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13"/>
        <w:rPr>
          <w:rFonts w:ascii="Times New Roman"/>
        </w:rPr>
      </w:pPr>
      <w:r>
        <w:rPr>
          <w:rFonts w:ascii="Times New Roman"/>
        </w:rPr>
        <w:drawing>
          <wp:inline distT="0" distB="0" distL="0" distR="0">
            <wp:extent cx="6310177" cy="6217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10177" cy="621792"/>
                    </a:xfrm>
                    <a:prstGeom prst="rect">
                      <a:avLst/>
                    </a:prstGeom>
                  </pic:spPr>
                </pic:pic>
              </a:graphicData>
            </a:graphic>
          </wp:inline>
        </w:drawing>
      </w:r>
      <w:r>
        <w:rPr>
          <w:rFonts w:ascii="Times New Roman"/>
        </w:rPr>
      </w:r>
    </w:p>
    <w:p>
      <w:pPr>
        <w:pStyle w:val="BodyText"/>
        <w:spacing w:line="247" w:lineRule="auto" w:before="44"/>
        <w:ind w:left="7952" w:right="112" w:hanging="140"/>
        <w:jc w:val="right"/>
      </w:pPr>
      <w:r>
        <w:rPr>
          <w:w w:val="110"/>
        </w:rPr>
        <w:t>Toluca de Lerdo, México,</w:t>
      </w:r>
      <w:r>
        <w:rPr>
          <w:w w:val="118"/>
        </w:rPr>
        <w:t> </w:t>
      </w:r>
      <w:r>
        <w:rPr>
          <w:w w:val="110"/>
        </w:rPr>
        <w:t>de septiembre de 2001.</w:t>
      </w:r>
    </w:p>
    <w:p>
      <w:pPr>
        <w:pStyle w:val="BodyText"/>
        <w:spacing w:before="6"/>
        <w:ind w:left="0"/>
        <w:rPr>
          <w:sz w:val="11"/>
        </w:rPr>
      </w:pPr>
    </w:p>
    <w:p>
      <w:pPr>
        <w:pStyle w:val="Heading1"/>
        <w:spacing w:before="58"/>
        <w:ind w:left="312" w:right="0"/>
        <w:jc w:val="left"/>
      </w:pPr>
      <w:r>
        <w:rPr/>
        <w:t>CC. DIPUTADOS SECRETARIOS DE LA</w:t>
      </w:r>
    </w:p>
    <w:p>
      <w:pPr>
        <w:spacing w:line="194" w:lineRule="auto" w:before="15"/>
        <w:ind w:left="312" w:right="6408" w:firstLine="0"/>
        <w:jc w:val="left"/>
        <w:rPr>
          <w:rFonts w:ascii="TeX Gyre Bonum"/>
          <w:b/>
          <w:sz w:val="20"/>
        </w:rPr>
      </w:pPr>
      <w:r>
        <w:rPr>
          <w:rFonts w:ascii="TeX Gyre Bonum"/>
          <w:b/>
          <w:sz w:val="20"/>
        </w:rPr>
        <w:t>H. LIV LEGISLATURA DEL ESTADO PRESENTES</w:t>
      </w:r>
    </w:p>
    <w:p>
      <w:pPr>
        <w:pStyle w:val="BodyText"/>
        <w:ind w:left="0"/>
        <w:rPr>
          <w:rFonts w:ascii="TeX Gyre Bonum"/>
          <w:b/>
          <w:sz w:val="16"/>
        </w:rPr>
      </w:pPr>
    </w:p>
    <w:p>
      <w:pPr>
        <w:pStyle w:val="BodyText"/>
        <w:spacing w:line="249" w:lineRule="auto" w:before="1"/>
        <w:ind w:right="118"/>
        <w:jc w:val="both"/>
      </w:pPr>
      <w:r>
        <w:rPr>
          <w:w w:val="110"/>
        </w:rPr>
        <w:t>En ejercicio de las atribuciones que me confieren los artículos 51 fracción I y 77 fracción V de la Constitución Política del Estado Libre y Soberano de México, someto a la consideración de esa H. Legislatura, por el digno conducto de ustedes, la presente iniciativa de Código Administrativo del Estado de México, que tiene como fundamento la siguiente:</w:t>
      </w:r>
    </w:p>
    <w:p>
      <w:pPr>
        <w:pStyle w:val="Heading1"/>
        <w:spacing w:line="240" w:lineRule="auto" w:before="183"/>
      </w:pPr>
      <w:r>
        <w:rPr/>
        <w:t>EXPOSICION DE MOTIVOS</w:t>
      </w:r>
    </w:p>
    <w:p>
      <w:pPr>
        <w:pStyle w:val="BodyText"/>
        <w:spacing w:before="4"/>
        <w:ind w:left="0"/>
        <w:rPr>
          <w:rFonts w:ascii="TeX Gyre Bonum"/>
          <w:b/>
          <w:sz w:val="15"/>
        </w:rPr>
      </w:pPr>
    </w:p>
    <w:p>
      <w:pPr>
        <w:pStyle w:val="BodyText"/>
        <w:spacing w:line="249" w:lineRule="auto" w:before="1"/>
        <w:ind w:right="113"/>
        <w:jc w:val="both"/>
      </w:pPr>
      <w:r>
        <w:rPr>
          <w:w w:val="110"/>
        </w:rPr>
        <w:t>El Plan de Desarrollo del Estado de México 1999-2005 es el instrumento de planeación, resultado de  la consulta ciudadana, expresión del conocimiento de los problemas del Estado, de sus regiones, ciudades</w:t>
      </w:r>
      <w:r>
        <w:rPr>
          <w:spacing w:val="11"/>
          <w:w w:val="110"/>
        </w:rPr>
        <w:t> </w:t>
      </w:r>
      <w:r>
        <w:rPr>
          <w:w w:val="110"/>
        </w:rPr>
        <w:t>y</w:t>
      </w:r>
      <w:r>
        <w:rPr>
          <w:spacing w:val="12"/>
          <w:w w:val="110"/>
        </w:rPr>
        <w:t> </w:t>
      </w:r>
      <w:r>
        <w:rPr>
          <w:w w:val="110"/>
        </w:rPr>
        <w:t>comunidades,</w:t>
      </w:r>
      <w:r>
        <w:rPr>
          <w:spacing w:val="13"/>
          <w:w w:val="110"/>
        </w:rPr>
        <w:t> </w:t>
      </w:r>
      <w:r>
        <w:rPr>
          <w:w w:val="110"/>
        </w:rPr>
        <w:t>y</w:t>
      </w:r>
      <w:r>
        <w:rPr>
          <w:spacing w:val="12"/>
          <w:w w:val="110"/>
        </w:rPr>
        <w:t> </w:t>
      </w:r>
      <w:r>
        <w:rPr>
          <w:w w:val="110"/>
        </w:rPr>
        <w:t>de</w:t>
      </w:r>
      <w:r>
        <w:rPr>
          <w:spacing w:val="11"/>
          <w:w w:val="110"/>
        </w:rPr>
        <w:t> </w:t>
      </w:r>
      <w:r>
        <w:rPr>
          <w:w w:val="110"/>
        </w:rPr>
        <w:t>las</w:t>
      </w:r>
      <w:r>
        <w:rPr>
          <w:spacing w:val="12"/>
          <w:w w:val="110"/>
        </w:rPr>
        <w:t> </w:t>
      </w:r>
      <w:r>
        <w:rPr>
          <w:w w:val="110"/>
        </w:rPr>
        <w:t>fuerzas</w:t>
      </w:r>
      <w:r>
        <w:rPr>
          <w:spacing w:val="12"/>
          <w:w w:val="110"/>
        </w:rPr>
        <w:t> </w:t>
      </w:r>
      <w:r>
        <w:rPr>
          <w:w w:val="110"/>
        </w:rPr>
        <w:t>y</w:t>
      </w:r>
      <w:r>
        <w:rPr>
          <w:spacing w:val="12"/>
          <w:w w:val="110"/>
        </w:rPr>
        <w:t> </w:t>
      </w:r>
      <w:r>
        <w:rPr>
          <w:w w:val="110"/>
        </w:rPr>
        <w:t>oportunidades</w:t>
      </w:r>
      <w:r>
        <w:rPr>
          <w:spacing w:val="11"/>
          <w:w w:val="110"/>
        </w:rPr>
        <w:t> </w:t>
      </w:r>
      <w:r>
        <w:rPr>
          <w:w w:val="110"/>
        </w:rPr>
        <w:t>de</w:t>
      </w:r>
      <w:r>
        <w:rPr>
          <w:spacing w:val="11"/>
          <w:w w:val="110"/>
        </w:rPr>
        <w:t> </w:t>
      </w:r>
      <w:r>
        <w:rPr>
          <w:w w:val="110"/>
        </w:rPr>
        <w:t>su</w:t>
      </w:r>
      <w:r>
        <w:rPr>
          <w:spacing w:val="10"/>
          <w:w w:val="110"/>
        </w:rPr>
        <w:t> </w:t>
      </w:r>
      <w:r>
        <w:rPr>
          <w:w w:val="110"/>
        </w:rPr>
        <w:t>gran</w:t>
      </w:r>
      <w:r>
        <w:rPr>
          <w:spacing w:val="13"/>
          <w:w w:val="110"/>
        </w:rPr>
        <w:t> </w:t>
      </w:r>
      <w:r>
        <w:rPr>
          <w:w w:val="110"/>
        </w:rPr>
        <w:t>potencial</w:t>
      </w:r>
      <w:r>
        <w:rPr>
          <w:spacing w:val="12"/>
          <w:w w:val="110"/>
        </w:rPr>
        <w:t> </w:t>
      </w:r>
      <w:r>
        <w:rPr>
          <w:w w:val="110"/>
        </w:rPr>
        <w:t>humano.</w:t>
      </w:r>
    </w:p>
    <w:p>
      <w:pPr>
        <w:pStyle w:val="BodyText"/>
        <w:spacing w:before="4"/>
        <w:ind w:left="0"/>
      </w:pPr>
    </w:p>
    <w:p>
      <w:pPr>
        <w:pStyle w:val="BodyText"/>
        <w:spacing w:line="247" w:lineRule="auto" w:before="1"/>
        <w:ind w:right="118"/>
        <w:jc w:val="both"/>
      </w:pPr>
      <w:r>
        <w:rPr>
          <w:w w:val="110"/>
        </w:rPr>
        <w:t>El Plan orienta sus objetivos, políticas y estrategias con una visión de largo plazo para asegurar que   las futuras generaciones tengan acceso a mejores condiciones de vida en el marco del estado de derecho y la participación democrática. Su contenido político y programático descansa en ocho ejes rectores</w:t>
      </w:r>
      <w:r>
        <w:rPr>
          <w:spacing w:val="9"/>
          <w:w w:val="110"/>
        </w:rPr>
        <w:t> </w:t>
      </w:r>
      <w:r>
        <w:rPr>
          <w:w w:val="110"/>
        </w:rPr>
        <w:t>del</w:t>
      </w:r>
      <w:r>
        <w:rPr>
          <w:spacing w:val="10"/>
          <w:w w:val="110"/>
        </w:rPr>
        <w:t> </w:t>
      </w:r>
      <w:r>
        <w:rPr>
          <w:w w:val="110"/>
        </w:rPr>
        <w:t>desarrollo</w:t>
      </w:r>
      <w:r>
        <w:rPr>
          <w:spacing w:val="9"/>
          <w:w w:val="110"/>
        </w:rPr>
        <w:t> </w:t>
      </w:r>
      <w:r>
        <w:rPr>
          <w:w w:val="110"/>
        </w:rPr>
        <w:t>del</w:t>
      </w:r>
      <w:r>
        <w:rPr>
          <w:spacing w:val="11"/>
          <w:w w:val="110"/>
        </w:rPr>
        <w:t> </w:t>
      </w:r>
      <w:r>
        <w:rPr>
          <w:w w:val="110"/>
        </w:rPr>
        <w:t>Estado,</w:t>
      </w:r>
      <w:r>
        <w:rPr>
          <w:spacing w:val="11"/>
          <w:w w:val="110"/>
        </w:rPr>
        <w:t> </w:t>
      </w:r>
      <w:r>
        <w:rPr>
          <w:w w:val="110"/>
        </w:rPr>
        <w:t>como</w:t>
      </w:r>
      <w:r>
        <w:rPr>
          <w:spacing w:val="9"/>
          <w:w w:val="110"/>
        </w:rPr>
        <w:t> </w:t>
      </w:r>
      <w:r>
        <w:rPr>
          <w:w w:val="110"/>
        </w:rPr>
        <w:t>respuesta</w:t>
      </w:r>
      <w:r>
        <w:rPr>
          <w:spacing w:val="10"/>
          <w:w w:val="110"/>
        </w:rPr>
        <w:t> </w:t>
      </w:r>
      <w:r>
        <w:rPr>
          <w:w w:val="110"/>
        </w:rPr>
        <w:t>a</w:t>
      </w:r>
      <w:r>
        <w:rPr>
          <w:spacing w:val="11"/>
          <w:w w:val="110"/>
        </w:rPr>
        <w:t> </w:t>
      </w:r>
      <w:r>
        <w:rPr>
          <w:w w:val="110"/>
        </w:rPr>
        <w:t>las</w:t>
      </w:r>
      <w:r>
        <w:rPr>
          <w:spacing w:val="9"/>
          <w:w w:val="110"/>
        </w:rPr>
        <w:t> </w:t>
      </w:r>
      <w:r>
        <w:rPr>
          <w:w w:val="110"/>
        </w:rPr>
        <w:t>prioridades</w:t>
      </w:r>
      <w:r>
        <w:rPr>
          <w:spacing w:val="9"/>
          <w:w w:val="110"/>
        </w:rPr>
        <w:t> </w:t>
      </w:r>
      <w:r>
        <w:rPr>
          <w:w w:val="110"/>
        </w:rPr>
        <w:t>señaladas</w:t>
      </w:r>
      <w:r>
        <w:rPr>
          <w:spacing w:val="9"/>
          <w:w w:val="110"/>
        </w:rPr>
        <w:t> </w:t>
      </w:r>
      <w:r>
        <w:rPr>
          <w:w w:val="110"/>
        </w:rPr>
        <w:t>por</w:t>
      </w:r>
      <w:r>
        <w:rPr>
          <w:spacing w:val="12"/>
          <w:w w:val="110"/>
        </w:rPr>
        <w:t> </w:t>
      </w:r>
      <w:r>
        <w:rPr>
          <w:w w:val="110"/>
        </w:rPr>
        <w:t>la</w:t>
      </w:r>
      <w:r>
        <w:rPr>
          <w:spacing w:val="10"/>
          <w:w w:val="110"/>
        </w:rPr>
        <w:t> </w:t>
      </w:r>
      <w:r>
        <w:rPr>
          <w:w w:val="110"/>
        </w:rPr>
        <w:t>sociedad.</w:t>
      </w:r>
    </w:p>
    <w:p>
      <w:pPr>
        <w:pStyle w:val="BodyText"/>
        <w:spacing w:before="10"/>
        <w:ind w:left="0"/>
      </w:pPr>
    </w:p>
    <w:p>
      <w:pPr>
        <w:pStyle w:val="BodyText"/>
        <w:spacing w:line="247" w:lineRule="auto"/>
        <w:ind w:right="116"/>
        <w:jc w:val="both"/>
      </w:pPr>
      <w:r>
        <w:rPr>
          <w:w w:val="110"/>
        </w:rPr>
        <w:t>La modernización integral de la administración pública es uno  de los ejes rectores,  que se sustenta   en la convicción de que la gestión administrativa debe satisfacer las necesidades y expectativas de la población, basado en indicadores de desempeño, a partir de la desregulación, simplificación administrativa y la profesionalización de los servidores públicos, para tener un gobierno que ofrezca una</w:t>
      </w:r>
      <w:r>
        <w:rPr>
          <w:spacing w:val="13"/>
          <w:w w:val="110"/>
        </w:rPr>
        <w:t> </w:t>
      </w:r>
      <w:r>
        <w:rPr>
          <w:w w:val="110"/>
        </w:rPr>
        <w:t>gestión</w:t>
      </w:r>
      <w:r>
        <w:rPr>
          <w:spacing w:val="14"/>
          <w:w w:val="110"/>
        </w:rPr>
        <w:t> </w:t>
      </w:r>
      <w:r>
        <w:rPr>
          <w:w w:val="110"/>
        </w:rPr>
        <w:t>pública</w:t>
      </w:r>
      <w:r>
        <w:rPr>
          <w:spacing w:val="13"/>
          <w:w w:val="110"/>
        </w:rPr>
        <w:t> </w:t>
      </w:r>
      <w:r>
        <w:rPr>
          <w:w w:val="110"/>
        </w:rPr>
        <w:t>eficiente</w:t>
      </w:r>
      <w:r>
        <w:rPr>
          <w:spacing w:val="12"/>
          <w:w w:val="110"/>
        </w:rPr>
        <w:t> </w:t>
      </w:r>
      <w:r>
        <w:rPr>
          <w:w w:val="110"/>
        </w:rPr>
        <w:t>y</w:t>
      </w:r>
      <w:r>
        <w:rPr>
          <w:spacing w:val="14"/>
          <w:w w:val="110"/>
        </w:rPr>
        <w:t> </w:t>
      </w:r>
      <w:r>
        <w:rPr>
          <w:w w:val="110"/>
        </w:rPr>
        <w:t>eficaz</w:t>
      </w:r>
      <w:r>
        <w:rPr>
          <w:spacing w:val="13"/>
          <w:w w:val="110"/>
        </w:rPr>
        <w:t> </w:t>
      </w:r>
      <w:r>
        <w:rPr>
          <w:w w:val="110"/>
        </w:rPr>
        <w:t>en</w:t>
      </w:r>
      <w:r>
        <w:rPr>
          <w:spacing w:val="14"/>
          <w:w w:val="110"/>
        </w:rPr>
        <w:t> </w:t>
      </w:r>
      <w:r>
        <w:rPr>
          <w:w w:val="110"/>
        </w:rPr>
        <w:t>las</w:t>
      </w:r>
      <w:r>
        <w:rPr>
          <w:spacing w:val="12"/>
          <w:w w:val="110"/>
        </w:rPr>
        <w:t> </w:t>
      </w:r>
      <w:r>
        <w:rPr>
          <w:w w:val="110"/>
        </w:rPr>
        <w:t>áreas</w:t>
      </w:r>
      <w:r>
        <w:rPr>
          <w:spacing w:val="16"/>
          <w:w w:val="110"/>
        </w:rPr>
        <w:t> </w:t>
      </w:r>
      <w:r>
        <w:rPr>
          <w:w w:val="110"/>
        </w:rPr>
        <w:t>sustantivas</w:t>
      </w:r>
      <w:r>
        <w:rPr>
          <w:spacing w:val="12"/>
          <w:w w:val="110"/>
        </w:rPr>
        <w:t> </w:t>
      </w:r>
      <w:r>
        <w:rPr>
          <w:w w:val="110"/>
        </w:rPr>
        <w:t>y</w:t>
      </w:r>
      <w:r>
        <w:rPr>
          <w:spacing w:val="14"/>
          <w:w w:val="110"/>
        </w:rPr>
        <w:t> </w:t>
      </w:r>
      <w:r>
        <w:rPr>
          <w:w w:val="110"/>
        </w:rPr>
        <w:t>de</w:t>
      </w:r>
      <w:r>
        <w:rPr>
          <w:spacing w:val="12"/>
          <w:w w:val="110"/>
        </w:rPr>
        <w:t> </w:t>
      </w:r>
      <w:r>
        <w:rPr>
          <w:w w:val="110"/>
        </w:rPr>
        <w:t>atención</w:t>
      </w:r>
      <w:r>
        <w:rPr>
          <w:spacing w:val="14"/>
          <w:w w:val="110"/>
        </w:rPr>
        <w:t> </w:t>
      </w:r>
      <w:r>
        <w:rPr>
          <w:w w:val="110"/>
        </w:rPr>
        <w:t>directa</w:t>
      </w:r>
      <w:r>
        <w:rPr>
          <w:spacing w:val="13"/>
          <w:w w:val="110"/>
        </w:rPr>
        <w:t> </w:t>
      </w:r>
      <w:r>
        <w:rPr>
          <w:w w:val="110"/>
        </w:rPr>
        <w:t>a</w:t>
      </w:r>
      <w:r>
        <w:rPr>
          <w:spacing w:val="14"/>
          <w:w w:val="110"/>
        </w:rPr>
        <w:t> </w:t>
      </w:r>
      <w:r>
        <w:rPr>
          <w:w w:val="110"/>
        </w:rPr>
        <w:t>la</w:t>
      </w:r>
      <w:r>
        <w:rPr>
          <w:spacing w:val="13"/>
          <w:w w:val="110"/>
        </w:rPr>
        <w:t> </w:t>
      </w:r>
      <w:r>
        <w:rPr>
          <w:w w:val="110"/>
        </w:rPr>
        <w:t>ciudadanía.</w:t>
      </w:r>
    </w:p>
    <w:p>
      <w:pPr>
        <w:pStyle w:val="BodyText"/>
        <w:spacing w:before="11"/>
        <w:ind w:left="0"/>
      </w:pPr>
    </w:p>
    <w:p>
      <w:pPr>
        <w:pStyle w:val="BodyText"/>
        <w:spacing w:line="247" w:lineRule="auto"/>
        <w:ind w:right="113"/>
        <w:jc w:val="both"/>
      </w:pPr>
      <w:r>
        <w:rPr>
          <w:w w:val="110"/>
        </w:rPr>
        <w:t>La multiplicidad de leyes administrativas, en muchos casos anacrónicas, dificultan su cabal conocimiento y debida observancia por parte de los destinatarios de la norma, y propicia falta de sistematización y congruencia del marco jurídico. Por ello, el Plan de Desarrollo propone una revisión integral de la legislación administrativa vigente en la entidad, para obtener su codificación, simplificación y modernización.</w:t>
      </w:r>
    </w:p>
    <w:p>
      <w:pPr>
        <w:pStyle w:val="BodyText"/>
        <w:ind w:left="0"/>
        <w:rPr>
          <w:sz w:val="21"/>
        </w:rPr>
      </w:pPr>
    </w:p>
    <w:p>
      <w:pPr>
        <w:pStyle w:val="BodyText"/>
        <w:spacing w:line="247" w:lineRule="auto"/>
        <w:ind w:right="117"/>
        <w:jc w:val="both"/>
      </w:pPr>
      <w:r>
        <w:rPr>
          <w:w w:val="110"/>
        </w:rPr>
        <w:t>La codificación consiste en dar unidad y sistematización a las instituciones y principios jurídicos en cuerpos legislativos, en los que se compilen normas regulatorias de materias afines, que permitan    una mayor certeza jurídica y un fácil manejo de la ley, reduciendo a su máxima expresión el universo legislativo del</w:t>
      </w:r>
      <w:r>
        <w:rPr>
          <w:spacing w:val="22"/>
          <w:w w:val="110"/>
        </w:rPr>
        <w:t> </w:t>
      </w:r>
      <w:r>
        <w:rPr>
          <w:w w:val="110"/>
        </w:rPr>
        <w:t>Estado.</w:t>
      </w:r>
    </w:p>
    <w:p>
      <w:pPr>
        <w:pStyle w:val="BodyText"/>
        <w:spacing w:before="10"/>
        <w:ind w:left="0"/>
      </w:pPr>
    </w:p>
    <w:p>
      <w:pPr>
        <w:pStyle w:val="BodyText"/>
        <w:spacing w:line="247" w:lineRule="auto"/>
        <w:ind w:right="113"/>
        <w:jc w:val="both"/>
      </w:pPr>
      <w:r>
        <w:rPr>
          <w:w w:val="110"/>
        </w:rPr>
        <w:t>La simplificación supone que las leyes deben contener solamente las normas indispensables que se relacionen con los objetivos y fines que se persigan, dejando a los reglamentos la tarea de dar operatividad a los mismos; eliminar los trámites administrativos innecesarios, para dar mayor eficiencia y eficacia a los actos de la administración pública, certeza jurídica a los destinatarios de la norma y promover el desarrollo económico del Estado.</w:t>
      </w:r>
    </w:p>
    <w:p>
      <w:pPr>
        <w:pStyle w:val="BodyText"/>
        <w:spacing w:before="1"/>
        <w:ind w:left="0"/>
        <w:rPr>
          <w:sz w:val="21"/>
        </w:rPr>
      </w:pPr>
    </w:p>
    <w:p>
      <w:pPr>
        <w:pStyle w:val="BodyText"/>
        <w:spacing w:line="249" w:lineRule="auto"/>
        <w:ind w:right="117"/>
        <w:jc w:val="both"/>
      </w:pPr>
      <w:r>
        <w:rPr>
          <w:w w:val="110"/>
        </w:rPr>
        <w:t>La modernización significa contar con una legislación administrativa actual, depurada y adecuada a  las condiciones del entorno; una normatividad más técnica, pero con sentido  humano;  una  regulación</w:t>
      </w:r>
      <w:r>
        <w:rPr>
          <w:spacing w:val="11"/>
          <w:w w:val="110"/>
        </w:rPr>
        <w:t> </w:t>
      </w:r>
      <w:r>
        <w:rPr>
          <w:w w:val="110"/>
        </w:rPr>
        <w:t>más</w:t>
      </w:r>
      <w:r>
        <w:rPr>
          <w:spacing w:val="9"/>
          <w:w w:val="110"/>
        </w:rPr>
        <w:t> </w:t>
      </w:r>
      <w:r>
        <w:rPr>
          <w:w w:val="110"/>
        </w:rPr>
        <w:t>simplificada</w:t>
      </w:r>
      <w:r>
        <w:rPr>
          <w:spacing w:val="10"/>
          <w:w w:val="110"/>
        </w:rPr>
        <w:t> </w:t>
      </w:r>
      <w:r>
        <w:rPr>
          <w:w w:val="110"/>
        </w:rPr>
        <w:t>y</w:t>
      </w:r>
      <w:r>
        <w:rPr>
          <w:spacing w:val="10"/>
          <w:w w:val="110"/>
        </w:rPr>
        <w:t> </w:t>
      </w:r>
      <w:r>
        <w:rPr>
          <w:w w:val="110"/>
        </w:rPr>
        <w:t>comprensiva</w:t>
      </w:r>
      <w:r>
        <w:rPr>
          <w:spacing w:val="9"/>
          <w:w w:val="110"/>
        </w:rPr>
        <w:t> </w:t>
      </w:r>
      <w:r>
        <w:rPr>
          <w:w w:val="110"/>
        </w:rPr>
        <w:t>para</w:t>
      </w:r>
      <w:r>
        <w:rPr>
          <w:spacing w:val="11"/>
          <w:w w:val="110"/>
        </w:rPr>
        <w:t> </w:t>
      </w:r>
      <w:r>
        <w:rPr>
          <w:w w:val="110"/>
        </w:rPr>
        <w:t>la</w:t>
      </w:r>
      <w:r>
        <w:rPr>
          <w:spacing w:val="10"/>
          <w:w w:val="110"/>
        </w:rPr>
        <w:t> </w:t>
      </w:r>
      <w:r>
        <w:rPr>
          <w:w w:val="110"/>
        </w:rPr>
        <w:t>población</w:t>
      </w:r>
      <w:r>
        <w:rPr>
          <w:spacing w:val="10"/>
          <w:w w:val="110"/>
        </w:rPr>
        <w:t> </w:t>
      </w:r>
      <w:r>
        <w:rPr>
          <w:w w:val="110"/>
        </w:rPr>
        <w:t>a</w:t>
      </w:r>
      <w:r>
        <w:rPr>
          <w:spacing w:val="10"/>
          <w:w w:val="110"/>
        </w:rPr>
        <w:t> </w:t>
      </w:r>
      <w:r>
        <w:rPr>
          <w:w w:val="110"/>
        </w:rPr>
        <w:t>la</w:t>
      </w:r>
      <w:r>
        <w:rPr>
          <w:spacing w:val="10"/>
          <w:w w:val="110"/>
        </w:rPr>
        <w:t> </w:t>
      </w:r>
      <w:r>
        <w:rPr>
          <w:w w:val="110"/>
        </w:rPr>
        <w:t>que</w:t>
      </w:r>
      <w:r>
        <w:rPr>
          <w:spacing w:val="9"/>
          <w:w w:val="110"/>
        </w:rPr>
        <w:t> </w:t>
      </w:r>
      <w:r>
        <w:rPr>
          <w:w w:val="110"/>
        </w:rPr>
        <w:t>va</w:t>
      </w:r>
      <w:r>
        <w:rPr>
          <w:spacing w:val="10"/>
          <w:w w:val="110"/>
        </w:rPr>
        <w:t> </w:t>
      </w:r>
      <w:r>
        <w:rPr>
          <w:w w:val="110"/>
        </w:rPr>
        <w:t>dirigida.</w:t>
      </w:r>
    </w:p>
    <w:p>
      <w:pPr>
        <w:pStyle w:val="BodyText"/>
        <w:spacing w:before="2"/>
        <w:ind w:left="0"/>
      </w:pPr>
    </w:p>
    <w:p>
      <w:pPr>
        <w:pStyle w:val="BodyText"/>
        <w:spacing w:line="247" w:lineRule="auto"/>
        <w:ind w:right="113"/>
        <w:jc w:val="both"/>
      </w:pPr>
      <w:r>
        <w:rPr>
          <w:w w:val="110"/>
        </w:rPr>
        <w:t>El derecho administrativo se ha transformado a lo largo del siglo pasado en la rama jurídica que más aspectos del quehacer social regula. A medida que la sociedad contemporánea se desarrolla en lo cultural, tecnológico y científico, se vuelven más complejas las relaciones económicas y políticas; la legislación administrativa aumenta en esa misma proporción su injerencia en la vida social.</w:t>
      </w:r>
    </w:p>
    <w:p>
      <w:pPr>
        <w:pStyle w:val="BodyText"/>
        <w:ind w:left="0"/>
      </w:pPr>
    </w:p>
    <w:p>
      <w:pPr>
        <w:pStyle w:val="BodyText"/>
        <w:ind w:left="0"/>
      </w:pPr>
    </w:p>
    <w:p>
      <w:pPr>
        <w:pStyle w:val="BodyText"/>
        <w:spacing w:before="2"/>
        <w:ind w:left="0"/>
        <w:rPr>
          <w:sz w:val="18"/>
        </w:rPr>
      </w:pPr>
      <w:r>
        <w:rPr/>
        <w:drawing>
          <wp:anchor distT="0" distB="0" distL="0" distR="0" allowOverlap="1" layoutInCell="1" locked="0" behindDoc="0" simplePos="0" relativeHeight="0">
            <wp:simplePos x="0" y="0"/>
            <wp:positionH relativeFrom="page">
              <wp:posOffset>1089660</wp:posOffset>
            </wp:positionH>
            <wp:positionV relativeFrom="paragraph">
              <wp:posOffset>155937</wp:posOffset>
            </wp:positionV>
            <wp:extent cx="5576991" cy="8172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576991" cy="81724"/>
                    </a:xfrm>
                    <a:prstGeom prst="rect">
                      <a:avLst/>
                    </a:prstGeom>
                  </pic:spPr>
                </pic:pic>
              </a:graphicData>
            </a:graphic>
          </wp:anchor>
        </w:drawing>
      </w:r>
    </w:p>
    <w:p>
      <w:pPr>
        <w:spacing w:line="176" w:lineRule="exact" w:before="0"/>
        <w:ind w:left="2205" w:right="2007" w:firstLine="0"/>
        <w:jc w:val="center"/>
        <w:rPr>
          <w:rFonts w:ascii="TeX Gyre Bonum" w:hAnsi="TeX Gyre Bonum"/>
          <w:b/>
          <w:sz w:val="16"/>
        </w:rPr>
      </w:pPr>
      <w:r>
        <w:rPr>
          <w:rFonts w:ascii="TeX Gyre Bonum" w:hAnsi="TeX Gyre Bonum"/>
          <w:b/>
          <w:sz w:val="16"/>
        </w:rPr>
        <w:t>CÓDIGO ADMINISTRATIVO DEL ESTADO DE MÉXICO</w:t>
      </w:r>
    </w:p>
    <w:p>
      <w:pPr>
        <w:spacing w:after="0" w:line="176" w:lineRule="exact"/>
        <w:jc w:val="center"/>
        <w:rPr>
          <w:rFonts w:ascii="TeX Gyre Bonum" w:hAnsi="TeX Gyre Bonum"/>
          <w:sz w:val="16"/>
        </w:rPr>
        <w:sectPr>
          <w:type w:val="continuous"/>
          <w:pgSz w:w="12240" w:h="15840"/>
          <w:pgMar w:top="400" w:bottom="280" w:left="820" w:right="1020"/>
        </w:sectPr>
      </w:pPr>
    </w:p>
    <w:p>
      <w:pPr>
        <w:pStyle w:val="BodyText"/>
        <w:spacing w:line="247" w:lineRule="auto" w:before="6"/>
        <w:ind w:right="116"/>
        <w:jc w:val="both"/>
      </w:pPr>
      <w:r>
        <w:rPr>
          <w:w w:val="110"/>
        </w:rPr>
        <w:t>El incremento de las actividades sociales jurídicamente reguladas, ha provocado una abundante producción de reglas de derecho, cuyo resultado ha sido una gran diversidad de normas dispersas dentro de un sinnúmero de</w:t>
      </w:r>
      <w:r>
        <w:rPr>
          <w:spacing w:val="52"/>
          <w:w w:val="110"/>
        </w:rPr>
        <w:t> </w:t>
      </w:r>
      <w:r>
        <w:rPr>
          <w:w w:val="110"/>
        </w:rPr>
        <w:t>ordenamientos.</w:t>
      </w:r>
    </w:p>
    <w:p>
      <w:pPr>
        <w:pStyle w:val="BodyText"/>
        <w:spacing w:before="9"/>
        <w:ind w:left="0"/>
      </w:pPr>
    </w:p>
    <w:p>
      <w:pPr>
        <w:pStyle w:val="BodyText"/>
        <w:spacing w:line="247" w:lineRule="auto"/>
        <w:ind w:right="111"/>
        <w:jc w:val="both"/>
      </w:pPr>
      <w:r>
        <w:rPr>
          <w:w w:val="110"/>
        </w:rPr>
        <w:t>La diversificación acelerada del derecho administrativo ha provocado una complicación y un desmesurado crecimiento de los ordenamientos jurídicos en esta materia; y la ausencia de un código administrativo ha propiciado dispersión e incongruencia legislativa, duplicación de normas, contradicción de textos, indefinición normativa y falta de certeza jurídica tanto en la actuación administrativa, como en la observancia de la ley por parte de los gobernados.</w:t>
      </w:r>
    </w:p>
    <w:p>
      <w:pPr>
        <w:pStyle w:val="BodyText"/>
        <w:ind w:left="0"/>
        <w:rPr>
          <w:sz w:val="21"/>
        </w:rPr>
      </w:pPr>
    </w:p>
    <w:p>
      <w:pPr>
        <w:pStyle w:val="BodyText"/>
        <w:spacing w:line="247" w:lineRule="auto"/>
        <w:ind w:right="109"/>
        <w:jc w:val="both"/>
      </w:pPr>
      <w:r>
        <w:rPr>
          <w:w w:val="110"/>
        </w:rPr>
        <w:t>Por las razones expuestas, el Ejecutivo a mi cargo considera de la mayor importancia para la vida institucional de la entidad, contar con un texto único que codifique los principios generales y los ordenamientos que regulan la actividad administrativa en cada materia, estableciendo normas claras   y sencillas que rijan la actuación de la administración pública y los deberes de </w:t>
      </w:r>
      <w:r>
        <w:rPr>
          <w:spacing w:val="2"/>
          <w:w w:val="110"/>
        </w:rPr>
        <w:t>los </w:t>
      </w:r>
      <w:r>
        <w:rPr>
          <w:w w:val="110"/>
        </w:rPr>
        <w:t>particulares, de manera</w:t>
      </w:r>
      <w:r>
        <w:rPr>
          <w:spacing w:val="10"/>
          <w:w w:val="110"/>
        </w:rPr>
        <w:t> </w:t>
      </w:r>
      <w:r>
        <w:rPr>
          <w:w w:val="110"/>
        </w:rPr>
        <w:t>que</w:t>
      </w:r>
      <w:r>
        <w:rPr>
          <w:spacing w:val="9"/>
          <w:w w:val="110"/>
        </w:rPr>
        <w:t> </w:t>
      </w:r>
      <w:r>
        <w:rPr>
          <w:w w:val="110"/>
        </w:rPr>
        <w:t>la</w:t>
      </w:r>
      <w:r>
        <w:rPr>
          <w:spacing w:val="10"/>
          <w:w w:val="110"/>
        </w:rPr>
        <w:t> </w:t>
      </w:r>
      <w:r>
        <w:rPr>
          <w:w w:val="110"/>
        </w:rPr>
        <w:t>ley</w:t>
      </w:r>
      <w:r>
        <w:rPr>
          <w:spacing w:val="10"/>
          <w:w w:val="110"/>
        </w:rPr>
        <w:t> </w:t>
      </w:r>
      <w:r>
        <w:rPr>
          <w:w w:val="110"/>
        </w:rPr>
        <w:t>constituya</w:t>
      </w:r>
      <w:r>
        <w:rPr>
          <w:spacing w:val="11"/>
          <w:w w:val="110"/>
        </w:rPr>
        <w:t> </w:t>
      </w:r>
      <w:r>
        <w:rPr>
          <w:w w:val="110"/>
        </w:rPr>
        <w:t>un</w:t>
      </w:r>
      <w:r>
        <w:rPr>
          <w:spacing w:val="10"/>
          <w:w w:val="110"/>
        </w:rPr>
        <w:t> </w:t>
      </w:r>
      <w:r>
        <w:rPr>
          <w:w w:val="110"/>
        </w:rPr>
        <w:t>instrumento</w:t>
      </w:r>
      <w:r>
        <w:rPr>
          <w:spacing w:val="11"/>
          <w:w w:val="110"/>
        </w:rPr>
        <w:t> </w:t>
      </w:r>
      <w:r>
        <w:rPr>
          <w:w w:val="110"/>
        </w:rPr>
        <w:t>eficaz</w:t>
      </w:r>
      <w:r>
        <w:rPr>
          <w:spacing w:val="10"/>
          <w:w w:val="110"/>
        </w:rPr>
        <w:t> </w:t>
      </w:r>
      <w:r>
        <w:rPr>
          <w:w w:val="110"/>
        </w:rPr>
        <w:t>para</w:t>
      </w:r>
      <w:r>
        <w:rPr>
          <w:spacing w:val="10"/>
          <w:w w:val="110"/>
        </w:rPr>
        <w:t> </w:t>
      </w:r>
      <w:r>
        <w:rPr>
          <w:w w:val="110"/>
        </w:rPr>
        <w:t>fortalecer</w:t>
      </w:r>
      <w:r>
        <w:rPr>
          <w:spacing w:val="10"/>
          <w:w w:val="110"/>
        </w:rPr>
        <w:t> </w:t>
      </w:r>
      <w:r>
        <w:rPr>
          <w:w w:val="110"/>
        </w:rPr>
        <w:t>el</w:t>
      </w:r>
      <w:r>
        <w:rPr>
          <w:spacing w:val="11"/>
          <w:w w:val="110"/>
        </w:rPr>
        <w:t> </w:t>
      </w:r>
      <w:r>
        <w:rPr>
          <w:w w:val="110"/>
        </w:rPr>
        <w:t>estado</w:t>
      </w:r>
      <w:r>
        <w:rPr>
          <w:spacing w:val="11"/>
          <w:w w:val="110"/>
        </w:rPr>
        <w:t> </w:t>
      </w:r>
      <w:r>
        <w:rPr>
          <w:w w:val="110"/>
        </w:rPr>
        <w:t>de</w:t>
      </w:r>
      <w:r>
        <w:rPr>
          <w:spacing w:val="7"/>
          <w:w w:val="110"/>
        </w:rPr>
        <w:t> </w:t>
      </w:r>
      <w:r>
        <w:rPr>
          <w:w w:val="110"/>
        </w:rPr>
        <w:t>derecho.</w:t>
      </w:r>
    </w:p>
    <w:p>
      <w:pPr>
        <w:pStyle w:val="BodyText"/>
        <w:ind w:left="0"/>
        <w:rPr>
          <w:sz w:val="21"/>
        </w:rPr>
      </w:pPr>
    </w:p>
    <w:p>
      <w:pPr>
        <w:pStyle w:val="BodyText"/>
        <w:spacing w:line="247" w:lineRule="auto" w:before="1"/>
        <w:ind w:right="115"/>
        <w:jc w:val="both"/>
      </w:pPr>
      <w:r>
        <w:rPr>
          <w:w w:val="110"/>
        </w:rPr>
        <w:t>Ciertamente, la codificación de la legislación administrativa implica un alto  grado de dificultad, por  su amplitud y contenido dinámico. Sin embargo, ante la impostergable necesidad de disponer de un ordenamiento sistemático y unificado que permita al Estado de México avanzar hacia la modernidad   y perfeccionamiento de las normas jurídicas, para garantizar la legalidad de la  función  administrativa, fue necesario enfrentar el reto, asumiendo la tarea de realizar un análisis integral del marco normativo que rige la actuación administrativa, para valorar su eficacia, suficiencia, propiedad  y</w:t>
      </w:r>
      <w:r>
        <w:rPr>
          <w:spacing w:val="11"/>
          <w:w w:val="110"/>
        </w:rPr>
        <w:t> </w:t>
      </w:r>
      <w:r>
        <w:rPr>
          <w:w w:val="110"/>
        </w:rPr>
        <w:t>conveniencia.</w:t>
      </w:r>
    </w:p>
    <w:p>
      <w:pPr>
        <w:pStyle w:val="BodyText"/>
        <w:spacing w:before="2"/>
        <w:ind w:left="0"/>
        <w:rPr>
          <w:sz w:val="21"/>
        </w:rPr>
      </w:pPr>
    </w:p>
    <w:p>
      <w:pPr>
        <w:pStyle w:val="BodyText"/>
        <w:spacing w:line="247" w:lineRule="auto"/>
        <w:ind w:right="113"/>
        <w:jc w:val="both"/>
      </w:pPr>
      <w:r>
        <w:rPr>
          <w:w w:val="110"/>
        </w:rPr>
        <w:t>Del ejercicio anterior, se desprendieron los elementos que determinaron la viabilidad de la  codificación administrativa y la forma de estructurar un instrumento cuyo contenido responda a las aspiraciones sociales del nuevo siglo y se sitúe a la altura de la sólida tradición jurídica del Estado de México.</w:t>
      </w:r>
    </w:p>
    <w:p>
      <w:pPr>
        <w:pStyle w:val="BodyText"/>
        <w:spacing w:before="10"/>
        <w:ind w:left="0"/>
      </w:pPr>
    </w:p>
    <w:p>
      <w:pPr>
        <w:pStyle w:val="BodyText"/>
        <w:jc w:val="both"/>
      </w:pPr>
      <w:r>
        <w:rPr>
          <w:w w:val="110"/>
        </w:rPr>
        <w:t>La presente iniciativa de código administrativo se elaboró con base en la metodología siguiente:</w:t>
      </w:r>
    </w:p>
    <w:p>
      <w:pPr>
        <w:pStyle w:val="BodyText"/>
        <w:spacing w:before="5"/>
        <w:ind w:left="0"/>
        <w:rPr>
          <w:sz w:val="21"/>
        </w:rPr>
      </w:pPr>
    </w:p>
    <w:p>
      <w:pPr>
        <w:pStyle w:val="BodyText"/>
        <w:spacing w:line="247" w:lineRule="auto"/>
        <w:ind w:right="116"/>
        <w:jc w:val="both"/>
      </w:pPr>
      <w:r>
        <w:rPr>
          <w:w w:val="110"/>
        </w:rPr>
        <w:t>Se hizo un análisis sistemático de la legislación administrativa, partiendo de la identificación de las instituciones que en ella se contienen y de aquellas figuras afines o próximas contenidas en la diversidad de ordenamientos, para determinar la composición temática de la codificación.</w:t>
      </w:r>
    </w:p>
    <w:p>
      <w:pPr>
        <w:pStyle w:val="BodyText"/>
        <w:spacing w:before="9"/>
        <w:ind w:left="0"/>
      </w:pPr>
    </w:p>
    <w:p>
      <w:pPr>
        <w:pStyle w:val="BodyText"/>
        <w:spacing w:line="249" w:lineRule="auto"/>
        <w:ind w:right="116"/>
        <w:jc w:val="both"/>
      </w:pPr>
      <w:r>
        <w:rPr>
          <w:w w:val="110"/>
        </w:rPr>
        <w:t>Se precisaron los marcos jurídicos individuales de las distintas dependencias y organismos descentralizados, ordenándolos sectorialmente, para regular la función de los agentes de la administración pública de manera sistemática por materia y por sector.</w:t>
      </w:r>
    </w:p>
    <w:p>
      <w:pPr>
        <w:pStyle w:val="BodyText"/>
        <w:spacing w:before="2"/>
        <w:ind w:left="0"/>
      </w:pPr>
    </w:p>
    <w:p>
      <w:pPr>
        <w:pStyle w:val="BodyText"/>
        <w:spacing w:line="249" w:lineRule="auto"/>
        <w:ind w:right="118"/>
        <w:jc w:val="both"/>
      </w:pPr>
      <w:r>
        <w:rPr>
          <w:w w:val="110"/>
        </w:rPr>
        <w:t>Se procuró dar un paso adelante sobre el conocimiento de la realidad concreta y material, para profundizar en la realidad formal y en la situación que guarda la legislación vigente con respecto a los elementos conceptuales del universo que pretende normarse.</w:t>
      </w:r>
    </w:p>
    <w:p>
      <w:pPr>
        <w:pStyle w:val="BodyText"/>
        <w:spacing w:before="4"/>
        <w:ind w:left="0"/>
      </w:pPr>
    </w:p>
    <w:p>
      <w:pPr>
        <w:pStyle w:val="BodyText"/>
        <w:spacing w:line="247" w:lineRule="auto"/>
        <w:ind w:right="117"/>
        <w:jc w:val="both"/>
      </w:pPr>
      <w:r>
        <w:rPr>
          <w:w w:val="110"/>
        </w:rPr>
        <w:t>Se elaboró la iniciativa en el contexto de la Constitución Política de los Estados Unidos Mexicanos, para garantizar la unidad y congruencia del marco jurídico de la entidad con el sistema normativo mexicano, y de manera destacada se procedió a la adecuación de las previsiones legales vinculadas   con</w:t>
      </w:r>
      <w:r>
        <w:rPr>
          <w:spacing w:val="12"/>
          <w:w w:val="110"/>
        </w:rPr>
        <w:t> </w:t>
      </w:r>
      <w:r>
        <w:rPr>
          <w:w w:val="110"/>
        </w:rPr>
        <w:t>las</w:t>
      </w:r>
      <w:r>
        <w:rPr>
          <w:spacing w:val="11"/>
          <w:w w:val="110"/>
        </w:rPr>
        <w:t> </w:t>
      </w:r>
      <w:r>
        <w:rPr>
          <w:w w:val="110"/>
        </w:rPr>
        <w:t>materias</w:t>
      </w:r>
      <w:r>
        <w:rPr>
          <w:spacing w:val="11"/>
          <w:w w:val="110"/>
        </w:rPr>
        <w:t> </w:t>
      </w:r>
      <w:r>
        <w:rPr>
          <w:w w:val="110"/>
        </w:rPr>
        <w:t>reguladas</w:t>
      </w:r>
      <w:r>
        <w:rPr>
          <w:spacing w:val="12"/>
          <w:w w:val="110"/>
        </w:rPr>
        <w:t> </w:t>
      </w:r>
      <w:r>
        <w:rPr>
          <w:w w:val="110"/>
        </w:rPr>
        <w:t>por</w:t>
      </w:r>
      <w:r>
        <w:rPr>
          <w:spacing w:val="13"/>
          <w:w w:val="110"/>
        </w:rPr>
        <w:t> </w:t>
      </w:r>
      <w:r>
        <w:rPr>
          <w:w w:val="110"/>
        </w:rPr>
        <w:t>el</w:t>
      </w:r>
      <w:r>
        <w:rPr>
          <w:spacing w:val="12"/>
          <w:w w:val="110"/>
        </w:rPr>
        <w:t> </w:t>
      </w:r>
      <w:r>
        <w:rPr>
          <w:w w:val="110"/>
        </w:rPr>
        <w:t>nuevo</w:t>
      </w:r>
      <w:r>
        <w:rPr>
          <w:spacing w:val="12"/>
          <w:w w:val="110"/>
        </w:rPr>
        <w:t> </w:t>
      </w:r>
      <w:r>
        <w:rPr>
          <w:w w:val="110"/>
        </w:rPr>
        <w:t>artículo</w:t>
      </w:r>
      <w:r>
        <w:rPr>
          <w:spacing w:val="14"/>
          <w:w w:val="110"/>
        </w:rPr>
        <w:t> </w:t>
      </w:r>
      <w:r>
        <w:rPr>
          <w:w w:val="110"/>
        </w:rPr>
        <w:t>115</w:t>
      </w:r>
      <w:r>
        <w:rPr>
          <w:spacing w:val="13"/>
          <w:w w:val="110"/>
        </w:rPr>
        <w:t> </w:t>
      </w:r>
      <w:r>
        <w:rPr>
          <w:w w:val="110"/>
        </w:rPr>
        <w:t>Constitucional.</w:t>
      </w:r>
    </w:p>
    <w:p>
      <w:pPr>
        <w:pStyle w:val="BodyText"/>
        <w:ind w:left="0"/>
        <w:rPr>
          <w:sz w:val="21"/>
        </w:rPr>
      </w:pPr>
    </w:p>
    <w:p>
      <w:pPr>
        <w:pStyle w:val="BodyText"/>
        <w:spacing w:line="247" w:lineRule="auto"/>
        <w:ind w:right="113"/>
        <w:jc w:val="both"/>
      </w:pPr>
      <w:r>
        <w:rPr>
          <w:w w:val="110"/>
        </w:rPr>
        <w:t>Se delimitó el ámbito legislativo del Estado, para no incurrir en invasión de competencias en materias exclusivas de la Federación y de los municipios; en el marco de la concurrencia legislativa, se procuró ser creativo pero siempre con sujeción a las reglas de distribución de competencias establecidas por  las leyes generales expedidas por el Congreso de la Unión; y se actuó con toda libertad y amplitud en las</w:t>
      </w:r>
      <w:r>
        <w:rPr>
          <w:spacing w:val="10"/>
          <w:w w:val="110"/>
        </w:rPr>
        <w:t> </w:t>
      </w:r>
      <w:r>
        <w:rPr>
          <w:w w:val="110"/>
        </w:rPr>
        <w:t>materias</w:t>
      </w:r>
      <w:r>
        <w:rPr>
          <w:spacing w:val="11"/>
          <w:w w:val="110"/>
        </w:rPr>
        <w:t> </w:t>
      </w:r>
      <w:r>
        <w:rPr>
          <w:w w:val="110"/>
        </w:rPr>
        <w:t>reservadas</w:t>
      </w:r>
      <w:r>
        <w:rPr>
          <w:spacing w:val="12"/>
          <w:w w:val="110"/>
        </w:rPr>
        <w:t> </w:t>
      </w:r>
      <w:r>
        <w:rPr>
          <w:w w:val="110"/>
        </w:rPr>
        <w:t>por</w:t>
      </w:r>
      <w:r>
        <w:rPr>
          <w:spacing w:val="13"/>
          <w:w w:val="110"/>
        </w:rPr>
        <w:t> </w:t>
      </w:r>
      <w:r>
        <w:rPr>
          <w:w w:val="110"/>
        </w:rPr>
        <w:t>la</w:t>
      </w:r>
      <w:r>
        <w:rPr>
          <w:spacing w:val="11"/>
          <w:w w:val="110"/>
        </w:rPr>
        <w:t> </w:t>
      </w:r>
      <w:r>
        <w:rPr>
          <w:w w:val="110"/>
        </w:rPr>
        <w:t>Constitución</w:t>
      </w:r>
      <w:r>
        <w:rPr>
          <w:spacing w:val="12"/>
          <w:w w:val="110"/>
        </w:rPr>
        <w:t> </w:t>
      </w:r>
      <w:r>
        <w:rPr>
          <w:w w:val="110"/>
        </w:rPr>
        <w:t>a</w:t>
      </w:r>
      <w:r>
        <w:rPr>
          <w:spacing w:val="11"/>
          <w:w w:val="110"/>
        </w:rPr>
        <w:t> </w:t>
      </w:r>
      <w:r>
        <w:rPr>
          <w:w w:val="110"/>
        </w:rPr>
        <w:t>las</w:t>
      </w:r>
      <w:r>
        <w:rPr>
          <w:spacing w:val="11"/>
          <w:w w:val="110"/>
        </w:rPr>
        <w:t> </w:t>
      </w:r>
      <w:r>
        <w:rPr>
          <w:w w:val="110"/>
        </w:rPr>
        <w:t>entidades</w:t>
      </w:r>
      <w:r>
        <w:rPr>
          <w:spacing w:val="10"/>
          <w:w w:val="110"/>
        </w:rPr>
        <w:t> </w:t>
      </w:r>
      <w:r>
        <w:rPr>
          <w:w w:val="110"/>
        </w:rPr>
        <w:t>federativas.</w:t>
      </w:r>
    </w:p>
    <w:p>
      <w:pPr>
        <w:spacing w:after="0" w:line="247" w:lineRule="auto"/>
        <w:jc w:val="both"/>
        <w:sectPr>
          <w:headerReference w:type="default" r:id="rId7"/>
          <w:footerReference w:type="default" r:id="rId8"/>
          <w:pgSz w:w="12240" w:h="15840"/>
          <w:pgMar w:header="720" w:footer="946" w:top="1700" w:bottom="1140" w:left="820" w:right="1020"/>
          <w:pgNumType w:start="2"/>
        </w:sectPr>
      </w:pPr>
    </w:p>
    <w:p>
      <w:pPr>
        <w:pStyle w:val="BodyText"/>
        <w:spacing w:line="247" w:lineRule="auto" w:before="6"/>
        <w:ind w:right="116"/>
        <w:jc w:val="both"/>
      </w:pPr>
      <w:r>
        <w:rPr>
          <w:w w:val="110"/>
        </w:rPr>
        <w:t>Se definieron y precisaron las materias susceptibles de reglamentar, para establecer en la ley las normas relativas a su objeto, autoridades, atribuciones y obligaciones de los particulares, dejando al reglamento la tarea de dar operatividad a los mismos.</w:t>
      </w:r>
    </w:p>
    <w:p>
      <w:pPr>
        <w:pStyle w:val="BodyText"/>
        <w:spacing w:before="9"/>
        <w:ind w:left="0"/>
      </w:pPr>
    </w:p>
    <w:p>
      <w:pPr>
        <w:pStyle w:val="BodyText"/>
        <w:spacing w:line="249" w:lineRule="auto"/>
        <w:ind w:right="118"/>
        <w:jc w:val="both"/>
      </w:pPr>
      <w:r>
        <w:rPr>
          <w:w w:val="110"/>
        </w:rPr>
        <w:t>Se procuró formular normas jurídicas completas, tratando de no omitir la regulación de los aspectos fundamentales de las distintas materias que se codifican, para evitar vacíos normativos que serían necesario corregir a través de ulteriores reformas, generándose así una labor legislativa innecesaria.</w:t>
      </w:r>
    </w:p>
    <w:p>
      <w:pPr>
        <w:pStyle w:val="BodyText"/>
        <w:spacing w:before="2"/>
        <w:ind w:left="0"/>
      </w:pPr>
    </w:p>
    <w:p>
      <w:pPr>
        <w:pStyle w:val="BodyText"/>
        <w:spacing w:line="249" w:lineRule="auto"/>
        <w:ind w:right="120"/>
        <w:jc w:val="both"/>
      </w:pPr>
      <w:r>
        <w:rPr>
          <w:w w:val="110"/>
        </w:rPr>
        <w:t>Se intentó dar unidad y congruencia a los ordenamientos que se codifican,  para  evitar  contradicciones</w:t>
      </w:r>
      <w:r>
        <w:rPr>
          <w:spacing w:val="8"/>
          <w:w w:val="110"/>
        </w:rPr>
        <w:t> </w:t>
      </w:r>
      <w:r>
        <w:rPr>
          <w:w w:val="110"/>
        </w:rPr>
        <w:t>y</w:t>
      </w:r>
      <w:r>
        <w:rPr>
          <w:spacing w:val="8"/>
          <w:w w:val="110"/>
        </w:rPr>
        <w:t> </w:t>
      </w:r>
      <w:r>
        <w:rPr>
          <w:w w:val="110"/>
        </w:rPr>
        <w:t>no</w:t>
      </w:r>
      <w:r>
        <w:rPr>
          <w:spacing w:val="10"/>
          <w:w w:val="110"/>
        </w:rPr>
        <w:t> </w:t>
      </w:r>
      <w:r>
        <w:rPr>
          <w:w w:val="110"/>
        </w:rPr>
        <w:t>aplicar</w:t>
      </w:r>
      <w:r>
        <w:rPr>
          <w:spacing w:val="9"/>
          <w:w w:val="110"/>
        </w:rPr>
        <w:t> </w:t>
      </w:r>
      <w:r>
        <w:rPr>
          <w:w w:val="110"/>
        </w:rPr>
        <w:t>soluciones</w:t>
      </w:r>
      <w:r>
        <w:rPr>
          <w:spacing w:val="9"/>
          <w:w w:val="110"/>
        </w:rPr>
        <w:t> </w:t>
      </w:r>
      <w:r>
        <w:rPr>
          <w:w w:val="110"/>
        </w:rPr>
        <w:t>diferentes</w:t>
      </w:r>
      <w:r>
        <w:rPr>
          <w:spacing w:val="9"/>
          <w:w w:val="110"/>
        </w:rPr>
        <w:t> </w:t>
      </w:r>
      <w:r>
        <w:rPr>
          <w:w w:val="110"/>
        </w:rPr>
        <w:t>a</w:t>
      </w:r>
      <w:r>
        <w:rPr>
          <w:spacing w:val="8"/>
          <w:w w:val="110"/>
        </w:rPr>
        <w:t> </w:t>
      </w:r>
      <w:r>
        <w:rPr>
          <w:w w:val="110"/>
        </w:rPr>
        <w:t>hipótesis</w:t>
      </w:r>
      <w:r>
        <w:rPr>
          <w:spacing w:val="9"/>
          <w:w w:val="110"/>
        </w:rPr>
        <w:t> </w:t>
      </w:r>
      <w:r>
        <w:rPr>
          <w:w w:val="110"/>
        </w:rPr>
        <w:t>que</w:t>
      </w:r>
      <w:r>
        <w:rPr>
          <w:spacing w:val="7"/>
          <w:w w:val="110"/>
        </w:rPr>
        <w:t> </w:t>
      </w:r>
      <w:r>
        <w:rPr>
          <w:w w:val="110"/>
        </w:rPr>
        <w:t>requieran</w:t>
      </w:r>
      <w:r>
        <w:rPr>
          <w:spacing w:val="9"/>
          <w:w w:val="110"/>
        </w:rPr>
        <w:t> </w:t>
      </w:r>
      <w:r>
        <w:rPr>
          <w:w w:val="110"/>
        </w:rPr>
        <w:t>similar</w:t>
      </w:r>
      <w:r>
        <w:rPr>
          <w:spacing w:val="9"/>
          <w:w w:val="110"/>
        </w:rPr>
        <w:t> </w:t>
      </w:r>
      <w:r>
        <w:rPr>
          <w:w w:val="110"/>
        </w:rPr>
        <w:t>tratamiento.</w:t>
      </w:r>
    </w:p>
    <w:p>
      <w:pPr>
        <w:pStyle w:val="BodyText"/>
        <w:spacing w:before="6"/>
        <w:ind w:left="0"/>
      </w:pPr>
    </w:p>
    <w:p>
      <w:pPr>
        <w:pStyle w:val="BodyText"/>
        <w:spacing w:line="249" w:lineRule="auto"/>
        <w:ind w:right="112"/>
        <w:jc w:val="both"/>
      </w:pPr>
      <w:r>
        <w:rPr>
          <w:w w:val="110"/>
        </w:rPr>
        <w:t>Se trató de regular con precisión la competencia de los órganos administrativos, para que cuenten    con la autoridad que sustenten sus actos y evitar cualquier invasión de atribuciones o incidencia en campos reservados a otras dependencias u</w:t>
      </w:r>
      <w:r>
        <w:rPr>
          <w:spacing w:val="11"/>
          <w:w w:val="110"/>
        </w:rPr>
        <w:t> </w:t>
      </w:r>
      <w:r>
        <w:rPr>
          <w:w w:val="110"/>
        </w:rPr>
        <w:t>organismos.</w:t>
      </w:r>
    </w:p>
    <w:p>
      <w:pPr>
        <w:pStyle w:val="BodyText"/>
        <w:spacing w:before="3"/>
        <w:ind w:left="0"/>
      </w:pPr>
    </w:p>
    <w:p>
      <w:pPr>
        <w:pStyle w:val="BodyText"/>
        <w:spacing w:line="249" w:lineRule="auto"/>
        <w:ind w:right="113"/>
        <w:jc w:val="both"/>
      </w:pPr>
      <w:r>
        <w:rPr>
          <w:w w:val="110"/>
        </w:rPr>
        <w:t>Se ponderó la creación de nuevos órganos, utilizando preferentemente los existentes, reestructurando o redefiniendo sus atribuciones, en algunos casos, para evitar el crecimiento innecesario de las estructuras</w:t>
      </w:r>
      <w:r>
        <w:rPr>
          <w:spacing w:val="10"/>
          <w:w w:val="110"/>
        </w:rPr>
        <w:t> </w:t>
      </w:r>
      <w:r>
        <w:rPr>
          <w:w w:val="110"/>
        </w:rPr>
        <w:t>administrativas.</w:t>
      </w:r>
    </w:p>
    <w:p>
      <w:pPr>
        <w:pStyle w:val="BodyText"/>
        <w:spacing w:before="4"/>
        <w:ind w:left="0"/>
      </w:pPr>
    </w:p>
    <w:p>
      <w:pPr>
        <w:pStyle w:val="BodyText"/>
        <w:spacing w:line="247" w:lineRule="auto"/>
        <w:ind w:right="111"/>
        <w:jc w:val="both"/>
      </w:pPr>
      <w:r>
        <w:rPr>
          <w:w w:val="110"/>
        </w:rPr>
        <w:t>Se cuidó que el código contenga solamente las normas necesarias que se relacionen con </w:t>
      </w:r>
      <w:r>
        <w:rPr>
          <w:spacing w:val="3"/>
          <w:w w:val="110"/>
        </w:rPr>
        <w:t>los </w:t>
      </w:r>
      <w:r>
        <w:rPr>
          <w:w w:val="110"/>
        </w:rPr>
        <w:t>objetivos   y fines de la ley, para no regular más de una vez una misma situación y expresar el sentido de las disposiciones con el menor número de palabras, abandonándose la práctica de reiterar en la ley local disposiciones de las leyes generales expedidas por el Congreso de la Unión, en las materias concurrentes.</w:t>
      </w:r>
    </w:p>
    <w:p>
      <w:pPr>
        <w:pStyle w:val="BodyText"/>
        <w:ind w:left="0"/>
        <w:rPr>
          <w:sz w:val="21"/>
        </w:rPr>
      </w:pPr>
    </w:p>
    <w:p>
      <w:pPr>
        <w:pStyle w:val="BodyText"/>
        <w:spacing w:line="247" w:lineRule="auto"/>
        <w:ind w:right="111"/>
        <w:jc w:val="both"/>
      </w:pPr>
      <w:r>
        <w:rPr>
          <w:w w:val="110"/>
        </w:rPr>
        <w:t>Se introduce como elemento innovador la estructura del articulado  con dos dígitos, el primero de  ellos permite identificar el libro al que pertenecen; y, el segundo, determina el orden progresivo de los artículos de cada libro, de manera que cuando se adicione uno de los libros no sea necesario recorrer  la numeración de los</w:t>
      </w:r>
      <w:r>
        <w:rPr>
          <w:spacing w:val="43"/>
          <w:w w:val="110"/>
        </w:rPr>
        <w:t> </w:t>
      </w:r>
      <w:r>
        <w:rPr>
          <w:w w:val="110"/>
        </w:rPr>
        <w:t>subsiguientes.</w:t>
      </w:r>
    </w:p>
    <w:p>
      <w:pPr>
        <w:pStyle w:val="BodyText"/>
        <w:spacing w:before="11"/>
        <w:ind w:left="0"/>
      </w:pPr>
    </w:p>
    <w:p>
      <w:pPr>
        <w:pStyle w:val="BodyText"/>
      </w:pPr>
      <w:r>
        <w:rPr>
          <w:w w:val="110"/>
        </w:rPr>
        <w:t>La presente iniciativa de código administrativo consta de una parte general y de otra especial.</w:t>
      </w:r>
    </w:p>
    <w:p>
      <w:pPr>
        <w:pStyle w:val="BodyText"/>
        <w:spacing w:before="2"/>
        <w:ind w:left="0"/>
        <w:rPr>
          <w:sz w:val="21"/>
        </w:rPr>
      </w:pPr>
    </w:p>
    <w:p>
      <w:pPr>
        <w:pStyle w:val="BodyText"/>
        <w:spacing w:line="249" w:lineRule="auto"/>
        <w:ind w:right="113"/>
        <w:jc w:val="both"/>
      </w:pPr>
      <w:r>
        <w:rPr>
          <w:w w:val="110"/>
        </w:rPr>
        <w:t>En la primera parte se establecen los principios generales y las prevenciones de aplicación común a   los ordenamientos que se codifican; y, en la segunda, se contiene la recopilación sistematizada de las leyes que presiden la actividad administrativa, agrupadas por materias y sectores de las entidades de  la administración pública</w:t>
      </w:r>
      <w:r>
        <w:rPr>
          <w:spacing w:val="33"/>
          <w:w w:val="110"/>
        </w:rPr>
        <w:t> </w:t>
      </w:r>
      <w:r>
        <w:rPr>
          <w:w w:val="110"/>
        </w:rPr>
        <w:t>estatal.</w:t>
      </w:r>
    </w:p>
    <w:p>
      <w:pPr>
        <w:pStyle w:val="BodyText"/>
        <w:spacing w:before="3"/>
        <w:ind w:left="0"/>
      </w:pPr>
    </w:p>
    <w:p>
      <w:pPr>
        <w:pStyle w:val="BodyText"/>
      </w:pPr>
      <w:r>
        <w:rPr>
          <w:w w:val="110"/>
        </w:rPr>
        <w:t>En la parte especial se compendian los ordenamientos siguientes:</w:t>
      </w:r>
    </w:p>
    <w:p>
      <w:pPr>
        <w:pStyle w:val="BodyText"/>
        <w:spacing w:before="2"/>
        <w:ind w:left="0"/>
        <w:rPr>
          <w:sz w:val="21"/>
        </w:rPr>
      </w:pPr>
    </w:p>
    <w:p>
      <w:pPr>
        <w:pStyle w:val="BodyText"/>
      </w:pPr>
      <w:r>
        <w:rPr>
          <w:w w:val="110"/>
        </w:rPr>
        <w:t>Ley del Ejercicio Profesional para el Estado de México.</w:t>
      </w:r>
    </w:p>
    <w:p>
      <w:pPr>
        <w:pStyle w:val="BodyText"/>
        <w:spacing w:before="5"/>
        <w:ind w:left="0"/>
        <w:rPr>
          <w:sz w:val="21"/>
        </w:rPr>
      </w:pPr>
    </w:p>
    <w:p>
      <w:pPr>
        <w:pStyle w:val="BodyText"/>
        <w:spacing w:line="249" w:lineRule="auto"/>
      </w:pPr>
      <w:r>
        <w:rPr>
          <w:w w:val="110"/>
        </w:rPr>
        <w:t>Ley sobre la Fabricación, Uso, Venta, Transporte y Almacenamiento de Artículos Pirotécnicos en el Estado de México.</w:t>
      </w:r>
    </w:p>
    <w:p>
      <w:pPr>
        <w:pStyle w:val="BodyText"/>
        <w:spacing w:before="4"/>
        <w:ind w:left="0"/>
      </w:pPr>
    </w:p>
    <w:p>
      <w:pPr>
        <w:pStyle w:val="BodyText"/>
        <w:spacing w:line="496" w:lineRule="auto"/>
        <w:ind w:right="4690"/>
      </w:pPr>
      <w:r>
        <w:rPr>
          <w:w w:val="110"/>
        </w:rPr>
        <w:t>Ley de Tránsito y Transportes del Estado de México. Ley de Parques Estatales y</w:t>
      </w:r>
      <w:r>
        <w:rPr>
          <w:spacing w:val="51"/>
          <w:w w:val="110"/>
        </w:rPr>
        <w:t> </w:t>
      </w:r>
      <w:r>
        <w:rPr>
          <w:w w:val="110"/>
        </w:rPr>
        <w:t>Municipales.</w:t>
      </w:r>
    </w:p>
    <w:p>
      <w:pPr>
        <w:pStyle w:val="BodyText"/>
        <w:spacing w:line="494" w:lineRule="auto"/>
        <w:ind w:right="5704"/>
      </w:pPr>
      <w:r>
        <w:rPr>
          <w:w w:val="110"/>
        </w:rPr>
        <w:t>Ley del Mérito Civil del Estado de México. Ley de Salud del Estado de México.</w:t>
      </w:r>
    </w:p>
    <w:p>
      <w:pPr>
        <w:pStyle w:val="BodyText"/>
        <w:spacing w:line="249" w:lineRule="auto" w:before="2"/>
      </w:pPr>
      <w:r>
        <w:rPr>
          <w:w w:val="110"/>
        </w:rPr>
        <w:t>Ley que Crea el Organismo Público Descentralizado de Carácter Estatal Denominado Instituto de Investigación y Capacitación Agropecuaria, Acuícola y Forestal del Estado de México.</w:t>
      </w:r>
    </w:p>
    <w:p>
      <w:pPr>
        <w:spacing w:after="0" w:line="249" w:lineRule="auto"/>
        <w:sectPr>
          <w:pgSz w:w="12240" w:h="15840"/>
          <w:pgMar w:header="720" w:footer="946" w:top="1700" w:bottom="1140" w:left="820" w:right="1020"/>
        </w:sectPr>
      </w:pPr>
    </w:p>
    <w:p>
      <w:pPr>
        <w:pStyle w:val="BodyText"/>
        <w:spacing w:before="1"/>
        <w:ind w:left="0"/>
        <w:rPr>
          <w:sz w:val="12"/>
        </w:rPr>
      </w:pPr>
    </w:p>
    <w:p>
      <w:pPr>
        <w:pStyle w:val="BodyText"/>
        <w:spacing w:before="104"/>
      </w:pPr>
      <w:r>
        <w:rPr>
          <w:w w:val="110"/>
        </w:rPr>
        <w:t>Ley que Crea el Instituto Mexiquense de Cultura.</w:t>
      </w:r>
    </w:p>
    <w:p>
      <w:pPr>
        <w:pStyle w:val="BodyText"/>
        <w:spacing w:before="2"/>
        <w:ind w:left="0"/>
        <w:rPr>
          <w:sz w:val="21"/>
        </w:rPr>
      </w:pPr>
    </w:p>
    <w:p>
      <w:pPr>
        <w:pStyle w:val="BodyText"/>
      </w:pPr>
      <w:r>
        <w:rPr>
          <w:w w:val="110"/>
        </w:rPr>
        <w:t>Ley que Crea la Junta de Caminos del Estado de México.</w:t>
      </w:r>
    </w:p>
    <w:p>
      <w:pPr>
        <w:pStyle w:val="BodyText"/>
        <w:spacing w:before="5"/>
        <w:ind w:left="0"/>
        <w:rPr>
          <w:sz w:val="21"/>
        </w:rPr>
      </w:pPr>
    </w:p>
    <w:p>
      <w:pPr>
        <w:pStyle w:val="BodyText"/>
        <w:spacing w:line="249" w:lineRule="auto"/>
      </w:pPr>
      <w:r>
        <w:rPr>
          <w:w w:val="110"/>
        </w:rPr>
        <w:t>Ley que Crea el Organismo Público Descentralizado Denominado Protectora de Bosques del Estado de México (PROBOSQUE).</w:t>
      </w:r>
    </w:p>
    <w:p>
      <w:pPr>
        <w:pStyle w:val="BodyText"/>
        <w:spacing w:before="3"/>
        <w:ind w:left="0"/>
      </w:pPr>
    </w:p>
    <w:p>
      <w:pPr>
        <w:pStyle w:val="BodyText"/>
      </w:pPr>
      <w:r>
        <w:rPr>
          <w:w w:val="110"/>
        </w:rPr>
        <w:t>Ley de Asentamientos Humanos del Estado de México.</w:t>
      </w:r>
    </w:p>
    <w:p>
      <w:pPr>
        <w:pStyle w:val="BodyText"/>
        <w:spacing w:before="4"/>
        <w:ind w:left="0"/>
        <w:rPr>
          <w:sz w:val="21"/>
        </w:rPr>
      </w:pPr>
    </w:p>
    <w:p>
      <w:pPr>
        <w:pStyle w:val="BodyText"/>
        <w:spacing w:line="249" w:lineRule="auto" w:before="1"/>
        <w:ind w:right="110"/>
      </w:pPr>
      <w:r>
        <w:rPr>
          <w:w w:val="110"/>
        </w:rPr>
        <w:t>Ley que Crea el Organismo Público Descentralizado Denominado Instituto de Investigación y Fomento de las Artesanías del Estado de México.</w:t>
      </w:r>
    </w:p>
    <w:p>
      <w:pPr>
        <w:pStyle w:val="BodyText"/>
        <w:spacing w:before="5"/>
        <w:ind w:left="0"/>
      </w:pPr>
    </w:p>
    <w:p>
      <w:pPr>
        <w:pStyle w:val="BodyText"/>
        <w:spacing w:line="494" w:lineRule="auto"/>
        <w:ind w:right="4690"/>
      </w:pPr>
      <w:r>
        <w:rPr>
          <w:w w:val="110"/>
        </w:rPr>
        <w:t>Ley para el Fomento Económico del Estado de México. Ley Agrícola y Forestal del Estado de México.</w:t>
      </w:r>
    </w:p>
    <w:p>
      <w:pPr>
        <w:pStyle w:val="BodyText"/>
        <w:spacing w:before="3"/>
      </w:pPr>
      <w:r>
        <w:rPr>
          <w:w w:val="110"/>
        </w:rPr>
        <w:t>Ley de Fomento Ganadero del Estado de México.</w:t>
      </w:r>
    </w:p>
    <w:p>
      <w:pPr>
        <w:pStyle w:val="BodyText"/>
        <w:spacing w:before="4"/>
        <w:ind w:left="0"/>
        <w:rPr>
          <w:sz w:val="21"/>
        </w:rPr>
      </w:pPr>
    </w:p>
    <w:p>
      <w:pPr>
        <w:pStyle w:val="BodyText"/>
        <w:spacing w:line="494" w:lineRule="auto" w:before="1"/>
        <w:ind w:right="3328"/>
      </w:pPr>
      <w:r>
        <w:rPr>
          <w:w w:val="110"/>
        </w:rPr>
        <w:t>Ley de Asociaciones de Productores Rurales del Estado de México. Ley de Educación del Estado de México.</w:t>
      </w:r>
    </w:p>
    <w:p>
      <w:pPr>
        <w:pStyle w:val="BodyText"/>
        <w:spacing w:line="247" w:lineRule="auto" w:before="2"/>
      </w:pPr>
      <w:r>
        <w:rPr>
          <w:w w:val="110"/>
        </w:rPr>
        <w:t>Ley para la Protección e Integración al Desarrollo de las Personas con Discapacidad en el Estado de México.</w:t>
      </w:r>
    </w:p>
    <w:p>
      <w:pPr>
        <w:pStyle w:val="BodyText"/>
        <w:spacing w:before="7"/>
        <w:ind w:left="0"/>
      </w:pPr>
    </w:p>
    <w:p>
      <w:pPr>
        <w:pStyle w:val="BodyText"/>
        <w:spacing w:line="496" w:lineRule="auto" w:before="1"/>
        <w:ind w:right="1580"/>
      </w:pPr>
      <w:r>
        <w:rPr>
          <w:w w:val="110"/>
        </w:rPr>
        <w:t>Ley de Protección del Ambiente para el Desarrollo Sustentable del Estado de México. Ley de Turismo del Estado de México.</w:t>
      </w:r>
    </w:p>
    <w:p>
      <w:pPr>
        <w:pStyle w:val="BodyText"/>
        <w:spacing w:line="247" w:lineRule="auto"/>
        <w:ind w:right="121"/>
        <w:jc w:val="both"/>
      </w:pPr>
      <w:r>
        <w:rPr>
          <w:w w:val="110"/>
        </w:rPr>
        <w:t>Destaca de la parte especial, el señalamiento expreso que se hace de la finalidad de las normas jurídicas sistematizadas en cada uno de los libros, lo cual aparte de ser un componente novedoso, resulta de gran importancia para la correcta interpretación y aplicación del texto legal, y un elemento indispensable para determinar la invalidez de los actos de las autoridades administrativas que incurran en desvío de</w:t>
      </w:r>
      <w:r>
        <w:rPr>
          <w:spacing w:val="43"/>
          <w:w w:val="110"/>
        </w:rPr>
        <w:t> </w:t>
      </w:r>
      <w:r>
        <w:rPr>
          <w:w w:val="110"/>
        </w:rPr>
        <w:t>poder.</w:t>
      </w:r>
    </w:p>
    <w:p>
      <w:pPr>
        <w:pStyle w:val="BodyText"/>
        <w:ind w:left="0"/>
        <w:rPr>
          <w:sz w:val="21"/>
        </w:rPr>
      </w:pPr>
    </w:p>
    <w:p>
      <w:pPr>
        <w:pStyle w:val="BodyText"/>
        <w:spacing w:line="247" w:lineRule="auto"/>
        <w:ind w:right="110"/>
        <w:jc w:val="both"/>
      </w:pPr>
      <w:r>
        <w:rPr>
          <w:w w:val="110"/>
        </w:rPr>
        <w:t>Asimismo, de la parte especial sobresale el establecimiento por sector de los sistemas estatales de información y de los registros estatales de las materias que se codifican, lo que permitirá al Estado garantizar el derecho de los gobernados a la información, y a la administración pública dar certeza jurídica a su</w:t>
      </w:r>
      <w:r>
        <w:rPr>
          <w:spacing w:val="31"/>
          <w:w w:val="110"/>
        </w:rPr>
        <w:t> </w:t>
      </w:r>
      <w:r>
        <w:rPr>
          <w:w w:val="110"/>
        </w:rPr>
        <w:t>actuación.</w:t>
      </w:r>
    </w:p>
    <w:p>
      <w:pPr>
        <w:pStyle w:val="BodyText"/>
        <w:spacing w:before="10"/>
        <w:ind w:left="0"/>
      </w:pPr>
    </w:p>
    <w:p>
      <w:pPr>
        <w:pStyle w:val="BodyText"/>
        <w:spacing w:line="249" w:lineRule="auto"/>
        <w:ind w:right="122"/>
        <w:jc w:val="both"/>
      </w:pPr>
      <w:r>
        <w:rPr>
          <w:w w:val="110"/>
        </w:rPr>
        <w:t>El código administrativo que se somete a la consideración de ese H. Cuerpo Legislativo, se compone  de los libros</w:t>
      </w:r>
      <w:r>
        <w:rPr>
          <w:spacing w:val="30"/>
          <w:w w:val="110"/>
        </w:rPr>
        <w:t> </w:t>
      </w:r>
      <w:r>
        <w:rPr>
          <w:w w:val="110"/>
        </w:rPr>
        <w:t>siguientes:</w:t>
      </w:r>
    </w:p>
    <w:p>
      <w:pPr>
        <w:pStyle w:val="BodyText"/>
        <w:spacing w:before="11"/>
        <w:ind w:left="0"/>
        <w:rPr>
          <w:sz w:val="1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7"/>
        <w:gridCol w:w="7007"/>
      </w:tblGrid>
      <w:tr>
        <w:trPr>
          <w:trHeight w:val="352" w:hRule="atLeast"/>
        </w:trPr>
        <w:tc>
          <w:tcPr>
            <w:tcW w:w="2237" w:type="dxa"/>
          </w:tcPr>
          <w:p>
            <w:pPr>
              <w:pStyle w:val="TableParagraph"/>
              <w:spacing w:before="4"/>
              <w:rPr>
                <w:sz w:val="20"/>
              </w:rPr>
            </w:pPr>
            <w:r>
              <w:rPr>
                <w:w w:val="105"/>
                <w:sz w:val="20"/>
              </w:rPr>
              <w:t>Libro Primero.</w:t>
            </w:r>
          </w:p>
        </w:tc>
        <w:tc>
          <w:tcPr>
            <w:tcW w:w="7007" w:type="dxa"/>
          </w:tcPr>
          <w:p>
            <w:pPr>
              <w:pStyle w:val="TableParagraph"/>
              <w:spacing w:before="4"/>
              <w:ind w:left="555"/>
              <w:rPr>
                <w:sz w:val="20"/>
              </w:rPr>
            </w:pPr>
            <w:r>
              <w:rPr>
                <w:w w:val="110"/>
                <w:sz w:val="20"/>
              </w:rPr>
              <w:t>Parte general.</w:t>
            </w:r>
          </w:p>
        </w:tc>
      </w:tr>
      <w:tr>
        <w:trPr>
          <w:trHeight w:val="470" w:hRule="atLeast"/>
        </w:trPr>
        <w:tc>
          <w:tcPr>
            <w:tcW w:w="2237" w:type="dxa"/>
          </w:tcPr>
          <w:p>
            <w:pPr>
              <w:pStyle w:val="TableParagraph"/>
              <w:rPr>
                <w:sz w:val="20"/>
              </w:rPr>
            </w:pPr>
            <w:r>
              <w:rPr>
                <w:w w:val="110"/>
                <w:sz w:val="20"/>
              </w:rPr>
              <w:t>Libro Segundo.</w:t>
            </w:r>
          </w:p>
        </w:tc>
        <w:tc>
          <w:tcPr>
            <w:tcW w:w="7007" w:type="dxa"/>
          </w:tcPr>
          <w:p>
            <w:pPr>
              <w:pStyle w:val="TableParagraph"/>
              <w:ind w:left="555"/>
              <w:rPr>
                <w:sz w:val="20"/>
              </w:rPr>
            </w:pPr>
            <w:r>
              <w:rPr>
                <w:w w:val="110"/>
                <w:sz w:val="20"/>
              </w:rPr>
              <w:t>De la salud.</w:t>
            </w:r>
          </w:p>
        </w:tc>
      </w:tr>
      <w:tr>
        <w:trPr>
          <w:trHeight w:val="704" w:hRule="atLeast"/>
        </w:trPr>
        <w:tc>
          <w:tcPr>
            <w:tcW w:w="2237" w:type="dxa"/>
          </w:tcPr>
          <w:p>
            <w:pPr>
              <w:pStyle w:val="TableParagraph"/>
              <w:rPr>
                <w:sz w:val="20"/>
              </w:rPr>
            </w:pPr>
            <w:r>
              <w:rPr>
                <w:w w:val="105"/>
                <w:sz w:val="20"/>
              </w:rPr>
              <w:t>Libro Tercero.</w:t>
            </w:r>
          </w:p>
        </w:tc>
        <w:tc>
          <w:tcPr>
            <w:tcW w:w="7007" w:type="dxa"/>
          </w:tcPr>
          <w:p>
            <w:pPr>
              <w:pStyle w:val="TableParagraph"/>
              <w:spacing w:line="249" w:lineRule="auto"/>
              <w:ind w:left="555"/>
              <w:rPr>
                <w:sz w:val="20"/>
              </w:rPr>
            </w:pPr>
            <w:r>
              <w:rPr>
                <w:w w:val="110"/>
                <w:sz w:val="20"/>
              </w:rPr>
              <w:t>De la educación, ejercicio profesional, investigación científica y tecnológica, cultura, deporte, juventud y mérito civil.</w:t>
            </w:r>
          </w:p>
        </w:tc>
      </w:tr>
      <w:tr>
        <w:trPr>
          <w:trHeight w:val="350" w:hRule="atLeast"/>
        </w:trPr>
        <w:tc>
          <w:tcPr>
            <w:tcW w:w="2237" w:type="dxa"/>
          </w:tcPr>
          <w:p>
            <w:pPr>
              <w:pStyle w:val="TableParagraph"/>
              <w:spacing w:line="210" w:lineRule="exact" w:before="121"/>
              <w:rPr>
                <w:sz w:val="20"/>
              </w:rPr>
            </w:pPr>
            <w:r>
              <w:rPr>
                <w:w w:val="110"/>
                <w:sz w:val="20"/>
              </w:rPr>
              <w:t>Libro Cuarto.</w:t>
            </w:r>
          </w:p>
        </w:tc>
        <w:tc>
          <w:tcPr>
            <w:tcW w:w="7007" w:type="dxa"/>
          </w:tcPr>
          <w:p>
            <w:pPr>
              <w:pStyle w:val="TableParagraph"/>
              <w:spacing w:line="210" w:lineRule="exact" w:before="121"/>
              <w:ind w:left="555"/>
              <w:rPr>
                <w:sz w:val="20"/>
              </w:rPr>
            </w:pPr>
            <w:r>
              <w:rPr>
                <w:w w:val="110"/>
                <w:sz w:val="20"/>
              </w:rPr>
              <w:t>De la conservación ecológica y protección al ambiente.</w:t>
            </w:r>
          </w:p>
        </w:tc>
      </w:tr>
    </w:tbl>
    <w:p>
      <w:pPr>
        <w:spacing w:after="0" w:line="210" w:lineRule="exact"/>
        <w:rPr>
          <w:sz w:val="20"/>
        </w:rPr>
        <w:sectPr>
          <w:pgSz w:w="12240" w:h="15840"/>
          <w:pgMar w:header="720" w:footer="946" w:top="1700" w:bottom="1140" w:left="820" w:right="10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0"/>
        <w:gridCol w:w="6646"/>
      </w:tblGrid>
      <w:tr>
        <w:trPr>
          <w:trHeight w:val="586" w:hRule="atLeast"/>
        </w:trPr>
        <w:tc>
          <w:tcPr>
            <w:tcW w:w="2590" w:type="dxa"/>
          </w:tcPr>
          <w:p>
            <w:pPr>
              <w:pStyle w:val="TableParagraph"/>
              <w:spacing w:before="4"/>
              <w:rPr>
                <w:sz w:val="20"/>
              </w:rPr>
            </w:pPr>
            <w:r>
              <w:rPr>
                <w:w w:val="105"/>
                <w:sz w:val="20"/>
              </w:rPr>
              <w:t>Libro Quinto.</w:t>
            </w:r>
          </w:p>
        </w:tc>
        <w:tc>
          <w:tcPr>
            <w:tcW w:w="6646" w:type="dxa"/>
          </w:tcPr>
          <w:p>
            <w:pPr>
              <w:pStyle w:val="TableParagraph"/>
              <w:spacing w:line="249" w:lineRule="auto" w:before="4"/>
              <w:ind w:left="202" w:right="148"/>
              <w:rPr>
                <w:sz w:val="20"/>
              </w:rPr>
            </w:pPr>
            <w:r>
              <w:rPr>
                <w:w w:val="110"/>
                <w:sz w:val="20"/>
              </w:rPr>
              <w:t>Del ordenamiento territorial, de los asentamientos humanos y del desarrollo urbano de los centros de población.</w:t>
            </w:r>
          </w:p>
        </w:tc>
      </w:tr>
      <w:tr>
        <w:trPr>
          <w:trHeight w:val="469" w:hRule="atLeast"/>
        </w:trPr>
        <w:tc>
          <w:tcPr>
            <w:tcW w:w="2590" w:type="dxa"/>
          </w:tcPr>
          <w:p>
            <w:pPr>
              <w:pStyle w:val="TableParagraph"/>
              <w:spacing w:before="121"/>
              <w:rPr>
                <w:sz w:val="20"/>
              </w:rPr>
            </w:pPr>
            <w:r>
              <w:rPr>
                <w:w w:val="110"/>
                <w:sz w:val="20"/>
              </w:rPr>
              <w:t>Libro Sexto.</w:t>
            </w:r>
          </w:p>
        </w:tc>
        <w:tc>
          <w:tcPr>
            <w:tcW w:w="6646" w:type="dxa"/>
          </w:tcPr>
          <w:p>
            <w:pPr>
              <w:pStyle w:val="TableParagraph"/>
              <w:spacing w:before="121"/>
              <w:ind w:left="202"/>
              <w:rPr>
                <w:sz w:val="20"/>
              </w:rPr>
            </w:pPr>
            <w:r>
              <w:rPr>
                <w:w w:val="110"/>
                <w:sz w:val="20"/>
              </w:rPr>
              <w:t>De la protección civil.</w:t>
            </w:r>
          </w:p>
        </w:tc>
      </w:tr>
      <w:tr>
        <w:trPr>
          <w:trHeight w:val="470" w:hRule="atLeast"/>
        </w:trPr>
        <w:tc>
          <w:tcPr>
            <w:tcW w:w="2590" w:type="dxa"/>
          </w:tcPr>
          <w:p>
            <w:pPr>
              <w:pStyle w:val="TableParagraph"/>
              <w:rPr>
                <w:sz w:val="20"/>
              </w:rPr>
            </w:pPr>
            <w:r>
              <w:rPr>
                <w:w w:val="105"/>
                <w:sz w:val="20"/>
              </w:rPr>
              <w:t>Libro Séptimo.</w:t>
            </w:r>
          </w:p>
        </w:tc>
        <w:tc>
          <w:tcPr>
            <w:tcW w:w="6646" w:type="dxa"/>
          </w:tcPr>
          <w:p>
            <w:pPr>
              <w:pStyle w:val="TableParagraph"/>
              <w:ind w:left="202"/>
              <w:rPr>
                <w:sz w:val="20"/>
              </w:rPr>
            </w:pPr>
            <w:r>
              <w:rPr>
                <w:w w:val="110"/>
                <w:sz w:val="20"/>
              </w:rPr>
              <w:t>De la infraestructura vial y transporte.</w:t>
            </w:r>
          </w:p>
        </w:tc>
      </w:tr>
      <w:tr>
        <w:trPr>
          <w:trHeight w:val="469" w:hRule="atLeast"/>
        </w:trPr>
        <w:tc>
          <w:tcPr>
            <w:tcW w:w="2590" w:type="dxa"/>
          </w:tcPr>
          <w:p>
            <w:pPr>
              <w:pStyle w:val="TableParagraph"/>
              <w:rPr>
                <w:sz w:val="20"/>
              </w:rPr>
            </w:pPr>
            <w:r>
              <w:rPr>
                <w:w w:val="105"/>
                <w:sz w:val="20"/>
              </w:rPr>
              <w:t>Libro Octavo.</w:t>
            </w:r>
          </w:p>
        </w:tc>
        <w:tc>
          <w:tcPr>
            <w:tcW w:w="6646" w:type="dxa"/>
          </w:tcPr>
          <w:p>
            <w:pPr>
              <w:pStyle w:val="TableParagraph"/>
              <w:ind w:left="202"/>
              <w:rPr>
                <w:sz w:val="20"/>
              </w:rPr>
            </w:pPr>
            <w:r>
              <w:rPr>
                <w:w w:val="110"/>
                <w:sz w:val="20"/>
              </w:rPr>
              <w:t>Del tránsito y estacionamientos de servicio al público.</w:t>
            </w:r>
          </w:p>
        </w:tc>
      </w:tr>
      <w:tr>
        <w:trPr>
          <w:trHeight w:val="469" w:hRule="atLeast"/>
        </w:trPr>
        <w:tc>
          <w:tcPr>
            <w:tcW w:w="2590" w:type="dxa"/>
          </w:tcPr>
          <w:p>
            <w:pPr>
              <w:pStyle w:val="TableParagraph"/>
              <w:spacing w:before="121"/>
              <w:rPr>
                <w:sz w:val="20"/>
              </w:rPr>
            </w:pPr>
            <w:r>
              <w:rPr>
                <w:w w:val="105"/>
                <w:sz w:val="20"/>
              </w:rPr>
              <w:t>Libro Noveno.</w:t>
            </w:r>
          </w:p>
        </w:tc>
        <w:tc>
          <w:tcPr>
            <w:tcW w:w="6646" w:type="dxa"/>
          </w:tcPr>
          <w:p>
            <w:pPr>
              <w:pStyle w:val="TableParagraph"/>
              <w:spacing w:before="121"/>
              <w:ind w:left="202"/>
              <w:rPr>
                <w:sz w:val="20"/>
              </w:rPr>
            </w:pPr>
            <w:r>
              <w:rPr>
                <w:w w:val="110"/>
                <w:sz w:val="20"/>
              </w:rPr>
              <w:t>Del fomento y desarrollo agropecuario, acuícola y forestal.</w:t>
            </w:r>
          </w:p>
        </w:tc>
      </w:tr>
      <w:tr>
        <w:trPr>
          <w:trHeight w:val="470" w:hRule="atLeast"/>
        </w:trPr>
        <w:tc>
          <w:tcPr>
            <w:tcW w:w="2590" w:type="dxa"/>
          </w:tcPr>
          <w:p>
            <w:pPr>
              <w:pStyle w:val="TableParagraph"/>
              <w:rPr>
                <w:sz w:val="20"/>
              </w:rPr>
            </w:pPr>
            <w:r>
              <w:rPr>
                <w:w w:val="105"/>
                <w:sz w:val="20"/>
              </w:rPr>
              <w:t>Libro Décimo.</w:t>
            </w:r>
          </w:p>
        </w:tc>
        <w:tc>
          <w:tcPr>
            <w:tcW w:w="6646" w:type="dxa"/>
          </w:tcPr>
          <w:p>
            <w:pPr>
              <w:pStyle w:val="TableParagraph"/>
              <w:ind w:left="202"/>
              <w:rPr>
                <w:sz w:val="20"/>
              </w:rPr>
            </w:pPr>
            <w:r>
              <w:rPr>
                <w:w w:val="105"/>
                <w:sz w:val="20"/>
              </w:rPr>
              <w:t>Del fomento económico.</w:t>
            </w:r>
          </w:p>
        </w:tc>
      </w:tr>
      <w:tr>
        <w:trPr>
          <w:trHeight w:val="585" w:hRule="atLeast"/>
        </w:trPr>
        <w:tc>
          <w:tcPr>
            <w:tcW w:w="2590" w:type="dxa"/>
          </w:tcPr>
          <w:p>
            <w:pPr>
              <w:pStyle w:val="TableParagraph"/>
              <w:rPr>
                <w:sz w:val="20"/>
              </w:rPr>
            </w:pPr>
            <w:r>
              <w:rPr>
                <w:w w:val="105"/>
                <w:sz w:val="20"/>
              </w:rPr>
              <w:t>Libro Décimo Primero.</w:t>
            </w:r>
          </w:p>
        </w:tc>
        <w:tc>
          <w:tcPr>
            <w:tcW w:w="6646" w:type="dxa"/>
          </w:tcPr>
          <w:p>
            <w:pPr>
              <w:pStyle w:val="TableParagraph"/>
              <w:spacing w:line="230" w:lineRule="atLeast" w:before="119"/>
              <w:ind w:left="202" w:right="148"/>
              <w:rPr>
                <w:sz w:val="20"/>
              </w:rPr>
            </w:pPr>
            <w:r>
              <w:rPr>
                <w:w w:val="110"/>
                <w:sz w:val="20"/>
              </w:rPr>
              <w:t>De la protección e integración al desarrollo de las personas con capacidades diferentes.</w:t>
            </w:r>
          </w:p>
        </w:tc>
      </w:tr>
    </w:tbl>
    <w:p>
      <w:pPr>
        <w:pStyle w:val="BodyText"/>
        <w:spacing w:before="2"/>
        <w:ind w:left="0"/>
        <w:rPr>
          <w:sz w:val="12"/>
        </w:rPr>
      </w:pPr>
    </w:p>
    <w:p>
      <w:pPr>
        <w:pStyle w:val="BodyText"/>
        <w:spacing w:before="105"/>
        <w:jc w:val="both"/>
      </w:pPr>
      <w:r>
        <w:rPr>
          <w:w w:val="110"/>
        </w:rPr>
        <w:t>Destacan de la iniciativa de código administrativo los aspectos siguientes:</w:t>
      </w:r>
    </w:p>
    <w:p>
      <w:pPr>
        <w:pStyle w:val="BodyText"/>
        <w:spacing w:before="4"/>
        <w:ind w:left="0"/>
        <w:rPr>
          <w:sz w:val="21"/>
        </w:rPr>
      </w:pPr>
    </w:p>
    <w:p>
      <w:pPr>
        <w:pStyle w:val="BodyText"/>
        <w:spacing w:line="247" w:lineRule="auto"/>
        <w:ind w:right="114"/>
        <w:jc w:val="both"/>
      </w:pPr>
      <w:r>
        <w:rPr>
          <w:w w:val="110"/>
        </w:rPr>
        <w:t>En el Libro Primero, se establecen disposiciones relativas al acto administrativo, precisándose su concepto, elementos de validez, eficacia, invalidez y extinción. Por razones de técnica legislativa, se reubican en este apartado las causas de invalidez consignadas en el artículo 274 del Código de Procedimientos Administrativos del Estado de México, por lo que se propone la derogación de este precepto legal en la iniciativa que por separado me permito presentar a esa Soberanía Popular.</w:t>
      </w:r>
    </w:p>
    <w:p>
      <w:pPr>
        <w:pStyle w:val="BodyText"/>
        <w:ind w:left="0"/>
        <w:rPr>
          <w:sz w:val="21"/>
        </w:rPr>
      </w:pPr>
    </w:p>
    <w:p>
      <w:pPr>
        <w:pStyle w:val="BodyText"/>
        <w:spacing w:line="247" w:lineRule="auto"/>
        <w:ind w:right="115"/>
        <w:jc w:val="both"/>
      </w:pPr>
      <w:r>
        <w:rPr>
          <w:w w:val="110"/>
        </w:rPr>
        <w:t>Por razones de elemental justicia, se establece una excepción al principio de derecho conforme al cual la ignorancia de la ley no excusa de su cumplimiento, facultándose a la autoridad para no sancionar     a las personas que por su notorio atraso intelectual, pobreza extrema, marginación social o condición indígena</w:t>
      </w:r>
      <w:r>
        <w:rPr>
          <w:spacing w:val="10"/>
          <w:w w:val="110"/>
        </w:rPr>
        <w:t> </w:t>
      </w:r>
      <w:r>
        <w:rPr>
          <w:w w:val="110"/>
        </w:rPr>
        <w:t>ignoren</w:t>
      </w:r>
      <w:r>
        <w:rPr>
          <w:spacing w:val="10"/>
          <w:w w:val="110"/>
        </w:rPr>
        <w:t> </w:t>
      </w:r>
      <w:r>
        <w:rPr>
          <w:w w:val="110"/>
        </w:rPr>
        <w:t>las</w:t>
      </w:r>
      <w:r>
        <w:rPr>
          <w:spacing w:val="9"/>
          <w:w w:val="110"/>
        </w:rPr>
        <w:t> </w:t>
      </w:r>
      <w:r>
        <w:rPr>
          <w:w w:val="110"/>
        </w:rPr>
        <w:t>obligaciones</w:t>
      </w:r>
      <w:r>
        <w:rPr>
          <w:spacing w:val="10"/>
          <w:w w:val="110"/>
        </w:rPr>
        <w:t> </w:t>
      </w:r>
      <w:r>
        <w:rPr>
          <w:w w:val="110"/>
        </w:rPr>
        <w:t>que</w:t>
      </w:r>
      <w:r>
        <w:rPr>
          <w:spacing w:val="9"/>
          <w:w w:val="110"/>
        </w:rPr>
        <w:t> </w:t>
      </w:r>
      <w:r>
        <w:rPr>
          <w:w w:val="110"/>
        </w:rPr>
        <w:t>les</w:t>
      </w:r>
      <w:r>
        <w:rPr>
          <w:spacing w:val="9"/>
          <w:w w:val="110"/>
        </w:rPr>
        <w:t> </w:t>
      </w:r>
      <w:r>
        <w:rPr>
          <w:w w:val="110"/>
        </w:rPr>
        <w:t>impone</w:t>
      </w:r>
      <w:r>
        <w:rPr>
          <w:spacing w:val="12"/>
          <w:w w:val="110"/>
        </w:rPr>
        <w:t> </w:t>
      </w:r>
      <w:r>
        <w:rPr>
          <w:w w:val="110"/>
        </w:rPr>
        <w:t>la</w:t>
      </w:r>
      <w:r>
        <w:rPr>
          <w:spacing w:val="10"/>
          <w:w w:val="110"/>
        </w:rPr>
        <w:t> </w:t>
      </w:r>
      <w:r>
        <w:rPr>
          <w:w w:val="110"/>
        </w:rPr>
        <w:t>ley</w:t>
      </w:r>
      <w:r>
        <w:rPr>
          <w:spacing w:val="10"/>
          <w:w w:val="110"/>
        </w:rPr>
        <w:t> </w:t>
      </w:r>
      <w:r>
        <w:rPr>
          <w:w w:val="110"/>
        </w:rPr>
        <w:t>administrativa.</w:t>
      </w:r>
    </w:p>
    <w:p>
      <w:pPr>
        <w:pStyle w:val="BodyText"/>
        <w:spacing w:before="10"/>
        <w:ind w:left="0"/>
      </w:pPr>
    </w:p>
    <w:p>
      <w:pPr>
        <w:pStyle w:val="BodyText"/>
        <w:spacing w:line="247" w:lineRule="auto"/>
        <w:ind w:right="113"/>
        <w:jc w:val="both"/>
      </w:pPr>
      <w:r>
        <w:rPr>
          <w:w w:val="110"/>
        </w:rPr>
        <w:t>Para impulsar el desarrollo social y económico del Estado, se incorporan al texto legal la obligación de las administraciones públicas estatal y municipales de llevar a cabo un proceso continuo de mejora regulatoria, así como los registros estatal y municipal de trámites y el sistema de apertura rápida de empresas y de la atención a la actividad empresarial.</w:t>
      </w:r>
    </w:p>
    <w:p>
      <w:pPr>
        <w:pStyle w:val="BodyText"/>
        <w:spacing w:before="10"/>
        <w:ind w:left="0"/>
      </w:pPr>
    </w:p>
    <w:p>
      <w:pPr>
        <w:pStyle w:val="BodyText"/>
        <w:spacing w:line="249" w:lineRule="auto" w:before="1"/>
        <w:ind w:right="115"/>
        <w:jc w:val="both"/>
      </w:pPr>
      <w:r>
        <w:rPr>
          <w:w w:val="110"/>
        </w:rPr>
        <w:t>Se señala la facultad de las autoridades administrativas para expedir normas técnicas, se precisa su concepto y el procedimiento para su elaboración.</w:t>
      </w:r>
    </w:p>
    <w:p>
      <w:pPr>
        <w:pStyle w:val="BodyText"/>
        <w:spacing w:before="5"/>
        <w:ind w:left="0"/>
      </w:pPr>
    </w:p>
    <w:p>
      <w:pPr>
        <w:pStyle w:val="BodyText"/>
        <w:spacing w:line="247" w:lineRule="auto"/>
        <w:ind w:right="119"/>
        <w:jc w:val="both"/>
      </w:pPr>
      <w:r>
        <w:rPr>
          <w:w w:val="110"/>
        </w:rPr>
        <w:t>Se introduce la figura del tercero autorizado, como aquella persona física o moral que cuenta con autorización de la autoridad administrativa, para realizar actividades y actos regulados por la ley que no correspondan a actos de molestia.</w:t>
      </w:r>
    </w:p>
    <w:p>
      <w:pPr>
        <w:pStyle w:val="BodyText"/>
        <w:spacing w:before="9"/>
        <w:ind w:left="0"/>
      </w:pPr>
    </w:p>
    <w:p>
      <w:pPr>
        <w:pStyle w:val="BodyText"/>
        <w:spacing w:line="249" w:lineRule="auto"/>
        <w:ind w:right="112"/>
        <w:jc w:val="both"/>
      </w:pPr>
      <w:r>
        <w:rPr>
          <w:w w:val="110"/>
        </w:rPr>
        <w:t>Por primera vez, se fijan las bases normativas para regular los convenios y acuerdos que celebra la administración pública estatal y municipal, estableciendo su clasificación, denominación, objeto y requisitos, para dar orden, certidumbre y uniformidad a la función administrativa en esta materia.</w:t>
      </w:r>
    </w:p>
    <w:p>
      <w:pPr>
        <w:pStyle w:val="BodyText"/>
        <w:spacing w:before="3"/>
        <w:ind w:left="0"/>
      </w:pPr>
    </w:p>
    <w:p>
      <w:pPr>
        <w:pStyle w:val="BodyText"/>
        <w:spacing w:line="249" w:lineRule="auto"/>
        <w:ind w:right="116"/>
        <w:jc w:val="both"/>
      </w:pPr>
      <w:r>
        <w:rPr>
          <w:w w:val="110"/>
        </w:rPr>
        <w:t>Se reconoce el derecho de los gobernados para que las autoridades administrativas proporcionen a quienes lo soliciten la información de que dispongan, salvo en los casos en que pueda afectarse la seguridad pública o la seguridad personal de un tercero o exista alguna prohibición legal.</w:t>
      </w:r>
    </w:p>
    <w:p>
      <w:pPr>
        <w:pStyle w:val="BodyText"/>
        <w:spacing w:before="4"/>
        <w:ind w:left="0"/>
      </w:pPr>
    </w:p>
    <w:p>
      <w:pPr>
        <w:pStyle w:val="BodyText"/>
        <w:spacing w:line="244" w:lineRule="auto"/>
        <w:ind w:right="111"/>
        <w:jc w:val="both"/>
      </w:pPr>
      <w:r>
        <w:rPr>
          <w:w w:val="110"/>
        </w:rPr>
        <w:t>Se concede acción popular para la denuncia ante las autoridades, de hechos, actos u omisiones que constituyan infracción a las disposiciones que se codifican.</w:t>
      </w:r>
    </w:p>
    <w:p>
      <w:pPr>
        <w:pStyle w:val="BodyText"/>
        <w:spacing w:before="1"/>
        <w:ind w:left="0"/>
        <w:rPr>
          <w:sz w:val="21"/>
        </w:rPr>
      </w:pPr>
    </w:p>
    <w:p>
      <w:pPr>
        <w:pStyle w:val="BodyText"/>
        <w:spacing w:line="249" w:lineRule="auto"/>
        <w:ind w:right="109"/>
        <w:jc w:val="both"/>
      </w:pPr>
      <w:r>
        <w:rPr>
          <w:w w:val="110"/>
        </w:rPr>
        <w:t>En el Libro Segundo, se delimitan de manera sistemática los ámbitos de competencia de la Secretaría de Salud y del Instituto de Salud del Estado de México, para precisar sus respectivos marcos de</w:t>
      </w:r>
    </w:p>
    <w:p>
      <w:pPr>
        <w:spacing w:after="0" w:line="249" w:lineRule="auto"/>
        <w:jc w:val="both"/>
        <w:sectPr>
          <w:pgSz w:w="12240" w:h="15840"/>
          <w:pgMar w:header="720" w:footer="946" w:top="1700" w:bottom="1140" w:left="820" w:right="1020"/>
        </w:sectPr>
      </w:pPr>
    </w:p>
    <w:p>
      <w:pPr>
        <w:pStyle w:val="BodyText"/>
        <w:spacing w:before="6"/>
      </w:pPr>
      <w:r>
        <w:rPr>
          <w:w w:val="110"/>
        </w:rPr>
        <w:t>actuación.</w:t>
      </w:r>
    </w:p>
    <w:p>
      <w:pPr>
        <w:pStyle w:val="BodyText"/>
        <w:spacing w:before="2"/>
        <w:ind w:left="0"/>
        <w:rPr>
          <w:sz w:val="21"/>
        </w:rPr>
      </w:pPr>
    </w:p>
    <w:p>
      <w:pPr>
        <w:pStyle w:val="BodyText"/>
        <w:spacing w:line="249" w:lineRule="auto"/>
        <w:ind w:right="112"/>
        <w:jc w:val="both"/>
      </w:pPr>
      <w:r>
        <w:rPr>
          <w:w w:val="110"/>
        </w:rPr>
        <w:t>Para dar mayor certeza jurídica, se incorporan al texto legal, las normas relativas a la integración y funcionamiento del Consejo de Salud del Estado de México y de la Comisión de Arbitraje Médico, esta última como un organismo público descentralizado, con personalidad jurídica y patrimonio propios, con atribuciones para resolver los conflictos que se susciten entre los usuarios y prestadores de los servicios médicos.</w:t>
      </w:r>
    </w:p>
    <w:p>
      <w:pPr>
        <w:pStyle w:val="BodyText"/>
        <w:ind w:left="0"/>
      </w:pPr>
    </w:p>
    <w:p>
      <w:pPr>
        <w:pStyle w:val="BodyText"/>
        <w:spacing w:line="249" w:lineRule="auto"/>
        <w:ind w:right="114"/>
        <w:jc w:val="both"/>
      </w:pPr>
      <w:r>
        <w:rPr>
          <w:w w:val="110"/>
        </w:rPr>
        <w:t>Se propone la creación del Instituto Materno Infantil del Estado de México y del Centro Estatal de Trasplantes.</w:t>
      </w:r>
    </w:p>
    <w:p>
      <w:pPr>
        <w:pStyle w:val="BodyText"/>
        <w:spacing w:before="6"/>
        <w:ind w:left="0"/>
      </w:pPr>
    </w:p>
    <w:p>
      <w:pPr>
        <w:pStyle w:val="BodyText"/>
        <w:spacing w:line="247" w:lineRule="auto"/>
        <w:ind w:right="118"/>
        <w:jc w:val="both"/>
      </w:pPr>
      <w:r>
        <w:rPr>
          <w:w w:val="110"/>
        </w:rPr>
        <w:t>El primero, como un organismo público descentralizado, con personalidad jurídica y patrimonio propios, que tendrá por objeto la investigación científica y tecnológica, la formación y capacitación de recursos humanos calificados y la prestación de servicios de atención médica de alta especialidad, en las áreas de ginecología, obstetricia, pediatría y estomatología.</w:t>
      </w:r>
    </w:p>
    <w:p>
      <w:pPr>
        <w:pStyle w:val="BodyText"/>
        <w:spacing w:before="11"/>
        <w:ind w:left="0"/>
      </w:pPr>
    </w:p>
    <w:p>
      <w:pPr>
        <w:pStyle w:val="BodyText"/>
        <w:spacing w:line="249" w:lineRule="auto"/>
        <w:ind w:right="118"/>
        <w:jc w:val="both"/>
      </w:pPr>
      <w:r>
        <w:rPr>
          <w:w w:val="110"/>
        </w:rPr>
        <w:t>Y, el segundo, como un órgano administrativo desconcentrado de la Secretaría de Salud, con facultades</w:t>
      </w:r>
      <w:r>
        <w:rPr>
          <w:spacing w:val="9"/>
          <w:w w:val="110"/>
        </w:rPr>
        <w:t> </w:t>
      </w:r>
      <w:r>
        <w:rPr>
          <w:w w:val="110"/>
        </w:rPr>
        <w:t>de</w:t>
      </w:r>
      <w:r>
        <w:rPr>
          <w:spacing w:val="10"/>
          <w:w w:val="110"/>
        </w:rPr>
        <w:t> </w:t>
      </w:r>
      <w:r>
        <w:rPr>
          <w:w w:val="110"/>
        </w:rPr>
        <w:t>decisión</w:t>
      </w:r>
      <w:r>
        <w:rPr>
          <w:spacing w:val="11"/>
          <w:w w:val="110"/>
        </w:rPr>
        <w:t> </w:t>
      </w:r>
      <w:r>
        <w:rPr>
          <w:w w:val="110"/>
        </w:rPr>
        <w:t>y</w:t>
      </w:r>
      <w:r>
        <w:rPr>
          <w:spacing w:val="11"/>
          <w:w w:val="110"/>
        </w:rPr>
        <w:t> </w:t>
      </w:r>
      <w:r>
        <w:rPr>
          <w:w w:val="110"/>
        </w:rPr>
        <w:t>vigilancia</w:t>
      </w:r>
      <w:r>
        <w:rPr>
          <w:spacing w:val="11"/>
          <w:w w:val="110"/>
        </w:rPr>
        <w:t> </w:t>
      </w:r>
      <w:r>
        <w:rPr>
          <w:w w:val="110"/>
        </w:rPr>
        <w:t>en</w:t>
      </w:r>
      <w:r>
        <w:rPr>
          <w:spacing w:val="11"/>
          <w:w w:val="110"/>
        </w:rPr>
        <w:t> </w:t>
      </w:r>
      <w:r>
        <w:rPr>
          <w:w w:val="110"/>
        </w:rPr>
        <w:t>la</w:t>
      </w:r>
      <w:r>
        <w:rPr>
          <w:spacing w:val="11"/>
          <w:w w:val="110"/>
        </w:rPr>
        <w:t> </w:t>
      </w:r>
      <w:r>
        <w:rPr>
          <w:w w:val="110"/>
        </w:rPr>
        <w:t>asignación</w:t>
      </w:r>
      <w:r>
        <w:rPr>
          <w:spacing w:val="11"/>
          <w:w w:val="110"/>
        </w:rPr>
        <w:t> </w:t>
      </w:r>
      <w:r>
        <w:rPr>
          <w:w w:val="110"/>
        </w:rPr>
        <w:t>de</w:t>
      </w:r>
      <w:r>
        <w:rPr>
          <w:spacing w:val="10"/>
          <w:w w:val="110"/>
        </w:rPr>
        <w:t> </w:t>
      </w:r>
      <w:r>
        <w:rPr>
          <w:w w:val="110"/>
        </w:rPr>
        <w:t>órganos,</w:t>
      </w:r>
      <w:r>
        <w:rPr>
          <w:spacing w:val="9"/>
          <w:w w:val="110"/>
        </w:rPr>
        <w:t> </w:t>
      </w:r>
      <w:r>
        <w:rPr>
          <w:w w:val="110"/>
        </w:rPr>
        <w:t>tejidos</w:t>
      </w:r>
      <w:r>
        <w:rPr>
          <w:spacing w:val="10"/>
          <w:w w:val="110"/>
        </w:rPr>
        <w:t> </w:t>
      </w:r>
      <w:r>
        <w:rPr>
          <w:w w:val="110"/>
        </w:rPr>
        <w:t>y</w:t>
      </w:r>
      <w:r>
        <w:rPr>
          <w:spacing w:val="9"/>
          <w:w w:val="110"/>
        </w:rPr>
        <w:t> </w:t>
      </w:r>
      <w:r>
        <w:rPr>
          <w:w w:val="110"/>
        </w:rPr>
        <w:t>células.</w:t>
      </w:r>
    </w:p>
    <w:p>
      <w:pPr>
        <w:pStyle w:val="BodyText"/>
        <w:spacing w:before="5"/>
        <w:ind w:left="0"/>
      </w:pPr>
    </w:p>
    <w:p>
      <w:pPr>
        <w:pStyle w:val="BodyText"/>
        <w:spacing w:line="247" w:lineRule="auto"/>
        <w:ind w:right="113"/>
        <w:jc w:val="both"/>
      </w:pPr>
      <w:r>
        <w:rPr>
          <w:w w:val="110"/>
        </w:rPr>
        <w:t>En el Libro Tercero, se regula la actuación  de la Secretaría de Educación,  Cultura y  Bienestar  Social, y la de los organismos públicos descentralizados de carácter estatal del sector educación, vinculados con</w:t>
      </w:r>
      <w:r>
        <w:rPr>
          <w:spacing w:val="11"/>
          <w:w w:val="110"/>
        </w:rPr>
        <w:t> </w:t>
      </w:r>
      <w:r>
        <w:rPr>
          <w:w w:val="110"/>
        </w:rPr>
        <w:t>la</w:t>
      </w:r>
      <w:r>
        <w:rPr>
          <w:spacing w:val="11"/>
          <w:w w:val="110"/>
        </w:rPr>
        <w:t> </w:t>
      </w:r>
      <w:r>
        <w:rPr>
          <w:w w:val="110"/>
        </w:rPr>
        <w:t>cultura,</w:t>
      </w:r>
      <w:r>
        <w:rPr>
          <w:spacing w:val="12"/>
          <w:w w:val="110"/>
        </w:rPr>
        <w:t> </w:t>
      </w:r>
      <w:r>
        <w:rPr>
          <w:w w:val="110"/>
        </w:rPr>
        <w:t>ciencia,</w:t>
      </w:r>
      <w:r>
        <w:rPr>
          <w:spacing w:val="11"/>
          <w:w w:val="110"/>
        </w:rPr>
        <w:t> </w:t>
      </w:r>
      <w:r>
        <w:rPr>
          <w:w w:val="110"/>
        </w:rPr>
        <w:t>tecnología,</w:t>
      </w:r>
      <w:r>
        <w:rPr>
          <w:spacing w:val="11"/>
          <w:w w:val="110"/>
        </w:rPr>
        <w:t> </w:t>
      </w:r>
      <w:r>
        <w:rPr>
          <w:w w:val="110"/>
        </w:rPr>
        <w:t>deporte</w:t>
      </w:r>
      <w:r>
        <w:rPr>
          <w:spacing w:val="11"/>
          <w:w w:val="110"/>
        </w:rPr>
        <w:t> </w:t>
      </w:r>
      <w:r>
        <w:rPr>
          <w:w w:val="110"/>
        </w:rPr>
        <w:t>e</w:t>
      </w:r>
      <w:r>
        <w:rPr>
          <w:spacing w:val="10"/>
          <w:w w:val="110"/>
        </w:rPr>
        <w:t> </w:t>
      </w:r>
      <w:r>
        <w:rPr>
          <w:w w:val="110"/>
        </w:rPr>
        <w:t>instalaciones</w:t>
      </w:r>
      <w:r>
        <w:rPr>
          <w:spacing w:val="12"/>
          <w:w w:val="110"/>
        </w:rPr>
        <w:t> </w:t>
      </w:r>
      <w:r>
        <w:rPr>
          <w:w w:val="110"/>
        </w:rPr>
        <w:t>educativas.</w:t>
      </w:r>
    </w:p>
    <w:p>
      <w:pPr>
        <w:pStyle w:val="BodyText"/>
        <w:spacing w:before="9"/>
        <w:ind w:left="0"/>
      </w:pPr>
    </w:p>
    <w:p>
      <w:pPr>
        <w:pStyle w:val="BodyText"/>
        <w:spacing w:line="247" w:lineRule="auto"/>
        <w:ind w:right="120"/>
        <w:jc w:val="both"/>
      </w:pPr>
      <w:r>
        <w:rPr>
          <w:w w:val="110"/>
        </w:rPr>
        <w:t>Se redefine el ámbito de atribuciones de las autoridades educativas, ampliando las facultades de los municipios.</w:t>
      </w:r>
    </w:p>
    <w:p>
      <w:pPr>
        <w:pStyle w:val="BodyText"/>
        <w:spacing w:before="8"/>
        <w:ind w:left="0"/>
      </w:pPr>
    </w:p>
    <w:p>
      <w:pPr>
        <w:pStyle w:val="BodyText"/>
        <w:spacing w:line="249" w:lineRule="auto"/>
        <w:ind w:right="119"/>
        <w:jc w:val="both"/>
      </w:pPr>
      <w:r>
        <w:rPr>
          <w:w w:val="110"/>
        </w:rPr>
        <w:t>Se establece la presea de “Honor Estado de México” para reconocer anualmente a los profesionistas al servicio de la educación que se distingan en grado eminente por su eficiencia, constancia y méritos profesionales en el servicio de la educación pública.</w:t>
      </w:r>
    </w:p>
    <w:p>
      <w:pPr>
        <w:pStyle w:val="BodyText"/>
        <w:spacing w:before="5"/>
        <w:ind w:left="0"/>
      </w:pPr>
    </w:p>
    <w:p>
      <w:pPr>
        <w:pStyle w:val="BodyText"/>
        <w:spacing w:line="247" w:lineRule="auto"/>
        <w:ind w:right="115"/>
        <w:jc w:val="both"/>
      </w:pPr>
      <w:r>
        <w:rPr>
          <w:w w:val="110"/>
        </w:rPr>
        <w:t>Se actualizan las disposiciones relativas al ejercicio profesional, estableciendo un nuevo marco  jurídico para regular la actividad de los profesionistas, la constitución y  derechos  de  sus  asociaciones.</w:t>
      </w:r>
    </w:p>
    <w:p>
      <w:pPr>
        <w:pStyle w:val="BodyText"/>
        <w:spacing w:before="9"/>
        <w:ind w:left="0"/>
      </w:pPr>
    </w:p>
    <w:p>
      <w:pPr>
        <w:pStyle w:val="BodyText"/>
        <w:spacing w:line="249" w:lineRule="auto"/>
        <w:ind w:right="111"/>
        <w:jc w:val="both"/>
      </w:pPr>
      <w:r>
        <w:rPr>
          <w:w w:val="110"/>
        </w:rPr>
        <w:t>Se incorporan al texto legal el Instituto Mexiquense de la Juventud y el Comité de Instalaciones Educativas.</w:t>
      </w:r>
    </w:p>
    <w:p>
      <w:pPr>
        <w:pStyle w:val="BodyText"/>
        <w:spacing w:before="6"/>
        <w:ind w:left="0"/>
      </w:pPr>
    </w:p>
    <w:p>
      <w:pPr>
        <w:pStyle w:val="BodyText"/>
        <w:spacing w:line="244" w:lineRule="auto"/>
        <w:ind w:right="120"/>
        <w:jc w:val="both"/>
      </w:pPr>
      <w:r>
        <w:rPr>
          <w:w w:val="110"/>
        </w:rPr>
        <w:t>El primero como un organismo público descentralizado de carácter estatal con atribuciones para formular planes, programas y ejecutar acciones que garanticen el desarrollo integral de la juventud.</w:t>
      </w:r>
    </w:p>
    <w:p>
      <w:pPr>
        <w:pStyle w:val="BodyText"/>
        <w:spacing w:before="1"/>
        <w:ind w:left="0"/>
        <w:rPr>
          <w:sz w:val="21"/>
        </w:rPr>
      </w:pPr>
    </w:p>
    <w:p>
      <w:pPr>
        <w:pStyle w:val="BodyText"/>
        <w:spacing w:line="249" w:lineRule="auto"/>
        <w:ind w:right="116"/>
        <w:jc w:val="both"/>
      </w:pPr>
      <w:r>
        <w:rPr>
          <w:w w:val="110"/>
        </w:rPr>
        <w:t>Y el segundo como un organismo público descentralizado de carácter estatal con atribuciones para planear y programar la construcción, reparación, mantenimiento, habilitación y equipamiento de la infraestructura educativa.</w:t>
      </w:r>
    </w:p>
    <w:p>
      <w:pPr>
        <w:pStyle w:val="BodyText"/>
        <w:spacing w:before="2"/>
        <w:ind w:left="0"/>
      </w:pPr>
    </w:p>
    <w:p>
      <w:pPr>
        <w:pStyle w:val="BodyText"/>
        <w:spacing w:line="249" w:lineRule="auto" w:before="1"/>
        <w:ind w:right="113"/>
        <w:jc w:val="both"/>
      </w:pPr>
      <w:r>
        <w:rPr>
          <w:w w:val="110"/>
        </w:rPr>
        <w:t>Se amplía el catálogo de modalidades y denominaciones de la presea “Estado de México”, para establecer la de Pedagogía y Docencia “Agustín González Plata”.</w:t>
      </w:r>
    </w:p>
    <w:p>
      <w:pPr>
        <w:pStyle w:val="BodyText"/>
        <w:spacing w:before="5"/>
        <w:ind w:left="0"/>
      </w:pPr>
    </w:p>
    <w:p>
      <w:pPr>
        <w:pStyle w:val="BodyText"/>
        <w:spacing w:line="249" w:lineRule="auto"/>
        <w:ind w:right="111"/>
        <w:jc w:val="both"/>
      </w:pPr>
      <w:r>
        <w:rPr>
          <w:w w:val="110"/>
        </w:rPr>
        <w:t>En el Libro Cuarto, se establece el Consejo Consultivo de Conservación Ecológica y Protección al Ambiente del Estado de México, como un órgano de consulta y opinión para realizar acciones de concertación entre los sectores público, social y privado.</w:t>
      </w:r>
    </w:p>
    <w:p>
      <w:pPr>
        <w:pStyle w:val="BodyText"/>
        <w:spacing w:before="2"/>
        <w:ind w:left="0"/>
      </w:pPr>
    </w:p>
    <w:p>
      <w:pPr>
        <w:pStyle w:val="BodyText"/>
        <w:spacing w:line="249" w:lineRule="auto"/>
        <w:ind w:right="121"/>
        <w:jc w:val="both"/>
      </w:pPr>
      <w:r>
        <w:rPr>
          <w:w w:val="110"/>
        </w:rPr>
        <w:t>Se propone la creación del Centro Geomático Ambiental como un instrumento complementario del Sistema Estatal de Información Ambiental y del Registro Estatal Ambiental.</w:t>
      </w:r>
    </w:p>
    <w:p>
      <w:pPr>
        <w:spacing w:after="0" w:line="249" w:lineRule="auto"/>
        <w:jc w:val="both"/>
        <w:sectPr>
          <w:pgSz w:w="12240" w:h="15840"/>
          <w:pgMar w:header="720" w:footer="946" w:top="1700" w:bottom="1140" w:left="820" w:right="1020"/>
        </w:sectPr>
      </w:pPr>
    </w:p>
    <w:p>
      <w:pPr>
        <w:pStyle w:val="BodyText"/>
        <w:spacing w:line="247" w:lineRule="auto" w:before="6"/>
        <w:ind w:right="122"/>
        <w:jc w:val="both"/>
      </w:pPr>
      <w:r>
        <w:rPr>
          <w:w w:val="110"/>
        </w:rPr>
        <w:t>Se reconoce en el texto de la ley el derecho específico a la información ambiental, conforme al cual las autoridades de ecología están obligadas a proporcionar la información que tengan a su disposición, a quienes se lo soliciten.</w:t>
      </w:r>
    </w:p>
    <w:p>
      <w:pPr>
        <w:pStyle w:val="BodyText"/>
        <w:spacing w:before="9"/>
        <w:ind w:left="0"/>
      </w:pPr>
    </w:p>
    <w:p>
      <w:pPr>
        <w:pStyle w:val="BodyText"/>
        <w:spacing w:line="249" w:lineRule="auto"/>
        <w:ind w:right="118"/>
        <w:jc w:val="both"/>
      </w:pPr>
      <w:r>
        <w:rPr>
          <w:w w:val="110"/>
        </w:rPr>
        <w:t>Se precisan las reglas para la preservación, manejo y desarrollo de las áreas naturales protegidas, y     se</w:t>
      </w:r>
      <w:r>
        <w:rPr>
          <w:spacing w:val="9"/>
          <w:w w:val="110"/>
        </w:rPr>
        <w:t> </w:t>
      </w:r>
      <w:r>
        <w:rPr>
          <w:w w:val="110"/>
        </w:rPr>
        <w:t>establecen</w:t>
      </w:r>
      <w:r>
        <w:rPr>
          <w:spacing w:val="11"/>
          <w:w w:val="110"/>
        </w:rPr>
        <w:t> </w:t>
      </w:r>
      <w:r>
        <w:rPr>
          <w:w w:val="110"/>
        </w:rPr>
        <w:t>los</w:t>
      </w:r>
      <w:r>
        <w:rPr>
          <w:spacing w:val="10"/>
          <w:w w:val="110"/>
        </w:rPr>
        <w:t> </w:t>
      </w:r>
      <w:r>
        <w:rPr>
          <w:w w:val="110"/>
        </w:rPr>
        <w:t>requisitos</w:t>
      </w:r>
      <w:r>
        <w:rPr>
          <w:spacing w:val="10"/>
          <w:w w:val="110"/>
        </w:rPr>
        <w:t> </w:t>
      </w:r>
      <w:r>
        <w:rPr>
          <w:w w:val="110"/>
        </w:rPr>
        <w:t>que</w:t>
      </w:r>
      <w:r>
        <w:rPr>
          <w:spacing w:val="10"/>
          <w:w w:val="110"/>
        </w:rPr>
        <w:t> </w:t>
      </w:r>
      <w:r>
        <w:rPr>
          <w:w w:val="110"/>
        </w:rPr>
        <w:t>deben</w:t>
      </w:r>
      <w:r>
        <w:rPr>
          <w:spacing w:val="10"/>
          <w:w w:val="110"/>
        </w:rPr>
        <w:t> </w:t>
      </w:r>
      <w:r>
        <w:rPr>
          <w:w w:val="110"/>
        </w:rPr>
        <w:t>contener</w:t>
      </w:r>
      <w:r>
        <w:rPr>
          <w:spacing w:val="12"/>
          <w:w w:val="110"/>
        </w:rPr>
        <w:t> </w:t>
      </w:r>
      <w:r>
        <w:rPr>
          <w:w w:val="110"/>
        </w:rPr>
        <w:t>los</w:t>
      </w:r>
      <w:r>
        <w:rPr>
          <w:spacing w:val="10"/>
          <w:w w:val="110"/>
        </w:rPr>
        <w:t> </w:t>
      </w:r>
      <w:r>
        <w:rPr>
          <w:w w:val="110"/>
        </w:rPr>
        <w:t>programas</w:t>
      </w:r>
      <w:r>
        <w:rPr>
          <w:spacing w:val="10"/>
          <w:w w:val="110"/>
        </w:rPr>
        <w:t> </w:t>
      </w:r>
      <w:r>
        <w:rPr>
          <w:w w:val="110"/>
        </w:rPr>
        <w:t>de</w:t>
      </w:r>
      <w:r>
        <w:rPr>
          <w:spacing w:val="9"/>
          <w:w w:val="110"/>
        </w:rPr>
        <w:t> </w:t>
      </w:r>
      <w:r>
        <w:rPr>
          <w:w w:val="110"/>
        </w:rPr>
        <w:t>manejo</w:t>
      </w:r>
      <w:r>
        <w:rPr>
          <w:spacing w:val="12"/>
          <w:w w:val="110"/>
        </w:rPr>
        <w:t> </w:t>
      </w:r>
      <w:r>
        <w:rPr>
          <w:w w:val="110"/>
        </w:rPr>
        <w:t>de</w:t>
      </w:r>
      <w:r>
        <w:rPr>
          <w:spacing w:val="10"/>
          <w:w w:val="110"/>
        </w:rPr>
        <w:t> </w:t>
      </w:r>
      <w:r>
        <w:rPr>
          <w:w w:val="110"/>
        </w:rPr>
        <w:t>dichas</w:t>
      </w:r>
      <w:r>
        <w:rPr>
          <w:spacing w:val="11"/>
          <w:w w:val="110"/>
        </w:rPr>
        <w:t> </w:t>
      </w:r>
      <w:r>
        <w:rPr>
          <w:w w:val="110"/>
        </w:rPr>
        <w:t>áreas.</w:t>
      </w:r>
    </w:p>
    <w:p>
      <w:pPr>
        <w:pStyle w:val="BodyText"/>
        <w:spacing w:before="6"/>
        <w:ind w:left="0"/>
      </w:pPr>
    </w:p>
    <w:p>
      <w:pPr>
        <w:pStyle w:val="BodyText"/>
        <w:spacing w:line="247" w:lineRule="auto"/>
        <w:ind w:right="110"/>
        <w:jc w:val="both"/>
      </w:pPr>
      <w:r>
        <w:rPr>
          <w:w w:val="110"/>
        </w:rPr>
        <w:t>Se establecen las previsiones necesarias para regular las actividades riesgosas para el equilibrio ecológico o el ambiente, la actividad de los proveedores de equipos y los servicios de verificación, así como la actuación de los terceros interesados en materia ambiental, colmándose el vacío legal de la normatividad vigente en estas materias.</w:t>
      </w:r>
    </w:p>
    <w:p>
      <w:pPr>
        <w:pStyle w:val="BodyText"/>
        <w:spacing w:before="10"/>
        <w:ind w:left="0"/>
      </w:pPr>
    </w:p>
    <w:p>
      <w:pPr>
        <w:pStyle w:val="BodyText"/>
        <w:spacing w:line="247" w:lineRule="auto"/>
        <w:ind w:right="114"/>
        <w:jc w:val="both"/>
      </w:pPr>
      <w:r>
        <w:rPr>
          <w:w w:val="110"/>
        </w:rPr>
        <w:t>Se amplían las atribuciones de las autoridades de ecología, facultándolas para imponer medidas de seguridad en los casos de operación indebida de programas de cómputo y equipo que alteren la verificación vehicular que propicien la circulación de vehículos con emisiones contaminantes fuera de la norma.</w:t>
      </w:r>
    </w:p>
    <w:p>
      <w:pPr>
        <w:pStyle w:val="BodyText"/>
        <w:spacing w:before="11"/>
        <w:ind w:left="0"/>
      </w:pPr>
    </w:p>
    <w:p>
      <w:pPr>
        <w:pStyle w:val="BodyText"/>
        <w:spacing w:line="247" w:lineRule="auto"/>
        <w:ind w:right="118"/>
        <w:jc w:val="both"/>
      </w:pPr>
      <w:r>
        <w:rPr>
          <w:w w:val="110"/>
        </w:rPr>
        <w:t>Se propone crear la Procuraduría de Protección al Ambiente del Estado de México, como un órgano desconcentrado de la Secretaría de Ecología, con autonomía técnica y administrativa, dotado de atribuciones para procurar, vigilar y difundir el cumplimiento de la normatividad ambiental aplicable al ámbito estatal.</w:t>
      </w:r>
    </w:p>
    <w:p>
      <w:pPr>
        <w:pStyle w:val="BodyText"/>
        <w:spacing w:before="10"/>
        <w:ind w:left="0"/>
      </w:pPr>
    </w:p>
    <w:p>
      <w:pPr>
        <w:pStyle w:val="BodyText"/>
        <w:spacing w:line="249" w:lineRule="auto"/>
        <w:ind w:right="112"/>
        <w:jc w:val="both"/>
      </w:pPr>
      <w:r>
        <w:rPr>
          <w:w w:val="110"/>
        </w:rPr>
        <w:t>En el Libro Quinto, se redefinen los ámbitos de competencia de las autoridades estatales y municipales, para transferir a estas  últimas las  nuevas funciones  que les atribuye el  artículo 115 de  la Constitución Política de los Estados Unidos</w:t>
      </w:r>
      <w:r>
        <w:rPr>
          <w:spacing w:val="16"/>
          <w:w w:val="110"/>
        </w:rPr>
        <w:t> </w:t>
      </w:r>
      <w:r>
        <w:rPr>
          <w:w w:val="110"/>
        </w:rPr>
        <w:t>Mexicanos.</w:t>
      </w:r>
    </w:p>
    <w:p>
      <w:pPr>
        <w:pStyle w:val="BodyText"/>
        <w:spacing w:before="2"/>
        <w:ind w:left="0"/>
      </w:pPr>
    </w:p>
    <w:p>
      <w:pPr>
        <w:pStyle w:val="BodyText"/>
        <w:spacing w:line="249" w:lineRule="auto"/>
        <w:ind w:right="114"/>
        <w:jc w:val="both"/>
      </w:pPr>
      <w:r>
        <w:rPr>
          <w:w w:val="110"/>
        </w:rPr>
        <w:t>En este sentido, se consignan las atribuciones de los municipios para expedir licencias de uso del  suelo y autorizar los cambios de uso del suelo, de densidad e intensidad de su aprovechamiento y de   la altura máxima</w:t>
      </w:r>
      <w:r>
        <w:rPr>
          <w:spacing w:val="33"/>
          <w:w w:val="110"/>
        </w:rPr>
        <w:t> </w:t>
      </w:r>
      <w:r>
        <w:rPr>
          <w:w w:val="110"/>
        </w:rPr>
        <w:t>permitida.</w:t>
      </w:r>
    </w:p>
    <w:p>
      <w:pPr>
        <w:pStyle w:val="BodyText"/>
        <w:spacing w:before="5"/>
        <w:ind w:left="0"/>
      </w:pPr>
    </w:p>
    <w:p>
      <w:pPr>
        <w:pStyle w:val="BodyText"/>
        <w:spacing w:line="247" w:lineRule="auto"/>
        <w:ind w:right="112"/>
        <w:jc w:val="both"/>
      </w:pPr>
      <w:r>
        <w:rPr>
          <w:w w:val="110"/>
        </w:rPr>
        <w:t>Se establece el dictamen de impacto regional, como un requisito para obtener la autorización municipal, tratándose de usos que produzcan un impacto significativo sobre la infraestructura y equipamiento urbanos y los servicios públicos previstos para una región o para un centro  de  población en relación con su entorno</w:t>
      </w:r>
      <w:r>
        <w:rPr>
          <w:spacing w:val="10"/>
          <w:w w:val="110"/>
        </w:rPr>
        <w:t> </w:t>
      </w:r>
      <w:r>
        <w:rPr>
          <w:w w:val="110"/>
        </w:rPr>
        <w:t>regional.</w:t>
      </w:r>
    </w:p>
    <w:p>
      <w:pPr>
        <w:pStyle w:val="BodyText"/>
        <w:spacing w:before="10"/>
        <w:ind w:left="0"/>
      </w:pPr>
    </w:p>
    <w:p>
      <w:pPr>
        <w:pStyle w:val="BodyText"/>
        <w:spacing w:line="249" w:lineRule="auto"/>
        <w:ind w:right="123"/>
        <w:jc w:val="both"/>
      </w:pPr>
      <w:r>
        <w:rPr>
          <w:w w:val="110"/>
        </w:rPr>
        <w:t>La figura del fraccionamiento ha evolucionado a la del conjunto urbano, por lo que se suprime para regular con mayor precisión esta última.</w:t>
      </w:r>
    </w:p>
    <w:p>
      <w:pPr>
        <w:pStyle w:val="BodyText"/>
        <w:spacing w:before="3"/>
        <w:ind w:left="0"/>
      </w:pPr>
    </w:p>
    <w:p>
      <w:pPr>
        <w:pStyle w:val="BodyText"/>
        <w:spacing w:line="249" w:lineRule="auto"/>
        <w:ind w:right="116"/>
        <w:jc w:val="both"/>
      </w:pPr>
      <w:r>
        <w:rPr>
          <w:w w:val="110"/>
        </w:rPr>
        <w:t>Se reestructura el sistema estatal de planes de desarrollo urbano, y al efecto se sustituyen los planes regionales metropolitanos por los regionales, con el propósito de integrar en estos instrumentos, regiones ubicadas fuera de las zonas metropolitanas; se suprimen los planes de centros de población estratégicos; y se faculta al Ejecutivo del Estado y a los municipios para que, en el ámbito de su competencia, formulen, aprueben y modifiquen sus respectivos planes.</w:t>
      </w:r>
    </w:p>
    <w:p>
      <w:pPr>
        <w:pStyle w:val="BodyText"/>
        <w:spacing w:before="1"/>
        <w:ind w:left="0"/>
      </w:pPr>
    </w:p>
    <w:p>
      <w:pPr>
        <w:pStyle w:val="BodyText"/>
        <w:spacing w:line="249" w:lineRule="auto"/>
        <w:ind w:right="113"/>
        <w:jc w:val="both"/>
      </w:pPr>
      <w:r>
        <w:rPr>
          <w:w w:val="110"/>
        </w:rPr>
        <w:t>Se propone la creación de la Comisión Estatal de Desarrollo Urbano y Vivienda, como un órgano técnico de coordinación interinstitucional, encargado de dictaminar, en forma colegiada, la viabilidad de proyectos inmobiliarios, con la participación y corresponsabilidad de dependencias y organismos federales, estatales y municipales.</w:t>
      </w:r>
    </w:p>
    <w:p>
      <w:pPr>
        <w:pStyle w:val="BodyText"/>
        <w:spacing w:before="3"/>
        <w:ind w:left="0"/>
      </w:pPr>
    </w:p>
    <w:p>
      <w:pPr>
        <w:pStyle w:val="BodyText"/>
        <w:jc w:val="both"/>
      </w:pPr>
      <w:r>
        <w:rPr>
          <w:w w:val="110"/>
        </w:rPr>
        <w:t>Se incorporan normas básicas para regular las conurbaciones y zonas metropolitanas.</w:t>
      </w:r>
    </w:p>
    <w:p>
      <w:pPr>
        <w:pStyle w:val="BodyText"/>
        <w:spacing w:before="2"/>
        <w:ind w:left="0"/>
        <w:rPr>
          <w:sz w:val="21"/>
        </w:rPr>
      </w:pPr>
    </w:p>
    <w:p>
      <w:pPr>
        <w:pStyle w:val="BodyText"/>
        <w:spacing w:line="249" w:lineRule="auto"/>
        <w:ind w:right="119"/>
        <w:jc w:val="both"/>
      </w:pPr>
      <w:r>
        <w:rPr>
          <w:w w:val="110"/>
        </w:rPr>
        <w:t>Se redefine la tipología de los conjuntos urbanos habitacionales para adecuarla a la prevista por el Código Financiero del Estado de México y Municipios, y a la normatividad de los organismos nacionales de vivienda.</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line="247" w:lineRule="auto" w:before="104"/>
        <w:ind w:right="115"/>
        <w:jc w:val="both"/>
      </w:pPr>
      <w:r>
        <w:rPr>
          <w:w w:val="110"/>
        </w:rPr>
        <w:t>En el Libro Sexto, se adecuan las disposiciones de orden estatal a las de la Ley General de Protección Civil, publicada en el Diario Oficial de la Federación el 12 de mayo de 2000, para dar cumplimiento a lo</w:t>
      </w:r>
      <w:r>
        <w:rPr>
          <w:spacing w:val="9"/>
          <w:w w:val="110"/>
        </w:rPr>
        <w:t> </w:t>
      </w:r>
      <w:r>
        <w:rPr>
          <w:w w:val="110"/>
        </w:rPr>
        <w:t>ordenado</w:t>
      </w:r>
      <w:r>
        <w:rPr>
          <w:spacing w:val="10"/>
          <w:w w:val="110"/>
        </w:rPr>
        <w:t> </w:t>
      </w:r>
      <w:r>
        <w:rPr>
          <w:w w:val="110"/>
        </w:rPr>
        <w:t>en</w:t>
      </w:r>
      <w:r>
        <w:rPr>
          <w:spacing w:val="8"/>
          <w:w w:val="110"/>
        </w:rPr>
        <w:t> </w:t>
      </w:r>
      <w:r>
        <w:rPr>
          <w:w w:val="110"/>
        </w:rPr>
        <w:t>el</w:t>
      </w:r>
      <w:r>
        <w:rPr>
          <w:spacing w:val="9"/>
          <w:w w:val="110"/>
        </w:rPr>
        <w:t> </w:t>
      </w:r>
      <w:r>
        <w:rPr>
          <w:w w:val="110"/>
        </w:rPr>
        <w:t>artículo</w:t>
      </w:r>
      <w:r>
        <w:rPr>
          <w:spacing w:val="10"/>
          <w:w w:val="110"/>
        </w:rPr>
        <w:t> </w:t>
      </w:r>
      <w:r>
        <w:rPr>
          <w:w w:val="110"/>
        </w:rPr>
        <w:t>segundo</w:t>
      </w:r>
      <w:r>
        <w:rPr>
          <w:spacing w:val="9"/>
          <w:w w:val="110"/>
        </w:rPr>
        <w:t> </w:t>
      </w:r>
      <w:r>
        <w:rPr>
          <w:w w:val="110"/>
        </w:rPr>
        <w:t>transitorio</w:t>
      </w:r>
      <w:r>
        <w:rPr>
          <w:spacing w:val="10"/>
          <w:w w:val="110"/>
        </w:rPr>
        <w:t> </w:t>
      </w:r>
      <w:r>
        <w:rPr>
          <w:w w:val="110"/>
        </w:rPr>
        <w:t>del</w:t>
      </w:r>
      <w:r>
        <w:rPr>
          <w:spacing w:val="6"/>
          <w:w w:val="110"/>
        </w:rPr>
        <w:t> </w:t>
      </w:r>
      <w:r>
        <w:rPr>
          <w:w w:val="110"/>
        </w:rPr>
        <w:t>citado</w:t>
      </w:r>
      <w:r>
        <w:rPr>
          <w:spacing w:val="9"/>
          <w:w w:val="110"/>
        </w:rPr>
        <w:t> </w:t>
      </w:r>
      <w:r>
        <w:rPr>
          <w:w w:val="110"/>
        </w:rPr>
        <w:t>ordenamiento</w:t>
      </w:r>
      <w:r>
        <w:rPr>
          <w:spacing w:val="10"/>
          <w:w w:val="110"/>
        </w:rPr>
        <w:t> </w:t>
      </w:r>
      <w:r>
        <w:rPr>
          <w:w w:val="110"/>
        </w:rPr>
        <w:t>federal.</w:t>
      </w:r>
    </w:p>
    <w:p>
      <w:pPr>
        <w:pStyle w:val="BodyText"/>
        <w:spacing w:before="9"/>
        <w:ind w:left="0"/>
      </w:pPr>
    </w:p>
    <w:p>
      <w:pPr>
        <w:pStyle w:val="BodyText"/>
        <w:spacing w:line="249" w:lineRule="auto"/>
        <w:ind w:right="119"/>
        <w:jc w:val="both"/>
      </w:pPr>
      <w:r>
        <w:rPr>
          <w:w w:val="110"/>
        </w:rPr>
        <w:t>Se reestructuran los sistemas estatal y municipales de protección civil, para integrar a las unidades internas de los órganos públicos y de los sectores social y privado.</w:t>
      </w:r>
    </w:p>
    <w:p>
      <w:pPr>
        <w:pStyle w:val="BodyText"/>
        <w:spacing w:before="3"/>
        <w:ind w:left="0"/>
      </w:pPr>
    </w:p>
    <w:p>
      <w:pPr>
        <w:pStyle w:val="BodyText"/>
        <w:spacing w:line="249" w:lineRule="auto"/>
        <w:ind w:right="120"/>
        <w:jc w:val="both"/>
      </w:pPr>
      <w:r>
        <w:rPr>
          <w:w w:val="110"/>
        </w:rPr>
        <w:t>Se establece la coordinación ejecutiva del sistema estatal de protección civil, la que estará a cargo del Secretario General de Gobierno, señalándose las atribuciones con las que contará para dar operatividad al</w:t>
      </w:r>
      <w:r>
        <w:rPr>
          <w:spacing w:val="23"/>
          <w:w w:val="110"/>
        </w:rPr>
        <w:t> </w:t>
      </w:r>
      <w:r>
        <w:rPr>
          <w:w w:val="110"/>
        </w:rPr>
        <w:t>sistema.</w:t>
      </w:r>
    </w:p>
    <w:p>
      <w:pPr>
        <w:pStyle w:val="BodyText"/>
        <w:spacing w:before="5"/>
        <w:ind w:left="0"/>
      </w:pPr>
    </w:p>
    <w:p>
      <w:pPr>
        <w:pStyle w:val="BodyText"/>
        <w:spacing w:line="249" w:lineRule="auto"/>
        <w:ind w:right="109"/>
        <w:jc w:val="both"/>
      </w:pPr>
      <w:r>
        <w:rPr>
          <w:w w:val="110"/>
        </w:rPr>
        <w:t>Se puntualiza la naturaleza y objeto del consejo estatal de protección civil con el propósito de garantizar</w:t>
      </w:r>
      <w:r>
        <w:rPr>
          <w:spacing w:val="10"/>
          <w:w w:val="110"/>
        </w:rPr>
        <w:t> </w:t>
      </w:r>
      <w:r>
        <w:rPr>
          <w:w w:val="110"/>
        </w:rPr>
        <w:t>el</w:t>
      </w:r>
      <w:r>
        <w:rPr>
          <w:spacing w:val="11"/>
          <w:w w:val="110"/>
        </w:rPr>
        <w:t> </w:t>
      </w:r>
      <w:r>
        <w:rPr>
          <w:w w:val="110"/>
        </w:rPr>
        <w:t>cumplimiento</w:t>
      </w:r>
      <w:r>
        <w:rPr>
          <w:spacing w:val="12"/>
          <w:w w:val="110"/>
        </w:rPr>
        <w:t> </w:t>
      </w:r>
      <w:r>
        <w:rPr>
          <w:w w:val="110"/>
        </w:rPr>
        <w:t>de</w:t>
      </w:r>
      <w:r>
        <w:rPr>
          <w:spacing w:val="9"/>
          <w:w w:val="110"/>
        </w:rPr>
        <w:t> </w:t>
      </w:r>
      <w:r>
        <w:rPr>
          <w:w w:val="110"/>
        </w:rPr>
        <w:t>los</w:t>
      </w:r>
      <w:r>
        <w:rPr>
          <w:spacing w:val="10"/>
          <w:w w:val="110"/>
        </w:rPr>
        <w:t> </w:t>
      </w:r>
      <w:r>
        <w:rPr>
          <w:w w:val="110"/>
        </w:rPr>
        <w:t>fines</w:t>
      </w:r>
      <w:r>
        <w:rPr>
          <w:spacing w:val="10"/>
          <w:w w:val="110"/>
        </w:rPr>
        <w:t> </w:t>
      </w:r>
      <w:r>
        <w:rPr>
          <w:w w:val="110"/>
        </w:rPr>
        <w:t>del</w:t>
      </w:r>
      <w:r>
        <w:rPr>
          <w:spacing w:val="11"/>
          <w:w w:val="110"/>
        </w:rPr>
        <w:t> </w:t>
      </w:r>
      <w:r>
        <w:rPr>
          <w:w w:val="110"/>
        </w:rPr>
        <w:t>sistema</w:t>
      </w:r>
      <w:r>
        <w:rPr>
          <w:spacing w:val="10"/>
          <w:w w:val="110"/>
        </w:rPr>
        <w:t> </w:t>
      </w:r>
      <w:r>
        <w:rPr>
          <w:w w:val="110"/>
        </w:rPr>
        <w:t>estatal.</w:t>
      </w:r>
    </w:p>
    <w:p>
      <w:pPr>
        <w:pStyle w:val="BodyText"/>
        <w:spacing w:before="4"/>
        <w:ind w:left="0"/>
      </w:pPr>
    </w:p>
    <w:p>
      <w:pPr>
        <w:pStyle w:val="BodyText"/>
        <w:spacing w:line="247" w:lineRule="auto"/>
        <w:ind w:right="112"/>
        <w:jc w:val="both"/>
      </w:pPr>
      <w:r>
        <w:rPr>
          <w:w w:val="110"/>
        </w:rPr>
        <w:t>Se señalan los derechos y obligaciones de los grupos voluntarios para dar certidumbre jurídica a la participación de los particulares en los sistemas estatal y municipales de protección civil.</w:t>
      </w:r>
    </w:p>
    <w:p>
      <w:pPr>
        <w:pStyle w:val="BodyText"/>
        <w:spacing w:before="10"/>
        <w:ind w:left="0"/>
      </w:pPr>
    </w:p>
    <w:p>
      <w:pPr>
        <w:pStyle w:val="BodyText"/>
        <w:spacing w:line="247" w:lineRule="auto"/>
        <w:ind w:right="115"/>
        <w:jc w:val="both"/>
      </w:pPr>
      <w:r>
        <w:rPr>
          <w:w w:val="110"/>
        </w:rPr>
        <w:t>Se otorgan facultades expresas a las autoridades de protección civil para emitir autorizaciones, dictámenes y realizar registros, para asegurar la legalidad de la función administrativa y el debido cumplimiento de las obligaciones a cargo de los particulares.</w:t>
      </w:r>
    </w:p>
    <w:p>
      <w:pPr>
        <w:pStyle w:val="BodyText"/>
        <w:spacing w:before="9"/>
        <w:ind w:left="0"/>
      </w:pPr>
    </w:p>
    <w:p>
      <w:pPr>
        <w:pStyle w:val="BodyText"/>
        <w:spacing w:line="249" w:lineRule="auto"/>
        <w:ind w:right="117"/>
        <w:jc w:val="both"/>
      </w:pPr>
      <w:r>
        <w:rPr>
          <w:w w:val="110"/>
        </w:rPr>
        <w:t>Se sistematizan las normas relativas a la expedición de las declaratorias de emergencia y desastre, precisándose su objeto y finalidad.</w:t>
      </w:r>
    </w:p>
    <w:p>
      <w:pPr>
        <w:pStyle w:val="BodyText"/>
        <w:spacing w:before="6"/>
        <w:ind w:left="0"/>
      </w:pPr>
    </w:p>
    <w:p>
      <w:pPr>
        <w:pStyle w:val="BodyText"/>
        <w:spacing w:line="247" w:lineRule="auto"/>
        <w:ind w:right="118"/>
        <w:jc w:val="both"/>
      </w:pPr>
      <w:r>
        <w:rPr>
          <w:w w:val="110"/>
        </w:rPr>
        <w:t>Se amplía el catálogo de medidas de seguridad que pueden imponer las autoridades de protección   civil en los casos de riesgo inminente, para incluir la desocupación de inmuebles, el aseguramiento y destrucción</w:t>
      </w:r>
      <w:r>
        <w:rPr>
          <w:spacing w:val="11"/>
          <w:w w:val="110"/>
        </w:rPr>
        <w:t> </w:t>
      </w:r>
      <w:r>
        <w:rPr>
          <w:w w:val="110"/>
        </w:rPr>
        <w:t>de</w:t>
      </w:r>
      <w:r>
        <w:rPr>
          <w:spacing w:val="10"/>
          <w:w w:val="110"/>
        </w:rPr>
        <w:t> </w:t>
      </w:r>
      <w:r>
        <w:rPr>
          <w:w w:val="110"/>
        </w:rPr>
        <w:t>objetos</w:t>
      </w:r>
      <w:r>
        <w:rPr>
          <w:spacing w:val="10"/>
          <w:w w:val="110"/>
        </w:rPr>
        <w:t> </w:t>
      </w:r>
      <w:r>
        <w:rPr>
          <w:w w:val="110"/>
        </w:rPr>
        <w:t>y</w:t>
      </w:r>
      <w:r>
        <w:rPr>
          <w:spacing w:val="9"/>
          <w:w w:val="110"/>
        </w:rPr>
        <w:t> </w:t>
      </w:r>
      <w:r>
        <w:rPr>
          <w:w w:val="110"/>
        </w:rPr>
        <w:t>el</w:t>
      </w:r>
      <w:r>
        <w:rPr>
          <w:spacing w:val="11"/>
          <w:w w:val="110"/>
        </w:rPr>
        <w:t> </w:t>
      </w:r>
      <w:r>
        <w:rPr>
          <w:w w:val="110"/>
        </w:rPr>
        <w:t>aislamiento</w:t>
      </w:r>
      <w:r>
        <w:rPr>
          <w:spacing w:val="12"/>
          <w:w w:val="110"/>
        </w:rPr>
        <w:t> </w:t>
      </w:r>
      <w:r>
        <w:rPr>
          <w:w w:val="110"/>
        </w:rPr>
        <w:t>de</w:t>
      </w:r>
      <w:r>
        <w:rPr>
          <w:spacing w:val="10"/>
          <w:w w:val="110"/>
        </w:rPr>
        <w:t> </w:t>
      </w:r>
      <w:r>
        <w:rPr>
          <w:w w:val="110"/>
        </w:rPr>
        <w:t>áreas</w:t>
      </w:r>
      <w:r>
        <w:rPr>
          <w:spacing w:val="10"/>
          <w:w w:val="110"/>
        </w:rPr>
        <w:t> </w:t>
      </w:r>
      <w:r>
        <w:rPr>
          <w:w w:val="110"/>
        </w:rPr>
        <w:t>afectadas.</w:t>
      </w:r>
    </w:p>
    <w:p>
      <w:pPr>
        <w:pStyle w:val="BodyText"/>
        <w:spacing w:before="9"/>
        <w:ind w:left="0"/>
      </w:pPr>
    </w:p>
    <w:p>
      <w:pPr>
        <w:pStyle w:val="BodyText"/>
        <w:spacing w:line="249" w:lineRule="auto"/>
        <w:ind w:right="119"/>
        <w:jc w:val="both"/>
      </w:pPr>
      <w:r>
        <w:rPr>
          <w:w w:val="110"/>
        </w:rPr>
        <w:t>En el Libro Séptimo, se regula la infraestructura vial de competencia estatal y municipal, así como el transporte de personas y objetos que se realiza en aquella infraestructura.</w:t>
      </w:r>
    </w:p>
    <w:p>
      <w:pPr>
        <w:pStyle w:val="BodyText"/>
        <w:spacing w:before="3"/>
        <w:ind w:left="0"/>
      </w:pPr>
    </w:p>
    <w:p>
      <w:pPr>
        <w:pStyle w:val="BodyText"/>
        <w:jc w:val="both"/>
      </w:pPr>
      <w:r>
        <w:rPr>
          <w:w w:val="110"/>
        </w:rPr>
        <w:t>Se establecen las autoridades y las atribuciones que les corresponden en las materias de este libro.</w:t>
      </w:r>
    </w:p>
    <w:p>
      <w:pPr>
        <w:pStyle w:val="BodyText"/>
        <w:spacing w:before="5"/>
        <w:ind w:left="0"/>
        <w:rPr>
          <w:sz w:val="21"/>
        </w:rPr>
      </w:pPr>
    </w:p>
    <w:p>
      <w:pPr>
        <w:pStyle w:val="BodyText"/>
        <w:spacing w:line="249" w:lineRule="auto"/>
        <w:ind w:right="118"/>
        <w:jc w:val="both"/>
      </w:pPr>
      <w:r>
        <w:rPr>
          <w:w w:val="110"/>
        </w:rPr>
        <w:t>Se define a la infraestructura vial como el conjunto de vías jerarquizadas que facilitan  la  comunicación</w:t>
      </w:r>
      <w:r>
        <w:rPr>
          <w:spacing w:val="10"/>
          <w:w w:val="110"/>
        </w:rPr>
        <w:t> </w:t>
      </w:r>
      <w:r>
        <w:rPr>
          <w:w w:val="110"/>
        </w:rPr>
        <w:t>entre</w:t>
      </w:r>
      <w:r>
        <w:rPr>
          <w:spacing w:val="10"/>
          <w:w w:val="110"/>
        </w:rPr>
        <w:t> </w:t>
      </w:r>
      <w:r>
        <w:rPr>
          <w:w w:val="110"/>
        </w:rPr>
        <w:t>las</w:t>
      </w:r>
      <w:r>
        <w:rPr>
          <w:spacing w:val="10"/>
          <w:w w:val="110"/>
        </w:rPr>
        <w:t> </w:t>
      </w:r>
      <w:r>
        <w:rPr>
          <w:w w:val="110"/>
        </w:rPr>
        <w:t>diferentes</w:t>
      </w:r>
      <w:r>
        <w:rPr>
          <w:spacing w:val="10"/>
          <w:w w:val="110"/>
        </w:rPr>
        <w:t> </w:t>
      </w:r>
      <w:r>
        <w:rPr>
          <w:w w:val="110"/>
        </w:rPr>
        <w:t>áreas</w:t>
      </w:r>
      <w:r>
        <w:rPr>
          <w:spacing w:val="9"/>
          <w:w w:val="110"/>
        </w:rPr>
        <w:t> </w:t>
      </w:r>
      <w:r>
        <w:rPr>
          <w:w w:val="110"/>
        </w:rPr>
        <w:t>de</w:t>
      </w:r>
      <w:r>
        <w:rPr>
          <w:spacing w:val="10"/>
          <w:w w:val="110"/>
        </w:rPr>
        <w:t> </w:t>
      </w:r>
      <w:r>
        <w:rPr>
          <w:w w:val="110"/>
        </w:rPr>
        <w:t>la</w:t>
      </w:r>
      <w:r>
        <w:rPr>
          <w:spacing w:val="11"/>
          <w:w w:val="110"/>
        </w:rPr>
        <w:t> </w:t>
      </w:r>
      <w:r>
        <w:rPr>
          <w:w w:val="110"/>
        </w:rPr>
        <w:t>actividad</w:t>
      </w:r>
      <w:r>
        <w:rPr>
          <w:spacing w:val="12"/>
          <w:w w:val="110"/>
        </w:rPr>
        <w:t> </w:t>
      </w:r>
      <w:r>
        <w:rPr>
          <w:w w:val="110"/>
        </w:rPr>
        <w:t>económica.</w:t>
      </w:r>
    </w:p>
    <w:p>
      <w:pPr>
        <w:pStyle w:val="BodyText"/>
        <w:spacing w:before="5"/>
        <w:ind w:left="0"/>
      </w:pPr>
    </w:p>
    <w:p>
      <w:pPr>
        <w:pStyle w:val="BodyText"/>
        <w:spacing w:line="247" w:lineRule="auto" w:before="1"/>
        <w:ind w:right="110"/>
        <w:jc w:val="both"/>
      </w:pPr>
      <w:r>
        <w:rPr>
          <w:w w:val="110"/>
        </w:rPr>
        <w:t>Se clasifica a la infraestructura en primaria y local. La primera, es aquella que está integrada por carreteras, pasos vehiculares, avenidas, calzadas y calles que comunican a dos o más municipios de     la entidad, así como las que comuniquen a instalaciones estratégicas estatales; y, la segunda, es la integrada por pasos vehiculares, avenidas, calzadas, calles y cerradas que permiten la comunicación    al</w:t>
      </w:r>
      <w:r>
        <w:rPr>
          <w:spacing w:val="9"/>
          <w:w w:val="110"/>
        </w:rPr>
        <w:t> </w:t>
      </w:r>
      <w:r>
        <w:rPr>
          <w:w w:val="110"/>
        </w:rPr>
        <w:t>interior</w:t>
      </w:r>
      <w:r>
        <w:rPr>
          <w:spacing w:val="9"/>
          <w:w w:val="110"/>
        </w:rPr>
        <w:t> </w:t>
      </w:r>
      <w:r>
        <w:rPr>
          <w:w w:val="110"/>
        </w:rPr>
        <w:t>del</w:t>
      </w:r>
      <w:r>
        <w:rPr>
          <w:spacing w:val="10"/>
          <w:w w:val="110"/>
        </w:rPr>
        <w:t> </w:t>
      </w:r>
      <w:r>
        <w:rPr>
          <w:w w:val="110"/>
        </w:rPr>
        <w:t>municipio</w:t>
      </w:r>
      <w:r>
        <w:rPr>
          <w:spacing w:val="11"/>
          <w:w w:val="110"/>
        </w:rPr>
        <w:t> </w:t>
      </w:r>
      <w:r>
        <w:rPr>
          <w:w w:val="110"/>
        </w:rPr>
        <w:t>y</w:t>
      </w:r>
      <w:r>
        <w:rPr>
          <w:spacing w:val="10"/>
          <w:w w:val="110"/>
        </w:rPr>
        <w:t> </w:t>
      </w:r>
      <w:r>
        <w:rPr>
          <w:w w:val="110"/>
        </w:rPr>
        <w:t>la</w:t>
      </w:r>
      <w:r>
        <w:rPr>
          <w:spacing w:val="10"/>
          <w:w w:val="110"/>
        </w:rPr>
        <w:t> </w:t>
      </w:r>
      <w:r>
        <w:rPr>
          <w:w w:val="110"/>
        </w:rPr>
        <w:t>integración</w:t>
      </w:r>
      <w:r>
        <w:rPr>
          <w:spacing w:val="10"/>
          <w:w w:val="110"/>
        </w:rPr>
        <w:t> </w:t>
      </w:r>
      <w:r>
        <w:rPr>
          <w:w w:val="110"/>
        </w:rPr>
        <w:t>con</w:t>
      </w:r>
      <w:r>
        <w:rPr>
          <w:spacing w:val="10"/>
          <w:w w:val="110"/>
        </w:rPr>
        <w:t> </w:t>
      </w:r>
      <w:r>
        <w:rPr>
          <w:w w:val="110"/>
        </w:rPr>
        <w:t>la</w:t>
      </w:r>
      <w:r>
        <w:rPr>
          <w:spacing w:val="10"/>
          <w:w w:val="110"/>
        </w:rPr>
        <w:t> </w:t>
      </w:r>
      <w:r>
        <w:rPr>
          <w:w w:val="110"/>
        </w:rPr>
        <w:t>red</w:t>
      </w:r>
      <w:r>
        <w:rPr>
          <w:spacing w:val="11"/>
          <w:w w:val="110"/>
        </w:rPr>
        <w:t> </w:t>
      </w:r>
      <w:r>
        <w:rPr>
          <w:w w:val="110"/>
        </w:rPr>
        <w:t>vial</w:t>
      </w:r>
      <w:r>
        <w:rPr>
          <w:spacing w:val="10"/>
          <w:w w:val="110"/>
        </w:rPr>
        <w:t> </w:t>
      </w:r>
      <w:r>
        <w:rPr>
          <w:w w:val="110"/>
        </w:rPr>
        <w:t>primaria.</w:t>
      </w:r>
    </w:p>
    <w:p>
      <w:pPr>
        <w:pStyle w:val="BodyText"/>
        <w:spacing w:before="11"/>
        <w:ind w:left="0"/>
      </w:pPr>
    </w:p>
    <w:p>
      <w:pPr>
        <w:pStyle w:val="BodyText"/>
        <w:jc w:val="both"/>
      </w:pPr>
      <w:r>
        <w:rPr>
          <w:w w:val="110"/>
        </w:rPr>
        <w:t>Se regula el régimen jurídico de las concesiones y permisos en materia de infraestructura vial.</w:t>
      </w:r>
    </w:p>
    <w:p>
      <w:pPr>
        <w:pStyle w:val="BodyText"/>
        <w:spacing w:before="2"/>
        <w:ind w:left="0"/>
        <w:rPr>
          <w:sz w:val="21"/>
        </w:rPr>
      </w:pPr>
    </w:p>
    <w:p>
      <w:pPr>
        <w:pStyle w:val="BodyText"/>
        <w:spacing w:line="249" w:lineRule="auto" w:before="1"/>
        <w:ind w:right="117"/>
        <w:jc w:val="both"/>
      </w:pPr>
      <w:r>
        <w:rPr>
          <w:w w:val="110"/>
        </w:rPr>
        <w:t>Se precisa que Junta de Caminos del Estado de México tendrá por objeto  la  planeación, programación, presupuestación, ejecución, conservación, mantenimiento y administración de la infraestructura vial primaria libre de</w:t>
      </w:r>
      <w:r>
        <w:rPr>
          <w:spacing w:val="52"/>
          <w:w w:val="110"/>
        </w:rPr>
        <w:t> </w:t>
      </w:r>
      <w:r>
        <w:rPr>
          <w:w w:val="110"/>
        </w:rPr>
        <w:t>peaje.</w:t>
      </w:r>
    </w:p>
    <w:p>
      <w:pPr>
        <w:pStyle w:val="BodyText"/>
        <w:spacing w:before="4"/>
        <w:ind w:left="0"/>
      </w:pPr>
    </w:p>
    <w:p>
      <w:pPr>
        <w:pStyle w:val="BodyText"/>
        <w:spacing w:line="247" w:lineRule="auto"/>
        <w:ind w:right="115"/>
        <w:jc w:val="both"/>
      </w:pPr>
      <w:r>
        <w:rPr>
          <w:w w:val="110"/>
        </w:rPr>
        <w:t>Se incorpora al texto legal el Sistema de Autopistas, Aeropuertos, Servicios Conexos y Auxiliares del Estado de México, como un organismo descentralizado con personalidad jurídica y patrimonio propios, con atribuciones para coordinar programas y acciones relacionados  con la  infraestructura vial primaria de cuota, así como para apoyar al Gobierno del Estado en el trámite de solicitudes de concesiones</w:t>
      </w:r>
      <w:r>
        <w:rPr>
          <w:spacing w:val="9"/>
          <w:w w:val="110"/>
        </w:rPr>
        <w:t> </w:t>
      </w:r>
      <w:r>
        <w:rPr>
          <w:w w:val="110"/>
        </w:rPr>
        <w:t>y</w:t>
      </w:r>
      <w:r>
        <w:rPr>
          <w:spacing w:val="11"/>
          <w:w w:val="110"/>
        </w:rPr>
        <w:t> </w:t>
      </w:r>
      <w:r>
        <w:rPr>
          <w:w w:val="110"/>
        </w:rPr>
        <w:t>permisos</w:t>
      </w:r>
      <w:r>
        <w:rPr>
          <w:spacing w:val="10"/>
          <w:w w:val="110"/>
        </w:rPr>
        <w:t> </w:t>
      </w:r>
      <w:r>
        <w:rPr>
          <w:w w:val="110"/>
        </w:rPr>
        <w:t>ante</w:t>
      </w:r>
      <w:r>
        <w:rPr>
          <w:spacing w:val="9"/>
          <w:w w:val="110"/>
        </w:rPr>
        <w:t> </w:t>
      </w:r>
      <w:r>
        <w:rPr>
          <w:w w:val="110"/>
        </w:rPr>
        <w:t>las</w:t>
      </w:r>
      <w:r>
        <w:rPr>
          <w:spacing w:val="10"/>
          <w:w w:val="110"/>
        </w:rPr>
        <w:t> </w:t>
      </w:r>
      <w:r>
        <w:rPr>
          <w:w w:val="110"/>
        </w:rPr>
        <w:t>autoridades</w:t>
      </w:r>
      <w:r>
        <w:rPr>
          <w:spacing w:val="9"/>
          <w:w w:val="110"/>
        </w:rPr>
        <w:t> </w:t>
      </w:r>
      <w:r>
        <w:rPr>
          <w:w w:val="110"/>
        </w:rPr>
        <w:t>federales,</w:t>
      </w:r>
      <w:r>
        <w:rPr>
          <w:spacing w:val="10"/>
          <w:w w:val="110"/>
        </w:rPr>
        <w:t> </w:t>
      </w:r>
      <w:r>
        <w:rPr>
          <w:w w:val="110"/>
        </w:rPr>
        <w:t>para</w:t>
      </w:r>
      <w:r>
        <w:rPr>
          <w:spacing w:val="10"/>
          <w:w w:val="110"/>
        </w:rPr>
        <w:t> </w:t>
      </w:r>
      <w:r>
        <w:rPr>
          <w:w w:val="110"/>
        </w:rPr>
        <w:t>la</w:t>
      </w:r>
      <w:r>
        <w:rPr>
          <w:spacing w:val="10"/>
          <w:w w:val="110"/>
        </w:rPr>
        <w:t> </w:t>
      </w:r>
      <w:r>
        <w:rPr>
          <w:w w:val="110"/>
        </w:rPr>
        <w:t>administración,</w:t>
      </w:r>
      <w:r>
        <w:rPr>
          <w:spacing w:val="11"/>
          <w:w w:val="110"/>
        </w:rPr>
        <w:t> </w:t>
      </w:r>
      <w:r>
        <w:rPr>
          <w:w w:val="110"/>
        </w:rPr>
        <w:t>operación,</w:t>
      </w:r>
      <w:r>
        <w:rPr>
          <w:spacing w:val="9"/>
          <w:w w:val="110"/>
        </w:rPr>
        <w:t> </w:t>
      </w:r>
      <w:r>
        <w:rPr>
          <w:w w:val="110"/>
        </w:rPr>
        <w:t>explotación</w:t>
      </w:r>
    </w:p>
    <w:p>
      <w:pPr>
        <w:spacing w:after="0" w:line="247" w:lineRule="auto"/>
        <w:jc w:val="both"/>
        <w:sectPr>
          <w:pgSz w:w="12240" w:h="15840"/>
          <w:pgMar w:header="720" w:footer="946" w:top="1700" w:bottom="1140" w:left="820" w:right="1020"/>
        </w:sectPr>
      </w:pPr>
    </w:p>
    <w:p>
      <w:pPr>
        <w:pStyle w:val="BodyText"/>
        <w:spacing w:before="6"/>
        <w:jc w:val="both"/>
      </w:pPr>
      <w:r>
        <w:rPr>
          <w:w w:val="110"/>
        </w:rPr>
        <w:t>y, en su caso, construcción de aeródromos civiles.</w:t>
      </w:r>
    </w:p>
    <w:p>
      <w:pPr>
        <w:pStyle w:val="BodyText"/>
        <w:spacing w:before="2"/>
        <w:ind w:left="0"/>
        <w:rPr>
          <w:sz w:val="21"/>
        </w:rPr>
      </w:pPr>
    </w:p>
    <w:p>
      <w:pPr>
        <w:pStyle w:val="BodyText"/>
        <w:spacing w:line="249" w:lineRule="auto"/>
        <w:ind w:right="118"/>
        <w:jc w:val="both"/>
      </w:pPr>
      <w:r>
        <w:rPr>
          <w:w w:val="110"/>
        </w:rPr>
        <w:t>Se previene que los municipios tendrán a su cargo las facultades relativas a la infraestructura vial  local.</w:t>
      </w:r>
    </w:p>
    <w:p>
      <w:pPr>
        <w:pStyle w:val="BodyText"/>
        <w:spacing w:before="6"/>
        <w:ind w:left="0"/>
      </w:pPr>
    </w:p>
    <w:p>
      <w:pPr>
        <w:pStyle w:val="BodyText"/>
        <w:spacing w:line="249" w:lineRule="auto"/>
        <w:ind w:right="113"/>
        <w:jc w:val="both"/>
      </w:pPr>
      <w:r>
        <w:rPr>
          <w:w w:val="110"/>
        </w:rPr>
        <w:t>Se redefine la clasificación del transporte, se señalan las obligaciones de los conductores de las unidades del transporte, y se mejora la regulación del régimen jurídico de las concesiones, permisos y autorizaciones en esta materia.</w:t>
      </w:r>
    </w:p>
    <w:p>
      <w:pPr>
        <w:pStyle w:val="BodyText"/>
        <w:spacing w:before="2"/>
        <w:ind w:left="0"/>
      </w:pPr>
    </w:p>
    <w:p>
      <w:pPr>
        <w:pStyle w:val="BodyText"/>
        <w:spacing w:line="249" w:lineRule="auto"/>
        <w:ind w:right="119"/>
        <w:jc w:val="both"/>
      </w:pPr>
      <w:r>
        <w:rPr>
          <w:w w:val="110"/>
        </w:rPr>
        <w:t>Se establecen disposiciones de aplicación común a la infraestructura vial y  al transporte,  en materia de</w:t>
      </w:r>
      <w:r>
        <w:rPr>
          <w:spacing w:val="9"/>
          <w:w w:val="110"/>
        </w:rPr>
        <w:t> </w:t>
      </w:r>
      <w:r>
        <w:rPr>
          <w:w w:val="110"/>
        </w:rPr>
        <w:t>concesiones</w:t>
      </w:r>
      <w:r>
        <w:rPr>
          <w:spacing w:val="11"/>
          <w:w w:val="110"/>
        </w:rPr>
        <w:t> </w:t>
      </w:r>
      <w:r>
        <w:rPr>
          <w:w w:val="110"/>
        </w:rPr>
        <w:t>y</w:t>
      </w:r>
      <w:r>
        <w:rPr>
          <w:spacing w:val="11"/>
          <w:w w:val="110"/>
        </w:rPr>
        <w:t> </w:t>
      </w:r>
      <w:r>
        <w:rPr>
          <w:w w:val="110"/>
        </w:rPr>
        <w:t>permisos,</w:t>
      </w:r>
      <w:r>
        <w:rPr>
          <w:spacing w:val="11"/>
          <w:w w:val="110"/>
        </w:rPr>
        <w:t> </w:t>
      </w:r>
      <w:r>
        <w:rPr>
          <w:w w:val="110"/>
        </w:rPr>
        <w:t>previéndose</w:t>
      </w:r>
      <w:r>
        <w:rPr>
          <w:spacing w:val="10"/>
          <w:w w:val="110"/>
        </w:rPr>
        <w:t> </w:t>
      </w:r>
      <w:r>
        <w:rPr>
          <w:w w:val="110"/>
        </w:rPr>
        <w:t>la</w:t>
      </w:r>
      <w:r>
        <w:rPr>
          <w:spacing w:val="11"/>
          <w:w w:val="110"/>
        </w:rPr>
        <w:t> </w:t>
      </w:r>
      <w:r>
        <w:rPr>
          <w:w w:val="110"/>
        </w:rPr>
        <w:t>forma</w:t>
      </w:r>
      <w:r>
        <w:rPr>
          <w:spacing w:val="10"/>
          <w:w w:val="110"/>
        </w:rPr>
        <w:t> </w:t>
      </w:r>
      <w:r>
        <w:rPr>
          <w:w w:val="110"/>
        </w:rPr>
        <w:t>de</w:t>
      </w:r>
      <w:r>
        <w:rPr>
          <w:spacing w:val="10"/>
          <w:w w:val="110"/>
        </w:rPr>
        <w:t> </w:t>
      </w:r>
      <w:r>
        <w:rPr>
          <w:w w:val="110"/>
        </w:rPr>
        <w:t>su</w:t>
      </w:r>
      <w:r>
        <w:rPr>
          <w:spacing w:val="9"/>
          <w:w w:val="110"/>
        </w:rPr>
        <w:t> </w:t>
      </w:r>
      <w:r>
        <w:rPr>
          <w:w w:val="110"/>
        </w:rPr>
        <w:t>terminación</w:t>
      </w:r>
      <w:r>
        <w:rPr>
          <w:spacing w:val="10"/>
          <w:w w:val="110"/>
        </w:rPr>
        <w:t> </w:t>
      </w:r>
      <w:r>
        <w:rPr>
          <w:w w:val="110"/>
        </w:rPr>
        <w:t>y</w:t>
      </w:r>
      <w:r>
        <w:rPr>
          <w:spacing w:val="20"/>
          <w:w w:val="110"/>
        </w:rPr>
        <w:t> </w:t>
      </w:r>
      <w:r>
        <w:rPr>
          <w:w w:val="110"/>
        </w:rPr>
        <w:t>las</w:t>
      </w:r>
      <w:r>
        <w:rPr>
          <w:spacing w:val="9"/>
          <w:w w:val="110"/>
        </w:rPr>
        <w:t> </w:t>
      </w:r>
      <w:r>
        <w:rPr>
          <w:w w:val="110"/>
        </w:rPr>
        <w:t>causas</w:t>
      </w:r>
      <w:r>
        <w:rPr>
          <w:spacing w:val="10"/>
          <w:w w:val="110"/>
        </w:rPr>
        <w:t> </w:t>
      </w:r>
      <w:r>
        <w:rPr>
          <w:w w:val="110"/>
        </w:rPr>
        <w:t>de</w:t>
      </w:r>
      <w:r>
        <w:rPr>
          <w:spacing w:val="10"/>
          <w:w w:val="110"/>
        </w:rPr>
        <w:t> </w:t>
      </w:r>
      <w:r>
        <w:rPr>
          <w:w w:val="110"/>
        </w:rPr>
        <w:t>su</w:t>
      </w:r>
      <w:r>
        <w:rPr>
          <w:spacing w:val="9"/>
          <w:w w:val="110"/>
        </w:rPr>
        <w:t> </w:t>
      </w:r>
      <w:r>
        <w:rPr>
          <w:w w:val="110"/>
        </w:rPr>
        <w:t>revocación.</w:t>
      </w:r>
    </w:p>
    <w:p>
      <w:pPr>
        <w:pStyle w:val="BodyText"/>
        <w:spacing w:before="6"/>
        <w:ind w:left="0"/>
      </w:pPr>
    </w:p>
    <w:p>
      <w:pPr>
        <w:pStyle w:val="BodyText"/>
        <w:spacing w:line="247" w:lineRule="auto"/>
        <w:ind w:right="119"/>
        <w:jc w:val="both"/>
      </w:pPr>
      <w:r>
        <w:rPr>
          <w:w w:val="110"/>
        </w:rPr>
        <w:t>Se sistematizan las normas relativas a infracciones, sanciones y medidas de seguridad; se establecen sanciones exclusivas para cada una de las materias que regula este libro; y se señalan algunos casos específicos de infracciones y sanciones en materia de transporte.</w:t>
      </w:r>
    </w:p>
    <w:p>
      <w:pPr>
        <w:pStyle w:val="BodyText"/>
        <w:spacing w:before="9"/>
        <w:ind w:left="0"/>
      </w:pPr>
    </w:p>
    <w:p>
      <w:pPr>
        <w:pStyle w:val="BodyText"/>
        <w:spacing w:line="249" w:lineRule="auto" w:before="1"/>
        <w:ind w:right="121"/>
        <w:jc w:val="both"/>
      </w:pPr>
      <w:r>
        <w:rPr>
          <w:w w:val="110"/>
        </w:rPr>
        <w:t>En el Libro Octavo, se regula el tránsito de vehículos, personas y objetos que se realiza en la infraestructura vial primaria y local, así como el establecimiento de estacionamientos de servicio al público.</w:t>
      </w:r>
    </w:p>
    <w:p>
      <w:pPr>
        <w:pStyle w:val="BodyText"/>
        <w:spacing w:before="1"/>
        <w:ind w:left="0"/>
      </w:pPr>
    </w:p>
    <w:p>
      <w:pPr>
        <w:pStyle w:val="BodyText"/>
        <w:spacing w:line="249" w:lineRule="auto" w:before="1"/>
        <w:ind w:right="116"/>
        <w:jc w:val="both"/>
      </w:pPr>
      <w:r>
        <w:rPr>
          <w:w w:val="110"/>
        </w:rPr>
        <w:t>Se señala que son autoridades en materia de tránsito la Secretaría General de Gobierno y los municipios; y, que corresponde a la primera, ejercer las atribuciones relativas al tránsito en la infraestructura vial primaria, y a los segundos, el ejercicio de las funciones del tránsito en la infraestructura vial local.</w:t>
      </w:r>
    </w:p>
    <w:p>
      <w:pPr>
        <w:pStyle w:val="BodyText"/>
        <w:spacing w:before="3"/>
        <w:ind w:left="0"/>
      </w:pPr>
    </w:p>
    <w:p>
      <w:pPr>
        <w:pStyle w:val="BodyText"/>
        <w:spacing w:line="244" w:lineRule="auto"/>
        <w:ind w:right="120"/>
        <w:jc w:val="both"/>
      </w:pPr>
      <w:r>
        <w:rPr>
          <w:w w:val="110"/>
        </w:rPr>
        <w:t>Se reconoce el derecho de las personas de transitar en la infraestructura vial, con las limitaciones     que</w:t>
      </w:r>
      <w:r>
        <w:rPr>
          <w:spacing w:val="9"/>
          <w:w w:val="110"/>
        </w:rPr>
        <w:t> </w:t>
      </w:r>
      <w:r>
        <w:rPr>
          <w:w w:val="110"/>
        </w:rPr>
        <w:t>se</w:t>
      </w:r>
      <w:r>
        <w:rPr>
          <w:spacing w:val="10"/>
          <w:w w:val="110"/>
        </w:rPr>
        <w:t> </w:t>
      </w:r>
      <w:r>
        <w:rPr>
          <w:w w:val="110"/>
        </w:rPr>
        <w:t>disponen</w:t>
      </w:r>
      <w:r>
        <w:rPr>
          <w:spacing w:val="11"/>
          <w:w w:val="110"/>
        </w:rPr>
        <w:t> </w:t>
      </w:r>
      <w:r>
        <w:rPr>
          <w:w w:val="110"/>
        </w:rPr>
        <w:t>en</w:t>
      </w:r>
      <w:r>
        <w:rPr>
          <w:spacing w:val="10"/>
          <w:w w:val="110"/>
        </w:rPr>
        <w:t> </w:t>
      </w:r>
      <w:r>
        <w:rPr>
          <w:w w:val="110"/>
        </w:rPr>
        <w:t>este</w:t>
      </w:r>
      <w:r>
        <w:rPr>
          <w:spacing w:val="10"/>
          <w:w w:val="110"/>
        </w:rPr>
        <w:t> </w:t>
      </w:r>
      <w:r>
        <w:rPr>
          <w:w w:val="110"/>
        </w:rPr>
        <w:t>libro</w:t>
      </w:r>
      <w:r>
        <w:rPr>
          <w:spacing w:val="12"/>
          <w:w w:val="110"/>
        </w:rPr>
        <w:t> </w:t>
      </w:r>
      <w:r>
        <w:rPr>
          <w:w w:val="110"/>
        </w:rPr>
        <w:t>y</w:t>
      </w:r>
      <w:r>
        <w:rPr>
          <w:spacing w:val="8"/>
          <w:w w:val="110"/>
        </w:rPr>
        <w:t> </w:t>
      </w:r>
      <w:r>
        <w:rPr>
          <w:w w:val="110"/>
        </w:rPr>
        <w:t>las</w:t>
      </w:r>
      <w:r>
        <w:rPr>
          <w:spacing w:val="10"/>
          <w:w w:val="110"/>
        </w:rPr>
        <w:t> </w:t>
      </w:r>
      <w:r>
        <w:rPr>
          <w:w w:val="110"/>
        </w:rPr>
        <w:t>que</w:t>
      </w:r>
      <w:r>
        <w:rPr>
          <w:spacing w:val="10"/>
          <w:w w:val="110"/>
        </w:rPr>
        <w:t> </w:t>
      </w:r>
      <w:r>
        <w:rPr>
          <w:w w:val="110"/>
        </w:rPr>
        <w:t>se</w:t>
      </w:r>
      <w:r>
        <w:rPr>
          <w:spacing w:val="10"/>
          <w:w w:val="110"/>
        </w:rPr>
        <w:t> </w:t>
      </w:r>
      <w:r>
        <w:rPr>
          <w:w w:val="110"/>
        </w:rPr>
        <w:t>deriven</w:t>
      </w:r>
      <w:r>
        <w:rPr>
          <w:spacing w:val="12"/>
          <w:w w:val="110"/>
        </w:rPr>
        <w:t> </w:t>
      </w:r>
      <w:r>
        <w:rPr>
          <w:w w:val="110"/>
        </w:rPr>
        <w:t>de</w:t>
      </w:r>
      <w:r>
        <w:rPr>
          <w:spacing w:val="10"/>
          <w:w w:val="110"/>
        </w:rPr>
        <w:t> </w:t>
      </w:r>
      <w:r>
        <w:rPr>
          <w:w w:val="110"/>
        </w:rPr>
        <w:t>su</w:t>
      </w:r>
      <w:r>
        <w:rPr>
          <w:spacing w:val="9"/>
          <w:w w:val="110"/>
        </w:rPr>
        <w:t> </w:t>
      </w:r>
      <w:r>
        <w:rPr>
          <w:w w:val="110"/>
        </w:rPr>
        <w:t>reglamentación.</w:t>
      </w:r>
    </w:p>
    <w:p>
      <w:pPr>
        <w:pStyle w:val="BodyText"/>
        <w:spacing w:before="1"/>
        <w:ind w:left="0"/>
        <w:rPr>
          <w:sz w:val="21"/>
        </w:rPr>
      </w:pPr>
    </w:p>
    <w:p>
      <w:pPr>
        <w:pStyle w:val="BodyText"/>
        <w:spacing w:line="249" w:lineRule="auto"/>
        <w:ind w:right="118"/>
        <w:jc w:val="both"/>
      </w:pPr>
      <w:r>
        <w:rPr>
          <w:w w:val="110"/>
        </w:rPr>
        <w:t>Se establece el contenido mínimo que debe prever la reglamentación de tránsito, para garantizar la uniformidad de las disposiciones administrativas de observancia general en esta materia y dar seguridad y certeza a los destinatarios de la norma jurídica.</w:t>
      </w:r>
    </w:p>
    <w:p>
      <w:pPr>
        <w:pStyle w:val="BodyText"/>
        <w:spacing w:before="2"/>
        <w:ind w:left="0"/>
      </w:pPr>
    </w:p>
    <w:p>
      <w:pPr>
        <w:pStyle w:val="BodyText"/>
        <w:spacing w:line="249" w:lineRule="auto" w:before="1"/>
        <w:ind w:right="118"/>
        <w:jc w:val="both"/>
      </w:pPr>
      <w:r>
        <w:rPr>
          <w:w w:val="110"/>
        </w:rPr>
        <w:t>Se determinan los requisitos que deben satisfacer los vehículos para transitar en la infraestructura  vial, se establecen las prohibiciones y restricciones del tránsito vehicular, y se amplían  las  obligaciones a cargo de los conductores.</w:t>
      </w:r>
    </w:p>
    <w:p>
      <w:pPr>
        <w:pStyle w:val="BodyText"/>
        <w:spacing w:before="4"/>
        <w:ind w:left="0"/>
      </w:pPr>
    </w:p>
    <w:p>
      <w:pPr>
        <w:pStyle w:val="BodyText"/>
        <w:spacing w:line="247" w:lineRule="auto"/>
        <w:ind w:right="113"/>
        <w:jc w:val="both"/>
      </w:pPr>
      <w:r>
        <w:rPr>
          <w:w w:val="110"/>
        </w:rPr>
        <w:t>Se norma el establecimiento de los estacionamientos de servicio al público, se confiere a los  municipios la facultad de otorgar los permisos correspondientes, y se consigna la obligación de los permisionarios</w:t>
      </w:r>
      <w:r>
        <w:rPr>
          <w:spacing w:val="9"/>
          <w:w w:val="110"/>
        </w:rPr>
        <w:t> </w:t>
      </w:r>
      <w:r>
        <w:rPr>
          <w:w w:val="110"/>
        </w:rPr>
        <w:t>de</w:t>
      </w:r>
      <w:r>
        <w:rPr>
          <w:spacing w:val="10"/>
          <w:w w:val="110"/>
        </w:rPr>
        <w:t> </w:t>
      </w:r>
      <w:r>
        <w:rPr>
          <w:w w:val="110"/>
        </w:rPr>
        <w:t>responder</w:t>
      </w:r>
      <w:r>
        <w:rPr>
          <w:spacing w:val="10"/>
          <w:w w:val="110"/>
        </w:rPr>
        <w:t> </w:t>
      </w:r>
      <w:r>
        <w:rPr>
          <w:w w:val="110"/>
        </w:rPr>
        <w:t>por</w:t>
      </w:r>
      <w:r>
        <w:rPr>
          <w:spacing w:val="12"/>
          <w:w w:val="110"/>
        </w:rPr>
        <w:t> </w:t>
      </w:r>
      <w:r>
        <w:rPr>
          <w:w w:val="110"/>
        </w:rPr>
        <w:t>los</w:t>
      </w:r>
      <w:r>
        <w:rPr>
          <w:spacing w:val="7"/>
          <w:w w:val="110"/>
        </w:rPr>
        <w:t> </w:t>
      </w:r>
      <w:r>
        <w:rPr>
          <w:w w:val="110"/>
        </w:rPr>
        <w:t>daños</w:t>
      </w:r>
      <w:r>
        <w:rPr>
          <w:spacing w:val="10"/>
          <w:w w:val="110"/>
        </w:rPr>
        <w:t> </w:t>
      </w:r>
      <w:r>
        <w:rPr>
          <w:w w:val="110"/>
        </w:rPr>
        <w:t>que</w:t>
      </w:r>
      <w:r>
        <w:rPr>
          <w:spacing w:val="9"/>
          <w:w w:val="110"/>
        </w:rPr>
        <w:t> </w:t>
      </w:r>
      <w:r>
        <w:rPr>
          <w:w w:val="110"/>
        </w:rPr>
        <w:t>se</w:t>
      </w:r>
      <w:r>
        <w:rPr>
          <w:spacing w:val="10"/>
          <w:w w:val="110"/>
        </w:rPr>
        <w:t> </w:t>
      </w:r>
      <w:r>
        <w:rPr>
          <w:w w:val="110"/>
        </w:rPr>
        <w:t>ocasionen</w:t>
      </w:r>
      <w:r>
        <w:rPr>
          <w:spacing w:val="10"/>
          <w:w w:val="110"/>
        </w:rPr>
        <w:t> </w:t>
      </w:r>
      <w:r>
        <w:rPr>
          <w:w w:val="110"/>
        </w:rPr>
        <w:t>a</w:t>
      </w:r>
      <w:r>
        <w:rPr>
          <w:spacing w:val="11"/>
          <w:w w:val="110"/>
        </w:rPr>
        <w:t> </w:t>
      </w:r>
      <w:r>
        <w:rPr>
          <w:w w:val="110"/>
        </w:rPr>
        <w:t>las</w:t>
      </w:r>
      <w:r>
        <w:rPr>
          <w:spacing w:val="9"/>
          <w:w w:val="110"/>
        </w:rPr>
        <w:t> </w:t>
      </w:r>
      <w:r>
        <w:rPr>
          <w:w w:val="110"/>
        </w:rPr>
        <w:t>personas</w:t>
      </w:r>
      <w:r>
        <w:rPr>
          <w:spacing w:val="11"/>
          <w:w w:val="110"/>
        </w:rPr>
        <w:t> </w:t>
      </w:r>
      <w:r>
        <w:rPr>
          <w:w w:val="110"/>
        </w:rPr>
        <w:t>y</w:t>
      </w:r>
      <w:r>
        <w:rPr>
          <w:spacing w:val="10"/>
          <w:w w:val="110"/>
        </w:rPr>
        <w:t> </w:t>
      </w:r>
      <w:r>
        <w:rPr>
          <w:w w:val="110"/>
        </w:rPr>
        <w:t>a</w:t>
      </w:r>
      <w:r>
        <w:rPr>
          <w:spacing w:val="11"/>
          <w:w w:val="110"/>
        </w:rPr>
        <w:t> </w:t>
      </w:r>
      <w:r>
        <w:rPr>
          <w:w w:val="110"/>
        </w:rPr>
        <w:t>los</w:t>
      </w:r>
      <w:r>
        <w:rPr>
          <w:spacing w:val="10"/>
          <w:w w:val="110"/>
        </w:rPr>
        <w:t> </w:t>
      </w:r>
      <w:r>
        <w:rPr>
          <w:w w:val="110"/>
        </w:rPr>
        <w:t>vehículos.</w:t>
      </w:r>
    </w:p>
    <w:p>
      <w:pPr>
        <w:pStyle w:val="BodyText"/>
        <w:spacing w:before="9"/>
        <w:ind w:left="0"/>
      </w:pPr>
    </w:p>
    <w:p>
      <w:pPr>
        <w:pStyle w:val="BodyText"/>
        <w:spacing w:line="249" w:lineRule="auto"/>
        <w:ind w:right="111"/>
        <w:jc w:val="both"/>
      </w:pPr>
      <w:r>
        <w:rPr>
          <w:w w:val="110"/>
        </w:rPr>
        <w:t>Se regulan las infracciones y sanciones en las materias de este libro, y se señalan de manera expresa  los casos en los que las autoridades de tránsito están facultadas para ordenar el retiro de  la vía  pública de vehículos, retener la tarjeta de circulación, la licencia del conductor o la placa de matriculación,</w:t>
      </w:r>
      <w:r>
        <w:rPr>
          <w:spacing w:val="23"/>
          <w:w w:val="110"/>
        </w:rPr>
        <w:t> </w:t>
      </w:r>
      <w:r>
        <w:rPr>
          <w:w w:val="110"/>
        </w:rPr>
        <w:t>y detener la marcha de un vehículo.</w:t>
      </w:r>
    </w:p>
    <w:p>
      <w:pPr>
        <w:pStyle w:val="BodyText"/>
        <w:spacing w:before="2"/>
        <w:ind w:left="0"/>
      </w:pPr>
    </w:p>
    <w:p>
      <w:pPr>
        <w:pStyle w:val="BodyText"/>
        <w:spacing w:line="249" w:lineRule="auto"/>
        <w:ind w:right="123"/>
        <w:jc w:val="both"/>
      </w:pPr>
      <w:r>
        <w:rPr>
          <w:w w:val="110"/>
        </w:rPr>
        <w:t>En el Libro Noveno, se regula el fomento y desarrollo de las actividades agropecuarias, acuícolas y forestales del Estado.</w:t>
      </w:r>
    </w:p>
    <w:p>
      <w:pPr>
        <w:pStyle w:val="BodyText"/>
        <w:spacing w:before="5"/>
        <w:ind w:left="0"/>
      </w:pPr>
    </w:p>
    <w:p>
      <w:pPr>
        <w:pStyle w:val="BodyText"/>
        <w:spacing w:line="247" w:lineRule="auto"/>
        <w:ind w:right="113"/>
        <w:jc w:val="both"/>
      </w:pPr>
      <w:r>
        <w:rPr>
          <w:w w:val="110"/>
        </w:rPr>
        <w:t>Se enfatiza que las actividades agropecuarias, acuícolas y forestales deberán orientarse al establecimiento de una cultura de conservación y restauración de  los  recursos  naturales,  para  apoyar el desarrollo sustentable del</w:t>
      </w:r>
      <w:r>
        <w:rPr>
          <w:spacing w:val="2"/>
          <w:w w:val="110"/>
        </w:rPr>
        <w:t> </w:t>
      </w:r>
      <w:r>
        <w:rPr>
          <w:w w:val="110"/>
        </w:rPr>
        <w:t>Estado.</w:t>
      </w:r>
    </w:p>
    <w:p>
      <w:pPr>
        <w:pStyle w:val="BodyText"/>
        <w:spacing w:before="9"/>
        <w:ind w:left="0"/>
      </w:pPr>
    </w:p>
    <w:p>
      <w:pPr>
        <w:pStyle w:val="BodyText"/>
        <w:spacing w:line="249" w:lineRule="auto"/>
        <w:ind w:right="113"/>
        <w:jc w:val="both"/>
      </w:pPr>
      <w:r>
        <w:rPr>
          <w:w w:val="110"/>
        </w:rPr>
        <w:t>Se amplían las acciones a cargo de la Secretaría de Desarrollo Agropecuario para impulsar la producción y transformación, a través de la innovación tecnológica, de las actividades agropecuarias,</w:t>
      </w:r>
    </w:p>
    <w:p>
      <w:pPr>
        <w:spacing w:after="0" w:line="249" w:lineRule="auto"/>
        <w:jc w:val="both"/>
        <w:sectPr>
          <w:pgSz w:w="12240" w:h="15840"/>
          <w:pgMar w:header="720" w:footer="946" w:top="1700" w:bottom="1140" w:left="820" w:right="1020"/>
        </w:sectPr>
      </w:pPr>
    </w:p>
    <w:p>
      <w:pPr>
        <w:pStyle w:val="BodyText"/>
        <w:spacing w:before="6"/>
        <w:jc w:val="both"/>
      </w:pPr>
      <w:r>
        <w:rPr>
          <w:w w:val="110"/>
        </w:rPr>
        <w:t>acuícolas y forestales.</w:t>
      </w:r>
    </w:p>
    <w:p>
      <w:pPr>
        <w:pStyle w:val="BodyText"/>
        <w:spacing w:before="2"/>
        <w:ind w:left="0"/>
        <w:rPr>
          <w:sz w:val="21"/>
        </w:rPr>
      </w:pPr>
    </w:p>
    <w:p>
      <w:pPr>
        <w:pStyle w:val="BodyText"/>
        <w:spacing w:line="249" w:lineRule="auto"/>
        <w:ind w:right="118"/>
        <w:jc w:val="both"/>
      </w:pPr>
      <w:r>
        <w:rPr>
          <w:w w:val="110"/>
        </w:rPr>
        <w:t>Se sientan las bases normativas para que la Secretaría de Desarrollo Agropecuario promueva e  impulse acciones de comercialización de los productos agropecuarios, acuícolas y forestales del Estado.</w:t>
      </w:r>
    </w:p>
    <w:p>
      <w:pPr>
        <w:pStyle w:val="BodyText"/>
        <w:spacing w:before="5"/>
        <w:ind w:left="0"/>
      </w:pPr>
    </w:p>
    <w:p>
      <w:pPr>
        <w:pStyle w:val="BodyText"/>
        <w:spacing w:line="247" w:lineRule="auto"/>
        <w:ind w:right="114"/>
        <w:jc w:val="both"/>
      </w:pPr>
      <w:r>
        <w:rPr>
          <w:w w:val="110"/>
        </w:rPr>
        <w:t>Se establecen reglas para el otorgamiento de apoyos y estímulos a los productores, y se señalan infracciones y sanciones en esta materia, para garantizar que los apoyos y estímulos se destinen a los fines para los que fueron</w:t>
      </w:r>
      <w:r>
        <w:rPr>
          <w:spacing w:val="52"/>
          <w:w w:val="110"/>
        </w:rPr>
        <w:t> </w:t>
      </w:r>
      <w:r>
        <w:rPr>
          <w:w w:val="110"/>
        </w:rPr>
        <w:t>autorizados.</w:t>
      </w:r>
    </w:p>
    <w:p>
      <w:pPr>
        <w:pStyle w:val="BodyText"/>
        <w:spacing w:before="9"/>
        <w:ind w:left="0"/>
      </w:pPr>
    </w:p>
    <w:p>
      <w:pPr>
        <w:pStyle w:val="BodyText"/>
        <w:spacing w:line="249" w:lineRule="auto"/>
        <w:ind w:right="113"/>
        <w:jc w:val="both"/>
      </w:pPr>
      <w:r>
        <w:rPr>
          <w:w w:val="110"/>
        </w:rPr>
        <w:t>En el Libro Décimo, se regula el fomento de las actividades económicas, entendiéndose por éstas, aquellas que tienen por objeto extraer, producir, transformar, industrializar o comercializar recursos, bienes o servicios.</w:t>
      </w:r>
    </w:p>
    <w:p>
      <w:pPr>
        <w:pStyle w:val="BodyText"/>
        <w:spacing w:before="3"/>
        <w:ind w:left="0"/>
      </w:pPr>
    </w:p>
    <w:p>
      <w:pPr>
        <w:pStyle w:val="BodyText"/>
        <w:spacing w:line="249" w:lineRule="auto"/>
        <w:ind w:right="113"/>
        <w:jc w:val="both"/>
      </w:pPr>
      <w:r>
        <w:rPr>
          <w:w w:val="110"/>
        </w:rPr>
        <w:t>Se propone la creación de los consejos consultivos económicos regionales, para que las distintas regiones económicas del Estado cuenten exprofesamente, con un órgano técnico de consulta para la promoción de las actividades económicas y el impulso del desarrollo regional de la entidad.</w:t>
      </w:r>
    </w:p>
    <w:p>
      <w:pPr>
        <w:pStyle w:val="BodyText"/>
        <w:spacing w:before="4"/>
        <w:ind w:left="0"/>
      </w:pPr>
    </w:p>
    <w:p>
      <w:pPr>
        <w:pStyle w:val="BodyText"/>
        <w:spacing w:line="249" w:lineRule="auto"/>
        <w:ind w:right="113"/>
        <w:jc w:val="both"/>
      </w:pPr>
      <w:r>
        <w:rPr>
          <w:w w:val="110"/>
        </w:rPr>
        <w:t>Se sistematizan las actividades de promoción para el impulso y establecimiento de micro, pequeñas, medianas y grandes empresas, a cargo del sector desarrollo económico.</w:t>
      </w:r>
    </w:p>
    <w:p>
      <w:pPr>
        <w:pStyle w:val="BodyText"/>
        <w:spacing w:before="3"/>
        <w:ind w:left="0"/>
      </w:pPr>
    </w:p>
    <w:p>
      <w:pPr>
        <w:pStyle w:val="BodyText"/>
        <w:spacing w:line="249" w:lineRule="auto" w:before="1"/>
        <w:ind w:right="119"/>
        <w:jc w:val="both"/>
      </w:pPr>
      <w:r>
        <w:rPr>
          <w:w w:val="110"/>
        </w:rPr>
        <w:t>Se explicitan las materias que pueden ser objeto de regulación a través de  normas  técnicas  que expida la Secretaría de Desarrollo Económico.</w:t>
      </w:r>
    </w:p>
    <w:p>
      <w:pPr>
        <w:pStyle w:val="BodyText"/>
        <w:spacing w:before="5"/>
        <w:ind w:left="0"/>
      </w:pPr>
    </w:p>
    <w:p>
      <w:pPr>
        <w:pStyle w:val="BodyText"/>
        <w:spacing w:line="247" w:lineRule="auto"/>
        <w:ind w:right="112"/>
        <w:jc w:val="both"/>
      </w:pPr>
      <w:r>
        <w:rPr>
          <w:w w:val="110"/>
        </w:rPr>
        <w:t>Se incorpora al texto legal el Instituto de Fomento Minero y Estudios Geológicos del Estado  de México, como un organismo público descentralizado con personalidad jurídica y patrimonio propios, con atribuciones para impulsar el desarrollo minero en la entidad y realizar estudios geológicos aplicados</w:t>
      </w:r>
      <w:r>
        <w:rPr>
          <w:spacing w:val="9"/>
          <w:w w:val="110"/>
        </w:rPr>
        <w:t> </w:t>
      </w:r>
      <w:r>
        <w:rPr>
          <w:w w:val="110"/>
        </w:rPr>
        <w:t>a</w:t>
      </w:r>
      <w:r>
        <w:rPr>
          <w:spacing w:val="11"/>
          <w:w w:val="110"/>
        </w:rPr>
        <w:t> </w:t>
      </w:r>
      <w:r>
        <w:rPr>
          <w:w w:val="110"/>
        </w:rPr>
        <w:t>la</w:t>
      </w:r>
      <w:r>
        <w:rPr>
          <w:spacing w:val="11"/>
          <w:w w:val="110"/>
        </w:rPr>
        <w:t> </w:t>
      </w:r>
      <w:r>
        <w:rPr>
          <w:w w:val="110"/>
        </w:rPr>
        <w:t>actividad</w:t>
      </w:r>
      <w:r>
        <w:rPr>
          <w:spacing w:val="11"/>
          <w:w w:val="110"/>
        </w:rPr>
        <w:t> </w:t>
      </w:r>
      <w:r>
        <w:rPr>
          <w:w w:val="110"/>
        </w:rPr>
        <w:t>minera</w:t>
      </w:r>
      <w:r>
        <w:rPr>
          <w:spacing w:val="11"/>
          <w:w w:val="110"/>
        </w:rPr>
        <w:t> </w:t>
      </w:r>
      <w:r>
        <w:rPr>
          <w:w w:val="110"/>
        </w:rPr>
        <w:t>y</w:t>
      </w:r>
      <w:r>
        <w:rPr>
          <w:spacing w:val="10"/>
          <w:w w:val="110"/>
        </w:rPr>
        <w:t> </w:t>
      </w:r>
      <w:r>
        <w:rPr>
          <w:w w:val="110"/>
        </w:rPr>
        <w:t>a</w:t>
      </w:r>
      <w:r>
        <w:rPr>
          <w:spacing w:val="11"/>
          <w:w w:val="110"/>
        </w:rPr>
        <w:t> </w:t>
      </w:r>
      <w:r>
        <w:rPr>
          <w:w w:val="110"/>
        </w:rPr>
        <w:t>la</w:t>
      </w:r>
      <w:r>
        <w:rPr>
          <w:spacing w:val="11"/>
          <w:w w:val="110"/>
        </w:rPr>
        <w:t> </w:t>
      </w:r>
      <w:r>
        <w:rPr>
          <w:w w:val="110"/>
        </w:rPr>
        <w:t>geología</w:t>
      </w:r>
      <w:r>
        <w:rPr>
          <w:spacing w:val="10"/>
          <w:w w:val="110"/>
        </w:rPr>
        <w:t> </w:t>
      </w:r>
      <w:r>
        <w:rPr>
          <w:w w:val="110"/>
        </w:rPr>
        <w:t>ambiental.</w:t>
      </w:r>
    </w:p>
    <w:p>
      <w:pPr>
        <w:pStyle w:val="BodyText"/>
        <w:spacing w:before="11"/>
        <w:ind w:left="0"/>
      </w:pPr>
    </w:p>
    <w:p>
      <w:pPr>
        <w:pStyle w:val="BodyText"/>
        <w:spacing w:line="249" w:lineRule="auto"/>
        <w:ind w:right="116"/>
        <w:jc w:val="both"/>
      </w:pPr>
      <w:r>
        <w:rPr>
          <w:w w:val="110"/>
        </w:rPr>
        <w:t>Se simplifica la normatividad aplicable a las zonas de interés turístico,  comprendiendo dentro de  éstas a las de destino</w:t>
      </w:r>
      <w:r>
        <w:rPr>
          <w:spacing w:val="2"/>
          <w:w w:val="110"/>
        </w:rPr>
        <w:t> </w:t>
      </w:r>
      <w:r>
        <w:rPr>
          <w:w w:val="110"/>
        </w:rPr>
        <w:t>turístico.</w:t>
      </w:r>
    </w:p>
    <w:p>
      <w:pPr>
        <w:pStyle w:val="BodyText"/>
        <w:spacing w:before="3"/>
        <w:ind w:left="0"/>
      </w:pPr>
    </w:p>
    <w:p>
      <w:pPr>
        <w:pStyle w:val="BodyText"/>
        <w:spacing w:line="247" w:lineRule="auto"/>
        <w:ind w:right="121"/>
        <w:jc w:val="both"/>
      </w:pPr>
      <w:r>
        <w:rPr>
          <w:w w:val="110"/>
        </w:rPr>
        <w:t>En el Libro Décimo Primero se regulan los servicios y las acciones a cargo del Estado en favor de las personas con capacidades diferentes.</w:t>
      </w:r>
    </w:p>
    <w:p>
      <w:pPr>
        <w:pStyle w:val="BodyText"/>
        <w:spacing w:before="10"/>
        <w:ind w:left="0"/>
      </w:pPr>
    </w:p>
    <w:p>
      <w:pPr>
        <w:pStyle w:val="BodyText"/>
        <w:spacing w:line="249" w:lineRule="auto"/>
        <w:ind w:right="114"/>
        <w:jc w:val="both"/>
      </w:pPr>
      <w:r>
        <w:rPr>
          <w:w w:val="110"/>
        </w:rPr>
        <w:t>Se establece un nuevo marco de autoridades y competencias, para que el Estado cumpla cabalmente con la finalidad de la ley, que es la de procurar el desarrollo personal y la integración plena a la sociedad de las personas con capacidades diferentes.</w:t>
      </w:r>
    </w:p>
    <w:p>
      <w:pPr>
        <w:pStyle w:val="BodyText"/>
        <w:spacing w:before="2"/>
        <w:ind w:left="0"/>
      </w:pPr>
    </w:p>
    <w:p>
      <w:pPr>
        <w:pStyle w:val="BodyText"/>
        <w:spacing w:line="247" w:lineRule="auto"/>
        <w:ind w:right="110"/>
        <w:jc w:val="both"/>
      </w:pPr>
      <w:r>
        <w:rPr>
          <w:w w:val="110"/>
        </w:rPr>
        <w:t>En este contexto, se propone que corresponda al Sistema para el Desarrollo Integral de la Familia del Estado de México, normar y coordinar las actividades relativas a la rehabilitación e integración social  y prevención de la discapacidad y al Consejo Estatal para la Protección de las Personas con Capacidades Diferentes y su Integración al Desarrollo Social, las funciones de gestión, coordinación y promoción de programas que faciliten la incorporación de personas con capacidades diferentes a la sociedad en condiciones de</w:t>
      </w:r>
      <w:r>
        <w:rPr>
          <w:spacing w:val="43"/>
          <w:w w:val="110"/>
        </w:rPr>
        <w:t> </w:t>
      </w:r>
      <w:r>
        <w:rPr>
          <w:w w:val="110"/>
        </w:rPr>
        <w:t>igualdad.</w:t>
      </w:r>
    </w:p>
    <w:p>
      <w:pPr>
        <w:pStyle w:val="BodyText"/>
        <w:spacing w:before="2"/>
        <w:ind w:left="0"/>
        <w:rPr>
          <w:sz w:val="21"/>
        </w:rPr>
      </w:pPr>
    </w:p>
    <w:p>
      <w:pPr>
        <w:pStyle w:val="BodyText"/>
        <w:spacing w:line="247" w:lineRule="auto"/>
        <w:ind w:right="117"/>
        <w:jc w:val="both"/>
      </w:pPr>
      <w:r>
        <w:rPr>
          <w:w w:val="110"/>
        </w:rPr>
        <w:t>El Gobernador del Estado considera por último que el contenido del código administrativo no se agota con la temática de los ordenamientos cuya sistematización ahora se propone, por lo que en su oportunidad presentará ante ese H. Cuerpo Legislativo nueva iniciativa, para que se sumen a la codificación la totalidad de las leyes que rigen la actuación de los órganos de la  administración pública.</w:t>
      </w:r>
    </w:p>
    <w:p>
      <w:pPr>
        <w:pStyle w:val="BodyText"/>
        <w:ind w:left="0"/>
        <w:rPr>
          <w:sz w:val="21"/>
        </w:rPr>
      </w:pPr>
    </w:p>
    <w:p>
      <w:pPr>
        <w:pStyle w:val="BodyText"/>
        <w:spacing w:line="249" w:lineRule="auto"/>
        <w:ind w:right="117"/>
        <w:jc w:val="both"/>
      </w:pPr>
      <w:r>
        <w:rPr>
          <w:w w:val="110"/>
        </w:rPr>
        <w:t>Estos son los motivos que animaron al titular del Ejecutivo a someter a la consideración de la Soberanía Popular la presente iniciativa la que, de merecer vuestra aprobación, marcará un hito en</w:t>
      </w:r>
    </w:p>
    <w:p>
      <w:pPr>
        <w:spacing w:after="0" w:line="249" w:lineRule="auto"/>
        <w:jc w:val="both"/>
        <w:sectPr>
          <w:pgSz w:w="12240" w:h="15840"/>
          <w:pgMar w:header="720" w:footer="946" w:top="1700" w:bottom="1140" w:left="820" w:right="1020"/>
        </w:sectPr>
      </w:pPr>
    </w:p>
    <w:p>
      <w:pPr>
        <w:pStyle w:val="BodyText"/>
        <w:spacing w:line="247" w:lineRule="auto" w:before="6"/>
        <w:ind w:right="111"/>
        <w:jc w:val="both"/>
      </w:pPr>
      <w:r>
        <w:rPr>
          <w:w w:val="110"/>
        </w:rPr>
        <w:t>nuestra historia legislativa, por tratarse de un código administrativo sin precedente en el sistema jurídico mexicano, y reafirmará el prestigio del marco normativo de la entidad, que es  pauta  y  ejemplo para los estados de la</w:t>
      </w:r>
      <w:r>
        <w:rPr>
          <w:spacing w:val="9"/>
          <w:w w:val="110"/>
        </w:rPr>
        <w:t> </w:t>
      </w:r>
      <w:r>
        <w:rPr>
          <w:w w:val="110"/>
        </w:rPr>
        <w:t>federación.</w:t>
      </w:r>
    </w:p>
    <w:p>
      <w:pPr>
        <w:pStyle w:val="BodyText"/>
        <w:spacing w:before="9"/>
        <w:ind w:left="0"/>
      </w:pPr>
    </w:p>
    <w:p>
      <w:pPr>
        <w:pStyle w:val="BodyText"/>
        <w:spacing w:line="249" w:lineRule="auto"/>
        <w:ind w:right="123"/>
        <w:jc w:val="both"/>
      </w:pPr>
      <w:r>
        <w:rPr>
          <w:w w:val="110"/>
        </w:rPr>
        <w:t>Por lo expuesto se somete a la consideración de esa H. Legislatura el proyecto de código  administrativo</w:t>
      </w:r>
      <w:r>
        <w:rPr>
          <w:spacing w:val="11"/>
          <w:w w:val="110"/>
        </w:rPr>
        <w:t> </w:t>
      </w:r>
      <w:r>
        <w:rPr>
          <w:w w:val="110"/>
        </w:rPr>
        <w:t>adjunto,</w:t>
      </w:r>
      <w:r>
        <w:rPr>
          <w:spacing w:val="9"/>
          <w:w w:val="110"/>
        </w:rPr>
        <w:t> </w:t>
      </w:r>
      <w:r>
        <w:rPr>
          <w:w w:val="110"/>
        </w:rPr>
        <w:t>para</w:t>
      </w:r>
      <w:r>
        <w:rPr>
          <w:spacing w:val="11"/>
          <w:w w:val="110"/>
        </w:rPr>
        <w:t> </w:t>
      </w:r>
      <w:r>
        <w:rPr>
          <w:w w:val="110"/>
        </w:rPr>
        <w:t>que,</w:t>
      </w:r>
      <w:r>
        <w:rPr>
          <w:spacing w:val="10"/>
          <w:w w:val="110"/>
        </w:rPr>
        <w:t> </w:t>
      </w:r>
      <w:r>
        <w:rPr>
          <w:w w:val="110"/>
        </w:rPr>
        <w:t>de</w:t>
      </w:r>
      <w:r>
        <w:rPr>
          <w:spacing w:val="10"/>
          <w:w w:val="110"/>
        </w:rPr>
        <w:t> </w:t>
      </w:r>
      <w:r>
        <w:rPr>
          <w:w w:val="110"/>
        </w:rPr>
        <w:t>estimarlo</w:t>
      </w:r>
      <w:r>
        <w:rPr>
          <w:spacing w:val="12"/>
          <w:w w:val="110"/>
        </w:rPr>
        <w:t> </w:t>
      </w:r>
      <w:r>
        <w:rPr>
          <w:w w:val="110"/>
        </w:rPr>
        <w:t>correcto,</w:t>
      </w:r>
      <w:r>
        <w:rPr>
          <w:spacing w:val="8"/>
          <w:w w:val="110"/>
        </w:rPr>
        <w:t> </w:t>
      </w:r>
      <w:r>
        <w:rPr>
          <w:w w:val="110"/>
        </w:rPr>
        <w:t>se</w:t>
      </w:r>
      <w:r>
        <w:rPr>
          <w:spacing w:val="10"/>
          <w:w w:val="110"/>
        </w:rPr>
        <w:t> </w:t>
      </w:r>
      <w:r>
        <w:rPr>
          <w:w w:val="110"/>
        </w:rPr>
        <w:t>apruebe</w:t>
      </w:r>
      <w:r>
        <w:rPr>
          <w:spacing w:val="10"/>
          <w:w w:val="110"/>
        </w:rPr>
        <w:t> </w:t>
      </w:r>
      <w:r>
        <w:rPr>
          <w:w w:val="110"/>
        </w:rPr>
        <w:t>en</w:t>
      </w:r>
      <w:r>
        <w:rPr>
          <w:spacing w:val="11"/>
          <w:w w:val="110"/>
        </w:rPr>
        <w:t> </w:t>
      </w:r>
      <w:r>
        <w:rPr>
          <w:w w:val="110"/>
        </w:rPr>
        <w:t>sus</w:t>
      </w:r>
      <w:r>
        <w:rPr>
          <w:spacing w:val="9"/>
          <w:w w:val="110"/>
        </w:rPr>
        <w:t> </w:t>
      </w:r>
      <w:r>
        <w:rPr>
          <w:w w:val="110"/>
        </w:rPr>
        <w:t>términos.</w:t>
      </w:r>
    </w:p>
    <w:p>
      <w:pPr>
        <w:pStyle w:val="BodyText"/>
        <w:spacing w:before="6"/>
        <w:ind w:left="0"/>
      </w:pPr>
    </w:p>
    <w:p>
      <w:pPr>
        <w:pStyle w:val="BodyText"/>
        <w:jc w:val="both"/>
      </w:pPr>
      <w:r>
        <w:rPr>
          <w:w w:val="110"/>
        </w:rPr>
        <w:t>Reitero a ustedes las seguridades de mi atenta y distinguida consideración.</w:t>
      </w:r>
    </w:p>
    <w:p>
      <w:pPr>
        <w:pStyle w:val="BodyText"/>
        <w:ind w:left="0"/>
        <w:rPr>
          <w:sz w:val="22"/>
        </w:rPr>
      </w:pPr>
    </w:p>
    <w:p>
      <w:pPr>
        <w:pStyle w:val="BodyText"/>
        <w:spacing w:before="6"/>
        <w:ind w:left="0"/>
        <w:rPr>
          <w:sz w:val="19"/>
        </w:rPr>
      </w:pPr>
    </w:p>
    <w:p>
      <w:pPr>
        <w:pStyle w:val="Heading1"/>
        <w:spacing w:line="194" w:lineRule="auto" w:before="1"/>
        <w:ind w:left="3205" w:right="2859" w:firstLine="940"/>
        <w:jc w:val="left"/>
      </w:pPr>
      <w:r>
        <w:rPr/>
        <w:t>A T E N T A M E N T E SUFRAGIO EFECTIVO. NO REELECCION</w:t>
      </w:r>
    </w:p>
    <w:p>
      <w:pPr>
        <w:spacing w:line="194" w:lineRule="auto" w:before="0"/>
        <w:ind w:left="4612" w:right="2859" w:hanging="1232"/>
        <w:jc w:val="left"/>
        <w:rPr>
          <w:rFonts w:ascii="TeX Gyre Bonum"/>
          <w:b/>
          <w:sz w:val="20"/>
        </w:rPr>
      </w:pPr>
      <w:r>
        <w:rPr>
          <w:rFonts w:ascii="TeX Gyre Bonum"/>
          <w:b/>
          <w:sz w:val="20"/>
        </w:rPr>
        <w:t>EL GOBERNADOR CONSTITUCIONAL DEL ESTADO</w:t>
      </w:r>
    </w:p>
    <w:p>
      <w:pPr>
        <w:pStyle w:val="BodyText"/>
        <w:ind w:left="0"/>
        <w:rPr>
          <w:rFonts w:ascii="TeX Gyre Bonum"/>
          <w:b/>
          <w:sz w:val="22"/>
        </w:rPr>
      </w:pPr>
    </w:p>
    <w:p>
      <w:pPr>
        <w:pStyle w:val="BodyText"/>
        <w:spacing w:before="13"/>
        <w:ind w:left="0"/>
        <w:rPr>
          <w:rFonts w:ascii="TeX Gyre Bonum"/>
          <w:b/>
          <w:sz w:val="25"/>
        </w:rPr>
      </w:pPr>
    </w:p>
    <w:p>
      <w:pPr>
        <w:spacing w:line="194" w:lineRule="auto" w:before="0"/>
        <w:ind w:left="3773" w:right="3574" w:firstLine="0"/>
        <w:jc w:val="center"/>
        <w:rPr>
          <w:rFonts w:ascii="TeX Gyre Bonum"/>
          <w:b/>
          <w:sz w:val="20"/>
        </w:rPr>
      </w:pPr>
      <w:r>
        <w:rPr>
          <w:rFonts w:ascii="TeX Gyre Bonum"/>
          <w:b/>
          <w:sz w:val="20"/>
        </w:rPr>
        <w:t>ARTURO MONTIEL ROJAS (RUBRICA).</w:t>
      </w:r>
    </w:p>
    <w:p>
      <w:pPr>
        <w:pStyle w:val="BodyText"/>
        <w:spacing w:before="13"/>
        <w:ind w:left="0"/>
        <w:rPr>
          <w:rFonts w:ascii="TeX Gyre Bonum"/>
          <w:b/>
          <w:sz w:val="28"/>
        </w:rPr>
      </w:pPr>
    </w:p>
    <w:p>
      <w:pPr>
        <w:spacing w:before="0"/>
        <w:ind w:left="312" w:right="0" w:firstLine="0"/>
        <w:jc w:val="left"/>
        <w:rPr>
          <w:rFonts w:ascii="TeX Gyre Bonum"/>
          <w:b/>
          <w:sz w:val="20"/>
        </w:rPr>
      </w:pPr>
      <w:r>
        <w:rPr>
          <w:rFonts w:ascii="TeX Gyre Bonum"/>
          <w:b/>
          <w:sz w:val="20"/>
        </w:rPr>
        <w:t>EL SECRETARIO GENERAL DE GOBIERNO</w:t>
      </w:r>
    </w:p>
    <w:p>
      <w:pPr>
        <w:pStyle w:val="BodyText"/>
        <w:ind w:left="0"/>
        <w:rPr>
          <w:rFonts w:ascii="TeX Gyre Bonum"/>
          <w:b/>
          <w:sz w:val="22"/>
        </w:rPr>
      </w:pPr>
    </w:p>
    <w:p>
      <w:pPr>
        <w:pStyle w:val="BodyText"/>
        <w:spacing w:before="10"/>
        <w:ind w:left="0"/>
        <w:rPr>
          <w:rFonts w:ascii="TeX Gyre Bonum"/>
          <w:b/>
          <w:sz w:val="25"/>
        </w:rPr>
      </w:pPr>
    </w:p>
    <w:p>
      <w:pPr>
        <w:spacing w:line="192" w:lineRule="auto" w:before="0"/>
        <w:ind w:left="312" w:right="6408" w:firstLine="0"/>
        <w:jc w:val="left"/>
        <w:rPr>
          <w:rFonts w:ascii="TeX Gyre Bonum"/>
          <w:b/>
          <w:sz w:val="20"/>
        </w:rPr>
      </w:pPr>
      <w:r>
        <w:rPr>
          <w:rFonts w:ascii="TeX Gyre Bonum"/>
          <w:b/>
          <w:sz w:val="20"/>
        </w:rPr>
        <w:t>MANUEL CADENA MORALES (RUBRICA).</w:t>
      </w:r>
    </w:p>
    <w:p>
      <w:pPr>
        <w:spacing w:after="0" w:line="192" w:lineRule="auto"/>
        <w:jc w:val="left"/>
        <w:rPr>
          <w:rFonts w:ascii="TeX Gyre Bonum"/>
          <w:sz w:val="20"/>
        </w:rPr>
        <w:sectPr>
          <w:pgSz w:w="12240" w:h="15840"/>
          <w:pgMar w:header="720" w:footer="946" w:top="1700" w:bottom="1140" w:left="820" w:right="1020"/>
        </w:sectPr>
      </w:pPr>
    </w:p>
    <w:p>
      <w:pPr>
        <w:pStyle w:val="BodyText"/>
        <w:spacing w:line="236" w:lineRule="exact" w:before="1"/>
        <w:ind w:right="118"/>
        <w:jc w:val="both"/>
      </w:pPr>
      <w:r>
        <w:rPr>
          <w:rFonts w:ascii="TeX Gyre Bonum" w:hAnsi="TeX Gyre Bonum"/>
          <w:b/>
          <w:w w:val="110"/>
        </w:rPr>
        <w:t>ARTURO MONTIEL ROJAS, </w:t>
      </w:r>
      <w:r>
        <w:rPr>
          <w:w w:val="110"/>
        </w:rPr>
        <w:t>Gobernador Constitucional del Estado Libre y Soberano de México, a sus habitantes sabed:</w:t>
      </w:r>
    </w:p>
    <w:p>
      <w:pPr>
        <w:pStyle w:val="BodyText"/>
        <w:ind w:left="0"/>
        <w:rPr>
          <w:sz w:val="22"/>
        </w:rPr>
      </w:pPr>
    </w:p>
    <w:p>
      <w:pPr>
        <w:pStyle w:val="BodyText"/>
        <w:spacing w:before="6"/>
        <w:ind w:left="0"/>
        <w:rPr>
          <w:sz w:val="19"/>
        </w:rPr>
      </w:pPr>
    </w:p>
    <w:p>
      <w:pPr>
        <w:pStyle w:val="BodyText"/>
        <w:jc w:val="both"/>
      </w:pPr>
      <w:r>
        <w:rPr>
          <w:w w:val="110"/>
        </w:rPr>
        <w:t>Que la Legislatura del Estado, ha tenido a bien aprobar lo siguiente:</w:t>
      </w:r>
    </w:p>
    <w:p>
      <w:pPr>
        <w:pStyle w:val="BodyText"/>
        <w:ind w:left="0"/>
        <w:rPr>
          <w:sz w:val="22"/>
        </w:rPr>
      </w:pPr>
    </w:p>
    <w:p>
      <w:pPr>
        <w:pStyle w:val="Heading1"/>
        <w:spacing w:line="240" w:lineRule="auto" w:before="181"/>
      </w:pPr>
      <w:r>
        <w:rPr/>
        <w:t>DECRETO NUMERO 41</w:t>
      </w:r>
    </w:p>
    <w:p>
      <w:pPr>
        <w:pStyle w:val="BodyText"/>
        <w:spacing w:before="6"/>
        <w:ind w:left="0"/>
        <w:rPr>
          <w:rFonts w:ascii="TeX Gyre Bonum"/>
          <w:b/>
          <w:sz w:val="31"/>
        </w:rPr>
      </w:pPr>
    </w:p>
    <w:p>
      <w:pPr>
        <w:spacing w:line="208" w:lineRule="exact" w:before="0"/>
        <w:ind w:left="312" w:right="0" w:firstLine="0"/>
        <w:jc w:val="both"/>
        <w:rPr>
          <w:b/>
          <w:sz w:val="20"/>
        </w:rPr>
      </w:pPr>
      <w:r>
        <w:rPr>
          <w:b/>
          <w:sz w:val="20"/>
        </w:rPr>
        <w:t>LA H. “LIV” LEGISLATURA DEL ESTADO DE MEXICO</w:t>
      </w:r>
    </w:p>
    <w:p>
      <w:pPr>
        <w:spacing w:line="272" w:lineRule="exact" w:before="0"/>
        <w:ind w:left="312" w:right="0" w:firstLine="0"/>
        <w:jc w:val="left"/>
        <w:rPr>
          <w:rFonts w:ascii="TeX Gyre Bonum"/>
          <w:b/>
          <w:sz w:val="20"/>
        </w:rPr>
      </w:pPr>
      <w:r>
        <w:rPr>
          <w:rFonts w:ascii="TeX Gyre Bonum"/>
          <w:b/>
          <w:sz w:val="20"/>
        </w:rPr>
        <w:t>DECRETA:</w:t>
      </w:r>
    </w:p>
    <w:p>
      <w:pPr>
        <w:pStyle w:val="BodyText"/>
        <w:spacing w:before="1"/>
        <w:ind w:left="0"/>
        <w:rPr>
          <w:rFonts w:ascii="TeX Gyre Bonum"/>
          <w:b/>
          <w:sz w:val="16"/>
        </w:rPr>
      </w:pPr>
    </w:p>
    <w:p>
      <w:pPr>
        <w:spacing w:line="470" w:lineRule="atLeast" w:before="0"/>
        <w:ind w:left="2205" w:right="2008" w:firstLine="0"/>
        <w:jc w:val="center"/>
        <w:rPr>
          <w:rFonts w:ascii="TeX Gyre Bonum" w:hAnsi="TeX Gyre Bonum"/>
          <w:b/>
          <w:sz w:val="20"/>
        </w:rPr>
      </w:pPr>
      <w:r>
        <w:rPr>
          <w:rFonts w:ascii="TeX Gyre Bonum" w:hAnsi="TeX Gyre Bonum"/>
          <w:b/>
          <w:sz w:val="20"/>
        </w:rPr>
        <w:t>CÓDIGO ADMINISTRATIVO DEL ESTADO DE MÉXICO LIBRO PRIMERO</w:t>
      </w:r>
    </w:p>
    <w:p>
      <w:pPr>
        <w:spacing w:line="236" w:lineRule="exact" w:before="0"/>
        <w:ind w:left="2205" w:right="2009" w:firstLine="0"/>
        <w:jc w:val="center"/>
        <w:rPr>
          <w:rFonts w:ascii="TeX Gyre Bonum"/>
          <w:b/>
          <w:sz w:val="20"/>
        </w:rPr>
      </w:pPr>
      <w:r>
        <w:rPr>
          <w:rFonts w:ascii="TeX Gyre Bonum"/>
          <w:b/>
          <w:sz w:val="20"/>
        </w:rPr>
        <w:t>Parte general</w:t>
      </w:r>
    </w:p>
    <w:p>
      <w:pPr>
        <w:spacing w:line="262" w:lineRule="exact" w:before="178"/>
        <w:ind w:left="2205" w:right="2008" w:firstLine="0"/>
        <w:jc w:val="center"/>
        <w:rPr>
          <w:rFonts w:ascii="TeX Gyre Bonum"/>
          <w:b/>
          <w:sz w:val="20"/>
        </w:rPr>
      </w:pPr>
      <w:r>
        <w:rPr>
          <w:rFonts w:ascii="TeX Gyre Bonum"/>
          <w:b/>
          <w:sz w:val="20"/>
        </w:rPr>
        <w:t>TITULO PRIMERO</w:t>
      </w:r>
    </w:p>
    <w:p>
      <w:pPr>
        <w:spacing w:line="262" w:lineRule="exact" w:before="0"/>
        <w:ind w:left="2205" w:right="2010" w:firstLine="0"/>
        <w:jc w:val="center"/>
        <w:rPr>
          <w:rFonts w:ascii="TeX Gyre Bonum"/>
          <w:b/>
          <w:sz w:val="20"/>
        </w:rPr>
      </w:pPr>
      <w:r>
        <w:rPr>
          <w:rFonts w:ascii="TeX Gyre Bonum"/>
          <w:b/>
          <w:sz w:val="20"/>
        </w:rPr>
        <w:t>Del objeto</w:t>
      </w:r>
    </w:p>
    <w:p>
      <w:pPr>
        <w:pStyle w:val="BodyText"/>
        <w:spacing w:before="179"/>
        <w:ind w:right="117"/>
        <w:jc w:val="both"/>
      </w:pPr>
      <w:r>
        <w:rPr>
          <w:rFonts w:ascii="TeX Gyre Bonum" w:hAnsi="TeX Gyre Bonum"/>
          <w:b/>
          <w:w w:val="110"/>
        </w:rPr>
        <w:t>Artículo 1.1.</w:t>
      </w:r>
      <w:r>
        <w:rPr>
          <w:w w:val="110"/>
        </w:rPr>
        <w:t>- Las disposiciones de este Código son de orden público e interés general, y tienen por objeto regular las materias que se señalan a continuación, a fin de promover el desarrollo social y económico en el Estado de</w:t>
      </w:r>
      <w:r>
        <w:rPr>
          <w:spacing w:val="51"/>
          <w:w w:val="110"/>
        </w:rPr>
        <w:t> </w:t>
      </w:r>
      <w:r>
        <w:rPr>
          <w:w w:val="110"/>
        </w:rPr>
        <w:t>México:</w:t>
      </w:r>
    </w:p>
    <w:p>
      <w:pPr>
        <w:pStyle w:val="BodyText"/>
        <w:ind w:left="0"/>
        <w:rPr>
          <w:sz w:val="21"/>
        </w:rPr>
      </w:pPr>
    </w:p>
    <w:p>
      <w:pPr>
        <w:pStyle w:val="ListParagraph"/>
        <w:numPr>
          <w:ilvl w:val="0"/>
          <w:numId w:val="1"/>
        </w:numPr>
        <w:tabs>
          <w:tab w:pos="1021" w:val="left" w:leader="none"/>
          <w:tab w:pos="1022" w:val="left" w:leader="none"/>
        </w:tabs>
        <w:spacing w:line="240" w:lineRule="auto" w:before="1" w:after="0"/>
        <w:ind w:left="1021" w:right="0" w:hanging="710"/>
        <w:jc w:val="left"/>
        <w:rPr>
          <w:sz w:val="20"/>
        </w:rPr>
      </w:pPr>
      <w:r>
        <w:rPr>
          <w:w w:val="110"/>
          <w:sz w:val="20"/>
        </w:rPr>
        <w:t>Salud;</w:t>
      </w:r>
    </w:p>
    <w:p>
      <w:pPr>
        <w:pStyle w:val="BodyText"/>
        <w:spacing w:before="4"/>
        <w:ind w:left="0"/>
        <w:rPr>
          <w:sz w:val="21"/>
        </w:rPr>
      </w:pPr>
    </w:p>
    <w:p>
      <w:pPr>
        <w:pStyle w:val="ListParagraph"/>
        <w:numPr>
          <w:ilvl w:val="0"/>
          <w:numId w:val="1"/>
        </w:numPr>
        <w:tabs>
          <w:tab w:pos="1021" w:val="left" w:leader="none"/>
          <w:tab w:pos="1022" w:val="left" w:leader="none"/>
        </w:tabs>
        <w:spacing w:line="249" w:lineRule="auto" w:before="0" w:after="0"/>
        <w:ind w:left="1021" w:right="118" w:hanging="709"/>
        <w:jc w:val="left"/>
        <w:rPr>
          <w:sz w:val="20"/>
        </w:rPr>
      </w:pPr>
      <w:r>
        <w:rPr>
          <w:w w:val="110"/>
          <w:sz w:val="20"/>
        </w:rPr>
        <w:t>Educación, ejercicio profesional, investigación científica y tecnológica, cultura, deporte, juventud, instalaciones educativas y mérito</w:t>
      </w:r>
      <w:r>
        <w:rPr>
          <w:spacing w:val="2"/>
          <w:w w:val="110"/>
          <w:sz w:val="20"/>
        </w:rPr>
        <w:t> </w:t>
      </w:r>
      <w:r>
        <w:rPr>
          <w:w w:val="110"/>
          <w:sz w:val="20"/>
        </w:rPr>
        <w:t>civil;</w:t>
      </w:r>
    </w:p>
    <w:p>
      <w:pPr>
        <w:pStyle w:val="BodyText"/>
        <w:spacing w:before="6"/>
        <w:ind w:left="0"/>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05"/>
          <w:sz w:val="20"/>
        </w:rPr>
        <w:t>Turismo;</w:t>
      </w:r>
    </w:p>
    <w:p>
      <w:pPr>
        <w:pStyle w:val="BodyText"/>
        <w:spacing w:before="2"/>
        <w:ind w:left="0"/>
        <w:rPr>
          <w:sz w:val="21"/>
        </w:rPr>
      </w:pPr>
    </w:p>
    <w:p>
      <w:pPr>
        <w:pStyle w:val="ListParagraph"/>
        <w:numPr>
          <w:ilvl w:val="0"/>
          <w:numId w:val="1"/>
        </w:numPr>
        <w:tabs>
          <w:tab w:pos="1018" w:val="left" w:leader="none"/>
          <w:tab w:pos="1019" w:val="left" w:leader="none"/>
        </w:tabs>
        <w:spacing w:line="249" w:lineRule="auto" w:before="0" w:after="0"/>
        <w:ind w:left="1018" w:right="118" w:hanging="707"/>
        <w:jc w:val="left"/>
        <w:rPr>
          <w:sz w:val="20"/>
        </w:rPr>
      </w:pPr>
      <w:r>
        <w:rPr>
          <w:w w:val="110"/>
          <w:sz w:val="20"/>
        </w:rPr>
        <w:t>Ordenamiento territorial de los asentamientos humanos y del desarrollo urbano de los centros de</w:t>
      </w:r>
      <w:r>
        <w:rPr>
          <w:spacing w:val="10"/>
          <w:w w:val="110"/>
          <w:sz w:val="20"/>
        </w:rPr>
        <w:t> </w:t>
      </w:r>
      <w:r>
        <w:rPr>
          <w:w w:val="110"/>
          <w:sz w:val="20"/>
        </w:rPr>
        <w:t>población;</w:t>
      </w:r>
    </w:p>
    <w:p>
      <w:pPr>
        <w:pStyle w:val="BodyText"/>
        <w:spacing w:before="6"/>
        <w:ind w:left="0"/>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05"/>
          <w:sz w:val="20"/>
        </w:rPr>
        <w:t>Protección</w:t>
      </w:r>
      <w:r>
        <w:rPr>
          <w:spacing w:val="13"/>
          <w:w w:val="105"/>
          <w:sz w:val="20"/>
        </w:rPr>
        <w:t> </w:t>
      </w:r>
      <w:r>
        <w:rPr>
          <w:w w:val="105"/>
          <w:sz w:val="20"/>
        </w:rPr>
        <w:t>civil;</w:t>
      </w:r>
    </w:p>
    <w:p>
      <w:pPr>
        <w:pStyle w:val="BodyText"/>
        <w:spacing w:before="2"/>
        <w:ind w:left="0"/>
        <w:rPr>
          <w:sz w:val="21"/>
        </w:rPr>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10"/>
          <w:sz w:val="20"/>
        </w:rPr>
        <w:t>Transporte;</w:t>
      </w:r>
    </w:p>
    <w:p>
      <w:pPr>
        <w:pStyle w:val="BodyText"/>
        <w:spacing w:before="5"/>
        <w:ind w:left="0"/>
        <w:rPr>
          <w:sz w:val="21"/>
        </w:rPr>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10"/>
          <w:sz w:val="20"/>
        </w:rPr>
        <w:t>Tránsito y</w:t>
      </w:r>
      <w:r>
        <w:rPr>
          <w:spacing w:val="22"/>
          <w:w w:val="110"/>
          <w:sz w:val="20"/>
        </w:rPr>
        <w:t> </w:t>
      </w:r>
      <w:r>
        <w:rPr>
          <w:w w:val="110"/>
          <w:sz w:val="20"/>
        </w:rPr>
        <w:t>estacionamientos;</w:t>
      </w:r>
    </w:p>
    <w:p>
      <w:pPr>
        <w:pStyle w:val="BodyText"/>
        <w:spacing w:before="4"/>
        <w:ind w:left="0"/>
        <w:rPr>
          <w:sz w:val="21"/>
        </w:rPr>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10"/>
          <w:sz w:val="20"/>
        </w:rPr>
        <w:t>Fomento y desarrollo agropecuario y acuícola;</w:t>
      </w:r>
    </w:p>
    <w:p>
      <w:pPr>
        <w:pStyle w:val="BodyText"/>
        <w:spacing w:before="3"/>
        <w:ind w:left="0"/>
        <w:rPr>
          <w:sz w:val="21"/>
        </w:rPr>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10"/>
          <w:sz w:val="20"/>
        </w:rPr>
        <w:t>Derogada.</w:t>
      </w:r>
    </w:p>
    <w:p>
      <w:pPr>
        <w:pStyle w:val="BodyText"/>
        <w:spacing w:before="4"/>
        <w:ind w:left="0"/>
        <w:rPr>
          <w:sz w:val="21"/>
        </w:rPr>
      </w:pPr>
    </w:p>
    <w:p>
      <w:pPr>
        <w:pStyle w:val="ListParagraph"/>
        <w:numPr>
          <w:ilvl w:val="0"/>
          <w:numId w:val="1"/>
        </w:numPr>
        <w:tabs>
          <w:tab w:pos="1021" w:val="left" w:leader="none"/>
          <w:tab w:pos="1022" w:val="left" w:leader="none"/>
        </w:tabs>
        <w:spacing w:line="240" w:lineRule="auto" w:before="1" w:after="0"/>
        <w:ind w:left="1021" w:right="0" w:hanging="710"/>
        <w:jc w:val="left"/>
        <w:rPr>
          <w:sz w:val="20"/>
        </w:rPr>
      </w:pPr>
      <w:r>
        <w:rPr>
          <w:w w:val="110"/>
          <w:sz w:val="20"/>
        </w:rPr>
        <w:t>Protección</w:t>
      </w:r>
      <w:r>
        <w:rPr>
          <w:spacing w:val="10"/>
          <w:w w:val="110"/>
          <w:sz w:val="20"/>
        </w:rPr>
        <w:t> </w:t>
      </w:r>
      <w:r>
        <w:rPr>
          <w:w w:val="110"/>
          <w:sz w:val="20"/>
        </w:rPr>
        <w:t>e</w:t>
      </w:r>
      <w:r>
        <w:rPr>
          <w:spacing w:val="9"/>
          <w:w w:val="110"/>
          <w:sz w:val="20"/>
        </w:rPr>
        <w:t> </w:t>
      </w:r>
      <w:r>
        <w:rPr>
          <w:w w:val="110"/>
          <w:sz w:val="20"/>
        </w:rPr>
        <w:t>integración</w:t>
      </w:r>
      <w:r>
        <w:rPr>
          <w:spacing w:val="8"/>
          <w:w w:val="110"/>
          <w:sz w:val="20"/>
        </w:rPr>
        <w:t> </w:t>
      </w:r>
      <w:r>
        <w:rPr>
          <w:w w:val="110"/>
          <w:sz w:val="20"/>
        </w:rPr>
        <w:t>al</w:t>
      </w:r>
      <w:r>
        <w:rPr>
          <w:spacing w:val="10"/>
          <w:w w:val="110"/>
          <w:sz w:val="20"/>
        </w:rPr>
        <w:t> </w:t>
      </w:r>
      <w:r>
        <w:rPr>
          <w:w w:val="110"/>
          <w:sz w:val="20"/>
        </w:rPr>
        <w:t>desarrollo</w:t>
      </w:r>
      <w:r>
        <w:rPr>
          <w:spacing w:val="12"/>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personas</w:t>
      </w:r>
      <w:r>
        <w:rPr>
          <w:spacing w:val="10"/>
          <w:w w:val="110"/>
          <w:sz w:val="20"/>
        </w:rPr>
        <w:t> </w:t>
      </w:r>
      <w:r>
        <w:rPr>
          <w:w w:val="110"/>
          <w:sz w:val="20"/>
        </w:rPr>
        <w:t>con</w:t>
      </w:r>
      <w:r>
        <w:rPr>
          <w:spacing w:val="11"/>
          <w:w w:val="110"/>
          <w:sz w:val="20"/>
        </w:rPr>
        <w:t> </w:t>
      </w:r>
      <w:r>
        <w:rPr>
          <w:w w:val="110"/>
          <w:sz w:val="20"/>
        </w:rPr>
        <w:t>discapacidad;</w:t>
      </w:r>
    </w:p>
    <w:p>
      <w:pPr>
        <w:pStyle w:val="BodyText"/>
        <w:spacing w:before="4"/>
        <w:ind w:left="0"/>
        <w:rPr>
          <w:sz w:val="21"/>
        </w:rPr>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10"/>
          <w:sz w:val="20"/>
        </w:rPr>
        <w:t>Obra</w:t>
      </w:r>
      <w:r>
        <w:rPr>
          <w:spacing w:val="11"/>
          <w:w w:val="110"/>
          <w:sz w:val="20"/>
        </w:rPr>
        <w:t> </w:t>
      </w:r>
      <w:r>
        <w:rPr>
          <w:w w:val="110"/>
          <w:sz w:val="20"/>
        </w:rPr>
        <w:t>pública;</w:t>
      </w:r>
    </w:p>
    <w:p>
      <w:pPr>
        <w:pStyle w:val="BodyText"/>
        <w:spacing w:before="2"/>
        <w:ind w:left="0"/>
        <w:rPr>
          <w:sz w:val="21"/>
        </w:rPr>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10"/>
          <w:sz w:val="20"/>
        </w:rPr>
        <w:t>Derogada.</w:t>
      </w:r>
    </w:p>
    <w:p>
      <w:pPr>
        <w:pStyle w:val="BodyText"/>
        <w:spacing w:before="5"/>
        <w:ind w:left="0"/>
        <w:rPr>
          <w:sz w:val="21"/>
        </w:rPr>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10"/>
          <w:sz w:val="20"/>
        </w:rPr>
        <w:t>Información e investigación geográfica, estadística y catastral;</w:t>
      </w:r>
      <w:r>
        <w:rPr>
          <w:spacing w:val="19"/>
          <w:w w:val="110"/>
          <w:sz w:val="20"/>
        </w:rPr>
        <w:t> </w:t>
      </w:r>
      <w:r>
        <w:rPr>
          <w:w w:val="110"/>
          <w:sz w:val="20"/>
        </w:rPr>
        <w:t>y</w:t>
      </w:r>
    </w:p>
    <w:p>
      <w:pPr>
        <w:spacing w:after="0" w:line="240" w:lineRule="auto"/>
        <w:jc w:val="left"/>
        <w:rPr>
          <w:sz w:val="20"/>
        </w:rPr>
        <w:sectPr>
          <w:pgSz w:w="12240" w:h="15840"/>
          <w:pgMar w:header="720" w:footer="946" w:top="1700" w:bottom="1140" w:left="820" w:right="1020"/>
        </w:sectPr>
      </w:pPr>
    </w:p>
    <w:p>
      <w:pPr>
        <w:pStyle w:val="ListParagraph"/>
        <w:numPr>
          <w:ilvl w:val="0"/>
          <w:numId w:val="1"/>
        </w:numPr>
        <w:tabs>
          <w:tab w:pos="1021" w:val="left" w:leader="none"/>
          <w:tab w:pos="1022" w:val="left" w:leader="none"/>
        </w:tabs>
        <w:spacing w:line="240" w:lineRule="auto" w:before="6" w:after="0"/>
        <w:ind w:left="1021" w:right="0" w:hanging="710"/>
        <w:jc w:val="left"/>
        <w:rPr>
          <w:sz w:val="20"/>
        </w:rPr>
      </w:pPr>
      <w:r>
        <w:rPr>
          <w:w w:val="105"/>
          <w:sz w:val="20"/>
        </w:rPr>
        <w:t>Periódico</w:t>
      </w:r>
      <w:r>
        <w:rPr>
          <w:spacing w:val="15"/>
          <w:w w:val="105"/>
          <w:sz w:val="20"/>
        </w:rPr>
        <w:t> </w:t>
      </w:r>
      <w:r>
        <w:rPr>
          <w:w w:val="105"/>
          <w:sz w:val="20"/>
        </w:rPr>
        <w:t>Oficial</w:t>
      </w:r>
      <w:r>
        <w:rPr>
          <w:spacing w:val="15"/>
          <w:w w:val="105"/>
          <w:sz w:val="20"/>
        </w:rPr>
        <w:t> </w:t>
      </w:r>
      <w:r>
        <w:rPr>
          <w:w w:val="105"/>
          <w:sz w:val="20"/>
        </w:rPr>
        <w:t>del</w:t>
      </w:r>
      <w:r>
        <w:rPr>
          <w:spacing w:val="15"/>
          <w:w w:val="105"/>
          <w:sz w:val="20"/>
        </w:rPr>
        <w:t> </w:t>
      </w:r>
      <w:r>
        <w:rPr>
          <w:w w:val="105"/>
          <w:sz w:val="20"/>
        </w:rPr>
        <w:t>Gobierno</w:t>
      </w:r>
      <w:r>
        <w:rPr>
          <w:spacing w:val="16"/>
          <w:w w:val="105"/>
          <w:sz w:val="20"/>
        </w:rPr>
        <w:t> </w:t>
      </w:r>
      <w:r>
        <w:rPr>
          <w:w w:val="105"/>
          <w:sz w:val="20"/>
        </w:rPr>
        <w:t>del</w:t>
      </w:r>
      <w:r>
        <w:rPr>
          <w:spacing w:val="15"/>
          <w:w w:val="105"/>
          <w:sz w:val="20"/>
        </w:rPr>
        <w:t> </w:t>
      </w:r>
      <w:r>
        <w:rPr>
          <w:w w:val="105"/>
          <w:sz w:val="20"/>
        </w:rPr>
        <w:t>Estado</w:t>
      </w:r>
      <w:r>
        <w:rPr>
          <w:spacing w:val="14"/>
          <w:w w:val="105"/>
          <w:sz w:val="20"/>
        </w:rPr>
        <w:t> </w:t>
      </w:r>
      <w:r>
        <w:rPr>
          <w:w w:val="105"/>
          <w:sz w:val="20"/>
        </w:rPr>
        <w:t>de</w:t>
      </w:r>
      <w:r>
        <w:rPr>
          <w:spacing w:val="13"/>
          <w:w w:val="105"/>
          <w:sz w:val="20"/>
        </w:rPr>
        <w:t> </w:t>
      </w:r>
      <w:r>
        <w:rPr>
          <w:w w:val="105"/>
          <w:sz w:val="20"/>
        </w:rPr>
        <w:t>México.</w:t>
      </w:r>
    </w:p>
    <w:p>
      <w:pPr>
        <w:pStyle w:val="ListParagraph"/>
        <w:numPr>
          <w:ilvl w:val="0"/>
          <w:numId w:val="1"/>
        </w:numPr>
        <w:tabs>
          <w:tab w:pos="1021" w:val="left" w:leader="none"/>
          <w:tab w:pos="1022" w:val="left" w:leader="none"/>
        </w:tabs>
        <w:spacing w:line="240" w:lineRule="auto" w:before="8" w:after="0"/>
        <w:ind w:left="1021" w:right="0" w:hanging="710"/>
        <w:jc w:val="left"/>
        <w:rPr>
          <w:sz w:val="20"/>
        </w:rPr>
      </w:pPr>
      <w:r>
        <w:rPr>
          <w:w w:val="110"/>
          <w:sz w:val="20"/>
        </w:rPr>
        <w:t>Participación pública-privada en proyectos para prestación de</w:t>
      </w:r>
      <w:r>
        <w:rPr>
          <w:spacing w:val="16"/>
          <w:w w:val="110"/>
          <w:sz w:val="20"/>
        </w:rPr>
        <w:t> </w:t>
      </w:r>
      <w:r>
        <w:rPr>
          <w:w w:val="110"/>
          <w:sz w:val="20"/>
        </w:rPr>
        <w:t>servicios;</w:t>
      </w:r>
    </w:p>
    <w:p>
      <w:pPr>
        <w:pStyle w:val="BodyText"/>
        <w:spacing w:before="2"/>
        <w:ind w:left="0"/>
        <w:rPr>
          <w:sz w:val="21"/>
        </w:rPr>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10"/>
          <w:sz w:val="20"/>
        </w:rPr>
        <w:t>Comunicaciones;</w:t>
      </w:r>
    </w:p>
    <w:p>
      <w:pPr>
        <w:pStyle w:val="BodyText"/>
        <w:spacing w:before="5"/>
        <w:ind w:left="0"/>
        <w:rPr>
          <w:sz w:val="21"/>
        </w:rPr>
      </w:pPr>
    </w:p>
    <w:p>
      <w:pPr>
        <w:pStyle w:val="ListParagraph"/>
        <w:numPr>
          <w:ilvl w:val="0"/>
          <w:numId w:val="1"/>
        </w:numPr>
        <w:tabs>
          <w:tab w:pos="1021" w:val="left" w:leader="none"/>
          <w:tab w:pos="1022" w:val="left" w:leader="none"/>
        </w:tabs>
        <w:spacing w:line="240" w:lineRule="auto" w:before="0" w:after="0"/>
        <w:ind w:left="1021" w:right="0" w:hanging="710"/>
        <w:jc w:val="left"/>
        <w:rPr>
          <w:sz w:val="20"/>
        </w:rPr>
      </w:pPr>
      <w:r>
        <w:rPr>
          <w:w w:val="110"/>
          <w:sz w:val="20"/>
        </w:rPr>
        <w:t>Construcciones.;</w:t>
      </w:r>
    </w:p>
    <w:p>
      <w:pPr>
        <w:pStyle w:val="BodyText"/>
        <w:spacing w:line="244" w:lineRule="auto" w:before="196"/>
        <w:ind w:right="118"/>
        <w:jc w:val="both"/>
      </w:pPr>
      <w:r>
        <w:rPr>
          <w:rFonts w:ascii="TeX Gyre Bonum" w:hAnsi="TeX Gyre Bonum"/>
          <w:b/>
          <w:w w:val="110"/>
        </w:rPr>
        <w:t>Artículo 1.2.</w:t>
      </w:r>
      <w:r>
        <w:rPr>
          <w:w w:val="110"/>
        </w:rPr>
        <w:t>- Los actos, procedimientos y convenios que dicten, ejecuten o suscriban  las autoridades en las materias reguladas por este Código, así como los procesos administrativos que se susciten por la aplicación del mismo, se emitirán, tramitarán y resolverán conforme a  las disposiciones de este Código y el de Procedimientos Administrativos del Estado de México. Serán nulos</w:t>
      </w:r>
      <w:r>
        <w:rPr>
          <w:spacing w:val="10"/>
          <w:w w:val="110"/>
        </w:rPr>
        <w:t> </w:t>
      </w:r>
      <w:r>
        <w:rPr>
          <w:w w:val="110"/>
        </w:rPr>
        <w:t>cuando</w:t>
      </w:r>
      <w:r>
        <w:rPr>
          <w:spacing w:val="12"/>
          <w:w w:val="110"/>
        </w:rPr>
        <w:t> </w:t>
      </w:r>
      <w:r>
        <w:rPr>
          <w:w w:val="110"/>
        </w:rPr>
        <w:t>se</w:t>
      </w:r>
      <w:r>
        <w:rPr>
          <w:spacing w:val="11"/>
          <w:w w:val="110"/>
        </w:rPr>
        <w:t> </w:t>
      </w:r>
      <w:r>
        <w:rPr>
          <w:w w:val="110"/>
        </w:rPr>
        <w:t>emitan</w:t>
      </w:r>
      <w:r>
        <w:rPr>
          <w:spacing w:val="11"/>
          <w:w w:val="110"/>
        </w:rPr>
        <w:t> </w:t>
      </w:r>
      <w:r>
        <w:rPr>
          <w:w w:val="110"/>
        </w:rPr>
        <w:t>en</w:t>
      </w:r>
      <w:r>
        <w:rPr>
          <w:spacing w:val="11"/>
          <w:w w:val="110"/>
        </w:rPr>
        <w:t> </w:t>
      </w:r>
      <w:r>
        <w:rPr>
          <w:w w:val="110"/>
        </w:rPr>
        <w:t>contravención</w:t>
      </w:r>
      <w:r>
        <w:rPr>
          <w:spacing w:val="12"/>
          <w:w w:val="110"/>
        </w:rPr>
        <w:t> </w:t>
      </w:r>
      <w:r>
        <w:rPr>
          <w:w w:val="110"/>
        </w:rPr>
        <w:t>a</w:t>
      </w:r>
      <w:r>
        <w:rPr>
          <w:spacing w:val="11"/>
          <w:w w:val="110"/>
        </w:rPr>
        <w:t> </w:t>
      </w:r>
      <w:r>
        <w:rPr>
          <w:w w:val="110"/>
        </w:rPr>
        <w:t>dichas</w:t>
      </w:r>
      <w:r>
        <w:rPr>
          <w:spacing w:val="11"/>
          <w:w w:val="110"/>
        </w:rPr>
        <w:t> </w:t>
      </w:r>
      <w:r>
        <w:rPr>
          <w:w w:val="110"/>
        </w:rPr>
        <w:t>disposiciones.</w:t>
      </w:r>
    </w:p>
    <w:p>
      <w:pPr>
        <w:pStyle w:val="BodyText"/>
        <w:spacing w:before="4"/>
        <w:ind w:left="0"/>
      </w:pPr>
    </w:p>
    <w:p>
      <w:pPr>
        <w:pStyle w:val="BodyText"/>
        <w:spacing w:line="247" w:lineRule="auto"/>
        <w:ind w:right="119"/>
        <w:jc w:val="both"/>
      </w:pPr>
      <w:r>
        <w:rPr>
          <w:w w:val="110"/>
        </w:rPr>
        <w:t>Tratándose de la planeación de las materias que regula este Código, se estará a lo dispuesto en la ley especial.</w:t>
      </w:r>
    </w:p>
    <w:p>
      <w:pPr>
        <w:pStyle w:val="BodyText"/>
        <w:spacing w:line="244" w:lineRule="auto" w:before="188"/>
        <w:ind w:right="111"/>
        <w:jc w:val="both"/>
      </w:pPr>
      <w:r>
        <w:rPr>
          <w:rFonts w:ascii="TeX Gyre Bonum" w:hAnsi="TeX Gyre Bonum"/>
          <w:b/>
          <w:w w:val="110"/>
        </w:rPr>
        <w:t>Artículo 1.3.</w:t>
      </w:r>
      <w:r>
        <w:rPr>
          <w:w w:val="110"/>
        </w:rPr>
        <w:t>- La ignorancia de las disposiciones de este Código no excusa de su cumplimiento, pero la autoridad administrativa, teniendo en cuenta la falta de instrucción educativa de algunos  individuos, su pobreza extrema, su apartamiento de las vías de comunicación o  su  condición  indígena, podrá eximirlos de las sanciones en que hubieren incurrido por la falta de cumplimiento de las disposiciones que ignoraban o, de ser posible, concederles un plazo para que  las  cumplan,  siempre</w:t>
      </w:r>
      <w:r>
        <w:rPr>
          <w:spacing w:val="8"/>
          <w:w w:val="110"/>
        </w:rPr>
        <w:t> </w:t>
      </w:r>
      <w:r>
        <w:rPr>
          <w:w w:val="110"/>
        </w:rPr>
        <w:t>que</w:t>
      </w:r>
      <w:r>
        <w:rPr>
          <w:spacing w:val="9"/>
          <w:w w:val="110"/>
        </w:rPr>
        <w:t> </w:t>
      </w:r>
      <w:r>
        <w:rPr>
          <w:w w:val="110"/>
        </w:rPr>
        <w:t>no</w:t>
      </w:r>
      <w:r>
        <w:rPr>
          <w:spacing w:val="11"/>
          <w:w w:val="110"/>
        </w:rPr>
        <w:t> </w:t>
      </w:r>
      <w:r>
        <w:rPr>
          <w:w w:val="110"/>
        </w:rPr>
        <w:t>se</w:t>
      </w:r>
      <w:r>
        <w:rPr>
          <w:spacing w:val="9"/>
          <w:w w:val="110"/>
        </w:rPr>
        <w:t> </w:t>
      </w:r>
      <w:r>
        <w:rPr>
          <w:w w:val="110"/>
        </w:rPr>
        <w:t>trate</w:t>
      </w:r>
      <w:r>
        <w:rPr>
          <w:spacing w:val="7"/>
          <w:w w:val="110"/>
        </w:rPr>
        <w:t> </w:t>
      </w:r>
      <w:r>
        <w:rPr>
          <w:w w:val="110"/>
        </w:rPr>
        <w:t>de</w:t>
      </w:r>
      <w:r>
        <w:rPr>
          <w:spacing w:val="9"/>
          <w:w w:val="110"/>
        </w:rPr>
        <w:t> </w:t>
      </w:r>
      <w:r>
        <w:rPr>
          <w:w w:val="110"/>
        </w:rPr>
        <w:t>disposiciones</w:t>
      </w:r>
      <w:r>
        <w:rPr>
          <w:spacing w:val="10"/>
          <w:w w:val="110"/>
        </w:rPr>
        <w:t> </w:t>
      </w:r>
      <w:r>
        <w:rPr>
          <w:w w:val="110"/>
        </w:rPr>
        <w:t>que</w:t>
      </w:r>
      <w:r>
        <w:rPr>
          <w:spacing w:val="9"/>
          <w:w w:val="110"/>
        </w:rPr>
        <w:t> </w:t>
      </w:r>
      <w:r>
        <w:rPr>
          <w:w w:val="110"/>
        </w:rPr>
        <w:t>afecten</w:t>
      </w:r>
      <w:r>
        <w:rPr>
          <w:spacing w:val="10"/>
          <w:w w:val="110"/>
        </w:rPr>
        <w:t> </w:t>
      </w:r>
      <w:r>
        <w:rPr>
          <w:w w:val="110"/>
        </w:rPr>
        <w:t>directamente</w:t>
      </w:r>
      <w:r>
        <w:rPr>
          <w:spacing w:val="9"/>
          <w:w w:val="110"/>
        </w:rPr>
        <w:t> </w:t>
      </w:r>
      <w:r>
        <w:rPr>
          <w:w w:val="110"/>
        </w:rPr>
        <w:t>al</w:t>
      </w:r>
      <w:r>
        <w:rPr>
          <w:spacing w:val="9"/>
          <w:w w:val="110"/>
        </w:rPr>
        <w:t> </w:t>
      </w:r>
      <w:r>
        <w:rPr>
          <w:w w:val="110"/>
        </w:rPr>
        <w:t>interés</w:t>
      </w:r>
      <w:r>
        <w:rPr>
          <w:spacing w:val="9"/>
          <w:w w:val="110"/>
        </w:rPr>
        <w:t> </w:t>
      </w:r>
      <w:r>
        <w:rPr>
          <w:w w:val="110"/>
        </w:rPr>
        <w:t>público.</w:t>
      </w:r>
    </w:p>
    <w:p>
      <w:pPr>
        <w:pStyle w:val="BodyText"/>
        <w:spacing w:before="8"/>
        <w:ind w:left="0"/>
      </w:pPr>
    </w:p>
    <w:p>
      <w:pPr>
        <w:pStyle w:val="BodyText"/>
        <w:spacing w:line="249" w:lineRule="auto"/>
        <w:ind w:right="119"/>
        <w:jc w:val="both"/>
      </w:pPr>
      <w:r>
        <w:rPr>
          <w:w w:val="110"/>
        </w:rPr>
        <w:t>Si el infractor fuese jornalero, obrero o trabajador, no podrá ser sancionado con multa mayor del importe de su jornal o salario de un día. Tratándose de trabajadores no asalariados, la multa no excederá del equivalente a un día de su ingreso.</w:t>
      </w:r>
    </w:p>
    <w:p>
      <w:pPr>
        <w:pStyle w:val="Heading1"/>
        <w:spacing w:before="182"/>
        <w:ind w:right="2008"/>
      </w:pPr>
      <w:r>
        <w:rPr/>
        <w:t>TITULO SEGUNDO</w:t>
      </w:r>
    </w:p>
    <w:p>
      <w:pPr>
        <w:spacing w:line="264" w:lineRule="exact" w:before="0"/>
        <w:ind w:left="2205" w:right="2008" w:firstLine="0"/>
        <w:jc w:val="center"/>
        <w:rPr>
          <w:rFonts w:ascii="TeX Gyre Bonum"/>
          <w:b/>
          <w:sz w:val="20"/>
        </w:rPr>
      </w:pPr>
      <w:r>
        <w:rPr>
          <w:rFonts w:ascii="TeX Gyre Bonum"/>
          <w:b/>
          <w:sz w:val="20"/>
        </w:rPr>
        <w:t>De las autoridades estatales y municipales</w:t>
      </w:r>
    </w:p>
    <w:p>
      <w:pPr>
        <w:pStyle w:val="BodyText"/>
        <w:spacing w:line="244" w:lineRule="auto" w:before="179"/>
        <w:ind w:right="114"/>
        <w:jc w:val="both"/>
      </w:pPr>
      <w:r>
        <w:rPr>
          <w:rFonts w:ascii="TeX Gyre Bonum" w:hAnsi="TeX Gyre Bonum"/>
          <w:b/>
          <w:w w:val="110"/>
        </w:rPr>
        <w:t>Artículo 1.4</w:t>
      </w:r>
      <w:r>
        <w:rPr>
          <w:w w:val="110"/>
        </w:rPr>
        <w:t>.- La aplicación de este Código corresponde al Gobernador del Estado y a los ayuntamientos de los municipios de la entidad, en sus respectivas competencias, quienes actuarán directamente o a través de sus dependencias y organismos auxiliares, en los términos de este ordenamiento, las leyes orgánicas de la Administración Pública del Estado de México y Municipal del Estado de México y los reglamentos correspondientes.</w:t>
      </w:r>
    </w:p>
    <w:p>
      <w:pPr>
        <w:pStyle w:val="BodyText"/>
        <w:spacing w:before="4"/>
        <w:ind w:left="0"/>
      </w:pPr>
    </w:p>
    <w:p>
      <w:pPr>
        <w:pStyle w:val="BodyText"/>
        <w:spacing w:line="247" w:lineRule="auto"/>
        <w:ind w:right="116"/>
        <w:jc w:val="both"/>
      </w:pPr>
      <w:r>
        <w:rPr>
          <w:w w:val="110"/>
        </w:rPr>
        <w:t>Los titulares de las dependencias, unidades administrativas y organismos descentralizados de la administración pública estatal y municipal, mediante acuerdo publicado en la Gaceta del Gobierno, podrán delegar en los servidores públicos que de él dependan cualquiera de sus facultades, excepto aquellas que por disposición de ley o reglamento deban ser ejercidas por dichos titulares.</w:t>
      </w:r>
    </w:p>
    <w:p>
      <w:pPr>
        <w:pStyle w:val="BodyText"/>
        <w:spacing w:before="6"/>
        <w:ind w:left="0"/>
        <w:rPr>
          <w:sz w:val="17"/>
        </w:rPr>
      </w:pPr>
    </w:p>
    <w:p>
      <w:pPr>
        <w:pStyle w:val="BodyText"/>
        <w:spacing w:line="230" w:lineRule="auto"/>
        <w:ind w:right="120"/>
        <w:jc w:val="both"/>
      </w:pPr>
      <w:r>
        <w:rPr>
          <w:rFonts w:ascii="TeX Gyre Bonum" w:hAnsi="TeX Gyre Bonum"/>
          <w:b/>
          <w:w w:val="110"/>
        </w:rPr>
        <w:t>Artículo 1.5</w:t>
      </w:r>
      <w:r>
        <w:rPr>
          <w:w w:val="110"/>
        </w:rPr>
        <w:t>.- Son atribuciones de las autoridades estatales y municipales a que se refiere este Código, en las materias que les corresponde aplicar:</w:t>
      </w:r>
    </w:p>
    <w:p>
      <w:pPr>
        <w:pStyle w:val="BodyText"/>
        <w:spacing w:before="5"/>
        <w:ind w:left="0"/>
        <w:rPr>
          <w:sz w:val="21"/>
        </w:rPr>
      </w:pPr>
    </w:p>
    <w:p>
      <w:pPr>
        <w:pStyle w:val="ListParagraph"/>
        <w:numPr>
          <w:ilvl w:val="0"/>
          <w:numId w:val="2"/>
        </w:numPr>
        <w:tabs>
          <w:tab w:pos="1021" w:val="left" w:leader="none"/>
          <w:tab w:pos="1022" w:val="left" w:leader="none"/>
        </w:tabs>
        <w:spacing w:line="240" w:lineRule="auto" w:before="0" w:after="0"/>
        <w:ind w:left="1021" w:right="0" w:hanging="710"/>
        <w:jc w:val="left"/>
        <w:rPr>
          <w:sz w:val="20"/>
        </w:rPr>
      </w:pPr>
      <w:r>
        <w:rPr>
          <w:w w:val="110"/>
          <w:sz w:val="20"/>
        </w:rPr>
        <w:t>Interpretar para efectos administrativos las disposiciones</w:t>
      </w:r>
      <w:r>
        <w:rPr>
          <w:spacing w:val="18"/>
          <w:w w:val="110"/>
          <w:sz w:val="20"/>
        </w:rPr>
        <w:t> </w:t>
      </w:r>
      <w:r>
        <w:rPr>
          <w:w w:val="110"/>
          <w:sz w:val="20"/>
        </w:rPr>
        <w:t>de este Código;</w:t>
      </w:r>
    </w:p>
    <w:p>
      <w:pPr>
        <w:pStyle w:val="BodyText"/>
        <w:spacing w:before="4"/>
        <w:ind w:left="0"/>
        <w:rPr>
          <w:sz w:val="21"/>
        </w:rPr>
      </w:pPr>
    </w:p>
    <w:p>
      <w:pPr>
        <w:pStyle w:val="ListParagraph"/>
        <w:numPr>
          <w:ilvl w:val="0"/>
          <w:numId w:val="2"/>
        </w:numPr>
        <w:tabs>
          <w:tab w:pos="1018" w:val="left" w:leader="none"/>
          <w:tab w:pos="1019" w:val="left" w:leader="none"/>
        </w:tabs>
        <w:spacing w:line="249" w:lineRule="auto" w:before="0" w:after="0"/>
        <w:ind w:left="1018" w:right="117" w:hanging="707"/>
        <w:jc w:val="both"/>
        <w:rPr>
          <w:sz w:val="20"/>
        </w:rPr>
      </w:pPr>
      <w:r>
        <w:rPr>
          <w:w w:val="110"/>
          <w:sz w:val="20"/>
        </w:rPr>
        <w:t>Formular programas y ajustar su actuación al plan estatal de desarrollo, a los programas estatales</w:t>
      </w:r>
      <w:r>
        <w:rPr>
          <w:spacing w:val="11"/>
          <w:w w:val="110"/>
          <w:sz w:val="20"/>
        </w:rPr>
        <w:t> </w:t>
      </w:r>
      <w:r>
        <w:rPr>
          <w:w w:val="110"/>
          <w:sz w:val="20"/>
        </w:rPr>
        <w:t>y,</w:t>
      </w:r>
      <w:r>
        <w:rPr>
          <w:spacing w:val="13"/>
          <w:w w:val="110"/>
          <w:sz w:val="20"/>
        </w:rPr>
        <w:t> </w:t>
      </w:r>
      <w:r>
        <w:rPr>
          <w:w w:val="110"/>
          <w:sz w:val="20"/>
        </w:rPr>
        <w:t>en</w:t>
      </w:r>
      <w:r>
        <w:rPr>
          <w:spacing w:val="12"/>
          <w:w w:val="110"/>
          <w:sz w:val="20"/>
        </w:rPr>
        <w:t> </w:t>
      </w:r>
      <w:r>
        <w:rPr>
          <w:w w:val="110"/>
          <w:sz w:val="20"/>
        </w:rPr>
        <w:t>su</w:t>
      </w:r>
      <w:r>
        <w:rPr>
          <w:spacing w:val="11"/>
          <w:w w:val="110"/>
          <w:sz w:val="20"/>
        </w:rPr>
        <w:t> </w:t>
      </w:r>
      <w:r>
        <w:rPr>
          <w:w w:val="110"/>
          <w:sz w:val="20"/>
        </w:rPr>
        <w:t>caso,</w:t>
      </w:r>
      <w:r>
        <w:rPr>
          <w:spacing w:val="13"/>
          <w:w w:val="110"/>
          <w:sz w:val="20"/>
        </w:rPr>
        <w:t> </w:t>
      </w:r>
      <w:r>
        <w:rPr>
          <w:w w:val="110"/>
          <w:sz w:val="20"/>
        </w:rPr>
        <w:t>a</w:t>
      </w:r>
      <w:r>
        <w:rPr>
          <w:spacing w:val="12"/>
          <w:w w:val="110"/>
          <w:sz w:val="20"/>
        </w:rPr>
        <w:t> </w:t>
      </w:r>
      <w:r>
        <w:rPr>
          <w:w w:val="110"/>
          <w:sz w:val="20"/>
        </w:rPr>
        <w:t>los</w:t>
      </w:r>
      <w:r>
        <w:rPr>
          <w:spacing w:val="12"/>
          <w:w w:val="110"/>
          <w:sz w:val="20"/>
        </w:rPr>
        <w:t> </w:t>
      </w:r>
      <w:r>
        <w:rPr>
          <w:w w:val="110"/>
          <w:sz w:val="20"/>
        </w:rPr>
        <w:t>planes</w:t>
      </w:r>
      <w:r>
        <w:rPr>
          <w:spacing w:val="12"/>
          <w:w w:val="110"/>
          <w:sz w:val="20"/>
        </w:rPr>
        <w:t> </w:t>
      </w:r>
      <w:r>
        <w:rPr>
          <w:w w:val="110"/>
          <w:sz w:val="20"/>
        </w:rPr>
        <w:t>y</w:t>
      </w:r>
      <w:r>
        <w:rPr>
          <w:spacing w:val="12"/>
          <w:w w:val="110"/>
          <w:sz w:val="20"/>
        </w:rPr>
        <w:t> </w:t>
      </w:r>
      <w:r>
        <w:rPr>
          <w:w w:val="110"/>
          <w:sz w:val="20"/>
        </w:rPr>
        <w:t>programas</w:t>
      </w:r>
      <w:r>
        <w:rPr>
          <w:spacing w:val="12"/>
          <w:w w:val="110"/>
          <w:sz w:val="20"/>
        </w:rPr>
        <w:t> </w:t>
      </w:r>
      <w:r>
        <w:rPr>
          <w:w w:val="110"/>
          <w:sz w:val="20"/>
        </w:rPr>
        <w:t>municipales</w:t>
      </w:r>
      <w:r>
        <w:rPr>
          <w:spacing w:val="11"/>
          <w:w w:val="110"/>
          <w:sz w:val="20"/>
        </w:rPr>
        <w:t> </w:t>
      </w:r>
      <w:r>
        <w:rPr>
          <w:w w:val="110"/>
          <w:sz w:val="20"/>
        </w:rPr>
        <w:t>aplicables;</w:t>
      </w:r>
    </w:p>
    <w:p>
      <w:pPr>
        <w:pStyle w:val="BodyText"/>
        <w:spacing w:before="6"/>
        <w:ind w:left="0"/>
      </w:pPr>
    </w:p>
    <w:p>
      <w:pPr>
        <w:pStyle w:val="ListParagraph"/>
        <w:numPr>
          <w:ilvl w:val="0"/>
          <w:numId w:val="2"/>
        </w:numPr>
        <w:tabs>
          <w:tab w:pos="1021" w:val="left" w:leader="none"/>
          <w:tab w:pos="1022" w:val="left" w:leader="none"/>
        </w:tabs>
        <w:spacing w:line="240" w:lineRule="auto" w:before="0" w:after="0"/>
        <w:ind w:left="1021" w:right="0" w:hanging="710"/>
        <w:jc w:val="left"/>
        <w:rPr>
          <w:sz w:val="20"/>
        </w:rPr>
      </w:pPr>
      <w:r>
        <w:rPr>
          <w:w w:val="110"/>
          <w:sz w:val="20"/>
        </w:rPr>
        <w:t>Impulsar</w:t>
      </w:r>
      <w:r>
        <w:rPr>
          <w:spacing w:val="8"/>
          <w:w w:val="110"/>
          <w:sz w:val="20"/>
        </w:rPr>
        <w:t> </w:t>
      </w:r>
      <w:r>
        <w:rPr>
          <w:w w:val="110"/>
          <w:sz w:val="20"/>
        </w:rPr>
        <w:t>y</w:t>
      </w:r>
      <w:r>
        <w:rPr>
          <w:spacing w:val="9"/>
          <w:w w:val="110"/>
          <w:sz w:val="20"/>
        </w:rPr>
        <w:t> </w:t>
      </w:r>
      <w:r>
        <w:rPr>
          <w:w w:val="110"/>
          <w:sz w:val="20"/>
        </w:rPr>
        <w:t>aplicar</w:t>
      </w:r>
      <w:r>
        <w:rPr>
          <w:spacing w:val="9"/>
          <w:w w:val="110"/>
          <w:sz w:val="20"/>
        </w:rPr>
        <w:t> </w:t>
      </w:r>
      <w:r>
        <w:rPr>
          <w:w w:val="110"/>
          <w:sz w:val="20"/>
        </w:rPr>
        <w:t>programas</w:t>
      </w:r>
      <w:r>
        <w:rPr>
          <w:spacing w:val="8"/>
          <w:w w:val="110"/>
          <w:sz w:val="20"/>
        </w:rPr>
        <w:t> </w:t>
      </w:r>
      <w:r>
        <w:rPr>
          <w:w w:val="110"/>
          <w:sz w:val="20"/>
        </w:rPr>
        <w:t>de</w:t>
      </w:r>
      <w:r>
        <w:rPr>
          <w:spacing w:val="7"/>
          <w:w w:val="110"/>
          <w:sz w:val="20"/>
        </w:rPr>
        <w:t> </w:t>
      </w:r>
      <w:r>
        <w:rPr>
          <w:w w:val="110"/>
          <w:sz w:val="20"/>
        </w:rPr>
        <w:t>Mejora</w:t>
      </w:r>
      <w:r>
        <w:rPr>
          <w:spacing w:val="9"/>
          <w:w w:val="110"/>
          <w:sz w:val="20"/>
        </w:rPr>
        <w:t> </w:t>
      </w:r>
      <w:r>
        <w:rPr>
          <w:w w:val="110"/>
          <w:sz w:val="20"/>
        </w:rPr>
        <w:t>Regulatoria</w:t>
      </w:r>
      <w:r>
        <w:rPr>
          <w:spacing w:val="8"/>
          <w:w w:val="110"/>
          <w:sz w:val="20"/>
        </w:rPr>
        <w:t> </w:t>
      </w:r>
      <w:r>
        <w:rPr>
          <w:w w:val="110"/>
          <w:sz w:val="20"/>
        </w:rPr>
        <w:t>y</w:t>
      </w:r>
      <w:r>
        <w:rPr>
          <w:spacing w:val="9"/>
          <w:w w:val="110"/>
          <w:sz w:val="20"/>
        </w:rPr>
        <w:t> </w:t>
      </w:r>
      <w:r>
        <w:rPr>
          <w:w w:val="110"/>
          <w:sz w:val="20"/>
        </w:rPr>
        <w:t>Gobierno</w:t>
      </w:r>
      <w:r>
        <w:rPr>
          <w:spacing w:val="7"/>
          <w:w w:val="110"/>
          <w:sz w:val="20"/>
        </w:rPr>
        <w:t> </w:t>
      </w:r>
      <w:r>
        <w:rPr>
          <w:w w:val="110"/>
          <w:sz w:val="20"/>
        </w:rPr>
        <w:t>Digital;</w:t>
      </w:r>
    </w:p>
    <w:p>
      <w:pPr>
        <w:pStyle w:val="BodyText"/>
        <w:spacing w:before="2"/>
        <w:ind w:left="0"/>
        <w:rPr>
          <w:sz w:val="21"/>
        </w:rPr>
      </w:pPr>
    </w:p>
    <w:p>
      <w:pPr>
        <w:pStyle w:val="ListParagraph"/>
        <w:numPr>
          <w:ilvl w:val="0"/>
          <w:numId w:val="2"/>
        </w:numPr>
        <w:tabs>
          <w:tab w:pos="1019" w:val="left" w:leader="none"/>
        </w:tabs>
        <w:spacing w:line="249" w:lineRule="auto" w:before="0" w:after="0"/>
        <w:ind w:left="1018" w:right="119" w:hanging="707"/>
        <w:jc w:val="both"/>
        <w:rPr>
          <w:sz w:val="20"/>
        </w:rPr>
      </w:pPr>
      <w:r>
        <w:rPr>
          <w:w w:val="110"/>
          <w:sz w:val="20"/>
        </w:rPr>
        <w:t>Expedir normas técnicas en los casos previstos en este Código y realizar, directamente o a través de terceros autorizados, la evaluación de conformidad. La expedición de una norma técnica</w:t>
      </w:r>
      <w:r>
        <w:rPr>
          <w:spacing w:val="11"/>
          <w:w w:val="110"/>
          <w:sz w:val="20"/>
        </w:rPr>
        <w:t> </w:t>
      </w:r>
      <w:r>
        <w:rPr>
          <w:w w:val="110"/>
          <w:sz w:val="20"/>
        </w:rPr>
        <w:t>estará</w:t>
      </w:r>
      <w:r>
        <w:rPr>
          <w:spacing w:val="12"/>
          <w:w w:val="110"/>
          <w:sz w:val="20"/>
        </w:rPr>
        <w:t> </w:t>
      </w:r>
      <w:r>
        <w:rPr>
          <w:w w:val="110"/>
          <w:sz w:val="20"/>
        </w:rPr>
        <w:t>reservada</w:t>
      </w:r>
      <w:r>
        <w:rPr>
          <w:spacing w:val="14"/>
          <w:w w:val="110"/>
          <w:sz w:val="20"/>
        </w:rPr>
        <w:t> </w:t>
      </w:r>
      <w:r>
        <w:rPr>
          <w:w w:val="110"/>
          <w:sz w:val="20"/>
        </w:rPr>
        <w:t>a</w:t>
      </w:r>
      <w:r>
        <w:rPr>
          <w:spacing w:val="12"/>
          <w:w w:val="110"/>
          <w:sz w:val="20"/>
        </w:rPr>
        <w:t> </w:t>
      </w:r>
      <w:r>
        <w:rPr>
          <w:w w:val="110"/>
          <w:sz w:val="20"/>
        </w:rPr>
        <w:t>las</w:t>
      </w:r>
      <w:r>
        <w:rPr>
          <w:spacing w:val="11"/>
          <w:w w:val="110"/>
          <w:sz w:val="20"/>
        </w:rPr>
        <w:t> </w:t>
      </w:r>
      <w:r>
        <w:rPr>
          <w:w w:val="110"/>
          <w:sz w:val="20"/>
        </w:rPr>
        <w:t>dependencias</w:t>
      </w:r>
      <w:r>
        <w:rPr>
          <w:spacing w:val="15"/>
          <w:w w:val="110"/>
          <w:sz w:val="20"/>
        </w:rPr>
        <w:t> </w:t>
      </w:r>
      <w:r>
        <w:rPr>
          <w:w w:val="110"/>
          <w:sz w:val="20"/>
        </w:rPr>
        <w:t>de</w:t>
      </w:r>
      <w:r>
        <w:rPr>
          <w:spacing w:val="11"/>
          <w:w w:val="110"/>
          <w:sz w:val="20"/>
        </w:rPr>
        <w:t> </w:t>
      </w:r>
      <w:r>
        <w:rPr>
          <w:w w:val="110"/>
          <w:sz w:val="20"/>
        </w:rPr>
        <w:t>la</w:t>
      </w:r>
      <w:r>
        <w:rPr>
          <w:spacing w:val="14"/>
          <w:w w:val="110"/>
          <w:sz w:val="20"/>
        </w:rPr>
        <w:t> </w:t>
      </w:r>
      <w:r>
        <w:rPr>
          <w:w w:val="110"/>
          <w:sz w:val="20"/>
        </w:rPr>
        <w:t>administración</w:t>
      </w:r>
      <w:r>
        <w:rPr>
          <w:spacing w:val="12"/>
          <w:w w:val="110"/>
          <w:sz w:val="20"/>
        </w:rPr>
        <w:t> </w:t>
      </w:r>
      <w:r>
        <w:rPr>
          <w:w w:val="110"/>
          <w:sz w:val="20"/>
        </w:rPr>
        <w:t>pública</w:t>
      </w:r>
      <w:r>
        <w:rPr>
          <w:spacing w:val="12"/>
          <w:w w:val="110"/>
          <w:sz w:val="20"/>
        </w:rPr>
        <w:t> </w:t>
      </w:r>
      <w:r>
        <w:rPr>
          <w:w w:val="110"/>
          <w:sz w:val="20"/>
        </w:rPr>
        <w:t>estatal;</w:t>
      </w:r>
    </w:p>
    <w:p>
      <w:pPr>
        <w:spacing w:after="0" w:line="249"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
        </w:numPr>
        <w:tabs>
          <w:tab w:pos="1021" w:val="left" w:leader="none"/>
          <w:tab w:pos="1022" w:val="left" w:leader="none"/>
        </w:tabs>
        <w:spacing w:line="240" w:lineRule="auto" w:before="104" w:after="0"/>
        <w:ind w:left="1021" w:right="0" w:hanging="710"/>
        <w:jc w:val="left"/>
        <w:rPr>
          <w:sz w:val="20"/>
        </w:rPr>
      </w:pPr>
      <w:r>
        <w:rPr>
          <w:w w:val="110"/>
          <w:sz w:val="20"/>
        </w:rPr>
        <w:t>Autorizar</w:t>
      </w:r>
      <w:r>
        <w:rPr>
          <w:spacing w:val="10"/>
          <w:w w:val="110"/>
          <w:sz w:val="20"/>
        </w:rPr>
        <w:t> </w:t>
      </w:r>
      <w:r>
        <w:rPr>
          <w:w w:val="110"/>
          <w:sz w:val="20"/>
        </w:rPr>
        <w:t>a</w:t>
      </w:r>
      <w:r>
        <w:rPr>
          <w:spacing w:val="11"/>
          <w:w w:val="110"/>
          <w:sz w:val="20"/>
        </w:rPr>
        <w:t> </w:t>
      </w:r>
      <w:r>
        <w:rPr>
          <w:w w:val="110"/>
          <w:sz w:val="20"/>
        </w:rPr>
        <w:t>terceros</w:t>
      </w:r>
      <w:r>
        <w:rPr>
          <w:spacing w:val="9"/>
          <w:w w:val="110"/>
          <w:sz w:val="20"/>
        </w:rPr>
        <w:t> </w:t>
      </w:r>
      <w:r>
        <w:rPr>
          <w:w w:val="110"/>
          <w:sz w:val="20"/>
        </w:rPr>
        <w:t>para</w:t>
      </w:r>
      <w:r>
        <w:rPr>
          <w:spacing w:val="11"/>
          <w:w w:val="110"/>
          <w:sz w:val="20"/>
        </w:rPr>
        <w:t> </w:t>
      </w:r>
      <w:r>
        <w:rPr>
          <w:w w:val="110"/>
          <w:sz w:val="20"/>
        </w:rPr>
        <w:t>auxiliar</w:t>
      </w:r>
      <w:r>
        <w:rPr>
          <w:spacing w:val="10"/>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cumplimiento</w:t>
      </w:r>
      <w:r>
        <w:rPr>
          <w:spacing w:val="12"/>
          <w:w w:val="110"/>
          <w:sz w:val="20"/>
        </w:rPr>
        <w:t> </w:t>
      </w:r>
      <w:r>
        <w:rPr>
          <w:w w:val="110"/>
          <w:sz w:val="20"/>
        </w:rPr>
        <w:t>de</w:t>
      </w:r>
      <w:r>
        <w:rPr>
          <w:spacing w:val="9"/>
          <w:w w:val="110"/>
          <w:sz w:val="20"/>
        </w:rPr>
        <w:t> </w:t>
      </w:r>
      <w:r>
        <w:rPr>
          <w:w w:val="110"/>
          <w:sz w:val="20"/>
        </w:rPr>
        <w:t>sus</w:t>
      </w:r>
      <w:r>
        <w:rPr>
          <w:spacing w:val="10"/>
          <w:w w:val="110"/>
          <w:sz w:val="20"/>
        </w:rPr>
        <w:t> </w:t>
      </w:r>
      <w:r>
        <w:rPr>
          <w:w w:val="110"/>
          <w:sz w:val="20"/>
        </w:rPr>
        <w:t>atribuciones;</w:t>
      </w:r>
    </w:p>
    <w:p>
      <w:pPr>
        <w:pStyle w:val="BodyText"/>
        <w:spacing w:before="2"/>
        <w:ind w:left="0"/>
        <w:rPr>
          <w:sz w:val="21"/>
        </w:rPr>
      </w:pPr>
    </w:p>
    <w:p>
      <w:pPr>
        <w:pStyle w:val="ListParagraph"/>
        <w:numPr>
          <w:ilvl w:val="0"/>
          <w:numId w:val="2"/>
        </w:numPr>
        <w:tabs>
          <w:tab w:pos="1021" w:val="left" w:leader="none"/>
          <w:tab w:pos="1022" w:val="left" w:leader="none"/>
        </w:tabs>
        <w:spacing w:line="240" w:lineRule="auto" w:before="0" w:after="0"/>
        <w:ind w:left="1021" w:right="0" w:hanging="710"/>
        <w:jc w:val="left"/>
        <w:rPr>
          <w:sz w:val="20"/>
        </w:rPr>
      </w:pPr>
      <w:r>
        <w:rPr>
          <w:w w:val="110"/>
          <w:sz w:val="20"/>
        </w:rPr>
        <w:t>Celebrar convenios y acuerdos de</w:t>
      </w:r>
      <w:r>
        <w:rPr>
          <w:spacing w:val="50"/>
          <w:w w:val="110"/>
          <w:sz w:val="20"/>
        </w:rPr>
        <w:t> </w:t>
      </w:r>
      <w:r>
        <w:rPr>
          <w:w w:val="110"/>
          <w:sz w:val="20"/>
        </w:rPr>
        <w:t>coordinación;</w:t>
      </w:r>
    </w:p>
    <w:p>
      <w:pPr>
        <w:pStyle w:val="BodyText"/>
        <w:spacing w:before="5"/>
        <w:ind w:left="0"/>
        <w:rPr>
          <w:sz w:val="21"/>
        </w:rPr>
      </w:pPr>
    </w:p>
    <w:p>
      <w:pPr>
        <w:pStyle w:val="ListParagraph"/>
        <w:numPr>
          <w:ilvl w:val="0"/>
          <w:numId w:val="2"/>
        </w:numPr>
        <w:tabs>
          <w:tab w:pos="1019" w:val="left" w:leader="none"/>
        </w:tabs>
        <w:spacing w:line="249" w:lineRule="auto" w:before="0" w:after="0"/>
        <w:ind w:left="1018" w:right="109" w:hanging="707"/>
        <w:jc w:val="both"/>
        <w:rPr>
          <w:sz w:val="20"/>
        </w:rPr>
      </w:pPr>
      <w:r>
        <w:rPr>
          <w:w w:val="110"/>
          <w:sz w:val="20"/>
        </w:rPr>
        <w:t>Promover la participación de la sociedad y celebrar convenios de concertación </w:t>
      </w:r>
      <w:r>
        <w:rPr>
          <w:spacing w:val="3"/>
          <w:w w:val="110"/>
          <w:sz w:val="20"/>
        </w:rPr>
        <w:t>con </w:t>
      </w:r>
      <w:r>
        <w:rPr>
          <w:w w:val="110"/>
          <w:sz w:val="20"/>
        </w:rPr>
        <w:t>los sectores social y</w:t>
      </w:r>
      <w:r>
        <w:rPr>
          <w:spacing w:val="21"/>
          <w:w w:val="110"/>
          <w:sz w:val="20"/>
        </w:rPr>
        <w:t> </w:t>
      </w:r>
      <w:r>
        <w:rPr>
          <w:w w:val="110"/>
          <w:sz w:val="20"/>
        </w:rPr>
        <w:t>privado;</w:t>
      </w:r>
    </w:p>
    <w:p>
      <w:pPr>
        <w:pStyle w:val="BodyText"/>
        <w:spacing w:before="3"/>
        <w:ind w:left="0"/>
      </w:pPr>
    </w:p>
    <w:p>
      <w:pPr>
        <w:pStyle w:val="ListParagraph"/>
        <w:numPr>
          <w:ilvl w:val="0"/>
          <w:numId w:val="2"/>
        </w:numPr>
        <w:tabs>
          <w:tab w:pos="1021" w:val="left" w:leader="none"/>
          <w:tab w:pos="1022" w:val="left" w:leader="none"/>
        </w:tabs>
        <w:spacing w:line="240" w:lineRule="auto" w:before="0" w:after="0"/>
        <w:ind w:left="1021" w:right="0" w:hanging="710"/>
        <w:jc w:val="left"/>
        <w:rPr>
          <w:sz w:val="20"/>
        </w:rPr>
      </w:pPr>
      <w:r>
        <w:rPr>
          <w:w w:val="110"/>
          <w:sz w:val="20"/>
        </w:rPr>
        <w:t>Garantizar el derecho a la</w:t>
      </w:r>
      <w:r>
        <w:rPr>
          <w:spacing w:val="1"/>
          <w:w w:val="110"/>
          <w:sz w:val="20"/>
        </w:rPr>
        <w:t> </w:t>
      </w:r>
      <w:r>
        <w:rPr>
          <w:w w:val="110"/>
          <w:sz w:val="20"/>
        </w:rPr>
        <w:t>información;</w:t>
      </w:r>
    </w:p>
    <w:p>
      <w:pPr>
        <w:pStyle w:val="BodyText"/>
        <w:spacing w:before="4"/>
        <w:ind w:left="0"/>
        <w:rPr>
          <w:sz w:val="21"/>
        </w:rPr>
      </w:pPr>
    </w:p>
    <w:p>
      <w:pPr>
        <w:pStyle w:val="ListParagraph"/>
        <w:numPr>
          <w:ilvl w:val="0"/>
          <w:numId w:val="2"/>
        </w:numPr>
        <w:tabs>
          <w:tab w:pos="1021" w:val="left" w:leader="none"/>
          <w:tab w:pos="1022" w:val="left" w:leader="none"/>
        </w:tabs>
        <w:spacing w:line="240" w:lineRule="auto" w:before="1" w:after="0"/>
        <w:ind w:left="1021" w:right="0" w:hanging="710"/>
        <w:jc w:val="left"/>
        <w:rPr>
          <w:sz w:val="20"/>
        </w:rPr>
      </w:pPr>
      <w:r>
        <w:rPr>
          <w:w w:val="110"/>
          <w:sz w:val="20"/>
        </w:rPr>
        <w:t>Desahogar</w:t>
      </w:r>
      <w:r>
        <w:rPr>
          <w:spacing w:val="11"/>
          <w:w w:val="110"/>
          <w:sz w:val="20"/>
        </w:rPr>
        <w:t> </w:t>
      </w:r>
      <w:r>
        <w:rPr>
          <w:w w:val="110"/>
          <w:sz w:val="20"/>
        </w:rPr>
        <w:t>los</w:t>
      </w:r>
      <w:r>
        <w:rPr>
          <w:spacing w:val="9"/>
          <w:w w:val="110"/>
          <w:sz w:val="20"/>
        </w:rPr>
        <w:t> </w:t>
      </w:r>
      <w:r>
        <w:rPr>
          <w:w w:val="110"/>
          <w:sz w:val="20"/>
        </w:rPr>
        <w:t>procedimientos</w:t>
      </w:r>
      <w:r>
        <w:rPr>
          <w:spacing w:val="9"/>
          <w:w w:val="110"/>
          <w:sz w:val="20"/>
        </w:rPr>
        <w:t> </w:t>
      </w:r>
      <w:r>
        <w:rPr>
          <w:w w:val="110"/>
          <w:sz w:val="20"/>
        </w:rPr>
        <w:t>de</w:t>
      </w:r>
      <w:r>
        <w:rPr>
          <w:spacing w:val="9"/>
          <w:w w:val="110"/>
          <w:sz w:val="20"/>
        </w:rPr>
        <w:t> </w:t>
      </w:r>
      <w:r>
        <w:rPr>
          <w:w w:val="110"/>
          <w:sz w:val="20"/>
        </w:rPr>
        <w:t>acción</w:t>
      </w:r>
      <w:r>
        <w:rPr>
          <w:spacing w:val="11"/>
          <w:w w:val="110"/>
          <w:sz w:val="20"/>
        </w:rPr>
        <w:t> </w:t>
      </w:r>
      <w:r>
        <w:rPr>
          <w:w w:val="110"/>
          <w:sz w:val="20"/>
        </w:rPr>
        <w:t>popular</w:t>
      </w:r>
      <w:r>
        <w:rPr>
          <w:spacing w:val="8"/>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inicien</w:t>
      </w:r>
      <w:r>
        <w:rPr>
          <w:spacing w:val="10"/>
          <w:w w:val="110"/>
          <w:sz w:val="20"/>
        </w:rPr>
        <w:t> </w:t>
      </w:r>
      <w:r>
        <w:rPr>
          <w:w w:val="110"/>
          <w:sz w:val="20"/>
        </w:rPr>
        <w:t>ante</w:t>
      </w:r>
      <w:r>
        <w:rPr>
          <w:spacing w:val="10"/>
          <w:w w:val="110"/>
          <w:sz w:val="20"/>
        </w:rPr>
        <w:t> </w:t>
      </w:r>
      <w:r>
        <w:rPr>
          <w:w w:val="110"/>
          <w:sz w:val="20"/>
        </w:rPr>
        <w:t>las</w:t>
      </w:r>
      <w:r>
        <w:rPr>
          <w:spacing w:val="9"/>
          <w:w w:val="110"/>
          <w:sz w:val="20"/>
        </w:rPr>
        <w:t> </w:t>
      </w:r>
      <w:r>
        <w:rPr>
          <w:w w:val="110"/>
          <w:sz w:val="20"/>
        </w:rPr>
        <w:t>mismas;</w:t>
      </w:r>
    </w:p>
    <w:p>
      <w:pPr>
        <w:pStyle w:val="BodyText"/>
        <w:spacing w:before="4"/>
        <w:ind w:left="0"/>
        <w:rPr>
          <w:sz w:val="21"/>
        </w:rPr>
      </w:pPr>
    </w:p>
    <w:p>
      <w:pPr>
        <w:pStyle w:val="ListParagraph"/>
        <w:numPr>
          <w:ilvl w:val="0"/>
          <w:numId w:val="2"/>
        </w:numPr>
        <w:tabs>
          <w:tab w:pos="1019" w:val="left" w:leader="none"/>
        </w:tabs>
        <w:spacing w:line="247" w:lineRule="auto" w:before="0" w:after="0"/>
        <w:ind w:left="1018" w:right="110" w:hanging="707"/>
        <w:jc w:val="both"/>
        <w:rPr>
          <w:sz w:val="20"/>
        </w:rPr>
      </w:pPr>
      <w:r>
        <w:rPr>
          <w:w w:val="110"/>
          <w:sz w:val="20"/>
        </w:rPr>
        <w:t>Vigilar la aplicación de las disposiciones de este Código y de las que se deriven del mismo, realizar visitas de verificación, ordenar y ejecutar medidas de seguridad y aplicar sanciones.   En</w:t>
      </w:r>
      <w:r>
        <w:rPr>
          <w:spacing w:val="12"/>
          <w:w w:val="110"/>
          <w:sz w:val="20"/>
        </w:rPr>
        <w:t> </w:t>
      </w:r>
      <w:r>
        <w:rPr>
          <w:w w:val="110"/>
          <w:sz w:val="20"/>
        </w:rPr>
        <w:t>todo</w:t>
      </w:r>
      <w:r>
        <w:rPr>
          <w:spacing w:val="12"/>
          <w:w w:val="110"/>
          <w:sz w:val="20"/>
        </w:rPr>
        <w:t> </w:t>
      </w:r>
      <w:r>
        <w:rPr>
          <w:w w:val="110"/>
          <w:sz w:val="20"/>
        </w:rPr>
        <w:t>caso,</w:t>
      </w:r>
      <w:r>
        <w:rPr>
          <w:spacing w:val="12"/>
          <w:w w:val="110"/>
          <w:sz w:val="20"/>
        </w:rPr>
        <w:t> </w:t>
      </w:r>
      <w:r>
        <w:rPr>
          <w:w w:val="110"/>
          <w:sz w:val="20"/>
        </w:rPr>
        <w:t>se</w:t>
      </w:r>
      <w:r>
        <w:rPr>
          <w:spacing w:val="11"/>
          <w:w w:val="110"/>
          <w:sz w:val="20"/>
        </w:rPr>
        <w:t> </w:t>
      </w:r>
      <w:r>
        <w:rPr>
          <w:w w:val="110"/>
          <w:sz w:val="20"/>
        </w:rPr>
        <w:t>buscará</w:t>
      </w:r>
      <w:r>
        <w:rPr>
          <w:spacing w:val="13"/>
          <w:w w:val="110"/>
          <w:sz w:val="20"/>
        </w:rPr>
        <w:t> </w:t>
      </w:r>
      <w:r>
        <w:rPr>
          <w:w w:val="110"/>
          <w:sz w:val="20"/>
        </w:rPr>
        <w:t>orientar</w:t>
      </w:r>
      <w:r>
        <w:rPr>
          <w:spacing w:val="11"/>
          <w:w w:val="110"/>
          <w:sz w:val="20"/>
        </w:rPr>
        <w:t> </w:t>
      </w:r>
      <w:r>
        <w:rPr>
          <w:w w:val="110"/>
          <w:sz w:val="20"/>
        </w:rPr>
        <w:t>y</w:t>
      </w:r>
      <w:r>
        <w:rPr>
          <w:spacing w:val="10"/>
          <w:w w:val="110"/>
          <w:sz w:val="20"/>
        </w:rPr>
        <w:t> </w:t>
      </w:r>
      <w:r>
        <w:rPr>
          <w:w w:val="110"/>
          <w:sz w:val="20"/>
        </w:rPr>
        <w:t>educar</w:t>
      </w:r>
      <w:r>
        <w:rPr>
          <w:spacing w:val="12"/>
          <w:w w:val="110"/>
          <w:sz w:val="20"/>
        </w:rPr>
        <w:t> </w:t>
      </w:r>
      <w:r>
        <w:rPr>
          <w:w w:val="110"/>
          <w:sz w:val="20"/>
        </w:rPr>
        <w:t>a</w:t>
      </w:r>
      <w:r>
        <w:rPr>
          <w:spacing w:val="11"/>
          <w:w w:val="110"/>
          <w:sz w:val="20"/>
        </w:rPr>
        <w:t> </w:t>
      </w:r>
      <w:r>
        <w:rPr>
          <w:w w:val="110"/>
          <w:sz w:val="20"/>
        </w:rPr>
        <w:t>los</w:t>
      </w:r>
      <w:r>
        <w:rPr>
          <w:spacing w:val="11"/>
          <w:w w:val="110"/>
          <w:sz w:val="20"/>
        </w:rPr>
        <w:t> </w:t>
      </w:r>
      <w:r>
        <w:rPr>
          <w:w w:val="110"/>
          <w:sz w:val="20"/>
        </w:rPr>
        <w:t>infractores;</w:t>
      </w:r>
    </w:p>
    <w:p>
      <w:pPr>
        <w:pStyle w:val="BodyText"/>
        <w:spacing w:before="10"/>
        <w:ind w:left="0"/>
      </w:pPr>
    </w:p>
    <w:p>
      <w:pPr>
        <w:pStyle w:val="ListParagraph"/>
        <w:numPr>
          <w:ilvl w:val="0"/>
          <w:numId w:val="2"/>
        </w:numPr>
        <w:tabs>
          <w:tab w:pos="1019" w:val="left" w:leader="none"/>
        </w:tabs>
        <w:spacing w:line="249" w:lineRule="auto" w:before="0" w:after="0"/>
        <w:ind w:left="1018" w:right="107" w:hanging="707"/>
        <w:jc w:val="both"/>
        <w:rPr>
          <w:sz w:val="20"/>
        </w:rPr>
      </w:pPr>
      <w:r>
        <w:rPr>
          <w:w w:val="110"/>
          <w:sz w:val="20"/>
        </w:rPr>
        <w:t>Coadyuvar entre sí en la vigilancia del cumplimiento de las disposiciones de este Código y, cuando encontraren irregularidades que a su juicio constituyan violaciones a dichas disposiciones,</w:t>
      </w:r>
      <w:r>
        <w:rPr>
          <w:spacing w:val="9"/>
          <w:w w:val="110"/>
          <w:sz w:val="20"/>
        </w:rPr>
        <w:t> </w:t>
      </w:r>
      <w:r>
        <w:rPr>
          <w:w w:val="110"/>
          <w:sz w:val="20"/>
        </w:rPr>
        <w:t>lo</w:t>
      </w:r>
      <w:r>
        <w:rPr>
          <w:spacing w:val="11"/>
          <w:w w:val="110"/>
          <w:sz w:val="20"/>
        </w:rPr>
        <w:t> </w:t>
      </w:r>
      <w:r>
        <w:rPr>
          <w:w w:val="110"/>
          <w:sz w:val="20"/>
        </w:rPr>
        <w:t>harán</w:t>
      </w:r>
      <w:r>
        <w:rPr>
          <w:spacing w:val="10"/>
          <w:w w:val="110"/>
          <w:sz w:val="20"/>
        </w:rPr>
        <w:t> </w:t>
      </w:r>
      <w:r>
        <w:rPr>
          <w:w w:val="110"/>
          <w:sz w:val="20"/>
        </w:rPr>
        <w:t>del</w:t>
      </w:r>
      <w:r>
        <w:rPr>
          <w:spacing w:val="9"/>
          <w:w w:val="110"/>
          <w:sz w:val="20"/>
        </w:rPr>
        <w:t> </w:t>
      </w:r>
      <w:r>
        <w:rPr>
          <w:w w:val="110"/>
          <w:sz w:val="20"/>
        </w:rPr>
        <w:t>conocimiento</w:t>
      </w:r>
      <w:r>
        <w:rPr>
          <w:spacing w:val="11"/>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autoridad</w:t>
      </w:r>
      <w:r>
        <w:rPr>
          <w:spacing w:val="11"/>
          <w:w w:val="110"/>
          <w:sz w:val="20"/>
        </w:rPr>
        <w:t> </w:t>
      </w:r>
      <w:r>
        <w:rPr>
          <w:w w:val="110"/>
          <w:sz w:val="20"/>
        </w:rPr>
        <w:t>competente;</w:t>
      </w:r>
    </w:p>
    <w:p>
      <w:pPr>
        <w:pStyle w:val="BodyText"/>
        <w:spacing w:before="2"/>
        <w:ind w:left="0"/>
      </w:pPr>
    </w:p>
    <w:p>
      <w:pPr>
        <w:pStyle w:val="ListParagraph"/>
        <w:numPr>
          <w:ilvl w:val="0"/>
          <w:numId w:val="2"/>
        </w:numPr>
        <w:tabs>
          <w:tab w:pos="1021" w:val="left" w:leader="none"/>
          <w:tab w:pos="1022" w:val="left" w:leader="none"/>
        </w:tabs>
        <w:spacing w:line="240" w:lineRule="auto" w:before="0" w:after="0"/>
        <w:ind w:left="1021" w:right="0" w:hanging="710"/>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establezcan</w:t>
      </w:r>
      <w:r>
        <w:rPr>
          <w:spacing w:val="11"/>
          <w:w w:val="110"/>
          <w:sz w:val="20"/>
        </w:rPr>
        <w:t> </w:t>
      </w:r>
      <w:r>
        <w:rPr>
          <w:w w:val="110"/>
          <w:sz w:val="20"/>
        </w:rPr>
        <w:t>este</w:t>
      </w:r>
      <w:r>
        <w:rPr>
          <w:spacing w:val="10"/>
          <w:w w:val="110"/>
          <w:sz w:val="20"/>
        </w:rPr>
        <w:t> </w:t>
      </w:r>
      <w:r>
        <w:rPr>
          <w:w w:val="110"/>
          <w:sz w:val="20"/>
        </w:rPr>
        <w:t>Código</w:t>
      </w:r>
      <w:r>
        <w:rPr>
          <w:spacing w:val="12"/>
          <w:w w:val="110"/>
          <w:sz w:val="20"/>
        </w:rPr>
        <w:t> </w:t>
      </w:r>
      <w:r>
        <w:rPr>
          <w:w w:val="110"/>
          <w:sz w:val="20"/>
        </w:rPr>
        <w:t>y</w:t>
      </w:r>
      <w:r>
        <w:rPr>
          <w:spacing w:val="11"/>
          <w:w w:val="110"/>
          <w:sz w:val="20"/>
        </w:rPr>
        <w:t> </w:t>
      </w:r>
      <w:r>
        <w:rPr>
          <w:w w:val="110"/>
          <w:sz w:val="20"/>
        </w:rPr>
        <w:t>otras</w:t>
      </w:r>
      <w:r>
        <w:rPr>
          <w:spacing w:val="10"/>
          <w:w w:val="110"/>
          <w:sz w:val="20"/>
        </w:rPr>
        <w:t> </w:t>
      </w:r>
      <w:r>
        <w:rPr>
          <w:w w:val="110"/>
          <w:sz w:val="20"/>
        </w:rPr>
        <w:t>disposiciones</w:t>
      </w:r>
      <w:r>
        <w:rPr>
          <w:spacing w:val="11"/>
          <w:w w:val="110"/>
          <w:sz w:val="20"/>
        </w:rPr>
        <w:t> </w:t>
      </w:r>
      <w:r>
        <w:rPr>
          <w:w w:val="110"/>
          <w:sz w:val="20"/>
        </w:rPr>
        <w:t>aplicables.</w:t>
      </w:r>
    </w:p>
    <w:p>
      <w:pPr>
        <w:pStyle w:val="BodyText"/>
        <w:spacing w:line="244" w:lineRule="auto" w:before="196"/>
        <w:ind w:right="112"/>
        <w:jc w:val="both"/>
      </w:pPr>
      <w:r>
        <w:rPr>
          <w:rFonts w:ascii="TeX Gyre Bonum" w:hAnsi="TeX Gyre Bonum"/>
          <w:b/>
          <w:w w:val="110"/>
        </w:rPr>
        <w:t>Artículo 1.6.</w:t>
      </w:r>
      <w:r>
        <w:rPr>
          <w:w w:val="110"/>
        </w:rPr>
        <w:t>- Al ejercer las atribuciones previstas en este Código, las autoridades estatales y municipales deberán aplicar los principios de legalidad, igualdad, imparcialidad, buena fe, veracidad, honradez, respeto, audiencia, publicidad, economía, información, transparencia, jerarquía, desconcentración, descentralización, desregulación, previsión, coordinación, cooperación, eficacia y eficiencia, y abstenerse de comportamientos que impliquen vías de hecho contrarias a las finalidades de las materias reguladas en este ordenamiento.</w:t>
      </w:r>
    </w:p>
    <w:p>
      <w:pPr>
        <w:pStyle w:val="Heading1"/>
        <w:spacing w:before="188"/>
        <w:ind w:right="2008"/>
      </w:pPr>
      <w:r>
        <w:rPr/>
        <w:t>TITULO TERCERO</w:t>
      </w:r>
    </w:p>
    <w:p>
      <w:pPr>
        <w:spacing w:line="264" w:lineRule="exact" w:before="0"/>
        <w:ind w:left="2205" w:right="2008" w:firstLine="0"/>
        <w:jc w:val="center"/>
        <w:rPr>
          <w:rFonts w:ascii="TeX Gyre Bonum"/>
          <w:b/>
          <w:sz w:val="20"/>
        </w:rPr>
      </w:pPr>
      <w:r>
        <w:rPr>
          <w:rFonts w:ascii="TeX Gyre Bonum"/>
          <w:b/>
          <w:sz w:val="20"/>
        </w:rPr>
        <w:t>Del acto administrativo</w:t>
      </w:r>
    </w:p>
    <w:p>
      <w:pPr>
        <w:spacing w:line="263" w:lineRule="exact" w:before="176"/>
        <w:ind w:left="2204" w:right="2010" w:firstLine="0"/>
        <w:jc w:val="center"/>
        <w:rPr>
          <w:rFonts w:ascii="TeX Gyre Bonum"/>
          <w:b/>
          <w:sz w:val="20"/>
        </w:rPr>
      </w:pPr>
      <w:r>
        <w:rPr>
          <w:rFonts w:ascii="TeX Gyre Bonum"/>
          <w:b/>
          <w:sz w:val="20"/>
        </w:rPr>
        <w:t>CAPITULO PRIMERO</w:t>
      </w:r>
    </w:p>
    <w:p>
      <w:pPr>
        <w:spacing w:line="263" w:lineRule="exact" w:before="0"/>
        <w:ind w:left="2205" w:right="2007" w:firstLine="0"/>
        <w:jc w:val="center"/>
        <w:rPr>
          <w:rFonts w:ascii="TeX Gyre Bonum"/>
          <w:b/>
          <w:sz w:val="20"/>
        </w:rPr>
      </w:pPr>
      <w:r>
        <w:rPr>
          <w:rFonts w:ascii="TeX Gyre Bonum"/>
          <w:b/>
          <w:sz w:val="20"/>
        </w:rPr>
        <w:t>Disposiciones generales</w:t>
      </w:r>
    </w:p>
    <w:p>
      <w:pPr>
        <w:pStyle w:val="BodyText"/>
        <w:spacing w:line="242" w:lineRule="auto" w:before="178"/>
        <w:ind w:right="114"/>
        <w:jc w:val="both"/>
      </w:pPr>
      <w:r>
        <w:rPr>
          <w:rFonts w:ascii="TeX Gyre Bonum" w:hAnsi="TeX Gyre Bonum"/>
          <w:b/>
          <w:w w:val="110"/>
        </w:rPr>
        <w:t>Artículo 1.7.</w:t>
      </w:r>
      <w:r>
        <w:rPr>
          <w:w w:val="110"/>
        </w:rPr>
        <w:t>- Las disposiciones de este Título son aplicables a los actos administrativos que dicten las autoridades del Poder Ejecutivo del Estado, los municipios y los organismos descentralizados de carácter estatal y  municipal con funciones de autoridad, incluso en materias diversas a las listadas    en el artículo</w:t>
      </w:r>
      <w:r>
        <w:rPr>
          <w:spacing w:val="35"/>
          <w:w w:val="110"/>
        </w:rPr>
        <w:t> </w:t>
      </w:r>
      <w:r>
        <w:rPr>
          <w:w w:val="110"/>
        </w:rPr>
        <w:t>1.1.</w:t>
      </w:r>
    </w:p>
    <w:p>
      <w:pPr>
        <w:pStyle w:val="BodyText"/>
        <w:spacing w:before="11"/>
        <w:ind w:left="0"/>
      </w:pPr>
    </w:p>
    <w:p>
      <w:pPr>
        <w:pStyle w:val="BodyText"/>
        <w:spacing w:line="249" w:lineRule="auto"/>
        <w:ind w:right="120"/>
        <w:jc w:val="both"/>
      </w:pPr>
      <w:r>
        <w:rPr>
          <w:w w:val="110"/>
        </w:rPr>
        <w:t>Para efectos de este Título, se entiende por acto administrativo, toda declaración unilateral de voluntad, externa, concreta y de carácter individual, emanada de las autoridades a que se refiere el párrafo anterior, que tiene por objeto crear, transmitir, modificar o extinguir una situación jurídica concreta.</w:t>
      </w:r>
    </w:p>
    <w:p>
      <w:pPr>
        <w:pStyle w:val="BodyText"/>
        <w:spacing w:before="181"/>
        <w:jc w:val="both"/>
      </w:pPr>
      <w:r>
        <w:rPr>
          <w:rFonts w:ascii="TeX Gyre Bonum" w:hAnsi="TeX Gyre Bonum"/>
          <w:b/>
          <w:w w:val="110"/>
        </w:rPr>
        <w:t>Artículo 1.8.</w:t>
      </w:r>
      <w:r>
        <w:rPr>
          <w:w w:val="110"/>
        </w:rPr>
        <w:t>- Para tener validez, el acto administrativo deberá satisfacer lo</w:t>
      </w:r>
      <w:r>
        <w:rPr>
          <w:spacing w:val="51"/>
          <w:w w:val="110"/>
        </w:rPr>
        <w:t> </w:t>
      </w:r>
      <w:r>
        <w:rPr>
          <w:w w:val="110"/>
        </w:rPr>
        <w:t>siguiente:</w:t>
      </w:r>
    </w:p>
    <w:p>
      <w:pPr>
        <w:pStyle w:val="BodyText"/>
        <w:spacing w:before="10"/>
        <w:ind w:left="0"/>
        <w:rPr>
          <w:sz w:val="19"/>
        </w:rPr>
      </w:pPr>
    </w:p>
    <w:p>
      <w:pPr>
        <w:pStyle w:val="ListParagraph"/>
        <w:numPr>
          <w:ilvl w:val="0"/>
          <w:numId w:val="3"/>
        </w:numPr>
        <w:tabs>
          <w:tab w:pos="1018" w:val="left" w:leader="none"/>
          <w:tab w:pos="1019" w:val="left" w:leader="none"/>
        </w:tabs>
        <w:spacing w:line="249" w:lineRule="auto" w:before="0" w:after="0"/>
        <w:ind w:left="1018" w:right="117" w:hanging="707"/>
        <w:jc w:val="both"/>
        <w:rPr>
          <w:sz w:val="20"/>
        </w:rPr>
      </w:pPr>
      <w:r>
        <w:rPr>
          <w:w w:val="110"/>
          <w:sz w:val="20"/>
        </w:rPr>
        <w:t>Ser expedido por autoridad competente y, en caso de que se trate de órgano colegiado, se deberá cumplir con las formalidades previstas al efecto en el ordenamiento que lo faculta para emitirlo;</w:t>
      </w:r>
    </w:p>
    <w:p>
      <w:pPr>
        <w:pStyle w:val="BodyText"/>
        <w:spacing w:before="2"/>
        <w:ind w:left="0"/>
      </w:pPr>
    </w:p>
    <w:p>
      <w:pPr>
        <w:pStyle w:val="ListParagraph"/>
        <w:numPr>
          <w:ilvl w:val="0"/>
          <w:numId w:val="3"/>
        </w:numPr>
        <w:tabs>
          <w:tab w:pos="1021" w:val="left" w:leader="none"/>
          <w:tab w:pos="1022" w:val="left" w:leader="none"/>
        </w:tabs>
        <w:spacing w:line="240" w:lineRule="auto" w:before="0" w:after="0"/>
        <w:ind w:left="1021" w:right="0" w:hanging="710"/>
        <w:jc w:val="left"/>
        <w:rPr>
          <w:sz w:val="20"/>
        </w:rPr>
      </w:pPr>
      <w:r>
        <w:rPr>
          <w:w w:val="105"/>
          <w:sz w:val="20"/>
        </w:rPr>
        <w:t>Ser</w:t>
      </w:r>
      <w:r>
        <w:rPr>
          <w:spacing w:val="18"/>
          <w:w w:val="105"/>
          <w:sz w:val="20"/>
        </w:rPr>
        <w:t> </w:t>
      </w:r>
      <w:r>
        <w:rPr>
          <w:w w:val="105"/>
          <w:sz w:val="20"/>
        </w:rPr>
        <w:t>expedido</w:t>
      </w:r>
      <w:r>
        <w:rPr>
          <w:spacing w:val="16"/>
          <w:w w:val="105"/>
          <w:sz w:val="20"/>
        </w:rPr>
        <w:t> </w:t>
      </w:r>
      <w:r>
        <w:rPr>
          <w:w w:val="105"/>
          <w:sz w:val="20"/>
        </w:rPr>
        <w:t>sin</w:t>
      </w:r>
      <w:r>
        <w:rPr>
          <w:spacing w:val="17"/>
          <w:w w:val="105"/>
          <w:sz w:val="20"/>
        </w:rPr>
        <w:t> </w:t>
      </w:r>
      <w:r>
        <w:rPr>
          <w:w w:val="105"/>
          <w:sz w:val="20"/>
        </w:rPr>
        <w:t>que</w:t>
      </w:r>
      <w:r>
        <w:rPr>
          <w:spacing w:val="16"/>
          <w:w w:val="105"/>
          <w:sz w:val="20"/>
        </w:rPr>
        <w:t> </w:t>
      </w:r>
      <w:r>
        <w:rPr>
          <w:w w:val="105"/>
          <w:sz w:val="20"/>
        </w:rPr>
        <w:t>medie</w:t>
      </w:r>
      <w:r>
        <w:rPr>
          <w:spacing w:val="17"/>
          <w:w w:val="105"/>
          <w:sz w:val="20"/>
        </w:rPr>
        <w:t> </w:t>
      </w:r>
      <w:r>
        <w:rPr>
          <w:w w:val="105"/>
          <w:sz w:val="20"/>
        </w:rPr>
        <w:t>error</w:t>
      </w:r>
      <w:r>
        <w:rPr>
          <w:spacing w:val="16"/>
          <w:w w:val="105"/>
          <w:sz w:val="20"/>
        </w:rPr>
        <w:t> </w:t>
      </w:r>
      <w:r>
        <w:rPr>
          <w:w w:val="105"/>
          <w:sz w:val="20"/>
        </w:rPr>
        <w:t>sobre</w:t>
      </w:r>
      <w:r>
        <w:rPr>
          <w:spacing w:val="17"/>
          <w:w w:val="105"/>
          <w:sz w:val="20"/>
        </w:rPr>
        <w:t> </w:t>
      </w:r>
      <w:r>
        <w:rPr>
          <w:w w:val="105"/>
          <w:sz w:val="20"/>
        </w:rPr>
        <w:t>el</w:t>
      </w:r>
      <w:r>
        <w:rPr>
          <w:spacing w:val="15"/>
          <w:w w:val="105"/>
          <w:sz w:val="20"/>
        </w:rPr>
        <w:t> </w:t>
      </w:r>
      <w:r>
        <w:rPr>
          <w:w w:val="105"/>
          <w:sz w:val="20"/>
        </w:rPr>
        <w:t>objeto,</w:t>
      </w:r>
      <w:r>
        <w:rPr>
          <w:spacing w:val="15"/>
          <w:w w:val="105"/>
          <w:sz w:val="20"/>
        </w:rPr>
        <w:t> </w:t>
      </w:r>
      <w:r>
        <w:rPr>
          <w:w w:val="105"/>
          <w:sz w:val="20"/>
        </w:rPr>
        <w:t>causa</w:t>
      </w:r>
      <w:r>
        <w:rPr>
          <w:spacing w:val="16"/>
          <w:w w:val="105"/>
          <w:sz w:val="20"/>
        </w:rPr>
        <w:t> </w:t>
      </w:r>
      <w:r>
        <w:rPr>
          <w:w w:val="105"/>
          <w:sz w:val="20"/>
        </w:rPr>
        <w:t>o</w:t>
      </w:r>
      <w:r>
        <w:rPr>
          <w:spacing w:val="18"/>
          <w:w w:val="105"/>
          <w:sz w:val="20"/>
        </w:rPr>
        <w:t> </w:t>
      </w:r>
      <w:r>
        <w:rPr>
          <w:w w:val="105"/>
          <w:sz w:val="20"/>
        </w:rPr>
        <w:t>fin</w:t>
      </w:r>
      <w:r>
        <w:rPr>
          <w:spacing w:val="17"/>
          <w:w w:val="105"/>
          <w:sz w:val="20"/>
        </w:rPr>
        <w:t> </w:t>
      </w:r>
      <w:r>
        <w:rPr>
          <w:w w:val="105"/>
          <w:sz w:val="20"/>
        </w:rPr>
        <w:t>del</w:t>
      </w:r>
      <w:r>
        <w:rPr>
          <w:spacing w:val="17"/>
          <w:w w:val="105"/>
          <w:sz w:val="20"/>
        </w:rPr>
        <w:t> </w:t>
      </w:r>
      <w:r>
        <w:rPr>
          <w:w w:val="105"/>
          <w:sz w:val="20"/>
        </w:rPr>
        <w:t>acto;</w:t>
      </w:r>
    </w:p>
    <w:p>
      <w:pPr>
        <w:pStyle w:val="BodyText"/>
        <w:spacing w:before="5"/>
        <w:ind w:left="0"/>
        <w:rPr>
          <w:sz w:val="21"/>
        </w:rPr>
      </w:pPr>
    </w:p>
    <w:p>
      <w:pPr>
        <w:pStyle w:val="ListParagraph"/>
        <w:numPr>
          <w:ilvl w:val="0"/>
          <w:numId w:val="3"/>
        </w:numPr>
        <w:tabs>
          <w:tab w:pos="1021" w:val="left" w:leader="none"/>
          <w:tab w:pos="1022" w:val="left" w:leader="none"/>
        </w:tabs>
        <w:spacing w:line="240" w:lineRule="auto" w:before="0" w:after="0"/>
        <w:ind w:left="1021" w:right="0" w:hanging="710"/>
        <w:jc w:val="left"/>
        <w:rPr>
          <w:sz w:val="20"/>
        </w:rPr>
      </w:pPr>
      <w:r>
        <w:rPr>
          <w:w w:val="110"/>
          <w:sz w:val="20"/>
        </w:rPr>
        <w:t>Ser</w:t>
      </w:r>
      <w:r>
        <w:rPr>
          <w:spacing w:val="11"/>
          <w:w w:val="110"/>
          <w:sz w:val="20"/>
        </w:rPr>
        <w:t> </w:t>
      </w:r>
      <w:r>
        <w:rPr>
          <w:w w:val="110"/>
          <w:sz w:val="20"/>
        </w:rPr>
        <w:t>expedido</w:t>
      </w:r>
      <w:r>
        <w:rPr>
          <w:spacing w:val="9"/>
          <w:w w:val="110"/>
          <w:sz w:val="20"/>
        </w:rPr>
        <w:t> </w:t>
      </w:r>
      <w:r>
        <w:rPr>
          <w:w w:val="110"/>
          <w:sz w:val="20"/>
        </w:rPr>
        <w:t>sin</w:t>
      </w:r>
      <w:r>
        <w:rPr>
          <w:spacing w:val="10"/>
          <w:w w:val="110"/>
          <w:sz w:val="20"/>
        </w:rPr>
        <w:t> </w:t>
      </w:r>
      <w:r>
        <w:rPr>
          <w:w w:val="110"/>
          <w:sz w:val="20"/>
        </w:rPr>
        <w:t>que</w:t>
      </w:r>
      <w:r>
        <w:rPr>
          <w:spacing w:val="10"/>
          <w:w w:val="110"/>
          <w:sz w:val="20"/>
        </w:rPr>
        <w:t> </w:t>
      </w:r>
      <w:r>
        <w:rPr>
          <w:w w:val="110"/>
          <w:sz w:val="20"/>
        </w:rPr>
        <w:t>existan</w:t>
      </w:r>
      <w:r>
        <w:rPr>
          <w:spacing w:val="10"/>
          <w:w w:val="110"/>
          <w:sz w:val="20"/>
        </w:rPr>
        <w:t> </w:t>
      </w:r>
      <w:r>
        <w:rPr>
          <w:w w:val="110"/>
          <w:sz w:val="20"/>
        </w:rPr>
        <w:t>dolo</w:t>
      </w:r>
      <w:r>
        <w:rPr>
          <w:spacing w:val="11"/>
          <w:w w:val="110"/>
          <w:sz w:val="20"/>
        </w:rPr>
        <w:t> </w:t>
      </w:r>
      <w:r>
        <w:rPr>
          <w:w w:val="110"/>
          <w:sz w:val="20"/>
        </w:rPr>
        <w:t>ni</w:t>
      </w:r>
      <w:r>
        <w:rPr>
          <w:spacing w:val="8"/>
          <w:w w:val="110"/>
          <w:sz w:val="20"/>
        </w:rPr>
        <w:t> </w:t>
      </w:r>
      <w:r>
        <w:rPr>
          <w:w w:val="110"/>
          <w:sz w:val="20"/>
        </w:rPr>
        <w:t>violencia</w:t>
      </w:r>
      <w:r>
        <w:rPr>
          <w:spacing w:val="11"/>
          <w:w w:val="110"/>
          <w:sz w:val="20"/>
        </w:rPr>
        <w:t> </w:t>
      </w:r>
      <w:r>
        <w:rPr>
          <w:w w:val="110"/>
          <w:sz w:val="20"/>
        </w:rPr>
        <w:t>en</w:t>
      </w:r>
      <w:r>
        <w:rPr>
          <w:spacing w:val="10"/>
          <w:w w:val="110"/>
          <w:sz w:val="20"/>
        </w:rPr>
        <w:t> </w:t>
      </w:r>
      <w:r>
        <w:rPr>
          <w:w w:val="110"/>
          <w:sz w:val="20"/>
        </w:rPr>
        <w:t>su</w:t>
      </w:r>
      <w:r>
        <w:rPr>
          <w:spacing w:val="8"/>
          <w:w w:val="110"/>
          <w:sz w:val="20"/>
        </w:rPr>
        <w:t> </w:t>
      </w:r>
      <w:r>
        <w:rPr>
          <w:w w:val="110"/>
          <w:sz w:val="20"/>
        </w:rPr>
        <w:t>emisión;</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3"/>
        </w:numPr>
        <w:tabs>
          <w:tab w:pos="1019" w:val="left" w:leader="none"/>
        </w:tabs>
        <w:spacing w:line="244" w:lineRule="auto" w:before="104" w:after="0"/>
        <w:ind w:left="1018" w:right="116" w:hanging="707"/>
        <w:jc w:val="both"/>
        <w:rPr>
          <w:sz w:val="20"/>
        </w:rPr>
      </w:pPr>
      <w:r>
        <w:rPr>
          <w:w w:val="110"/>
          <w:sz w:val="20"/>
        </w:rPr>
        <w:t>Que su objeto sea posible de hecho, determinado o determinable y esté previsto en el ordenamiento que resulte</w:t>
      </w:r>
      <w:r>
        <w:rPr>
          <w:spacing w:val="31"/>
          <w:w w:val="110"/>
          <w:sz w:val="20"/>
        </w:rPr>
        <w:t> </w:t>
      </w:r>
      <w:r>
        <w:rPr>
          <w:w w:val="110"/>
          <w:sz w:val="20"/>
        </w:rPr>
        <w:t>aplicable;</w:t>
      </w:r>
    </w:p>
    <w:p>
      <w:pPr>
        <w:pStyle w:val="BodyText"/>
        <w:spacing w:before="1"/>
        <w:ind w:left="0"/>
        <w:rPr>
          <w:sz w:val="21"/>
        </w:rPr>
      </w:pPr>
    </w:p>
    <w:p>
      <w:pPr>
        <w:pStyle w:val="ListParagraph"/>
        <w:numPr>
          <w:ilvl w:val="0"/>
          <w:numId w:val="3"/>
        </w:numPr>
        <w:tabs>
          <w:tab w:pos="1019" w:val="left" w:leader="none"/>
        </w:tabs>
        <w:spacing w:line="249" w:lineRule="auto" w:before="0" w:after="0"/>
        <w:ind w:left="1018" w:right="123" w:hanging="707"/>
        <w:jc w:val="both"/>
        <w:rPr>
          <w:sz w:val="20"/>
        </w:rPr>
      </w:pPr>
      <w:r>
        <w:rPr>
          <w:w w:val="110"/>
          <w:sz w:val="20"/>
        </w:rPr>
        <w:t>Cumplir con la finalidad de interés público señalada en el ordenamiento que resulte aplicable, sin que puedan perseguirse otros fines</w:t>
      </w:r>
      <w:r>
        <w:rPr>
          <w:spacing w:val="7"/>
          <w:w w:val="110"/>
          <w:sz w:val="20"/>
        </w:rPr>
        <w:t> </w:t>
      </w:r>
      <w:r>
        <w:rPr>
          <w:w w:val="110"/>
          <w:sz w:val="20"/>
        </w:rPr>
        <w:t>distintos;</w:t>
      </w:r>
    </w:p>
    <w:p>
      <w:pPr>
        <w:pStyle w:val="BodyText"/>
        <w:spacing w:before="6"/>
        <w:ind w:left="0"/>
      </w:pPr>
    </w:p>
    <w:p>
      <w:pPr>
        <w:pStyle w:val="ListParagraph"/>
        <w:numPr>
          <w:ilvl w:val="0"/>
          <w:numId w:val="3"/>
        </w:numPr>
        <w:tabs>
          <w:tab w:pos="1019" w:val="left" w:leader="none"/>
        </w:tabs>
        <w:spacing w:line="247" w:lineRule="auto" w:before="0" w:after="0"/>
        <w:ind w:left="1018" w:right="118" w:hanging="707"/>
        <w:jc w:val="both"/>
        <w:rPr>
          <w:sz w:val="20"/>
        </w:rPr>
      </w:pPr>
      <w:r>
        <w:rPr>
          <w:w w:val="110"/>
          <w:sz w:val="20"/>
        </w:rPr>
        <w:t>Constar por escrito o de manera electrónica indicando la autoridad de la que emane  y  contener la firma autógrafa, electrónica avanzada o el sello electrónico en su caso del servidor público;</w:t>
      </w:r>
    </w:p>
    <w:p>
      <w:pPr>
        <w:pStyle w:val="BodyText"/>
        <w:spacing w:before="9"/>
        <w:ind w:left="0"/>
      </w:pPr>
    </w:p>
    <w:p>
      <w:pPr>
        <w:pStyle w:val="ListParagraph"/>
        <w:numPr>
          <w:ilvl w:val="0"/>
          <w:numId w:val="3"/>
        </w:numPr>
        <w:tabs>
          <w:tab w:pos="1019" w:val="left" w:leader="none"/>
        </w:tabs>
        <w:spacing w:line="247" w:lineRule="auto" w:before="0" w:after="0"/>
        <w:ind w:left="1018" w:right="111" w:hanging="707"/>
        <w:jc w:val="both"/>
        <w:rPr>
          <w:sz w:val="20"/>
        </w:rPr>
      </w:pPr>
      <w:r>
        <w:rPr>
          <w:w w:val="110"/>
          <w:sz w:val="20"/>
        </w:rPr>
        <w:t>Tratándose de un acto administrativo de molestia, estar fundado y motivado, señalando con precisión el o los preceptos legales aplicables, así como las circunstancias generales o especiales, razones particulares o causas inmediatas que se hayan tenido en consideración   para la emisión del acto, debiendo constar en el propio acto  administrativo  la  adecuación entre</w:t>
      </w:r>
      <w:r>
        <w:rPr>
          <w:spacing w:val="10"/>
          <w:w w:val="110"/>
          <w:sz w:val="20"/>
        </w:rPr>
        <w:t> </w:t>
      </w:r>
      <w:r>
        <w:rPr>
          <w:w w:val="110"/>
          <w:sz w:val="20"/>
        </w:rPr>
        <w:t>los</w:t>
      </w:r>
      <w:r>
        <w:rPr>
          <w:spacing w:val="10"/>
          <w:w w:val="110"/>
          <w:sz w:val="20"/>
        </w:rPr>
        <w:t> </w:t>
      </w:r>
      <w:r>
        <w:rPr>
          <w:w w:val="110"/>
          <w:sz w:val="20"/>
        </w:rPr>
        <w:t>motivos</w:t>
      </w:r>
      <w:r>
        <w:rPr>
          <w:spacing w:val="10"/>
          <w:w w:val="110"/>
          <w:sz w:val="20"/>
        </w:rPr>
        <w:t> </w:t>
      </w:r>
      <w:r>
        <w:rPr>
          <w:w w:val="110"/>
          <w:sz w:val="20"/>
        </w:rPr>
        <w:t>aducidos</w:t>
      </w:r>
      <w:r>
        <w:rPr>
          <w:spacing w:val="10"/>
          <w:w w:val="110"/>
          <w:sz w:val="20"/>
        </w:rPr>
        <w:t> </w:t>
      </w:r>
      <w:r>
        <w:rPr>
          <w:w w:val="110"/>
          <w:sz w:val="20"/>
        </w:rPr>
        <w:t>y</w:t>
      </w:r>
      <w:r>
        <w:rPr>
          <w:spacing w:val="11"/>
          <w:w w:val="110"/>
          <w:sz w:val="20"/>
        </w:rPr>
        <w:t> </w:t>
      </w:r>
      <w:r>
        <w:rPr>
          <w:w w:val="110"/>
          <w:sz w:val="20"/>
        </w:rPr>
        <w:t>las</w:t>
      </w:r>
      <w:r>
        <w:rPr>
          <w:spacing w:val="10"/>
          <w:w w:val="110"/>
          <w:sz w:val="20"/>
        </w:rPr>
        <w:t> </w:t>
      </w:r>
      <w:r>
        <w:rPr>
          <w:w w:val="110"/>
          <w:sz w:val="20"/>
        </w:rPr>
        <w:t>normas</w:t>
      </w:r>
      <w:r>
        <w:rPr>
          <w:spacing w:val="10"/>
          <w:w w:val="110"/>
          <w:sz w:val="20"/>
        </w:rPr>
        <w:t> </w:t>
      </w:r>
      <w:r>
        <w:rPr>
          <w:w w:val="110"/>
          <w:sz w:val="20"/>
        </w:rPr>
        <w:t>aplicadas</w:t>
      </w:r>
      <w:r>
        <w:rPr>
          <w:spacing w:val="10"/>
          <w:w w:val="110"/>
          <w:sz w:val="20"/>
        </w:rPr>
        <w:t> </w:t>
      </w:r>
      <w:r>
        <w:rPr>
          <w:w w:val="110"/>
          <w:sz w:val="20"/>
        </w:rPr>
        <w:t>al</w:t>
      </w:r>
      <w:r>
        <w:rPr>
          <w:spacing w:val="16"/>
          <w:w w:val="110"/>
          <w:sz w:val="20"/>
        </w:rPr>
        <w:t> </w:t>
      </w:r>
      <w:r>
        <w:rPr>
          <w:w w:val="110"/>
          <w:sz w:val="20"/>
        </w:rPr>
        <w:t>caso</w:t>
      </w:r>
      <w:r>
        <w:rPr>
          <w:spacing w:val="11"/>
          <w:w w:val="110"/>
          <w:sz w:val="20"/>
        </w:rPr>
        <w:t> </w:t>
      </w:r>
      <w:r>
        <w:rPr>
          <w:w w:val="110"/>
          <w:sz w:val="20"/>
        </w:rPr>
        <w:t>concreto;</w:t>
      </w:r>
    </w:p>
    <w:p>
      <w:pPr>
        <w:pStyle w:val="BodyText"/>
        <w:ind w:left="0"/>
        <w:rPr>
          <w:sz w:val="21"/>
        </w:rPr>
      </w:pPr>
    </w:p>
    <w:p>
      <w:pPr>
        <w:pStyle w:val="ListParagraph"/>
        <w:numPr>
          <w:ilvl w:val="0"/>
          <w:numId w:val="3"/>
        </w:numPr>
        <w:tabs>
          <w:tab w:pos="1019" w:val="left" w:leader="none"/>
        </w:tabs>
        <w:spacing w:line="247" w:lineRule="auto" w:before="0" w:after="0"/>
        <w:ind w:left="1018" w:right="122" w:hanging="707"/>
        <w:jc w:val="both"/>
        <w:rPr>
          <w:sz w:val="20"/>
        </w:rPr>
      </w:pPr>
      <w:r>
        <w:rPr>
          <w:w w:val="110"/>
          <w:sz w:val="20"/>
        </w:rPr>
        <w:t>Expedirse de conformidad con los principios, normas e instituciones jurídicas que establezcan las disposiciones</w:t>
      </w:r>
      <w:r>
        <w:rPr>
          <w:spacing w:val="21"/>
          <w:w w:val="110"/>
          <w:sz w:val="20"/>
        </w:rPr>
        <w:t> </w:t>
      </w:r>
      <w:r>
        <w:rPr>
          <w:w w:val="110"/>
          <w:sz w:val="20"/>
        </w:rPr>
        <w:t>aplicables;</w:t>
      </w:r>
    </w:p>
    <w:p>
      <w:pPr>
        <w:pStyle w:val="BodyText"/>
        <w:spacing w:before="8"/>
        <w:ind w:left="0"/>
      </w:pPr>
    </w:p>
    <w:p>
      <w:pPr>
        <w:pStyle w:val="ListParagraph"/>
        <w:numPr>
          <w:ilvl w:val="0"/>
          <w:numId w:val="3"/>
        </w:numPr>
        <w:tabs>
          <w:tab w:pos="1021" w:val="left" w:leader="none"/>
          <w:tab w:pos="1022" w:val="left" w:leader="none"/>
        </w:tabs>
        <w:spacing w:line="240" w:lineRule="auto" w:before="0" w:after="0"/>
        <w:ind w:left="1021" w:right="0" w:hanging="710"/>
        <w:jc w:val="left"/>
        <w:rPr>
          <w:sz w:val="20"/>
        </w:rPr>
      </w:pPr>
      <w:r>
        <w:rPr>
          <w:w w:val="110"/>
          <w:sz w:val="20"/>
        </w:rPr>
        <w:t>Guardar</w:t>
      </w:r>
      <w:r>
        <w:rPr>
          <w:spacing w:val="11"/>
          <w:w w:val="110"/>
          <w:sz w:val="20"/>
        </w:rPr>
        <w:t> </w:t>
      </w:r>
      <w:r>
        <w:rPr>
          <w:w w:val="110"/>
          <w:sz w:val="20"/>
        </w:rPr>
        <w:t>congruencia</w:t>
      </w:r>
      <w:r>
        <w:rPr>
          <w:spacing w:val="11"/>
          <w:w w:val="110"/>
          <w:sz w:val="20"/>
        </w:rPr>
        <w:t> </w:t>
      </w:r>
      <w:r>
        <w:rPr>
          <w:w w:val="110"/>
          <w:sz w:val="20"/>
        </w:rPr>
        <w:t>en</w:t>
      </w:r>
      <w:r>
        <w:rPr>
          <w:spacing w:val="14"/>
          <w:w w:val="110"/>
          <w:sz w:val="20"/>
        </w:rPr>
        <w:t> </w:t>
      </w:r>
      <w:r>
        <w:rPr>
          <w:w w:val="110"/>
          <w:sz w:val="20"/>
        </w:rPr>
        <w:t>su</w:t>
      </w:r>
      <w:r>
        <w:rPr>
          <w:spacing w:val="9"/>
          <w:w w:val="110"/>
          <w:sz w:val="20"/>
        </w:rPr>
        <w:t> </w:t>
      </w:r>
      <w:r>
        <w:rPr>
          <w:w w:val="110"/>
          <w:sz w:val="20"/>
        </w:rPr>
        <w:t>contenido</w:t>
      </w:r>
      <w:r>
        <w:rPr>
          <w:spacing w:val="13"/>
          <w:w w:val="110"/>
          <w:sz w:val="20"/>
        </w:rPr>
        <w:t> </w:t>
      </w:r>
      <w:r>
        <w:rPr>
          <w:w w:val="110"/>
          <w:sz w:val="20"/>
        </w:rPr>
        <w:t>y,</w:t>
      </w:r>
      <w:r>
        <w:rPr>
          <w:spacing w:val="12"/>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con</w:t>
      </w:r>
      <w:r>
        <w:rPr>
          <w:spacing w:val="12"/>
          <w:w w:val="110"/>
          <w:sz w:val="20"/>
        </w:rPr>
        <w:t> </w:t>
      </w:r>
      <w:r>
        <w:rPr>
          <w:w w:val="110"/>
          <w:sz w:val="20"/>
        </w:rPr>
        <w:t>lo</w:t>
      </w:r>
      <w:r>
        <w:rPr>
          <w:spacing w:val="10"/>
          <w:w w:val="110"/>
          <w:sz w:val="20"/>
        </w:rPr>
        <w:t> </w:t>
      </w:r>
      <w:r>
        <w:rPr>
          <w:w w:val="110"/>
          <w:sz w:val="20"/>
        </w:rPr>
        <w:t>solicitado;</w:t>
      </w:r>
    </w:p>
    <w:p>
      <w:pPr>
        <w:pStyle w:val="BodyText"/>
        <w:spacing w:before="4"/>
        <w:ind w:left="0"/>
        <w:rPr>
          <w:sz w:val="21"/>
        </w:rPr>
      </w:pPr>
    </w:p>
    <w:p>
      <w:pPr>
        <w:pStyle w:val="ListParagraph"/>
        <w:numPr>
          <w:ilvl w:val="0"/>
          <w:numId w:val="3"/>
        </w:numPr>
        <w:tabs>
          <w:tab w:pos="1019" w:val="left" w:leader="none"/>
        </w:tabs>
        <w:spacing w:line="249" w:lineRule="auto" w:before="1" w:after="0"/>
        <w:ind w:left="1018" w:right="117" w:hanging="707"/>
        <w:jc w:val="both"/>
        <w:rPr>
          <w:sz w:val="20"/>
        </w:rPr>
      </w:pPr>
      <w:r>
        <w:rPr>
          <w:w w:val="110"/>
          <w:sz w:val="20"/>
        </w:rPr>
        <w:t>Señalar el lugar y la fecha de su emisión, así como los datos relativos  a  la  identificación precisa del expediente, documentos, nombre y domicilio físico o correo electrónico de las personas de que se</w:t>
      </w:r>
      <w:r>
        <w:rPr>
          <w:spacing w:val="41"/>
          <w:w w:val="110"/>
          <w:sz w:val="20"/>
        </w:rPr>
        <w:t> </w:t>
      </w:r>
      <w:r>
        <w:rPr>
          <w:w w:val="110"/>
          <w:sz w:val="20"/>
        </w:rPr>
        <w:t>trate;</w:t>
      </w:r>
    </w:p>
    <w:p>
      <w:pPr>
        <w:pStyle w:val="BodyText"/>
        <w:spacing w:before="2"/>
        <w:ind w:left="0"/>
      </w:pPr>
    </w:p>
    <w:p>
      <w:pPr>
        <w:pStyle w:val="ListParagraph"/>
        <w:numPr>
          <w:ilvl w:val="0"/>
          <w:numId w:val="3"/>
        </w:numPr>
        <w:tabs>
          <w:tab w:pos="1019" w:val="left" w:leader="none"/>
        </w:tabs>
        <w:spacing w:line="249" w:lineRule="auto" w:before="0" w:after="0"/>
        <w:ind w:left="1018" w:right="110" w:hanging="707"/>
        <w:jc w:val="both"/>
        <w:rPr>
          <w:sz w:val="20"/>
        </w:rPr>
      </w:pPr>
      <w:r>
        <w:rPr>
          <w:w w:val="110"/>
          <w:sz w:val="20"/>
        </w:rPr>
        <w:t>Tratándose de actos administrativos que deban notificarse, se hará mención expresa de la dependencia emisora, la oficina en la que se encuentra dicho expediente o el portal electrónico a</w:t>
      </w:r>
      <w:r>
        <w:rPr>
          <w:spacing w:val="10"/>
          <w:w w:val="110"/>
          <w:sz w:val="20"/>
        </w:rPr>
        <w:t> </w:t>
      </w:r>
      <w:r>
        <w:rPr>
          <w:w w:val="110"/>
          <w:sz w:val="20"/>
        </w:rPr>
        <w:t>través</w:t>
      </w:r>
      <w:r>
        <w:rPr>
          <w:spacing w:val="10"/>
          <w:w w:val="110"/>
          <w:sz w:val="20"/>
        </w:rPr>
        <w:t> </w:t>
      </w:r>
      <w:r>
        <w:rPr>
          <w:w w:val="110"/>
          <w:sz w:val="20"/>
        </w:rPr>
        <w:t>del</w:t>
      </w:r>
      <w:r>
        <w:rPr>
          <w:spacing w:val="11"/>
          <w:w w:val="110"/>
          <w:sz w:val="20"/>
        </w:rPr>
        <w:t> </w:t>
      </w:r>
      <w:r>
        <w:rPr>
          <w:w w:val="110"/>
          <w:sz w:val="20"/>
        </w:rPr>
        <w:t>cual</w:t>
      </w:r>
      <w:r>
        <w:rPr>
          <w:spacing w:val="10"/>
          <w:w w:val="110"/>
          <w:sz w:val="20"/>
        </w:rPr>
        <w:t> </w:t>
      </w:r>
      <w:r>
        <w:rPr>
          <w:w w:val="110"/>
          <w:sz w:val="20"/>
        </w:rPr>
        <w:t>puede</w:t>
      </w:r>
      <w:r>
        <w:rPr>
          <w:spacing w:val="10"/>
          <w:w w:val="110"/>
          <w:sz w:val="20"/>
        </w:rPr>
        <w:t> </w:t>
      </w:r>
      <w:r>
        <w:rPr>
          <w:w w:val="110"/>
          <w:sz w:val="20"/>
        </w:rPr>
        <w:t>realizar</w:t>
      </w:r>
      <w:r>
        <w:rPr>
          <w:spacing w:val="11"/>
          <w:w w:val="110"/>
          <w:sz w:val="20"/>
        </w:rPr>
        <w:t> </w:t>
      </w:r>
      <w:r>
        <w:rPr>
          <w:w w:val="110"/>
          <w:sz w:val="20"/>
        </w:rPr>
        <w:t>la</w:t>
      </w:r>
      <w:r>
        <w:rPr>
          <w:spacing w:val="10"/>
          <w:w w:val="110"/>
          <w:sz w:val="20"/>
        </w:rPr>
        <w:t> </w:t>
      </w:r>
      <w:r>
        <w:rPr>
          <w:w w:val="110"/>
          <w:sz w:val="20"/>
        </w:rPr>
        <w:t>consulta</w:t>
      </w:r>
      <w:r>
        <w:rPr>
          <w:spacing w:val="11"/>
          <w:w w:val="110"/>
          <w:sz w:val="20"/>
        </w:rPr>
        <w:t> </w:t>
      </w:r>
      <w:r>
        <w:rPr>
          <w:w w:val="110"/>
          <w:sz w:val="20"/>
        </w:rPr>
        <w:t>del</w:t>
      </w:r>
      <w:r>
        <w:rPr>
          <w:spacing w:val="11"/>
          <w:w w:val="110"/>
          <w:sz w:val="20"/>
        </w:rPr>
        <w:t> </w:t>
      </w:r>
      <w:r>
        <w:rPr>
          <w:w w:val="110"/>
          <w:sz w:val="20"/>
        </w:rPr>
        <w:t>expediente</w:t>
      </w:r>
      <w:r>
        <w:rPr>
          <w:spacing w:val="9"/>
          <w:w w:val="110"/>
          <w:sz w:val="20"/>
        </w:rPr>
        <w:t> </w:t>
      </w:r>
      <w:r>
        <w:rPr>
          <w:w w:val="110"/>
          <w:sz w:val="20"/>
        </w:rPr>
        <w:t>respectivo;</w:t>
      </w:r>
    </w:p>
    <w:p>
      <w:pPr>
        <w:pStyle w:val="BodyText"/>
        <w:spacing w:before="5"/>
        <w:ind w:left="0"/>
      </w:pPr>
    </w:p>
    <w:p>
      <w:pPr>
        <w:pStyle w:val="ListParagraph"/>
        <w:numPr>
          <w:ilvl w:val="0"/>
          <w:numId w:val="3"/>
        </w:numPr>
        <w:tabs>
          <w:tab w:pos="1019" w:val="left" w:leader="none"/>
        </w:tabs>
        <w:spacing w:line="247" w:lineRule="auto" w:before="0" w:after="0"/>
        <w:ind w:left="1018" w:right="110" w:hanging="707"/>
        <w:jc w:val="both"/>
        <w:rPr>
          <w:sz w:val="20"/>
        </w:rPr>
      </w:pPr>
      <w:r>
        <w:rPr>
          <w:w w:val="110"/>
          <w:sz w:val="20"/>
        </w:rPr>
        <w:t>Tratándose de resoluciones desfavorables a los derechos e intereses legítimos de los particulares, deberá hacerse mención del derecho y plazo que tienen para promover el recurso administrativo de inconformidad o el juicio ante el Tribunal de lo Contencioso</w:t>
      </w:r>
      <w:r>
        <w:rPr>
          <w:spacing w:val="-3"/>
          <w:w w:val="110"/>
          <w:sz w:val="20"/>
        </w:rPr>
        <w:t> </w:t>
      </w:r>
      <w:r>
        <w:rPr>
          <w:w w:val="110"/>
          <w:sz w:val="20"/>
        </w:rPr>
        <w:t>Administrativo;</w:t>
      </w:r>
    </w:p>
    <w:p>
      <w:pPr>
        <w:pStyle w:val="BodyText"/>
        <w:spacing w:before="9"/>
        <w:ind w:left="0"/>
      </w:pPr>
    </w:p>
    <w:p>
      <w:pPr>
        <w:pStyle w:val="ListParagraph"/>
        <w:numPr>
          <w:ilvl w:val="0"/>
          <w:numId w:val="3"/>
        </w:numPr>
        <w:tabs>
          <w:tab w:pos="1019" w:val="left" w:leader="none"/>
        </w:tabs>
        <w:spacing w:line="249" w:lineRule="auto" w:before="0" w:after="0"/>
        <w:ind w:left="1018" w:right="116" w:hanging="707"/>
        <w:jc w:val="both"/>
        <w:rPr>
          <w:sz w:val="20"/>
        </w:rPr>
      </w:pPr>
      <w:r>
        <w:rPr>
          <w:w w:val="110"/>
          <w:sz w:val="20"/>
        </w:rPr>
        <w:t>Resolver expresamente todos los puntos propuestos por los interesados o previstos en las disposiciones</w:t>
      </w:r>
      <w:r>
        <w:rPr>
          <w:spacing w:val="11"/>
          <w:w w:val="110"/>
          <w:sz w:val="20"/>
        </w:rPr>
        <w:t> </w:t>
      </w:r>
      <w:r>
        <w:rPr>
          <w:w w:val="110"/>
          <w:sz w:val="20"/>
        </w:rPr>
        <w:t>aplicables.</w:t>
      </w:r>
    </w:p>
    <w:p>
      <w:pPr>
        <w:pStyle w:val="BodyText"/>
        <w:spacing w:line="244" w:lineRule="auto" w:before="185"/>
        <w:ind w:right="112"/>
        <w:jc w:val="both"/>
      </w:pPr>
      <w:r>
        <w:rPr>
          <w:rFonts w:ascii="TeX Gyre Bonum" w:hAnsi="TeX Gyre Bonum"/>
          <w:b/>
          <w:w w:val="110"/>
        </w:rPr>
        <w:t>Artículo 1.9.</w:t>
      </w:r>
      <w:r>
        <w:rPr>
          <w:w w:val="110"/>
        </w:rPr>
        <w:t>- El acto administrativo deberá ser preciso en cuanto a las circunstancias de tiempo y lugar, de modo que se especifiquen el ámbito territorial de su aplicación y validez, así como el periodo de su duración. Si no se consignan expresamente estas circunstancias, se entenderá que el acto tiene aplicación y validez en todo el territorio del Estado o del municipio de que se trate, según sea emitido por una autoridad estatal o municipal, y que su duración es indefinida.</w:t>
      </w:r>
    </w:p>
    <w:p>
      <w:pPr>
        <w:pStyle w:val="Heading1"/>
        <w:spacing w:line="263" w:lineRule="exact" w:before="184"/>
        <w:ind w:right="2009"/>
      </w:pPr>
      <w:r>
        <w:rPr/>
        <w:t>CAPITULO SEGUNDO</w:t>
      </w:r>
    </w:p>
    <w:p>
      <w:pPr>
        <w:spacing w:line="263" w:lineRule="exact" w:before="0"/>
        <w:ind w:left="2205" w:right="2010" w:firstLine="0"/>
        <w:jc w:val="center"/>
        <w:rPr>
          <w:rFonts w:ascii="TeX Gyre Bonum"/>
          <w:b/>
          <w:sz w:val="20"/>
        </w:rPr>
      </w:pPr>
      <w:r>
        <w:rPr>
          <w:rFonts w:ascii="TeX Gyre Bonum"/>
          <w:b/>
          <w:sz w:val="20"/>
        </w:rPr>
        <w:t>De la validez y eficacia de los actos administrativos</w:t>
      </w:r>
    </w:p>
    <w:p>
      <w:pPr>
        <w:pStyle w:val="BodyText"/>
        <w:spacing w:line="244" w:lineRule="auto" w:before="179"/>
        <w:ind w:right="110"/>
        <w:jc w:val="both"/>
      </w:pPr>
      <w:r>
        <w:rPr>
          <w:rFonts w:ascii="TeX Gyre Bonum" w:hAnsi="TeX Gyre Bonum"/>
          <w:b/>
          <w:w w:val="110"/>
        </w:rPr>
        <w:t>Artículo 1.10. </w:t>
      </w:r>
      <w:r>
        <w:rPr>
          <w:w w:val="110"/>
        </w:rPr>
        <w:t>Todo acto administrativo se presumirá válido mientras no haya sido declarada su invalidez, y será eficaz y exigible desde el momento en que la notificación del  mismo  surta  sus efectos, salvo cuando el acto tenga señalada una fecha de vigencia, en cuyo supuesto se estará a la fecha de inicio de dicha vigencia, siempre y cuando haya surtido efectos la notificación respectiva, o cuando haya operado la  afirmativa o negativa ficta. Tratándose de actos administrativos por los que  se otorguen beneficios a los particulares, éstos podrán exigir su cumplimiento  desde la fecha en que  se</w:t>
      </w:r>
      <w:r>
        <w:rPr>
          <w:spacing w:val="10"/>
          <w:w w:val="110"/>
        </w:rPr>
        <w:t> </w:t>
      </w:r>
      <w:r>
        <w:rPr>
          <w:w w:val="110"/>
        </w:rPr>
        <w:t>haya</w:t>
      </w:r>
      <w:r>
        <w:rPr>
          <w:spacing w:val="11"/>
          <w:w w:val="110"/>
        </w:rPr>
        <w:t> </w:t>
      </w:r>
      <w:r>
        <w:rPr>
          <w:w w:val="110"/>
        </w:rPr>
        <w:t>emitido</w:t>
      </w:r>
      <w:r>
        <w:rPr>
          <w:spacing w:val="12"/>
          <w:w w:val="110"/>
        </w:rPr>
        <w:t> </w:t>
      </w:r>
      <w:r>
        <w:rPr>
          <w:w w:val="110"/>
        </w:rPr>
        <w:t>el</w:t>
      </w:r>
      <w:r>
        <w:rPr>
          <w:spacing w:val="11"/>
          <w:w w:val="110"/>
        </w:rPr>
        <w:t> </w:t>
      </w:r>
      <w:r>
        <w:rPr>
          <w:w w:val="110"/>
        </w:rPr>
        <w:t>acto</w:t>
      </w:r>
      <w:r>
        <w:rPr>
          <w:spacing w:val="12"/>
          <w:w w:val="110"/>
        </w:rPr>
        <w:t> </w:t>
      </w:r>
      <w:r>
        <w:rPr>
          <w:w w:val="110"/>
        </w:rPr>
        <w:t>o</w:t>
      </w:r>
      <w:r>
        <w:rPr>
          <w:spacing w:val="10"/>
          <w:w w:val="110"/>
        </w:rPr>
        <w:t> </w:t>
      </w:r>
      <w:r>
        <w:rPr>
          <w:w w:val="110"/>
        </w:rPr>
        <w:t>desde</w:t>
      </w:r>
      <w:r>
        <w:rPr>
          <w:spacing w:val="10"/>
          <w:w w:val="110"/>
        </w:rPr>
        <w:t> </w:t>
      </w:r>
      <w:r>
        <w:rPr>
          <w:w w:val="110"/>
        </w:rPr>
        <w:t>aquélla</w:t>
      </w:r>
      <w:r>
        <w:rPr>
          <w:spacing w:val="12"/>
          <w:w w:val="110"/>
        </w:rPr>
        <w:t> </w:t>
      </w:r>
      <w:r>
        <w:rPr>
          <w:w w:val="110"/>
        </w:rPr>
        <w:t>que</w:t>
      </w:r>
      <w:r>
        <w:rPr>
          <w:spacing w:val="10"/>
          <w:w w:val="110"/>
        </w:rPr>
        <w:t> </w:t>
      </w:r>
      <w:r>
        <w:rPr>
          <w:w w:val="110"/>
        </w:rPr>
        <w:t>tenga</w:t>
      </w:r>
      <w:r>
        <w:rPr>
          <w:spacing w:val="13"/>
          <w:w w:val="110"/>
        </w:rPr>
        <w:t> </w:t>
      </w:r>
      <w:r>
        <w:rPr>
          <w:w w:val="110"/>
        </w:rPr>
        <w:t>señalada</w:t>
      </w:r>
      <w:r>
        <w:rPr>
          <w:spacing w:val="11"/>
          <w:w w:val="110"/>
        </w:rPr>
        <w:t> </w:t>
      </w:r>
      <w:r>
        <w:rPr>
          <w:w w:val="110"/>
        </w:rPr>
        <w:t>para</w:t>
      </w:r>
      <w:r>
        <w:rPr>
          <w:spacing w:val="11"/>
          <w:w w:val="110"/>
        </w:rPr>
        <w:t> </w:t>
      </w:r>
      <w:r>
        <w:rPr>
          <w:w w:val="110"/>
        </w:rPr>
        <w:t>iniciar</w:t>
      </w:r>
      <w:r>
        <w:rPr>
          <w:spacing w:val="12"/>
          <w:w w:val="110"/>
        </w:rPr>
        <w:t> </w:t>
      </w:r>
      <w:r>
        <w:rPr>
          <w:w w:val="110"/>
        </w:rPr>
        <w:t>su</w:t>
      </w:r>
      <w:r>
        <w:rPr>
          <w:spacing w:val="12"/>
          <w:w w:val="110"/>
        </w:rPr>
        <w:t> </w:t>
      </w:r>
      <w:r>
        <w:rPr>
          <w:w w:val="110"/>
        </w:rPr>
        <w:t>vigencia.</w:t>
      </w:r>
    </w:p>
    <w:p>
      <w:pPr>
        <w:spacing w:after="0" w:line="244" w:lineRule="auto"/>
        <w:jc w:val="both"/>
        <w:sectPr>
          <w:pgSz w:w="12240" w:h="15840"/>
          <w:pgMar w:header="720" w:footer="946" w:top="1700" w:bottom="1140" w:left="820" w:right="1020"/>
        </w:sectPr>
      </w:pPr>
    </w:p>
    <w:p>
      <w:pPr>
        <w:pStyle w:val="BodyText"/>
        <w:spacing w:line="247" w:lineRule="auto" w:before="6"/>
        <w:ind w:right="270"/>
        <w:jc w:val="both"/>
      </w:pPr>
      <w:r>
        <w:rPr>
          <w:w w:val="110"/>
        </w:rPr>
        <w:t>Todo acto administrativo que se emita para  la  apertura  y  funcionamiento  de  unidades económicas, en ningún caso estará condicionado al pago de contribuciones ni a  donación  alguna que no se encuentren contempladas en la ley, por lo que únicamente requerirá los documentos y datos que se indiquen en forma expresa en  la  ley  de  la  materia  y  los  registros  estatal  y  municipal de trámites y servicios. La exigencia de cargas tributarias, dádivas o cualquier otro concepto que condicione su expedición será sancionada en términos de  la  Ley  de  Responsabilidades Administrativas del Estado de México y</w:t>
      </w:r>
      <w:r>
        <w:rPr>
          <w:spacing w:val="-25"/>
          <w:w w:val="110"/>
        </w:rPr>
        <w:t> </w:t>
      </w:r>
      <w:r>
        <w:rPr>
          <w:w w:val="110"/>
        </w:rPr>
        <w:t>Municipios.</w:t>
      </w:r>
    </w:p>
    <w:p>
      <w:pPr>
        <w:pStyle w:val="BodyText"/>
        <w:ind w:left="0"/>
        <w:rPr>
          <w:sz w:val="21"/>
        </w:rPr>
      </w:pPr>
    </w:p>
    <w:p>
      <w:pPr>
        <w:pStyle w:val="BodyText"/>
        <w:spacing w:line="249" w:lineRule="auto"/>
        <w:ind w:right="112"/>
        <w:jc w:val="both"/>
      </w:pPr>
      <w:r>
        <w:rPr>
          <w:w w:val="110"/>
        </w:rPr>
        <w:t>Se considera que ha operado la afirmativa ficta cuando la autoridad competente haya expedido la certificación respectiva, o no haya dado respuesta a la solicitud de certificación en el plazo a que se refiere el segundo párrafo del artículo 135 del Código de Procedimientos Administrativos del Estado  de México, o cuando así lo haya declarado el Tribunal Contencioso Administrativo. Tratándose de la negativa ficta, ésta operará cuando el interesado la haga valer al promover el medio de impugnación correspondiente.</w:t>
      </w:r>
    </w:p>
    <w:p>
      <w:pPr>
        <w:pStyle w:val="BodyText"/>
        <w:ind w:left="0"/>
        <w:rPr>
          <w:sz w:val="22"/>
        </w:rPr>
      </w:pPr>
    </w:p>
    <w:p>
      <w:pPr>
        <w:pStyle w:val="Heading1"/>
        <w:spacing w:before="165"/>
        <w:ind w:right="2009"/>
      </w:pPr>
      <w:r>
        <w:rPr/>
        <w:t>CAPITULO TERCERO</w:t>
      </w:r>
    </w:p>
    <w:p>
      <w:pPr>
        <w:spacing w:line="264" w:lineRule="exact" w:before="0"/>
        <w:ind w:left="2201" w:right="2010" w:firstLine="0"/>
        <w:jc w:val="center"/>
        <w:rPr>
          <w:rFonts w:ascii="TeX Gyre Bonum"/>
          <w:b/>
          <w:sz w:val="20"/>
        </w:rPr>
      </w:pPr>
      <w:r>
        <w:rPr>
          <w:rFonts w:ascii="TeX Gyre Bonum"/>
          <w:b/>
          <w:sz w:val="20"/>
        </w:rPr>
        <w:t>De la invalidez de los actos administrativos</w:t>
      </w:r>
    </w:p>
    <w:p>
      <w:pPr>
        <w:pStyle w:val="BodyText"/>
        <w:spacing w:before="178"/>
        <w:jc w:val="both"/>
      </w:pPr>
      <w:r>
        <w:rPr>
          <w:rFonts w:ascii="TeX Gyre Bonum" w:hAnsi="TeX Gyre Bonum"/>
          <w:b/>
          <w:w w:val="110"/>
        </w:rPr>
        <w:t>Artículo 1.11.</w:t>
      </w:r>
      <w:r>
        <w:rPr>
          <w:w w:val="110"/>
        </w:rPr>
        <w:t>- Serán causas de invalidez de los actos administrativos:</w:t>
      </w:r>
    </w:p>
    <w:p>
      <w:pPr>
        <w:pStyle w:val="BodyText"/>
        <w:spacing w:before="8"/>
        <w:ind w:left="0"/>
        <w:rPr>
          <w:sz w:val="19"/>
        </w:rPr>
      </w:pPr>
    </w:p>
    <w:p>
      <w:pPr>
        <w:pStyle w:val="ListParagraph"/>
        <w:numPr>
          <w:ilvl w:val="0"/>
          <w:numId w:val="4"/>
        </w:numPr>
        <w:tabs>
          <w:tab w:pos="1021" w:val="left" w:leader="none"/>
          <w:tab w:pos="1022" w:val="left" w:leader="none"/>
        </w:tabs>
        <w:spacing w:line="240" w:lineRule="auto" w:before="0" w:after="0"/>
        <w:ind w:left="1021" w:right="0" w:hanging="710"/>
        <w:jc w:val="left"/>
        <w:rPr>
          <w:sz w:val="20"/>
        </w:rPr>
      </w:pPr>
      <w:r>
        <w:rPr>
          <w:w w:val="110"/>
          <w:sz w:val="20"/>
        </w:rPr>
        <w:t>No</w:t>
      </w:r>
      <w:r>
        <w:rPr>
          <w:spacing w:val="11"/>
          <w:w w:val="110"/>
          <w:sz w:val="20"/>
        </w:rPr>
        <w:t> </w:t>
      </w:r>
      <w:r>
        <w:rPr>
          <w:w w:val="110"/>
          <w:sz w:val="20"/>
        </w:rPr>
        <w:t>cumplir</w:t>
      </w:r>
      <w:r>
        <w:rPr>
          <w:spacing w:val="12"/>
          <w:w w:val="110"/>
          <w:sz w:val="20"/>
        </w:rPr>
        <w:t> </w:t>
      </w:r>
      <w:r>
        <w:rPr>
          <w:w w:val="110"/>
          <w:sz w:val="20"/>
        </w:rPr>
        <w:t>con</w:t>
      </w:r>
      <w:r>
        <w:rPr>
          <w:spacing w:val="11"/>
          <w:w w:val="110"/>
          <w:sz w:val="20"/>
        </w:rPr>
        <w:t> </w:t>
      </w:r>
      <w:r>
        <w:rPr>
          <w:w w:val="110"/>
          <w:sz w:val="20"/>
        </w:rPr>
        <w:t>lo</w:t>
      </w:r>
      <w:r>
        <w:rPr>
          <w:spacing w:val="11"/>
          <w:w w:val="110"/>
          <w:sz w:val="20"/>
        </w:rPr>
        <w:t> </w:t>
      </w:r>
      <w:r>
        <w:rPr>
          <w:w w:val="110"/>
          <w:sz w:val="20"/>
        </w:rPr>
        <w:t>dispuesto</w:t>
      </w:r>
      <w:r>
        <w:rPr>
          <w:spacing w:val="12"/>
          <w:w w:val="110"/>
          <w:sz w:val="20"/>
        </w:rPr>
        <w:t> </w:t>
      </w:r>
      <w:r>
        <w:rPr>
          <w:w w:val="110"/>
          <w:sz w:val="20"/>
        </w:rPr>
        <w:t>en</w:t>
      </w:r>
      <w:r>
        <w:rPr>
          <w:spacing w:val="11"/>
          <w:w w:val="110"/>
          <w:sz w:val="20"/>
        </w:rPr>
        <w:t> </w:t>
      </w:r>
      <w:r>
        <w:rPr>
          <w:w w:val="110"/>
          <w:sz w:val="20"/>
        </w:rPr>
        <w:t>alguna</w:t>
      </w:r>
      <w:r>
        <w:rPr>
          <w:spacing w:val="10"/>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fracciones</w:t>
      </w:r>
      <w:r>
        <w:rPr>
          <w:spacing w:val="11"/>
          <w:w w:val="110"/>
          <w:sz w:val="20"/>
        </w:rPr>
        <w:t> </w:t>
      </w:r>
      <w:r>
        <w:rPr>
          <w:w w:val="110"/>
          <w:sz w:val="20"/>
        </w:rPr>
        <w:t>del</w:t>
      </w:r>
      <w:r>
        <w:rPr>
          <w:spacing w:val="10"/>
          <w:w w:val="110"/>
          <w:sz w:val="20"/>
        </w:rPr>
        <w:t> </w:t>
      </w:r>
      <w:r>
        <w:rPr>
          <w:w w:val="110"/>
          <w:sz w:val="20"/>
        </w:rPr>
        <w:t>artículo</w:t>
      </w:r>
      <w:r>
        <w:rPr>
          <w:spacing w:val="12"/>
          <w:w w:val="110"/>
          <w:sz w:val="20"/>
        </w:rPr>
        <w:t> </w:t>
      </w:r>
      <w:r>
        <w:rPr>
          <w:w w:val="110"/>
          <w:sz w:val="20"/>
        </w:rPr>
        <w:t>1.8;</w:t>
      </w:r>
    </w:p>
    <w:p>
      <w:pPr>
        <w:pStyle w:val="BodyText"/>
        <w:spacing w:before="4"/>
        <w:ind w:left="0"/>
        <w:rPr>
          <w:sz w:val="21"/>
        </w:rPr>
      </w:pPr>
    </w:p>
    <w:p>
      <w:pPr>
        <w:pStyle w:val="ListParagraph"/>
        <w:numPr>
          <w:ilvl w:val="0"/>
          <w:numId w:val="4"/>
        </w:numPr>
        <w:tabs>
          <w:tab w:pos="1018" w:val="left" w:leader="none"/>
          <w:tab w:pos="1019" w:val="left" w:leader="none"/>
        </w:tabs>
        <w:spacing w:line="247" w:lineRule="auto" w:before="0" w:after="0"/>
        <w:ind w:left="1018" w:right="118" w:hanging="707"/>
        <w:jc w:val="left"/>
        <w:rPr>
          <w:sz w:val="20"/>
        </w:rPr>
      </w:pPr>
      <w:r>
        <w:rPr>
          <w:w w:val="110"/>
          <w:sz w:val="20"/>
        </w:rPr>
        <w:t>Derivar de un procedimiento con vicios que afecten las defensas del particular y trasciendan    al sentido de los</w:t>
      </w:r>
      <w:r>
        <w:rPr>
          <w:spacing w:val="43"/>
          <w:w w:val="110"/>
          <w:sz w:val="20"/>
        </w:rPr>
        <w:t> </w:t>
      </w:r>
      <w:r>
        <w:rPr>
          <w:w w:val="110"/>
          <w:sz w:val="20"/>
        </w:rPr>
        <w:t>actos;</w:t>
      </w:r>
    </w:p>
    <w:p>
      <w:pPr>
        <w:pStyle w:val="BodyText"/>
        <w:spacing w:before="8"/>
        <w:ind w:left="0"/>
      </w:pPr>
    </w:p>
    <w:p>
      <w:pPr>
        <w:pStyle w:val="ListParagraph"/>
        <w:numPr>
          <w:ilvl w:val="0"/>
          <w:numId w:val="4"/>
        </w:numPr>
        <w:tabs>
          <w:tab w:pos="1018" w:val="left" w:leader="none"/>
          <w:tab w:pos="1019" w:val="left" w:leader="none"/>
        </w:tabs>
        <w:spacing w:line="247" w:lineRule="auto" w:before="0" w:after="0"/>
        <w:ind w:left="1018" w:right="113" w:hanging="707"/>
        <w:jc w:val="left"/>
        <w:rPr>
          <w:sz w:val="20"/>
        </w:rPr>
      </w:pPr>
      <w:r>
        <w:rPr>
          <w:w w:val="110"/>
          <w:sz w:val="20"/>
        </w:rPr>
        <w:t>Incurrir en arbitrariedad, desproporción, desigualdad, injusticia manifiesta, desvío de poder o cualquier otra causa similar a</w:t>
      </w:r>
      <w:r>
        <w:rPr>
          <w:spacing w:val="5"/>
          <w:w w:val="110"/>
          <w:sz w:val="20"/>
        </w:rPr>
        <w:t> </w:t>
      </w:r>
      <w:r>
        <w:rPr>
          <w:w w:val="110"/>
          <w:sz w:val="20"/>
        </w:rPr>
        <w:t>éstas.</w:t>
      </w:r>
    </w:p>
    <w:p>
      <w:pPr>
        <w:pStyle w:val="BodyText"/>
        <w:spacing w:before="191"/>
        <w:ind w:right="118"/>
        <w:jc w:val="both"/>
      </w:pPr>
      <w:r>
        <w:rPr>
          <w:rFonts w:ascii="TeX Gyre Bonum" w:hAnsi="TeX Gyre Bonum"/>
          <w:b/>
          <w:w w:val="110"/>
        </w:rPr>
        <w:t>Artículo 1.12</w:t>
      </w:r>
      <w:r>
        <w:rPr>
          <w:w w:val="110"/>
        </w:rPr>
        <w:t>.- En el caso de incumplimiento parcial o total de lo dispuesto en las fracciones I a IX del artículo 1.8, así como en el supuesto de la fracción III del artículo 1.11, el acto administrativo que  se</w:t>
      </w:r>
      <w:r>
        <w:rPr>
          <w:spacing w:val="10"/>
          <w:w w:val="110"/>
        </w:rPr>
        <w:t> </w:t>
      </w:r>
      <w:r>
        <w:rPr>
          <w:w w:val="110"/>
        </w:rPr>
        <w:t>declare</w:t>
      </w:r>
      <w:r>
        <w:rPr>
          <w:spacing w:val="10"/>
          <w:w w:val="110"/>
        </w:rPr>
        <w:t> </w:t>
      </w:r>
      <w:r>
        <w:rPr>
          <w:w w:val="110"/>
        </w:rPr>
        <w:t>inválido</w:t>
      </w:r>
      <w:r>
        <w:rPr>
          <w:spacing w:val="12"/>
          <w:w w:val="110"/>
        </w:rPr>
        <w:t> </w:t>
      </w:r>
      <w:r>
        <w:rPr>
          <w:w w:val="110"/>
        </w:rPr>
        <w:t>no</w:t>
      </w:r>
      <w:r>
        <w:rPr>
          <w:spacing w:val="12"/>
          <w:w w:val="110"/>
        </w:rPr>
        <w:t> </w:t>
      </w:r>
      <w:r>
        <w:rPr>
          <w:w w:val="110"/>
        </w:rPr>
        <w:t>será</w:t>
      </w:r>
      <w:r>
        <w:rPr>
          <w:spacing w:val="11"/>
          <w:w w:val="110"/>
        </w:rPr>
        <w:t> </w:t>
      </w:r>
      <w:r>
        <w:rPr>
          <w:w w:val="110"/>
        </w:rPr>
        <w:t>subsanable,</w:t>
      </w:r>
      <w:r>
        <w:rPr>
          <w:spacing w:val="12"/>
          <w:w w:val="110"/>
        </w:rPr>
        <w:t> </w:t>
      </w:r>
      <w:r>
        <w:rPr>
          <w:w w:val="110"/>
        </w:rPr>
        <w:t>sin</w:t>
      </w:r>
      <w:r>
        <w:rPr>
          <w:spacing w:val="11"/>
          <w:w w:val="110"/>
        </w:rPr>
        <w:t> </w:t>
      </w:r>
      <w:r>
        <w:rPr>
          <w:w w:val="110"/>
        </w:rPr>
        <w:t>perjuicio</w:t>
      </w:r>
      <w:r>
        <w:rPr>
          <w:spacing w:val="12"/>
          <w:w w:val="110"/>
        </w:rPr>
        <w:t> </w:t>
      </w:r>
      <w:r>
        <w:rPr>
          <w:w w:val="110"/>
        </w:rPr>
        <w:t>de</w:t>
      </w:r>
      <w:r>
        <w:rPr>
          <w:spacing w:val="10"/>
          <w:w w:val="110"/>
        </w:rPr>
        <w:t> </w:t>
      </w:r>
      <w:r>
        <w:rPr>
          <w:w w:val="110"/>
        </w:rPr>
        <w:t>que</w:t>
      </w:r>
      <w:r>
        <w:rPr>
          <w:spacing w:val="10"/>
          <w:w w:val="110"/>
        </w:rPr>
        <w:t> </w:t>
      </w:r>
      <w:r>
        <w:rPr>
          <w:w w:val="110"/>
        </w:rPr>
        <w:t>pueda</w:t>
      </w:r>
      <w:r>
        <w:rPr>
          <w:spacing w:val="12"/>
          <w:w w:val="110"/>
        </w:rPr>
        <w:t> </w:t>
      </w:r>
      <w:r>
        <w:rPr>
          <w:w w:val="110"/>
        </w:rPr>
        <w:t>expedirse</w:t>
      </w:r>
      <w:r>
        <w:rPr>
          <w:spacing w:val="10"/>
          <w:w w:val="110"/>
        </w:rPr>
        <w:t> </w:t>
      </w:r>
      <w:r>
        <w:rPr>
          <w:w w:val="110"/>
        </w:rPr>
        <w:t>un</w:t>
      </w:r>
      <w:r>
        <w:rPr>
          <w:spacing w:val="11"/>
          <w:w w:val="110"/>
        </w:rPr>
        <w:t> </w:t>
      </w:r>
      <w:r>
        <w:rPr>
          <w:w w:val="110"/>
        </w:rPr>
        <w:t>nuevo</w:t>
      </w:r>
      <w:r>
        <w:rPr>
          <w:spacing w:val="12"/>
          <w:w w:val="110"/>
        </w:rPr>
        <w:t> </w:t>
      </w:r>
      <w:r>
        <w:rPr>
          <w:w w:val="110"/>
        </w:rPr>
        <w:t>acto.</w:t>
      </w:r>
    </w:p>
    <w:p>
      <w:pPr>
        <w:pStyle w:val="BodyText"/>
        <w:ind w:left="0"/>
        <w:rPr>
          <w:sz w:val="21"/>
        </w:rPr>
      </w:pPr>
    </w:p>
    <w:p>
      <w:pPr>
        <w:pStyle w:val="BodyText"/>
        <w:spacing w:line="249" w:lineRule="auto" w:before="1"/>
        <w:ind w:right="118"/>
        <w:jc w:val="both"/>
      </w:pPr>
      <w:r>
        <w:rPr>
          <w:w w:val="110"/>
        </w:rPr>
        <w:t>La declaración de invalidez retrotraerá sus efectos desde la fecha de emisión del acto, salvo cuando se trate de un acto favorable al particular, en cuyo caso la invalidez producirá efectos a partir de la declaración respectiva.</w:t>
      </w:r>
    </w:p>
    <w:p>
      <w:pPr>
        <w:pStyle w:val="BodyText"/>
        <w:spacing w:line="237" w:lineRule="auto" w:before="186"/>
        <w:ind w:right="118"/>
        <w:jc w:val="both"/>
      </w:pPr>
      <w:r>
        <w:rPr>
          <w:rFonts w:ascii="TeX Gyre Bonum" w:hAnsi="TeX Gyre Bonum"/>
          <w:b/>
          <w:w w:val="110"/>
        </w:rPr>
        <w:t>Artículo 1.13.</w:t>
      </w:r>
      <w:r>
        <w:rPr>
          <w:w w:val="110"/>
        </w:rPr>
        <w:t>- En caso de incumplimiento parcial o total de lo dispuesto en las fracciones X a XIII del artículo 1.8, la resolución que declare la invalidez del acto, ordenará que  se  subsane  éste  mediante</w:t>
      </w:r>
      <w:r>
        <w:rPr>
          <w:spacing w:val="8"/>
          <w:w w:val="110"/>
        </w:rPr>
        <w:t> </w:t>
      </w:r>
      <w:r>
        <w:rPr>
          <w:w w:val="110"/>
        </w:rPr>
        <w:t>el</w:t>
      </w:r>
      <w:r>
        <w:rPr>
          <w:spacing w:val="9"/>
          <w:w w:val="110"/>
        </w:rPr>
        <w:t> </w:t>
      </w:r>
      <w:r>
        <w:rPr>
          <w:w w:val="110"/>
        </w:rPr>
        <w:t>pleno</w:t>
      </w:r>
      <w:r>
        <w:rPr>
          <w:spacing w:val="10"/>
          <w:w w:val="110"/>
        </w:rPr>
        <w:t> </w:t>
      </w:r>
      <w:r>
        <w:rPr>
          <w:w w:val="110"/>
        </w:rPr>
        <w:t>cumplimiento</w:t>
      </w:r>
      <w:r>
        <w:rPr>
          <w:spacing w:val="10"/>
          <w:w w:val="110"/>
        </w:rPr>
        <w:t> </w:t>
      </w:r>
      <w:r>
        <w:rPr>
          <w:w w:val="110"/>
        </w:rPr>
        <w:t>de</w:t>
      </w:r>
      <w:r>
        <w:rPr>
          <w:spacing w:val="8"/>
          <w:w w:val="110"/>
        </w:rPr>
        <w:t> </w:t>
      </w:r>
      <w:r>
        <w:rPr>
          <w:w w:val="110"/>
        </w:rPr>
        <w:t>los</w:t>
      </w:r>
      <w:r>
        <w:rPr>
          <w:spacing w:val="8"/>
          <w:w w:val="110"/>
        </w:rPr>
        <w:t> </w:t>
      </w:r>
      <w:r>
        <w:rPr>
          <w:w w:val="110"/>
        </w:rPr>
        <w:t>elementos</w:t>
      </w:r>
      <w:r>
        <w:rPr>
          <w:spacing w:val="8"/>
          <w:w w:val="110"/>
        </w:rPr>
        <w:t> </w:t>
      </w:r>
      <w:r>
        <w:rPr>
          <w:w w:val="110"/>
        </w:rPr>
        <w:t>y</w:t>
      </w:r>
      <w:r>
        <w:rPr>
          <w:spacing w:val="9"/>
          <w:w w:val="110"/>
        </w:rPr>
        <w:t> </w:t>
      </w:r>
      <w:r>
        <w:rPr>
          <w:w w:val="110"/>
        </w:rPr>
        <w:t>requisitos</w:t>
      </w:r>
      <w:r>
        <w:rPr>
          <w:spacing w:val="8"/>
          <w:w w:val="110"/>
        </w:rPr>
        <w:t> </w:t>
      </w:r>
      <w:r>
        <w:rPr>
          <w:w w:val="110"/>
        </w:rPr>
        <w:t>correspondientes.</w:t>
      </w:r>
    </w:p>
    <w:p>
      <w:pPr>
        <w:pStyle w:val="BodyText"/>
        <w:spacing w:before="6"/>
        <w:ind w:left="0"/>
        <w:rPr>
          <w:sz w:val="21"/>
        </w:rPr>
      </w:pPr>
    </w:p>
    <w:p>
      <w:pPr>
        <w:pStyle w:val="BodyText"/>
        <w:spacing w:line="249" w:lineRule="auto"/>
        <w:ind w:right="119"/>
        <w:jc w:val="both"/>
      </w:pPr>
      <w:r>
        <w:rPr>
          <w:w w:val="110"/>
        </w:rPr>
        <w:t>La convalidación del acto producirá efectos retroactivos y el acto se considerará como si siempre hubiere sido válido, pero el elemento o requisito subsanado surtirá sus efectos sólo a partir de que su corrección haya sido notificada a los interesados.</w:t>
      </w:r>
    </w:p>
    <w:p>
      <w:pPr>
        <w:pStyle w:val="BodyText"/>
        <w:spacing w:before="183"/>
        <w:ind w:right="120"/>
        <w:jc w:val="both"/>
      </w:pPr>
      <w:r>
        <w:rPr>
          <w:rFonts w:ascii="TeX Gyre Bonum" w:hAnsi="TeX Gyre Bonum"/>
          <w:b/>
          <w:w w:val="110"/>
        </w:rPr>
        <w:t>Artículo 1.14.</w:t>
      </w:r>
      <w:r>
        <w:rPr>
          <w:w w:val="110"/>
        </w:rPr>
        <w:t>- En el caso de la fracción II del artículo 1.11, la resolución que declare la invalidez del acto, ordenará la reposición del procedimiento a partir de la etapa en que se incurrió en el vicio correspondiente.</w:t>
      </w:r>
    </w:p>
    <w:p>
      <w:pPr>
        <w:pStyle w:val="Heading1"/>
        <w:spacing w:line="223" w:lineRule="exact"/>
        <w:ind w:left="2204"/>
      </w:pPr>
      <w:r>
        <w:rPr/>
        <w:t>CAPITULO CUARTO</w:t>
      </w:r>
    </w:p>
    <w:p>
      <w:pPr>
        <w:spacing w:line="263" w:lineRule="exact" w:before="0"/>
        <w:ind w:left="2201" w:right="2010" w:firstLine="0"/>
        <w:jc w:val="center"/>
        <w:rPr>
          <w:rFonts w:ascii="TeX Gyre Bonum" w:hAnsi="TeX Gyre Bonum"/>
          <w:b/>
          <w:sz w:val="20"/>
        </w:rPr>
      </w:pPr>
      <w:r>
        <w:rPr>
          <w:rFonts w:ascii="TeX Gyre Bonum" w:hAnsi="TeX Gyre Bonum"/>
          <w:b/>
          <w:sz w:val="20"/>
        </w:rPr>
        <w:t>De la extinción de los actos administrativos</w:t>
      </w:r>
    </w:p>
    <w:p>
      <w:pPr>
        <w:pStyle w:val="BodyText"/>
        <w:spacing w:before="176"/>
      </w:pPr>
      <w:r>
        <w:rPr>
          <w:rFonts w:ascii="TeX Gyre Bonum" w:hAnsi="TeX Gyre Bonum"/>
          <w:b/>
          <w:w w:val="110"/>
        </w:rPr>
        <w:t>Artículo 1.15</w:t>
      </w:r>
      <w:r>
        <w:rPr>
          <w:w w:val="110"/>
        </w:rPr>
        <w:t>.- El acto administrativo se extingue por cualquiera de las causas siguientes:</w:t>
      </w:r>
    </w:p>
    <w:p>
      <w:pPr>
        <w:pStyle w:val="BodyText"/>
        <w:spacing w:before="10"/>
        <w:ind w:left="0"/>
        <w:rPr>
          <w:sz w:val="19"/>
        </w:rPr>
      </w:pPr>
    </w:p>
    <w:p>
      <w:pPr>
        <w:pStyle w:val="ListParagraph"/>
        <w:numPr>
          <w:ilvl w:val="0"/>
          <w:numId w:val="5"/>
        </w:numPr>
        <w:tabs>
          <w:tab w:pos="1021" w:val="left" w:leader="none"/>
          <w:tab w:pos="1022" w:val="left" w:leader="none"/>
        </w:tabs>
        <w:spacing w:line="240" w:lineRule="auto" w:before="0" w:after="0"/>
        <w:ind w:left="1021" w:right="0" w:hanging="710"/>
        <w:jc w:val="left"/>
        <w:rPr>
          <w:sz w:val="20"/>
        </w:rPr>
      </w:pPr>
      <w:r>
        <w:rPr>
          <w:w w:val="110"/>
          <w:sz w:val="20"/>
        </w:rPr>
        <w:t>El cumplimiento de su objeto, motivo o</w:t>
      </w:r>
      <w:r>
        <w:rPr>
          <w:spacing w:val="17"/>
          <w:w w:val="110"/>
          <w:sz w:val="20"/>
        </w:rPr>
        <w:t> </w:t>
      </w:r>
      <w:r>
        <w:rPr>
          <w:w w:val="110"/>
          <w:sz w:val="20"/>
        </w:rPr>
        <w:t>fin;</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5"/>
        </w:numPr>
        <w:tabs>
          <w:tab w:pos="1021" w:val="left" w:leader="none"/>
          <w:tab w:pos="1022" w:val="left" w:leader="none"/>
        </w:tabs>
        <w:spacing w:line="240" w:lineRule="auto" w:before="104" w:after="0"/>
        <w:ind w:left="1021" w:right="0" w:hanging="710"/>
        <w:jc w:val="left"/>
        <w:rPr>
          <w:sz w:val="20"/>
        </w:rPr>
      </w:pPr>
      <w:r>
        <w:rPr>
          <w:w w:val="110"/>
          <w:sz w:val="20"/>
        </w:rPr>
        <w:t>La</w:t>
      </w:r>
      <w:r>
        <w:rPr>
          <w:spacing w:val="7"/>
          <w:w w:val="110"/>
          <w:sz w:val="20"/>
        </w:rPr>
        <w:t> </w:t>
      </w:r>
      <w:r>
        <w:rPr>
          <w:w w:val="110"/>
          <w:sz w:val="20"/>
        </w:rPr>
        <w:t>falta</w:t>
      </w:r>
      <w:r>
        <w:rPr>
          <w:spacing w:val="8"/>
          <w:w w:val="110"/>
          <w:sz w:val="20"/>
        </w:rPr>
        <w:t> </w:t>
      </w:r>
      <w:r>
        <w:rPr>
          <w:w w:val="110"/>
          <w:sz w:val="20"/>
        </w:rPr>
        <w:t>de</w:t>
      </w:r>
      <w:r>
        <w:rPr>
          <w:spacing w:val="7"/>
          <w:w w:val="110"/>
          <w:sz w:val="20"/>
        </w:rPr>
        <w:t> </w:t>
      </w:r>
      <w:r>
        <w:rPr>
          <w:w w:val="110"/>
          <w:sz w:val="20"/>
        </w:rPr>
        <w:t>realización</w:t>
      </w:r>
      <w:r>
        <w:rPr>
          <w:spacing w:val="8"/>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condición</w:t>
      </w:r>
      <w:r>
        <w:rPr>
          <w:spacing w:val="8"/>
          <w:w w:val="110"/>
          <w:sz w:val="20"/>
        </w:rPr>
        <w:t> </w:t>
      </w:r>
      <w:r>
        <w:rPr>
          <w:w w:val="110"/>
          <w:sz w:val="20"/>
        </w:rPr>
        <w:t>suspensiva</w:t>
      </w:r>
      <w:r>
        <w:rPr>
          <w:spacing w:val="9"/>
          <w:w w:val="110"/>
          <w:sz w:val="20"/>
        </w:rPr>
        <w:t> </w:t>
      </w:r>
      <w:r>
        <w:rPr>
          <w:w w:val="110"/>
          <w:sz w:val="20"/>
        </w:rPr>
        <w:t>dentro</w:t>
      </w:r>
      <w:r>
        <w:rPr>
          <w:spacing w:val="7"/>
          <w:w w:val="110"/>
          <w:sz w:val="20"/>
        </w:rPr>
        <w:t> </w:t>
      </w:r>
      <w:r>
        <w:rPr>
          <w:w w:val="110"/>
          <w:sz w:val="20"/>
        </w:rPr>
        <w:t>del</w:t>
      </w:r>
      <w:r>
        <w:rPr>
          <w:spacing w:val="8"/>
          <w:w w:val="110"/>
          <w:sz w:val="20"/>
        </w:rPr>
        <w:t> </w:t>
      </w:r>
      <w:r>
        <w:rPr>
          <w:w w:val="110"/>
          <w:sz w:val="20"/>
        </w:rPr>
        <w:t>plazo</w:t>
      </w:r>
      <w:r>
        <w:rPr>
          <w:spacing w:val="7"/>
          <w:w w:val="110"/>
          <w:sz w:val="20"/>
        </w:rPr>
        <w:t> </w:t>
      </w:r>
      <w:r>
        <w:rPr>
          <w:w w:val="110"/>
          <w:sz w:val="20"/>
        </w:rPr>
        <w:t>señalado</w:t>
      </w:r>
      <w:r>
        <w:rPr>
          <w:spacing w:val="9"/>
          <w:w w:val="110"/>
          <w:sz w:val="20"/>
        </w:rPr>
        <w:t> </w:t>
      </w:r>
      <w:r>
        <w:rPr>
          <w:w w:val="110"/>
          <w:sz w:val="20"/>
        </w:rPr>
        <w:t>para</w:t>
      </w:r>
      <w:r>
        <w:rPr>
          <w:spacing w:val="7"/>
          <w:w w:val="110"/>
          <w:sz w:val="20"/>
        </w:rPr>
        <w:t> </w:t>
      </w:r>
      <w:r>
        <w:rPr>
          <w:w w:val="110"/>
          <w:sz w:val="20"/>
        </w:rPr>
        <w:t>tal</w:t>
      </w:r>
      <w:r>
        <w:rPr>
          <w:spacing w:val="8"/>
          <w:w w:val="110"/>
          <w:sz w:val="20"/>
        </w:rPr>
        <w:t> </w:t>
      </w:r>
      <w:r>
        <w:rPr>
          <w:w w:val="110"/>
          <w:sz w:val="20"/>
        </w:rPr>
        <w:t>efecto;</w:t>
      </w:r>
    </w:p>
    <w:p>
      <w:pPr>
        <w:pStyle w:val="BodyText"/>
        <w:spacing w:before="2"/>
        <w:ind w:left="0"/>
        <w:rPr>
          <w:sz w:val="21"/>
        </w:rPr>
      </w:pPr>
    </w:p>
    <w:p>
      <w:pPr>
        <w:pStyle w:val="ListParagraph"/>
        <w:numPr>
          <w:ilvl w:val="0"/>
          <w:numId w:val="5"/>
        </w:numPr>
        <w:tabs>
          <w:tab w:pos="1021" w:val="left" w:leader="none"/>
          <w:tab w:pos="1022" w:val="left" w:leader="none"/>
        </w:tabs>
        <w:spacing w:line="240" w:lineRule="auto" w:before="0" w:after="0"/>
        <w:ind w:left="1021" w:right="0" w:hanging="710"/>
        <w:jc w:val="left"/>
        <w:rPr>
          <w:sz w:val="20"/>
        </w:rPr>
      </w:pPr>
      <w:r>
        <w:rPr>
          <w:w w:val="110"/>
          <w:sz w:val="20"/>
        </w:rPr>
        <w:t>La</w:t>
      </w:r>
      <w:r>
        <w:rPr>
          <w:spacing w:val="8"/>
          <w:w w:val="110"/>
          <w:sz w:val="20"/>
        </w:rPr>
        <w:t> </w:t>
      </w:r>
      <w:r>
        <w:rPr>
          <w:w w:val="110"/>
          <w:sz w:val="20"/>
        </w:rPr>
        <w:t>realización</w:t>
      </w:r>
      <w:r>
        <w:rPr>
          <w:spacing w:val="8"/>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condición</w:t>
      </w:r>
      <w:r>
        <w:rPr>
          <w:spacing w:val="8"/>
          <w:w w:val="110"/>
          <w:sz w:val="20"/>
        </w:rPr>
        <w:t> </w:t>
      </w:r>
      <w:r>
        <w:rPr>
          <w:w w:val="110"/>
          <w:sz w:val="20"/>
        </w:rPr>
        <w:t>resolutoria</w:t>
      </w:r>
      <w:r>
        <w:rPr>
          <w:spacing w:val="8"/>
          <w:w w:val="110"/>
          <w:sz w:val="20"/>
        </w:rPr>
        <w:t> </w:t>
      </w:r>
      <w:r>
        <w:rPr>
          <w:w w:val="110"/>
          <w:sz w:val="20"/>
        </w:rPr>
        <w:t>o</w:t>
      </w:r>
      <w:r>
        <w:rPr>
          <w:spacing w:val="9"/>
          <w:w w:val="110"/>
          <w:sz w:val="20"/>
        </w:rPr>
        <w:t> </w:t>
      </w:r>
      <w:r>
        <w:rPr>
          <w:w w:val="110"/>
          <w:sz w:val="20"/>
        </w:rPr>
        <w:t>la</w:t>
      </w:r>
      <w:r>
        <w:rPr>
          <w:spacing w:val="8"/>
          <w:w w:val="110"/>
          <w:sz w:val="20"/>
        </w:rPr>
        <w:t> </w:t>
      </w:r>
      <w:r>
        <w:rPr>
          <w:w w:val="110"/>
          <w:sz w:val="20"/>
        </w:rPr>
        <w:t>llegada</w:t>
      </w:r>
      <w:r>
        <w:rPr>
          <w:spacing w:val="8"/>
          <w:w w:val="110"/>
          <w:sz w:val="20"/>
        </w:rPr>
        <w:t> </w:t>
      </w:r>
      <w:r>
        <w:rPr>
          <w:w w:val="110"/>
          <w:sz w:val="20"/>
        </w:rPr>
        <w:t>del</w:t>
      </w:r>
      <w:r>
        <w:rPr>
          <w:spacing w:val="8"/>
          <w:w w:val="110"/>
          <w:sz w:val="20"/>
        </w:rPr>
        <w:t> </w:t>
      </w:r>
      <w:r>
        <w:rPr>
          <w:w w:val="110"/>
          <w:sz w:val="20"/>
        </w:rPr>
        <w:t>término</w:t>
      </w:r>
      <w:r>
        <w:rPr>
          <w:spacing w:val="9"/>
          <w:w w:val="110"/>
          <w:sz w:val="20"/>
        </w:rPr>
        <w:t> </w:t>
      </w:r>
      <w:r>
        <w:rPr>
          <w:w w:val="110"/>
          <w:sz w:val="20"/>
        </w:rPr>
        <w:t>perentorio;</w:t>
      </w:r>
    </w:p>
    <w:p>
      <w:pPr>
        <w:pStyle w:val="BodyText"/>
        <w:spacing w:before="5"/>
        <w:ind w:left="0"/>
        <w:rPr>
          <w:sz w:val="21"/>
        </w:rPr>
      </w:pPr>
    </w:p>
    <w:p>
      <w:pPr>
        <w:pStyle w:val="ListParagraph"/>
        <w:numPr>
          <w:ilvl w:val="0"/>
          <w:numId w:val="5"/>
        </w:numPr>
        <w:tabs>
          <w:tab w:pos="1018" w:val="left" w:leader="none"/>
          <w:tab w:pos="1019" w:val="left" w:leader="none"/>
        </w:tabs>
        <w:spacing w:line="249" w:lineRule="auto" w:before="0" w:after="0"/>
        <w:ind w:left="1018" w:right="115" w:hanging="707"/>
        <w:jc w:val="left"/>
        <w:rPr>
          <w:sz w:val="20"/>
        </w:rPr>
      </w:pPr>
      <w:r>
        <w:rPr>
          <w:w w:val="110"/>
          <w:sz w:val="20"/>
        </w:rPr>
        <w:t>La renuncia del interesado, cuando los efectos jurídicos del acto administrativo  sean  de  interés</w:t>
      </w:r>
      <w:r>
        <w:rPr>
          <w:spacing w:val="10"/>
          <w:w w:val="110"/>
          <w:sz w:val="20"/>
        </w:rPr>
        <w:t> </w:t>
      </w:r>
      <w:r>
        <w:rPr>
          <w:w w:val="110"/>
          <w:sz w:val="20"/>
        </w:rPr>
        <w:t>exclusivo</w:t>
      </w:r>
      <w:r>
        <w:rPr>
          <w:spacing w:val="11"/>
          <w:w w:val="110"/>
          <w:sz w:val="20"/>
        </w:rPr>
        <w:t> </w:t>
      </w:r>
      <w:r>
        <w:rPr>
          <w:w w:val="110"/>
          <w:sz w:val="20"/>
        </w:rPr>
        <w:t>de</w:t>
      </w:r>
      <w:r>
        <w:rPr>
          <w:spacing w:val="10"/>
          <w:w w:val="110"/>
          <w:sz w:val="20"/>
        </w:rPr>
        <w:t> </w:t>
      </w:r>
      <w:r>
        <w:rPr>
          <w:w w:val="110"/>
          <w:sz w:val="20"/>
        </w:rPr>
        <w:t>éste,</w:t>
      </w:r>
      <w:r>
        <w:rPr>
          <w:spacing w:val="11"/>
          <w:w w:val="110"/>
          <w:sz w:val="20"/>
        </w:rPr>
        <w:t> </w:t>
      </w:r>
      <w:r>
        <w:rPr>
          <w:w w:val="110"/>
          <w:sz w:val="20"/>
        </w:rPr>
        <w:t>y</w:t>
      </w:r>
      <w:r>
        <w:rPr>
          <w:spacing w:val="11"/>
          <w:w w:val="110"/>
          <w:sz w:val="20"/>
        </w:rPr>
        <w:t> </w:t>
      </w:r>
      <w:r>
        <w:rPr>
          <w:w w:val="110"/>
          <w:sz w:val="20"/>
        </w:rPr>
        <w:t>no</w:t>
      </w:r>
      <w:r>
        <w:rPr>
          <w:spacing w:val="12"/>
          <w:w w:val="110"/>
          <w:sz w:val="20"/>
        </w:rPr>
        <w:t> </w:t>
      </w:r>
      <w:r>
        <w:rPr>
          <w:w w:val="110"/>
          <w:sz w:val="20"/>
        </w:rPr>
        <w:t>se</w:t>
      </w:r>
      <w:r>
        <w:rPr>
          <w:spacing w:val="10"/>
          <w:w w:val="110"/>
          <w:sz w:val="20"/>
        </w:rPr>
        <w:t> </w:t>
      </w:r>
      <w:r>
        <w:rPr>
          <w:w w:val="110"/>
          <w:sz w:val="20"/>
        </w:rPr>
        <w:t>cause</w:t>
      </w:r>
      <w:r>
        <w:rPr>
          <w:spacing w:val="10"/>
          <w:w w:val="110"/>
          <w:sz w:val="20"/>
        </w:rPr>
        <w:t> </w:t>
      </w:r>
      <w:r>
        <w:rPr>
          <w:w w:val="110"/>
          <w:sz w:val="20"/>
        </w:rPr>
        <w:t>perjuicio</w:t>
      </w:r>
      <w:r>
        <w:rPr>
          <w:spacing w:val="14"/>
          <w:w w:val="110"/>
          <w:sz w:val="20"/>
        </w:rPr>
        <w:t> </w:t>
      </w:r>
      <w:r>
        <w:rPr>
          <w:w w:val="110"/>
          <w:sz w:val="20"/>
        </w:rPr>
        <w:t>al</w:t>
      </w:r>
      <w:r>
        <w:rPr>
          <w:spacing w:val="11"/>
          <w:w w:val="110"/>
          <w:sz w:val="20"/>
        </w:rPr>
        <w:t> </w:t>
      </w:r>
      <w:r>
        <w:rPr>
          <w:w w:val="110"/>
          <w:sz w:val="20"/>
        </w:rPr>
        <w:t>interés</w:t>
      </w:r>
      <w:r>
        <w:rPr>
          <w:spacing w:val="10"/>
          <w:w w:val="110"/>
          <w:sz w:val="20"/>
        </w:rPr>
        <w:t> </w:t>
      </w:r>
      <w:r>
        <w:rPr>
          <w:w w:val="110"/>
          <w:sz w:val="20"/>
        </w:rPr>
        <w:t>público;</w:t>
      </w:r>
    </w:p>
    <w:p>
      <w:pPr>
        <w:pStyle w:val="BodyText"/>
        <w:spacing w:before="3"/>
        <w:ind w:left="0"/>
      </w:pPr>
    </w:p>
    <w:p>
      <w:pPr>
        <w:pStyle w:val="ListParagraph"/>
        <w:numPr>
          <w:ilvl w:val="0"/>
          <w:numId w:val="5"/>
        </w:numPr>
        <w:tabs>
          <w:tab w:pos="1021" w:val="left" w:leader="none"/>
          <w:tab w:pos="1022" w:val="left" w:leader="none"/>
        </w:tabs>
        <w:spacing w:line="240" w:lineRule="auto" w:before="0" w:after="0"/>
        <w:ind w:left="1021" w:right="0" w:hanging="710"/>
        <w:jc w:val="left"/>
        <w:rPr>
          <w:sz w:val="20"/>
        </w:rPr>
      </w:pPr>
      <w:r>
        <w:rPr>
          <w:w w:val="105"/>
          <w:sz w:val="20"/>
        </w:rPr>
        <w:t>La declaración de</w:t>
      </w:r>
      <w:r>
        <w:rPr>
          <w:spacing w:val="41"/>
          <w:w w:val="105"/>
          <w:sz w:val="20"/>
        </w:rPr>
        <w:t> </w:t>
      </w:r>
      <w:r>
        <w:rPr>
          <w:w w:val="105"/>
          <w:sz w:val="20"/>
        </w:rPr>
        <w:t>invalidez;</w:t>
      </w:r>
    </w:p>
    <w:p>
      <w:pPr>
        <w:pStyle w:val="BodyText"/>
        <w:spacing w:before="4"/>
        <w:ind w:left="0"/>
        <w:rPr>
          <w:sz w:val="21"/>
        </w:rPr>
      </w:pPr>
    </w:p>
    <w:p>
      <w:pPr>
        <w:pStyle w:val="ListParagraph"/>
        <w:numPr>
          <w:ilvl w:val="0"/>
          <w:numId w:val="5"/>
        </w:numPr>
        <w:tabs>
          <w:tab w:pos="1021" w:val="left" w:leader="none"/>
          <w:tab w:pos="1022" w:val="left" w:leader="none"/>
        </w:tabs>
        <w:spacing w:line="240" w:lineRule="auto" w:before="1" w:after="0"/>
        <w:ind w:left="1021" w:right="0" w:hanging="710"/>
        <w:jc w:val="left"/>
        <w:rPr>
          <w:sz w:val="20"/>
        </w:rPr>
      </w:pPr>
      <w:r>
        <w:rPr>
          <w:w w:val="105"/>
          <w:sz w:val="20"/>
        </w:rPr>
        <w:t>La</w:t>
      </w:r>
      <w:r>
        <w:rPr>
          <w:spacing w:val="13"/>
          <w:w w:val="105"/>
          <w:sz w:val="20"/>
        </w:rPr>
        <w:t> </w:t>
      </w:r>
      <w:r>
        <w:rPr>
          <w:w w:val="105"/>
          <w:sz w:val="20"/>
        </w:rPr>
        <w:t>revocación;</w:t>
      </w:r>
    </w:p>
    <w:p>
      <w:pPr>
        <w:pStyle w:val="BodyText"/>
        <w:spacing w:before="4"/>
        <w:ind w:left="0"/>
        <w:rPr>
          <w:sz w:val="21"/>
        </w:rPr>
      </w:pPr>
    </w:p>
    <w:p>
      <w:pPr>
        <w:pStyle w:val="ListParagraph"/>
        <w:numPr>
          <w:ilvl w:val="0"/>
          <w:numId w:val="5"/>
        </w:numPr>
        <w:tabs>
          <w:tab w:pos="1021" w:val="left" w:leader="none"/>
          <w:tab w:pos="1022" w:val="left" w:leader="none"/>
        </w:tabs>
        <w:spacing w:line="240" w:lineRule="auto" w:before="0" w:after="0"/>
        <w:ind w:left="1021" w:right="0" w:hanging="710"/>
        <w:jc w:val="left"/>
        <w:rPr>
          <w:sz w:val="20"/>
        </w:rPr>
      </w:pPr>
      <w:r>
        <w:rPr>
          <w:w w:val="110"/>
          <w:sz w:val="20"/>
        </w:rPr>
        <w:t>El</w:t>
      </w:r>
      <w:r>
        <w:rPr>
          <w:spacing w:val="11"/>
          <w:w w:val="110"/>
          <w:sz w:val="20"/>
        </w:rPr>
        <w:t> </w:t>
      </w:r>
      <w:r>
        <w:rPr>
          <w:w w:val="110"/>
          <w:sz w:val="20"/>
        </w:rPr>
        <w:t>rescate;</w:t>
      </w:r>
    </w:p>
    <w:p>
      <w:pPr>
        <w:pStyle w:val="BodyText"/>
        <w:spacing w:before="3"/>
        <w:ind w:left="0"/>
        <w:rPr>
          <w:sz w:val="21"/>
        </w:rPr>
      </w:pPr>
    </w:p>
    <w:p>
      <w:pPr>
        <w:pStyle w:val="ListParagraph"/>
        <w:numPr>
          <w:ilvl w:val="0"/>
          <w:numId w:val="5"/>
        </w:numPr>
        <w:tabs>
          <w:tab w:pos="1021" w:val="left" w:leader="none"/>
          <w:tab w:pos="1022" w:val="left" w:leader="none"/>
        </w:tabs>
        <w:spacing w:line="240" w:lineRule="auto" w:before="0" w:after="0"/>
        <w:ind w:left="1021" w:right="0" w:hanging="710"/>
        <w:jc w:val="left"/>
        <w:rPr>
          <w:sz w:val="20"/>
        </w:rPr>
      </w:pPr>
      <w:r>
        <w:rPr>
          <w:w w:val="110"/>
          <w:sz w:val="20"/>
        </w:rPr>
        <w:t>La conclusión de su</w:t>
      </w:r>
      <w:r>
        <w:rPr>
          <w:spacing w:val="41"/>
          <w:w w:val="110"/>
          <w:sz w:val="20"/>
        </w:rPr>
        <w:t> </w:t>
      </w:r>
      <w:r>
        <w:rPr>
          <w:w w:val="110"/>
          <w:sz w:val="20"/>
        </w:rPr>
        <w:t>vigencia;</w:t>
      </w:r>
    </w:p>
    <w:p>
      <w:pPr>
        <w:pStyle w:val="BodyText"/>
        <w:spacing w:before="4"/>
        <w:ind w:left="0"/>
        <w:rPr>
          <w:sz w:val="21"/>
        </w:rPr>
      </w:pPr>
    </w:p>
    <w:p>
      <w:pPr>
        <w:pStyle w:val="ListParagraph"/>
        <w:numPr>
          <w:ilvl w:val="0"/>
          <w:numId w:val="5"/>
        </w:numPr>
        <w:tabs>
          <w:tab w:pos="1021" w:val="left" w:leader="none"/>
          <w:tab w:pos="1022" w:val="left" w:leader="none"/>
        </w:tabs>
        <w:spacing w:line="240" w:lineRule="auto" w:before="1" w:after="0"/>
        <w:ind w:left="1021" w:right="0" w:hanging="710"/>
        <w:jc w:val="left"/>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1"/>
          <w:w w:val="110"/>
          <w:sz w:val="20"/>
        </w:rPr>
        <w:t> </w:t>
      </w:r>
      <w:r>
        <w:rPr>
          <w:w w:val="110"/>
          <w:sz w:val="20"/>
        </w:rPr>
        <w:t>se</w:t>
      </w:r>
      <w:r>
        <w:rPr>
          <w:spacing w:val="10"/>
          <w:w w:val="110"/>
          <w:sz w:val="20"/>
        </w:rPr>
        <w:t> </w:t>
      </w:r>
      <w:r>
        <w:rPr>
          <w:w w:val="110"/>
          <w:sz w:val="20"/>
        </w:rPr>
        <w:t>establezcan</w:t>
      </w:r>
      <w:r>
        <w:rPr>
          <w:spacing w:val="12"/>
          <w:w w:val="110"/>
          <w:sz w:val="20"/>
        </w:rPr>
        <w:t> </w:t>
      </w:r>
      <w:r>
        <w:rPr>
          <w:w w:val="110"/>
          <w:sz w:val="20"/>
        </w:rPr>
        <w:t>en</w:t>
      </w:r>
      <w:r>
        <w:rPr>
          <w:spacing w:val="12"/>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aplicables.</w:t>
      </w:r>
    </w:p>
    <w:p>
      <w:pPr>
        <w:pStyle w:val="BodyText"/>
        <w:spacing w:line="242" w:lineRule="auto" w:before="195"/>
        <w:ind w:right="112"/>
        <w:jc w:val="both"/>
      </w:pPr>
      <w:r>
        <w:rPr>
          <w:rFonts w:ascii="TeX Gyre Bonum" w:hAnsi="TeX Gyre Bonum"/>
          <w:b/>
          <w:w w:val="110"/>
        </w:rPr>
        <w:t>Artículo 1.16</w:t>
      </w:r>
      <w:r>
        <w:rPr>
          <w:w w:val="110"/>
        </w:rPr>
        <w:t>.- El titular de la dependencia estatal, el ayuntamiento o el director general del organismo descentralizado, de oficio o a petición de parte interesada, podrá dejar sin efectos un requerimiento o una sanción que hubieren quedado firmes, cuando se trate de un error manifiesto o   el</w:t>
      </w:r>
      <w:r>
        <w:rPr>
          <w:spacing w:val="10"/>
          <w:w w:val="110"/>
        </w:rPr>
        <w:t> </w:t>
      </w:r>
      <w:r>
        <w:rPr>
          <w:w w:val="110"/>
        </w:rPr>
        <w:t>particular</w:t>
      </w:r>
      <w:r>
        <w:rPr>
          <w:spacing w:val="11"/>
          <w:w w:val="110"/>
        </w:rPr>
        <w:t> </w:t>
      </w:r>
      <w:r>
        <w:rPr>
          <w:w w:val="110"/>
        </w:rPr>
        <w:t>demuestre</w:t>
      </w:r>
      <w:r>
        <w:rPr>
          <w:spacing w:val="9"/>
          <w:w w:val="110"/>
        </w:rPr>
        <w:t> </w:t>
      </w:r>
      <w:r>
        <w:rPr>
          <w:w w:val="110"/>
        </w:rPr>
        <w:t>que</w:t>
      </w:r>
      <w:r>
        <w:rPr>
          <w:spacing w:val="10"/>
          <w:w w:val="110"/>
        </w:rPr>
        <w:t> </w:t>
      </w:r>
      <w:r>
        <w:rPr>
          <w:w w:val="110"/>
        </w:rPr>
        <w:t>ya</w:t>
      </w:r>
      <w:r>
        <w:rPr>
          <w:spacing w:val="10"/>
          <w:w w:val="110"/>
        </w:rPr>
        <w:t> </w:t>
      </w:r>
      <w:r>
        <w:rPr>
          <w:w w:val="110"/>
        </w:rPr>
        <w:t>había</w:t>
      </w:r>
      <w:r>
        <w:rPr>
          <w:spacing w:val="10"/>
          <w:w w:val="110"/>
        </w:rPr>
        <w:t> </w:t>
      </w:r>
      <w:r>
        <w:rPr>
          <w:w w:val="110"/>
        </w:rPr>
        <w:t>dado</w:t>
      </w:r>
      <w:r>
        <w:rPr>
          <w:spacing w:val="12"/>
          <w:w w:val="110"/>
        </w:rPr>
        <w:t> </w:t>
      </w:r>
      <w:r>
        <w:rPr>
          <w:w w:val="110"/>
        </w:rPr>
        <w:t>cumplimiento</w:t>
      </w:r>
      <w:r>
        <w:rPr>
          <w:spacing w:val="11"/>
          <w:w w:val="110"/>
        </w:rPr>
        <w:t> </w:t>
      </w:r>
      <w:r>
        <w:rPr>
          <w:w w:val="110"/>
        </w:rPr>
        <w:t>con</w:t>
      </w:r>
      <w:r>
        <w:rPr>
          <w:spacing w:val="10"/>
          <w:w w:val="110"/>
        </w:rPr>
        <w:t> </w:t>
      </w:r>
      <w:r>
        <w:rPr>
          <w:w w:val="110"/>
        </w:rPr>
        <w:t>anterioridad.</w:t>
      </w:r>
    </w:p>
    <w:p>
      <w:pPr>
        <w:pStyle w:val="BodyText"/>
        <w:spacing w:before="11"/>
        <w:ind w:left="0"/>
      </w:pPr>
    </w:p>
    <w:p>
      <w:pPr>
        <w:pStyle w:val="BodyText"/>
        <w:spacing w:line="247" w:lineRule="auto"/>
        <w:ind w:right="115"/>
        <w:jc w:val="both"/>
      </w:pPr>
      <w:r>
        <w:rPr>
          <w:w w:val="110"/>
        </w:rPr>
        <w:t>La tramitación de esta declaratoria de extinción de los efectos del acto administrativo no otorga derechos al particular, no constituirá recurso alguno y tampoco suspenderá la ejecución del acto.</w:t>
      </w:r>
    </w:p>
    <w:p>
      <w:pPr>
        <w:pStyle w:val="Heading1"/>
        <w:spacing w:line="263" w:lineRule="exact" w:before="188"/>
        <w:ind w:right="2008"/>
      </w:pPr>
      <w:r>
        <w:rPr/>
        <w:t>TÍTULO CUARTO</w:t>
      </w:r>
    </w:p>
    <w:p>
      <w:pPr>
        <w:spacing w:line="235" w:lineRule="exact" w:before="0"/>
        <w:ind w:left="2200" w:right="2010" w:firstLine="0"/>
        <w:jc w:val="center"/>
        <w:rPr>
          <w:rFonts w:ascii="TeX Gyre Bonum" w:hAnsi="TeX Gyre Bonum"/>
          <w:b/>
          <w:sz w:val="20"/>
        </w:rPr>
      </w:pPr>
      <w:r>
        <w:rPr>
          <w:rFonts w:ascii="TeX Gyre Bonum" w:hAnsi="TeX Gyre Bonum"/>
          <w:b/>
          <w:sz w:val="20"/>
        </w:rPr>
        <w:t>DE LA COMISIÓN ESTATAL DE FACTIBILIDAD</w:t>
      </w:r>
    </w:p>
    <w:p>
      <w:pPr>
        <w:spacing w:line="264" w:lineRule="exact" w:before="0"/>
        <w:ind w:left="2205" w:right="2010" w:firstLine="0"/>
        <w:jc w:val="center"/>
        <w:rPr>
          <w:rFonts w:ascii="TeX Gyre Bonum"/>
          <w:b/>
          <w:sz w:val="20"/>
        </w:rPr>
      </w:pPr>
      <w:r>
        <w:rPr>
          <w:rFonts w:ascii="TeX Gyre Bonum"/>
          <w:b/>
          <w:sz w:val="20"/>
        </w:rPr>
        <w:t>Derogado</w:t>
      </w:r>
    </w:p>
    <w:p>
      <w:pPr>
        <w:pStyle w:val="BodyText"/>
        <w:spacing w:before="3"/>
        <w:ind w:left="0"/>
        <w:rPr>
          <w:rFonts w:ascii="TeX Gyre Bonum"/>
          <w:b/>
          <w:sz w:val="15"/>
        </w:rPr>
      </w:pPr>
    </w:p>
    <w:p>
      <w:pPr>
        <w:spacing w:line="194" w:lineRule="auto" w:before="1"/>
        <w:ind w:left="3774" w:right="3577" w:hanging="1"/>
        <w:jc w:val="center"/>
        <w:rPr>
          <w:rFonts w:ascii="TeX Gyre Bonum" w:hAnsi="TeX Gyre Bonum"/>
          <w:b/>
          <w:sz w:val="20"/>
        </w:rPr>
      </w:pPr>
      <w:r>
        <w:rPr>
          <w:rFonts w:ascii="TeX Gyre Bonum" w:hAnsi="TeX Gyre Bonum"/>
          <w:b/>
          <w:sz w:val="20"/>
        </w:rPr>
        <w:t>CAPÍTULO PRIMERO DISPOSICIONES GENERALES</w:t>
      </w:r>
    </w:p>
    <w:p>
      <w:pPr>
        <w:spacing w:line="243" w:lineRule="exact" w:before="0"/>
        <w:ind w:left="2205" w:right="2010" w:firstLine="0"/>
        <w:jc w:val="center"/>
        <w:rPr>
          <w:rFonts w:ascii="TeX Gyre Bonum"/>
          <w:b/>
          <w:sz w:val="20"/>
        </w:rPr>
      </w:pPr>
      <w:r>
        <w:rPr>
          <w:rFonts w:ascii="TeX Gyre Bonum"/>
          <w:b/>
          <w:sz w:val="20"/>
        </w:rPr>
        <w:t>Derogado</w:t>
      </w:r>
    </w:p>
    <w:p>
      <w:pPr>
        <w:spacing w:before="178"/>
        <w:ind w:left="312" w:right="0" w:firstLine="0"/>
        <w:jc w:val="left"/>
        <w:rPr>
          <w:sz w:val="20"/>
        </w:rPr>
      </w:pPr>
      <w:r>
        <w:rPr>
          <w:rFonts w:ascii="TeX Gyre Bonum" w:hAnsi="TeX Gyre Bonum"/>
          <w:b/>
          <w:sz w:val="20"/>
        </w:rPr>
        <w:t>Artículo  1.17</w:t>
      </w:r>
      <w:r>
        <w:rPr>
          <w:rFonts w:ascii="TeX Gyre Bonum" w:hAnsi="TeX Gyre Bonum"/>
          <w:b/>
          <w:spacing w:val="-17"/>
          <w:sz w:val="20"/>
        </w:rPr>
        <w:t> </w:t>
      </w:r>
      <w:r>
        <w:rPr>
          <w:sz w:val="20"/>
        </w:rPr>
        <w:t>Derogado</w:t>
      </w:r>
    </w:p>
    <w:p>
      <w:pPr>
        <w:spacing w:before="179"/>
        <w:ind w:left="312" w:right="0" w:firstLine="0"/>
        <w:jc w:val="left"/>
        <w:rPr>
          <w:sz w:val="20"/>
        </w:rPr>
      </w:pPr>
      <w:r>
        <w:rPr>
          <w:rFonts w:ascii="TeX Gyre Bonum" w:hAnsi="TeX Gyre Bonum"/>
          <w:b/>
          <w:sz w:val="20"/>
        </w:rPr>
        <w:t>Artículo  1.18</w:t>
      </w:r>
      <w:r>
        <w:rPr>
          <w:rFonts w:ascii="TeX Gyre Bonum" w:hAnsi="TeX Gyre Bonum"/>
          <w:b/>
          <w:spacing w:val="-17"/>
          <w:sz w:val="20"/>
        </w:rPr>
        <w:t> </w:t>
      </w:r>
      <w:r>
        <w:rPr>
          <w:sz w:val="20"/>
        </w:rPr>
        <w:t>Derogado</w:t>
      </w:r>
    </w:p>
    <w:p>
      <w:pPr>
        <w:spacing w:before="176"/>
        <w:ind w:left="312" w:right="0" w:firstLine="0"/>
        <w:jc w:val="left"/>
        <w:rPr>
          <w:sz w:val="20"/>
        </w:rPr>
      </w:pPr>
      <w:r>
        <w:rPr>
          <w:rFonts w:ascii="TeX Gyre Bonum" w:hAnsi="TeX Gyre Bonum"/>
          <w:b/>
          <w:sz w:val="20"/>
        </w:rPr>
        <w:t>Artículo  1.19</w:t>
      </w:r>
      <w:r>
        <w:rPr>
          <w:rFonts w:ascii="TeX Gyre Bonum" w:hAnsi="TeX Gyre Bonum"/>
          <w:b/>
          <w:spacing w:val="-18"/>
          <w:sz w:val="20"/>
        </w:rPr>
        <w:t> </w:t>
      </w:r>
      <w:r>
        <w:rPr>
          <w:sz w:val="20"/>
        </w:rPr>
        <w:t>Derogado</w:t>
      </w:r>
    </w:p>
    <w:p>
      <w:pPr>
        <w:spacing w:before="179"/>
        <w:ind w:left="312" w:right="0" w:firstLine="0"/>
        <w:jc w:val="left"/>
        <w:rPr>
          <w:sz w:val="20"/>
        </w:rPr>
      </w:pPr>
      <w:r>
        <w:rPr>
          <w:rFonts w:ascii="TeX Gyre Bonum" w:hAnsi="TeX Gyre Bonum"/>
          <w:b/>
          <w:w w:val="105"/>
          <w:sz w:val="20"/>
        </w:rPr>
        <w:t>Artículo</w:t>
      </w:r>
      <w:r>
        <w:rPr>
          <w:rFonts w:ascii="TeX Gyre Bonum" w:hAnsi="TeX Gyre Bonum"/>
          <w:b/>
          <w:spacing w:val="-43"/>
          <w:w w:val="105"/>
          <w:sz w:val="20"/>
        </w:rPr>
        <w:t> </w:t>
      </w:r>
      <w:r>
        <w:rPr>
          <w:rFonts w:ascii="TeX Gyre Bonum" w:hAnsi="TeX Gyre Bonum"/>
          <w:b/>
          <w:w w:val="105"/>
          <w:sz w:val="20"/>
        </w:rPr>
        <w:t>1.20.</w:t>
      </w:r>
      <w:r>
        <w:rPr>
          <w:w w:val="105"/>
          <w:sz w:val="20"/>
        </w:rPr>
        <w:t>- Derogado.</w:t>
      </w:r>
    </w:p>
    <w:p>
      <w:pPr>
        <w:spacing w:before="178"/>
        <w:ind w:left="312" w:right="0" w:firstLine="0"/>
        <w:jc w:val="left"/>
        <w:rPr>
          <w:sz w:val="20"/>
        </w:rPr>
      </w:pPr>
      <w:r>
        <w:rPr>
          <w:rFonts w:ascii="TeX Gyre Bonum" w:hAnsi="TeX Gyre Bonum"/>
          <w:b/>
          <w:w w:val="105"/>
          <w:sz w:val="20"/>
        </w:rPr>
        <w:t>Artículo</w:t>
      </w:r>
      <w:r>
        <w:rPr>
          <w:rFonts w:ascii="TeX Gyre Bonum" w:hAnsi="TeX Gyre Bonum"/>
          <w:b/>
          <w:spacing w:val="-43"/>
          <w:w w:val="105"/>
          <w:sz w:val="20"/>
        </w:rPr>
        <w:t> </w:t>
      </w:r>
      <w:r>
        <w:rPr>
          <w:rFonts w:ascii="TeX Gyre Bonum" w:hAnsi="TeX Gyre Bonum"/>
          <w:b/>
          <w:w w:val="105"/>
          <w:sz w:val="20"/>
        </w:rPr>
        <w:t>1.21.</w:t>
      </w:r>
      <w:r>
        <w:rPr>
          <w:w w:val="105"/>
          <w:sz w:val="20"/>
        </w:rPr>
        <w:t>- Derogado.</w:t>
      </w:r>
    </w:p>
    <w:p>
      <w:pPr>
        <w:spacing w:before="177"/>
        <w:ind w:left="312" w:right="0" w:firstLine="0"/>
        <w:jc w:val="left"/>
        <w:rPr>
          <w:sz w:val="20"/>
        </w:rPr>
      </w:pPr>
      <w:r>
        <w:rPr>
          <w:rFonts w:ascii="TeX Gyre Bonum" w:hAnsi="TeX Gyre Bonum"/>
          <w:b/>
          <w:w w:val="105"/>
          <w:sz w:val="20"/>
        </w:rPr>
        <w:t>Artículo</w:t>
      </w:r>
      <w:r>
        <w:rPr>
          <w:rFonts w:ascii="TeX Gyre Bonum" w:hAnsi="TeX Gyre Bonum"/>
          <w:b/>
          <w:spacing w:val="-43"/>
          <w:w w:val="105"/>
          <w:sz w:val="20"/>
        </w:rPr>
        <w:t> </w:t>
      </w:r>
      <w:r>
        <w:rPr>
          <w:rFonts w:ascii="TeX Gyre Bonum" w:hAnsi="TeX Gyre Bonum"/>
          <w:b/>
          <w:w w:val="105"/>
          <w:sz w:val="20"/>
        </w:rPr>
        <w:t>1.22.</w:t>
      </w:r>
      <w:r>
        <w:rPr>
          <w:w w:val="105"/>
          <w:sz w:val="20"/>
        </w:rPr>
        <w:t>- Derogado.</w:t>
      </w:r>
    </w:p>
    <w:p>
      <w:pPr>
        <w:pStyle w:val="BodyText"/>
        <w:ind w:left="0"/>
        <w:rPr>
          <w:sz w:val="22"/>
        </w:rPr>
      </w:pPr>
    </w:p>
    <w:p>
      <w:pPr>
        <w:pStyle w:val="Heading1"/>
        <w:spacing w:before="164"/>
        <w:ind w:right="2009"/>
      </w:pPr>
      <w:r>
        <w:rPr/>
        <w:t>CAPITULO SEGUNDO</w:t>
      </w:r>
    </w:p>
    <w:p>
      <w:pPr>
        <w:spacing w:line="194" w:lineRule="auto" w:before="15"/>
        <w:ind w:left="2928" w:right="2732" w:firstLine="0"/>
        <w:jc w:val="center"/>
        <w:rPr>
          <w:rFonts w:ascii="TeX Gyre Bonum"/>
          <w:b/>
          <w:sz w:val="20"/>
        </w:rPr>
      </w:pPr>
      <w:r>
        <w:rPr>
          <w:rFonts w:ascii="TeX Gyre Bonum"/>
          <w:b/>
          <w:sz w:val="20"/>
        </w:rPr>
        <w:t>Del manifiesto de impacto regulatorio (Derogado)</w:t>
      </w:r>
    </w:p>
    <w:p>
      <w:pPr>
        <w:spacing w:before="187"/>
        <w:ind w:left="312" w:right="0" w:firstLine="0"/>
        <w:jc w:val="left"/>
        <w:rPr>
          <w:sz w:val="20"/>
        </w:rPr>
      </w:pPr>
      <w:r>
        <w:rPr>
          <w:rFonts w:ascii="TeX Gyre Bonum" w:hAnsi="TeX Gyre Bonum"/>
          <w:b/>
          <w:w w:val="105"/>
          <w:sz w:val="20"/>
        </w:rPr>
        <w:t>Artículo</w:t>
      </w:r>
      <w:r>
        <w:rPr>
          <w:rFonts w:ascii="TeX Gyre Bonum" w:hAnsi="TeX Gyre Bonum"/>
          <w:b/>
          <w:spacing w:val="-43"/>
          <w:w w:val="105"/>
          <w:sz w:val="20"/>
        </w:rPr>
        <w:t> </w:t>
      </w:r>
      <w:r>
        <w:rPr>
          <w:rFonts w:ascii="TeX Gyre Bonum" w:hAnsi="TeX Gyre Bonum"/>
          <w:b/>
          <w:w w:val="105"/>
          <w:sz w:val="20"/>
        </w:rPr>
        <w:t>1.23.</w:t>
      </w:r>
      <w:r>
        <w:rPr>
          <w:w w:val="105"/>
          <w:sz w:val="20"/>
        </w:rPr>
        <w:t>- Derogado.</w:t>
      </w:r>
    </w:p>
    <w:p>
      <w:pPr>
        <w:spacing w:before="179"/>
        <w:ind w:left="312" w:right="0" w:firstLine="0"/>
        <w:jc w:val="left"/>
        <w:rPr>
          <w:sz w:val="20"/>
        </w:rPr>
      </w:pPr>
      <w:r>
        <w:rPr>
          <w:rFonts w:ascii="TeX Gyre Bonum" w:hAnsi="TeX Gyre Bonum"/>
          <w:b/>
          <w:w w:val="105"/>
          <w:sz w:val="20"/>
        </w:rPr>
        <w:t>Artículo 1.24</w:t>
      </w:r>
      <w:r>
        <w:rPr>
          <w:w w:val="105"/>
          <w:sz w:val="20"/>
        </w:rPr>
        <w:t>.-</w:t>
      </w:r>
      <w:r>
        <w:rPr>
          <w:spacing w:val="-31"/>
          <w:w w:val="105"/>
          <w:sz w:val="20"/>
        </w:rPr>
        <w:t> </w:t>
      </w:r>
      <w:r>
        <w:rPr>
          <w:w w:val="105"/>
          <w:sz w:val="20"/>
        </w:rPr>
        <w:t>Derogado.</w:t>
      </w:r>
    </w:p>
    <w:p>
      <w:pPr>
        <w:spacing w:after="0"/>
        <w:jc w:val="left"/>
        <w:rPr>
          <w:sz w:val="20"/>
        </w:rPr>
        <w:sectPr>
          <w:pgSz w:w="12240" w:h="15840"/>
          <w:pgMar w:header="720" w:footer="946" w:top="1700" w:bottom="1140" w:left="820" w:right="1020"/>
        </w:sectPr>
      </w:pPr>
    </w:p>
    <w:p>
      <w:pPr>
        <w:pStyle w:val="BodyText"/>
        <w:spacing w:before="1"/>
        <w:ind w:left="0"/>
        <w:rPr>
          <w:sz w:val="12"/>
        </w:rPr>
      </w:pPr>
    </w:p>
    <w:p>
      <w:pPr>
        <w:pStyle w:val="Heading1"/>
        <w:spacing w:line="262" w:lineRule="exact" w:before="57"/>
        <w:ind w:right="2009"/>
      </w:pPr>
      <w:r>
        <w:rPr/>
        <w:t>CAPITULO TERCERO</w:t>
      </w:r>
    </w:p>
    <w:p>
      <w:pPr>
        <w:spacing w:line="194" w:lineRule="auto" w:before="14"/>
        <w:ind w:left="2205" w:right="2010" w:firstLine="0"/>
        <w:jc w:val="center"/>
        <w:rPr>
          <w:rFonts w:ascii="TeX Gyre Bonum" w:hAnsi="TeX Gyre Bonum"/>
          <w:b/>
          <w:sz w:val="20"/>
        </w:rPr>
      </w:pPr>
      <w:r>
        <w:rPr>
          <w:rFonts w:ascii="TeX Gyre Bonum" w:hAnsi="TeX Gyre Bonum"/>
          <w:b/>
          <w:sz w:val="20"/>
        </w:rPr>
        <w:t>De los registros estatal y municipales de trámites (Derogado)</w:t>
      </w:r>
    </w:p>
    <w:p>
      <w:pPr>
        <w:spacing w:before="189"/>
        <w:ind w:left="312" w:right="0" w:firstLine="0"/>
        <w:jc w:val="left"/>
        <w:rPr>
          <w:sz w:val="20"/>
        </w:rPr>
      </w:pPr>
      <w:r>
        <w:rPr>
          <w:rFonts w:ascii="TeX Gyre Bonum" w:hAnsi="TeX Gyre Bonum"/>
          <w:b/>
          <w:w w:val="105"/>
          <w:sz w:val="20"/>
        </w:rPr>
        <w:t>Artículo 1.25</w:t>
      </w:r>
      <w:r>
        <w:rPr>
          <w:w w:val="105"/>
          <w:sz w:val="20"/>
        </w:rPr>
        <w:t>.-</w:t>
      </w:r>
      <w:r>
        <w:rPr>
          <w:spacing w:val="-31"/>
          <w:w w:val="105"/>
          <w:sz w:val="20"/>
        </w:rPr>
        <w:t> </w:t>
      </w:r>
      <w:r>
        <w:rPr>
          <w:w w:val="105"/>
          <w:sz w:val="20"/>
        </w:rPr>
        <w:t>Derogado.</w:t>
      </w:r>
    </w:p>
    <w:p>
      <w:pPr>
        <w:spacing w:before="179"/>
        <w:ind w:left="312" w:right="0" w:firstLine="0"/>
        <w:jc w:val="left"/>
        <w:rPr>
          <w:sz w:val="20"/>
        </w:rPr>
      </w:pPr>
      <w:r>
        <w:rPr>
          <w:rFonts w:ascii="TeX Gyre Bonum" w:hAnsi="TeX Gyre Bonum"/>
          <w:b/>
          <w:w w:val="105"/>
          <w:sz w:val="20"/>
        </w:rPr>
        <w:t>Artículo</w:t>
      </w:r>
      <w:r>
        <w:rPr>
          <w:rFonts w:ascii="TeX Gyre Bonum" w:hAnsi="TeX Gyre Bonum"/>
          <w:b/>
          <w:spacing w:val="-43"/>
          <w:w w:val="105"/>
          <w:sz w:val="20"/>
        </w:rPr>
        <w:t> </w:t>
      </w:r>
      <w:r>
        <w:rPr>
          <w:rFonts w:ascii="TeX Gyre Bonum" w:hAnsi="TeX Gyre Bonum"/>
          <w:b/>
          <w:w w:val="105"/>
          <w:sz w:val="20"/>
        </w:rPr>
        <w:t>1.26.</w:t>
      </w:r>
      <w:r>
        <w:rPr>
          <w:w w:val="105"/>
          <w:sz w:val="20"/>
        </w:rPr>
        <w:t>- Derogado.</w:t>
      </w:r>
    </w:p>
    <w:p>
      <w:pPr>
        <w:spacing w:before="176"/>
        <w:ind w:left="312" w:right="0" w:firstLine="0"/>
        <w:jc w:val="left"/>
        <w:rPr>
          <w:sz w:val="20"/>
        </w:rPr>
      </w:pPr>
      <w:r>
        <w:rPr>
          <w:rFonts w:ascii="TeX Gyre Bonum" w:hAnsi="TeX Gyre Bonum"/>
          <w:b/>
          <w:w w:val="105"/>
          <w:sz w:val="20"/>
        </w:rPr>
        <w:t>Artículo 1.27</w:t>
      </w:r>
      <w:r>
        <w:rPr>
          <w:w w:val="105"/>
          <w:sz w:val="20"/>
        </w:rPr>
        <w:t>.-</w:t>
      </w:r>
      <w:r>
        <w:rPr>
          <w:spacing w:val="-31"/>
          <w:w w:val="105"/>
          <w:sz w:val="20"/>
        </w:rPr>
        <w:t> </w:t>
      </w:r>
      <w:r>
        <w:rPr>
          <w:w w:val="105"/>
          <w:sz w:val="20"/>
        </w:rPr>
        <w:t>Derogado.</w:t>
      </w:r>
    </w:p>
    <w:p>
      <w:pPr>
        <w:spacing w:before="179"/>
        <w:ind w:left="312" w:right="0" w:firstLine="0"/>
        <w:jc w:val="left"/>
        <w:rPr>
          <w:sz w:val="20"/>
        </w:rPr>
      </w:pPr>
      <w:r>
        <w:rPr>
          <w:rFonts w:ascii="TeX Gyre Bonum" w:hAnsi="TeX Gyre Bonum"/>
          <w:b/>
          <w:w w:val="105"/>
          <w:sz w:val="20"/>
        </w:rPr>
        <w:t>Artículo</w:t>
      </w:r>
      <w:r>
        <w:rPr>
          <w:rFonts w:ascii="TeX Gyre Bonum" w:hAnsi="TeX Gyre Bonum"/>
          <w:b/>
          <w:spacing w:val="-43"/>
          <w:w w:val="105"/>
          <w:sz w:val="20"/>
        </w:rPr>
        <w:t> </w:t>
      </w:r>
      <w:r>
        <w:rPr>
          <w:rFonts w:ascii="TeX Gyre Bonum" w:hAnsi="TeX Gyre Bonum"/>
          <w:b/>
          <w:w w:val="105"/>
          <w:sz w:val="20"/>
        </w:rPr>
        <w:t>1.28.</w:t>
      </w:r>
      <w:r>
        <w:rPr>
          <w:w w:val="105"/>
          <w:sz w:val="20"/>
        </w:rPr>
        <w:t>- Derogado.</w:t>
      </w:r>
    </w:p>
    <w:p>
      <w:pPr>
        <w:pStyle w:val="Heading1"/>
        <w:spacing w:line="263" w:lineRule="exact" w:before="178"/>
        <w:ind w:left="2204"/>
      </w:pPr>
      <w:r>
        <w:rPr/>
        <w:t>TÍTULO QUINTO</w:t>
      </w:r>
    </w:p>
    <w:p>
      <w:pPr>
        <w:spacing w:line="194" w:lineRule="auto" w:before="15"/>
        <w:ind w:left="2928" w:right="2732" w:firstLine="0"/>
        <w:jc w:val="center"/>
        <w:rPr>
          <w:rFonts w:ascii="TeX Gyre Bonum" w:hAnsi="TeX Gyre Bonum"/>
          <w:b/>
          <w:sz w:val="20"/>
        </w:rPr>
      </w:pPr>
      <w:r>
        <w:rPr>
          <w:rFonts w:ascii="TeX Gyre Bonum" w:hAnsi="TeX Gyre Bonum"/>
          <w:b/>
          <w:sz w:val="20"/>
        </w:rPr>
        <w:t>Del Sistema de Apertura Rápida de Empresas y de la Atención a la Actividad Empresarial (Derogado)</w:t>
      </w:r>
    </w:p>
    <w:p>
      <w:pPr>
        <w:spacing w:before="188"/>
        <w:ind w:left="312" w:right="0" w:firstLine="0"/>
        <w:jc w:val="left"/>
        <w:rPr>
          <w:sz w:val="20"/>
        </w:rPr>
      </w:pPr>
      <w:r>
        <w:rPr>
          <w:rFonts w:ascii="TeX Gyre Bonum" w:hAnsi="TeX Gyre Bonum"/>
          <w:b/>
          <w:sz w:val="20"/>
        </w:rPr>
        <w:t>Artículo  1.29.-</w:t>
      </w:r>
      <w:r>
        <w:rPr>
          <w:rFonts w:ascii="TeX Gyre Bonum" w:hAnsi="TeX Gyre Bonum"/>
          <w:b/>
          <w:spacing w:val="-12"/>
          <w:sz w:val="20"/>
        </w:rPr>
        <w:t> </w:t>
      </w:r>
      <w:r>
        <w:rPr>
          <w:sz w:val="20"/>
        </w:rPr>
        <w:t>Derogado.</w:t>
      </w:r>
    </w:p>
    <w:p>
      <w:pPr>
        <w:spacing w:before="176"/>
        <w:ind w:left="312" w:right="0" w:firstLine="0"/>
        <w:jc w:val="left"/>
        <w:rPr>
          <w:sz w:val="20"/>
        </w:rPr>
      </w:pPr>
      <w:r>
        <w:rPr>
          <w:rFonts w:ascii="TeX Gyre Bonum" w:hAnsi="TeX Gyre Bonum"/>
          <w:b/>
          <w:sz w:val="20"/>
        </w:rPr>
        <w:t>Artículo  1.30.-</w:t>
      </w:r>
      <w:r>
        <w:rPr>
          <w:rFonts w:ascii="TeX Gyre Bonum" w:hAnsi="TeX Gyre Bonum"/>
          <w:b/>
          <w:spacing w:val="-12"/>
          <w:sz w:val="20"/>
        </w:rPr>
        <w:t> </w:t>
      </w:r>
      <w:r>
        <w:rPr>
          <w:sz w:val="20"/>
        </w:rPr>
        <w:t>Derogado.</w:t>
      </w:r>
    </w:p>
    <w:p>
      <w:pPr>
        <w:pStyle w:val="Heading1"/>
        <w:spacing w:before="179"/>
        <w:ind w:right="2008"/>
      </w:pPr>
      <w:r>
        <w:rPr/>
        <w:t>TITULO SEXTO</w:t>
      </w:r>
    </w:p>
    <w:p>
      <w:pPr>
        <w:spacing w:line="264" w:lineRule="exact" w:before="0"/>
        <w:ind w:left="2203" w:right="2010" w:firstLine="0"/>
        <w:jc w:val="center"/>
        <w:rPr>
          <w:rFonts w:ascii="TeX Gyre Bonum" w:hAnsi="TeX Gyre Bonum"/>
          <w:b/>
          <w:sz w:val="20"/>
        </w:rPr>
      </w:pPr>
      <w:r>
        <w:rPr>
          <w:rFonts w:ascii="TeX Gyre Bonum" w:hAnsi="TeX Gyre Bonum"/>
          <w:b/>
          <w:sz w:val="20"/>
        </w:rPr>
        <w:t>De las normas técnicas</w:t>
      </w:r>
    </w:p>
    <w:p>
      <w:pPr>
        <w:pStyle w:val="BodyText"/>
        <w:spacing w:line="237" w:lineRule="auto" w:before="181"/>
        <w:ind w:right="117"/>
        <w:jc w:val="both"/>
      </w:pPr>
      <w:r>
        <w:rPr>
          <w:rFonts w:ascii="TeX Gyre Bonum" w:hAnsi="TeX Gyre Bonum"/>
          <w:b/>
          <w:w w:val="110"/>
        </w:rPr>
        <w:t>Artículo 1.31.</w:t>
      </w:r>
      <w:r>
        <w:rPr>
          <w:w w:val="110"/>
        </w:rPr>
        <w:t>- Las dependencias de la administración pública estatal podrán expedir normas técnicas en los casos previstos en este Código, con el objeto de garantizar el cumplimiento de las finalidades del mismo.</w:t>
      </w:r>
    </w:p>
    <w:p>
      <w:pPr>
        <w:pStyle w:val="BodyText"/>
        <w:spacing w:before="6"/>
        <w:ind w:left="0"/>
        <w:rPr>
          <w:sz w:val="21"/>
        </w:rPr>
      </w:pPr>
    </w:p>
    <w:p>
      <w:pPr>
        <w:pStyle w:val="BodyText"/>
        <w:spacing w:line="249" w:lineRule="auto"/>
        <w:ind w:right="115"/>
        <w:jc w:val="both"/>
      </w:pPr>
      <w:r>
        <w:rPr>
          <w:w w:val="110"/>
        </w:rPr>
        <w:t>Las normas técnicas son disposiciones administrativas de carácter general consistentes en regulaciones técnicas, directrices, características y prescripciones aplicables a un producto, proceso, instalación,</w:t>
      </w:r>
      <w:r>
        <w:rPr>
          <w:spacing w:val="9"/>
          <w:w w:val="110"/>
        </w:rPr>
        <w:t> </w:t>
      </w:r>
      <w:r>
        <w:rPr>
          <w:w w:val="110"/>
        </w:rPr>
        <w:t>establecimiento,</w:t>
      </w:r>
      <w:r>
        <w:rPr>
          <w:spacing w:val="9"/>
          <w:w w:val="110"/>
        </w:rPr>
        <w:t> </w:t>
      </w:r>
      <w:r>
        <w:rPr>
          <w:w w:val="110"/>
        </w:rPr>
        <w:t>sistema,</w:t>
      </w:r>
      <w:r>
        <w:rPr>
          <w:spacing w:val="8"/>
          <w:w w:val="110"/>
        </w:rPr>
        <w:t> </w:t>
      </w:r>
      <w:r>
        <w:rPr>
          <w:w w:val="110"/>
        </w:rPr>
        <w:t>actividad,</w:t>
      </w:r>
      <w:r>
        <w:rPr>
          <w:spacing w:val="9"/>
          <w:w w:val="110"/>
        </w:rPr>
        <w:t> </w:t>
      </w:r>
      <w:r>
        <w:rPr>
          <w:w w:val="110"/>
        </w:rPr>
        <w:t>servicio</w:t>
      </w:r>
      <w:r>
        <w:rPr>
          <w:spacing w:val="9"/>
          <w:w w:val="110"/>
        </w:rPr>
        <w:t> </w:t>
      </w:r>
      <w:r>
        <w:rPr>
          <w:w w:val="110"/>
        </w:rPr>
        <w:t>o</w:t>
      </w:r>
      <w:r>
        <w:rPr>
          <w:spacing w:val="9"/>
          <w:w w:val="110"/>
        </w:rPr>
        <w:t> </w:t>
      </w:r>
      <w:r>
        <w:rPr>
          <w:w w:val="110"/>
        </w:rPr>
        <w:t>método</w:t>
      </w:r>
      <w:r>
        <w:rPr>
          <w:spacing w:val="7"/>
          <w:w w:val="110"/>
        </w:rPr>
        <w:t> </w:t>
      </w:r>
      <w:r>
        <w:rPr>
          <w:w w:val="110"/>
        </w:rPr>
        <w:t>de</w:t>
      </w:r>
      <w:r>
        <w:rPr>
          <w:spacing w:val="7"/>
          <w:w w:val="110"/>
        </w:rPr>
        <w:t> </w:t>
      </w:r>
      <w:r>
        <w:rPr>
          <w:w w:val="110"/>
        </w:rPr>
        <w:t>producción</w:t>
      </w:r>
      <w:r>
        <w:rPr>
          <w:spacing w:val="8"/>
          <w:w w:val="110"/>
        </w:rPr>
        <w:t> </w:t>
      </w:r>
      <w:r>
        <w:rPr>
          <w:w w:val="110"/>
        </w:rPr>
        <w:t>u</w:t>
      </w:r>
      <w:r>
        <w:rPr>
          <w:spacing w:val="7"/>
          <w:w w:val="110"/>
        </w:rPr>
        <w:t> </w:t>
      </w:r>
      <w:r>
        <w:rPr>
          <w:w w:val="110"/>
        </w:rPr>
        <w:t>operación.</w:t>
      </w:r>
    </w:p>
    <w:p>
      <w:pPr>
        <w:spacing w:before="182"/>
        <w:ind w:left="312" w:right="0" w:firstLine="0"/>
        <w:jc w:val="both"/>
        <w:rPr>
          <w:sz w:val="20"/>
        </w:rPr>
      </w:pPr>
      <w:r>
        <w:rPr>
          <w:rFonts w:ascii="TeX Gyre Bonum" w:hAnsi="TeX Gyre Bonum"/>
          <w:b/>
          <w:w w:val="110"/>
          <w:sz w:val="20"/>
        </w:rPr>
        <w:t>Artículo 1.32.</w:t>
      </w:r>
      <w:r>
        <w:rPr>
          <w:w w:val="110"/>
          <w:sz w:val="20"/>
        </w:rPr>
        <w:t>- Las normas técnicas deberán contener:</w:t>
      </w:r>
    </w:p>
    <w:p>
      <w:pPr>
        <w:pStyle w:val="BodyText"/>
        <w:spacing w:before="10"/>
        <w:ind w:left="0"/>
        <w:rPr>
          <w:sz w:val="19"/>
        </w:rPr>
      </w:pPr>
    </w:p>
    <w:p>
      <w:pPr>
        <w:pStyle w:val="ListParagraph"/>
        <w:numPr>
          <w:ilvl w:val="0"/>
          <w:numId w:val="6"/>
        </w:numPr>
        <w:tabs>
          <w:tab w:pos="1021" w:val="left" w:leader="none"/>
          <w:tab w:pos="1022" w:val="left" w:leader="none"/>
        </w:tabs>
        <w:spacing w:line="240" w:lineRule="auto" w:before="0" w:after="0"/>
        <w:ind w:left="1021" w:right="0" w:hanging="710"/>
        <w:jc w:val="left"/>
        <w:rPr>
          <w:sz w:val="20"/>
        </w:rPr>
      </w:pPr>
      <w:r>
        <w:rPr>
          <w:w w:val="110"/>
          <w:sz w:val="20"/>
        </w:rPr>
        <w:t>La</w:t>
      </w:r>
      <w:r>
        <w:rPr>
          <w:spacing w:val="8"/>
          <w:w w:val="110"/>
          <w:sz w:val="20"/>
        </w:rPr>
        <w:t> </w:t>
      </w:r>
      <w:r>
        <w:rPr>
          <w:w w:val="110"/>
          <w:sz w:val="20"/>
        </w:rPr>
        <w:t>denominación</w:t>
      </w:r>
      <w:r>
        <w:rPr>
          <w:spacing w:val="9"/>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norma</w:t>
      </w:r>
      <w:r>
        <w:rPr>
          <w:spacing w:val="8"/>
          <w:w w:val="110"/>
          <w:sz w:val="20"/>
        </w:rPr>
        <w:t> </w:t>
      </w:r>
      <w:r>
        <w:rPr>
          <w:w w:val="110"/>
          <w:sz w:val="20"/>
        </w:rPr>
        <w:t>y</w:t>
      </w:r>
      <w:r>
        <w:rPr>
          <w:spacing w:val="8"/>
          <w:w w:val="110"/>
          <w:sz w:val="20"/>
        </w:rPr>
        <w:t> </w:t>
      </w:r>
      <w:r>
        <w:rPr>
          <w:w w:val="110"/>
          <w:sz w:val="20"/>
        </w:rPr>
        <w:t>su</w:t>
      </w:r>
      <w:r>
        <w:rPr>
          <w:spacing w:val="7"/>
          <w:w w:val="110"/>
          <w:sz w:val="20"/>
        </w:rPr>
        <w:t> </w:t>
      </w:r>
      <w:r>
        <w:rPr>
          <w:w w:val="110"/>
          <w:sz w:val="20"/>
        </w:rPr>
        <w:t>clave</w:t>
      </w:r>
      <w:r>
        <w:rPr>
          <w:spacing w:val="8"/>
          <w:w w:val="110"/>
          <w:sz w:val="20"/>
        </w:rPr>
        <w:t> </w:t>
      </w:r>
      <w:r>
        <w:rPr>
          <w:w w:val="110"/>
          <w:sz w:val="20"/>
        </w:rPr>
        <w:t>o</w:t>
      </w:r>
      <w:r>
        <w:rPr>
          <w:spacing w:val="9"/>
          <w:w w:val="110"/>
          <w:sz w:val="20"/>
        </w:rPr>
        <w:t> </w:t>
      </w:r>
      <w:r>
        <w:rPr>
          <w:w w:val="110"/>
          <w:sz w:val="20"/>
        </w:rPr>
        <w:t>código,</w:t>
      </w:r>
      <w:r>
        <w:rPr>
          <w:spacing w:val="7"/>
          <w:w w:val="110"/>
          <w:sz w:val="20"/>
        </w:rPr>
        <w:t> </w:t>
      </w:r>
      <w:r>
        <w:rPr>
          <w:w w:val="110"/>
          <w:sz w:val="20"/>
        </w:rPr>
        <w:t>así</w:t>
      </w:r>
      <w:r>
        <w:rPr>
          <w:spacing w:val="9"/>
          <w:w w:val="110"/>
          <w:sz w:val="20"/>
        </w:rPr>
        <w:t> </w:t>
      </w:r>
      <w:r>
        <w:rPr>
          <w:w w:val="110"/>
          <w:sz w:val="20"/>
        </w:rPr>
        <w:t>como</w:t>
      </w:r>
      <w:r>
        <w:rPr>
          <w:spacing w:val="9"/>
          <w:w w:val="110"/>
          <w:sz w:val="20"/>
        </w:rPr>
        <w:t> </w:t>
      </w:r>
      <w:r>
        <w:rPr>
          <w:w w:val="110"/>
          <w:sz w:val="20"/>
        </w:rPr>
        <w:t>las</w:t>
      </w:r>
      <w:r>
        <w:rPr>
          <w:spacing w:val="8"/>
          <w:w w:val="110"/>
          <w:sz w:val="20"/>
        </w:rPr>
        <w:t> </w:t>
      </w:r>
      <w:r>
        <w:rPr>
          <w:w w:val="110"/>
          <w:sz w:val="20"/>
        </w:rPr>
        <w:t>finalidades</w:t>
      </w:r>
      <w:r>
        <w:rPr>
          <w:spacing w:val="8"/>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misma;</w:t>
      </w:r>
    </w:p>
    <w:p>
      <w:pPr>
        <w:pStyle w:val="BodyText"/>
        <w:spacing w:before="4"/>
        <w:ind w:left="0"/>
        <w:rPr>
          <w:sz w:val="21"/>
        </w:rPr>
      </w:pPr>
    </w:p>
    <w:p>
      <w:pPr>
        <w:pStyle w:val="ListParagraph"/>
        <w:numPr>
          <w:ilvl w:val="0"/>
          <w:numId w:val="6"/>
        </w:numPr>
        <w:tabs>
          <w:tab w:pos="1018" w:val="left" w:leader="none"/>
          <w:tab w:pos="1019" w:val="left" w:leader="none"/>
        </w:tabs>
        <w:spacing w:line="244" w:lineRule="auto" w:before="0" w:after="0"/>
        <w:ind w:left="1018" w:right="117" w:hanging="707"/>
        <w:jc w:val="both"/>
        <w:rPr>
          <w:sz w:val="20"/>
        </w:rPr>
      </w:pPr>
      <w:r>
        <w:rPr>
          <w:w w:val="110"/>
          <w:sz w:val="20"/>
        </w:rPr>
        <w:t>La identificación del producto, proceso, instalación, establecimiento, sistema, actividad, servicio o método de producción u</w:t>
      </w:r>
      <w:r>
        <w:rPr>
          <w:spacing w:val="7"/>
          <w:w w:val="110"/>
          <w:sz w:val="20"/>
        </w:rPr>
        <w:t> </w:t>
      </w:r>
      <w:r>
        <w:rPr>
          <w:w w:val="110"/>
          <w:sz w:val="20"/>
        </w:rPr>
        <w:t>operación;</w:t>
      </w:r>
    </w:p>
    <w:p>
      <w:pPr>
        <w:pStyle w:val="BodyText"/>
        <w:spacing w:before="1"/>
        <w:ind w:left="0"/>
        <w:rPr>
          <w:sz w:val="21"/>
        </w:rPr>
      </w:pPr>
    </w:p>
    <w:p>
      <w:pPr>
        <w:pStyle w:val="ListParagraph"/>
        <w:numPr>
          <w:ilvl w:val="0"/>
          <w:numId w:val="6"/>
        </w:numPr>
        <w:tabs>
          <w:tab w:pos="1019" w:val="left" w:leader="none"/>
        </w:tabs>
        <w:spacing w:line="249" w:lineRule="auto" w:before="0" w:after="0"/>
        <w:ind w:left="1018" w:right="120" w:hanging="707"/>
        <w:jc w:val="both"/>
        <w:rPr>
          <w:sz w:val="20"/>
        </w:rPr>
      </w:pPr>
      <w:r>
        <w:rPr>
          <w:w w:val="110"/>
          <w:sz w:val="20"/>
        </w:rPr>
        <w:t>Las especificaciones y características que correspondan al producto, proceso, instalación, establecimiento, sistema, actividad, servicio o método de producción u operación, que se establezcan</w:t>
      </w:r>
      <w:r>
        <w:rPr>
          <w:spacing w:val="11"/>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norma</w:t>
      </w:r>
      <w:r>
        <w:rPr>
          <w:spacing w:val="13"/>
          <w:w w:val="110"/>
          <w:sz w:val="20"/>
        </w:rPr>
        <w:t> </w:t>
      </w:r>
      <w:r>
        <w:rPr>
          <w:w w:val="110"/>
          <w:sz w:val="20"/>
        </w:rPr>
        <w:t>en</w:t>
      </w:r>
      <w:r>
        <w:rPr>
          <w:spacing w:val="11"/>
          <w:w w:val="110"/>
          <w:sz w:val="20"/>
        </w:rPr>
        <w:t> </w:t>
      </w:r>
      <w:r>
        <w:rPr>
          <w:w w:val="110"/>
          <w:sz w:val="20"/>
        </w:rPr>
        <w:t>razón</w:t>
      </w:r>
      <w:r>
        <w:rPr>
          <w:spacing w:val="11"/>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finalidad;</w:t>
      </w:r>
    </w:p>
    <w:p>
      <w:pPr>
        <w:pStyle w:val="BodyText"/>
        <w:spacing w:before="3"/>
        <w:ind w:left="0"/>
      </w:pPr>
    </w:p>
    <w:p>
      <w:pPr>
        <w:pStyle w:val="ListParagraph"/>
        <w:numPr>
          <w:ilvl w:val="0"/>
          <w:numId w:val="6"/>
        </w:numPr>
        <w:tabs>
          <w:tab w:pos="1021" w:val="left" w:leader="none"/>
          <w:tab w:pos="1022" w:val="left" w:leader="none"/>
        </w:tabs>
        <w:spacing w:line="240" w:lineRule="auto" w:before="0" w:after="0"/>
        <w:ind w:left="1021" w:right="0" w:hanging="710"/>
        <w:jc w:val="left"/>
        <w:rPr>
          <w:sz w:val="20"/>
        </w:rPr>
      </w:pPr>
      <w:r>
        <w:rPr>
          <w:w w:val="110"/>
          <w:sz w:val="20"/>
        </w:rPr>
        <w:t>Los</w:t>
      </w:r>
      <w:r>
        <w:rPr>
          <w:spacing w:val="9"/>
          <w:w w:val="110"/>
          <w:sz w:val="20"/>
        </w:rPr>
        <w:t> </w:t>
      </w:r>
      <w:r>
        <w:rPr>
          <w:w w:val="110"/>
          <w:sz w:val="20"/>
        </w:rPr>
        <w:t>métodos</w:t>
      </w:r>
      <w:r>
        <w:rPr>
          <w:spacing w:val="9"/>
          <w:w w:val="110"/>
          <w:sz w:val="20"/>
        </w:rPr>
        <w:t> </w:t>
      </w:r>
      <w:r>
        <w:rPr>
          <w:w w:val="110"/>
          <w:sz w:val="20"/>
        </w:rPr>
        <w:t>de</w:t>
      </w:r>
      <w:r>
        <w:rPr>
          <w:spacing w:val="7"/>
          <w:w w:val="110"/>
          <w:sz w:val="20"/>
        </w:rPr>
        <w:t> </w:t>
      </w:r>
      <w:r>
        <w:rPr>
          <w:w w:val="110"/>
          <w:sz w:val="20"/>
        </w:rPr>
        <w:t>prueba</w:t>
      </w:r>
      <w:r>
        <w:rPr>
          <w:spacing w:val="10"/>
          <w:w w:val="110"/>
          <w:sz w:val="20"/>
        </w:rPr>
        <w:t> </w:t>
      </w:r>
      <w:r>
        <w:rPr>
          <w:w w:val="110"/>
          <w:sz w:val="20"/>
        </w:rPr>
        <w:t>aplicables</w:t>
      </w:r>
      <w:r>
        <w:rPr>
          <w:spacing w:val="9"/>
          <w:w w:val="110"/>
          <w:sz w:val="20"/>
        </w:rPr>
        <w:t> </w:t>
      </w:r>
      <w:r>
        <w:rPr>
          <w:w w:val="110"/>
          <w:sz w:val="20"/>
        </w:rPr>
        <w:t>en</w:t>
      </w:r>
      <w:r>
        <w:rPr>
          <w:spacing w:val="11"/>
          <w:w w:val="110"/>
          <w:sz w:val="20"/>
        </w:rPr>
        <w:t> </w:t>
      </w:r>
      <w:r>
        <w:rPr>
          <w:w w:val="110"/>
          <w:sz w:val="20"/>
        </w:rPr>
        <w:t>relación</w:t>
      </w:r>
      <w:r>
        <w:rPr>
          <w:spacing w:val="10"/>
          <w:w w:val="110"/>
          <w:sz w:val="20"/>
        </w:rPr>
        <w:t> </w:t>
      </w:r>
      <w:r>
        <w:rPr>
          <w:w w:val="110"/>
          <w:sz w:val="20"/>
        </w:rPr>
        <w:t>con</w:t>
      </w:r>
      <w:r>
        <w:rPr>
          <w:spacing w:val="10"/>
          <w:w w:val="110"/>
          <w:sz w:val="20"/>
        </w:rPr>
        <w:t> </w:t>
      </w:r>
      <w:r>
        <w:rPr>
          <w:w w:val="110"/>
          <w:sz w:val="20"/>
        </w:rPr>
        <w:t>la</w:t>
      </w:r>
      <w:r>
        <w:rPr>
          <w:spacing w:val="10"/>
          <w:w w:val="110"/>
          <w:sz w:val="20"/>
        </w:rPr>
        <w:t> </w:t>
      </w:r>
      <w:r>
        <w:rPr>
          <w:w w:val="110"/>
          <w:sz w:val="20"/>
        </w:rPr>
        <w:t>norma</w:t>
      </w:r>
      <w:r>
        <w:rPr>
          <w:spacing w:val="9"/>
          <w:w w:val="110"/>
          <w:sz w:val="20"/>
        </w:rPr>
        <w:t> </w:t>
      </w:r>
      <w:r>
        <w:rPr>
          <w:w w:val="110"/>
          <w:sz w:val="20"/>
        </w:rPr>
        <w:t>y,</w:t>
      </w:r>
      <w:r>
        <w:rPr>
          <w:spacing w:val="12"/>
          <w:w w:val="110"/>
          <w:sz w:val="20"/>
        </w:rPr>
        <w:t> </w:t>
      </w:r>
      <w:r>
        <w:rPr>
          <w:w w:val="110"/>
          <w:sz w:val="20"/>
        </w:rPr>
        <w:t>en</w:t>
      </w:r>
      <w:r>
        <w:rPr>
          <w:spacing w:val="10"/>
          <w:w w:val="110"/>
          <w:sz w:val="20"/>
        </w:rPr>
        <w:t> </w:t>
      </w:r>
      <w:r>
        <w:rPr>
          <w:w w:val="110"/>
          <w:sz w:val="20"/>
        </w:rPr>
        <w:t>su</w:t>
      </w:r>
      <w:r>
        <w:rPr>
          <w:spacing w:val="8"/>
          <w:w w:val="110"/>
          <w:sz w:val="20"/>
        </w:rPr>
        <w:t> </w:t>
      </w:r>
      <w:r>
        <w:rPr>
          <w:w w:val="110"/>
          <w:sz w:val="20"/>
        </w:rPr>
        <w:t>caso,</w:t>
      </w:r>
      <w:r>
        <w:rPr>
          <w:spacing w:val="8"/>
          <w:w w:val="110"/>
          <w:sz w:val="20"/>
        </w:rPr>
        <w:t> </w:t>
      </w:r>
      <w:r>
        <w:rPr>
          <w:w w:val="110"/>
          <w:sz w:val="20"/>
        </w:rPr>
        <w:t>los</w:t>
      </w:r>
      <w:r>
        <w:rPr>
          <w:spacing w:val="9"/>
          <w:w w:val="110"/>
          <w:sz w:val="20"/>
        </w:rPr>
        <w:t> </w:t>
      </w:r>
      <w:r>
        <w:rPr>
          <w:w w:val="110"/>
          <w:sz w:val="20"/>
        </w:rPr>
        <w:t>de</w:t>
      </w:r>
      <w:r>
        <w:rPr>
          <w:spacing w:val="10"/>
          <w:w w:val="110"/>
          <w:sz w:val="20"/>
        </w:rPr>
        <w:t> </w:t>
      </w:r>
      <w:r>
        <w:rPr>
          <w:w w:val="110"/>
          <w:sz w:val="20"/>
        </w:rPr>
        <w:t>muestreo;</w:t>
      </w:r>
    </w:p>
    <w:p>
      <w:pPr>
        <w:pStyle w:val="BodyText"/>
        <w:spacing w:before="5"/>
        <w:ind w:left="0"/>
        <w:rPr>
          <w:sz w:val="21"/>
        </w:rPr>
      </w:pPr>
    </w:p>
    <w:p>
      <w:pPr>
        <w:pStyle w:val="ListParagraph"/>
        <w:numPr>
          <w:ilvl w:val="0"/>
          <w:numId w:val="6"/>
        </w:numPr>
        <w:tabs>
          <w:tab w:pos="1019" w:val="left" w:leader="none"/>
        </w:tabs>
        <w:spacing w:line="249" w:lineRule="auto" w:before="0" w:after="0"/>
        <w:ind w:left="1018" w:right="118" w:hanging="707"/>
        <w:jc w:val="both"/>
        <w:rPr>
          <w:sz w:val="20"/>
        </w:rPr>
      </w:pPr>
      <w:r>
        <w:rPr>
          <w:w w:val="110"/>
          <w:sz w:val="20"/>
        </w:rPr>
        <w:t>La mención sobre si es obligatorio contar con una evaluación de conformidad y, en su caso, el procedimiento para realizarla y la periodicidad con que debe hacerse dicha evaluación. Por evaluación de conformidad se entiende la determinación del grado de cumplimiento con una norma</w:t>
      </w:r>
      <w:r>
        <w:rPr>
          <w:spacing w:val="10"/>
          <w:w w:val="110"/>
          <w:sz w:val="20"/>
        </w:rPr>
        <w:t> </w:t>
      </w:r>
      <w:r>
        <w:rPr>
          <w:w w:val="110"/>
          <w:sz w:val="20"/>
        </w:rPr>
        <w:t>técnica;</w:t>
      </w:r>
    </w:p>
    <w:p>
      <w:pPr>
        <w:pStyle w:val="BodyText"/>
        <w:spacing w:before="1"/>
        <w:ind w:left="0"/>
      </w:pPr>
    </w:p>
    <w:p>
      <w:pPr>
        <w:pStyle w:val="ListParagraph"/>
        <w:numPr>
          <w:ilvl w:val="0"/>
          <w:numId w:val="6"/>
        </w:numPr>
        <w:tabs>
          <w:tab w:pos="1019" w:val="left" w:leader="none"/>
        </w:tabs>
        <w:spacing w:line="249" w:lineRule="auto" w:before="0" w:after="0"/>
        <w:ind w:left="1018" w:right="120" w:hanging="707"/>
        <w:jc w:val="both"/>
        <w:rPr>
          <w:sz w:val="20"/>
        </w:rPr>
      </w:pPr>
      <w:r>
        <w:rPr>
          <w:w w:val="110"/>
          <w:sz w:val="20"/>
        </w:rPr>
        <w:t>El grado de concordancia con normas y lineamientos nacionales e internacionales y con las normas mexicanas tomadas como base para</w:t>
      </w:r>
      <w:r>
        <w:rPr>
          <w:spacing w:val="21"/>
          <w:w w:val="110"/>
          <w:sz w:val="20"/>
        </w:rPr>
        <w:t> </w:t>
      </w:r>
      <w:r>
        <w:rPr>
          <w:w w:val="110"/>
          <w:sz w:val="20"/>
        </w:rPr>
        <w:t>su elaboración;</w:t>
      </w:r>
    </w:p>
    <w:p>
      <w:pPr>
        <w:spacing w:after="0" w:line="249" w:lineRule="auto"/>
        <w:jc w:val="both"/>
        <w:rPr>
          <w:sz w:val="20"/>
        </w:rPr>
        <w:sectPr>
          <w:pgSz w:w="12240" w:h="15840"/>
          <w:pgMar w:header="720" w:footer="946" w:top="1700" w:bottom="1140" w:left="820" w:right="1020"/>
        </w:sectPr>
      </w:pPr>
    </w:p>
    <w:p>
      <w:pPr>
        <w:pStyle w:val="ListParagraph"/>
        <w:numPr>
          <w:ilvl w:val="0"/>
          <w:numId w:val="6"/>
        </w:numPr>
        <w:tabs>
          <w:tab w:pos="1021" w:val="left" w:leader="none"/>
          <w:tab w:pos="1022" w:val="left" w:leader="none"/>
        </w:tabs>
        <w:spacing w:line="240" w:lineRule="auto" w:before="6" w:after="0"/>
        <w:ind w:left="1021" w:right="0" w:hanging="710"/>
        <w:jc w:val="left"/>
        <w:rPr>
          <w:sz w:val="20"/>
        </w:rPr>
      </w:pPr>
      <w:r>
        <w:rPr>
          <w:w w:val="110"/>
          <w:sz w:val="20"/>
        </w:rPr>
        <w:t>La</w:t>
      </w:r>
      <w:r>
        <w:rPr>
          <w:spacing w:val="10"/>
          <w:w w:val="110"/>
          <w:sz w:val="20"/>
        </w:rPr>
        <w:t> </w:t>
      </w:r>
      <w:r>
        <w:rPr>
          <w:w w:val="110"/>
          <w:sz w:val="20"/>
        </w:rPr>
        <w:t>bibliografía</w:t>
      </w:r>
      <w:r>
        <w:rPr>
          <w:spacing w:val="11"/>
          <w:w w:val="110"/>
          <w:sz w:val="20"/>
        </w:rPr>
        <w:t> </w:t>
      </w:r>
      <w:r>
        <w:rPr>
          <w:w w:val="110"/>
          <w:sz w:val="20"/>
        </w:rPr>
        <w:t>que</w:t>
      </w:r>
      <w:r>
        <w:rPr>
          <w:spacing w:val="10"/>
          <w:w w:val="110"/>
          <w:sz w:val="20"/>
        </w:rPr>
        <w:t> </w:t>
      </w:r>
      <w:r>
        <w:rPr>
          <w:w w:val="110"/>
          <w:sz w:val="20"/>
        </w:rPr>
        <w:t>corresponda</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norma,</w:t>
      </w:r>
      <w:r>
        <w:rPr>
          <w:spacing w:val="11"/>
          <w:w w:val="110"/>
          <w:sz w:val="20"/>
        </w:rPr>
        <w:t> </w:t>
      </w:r>
      <w:r>
        <w:rPr>
          <w:w w:val="110"/>
          <w:sz w:val="20"/>
        </w:rPr>
        <w:t>en</w:t>
      </w:r>
      <w:r>
        <w:rPr>
          <w:spacing w:val="10"/>
          <w:w w:val="110"/>
          <w:sz w:val="20"/>
        </w:rPr>
        <w:t> </w:t>
      </w:r>
      <w:r>
        <w:rPr>
          <w:w w:val="110"/>
          <w:sz w:val="20"/>
        </w:rPr>
        <w:t>su</w:t>
      </w:r>
      <w:r>
        <w:rPr>
          <w:spacing w:val="10"/>
          <w:w w:val="110"/>
          <w:sz w:val="20"/>
        </w:rPr>
        <w:t> </w:t>
      </w:r>
      <w:r>
        <w:rPr>
          <w:w w:val="110"/>
          <w:sz w:val="20"/>
        </w:rPr>
        <w:t>caso;</w:t>
      </w:r>
    </w:p>
    <w:p>
      <w:pPr>
        <w:pStyle w:val="BodyText"/>
        <w:spacing w:before="2"/>
        <w:ind w:left="0"/>
        <w:rPr>
          <w:sz w:val="21"/>
        </w:rPr>
      </w:pPr>
    </w:p>
    <w:p>
      <w:pPr>
        <w:pStyle w:val="ListParagraph"/>
        <w:numPr>
          <w:ilvl w:val="0"/>
          <w:numId w:val="6"/>
        </w:numPr>
        <w:tabs>
          <w:tab w:pos="1018" w:val="left" w:leader="none"/>
          <w:tab w:pos="1019" w:val="left" w:leader="none"/>
        </w:tabs>
        <w:spacing w:line="249" w:lineRule="auto" w:before="0" w:after="0"/>
        <w:ind w:left="1018" w:right="117" w:hanging="707"/>
        <w:jc w:val="left"/>
        <w:rPr>
          <w:sz w:val="20"/>
        </w:rPr>
      </w:pPr>
      <w:r>
        <w:rPr>
          <w:w w:val="110"/>
          <w:sz w:val="20"/>
        </w:rPr>
        <w:t>La mención de las autoridades que vigilarán el cumplimiento de las normas cuando exista concurrencia de</w:t>
      </w:r>
      <w:r>
        <w:rPr>
          <w:spacing w:val="21"/>
          <w:w w:val="110"/>
          <w:sz w:val="20"/>
        </w:rPr>
        <w:t> </w:t>
      </w:r>
      <w:r>
        <w:rPr>
          <w:w w:val="110"/>
          <w:sz w:val="20"/>
        </w:rPr>
        <w:t>competencias;</w:t>
      </w:r>
    </w:p>
    <w:p>
      <w:pPr>
        <w:pStyle w:val="BodyText"/>
        <w:spacing w:before="6"/>
        <w:ind w:left="0"/>
      </w:pPr>
    </w:p>
    <w:p>
      <w:pPr>
        <w:pStyle w:val="ListParagraph"/>
        <w:numPr>
          <w:ilvl w:val="0"/>
          <w:numId w:val="6"/>
        </w:numPr>
        <w:tabs>
          <w:tab w:pos="1018" w:val="left" w:leader="none"/>
          <w:tab w:pos="1019" w:val="left" w:leader="none"/>
        </w:tabs>
        <w:spacing w:line="249" w:lineRule="auto" w:before="0" w:after="0"/>
        <w:ind w:left="1018" w:right="117" w:hanging="707"/>
        <w:jc w:val="left"/>
        <w:rPr>
          <w:sz w:val="20"/>
        </w:rPr>
      </w:pPr>
      <w:r>
        <w:rPr>
          <w:w w:val="110"/>
          <w:sz w:val="20"/>
        </w:rPr>
        <w:t>Las otras menciones que se consideren convenientes para la debida comprensión y alcance de la</w:t>
      </w:r>
      <w:r>
        <w:rPr>
          <w:spacing w:val="11"/>
          <w:w w:val="110"/>
          <w:sz w:val="20"/>
        </w:rPr>
        <w:t> </w:t>
      </w:r>
      <w:r>
        <w:rPr>
          <w:w w:val="110"/>
          <w:sz w:val="20"/>
        </w:rPr>
        <w:t>norma.</w:t>
      </w:r>
    </w:p>
    <w:p>
      <w:pPr>
        <w:pStyle w:val="BodyText"/>
        <w:spacing w:line="242" w:lineRule="auto" w:before="183"/>
        <w:ind w:right="113"/>
        <w:jc w:val="both"/>
      </w:pPr>
      <w:r>
        <w:rPr>
          <w:rFonts w:ascii="TeX Gyre Bonum" w:hAnsi="TeX Gyre Bonum"/>
          <w:b/>
          <w:w w:val="110"/>
        </w:rPr>
        <w:t>Artículo 1.33.</w:t>
      </w:r>
      <w:r>
        <w:rPr>
          <w:w w:val="110"/>
        </w:rPr>
        <w:t>- En la elaboración de las normas técnicas participarán, ejerciendo sus respectivas atribuciones, las dependencias y organismos auxiliares a quienes corresponda  el  control  del producto, proceso, instalación, establecimiento, sistema, actividad, servicio o método de producción u operación a</w:t>
      </w:r>
      <w:r>
        <w:rPr>
          <w:spacing w:val="22"/>
          <w:w w:val="110"/>
        </w:rPr>
        <w:t> </w:t>
      </w:r>
      <w:r>
        <w:rPr>
          <w:w w:val="110"/>
        </w:rPr>
        <w:t>normalizarse.</w:t>
      </w:r>
    </w:p>
    <w:p>
      <w:pPr>
        <w:pStyle w:val="BodyText"/>
        <w:spacing w:line="244" w:lineRule="auto" w:before="193"/>
        <w:ind w:right="115"/>
        <w:jc w:val="both"/>
      </w:pPr>
      <w:r>
        <w:rPr>
          <w:rFonts w:ascii="TeX Gyre Bonum" w:hAnsi="TeX Gyre Bonum"/>
          <w:b/>
          <w:w w:val="110"/>
        </w:rPr>
        <w:t>Artículo 1.34.- </w:t>
      </w:r>
      <w:r>
        <w:rPr>
          <w:w w:val="110"/>
        </w:rPr>
        <w:t>La autoridad que expidió una norma técnica autorizará materiales, equipos, procesos, métodos de prueba, mecanismos, procedimientos o tecnologías alternos a aquellos específicos a cuyo uso obligue, en su caso, la norma, cuando el interesado compruebe con evidencia científica u objetiva que con la alternativa planteada se da cumplimiento a  las  finalidades  de  la norma respectiva.</w:t>
      </w:r>
    </w:p>
    <w:p>
      <w:pPr>
        <w:pStyle w:val="BodyText"/>
        <w:spacing w:before="5"/>
        <w:ind w:left="0"/>
      </w:pPr>
    </w:p>
    <w:p>
      <w:pPr>
        <w:pStyle w:val="BodyText"/>
        <w:spacing w:line="247" w:lineRule="auto"/>
        <w:ind w:right="116"/>
        <w:jc w:val="both"/>
      </w:pPr>
      <w:r>
        <w:rPr>
          <w:w w:val="110"/>
        </w:rPr>
        <w:t>La autorización se publicará en la Gaceta del Gobierno y surtirá efectos en beneficio de todo aquel    que la solicite, siempre que compruebe ante la autoridad que expidió la norma, que se encuentra en  los mismos supuestos de la autorización</w:t>
      </w:r>
      <w:r>
        <w:rPr>
          <w:spacing w:val="13"/>
          <w:w w:val="110"/>
        </w:rPr>
        <w:t> </w:t>
      </w:r>
      <w:r>
        <w:rPr>
          <w:w w:val="110"/>
        </w:rPr>
        <w:t>otorgada.</w:t>
      </w:r>
    </w:p>
    <w:p>
      <w:pPr>
        <w:pStyle w:val="BodyText"/>
        <w:spacing w:line="244" w:lineRule="auto" w:before="189"/>
        <w:ind w:right="111"/>
        <w:jc w:val="both"/>
      </w:pPr>
      <w:r>
        <w:rPr>
          <w:rFonts w:ascii="TeX Gyre Bonum" w:hAnsi="TeX Gyre Bonum"/>
          <w:b/>
          <w:w w:val="110"/>
        </w:rPr>
        <w:t>Artículo 1.35.- </w:t>
      </w:r>
      <w:r>
        <w:rPr>
          <w:w w:val="110"/>
        </w:rPr>
        <w:t>Las dependencias de la administración pública estatal podrán requerir de fabricantes, importadores, prestadores de servicios, consumidores o centros de investigación,  los datos necesarios para la elaboración de normas técnicas. También podrán recabar de éstos, para los mismos fines, las muestras estrictamente necesarias, las que serán devueltas una vez efectuado su estudio,</w:t>
      </w:r>
      <w:r>
        <w:rPr>
          <w:spacing w:val="12"/>
          <w:w w:val="110"/>
        </w:rPr>
        <w:t> </w:t>
      </w:r>
      <w:r>
        <w:rPr>
          <w:w w:val="110"/>
        </w:rPr>
        <w:t>salvo</w:t>
      </w:r>
      <w:r>
        <w:rPr>
          <w:spacing w:val="13"/>
          <w:w w:val="110"/>
        </w:rPr>
        <w:t> </w:t>
      </w:r>
      <w:r>
        <w:rPr>
          <w:w w:val="110"/>
        </w:rPr>
        <w:t>que</w:t>
      </w:r>
      <w:r>
        <w:rPr>
          <w:spacing w:val="11"/>
          <w:w w:val="110"/>
        </w:rPr>
        <w:t> </w:t>
      </w:r>
      <w:r>
        <w:rPr>
          <w:w w:val="110"/>
        </w:rPr>
        <w:t>haya</w:t>
      </w:r>
      <w:r>
        <w:rPr>
          <w:spacing w:val="11"/>
          <w:w w:val="110"/>
        </w:rPr>
        <w:t> </w:t>
      </w:r>
      <w:r>
        <w:rPr>
          <w:w w:val="110"/>
        </w:rPr>
        <w:t>sido</w:t>
      </w:r>
      <w:r>
        <w:rPr>
          <w:spacing w:val="13"/>
          <w:w w:val="110"/>
        </w:rPr>
        <w:t> </w:t>
      </w:r>
      <w:r>
        <w:rPr>
          <w:w w:val="110"/>
        </w:rPr>
        <w:t>necesaria</w:t>
      </w:r>
      <w:r>
        <w:rPr>
          <w:spacing w:val="12"/>
          <w:w w:val="110"/>
        </w:rPr>
        <w:t> </w:t>
      </w:r>
      <w:r>
        <w:rPr>
          <w:w w:val="110"/>
        </w:rPr>
        <w:t>su</w:t>
      </w:r>
      <w:r>
        <w:rPr>
          <w:spacing w:val="10"/>
          <w:w w:val="110"/>
        </w:rPr>
        <w:t> </w:t>
      </w:r>
      <w:r>
        <w:rPr>
          <w:w w:val="110"/>
        </w:rPr>
        <w:t>destrucción.</w:t>
      </w:r>
    </w:p>
    <w:p>
      <w:pPr>
        <w:pStyle w:val="BodyText"/>
        <w:spacing w:before="4"/>
        <w:ind w:left="0"/>
      </w:pPr>
    </w:p>
    <w:p>
      <w:pPr>
        <w:pStyle w:val="BodyText"/>
        <w:spacing w:line="247" w:lineRule="auto"/>
        <w:ind w:right="113"/>
        <w:jc w:val="both"/>
      </w:pPr>
      <w:r>
        <w:rPr>
          <w:w w:val="110"/>
        </w:rPr>
        <w:t>La información y documentación que se alleguen las dependencias para la elaboración de normas técnicas se empleará exclusivamente para tales fines y cuando la confidencialidad de la misma esté protegida por alguna disposición legal, el interesado deberá autorizar su uso, si bien en este caso la información no será divulgada, gozando de la protección establecida en materia de propiedad intelectual.</w:t>
      </w:r>
    </w:p>
    <w:p>
      <w:pPr>
        <w:pStyle w:val="BodyText"/>
        <w:ind w:left="0"/>
        <w:rPr>
          <w:sz w:val="21"/>
        </w:rPr>
      </w:pPr>
    </w:p>
    <w:p>
      <w:pPr>
        <w:pStyle w:val="BodyText"/>
        <w:spacing w:line="249" w:lineRule="auto"/>
        <w:ind w:right="108"/>
        <w:jc w:val="both"/>
      </w:pPr>
      <w:r>
        <w:rPr>
          <w:w w:val="110"/>
        </w:rPr>
        <w:t>El incumplimiento de lo dispuesto en el primer párrafo de este artículo se sancionará con multa de cuarenta a cien veces el valor diario de la Unidad de Medida y Actualización vigente al momento de cometer la infracción.</w:t>
      </w:r>
    </w:p>
    <w:p>
      <w:pPr>
        <w:pStyle w:val="BodyText"/>
        <w:spacing w:line="244" w:lineRule="auto" w:before="182"/>
        <w:ind w:right="112"/>
        <w:jc w:val="both"/>
      </w:pPr>
      <w:r>
        <w:rPr>
          <w:rFonts w:ascii="TeX Gyre Bonum" w:hAnsi="TeX Gyre Bonum"/>
          <w:b/>
          <w:w w:val="110"/>
        </w:rPr>
        <w:t>Artículo 1.36. </w:t>
      </w:r>
      <w:r>
        <w:rPr>
          <w:w w:val="110"/>
        </w:rPr>
        <w:t>A falta de disposición expresa, el incumplimiento de lo dispuesto en una norma técnica se sancionará con multa de cien a tres mil veces el valor diario de la Unidad de Medida y Actualización vigente al momento de cometer la infracción; y la autoridad competente, en su caso, inmovilizará los bienes hasta en tanto se acondicionen, reprocesen o substituyan, o clausurará los establecimientos. De no ser esto posible, se tomarán las providencias necesarias para que no se usen    o</w:t>
      </w:r>
      <w:r>
        <w:rPr>
          <w:spacing w:val="12"/>
          <w:w w:val="110"/>
        </w:rPr>
        <w:t> </w:t>
      </w:r>
      <w:r>
        <w:rPr>
          <w:w w:val="110"/>
        </w:rPr>
        <w:t>presten</w:t>
      </w:r>
      <w:r>
        <w:rPr>
          <w:spacing w:val="11"/>
          <w:w w:val="110"/>
        </w:rPr>
        <w:t> </w:t>
      </w:r>
      <w:r>
        <w:rPr>
          <w:w w:val="110"/>
        </w:rPr>
        <w:t>para</w:t>
      </w:r>
      <w:r>
        <w:rPr>
          <w:spacing w:val="11"/>
          <w:w w:val="110"/>
        </w:rPr>
        <w:t> </w:t>
      </w:r>
      <w:r>
        <w:rPr>
          <w:w w:val="110"/>
        </w:rPr>
        <w:t>el</w:t>
      </w:r>
      <w:r>
        <w:rPr>
          <w:spacing w:val="9"/>
          <w:w w:val="110"/>
        </w:rPr>
        <w:t> </w:t>
      </w:r>
      <w:r>
        <w:rPr>
          <w:w w:val="110"/>
        </w:rPr>
        <w:t>fin</w:t>
      </w:r>
      <w:r>
        <w:rPr>
          <w:spacing w:val="11"/>
          <w:w w:val="110"/>
        </w:rPr>
        <w:t> </w:t>
      </w:r>
      <w:r>
        <w:rPr>
          <w:w w:val="110"/>
        </w:rPr>
        <w:t>a</w:t>
      </w:r>
      <w:r>
        <w:rPr>
          <w:spacing w:val="11"/>
          <w:w w:val="110"/>
        </w:rPr>
        <w:t> </w:t>
      </w:r>
      <w:r>
        <w:rPr>
          <w:w w:val="110"/>
        </w:rPr>
        <w:t>que</w:t>
      </w:r>
      <w:r>
        <w:rPr>
          <w:spacing w:val="10"/>
          <w:w w:val="110"/>
        </w:rPr>
        <w:t> </w:t>
      </w:r>
      <w:r>
        <w:rPr>
          <w:w w:val="110"/>
        </w:rPr>
        <w:t>se</w:t>
      </w:r>
      <w:r>
        <w:rPr>
          <w:spacing w:val="10"/>
          <w:w w:val="110"/>
        </w:rPr>
        <w:t> </w:t>
      </w:r>
      <w:r>
        <w:rPr>
          <w:w w:val="110"/>
        </w:rPr>
        <w:t>destinarían</w:t>
      </w:r>
      <w:r>
        <w:rPr>
          <w:spacing w:val="11"/>
          <w:w w:val="110"/>
        </w:rPr>
        <w:t> </w:t>
      </w:r>
      <w:r>
        <w:rPr>
          <w:w w:val="110"/>
        </w:rPr>
        <w:t>de</w:t>
      </w:r>
      <w:r>
        <w:rPr>
          <w:spacing w:val="10"/>
          <w:w w:val="110"/>
        </w:rPr>
        <w:t> </w:t>
      </w:r>
      <w:r>
        <w:rPr>
          <w:w w:val="110"/>
        </w:rPr>
        <w:t>cumplir</w:t>
      </w:r>
      <w:r>
        <w:rPr>
          <w:spacing w:val="12"/>
          <w:w w:val="110"/>
        </w:rPr>
        <w:t> </w:t>
      </w:r>
      <w:r>
        <w:rPr>
          <w:w w:val="110"/>
        </w:rPr>
        <w:t>dichas</w:t>
      </w:r>
      <w:r>
        <w:rPr>
          <w:spacing w:val="11"/>
          <w:w w:val="110"/>
        </w:rPr>
        <w:t> </w:t>
      </w:r>
      <w:r>
        <w:rPr>
          <w:w w:val="110"/>
        </w:rPr>
        <w:t>especificaciones.</w:t>
      </w:r>
    </w:p>
    <w:p>
      <w:pPr>
        <w:pStyle w:val="BodyText"/>
        <w:spacing w:before="8"/>
        <w:ind w:left="0"/>
      </w:pPr>
    </w:p>
    <w:p>
      <w:pPr>
        <w:pStyle w:val="BodyText"/>
        <w:spacing w:line="249" w:lineRule="auto"/>
        <w:ind w:right="121"/>
        <w:jc w:val="both"/>
      </w:pPr>
      <w:r>
        <w:rPr>
          <w:w w:val="110"/>
        </w:rPr>
        <w:t>Si el producto o servicio se encuentra en el comercio, los comerciantes o prestadores tendrán la obligación de abstenerse de su enajenación o prestación a partir de la fecha en que se les notifique la resolución o se publique en la Gaceta del Gobierno.</w:t>
      </w:r>
    </w:p>
    <w:p>
      <w:pPr>
        <w:pStyle w:val="BodyText"/>
        <w:spacing w:before="2"/>
        <w:ind w:left="0"/>
      </w:pPr>
    </w:p>
    <w:p>
      <w:pPr>
        <w:pStyle w:val="BodyText"/>
        <w:spacing w:line="247" w:lineRule="auto"/>
        <w:ind w:right="115"/>
        <w:jc w:val="both"/>
      </w:pPr>
      <w:r>
        <w:rPr>
          <w:w w:val="110"/>
        </w:rPr>
        <w:t>Los productores, fabricantes, importadores y sus distribuidores serán responsables de recuperar de inmediato los productos.</w:t>
      </w:r>
    </w:p>
    <w:p>
      <w:pPr>
        <w:pStyle w:val="BodyText"/>
        <w:spacing w:before="10"/>
        <w:ind w:left="0"/>
      </w:pPr>
    </w:p>
    <w:p>
      <w:pPr>
        <w:pStyle w:val="BodyText"/>
        <w:jc w:val="both"/>
      </w:pPr>
      <w:r>
        <w:rPr>
          <w:w w:val="110"/>
        </w:rPr>
        <w:t>Quienes resulten responsables del incumplimiento de la norma tendrán la obligación de reponer los</w:t>
      </w:r>
    </w:p>
    <w:p>
      <w:pPr>
        <w:spacing w:after="0"/>
        <w:jc w:val="both"/>
        <w:sectPr>
          <w:pgSz w:w="12240" w:h="15840"/>
          <w:pgMar w:header="720" w:footer="946" w:top="1700" w:bottom="1140" w:left="820" w:right="1020"/>
        </w:sectPr>
      </w:pPr>
    </w:p>
    <w:p>
      <w:pPr>
        <w:pStyle w:val="BodyText"/>
        <w:spacing w:line="247" w:lineRule="auto" w:before="6"/>
        <w:ind w:right="116"/>
        <w:jc w:val="both"/>
      </w:pPr>
      <w:r>
        <w:rPr>
          <w:w w:val="110"/>
        </w:rPr>
        <w:t>productos o servicios cuya venta o prestación se prohiba, por otros que cumplan las especificaciones correspondientes o, en su caso, reintegrar o bonificar su valor, así como cubrir los gastos para el tratamiento, reciclaje o disposición final.</w:t>
      </w:r>
    </w:p>
    <w:p>
      <w:pPr>
        <w:pStyle w:val="Heading1"/>
        <w:spacing w:before="189"/>
        <w:ind w:right="2008"/>
      </w:pPr>
      <w:r>
        <w:rPr/>
        <w:t>TITULO SEPTIMO</w:t>
      </w:r>
    </w:p>
    <w:p>
      <w:pPr>
        <w:spacing w:line="264" w:lineRule="exact" w:before="0"/>
        <w:ind w:left="2203" w:right="2010" w:firstLine="0"/>
        <w:jc w:val="center"/>
        <w:rPr>
          <w:rFonts w:ascii="TeX Gyre Bonum"/>
          <w:b/>
          <w:sz w:val="20"/>
        </w:rPr>
      </w:pPr>
      <w:r>
        <w:rPr>
          <w:rFonts w:ascii="TeX Gyre Bonum"/>
          <w:b/>
          <w:sz w:val="20"/>
        </w:rPr>
        <w:t>De los terceros autorizados</w:t>
      </w:r>
    </w:p>
    <w:p>
      <w:pPr>
        <w:pStyle w:val="BodyText"/>
        <w:spacing w:line="244" w:lineRule="auto" w:before="179"/>
        <w:ind w:right="112"/>
        <w:jc w:val="both"/>
      </w:pPr>
      <w:r>
        <w:rPr>
          <w:rFonts w:ascii="TeX Gyre Bonum" w:hAnsi="TeX Gyre Bonum"/>
          <w:b/>
          <w:w w:val="110"/>
        </w:rPr>
        <w:t>Artículo 1.37</w:t>
      </w:r>
      <w:r>
        <w:rPr>
          <w:w w:val="110"/>
        </w:rPr>
        <w:t>.- Las dependencias y organismos auxiliares estatales y municipales podrán autorizar, en los términos de las disposiciones de carácter general que expidan sobre el particular, a personas físicas y morales, previa acreditación de su capacidad jurídica, técnica, administrativa y financiera, para la realización de actividades y actos regulados en este Código que no correspondan a actos de molestia.</w:t>
      </w:r>
    </w:p>
    <w:p>
      <w:pPr>
        <w:pStyle w:val="Heading1"/>
        <w:spacing w:line="263" w:lineRule="exact" w:before="184"/>
        <w:ind w:right="2008"/>
      </w:pPr>
      <w:r>
        <w:rPr/>
        <w:t>TITULO OCTAVO</w:t>
      </w:r>
    </w:p>
    <w:p>
      <w:pPr>
        <w:spacing w:line="263" w:lineRule="exact" w:before="0"/>
        <w:ind w:left="2205" w:right="2010" w:firstLine="0"/>
        <w:jc w:val="center"/>
        <w:rPr>
          <w:rFonts w:ascii="TeX Gyre Bonum"/>
          <w:b/>
          <w:sz w:val="20"/>
        </w:rPr>
      </w:pPr>
      <w:r>
        <w:rPr>
          <w:rFonts w:ascii="TeX Gyre Bonum"/>
          <w:b/>
          <w:sz w:val="20"/>
        </w:rPr>
        <w:t>De los convenios y acuerdos</w:t>
      </w:r>
    </w:p>
    <w:p>
      <w:pPr>
        <w:pStyle w:val="BodyText"/>
        <w:spacing w:before="179"/>
        <w:ind w:right="115"/>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1.38.</w:t>
      </w:r>
      <w:r>
        <w:rPr>
          <w:w w:val="110"/>
        </w:rPr>
        <w:t>-</w:t>
      </w:r>
      <w:r>
        <w:rPr>
          <w:spacing w:val="-3"/>
          <w:w w:val="110"/>
        </w:rPr>
        <w:t> </w:t>
      </w:r>
      <w:r>
        <w:rPr>
          <w:w w:val="110"/>
        </w:rPr>
        <w:t>Los</w:t>
      </w:r>
      <w:r>
        <w:rPr>
          <w:spacing w:val="-5"/>
          <w:w w:val="110"/>
        </w:rPr>
        <w:t> </w:t>
      </w:r>
      <w:r>
        <w:rPr>
          <w:w w:val="110"/>
        </w:rPr>
        <w:t>convenios</w:t>
      </w:r>
      <w:r>
        <w:rPr>
          <w:spacing w:val="-5"/>
          <w:w w:val="110"/>
        </w:rPr>
        <w:t> </w:t>
      </w:r>
      <w:r>
        <w:rPr>
          <w:w w:val="110"/>
        </w:rPr>
        <w:t>de</w:t>
      </w:r>
      <w:r>
        <w:rPr>
          <w:spacing w:val="-4"/>
          <w:w w:val="110"/>
        </w:rPr>
        <w:t> </w:t>
      </w:r>
      <w:r>
        <w:rPr>
          <w:w w:val="110"/>
        </w:rPr>
        <w:t>coordinación</w:t>
      </w:r>
      <w:r>
        <w:rPr>
          <w:spacing w:val="-4"/>
          <w:w w:val="110"/>
        </w:rPr>
        <w:t> </w:t>
      </w:r>
      <w:r>
        <w:rPr>
          <w:w w:val="110"/>
        </w:rPr>
        <w:t>en</w:t>
      </w:r>
      <w:r>
        <w:rPr>
          <w:spacing w:val="-4"/>
          <w:w w:val="110"/>
        </w:rPr>
        <w:t> </w:t>
      </w:r>
      <w:r>
        <w:rPr>
          <w:w w:val="110"/>
        </w:rPr>
        <w:t>las</w:t>
      </w:r>
      <w:r>
        <w:rPr>
          <w:spacing w:val="-4"/>
          <w:w w:val="110"/>
        </w:rPr>
        <w:t> </w:t>
      </w:r>
      <w:r>
        <w:rPr>
          <w:w w:val="110"/>
        </w:rPr>
        <w:t>materias</w:t>
      </w:r>
      <w:r>
        <w:rPr>
          <w:spacing w:val="-5"/>
          <w:w w:val="110"/>
        </w:rPr>
        <w:t> </w:t>
      </w:r>
      <w:r>
        <w:rPr>
          <w:w w:val="110"/>
        </w:rPr>
        <w:t>de</w:t>
      </w:r>
      <w:r>
        <w:rPr>
          <w:spacing w:val="-2"/>
          <w:w w:val="110"/>
        </w:rPr>
        <w:t> </w:t>
      </w:r>
      <w:r>
        <w:rPr>
          <w:w w:val="110"/>
        </w:rPr>
        <w:t>este</w:t>
      </w:r>
      <w:r>
        <w:rPr>
          <w:spacing w:val="1"/>
          <w:w w:val="110"/>
        </w:rPr>
        <w:t> </w:t>
      </w:r>
      <w:r>
        <w:rPr>
          <w:w w:val="110"/>
        </w:rPr>
        <w:t>Código</w:t>
      </w:r>
      <w:r>
        <w:rPr>
          <w:spacing w:val="-3"/>
          <w:w w:val="110"/>
        </w:rPr>
        <w:t> </w:t>
      </w:r>
      <w:r>
        <w:rPr>
          <w:w w:val="110"/>
        </w:rPr>
        <w:t>que</w:t>
      </w:r>
      <w:r>
        <w:rPr>
          <w:spacing w:val="-4"/>
          <w:w w:val="110"/>
        </w:rPr>
        <w:t> </w:t>
      </w:r>
      <w:r>
        <w:rPr>
          <w:w w:val="110"/>
        </w:rPr>
        <w:t>celebre</w:t>
      </w:r>
      <w:r>
        <w:rPr>
          <w:spacing w:val="-5"/>
          <w:w w:val="110"/>
        </w:rPr>
        <w:t> </w:t>
      </w:r>
      <w:r>
        <w:rPr>
          <w:w w:val="110"/>
        </w:rPr>
        <w:t>el</w:t>
      </w:r>
      <w:r>
        <w:rPr>
          <w:spacing w:val="-4"/>
          <w:w w:val="110"/>
        </w:rPr>
        <w:t> </w:t>
      </w:r>
      <w:r>
        <w:rPr>
          <w:w w:val="110"/>
        </w:rPr>
        <w:t>Ejecutivo del Estado con las autoridades federales, otras entidades federativas o municipios, podrán tener por objeto:</w:t>
      </w:r>
    </w:p>
    <w:p>
      <w:pPr>
        <w:pStyle w:val="BodyText"/>
        <w:ind w:left="0"/>
        <w:rPr>
          <w:sz w:val="21"/>
        </w:rPr>
      </w:pPr>
    </w:p>
    <w:p>
      <w:pPr>
        <w:pStyle w:val="ListParagraph"/>
        <w:numPr>
          <w:ilvl w:val="0"/>
          <w:numId w:val="7"/>
        </w:numPr>
        <w:tabs>
          <w:tab w:pos="1018" w:val="left" w:leader="none"/>
          <w:tab w:pos="1019" w:val="left" w:leader="none"/>
        </w:tabs>
        <w:spacing w:line="247" w:lineRule="auto" w:before="0" w:after="0"/>
        <w:ind w:left="1018" w:right="121" w:hanging="707"/>
        <w:jc w:val="left"/>
        <w:rPr>
          <w:sz w:val="20"/>
        </w:rPr>
      </w:pPr>
      <w:r>
        <w:rPr>
          <w:w w:val="110"/>
          <w:sz w:val="20"/>
        </w:rPr>
        <w:t>Asumir funciones a cargo de la Federación o de los municipios. Estos convenios deberán publicarse en la Gaceta del</w:t>
      </w:r>
      <w:r>
        <w:rPr>
          <w:spacing w:val="4"/>
          <w:w w:val="110"/>
          <w:sz w:val="20"/>
        </w:rPr>
        <w:t> </w:t>
      </w:r>
      <w:r>
        <w:rPr>
          <w:w w:val="110"/>
          <w:sz w:val="20"/>
        </w:rPr>
        <w:t>Gobierno;</w:t>
      </w:r>
    </w:p>
    <w:p>
      <w:pPr>
        <w:pStyle w:val="BodyText"/>
        <w:spacing w:before="10"/>
        <w:ind w:left="0"/>
      </w:pPr>
    </w:p>
    <w:p>
      <w:pPr>
        <w:pStyle w:val="ListParagraph"/>
        <w:numPr>
          <w:ilvl w:val="0"/>
          <w:numId w:val="7"/>
        </w:numPr>
        <w:tabs>
          <w:tab w:pos="1018" w:val="left" w:leader="none"/>
          <w:tab w:pos="1019" w:val="left" w:leader="none"/>
        </w:tabs>
        <w:spacing w:line="247" w:lineRule="auto" w:before="0" w:after="0"/>
        <w:ind w:left="1018" w:right="117" w:hanging="707"/>
        <w:jc w:val="left"/>
        <w:rPr>
          <w:sz w:val="20"/>
        </w:rPr>
      </w:pPr>
      <w:r>
        <w:rPr>
          <w:w w:val="110"/>
          <w:sz w:val="20"/>
        </w:rPr>
        <w:t>Coordinar las actividades en las materias que regula este Código a fin de cumplir  eficientemente las atribuciones de cada</w:t>
      </w:r>
      <w:r>
        <w:rPr>
          <w:spacing w:val="52"/>
          <w:w w:val="110"/>
          <w:sz w:val="20"/>
        </w:rPr>
        <w:t> </w:t>
      </w:r>
      <w:r>
        <w:rPr>
          <w:w w:val="110"/>
          <w:sz w:val="20"/>
        </w:rPr>
        <w:t>autoridad.</w:t>
      </w:r>
    </w:p>
    <w:p>
      <w:pPr>
        <w:pStyle w:val="BodyText"/>
        <w:spacing w:before="8"/>
        <w:ind w:left="0"/>
      </w:pPr>
    </w:p>
    <w:p>
      <w:pPr>
        <w:pStyle w:val="BodyText"/>
        <w:spacing w:line="247" w:lineRule="auto"/>
        <w:ind w:right="120"/>
        <w:jc w:val="both"/>
      </w:pPr>
      <w:r>
        <w:rPr>
          <w:w w:val="110"/>
        </w:rPr>
        <w:t>Los acuerdos de coordinación que celebren las autoridades estatales entre sí, tendrán por objeto lo previsto en la fracción II anterior.</w:t>
      </w:r>
    </w:p>
    <w:p>
      <w:pPr>
        <w:pStyle w:val="BodyText"/>
        <w:spacing w:before="11"/>
        <w:ind w:left="0"/>
      </w:pPr>
    </w:p>
    <w:p>
      <w:pPr>
        <w:pStyle w:val="BodyText"/>
        <w:spacing w:line="249" w:lineRule="auto"/>
        <w:ind w:right="124"/>
        <w:jc w:val="both"/>
      </w:pPr>
      <w:r>
        <w:rPr>
          <w:w w:val="110"/>
        </w:rPr>
        <w:t>Los convenios de asunción de funciones y de coordinación que celebren los municipios se sujetarán a lo dispuesto en la Ley Orgánica</w:t>
      </w:r>
      <w:r>
        <w:rPr>
          <w:spacing w:val="12"/>
          <w:w w:val="110"/>
        </w:rPr>
        <w:t> </w:t>
      </w:r>
      <w:r>
        <w:rPr>
          <w:w w:val="110"/>
        </w:rPr>
        <w:t>Municipal.</w:t>
      </w:r>
    </w:p>
    <w:p>
      <w:pPr>
        <w:pStyle w:val="BodyText"/>
        <w:spacing w:before="3"/>
        <w:ind w:left="0"/>
      </w:pPr>
    </w:p>
    <w:p>
      <w:pPr>
        <w:pStyle w:val="BodyText"/>
        <w:spacing w:line="247" w:lineRule="auto"/>
        <w:ind w:right="112"/>
        <w:jc w:val="both"/>
      </w:pPr>
      <w:r>
        <w:rPr>
          <w:w w:val="110"/>
        </w:rPr>
        <w:t>Tratándose de convenios de asunción de funciones, el Ejecutivo y los ayuntamientos  deberán  informar</w:t>
      </w:r>
      <w:r>
        <w:rPr>
          <w:spacing w:val="10"/>
          <w:w w:val="110"/>
        </w:rPr>
        <w:t> </w:t>
      </w:r>
      <w:r>
        <w:rPr>
          <w:w w:val="110"/>
        </w:rPr>
        <w:t>a</w:t>
      </w:r>
      <w:r>
        <w:rPr>
          <w:spacing w:val="11"/>
          <w:w w:val="110"/>
        </w:rPr>
        <w:t> </w:t>
      </w:r>
      <w:r>
        <w:rPr>
          <w:w w:val="110"/>
        </w:rPr>
        <w:t>la</w:t>
      </w:r>
      <w:r>
        <w:rPr>
          <w:spacing w:val="11"/>
          <w:w w:val="110"/>
        </w:rPr>
        <w:t> </w:t>
      </w:r>
      <w:r>
        <w:rPr>
          <w:w w:val="110"/>
        </w:rPr>
        <w:t>Legislatura,</w:t>
      </w:r>
      <w:r>
        <w:rPr>
          <w:spacing w:val="11"/>
          <w:w w:val="110"/>
        </w:rPr>
        <w:t> </w:t>
      </w:r>
      <w:r>
        <w:rPr>
          <w:w w:val="110"/>
        </w:rPr>
        <w:t>en</w:t>
      </w:r>
      <w:r>
        <w:rPr>
          <w:spacing w:val="11"/>
          <w:w w:val="110"/>
        </w:rPr>
        <w:t> </w:t>
      </w:r>
      <w:r>
        <w:rPr>
          <w:w w:val="110"/>
        </w:rPr>
        <w:t>un</w:t>
      </w:r>
      <w:r>
        <w:rPr>
          <w:spacing w:val="11"/>
          <w:w w:val="110"/>
        </w:rPr>
        <w:t> </w:t>
      </w:r>
      <w:r>
        <w:rPr>
          <w:w w:val="110"/>
        </w:rPr>
        <w:t>plazo</w:t>
      </w:r>
      <w:r>
        <w:rPr>
          <w:spacing w:val="12"/>
          <w:w w:val="110"/>
        </w:rPr>
        <w:t> </w:t>
      </w:r>
      <w:r>
        <w:rPr>
          <w:w w:val="110"/>
        </w:rPr>
        <w:t>de</w:t>
      </w:r>
      <w:r>
        <w:rPr>
          <w:spacing w:val="10"/>
          <w:w w:val="110"/>
        </w:rPr>
        <w:t> </w:t>
      </w:r>
      <w:r>
        <w:rPr>
          <w:w w:val="110"/>
        </w:rPr>
        <w:t>seis</w:t>
      </w:r>
      <w:r>
        <w:rPr>
          <w:spacing w:val="10"/>
          <w:w w:val="110"/>
        </w:rPr>
        <w:t> </w:t>
      </w:r>
      <w:r>
        <w:rPr>
          <w:w w:val="110"/>
        </w:rPr>
        <w:t>meses,</w:t>
      </w:r>
      <w:r>
        <w:rPr>
          <w:spacing w:val="12"/>
          <w:w w:val="110"/>
        </w:rPr>
        <w:t> </w:t>
      </w:r>
      <w:r>
        <w:rPr>
          <w:w w:val="110"/>
        </w:rPr>
        <w:t>sobre</w:t>
      </w:r>
      <w:r>
        <w:rPr>
          <w:spacing w:val="10"/>
          <w:w w:val="110"/>
        </w:rPr>
        <w:t> </w:t>
      </w:r>
      <w:r>
        <w:rPr>
          <w:w w:val="110"/>
        </w:rPr>
        <w:t>los</w:t>
      </w:r>
      <w:r>
        <w:rPr>
          <w:spacing w:val="10"/>
          <w:w w:val="110"/>
        </w:rPr>
        <w:t> </w:t>
      </w:r>
      <w:r>
        <w:rPr>
          <w:w w:val="110"/>
        </w:rPr>
        <w:t>resultados</w:t>
      </w:r>
      <w:r>
        <w:rPr>
          <w:spacing w:val="8"/>
          <w:w w:val="110"/>
        </w:rPr>
        <w:t> </w:t>
      </w:r>
      <w:r>
        <w:rPr>
          <w:w w:val="110"/>
        </w:rPr>
        <w:t>obtenidos.</w:t>
      </w:r>
    </w:p>
    <w:p>
      <w:pPr>
        <w:pStyle w:val="BodyText"/>
        <w:spacing w:before="190"/>
        <w:ind w:right="115"/>
        <w:jc w:val="both"/>
      </w:pPr>
      <w:r>
        <w:rPr>
          <w:rFonts w:ascii="TeX Gyre Bonum" w:hAnsi="TeX Gyre Bonum"/>
          <w:b/>
          <w:w w:val="110"/>
        </w:rPr>
        <w:t>Artículo 1.39.</w:t>
      </w:r>
      <w:r>
        <w:rPr>
          <w:w w:val="110"/>
        </w:rPr>
        <w:t>- Las autoridades estatales y municipales, para el cumplimiento de sus atribuciones, podrán celebrar convenios de concertación con los sectores social y privado, en las materias de este Código.</w:t>
      </w:r>
    </w:p>
    <w:p>
      <w:pPr>
        <w:pStyle w:val="BodyText"/>
        <w:spacing w:before="8"/>
        <w:ind w:left="0"/>
        <w:rPr>
          <w:sz w:val="17"/>
        </w:rPr>
      </w:pPr>
    </w:p>
    <w:p>
      <w:pPr>
        <w:pStyle w:val="BodyText"/>
        <w:spacing w:line="230" w:lineRule="auto" w:before="1"/>
        <w:ind w:right="120"/>
        <w:jc w:val="both"/>
      </w:pPr>
      <w:r>
        <w:rPr>
          <w:rFonts w:ascii="TeX Gyre Bonum" w:hAnsi="TeX Gyre Bonum"/>
          <w:b/>
          <w:w w:val="110"/>
        </w:rPr>
        <w:t>Artículo 1.40</w:t>
      </w:r>
      <w:r>
        <w:rPr>
          <w:w w:val="110"/>
        </w:rPr>
        <w:t>.- Los convenios y acuerdos celebrados por las autoridades estatales deberán sujetarse a las bases</w:t>
      </w:r>
      <w:r>
        <w:rPr>
          <w:spacing w:val="32"/>
          <w:w w:val="110"/>
        </w:rPr>
        <w:t> </w:t>
      </w:r>
      <w:r>
        <w:rPr>
          <w:w w:val="110"/>
        </w:rPr>
        <w:t>siguientes:</w:t>
      </w:r>
    </w:p>
    <w:p>
      <w:pPr>
        <w:pStyle w:val="BodyText"/>
        <w:spacing w:before="6"/>
        <w:ind w:left="0"/>
        <w:rPr>
          <w:sz w:val="21"/>
        </w:rPr>
      </w:pPr>
    </w:p>
    <w:p>
      <w:pPr>
        <w:pStyle w:val="ListParagraph"/>
        <w:numPr>
          <w:ilvl w:val="0"/>
          <w:numId w:val="8"/>
        </w:numPr>
        <w:tabs>
          <w:tab w:pos="1018" w:val="left" w:leader="none"/>
          <w:tab w:pos="1019" w:val="left" w:leader="none"/>
        </w:tabs>
        <w:spacing w:line="249" w:lineRule="auto" w:before="0" w:after="0"/>
        <w:ind w:left="1018" w:right="112" w:hanging="707"/>
        <w:jc w:val="left"/>
        <w:rPr>
          <w:sz w:val="20"/>
        </w:rPr>
      </w:pPr>
      <w:r>
        <w:rPr>
          <w:w w:val="110"/>
          <w:sz w:val="20"/>
        </w:rPr>
        <w:t>Definirán con precisión las materias y actividades que constituyan el objeto del convenio o acuerdo;</w:t>
      </w:r>
    </w:p>
    <w:p>
      <w:pPr>
        <w:pStyle w:val="BodyText"/>
        <w:spacing w:before="4"/>
        <w:ind w:left="0"/>
      </w:pPr>
    </w:p>
    <w:p>
      <w:pPr>
        <w:pStyle w:val="ListParagraph"/>
        <w:numPr>
          <w:ilvl w:val="0"/>
          <w:numId w:val="8"/>
        </w:numPr>
        <w:tabs>
          <w:tab w:pos="1021" w:val="left" w:leader="none"/>
          <w:tab w:pos="1022" w:val="left" w:leader="none"/>
        </w:tabs>
        <w:spacing w:line="240" w:lineRule="auto" w:before="0" w:after="0"/>
        <w:ind w:left="1021" w:right="0" w:hanging="710"/>
        <w:jc w:val="left"/>
        <w:rPr>
          <w:sz w:val="20"/>
        </w:rPr>
      </w:pPr>
      <w:r>
        <w:rPr>
          <w:w w:val="110"/>
          <w:sz w:val="20"/>
        </w:rPr>
        <w:t>Deberán</w:t>
      </w:r>
      <w:r>
        <w:rPr>
          <w:spacing w:val="10"/>
          <w:w w:val="110"/>
          <w:sz w:val="20"/>
        </w:rPr>
        <w:t> </w:t>
      </w:r>
      <w:r>
        <w:rPr>
          <w:w w:val="110"/>
          <w:sz w:val="20"/>
        </w:rPr>
        <w:t>ser</w:t>
      </w:r>
      <w:r>
        <w:rPr>
          <w:spacing w:val="11"/>
          <w:w w:val="110"/>
          <w:sz w:val="20"/>
        </w:rPr>
        <w:t> </w:t>
      </w:r>
      <w:r>
        <w:rPr>
          <w:w w:val="110"/>
          <w:sz w:val="20"/>
        </w:rPr>
        <w:t>congruentes</w:t>
      </w:r>
      <w:r>
        <w:rPr>
          <w:spacing w:val="12"/>
          <w:w w:val="110"/>
          <w:sz w:val="20"/>
        </w:rPr>
        <w:t> </w:t>
      </w:r>
      <w:r>
        <w:rPr>
          <w:w w:val="110"/>
          <w:sz w:val="20"/>
        </w:rPr>
        <w:t>con</w:t>
      </w:r>
      <w:r>
        <w:rPr>
          <w:spacing w:val="10"/>
          <w:w w:val="110"/>
          <w:sz w:val="20"/>
        </w:rPr>
        <w:t> </w:t>
      </w:r>
      <w:r>
        <w:rPr>
          <w:w w:val="110"/>
          <w:sz w:val="20"/>
        </w:rPr>
        <w:t>el</w:t>
      </w:r>
      <w:r>
        <w:rPr>
          <w:spacing w:val="10"/>
          <w:w w:val="110"/>
          <w:sz w:val="20"/>
        </w:rPr>
        <w:t> </w:t>
      </w:r>
      <w:r>
        <w:rPr>
          <w:w w:val="110"/>
          <w:sz w:val="20"/>
        </w:rPr>
        <w:t>plan</w:t>
      </w:r>
      <w:r>
        <w:rPr>
          <w:spacing w:val="10"/>
          <w:w w:val="110"/>
          <w:sz w:val="20"/>
        </w:rPr>
        <w:t> </w:t>
      </w:r>
      <w:r>
        <w:rPr>
          <w:w w:val="110"/>
          <w:sz w:val="20"/>
        </w:rPr>
        <w:t>estatal</w:t>
      </w:r>
      <w:r>
        <w:rPr>
          <w:spacing w:val="11"/>
          <w:w w:val="110"/>
          <w:sz w:val="20"/>
        </w:rPr>
        <w:t> </w:t>
      </w:r>
      <w:r>
        <w:rPr>
          <w:w w:val="110"/>
          <w:sz w:val="20"/>
        </w:rPr>
        <w:t>de</w:t>
      </w:r>
      <w:r>
        <w:rPr>
          <w:spacing w:val="9"/>
          <w:w w:val="110"/>
          <w:sz w:val="20"/>
        </w:rPr>
        <w:t> </w:t>
      </w:r>
      <w:r>
        <w:rPr>
          <w:w w:val="110"/>
          <w:sz w:val="20"/>
        </w:rPr>
        <w:t>desarrollo</w:t>
      </w:r>
      <w:r>
        <w:rPr>
          <w:spacing w:val="11"/>
          <w:w w:val="110"/>
          <w:sz w:val="20"/>
        </w:rPr>
        <w:t> </w:t>
      </w:r>
      <w:r>
        <w:rPr>
          <w:w w:val="110"/>
          <w:sz w:val="20"/>
        </w:rPr>
        <w:t>y</w:t>
      </w:r>
      <w:r>
        <w:rPr>
          <w:spacing w:val="10"/>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estatales;</w:t>
      </w:r>
    </w:p>
    <w:p>
      <w:pPr>
        <w:pStyle w:val="BodyText"/>
        <w:spacing w:before="5"/>
        <w:ind w:left="0"/>
        <w:rPr>
          <w:sz w:val="21"/>
        </w:rPr>
      </w:pPr>
    </w:p>
    <w:p>
      <w:pPr>
        <w:pStyle w:val="ListParagraph"/>
        <w:numPr>
          <w:ilvl w:val="0"/>
          <w:numId w:val="8"/>
        </w:numPr>
        <w:tabs>
          <w:tab w:pos="1018" w:val="left" w:leader="none"/>
          <w:tab w:pos="1019" w:val="left" w:leader="none"/>
        </w:tabs>
        <w:spacing w:line="249" w:lineRule="auto" w:before="0" w:after="0"/>
        <w:ind w:left="1018" w:right="119" w:hanging="707"/>
        <w:jc w:val="left"/>
        <w:rPr>
          <w:sz w:val="20"/>
        </w:rPr>
      </w:pPr>
      <w:r>
        <w:rPr>
          <w:w w:val="110"/>
          <w:sz w:val="20"/>
        </w:rPr>
        <w:t>Describirán en su caso los bienes y recursos  que aporten las partes, estableciendo cuál será     su destino específico y su forma de</w:t>
      </w:r>
      <w:r>
        <w:rPr>
          <w:spacing w:val="18"/>
          <w:w w:val="110"/>
          <w:sz w:val="20"/>
        </w:rPr>
        <w:t> </w:t>
      </w:r>
      <w:r>
        <w:rPr>
          <w:w w:val="110"/>
          <w:sz w:val="20"/>
        </w:rPr>
        <w:t>administración;</w:t>
      </w:r>
    </w:p>
    <w:p>
      <w:pPr>
        <w:pStyle w:val="BodyText"/>
        <w:spacing w:before="3"/>
        <w:ind w:left="0"/>
      </w:pPr>
    </w:p>
    <w:p>
      <w:pPr>
        <w:pStyle w:val="ListParagraph"/>
        <w:numPr>
          <w:ilvl w:val="0"/>
          <w:numId w:val="8"/>
        </w:numPr>
        <w:tabs>
          <w:tab w:pos="1018" w:val="left" w:leader="none"/>
          <w:tab w:pos="1019" w:val="left" w:leader="none"/>
        </w:tabs>
        <w:spacing w:line="247" w:lineRule="auto" w:before="0" w:after="0"/>
        <w:ind w:left="1018" w:right="118" w:hanging="707"/>
        <w:jc w:val="left"/>
        <w:rPr>
          <w:sz w:val="20"/>
        </w:rPr>
      </w:pPr>
      <w:r>
        <w:rPr>
          <w:w w:val="110"/>
          <w:sz w:val="20"/>
        </w:rPr>
        <w:t>Especificarán su vigencia, así como su forma de terminación y de solución de controversia y,  en su caso, de</w:t>
      </w:r>
      <w:r>
        <w:rPr>
          <w:spacing w:val="42"/>
          <w:w w:val="110"/>
          <w:sz w:val="20"/>
        </w:rPr>
        <w:t> </w:t>
      </w:r>
      <w:r>
        <w:rPr>
          <w:w w:val="110"/>
          <w:sz w:val="20"/>
        </w:rPr>
        <w:t>prórroga;</w:t>
      </w:r>
    </w:p>
    <w:p>
      <w:pPr>
        <w:pStyle w:val="BodyText"/>
        <w:spacing w:before="10"/>
        <w:ind w:left="0"/>
      </w:pPr>
    </w:p>
    <w:p>
      <w:pPr>
        <w:pStyle w:val="ListParagraph"/>
        <w:numPr>
          <w:ilvl w:val="0"/>
          <w:numId w:val="8"/>
        </w:numPr>
        <w:tabs>
          <w:tab w:pos="1018" w:val="left" w:leader="none"/>
          <w:tab w:pos="1019" w:val="left" w:leader="none"/>
        </w:tabs>
        <w:spacing w:line="240" w:lineRule="auto" w:before="0" w:after="0"/>
        <w:ind w:left="1018" w:right="0" w:hanging="707"/>
        <w:jc w:val="left"/>
        <w:rPr>
          <w:sz w:val="20"/>
        </w:rPr>
      </w:pPr>
      <w:r>
        <w:rPr>
          <w:w w:val="110"/>
          <w:sz w:val="20"/>
        </w:rPr>
        <w:t>Contendrán las demás estipulaciones que las partes consideren necesarias para</w:t>
      </w:r>
      <w:r>
        <w:rPr>
          <w:spacing w:val="14"/>
          <w:w w:val="110"/>
          <w:sz w:val="20"/>
        </w:rPr>
        <w:t> </w:t>
      </w:r>
      <w:r>
        <w:rPr>
          <w:w w:val="110"/>
          <w:sz w:val="20"/>
        </w:rPr>
        <w:t>el correcto</w:t>
      </w:r>
    </w:p>
    <w:p>
      <w:pPr>
        <w:spacing w:after="0" w:line="240" w:lineRule="auto"/>
        <w:jc w:val="left"/>
        <w:rPr>
          <w:sz w:val="20"/>
        </w:rPr>
        <w:sectPr>
          <w:pgSz w:w="12240" w:h="15840"/>
          <w:pgMar w:header="720" w:footer="946" w:top="1700" w:bottom="1140" w:left="820" w:right="1020"/>
        </w:sectPr>
      </w:pPr>
    </w:p>
    <w:p>
      <w:pPr>
        <w:pStyle w:val="BodyText"/>
        <w:spacing w:before="6"/>
        <w:ind w:left="1018"/>
      </w:pPr>
      <w:r>
        <w:rPr>
          <w:w w:val="110"/>
        </w:rPr>
        <w:t>cumplimiento y evaluación del convenio o acuerdo.</w:t>
      </w:r>
    </w:p>
    <w:p>
      <w:pPr>
        <w:pStyle w:val="Heading1"/>
        <w:spacing w:before="194"/>
        <w:ind w:right="2008"/>
      </w:pPr>
      <w:r>
        <w:rPr/>
        <w:t>TITULO NOVENO</w:t>
      </w:r>
    </w:p>
    <w:p>
      <w:pPr>
        <w:spacing w:line="264" w:lineRule="exact" w:before="0"/>
        <w:ind w:left="2203" w:right="2010" w:firstLine="0"/>
        <w:jc w:val="center"/>
        <w:rPr>
          <w:rFonts w:ascii="TeX Gyre Bonum" w:hAnsi="TeX Gyre Bonum"/>
          <w:b/>
          <w:sz w:val="20"/>
        </w:rPr>
      </w:pPr>
      <w:r>
        <w:rPr>
          <w:rFonts w:ascii="TeX Gyre Bonum" w:hAnsi="TeX Gyre Bonum"/>
          <w:b/>
          <w:sz w:val="20"/>
        </w:rPr>
        <w:t>Del derecho a la información</w:t>
      </w:r>
    </w:p>
    <w:p>
      <w:pPr>
        <w:pStyle w:val="BodyText"/>
        <w:spacing w:line="230" w:lineRule="auto" w:before="188"/>
        <w:ind w:right="120"/>
        <w:jc w:val="both"/>
      </w:pPr>
      <w:r>
        <w:rPr>
          <w:rFonts w:ascii="TeX Gyre Bonum" w:hAnsi="TeX Gyre Bonum"/>
          <w:b/>
          <w:w w:val="110"/>
        </w:rPr>
        <w:t>Artículo 1.41.</w:t>
      </w:r>
      <w:r>
        <w:rPr>
          <w:w w:val="110"/>
        </w:rPr>
        <w:t>- Toda persona tiene derecho a que las autoridades, en las materias reguladas en este código le proporcionen información en términos de la ley de la materia.</w:t>
      </w:r>
    </w:p>
    <w:p>
      <w:pPr>
        <w:pStyle w:val="BodyText"/>
        <w:spacing w:before="4"/>
        <w:ind w:left="0"/>
        <w:rPr>
          <w:sz w:val="21"/>
        </w:rPr>
      </w:pPr>
    </w:p>
    <w:p>
      <w:pPr>
        <w:pStyle w:val="BodyText"/>
        <w:spacing w:line="249" w:lineRule="auto"/>
        <w:ind w:right="120"/>
        <w:jc w:val="both"/>
      </w:pPr>
      <w:r>
        <w:rPr>
          <w:w w:val="110"/>
        </w:rPr>
        <w:t>Para facilitar el acceso a la información, las autoridades implementarán un sistema electrónico para recibir y contestar solicitudes de acceso y recursos de revisión conforme a la Ley de Transparencia y Acceso a la Información Pública del Estado de México.</w:t>
      </w:r>
    </w:p>
    <w:p>
      <w:pPr>
        <w:pStyle w:val="BodyText"/>
        <w:spacing w:before="1"/>
        <w:ind w:left="0"/>
      </w:pPr>
    </w:p>
    <w:p>
      <w:pPr>
        <w:pStyle w:val="Heading1"/>
        <w:spacing w:line="194" w:lineRule="auto"/>
        <w:ind w:left="4144" w:right="3928" w:firstLine="285"/>
        <w:jc w:val="left"/>
      </w:pPr>
      <w:r>
        <w:rPr/>
        <w:t>TÍTULO DÉCIMO DEL TESTIGO SOCIAL</w:t>
      </w:r>
    </w:p>
    <w:p>
      <w:pPr>
        <w:pStyle w:val="BodyText"/>
        <w:spacing w:before="12"/>
        <w:ind w:left="0"/>
        <w:rPr>
          <w:rFonts w:ascii="TeX Gyre Bonum"/>
          <w:b/>
          <w:sz w:val="15"/>
        </w:rPr>
      </w:pPr>
    </w:p>
    <w:p>
      <w:pPr>
        <w:spacing w:line="194" w:lineRule="auto" w:before="0"/>
        <w:ind w:left="3774" w:right="3577" w:hanging="1"/>
        <w:jc w:val="center"/>
        <w:rPr>
          <w:rFonts w:ascii="TeX Gyre Bonum" w:hAnsi="TeX Gyre Bonum"/>
          <w:b/>
          <w:sz w:val="20"/>
        </w:rPr>
      </w:pPr>
      <w:r>
        <w:rPr>
          <w:rFonts w:ascii="TeX Gyre Bonum" w:hAnsi="TeX Gyre Bonum"/>
          <w:b/>
          <w:sz w:val="20"/>
        </w:rPr>
        <w:t>CAPÍTULO PRIMERO DISPOSICIONES GENERALES</w:t>
      </w:r>
    </w:p>
    <w:p>
      <w:pPr>
        <w:pStyle w:val="BodyText"/>
        <w:spacing w:line="242" w:lineRule="auto" w:before="189"/>
        <w:ind w:right="109"/>
        <w:jc w:val="both"/>
      </w:pPr>
      <w:r>
        <w:rPr>
          <w:rFonts w:ascii="TeX Gyre Bonum" w:hAnsi="TeX Gyre Bonum"/>
          <w:b/>
          <w:w w:val="110"/>
        </w:rPr>
        <w:t>Artículo 1.42.- </w:t>
      </w:r>
      <w:r>
        <w:rPr>
          <w:w w:val="110"/>
        </w:rPr>
        <w:t>El Testigo Social es un mecanismo de participación ciudadana, por medio del cual se involucra a la sociedad civil en los procedimientos de contratación pública relevantes; procedimientos en los que por su complejidad, impacto o monto de recursos requieren una atención especial, para minimizar riesgos de opacidad y</w:t>
      </w:r>
      <w:r>
        <w:rPr>
          <w:spacing w:val="52"/>
          <w:w w:val="110"/>
        </w:rPr>
        <w:t> </w:t>
      </w:r>
      <w:r>
        <w:rPr>
          <w:w w:val="110"/>
        </w:rPr>
        <w:t>corrupción.</w:t>
      </w:r>
    </w:p>
    <w:p>
      <w:pPr>
        <w:pStyle w:val="BodyText"/>
        <w:spacing w:before="11"/>
        <w:ind w:left="0"/>
      </w:pPr>
    </w:p>
    <w:p>
      <w:pPr>
        <w:pStyle w:val="BodyText"/>
        <w:spacing w:line="247" w:lineRule="auto"/>
        <w:ind w:right="119"/>
        <w:jc w:val="both"/>
      </w:pPr>
      <w:r>
        <w:rPr>
          <w:w w:val="110"/>
        </w:rPr>
        <w:t>En los casos en los que  participe un Testigo Social se informará sobre su participación y el objetivo    de ésta desde las bases de</w:t>
      </w:r>
      <w:r>
        <w:rPr>
          <w:spacing w:val="12"/>
          <w:w w:val="110"/>
        </w:rPr>
        <w:t> </w:t>
      </w:r>
      <w:r>
        <w:rPr>
          <w:w w:val="110"/>
        </w:rPr>
        <w:t>licitación.</w:t>
      </w:r>
    </w:p>
    <w:p>
      <w:pPr>
        <w:pStyle w:val="BodyText"/>
        <w:spacing w:line="230" w:lineRule="auto" w:before="197"/>
        <w:ind w:right="119"/>
        <w:jc w:val="both"/>
      </w:pPr>
      <w:r>
        <w:rPr>
          <w:rFonts w:ascii="TeX Gyre Bonum" w:hAnsi="TeX Gyre Bonum"/>
          <w:b/>
          <w:w w:val="110"/>
        </w:rPr>
        <w:t>Artículo 1.43.- </w:t>
      </w:r>
      <w:r>
        <w:rPr>
          <w:w w:val="110"/>
        </w:rPr>
        <w:t>Testigo Social es aquella persona física o moral que como representante de la sociedad civil participa en las contrataciones que llevan a cabo:</w:t>
      </w:r>
    </w:p>
    <w:p>
      <w:pPr>
        <w:pStyle w:val="BodyText"/>
        <w:spacing w:before="5"/>
        <w:ind w:left="0"/>
        <w:rPr>
          <w:sz w:val="17"/>
        </w:rPr>
      </w:pPr>
    </w:p>
    <w:p>
      <w:pPr>
        <w:pStyle w:val="ListParagraph"/>
        <w:numPr>
          <w:ilvl w:val="0"/>
          <w:numId w:val="9"/>
        </w:numPr>
        <w:tabs>
          <w:tab w:pos="527" w:val="left" w:leader="none"/>
        </w:tabs>
        <w:spacing w:line="240" w:lineRule="auto" w:before="0" w:after="0"/>
        <w:ind w:left="526" w:right="0" w:hanging="215"/>
        <w:jc w:val="left"/>
        <w:rPr>
          <w:sz w:val="20"/>
        </w:rPr>
      </w:pPr>
      <w:r>
        <w:rPr>
          <w:w w:val="110"/>
          <w:sz w:val="20"/>
        </w:rPr>
        <w:t>Las</w:t>
      </w:r>
      <w:r>
        <w:rPr>
          <w:spacing w:val="8"/>
          <w:w w:val="110"/>
          <w:sz w:val="20"/>
        </w:rPr>
        <w:t> </w:t>
      </w:r>
      <w:r>
        <w:rPr>
          <w:w w:val="110"/>
          <w:sz w:val="20"/>
        </w:rPr>
        <w:t>Secretarías</w:t>
      </w:r>
      <w:r>
        <w:rPr>
          <w:spacing w:val="9"/>
          <w:w w:val="110"/>
          <w:sz w:val="20"/>
        </w:rPr>
        <w:t> </w:t>
      </w:r>
      <w:r>
        <w:rPr>
          <w:w w:val="110"/>
          <w:sz w:val="20"/>
        </w:rPr>
        <w:t>y</w:t>
      </w:r>
      <w:r>
        <w:rPr>
          <w:spacing w:val="10"/>
          <w:w w:val="110"/>
          <w:sz w:val="20"/>
        </w:rPr>
        <w:t> </w:t>
      </w:r>
      <w:r>
        <w:rPr>
          <w:w w:val="110"/>
          <w:sz w:val="20"/>
        </w:rPr>
        <w:t>Unidades</w:t>
      </w:r>
      <w:r>
        <w:rPr>
          <w:spacing w:val="9"/>
          <w:w w:val="110"/>
          <w:sz w:val="20"/>
        </w:rPr>
        <w:t> </w:t>
      </w:r>
      <w:r>
        <w:rPr>
          <w:w w:val="110"/>
          <w:sz w:val="20"/>
        </w:rPr>
        <w:t>Administrativas</w:t>
      </w:r>
      <w:r>
        <w:rPr>
          <w:spacing w:val="9"/>
          <w:w w:val="110"/>
          <w:sz w:val="20"/>
        </w:rPr>
        <w:t> </w:t>
      </w:r>
      <w:r>
        <w:rPr>
          <w:w w:val="110"/>
          <w:sz w:val="20"/>
        </w:rPr>
        <w:t>del</w:t>
      </w:r>
      <w:r>
        <w:rPr>
          <w:spacing w:val="9"/>
          <w:w w:val="110"/>
          <w:sz w:val="20"/>
        </w:rPr>
        <w:t> </w:t>
      </w:r>
      <w:r>
        <w:rPr>
          <w:w w:val="110"/>
          <w:sz w:val="20"/>
        </w:rPr>
        <w:t>Poder</w:t>
      </w:r>
      <w:r>
        <w:rPr>
          <w:spacing w:val="13"/>
          <w:w w:val="110"/>
          <w:sz w:val="20"/>
        </w:rPr>
        <w:t> </w:t>
      </w:r>
      <w:r>
        <w:rPr>
          <w:w w:val="110"/>
          <w:sz w:val="20"/>
        </w:rPr>
        <w:t>Ejecutivo</w:t>
      </w:r>
      <w:r>
        <w:rPr>
          <w:spacing w:val="11"/>
          <w:w w:val="110"/>
          <w:sz w:val="20"/>
        </w:rPr>
        <w:t> </w:t>
      </w:r>
      <w:r>
        <w:rPr>
          <w:w w:val="110"/>
          <w:sz w:val="20"/>
        </w:rPr>
        <w:t>del</w:t>
      </w:r>
      <w:r>
        <w:rPr>
          <w:spacing w:val="9"/>
          <w:w w:val="110"/>
          <w:sz w:val="20"/>
        </w:rPr>
        <w:t> </w:t>
      </w:r>
      <w:r>
        <w:rPr>
          <w:w w:val="110"/>
          <w:sz w:val="20"/>
        </w:rPr>
        <w:t>Estado;</w:t>
      </w:r>
    </w:p>
    <w:p>
      <w:pPr>
        <w:pStyle w:val="ListParagraph"/>
        <w:numPr>
          <w:ilvl w:val="0"/>
          <w:numId w:val="9"/>
        </w:numPr>
        <w:tabs>
          <w:tab w:pos="607" w:val="left" w:leader="none"/>
        </w:tabs>
        <w:spacing w:line="240" w:lineRule="auto" w:before="176" w:after="0"/>
        <w:ind w:left="606" w:right="0" w:hanging="295"/>
        <w:jc w:val="left"/>
        <w:rPr>
          <w:sz w:val="20"/>
        </w:rPr>
      </w:pPr>
      <w:r>
        <w:rPr>
          <w:w w:val="110"/>
          <w:sz w:val="20"/>
        </w:rPr>
        <w:t>La</w:t>
      </w:r>
      <w:r>
        <w:rPr>
          <w:spacing w:val="10"/>
          <w:w w:val="110"/>
          <w:sz w:val="20"/>
        </w:rPr>
        <w:t> </w:t>
      </w:r>
      <w:r>
        <w:rPr>
          <w:w w:val="110"/>
          <w:sz w:val="20"/>
        </w:rPr>
        <w:t>Fiscalía</w:t>
      </w:r>
      <w:r>
        <w:rPr>
          <w:spacing w:val="11"/>
          <w:w w:val="110"/>
          <w:sz w:val="20"/>
        </w:rPr>
        <w:t> </w:t>
      </w:r>
      <w:r>
        <w:rPr>
          <w:w w:val="110"/>
          <w:sz w:val="20"/>
        </w:rPr>
        <w:t>General</w:t>
      </w:r>
      <w:r>
        <w:rPr>
          <w:spacing w:val="10"/>
          <w:w w:val="110"/>
          <w:sz w:val="20"/>
        </w:rPr>
        <w:t> </w:t>
      </w:r>
      <w:r>
        <w:rPr>
          <w:w w:val="110"/>
          <w:sz w:val="20"/>
        </w:rPr>
        <w:t>de</w:t>
      </w:r>
      <w:r>
        <w:rPr>
          <w:spacing w:val="10"/>
          <w:w w:val="110"/>
          <w:sz w:val="20"/>
        </w:rPr>
        <w:t> </w:t>
      </w:r>
      <w:r>
        <w:rPr>
          <w:w w:val="110"/>
          <w:sz w:val="20"/>
        </w:rPr>
        <w:t>Justicia</w:t>
      </w:r>
      <w:r>
        <w:rPr>
          <w:spacing w:val="11"/>
          <w:w w:val="110"/>
          <w:sz w:val="20"/>
        </w:rPr>
        <w:t> </w:t>
      </w:r>
      <w:r>
        <w:rPr>
          <w:w w:val="110"/>
          <w:sz w:val="20"/>
        </w:rPr>
        <w:t>del</w:t>
      </w:r>
      <w:r>
        <w:rPr>
          <w:spacing w:val="10"/>
          <w:w w:val="110"/>
          <w:sz w:val="20"/>
        </w:rPr>
        <w:t> </w:t>
      </w:r>
      <w:r>
        <w:rPr>
          <w:w w:val="110"/>
          <w:sz w:val="20"/>
        </w:rPr>
        <w:t>Estado</w:t>
      </w:r>
      <w:r>
        <w:rPr>
          <w:spacing w:val="12"/>
          <w:w w:val="110"/>
          <w:sz w:val="20"/>
        </w:rPr>
        <w:t> </w:t>
      </w:r>
      <w:r>
        <w:rPr>
          <w:w w:val="110"/>
          <w:sz w:val="20"/>
        </w:rPr>
        <w:t>de</w:t>
      </w:r>
      <w:r>
        <w:rPr>
          <w:spacing w:val="9"/>
          <w:w w:val="110"/>
          <w:sz w:val="20"/>
        </w:rPr>
        <w:t> </w:t>
      </w:r>
      <w:r>
        <w:rPr>
          <w:w w:val="110"/>
          <w:sz w:val="20"/>
        </w:rPr>
        <w:t>México;</w:t>
      </w:r>
    </w:p>
    <w:p>
      <w:pPr>
        <w:pStyle w:val="ListParagraph"/>
        <w:numPr>
          <w:ilvl w:val="0"/>
          <w:numId w:val="9"/>
        </w:numPr>
        <w:tabs>
          <w:tab w:pos="688" w:val="left" w:leader="none"/>
        </w:tabs>
        <w:spacing w:line="240" w:lineRule="auto" w:before="179" w:after="0"/>
        <w:ind w:left="687" w:right="0" w:hanging="376"/>
        <w:jc w:val="left"/>
        <w:rPr>
          <w:sz w:val="20"/>
        </w:rPr>
      </w:pPr>
      <w:r>
        <w:rPr>
          <w:w w:val="110"/>
          <w:sz w:val="20"/>
        </w:rPr>
        <w:t>Los</w:t>
      </w:r>
      <w:r>
        <w:rPr>
          <w:spacing w:val="9"/>
          <w:w w:val="110"/>
          <w:sz w:val="20"/>
        </w:rPr>
        <w:t> </w:t>
      </w:r>
      <w:r>
        <w:rPr>
          <w:w w:val="110"/>
          <w:sz w:val="20"/>
        </w:rPr>
        <w:t>Ayuntamientos;</w:t>
      </w:r>
    </w:p>
    <w:p>
      <w:pPr>
        <w:pStyle w:val="ListParagraph"/>
        <w:numPr>
          <w:ilvl w:val="0"/>
          <w:numId w:val="9"/>
        </w:numPr>
        <w:tabs>
          <w:tab w:pos="671" w:val="left" w:leader="none"/>
        </w:tabs>
        <w:spacing w:line="240" w:lineRule="auto" w:before="179" w:after="0"/>
        <w:ind w:left="670" w:right="0" w:hanging="359"/>
        <w:jc w:val="left"/>
        <w:rPr>
          <w:sz w:val="20"/>
        </w:rPr>
      </w:pPr>
      <w:r>
        <w:rPr>
          <w:w w:val="110"/>
          <w:sz w:val="20"/>
        </w:rPr>
        <w:t>Los Organismos Auxiliares del Estado y municipios;</w:t>
      </w:r>
      <w:r>
        <w:rPr>
          <w:spacing w:val="19"/>
          <w:w w:val="110"/>
          <w:sz w:val="20"/>
        </w:rPr>
        <w:t> </w:t>
      </w:r>
      <w:r>
        <w:rPr>
          <w:w w:val="110"/>
          <w:sz w:val="20"/>
        </w:rPr>
        <w:t>y</w:t>
      </w:r>
    </w:p>
    <w:p>
      <w:pPr>
        <w:pStyle w:val="ListParagraph"/>
        <w:numPr>
          <w:ilvl w:val="0"/>
          <w:numId w:val="9"/>
        </w:numPr>
        <w:tabs>
          <w:tab w:pos="592" w:val="left" w:leader="none"/>
        </w:tabs>
        <w:spacing w:line="240" w:lineRule="auto" w:before="176" w:after="0"/>
        <w:ind w:left="591" w:right="0" w:hanging="280"/>
        <w:jc w:val="left"/>
        <w:rPr>
          <w:sz w:val="20"/>
        </w:rPr>
      </w:pPr>
      <w:r>
        <w:rPr>
          <w:w w:val="110"/>
          <w:sz w:val="20"/>
        </w:rPr>
        <w:t>Los Tribunales</w:t>
      </w:r>
      <w:r>
        <w:rPr>
          <w:spacing w:val="20"/>
          <w:w w:val="110"/>
          <w:sz w:val="20"/>
        </w:rPr>
        <w:t> </w:t>
      </w:r>
      <w:r>
        <w:rPr>
          <w:w w:val="110"/>
          <w:sz w:val="20"/>
        </w:rPr>
        <w:t>Administrativos.</w:t>
      </w:r>
    </w:p>
    <w:p>
      <w:pPr>
        <w:pStyle w:val="BodyText"/>
        <w:spacing w:before="9"/>
        <w:ind w:left="0"/>
        <w:rPr>
          <w:sz w:val="19"/>
        </w:rPr>
      </w:pPr>
    </w:p>
    <w:p>
      <w:pPr>
        <w:pStyle w:val="BodyText"/>
        <w:spacing w:line="249" w:lineRule="auto" w:before="1"/>
        <w:ind w:right="113"/>
        <w:jc w:val="both"/>
      </w:pPr>
      <w:r>
        <w:rPr>
          <w:w w:val="110"/>
        </w:rPr>
        <w:t>Los poderes Legislativo y Judicial, así como los Organismos Autónomos, aplicarán los procedimientos previstos para la participación del Testigo Social, en todo lo que no se oponga a los ordenamientos legales que los regulan.</w:t>
      </w:r>
    </w:p>
    <w:p>
      <w:pPr>
        <w:pStyle w:val="BodyText"/>
        <w:spacing w:line="230" w:lineRule="auto" w:before="191"/>
        <w:ind w:right="111"/>
        <w:jc w:val="both"/>
      </w:pPr>
      <w:r>
        <w:rPr>
          <w:rFonts w:ascii="TeX Gyre Bonum" w:hAnsi="TeX Gyre Bonum"/>
          <w:b/>
          <w:w w:val="110"/>
        </w:rPr>
        <w:t>Artículo 1.44.- </w:t>
      </w:r>
      <w:r>
        <w:rPr>
          <w:w w:val="110"/>
        </w:rPr>
        <w:t>El Testigo Social tiene derecho a voz en los procedimientos de contratación pública en los que participe y deberá emitir su testimonio al término de su participación.</w:t>
      </w:r>
    </w:p>
    <w:p>
      <w:pPr>
        <w:pStyle w:val="BodyText"/>
        <w:spacing w:before="8"/>
        <w:ind w:left="0"/>
        <w:rPr>
          <w:sz w:val="17"/>
        </w:rPr>
      </w:pPr>
    </w:p>
    <w:p>
      <w:pPr>
        <w:pStyle w:val="BodyText"/>
        <w:spacing w:line="237" w:lineRule="auto"/>
        <w:ind w:right="112"/>
        <w:jc w:val="both"/>
      </w:pPr>
      <w:r>
        <w:rPr>
          <w:rFonts w:ascii="TeX Gyre Bonum" w:hAnsi="TeX Gyre Bonum"/>
          <w:b/>
          <w:w w:val="110"/>
        </w:rPr>
        <w:t>Artículo 1.45.- </w:t>
      </w:r>
      <w:r>
        <w:rPr>
          <w:w w:val="110"/>
        </w:rPr>
        <w:t>El testimonio que emita el Testigo Social versará sobre el desarrollo de las etapas del procedimiento de contratación correspondiente y en caso de irregularidades deberá de notificar de inmediato a la Secretaría de la Contraloría.</w:t>
      </w:r>
    </w:p>
    <w:p>
      <w:pPr>
        <w:pStyle w:val="BodyText"/>
        <w:spacing w:before="6"/>
        <w:ind w:left="0"/>
        <w:rPr>
          <w:sz w:val="21"/>
        </w:rPr>
      </w:pPr>
    </w:p>
    <w:p>
      <w:pPr>
        <w:pStyle w:val="BodyText"/>
        <w:spacing w:line="247" w:lineRule="auto"/>
        <w:ind w:right="121"/>
        <w:jc w:val="both"/>
      </w:pPr>
      <w:r>
        <w:rPr>
          <w:w w:val="110"/>
        </w:rPr>
        <w:t>En los casos de los Ayuntamientos, sus organismos auxiliares, y  los  Tribunales  Administrativos; dicha</w:t>
      </w:r>
      <w:r>
        <w:rPr>
          <w:spacing w:val="10"/>
          <w:w w:val="110"/>
        </w:rPr>
        <w:t> </w:t>
      </w:r>
      <w:r>
        <w:rPr>
          <w:w w:val="110"/>
        </w:rPr>
        <w:t>notificación</w:t>
      </w:r>
      <w:r>
        <w:rPr>
          <w:spacing w:val="10"/>
          <w:w w:val="110"/>
        </w:rPr>
        <w:t> </w:t>
      </w:r>
      <w:r>
        <w:rPr>
          <w:w w:val="110"/>
        </w:rPr>
        <w:t>deberá</w:t>
      </w:r>
      <w:r>
        <w:rPr>
          <w:spacing w:val="7"/>
          <w:w w:val="110"/>
        </w:rPr>
        <w:t> </w:t>
      </w:r>
      <w:r>
        <w:rPr>
          <w:w w:val="110"/>
        </w:rPr>
        <w:t>realizarse</w:t>
      </w:r>
      <w:r>
        <w:rPr>
          <w:spacing w:val="9"/>
          <w:w w:val="110"/>
        </w:rPr>
        <w:t> </w:t>
      </w:r>
      <w:r>
        <w:rPr>
          <w:w w:val="110"/>
        </w:rPr>
        <w:t>ante</w:t>
      </w:r>
      <w:r>
        <w:rPr>
          <w:spacing w:val="9"/>
          <w:w w:val="110"/>
        </w:rPr>
        <w:t> </w:t>
      </w:r>
      <w:r>
        <w:rPr>
          <w:w w:val="110"/>
        </w:rPr>
        <w:t>los</w:t>
      </w:r>
      <w:r>
        <w:rPr>
          <w:spacing w:val="9"/>
          <w:w w:val="110"/>
        </w:rPr>
        <w:t> </w:t>
      </w:r>
      <w:r>
        <w:rPr>
          <w:w w:val="110"/>
        </w:rPr>
        <w:t>Órganos</w:t>
      </w:r>
      <w:r>
        <w:rPr>
          <w:spacing w:val="9"/>
          <w:w w:val="110"/>
        </w:rPr>
        <w:t> </w:t>
      </w:r>
      <w:r>
        <w:rPr>
          <w:w w:val="110"/>
        </w:rPr>
        <w:t>de</w:t>
      </w:r>
      <w:r>
        <w:rPr>
          <w:spacing w:val="10"/>
          <w:w w:val="110"/>
        </w:rPr>
        <w:t> </w:t>
      </w:r>
      <w:r>
        <w:rPr>
          <w:w w:val="110"/>
        </w:rPr>
        <w:t>Control</w:t>
      </w:r>
      <w:r>
        <w:rPr>
          <w:spacing w:val="8"/>
          <w:w w:val="110"/>
        </w:rPr>
        <w:t> </w:t>
      </w:r>
      <w:r>
        <w:rPr>
          <w:w w:val="110"/>
        </w:rPr>
        <w:t>correspondientes.</w:t>
      </w:r>
    </w:p>
    <w:p>
      <w:pPr>
        <w:pStyle w:val="BodyText"/>
        <w:spacing w:before="188"/>
        <w:jc w:val="both"/>
      </w:pPr>
      <w:r>
        <w:rPr>
          <w:rFonts w:ascii="TeX Gyre Bonum" w:hAnsi="TeX Gyre Bonum"/>
          <w:b/>
          <w:w w:val="110"/>
        </w:rPr>
        <w:t>Artículo 1.46.- </w:t>
      </w:r>
      <w:r>
        <w:rPr>
          <w:w w:val="110"/>
        </w:rPr>
        <w:t>Las unidades administrativas mencionadas en el artículo 1.43 podrán solicitar la</w:t>
      </w:r>
    </w:p>
    <w:p>
      <w:pPr>
        <w:spacing w:after="0"/>
        <w:jc w:val="both"/>
        <w:sectPr>
          <w:pgSz w:w="12240" w:h="15840"/>
          <w:pgMar w:header="720" w:footer="946" w:top="1700" w:bottom="1140" w:left="820" w:right="1020"/>
        </w:sectPr>
      </w:pPr>
    </w:p>
    <w:p>
      <w:pPr>
        <w:pStyle w:val="BodyText"/>
        <w:spacing w:line="249" w:lineRule="auto" w:before="6"/>
        <w:ind w:right="122"/>
        <w:jc w:val="both"/>
      </w:pPr>
      <w:r>
        <w:rPr>
          <w:w w:val="110"/>
        </w:rPr>
        <w:t>participación de los Testigos Sociales en los procedimientos de contratación que  estimen  convenientes</w:t>
      </w:r>
      <w:r>
        <w:rPr>
          <w:spacing w:val="8"/>
          <w:w w:val="110"/>
        </w:rPr>
        <w:t> </w:t>
      </w:r>
      <w:r>
        <w:rPr>
          <w:w w:val="110"/>
        </w:rPr>
        <w:t>de</w:t>
      </w:r>
      <w:r>
        <w:rPr>
          <w:spacing w:val="9"/>
          <w:w w:val="110"/>
        </w:rPr>
        <w:t> </w:t>
      </w:r>
      <w:r>
        <w:rPr>
          <w:w w:val="110"/>
        </w:rPr>
        <w:t>acuerdo</w:t>
      </w:r>
      <w:r>
        <w:rPr>
          <w:spacing w:val="10"/>
          <w:w w:val="110"/>
        </w:rPr>
        <w:t> </w:t>
      </w:r>
      <w:r>
        <w:rPr>
          <w:w w:val="110"/>
        </w:rPr>
        <w:t>con</w:t>
      </w:r>
      <w:r>
        <w:rPr>
          <w:spacing w:val="10"/>
          <w:w w:val="110"/>
        </w:rPr>
        <w:t> </w:t>
      </w:r>
      <w:r>
        <w:rPr>
          <w:w w:val="110"/>
        </w:rPr>
        <w:t>los</w:t>
      </w:r>
      <w:r>
        <w:rPr>
          <w:spacing w:val="9"/>
          <w:w w:val="110"/>
        </w:rPr>
        <w:t> </w:t>
      </w:r>
      <w:r>
        <w:rPr>
          <w:w w:val="110"/>
        </w:rPr>
        <w:t>criterios</w:t>
      </w:r>
      <w:r>
        <w:rPr>
          <w:spacing w:val="8"/>
          <w:w w:val="110"/>
        </w:rPr>
        <w:t> </w:t>
      </w:r>
      <w:r>
        <w:rPr>
          <w:w w:val="110"/>
        </w:rPr>
        <w:t>y</w:t>
      </w:r>
      <w:r>
        <w:rPr>
          <w:spacing w:val="10"/>
          <w:w w:val="110"/>
        </w:rPr>
        <w:t> </w:t>
      </w:r>
      <w:r>
        <w:rPr>
          <w:w w:val="110"/>
        </w:rPr>
        <w:t>disposiciones</w:t>
      </w:r>
      <w:r>
        <w:rPr>
          <w:spacing w:val="10"/>
          <w:w w:val="110"/>
        </w:rPr>
        <w:t> </w:t>
      </w:r>
      <w:r>
        <w:rPr>
          <w:w w:val="110"/>
        </w:rPr>
        <w:t>establecidos</w:t>
      </w:r>
      <w:r>
        <w:rPr>
          <w:spacing w:val="8"/>
          <w:w w:val="110"/>
        </w:rPr>
        <w:t> </w:t>
      </w:r>
      <w:r>
        <w:rPr>
          <w:w w:val="110"/>
        </w:rPr>
        <w:t>en</w:t>
      </w:r>
      <w:r>
        <w:rPr>
          <w:spacing w:val="10"/>
          <w:w w:val="110"/>
        </w:rPr>
        <w:t> </w:t>
      </w:r>
      <w:r>
        <w:rPr>
          <w:w w:val="110"/>
        </w:rPr>
        <w:t>el</w:t>
      </w:r>
      <w:r>
        <w:rPr>
          <w:spacing w:val="10"/>
          <w:w w:val="110"/>
        </w:rPr>
        <w:t> </w:t>
      </w:r>
      <w:r>
        <w:rPr>
          <w:w w:val="110"/>
        </w:rPr>
        <w:t>presente</w:t>
      </w:r>
      <w:r>
        <w:rPr>
          <w:spacing w:val="8"/>
          <w:w w:val="110"/>
        </w:rPr>
        <w:t> </w:t>
      </w:r>
      <w:r>
        <w:rPr>
          <w:w w:val="110"/>
        </w:rPr>
        <w:t>título.</w:t>
      </w:r>
    </w:p>
    <w:p>
      <w:pPr>
        <w:pStyle w:val="BodyText"/>
        <w:spacing w:line="230" w:lineRule="auto" w:before="193"/>
        <w:ind w:right="119"/>
        <w:jc w:val="both"/>
      </w:pPr>
      <w:r>
        <w:rPr>
          <w:rFonts w:ascii="TeX Gyre Bonum" w:hAnsi="TeX Gyre Bonum"/>
          <w:b/>
          <w:w w:val="110"/>
        </w:rPr>
        <w:t>Artículo 1.47.- </w:t>
      </w:r>
      <w:r>
        <w:rPr>
          <w:w w:val="110"/>
        </w:rPr>
        <w:t>La Secretaría de la Contraloría deberá llevar un control de los resultados de cada intervención de los Testigos Sociales.</w:t>
      </w:r>
    </w:p>
    <w:p>
      <w:pPr>
        <w:pStyle w:val="BodyText"/>
        <w:spacing w:before="6"/>
        <w:ind w:left="0"/>
        <w:rPr>
          <w:sz w:val="21"/>
        </w:rPr>
      </w:pPr>
    </w:p>
    <w:p>
      <w:pPr>
        <w:pStyle w:val="BodyText"/>
        <w:spacing w:line="247" w:lineRule="auto" w:before="1"/>
        <w:ind w:right="113"/>
        <w:jc w:val="both"/>
      </w:pPr>
      <w:r>
        <w:rPr>
          <w:w w:val="110"/>
        </w:rPr>
        <w:t>La dependencia contratante deberá proporcionar la información necesaria mediante la entrega de un informe circunstanciado dentro de los diez días hábiles posteriores a la conclusión del procedimiento respectivo, a través de la oficina correspondiente o vía electrónica en el portal transaccional que para tal efecto se cree.</w:t>
      </w:r>
    </w:p>
    <w:p>
      <w:pPr>
        <w:pStyle w:val="BodyText"/>
        <w:spacing w:before="8"/>
        <w:ind w:left="0"/>
        <w:rPr>
          <w:sz w:val="17"/>
        </w:rPr>
      </w:pPr>
    </w:p>
    <w:p>
      <w:pPr>
        <w:pStyle w:val="BodyText"/>
        <w:spacing w:line="249" w:lineRule="auto"/>
        <w:ind w:right="121"/>
        <w:jc w:val="both"/>
      </w:pPr>
      <w:r>
        <w:rPr>
          <w:w w:val="110"/>
        </w:rPr>
        <w:t>El Testigo deberá presentar copia de su testimonio a la Secretaría de la Contraloría y a la Unidad Contratante, de manera presencial o electrónica.</w:t>
      </w:r>
    </w:p>
    <w:p>
      <w:pPr>
        <w:pStyle w:val="BodyText"/>
        <w:spacing w:before="6"/>
        <w:ind w:left="0"/>
      </w:pPr>
    </w:p>
    <w:p>
      <w:pPr>
        <w:pStyle w:val="BodyText"/>
        <w:spacing w:line="249" w:lineRule="auto"/>
        <w:ind w:right="121"/>
        <w:jc w:val="both"/>
      </w:pPr>
      <w:r>
        <w:rPr>
          <w:w w:val="110"/>
        </w:rPr>
        <w:t>En los casos de los Ayuntamientos, sus organismos auxiliares, y  los  Tribunales  Administrativos; dicho</w:t>
      </w:r>
      <w:r>
        <w:rPr>
          <w:spacing w:val="11"/>
          <w:w w:val="110"/>
        </w:rPr>
        <w:t> </w:t>
      </w:r>
      <w:r>
        <w:rPr>
          <w:w w:val="110"/>
        </w:rPr>
        <w:t>control</w:t>
      </w:r>
      <w:r>
        <w:rPr>
          <w:spacing w:val="10"/>
          <w:w w:val="110"/>
        </w:rPr>
        <w:t> </w:t>
      </w:r>
      <w:r>
        <w:rPr>
          <w:w w:val="110"/>
        </w:rPr>
        <w:t>de</w:t>
      </w:r>
      <w:r>
        <w:rPr>
          <w:spacing w:val="7"/>
          <w:w w:val="110"/>
        </w:rPr>
        <w:t> </w:t>
      </w:r>
      <w:r>
        <w:rPr>
          <w:w w:val="110"/>
        </w:rPr>
        <w:t>resultados</w:t>
      </w:r>
      <w:r>
        <w:rPr>
          <w:spacing w:val="10"/>
          <w:w w:val="110"/>
        </w:rPr>
        <w:t> </w:t>
      </w:r>
      <w:r>
        <w:rPr>
          <w:w w:val="110"/>
        </w:rPr>
        <w:t>será</w:t>
      </w:r>
      <w:r>
        <w:rPr>
          <w:spacing w:val="10"/>
          <w:w w:val="110"/>
        </w:rPr>
        <w:t> </w:t>
      </w:r>
      <w:r>
        <w:rPr>
          <w:w w:val="110"/>
        </w:rPr>
        <w:t>llevado</w:t>
      </w:r>
      <w:r>
        <w:rPr>
          <w:spacing w:val="11"/>
          <w:w w:val="110"/>
        </w:rPr>
        <w:t> </w:t>
      </w:r>
      <w:r>
        <w:rPr>
          <w:w w:val="110"/>
        </w:rPr>
        <w:t>por</w:t>
      </w:r>
      <w:r>
        <w:rPr>
          <w:spacing w:val="11"/>
          <w:w w:val="110"/>
        </w:rPr>
        <w:t> </w:t>
      </w:r>
      <w:r>
        <w:rPr>
          <w:w w:val="110"/>
        </w:rPr>
        <w:t>sus</w:t>
      </w:r>
      <w:r>
        <w:rPr>
          <w:spacing w:val="10"/>
          <w:w w:val="110"/>
        </w:rPr>
        <w:t> </w:t>
      </w:r>
      <w:r>
        <w:rPr>
          <w:w w:val="110"/>
        </w:rPr>
        <w:t>respectivos</w:t>
      </w:r>
      <w:r>
        <w:rPr>
          <w:spacing w:val="9"/>
          <w:w w:val="110"/>
        </w:rPr>
        <w:t> </w:t>
      </w:r>
      <w:r>
        <w:rPr>
          <w:w w:val="110"/>
        </w:rPr>
        <w:t>Órganos</w:t>
      </w:r>
      <w:r>
        <w:rPr>
          <w:spacing w:val="9"/>
          <w:w w:val="110"/>
        </w:rPr>
        <w:t> </w:t>
      </w:r>
      <w:r>
        <w:rPr>
          <w:w w:val="110"/>
        </w:rPr>
        <w:t>de</w:t>
      </w:r>
      <w:r>
        <w:rPr>
          <w:spacing w:val="9"/>
          <w:w w:val="110"/>
        </w:rPr>
        <w:t> </w:t>
      </w:r>
      <w:r>
        <w:rPr>
          <w:w w:val="110"/>
        </w:rPr>
        <w:t>Control.</w:t>
      </w:r>
    </w:p>
    <w:p>
      <w:pPr>
        <w:pStyle w:val="BodyText"/>
        <w:spacing w:line="230" w:lineRule="auto" w:before="193"/>
        <w:ind w:right="119"/>
        <w:jc w:val="both"/>
      </w:pPr>
      <w:r>
        <w:rPr>
          <w:rFonts w:ascii="TeX Gyre Bonum" w:hAnsi="TeX Gyre Bonum"/>
          <w:b/>
          <w:w w:val="110"/>
        </w:rPr>
        <w:t>Artículo 1.48.- </w:t>
      </w:r>
      <w:r>
        <w:rPr>
          <w:w w:val="110"/>
        </w:rPr>
        <w:t>La aplicación, supervisión e interpretación de este Título corresponde a la Secretaría de Finanzas y a la de Contraloría en sus respectivos ámbitos de competencia.</w:t>
      </w:r>
    </w:p>
    <w:p>
      <w:pPr>
        <w:pStyle w:val="Heading1"/>
        <w:spacing w:line="262" w:lineRule="exact" w:before="198"/>
        <w:ind w:right="2008"/>
      </w:pPr>
      <w:r>
        <w:rPr/>
        <w:t>CAPÍTULO SEGUNDO</w:t>
      </w:r>
    </w:p>
    <w:p>
      <w:pPr>
        <w:spacing w:line="262" w:lineRule="exact" w:before="0"/>
        <w:ind w:left="1200" w:right="1011" w:firstLine="0"/>
        <w:jc w:val="center"/>
        <w:rPr>
          <w:rFonts w:ascii="TeX Gyre Bonum"/>
          <w:b/>
          <w:sz w:val="20"/>
        </w:rPr>
      </w:pPr>
      <w:r>
        <w:rPr>
          <w:rFonts w:ascii="TeX Gyre Bonum"/>
          <w:b/>
          <w:sz w:val="20"/>
        </w:rPr>
        <w:t>DEL REGISTRO Y REQUISITOS PARA SER TESTIGO SOCIAL</w:t>
      </w:r>
    </w:p>
    <w:p>
      <w:pPr>
        <w:pStyle w:val="BodyText"/>
        <w:spacing w:line="244" w:lineRule="auto" w:before="178"/>
        <w:ind w:right="118"/>
        <w:jc w:val="both"/>
      </w:pPr>
      <w:r>
        <w:rPr>
          <w:rFonts w:ascii="TeX Gyre Bonum" w:hAnsi="TeX Gyre Bonum"/>
          <w:b/>
          <w:w w:val="110"/>
        </w:rPr>
        <w:t>Artículo 1.49.- </w:t>
      </w:r>
      <w:r>
        <w:rPr>
          <w:w w:val="110"/>
        </w:rPr>
        <w:t>Para ser testigo social se requiere del registro correspondiente otorgado conjuntamente por la Universidad Autónoma del Estado de México y el Instituto de Transparencia y Acceso a la Información Pública del Estado de México y Municipios, con base en el dictamen emitido por el Comité de Registro de Testigos Sociales que se integrará para tal fin, y que se regulará a través de</w:t>
      </w:r>
      <w:r>
        <w:rPr>
          <w:spacing w:val="9"/>
          <w:w w:val="110"/>
        </w:rPr>
        <w:t> </w:t>
      </w:r>
      <w:r>
        <w:rPr>
          <w:w w:val="110"/>
        </w:rPr>
        <w:t>los</w:t>
      </w:r>
      <w:r>
        <w:rPr>
          <w:spacing w:val="10"/>
          <w:w w:val="110"/>
        </w:rPr>
        <w:t> </w:t>
      </w:r>
      <w:r>
        <w:rPr>
          <w:w w:val="110"/>
        </w:rPr>
        <w:t>lineamientos</w:t>
      </w:r>
      <w:r>
        <w:rPr>
          <w:spacing w:val="10"/>
          <w:w w:val="110"/>
        </w:rPr>
        <w:t> </w:t>
      </w:r>
      <w:r>
        <w:rPr>
          <w:w w:val="110"/>
        </w:rPr>
        <w:t>que</w:t>
      </w:r>
      <w:r>
        <w:rPr>
          <w:spacing w:val="13"/>
          <w:w w:val="110"/>
        </w:rPr>
        <w:t> </w:t>
      </w:r>
      <w:r>
        <w:rPr>
          <w:w w:val="110"/>
        </w:rPr>
        <w:t>al</w:t>
      </w:r>
      <w:r>
        <w:rPr>
          <w:spacing w:val="11"/>
          <w:w w:val="110"/>
        </w:rPr>
        <w:t> </w:t>
      </w:r>
      <w:r>
        <w:rPr>
          <w:w w:val="110"/>
        </w:rPr>
        <w:t>efecto</w:t>
      </w:r>
      <w:r>
        <w:rPr>
          <w:spacing w:val="12"/>
          <w:w w:val="110"/>
        </w:rPr>
        <w:t> </w:t>
      </w:r>
      <w:r>
        <w:rPr>
          <w:w w:val="110"/>
        </w:rPr>
        <w:t>expidan</w:t>
      </w:r>
      <w:r>
        <w:rPr>
          <w:spacing w:val="11"/>
          <w:w w:val="110"/>
        </w:rPr>
        <w:t> </w:t>
      </w:r>
      <w:r>
        <w:rPr>
          <w:w w:val="110"/>
        </w:rPr>
        <w:t>estas</w:t>
      </w:r>
      <w:r>
        <w:rPr>
          <w:spacing w:val="10"/>
          <w:w w:val="110"/>
        </w:rPr>
        <w:t> </w:t>
      </w:r>
      <w:r>
        <w:rPr>
          <w:w w:val="110"/>
        </w:rPr>
        <w:t>instituciones.</w:t>
      </w:r>
    </w:p>
    <w:p>
      <w:pPr>
        <w:pStyle w:val="BodyText"/>
        <w:spacing w:before="4"/>
        <w:ind w:left="0"/>
      </w:pPr>
    </w:p>
    <w:p>
      <w:pPr>
        <w:pStyle w:val="BodyText"/>
        <w:spacing w:line="249" w:lineRule="auto" w:before="1"/>
        <w:ind w:right="117"/>
        <w:jc w:val="both"/>
      </w:pPr>
      <w:r>
        <w:rPr>
          <w:w w:val="110"/>
        </w:rPr>
        <w:t>La Universidad Autónoma del Estado de México y el Instituto de Transparencia y Acceso a la Información Pública del Estado de México y Municipios, mantendrán una lista actualizada de los Testigos Sociales registrados y la harán pública en sus respectivos portales de internet.</w:t>
      </w:r>
    </w:p>
    <w:p>
      <w:pPr>
        <w:pStyle w:val="BodyText"/>
        <w:spacing w:before="2"/>
        <w:ind w:left="0"/>
      </w:pPr>
    </w:p>
    <w:p>
      <w:pPr>
        <w:pStyle w:val="BodyText"/>
        <w:spacing w:line="249" w:lineRule="auto"/>
        <w:ind w:right="118"/>
        <w:jc w:val="both"/>
      </w:pPr>
      <w:r>
        <w:rPr>
          <w:w w:val="110"/>
        </w:rPr>
        <w:t>De la misma manera se publicará y actualizará  una lista de los Testigos Sociales que hayan perdido   su</w:t>
      </w:r>
      <w:r>
        <w:rPr>
          <w:spacing w:val="9"/>
          <w:w w:val="110"/>
        </w:rPr>
        <w:t> </w:t>
      </w:r>
      <w:r>
        <w:rPr>
          <w:w w:val="110"/>
        </w:rPr>
        <w:t>registro.</w:t>
      </w:r>
    </w:p>
    <w:p>
      <w:pPr>
        <w:pStyle w:val="BodyText"/>
        <w:spacing w:line="242" w:lineRule="auto" w:before="185"/>
        <w:ind w:right="119"/>
        <w:jc w:val="both"/>
      </w:pPr>
      <w:r>
        <w:rPr>
          <w:rFonts w:ascii="TeX Gyre Bonum" w:hAnsi="TeX Gyre Bonum"/>
          <w:b/>
          <w:w w:val="110"/>
        </w:rPr>
        <w:t>Artículo 1.50.- </w:t>
      </w:r>
      <w:r>
        <w:rPr>
          <w:w w:val="110"/>
        </w:rPr>
        <w:t>Para registrarse como Testigo Social, deberá presentarse solicitud por medio de escrito libre ante el Comité de Registro de Testigos Sociales, ya sea de manera física o electrónica. A dicho escrito deberán adjuntarse los archivos físicos en original o copia certificada o digitales de los siguientes documentos:</w:t>
      </w:r>
    </w:p>
    <w:p>
      <w:pPr>
        <w:pStyle w:val="ListParagraph"/>
        <w:numPr>
          <w:ilvl w:val="0"/>
          <w:numId w:val="10"/>
        </w:numPr>
        <w:tabs>
          <w:tab w:pos="563" w:val="left" w:leader="none"/>
        </w:tabs>
        <w:spacing w:line="240" w:lineRule="auto" w:before="191" w:after="0"/>
        <w:ind w:left="312" w:right="118" w:firstLine="0"/>
        <w:jc w:val="both"/>
        <w:rPr>
          <w:sz w:val="20"/>
        </w:rPr>
      </w:pPr>
      <w:r>
        <w:rPr>
          <w:w w:val="110"/>
          <w:sz w:val="20"/>
        </w:rPr>
        <w:t>Credencial de Elector en caso de persona física, si se trata de Organización no gubernamental, documento con el que acredite su constitución formal y que su fin no es preponderantemente económico;</w:t>
      </w:r>
    </w:p>
    <w:p>
      <w:pPr>
        <w:pStyle w:val="ListParagraph"/>
        <w:numPr>
          <w:ilvl w:val="0"/>
          <w:numId w:val="10"/>
        </w:numPr>
        <w:tabs>
          <w:tab w:pos="609" w:val="left" w:leader="none"/>
        </w:tabs>
        <w:spacing w:line="240" w:lineRule="auto" w:before="193" w:after="0"/>
        <w:ind w:left="608" w:right="0" w:hanging="297"/>
        <w:jc w:val="both"/>
        <w:rPr>
          <w:sz w:val="20"/>
        </w:rPr>
      </w:pPr>
      <w:r>
        <w:rPr>
          <w:w w:val="110"/>
          <w:sz w:val="20"/>
        </w:rPr>
        <w:t>No</w:t>
      </w:r>
      <w:r>
        <w:rPr>
          <w:spacing w:val="9"/>
          <w:w w:val="110"/>
          <w:sz w:val="20"/>
        </w:rPr>
        <w:t> </w:t>
      </w:r>
      <w:r>
        <w:rPr>
          <w:w w:val="110"/>
          <w:sz w:val="20"/>
        </w:rPr>
        <w:t>haber</w:t>
      </w:r>
      <w:r>
        <w:rPr>
          <w:spacing w:val="9"/>
          <w:w w:val="110"/>
          <w:sz w:val="20"/>
        </w:rPr>
        <w:t> </w:t>
      </w:r>
      <w:r>
        <w:rPr>
          <w:w w:val="110"/>
          <w:sz w:val="20"/>
        </w:rPr>
        <w:t>sido</w:t>
      </w:r>
      <w:r>
        <w:rPr>
          <w:spacing w:val="10"/>
          <w:w w:val="110"/>
          <w:sz w:val="20"/>
        </w:rPr>
        <w:t> </w:t>
      </w:r>
      <w:r>
        <w:rPr>
          <w:w w:val="110"/>
          <w:sz w:val="20"/>
        </w:rPr>
        <w:t>sentenciado</w:t>
      </w:r>
      <w:r>
        <w:rPr>
          <w:spacing w:val="10"/>
          <w:w w:val="110"/>
          <w:sz w:val="20"/>
        </w:rPr>
        <w:t> </w:t>
      </w:r>
      <w:r>
        <w:rPr>
          <w:w w:val="110"/>
          <w:sz w:val="20"/>
        </w:rPr>
        <w:t>por</w:t>
      </w:r>
      <w:r>
        <w:rPr>
          <w:spacing w:val="8"/>
          <w:w w:val="110"/>
          <w:sz w:val="20"/>
        </w:rPr>
        <w:t> </w:t>
      </w:r>
      <w:r>
        <w:rPr>
          <w:w w:val="110"/>
          <w:sz w:val="20"/>
        </w:rPr>
        <w:t>delito</w:t>
      </w:r>
      <w:r>
        <w:rPr>
          <w:spacing w:val="8"/>
          <w:w w:val="110"/>
          <w:sz w:val="20"/>
        </w:rPr>
        <w:t> </w:t>
      </w:r>
      <w:r>
        <w:rPr>
          <w:w w:val="110"/>
          <w:sz w:val="20"/>
        </w:rPr>
        <w:t>intencional</w:t>
      </w:r>
      <w:r>
        <w:rPr>
          <w:spacing w:val="9"/>
          <w:w w:val="110"/>
          <w:sz w:val="20"/>
        </w:rPr>
        <w:t> </w:t>
      </w:r>
      <w:r>
        <w:rPr>
          <w:w w:val="110"/>
          <w:sz w:val="20"/>
        </w:rPr>
        <w:t>que</w:t>
      </w:r>
      <w:r>
        <w:rPr>
          <w:spacing w:val="8"/>
          <w:w w:val="110"/>
          <w:sz w:val="20"/>
        </w:rPr>
        <w:t> </w:t>
      </w:r>
      <w:r>
        <w:rPr>
          <w:w w:val="110"/>
          <w:sz w:val="20"/>
        </w:rPr>
        <w:t>acredite</w:t>
      </w:r>
      <w:r>
        <w:rPr>
          <w:spacing w:val="8"/>
          <w:w w:val="110"/>
          <w:sz w:val="20"/>
        </w:rPr>
        <w:t> </w:t>
      </w:r>
      <w:r>
        <w:rPr>
          <w:w w:val="110"/>
          <w:sz w:val="20"/>
        </w:rPr>
        <w:t>pena</w:t>
      </w:r>
      <w:r>
        <w:rPr>
          <w:spacing w:val="9"/>
          <w:w w:val="110"/>
          <w:sz w:val="20"/>
        </w:rPr>
        <w:t> </w:t>
      </w:r>
      <w:r>
        <w:rPr>
          <w:w w:val="110"/>
          <w:sz w:val="20"/>
        </w:rPr>
        <w:t>corporal;</w:t>
      </w:r>
    </w:p>
    <w:p>
      <w:pPr>
        <w:pStyle w:val="ListParagraph"/>
        <w:numPr>
          <w:ilvl w:val="0"/>
          <w:numId w:val="10"/>
        </w:numPr>
        <w:tabs>
          <w:tab w:pos="703" w:val="left" w:leader="none"/>
        </w:tabs>
        <w:spacing w:line="230" w:lineRule="auto" w:before="187" w:after="0"/>
        <w:ind w:left="312" w:right="117" w:firstLine="0"/>
        <w:jc w:val="both"/>
        <w:rPr>
          <w:sz w:val="20"/>
        </w:rPr>
      </w:pPr>
      <w:r>
        <w:rPr>
          <w:w w:val="110"/>
          <w:sz w:val="20"/>
        </w:rPr>
        <w:t>Ficha curricular en la que se muestre la experiencia laboral o docente, así como las constancias  que lo</w:t>
      </w:r>
      <w:r>
        <w:rPr>
          <w:spacing w:val="21"/>
          <w:w w:val="110"/>
          <w:sz w:val="20"/>
        </w:rPr>
        <w:t> </w:t>
      </w:r>
      <w:r>
        <w:rPr>
          <w:w w:val="110"/>
          <w:sz w:val="20"/>
        </w:rPr>
        <w:t>acrediten;</w:t>
      </w:r>
    </w:p>
    <w:p>
      <w:pPr>
        <w:pStyle w:val="ListParagraph"/>
        <w:numPr>
          <w:ilvl w:val="0"/>
          <w:numId w:val="10"/>
        </w:numPr>
        <w:tabs>
          <w:tab w:pos="671" w:val="left" w:leader="none"/>
        </w:tabs>
        <w:spacing w:line="240" w:lineRule="auto" w:before="196" w:after="0"/>
        <w:ind w:left="670" w:right="0" w:hanging="359"/>
        <w:jc w:val="both"/>
        <w:rPr>
          <w:sz w:val="20"/>
        </w:rPr>
      </w:pPr>
      <w:r>
        <w:rPr>
          <w:w w:val="110"/>
          <w:sz w:val="20"/>
        </w:rPr>
        <w:t>Escrito</w:t>
      </w:r>
      <w:r>
        <w:rPr>
          <w:spacing w:val="11"/>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que</w:t>
      </w:r>
      <w:r>
        <w:rPr>
          <w:spacing w:val="10"/>
          <w:w w:val="110"/>
          <w:sz w:val="20"/>
        </w:rPr>
        <w:t> </w:t>
      </w:r>
      <w:r>
        <w:rPr>
          <w:w w:val="110"/>
          <w:sz w:val="20"/>
        </w:rPr>
        <w:t>manifieste</w:t>
      </w:r>
      <w:r>
        <w:rPr>
          <w:spacing w:val="10"/>
          <w:w w:val="110"/>
          <w:sz w:val="20"/>
        </w:rPr>
        <w:t> </w:t>
      </w:r>
      <w:r>
        <w:rPr>
          <w:w w:val="110"/>
          <w:sz w:val="20"/>
        </w:rPr>
        <w:t>bajo</w:t>
      </w:r>
      <w:r>
        <w:rPr>
          <w:spacing w:val="11"/>
          <w:w w:val="110"/>
          <w:sz w:val="20"/>
        </w:rPr>
        <w:t> </w:t>
      </w:r>
      <w:r>
        <w:rPr>
          <w:w w:val="110"/>
          <w:sz w:val="20"/>
        </w:rPr>
        <w:t>protesta</w:t>
      </w:r>
      <w:r>
        <w:rPr>
          <w:spacing w:val="10"/>
          <w:w w:val="110"/>
          <w:sz w:val="20"/>
        </w:rPr>
        <w:t> </w:t>
      </w:r>
      <w:r>
        <w:rPr>
          <w:w w:val="110"/>
          <w:sz w:val="20"/>
        </w:rPr>
        <w:t>de</w:t>
      </w:r>
      <w:r>
        <w:rPr>
          <w:spacing w:val="8"/>
          <w:w w:val="110"/>
          <w:sz w:val="20"/>
        </w:rPr>
        <w:t> </w:t>
      </w:r>
      <w:r>
        <w:rPr>
          <w:w w:val="110"/>
          <w:sz w:val="20"/>
        </w:rPr>
        <w:t>decir</w:t>
      </w:r>
      <w:r>
        <w:rPr>
          <w:spacing w:val="11"/>
          <w:w w:val="110"/>
          <w:sz w:val="20"/>
        </w:rPr>
        <w:t> </w:t>
      </w:r>
      <w:r>
        <w:rPr>
          <w:w w:val="110"/>
          <w:sz w:val="20"/>
        </w:rPr>
        <w:t>verdad:</w:t>
      </w:r>
    </w:p>
    <w:p>
      <w:pPr>
        <w:pStyle w:val="ListParagraph"/>
        <w:numPr>
          <w:ilvl w:val="0"/>
          <w:numId w:val="11"/>
        </w:numPr>
        <w:tabs>
          <w:tab w:pos="602" w:val="left" w:leader="none"/>
        </w:tabs>
        <w:spacing w:line="230" w:lineRule="auto" w:before="188" w:after="0"/>
        <w:ind w:left="312" w:right="113" w:firstLine="0"/>
        <w:jc w:val="both"/>
        <w:rPr>
          <w:sz w:val="20"/>
        </w:rPr>
      </w:pPr>
      <w:r>
        <w:rPr>
          <w:w w:val="110"/>
          <w:sz w:val="20"/>
        </w:rPr>
        <w:t>Que no es servidor público municipal, estatal, federal o extranjero y que no se ha  tenido  esa calidad durante el último</w:t>
      </w:r>
      <w:r>
        <w:rPr>
          <w:spacing w:val="44"/>
          <w:w w:val="110"/>
          <w:sz w:val="20"/>
        </w:rPr>
        <w:t> </w:t>
      </w:r>
      <w:r>
        <w:rPr>
          <w:w w:val="110"/>
          <w:sz w:val="20"/>
        </w:rPr>
        <w:t>año;</w:t>
      </w:r>
    </w:p>
    <w:p>
      <w:pPr>
        <w:spacing w:after="0" w:line="230"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11"/>
        </w:numPr>
        <w:tabs>
          <w:tab w:pos="563" w:val="left" w:leader="none"/>
        </w:tabs>
        <w:spacing w:line="240" w:lineRule="auto" w:before="57" w:after="0"/>
        <w:ind w:left="562" w:right="0" w:hanging="251"/>
        <w:jc w:val="both"/>
        <w:rPr>
          <w:sz w:val="20"/>
        </w:rPr>
      </w:pPr>
      <w:r>
        <w:rPr>
          <w:w w:val="110"/>
          <w:sz w:val="20"/>
        </w:rPr>
        <w:t>Que,</w:t>
      </w:r>
      <w:r>
        <w:rPr>
          <w:spacing w:val="9"/>
          <w:w w:val="110"/>
          <w:sz w:val="20"/>
        </w:rPr>
        <w:t> </w:t>
      </w:r>
      <w:r>
        <w:rPr>
          <w:w w:val="110"/>
          <w:sz w:val="20"/>
        </w:rPr>
        <w:t>en</w:t>
      </w:r>
      <w:r>
        <w:rPr>
          <w:spacing w:val="10"/>
          <w:w w:val="110"/>
          <w:sz w:val="20"/>
        </w:rPr>
        <w:t> </w:t>
      </w:r>
      <w:r>
        <w:rPr>
          <w:w w:val="110"/>
          <w:sz w:val="20"/>
        </w:rPr>
        <w:t>caso</w:t>
      </w:r>
      <w:r>
        <w:rPr>
          <w:spacing w:val="10"/>
          <w:w w:val="110"/>
          <w:sz w:val="20"/>
        </w:rPr>
        <w:t> </w:t>
      </w:r>
      <w:r>
        <w:rPr>
          <w:w w:val="110"/>
          <w:sz w:val="20"/>
        </w:rPr>
        <w:t>de</w:t>
      </w:r>
      <w:r>
        <w:rPr>
          <w:spacing w:val="8"/>
          <w:w w:val="110"/>
          <w:sz w:val="20"/>
        </w:rPr>
        <w:t> </w:t>
      </w:r>
      <w:r>
        <w:rPr>
          <w:w w:val="110"/>
          <w:sz w:val="20"/>
        </w:rPr>
        <w:t>haber</w:t>
      </w:r>
      <w:r>
        <w:rPr>
          <w:spacing w:val="10"/>
          <w:w w:val="110"/>
          <w:sz w:val="20"/>
        </w:rPr>
        <w:t> </w:t>
      </w:r>
      <w:r>
        <w:rPr>
          <w:w w:val="110"/>
          <w:sz w:val="20"/>
        </w:rPr>
        <w:t>sido</w:t>
      </w:r>
      <w:r>
        <w:rPr>
          <w:spacing w:val="11"/>
          <w:w w:val="110"/>
          <w:sz w:val="20"/>
        </w:rPr>
        <w:t> </w:t>
      </w:r>
      <w:r>
        <w:rPr>
          <w:w w:val="110"/>
          <w:sz w:val="20"/>
        </w:rPr>
        <w:t>servidor</w:t>
      </w:r>
      <w:r>
        <w:rPr>
          <w:spacing w:val="8"/>
          <w:w w:val="110"/>
          <w:sz w:val="20"/>
        </w:rPr>
        <w:t> </w:t>
      </w:r>
      <w:r>
        <w:rPr>
          <w:w w:val="110"/>
          <w:sz w:val="20"/>
        </w:rPr>
        <w:t>público</w:t>
      </w:r>
      <w:r>
        <w:rPr>
          <w:spacing w:val="11"/>
          <w:w w:val="110"/>
          <w:sz w:val="20"/>
        </w:rPr>
        <w:t> </w:t>
      </w:r>
      <w:r>
        <w:rPr>
          <w:w w:val="110"/>
          <w:sz w:val="20"/>
        </w:rPr>
        <w:t>con</w:t>
      </w:r>
      <w:r>
        <w:rPr>
          <w:spacing w:val="10"/>
          <w:w w:val="110"/>
          <w:sz w:val="20"/>
        </w:rPr>
        <w:t> </w:t>
      </w:r>
      <w:r>
        <w:rPr>
          <w:w w:val="110"/>
          <w:sz w:val="20"/>
        </w:rPr>
        <w:t>anterioridad,</w:t>
      </w:r>
      <w:r>
        <w:rPr>
          <w:spacing w:val="11"/>
          <w:w w:val="110"/>
          <w:sz w:val="20"/>
        </w:rPr>
        <w:t> </w:t>
      </w:r>
      <w:r>
        <w:rPr>
          <w:w w:val="110"/>
          <w:sz w:val="20"/>
        </w:rPr>
        <w:t>no</w:t>
      </w:r>
      <w:r>
        <w:rPr>
          <w:spacing w:val="8"/>
          <w:w w:val="110"/>
          <w:sz w:val="20"/>
        </w:rPr>
        <w:t> </w:t>
      </w:r>
      <w:r>
        <w:rPr>
          <w:w w:val="110"/>
          <w:sz w:val="20"/>
        </w:rPr>
        <w:t>se</w:t>
      </w:r>
      <w:r>
        <w:rPr>
          <w:spacing w:val="9"/>
          <w:w w:val="110"/>
          <w:sz w:val="20"/>
        </w:rPr>
        <w:t> </w:t>
      </w:r>
      <w:r>
        <w:rPr>
          <w:w w:val="110"/>
          <w:sz w:val="20"/>
        </w:rPr>
        <w:t>encuentra</w:t>
      </w:r>
      <w:r>
        <w:rPr>
          <w:spacing w:val="10"/>
          <w:w w:val="110"/>
          <w:sz w:val="20"/>
        </w:rPr>
        <w:t> </w:t>
      </w:r>
      <w:r>
        <w:rPr>
          <w:w w:val="110"/>
          <w:sz w:val="20"/>
        </w:rPr>
        <w:t>inhabilitado,</w:t>
      </w:r>
      <w:r>
        <w:rPr>
          <w:spacing w:val="10"/>
          <w:w w:val="110"/>
          <w:sz w:val="20"/>
        </w:rPr>
        <w:t> </w:t>
      </w:r>
      <w:r>
        <w:rPr>
          <w:w w:val="110"/>
          <w:sz w:val="20"/>
        </w:rPr>
        <w:t>y</w:t>
      </w:r>
    </w:p>
    <w:p>
      <w:pPr>
        <w:pStyle w:val="ListParagraph"/>
        <w:numPr>
          <w:ilvl w:val="0"/>
          <w:numId w:val="11"/>
        </w:numPr>
        <w:tabs>
          <w:tab w:pos="573" w:val="left" w:leader="none"/>
        </w:tabs>
        <w:spacing w:line="240" w:lineRule="auto" w:before="176" w:after="0"/>
        <w:ind w:left="312" w:right="121" w:firstLine="0"/>
        <w:jc w:val="both"/>
        <w:rPr>
          <w:sz w:val="20"/>
        </w:rPr>
      </w:pPr>
      <w:r>
        <w:rPr>
          <w:w w:val="110"/>
          <w:sz w:val="20"/>
        </w:rPr>
        <w:t>Que se abstendrá de participar en contrataciones en las que pudiera existir conflicto de intereses  por su vinculación familiar, laboral o académica con alguno de los servidores públicos que participen en el</w:t>
      </w:r>
      <w:r>
        <w:rPr>
          <w:spacing w:val="22"/>
          <w:w w:val="110"/>
          <w:sz w:val="20"/>
        </w:rPr>
        <w:t> </w:t>
      </w:r>
      <w:r>
        <w:rPr>
          <w:w w:val="110"/>
          <w:sz w:val="20"/>
        </w:rPr>
        <w:t>proceso.</w:t>
      </w:r>
    </w:p>
    <w:p>
      <w:pPr>
        <w:pStyle w:val="BodyText"/>
        <w:spacing w:before="1"/>
        <w:ind w:left="0"/>
        <w:rPr>
          <w:sz w:val="18"/>
        </w:rPr>
      </w:pPr>
    </w:p>
    <w:p>
      <w:pPr>
        <w:pStyle w:val="ListParagraph"/>
        <w:numPr>
          <w:ilvl w:val="0"/>
          <w:numId w:val="10"/>
        </w:numPr>
        <w:tabs>
          <w:tab w:pos="599" w:val="left" w:leader="none"/>
        </w:tabs>
        <w:spacing w:line="228" w:lineRule="auto" w:before="1" w:after="0"/>
        <w:ind w:left="312" w:right="117" w:firstLine="0"/>
        <w:jc w:val="both"/>
        <w:rPr>
          <w:sz w:val="20"/>
        </w:rPr>
      </w:pPr>
      <w:r>
        <w:rPr>
          <w:w w:val="110"/>
          <w:sz w:val="20"/>
        </w:rPr>
        <w:t>Constancia de haber asistido a los cursos de capacitación que determine el Comité de Registro de Testigos Sociales sobre la normatividad</w:t>
      </w:r>
      <w:r>
        <w:rPr>
          <w:spacing w:val="52"/>
          <w:w w:val="110"/>
          <w:sz w:val="20"/>
        </w:rPr>
        <w:t> </w:t>
      </w:r>
      <w:r>
        <w:rPr>
          <w:w w:val="110"/>
          <w:sz w:val="20"/>
        </w:rPr>
        <w:t>aplicable.</w:t>
      </w:r>
    </w:p>
    <w:p>
      <w:pPr>
        <w:pStyle w:val="BodyText"/>
        <w:spacing w:before="7"/>
        <w:ind w:left="0"/>
        <w:rPr>
          <w:sz w:val="21"/>
        </w:rPr>
      </w:pPr>
    </w:p>
    <w:p>
      <w:pPr>
        <w:pStyle w:val="BodyText"/>
        <w:jc w:val="both"/>
      </w:pPr>
      <w:r>
        <w:rPr>
          <w:w w:val="110"/>
        </w:rPr>
        <w:t>Este requisito podrá excusarse si la experiencia del Testigo es demostrable.</w:t>
      </w:r>
    </w:p>
    <w:p>
      <w:pPr>
        <w:pStyle w:val="ListParagraph"/>
        <w:numPr>
          <w:ilvl w:val="0"/>
          <w:numId w:val="10"/>
        </w:numPr>
        <w:tabs>
          <w:tab w:pos="671" w:val="left" w:leader="none"/>
        </w:tabs>
        <w:spacing w:line="240" w:lineRule="auto" w:before="196" w:after="0"/>
        <w:ind w:left="670" w:right="0" w:hanging="359"/>
        <w:jc w:val="both"/>
        <w:rPr>
          <w:sz w:val="20"/>
        </w:rPr>
      </w:pPr>
      <w:r>
        <w:rPr>
          <w:w w:val="110"/>
          <w:sz w:val="20"/>
        </w:rPr>
        <w:t>En</w:t>
      </w:r>
      <w:r>
        <w:rPr>
          <w:spacing w:val="12"/>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el</w:t>
      </w:r>
      <w:r>
        <w:rPr>
          <w:spacing w:val="11"/>
          <w:w w:val="110"/>
          <w:sz w:val="20"/>
        </w:rPr>
        <w:t> </w:t>
      </w:r>
      <w:r>
        <w:rPr>
          <w:w w:val="110"/>
          <w:sz w:val="20"/>
        </w:rPr>
        <w:t>pago</w:t>
      </w:r>
      <w:r>
        <w:rPr>
          <w:spacing w:val="12"/>
          <w:w w:val="110"/>
          <w:sz w:val="20"/>
        </w:rPr>
        <w:t> </w:t>
      </w:r>
      <w:r>
        <w:rPr>
          <w:w w:val="110"/>
          <w:sz w:val="20"/>
        </w:rPr>
        <w:t>de</w:t>
      </w:r>
      <w:r>
        <w:rPr>
          <w:spacing w:val="10"/>
          <w:w w:val="110"/>
          <w:sz w:val="20"/>
        </w:rPr>
        <w:t> </w:t>
      </w:r>
      <w:r>
        <w:rPr>
          <w:w w:val="110"/>
          <w:sz w:val="20"/>
        </w:rPr>
        <w:t>los</w:t>
      </w:r>
      <w:r>
        <w:rPr>
          <w:spacing w:val="11"/>
          <w:w w:val="110"/>
          <w:sz w:val="20"/>
        </w:rPr>
        <w:t> </w:t>
      </w:r>
      <w:r>
        <w:rPr>
          <w:w w:val="110"/>
          <w:sz w:val="20"/>
        </w:rPr>
        <w:t>derechos</w:t>
      </w:r>
      <w:r>
        <w:rPr>
          <w:spacing w:val="10"/>
          <w:w w:val="110"/>
          <w:sz w:val="20"/>
        </w:rPr>
        <w:t> </w:t>
      </w:r>
      <w:r>
        <w:rPr>
          <w:w w:val="110"/>
          <w:sz w:val="20"/>
        </w:rPr>
        <w:t>correspondientes.</w:t>
      </w:r>
    </w:p>
    <w:p>
      <w:pPr>
        <w:pStyle w:val="BodyText"/>
        <w:spacing w:before="8"/>
        <w:ind w:left="0"/>
        <w:rPr>
          <w:sz w:val="19"/>
        </w:rPr>
      </w:pPr>
    </w:p>
    <w:p>
      <w:pPr>
        <w:pStyle w:val="BodyText"/>
        <w:spacing w:line="249" w:lineRule="auto"/>
        <w:ind w:right="113"/>
        <w:jc w:val="both"/>
      </w:pPr>
      <w:r>
        <w:rPr>
          <w:w w:val="110"/>
        </w:rPr>
        <w:t>Para el caso de la entrega de documentos electrónicos, si el funcionario del Comité de Registro de Testigos Sociales tiene un motivo fundado de que los documentos electrónicos anexados son falsos, deberá requerir al interesado para que en un plazo no mayor a cinco días hábiles, el solicitante acuda   a la oficina correspondiente, para que se realice el cotejo de los documentos físicos con los otorgados vía</w:t>
      </w:r>
      <w:r>
        <w:rPr>
          <w:spacing w:val="10"/>
          <w:w w:val="110"/>
        </w:rPr>
        <w:t> </w:t>
      </w:r>
      <w:r>
        <w:rPr>
          <w:w w:val="110"/>
        </w:rPr>
        <w:t>electrónica.</w:t>
      </w:r>
    </w:p>
    <w:p>
      <w:pPr>
        <w:pStyle w:val="BodyText"/>
        <w:ind w:left="0"/>
      </w:pPr>
    </w:p>
    <w:p>
      <w:pPr>
        <w:pStyle w:val="BodyText"/>
        <w:spacing w:line="247" w:lineRule="auto"/>
        <w:ind w:right="121"/>
        <w:jc w:val="both"/>
      </w:pPr>
      <w:r>
        <w:rPr>
          <w:w w:val="110"/>
        </w:rPr>
        <w:t>Si los solicitantes otorgan documentos falsos, ya sea en formatos físicos o digitales, el funcionario encargado del registro, deberá dar vista al Ministerio Público para los efectos conducentes.</w:t>
      </w:r>
    </w:p>
    <w:p>
      <w:pPr>
        <w:pStyle w:val="BodyText"/>
        <w:spacing w:line="237" w:lineRule="auto" w:before="192"/>
        <w:ind w:right="120"/>
        <w:jc w:val="both"/>
      </w:pPr>
      <w:r>
        <w:rPr>
          <w:rFonts w:ascii="TeX Gyre Bonum" w:hAnsi="TeX Gyre Bonum"/>
          <w:b/>
          <w:w w:val="110"/>
        </w:rPr>
        <w:t>Artículo 1.51.- </w:t>
      </w:r>
      <w:r>
        <w:rPr>
          <w:w w:val="110"/>
        </w:rPr>
        <w:t>La vigencia del registro será de un año contado a partir de la expedición de la constancia respectiva. El término se podrá ir ampliando año con año por periodos de hasta cuatro años,</w:t>
      </w:r>
      <w:r>
        <w:rPr>
          <w:spacing w:val="7"/>
          <w:w w:val="110"/>
        </w:rPr>
        <w:t> </w:t>
      </w:r>
      <w:r>
        <w:rPr>
          <w:w w:val="110"/>
        </w:rPr>
        <w:t>lo</w:t>
      </w:r>
      <w:r>
        <w:rPr>
          <w:spacing w:val="9"/>
          <w:w w:val="110"/>
        </w:rPr>
        <w:t> </w:t>
      </w:r>
      <w:r>
        <w:rPr>
          <w:w w:val="110"/>
        </w:rPr>
        <w:t>que</w:t>
      </w:r>
      <w:r>
        <w:rPr>
          <w:spacing w:val="7"/>
          <w:w w:val="110"/>
        </w:rPr>
        <w:t> </w:t>
      </w:r>
      <w:r>
        <w:rPr>
          <w:w w:val="110"/>
        </w:rPr>
        <w:t>dependerá</w:t>
      </w:r>
      <w:r>
        <w:rPr>
          <w:spacing w:val="8"/>
          <w:w w:val="110"/>
        </w:rPr>
        <w:t> </w:t>
      </w:r>
      <w:r>
        <w:rPr>
          <w:w w:val="110"/>
        </w:rPr>
        <w:t>del</w:t>
      </w:r>
      <w:r>
        <w:rPr>
          <w:spacing w:val="8"/>
          <w:w w:val="110"/>
        </w:rPr>
        <w:t> </w:t>
      </w:r>
      <w:r>
        <w:rPr>
          <w:w w:val="110"/>
        </w:rPr>
        <w:t>desempeño</w:t>
      </w:r>
      <w:r>
        <w:rPr>
          <w:spacing w:val="9"/>
          <w:w w:val="110"/>
        </w:rPr>
        <w:t> </w:t>
      </w:r>
      <w:r>
        <w:rPr>
          <w:w w:val="110"/>
        </w:rPr>
        <w:t>del</w:t>
      </w:r>
      <w:r>
        <w:rPr>
          <w:spacing w:val="8"/>
          <w:w w:val="110"/>
        </w:rPr>
        <w:t> </w:t>
      </w:r>
      <w:r>
        <w:rPr>
          <w:w w:val="110"/>
        </w:rPr>
        <w:t>Testigo</w:t>
      </w:r>
      <w:r>
        <w:rPr>
          <w:spacing w:val="8"/>
          <w:w w:val="110"/>
        </w:rPr>
        <w:t> </w:t>
      </w:r>
      <w:r>
        <w:rPr>
          <w:w w:val="110"/>
        </w:rPr>
        <w:t>en</w:t>
      </w:r>
      <w:r>
        <w:rPr>
          <w:spacing w:val="8"/>
          <w:w w:val="110"/>
        </w:rPr>
        <w:t> </w:t>
      </w:r>
      <w:r>
        <w:rPr>
          <w:w w:val="110"/>
        </w:rPr>
        <w:t>los</w:t>
      </w:r>
      <w:r>
        <w:rPr>
          <w:spacing w:val="7"/>
          <w:w w:val="110"/>
        </w:rPr>
        <w:t> </w:t>
      </w:r>
      <w:r>
        <w:rPr>
          <w:w w:val="110"/>
        </w:rPr>
        <w:t>procedimientos</w:t>
      </w:r>
      <w:r>
        <w:rPr>
          <w:spacing w:val="7"/>
          <w:w w:val="110"/>
        </w:rPr>
        <w:t> </w:t>
      </w:r>
      <w:r>
        <w:rPr>
          <w:w w:val="110"/>
        </w:rPr>
        <w:t>en</w:t>
      </w:r>
      <w:r>
        <w:rPr>
          <w:spacing w:val="8"/>
          <w:w w:val="110"/>
        </w:rPr>
        <w:t> </w:t>
      </w:r>
      <w:r>
        <w:rPr>
          <w:w w:val="110"/>
        </w:rPr>
        <w:t>que</w:t>
      </w:r>
      <w:r>
        <w:rPr>
          <w:spacing w:val="7"/>
          <w:w w:val="110"/>
        </w:rPr>
        <w:t> </w:t>
      </w:r>
      <w:r>
        <w:rPr>
          <w:w w:val="110"/>
        </w:rPr>
        <w:t>participe.</w:t>
      </w:r>
    </w:p>
    <w:p>
      <w:pPr>
        <w:pStyle w:val="BodyText"/>
        <w:spacing w:before="198"/>
        <w:ind w:right="118"/>
        <w:jc w:val="both"/>
      </w:pPr>
      <w:r>
        <w:rPr>
          <w:rFonts w:ascii="TeX Gyre Bonum" w:hAnsi="TeX Gyre Bonum"/>
          <w:b/>
          <w:w w:val="110"/>
        </w:rPr>
        <w:t>Artículo 1.52.- </w:t>
      </w:r>
      <w:r>
        <w:rPr>
          <w:w w:val="110"/>
        </w:rPr>
        <w:t>El Comité de Registro de Testigos Sociales expedirá la constancia correspondiente o notificará la negativa y los motivos de la negativa al solicitante, dentro de los quince días siguientes a la presentación de la</w:t>
      </w:r>
      <w:r>
        <w:rPr>
          <w:spacing w:val="43"/>
          <w:w w:val="110"/>
        </w:rPr>
        <w:t> </w:t>
      </w:r>
      <w:r>
        <w:rPr>
          <w:w w:val="110"/>
        </w:rPr>
        <w:t>solicitud.</w:t>
      </w:r>
    </w:p>
    <w:p>
      <w:pPr>
        <w:pStyle w:val="BodyText"/>
        <w:spacing w:before="192"/>
        <w:ind w:right="118"/>
        <w:jc w:val="both"/>
      </w:pPr>
      <w:r>
        <w:rPr>
          <w:rFonts w:ascii="TeX Gyre Bonum" w:hAnsi="TeX Gyre Bonum"/>
          <w:b/>
          <w:w w:val="110"/>
        </w:rPr>
        <w:t>Artículo 1.53.- </w:t>
      </w:r>
      <w:r>
        <w:rPr>
          <w:w w:val="110"/>
        </w:rPr>
        <w:t>El Comité de Registro de Testigos Sociales establecerá las cuotas que las unidades administrativas contratantes deberán pagar a los Testigos Sociales por su participación en las contrataciones.</w:t>
      </w:r>
    </w:p>
    <w:p>
      <w:pPr>
        <w:pStyle w:val="BodyText"/>
        <w:spacing w:before="1"/>
        <w:ind w:left="0"/>
        <w:rPr>
          <w:sz w:val="21"/>
        </w:rPr>
      </w:pPr>
    </w:p>
    <w:p>
      <w:pPr>
        <w:pStyle w:val="BodyText"/>
        <w:spacing w:line="249" w:lineRule="auto"/>
        <w:ind w:right="116"/>
        <w:jc w:val="both"/>
      </w:pPr>
      <w:r>
        <w:rPr>
          <w:w w:val="110"/>
        </w:rPr>
        <w:t>Las cuotas y sus actualizaciones, se publicarán en el portal de internet de la Universidad Autónoma  del Estado de México  y del Instituto de Transparencia y Acceso a la Información Pública del Estado  de</w:t>
      </w:r>
      <w:r>
        <w:rPr>
          <w:spacing w:val="7"/>
          <w:w w:val="110"/>
        </w:rPr>
        <w:t> </w:t>
      </w:r>
      <w:r>
        <w:rPr>
          <w:w w:val="110"/>
        </w:rPr>
        <w:t>México</w:t>
      </w:r>
      <w:r>
        <w:rPr>
          <w:spacing w:val="9"/>
          <w:w w:val="110"/>
        </w:rPr>
        <w:t> </w:t>
      </w:r>
      <w:r>
        <w:rPr>
          <w:w w:val="110"/>
        </w:rPr>
        <w:t>y</w:t>
      </w:r>
      <w:r>
        <w:rPr>
          <w:spacing w:val="9"/>
          <w:w w:val="110"/>
        </w:rPr>
        <w:t> </w:t>
      </w:r>
      <w:r>
        <w:rPr>
          <w:w w:val="110"/>
        </w:rPr>
        <w:t>Municipios</w:t>
      </w:r>
      <w:r>
        <w:rPr>
          <w:spacing w:val="7"/>
          <w:w w:val="110"/>
        </w:rPr>
        <w:t> </w:t>
      </w:r>
      <w:r>
        <w:rPr>
          <w:w w:val="110"/>
        </w:rPr>
        <w:t>y</w:t>
      </w:r>
      <w:r>
        <w:rPr>
          <w:spacing w:val="11"/>
          <w:w w:val="110"/>
        </w:rPr>
        <w:t> </w:t>
      </w:r>
      <w:r>
        <w:rPr>
          <w:w w:val="110"/>
        </w:rPr>
        <w:t>en</w:t>
      </w:r>
      <w:r>
        <w:rPr>
          <w:spacing w:val="8"/>
          <w:w w:val="110"/>
        </w:rPr>
        <w:t> </w:t>
      </w:r>
      <w:r>
        <w:rPr>
          <w:w w:val="110"/>
        </w:rPr>
        <w:t>el</w:t>
      </w:r>
      <w:r>
        <w:rPr>
          <w:spacing w:val="9"/>
          <w:w w:val="110"/>
        </w:rPr>
        <w:t> </w:t>
      </w:r>
      <w:r>
        <w:rPr>
          <w:w w:val="110"/>
        </w:rPr>
        <w:t>Periódico</w:t>
      </w:r>
      <w:r>
        <w:rPr>
          <w:spacing w:val="6"/>
          <w:w w:val="110"/>
        </w:rPr>
        <w:t> </w:t>
      </w:r>
      <w:r>
        <w:rPr>
          <w:w w:val="110"/>
        </w:rPr>
        <w:t>Oficial</w:t>
      </w:r>
      <w:r>
        <w:rPr>
          <w:spacing w:val="9"/>
          <w:w w:val="110"/>
        </w:rPr>
        <w:t> </w:t>
      </w:r>
      <w:r>
        <w:rPr>
          <w:w w:val="110"/>
        </w:rPr>
        <w:t>“Gaceta</w:t>
      </w:r>
      <w:r>
        <w:rPr>
          <w:spacing w:val="8"/>
          <w:w w:val="110"/>
        </w:rPr>
        <w:t> </w:t>
      </w:r>
      <w:r>
        <w:rPr>
          <w:w w:val="110"/>
        </w:rPr>
        <w:t>del</w:t>
      </w:r>
      <w:r>
        <w:rPr>
          <w:spacing w:val="9"/>
          <w:w w:val="110"/>
        </w:rPr>
        <w:t> </w:t>
      </w:r>
      <w:r>
        <w:rPr>
          <w:w w:val="110"/>
        </w:rPr>
        <w:t>Gobierno”.</w:t>
      </w:r>
    </w:p>
    <w:p>
      <w:pPr>
        <w:pStyle w:val="Heading1"/>
        <w:spacing w:line="194" w:lineRule="auto"/>
        <w:ind w:left="3299" w:right="3081" w:firstLine="902"/>
        <w:jc w:val="left"/>
      </w:pPr>
      <w:r>
        <w:rPr/>
        <w:t>CAPÍTULO TERCERO OBLIGACIONES DEL TESTIGO SOCIAL</w:t>
      </w:r>
    </w:p>
    <w:p>
      <w:pPr>
        <w:pStyle w:val="BodyText"/>
        <w:spacing w:line="230" w:lineRule="auto" w:before="189"/>
        <w:ind w:right="121"/>
        <w:jc w:val="both"/>
      </w:pPr>
      <w:r>
        <w:rPr>
          <w:rFonts w:ascii="TeX Gyre Bonum" w:hAnsi="TeX Gyre Bonum"/>
          <w:b/>
          <w:w w:val="110"/>
        </w:rPr>
        <w:t>Artículo 1.54.- </w:t>
      </w:r>
      <w:r>
        <w:rPr>
          <w:w w:val="110"/>
        </w:rPr>
        <w:t>En todos los casos en que participe el Testigo Social, lo hará de manera objetiva, independiente, imparcial, honesta y ética.</w:t>
      </w:r>
    </w:p>
    <w:p>
      <w:pPr>
        <w:pStyle w:val="BodyText"/>
        <w:spacing w:before="5"/>
        <w:ind w:left="0"/>
        <w:rPr>
          <w:sz w:val="17"/>
        </w:rPr>
      </w:pPr>
    </w:p>
    <w:p>
      <w:pPr>
        <w:pStyle w:val="BodyText"/>
        <w:spacing w:line="244" w:lineRule="auto"/>
        <w:ind w:right="111"/>
        <w:jc w:val="both"/>
      </w:pPr>
      <w:r>
        <w:rPr>
          <w:rFonts w:ascii="TeX Gyre Bonum" w:hAnsi="TeX Gyre Bonum"/>
          <w:b/>
          <w:w w:val="110"/>
        </w:rPr>
        <w:t>Artículo 1.55.- </w:t>
      </w:r>
      <w:r>
        <w:rPr>
          <w:w w:val="110"/>
        </w:rPr>
        <w:t>Deberá emitir su testimonio al final de su participación en el procedimiento para el que fue contratado; mismo que deberá entregar tanto a la dependencia contratante como a la Secretaría de la Contraloría y al Comité de Registro de Testigos Sociales para los efectos  que  procedan; el testimonio deberá ser publicado en la página de internet de la dependencia contratante dentro</w:t>
      </w:r>
      <w:r>
        <w:rPr>
          <w:spacing w:val="10"/>
          <w:w w:val="110"/>
        </w:rPr>
        <w:t> </w:t>
      </w:r>
      <w:r>
        <w:rPr>
          <w:w w:val="110"/>
        </w:rPr>
        <w:t>de</w:t>
      </w:r>
      <w:r>
        <w:rPr>
          <w:spacing w:val="11"/>
          <w:w w:val="110"/>
        </w:rPr>
        <w:t> </w:t>
      </w:r>
      <w:r>
        <w:rPr>
          <w:w w:val="110"/>
        </w:rPr>
        <w:t>los</w:t>
      </w:r>
      <w:r>
        <w:rPr>
          <w:spacing w:val="10"/>
          <w:w w:val="110"/>
        </w:rPr>
        <w:t> </w:t>
      </w:r>
      <w:r>
        <w:rPr>
          <w:w w:val="110"/>
        </w:rPr>
        <w:t>5</w:t>
      </w:r>
      <w:r>
        <w:rPr>
          <w:spacing w:val="11"/>
          <w:w w:val="110"/>
        </w:rPr>
        <w:t> </w:t>
      </w:r>
      <w:r>
        <w:rPr>
          <w:w w:val="110"/>
        </w:rPr>
        <w:t>días</w:t>
      </w:r>
      <w:r>
        <w:rPr>
          <w:spacing w:val="10"/>
          <w:w w:val="110"/>
        </w:rPr>
        <w:t> </w:t>
      </w:r>
      <w:r>
        <w:rPr>
          <w:w w:val="110"/>
        </w:rPr>
        <w:t>siguientes</w:t>
      </w:r>
      <w:r>
        <w:rPr>
          <w:spacing w:val="11"/>
          <w:w w:val="110"/>
        </w:rPr>
        <w:t> </w:t>
      </w:r>
      <w:r>
        <w:rPr>
          <w:w w:val="110"/>
        </w:rPr>
        <w:t>a</w:t>
      </w:r>
      <w:r>
        <w:rPr>
          <w:spacing w:val="11"/>
          <w:w w:val="110"/>
        </w:rPr>
        <w:t> </w:t>
      </w:r>
      <w:r>
        <w:rPr>
          <w:w w:val="110"/>
        </w:rPr>
        <w:t>su</w:t>
      </w:r>
      <w:r>
        <w:rPr>
          <w:spacing w:val="10"/>
          <w:w w:val="110"/>
        </w:rPr>
        <w:t> </w:t>
      </w:r>
      <w:r>
        <w:rPr>
          <w:w w:val="110"/>
        </w:rPr>
        <w:t>presentación.</w:t>
      </w:r>
    </w:p>
    <w:p>
      <w:pPr>
        <w:pStyle w:val="BodyText"/>
        <w:spacing w:before="4"/>
        <w:ind w:left="0"/>
      </w:pPr>
    </w:p>
    <w:p>
      <w:pPr>
        <w:pStyle w:val="BodyText"/>
        <w:spacing w:line="247" w:lineRule="auto"/>
        <w:ind w:right="113"/>
        <w:jc w:val="both"/>
      </w:pPr>
      <w:r>
        <w:rPr>
          <w:w w:val="110"/>
        </w:rPr>
        <w:t>En los casos de participación en procedimientos de contratación en dependencias y organismos auxiliares del Poder Ejecutivo, el testimonio se presenta ante la unidad  administrativa correspondiente o de manera electrónica, a través del portal que para tal efecto se habilite; en el caso de</w:t>
      </w:r>
      <w:r>
        <w:rPr>
          <w:spacing w:val="10"/>
          <w:w w:val="110"/>
        </w:rPr>
        <w:t> </w:t>
      </w:r>
      <w:r>
        <w:rPr>
          <w:w w:val="110"/>
        </w:rPr>
        <w:t>los</w:t>
      </w:r>
      <w:r>
        <w:rPr>
          <w:spacing w:val="10"/>
          <w:w w:val="110"/>
        </w:rPr>
        <w:t> </w:t>
      </w:r>
      <w:r>
        <w:rPr>
          <w:w w:val="110"/>
        </w:rPr>
        <w:t>Ayuntamientos,</w:t>
      </w:r>
      <w:r>
        <w:rPr>
          <w:spacing w:val="11"/>
          <w:w w:val="110"/>
        </w:rPr>
        <w:t> </w:t>
      </w:r>
      <w:r>
        <w:rPr>
          <w:w w:val="110"/>
        </w:rPr>
        <w:t>sus</w:t>
      </w:r>
      <w:r>
        <w:rPr>
          <w:spacing w:val="10"/>
          <w:w w:val="110"/>
        </w:rPr>
        <w:t> </w:t>
      </w:r>
      <w:r>
        <w:rPr>
          <w:w w:val="110"/>
        </w:rPr>
        <w:t>organismos</w:t>
      </w:r>
      <w:r>
        <w:rPr>
          <w:spacing w:val="13"/>
          <w:w w:val="110"/>
        </w:rPr>
        <w:t> </w:t>
      </w:r>
      <w:r>
        <w:rPr>
          <w:w w:val="110"/>
        </w:rPr>
        <w:t>auxiliares</w:t>
      </w:r>
      <w:r>
        <w:rPr>
          <w:spacing w:val="13"/>
          <w:w w:val="110"/>
        </w:rPr>
        <w:t> </w:t>
      </w:r>
      <w:r>
        <w:rPr>
          <w:w w:val="110"/>
        </w:rPr>
        <w:t>y</w:t>
      </w:r>
      <w:r>
        <w:rPr>
          <w:spacing w:val="12"/>
          <w:w w:val="110"/>
        </w:rPr>
        <w:t> </w:t>
      </w:r>
      <w:r>
        <w:rPr>
          <w:w w:val="110"/>
        </w:rPr>
        <w:t>los</w:t>
      </w:r>
      <w:r>
        <w:rPr>
          <w:spacing w:val="10"/>
          <w:w w:val="110"/>
        </w:rPr>
        <w:t> </w:t>
      </w:r>
      <w:r>
        <w:rPr>
          <w:w w:val="110"/>
        </w:rPr>
        <w:t>Tribunales</w:t>
      </w:r>
      <w:r>
        <w:rPr>
          <w:spacing w:val="11"/>
          <w:w w:val="110"/>
        </w:rPr>
        <w:t> </w:t>
      </w:r>
      <w:r>
        <w:rPr>
          <w:w w:val="110"/>
        </w:rPr>
        <w:t>Administrativos,</w:t>
      </w:r>
      <w:r>
        <w:rPr>
          <w:spacing w:val="11"/>
          <w:w w:val="110"/>
        </w:rPr>
        <w:t> </w:t>
      </w:r>
      <w:r>
        <w:rPr>
          <w:w w:val="110"/>
        </w:rPr>
        <w:t>se</w:t>
      </w:r>
      <w:r>
        <w:rPr>
          <w:spacing w:val="10"/>
          <w:w w:val="110"/>
        </w:rPr>
        <w:t> </w:t>
      </w:r>
      <w:r>
        <w:rPr>
          <w:w w:val="110"/>
        </w:rPr>
        <w:t>presentará</w:t>
      </w:r>
      <w:r>
        <w:rPr>
          <w:spacing w:val="13"/>
          <w:w w:val="110"/>
        </w:rPr>
        <w:t> </w:t>
      </w:r>
      <w:r>
        <w:rPr>
          <w:w w:val="110"/>
        </w:rPr>
        <w:t>ante</w:t>
      </w:r>
    </w:p>
    <w:p>
      <w:pPr>
        <w:spacing w:after="0" w:line="247" w:lineRule="auto"/>
        <w:jc w:val="both"/>
        <w:sectPr>
          <w:pgSz w:w="12240" w:h="15840"/>
          <w:pgMar w:header="720" w:footer="946" w:top="1700" w:bottom="1140" w:left="820" w:right="1020"/>
        </w:sectPr>
      </w:pPr>
    </w:p>
    <w:p>
      <w:pPr>
        <w:pStyle w:val="BodyText"/>
        <w:spacing w:before="6"/>
      </w:pPr>
      <w:r>
        <w:rPr>
          <w:w w:val="110"/>
        </w:rPr>
        <w:t>sus respectivos Órganos de Control o de manera electrónica en la página de internet correspondiente.</w:t>
      </w:r>
    </w:p>
    <w:p>
      <w:pPr>
        <w:pStyle w:val="BodyText"/>
        <w:spacing w:before="2"/>
        <w:ind w:left="0"/>
        <w:rPr>
          <w:sz w:val="21"/>
        </w:rPr>
      </w:pPr>
    </w:p>
    <w:p>
      <w:pPr>
        <w:pStyle w:val="BodyText"/>
        <w:spacing w:line="249" w:lineRule="auto"/>
        <w:ind w:right="108"/>
        <w:jc w:val="both"/>
      </w:pPr>
      <w:r>
        <w:rPr>
          <w:w w:val="110"/>
        </w:rPr>
        <w:t>Este documento es independiente y no libera a los servidores públicos de ninguna  responsabilidad  por posibles actos que se hayan realizado en contravención de la normatividad aplicable durante los procedimientos de</w:t>
      </w:r>
      <w:r>
        <w:rPr>
          <w:spacing w:val="19"/>
          <w:w w:val="110"/>
        </w:rPr>
        <w:t> </w:t>
      </w:r>
      <w:r>
        <w:rPr>
          <w:w w:val="110"/>
        </w:rPr>
        <w:t>contratación.</w:t>
      </w:r>
    </w:p>
    <w:p>
      <w:pPr>
        <w:pStyle w:val="BodyText"/>
        <w:spacing w:line="237" w:lineRule="auto" w:before="187"/>
        <w:ind w:right="121"/>
        <w:jc w:val="both"/>
      </w:pPr>
      <w:r>
        <w:rPr>
          <w:rFonts w:ascii="TeX Gyre Bonum" w:hAnsi="TeX Gyre Bonum"/>
          <w:b/>
          <w:w w:val="110"/>
        </w:rPr>
        <w:t>Artículo 1.56.- </w:t>
      </w:r>
      <w:r>
        <w:rPr>
          <w:w w:val="110"/>
        </w:rPr>
        <w:t>Los Testigos Sociales, en las conclusiones de su testimonio, deberán proponer a la dependencia contratante y a la Secretaría de la Contraloría las medidas que considere oportunas     para</w:t>
      </w:r>
      <w:r>
        <w:rPr>
          <w:spacing w:val="8"/>
          <w:w w:val="110"/>
        </w:rPr>
        <w:t> </w:t>
      </w:r>
      <w:r>
        <w:rPr>
          <w:w w:val="110"/>
        </w:rPr>
        <w:t>fortalecer</w:t>
      </w:r>
      <w:r>
        <w:rPr>
          <w:spacing w:val="9"/>
          <w:w w:val="110"/>
        </w:rPr>
        <w:t> </w:t>
      </w:r>
      <w:r>
        <w:rPr>
          <w:w w:val="110"/>
        </w:rPr>
        <w:t>la</w:t>
      </w:r>
      <w:r>
        <w:rPr>
          <w:spacing w:val="9"/>
          <w:w w:val="110"/>
        </w:rPr>
        <w:t> </w:t>
      </w:r>
      <w:r>
        <w:rPr>
          <w:w w:val="110"/>
        </w:rPr>
        <w:t>transparencia</w:t>
      </w:r>
      <w:r>
        <w:rPr>
          <w:spacing w:val="9"/>
          <w:w w:val="110"/>
        </w:rPr>
        <w:t> </w:t>
      </w:r>
      <w:r>
        <w:rPr>
          <w:w w:val="110"/>
        </w:rPr>
        <w:t>y</w:t>
      </w:r>
      <w:r>
        <w:rPr>
          <w:spacing w:val="9"/>
          <w:w w:val="110"/>
        </w:rPr>
        <w:t> </w:t>
      </w:r>
      <w:r>
        <w:rPr>
          <w:w w:val="110"/>
        </w:rPr>
        <w:t>la</w:t>
      </w:r>
      <w:r>
        <w:rPr>
          <w:spacing w:val="9"/>
          <w:w w:val="110"/>
        </w:rPr>
        <w:t> </w:t>
      </w:r>
      <w:r>
        <w:rPr>
          <w:w w:val="110"/>
        </w:rPr>
        <w:t>imparcialidad</w:t>
      </w:r>
      <w:r>
        <w:rPr>
          <w:spacing w:val="10"/>
          <w:w w:val="110"/>
        </w:rPr>
        <w:t> </w:t>
      </w:r>
      <w:r>
        <w:rPr>
          <w:w w:val="110"/>
        </w:rPr>
        <w:t>en</w:t>
      </w:r>
      <w:r>
        <w:rPr>
          <w:spacing w:val="9"/>
          <w:w w:val="110"/>
        </w:rPr>
        <w:t> </w:t>
      </w:r>
      <w:r>
        <w:rPr>
          <w:w w:val="110"/>
        </w:rPr>
        <w:t>los</w:t>
      </w:r>
      <w:r>
        <w:rPr>
          <w:spacing w:val="8"/>
          <w:w w:val="110"/>
        </w:rPr>
        <w:t> </w:t>
      </w:r>
      <w:r>
        <w:rPr>
          <w:w w:val="110"/>
        </w:rPr>
        <w:t>procedimientos</w:t>
      </w:r>
      <w:r>
        <w:rPr>
          <w:spacing w:val="6"/>
          <w:w w:val="110"/>
        </w:rPr>
        <w:t> </w:t>
      </w:r>
      <w:r>
        <w:rPr>
          <w:w w:val="110"/>
        </w:rPr>
        <w:t>de</w:t>
      </w:r>
      <w:r>
        <w:rPr>
          <w:spacing w:val="8"/>
          <w:w w:val="110"/>
        </w:rPr>
        <w:t> </w:t>
      </w:r>
      <w:r>
        <w:rPr>
          <w:w w:val="110"/>
        </w:rPr>
        <w:t>contratación</w:t>
      </w:r>
      <w:r>
        <w:rPr>
          <w:spacing w:val="8"/>
          <w:w w:val="110"/>
        </w:rPr>
        <w:t> </w:t>
      </w:r>
      <w:r>
        <w:rPr>
          <w:w w:val="110"/>
        </w:rPr>
        <w:t>pública.</w:t>
      </w:r>
    </w:p>
    <w:p>
      <w:pPr>
        <w:spacing w:before="198"/>
        <w:ind w:left="312" w:right="0" w:firstLine="0"/>
        <w:jc w:val="left"/>
        <w:rPr>
          <w:sz w:val="20"/>
        </w:rPr>
      </w:pPr>
      <w:r>
        <w:rPr>
          <w:rFonts w:ascii="TeX Gyre Bonum" w:hAnsi="TeX Gyre Bonum"/>
          <w:b/>
          <w:w w:val="105"/>
          <w:sz w:val="20"/>
        </w:rPr>
        <w:t>Artículo 1.57.- </w:t>
      </w:r>
      <w:r>
        <w:rPr>
          <w:w w:val="105"/>
          <w:sz w:val="20"/>
        </w:rPr>
        <w:t>El contenido mínimo del testimonio será:</w:t>
      </w:r>
    </w:p>
    <w:p>
      <w:pPr>
        <w:pStyle w:val="ListParagraph"/>
        <w:numPr>
          <w:ilvl w:val="0"/>
          <w:numId w:val="12"/>
        </w:numPr>
        <w:tabs>
          <w:tab w:pos="527" w:val="left" w:leader="none"/>
        </w:tabs>
        <w:spacing w:line="240" w:lineRule="auto" w:before="178" w:after="0"/>
        <w:ind w:left="526" w:right="0" w:hanging="215"/>
        <w:jc w:val="left"/>
        <w:rPr>
          <w:sz w:val="20"/>
        </w:rPr>
      </w:pPr>
      <w:r>
        <w:rPr>
          <w:w w:val="110"/>
          <w:sz w:val="20"/>
        </w:rPr>
        <w:t>Lugar y fecha de emisión del</w:t>
      </w:r>
      <w:r>
        <w:rPr>
          <w:spacing w:val="9"/>
          <w:w w:val="110"/>
          <w:sz w:val="20"/>
        </w:rPr>
        <w:t> </w:t>
      </w:r>
      <w:r>
        <w:rPr>
          <w:w w:val="110"/>
          <w:sz w:val="20"/>
        </w:rPr>
        <w:t>Testimonio;</w:t>
      </w:r>
    </w:p>
    <w:p>
      <w:pPr>
        <w:pStyle w:val="ListParagraph"/>
        <w:numPr>
          <w:ilvl w:val="0"/>
          <w:numId w:val="12"/>
        </w:numPr>
        <w:tabs>
          <w:tab w:pos="609" w:val="left" w:leader="none"/>
        </w:tabs>
        <w:spacing w:line="240" w:lineRule="auto" w:before="177" w:after="0"/>
        <w:ind w:left="608" w:right="0" w:hanging="297"/>
        <w:jc w:val="left"/>
        <w:rPr>
          <w:sz w:val="20"/>
        </w:rPr>
      </w:pPr>
      <w:r>
        <w:rPr>
          <w:w w:val="110"/>
          <w:sz w:val="20"/>
        </w:rPr>
        <w:t>Datos generales del proceso de</w:t>
      </w:r>
      <w:r>
        <w:rPr>
          <w:spacing w:val="51"/>
          <w:w w:val="110"/>
          <w:sz w:val="20"/>
        </w:rPr>
        <w:t> </w:t>
      </w:r>
      <w:r>
        <w:rPr>
          <w:w w:val="110"/>
          <w:sz w:val="20"/>
        </w:rPr>
        <w:t>contratación;</w:t>
      </w:r>
    </w:p>
    <w:p>
      <w:pPr>
        <w:pStyle w:val="ListParagraph"/>
        <w:numPr>
          <w:ilvl w:val="0"/>
          <w:numId w:val="12"/>
        </w:numPr>
        <w:tabs>
          <w:tab w:pos="724" w:val="left" w:leader="none"/>
        </w:tabs>
        <w:spacing w:line="230" w:lineRule="auto" w:before="188" w:after="0"/>
        <w:ind w:left="312" w:right="118" w:firstLine="0"/>
        <w:jc w:val="left"/>
        <w:rPr>
          <w:sz w:val="20"/>
        </w:rPr>
      </w:pPr>
      <w:r>
        <w:rPr>
          <w:w w:val="110"/>
          <w:sz w:val="20"/>
        </w:rPr>
        <w:t>Datos generales del Testigo Social que emite el Testimonio, copia de la constancia de registro respectivo;</w:t>
      </w:r>
    </w:p>
    <w:p>
      <w:pPr>
        <w:pStyle w:val="ListParagraph"/>
        <w:numPr>
          <w:ilvl w:val="0"/>
          <w:numId w:val="12"/>
        </w:numPr>
        <w:tabs>
          <w:tab w:pos="674" w:val="left" w:leader="none"/>
        </w:tabs>
        <w:spacing w:line="240" w:lineRule="auto" w:before="196" w:after="0"/>
        <w:ind w:left="673" w:right="0" w:hanging="362"/>
        <w:jc w:val="left"/>
        <w:rPr>
          <w:sz w:val="20"/>
        </w:rPr>
      </w:pPr>
      <w:r>
        <w:rPr>
          <w:w w:val="110"/>
          <w:sz w:val="20"/>
        </w:rPr>
        <w:t>Antecedentes de la</w:t>
      </w:r>
      <w:r>
        <w:rPr>
          <w:spacing w:val="30"/>
          <w:w w:val="110"/>
          <w:sz w:val="20"/>
        </w:rPr>
        <w:t> </w:t>
      </w:r>
      <w:r>
        <w:rPr>
          <w:w w:val="110"/>
          <w:sz w:val="20"/>
        </w:rPr>
        <w:t>contratación;</w:t>
      </w:r>
    </w:p>
    <w:p>
      <w:pPr>
        <w:pStyle w:val="ListParagraph"/>
        <w:numPr>
          <w:ilvl w:val="0"/>
          <w:numId w:val="12"/>
        </w:numPr>
        <w:tabs>
          <w:tab w:pos="592" w:val="left" w:leader="none"/>
        </w:tabs>
        <w:spacing w:line="240" w:lineRule="auto" w:before="178" w:after="0"/>
        <w:ind w:left="591" w:right="0" w:hanging="280"/>
        <w:jc w:val="left"/>
        <w:rPr>
          <w:sz w:val="20"/>
        </w:rPr>
      </w:pPr>
      <w:r>
        <w:rPr>
          <w:w w:val="110"/>
          <w:sz w:val="20"/>
        </w:rPr>
        <w:t>Definiciones</w:t>
      </w:r>
      <w:r>
        <w:rPr>
          <w:spacing w:val="9"/>
          <w:w w:val="110"/>
          <w:sz w:val="20"/>
        </w:rPr>
        <w:t> </w:t>
      </w:r>
      <w:r>
        <w:rPr>
          <w:w w:val="110"/>
          <w:sz w:val="20"/>
        </w:rPr>
        <w:t>relevantes</w:t>
      </w:r>
      <w:r>
        <w:rPr>
          <w:spacing w:val="9"/>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texto</w:t>
      </w:r>
      <w:r>
        <w:rPr>
          <w:spacing w:val="9"/>
          <w:w w:val="110"/>
          <w:sz w:val="20"/>
        </w:rPr>
        <w:t> </w:t>
      </w:r>
      <w:r>
        <w:rPr>
          <w:w w:val="110"/>
          <w:sz w:val="20"/>
        </w:rPr>
        <w:t>del</w:t>
      </w:r>
      <w:r>
        <w:rPr>
          <w:spacing w:val="9"/>
          <w:w w:val="110"/>
          <w:sz w:val="20"/>
        </w:rPr>
        <w:t> </w:t>
      </w:r>
      <w:r>
        <w:rPr>
          <w:w w:val="110"/>
          <w:sz w:val="20"/>
        </w:rPr>
        <w:t>Testimonio</w:t>
      </w:r>
      <w:r>
        <w:rPr>
          <w:spacing w:val="11"/>
          <w:w w:val="110"/>
          <w:sz w:val="20"/>
        </w:rPr>
        <w:t> </w:t>
      </w:r>
      <w:r>
        <w:rPr>
          <w:w w:val="110"/>
          <w:sz w:val="20"/>
        </w:rPr>
        <w:t>que</w:t>
      </w:r>
      <w:r>
        <w:rPr>
          <w:spacing w:val="8"/>
          <w:w w:val="110"/>
          <w:sz w:val="20"/>
        </w:rPr>
        <w:t> </w:t>
      </w:r>
      <w:r>
        <w:rPr>
          <w:w w:val="110"/>
          <w:sz w:val="20"/>
        </w:rPr>
        <w:t>se</w:t>
      </w:r>
      <w:r>
        <w:rPr>
          <w:spacing w:val="9"/>
          <w:w w:val="110"/>
          <w:sz w:val="20"/>
        </w:rPr>
        <w:t> </w:t>
      </w:r>
      <w:r>
        <w:rPr>
          <w:w w:val="110"/>
          <w:sz w:val="20"/>
        </w:rPr>
        <w:t>emita;</w:t>
      </w:r>
    </w:p>
    <w:p>
      <w:pPr>
        <w:pStyle w:val="ListParagraph"/>
        <w:numPr>
          <w:ilvl w:val="0"/>
          <w:numId w:val="12"/>
        </w:numPr>
        <w:tabs>
          <w:tab w:pos="676" w:val="left" w:leader="none"/>
        </w:tabs>
        <w:spacing w:line="228" w:lineRule="auto" w:before="190" w:after="0"/>
        <w:ind w:left="312" w:right="114" w:firstLine="0"/>
        <w:jc w:val="left"/>
        <w:rPr>
          <w:sz w:val="20"/>
        </w:rPr>
      </w:pPr>
      <w:r>
        <w:rPr>
          <w:w w:val="110"/>
          <w:sz w:val="20"/>
        </w:rPr>
        <w:t>La referencia de los procesos de la contratación en que haya participado el Testigo Social, Unidad Contratante, servidores públicos y demás</w:t>
      </w:r>
      <w:r>
        <w:rPr>
          <w:spacing w:val="50"/>
          <w:w w:val="110"/>
          <w:sz w:val="20"/>
        </w:rPr>
        <w:t> </w:t>
      </w:r>
      <w:r>
        <w:rPr>
          <w:w w:val="110"/>
          <w:sz w:val="20"/>
        </w:rPr>
        <w:t>participantes;</w:t>
      </w:r>
    </w:p>
    <w:p>
      <w:pPr>
        <w:pStyle w:val="BodyText"/>
        <w:spacing w:before="3"/>
        <w:ind w:left="0"/>
        <w:rPr>
          <w:sz w:val="18"/>
        </w:rPr>
      </w:pPr>
    </w:p>
    <w:p>
      <w:pPr>
        <w:pStyle w:val="ListParagraph"/>
        <w:numPr>
          <w:ilvl w:val="0"/>
          <w:numId w:val="12"/>
        </w:numPr>
        <w:tabs>
          <w:tab w:pos="767" w:val="left" w:leader="none"/>
        </w:tabs>
        <w:spacing w:line="230" w:lineRule="auto" w:before="1" w:after="0"/>
        <w:ind w:left="312" w:right="119" w:firstLine="0"/>
        <w:jc w:val="left"/>
        <w:rPr>
          <w:sz w:val="20"/>
        </w:rPr>
      </w:pPr>
      <w:r>
        <w:rPr>
          <w:w w:val="110"/>
          <w:sz w:val="20"/>
        </w:rPr>
        <w:t>Conclusiones, en las que se incluirán las recomendaciones y propuestas para el fortalecimiento   de</w:t>
      </w:r>
      <w:r>
        <w:rPr>
          <w:spacing w:val="7"/>
          <w:w w:val="110"/>
          <w:sz w:val="20"/>
        </w:rPr>
        <w:t> </w:t>
      </w:r>
      <w:r>
        <w:rPr>
          <w:w w:val="110"/>
          <w:sz w:val="20"/>
        </w:rPr>
        <w:t>la</w:t>
      </w:r>
      <w:r>
        <w:rPr>
          <w:spacing w:val="9"/>
          <w:w w:val="110"/>
          <w:sz w:val="20"/>
        </w:rPr>
        <w:t> </w:t>
      </w:r>
      <w:r>
        <w:rPr>
          <w:w w:val="110"/>
          <w:sz w:val="20"/>
        </w:rPr>
        <w:t>transparencia,</w:t>
      </w:r>
      <w:r>
        <w:rPr>
          <w:spacing w:val="8"/>
          <w:w w:val="110"/>
          <w:sz w:val="20"/>
        </w:rPr>
        <w:t> </w:t>
      </w:r>
      <w:r>
        <w:rPr>
          <w:w w:val="110"/>
          <w:sz w:val="20"/>
        </w:rPr>
        <w:t>imparcialidad,</w:t>
      </w:r>
      <w:r>
        <w:rPr>
          <w:spacing w:val="10"/>
          <w:w w:val="110"/>
          <w:sz w:val="20"/>
        </w:rPr>
        <w:t> </w:t>
      </w:r>
      <w:r>
        <w:rPr>
          <w:w w:val="110"/>
          <w:sz w:val="20"/>
        </w:rPr>
        <w:t>eficiencia</w:t>
      </w:r>
      <w:r>
        <w:rPr>
          <w:spacing w:val="8"/>
          <w:w w:val="110"/>
          <w:sz w:val="20"/>
        </w:rPr>
        <w:t> </w:t>
      </w:r>
      <w:r>
        <w:rPr>
          <w:w w:val="110"/>
          <w:sz w:val="20"/>
        </w:rPr>
        <w:t>y</w:t>
      </w:r>
      <w:r>
        <w:rPr>
          <w:spacing w:val="9"/>
          <w:w w:val="110"/>
          <w:sz w:val="20"/>
        </w:rPr>
        <w:t> </w:t>
      </w:r>
      <w:r>
        <w:rPr>
          <w:w w:val="110"/>
          <w:sz w:val="20"/>
        </w:rPr>
        <w:t>eficacia</w:t>
      </w:r>
      <w:r>
        <w:rPr>
          <w:spacing w:val="8"/>
          <w:w w:val="110"/>
          <w:sz w:val="20"/>
        </w:rPr>
        <w:t> </w:t>
      </w:r>
      <w:r>
        <w:rPr>
          <w:w w:val="110"/>
          <w:sz w:val="20"/>
        </w:rPr>
        <w:t>en</w:t>
      </w:r>
      <w:r>
        <w:rPr>
          <w:spacing w:val="9"/>
          <w:w w:val="110"/>
          <w:sz w:val="20"/>
        </w:rPr>
        <w:t> </w:t>
      </w:r>
      <w:r>
        <w:rPr>
          <w:w w:val="110"/>
          <w:sz w:val="20"/>
        </w:rPr>
        <w:t>los</w:t>
      </w:r>
      <w:r>
        <w:rPr>
          <w:spacing w:val="9"/>
          <w:w w:val="110"/>
          <w:sz w:val="20"/>
        </w:rPr>
        <w:t> </w:t>
      </w:r>
      <w:r>
        <w:rPr>
          <w:w w:val="110"/>
          <w:sz w:val="20"/>
        </w:rPr>
        <w:t>procedimientos</w:t>
      </w:r>
      <w:r>
        <w:rPr>
          <w:spacing w:val="8"/>
          <w:w w:val="110"/>
          <w:sz w:val="20"/>
        </w:rPr>
        <w:t> </w:t>
      </w:r>
      <w:r>
        <w:rPr>
          <w:w w:val="110"/>
          <w:sz w:val="20"/>
        </w:rPr>
        <w:t>de</w:t>
      </w:r>
      <w:r>
        <w:rPr>
          <w:spacing w:val="7"/>
          <w:w w:val="110"/>
          <w:sz w:val="20"/>
        </w:rPr>
        <w:t> </w:t>
      </w:r>
      <w:r>
        <w:rPr>
          <w:w w:val="110"/>
          <w:sz w:val="20"/>
        </w:rPr>
        <w:t>contratación;</w:t>
      </w:r>
      <w:r>
        <w:rPr>
          <w:spacing w:val="14"/>
          <w:w w:val="110"/>
          <w:sz w:val="20"/>
        </w:rPr>
        <w:t> </w:t>
      </w:r>
      <w:r>
        <w:rPr>
          <w:w w:val="110"/>
          <w:sz w:val="20"/>
        </w:rPr>
        <w:t>y</w:t>
      </w:r>
    </w:p>
    <w:p>
      <w:pPr>
        <w:pStyle w:val="BodyText"/>
        <w:spacing w:before="5"/>
        <w:ind w:left="0"/>
        <w:rPr>
          <w:sz w:val="17"/>
        </w:rPr>
      </w:pPr>
    </w:p>
    <w:p>
      <w:pPr>
        <w:pStyle w:val="ListParagraph"/>
        <w:numPr>
          <w:ilvl w:val="0"/>
          <w:numId w:val="12"/>
        </w:numPr>
        <w:tabs>
          <w:tab w:pos="832" w:val="left" w:leader="none"/>
        </w:tabs>
        <w:spacing w:line="240" w:lineRule="auto" w:before="0" w:after="0"/>
        <w:ind w:left="831" w:right="0" w:hanging="520"/>
        <w:jc w:val="left"/>
        <w:rPr>
          <w:sz w:val="20"/>
        </w:rPr>
      </w:pPr>
      <w:r>
        <w:rPr>
          <w:w w:val="110"/>
          <w:sz w:val="20"/>
        </w:rPr>
        <w:t>Nombre</w:t>
      </w:r>
      <w:r>
        <w:rPr>
          <w:spacing w:val="4"/>
          <w:w w:val="110"/>
          <w:sz w:val="20"/>
        </w:rPr>
        <w:t> </w:t>
      </w:r>
      <w:r>
        <w:rPr>
          <w:w w:val="110"/>
          <w:sz w:val="20"/>
        </w:rPr>
        <w:t>y</w:t>
      </w:r>
      <w:r>
        <w:rPr>
          <w:spacing w:val="6"/>
          <w:w w:val="110"/>
          <w:sz w:val="20"/>
        </w:rPr>
        <w:t> </w:t>
      </w:r>
      <w:r>
        <w:rPr>
          <w:w w:val="110"/>
          <w:sz w:val="20"/>
        </w:rPr>
        <w:t>firma</w:t>
      </w:r>
      <w:r>
        <w:rPr>
          <w:spacing w:val="5"/>
          <w:w w:val="110"/>
          <w:sz w:val="20"/>
        </w:rPr>
        <w:t> </w:t>
      </w:r>
      <w:r>
        <w:rPr>
          <w:w w:val="110"/>
          <w:sz w:val="20"/>
        </w:rPr>
        <w:t>autógrafa,</w:t>
      </w:r>
      <w:r>
        <w:rPr>
          <w:spacing w:val="6"/>
          <w:w w:val="110"/>
          <w:sz w:val="20"/>
        </w:rPr>
        <w:t> </w:t>
      </w:r>
      <w:r>
        <w:rPr>
          <w:w w:val="110"/>
          <w:sz w:val="20"/>
        </w:rPr>
        <w:t>electrónica</w:t>
      </w:r>
      <w:r>
        <w:rPr>
          <w:spacing w:val="5"/>
          <w:w w:val="110"/>
          <w:sz w:val="20"/>
        </w:rPr>
        <w:t> </w:t>
      </w:r>
      <w:r>
        <w:rPr>
          <w:w w:val="110"/>
          <w:sz w:val="20"/>
        </w:rPr>
        <w:t>avanzada</w:t>
      </w:r>
      <w:r>
        <w:rPr>
          <w:spacing w:val="5"/>
          <w:w w:val="110"/>
          <w:sz w:val="20"/>
        </w:rPr>
        <w:t> </w:t>
      </w:r>
      <w:r>
        <w:rPr>
          <w:w w:val="110"/>
          <w:sz w:val="20"/>
        </w:rPr>
        <w:t>o</w:t>
      </w:r>
      <w:r>
        <w:rPr>
          <w:spacing w:val="7"/>
          <w:w w:val="110"/>
          <w:sz w:val="20"/>
        </w:rPr>
        <w:t> </w:t>
      </w:r>
      <w:r>
        <w:rPr>
          <w:w w:val="110"/>
          <w:sz w:val="20"/>
        </w:rPr>
        <w:t>sello</w:t>
      </w:r>
      <w:r>
        <w:rPr>
          <w:spacing w:val="7"/>
          <w:w w:val="110"/>
          <w:sz w:val="20"/>
        </w:rPr>
        <w:t> </w:t>
      </w:r>
      <w:r>
        <w:rPr>
          <w:w w:val="110"/>
          <w:sz w:val="20"/>
        </w:rPr>
        <w:t>electrónico</w:t>
      </w:r>
      <w:r>
        <w:rPr>
          <w:spacing w:val="6"/>
          <w:w w:val="110"/>
          <w:sz w:val="20"/>
        </w:rPr>
        <w:t> </w:t>
      </w:r>
      <w:r>
        <w:rPr>
          <w:w w:val="110"/>
          <w:sz w:val="20"/>
        </w:rPr>
        <w:t>en</w:t>
      </w:r>
      <w:r>
        <w:rPr>
          <w:spacing w:val="4"/>
          <w:w w:val="110"/>
          <w:sz w:val="20"/>
        </w:rPr>
        <w:t> </w:t>
      </w:r>
      <w:r>
        <w:rPr>
          <w:w w:val="110"/>
          <w:sz w:val="20"/>
        </w:rPr>
        <w:t>su</w:t>
      </w:r>
      <w:r>
        <w:rPr>
          <w:spacing w:val="3"/>
          <w:w w:val="110"/>
          <w:sz w:val="20"/>
        </w:rPr>
        <w:t> </w:t>
      </w:r>
      <w:r>
        <w:rPr>
          <w:w w:val="110"/>
          <w:sz w:val="20"/>
        </w:rPr>
        <w:t>caso</w:t>
      </w:r>
      <w:r>
        <w:rPr>
          <w:spacing w:val="6"/>
          <w:w w:val="110"/>
          <w:sz w:val="20"/>
        </w:rPr>
        <w:t> </w:t>
      </w:r>
      <w:r>
        <w:rPr>
          <w:w w:val="110"/>
          <w:sz w:val="20"/>
        </w:rPr>
        <w:t>del</w:t>
      </w:r>
      <w:r>
        <w:rPr>
          <w:spacing w:val="6"/>
          <w:w w:val="110"/>
          <w:sz w:val="20"/>
        </w:rPr>
        <w:t> </w:t>
      </w:r>
      <w:r>
        <w:rPr>
          <w:w w:val="110"/>
          <w:sz w:val="20"/>
        </w:rPr>
        <w:t>Testigo</w:t>
      </w:r>
      <w:r>
        <w:rPr>
          <w:spacing w:val="7"/>
          <w:w w:val="110"/>
          <w:sz w:val="20"/>
        </w:rPr>
        <w:t> </w:t>
      </w:r>
      <w:r>
        <w:rPr>
          <w:w w:val="110"/>
          <w:sz w:val="20"/>
        </w:rPr>
        <w:t>Social.</w:t>
      </w:r>
    </w:p>
    <w:p>
      <w:pPr>
        <w:pStyle w:val="BodyText"/>
        <w:spacing w:line="244" w:lineRule="auto" w:before="176"/>
        <w:ind w:right="114"/>
        <w:jc w:val="both"/>
      </w:pPr>
      <w:r>
        <w:rPr>
          <w:rFonts w:ascii="TeX Gyre Bonum" w:hAnsi="TeX Gyre Bonum"/>
          <w:b/>
          <w:w w:val="110"/>
        </w:rPr>
        <w:t>Artículo 1.58.- </w:t>
      </w:r>
      <w:r>
        <w:rPr>
          <w:w w:val="110"/>
        </w:rPr>
        <w:t>En todo momento la responsabilidad del desarrollo de las contrataciones, revisión de la documentación sustento de los casos que se sometan a los Comités, emisión de los dictámenes, así como formalización de los contratos y su ejecución, será responsabilidad de los servidores públicos facultados para ello por las entidades correspondientes, el Testigo Social únicamente es responsable  de informar a las Unidades Contratantes y a la Secretaría de la Contraloría o a sus  Órganos  de Control,</w:t>
      </w:r>
      <w:r>
        <w:rPr>
          <w:spacing w:val="13"/>
          <w:w w:val="110"/>
        </w:rPr>
        <w:t> </w:t>
      </w:r>
      <w:r>
        <w:rPr>
          <w:w w:val="110"/>
        </w:rPr>
        <w:t>según</w:t>
      </w:r>
      <w:r>
        <w:rPr>
          <w:spacing w:val="12"/>
          <w:w w:val="110"/>
        </w:rPr>
        <w:t> </w:t>
      </w:r>
      <w:r>
        <w:rPr>
          <w:w w:val="110"/>
        </w:rPr>
        <w:t>corresponda,</w:t>
      </w:r>
      <w:r>
        <w:rPr>
          <w:spacing w:val="13"/>
          <w:w w:val="110"/>
        </w:rPr>
        <w:t> </w:t>
      </w:r>
      <w:r>
        <w:rPr>
          <w:w w:val="110"/>
        </w:rPr>
        <w:t>sobre</w:t>
      </w:r>
      <w:r>
        <w:rPr>
          <w:spacing w:val="11"/>
          <w:w w:val="110"/>
        </w:rPr>
        <w:t> </w:t>
      </w:r>
      <w:r>
        <w:rPr>
          <w:w w:val="110"/>
        </w:rPr>
        <w:t>las</w:t>
      </w:r>
      <w:r>
        <w:rPr>
          <w:spacing w:val="11"/>
          <w:w w:val="110"/>
        </w:rPr>
        <w:t> </w:t>
      </w:r>
      <w:r>
        <w:rPr>
          <w:w w:val="110"/>
        </w:rPr>
        <w:t>presuntas</w:t>
      </w:r>
      <w:r>
        <w:rPr>
          <w:spacing w:val="14"/>
          <w:w w:val="110"/>
        </w:rPr>
        <w:t> </w:t>
      </w:r>
      <w:r>
        <w:rPr>
          <w:w w:val="110"/>
        </w:rPr>
        <w:t>irregularidades</w:t>
      </w:r>
      <w:r>
        <w:rPr>
          <w:spacing w:val="11"/>
          <w:w w:val="110"/>
        </w:rPr>
        <w:t> </w:t>
      </w:r>
      <w:r>
        <w:rPr>
          <w:w w:val="110"/>
        </w:rPr>
        <w:t>y</w:t>
      </w:r>
      <w:r>
        <w:rPr>
          <w:spacing w:val="12"/>
          <w:w w:val="110"/>
        </w:rPr>
        <w:t> </w:t>
      </w:r>
      <w:r>
        <w:rPr>
          <w:w w:val="110"/>
        </w:rPr>
        <w:t>dar</w:t>
      </w:r>
      <w:r>
        <w:rPr>
          <w:spacing w:val="13"/>
          <w:w w:val="110"/>
        </w:rPr>
        <w:t> </w:t>
      </w:r>
      <w:r>
        <w:rPr>
          <w:w w:val="110"/>
        </w:rPr>
        <w:t>seguimiento</w:t>
      </w:r>
      <w:r>
        <w:rPr>
          <w:spacing w:val="13"/>
          <w:w w:val="110"/>
        </w:rPr>
        <w:t> </w:t>
      </w:r>
      <w:r>
        <w:rPr>
          <w:w w:val="110"/>
        </w:rPr>
        <w:t>a</w:t>
      </w:r>
      <w:r>
        <w:rPr>
          <w:spacing w:val="13"/>
          <w:w w:val="110"/>
        </w:rPr>
        <w:t> </w:t>
      </w:r>
      <w:r>
        <w:rPr>
          <w:w w:val="110"/>
        </w:rPr>
        <w:t>las</w:t>
      </w:r>
      <w:r>
        <w:rPr>
          <w:spacing w:val="11"/>
          <w:w w:val="110"/>
        </w:rPr>
        <w:t> </w:t>
      </w:r>
      <w:r>
        <w:rPr>
          <w:w w:val="110"/>
        </w:rPr>
        <w:t>mismas.</w:t>
      </w:r>
    </w:p>
    <w:p>
      <w:pPr>
        <w:pStyle w:val="BodyText"/>
        <w:spacing w:before="187"/>
        <w:ind w:right="120"/>
        <w:jc w:val="both"/>
      </w:pPr>
      <w:r>
        <w:rPr>
          <w:rFonts w:ascii="TeX Gyre Bonum" w:hAnsi="TeX Gyre Bonum"/>
          <w:b/>
          <w:w w:val="110"/>
        </w:rPr>
        <w:t>Artículo 1.59.- </w:t>
      </w:r>
      <w:r>
        <w:rPr>
          <w:w w:val="110"/>
        </w:rPr>
        <w:t>El Testigo Social deberá presenciar las contrataciones desde su inicio hasta su conclusión, aún cuando observe irregularidades o violaciones a los principios de transparencia, imparcialidad, honradez y legalidad.</w:t>
      </w:r>
    </w:p>
    <w:p>
      <w:pPr>
        <w:pStyle w:val="BodyText"/>
        <w:spacing w:before="1"/>
        <w:ind w:left="0"/>
        <w:rPr>
          <w:sz w:val="21"/>
        </w:rPr>
      </w:pPr>
    </w:p>
    <w:p>
      <w:pPr>
        <w:pStyle w:val="BodyText"/>
        <w:spacing w:line="249" w:lineRule="auto"/>
        <w:ind w:right="115"/>
        <w:jc w:val="both"/>
      </w:pPr>
      <w:r>
        <w:rPr>
          <w:w w:val="110"/>
        </w:rPr>
        <w:t>En estos casos, el Testigo Social deberá informar de inmediato y por escrito presentado de manera presencial o electrónica, al Órgano de Control respectivo, detallando las presuntas irregularidades, a efecto de que se determine lo conducente.</w:t>
      </w:r>
    </w:p>
    <w:p>
      <w:pPr>
        <w:pStyle w:val="BodyText"/>
        <w:spacing w:before="183"/>
        <w:ind w:right="115"/>
        <w:jc w:val="both"/>
      </w:pPr>
      <w:r>
        <w:rPr>
          <w:rFonts w:ascii="TeX Gyre Bonum" w:hAnsi="TeX Gyre Bonum"/>
          <w:b/>
          <w:w w:val="110"/>
        </w:rPr>
        <w:t>Artículo 1.60.- </w:t>
      </w:r>
      <w:r>
        <w:rPr>
          <w:w w:val="110"/>
        </w:rPr>
        <w:t>La participación del Testigo Social no será limitante para la intervención y revisiones que, en el ámbito de su competencia, realice el Órgano de Control de la Unidad Contratante o la Secretaría de la Contraloría.</w:t>
      </w:r>
    </w:p>
    <w:p>
      <w:pPr>
        <w:pStyle w:val="Heading1"/>
        <w:spacing w:line="263" w:lineRule="exact" w:before="194"/>
        <w:ind w:left="2204"/>
      </w:pPr>
      <w:r>
        <w:rPr/>
        <w:t>CAPÍTULO CUARTO</w:t>
      </w:r>
    </w:p>
    <w:p>
      <w:pPr>
        <w:spacing w:line="263" w:lineRule="exact" w:before="0"/>
        <w:ind w:left="1200" w:right="1011" w:firstLine="0"/>
        <w:jc w:val="center"/>
        <w:rPr>
          <w:rFonts w:ascii="TeX Gyre Bonum" w:hAnsi="TeX Gyre Bonum"/>
          <w:b/>
          <w:sz w:val="20"/>
        </w:rPr>
      </w:pPr>
      <w:r>
        <w:rPr>
          <w:rFonts w:ascii="TeX Gyre Bonum" w:hAnsi="TeX Gyre Bonum"/>
          <w:b/>
          <w:sz w:val="20"/>
        </w:rPr>
        <w:t>DE LOS CONTRATOS DE PARTICIPACIÓN DEL TESTIGO SOCIAL</w:t>
      </w:r>
    </w:p>
    <w:p>
      <w:pPr>
        <w:pStyle w:val="BodyText"/>
        <w:spacing w:before="177"/>
      </w:pPr>
      <w:r>
        <w:rPr>
          <w:rFonts w:ascii="TeX Gyre Bonum" w:hAnsi="TeX Gyre Bonum"/>
          <w:b/>
          <w:w w:val="110"/>
        </w:rPr>
        <w:t>Artículo 1.61.- </w:t>
      </w:r>
      <w:r>
        <w:rPr>
          <w:w w:val="110"/>
        </w:rPr>
        <w:t>La contratación del Testigo Social que realice la Unidad Contratante se sujetará a las</w:t>
      </w:r>
    </w:p>
    <w:p>
      <w:pPr>
        <w:spacing w:after="0"/>
        <w:sectPr>
          <w:pgSz w:w="12240" w:h="15840"/>
          <w:pgMar w:header="720" w:footer="946" w:top="1700" w:bottom="1140" w:left="820" w:right="1020"/>
        </w:sectPr>
      </w:pPr>
    </w:p>
    <w:p>
      <w:pPr>
        <w:pStyle w:val="BodyText"/>
        <w:spacing w:before="6"/>
        <w:jc w:val="both"/>
      </w:pPr>
      <w:r>
        <w:rPr>
          <w:w w:val="105"/>
        </w:rPr>
        <w:t>disposiciones del Libro Décimo Tercero de este Código.</w:t>
      </w:r>
    </w:p>
    <w:p>
      <w:pPr>
        <w:pStyle w:val="BodyText"/>
        <w:spacing w:before="10"/>
        <w:ind w:left="0"/>
        <w:rPr>
          <w:sz w:val="17"/>
        </w:rPr>
      </w:pPr>
    </w:p>
    <w:p>
      <w:pPr>
        <w:pStyle w:val="BodyText"/>
        <w:spacing w:line="230" w:lineRule="auto"/>
        <w:ind w:right="123"/>
        <w:jc w:val="both"/>
      </w:pPr>
      <w:r>
        <w:rPr>
          <w:rFonts w:ascii="TeX Gyre Bonum" w:hAnsi="TeX Gyre Bonum"/>
          <w:b/>
          <w:w w:val="110"/>
        </w:rPr>
        <w:t>Artículo</w:t>
      </w:r>
      <w:r>
        <w:rPr>
          <w:rFonts w:ascii="TeX Gyre Bonum" w:hAnsi="TeX Gyre Bonum"/>
          <w:b/>
          <w:spacing w:val="-20"/>
          <w:w w:val="110"/>
        </w:rPr>
        <w:t> </w:t>
      </w:r>
      <w:r>
        <w:rPr>
          <w:rFonts w:ascii="TeX Gyre Bonum" w:hAnsi="TeX Gyre Bonum"/>
          <w:b/>
          <w:w w:val="110"/>
        </w:rPr>
        <w:t>1.62.-</w:t>
      </w:r>
      <w:r>
        <w:rPr>
          <w:rFonts w:ascii="TeX Gyre Bonum" w:hAnsi="TeX Gyre Bonum"/>
          <w:b/>
          <w:spacing w:val="-22"/>
          <w:w w:val="110"/>
        </w:rPr>
        <w:t> </w:t>
      </w:r>
      <w:r>
        <w:rPr>
          <w:w w:val="110"/>
        </w:rPr>
        <w:t>El</w:t>
      </w:r>
      <w:r>
        <w:rPr>
          <w:spacing w:val="-1"/>
          <w:w w:val="110"/>
        </w:rPr>
        <w:t> </w:t>
      </w:r>
      <w:r>
        <w:rPr>
          <w:w w:val="110"/>
        </w:rPr>
        <w:t>contenido</w:t>
      </w:r>
      <w:r>
        <w:rPr>
          <w:spacing w:val="-1"/>
          <w:w w:val="110"/>
        </w:rPr>
        <w:t> </w:t>
      </w:r>
      <w:r>
        <w:rPr>
          <w:w w:val="110"/>
        </w:rPr>
        <w:t>mínimo</w:t>
      </w:r>
      <w:r>
        <w:rPr>
          <w:spacing w:val="-2"/>
          <w:w w:val="110"/>
        </w:rPr>
        <w:t> </w:t>
      </w:r>
      <w:r>
        <w:rPr>
          <w:w w:val="110"/>
        </w:rPr>
        <w:t>de</w:t>
      </w:r>
      <w:r>
        <w:rPr>
          <w:spacing w:val="-3"/>
          <w:w w:val="110"/>
        </w:rPr>
        <w:t> </w:t>
      </w:r>
      <w:r>
        <w:rPr>
          <w:w w:val="110"/>
        </w:rPr>
        <w:t>los</w:t>
      </w:r>
      <w:r>
        <w:rPr>
          <w:spacing w:val="-2"/>
          <w:w w:val="110"/>
        </w:rPr>
        <w:t> </w:t>
      </w:r>
      <w:r>
        <w:rPr>
          <w:w w:val="110"/>
        </w:rPr>
        <w:t>contratos</w:t>
      </w:r>
      <w:r>
        <w:rPr>
          <w:spacing w:val="-3"/>
          <w:w w:val="110"/>
        </w:rPr>
        <w:t> </w:t>
      </w:r>
      <w:r>
        <w:rPr>
          <w:w w:val="110"/>
        </w:rPr>
        <w:t>que se</w:t>
      </w:r>
      <w:r>
        <w:rPr>
          <w:spacing w:val="-1"/>
          <w:w w:val="110"/>
        </w:rPr>
        <w:t> </w:t>
      </w:r>
      <w:r>
        <w:rPr>
          <w:w w:val="110"/>
        </w:rPr>
        <w:t>celebren</w:t>
      </w:r>
      <w:r>
        <w:rPr>
          <w:spacing w:val="-1"/>
          <w:w w:val="110"/>
        </w:rPr>
        <w:t> </w:t>
      </w:r>
      <w:r>
        <w:rPr>
          <w:w w:val="110"/>
        </w:rPr>
        <w:t>con</w:t>
      </w:r>
      <w:r>
        <w:rPr>
          <w:spacing w:val="-1"/>
          <w:w w:val="110"/>
        </w:rPr>
        <w:t> </w:t>
      </w:r>
      <w:r>
        <w:rPr>
          <w:w w:val="110"/>
        </w:rPr>
        <w:t>los</w:t>
      </w:r>
      <w:r>
        <w:rPr>
          <w:spacing w:val="-3"/>
          <w:w w:val="110"/>
        </w:rPr>
        <w:t> </w:t>
      </w:r>
      <w:r>
        <w:rPr>
          <w:w w:val="110"/>
        </w:rPr>
        <w:t>Testigos</w:t>
      </w:r>
      <w:r>
        <w:rPr>
          <w:spacing w:val="-2"/>
          <w:w w:val="110"/>
        </w:rPr>
        <w:t> </w:t>
      </w:r>
      <w:r>
        <w:rPr>
          <w:w w:val="110"/>
        </w:rPr>
        <w:t>Sociales</w:t>
      </w:r>
      <w:r>
        <w:rPr>
          <w:spacing w:val="-3"/>
          <w:w w:val="110"/>
        </w:rPr>
        <w:t> </w:t>
      </w:r>
      <w:r>
        <w:rPr>
          <w:w w:val="110"/>
        </w:rPr>
        <w:t>previo a la prestación de sus servicios</w:t>
      </w:r>
      <w:r>
        <w:rPr>
          <w:spacing w:val="12"/>
          <w:w w:val="110"/>
        </w:rPr>
        <w:t> </w:t>
      </w:r>
      <w:r>
        <w:rPr>
          <w:w w:val="110"/>
        </w:rPr>
        <w:t>será:</w:t>
      </w:r>
    </w:p>
    <w:p>
      <w:pPr>
        <w:pStyle w:val="BodyText"/>
        <w:spacing w:before="3"/>
        <w:ind w:left="0"/>
        <w:rPr>
          <w:sz w:val="18"/>
        </w:rPr>
      </w:pPr>
    </w:p>
    <w:p>
      <w:pPr>
        <w:pStyle w:val="ListParagraph"/>
        <w:numPr>
          <w:ilvl w:val="0"/>
          <w:numId w:val="13"/>
        </w:numPr>
        <w:tabs>
          <w:tab w:pos="544" w:val="left" w:leader="none"/>
        </w:tabs>
        <w:spacing w:line="230" w:lineRule="auto" w:before="0" w:after="0"/>
        <w:ind w:left="312" w:right="118" w:firstLine="0"/>
        <w:jc w:val="both"/>
        <w:rPr>
          <w:sz w:val="20"/>
        </w:rPr>
      </w:pPr>
      <w:r>
        <w:rPr>
          <w:w w:val="110"/>
          <w:sz w:val="20"/>
        </w:rPr>
        <w:t>Datos del procedimiento, procedimientos, sesión o sesiones del comité en los que participará, con un número estimado en horas de</w:t>
      </w:r>
      <w:r>
        <w:rPr>
          <w:spacing w:val="13"/>
          <w:w w:val="110"/>
          <w:sz w:val="20"/>
        </w:rPr>
        <w:t> </w:t>
      </w:r>
      <w:r>
        <w:rPr>
          <w:w w:val="110"/>
          <w:sz w:val="20"/>
        </w:rPr>
        <w:t>trabajo.</w:t>
      </w:r>
    </w:p>
    <w:p>
      <w:pPr>
        <w:pStyle w:val="ListParagraph"/>
        <w:numPr>
          <w:ilvl w:val="0"/>
          <w:numId w:val="13"/>
        </w:numPr>
        <w:tabs>
          <w:tab w:pos="655" w:val="left" w:leader="none"/>
        </w:tabs>
        <w:spacing w:line="240" w:lineRule="auto" w:before="195" w:after="0"/>
        <w:ind w:left="312" w:right="109" w:firstLine="0"/>
        <w:jc w:val="both"/>
        <w:rPr>
          <w:sz w:val="20"/>
        </w:rPr>
      </w:pPr>
      <w:r>
        <w:rPr>
          <w:w w:val="110"/>
          <w:sz w:val="20"/>
        </w:rPr>
        <w:t>El monto que, de acuerdo con las cuotas establecidas por el Comité de Registro de  Testigos Sociales corresponda por el total de horas que destinará, así como los requisitos que deberá cubrir para su</w:t>
      </w:r>
      <w:r>
        <w:rPr>
          <w:spacing w:val="20"/>
          <w:w w:val="110"/>
          <w:sz w:val="20"/>
        </w:rPr>
        <w:t> </w:t>
      </w:r>
      <w:r>
        <w:rPr>
          <w:w w:val="110"/>
          <w:sz w:val="20"/>
        </w:rPr>
        <w:t>pago.</w:t>
      </w:r>
    </w:p>
    <w:p>
      <w:pPr>
        <w:pStyle w:val="ListParagraph"/>
        <w:numPr>
          <w:ilvl w:val="0"/>
          <w:numId w:val="13"/>
        </w:numPr>
        <w:tabs>
          <w:tab w:pos="688" w:val="left" w:leader="none"/>
        </w:tabs>
        <w:spacing w:line="240" w:lineRule="auto" w:before="195" w:after="0"/>
        <w:ind w:left="687" w:right="0" w:hanging="376"/>
        <w:jc w:val="left"/>
        <w:rPr>
          <w:sz w:val="20"/>
        </w:rPr>
      </w:pPr>
      <w:r>
        <w:rPr>
          <w:w w:val="110"/>
          <w:sz w:val="20"/>
        </w:rPr>
        <w:t>La</w:t>
      </w:r>
      <w:r>
        <w:rPr>
          <w:spacing w:val="8"/>
          <w:w w:val="110"/>
          <w:sz w:val="20"/>
        </w:rPr>
        <w:t> </w:t>
      </w:r>
      <w:r>
        <w:rPr>
          <w:w w:val="110"/>
          <w:sz w:val="20"/>
        </w:rPr>
        <w:t>descripción</w:t>
      </w:r>
      <w:r>
        <w:rPr>
          <w:spacing w:val="9"/>
          <w:w w:val="110"/>
          <w:sz w:val="20"/>
        </w:rPr>
        <w:t> </w:t>
      </w:r>
      <w:r>
        <w:rPr>
          <w:w w:val="110"/>
          <w:sz w:val="20"/>
        </w:rPr>
        <w:t>completa</w:t>
      </w:r>
      <w:r>
        <w:rPr>
          <w:spacing w:val="9"/>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obligaciones</w:t>
      </w:r>
      <w:r>
        <w:rPr>
          <w:spacing w:val="9"/>
          <w:w w:val="110"/>
          <w:sz w:val="20"/>
        </w:rPr>
        <w:t> </w:t>
      </w:r>
      <w:r>
        <w:rPr>
          <w:w w:val="110"/>
          <w:sz w:val="20"/>
        </w:rPr>
        <w:t>y</w:t>
      </w:r>
      <w:r>
        <w:rPr>
          <w:spacing w:val="9"/>
          <w:w w:val="110"/>
          <w:sz w:val="20"/>
        </w:rPr>
        <w:t> </w:t>
      </w:r>
      <w:r>
        <w:rPr>
          <w:w w:val="110"/>
          <w:sz w:val="20"/>
        </w:rPr>
        <w:t>compromisos</w:t>
      </w:r>
      <w:r>
        <w:rPr>
          <w:spacing w:val="8"/>
          <w:w w:val="110"/>
          <w:sz w:val="20"/>
        </w:rPr>
        <w:t> </w:t>
      </w:r>
      <w:r>
        <w:rPr>
          <w:w w:val="110"/>
          <w:sz w:val="20"/>
        </w:rPr>
        <w:t>que</w:t>
      </w:r>
      <w:r>
        <w:rPr>
          <w:spacing w:val="8"/>
          <w:w w:val="110"/>
          <w:sz w:val="20"/>
        </w:rPr>
        <w:t> </w:t>
      </w:r>
      <w:r>
        <w:rPr>
          <w:w w:val="110"/>
          <w:sz w:val="20"/>
        </w:rPr>
        <w:t>asume</w:t>
      </w:r>
      <w:r>
        <w:rPr>
          <w:spacing w:val="10"/>
          <w:w w:val="110"/>
          <w:sz w:val="20"/>
        </w:rPr>
        <w:t> </w:t>
      </w:r>
      <w:r>
        <w:rPr>
          <w:w w:val="110"/>
          <w:sz w:val="20"/>
        </w:rPr>
        <w:t>por</w:t>
      </w:r>
      <w:r>
        <w:rPr>
          <w:spacing w:val="8"/>
          <w:w w:val="110"/>
          <w:sz w:val="20"/>
        </w:rPr>
        <w:t> </w:t>
      </w:r>
      <w:r>
        <w:rPr>
          <w:w w:val="110"/>
          <w:sz w:val="20"/>
        </w:rPr>
        <w:t>su</w:t>
      </w:r>
      <w:r>
        <w:rPr>
          <w:spacing w:val="7"/>
          <w:w w:val="110"/>
          <w:sz w:val="20"/>
        </w:rPr>
        <w:t> </w:t>
      </w:r>
      <w:r>
        <w:rPr>
          <w:w w:val="110"/>
          <w:sz w:val="20"/>
        </w:rPr>
        <w:t>participación.</w:t>
      </w:r>
    </w:p>
    <w:p>
      <w:pPr>
        <w:pStyle w:val="ListParagraph"/>
        <w:numPr>
          <w:ilvl w:val="0"/>
          <w:numId w:val="13"/>
        </w:numPr>
        <w:tabs>
          <w:tab w:pos="671" w:val="left" w:leader="none"/>
        </w:tabs>
        <w:spacing w:line="240" w:lineRule="auto" w:before="177" w:after="0"/>
        <w:ind w:left="670" w:right="0" w:hanging="359"/>
        <w:jc w:val="left"/>
        <w:rPr>
          <w:sz w:val="20"/>
        </w:rPr>
      </w:pPr>
      <w:r>
        <w:rPr>
          <w:w w:val="110"/>
          <w:sz w:val="20"/>
        </w:rPr>
        <w:t>Las</w:t>
      </w:r>
      <w:r>
        <w:rPr>
          <w:spacing w:val="10"/>
          <w:w w:val="110"/>
          <w:sz w:val="20"/>
        </w:rPr>
        <w:t> </w:t>
      </w:r>
      <w:r>
        <w:rPr>
          <w:w w:val="110"/>
          <w:sz w:val="20"/>
        </w:rPr>
        <w:t>responsabilidades</w:t>
      </w:r>
      <w:r>
        <w:rPr>
          <w:spacing w:val="10"/>
          <w:w w:val="110"/>
          <w:sz w:val="20"/>
        </w:rPr>
        <w:t> </w:t>
      </w:r>
      <w:r>
        <w:rPr>
          <w:w w:val="110"/>
          <w:sz w:val="20"/>
        </w:rPr>
        <w:t>y</w:t>
      </w:r>
      <w:r>
        <w:rPr>
          <w:spacing w:val="11"/>
          <w:w w:val="110"/>
          <w:sz w:val="20"/>
        </w:rPr>
        <w:t> </w:t>
      </w:r>
      <w:r>
        <w:rPr>
          <w:w w:val="110"/>
          <w:sz w:val="20"/>
        </w:rPr>
        <w:t>las</w:t>
      </w:r>
      <w:r>
        <w:rPr>
          <w:spacing w:val="10"/>
          <w:w w:val="110"/>
          <w:sz w:val="20"/>
        </w:rPr>
        <w:t> </w:t>
      </w:r>
      <w:r>
        <w:rPr>
          <w:w w:val="110"/>
          <w:sz w:val="20"/>
        </w:rPr>
        <w:t>sanciones</w:t>
      </w:r>
      <w:r>
        <w:rPr>
          <w:spacing w:val="12"/>
          <w:w w:val="110"/>
          <w:sz w:val="20"/>
        </w:rPr>
        <w:t> </w:t>
      </w:r>
      <w:r>
        <w:rPr>
          <w:w w:val="110"/>
          <w:sz w:val="20"/>
        </w:rPr>
        <w:t>en</w:t>
      </w:r>
      <w:r>
        <w:rPr>
          <w:spacing w:val="11"/>
          <w:w w:val="110"/>
          <w:sz w:val="20"/>
        </w:rPr>
        <w:t> </w:t>
      </w:r>
      <w:r>
        <w:rPr>
          <w:w w:val="110"/>
          <w:sz w:val="20"/>
        </w:rPr>
        <w:t>caso</w:t>
      </w:r>
      <w:r>
        <w:rPr>
          <w:spacing w:val="14"/>
          <w:w w:val="110"/>
          <w:sz w:val="20"/>
        </w:rPr>
        <w:t> </w:t>
      </w:r>
      <w:r>
        <w:rPr>
          <w:w w:val="110"/>
          <w:sz w:val="20"/>
        </w:rPr>
        <w:t>de</w:t>
      </w:r>
      <w:r>
        <w:rPr>
          <w:spacing w:val="10"/>
          <w:w w:val="110"/>
          <w:sz w:val="20"/>
        </w:rPr>
        <w:t> </w:t>
      </w:r>
      <w:r>
        <w:rPr>
          <w:w w:val="110"/>
          <w:sz w:val="20"/>
        </w:rPr>
        <w:t>incumplimiento.</w:t>
      </w:r>
    </w:p>
    <w:p>
      <w:pPr>
        <w:pStyle w:val="ListParagraph"/>
        <w:numPr>
          <w:ilvl w:val="0"/>
          <w:numId w:val="13"/>
        </w:numPr>
        <w:tabs>
          <w:tab w:pos="731" w:val="left" w:leader="none"/>
        </w:tabs>
        <w:spacing w:line="230" w:lineRule="auto" w:before="188" w:after="0"/>
        <w:ind w:left="312" w:right="119" w:firstLine="0"/>
        <w:jc w:val="both"/>
        <w:rPr>
          <w:sz w:val="20"/>
        </w:rPr>
      </w:pPr>
      <w:r>
        <w:rPr>
          <w:w w:val="110"/>
          <w:sz w:val="20"/>
        </w:rPr>
        <w:t>En su caso, establecer la información confidencial en términos de la normatividad correspondiente.</w:t>
      </w:r>
    </w:p>
    <w:p>
      <w:pPr>
        <w:pStyle w:val="ListParagraph"/>
        <w:numPr>
          <w:ilvl w:val="0"/>
          <w:numId w:val="13"/>
        </w:numPr>
        <w:tabs>
          <w:tab w:pos="671" w:val="left" w:leader="none"/>
        </w:tabs>
        <w:spacing w:line="240" w:lineRule="auto" w:before="195" w:after="0"/>
        <w:ind w:left="670" w:right="0" w:hanging="359"/>
        <w:jc w:val="left"/>
        <w:rPr>
          <w:sz w:val="20"/>
        </w:rPr>
      </w:pPr>
      <w:r>
        <w:rPr>
          <w:w w:val="110"/>
          <w:sz w:val="20"/>
        </w:rPr>
        <w:t>Tiempos</w:t>
      </w:r>
      <w:r>
        <w:rPr>
          <w:spacing w:val="9"/>
          <w:w w:val="110"/>
          <w:sz w:val="20"/>
        </w:rPr>
        <w:t> </w:t>
      </w:r>
      <w:r>
        <w:rPr>
          <w:w w:val="110"/>
          <w:sz w:val="20"/>
        </w:rPr>
        <w:t>y</w:t>
      </w:r>
      <w:r>
        <w:rPr>
          <w:spacing w:val="10"/>
          <w:w w:val="110"/>
          <w:sz w:val="20"/>
        </w:rPr>
        <w:t> </w:t>
      </w:r>
      <w:r>
        <w:rPr>
          <w:w w:val="110"/>
          <w:sz w:val="20"/>
        </w:rPr>
        <w:t>requisitos</w:t>
      </w:r>
      <w:r>
        <w:rPr>
          <w:spacing w:val="10"/>
          <w:w w:val="110"/>
          <w:sz w:val="20"/>
        </w:rPr>
        <w:t> </w:t>
      </w:r>
      <w:r>
        <w:rPr>
          <w:w w:val="110"/>
          <w:sz w:val="20"/>
        </w:rPr>
        <w:t>específicos</w:t>
      </w:r>
      <w:r>
        <w:rPr>
          <w:spacing w:val="9"/>
          <w:w w:val="110"/>
          <w:sz w:val="20"/>
        </w:rPr>
        <w:t> </w:t>
      </w:r>
      <w:r>
        <w:rPr>
          <w:w w:val="110"/>
          <w:sz w:val="20"/>
        </w:rPr>
        <w:t>para</w:t>
      </w:r>
      <w:r>
        <w:rPr>
          <w:spacing w:val="10"/>
          <w:w w:val="110"/>
          <w:sz w:val="20"/>
        </w:rPr>
        <w:t> </w:t>
      </w:r>
      <w:r>
        <w:rPr>
          <w:w w:val="110"/>
          <w:sz w:val="20"/>
        </w:rPr>
        <w:t>la</w:t>
      </w:r>
      <w:r>
        <w:rPr>
          <w:spacing w:val="11"/>
          <w:w w:val="110"/>
          <w:sz w:val="20"/>
        </w:rPr>
        <w:t> </w:t>
      </w:r>
      <w:r>
        <w:rPr>
          <w:w w:val="110"/>
          <w:sz w:val="20"/>
        </w:rPr>
        <w:t>emisión</w:t>
      </w:r>
      <w:r>
        <w:rPr>
          <w:spacing w:val="10"/>
          <w:w w:val="110"/>
          <w:sz w:val="20"/>
        </w:rPr>
        <w:t> </w:t>
      </w:r>
      <w:r>
        <w:rPr>
          <w:w w:val="110"/>
          <w:sz w:val="20"/>
        </w:rPr>
        <w:t>de</w:t>
      </w:r>
      <w:r>
        <w:rPr>
          <w:spacing w:val="9"/>
          <w:w w:val="110"/>
          <w:sz w:val="20"/>
        </w:rPr>
        <w:t> </w:t>
      </w:r>
      <w:r>
        <w:rPr>
          <w:w w:val="110"/>
          <w:sz w:val="20"/>
        </w:rPr>
        <w:t>su</w:t>
      </w:r>
      <w:r>
        <w:rPr>
          <w:spacing w:val="9"/>
          <w:w w:val="110"/>
          <w:sz w:val="20"/>
        </w:rPr>
        <w:t> </w:t>
      </w:r>
      <w:r>
        <w:rPr>
          <w:w w:val="110"/>
          <w:sz w:val="20"/>
        </w:rPr>
        <w:t>testimonio.</w:t>
      </w:r>
    </w:p>
    <w:p>
      <w:pPr>
        <w:pStyle w:val="ListParagraph"/>
        <w:numPr>
          <w:ilvl w:val="0"/>
          <w:numId w:val="13"/>
        </w:numPr>
        <w:tabs>
          <w:tab w:pos="751" w:val="left" w:leader="none"/>
        </w:tabs>
        <w:spacing w:line="240" w:lineRule="auto" w:before="179" w:after="0"/>
        <w:ind w:left="750" w:right="0" w:hanging="439"/>
        <w:jc w:val="left"/>
        <w:rPr>
          <w:sz w:val="20"/>
        </w:rPr>
      </w:pPr>
      <w:r>
        <w:rPr>
          <w:w w:val="110"/>
          <w:sz w:val="20"/>
        </w:rPr>
        <w:t>Las demás que sean</w:t>
      </w:r>
      <w:r>
        <w:rPr>
          <w:spacing w:val="27"/>
          <w:w w:val="110"/>
          <w:sz w:val="20"/>
        </w:rPr>
        <w:t> </w:t>
      </w:r>
      <w:r>
        <w:rPr>
          <w:w w:val="110"/>
          <w:sz w:val="20"/>
        </w:rPr>
        <w:t>necesarias en cada caso.</w:t>
      </w:r>
    </w:p>
    <w:p>
      <w:pPr>
        <w:pStyle w:val="BodyText"/>
        <w:spacing w:line="237" w:lineRule="auto" w:before="181"/>
        <w:ind w:right="111"/>
        <w:jc w:val="both"/>
      </w:pPr>
      <w:r>
        <w:rPr>
          <w:rFonts w:ascii="TeX Gyre Bonum" w:hAnsi="TeX Gyre Bonum"/>
          <w:b/>
          <w:w w:val="110"/>
        </w:rPr>
        <w:t>Artículo 1.63.- </w:t>
      </w:r>
      <w:r>
        <w:rPr>
          <w:w w:val="110"/>
        </w:rPr>
        <w:t>Las cuotas que con motivo de la participación de un Testigo Social se deban de cubrir, estarán a cargo de la dependencia contratante y deberán ser  presupuestadas  en  el  monto total</w:t>
      </w:r>
      <w:r>
        <w:rPr>
          <w:spacing w:val="10"/>
          <w:w w:val="110"/>
        </w:rPr>
        <w:t> </w:t>
      </w:r>
      <w:r>
        <w:rPr>
          <w:w w:val="110"/>
        </w:rPr>
        <w:t>del</w:t>
      </w:r>
      <w:r>
        <w:rPr>
          <w:spacing w:val="8"/>
          <w:w w:val="110"/>
        </w:rPr>
        <w:t> </w:t>
      </w:r>
      <w:r>
        <w:rPr>
          <w:w w:val="110"/>
        </w:rPr>
        <w:t>procedimiento</w:t>
      </w:r>
      <w:r>
        <w:rPr>
          <w:spacing w:val="9"/>
          <w:w w:val="110"/>
        </w:rPr>
        <w:t> </w:t>
      </w:r>
      <w:r>
        <w:rPr>
          <w:w w:val="110"/>
        </w:rPr>
        <w:t>de</w:t>
      </w:r>
      <w:r>
        <w:rPr>
          <w:spacing w:val="10"/>
          <w:w w:val="110"/>
        </w:rPr>
        <w:t> </w:t>
      </w:r>
      <w:r>
        <w:rPr>
          <w:w w:val="110"/>
        </w:rPr>
        <w:t>contratación</w:t>
      </w:r>
      <w:r>
        <w:rPr>
          <w:spacing w:val="10"/>
          <w:w w:val="110"/>
        </w:rPr>
        <w:t> </w:t>
      </w:r>
      <w:r>
        <w:rPr>
          <w:w w:val="110"/>
        </w:rPr>
        <w:t>en</w:t>
      </w:r>
      <w:r>
        <w:rPr>
          <w:spacing w:val="10"/>
          <w:w w:val="110"/>
        </w:rPr>
        <w:t> </w:t>
      </w:r>
      <w:r>
        <w:rPr>
          <w:w w:val="110"/>
        </w:rPr>
        <w:t>el</w:t>
      </w:r>
      <w:r>
        <w:rPr>
          <w:spacing w:val="11"/>
          <w:w w:val="110"/>
        </w:rPr>
        <w:t> </w:t>
      </w:r>
      <w:r>
        <w:rPr>
          <w:w w:val="110"/>
        </w:rPr>
        <w:t>que</w:t>
      </w:r>
      <w:r>
        <w:rPr>
          <w:spacing w:val="9"/>
          <w:w w:val="110"/>
        </w:rPr>
        <w:t> </w:t>
      </w:r>
      <w:r>
        <w:rPr>
          <w:w w:val="110"/>
        </w:rPr>
        <w:t>este</w:t>
      </w:r>
      <w:r>
        <w:rPr>
          <w:spacing w:val="9"/>
          <w:w w:val="110"/>
        </w:rPr>
        <w:t> </w:t>
      </w:r>
      <w:r>
        <w:rPr>
          <w:w w:val="110"/>
        </w:rPr>
        <w:t>participará.</w:t>
      </w:r>
    </w:p>
    <w:p>
      <w:pPr>
        <w:pStyle w:val="BodyText"/>
        <w:spacing w:before="5"/>
        <w:ind w:left="0"/>
        <w:rPr>
          <w:sz w:val="21"/>
        </w:rPr>
      </w:pPr>
    </w:p>
    <w:p>
      <w:pPr>
        <w:pStyle w:val="BodyText"/>
        <w:spacing w:line="249" w:lineRule="auto" w:before="1"/>
        <w:ind w:right="119"/>
        <w:jc w:val="both"/>
      </w:pPr>
      <w:r>
        <w:rPr>
          <w:w w:val="110"/>
        </w:rPr>
        <w:t>Los Testigos Sociales deberán entregar a la dependencia contratante la documentación legal y fiscal correspondiente previamente al pago. La entrega podrá realizarse en el módulo correspondiente o en el</w:t>
      </w:r>
      <w:r>
        <w:rPr>
          <w:spacing w:val="10"/>
          <w:w w:val="110"/>
        </w:rPr>
        <w:t> </w:t>
      </w:r>
      <w:r>
        <w:rPr>
          <w:w w:val="110"/>
        </w:rPr>
        <w:t>portal</w:t>
      </w:r>
      <w:r>
        <w:rPr>
          <w:spacing w:val="11"/>
          <w:w w:val="110"/>
        </w:rPr>
        <w:t> </w:t>
      </w:r>
      <w:r>
        <w:rPr>
          <w:w w:val="110"/>
        </w:rPr>
        <w:t>electrónico</w:t>
      </w:r>
      <w:r>
        <w:rPr>
          <w:spacing w:val="8"/>
          <w:w w:val="110"/>
        </w:rPr>
        <w:t> </w:t>
      </w:r>
      <w:r>
        <w:rPr>
          <w:w w:val="110"/>
        </w:rPr>
        <w:t>que</w:t>
      </w:r>
      <w:r>
        <w:rPr>
          <w:spacing w:val="10"/>
          <w:w w:val="110"/>
        </w:rPr>
        <w:t> </w:t>
      </w:r>
      <w:r>
        <w:rPr>
          <w:w w:val="110"/>
        </w:rPr>
        <w:t>se</w:t>
      </w:r>
      <w:r>
        <w:rPr>
          <w:spacing w:val="10"/>
          <w:w w:val="110"/>
        </w:rPr>
        <w:t> </w:t>
      </w:r>
      <w:r>
        <w:rPr>
          <w:w w:val="110"/>
        </w:rPr>
        <w:t>habilite</w:t>
      </w:r>
      <w:r>
        <w:rPr>
          <w:spacing w:val="9"/>
          <w:w w:val="110"/>
        </w:rPr>
        <w:t> </w:t>
      </w:r>
      <w:r>
        <w:rPr>
          <w:w w:val="110"/>
        </w:rPr>
        <w:t>para</w:t>
      </w:r>
      <w:r>
        <w:rPr>
          <w:spacing w:val="11"/>
          <w:w w:val="110"/>
        </w:rPr>
        <w:t> </w:t>
      </w:r>
      <w:r>
        <w:rPr>
          <w:w w:val="110"/>
        </w:rPr>
        <w:t>tal</w:t>
      </w:r>
      <w:r>
        <w:rPr>
          <w:spacing w:val="11"/>
          <w:w w:val="110"/>
        </w:rPr>
        <w:t> </w:t>
      </w:r>
      <w:r>
        <w:rPr>
          <w:w w:val="110"/>
        </w:rPr>
        <w:t>efecto.</w:t>
      </w:r>
    </w:p>
    <w:p>
      <w:pPr>
        <w:pStyle w:val="BodyText"/>
        <w:spacing w:line="244" w:lineRule="auto" w:before="182"/>
        <w:ind w:right="113"/>
        <w:jc w:val="both"/>
      </w:pPr>
      <w:r>
        <w:rPr>
          <w:rFonts w:ascii="TeX Gyre Bonum" w:hAnsi="TeX Gyre Bonum"/>
          <w:b/>
          <w:w w:val="110"/>
        </w:rPr>
        <w:t>Artículo 1.64.- </w:t>
      </w:r>
      <w:r>
        <w:rPr>
          <w:w w:val="110"/>
        </w:rPr>
        <w:t>El Testigo Social participará, de acuerdo con el contrato de participación correspondiente, en la formulación y revisión previa de las bases, convocatoria o invitación, así como en las juntas de aclaraciones, visitas a los sitios de instalación o edificación, actos de presentación y apertura de proposiciones, evaluaciones de las propuestas técnicas y económicas,  emisión  de  los fallos correspondientes y formalización del contrato respectivo.</w:t>
      </w:r>
    </w:p>
    <w:p>
      <w:pPr>
        <w:pStyle w:val="Heading1"/>
        <w:spacing w:line="263" w:lineRule="exact" w:before="184"/>
        <w:ind w:right="2009"/>
      </w:pPr>
      <w:r>
        <w:rPr/>
        <w:t>CAPÍTULO QUINTO</w:t>
      </w:r>
    </w:p>
    <w:p>
      <w:pPr>
        <w:spacing w:line="263" w:lineRule="exact" w:before="0"/>
        <w:ind w:left="1204" w:right="1011" w:firstLine="0"/>
        <w:jc w:val="center"/>
        <w:rPr>
          <w:rFonts w:ascii="TeX Gyre Bonum" w:hAnsi="TeX Gyre Bonum"/>
          <w:b/>
          <w:sz w:val="20"/>
        </w:rPr>
      </w:pPr>
      <w:r>
        <w:rPr>
          <w:rFonts w:ascii="TeX Gyre Bonum" w:hAnsi="TeX Gyre Bonum"/>
          <w:b/>
          <w:sz w:val="20"/>
        </w:rPr>
        <w:t>DE LA PARTICIPACIÓN DEL TESTIGO SOCIAL EN LAS CONTRATACIONES</w:t>
      </w:r>
    </w:p>
    <w:p>
      <w:pPr>
        <w:pStyle w:val="BodyText"/>
        <w:spacing w:line="228" w:lineRule="auto" w:before="190"/>
        <w:ind w:right="118"/>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1.65.-</w:t>
      </w:r>
      <w:r>
        <w:rPr>
          <w:rFonts w:ascii="TeX Gyre Bonum" w:hAnsi="TeX Gyre Bonum"/>
          <w:b/>
          <w:spacing w:val="-26"/>
          <w:w w:val="110"/>
        </w:rPr>
        <w:t> </w:t>
      </w:r>
      <w:r>
        <w:rPr>
          <w:w w:val="110"/>
        </w:rPr>
        <w:t>El</w:t>
      </w:r>
      <w:r>
        <w:rPr>
          <w:spacing w:val="-3"/>
          <w:w w:val="110"/>
        </w:rPr>
        <w:t> </w:t>
      </w:r>
      <w:r>
        <w:rPr>
          <w:w w:val="110"/>
        </w:rPr>
        <w:t>Testigo</w:t>
      </w:r>
      <w:r>
        <w:rPr>
          <w:spacing w:val="-4"/>
          <w:w w:val="110"/>
        </w:rPr>
        <w:t> </w:t>
      </w:r>
      <w:r>
        <w:rPr>
          <w:w w:val="110"/>
        </w:rPr>
        <w:t>Social</w:t>
      </w:r>
      <w:r>
        <w:rPr>
          <w:spacing w:val="-4"/>
          <w:w w:val="110"/>
        </w:rPr>
        <w:t> </w:t>
      </w:r>
      <w:r>
        <w:rPr>
          <w:w w:val="110"/>
        </w:rPr>
        <w:t>dará</w:t>
      </w:r>
      <w:r>
        <w:rPr>
          <w:spacing w:val="-4"/>
          <w:w w:val="110"/>
        </w:rPr>
        <w:t> </w:t>
      </w:r>
      <w:r>
        <w:rPr>
          <w:w w:val="110"/>
        </w:rPr>
        <w:t>testimonio</w:t>
      </w:r>
      <w:r>
        <w:rPr>
          <w:spacing w:val="-3"/>
          <w:w w:val="110"/>
        </w:rPr>
        <w:t> </w:t>
      </w:r>
      <w:r>
        <w:rPr>
          <w:w w:val="110"/>
        </w:rPr>
        <w:t>del</w:t>
      </w:r>
      <w:r>
        <w:rPr>
          <w:spacing w:val="-4"/>
          <w:w w:val="110"/>
        </w:rPr>
        <w:t> </w:t>
      </w:r>
      <w:r>
        <w:rPr>
          <w:w w:val="110"/>
        </w:rPr>
        <w:t>procedimiento</w:t>
      </w:r>
      <w:r>
        <w:rPr>
          <w:spacing w:val="-4"/>
          <w:w w:val="110"/>
        </w:rPr>
        <w:t> </w:t>
      </w:r>
      <w:r>
        <w:rPr>
          <w:w w:val="110"/>
        </w:rPr>
        <w:t>de</w:t>
      </w:r>
      <w:r>
        <w:rPr>
          <w:spacing w:val="-4"/>
          <w:w w:val="110"/>
        </w:rPr>
        <w:t> </w:t>
      </w:r>
      <w:r>
        <w:rPr>
          <w:w w:val="110"/>
        </w:rPr>
        <w:t>adjudicación</w:t>
      </w:r>
      <w:r>
        <w:rPr>
          <w:spacing w:val="-2"/>
          <w:w w:val="110"/>
        </w:rPr>
        <w:t> </w:t>
      </w:r>
      <w:r>
        <w:rPr>
          <w:w w:val="110"/>
        </w:rPr>
        <w:t>correspondiente, como</w:t>
      </w:r>
      <w:r>
        <w:rPr>
          <w:spacing w:val="8"/>
          <w:w w:val="110"/>
        </w:rPr>
        <w:t> </w:t>
      </w:r>
      <w:r>
        <w:rPr>
          <w:w w:val="110"/>
        </w:rPr>
        <w:t>representante</w:t>
      </w:r>
      <w:r>
        <w:rPr>
          <w:spacing w:val="7"/>
          <w:w w:val="110"/>
        </w:rPr>
        <w:t> </w:t>
      </w:r>
      <w:r>
        <w:rPr>
          <w:w w:val="110"/>
        </w:rPr>
        <w:t>imparcial</w:t>
      </w:r>
      <w:r>
        <w:rPr>
          <w:spacing w:val="7"/>
          <w:w w:val="110"/>
        </w:rPr>
        <w:t> </w:t>
      </w:r>
      <w:r>
        <w:rPr>
          <w:w w:val="110"/>
        </w:rPr>
        <w:t>de</w:t>
      </w:r>
      <w:r>
        <w:rPr>
          <w:spacing w:val="7"/>
          <w:w w:val="110"/>
        </w:rPr>
        <w:t> </w:t>
      </w:r>
      <w:r>
        <w:rPr>
          <w:w w:val="110"/>
        </w:rPr>
        <w:t>la</w:t>
      </w:r>
      <w:r>
        <w:rPr>
          <w:spacing w:val="8"/>
          <w:w w:val="110"/>
        </w:rPr>
        <w:t> </w:t>
      </w:r>
      <w:r>
        <w:rPr>
          <w:w w:val="110"/>
        </w:rPr>
        <w:t>sociedad</w:t>
      </w:r>
      <w:r>
        <w:rPr>
          <w:spacing w:val="8"/>
          <w:w w:val="110"/>
        </w:rPr>
        <w:t> </w:t>
      </w:r>
      <w:r>
        <w:rPr>
          <w:w w:val="110"/>
        </w:rPr>
        <w:t>civil,</w:t>
      </w:r>
      <w:r>
        <w:rPr>
          <w:spacing w:val="9"/>
          <w:w w:val="110"/>
        </w:rPr>
        <w:t> </w:t>
      </w:r>
      <w:r>
        <w:rPr>
          <w:w w:val="110"/>
        </w:rPr>
        <w:t>y</w:t>
      </w:r>
      <w:r>
        <w:rPr>
          <w:spacing w:val="7"/>
          <w:w w:val="110"/>
        </w:rPr>
        <w:t> </w:t>
      </w:r>
      <w:r>
        <w:rPr>
          <w:w w:val="110"/>
        </w:rPr>
        <w:t>tendrá</w:t>
      </w:r>
      <w:r>
        <w:rPr>
          <w:spacing w:val="8"/>
          <w:w w:val="110"/>
        </w:rPr>
        <w:t> </w:t>
      </w:r>
      <w:r>
        <w:rPr>
          <w:w w:val="110"/>
        </w:rPr>
        <w:t>derecho</w:t>
      </w:r>
      <w:r>
        <w:rPr>
          <w:spacing w:val="8"/>
          <w:w w:val="110"/>
        </w:rPr>
        <w:t> </w:t>
      </w:r>
      <w:r>
        <w:rPr>
          <w:w w:val="110"/>
        </w:rPr>
        <w:t>a</w:t>
      </w:r>
      <w:r>
        <w:rPr>
          <w:spacing w:val="8"/>
          <w:w w:val="110"/>
        </w:rPr>
        <w:t> </w:t>
      </w:r>
      <w:r>
        <w:rPr>
          <w:w w:val="110"/>
        </w:rPr>
        <w:t>voz</w:t>
      </w:r>
      <w:r>
        <w:rPr>
          <w:spacing w:val="6"/>
          <w:w w:val="110"/>
        </w:rPr>
        <w:t> </w:t>
      </w:r>
      <w:r>
        <w:rPr>
          <w:w w:val="110"/>
        </w:rPr>
        <w:t>en</w:t>
      </w:r>
      <w:r>
        <w:rPr>
          <w:spacing w:val="7"/>
          <w:w w:val="110"/>
        </w:rPr>
        <w:t> </w:t>
      </w:r>
      <w:r>
        <w:rPr>
          <w:w w:val="110"/>
        </w:rPr>
        <w:t>los</w:t>
      </w:r>
      <w:r>
        <w:rPr>
          <w:spacing w:val="7"/>
          <w:w w:val="110"/>
        </w:rPr>
        <w:t> </w:t>
      </w:r>
      <w:r>
        <w:rPr>
          <w:w w:val="110"/>
        </w:rPr>
        <w:t>actos</w:t>
      </w:r>
      <w:r>
        <w:rPr>
          <w:spacing w:val="7"/>
          <w:w w:val="110"/>
        </w:rPr>
        <w:t> </w:t>
      </w:r>
      <w:r>
        <w:rPr>
          <w:w w:val="110"/>
        </w:rPr>
        <w:t>que</w:t>
      </w:r>
      <w:r>
        <w:rPr>
          <w:spacing w:val="6"/>
          <w:w w:val="110"/>
        </w:rPr>
        <w:t> </w:t>
      </w:r>
      <w:r>
        <w:rPr>
          <w:w w:val="110"/>
        </w:rPr>
        <w:t>participe.</w:t>
      </w:r>
    </w:p>
    <w:p>
      <w:pPr>
        <w:pStyle w:val="BodyText"/>
        <w:spacing w:before="3"/>
        <w:ind w:left="0"/>
        <w:rPr>
          <w:sz w:val="18"/>
        </w:rPr>
      </w:pPr>
    </w:p>
    <w:p>
      <w:pPr>
        <w:pStyle w:val="BodyText"/>
        <w:spacing w:line="230" w:lineRule="auto" w:before="1"/>
        <w:ind w:right="118"/>
        <w:jc w:val="both"/>
      </w:pPr>
      <w:r>
        <w:rPr>
          <w:rFonts w:ascii="TeX Gyre Bonum" w:hAnsi="TeX Gyre Bonum"/>
          <w:b/>
          <w:w w:val="110"/>
        </w:rPr>
        <w:t>Artículo 1.66.- </w:t>
      </w:r>
      <w:r>
        <w:rPr>
          <w:w w:val="110"/>
        </w:rPr>
        <w:t>El Testigo Social podrá participar en los procedimientos de adjudicación contenidos en el presente Código, relativos</w:t>
      </w:r>
      <w:r>
        <w:rPr>
          <w:spacing w:val="53"/>
          <w:w w:val="110"/>
        </w:rPr>
        <w:t> </w:t>
      </w:r>
      <w:r>
        <w:rPr>
          <w:w w:val="110"/>
        </w:rPr>
        <w:t>a:</w:t>
      </w:r>
    </w:p>
    <w:p>
      <w:pPr>
        <w:pStyle w:val="ListParagraph"/>
        <w:numPr>
          <w:ilvl w:val="0"/>
          <w:numId w:val="14"/>
        </w:numPr>
        <w:tabs>
          <w:tab w:pos="527" w:val="left" w:leader="none"/>
        </w:tabs>
        <w:spacing w:line="240" w:lineRule="auto" w:before="196" w:after="0"/>
        <w:ind w:left="526" w:right="0" w:hanging="215"/>
        <w:jc w:val="left"/>
        <w:rPr>
          <w:sz w:val="20"/>
        </w:rPr>
      </w:pPr>
      <w:r>
        <w:rPr>
          <w:w w:val="110"/>
          <w:sz w:val="20"/>
        </w:rPr>
        <w:t>La</w:t>
      </w:r>
      <w:r>
        <w:rPr>
          <w:spacing w:val="10"/>
          <w:w w:val="110"/>
          <w:sz w:val="20"/>
        </w:rPr>
        <w:t> </w:t>
      </w:r>
      <w:r>
        <w:rPr>
          <w:w w:val="110"/>
          <w:sz w:val="20"/>
        </w:rPr>
        <w:t>concesión</w:t>
      </w:r>
      <w:r>
        <w:rPr>
          <w:spacing w:val="10"/>
          <w:w w:val="110"/>
          <w:sz w:val="20"/>
        </w:rPr>
        <w:t> </w:t>
      </w:r>
      <w:r>
        <w:rPr>
          <w:w w:val="110"/>
          <w:sz w:val="20"/>
        </w:rPr>
        <w:t>de</w:t>
      </w:r>
      <w:r>
        <w:rPr>
          <w:spacing w:val="9"/>
          <w:w w:val="110"/>
          <w:sz w:val="20"/>
        </w:rPr>
        <w:t> </w:t>
      </w:r>
      <w:r>
        <w:rPr>
          <w:w w:val="110"/>
          <w:sz w:val="20"/>
        </w:rPr>
        <w:t>infraestructura</w:t>
      </w:r>
      <w:r>
        <w:rPr>
          <w:spacing w:val="10"/>
          <w:w w:val="110"/>
          <w:sz w:val="20"/>
        </w:rPr>
        <w:t> </w:t>
      </w:r>
      <w:r>
        <w:rPr>
          <w:w w:val="110"/>
          <w:sz w:val="20"/>
        </w:rPr>
        <w:t>vial,</w:t>
      </w:r>
      <w:r>
        <w:rPr>
          <w:spacing w:val="11"/>
          <w:w w:val="110"/>
          <w:sz w:val="20"/>
        </w:rPr>
        <w:t> </w:t>
      </w:r>
      <w:r>
        <w:rPr>
          <w:w w:val="110"/>
          <w:sz w:val="20"/>
        </w:rPr>
        <w:t>regulada</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Libro</w:t>
      </w:r>
      <w:r>
        <w:rPr>
          <w:spacing w:val="12"/>
          <w:w w:val="110"/>
          <w:sz w:val="20"/>
        </w:rPr>
        <w:t> </w:t>
      </w:r>
      <w:r>
        <w:rPr>
          <w:w w:val="110"/>
          <w:sz w:val="20"/>
        </w:rPr>
        <w:t>Séptimo;</w:t>
      </w:r>
    </w:p>
    <w:p>
      <w:pPr>
        <w:pStyle w:val="ListParagraph"/>
        <w:numPr>
          <w:ilvl w:val="0"/>
          <w:numId w:val="14"/>
        </w:numPr>
        <w:tabs>
          <w:tab w:pos="607" w:val="left" w:leader="none"/>
        </w:tabs>
        <w:spacing w:line="240" w:lineRule="auto" w:before="178" w:after="0"/>
        <w:ind w:left="606" w:right="0" w:hanging="295"/>
        <w:jc w:val="left"/>
        <w:rPr>
          <w:sz w:val="20"/>
        </w:rPr>
      </w:pPr>
      <w:r>
        <w:rPr>
          <w:w w:val="110"/>
          <w:sz w:val="20"/>
        </w:rPr>
        <w:t>La</w:t>
      </w:r>
      <w:r>
        <w:rPr>
          <w:spacing w:val="7"/>
          <w:w w:val="110"/>
          <w:sz w:val="20"/>
        </w:rPr>
        <w:t> </w:t>
      </w:r>
      <w:r>
        <w:rPr>
          <w:w w:val="110"/>
          <w:sz w:val="20"/>
        </w:rPr>
        <w:t>obra</w:t>
      </w:r>
      <w:r>
        <w:rPr>
          <w:spacing w:val="8"/>
          <w:w w:val="110"/>
          <w:sz w:val="20"/>
        </w:rPr>
        <w:t> </w:t>
      </w:r>
      <w:r>
        <w:rPr>
          <w:w w:val="110"/>
          <w:sz w:val="20"/>
        </w:rPr>
        <w:t>pública</w:t>
      </w:r>
      <w:r>
        <w:rPr>
          <w:spacing w:val="8"/>
          <w:w w:val="110"/>
          <w:sz w:val="20"/>
        </w:rPr>
        <w:t> </w:t>
      </w:r>
      <w:r>
        <w:rPr>
          <w:w w:val="110"/>
          <w:sz w:val="20"/>
        </w:rPr>
        <w:t>y</w:t>
      </w:r>
      <w:r>
        <w:rPr>
          <w:spacing w:val="8"/>
          <w:w w:val="110"/>
          <w:sz w:val="20"/>
        </w:rPr>
        <w:t> </w:t>
      </w:r>
      <w:r>
        <w:rPr>
          <w:w w:val="110"/>
          <w:sz w:val="20"/>
        </w:rPr>
        <w:t>servicios</w:t>
      </w:r>
      <w:r>
        <w:rPr>
          <w:spacing w:val="7"/>
          <w:w w:val="110"/>
          <w:sz w:val="20"/>
        </w:rPr>
        <w:t> </w:t>
      </w:r>
      <w:r>
        <w:rPr>
          <w:w w:val="110"/>
          <w:sz w:val="20"/>
        </w:rPr>
        <w:t>relacionados</w:t>
      </w:r>
      <w:r>
        <w:rPr>
          <w:spacing w:val="7"/>
          <w:w w:val="110"/>
          <w:sz w:val="20"/>
        </w:rPr>
        <w:t> </w:t>
      </w:r>
      <w:r>
        <w:rPr>
          <w:w w:val="110"/>
          <w:sz w:val="20"/>
        </w:rPr>
        <w:t>con</w:t>
      </w:r>
      <w:r>
        <w:rPr>
          <w:spacing w:val="7"/>
          <w:w w:val="110"/>
          <w:sz w:val="20"/>
        </w:rPr>
        <w:t> </w:t>
      </w:r>
      <w:r>
        <w:rPr>
          <w:w w:val="110"/>
          <w:sz w:val="20"/>
        </w:rPr>
        <w:t>la</w:t>
      </w:r>
      <w:r>
        <w:rPr>
          <w:spacing w:val="8"/>
          <w:w w:val="110"/>
          <w:sz w:val="20"/>
        </w:rPr>
        <w:t> </w:t>
      </w:r>
      <w:r>
        <w:rPr>
          <w:w w:val="110"/>
          <w:sz w:val="20"/>
        </w:rPr>
        <w:t>misma,</w:t>
      </w:r>
      <w:r>
        <w:rPr>
          <w:spacing w:val="8"/>
          <w:w w:val="110"/>
          <w:sz w:val="20"/>
        </w:rPr>
        <w:t> </w:t>
      </w:r>
      <w:r>
        <w:rPr>
          <w:w w:val="110"/>
          <w:sz w:val="20"/>
        </w:rPr>
        <w:t>establecida</w:t>
      </w:r>
      <w:r>
        <w:rPr>
          <w:spacing w:val="8"/>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Libro</w:t>
      </w:r>
      <w:r>
        <w:rPr>
          <w:spacing w:val="8"/>
          <w:w w:val="110"/>
          <w:sz w:val="20"/>
        </w:rPr>
        <w:t> </w:t>
      </w:r>
      <w:r>
        <w:rPr>
          <w:w w:val="110"/>
          <w:sz w:val="20"/>
        </w:rPr>
        <w:t>Décimo</w:t>
      </w:r>
      <w:r>
        <w:rPr>
          <w:spacing w:val="12"/>
          <w:w w:val="110"/>
          <w:sz w:val="20"/>
        </w:rPr>
        <w:t> </w:t>
      </w:r>
      <w:r>
        <w:rPr>
          <w:w w:val="110"/>
          <w:sz w:val="20"/>
        </w:rPr>
        <w:t>Segundo;</w:t>
      </w:r>
    </w:p>
    <w:p>
      <w:pPr>
        <w:pStyle w:val="ListParagraph"/>
        <w:numPr>
          <w:ilvl w:val="0"/>
          <w:numId w:val="14"/>
        </w:numPr>
        <w:tabs>
          <w:tab w:pos="734" w:val="left" w:leader="none"/>
        </w:tabs>
        <w:spacing w:line="230" w:lineRule="auto" w:before="188" w:after="0"/>
        <w:ind w:left="312" w:right="120" w:firstLine="0"/>
        <w:jc w:val="both"/>
        <w:rPr>
          <w:sz w:val="20"/>
        </w:rPr>
      </w:pPr>
      <w:r>
        <w:rPr>
          <w:w w:val="110"/>
          <w:sz w:val="20"/>
        </w:rPr>
        <w:t>Los bienes y servicios, el arrendamiento y la enajenación, comprendidos en el Libro Décimo Tercero;</w:t>
      </w:r>
      <w:r>
        <w:rPr>
          <w:spacing w:val="11"/>
          <w:w w:val="110"/>
          <w:sz w:val="20"/>
        </w:rPr>
        <w:t> </w:t>
      </w:r>
      <w:r>
        <w:rPr>
          <w:w w:val="110"/>
          <w:sz w:val="20"/>
        </w:rPr>
        <w:t>y</w:t>
      </w:r>
    </w:p>
    <w:p>
      <w:pPr>
        <w:pStyle w:val="ListParagraph"/>
        <w:numPr>
          <w:ilvl w:val="0"/>
          <w:numId w:val="14"/>
        </w:numPr>
        <w:tabs>
          <w:tab w:pos="671" w:val="left" w:leader="none"/>
        </w:tabs>
        <w:spacing w:line="240" w:lineRule="auto" w:before="196" w:after="0"/>
        <w:ind w:left="670" w:right="0" w:hanging="359"/>
        <w:jc w:val="left"/>
        <w:rPr>
          <w:sz w:val="20"/>
        </w:rPr>
      </w:pPr>
      <w:r>
        <w:rPr>
          <w:w w:val="110"/>
          <w:sz w:val="20"/>
        </w:rPr>
        <w:t>Los</w:t>
      </w:r>
      <w:r>
        <w:rPr>
          <w:spacing w:val="7"/>
          <w:w w:val="110"/>
          <w:sz w:val="20"/>
        </w:rPr>
        <w:t> </w:t>
      </w:r>
      <w:r>
        <w:rPr>
          <w:w w:val="110"/>
          <w:sz w:val="20"/>
        </w:rPr>
        <w:t>proyectos</w:t>
      </w:r>
      <w:r>
        <w:rPr>
          <w:spacing w:val="8"/>
          <w:w w:val="110"/>
          <w:sz w:val="20"/>
        </w:rPr>
        <w:t> </w:t>
      </w:r>
      <w:r>
        <w:rPr>
          <w:w w:val="110"/>
          <w:sz w:val="20"/>
        </w:rPr>
        <w:t>para</w:t>
      </w:r>
      <w:r>
        <w:rPr>
          <w:spacing w:val="8"/>
          <w:w w:val="110"/>
          <w:sz w:val="20"/>
        </w:rPr>
        <w:t> </w:t>
      </w:r>
      <w:r>
        <w:rPr>
          <w:w w:val="110"/>
          <w:sz w:val="20"/>
        </w:rPr>
        <w:t>la</w:t>
      </w:r>
      <w:r>
        <w:rPr>
          <w:spacing w:val="9"/>
          <w:w w:val="110"/>
          <w:sz w:val="20"/>
        </w:rPr>
        <w:t> </w:t>
      </w:r>
      <w:r>
        <w:rPr>
          <w:w w:val="110"/>
          <w:sz w:val="20"/>
        </w:rPr>
        <w:t>prestación</w:t>
      </w:r>
      <w:r>
        <w:rPr>
          <w:spacing w:val="8"/>
          <w:w w:val="110"/>
          <w:sz w:val="20"/>
        </w:rPr>
        <w:t> </w:t>
      </w:r>
      <w:r>
        <w:rPr>
          <w:w w:val="110"/>
          <w:sz w:val="20"/>
        </w:rPr>
        <w:t>de</w:t>
      </w:r>
      <w:r>
        <w:rPr>
          <w:spacing w:val="8"/>
          <w:w w:val="110"/>
          <w:sz w:val="20"/>
        </w:rPr>
        <w:t> </w:t>
      </w:r>
      <w:r>
        <w:rPr>
          <w:w w:val="110"/>
          <w:sz w:val="20"/>
        </w:rPr>
        <w:t>servicios,</w:t>
      </w:r>
      <w:r>
        <w:rPr>
          <w:spacing w:val="6"/>
          <w:w w:val="110"/>
          <w:sz w:val="20"/>
        </w:rPr>
        <w:t> </w:t>
      </w:r>
      <w:r>
        <w:rPr>
          <w:w w:val="110"/>
          <w:sz w:val="20"/>
        </w:rPr>
        <w:t>contemplados</w:t>
      </w:r>
      <w:r>
        <w:rPr>
          <w:spacing w:val="8"/>
          <w:w w:val="110"/>
          <w:sz w:val="20"/>
        </w:rPr>
        <w:t> </w:t>
      </w:r>
      <w:r>
        <w:rPr>
          <w:w w:val="110"/>
          <w:sz w:val="20"/>
        </w:rPr>
        <w:t>en</w:t>
      </w:r>
      <w:r>
        <w:rPr>
          <w:spacing w:val="8"/>
          <w:w w:val="110"/>
          <w:sz w:val="20"/>
        </w:rPr>
        <w:t> </w:t>
      </w:r>
      <w:r>
        <w:rPr>
          <w:w w:val="110"/>
          <w:sz w:val="20"/>
        </w:rPr>
        <w:t>el</w:t>
      </w:r>
      <w:r>
        <w:rPr>
          <w:spacing w:val="9"/>
          <w:w w:val="110"/>
          <w:sz w:val="20"/>
        </w:rPr>
        <w:t> </w:t>
      </w:r>
      <w:r>
        <w:rPr>
          <w:w w:val="110"/>
          <w:sz w:val="20"/>
        </w:rPr>
        <w:t>Libro</w:t>
      </w:r>
      <w:r>
        <w:rPr>
          <w:spacing w:val="7"/>
          <w:w w:val="110"/>
          <w:sz w:val="20"/>
        </w:rPr>
        <w:t> </w:t>
      </w:r>
      <w:r>
        <w:rPr>
          <w:w w:val="110"/>
          <w:sz w:val="20"/>
        </w:rPr>
        <w:t>Décimo</w:t>
      </w:r>
      <w:r>
        <w:rPr>
          <w:spacing w:val="10"/>
          <w:w w:val="110"/>
          <w:sz w:val="20"/>
        </w:rPr>
        <w:t> </w:t>
      </w:r>
      <w:r>
        <w:rPr>
          <w:w w:val="110"/>
          <w:sz w:val="20"/>
        </w:rPr>
        <w:t>Sexto.</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BodyText"/>
        <w:spacing w:line="228" w:lineRule="auto" w:before="68"/>
        <w:ind w:right="118"/>
        <w:jc w:val="both"/>
      </w:pPr>
      <w:r>
        <w:rPr>
          <w:rFonts w:ascii="TeX Gyre Bonum" w:hAnsi="TeX Gyre Bonum"/>
          <w:b/>
          <w:w w:val="110"/>
        </w:rPr>
        <w:t>Artículo 1.67.- </w:t>
      </w:r>
      <w:r>
        <w:rPr>
          <w:w w:val="110"/>
        </w:rPr>
        <w:t>Para contar con un Testigo Social las contrataciones deberán reunir alguna de las siguientes características:</w:t>
      </w:r>
    </w:p>
    <w:p>
      <w:pPr>
        <w:pStyle w:val="BodyText"/>
        <w:spacing w:before="6"/>
        <w:ind w:left="0"/>
        <w:rPr>
          <w:sz w:val="17"/>
        </w:rPr>
      </w:pPr>
    </w:p>
    <w:p>
      <w:pPr>
        <w:pStyle w:val="ListParagraph"/>
        <w:numPr>
          <w:ilvl w:val="0"/>
          <w:numId w:val="15"/>
        </w:numPr>
        <w:tabs>
          <w:tab w:pos="530" w:val="left" w:leader="none"/>
        </w:tabs>
        <w:spacing w:line="240" w:lineRule="auto" w:before="0" w:after="0"/>
        <w:ind w:left="529" w:right="0" w:hanging="218"/>
        <w:jc w:val="left"/>
        <w:rPr>
          <w:sz w:val="20"/>
        </w:rPr>
      </w:pPr>
      <w:r>
        <w:rPr>
          <w:w w:val="110"/>
          <w:sz w:val="20"/>
        </w:rPr>
        <w:t>Que</w:t>
      </w:r>
      <w:r>
        <w:rPr>
          <w:spacing w:val="9"/>
          <w:w w:val="110"/>
          <w:sz w:val="20"/>
        </w:rPr>
        <w:t> </w:t>
      </w:r>
      <w:r>
        <w:rPr>
          <w:w w:val="110"/>
          <w:sz w:val="20"/>
        </w:rPr>
        <w:t>corresponda</w:t>
      </w:r>
      <w:r>
        <w:rPr>
          <w:spacing w:val="11"/>
          <w:w w:val="110"/>
          <w:sz w:val="20"/>
        </w:rPr>
        <w:t> </w:t>
      </w:r>
      <w:r>
        <w:rPr>
          <w:w w:val="110"/>
          <w:sz w:val="20"/>
        </w:rPr>
        <w:t>a</w:t>
      </w:r>
      <w:r>
        <w:rPr>
          <w:spacing w:val="11"/>
          <w:w w:val="110"/>
          <w:sz w:val="20"/>
        </w:rPr>
        <w:t> </w:t>
      </w:r>
      <w:r>
        <w:rPr>
          <w:w w:val="110"/>
          <w:sz w:val="20"/>
        </w:rPr>
        <w:t>obras</w:t>
      </w:r>
      <w:r>
        <w:rPr>
          <w:spacing w:val="10"/>
          <w:w w:val="110"/>
          <w:sz w:val="20"/>
        </w:rPr>
        <w:t> </w:t>
      </w:r>
      <w:r>
        <w:rPr>
          <w:w w:val="110"/>
          <w:sz w:val="20"/>
        </w:rPr>
        <w:t>o</w:t>
      </w:r>
      <w:r>
        <w:rPr>
          <w:spacing w:val="11"/>
          <w:w w:val="110"/>
          <w:sz w:val="20"/>
        </w:rPr>
        <w:t> </w:t>
      </w:r>
      <w:r>
        <w:rPr>
          <w:w w:val="110"/>
          <w:sz w:val="20"/>
        </w:rPr>
        <w:t>acciones</w:t>
      </w:r>
      <w:r>
        <w:rPr>
          <w:spacing w:val="11"/>
          <w:w w:val="110"/>
          <w:sz w:val="20"/>
        </w:rPr>
        <w:t> </w:t>
      </w:r>
      <w:r>
        <w:rPr>
          <w:w w:val="110"/>
          <w:sz w:val="20"/>
        </w:rPr>
        <w:t>de</w:t>
      </w:r>
      <w:r>
        <w:rPr>
          <w:spacing w:val="10"/>
          <w:w w:val="110"/>
          <w:sz w:val="20"/>
        </w:rPr>
        <w:t> </w:t>
      </w:r>
      <w:r>
        <w:rPr>
          <w:w w:val="110"/>
          <w:sz w:val="20"/>
        </w:rPr>
        <w:t>alto</w:t>
      </w:r>
      <w:r>
        <w:rPr>
          <w:spacing w:val="12"/>
          <w:w w:val="110"/>
          <w:sz w:val="20"/>
        </w:rPr>
        <w:t> </w:t>
      </w:r>
      <w:r>
        <w:rPr>
          <w:w w:val="110"/>
          <w:sz w:val="20"/>
        </w:rPr>
        <w:t>impacto</w:t>
      </w:r>
      <w:r>
        <w:rPr>
          <w:spacing w:val="11"/>
          <w:w w:val="110"/>
          <w:sz w:val="20"/>
        </w:rPr>
        <w:t> </w:t>
      </w:r>
      <w:r>
        <w:rPr>
          <w:w w:val="110"/>
          <w:sz w:val="20"/>
        </w:rPr>
        <w:t>social;</w:t>
      </w:r>
    </w:p>
    <w:p>
      <w:pPr>
        <w:pStyle w:val="ListParagraph"/>
        <w:numPr>
          <w:ilvl w:val="0"/>
          <w:numId w:val="15"/>
        </w:numPr>
        <w:tabs>
          <w:tab w:pos="609" w:val="left" w:leader="none"/>
        </w:tabs>
        <w:spacing w:line="240" w:lineRule="auto" w:before="178" w:after="0"/>
        <w:ind w:left="608" w:right="0" w:hanging="297"/>
        <w:jc w:val="left"/>
        <w:rPr>
          <w:sz w:val="20"/>
        </w:rPr>
      </w:pPr>
      <w:r>
        <w:rPr>
          <w:w w:val="110"/>
          <w:sz w:val="20"/>
        </w:rPr>
        <w:t>Que el monto de la contratación sea</w:t>
      </w:r>
      <w:r>
        <w:rPr>
          <w:spacing w:val="20"/>
          <w:w w:val="110"/>
          <w:sz w:val="20"/>
        </w:rPr>
        <w:t> </w:t>
      </w:r>
      <w:r>
        <w:rPr>
          <w:w w:val="110"/>
          <w:sz w:val="20"/>
        </w:rPr>
        <w:t>representativo;</w:t>
      </w:r>
    </w:p>
    <w:p>
      <w:pPr>
        <w:pStyle w:val="ListParagraph"/>
        <w:numPr>
          <w:ilvl w:val="0"/>
          <w:numId w:val="15"/>
        </w:numPr>
        <w:tabs>
          <w:tab w:pos="688" w:val="left" w:leader="none"/>
        </w:tabs>
        <w:spacing w:line="240" w:lineRule="auto" w:before="177" w:after="0"/>
        <w:ind w:left="687" w:right="0" w:hanging="376"/>
        <w:jc w:val="left"/>
        <w:rPr>
          <w:sz w:val="20"/>
        </w:rPr>
      </w:pPr>
      <w:r>
        <w:rPr>
          <w:w w:val="110"/>
          <w:sz w:val="20"/>
        </w:rPr>
        <w:t>Que incentive significativamente el desarrollo económico y</w:t>
      </w:r>
      <w:r>
        <w:rPr>
          <w:spacing w:val="13"/>
          <w:w w:val="110"/>
          <w:sz w:val="20"/>
        </w:rPr>
        <w:t> </w:t>
      </w:r>
      <w:r>
        <w:rPr>
          <w:w w:val="110"/>
          <w:sz w:val="20"/>
        </w:rPr>
        <w:t>social;</w:t>
      </w:r>
    </w:p>
    <w:p>
      <w:pPr>
        <w:pStyle w:val="ListParagraph"/>
        <w:numPr>
          <w:ilvl w:val="0"/>
          <w:numId w:val="15"/>
        </w:numPr>
        <w:tabs>
          <w:tab w:pos="674" w:val="left" w:leader="none"/>
        </w:tabs>
        <w:spacing w:line="240" w:lineRule="auto" w:before="178" w:after="0"/>
        <w:ind w:left="673" w:right="0" w:hanging="362"/>
        <w:jc w:val="left"/>
        <w:rPr>
          <w:sz w:val="20"/>
        </w:rPr>
      </w:pPr>
      <w:r>
        <w:rPr>
          <w:w w:val="110"/>
          <w:sz w:val="20"/>
        </w:rPr>
        <w:t>Que</w:t>
      </w:r>
      <w:r>
        <w:rPr>
          <w:spacing w:val="9"/>
          <w:w w:val="110"/>
          <w:sz w:val="20"/>
        </w:rPr>
        <w:t> </w:t>
      </w:r>
      <w:r>
        <w:rPr>
          <w:w w:val="110"/>
          <w:sz w:val="20"/>
        </w:rPr>
        <w:t>incida</w:t>
      </w:r>
      <w:r>
        <w:rPr>
          <w:spacing w:val="10"/>
          <w:w w:val="110"/>
          <w:sz w:val="20"/>
        </w:rPr>
        <w:t> </w:t>
      </w:r>
      <w:r>
        <w:rPr>
          <w:w w:val="110"/>
          <w:sz w:val="20"/>
        </w:rPr>
        <w:t>en</w:t>
      </w:r>
      <w:r>
        <w:rPr>
          <w:spacing w:val="10"/>
          <w:w w:val="110"/>
          <w:sz w:val="20"/>
        </w:rPr>
        <w:t> </w:t>
      </w:r>
      <w:r>
        <w:rPr>
          <w:w w:val="110"/>
          <w:sz w:val="20"/>
        </w:rPr>
        <w:t>una</w:t>
      </w:r>
      <w:r>
        <w:rPr>
          <w:spacing w:val="11"/>
          <w:w w:val="110"/>
          <w:sz w:val="20"/>
        </w:rPr>
        <w:t> </w:t>
      </w:r>
      <w:r>
        <w:rPr>
          <w:w w:val="110"/>
          <w:sz w:val="20"/>
        </w:rPr>
        <w:t>estrategia</w:t>
      </w:r>
      <w:r>
        <w:rPr>
          <w:spacing w:val="10"/>
          <w:w w:val="110"/>
          <w:sz w:val="20"/>
        </w:rPr>
        <w:t> </w:t>
      </w:r>
      <w:r>
        <w:rPr>
          <w:w w:val="110"/>
          <w:sz w:val="20"/>
        </w:rPr>
        <w:t>de</w:t>
      </w:r>
      <w:r>
        <w:rPr>
          <w:spacing w:val="9"/>
          <w:w w:val="110"/>
          <w:sz w:val="20"/>
        </w:rPr>
        <w:t> </w:t>
      </w:r>
      <w:r>
        <w:rPr>
          <w:w w:val="110"/>
          <w:sz w:val="20"/>
        </w:rPr>
        <w:t>crecimiento</w:t>
      </w:r>
      <w:r>
        <w:rPr>
          <w:spacing w:val="11"/>
          <w:w w:val="110"/>
          <w:sz w:val="20"/>
        </w:rPr>
        <w:t> </w:t>
      </w:r>
      <w:r>
        <w:rPr>
          <w:w w:val="110"/>
          <w:sz w:val="20"/>
        </w:rPr>
        <w:t>municipal,</w:t>
      </w:r>
      <w:r>
        <w:rPr>
          <w:spacing w:val="12"/>
          <w:w w:val="110"/>
          <w:sz w:val="20"/>
        </w:rPr>
        <w:t> </w:t>
      </w:r>
      <w:r>
        <w:rPr>
          <w:w w:val="110"/>
          <w:sz w:val="20"/>
        </w:rPr>
        <w:t>regional</w:t>
      </w:r>
      <w:r>
        <w:rPr>
          <w:spacing w:val="10"/>
          <w:w w:val="110"/>
          <w:sz w:val="20"/>
        </w:rPr>
        <w:t> </w:t>
      </w:r>
      <w:r>
        <w:rPr>
          <w:w w:val="110"/>
          <w:sz w:val="20"/>
        </w:rPr>
        <w:t>o</w:t>
      </w:r>
      <w:r>
        <w:rPr>
          <w:spacing w:val="11"/>
          <w:w w:val="110"/>
          <w:sz w:val="20"/>
        </w:rPr>
        <w:t> </w:t>
      </w:r>
      <w:r>
        <w:rPr>
          <w:w w:val="110"/>
          <w:sz w:val="20"/>
        </w:rPr>
        <w:t>estatal;</w:t>
      </w:r>
      <w:r>
        <w:rPr>
          <w:spacing w:val="11"/>
          <w:w w:val="110"/>
          <w:sz w:val="20"/>
        </w:rPr>
        <w:t> </w:t>
      </w:r>
      <w:r>
        <w:rPr>
          <w:w w:val="110"/>
          <w:sz w:val="20"/>
        </w:rPr>
        <w:t>o</w:t>
      </w:r>
    </w:p>
    <w:p>
      <w:pPr>
        <w:pStyle w:val="ListParagraph"/>
        <w:numPr>
          <w:ilvl w:val="0"/>
          <w:numId w:val="15"/>
        </w:numPr>
        <w:tabs>
          <w:tab w:pos="592" w:val="left" w:leader="none"/>
        </w:tabs>
        <w:spacing w:line="240" w:lineRule="auto" w:before="179" w:after="0"/>
        <w:ind w:left="591" w:right="0" w:hanging="280"/>
        <w:jc w:val="left"/>
        <w:rPr>
          <w:sz w:val="20"/>
        </w:rPr>
      </w:pPr>
      <w:r>
        <w:rPr>
          <w:w w:val="110"/>
          <w:sz w:val="20"/>
        </w:rPr>
        <w:t>Que</w:t>
      </w:r>
      <w:r>
        <w:rPr>
          <w:spacing w:val="9"/>
          <w:w w:val="110"/>
          <w:sz w:val="20"/>
        </w:rPr>
        <w:t> </w:t>
      </w:r>
      <w:r>
        <w:rPr>
          <w:w w:val="110"/>
          <w:sz w:val="20"/>
        </w:rPr>
        <w:t>exista</w:t>
      </w:r>
      <w:r>
        <w:rPr>
          <w:spacing w:val="13"/>
          <w:w w:val="110"/>
          <w:sz w:val="20"/>
        </w:rPr>
        <w:t> </w:t>
      </w:r>
      <w:r>
        <w:rPr>
          <w:w w:val="110"/>
          <w:sz w:val="20"/>
        </w:rPr>
        <w:t>un</w:t>
      </w:r>
      <w:r>
        <w:rPr>
          <w:spacing w:val="11"/>
          <w:w w:val="110"/>
          <w:sz w:val="20"/>
        </w:rPr>
        <w:t> </w:t>
      </w:r>
      <w:r>
        <w:rPr>
          <w:w w:val="110"/>
          <w:sz w:val="20"/>
        </w:rPr>
        <w:t>alto</w:t>
      </w:r>
      <w:r>
        <w:rPr>
          <w:spacing w:val="12"/>
          <w:w w:val="110"/>
          <w:sz w:val="20"/>
        </w:rPr>
        <w:t> </w:t>
      </w:r>
      <w:r>
        <w:rPr>
          <w:w w:val="110"/>
          <w:sz w:val="20"/>
        </w:rPr>
        <w:t>requerimiento</w:t>
      </w:r>
      <w:r>
        <w:rPr>
          <w:spacing w:val="12"/>
          <w:w w:val="110"/>
          <w:sz w:val="20"/>
        </w:rPr>
        <w:t> </w:t>
      </w:r>
      <w:r>
        <w:rPr>
          <w:w w:val="110"/>
          <w:sz w:val="20"/>
        </w:rPr>
        <w:t>para</w:t>
      </w:r>
      <w:r>
        <w:rPr>
          <w:spacing w:val="11"/>
          <w:w w:val="110"/>
          <w:sz w:val="20"/>
        </w:rPr>
        <w:t> </w:t>
      </w:r>
      <w:r>
        <w:rPr>
          <w:w w:val="110"/>
          <w:sz w:val="20"/>
        </w:rPr>
        <w:t>hacer</w:t>
      </w:r>
      <w:r>
        <w:rPr>
          <w:spacing w:val="11"/>
          <w:w w:val="110"/>
          <w:sz w:val="20"/>
        </w:rPr>
        <w:t> </w:t>
      </w:r>
      <w:r>
        <w:rPr>
          <w:w w:val="110"/>
          <w:sz w:val="20"/>
        </w:rPr>
        <w:t>más</w:t>
      </w:r>
      <w:r>
        <w:rPr>
          <w:spacing w:val="9"/>
          <w:w w:val="110"/>
          <w:sz w:val="20"/>
        </w:rPr>
        <w:t> </w:t>
      </w:r>
      <w:r>
        <w:rPr>
          <w:w w:val="110"/>
          <w:sz w:val="20"/>
        </w:rPr>
        <w:t>transparente</w:t>
      </w:r>
      <w:r>
        <w:rPr>
          <w:spacing w:val="10"/>
          <w:w w:val="110"/>
          <w:sz w:val="20"/>
        </w:rPr>
        <w:t> </w:t>
      </w:r>
      <w:r>
        <w:rPr>
          <w:w w:val="110"/>
          <w:sz w:val="20"/>
        </w:rPr>
        <w:t>el</w:t>
      </w:r>
      <w:r>
        <w:rPr>
          <w:spacing w:val="11"/>
          <w:w w:val="110"/>
          <w:sz w:val="20"/>
        </w:rPr>
        <w:t> </w:t>
      </w:r>
      <w:r>
        <w:rPr>
          <w:w w:val="110"/>
          <w:sz w:val="20"/>
        </w:rPr>
        <w:t>proceso.</w:t>
      </w:r>
    </w:p>
    <w:p>
      <w:pPr>
        <w:pStyle w:val="BodyText"/>
        <w:spacing w:before="177"/>
        <w:ind w:right="116"/>
        <w:jc w:val="both"/>
      </w:pPr>
      <w:r>
        <w:rPr>
          <w:rFonts w:ascii="TeX Gyre Bonum" w:hAnsi="TeX Gyre Bonum"/>
          <w:b/>
          <w:w w:val="110"/>
        </w:rPr>
        <w:t>Artículo 1.68.- </w:t>
      </w:r>
      <w:r>
        <w:rPr>
          <w:w w:val="110"/>
        </w:rPr>
        <w:t>El Testigo Social podrá proponer los aspectos que mejoren el trato igualitario, la calidad y precio, así como las acciones que promuevan la eficiencia, eficacia y transparencia de las contrataciones.</w:t>
      </w:r>
    </w:p>
    <w:p>
      <w:pPr>
        <w:pStyle w:val="BodyText"/>
        <w:spacing w:line="242" w:lineRule="auto" w:before="194"/>
        <w:ind w:right="109"/>
        <w:jc w:val="both"/>
      </w:pPr>
      <w:r>
        <w:rPr>
          <w:rFonts w:ascii="TeX Gyre Bonum" w:hAnsi="TeX Gyre Bonum"/>
          <w:b/>
          <w:w w:val="110"/>
        </w:rPr>
        <w:t>Artículo 1.69.- </w:t>
      </w:r>
      <w:r>
        <w:rPr>
          <w:w w:val="110"/>
        </w:rPr>
        <w:t>Tratándose de sesiones ordinarias del Comité, se proporcionará al Testigo Social, cuando menos con dos días hábiles de anticipación a la fecha prevista para su celebración, la documentación relativa a las contrataciones que serán sometidas al mismo. En las extraordinarias, cuando menos con un día hábil previo a la sesión correspondiente.</w:t>
      </w:r>
    </w:p>
    <w:p>
      <w:pPr>
        <w:pStyle w:val="Heading1"/>
        <w:spacing w:line="262" w:lineRule="exact" w:before="191"/>
        <w:ind w:right="2008"/>
      </w:pPr>
      <w:r>
        <w:rPr/>
        <w:t>CAPITULO SEXTO</w:t>
      </w:r>
    </w:p>
    <w:p>
      <w:pPr>
        <w:spacing w:line="262" w:lineRule="exact" w:before="0"/>
        <w:ind w:left="1202" w:right="1011" w:firstLine="0"/>
        <w:jc w:val="center"/>
        <w:rPr>
          <w:rFonts w:ascii="TeX Gyre Bonum"/>
          <w:b/>
          <w:sz w:val="20"/>
        </w:rPr>
      </w:pPr>
      <w:r>
        <w:rPr>
          <w:rFonts w:ascii="TeX Gyre Bonum"/>
          <w:b/>
          <w:sz w:val="20"/>
        </w:rPr>
        <w:t>DE LAS INFRACCIONES Y SANCIONES DE LOS TESTIGOS SOCIALES</w:t>
      </w:r>
    </w:p>
    <w:p>
      <w:pPr>
        <w:pStyle w:val="BodyText"/>
        <w:spacing w:before="178"/>
        <w:ind w:right="113"/>
        <w:jc w:val="both"/>
      </w:pPr>
      <w:r>
        <w:rPr>
          <w:rFonts w:ascii="TeX Gyre Bonum" w:hAnsi="TeX Gyre Bonum"/>
          <w:b/>
          <w:w w:val="110"/>
        </w:rPr>
        <w:t>Artículo</w:t>
      </w:r>
      <w:r>
        <w:rPr>
          <w:rFonts w:ascii="TeX Gyre Bonum" w:hAnsi="TeX Gyre Bonum"/>
          <w:b/>
          <w:spacing w:val="-24"/>
          <w:w w:val="110"/>
        </w:rPr>
        <w:t> </w:t>
      </w:r>
      <w:r>
        <w:rPr>
          <w:rFonts w:ascii="TeX Gyre Bonum" w:hAnsi="TeX Gyre Bonum"/>
          <w:b/>
          <w:w w:val="110"/>
        </w:rPr>
        <w:t>1.70.-</w:t>
      </w:r>
      <w:r>
        <w:rPr>
          <w:rFonts w:ascii="TeX Gyre Bonum" w:hAnsi="TeX Gyre Bonum"/>
          <w:b/>
          <w:spacing w:val="-26"/>
          <w:w w:val="110"/>
        </w:rPr>
        <w:t> </w:t>
      </w:r>
      <w:r>
        <w:rPr>
          <w:w w:val="110"/>
        </w:rPr>
        <w:t>Los</w:t>
      </w:r>
      <w:r>
        <w:rPr>
          <w:spacing w:val="-4"/>
          <w:w w:val="110"/>
        </w:rPr>
        <w:t> </w:t>
      </w:r>
      <w:r>
        <w:rPr>
          <w:w w:val="110"/>
        </w:rPr>
        <w:t>Servidores</w:t>
      </w:r>
      <w:r>
        <w:rPr>
          <w:spacing w:val="-5"/>
          <w:w w:val="110"/>
        </w:rPr>
        <w:t> </w:t>
      </w:r>
      <w:r>
        <w:rPr>
          <w:w w:val="110"/>
        </w:rPr>
        <w:t>Públicos</w:t>
      </w:r>
      <w:r>
        <w:rPr>
          <w:spacing w:val="-5"/>
          <w:w w:val="110"/>
        </w:rPr>
        <w:t> </w:t>
      </w:r>
      <w:r>
        <w:rPr>
          <w:w w:val="110"/>
        </w:rPr>
        <w:t>que</w:t>
      </w:r>
      <w:r>
        <w:rPr>
          <w:spacing w:val="-4"/>
          <w:w w:val="110"/>
        </w:rPr>
        <w:t> </w:t>
      </w:r>
      <w:r>
        <w:rPr>
          <w:w w:val="110"/>
        </w:rPr>
        <w:t>intervengan</w:t>
      </w:r>
      <w:r>
        <w:rPr>
          <w:spacing w:val="-4"/>
          <w:w w:val="110"/>
        </w:rPr>
        <w:t> </w:t>
      </w:r>
      <w:r>
        <w:rPr>
          <w:w w:val="110"/>
        </w:rPr>
        <w:t>en</w:t>
      </w:r>
      <w:r>
        <w:rPr>
          <w:spacing w:val="-5"/>
          <w:w w:val="110"/>
        </w:rPr>
        <w:t> </w:t>
      </w:r>
      <w:r>
        <w:rPr>
          <w:w w:val="110"/>
        </w:rPr>
        <w:t>los</w:t>
      </w:r>
      <w:r>
        <w:rPr>
          <w:spacing w:val="-4"/>
          <w:w w:val="110"/>
        </w:rPr>
        <w:t> </w:t>
      </w:r>
      <w:r>
        <w:rPr>
          <w:w w:val="110"/>
        </w:rPr>
        <w:t>procedimientos</w:t>
      </w:r>
      <w:r>
        <w:rPr>
          <w:spacing w:val="-5"/>
          <w:w w:val="110"/>
        </w:rPr>
        <w:t> </w:t>
      </w:r>
      <w:r>
        <w:rPr>
          <w:w w:val="110"/>
        </w:rPr>
        <w:t>de</w:t>
      </w:r>
      <w:r>
        <w:rPr>
          <w:spacing w:val="-4"/>
          <w:w w:val="110"/>
        </w:rPr>
        <w:t> </w:t>
      </w:r>
      <w:r>
        <w:rPr>
          <w:w w:val="110"/>
        </w:rPr>
        <w:t>contratación</w:t>
      </w:r>
      <w:r>
        <w:rPr>
          <w:spacing w:val="-6"/>
          <w:w w:val="110"/>
        </w:rPr>
        <w:t> </w:t>
      </w:r>
      <w:r>
        <w:rPr>
          <w:w w:val="110"/>
        </w:rPr>
        <w:t>en</w:t>
      </w:r>
      <w:r>
        <w:rPr>
          <w:spacing w:val="-4"/>
          <w:w w:val="110"/>
        </w:rPr>
        <w:t> </w:t>
      </w:r>
      <w:r>
        <w:rPr>
          <w:w w:val="110"/>
        </w:rPr>
        <w:t>los que participe un Testigo Social deberán notificar a la Secretaría de la Contraloría o a sus Órganos de Control,</w:t>
      </w:r>
      <w:r>
        <w:rPr>
          <w:spacing w:val="12"/>
          <w:w w:val="110"/>
        </w:rPr>
        <w:t> </w:t>
      </w:r>
      <w:r>
        <w:rPr>
          <w:w w:val="110"/>
        </w:rPr>
        <w:t>según</w:t>
      </w:r>
      <w:r>
        <w:rPr>
          <w:spacing w:val="12"/>
          <w:w w:val="110"/>
        </w:rPr>
        <w:t> </w:t>
      </w:r>
      <w:r>
        <w:rPr>
          <w:w w:val="110"/>
        </w:rPr>
        <w:t>corresponda,</w:t>
      </w:r>
      <w:r>
        <w:rPr>
          <w:spacing w:val="12"/>
          <w:w w:val="110"/>
        </w:rPr>
        <w:t> </w:t>
      </w:r>
      <w:r>
        <w:rPr>
          <w:w w:val="110"/>
        </w:rPr>
        <w:t>y</w:t>
      </w:r>
      <w:r>
        <w:rPr>
          <w:spacing w:val="12"/>
          <w:w w:val="110"/>
        </w:rPr>
        <w:t> </w:t>
      </w:r>
      <w:r>
        <w:rPr>
          <w:w w:val="110"/>
        </w:rPr>
        <w:t>a</w:t>
      </w:r>
      <w:r>
        <w:rPr>
          <w:spacing w:val="11"/>
          <w:w w:val="110"/>
        </w:rPr>
        <w:t> </w:t>
      </w:r>
      <w:r>
        <w:rPr>
          <w:w w:val="110"/>
        </w:rPr>
        <w:t>la</w:t>
      </w:r>
      <w:r>
        <w:rPr>
          <w:spacing w:val="12"/>
          <w:w w:val="110"/>
        </w:rPr>
        <w:t> </w:t>
      </w:r>
      <w:r>
        <w:rPr>
          <w:w w:val="110"/>
        </w:rPr>
        <w:t>Unidad</w:t>
      </w:r>
      <w:r>
        <w:rPr>
          <w:spacing w:val="10"/>
          <w:w w:val="110"/>
        </w:rPr>
        <w:t> </w:t>
      </w:r>
      <w:r>
        <w:rPr>
          <w:w w:val="110"/>
        </w:rPr>
        <w:t>Contratante</w:t>
      </w:r>
      <w:r>
        <w:rPr>
          <w:spacing w:val="11"/>
          <w:w w:val="110"/>
        </w:rPr>
        <w:t> </w:t>
      </w:r>
      <w:r>
        <w:rPr>
          <w:w w:val="110"/>
        </w:rPr>
        <w:t>las</w:t>
      </w:r>
      <w:r>
        <w:rPr>
          <w:spacing w:val="11"/>
          <w:w w:val="110"/>
        </w:rPr>
        <w:t> </w:t>
      </w:r>
      <w:r>
        <w:rPr>
          <w:w w:val="110"/>
        </w:rPr>
        <w:t>irregularidades</w:t>
      </w:r>
      <w:r>
        <w:rPr>
          <w:spacing w:val="10"/>
          <w:w w:val="110"/>
        </w:rPr>
        <w:t> </w:t>
      </w:r>
      <w:r>
        <w:rPr>
          <w:w w:val="110"/>
        </w:rPr>
        <w:t>en</w:t>
      </w:r>
      <w:r>
        <w:rPr>
          <w:spacing w:val="12"/>
          <w:w w:val="110"/>
        </w:rPr>
        <w:t> </w:t>
      </w:r>
      <w:r>
        <w:rPr>
          <w:w w:val="110"/>
        </w:rPr>
        <w:t>las</w:t>
      </w:r>
      <w:r>
        <w:rPr>
          <w:spacing w:val="11"/>
          <w:w w:val="110"/>
        </w:rPr>
        <w:t> </w:t>
      </w:r>
      <w:r>
        <w:rPr>
          <w:w w:val="110"/>
        </w:rPr>
        <w:t>que</w:t>
      </w:r>
      <w:r>
        <w:rPr>
          <w:spacing w:val="11"/>
          <w:w w:val="110"/>
        </w:rPr>
        <w:t> </w:t>
      </w:r>
      <w:r>
        <w:rPr>
          <w:w w:val="110"/>
        </w:rPr>
        <w:t>este</w:t>
      </w:r>
      <w:r>
        <w:rPr>
          <w:spacing w:val="11"/>
          <w:w w:val="110"/>
        </w:rPr>
        <w:t> </w:t>
      </w:r>
      <w:r>
        <w:rPr>
          <w:w w:val="110"/>
        </w:rPr>
        <w:t>incurra.</w:t>
      </w:r>
    </w:p>
    <w:p>
      <w:pPr>
        <w:pStyle w:val="BodyText"/>
        <w:spacing w:line="244" w:lineRule="auto" w:before="193"/>
        <w:ind w:right="110"/>
        <w:jc w:val="both"/>
      </w:pPr>
      <w:r>
        <w:rPr>
          <w:rFonts w:ascii="TeX Gyre Bonum" w:hAnsi="TeX Gyre Bonum"/>
          <w:b/>
          <w:w w:val="110"/>
        </w:rPr>
        <w:t>Artículo 1.71.- </w:t>
      </w:r>
      <w:r>
        <w:rPr>
          <w:w w:val="110"/>
        </w:rPr>
        <w:t>Si de la revisión que se efectúe se determina que el Testigo Social incumplió alguna de sus responsabilidades; se condujo con parcialidad; de manera subjetiva; hizo mal manejo o utilizó para su beneficio la información a la que tuvo acceso con motivo de su participación en las contrataciones o en las sesiones de los Comités; intentó influir sobre la adjudicación correspondiente; obstaculizó el desarrollo normal del procedimiento respectivo; se condujo sin respeto con alguno o  con todos los participantes; mostró preferencia por algún licitante o cualquier conducta similar, se hará acreedor a la cancelación definitiva de su registro como Testigo Social, independientemente de  las</w:t>
      </w:r>
      <w:r>
        <w:rPr>
          <w:spacing w:val="9"/>
          <w:w w:val="110"/>
        </w:rPr>
        <w:t> </w:t>
      </w:r>
      <w:r>
        <w:rPr>
          <w:w w:val="110"/>
        </w:rPr>
        <w:t>sanciones</w:t>
      </w:r>
      <w:r>
        <w:rPr>
          <w:spacing w:val="10"/>
          <w:w w:val="110"/>
        </w:rPr>
        <w:t> </w:t>
      </w:r>
      <w:r>
        <w:rPr>
          <w:w w:val="110"/>
        </w:rPr>
        <w:t>que</w:t>
      </w:r>
      <w:r>
        <w:rPr>
          <w:spacing w:val="10"/>
          <w:w w:val="110"/>
        </w:rPr>
        <w:t> </w:t>
      </w:r>
      <w:r>
        <w:rPr>
          <w:w w:val="110"/>
        </w:rPr>
        <w:t>procedan</w:t>
      </w:r>
      <w:r>
        <w:rPr>
          <w:spacing w:val="11"/>
          <w:w w:val="110"/>
        </w:rPr>
        <w:t> </w:t>
      </w:r>
      <w:r>
        <w:rPr>
          <w:w w:val="110"/>
        </w:rPr>
        <w:t>conforme</w:t>
      </w:r>
      <w:r>
        <w:rPr>
          <w:spacing w:val="9"/>
          <w:w w:val="110"/>
        </w:rPr>
        <w:t> </w:t>
      </w:r>
      <w:r>
        <w:rPr>
          <w:w w:val="110"/>
        </w:rPr>
        <w:t>a</w:t>
      </w:r>
      <w:r>
        <w:rPr>
          <w:spacing w:val="11"/>
          <w:w w:val="110"/>
        </w:rPr>
        <w:t> </w:t>
      </w:r>
      <w:r>
        <w:rPr>
          <w:w w:val="110"/>
        </w:rPr>
        <w:t>la</w:t>
      </w:r>
      <w:r>
        <w:rPr>
          <w:spacing w:val="11"/>
          <w:w w:val="110"/>
        </w:rPr>
        <w:t> </w:t>
      </w:r>
      <w:r>
        <w:rPr>
          <w:w w:val="110"/>
        </w:rPr>
        <w:t>legislación</w:t>
      </w:r>
      <w:r>
        <w:rPr>
          <w:spacing w:val="11"/>
          <w:w w:val="110"/>
        </w:rPr>
        <w:t> </w:t>
      </w:r>
      <w:r>
        <w:rPr>
          <w:w w:val="110"/>
        </w:rPr>
        <w:t>vigente.</w:t>
      </w:r>
    </w:p>
    <w:p>
      <w:pPr>
        <w:pStyle w:val="BodyText"/>
        <w:spacing w:line="242" w:lineRule="auto" w:before="194"/>
        <w:ind w:right="117"/>
        <w:jc w:val="both"/>
      </w:pPr>
      <w:r>
        <w:rPr>
          <w:rFonts w:ascii="TeX Gyre Bonum" w:hAnsi="TeX Gyre Bonum"/>
          <w:b/>
          <w:w w:val="110"/>
        </w:rPr>
        <w:t>Artículo 1.72. </w:t>
      </w:r>
      <w:r>
        <w:rPr>
          <w:w w:val="110"/>
        </w:rPr>
        <w:t>Si las violaciones son cometidas por un Testigo Social que forma parte de una organización no gubernamental, su registro no se cancela, se le deberá notificar, a través del correo electrónico que otorgue para dicho efecto o de manera personal, la imposibilidad de volver a nombrar al infractor como testigo, en caso de volverlo a nombrar su registro se cancelará.</w:t>
      </w:r>
    </w:p>
    <w:p>
      <w:pPr>
        <w:pStyle w:val="BodyText"/>
        <w:spacing w:before="7"/>
        <w:ind w:left="0"/>
        <w:rPr>
          <w:sz w:val="17"/>
        </w:rPr>
      </w:pPr>
    </w:p>
    <w:p>
      <w:pPr>
        <w:pStyle w:val="BodyText"/>
        <w:spacing w:line="230" w:lineRule="auto"/>
        <w:ind w:right="122"/>
        <w:jc w:val="both"/>
      </w:pPr>
      <w:r>
        <w:rPr>
          <w:rFonts w:ascii="TeX Gyre Bonum" w:hAnsi="TeX Gyre Bonum"/>
          <w:b/>
          <w:w w:val="110"/>
        </w:rPr>
        <w:t>Artículo 1.73.- </w:t>
      </w:r>
      <w:r>
        <w:rPr>
          <w:w w:val="110"/>
        </w:rPr>
        <w:t>Si en el término de un año son sancionados dos Testigos nombrados por una Organización no Gubernamental, esta perderá su registro.</w:t>
      </w:r>
    </w:p>
    <w:p>
      <w:pPr>
        <w:pStyle w:val="BodyText"/>
        <w:spacing w:before="1"/>
        <w:ind w:left="0"/>
        <w:rPr>
          <w:sz w:val="21"/>
        </w:rPr>
      </w:pPr>
    </w:p>
    <w:p>
      <w:pPr>
        <w:pStyle w:val="Heading1"/>
        <w:spacing w:line="194" w:lineRule="auto"/>
        <w:ind w:left="3773" w:right="3575"/>
      </w:pPr>
      <w:r>
        <w:rPr/>
        <w:t>TÍTULO DÉCIMO PRIMERO DE LA ACCIÓN POPULAR</w:t>
      </w:r>
    </w:p>
    <w:p>
      <w:pPr>
        <w:pStyle w:val="BodyText"/>
        <w:spacing w:line="237" w:lineRule="auto" w:before="191"/>
        <w:ind w:right="111"/>
        <w:jc w:val="both"/>
      </w:pPr>
      <w:r>
        <w:rPr>
          <w:rFonts w:ascii="TeX Gyre Bonum" w:hAnsi="TeX Gyre Bonum"/>
          <w:b/>
          <w:w w:val="110"/>
        </w:rPr>
        <w:t>Artículo 1.74.- </w:t>
      </w:r>
      <w:r>
        <w:rPr>
          <w:w w:val="110"/>
        </w:rPr>
        <w:t>Toda persona tiene derecho a presentar demanda de acción popular ante las autoridades, de hechos, actos u omisiones que constituyan infracciones a las disposiciones del  presente Código y su</w:t>
      </w:r>
      <w:r>
        <w:rPr>
          <w:spacing w:val="41"/>
          <w:w w:val="110"/>
        </w:rPr>
        <w:t> </w:t>
      </w:r>
      <w:r>
        <w:rPr>
          <w:w w:val="110"/>
        </w:rPr>
        <w:t>reglamentación.</w:t>
      </w:r>
    </w:p>
    <w:p>
      <w:pPr>
        <w:spacing w:after="0" w:line="237" w:lineRule="auto"/>
        <w:jc w:val="both"/>
        <w:sectPr>
          <w:pgSz w:w="12240" w:h="15840"/>
          <w:pgMar w:header="720" w:footer="946" w:top="1700" w:bottom="1140" w:left="820" w:right="1020"/>
        </w:sectPr>
      </w:pPr>
    </w:p>
    <w:p>
      <w:pPr>
        <w:pStyle w:val="BodyText"/>
        <w:spacing w:line="249" w:lineRule="auto" w:before="6"/>
        <w:ind w:right="121"/>
        <w:jc w:val="both"/>
      </w:pPr>
      <w:r>
        <w:rPr>
          <w:w w:val="110"/>
        </w:rPr>
        <w:t>Para dar curso a la acción popular se seguirá el procedimiento establecido en el Capítulo Tercero Bis del Título Tercero del Código de Procedimientos Administrativos del Estado de México.</w:t>
      </w:r>
    </w:p>
    <w:p>
      <w:pPr>
        <w:pStyle w:val="Heading1"/>
        <w:spacing w:before="184"/>
        <w:ind w:left="2204"/>
      </w:pPr>
      <w:r>
        <w:rPr/>
        <w:t>TITULO DÉCIMO SEGUNDO</w:t>
      </w:r>
    </w:p>
    <w:p>
      <w:pPr>
        <w:spacing w:line="264" w:lineRule="exact" w:before="0"/>
        <w:ind w:left="1200" w:right="1011" w:firstLine="0"/>
        <w:jc w:val="center"/>
        <w:rPr>
          <w:rFonts w:ascii="TeX Gyre Bonum" w:hAnsi="TeX Gyre Bonum"/>
          <w:b/>
          <w:sz w:val="20"/>
        </w:rPr>
      </w:pPr>
      <w:r>
        <w:rPr>
          <w:rFonts w:ascii="TeX Gyre Bonum" w:hAnsi="TeX Gyre Bonum"/>
          <w:b/>
          <w:sz w:val="20"/>
        </w:rPr>
        <w:t>DE LOS SERVICIOS GUBERNAMENTALES POR VÍA ELECTRÓNICA</w:t>
      </w:r>
    </w:p>
    <w:p>
      <w:pPr>
        <w:pStyle w:val="BodyText"/>
        <w:spacing w:line="242" w:lineRule="auto" w:before="178"/>
        <w:ind w:right="119"/>
        <w:jc w:val="both"/>
      </w:pPr>
      <w:r>
        <w:rPr>
          <w:rFonts w:ascii="TeX Gyre Bonum" w:hAnsi="TeX Gyre Bonum"/>
          <w:b/>
          <w:w w:val="110"/>
        </w:rPr>
        <w:t>Artículo 1.75. </w:t>
      </w:r>
      <w:r>
        <w:rPr>
          <w:w w:val="110"/>
        </w:rPr>
        <w:t>Las dependencias y organismos auxiliares estatales, así como las dependencias y organismos municipales, integrarán las tecnologías de información, medios y plataformas  tecnológicas en la prestación de los servicios gubernamentales a su cargo, observando las  disposiciones</w:t>
      </w:r>
      <w:r>
        <w:rPr>
          <w:spacing w:val="6"/>
          <w:w w:val="110"/>
        </w:rPr>
        <w:t> </w:t>
      </w:r>
      <w:r>
        <w:rPr>
          <w:w w:val="110"/>
        </w:rPr>
        <w:t>que</w:t>
      </w:r>
      <w:r>
        <w:rPr>
          <w:spacing w:val="6"/>
          <w:w w:val="110"/>
        </w:rPr>
        <w:t> </w:t>
      </w:r>
      <w:r>
        <w:rPr>
          <w:w w:val="110"/>
        </w:rPr>
        <w:t>se</w:t>
      </w:r>
      <w:r>
        <w:rPr>
          <w:spacing w:val="6"/>
          <w:w w:val="110"/>
        </w:rPr>
        <w:t> </w:t>
      </w:r>
      <w:r>
        <w:rPr>
          <w:w w:val="110"/>
        </w:rPr>
        <w:t>señalen</w:t>
      </w:r>
      <w:r>
        <w:rPr>
          <w:spacing w:val="7"/>
          <w:w w:val="110"/>
        </w:rPr>
        <w:t> </w:t>
      </w:r>
      <w:r>
        <w:rPr>
          <w:w w:val="110"/>
        </w:rPr>
        <w:t>en</w:t>
      </w:r>
      <w:r>
        <w:rPr>
          <w:spacing w:val="7"/>
          <w:w w:val="110"/>
        </w:rPr>
        <w:t> </w:t>
      </w:r>
      <w:r>
        <w:rPr>
          <w:w w:val="110"/>
        </w:rPr>
        <w:t>la</w:t>
      </w:r>
      <w:r>
        <w:rPr>
          <w:spacing w:val="7"/>
          <w:w w:val="110"/>
        </w:rPr>
        <w:t> </w:t>
      </w:r>
      <w:r>
        <w:rPr>
          <w:w w:val="110"/>
        </w:rPr>
        <w:t>Ley</w:t>
      </w:r>
      <w:r>
        <w:rPr>
          <w:spacing w:val="7"/>
          <w:w w:val="110"/>
        </w:rPr>
        <w:t> </w:t>
      </w:r>
      <w:r>
        <w:rPr>
          <w:w w:val="110"/>
        </w:rPr>
        <w:t>de</w:t>
      </w:r>
      <w:r>
        <w:rPr>
          <w:spacing w:val="6"/>
          <w:w w:val="110"/>
        </w:rPr>
        <w:t> </w:t>
      </w:r>
      <w:r>
        <w:rPr>
          <w:w w:val="110"/>
        </w:rPr>
        <w:t>Gobierno</w:t>
      </w:r>
      <w:r>
        <w:rPr>
          <w:spacing w:val="8"/>
          <w:w w:val="110"/>
        </w:rPr>
        <w:t> </w:t>
      </w:r>
      <w:r>
        <w:rPr>
          <w:w w:val="110"/>
        </w:rPr>
        <w:t>Digital</w:t>
      </w:r>
      <w:r>
        <w:rPr>
          <w:spacing w:val="7"/>
          <w:w w:val="110"/>
        </w:rPr>
        <w:t> </w:t>
      </w:r>
      <w:r>
        <w:rPr>
          <w:w w:val="110"/>
        </w:rPr>
        <w:t>del</w:t>
      </w:r>
      <w:r>
        <w:rPr>
          <w:spacing w:val="7"/>
          <w:w w:val="110"/>
        </w:rPr>
        <w:t> </w:t>
      </w:r>
      <w:r>
        <w:rPr>
          <w:w w:val="110"/>
        </w:rPr>
        <w:t>Estado</w:t>
      </w:r>
      <w:r>
        <w:rPr>
          <w:spacing w:val="6"/>
          <w:w w:val="110"/>
        </w:rPr>
        <w:t> </w:t>
      </w:r>
      <w:r>
        <w:rPr>
          <w:w w:val="110"/>
        </w:rPr>
        <w:t>de</w:t>
      </w:r>
      <w:r>
        <w:rPr>
          <w:spacing w:val="4"/>
          <w:w w:val="110"/>
        </w:rPr>
        <w:t> </w:t>
      </w:r>
      <w:r>
        <w:rPr>
          <w:w w:val="110"/>
        </w:rPr>
        <w:t>México</w:t>
      </w:r>
      <w:r>
        <w:rPr>
          <w:spacing w:val="7"/>
          <w:w w:val="110"/>
        </w:rPr>
        <w:t> </w:t>
      </w:r>
      <w:r>
        <w:rPr>
          <w:w w:val="110"/>
        </w:rPr>
        <w:t>y</w:t>
      </w:r>
      <w:r>
        <w:rPr>
          <w:spacing w:val="7"/>
          <w:w w:val="110"/>
        </w:rPr>
        <w:t> </w:t>
      </w:r>
      <w:r>
        <w:rPr>
          <w:w w:val="110"/>
        </w:rPr>
        <w:t>Municipios.</w:t>
      </w:r>
    </w:p>
    <w:p>
      <w:pPr>
        <w:pStyle w:val="BodyText"/>
        <w:spacing w:before="191"/>
        <w:ind w:right="117"/>
        <w:jc w:val="both"/>
      </w:pPr>
      <w:r>
        <w:rPr>
          <w:rFonts w:ascii="TeX Gyre Bonum" w:hAnsi="TeX Gyre Bonum"/>
          <w:b/>
          <w:w w:val="110"/>
        </w:rPr>
        <w:t>Artículo 1.76.- </w:t>
      </w:r>
      <w:r>
        <w:rPr>
          <w:w w:val="110"/>
        </w:rPr>
        <w:t>En la prestación de los servicios gubernamentales por vía electrónica, se tomarán las medidas necesarias para garantizar la autenticación, autenticidad, confidencialidad, seguridad e integridad de la información, de acuerdo con la ley a que se refiere el párrafo anterior.</w:t>
      </w:r>
    </w:p>
    <w:p>
      <w:pPr>
        <w:pStyle w:val="BodyText"/>
        <w:spacing w:before="10"/>
        <w:ind w:left="0"/>
        <w:rPr>
          <w:sz w:val="17"/>
        </w:rPr>
      </w:pPr>
    </w:p>
    <w:p>
      <w:pPr>
        <w:pStyle w:val="BodyText"/>
        <w:spacing w:line="228" w:lineRule="auto" w:before="1"/>
        <w:ind w:right="118"/>
        <w:jc w:val="both"/>
        <w:rPr>
          <w:rFonts w:ascii="TeX Gyre Bonum" w:hAnsi="TeX Gyre Bonum"/>
          <w:b/>
        </w:rPr>
      </w:pPr>
      <w:r>
        <w:rPr>
          <w:rFonts w:ascii="TeX Gyre Bonum" w:hAnsi="TeX Gyre Bonum"/>
          <w:b/>
          <w:w w:val="110"/>
        </w:rPr>
        <w:t>Artículo 1.77. </w:t>
      </w:r>
      <w:r>
        <w:rPr>
          <w:w w:val="110"/>
        </w:rPr>
        <w:t>Para aquellos servicios gubernamentales que se otorguen por vía electrónica, en los que exista necesidad de identificar electrónicamente tanto al usuario como a la dependencia u organismo prestador del servicio, se atenderá lo dispuesto por la Ley de Gobierno Digital del Estado  de México y</w:t>
      </w:r>
      <w:r>
        <w:rPr>
          <w:spacing w:val="31"/>
          <w:w w:val="110"/>
        </w:rPr>
        <w:t> </w:t>
      </w:r>
      <w:r>
        <w:rPr>
          <w:w w:val="110"/>
        </w:rPr>
        <w:t>Municipios</w:t>
      </w:r>
      <w:r>
        <w:rPr>
          <w:rFonts w:ascii="TeX Gyre Bonum" w:hAnsi="TeX Gyre Bonum"/>
          <w:b/>
          <w:w w:val="110"/>
        </w:rPr>
        <w:t>.</w:t>
      </w:r>
    </w:p>
    <w:p>
      <w:pPr>
        <w:pStyle w:val="Heading1"/>
        <w:spacing w:line="263" w:lineRule="exact" w:before="176"/>
        <w:ind w:left="2203"/>
      </w:pPr>
      <w:r>
        <w:rPr/>
        <w:t>TÍTULO DÉCIMO TERCERO</w:t>
      </w:r>
    </w:p>
    <w:p>
      <w:pPr>
        <w:spacing w:line="263" w:lineRule="exact" w:before="0"/>
        <w:ind w:left="2205" w:right="2010" w:firstLine="0"/>
        <w:jc w:val="center"/>
        <w:rPr>
          <w:rFonts w:ascii="TeX Gyre Bonum" w:hAnsi="TeX Gyre Bonum"/>
          <w:b/>
          <w:sz w:val="20"/>
        </w:rPr>
      </w:pPr>
      <w:r>
        <w:rPr>
          <w:rFonts w:ascii="TeX Gyre Bonum" w:hAnsi="TeX Gyre Bonum"/>
          <w:b/>
          <w:sz w:val="20"/>
        </w:rPr>
        <w:t>DEL CONSEJO ESTATAL DE POBLACIÓN</w:t>
      </w:r>
    </w:p>
    <w:p>
      <w:pPr>
        <w:pStyle w:val="BodyText"/>
        <w:spacing w:line="244" w:lineRule="auto" w:before="178"/>
        <w:ind w:right="110"/>
        <w:jc w:val="both"/>
      </w:pPr>
      <w:r>
        <w:rPr>
          <w:rFonts w:ascii="TeX Gyre Bonum" w:hAnsi="TeX Gyre Bonum"/>
          <w:b/>
          <w:w w:val="110"/>
        </w:rPr>
        <w:t>Artículo 1.78.</w:t>
      </w:r>
      <w:r>
        <w:rPr>
          <w:w w:val="110"/>
        </w:rPr>
        <w:t>- El Consejo Estatal de Población es un organismo público desconcentrado, que tiene por objeto asegurar la aplicación de la política nacional de población, en los programas de desarrollo económico y social que formulen los órganos de la administración pública estatal y municipal y vincular los objetivos de éstos con los de los  programas nacional y estatal de población, en el marco  de los sistemas nacional y estatal de planeación democrática; cuya política incide en el volumen, dinámica, estructura por edades y sexo y distribución de la población en el territorio del país, a fin de contribuir al mejoramiento de las condiciones de vida de sus habitantes y al logro de la participación justa</w:t>
      </w:r>
      <w:r>
        <w:rPr>
          <w:spacing w:val="9"/>
          <w:w w:val="110"/>
        </w:rPr>
        <w:t> </w:t>
      </w:r>
      <w:r>
        <w:rPr>
          <w:w w:val="110"/>
        </w:rPr>
        <w:t>y</w:t>
      </w:r>
      <w:r>
        <w:rPr>
          <w:spacing w:val="10"/>
          <w:w w:val="110"/>
        </w:rPr>
        <w:t> </w:t>
      </w:r>
      <w:r>
        <w:rPr>
          <w:w w:val="110"/>
        </w:rPr>
        <w:t>equitativa</w:t>
      </w:r>
      <w:r>
        <w:rPr>
          <w:spacing w:val="9"/>
          <w:w w:val="110"/>
        </w:rPr>
        <w:t> </w:t>
      </w:r>
      <w:r>
        <w:rPr>
          <w:w w:val="110"/>
        </w:rPr>
        <w:t>de</w:t>
      </w:r>
      <w:r>
        <w:rPr>
          <w:spacing w:val="9"/>
          <w:w w:val="110"/>
        </w:rPr>
        <w:t> </w:t>
      </w:r>
      <w:r>
        <w:rPr>
          <w:w w:val="110"/>
        </w:rPr>
        <w:t>hombres</w:t>
      </w:r>
      <w:r>
        <w:rPr>
          <w:spacing w:val="9"/>
          <w:w w:val="110"/>
        </w:rPr>
        <w:t> </w:t>
      </w:r>
      <w:r>
        <w:rPr>
          <w:w w:val="110"/>
        </w:rPr>
        <w:t>y</w:t>
      </w:r>
      <w:r>
        <w:rPr>
          <w:spacing w:val="10"/>
          <w:w w:val="110"/>
        </w:rPr>
        <w:t> </w:t>
      </w:r>
      <w:r>
        <w:rPr>
          <w:w w:val="110"/>
        </w:rPr>
        <w:t>mujeres</w:t>
      </w:r>
      <w:r>
        <w:rPr>
          <w:spacing w:val="9"/>
          <w:w w:val="110"/>
        </w:rPr>
        <w:t> </w:t>
      </w:r>
      <w:r>
        <w:rPr>
          <w:w w:val="110"/>
        </w:rPr>
        <w:t>en</w:t>
      </w:r>
      <w:r>
        <w:rPr>
          <w:spacing w:val="9"/>
          <w:w w:val="110"/>
        </w:rPr>
        <w:t> </w:t>
      </w:r>
      <w:r>
        <w:rPr>
          <w:w w:val="110"/>
        </w:rPr>
        <w:t>los</w:t>
      </w:r>
      <w:r>
        <w:rPr>
          <w:spacing w:val="9"/>
          <w:w w:val="110"/>
        </w:rPr>
        <w:t> </w:t>
      </w:r>
      <w:r>
        <w:rPr>
          <w:w w:val="110"/>
        </w:rPr>
        <w:t>beneficios</w:t>
      </w:r>
      <w:r>
        <w:rPr>
          <w:spacing w:val="9"/>
          <w:w w:val="110"/>
        </w:rPr>
        <w:t> </w:t>
      </w:r>
      <w:r>
        <w:rPr>
          <w:w w:val="110"/>
        </w:rPr>
        <w:t>del</w:t>
      </w:r>
      <w:r>
        <w:rPr>
          <w:spacing w:val="10"/>
          <w:w w:val="110"/>
        </w:rPr>
        <w:t> </w:t>
      </w:r>
      <w:r>
        <w:rPr>
          <w:w w:val="110"/>
        </w:rPr>
        <w:t>desarrollo</w:t>
      </w:r>
      <w:r>
        <w:rPr>
          <w:spacing w:val="11"/>
          <w:w w:val="110"/>
        </w:rPr>
        <w:t> </w:t>
      </w:r>
      <w:r>
        <w:rPr>
          <w:w w:val="110"/>
        </w:rPr>
        <w:t>sostenido</w:t>
      </w:r>
      <w:r>
        <w:rPr>
          <w:spacing w:val="11"/>
          <w:w w:val="110"/>
        </w:rPr>
        <w:t> </w:t>
      </w:r>
      <w:r>
        <w:rPr>
          <w:w w:val="110"/>
        </w:rPr>
        <w:t>y</w:t>
      </w:r>
      <w:r>
        <w:rPr>
          <w:spacing w:val="10"/>
          <w:w w:val="110"/>
        </w:rPr>
        <w:t> </w:t>
      </w:r>
      <w:r>
        <w:rPr>
          <w:w w:val="110"/>
        </w:rPr>
        <w:t>sustentable.</w:t>
      </w:r>
    </w:p>
    <w:p>
      <w:pPr>
        <w:pStyle w:val="BodyText"/>
        <w:spacing w:before="8"/>
        <w:ind w:left="0"/>
        <w:rPr>
          <w:sz w:val="17"/>
        </w:rPr>
      </w:pPr>
    </w:p>
    <w:p>
      <w:pPr>
        <w:pStyle w:val="BodyText"/>
        <w:spacing w:line="230" w:lineRule="auto"/>
        <w:ind w:right="117"/>
        <w:jc w:val="both"/>
      </w:pPr>
      <w:r>
        <w:rPr>
          <w:rFonts w:ascii="TeX Gyre Bonum" w:hAnsi="TeX Gyre Bonum"/>
          <w:b/>
          <w:w w:val="110"/>
        </w:rPr>
        <w:t>Artículo 1.79.</w:t>
      </w:r>
      <w:r>
        <w:rPr>
          <w:w w:val="110"/>
        </w:rPr>
        <w:t>- El Consejo Estatal de Población para el cumplimiento de su objeto tendrá las atribuciones siguientes:</w:t>
      </w:r>
    </w:p>
    <w:p>
      <w:pPr>
        <w:pStyle w:val="BodyText"/>
        <w:spacing w:before="7"/>
        <w:ind w:left="0"/>
        <w:rPr>
          <w:sz w:val="21"/>
        </w:rPr>
      </w:pPr>
    </w:p>
    <w:p>
      <w:pPr>
        <w:pStyle w:val="ListParagraph"/>
        <w:numPr>
          <w:ilvl w:val="0"/>
          <w:numId w:val="16"/>
        </w:numPr>
        <w:tabs>
          <w:tab w:pos="582" w:val="left" w:leader="none"/>
        </w:tabs>
        <w:spacing w:line="249" w:lineRule="auto" w:before="0" w:after="0"/>
        <w:ind w:left="312" w:right="112" w:firstLine="0"/>
        <w:jc w:val="both"/>
        <w:rPr>
          <w:sz w:val="20"/>
        </w:rPr>
      </w:pPr>
      <w:r>
        <w:rPr>
          <w:w w:val="110"/>
          <w:sz w:val="20"/>
        </w:rPr>
        <w:t>Establecer los instrumentos y promover las acciones necesarias para asegurar la adecuada aplicación de las políticas de población nacional y estatal, en los programas de desarrollo económico    y</w:t>
      </w:r>
      <w:r>
        <w:rPr>
          <w:spacing w:val="10"/>
          <w:w w:val="110"/>
          <w:sz w:val="20"/>
        </w:rPr>
        <w:t> </w:t>
      </w:r>
      <w:r>
        <w:rPr>
          <w:w w:val="110"/>
          <w:sz w:val="20"/>
        </w:rPr>
        <w:t>social</w:t>
      </w:r>
      <w:r>
        <w:rPr>
          <w:spacing w:val="10"/>
          <w:w w:val="110"/>
          <w:sz w:val="20"/>
        </w:rPr>
        <w:t> </w:t>
      </w:r>
      <w:r>
        <w:rPr>
          <w:w w:val="110"/>
          <w:sz w:val="20"/>
        </w:rPr>
        <w:t>que</w:t>
      </w:r>
      <w:r>
        <w:rPr>
          <w:spacing w:val="9"/>
          <w:w w:val="110"/>
          <w:sz w:val="20"/>
        </w:rPr>
        <w:t> </w:t>
      </w:r>
      <w:r>
        <w:rPr>
          <w:w w:val="110"/>
          <w:sz w:val="20"/>
        </w:rPr>
        <w:t>formulen</w:t>
      </w:r>
      <w:r>
        <w:rPr>
          <w:spacing w:val="10"/>
          <w:w w:val="110"/>
          <w:sz w:val="20"/>
        </w:rPr>
        <w:t> </w:t>
      </w:r>
      <w:r>
        <w:rPr>
          <w:w w:val="110"/>
          <w:sz w:val="20"/>
        </w:rPr>
        <w:t>los</w:t>
      </w:r>
      <w:r>
        <w:rPr>
          <w:spacing w:val="13"/>
          <w:w w:val="110"/>
          <w:sz w:val="20"/>
        </w:rPr>
        <w:t> </w:t>
      </w:r>
      <w:r>
        <w:rPr>
          <w:w w:val="110"/>
          <w:sz w:val="20"/>
        </w:rPr>
        <w:t>órganos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administración</w:t>
      </w:r>
      <w:r>
        <w:rPr>
          <w:spacing w:val="10"/>
          <w:w w:val="110"/>
          <w:sz w:val="20"/>
        </w:rPr>
        <w:t> </w:t>
      </w:r>
      <w:r>
        <w:rPr>
          <w:w w:val="110"/>
          <w:sz w:val="20"/>
        </w:rPr>
        <w:t>pública</w:t>
      </w:r>
      <w:r>
        <w:rPr>
          <w:spacing w:val="11"/>
          <w:w w:val="110"/>
          <w:sz w:val="20"/>
        </w:rPr>
        <w:t> </w:t>
      </w:r>
      <w:r>
        <w:rPr>
          <w:w w:val="110"/>
          <w:sz w:val="20"/>
        </w:rPr>
        <w:t>estatal</w:t>
      </w:r>
      <w:r>
        <w:rPr>
          <w:spacing w:val="10"/>
          <w:w w:val="110"/>
          <w:sz w:val="20"/>
        </w:rPr>
        <w:t> </w:t>
      </w:r>
      <w:r>
        <w:rPr>
          <w:w w:val="110"/>
          <w:sz w:val="20"/>
        </w:rPr>
        <w:t>y</w:t>
      </w:r>
      <w:r>
        <w:rPr>
          <w:spacing w:val="10"/>
          <w:w w:val="110"/>
          <w:sz w:val="20"/>
        </w:rPr>
        <w:t> </w:t>
      </w:r>
      <w:r>
        <w:rPr>
          <w:w w:val="110"/>
          <w:sz w:val="20"/>
        </w:rPr>
        <w:t>municipal;</w:t>
      </w:r>
    </w:p>
    <w:p>
      <w:pPr>
        <w:pStyle w:val="BodyText"/>
        <w:spacing w:before="2"/>
        <w:ind w:left="0"/>
      </w:pPr>
    </w:p>
    <w:p>
      <w:pPr>
        <w:pStyle w:val="ListParagraph"/>
        <w:numPr>
          <w:ilvl w:val="0"/>
          <w:numId w:val="16"/>
        </w:numPr>
        <w:tabs>
          <w:tab w:pos="620" w:val="left" w:leader="none"/>
        </w:tabs>
        <w:spacing w:line="249" w:lineRule="auto" w:before="0" w:after="0"/>
        <w:ind w:left="312" w:right="120" w:firstLine="0"/>
        <w:jc w:val="both"/>
        <w:rPr>
          <w:sz w:val="20"/>
        </w:rPr>
      </w:pPr>
      <w:r>
        <w:rPr>
          <w:w w:val="110"/>
          <w:sz w:val="20"/>
        </w:rPr>
        <w:t>Establecer mecanismos que permitan vincular los programas y acciones de gobierno estatal y municipal,</w:t>
      </w:r>
      <w:r>
        <w:rPr>
          <w:spacing w:val="10"/>
          <w:w w:val="110"/>
          <w:sz w:val="20"/>
        </w:rPr>
        <w:t> </w:t>
      </w:r>
      <w:r>
        <w:rPr>
          <w:w w:val="110"/>
          <w:sz w:val="20"/>
        </w:rPr>
        <w:t>con</w:t>
      </w:r>
      <w:r>
        <w:rPr>
          <w:spacing w:val="10"/>
          <w:w w:val="110"/>
          <w:sz w:val="20"/>
        </w:rPr>
        <w:t> </w:t>
      </w:r>
      <w:r>
        <w:rPr>
          <w:w w:val="110"/>
          <w:sz w:val="20"/>
        </w:rPr>
        <w:t>los</w:t>
      </w:r>
      <w:r>
        <w:rPr>
          <w:spacing w:val="9"/>
          <w:w w:val="110"/>
          <w:sz w:val="20"/>
        </w:rPr>
        <w:t> </w:t>
      </w:r>
      <w:r>
        <w:rPr>
          <w:w w:val="110"/>
          <w:sz w:val="20"/>
        </w:rPr>
        <w:t>objetivos</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nacional</w:t>
      </w:r>
      <w:r>
        <w:rPr>
          <w:spacing w:val="10"/>
          <w:w w:val="110"/>
          <w:sz w:val="20"/>
        </w:rPr>
        <w:t> </w:t>
      </w:r>
      <w:r>
        <w:rPr>
          <w:w w:val="110"/>
          <w:sz w:val="20"/>
        </w:rPr>
        <w:t>y</w:t>
      </w:r>
      <w:r>
        <w:rPr>
          <w:spacing w:val="10"/>
          <w:w w:val="110"/>
          <w:sz w:val="20"/>
        </w:rPr>
        <w:t> </w:t>
      </w:r>
      <w:r>
        <w:rPr>
          <w:w w:val="110"/>
          <w:sz w:val="20"/>
        </w:rPr>
        <w:t>estatal</w:t>
      </w:r>
      <w:r>
        <w:rPr>
          <w:spacing w:val="10"/>
          <w:w w:val="110"/>
          <w:sz w:val="20"/>
        </w:rPr>
        <w:t> </w:t>
      </w:r>
      <w:r>
        <w:rPr>
          <w:w w:val="110"/>
          <w:sz w:val="20"/>
        </w:rPr>
        <w:t>de</w:t>
      </w:r>
      <w:r>
        <w:rPr>
          <w:spacing w:val="9"/>
          <w:w w:val="110"/>
          <w:sz w:val="20"/>
        </w:rPr>
        <w:t> </w:t>
      </w:r>
      <w:r>
        <w:rPr>
          <w:w w:val="110"/>
          <w:sz w:val="20"/>
        </w:rPr>
        <w:t>población;</w:t>
      </w:r>
    </w:p>
    <w:p>
      <w:pPr>
        <w:pStyle w:val="BodyText"/>
        <w:spacing w:before="6"/>
        <w:ind w:left="0"/>
      </w:pPr>
    </w:p>
    <w:p>
      <w:pPr>
        <w:pStyle w:val="ListParagraph"/>
        <w:numPr>
          <w:ilvl w:val="0"/>
          <w:numId w:val="16"/>
        </w:numPr>
        <w:tabs>
          <w:tab w:pos="697" w:val="left" w:leader="none"/>
        </w:tabs>
        <w:spacing w:line="247" w:lineRule="auto" w:before="0" w:after="0"/>
        <w:ind w:left="312" w:right="118" w:firstLine="0"/>
        <w:jc w:val="both"/>
        <w:rPr>
          <w:sz w:val="20"/>
        </w:rPr>
      </w:pPr>
      <w:r>
        <w:rPr>
          <w:w w:val="110"/>
          <w:sz w:val="20"/>
        </w:rPr>
        <w:t>Proponer estrategias y acciones en materia de población a los órganos de la administración  pública estatal y municipal, proporcionándoles los escenarios sociodemográficos para la elaboración, ejecución y evaluación de sus programas de</w:t>
      </w:r>
      <w:r>
        <w:rPr>
          <w:spacing w:val="19"/>
          <w:w w:val="110"/>
          <w:sz w:val="20"/>
        </w:rPr>
        <w:t> </w:t>
      </w:r>
      <w:r>
        <w:rPr>
          <w:w w:val="110"/>
          <w:sz w:val="20"/>
        </w:rPr>
        <w:t>gobierno;</w:t>
      </w:r>
    </w:p>
    <w:p>
      <w:pPr>
        <w:pStyle w:val="BodyText"/>
        <w:spacing w:before="9"/>
        <w:ind w:left="0"/>
      </w:pPr>
    </w:p>
    <w:p>
      <w:pPr>
        <w:pStyle w:val="ListParagraph"/>
        <w:numPr>
          <w:ilvl w:val="0"/>
          <w:numId w:val="16"/>
        </w:numPr>
        <w:tabs>
          <w:tab w:pos="649" w:val="left" w:leader="none"/>
        </w:tabs>
        <w:spacing w:line="240" w:lineRule="auto" w:before="0" w:after="0"/>
        <w:ind w:left="648" w:right="0" w:hanging="337"/>
        <w:jc w:val="left"/>
        <w:rPr>
          <w:sz w:val="20"/>
        </w:rPr>
      </w:pPr>
      <w:r>
        <w:rPr>
          <w:w w:val="110"/>
          <w:sz w:val="20"/>
        </w:rPr>
        <w:t>Aprobar el Programa Estatal de</w:t>
      </w:r>
      <w:r>
        <w:rPr>
          <w:spacing w:val="47"/>
          <w:w w:val="110"/>
          <w:sz w:val="20"/>
        </w:rPr>
        <w:t> </w:t>
      </w:r>
      <w:r>
        <w:rPr>
          <w:w w:val="110"/>
          <w:sz w:val="20"/>
        </w:rPr>
        <w:t>Población;</w:t>
      </w:r>
    </w:p>
    <w:p>
      <w:pPr>
        <w:pStyle w:val="BodyText"/>
        <w:spacing w:before="5"/>
        <w:ind w:left="0"/>
        <w:rPr>
          <w:sz w:val="21"/>
        </w:rPr>
      </w:pPr>
    </w:p>
    <w:p>
      <w:pPr>
        <w:pStyle w:val="ListParagraph"/>
        <w:numPr>
          <w:ilvl w:val="0"/>
          <w:numId w:val="16"/>
        </w:numPr>
        <w:tabs>
          <w:tab w:pos="610" w:val="left" w:leader="none"/>
        </w:tabs>
        <w:spacing w:line="249" w:lineRule="auto" w:before="0" w:after="0"/>
        <w:ind w:left="312" w:right="122" w:firstLine="0"/>
        <w:jc w:val="both"/>
        <w:rPr>
          <w:sz w:val="20"/>
        </w:rPr>
      </w:pPr>
      <w:r>
        <w:rPr>
          <w:w w:val="110"/>
          <w:sz w:val="20"/>
        </w:rPr>
        <w:t>Coordinar sus acciones con el Consejo Nacional de Población, así como con los consejos de las entidades federativas y de los municipios del</w:t>
      </w:r>
      <w:r>
        <w:rPr>
          <w:spacing w:val="16"/>
          <w:w w:val="110"/>
          <w:sz w:val="20"/>
        </w:rPr>
        <w:t> </w:t>
      </w:r>
      <w:r>
        <w:rPr>
          <w:w w:val="110"/>
          <w:sz w:val="20"/>
        </w:rPr>
        <w:t>Estado;</w:t>
      </w:r>
    </w:p>
    <w:p>
      <w:pPr>
        <w:pStyle w:val="BodyText"/>
        <w:spacing w:before="3"/>
        <w:ind w:left="0"/>
      </w:pPr>
    </w:p>
    <w:p>
      <w:pPr>
        <w:pStyle w:val="ListParagraph"/>
        <w:numPr>
          <w:ilvl w:val="0"/>
          <w:numId w:val="16"/>
        </w:numPr>
        <w:tabs>
          <w:tab w:pos="649" w:val="left" w:leader="none"/>
        </w:tabs>
        <w:spacing w:line="240" w:lineRule="auto" w:before="0" w:after="0"/>
        <w:ind w:left="648" w:right="0" w:hanging="337"/>
        <w:jc w:val="left"/>
        <w:rPr>
          <w:sz w:val="20"/>
        </w:rPr>
      </w:pPr>
      <w:r>
        <w:rPr>
          <w:w w:val="110"/>
          <w:sz w:val="20"/>
        </w:rPr>
        <w:t>Promover</w:t>
      </w:r>
      <w:r>
        <w:rPr>
          <w:spacing w:val="21"/>
          <w:w w:val="110"/>
          <w:sz w:val="20"/>
        </w:rPr>
        <w:t> </w:t>
      </w:r>
      <w:r>
        <w:rPr>
          <w:w w:val="110"/>
          <w:sz w:val="20"/>
        </w:rPr>
        <w:t>la creación de los consejos municipales de población;</w:t>
      </w:r>
    </w:p>
    <w:p>
      <w:pPr>
        <w:pStyle w:val="BodyText"/>
        <w:spacing w:before="5"/>
        <w:ind w:left="0"/>
        <w:rPr>
          <w:sz w:val="21"/>
        </w:rPr>
      </w:pPr>
    </w:p>
    <w:p>
      <w:pPr>
        <w:pStyle w:val="ListParagraph"/>
        <w:numPr>
          <w:ilvl w:val="0"/>
          <w:numId w:val="16"/>
        </w:numPr>
        <w:tabs>
          <w:tab w:pos="762" w:val="left" w:leader="none"/>
        </w:tabs>
        <w:spacing w:line="240" w:lineRule="auto" w:before="0" w:after="0"/>
        <w:ind w:left="761" w:right="0" w:hanging="450"/>
        <w:jc w:val="left"/>
        <w:rPr>
          <w:sz w:val="20"/>
        </w:rPr>
      </w:pPr>
      <w:r>
        <w:rPr>
          <w:w w:val="110"/>
          <w:sz w:val="20"/>
        </w:rPr>
        <w:t>Celebrar convenios de coordinación en materia de población con organismos de los</w:t>
      </w:r>
      <w:r>
        <w:rPr>
          <w:spacing w:val="21"/>
          <w:w w:val="110"/>
          <w:sz w:val="20"/>
        </w:rPr>
        <w:t> </w:t>
      </w:r>
      <w:r>
        <w:rPr>
          <w:w w:val="110"/>
          <w:sz w:val="20"/>
        </w:rPr>
        <w:t>sectores</w:t>
      </w:r>
    </w:p>
    <w:p>
      <w:pPr>
        <w:spacing w:after="0" w:line="240" w:lineRule="auto"/>
        <w:jc w:val="left"/>
        <w:rPr>
          <w:sz w:val="20"/>
        </w:rPr>
        <w:sectPr>
          <w:pgSz w:w="12240" w:h="15840"/>
          <w:pgMar w:header="720" w:footer="946" w:top="1700" w:bottom="1140" w:left="820" w:right="1020"/>
        </w:sectPr>
      </w:pPr>
    </w:p>
    <w:p>
      <w:pPr>
        <w:pStyle w:val="BodyText"/>
        <w:spacing w:before="6"/>
        <w:jc w:val="both"/>
      </w:pPr>
      <w:r>
        <w:rPr>
          <w:w w:val="110"/>
        </w:rPr>
        <w:t>público, social y privado;</w:t>
      </w:r>
    </w:p>
    <w:p>
      <w:pPr>
        <w:pStyle w:val="BodyText"/>
        <w:spacing w:before="2"/>
        <w:ind w:left="0"/>
        <w:rPr>
          <w:sz w:val="21"/>
        </w:rPr>
      </w:pPr>
    </w:p>
    <w:p>
      <w:pPr>
        <w:pStyle w:val="ListParagraph"/>
        <w:numPr>
          <w:ilvl w:val="0"/>
          <w:numId w:val="16"/>
        </w:numPr>
        <w:tabs>
          <w:tab w:pos="783" w:val="left" w:leader="none"/>
        </w:tabs>
        <w:spacing w:line="240" w:lineRule="auto" w:before="0" w:after="0"/>
        <w:ind w:left="782" w:right="0" w:hanging="471"/>
        <w:jc w:val="left"/>
        <w:rPr>
          <w:sz w:val="20"/>
        </w:rPr>
      </w:pPr>
      <w:r>
        <w:rPr>
          <w:w w:val="110"/>
          <w:sz w:val="20"/>
        </w:rPr>
        <w:t>Expedir su reglamento</w:t>
      </w:r>
      <w:r>
        <w:rPr>
          <w:spacing w:val="32"/>
          <w:w w:val="110"/>
          <w:sz w:val="20"/>
        </w:rPr>
        <w:t> </w:t>
      </w:r>
      <w:r>
        <w:rPr>
          <w:w w:val="110"/>
          <w:sz w:val="20"/>
        </w:rPr>
        <w:t>interior;</w:t>
      </w:r>
    </w:p>
    <w:p>
      <w:pPr>
        <w:pStyle w:val="BodyText"/>
        <w:spacing w:before="5"/>
        <w:ind w:left="0"/>
        <w:rPr>
          <w:sz w:val="21"/>
        </w:rPr>
      </w:pPr>
    </w:p>
    <w:p>
      <w:pPr>
        <w:pStyle w:val="ListParagraph"/>
        <w:numPr>
          <w:ilvl w:val="0"/>
          <w:numId w:val="16"/>
        </w:numPr>
        <w:tabs>
          <w:tab w:pos="654" w:val="left" w:leader="none"/>
        </w:tabs>
        <w:spacing w:line="240" w:lineRule="auto" w:before="0" w:after="0"/>
        <w:ind w:left="653" w:right="0" w:hanging="342"/>
        <w:jc w:val="left"/>
        <w:rPr>
          <w:sz w:val="20"/>
        </w:rPr>
      </w:pPr>
      <w:r>
        <w:rPr>
          <w:w w:val="110"/>
          <w:sz w:val="20"/>
        </w:rPr>
        <w:t>Llevar</w:t>
      </w:r>
      <w:r>
        <w:rPr>
          <w:spacing w:val="9"/>
          <w:w w:val="110"/>
          <w:sz w:val="20"/>
        </w:rPr>
        <w:t> </w:t>
      </w:r>
      <w:r>
        <w:rPr>
          <w:w w:val="110"/>
          <w:sz w:val="20"/>
        </w:rPr>
        <w:t>el</w:t>
      </w:r>
      <w:r>
        <w:rPr>
          <w:spacing w:val="10"/>
          <w:w w:val="110"/>
          <w:sz w:val="20"/>
        </w:rPr>
        <w:t> </w:t>
      </w:r>
      <w:r>
        <w:rPr>
          <w:w w:val="110"/>
          <w:sz w:val="20"/>
        </w:rPr>
        <w:t>manejo</w:t>
      </w:r>
      <w:r>
        <w:rPr>
          <w:spacing w:val="10"/>
          <w:w w:val="110"/>
          <w:sz w:val="20"/>
        </w:rPr>
        <w:t> </w:t>
      </w:r>
      <w:r>
        <w:rPr>
          <w:w w:val="110"/>
          <w:sz w:val="20"/>
        </w:rPr>
        <w:t>de</w:t>
      </w:r>
      <w:r>
        <w:rPr>
          <w:spacing w:val="9"/>
          <w:w w:val="110"/>
          <w:sz w:val="20"/>
        </w:rPr>
        <w:t> </w:t>
      </w:r>
      <w:r>
        <w:rPr>
          <w:w w:val="110"/>
          <w:sz w:val="20"/>
        </w:rPr>
        <w:t>datos</w:t>
      </w:r>
      <w:r>
        <w:rPr>
          <w:spacing w:val="9"/>
          <w:w w:val="110"/>
          <w:sz w:val="20"/>
        </w:rPr>
        <w:t> </w:t>
      </w:r>
      <w:r>
        <w:rPr>
          <w:w w:val="110"/>
          <w:sz w:val="20"/>
        </w:rPr>
        <w:t>e</w:t>
      </w:r>
      <w:r>
        <w:rPr>
          <w:spacing w:val="8"/>
          <w:w w:val="110"/>
          <w:sz w:val="20"/>
        </w:rPr>
        <w:t> </w:t>
      </w:r>
      <w:r>
        <w:rPr>
          <w:w w:val="110"/>
          <w:sz w:val="20"/>
        </w:rPr>
        <w:t>indicadores</w:t>
      </w:r>
      <w:r>
        <w:rPr>
          <w:spacing w:val="9"/>
          <w:w w:val="110"/>
          <w:sz w:val="20"/>
        </w:rPr>
        <w:t> </w:t>
      </w:r>
      <w:r>
        <w:rPr>
          <w:w w:val="110"/>
          <w:sz w:val="20"/>
        </w:rPr>
        <w:t>de</w:t>
      </w:r>
      <w:r>
        <w:rPr>
          <w:spacing w:val="14"/>
          <w:w w:val="110"/>
          <w:sz w:val="20"/>
        </w:rPr>
        <w:t> </w:t>
      </w:r>
      <w:r>
        <w:rPr>
          <w:w w:val="110"/>
          <w:sz w:val="20"/>
        </w:rPr>
        <w:t>migración</w:t>
      </w:r>
      <w:r>
        <w:rPr>
          <w:spacing w:val="10"/>
          <w:w w:val="110"/>
          <w:sz w:val="20"/>
        </w:rPr>
        <w:t> </w:t>
      </w:r>
      <w:r>
        <w:rPr>
          <w:w w:val="110"/>
          <w:sz w:val="20"/>
        </w:rPr>
        <w:t>en</w:t>
      </w:r>
      <w:r>
        <w:rPr>
          <w:spacing w:val="10"/>
          <w:w w:val="110"/>
          <w:sz w:val="20"/>
        </w:rPr>
        <w:t> </w:t>
      </w:r>
      <w:r>
        <w:rPr>
          <w:w w:val="110"/>
          <w:sz w:val="20"/>
        </w:rPr>
        <w:t>el</w:t>
      </w:r>
      <w:r>
        <w:rPr>
          <w:spacing w:val="9"/>
          <w:w w:val="110"/>
          <w:sz w:val="20"/>
        </w:rPr>
        <w:t> </w:t>
      </w:r>
      <w:r>
        <w:rPr>
          <w:w w:val="110"/>
          <w:sz w:val="20"/>
        </w:rPr>
        <w:t>Estado;</w:t>
      </w:r>
    </w:p>
    <w:p>
      <w:pPr>
        <w:pStyle w:val="BodyText"/>
        <w:spacing w:before="4"/>
        <w:ind w:left="0"/>
        <w:rPr>
          <w:sz w:val="21"/>
        </w:rPr>
      </w:pPr>
    </w:p>
    <w:p>
      <w:pPr>
        <w:pStyle w:val="ListParagraph"/>
        <w:numPr>
          <w:ilvl w:val="0"/>
          <w:numId w:val="16"/>
        </w:numPr>
        <w:tabs>
          <w:tab w:pos="603" w:val="left" w:leader="none"/>
        </w:tabs>
        <w:spacing w:line="249" w:lineRule="auto" w:before="1" w:after="0"/>
        <w:ind w:left="312" w:right="116" w:firstLine="0"/>
        <w:jc w:val="left"/>
        <w:rPr>
          <w:sz w:val="20"/>
        </w:rPr>
      </w:pPr>
      <w:r>
        <w:rPr>
          <w:w w:val="110"/>
          <w:sz w:val="20"/>
        </w:rPr>
        <w:t>Auxiliar en la aplicación de la política nacional de población, en el marco de los instrumentos de coordinación</w:t>
      </w:r>
      <w:r>
        <w:rPr>
          <w:spacing w:val="9"/>
          <w:w w:val="110"/>
          <w:sz w:val="20"/>
        </w:rPr>
        <w:t> </w:t>
      </w:r>
      <w:r>
        <w:rPr>
          <w:w w:val="110"/>
          <w:sz w:val="20"/>
        </w:rPr>
        <w:t>y</w:t>
      </w:r>
      <w:r>
        <w:rPr>
          <w:spacing w:val="10"/>
          <w:w w:val="110"/>
          <w:sz w:val="20"/>
        </w:rPr>
        <w:t> </w:t>
      </w:r>
      <w:r>
        <w:rPr>
          <w:w w:val="110"/>
          <w:sz w:val="20"/>
        </w:rPr>
        <w:t>concertación</w:t>
      </w:r>
      <w:r>
        <w:rPr>
          <w:spacing w:val="9"/>
          <w:w w:val="110"/>
          <w:sz w:val="20"/>
        </w:rPr>
        <w:t> </w:t>
      </w:r>
      <w:r>
        <w:rPr>
          <w:w w:val="110"/>
          <w:sz w:val="20"/>
        </w:rPr>
        <w:t>establecidos</w:t>
      </w:r>
      <w:r>
        <w:rPr>
          <w:spacing w:val="9"/>
          <w:w w:val="110"/>
          <w:sz w:val="20"/>
        </w:rPr>
        <w:t> </w:t>
      </w:r>
      <w:r>
        <w:rPr>
          <w:w w:val="110"/>
          <w:sz w:val="20"/>
        </w:rPr>
        <w:t>por</w:t>
      </w:r>
      <w:r>
        <w:rPr>
          <w:spacing w:val="8"/>
          <w:w w:val="110"/>
          <w:sz w:val="20"/>
        </w:rPr>
        <w:t> </w:t>
      </w:r>
      <w:r>
        <w:rPr>
          <w:w w:val="110"/>
          <w:sz w:val="20"/>
        </w:rPr>
        <w:t>la</w:t>
      </w:r>
      <w:r>
        <w:rPr>
          <w:spacing w:val="10"/>
          <w:w w:val="110"/>
          <w:sz w:val="20"/>
        </w:rPr>
        <w:t> </w:t>
      </w:r>
      <w:r>
        <w:rPr>
          <w:w w:val="110"/>
          <w:sz w:val="20"/>
        </w:rPr>
        <w:t>legislación</w:t>
      </w:r>
      <w:r>
        <w:rPr>
          <w:spacing w:val="9"/>
          <w:w w:val="110"/>
          <w:sz w:val="20"/>
        </w:rPr>
        <w:t> </w:t>
      </w:r>
      <w:r>
        <w:rPr>
          <w:w w:val="110"/>
          <w:sz w:val="20"/>
        </w:rPr>
        <w:t>federal</w:t>
      </w:r>
      <w:r>
        <w:rPr>
          <w:spacing w:val="10"/>
          <w:w w:val="110"/>
          <w:sz w:val="20"/>
        </w:rPr>
        <w:t> </w:t>
      </w:r>
      <w:r>
        <w:rPr>
          <w:w w:val="110"/>
          <w:sz w:val="20"/>
        </w:rPr>
        <w:t>en</w:t>
      </w:r>
      <w:r>
        <w:rPr>
          <w:spacing w:val="9"/>
          <w:w w:val="110"/>
          <w:sz w:val="20"/>
        </w:rPr>
        <w:t> </w:t>
      </w:r>
      <w:r>
        <w:rPr>
          <w:w w:val="110"/>
          <w:sz w:val="20"/>
        </w:rPr>
        <w:t>la</w:t>
      </w:r>
      <w:r>
        <w:rPr>
          <w:spacing w:val="10"/>
          <w:w w:val="110"/>
          <w:sz w:val="20"/>
        </w:rPr>
        <w:t> </w:t>
      </w:r>
      <w:r>
        <w:rPr>
          <w:w w:val="110"/>
          <w:sz w:val="20"/>
        </w:rPr>
        <w:t>materia.</w:t>
      </w:r>
    </w:p>
    <w:p>
      <w:pPr>
        <w:pStyle w:val="BodyText"/>
        <w:spacing w:before="3"/>
        <w:ind w:left="0"/>
      </w:pPr>
    </w:p>
    <w:p>
      <w:pPr>
        <w:pStyle w:val="ListParagraph"/>
        <w:numPr>
          <w:ilvl w:val="0"/>
          <w:numId w:val="16"/>
        </w:numPr>
        <w:tabs>
          <w:tab w:pos="726" w:val="left" w:leader="none"/>
        </w:tabs>
        <w:spacing w:line="249" w:lineRule="auto" w:before="0" w:after="0"/>
        <w:ind w:left="312" w:right="112" w:firstLine="0"/>
        <w:jc w:val="left"/>
        <w:rPr>
          <w:sz w:val="20"/>
        </w:rPr>
      </w:pPr>
      <w:r>
        <w:rPr>
          <w:w w:val="110"/>
          <w:sz w:val="20"/>
        </w:rPr>
        <w:t>Proporcionar semestralmente a la Legislatura a través de la Comisión correspondiente los insumos demográficos generados por la Secretaría</w:t>
      </w:r>
      <w:r>
        <w:rPr>
          <w:spacing w:val="7"/>
          <w:w w:val="110"/>
          <w:sz w:val="20"/>
        </w:rPr>
        <w:t> </w:t>
      </w:r>
      <w:r>
        <w:rPr>
          <w:w w:val="110"/>
          <w:sz w:val="20"/>
        </w:rPr>
        <w:t>Técnica;</w:t>
      </w:r>
    </w:p>
    <w:p>
      <w:pPr>
        <w:pStyle w:val="BodyText"/>
        <w:spacing w:before="5"/>
        <w:ind w:left="0"/>
      </w:pPr>
    </w:p>
    <w:p>
      <w:pPr>
        <w:pStyle w:val="ListParagraph"/>
        <w:numPr>
          <w:ilvl w:val="0"/>
          <w:numId w:val="16"/>
        </w:numPr>
        <w:tabs>
          <w:tab w:pos="721" w:val="left" w:leader="none"/>
        </w:tabs>
        <w:spacing w:line="240" w:lineRule="auto" w:before="1" w:after="0"/>
        <w:ind w:left="720" w:right="0" w:hanging="409"/>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sean</w:t>
      </w:r>
      <w:r>
        <w:rPr>
          <w:spacing w:val="14"/>
          <w:w w:val="110"/>
          <w:sz w:val="20"/>
        </w:rPr>
        <w:t> </w:t>
      </w:r>
      <w:r>
        <w:rPr>
          <w:w w:val="110"/>
          <w:sz w:val="20"/>
        </w:rPr>
        <w:t>necesarias</w:t>
      </w:r>
      <w:r>
        <w:rPr>
          <w:spacing w:val="10"/>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cumplimiento</w:t>
      </w:r>
      <w:r>
        <w:rPr>
          <w:spacing w:val="13"/>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objeto.</w:t>
      </w:r>
    </w:p>
    <w:p>
      <w:pPr>
        <w:pStyle w:val="BodyText"/>
        <w:spacing w:before="10"/>
        <w:ind w:left="0"/>
        <w:rPr>
          <w:sz w:val="17"/>
        </w:rPr>
      </w:pPr>
    </w:p>
    <w:p>
      <w:pPr>
        <w:pStyle w:val="BodyText"/>
        <w:spacing w:line="230" w:lineRule="auto"/>
        <w:ind w:right="118"/>
        <w:jc w:val="both"/>
      </w:pPr>
      <w:r>
        <w:rPr>
          <w:rFonts w:ascii="TeX Gyre Bonum" w:hAnsi="TeX Gyre Bonum"/>
          <w:b/>
          <w:w w:val="110"/>
        </w:rPr>
        <w:t>Artículo 1.80.</w:t>
      </w:r>
      <w:r>
        <w:rPr>
          <w:w w:val="110"/>
        </w:rPr>
        <w:t>- La dirección y administración del Consejo Estatal de Población estará a cargo de la Asamblea General y la Secretaría Técnica.</w:t>
      </w:r>
    </w:p>
    <w:p>
      <w:pPr>
        <w:pStyle w:val="BodyText"/>
        <w:spacing w:before="6"/>
        <w:ind w:left="0"/>
        <w:rPr>
          <w:sz w:val="21"/>
        </w:rPr>
      </w:pPr>
    </w:p>
    <w:p>
      <w:pPr>
        <w:pStyle w:val="BodyText"/>
        <w:spacing w:line="247" w:lineRule="auto"/>
        <w:ind w:right="114"/>
        <w:jc w:val="both"/>
      </w:pPr>
      <w:r>
        <w:rPr>
          <w:w w:val="110"/>
        </w:rPr>
        <w:t>El Consejo Estatal de Población contará con una Asamblea General que se integrará por  un  presidente que será el Secretario General de Gobierno, un vicepresidente, un Secretario Técnico, con dieciocho vocales que serán los titulares de las dependencias del Poder Ejecutivo, el Fiscal General de Justicia; los directores generales del Sistema para el Desarrollo Integral de la Familia del Estado de México, del Instituto de Información e Investigación Geográfica, Estadística y Catastral y del Instituto de</w:t>
      </w:r>
      <w:r>
        <w:rPr>
          <w:spacing w:val="9"/>
          <w:w w:val="110"/>
        </w:rPr>
        <w:t> </w:t>
      </w:r>
      <w:r>
        <w:rPr>
          <w:w w:val="110"/>
        </w:rPr>
        <w:t>Seguridad</w:t>
      </w:r>
      <w:r>
        <w:rPr>
          <w:spacing w:val="11"/>
          <w:w w:val="110"/>
        </w:rPr>
        <w:t> </w:t>
      </w:r>
      <w:r>
        <w:rPr>
          <w:w w:val="110"/>
        </w:rPr>
        <w:t>Social</w:t>
      </w:r>
      <w:r>
        <w:rPr>
          <w:spacing w:val="10"/>
          <w:w w:val="110"/>
        </w:rPr>
        <w:t> </w:t>
      </w:r>
      <w:r>
        <w:rPr>
          <w:w w:val="110"/>
        </w:rPr>
        <w:t>del</w:t>
      </w:r>
      <w:r>
        <w:rPr>
          <w:spacing w:val="9"/>
          <w:w w:val="110"/>
        </w:rPr>
        <w:t> </w:t>
      </w:r>
      <w:r>
        <w:rPr>
          <w:w w:val="110"/>
        </w:rPr>
        <w:t>Estado</w:t>
      </w:r>
      <w:r>
        <w:rPr>
          <w:spacing w:val="11"/>
          <w:w w:val="110"/>
        </w:rPr>
        <w:t> </w:t>
      </w:r>
      <w:r>
        <w:rPr>
          <w:w w:val="110"/>
        </w:rPr>
        <w:t>de</w:t>
      </w:r>
      <w:r>
        <w:rPr>
          <w:spacing w:val="9"/>
          <w:w w:val="110"/>
        </w:rPr>
        <w:t> </w:t>
      </w:r>
      <w:r>
        <w:rPr>
          <w:w w:val="110"/>
        </w:rPr>
        <w:t>México</w:t>
      </w:r>
      <w:r>
        <w:rPr>
          <w:spacing w:val="12"/>
          <w:w w:val="110"/>
        </w:rPr>
        <w:t> </w:t>
      </w:r>
      <w:r>
        <w:rPr>
          <w:w w:val="110"/>
        </w:rPr>
        <w:t>y</w:t>
      </w:r>
      <w:r>
        <w:rPr>
          <w:spacing w:val="10"/>
          <w:w w:val="110"/>
        </w:rPr>
        <w:t> </w:t>
      </w:r>
      <w:r>
        <w:rPr>
          <w:w w:val="110"/>
        </w:rPr>
        <w:t>Municipios.</w:t>
      </w:r>
    </w:p>
    <w:p>
      <w:pPr>
        <w:pStyle w:val="BodyText"/>
        <w:spacing w:before="1"/>
        <w:ind w:left="0"/>
        <w:rPr>
          <w:sz w:val="21"/>
        </w:rPr>
      </w:pPr>
    </w:p>
    <w:p>
      <w:pPr>
        <w:pStyle w:val="BodyText"/>
        <w:spacing w:line="249" w:lineRule="auto"/>
        <w:ind w:right="122"/>
        <w:jc w:val="both"/>
      </w:pPr>
      <w:r>
        <w:rPr>
          <w:w w:val="110"/>
        </w:rPr>
        <w:t>El presidente y los vocales podrán ser suplidos por su inmediato inferior, en términos de sus respectivos reglamentos interiores.</w:t>
      </w:r>
    </w:p>
    <w:p>
      <w:pPr>
        <w:pStyle w:val="BodyText"/>
        <w:spacing w:before="4"/>
        <w:ind w:left="0"/>
      </w:pPr>
    </w:p>
    <w:p>
      <w:pPr>
        <w:pStyle w:val="BodyText"/>
        <w:spacing w:line="249" w:lineRule="auto"/>
        <w:ind w:right="118"/>
        <w:jc w:val="both"/>
      </w:pPr>
      <w:r>
        <w:rPr>
          <w:w w:val="110"/>
        </w:rPr>
        <w:t>La Asamblea General, por conducto de su presidente, podrá invitar a participar a los representantes del Poder Legislativo y de los gobiernos federal y municipales, así como de los sectores social y privado, para la coordinación y colaboración de las actividades que realice el Consejo Estatal de Población.</w:t>
      </w:r>
    </w:p>
    <w:p>
      <w:pPr>
        <w:pStyle w:val="BodyText"/>
        <w:spacing w:before="1"/>
        <w:ind w:left="0"/>
      </w:pPr>
    </w:p>
    <w:p>
      <w:pPr>
        <w:pStyle w:val="BodyText"/>
        <w:spacing w:line="249" w:lineRule="auto"/>
        <w:ind w:right="114"/>
        <w:jc w:val="both"/>
      </w:pPr>
      <w:r>
        <w:rPr>
          <w:w w:val="110"/>
        </w:rPr>
        <w:t>La Asamblea General y la Secretaría Técnica tendrán las atribuciones que se establezcan en el Reglamento respectivo; asimismo, la Asamblea General estará facultada para crear una comisión de gobierno, así como las comisiones y grupos de trabajo necesarios para el cumplimiento de sus funciones.</w:t>
      </w:r>
    </w:p>
    <w:p>
      <w:pPr>
        <w:pStyle w:val="BodyText"/>
        <w:spacing w:before="3"/>
        <w:ind w:left="0"/>
      </w:pPr>
    </w:p>
    <w:p>
      <w:pPr>
        <w:pStyle w:val="BodyText"/>
        <w:spacing w:line="244" w:lineRule="auto" w:before="1"/>
        <w:ind w:right="121"/>
        <w:jc w:val="both"/>
      </w:pPr>
      <w:r>
        <w:rPr>
          <w:w w:val="110"/>
        </w:rPr>
        <w:t>El titular de la Secretaría Técnica será designado por el Gobernador del Estado, a propuesta del Presidente de la Asamblea General.</w:t>
      </w:r>
    </w:p>
    <w:p>
      <w:pPr>
        <w:pStyle w:val="BodyText"/>
        <w:ind w:left="0"/>
        <w:rPr>
          <w:sz w:val="21"/>
        </w:rPr>
      </w:pPr>
    </w:p>
    <w:p>
      <w:pPr>
        <w:pStyle w:val="BodyText"/>
        <w:spacing w:line="249" w:lineRule="auto" w:before="1"/>
        <w:ind w:right="112"/>
        <w:jc w:val="both"/>
      </w:pPr>
      <w:r>
        <w:rPr>
          <w:w w:val="110"/>
        </w:rPr>
        <w:t>La organización y funcionamiento del Consejo Estatal de Población se regirá por el  reglamento  interno que expida la Asamblea General.</w:t>
      </w:r>
    </w:p>
    <w:p>
      <w:pPr>
        <w:pStyle w:val="BodyText"/>
        <w:spacing w:before="185"/>
        <w:jc w:val="both"/>
      </w:pPr>
      <w:r>
        <w:rPr>
          <w:rFonts w:ascii="TeX Gyre Bonum" w:hAnsi="TeX Gyre Bonum"/>
          <w:b/>
          <w:w w:val="110"/>
        </w:rPr>
        <w:t>Artículo 1.81.</w:t>
      </w:r>
      <w:r>
        <w:rPr>
          <w:w w:val="110"/>
        </w:rPr>
        <w:t>- El Consejo Estatal de Población para el cumplimiento de su objeto contará con:</w:t>
      </w:r>
    </w:p>
    <w:p>
      <w:pPr>
        <w:pStyle w:val="BodyText"/>
        <w:spacing w:before="8"/>
        <w:ind w:left="0"/>
        <w:rPr>
          <w:sz w:val="19"/>
        </w:rPr>
      </w:pPr>
    </w:p>
    <w:p>
      <w:pPr>
        <w:pStyle w:val="ListParagraph"/>
        <w:numPr>
          <w:ilvl w:val="0"/>
          <w:numId w:val="17"/>
        </w:numPr>
        <w:tabs>
          <w:tab w:pos="510" w:val="left" w:leader="none"/>
        </w:tabs>
        <w:spacing w:line="240" w:lineRule="auto" w:before="0" w:after="0"/>
        <w:ind w:left="509" w:right="0" w:hanging="198"/>
        <w:jc w:val="left"/>
        <w:rPr>
          <w:sz w:val="20"/>
        </w:rPr>
      </w:pPr>
      <w:r>
        <w:rPr>
          <w:w w:val="110"/>
          <w:sz w:val="20"/>
        </w:rPr>
        <w:t>Los bienes con los que actualmente</w:t>
      </w:r>
      <w:r>
        <w:rPr>
          <w:spacing w:val="8"/>
          <w:w w:val="110"/>
          <w:sz w:val="20"/>
        </w:rPr>
        <w:t> </w:t>
      </w:r>
      <w:r>
        <w:rPr>
          <w:w w:val="110"/>
          <w:sz w:val="20"/>
        </w:rPr>
        <w:t>cuenta;</w:t>
      </w:r>
    </w:p>
    <w:p>
      <w:pPr>
        <w:pStyle w:val="BodyText"/>
        <w:spacing w:before="5"/>
        <w:ind w:left="0"/>
        <w:rPr>
          <w:sz w:val="21"/>
        </w:rPr>
      </w:pPr>
    </w:p>
    <w:p>
      <w:pPr>
        <w:pStyle w:val="ListParagraph"/>
        <w:numPr>
          <w:ilvl w:val="0"/>
          <w:numId w:val="17"/>
        </w:numPr>
        <w:tabs>
          <w:tab w:pos="577" w:val="left" w:leader="none"/>
        </w:tabs>
        <w:spacing w:line="240" w:lineRule="auto" w:before="0" w:after="0"/>
        <w:ind w:left="576" w:right="0" w:hanging="265"/>
        <w:jc w:val="left"/>
        <w:rPr>
          <w:sz w:val="20"/>
        </w:rPr>
      </w:pPr>
      <w:r>
        <w:rPr>
          <w:w w:val="110"/>
          <w:sz w:val="20"/>
        </w:rPr>
        <w:t>Las</w:t>
      </w:r>
      <w:r>
        <w:rPr>
          <w:spacing w:val="9"/>
          <w:w w:val="110"/>
          <w:sz w:val="20"/>
        </w:rPr>
        <w:t> </w:t>
      </w:r>
      <w:r>
        <w:rPr>
          <w:w w:val="110"/>
          <w:sz w:val="20"/>
        </w:rPr>
        <w:t>aportaciones</w:t>
      </w:r>
      <w:r>
        <w:rPr>
          <w:spacing w:val="10"/>
          <w:w w:val="110"/>
          <w:sz w:val="20"/>
        </w:rPr>
        <w:t> </w:t>
      </w:r>
      <w:r>
        <w:rPr>
          <w:w w:val="110"/>
          <w:sz w:val="20"/>
        </w:rPr>
        <w:t>que</w:t>
      </w:r>
      <w:r>
        <w:rPr>
          <w:spacing w:val="12"/>
          <w:w w:val="110"/>
          <w:sz w:val="20"/>
        </w:rPr>
        <w:t> </w:t>
      </w:r>
      <w:r>
        <w:rPr>
          <w:w w:val="110"/>
          <w:sz w:val="20"/>
        </w:rPr>
        <w:t>los</w:t>
      </w:r>
      <w:r>
        <w:rPr>
          <w:spacing w:val="9"/>
          <w:w w:val="110"/>
          <w:sz w:val="20"/>
        </w:rPr>
        <w:t> </w:t>
      </w:r>
      <w:r>
        <w:rPr>
          <w:w w:val="110"/>
          <w:sz w:val="20"/>
        </w:rPr>
        <w:t>gobiernos</w:t>
      </w:r>
      <w:r>
        <w:rPr>
          <w:spacing w:val="7"/>
          <w:w w:val="110"/>
          <w:sz w:val="20"/>
        </w:rPr>
        <w:t> </w:t>
      </w:r>
      <w:r>
        <w:rPr>
          <w:w w:val="110"/>
          <w:sz w:val="20"/>
        </w:rPr>
        <w:t>federal,</w:t>
      </w:r>
      <w:r>
        <w:rPr>
          <w:spacing w:val="11"/>
          <w:w w:val="110"/>
          <w:sz w:val="20"/>
        </w:rPr>
        <w:t> </w:t>
      </w:r>
      <w:r>
        <w:rPr>
          <w:w w:val="110"/>
          <w:sz w:val="20"/>
        </w:rPr>
        <w:t>estatal</w:t>
      </w:r>
      <w:r>
        <w:rPr>
          <w:spacing w:val="10"/>
          <w:w w:val="110"/>
          <w:sz w:val="20"/>
        </w:rPr>
        <w:t> </w:t>
      </w:r>
      <w:r>
        <w:rPr>
          <w:w w:val="110"/>
          <w:sz w:val="20"/>
        </w:rPr>
        <w:t>y</w:t>
      </w:r>
      <w:r>
        <w:rPr>
          <w:spacing w:val="10"/>
          <w:w w:val="110"/>
          <w:sz w:val="20"/>
        </w:rPr>
        <w:t> </w:t>
      </w:r>
      <w:r>
        <w:rPr>
          <w:w w:val="110"/>
          <w:sz w:val="20"/>
        </w:rPr>
        <w:t>municipales</w:t>
      </w:r>
      <w:r>
        <w:rPr>
          <w:spacing w:val="9"/>
          <w:w w:val="110"/>
          <w:sz w:val="20"/>
        </w:rPr>
        <w:t> </w:t>
      </w:r>
      <w:r>
        <w:rPr>
          <w:w w:val="110"/>
          <w:sz w:val="20"/>
        </w:rPr>
        <w:t>le</w:t>
      </w:r>
      <w:r>
        <w:rPr>
          <w:spacing w:val="10"/>
          <w:w w:val="110"/>
          <w:sz w:val="20"/>
        </w:rPr>
        <w:t> </w:t>
      </w:r>
      <w:r>
        <w:rPr>
          <w:w w:val="110"/>
          <w:sz w:val="20"/>
        </w:rPr>
        <w:t>otorguen;</w:t>
      </w:r>
    </w:p>
    <w:p>
      <w:pPr>
        <w:pStyle w:val="BodyText"/>
        <w:spacing w:before="4"/>
        <w:ind w:left="0"/>
        <w:rPr>
          <w:sz w:val="21"/>
        </w:rPr>
      </w:pPr>
    </w:p>
    <w:p>
      <w:pPr>
        <w:pStyle w:val="ListParagraph"/>
        <w:numPr>
          <w:ilvl w:val="0"/>
          <w:numId w:val="17"/>
        </w:numPr>
        <w:tabs>
          <w:tab w:pos="644" w:val="left" w:leader="none"/>
        </w:tabs>
        <w:spacing w:line="240" w:lineRule="auto" w:before="0" w:after="0"/>
        <w:ind w:left="643" w:right="0" w:hanging="332"/>
        <w:jc w:val="left"/>
        <w:rPr>
          <w:sz w:val="20"/>
        </w:rPr>
      </w:pPr>
      <w:r>
        <w:rPr>
          <w:w w:val="110"/>
          <w:sz w:val="20"/>
        </w:rPr>
        <w:t>Los</w:t>
      </w:r>
      <w:r>
        <w:rPr>
          <w:spacing w:val="9"/>
          <w:w w:val="110"/>
          <w:sz w:val="20"/>
        </w:rPr>
        <w:t> </w:t>
      </w:r>
      <w:r>
        <w:rPr>
          <w:w w:val="110"/>
          <w:sz w:val="20"/>
        </w:rPr>
        <w:t>derechos</w:t>
      </w:r>
      <w:r>
        <w:rPr>
          <w:spacing w:val="9"/>
          <w:w w:val="110"/>
          <w:sz w:val="20"/>
        </w:rPr>
        <w:t> </w:t>
      </w:r>
      <w:r>
        <w:rPr>
          <w:w w:val="110"/>
          <w:sz w:val="20"/>
        </w:rPr>
        <w:t>que</w:t>
      </w:r>
      <w:r>
        <w:rPr>
          <w:spacing w:val="9"/>
          <w:w w:val="110"/>
          <w:sz w:val="20"/>
        </w:rPr>
        <w:t> </w:t>
      </w:r>
      <w:r>
        <w:rPr>
          <w:w w:val="110"/>
          <w:sz w:val="20"/>
        </w:rPr>
        <w:t>tengan</w:t>
      </w:r>
      <w:r>
        <w:rPr>
          <w:spacing w:val="10"/>
          <w:w w:val="110"/>
          <w:sz w:val="20"/>
        </w:rPr>
        <w:t> </w:t>
      </w:r>
      <w:r>
        <w:rPr>
          <w:w w:val="110"/>
          <w:sz w:val="20"/>
        </w:rPr>
        <w:t>sobre</w:t>
      </w:r>
      <w:r>
        <w:rPr>
          <w:spacing w:val="10"/>
          <w:w w:val="110"/>
          <w:sz w:val="20"/>
        </w:rPr>
        <w:t> </w:t>
      </w:r>
      <w:r>
        <w:rPr>
          <w:w w:val="110"/>
          <w:sz w:val="20"/>
        </w:rPr>
        <w:t>los</w:t>
      </w:r>
      <w:r>
        <w:rPr>
          <w:spacing w:val="9"/>
          <w:w w:val="110"/>
          <w:sz w:val="20"/>
        </w:rPr>
        <w:t> </w:t>
      </w:r>
      <w:r>
        <w:rPr>
          <w:w w:val="110"/>
          <w:sz w:val="20"/>
        </w:rPr>
        <w:t>bienes</w:t>
      </w:r>
      <w:r>
        <w:rPr>
          <w:spacing w:val="9"/>
          <w:w w:val="110"/>
          <w:sz w:val="20"/>
        </w:rPr>
        <w:t> </w:t>
      </w:r>
      <w:r>
        <w:rPr>
          <w:w w:val="110"/>
          <w:sz w:val="20"/>
        </w:rPr>
        <w:t>muebles</w:t>
      </w:r>
      <w:r>
        <w:rPr>
          <w:spacing w:val="9"/>
          <w:w w:val="110"/>
          <w:sz w:val="20"/>
        </w:rPr>
        <w:t> </w:t>
      </w:r>
      <w:r>
        <w:rPr>
          <w:w w:val="110"/>
          <w:sz w:val="20"/>
        </w:rPr>
        <w:t>o</w:t>
      </w:r>
      <w:r>
        <w:rPr>
          <w:spacing w:val="11"/>
          <w:w w:val="110"/>
          <w:sz w:val="20"/>
        </w:rPr>
        <w:t> </w:t>
      </w:r>
      <w:r>
        <w:rPr>
          <w:w w:val="110"/>
          <w:sz w:val="20"/>
        </w:rPr>
        <w:t>inmuebles</w:t>
      </w:r>
      <w:r>
        <w:rPr>
          <w:spacing w:val="10"/>
          <w:w w:val="110"/>
          <w:sz w:val="20"/>
        </w:rPr>
        <w:t> </w:t>
      </w:r>
      <w:r>
        <w:rPr>
          <w:w w:val="110"/>
          <w:sz w:val="20"/>
        </w:rPr>
        <w:t>que</w:t>
      </w:r>
      <w:r>
        <w:rPr>
          <w:spacing w:val="9"/>
          <w:w w:val="110"/>
          <w:sz w:val="20"/>
        </w:rPr>
        <w:t> </w:t>
      </w:r>
      <w:r>
        <w:rPr>
          <w:w w:val="110"/>
          <w:sz w:val="20"/>
        </w:rPr>
        <w:t>se</w:t>
      </w:r>
      <w:r>
        <w:rPr>
          <w:spacing w:val="12"/>
          <w:w w:val="110"/>
          <w:sz w:val="20"/>
        </w:rPr>
        <w:t> </w:t>
      </w:r>
      <w:r>
        <w:rPr>
          <w:w w:val="110"/>
          <w:sz w:val="20"/>
        </w:rPr>
        <w:t>le</w:t>
      </w:r>
      <w:r>
        <w:rPr>
          <w:spacing w:val="10"/>
          <w:w w:val="110"/>
          <w:sz w:val="20"/>
        </w:rPr>
        <w:t> </w:t>
      </w:r>
      <w:r>
        <w:rPr>
          <w:w w:val="110"/>
          <w:sz w:val="20"/>
        </w:rPr>
        <w:t>transfieran;</w:t>
      </w:r>
    </w:p>
    <w:p>
      <w:pPr>
        <w:pStyle w:val="BodyText"/>
        <w:spacing w:before="2"/>
        <w:ind w:left="0"/>
        <w:rPr>
          <w:sz w:val="21"/>
        </w:rPr>
      </w:pPr>
    </w:p>
    <w:p>
      <w:pPr>
        <w:pStyle w:val="ListParagraph"/>
        <w:numPr>
          <w:ilvl w:val="0"/>
          <w:numId w:val="17"/>
        </w:numPr>
        <w:tabs>
          <w:tab w:pos="661" w:val="left" w:leader="none"/>
        </w:tabs>
        <w:spacing w:line="249" w:lineRule="auto" w:before="1" w:after="0"/>
        <w:ind w:left="312" w:right="119" w:firstLine="0"/>
        <w:jc w:val="left"/>
        <w:rPr>
          <w:sz w:val="20"/>
        </w:rPr>
      </w:pPr>
      <w:r>
        <w:rPr>
          <w:w w:val="110"/>
          <w:sz w:val="20"/>
        </w:rPr>
        <w:t>Las aportaciones, donaciones, legados y otros bienes que adquiera por cualquier título legal para   el cumplimiento de su</w:t>
      </w:r>
      <w:r>
        <w:rPr>
          <w:spacing w:val="41"/>
          <w:w w:val="110"/>
          <w:sz w:val="20"/>
        </w:rPr>
        <w:t> </w:t>
      </w:r>
      <w:r>
        <w:rPr>
          <w:w w:val="110"/>
          <w:sz w:val="20"/>
        </w:rPr>
        <w:t>objeto;</w:t>
      </w:r>
    </w:p>
    <w:p>
      <w:pPr>
        <w:spacing w:after="0" w:line="249" w:lineRule="auto"/>
        <w:jc w:val="left"/>
        <w:rPr>
          <w:sz w:val="20"/>
        </w:rPr>
        <w:sectPr>
          <w:pgSz w:w="12240" w:h="15840"/>
          <w:pgMar w:header="720" w:footer="946" w:top="1700" w:bottom="1140" w:left="820" w:right="1020"/>
        </w:sectPr>
      </w:pPr>
    </w:p>
    <w:p>
      <w:pPr>
        <w:pStyle w:val="ListParagraph"/>
        <w:numPr>
          <w:ilvl w:val="0"/>
          <w:numId w:val="17"/>
        </w:numPr>
        <w:tabs>
          <w:tab w:pos="582" w:val="left" w:leader="none"/>
        </w:tabs>
        <w:spacing w:line="240" w:lineRule="auto" w:before="6" w:after="0"/>
        <w:ind w:left="581" w:right="0" w:hanging="270"/>
        <w:jc w:val="left"/>
        <w:rPr>
          <w:sz w:val="20"/>
        </w:rPr>
      </w:pPr>
      <w:r>
        <w:rPr>
          <w:w w:val="110"/>
          <w:sz w:val="20"/>
        </w:rPr>
        <w:t>Los</w:t>
      </w:r>
      <w:r>
        <w:rPr>
          <w:spacing w:val="7"/>
          <w:w w:val="110"/>
          <w:sz w:val="20"/>
        </w:rPr>
        <w:t> </w:t>
      </w:r>
      <w:r>
        <w:rPr>
          <w:w w:val="110"/>
          <w:sz w:val="20"/>
        </w:rPr>
        <w:t>ingresos</w:t>
      </w:r>
      <w:r>
        <w:rPr>
          <w:spacing w:val="8"/>
          <w:w w:val="110"/>
          <w:sz w:val="20"/>
        </w:rPr>
        <w:t> </w:t>
      </w:r>
      <w:r>
        <w:rPr>
          <w:w w:val="110"/>
          <w:sz w:val="20"/>
        </w:rPr>
        <w:t>que</w:t>
      </w:r>
      <w:r>
        <w:rPr>
          <w:spacing w:val="8"/>
          <w:w w:val="110"/>
          <w:sz w:val="20"/>
        </w:rPr>
        <w:t> </w:t>
      </w:r>
      <w:r>
        <w:rPr>
          <w:w w:val="110"/>
          <w:sz w:val="20"/>
        </w:rPr>
        <w:t>obtenga</w:t>
      </w:r>
      <w:r>
        <w:rPr>
          <w:spacing w:val="8"/>
          <w:w w:val="110"/>
          <w:sz w:val="20"/>
        </w:rPr>
        <w:t> </w:t>
      </w:r>
      <w:r>
        <w:rPr>
          <w:w w:val="110"/>
          <w:sz w:val="20"/>
        </w:rPr>
        <w:t>por</w:t>
      </w:r>
      <w:r>
        <w:rPr>
          <w:spacing w:val="10"/>
          <w:w w:val="110"/>
          <w:sz w:val="20"/>
        </w:rPr>
        <w:t> </w:t>
      </w:r>
      <w:r>
        <w:rPr>
          <w:w w:val="110"/>
          <w:sz w:val="20"/>
        </w:rPr>
        <w:t>la</w:t>
      </w:r>
      <w:r>
        <w:rPr>
          <w:spacing w:val="7"/>
          <w:w w:val="110"/>
          <w:sz w:val="20"/>
        </w:rPr>
        <w:t> </w:t>
      </w:r>
      <w:r>
        <w:rPr>
          <w:w w:val="110"/>
          <w:sz w:val="20"/>
        </w:rPr>
        <w:t>realización</w:t>
      </w:r>
      <w:r>
        <w:rPr>
          <w:spacing w:val="9"/>
          <w:w w:val="110"/>
          <w:sz w:val="20"/>
        </w:rPr>
        <w:t> </w:t>
      </w:r>
      <w:r>
        <w:rPr>
          <w:w w:val="110"/>
          <w:sz w:val="20"/>
        </w:rPr>
        <w:t>de</w:t>
      </w:r>
      <w:r>
        <w:rPr>
          <w:spacing w:val="7"/>
          <w:w w:val="110"/>
          <w:sz w:val="20"/>
        </w:rPr>
        <w:t> </w:t>
      </w:r>
      <w:r>
        <w:rPr>
          <w:w w:val="110"/>
          <w:sz w:val="20"/>
        </w:rPr>
        <w:t>sus</w:t>
      </w:r>
      <w:r>
        <w:rPr>
          <w:spacing w:val="8"/>
          <w:w w:val="110"/>
          <w:sz w:val="20"/>
        </w:rPr>
        <w:t> </w:t>
      </w:r>
      <w:r>
        <w:rPr>
          <w:w w:val="110"/>
          <w:sz w:val="20"/>
        </w:rPr>
        <w:t>actividades,</w:t>
      </w:r>
      <w:r>
        <w:rPr>
          <w:spacing w:val="10"/>
          <w:w w:val="110"/>
          <w:sz w:val="20"/>
        </w:rPr>
        <w:t> </w:t>
      </w:r>
      <w:r>
        <w:rPr>
          <w:w w:val="110"/>
          <w:sz w:val="20"/>
        </w:rPr>
        <w:t>en</w:t>
      </w:r>
      <w:r>
        <w:rPr>
          <w:spacing w:val="8"/>
          <w:w w:val="110"/>
          <w:sz w:val="20"/>
        </w:rPr>
        <w:t> </w:t>
      </w:r>
      <w:r>
        <w:rPr>
          <w:w w:val="110"/>
          <w:sz w:val="20"/>
        </w:rPr>
        <w:t>cumplimiento</w:t>
      </w:r>
      <w:r>
        <w:rPr>
          <w:spacing w:val="10"/>
          <w:w w:val="110"/>
          <w:sz w:val="20"/>
        </w:rPr>
        <w:t> </w:t>
      </w:r>
      <w:r>
        <w:rPr>
          <w:w w:val="110"/>
          <w:sz w:val="20"/>
        </w:rPr>
        <w:t>de</w:t>
      </w:r>
      <w:r>
        <w:rPr>
          <w:spacing w:val="8"/>
          <w:w w:val="110"/>
          <w:sz w:val="20"/>
        </w:rPr>
        <w:t> </w:t>
      </w:r>
      <w:r>
        <w:rPr>
          <w:w w:val="110"/>
          <w:sz w:val="20"/>
        </w:rPr>
        <w:t>su</w:t>
      </w:r>
      <w:r>
        <w:rPr>
          <w:spacing w:val="7"/>
          <w:w w:val="110"/>
          <w:sz w:val="20"/>
        </w:rPr>
        <w:t> </w:t>
      </w:r>
      <w:r>
        <w:rPr>
          <w:w w:val="110"/>
          <w:sz w:val="20"/>
        </w:rPr>
        <w:t>objeto;</w:t>
      </w:r>
    </w:p>
    <w:p>
      <w:pPr>
        <w:pStyle w:val="BodyText"/>
        <w:spacing w:before="2"/>
        <w:ind w:left="0"/>
        <w:rPr>
          <w:sz w:val="21"/>
        </w:rPr>
      </w:pPr>
    </w:p>
    <w:p>
      <w:pPr>
        <w:pStyle w:val="ListParagraph"/>
        <w:numPr>
          <w:ilvl w:val="0"/>
          <w:numId w:val="17"/>
        </w:numPr>
        <w:tabs>
          <w:tab w:pos="649" w:val="left" w:leader="none"/>
        </w:tabs>
        <w:spacing w:line="240" w:lineRule="auto" w:before="0" w:after="0"/>
        <w:ind w:left="648" w:right="0" w:hanging="337"/>
        <w:jc w:val="left"/>
        <w:rPr>
          <w:sz w:val="20"/>
        </w:rPr>
      </w:pPr>
      <w:r>
        <w:rPr>
          <w:w w:val="110"/>
          <w:sz w:val="20"/>
        </w:rPr>
        <w:t>Los</w:t>
      </w:r>
      <w:r>
        <w:rPr>
          <w:spacing w:val="8"/>
          <w:w w:val="110"/>
          <w:sz w:val="20"/>
        </w:rPr>
        <w:t> </w:t>
      </w:r>
      <w:r>
        <w:rPr>
          <w:w w:val="110"/>
          <w:sz w:val="20"/>
        </w:rPr>
        <w:t>rendimientos,</w:t>
      </w:r>
      <w:r>
        <w:rPr>
          <w:spacing w:val="10"/>
          <w:w w:val="110"/>
          <w:sz w:val="20"/>
        </w:rPr>
        <w:t> </w:t>
      </w:r>
      <w:r>
        <w:rPr>
          <w:w w:val="110"/>
          <w:sz w:val="20"/>
        </w:rPr>
        <w:t>recuperaciones</w:t>
      </w:r>
      <w:r>
        <w:rPr>
          <w:spacing w:val="9"/>
          <w:w w:val="110"/>
          <w:sz w:val="20"/>
        </w:rPr>
        <w:t> </w:t>
      </w:r>
      <w:r>
        <w:rPr>
          <w:w w:val="110"/>
          <w:sz w:val="20"/>
        </w:rPr>
        <w:t>y</w:t>
      </w:r>
      <w:r>
        <w:rPr>
          <w:spacing w:val="10"/>
          <w:w w:val="110"/>
          <w:sz w:val="20"/>
        </w:rPr>
        <w:t> </w:t>
      </w:r>
      <w:r>
        <w:rPr>
          <w:w w:val="110"/>
          <w:sz w:val="20"/>
        </w:rPr>
        <w:t>demás</w:t>
      </w:r>
      <w:r>
        <w:rPr>
          <w:spacing w:val="9"/>
          <w:w w:val="110"/>
          <w:sz w:val="20"/>
        </w:rPr>
        <w:t> </w:t>
      </w:r>
      <w:r>
        <w:rPr>
          <w:w w:val="110"/>
          <w:sz w:val="20"/>
        </w:rPr>
        <w:t>ingresos</w:t>
      </w:r>
      <w:r>
        <w:rPr>
          <w:spacing w:val="8"/>
          <w:w w:val="110"/>
          <w:sz w:val="20"/>
        </w:rPr>
        <w:t> </w:t>
      </w:r>
      <w:r>
        <w:rPr>
          <w:w w:val="110"/>
          <w:sz w:val="20"/>
        </w:rPr>
        <w:t>que</w:t>
      </w:r>
      <w:r>
        <w:rPr>
          <w:spacing w:val="9"/>
          <w:w w:val="110"/>
          <w:sz w:val="20"/>
        </w:rPr>
        <w:t> </w:t>
      </w:r>
      <w:r>
        <w:rPr>
          <w:w w:val="110"/>
          <w:sz w:val="20"/>
        </w:rPr>
        <w:t>obtenga</w:t>
      </w:r>
      <w:r>
        <w:rPr>
          <w:spacing w:val="9"/>
          <w:w w:val="110"/>
          <w:sz w:val="20"/>
        </w:rPr>
        <w:t> </w:t>
      </w:r>
      <w:r>
        <w:rPr>
          <w:w w:val="110"/>
          <w:sz w:val="20"/>
        </w:rPr>
        <w:t>por</w:t>
      </w:r>
      <w:r>
        <w:rPr>
          <w:spacing w:val="11"/>
          <w:w w:val="110"/>
          <w:sz w:val="20"/>
        </w:rPr>
        <w:t> </w:t>
      </w:r>
      <w:r>
        <w:rPr>
          <w:w w:val="110"/>
          <w:sz w:val="20"/>
        </w:rPr>
        <w:t>la</w:t>
      </w:r>
      <w:r>
        <w:rPr>
          <w:spacing w:val="7"/>
          <w:w w:val="110"/>
          <w:sz w:val="20"/>
        </w:rPr>
        <w:t> </w:t>
      </w:r>
      <w:r>
        <w:rPr>
          <w:w w:val="110"/>
          <w:sz w:val="20"/>
        </w:rPr>
        <w:t>inversión</w:t>
      </w:r>
      <w:r>
        <w:rPr>
          <w:spacing w:val="9"/>
          <w:w w:val="110"/>
          <w:sz w:val="20"/>
        </w:rPr>
        <w:t> </w:t>
      </w:r>
      <w:r>
        <w:rPr>
          <w:w w:val="110"/>
          <w:sz w:val="20"/>
        </w:rPr>
        <w:t>de</w:t>
      </w:r>
      <w:r>
        <w:rPr>
          <w:spacing w:val="9"/>
          <w:w w:val="110"/>
          <w:sz w:val="20"/>
        </w:rPr>
        <w:t> </w:t>
      </w:r>
      <w:r>
        <w:rPr>
          <w:w w:val="110"/>
          <w:sz w:val="20"/>
        </w:rPr>
        <w:t>sus</w:t>
      </w:r>
      <w:r>
        <w:rPr>
          <w:spacing w:val="8"/>
          <w:w w:val="110"/>
          <w:sz w:val="20"/>
        </w:rPr>
        <w:t> </w:t>
      </w:r>
      <w:r>
        <w:rPr>
          <w:w w:val="110"/>
          <w:sz w:val="20"/>
        </w:rPr>
        <w:t>recursos.</w:t>
      </w:r>
    </w:p>
    <w:p>
      <w:pPr>
        <w:pStyle w:val="BodyText"/>
        <w:spacing w:before="5"/>
        <w:ind w:left="0"/>
        <w:rPr>
          <w:sz w:val="21"/>
        </w:rPr>
      </w:pPr>
    </w:p>
    <w:p>
      <w:pPr>
        <w:pStyle w:val="BodyText"/>
        <w:spacing w:line="249" w:lineRule="auto"/>
        <w:ind w:right="112"/>
        <w:jc w:val="both"/>
      </w:pPr>
      <w:r>
        <w:rPr>
          <w:w w:val="110"/>
        </w:rPr>
        <w:t>Los ingresos del Consejo Estatal de Población, así como los productos e instrumentos financieros autorizados serán destinados y aplicados a la ejecución de los programas aprobados por la Asamblea General.</w:t>
      </w:r>
    </w:p>
    <w:p>
      <w:pPr>
        <w:pStyle w:val="Heading1"/>
        <w:spacing w:before="182"/>
        <w:ind w:right="2009"/>
      </w:pPr>
      <w:r>
        <w:rPr/>
        <w:t>TITULO DECIMO CUARTO</w:t>
      </w:r>
    </w:p>
    <w:p>
      <w:pPr>
        <w:spacing w:line="264" w:lineRule="exact" w:before="0"/>
        <w:ind w:left="2200" w:right="2010" w:firstLine="0"/>
        <w:jc w:val="center"/>
        <w:rPr>
          <w:rFonts w:ascii="TeX Gyre Bonum"/>
          <w:b/>
          <w:sz w:val="20"/>
        </w:rPr>
      </w:pPr>
      <w:r>
        <w:rPr>
          <w:rFonts w:ascii="TeX Gyre Bonum"/>
          <w:b/>
          <w:sz w:val="20"/>
        </w:rPr>
        <w:t>DEL REGISTRO ESTATAL DE INSPECTORES</w:t>
      </w:r>
    </w:p>
    <w:p>
      <w:pPr>
        <w:pStyle w:val="BodyText"/>
        <w:spacing w:line="244" w:lineRule="auto" w:before="179"/>
        <w:ind w:right="108"/>
        <w:jc w:val="both"/>
      </w:pPr>
      <w:r>
        <w:rPr>
          <w:rFonts w:ascii="TeX Gyre Bonum" w:hAnsi="TeX Gyre Bonum"/>
          <w:b/>
          <w:w w:val="110"/>
        </w:rPr>
        <w:t>Artículo 1.82. </w:t>
      </w:r>
      <w:r>
        <w:rPr>
          <w:w w:val="110"/>
        </w:rPr>
        <w:t>El Registro Estatal de Inspectores es un sistema tecnológico dirigido, coordinado y operado por la Secretaría de la Contraloría del Estado de México, mediante el cual las dependencias y organismos auxiliares de la Administración Pública Estatal registran los datos relativos a las órdenes de visitas, inspecciones o verificaciones que llevan a cabo las autoridades, con el  fin  de  que  los sujetos</w:t>
      </w:r>
      <w:r>
        <w:rPr>
          <w:spacing w:val="9"/>
          <w:w w:val="110"/>
        </w:rPr>
        <w:t> </w:t>
      </w:r>
      <w:r>
        <w:rPr>
          <w:w w:val="110"/>
        </w:rPr>
        <w:t>a</w:t>
      </w:r>
      <w:r>
        <w:rPr>
          <w:spacing w:val="11"/>
          <w:w w:val="110"/>
        </w:rPr>
        <w:t> </w:t>
      </w:r>
      <w:r>
        <w:rPr>
          <w:w w:val="110"/>
        </w:rPr>
        <w:t>quienes</w:t>
      </w:r>
      <w:r>
        <w:rPr>
          <w:spacing w:val="10"/>
          <w:w w:val="110"/>
        </w:rPr>
        <w:t> </w:t>
      </w:r>
      <w:r>
        <w:rPr>
          <w:w w:val="110"/>
        </w:rPr>
        <w:t>van</w:t>
      </w:r>
      <w:r>
        <w:rPr>
          <w:spacing w:val="11"/>
          <w:w w:val="110"/>
        </w:rPr>
        <w:t> </w:t>
      </w:r>
      <w:r>
        <w:rPr>
          <w:w w:val="110"/>
        </w:rPr>
        <w:t>dirigidas</w:t>
      </w:r>
      <w:r>
        <w:rPr>
          <w:spacing w:val="10"/>
          <w:w w:val="110"/>
        </w:rPr>
        <w:t> </w:t>
      </w:r>
      <w:r>
        <w:rPr>
          <w:w w:val="110"/>
        </w:rPr>
        <w:t>o</w:t>
      </w:r>
      <w:r>
        <w:rPr>
          <w:spacing w:val="12"/>
          <w:w w:val="110"/>
        </w:rPr>
        <w:t> </w:t>
      </w:r>
      <w:r>
        <w:rPr>
          <w:w w:val="110"/>
        </w:rPr>
        <w:t>los</w:t>
      </w:r>
      <w:r>
        <w:rPr>
          <w:spacing w:val="10"/>
          <w:w w:val="110"/>
        </w:rPr>
        <w:t> </w:t>
      </w:r>
      <w:r>
        <w:rPr>
          <w:w w:val="110"/>
        </w:rPr>
        <w:t>involucrados</w:t>
      </w:r>
      <w:r>
        <w:rPr>
          <w:spacing w:val="10"/>
          <w:w w:val="110"/>
        </w:rPr>
        <w:t> </w:t>
      </w:r>
      <w:r>
        <w:rPr>
          <w:w w:val="110"/>
        </w:rPr>
        <w:t>constaten</w:t>
      </w:r>
      <w:r>
        <w:rPr>
          <w:spacing w:val="11"/>
          <w:w w:val="110"/>
        </w:rPr>
        <w:t> </w:t>
      </w:r>
      <w:r>
        <w:rPr>
          <w:w w:val="110"/>
        </w:rPr>
        <w:t>en</w:t>
      </w:r>
      <w:r>
        <w:rPr>
          <w:spacing w:val="11"/>
          <w:w w:val="110"/>
        </w:rPr>
        <w:t> </w:t>
      </w:r>
      <w:r>
        <w:rPr>
          <w:w w:val="110"/>
        </w:rPr>
        <w:t>tiempo</w:t>
      </w:r>
      <w:r>
        <w:rPr>
          <w:spacing w:val="11"/>
          <w:w w:val="110"/>
        </w:rPr>
        <w:t> </w:t>
      </w:r>
      <w:r>
        <w:rPr>
          <w:w w:val="110"/>
        </w:rPr>
        <w:t>real</w:t>
      </w:r>
      <w:r>
        <w:rPr>
          <w:spacing w:val="11"/>
          <w:w w:val="110"/>
        </w:rPr>
        <w:t> </w:t>
      </w:r>
      <w:r>
        <w:rPr>
          <w:w w:val="110"/>
        </w:rPr>
        <w:t>su</w:t>
      </w:r>
      <w:r>
        <w:rPr>
          <w:spacing w:val="9"/>
          <w:w w:val="110"/>
        </w:rPr>
        <w:t> </w:t>
      </w:r>
      <w:r>
        <w:rPr>
          <w:w w:val="110"/>
        </w:rPr>
        <w:t>autenticidad.</w:t>
      </w:r>
    </w:p>
    <w:p>
      <w:pPr>
        <w:pStyle w:val="BodyText"/>
        <w:spacing w:before="4"/>
        <w:ind w:left="0"/>
      </w:pPr>
    </w:p>
    <w:p>
      <w:pPr>
        <w:pStyle w:val="BodyText"/>
        <w:spacing w:line="247" w:lineRule="auto"/>
        <w:ind w:right="110"/>
        <w:jc w:val="both"/>
      </w:pPr>
      <w:r>
        <w:rPr>
          <w:w w:val="110"/>
        </w:rPr>
        <w:t>La Secretaría de la Contraloría podrá celebrar convenios que coadyuven al objeto del Registro Estatal de Inspectores con otros poderes públicos del Estado de México, ayuntamientos, entidades públicas federales y estatales, así como con organismos autónomos, con la finalidad de mantener actualizado dicho Registro Estatal.</w:t>
      </w:r>
    </w:p>
    <w:p>
      <w:pPr>
        <w:pStyle w:val="BodyText"/>
        <w:spacing w:before="10"/>
        <w:ind w:left="0"/>
      </w:pPr>
    </w:p>
    <w:p>
      <w:pPr>
        <w:pStyle w:val="BodyText"/>
        <w:spacing w:line="249" w:lineRule="auto"/>
        <w:ind w:right="118"/>
        <w:jc w:val="both"/>
      </w:pPr>
      <w:r>
        <w:rPr>
          <w:w w:val="110"/>
        </w:rPr>
        <w:t>La Secretaría de la Contraloría vigilará que el sistema de consulta se encuentre en funcionamiento, para que la información proporcionada por las autoridades, pueda ser consultada en tiempo real.</w:t>
      </w:r>
    </w:p>
    <w:p>
      <w:pPr>
        <w:pStyle w:val="Heading1"/>
        <w:spacing w:line="262" w:lineRule="exact" w:before="186"/>
        <w:ind w:left="2204"/>
      </w:pPr>
      <w:r>
        <w:rPr/>
        <w:t>LIBRO SEGUNDO</w:t>
      </w:r>
    </w:p>
    <w:p>
      <w:pPr>
        <w:spacing w:line="262" w:lineRule="exact" w:before="0"/>
        <w:ind w:left="2205" w:right="2009" w:firstLine="0"/>
        <w:jc w:val="center"/>
        <w:rPr>
          <w:rFonts w:ascii="TeX Gyre Bonum"/>
          <w:b/>
          <w:sz w:val="20"/>
        </w:rPr>
      </w:pPr>
      <w:r>
        <w:rPr>
          <w:rFonts w:ascii="TeX Gyre Bonum"/>
          <w:b/>
          <w:sz w:val="20"/>
        </w:rPr>
        <w:t>De la salud</w:t>
      </w:r>
    </w:p>
    <w:p>
      <w:pPr>
        <w:spacing w:line="264" w:lineRule="exact" w:before="179"/>
        <w:ind w:left="2205" w:right="2008" w:firstLine="0"/>
        <w:jc w:val="center"/>
        <w:rPr>
          <w:rFonts w:ascii="TeX Gyre Bonum"/>
          <w:b/>
          <w:sz w:val="20"/>
        </w:rPr>
      </w:pPr>
      <w:r>
        <w:rPr>
          <w:rFonts w:ascii="TeX Gyre Bonum"/>
          <w:b/>
          <w:sz w:val="20"/>
        </w:rPr>
        <w:t>TITULO PRIMERO</w:t>
      </w:r>
    </w:p>
    <w:p>
      <w:pPr>
        <w:spacing w:line="264" w:lineRule="exact" w:before="0"/>
        <w:ind w:left="2205" w:right="2006" w:firstLine="0"/>
        <w:jc w:val="center"/>
        <w:rPr>
          <w:rFonts w:ascii="TeX Gyre Bonum"/>
          <w:b/>
          <w:sz w:val="20"/>
        </w:rPr>
      </w:pPr>
      <w:r>
        <w:rPr>
          <w:rFonts w:ascii="TeX Gyre Bonum"/>
          <w:b/>
          <w:sz w:val="20"/>
        </w:rPr>
        <w:t>Disposiciones generales</w:t>
      </w:r>
    </w:p>
    <w:p>
      <w:pPr>
        <w:spacing w:line="262" w:lineRule="exact" w:before="178"/>
        <w:ind w:left="2204" w:right="2010" w:firstLine="0"/>
        <w:jc w:val="center"/>
        <w:rPr>
          <w:rFonts w:ascii="TeX Gyre Bonum"/>
          <w:b/>
          <w:sz w:val="20"/>
        </w:rPr>
      </w:pPr>
      <w:r>
        <w:rPr>
          <w:rFonts w:ascii="TeX Gyre Bonum"/>
          <w:b/>
          <w:sz w:val="20"/>
        </w:rPr>
        <w:t>CAPITULO</w:t>
      </w:r>
      <w:r>
        <w:rPr>
          <w:rFonts w:ascii="TeX Gyre Bonum"/>
          <w:b/>
          <w:spacing w:val="-9"/>
          <w:sz w:val="20"/>
        </w:rPr>
        <w:t> </w:t>
      </w:r>
      <w:r>
        <w:rPr>
          <w:rFonts w:ascii="TeX Gyre Bonum"/>
          <w:b/>
          <w:sz w:val="20"/>
        </w:rPr>
        <w:t>PRIMERO</w:t>
      </w:r>
    </w:p>
    <w:p>
      <w:pPr>
        <w:spacing w:line="262" w:lineRule="exact" w:before="0"/>
        <w:ind w:left="2205" w:right="2010" w:firstLine="0"/>
        <w:jc w:val="center"/>
        <w:rPr>
          <w:rFonts w:ascii="TeX Gyre Bonum"/>
          <w:b/>
          <w:sz w:val="20"/>
        </w:rPr>
      </w:pPr>
      <w:r>
        <w:rPr>
          <w:rFonts w:ascii="TeX Gyre Bonum"/>
          <w:b/>
          <w:sz w:val="20"/>
        </w:rPr>
        <w:t>Del objeto y</w:t>
      </w:r>
      <w:r>
        <w:rPr>
          <w:rFonts w:ascii="TeX Gyre Bonum"/>
          <w:b/>
          <w:spacing w:val="-13"/>
          <w:sz w:val="20"/>
        </w:rPr>
        <w:t> </w:t>
      </w:r>
      <w:r>
        <w:rPr>
          <w:rFonts w:ascii="TeX Gyre Bonum"/>
          <w:b/>
          <w:sz w:val="20"/>
        </w:rPr>
        <w:t>finalidad</w:t>
      </w:r>
    </w:p>
    <w:p>
      <w:pPr>
        <w:pStyle w:val="BodyText"/>
        <w:spacing w:line="230" w:lineRule="auto" w:before="188"/>
        <w:ind w:right="121"/>
        <w:jc w:val="both"/>
      </w:pPr>
      <w:r>
        <w:rPr>
          <w:rFonts w:ascii="TeX Gyre Bonum" w:hAnsi="TeX Gyre Bonum"/>
          <w:b/>
          <w:w w:val="110"/>
        </w:rPr>
        <w:t>Artículo 2</w:t>
      </w:r>
      <w:r>
        <w:rPr>
          <w:w w:val="110"/>
        </w:rPr>
        <w:t>.</w:t>
      </w:r>
      <w:r>
        <w:rPr>
          <w:rFonts w:ascii="TeX Gyre Bonum" w:hAnsi="TeX Gyre Bonum"/>
          <w:b/>
          <w:w w:val="110"/>
        </w:rPr>
        <w:t>1. </w:t>
      </w:r>
      <w:r>
        <w:rPr>
          <w:w w:val="110"/>
        </w:rPr>
        <w:t>Este Libro tiene por objeto regular los servicios públicos de salud que presta el Estado y el ejercicio de regulación, control y fomento sanitarios en materia de salubridad local.</w:t>
      </w:r>
    </w:p>
    <w:p>
      <w:pPr>
        <w:pStyle w:val="BodyText"/>
        <w:spacing w:before="5"/>
        <w:ind w:left="0"/>
        <w:rPr>
          <w:sz w:val="18"/>
        </w:rPr>
      </w:pPr>
    </w:p>
    <w:p>
      <w:pPr>
        <w:pStyle w:val="BodyText"/>
        <w:spacing w:line="228" w:lineRule="auto"/>
        <w:ind w:right="122"/>
        <w:jc w:val="both"/>
      </w:pPr>
      <w:r>
        <w:rPr>
          <w:rFonts w:ascii="TeX Gyre Bonum" w:hAnsi="TeX Gyre Bonum"/>
          <w:b/>
          <w:w w:val="110"/>
        </w:rPr>
        <w:t>Artículo 2.2.</w:t>
      </w:r>
      <w:r>
        <w:rPr>
          <w:w w:val="110"/>
        </w:rPr>
        <w:t>- Las disposiciones de este Libro tienen como finalidad garantizar y proteger el derecho a la salud de la población.</w:t>
      </w:r>
    </w:p>
    <w:p>
      <w:pPr>
        <w:pStyle w:val="BodyText"/>
        <w:spacing w:before="6"/>
        <w:ind w:left="0"/>
        <w:rPr>
          <w:sz w:val="17"/>
        </w:rPr>
      </w:pPr>
    </w:p>
    <w:p>
      <w:pPr>
        <w:pStyle w:val="Heading1"/>
        <w:ind w:right="2009"/>
      </w:pPr>
      <w:r>
        <w:rPr/>
        <w:t>CAPITULO SEGUNDO</w:t>
      </w:r>
    </w:p>
    <w:p>
      <w:pPr>
        <w:spacing w:line="264" w:lineRule="exact" w:before="0"/>
        <w:ind w:left="2204" w:right="2010" w:firstLine="0"/>
        <w:jc w:val="center"/>
        <w:rPr>
          <w:rFonts w:ascii="TeX Gyre Bonum"/>
          <w:b/>
          <w:sz w:val="20"/>
        </w:rPr>
      </w:pPr>
      <w:r>
        <w:rPr>
          <w:rFonts w:ascii="TeX Gyre Bonum"/>
          <w:b/>
          <w:sz w:val="20"/>
        </w:rPr>
        <w:t>De las autoridades</w:t>
      </w:r>
    </w:p>
    <w:p>
      <w:pPr>
        <w:pStyle w:val="BodyText"/>
        <w:spacing w:line="237" w:lineRule="auto" w:before="181"/>
        <w:ind w:right="111"/>
        <w:jc w:val="both"/>
      </w:pPr>
      <w:r>
        <w:rPr>
          <w:rFonts w:ascii="TeX Gyre Bonum" w:hAnsi="TeX Gyre Bonum"/>
          <w:b/>
          <w:w w:val="110"/>
        </w:rPr>
        <w:t>Artículo 2.3. </w:t>
      </w:r>
      <w:r>
        <w:rPr>
          <w:w w:val="110"/>
        </w:rPr>
        <w:t>Son autoridades en materia de salud la Secretaría de Salud, el Instituto de Salud del Estado de México y los municipios, en su caso. Es autoridad en materia de impacto sanitario la Comisión para la Protección contra Riesgos Sanitarios del Estado de México.</w:t>
      </w:r>
    </w:p>
    <w:p>
      <w:pPr>
        <w:pStyle w:val="Heading1"/>
        <w:spacing w:before="197"/>
        <w:ind w:right="2009"/>
      </w:pPr>
      <w:r>
        <w:rPr/>
        <w:t>CAPITULO TERCERO</w:t>
      </w:r>
    </w:p>
    <w:p>
      <w:pPr>
        <w:spacing w:line="264" w:lineRule="exact" w:before="0"/>
        <w:ind w:left="2205" w:right="2010" w:firstLine="0"/>
        <w:jc w:val="center"/>
        <w:rPr>
          <w:rFonts w:ascii="TeX Gyre Bonum" w:hAnsi="TeX Gyre Bonum"/>
          <w:b/>
          <w:sz w:val="20"/>
        </w:rPr>
      </w:pPr>
      <w:r>
        <w:rPr>
          <w:rFonts w:ascii="TeX Gyre Bonum" w:hAnsi="TeX Gyre Bonum"/>
          <w:b/>
          <w:sz w:val="20"/>
        </w:rPr>
        <w:t>De la Secretaría de Salud</w:t>
      </w:r>
    </w:p>
    <w:p>
      <w:pPr>
        <w:pStyle w:val="BodyText"/>
        <w:spacing w:before="177"/>
        <w:ind w:right="116"/>
        <w:jc w:val="both"/>
      </w:pPr>
      <w:r>
        <w:rPr>
          <w:rFonts w:ascii="TeX Gyre Bonum" w:hAnsi="TeX Gyre Bonum"/>
          <w:b/>
          <w:w w:val="110"/>
        </w:rPr>
        <w:t>Artículo 2.4</w:t>
      </w:r>
      <w:r>
        <w:rPr>
          <w:w w:val="110"/>
        </w:rPr>
        <w:t>.- La Secretaría de Salud del Estado de México, ejercerá las atribuciones que en materia de salud le correspondan al titular del Ejecutivo Estatal de acuerdo a la Ley General de Salud, el presente Código, sus reglamentos y demás disposiciones legales aplicables.</w:t>
      </w:r>
    </w:p>
    <w:p>
      <w:pPr>
        <w:spacing w:after="0"/>
        <w:jc w:val="both"/>
        <w:sectPr>
          <w:pgSz w:w="12240" w:h="15840"/>
          <w:pgMar w:header="720" w:footer="946" w:top="1700" w:bottom="1140" w:left="820" w:right="1020"/>
        </w:sectPr>
      </w:pPr>
    </w:p>
    <w:p>
      <w:pPr>
        <w:pStyle w:val="BodyText"/>
        <w:spacing w:line="249" w:lineRule="auto" w:before="6"/>
        <w:ind w:right="120"/>
        <w:jc w:val="both"/>
      </w:pPr>
      <w:r>
        <w:rPr>
          <w:w w:val="110"/>
        </w:rPr>
        <w:t>Asimismo, en materia de salubridad general compete a la Secretaría de Salud, ejercer conforme a lo dispuesto en este Libro, las atribuciones correspondientes en materia de salubridad local.</w:t>
      </w:r>
    </w:p>
    <w:p>
      <w:pPr>
        <w:pStyle w:val="BodyText"/>
        <w:spacing w:before="3"/>
        <w:ind w:left="0"/>
      </w:pPr>
    </w:p>
    <w:p>
      <w:pPr>
        <w:pStyle w:val="BodyText"/>
        <w:spacing w:line="249" w:lineRule="auto" w:before="1"/>
        <w:ind w:right="112"/>
        <w:jc w:val="both"/>
      </w:pPr>
      <w:r>
        <w:rPr>
          <w:w w:val="110"/>
        </w:rPr>
        <w:t>En el ejercicio de las atribuciones anteriores, cuando la Ley General de Salud haga referencia a las atribuciones competencia de la federación a favor de autoridades sanitarias, se ejercerá por conducto de la Comisión para la Protección contra Riesgos Sanitarios del Estado de México COPRISEM, organismo público descentralizado, sectorizado a la Secretaría de Salud del Estado de México.</w:t>
      </w:r>
    </w:p>
    <w:p>
      <w:pPr>
        <w:pStyle w:val="BodyText"/>
        <w:ind w:left="0"/>
      </w:pPr>
    </w:p>
    <w:p>
      <w:pPr>
        <w:pStyle w:val="BodyText"/>
        <w:spacing w:line="249" w:lineRule="auto" w:before="1"/>
        <w:ind w:right="119"/>
        <w:jc w:val="both"/>
      </w:pPr>
      <w:r>
        <w:rPr>
          <w:w w:val="110"/>
        </w:rPr>
        <w:t>El ejercicio de la regulación, control y fomento sanitarios, con funciones de autoridad en materia de salubridad local, las ejercerá la Secretaria de Salud por conducto de la COPRISEM.</w:t>
      </w:r>
    </w:p>
    <w:p>
      <w:pPr>
        <w:pStyle w:val="Heading1"/>
        <w:spacing w:before="185"/>
        <w:ind w:left="2204"/>
      </w:pPr>
      <w:r>
        <w:rPr/>
        <w:t>CAPITULO CUARTO</w:t>
      </w:r>
    </w:p>
    <w:p>
      <w:pPr>
        <w:spacing w:line="264" w:lineRule="exact" w:before="0"/>
        <w:ind w:left="2203" w:right="2010" w:firstLine="0"/>
        <w:jc w:val="center"/>
        <w:rPr>
          <w:rFonts w:ascii="TeX Gyre Bonum" w:hAnsi="TeX Gyre Bonum"/>
          <w:b/>
          <w:sz w:val="20"/>
        </w:rPr>
      </w:pPr>
      <w:r>
        <w:rPr>
          <w:rFonts w:ascii="TeX Gyre Bonum" w:hAnsi="TeX Gyre Bonum"/>
          <w:b/>
          <w:sz w:val="20"/>
        </w:rPr>
        <w:t>Del Instituto de Salud del Estado de México</w:t>
      </w:r>
    </w:p>
    <w:p>
      <w:pPr>
        <w:pStyle w:val="BodyText"/>
        <w:spacing w:before="177"/>
        <w:ind w:right="118"/>
        <w:jc w:val="both"/>
      </w:pPr>
      <w:r>
        <w:rPr>
          <w:rFonts w:ascii="TeX Gyre Bonum" w:hAnsi="TeX Gyre Bonum"/>
          <w:b/>
          <w:w w:val="110"/>
        </w:rPr>
        <w:t>Artículo 2.5. </w:t>
      </w:r>
      <w:r>
        <w:rPr>
          <w:w w:val="110"/>
        </w:rPr>
        <w:t>El Instituto de Salud del Estado de México es un organismo público descentralizado, con personalidad jurídica y patrimonio propios, que tiene por objeto la prestación de los servicios de salud en la Entidad.</w:t>
      </w:r>
    </w:p>
    <w:p>
      <w:pPr>
        <w:spacing w:before="195"/>
        <w:ind w:left="312" w:right="0" w:firstLine="0"/>
        <w:jc w:val="both"/>
        <w:rPr>
          <w:rFonts w:ascii="TeX Gyre Bonum" w:hAnsi="TeX Gyre Bonum"/>
          <w:b/>
          <w:sz w:val="20"/>
        </w:rPr>
      </w:pPr>
      <w:r>
        <w:rPr>
          <w:rFonts w:ascii="TeX Gyre Bonum" w:hAnsi="TeX Gyre Bonum"/>
          <w:b/>
          <w:w w:val="105"/>
          <w:sz w:val="20"/>
        </w:rPr>
        <w:t>Artículo 2.5 Bis</w:t>
      </w:r>
      <w:r>
        <w:rPr>
          <w:w w:val="105"/>
          <w:sz w:val="20"/>
        </w:rPr>
        <w:t>. Derogado</w:t>
      </w:r>
      <w:r>
        <w:rPr>
          <w:rFonts w:ascii="TeX Gyre Bonum" w:hAnsi="TeX Gyre Bonum"/>
          <w:b/>
          <w:w w:val="105"/>
          <w:sz w:val="20"/>
        </w:rPr>
        <w:t>.</w:t>
      </w:r>
    </w:p>
    <w:p>
      <w:pPr>
        <w:pStyle w:val="BodyText"/>
        <w:spacing w:line="230" w:lineRule="auto" w:before="185"/>
        <w:ind w:right="121"/>
        <w:jc w:val="both"/>
      </w:pPr>
      <w:r>
        <w:rPr>
          <w:rFonts w:ascii="TeX Gyre Bonum" w:hAnsi="TeX Gyre Bonum"/>
          <w:b/>
          <w:w w:val="110"/>
        </w:rPr>
        <w:t>Artículo 2.6. </w:t>
      </w:r>
      <w:r>
        <w:rPr>
          <w:w w:val="110"/>
        </w:rPr>
        <w:t>La dirección y administración del Instituto de Salud del Estado de México estará a cargo de un Consejo Interno y de un Director General.</w:t>
      </w:r>
    </w:p>
    <w:p>
      <w:pPr>
        <w:pStyle w:val="BodyText"/>
        <w:spacing w:before="7"/>
        <w:ind w:left="0"/>
        <w:rPr>
          <w:sz w:val="21"/>
        </w:rPr>
      </w:pPr>
    </w:p>
    <w:p>
      <w:pPr>
        <w:pStyle w:val="BodyText"/>
        <w:jc w:val="both"/>
      </w:pPr>
      <w:r>
        <w:rPr>
          <w:w w:val="110"/>
        </w:rPr>
        <w:t>El Consejo Interno del Instituto de Salud del Estado de México estará integrado por:</w:t>
      </w:r>
    </w:p>
    <w:p>
      <w:pPr>
        <w:pStyle w:val="ListParagraph"/>
        <w:numPr>
          <w:ilvl w:val="0"/>
          <w:numId w:val="18"/>
        </w:numPr>
        <w:tabs>
          <w:tab w:pos="525" w:val="left" w:leader="none"/>
        </w:tabs>
        <w:spacing w:line="240" w:lineRule="auto" w:before="196" w:after="0"/>
        <w:ind w:left="524" w:right="0" w:hanging="213"/>
        <w:jc w:val="left"/>
        <w:rPr>
          <w:sz w:val="20"/>
        </w:rPr>
      </w:pPr>
      <w:r>
        <w:rPr>
          <w:w w:val="110"/>
          <w:sz w:val="20"/>
        </w:rPr>
        <w:t>Un</w:t>
      </w:r>
      <w:r>
        <w:rPr>
          <w:spacing w:val="10"/>
          <w:w w:val="110"/>
          <w:sz w:val="20"/>
        </w:rPr>
        <w:t> </w:t>
      </w:r>
      <w:r>
        <w:rPr>
          <w:w w:val="110"/>
          <w:sz w:val="20"/>
        </w:rPr>
        <w:t>Presidente,</w:t>
      </w:r>
      <w:r>
        <w:rPr>
          <w:spacing w:val="11"/>
          <w:w w:val="110"/>
          <w:sz w:val="20"/>
        </w:rPr>
        <w:t> </w:t>
      </w:r>
      <w:r>
        <w:rPr>
          <w:w w:val="110"/>
          <w:sz w:val="20"/>
        </w:rPr>
        <w:t>quien</w:t>
      </w:r>
      <w:r>
        <w:rPr>
          <w:spacing w:val="11"/>
          <w:w w:val="110"/>
          <w:sz w:val="20"/>
        </w:rPr>
        <w:t> </w:t>
      </w:r>
      <w:r>
        <w:rPr>
          <w:w w:val="110"/>
          <w:sz w:val="20"/>
        </w:rPr>
        <w:t>será</w:t>
      </w:r>
      <w:r>
        <w:rPr>
          <w:spacing w:val="10"/>
          <w:w w:val="110"/>
          <w:sz w:val="20"/>
        </w:rPr>
        <w:t> </w:t>
      </w:r>
      <w:r>
        <w:rPr>
          <w:w w:val="110"/>
          <w:sz w:val="20"/>
        </w:rPr>
        <w:t>la</w:t>
      </w:r>
      <w:r>
        <w:rPr>
          <w:spacing w:val="11"/>
          <w:w w:val="110"/>
          <w:sz w:val="20"/>
        </w:rPr>
        <w:t> </w:t>
      </w:r>
      <w:r>
        <w:rPr>
          <w:w w:val="110"/>
          <w:sz w:val="20"/>
        </w:rPr>
        <w:t>o</w:t>
      </w:r>
      <w:r>
        <w:rPr>
          <w:spacing w:val="12"/>
          <w:w w:val="110"/>
          <w:sz w:val="20"/>
        </w:rPr>
        <w:t> </w:t>
      </w:r>
      <w:r>
        <w:rPr>
          <w:w w:val="110"/>
          <w:sz w:val="20"/>
        </w:rPr>
        <w:t>el</w:t>
      </w:r>
      <w:r>
        <w:rPr>
          <w:spacing w:val="11"/>
          <w:w w:val="110"/>
          <w:sz w:val="20"/>
        </w:rPr>
        <w:t> </w:t>
      </w:r>
      <w:r>
        <w:rPr>
          <w:w w:val="110"/>
          <w:sz w:val="20"/>
        </w:rPr>
        <w:t>Titular</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Secretaría</w:t>
      </w:r>
      <w:r>
        <w:rPr>
          <w:spacing w:val="11"/>
          <w:w w:val="110"/>
          <w:sz w:val="20"/>
        </w:rPr>
        <w:t> </w:t>
      </w:r>
      <w:r>
        <w:rPr>
          <w:w w:val="110"/>
          <w:sz w:val="20"/>
        </w:rPr>
        <w:t>de</w:t>
      </w:r>
      <w:r>
        <w:rPr>
          <w:spacing w:val="9"/>
          <w:w w:val="110"/>
          <w:sz w:val="20"/>
        </w:rPr>
        <w:t> </w:t>
      </w:r>
      <w:r>
        <w:rPr>
          <w:w w:val="110"/>
          <w:sz w:val="20"/>
        </w:rPr>
        <w:t>Salud.</w:t>
      </w:r>
    </w:p>
    <w:p>
      <w:pPr>
        <w:pStyle w:val="ListParagraph"/>
        <w:numPr>
          <w:ilvl w:val="0"/>
          <w:numId w:val="18"/>
        </w:numPr>
        <w:tabs>
          <w:tab w:pos="604" w:val="left" w:leader="none"/>
        </w:tabs>
        <w:spacing w:line="240" w:lineRule="auto" w:before="176" w:after="0"/>
        <w:ind w:left="603" w:right="0" w:hanging="292"/>
        <w:jc w:val="left"/>
        <w:rPr>
          <w:sz w:val="20"/>
        </w:rPr>
      </w:pPr>
      <w:r>
        <w:rPr>
          <w:w w:val="110"/>
          <w:sz w:val="20"/>
        </w:rPr>
        <w:t>Un</w:t>
      </w:r>
      <w:r>
        <w:rPr>
          <w:spacing w:val="8"/>
          <w:w w:val="110"/>
          <w:sz w:val="20"/>
        </w:rPr>
        <w:t> </w:t>
      </w:r>
      <w:r>
        <w:rPr>
          <w:w w:val="110"/>
          <w:sz w:val="20"/>
        </w:rPr>
        <w:t>Secretario,</w:t>
      </w:r>
      <w:r>
        <w:rPr>
          <w:spacing w:val="10"/>
          <w:w w:val="110"/>
          <w:sz w:val="20"/>
        </w:rPr>
        <w:t> </w:t>
      </w:r>
      <w:r>
        <w:rPr>
          <w:w w:val="110"/>
          <w:sz w:val="20"/>
        </w:rPr>
        <w:t>quien</w:t>
      </w:r>
      <w:r>
        <w:rPr>
          <w:spacing w:val="12"/>
          <w:w w:val="110"/>
          <w:sz w:val="20"/>
        </w:rPr>
        <w:t> </w:t>
      </w:r>
      <w:r>
        <w:rPr>
          <w:w w:val="110"/>
          <w:sz w:val="20"/>
        </w:rPr>
        <w:t>será</w:t>
      </w:r>
      <w:r>
        <w:rPr>
          <w:spacing w:val="9"/>
          <w:w w:val="110"/>
          <w:sz w:val="20"/>
        </w:rPr>
        <w:t> </w:t>
      </w:r>
      <w:r>
        <w:rPr>
          <w:w w:val="110"/>
          <w:sz w:val="20"/>
        </w:rPr>
        <w:t>designado</w:t>
      </w:r>
      <w:r>
        <w:rPr>
          <w:spacing w:val="9"/>
          <w:w w:val="110"/>
          <w:sz w:val="20"/>
        </w:rPr>
        <w:t> </w:t>
      </w:r>
      <w:r>
        <w:rPr>
          <w:w w:val="110"/>
          <w:sz w:val="20"/>
        </w:rPr>
        <w:t>por</w:t>
      </w:r>
      <w:r>
        <w:rPr>
          <w:spacing w:val="10"/>
          <w:w w:val="110"/>
          <w:sz w:val="20"/>
        </w:rPr>
        <w:t> </w:t>
      </w:r>
      <w:r>
        <w:rPr>
          <w:w w:val="110"/>
          <w:sz w:val="20"/>
        </w:rPr>
        <w:t>el</w:t>
      </w:r>
      <w:r>
        <w:rPr>
          <w:spacing w:val="9"/>
          <w:w w:val="110"/>
          <w:sz w:val="20"/>
        </w:rPr>
        <w:t> </w:t>
      </w:r>
      <w:r>
        <w:rPr>
          <w:w w:val="110"/>
          <w:sz w:val="20"/>
        </w:rPr>
        <w:t>Consejo</w:t>
      </w:r>
      <w:r>
        <w:rPr>
          <w:spacing w:val="10"/>
          <w:w w:val="110"/>
          <w:sz w:val="20"/>
        </w:rPr>
        <w:t> </w:t>
      </w:r>
      <w:r>
        <w:rPr>
          <w:w w:val="110"/>
          <w:sz w:val="20"/>
        </w:rPr>
        <w:t>Interno</w:t>
      </w:r>
      <w:r>
        <w:rPr>
          <w:spacing w:val="9"/>
          <w:w w:val="110"/>
          <w:sz w:val="20"/>
        </w:rPr>
        <w:t> </w:t>
      </w:r>
      <w:r>
        <w:rPr>
          <w:w w:val="110"/>
          <w:sz w:val="20"/>
        </w:rPr>
        <w:t>a</w:t>
      </w:r>
      <w:r>
        <w:rPr>
          <w:spacing w:val="9"/>
          <w:w w:val="110"/>
          <w:sz w:val="20"/>
        </w:rPr>
        <w:t> </w:t>
      </w:r>
      <w:r>
        <w:rPr>
          <w:w w:val="110"/>
          <w:sz w:val="20"/>
        </w:rPr>
        <w:t>propuesta</w:t>
      </w:r>
      <w:r>
        <w:rPr>
          <w:spacing w:val="9"/>
          <w:w w:val="110"/>
          <w:sz w:val="20"/>
        </w:rPr>
        <w:t> </w:t>
      </w:r>
      <w:r>
        <w:rPr>
          <w:w w:val="110"/>
          <w:sz w:val="20"/>
        </w:rPr>
        <w:t>de</w:t>
      </w:r>
      <w:r>
        <w:rPr>
          <w:spacing w:val="8"/>
          <w:w w:val="110"/>
          <w:sz w:val="20"/>
        </w:rPr>
        <w:t> </w:t>
      </w:r>
      <w:r>
        <w:rPr>
          <w:w w:val="110"/>
          <w:sz w:val="20"/>
        </w:rPr>
        <w:t>su</w:t>
      </w:r>
      <w:r>
        <w:rPr>
          <w:spacing w:val="7"/>
          <w:w w:val="110"/>
          <w:sz w:val="20"/>
        </w:rPr>
        <w:t> </w:t>
      </w:r>
      <w:r>
        <w:rPr>
          <w:w w:val="110"/>
          <w:sz w:val="20"/>
        </w:rPr>
        <w:t>Presidente.</w:t>
      </w:r>
    </w:p>
    <w:p>
      <w:pPr>
        <w:pStyle w:val="ListParagraph"/>
        <w:numPr>
          <w:ilvl w:val="0"/>
          <w:numId w:val="18"/>
        </w:numPr>
        <w:tabs>
          <w:tab w:pos="683" w:val="left" w:leader="none"/>
        </w:tabs>
        <w:spacing w:line="240" w:lineRule="auto" w:before="179" w:after="0"/>
        <w:ind w:left="682" w:right="0" w:hanging="371"/>
        <w:jc w:val="left"/>
        <w:rPr>
          <w:sz w:val="20"/>
        </w:rPr>
      </w:pPr>
      <w:r>
        <w:rPr>
          <w:w w:val="110"/>
          <w:sz w:val="20"/>
        </w:rPr>
        <w:t>Un</w:t>
      </w:r>
      <w:r>
        <w:rPr>
          <w:spacing w:val="10"/>
          <w:w w:val="110"/>
          <w:sz w:val="20"/>
        </w:rPr>
        <w:t> </w:t>
      </w:r>
      <w:r>
        <w:rPr>
          <w:w w:val="110"/>
          <w:sz w:val="20"/>
        </w:rPr>
        <w:t>Comisario,</w:t>
      </w:r>
      <w:r>
        <w:rPr>
          <w:spacing w:val="11"/>
          <w:w w:val="110"/>
          <w:sz w:val="20"/>
        </w:rPr>
        <w:t> </w:t>
      </w:r>
      <w:r>
        <w:rPr>
          <w:w w:val="110"/>
          <w:sz w:val="20"/>
        </w:rPr>
        <w:t>quien</w:t>
      </w:r>
      <w:r>
        <w:rPr>
          <w:spacing w:val="14"/>
          <w:w w:val="110"/>
          <w:sz w:val="20"/>
        </w:rPr>
        <w:t> </w:t>
      </w:r>
      <w:r>
        <w:rPr>
          <w:w w:val="110"/>
          <w:sz w:val="20"/>
        </w:rPr>
        <w:t>será</w:t>
      </w:r>
      <w:r>
        <w:rPr>
          <w:spacing w:val="10"/>
          <w:w w:val="110"/>
          <w:sz w:val="20"/>
        </w:rPr>
        <w:t> </w:t>
      </w:r>
      <w:r>
        <w:rPr>
          <w:w w:val="110"/>
          <w:sz w:val="20"/>
        </w:rPr>
        <w:t>el</w:t>
      </w:r>
      <w:r>
        <w:rPr>
          <w:spacing w:val="11"/>
          <w:w w:val="110"/>
          <w:sz w:val="20"/>
        </w:rPr>
        <w:t> </w:t>
      </w:r>
      <w:r>
        <w:rPr>
          <w:w w:val="110"/>
          <w:sz w:val="20"/>
        </w:rPr>
        <w:t>representante</w:t>
      </w:r>
      <w:r>
        <w:rPr>
          <w:spacing w:val="9"/>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Secretaría</w:t>
      </w:r>
      <w:r>
        <w:rPr>
          <w:spacing w:val="10"/>
          <w:w w:val="110"/>
          <w:sz w:val="20"/>
        </w:rPr>
        <w:t> </w:t>
      </w:r>
      <w:r>
        <w:rPr>
          <w:w w:val="110"/>
          <w:sz w:val="20"/>
        </w:rPr>
        <w:t>de</w:t>
      </w:r>
      <w:r>
        <w:rPr>
          <w:spacing w:val="16"/>
          <w:w w:val="110"/>
          <w:sz w:val="20"/>
        </w:rPr>
        <w:t> </w:t>
      </w:r>
      <w:r>
        <w:rPr>
          <w:w w:val="110"/>
          <w:sz w:val="20"/>
        </w:rPr>
        <w:t>la</w:t>
      </w:r>
      <w:r>
        <w:rPr>
          <w:spacing w:val="10"/>
          <w:w w:val="110"/>
          <w:sz w:val="20"/>
        </w:rPr>
        <w:t> </w:t>
      </w:r>
      <w:r>
        <w:rPr>
          <w:w w:val="110"/>
          <w:sz w:val="20"/>
        </w:rPr>
        <w:t>Contraloría.</w:t>
      </w:r>
    </w:p>
    <w:p>
      <w:pPr>
        <w:pStyle w:val="ListParagraph"/>
        <w:numPr>
          <w:ilvl w:val="0"/>
          <w:numId w:val="18"/>
        </w:numPr>
        <w:tabs>
          <w:tab w:pos="748" w:val="left" w:leader="none"/>
        </w:tabs>
        <w:spacing w:line="242" w:lineRule="auto" w:before="176" w:after="0"/>
        <w:ind w:left="312" w:right="111" w:firstLine="0"/>
        <w:jc w:val="both"/>
        <w:rPr>
          <w:sz w:val="20"/>
        </w:rPr>
      </w:pPr>
      <w:r>
        <w:rPr>
          <w:w w:val="110"/>
          <w:sz w:val="20"/>
        </w:rPr>
        <w:t>Ocho vocales que son los representantes de las secretarías de Finanzas, del Trabajo, de  Educación, de Desarrollo Urbano y Obra, del Campo, del Medio Ambiente, así como un representante de la Secretaría de Salud del Gobierno Federal y otro de los trabajadores designado por el Comité Ejecutivo</w:t>
      </w:r>
      <w:r>
        <w:rPr>
          <w:spacing w:val="10"/>
          <w:w w:val="110"/>
          <w:sz w:val="20"/>
        </w:rPr>
        <w:t> </w:t>
      </w:r>
      <w:r>
        <w:rPr>
          <w:w w:val="110"/>
          <w:sz w:val="20"/>
        </w:rPr>
        <w:t>Nacional</w:t>
      </w:r>
      <w:r>
        <w:rPr>
          <w:spacing w:val="9"/>
          <w:w w:val="110"/>
          <w:sz w:val="20"/>
        </w:rPr>
        <w:t> </w:t>
      </w:r>
      <w:r>
        <w:rPr>
          <w:w w:val="110"/>
          <w:sz w:val="20"/>
        </w:rPr>
        <w:t>del</w:t>
      </w:r>
      <w:r>
        <w:rPr>
          <w:spacing w:val="9"/>
          <w:w w:val="110"/>
          <w:sz w:val="20"/>
        </w:rPr>
        <w:t> </w:t>
      </w:r>
      <w:r>
        <w:rPr>
          <w:w w:val="110"/>
          <w:sz w:val="20"/>
        </w:rPr>
        <w:t>Sindicato</w:t>
      </w:r>
      <w:r>
        <w:rPr>
          <w:spacing w:val="10"/>
          <w:w w:val="110"/>
          <w:sz w:val="20"/>
        </w:rPr>
        <w:t> </w:t>
      </w:r>
      <w:r>
        <w:rPr>
          <w:w w:val="110"/>
          <w:sz w:val="20"/>
        </w:rPr>
        <w:t>Nacional</w:t>
      </w:r>
      <w:r>
        <w:rPr>
          <w:spacing w:val="9"/>
          <w:w w:val="110"/>
          <w:sz w:val="20"/>
        </w:rPr>
        <w:t> </w:t>
      </w:r>
      <w:r>
        <w:rPr>
          <w:w w:val="110"/>
          <w:sz w:val="20"/>
        </w:rPr>
        <w:t>de</w:t>
      </w:r>
      <w:r>
        <w:rPr>
          <w:spacing w:val="8"/>
          <w:w w:val="110"/>
          <w:sz w:val="20"/>
        </w:rPr>
        <w:t> </w:t>
      </w:r>
      <w:r>
        <w:rPr>
          <w:w w:val="110"/>
          <w:sz w:val="20"/>
        </w:rPr>
        <w:t>Trabajadores</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Secretaría</w:t>
      </w:r>
      <w:r>
        <w:rPr>
          <w:spacing w:val="9"/>
          <w:w w:val="110"/>
          <w:sz w:val="20"/>
        </w:rPr>
        <w:t> </w:t>
      </w:r>
      <w:r>
        <w:rPr>
          <w:w w:val="110"/>
          <w:sz w:val="20"/>
        </w:rPr>
        <w:t>de</w:t>
      </w:r>
      <w:r>
        <w:rPr>
          <w:spacing w:val="8"/>
          <w:w w:val="110"/>
          <w:sz w:val="20"/>
        </w:rPr>
        <w:t> </w:t>
      </w:r>
      <w:r>
        <w:rPr>
          <w:w w:val="110"/>
          <w:sz w:val="20"/>
        </w:rPr>
        <w:t>Salud.</w:t>
      </w:r>
    </w:p>
    <w:p>
      <w:pPr>
        <w:pStyle w:val="BodyText"/>
        <w:spacing w:before="1"/>
        <w:ind w:left="0"/>
        <w:rPr>
          <w:sz w:val="21"/>
        </w:rPr>
      </w:pPr>
    </w:p>
    <w:p>
      <w:pPr>
        <w:pStyle w:val="BodyText"/>
        <w:spacing w:line="244" w:lineRule="auto"/>
        <w:ind w:right="114"/>
        <w:jc w:val="both"/>
      </w:pPr>
      <w:r>
        <w:rPr>
          <w:w w:val="110"/>
        </w:rPr>
        <w:t>Por cada uno de los integrantes, el Consejo Interno aprobará el nombramiento de un suplente quien será propuesto por el propietario.</w:t>
      </w:r>
    </w:p>
    <w:p>
      <w:pPr>
        <w:pStyle w:val="BodyText"/>
        <w:spacing w:before="1"/>
        <w:ind w:left="0"/>
        <w:rPr>
          <w:sz w:val="21"/>
        </w:rPr>
      </w:pPr>
    </w:p>
    <w:p>
      <w:pPr>
        <w:pStyle w:val="BodyText"/>
        <w:spacing w:line="249" w:lineRule="auto"/>
        <w:ind w:right="121"/>
        <w:jc w:val="both"/>
      </w:pPr>
      <w:r>
        <w:rPr>
          <w:w w:val="110"/>
        </w:rPr>
        <w:t>Los miembros del Consejo Interno tendrán derecho a voz y voto en las sesiones que celebren, con excepción del Secretario y Comisario quienes sólo tendrán derecho de voz.</w:t>
      </w:r>
    </w:p>
    <w:p>
      <w:pPr>
        <w:pStyle w:val="BodyText"/>
        <w:spacing w:before="4"/>
        <w:ind w:left="0"/>
      </w:pPr>
    </w:p>
    <w:p>
      <w:pPr>
        <w:pStyle w:val="BodyText"/>
        <w:jc w:val="both"/>
      </w:pPr>
      <w:r>
        <w:rPr>
          <w:w w:val="110"/>
        </w:rPr>
        <w:t>El desempeño de los miembros del Consejo Interno será honorífico.</w:t>
      </w:r>
    </w:p>
    <w:p>
      <w:pPr>
        <w:pStyle w:val="BodyText"/>
        <w:spacing w:before="5"/>
        <w:ind w:left="0"/>
        <w:rPr>
          <w:sz w:val="21"/>
        </w:rPr>
      </w:pPr>
    </w:p>
    <w:p>
      <w:pPr>
        <w:pStyle w:val="BodyText"/>
        <w:spacing w:line="249" w:lineRule="auto"/>
        <w:ind w:right="117"/>
        <w:jc w:val="both"/>
      </w:pPr>
      <w:r>
        <w:rPr>
          <w:w w:val="110"/>
        </w:rPr>
        <w:t>El director general será nombrado por el Gobernador del Estado y deberá ser preferentemente ciudadano mexiquense y con experiencia en materias de salud pública y administración de servicios  de</w:t>
      </w:r>
      <w:r>
        <w:rPr>
          <w:spacing w:val="6"/>
          <w:w w:val="110"/>
        </w:rPr>
        <w:t> </w:t>
      </w:r>
      <w:r>
        <w:rPr>
          <w:w w:val="110"/>
        </w:rPr>
        <w:t>salud;</w:t>
      </w:r>
      <w:r>
        <w:rPr>
          <w:spacing w:val="9"/>
          <w:w w:val="110"/>
        </w:rPr>
        <w:t> </w:t>
      </w:r>
      <w:r>
        <w:rPr>
          <w:w w:val="110"/>
        </w:rPr>
        <w:t>médico</w:t>
      </w:r>
      <w:r>
        <w:rPr>
          <w:spacing w:val="11"/>
          <w:w w:val="110"/>
        </w:rPr>
        <w:t> </w:t>
      </w:r>
      <w:r>
        <w:rPr>
          <w:w w:val="110"/>
        </w:rPr>
        <w:t>cirujano;</w:t>
      </w:r>
      <w:r>
        <w:rPr>
          <w:spacing w:val="9"/>
          <w:w w:val="110"/>
        </w:rPr>
        <w:t> </w:t>
      </w:r>
      <w:r>
        <w:rPr>
          <w:w w:val="110"/>
        </w:rPr>
        <w:t>de</w:t>
      </w:r>
      <w:r>
        <w:rPr>
          <w:spacing w:val="5"/>
          <w:w w:val="110"/>
        </w:rPr>
        <w:t> </w:t>
      </w:r>
      <w:r>
        <w:rPr>
          <w:w w:val="110"/>
        </w:rPr>
        <w:t>reconocida</w:t>
      </w:r>
      <w:r>
        <w:rPr>
          <w:spacing w:val="8"/>
          <w:w w:val="110"/>
        </w:rPr>
        <w:t> </w:t>
      </w:r>
      <w:r>
        <w:rPr>
          <w:w w:val="110"/>
        </w:rPr>
        <w:t>calidad</w:t>
      </w:r>
      <w:r>
        <w:rPr>
          <w:spacing w:val="6"/>
          <w:w w:val="110"/>
        </w:rPr>
        <w:t> </w:t>
      </w:r>
      <w:r>
        <w:rPr>
          <w:w w:val="110"/>
        </w:rPr>
        <w:t>moral,</w:t>
      </w:r>
      <w:r>
        <w:rPr>
          <w:spacing w:val="8"/>
          <w:w w:val="110"/>
        </w:rPr>
        <w:t> </w:t>
      </w:r>
      <w:r>
        <w:rPr>
          <w:w w:val="110"/>
        </w:rPr>
        <w:t>buena</w:t>
      </w:r>
      <w:r>
        <w:rPr>
          <w:spacing w:val="8"/>
          <w:w w:val="110"/>
        </w:rPr>
        <w:t> </w:t>
      </w:r>
      <w:r>
        <w:rPr>
          <w:w w:val="110"/>
        </w:rPr>
        <w:t>conducta,</w:t>
      </w:r>
      <w:r>
        <w:rPr>
          <w:spacing w:val="8"/>
          <w:w w:val="110"/>
        </w:rPr>
        <w:t> </w:t>
      </w:r>
      <w:r>
        <w:rPr>
          <w:w w:val="110"/>
        </w:rPr>
        <w:t>y</w:t>
      </w:r>
      <w:r>
        <w:rPr>
          <w:spacing w:val="11"/>
          <w:w w:val="110"/>
        </w:rPr>
        <w:t> </w:t>
      </w:r>
      <w:r>
        <w:rPr>
          <w:w w:val="110"/>
        </w:rPr>
        <w:t>honorabilidad</w:t>
      </w:r>
      <w:r>
        <w:rPr>
          <w:spacing w:val="9"/>
          <w:w w:val="110"/>
        </w:rPr>
        <w:t> </w:t>
      </w:r>
      <w:r>
        <w:rPr>
          <w:w w:val="110"/>
        </w:rPr>
        <w:t>manifiesta.</w:t>
      </w:r>
    </w:p>
    <w:p>
      <w:pPr>
        <w:pStyle w:val="BodyText"/>
        <w:spacing w:before="2"/>
        <w:ind w:left="0"/>
      </w:pPr>
    </w:p>
    <w:p>
      <w:pPr>
        <w:pStyle w:val="BodyText"/>
        <w:spacing w:line="249" w:lineRule="auto"/>
        <w:ind w:right="121"/>
        <w:jc w:val="both"/>
      </w:pPr>
      <w:r>
        <w:rPr>
          <w:w w:val="110"/>
        </w:rPr>
        <w:t>El nombramiento del director general podrá recaer en la o el Titular de la Secretaría de Salud, sin que exista doble remuneración.</w:t>
      </w:r>
    </w:p>
    <w:p>
      <w:pPr>
        <w:pStyle w:val="BodyText"/>
        <w:spacing w:before="5"/>
        <w:ind w:left="0"/>
      </w:pPr>
    </w:p>
    <w:p>
      <w:pPr>
        <w:pStyle w:val="BodyText"/>
        <w:spacing w:line="249" w:lineRule="auto" w:before="1"/>
        <w:ind w:right="115"/>
        <w:jc w:val="both"/>
      </w:pPr>
      <w:r>
        <w:rPr>
          <w:w w:val="110"/>
        </w:rPr>
        <w:t>La organización y funcionamiento del Instituto se regirá por el Reglamento Interno que expida el Consejo Interno.</w:t>
      </w:r>
    </w:p>
    <w:p>
      <w:pPr>
        <w:spacing w:after="0" w:line="249" w:lineRule="auto"/>
        <w:jc w:val="both"/>
        <w:sectPr>
          <w:pgSz w:w="12240" w:h="15840"/>
          <w:pgMar w:header="720" w:footer="946" w:top="1700" w:bottom="1140" w:left="820" w:right="1020"/>
        </w:sectPr>
      </w:pPr>
    </w:p>
    <w:p>
      <w:pPr>
        <w:pStyle w:val="BodyText"/>
        <w:spacing w:line="251" w:lineRule="exact"/>
        <w:jc w:val="both"/>
      </w:pPr>
      <w:r>
        <w:rPr>
          <w:rFonts w:ascii="TeX Gyre Bonum" w:hAnsi="TeX Gyre Bonum"/>
          <w:b/>
          <w:w w:val="105"/>
        </w:rPr>
        <w:t>Artículo 2.7.- </w:t>
      </w:r>
      <w:r>
        <w:rPr>
          <w:w w:val="105"/>
        </w:rPr>
        <w:t>El patrimonio del Instituto de Salud del Estado de México, se integra con:</w:t>
      </w:r>
    </w:p>
    <w:p>
      <w:pPr>
        <w:pStyle w:val="BodyText"/>
        <w:spacing w:before="7"/>
        <w:ind w:left="0"/>
        <w:rPr>
          <w:sz w:val="19"/>
        </w:rPr>
      </w:pPr>
    </w:p>
    <w:p>
      <w:pPr>
        <w:pStyle w:val="ListParagraph"/>
        <w:numPr>
          <w:ilvl w:val="0"/>
          <w:numId w:val="19"/>
        </w:numPr>
        <w:tabs>
          <w:tab w:pos="1021" w:val="left" w:leader="none"/>
          <w:tab w:pos="1022" w:val="left" w:leader="none"/>
        </w:tabs>
        <w:spacing w:line="240" w:lineRule="auto" w:before="0" w:after="0"/>
        <w:ind w:left="1021" w:right="0" w:hanging="710"/>
        <w:jc w:val="left"/>
        <w:rPr>
          <w:sz w:val="20"/>
        </w:rPr>
      </w:pPr>
      <w:r>
        <w:rPr>
          <w:w w:val="110"/>
          <w:sz w:val="20"/>
        </w:rPr>
        <w:t>Los bienes con los que actualmente</w:t>
      </w:r>
      <w:r>
        <w:rPr>
          <w:spacing w:val="8"/>
          <w:w w:val="110"/>
          <w:sz w:val="20"/>
        </w:rPr>
        <w:t> </w:t>
      </w:r>
      <w:r>
        <w:rPr>
          <w:w w:val="110"/>
          <w:sz w:val="20"/>
        </w:rPr>
        <w:t>cuenta;</w:t>
      </w:r>
    </w:p>
    <w:p>
      <w:pPr>
        <w:pStyle w:val="BodyText"/>
        <w:spacing w:before="5"/>
        <w:ind w:left="0"/>
        <w:rPr>
          <w:sz w:val="21"/>
        </w:rPr>
      </w:pPr>
    </w:p>
    <w:p>
      <w:pPr>
        <w:pStyle w:val="ListParagraph"/>
        <w:numPr>
          <w:ilvl w:val="0"/>
          <w:numId w:val="19"/>
        </w:numPr>
        <w:tabs>
          <w:tab w:pos="1021" w:val="left" w:leader="none"/>
          <w:tab w:pos="1022" w:val="left" w:leader="none"/>
        </w:tabs>
        <w:spacing w:line="240" w:lineRule="auto" w:before="0" w:after="0"/>
        <w:ind w:left="1021" w:right="0" w:hanging="710"/>
        <w:jc w:val="left"/>
        <w:rPr>
          <w:sz w:val="20"/>
        </w:rPr>
      </w:pPr>
      <w:r>
        <w:rPr>
          <w:w w:val="110"/>
          <w:sz w:val="20"/>
        </w:rPr>
        <w:t>Las</w:t>
      </w:r>
      <w:r>
        <w:rPr>
          <w:spacing w:val="9"/>
          <w:w w:val="110"/>
          <w:sz w:val="20"/>
        </w:rPr>
        <w:t> </w:t>
      </w:r>
      <w:r>
        <w:rPr>
          <w:w w:val="110"/>
          <w:sz w:val="20"/>
        </w:rPr>
        <w:t>aportaciones</w:t>
      </w:r>
      <w:r>
        <w:rPr>
          <w:spacing w:val="10"/>
          <w:w w:val="110"/>
          <w:sz w:val="20"/>
        </w:rPr>
        <w:t> </w:t>
      </w:r>
      <w:r>
        <w:rPr>
          <w:w w:val="110"/>
          <w:sz w:val="20"/>
        </w:rPr>
        <w:t>que</w:t>
      </w:r>
      <w:r>
        <w:rPr>
          <w:spacing w:val="8"/>
          <w:w w:val="110"/>
          <w:sz w:val="20"/>
        </w:rPr>
        <w:t> </w:t>
      </w:r>
      <w:r>
        <w:rPr>
          <w:w w:val="110"/>
          <w:sz w:val="20"/>
        </w:rPr>
        <w:t>los</w:t>
      </w:r>
      <w:r>
        <w:rPr>
          <w:spacing w:val="12"/>
          <w:w w:val="110"/>
          <w:sz w:val="20"/>
        </w:rPr>
        <w:t> </w:t>
      </w:r>
      <w:r>
        <w:rPr>
          <w:w w:val="110"/>
          <w:sz w:val="20"/>
        </w:rPr>
        <w:t>gobiernos</w:t>
      </w:r>
      <w:r>
        <w:rPr>
          <w:spacing w:val="7"/>
          <w:w w:val="110"/>
          <w:sz w:val="20"/>
        </w:rPr>
        <w:t> </w:t>
      </w:r>
      <w:r>
        <w:rPr>
          <w:w w:val="110"/>
          <w:sz w:val="20"/>
        </w:rPr>
        <w:t>federal,</w:t>
      </w:r>
      <w:r>
        <w:rPr>
          <w:spacing w:val="10"/>
          <w:w w:val="110"/>
          <w:sz w:val="20"/>
        </w:rPr>
        <w:t> </w:t>
      </w:r>
      <w:r>
        <w:rPr>
          <w:w w:val="110"/>
          <w:sz w:val="20"/>
        </w:rPr>
        <w:t>estatal</w:t>
      </w:r>
      <w:r>
        <w:rPr>
          <w:spacing w:val="10"/>
          <w:w w:val="110"/>
          <w:sz w:val="20"/>
        </w:rPr>
        <w:t> </w:t>
      </w:r>
      <w:r>
        <w:rPr>
          <w:w w:val="110"/>
          <w:sz w:val="20"/>
        </w:rPr>
        <w:t>y</w:t>
      </w:r>
      <w:r>
        <w:rPr>
          <w:spacing w:val="10"/>
          <w:w w:val="110"/>
          <w:sz w:val="20"/>
        </w:rPr>
        <w:t> </w:t>
      </w:r>
      <w:r>
        <w:rPr>
          <w:w w:val="110"/>
          <w:sz w:val="20"/>
        </w:rPr>
        <w:t>municipales</w:t>
      </w:r>
      <w:r>
        <w:rPr>
          <w:spacing w:val="8"/>
          <w:w w:val="110"/>
          <w:sz w:val="20"/>
        </w:rPr>
        <w:t> </w:t>
      </w:r>
      <w:r>
        <w:rPr>
          <w:w w:val="110"/>
          <w:sz w:val="20"/>
        </w:rPr>
        <w:t>le</w:t>
      </w:r>
      <w:r>
        <w:rPr>
          <w:spacing w:val="17"/>
          <w:w w:val="110"/>
          <w:sz w:val="20"/>
        </w:rPr>
        <w:t> </w:t>
      </w:r>
      <w:r>
        <w:rPr>
          <w:w w:val="110"/>
          <w:sz w:val="20"/>
        </w:rPr>
        <w:t>otorguen;</w:t>
      </w:r>
    </w:p>
    <w:p>
      <w:pPr>
        <w:pStyle w:val="BodyText"/>
        <w:spacing w:before="4"/>
        <w:ind w:left="0"/>
        <w:rPr>
          <w:sz w:val="21"/>
        </w:rPr>
      </w:pPr>
    </w:p>
    <w:p>
      <w:pPr>
        <w:pStyle w:val="ListParagraph"/>
        <w:numPr>
          <w:ilvl w:val="0"/>
          <w:numId w:val="19"/>
        </w:numPr>
        <w:tabs>
          <w:tab w:pos="1021" w:val="left" w:leader="none"/>
          <w:tab w:pos="1022" w:val="left" w:leader="none"/>
        </w:tabs>
        <w:spacing w:line="240" w:lineRule="auto" w:before="0" w:after="0"/>
        <w:ind w:left="1021" w:right="0" w:hanging="710"/>
        <w:jc w:val="left"/>
        <w:rPr>
          <w:sz w:val="20"/>
        </w:rPr>
      </w:pPr>
      <w:r>
        <w:rPr>
          <w:w w:val="110"/>
          <w:sz w:val="20"/>
        </w:rPr>
        <w:t>Los</w:t>
      </w:r>
      <w:r>
        <w:rPr>
          <w:spacing w:val="9"/>
          <w:w w:val="110"/>
          <w:sz w:val="20"/>
        </w:rPr>
        <w:t> </w:t>
      </w:r>
      <w:r>
        <w:rPr>
          <w:w w:val="110"/>
          <w:sz w:val="20"/>
        </w:rPr>
        <w:t>derechos</w:t>
      </w:r>
      <w:r>
        <w:rPr>
          <w:spacing w:val="9"/>
          <w:w w:val="110"/>
          <w:sz w:val="20"/>
        </w:rPr>
        <w:t> </w:t>
      </w:r>
      <w:r>
        <w:rPr>
          <w:w w:val="110"/>
          <w:sz w:val="20"/>
        </w:rPr>
        <w:t>que</w:t>
      </w:r>
      <w:r>
        <w:rPr>
          <w:spacing w:val="9"/>
          <w:w w:val="110"/>
          <w:sz w:val="20"/>
        </w:rPr>
        <w:t> </w:t>
      </w:r>
      <w:r>
        <w:rPr>
          <w:w w:val="110"/>
          <w:sz w:val="20"/>
        </w:rPr>
        <w:t>tenga</w:t>
      </w:r>
      <w:r>
        <w:rPr>
          <w:spacing w:val="13"/>
          <w:w w:val="110"/>
          <w:sz w:val="20"/>
        </w:rPr>
        <w:t> </w:t>
      </w:r>
      <w:r>
        <w:rPr>
          <w:w w:val="110"/>
          <w:sz w:val="20"/>
        </w:rPr>
        <w:t>sobre</w:t>
      </w:r>
      <w:r>
        <w:rPr>
          <w:spacing w:val="9"/>
          <w:w w:val="110"/>
          <w:sz w:val="20"/>
        </w:rPr>
        <w:t> </w:t>
      </w:r>
      <w:r>
        <w:rPr>
          <w:w w:val="110"/>
          <w:sz w:val="20"/>
        </w:rPr>
        <w:t>los</w:t>
      </w:r>
      <w:r>
        <w:rPr>
          <w:spacing w:val="10"/>
          <w:w w:val="110"/>
          <w:sz w:val="20"/>
        </w:rPr>
        <w:t> </w:t>
      </w:r>
      <w:r>
        <w:rPr>
          <w:w w:val="110"/>
          <w:sz w:val="20"/>
        </w:rPr>
        <w:t>bienes</w:t>
      </w:r>
      <w:r>
        <w:rPr>
          <w:spacing w:val="9"/>
          <w:w w:val="110"/>
          <w:sz w:val="20"/>
        </w:rPr>
        <w:t> </w:t>
      </w:r>
      <w:r>
        <w:rPr>
          <w:w w:val="110"/>
          <w:sz w:val="20"/>
        </w:rPr>
        <w:t>muebles</w:t>
      </w:r>
      <w:r>
        <w:rPr>
          <w:spacing w:val="11"/>
          <w:w w:val="110"/>
          <w:sz w:val="20"/>
        </w:rPr>
        <w:t> </w:t>
      </w:r>
      <w:r>
        <w:rPr>
          <w:w w:val="110"/>
          <w:sz w:val="20"/>
        </w:rPr>
        <w:t>e</w:t>
      </w:r>
      <w:r>
        <w:rPr>
          <w:spacing w:val="9"/>
          <w:w w:val="110"/>
          <w:sz w:val="20"/>
        </w:rPr>
        <w:t> </w:t>
      </w:r>
      <w:r>
        <w:rPr>
          <w:w w:val="110"/>
          <w:sz w:val="20"/>
        </w:rPr>
        <w:t>inmuebles</w:t>
      </w:r>
      <w:r>
        <w:rPr>
          <w:spacing w:val="9"/>
          <w:w w:val="110"/>
          <w:sz w:val="20"/>
        </w:rPr>
        <w:t> </w:t>
      </w:r>
      <w:r>
        <w:rPr>
          <w:w w:val="110"/>
          <w:sz w:val="20"/>
        </w:rPr>
        <w:t>que</w:t>
      </w:r>
      <w:r>
        <w:rPr>
          <w:spacing w:val="9"/>
          <w:w w:val="110"/>
          <w:sz w:val="20"/>
        </w:rPr>
        <w:t> </w:t>
      </w:r>
      <w:r>
        <w:rPr>
          <w:w w:val="110"/>
          <w:sz w:val="20"/>
        </w:rPr>
        <w:t>le</w:t>
      </w:r>
      <w:r>
        <w:rPr>
          <w:spacing w:val="11"/>
          <w:w w:val="110"/>
          <w:sz w:val="20"/>
        </w:rPr>
        <w:t> </w:t>
      </w:r>
      <w:r>
        <w:rPr>
          <w:w w:val="110"/>
          <w:sz w:val="20"/>
        </w:rPr>
        <w:t>transfieran;</w:t>
      </w:r>
    </w:p>
    <w:p>
      <w:pPr>
        <w:pStyle w:val="BodyText"/>
        <w:spacing w:before="2"/>
        <w:ind w:left="0"/>
        <w:rPr>
          <w:sz w:val="21"/>
        </w:rPr>
      </w:pPr>
    </w:p>
    <w:p>
      <w:pPr>
        <w:pStyle w:val="ListParagraph"/>
        <w:numPr>
          <w:ilvl w:val="0"/>
          <w:numId w:val="19"/>
        </w:numPr>
        <w:tabs>
          <w:tab w:pos="1018" w:val="left" w:leader="none"/>
          <w:tab w:pos="1019" w:val="left" w:leader="none"/>
        </w:tabs>
        <w:spacing w:line="249" w:lineRule="auto" w:before="0" w:after="0"/>
        <w:ind w:left="1018" w:right="120" w:hanging="707"/>
        <w:jc w:val="left"/>
        <w:rPr>
          <w:sz w:val="20"/>
        </w:rPr>
      </w:pPr>
      <w:r>
        <w:rPr>
          <w:w w:val="110"/>
          <w:sz w:val="20"/>
        </w:rPr>
        <w:t>Las aportaciones, donaciones, legados y demás análogas que reciba de los sectores social y privado;</w:t>
      </w:r>
    </w:p>
    <w:p>
      <w:pPr>
        <w:pStyle w:val="BodyText"/>
        <w:spacing w:before="6"/>
        <w:ind w:left="0"/>
      </w:pPr>
    </w:p>
    <w:p>
      <w:pPr>
        <w:pStyle w:val="ListParagraph"/>
        <w:numPr>
          <w:ilvl w:val="0"/>
          <w:numId w:val="19"/>
        </w:numPr>
        <w:tabs>
          <w:tab w:pos="1021" w:val="left" w:leader="none"/>
          <w:tab w:pos="1022" w:val="left" w:leader="none"/>
        </w:tabs>
        <w:spacing w:line="240" w:lineRule="auto" w:before="0" w:after="0"/>
        <w:ind w:left="1021" w:right="0" w:hanging="710"/>
        <w:jc w:val="left"/>
        <w:rPr>
          <w:sz w:val="20"/>
        </w:rPr>
      </w:pPr>
      <w:r>
        <w:rPr>
          <w:w w:val="110"/>
          <w:sz w:val="20"/>
        </w:rPr>
        <w:t>Las</w:t>
      </w:r>
      <w:r>
        <w:rPr>
          <w:spacing w:val="10"/>
          <w:w w:val="110"/>
          <w:sz w:val="20"/>
        </w:rPr>
        <w:t> </w:t>
      </w:r>
      <w:r>
        <w:rPr>
          <w:w w:val="110"/>
          <w:sz w:val="20"/>
        </w:rPr>
        <w:t>cuotas</w:t>
      </w:r>
      <w:r>
        <w:rPr>
          <w:spacing w:val="10"/>
          <w:w w:val="110"/>
          <w:sz w:val="20"/>
        </w:rPr>
        <w:t> </w:t>
      </w:r>
      <w:r>
        <w:rPr>
          <w:w w:val="110"/>
          <w:sz w:val="20"/>
        </w:rPr>
        <w:t>de</w:t>
      </w:r>
      <w:r>
        <w:rPr>
          <w:spacing w:val="10"/>
          <w:w w:val="110"/>
          <w:sz w:val="20"/>
        </w:rPr>
        <w:t> </w:t>
      </w:r>
      <w:r>
        <w:rPr>
          <w:w w:val="110"/>
          <w:sz w:val="20"/>
        </w:rPr>
        <w:t>recuperación</w:t>
      </w:r>
      <w:r>
        <w:rPr>
          <w:spacing w:val="11"/>
          <w:w w:val="110"/>
          <w:sz w:val="20"/>
        </w:rPr>
        <w:t> </w:t>
      </w:r>
      <w:r>
        <w:rPr>
          <w:w w:val="110"/>
          <w:sz w:val="20"/>
        </w:rPr>
        <w:t>que</w:t>
      </w:r>
      <w:r>
        <w:rPr>
          <w:spacing w:val="10"/>
          <w:w w:val="110"/>
          <w:sz w:val="20"/>
        </w:rPr>
        <w:t> </w:t>
      </w:r>
      <w:r>
        <w:rPr>
          <w:w w:val="110"/>
          <w:sz w:val="20"/>
        </w:rPr>
        <w:t>reciba</w:t>
      </w:r>
      <w:r>
        <w:rPr>
          <w:spacing w:val="11"/>
          <w:w w:val="110"/>
          <w:sz w:val="20"/>
        </w:rPr>
        <w:t> </w:t>
      </w:r>
      <w:r>
        <w:rPr>
          <w:w w:val="110"/>
          <w:sz w:val="20"/>
        </w:rPr>
        <w:t>por</w:t>
      </w:r>
      <w:r>
        <w:rPr>
          <w:spacing w:val="11"/>
          <w:w w:val="110"/>
          <w:sz w:val="20"/>
        </w:rPr>
        <w:t> </w:t>
      </w:r>
      <w:r>
        <w:rPr>
          <w:w w:val="110"/>
          <w:sz w:val="20"/>
        </w:rPr>
        <w:t>los</w:t>
      </w:r>
      <w:r>
        <w:rPr>
          <w:spacing w:val="10"/>
          <w:w w:val="110"/>
          <w:sz w:val="20"/>
        </w:rPr>
        <w:t> </w:t>
      </w:r>
      <w:r>
        <w:rPr>
          <w:w w:val="110"/>
          <w:sz w:val="20"/>
        </w:rPr>
        <w:t>servicios</w:t>
      </w:r>
      <w:r>
        <w:rPr>
          <w:spacing w:val="10"/>
          <w:w w:val="110"/>
          <w:sz w:val="20"/>
        </w:rPr>
        <w:t> </w:t>
      </w:r>
      <w:r>
        <w:rPr>
          <w:w w:val="110"/>
          <w:sz w:val="20"/>
        </w:rPr>
        <w:t>que</w:t>
      </w:r>
      <w:r>
        <w:rPr>
          <w:spacing w:val="10"/>
          <w:w w:val="110"/>
          <w:sz w:val="20"/>
        </w:rPr>
        <w:t> </w:t>
      </w:r>
      <w:r>
        <w:rPr>
          <w:w w:val="110"/>
          <w:sz w:val="20"/>
        </w:rPr>
        <w:t>preste;</w:t>
      </w:r>
    </w:p>
    <w:p>
      <w:pPr>
        <w:pStyle w:val="BodyText"/>
        <w:spacing w:before="4"/>
        <w:ind w:left="0"/>
        <w:rPr>
          <w:sz w:val="21"/>
        </w:rPr>
      </w:pPr>
    </w:p>
    <w:p>
      <w:pPr>
        <w:pStyle w:val="ListParagraph"/>
        <w:numPr>
          <w:ilvl w:val="0"/>
          <w:numId w:val="19"/>
        </w:numPr>
        <w:tabs>
          <w:tab w:pos="1018" w:val="left" w:leader="none"/>
          <w:tab w:pos="1019" w:val="left" w:leader="none"/>
        </w:tabs>
        <w:spacing w:line="247" w:lineRule="auto" w:before="1" w:after="0"/>
        <w:ind w:left="1018" w:right="117" w:hanging="707"/>
        <w:jc w:val="left"/>
        <w:rPr>
          <w:sz w:val="20"/>
        </w:rPr>
      </w:pPr>
      <w:r>
        <w:rPr>
          <w:w w:val="110"/>
          <w:sz w:val="20"/>
        </w:rPr>
        <w:t>En general, todos los bienes, derechos y obligaciones que entrañen utilidad económica o sean susceptibles</w:t>
      </w:r>
      <w:r>
        <w:rPr>
          <w:spacing w:val="10"/>
          <w:w w:val="110"/>
          <w:sz w:val="20"/>
        </w:rPr>
        <w:t> </w:t>
      </w:r>
      <w:r>
        <w:rPr>
          <w:w w:val="110"/>
          <w:sz w:val="20"/>
        </w:rPr>
        <w:t>de</w:t>
      </w:r>
      <w:r>
        <w:rPr>
          <w:spacing w:val="10"/>
          <w:w w:val="110"/>
          <w:sz w:val="20"/>
        </w:rPr>
        <w:t> </w:t>
      </w:r>
      <w:r>
        <w:rPr>
          <w:w w:val="110"/>
          <w:sz w:val="20"/>
        </w:rPr>
        <w:t>estimación</w:t>
      </w:r>
      <w:r>
        <w:rPr>
          <w:spacing w:val="11"/>
          <w:w w:val="110"/>
          <w:sz w:val="20"/>
        </w:rPr>
        <w:t> </w:t>
      </w:r>
      <w:r>
        <w:rPr>
          <w:w w:val="110"/>
          <w:sz w:val="20"/>
        </w:rPr>
        <w:t>pecuniaria</w:t>
      </w:r>
      <w:r>
        <w:rPr>
          <w:spacing w:val="11"/>
          <w:w w:val="110"/>
          <w:sz w:val="20"/>
        </w:rPr>
        <w:t> </w:t>
      </w:r>
      <w:r>
        <w:rPr>
          <w:w w:val="110"/>
          <w:sz w:val="20"/>
        </w:rPr>
        <w:t>y</w:t>
      </w:r>
      <w:r>
        <w:rPr>
          <w:spacing w:val="12"/>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obtengan</w:t>
      </w:r>
      <w:r>
        <w:rPr>
          <w:spacing w:val="11"/>
          <w:w w:val="110"/>
          <w:sz w:val="20"/>
        </w:rPr>
        <w:t> </w:t>
      </w:r>
      <w:r>
        <w:rPr>
          <w:w w:val="110"/>
          <w:sz w:val="20"/>
        </w:rPr>
        <w:t>por</w:t>
      </w:r>
      <w:r>
        <w:rPr>
          <w:spacing w:val="11"/>
          <w:w w:val="110"/>
          <w:sz w:val="20"/>
        </w:rPr>
        <w:t> </w:t>
      </w:r>
      <w:r>
        <w:rPr>
          <w:w w:val="110"/>
          <w:sz w:val="20"/>
        </w:rPr>
        <w:t>cualquier</w:t>
      </w:r>
      <w:r>
        <w:rPr>
          <w:spacing w:val="12"/>
          <w:w w:val="110"/>
          <w:sz w:val="20"/>
        </w:rPr>
        <w:t> </w:t>
      </w:r>
      <w:r>
        <w:rPr>
          <w:w w:val="110"/>
          <w:sz w:val="20"/>
        </w:rPr>
        <w:t>título.</w:t>
      </w:r>
    </w:p>
    <w:p>
      <w:pPr>
        <w:pStyle w:val="BodyText"/>
        <w:spacing w:before="8"/>
        <w:ind w:left="0"/>
      </w:pPr>
    </w:p>
    <w:p>
      <w:pPr>
        <w:pStyle w:val="ListParagraph"/>
        <w:numPr>
          <w:ilvl w:val="0"/>
          <w:numId w:val="19"/>
        </w:numPr>
        <w:tabs>
          <w:tab w:pos="1018" w:val="left" w:leader="none"/>
          <w:tab w:pos="1019" w:val="left" w:leader="none"/>
        </w:tabs>
        <w:spacing w:line="249" w:lineRule="auto" w:before="0" w:after="0"/>
        <w:ind w:left="1018" w:right="114" w:hanging="707"/>
        <w:jc w:val="left"/>
        <w:rPr>
          <w:sz w:val="20"/>
        </w:rPr>
      </w:pPr>
      <w:r>
        <w:rPr>
          <w:w w:val="110"/>
          <w:sz w:val="20"/>
        </w:rPr>
        <w:t>Las concesiones, permisos, licencias y autorizaciones que se le otorguen conforme a la Ley General de Salud y este Libro;</w:t>
      </w:r>
    </w:p>
    <w:p>
      <w:pPr>
        <w:pStyle w:val="BodyText"/>
        <w:spacing w:before="6"/>
        <w:ind w:left="0"/>
      </w:pPr>
    </w:p>
    <w:p>
      <w:pPr>
        <w:pStyle w:val="ListParagraph"/>
        <w:numPr>
          <w:ilvl w:val="0"/>
          <w:numId w:val="19"/>
        </w:numPr>
        <w:tabs>
          <w:tab w:pos="1018" w:val="left" w:leader="none"/>
          <w:tab w:pos="1019" w:val="left" w:leader="none"/>
        </w:tabs>
        <w:spacing w:line="244" w:lineRule="auto" w:before="0" w:after="0"/>
        <w:ind w:left="1018" w:right="118" w:hanging="707"/>
        <w:jc w:val="left"/>
        <w:rPr>
          <w:sz w:val="20"/>
        </w:rPr>
      </w:pPr>
      <w:r>
        <w:rPr>
          <w:w w:val="110"/>
          <w:sz w:val="20"/>
        </w:rPr>
        <w:t>En general, todos los bienes, derechos y obligaciones que entrañen utilidad económica o sean susceptibles</w:t>
      </w:r>
      <w:r>
        <w:rPr>
          <w:spacing w:val="10"/>
          <w:w w:val="110"/>
          <w:sz w:val="20"/>
        </w:rPr>
        <w:t> </w:t>
      </w:r>
      <w:r>
        <w:rPr>
          <w:w w:val="110"/>
          <w:sz w:val="20"/>
        </w:rPr>
        <w:t>de</w:t>
      </w:r>
      <w:r>
        <w:rPr>
          <w:spacing w:val="10"/>
          <w:w w:val="110"/>
          <w:sz w:val="20"/>
        </w:rPr>
        <w:t> </w:t>
      </w:r>
      <w:r>
        <w:rPr>
          <w:w w:val="110"/>
          <w:sz w:val="20"/>
        </w:rPr>
        <w:t>estimación</w:t>
      </w:r>
      <w:r>
        <w:rPr>
          <w:spacing w:val="11"/>
          <w:w w:val="110"/>
          <w:sz w:val="20"/>
        </w:rPr>
        <w:t> </w:t>
      </w:r>
      <w:r>
        <w:rPr>
          <w:w w:val="110"/>
          <w:sz w:val="20"/>
        </w:rPr>
        <w:t>pecuniaria</w:t>
      </w:r>
      <w:r>
        <w:rPr>
          <w:spacing w:val="11"/>
          <w:w w:val="110"/>
          <w:sz w:val="20"/>
        </w:rPr>
        <w:t> </w:t>
      </w:r>
      <w:r>
        <w:rPr>
          <w:w w:val="110"/>
          <w:sz w:val="20"/>
        </w:rPr>
        <w:t>y</w:t>
      </w:r>
      <w:r>
        <w:rPr>
          <w:spacing w:val="12"/>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obtengan</w:t>
      </w:r>
      <w:r>
        <w:rPr>
          <w:spacing w:val="11"/>
          <w:w w:val="110"/>
          <w:sz w:val="20"/>
        </w:rPr>
        <w:t> </w:t>
      </w:r>
      <w:r>
        <w:rPr>
          <w:w w:val="110"/>
          <w:sz w:val="20"/>
        </w:rPr>
        <w:t>por</w:t>
      </w:r>
      <w:r>
        <w:rPr>
          <w:spacing w:val="11"/>
          <w:w w:val="110"/>
          <w:sz w:val="20"/>
        </w:rPr>
        <w:t> </w:t>
      </w:r>
      <w:r>
        <w:rPr>
          <w:w w:val="110"/>
          <w:sz w:val="20"/>
        </w:rPr>
        <w:t>cualquier</w:t>
      </w:r>
      <w:r>
        <w:rPr>
          <w:spacing w:val="12"/>
          <w:w w:val="110"/>
          <w:sz w:val="20"/>
        </w:rPr>
        <w:t> </w:t>
      </w:r>
      <w:r>
        <w:rPr>
          <w:w w:val="110"/>
          <w:sz w:val="20"/>
        </w:rPr>
        <w:t>título.</w:t>
      </w:r>
    </w:p>
    <w:p>
      <w:pPr>
        <w:pStyle w:val="BodyText"/>
        <w:spacing w:before="1"/>
        <w:ind w:left="0"/>
        <w:rPr>
          <w:sz w:val="21"/>
        </w:rPr>
      </w:pPr>
    </w:p>
    <w:p>
      <w:pPr>
        <w:pStyle w:val="BodyText"/>
        <w:spacing w:line="249" w:lineRule="auto"/>
        <w:ind w:right="118"/>
        <w:jc w:val="both"/>
      </w:pPr>
      <w:r>
        <w:rPr>
          <w:w w:val="110"/>
        </w:rPr>
        <w:t>Los ingresos del Instituto, así como los productos e instrumentos financieros autorizados serán destinados y aplicados a las actividades señaladas en los programas aprobados por  el  consejo  interno.</w:t>
      </w:r>
    </w:p>
    <w:p>
      <w:pPr>
        <w:pStyle w:val="Heading1"/>
        <w:spacing w:line="263" w:lineRule="exact" w:before="182"/>
        <w:ind w:right="2009"/>
      </w:pPr>
      <w:r>
        <w:rPr/>
        <w:t>CAPITULO QUINTO</w:t>
      </w:r>
    </w:p>
    <w:p>
      <w:pPr>
        <w:spacing w:line="263" w:lineRule="exact" w:before="0"/>
        <w:ind w:left="2202" w:right="2010" w:firstLine="0"/>
        <w:jc w:val="center"/>
        <w:rPr>
          <w:rFonts w:ascii="TeX Gyre Bonum" w:hAnsi="TeX Gyre Bonum"/>
          <w:b/>
          <w:sz w:val="20"/>
        </w:rPr>
      </w:pPr>
      <w:r>
        <w:rPr>
          <w:rFonts w:ascii="TeX Gyre Bonum" w:hAnsi="TeX Gyre Bonum"/>
          <w:b/>
          <w:sz w:val="20"/>
        </w:rPr>
        <w:t>Del Consejo de Salud del Estado de México</w:t>
      </w:r>
    </w:p>
    <w:p>
      <w:pPr>
        <w:pStyle w:val="BodyText"/>
        <w:spacing w:before="179"/>
        <w:ind w:right="112"/>
        <w:jc w:val="both"/>
      </w:pPr>
      <w:r>
        <w:rPr>
          <w:rFonts w:ascii="TeX Gyre Bonum" w:hAnsi="TeX Gyre Bonum"/>
          <w:b/>
          <w:w w:val="110"/>
        </w:rPr>
        <w:t>Artículo 2.8</w:t>
      </w:r>
      <w:r>
        <w:rPr>
          <w:w w:val="110"/>
        </w:rPr>
        <w:t>.- El Consejo de Salud del Estado de México es una instancia permanente de coordinación, consulta y apoyo para la planeación, programación y evaluación de los servicios de salud.</w:t>
      </w:r>
    </w:p>
    <w:p>
      <w:pPr>
        <w:pStyle w:val="BodyText"/>
        <w:spacing w:line="244" w:lineRule="auto" w:before="192"/>
        <w:ind w:right="111"/>
        <w:jc w:val="both"/>
      </w:pPr>
      <w:r>
        <w:rPr>
          <w:rFonts w:ascii="TeX Gyre Bonum" w:hAnsi="TeX Gyre Bonum"/>
          <w:b/>
          <w:w w:val="110"/>
        </w:rPr>
        <w:t>Artículo 2.9.- </w:t>
      </w:r>
      <w:r>
        <w:rPr>
          <w:w w:val="110"/>
        </w:rPr>
        <w:t>El Consejo se integra por el Secretario de Salud, quien fungirá como presidente, los secretarios de Educación y de Medio Ambiente, el Secretario Técnico del Consejo  Estatal  de Población, los directores generales del Instituto de Salud del Estado de México, del Instituto de Seguridad Social del Estado de México y Municipios, del Sistema para el Desarrollo Integral de la Familia del Estado de México, el Director de la Facultad de Medicina de la Universidad Autónoma del Estado de México, el Coordinador General de Protección Civil, así como con los delegados del  Instituto de Seguridad y Servicios Sociales de los Trabajadores del Estado  y del Instituto  Mexicano  del</w:t>
      </w:r>
      <w:r>
        <w:rPr>
          <w:spacing w:val="10"/>
          <w:w w:val="110"/>
        </w:rPr>
        <w:t> </w:t>
      </w:r>
      <w:r>
        <w:rPr>
          <w:w w:val="110"/>
        </w:rPr>
        <w:t>Seguro</w:t>
      </w:r>
      <w:r>
        <w:rPr>
          <w:spacing w:val="12"/>
          <w:w w:val="110"/>
        </w:rPr>
        <w:t> </w:t>
      </w:r>
      <w:r>
        <w:rPr>
          <w:w w:val="110"/>
        </w:rPr>
        <w:t>Social</w:t>
      </w:r>
      <w:r>
        <w:rPr>
          <w:spacing w:val="11"/>
          <w:w w:val="110"/>
        </w:rPr>
        <w:t> </w:t>
      </w:r>
      <w:r>
        <w:rPr>
          <w:w w:val="110"/>
        </w:rPr>
        <w:t>y</w:t>
      </w:r>
      <w:r>
        <w:rPr>
          <w:spacing w:val="11"/>
          <w:w w:val="110"/>
        </w:rPr>
        <w:t> </w:t>
      </w:r>
      <w:r>
        <w:rPr>
          <w:w w:val="110"/>
        </w:rPr>
        <w:t>un</w:t>
      </w:r>
      <w:r>
        <w:rPr>
          <w:spacing w:val="11"/>
          <w:w w:val="110"/>
        </w:rPr>
        <w:t> </w:t>
      </w:r>
      <w:r>
        <w:rPr>
          <w:w w:val="110"/>
        </w:rPr>
        <w:t>representante</w:t>
      </w:r>
      <w:r>
        <w:rPr>
          <w:spacing w:val="9"/>
          <w:w w:val="110"/>
        </w:rPr>
        <w:t> </w:t>
      </w:r>
      <w:r>
        <w:rPr>
          <w:w w:val="110"/>
        </w:rPr>
        <w:t>de</w:t>
      </w:r>
      <w:r>
        <w:rPr>
          <w:spacing w:val="10"/>
          <w:w w:val="110"/>
        </w:rPr>
        <w:t> </w:t>
      </w:r>
      <w:r>
        <w:rPr>
          <w:w w:val="110"/>
        </w:rPr>
        <w:t>los</w:t>
      </w:r>
      <w:r>
        <w:rPr>
          <w:spacing w:val="10"/>
          <w:w w:val="110"/>
        </w:rPr>
        <w:t> </w:t>
      </w:r>
      <w:r>
        <w:rPr>
          <w:w w:val="110"/>
        </w:rPr>
        <w:t>municipios</w:t>
      </w:r>
      <w:r>
        <w:rPr>
          <w:spacing w:val="10"/>
          <w:w w:val="110"/>
        </w:rPr>
        <w:t> </w:t>
      </w:r>
      <w:r>
        <w:rPr>
          <w:w w:val="110"/>
        </w:rPr>
        <w:t>de</w:t>
      </w:r>
      <w:r>
        <w:rPr>
          <w:spacing w:val="10"/>
          <w:w w:val="110"/>
        </w:rPr>
        <w:t> </w:t>
      </w:r>
      <w:r>
        <w:rPr>
          <w:w w:val="110"/>
        </w:rPr>
        <w:t>la</w:t>
      </w:r>
      <w:r>
        <w:rPr>
          <w:spacing w:val="10"/>
          <w:w w:val="110"/>
        </w:rPr>
        <w:t> </w:t>
      </w:r>
      <w:r>
        <w:rPr>
          <w:w w:val="110"/>
        </w:rPr>
        <w:t>Entidad.</w:t>
      </w:r>
    </w:p>
    <w:p>
      <w:pPr>
        <w:pStyle w:val="BodyText"/>
        <w:spacing w:before="3"/>
        <w:ind w:left="0"/>
        <w:rPr>
          <w:sz w:val="21"/>
        </w:rPr>
      </w:pPr>
    </w:p>
    <w:p>
      <w:pPr>
        <w:pStyle w:val="BodyText"/>
        <w:jc w:val="both"/>
      </w:pPr>
      <w:r>
        <w:rPr>
          <w:w w:val="110"/>
        </w:rPr>
        <w:t>A invitación del Presidente, tres representantes de los sectores social y privado.</w:t>
      </w:r>
    </w:p>
    <w:p>
      <w:pPr>
        <w:pStyle w:val="BodyText"/>
        <w:spacing w:before="2"/>
        <w:ind w:left="0"/>
        <w:rPr>
          <w:sz w:val="21"/>
        </w:rPr>
      </w:pPr>
    </w:p>
    <w:p>
      <w:pPr>
        <w:pStyle w:val="BodyText"/>
        <w:spacing w:line="249" w:lineRule="auto" w:before="1"/>
        <w:ind w:right="117"/>
        <w:jc w:val="both"/>
      </w:pPr>
      <w:r>
        <w:rPr>
          <w:w w:val="110"/>
        </w:rPr>
        <w:t>El Consejo contará con un secretario técnico nombrado por su presidente, así como con las  comisiones y grupos de trabajo necesarios para el cumplimiento de su objeto, y operará en términos  de su reglamento</w:t>
      </w:r>
      <w:r>
        <w:rPr>
          <w:spacing w:val="31"/>
          <w:w w:val="110"/>
        </w:rPr>
        <w:t> </w:t>
      </w:r>
      <w:r>
        <w:rPr>
          <w:w w:val="110"/>
        </w:rPr>
        <w:t>interno.</w:t>
      </w:r>
    </w:p>
    <w:p>
      <w:pPr>
        <w:spacing w:before="184"/>
        <w:ind w:left="312" w:right="0" w:firstLine="0"/>
        <w:jc w:val="both"/>
        <w:rPr>
          <w:sz w:val="20"/>
        </w:rPr>
      </w:pPr>
      <w:r>
        <w:rPr>
          <w:rFonts w:ascii="TeX Gyre Bonum" w:hAnsi="TeX Gyre Bonum"/>
          <w:b/>
          <w:w w:val="110"/>
          <w:sz w:val="20"/>
        </w:rPr>
        <w:t>Artículo 2.10.</w:t>
      </w:r>
      <w:r>
        <w:rPr>
          <w:w w:val="110"/>
          <w:sz w:val="20"/>
        </w:rPr>
        <w:t>- El Consejo tendrá las funciones siguientes:</w:t>
      </w:r>
    </w:p>
    <w:p>
      <w:pPr>
        <w:pStyle w:val="BodyText"/>
        <w:spacing w:before="8"/>
        <w:ind w:left="0"/>
        <w:rPr>
          <w:sz w:val="19"/>
        </w:rPr>
      </w:pPr>
    </w:p>
    <w:p>
      <w:pPr>
        <w:pStyle w:val="ListParagraph"/>
        <w:numPr>
          <w:ilvl w:val="0"/>
          <w:numId w:val="20"/>
        </w:numPr>
        <w:tabs>
          <w:tab w:pos="1018" w:val="left" w:leader="none"/>
          <w:tab w:pos="1019" w:val="left" w:leader="none"/>
        </w:tabs>
        <w:spacing w:line="247" w:lineRule="auto" w:before="0" w:after="0"/>
        <w:ind w:left="1018" w:right="121" w:hanging="707"/>
        <w:jc w:val="left"/>
        <w:rPr>
          <w:sz w:val="20"/>
        </w:rPr>
      </w:pPr>
      <w:r>
        <w:rPr>
          <w:w w:val="110"/>
          <w:sz w:val="20"/>
        </w:rPr>
        <w:t>Contribuir a consolidar el sistema estatal de salud, apoyar  a los comités municipales de salud  y</w:t>
      </w:r>
      <w:r>
        <w:rPr>
          <w:spacing w:val="11"/>
          <w:w w:val="110"/>
          <w:sz w:val="20"/>
        </w:rPr>
        <w:t> </w:t>
      </w:r>
      <w:r>
        <w:rPr>
          <w:w w:val="110"/>
          <w:sz w:val="20"/>
        </w:rPr>
        <w:t>coordinar</w:t>
      </w:r>
      <w:r>
        <w:rPr>
          <w:spacing w:val="10"/>
          <w:w w:val="110"/>
          <w:sz w:val="20"/>
        </w:rPr>
        <w:t> </w:t>
      </w:r>
      <w:r>
        <w:rPr>
          <w:w w:val="110"/>
          <w:sz w:val="20"/>
        </w:rPr>
        <w:t>éstos</w:t>
      </w:r>
      <w:r>
        <w:rPr>
          <w:spacing w:val="10"/>
          <w:w w:val="110"/>
          <w:sz w:val="20"/>
        </w:rPr>
        <w:t> </w:t>
      </w:r>
      <w:r>
        <w:rPr>
          <w:w w:val="110"/>
          <w:sz w:val="20"/>
        </w:rPr>
        <w:t>con</w:t>
      </w:r>
      <w:r>
        <w:rPr>
          <w:spacing w:val="12"/>
          <w:w w:val="110"/>
          <w:sz w:val="20"/>
        </w:rPr>
        <w:t> </w:t>
      </w:r>
      <w:r>
        <w:rPr>
          <w:w w:val="110"/>
          <w:sz w:val="20"/>
        </w:rPr>
        <w:t>los</w:t>
      </w:r>
      <w:r>
        <w:rPr>
          <w:spacing w:val="8"/>
          <w:w w:val="110"/>
          <w:sz w:val="20"/>
        </w:rPr>
        <w:t> </w:t>
      </w:r>
      <w:r>
        <w:rPr>
          <w:w w:val="110"/>
          <w:sz w:val="20"/>
        </w:rPr>
        <w:t>sistemas</w:t>
      </w:r>
      <w:r>
        <w:rPr>
          <w:spacing w:val="11"/>
          <w:w w:val="110"/>
          <w:sz w:val="20"/>
        </w:rPr>
        <w:t> </w:t>
      </w:r>
      <w:r>
        <w:rPr>
          <w:w w:val="110"/>
          <w:sz w:val="20"/>
        </w:rPr>
        <w:t>nacional</w:t>
      </w:r>
      <w:r>
        <w:rPr>
          <w:spacing w:val="11"/>
          <w:w w:val="110"/>
          <w:sz w:val="20"/>
        </w:rPr>
        <w:t> </w:t>
      </w:r>
      <w:r>
        <w:rPr>
          <w:w w:val="110"/>
          <w:sz w:val="20"/>
        </w:rPr>
        <w:t>y</w:t>
      </w:r>
      <w:r>
        <w:rPr>
          <w:spacing w:val="12"/>
          <w:w w:val="110"/>
          <w:sz w:val="20"/>
        </w:rPr>
        <w:t> </w:t>
      </w:r>
      <w:r>
        <w:rPr>
          <w:w w:val="110"/>
          <w:sz w:val="20"/>
        </w:rPr>
        <w:t>estatal</w:t>
      </w:r>
      <w:r>
        <w:rPr>
          <w:spacing w:val="11"/>
          <w:w w:val="110"/>
          <w:sz w:val="20"/>
        </w:rPr>
        <w:t> </w:t>
      </w:r>
      <w:r>
        <w:rPr>
          <w:w w:val="110"/>
          <w:sz w:val="20"/>
        </w:rPr>
        <w:t>de</w:t>
      </w:r>
      <w:r>
        <w:rPr>
          <w:spacing w:val="11"/>
          <w:w w:val="110"/>
          <w:sz w:val="20"/>
        </w:rPr>
        <w:t> </w:t>
      </w:r>
      <w:r>
        <w:rPr>
          <w:w w:val="110"/>
          <w:sz w:val="20"/>
        </w:rPr>
        <w:t>salud;</w:t>
      </w:r>
    </w:p>
    <w:p>
      <w:pPr>
        <w:pStyle w:val="BodyText"/>
        <w:spacing w:before="10"/>
        <w:ind w:left="0"/>
      </w:pPr>
    </w:p>
    <w:p>
      <w:pPr>
        <w:pStyle w:val="ListParagraph"/>
        <w:numPr>
          <w:ilvl w:val="0"/>
          <w:numId w:val="20"/>
        </w:numPr>
        <w:tabs>
          <w:tab w:pos="1021" w:val="left" w:leader="none"/>
          <w:tab w:pos="1022" w:val="left" w:leader="none"/>
        </w:tabs>
        <w:spacing w:line="240" w:lineRule="auto" w:before="0" w:after="0"/>
        <w:ind w:left="1021" w:right="0" w:hanging="710"/>
        <w:jc w:val="left"/>
        <w:rPr>
          <w:sz w:val="20"/>
        </w:rPr>
      </w:pPr>
      <w:r>
        <w:rPr>
          <w:w w:val="110"/>
          <w:sz w:val="20"/>
        </w:rPr>
        <w:t>Coordinar</w:t>
      </w:r>
      <w:r>
        <w:rPr>
          <w:spacing w:val="10"/>
          <w:w w:val="110"/>
          <w:sz w:val="20"/>
        </w:rPr>
        <w:t> </w:t>
      </w:r>
      <w:r>
        <w:rPr>
          <w:w w:val="110"/>
          <w:sz w:val="20"/>
        </w:rPr>
        <w:t>los</w:t>
      </w:r>
      <w:r>
        <w:rPr>
          <w:spacing w:val="10"/>
          <w:w w:val="110"/>
          <w:sz w:val="20"/>
        </w:rPr>
        <w:t> </w:t>
      </w:r>
      <w:r>
        <w:rPr>
          <w:w w:val="110"/>
          <w:sz w:val="20"/>
        </w:rPr>
        <w:t>consejos</w:t>
      </w:r>
      <w:r>
        <w:rPr>
          <w:spacing w:val="10"/>
          <w:w w:val="110"/>
          <w:sz w:val="20"/>
        </w:rPr>
        <w:t> </w:t>
      </w:r>
      <w:r>
        <w:rPr>
          <w:w w:val="110"/>
          <w:sz w:val="20"/>
        </w:rPr>
        <w:t>y</w:t>
      </w:r>
      <w:r>
        <w:rPr>
          <w:spacing w:val="9"/>
          <w:w w:val="110"/>
          <w:sz w:val="20"/>
        </w:rPr>
        <w:t> </w:t>
      </w:r>
      <w:r>
        <w:rPr>
          <w:w w:val="110"/>
          <w:sz w:val="20"/>
        </w:rPr>
        <w:t>comités</w:t>
      </w:r>
      <w:r>
        <w:rPr>
          <w:spacing w:val="9"/>
          <w:w w:val="110"/>
          <w:sz w:val="20"/>
        </w:rPr>
        <w:t> </w:t>
      </w:r>
      <w:r>
        <w:rPr>
          <w:w w:val="110"/>
          <w:sz w:val="20"/>
        </w:rPr>
        <w:t>específicos</w:t>
      </w:r>
      <w:r>
        <w:rPr>
          <w:spacing w:val="10"/>
          <w:w w:val="110"/>
          <w:sz w:val="20"/>
        </w:rPr>
        <w:t> </w:t>
      </w:r>
      <w:r>
        <w:rPr>
          <w:w w:val="110"/>
          <w:sz w:val="20"/>
        </w:rPr>
        <w:t>de</w:t>
      </w:r>
      <w:r>
        <w:rPr>
          <w:spacing w:val="10"/>
          <w:w w:val="110"/>
          <w:sz w:val="20"/>
        </w:rPr>
        <w:t> </w:t>
      </w:r>
      <w:r>
        <w:rPr>
          <w:w w:val="110"/>
          <w:sz w:val="20"/>
        </w:rPr>
        <w:t>salud</w:t>
      </w:r>
      <w:r>
        <w:rPr>
          <w:spacing w:val="12"/>
          <w:w w:val="110"/>
          <w:sz w:val="20"/>
        </w:rPr>
        <w:t> </w:t>
      </w:r>
      <w:r>
        <w:rPr>
          <w:w w:val="110"/>
          <w:sz w:val="20"/>
        </w:rPr>
        <w:t>existentes</w:t>
      </w:r>
      <w:r>
        <w:rPr>
          <w:spacing w:val="9"/>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Estado;</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0"/>
        </w:numPr>
        <w:tabs>
          <w:tab w:pos="1018" w:val="left" w:leader="none"/>
          <w:tab w:pos="1019" w:val="left" w:leader="none"/>
        </w:tabs>
        <w:spacing w:line="244" w:lineRule="auto" w:before="104" w:after="0"/>
        <w:ind w:left="1018" w:right="116" w:hanging="707"/>
        <w:jc w:val="left"/>
        <w:rPr>
          <w:sz w:val="20"/>
        </w:rPr>
      </w:pPr>
      <w:r>
        <w:rPr>
          <w:w w:val="110"/>
          <w:sz w:val="20"/>
        </w:rPr>
        <w:t>Promover el proceso de descentralización de los servicios de salud para  población  abierta, a los</w:t>
      </w:r>
      <w:r>
        <w:rPr>
          <w:spacing w:val="10"/>
          <w:w w:val="110"/>
          <w:sz w:val="20"/>
        </w:rPr>
        <w:t> </w:t>
      </w:r>
      <w:r>
        <w:rPr>
          <w:w w:val="110"/>
          <w:sz w:val="20"/>
        </w:rPr>
        <w:t>municipios;</w:t>
      </w:r>
    </w:p>
    <w:p>
      <w:pPr>
        <w:pStyle w:val="BodyText"/>
        <w:spacing w:before="1"/>
        <w:ind w:left="0"/>
        <w:rPr>
          <w:sz w:val="21"/>
        </w:rPr>
      </w:pPr>
    </w:p>
    <w:p>
      <w:pPr>
        <w:pStyle w:val="ListParagraph"/>
        <w:numPr>
          <w:ilvl w:val="0"/>
          <w:numId w:val="20"/>
        </w:numPr>
        <w:tabs>
          <w:tab w:pos="1021" w:val="left" w:leader="none"/>
          <w:tab w:pos="1022" w:val="left" w:leader="none"/>
        </w:tabs>
        <w:spacing w:line="240" w:lineRule="auto" w:before="0" w:after="0"/>
        <w:ind w:left="1021" w:right="0" w:hanging="710"/>
        <w:jc w:val="left"/>
        <w:rPr>
          <w:sz w:val="20"/>
        </w:rPr>
      </w:pPr>
      <w:r>
        <w:rPr>
          <w:w w:val="110"/>
          <w:sz w:val="20"/>
        </w:rPr>
        <w:t>Proponer lineamientos para la coordinación de acciones de atención en materia</w:t>
      </w:r>
      <w:r>
        <w:rPr>
          <w:spacing w:val="9"/>
          <w:w w:val="110"/>
          <w:sz w:val="20"/>
        </w:rPr>
        <w:t> </w:t>
      </w:r>
      <w:r>
        <w:rPr>
          <w:w w:val="110"/>
          <w:sz w:val="20"/>
        </w:rPr>
        <w:t>de salubridad;</w:t>
      </w:r>
    </w:p>
    <w:p>
      <w:pPr>
        <w:pStyle w:val="BodyText"/>
        <w:spacing w:before="5"/>
        <w:ind w:left="0"/>
        <w:rPr>
          <w:sz w:val="21"/>
        </w:rPr>
      </w:pPr>
    </w:p>
    <w:p>
      <w:pPr>
        <w:pStyle w:val="ListParagraph"/>
        <w:numPr>
          <w:ilvl w:val="0"/>
          <w:numId w:val="20"/>
        </w:numPr>
        <w:tabs>
          <w:tab w:pos="1021" w:val="left" w:leader="none"/>
          <w:tab w:pos="1022" w:val="left" w:leader="none"/>
        </w:tabs>
        <w:spacing w:line="240" w:lineRule="auto" w:before="0" w:after="0"/>
        <w:ind w:left="1021" w:right="0" w:hanging="710"/>
        <w:jc w:val="left"/>
        <w:rPr>
          <w:sz w:val="20"/>
        </w:rPr>
      </w:pPr>
      <w:r>
        <w:rPr>
          <w:w w:val="110"/>
          <w:sz w:val="20"/>
        </w:rPr>
        <w:t>Unificar</w:t>
      </w:r>
      <w:r>
        <w:rPr>
          <w:spacing w:val="8"/>
          <w:w w:val="110"/>
          <w:sz w:val="20"/>
        </w:rPr>
        <w:t> </w:t>
      </w:r>
      <w:r>
        <w:rPr>
          <w:w w:val="110"/>
          <w:sz w:val="20"/>
        </w:rPr>
        <w:t>criterios</w:t>
      </w:r>
      <w:r>
        <w:rPr>
          <w:spacing w:val="8"/>
          <w:w w:val="110"/>
          <w:sz w:val="20"/>
        </w:rPr>
        <w:t> </w:t>
      </w:r>
      <w:r>
        <w:rPr>
          <w:w w:val="110"/>
          <w:sz w:val="20"/>
        </w:rPr>
        <w:t>para</w:t>
      </w:r>
      <w:r>
        <w:rPr>
          <w:spacing w:val="9"/>
          <w:w w:val="110"/>
          <w:sz w:val="20"/>
        </w:rPr>
        <w:t> </w:t>
      </w:r>
      <w:r>
        <w:rPr>
          <w:w w:val="110"/>
          <w:sz w:val="20"/>
        </w:rPr>
        <w:t>el</w:t>
      </w:r>
      <w:r>
        <w:rPr>
          <w:spacing w:val="7"/>
          <w:w w:val="110"/>
          <w:sz w:val="20"/>
        </w:rPr>
        <w:t> </w:t>
      </w:r>
      <w:r>
        <w:rPr>
          <w:w w:val="110"/>
          <w:sz w:val="20"/>
        </w:rPr>
        <w:t>correcto</w:t>
      </w:r>
      <w:r>
        <w:rPr>
          <w:spacing w:val="10"/>
          <w:w w:val="110"/>
          <w:sz w:val="20"/>
        </w:rPr>
        <w:t> </w:t>
      </w:r>
      <w:r>
        <w:rPr>
          <w:w w:val="110"/>
          <w:sz w:val="20"/>
        </w:rPr>
        <w:t>cumplimiento</w:t>
      </w:r>
      <w:r>
        <w:rPr>
          <w:spacing w:val="10"/>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programas</w:t>
      </w:r>
      <w:r>
        <w:rPr>
          <w:spacing w:val="8"/>
          <w:w w:val="110"/>
          <w:sz w:val="20"/>
        </w:rPr>
        <w:t> </w:t>
      </w:r>
      <w:r>
        <w:rPr>
          <w:w w:val="110"/>
          <w:sz w:val="20"/>
        </w:rPr>
        <w:t>de</w:t>
      </w:r>
      <w:r>
        <w:rPr>
          <w:spacing w:val="8"/>
          <w:w w:val="110"/>
          <w:sz w:val="20"/>
        </w:rPr>
        <w:t> </w:t>
      </w:r>
      <w:r>
        <w:rPr>
          <w:w w:val="110"/>
          <w:sz w:val="20"/>
        </w:rPr>
        <w:t>salud</w:t>
      </w:r>
      <w:r>
        <w:rPr>
          <w:spacing w:val="12"/>
          <w:w w:val="110"/>
          <w:sz w:val="20"/>
        </w:rPr>
        <w:t> </w:t>
      </w:r>
      <w:r>
        <w:rPr>
          <w:w w:val="110"/>
          <w:sz w:val="20"/>
        </w:rPr>
        <w:t>pública;</w:t>
      </w:r>
    </w:p>
    <w:p>
      <w:pPr>
        <w:pStyle w:val="BodyText"/>
        <w:spacing w:before="2"/>
        <w:ind w:left="0"/>
        <w:rPr>
          <w:sz w:val="21"/>
        </w:rPr>
      </w:pPr>
    </w:p>
    <w:p>
      <w:pPr>
        <w:pStyle w:val="ListParagraph"/>
        <w:numPr>
          <w:ilvl w:val="0"/>
          <w:numId w:val="20"/>
        </w:numPr>
        <w:tabs>
          <w:tab w:pos="1021" w:val="left" w:leader="none"/>
          <w:tab w:pos="1022" w:val="left" w:leader="none"/>
        </w:tabs>
        <w:spacing w:line="240" w:lineRule="auto" w:before="0" w:after="0"/>
        <w:ind w:left="1021" w:right="0" w:hanging="710"/>
        <w:jc w:val="left"/>
        <w:rPr>
          <w:sz w:val="20"/>
        </w:rPr>
      </w:pPr>
      <w:r>
        <w:rPr>
          <w:w w:val="110"/>
          <w:sz w:val="20"/>
        </w:rPr>
        <w:t>Llevar</w:t>
      </w:r>
      <w:r>
        <w:rPr>
          <w:spacing w:val="8"/>
          <w:w w:val="110"/>
          <w:sz w:val="20"/>
        </w:rPr>
        <w:t> </w:t>
      </w:r>
      <w:r>
        <w:rPr>
          <w:w w:val="110"/>
          <w:sz w:val="20"/>
        </w:rPr>
        <w:t>el</w:t>
      </w:r>
      <w:r>
        <w:rPr>
          <w:spacing w:val="8"/>
          <w:w w:val="110"/>
          <w:sz w:val="20"/>
        </w:rPr>
        <w:t> </w:t>
      </w:r>
      <w:r>
        <w:rPr>
          <w:w w:val="110"/>
          <w:sz w:val="20"/>
        </w:rPr>
        <w:t>seguimiento</w:t>
      </w:r>
      <w:r>
        <w:rPr>
          <w:spacing w:val="10"/>
          <w:w w:val="110"/>
          <w:sz w:val="20"/>
        </w:rPr>
        <w:t> </w:t>
      </w:r>
      <w:r>
        <w:rPr>
          <w:w w:val="110"/>
          <w:sz w:val="20"/>
        </w:rPr>
        <w:t>de</w:t>
      </w:r>
      <w:r>
        <w:rPr>
          <w:spacing w:val="7"/>
          <w:w w:val="110"/>
          <w:sz w:val="20"/>
        </w:rPr>
        <w:t> </w:t>
      </w:r>
      <w:r>
        <w:rPr>
          <w:w w:val="110"/>
          <w:sz w:val="20"/>
        </w:rPr>
        <w:t>las</w:t>
      </w:r>
      <w:r>
        <w:rPr>
          <w:spacing w:val="7"/>
          <w:w w:val="110"/>
          <w:sz w:val="20"/>
        </w:rPr>
        <w:t> </w:t>
      </w:r>
      <w:r>
        <w:rPr>
          <w:w w:val="110"/>
          <w:sz w:val="20"/>
        </w:rPr>
        <w:t>acciones</w:t>
      </w:r>
      <w:r>
        <w:rPr>
          <w:spacing w:val="8"/>
          <w:w w:val="110"/>
          <w:sz w:val="20"/>
        </w:rPr>
        <w:t> </w:t>
      </w:r>
      <w:r>
        <w:rPr>
          <w:w w:val="110"/>
          <w:sz w:val="20"/>
        </w:rPr>
        <w:t>derivadas</w:t>
      </w:r>
      <w:r>
        <w:rPr>
          <w:spacing w:val="7"/>
          <w:w w:val="110"/>
          <w:sz w:val="20"/>
        </w:rPr>
        <w:t> </w:t>
      </w:r>
      <w:r>
        <w:rPr>
          <w:w w:val="110"/>
          <w:sz w:val="20"/>
        </w:rPr>
        <w:t>del</w:t>
      </w:r>
      <w:r>
        <w:rPr>
          <w:spacing w:val="9"/>
          <w:w w:val="110"/>
          <w:sz w:val="20"/>
        </w:rPr>
        <w:t> </w:t>
      </w:r>
      <w:r>
        <w:rPr>
          <w:w w:val="110"/>
          <w:sz w:val="20"/>
        </w:rPr>
        <w:t>programa</w:t>
      </w:r>
      <w:r>
        <w:rPr>
          <w:spacing w:val="7"/>
          <w:w w:val="110"/>
          <w:sz w:val="20"/>
        </w:rPr>
        <w:t> </w:t>
      </w:r>
      <w:r>
        <w:rPr>
          <w:w w:val="110"/>
          <w:sz w:val="20"/>
        </w:rPr>
        <w:t>de</w:t>
      </w:r>
      <w:r>
        <w:rPr>
          <w:spacing w:val="7"/>
          <w:w w:val="110"/>
          <w:sz w:val="20"/>
        </w:rPr>
        <w:t> </w:t>
      </w:r>
      <w:r>
        <w:rPr>
          <w:w w:val="110"/>
          <w:sz w:val="20"/>
        </w:rPr>
        <w:t>descentralización;</w:t>
      </w:r>
    </w:p>
    <w:p>
      <w:pPr>
        <w:pStyle w:val="BodyText"/>
        <w:spacing w:before="4"/>
        <w:ind w:left="0"/>
        <w:rPr>
          <w:sz w:val="21"/>
        </w:rPr>
      </w:pPr>
    </w:p>
    <w:p>
      <w:pPr>
        <w:pStyle w:val="ListParagraph"/>
        <w:numPr>
          <w:ilvl w:val="0"/>
          <w:numId w:val="20"/>
        </w:numPr>
        <w:tabs>
          <w:tab w:pos="1021" w:val="left" w:leader="none"/>
          <w:tab w:pos="1022" w:val="left" w:leader="none"/>
        </w:tabs>
        <w:spacing w:line="240" w:lineRule="auto" w:before="0" w:after="0"/>
        <w:ind w:left="1021" w:right="0" w:hanging="710"/>
        <w:jc w:val="left"/>
        <w:rPr>
          <w:sz w:val="20"/>
        </w:rPr>
      </w:pPr>
      <w:r>
        <w:rPr>
          <w:w w:val="110"/>
          <w:sz w:val="20"/>
        </w:rPr>
        <w:t>Apoyar</w:t>
      </w:r>
      <w:r>
        <w:rPr>
          <w:spacing w:val="11"/>
          <w:w w:val="110"/>
          <w:sz w:val="20"/>
        </w:rPr>
        <w:t> </w:t>
      </w:r>
      <w:r>
        <w:rPr>
          <w:w w:val="110"/>
          <w:sz w:val="20"/>
        </w:rPr>
        <w:t>la</w:t>
      </w:r>
      <w:r>
        <w:rPr>
          <w:spacing w:val="11"/>
          <w:w w:val="110"/>
          <w:sz w:val="20"/>
        </w:rPr>
        <w:t> </w:t>
      </w:r>
      <w:r>
        <w:rPr>
          <w:w w:val="110"/>
          <w:sz w:val="20"/>
        </w:rPr>
        <w:t>evaluación</w:t>
      </w:r>
      <w:r>
        <w:rPr>
          <w:spacing w:val="11"/>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programas</w:t>
      </w:r>
      <w:r>
        <w:rPr>
          <w:spacing w:val="10"/>
          <w:w w:val="110"/>
          <w:sz w:val="20"/>
        </w:rPr>
        <w:t> </w:t>
      </w:r>
      <w:r>
        <w:rPr>
          <w:w w:val="110"/>
          <w:sz w:val="20"/>
        </w:rPr>
        <w:t>estatal</w:t>
      </w:r>
      <w:r>
        <w:rPr>
          <w:spacing w:val="11"/>
          <w:w w:val="110"/>
          <w:sz w:val="20"/>
        </w:rPr>
        <w:t> </w:t>
      </w:r>
      <w:r>
        <w:rPr>
          <w:w w:val="110"/>
          <w:sz w:val="20"/>
        </w:rPr>
        <w:t>y</w:t>
      </w:r>
      <w:r>
        <w:rPr>
          <w:spacing w:val="11"/>
          <w:w w:val="110"/>
          <w:sz w:val="20"/>
        </w:rPr>
        <w:t> </w:t>
      </w:r>
      <w:r>
        <w:rPr>
          <w:w w:val="110"/>
          <w:sz w:val="20"/>
        </w:rPr>
        <w:t>municipales</w:t>
      </w:r>
      <w:r>
        <w:rPr>
          <w:spacing w:val="9"/>
          <w:w w:val="110"/>
          <w:sz w:val="20"/>
        </w:rPr>
        <w:t> </w:t>
      </w:r>
      <w:r>
        <w:rPr>
          <w:w w:val="110"/>
          <w:sz w:val="20"/>
        </w:rPr>
        <w:t>de</w:t>
      </w:r>
      <w:r>
        <w:rPr>
          <w:spacing w:val="10"/>
          <w:w w:val="110"/>
          <w:sz w:val="20"/>
        </w:rPr>
        <w:t> </w:t>
      </w:r>
      <w:r>
        <w:rPr>
          <w:w w:val="110"/>
          <w:sz w:val="20"/>
        </w:rPr>
        <w:t>salud;</w:t>
      </w:r>
    </w:p>
    <w:p>
      <w:pPr>
        <w:pStyle w:val="BodyText"/>
        <w:spacing w:before="5"/>
        <w:ind w:left="0"/>
        <w:rPr>
          <w:sz w:val="21"/>
        </w:rPr>
      </w:pPr>
    </w:p>
    <w:p>
      <w:pPr>
        <w:pStyle w:val="ListParagraph"/>
        <w:numPr>
          <w:ilvl w:val="0"/>
          <w:numId w:val="20"/>
        </w:numPr>
        <w:tabs>
          <w:tab w:pos="1021" w:val="left" w:leader="none"/>
          <w:tab w:pos="1022" w:val="left" w:leader="none"/>
        </w:tabs>
        <w:spacing w:line="240" w:lineRule="auto" w:before="0" w:after="0"/>
        <w:ind w:left="1021" w:right="0" w:hanging="710"/>
        <w:jc w:val="left"/>
        <w:rPr>
          <w:sz w:val="20"/>
        </w:rPr>
      </w:pPr>
      <w:r>
        <w:rPr>
          <w:w w:val="110"/>
          <w:sz w:val="20"/>
        </w:rPr>
        <w:t>Fomentar</w:t>
      </w:r>
      <w:r>
        <w:rPr>
          <w:spacing w:val="10"/>
          <w:w w:val="110"/>
          <w:sz w:val="20"/>
        </w:rPr>
        <w:t> </w:t>
      </w:r>
      <w:r>
        <w:rPr>
          <w:w w:val="110"/>
          <w:sz w:val="20"/>
        </w:rPr>
        <w:t>la</w:t>
      </w:r>
      <w:r>
        <w:rPr>
          <w:spacing w:val="10"/>
          <w:w w:val="110"/>
          <w:sz w:val="20"/>
        </w:rPr>
        <w:t> </w:t>
      </w:r>
      <w:r>
        <w:rPr>
          <w:w w:val="110"/>
          <w:sz w:val="20"/>
        </w:rPr>
        <w:t>cooperación</w:t>
      </w:r>
      <w:r>
        <w:rPr>
          <w:spacing w:val="11"/>
          <w:w w:val="110"/>
          <w:sz w:val="20"/>
        </w:rPr>
        <w:t> </w:t>
      </w:r>
      <w:r>
        <w:rPr>
          <w:w w:val="110"/>
          <w:sz w:val="20"/>
        </w:rPr>
        <w:t>técnica</w:t>
      </w:r>
      <w:r>
        <w:rPr>
          <w:spacing w:val="9"/>
          <w:w w:val="110"/>
          <w:sz w:val="20"/>
        </w:rPr>
        <w:t> </w:t>
      </w:r>
      <w:r>
        <w:rPr>
          <w:w w:val="110"/>
          <w:sz w:val="20"/>
        </w:rPr>
        <w:t>y</w:t>
      </w:r>
      <w:r>
        <w:rPr>
          <w:spacing w:val="11"/>
          <w:w w:val="110"/>
          <w:sz w:val="20"/>
        </w:rPr>
        <w:t> </w:t>
      </w:r>
      <w:r>
        <w:rPr>
          <w:w w:val="110"/>
          <w:sz w:val="20"/>
        </w:rPr>
        <w:t>logística</w:t>
      </w:r>
      <w:r>
        <w:rPr>
          <w:spacing w:val="9"/>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servicios</w:t>
      </w:r>
      <w:r>
        <w:rPr>
          <w:spacing w:val="9"/>
          <w:w w:val="110"/>
          <w:sz w:val="20"/>
        </w:rPr>
        <w:t> </w:t>
      </w:r>
      <w:r>
        <w:rPr>
          <w:w w:val="110"/>
          <w:sz w:val="20"/>
        </w:rPr>
        <w:t>de</w:t>
      </w:r>
      <w:r>
        <w:rPr>
          <w:spacing w:val="10"/>
          <w:w w:val="110"/>
          <w:sz w:val="20"/>
        </w:rPr>
        <w:t> </w:t>
      </w:r>
      <w:r>
        <w:rPr>
          <w:w w:val="110"/>
          <w:sz w:val="20"/>
        </w:rPr>
        <w:t>salud;</w:t>
      </w:r>
    </w:p>
    <w:p>
      <w:pPr>
        <w:pStyle w:val="BodyText"/>
        <w:spacing w:before="3"/>
        <w:ind w:left="0"/>
        <w:rPr>
          <w:sz w:val="21"/>
        </w:rPr>
      </w:pPr>
    </w:p>
    <w:p>
      <w:pPr>
        <w:pStyle w:val="ListParagraph"/>
        <w:numPr>
          <w:ilvl w:val="0"/>
          <w:numId w:val="20"/>
        </w:numPr>
        <w:tabs>
          <w:tab w:pos="1018" w:val="left" w:leader="none"/>
          <w:tab w:pos="1019" w:val="left" w:leader="none"/>
        </w:tabs>
        <w:spacing w:line="249" w:lineRule="auto" w:before="0" w:after="0"/>
        <w:ind w:left="1018" w:right="120" w:hanging="707"/>
        <w:jc w:val="left"/>
        <w:rPr>
          <w:sz w:val="20"/>
        </w:rPr>
      </w:pPr>
      <w:r>
        <w:rPr>
          <w:w w:val="110"/>
          <w:sz w:val="20"/>
        </w:rPr>
        <w:t>Inducir y promover la participación social para coadyuvar en el proceso de descentralización  de los servicios de</w:t>
      </w:r>
      <w:r>
        <w:rPr>
          <w:spacing w:val="40"/>
          <w:w w:val="110"/>
          <w:sz w:val="20"/>
        </w:rPr>
        <w:t> </w:t>
      </w:r>
      <w:r>
        <w:rPr>
          <w:w w:val="110"/>
          <w:sz w:val="20"/>
        </w:rPr>
        <w:t>salud;</w:t>
      </w:r>
    </w:p>
    <w:p>
      <w:pPr>
        <w:pStyle w:val="BodyText"/>
        <w:spacing w:before="5"/>
        <w:ind w:left="0"/>
      </w:pPr>
    </w:p>
    <w:p>
      <w:pPr>
        <w:pStyle w:val="ListParagraph"/>
        <w:numPr>
          <w:ilvl w:val="0"/>
          <w:numId w:val="20"/>
        </w:numPr>
        <w:tabs>
          <w:tab w:pos="1018" w:val="left" w:leader="none"/>
          <w:tab w:pos="1019" w:val="left" w:leader="none"/>
        </w:tabs>
        <w:spacing w:line="247" w:lineRule="auto" w:before="0" w:after="0"/>
        <w:ind w:left="1018" w:right="121" w:hanging="707"/>
        <w:jc w:val="left"/>
        <w:rPr>
          <w:sz w:val="20"/>
        </w:rPr>
      </w:pPr>
      <w:r>
        <w:rPr>
          <w:w w:val="110"/>
          <w:sz w:val="20"/>
        </w:rPr>
        <w:t>Estudiar y proponer esquemas de financiamiento complementario para la atención de la salud pública;</w:t>
      </w:r>
    </w:p>
    <w:p>
      <w:pPr>
        <w:pStyle w:val="BodyText"/>
        <w:spacing w:before="8"/>
        <w:ind w:left="0"/>
      </w:pPr>
    </w:p>
    <w:p>
      <w:pPr>
        <w:pStyle w:val="ListParagraph"/>
        <w:numPr>
          <w:ilvl w:val="0"/>
          <w:numId w:val="20"/>
        </w:numPr>
        <w:tabs>
          <w:tab w:pos="1021" w:val="left" w:leader="none"/>
          <w:tab w:pos="1022" w:val="left" w:leader="none"/>
        </w:tabs>
        <w:spacing w:line="240" w:lineRule="auto" w:before="0" w:after="0"/>
        <w:ind w:left="1021" w:right="0" w:hanging="710"/>
        <w:jc w:val="left"/>
        <w:rPr>
          <w:sz w:val="20"/>
        </w:rPr>
      </w:pPr>
      <w:r>
        <w:rPr>
          <w:w w:val="110"/>
          <w:sz w:val="20"/>
        </w:rPr>
        <w:t>Promover</w:t>
      </w:r>
      <w:r>
        <w:rPr>
          <w:spacing w:val="11"/>
          <w:w w:val="110"/>
          <w:sz w:val="20"/>
        </w:rPr>
        <w:t> </w:t>
      </w:r>
      <w:r>
        <w:rPr>
          <w:w w:val="110"/>
          <w:sz w:val="20"/>
        </w:rPr>
        <w:t>la</w:t>
      </w:r>
      <w:r>
        <w:rPr>
          <w:spacing w:val="10"/>
          <w:w w:val="110"/>
          <w:sz w:val="20"/>
        </w:rPr>
        <w:t> </w:t>
      </w:r>
      <w:r>
        <w:rPr>
          <w:w w:val="110"/>
          <w:sz w:val="20"/>
        </w:rPr>
        <w:t>investigación</w:t>
      </w:r>
      <w:r>
        <w:rPr>
          <w:spacing w:val="10"/>
          <w:w w:val="110"/>
          <w:sz w:val="20"/>
        </w:rPr>
        <w:t> </w:t>
      </w:r>
      <w:r>
        <w:rPr>
          <w:w w:val="110"/>
          <w:sz w:val="20"/>
        </w:rPr>
        <w:t>en</w:t>
      </w:r>
      <w:r>
        <w:rPr>
          <w:spacing w:val="10"/>
          <w:w w:val="110"/>
          <w:sz w:val="20"/>
        </w:rPr>
        <w:t> </w:t>
      </w:r>
      <w:r>
        <w:rPr>
          <w:w w:val="110"/>
          <w:sz w:val="20"/>
        </w:rPr>
        <w:t>materia</w:t>
      </w:r>
      <w:r>
        <w:rPr>
          <w:spacing w:val="10"/>
          <w:w w:val="110"/>
          <w:sz w:val="20"/>
        </w:rPr>
        <w:t> </w:t>
      </w:r>
      <w:r>
        <w:rPr>
          <w:w w:val="110"/>
          <w:sz w:val="20"/>
        </w:rPr>
        <w:t>de</w:t>
      </w:r>
      <w:r>
        <w:rPr>
          <w:spacing w:val="9"/>
          <w:w w:val="110"/>
          <w:sz w:val="20"/>
        </w:rPr>
        <w:t> </w:t>
      </w:r>
      <w:r>
        <w:rPr>
          <w:w w:val="110"/>
          <w:sz w:val="20"/>
        </w:rPr>
        <w:t>salud</w:t>
      </w:r>
      <w:r>
        <w:rPr>
          <w:spacing w:val="11"/>
          <w:w w:val="110"/>
          <w:sz w:val="20"/>
        </w:rPr>
        <w:t> </w:t>
      </w:r>
      <w:r>
        <w:rPr>
          <w:w w:val="110"/>
          <w:sz w:val="20"/>
        </w:rPr>
        <w:t>en</w:t>
      </w:r>
      <w:r>
        <w:rPr>
          <w:spacing w:val="12"/>
          <w:w w:val="110"/>
          <w:sz w:val="20"/>
        </w:rPr>
        <w:t> </w:t>
      </w:r>
      <w:r>
        <w:rPr>
          <w:w w:val="110"/>
          <w:sz w:val="20"/>
        </w:rPr>
        <w:t>el</w:t>
      </w:r>
      <w:r>
        <w:rPr>
          <w:spacing w:val="10"/>
          <w:w w:val="110"/>
          <w:sz w:val="20"/>
        </w:rPr>
        <w:t> </w:t>
      </w:r>
      <w:r>
        <w:rPr>
          <w:w w:val="110"/>
          <w:sz w:val="20"/>
        </w:rPr>
        <w:t>Estado;</w:t>
      </w:r>
    </w:p>
    <w:p>
      <w:pPr>
        <w:pStyle w:val="BodyText"/>
        <w:spacing w:before="5"/>
        <w:ind w:left="0"/>
        <w:rPr>
          <w:sz w:val="21"/>
        </w:rPr>
      </w:pPr>
    </w:p>
    <w:p>
      <w:pPr>
        <w:pStyle w:val="ListParagraph"/>
        <w:numPr>
          <w:ilvl w:val="0"/>
          <w:numId w:val="20"/>
        </w:numPr>
        <w:tabs>
          <w:tab w:pos="1021" w:val="left" w:leader="none"/>
          <w:tab w:pos="1022" w:val="left" w:leader="none"/>
        </w:tabs>
        <w:spacing w:line="240" w:lineRule="auto" w:before="0" w:after="0"/>
        <w:ind w:left="1021" w:right="0" w:hanging="710"/>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sean</w:t>
      </w:r>
      <w:r>
        <w:rPr>
          <w:spacing w:val="11"/>
          <w:w w:val="110"/>
          <w:sz w:val="20"/>
        </w:rPr>
        <w:t> </w:t>
      </w:r>
      <w:r>
        <w:rPr>
          <w:w w:val="110"/>
          <w:sz w:val="20"/>
        </w:rPr>
        <w:t>necesarias</w:t>
      </w:r>
      <w:r>
        <w:rPr>
          <w:spacing w:val="10"/>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cumplimiento</w:t>
      </w:r>
      <w:r>
        <w:rPr>
          <w:spacing w:val="13"/>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objeto.</w:t>
      </w:r>
    </w:p>
    <w:p>
      <w:pPr>
        <w:pStyle w:val="Heading1"/>
        <w:spacing w:before="196"/>
        <w:ind w:right="2008"/>
      </w:pPr>
      <w:r>
        <w:rPr/>
        <w:t>CAPITULO SEXTO</w:t>
      </w:r>
    </w:p>
    <w:p>
      <w:pPr>
        <w:spacing w:line="264" w:lineRule="exact" w:before="0"/>
        <w:ind w:left="1201" w:right="1011" w:firstLine="0"/>
        <w:jc w:val="center"/>
        <w:rPr>
          <w:rFonts w:ascii="TeX Gyre Bonum" w:hAnsi="TeX Gyre Bonum"/>
          <w:b/>
          <w:sz w:val="20"/>
        </w:rPr>
      </w:pPr>
      <w:r>
        <w:rPr>
          <w:rFonts w:ascii="TeX Gyre Bonum" w:hAnsi="TeX Gyre Bonum"/>
          <w:b/>
          <w:sz w:val="20"/>
        </w:rPr>
        <w:t>Del Sistema de Información y del Registro Estatales de Salud</w:t>
      </w:r>
    </w:p>
    <w:p>
      <w:pPr>
        <w:pStyle w:val="BodyText"/>
        <w:spacing w:line="230" w:lineRule="auto" w:before="185"/>
        <w:ind w:right="114"/>
        <w:jc w:val="both"/>
      </w:pPr>
      <w:r>
        <w:rPr>
          <w:rFonts w:ascii="TeX Gyre Bonum" w:hAnsi="TeX Gyre Bonum"/>
          <w:b/>
          <w:w w:val="105"/>
        </w:rPr>
        <w:t>Artículo 2.11.- </w:t>
      </w:r>
      <w:r>
        <w:rPr>
          <w:w w:val="105"/>
        </w:rPr>
        <w:t>La Secretaría de Salud organizará y coordinará el sistema estatal de información  de salud,</w:t>
      </w:r>
      <w:r>
        <w:rPr>
          <w:spacing w:val="31"/>
          <w:w w:val="105"/>
        </w:rPr>
        <w:t> </w:t>
      </w:r>
      <w:r>
        <w:rPr>
          <w:w w:val="105"/>
        </w:rPr>
        <w:t>con</w:t>
      </w:r>
      <w:r>
        <w:rPr>
          <w:spacing w:val="30"/>
          <w:w w:val="105"/>
        </w:rPr>
        <w:t> </w:t>
      </w:r>
      <w:r>
        <w:rPr>
          <w:w w:val="105"/>
        </w:rPr>
        <w:t>el</w:t>
      </w:r>
      <w:r>
        <w:rPr>
          <w:spacing w:val="30"/>
          <w:w w:val="105"/>
        </w:rPr>
        <w:t> </w:t>
      </w:r>
      <w:r>
        <w:rPr>
          <w:w w:val="105"/>
        </w:rPr>
        <w:t>objeto</w:t>
      </w:r>
      <w:r>
        <w:rPr>
          <w:spacing w:val="29"/>
          <w:w w:val="105"/>
        </w:rPr>
        <w:t> </w:t>
      </w:r>
      <w:r>
        <w:rPr>
          <w:w w:val="105"/>
        </w:rPr>
        <w:t>de</w:t>
      </w:r>
      <w:r>
        <w:rPr>
          <w:spacing w:val="29"/>
          <w:w w:val="105"/>
        </w:rPr>
        <w:t> </w:t>
      </w:r>
      <w:r>
        <w:rPr>
          <w:w w:val="105"/>
        </w:rPr>
        <w:t>obtener,</w:t>
      </w:r>
      <w:r>
        <w:rPr>
          <w:spacing w:val="32"/>
          <w:w w:val="105"/>
        </w:rPr>
        <w:t> </w:t>
      </w:r>
      <w:r>
        <w:rPr>
          <w:w w:val="105"/>
        </w:rPr>
        <w:t>generar</w:t>
      </w:r>
      <w:r>
        <w:rPr>
          <w:spacing w:val="30"/>
          <w:w w:val="105"/>
        </w:rPr>
        <w:t> </w:t>
      </w:r>
      <w:r>
        <w:rPr>
          <w:w w:val="105"/>
        </w:rPr>
        <w:t>y</w:t>
      </w:r>
      <w:r>
        <w:rPr>
          <w:spacing w:val="28"/>
          <w:w w:val="105"/>
        </w:rPr>
        <w:t> </w:t>
      </w:r>
      <w:r>
        <w:rPr>
          <w:w w:val="105"/>
        </w:rPr>
        <w:t>procesar</w:t>
      </w:r>
      <w:r>
        <w:rPr>
          <w:spacing w:val="31"/>
          <w:w w:val="105"/>
        </w:rPr>
        <w:t> </w:t>
      </w:r>
      <w:r>
        <w:rPr>
          <w:w w:val="105"/>
        </w:rPr>
        <w:t>la</w:t>
      </w:r>
      <w:r>
        <w:rPr>
          <w:spacing w:val="31"/>
          <w:w w:val="105"/>
        </w:rPr>
        <w:t> </w:t>
      </w:r>
      <w:r>
        <w:rPr>
          <w:w w:val="105"/>
        </w:rPr>
        <w:t>información</w:t>
      </w:r>
      <w:r>
        <w:rPr>
          <w:spacing w:val="30"/>
          <w:w w:val="105"/>
        </w:rPr>
        <w:t> </w:t>
      </w:r>
      <w:r>
        <w:rPr>
          <w:w w:val="105"/>
        </w:rPr>
        <w:t>de</w:t>
      </w:r>
      <w:r>
        <w:rPr>
          <w:spacing w:val="29"/>
          <w:w w:val="105"/>
        </w:rPr>
        <w:t> </w:t>
      </w:r>
      <w:r>
        <w:rPr>
          <w:w w:val="105"/>
        </w:rPr>
        <w:t>la</w:t>
      </w:r>
      <w:r>
        <w:rPr>
          <w:spacing w:val="30"/>
          <w:w w:val="105"/>
        </w:rPr>
        <w:t> </w:t>
      </w:r>
      <w:r>
        <w:rPr>
          <w:w w:val="105"/>
        </w:rPr>
        <w:t>entidad</w:t>
      </w:r>
      <w:r>
        <w:rPr>
          <w:spacing w:val="31"/>
          <w:w w:val="105"/>
        </w:rPr>
        <w:t> </w:t>
      </w:r>
      <w:r>
        <w:rPr>
          <w:w w:val="105"/>
        </w:rPr>
        <w:t>en</w:t>
      </w:r>
      <w:r>
        <w:rPr>
          <w:spacing w:val="31"/>
          <w:w w:val="105"/>
        </w:rPr>
        <w:t> </w:t>
      </w:r>
      <w:r>
        <w:rPr>
          <w:w w:val="105"/>
        </w:rPr>
        <w:t>materia</w:t>
      </w:r>
      <w:r>
        <w:rPr>
          <w:spacing w:val="30"/>
          <w:w w:val="105"/>
        </w:rPr>
        <w:t> </w:t>
      </w:r>
      <w:r>
        <w:rPr>
          <w:w w:val="105"/>
        </w:rPr>
        <w:t>de</w:t>
      </w:r>
      <w:r>
        <w:rPr>
          <w:spacing w:val="29"/>
          <w:w w:val="105"/>
        </w:rPr>
        <w:t> </w:t>
      </w:r>
      <w:r>
        <w:rPr>
          <w:w w:val="105"/>
        </w:rPr>
        <w:t>salud.</w:t>
      </w:r>
    </w:p>
    <w:p>
      <w:pPr>
        <w:pStyle w:val="BodyText"/>
        <w:spacing w:before="7"/>
        <w:ind w:left="0"/>
        <w:rPr>
          <w:sz w:val="21"/>
        </w:rPr>
      </w:pPr>
    </w:p>
    <w:p>
      <w:pPr>
        <w:pStyle w:val="BodyText"/>
        <w:spacing w:line="247" w:lineRule="auto"/>
        <w:ind w:right="113"/>
        <w:jc w:val="both"/>
      </w:pPr>
      <w:r>
        <w:rPr>
          <w:w w:val="110"/>
        </w:rPr>
        <w:t>Las dependencias y organismos de la administración pública estatal y municipal, así </w:t>
      </w:r>
      <w:r>
        <w:rPr>
          <w:spacing w:val="2"/>
          <w:w w:val="110"/>
        </w:rPr>
        <w:t>como </w:t>
      </w:r>
      <w:r>
        <w:rPr>
          <w:w w:val="110"/>
        </w:rPr>
        <w:t>las personas físicas y morales relacionadas con las actividades de salubridad general y local, deberán proporcionar</w:t>
      </w:r>
      <w:r>
        <w:rPr>
          <w:spacing w:val="8"/>
          <w:w w:val="110"/>
        </w:rPr>
        <w:t> </w:t>
      </w:r>
      <w:r>
        <w:rPr>
          <w:w w:val="110"/>
        </w:rPr>
        <w:t>a</w:t>
      </w:r>
      <w:r>
        <w:rPr>
          <w:spacing w:val="8"/>
          <w:w w:val="110"/>
        </w:rPr>
        <w:t> </w:t>
      </w:r>
      <w:r>
        <w:rPr>
          <w:w w:val="110"/>
        </w:rPr>
        <w:t>la</w:t>
      </w:r>
      <w:r>
        <w:rPr>
          <w:spacing w:val="7"/>
          <w:w w:val="110"/>
        </w:rPr>
        <w:t> </w:t>
      </w:r>
      <w:r>
        <w:rPr>
          <w:w w:val="110"/>
        </w:rPr>
        <w:t>Secretaría</w:t>
      </w:r>
      <w:r>
        <w:rPr>
          <w:spacing w:val="8"/>
          <w:w w:val="110"/>
        </w:rPr>
        <w:t> </w:t>
      </w:r>
      <w:r>
        <w:rPr>
          <w:w w:val="110"/>
        </w:rPr>
        <w:t>de</w:t>
      </w:r>
      <w:r>
        <w:rPr>
          <w:spacing w:val="6"/>
          <w:w w:val="110"/>
        </w:rPr>
        <w:t> </w:t>
      </w:r>
      <w:r>
        <w:rPr>
          <w:w w:val="110"/>
        </w:rPr>
        <w:t>Salud</w:t>
      </w:r>
      <w:r>
        <w:rPr>
          <w:spacing w:val="9"/>
          <w:w w:val="110"/>
        </w:rPr>
        <w:t> </w:t>
      </w:r>
      <w:r>
        <w:rPr>
          <w:w w:val="110"/>
        </w:rPr>
        <w:t>los</w:t>
      </w:r>
      <w:r>
        <w:rPr>
          <w:spacing w:val="6"/>
          <w:w w:val="110"/>
        </w:rPr>
        <w:t> </w:t>
      </w:r>
      <w:r>
        <w:rPr>
          <w:w w:val="110"/>
        </w:rPr>
        <w:t>informes</w:t>
      </w:r>
      <w:r>
        <w:rPr>
          <w:spacing w:val="7"/>
          <w:w w:val="110"/>
        </w:rPr>
        <w:t> </w:t>
      </w:r>
      <w:r>
        <w:rPr>
          <w:w w:val="110"/>
        </w:rPr>
        <w:t>que</w:t>
      </w:r>
      <w:r>
        <w:rPr>
          <w:spacing w:val="6"/>
          <w:w w:val="110"/>
        </w:rPr>
        <w:t> </w:t>
      </w:r>
      <w:r>
        <w:rPr>
          <w:w w:val="110"/>
        </w:rPr>
        <w:t>para</w:t>
      </w:r>
      <w:r>
        <w:rPr>
          <w:spacing w:val="8"/>
          <w:w w:val="110"/>
        </w:rPr>
        <w:t> </w:t>
      </w:r>
      <w:r>
        <w:rPr>
          <w:w w:val="110"/>
        </w:rPr>
        <w:t>tal</w:t>
      </w:r>
      <w:r>
        <w:rPr>
          <w:spacing w:val="7"/>
          <w:w w:val="110"/>
        </w:rPr>
        <w:t> </w:t>
      </w:r>
      <w:r>
        <w:rPr>
          <w:w w:val="110"/>
        </w:rPr>
        <w:t>efecto</w:t>
      </w:r>
      <w:r>
        <w:rPr>
          <w:spacing w:val="9"/>
          <w:w w:val="110"/>
        </w:rPr>
        <w:t> </w:t>
      </w:r>
      <w:r>
        <w:rPr>
          <w:w w:val="110"/>
        </w:rPr>
        <w:t>les</w:t>
      </w:r>
      <w:r>
        <w:rPr>
          <w:spacing w:val="7"/>
          <w:w w:val="110"/>
        </w:rPr>
        <w:t> </w:t>
      </w:r>
      <w:r>
        <w:rPr>
          <w:w w:val="110"/>
        </w:rPr>
        <w:t>requiera</w:t>
      </w:r>
      <w:r>
        <w:rPr>
          <w:spacing w:val="7"/>
          <w:w w:val="110"/>
        </w:rPr>
        <w:t> </w:t>
      </w:r>
      <w:r>
        <w:rPr>
          <w:w w:val="110"/>
        </w:rPr>
        <w:t>dicha</w:t>
      </w:r>
      <w:r>
        <w:rPr>
          <w:spacing w:val="8"/>
          <w:w w:val="110"/>
        </w:rPr>
        <w:t> </w:t>
      </w:r>
      <w:r>
        <w:rPr>
          <w:w w:val="110"/>
        </w:rPr>
        <w:t>dependencia.</w:t>
      </w:r>
    </w:p>
    <w:p>
      <w:pPr>
        <w:pStyle w:val="BodyText"/>
        <w:spacing w:before="189"/>
        <w:ind w:right="113"/>
        <w:jc w:val="both"/>
      </w:pPr>
      <w:r>
        <w:rPr>
          <w:rFonts w:ascii="TeX Gyre Bonum" w:hAnsi="TeX Gyre Bonum"/>
          <w:b/>
          <w:w w:val="110"/>
        </w:rPr>
        <w:t>Artículo 2.12</w:t>
      </w:r>
      <w:r>
        <w:rPr>
          <w:w w:val="110"/>
        </w:rPr>
        <w:t>.- La Secretaría de Salud establecerá el Registro Estatal de Salud, en el que inscribirá  de manera sistematizada la información que obtenga a través del sistema a que se refiere el artículo anterior.</w:t>
      </w:r>
    </w:p>
    <w:p>
      <w:pPr>
        <w:pStyle w:val="BodyText"/>
        <w:spacing w:before="1"/>
        <w:ind w:left="0"/>
        <w:rPr>
          <w:sz w:val="21"/>
        </w:rPr>
      </w:pPr>
    </w:p>
    <w:p>
      <w:pPr>
        <w:pStyle w:val="BodyText"/>
        <w:spacing w:line="249" w:lineRule="auto"/>
        <w:ind w:right="110"/>
        <w:jc w:val="both"/>
      </w:pPr>
      <w:r>
        <w:rPr>
          <w:w w:val="110"/>
        </w:rPr>
        <w:t>El registro  será público  y deberá estar disponible en la página de Internet de la Secretaría de Salud.  El</w:t>
      </w:r>
      <w:r>
        <w:rPr>
          <w:spacing w:val="10"/>
          <w:w w:val="110"/>
        </w:rPr>
        <w:t> </w:t>
      </w:r>
      <w:r>
        <w:rPr>
          <w:w w:val="110"/>
        </w:rPr>
        <w:t>registro</w:t>
      </w:r>
      <w:r>
        <w:rPr>
          <w:spacing w:val="13"/>
          <w:w w:val="110"/>
        </w:rPr>
        <w:t> </w:t>
      </w:r>
      <w:r>
        <w:rPr>
          <w:w w:val="110"/>
        </w:rPr>
        <w:t>no</w:t>
      </w:r>
      <w:r>
        <w:rPr>
          <w:spacing w:val="12"/>
          <w:w w:val="110"/>
        </w:rPr>
        <w:t> </w:t>
      </w:r>
      <w:r>
        <w:rPr>
          <w:w w:val="110"/>
        </w:rPr>
        <w:t>tendrá</w:t>
      </w:r>
      <w:r>
        <w:rPr>
          <w:spacing w:val="10"/>
          <w:w w:val="110"/>
        </w:rPr>
        <w:t> </w:t>
      </w:r>
      <w:r>
        <w:rPr>
          <w:w w:val="110"/>
        </w:rPr>
        <w:t>efectos</w:t>
      </w:r>
      <w:r>
        <w:rPr>
          <w:spacing w:val="10"/>
          <w:w w:val="110"/>
        </w:rPr>
        <w:t> </w:t>
      </w:r>
      <w:r>
        <w:rPr>
          <w:w w:val="110"/>
        </w:rPr>
        <w:t>constitutivos</w:t>
      </w:r>
      <w:r>
        <w:rPr>
          <w:spacing w:val="9"/>
          <w:w w:val="110"/>
        </w:rPr>
        <w:t> </w:t>
      </w:r>
      <w:r>
        <w:rPr>
          <w:w w:val="110"/>
        </w:rPr>
        <w:t>ni</w:t>
      </w:r>
      <w:r>
        <w:rPr>
          <w:spacing w:val="11"/>
          <w:w w:val="110"/>
        </w:rPr>
        <w:t> </w:t>
      </w:r>
      <w:r>
        <w:rPr>
          <w:w w:val="110"/>
        </w:rPr>
        <w:t>surtirá</w:t>
      </w:r>
      <w:r>
        <w:rPr>
          <w:spacing w:val="10"/>
          <w:w w:val="110"/>
        </w:rPr>
        <w:t> </w:t>
      </w:r>
      <w:r>
        <w:rPr>
          <w:w w:val="110"/>
        </w:rPr>
        <w:t>efectos</w:t>
      </w:r>
      <w:r>
        <w:rPr>
          <w:spacing w:val="10"/>
          <w:w w:val="110"/>
        </w:rPr>
        <w:t> </w:t>
      </w:r>
      <w:r>
        <w:rPr>
          <w:w w:val="110"/>
        </w:rPr>
        <w:t>contra</w:t>
      </w:r>
      <w:r>
        <w:rPr>
          <w:spacing w:val="10"/>
          <w:w w:val="110"/>
        </w:rPr>
        <w:t> </w:t>
      </w:r>
      <w:r>
        <w:rPr>
          <w:w w:val="110"/>
        </w:rPr>
        <w:t>terceros.</w:t>
      </w:r>
    </w:p>
    <w:p>
      <w:pPr>
        <w:pStyle w:val="Heading1"/>
        <w:spacing w:line="263" w:lineRule="exact" w:before="186"/>
        <w:ind w:right="2008"/>
      </w:pPr>
      <w:r>
        <w:rPr/>
        <w:t>TITULO SEGUNDO</w:t>
      </w:r>
    </w:p>
    <w:p>
      <w:pPr>
        <w:spacing w:line="194" w:lineRule="auto" w:before="15"/>
        <w:ind w:left="2992" w:right="2796" w:firstLine="0"/>
        <w:jc w:val="center"/>
        <w:rPr>
          <w:rFonts w:ascii="TeX Gyre Bonum" w:hAnsi="TeX Gyre Bonum"/>
          <w:b/>
          <w:sz w:val="20"/>
        </w:rPr>
      </w:pPr>
      <w:r>
        <w:rPr>
          <w:rFonts w:ascii="TeX Gyre Bonum" w:hAnsi="TeX Gyre Bonum"/>
          <w:b/>
          <w:sz w:val="20"/>
        </w:rPr>
        <w:t>De los Institutos Especializados en Materia de Salud del Estado de México</w:t>
      </w:r>
    </w:p>
    <w:p>
      <w:pPr>
        <w:pStyle w:val="BodyText"/>
        <w:spacing w:before="187"/>
        <w:ind w:right="111"/>
        <w:jc w:val="both"/>
      </w:pPr>
      <w:r>
        <w:rPr>
          <w:rFonts w:ascii="TeX Gyre Bonum" w:hAnsi="TeX Gyre Bonum"/>
          <w:b/>
          <w:w w:val="110"/>
        </w:rPr>
        <w:t>Artículo 2.13.</w:t>
      </w:r>
      <w:r>
        <w:rPr>
          <w:w w:val="110"/>
        </w:rPr>
        <w:t>- Los Institutos Especializados de Salud son organismos públicos descentralizados, con personalidad jurídica y patrimonio propios, que tienen por objeto la investigación, enseñanza y prestación de servicios de alta</w:t>
      </w:r>
      <w:r>
        <w:rPr>
          <w:spacing w:val="52"/>
          <w:w w:val="110"/>
        </w:rPr>
        <w:t> </w:t>
      </w:r>
      <w:r>
        <w:rPr>
          <w:w w:val="110"/>
        </w:rPr>
        <w:t>especialidad.</w:t>
      </w:r>
    </w:p>
    <w:p>
      <w:pPr>
        <w:pStyle w:val="ListParagraph"/>
        <w:numPr>
          <w:ilvl w:val="0"/>
          <w:numId w:val="21"/>
        </w:numPr>
        <w:tabs>
          <w:tab w:pos="590" w:val="left" w:leader="none"/>
        </w:tabs>
        <w:spacing w:line="240" w:lineRule="auto" w:before="195" w:after="0"/>
        <w:ind w:left="589" w:right="0" w:hanging="278"/>
        <w:jc w:val="left"/>
        <w:rPr>
          <w:sz w:val="20"/>
        </w:rPr>
      </w:pPr>
      <w:r>
        <w:rPr>
          <w:w w:val="110"/>
          <w:sz w:val="20"/>
        </w:rPr>
        <w:t>Serán</w:t>
      </w:r>
      <w:r>
        <w:rPr>
          <w:spacing w:val="10"/>
          <w:w w:val="110"/>
          <w:sz w:val="20"/>
        </w:rPr>
        <w:t> </w:t>
      </w:r>
      <w:r>
        <w:rPr>
          <w:w w:val="110"/>
          <w:sz w:val="20"/>
        </w:rPr>
        <w:t>Institutos</w:t>
      </w:r>
      <w:r>
        <w:rPr>
          <w:spacing w:val="9"/>
          <w:w w:val="110"/>
          <w:sz w:val="20"/>
        </w:rPr>
        <w:t> </w:t>
      </w:r>
      <w:r>
        <w:rPr>
          <w:w w:val="110"/>
          <w:sz w:val="20"/>
        </w:rPr>
        <w:t>Especializados</w:t>
      </w:r>
      <w:r>
        <w:rPr>
          <w:spacing w:val="10"/>
          <w:w w:val="110"/>
          <w:sz w:val="20"/>
        </w:rPr>
        <w:t> </w:t>
      </w:r>
      <w:r>
        <w:rPr>
          <w:w w:val="110"/>
          <w:sz w:val="20"/>
        </w:rPr>
        <w:t>de</w:t>
      </w:r>
      <w:r>
        <w:rPr>
          <w:spacing w:val="9"/>
          <w:w w:val="110"/>
          <w:sz w:val="20"/>
        </w:rPr>
        <w:t> </w:t>
      </w:r>
      <w:r>
        <w:rPr>
          <w:w w:val="110"/>
          <w:sz w:val="20"/>
        </w:rPr>
        <w:t>Salud</w:t>
      </w:r>
      <w:r>
        <w:rPr>
          <w:spacing w:val="11"/>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r>
        <w:rPr>
          <w:spacing w:val="12"/>
          <w:w w:val="110"/>
          <w:sz w:val="20"/>
        </w:rPr>
        <w:t> </w:t>
      </w:r>
      <w:r>
        <w:rPr>
          <w:w w:val="110"/>
          <w:sz w:val="20"/>
        </w:rPr>
        <w:t>cada</w:t>
      </w:r>
      <w:r>
        <w:rPr>
          <w:spacing w:val="10"/>
          <w:w w:val="110"/>
          <w:sz w:val="20"/>
        </w:rPr>
        <w:t> </w:t>
      </w:r>
      <w:r>
        <w:rPr>
          <w:w w:val="110"/>
          <w:sz w:val="20"/>
        </w:rPr>
        <w:t>uno</w:t>
      </w:r>
      <w:r>
        <w:rPr>
          <w:spacing w:val="11"/>
          <w:w w:val="110"/>
          <w:sz w:val="20"/>
        </w:rPr>
        <w:t> </w:t>
      </w:r>
      <w:r>
        <w:rPr>
          <w:w w:val="110"/>
          <w:sz w:val="20"/>
        </w:rPr>
        <w:t>de</w:t>
      </w:r>
      <w:r>
        <w:rPr>
          <w:spacing w:val="10"/>
          <w:w w:val="110"/>
          <w:sz w:val="20"/>
        </w:rPr>
        <w:t> </w:t>
      </w:r>
      <w:r>
        <w:rPr>
          <w:w w:val="110"/>
          <w:sz w:val="20"/>
        </w:rPr>
        <w:t>los</w:t>
      </w:r>
      <w:r>
        <w:rPr>
          <w:spacing w:val="18"/>
          <w:w w:val="110"/>
          <w:sz w:val="20"/>
        </w:rPr>
        <w:t> </w:t>
      </w:r>
      <w:r>
        <w:rPr>
          <w:w w:val="110"/>
          <w:sz w:val="20"/>
        </w:rPr>
        <w:t>siguientes:</w:t>
      </w:r>
    </w:p>
    <w:p>
      <w:pPr>
        <w:pStyle w:val="BodyText"/>
        <w:spacing w:before="7"/>
        <w:ind w:left="0"/>
        <w:rPr>
          <w:sz w:val="19"/>
        </w:rPr>
      </w:pPr>
    </w:p>
    <w:p>
      <w:pPr>
        <w:pStyle w:val="ListParagraph"/>
        <w:numPr>
          <w:ilvl w:val="0"/>
          <w:numId w:val="22"/>
        </w:numPr>
        <w:tabs>
          <w:tab w:pos="1021" w:val="left" w:leader="none"/>
          <w:tab w:pos="1022" w:val="left" w:leader="none"/>
        </w:tabs>
        <w:spacing w:line="240" w:lineRule="auto" w:before="0" w:after="0"/>
        <w:ind w:left="1021" w:right="0" w:hanging="710"/>
        <w:jc w:val="left"/>
        <w:rPr>
          <w:sz w:val="20"/>
        </w:rPr>
      </w:pPr>
      <w:r>
        <w:rPr>
          <w:w w:val="105"/>
          <w:sz w:val="20"/>
        </w:rPr>
        <w:t>El</w:t>
      </w:r>
      <w:r>
        <w:rPr>
          <w:spacing w:val="14"/>
          <w:w w:val="105"/>
          <w:sz w:val="20"/>
        </w:rPr>
        <w:t> </w:t>
      </w:r>
      <w:r>
        <w:rPr>
          <w:w w:val="105"/>
          <w:sz w:val="20"/>
        </w:rPr>
        <w:t>Instituto</w:t>
      </w:r>
      <w:r>
        <w:rPr>
          <w:spacing w:val="16"/>
          <w:w w:val="105"/>
          <w:sz w:val="20"/>
        </w:rPr>
        <w:t> </w:t>
      </w:r>
      <w:r>
        <w:rPr>
          <w:w w:val="105"/>
          <w:sz w:val="20"/>
        </w:rPr>
        <w:t>Materno</w:t>
      </w:r>
      <w:r>
        <w:rPr>
          <w:spacing w:val="16"/>
          <w:w w:val="105"/>
          <w:sz w:val="20"/>
        </w:rPr>
        <w:t> </w:t>
      </w:r>
      <w:r>
        <w:rPr>
          <w:w w:val="105"/>
          <w:sz w:val="20"/>
        </w:rPr>
        <w:t>Infantil</w:t>
      </w:r>
      <w:r>
        <w:rPr>
          <w:spacing w:val="15"/>
          <w:w w:val="105"/>
          <w:sz w:val="20"/>
        </w:rPr>
        <w:t> </w:t>
      </w:r>
      <w:r>
        <w:rPr>
          <w:w w:val="105"/>
          <w:sz w:val="20"/>
        </w:rPr>
        <w:t>del</w:t>
      </w:r>
      <w:r>
        <w:rPr>
          <w:spacing w:val="14"/>
          <w:w w:val="105"/>
          <w:sz w:val="20"/>
        </w:rPr>
        <w:t> </w:t>
      </w:r>
      <w:r>
        <w:rPr>
          <w:w w:val="105"/>
          <w:sz w:val="20"/>
        </w:rPr>
        <w:t>Estado</w:t>
      </w:r>
      <w:r>
        <w:rPr>
          <w:spacing w:val="14"/>
          <w:w w:val="105"/>
          <w:sz w:val="20"/>
        </w:rPr>
        <w:t> </w:t>
      </w:r>
      <w:r>
        <w:rPr>
          <w:w w:val="105"/>
          <w:sz w:val="20"/>
        </w:rPr>
        <w:t>de</w:t>
      </w:r>
      <w:r>
        <w:rPr>
          <w:spacing w:val="14"/>
          <w:w w:val="105"/>
          <w:sz w:val="20"/>
        </w:rPr>
        <w:t> </w:t>
      </w:r>
      <w:r>
        <w:rPr>
          <w:w w:val="105"/>
          <w:sz w:val="20"/>
        </w:rPr>
        <w:t>México;</w:t>
      </w:r>
    </w:p>
    <w:p>
      <w:pPr>
        <w:pStyle w:val="BodyText"/>
        <w:spacing w:before="5"/>
        <w:ind w:left="0"/>
        <w:rPr>
          <w:sz w:val="21"/>
        </w:rPr>
      </w:pPr>
    </w:p>
    <w:p>
      <w:pPr>
        <w:pStyle w:val="ListParagraph"/>
        <w:numPr>
          <w:ilvl w:val="0"/>
          <w:numId w:val="22"/>
        </w:numPr>
        <w:tabs>
          <w:tab w:pos="1021" w:val="left" w:leader="none"/>
          <w:tab w:pos="1022" w:val="left" w:leader="none"/>
        </w:tabs>
        <w:spacing w:line="240" w:lineRule="auto" w:before="0" w:after="0"/>
        <w:ind w:left="1021" w:right="0" w:hanging="710"/>
        <w:jc w:val="left"/>
        <w:rPr>
          <w:sz w:val="20"/>
        </w:rPr>
      </w:pPr>
      <w:r>
        <w:rPr>
          <w:w w:val="110"/>
          <w:sz w:val="20"/>
        </w:rPr>
        <w:t>Derogada</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2"/>
        </w:numPr>
        <w:tabs>
          <w:tab w:pos="1021" w:val="left" w:leader="none"/>
          <w:tab w:pos="1022" w:val="left" w:leader="none"/>
        </w:tabs>
        <w:spacing w:line="240" w:lineRule="auto" w:before="104" w:after="0"/>
        <w:ind w:left="1021" w:right="0" w:hanging="710"/>
        <w:jc w:val="left"/>
        <w:rPr>
          <w:sz w:val="20"/>
        </w:rPr>
      </w:pPr>
      <w:r>
        <w:rPr>
          <w:w w:val="110"/>
          <w:sz w:val="20"/>
        </w:rPr>
        <w:t>Hospital Regional de Alta Especialidad de Zumpango;</w:t>
      </w:r>
      <w:r>
        <w:rPr>
          <w:spacing w:val="15"/>
          <w:w w:val="110"/>
          <w:sz w:val="20"/>
        </w:rPr>
        <w:t> </w:t>
      </w:r>
      <w:r>
        <w:rPr>
          <w:w w:val="110"/>
          <w:sz w:val="20"/>
        </w:rPr>
        <w:t>y</w:t>
      </w:r>
    </w:p>
    <w:p>
      <w:pPr>
        <w:pStyle w:val="BodyText"/>
        <w:spacing w:before="2"/>
        <w:ind w:left="0"/>
        <w:rPr>
          <w:sz w:val="21"/>
        </w:rPr>
      </w:pPr>
    </w:p>
    <w:p>
      <w:pPr>
        <w:pStyle w:val="ListParagraph"/>
        <w:numPr>
          <w:ilvl w:val="0"/>
          <w:numId w:val="22"/>
        </w:numPr>
        <w:tabs>
          <w:tab w:pos="1021" w:val="left" w:leader="none"/>
          <w:tab w:pos="1022" w:val="left" w:leader="none"/>
        </w:tabs>
        <w:spacing w:line="240" w:lineRule="auto" w:before="0" w:after="0"/>
        <w:ind w:left="1021" w:right="0" w:hanging="710"/>
        <w:jc w:val="left"/>
        <w:rPr>
          <w:sz w:val="20"/>
        </w:rPr>
      </w:pPr>
      <w:r>
        <w:rPr>
          <w:w w:val="110"/>
          <w:sz w:val="20"/>
        </w:rPr>
        <w:t>Los</w:t>
      </w:r>
      <w:r>
        <w:rPr>
          <w:spacing w:val="9"/>
          <w:w w:val="110"/>
          <w:sz w:val="20"/>
        </w:rPr>
        <w:t> </w:t>
      </w:r>
      <w:r>
        <w:rPr>
          <w:w w:val="110"/>
          <w:sz w:val="20"/>
        </w:rPr>
        <w:t>demás</w:t>
      </w:r>
      <w:r>
        <w:rPr>
          <w:spacing w:val="10"/>
          <w:w w:val="110"/>
          <w:sz w:val="20"/>
        </w:rPr>
        <w:t> </w:t>
      </w:r>
      <w:r>
        <w:rPr>
          <w:w w:val="110"/>
          <w:sz w:val="20"/>
        </w:rPr>
        <w:t>que</w:t>
      </w:r>
      <w:r>
        <w:rPr>
          <w:spacing w:val="9"/>
          <w:w w:val="110"/>
          <w:sz w:val="20"/>
        </w:rPr>
        <w:t> </w:t>
      </w:r>
      <w:r>
        <w:rPr>
          <w:w w:val="110"/>
          <w:sz w:val="20"/>
        </w:rPr>
        <w:t>el</w:t>
      </w:r>
      <w:r>
        <w:rPr>
          <w:spacing w:val="11"/>
          <w:w w:val="110"/>
          <w:sz w:val="20"/>
        </w:rPr>
        <w:t> </w:t>
      </w:r>
      <w:r>
        <w:rPr>
          <w:w w:val="110"/>
          <w:sz w:val="20"/>
        </w:rPr>
        <w:t>Ejecutivo</w:t>
      </w:r>
      <w:r>
        <w:rPr>
          <w:spacing w:val="11"/>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considere</w:t>
      </w:r>
      <w:r>
        <w:rPr>
          <w:spacing w:val="8"/>
          <w:w w:val="110"/>
          <w:sz w:val="20"/>
        </w:rPr>
        <w:t> </w:t>
      </w:r>
      <w:r>
        <w:rPr>
          <w:w w:val="110"/>
          <w:sz w:val="20"/>
        </w:rPr>
        <w:t>necesarios.</w:t>
      </w:r>
    </w:p>
    <w:p>
      <w:pPr>
        <w:pStyle w:val="ListParagraph"/>
        <w:numPr>
          <w:ilvl w:val="0"/>
          <w:numId w:val="21"/>
        </w:numPr>
        <w:tabs>
          <w:tab w:pos="590" w:val="left" w:leader="none"/>
        </w:tabs>
        <w:spacing w:line="240" w:lineRule="auto" w:before="196" w:after="0"/>
        <w:ind w:left="589" w:right="0" w:hanging="278"/>
        <w:jc w:val="left"/>
        <w:rPr>
          <w:sz w:val="20"/>
        </w:rPr>
      </w:pPr>
      <w:r>
        <w:rPr>
          <w:w w:val="110"/>
          <w:sz w:val="20"/>
        </w:rPr>
        <w:t>Los</w:t>
      </w:r>
      <w:r>
        <w:rPr>
          <w:spacing w:val="9"/>
          <w:w w:val="110"/>
          <w:sz w:val="20"/>
        </w:rPr>
        <w:t> </w:t>
      </w:r>
      <w:r>
        <w:rPr>
          <w:w w:val="110"/>
          <w:sz w:val="20"/>
        </w:rPr>
        <w:t>Institutos</w:t>
      </w:r>
      <w:r>
        <w:rPr>
          <w:spacing w:val="10"/>
          <w:w w:val="110"/>
          <w:sz w:val="20"/>
        </w:rPr>
        <w:t> </w:t>
      </w:r>
      <w:r>
        <w:rPr>
          <w:w w:val="110"/>
          <w:sz w:val="20"/>
        </w:rPr>
        <w:t>para</w:t>
      </w:r>
      <w:r>
        <w:rPr>
          <w:spacing w:val="10"/>
          <w:w w:val="110"/>
          <w:sz w:val="20"/>
        </w:rPr>
        <w:t> </w:t>
      </w:r>
      <w:r>
        <w:rPr>
          <w:w w:val="110"/>
          <w:sz w:val="20"/>
        </w:rPr>
        <w:t>el</w:t>
      </w:r>
      <w:r>
        <w:rPr>
          <w:spacing w:val="9"/>
          <w:w w:val="110"/>
          <w:sz w:val="20"/>
        </w:rPr>
        <w:t> </w:t>
      </w:r>
      <w:r>
        <w:rPr>
          <w:w w:val="110"/>
          <w:sz w:val="20"/>
        </w:rPr>
        <w:t>cumplimiento</w:t>
      </w:r>
      <w:r>
        <w:rPr>
          <w:spacing w:val="11"/>
          <w:w w:val="110"/>
          <w:sz w:val="20"/>
        </w:rPr>
        <w:t> </w:t>
      </w:r>
      <w:r>
        <w:rPr>
          <w:w w:val="110"/>
          <w:sz w:val="20"/>
        </w:rPr>
        <w:t>de</w:t>
      </w:r>
      <w:r>
        <w:rPr>
          <w:spacing w:val="10"/>
          <w:w w:val="110"/>
          <w:sz w:val="20"/>
        </w:rPr>
        <w:t> </w:t>
      </w:r>
      <w:r>
        <w:rPr>
          <w:w w:val="110"/>
          <w:sz w:val="20"/>
        </w:rPr>
        <w:t>su</w:t>
      </w:r>
      <w:r>
        <w:rPr>
          <w:spacing w:val="8"/>
          <w:w w:val="110"/>
          <w:sz w:val="20"/>
        </w:rPr>
        <w:t> </w:t>
      </w:r>
      <w:r>
        <w:rPr>
          <w:w w:val="110"/>
          <w:sz w:val="20"/>
        </w:rPr>
        <w:t>objeto,</w:t>
      </w:r>
      <w:r>
        <w:rPr>
          <w:spacing w:val="9"/>
          <w:w w:val="110"/>
          <w:sz w:val="20"/>
        </w:rPr>
        <w:t> </w:t>
      </w:r>
      <w:r>
        <w:rPr>
          <w:w w:val="110"/>
          <w:sz w:val="20"/>
        </w:rPr>
        <w:t>tiene</w:t>
      </w:r>
      <w:r>
        <w:rPr>
          <w:spacing w:val="11"/>
          <w:w w:val="110"/>
          <w:sz w:val="20"/>
        </w:rPr>
        <w:t> </w:t>
      </w:r>
      <w:r>
        <w:rPr>
          <w:w w:val="110"/>
          <w:sz w:val="20"/>
        </w:rPr>
        <w:t>las</w:t>
      </w:r>
      <w:r>
        <w:rPr>
          <w:spacing w:val="9"/>
          <w:w w:val="110"/>
          <w:sz w:val="20"/>
        </w:rPr>
        <w:t> </w:t>
      </w:r>
      <w:r>
        <w:rPr>
          <w:w w:val="110"/>
          <w:sz w:val="20"/>
        </w:rPr>
        <w:t>atribuciones</w:t>
      </w:r>
      <w:r>
        <w:rPr>
          <w:spacing w:val="12"/>
          <w:w w:val="110"/>
          <w:sz w:val="20"/>
        </w:rPr>
        <w:t> </w:t>
      </w:r>
      <w:r>
        <w:rPr>
          <w:w w:val="110"/>
          <w:sz w:val="20"/>
        </w:rPr>
        <w:t>siguientes:</w:t>
      </w:r>
    </w:p>
    <w:p>
      <w:pPr>
        <w:pStyle w:val="BodyText"/>
        <w:spacing w:before="10"/>
        <w:ind w:left="0"/>
        <w:rPr>
          <w:sz w:val="19"/>
        </w:rPr>
      </w:pPr>
    </w:p>
    <w:p>
      <w:pPr>
        <w:pStyle w:val="ListParagraph"/>
        <w:numPr>
          <w:ilvl w:val="0"/>
          <w:numId w:val="23"/>
        </w:numPr>
        <w:tabs>
          <w:tab w:pos="1018" w:val="left" w:leader="none"/>
          <w:tab w:pos="1019" w:val="left" w:leader="none"/>
        </w:tabs>
        <w:spacing w:line="244" w:lineRule="auto" w:before="0" w:after="0"/>
        <w:ind w:left="1018" w:right="120" w:hanging="707"/>
        <w:jc w:val="both"/>
        <w:rPr>
          <w:sz w:val="20"/>
        </w:rPr>
      </w:pPr>
      <w:r>
        <w:rPr>
          <w:w w:val="110"/>
          <w:sz w:val="20"/>
        </w:rPr>
        <w:t>Promover y desarrollar investigaciones científicas y tecnológicas en las áreas biomédicas, clínicas, sociomédicas y</w:t>
      </w:r>
      <w:r>
        <w:rPr>
          <w:spacing w:val="32"/>
          <w:w w:val="110"/>
          <w:sz w:val="20"/>
        </w:rPr>
        <w:t> </w:t>
      </w:r>
      <w:r>
        <w:rPr>
          <w:w w:val="110"/>
          <w:sz w:val="20"/>
        </w:rPr>
        <w:t>epidemiológicas;</w:t>
      </w:r>
    </w:p>
    <w:p>
      <w:pPr>
        <w:pStyle w:val="BodyText"/>
        <w:spacing w:before="1"/>
        <w:ind w:left="0"/>
        <w:rPr>
          <w:sz w:val="21"/>
        </w:rPr>
      </w:pPr>
    </w:p>
    <w:p>
      <w:pPr>
        <w:pStyle w:val="ListParagraph"/>
        <w:numPr>
          <w:ilvl w:val="0"/>
          <w:numId w:val="23"/>
        </w:numPr>
        <w:tabs>
          <w:tab w:pos="1018" w:val="left" w:leader="none"/>
          <w:tab w:pos="1019" w:val="left" w:leader="none"/>
        </w:tabs>
        <w:spacing w:line="249" w:lineRule="auto" w:before="0" w:after="0"/>
        <w:ind w:left="1018" w:right="112" w:hanging="707"/>
        <w:jc w:val="both"/>
        <w:rPr>
          <w:sz w:val="20"/>
        </w:rPr>
      </w:pPr>
      <w:r>
        <w:rPr>
          <w:w w:val="110"/>
          <w:sz w:val="20"/>
        </w:rPr>
        <w:t>Realizar estudios e investigaciones clínicas, epidemiológicas, experimentales, de desarrollo tecnológico y básicas, en las áreas biomédicas y sociomédicas, para la  comprensión, prevención, diagnóstico y tratamiento de las enfermedades y rehabilitación de los afectados,  así como promover medidas de salud;</w:t>
      </w:r>
    </w:p>
    <w:p>
      <w:pPr>
        <w:pStyle w:val="BodyText"/>
        <w:spacing w:before="2"/>
        <w:ind w:left="0"/>
      </w:pPr>
    </w:p>
    <w:p>
      <w:pPr>
        <w:pStyle w:val="ListParagraph"/>
        <w:numPr>
          <w:ilvl w:val="0"/>
          <w:numId w:val="23"/>
        </w:numPr>
        <w:tabs>
          <w:tab w:pos="1019" w:val="left" w:leader="none"/>
        </w:tabs>
        <w:spacing w:line="247" w:lineRule="auto" w:before="0" w:after="0"/>
        <w:ind w:left="1018" w:right="115" w:hanging="707"/>
        <w:jc w:val="both"/>
        <w:rPr>
          <w:sz w:val="20"/>
        </w:rPr>
      </w:pPr>
      <w:r>
        <w:rPr>
          <w:w w:val="110"/>
          <w:sz w:val="20"/>
        </w:rPr>
        <w:t>Publicar los resultados de las investigaciones y trabajos que realice, así como difundir información</w:t>
      </w:r>
      <w:r>
        <w:rPr>
          <w:spacing w:val="9"/>
          <w:w w:val="110"/>
          <w:sz w:val="20"/>
        </w:rPr>
        <w:t> </w:t>
      </w:r>
      <w:r>
        <w:rPr>
          <w:w w:val="110"/>
          <w:sz w:val="20"/>
        </w:rPr>
        <w:t>técnica</w:t>
      </w:r>
      <w:r>
        <w:rPr>
          <w:spacing w:val="9"/>
          <w:w w:val="110"/>
          <w:sz w:val="20"/>
        </w:rPr>
        <w:t> </w:t>
      </w:r>
      <w:r>
        <w:rPr>
          <w:w w:val="110"/>
          <w:sz w:val="20"/>
        </w:rPr>
        <w:t>y</w:t>
      </w:r>
      <w:r>
        <w:rPr>
          <w:spacing w:val="10"/>
          <w:w w:val="110"/>
          <w:sz w:val="20"/>
        </w:rPr>
        <w:t> </w:t>
      </w:r>
      <w:r>
        <w:rPr>
          <w:w w:val="110"/>
          <w:sz w:val="20"/>
        </w:rPr>
        <w:t>científica</w:t>
      </w:r>
      <w:r>
        <w:rPr>
          <w:spacing w:val="9"/>
          <w:w w:val="110"/>
          <w:sz w:val="20"/>
        </w:rPr>
        <w:t> </w:t>
      </w:r>
      <w:r>
        <w:rPr>
          <w:w w:val="110"/>
          <w:sz w:val="20"/>
        </w:rPr>
        <w:t>sobre</w:t>
      </w:r>
      <w:r>
        <w:rPr>
          <w:spacing w:val="8"/>
          <w:w w:val="110"/>
          <w:sz w:val="20"/>
        </w:rPr>
        <w:t> </w:t>
      </w:r>
      <w:r>
        <w:rPr>
          <w:w w:val="110"/>
          <w:sz w:val="20"/>
        </w:rPr>
        <w:t>los</w:t>
      </w:r>
      <w:r>
        <w:rPr>
          <w:spacing w:val="9"/>
          <w:w w:val="110"/>
          <w:sz w:val="20"/>
        </w:rPr>
        <w:t> </w:t>
      </w:r>
      <w:r>
        <w:rPr>
          <w:w w:val="110"/>
          <w:sz w:val="20"/>
        </w:rPr>
        <w:t>avances</w:t>
      </w:r>
      <w:r>
        <w:rPr>
          <w:spacing w:val="9"/>
          <w:w w:val="110"/>
          <w:sz w:val="20"/>
        </w:rPr>
        <w:t> </w:t>
      </w:r>
      <w:r>
        <w:rPr>
          <w:w w:val="110"/>
          <w:sz w:val="20"/>
        </w:rPr>
        <w:t>que</w:t>
      </w:r>
      <w:r>
        <w:rPr>
          <w:spacing w:val="9"/>
          <w:w w:val="110"/>
          <w:sz w:val="20"/>
        </w:rPr>
        <w:t> </w:t>
      </w:r>
      <w:r>
        <w:rPr>
          <w:w w:val="110"/>
          <w:sz w:val="20"/>
        </w:rPr>
        <w:t>en</w:t>
      </w:r>
      <w:r>
        <w:rPr>
          <w:spacing w:val="10"/>
          <w:w w:val="110"/>
          <w:sz w:val="20"/>
        </w:rPr>
        <w:t> </w:t>
      </w:r>
      <w:r>
        <w:rPr>
          <w:w w:val="110"/>
          <w:sz w:val="20"/>
        </w:rPr>
        <w:t>materia</w:t>
      </w:r>
      <w:r>
        <w:rPr>
          <w:spacing w:val="9"/>
          <w:w w:val="110"/>
          <w:sz w:val="20"/>
        </w:rPr>
        <w:t> </w:t>
      </w:r>
      <w:r>
        <w:rPr>
          <w:w w:val="110"/>
          <w:sz w:val="20"/>
        </w:rPr>
        <w:t>de</w:t>
      </w:r>
      <w:r>
        <w:rPr>
          <w:spacing w:val="9"/>
          <w:w w:val="110"/>
          <w:sz w:val="20"/>
        </w:rPr>
        <w:t> </w:t>
      </w:r>
      <w:r>
        <w:rPr>
          <w:w w:val="110"/>
          <w:sz w:val="20"/>
        </w:rPr>
        <w:t>salud</w:t>
      </w:r>
      <w:r>
        <w:rPr>
          <w:spacing w:val="13"/>
          <w:w w:val="110"/>
          <w:sz w:val="20"/>
        </w:rPr>
        <w:t> </w:t>
      </w:r>
      <w:r>
        <w:rPr>
          <w:w w:val="110"/>
          <w:sz w:val="20"/>
        </w:rPr>
        <w:t>registre;</w:t>
      </w:r>
    </w:p>
    <w:p>
      <w:pPr>
        <w:pStyle w:val="BodyText"/>
        <w:spacing w:before="10"/>
        <w:ind w:left="0"/>
      </w:pPr>
    </w:p>
    <w:p>
      <w:pPr>
        <w:pStyle w:val="ListParagraph"/>
        <w:numPr>
          <w:ilvl w:val="0"/>
          <w:numId w:val="23"/>
        </w:numPr>
        <w:tabs>
          <w:tab w:pos="1019" w:val="left" w:leader="none"/>
        </w:tabs>
        <w:spacing w:line="249" w:lineRule="auto" w:before="0" w:after="0"/>
        <w:ind w:left="1018" w:right="109" w:hanging="707"/>
        <w:jc w:val="both"/>
        <w:rPr>
          <w:sz w:val="20"/>
        </w:rPr>
      </w:pPr>
      <w:r>
        <w:rPr>
          <w:w w:val="110"/>
          <w:sz w:val="20"/>
        </w:rPr>
        <w:t>Promover y realizar reuniones de intercambio científico, de carácter nacional e internacional, y celebrar convenios de coordinación, intercambio y cooperación con instituciones</w:t>
      </w:r>
      <w:r>
        <w:rPr>
          <w:spacing w:val="7"/>
          <w:w w:val="110"/>
          <w:sz w:val="20"/>
        </w:rPr>
        <w:t> </w:t>
      </w:r>
      <w:r>
        <w:rPr>
          <w:w w:val="110"/>
          <w:sz w:val="20"/>
        </w:rPr>
        <w:t>afines;</w:t>
      </w:r>
    </w:p>
    <w:p>
      <w:pPr>
        <w:pStyle w:val="BodyText"/>
        <w:spacing w:before="3"/>
        <w:ind w:left="0"/>
      </w:pPr>
    </w:p>
    <w:p>
      <w:pPr>
        <w:pStyle w:val="ListParagraph"/>
        <w:numPr>
          <w:ilvl w:val="0"/>
          <w:numId w:val="23"/>
        </w:numPr>
        <w:tabs>
          <w:tab w:pos="1019" w:val="left" w:leader="none"/>
        </w:tabs>
        <w:spacing w:line="249" w:lineRule="auto" w:before="0" w:after="0"/>
        <w:ind w:left="1018" w:right="109" w:hanging="707"/>
        <w:jc w:val="both"/>
        <w:rPr>
          <w:sz w:val="20"/>
        </w:rPr>
      </w:pPr>
      <w:r>
        <w:rPr>
          <w:w w:val="110"/>
          <w:sz w:val="20"/>
        </w:rPr>
        <w:t>Formular y ejecutar programas de estudio y cursos  de  capacitación,  enseñanza, especialización y actualización de personal profesional, técnico y auxiliar, en </w:t>
      </w:r>
      <w:r>
        <w:rPr>
          <w:spacing w:val="2"/>
          <w:w w:val="110"/>
          <w:sz w:val="20"/>
        </w:rPr>
        <w:t>sus </w:t>
      </w:r>
      <w:r>
        <w:rPr>
          <w:w w:val="110"/>
          <w:sz w:val="20"/>
        </w:rPr>
        <w:t>áreas de especialización</w:t>
      </w:r>
      <w:r>
        <w:rPr>
          <w:spacing w:val="10"/>
          <w:w w:val="110"/>
          <w:sz w:val="20"/>
        </w:rPr>
        <w:t> </w:t>
      </w:r>
      <w:r>
        <w:rPr>
          <w:w w:val="110"/>
          <w:sz w:val="20"/>
        </w:rPr>
        <w:t>y</w:t>
      </w:r>
      <w:r>
        <w:rPr>
          <w:spacing w:val="10"/>
          <w:w w:val="110"/>
          <w:sz w:val="20"/>
        </w:rPr>
        <w:t> </w:t>
      </w:r>
      <w:r>
        <w:rPr>
          <w:w w:val="110"/>
          <w:sz w:val="20"/>
        </w:rPr>
        <w:t>afines,</w:t>
      </w:r>
      <w:r>
        <w:rPr>
          <w:spacing w:val="11"/>
          <w:w w:val="110"/>
          <w:sz w:val="20"/>
        </w:rPr>
        <w:t> </w:t>
      </w:r>
      <w:r>
        <w:rPr>
          <w:w w:val="110"/>
          <w:sz w:val="20"/>
        </w:rPr>
        <w:t>así</w:t>
      </w:r>
      <w:r>
        <w:rPr>
          <w:spacing w:val="10"/>
          <w:w w:val="110"/>
          <w:sz w:val="20"/>
        </w:rPr>
        <w:t> </w:t>
      </w:r>
      <w:r>
        <w:rPr>
          <w:w w:val="110"/>
          <w:sz w:val="20"/>
        </w:rPr>
        <w:t>como</w:t>
      </w:r>
      <w:r>
        <w:rPr>
          <w:spacing w:val="11"/>
          <w:w w:val="110"/>
          <w:sz w:val="20"/>
        </w:rPr>
        <w:t> </w:t>
      </w:r>
      <w:r>
        <w:rPr>
          <w:w w:val="110"/>
          <w:sz w:val="20"/>
        </w:rPr>
        <w:t>evaluar</w:t>
      </w:r>
      <w:r>
        <w:rPr>
          <w:spacing w:val="10"/>
          <w:w w:val="110"/>
          <w:sz w:val="20"/>
        </w:rPr>
        <w:t> </w:t>
      </w:r>
      <w:r>
        <w:rPr>
          <w:w w:val="110"/>
          <w:sz w:val="20"/>
        </w:rPr>
        <w:t>y</w:t>
      </w:r>
      <w:r>
        <w:rPr>
          <w:spacing w:val="10"/>
          <w:w w:val="110"/>
          <w:sz w:val="20"/>
        </w:rPr>
        <w:t> </w:t>
      </w:r>
      <w:r>
        <w:rPr>
          <w:w w:val="110"/>
          <w:sz w:val="20"/>
        </w:rPr>
        <w:t>reconocer</w:t>
      </w:r>
      <w:r>
        <w:rPr>
          <w:spacing w:val="11"/>
          <w:w w:val="110"/>
          <w:sz w:val="20"/>
        </w:rPr>
        <w:t> </w:t>
      </w:r>
      <w:r>
        <w:rPr>
          <w:w w:val="110"/>
          <w:sz w:val="20"/>
        </w:rPr>
        <w:t>el</w:t>
      </w:r>
      <w:r>
        <w:rPr>
          <w:spacing w:val="10"/>
          <w:w w:val="110"/>
          <w:sz w:val="20"/>
        </w:rPr>
        <w:t> </w:t>
      </w:r>
      <w:r>
        <w:rPr>
          <w:w w:val="110"/>
          <w:sz w:val="20"/>
        </w:rPr>
        <w:t>aprendizaje;</w:t>
      </w:r>
    </w:p>
    <w:p>
      <w:pPr>
        <w:pStyle w:val="BodyText"/>
        <w:spacing w:before="5"/>
        <w:ind w:left="0"/>
      </w:pPr>
    </w:p>
    <w:p>
      <w:pPr>
        <w:pStyle w:val="ListParagraph"/>
        <w:numPr>
          <w:ilvl w:val="0"/>
          <w:numId w:val="23"/>
        </w:numPr>
        <w:tabs>
          <w:tab w:pos="1019" w:val="left" w:leader="none"/>
        </w:tabs>
        <w:spacing w:line="244" w:lineRule="auto" w:before="0" w:after="0"/>
        <w:ind w:left="1018" w:right="121" w:hanging="707"/>
        <w:jc w:val="both"/>
        <w:rPr>
          <w:sz w:val="20"/>
        </w:rPr>
      </w:pPr>
      <w:r>
        <w:rPr>
          <w:w w:val="110"/>
          <w:sz w:val="20"/>
        </w:rPr>
        <w:t>Otorgar constancias, diplomas, reconocimientos y certificados de estudios, grados y títulos, en su caso, de conformidad con las disposiciones</w:t>
      </w:r>
      <w:r>
        <w:rPr>
          <w:spacing w:val="20"/>
          <w:w w:val="110"/>
          <w:sz w:val="20"/>
        </w:rPr>
        <w:t> </w:t>
      </w:r>
      <w:r>
        <w:rPr>
          <w:w w:val="110"/>
          <w:sz w:val="20"/>
        </w:rPr>
        <w:t>aplicables;</w:t>
      </w:r>
    </w:p>
    <w:p>
      <w:pPr>
        <w:pStyle w:val="BodyText"/>
        <w:spacing w:before="1"/>
        <w:ind w:left="0"/>
        <w:rPr>
          <w:sz w:val="21"/>
        </w:rPr>
      </w:pPr>
    </w:p>
    <w:p>
      <w:pPr>
        <w:pStyle w:val="ListParagraph"/>
        <w:numPr>
          <w:ilvl w:val="0"/>
          <w:numId w:val="23"/>
        </w:numPr>
        <w:tabs>
          <w:tab w:pos="1019" w:val="left" w:leader="none"/>
        </w:tabs>
        <w:spacing w:line="249" w:lineRule="auto" w:before="0" w:after="0"/>
        <w:ind w:left="1018" w:right="118" w:hanging="707"/>
        <w:jc w:val="both"/>
        <w:rPr>
          <w:sz w:val="20"/>
        </w:rPr>
      </w:pPr>
      <w:r>
        <w:rPr>
          <w:w w:val="110"/>
          <w:sz w:val="20"/>
        </w:rPr>
        <w:t>Prestar servicios de salud en aspectos preventivos, curativos y de rehabilitación en sus áreas   de</w:t>
      </w:r>
      <w:r>
        <w:rPr>
          <w:spacing w:val="10"/>
          <w:w w:val="110"/>
          <w:sz w:val="20"/>
        </w:rPr>
        <w:t> </w:t>
      </w:r>
      <w:r>
        <w:rPr>
          <w:w w:val="110"/>
          <w:sz w:val="20"/>
        </w:rPr>
        <w:t>especialización;</w:t>
      </w:r>
    </w:p>
    <w:p>
      <w:pPr>
        <w:pStyle w:val="BodyText"/>
        <w:spacing w:before="6"/>
        <w:ind w:left="0"/>
      </w:pPr>
    </w:p>
    <w:p>
      <w:pPr>
        <w:pStyle w:val="ListParagraph"/>
        <w:numPr>
          <w:ilvl w:val="0"/>
          <w:numId w:val="23"/>
        </w:numPr>
        <w:tabs>
          <w:tab w:pos="1019" w:val="left" w:leader="none"/>
        </w:tabs>
        <w:spacing w:line="247" w:lineRule="auto" w:before="0" w:after="0"/>
        <w:ind w:left="1018" w:right="110" w:hanging="707"/>
        <w:jc w:val="both"/>
        <w:rPr>
          <w:sz w:val="20"/>
        </w:rPr>
      </w:pPr>
      <w:r>
        <w:rPr>
          <w:w w:val="110"/>
          <w:sz w:val="20"/>
        </w:rPr>
        <w:t>Proporcionar consulta externa, atención hospitalaria y servicios de urgencias a la población  que requiera atención médica en sus áreas de especialización, hasta el límite de su capacidad instalada;</w:t>
      </w:r>
    </w:p>
    <w:p>
      <w:pPr>
        <w:pStyle w:val="BodyText"/>
        <w:spacing w:before="9"/>
        <w:ind w:left="0"/>
      </w:pPr>
    </w:p>
    <w:p>
      <w:pPr>
        <w:pStyle w:val="ListParagraph"/>
        <w:numPr>
          <w:ilvl w:val="0"/>
          <w:numId w:val="23"/>
        </w:numPr>
        <w:tabs>
          <w:tab w:pos="1021" w:val="left" w:leader="none"/>
          <w:tab w:pos="1022" w:val="left" w:leader="none"/>
        </w:tabs>
        <w:spacing w:line="240" w:lineRule="auto" w:before="0" w:after="0"/>
        <w:ind w:left="1021" w:right="0" w:hanging="710"/>
        <w:jc w:val="left"/>
        <w:rPr>
          <w:sz w:val="20"/>
        </w:rPr>
      </w:pPr>
      <w:r>
        <w:rPr>
          <w:w w:val="110"/>
          <w:sz w:val="20"/>
        </w:rPr>
        <w:t>Asesorar</w:t>
      </w:r>
      <w:r>
        <w:rPr>
          <w:spacing w:val="9"/>
          <w:w w:val="110"/>
          <w:sz w:val="20"/>
        </w:rPr>
        <w:t> </w:t>
      </w:r>
      <w:r>
        <w:rPr>
          <w:w w:val="110"/>
          <w:sz w:val="20"/>
        </w:rPr>
        <w:t>y</w:t>
      </w:r>
      <w:r>
        <w:rPr>
          <w:spacing w:val="10"/>
          <w:w w:val="110"/>
          <w:sz w:val="20"/>
        </w:rPr>
        <w:t> </w:t>
      </w:r>
      <w:r>
        <w:rPr>
          <w:w w:val="110"/>
          <w:sz w:val="20"/>
        </w:rPr>
        <w:t>formular</w:t>
      </w:r>
      <w:r>
        <w:rPr>
          <w:spacing w:val="11"/>
          <w:w w:val="110"/>
          <w:sz w:val="20"/>
        </w:rPr>
        <w:t> </w:t>
      </w:r>
      <w:r>
        <w:rPr>
          <w:w w:val="110"/>
          <w:sz w:val="20"/>
        </w:rPr>
        <w:t>opiniones</w:t>
      </w:r>
      <w:r>
        <w:rPr>
          <w:spacing w:val="10"/>
          <w:w w:val="110"/>
          <w:sz w:val="20"/>
        </w:rPr>
        <w:t> </w:t>
      </w:r>
      <w:r>
        <w:rPr>
          <w:w w:val="110"/>
          <w:sz w:val="20"/>
        </w:rPr>
        <w:t>a</w:t>
      </w:r>
      <w:r>
        <w:rPr>
          <w:spacing w:val="10"/>
          <w:w w:val="110"/>
          <w:sz w:val="20"/>
        </w:rPr>
        <w:t> </w:t>
      </w:r>
      <w:r>
        <w:rPr>
          <w:w w:val="110"/>
          <w:sz w:val="20"/>
        </w:rPr>
        <w:t>la</w:t>
      </w:r>
      <w:r>
        <w:rPr>
          <w:spacing w:val="9"/>
          <w:w w:val="110"/>
          <w:sz w:val="20"/>
        </w:rPr>
        <w:t> </w:t>
      </w:r>
      <w:r>
        <w:rPr>
          <w:w w:val="110"/>
          <w:sz w:val="20"/>
        </w:rPr>
        <w:t>Secretaría</w:t>
      </w:r>
      <w:r>
        <w:rPr>
          <w:spacing w:val="10"/>
          <w:w w:val="110"/>
          <w:sz w:val="20"/>
        </w:rPr>
        <w:t> </w:t>
      </w:r>
      <w:r>
        <w:rPr>
          <w:w w:val="110"/>
          <w:sz w:val="20"/>
        </w:rPr>
        <w:t>cuando</w:t>
      </w:r>
      <w:r>
        <w:rPr>
          <w:spacing w:val="11"/>
          <w:w w:val="110"/>
          <w:sz w:val="20"/>
        </w:rPr>
        <w:t> </w:t>
      </w:r>
      <w:r>
        <w:rPr>
          <w:w w:val="110"/>
          <w:sz w:val="20"/>
        </w:rPr>
        <w:t>sean</w:t>
      </w:r>
      <w:r>
        <w:rPr>
          <w:spacing w:val="10"/>
          <w:w w:val="110"/>
          <w:sz w:val="20"/>
        </w:rPr>
        <w:t> </w:t>
      </w:r>
      <w:r>
        <w:rPr>
          <w:w w:val="110"/>
          <w:sz w:val="20"/>
        </w:rPr>
        <w:t>requeridos</w:t>
      </w:r>
      <w:r>
        <w:rPr>
          <w:spacing w:val="9"/>
          <w:w w:val="110"/>
          <w:sz w:val="20"/>
        </w:rPr>
        <w:t> </w:t>
      </w:r>
      <w:r>
        <w:rPr>
          <w:w w:val="110"/>
          <w:sz w:val="20"/>
        </w:rPr>
        <w:t>para</w:t>
      </w:r>
      <w:r>
        <w:rPr>
          <w:spacing w:val="10"/>
          <w:w w:val="110"/>
          <w:sz w:val="20"/>
        </w:rPr>
        <w:t> </w:t>
      </w:r>
      <w:r>
        <w:rPr>
          <w:w w:val="110"/>
          <w:sz w:val="20"/>
        </w:rPr>
        <w:t>ello;</w:t>
      </w:r>
    </w:p>
    <w:p>
      <w:pPr>
        <w:pStyle w:val="BodyText"/>
        <w:spacing w:before="4"/>
        <w:ind w:left="0"/>
        <w:rPr>
          <w:sz w:val="21"/>
        </w:rPr>
      </w:pPr>
    </w:p>
    <w:p>
      <w:pPr>
        <w:pStyle w:val="ListParagraph"/>
        <w:numPr>
          <w:ilvl w:val="0"/>
          <w:numId w:val="23"/>
        </w:numPr>
        <w:tabs>
          <w:tab w:pos="1019" w:val="left" w:leader="none"/>
        </w:tabs>
        <w:spacing w:line="244" w:lineRule="auto" w:before="0" w:after="0"/>
        <w:ind w:left="1018" w:right="119" w:hanging="707"/>
        <w:jc w:val="both"/>
        <w:rPr>
          <w:sz w:val="20"/>
        </w:rPr>
      </w:pPr>
      <w:r>
        <w:rPr>
          <w:w w:val="110"/>
          <w:sz w:val="20"/>
        </w:rPr>
        <w:t>Asesorar y opinar en asuntos relacionados con el área de su especialización, cuando le sea solicitado</w:t>
      </w:r>
      <w:r>
        <w:rPr>
          <w:spacing w:val="11"/>
          <w:w w:val="110"/>
          <w:sz w:val="20"/>
        </w:rPr>
        <w:t> </w:t>
      </w:r>
      <w:r>
        <w:rPr>
          <w:w w:val="110"/>
          <w:sz w:val="20"/>
        </w:rPr>
        <w:t>por</w:t>
      </w:r>
      <w:r>
        <w:rPr>
          <w:spacing w:val="11"/>
          <w:w w:val="110"/>
          <w:sz w:val="20"/>
        </w:rPr>
        <w:t> </w:t>
      </w:r>
      <w:r>
        <w:rPr>
          <w:w w:val="110"/>
          <w:sz w:val="20"/>
        </w:rPr>
        <w:t>instituciones</w:t>
      </w:r>
      <w:r>
        <w:rPr>
          <w:spacing w:val="9"/>
          <w:w w:val="110"/>
          <w:sz w:val="20"/>
        </w:rPr>
        <w:t> </w:t>
      </w:r>
      <w:r>
        <w:rPr>
          <w:w w:val="110"/>
          <w:sz w:val="20"/>
        </w:rPr>
        <w:t>públicas</w:t>
      </w:r>
      <w:r>
        <w:rPr>
          <w:spacing w:val="10"/>
          <w:w w:val="110"/>
          <w:sz w:val="20"/>
        </w:rPr>
        <w:t> </w:t>
      </w:r>
      <w:r>
        <w:rPr>
          <w:w w:val="110"/>
          <w:sz w:val="20"/>
        </w:rPr>
        <w:t>de</w:t>
      </w:r>
      <w:r>
        <w:rPr>
          <w:spacing w:val="9"/>
          <w:w w:val="110"/>
          <w:sz w:val="20"/>
        </w:rPr>
        <w:t> </w:t>
      </w:r>
      <w:r>
        <w:rPr>
          <w:w w:val="110"/>
          <w:sz w:val="20"/>
        </w:rPr>
        <w:t>salud</w:t>
      </w:r>
      <w:r>
        <w:rPr>
          <w:spacing w:val="11"/>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territorio</w:t>
      </w:r>
      <w:r>
        <w:rPr>
          <w:spacing w:val="9"/>
          <w:w w:val="110"/>
          <w:sz w:val="20"/>
        </w:rPr>
        <w:t> </w:t>
      </w:r>
      <w:r>
        <w:rPr>
          <w:w w:val="110"/>
          <w:sz w:val="20"/>
        </w:rPr>
        <w:t>del</w:t>
      </w:r>
      <w:r>
        <w:rPr>
          <w:spacing w:val="10"/>
          <w:w w:val="110"/>
          <w:sz w:val="20"/>
        </w:rPr>
        <w:t> </w:t>
      </w:r>
      <w:r>
        <w:rPr>
          <w:w w:val="110"/>
          <w:sz w:val="20"/>
        </w:rPr>
        <w:t>Estado;</w:t>
      </w:r>
    </w:p>
    <w:p>
      <w:pPr>
        <w:pStyle w:val="BodyText"/>
        <w:spacing w:before="1"/>
        <w:ind w:left="0"/>
        <w:rPr>
          <w:sz w:val="21"/>
        </w:rPr>
      </w:pPr>
    </w:p>
    <w:p>
      <w:pPr>
        <w:pStyle w:val="ListParagraph"/>
        <w:numPr>
          <w:ilvl w:val="0"/>
          <w:numId w:val="23"/>
        </w:numPr>
        <w:tabs>
          <w:tab w:pos="1019" w:val="left" w:leader="none"/>
        </w:tabs>
        <w:spacing w:line="249" w:lineRule="auto" w:before="0" w:after="0"/>
        <w:ind w:left="1018" w:right="117" w:hanging="707"/>
        <w:jc w:val="both"/>
        <w:rPr>
          <w:sz w:val="20"/>
        </w:rPr>
      </w:pPr>
      <w:r>
        <w:rPr>
          <w:w w:val="110"/>
          <w:sz w:val="20"/>
        </w:rPr>
        <w:t>Promover acciones para la prevención de la salud, y en lo relativo a padecimientos propios de sus</w:t>
      </w:r>
      <w:r>
        <w:rPr>
          <w:spacing w:val="10"/>
          <w:w w:val="110"/>
          <w:sz w:val="20"/>
        </w:rPr>
        <w:t> </w:t>
      </w:r>
      <w:r>
        <w:rPr>
          <w:w w:val="110"/>
          <w:sz w:val="20"/>
        </w:rPr>
        <w:t>especialidades;</w:t>
      </w:r>
    </w:p>
    <w:p>
      <w:pPr>
        <w:pStyle w:val="BodyText"/>
        <w:spacing w:before="6"/>
        <w:ind w:left="0"/>
      </w:pPr>
    </w:p>
    <w:p>
      <w:pPr>
        <w:pStyle w:val="ListParagraph"/>
        <w:numPr>
          <w:ilvl w:val="0"/>
          <w:numId w:val="23"/>
        </w:numPr>
        <w:tabs>
          <w:tab w:pos="1019" w:val="left" w:leader="none"/>
        </w:tabs>
        <w:spacing w:line="247" w:lineRule="auto" w:before="0" w:after="0"/>
        <w:ind w:left="1018" w:right="111" w:hanging="707"/>
        <w:jc w:val="both"/>
        <w:rPr>
          <w:sz w:val="20"/>
        </w:rPr>
      </w:pPr>
      <w:r>
        <w:rPr>
          <w:w w:val="110"/>
          <w:sz w:val="20"/>
        </w:rPr>
        <w:t>Regular los procedimientos de selección e ingresos de los interesados en estudios de postgrado y establecer las normas para su permanencia en el Instituto de acuerdo a las disposiciones aplicables;</w:t>
      </w:r>
    </w:p>
    <w:p>
      <w:pPr>
        <w:pStyle w:val="BodyText"/>
        <w:spacing w:before="10"/>
        <w:ind w:left="0"/>
      </w:pPr>
    </w:p>
    <w:p>
      <w:pPr>
        <w:pStyle w:val="ListParagraph"/>
        <w:numPr>
          <w:ilvl w:val="0"/>
          <w:numId w:val="23"/>
        </w:numPr>
        <w:tabs>
          <w:tab w:pos="1019" w:val="left" w:leader="none"/>
        </w:tabs>
        <w:spacing w:line="249" w:lineRule="auto" w:before="0" w:after="0"/>
        <w:ind w:left="1018" w:right="117" w:hanging="707"/>
        <w:jc w:val="both"/>
        <w:rPr>
          <w:sz w:val="20"/>
        </w:rPr>
      </w:pPr>
      <w:r>
        <w:rPr>
          <w:w w:val="110"/>
          <w:sz w:val="20"/>
        </w:rPr>
        <w:t>Estimular al personal directivo, docente, médico y de apoyo para su superación permanente, favoreciendo la formación</w:t>
      </w:r>
      <w:r>
        <w:rPr>
          <w:spacing w:val="31"/>
          <w:w w:val="110"/>
          <w:sz w:val="20"/>
        </w:rPr>
        <w:t> </w:t>
      </w:r>
      <w:r>
        <w:rPr>
          <w:w w:val="110"/>
          <w:sz w:val="20"/>
        </w:rPr>
        <w:t>profesional;</w:t>
      </w:r>
    </w:p>
    <w:p>
      <w:pPr>
        <w:pStyle w:val="BodyText"/>
        <w:spacing w:before="3"/>
        <w:ind w:left="0"/>
      </w:pPr>
    </w:p>
    <w:p>
      <w:pPr>
        <w:pStyle w:val="ListParagraph"/>
        <w:numPr>
          <w:ilvl w:val="0"/>
          <w:numId w:val="23"/>
        </w:numPr>
        <w:tabs>
          <w:tab w:pos="1021" w:val="left" w:leader="none"/>
          <w:tab w:pos="1022" w:val="left" w:leader="none"/>
        </w:tabs>
        <w:spacing w:line="240" w:lineRule="auto" w:before="0" w:after="0"/>
        <w:ind w:left="1021" w:right="0" w:hanging="710"/>
        <w:jc w:val="left"/>
        <w:rPr>
          <w:sz w:val="20"/>
        </w:rPr>
      </w:pPr>
      <w:r>
        <w:rPr>
          <w:w w:val="110"/>
          <w:sz w:val="20"/>
        </w:rPr>
        <w:t>Fortalecer</w:t>
      </w:r>
      <w:r>
        <w:rPr>
          <w:spacing w:val="10"/>
          <w:w w:val="110"/>
          <w:sz w:val="20"/>
        </w:rPr>
        <w:t> </w:t>
      </w:r>
      <w:r>
        <w:rPr>
          <w:w w:val="110"/>
          <w:sz w:val="20"/>
        </w:rPr>
        <w:t>el</w:t>
      </w:r>
      <w:r>
        <w:rPr>
          <w:spacing w:val="10"/>
          <w:w w:val="110"/>
          <w:sz w:val="20"/>
        </w:rPr>
        <w:t> </w:t>
      </w:r>
      <w:r>
        <w:rPr>
          <w:w w:val="110"/>
          <w:sz w:val="20"/>
        </w:rPr>
        <w:t>tercer</w:t>
      </w:r>
      <w:r>
        <w:rPr>
          <w:spacing w:val="10"/>
          <w:w w:val="110"/>
          <w:sz w:val="20"/>
        </w:rPr>
        <w:t> </w:t>
      </w:r>
      <w:r>
        <w:rPr>
          <w:w w:val="110"/>
          <w:sz w:val="20"/>
        </w:rPr>
        <w:t>nivel</w:t>
      </w:r>
      <w:r>
        <w:rPr>
          <w:spacing w:val="11"/>
          <w:w w:val="110"/>
          <w:sz w:val="20"/>
        </w:rPr>
        <w:t> </w:t>
      </w:r>
      <w:r>
        <w:rPr>
          <w:w w:val="110"/>
          <w:sz w:val="20"/>
        </w:rPr>
        <w:t>de</w:t>
      </w:r>
      <w:r>
        <w:rPr>
          <w:spacing w:val="9"/>
          <w:w w:val="110"/>
          <w:sz w:val="20"/>
        </w:rPr>
        <w:t> </w:t>
      </w:r>
      <w:r>
        <w:rPr>
          <w:w w:val="110"/>
          <w:sz w:val="20"/>
        </w:rPr>
        <w:t>atención</w:t>
      </w:r>
      <w:r>
        <w:rPr>
          <w:spacing w:val="10"/>
          <w:w w:val="110"/>
          <w:sz w:val="20"/>
        </w:rPr>
        <w:t> </w:t>
      </w:r>
      <w:r>
        <w:rPr>
          <w:w w:val="110"/>
          <w:sz w:val="20"/>
        </w:rPr>
        <w:t>en</w:t>
      </w:r>
      <w:r>
        <w:rPr>
          <w:spacing w:val="11"/>
          <w:w w:val="110"/>
          <w:sz w:val="20"/>
        </w:rPr>
        <w:t> </w:t>
      </w:r>
      <w:r>
        <w:rPr>
          <w:w w:val="110"/>
          <w:sz w:val="20"/>
        </w:rPr>
        <w:t>las</w:t>
      </w:r>
      <w:r>
        <w:rPr>
          <w:spacing w:val="9"/>
          <w:w w:val="110"/>
          <w:sz w:val="20"/>
        </w:rPr>
        <w:t> </w:t>
      </w:r>
      <w:r>
        <w:rPr>
          <w:w w:val="110"/>
          <w:sz w:val="20"/>
        </w:rPr>
        <w:t>áreas</w:t>
      </w:r>
      <w:r>
        <w:rPr>
          <w:spacing w:val="12"/>
          <w:w w:val="110"/>
          <w:sz w:val="20"/>
        </w:rPr>
        <w:t> </w:t>
      </w:r>
      <w:r>
        <w:rPr>
          <w:w w:val="110"/>
          <w:sz w:val="20"/>
        </w:rPr>
        <w:t>de</w:t>
      </w:r>
      <w:r>
        <w:rPr>
          <w:spacing w:val="10"/>
          <w:w w:val="110"/>
          <w:sz w:val="20"/>
        </w:rPr>
        <w:t> </w:t>
      </w:r>
      <w:r>
        <w:rPr>
          <w:w w:val="110"/>
          <w:sz w:val="20"/>
        </w:rPr>
        <w:t>su</w:t>
      </w:r>
      <w:r>
        <w:rPr>
          <w:spacing w:val="8"/>
          <w:w w:val="110"/>
          <w:sz w:val="20"/>
        </w:rPr>
        <w:t> </w:t>
      </w:r>
      <w:r>
        <w:rPr>
          <w:w w:val="110"/>
          <w:sz w:val="20"/>
        </w:rPr>
        <w:t>especialización;</w:t>
      </w:r>
    </w:p>
    <w:p>
      <w:pPr>
        <w:pStyle w:val="BodyText"/>
        <w:spacing w:before="4"/>
        <w:ind w:left="0"/>
        <w:rPr>
          <w:sz w:val="21"/>
        </w:rPr>
      </w:pPr>
    </w:p>
    <w:p>
      <w:pPr>
        <w:pStyle w:val="ListParagraph"/>
        <w:numPr>
          <w:ilvl w:val="0"/>
          <w:numId w:val="23"/>
        </w:numPr>
        <w:tabs>
          <w:tab w:pos="1019" w:val="left" w:leader="none"/>
        </w:tabs>
        <w:spacing w:line="249" w:lineRule="auto" w:before="0" w:after="0"/>
        <w:ind w:left="1018" w:right="117" w:hanging="707"/>
        <w:jc w:val="both"/>
        <w:rPr>
          <w:sz w:val="20"/>
        </w:rPr>
      </w:pPr>
      <w:r>
        <w:rPr>
          <w:w w:val="110"/>
          <w:sz w:val="20"/>
        </w:rPr>
        <w:t>Contribuir en el abatimiento de los índices de morbilidad y mortalidad en sus áreas de especialización;</w:t>
      </w:r>
    </w:p>
    <w:p>
      <w:pPr>
        <w:spacing w:after="0" w:line="249"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3"/>
        </w:numPr>
        <w:tabs>
          <w:tab w:pos="1018" w:val="left" w:leader="none"/>
          <w:tab w:pos="1019" w:val="left" w:leader="none"/>
        </w:tabs>
        <w:spacing w:line="244" w:lineRule="auto" w:before="104" w:after="0"/>
        <w:ind w:left="1018" w:right="111" w:hanging="707"/>
        <w:jc w:val="left"/>
        <w:rPr>
          <w:sz w:val="20"/>
        </w:rPr>
      </w:pPr>
      <w:r>
        <w:rPr>
          <w:w w:val="110"/>
          <w:sz w:val="20"/>
        </w:rPr>
        <w:t>Actuar como órgano de consulta técnica y normativa en su materia, de las dependencias y organismos auxiliares del Gobierno del Estado de</w:t>
      </w:r>
      <w:r>
        <w:rPr>
          <w:spacing w:val="13"/>
          <w:w w:val="110"/>
          <w:sz w:val="20"/>
        </w:rPr>
        <w:t> </w:t>
      </w:r>
      <w:r>
        <w:rPr>
          <w:w w:val="110"/>
          <w:sz w:val="20"/>
        </w:rPr>
        <w:t>México;</w:t>
      </w:r>
    </w:p>
    <w:p>
      <w:pPr>
        <w:pStyle w:val="BodyText"/>
        <w:spacing w:before="1"/>
        <w:ind w:left="0"/>
        <w:rPr>
          <w:sz w:val="21"/>
        </w:rPr>
      </w:pPr>
    </w:p>
    <w:p>
      <w:pPr>
        <w:pStyle w:val="ListParagraph"/>
        <w:numPr>
          <w:ilvl w:val="0"/>
          <w:numId w:val="23"/>
        </w:numPr>
        <w:tabs>
          <w:tab w:pos="1021" w:val="left" w:leader="none"/>
          <w:tab w:pos="1022" w:val="left" w:leader="none"/>
        </w:tabs>
        <w:spacing w:line="240" w:lineRule="auto" w:before="0" w:after="0"/>
        <w:ind w:left="1021" w:right="0" w:hanging="710"/>
        <w:jc w:val="left"/>
        <w:rPr>
          <w:sz w:val="20"/>
        </w:rPr>
      </w:pPr>
      <w:r>
        <w:rPr>
          <w:w w:val="110"/>
          <w:sz w:val="20"/>
        </w:rPr>
        <w:t>Prestar</w:t>
      </w:r>
      <w:r>
        <w:rPr>
          <w:spacing w:val="10"/>
          <w:w w:val="110"/>
          <w:sz w:val="20"/>
        </w:rPr>
        <w:t> </w:t>
      </w:r>
      <w:r>
        <w:rPr>
          <w:w w:val="110"/>
          <w:sz w:val="20"/>
        </w:rPr>
        <w:t>consultoría</w:t>
      </w:r>
      <w:r>
        <w:rPr>
          <w:spacing w:val="10"/>
          <w:w w:val="110"/>
          <w:sz w:val="20"/>
        </w:rPr>
        <w:t> </w:t>
      </w:r>
      <w:r>
        <w:rPr>
          <w:w w:val="110"/>
          <w:sz w:val="20"/>
        </w:rPr>
        <w:t>a</w:t>
      </w:r>
      <w:r>
        <w:rPr>
          <w:spacing w:val="10"/>
          <w:w w:val="110"/>
          <w:sz w:val="20"/>
        </w:rPr>
        <w:t> </w:t>
      </w:r>
      <w:r>
        <w:rPr>
          <w:w w:val="110"/>
          <w:sz w:val="20"/>
        </w:rPr>
        <w:t>título</w:t>
      </w:r>
      <w:r>
        <w:rPr>
          <w:spacing w:val="11"/>
          <w:w w:val="110"/>
          <w:sz w:val="20"/>
        </w:rPr>
        <w:t> </w:t>
      </w:r>
      <w:r>
        <w:rPr>
          <w:w w:val="110"/>
          <w:sz w:val="20"/>
        </w:rPr>
        <w:t>oneroso</w:t>
      </w:r>
      <w:r>
        <w:rPr>
          <w:spacing w:val="8"/>
          <w:w w:val="110"/>
          <w:sz w:val="20"/>
        </w:rPr>
        <w:t> </w:t>
      </w:r>
      <w:r>
        <w:rPr>
          <w:w w:val="110"/>
          <w:sz w:val="20"/>
        </w:rPr>
        <w:t>a</w:t>
      </w:r>
      <w:r>
        <w:rPr>
          <w:spacing w:val="10"/>
          <w:w w:val="110"/>
          <w:sz w:val="20"/>
        </w:rPr>
        <w:t> </w:t>
      </w:r>
      <w:r>
        <w:rPr>
          <w:w w:val="110"/>
          <w:sz w:val="20"/>
        </w:rPr>
        <w:t>personas</w:t>
      </w:r>
      <w:r>
        <w:rPr>
          <w:spacing w:val="11"/>
          <w:w w:val="110"/>
          <w:sz w:val="20"/>
        </w:rPr>
        <w:t> </w:t>
      </w:r>
      <w:r>
        <w:rPr>
          <w:w w:val="110"/>
          <w:sz w:val="20"/>
        </w:rPr>
        <w:t>de</w:t>
      </w:r>
      <w:r>
        <w:rPr>
          <w:spacing w:val="7"/>
          <w:w w:val="110"/>
          <w:sz w:val="20"/>
        </w:rPr>
        <w:t> </w:t>
      </w:r>
      <w:r>
        <w:rPr>
          <w:w w:val="110"/>
          <w:sz w:val="20"/>
        </w:rPr>
        <w:t>derecho</w:t>
      </w:r>
      <w:r>
        <w:rPr>
          <w:spacing w:val="11"/>
          <w:w w:val="110"/>
          <w:sz w:val="20"/>
        </w:rPr>
        <w:t> </w:t>
      </w:r>
      <w:r>
        <w:rPr>
          <w:w w:val="110"/>
          <w:sz w:val="20"/>
        </w:rPr>
        <w:t>privado;</w:t>
      </w:r>
    </w:p>
    <w:p>
      <w:pPr>
        <w:pStyle w:val="BodyText"/>
        <w:spacing w:before="5"/>
        <w:ind w:left="0"/>
        <w:rPr>
          <w:sz w:val="21"/>
        </w:rPr>
      </w:pPr>
    </w:p>
    <w:p>
      <w:pPr>
        <w:pStyle w:val="ListParagraph"/>
        <w:numPr>
          <w:ilvl w:val="0"/>
          <w:numId w:val="23"/>
        </w:numPr>
        <w:tabs>
          <w:tab w:pos="1019" w:val="left" w:leader="none"/>
        </w:tabs>
        <w:spacing w:line="249" w:lineRule="auto" w:before="0" w:after="0"/>
        <w:ind w:left="1018" w:right="112" w:hanging="707"/>
        <w:jc w:val="left"/>
        <w:rPr>
          <w:sz w:val="20"/>
        </w:rPr>
      </w:pPr>
      <w:r>
        <w:rPr>
          <w:w w:val="110"/>
          <w:sz w:val="20"/>
        </w:rPr>
        <w:t>Coadyuvar con la Secretaría de Salud en la actualización de las estadísticas sobre la situación sanitaria</w:t>
      </w:r>
      <w:r>
        <w:rPr>
          <w:spacing w:val="10"/>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entidad,</w:t>
      </w:r>
      <w:r>
        <w:rPr>
          <w:spacing w:val="12"/>
          <w:w w:val="110"/>
          <w:sz w:val="20"/>
        </w:rPr>
        <w:t> </w:t>
      </w:r>
      <w:r>
        <w:rPr>
          <w:w w:val="110"/>
          <w:sz w:val="20"/>
        </w:rPr>
        <w:t>respecto</w:t>
      </w:r>
      <w:r>
        <w:rPr>
          <w:spacing w:val="12"/>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materia</w:t>
      </w:r>
      <w:r>
        <w:rPr>
          <w:spacing w:val="11"/>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especialización;</w:t>
      </w:r>
    </w:p>
    <w:p>
      <w:pPr>
        <w:pStyle w:val="BodyText"/>
        <w:spacing w:before="3"/>
        <w:ind w:left="0"/>
      </w:pPr>
    </w:p>
    <w:p>
      <w:pPr>
        <w:pStyle w:val="ListParagraph"/>
        <w:numPr>
          <w:ilvl w:val="0"/>
          <w:numId w:val="23"/>
        </w:numPr>
        <w:tabs>
          <w:tab w:pos="1018" w:val="left" w:leader="none"/>
          <w:tab w:pos="1019" w:val="left" w:leader="none"/>
        </w:tabs>
        <w:spacing w:line="249" w:lineRule="auto" w:before="0" w:after="0"/>
        <w:ind w:left="1018" w:right="117" w:hanging="707"/>
        <w:jc w:val="left"/>
        <w:rPr>
          <w:sz w:val="20"/>
        </w:rPr>
      </w:pPr>
      <w:r>
        <w:rPr>
          <w:w w:val="110"/>
          <w:sz w:val="20"/>
        </w:rPr>
        <w:t>Realizar las demás actividades que les correspondan para el cumplimiento de su objeto conforme al presente ordenamiento y otras disposiciones</w:t>
      </w:r>
      <w:r>
        <w:rPr>
          <w:spacing w:val="15"/>
          <w:w w:val="110"/>
          <w:sz w:val="20"/>
        </w:rPr>
        <w:t> </w:t>
      </w:r>
      <w:r>
        <w:rPr>
          <w:w w:val="110"/>
          <w:sz w:val="20"/>
        </w:rPr>
        <w:t>aplicables.</w:t>
      </w:r>
    </w:p>
    <w:p>
      <w:pPr>
        <w:pStyle w:val="BodyText"/>
        <w:spacing w:line="230" w:lineRule="auto" w:before="195"/>
        <w:ind w:right="116"/>
        <w:jc w:val="both"/>
      </w:pPr>
      <w:r>
        <w:rPr>
          <w:rFonts w:ascii="TeX Gyre Bonum" w:hAnsi="TeX Gyre Bonum"/>
          <w:b/>
          <w:w w:val="110"/>
        </w:rPr>
        <w:t>Artículo 2.14.- </w:t>
      </w:r>
      <w:r>
        <w:rPr>
          <w:w w:val="110"/>
        </w:rPr>
        <w:t>La dirección y administración de cada uno de los Institutos estará a cargo de un consejo interno y un director general.</w:t>
      </w:r>
    </w:p>
    <w:p>
      <w:pPr>
        <w:pStyle w:val="BodyText"/>
        <w:spacing w:before="5"/>
        <w:ind w:left="0"/>
        <w:rPr>
          <w:sz w:val="21"/>
        </w:rPr>
      </w:pPr>
    </w:p>
    <w:p>
      <w:pPr>
        <w:pStyle w:val="BodyText"/>
        <w:spacing w:line="247" w:lineRule="auto"/>
        <w:ind w:right="120"/>
        <w:jc w:val="both"/>
      </w:pPr>
      <w:r>
        <w:rPr>
          <w:w w:val="110"/>
        </w:rPr>
        <w:t>El consejo interno de cada Instituto, se integrará en los términos previstos en la Ley para la Coordinación y Control de Organismos Auxiliares y Fideicomisos del Estado de México y Municipios.</w:t>
      </w:r>
    </w:p>
    <w:p>
      <w:pPr>
        <w:pStyle w:val="BodyText"/>
        <w:spacing w:before="10"/>
        <w:ind w:left="0"/>
      </w:pPr>
    </w:p>
    <w:p>
      <w:pPr>
        <w:pStyle w:val="BodyText"/>
        <w:spacing w:line="249" w:lineRule="auto"/>
        <w:ind w:right="119"/>
        <w:jc w:val="both"/>
      </w:pPr>
      <w:r>
        <w:rPr>
          <w:w w:val="110"/>
        </w:rPr>
        <w:t>El director general de los Institutos será nombrado por el Gobernador del Estado, a propuesta del presidente del consejo interno respectivo.</w:t>
      </w:r>
    </w:p>
    <w:p>
      <w:pPr>
        <w:pStyle w:val="BodyText"/>
        <w:spacing w:before="3"/>
        <w:ind w:left="0"/>
      </w:pPr>
    </w:p>
    <w:p>
      <w:pPr>
        <w:pStyle w:val="BodyText"/>
        <w:spacing w:line="249" w:lineRule="auto"/>
        <w:ind w:right="114"/>
        <w:jc w:val="both"/>
      </w:pPr>
      <w:r>
        <w:rPr>
          <w:w w:val="110"/>
        </w:rPr>
        <w:t>La organización y funcionamiento de los Institutos se regirá por los reglamentos que expidan sus consejos internos.</w:t>
      </w:r>
    </w:p>
    <w:p>
      <w:pPr>
        <w:spacing w:before="186"/>
        <w:ind w:left="312" w:right="0" w:firstLine="0"/>
        <w:jc w:val="both"/>
        <w:rPr>
          <w:sz w:val="20"/>
        </w:rPr>
      </w:pPr>
      <w:r>
        <w:rPr>
          <w:rFonts w:ascii="TeX Gyre Bonum" w:hAnsi="TeX Gyre Bonum"/>
          <w:b/>
          <w:w w:val="105"/>
          <w:sz w:val="20"/>
        </w:rPr>
        <w:t>Artículo 2.15.- </w:t>
      </w:r>
      <w:r>
        <w:rPr>
          <w:w w:val="105"/>
          <w:sz w:val="20"/>
        </w:rPr>
        <w:t>El patrimonio de los Institutos se integrará con:</w:t>
      </w:r>
    </w:p>
    <w:p>
      <w:pPr>
        <w:pStyle w:val="BodyText"/>
        <w:spacing w:before="7"/>
        <w:ind w:left="0"/>
        <w:rPr>
          <w:sz w:val="19"/>
        </w:rPr>
      </w:pPr>
    </w:p>
    <w:p>
      <w:pPr>
        <w:pStyle w:val="ListParagraph"/>
        <w:numPr>
          <w:ilvl w:val="0"/>
          <w:numId w:val="24"/>
        </w:numPr>
        <w:tabs>
          <w:tab w:pos="1021" w:val="left" w:leader="none"/>
          <w:tab w:pos="1022" w:val="left" w:leader="none"/>
        </w:tabs>
        <w:spacing w:line="240" w:lineRule="auto" w:before="1" w:after="0"/>
        <w:ind w:left="1021" w:right="0" w:hanging="710"/>
        <w:jc w:val="left"/>
        <w:rPr>
          <w:sz w:val="20"/>
        </w:rPr>
      </w:pPr>
      <w:r>
        <w:rPr>
          <w:w w:val="110"/>
          <w:sz w:val="20"/>
        </w:rPr>
        <w:t>Los</w:t>
      </w:r>
      <w:r>
        <w:rPr>
          <w:spacing w:val="7"/>
          <w:w w:val="110"/>
          <w:sz w:val="20"/>
        </w:rPr>
        <w:t> </w:t>
      </w:r>
      <w:r>
        <w:rPr>
          <w:w w:val="110"/>
          <w:sz w:val="20"/>
        </w:rPr>
        <w:t>ingresos</w:t>
      </w:r>
      <w:r>
        <w:rPr>
          <w:spacing w:val="7"/>
          <w:w w:val="110"/>
          <w:sz w:val="20"/>
        </w:rPr>
        <w:t> </w:t>
      </w:r>
      <w:r>
        <w:rPr>
          <w:w w:val="110"/>
          <w:sz w:val="20"/>
        </w:rPr>
        <w:t>que</w:t>
      </w:r>
      <w:r>
        <w:rPr>
          <w:spacing w:val="8"/>
          <w:w w:val="110"/>
          <w:sz w:val="20"/>
        </w:rPr>
        <w:t> </w:t>
      </w:r>
      <w:r>
        <w:rPr>
          <w:w w:val="110"/>
          <w:sz w:val="20"/>
        </w:rPr>
        <w:t>obtengan</w:t>
      </w:r>
      <w:r>
        <w:rPr>
          <w:spacing w:val="8"/>
          <w:w w:val="110"/>
          <w:sz w:val="20"/>
        </w:rPr>
        <w:t> </w:t>
      </w:r>
      <w:r>
        <w:rPr>
          <w:w w:val="110"/>
          <w:sz w:val="20"/>
        </w:rPr>
        <w:t>por</w:t>
      </w:r>
      <w:r>
        <w:rPr>
          <w:spacing w:val="10"/>
          <w:w w:val="110"/>
          <w:sz w:val="20"/>
        </w:rPr>
        <w:t> </w:t>
      </w:r>
      <w:r>
        <w:rPr>
          <w:w w:val="110"/>
          <w:sz w:val="20"/>
        </w:rPr>
        <w:t>los</w:t>
      </w:r>
      <w:r>
        <w:rPr>
          <w:spacing w:val="7"/>
          <w:w w:val="110"/>
          <w:sz w:val="20"/>
        </w:rPr>
        <w:t> </w:t>
      </w:r>
      <w:r>
        <w:rPr>
          <w:w w:val="110"/>
          <w:sz w:val="20"/>
        </w:rPr>
        <w:t>servicios</w:t>
      </w:r>
      <w:r>
        <w:rPr>
          <w:spacing w:val="8"/>
          <w:w w:val="110"/>
          <w:sz w:val="20"/>
        </w:rPr>
        <w:t> </w:t>
      </w:r>
      <w:r>
        <w:rPr>
          <w:w w:val="110"/>
          <w:sz w:val="20"/>
        </w:rPr>
        <w:t>que</w:t>
      </w:r>
      <w:r>
        <w:rPr>
          <w:spacing w:val="10"/>
          <w:w w:val="110"/>
          <w:sz w:val="20"/>
        </w:rPr>
        <w:t> </w:t>
      </w:r>
      <w:r>
        <w:rPr>
          <w:w w:val="110"/>
          <w:sz w:val="20"/>
        </w:rPr>
        <w:t>presten</w:t>
      </w:r>
      <w:r>
        <w:rPr>
          <w:spacing w:val="9"/>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ejercicio</w:t>
      </w:r>
      <w:r>
        <w:rPr>
          <w:spacing w:val="10"/>
          <w:w w:val="110"/>
          <w:sz w:val="20"/>
        </w:rPr>
        <w:t> </w:t>
      </w:r>
      <w:r>
        <w:rPr>
          <w:w w:val="110"/>
          <w:sz w:val="20"/>
        </w:rPr>
        <w:t>de</w:t>
      </w:r>
      <w:r>
        <w:rPr>
          <w:spacing w:val="7"/>
          <w:w w:val="110"/>
          <w:sz w:val="20"/>
        </w:rPr>
        <w:t> </w:t>
      </w:r>
      <w:r>
        <w:rPr>
          <w:w w:val="110"/>
          <w:sz w:val="20"/>
        </w:rPr>
        <w:t>sus</w:t>
      </w:r>
      <w:r>
        <w:rPr>
          <w:spacing w:val="8"/>
          <w:w w:val="110"/>
          <w:sz w:val="20"/>
        </w:rPr>
        <w:t> </w:t>
      </w:r>
      <w:r>
        <w:rPr>
          <w:w w:val="110"/>
          <w:sz w:val="20"/>
        </w:rPr>
        <w:t>atribuciones;</w:t>
      </w:r>
    </w:p>
    <w:p>
      <w:pPr>
        <w:pStyle w:val="BodyText"/>
        <w:spacing w:before="4"/>
        <w:ind w:left="0"/>
        <w:rPr>
          <w:sz w:val="21"/>
        </w:rPr>
      </w:pPr>
    </w:p>
    <w:p>
      <w:pPr>
        <w:pStyle w:val="ListParagraph"/>
        <w:numPr>
          <w:ilvl w:val="0"/>
          <w:numId w:val="24"/>
        </w:numPr>
        <w:tabs>
          <w:tab w:pos="1018" w:val="left" w:leader="none"/>
          <w:tab w:pos="1019" w:val="left" w:leader="none"/>
        </w:tabs>
        <w:spacing w:line="249" w:lineRule="auto" w:before="0" w:after="0"/>
        <w:ind w:left="1018" w:right="114" w:hanging="707"/>
        <w:jc w:val="left"/>
        <w:rPr>
          <w:sz w:val="20"/>
        </w:rPr>
      </w:pPr>
      <w:r>
        <w:rPr>
          <w:w w:val="110"/>
          <w:sz w:val="20"/>
        </w:rPr>
        <w:t>Las aportaciones, participaciones, subsidios y apoyos que les otorguen los gobiernos federal, estatal y</w:t>
      </w:r>
      <w:r>
        <w:rPr>
          <w:spacing w:val="22"/>
          <w:w w:val="110"/>
          <w:sz w:val="20"/>
        </w:rPr>
        <w:t> </w:t>
      </w:r>
      <w:r>
        <w:rPr>
          <w:w w:val="110"/>
          <w:sz w:val="20"/>
        </w:rPr>
        <w:t>municipal;</w:t>
      </w:r>
    </w:p>
    <w:p>
      <w:pPr>
        <w:pStyle w:val="BodyText"/>
        <w:spacing w:before="6"/>
        <w:ind w:left="0"/>
      </w:pPr>
    </w:p>
    <w:p>
      <w:pPr>
        <w:pStyle w:val="ListParagraph"/>
        <w:numPr>
          <w:ilvl w:val="0"/>
          <w:numId w:val="24"/>
        </w:numPr>
        <w:tabs>
          <w:tab w:pos="1018" w:val="left" w:leader="none"/>
          <w:tab w:pos="1019" w:val="left" w:leader="none"/>
        </w:tabs>
        <w:spacing w:line="244" w:lineRule="auto" w:before="0" w:after="0"/>
        <w:ind w:left="1018" w:right="116" w:hanging="707"/>
        <w:jc w:val="left"/>
        <w:rPr>
          <w:sz w:val="20"/>
        </w:rPr>
      </w:pPr>
      <w:r>
        <w:rPr>
          <w:w w:val="105"/>
          <w:sz w:val="20"/>
        </w:rPr>
        <w:t>Los legados, herencias, donaciones y demás  bienes  otorgados  en  su  favor,  y  los  productos  de los</w:t>
      </w:r>
      <w:r>
        <w:rPr>
          <w:spacing w:val="15"/>
          <w:w w:val="105"/>
          <w:sz w:val="20"/>
        </w:rPr>
        <w:t> </w:t>
      </w:r>
      <w:r>
        <w:rPr>
          <w:w w:val="105"/>
          <w:sz w:val="20"/>
        </w:rPr>
        <w:t>fideicomisos</w:t>
      </w:r>
      <w:r>
        <w:rPr>
          <w:spacing w:val="15"/>
          <w:w w:val="105"/>
          <w:sz w:val="20"/>
        </w:rPr>
        <w:t> </w:t>
      </w:r>
      <w:r>
        <w:rPr>
          <w:w w:val="105"/>
          <w:sz w:val="20"/>
        </w:rPr>
        <w:t>en</w:t>
      </w:r>
      <w:r>
        <w:rPr>
          <w:spacing w:val="16"/>
          <w:w w:val="105"/>
          <w:sz w:val="20"/>
        </w:rPr>
        <w:t> </w:t>
      </w:r>
      <w:r>
        <w:rPr>
          <w:w w:val="105"/>
          <w:sz w:val="20"/>
        </w:rPr>
        <w:t>los</w:t>
      </w:r>
      <w:r>
        <w:rPr>
          <w:spacing w:val="16"/>
          <w:w w:val="105"/>
          <w:sz w:val="20"/>
        </w:rPr>
        <w:t> </w:t>
      </w:r>
      <w:r>
        <w:rPr>
          <w:w w:val="105"/>
          <w:sz w:val="20"/>
        </w:rPr>
        <w:t>que</w:t>
      </w:r>
      <w:r>
        <w:rPr>
          <w:spacing w:val="15"/>
          <w:w w:val="105"/>
          <w:sz w:val="20"/>
        </w:rPr>
        <w:t> </w:t>
      </w:r>
      <w:r>
        <w:rPr>
          <w:w w:val="105"/>
          <w:sz w:val="20"/>
        </w:rPr>
        <w:t>se</w:t>
      </w:r>
      <w:r>
        <w:rPr>
          <w:spacing w:val="15"/>
          <w:w w:val="105"/>
          <w:sz w:val="20"/>
        </w:rPr>
        <w:t> </w:t>
      </w:r>
      <w:r>
        <w:rPr>
          <w:w w:val="105"/>
          <w:sz w:val="20"/>
        </w:rPr>
        <w:t>les</w:t>
      </w:r>
      <w:r>
        <w:rPr>
          <w:spacing w:val="16"/>
          <w:w w:val="105"/>
          <w:sz w:val="20"/>
        </w:rPr>
        <w:t> </w:t>
      </w:r>
      <w:r>
        <w:rPr>
          <w:w w:val="105"/>
          <w:sz w:val="20"/>
        </w:rPr>
        <w:t>designe</w:t>
      </w:r>
      <w:r>
        <w:rPr>
          <w:spacing w:val="16"/>
          <w:w w:val="105"/>
          <w:sz w:val="20"/>
        </w:rPr>
        <w:t> </w:t>
      </w:r>
      <w:r>
        <w:rPr>
          <w:w w:val="105"/>
          <w:sz w:val="20"/>
        </w:rPr>
        <w:t>como</w:t>
      </w:r>
      <w:r>
        <w:rPr>
          <w:spacing w:val="17"/>
          <w:w w:val="105"/>
          <w:sz w:val="20"/>
        </w:rPr>
        <w:t> </w:t>
      </w:r>
      <w:r>
        <w:rPr>
          <w:w w:val="105"/>
          <w:sz w:val="20"/>
        </w:rPr>
        <w:t>fideicomisario;</w:t>
      </w:r>
    </w:p>
    <w:p>
      <w:pPr>
        <w:pStyle w:val="BodyText"/>
        <w:spacing w:before="1"/>
        <w:ind w:left="0"/>
        <w:rPr>
          <w:sz w:val="21"/>
        </w:rPr>
      </w:pPr>
    </w:p>
    <w:p>
      <w:pPr>
        <w:pStyle w:val="ListParagraph"/>
        <w:numPr>
          <w:ilvl w:val="0"/>
          <w:numId w:val="24"/>
        </w:numPr>
        <w:tabs>
          <w:tab w:pos="1018" w:val="left" w:leader="none"/>
          <w:tab w:pos="1019" w:val="left" w:leader="none"/>
        </w:tabs>
        <w:spacing w:line="249" w:lineRule="auto" w:before="0" w:after="0"/>
        <w:ind w:left="1018" w:right="115" w:hanging="707"/>
        <w:jc w:val="left"/>
        <w:rPr>
          <w:sz w:val="20"/>
        </w:rPr>
      </w:pPr>
      <w:r>
        <w:rPr>
          <w:w w:val="110"/>
          <w:sz w:val="20"/>
        </w:rPr>
        <w:t>Los bienes muebles e inmuebles que adquieran por cualquier título legal para el cumplimiento de su</w:t>
      </w:r>
      <w:r>
        <w:rPr>
          <w:spacing w:val="19"/>
          <w:w w:val="110"/>
          <w:sz w:val="20"/>
        </w:rPr>
        <w:t> </w:t>
      </w:r>
      <w:r>
        <w:rPr>
          <w:w w:val="110"/>
          <w:sz w:val="20"/>
        </w:rPr>
        <w:t>objeto;</w:t>
      </w:r>
    </w:p>
    <w:p>
      <w:pPr>
        <w:pStyle w:val="BodyText"/>
        <w:spacing w:before="6"/>
        <w:ind w:left="0"/>
      </w:pPr>
    </w:p>
    <w:p>
      <w:pPr>
        <w:pStyle w:val="ListParagraph"/>
        <w:numPr>
          <w:ilvl w:val="0"/>
          <w:numId w:val="24"/>
        </w:numPr>
        <w:tabs>
          <w:tab w:pos="1018" w:val="left" w:leader="none"/>
          <w:tab w:pos="1019" w:val="left" w:leader="none"/>
        </w:tabs>
        <w:spacing w:line="244" w:lineRule="auto" w:before="0" w:after="0"/>
        <w:ind w:left="1018" w:right="121" w:hanging="707"/>
        <w:jc w:val="left"/>
        <w:rPr>
          <w:sz w:val="20"/>
        </w:rPr>
      </w:pPr>
      <w:r>
        <w:rPr>
          <w:w w:val="110"/>
          <w:sz w:val="20"/>
        </w:rPr>
        <w:t>Las utilidades, intereses, dividendos, rendimientos de sus bienes, derechos y demás ingresos que adquieran por cualquier título</w:t>
      </w:r>
      <w:r>
        <w:rPr>
          <w:spacing w:val="3"/>
          <w:w w:val="110"/>
          <w:sz w:val="20"/>
        </w:rPr>
        <w:t> </w:t>
      </w:r>
      <w:r>
        <w:rPr>
          <w:w w:val="110"/>
          <w:sz w:val="20"/>
        </w:rPr>
        <w:t>legal.</w:t>
      </w:r>
    </w:p>
    <w:p>
      <w:pPr>
        <w:pStyle w:val="BodyText"/>
        <w:spacing w:before="1"/>
        <w:ind w:left="0"/>
        <w:rPr>
          <w:sz w:val="21"/>
        </w:rPr>
      </w:pPr>
    </w:p>
    <w:p>
      <w:pPr>
        <w:pStyle w:val="BodyText"/>
        <w:spacing w:line="249" w:lineRule="auto"/>
        <w:ind w:right="115"/>
        <w:jc w:val="both"/>
      </w:pPr>
      <w:r>
        <w:rPr>
          <w:w w:val="110"/>
        </w:rPr>
        <w:t>Los ingresos de los Institutos, así como los productos e instrumentos financieros autorizados serán destinados y aplicados a las actividades señaladas en los programas aprobados por sus consejos internos.</w:t>
      </w:r>
    </w:p>
    <w:p>
      <w:pPr>
        <w:pStyle w:val="Heading1"/>
        <w:spacing w:before="183"/>
        <w:ind w:right="2008"/>
      </w:pPr>
      <w:r>
        <w:rPr/>
        <w:t>TÍTULO TERCERO</w:t>
      </w:r>
    </w:p>
    <w:p>
      <w:pPr>
        <w:spacing w:line="264" w:lineRule="exact" w:before="0"/>
        <w:ind w:left="2205" w:right="2010" w:firstLine="0"/>
        <w:jc w:val="center"/>
        <w:rPr>
          <w:rFonts w:ascii="TeX Gyre Bonum"/>
          <w:b/>
          <w:sz w:val="20"/>
        </w:rPr>
      </w:pPr>
      <w:r>
        <w:rPr>
          <w:rFonts w:ascii="TeX Gyre Bonum"/>
          <w:b/>
          <w:sz w:val="20"/>
        </w:rPr>
        <w:t>DE LA SALUBRIDAD GENERAL</w:t>
      </w:r>
    </w:p>
    <w:p>
      <w:pPr>
        <w:spacing w:line="264" w:lineRule="exact" w:before="178"/>
        <w:ind w:left="2205" w:right="2009" w:firstLine="0"/>
        <w:jc w:val="center"/>
        <w:rPr>
          <w:rFonts w:ascii="TeX Gyre Bonum"/>
          <w:b/>
          <w:sz w:val="20"/>
        </w:rPr>
      </w:pPr>
      <w:r>
        <w:rPr>
          <w:rFonts w:ascii="TeX Gyre Bonum"/>
          <w:b/>
          <w:sz w:val="20"/>
        </w:rPr>
        <w:t>CAPITULO PRIMERO</w:t>
      </w:r>
    </w:p>
    <w:p>
      <w:pPr>
        <w:spacing w:line="264" w:lineRule="exact" w:before="0"/>
        <w:ind w:left="2205" w:right="2007" w:firstLine="0"/>
        <w:jc w:val="center"/>
        <w:rPr>
          <w:rFonts w:ascii="TeX Gyre Bonum"/>
          <w:b/>
          <w:sz w:val="20"/>
        </w:rPr>
      </w:pPr>
      <w:r>
        <w:rPr>
          <w:rFonts w:ascii="TeX Gyre Bonum"/>
          <w:b/>
          <w:sz w:val="20"/>
        </w:rPr>
        <w:t>Disposiciones generales</w:t>
      </w:r>
    </w:p>
    <w:p>
      <w:pPr>
        <w:pStyle w:val="BodyText"/>
        <w:spacing w:before="176"/>
        <w:jc w:val="both"/>
      </w:pPr>
      <w:r>
        <w:rPr>
          <w:rFonts w:ascii="TeX Gyre Bonum" w:hAnsi="TeX Gyre Bonum"/>
          <w:b/>
          <w:w w:val="110"/>
        </w:rPr>
        <w:t>Artículo 2.16.</w:t>
      </w:r>
      <w:r>
        <w:rPr>
          <w:w w:val="110"/>
        </w:rPr>
        <w:t>- Los servicios de salud que presta el Estado en materia de salubridad general son:</w:t>
      </w:r>
    </w:p>
    <w:p>
      <w:pPr>
        <w:pStyle w:val="BodyText"/>
        <w:spacing w:before="10"/>
        <w:ind w:left="0"/>
        <w:rPr>
          <w:sz w:val="19"/>
        </w:rPr>
      </w:pPr>
    </w:p>
    <w:p>
      <w:pPr>
        <w:pStyle w:val="ListParagraph"/>
        <w:numPr>
          <w:ilvl w:val="0"/>
          <w:numId w:val="25"/>
        </w:numPr>
        <w:tabs>
          <w:tab w:pos="1021" w:val="left" w:leader="none"/>
          <w:tab w:pos="1022" w:val="left" w:leader="none"/>
        </w:tabs>
        <w:spacing w:line="240" w:lineRule="auto" w:before="0" w:after="0"/>
        <w:ind w:left="1021" w:right="0" w:hanging="710"/>
        <w:jc w:val="left"/>
        <w:rPr>
          <w:sz w:val="20"/>
        </w:rPr>
      </w:pPr>
      <w:r>
        <w:rPr>
          <w:w w:val="110"/>
          <w:sz w:val="20"/>
        </w:rPr>
        <w:t>Atención médica, preferentemente en beneficio de grupos</w:t>
      </w:r>
      <w:r>
        <w:rPr>
          <w:spacing w:val="9"/>
          <w:w w:val="110"/>
          <w:sz w:val="20"/>
        </w:rPr>
        <w:t> </w:t>
      </w:r>
      <w:r>
        <w:rPr>
          <w:w w:val="110"/>
          <w:sz w:val="20"/>
        </w:rPr>
        <w:t>vulnerables;</w:t>
      </w:r>
    </w:p>
    <w:p>
      <w:pPr>
        <w:spacing w:after="0" w:line="240" w:lineRule="auto"/>
        <w:jc w:val="left"/>
        <w:rPr>
          <w:sz w:val="20"/>
        </w:rPr>
        <w:sectPr>
          <w:pgSz w:w="12240" w:h="15840"/>
          <w:pgMar w:header="720" w:footer="946" w:top="1700" w:bottom="1140" w:left="820" w:right="1020"/>
        </w:sectPr>
      </w:pPr>
    </w:p>
    <w:p>
      <w:pPr>
        <w:pStyle w:val="ListParagraph"/>
        <w:numPr>
          <w:ilvl w:val="0"/>
          <w:numId w:val="25"/>
        </w:numPr>
        <w:tabs>
          <w:tab w:pos="1021" w:val="left" w:leader="none"/>
          <w:tab w:pos="1022" w:val="left" w:leader="none"/>
        </w:tabs>
        <w:spacing w:line="240" w:lineRule="auto" w:before="6" w:after="0"/>
        <w:ind w:left="1021" w:right="0" w:hanging="710"/>
        <w:jc w:val="left"/>
        <w:rPr>
          <w:sz w:val="20"/>
        </w:rPr>
      </w:pPr>
      <w:r>
        <w:rPr>
          <w:w w:val="110"/>
          <w:sz w:val="20"/>
        </w:rPr>
        <w:t>Atención</w:t>
      </w:r>
      <w:r>
        <w:rPr>
          <w:spacing w:val="9"/>
          <w:w w:val="110"/>
          <w:sz w:val="20"/>
        </w:rPr>
        <w:t> </w:t>
      </w:r>
      <w:r>
        <w:rPr>
          <w:w w:val="110"/>
          <w:sz w:val="20"/>
        </w:rPr>
        <w:t>materno-infantil</w:t>
      </w:r>
      <w:r>
        <w:rPr>
          <w:spacing w:val="10"/>
          <w:w w:val="110"/>
          <w:sz w:val="20"/>
        </w:rPr>
        <w:t> </w:t>
      </w:r>
      <w:r>
        <w:rPr>
          <w:w w:val="110"/>
          <w:sz w:val="20"/>
        </w:rPr>
        <w:t>y</w:t>
      </w:r>
      <w:r>
        <w:rPr>
          <w:spacing w:val="10"/>
          <w:w w:val="110"/>
          <w:sz w:val="20"/>
        </w:rPr>
        <w:t> </w:t>
      </w:r>
      <w:r>
        <w:rPr>
          <w:w w:val="110"/>
          <w:sz w:val="20"/>
        </w:rPr>
        <w:t>la</w:t>
      </w:r>
      <w:r>
        <w:rPr>
          <w:spacing w:val="10"/>
          <w:w w:val="110"/>
          <w:sz w:val="20"/>
        </w:rPr>
        <w:t> </w:t>
      </w:r>
      <w:r>
        <w:rPr>
          <w:w w:val="110"/>
          <w:sz w:val="20"/>
        </w:rPr>
        <w:t>promoción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lactancia</w:t>
      </w:r>
      <w:r>
        <w:rPr>
          <w:spacing w:val="9"/>
          <w:w w:val="110"/>
          <w:sz w:val="20"/>
        </w:rPr>
        <w:t> </w:t>
      </w:r>
      <w:r>
        <w:rPr>
          <w:w w:val="110"/>
          <w:sz w:val="20"/>
        </w:rPr>
        <w:t>materna.</w:t>
      </w:r>
    </w:p>
    <w:p>
      <w:pPr>
        <w:pStyle w:val="BodyText"/>
        <w:spacing w:before="2"/>
        <w:ind w:left="0"/>
        <w:rPr>
          <w:sz w:val="21"/>
        </w:rPr>
      </w:pPr>
    </w:p>
    <w:p>
      <w:pPr>
        <w:pStyle w:val="ListParagraph"/>
        <w:numPr>
          <w:ilvl w:val="0"/>
          <w:numId w:val="25"/>
        </w:numPr>
        <w:tabs>
          <w:tab w:pos="1021" w:val="left" w:leader="none"/>
          <w:tab w:pos="1022" w:val="left" w:leader="none"/>
        </w:tabs>
        <w:spacing w:line="240" w:lineRule="auto" w:before="0" w:after="0"/>
        <w:ind w:left="1021" w:right="0" w:hanging="710"/>
        <w:jc w:val="left"/>
        <w:rPr>
          <w:sz w:val="20"/>
        </w:rPr>
      </w:pPr>
      <w:r>
        <w:rPr>
          <w:w w:val="110"/>
          <w:sz w:val="20"/>
        </w:rPr>
        <w:t>Planificación</w:t>
      </w:r>
      <w:r>
        <w:rPr>
          <w:spacing w:val="9"/>
          <w:w w:val="110"/>
          <w:sz w:val="20"/>
        </w:rPr>
        <w:t> </w:t>
      </w:r>
      <w:r>
        <w:rPr>
          <w:w w:val="110"/>
          <w:sz w:val="20"/>
        </w:rPr>
        <w:t>familiar</w:t>
      </w:r>
      <w:r>
        <w:rPr>
          <w:spacing w:val="11"/>
          <w:w w:val="110"/>
          <w:sz w:val="20"/>
        </w:rPr>
        <w:t> </w:t>
      </w:r>
      <w:r>
        <w:rPr>
          <w:w w:val="110"/>
          <w:sz w:val="20"/>
        </w:rPr>
        <w:t>que</w:t>
      </w:r>
      <w:r>
        <w:rPr>
          <w:spacing w:val="9"/>
          <w:w w:val="110"/>
          <w:sz w:val="20"/>
        </w:rPr>
        <w:t> </w:t>
      </w:r>
      <w:r>
        <w:rPr>
          <w:w w:val="110"/>
          <w:sz w:val="20"/>
        </w:rPr>
        <w:t>incluya</w:t>
      </w:r>
      <w:r>
        <w:rPr>
          <w:spacing w:val="10"/>
          <w:w w:val="110"/>
          <w:sz w:val="20"/>
        </w:rPr>
        <w:t> </w:t>
      </w:r>
      <w:r>
        <w:rPr>
          <w:w w:val="110"/>
          <w:sz w:val="20"/>
        </w:rPr>
        <w:t>orientación</w:t>
      </w:r>
      <w:r>
        <w:rPr>
          <w:spacing w:val="10"/>
          <w:w w:val="110"/>
          <w:sz w:val="20"/>
        </w:rPr>
        <w:t> </w:t>
      </w:r>
      <w:r>
        <w:rPr>
          <w:w w:val="110"/>
          <w:sz w:val="20"/>
        </w:rPr>
        <w:t>sobre</w:t>
      </w:r>
      <w:r>
        <w:rPr>
          <w:spacing w:val="9"/>
          <w:w w:val="110"/>
          <w:sz w:val="20"/>
        </w:rPr>
        <w:t> </w:t>
      </w:r>
      <w:r>
        <w:rPr>
          <w:w w:val="110"/>
          <w:sz w:val="20"/>
        </w:rPr>
        <w:t>salud</w:t>
      </w:r>
      <w:r>
        <w:rPr>
          <w:spacing w:val="11"/>
          <w:w w:val="110"/>
          <w:sz w:val="20"/>
        </w:rPr>
        <w:t> </w:t>
      </w:r>
      <w:r>
        <w:rPr>
          <w:w w:val="110"/>
          <w:sz w:val="20"/>
        </w:rPr>
        <w:t>sexual</w:t>
      </w:r>
      <w:r>
        <w:rPr>
          <w:spacing w:val="10"/>
          <w:w w:val="110"/>
          <w:sz w:val="20"/>
        </w:rPr>
        <w:t> </w:t>
      </w:r>
      <w:r>
        <w:rPr>
          <w:w w:val="110"/>
          <w:sz w:val="20"/>
        </w:rPr>
        <w:t>y</w:t>
      </w:r>
      <w:r>
        <w:rPr>
          <w:spacing w:val="10"/>
          <w:w w:val="110"/>
          <w:sz w:val="20"/>
        </w:rPr>
        <w:t> </w:t>
      </w:r>
      <w:r>
        <w:rPr>
          <w:w w:val="110"/>
          <w:sz w:val="20"/>
        </w:rPr>
        <w:t>reproductiva.</w:t>
      </w:r>
    </w:p>
    <w:p>
      <w:pPr>
        <w:pStyle w:val="BodyText"/>
        <w:spacing w:before="5"/>
        <w:ind w:left="0"/>
        <w:rPr>
          <w:sz w:val="21"/>
        </w:rPr>
      </w:pPr>
    </w:p>
    <w:p>
      <w:pPr>
        <w:pStyle w:val="ListParagraph"/>
        <w:numPr>
          <w:ilvl w:val="0"/>
          <w:numId w:val="25"/>
        </w:numPr>
        <w:tabs>
          <w:tab w:pos="1021" w:val="left" w:leader="none"/>
          <w:tab w:pos="1022" w:val="left" w:leader="none"/>
        </w:tabs>
        <w:spacing w:line="240" w:lineRule="auto" w:before="0" w:after="0"/>
        <w:ind w:left="1021" w:right="0" w:hanging="710"/>
        <w:jc w:val="left"/>
        <w:rPr>
          <w:sz w:val="20"/>
        </w:rPr>
      </w:pPr>
      <w:r>
        <w:rPr>
          <w:w w:val="110"/>
          <w:sz w:val="20"/>
        </w:rPr>
        <w:t>Salud mental y prevención del</w:t>
      </w:r>
      <w:r>
        <w:rPr>
          <w:spacing w:val="2"/>
          <w:w w:val="110"/>
          <w:sz w:val="20"/>
        </w:rPr>
        <w:t> </w:t>
      </w:r>
      <w:r>
        <w:rPr>
          <w:w w:val="110"/>
          <w:sz w:val="20"/>
        </w:rPr>
        <w:t>suicidio;</w:t>
      </w:r>
    </w:p>
    <w:p>
      <w:pPr>
        <w:pStyle w:val="BodyText"/>
        <w:spacing w:before="4"/>
        <w:ind w:left="0"/>
        <w:rPr>
          <w:sz w:val="21"/>
        </w:rPr>
      </w:pPr>
    </w:p>
    <w:p>
      <w:pPr>
        <w:pStyle w:val="ListParagraph"/>
        <w:numPr>
          <w:ilvl w:val="0"/>
          <w:numId w:val="25"/>
        </w:numPr>
        <w:tabs>
          <w:tab w:pos="1019" w:val="left" w:leader="none"/>
        </w:tabs>
        <w:spacing w:line="249" w:lineRule="auto" w:before="1" w:after="0"/>
        <w:ind w:left="1018" w:right="119" w:hanging="707"/>
        <w:jc w:val="both"/>
        <w:rPr>
          <w:sz w:val="20"/>
        </w:rPr>
      </w:pPr>
      <w:r>
        <w:rPr>
          <w:w w:val="110"/>
          <w:sz w:val="20"/>
        </w:rPr>
        <w:t>Organización, coordinación y vigilancia del ejercicio de las actividades profesionales, técnicas   y auxiliares para la</w:t>
      </w:r>
      <w:r>
        <w:rPr>
          <w:spacing w:val="44"/>
          <w:w w:val="110"/>
          <w:sz w:val="20"/>
        </w:rPr>
        <w:t> </w:t>
      </w:r>
      <w:r>
        <w:rPr>
          <w:w w:val="110"/>
          <w:sz w:val="20"/>
        </w:rPr>
        <w:t>salud;</w:t>
      </w:r>
    </w:p>
    <w:p>
      <w:pPr>
        <w:pStyle w:val="BodyText"/>
        <w:spacing w:before="3"/>
        <w:ind w:left="0"/>
      </w:pPr>
    </w:p>
    <w:p>
      <w:pPr>
        <w:pStyle w:val="ListParagraph"/>
        <w:numPr>
          <w:ilvl w:val="0"/>
          <w:numId w:val="25"/>
        </w:numPr>
        <w:tabs>
          <w:tab w:pos="1021" w:val="left" w:leader="none"/>
          <w:tab w:pos="1022" w:val="left" w:leader="none"/>
        </w:tabs>
        <w:spacing w:line="240" w:lineRule="auto" w:before="0" w:after="0"/>
        <w:ind w:left="1021" w:right="0" w:hanging="710"/>
        <w:jc w:val="left"/>
        <w:rPr>
          <w:sz w:val="20"/>
        </w:rPr>
      </w:pPr>
      <w:r>
        <w:rPr>
          <w:w w:val="110"/>
          <w:sz w:val="20"/>
        </w:rPr>
        <w:t>Promoción</w:t>
      </w:r>
      <w:r>
        <w:rPr>
          <w:spacing w:val="8"/>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formación</w:t>
      </w:r>
      <w:r>
        <w:rPr>
          <w:spacing w:val="11"/>
          <w:w w:val="110"/>
          <w:sz w:val="20"/>
        </w:rPr>
        <w:t> </w:t>
      </w:r>
      <w:r>
        <w:rPr>
          <w:w w:val="110"/>
          <w:sz w:val="20"/>
        </w:rPr>
        <w:t>de</w:t>
      </w:r>
      <w:r>
        <w:rPr>
          <w:spacing w:val="10"/>
          <w:w w:val="110"/>
          <w:sz w:val="20"/>
        </w:rPr>
        <w:t> </w:t>
      </w:r>
      <w:r>
        <w:rPr>
          <w:w w:val="110"/>
          <w:sz w:val="20"/>
        </w:rPr>
        <w:t>recursos</w:t>
      </w:r>
      <w:r>
        <w:rPr>
          <w:spacing w:val="9"/>
          <w:w w:val="110"/>
          <w:sz w:val="20"/>
        </w:rPr>
        <w:t> </w:t>
      </w:r>
      <w:r>
        <w:rPr>
          <w:w w:val="110"/>
          <w:sz w:val="20"/>
        </w:rPr>
        <w:t>humanos</w:t>
      </w:r>
      <w:r>
        <w:rPr>
          <w:spacing w:val="13"/>
          <w:w w:val="110"/>
          <w:sz w:val="20"/>
        </w:rPr>
        <w:t> </w:t>
      </w:r>
      <w:r>
        <w:rPr>
          <w:w w:val="110"/>
          <w:sz w:val="20"/>
        </w:rPr>
        <w:t>para</w:t>
      </w:r>
      <w:r>
        <w:rPr>
          <w:spacing w:val="11"/>
          <w:w w:val="110"/>
          <w:sz w:val="20"/>
        </w:rPr>
        <w:t> </w:t>
      </w:r>
      <w:r>
        <w:rPr>
          <w:w w:val="110"/>
          <w:sz w:val="20"/>
        </w:rPr>
        <w:t>la</w:t>
      </w:r>
      <w:r>
        <w:rPr>
          <w:spacing w:val="10"/>
          <w:w w:val="110"/>
          <w:sz w:val="20"/>
        </w:rPr>
        <w:t> </w:t>
      </w:r>
      <w:r>
        <w:rPr>
          <w:w w:val="110"/>
          <w:sz w:val="20"/>
        </w:rPr>
        <w:t>salud;</w:t>
      </w:r>
    </w:p>
    <w:p>
      <w:pPr>
        <w:pStyle w:val="BodyText"/>
        <w:spacing w:before="4"/>
        <w:ind w:left="0"/>
        <w:rPr>
          <w:sz w:val="21"/>
        </w:rPr>
      </w:pPr>
    </w:p>
    <w:p>
      <w:pPr>
        <w:pStyle w:val="ListParagraph"/>
        <w:numPr>
          <w:ilvl w:val="0"/>
          <w:numId w:val="25"/>
        </w:numPr>
        <w:tabs>
          <w:tab w:pos="1021" w:val="left" w:leader="none"/>
          <w:tab w:pos="1022" w:val="left" w:leader="none"/>
        </w:tabs>
        <w:spacing w:line="240" w:lineRule="auto" w:before="0" w:after="0"/>
        <w:ind w:left="1021" w:right="0" w:hanging="710"/>
        <w:jc w:val="left"/>
        <w:rPr>
          <w:sz w:val="20"/>
        </w:rPr>
      </w:pPr>
      <w:r>
        <w:rPr>
          <w:w w:val="110"/>
          <w:sz w:val="20"/>
        </w:rPr>
        <w:t>Coordinación</w:t>
      </w:r>
      <w:r>
        <w:rPr>
          <w:spacing w:val="10"/>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investigación</w:t>
      </w:r>
      <w:r>
        <w:rPr>
          <w:spacing w:val="10"/>
          <w:w w:val="110"/>
          <w:sz w:val="20"/>
        </w:rPr>
        <w:t> </w:t>
      </w:r>
      <w:r>
        <w:rPr>
          <w:w w:val="110"/>
          <w:sz w:val="20"/>
        </w:rPr>
        <w:t>para</w:t>
      </w:r>
      <w:r>
        <w:rPr>
          <w:spacing w:val="11"/>
          <w:w w:val="110"/>
          <w:sz w:val="20"/>
        </w:rPr>
        <w:t> </w:t>
      </w:r>
      <w:r>
        <w:rPr>
          <w:w w:val="110"/>
          <w:sz w:val="20"/>
        </w:rPr>
        <w:t>la</w:t>
      </w:r>
      <w:r>
        <w:rPr>
          <w:spacing w:val="10"/>
          <w:w w:val="110"/>
          <w:sz w:val="20"/>
        </w:rPr>
        <w:t> </w:t>
      </w:r>
      <w:r>
        <w:rPr>
          <w:w w:val="110"/>
          <w:sz w:val="20"/>
        </w:rPr>
        <w:t>salud</w:t>
      </w:r>
      <w:r>
        <w:rPr>
          <w:spacing w:val="12"/>
          <w:w w:val="110"/>
          <w:sz w:val="20"/>
        </w:rPr>
        <w:t> </w:t>
      </w:r>
      <w:r>
        <w:rPr>
          <w:w w:val="110"/>
          <w:sz w:val="20"/>
        </w:rPr>
        <w:t>y</w:t>
      </w:r>
      <w:r>
        <w:rPr>
          <w:spacing w:val="10"/>
          <w:w w:val="110"/>
          <w:sz w:val="20"/>
        </w:rPr>
        <w:t> </w:t>
      </w:r>
      <w:r>
        <w:rPr>
          <w:w w:val="110"/>
          <w:sz w:val="20"/>
        </w:rPr>
        <w:t>el</w:t>
      </w:r>
      <w:r>
        <w:rPr>
          <w:spacing w:val="11"/>
          <w:w w:val="110"/>
          <w:sz w:val="20"/>
        </w:rPr>
        <w:t> </w:t>
      </w:r>
      <w:r>
        <w:rPr>
          <w:w w:val="110"/>
          <w:sz w:val="20"/>
        </w:rPr>
        <w:t>control</w:t>
      </w:r>
      <w:r>
        <w:rPr>
          <w:spacing w:val="8"/>
          <w:w w:val="110"/>
          <w:sz w:val="20"/>
        </w:rPr>
        <w:t> </w:t>
      </w:r>
      <w:r>
        <w:rPr>
          <w:w w:val="110"/>
          <w:sz w:val="20"/>
        </w:rPr>
        <w:t>de</w:t>
      </w:r>
      <w:r>
        <w:rPr>
          <w:spacing w:val="10"/>
          <w:w w:val="110"/>
          <w:sz w:val="20"/>
        </w:rPr>
        <w:t> </w:t>
      </w:r>
      <w:r>
        <w:rPr>
          <w:w w:val="110"/>
          <w:sz w:val="20"/>
        </w:rPr>
        <w:t>ésta</w:t>
      </w:r>
      <w:r>
        <w:rPr>
          <w:spacing w:val="10"/>
          <w:w w:val="110"/>
          <w:sz w:val="20"/>
        </w:rPr>
        <w:t> </w:t>
      </w:r>
      <w:r>
        <w:rPr>
          <w:w w:val="110"/>
          <w:sz w:val="20"/>
        </w:rPr>
        <w:t>en</w:t>
      </w:r>
      <w:r>
        <w:rPr>
          <w:spacing w:val="11"/>
          <w:w w:val="110"/>
          <w:sz w:val="20"/>
        </w:rPr>
        <w:t> </w:t>
      </w:r>
      <w:r>
        <w:rPr>
          <w:w w:val="110"/>
          <w:sz w:val="20"/>
        </w:rPr>
        <w:t>seres</w:t>
      </w:r>
      <w:r>
        <w:rPr>
          <w:spacing w:val="9"/>
          <w:w w:val="110"/>
          <w:sz w:val="20"/>
        </w:rPr>
        <w:t> </w:t>
      </w:r>
      <w:r>
        <w:rPr>
          <w:w w:val="110"/>
          <w:sz w:val="20"/>
        </w:rPr>
        <w:t>humanos;</w:t>
      </w:r>
    </w:p>
    <w:p>
      <w:pPr>
        <w:pStyle w:val="BodyText"/>
        <w:spacing w:before="5"/>
        <w:ind w:left="0"/>
        <w:rPr>
          <w:sz w:val="21"/>
        </w:rPr>
      </w:pPr>
    </w:p>
    <w:p>
      <w:pPr>
        <w:pStyle w:val="ListParagraph"/>
        <w:numPr>
          <w:ilvl w:val="0"/>
          <w:numId w:val="25"/>
        </w:numPr>
        <w:tabs>
          <w:tab w:pos="1021" w:val="left" w:leader="none"/>
          <w:tab w:pos="1022" w:val="left" w:leader="none"/>
        </w:tabs>
        <w:spacing w:line="240" w:lineRule="auto" w:before="0" w:after="0"/>
        <w:ind w:left="1021" w:right="0" w:hanging="710"/>
        <w:jc w:val="left"/>
        <w:rPr>
          <w:sz w:val="20"/>
        </w:rPr>
      </w:pPr>
      <w:r>
        <w:rPr>
          <w:w w:val="110"/>
          <w:sz w:val="20"/>
        </w:rPr>
        <w:t>Información</w:t>
      </w:r>
      <w:r>
        <w:rPr>
          <w:spacing w:val="10"/>
          <w:w w:val="110"/>
          <w:sz w:val="20"/>
        </w:rPr>
        <w:t> </w:t>
      </w:r>
      <w:r>
        <w:rPr>
          <w:w w:val="110"/>
          <w:sz w:val="20"/>
        </w:rPr>
        <w:t>relativa</w:t>
      </w:r>
      <w:r>
        <w:rPr>
          <w:spacing w:val="10"/>
          <w:w w:val="110"/>
          <w:sz w:val="20"/>
        </w:rPr>
        <w:t> </w:t>
      </w:r>
      <w:r>
        <w:rPr>
          <w:w w:val="110"/>
          <w:sz w:val="20"/>
        </w:rPr>
        <w:t>a</w:t>
      </w:r>
      <w:r>
        <w:rPr>
          <w:spacing w:val="10"/>
          <w:w w:val="110"/>
          <w:sz w:val="20"/>
        </w:rPr>
        <w:t> </w:t>
      </w:r>
      <w:r>
        <w:rPr>
          <w:w w:val="110"/>
          <w:sz w:val="20"/>
        </w:rPr>
        <w:t>las</w:t>
      </w:r>
      <w:r>
        <w:rPr>
          <w:spacing w:val="10"/>
          <w:w w:val="110"/>
          <w:sz w:val="20"/>
        </w:rPr>
        <w:t> </w:t>
      </w:r>
      <w:r>
        <w:rPr>
          <w:w w:val="110"/>
          <w:sz w:val="20"/>
        </w:rPr>
        <w:t>condiciones,</w:t>
      </w:r>
      <w:r>
        <w:rPr>
          <w:spacing w:val="10"/>
          <w:w w:val="110"/>
          <w:sz w:val="20"/>
        </w:rPr>
        <w:t> </w:t>
      </w:r>
      <w:r>
        <w:rPr>
          <w:w w:val="110"/>
          <w:sz w:val="20"/>
        </w:rPr>
        <w:t>recursos</w:t>
      </w:r>
      <w:r>
        <w:rPr>
          <w:spacing w:val="10"/>
          <w:w w:val="110"/>
          <w:sz w:val="20"/>
        </w:rPr>
        <w:t> </w:t>
      </w:r>
      <w:r>
        <w:rPr>
          <w:w w:val="110"/>
          <w:sz w:val="20"/>
        </w:rPr>
        <w:t>y</w:t>
      </w:r>
      <w:r>
        <w:rPr>
          <w:spacing w:val="11"/>
          <w:w w:val="110"/>
          <w:sz w:val="20"/>
        </w:rPr>
        <w:t> </w:t>
      </w:r>
      <w:r>
        <w:rPr>
          <w:w w:val="110"/>
          <w:sz w:val="20"/>
        </w:rPr>
        <w:t>servicios</w:t>
      </w:r>
      <w:r>
        <w:rPr>
          <w:spacing w:val="9"/>
          <w:w w:val="110"/>
          <w:sz w:val="20"/>
        </w:rPr>
        <w:t> </w:t>
      </w:r>
      <w:r>
        <w:rPr>
          <w:w w:val="110"/>
          <w:sz w:val="20"/>
        </w:rPr>
        <w:t>de</w:t>
      </w:r>
      <w:r>
        <w:rPr>
          <w:spacing w:val="10"/>
          <w:w w:val="110"/>
          <w:sz w:val="20"/>
        </w:rPr>
        <w:t> </w:t>
      </w:r>
      <w:r>
        <w:rPr>
          <w:w w:val="110"/>
          <w:sz w:val="20"/>
        </w:rPr>
        <w:t>salud;</w:t>
      </w:r>
    </w:p>
    <w:p>
      <w:pPr>
        <w:pStyle w:val="BodyText"/>
        <w:spacing w:before="2"/>
        <w:ind w:left="0"/>
        <w:rPr>
          <w:sz w:val="21"/>
        </w:rPr>
      </w:pPr>
    </w:p>
    <w:p>
      <w:pPr>
        <w:pStyle w:val="ListParagraph"/>
        <w:numPr>
          <w:ilvl w:val="0"/>
          <w:numId w:val="25"/>
        </w:numPr>
        <w:tabs>
          <w:tab w:pos="1021" w:val="left" w:leader="none"/>
          <w:tab w:pos="1022" w:val="left" w:leader="none"/>
        </w:tabs>
        <w:spacing w:line="240" w:lineRule="auto" w:before="1" w:after="0"/>
        <w:ind w:left="1021" w:right="0" w:hanging="710"/>
        <w:jc w:val="left"/>
        <w:rPr>
          <w:sz w:val="20"/>
        </w:rPr>
      </w:pPr>
      <w:r>
        <w:rPr>
          <w:w w:val="110"/>
          <w:sz w:val="20"/>
        </w:rPr>
        <w:t>Educación para la</w:t>
      </w:r>
      <w:r>
        <w:rPr>
          <w:spacing w:val="34"/>
          <w:w w:val="110"/>
          <w:sz w:val="20"/>
        </w:rPr>
        <w:t> </w:t>
      </w:r>
      <w:r>
        <w:rPr>
          <w:w w:val="110"/>
          <w:sz w:val="20"/>
        </w:rPr>
        <w:t>salud;</w:t>
      </w:r>
    </w:p>
    <w:p>
      <w:pPr>
        <w:pStyle w:val="BodyText"/>
        <w:spacing w:before="4"/>
        <w:ind w:left="0"/>
        <w:rPr>
          <w:sz w:val="21"/>
        </w:rPr>
      </w:pPr>
    </w:p>
    <w:p>
      <w:pPr>
        <w:pStyle w:val="ListParagraph"/>
        <w:numPr>
          <w:ilvl w:val="0"/>
          <w:numId w:val="25"/>
        </w:numPr>
        <w:tabs>
          <w:tab w:pos="1022" w:val="left" w:leader="none"/>
        </w:tabs>
        <w:spacing w:line="247" w:lineRule="auto" w:before="0" w:after="0"/>
        <w:ind w:left="1021" w:right="120" w:hanging="709"/>
        <w:jc w:val="both"/>
        <w:rPr>
          <w:sz w:val="20"/>
        </w:rPr>
      </w:pPr>
      <w:r>
        <w:rPr>
          <w:w w:val="110"/>
          <w:sz w:val="20"/>
        </w:rPr>
        <w:t>Asistencia social, promoción, orientación en materia de nutrición, higiene,  sobrepeso, obesidad y trastornos</w:t>
      </w:r>
      <w:r>
        <w:rPr>
          <w:spacing w:val="33"/>
          <w:w w:val="110"/>
          <w:sz w:val="20"/>
        </w:rPr>
        <w:t> </w:t>
      </w:r>
      <w:r>
        <w:rPr>
          <w:w w:val="110"/>
          <w:sz w:val="20"/>
        </w:rPr>
        <w:t>alimentarios.</w:t>
      </w:r>
    </w:p>
    <w:p>
      <w:pPr>
        <w:pStyle w:val="BodyText"/>
        <w:spacing w:before="8"/>
        <w:ind w:left="0"/>
      </w:pPr>
    </w:p>
    <w:p>
      <w:pPr>
        <w:pStyle w:val="ListParagraph"/>
        <w:numPr>
          <w:ilvl w:val="0"/>
          <w:numId w:val="25"/>
        </w:numPr>
        <w:tabs>
          <w:tab w:pos="1019" w:val="left" w:leader="none"/>
        </w:tabs>
        <w:spacing w:line="247" w:lineRule="auto" w:before="0" w:after="0"/>
        <w:ind w:left="1018" w:right="119" w:hanging="707"/>
        <w:jc w:val="both"/>
        <w:rPr>
          <w:sz w:val="20"/>
        </w:rPr>
      </w:pPr>
      <w:r>
        <w:rPr>
          <w:w w:val="110"/>
          <w:sz w:val="20"/>
        </w:rPr>
        <w:t>Prevención y control de los efectos nocivos de los factores ambientales en la salud de las personas.</w:t>
      </w:r>
    </w:p>
    <w:p>
      <w:pPr>
        <w:pStyle w:val="BodyText"/>
        <w:spacing w:before="10"/>
        <w:ind w:left="0"/>
      </w:pPr>
    </w:p>
    <w:p>
      <w:pPr>
        <w:pStyle w:val="ListParagraph"/>
        <w:numPr>
          <w:ilvl w:val="0"/>
          <w:numId w:val="25"/>
        </w:numPr>
        <w:tabs>
          <w:tab w:pos="1021" w:val="left" w:leader="none"/>
          <w:tab w:pos="1022" w:val="left" w:leader="none"/>
        </w:tabs>
        <w:spacing w:line="240" w:lineRule="auto" w:before="0" w:after="0"/>
        <w:ind w:left="1021" w:right="0" w:hanging="710"/>
        <w:jc w:val="left"/>
        <w:rPr>
          <w:sz w:val="20"/>
        </w:rPr>
      </w:pPr>
      <w:r>
        <w:rPr>
          <w:w w:val="110"/>
          <w:sz w:val="20"/>
        </w:rPr>
        <w:t>Salud ocupacional y saneamiento</w:t>
      </w:r>
      <w:r>
        <w:rPr>
          <w:spacing w:val="47"/>
          <w:w w:val="110"/>
          <w:sz w:val="20"/>
        </w:rPr>
        <w:t> </w:t>
      </w:r>
      <w:r>
        <w:rPr>
          <w:w w:val="110"/>
          <w:sz w:val="20"/>
        </w:rPr>
        <w:t>básico;</w:t>
      </w:r>
    </w:p>
    <w:p>
      <w:pPr>
        <w:pStyle w:val="BodyText"/>
        <w:spacing w:before="5"/>
        <w:ind w:left="0"/>
        <w:rPr>
          <w:sz w:val="21"/>
        </w:rPr>
      </w:pPr>
    </w:p>
    <w:p>
      <w:pPr>
        <w:pStyle w:val="ListParagraph"/>
        <w:numPr>
          <w:ilvl w:val="0"/>
          <w:numId w:val="25"/>
        </w:numPr>
        <w:tabs>
          <w:tab w:pos="1021" w:val="left" w:leader="none"/>
          <w:tab w:pos="1022" w:val="left" w:leader="none"/>
        </w:tabs>
        <w:spacing w:line="240" w:lineRule="auto" w:before="0" w:after="0"/>
        <w:ind w:left="1021" w:right="0" w:hanging="710"/>
        <w:jc w:val="left"/>
        <w:rPr>
          <w:sz w:val="20"/>
        </w:rPr>
      </w:pPr>
      <w:r>
        <w:rPr>
          <w:w w:val="110"/>
          <w:sz w:val="20"/>
        </w:rPr>
        <w:t>Prevención</w:t>
      </w:r>
      <w:r>
        <w:rPr>
          <w:spacing w:val="8"/>
          <w:w w:val="110"/>
          <w:sz w:val="20"/>
        </w:rPr>
        <w:t> </w:t>
      </w:r>
      <w:r>
        <w:rPr>
          <w:w w:val="110"/>
          <w:sz w:val="20"/>
        </w:rPr>
        <w:t>y</w:t>
      </w:r>
      <w:r>
        <w:rPr>
          <w:spacing w:val="8"/>
          <w:w w:val="110"/>
          <w:sz w:val="20"/>
        </w:rPr>
        <w:t> </w:t>
      </w:r>
      <w:r>
        <w:rPr>
          <w:w w:val="110"/>
          <w:sz w:val="20"/>
        </w:rPr>
        <w:t>control</w:t>
      </w:r>
      <w:r>
        <w:rPr>
          <w:spacing w:val="7"/>
          <w:w w:val="110"/>
          <w:sz w:val="20"/>
        </w:rPr>
        <w:t> </w:t>
      </w:r>
      <w:r>
        <w:rPr>
          <w:w w:val="110"/>
          <w:sz w:val="20"/>
        </w:rPr>
        <w:t>de</w:t>
      </w:r>
      <w:r>
        <w:rPr>
          <w:spacing w:val="7"/>
          <w:w w:val="110"/>
          <w:sz w:val="20"/>
        </w:rPr>
        <w:t> </w:t>
      </w:r>
      <w:r>
        <w:rPr>
          <w:w w:val="110"/>
          <w:sz w:val="20"/>
        </w:rPr>
        <w:t>enfermedades</w:t>
      </w:r>
      <w:r>
        <w:rPr>
          <w:spacing w:val="8"/>
          <w:w w:val="110"/>
          <w:sz w:val="20"/>
        </w:rPr>
        <w:t> </w:t>
      </w:r>
      <w:r>
        <w:rPr>
          <w:w w:val="110"/>
          <w:sz w:val="20"/>
        </w:rPr>
        <w:t>transmisibles,</w:t>
      </w:r>
      <w:r>
        <w:rPr>
          <w:spacing w:val="9"/>
          <w:w w:val="110"/>
          <w:sz w:val="20"/>
        </w:rPr>
        <w:t> </w:t>
      </w:r>
      <w:r>
        <w:rPr>
          <w:w w:val="110"/>
          <w:sz w:val="20"/>
        </w:rPr>
        <w:t>no</w:t>
      </w:r>
      <w:r>
        <w:rPr>
          <w:spacing w:val="10"/>
          <w:w w:val="110"/>
          <w:sz w:val="20"/>
        </w:rPr>
        <w:t> </w:t>
      </w:r>
      <w:r>
        <w:rPr>
          <w:w w:val="110"/>
          <w:sz w:val="20"/>
        </w:rPr>
        <w:t>transmisibles</w:t>
      </w:r>
      <w:r>
        <w:rPr>
          <w:spacing w:val="7"/>
          <w:w w:val="110"/>
          <w:sz w:val="20"/>
        </w:rPr>
        <w:t> </w:t>
      </w:r>
      <w:r>
        <w:rPr>
          <w:w w:val="110"/>
          <w:sz w:val="20"/>
        </w:rPr>
        <w:t>y</w:t>
      </w:r>
      <w:r>
        <w:rPr>
          <w:spacing w:val="10"/>
          <w:w w:val="110"/>
          <w:sz w:val="20"/>
        </w:rPr>
        <w:t> </w:t>
      </w:r>
      <w:r>
        <w:rPr>
          <w:w w:val="110"/>
          <w:sz w:val="20"/>
        </w:rPr>
        <w:t>de</w:t>
      </w:r>
      <w:r>
        <w:rPr>
          <w:spacing w:val="7"/>
          <w:w w:val="110"/>
          <w:sz w:val="20"/>
        </w:rPr>
        <w:t> </w:t>
      </w:r>
      <w:r>
        <w:rPr>
          <w:w w:val="110"/>
          <w:sz w:val="20"/>
        </w:rPr>
        <w:t>accidentes;</w:t>
      </w:r>
    </w:p>
    <w:p>
      <w:pPr>
        <w:pStyle w:val="BodyText"/>
        <w:spacing w:before="2"/>
        <w:ind w:left="0"/>
        <w:rPr>
          <w:sz w:val="21"/>
        </w:rPr>
      </w:pPr>
    </w:p>
    <w:p>
      <w:pPr>
        <w:pStyle w:val="ListParagraph"/>
        <w:numPr>
          <w:ilvl w:val="0"/>
          <w:numId w:val="25"/>
        </w:numPr>
        <w:tabs>
          <w:tab w:pos="1021" w:val="left" w:leader="none"/>
          <w:tab w:pos="1022" w:val="left" w:leader="none"/>
        </w:tabs>
        <w:spacing w:line="240" w:lineRule="auto" w:before="0" w:after="0"/>
        <w:ind w:left="1021" w:right="0" w:hanging="710"/>
        <w:jc w:val="left"/>
        <w:rPr>
          <w:sz w:val="20"/>
        </w:rPr>
      </w:pPr>
      <w:r>
        <w:rPr>
          <w:w w:val="110"/>
          <w:sz w:val="20"/>
        </w:rPr>
        <w:t>Prevención</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discapacidad</w:t>
      </w:r>
      <w:r>
        <w:rPr>
          <w:spacing w:val="11"/>
          <w:w w:val="110"/>
          <w:sz w:val="20"/>
        </w:rPr>
        <w:t> </w:t>
      </w:r>
      <w:r>
        <w:rPr>
          <w:w w:val="110"/>
          <w:sz w:val="20"/>
        </w:rPr>
        <w:t>y</w:t>
      </w:r>
      <w:r>
        <w:rPr>
          <w:spacing w:val="11"/>
          <w:w w:val="110"/>
          <w:sz w:val="20"/>
        </w:rPr>
        <w:t> </w:t>
      </w:r>
      <w:r>
        <w:rPr>
          <w:w w:val="110"/>
          <w:sz w:val="20"/>
        </w:rPr>
        <w:t>la</w:t>
      </w:r>
      <w:r>
        <w:rPr>
          <w:spacing w:val="11"/>
          <w:w w:val="110"/>
          <w:sz w:val="20"/>
        </w:rPr>
        <w:t> </w:t>
      </w:r>
      <w:r>
        <w:rPr>
          <w:w w:val="110"/>
          <w:sz w:val="20"/>
        </w:rPr>
        <w:t>rehabilitación</w:t>
      </w:r>
      <w:r>
        <w:rPr>
          <w:spacing w:val="8"/>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personas</w:t>
      </w:r>
      <w:r>
        <w:rPr>
          <w:spacing w:val="10"/>
          <w:w w:val="110"/>
          <w:sz w:val="20"/>
        </w:rPr>
        <w:t> </w:t>
      </w:r>
      <w:r>
        <w:rPr>
          <w:w w:val="110"/>
          <w:sz w:val="20"/>
        </w:rPr>
        <w:t>con</w:t>
      </w:r>
      <w:r>
        <w:rPr>
          <w:spacing w:val="11"/>
          <w:w w:val="110"/>
          <w:sz w:val="20"/>
        </w:rPr>
        <w:t> </w:t>
      </w:r>
      <w:r>
        <w:rPr>
          <w:w w:val="110"/>
          <w:sz w:val="20"/>
        </w:rPr>
        <w:t>discapacidad;</w:t>
      </w:r>
    </w:p>
    <w:p>
      <w:pPr>
        <w:pStyle w:val="BodyText"/>
        <w:spacing w:before="5"/>
        <w:ind w:left="0"/>
        <w:rPr>
          <w:sz w:val="21"/>
        </w:rPr>
      </w:pPr>
    </w:p>
    <w:p>
      <w:pPr>
        <w:pStyle w:val="ListParagraph"/>
        <w:numPr>
          <w:ilvl w:val="0"/>
          <w:numId w:val="25"/>
        </w:numPr>
        <w:tabs>
          <w:tab w:pos="1019" w:val="left" w:leader="none"/>
        </w:tabs>
        <w:spacing w:line="249" w:lineRule="auto" w:before="0" w:after="0"/>
        <w:ind w:left="1018" w:right="114" w:hanging="707"/>
        <w:jc w:val="both"/>
        <w:rPr>
          <w:sz w:val="20"/>
        </w:rPr>
      </w:pPr>
      <w:r>
        <w:rPr>
          <w:w w:val="110"/>
          <w:sz w:val="20"/>
        </w:rPr>
        <w:t>Asistencia social e instalación de unidades de hemodiálisis en los hospitales regionales pertenecientes</w:t>
      </w:r>
      <w:r>
        <w:rPr>
          <w:spacing w:val="8"/>
          <w:w w:val="110"/>
          <w:sz w:val="20"/>
        </w:rPr>
        <w:t> </w:t>
      </w:r>
      <w:r>
        <w:rPr>
          <w:w w:val="110"/>
          <w:sz w:val="20"/>
        </w:rPr>
        <w:t>al</w:t>
      </w:r>
      <w:r>
        <w:rPr>
          <w:spacing w:val="9"/>
          <w:w w:val="110"/>
          <w:sz w:val="20"/>
        </w:rPr>
        <w:t> </w:t>
      </w:r>
      <w:r>
        <w:rPr>
          <w:w w:val="110"/>
          <w:sz w:val="20"/>
        </w:rPr>
        <w:t>ISEM</w:t>
      </w:r>
      <w:r>
        <w:rPr>
          <w:spacing w:val="8"/>
          <w:w w:val="110"/>
          <w:sz w:val="20"/>
        </w:rPr>
        <w:t> </w:t>
      </w:r>
      <w:r>
        <w:rPr>
          <w:w w:val="110"/>
          <w:sz w:val="20"/>
        </w:rPr>
        <w:t>y</w:t>
      </w:r>
      <w:r>
        <w:rPr>
          <w:spacing w:val="9"/>
          <w:w w:val="110"/>
          <w:sz w:val="20"/>
        </w:rPr>
        <w:t> </w:t>
      </w:r>
      <w:r>
        <w:rPr>
          <w:w w:val="110"/>
          <w:sz w:val="20"/>
        </w:rPr>
        <w:t>capacitación</w:t>
      </w:r>
      <w:r>
        <w:rPr>
          <w:spacing w:val="9"/>
          <w:w w:val="110"/>
          <w:sz w:val="20"/>
        </w:rPr>
        <w:t> </w:t>
      </w:r>
      <w:r>
        <w:rPr>
          <w:w w:val="110"/>
          <w:sz w:val="20"/>
        </w:rPr>
        <w:t>al</w:t>
      </w:r>
      <w:r>
        <w:rPr>
          <w:spacing w:val="9"/>
          <w:w w:val="110"/>
          <w:sz w:val="20"/>
        </w:rPr>
        <w:t> </w:t>
      </w:r>
      <w:r>
        <w:rPr>
          <w:w w:val="110"/>
          <w:sz w:val="20"/>
        </w:rPr>
        <w:t>familiar</w:t>
      </w:r>
      <w:r>
        <w:rPr>
          <w:spacing w:val="10"/>
          <w:w w:val="110"/>
          <w:sz w:val="20"/>
        </w:rPr>
        <w:t> </w:t>
      </w:r>
      <w:r>
        <w:rPr>
          <w:w w:val="110"/>
          <w:sz w:val="20"/>
        </w:rPr>
        <w:t>o</w:t>
      </w:r>
      <w:r>
        <w:rPr>
          <w:spacing w:val="10"/>
          <w:w w:val="110"/>
          <w:sz w:val="20"/>
        </w:rPr>
        <w:t> </w:t>
      </w:r>
      <w:r>
        <w:rPr>
          <w:w w:val="110"/>
          <w:sz w:val="20"/>
        </w:rPr>
        <w:t>a</w:t>
      </w:r>
      <w:r>
        <w:rPr>
          <w:spacing w:val="9"/>
          <w:w w:val="110"/>
          <w:sz w:val="20"/>
        </w:rPr>
        <w:t> </w:t>
      </w:r>
      <w:r>
        <w:rPr>
          <w:w w:val="110"/>
          <w:sz w:val="20"/>
        </w:rPr>
        <w:t>quien</w:t>
      </w:r>
      <w:r>
        <w:rPr>
          <w:spacing w:val="9"/>
          <w:w w:val="110"/>
          <w:sz w:val="20"/>
        </w:rPr>
        <w:t> </w:t>
      </w:r>
      <w:r>
        <w:rPr>
          <w:w w:val="110"/>
          <w:sz w:val="20"/>
        </w:rPr>
        <w:t>acompañe</w:t>
      </w:r>
      <w:r>
        <w:rPr>
          <w:spacing w:val="9"/>
          <w:w w:val="110"/>
          <w:sz w:val="20"/>
        </w:rPr>
        <w:t> </w:t>
      </w:r>
      <w:r>
        <w:rPr>
          <w:w w:val="110"/>
          <w:sz w:val="20"/>
        </w:rPr>
        <w:t>al</w:t>
      </w:r>
      <w:r>
        <w:rPr>
          <w:spacing w:val="-3"/>
          <w:w w:val="110"/>
          <w:sz w:val="20"/>
        </w:rPr>
        <w:t> </w:t>
      </w:r>
      <w:r>
        <w:rPr>
          <w:w w:val="110"/>
          <w:sz w:val="20"/>
        </w:rPr>
        <w:t>paciente.</w:t>
      </w:r>
    </w:p>
    <w:p>
      <w:pPr>
        <w:pStyle w:val="BodyText"/>
        <w:spacing w:before="3"/>
        <w:ind w:left="0"/>
      </w:pPr>
    </w:p>
    <w:p>
      <w:pPr>
        <w:pStyle w:val="ListParagraph"/>
        <w:numPr>
          <w:ilvl w:val="0"/>
          <w:numId w:val="25"/>
        </w:numPr>
        <w:tabs>
          <w:tab w:pos="1022" w:val="left" w:leader="none"/>
        </w:tabs>
        <w:spacing w:line="249" w:lineRule="auto" w:before="0" w:after="0"/>
        <w:ind w:left="1021" w:right="117" w:hanging="709"/>
        <w:jc w:val="both"/>
        <w:rPr>
          <w:sz w:val="20"/>
        </w:rPr>
      </w:pPr>
      <w:r>
        <w:rPr>
          <w:w w:val="110"/>
          <w:sz w:val="20"/>
        </w:rPr>
        <w:t>Programas para prevenir y erradicar las adicciones, dando prioridad a niñas, niños y adolescentes, de acuerdo a su edad, desarrollo evolutivo, cognoscitivo y madurez. Para la puesta en marcha de estos programas, se hará en coordinación con  la  Secretaría  de  Educación del Gobierno del</w:t>
      </w:r>
      <w:r>
        <w:rPr>
          <w:spacing w:val="44"/>
          <w:w w:val="110"/>
          <w:sz w:val="20"/>
        </w:rPr>
        <w:t> </w:t>
      </w:r>
      <w:r>
        <w:rPr>
          <w:w w:val="110"/>
          <w:sz w:val="20"/>
        </w:rPr>
        <w:t>Estado;</w:t>
      </w:r>
    </w:p>
    <w:p>
      <w:pPr>
        <w:pStyle w:val="BodyText"/>
        <w:spacing w:before="3"/>
        <w:ind w:left="0"/>
      </w:pPr>
    </w:p>
    <w:p>
      <w:pPr>
        <w:pStyle w:val="ListParagraph"/>
        <w:numPr>
          <w:ilvl w:val="0"/>
          <w:numId w:val="25"/>
        </w:numPr>
        <w:tabs>
          <w:tab w:pos="1021" w:val="left" w:leader="none"/>
          <w:tab w:pos="1022" w:val="left" w:leader="none"/>
        </w:tabs>
        <w:spacing w:line="240" w:lineRule="auto" w:before="1" w:after="0"/>
        <w:ind w:left="1021" w:right="0" w:hanging="710"/>
        <w:jc w:val="left"/>
        <w:rPr>
          <w:sz w:val="20"/>
        </w:rPr>
      </w:pPr>
      <w:r>
        <w:rPr>
          <w:w w:val="110"/>
          <w:sz w:val="20"/>
        </w:rPr>
        <w:t>Atención médica gratuita</w:t>
      </w:r>
      <w:r>
        <w:rPr>
          <w:spacing w:val="25"/>
          <w:w w:val="110"/>
          <w:sz w:val="20"/>
        </w:rPr>
        <w:t> </w:t>
      </w:r>
      <w:r>
        <w:rPr>
          <w:w w:val="110"/>
          <w:sz w:val="20"/>
        </w:rPr>
        <w:t>a niñas, niños y adolescentes.</w:t>
      </w:r>
    </w:p>
    <w:p>
      <w:pPr>
        <w:pStyle w:val="BodyText"/>
        <w:spacing w:before="2"/>
        <w:ind w:left="0"/>
        <w:rPr>
          <w:sz w:val="21"/>
        </w:rPr>
      </w:pPr>
    </w:p>
    <w:p>
      <w:pPr>
        <w:pStyle w:val="ListParagraph"/>
        <w:numPr>
          <w:ilvl w:val="0"/>
          <w:numId w:val="25"/>
        </w:numPr>
        <w:tabs>
          <w:tab w:pos="1022" w:val="left" w:leader="none"/>
        </w:tabs>
        <w:spacing w:line="249" w:lineRule="auto" w:before="0" w:after="0"/>
        <w:ind w:left="1021" w:right="121" w:hanging="709"/>
        <w:jc w:val="both"/>
        <w:rPr>
          <w:sz w:val="20"/>
        </w:rPr>
      </w:pPr>
      <w:r>
        <w:rPr>
          <w:w w:val="110"/>
          <w:sz w:val="20"/>
        </w:rPr>
        <w:t>Atención médica a las personas que padezcan obesidad mórbida a través de su tratamiento, terapia psicológica, intervención quirúrgica y rehabilitación.</w:t>
      </w:r>
    </w:p>
    <w:p>
      <w:pPr>
        <w:pStyle w:val="BodyText"/>
        <w:spacing w:before="5"/>
        <w:ind w:left="0"/>
      </w:pPr>
    </w:p>
    <w:p>
      <w:pPr>
        <w:pStyle w:val="ListParagraph"/>
        <w:numPr>
          <w:ilvl w:val="0"/>
          <w:numId w:val="25"/>
        </w:numPr>
        <w:tabs>
          <w:tab w:pos="1022" w:val="left" w:leader="none"/>
        </w:tabs>
        <w:spacing w:line="247" w:lineRule="auto" w:before="0" w:after="0"/>
        <w:ind w:left="1021" w:right="108" w:hanging="709"/>
        <w:jc w:val="both"/>
        <w:rPr>
          <w:sz w:val="20"/>
        </w:rPr>
      </w:pPr>
      <w:r>
        <w:rPr>
          <w:w w:val="110"/>
          <w:sz w:val="20"/>
        </w:rPr>
        <w:t>Atención médica a las personas que padezcan diabetes, así como brindar de manera permanente el tratamiento requerido de conformidad con las disposiciones jurídicas  aplicables.</w:t>
      </w:r>
    </w:p>
    <w:p>
      <w:pPr>
        <w:pStyle w:val="BodyText"/>
        <w:spacing w:before="10"/>
        <w:ind w:left="0"/>
      </w:pPr>
    </w:p>
    <w:p>
      <w:pPr>
        <w:pStyle w:val="ListParagraph"/>
        <w:numPr>
          <w:ilvl w:val="0"/>
          <w:numId w:val="25"/>
        </w:numPr>
        <w:tabs>
          <w:tab w:pos="1021" w:val="left" w:leader="none"/>
          <w:tab w:pos="1022" w:val="left" w:leader="none"/>
        </w:tabs>
        <w:spacing w:line="240" w:lineRule="auto" w:before="0" w:after="0"/>
        <w:ind w:left="1021" w:right="0" w:hanging="710"/>
        <w:jc w:val="left"/>
        <w:rPr>
          <w:sz w:val="20"/>
        </w:rPr>
      </w:pPr>
      <w:r>
        <w:rPr>
          <w:w w:val="110"/>
          <w:sz w:val="20"/>
        </w:rPr>
        <w:t>Los</w:t>
      </w:r>
      <w:r>
        <w:rPr>
          <w:spacing w:val="9"/>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establezcan</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Ley</w:t>
      </w:r>
      <w:r>
        <w:rPr>
          <w:spacing w:val="11"/>
          <w:w w:val="110"/>
          <w:sz w:val="20"/>
        </w:rPr>
        <w:t> </w:t>
      </w:r>
      <w:r>
        <w:rPr>
          <w:w w:val="110"/>
          <w:sz w:val="20"/>
        </w:rPr>
        <w:t>General</w:t>
      </w:r>
      <w:r>
        <w:rPr>
          <w:spacing w:val="13"/>
          <w:w w:val="110"/>
          <w:sz w:val="20"/>
        </w:rPr>
        <w:t> </w:t>
      </w:r>
      <w:r>
        <w:rPr>
          <w:w w:val="110"/>
          <w:sz w:val="20"/>
        </w:rPr>
        <w:t>de</w:t>
      </w:r>
      <w:r>
        <w:rPr>
          <w:spacing w:val="9"/>
          <w:w w:val="110"/>
          <w:sz w:val="20"/>
        </w:rPr>
        <w:t> </w:t>
      </w:r>
      <w:r>
        <w:rPr>
          <w:w w:val="110"/>
          <w:sz w:val="20"/>
        </w:rPr>
        <w:t>Salud</w:t>
      </w:r>
      <w:r>
        <w:rPr>
          <w:spacing w:val="12"/>
          <w:w w:val="110"/>
          <w:sz w:val="20"/>
        </w:rPr>
        <w:t> </w:t>
      </w:r>
      <w:r>
        <w:rPr>
          <w:w w:val="110"/>
          <w:sz w:val="20"/>
        </w:rPr>
        <w:t>y</w:t>
      </w:r>
      <w:r>
        <w:rPr>
          <w:spacing w:val="11"/>
          <w:w w:val="110"/>
          <w:sz w:val="20"/>
        </w:rPr>
        <w:t> </w:t>
      </w:r>
      <w:r>
        <w:rPr>
          <w:w w:val="110"/>
          <w:sz w:val="20"/>
        </w:rPr>
        <w:t>otras</w:t>
      </w:r>
      <w:r>
        <w:rPr>
          <w:spacing w:val="10"/>
          <w:w w:val="110"/>
          <w:sz w:val="20"/>
        </w:rPr>
        <w:t> </w:t>
      </w:r>
      <w:r>
        <w:rPr>
          <w:w w:val="110"/>
          <w:sz w:val="20"/>
        </w:rPr>
        <w:t>disposiciones</w:t>
      </w:r>
      <w:r>
        <w:rPr>
          <w:spacing w:val="11"/>
          <w:w w:val="110"/>
          <w:sz w:val="20"/>
        </w:rPr>
        <w:t> </w:t>
      </w:r>
      <w:r>
        <w:rPr>
          <w:w w:val="110"/>
          <w:sz w:val="20"/>
        </w:rPr>
        <w:t>aplicables.</w:t>
      </w:r>
    </w:p>
    <w:p>
      <w:pPr>
        <w:pStyle w:val="BodyText"/>
        <w:spacing w:before="5"/>
        <w:ind w:left="0"/>
        <w:rPr>
          <w:sz w:val="17"/>
        </w:rPr>
      </w:pPr>
    </w:p>
    <w:p>
      <w:pPr>
        <w:pStyle w:val="BodyText"/>
        <w:spacing w:line="237" w:lineRule="auto"/>
        <w:ind w:right="109"/>
        <w:jc w:val="both"/>
      </w:pPr>
      <w:r>
        <w:rPr>
          <w:rFonts w:ascii="TeX Gyre Bonum" w:hAnsi="TeX Gyre Bonum"/>
          <w:b/>
          <w:w w:val="110"/>
        </w:rPr>
        <w:t>Artículo 2.17.- </w:t>
      </w:r>
      <w:r>
        <w:rPr>
          <w:w w:val="110"/>
        </w:rPr>
        <w:t>El Estado de México está obligado a prestar los servicios de salud en el marco del federalismo y concurrencia establecidos en la Constitución Política de los Estados Unidos Mexicanos   y la Ley General de</w:t>
      </w:r>
      <w:r>
        <w:rPr>
          <w:spacing w:val="1"/>
          <w:w w:val="110"/>
        </w:rPr>
        <w:t> </w:t>
      </w:r>
      <w:r>
        <w:rPr>
          <w:w w:val="110"/>
        </w:rPr>
        <w:t>Salud.</w:t>
      </w:r>
    </w:p>
    <w:p>
      <w:pPr>
        <w:pStyle w:val="BodyText"/>
        <w:spacing w:before="2"/>
        <w:ind w:left="0"/>
        <w:rPr>
          <w:sz w:val="18"/>
        </w:rPr>
      </w:pPr>
    </w:p>
    <w:p>
      <w:pPr>
        <w:pStyle w:val="BodyText"/>
        <w:spacing w:line="230" w:lineRule="auto"/>
        <w:ind w:right="111"/>
        <w:jc w:val="both"/>
      </w:pPr>
      <w:r>
        <w:rPr>
          <w:rFonts w:ascii="TeX Gyre Bonum" w:hAnsi="TeX Gyre Bonum"/>
          <w:b/>
          <w:spacing w:val="7"/>
          <w:w w:val="110"/>
        </w:rPr>
        <w:t>Artículo 2.18. </w:t>
      </w:r>
      <w:r>
        <w:rPr>
          <w:w w:val="110"/>
        </w:rPr>
        <w:t>La Secretaría de Salud tendrá a su cargo la regulación de los servicios de salud  a  que se refiere este título, el Instituto de Salud se encargará de la operación de los mismos y</w:t>
      </w:r>
      <w:r>
        <w:rPr>
          <w:spacing w:val="30"/>
          <w:w w:val="110"/>
        </w:rPr>
        <w:t> </w:t>
      </w:r>
      <w:r>
        <w:rPr>
          <w:w w:val="110"/>
        </w:rPr>
        <w:t>la</w:t>
      </w:r>
    </w:p>
    <w:p>
      <w:pPr>
        <w:spacing w:after="0" w:line="230" w:lineRule="auto"/>
        <w:jc w:val="both"/>
        <w:sectPr>
          <w:pgSz w:w="12240" w:h="15840"/>
          <w:pgMar w:header="720" w:footer="946" w:top="1700" w:bottom="1140" w:left="820" w:right="1020"/>
        </w:sectPr>
      </w:pPr>
    </w:p>
    <w:p>
      <w:pPr>
        <w:pStyle w:val="BodyText"/>
        <w:spacing w:line="249" w:lineRule="auto" w:before="6"/>
        <w:ind w:right="113"/>
        <w:jc w:val="both"/>
      </w:pPr>
      <w:r>
        <w:rPr>
          <w:w w:val="110"/>
        </w:rPr>
        <w:t>COPRISEM ejercerá la regulación, control y fomento sanitarios competencia del Estado en materia de salubridad general.</w:t>
      </w:r>
    </w:p>
    <w:p>
      <w:pPr>
        <w:pStyle w:val="BodyText"/>
        <w:spacing w:line="230" w:lineRule="auto" w:before="193"/>
        <w:ind w:right="112"/>
        <w:jc w:val="both"/>
      </w:pPr>
      <w:r>
        <w:rPr>
          <w:rFonts w:ascii="TeX Gyre Bonum" w:hAnsi="TeX Gyre Bonum"/>
          <w:b/>
          <w:w w:val="110"/>
        </w:rPr>
        <w:t>Artículo 2.19.</w:t>
      </w:r>
      <w:r>
        <w:rPr>
          <w:w w:val="110"/>
        </w:rPr>
        <w:t>- Los derechos y obligaciones de los usuarios de los servicios de salud y la participación</w:t>
      </w:r>
      <w:r>
        <w:rPr>
          <w:spacing w:val="7"/>
          <w:w w:val="110"/>
        </w:rPr>
        <w:t> </w:t>
      </w:r>
      <w:r>
        <w:rPr>
          <w:w w:val="110"/>
        </w:rPr>
        <w:t>de</w:t>
      </w:r>
      <w:r>
        <w:rPr>
          <w:spacing w:val="6"/>
          <w:w w:val="110"/>
        </w:rPr>
        <w:t> </w:t>
      </w:r>
      <w:r>
        <w:rPr>
          <w:w w:val="110"/>
        </w:rPr>
        <w:t>la</w:t>
      </w:r>
      <w:r>
        <w:rPr>
          <w:spacing w:val="8"/>
          <w:w w:val="110"/>
        </w:rPr>
        <w:t> </w:t>
      </w:r>
      <w:r>
        <w:rPr>
          <w:w w:val="110"/>
        </w:rPr>
        <w:t>comunidad</w:t>
      </w:r>
      <w:r>
        <w:rPr>
          <w:spacing w:val="8"/>
          <w:w w:val="110"/>
        </w:rPr>
        <w:t> </w:t>
      </w:r>
      <w:r>
        <w:rPr>
          <w:w w:val="110"/>
        </w:rPr>
        <w:t>en</w:t>
      </w:r>
      <w:r>
        <w:rPr>
          <w:spacing w:val="8"/>
          <w:w w:val="110"/>
        </w:rPr>
        <w:t> </w:t>
      </w:r>
      <w:r>
        <w:rPr>
          <w:w w:val="110"/>
        </w:rPr>
        <w:t>los</w:t>
      </w:r>
      <w:r>
        <w:rPr>
          <w:spacing w:val="6"/>
          <w:w w:val="110"/>
        </w:rPr>
        <w:t> </w:t>
      </w:r>
      <w:r>
        <w:rPr>
          <w:w w:val="110"/>
        </w:rPr>
        <w:t>mismos</w:t>
      </w:r>
      <w:r>
        <w:rPr>
          <w:spacing w:val="7"/>
          <w:w w:val="110"/>
        </w:rPr>
        <w:t> </w:t>
      </w:r>
      <w:r>
        <w:rPr>
          <w:w w:val="110"/>
        </w:rPr>
        <w:t>se</w:t>
      </w:r>
      <w:r>
        <w:rPr>
          <w:spacing w:val="6"/>
          <w:w w:val="110"/>
        </w:rPr>
        <w:t> </w:t>
      </w:r>
      <w:r>
        <w:rPr>
          <w:w w:val="110"/>
        </w:rPr>
        <w:t>regirá</w:t>
      </w:r>
      <w:r>
        <w:rPr>
          <w:spacing w:val="8"/>
          <w:w w:val="110"/>
        </w:rPr>
        <w:t> </w:t>
      </w:r>
      <w:r>
        <w:rPr>
          <w:w w:val="110"/>
        </w:rPr>
        <w:t>por</w:t>
      </w:r>
      <w:r>
        <w:rPr>
          <w:spacing w:val="8"/>
          <w:w w:val="110"/>
        </w:rPr>
        <w:t> </w:t>
      </w:r>
      <w:r>
        <w:rPr>
          <w:w w:val="110"/>
        </w:rPr>
        <w:t>lo</w:t>
      </w:r>
      <w:r>
        <w:rPr>
          <w:spacing w:val="8"/>
          <w:w w:val="110"/>
        </w:rPr>
        <w:t> </w:t>
      </w:r>
      <w:r>
        <w:rPr>
          <w:w w:val="110"/>
        </w:rPr>
        <w:t>previsto</w:t>
      </w:r>
      <w:r>
        <w:rPr>
          <w:spacing w:val="9"/>
          <w:w w:val="110"/>
        </w:rPr>
        <w:t> </w:t>
      </w:r>
      <w:r>
        <w:rPr>
          <w:w w:val="110"/>
        </w:rPr>
        <w:t>en</w:t>
      </w:r>
      <w:r>
        <w:rPr>
          <w:spacing w:val="7"/>
          <w:w w:val="110"/>
        </w:rPr>
        <w:t> </w:t>
      </w:r>
      <w:r>
        <w:rPr>
          <w:w w:val="110"/>
        </w:rPr>
        <w:t>la</w:t>
      </w:r>
      <w:r>
        <w:rPr>
          <w:spacing w:val="8"/>
          <w:w w:val="110"/>
        </w:rPr>
        <w:t> </w:t>
      </w:r>
      <w:r>
        <w:rPr>
          <w:w w:val="110"/>
        </w:rPr>
        <w:t>Ley</w:t>
      </w:r>
      <w:r>
        <w:rPr>
          <w:spacing w:val="7"/>
          <w:w w:val="110"/>
        </w:rPr>
        <w:t> </w:t>
      </w:r>
      <w:r>
        <w:rPr>
          <w:w w:val="110"/>
        </w:rPr>
        <w:t>General</w:t>
      </w:r>
      <w:r>
        <w:rPr>
          <w:spacing w:val="8"/>
          <w:w w:val="110"/>
        </w:rPr>
        <w:t> </w:t>
      </w:r>
      <w:r>
        <w:rPr>
          <w:w w:val="110"/>
        </w:rPr>
        <w:t>de</w:t>
      </w:r>
      <w:r>
        <w:rPr>
          <w:spacing w:val="6"/>
          <w:w w:val="110"/>
        </w:rPr>
        <w:t> </w:t>
      </w:r>
      <w:r>
        <w:rPr>
          <w:w w:val="110"/>
        </w:rPr>
        <w:t>Salud.</w:t>
      </w:r>
    </w:p>
    <w:p>
      <w:pPr>
        <w:pStyle w:val="BodyText"/>
        <w:spacing w:before="5"/>
        <w:ind w:left="0"/>
        <w:rPr>
          <w:sz w:val="17"/>
        </w:rPr>
      </w:pPr>
    </w:p>
    <w:p>
      <w:pPr>
        <w:pStyle w:val="BodyText"/>
        <w:spacing w:line="244" w:lineRule="auto"/>
        <w:ind w:right="110"/>
        <w:jc w:val="both"/>
      </w:pPr>
      <w:r>
        <w:rPr>
          <w:rFonts w:ascii="TeX Gyre Bonum" w:hAnsi="TeX Gyre Bonum"/>
          <w:b/>
          <w:spacing w:val="7"/>
          <w:w w:val="110"/>
        </w:rPr>
        <w:t>Artículo</w:t>
      </w:r>
      <w:r>
        <w:rPr>
          <w:rFonts w:ascii="TeX Gyre Bonum" w:hAnsi="TeX Gyre Bonum"/>
          <w:b/>
          <w:spacing w:val="-10"/>
          <w:w w:val="110"/>
        </w:rPr>
        <w:t> </w:t>
      </w:r>
      <w:r>
        <w:rPr>
          <w:rFonts w:ascii="TeX Gyre Bonum" w:hAnsi="TeX Gyre Bonum"/>
          <w:b/>
          <w:spacing w:val="6"/>
          <w:w w:val="110"/>
        </w:rPr>
        <w:t>2.19</w:t>
      </w:r>
      <w:r>
        <w:rPr>
          <w:rFonts w:ascii="TeX Gyre Bonum" w:hAnsi="TeX Gyre Bonum"/>
          <w:b/>
          <w:spacing w:val="-10"/>
          <w:w w:val="110"/>
        </w:rPr>
        <w:t> </w:t>
      </w:r>
      <w:r>
        <w:rPr>
          <w:rFonts w:ascii="TeX Gyre Bonum" w:hAnsi="TeX Gyre Bonum"/>
          <w:b/>
          <w:spacing w:val="6"/>
          <w:w w:val="110"/>
        </w:rPr>
        <w:t>Bis.</w:t>
      </w:r>
      <w:r>
        <w:rPr>
          <w:rFonts w:ascii="TeX Gyre Bonum" w:hAnsi="TeX Gyre Bonum"/>
          <w:b/>
          <w:spacing w:val="-18"/>
          <w:w w:val="110"/>
        </w:rPr>
        <w:t> </w:t>
      </w:r>
      <w:r>
        <w:rPr>
          <w:w w:val="110"/>
        </w:rPr>
        <w:t>En</w:t>
      </w:r>
      <w:r>
        <w:rPr>
          <w:spacing w:val="-6"/>
          <w:w w:val="110"/>
        </w:rPr>
        <w:t> </w:t>
      </w:r>
      <w:r>
        <w:rPr>
          <w:w w:val="110"/>
        </w:rPr>
        <w:t>cumplimiento</w:t>
      </w:r>
      <w:r>
        <w:rPr>
          <w:spacing w:val="-4"/>
          <w:w w:val="110"/>
        </w:rPr>
        <w:t> </w:t>
      </w:r>
      <w:r>
        <w:rPr>
          <w:w w:val="110"/>
        </w:rPr>
        <w:t>a</w:t>
      </w:r>
      <w:r>
        <w:rPr>
          <w:spacing w:val="-4"/>
          <w:w w:val="110"/>
        </w:rPr>
        <w:t> </w:t>
      </w:r>
      <w:r>
        <w:rPr>
          <w:w w:val="110"/>
        </w:rPr>
        <w:t>los</w:t>
      </w:r>
      <w:r>
        <w:rPr>
          <w:spacing w:val="-7"/>
          <w:w w:val="110"/>
        </w:rPr>
        <w:t> </w:t>
      </w:r>
      <w:r>
        <w:rPr>
          <w:w w:val="110"/>
        </w:rPr>
        <w:t>ordenamientos</w:t>
      </w:r>
      <w:r>
        <w:rPr>
          <w:spacing w:val="-5"/>
          <w:w w:val="110"/>
        </w:rPr>
        <w:t> </w:t>
      </w:r>
      <w:r>
        <w:rPr>
          <w:w w:val="110"/>
        </w:rPr>
        <w:t>legales</w:t>
      </w:r>
      <w:r>
        <w:rPr>
          <w:spacing w:val="-4"/>
          <w:w w:val="110"/>
        </w:rPr>
        <w:t> </w:t>
      </w:r>
      <w:r>
        <w:rPr>
          <w:w w:val="110"/>
        </w:rPr>
        <w:t>reglamentarios</w:t>
      </w:r>
      <w:r>
        <w:rPr>
          <w:spacing w:val="-5"/>
          <w:w w:val="110"/>
        </w:rPr>
        <w:t> </w:t>
      </w:r>
      <w:r>
        <w:rPr>
          <w:w w:val="110"/>
        </w:rPr>
        <w:t>y</w:t>
      </w:r>
      <w:r>
        <w:rPr>
          <w:spacing w:val="-4"/>
          <w:w w:val="110"/>
        </w:rPr>
        <w:t> </w:t>
      </w:r>
      <w:r>
        <w:rPr>
          <w:w w:val="110"/>
        </w:rPr>
        <w:t>administrativos</w:t>
      </w:r>
      <w:r>
        <w:rPr>
          <w:spacing w:val="1"/>
          <w:w w:val="110"/>
        </w:rPr>
        <w:t> </w:t>
      </w:r>
      <w:r>
        <w:rPr>
          <w:w w:val="110"/>
        </w:rPr>
        <w:t>a la Secretaría de Salud, por conducto de la COPRISEM le corresponde vigilar y operar la regulación, control y fomento sanitarios de las actividades de salud, que realizan los establecimientos  que  brindan servicios de control de peso o en beneficio de la salud, estética, bajo  tratamientos  terapéuticos quiroprácticos, medicinales, herbolarios u otros</w:t>
      </w:r>
      <w:r>
        <w:rPr>
          <w:spacing w:val="7"/>
          <w:w w:val="110"/>
        </w:rPr>
        <w:t> </w:t>
      </w:r>
      <w:r>
        <w:rPr>
          <w:w w:val="110"/>
        </w:rPr>
        <w:t>métodos.</w:t>
      </w:r>
    </w:p>
    <w:p>
      <w:pPr>
        <w:pStyle w:val="Heading1"/>
        <w:spacing w:before="184"/>
        <w:ind w:right="2009"/>
      </w:pPr>
      <w:r>
        <w:rPr/>
        <w:t>CAPITULO SEGUNDO</w:t>
      </w:r>
    </w:p>
    <w:p>
      <w:pPr>
        <w:spacing w:line="264" w:lineRule="exact" w:before="0"/>
        <w:ind w:left="2203" w:right="2010" w:firstLine="0"/>
        <w:jc w:val="center"/>
        <w:rPr>
          <w:rFonts w:ascii="TeX Gyre Bonum"/>
          <w:b/>
          <w:sz w:val="20"/>
        </w:rPr>
      </w:pPr>
      <w:r>
        <w:rPr>
          <w:rFonts w:ascii="TeX Gyre Bonum"/>
          <w:b/>
          <w:sz w:val="20"/>
        </w:rPr>
        <w:t>Del Sistema Estatal de Salud</w:t>
      </w:r>
    </w:p>
    <w:p>
      <w:pPr>
        <w:pStyle w:val="BodyText"/>
        <w:spacing w:before="177"/>
        <w:ind w:right="116"/>
        <w:jc w:val="both"/>
      </w:pPr>
      <w:r>
        <w:rPr>
          <w:rFonts w:ascii="TeX Gyre Bonum" w:hAnsi="TeX Gyre Bonum"/>
          <w:b/>
          <w:w w:val="110"/>
        </w:rPr>
        <w:t>Artículo 2.20.</w:t>
      </w:r>
      <w:r>
        <w:rPr>
          <w:w w:val="110"/>
        </w:rPr>
        <w:t>- El sistema estatal de salud está constituido por las dependencias y organismos auxiliares de la administración pública estatal,  y  las personas físicas y morales de los sectores social   y</w:t>
      </w:r>
      <w:r>
        <w:rPr>
          <w:spacing w:val="10"/>
          <w:w w:val="110"/>
        </w:rPr>
        <w:t> </w:t>
      </w:r>
      <w:r>
        <w:rPr>
          <w:w w:val="110"/>
        </w:rPr>
        <w:t>privado</w:t>
      </w:r>
      <w:r>
        <w:rPr>
          <w:spacing w:val="12"/>
          <w:w w:val="110"/>
        </w:rPr>
        <w:t> </w:t>
      </w:r>
      <w:r>
        <w:rPr>
          <w:w w:val="110"/>
        </w:rPr>
        <w:t>que</w:t>
      </w:r>
      <w:r>
        <w:rPr>
          <w:spacing w:val="10"/>
          <w:w w:val="110"/>
        </w:rPr>
        <w:t> </w:t>
      </w:r>
      <w:r>
        <w:rPr>
          <w:w w:val="110"/>
        </w:rPr>
        <w:t>presten</w:t>
      </w:r>
      <w:r>
        <w:rPr>
          <w:spacing w:val="11"/>
          <w:w w:val="110"/>
        </w:rPr>
        <w:t> </w:t>
      </w:r>
      <w:r>
        <w:rPr>
          <w:w w:val="110"/>
        </w:rPr>
        <w:t>servicios</w:t>
      </w:r>
      <w:r>
        <w:rPr>
          <w:spacing w:val="10"/>
          <w:w w:val="110"/>
        </w:rPr>
        <w:t> </w:t>
      </w:r>
      <w:r>
        <w:rPr>
          <w:w w:val="110"/>
        </w:rPr>
        <w:t>de</w:t>
      </w:r>
      <w:r>
        <w:rPr>
          <w:spacing w:val="10"/>
          <w:w w:val="110"/>
        </w:rPr>
        <w:t> </w:t>
      </w:r>
      <w:r>
        <w:rPr>
          <w:w w:val="110"/>
        </w:rPr>
        <w:t>salud</w:t>
      </w:r>
      <w:r>
        <w:rPr>
          <w:spacing w:val="12"/>
          <w:w w:val="110"/>
        </w:rPr>
        <w:t> </w:t>
      </w:r>
      <w:r>
        <w:rPr>
          <w:w w:val="110"/>
        </w:rPr>
        <w:t>en</w:t>
      </w:r>
      <w:r>
        <w:rPr>
          <w:spacing w:val="11"/>
          <w:w w:val="110"/>
        </w:rPr>
        <w:t> </w:t>
      </w:r>
      <w:r>
        <w:rPr>
          <w:w w:val="110"/>
        </w:rPr>
        <w:t>la</w:t>
      </w:r>
      <w:r>
        <w:rPr>
          <w:spacing w:val="11"/>
          <w:w w:val="110"/>
        </w:rPr>
        <w:t> </w:t>
      </w:r>
      <w:r>
        <w:rPr>
          <w:w w:val="110"/>
        </w:rPr>
        <w:t>Entidad.</w:t>
      </w:r>
    </w:p>
    <w:p>
      <w:pPr>
        <w:pStyle w:val="BodyText"/>
        <w:spacing w:before="2"/>
        <w:ind w:left="0"/>
        <w:rPr>
          <w:sz w:val="21"/>
        </w:rPr>
      </w:pPr>
    </w:p>
    <w:p>
      <w:pPr>
        <w:pStyle w:val="BodyText"/>
        <w:spacing w:line="247" w:lineRule="auto" w:before="1"/>
        <w:ind w:right="110"/>
        <w:jc w:val="both"/>
      </w:pPr>
      <w:r>
        <w:rPr>
          <w:w w:val="110"/>
        </w:rPr>
        <w:t>Los colegios, asociaciones y organizaciones de profesionales, técnicos y auxiliares de la salud participarán en el sistema estatal de salud como instancias éticas del ejercicio de las profesiones y promotoras de la superación permanente de sus miembros, así como consultoras de las autoridades  de</w:t>
      </w:r>
      <w:r>
        <w:rPr>
          <w:spacing w:val="10"/>
          <w:w w:val="110"/>
        </w:rPr>
        <w:t> </w:t>
      </w:r>
      <w:r>
        <w:rPr>
          <w:w w:val="110"/>
        </w:rPr>
        <w:t>salud.</w:t>
      </w:r>
    </w:p>
    <w:p>
      <w:pPr>
        <w:spacing w:before="190"/>
        <w:ind w:left="312" w:right="0" w:firstLine="0"/>
        <w:jc w:val="both"/>
        <w:rPr>
          <w:sz w:val="20"/>
        </w:rPr>
      </w:pPr>
      <w:r>
        <w:rPr>
          <w:rFonts w:ascii="TeX Gyre Bonum" w:hAnsi="TeX Gyre Bonum"/>
          <w:b/>
          <w:w w:val="110"/>
          <w:sz w:val="20"/>
        </w:rPr>
        <w:t>Artículo 2.21.- </w:t>
      </w:r>
      <w:r>
        <w:rPr>
          <w:w w:val="110"/>
          <w:sz w:val="20"/>
        </w:rPr>
        <w:t>El sistema estatal de salud tiene los objetivos siguientes:</w:t>
      </w:r>
    </w:p>
    <w:p>
      <w:pPr>
        <w:pStyle w:val="BodyText"/>
        <w:spacing w:before="7"/>
        <w:ind w:left="0"/>
        <w:rPr>
          <w:sz w:val="19"/>
        </w:rPr>
      </w:pPr>
    </w:p>
    <w:p>
      <w:pPr>
        <w:pStyle w:val="ListParagraph"/>
        <w:numPr>
          <w:ilvl w:val="0"/>
          <w:numId w:val="26"/>
        </w:numPr>
        <w:tabs>
          <w:tab w:pos="1018" w:val="left" w:leader="none"/>
          <w:tab w:pos="1019" w:val="left" w:leader="none"/>
        </w:tabs>
        <w:spacing w:line="249" w:lineRule="auto" w:before="0" w:after="0"/>
        <w:ind w:left="1018" w:right="115" w:hanging="707"/>
        <w:jc w:val="both"/>
        <w:rPr>
          <w:sz w:val="20"/>
        </w:rPr>
      </w:pPr>
      <w:r>
        <w:rPr>
          <w:w w:val="110"/>
          <w:sz w:val="20"/>
        </w:rPr>
        <w:t>Proporcionar servicios de salud a toda la población del Estado y mejorar la calidad de los mismos, atendiendo a los requerimientos sanitarios prioritarios y a los factores que condicionen</w:t>
      </w:r>
      <w:r>
        <w:rPr>
          <w:spacing w:val="12"/>
          <w:w w:val="110"/>
          <w:sz w:val="20"/>
        </w:rPr>
        <w:t> </w:t>
      </w:r>
      <w:r>
        <w:rPr>
          <w:w w:val="110"/>
          <w:sz w:val="20"/>
        </w:rPr>
        <w:t>y</w:t>
      </w:r>
      <w:r>
        <w:rPr>
          <w:spacing w:val="13"/>
          <w:w w:val="110"/>
          <w:sz w:val="20"/>
        </w:rPr>
        <w:t> </w:t>
      </w:r>
      <w:r>
        <w:rPr>
          <w:w w:val="110"/>
          <w:sz w:val="20"/>
        </w:rPr>
        <w:t>causen</w:t>
      </w:r>
      <w:r>
        <w:rPr>
          <w:spacing w:val="13"/>
          <w:w w:val="110"/>
          <w:sz w:val="20"/>
        </w:rPr>
        <w:t> </w:t>
      </w:r>
      <w:r>
        <w:rPr>
          <w:w w:val="110"/>
          <w:sz w:val="20"/>
        </w:rPr>
        <w:t>daños</w:t>
      </w:r>
      <w:r>
        <w:rPr>
          <w:spacing w:val="11"/>
          <w:w w:val="110"/>
          <w:sz w:val="20"/>
        </w:rPr>
        <w:t> </w:t>
      </w:r>
      <w:r>
        <w:rPr>
          <w:w w:val="110"/>
          <w:sz w:val="20"/>
        </w:rPr>
        <w:t>a</w:t>
      </w:r>
      <w:r>
        <w:rPr>
          <w:spacing w:val="13"/>
          <w:w w:val="110"/>
          <w:sz w:val="20"/>
        </w:rPr>
        <w:t> </w:t>
      </w:r>
      <w:r>
        <w:rPr>
          <w:w w:val="110"/>
          <w:sz w:val="20"/>
        </w:rPr>
        <w:t>la</w:t>
      </w:r>
      <w:r>
        <w:rPr>
          <w:spacing w:val="13"/>
          <w:w w:val="110"/>
          <w:sz w:val="20"/>
        </w:rPr>
        <w:t> </w:t>
      </w:r>
      <w:r>
        <w:rPr>
          <w:w w:val="110"/>
          <w:sz w:val="20"/>
        </w:rPr>
        <w:t>salud,</w:t>
      </w:r>
      <w:r>
        <w:rPr>
          <w:spacing w:val="14"/>
          <w:w w:val="110"/>
          <w:sz w:val="20"/>
        </w:rPr>
        <w:t> </w:t>
      </w:r>
      <w:r>
        <w:rPr>
          <w:w w:val="110"/>
          <w:sz w:val="20"/>
        </w:rPr>
        <w:t>con</w:t>
      </w:r>
      <w:r>
        <w:rPr>
          <w:spacing w:val="12"/>
          <w:w w:val="110"/>
          <w:sz w:val="20"/>
        </w:rPr>
        <w:t> </w:t>
      </w:r>
      <w:r>
        <w:rPr>
          <w:w w:val="110"/>
          <w:sz w:val="20"/>
        </w:rPr>
        <w:t>especial</w:t>
      </w:r>
      <w:r>
        <w:rPr>
          <w:spacing w:val="13"/>
          <w:w w:val="110"/>
          <w:sz w:val="20"/>
        </w:rPr>
        <w:t> </w:t>
      </w:r>
      <w:r>
        <w:rPr>
          <w:w w:val="110"/>
          <w:sz w:val="20"/>
        </w:rPr>
        <w:t>interés</w:t>
      </w:r>
      <w:r>
        <w:rPr>
          <w:spacing w:val="12"/>
          <w:w w:val="110"/>
          <w:sz w:val="20"/>
        </w:rPr>
        <w:t> </w:t>
      </w:r>
      <w:r>
        <w:rPr>
          <w:w w:val="110"/>
          <w:sz w:val="20"/>
        </w:rPr>
        <w:t>en</w:t>
      </w:r>
      <w:r>
        <w:rPr>
          <w:spacing w:val="12"/>
          <w:w w:val="110"/>
          <w:sz w:val="20"/>
        </w:rPr>
        <w:t> </w:t>
      </w:r>
      <w:r>
        <w:rPr>
          <w:w w:val="110"/>
          <w:sz w:val="20"/>
        </w:rPr>
        <w:t>las</w:t>
      </w:r>
      <w:r>
        <w:rPr>
          <w:spacing w:val="12"/>
          <w:w w:val="110"/>
          <w:sz w:val="20"/>
        </w:rPr>
        <w:t> </w:t>
      </w:r>
      <w:r>
        <w:rPr>
          <w:w w:val="110"/>
          <w:sz w:val="20"/>
        </w:rPr>
        <w:t>acciones</w:t>
      </w:r>
      <w:r>
        <w:rPr>
          <w:spacing w:val="12"/>
          <w:w w:val="110"/>
          <w:sz w:val="20"/>
        </w:rPr>
        <w:t> </w:t>
      </w:r>
      <w:r>
        <w:rPr>
          <w:w w:val="110"/>
          <w:sz w:val="20"/>
        </w:rPr>
        <w:t>preventivas;</w:t>
      </w:r>
    </w:p>
    <w:p>
      <w:pPr>
        <w:pStyle w:val="BodyText"/>
        <w:spacing w:before="5"/>
        <w:ind w:left="0"/>
      </w:pPr>
    </w:p>
    <w:p>
      <w:pPr>
        <w:pStyle w:val="ListParagraph"/>
        <w:numPr>
          <w:ilvl w:val="0"/>
          <w:numId w:val="26"/>
        </w:numPr>
        <w:tabs>
          <w:tab w:pos="1021" w:val="left" w:leader="none"/>
          <w:tab w:pos="1022" w:val="left" w:leader="none"/>
        </w:tabs>
        <w:spacing w:line="240" w:lineRule="auto" w:before="0" w:after="0"/>
        <w:ind w:left="1021" w:right="0" w:hanging="710"/>
        <w:jc w:val="left"/>
        <w:rPr>
          <w:sz w:val="20"/>
        </w:rPr>
      </w:pPr>
      <w:r>
        <w:rPr>
          <w:w w:val="110"/>
          <w:sz w:val="20"/>
        </w:rPr>
        <w:t>Contribuir al adecuado desarrollo</w:t>
      </w:r>
      <w:r>
        <w:rPr>
          <w:spacing w:val="44"/>
          <w:w w:val="110"/>
          <w:sz w:val="20"/>
        </w:rPr>
        <w:t> </w:t>
      </w:r>
      <w:r>
        <w:rPr>
          <w:w w:val="110"/>
          <w:sz w:val="20"/>
        </w:rPr>
        <w:t>demográfico;</w:t>
      </w:r>
    </w:p>
    <w:p>
      <w:pPr>
        <w:pStyle w:val="BodyText"/>
        <w:spacing w:before="2"/>
        <w:ind w:left="0"/>
        <w:rPr>
          <w:sz w:val="21"/>
        </w:rPr>
      </w:pPr>
    </w:p>
    <w:p>
      <w:pPr>
        <w:pStyle w:val="ListParagraph"/>
        <w:numPr>
          <w:ilvl w:val="0"/>
          <w:numId w:val="26"/>
        </w:numPr>
        <w:tabs>
          <w:tab w:pos="1019" w:val="left" w:leader="none"/>
        </w:tabs>
        <w:spacing w:line="247" w:lineRule="auto" w:before="0" w:after="0"/>
        <w:ind w:left="1018" w:right="110" w:hanging="707"/>
        <w:jc w:val="both"/>
        <w:rPr>
          <w:sz w:val="20"/>
        </w:rPr>
      </w:pPr>
      <w:r>
        <w:rPr>
          <w:w w:val="110"/>
          <w:sz w:val="20"/>
        </w:rPr>
        <w:t>Colaborar al bienestar social de la población mediante la prestación de servicios de salud principalmente a niñas, niños, adolescentes, adultos mayores, indígenas y personas con discapacidad en situación de vulnerabilidad, favoreciendo su extensión cuantitativa y cualitativa, para fomentar y propiciar su incorporación a una vida activa en lo económico y social. El Estado garantizará la atención domiciliaria a los adultos mayores sin capacidad de trasladarse, discapacitados, mujeres embarazadas sin control prenatal, y a los enfermos con cuidados paliativos, así como el uso de unidades móviles para otorgar atención médica de primer</w:t>
      </w:r>
      <w:r>
        <w:rPr>
          <w:spacing w:val="12"/>
          <w:w w:val="110"/>
          <w:sz w:val="20"/>
        </w:rPr>
        <w:t> </w:t>
      </w:r>
      <w:r>
        <w:rPr>
          <w:w w:val="110"/>
          <w:sz w:val="20"/>
        </w:rPr>
        <w:t>nivel,</w:t>
      </w:r>
      <w:r>
        <w:rPr>
          <w:spacing w:val="12"/>
          <w:w w:val="110"/>
          <w:sz w:val="20"/>
        </w:rPr>
        <w:t> </w:t>
      </w:r>
      <w:r>
        <w:rPr>
          <w:w w:val="110"/>
          <w:sz w:val="20"/>
        </w:rPr>
        <w:t>de</w:t>
      </w:r>
      <w:r>
        <w:rPr>
          <w:spacing w:val="10"/>
          <w:w w:val="110"/>
          <w:sz w:val="20"/>
        </w:rPr>
        <w:t> </w:t>
      </w:r>
      <w:r>
        <w:rPr>
          <w:w w:val="110"/>
          <w:sz w:val="20"/>
        </w:rPr>
        <w:t>acuerdo</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suficiencia</w:t>
      </w:r>
      <w:r>
        <w:rPr>
          <w:spacing w:val="10"/>
          <w:w w:val="110"/>
          <w:sz w:val="20"/>
        </w:rPr>
        <w:t> </w:t>
      </w:r>
      <w:r>
        <w:rPr>
          <w:w w:val="110"/>
          <w:sz w:val="20"/>
        </w:rPr>
        <w:t>presupuestal</w:t>
      </w:r>
      <w:r>
        <w:rPr>
          <w:spacing w:val="12"/>
          <w:w w:val="110"/>
          <w:sz w:val="20"/>
        </w:rPr>
        <w:t> </w:t>
      </w:r>
      <w:r>
        <w:rPr>
          <w:w w:val="110"/>
          <w:sz w:val="20"/>
        </w:rPr>
        <w:t>existente.</w:t>
      </w:r>
    </w:p>
    <w:p>
      <w:pPr>
        <w:pStyle w:val="BodyText"/>
        <w:spacing w:before="4"/>
        <w:ind w:left="0"/>
        <w:rPr>
          <w:sz w:val="21"/>
        </w:rPr>
      </w:pPr>
    </w:p>
    <w:p>
      <w:pPr>
        <w:pStyle w:val="ListParagraph"/>
        <w:numPr>
          <w:ilvl w:val="0"/>
          <w:numId w:val="26"/>
        </w:numPr>
        <w:tabs>
          <w:tab w:pos="1019" w:val="left" w:leader="none"/>
        </w:tabs>
        <w:spacing w:line="249" w:lineRule="auto" w:before="0" w:after="0"/>
        <w:ind w:left="1018" w:right="124" w:hanging="707"/>
        <w:jc w:val="both"/>
        <w:rPr>
          <w:sz w:val="20"/>
        </w:rPr>
      </w:pPr>
      <w:r>
        <w:rPr>
          <w:w w:val="110"/>
          <w:sz w:val="20"/>
        </w:rPr>
        <w:t>Dar impulso al desarrollo de la familia y de la comunidad, así como a la integración social y al crecimiento físico y mental de la</w:t>
      </w:r>
      <w:r>
        <w:rPr>
          <w:spacing w:val="10"/>
          <w:w w:val="110"/>
          <w:sz w:val="20"/>
        </w:rPr>
        <w:t> </w:t>
      </w:r>
      <w:r>
        <w:rPr>
          <w:w w:val="110"/>
          <w:sz w:val="20"/>
        </w:rPr>
        <w:t>niñez;</w:t>
      </w:r>
    </w:p>
    <w:p>
      <w:pPr>
        <w:pStyle w:val="BodyText"/>
        <w:spacing w:before="3"/>
        <w:ind w:left="0"/>
      </w:pPr>
    </w:p>
    <w:p>
      <w:pPr>
        <w:pStyle w:val="ListParagraph"/>
        <w:numPr>
          <w:ilvl w:val="0"/>
          <w:numId w:val="26"/>
        </w:numPr>
        <w:tabs>
          <w:tab w:pos="1019" w:val="left" w:leader="none"/>
        </w:tabs>
        <w:spacing w:line="249" w:lineRule="auto" w:before="1" w:after="0"/>
        <w:ind w:left="1018" w:right="111" w:hanging="707"/>
        <w:jc w:val="both"/>
        <w:rPr>
          <w:sz w:val="20"/>
        </w:rPr>
      </w:pPr>
      <w:r>
        <w:rPr>
          <w:w w:val="110"/>
          <w:sz w:val="20"/>
        </w:rPr>
        <w:t>Apoyar el mejoramiento de las condiciones sanitarias del ambiente que propicien el desarrollo satisfactorio de la</w:t>
      </w:r>
      <w:r>
        <w:rPr>
          <w:spacing w:val="34"/>
          <w:w w:val="110"/>
          <w:sz w:val="20"/>
        </w:rPr>
        <w:t> </w:t>
      </w:r>
      <w:r>
        <w:rPr>
          <w:w w:val="110"/>
          <w:sz w:val="20"/>
        </w:rPr>
        <w:t>vida;</w:t>
      </w:r>
    </w:p>
    <w:p>
      <w:pPr>
        <w:pStyle w:val="BodyText"/>
        <w:spacing w:before="5"/>
        <w:ind w:left="0"/>
      </w:pPr>
    </w:p>
    <w:p>
      <w:pPr>
        <w:pStyle w:val="ListParagraph"/>
        <w:numPr>
          <w:ilvl w:val="0"/>
          <w:numId w:val="26"/>
        </w:numPr>
        <w:tabs>
          <w:tab w:pos="1019" w:val="left" w:leader="none"/>
        </w:tabs>
        <w:spacing w:line="249" w:lineRule="auto" w:before="0" w:after="0"/>
        <w:ind w:left="1018" w:right="119" w:hanging="707"/>
        <w:jc w:val="both"/>
        <w:rPr>
          <w:sz w:val="20"/>
        </w:rPr>
      </w:pPr>
      <w:r>
        <w:rPr>
          <w:w w:val="110"/>
          <w:sz w:val="20"/>
        </w:rPr>
        <w:t>Impulsar un sistema racional de administración y desarrollo de los recursos humanos para mejorar la</w:t>
      </w:r>
      <w:r>
        <w:rPr>
          <w:spacing w:val="22"/>
          <w:w w:val="110"/>
          <w:sz w:val="20"/>
        </w:rPr>
        <w:t> </w:t>
      </w:r>
      <w:r>
        <w:rPr>
          <w:w w:val="110"/>
          <w:sz w:val="20"/>
        </w:rPr>
        <w:t>salud;</w:t>
      </w:r>
    </w:p>
    <w:p>
      <w:pPr>
        <w:pStyle w:val="BodyText"/>
        <w:spacing w:before="3"/>
        <w:ind w:left="0"/>
      </w:pPr>
    </w:p>
    <w:p>
      <w:pPr>
        <w:pStyle w:val="ListParagraph"/>
        <w:numPr>
          <w:ilvl w:val="0"/>
          <w:numId w:val="26"/>
        </w:numPr>
        <w:tabs>
          <w:tab w:pos="1019" w:val="left" w:leader="none"/>
        </w:tabs>
        <w:spacing w:line="247" w:lineRule="auto" w:before="1" w:after="0"/>
        <w:ind w:left="1018" w:right="115" w:hanging="707"/>
        <w:jc w:val="both"/>
        <w:rPr>
          <w:sz w:val="20"/>
        </w:rPr>
      </w:pPr>
      <w:r>
        <w:rPr>
          <w:w w:val="110"/>
          <w:sz w:val="20"/>
        </w:rPr>
        <w:t>Coadyuvar a la modificación de los patrones culturales que determinen hábitos, costumbres y actitudes relacionados con la salud, y con el uso de los servicios que se presten para su protección;</w:t>
      </w:r>
    </w:p>
    <w:p>
      <w:pPr>
        <w:spacing w:after="0" w:line="247" w:lineRule="auto"/>
        <w:jc w:val="both"/>
        <w:rPr>
          <w:sz w:val="20"/>
        </w:rPr>
        <w:sectPr>
          <w:pgSz w:w="12240" w:h="15840"/>
          <w:pgMar w:header="720" w:footer="946" w:top="1700" w:bottom="1140" w:left="820" w:right="1020"/>
        </w:sectPr>
      </w:pPr>
    </w:p>
    <w:p>
      <w:pPr>
        <w:pStyle w:val="ListParagraph"/>
        <w:numPr>
          <w:ilvl w:val="0"/>
          <w:numId w:val="26"/>
        </w:numPr>
        <w:tabs>
          <w:tab w:pos="1019" w:val="left" w:leader="none"/>
        </w:tabs>
        <w:spacing w:line="249" w:lineRule="auto" w:before="6" w:after="0"/>
        <w:ind w:left="1018" w:right="120" w:hanging="707"/>
        <w:jc w:val="both"/>
        <w:rPr>
          <w:sz w:val="20"/>
        </w:rPr>
      </w:pPr>
      <w:r>
        <w:rPr>
          <w:w w:val="110"/>
          <w:sz w:val="20"/>
        </w:rPr>
        <w:t>Promover un sistema de fomento sanitario que contribuya al desarrollo de actividades y servicios que no</w:t>
      </w:r>
      <w:r>
        <w:rPr>
          <w:spacing w:val="23"/>
          <w:w w:val="110"/>
          <w:sz w:val="20"/>
        </w:rPr>
        <w:t> </w:t>
      </w:r>
      <w:r>
        <w:rPr>
          <w:w w:val="110"/>
          <w:sz w:val="20"/>
        </w:rPr>
        <w:t>sean nocivos para la salud.</w:t>
      </w:r>
    </w:p>
    <w:p>
      <w:pPr>
        <w:pStyle w:val="BodyText"/>
        <w:spacing w:before="3"/>
        <w:ind w:left="0"/>
      </w:pPr>
    </w:p>
    <w:p>
      <w:pPr>
        <w:pStyle w:val="ListParagraph"/>
        <w:numPr>
          <w:ilvl w:val="0"/>
          <w:numId w:val="26"/>
        </w:numPr>
        <w:tabs>
          <w:tab w:pos="1019" w:val="left" w:leader="none"/>
        </w:tabs>
        <w:spacing w:line="249" w:lineRule="auto" w:before="1" w:after="0"/>
        <w:ind w:left="1018" w:right="108" w:hanging="707"/>
        <w:jc w:val="both"/>
        <w:rPr>
          <w:sz w:val="20"/>
        </w:rPr>
      </w:pPr>
      <w:r>
        <w:rPr>
          <w:w w:val="110"/>
          <w:sz w:val="20"/>
        </w:rPr>
        <w:t>Promover la prevención y el tratamiento de problemas causados por las adicciones y, en su caso, la rehabilitación, así como la educación e información sobre sus efectos en la salud y en las relaciones sociales, dirigida preferentemente a niñas, niños y adolescentes y el fomento a actividades</w:t>
      </w:r>
      <w:r>
        <w:rPr>
          <w:spacing w:val="12"/>
          <w:w w:val="110"/>
          <w:sz w:val="20"/>
        </w:rPr>
        <w:t> </w:t>
      </w:r>
      <w:r>
        <w:rPr>
          <w:w w:val="110"/>
          <w:sz w:val="20"/>
        </w:rPr>
        <w:t>cívicas,</w:t>
      </w:r>
      <w:r>
        <w:rPr>
          <w:spacing w:val="14"/>
          <w:w w:val="110"/>
          <w:sz w:val="20"/>
        </w:rPr>
        <w:t> </w:t>
      </w:r>
      <w:r>
        <w:rPr>
          <w:w w:val="110"/>
          <w:sz w:val="20"/>
        </w:rPr>
        <w:t>deportivas</w:t>
      </w:r>
      <w:r>
        <w:rPr>
          <w:spacing w:val="13"/>
          <w:w w:val="110"/>
          <w:sz w:val="20"/>
        </w:rPr>
        <w:t> </w:t>
      </w:r>
      <w:r>
        <w:rPr>
          <w:w w:val="110"/>
          <w:sz w:val="20"/>
        </w:rPr>
        <w:t>y</w:t>
      </w:r>
      <w:r>
        <w:rPr>
          <w:spacing w:val="14"/>
          <w:w w:val="110"/>
          <w:sz w:val="20"/>
        </w:rPr>
        <w:t> </w:t>
      </w:r>
      <w:r>
        <w:rPr>
          <w:w w:val="110"/>
          <w:sz w:val="20"/>
        </w:rPr>
        <w:t>culturales</w:t>
      </w:r>
      <w:r>
        <w:rPr>
          <w:spacing w:val="13"/>
          <w:w w:val="110"/>
          <w:sz w:val="20"/>
        </w:rPr>
        <w:t> </w:t>
      </w:r>
      <w:r>
        <w:rPr>
          <w:w w:val="110"/>
          <w:sz w:val="20"/>
        </w:rPr>
        <w:t>que</w:t>
      </w:r>
      <w:r>
        <w:rPr>
          <w:spacing w:val="13"/>
          <w:w w:val="110"/>
          <w:sz w:val="20"/>
        </w:rPr>
        <w:t> </w:t>
      </w:r>
      <w:r>
        <w:rPr>
          <w:w w:val="110"/>
          <w:sz w:val="20"/>
        </w:rPr>
        <w:t>coadyuven</w:t>
      </w:r>
      <w:r>
        <w:rPr>
          <w:spacing w:val="14"/>
          <w:w w:val="110"/>
          <w:sz w:val="20"/>
        </w:rPr>
        <w:t> </w:t>
      </w:r>
      <w:r>
        <w:rPr>
          <w:w w:val="110"/>
          <w:sz w:val="20"/>
        </w:rPr>
        <w:t>en</w:t>
      </w:r>
      <w:r>
        <w:rPr>
          <w:spacing w:val="14"/>
          <w:w w:val="110"/>
          <w:sz w:val="20"/>
        </w:rPr>
        <w:t> </w:t>
      </w:r>
      <w:r>
        <w:rPr>
          <w:w w:val="110"/>
          <w:sz w:val="20"/>
        </w:rPr>
        <w:t>la</w:t>
      </w:r>
      <w:r>
        <w:rPr>
          <w:spacing w:val="14"/>
          <w:w w:val="110"/>
          <w:sz w:val="20"/>
        </w:rPr>
        <w:t> </w:t>
      </w:r>
      <w:r>
        <w:rPr>
          <w:w w:val="110"/>
          <w:sz w:val="20"/>
        </w:rPr>
        <w:t>lucha</w:t>
      </w:r>
      <w:r>
        <w:rPr>
          <w:spacing w:val="14"/>
          <w:w w:val="110"/>
          <w:sz w:val="20"/>
        </w:rPr>
        <w:t> </w:t>
      </w:r>
      <w:r>
        <w:rPr>
          <w:w w:val="110"/>
          <w:sz w:val="20"/>
        </w:rPr>
        <w:t>contra</w:t>
      </w:r>
      <w:r>
        <w:rPr>
          <w:spacing w:val="14"/>
          <w:w w:val="110"/>
          <w:sz w:val="20"/>
        </w:rPr>
        <w:t> </w:t>
      </w:r>
      <w:r>
        <w:rPr>
          <w:w w:val="110"/>
          <w:sz w:val="20"/>
        </w:rPr>
        <w:t>las</w:t>
      </w:r>
      <w:r>
        <w:rPr>
          <w:spacing w:val="12"/>
          <w:w w:val="110"/>
          <w:sz w:val="20"/>
        </w:rPr>
        <w:t> </w:t>
      </w:r>
      <w:r>
        <w:rPr>
          <w:w w:val="110"/>
          <w:sz w:val="20"/>
        </w:rPr>
        <w:t>adicciones.</w:t>
      </w:r>
    </w:p>
    <w:p>
      <w:pPr>
        <w:pStyle w:val="BodyText"/>
        <w:ind w:left="0"/>
      </w:pPr>
    </w:p>
    <w:p>
      <w:pPr>
        <w:pStyle w:val="ListParagraph"/>
        <w:numPr>
          <w:ilvl w:val="0"/>
          <w:numId w:val="26"/>
        </w:numPr>
        <w:tabs>
          <w:tab w:pos="1019" w:val="left" w:leader="none"/>
        </w:tabs>
        <w:spacing w:line="249" w:lineRule="auto" w:before="1" w:after="0"/>
        <w:ind w:left="1018" w:right="110" w:hanging="707"/>
        <w:jc w:val="both"/>
        <w:rPr>
          <w:sz w:val="20"/>
        </w:rPr>
      </w:pPr>
      <w:r>
        <w:rPr>
          <w:w w:val="110"/>
          <w:sz w:val="20"/>
        </w:rPr>
        <w:t>Brindar de manera eficiente y humanitaria atención y asistencia de calidad a los migrantes, especialmente aquellos que enfrentan situaciones de vulnerabilidad, independientemente de  su situación migratoria o</w:t>
      </w:r>
      <w:r>
        <w:rPr>
          <w:spacing w:val="41"/>
          <w:w w:val="110"/>
          <w:sz w:val="20"/>
        </w:rPr>
        <w:t> </w:t>
      </w:r>
      <w:r>
        <w:rPr>
          <w:w w:val="110"/>
          <w:sz w:val="20"/>
        </w:rPr>
        <w:t>nacionalidad.</w:t>
      </w:r>
    </w:p>
    <w:p>
      <w:pPr>
        <w:pStyle w:val="BodyText"/>
        <w:spacing w:before="4"/>
        <w:ind w:left="0"/>
      </w:pPr>
    </w:p>
    <w:p>
      <w:pPr>
        <w:pStyle w:val="ListParagraph"/>
        <w:numPr>
          <w:ilvl w:val="0"/>
          <w:numId w:val="26"/>
        </w:numPr>
        <w:tabs>
          <w:tab w:pos="1019" w:val="left" w:leader="none"/>
        </w:tabs>
        <w:spacing w:line="249" w:lineRule="auto" w:before="0" w:after="0"/>
        <w:ind w:left="1018" w:right="118" w:hanging="707"/>
        <w:jc w:val="both"/>
        <w:rPr>
          <w:sz w:val="20"/>
        </w:rPr>
      </w:pPr>
      <w:r>
        <w:rPr>
          <w:w w:val="110"/>
          <w:sz w:val="20"/>
        </w:rPr>
        <w:t>Diseñar e implementar políticas públicas que promuevan la prevención, el tratamiento y el combate</w:t>
      </w:r>
      <w:r>
        <w:rPr>
          <w:spacing w:val="9"/>
          <w:w w:val="110"/>
          <w:sz w:val="20"/>
        </w:rPr>
        <w:t> </w:t>
      </w:r>
      <w:r>
        <w:rPr>
          <w:w w:val="110"/>
          <w:sz w:val="20"/>
        </w:rPr>
        <w:t>del</w:t>
      </w:r>
      <w:r>
        <w:rPr>
          <w:spacing w:val="11"/>
          <w:w w:val="110"/>
          <w:sz w:val="20"/>
        </w:rPr>
        <w:t> </w:t>
      </w:r>
      <w:r>
        <w:rPr>
          <w:w w:val="110"/>
          <w:sz w:val="20"/>
        </w:rPr>
        <w:t>sobrepeso,</w:t>
      </w:r>
      <w:r>
        <w:rPr>
          <w:spacing w:val="14"/>
          <w:w w:val="110"/>
          <w:sz w:val="20"/>
        </w:rPr>
        <w:t> </w:t>
      </w:r>
      <w:r>
        <w:rPr>
          <w:w w:val="110"/>
          <w:sz w:val="20"/>
        </w:rPr>
        <w:t>la</w:t>
      </w:r>
      <w:r>
        <w:rPr>
          <w:spacing w:val="10"/>
          <w:w w:val="110"/>
          <w:sz w:val="20"/>
        </w:rPr>
        <w:t> </w:t>
      </w:r>
      <w:r>
        <w:rPr>
          <w:w w:val="110"/>
          <w:sz w:val="20"/>
        </w:rPr>
        <w:t>obesidad</w:t>
      </w:r>
      <w:r>
        <w:rPr>
          <w:spacing w:val="12"/>
          <w:w w:val="110"/>
          <w:sz w:val="20"/>
        </w:rPr>
        <w:t> </w:t>
      </w:r>
      <w:r>
        <w:rPr>
          <w:w w:val="110"/>
          <w:sz w:val="20"/>
        </w:rPr>
        <w:t>y</w:t>
      </w:r>
      <w:r>
        <w:rPr>
          <w:spacing w:val="10"/>
          <w:w w:val="110"/>
          <w:sz w:val="20"/>
        </w:rPr>
        <w:t> </w:t>
      </w:r>
      <w:r>
        <w:rPr>
          <w:w w:val="110"/>
          <w:sz w:val="20"/>
        </w:rPr>
        <w:t>los</w:t>
      </w:r>
      <w:r>
        <w:rPr>
          <w:spacing w:val="8"/>
          <w:w w:val="110"/>
          <w:sz w:val="20"/>
        </w:rPr>
        <w:t> </w:t>
      </w:r>
      <w:r>
        <w:rPr>
          <w:w w:val="110"/>
          <w:sz w:val="20"/>
        </w:rPr>
        <w:t>trastornos</w:t>
      </w:r>
      <w:r>
        <w:rPr>
          <w:spacing w:val="10"/>
          <w:w w:val="110"/>
          <w:sz w:val="20"/>
        </w:rPr>
        <w:t> </w:t>
      </w:r>
      <w:r>
        <w:rPr>
          <w:w w:val="110"/>
          <w:sz w:val="20"/>
        </w:rPr>
        <w:t>alimentarios.</w:t>
      </w:r>
    </w:p>
    <w:p>
      <w:pPr>
        <w:pStyle w:val="BodyText"/>
        <w:spacing w:before="4"/>
        <w:ind w:left="0"/>
      </w:pPr>
    </w:p>
    <w:p>
      <w:pPr>
        <w:pStyle w:val="BodyText"/>
        <w:spacing w:line="247" w:lineRule="auto"/>
        <w:ind w:right="287"/>
      </w:pPr>
      <w:r>
        <w:rPr>
          <w:w w:val="110"/>
        </w:rPr>
        <w:t>El sistema estatal de salud podrá auxiliarse de los organismos nacionales e  internacionales  que  estime necesarios para el cumplimiento</w:t>
      </w:r>
      <w:r>
        <w:rPr>
          <w:spacing w:val="21"/>
          <w:w w:val="110"/>
        </w:rPr>
        <w:t> </w:t>
      </w:r>
      <w:r>
        <w:rPr>
          <w:w w:val="110"/>
        </w:rPr>
        <w:t>de sus objetivos.</w:t>
      </w:r>
    </w:p>
    <w:p>
      <w:pPr>
        <w:pStyle w:val="BodyText"/>
        <w:spacing w:before="6"/>
        <w:ind w:left="0"/>
        <w:rPr>
          <w:sz w:val="17"/>
        </w:rPr>
      </w:pPr>
    </w:p>
    <w:p>
      <w:pPr>
        <w:pStyle w:val="BodyText"/>
        <w:spacing w:line="230" w:lineRule="auto"/>
      </w:pPr>
      <w:r>
        <w:rPr>
          <w:rFonts w:ascii="TeX Gyre Bonum" w:hAnsi="TeX Gyre Bonum"/>
          <w:b/>
          <w:w w:val="110"/>
        </w:rPr>
        <w:t>Artículo 2.22.</w:t>
      </w:r>
      <w:r>
        <w:rPr>
          <w:w w:val="110"/>
        </w:rPr>
        <w:t>- La coordinación del sistema estatal de salud estará a cargo de la Secretaría de Salud, quien tendrá las atribuciones siguientes:</w:t>
      </w:r>
    </w:p>
    <w:p>
      <w:pPr>
        <w:pStyle w:val="BodyText"/>
        <w:spacing w:before="4"/>
        <w:ind w:left="0"/>
        <w:rPr>
          <w:sz w:val="21"/>
        </w:rPr>
      </w:pPr>
    </w:p>
    <w:p>
      <w:pPr>
        <w:pStyle w:val="ListParagraph"/>
        <w:numPr>
          <w:ilvl w:val="0"/>
          <w:numId w:val="27"/>
        </w:numPr>
        <w:tabs>
          <w:tab w:pos="1018" w:val="left" w:leader="none"/>
          <w:tab w:pos="1019" w:val="left" w:leader="none"/>
        </w:tabs>
        <w:spacing w:line="249" w:lineRule="auto" w:before="1" w:after="0"/>
        <w:ind w:left="1018" w:right="122" w:hanging="707"/>
        <w:jc w:val="both"/>
        <w:rPr>
          <w:sz w:val="20"/>
        </w:rPr>
      </w:pPr>
      <w:r>
        <w:rPr>
          <w:w w:val="110"/>
          <w:sz w:val="20"/>
        </w:rPr>
        <w:t>Coordinar los programas de servicios de salud de las dependencias y organismos auxiliares de la administración pública</w:t>
      </w:r>
      <w:r>
        <w:rPr>
          <w:spacing w:val="33"/>
          <w:w w:val="110"/>
          <w:sz w:val="20"/>
        </w:rPr>
        <w:t> </w:t>
      </w:r>
      <w:r>
        <w:rPr>
          <w:w w:val="110"/>
          <w:sz w:val="20"/>
        </w:rPr>
        <w:t>estatal;</w:t>
      </w:r>
    </w:p>
    <w:p>
      <w:pPr>
        <w:pStyle w:val="BodyText"/>
        <w:spacing w:before="5"/>
        <w:ind w:left="0"/>
      </w:pPr>
    </w:p>
    <w:p>
      <w:pPr>
        <w:pStyle w:val="ListParagraph"/>
        <w:numPr>
          <w:ilvl w:val="0"/>
          <w:numId w:val="27"/>
        </w:numPr>
        <w:tabs>
          <w:tab w:pos="1018" w:val="left" w:leader="none"/>
          <w:tab w:pos="1019" w:val="left" w:leader="none"/>
        </w:tabs>
        <w:spacing w:line="247" w:lineRule="auto" w:before="0" w:after="0"/>
        <w:ind w:left="1018" w:right="112" w:hanging="707"/>
        <w:jc w:val="both"/>
        <w:rPr>
          <w:sz w:val="20"/>
        </w:rPr>
      </w:pPr>
      <w:r>
        <w:rPr>
          <w:w w:val="110"/>
          <w:sz w:val="20"/>
        </w:rPr>
        <w:t>Apoyar la coordinación de los programas y servicios de salud de toda dependencia o entidad pública federal, en los términos de la legislación aplicable y de los acuerdos de coordinación que en su caso se celebren;</w:t>
      </w:r>
    </w:p>
    <w:p>
      <w:pPr>
        <w:pStyle w:val="BodyText"/>
        <w:spacing w:before="9"/>
        <w:ind w:left="0"/>
      </w:pPr>
    </w:p>
    <w:p>
      <w:pPr>
        <w:pStyle w:val="ListParagraph"/>
        <w:numPr>
          <w:ilvl w:val="0"/>
          <w:numId w:val="27"/>
        </w:numPr>
        <w:tabs>
          <w:tab w:pos="1019" w:val="left" w:leader="none"/>
        </w:tabs>
        <w:spacing w:line="249" w:lineRule="auto" w:before="0" w:after="0"/>
        <w:ind w:left="1018" w:right="112" w:hanging="707"/>
        <w:jc w:val="both"/>
        <w:rPr>
          <w:sz w:val="20"/>
        </w:rPr>
      </w:pPr>
      <w:r>
        <w:rPr>
          <w:w w:val="110"/>
          <w:sz w:val="20"/>
        </w:rPr>
        <w:t>Impulsar, en los términos de los convenios que al efecto se suscriban, la desconcentración y descentralización</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municipios</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servicios</w:t>
      </w:r>
      <w:r>
        <w:rPr>
          <w:spacing w:val="10"/>
          <w:w w:val="110"/>
          <w:sz w:val="20"/>
        </w:rPr>
        <w:t> </w:t>
      </w:r>
      <w:r>
        <w:rPr>
          <w:w w:val="110"/>
          <w:sz w:val="20"/>
        </w:rPr>
        <w:t>de</w:t>
      </w:r>
      <w:r>
        <w:rPr>
          <w:spacing w:val="10"/>
          <w:w w:val="110"/>
          <w:sz w:val="20"/>
        </w:rPr>
        <w:t> </w:t>
      </w:r>
      <w:r>
        <w:rPr>
          <w:w w:val="110"/>
          <w:sz w:val="20"/>
        </w:rPr>
        <w:t>salud;</w:t>
      </w:r>
    </w:p>
    <w:p>
      <w:pPr>
        <w:pStyle w:val="BodyText"/>
        <w:spacing w:before="6"/>
        <w:ind w:left="0"/>
      </w:pPr>
    </w:p>
    <w:p>
      <w:pPr>
        <w:pStyle w:val="ListParagraph"/>
        <w:numPr>
          <w:ilvl w:val="0"/>
          <w:numId w:val="27"/>
        </w:numPr>
        <w:tabs>
          <w:tab w:pos="1019" w:val="left" w:leader="none"/>
        </w:tabs>
        <w:spacing w:line="244" w:lineRule="auto" w:before="0" w:after="0"/>
        <w:ind w:left="1018" w:right="117" w:hanging="707"/>
        <w:jc w:val="both"/>
        <w:rPr>
          <w:sz w:val="20"/>
        </w:rPr>
      </w:pPr>
      <w:r>
        <w:rPr>
          <w:w w:val="110"/>
          <w:sz w:val="20"/>
        </w:rPr>
        <w:t>Determinar la periodicidad y características de la información que deberán proporcionar las dependencias y organismos auxiliares de</w:t>
      </w:r>
      <w:r>
        <w:rPr>
          <w:spacing w:val="52"/>
          <w:w w:val="110"/>
          <w:sz w:val="20"/>
        </w:rPr>
        <w:t> </w:t>
      </w:r>
      <w:r>
        <w:rPr>
          <w:w w:val="110"/>
          <w:sz w:val="20"/>
        </w:rPr>
        <w:t>salud;</w:t>
      </w:r>
    </w:p>
    <w:p>
      <w:pPr>
        <w:pStyle w:val="BodyText"/>
        <w:spacing w:before="1"/>
        <w:ind w:left="0"/>
        <w:rPr>
          <w:sz w:val="21"/>
        </w:rPr>
      </w:pPr>
    </w:p>
    <w:p>
      <w:pPr>
        <w:pStyle w:val="ListParagraph"/>
        <w:numPr>
          <w:ilvl w:val="0"/>
          <w:numId w:val="27"/>
        </w:numPr>
        <w:tabs>
          <w:tab w:pos="1021" w:val="left" w:leader="none"/>
          <w:tab w:pos="1022" w:val="left" w:leader="none"/>
        </w:tabs>
        <w:spacing w:line="240" w:lineRule="auto" w:before="0" w:after="0"/>
        <w:ind w:left="1021" w:right="0" w:hanging="710"/>
        <w:jc w:val="left"/>
        <w:rPr>
          <w:sz w:val="20"/>
        </w:rPr>
      </w:pPr>
      <w:r>
        <w:rPr>
          <w:w w:val="110"/>
          <w:sz w:val="20"/>
        </w:rPr>
        <w:t>Coordinar</w:t>
      </w:r>
      <w:r>
        <w:rPr>
          <w:spacing w:val="10"/>
          <w:w w:val="110"/>
          <w:sz w:val="20"/>
        </w:rPr>
        <w:t> </w:t>
      </w:r>
      <w:r>
        <w:rPr>
          <w:w w:val="110"/>
          <w:sz w:val="20"/>
        </w:rPr>
        <w:t>el</w:t>
      </w:r>
      <w:r>
        <w:rPr>
          <w:spacing w:val="10"/>
          <w:w w:val="110"/>
          <w:sz w:val="20"/>
        </w:rPr>
        <w:t> </w:t>
      </w:r>
      <w:r>
        <w:rPr>
          <w:w w:val="110"/>
          <w:sz w:val="20"/>
        </w:rPr>
        <w:t>proceso</w:t>
      </w:r>
      <w:r>
        <w:rPr>
          <w:spacing w:val="13"/>
          <w:w w:val="110"/>
          <w:sz w:val="20"/>
        </w:rPr>
        <w:t> </w:t>
      </w:r>
      <w:r>
        <w:rPr>
          <w:w w:val="110"/>
          <w:sz w:val="20"/>
        </w:rPr>
        <w:t>de</w:t>
      </w:r>
      <w:r>
        <w:rPr>
          <w:spacing w:val="7"/>
          <w:w w:val="110"/>
          <w:sz w:val="20"/>
        </w:rPr>
        <w:t> </w:t>
      </w:r>
      <w:r>
        <w:rPr>
          <w:w w:val="110"/>
          <w:sz w:val="20"/>
        </w:rPr>
        <w:t>programación</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actividades</w:t>
      </w:r>
      <w:r>
        <w:rPr>
          <w:spacing w:val="10"/>
          <w:w w:val="110"/>
          <w:sz w:val="20"/>
        </w:rPr>
        <w:t> </w:t>
      </w:r>
      <w:r>
        <w:rPr>
          <w:w w:val="110"/>
          <w:sz w:val="20"/>
        </w:rPr>
        <w:t>de</w:t>
      </w:r>
      <w:r>
        <w:rPr>
          <w:spacing w:val="9"/>
          <w:w w:val="110"/>
          <w:sz w:val="20"/>
        </w:rPr>
        <w:t> </w:t>
      </w:r>
      <w:r>
        <w:rPr>
          <w:w w:val="110"/>
          <w:sz w:val="20"/>
        </w:rPr>
        <w:t>salud;</w:t>
      </w:r>
    </w:p>
    <w:p>
      <w:pPr>
        <w:pStyle w:val="BodyText"/>
        <w:spacing w:before="5"/>
        <w:ind w:left="0"/>
        <w:rPr>
          <w:sz w:val="21"/>
        </w:rPr>
      </w:pPr>
    </w:p>
    <w:p>
      <w:pPr>
        <w:pStyle w:val="ListParagraph"/>
        <w:numPr>
          <w:ilvl w:val="0"/>
          <w:numId w:val="27"/>
        </w:numPr>
        <w:tabs>
          <w:tab w:pos="1019" w:val="left" w:leader="none"/>
        </w:tabs>
        <w:spacing w:line="247" w:lineRule="auto" w:before="0" w:after="0"/>
        <w:ind w:left="1018" w:right="114" w:hanging="707"/>
        <w:jc w:val="both"/>
        <w:rPr>
          <w:sz w:val="20"/>
        </w:rPr>
      </w:pPr>
      <w:r>
        <w:rPr>
          <w:w w:val="110"/>
          <w:sz w:val="20"/>
        </w:rPr>
        <w:t>Formular recomendaciones a las dependencias y organismos auxiliares competentes sobre la asignación</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recursos</w:t>
      </w:r>
      <w:r>
        <w:rPr>
          <w:spacing w:val="10"/>
          <w:w w:val="110"/>
          <w:sz w:val="20"/>
        </w:rPr>
        <w:t> </w:t>
      </w:r>
      <w:r>
        <w:rPr>
          <w:w w:val="110"/>
          <w:sz w:val="20"/>
        </w:rPr>
        <w:t>que</w:t>
      </w:r>
      <w:r>
        <w:rPr>
          <w:spacing w:val="10"/>
          <w:w w:val="110"/>
          <w:sz w:val="20"/>
        </w:rPr>
        <w:t> </w:t>
      </w:r>
      <w:r>
        <w:rPr>
          <w:w w:val="110"/>
          <w:sz w:val="20"/>
        </w:rPr>
        <w:t>requieran</w:t>
      </w:r>
      <w:r>
        <w:rPr>
          <w:spacing w:val="11"/>
          <w:w w:val="110"/>
          <w:sz w:val="20"/>
        </w:rPr>
        <w:t> </w:t>
      </w:r>
      <w:r>
        <w:rPr>
          <w:w w:val="110"/>
          <w:sz w:val="20"/>
        </w:rPr>
        <w:t>los</w:t>
      </w:r>
      <w:r>
        <w:rPr>
          <w:spacing w:val="10"/>
          <w:w w:val="110"/>
          <w:sz w:val="20"/>
        </w:rPr>
        <w:t> </w:t>
      </w:r>
      <w:r>
        <w:rPr>
          <w:w w:val="110"/>
          <w:sz w:val="20"/>
        </w:rPr>
        <w:t>programas</w:t>
      </w:r>
      <w:r>
        <w:rPr>
          <w:spacing w:val="10"/>
          <w:w w:val="110"/>
          <w:sz w:val="20"/>
        </w:rPr>
        <w:t> </w:t>
      </w:r>
      <w:r>
        <w:rPr>
          <w:w w:val="110"/>
          <w:sz w:val="20"/>
        </w:rPr>
        <w:t>de</w:t>
      </w:r>
      <w:r>
        <w:rPr>
          <w:spacing w:val="10"/>
          <w:w w:val="110"/>
          <w:sz w:val="20"/>
        </w:rPr>
        <w:t> </w:t>
      </w:r>
      <w:r>
        <w:rPr>
          <w:w w:val="110"/>
          <w:sz w:val="20"/>
        </w:rPr>
        <w:t>salud;</w:t>
      </w:r>
    </w:p>
    <w:p>
      <w:pPr>
        <w:pStyle w:val="BodyText"/>
        <w:spacing w:before="8"/>
        <w:ind w:left="0"/>
      </w:pPr>
    </w:p>
    <w:p>
      <w:pPr>
        <w:pStyle w:val="ListParagraph"/>
        <w:numPr>
          <w:ilvl w:val="0"/>
          <w:numId w:val="27"/>
        </w:numPr>
        <w:tabs>
          <w:tab w:pos="1021" w:val="left" w:leader="none"/>
          <w:tab w:pos="1022" w:val="left" w:leader="none"/>
        </w:tabs>
        <w:spacing w:line="240" w:lineRule="auto" w:before="0" w:after="0"/>
        <w:ind w:left="1021" w:right="0" w:hanging="710"/>
        <w:jc w:val="left"/>
        <w:rPr>
          <w:sz w:val="20"/>
        </w:rPr>
      </w:pPr>
      <w:r>
        <w:rPr>
          <w:w w:val="110"/>
          <w:sz w:val="20"/>
        </w:rPr>
        <w:t>Impulsar</w:t>
      </w:r>
      <w:r>
        <w:rPr>
          <w:spacing w:val="10"/>
          <w:w w:val="110"/>
          <w:sz w:val="20"/>
        </w:rPr>
        <w:t> </w:t>
      </w:r>
      <w:r>
        <w:rPr>
          <w:w w:val="110"/>
          <w:sz w:val="20"/>
        </w:rPr>
        <w:t>las</w:t>
      </w:r>
      <w:r>
        <w:rPr>
          <w:spacing w:val="10"/>
          <w:w w:val="110"/>
          <w:sz w:val="20"/>
        </w:rPr>
        <w:t> </w:t>
      </w:r>
      <w:r>
        <w:rPr>
          <w:w w:val="110"/>
          <w:sz w:val="20"/>
        </w:rPr>
        <w:t>actividades</w:t>
      </w:r>
      <w:r>
        <w:rPr>
          <w:spacing w:val="12"/>
          <w:w w:val="110"/>
          <w:sz w:val="20"/>
        </w:rPr>
        <w:t> </w:t>
      </w:r>
      <w:r>
        <w:rPr>
          <w:w w:val="110"/>
          <w:sz w:val="20"/>
        </w:rPr>
        <w:t>científicas</w:t>
      </w:r>
      <w:r>
        <w:rPr>
          <w:spacing w:val="9"/>
          <w:w w:val="110"/>
          <w:sz w:val="20"/>
        </w:rPr>
        <w:t> </w:t>
      </w:r>
      <w:r>
        <w:rPr>
          <w:w w:val="110"/>
          <w:sz w:val="20"/>
        </w:rPr>
        <w:t>y</w:t>
      </w:r>
      <w:r>
        <w:rPr>
          <w:spacing w:val="11"/>
          <w:w w:val="110"/>
          <w:sz w:val="20"/>
        </w:rPr>
        <w:t> </w:t>
      </w:r>
      <w:r>
        <w:rPr>
          <w:w w:val="110"/>
          <w:sz w:val="20"/>
        </w:rPr>
        <w:t>tecnológicas</w:t>
      </w:r>
      <w:r>
        <w:rPr>
          <w:spacing w:val="13"/>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campo</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salud;</w:t>
      </w:r>
    </w:p>
    <w:p>
      <w:pPr>
        <w:pStyle w:val="BodyText"/>
        <w:spacing w:before="4"/>
        <w:ind w:left="0"/>
        <w:rPr>
          <w:sz w:val="21"/>
        </w:rPr>
      </w:pPr>
    </w:p>
    <w:p>
      <w:pPr>
        <w:pStyle w:val="ListParagraph"/>
        <w:numPr>
          <w:ilvl w:val="0"/>
          <w:numId w:val="27"/>
        </w:numPr>
        <w:tabs>
          <w:tab w:pos="1019" w:val="left" w:leader="none"/>
        </w:tabs>
        <w:spacing w:line="249" w:lineRule="auto" w:before="0" w:after="0"/>
        <w:ind w:left="1018" w:right="113" w:hanging="707"/>
        <w:jc w:val="both"/>
        <w:rPr>
          <w:sz w:val="20"/>
        </w:rPr>
      </w:pPr>
      <w:r>
        <w:rPr>
          <w:w w:val="110"/>
          <w:sz w:val="20"/>
        </w:rPr>
        <w:t>Coadyuvar con las dependencias federales competentes en lo relativo a la transferencia de tecnología en el área de</w:t>
      </w:r>
      <w:r>
        <w:rPr>
          <w:spacing w:val="53"/>
          <w:w w:val="110"/>
          <w:sz w:val="20"/>
        </w:rPr>
        <w:t> </w:t>
      </w:r>
      <w:r>
        <w:rPr>
          <w:w w:val="110"/>
          <w:sz w:val="20"/>
        </w:rPr>
        <w:t>salud;</w:t>
      </w:r>
    </w:p>
    <w:p>
      <w:pPr>
        <w:pStyle w:val="BodyText"/>
        <w:spacing w:before="4"/>
        <w:ind w:left="0"/>
      </w:pPr>
    </w:p>
    <w:p>
      <w:pPr>
        <w:pStyle w:val="ListParagraph"/>
        <w:numPr>
          <w:ilvl w:val="0"/>
          <w:numId w:val="27"/>
        </w:numPr>
        <w:tabs>
          <w:tab w:pos="1019" w:val="left" w:leader="none"/>
        </w:tabs>
        <w:spacing w:line="249" w:lineRule="auto" w:before="0" w:after="0"/>
        <w:ind w:left="1018" w:right="107" w:hanging="707"/>
        <w:jc w:val="both"/>
        <w:rPr>
          <w:sz w:val="20"/>
        </w:rPr>
      </w:pPr>
      <w:r>
        <w:rPr>
          <w:w w:val="110"/>
          <w:sz w:val="20"/>
        </w:rPr>
        <w:t>Apoyar la coordinación entre las instituciones de salud y educativas del Estado, para formar y capacitar</w:t>
      </w:r>
      <w:r>
        <w:rPr>
          <w:spacing w:val="11"/>
          <w:w w:val="110"/>
          <w:sz w:val="20"/>
        </w:rPr>
        <w:t> </w:t>
      </w:r>
      <w:r>
        <w:rPr>
          <w:w w:val="110"/>
          <w:sz w:val="20"/>
        </w:rPr>
        <w:t>recursos</w:t>
      </w:r>
      <w:r>
        <w:rPr>
          <w:spacing w:val="11"/>
          <w:w w:val="110"/>
          <w:sz w:val="20"/>
        </w:rPr>
        <w:t> </w:t>
      </w:r>
      <w:r>
        <w:rPr>
          <w:w w:val="110"/>
          <w:sz w:val="20"/>
        </w:rPr>
        <w:t>humanos</w:t>
      </w:r>
      <w:r>
        <w:rPr>
          <w:spacing w:val="10"/>
          <w:w w:val="110"/>
          <w:sz w:val="20"/>
        </w:rPr>
        <w:t> </w:t>
      </w:r>
      <w:r>
        <w:rPr>
          <w:w w:val="110"/>
          <w:sz w:val="20"/>
        </w:rPr>
        <w:t>para</w:t>
      </w:r>
      <w:r>
        <w:rPr>
          <w:spacing w:val="12"/>
          <w:w w:val="110"/>
          <w:sz w:val="20"/>
        </w:rPr>
        <w:t> </w:t>
      </w:r>
      <w:r>
        <w:rPr>
          <w:w w:val="110"/>
          <w:sz w:val="20"/>
        </w:rPr>
        <w:t>la</w:t>
      </w:r>
      <w:r>
        <w:rPr>
          <w:spacing w:val="11"/>
          <w:w w:val="110"/>
          <w:sz w:val="20"/>
        </w:rPr>
        <w:t> </w:t>
      </w:r>
      <w:r>
        <w:rPr>
          <w:w w:val="110"/>
          <w:sz w:val="20"/>
        </w:rPr>
        <w:t>salud</w:t>
      </w:r>
      <w:r>
        <w:rPr>
          <w:spacing w:val="13"/>
          <w:w w:val="110"/>
          <w:sz w:val="20"/>
        </w:rPr>
        <w:t> </w:t>
      </w:r>
      <w:r>
        <w:rPr>
          <w:w w:val="110"/>
          <w:sz w:val="20"/>
        </w:rPr>
        <w:t>y</w:t>
      </w:r>
      <w:r>
        <w:rPr>
          <w:spacing w:val="11"/>
          <w:w w:val="110"/>
          <w:sz w:val="20"/>
        </w:rPr>
        <w:t> </w:t>
      </w:r>
      <w:r>
        <w:rPr>
          <w:w w:val="110"/>
          <w:sz w:val="20"/>
        </w:rPr>
        <w:t>el</w:t>
      </w:r>
      <w:r>
        <w:rPr>
          <w:spacing w:val="12"/>
          <w:w w:val="110"/>
          <w:sz w:val="20"/>
        </w:rPr>
        <w:t> </w:t>
      </w:r>
      <w:r>
        <w:rPr>
          <w:w w:val="110"/>
          <w:sz w:val="20"/>
        </w:rPr>
        <w:t>otorgamiento</w:t>
      </w:r>
      <w:r>
        <w:rPr>
          <w:spacing w:val="12"/>
          <w:w w:val="110"/>
          <w:sz w:val="20"/>
        </w:rPr>
        <w:t> </w:t>
      </w:r>
      <w:r>
        <w:rPr>
          <w:w w:val="110"/>
          <w:sz w:val="20"/>
        </w:rPr>
        <w:t>de</w:t>
      </w:r>
      <w:r>
        <w:rPr>
          <w:spacing w:val="11"/>
          <w:w w:val="110"/>
          <w:sz w:val="20"/>
        </w:rPr>
        <w:t> </w:t>
      </w:r>
      <w:r>
        <w:rPr>
          <w:w w:val="110"/>
          <w:sz w:val="20"/>
        </w:rPr>
        <w:t>campos</w:t>
      </w:r>
      <w:r>
        <w:rPr>
          <w:spacing w:val="10"/>
          <w:w w:val="110"/>
          <w:sz w:val="20"/>
        </w:rPr>
        <w:t> </w:t>
      </w:r>
      <w:r>
        <w:rPr>
          <w:w w:val="110"/>
          <w:sz w:val="20"/>
        </w:rPr>
        <w:t>clínicos;</w:t>
      </w:r>
    </w:p>
    <w:p>
      <w:pPr>
        <w:pStyle w:val="BodyText"/>
        <w:spacing w:before="6"/>
        <w:ind w:left="0"/>
      </w:pPr>
    </w:p>
    <w:p>
      <w:pPr>
        <w:pStyle w:val="ListParagraph"/>
        <w:numPr>
          <w:ilvl w:val="0"/>
          <w:numId w:val="27"/>
        </w:numPr>
        <w:tabs>
          <w:tab w:pos="1019" w:val="left" w:leader="none"/>
        </w:tabs>
        <w:spacing w:line="249" w:lineRule="auto" w:before="0" w:after="0"/>
        <w:ind w:left="1018" w:right="118" w:hanging="707"/>
        <w:jc w:val="both"/>
        <w:rPr>
          <w:sz w:val="20"/>
        </w:rPr>
      </w:pPr>
      <w:r>
        <w:rPr>
          <w:w w:val="110"/>
          <w:sz w:val="20"/>
        </w:rPr>
        <w:t>Coadyuvar a que la formación y distribución de los recursos humanos para la salud sea congruente</w:t>
      </w:r>
      <w:r>
        <w:rPr>
          <w:spacing w:val="10"/>
          <w:w w:val="110"/>
          <w:sz w:val="20"/>
        </w:rPr>
        <w:t> </w:t>
      </w:r>
      <w:r>
        <w:rPr>
          <w:w w:val="110"/>
          <w:sz w:val="20"/>
        </w:rPr>
        <w:t>con</w:t>
      </w:r>
      <w:r>
        <w:rPr>
          <w:spacing w:val="11"/>
          <w:w w:val="110"/>
          <w:sz w:val="20"/>
        </w:rPr>
        <w:t> </w:t>
      </w:r>
      <w:r>
        <w:rPr>
          <w:w w:val="110"/>
          <w:sz w:val="20"/>
        </w:rPr>
        <w:t>las</w:t>
      </w:r>
      <w:r>
        <w:rPr>
          <w:spacing w:val="10"/>
          <w:w w:val="110"/>
          <w:sz w:val="20"/>
        </w:rPr>
        <w:t> </w:t>
      </w:r>
      <w:r>
        <w:rPr>
          <w:w w:val="110"/>
          <w:sz w:val="20"/>
        </w:rPr>
        <w:t>prioridades</w:t>
      </w:r>
      <w:r>
        <w:rPr>
          <w:spacing w:val="10"/>
          <w:w w:val="110"/>
          <w:sz w:val="20"/>
        </w:rPr>
        <w:t> </w:t>
      </w:r>
      <w:r>
        <w:rPr>
          <w:w w:val="110"/>
          <w:sz w:val="20"/>
        </w:rPr>
        <w:t>del</w:t>
      </w:r>
      <w:r>
        <w:rPr>
          <w:spacing w:val="11"/>
          <w:w w:val="110"/>
          <w:sz w:val="20"/>
        </w:rPr>
        <w:t> </w:t>
      </w:r>
      <w:r>
        <w:rPr>
          <w:w w:val="110"/>
          <w:sz w:val="20"/>
        </w:rPr>
        <w:t>sistema</w:t>
      </w:r>
      <w:r>
        <w:rPr>
          <w:spacing w:val="12"/>
          <w:w w:val="110"/>
          <w:sz w:val="20"/>
        </w:rPr>
        <w:t> </w:t>
      </w:r>
      <w:r>
        <w:rPr>
          <w:w w:val="110"/>
          <w:sz w:val="20"/>
        </w:rPr>
        <w:t>estatal</w:t>
      </w:r>
      <w:r>
        <w:rPr>
          <w:spacing w:val="13"/>
          <w:w w:val="110"/>
          <w:sz w:val="20"/>
        </w:rPr>
        <w:t> </w:t>
      </w:r>
      <w:r>
        <w:rPr>
          <w:w w:val="110"/>
          <w:sz w:val="20"/>
        </w:rPr>
        <w:t>de</w:t>
      </w:r>
      <w:r>
        <w:rPr>
          <w:spacing w:val="10"/>
          <w:w w:val="110"/>
          <w:sz w:val="20"/>
        </w:rPr>
        <w:t> </w:t>
      </w:r>
      <w:r>
        <w:rPr>
          <w:w w:val="110"/>
          <w:sz w:val="20"/>
        </w:rPr>
        <w:t>salud;</w:t>
      </w:r>
    </w:p>
    <w:p>
      <w:pPr>
        <w:pStyle w:val="BodyText"/>
        <w:spacing w:before="3"/>
        <w:ind w:left="0"/>
      </w:pPr>
    </w:p>
    <w:p>
      <w:pPr>
        <w:pStyle w:val="ListParagraph"/>
        <w:numPr>
          <w:ilvl w:val="0"/>
          <w:numId w:val="27"/>
        </w:numPr>
        <w:tabs>
          <w:tab w:pos="1021" w:val="left" w:leader="none"/>
          <w:tab w:pos="1022" w:val="left" w:leader="none"/>
        </w:tabs>
        <w:spacing w:line="240" w:lineRule="auto" w:before="0" w:after="0"/>
        <w:ind w:left="1021" w:right="0" w:hanging="710"/>
        <w:jc w:val="left"/>
        <w:rPr>
          <w:sz w:val="20"/>
        </w:rPr>
      </w:pPr>
      <w:r>
        <w:rPr>
          <w:w w:val="110"/>
          <w:sz w:val="20"/>
        </w:rPr>
        <w:t>Impulsar</w:t>
      </w:r>
      <w:r>
        <w:rPr>
          <w:spacing w:val="12"/>
          <w:w w:val="110"/>
          <w:sz w:val="20"/>
        </w:rPr>
        <w:t> </w:t>
      </w:r>
      <w:r>
        <w:rPr>
          <w:w w:val="110"/>
          <w:sz w:val="20"/>
        </w:rPr>
        <w:t>la</w:t>
      </w:r>
      <w:r>
        <w:rPr>
          <w:spacing w:val="13"/>
          <w:w w:val="110"/>
          <w:sz w:val="20"/>
        </w:rPr>
        <w:t> </w:t>
      </w:r>
      <w:r>
        <w:rPr>
          <w:w w:val="110"/>
          <w:sz w:val="20"/>
        </w:rPr>
        <w:t>participación</w:t>
      </w:r>
      <w:r>
        <w:rPr>
          <w:spacing w:val="13"/>
          <w:w w:val="110"/>
          <w:sz w:val="20"/>
        </w:rPr>
        <w:t> </w:t>
      </w:r>
      <w:r>
        <w:rPr>
          <w:w w:val="110"/>
          <w:sz w:val="20"/>
        </w:rPr>
        <w:t>de</w:t>
      </w:r>
      <w:r>
        <w:rPr>
          <w:spacing w:val="12"/>
          <w:w w:val="110"/>
          <w:sz w:val="20"/>
        </w:rPr>
        <w:t> </w:t>
      </w:r>
      <w:r>
        <w:rPr>
          <w:w w:val="110"/>
          <w:sz w:val="20"/>
        </w:rPr>
        <w:t>los</w:t>
      </w:r>
      <w:r>
        <w:rPr>
          <w:spacing w:val="11"/>
          <w:w w:val="110"/>
          <w:sz w:val="20"/>
        </w:rPr>
        <w:t> </w:t>
      </w:r>
      <w:r>
        <w:rPr>
          <w:w w:val="110"/>
          <w:sz w:val="20"/>
        </w:rPr>
        <w:t>usuarios</w:t>
      </w:r>
      <w:r>
        <w:rPr>
          <w:spacing w:val="12"/>
          <w:w w:val="110"/>
          <w:sz w:val="20"/>
        </w:rPr>
        <w:t> </w:t>
      </w:r>
      <w:r>
        <w:rPr>
          <w:w w:val="110"/>
          <w:sz w:val="20"/>
        </w:rPr>
        <w:t>de</w:t>
      </w:r>
      <w:r>
        <w:rPr>
          <w:spacing w:val="12"/>
          <w:w w:val="110"/>
          <w:sz w:val="20"/>
        </w:rPr>
        <w:t> </w:t>
      </w:r>
      <w:r>
        <w:rPr>
          <w:w w:val="110"/>
          <w:sz w:val="20"/>
        </w:rPr>
        <w:t>servicios</w:t>
      </w:r>
      <w:r>
        <w:rPr>
          <w:spacing w:val="12"/>
          <w:w w:val="110"/>
          <w:sz w:val="20"/>
        </w:rPr>
        <w:t> </w:t>
      </w:r>
      <w:r>
        <w:rPr>
          <w:w w:val="110"/>
          <w:sz w:val="20"/>
        </w:rPr>
        <w:t>de</w:t>
      </w:r>
      <w:r>
        <w:rPr>
          <w:spacing w:val="11"/>
          <w:w w:val="110"/>
          <w:sz w:val="20"/>
        </w:rPr>
        <w:t> </w:t>
      </w:r>
      <w:r>
        <w:rPr>
          <w:w w:val="110"/>
          <w:sz w:val="20"/>
        </w:rPr>
        <w:t>salud,</w:t>
      </w:r>
      <w:r>
        <w:rPr>
          <w:spacing w:val="14"/>
          <w:w w:val="110"/>
          <w:sz w:val="20"/>
        </w:rPr>
        <w:t> </w:t>
      </w:r>
      <w:r>
        <w:rPr>
          <w:w w:val="110"/>
          <w:sz w:val="20"/>
        </w:rPr>
        <w:t>en</w:t>
      </w:r>
      <w:r>
        <w:rPr>
          <w:spacing w:val="13"/>
          <w:w w:val="110"/>
          <w:sz w:val="20"/>
        </w:rPr>
        <w:t> </w:t>
      </w:r>
      <w:r>
        <w:rPr>
          <w:w w:val="110"/>
          <w:sz w:val="20"/>
        </w:rPr>
        <w:t>el</w:t>
      </w:r>
      <w:r>
        <w:rPr>
          <w:spacing w:val="13"/>
          <w:w w:val="110"/>
          <w:sz w:val="20"/>
        </w:rPr>
        <w:t> </w:t>
      </w:r>
      <w:r>
        <w:rPr>
          <w:w w:val="110"/>
          <w:sz w:val="20"/>
        </w:rPr>
        <w:t>sistema</w:t>
      </w:r>
      <w:r>
        <w:rPr>
          <w:spacing w:val="11"/>
          <w:w w:val="110"/>
          <w:sz w:val="20"/>
        </w:rPr>
        <w:t> </w:t>
      </w:r>
      <w:r>
        <w:rPr>
          <w:w w:val="110"/>
          <w:sz w:val="20"/>
        </w:rPr>
        <w:t>estatal</w:t>
      </w:r>
      <w:r>
        <w:rPr>
          <w:spacing w:val="13"/>
          <w:w w:val="110"/>
          <w:sz w:val="20"/>
        </w:rPr>
        <w:t> </w:t>
      </w:r>
      <w:r>
        <w:rPr>
          <w:w w:val="110"/>
          <w:sz w:val="20"/>
        </w:rPr>
        <w:t>de</w:t>
      </w:r>
      <w:r>
        <w:rPr>
          <w:spacing w:val="12"/>
          <w:w w:val="110"/>
          <w:sz w:val="20"/>
        </w:rPr>
        <w:t> </w:t>
      </w:r>
      <w:r>
        <w:rPr>
          <w:w w:val="110"/>
          <w:sz w:val="20"/>
        </w:rPr>
        <w:t>salud;</w:t>
      </w:r>
    </w:p>
    <w:p>
      <w:pPr>
        <w:pStyle w:val="BodyText"/>
        <w:spacing w:before="4"/>
        <w:ind w:left="0"/>
        <w:rPr>
          <w:sz w:val="21"/>
        </w:rPr>
      </w:pPr>
    </w:p>
    <w:p>
      <w:pPr>
        <w:pStyle w:val="ListParagraph"/>
        <w:numPr>
          <w:ilvl w:val="0"/>
          <w:numId w:val="27"/>
        </w:numPr>
        <w:tabs>
          <w:tab w:pos="1019" w:val="left" w:leader="none"/>
        </w:tabs>
        <w:spacing w:line="249" w:lineRule="auto" w:before="1" w:after="0"/>
        <w:ind w:left="1018" w:right="118" w:hanging="707"/>
        <w:jc w:val="both"/>
        <w:rPr>
          <w:sz w:val="20"/>
        </w:rPr>
      </w:pPr>
      <w:r>
        <w:rPr>
          <w:w w:val="110"/>
          <w:sz w:val="20"/>
        </w:rPr>
        <w:t>Fomentar la coordinación con los proveedores de insumos para la salud para racionalizar y procurar su</w:t>
      </w:r>
      <w:r>
        <w:rPr>
          <w:spacing w:val="20"/>
          <w:w w:val="110"/>
          <w:sz w:val="20"/>
        </w:rPr>
        <w:t> </w:t>
      </w:r>
      <w:r>
        <w:rPr>
          <w:w w:val="110"/>
          <w:sz w:val="20"/>
        </w:rPr>
        <w:t>disponibilidad;</w:t>
      </w:r>
    </w:p>
    <w:p>
      <w:pPr>
        <w:spacing w:after="0" w:line="249"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7"/>
        </w:numPr>
        <w:tabs>
          <w:tab w:pos="1021" w:val="left" w:leader="none"/>
          <w:tab w:pos="1022" w:val="left" w:leader="none"/>
        </w:tabs>
        <w:spacing w:line="240" w:lineRule="auto" w:before="104" w:after="0"/>
        <w:ind w:left="1021" w:right="0" w:hanging="710"/>
        <w:jc w:val="left"/>
        <w:rPr>
          <w:sz w:val="20"/>
        </w:rPr>
      </w:pPr>
      <w:r>
        <w:rPr>
          <w:w w:val="110"/>
          <w:sz w:val="20"/>
        </w:rPr>
        <w:t>Promover</w:t>
      </w:r>
      <w:r>
        <w:rPr>
          <w:spacing w:val="10"/>
          <w:w w:val="110"/>
          <w:sz w:val="20"/>
        </w:rPr>
        <w:t> </w:t>
      </w:r>
      <w:r>
        <w:rPr>
          <w:w w:val="110"/>
          <w:sz w:val="20"/>
        </w:rPr>
        <w:t>e</w:t>
      </w:r>
      <w:r>
        <w:rPr>
          <w:spacing w:val="9"/>
          <w:w w:val="110"/>
          <w:sz w:val="20"/>
        </w:rPr>
        <w:t> </w:t>
      </w:r>
      <w:r>
        <w:rPr>
          <w:w w:val="110"/>
          <w:sz w:val="20"/>
        </w:rPr>
        <w:t>impulsar</w:t>
      </w:r>
      <w:r>
        <w:rPr>
          <w:spacing w:val="10"/>
          <w:w w:val="110"/>
          <w:sz w:val="20"/>
        </w:rPr>
        <w:t> </w:t>
      </w:r>
      <w:r>
        <w:rPr>
          <w:w w:val="110"/>
          <w:sz w:val="20"/>
        </w:rPr>
        <w:t>la</w:t>
      </w:r>
      <w:r>
        <w:rPr>
          <w:spacing w:val="10"/>
          <w:w w:val="110"/>
          <w:sz w:val="20"/>
        </w:rPr>
        <w:t> </w:t>
      </w:r>
      <w:r>
        <w:rPr>
          <w:w w:val="110"/>
          <w:sz w:val="20"/>
        </w:rPr>
        <w:t>participación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comunidad</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cuidado</w:t>
      </w:r>
      <w:r>
        <w:rPr>
          <w:spacing w:val="11"/>
          <w:w w:val="110"/>
          <w:sz w:val="20"/>
        </w:rPr>
        <w:t> </w:t>
      </w:r>
      <w:r>
        <w:rPr>
          <w:w w:val="110"/>
          <w:sz w:val="20"/>
        </w:rPr>
        <w:t>de</w:t>
      </w:r>
      <w:r>
        <w:rPr>
          <w:spacing w:val="9"/>
          <w:w w:val="110"/>
          <w:sz w:val="20"/>
        </w:rPr>
        <w:t> </w:t>
      </w:r>
      <w:r>
        <w:rPr>
          <w:w w:val="110"/>
          <w:sz w:val="20"/>
        </w:rPr>
        <w:t>su</w:t>
      </w:r>
      <w:r>
        <w:rPr>
          <w:spacing w:val="8"/>
          <w:w w:val="110"/>
          <w:sz w:val="20"/>
        </w:rPr>
        <w:t> </w:t>
      </w:r>
      <w:r>
        <w:rPr>
          <w:w w:val="110"/>
          <w:sz w:val="20"/>
        </w:rPr>
        <w:t>salud;</w:t>
      </w:r>
    </w:p>
    <w:p>
      <w:pPr>
        <w:pStyle w:val="BodyText"/>
        <w:spacing w:before="2"/>
        <w:ind w:left="0"/>
        <w:rPr>
          <w:sz w:val="21"/>
        </w:rPr>
      </w:pPr>
    </w:p>
    <w:p>
      <w:pPr>
        <w:pStyle w:val="ListParagraph"/>
        <w:numPr>
          <w:ilvl w:val="0"/>
          <w:numId w:val="27"/>
        </w:numPr>
        <w:tabs>
          <w:tab w:pos="1021" w:val="left" w:leader="none"/>
          <w:tab w:pos="1022" w:val="left" w:leader="none"/>
        </w:tabs>
        <w:spacing w:line="240" w:lineRule="auto" w:before="0" w:after="0"/>
        <w:ind w:left="1021" w:right="0" w:hanging="710"/>
        <w:jc w:val="left"/>
        <w:rPr>
          <w:sz w:val="20"/>
        </w:rPr>
      </w:pPr>
      <w:r>
        <w:rPr>
          <w:w w:val="110"/>
          <w:sz w:val="20"/>
        </w:rPr>
        <w:t>Impulsar</w:t>
      </w:r>
      <w:r>
        <w:rPr>
          <w:spacing w:val="10"/>
          <w:w w:val="110"/>
          <w:sz w:val="20"/>
        </w:rPr>
        <w:t> </w:t>
      </w:r>
      <w:r>
        <w:rPr>
          <w:w w:val="110"/>
          <w:sz w:val="20"/>
        </w:rPr>
        <w:t>la</w:t>
      </w:r>
      <w:r>
        <w:rPr>
          <w:spacing w:val="11"/>
          <w:w w:val="110"/>
          <w:sz w:val="20"/>
        </w:rPr>
        <w:t> </w:t>
      </w:r>
      <w:r>
        <w:rPr>
          <w:w w:val="110"/>
          <w:sz w:val="20"/>
        </w:rPr>
        <w:t>permanente</w:t>
      </w:r>
      <w:r>
        <w:rPr>
          <w:spacing w:val="10"/>
          <w:w w:val="110"/>
          <w:sz w:val="20"/>
        </w:rPr>
        <w:t> </w:t>
      </w:r>
      <w:r>
        <w:rPr>
          <w:w w:val="110"/>
          <w:sz w:val="20"/>
        </w:rPr>
        <w:t>actualización</w:t>
      </w:r>
      <w:r>
        <w:rPr>
          <w:spacing w:val="11"/>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legales</w:t>
      </w:r>
      <w:r>
        <w:rPr>
          <w:spacing w:val="10"/>
          <w:w w:val="110"/>
          <w:sz w:val="20"/>
        </w:rPr>
        <w:t> </w:t>
      </w:r>
      <w:r>
        <w:rPr>
          <w:w w:val="110"/>
          <w:sz w:val="20"/>
        </w:rPr>
        <w:t>en</w:t>
      </w:r>
      <w:r>
        <w:rPr>
          <w:spacing w:val="10"/>
          <w:w w:val="110"/>
          <w:sz w:val="20"/>
        </w:rPr>
        <w:t> </w:t>
      </w:r>
      <w:r>
        <w:rPr>
          <w:w w:val="110"/>
          <w:sz w:val="20"/>
        </w:rPr>
        <w:t>materia</w:t>
      </w:r>
      <w:r>
        <w:rPr>
          <w:spacing w:val="11"/>
          <w:w w:val="110"/>
          <w:sz w:val="20"/>
        </w:rPr>
        <w:t> </w:t>
      </w:r>
      <w:r>
        <w:rPr>
          <w:w w:val="110"/>
          <w:sz w:val="20"/>
        </w:rPr>
        <w:t>de</w:t>
      </w:r>
      <w:r>
        <w:rPr>
          <w:spacing w:val="10"/>
          <w:w w:val="110"/>
          <w:sz w:val="20"/>
        </w:rPr>
        <w:t> </w:t>
      </w:r>
      <w:r>
        <w:rPr>
          <w:w w:val="110"/>
          <w:sz w:val="20"/>
        </w:rPr>
        <w:t>salud;</w:t>
      </w:r>
    </w:p>
    <w:p>
      <w:pPr>
        <w:pStyle w:val="BodyText"/>
        <w:spacing w:before="5"/>
        <w:ind w:left="0"/>
        <w:rPr>
          <w:sz w:val="21"/>
        </w:rPr>
      </w:pPr>
    </w:p>
    <w:p>
      <w:pPr>
        <w:pStyle w:val="ListParagraph"/>
        <w:numPr>
          <w:ilvl w:val="0"/>
          <w:numId w:val="27"/>
        </w:numPr>
        <w:tabs>
          <w:tab w:pos="1019" w:val="left" w:leader="none"/>
        </w:tabs>
        <w:spacing w:line="247" w:lineRule="auto" w:before="0" w:after="0"/>
        <w:ind w:left="1018" w:right="114" w:hanging="707"/>
        <w:jc w:val="both"/>
        <w:rPr>
          <w:sz w:val="20"/>
        </w:rPr>
      </w:pPr>
      <w:r>
        <w:rPr>
          <w:w w:val="110"/>
          <w:sz w:val="20"/>
        </w:rPr>
        <w:t>Coordinar la elaboración de programas de prevención, atención y erradicación de la violencia de género; difundir entre los usuarios del sistema estatal de salud el conocimiento de sus derechos y los mecanismos para su exigibilidad en la materia e impulsar acciones  que  aseguren</w:t>
      </w:r>
      <w:r>
        <w:rPr>
          <w:spacing w:val="11"/>
          <w:w w:val="110"/>
          <w:sz w:val="20"/>
        </w:rPr>
        <w:t> </w:t>
      </w:r>
      <w:r>
        <w:rPr>
          <w:w w:val="110"/>
          <w:sz w:val="20"/>
        </w:rPr>
        <w:t>la</w:t>
      </w:r>
      <w:r>
        <w:rPr>
          <w:spacing w:val="11"/>
          <w:w w:val="110"/>
          <w:sz w:val="20"/>
        </w:rPr>
        <w:t> </w:t>
      </w:r>
      <w:r>
        <w:rPr>
          <w:w w:val="110"/>
          <w:sz w:val="20"/>
        </w:rPr>
        <w:t>igualdad</w:t>
      </w:r>
      <w:r>
        <w:rPr>
          <w:spacing w:val="13"/>
          <w:w w:val="110"/>
          <w:sz w:val="20"/>
        </w:rPr>
        <w:t> </w:t>
      </w:r>
      <w:r>
        <w:rPr>
          <w:w w:val="110"/>
          <w:sz w:val="20"/>
        </w:rPr>
        <w:t>de</w:t>
      </w:r>
      <w:r>
        <w:rPr>
          <w:spacing w:val="10"/>
          <w:w w:val="110"/>
          <w:sz w:val="20"/>
        </w:rPr>
        <w:t> </w:t>
      </w:r>
      <w:r>
        <w:rPr>
          <w:w w:val="110"/>
          <w:sz w:val="20"/>
        </w:rPr>
        <w:t>acceso</w:t>
      </w:r>
      <w:r>
        <w:rPr>
          <w:spacing w:val="12"/>
          <w:w w:val="110"/>
          <w:sz w:val="20"/>
        </w:rPr>
        <w:t> </w:t>
      </w:r>
      <w:r>
        <w:rPr>
          <w:w w:val="110"/>
          <w:sz w:val="20"/>
        </w:rPr>
        <w:t>de</w:t>
      </w:r>
      <w:r>
        <w:rPr>
          <w:spacing w:val="10"/>
          <w:w w:val="110"/>
          <w:sz w:val="20"/>
        </w:rPr>
        <w:t> </w:t>
      </w:r>
      <w:r>
        <w:rPr>
          <w:w w:val="110"/>
          <w:sz w:val="20"/>
        </w:rPr>
        <w:t>mujeres</w:t>
      </w:r>
      <w:r>
        <w:rPr>
          <w:spacing w:val="11"/>
          <w:w w:val="110"/>
          <w:sz w:val="20"/>
        </w:rPr>
        <w:t> </w:t>
      </w:r>
      <w:r>
        <w:rPr>
          <w:w w:val="110"/>
          <w:sz w:val="20"/>
        </w:rPr>
        <w:t>y</w:t>
      </w:r>
      <w:r>
        <w:rPr>
          <w:spacing w:val="11"/>
          <w:w w:val="110"/>
          <w:sz w:val="20"/>
        </w:rPr>
        <w:t> </w:t>
      </w:r>
      <w:r>
        <w:rPr>
          <w:w w:val="110"/>
          <w:sz w:val="20"/>
        </w:rPr>
        <w:t>hombres</w:t>
      </w:r>
      <w:r>
        <w:rPr>
          <w:spacing w:val="11"/>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salud;</w:t>
      </w:r>
    </w:p>
    <w:p>
      <w:pPr>
        <w:pStyle w:val="BodyText"/>
        <w:spacing w:before="10"/>
        <w:ind w:left="0"/>
      </w:pPr>
    </w:p>
    <w:p>
      <w:pPr>
        <w:pStyle w:val="ListParagraph"/>
        <w:numPr>
          <w:ilvl w:val="0"/>
          <w:numId w:val="27"/>
        </w:numPr>
        <w:tabs>
          <w:tab w:pos="1019" w:val="left" w:leader="none"/>
        </w:tabs>
        <w:spacing w:line="249" w:lineRule="auto" w:before="0" w:after="0"/>
        <w:ind w:left="1018" w:right="114" w:hanging="707"/>
        <w:jc w:val="both"/>
        <w:rPr>
          <w:sz w:val="20"/>
        </w:rPr>
      </w:pPr>
      <w:r>
        <w:rPr>
          <w:w w:val="110"/>
          <w:sz w:val="20"/>
        </w:rPr>
        <w:t>Promover y fomentar investigaciones con perspectiva de género en materia de salud, así como para prevenir, atender y erradicar la violencia contra las mujeres estableciendo mecanismos para la atención de las víctimas;</w:t>
      </w:r>
    </w:p>
    <w:p>
      <w:pPr>
        <w:pStyle w:val="BodyText"/>
        <w:spacing w:before="3"/>
        <w:ind w:left="0"/>
      </w:pPr>
    </w:p>
    <w:p>
      <w:pPr>
        <w:pStyle w:val="BodyText"/>
        <w:spacing w:line="249" w:lineRule="auto"/>
        <w:ind w:left="1018" w:right="112" w:hanging="707"/>
        <w:jc w:val="both"/>
      </w:pPr>
      <w:r>
        <w:rPr>
          <w:w w:val="110"/>
        </w:rPr>
        <w:t>XVI Bis. Desarrollar programas que fomenten la atención integral de la mujer durante el embarazo, el parto, el puerperio o en emergencia obstétrica, así como, coordinar la implementación de políticas públicas transversales, y la elaboración de programas de promoción, orientación y prevención, encaminados a erradicar la violencia</w:t>
      </w:r>
      <w:r>
        <w:rPr>
          <w:spacing w:val="11"/>
          <w:w w:val="110"/>
        </w:rPr>
        <w:t> </w:t>
      </w:r>
      <w:r>
        <w:rPr>
          <w:w w:val="110"/>
        </w:rPr>
        <w:t>obstétrica.</w:t>
      </w:r>
    </w:p>
    <w:p>
      <w:pPr>
        <w:pStyle w:val="BodyText"/>
        <w:spacing w:before="3"/>
        <w:ind w:left="0"/>
      </w:pPr>
    </w:p>
    <w:p>
      <w:pPr>
        <w:pStyle w:val="ListParagraph"/>
        <w:numPr>
          <w:ilvl w:val="0"/>
          <w:numId w:val="27"/>
        </w:numPr>
        <w:tabs>
          <w:tab w:pos="1019" w:val="left" w:leader="none"/>
        </w:tabs>
        <w:spacing w:line="244" w:lineRule="auto" w:before="0" w:after="0"/>
        <w:ind w:left="1018" w:right="109" w:hanging="707"/>
        <w:jc w:val="both"/>
        <w:rPr>
          <w:sz w:val="20"/>
        </w:rPr>
      </w:pPr>
      <w:r>
        <w:rPr>
          <w:w w:val="110"/>
          <w:sz w:val="20"/>
        </w:rPr>
        <w:t>Implementar los mecanismos e instrumentos necesarios que permitan a la población indígena el</w:t>
      </w:r>
      <w:r>
        <w:rPr>
          <w:spacing w:val="10"/>
          <w:w w:val="110"/>
          <w:sz w:val="20"/>
        </w:rPr>
        <w:t> </w:t>
      </w:r>
      <w:r>
        <w:rPr>
          <w:w w:val="110"/>
          <w:sz w:val="20"/>
        </w:rPr>
        <w:t>acceso</w:t>
      </w:r>
      <w:r>
        <w:rPr>
          <w:spacing w:val="10"/>
          <w:w w:val="110"/>
          <w:sz w:val="20"/>
        </w:rPr>
        <w:t> </w:t>
      </w:r>
      <w:r>
        <w:rPr>
          <w:w w:val="110"/>
          <w:sz w:val="20"/>
        </w:rPr>
        <w:t>efectivo</w:t>
      </w:r>
      <w:r>
        <w:rPr>
          <w:spacing w:val="11"/>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servicios</w:t>
      </w:r>
      <w:r>
        <w:rPr>
          <w:spacing w:val="9"/>
          <w:w w:val="110"/>
          <w:sz w:val="20"/>
        </w:rPr>
        <w:t> </w:t>
      </w:r>
      <w:r>
        <w:rPr>
          <w:w w:val="110"/>
          <w:sz w:val="20"/>
        </w:rPr>
        <w:t>de</w:t>
      </w:r>
      <w:r>
        <w:rPr>
          <w:spacing w:val="9"/>
          <w:w w:val="110"/>
          <w:sz w:val="20"/>
        </w:rPr>
        <w:t> </w:t>
      </w:r>
      <w:r>
        <w:rPr>
          <w:w w:val="110"/>
          <w:sz w:val="20"/>
        </w:rPr>
        <w:t>salud</w:t>
      </w:r>
      <w:r>
        <w:rPr>
          <w:spacing w:val="11"/>
          <w:w w:val="110"/>
          <w:sz w:val="20"/>
        </w:rPr>
        <w:t> </w:t>
      </w:r>
      <w:r>
        <w:rPr>
          <w:w w:val="110"/>
          <w:sz w:val="20"/>
        </w:rPr>
        <w:t>que</w:t>
      </w:r>
      <w:r>
        <w:rPr>
          <w:spacing w:val="9"/>
          <w:w w:val="110"/>
          <w:sz w:val="20"/>
        </w:rPr>
        <w:t> </w:t>
      </w:r>
      <w:r>
        <w:rPr>
          <w:w w:val="110"/>
          <w:sz w:val="20"/>
        </w:rPr>
        <w:t>establece</w:t>
      </w:r>
      <w:r>
        <w:rPr>
          <w:spacing w:val="9"/>
          <w:w w:val="110"/>
          <w:sz w:val="20"/>
        </w:rPr>
        <w:t> </w:t>
      </w:r>
      <w:r>
        <w:rPr>
          <w:w w:val="110"/>
          <w:sz w:val="20"/>
        </w:rPr>
        <w:t>el</w:t>
      </w:r>
      <w:r>
        <w:rPr>
          <w:spacing w:val="10"/>
          <w:w w:val="110"/>
          <w:sz w:val="20"/>
        </w:rPr>
        <w:t> </w:t>
      </w:r>
      <w:r>
        <w:rPr>
          <w:w w:val="110"/>
          <w:sz w:val="20"/>
        </w:rPr>
        <w:t>presente</w:t>
      </w:r>
      <w:r>
        <w:rPr>
          <w:spacing w:val="10"/>
          <w:w w:val="110"/>
          <w:sz w:val="20"/>
        </w:rPr>
        <w:t> </w:t>
      </w:r>
      <w:r>
        <w:rPr>
          <w:w w:val="110"/>
          <w:sz w:val="20"/>
        </w:rPr>
        <w:t>Libro;</w:t>
      </w:r>
    </w:p>
    <w:p>
      <w:pPr>
        <w:pStyle w:val="BodyText"/>
        <w:spacing w:before="1"/>
        <w:ind w:left="0"/>
        <w:rPr>
          <w:sz w:val="21"/>
        </w:rPr>
      </w:pPr>
    </w:p>
    <w:p>
      <w:pPr>
        <w:pStyle w:val="ListParagraph"/>
        <w:numPr>
          <w:ilvl w:val="0"/>
          <w:numId w:val="27"/>
        </w:numPr>
        <w:tabs>
          <w:tab w:pos="1019" w:val="left" w:leader="none"/>
        </w:tabs>
        <w:spacing w:line="249" w:lineRule="auto" w:before="0" w:after="0"/>
        <w:ind w:left="1018" w:right="114" w:hanging="707"/>
        <w:jc w:val="both"/>
        <w:rPr>
          <w:sz w:val="20"/>
        </w:rPr>
      </w:pPr>
      <w:r>
        <w:rPr>
          <w:w w:val="110"/>
          <w:sz w:val="20"/>
        </w:rPr>
        <w:t>Coordinar programas con la finalidad de promover la prevención, tratamiento, combate al sobrepeso, obesidad y trastornos</w:t>
      </w:r>
      <w:r>
        <w:rPr>
          <w:spacing w:val="46"/>
          <w:w w:val="110"/>
          <w:sz w:val="20"/>
        </w:rPr>
        <w:t> </w:t>
      </w:r>
      <w:r>
        <w:rPr>
          <w:w w:val="110"/>
          <w:sz w:val="20"/>
        </w:rPr>
        <w:t>alimentarios.</w:t>
      </w:r>
    </w:p>
    <w:p>
      <w:pPr>
        <w:pStyle w:val="BodyText"/>
        <w:spacing w:before="6"/>
        <w:ind w:left="0"/>
      </w:pPr>
    </w:p>
    <w:p>
      <w:pPr>
        <w:pStyle w:val="ListParagraph"/>
        <w:numPr>
          <w:ilvl w:val="0"/>
          <w:numId w:val="27"/>
        </w:numPr>
        <w:tabs>
          <w:tab w:pos="1019" w:val="left" w:leader="none"/>
        </w:tabs>
        <w:spacing w:line="244" w:lineRule="auto" w:before="0" w:after="0"/>
        <w:ind w:left="1018" w:right="115" w:hanging="707"/>
        <w:jc w:val="both"/>
        <w:rPr>
          <w:sz w:val="20"/>
        </w:rPr>
      </w:pPr>
      <w:r>
        <w:rPr>
          <w:w w:val="110"/>
          <w:sz w:val="20"/>
        </w:rPr>
        <w:t>Las demás que se requieran para el cumplimiento de los objetivos del  sistema  estatal  de salud.</w:t>
      </w:r>
    </w:p>
    <w:p>
      <w:pPr>
        <w:pStyle w:val="BodyText"/>
        <w:ind w:left="0"/>
        <w:rPr>
          <w:sz w:val="22"/>
        </w:rPr>
      </w:pPr>
    </w:p>
    <w:p>
      <w:pPr>
        <w:pStyle w:val="Heading1"/>
        <w:spacing w:before="178"/>
        <w:ind w:right="2009"/>
      </w:pPr>
      <w:r>
        <w:rPr/>
        <w:t>CAPITULO TERCERO</w:t>
      </w:r>
    </w:p>
    <w:p>
      <w:pPr>
        <w:spacing w:line="264" w:lineRule="exact" w:before="0"/>
        <w:ind w:left="2202" w:right="2010" w:firstLine="0"/>
        <w:jc w:val="center"/>
        <w:rPr>
          <w:rFonts w:ascii="TeX Gyre Bonum"/>
          <w:b/>
          <w:sz w:val="20"/>
        </w:rPr>
      </w:pPr>
      <w:r>
        <w:rPr>
          <w:rFonts w:ascii="TeX Gyre Bonum"/>
          <w:b/>
          <w:sz w:val="20"/>
        </w:rPr>
        <w:t>Del Centro Estatal de Trasplantes</w:t>
      </w:r>
    </w:p>
    <w:p>
      <w:pPr>
        <w:pStyle w:val="BodyText"/>
        <w:spacing w:line="230" w:lineRule="auto" w:before="185"/>
      </w:pPr>
      <w:r>
        <w:rPr>
          <w:rFonts w:ascii="TeX Gyre Bonum" w:hAnsi="TeX Gyre Bonum"/>
          <w:b/>
          <w:w w:val="110"/>
        </w:rPr>
        <w:t>Artículo 2.23.- </w:t>
      </w:r>
      <w:r>
        <w:rPr>
          <w:w w:val="110"/>
        </w:rPr>
        <w:t>El Centro Estatal de Trasplantes es un órgano desconcentrado de la Secretaría de Salud, con autonomía técnica y administrativa, y tiene a su cargo las funciones siguientes:</w:t>
      </w:r>
    </w:p>
    <w:p>
      <w:pPr>
        <w:pStyle w:val="BodyText"/>
        <w:spacing w:before="7"/>
        <w:ind w:left="0"/>
        <w:rPr>
          <w:sz w:val="21"/>
        </w:rPr>
      </w:pPr>
    </w:p>
    <w:p>
      <w:pPr>
        <w:pStyle w:val="ListParagraph"/>
        <w:numPr>
          <w:ilvl w:val="0"/>
          <w:numId w:val="28"/>
        </w:numPr>
        <w:tabs>
          <w:tab w:pos="1021" w:val="left" w:leader="none"/>
          <w:tab w:pos="1022" w:val="left" w:leader="none"/>
        </w:tabs>
        <w:spacing w:line="240" w:lineRule="auto" w:before="0" w:after="0"/>
        <w:ind w:left="1021" w:right="0" w:hanging="710"/>
        <w:jc w:val="left"/>
        <w:rPr>
          <w:sz w:val="20"/>
        </w:rPr>
      </w:pPr>
      <w:r>
        <w:rPr>
          <w:w w:val="110"/>
          <w:sz w:val="20"/>
        </w:rPr>
        <w:t>Decidir</w:t>
      </w:r>
      <w:r>
        <w:rPr>
          <w:spacing w:val="11"/>
          <w:w w:val="110"/>
          <w:sz w:val="20"/>
        </w:rPr>
        <w:t> </w:t>
      </w:r>
      <w:r>
        <w:rPr>
          <w:w w:val="110"/>
          <w:sz w:val="20"/>
        </w:rPr>
        <w:t>y</w:t>
      </w:r>
      <w:r>
        <w:rPr>
          <w:spacing w:val="10"/>
          <w:w w:val="110"/>
          <w:sz w:val="20"/>
        </w:rPr>
        <w:t> </w:t>
      </w:r>
      <w:r>
        <w:rPr>
          <w:w w:val="110"/>
          <w:sz w:val="20"/>
        </w:rPr>
        <w:t>vigilar</w:t>
      </w:r>
      <w:r>
        <w:rPr>
          <w:spacing w:val="11"/>
          <w:w w:val="110"/>
          <w:sz w:val="20"/>
        </w:rPr>
        <w:t> </w:t>
      </w:r>
      <w:r>
        <w:rPr>
          <w:w w:val="110"/>
          <w:sz w:val="20"/>
        </w:rPr>
        <w:t>la</w:t>
      </w:r>
      <w:r>
        <w:rPr>
          <w:spacing w:val="10"/>
          <w:w w:val="110"/>
          <w:sz w:val="20"/>
        </w:rPr>
        <w:t> </w:t>
      </w:r>
      <w:r>
        <w:rPr>
          <w:w w:val="110"/>
          <w:sz w:val="20"/>
        </w:rPr>
        <w:t>asignación</w:t>
      </w:r>
      <w:r>
        <w:rPr>
          <w:spacing w:val="11"/>
          <w:w w:val="110"/>
          <w:sz w:val="20"/>
        </w:rPr>
        <w:t> </w:t>
      </w:r>
      <w:r>
        <w:rPr>
          <w:w w:val="110"/>
          <w:sz w:val="20"/>
        </w:rPr>
        <w:t>de</w:t>
      </w:r>
      <w:r>
        <w:rPr>
          <w:spacing w:val="9"/>
          <w:w w:val="110"/>
          <w:sz w:val="20"/>
        </w:rPr>
        <w:t> </w:t>
      </w:r>
      <w:r>
        <w:rPr>
          <w:w w:val="110"/>
          <w:sz w:val="20"/>
        </w:rPr>
        <w:t>órganos,</w:t>
      </w:r>
      <w:r>
        <w:rPr>
          <w:spacing w:val="9"/>
          <w:w w:val="110"/>
          <w:sz w:val="20"/>
        </w:rPr>
        <w:t> </w:t>
      </w:r>
      <w:r>
        <w:rPr>
          <w:w w:val="110"/>
          <w:sz w:val="20"/>
        </w:rPr>
        <w:t>tejidos</w:t>
      </w:r>
      <w:r>
        <w:rPr>
          <w:spacing w:val="7"/>
          <w:w w:val="110"/>
          <w:sz w:val="20"/>
        </w:rPr>
        <w:t> </w:t>
      </w:r>
      <w:r>
        <w:rPr>
          <w:w w:val="110"/>
          <w:sz w:val="20"/>
        </w:rPr>
        <w:t>y</w:t>
      </w:r>
      <w:r>
        <w:rPr>
          <w:spacing w:val="11"/>
          <w:w w:val="110"/>
          <w:sz w:val="20"/>
        </w:rPr>
        <w:t> </w:t>
      </w:r>
      <w:r>
        <w:rPr>
          <w:w w:val="110"/>
          <w:sz w:val="20"/>
        </w:rPr>
        <w:t>células;</w:t>
      </w:r>
    </w:p>
    <w:p>
      <w:pPr>
        <w:pStyle w:val="BodyText"/>
        <w:spacing w:before="4"/>
        <w:ind w:left="0"/>
        <w:rPr>
          <w:sz w:val="21"/>
        </w:rPr>
      </w:pPr>
    </w:p>
    <w:p>
      <w:pPr>
        <w:pStyle w:val="ListParagraph"/>
        <w:numPr>
          <w:ilvl w:val="0"/>
          <w:numId w:val="28"/>
        </w:numPr>
        <w:tabs>
          <w:tab w:pos="1021" w:val="left" w:leader="none"/>
          <w:tab w:pos="1022" w:val="left" w:leader="none"/>
        </w:tabs>
        <w:spacing w:line="240" w:lineRule="auto" w:before="0" w:after="0"/>
        <w:ind w:left="1021" w:right="0" w:hanging="710"/>
        <w:jc w:val="left"/>
        <w:rPr>
          <w:sz w:val="20"/>
        </w:rPr>
      </w:pPr>
      <w:r>
        <w:rPr>
          <w:w w:val="110"/>
          <w:sz w:val="20"/>
        </w:rPr>
        <w:t>Participar en el Consejo Nacional de</w:t>
      </w:r>
      <w:r>
        <w:rPr>
          <w:spacing w:val="7"/>
          <w:w w:val="110"/>
          <w:sz w:val="20"/>
        </w:rPr>
        <w:t> </w:t>
      </w:r>
      <w:r>
        <w:rPr>
          <w:w w:val="110"/>
          <w:sz w:val="20"/>
        </w:rPr>
        <w:t>Trasplantes;</w:t>
      </w:r>
    </w:p>
    <w:p>
      <w:pPr>
        <w:pStyle w:val="BodyText"/>
        <w:spacing w:before="2"/>
        <w:ind w:left="0"/>
        <w:rPr>
          <w:sz w:val="21"/>
        </w:rPr>
      </w:pPr>
    </w:p>
    <w:p>
      <w:pPr>
        <w:pStyle w:val="ListParagraph"/>
        <w:numPr>
          <w:ilvl w:val="0"/>
          <w:numId w:val="28"/>
        </w:numPr>
        <w:tabs>
          <w:tab w:pos="1019" w:val="left" w:leader="none"/>
        </w:tabs>
        <w:spacing w:line="249" w:lineRule="auto" w:before="1" w:after="0"/>
        <w:ind w:left="1018" w:right="114" w:hanging="707"/>
        <w:jc w:val="both"/>
        <w:rPr>
          <w:sz w:val="20"/>
        </w:rPr>
      </w:pPr>
      <w:r>
        <w:rPr>
          <w:w w:val="110"/>
          <w:sz w:val="20"/>
        </w:rPr>
        <w:t>Proporcionar al Registro Nacional de Trasplantes la información correspondiente a la entidad  y su</w:t>
      </w:r>
      <w:r>
        <w:rPr>
          <w:spacing w:val="20"/>
          <w:w w:val="110"/>
          <w:sz w:val="20"/>
        </w:rPr>
        <w:t> </w:t>
      </w:r>
      <w:r>
        <w:rPr>
          <w:w w:val="110"/>
          <w:sz w:val="20"/>
        </w:rPr>
        <w:t>actualización;</w:t>
      </w:r>
    </w:p>
    <w:p>
      <w:pPr>
        <w:pStyle w:val="BodyText"/>
        <w:spacing w:before="5"/>
        <w:ind w:left="0"/>
      </w:pPr>
    </w:p>
    <w:p>
      <w:pPr>
        <w:pStyle w:val="ListParagraph"/>
        <w:numPr>
          <w:ilvl w:val="0"/>
          <w:numId w:val="28"/>
        </w:numPr>
        <w:tabs>
          <w:tab w:pos="1021" w:val="left" w:leader="none"/>
          <w:tab w:pos="1022" w:val="left" w:leader="none"/>
        </w:tabs>
        <w:spacing w:line="240" w:lineRule="auto" w:before="0" w:after="0"/>
        <w:ind w:left="1021" w:right="0" w:hanging="710"/>
        <w:jc w:val="left"/>
        <w:rPr>
          <w:sz w:val="20"/>
        </w:rPr>
      </w:pPr>
      <w:r>
        <w:rPr>
          <w:w w:val="110"/>
          <w:sz w:val="20"/>
        </w:rPr>
        <w:t>Promover</w:t>
      </w:r>
      <w:r>
        <w:rPr>
          <w:spacing w:val="10"/>
          <w:w w:val="110"/>
          <w:sz w:val="20"/>
        </w:rPr>
        <w:t> </w:t>
      </w:r>
      <w:r>
        <w:rPr>
          <w:w w:val="110"/>
          <w:sz w:val="20"/>
        </w:rPr>
        <w:t>el</w:t>
      </w:r>
      <w:r>
        <w:rPr>
          <w:spacing w:val="9"/>
          <w:w w:val="110"/>
          <w:sz w:val="20"/>
        </w:rPr>
        <w:t> </w:t>
      </w:r>
      <w:r>
        <w:rPr>
          <w:w w:val="110"/>
          <w:sz w:val="20"/>
        </w:rPr>
        <w:t>diseño,</w:t>
      </w:r>
      <w:r>
        <w:rPr>
          <w:spacing w:val="8"/>
          <w:w w:val="110"/>
          <w:sz w:val="20"/>
        </w:rPr>
        <w:t> </w:t>
      </w:r>
      <w:r>
        <w:rPr>
          <w:w w:val="110"/>
          <w:sz w:val="20"/>
        </w:rPr>
        <w:t>instrumentación</w:t>
      </w:r>
      <w:r>
        <w:rPr>
          <w:spacing w:val="9"/>
          <w:w w:val="110"/>
          <w:sz w:val="20"/>
        </w:rPr>
        <w:t> </w:t>
      </w:r>
      <w:r>
        <w:rPr>
          <w:w w:val="110"/>
          <w:sz w:val="20"/>
        </w:rPr>
        <w:t>y</w:t>
      </w:r>
      <w:r>
        <w:rPr>
          <w:spacing w:val="10"/>
          <w:w w:val="110"/>
          <w:sz w:val="20"/>
        </w:rPr>
        <w:t> </w:t>
      </w:r>
      <w:r>
        <w:rPr>
          <w:w w:val="110"/>
          <w:sz w:val="20"/>
        </w:rPr>
        <w:t>operación</w:t>
      </w:r>
      <w:r>
        <w:rPr>
          <w:spacing w:val="8"/>
          <w:w w:val="110"/>
          <w:sz w:val="20"/>
        </w:rPr>
        <w:t> </w:t>
      </w:r>
      <w:r>
        <w:rPr>
          <w:w w:val="110"/>
          <w:sz w:val="20"/>
        </w:rPr>
        <w:t>del</w:t>
      </w:r>
      <w:r>
        <w:rPr>
          <w:spacing w:val="9"/>
          <w:w w:val="110"/>
          <w:sz w:val="20"/>
        </w:rPr>
        <w:t> </w:t>
      </w:r>
      <w:r>
        <w:rPr>
          <w:w w:val="110"/>
          <w:sz w:val="20"/>
        </w:rPr>
        <w:t>sistema</w:t>
      </w:r>
      <w:r>
        <w:rPr>
          <w:spacing w:val="9"/>
          <w:w w:val="110"/>
          <w:sz w:val="20"/>
        </w:rPr>
        <w:t> </w:t>
      </w:r>
      <w:r>
        <w:rPr>
          <w:w w:val="110"/>
          <w:sz w:val="20"/>
        </w:rPr>
        <w:t>estatal</w:t>
      </w:r>
      <w:r>
        <w:rPr>
          <w:spacing w:val="10"/>
          <w:w w:val="110"/>
          <w:sz w:val="20"/>
        </w:rPr>
        <w:t> </w:t>
      </w:r>
      <w:r>
        <w:rPr>
          <w:w w:val="110"/>
          <w:sz w:val="20"/>
        </w:rPr>
        <w:t>de</w:t>
      </w:r>
      <w:r>
        <w:rPr>
          <w:spacing w:val="8"/>
          <w:w w:val="110"/>
          <w:sz w:val="20"/>
        </w:rPr>
        <w:t> </w:t>
      </w:r>
      <w:r>
        <w:rPr>
          <w:w w:val="110"/>
          <w:sz w:val="20"/>
        </w:rPr>
        <w:t>trasplantes;</w:t>
      </w:r>
    </w:p>
    <w:p>
      <w:pPr>
        <w:pStyle w:val="BodyText"/>
        <w:spacing w:before="3"/>
        <w:ind w:left="0"/>
        <w:rPr>
          <w:sz w:val="21"/>
        </w:rPr>
      </w:pPr>
    </w:p>
    <w:p>
      <w:pPr>
        <w:pStyle w:val="ListParagraph"/>
        <w:numPr>
          <w:ilvl w:val="0"/>
          <w:numId w:val="28"/>
        </w:numPr>
        <w:tabs>
          <w:tab w:pos="1019" w:val="left" w:leader="none"/>
        </w:tabs>
        <w:spacing w:line="249" w:lineRule="auto" w:before="0" w:after="0"/>
        <w:ind w:left="1018" w:right="111" w:hanging="707"/>
        <w:jc w:val="both"/>
        <w:rPr>
          <w:sz w:val="20"/>
        </w:rPr>
      </w:pPr>
      <w:r>
        <w:rPr>
          <w:w w:val="110"/>
          <w:sz w:val="20"/>
        </w:rPr>
        <w:t>Proponer políticas, estrategias y acciones para la elaboración y aplicación de los programas en materia de</w:t>
      </w:r>
      <w:r>
        <w:rPr>
          <w:spacing w:val="21"/>
          <w:w w:val="110"/>
          <w:sz w:val="20"/>
        </w:rPr>
        <w:t> </w:t>
      </w:r>
      <w:r>
        <w:rPr>
          <w:w w:val="110"/>
          <w:sz w:val="20"/>
        </w:rPr>
        <w:t>trasplantes;</w:t>
      </w:r>
    </w:p>
    <w:p>
      <w:pPr>
        <w:pStyle w:val="BodyText"/>
        <w:spacing w:before="6"/>
        <w:ind w:left="0"/>
      </w:pPr>
    </w:p>
    <w:p>
      <w:pPr>
        <w:pStyle w:val="ListParagraph"/>
        <w:numPr>
          <w:ilvl w:val="0"/>
          <w:numId w:val="28"/>
        </w:numPr>
        <w:tabs>
          <w:tab w:pos="1019" w:val="left" w:leader="none"/>
        </w:tabs>
        <w:spacing w:line="249" w:lineRule="auto" w:before="0" w:after="0"/>
        <w:ind w:left="1018" w:right="120" w:hanging="707"/>
        <w:jc w:val="both"/>
        <w:rPr>
          <w:sz w:val="20"/>
        </w:rPr>
      </w:pPr>
      <w:r>
        <w:rPr>
          <w:w w:val="110"/>
          <w:sz w:val="20"/>
        </w:rPr>
        <w:t>Sugerir a las autoridades competentes la realización de actividades de investigación y difusión para</w:t>
      </w:r>
      <w:r>
        <w:rPr>
          <w:spacing w:val="10"/>
          <w:w w:val="110"/>
          <w:sz w:val="20"/>
        </w:rPr>
        <w:t> </w:t>
      </w:r>
      <w:r>
        <w:rPr>
          <w:w w:val="110"/>
          <w:sz w:val="20"/>
        </w:rPr>
        <w:t>el</w:t>
      </w:r>
      <w:r>
        <w:rPr>
          <w:spacing w:val="10"/>
          <w:w w:val="110"/>
          <w:sz w:val="20"/>
        </w:rPr>
        <w:t> </w:t>
      </w:r>
      <w:r>
        <w:rPr>
          <w:w w:val="110"/>
          <w:sz w:val="20"/>
        </w:rPr>
        <w:t>fomento</w:t>
      </w:r>
      <w:r>
        <w:rPr>
          <w:spacing w:val="10"/>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cultura</w:t>
      </w:r>
      <w:r>
        <w:rPr>
          <w:spacing w:val="10"/>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donación</w:t>
      </w:r>
      <w:r>
        <w:rPr>
          <w:spacing w:val="10"/>
          <w:w w:val="110"/>
          <w:sz w:val="20"/>
        </w:rPr>
        <w:t> </w:t>
      </w:r>
      <w:r>
        <w:rPr>
          <w:w w:val="110"/>
          <w:sz w:val="20"/>
        </w:rPr>
        <w:t>de</w:t>
      </w:r>
      <w:r>
        <w:rPr>
          <w:spacing w:val="8"/>
          <w:w w:val="110"/>
          <w:sz w:val="20"/>
        </w:rPr>
        <w:t> </w:t>
      </w:r>
      <w:r>
        <w:rPr>
          <w:w w:val="110"/>
          <w:sz w:val="20"/>
        </w:rPr>
        <w:t>órganos,</w:t>
      </w:r>
      <w:r>
        <w:rPr>
          <w:spacing w:val="10"/>
          <w:w w:val="110"/>
          <w:sz w:val="20"/>
        </w:rPr>
        <w:t> </w:t>
      </w:r>
      <w:r>
        <w:rPr>
          <w:w w:val="110"/>
          <w:sz w:val="20"/>
        </w:rPr>
        <w:t>tejidos</w:t>
      </w:r>
      <w:r>
        <w:rPr>
          <w:spacing w:val="9"/>
          <w:w w:val="110"/>
          <w:sz w:val="20"/>
        </w:rPr>
        <w:t> </w:t>
      </w:r>
      <w:r>
        <w:rPr>
          <w:w w:val="110"/>
          <w:sz w:val="20"/>
        </w:rPr>
        <w:t>y</w:t>
      </w:r>
      <w:r>
        <w:rPr>
          <w:spacing w:val="9"/>
          <w:w w:val="110"/>
          <w:sz w:val="20"/>
        </w:rPr>
        <w:t> </w:t>
      </w:r>
      <w:r>
        <w:rPr>
          <w:w w:val="110"/>
          <w:sz w:val="20"/>
        </w:rPr>
        <w:t>células;</w:t>
      </w:r>
    </w:p>
    <w:p>
      <w:pPr>
        <w:pStyle w:val="BodyText"/>
        <w:spacing w:before="3"/>
        <w:ind w:left="0"/>
      </w:pPr>
    </w:p>
    <w:p>
      <w:pPr>
        <w:pStyle w:val="ListParagraph"/>
        <w:numPr>
          <w:ilvl w:val="0"/>
          <w:numId w:val="28"/>
        </w:numPr>
        <w:tabs>
          <w:tab w:pos="1019" w:val="left" w:leader="none"/>
        </w:tabs>
        <w:spacing w:line="247" w:lineRule="auto" w:before="0" w:after="0"/>
        <w:ind w:left="1018" w:right="113" w:hanging="707"/>
        <w:jc w:val="both"/>
        <w:rPr>
          <w:sz w:val="20"/>
        </w:rPr>
      </w:pPr>
      <w:r>
        <w:rPr>
          <w:w w:val="110"/>
          <w:sz w:val="20"/>
        </w:rPr>
        <w:t>Establecer  los mecanismos para la sistematización y difusión entre los sectores involucrados  de la normatividad y de la información científica, técnica y sanitaria en  materia  de  trasplantes;</w:t>
      </w:r>
    </w:p>
    <w:p>
      <w:pPr>
        <w:spacing w:after="0" w:line="247" w:lineRule="auto"/>
        <w:jc w:val="both"/>
        <w:rPr>
          <w:sz w:val="20"/>
        </w:rPr>
        <w:sectPr>
          <w:pgSz w:w="12240" w:h="15840"/>
          <w:pgMar w:header="720" w:footer="946" w:top="1700" w:bottom="1140" w:left="820" w:right="1020"/>
        </w:sectPr>
      </w:pPr>
    </w:p>
    <w:p>
      <w:pPr>
        <w:pStyle w:val="ListParagraph"/>
        <w:numPr>
          <w:ilvl w:val="0"/>
          <w:numId w:val="28"/>
        </w:numPr>
        <w:tabs>
          <w:tab w:pos="1019" w:val="left" w:leader="none"/>
        </w:tabs>
        <w:spacing w:line="247" w:lineRule="auto" w:before="6" w:after="0"/>
        <w:ind w:left="1018" w:right="115" w:hanging="707"/>
        <w:jc w:val="both"/>
        <w:rPr>
          <w:sz w:val="20"/>
        </w:rPr>
      </w:pPr>
      <w:r>
        <w:rPr>
          <w:w w:val="110"/>
          <w:sz w:val="20"/>
        </w:rPr>
        <w:t>Coordinar las acciones de las dependencias y organismos auxiliares de la administración publica del Estado, en la instrumentación de los programas nacional y estatal en materia de trasplantes, así como promover la concertación de acciones con las instituciones de los  sectores social y privado que lleven a cabo tareas relacionadas con los programas  mencionados;</w:t>
      </w:r>
    </w:p>
    <w:p>
      <w:pPr>
        <w:pStyle w:val="BodyText"/>
        <w:ind w:left="0"/>
        <w:rPr>
          <w:sz w:val="21"/>
        </w:rPr>
      </w:pPr>
    </w:p>
    <w:p>
      <w:pPr>
        <w:pStyle w:val="ListParagraph"/>
        <w:numPr>
          <w:ilvl w:val="0"/>
          <w:numId w:val="28"/>
        </w:numPr>
        <w:tabs>
          <w:tab w:pos="1021" w:val="left" w:leader="none"/>
          <w:tab w:pos="1022" w:val="left" w:leader="none"/>
        </w:tabs>
        <w:spacing w:line="240" w:lineRule="auto" w:before="0" w:after="0"/>
        <w:ind w:left="1021" w:right="0" w:hanging="710"/>
        <w:jc w:val="left"/>
        <w:rPr>
          <w:sz w:val="20"/>
        </w:rPr>
      </w:pPr>
      <w:r>
        <w:rPr>
          <w:w w:val="110"/>
          <w:sz w:val="20"/>
        </w:rPr>
        <w:t>Coordinar</w:t>
      </w:r>
      <w:r>
        <w:rPr>
          <w:spacing w:val="10"/>
          <w:w w:val="110"/>
          <w:sz w:val="20"/>
        </w:rPr>
        <w:t> </w:t>
      </w:r>
      <w:r>
        <w:rPr>
          <w:w w:val="110"/>
          <w:sz w:val="20"/>
        </w:rPr>
        <w:t>sus</w:t>
      </w:r>
      <w:r>
        <w:rPr>
          <w:spacing w:val="10"/>
          <w:w w:val="110"/>
          <w:sz w:val="20"/>
        </w:rPr>
        <w:t> </w:t>
      </w:r>
      <w:r>
        <w:rPr>
          <w:w w:val="110"/>
          <w:sz w:val="20"/>
        </w:rPr>
        <w:t>acciones</w:t>
      </w:r>
      <w:r>
        <w:rPr>
          <w:spacing w:val="11"/>
          <w:w w:val="110"/>
          <w:sz w:val="20"/>
        </w:rPr>
        <w:t> </w:t>
      </w:r>
      <w:r>
        <w:rPr>
          <w:w w:val="110"/>
          <w:sz w:val="20"/>
        </w:rPr>
        <w:t>con</w:t>
      </w:r>
      <w:r>
        <w:rPr>
          <w:spacing w:val="11"/>
          <w:w w:val="110"/>
          <w:sz w:val="20"/>
        </w:rPr>
        <w:t> </w:t>
      </w:r>
      <w:r>
        <w:rPr>
          <w:w w:val="110"/>
          <w:sz w:val="20"/>
        </w:rPr>
        <w:t>los</w:t>
      </w:r>
      <w:r>
        <w:rPr>
          <w:spacing w:val="9"/>
          <w:w w:val="110"/>
          <w:sz w:val="20"/>
        </w:rPr>
        <w:t> </w:t>
      </w:r>
      <w:r>
        <w:rPr>
          <w:w w:val="110"/>
          <w:sz w:val="20"/>
        </w:rPr>
        <w:t>registros</w:t>
      </w:r>
      <w:r>
        <w:rPr>
          <w:spacing w:val="10"/>
          <w:w w:val="110"/>
          <w:sz w:val="20"/>
        </w:rPr>
        <w:t> </w:t>
      </w:r>
      <w:r>
        <w:rPr>
          <w:w w:val="110"/>
          <w:sz w:val="20"/>
        </w:rPr>
        <w:t>Nacional</w:t>
      </w:r>
      <w:r>
        <w:rPr>
          <w:spacing w:val="13"/>
          <w:w w:val="110"/>
          <w:sz w:val="20"/>
        </w:rPr>
        <w:t> </w:t>
      </w:r>
      <w:r>
        <w:rPr>
          <w:w w:val="110"/>
          <w:sz w:val="20"/>
        </w:rPr>
        <w:t>y</w:t>
      </w:r>
      <w:r>
        <w:rPr>
          <w:spacing w:val="11"/>
          <w:w w:val="110"/>
          <w:sz w:val="20"/>
        </w:rPr>
        <w:t> </w:t>
      </w:r>
      <w:r>
        <w:rPr>
          <w:w w:val="110"/>
          <w:sz w:val="20"/>
        </w:rPr>
        <w:t>Estatal</w:t>
      </w:r>
      <w:r>
        <w:rPr>
          <w:spacing w:val="10"/>
          <w:w w:val="110"/>
          <w:sz w:val="20"/>
        </w:rPr>
        <w:t> </w:t>
      </w:r>
      <w:r>
        <w:rPr>
          <w:w w:val="110"/>
          <w:sz w:val="20"/>
        </w:rPr>
        <w:t>de</w:t>
      </w:r>
      <w:r>
        <w:rPr>
          <w:spacing w:val="10"/>
          <w:w w:val="110"/>
          <w:sz w:val="20"/>
        </w:rPr>
        <w:t> </w:t>
      </w:r>
      <w:r>
        <w:rPr>
          <w:w w:val="110"/>
          <w:sz w:val="20"/>
        </w:rPr>
        <w:t>Trasplantes;</w:t>
      </w:r>
    </w:p>
    <w:p>
      <w:pPr>
        <w:pStyle w:val="BodyText"/>
        <w:spacing w:before="2"/>
        <w:ind w:left="0"/>
        <w:rPr>
          <w:sz w:val="21"/>
        </w:rPr>
      </w:pPr>
    </w:p>
    <w:p>
      <w:pPr>
        <w:pStyle w:val="ListParagraph"/>
        <w:numPr>
          <w:ilvl w:val="0"/>
          <w:numId w:val="28"/>
        </w:numPr>
        <w:tabs>
          <w:tab w:pos="1019" w:val="left" w:leader="none"/>
        </w:tabs>
        <w:spacing w:line="249" w:lineRule="auto" w:before="0" w:after="0"/>
        <w:ind w:left="1018" w:right="121" w:hanging="707"/>
        <w:jc w:val="both"/>
        <w:rPr>
          <w:sz w:val="20"/>
        </w:rPr>
      </w:pPr>
      <w:r>
        <w:rPr>
          <w:w w:val="110"/>
          <w:sz w:val="20"/>
        </w:rPr>
        <w:t>Proponer mecanismos de evaluación de los programas de capacitación y atención médica relacionados con los</w:t>
      </w:r>
      <w:r>
        <w:rPr>
          <w:spacing w:val="31"/>
          <w:w w:val="110"/>
          <w:sz w:val="20"/>
        </w:rPr>
        <w:t> </w:t>
      </w:r>
      <w:r>
        <w:rPr>
          <w:w w:val="110"/>
          <w:sz w:val="20"/>
        </w:rPr>
        <w:t>trasplantes;</w:t>
      </w:r>
    </w:p>
    <w:p>
      <w:pPr>
        <w:pStyle w:val="BodyText"/>
        <w:spacing w:before="6"/>
        <w:ind w:left="0"/>
      </w:pPr>
    </w:p>
    <w:p>
      <w:pPr>
        <w:pStyle w:val="ListParagraph"/>
        <w:numPr>
          <w:ilvl w:val="0"/>
          <w:numId w:val="28"/>
        </w:numPr>
        <w:tabs>
          <w:tab w:pos="1019" w:val="left" w:leader="none"/>
        </w:tabs>
        <w:spacing w:line="249" w:lineRule="auto" w:before="0" w:after="0"/>
        <w:ind w:left="1018" w:right="114" w:hanging="707"/>
        <w:jc w:val="both"/>
        <w:rPr>
          <w:sz w:val="20"/>
        </w:rPr>
      </w:pPr>
      <w:r>
        <w:rPr>
          <w:w w:val="110"/>
          <w:sz w:val="20"/>
        </w:rPr>
        <w:t>Coadyuvar con las autoridades competentes en la prevención del tráfico ilegal de órganos, tejidos y</w:t>
      </w:r>
      <w:r>
        <w:rPr>
          <w:spacing w:val="21"/>
          <w:w w:val="110"/>
          <w:sz w:val="20"/>
        </w:rPr>
        <w:t> </w:t>
      </w:r>
      <w:r>
        <w:rPr>
          <w:w w:val="110"/>
          <w:sz w:val="20"/>
        </w:rPr>
        <w:t>células;</w:t>
      </w:r>
    </w:p>
    <w:p>
      <w:pPr>
        <w:pStyle w:val="BodyText"/>
        <w:spacing w:before="4"/>
        <w:ind w:left="0"/>
      </w:pPr>
    </w:p>
    <w:p>
      <w:pPr>
        <w:pStyle w:val="ListParagraph"/>
        <w:numPr>
          <w:ilvl w:val="0"/>
          <w:numId w:val="28"/>
        </w:numPr>
        <w:tabs>
          <w:tab w:pos="1021" w:val="left" w:leader="none"/>
          <w:tab w:pos="1022" w:val="left" w:leader="none"/>
        </w:tabs>
        <w:spacing w:line="240" w:lineRule="auto" w:before="0" w:after="0"/>
        <w:ind w:left="1021" w:right="0" w:hanging="710"/>
        <w:jc w:val="left"/>
        <w:rPr>
          <w:sz w:val="20"/>
        </w:rPr>
      </w:pPr>
      <w:r>
        <w:rPr>
          <w:w w:val="110"/>
          <w:sz w:val="20"/>
        </w:rPr>
        <w:t>Proponer</w:t>
      </w:r>
      <w:r>
        <w:rPr>
          <w:spacing w:val="7"/>
          <w:w w:val="110"/>
          <w:sz w:val="20"/>
        </w:rPr>
        <w:t> </w:t>
      </w:r>
      <w:r>
        <w:rPr>
          <w:w w:val="110"/>
          <w:sz w:val="20"/>
        </w:rPr>
        <w:t>mecanismos</w:t>
      </w:r>
      <w:r>
        <w:rPr>
          <w:spacing w:val="7"/>
          <w:w w:val="110"/>
          <w:sz w:val="20"/>
        </w:rPr>
        <w:t> </w:t>
      </w:r>
      <w:r>
        <w:rPr>
          <w:w w:val="110"/>
          <w:sz w:val="20"/>
        </w:rPr>
        <w:t>de</w:t>
      </w:r>
      <w:r>
        <w:rPr>
          <w:spacing w:val="8"/>
          <w:w w:val="110"/>
          <w:sz w:val="20"/>
        </w:rPr>
        <w:t> </w:t>
      </w:r>
      <w:r>
        <w:rPr>
          <w:w w:val="110"/>
          <w:sz w:val="20"/>
        </w:rPr>
        <w:t>vigilancia</w:t>
      </w:r>
      <w:r>
        <w:rPr>
          <w:spacing w:val="8"/>
          <w:w w:val="110"/>
          <w:sz w:val="20"/>
        </w:rPr>
        <w:t> </w:t>
      </w:r>
      <w:r>
        <w:rPr>
          <w:w w:val="110"/>
          <w:sz w:val="20"/>
        </w:rPr>
        <w:t>y</w:t>
      </w:r>
      <w:r>
        <w:rPr>
          <w:spacing w:val="7"/>
          <w:w w:val="110"/>
          <w:sz w:val="20"/>
        </w:rPr>
        <w:t> </w:t>
      </w:r>
      <w:r>
        <w:rPr>
          <w:w w:val="110"/>
          <w:sz w:val="20"/>
        </w:rPr>
        <w:t>control</w:t>
      </w:r>
      <w:r>
        <w:rPr>
          <w:spacing w:val="7"/>
          <w:w w:val="110"/>
          <w:sz w:val="20"/>
        </w:rPr>
        <w:t> </w:t>
      </w:r>
      <w:r>
        <w:rPr>
          <w:w w:val="110"/>
          <w:sz w:val="20"/>
        </w:rPr>
        <w:t>en</w:t>
      </w:r>
      <w:r>
        <w:rPr>
          <w:spacing w:val="7"/>
          <w:w w:val="110"/>
          <w:sz w:val="20"/>
        </w:rPr>
        <w:t> </w:t>
      </w:r>
      <w:r>
        <w:rPr>
          <w:w w:val="110"/>
          <w:sz w:val="20"/>
        </w:rPr>
        <w:t>la</w:t>
      </w:r>
      <w:r>
        <w:rPr>
          <w:spacing w:val="4"/>
          <w:w w:val="110"/>
          <w:sz w:val="20"/>
        </w:rPr>
        <w:t> </w:t>
      </w:r>
      <w:r>
        <w:rPr>
          <w:w w:val="110"/>
          <w:sz w:val="20"/>
        </w:rPr>
        <w:t>donación</w:t>
      </w:r>
      <w:r>
        <w:rPr>
          <w:spacing w:val="7"/>
          <w:w w:val="110"/>
          <w:sz w:val="20"/>
        </w:rPr>
        <w:t> </w:t>
      </w:r>
      <w:r>
        <w:rPr>
          <w:w w:val="110"/>
          <w:sz w:val="20"/>
        </w:rPr>
        <w:t>de</w:t>
      </w:r>
      <w:r>
        <w:rPr>
          <w:spacing w:val="4"/>
          <w:w w:val="110"/>
          <w:sz w:val="20"/>
        </w:rPr>
        <w:t> </w:t>
      </w:r>
      <w:r>
        <w:rPr>
          <w:w w:val="110"/>
          <w:sz w:val="20"/>
        </w:rPr>
        <w:t>órganos,</w:t>
      </w:r>
      <w:r>
        <w:rPr>
          <w:spacing w:val="5"/>
          <w:w w:val="110"/>
          <w:sz w:val="20"/>
        </w:rPr>
        <w:t> </w:t>
      </w:r>
      <w:r>
        <w:rPr>
          <w:w w:val="110"/>
          <w:sz w:val="20"/>
        </w:rPr>
        <w:t>tejidos</w:t>
      </w:r>
      <w:r>
        <w:rPr>
          <w:spacing w:val="6"/>
          <w:w w:val="110"/>
          <w:sz w:val="20"/>
        </w:rPr>
        <w:t> </w:t>
      </w:r>
      <w:r>
        <w:rPr>
          <w:w w:val="110"/>
          <w:sz w:val="20"/>
        </w:rPr>
        <w:t>y</w:t>
      </w:r>
      <w:r>
        <w:rPr>
          <w:spacing w:val="7"/>
          <w:w w:val="110"/>
          <w:sz w:val="20"/>
        </w:rPr>
        <w:t> </w:t>
      </w:r>
      <w:r>
        <w:rPr>
          <w:w w:val="110"/>
          <w:sz w:val="20"/>
        </w:rPr>
        <w:t>células;</w:t>
      </w:r>
    </w:p>
    <w:p>
      <w:pPr>
        <w:pStyle w:val="BodyText"/>
        <w:spacing w:before="4"/>
        <w:ind w:left="0"/>
        <w:rPr>
          <w:sz w:val="21"/>
        </w:rPr>
      </w:pPr>
    </w:p>
    <w:p>
      <w:pPr>
        <w:pStyle w:val="ListParagraph"/>
        <w:numPr>
          <w:ilvl w:val="0"/>
          <w:numId w:val="28"/>
        </w:numPr>
        <w:tabs>
          <w:tab w:pos="1019" w:val="left" w:leader="none"/>
        </w:tabs>
        <w:spacing w:line="249" w:lineRule="auto" w:before="0" w:after="0"/>
        <w:ind w:left="1018" w:right="111" w:hanging="707"/>
        <w:jc w:val="both"/>
        <w:rPr>
          <w:sz w:val="20"/>
        </w:rPr>
      </w:pPr>
      <w:r>
        <w:rPr>
          <w:w w:val="110"/>
          <w:sz w:val="20"/>
        </w:rPr>
        <w:t>Crear comisiones para el estudio de las diversas materias de salud relacionadas con  trasplantes;</w:t>
      </w:r>
    </w:p>
    <w:p>
      <w:pPr>
        <w:pStyle w:val="BodyText"/>
        <w:spacing w:before="6"/>
        <w:ind w:left="0"/>
      </w:pPr>
    </w:p>
    <w:p>
      <w:pPr>
        <w:pStyle w:val="ListParagraph"/>
        <w:numPr>
          <w:ilvl w:val="0"/>
          <w:numId w:val="28"/>
        </w:numPr>
        <w:tabs>
          <w:tab w:pos="1019" w:val="left" w:leader="none"/>
        </w:tabs>
        <w:spacing w:line="244" w:lineRule="auto" w:before="0" w:after="0"/>
        <w:ind w:left="1018" w:right="121" w:hanging="707"/>
        <w:jc w:val="both"/>
        <w:rPr>
          <w:sz w:val="20"/>
        </w:rPr>
      </w:pPr>
      <w:r>
        <w:rPr>
          <w:w w:val="110"/>
          <w:sz w:val="20"/>
        </w:rPr>
        <w:t>Organizar, coordinar y vigilar el ejercicio de las actividades profesionales, técnicas y auxiliares de</w:t>
      </w:r>
      <w:r>
        <w:rPr>
          <w:spacing w:val="9"/>
          <w:w w:val="110"/>
          <w:sz w:val="20"/>
        </w:rPr>
        <w:t> </w:t>
      </w:r>
      <w:r>
        <w:rPr>
          <w:w w:val="110"/>
          <w:sz w:val="20"/>
        </w:rPr>
        <w:t>la</w:t>
      </w:r>
      <w:r>
        <w:rPr>
          <w:spacing w:val="11"/>
          <w:w w:val="110"/>
          <w:sz w:val="20"/>
        </w:rPr>
        <w:t> </w:t>
      </w:r>
      <w:r>
        <w:rPr>
          <w:w w:val="110"/>
          <w:sz w:val="20"/>
        </w:rPr>
        <w:t>salud</w:t>
      </w:r>
      <w:r>
        <w:rPr>
          <w:spacing w:val="12"/>
          <w:w w:val="110"/>
          <w:sz w:val="20"/>
        </w:rPr>
        <w:t> </w:t>
      </w:r>
      <w:r>
        <w:rPr>
          <w:w w:val="110"/>
          <w:sz w:val="20"/>
        </w:rPr>
        <w:t>en</w:t>
      </w:r>
      <w:r>
        <w:rPr>
          <w:spacing w:val="10"/>
          <w:w w:val="110"/>
          <w:sz w:val="20"/>
        </w:rPr>
        <w:t> </w:t>
      </w:r>
      <w:r>
        <w:rPr>
          <w:w w:val="110"/>
          <w:sz w:val="20"/>
        </w:rPr>
        <w:t>materia</w:t>
      </w:r>
      <w:r>
        <w:rPr>
          <w:spacing w:val="11"/>
          <w:w w:val="110"/>
          <w:sz w:val="20"/>
        </w:rPr>
        <w:t> </w:t>
      </w:r>
      <w:r>
        <w:rPr>
          <w:w w:val="110"/>
          <w:sz w:val="20"/>
        </w:rPr>
        <w:t>de</w:t>
      </w:r>
      <w:r>
        <w:rPr>
          <w:spacing w:val="10"/>
          <w:w w:val="110"/>
          <w:sz w:val="20"/>
        </w:rPr>
        <w:t> </w:t>
      </w:r>
      <w:r>
        <w:rPr>
          <w:w w:val="110"/>
          <w:sz w:val="20"/>
        </w:rPr>
        <w:t>disposición</w:t>
      </w:r>
      <w:r>
        <w:rPr>
          <w:spacing w:val="11"/>
          <w:w w:val="110"/>
          <w:sz w:val="20"/>
        </w:rPr>
        <w:t> </w:t>
      </w:r>
      <w:r>
        <w:rPr>
          <w:w w:val="110"/>
          <w:sz w:val="20"/>
        </w:rPr>
        <w:t>de</w:t>
      </w:r>
      <w:r>
        <w:rPr>
          <w:spacing w:val="9"/>
          <w:w w:val="110"/>
          <w:sz w:val="20"/>
        </w:rPr>
        <w:t> </w:t>
      </w:r>
      <w:r>
        <w:rPr>
          <w:w w:val="110"/>
          <w:sz w:val="20"/>
        </w:rPr>
        <w:t>órganos,</w:t>
      </w:r>
      <w:r>
        <w:rPr>
          <w:spacing w:val="9"/>
          <w:w w:val="110"/>
          <w:sz w:val="20"/>
        </w:rPr>
        <w:t> </w:t>
      </w:r>
      <w:r>
        <w:rPr>
          <w:w w:val="110"/>
          <w:sz w:val="20"/>
        </w:rPr>
        <w:t>tejidos</w:t>
      </w:r>
      <w:r>
        <w:rPr>
          <w:spacing w:val="10"/>
          <w:w w:val="110"/>
          <w:sz w:val="20"/>
        </w:rPr>
        <w:t> </w:t>
      </w:r>
      <w:r>
        <w:rPr>
          <w:w w:val="110"/>
          <w:sz w:val="20"/>
        </w:rPr>
        <w:t>y</w:t>
      </w:r>
      <w:r>
        <w:rPr>
          <w:spacing w:val="11"/>
          <w:w w:val="110"/>
          <w:sz w:val="20"/>
        </w:rPr>
        <w:t> </w:t>
      </w:r>
      <w:r>
        <w:rPr>
          <w:w w:val="110"/>
          <w:sz w:val="20"/>
        </w:rPr>
        <w:t>células</w:t>
      </w:r>
      <w:r>
        <w:rPr>
          <w:spacing w:val="9"/>
          <w:w w:val="110"/>
          <w:sz w:val="20"/>
        </w:rPr>
        <w:t> </w:t>
      </w:r>
      <w:r>
        <w:rPr>
          <w:w w:val="110"/>
          <w:sz w:val="20"/>
        </w:rPr>
        <w:t>con</w:t>
      </w:r>
      <w:r>
        <w:rPr>
          <w:spacing w:val="11"/>
          <w:w w:val="110"/>
          <w:sz w:val="20"/>
        </w:rPr>
        <w:t> </w:t>
      </w:r>
      <w:r>
        <w:rPr>
          <w:w w:val="110"/>
          <w:sz w:val="20"/>
        </w:rPr>
        <w:t>fines</w:t>
      </w:r>
      <w:r>
        <w:rPr>
          <w:spacing w:val="10"/>
          <w:w w:val="110"/>
          <w:sz w:val="20"/>
        </w:rPr>
        <w:t> </w:t>
      </w:r>
      <w:r>
        <w:rPr>
          <w:w w:val="110"/>
          <w:sz w:val="20"/>
        </w:rPr>
        <w:t>de</w:t>
      </w:r>
      <w:r>
        <w:rPr>
          <w:spacing w:val="10"/>
          <w:w w:val="110"/>
          <w:sz w:val="20"/>
        </w:rPr>
        <w:t> </w:t>
      </w:r>
      <w:r>
        <w:rPr>
          <w:w w:val="110"/>
          <w:sz w:val="20"/>
        </w:rPr>
        <w:t>trasplantes;</w:t>
      </w:r>
    </w:p>
    <w:p>
      <w:pPr>
        <w:pStyle w:val="BodyText"/>
        <w:spacing w:before="1"/>
        <w:ind w:left="0"/>
        <w:rPr>
          <w:sz w:val="21"/>
        </w:rPr>
      </w:pPr>
    </w:p>
    <w:p>
      <w:pPr>
        <w:pStyle w:val="ListParagraph"/>
        <w:numPr>
          <w:ilvl w:val="0"/>
          <w:numId w:val="28"/>
        </w:numPr>
        <w:tabs>
          <w:tab w:pos="1019" w:val="left" w:leader="none"/>
        </w:tabs>
        <w:spacing w:line="249" w:lineRule="auto" w:before="0" w:after="0"/>
        <w:ind w:left="1018" w:right="114" w:hanging="707"/>
        <w:jc w:val="both"/>
        <w:rPr>
          <w:sz w:val="20"/>
        </w:rPr>
      </w:pPr>
      <w:r>
        <w:rPr>
          <w:w w:val="110"/>
          <w:sz w:val="20"/>
        </w:rPr>
        <w:t>Proponer a la Secretaría de Salud del Gobierno Federal y al Centro Nacional de Trasplantes, la revocación de la autorización sanitaria o cancelación del registro de los establecimientos y profesionales</w:t>
      </w:r>
      <w:r>
        <w:rPr>
          <w:spacing w:val="9"/>
          <w:w w:val="110"/>
          <w:sz w:val="20"/>
        </w:rPr>
        <w:t> </w:t>
      </w:r>
      <w:r>
        <w:rPr>
          <w:w w:val="110"/>
          <w:sz w:val="20"/>
        </w:rPr>
        <w:t>dedicados</w:t>
      </w:r>
      <w:r>
        <w:rPr>
          <w:spacing w:val="6"/>
          <w:w w:val="110"/>
          <w:sz w:val="20"/>
        </w:rPr>
        <w:t> </w:t>
      </w:r>
      <w:r>
        <w:rPr>
          <w:w w:val="110"/>
          <w:sz w:val="20"/>
        </w:rPr>
        <w:t>a</w:t>
      </w:r>
      <w:r>
        <w:rPr>
          <w:spacing w:val="10"/>
          <w:w w:val="110"/>
          <w:sz w:val="20"/>
        </w:rPr>
        <w:t> </w:t>
      </w:r>
      <w:r>
        <w:rPr>
          <w:w w:val="110"/>
          <w:sz w:val="20"/>
        </w:rPr>
        <w:t>la</w:t>
      </w:r>
      <w:r>
        <w:rPr>
          <w:spacing w:val="9"/>
          <w:w w:val="110"/>
          <w:sz w:val="20"/>
        </w:rPr>
        <w:t> </w:t>
      </w:r>
      <w:r>
        <w:rPr>
          <w:w w:val="110"/>
          <w:sz w:val="20"/>
        </w:rPr>
        <w:t>disposición</w:t>
      </w:r>
      <w:r>
        <w:rPr>
          <w:spacing w:val="9"/>
          <w:w w:val="110"/>
          <w:sz w:val="20"/>
        </w:rPr>
        <w:t> </w:t>
      </w:r>
      <w:r>
        <w:rPr>
          <w:w w:val="110"/>
          <w:sz w:val="20"/>
        </w:rPr>
        <w:t>de</w:t>
      </w:r>
      <w:r>
        <w:rPr>
          <w:spacing w:val="9"/>
          <w:w w:val="110"/>
          <w:sz w:val="20"/>
        </w:rPr>
        <w:t> </w:t>
      </w:r>
      <w:r>
        <w:rPr>
          <w:w w:val="110"/>
          <w:sz w:val="20"/>
        </w:rPr>
        <w:t>órganos,</w:t>
      </w:r>
      <w:r>
        <w:rPr>
          <w:spacing w:val="9"/>
          <w:w w:val="110"/>
          <w:sz w:val="20"/>
        </w:rPr>
        <w:t> </w:t>
      </w:r>
      <w:r>
        <w:rPr>
          <w:w w:val="110"/>
          <w:sz w:val="20"/>
        </w:rPr>
        <w:t>tejidos</w:t>
      </w:r>
      <w:r>
        <w:rPr>
          <w:spacing w:val="9"/>
          <w:w w:val="110"/>
          <w:sz w:val="20"/>
        </w:rPr>
        <w:t> </w:t>
      </w:r>
      <w:r>
        <w:rPr>
          <w:w w:val="110"/>
          <w:sz w:val="20"/>
        </w:rPr>
        <w:t>y</w:t>
      </w:r>
      <w:r>
        <w:rPr>
          <w:spacing w:val="7"/>
          <w:w w:val="110"/>
          <w:sz w:val="20"/>
        </w:rPr>
        <w:t> </w:t>
      </w:r>
      <w:r>
        <w:rPr>
          <w:w w:val="110"/>
          <w:sz w:val="20"/>
        </w:rPr>
        <w:t>células</w:t>
      </w:r>
      <w:r>
        <w:rPr>
          <w:spacing w:val="8"/>
          <w:w w:val="110"/>
          <w:sz w:val="20"/>
        </w:rPr>
        <w:t> </w:t>
      </w:r>
      <w:r>
        <w:rPr>
          <w:w w:val="110"/>
          <w:sz w:val="20"/>
        </w:rPr>
        <w:t>con</w:t>
      </w:r>
      <w:r>
        <w:rPr>
          <w:spacing w:val="10"/>
          <w:w w:val="110"/>
          <w:sz w:val="20"/>
        </w:rPr>
        <w:t> </w:t>
      </w:r>
      <w:r>
        <w:rPr>
          <w:w w:val="110"/>
          <w:sz w:val="20"/>
        </w:rPr>
        <w:t>fines</w:t>
      </w:r>
      <w:r>
        <w:rPr>
          <w:spacing w:val="8"/>
          <w:w w:val="110"/>
          <w:sz w:val="20"/>
        </w:rPr>
        <w:t> </w:t>
      </w:r>
      <w:r>
        <w:rPr>
          <w:w w:val="110"/>
          <w:sz w:val="20"/>
        </w:rPr>
        <w:t>de</w:t>
      </w:r>
      <w:r>
        <w:rPr>
          <w:spacing w:val="9"/>
          <w:w w:val="110"/>
          <w:sz w:val="20"/>
        </w:rPr>
        <w:t> </w:t>
      </w:r>
      <w:r>
        <w:rPr>
          <w:w w:val="110"/>
          <w:sz w:val="20"/>
        </w:rPr>
        <w:t>trasplantes;</w:t>
      </w:r>
    </w:p>
    <w:p>
      <w:pPr>
        <w:pStyle w:val="BodyText"/>
        <w:spacing w:before="2"/>
        <w:ind w:left="0"/>
      </w:pPr>
    </w:p>
    <w:p>
      <w:pPr>
        <w:pStyle w:val="ListParagraph"/>
        <w:numPr>
          <w:ilvl w:val="0"/>
          <w:numId w:val="28"/>
        </w:numPr>
        <w:tabs>
          <w:tab w:pos="1019" w:val="left" w:leader="none"/>
        </w:tabs>
        <w:spacing w:line="247" w:lineRule="auto" w:before="0" w:after="0"/>
        <w:ind w:left="1018" w:right="114" w:hanging="707"/>
        <w:jc w:val="both"/>
        <w:rPr>
          <w:sz w:val="20"/>
        </w:rPr>
      </w:pPr>
      <w:r>
        <w:rPr>
          <w:w w:val="110"/>
          <w:sz w:val="20"/>
        </w:rPr>
        <w:t>Proponer a la Secretaría de Salud acuerdos de colaboración interinstitucional en materia de trasplantes;</w:t>
      </w:r>
    </w:p>
    <w:p>
      <w:pPr>
        <w:pStyle w:val="BodyText"/>
        <w:spacing w:before="11"/>
        <w:ind w:left="0"/>
      </w:pPr>
    </w:p>
    <w:p>
      <w:pPr>
        <w:pStyle w:val="ListParagraph"/>
        <w:numPr>
          <w:ilvl w:val="0"/>
          <w:numId w:val="28"/>
        </w:numPr>
        <w:tabs>
          <w:tab w:pos="1021" w:val="left" w:leader="none"/>
          <w:tab w:pos="1022" w:val="left" w:leader="none"/>
        </w:tabs>
        <w:spacing w:line="240" w:lineRule="auto" w:before="0" w:after="0"/>
        <w:ind w:left="1021" w:right="0" w:hanging="710"/>
        <w:jc w:val="left"/>
        <w:rPr>
          <w:sz w:val="20"/>
        </w:rPr>
      </w:pPr>
      <w:r>
        <w:rPr>
          <w:w w:val="110"/>
          <w:sz w:val="20"/>
        </w:rPr>
        <w:t>Las</w:t>
      </w:r>
      <w:r>
        <w:rPr>
          <w:spacing w:val="10"/>
          <w:w w:val="110"/>
          <w:sz w:val="20"/>
        </w:rPr>
        <w:t> </w:t>
      </w:r>
      <w:r>
        <w:rPr>
          <w:w w:val="110"/>
          <w:sz w:val="20"/>
        </w:rPr>
        <w:t>demás</w:t>
      </w:r>
      <w:r>
        <w:rPr>
          <w:spacing w:val="9"/>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determinen</w:t>
      </w:r>
      <w:r>
        <w:rPr>
          <w:spacing w:val="11"/>
          <w:w w:val="110"/>
          <w:sz w:val="20"/>
        </w:rPr>
        <w:t> </w:t>
      </w:r>
      <w:r>
        <w:rPr>
          <w:w w:val="110"/>
          <w:sz w:val="20"/>
        </w:rPr>
        <w:t>en</w:t>
      </w:r>
      <w:r>
        <w:rPr>
          <w:spacing w:val="10"/>
          <w:w w:val="110"/>
          <w:sz w:val="20"/>
        </w:rPr>
        <w:t> </w:t>
      </w:r>
      <w:r>
        <w:rPr>
          <w:w w:val="110"/>
          <w:sz w:val="20"/>
        </w:rPr>
        <w:t>los</w:t>
      </w:r>
      <w:r>
        <w:rPr>
          <w:spacing w:val="10"/>
          <w:w w:val="110"/>
          <w:sz w:val="20"/>
        </w:rPr>
        <w:t> </w:t>
      </w:r>
      <w:r>
        <w:rPr>
          <w:w w:val="110"/>
          <w:sz w:val="20"/>
        </w:rPr>
        <w:t>acuerdos</w:t>
      </w:r>
      <w:r>
        <w:rPr>
          <w:spacing w:val="9"/>
          <w:w w:val="110"/>
          <w:sz w:val="20"/>
        </w:rPr>
        <w:t> </w:t>
      </w:r>
      <w:r>
        <w:rPr>
          <w:w w:val="110"/>
          <w:sz w:val="20"/>
        </w:rPr>
        <w:t>de</w:t>
      </w:r>
      <w:r>
        <w:rPr>
          <w:spacing w:val="10"/>
          <w:w w:val="110"/>
          <w:sz w:val="20"/>
        </w:rPr>
        <w:t> </w:t>
      </w:r>
      <w:r>
        <w:rPr>
          <w:w w:val="110"/>
          <w:sz w:val="20"/>
        </w:rPr>
        <w:t>coordinación</w:t>
      </w:r>
      <w:r>
        <w:rPr>
          <w:spacing w:val="10"/>
          <w:w w:val="110"/>
          <w:sz w:val="20"/>
        </w:rPr>
        <w:t> </w:t>
      </w:r>
      <w:r>
        <w:rPr>
          <w:w w:val="110"/>
          <w:sz w:val="20"/>
        </w:rPr>
        <w:t>respectivos.</w:t>
      </w:r>
    </w:p>
    <w:p>
      <w:pPr>
        <w:pStyle w:val="BodyText"/>
        <w:spacing w:before="3"/>
        <w:ind w:left="0"/>
        <w:rPr>
          <w:sz w:val="18"/>
        </w:rPr>
      </w:pPr>
    </w:p>
    <w:p>
      <w:pPr>
        <w:pStyle w:val="BodyText"/>
        <w:spacing w:line="228" w:lineRule="auto"/>
        <w:ind w:right="112"/>
        <w:jc w:val="both"/>
      </w:pPr>
      <w:r>
        <w:rPr>
          <w:rFonts w:ascii="TeX Gyre Bonum" w:hAnsi="TeX Gyre Bonum"/>
          <w:b/>
          <w:w w:val="110"/>
        </w:rPr>
        <w:t>Artículo 2.24.- </w:t>
      </w:r>
      <w:r>
        <w:rPr>
          <w:w w:val="110"/>
        </w:rPr>
        <w:t>La organización y funcionamiento del Centro se determinarán en su reglamento interno.</w:t>
      </w:r>
    </w:p>
    <w:p>
      <w:pPr>
        <w:pStyle w:val="BodyText"/>
        <w:spacing w:before="5"/>
        <w:ind w:left="0"/>
        <w:rPr>
          <w:sz w:val="17"/>
        </w:rPr>
      </w:pPr>
    </w:p>
    <w:p>
      <w:pPr>
        <w:pStyle w:val="BodyText"/>
        <w:ind w:right="117"/>
        <w:jc w:val="both"/>
      </w:pPr>
      <w:r>
        <w:rPr>
          <w:rFonts w:ascii="TeX Gyre Bonum" w:hAnsi="TeX Gyre Bonum"/>
          <w:b/>
          <w:w w:val="110"/>
        </w:rPr>
        <w:t>Artículo 2.25.- </w:t>
      </w:r>
      <w:r>
        <w:rPr>
          <w:w w:val="110"/>
        </w:rPr>
        <w:t>Con el objeto de difundir y promover la donación altruista de órganos y tejidos, el Ejecutivo creará un patronato, cuya organización y funcionamiento se regirá por su reglamento interno.</w:t>
      </w:r>
    </w:p>
    <w:p>
      <w:pPr>
        <w:pStyle w:val="Heading1"/>
        <w:spacing w:before="192"/>
        <w:ind w:left="2204"/>
      </w:pPr>
      <w:r>
        <w:rPr/>
        <w:t>CAPITULO CUARTO</w:t>
      </w:r>
    </w:p>
    <w:p>
      <w:pPr>
        <w:spacing w:line="194" w:lineRule="auto" w:before="16"/>
        <w:ind w:left="3088" w:right="2888" w:firstLine="0"/>
        <w:jc w:val="center"/>
        <w:rPr>
          <w:rFonts w:ascii="TeX Gyre Bonum" w:hAnsi="TeX Gyre Bonum"/>
          <w:b/>
          <w:sz w:val="20"/>
        </w:rPr>
      </w:pPr>
      <w:r>
        <w:rPr>
          <w:rFonts w:ascii="TeX Gyre Bonum" w:hAnsi="TeX Gyre Bonum"/>
          <w:b/>
          <w:sz w:val="20"/>
        </w:rPr>
        <w:t>De la Comisión de Conciliación y Arbitraje Médico del Estado de México</w:t>
      </w:r>
    </w:p>
    <w:p>
      <w:pPr>
        <w:pStyle w:val="BodyText"/>
        <w:spacing w:line="242" w:lineRule="auto" w:before="189"/>
        <w:ind w:right="117"/>
        <w:jc w:val="both"/>
      </w:pPr>
      <w:r>
        <w:rPr>
          <w:rFonts w:ascii="TeX Gyre Bonum" w:hAnsi="TeX Gyre Bonum"/>
          <w:b/>
          <w:w w:val="110"/>
        </w:rPr>
        <w:t>Artículo 2.26.- </w:t>
      </w:r>
      <w:r>
        <w:rPr>
          <w:w w:val="110"/>
        </w:rPr>
        <w:t>La Comisión de Conciliación y Arbitraje Médico del Estado de México es un organismo público descentralizado, con personalidad jurídica y patrimonio propios, que tiene por objeto contribuir a la solución de los conflictos suscitados entre los usuarios y prestadores de los servicios médicos.</w:t>
      </w:r>
    </w:p>
    <w:p>
      <w:pPr>
        <w:pStyle w:val="BodyText"/>
        <w:spacing w:before="11"/>
        <w:ind w:left="0"/>
      </w:pPr>
    </w:p>
    <w:p>
      <w:pPr>
        <w:pStyle w:val="BodyText"/>
        <w:jc w:val="both"/>
      </w:pPr>
      <w:r>
        <w:rPr>
          <w:w w:val="110"/>
        </w:rPr>
        <w:t>La Comisión, para el cumplimiento de su objeto, tiene las atribuciones siguientes:</w:t>
      </w:r>
    </w:p>
    <w:p>
      <w:pPr>
        <w:pStyle w:val="BodyText"/>
        <w:spacing w:before="4"/>
        <w:ind w:left="0"/>
        <w:rPr>
          <w:sz w:val="21"/>
        </w:rPr>
      </w:pPr>
    </w:p>
    <w:p>
      <w:pPr>
        <w:pStyle w:val="ListParagraph"/>
        <w:numPr>
          <w:ilvl w:val="0"/>
          <w:numId w:val="29"/>
        </w:numPr>
        <w:tabs>
          <w:tab w:pos="1018" w:val="left" w:leader="none"/>
          <w:tab w:pos="1019" w:val="left" w:leader="none"/>
        </w:tabs>
        <w:spacing w:line="244" w:lineRule="auto" w:before="0" w:after="0"/>
        <w:ind w:left="1018" w:right="111" w:hanging="707"/>
        <w:jc w:val="both"/>
        <w:rPr>
          <w:sz w:val="20"/>
        </w:rPr>
      </w:pPr>
      <w:r>
        <w:rPr>
          <w:w w:val="110"/>
          <w:sz w:val="20"/>
        </w:rPr>
        <w:t>Brindar asesoría médico-legal e información a los usuarios y prestadores de servicios médicos sobre sus derechos y obligaciones en la</w:t>
      </w:r>
      <w:r>
        <w:rPr>
          <w:spacing w:val="21"/>
          <w:w w:val="110"/>
          <w:sz w:val="20"/>
        </w:rPr>
        <w:t> </w:t>
      </w:r>
      <w:r>
        <w:rPr>
          <w:w w:val="110"/>
          <w:sz w:val="20"/>
        </w:rPr>
        <w:t>materia;</w:t>
      </w:r>
    </w:p>
    <w:p>
      <w:pPr>
        <w:pStyle w:val="BodyText"/>
        <w:spacing w:before="1"/>
        <w:ind w:left="0"/>
        <w:rPr>
          <w:sz w:val="21"/>
        </w:rPr>
      </w:pPr>
    </w:p>
    <w:p>
      <w:pPr>
        <w:pStyle w:val="ListParagraph"/>
        <w:numPr>
          <w:ilvl w:val="0"/>
          <w:numId w:val="29"/>
        </w:numPr>
        <w:tabs>
          <w:tab w:pos="1018" w:val="left" w:leader="none"/>
          <w:tab w:pos="1019" w:val="left" w:leader="none"/>
        </w:tabs>
        <w:spacing w:line="249" w:lineRule="auto" w:before="0" w:after="0"/>
        <w:ind w:left="1018" w:right="108" w:hanging="707"/>
        <w:jc w:val="both"/>
        <w:rPr>
          <w:sz w:val="20"/>
        </w:rPr>
      </w:pPr>
      <w:r>
        <w:rPr>
          <w:w w:val="110"/>
          <w:sz w:val="20"/>
        </w:rPr>
        <w:t>Recibir, investigar y substanciar las quejas que presenten los usuarios en contra  </w:t>
      </w:r>
      <w:r>
        <w:rPr>
          <w:spacing w:val="3"/>
          <w:w w:val="110"/>
          <w:sz w:val="20"/>
        </w:rPr>
        <w:t>de  </w:t>
      </w:r>
      <w:r>
        <w:rPr>
          <w:w w:val="110"/>
          <w:sz w:val="20"/>
        </w:rPr>
        <w:t>prestadores</w:t>
      </w:r>
      <w:r>
        <w:rPr>
          <w:spacing w:val="6"/>
          <w:w w:val="110"/>
          <w:sz w:val="20"/>
        </w:rPr>
        <w:t> </w:t>
      </w:r>
      <w:r>
        <w:rPr>
          <w:w w:val="110"/>
          <w:sz w:val="20"/>
        </w:rPr>
        <w:t>de</w:t>
      </w:r>
      <w:r>
        <w:rPr>
          <w:spacing w:val="6"/>
          <w:w w:val="110"/>
          <w:sz w:val="20"/>
        </w:rPr>
        <w:t> </w:t>
      </w:r>
      <w:r>
        <w:rPr>
          <w:w w:val="110"/>
          <w:sz w:val="20"/>
        </w:rPr>
        <w:t>servicios</w:t>
      </w:r>
      <w:r>
        <w:rPr>
          <w:spacing w:val="6"/>
          <w:w w:val="110"/>
          <w:sz w:val="20"/>
        </w:rPr>
        <w:t> </w:t>
      </w:r>
      <w:r>
        <w:rPr>
          <w:w w:val="110"/>
          <w:sz w:val="20"/>
        </w:rPr>
        <w:t>médicos</w:t>
      </w:r>
      <w:r>
        <w:rPr>
          <w:spacing w:val="6"/>
          <w:w w:val="110"/>
          <w:sz w:val="20"/>
        </w:rPr>
        <w:t> </w:t>
      </w:r>
      <w:r>
        <w:rPr>
          <w:w w:val="110"/>
          <w:sz w:val="20"/>
        </w:rPr>
        <w:t>por</w:t>
      </w:r>
      <w:r>
        <w:rPr>
          <w:spacing w:val="8"/>
          <w:w w:val="110"/>
          <w:sz w:val="20"/>
        </w:rPr>
        <w:t> </w:t>
      </w:r>
      <w:r>
        <w:rPr>
          <w:w w:val="110"/>
          <w:sz w:val="20"/>
        </w:rPr>
        <w:t>supuestas</w:t>
      </w:r>
      <w:r>
        <w:rPr>
          <w:spacing w:val="6"/>
          <w:w w:val="110"/>
          <w:sz w:val="20"/>
        </w:rPr>
        <w:t> </w:t>
      </w:r>
      <w:r>
        <w:rPr>
          <w:w w:val="110"/>
          <w:sz w:val="20"/>
        </w:rPr>
        <w:t>irregularidades</w:t>
      </w:r>
      <w:r>
        <w:rPr>
          <w:spacing w:val="6"/>
          <w:w w:val="110"/>
          <w:sz w:val="20"/>
        </w:rPr>
        <w:t> </w:t>
      </w:r>
      <w:r>
        <w:rPr>
          <w:w w:val="110"/>
          <w:sz w:val="20"/>
        </w:rPr>
        <w:t>en</w:t>
      </w:r>
      <w:r>
        <w:rPr>
          <w:spacing w:val="7"/>
          <w:w w:val="110"/>
          <w:sz w:val="20"/>
        </w:rPr>
        <w:t> </w:t>
      </w:r>
      <w:r>
        <w:rPr>
          <w:w w:val="110"/>
          <w:sz w:val="20"/>
        </w:rPr>
        <w:t>su</w:t>
      </w:r>
      <w:r>
        <w:rPr>
          <w:spacing w:val="7"/>
          <w:w w:val="110"/>
          <w:sz w:val="20"/>
        </w:rPr>
        <w:t> </w:t>
      </w:r>
      <w:r>
        <w:rPr>
          <w:w w:val="110"/>
          <w:sz w:val="20"/>
        </w:rPr>
        <w:t>prestación</w:t>
      </w:r>
      <w:r>
        <w:rPr>
          <w:spacing w:val="7"/>
          <w:w w:val="110"/>
          <w:sz w:val="20"/>
        </w:rPr>
        <w:t> </w:t>
      </w:r>
      <w:r>
        <w:rPr>
          <w:w w:val="110"/>
          <w:sz w:val="20"/>
        </w:rPr>
        <w:t>o</w:t>
      </w:r>
      <w:r>
        <w:rPr>
          <w:spacing w:val="5"/>
          <w:w w:val="110"/>
          <w:sz w:val="20"/>
        </w:rPr>
        <w:t> </w:t>
      </w:r>
      <w:r>
        <w:rPr>
          <w:w w:val="110"/>
          <w:sz w:val="20"/>
        </w:rPr>
        <w:t>por</w:t>
      </w:r>
      <w:r>
        <w:rPr>
          <w:spacing w:val="7"/>
          <w:w w:val="110"/>
          <w:sz w:val="20"/>
        </w:rPr>
        <w:t> </w:t>
      </w:r>
      <w:r>
        <w:rPr>
          <w:w w:val="110"/>
          <w:sz w:val="20"/>
        </w:rPr>
        <w:t>la</w:t>
      </w:r>
    </w:p>
    <w:p>
      <w:pPr>
        <w:spacing w:after="0" w:line="249" w:lineRule="auto"/>
        <w:jc w:val="both"/>
        <w:rPr>
          <w:sz w:val="20"/>
        </w:rPr>
        <w:sectPr>
          <w:pgSz w:w="12240" w:h="15840"/>
          <w:pgMar w:header="720" w:footer="946" w:top="1700" w:bottom="1140" w:left="820" w:right="1020"/>
        </w:sectPr>
      </w:pPr>
    </w:p>
    <w:p>
      <w:pPr>
        <w:pStyle w:val="BodyText"/>
        <w:spacing w:before="6"/>
        <w:ind w:left="1018"/>
      </w:pPr>
      <w:r>
        <w:rPr>
          <w:w w:val="110"/>
        </w:rPr>
        <w:t>negativa a otorgarlos;</w:t>
      </w:r>
    </w:p>
    <w:p>
      <w:pPr>
        <w:pStyle w:val="BodyText"/>
        <w:spacing w:before="2"/>
        <w:ind w:left="0"/>
        <w:rPr>
          <w:sz w:val="21"/>
        </w:rPr>
      </w:pPr>
    </w:p>
    <w:p>
      <w:pPr>
        <w:pStyle w:val="ListParagraph"/>
        <w:numPr>
          <w:ilvl w:val="0"/>
          <w:numId w:val="29"/>
        </w:numPr>
        <w:tabs>
          <w:tab w:pos="1019" w:val="left" w:leader="none"/>
        </w:tabs>
        <w:spacing w:line="249" w:lineRule="auto" w:before="0" w:after="0"/>
        <w:ind w:left="1018" w:right="120" w:hanging="707"/>
        <w:jc w:val="both"/>
        <w:rPr>
          <w:sz w:val="20"/>
        </w:rPr>
      </w:pPr>
      <w:r>
        <w:rPr>
          <w:w w:val="110"/>
          <w:sz w:val="20"/>
        </w:rPr>
        <w:t>Intervenir en amigable composición para conciliar conflictos derivados de la prestación de servicios médicos, por alguno</w:t>
      </w:r>
      <w:r>
        <w:rPr>
          <w:spacing w:val="23"/>
          <w:w w:val="110"/>
          <w:sz w:val="20"/>
        </w:rPr>
        <w:t> </w:t>
      </w:r>
      <w:r>
        <w:rPr>
          <w:w w:val="110"/>
          <w:sz w:val="20"/>
        </w:rPr>
        <w:t>de los supuestos siguientes:</w:t>
      </w:r>
    </w:p>
    <w:p>
      <w:pPr>
        <w:pStyle w:val="BodyText"/>
        <w:spacing w:before="6"/>
        <w:ind w:left="0"/>
      </w:pPr>
    </w:p>
    <w:p>
      <w:pPr>
        <w:pStyle w:val="ListParagraph"/>
        <w:numPr>
          <w:ilvl w:val="1"/>
          <w:numId w:val="29"/>
        </w:numPr>
        <w:tabs>
          <w:tab w:pos="1729" w:val="left" w:leader="none"/>
          <w:tab w:pos="1730" w:val="left" w:leader="none"/>
        </w:tabs>
        <w:spacing w:line="240" w:lineRule="auto" w:before="0" w:after="0"/>
        <w:ind w:left="1729" w:right="0" w:hanging="712"/>
        <w:jc w:val="left"/>
        <w:rPr>
          <w:sz w:val="20"/>
        </w:rPr>
      </w:pPr>
      <w:r>
        <w:rPr>
          <w:w w:val="110"/>
          <w:sz w:val="20"/>
        </w:rPr>
        <w:t>Probables</w:t>
      </w:r>
      <w:r>
        <w:rPr>
          <w:spacing w:val="7"/>
          <w:w w:val="110"/>
          <w:sz w:val="20"/>
        </w:rPr>
        <w:t> </w:t>
      </w:r>
      <w:r>
        <w:rPr>
          <w:w w:val="110"/>
          <w:sz w:val="20"/>
        </w:rPr>
        <w:t>actos</w:t>
      </w:r>
      <w:r>
        <w:rPr>
          <w:spacing w:val="8"/>
          <w:w w:val="110"/>
          <w:sz w:val="20"/>
        </w:rPr>
        <w:t> </w:t>
      </w:r>
      <w:r>
        <w:rPr>
          <w:w w:val="110"/>
          <w:sz w:val="20"/>
        </w:rPr>
        <w:t>u</w:t>
      </w:r>
      <w:r>
        <w:rPr>
          <w:spacing w:val="8"/>
          <w:w w:val="110"/>
          <w:sz w:val="20"/>
        </w:rPr>
        <w:t> </w:t>
      </w:r>
      <w:r>
        <w:rPr>
          <w:w w:val="110"/>
          <w:sz w:val="20"/>
        </w:rPr>
        <w:t>omisiones</w:t>
      </w:r>
      <w:r>
        <w:rPr>
          <w:spacing w:val="8"/>
          <w:w w:val="110"/>
          <w:sz w:val="20"/>
        </w:rPr>
        <w:t> </w:t>
      </w:r>
      <w:r>
        <w:rPr>
          <w:w w:val="110"/>
          <w:sz w:val="20"/>
        </w:rPr>
        <w:t>derivados</w:t>
      </w:r>
      <w:r>
        <w:rPr>
          <w:spacing w:val="8"/>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prestación</w:t>
      </w:r>
      <w:r>
        <w:rPr>
          <w:spacing w:val="15"/>
          <w:w w:val="110"/>
          <w:sz w:val="20"/>
        </w:rPr>
        <w:t> </w:t>
      </w:r>
      <w:r>
        <w:rPr>
          <w:w w:val="110"/>
          <w:sz w:val="20"/>
        </w:rPr>
        <w:t>del</w:t>
      </w:r>
      <w:r>
        <w:rPr>
          <w:spacing w:val="8"/>
          <w:w w:val="110"/>
          <w:sz w:val="20"/>
        </w:rPr>
        <w:t> </w:t>
      </w:r>
      <w:r>
        <w:rPr>
          <w:w w:val="110"/>
          <w:sz w:val="20"/>
        </w:rPr>
        <w:t>servicio</w:t>
      </w:r>
      <w:r>
        <w:rPr>
          <w:spacing w:val="10"/>
          <w:w w:val="110"/>
          <w:sz w:val="20"/>
        </w:rPr>
        <w:t> </w:t>
      </w:r>
      <w:r>
        <w:rPr>
          <w:w w:val="110"/>
          <w:sz w:val="20"/>
        </w:rPr>
        <w:t>médico;</w:t>
      </w:r>
    </w:p>
    <w:p>
      <w:pPr>
        <w:pStyle w:val="BodyText"/>
        <w:spacing w:before="4"/>
        <w:ind w:left="0"/>
        <w:rPr>
          <w:sz w:val="21"/>
        </w:rPr>
      </w:pPr>
    </w:p>
    <w:p>
      <w:pPr>
        <w:pStyle w:val="ListParagraph"/>
        <w:numPr>
          <w:ilvl w:val="1"/>
          <w:numId w:val="29"/>
        </w:numPr>
        <w:tabs>
          <w:tab w:pos="1729" w:val="left" w:leader="none"/>
          <w:tab w:pos="1730" w:val="left" w:leader="none"/>
        </w:tabs>
        <w:spacing w:line="240" w:lineRule="auto" w:before="1" w:after="0"/>
        <w:ind w:left="1729" w:right="0" w:hanging="712"/>
        <w:jc w:val="left"/>
        <w:rPr>
          <w:sz w:val="20"/>
        </w:rPr>
      </w:pPr>
      <w:r>
        <w:rPr>
          <w:w w:val="110"/>
          <w:sz w:val="20"/>
        </w:rPr>
        <w:t>Probables</w:t>
      </w:r>
      <w:r>
        <w:rPr>
          <w:spacing w:val="10"/>
          <w:w w:val="110"/>
          <w:sz w:val="20"/>
        </w:rPr>
        <w:t> </w:t>
      </w:r>
      <w:r>
        <w:rPr>
          <w:w w:val="110"/>
          <w:sz w:val="20"/>
        </w:rPr>
        <w:t>casos</w:t>
      </w:r>
      <w:r>
        <w:rPr>
          <w:spacing w:val="11"/>
          <w:w w:val="110"/>
          <w:sz w:val="20"/>
        </w:rPr>
        <w:t> </w:t>
      </w:r>
      <w:r>
        <w:rPr>
          <w:w w:val="110"/>
          <w:sz w:val="20"/>
        </w:rPr>
        <w:t>de</w:t>
      </w:r>
      <w:r>
        <w:rPr>
          <w:spacing w:val="10"/>
          <w:w w:val="110"/>
          <w:sz w:val="20"/>
        </w:rPr>
        <w:t> </w:t>
      </w:r>
      <w:r>
        <w:rPr>
          <w:w w:val="110"/>
          <w:sz w:val="20"/>
        </w:rPr>
        <w:t>negligencia</w:t>
      </w:r>
      <w:r>
        <w:rPr>
          <w:spacing w:val="12"/>
          <w:w w:val="110"/>
          <w:sz w:val="20"/>
        </w:rPr>
        <w:t> </w:t>
      </w:r>
      <w:r>
        <w:rPr>
          <w:w w:val="110"/>
          <w:sz w:val="20"/>
        </w:rPr>
        <w:t>con</w:t>
      </w:r>
      <w:r>
        <w:rPr>
          <w:spacing w:val="12"/>
          <w:w w:val="110"/>
          <w:sz w:val="20"/>
        </w:rPr>
        <w:t> </w:t>
      </w:r>
      <w:r>
        <w:rPr>
          <w:w w:val="110"/>
          <w:sz w:val="20"/>
        </w:rPr>
        <w:t>consecuencia</w:t>
      </w:r>
      <w:r>
        <w:rPr>
          <w:spacing w:val="13"/>
          <w:w w:val="110"/>
          <w:sz w:val="20"/>
        </w:rPr>
        <w:t> </w:t>
      </w:r>
      <w:r>
        <w:rPr>
          <w:w w:val="110"/>
          <w:sz w:val="20"/>
        </w:rPr>
        <w:t>en</w:t>
      </w:r>
      <w:r>
        <w:rPr>
          <w:spacing w:val="12"/>
          <w:w w:val="110"/>
          <w:sz w:val="20"/>
        </w:rPr>
        <w:t> </w:t>
      </w:r>
      <w:r>
        <w:rPr>
          <w:w w:val="110"/>
          <w:sz w:val="20"/>
        </w:rPr>
        <w:t>la</w:t>
      </w:r>
      <w:r>
        <w:rPr>
          <w:spacing w:val="12"/>
          <w:w w:val="110"/>
          <w:sz w:val="20"/>
        </w:rPr>
        <w:t> </w:t>
      </w:r>
      <w:r>
        <w:rPr>
          <w:w w:val="110"/>
          <w:sz w:val="20"/>
        </w:rPr>
        <w:t>salud</w:t>
      </w:r>
      <w:r>
        <w:rPr>
          <w:spacing w:val="12"/>
          <w:w w:val="110"/>
          <w:sz w:val="20"/>
        </w:rPr>
        <w:t> </w:t>
      </w:r>
      <w:r>
        <w:rPr>
          <w:w w:val="110"/>
          <w:sz w:val="20"/>
        </w:rPr>
        <w:t>del</w:t>
      </w:r>
      <w:r>
        <w:rPr>
          <w:spacing w:val="12"/>
          <w:w w:val="110"/>
          <w:sz w:val="20"/>
        </w:rPr>
        <w:t> </w:t>
      </w:r>
      <w:r>
        <w:rPr>
          <w:w w:val="110"/>
          <w:sz w:val="20"/>
        </w:rPr>
        <w:t>usuario;</w:t>
      </w:r>
    </w:p>
    <w:p>
      <w:pPr>
        <w:pStyle w:val="BodyText"/>
        <w:spacing w:before="2"/>
        <w:ind w:left="0"/>
        <w:rPr>
          <w:sz w:val="21"/>
        </w:rPr>
      </w:pPr>
    </w:p>
    <w:p>
      <w:pPr>
        <w:pStyle w:val="ListParagraph"/>
        <w:numPr>
          <w:ilvl w:val="1"/>
          <w:numId w:val="29"/>
        </w:numPr>
        <w:tabs>
          <w:tab w:pos="1729" w:val="left" w:leader="none"/>
          <w:tab w:pos="1730" w:val="left" w:leader="none"/>
        </w:tabs>
        <w:spacing w:line="240" w:lineRule="auto" w:before="0" w:after="0"/>
        <w:ind w:left="1729" w:right="0" w:hanging="712"/>
        <w:jc w:val="left"/>
        <w:rPr>
          <w:sz w:val="20"/>
        </w:rPr>
      </w:pPr>
      <w:r>
        <w:rPr>
          <w:w w:val="110"/>
          <w:sz w:val="20"/>
        </w:rPr>
        <w:t>Los</w:t>
      </w:r>
      <w:r>
        <w:rPr>
          <w:spacing w:val="9"/>
          <w:w w:val="110"/>
          <w:sz w:val="20"/>
        </w:rPr>
        <w:t> </w:t>
      </w:r>
      <w:r>
        <w:rPr>
          <w:w w:val="110"/>
          <w:sz w:val="20"/>
        </w:rPr>
        <w:t>que</w:t>
      </w:r>
      <w:r>
        <w:rPr>
          <w:spacing w:val="9"/>
          <w:w w:val="110"/>
          <w:sz w:val="20"/>
        </w:rPr>
        <w:t> </w:t>
      </w:r>
      <w:r>
        <w:rPr>
          <w:w w:val="110"/>
          <w:sz w:val="20"/>
        </w:rPr>
        <w:t>determine</w:t>
      </w:r>
      <w:r>
        <w:rPr>
          <w:spacing w:val="9"/>
          <w:w w:val="110"/>
          <w:sz w:val="20"/>
        </w:rPr>
        <w:t> </w:t>
      </w:r>
      <w:r>
        <w:rPr>
          <w:w w:val="110"/>
          <w:sz w:val="20"/>
        </w:rPr>
        <w:t>la</w:t>
      </w:r>
      <w:r>
        <w:rPr>
          <w:spacing w:val="10"/>
          <w:w w:val="110"/>
          <w:sz w:val="20"/>
        </w:rPr>
        <w:t> </w:t>
      </w:r>
      <w:r>
        <w:rPr>
          <w:w w:val="110"/>
          <w:sz w:val="20"/>
        </w:rPr>
        <w:t>Comisión,</w:t>
      </w:r>
      <w:r>
        <w:rPr>
          <w:spacing w:val="11"/>
          <w:w w:val="110"/>
          <w:sz w:val="20"/>
        </w:rPr>
        <w:t> </w:t>
      </w:r>
      <w:r>
        <w:rPr>
          <w:w w:val="110"/>
          <w:sz w:val="20"/>
        </w:rPr>
        <w:t>a</w:t>
      </w:r>
      <w:r>
        <w:rPr>
          <w:spacing w:val="10"/>
          <w:w w:val="110"/>
          <w:sz w:val="20"/>
        </w:rPr>
        <w:t> </w:t>
      </w:r>
      <w:r>
        <w:rPr>
          <w:w w:val="110"/>
          <w:sz w:val="20"/>
        </w:rPr>
        <w:t>través</w:t>
      </w:r>
      <w:r>
        <w:rPr>
          <w:spacing w:val="9"/>
          <w:w w:val="110"/>
          <w:sz w:val="20"/>
        </w:rPr>
        <w:t> </w:t>
      </w:r>
      <w:r>
        <w:rPr>
          <w:w w:val="110"/>
          <w:sz w:val="20"/>
        </w:rPr>
        <w:t>de</w:t>
      </w:r>
      <w:r>
        <w:rPr>
          <w:spacing w:val="9"/>
          <w:w w:val="110"/>
          <w:sz w:val="20"/>
        </w:rPr>
        <w:t> </w:t>
      </w:r>
      <w:r>
        <w:rPr>
          <w:w w:val="110"/>
          <w:sz w:val="20"/>
        </w:rPr>
        <w:t>disposiciones</w:t>
      </w:r>
      <w:r>
        <w:rPr>
          <w:spacing w:val="10"/>
          <w:w w:val="110"/>
          <w:sz w:val="20"/>
        </w:rPr>
        <w:t> </w:t>
      </w:r>
      <w:r>
        <w:rPr>
          <w:w w:val="110"/>
          <w:sz w:val="20"/>
        </w:rPr>
        <w:t>generales.</w:t>
      </w:r>
    </w:p>
    <w:p>
      <w:pPr>
        <w:pStyle w:val="BodyText"/>
        <w:spacing w:before="4"/>
        <w:ind w:left="0"/>
        <w:rPr>
          <w:sz w:val="21"/>
        </w:rPr>
      </w:pPr>
    </w:p>
    <w:p>
      <w:pPr>
        <w:pStyle w:val="ListParagraph"/>
        <w:numPr>
          <w:ilvl w:val="0"/>
          <w:numId w:val="29"/>
        </w:numPr>
        <w:tabs>
          <w:tab w:pos="1019" w:val="left" w:leader="none"/>
        </w:tabs>
        <w:spacing w:line="249" w:lineRule="auto" w:before="0" w:after="0"/>
        <w:ind w:left="1018" w:right="110" w:hanging="707"/>
        <w:jc w:val="both"/>
        <w:rPr>
          <w:sz w:val="20"/>
        </w:rPr>
      </w:pPr>
      <w:r>
        <w:rPr>
          <w:w w:val="110"/>
          <w:sz w:val="20"/>
        </w:rPr>
        <w:t>Fungir como árbitro y pronunciar el laudo que corresponda cuando el usuario y </w:t>
      </w:r>
      <w:r>
        <w:rPr>
          <w:spacing w:val="4"/>
          <w:w w:val="110"/>
          <w:sz w:val="20"/>
        </w:rPr>
        <w:t>el </w:t>
      </w:r>
      <w:r>
        <w:rPr>
          <w:w w:val="110"/>
          <w:sz w:val="20"/>
        </w:rPr>
        <w:t>prestador  del servicio médico acepten expresamente someterse al</w:t>
      </w:r>
      <w:r>
        <w:rPr>
          <w:spacing w:val="15"/>
          <w:w w:val="110"/>
          <w:sz w:val="20"/>
        </w:rPr>
        <w:t> </w:t>
      </w:r>
      <w:r>
        <w:rPr>
          <w:w w:val="110"/>
          <w:sz w:val="20"/>
        </w:rPr>
        <w:t>arbitraje;</w:t>
      </w:r>
    </w:p>
    <w:p>
      <w:pPr>
        <w:pStyle w:val="BodyText"/>
        <w:spacing w:before="4"/>
        <w:ind w:left="0"/>
      </w:pPr>
    </w:p>
    <w:p>
      <w:pPr>
        <w:pStyle w:val="ListParagraph"/>
        <w:numPr>
          <w:ilvl w:val="0"/>
          <w:numId w:val="29"/>
        </w:numPr>
        <w:tabs>
          <w:tab w:pos="1019" w:val="left" w:leader="none"/>
        </w:tabs>
        <w:spacing w:line="249" w:lineRule="auto" w:before="0" w:after="0"/>
        <w:ind w:left="1018" w:right="109" w:hanging="707"/>
        <w:jc w:val="both"/>
        <w:rPr>
          <w:sz w:val="20"/>
        </w:rPr>
      </w:pPr>
      <w:r>
        <w:rPr>
          <w:w w:val="110"/>
          <w:sz w:val="20"/>
        </w:rPr>
        <w:t>Solicitar a los prestadores de servicios médicos, los datos y documentos que sean necesarios para resolver las quejas y hacer del conocimiento del superior inmediato de aquellos o del órgano de control interno correspondiente, cuando los prestadores tengan en su poder los datos</w:t>
      </w:r>
      <w:r>
        <w:rPr>
          <w:spacing w:val="9"/>
          <w:w w:val="110"/>
          <w:sz w:val="20"/>
        </w:rPr>
        <w:t> </w:t>
      </w:r>
      <w:r>
        <w:rPr>
          <w:w w:val="110"/>
          <w:sz w:val="20"/>
        </w:rPr>
        <w:t>y</w:t>
      </w:r>
      <w:r>
        <w:rPr>
          <w:spacing w:val="10"/>
          <w:w w:val="110"/>
          <w:sz w:val="20"/>
        </w:rPr>
        <w:t> </w:t>
      </w:r>
      <w:r>
        <w:rPr>
          <w:w w:val="110"/>
          <w:sz w:val="20"/>
        </w:rPr>
        <w:t>documentos</w:t>
      </w:r>
      <w:r>
        <w:rPr>
          <w:spacing w:val="10"/>
          <w:w w:val="110"/>
          <w:sz w:val="20"/>
        </w:rPr>
        <w:t> </w:t>
      </w:r>
      <w:r>
        <w:rPr>
          <w:w w:val="110"/>
          <w:sz w:val="20"/>
        </w:rPr>
        <w:t>solicitados</w:t>
      </w:r>
      <w:r>
        <w:rPr>
          <w:spacing w:val="9"/>
          <w:w w:val="110"/>
          <w:sz w:val="20"/>
        </w:rPr>
        <w:t> </w:t>
      </w:r>
      <w:r>
        <w:rPr>
          <w:w w:val="110"/>
          <w:sz w:val="20"/>
        </w:rPr>
        <w:t>y</w:t>
      </w:r>
      <w:r>
        <w:rPr>
          <w:spacing w:val="10"/>
          <w:w w:val="110"/>
          <w:sz w:val="20"/>
        </w:rPr>
        <w:t> </w:t>
      </w:r>
      <w:r>
        <w:rPr>
          <w:w w:val="110"/>
          <w:sz w:val="20"/>
        </w:rPr>
        <w:t>se</w:t>
      </w:r>
      <w:r>
        <w:rPr>
          <w:spacing w:val="10"/>
          <w:w w:val="110"/>
          <w:sz w:val="20"/>
        </w:rPr>
        <w:t> </w:t>
      </w:r>
      <w:r>
        <w:rPr>
          <w:w w:val="110"/>
          <w:sz w:val="20"/>
        </w:rPr>
        <w:t>nieguen</w:t>
      </w:r>
      <w:r>
        <w:rPr>
          <w:spacing w:val="10"/>
          <w:w w:val="110"/>
          <w:sz w:val="20"/>
        </w:rPr>
        <w:t> </w:t>
      </w:r>
      <w:r>
        <w:rPr>
          <w:w w:val="110"/>
          <w:sz w:val="20"/>
        </w:rPr>
        <w:t>a</w:t>
      </w:r>
      <w:r>
        <w:rPr>
          <w:spacing w:val="10"/>
          <w:w w:val="110"/>
          <w:sz w:val="20"/>
        </w:rPr>
        <w:t> </w:t>
      </w:r>
      <w:r>
        <w:rPr>
          <w:w w:val="110"/>
          <w:sz w:val="20"/>
        </w:rPr>
        <w:t>remitirlos</w:t>
      </w:r>
      <w:r>
        <w:rPr>
          <w:spacing w:val="10"/>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Comisión;</w:t>
      </w:r>
    </w:p>
    <w:p>
      <w:pPr>
        <w:pStyle w:val="BodyText"/>
        <w:spacing w:before="3"/>
        <w:ind w:left="0"/>
      </w:pPr>
    </w:p>
    <w:p>
      <w:pPr>
        <w:pStyle w:val="ListParagraph"/>
        <w:numPr>
          <w:ilvl w:val="0"/>
          <w:numId w:val="29"/>
        </w:numPr>
        <w:tabs>
          <w:tab w:pos="1019" w:val="left" w:leader="none"/>
        </w:tabs>
        <w:spacing w:line="247" w:lineRule="auto" w:before="1" w:after="0"/>
        <w:ind w:left="1018" w:right="110" w:hanging="707"/>
        <w:jc w:val="both"/>
        <w:rPr>
          <w:sz w:val="20"/>
        </w:rPr>
      </w:pPr>
      <w:r>
        <w:rPr>
          <w:w w:val="110"/>
          <w:sz w:val="20"/>
        </w:rPr>
        <w:t>Solicitar los datos y documentos que sean necesarios para mejor proveer los asuntos que le sean planteados y, en su caso, hacer del conocimiento de las autoridades de salud y  los  colegios y asociaciones de medicina la negativa expresa o tácita a proporcionarlos, así como informar a las autoridades competentes cuando se detecte que los hechos pudieran llegar a constituir un</w:t>
      </w:r>
      <w:r>
        <w:rPr>
          <w:spacing w:val="23"/>
          <w:w w:val="110"/>
          <w:sz w:val="20"/>
        </w:rPr>
        <w:t> </w:t>
      </w:r>
      <w:r>
        <w:rPr>
          <w:w w:val="110"/>
          <w:sz w:val="20"/>
        </w:rPr>
        <w:t>ilícito;</w:t>
      </w:r>
    </w:p>
    <w:p>
      <w:pPr>
        <w:pStyle w:val="BodyText"/>
        <w:spacing w:before="11"/>
        <w:ind w:left="0"/>
      </w:pPr>
    </w:p>
    <w:p>
      <w:pPr>
        <w:pStyle w:val="ListParagraph"/>
        <w:numPr>
          <w:ilvl w:val="0"/>
          <w:numId w:val="29"/>
        </w:numPr>
        <w:tabs>
          <w:tab w:pos="1019" w:val="left" w:leader="none"/>
        </w:tabs>
        <w:spacing w:line="247" w:lineRule="auto" w:before="0" w:after="0"/>
        <w:ind w:left="1018" w:right="116" w:hanging="707"/>
        <w:jc w:val="both"/>
        <w:rPr>
          <w:sz w:val="20"/>
        </w:rPr>
      </w:pPr>
      <w:r>
        <w:rPr>
          <w:w w:val="110"/>
          <w:sz w:val="20"/>
        </w:rPr>
        <w:t>Elaborar los dictámenes o peritajes médicos que le sean solicitados por las autoridades judiciales, administrativas o el ministerio público, en términos de los convenios que para tal efecto se</w:t>
      </w:r>
      <w:r>
        <w:rPr>
          <w:spacing w:val="21"/>
          <w:w w:val="110"/>
          <w:sz w:val="20"/>
        </w:rPr>
        <w:t> </w:t>
      </w:r>
      <w:r>
        <w:rPr>
          <w:w w:val="110"/>
          <w:sz w:val="20"/>
        </w:rPr>
        <w:t>celebren;</w:t>
      </w:r>
    </w:p>
    <w:p>
      <w:pPr>
        <w:pStyle w:val="BodyText"/>
        <w:spacing w:before="9"/>
        <w:ind w:left="0"/>
      </w:pPr>
    </w:p>
    <w:p>
      <w:pPr>
        <w:pStyle w:val="ListParagraph"/>
        <w:numPr>
          <w:ilvl w:val="0"/>
          <w:numId w:val="29"/>
        </w:numPr>
        <w:tabs>
          <w:tab w:pos="1019" w:val="left" w:leader="none"/>
        </w:tabs>
        <w:spacing w:line="249" w:lineRule="auto" w:before="0" w:after="0"/>
        <w:ind w:left="1018" w:right="118" w:hanging="707"/>
        <w:jc w:val="both"/>
        <w:rPr>
          <w:sz w:val="20"/>
        </w:rPr>
      </w:pPr>
      <w:r>
        <w:rPr>
          <w:w w:val="110"/>
          <w:sz w:val="20"/>
        </w:rPr>
        <w:t>Intervenir de oficio en cualquier otra cuestión que se considere de interés general en la esfera de sus</w:t>
      </w:r>
      <w:r>
        <w:rPr>
          <w:spacing w:val="20"/>
          <w:w w:val="110"/>
          <w:sz w:val="20"/>
        </w:rPr>
        <w:t> </w:t>
      </w:r>
      <w:r>
        <w:rPr>
          <w:w w:val="110"/>
          <w:sz w:val="20"/>
        </w:rPr>
        <w:t>atribuciones;</w:t>
      </w:r>
    </w:p>
    <w:p>
      <w:pPr>
        <w:pStyle w:val="BodyText"/>
        <w:spacing w:before="3"/>
        <w:ind w:left="0"/>
      </w:pPr>
    </w:p>
    <w:p>
      <w:pPr>
        <w:pStyle w:val="ListParagraph"/>
        <w:numPr>
          <w:ilvl w:val="0"/>
          <w:numId w:val="29"/>
        </w:numPr>
        <w:tabs>
          <w:tab w:pos="1019" w:val="left" w:leader="none"/>
        </w:tabs>
        <w:spacing w:line="249" w:lineRule="auto" w:before="1" w:after="0"/>
        <w:ind w:left="1018" w:right="116" w:hanging="707"/>
        <w:jc w:val="both"/>
        <w:rPr>
          <w:sz w:val="20"/>
        </w:rPr>
      </w:pPr>
      <w:r>
        <w:rPr>
          <w:w w:val="110"/>
          <w:sz w:val="20"/>
        </w:rPr>
        <w:t>Informar a los prestadores de servicios médicos sobre las irregularidades que se adviertan en sus actividades, haciéndolas del conocimiento de la autoridad competente cuando  llegaren a ser constitutivas de responsabilidad administrativa o</w:t>
      </w:r>
      <w:r>
        <w:rPr>
          <w:spacing w:val="11"/>
          <w:w w:val="110"/>
          <w:sz w:val="20"/>
        </w:rPr>
        <w:t> </w:t>
      </w:r>
      <w:r>
        <w:rPr>
          <w:w w:val="110"/>
          <w:sz w:val="20"/>
        </w:rPr>
        <w:t>penal;</w:t>
      </w:r>
    </w:p>
    <w:p>
      <w:pPr>
        <w:pStyle w:val="BodyText"/>
        <w:spacing w:before="4"/>
        <w:ind w:left="0"/>
      </w:pPr>
    </w:p>
    <w:p>
      <w:pPr>
        <w:pStyle w:val="ListParagraph"/>
        <w:numPr>
          <w:ilvl w:val="0"/>
          <w:numId w:val="29"/>
        </w:numPr>
        <w:tabs>
          <w:tab w:pos="1021" w:val="left" w:leader="none"/>
          <w:tab w:pos="1022" w:val="left" w:leader="none"/>
        </w:tabs>
        <w:spacing w:line="240" w:lineRule="auto" w:before="0" w:after="0"/>
        <w:ind w:left="1021" w:right="0" w:hanging="710"/>
        <w:jc w:val="left"/>
        <w:rPr>
          <w:sz w:val="20"/>
        </w:rPr>
      </w:pPr>
      <w:r>
        <w:rPr>
          <w:w w:val="110"/>
          <w:sz w:val="20"/>
        </w:rPr>
        <w:t>Otorgar</w:t>
      </w:r>
      <w:r>
        <w:rPr>
          <w:spacing w:val="10"/>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usuarios</w:t>
      </w:r>
      <w:r>
        <w:rPr>
          <w:spacing w:val="9"/>
          <w:w w:val="110"/>
          <w:sz w:val="20"/>
        </w:rPr>
        <w:t> </w:t>
      </w:r>
      <w:r>
        <w:rPr>
          <w:w w:val="110"/>
          <w:sz w:val="20"/>
        </w:rPr>
        <w:t>asesoría</w:t>
      </w:r>
      <w:r>
        <w:rPr>
          <w:spacing w:val="10"/>
          <w:w w:val="110"/>
          <w:sz w:val="20"/>
        </w:rPr>
        <w:t> </w:t>
      </w:r>
      <w:r>
        <w:rPr>
          <w:w w:val="110"/>
          <w:sz w:val="20"/>
        </w:rPr>
        <w:t>respecto</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trámites</w:t>
      </w:r>
      <w:r>
        <w:rPr>
          <w:spacing w:val="9"/>
          <w:w w:val="110"/>
          <w:sz w:val="20"/>
        </w:rPr>
        <w:t> </w:t>
      </w:r>
      <w:r>
        <w:rPr>
          <w:w w:val="110"/>
          <w:sz w:val="20"/>
        </w:rPr>
        <w:t>a</w:t>
      </w:r>
      <w:r>
        <w:rPr>
          <w:spacing w:val="16"/>
          <w:w w:val="110"/>
          <w:sz w:val="20"/>
        </w:rPr>
        <w:t> </w:t>
      </w:r>
      <w:r>
        <w:rPr>
          <w:w w:val="110"/>
          <w:sz w:val="20"/>
        </w:rPr>
        <w:t>realizar</w:t>
      </w:r>
      <w:r>
        <w:rPr>
          <w:spacing w:val="10"/>
          <w:w w:val="110"/>
          <w:sz w:val="20"/>
        </w:rPr>
        <w:t> </w:t>
      </w:r>
      <w:r>
        <w:rPr>
          <w:w w:val="110"/>
          <w:sz w:val="20"/>
        </w:rPr>
        <w:t>con</w:t>
      </w:r>
      <w:r>
        <w:rPr>
          <w:spacing w:val="10"/>
          <w:w w:val="110"/>
          <w:sz w:val="20"/>
        </w:rPr>
        <w:t> </w:t>
      </w:r>
      <w:r>
        <w:rPr>
          <w:w w:val="110"/>
          <w:sz w:val="20"/>
        </w:rPr>
        <w:t>motivo</w:t>
      </w:r>
      <w:r>
        <w:rPr>
          <w:spacing w:val="11"/>
          <w:w w:val="110"/>
          <w:sz w:val="20"/>
        </w:rPr>
        <w:t> </w:t>
      </w:r>
      <w:r>
        <w:rPr>
          <w:w w:val="110"/>
          <w:sz w:val="20"/>
        </w:rPr>
        <w:t>de</w:t>
      </w:r>
      <w:r>
        <w:rPr>
          <w:spacing w:val="9"/>
          <w:w w:val="110"/>
          <w:sz w:val="20"/>
        </w:rPr>
        <w:t> </w:t>
      </w:r>
      <w:r>
        <w:rPr>
          <w:w w:val="110"/>
          <w:sz w:val="20"/>
        </w:rPr>
        <w:t>su</w:t>
      </w:r>
      <w:r>
        <w:rPr>
          <w:spacing w:val="8"/>
          <w:w w:val="110"/>
          <w:sz w:val="20"/>
        </w:rPr>
        <w:t> </w:t>
      </w:r>
      <w:r>
        <w:rPr>
          <w:w w:val="110"/>
          <w:sz w:val="20"/>
        </w:rPr>
        <w:t>queja;</w:t>
      </w:r>
    </w:p>
    <w:p>
      <w:pPr>
        <w:pStyle w:val="BodyText"/>
        <w:spacing w:before="2"/>
        <w:ind w:left="0"/>
        <w:rPr>
          <w:sz w:val="21"/>
        </w:rPr>
      </w:pPr>
    </w:p>
    <w:p>
      <w:pPr>
        <w:pStyle w:val="ListParagraph"/>
        <w:numPr>
          <w:ilvl w:val="0"/>
          <w:numId w:val="29"/>
        </w:numPr>
        <w:tabs>
          <w:tab w:pos="1019" w:val="left" w:leader="none"/>
        </w:tabs>
        <w:spacing w:line="249" w:lineRule="auto" w:before="0" w:after="0"/>
        <w:ind w:left="1018" w:right="116" w:hanging="707"/>
        <w:jc w:val="both"/>
        <w:rPr>
          <w:sz w:val="20"/>
        </w:rPr>
      </w:pPr>
      <w:r>
        <w:rPr>
          <w:w w:val="110"/>
          <w:sz w:val="20"/>
        </w:rPr>
        <w:t>Convenir con institutos, asociaciones médicas, organizaciones públicas y privadas,  la  ejecución</w:t>
      </w:r>
      <w:r>
        <w:rPr>
          <w:spacing w:val="7"/>
          <w:w w:val="110"/>
          <w:sz w:val="20"/>
        </w:rPr>
        <w:t> </w:t>
      </w:r>
      <w:r>
        <w:rPr>
          <w:w w:val="110"/>
          <w:sz w:val="20"/>
        </w:rPr>
        <w:t>de</w:t>
      </w:r>
      <w:r>
        <w:rPr>
          <w:spacing w:val="7"/>
          <w:w w:val="110"/>
          <w:sz w:val="20"/>
        </w:rPr>
        <w:t> </w:t>
      </w:r>
      <w:r>
        <w:rPr>
          <w:w w:val="110"/>
          <w:sz w:val="20"/>
        </w:rPr>
        <w:t>acciones</w:t>
      </w:r>
      <w:r>
        <w:rPr>
          <w:spacing w:val="8"/>
          <w:w w:val="110"/>
          <w:sz w:val="20"/>
        </w:rPr>
        <w:t> </w:t>
      </w:r>
      <w:r>
        <w:rPr>
          <w:w w:val="110"/>
          <w:sz w:val="20"/>
        </w:rPr>
        <w:t>que</w:t>
      </w:r>
      <w:r>
        <w:rPr>
          <w:spacing w:val="6"/>
          <w:w w:val="110"/>
          <w:sz w:val="20"/>
        </w:rPr>
        <w:t> </w:t>
      </w:r>
      <w:r>
        <w:rPr>
          <w:w w:val="110"/>
          <w:sz w:val="20"/>
        </w:rPr>
        <w:t>le</w:t>
      </w:r>
      <w:r>
        <w:rPr>
          <w:spacing w:val="8"/>
          <w:w w:val="110"/>
          <w:sz w:val="20"/>
        </w:rPr>
        <w:t> </w:t>
      </w:r>
      <w:r>
        <w:rPr>
          <w:w w:val="110"/>
          <w:sz w:val="20"/>
        </w:rPr>
        <w:t>permitan</w:t>
      </w:r>
      <w:r>
        <w:rPr>
          <w:spacing w:val="8"/>
          <w:w w:val="110"/>
          <w:sz w:val="20"/>
        </w:rPr>
        <w:t> </w:t>
      </w:r>
      <w:r>
        <w:rPr>
          <w:w w:val="110"/>
          <w:sz w:val="20"/>
        </w:rPr>
        <w:t>el</w:t>
      </w:r>
      <w:r>
        <w:rPr>
          <w:spacing w:val="7"/>
          <w:w w:val="110"/>
          <w:sz w:val="20"/>
        </w:rPr>
        <w:t> </w:t>
      </w:r>
      <w:r>
        <w:rPr>
          <w:w w:val="110"/>
          <w:sz w:val="20"/>
        </w:rPr>
        <w:t>desarrollo</w:t>
      </w:r>
      <w:r>
        <w:rPr>
          <w:spacing w:val="9"/>
          <w:w w:val="110"/>
          <w:sz w:val="20"/>
        </w:rPr>
        <w:t> </w:t>
      </w:r>
      <w:r>
        <w:rPr>
          <w:w w:val="110"/>
          <w:sz w:val="20"/>
        </w:rPr>
        <w:t>y</w:t>
      </w:r>
      <w:r>
        <w:rPr>
          <w:spacing w:val="8"/>
          <w:w w:val="110"/>
          <w:sz w:val="20"/>
        </w:rPr>
        <w:t> </w:t>
      </w:r>
      <w:r>
        <w:rPr>
          <w:w w:val="110"/>
          <w:sz w:val="20"/>
        </w:rPr>
        <w:t>fortalecimiento</w:t>
      </w:r>
      <w:r>
        <w:rPr>
          <w:spacing w:val="8"/>
          <w:w w:val="110"/>
          <w:sz w:val="20"/>
        </w:rPr>
        <w:t> </w:t>
      </w:r>
      <w:r>
        <w:rPr>
          <w:w w:val="110"/>
          <w:sz w:val="20"/>
        </w:rPr>
        <w:t>de</w:t>
      </w:r>
      <w:r>
        <w:rPr>
          <w:spacing w:val="7"/>
          <w:w w:val="110"/>
          <w:sz w:val="20"/>
        </w:rPr>
        <w:t> </w:t>
      </w:r>
      <w:r>
        <w:rPr>
          <w:w w:val="110"/>
          <w:sz w:val="20"/>
        </w:rPr>
        <w:t>sus</w:t>
      </w:r>
      <w:r>
        <w:rPr>
          <w:spacing w:val="7"/>
          <w:w w:val="110"/>
          <w:sz w:val="20"/>
        </w:rPr>
        <w:t> </w:t>
      </w:r>
      <w:r>
        <w:rPr>
          <w:w w:val="110"/>
          <w:sz w:val="20"/>
        </w:rPr>
        <w:t>atribuciones;</w:t>
      </w:r>
    </w:p>
    <w:p>
      <w:pPr>
        <w:pStyle w:val="BodyText"/>
        <w:spacing w:before="6"/>
        <w:ind w:left="0"/>
      </w:pPr>
    </w:p>
    <w:p>
      <w:pPr>
        <w:pStyle w:val="ListParagraph"/>
        <w:numPr>
          <w:ilvl w:val="0"/>
          <w:numId w:val="29"/>
        </w:numPr>
        <w:tabs>
          <w:tab w:pos="1019" w:val="left" w:leader="none"/>
        </w:tabs>
        <w:spacing w:line="249" w:lineRule="auto" w:before="0" w:after="0"/>
        <w:ind w:left="1018" w:right="113" w:hanging="707"/>
        <w:jc w:val="both"/>
        <w:rPr>
          <w:sz w:val="20"/>
        </w:rPr>
      </w:pPr>
      <w:r>
        <w:rPr>
          <w:w w:val="110"/>
          <w:sz w:val="20"/>
        </w:rPr>
        <w:t>Celebrar convenios con la Comisión Nacional de Arbitraje Médico, para la substanciación de arbitrajes con motivo de controversias que se susciten entre los usuarios y los prestadores de servicios médicos establecidos en el</w:t>
      </w:r>
      <w:r>
        <w:rPr>
          <w:spacing w:val="51"/>
          <w:w w:val="110"/>
          <w:sz w:val="20"/>
        </w:rPr>
        <w:t> </w:t>
      </w:r>
      <w:r>
        <w:rPr>
          <w:w w:val="110"/>
          <w:sz w:val="20"/>
        </w:rPr>
        <w:t>Estado;</w:t>
      </w:r>
    </w:p>
    <w:p>
      <w:pPr>
        <w:pStyle w:val="BodyText"/>
        <w:spacing w:before="2"/>
        <w:ind w:left="0"/>
      </w:pPr>
    </w:p>
    <w:p>
      <w:pPr>
        <w:pStyle w:val="ListParagraph"/>
        <w:numPr>
          <w:ilvl w:val="0"/>
          <w:numId w:val="29"/>
        </w:numPr>
        <w:tabs>
          <w:tab w:pos="1021" w:val="left" w:leader="none"/>
          <w:tab w:pos="1022" w:val="left" w:leader="none"/>
        </w:tabs>
        <w:spacing w:line="240" w:lineRule="auto" w:before="1" w:after="0"/>
        <w:ind w:left="1021" w:right="0" w:hanging="710"/>
        <w:jc w:val="left"/>
        <w:rPr>
          <w:sz w:val="20"/>
        </w:rPr>
      </w:pPr>
      <w:r>
        <w:rPr>
          <w:w w:val="110"/>
          <w:sz w:val="20"/>
        </w:rPr>
        <w:t>Las demás que determinen otras disposiciones</w:t>
      </w:r>
      <w:r>
        <w:rPr>
          <w:spacing w:val="9"/>
          <w:w w:val="110"/>
          <w:sz w:val="20"/>
        </w:rPr>
        <w:t> </w:t>
      </w:r>
      <w:r>
        <w:rPr>
          <w:w w:val="110"/>
          <w:sz w:val="20"/>
        </w:rPr>
        <w:t>legales.</w:t>
      </w:r>
    </w:p>
    <w:p>
      <w:pPr>
        <w:pStyle w:val="BodyText"/>
        <w:spacing w:before="4"/>
        <w:ind w:left="0"/>
        <w:rPr>
          <w:sz w:val="21"/>
        </w:rPr>
      </w:pPr>
    </w:p>
    <w:p>
      <w:pPr>
        <w:pStyle w:val="BodyText"/>
        <w:spacing w:line="249" w:lineRule="auto"/>
      </w:pPr>
      <w:r>
        <w:rPr>
          <w:w w:val="110"/>
        </w:rPr>
        <w:t>La Comisión se excusará del conocimiento de las inconformidades que se establezcan en la reglamentación respectiva.</w:t>
      </w:r>
    </w:p>
    <w:p>
      <w:pPr>
        <w:pStyle w:val="BodyText"/>
        <w:spacing w:line="230" w:lineRule="auto" w:before="193"/>
        <w:ind w:right="29"/>
      </w:pPr>
      <w:r>
        <w:rPr>
          <w:rFonts w:ascii="TeX Gyre Bonum" w:hAnsi="TeX Gyre Bonum"/>
          <w:b/>
          <w:w w:val="110"/>
        </w:rPr>
        <w:t>Artículo 2.27.- </w:t>
      </w:r>
      <w:r>
        <w:rPr>
          <w:w w:val="110"/>
        </w:rPr>
        <w:t>La presentación de quejas así como los procedimientos no afectan el ejercicio de otras acciones legales que tengan los usuarios o prestadores de los servicios médicos.</w:t>
      </w:r>
    </w:p>
    <w:p>
      <w:pPr>
        <w:pStyle w:val="BodyText"/>
        <w:spacing w:before="4"/>
        <w:ind w:left="0"/>
        <w:rPr>
          <w:sz w:val="17"/>
        </w:rPr>
      </w:pPr>
    </w:p>
    <w:p>
      <w:pPr>
        <w:pStyle w:val="BodyText"/>
        <w:spacing w:before="1"/>
      </w:pPr>
      <w:r>
        <w:rPr>
          <w:rFonts w:ascii="TeX Gyre Bonum" w:hAnsi="TeX Gyre Bonum"/>
          <w:b/>
          <w:w w:val="110"/>
        </w:rPr>
        <w:t>Artículo 2.28.- </w:t>
      </w:r>
      <w:r>
        <w:rPr>
          <w:w w:val="110"/>
        </w:rPr>
        <w:t>La dirección y administración de la Comisión estará a cargo de un consejo y un</w:t>
      </w:r>
    </w:p>
    <w:p>
      <w:pPr>
        <w:spacing w:after="0"/>
        <w:sectPr>
          <w:pgSz w:w="12240" w:h="15840"/>
          <w:pgMar w:header="720" w:footer="946" w:top="1700" w:bottom="1140" w:left="820" w:right="1020"/>
        </w:sectPr>
      </w:pPr>
    </w:p>
    <w:p>
      <w:pPr>
        <w:pStyle w:val="BodyText"/>
        <w:spacing w:before="6"/>
      </w:pPr>
      <w:r>
        <w:rPr>
          <w:w w:val="110"/>
        </w:rPr>
        <w:t>comisionado.</w:t>
      </w:r>
    </w:p>
    <w:p>
      <w:pPr>
        <w:pStyle w:val="BodyText"/>
        <w:spacing w:before="2"/>
        <w:ind w:left="0"/>
        <w:rPr>
          <w:sz w:val="21"/>
        </w:rPr>
      </w:pPr>
    </w:p>
    <w:p>
      <w:pPr>
        <w:pStyle w:val="BodyText"/>
        <w:spacing w:line="249" w:lineRule="auto"/>
        <w:ind w:right="111"/>
        <w:jc w:val="both"/>
      </w:pPr>
      <w:r>
        <w:rPr>
          <w:w w:val="110"/>
        </w:rPr>
        <w:t>El consejo se integra con el comisionado, quien lo presidirá, siete vocales que serán un representante de la Secretaría de Finanzas y seis representantes de los sectores social y privado, y un comisario que será el representante de la Secretaría de la Contraloría.</w:t>
      </w:r>
    </w:p>
    <w:p>
      <w:pPr>
        <w:pStyle w:val="BodyText"/>
        <w:spacing w:before="5"/>
        <w:ind w:left="0"/>
      </w:pPr>
    </w:p>
    <w:p>
      <w:pPr>
        <w:pStyle w:val="BodyText"/>
      </w:pPr>
      <w:r>
        <w:rPr>
          <w:w w:val="110"/>
        </w:rPr>
        <w:t>El comisionado es nombrado por el Gobernador del Estado y deberá reunir los siguientes requisitos:</w:t>
      </w:r>
    </w:p>
    <w:p>
      <w:pPr>
        <w:pStyle w:val="BodyText"/>
        <w:spacing w:before="2"/>
        <w:ind w:left="0"/>
        <w:rPr>
          <w:sz w:val="21"/>
        </w:rPr>
      </w:pPr>
    </w:p>
    <w:p>
      <w:pPr>
        <w:pStyle w:val="ListParagraph"/>
        <w:numPr>
          <w:ilvl w:val="0"/>
          <w:numId w:val="30"/>
        </w:numPr>
        <w:tabs>
          <w:tab w:pos="1018" w:val="left" w:leader="none"/>
          <w:tab w:pos="1019" w:val="left" w:leader="none"/>
        </w:tabs>
        <w:spacing w:line="249" w:lineRule="auto" w:before="0" w:after="0"/>
        <w:ind w:left="1018" w:right="109" w:hanging="707"/>
        <w:jc w:val="both"/>
        <w:rPr>
          <w:sz w:val="20"/>
        </w:rPr>
      </w:pPr>
      <w:r>
        <w:rPr>
          <w:w w:val="110"/>
          <w:sz w:val="20"/>
        </w:rPr>
        <w:t>Ser mexicano por nacimiento y ciudadano en pleno ejercicio de sus derechos  políticos  y  civiles, con residencia efectiva en el Estado de México de por lo menos 5 años anteriores a su designación;</w:t>
      </w:r>
    </w:p>
    <w:p>
      <w:pPr>
        <w:pStyle w:val="BodyText"/>
        <w:spacing w:before="4"/>
        <w:ind w:left="0"/>
      </w:pPr>
    </w:p>
    <w:p>
      <w:pPr>
        <w:pStyle w:val="ListParagraph"/>
        <w:numPr>
          <w:ilvl w:val="0"/>
          <w:numId w:val="30"/>
        </w:numPr>
        <w:tabs>
          <w:tab w:pos="1021" w:val="left" w:leader="none"/>
          <w:tab w:pos="1022" w:val="left" w:leader="none"/>
        </w:tabs>
        <w:spacing w:line="240" w:lineRule="auto" w:before="1" w:after="0"/>
        <w:ind w:left="1021" w:right="0" w:hanging="710"/>
        <w:jc w:val="left"/>
        <w:rPr>
          <w:sz w:val="20"/>
        </w:rPr>
      </w:pPr>
      <w:r>
        <w:rPr>
          <w:w w:val="110"/>
          <w:sz w:val="20"/>
        </w:rPr>
        <w:t>Tener, por lo menos, 25 años de</w:t>
      </w:r>
      <w:r>
        <w:rPr>
          <w:spacing w:val="17"/>
          <w:w w:val="110"/>
          <w:sz w:val="20"/>
        </w:rPr>
        <w:t> </w:t>
      </w:r>
      <w:r>
        <w:rPr>
          <w:w w:val="110"/>
          <w:sz w:val="20"/>
        </w:rPr>
        <w:t>edad;</w:t>
      </w:r>
    </w:p>
    <w:p>
      <w:pPr>
        <w:pStyle w:val="BodyText"/>
        <w:spacing w:before="2"/>
        <w:ind w:left="0"/>
        <w:rPr>
          <w:sz w:val="21"/>
        </w:rPr>
      </w:pPr>
    </w:p>
    <w:p>
      <w:pPr>
        <w:pStyle w:val="ListParagraph"/>
        <w:numPr>
          <w:ilvl w:val="0"/>
          <w:numId w:val="30"/>
        </w:numPr>
        <w:tabs>
          <w:tab w:pos="1021" w:val="left" w:leader="none"/>
          <w:tab w:pos="1022" w:val="left" w:leader="none"/>
        </w:tabs>
        <w:spacing w:line="240" w:lineRule="auto" w:before="0" w:after="0"/>
        <w:ind w:left="1021" w:right="0" w:hanging="710"/>
        <w:jc w:val="left"/>
        <w:rPr>
          <w:sz w:val="20"/>
        </w:rPr>
      </w:pPr>
      <w:r>
        <w:rPr>
          <w:w w:val="110"/>
          <w:sz w:val="20"/>
        </w:rPr>
        <w:t>Contar</w:t>
      </w:r>
      <w:r>
        <w:rPr>
          <w:spacing w:val="9"/>
          <w:w w:val="110"/>
          <w:sz w:val="20"/>
        </w:rPr>
        <w:t> </w:t>
      </w:r>
      <w:r>
        <w:rPr>
          <w:w w:val="110"/>
          <w:sz w:val="20"/>
        </w:rPr>
        <w:t>con</w:t>
      </w:r>
      <w:r>
        <w:rPr>
          <w:spacing w:val="10"/>
          <w:w w:val="110"/>
          <w:sz w:val="20"/>
        </w:rPr>
        <w:t> </w:t>
      </w:r>
      <w:r>
        <w:rPr>
          <w:w w:val="110"/>
          <w:sz w:val="20"/>
        </w:rPr>
        <w:t>estudios</w:t>
      </w:r>
      <w:r>
        <w:rPr>
          <w:spacing w:val="9"/>
          <w:w w:val="110"/>
          <w:sz w:val="20"/>
        </w:rPr>
        <w:t> </w:t>
      </w:r>
      <w:r>
        <w:rPr>
          <w:w w:val="110"/>
          <w:sz w:val="20"/>
        </w:rPr>
        <w:t>de</w:t>
      </w:r>
      <w:r>
        <w:rPr>
          <w:spacing w:val="9"/>
          <w:w w:val="110"/>
          <w:sz w:val="20"/>
        </w:rPr>
        <w:t> </w:t>
      </w:r>
      <w:r>
        <w:rPr>
          <w:w w:val="110"/>
          <w:sz w:val="20"/>
        </w:rPr>
        <w:t>posgrado</w:t>
      </w:r>
      <w:r>
        <w:rPr>
          <w:spacing w:val="11"/>
          <w:w w:val="110"/>
          <w:sz w:val="20"/>
        </w:rPr>
        <w:t> </w:t>
      </w:r>
      <w:r>
        <w:rPr>
          <w:w w:val="110"/>
          <w:sz w:val="20"/>
        </w:rPr>
        <w:t>preferentemente</w:t>
      </w:r>
      <w:r>
        <w:rPr>
          <w:spacing w:val="9"/>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área</w:t>
      </w:r>
      <w:r>
        <w:rPr>
          <w:spacing w:val="8"/>
          <w:w w:val="110"/>
          <w:sz w:val="20"/>
        </w:rPr>
        <w:t> </w:t>
      </w:r>
      <w:r>
        <w:rPr>
          <w:w w:val="110"/>
          <w:sz w:val="20"/>
        </w:rPr>
        <w:t>medica;</w:t>
      </w:r>
    </w:p>
    <w:p>
      <w:pPr>
        <w:pStyle w:val="BodyText"/>
        <w:spacing w:before="5"/>
        <w:ind w:left="0"/>
        <w:rPr>
          <w:sz w:val="21"/>
        </w:rPr>
      </w:pPr>
    </w:p>
    <w:p>
      <w:pPr>
        <w:pStyle w:val="ListParagraph"/>
        <w:numPr>
          <w:ilvl w:val="0"/>
          <w:numId w:val="30"/>
        </w:numPr>
        <w:tabs>
          <w:tab w:pos="1019" w:val="left" w:leader="none"/>
        </w:tabs>
        <w:spacing w:line="249" w:lineRule="auto" w:before="0" w:after="0"/>
        <w:ind w:left="1018" w:right="116" w:hanging="707"/>
        <w:jc w:val="both"/>
        <w:rPr>
          <w:sz w:val="20"/>
        </w:rPr>
      </w:pPr>
      <w:r>
        <w:rPr>
          <w:w w:val="110"/>
          <w:sz w:val="20"/>
        </w:rPr>
        <w:t>Haberse distinguido por su probidad, competencia y antecedentes profesionales en el ejercicio de</w:t>
      </w:r>
      <w:r>
        <w:rPr>
          <w:spacing w:val="10"/>
          <w:w w:val="110"/>
          <w:sz w:val="20"/>
        </w:rPr>
        <w:t> </w:t>
      </w:r>
      <w:r>
        <w:rPr>
          <w:w w:val="110"/>
          <w:sz w:val="20"/>
        </w:rPr>
        <w:t>las</w:t>
      </w:r>
      <w:r>
        <w:rPr>
          <w:spacing w:val="10"/>
          <w:w w:val="110"/>
          <w:sz w:val="20"/>
        </w:rPr>
        <w:t> </w:t>
      </w:r>
      <w:r>
        <w:rPr>
          <w:w w:val="110"/>
          <w:sz w:val="20"/>
        </w:rPr>
        <w:t>actividades</w:t>
      </w:r>
      <w:r>
        <w:rPr>
          <w:spacing w:val="10"/>
          <w:w w:val="110"/>
          <w:sz w:val="20"/>
        </w:rPr>
        <w:t> </w:t>
      </w:r>
      <w:r>
        <w:rPr>
          <w:w w:val="110"/>
          <w:sz w:val="20"/>
        </w:rPr>
        <w:t>que</w:t>
      </w:r>
      <w:r>
        <w:rPr>
          <w:spacing w:val="10"/>
          <w:w w:val="110"/>
          <w:sz w:val="20"/>
        </w:rPr>
        <w:t> </w:t>
      </w:r>
      <w:r>
        <w:rPr>
          <w:w w:val="110"/>
          <w:sz w:val="20"/>
        </w:rPr>
        <w:t>se</w:t>
      </w:r>
      <w:r>
        <w:rPr>
          <w:spacing w:val="12"/>
          <w:w w:val="110"/>
          <w:sz w:val="20"/>
        </w:rPr>
        <w:t> </w:t>
      </w:r>
      <w:r>
        <w:rPr>
          <w:w w:val="110"/>
          <w:sz w:val="20"/>
        </w:rPr>
        <w:t>vinculen</w:t>
      </w:r>
      <w:r>
        <w:rPr>
          <w:spacing w:val="11"/>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funciones</w:t>
      </w:r>
      <w:r>
        <w:rPr>
          <w:spacing w:val="13"/>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Comisión;</w:t>
      </w:r>
    </w:p>
    <w:p>
      <w:pPr>
        <w:pStyle w:val="BodyText"/>
        <w:spacing w:before="5"/>
        <w:ind w:left="0"/>
      </w:pPr>
    </w:p>
    <w:p>
      <w:pPr>
        <w:pStyle w:val="ListParagraph"/>
        <w:numPr>
          <w:ilvl w:val="0"/>
          <w:numId w:val="30"/>
        </w:numPr>
        <w:tabs>
          <w:tab w:pos="1019" w:val="left" w:leader="none"/>
        </w:tabs>
        <w:spacing w:line="247" w:lineRule="auto" w:before="1" w:after="0"/>
        <w:ind w:left="1018" w:right="113" w:hanging="707"/>
        <w:jc w:val="both"/>
        <w:rPr>
          <w:sz w:val="20"/>
        </w:rPr>
      </w:pPr>
      <w:r>
        <w:rPr>
          <w:w w:val="110"/>
          <w:sz w:val="20"/>
        </w:rPr>
        <w:t>No tener ningún otro empleo, cargo o comisión al momento de asumir su función y durante </w:t>
      </w:r>
      <w:r>
        <w:rPr>
          <w:spacing w:val="4"/>
          <w:w w:val="110"/>
          <w:sz w:val="20"/>
        </w:rPr>
        <w:t>el </w:t>
      </w:r>
      <w:r>
        <w:rPr>
          <w:w w:val="110"/>
          <w:sz w:val="20"/>
        </w:rPr>
        <w:t>ejercicio de la misma, con excepción de actividades honorarias o docencia por cuyo ejercicio   no se perciba remuneración</w:t>
      </w:r>
      <w:r>
        <w:rPr>
          <w:spacing w:val="44"/>
          <w:w w:val="110"/>
          <w:sz w:val="20"/>
        </w:rPr>
        <w:t> </w:t>
      </w:r>
      <w:r>
        <w:rPr>
          <w:w w:val="110"/>
          <w:sz w:val="20"/>
        </w:rPr>
        <w:t>alguna.</w:t>
      </w:r>
    </w:p>
    <w:p>
      <w:pPr>
        <w:pStyle w:val="BodyText"/>
        <w:spacing w:before="8"/>
        <w:ind w:left="0"/>
      </w:pPr>
    </w:p>
    <w:p>
      <w:pPr>
        <w:pStyle w:val="BodyText"/>
        <w:spacing w:line="247" w:lineRule="auto" w:before="1"/>
        <w:ind w:right="118"/>
        <w:jc w:val="both"/>
      </w:pPr>
      <w:r>
        <w:rPr>
          <w:w w:val="110"/>
        </w:rPr>
        <w:t>La organización y funcionamiento de la Comisión se regirá por el reglamento interno que expida el consejo.</w:t>
      </w:r>
    </w:p>
    <w:p>
      <w:pPr>
        <w:spacing w:before="187"/>
        <w:ind w:left="312" w:right="0" w:firstLine="0"/>
        <w:jc w:val="left"/>
        <w:rPr>
          <w:sz w:val="20"/>
        </w:rPr>
      </w:pPr>
      <w:r>
        <w:rPr>
          <w:rFonts w:ascii="TeX Gyre Bonum" w:hAnsi="TeX Gyre Bonum"/>
          <w:b/>
          <w:w w:val="105"/>
          <w:sz w:val="20"/>
        </w:rPr>
        <w:t>Artículo 2.29.- </w:t>
      </w:r>
      <w:r>
        <w:rPr>
          <w:w w:val="105"/>
          <w:sz w:val="20"/>
        </w:rPr>
        <w:t>El patrimonio de la Comisión se integra con:</w:t>
      </w:r>
    </w:p>
    <w:p>
      <w:pPr>
        <w:pStyle w:val="BodyText"/>
        <w:spacing w:before="10"/>
        <w:ind w:left="0"/>
        <w:rPr>
          <w:sz w:val="19"/>
        </w:rPr>
      </w:pPr>
    </w:p>
    <w:p>
      <w:pPr>
        <w:pStyle w:val="ListParagraph"/>
        <w:numPr>
          <w:ilvl w:val="0"/>
          <w:numId w:val="31"/>
        </w:numPr>
        <w:tabs>
          <w:tab w:pos="1021" w:val="left" w:leader="none"/>
          <w:tab w:pos="1022" w:val="left" w:leader="none"/>
        </w:tabs>
        <w:spacing w:line="240" w:lineRule="auto" w:before="0" w:after="0"/>
        <w:ind w:left="1021" w:right="0" w:hanging="710"/>
        <w:jc w:val="left"/>
        <w:rPr>
          <w:sz w:val="20"/>
        </w:rPr>
      </w:pPr>
      <w:r>
        <w:rPr>
          <w:w w:val="110"/>
          <w:sz w:val="20"/>
        </w:rPr>
        <w:t>Los</w:t>
      </w:r>
      <w:r>
        <w:rPr>
          <w:spacing w:val="9"/>
          <w:w w:val="110"/>
          <w:sz w:val="20"/>
        </w:rPr>
        <w:t> </w:t>
      </w:r>
      <w:r>
        <w:rPr>
          <w:w w:val="110"/>
          <w:sz w:val="20"/>
        </w:rPr>
        <w:t>ingresos</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le</w:t>
      </w:r>
      <w:r>
        <w:rPr>
          <w:spacing w:val="11"/>
          <w:w w:val="110"/>
          <w:sz w:val="20"/>
        </w:rPr>
        <w:t> </w:t>
      </w:r>
      <w:r>
        <w:rPr>
          <w:w w:val="110"/>
          <w:sz w:val="20"/>
        </w:rPr>
        <w:t>asignen</w:t>
      </w:r>
      <w:r>
        <w:rPr>
          <w:spacing w:val="10"/>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cumplimiento</w:t>
      </w:r>
      <w:r>
        <w:rPr>
          <w:spacing w:val="12"/>
          <w:w w:val="110"/>
          <w:sz w:val="20"/>
        </w:rPr>
        <w:t> </w:t>
      </w:r>
      <w:r>
        <w:rPr>
          <w:w w:val="110"/>
          <w:sz w:val="20"/>
        </w:rPr>
        <w:t>de</w:t>
      </w:r>
      <w:r>
        <w:rPr>
          <w:spacing w:val="9"/>
          <w:w w:val="110"/>
          <w:sz w:val="20"/>
        </w:rPr>
        <w:t> </w:t>
      </w:r>
      <w:r>
        <w:rPr>
          <w:w w:val="110"/>
          <w:sz w:val="20"/>
        </w:rPr>
        <w:t>su</w:t>
      </w:r>
      <w:r>
        <w:rPr>
          <w:spacing w:val="8"/>
          <w:w w:val="110"/>
          <w:sz w:val="20"/>
        </w:rPr>
        <w:t> </w:t>
      </w:r>
      <w:r>
        <w:rPr>
          <w:w w:val="110"/>
          <w:sz w:val="20"/>
        </w:rPr>
        <w:t>objeto;</w:t>
      </w:r>
    </w:p>
    <w:p>
      <w:pPr>
        <w:pStyle w:val="BodyText"/>
        <w:spacing w:before="5"/>
        <w:ind w:left="0"/>
        <w:rPr>
          <w:sz w:val="21"/>
        </w:rPr>
      </w:pPr>
    </w:p>
    <w:p>
      <w:pPr>
        <w:pStyle w:val="ListParagraph"/>
        <w:numPr>
          <w:ilvl w:val="0"/>
          <w:numId w:val="31"/>
        </w:numPr>
        <w:tabs>
          <w:tab w:pos="1018" w:val="left" w:leader="none"/>
          <w:tab w:pos="1019" w:val="left" w:leader="none"/>
        </w:tabs>
        <w:spacing w:line="247" w:lineRule="auto" w:before="0" w:after="0"/>
        <w:ind w:left="1018" w:right="112" w:hanging="707"/>
        <w:jc w:val="both"/>
        <w:rPr>
          <w:sz w:val="20"/>
        </w:rPr>
      </w:pPr>
      <w:r>
        <w:rPr>
          <w:w w:val="110"/>
          <w:sz w:val="20"/>
        </w:rPr>
        <w:t>Las aportaciones, participaciones, subsidios y apoyos que le otorguen los gobiernos Federal, Estatal y</w:t>
      </w:r>
      <w:r>
        <w:rPr>
          <w:spacing w:val="22"/>
          <w:w w:val="110"/>
          <w:sz w:val="20"/>
        </w:rPr>
        <w:t> </w:t>
      </w:r>
      <w:r>
        <w:rPr>
          <w:w w:val="110"/>
          <w:sz w:val="20"/>
        </w:rPr>
        <w:t>municipal;</w:t>
      </w:r>
    </w:p>
    <w:p>
      <w:pPr>
        <w:pStyle w:val="BodyText"/>
        <w:spacing w:before="8"/>
        <w:ind w:left="0"/>
      </w:pPr>
    </w:p>
    <w:p>
      <w:pPr>
        <w:pStyle w:val="ListParagraph"/>
        <w:numPr>
          <w:ilvl w:val="0"/>
          <w:numId w:val="31"/>
        </w:numPr>
        <w:tabs>
          <w:tab w:pos="1019" w:val="left" w:leader="none"/>
        </w:tabs>
        <w:spacing w:line="249" w:lineRule="auto" w:before="0" w:after="0"/>
        <w:ind w:left="1018" w:right="113" w:hanging="707"/>
        <w:jc w:val="both"/>
        <w:rPr>
          <w:sz w:val="20"/>
        </w:rPr>
      </w:pPr>
      <w:r>
        <w:rPr>
          <w:w w:val="105"/>
          <w:sz w:val="20"/>
        </w:rPr>
        <w:t>Los legados, herencias, donaciones y demás  bienes  otorgados  en  su  favor,  y  los  productos  de los</w:t>
      </w:r>
      <w:r>
        <w:rPr>
          <w:spacing w:val="15"/>
          <w:w w:val="105"/>
          <w:sz w:val="20"/>
        </w:rPr>
        <w:t> </w:t>
      </w:r>
      <w:r>
        <w:rPr>
          <w:w w:val="105"/>
          <w:sz w:val="20"/>
        </w:rPr>
        <w:t>fideicomisos</w:t>
      </w:r>
      <w:r>
        <w:rPr>
          <w:spacing w:val="14"/>
          <w:w w:val="105"/>
          <w:sz w:val="20"/>
        </w:rPr>
        <w:t> </w:t>
      </w:r>
      <w:r>
        <w:rPr>
          <w:w w:val="105"/>
          <w:sz w:val="20"/>
        </w:rPr>
        <w:t>en</w:t>
      </w:r>
      <w:r>
        <w:rPr>
          <w:spacing w:val="17"/>
          <w:w w:val="105"/>
          <w:sz w:val="20"/>
        </w:rPr>
        <w:t> </w:t>
      </w:r>
      <w:r>
        <w:rPr>
          <w:w w:val="105"/>
          <w:sz w:val="20"/>
        </w:rPr>
        <w:t>los</w:t>
      </w:r>
      <w:r>
        <w:rPr>
          <w:spacing w:val="15"/>
          <w:w w:val="105"/>
          <w:sz w:val="20"/>
        </w:rPr>
        <w:t> </w:t>
      </w:r>
      <w:r>
        <w:rPr>
          <w:w w:val="105"/>
          <w:sz w:val="20"/>
        </w:rPr>
        <w:t>que</w:t>
      </w:r>
      <w:r>
        <w:rPr>
          <w:spacing w:val="15"/>
          <w:w w:val="105"/>
          <w:sz w:val="20"/>
        </w:rPr>
        <w:t> </w:t>
      </w:r>
      <w:r>
        <w:rPr>
          <w:w w:val="105"/>
          <w:sz w:val="20"/>
        </w:rPr>
        <w:t>se</w:t>
      </w:r>
      <w:r>
        <w:rPr>
          <w:spacing w:val="15"/>
          <w:w w:val="105"/>
          <w:sz w:val="20"/>
        </w:rPr>
        <w:t> </w:t>
      </w:r>
      <w:r>
        <w:rPr>
          <w:w w:val="105"/>
          <w:sz w:val="20"/>
        </w:rPr>
        <w:t>le</w:t>
      </w:r>
      <w:r>
        <w:rPr>
          <w:spacing w:val="16"/>
          <w:w w:val="105"/>
          <w:sz w:val="20"/>
        </w:rPr>
        <w:t> </w:t>
      </w:r>
      <w:r>
        <w:rPr>
          <w:w w:val="105"/>
          <w:sz w:val="20"/>
        </w:rPr>
        <w:t>designe</w:t>
      </w:r>
      <w:r>
        <w:rPr>
          <w:spacing w:val="15"/>
          <w:w w:val="105"/>
          <w:sz w:val="20"/>
        </w:rPr>
        <w:t> </w:t>
      </w:r>
      <w:r>
        <w:rPr>
          <w:w w:val="105"/>
          <w:sz w:val="20"/>
        </w:rPr>
        <w:t>como</w:t>
      </w:r>
      <w:r>
        <w:rPr>
          <w:spacing w:val="17"/>
          <w:w w:val="105"/>
          <w:sz w:val="20"/>
        </w:rPr>
        <w:t> </w:t>
      </w:r>
      <w:r>
        <w:rPr>
          <w:w w:val="105"/>
          <w:sz w:val="20"/>
        </w:rPr>
        <w:t>fideicomisario;</w:t>
      </w:r>
    </w:p>
    <w:p>
      <w:pPr>
        <w:pStyle w:val="BodyText"/>
        <w:spacing w:before="6"/>
        <w:ind w:left="0"/>
      </w:pPr>
    </w:p>
    <w:p>
      <w:pPr>
        <w:pStyle w:val="ListParagraph"/>
        <w:numPr>
          <w:ilvl w:val="0"/>
          <w:numId w:val="31"/>
        </w:numPr>
        <w:tabs>
          <w:tab w:pos="1019" w:val="left" w:leader="none"/>
        </w:tabs>
        <w:spacing w:line="247" w:lineRule="auto" w:before="0" w:after="0"/>
        <w:ind w:left="1018" w:right="116" w:hanging="707"/>
        <w:jc w:val="both"/>
        <w:rPr>
          <w:sz w:val="20"/>
        </w:rPr>
      </w:pPr>
      <w:r>
        <w:rPr>
          <w:w w:val="110"/>
          <w:sz w:val="20"/>
        </w:rPr>
        <w:t>Los bienes muebles e inmuebles que adquiera por cualquier título legal para el cumplimiento de su</w:t>
      </w:r>
      <w:r>
        <w:rPr>
          <w:spacing w:val="19"/>
          <w:w w:val="110"/>
          <w:sz w:val="20"/>
        </w:rPr>
        <w:t> </w:t>
      </w:r>
      <w:r>
        <w:rPr>
          <w:w w:val="110"/>
          <w:sz w:val="20"/>
        </w:rPr>
        <w:t>objeto;</w:t>
      </w:r>
    </w:p>
    <w:p>
      <w:pPr>
        <w:pStyle w:val="BodyText"/>
        <w:spacing w:before="8"/>
        <w:ind w:left="0"/>
      </w:pPr>
    </w:p>
    <w:p>
      <w:pPr>
        <w:pStyle w:val="ListParagraph"/>
        <w:numPr>
          <w:ilvl w:val="0"/>
          <w:numId w:val="31"/>
        </w:numPr>
        <w:tabs>
          <w:tab w:pos="1019" w:val="left" w:leader="none"/>
        </w:tabs>
        <w:spacing w:line="249" w:lineRule="auto" w:before="0" w:after="0"/>
        <w:ind w:left="1018" w:right="118" w:hanging="707"/>
        <w:jc w:val="both"/>
        <w:rPr>
          <w:sz w:val="20"/>
        </w:rPr>
      </w:pPr>
      <w:r>
        <w:rPr>
          <w:w w:val="110"/>
          <w:sz w:val="20"/>
        </w:rPr>
        <w:t>Las utilidades, intereses, dividendos, rendimientos de sus bienes, derechos y demás ingresos que adquiera por cualquier título</w:t>
      </w:r>
      <w:r>
        <w:rPr>
          <w:spacing w:val="3"/>
          <w:w w:val="110"/>
          <w:sz w:val="20"/>
        </w:rPr>
        <w:t> </w:t>
      </w:r>
      <w:r>
        <w:rPr>
          <w:w w:val="110"/>
          <w:sz w:val="20"/>
        </w:rPr>
        <w:t>legal.</w:t>
      </w:r>
    </w:p>
    <w:p>
      <w:pPr>
        <w:pStyle w:val="BodyText"/>
        <w:spacing w:before="5"/>
        <w:ind w:left="0"/>
      </w:pPr>
    </w:p>
    <w:p>
      <w:pPr>
        <w:pStyle w:val="BodyText"/>
        <w:spacing w:line="249" w:lineRule="auto"/>
        <w:ind w:right="116"/>
        <w:jc w:val="both"/>
      </w:pPr>
      <w:r>
        <w:rPr>
          <w:w w:val="110"/>
        </w:rPr>
        <w:t>Los ingresos de la Comisión, así como los productos e instrumentos financieros autorizados serán destinados y aplicados a las actividades señaladas en los programas aprobados por el consejo.</w:t>
      </w:r>
    </w:p>
    <w:p>
      <w:pPr>
        <w:pStyle w:val="Heading1"/>
        <w:spacing w:line="263" w:lineRule="exact" w:before="184"/>
        <w:ind w:right="2009"/>
      </w:pPr>
      <w:r>
        <w:rPr/>
        <w:t>CAPÍTULO QUINTO</w:t>
      </w:r>
    </w:p>
    <w:p>
      <w:pPr>
        <w:spacing w:line="194" w:lineRule="auto" w:before="16"/>
        <w:ind w:left="2992" w:right="2796" w:firstLine="0"/>
        <w:jc w:val="center"/>
        <w:rPr>
          <w:rFonts w:ascii="TeX Gyre Bonum" w:hAnsi="TeX Gyre Bonum"/>
          <w:b/>
          <w:sz w:val="20"/>
        </w:rPr>
      </w:pPr>
      <w:r>
        <w:rPr>
          <w:rFonts w:ascii="TeX Gyre Bonum" w:hAnsi="TeX Gyre Bonum"/>
          <w:b/>
          <w:sz w:val="20"/>
        </w:rPr>
        <w:t>DE LA PARTICIPACIÓN EN LA PREVENCIÓN Y ATENCIÓN A LAS ADICCIONES</w:t>
      </w:r>
    </w:p>
    <w:p>
      <w:pPr>
        <w:pStyle w:val="BodyText"/>
        <w:spacing w:before="11"/>
        <w:ind w:left="0"/>
        <w:rPr>
          <w:rFonts w:ascii="TeX Gyre Bonum"/>
          <w:b/>
          <w:sz w:val="15"/>
        </w:rPr>
      </w:pPr>
    </w:p>
    <w:p>
      <w:pPr>
        <w:spacing w:line="194" w:lineRule="auto" w:before="0"/>
        <w:ind w:left="4041" w:right="3841" w:hanging="4"/>
        <w:jc w:val="center"/>
        <w:rPr>
          <w:rFonts w:ascii="TeX Gyre Bonum" w:hAnsi="TeX Gyre Bonum"/>
          <w:b/>
          <w:sz w:val="20"/>
        </w:rPr>
      </w:pPr>
      <w:r>
        <w:rPr>
          <w:rFonts w:ascii="TeX Gyre Bonum" w:hAnsi="TeX Gyre Bonum"/>
          <w:b/>
          <w:sz w:val="20"/>
        </w:rPr>
        <w:t>Sección Primera Disposiciones Generales</w:t>
      </w:r>
    </w:p>
    <w:p>
      <w:pPr>
        <w:pStyle w:val="BodyText"/>
        <w:spacing w:before="9"/>
        <w:ind w:left="0"/>
        <w:rPr>
          <w:rFonts w:ascii="TeX Gyre Bonum"/>
          <w:b/>
          <w:sz w:val="13"/>
        </w:rPr>
      </w:pPr>
    </w:p>
    <w:p>
      <w:pPr>
        <w:pStyle w:val="BodyText"/>
        <w:spacing w:line="230" w:lineRule="auto"/>
        <w:ind w:right="111"/>
        <w:jc w:val="both"/>
      </w:pPr>
      <w:r>
        <w:rPr>
          <w:rFonts w:ascii="TeX Gyre Bonum" w:hAnsi="TeX Gyre Bonum"/>
          <w:b/>
          <w:w w:val="110"/>
        </w:rPr>
        <w:t>Artículo 2.30.- </w:t>
      </w:r>
      <w:r>
        <w:rPr>
          <w:w w:val="110"/>
        </w:rPr>
        <w:t>Las disposiciones del presente capítulo establecen las acciones y mecanismos de participación de las autoridades estatales y municipales, así como de los sectores social y privado en</w:t>
      </w:r>
    </w:p>
    <w:p>
      <w:pPr>
        <w:spacing w:after="0" w:line="230" w:lineRule="auto"/>
        <w:jc w:val="both"/>
        <w:sectPr>
          <w:pgSz w:w="12240" w:h="15840"/>
          <w:pgMar w:header="720" w:footer="946" w:top="1700" w:bottom="1140" w:left="820" w:right="1020"/>
        </w:sectPr>
      </w:pPr>
    </w:p>
    <w:p>
      <w:pPr>
        <w:pStyle w:val="BodyText"/>
        <w:spacing w:line="247" w:lineRule="auto" w:before="6"/>
        <w:ind w:right="113"/>
        <w:jc w:val="both"/>
      </w:pPr>
      <w:r>
        <w:rPr>
          <w:w w:val="110"/>
        </w:rPr>
        <w:t>la prevención y atención a las adicciones en la Entidad, y son complementarias a las disposiciones y programas federales en la materia que operan de conformidad con los acuerdos y convenios  celebrados</w:t>
      </w:r>
      <w:r>
        <w:rPr>
          <w:spacing w:val="9"/>
          <w:w w:val="110"/>
        </w:rPr>
        <w:t> </w:t>
      </w:r>
      <w:r>
        <w:rPr>
          <w:w w:val="110"/>
        </w:rPr>
        <w:t>entre</w:t>
      </w:r>
      <w:r>
        <w:rPr>
          <w:spacing w:val="9"/>
          <w:w w:val="110"/>
        </w:rPr>
        <w:t> </w:t>
      </w:r>
      <w:r>
        <w:rPr>
          <w:w w:val="110"/>
        </w:rPr>
        <w:t>ambos</w:t>
      </w:r>
      <w:r>
        <w:rPr>
          <w:spacing w:val="9"/>
          <w:w w:val="110"/>
        </w:rPr>
        <w:t> </w:t>
      </w:r>
      <w:r>
        <w:rPr>
          <w:w w:val="110"/>
        </w:rPr>
        <w:t>órdenes</w:t>
      </w:r>
      <w:r>
        <w:rPr>
          <w:spacing w:val="9"/>
          <w:w w:val="110"/>
        </w:rPr>
        <w:t> </w:t>
      </w:r>
      <w:r>
        <w:rPr>
          <w:w w:val="110"/>
        </w:rPr>
        <w:t>de</w:t>
      </w:r>
      <w:r>
        <w:rPr>
          <w:spacing w:val="9"/>
          <w:w w:val="110"/>
        </w:rPr>
        <w:t> </w:t>
      </w:r>
      <w:r>
        <w:rPr>
          <w:w w:val="110"/>
        </w:rPr>
        <w:t>gobierno,</w:t>
      </w:r>
      <w:r>
        <w:rPr>
          <w:spacing w:val="11"/>
          <w:w w:val="110"/>
        </w:rPr>
        <w:t> </w:t>
      </w:r>
      <w:r>
        <w:rPr>
          <w:w w:val="110"/>
        </w:rPr>
        <w:t>con</w:t>
      </w:r>
      <w:r>
        <w:rPr>
          <w:spacing w:val="8"/>
          <w:w w:val="110"/>
        </w:rPr>
        <w:t> </w:t>
      </w:r>
      <w:r>
        <w:rPr>
          <w:w w:val="110"/>
        </w:rPr>
        <w:t>el</w:t>
      </w:r>
      <w:r>
        <w:rPr>
          <w:spacing w:val="10"/>
          <w:w w:val="110"/>
        </w:rPr>
        <w:t> </w:t>
      </w:r>
      <w:r>
        <w:rPr>
          <w:w w:val="110"/>
        </w:rPr>
        <w:t>objeto</w:t>
      </w:r>
      <w:r>
        <w:rPr>
          <w:spacing w:val="9"/>
          <w:w w:val="110"/>
        </w:rPr>
        <w:t> </w:t>
      </w:r>
      <w:r>
        <w:rPr>
          <w:w w:val="110"/>
        </w:rPr>
        <w:t>de:</w:t>
      </w:r>
    </w:p>
    <w:p>
      <w:pPr>
        <w:pStyle w:val="ListParagraph"/>
        <w:numPr>
          <w:ilvl w:val="0"/>
          <w:numId w:val="32"/>
        </w:numPr>
        <w:tabs>
          <w:tab w:pos="525" w:val="left" w:leader="none"/>
        </w:tabs>
        <w:spacing w:line="240" w:lineRule="auto" w:before="189" w:after="0"/>
        <w:ind w:left="524" w:right="0" w:hanging="213"/>
        <w:jc w:val="left"/>
        <w:rPr>
          <w:sz w:val="20"/>
        </w:rPr>
      </w:pPr>
      <w:r>
        <w:rPr>
          <w:w w:val="110"/>
          <w:sz w:val="20"/>
        </w:rPr>
        <w:t>Coadyuvar</w:t>
      </w:r>
      <w:r>
        <w:rPr>
          <w:spacing w:val="11"/>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prevención</w:t>
      </w:r>
      <w:r>
        <w:rPr>
          <w:spacing w:val="10"/>
          <w:w w:val="110"/>
          <w:sz w:val="20"/>
        </w:rPr>
        <w:t> </w:t>
      </w:r>
      <w:r>
        <w:rPr>
          <w:w w:val="110"/>
          <w:sz w:val="20"/>
        </w:rPr>
        <w:t>y</w:t>
      </w:r>
      <w:r>
        <w:rPr>
          <w:spacing w:val="10"/>
          <w:w w:val="110"/>
          <w:sz w:val="20"/>
        </w:rPr>
        <w:t> </w:t>
      </w:r>
      <w:r>
        <w:rPr>
          <w:w w:val="110"/>
          <w:sz w:val="20"/>
        </w:rPr>
        <w:t>atención</w:t>
      </w:r>
      <w:r>
        <w:rPr>
          <w:spacing w:val="10"/>
          <w:w w:val="110"/>
          <w:sz w:val="20"/>
        </w:rPr>
        <w:t> </w:t>
      </w:r>
      <w:r>
        <w:rPr>
          <w:w w:val="110"/>
          <w:sz w:val="20"/>
        </w:rPr>
        <w:t>a</w:t>
      </w:r>
      <w:r>
        <w:rPr>
          <w:spacing w:val="10"/>
          <w:w w:val="110"/>
          <w:sz w:val="20"/>
        </w:rPr>
        <w:t> </w:t>
      </w:r>
      <w:r>
        <w:rPr>
          <w:w w:val="110"/>
          <w:sz w:val="20"/>
        </w:rPr>
        <w:t>las</w:t>
      </w:r>
      <w:r>
        <w:rPr>
          <w:spacing w:val="9"/>
          <w:w w:val="110"/>
          <w:sz w:val="20"/>
        </w:rPr>
        <w:t> </w:t>
      </w:r>
      <w:r>
        <w:rPr>
          <w:w w:val="110"/>
          <w:sz w:val="20"/>
        </w:rPr>
        <w:t>adicciones</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pStyle w:val="ListParagraph"/>
        <w:numPr>
          <w:ilvl w:val="0"/>
          <w:numId w:val="32"/>
        </w:numPr>
        <w:tabs>
          <w:tab w:pos="614" w:val="left" w:leader="none"/>
        </w:tabs>
        <w:spacing w:line="230" w:lineRule="auto" w:before="188" w:after="0"/>
        <w:ind w:left="312" w:right="117" w:firstLine="0"/>
        <w:jc w:val="both"/>
        <w:rPr>
          <w:sz w:val="20"/>
        </w:rPr>
      </w:pPr>
      <w:r>
        <w:rPr>
          <w:w w:val="110"/>
          <w:sz w:val="20"/>
        </w:rPr>
        <w:t>Preservar el derecho a la sana convivencia familiar, el desarrollo armónico de sus integrantes y el  de esparcimiento saludable de las personas;</w:t>
      </w:r>
    </w:p>
    <w:p>
      <w:pPr>
        <w:pStyle w:val="ListParagraph"/>
        <w:numPr>
          <w:ilvl w:val="0"/>
          <w:numId w:val="32"/>
        </w:numPr>
        <w:tabs>
          <w:tab w:pos="695" w:val="left" w:leader="none"/>
        </w:tabs>
        <w:spacing w:line="240" w:lineRule="auto" w:before="196" w:after="0"/>
        <w:ind w:left="312" w:right="110" w:firstLine="0"/>
        <w:jc w:val="both"/>
        <w:rPr>
          <w:sz w:val="20"/>
        </w:rPr>
      </w:pPr>
      <w:r>
        <w:rPr>
          <w:w w:val="110"/>
          <w:sz w:val="20"/>
        </w:rPr>
        <w:t>Implementar medidas y acciones que tiendan a prevenir, concientizar, reducir, erradicar y medir  el consumo de sustancias que dañen, deterioren y pongan en riesgo la salud, la calidad y las expectativas de vida de las</w:t>
      </w:r>
      <w:r>
        <w:rPr>
          <w:spacing w:val="51"/>
          <w:w w:val="110"/>
          <w:sz w:val="20"/>
        </w:rPr>
        <w:t> </w:t>
      </w:r>
      <w:r>
        <w:rPr>
          <w:w w:val="110"/>
          <w:sz w:val="20"/>
        </w:rPr>
        <w:t>personas;</w:t>
      </w:r>
    </w:p>
    <w:p>
      <w:pPr>
        <w:pStyle w:val="BodyText"/>
        <w:spacing w:before="8"/>
        <w:ind w:left="0"/>
        <w:rPr>
          <w:sz w:val="17"/>
        </w:rPr>
      </w:pPr>
    </w:p>
    <w:p>
      <w:pPr>
        <w:pStyle w:val="ListParagraph"/>
        <w:numPr>
          <w:ilvl w:val="0"/>
          <w:numId w:val="32"/>
        </w:numPr>
        <w:tabs>
          <w:tab w:pos="686" w:val="left" w:leader="none"/>
        </w:tabs>
        <w:spacing w:line="230" w:lineRule="auto" w:before="0" w:after="0"/>
        <w:ind w:left="312" w:right="120" w:firstLine="0"/>
        <w:jc w:val="both"/>
        <w:rPr>
          <w:sz w:val="20"/>
        </w:rPr>
      </w:pPr>
      <w:r>
        <w:rPr>
          <w:w w:val="110"/>
          <w:sz w:val="20"/>
        </w:rPr>
        <w:t>Fomentar en las familias, centros educativos, unidades económicas y organizaciones sociales, la corresponsabilidad</w:t>
      </w:r>
      <w:r>
        <w:rPr>
          <w:spacing w:val="9"/>
          <w:w w:val="110"/>
          <w:sz w:val="20"/>
        </w:rPr>
        <w:t> </w:t>
      </w:r>
      <w:r>
        <w:rPr>
          <w:w w:val="110"/>
          <w:sz w:val="20"/>
        </w:rPr>
        <w:t>social,</w:t>
      </w:r>
      <w:r>
        <w:rPr>
          <w:spacing w:val="8"/>
          <w:w w:val="110"/>
          <w:sz w:val="20"/>
        </w:rPr>
        <w:t> </w:t>
      </w:r>
      <w:r>
        <w:rPr>
          <w:w w:val="110"/>
          <w:sz w:val="20"/>
        </w:rPr>
        <w:t>como</w:t>
      </w:r>
      <w:r>
        <w:rPr>
          <w:spacing w:val="9"/>
          <w:w w:val="110"/>
          <w:sz w:val="20"/>
        </w:rPr>
        <w:t> </w:t>
      </w:r>
      <w:r>
        <w:rPr>
          <w:w w:val="110"/>
          <w:sz w:val="20"/>
        </w:rPr>
        <w:t>valor</w:t>
      </w:r>
      <w:r>
        <w:rPr>
          <w:spacing w:val="7"/>
          <w:w w:val="110"/>
          <w:sz w:val="20"/>
        </w:rPr>
        <w:t> </w:t>
      </w:r>
      <w:r>
        <w:rPr>
          <w:w w:val="110"/>
          <w:sz w:val="20"/>
        </w:rPr>
        <w:t>fundamental</w:t>
      </w:r>
      <w:r>
        <w:rPr>
          <w:spacing w:val="8"/>
          <w:w w:val="110"/>
          <w:sz w:val="20"/>
        </w:rPr>
        <w:t> </w:t>
      </w:r>
      <w:r>
        <w:rPr>
          <w:w w:val="110"/>
          <w:sz w:val="20"/>
        </w:rPr>
        <w:t>en</w:t>
      </w:r>
      <w:r>
        <w:rPr>
          <w:spacing w:val="8"/>
          <w:w w:val="110"/>
          <w:sz w:val="20"/>
        </w:rPr>
        <w:t> </w:t>
      </w:r>
      <w:r>
        <w:rPr>
          <w:w w:val="110"/>
          <w:sz w:val="20"/>
        </w:rPr>
        <w:t>la</w:t>
      </w:r>
      <w:r>
        <w:rPr>
          <w:spacing w:val="8"/>
          <w:w w:val="110"/>
          <w:sz w:val="20"/>
        </w:rPr>
        <w:t> </w:t>
      </w:r>
      <w:r>
        <w:rPr>
          <w:w w:val="110"/>
          <w:sz w:val="20"/>
        </w:rPr>
        <w:t>prevención</w:t>
      </w:r>
      <w:r>
        <w:rPr>
          <w:spacing w:val="8"/>
          <w:w w:val="110"/>
          <w:sz w:val="20"/>
        </w:rPr>
        <w:t> </w:t>
      </w:r>
      <w:r>
        <w:rPr>
          <w:w w:val="110"/>
          <w:sz w:val="20"/>
        </w:rPr>
        <w:t>y</w:t>
      </w:r>
      <w:r>
        <w:rPr>
          <w:spacing w:val="8"/>
          <w:w w:val="110"/>
          <w:sz w:val="20"/>
        </w:rPr>
        <w:t> </w:t>
      </w:r>
      <w:r>
        <w:rPr>
          <w:w w:val="110"/>
          <w:sz w:val="20"/>
        </w:rPr>
        <w:t>atención</w:t>
      </w:r>
      <w:r>
        <w:rPr>
          <w:spacing w:val="8"/>
          <w:w w:val="110"/>
          <w:sz w:val="20"/>
        </w:rPr>
        <w:t> </w:t>
      </w:r>
      <w:r>
        <w:rPr>
          <w:w w:val="110"/>
          <w:sz w:val="20"/>
        </w:rPr>
        <w:t>de</w:t>
      </w:r>
      <w:r>
        <w:rPr>
          <w:spacing w:val="8"/>
          <w:w w:val="110"/>
          <w:sz w:val="20"/>
        </w:rPr>
        <w:t> </w:t>
      </w:r>
      <w:r>
        <w:rPr>
          <w:w w:val="110"/>
          <w:sz w:val="20"/>
        </w:rPr>
        <w:t>las</w:t>
      </w:r>
      <w:r>
        <w:rPr>
          <w:spacing w:val="7"/>
          <w:w w:val="110"/>
          <w:sz w:val="20"/>
        </w:rPr>
        <w:t> </w:t>
      </w:r>
      <w:r>
        <w:rPr>
          <w:w w:val="110"/>
          <w:sz w:val="20"/>
        </w:rPr>
        <w:t>adicciones;</w:t>
      </w:r>
    </w:p>
    <w:p>
      <w:pPr>
        <w:pStyle w:val="BodyText"/>
        <w:spacing w:before="3"/>
        <w:ind w:left="0"/>
        <w:rPr>
          <w:sz w:val="18"/>
        </w:rPr>
      </w:pPr>
    </w:p>
    <w:p>
      <w:pPr>
        <w:pStyle w:val="ListParagraph"/>
        <w:numPr>
          <w:ilvl w:val="0"/>
          <w:numId w:val="32"/>
        </w:numPr>
        <w:tabs>
          <w:tab w:pos="604" w:val="left" w:leader="none"/>
        </w:tabs>
        <w:spacing w:line="230" w:lineRule="auto" w:before="0" w:after="0"/>
        <w:ind w:left="312" w:right="117" w:firstLine="0"/>
        <w:jc w:val="both"/>
        <w:rPr>
          <w:sz w:val="20"/>
        </w:rPr>
      </w:pPr>
      <w:r>
        <w:rPr>
          <w:w w:val="110"/>
          <w:sz w:val="20"/>
        </w:rPr>
        <w:t>Delinear las políticas públicas que el Gobierno del Estado de México y los municipios realicen en materia</w:t>
      </w:r>
      <w:r>
        <w:rPr>
          <w:spacing w:val="10"/>
          <w:w w:val="110"/>
          <w:sz w:val="20"/>
        </w:rPr>
        <w:t> </w:t>
      </w:r>
      <w:r>
        <w:rPr>
          <w:w w:val="110"/>
          <w:sz w:val="20"/>
        </w:rPr>
        <w:t>de</w:t>
      </w:r>
      <w:r>
        <w:rPr>
          <w:spacing w:val="9"/>
          <w:w w:val="110"/>
          <w:sz w:val="20"/>
        </w:rPr>
        <w:t> </w:t>
      </w:r>
      <w:r>
        <w:rPr>
          <w:w w:val="110"/>
          <w:sz w:val="20"/>
        </w:rPr>
        <w:t>prevención,</w:t>
      </w:r>
      <w:r>
        <w:rPr>
          <w:spacing w:val="11"/>
          <w:w w:val="110"/>
          <w:sz w:val="20"/>
        </w:rPr>
        <w:t> </w:t>
      </w:r>
      <w:r>
        <w:rPr>
          <w:w w:val="110"/>
          <w:sz w:val="20"/>
        </w:rPr>
        <w:t>tratamiento</w:t>
      </w:r>
      <w:r>
        <w:rPr>
          <w:spacing w:val="11"/>
          <w:w w:val="110"/>
          <w:sz w:val="20"/>
        </w:rPr>
        <w:t> </w:t>
      </w:r>
      <w:r>
        <w:rPr>
          <w:w w:val="110"/>
          <w:sz w:val="20"/>
        </w:rPr>
        <w:t>y</w:t>
      </w:r>
      <w:r>
        <w:rPr>
          <w:spacing w:val="10"/>
          <w:w w:val="110"/>
          <w:sz w:val="20"/>
        </w:rPr>
        <w:t> </w:t>
      </w:r>
      <w:r>
        <w:rPr>
          <w:w w:val="110"/>
          <w:sz w:val="20"/>
        </w:rPr>
        <w:t>control</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adicciones;</w:t>
      </w:r>
      <w:r>
        <w:rPr>
          <w:spacing w:val="10"/>
          <w:w w:val="110"/>
          <w:sz w:val="20"/>
        </w:rPr>
        <w:t> </w:t>
      </w:r>
      <w:r>
        <w:rPr>
          <w:w w:val="110"/>
          <w:sz w:val="20"/>
        </w:rPr>
        <w:t>y</w:t>
      </w:r>
    </w:p>
    <w:p>
      <w:pPr>
        <w:pStyle w:val="ListParagraph"/>
        <w:numPr>
          <w:ilvl w:val="0"/>
          <w:numId w:val="32"/>
        </w:numPr>
        <w:tabs>
          <w:tab w:pos="719" w:val="left" w:leader="none"/>
        </w:tabs>
        <w:spacing w:line="242" w:lineRule="auto" w:before="196" w:after="0"/>
        <w:ind w:left="312" w:right="114" w:firstLine="0"/>
        <w:jc w:val="both"/>
        <w:rPr>
          <w:sz w:val="20"/>
        </w:rPr>
      </w:pPr>
      <w:r>
        <w:rPr>
          <w:w w:val="110"/>
          <w:sz w:val="20"/>
        </w:rPr>
        <w:t>Promover en el Sistema Educativo del Estado de México y </w:t>
      </w:r>
      <w:r>
        <w:rPr>
          <w:spacing w:val="2"/>
          <w:w w:val="110"/>
          <w:sz w:val="20"/>
        </w:rPr>
        <w:t>en </w:t>
      </w:r>
      <w:r>
        <w:rPr>
          <w:w w:val="110"/>
          <w:sz w:val="20"/>
        </w:rPr>
        <w:t>sus Universidades Públicas y Privadas, un ambiente libre de adicciones mediante la realización de acciones colectivas  y autogestoras para la detección y prevención del consumo de sustancias psicoactivas entre los estudiantes.</w:t>
      </w:r>
    </w:p>
    <w:p>
      <w:pPr>
        <w:pStyle w:val="BodyText"/>
        <w:spacing w:before="190"/>
        <w:ind w:right="114"/>
        <w:jc w:val="both"/>
      </w:pPr>
      <w:r>
        <w:rPr>
          <w:rFonts w:ascii="TeX Gyre Bonum" w:hAnsi="TeX Gyre Bonum"/>
          <w:b/>
          <w:w w:val="110"/>
        </w:rPr>
        <w:t>Artículo 2.31.- </w:t>
      </w:r>
      <w:r>
        <w:rPr>
          <w:w w:val="110"/>
        </w:rPr>
        <w:t>El ingreso y tratamiento de las personas con problemas de adicciones a los establecimientos de prevención y atención de las mismas, se sujetará a las disposiciones legales y reglamentarias expedidas en la materia.</w:t>
      </w:r>
    </w:p>
    <w:p>
      <w:pPr>
        <w:pStyle w:val="BodyText"/>
        <w:spacing w:line="237" w:lineRule="auto" w:before="197"/>
        <w:ind w:right="114"/>
        <w:jc w:val="both"/>
      </w:pPr>
      <w:r>
        <w:rPr>
          <w:rFonts w:ascii="TeX Gyre Bonum" w:hAnsi="TeX Gyre Bonum"/>
          <w:b/>
          <w:w w:val="110"/>
        </w:rPr>
        <w:t>Artículo 2.32.- </w:t>
      </w:r>
      <w:r>
        <w:rPr>
          <w:w w:val="110"/>
        </w:rPr>
        <w:t>Este capítulo estará a los conceptos contenidos en la Ley General de Salud, sus disposiciones reglamentarias y normas oficiales mexicanas, relativas a prevención, adicción,  sustancias</w:t>
      </w:r>
      <w:r>
        <w:rPr>
          <w:spacing w:val="11"/>
          <w:w w:val="110"/>
        </w:rPr>
        <w:t> </w:t>
      </w:r>
      <w:r>
        <w:rPr>
          <w:w w:val="110"/>
        </w:rPr>
        <w:t>adictivas</w:t>
      </w:r>
      <w:r>
        <w:rPr>
          <w:spacing w:val="11"/>
          <w:w w:val="110"/>
        </w:rPr>
        <w:t> </w:t>
      </w:r>
      <w:r>
        <w:rPr>
          <w:w w:val="110"/>
        </w:rPr>
        <w:t>o</w:t>
      </w:r>
      <w:r>
        <w:rPr>
          <w:spacing w:val="13"/>
          <w:w w:val="110"/>
        </w:rPr>
        <w:t> </w:t>
      </w:r>
      <w:r>
        <w:rPr>
          <w:w w:val="110"/>
        </w:rPr>
        <w:t>con</w:t>
      </w:r>
      <w:r>
        <w:rPr>
          <w:spacing w:val="13"/>
          <w:w w:val="110"/>
        </w:rPr>
        <w:t> </w:t>
      </w:r>
      <w:r>
        <w:rPr>
          <w:w w:val="110"/>
        </w:rPr>
        <w:t>efectos</w:t>
      </w:r>
      <w:r>
        <w:rPr>
          <w:spacing w:val="11"/>
          <w:w w:val="110"/>
        </w:rPr>
        <w:t> </w:t>
      </w:r>
      <w:r>
        <w:rPr>
          <w:w w:val="110"/>
        </w:rPr>
        <w:t>psicoactivos,</w:t>
      </w:r>
      <w:r>
        <w:rPr>
          <w:spacing w:val="13"/>
          <w:w w:val="110"/>
        </w:rPr>
        <w:t> </w:t>
      </w:r>
      <w:r>
        <w:rPr>
          <w:w w:val="110"/>
        </w:rPr>
        <w:t>así</w:t>
      </w:r>
      <w:r>
        <w:rPr>
          <w:spacing w:val="12"/>
          <w:w w:val="110"/>
        </w:rPr>
        <w:t> </w:t>
      </w:r>
      <w:r>
        <w:rPr>
          <w:w w:val="110"/>
        </w:rPr>
        <w:t>como</w:t>
      </w:r>
      <w:r>
        <w:rPr>
          <w:spacing w:val="14"/>
          <w:w w:val="110"/>
        </w:rPr>
        <w:t> </w:t>
      </w:r>
      <w:r>
        <w:rPr>
          <w:w w:val="110"/>
        </w:rPr>
        <w:t>los</w:t>
      </w:r>
      <w:r>
        <w:rPr>
          <w:spacing w:val="11"/>
          <w:w w:val="110"/>
        </w:rPr>
        <w:t> </w:t>
      </w:r>
      <w:r>
        <w:rPr>
          <w:w w:val="110"/>
        </w:rPr>
        <w:t>sectores</w:t>
      </w:r>
      <w:r>
        <w:rPr>
          <w:spacing w:val="11"/>
          <w:w w:val="110"/>
        </w:rPr>
        <w:t> </w:t>
      </w:r>
      <w:r>
        <w:rPr>
          <w:w w:val="110"/>
        </w:rPr>
        <w:t>sujetos</w:t>
      </w:r>
      <w:r>
        <w:rPr>
          <w:spacing w:val="11"/>
          <w:w w:val="110"/>
        </w:rPr>
        <w:t> </w:t>
      </w:r>
      <w:r>
        <w:rPr>
          <w:w w:val="110"/>
        </w:rPr>
        <w:t>de</w:t>
      </w:r>
      <w:r>
        <w:rPr>
          <w:spacing w:val="12"/>
          <w:w w:val="110"/>
        </w:rPr>
        <w:t> </w:t>
      </w:r>
      <w:r>
        <w:rPr>
          <w:w w:val="110"/>
        </w:rPr>
        <w:t>los</w:t>
      </w:r>
      <w:r>
        <w:rPr>
          <w:spacing w:val="11"/>
          <w:w w:val="110"/>
        </w:rPr>
        <w:t> </w:t>
      </w:r>
      <w:r>
        <w:rPr>
          <w:w w:val="110"/>
        </w:rPr>
        <w:t>mismos.</w:t>
      </w:r>
    </w:p>
    <w:p>
      <w:pPr>
        <w:pStyle w:val="BodyText"/>
        <w:spacing w:before="5"/>
        <w:ind w:left="0"/>
        <w:rPr>
          <w:sz w:val="17"/>
        </w:rPr>
      </w:pPr>
    </w:p>
    <w:p>
      <w:pPr>
        <w:pStyle w:val="Heading1"/>
        <w:spacing w:line="263" w:lineRule="exact"/>
        <w:ind w:left="2204"/>
      </w:pPr>
      <w:r>
        <w:rPr/>
        <w:t>Sección Segunda</w:t>
      </w:r>
    </w:p>
    <w:p>
      <w:pPr>
        <w:spacing w:line="263" w:lineRule="exact" w:before="0"/>
        <w:ind w:left="2205" w:right="2008" w:firstLine="0"/>
        <w:jc w:val="center"/>
        <w:rPr>
          <w:rFonts w:ascii="TeX Gyre Bonum" w:hAnsi="TeX Gyre Bonum"/>
          <w:b/>
          <w:sz w:val="20"/>
        </w:rPr>
      </w:pPr>
      <w:r>
        <w:rPr>
          <w:rFonts w:ascii="TeX Gyre Bonum" w:hAnsi="TeX Gyre Bonum"/>
          <w:b/>
          <w:sz w:val="20"/>
        </w:rPr>
        <w:t>De la prevención y atención a las adicciones</w:t>
      </w:r>
    </w:p>
    <w:p>
      <w:pPr>
        <w:pStyle w:val="BodyText"/>
        <w:spacing w:line="242" w:lineRule="auto" w:before="176"/>
        <w:ind w:right="114"/>
        <w:jc w:val="both"/>
      </w:pPr>
      <w:r>
        <w:rPr>
          <w:rFonts w:ascii="TeX Gyre Bonum" w:hAnsi="TeX Gyre Bonum"/>
          <w:b/>
          <w:w w:val="110"/>
        </w:rPr>
        <w:t>Artículo 2.33.- </w:t>
      </w:r>
      <w:r>
        <w:rPr>
          <w:w w:val="110"/>
        </w:rPr>
        <w:t>Las acciones y programas de prevención y atención de las adicciones, tendrán como principios rectores para su diseño y ejecución, la integralidad, sustentabilidad, transversalidad, corresponsabilidad, subsidiaridad, direccionalidad y eficacia, adecuándose a los Programas  Nacionales y Estatal</w:t>
      </w:r>
      <w:r>
        <w:rPr>
          <w:spacing w:val="32"/>
          <w:w w:val="110"/>
        </w:rPr>
        <w:t> </w:t>
      </w:r>
      <w:r>
        <w:rPr>
          <w:w w:val="110"/>
        </w:rPr>
        <w:t>respectivos.</w:t>
      </w:r>
    </w:p>
    <w:p>
      <w:pPr>
        <w:pStyle w:val="BodyText"/>
        <w:spacing w:before="193"/>
        <w:jc w:val="both"/>
      </w:pPr>
      <w:r>
        <w:rPr>
          <w:rFonts w:ascii="TeX Gyre Bonum" w:hAnsi="TeX Gyre Bonum"/>
          <w:b/>
          <w:w w:val="110"/>
        </w:rPr>
        <w:t>Artículo 2.34.- </w:t>
      </w:r>
      <w:r>
        <w:rPr>
          <w:w w:val="110"/>
        </w:rPr>
        <w:t>La prevención y atención a las adicciones, se sujetará a lo siguiente:</w:t>
      </w:r>
    </w:p>
    <w:p>
      <w:pPr>
        <w:pStyle w:val="ListParagraph"/>
        <w:numPr>
          <w:ilvl w:val="0"/>
          <w:numId w:val="33"/>
        </w:numPr>
        <w:tabs>
          <w:tab w:pos="525" w:val="left" w:leader="none"/>
        </w:tabs>
        <w:spacing w:line="240" w:lineRule="auto" w:before="176" w:after="0"/>
        <w:ind w:left="524" w:right="0" w:hanging="213"/>
        <w:jc w:val="left"/>
        <w:rPr>
          <w:sz w:val="20"/>
        </w:rPr>
      </w:pPr>
      <w:r>
        <w:rPr>
          <w:w w:val="110"/>
          <w:sz w:val="20"/>
        </w:rPr>
        <w:t>El</w:t>
      </w:r>
      <w:r>
        <w:rPr>
          <w:spacing w:val="10"/>
          <w:w w:val="110"/>
          <w:sz w:val="20"/>
        </w:rPr>
        <w:t> </w:t>
      </w:r>
      <w:r>
        <w:rPr>
          <w:w w:val="110"/>
          <w:sz w:val="20"/>
        </w:rPr>
        <w:t>fomento</w:t>
      </w:r>
      <w:r>
        <w:rPr>
          <w:spacing w:val="11"/>
          <w:w w:val="110"/>
          <w:sz w:val="20"/>
        </w:rPr>
        <w:t> </w:t>
      </w:r>
      <w:r>
        <w:rPr>
          <w:w w:val="110"/>
          <w:sz w:val="20"/>
        </w:rPr>
        <w:t>de</w:t>
      </w:r>
      <w:r>
        <w:rPr>
          <w:spacing w:val="10"/>
          <w:w w:val="110"/>
          <w:sz w:val="20"/>
        </w:rPr>
        <w:t> </w:t>
      </w:r>
      <w:r>
        <w:rPr>
          <w:w w:val="110"/>
          <w:sz w:val="20"/>
        </w:rPr>
        <w:t>una</w:t>
      </w:r>
      <w:r>
        <w:rPr>
          <w:spacing w:val="10"/>
          <w:w w:val="110"/>
          <w:sz w:val="20"/>
        </w:rPr>
        <w:t> </w:t>
      </w:r>
      <w:r>
        <w:rPr>
          <w:w w:val="110"/>
          <w:sz w:val="20"/>
        </w:rPr>
        <w:t>cultura</w:t>
      </w:r>
      <w:r>
        <w:rPr>
          <w:spacing w:val="10"/>
          <w:w w:val="110"/>
          <w:sz w:val="20"/>
        </w:rPr>
        <w:t> </w:t>
      </w:r>
      <w:r>
        <w:rPr>
          <w:w w:val="110"/>
          <w:sz w:val="20"/>
        </w:rPr>
        <w:t>para</w:t>
      </w:r>
      <w:r>
        <w:rPr>
          <w:spacing w:val="10"/>
          <w:w w:val="110"/>
          <w:sz w:val="20"/>
        </w:rPr>
        <w:t> </w:t>
      </w:r>
      <w:r>
        <w:rPr>
          <w:w w:val="110"/>
          <w:sz w:val="20"/>
        </w:rPr>
        <w:t>la</w:t>
      </w:r>
      <w:r>
        <w:rPr>
          <w:spacing w:val="11"/>
          <w:w w:val="110"/>
          <w:sz w:val="20"/>
        </w:rPr>
        <w:t> </w:t>
      </w:r>
      <w:r>
        <w:rPr>
          <w:w w:val="110"/>
          <w:sz w:val="20"/>
        </w:rPr>
        <w:t>prevención</w:t>
      </w:r>
      <w:r>
        <w:rPr>
          <w:spacing w:val="10"/>
          <w:w w:val="110"/>
          <w:sz w:val="20"/>
        </w:rPr>
        <w:t> </w:t>
      </w:r>
      <w:r>
        <w:rPr>
          <w:w w:val="110"/>
          <w:sz w:val="20"/>
        </w:rPr>
        <w:t>y</w:t>
      </w:r>
      <w:r>
        <w:rPr>
          <w:spacing w:val="10"/>
          <w:w w:val="110"/>
          <w:sz w:val="20"/>
        </w:rPr>
        <w:t> </w:t>
      </w:r>
      <w:r>
        <w:rPr>
          <w:w w:val="110"/>
          <w:sz w:val="20"/>
        </w:rPr>
        <w:t>autoprotección</w:t>
      </w:r>
      <w:r>
        <w:rPr>
          <w:spacing w:val="11"/>
          <w:w w:val="110"/>
          <w:sz w:val="20"/>
        </w:rPr>
        <w:t> </w:t>
      </w:r>
      <w:r>
        <w:rPr>
          <w:w w:val="110"/>
          <w:sz w:val="20"/>
        </w:rPr>
        <w:t>de</w:t>
      </w:r>
      <w:r>
        <w:rPr>
          <w:spacing w:val="9"/>
          <w:w w:val="110"/>
          <w:sz w:val="20"/>
        </w:rPr>
        <w:t> </w:t>
      </w:r>
      <w:r>
        <w:rPr>
          <w:w w:val="110"/>
          <w:sz w:val="20"/>
        </w:rPr>
        <w:t>adicciones;</w:t>
      </w:r>
    </w:p>
    <w:p>
      <w:pPr>
        <w:pStyle w:val="ListParagraph"/>
        <w:numPr>
          <w:ilvl w:val="0"/>
          <w:numId w:val="33"/>
        </w:numPr>
        <w:tabs>
          <w:tab w:pos="616" w:val="left" w:leader="none"/>
        </w:tabs>
        <w:spacing w:line="230" w:lineRule="auto" w:before="188" w:after="0"/>
        <w:ind w:left="312" w:right="114" w:firstLine="0"/>
        <w:jc w:val="both"/>
        <w:rPr>
          <w:sz w:val="20"/>
        </w:rPr>
      </w:pPr>
      <w:r>
        <w:rPr>
          <w:w w:val="110"/>
          <w:sz w:val="20"/>
        </w:rPr>
        <w:t>La atención de las causas que generan las adicciones, mediante el conocimiento sistematizado de los factores de riesgo y</w:t>
      </w:r>
      <w:r>
        <w:rPr>
          <w:spacing w:val="49"/>
          <w:w w:val="110"/>
          <w:sz w:val="20"/>
        </w:rPr>
        <w:t> </w:t>
      </w:r>
      <w:r>
        <w:rPr>
          <w:w w:val="110"/>
          <w:sz w:val="20"/>
        </w:rPr>
        <w:t>protección;</w:t>
      </w:r>
    </w:p>
    <w:p>
      <w:pPr>
        <w:pStyle w:val="BodyText"/>
        <w:ind w:left="0"/>
        <w:rPr>
          <w:sz w:val="18"/>
        </w:rPr>
      </w:pPr>
    </w:p>
    <w:p>
      <w:pPr>
        <w:pStyle w:val="ListParagraph"/>
        <w:numPr>
          <w:ilvl w:val="0"/>
          <w:numId w:val="33"/>
        </w:numPr>
        <w:tabs>
          <w:tab w:pos="743" w:val="left" w:leader="none"/>
        </w:tabs>
        <w:spacing w:line="230" w:lineRule="auto" w:before="1" w:after="0"/>
        <w:ind w:left="312" w:right="116" w:firstLine="0"/>
        <w:jc w:val="both"/>
        <w:rPr>
          <w:sz w:val="20"/>
        </w:rPr>
      </w:pPr>
      <w:r>
        <w:rPr>
          <w:w w:val="110"/>
          <w:sz w:val="20"/>
        </w:rPr>
        <w:t>El desarrollo de un programa integral de fomento de valores sociales, culturales y cívicos, mediante</w:t>
      </w:r>
      <w:r>
        <w:rPr>
          <w:spacing w:val="8"/>
          <w:w w:val="110"/>
          <w:sz w:val="20"/>
        </w:rPr>
        <w:t> </w:t>
      </w:r>
      <w:r>
        <w:rPr>
          <w:w w:val="110"/>
          <w:sz w:val="20"/>
        </w:rPr>
        <w:t>una</w:t>
      </w:r>
      <w:r>
        <w:rPr>
          <w:spacing w:val="10"/>
          <w:w w:val="110"/>
          <w:sz w:val="20"/>
        </w:rPr>
        <w:t> </w:t>
      </w:r>
      <w:r>
        <w:rPr>
          <w:w w:val="110"/>
          <w:sz w:val="20"/>
        </w:rPr>
        <w:t>labor</w:t>
      </w:r>
      <w:r>
        <w:rPr>
          <w:spacing w:val="12"/>
          <w:w w:val="110"/>
          <w:sz w:val="20"/>
        </w:rPr>
        <w:t> </w:t>
      </w:r>
      <w:r>
        <w:rPr>
          <w:w w:val="110"/>
          <w:sz w:val="20"/>
        </w:rPr>
        <w:t>permanente</w:t>
      </w:r>
      <w:r>
        <w:rPr>
          <w:spacing w:val="11"/>
          <w:w w:val="110"/>
          <w:sz w:val="20"/>
        </w:rPr>
        <w:t> </w:t>
      </w:r>
      <w:r>
        <w:rPr>
          <w:w w:val="110"/>
          <w:sz w:val="20"/>
        </w:rPr>
        <w:t>de</w:t>
      </w:r>
      <w:r>
        <w:rPr>
          <w:spacing w:val="8"/>
          <w:w w:val="110"/>
          <w:sz w:val="20"/>
        </w:rPr>
        <w:t> </w:t>
      </w:r>
      <w:r>
        <w:rPr>
          <w:w w:val="110"/>
          <w:sz w:val="20"/>
        </w:rPr>
        <w:t>corte</w:t>
      </w:r>
      <w:r>
        <w:rPr>
          <w:spacing w:val="9"/>
          <w:w w:val="110"/>
          <w:sz w:val="20"/>
        </w:rPr>
        <w:t> </w:t>
      </w:r>
      <w:r>
        <w:rPr>
          <w:w w:val="110"/>
          <w:sz w:val="20"/>
        </w:rPr>
        <w:t>formativa</w:t>
      </w:r>
      <w:r>
        <w:rPr>
          <w:spacing w:val="9"/>
          <w:w w:val="110"/>
          <w:sz w:val="20"/>
        </w:rPr>
        <w:t> </w:t>
      </w:r>
      <w:r>
        <w:rPr>
          <w:w w:val="110"/>
          <w:sz w:val="20"/>
        </w:rPr>
        <w:t>e</w:t>
      </w:r>
      <w:r>
        <w:rPr>
          <w:spacing w:val="10"/>
          <w:w w:val="110"/>
          <w:sz w:val="20"/>
        </w:rPr>
        <w:t> </w:t>
      </w:r>
      <w:r>
        <w:rPr>
          <w:w w:val="110"/>
          <w:sz w:val="20"/>
        </w:rPr>
        <w:t>informativa;</w:t>
      </w:r>
    </w:p>
    <w:p>
      <w:pPr>
        <w:pStyle w:val="BodyText"/>
        <w:spacing w:before="2"/>
        <w:ind w:left="0"/>
        <w:rPr>
          <w:sz w:val="18"/>
        </w:rPr>
      </w:pPr>
    </w:p>
    <w:p>
      <w:pPr>
        <w:pStyle w:val="ListParagraph"/>
        <w:numPr>
          <w:ilvl w:val="0"/>
          <w:numId w:val="33"/>
        </w:numPr>
        <w:tabs>
          <w:tab w:pos="686" w:val="left" w:leader="none"/>
        </w:tabs>
        <w:spacing w:line="230" w:lineRule="auto" w:before="0" w:after="0"/>
        <w:ind w:left="312" w:right="119" w:firstLine="0"/>
        <w:jc w:val="both"/>
        <w:rPr>
          <w:sz w:val="20"/>
        </w:rPr>
      </w:pPr>
      <w:r>
        <w:rPr>
          <w:w w:val="110"/>
          <w:sz w:val="20"/>
        </w:rPr>
        <w:t>La promoción de la participación comunitaria, en la prevención de las causas y condiciones que inciden</w:t>
      </w:r>
      <w:r>
        <w:rPr>
          <w:spacing w:val="10"/>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consumo</w:t>
      </w:r>
      <w:r>
        <w:rPr>
          <w:spacing w:val="12"/>
          <w:w w:val="110"/>
          <w:sz w:val="20"/>
        </w:rPr>
        <w:t> </w:t>
      </w:r>
      <w:r>
        <w:rPr>
          <w:w w:val="110"/>
          <w:sz w:val="20"/>
        </w:rPr>
        <w:t>de</w:t>
      </w:r>
      <w:r>
        <w:rPr>
          <w:spacing w:val="10"/>
          <w:w w:val="110"/>
          <w:sz w:val="20"/>
        </w:rPr>
        <w:t> </w:t>
      </w:r>
      <w:r>
        <w:rPr>
          <w:w w:val="110"/>
          <w:sz w:val="20"/>
        </w:rPr>
        <w:t>drogas,</w:t>
      </w:r>
      <w:r>
        <w:rPr>
          <w:spacing w:val="11"/>
          <w:w w:val="110"/>
          <w:sz w:val="20"/>
        </w:rPr>
        <w:t> </w:t>
      </w:r>
      <w:r>
        <w:rPr>
          <w:w w:val="110"/>
          <w:sz w:val="20"/>
        </w:rPr>
        <w:t>bebidas</w:t>
      </w:r>
      <w:r>
        <w:rPr>
          <w:spacing w:val="10"/>
          <w:w w:val="110"/>
          <w:sz w:val="20"/>
        </w:rPr>
        <w:t> </w:t>
      </w:r>
      <w:r>
        <w:rPr>
          <w:w w:val="110"/>
          <w:sz w:val="20"/>
        </w:rPr>
        <w:t>alcohólicas</w:t>
      </w:r>
      <w:r>
        <w:rPr>
          <w:spacing w:val="10"/>
          <w:w w:val="110"/>
          <w:sz w:val="20"/>
        </w:rPr>
        <w:t> </w:t>
      </w:r>
      <w:r>
        <w:rPr>
          <w:w w:val="110"/>
          <w:sz w:val="20"/>
        </w:rPr>
        <w:t>y</w:t>
      </w:r>
      <w:r>
        <w:rPr>
          <w:spacing w:val="11"/>
          <w:w w:val="110"/>
          <w:sz w:val="20"/>
        </w:rPr>
        <w:t> </w:t>
      </w:r>
      <w:r>
        <w:rPr>
          <w:w w:val="110"/>
          <w:sz w:val="20"/>
        </w:rPr>
        <w:t>tabaco;</w:t>
      </w:r>
      <w:r>
        <w:rPr>
          <w:spacing w:val="12"/>
          <w:w w:val="110"/>
          <w:sz w:val="20"/>
        </w:rPr>
        <w:t> </w:t>
      </w:r>
      <w:r>
        <w:rPr>
          <w:w w:val="110"/>
          <w:sz w:val="20"/>
        </w:rPr>
        <w:t>y</w:t>
      </w:r>
    </w:p>
    <w:p>
      <w:pPr>
        <w:pStyle w:val="ListParagraph"/>
        <w:numPr>
          <w:ilvl w:val="0"/>
          <w:numId w:val="33"/>
        </w:numPr>
        <w:tabs>
          <w:tab w:pos="616" w:val="left" w:leader="none"/>
        </w:tabs>
        <w:spacing w:line="240" w:lineRule="auto" w:before="196" w:after="0"/>
        <w:ind w:left="615" w:right="0" w:hanging="304"/>
        <w:jc w:val="left"/>
        <w:rPr>
          <w:sz w:val="20"/>
        </w:rPr>
      </w:pPr>
      <w:r>
        <w:rPr>
          <w:w w:val="110"/>
          <w:sz w:val="20"/>
        </w:rPr>
        <w:t>El</w:t>
      </w:r>
      <w:r>
        <w:rPr>
          <w:spacing w:val="32"/>
          <w:w w:val="110"/>
          <w:sz w:val="20"/>
        </w:rPr>
        <w:t> </w:t>
      </w:r>
      <w:r>
        <w:rPr>
          <w:w w:val="110"/>
          <w:sz w:val="20"/>
        </w:rPr>
        <w:t>tratamiento,</w:t>
      </w:r>
      <w:r>
        <w:rPr>
          <w:spacing w:val="31"/>
          <w:w w:val="110"/>
          <w:sz w:val="20"/>
        </w:rPr>
        <w:t> </w:t>
      </w:r>
      <w:r>
        <w:rPr>
          <w:w w:val="110"/>
          <w:sz w:val="20"/>
        </w:rPr>
        <w:t>rehabilitación</w:t>
      </w:r>
      <w:r>
        <w:rPr>
          <w:spacing w:val="32"/>
          <w:w w:val="110"/>
          <w:sz w:val="20"/>
        </w:rPr>
        <w:t> </w:t>
      </w:r>
      <w:r>
        <w:rPr>
          <w:w w:val="110"/>
          <w:sz w:val="20"/>
        </w:rPr>
        <w:t>y</w:t>
      </w:r>
      <w:r>
        <w:rPr>
          <w:spacing w:val="30"/>
          <w:w w:val="110"/>
          <w:sz w:val="20"/>
        </w:rPr>
        <w:t> </w:t>
      </w:r>
      <w:r>
        <w:rPr>
          <w:w w:val="110"/>
          <w:sz w:val="20"/>
        </w:rPr>
        <w:t>reinserción</w:t>
      </w:r>
      <w:r>
        <w:rPr>
          <w:spacing w:val="30"/>
          <w:w w:val="110"/>
          <w:sz w:val="20"/>
        </w:rPr>
        <w:t> </w:t>
      </w:r>
      <w:r>
        <w:rPr>
          <w:w w:val="110"/>
          <w:sz w:val="20"/>
        </w:rPr>
        <w:t>social</w:t>
      </w:r>
      <w:r>
        <w:rPr>
          <w:spacing w:val="32"/>
          <w:w w:val="110"/>
          <w:sz w:val="20"/>
        </w:rPr>
        <w:t> </w:t>
      </w:r>
      <w:r>
        <w:rPr>
          <w:w w:val="110"/>
          <w:sz w:val="20"/>
        </w:rPr>
        <w:t>de</w:t>
      </w:r>
      <w:r>
        <w:rPr>
          <w:spacing w:val="32"/>
          <w:w w:val="110"/>
          <w:sz w:val="20"/>
        </w:rPr>
        <w:t> </w:t>
      </w:r>
      <w:r>
        <w:rPr>
          <w:w w:val="110"/>
          <w:sz w:val="20"/>
        </w:rPr>
        <w:t>los</w:t>
      </w:r>
      <w:r>
        <w:rPr>
          <w:spacing w:val="32"/>
          <w:w w:val="110"/>
          <w:sz w:val="20"/>
        </w:rPr>
        <w:t> </w:t>
      </w:r>
      <w:r>
        <w:rPr>
          <w:w w:val="110"/>
          <w:sz w:val="20"/>
        </w:rPr>
        <w:t>adictos,</w:t>
      </w:r>
      <w:r>
        <w:rPr>
          <w:spacing w:val="30"/>
          <w:w w:val="110"/>
          <w:sz w:val="20"/>
        </w:rPr>
        <w:t> </w:t>
      </w:r>
      <w:r>
        <w:rPr>
          <w:w w:val="110"/>
          <w:sz w:val="20"/>
        </w:rPr>
        <w:t>mediante</w:t>
      </w:r>
      <w:r>
        <w:rPr>
          <w:spacing w:val="32"/>
          <w:w w:val="110"/>
          <w:sz w:val="20"/>
        </w:rPr>
        <w:t> </w:t>
      </w:r>
      <w:r>
        <w:rPr>
          <w:w w:val="110"/>
          <w:sz w:val="20"/>
        </w:rPr>
        <w:t>el</w:t>
      </w:r>
      <w:r>
        <w:rPr>
          <w:spacing w:val="31"/>
          <w:w w:val="110"/>
          <w:sz w:val="20"/>
        </w:rPr>
        <w:t> </w:t>
      </w:r>
      <w:r>
        <w:rPr>
          <w:w w:val="110"/>
          <w:sz w:val="20"/>
        </w:rPr>
        <w:t>establecimiento</w:t>
      </w:r>
      <w:r>
        <w:rPr>
          <w:spacing w:val="31"/>
          <w:w w:val="110"/>
          <w:sz w:val="20"/>
        </w:rPr>
        <w:t> </w:t>
      </w:r>
      <w:r>
        <w:rPr>
          <w:w w:val="110"/>
          <w:sz w:val="20"/>
        </w:rPr>
        <w:t>de</w:t>
      </w:r>
    </w:p>
    <w:p>
      <w:pPr>
        <w:spacing w:after="0" w:line="240" w:lineRule="auto"/>
        <w:jc w:val="left"/>
        <w:rPr>
          <w:sz w:val="20"/>
        </w:rPr>
        <w:sectPr>
          <w:pgSz w:w="12240" w:h="15840"/>
          <w:pgMar w:header="720" w:footer="946" w:top="1700" w:bottom="1140" w:left="820" w:right="1020"/>
        </w:sectPr>
      </w:pPr>
    </w:p>
    <w:p>
      <w:pPr>
        <w:pStyle w:val="BodyText"/>
        <w:spacing w:line="249" w:lineRule="auto" w:before="6"/>
        <w:ind w:right="118"/>
        <w:jc w:val="both"/>
      </w:pPr>
      <w:r>
        <w:rPr>
          <w:w w:val="110"/>
        </w:rPr>
        <w:t>centros especializados, públicos y privados, los cuales deberán apegarse a las directrices de la Ley General de Salud y la Norma Oficial Mexicana.</w:t>
      </w:r>
    </w:p>
    <w:p>
      <w:pPr>
        <w:pStyle w:val="BodyText"/>
        <w:spacing w:line="244" w:lineRule="auto" w:before="184"/>
        <w:ind w:right="112"/>
        <w:jc w:val="both"/>
      </w:pPr>
      <w:r>
        <w:rPr>
          <w:rFonts w:ascii="TeX Gyre Bonum" w:hAnsi="TeX Gyre Bonum"/>
          <w:b/>
          <w:w w:val="110"/>
        </w:rPr>
        <w:t>Artículo 2.35.- </w:t>
      </w:r>
      <w:r>
        <w:rPr>
          <w:w w:val="110"/>
        </w:rPr>
        <w:t>La Secretaría de Salud a través del Instituto Mexiquense Contra las Adicciones, con la participación de las dependencias y organismos auxiliares de la administración pública, de los sectores social y privado, en especial del Consejo de Participación Social de la Educación, elaborará el programa respectivo para establecer acciones contra las adicciones; dicho programa será evaluado anualmente.</w:t>
      </w:r>
    </w:p>
    <w:p>
      <w:pPr>
        <w:pStyle w:val="BodyText"/>
        <w:spacing w:before="184"/>
        <w:ind w:right="113"/>
        <w:jc w:val="both"/>
      </w:pPr>
      <w:r>
        <w:rPr>
          <w:rFonts w:ascii="TeX Gyre Bonum" w:hAnsi="TeX Gyre Bonum"/>
          <w:b/>
          <w:w w:val="110"/>
        </w:rPr>
        <w:t>Artículo 2.36.- </w:t>
      </w:r>
      <w:r>
        <w:rPr>
          <w:w w:val="110"/>
        </w:rPr>
        <w:t>Toda persona física o jurídica colectiva, puede hacer del conocimiento de las autoridades, sujetos de este capítulo, los casos de personas con problemas de adicción, a efecto de proporcionarles la atención que requieran para su rehabilitación.</w:t>
      </w:r>
    </w:p>
    <w:p>
      <w:pPr>
        <w:pStyle w:val="BodyText"/>
        <w:spacing w:line="244" w:lineRule="auto" w:before="192"/>
        <w:ind w:right="113"/>
        <w:jc w:val="both"/>
      </w:pPr>
      <w:r>
        <w:rPr>
          <w:rFonts w:ascii="TeX Gyre Bonum" w:hAnsi="TeX Gyre Bonum"/>
          <w:b/>
          <w:w w:val="110"/>
        </w:rPr>
        <w:t>Artículo 2.37.- </w:t>
      </w:r>
      <w:r>
        <w:rPr>
          <w:w w:val="110"/>
        </w:rPr>
        <w:t>El Programa de Prevención y Atención a las Adicciones del Estado de México, abarcará a la población abierta, ubicará las zonas o  sectores tanto urbanos, suburbanos o rurales     que se identifiquen como sitios de riesgo o generador de adicciones; propiciará la participación de la familia y de la sociedad en la detección de los factores de riesgo y de protección, e impulsará también acciones</w:t>
      </w:r>
      <w:r>
        <w:rPr>
          <w:spacing w:val="11"/>
          <w:w w:val="110"/>
        </w:rPr>
        <w:t> </w:t>
      </w:r>
      <w:r>
        <w:rPr>
          <w:w w:val="110"/>
        </w:rPr>
        <w:t>tendientes</w:t>
      </w:r>
      <w:r>
        <w:rPr>
          <w:spacing w:val="11"/>
          <w:w w:val="110"/>
        </w:rPr>
        <w:t> </w:t>
      </w:r>
      <w:r>
        <w:rPr>
          <w:w w:val="110"/>
        </w:rPr>
        <w:t>a</w:t>
      </w:r>
      <w:r>
        <w:rPr>
          <w:spacing w:val="11"/>
          <w:w w:val="110"/>
        </w:rPr>
        <w:t> </w:t>
      </w:r>
      <w:r>
        <w:rPr>
          <w:w w:val="110"/>
        </w:rPr>
        <w:t>prevenir,</w:t>
      </w:r>
      <w:r>
        <w:rPr>
          <w:spacing w:val="13"/>
          <w:w w:val="110"/>
        </w:rPr>
        <w:t> </w:t>
      </w:r>
      <w:r>
        <w:rPr>
          <w:w w:val="110"/>
        </w:rPr>
        <w:t>reducir</w:t>
      </w:r>
      <w:r>
        <w:rPr>
          <w:spacing w:val="13"/>
          <w:w w:val="110"/>
        </w:rPr>
        <w:t> </w:t>
      </w:r>
      <w:r>
        <w:rPr>
          <w:w w:val="110"/>
        </w:rPr>
        <w:t>y</w:t>
      </w:r>
      <w:r>
        <w:rPr>
          <w:spacing w:val="11"/>
          <w:w w:val="110"/>
        </w:rPr>
        <w:t> </w:t>
      </w:r>
      <w:r>
        <w:rPr>
          <w:w w:val="110"/>
        </w:rPr>
        <w:t>evitar</w:t>
      </w:r>
      <w:r>
        <w:rPr>
          <w:spacing w:val="12"/>
          <w:w w:val="110"/>
        </w:rPr>
        <w:t> </w:t>
      </w:r>
      <w:r>
        <w:rPr>
          <w:w w:val="110"/>
        </w:rPr>
        <w:t>el</w:t>
      </w:r>
      <w:r>
        <w:rPr>
          <w:spacing w:val="12"/>
          <w:w w:val="110"/>
        </w:rPr>
        <w:t> </w:t>
      </w:r>
      <w:r>
        <w:rPr>
          <w:w w:val="110"/>
        </w:rPr>
        <w:t>consumo</w:t>
      </w:r>
      <w:r>
        <w:rPr>
          <w:spacing w:val="12"/>
          <w:w w:val="110"/>
        </w:rPr>
        <w:t> </w:t>
      </w:r>
      <w:r>
        <w:rPr>
          <w:w w:val="110"/>
        </w:rPr>
        <w:t>de</w:t>
      </w:r>
      <w:r>
        <w:rPr>
          <w:spacing w:val="11"/>
          <w:w w:val="110"/>
        </w:rPr>
        <w:t> </w:t>
      </w:r>
      <w:r>
        <w:rPr>
          <w:w w:val="110"/>
        </w:rPr>
        <w:t>sustancias</w:t>
      </w:r>
      <w:r>
        <w:rPr>
          <w:spacing w:val="13"/>
          <w:w w:val="110"/>
        </w:rPr>
        <w:t> </w:t>
      </w:r>
      <w:r>
        <w:rPr>
          <w:w w:val="110"/>
        </w:rPr>
        <w:t>psicoactivas.</w:t>
      </w:r>
    </w:p>
    <w:p>
      <w:pPr>
        <w:spacing w:before="184"/>
        <w:ind w:left="312" w:right="0" w:firstLine="0"/>
        <w:jc w:val="both"/>
        <w:rPr>
          <w:sz w:val="20"/>
        </w:rPr>
      </w:pPr>
      <w:r>
        <w:rPr>
          <w:rFonts w:ascii="TeX Gyre Bonum" w:hAnsi="TeX Gyre Bonum"/>
          <w:b/>
          <w:sz w:val="20"/>
        </w:rPr>
        <w:t>Artículo 2.37 Bis.-</w:t>
      </w:r>
      <w:r>
        <w:rPr>
          <w:rFonts w:ascii="TeX Gyre Bonum" w:hAnsi="TeX Gyre Bonum"/>
          <w:b/>
          <w:spacing w:val="55"/>
          <w:sz w:val="20"/>
        </w:rPr>
        <w:t> </w:t>
      </w:r>
      <w:r>
        <w:rPr>
          <w:sz w:val="20"/>
        </w:rPr>
        <w:t>Derogado.</w:t>
      </w:r>
    </w:p>
    <w:p>
      <w:pPr>
        <w:spacing w:before="179"/>
        <w:ind w:left="312" w:right="0" w:firstLine="0"/>
        <w:jc w:val="both"/>
        <w:rPr>
          <w:sz w:val="20"/>
        </w:rPr>
      </w:pPr>
      <w:r>
        <w:rPr>
          <w:rFonts w:ascii="TeX Gyre Bonum" w:hAnsi="TeX Gyre Bonum"/>
          <w:b/>
          <w:sz w:val="20"/>
        </w:rPr>
        <w:t>Artículo 2.37 Ter.-</w:t>
      </w:r>
      <w:r>
        <w:rPr>
          <w:rFonts w:ascii="TeX Gyre Bonum" w:hAnsi="TeX Gyre Bonum"/>
          <w:b/>
          <w:spacing w:val="53"/>
          <w:sz w:val="20"/>
        </w:rPr>
        <w:t> </w:t>
      </w:r>
      <w:r>
        <w:rPr>
          <w:sz w:val="20"/>
        </w:rPr>
        <w:t>Derogado.</w:t>
      </w:r>
    </w:p>
    <w:p>
      <w:pPr>
        <w:pStyle w:val="BodyText"/>
        <w:spacing w:before="6"/>
        <w:ind w:left="0"/>
        <w:rPr>
          <w:sz w:val="19"/>
        </w:rPr>
      </w:pPr>
    </w:p>
    <w:p>
      <w:pPr>
        <w:pStyle w:val="Heading1"/>
        <w:spacing w:line="194" w:lineRule="auto"/>
        <w:ind w:left="4326" w:right="4130" w:firstLine="2"/>
      </w:pPr>
      <w:r>
        <w:rPr/>
        <w:t>Sección Tercera De las</w:t>
      </w:r>
      <w:r>
        <w:rPr>
          <w:spacing w:val="-12"/>
        </w:rPr>
        <w:t> </w:t>
      </w:r>
      <w:r>
        <w:rPr/>
        <w:t>Autoridades</w:t>
      </w:r>
    </w:p>
    <w:p>
      <w:pPr>
        <w:pStyle w:val="BodyText"/>
        <w:spacing w:before="187"/>
        <w:jc w:val="both"/>
      </w:pPr>
      <w:r>
        <w:rPr>
          <w:rFonts w:ascii="TeX Gyre Bonum" w:hAnsi="TeX Gyre Bonum"/>
          <w:b/>
          <w:w w:val="110"/>
        </w:rPr>
        <w:t>Artículo 2.38.- </w:t>
      </w:r>
      <w:r>
        <w:rPr>
          <w:w w:val="110"/>
        </w:rPr>
        <w:t>Son Autoridades encargadas de la aplicación del presente capítulo:</w:t>
      </w:r>
    </w:p>
    <w:p>
      <w:pPr>
        <w:pStyle w:val="ListParagraph"/>
        <w:numPr>
          <w:ilvl w:val="0"/>
          <w:numId w:val="34"/>
        </w:numPr>
        <w:tabs>
          <w:tab w:pos="525" w:val="left" w:leader="none"/>
        </w:tabs>
        <w:spacing w:line="240" w:lineRule="auto" w:before="179" w:after="0"/>
        <w:ind w:left="524" w:right="0" w:hanging="213"/>
        <w:jc w:val="left"/>
        <w:rPr>
          <w:sz w:val="20"/>
        </w:rPr>
      </w:pPr>
      <w:r>
        <w:rPr>
          <w:w w:val="110"/>
          <w:sz w:val="20"/>
        </w:rPr>
        <w:t>El Ejecutivo del</w:t>
      </w:r>
      <w:r>
        <w:rPr>
          <w:spacing w:val="33"/>
          <w:w w:val="110"/>
          <w:sz w:val="20"/>
        </w:rPr>
        <w:t> </w:t>
      </w:r>
      <w:r>
        <w:rPr>
          <w:w w:val="110"/>
          <w:sz w:val="20"/>
        </w:rPr>
        <w:t>Estado;</w:t>
      </w:r>
    </w:p>
    <w:p>
      <w:pPr>
        <w:pStyle w:val="ListParagraph"/>
        <w:numPr>
          <w:ilvl w:val="0"/>
          <w:numId w:val="34"/>
        </w:numPr>
        <w:tabs>
          <w:tab w:pos="604" w:val="left" w:leader="none"/>
        </w:tabs>
        <w:spacing w:line="240" w:lineRule="auto" w:before="176" w:after="0"/>
        <w:ind w:left="603" w:right="0" w:hanging="292"/>
        <w:jc w:val="left"/>
        <w:rPr>
          <w:sz w:val="20"/>
        </w:rPr>
      </w:pPr>
      <w:r>
        <w:rPr>
          <w:w w:val="110"/>
          <w:sz w:val="20"/>
        </w:rPr>
        <w:t>La Secretaría de</w:t>
      </w:r>
      <w:r>
        <w:rPr>
          <w:spacing w:val="32"/>
          <w:w w:val="110"/>
          <w:sz w:val="20"/>
        </w:rPr>
        <w:t> </w:t>
      </w:r>
      <w:r>
        <w:rPr>
          <w:w w:val="110"/>
          <w:sz w:val="20"/>
        </w:rPr>
        <w:t>Salud;</w:t>
      </w:r>
    </w:p>
    <w:p>
      <w:pPr>
        <w:pStyle w:val="ListParagraph"/>
        <w:numPr>
          <w:ilvl w:val="0"/>
          <w:numId w:val="34"/>
        </w:numPr>
        <w:tabs>
          <w:tab w:pos="683" w:val="left" w:leader="none"/>
        </w:tabs>
        <w:spacing w:line="240" w:lineRule="auto" w:before="179" w:after="0"/>
        <w:ind w:left="682" w:right="0" w:hanging="371"/>
        <w:jc w:val="left"/>
        <w:rPr>
          <w:sz w:val="20"/>
        </w:rPr>
      </w:pPr>
      <w:r>
        <w:rPr>
          <w:w w:val="110"/>
          <w:sz w:val="20"/>
        </w:rPr>
        <w:t>La Secretaría de</w:t>
      </w:r>
      <w:r>
        <w:rPr>
          <w:spacing w:val="32"/>
          <w:w w:val="110"/>
          <w:sz w:val="20"/>
        </w:rPr>
        <w:t> </w:t>
      </w:r>
      <w:r>
        <w:rPr>
          <w:w w:val="110"/>
          <w:sz w:val="20"/>
        </w:rPr>
        <w:t>Educación;</w:t>
      </w:r>
    </w:p>
    <w:p>
      <w:pPr>
        <w:pStyle w:val="ListParagraph"/>
        <w:numPr>
          <w:ilvl w:val="0"/>
          <w:numId w:val="34"/>
        </w:numPr>
        <w:tabs>
          <w:tab w:pos="671" w:val="left" w:leader="none"/>
        </w:tabs>
        <w:spacing w:line="240" w:lineRule="auto" w:before="179" w:after="0"/>
        <w:ind w:left="670" w:right="0" w:hanging="359"/>
        <w:jc w:val="left"/>
        <w:rPr>
          <w:sz w:val="20"/>
        </w:rPr>
      </w:pPr>
      <w:r>
        <w:rPr>
          <w:w w:val="110"/>
          <w:sz w:val="20"/>
        </w:rPr>
        <w:t>La</w:t>
      </w:r>
      <w:r>
        <w:rPr>
          <w:spacing w:val="10"/>
          <w:w w:val="110"/>
          <w:sz w:val="20"/>
        </w:rPr>
        <w:t> </w:t>
      </w:r>
      <w:r>
        <w:rPr>
          <w:w w:val="110"/>
          <w:sz w:val="20"/>
        </w:rPr>
        <w:t>Fiscalía</w:t>
      </w:r>
      <w:r>
        <w:rPr>
          <w:spacing w:val="11"/>
          <w:w w:val="110"/>
          <w:sz w:val="20"/>
        </w:rPr>
        <w:t> </w:t>
      </w:r>
      <w:r>
        <w:rPr>
          <w:w w:val="110"/>
          <w:sz w:val="20"/>
        </w:rPr>
        <w:t>General</w:t>
      </w:r>
      <w:r>
        <w:rPr>
          <w:spacing w:val="10"/>
          <w:w w:val="110"/>
          <w:sz w:val="20"/>
        </w:rPr>
        <w:t> </w:t>
      </w:r>
      <w:r>
        <w:rPr>
          <w:w w:val="110"/>
          <w:sz w:val="20"/>
        </w:rPr>
        <w:t>de</w:t>
      </w:r>
      <w:r>
        <w:rPr>
          <w:spacing w:val="10"/>
          <w:w w:val="110"/>
          <w:sz w:val="20"/>
        </w:rPr>
        <w:t> </w:t>
      </w:r>
      <w:r>
        <w:rPr>
          <w:w w:val="110"/>
          <w:sz w:val="20"/>
        </w:rPr>
        <w:t>Justicia</w:t>
      </w:r>
      <w:r>
        <w:rPr>
          <w:spacing w:val="11"/>
          <w:w w:val="110"/>
          <w:sz w:val="20"/>
        </w:rPr>
        <w:t> </w:t>
      </w:r>
      <w:r>
        <w:rPr>
          <w:w w:val="110"/>
          <w:sz w:val="20"/>
        </w:rPr>
        <w:t>del</w:t>
      </w:r>
      <w:r>
        <w:rPr>
          <w:spacing w:val="10"/>
          <w:w w:val="110"/>
          <w:sz w:val="20"/>
        </w:rPr>
        <w:t> </w:t>
      </w:r>
      <w:r>
        <w:rPr>
          <w:w w:val="110"/>
          <w:sz w:val="20"/>
        </w:rPr>
        <w:t>Estado</w:t>
      </w:r>
      <w:r>
        <w:rPr>
          <w:spacing w:val="12"/>
          <w:w w:val="110"/>
          <w:sz w:val="20"/>
        </w:rPr>
        <w:t> </w:t>
      </w:r>
      <w:r>
        <w:rPr>
          <w:w w:val="110"/>
          <w:sz w:val="20"/>
        </w:rPr>
        <w:t>de</w:t>
      </w:r>
      <w:r>
        <w:rPr>
          <w:spacing w:val="10"/>
          <w:w w:val="110"/>
          <w:sz w:val="20"/>
        </w:rPr>
        <w:t> </w:t>
      </w:r>
      <w:r>
        <w:rPr>
          <w:w w:val="110"/>
          <w:sz w:val="20"/>
        </w:rPr>
        <w:t>México;</w:t>
      </w:r>
    </w:p>
    <w:p>
      <w:pPr>
        <w:pStyle w:val="ListParagraph"/>
        <w:numPr>
          <w:ilvl w:val="0"/>
          <w:numId w:val="34"/>
        </w:numPr>
        <w:tabs>
          <w:tab w:pos="590" w:val="left" w:leader="none"/>
        </w:tabs>
        <w:spacing w:line="240" w:lineRule="auto" w:before="176" w:after="0"/>
        <w:ind w:left="589" w:right="0" w:hanging="278"/>
        <w:jc w:val="left"/>
        <w:rPr>
          <w:sz w:val="20"/>
        </w:rPr>
      </w:pPr>
      <w:r>
        <w:rPr>
          <w:w w:val="110"/>
          <w:sz w:val="20"/>
        </w:rPr>
        <w:t>El</w:t>
      </w:r>
      <w:r>
        <w:rPr>
          <w:spacing w:val="9"/>
          <w:w w:val="110"/>
          <w:sz w:val="20"/>
        </w:rPr>
        <w:t> </w:t>
      </w:r>
      <w:r>
        <w:rPr>
          <w:w w:val="110"/>
          <w:sz w:val="20"/>
        </w:rPr>
        <w:t>Sistema</w:t>
      </w:r>
      <w:r>
        <w:rPr>
          <w:spacing w:val="8"/>
          <w:w w:val="110"/>
          <w:sz w:val="20"/>
        </w:rPr>
        <w:t> </w:t>
      </w:r>
      <w:r>
        <w:rPr>
          <w:w w:val="110"/>
          <w:sz w:val="20"/>
        </w:rPr>
        <w:t>para</w:t>
      </w:r>
      <w:r>
        <w:rPr>
          <w:spacing w:val="9"/>
          <w:w w:val="110"/>
          <w:sz w:val="20"/>
        </w:rPr>
        <w:t> </w:t>
      </w:r>
      <w:r>
        <w:rPr>
          <w:w w:val="110"/>
          <w:sz w:val="20"/>
        </w:rPr>
        <w:t>el</w:t>
      </w:r>
      <w:r>
        <w:rPr>
          <w:spacing w:val="9"/>
          <w:w w:val="110"/>
          <w:sz w:val="20"/>
        </w:rPr>
        <w:t> </w:t>
      </w:r>
      <w:r>
        <w:rPr>
          <w:w w:val="110"/>
          <w:sz w:val="20"/>
        </w:rPr>
        <w:t>Desarrollo</w:t>
      </w:r>
      <w:r>
        <w:rPr>
          <w:spacing w:val="10"/>
          <w:w w:val="110"/>
          <w:sz w:val="20"/>
        </w:rPr>
        <w:t> </w:t>
      </w:r>
      <w:r>
        <w:rPr>
          <w:w w:val="110"/>
          <w:sz w:val="20"/>
        </w:rPr>
        <w:t>Integral</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Familia</w:t>
      </w:r>
      <w:r>
        <w:rPr>
          <w:spacing w:val="9"/>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p>
    <w:p>
      <w:pPr>
        <w:pStyle w:val="ListParagraph"/>
        <w:numPr>
          <w:ilvl w:val="0"/>
          <w:numId w:val="34"/>
        </w:numPr>
        <w:tabs>
          <w:tab w:pos="669" w:val="left" w:leader="none"/>
        </w:tabs>
        <w:spacing w:line="240" w:lineRule="auto" w:before="178" w:after="0"/>
        <w:ind w:left="668" w:right="0" w:hanging="357"/>
        <w:jc w:val="left"/>
        <w:rPr>
          <w:sz w:val="20"/>
        </w:rPr>
      </w:pPr>
      <w:r>
        <w:rPr>
          <w:w w:val="110"/>
          <w:sz w:val="20"/>
        </w:rPr>
        <w:t>La Secretaría de</w:t>
      </w:r>
      <w:r>
        <w:rPr>
          <w:spacing w:val="32"/>
          <w:w w:val="110"/>
          <w:sz w:val="20"/>
        </w:rPr>
        <w:t> </w:t>
      </w:r>
      <w:r>
        <w:rPr>
          <w:w w:val="110"/>
          <w:sz w:val="20"/>
        </w:rPr>
        <w:t>Seguridad.</w:t>
      </w:r>
    </w:p>
    <w:p>
      <w:pPr>
        <w:pStyle w:val="ListParagraph"/>
        <w:numPr>
          <w:ilvl w:val="0"/>
          <w:numId w:val="34"/>
        </w:numPr>
        <w:tabs>
          <w:tab w:pos="748" w:val="left" w:leader="none"/>
        </w:tabs>
        <w:spacing w:line="240" w:lineRule="auto" w:before="179" w:after="0"/>
        <w:ind w:left="747" w:right="0" w:hanging="436"/>
        <w:jc w:val="left"/>
        <w:rPr>
          <w:sz w:val="20"/>
        </w:rPr>
      </w:pPr>
      <w:r>
        <w:rPr>
          <w:w w:val="110"/>
          <w:sz w:val="20"/>
        </w:rPr>
        <w:t>La</w:t>
      </w:r>
      <w:r>
        <w:rPr>
          <w:spacing w:val="9"/>
          <w:w w:val="110"/>
          <w:sz w:val="20"/>
        </w:rPr>
        <w:t> </w:t>
      </w:r>
      <w:r>
        <w:rPr>
          <w:w w:val="110"/>
          <w:sz w:val="20"/>
        </w:rPr>
        <w:t>Comisión</w:t>
      </w:r>
      <w:r>
        <w:rPr>
          <w:spacing w:val="10"/>
          <w:w w:val="110"/>
          <w:sz w:val="20"/>
        </w:rPr>
        <w:t> </w:t>
      </w:r>
      <w:r>
        <w:rPr>
          <w:w w:val="110"/>
          <w:sz w:val="20"/>
        </w:rPr>
        <w:t>de</w:t>
      </w:r>
      <w:r>
        <w:rPr>
          <w:spacing w:val="9"/>
          <w:w w:val="110"/>
          <w:sz w:val="20"/>
        </w:rPr>
        <w:t> </w:t>
      </w:r>
      <w:r>
        <w:rPr>
          <w:w w:val="110"/>
          <w:sz w:val="20"/>
        </w:rPr>
        <w:t>Derechos</w:t>
      </w:r>
      <w:r>
        <w:rPr>
          <w:spacing w:val="9"/>
          <w:w w:val="110"/>
          <w:sz w:val="20"/>
        </w:rPr>
        <w:t> </w:t>
      </w:r>
      <w:r>
        <w:rPr>
          <w:w w:val="110"/>
          <w:sz w:val="20"/>
        </w:rPr>
        <w:t>de</w:t>
      </w:r>
      <w:r>
        <w:rPr>
          <w:spacing w:val="8"/>
          <w:w w:val="110"/>
          <w:sz w:val="20"/>
        </w:rPr>
        <w:t> </w:t>
      </w:r>
      <w:r>
        <w:rPr>
          <w:w w:val="110"/>
          <w:sz w:val="20"/>
        </w:rPr>
        <w:t>Humanos</w:t>
      </w:r>
      <w:r>
        <w:rPr>
          <w:spacing w:val="9"/>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8"/>
          <w:w w:val="110"/>
          <w:sz w:val="20"/>
        </w:rPr>
        <w:t> </w:t>
      </w:r>
      <w:r>
        <w:rPr>
          <w:w w:val="110"/>
          <w:sz w:val="20"/>
        </w:rPr>
        <w:t>México;</w:t>
      </w:r>
    </w:p>
    <w:p>
      <w:pPr>
        <w:pStyle w:val="ListParagraph"/>
        <w:numPr>
          <w:ilvl w:val="0"/>
          <w:numId w:val="34"/>
        </w:numPr>
        <w:tabs>
          <w:tab w:pos="827" w:val="left" w:leader="none"/>
        </w:tabs>
        <w:spacing w:line="240" w:lineRule="auto" w:before="176" w:after="0"/>
        <w:ind w:left="826" w:right="0" w:hanging="515"/>
        <w:jc w:val="left"/>
        <w:rPr>
          <w:sz w:val="20"/>
        </w:rPr>
      </w:pPr>
      <w:r>
        <w:rPr>
          <w:w w:val="110"/>
          <w:sz w:val="20"/>
        </w:rPr>
        <w:t>Los</w:t>
      </w:r>
      <w:r>
        <w:rPr>
          <w:spacing w:val="7"/>
          <w:w w:val="110"/>
          <w:sz w:val="20"/>
        </w:rPr>
        <w:t> </w:t>
      </w:r>
      <w:r>
        <w:rPr>
          <w:w w:val="110"/>
          <w:sz w:val="20"/>
        </w:rPr>
        <w:t>ayuntamientos</w:t>
      </w:r>
      <w:r>
        <w:rPr>
          <w:spacing w:val="11"/>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r>
        <w:rPr>
          <w:spacing w:val="7"/>
          <w:w w:val="110"/>
          <w:sz w:val="20"/>
        </w:rPr>
        <w:t> </w:t>
      </w:r>
      <w:r>
        <w:rPr>
          <w:w w:val="110"/>
          <w:sz w:val="20"/>
        </w:rPr>
        <w:t>dentro</w:t>
      </w:r>
      <w:r>
        <w:rPr>
          <w:spacing w:val="8"/>
          <w:w w:val="110"/>
          <w:sz w:val="20"/>
        </w:rPr>
        <w:t> </w:t>
      </w:r>
      <w:r>
        <w:rPr>
          <w:w w:val="110"/>
          <w:sz w:val="20"/>
        </w:rPr>
        <w:t>del</w:t>
      </w:r>
      <w:r>
        <w:rPr>
          <w:spacing w:val="9"/>
          <w:w w:val="110"/>
          <w:sz w:val="20"/>
        </w:rPr>
        <w:t> </w:t>
      </w:r>
      <w:r>
        <w:rPr>
          <w:w w:val="110"/>
          <w:sz w:val="20"/>
        </w:rPr>
        <w:t>ámbito</w:t>
      </w:r>
      <w:r>
        <w:rPr>
          <w:spacing w:val="8"/>
          <w:w w:val="110"/>
          <w:sz w:val="20"/>
        </w:rPr>
        <w:t> </w:t>
      </w:r>
      <w:r>
        <w:rPr>
          <w:w w:val="110"/>
          <w:sz w:val="20"/>
        </w:rPr>
        <w:t>de</w:t>
      </w:r>
      <w:r>
        <w:rPr>
          <w:spacing w:val="7"/>
          <w:w w:val="110"/>
          <w:sz w:val="20"/>
        </w:rPr>
        <w:t> </w:t>
      </w:r>
      <w:r>
        <w:rPr>
          <w:w w:val="110"/>
          <w:sz w:val="20"/>
        </w:rPr>
        <w:t>su</w:t>
      </w:r>
      <w:r>
        <w:rPr>
          <w:spacing w:val="7"/>
          <w:w w:val="110"/>
          <w:sz w:val="20"/>
        </w:rPr>
        <w:t> </w:t>
      </w:r>
      <w:r>
        <w:rPr>
          <w:w w:val="110"/>
          <w:sz w:val="20"/>
        </w:rPr>
        <w:t>competencia;</w:t>
      </w:r>
      <w:r>
        <w:rPr>
          <w:spacing w:val="9"/>
          <w:w w:val="110"/>
          <w:sz w:val="20"/>
        </w:rPr>
        <w:t> </w:t>
      </w:r>
      <w:r>
        <w:rPr>
          <w:w w:val="110"/>
          <w:sz w:val="20"/>
        </w:rPr>
        <w:t>y</w:t>
      </w:r>
    </w:p>
    <w:p>
      <w:pPr>
        <w:pStyle w:val="ListParagraph"/>
        <w:numPr>
          <w:ilvl w:val="0"/>
          <w:numId w:val="34"/>
        </w:numPr>
        <w:tabs>
          <w:tab w:pos="691" w:val="left" w:leader="none"/>
        </w:tabs>
        <w:spacing w:line="230" w:lineRule="auto" w:before="189" w:after="0"/>
        <w:ind w:left="312" w:right="109" w:firstLine="0"/>
        <w:jc w:val="left"/>
        <w:rPr>
          <w:sz w:val="20"/>
        </w:rPr>
      </w:pPr>
      <w:r>
        <w:rPr>
          <w:w w:val="110"/>
          <w:sz w:val="20"/>
        </w:rPr>
        <w:t>Las Dependencias, Entidades y Organismos de la Administración Pública Estatal, en los asuntos  de</w:t>
      </w:r>
      <w:r>
        <w:rPr>
          <w:spacing w:val="10"/>
          <w:w w:val="110"/>
          <w:sz w:val="20"/>
        </w:rPr>
        <w:t> </w:t>
      </w:r>
      <w:r>
        <w:rPr>
          <w:w w:val="110"/>
          <w:sz w:val="20"/>
        </w:rPr>
        <w:t>su</w:t>
      </w:r>
      <w:r>
        <w:rPr>
          <w:spacing w:val="9"/>
          <w:w w:val="110"/>
          <w:sz w:val="20"/>
        </w:rPr>
        <w:t> </w:t>
      </w:r>
      <w:r>
        <w:rPr>
          <w:w w:val="110"/>
          <w:sz w:val="20"/>
        </w:rPr>
        <w:t>competencia</w:t>
      </w:r>
      <w:r>
        <w:rPr>
          <w:spacing w:val="11"/>
          <w:w w:val="110"/>
          <w:sz w:val="20"/>
        </w:rPr>
        <w:t> </w:t>
      </w:r>
      <w:r>
        <w:rPr>
          <w:w w:val="110"/>
          <w:sz w:val="20"/>
        </w:rPr>
        <w:t>conforme</w:t>
      </w:r>
      <w:r>
        <w:rPr>
          <w:spacing w:val="10"/>
          <w:w w:val="110"/>
          <w:sz w:val="20"/>
        </w:rPr>
        <w:t> </w:t>
      </w:r>
      <w:r>
        <w:rPr>
          <w:w w:val="110"/>
          <w:sz w:val="20"/>
        </w:rPr>
        <w:t>a</w:t>
      </w:r>
      <w:r>
        <w:rPr>
          <w:spacing w:val="11"/>
          <w:w w:val="110"/>
          <w:sz w:val="20"/>
        </w:rPr>
        <w:t> </w:t>
      </w:r>
      <w:r>
        <w:rPr>
          <w:w w:val="110"/>
          <w:sz w:val="20"/>
        </w:rPr>
        <w:t>lo</w:t>
      </w:r>
      <w:r>
        <w:rPr>
          <w:spacing w:val="12"/>
          <w:w w:val="110"/>
          <w:sz w:val="20"/>
        </w:rPr>
        <w:t> </w:t>
      </w:r>
      <w:r>
        <w:rPr>
          <w:w w:val="110"/>
          <w:sz w:val="20"/>
        </w:rPr>
        <w:t>dispuesto</w:t>
      </w:r>
      <w:r>
        <w:rPr>
          <w:spacing w:val="12"/>
          <w:w w:val="110"/>
          <w:sz w:val="20"/>
        </w:rPr>
        <w:t> </w:t>
      </w:r>
      <w:r>
        <w:rPr>
          <w:w w:val="110"/>
          <w:sz w:val="20"/>
        </w:rPr>
        <w:t>en</w:t>
      </w:r>
      <w:r>
        <w:rPr>
          <w:spacing w:val="11"/>
          <w:w w:val="110"/>
          <w:sz w:val="20"/>
        </w:rPr>
        <w:t> </w:t>
      </w:r>
      <w:r>
        <w:rPr>
          <w:w w:val="110"/>
          <w:sz w:val="20"/>
        </w:rPr>
        <w:t>este</w:t>
      </w:r>
      <w:r>
        <w:rPr>
          <w:spacing w:val="10"/>
          <w:w w:val="110"/>
          <w:sz w:val="20"/>
        </w:rPr>
        <w:t> </w:t>
      </w:r>
      <w:r>
        <w:rPr>
          <w:w w:val="110"/>
          <w:sz w:val="20"/>
        </w:rPr>
        <w:t>capítulo.</w:t>
      </w:r>
    </w:p>
    <w:p>
      <w:pPr>
        <w:pStyle w:val="BodyText"/>
        <w:ind w:left="0"/>
        <w:rPr>
          <w:sz w:val="18"/>
        </w:rPr>
      </w:pPr>
    </w:p>
    <w:p>
      <w:pPr>
        <w:pStyle w:val="BodyText"/>
        <w:spacing w:line="230" w:lineRule="auto"/>
        <w:ind w:right="117"/>
        <w:jc w:val="both"/>
      </w:pPr>
      <w:r>
        <w:rPr>
          <w:rFonts w:ascii="TeX Gyre Bonum" w:hAnsi="TeX Gyre Bonum"/>
          <w:b/>
          <w:w w:val="110"/>
        </w:rPr>
        <w:t>Artículo 2.39.- </w:t>
      </w:r>
      <w:r>
        <w:rPr>
          <w:w w:val="110"/>
        </w:rPr>
        <w:t>Para los efectos de este capítulo, la Secretaría de Salud tendrá las siguientes atribuciones:</w:t>
      </w:r>
    </w:p>
    <w:p>
      <w:pPr>
        <w:pStyle w:val="BodyText"/>
        <w:spacing w:before="3"/>
        <w:ind w:left="0"/>
        <w:rPr>
          <w:sz w:val="18"/>
        </w:rPr>
      </w:pPr>
    </w:p>
    <w:p>
      <w:pPr>
        <w:pStyle w:val="ListParagraph"/>
        <w:numPr>
          <w:ilvl w:val="0"/>
          <w:numId w:val="35"/>
        </w:numPr>
        <w:tabs>
          <w:tab w:pos="537" w:val="left" w:leader="none"/>
        </w:tabs>
        <w:spacing w:line="230" w:lineRule="auto" w:before="0" w:after="0"/>
        <w:ind w:left="312" w:right="112" w:firstLine="0"/>
        <w:jc w:val="left"/>
        <w:rPr>
          <w:sz w:val="20"/>
        </w:rPr>
      </w:pPr>
      <w:r>
        <w:rPr>
          <w:w w:val="110"/>
          <w:sz w:val="20"/>
        </w:rPr>
        <w:t>Cumplir con los lineamientos, medidas y acciones que dicte el Titular del Ejecutivo, en materia de prevención y atención de las</w:t>
      </w:r>
      <w:r>
        <w:rPr>
          <w:spacing w:val="52"/>
          <w:w w:val="110"/>
          <w:sz w:val="20"/>
        </w:rPr>
        <w:t> </w:t>
      </w:r>
      <w:r>
        <w:rPr>
          <w:w w:val="110"/>
          <w:sz w:val="20"/>
        </w:rPr>
        <w:t>adicciones;</w:t>
      </w:r>
    </w:p>
    <w:p>
      <w:pPr>
        <w:pStyle w:val="ListParagraph"/>
        <w:numPr>
          <w:ilvl w:val="0"/>
          <w:numId w:val="35"/>
        </w:numPr>
        <w:tabs>
          <w:tab w:pos="616" w:val="left" w:leader="none"/>
        </w:tabs>
        <w:spacing w:line="240" w:lineRule="auto" w:before="195" w:after="0"/>
        <w:ind w:left="615" w:right="0" w:hanging="304"/>
        <w:jc w:val="left"/>
        <w:rPr>
          <w:sz w:val="20"/>
        </w:rPr>
      </w:pPr>
      <w:r>
        <w:rPr>
          <w:w w:val="110"/>
          <w:sz w:val="20"/>
        </w:rPr>
        <w:t>Coordinar</w:t>
      </w:r>
      <w:r>
        <w:rPr>
          <w:spacing w:val="19"/>
          <w:w w:val="110"/>
          <w:sz w:val="20"/>
        </w:rPr>
        <w:t> </w:t>
      </w:r>
      <w:r>
        <w:rPr>
          <w:w w:val="110"/>
          <w:sz w:val="20"/>
        </w:rPr>
        <w:t>con</w:t>
      </w:r>
      <w:r>
        <w:rPr>
          <w:spacing w:val="18"/>
          <w:w w:val="110"/>
          <w:sz w:val="20"/>
        </w:rPr>
        <w:t> </w:t>
      </w:r>
      <w:r>
        <w:rPr>
          <w:w w:val="110"/>
          <w:sz w:val="20"/>
        </w:rPr>
        <w:t>las</w:t>
      </w:r>
      <w:r>
        <w:rPr>
          <w:spacing w:val="18"/>
          <w:w w:val="110"/>
          <w:sz w:val="20"/>
        </w:rPr>
        <w:t> </w:t>
      </w:r>
      <w:r>
        <w:rPr>
          <w:w w:val="110"/>
          <w:sz w:val="20"/>
        </w:rPr>
        <w:t>Dependencias</w:t>
      </w:r>
      <w:r>
        <w:rPr>
          <w:spacing w:val="19"/>
          <w:w w:val="110"/>
          <w:sz w:val="20"/>
        </w:rPr>
        <w:t> </w:t>
      </w:r>
      <w:r>
        <w:rPr>
          <w:w w:val="110"/>
          <w:sz w:val="20"/>
        </w:rPr>
        <w:t>y</w:t>
      </w:r>
      <w:r>
        <w:rPr>
          <w:spacing w:val="20"/>
          <w:w w:val="110"/>
          <w:sz w:val="20"/>
        </w:rPr>
        <w:t> </w:t>
      </w:r>
      <w:r>
        <w:rPr>
          <w:w w:val="110"/>
          <w:sz w:val="20"/>
        </w:rPr>
        <w:t>Organismos</w:t>
      </w:r>
      <w:r>
        <w:rPr>
          <w:spacing w:val="18"/>
          <w:w w:val="110"/>
          <w:sz w:val="20"/>
        </w:rPr>
        <w:t> </w:t>
      </w:r>
      <w:r>
        <w:rPr>
          <w:w w:val="110"/>
          <w:sz w:val="20"/>
        </w:rPr>
        <w:t>Auxiliares</w:t>
      </w:r>
      <w:r>
        <w:rPr>
          <w:spacing w:val="19"/>
          <w:w w:val="110"/>
          <w:sz w:val="20"/>
        </w:rPr>
        <w:t> </w:t>
      </w:r>
      <w:r>
        <w:rPr>
          <w:w w:val="110"/>
          <w:sz w:val="20"/>
        </w:rPr>
        <w:t>de</w:t>
      </w:r>
      <w:r>
        <w:rPr>
          <w:spacing w:val="18"/>
          <w:w w:val="110"/>
          <w:sz w:val="20"/>
        </w:rPr>
        <w:t> </w:t>
      </w:r>
      <w:r>
        <w:rPr>
          <w:w w:val="110"/>
          <w:sz w:val="20"/>
        </w:rPr>
        <w:t>la</w:t>
      </w:r>
      <w:r>
        <w:rPr>
          <w:spacing w:val="20"/>
          <w:w w:val="110"/>
          <w:sz w:val="20"/>
        </w:rPr>
        <w:t> </w:t>
      </w:r>
      <w:r>
        <w:rPr>
          <w:w w:val="110"/>
          <w:sz w:val="20"/>
        </w:rPr>
        <w:t>Administración</w:t>
      </w:r>
      <w:r>
        <w:rPr>
          <w:spacing w:val="19"/>
          <w:w w:val="110"/>
          <w:sz w:val="20"/>
        </w:rPr>
        <w:t> </w:t>
      </w:r>
      <w:r>
        <w:rPr>
          <w:w w:val="110"/>
          <w:sz w:val="20"/>
        </w:rPr>
        <w:t>Pública</w:t>
      </w:r>
      <w:r>
        <w:rPr>
          <w:spacing w:val="19"/>
          <w:w w:val="110"/>
          <w:sz w:val="20"/>
        </w:rPr>
        <w:t> </w:t>
      </w:r>
      <w:r>
        <w:rPr>
          <w:w w:val="110"/>
          <w:sz w:val="20"/>
        </w:rPr>
        <w:t>Estatal,</w:t>
      </w:r>
      <w:r>
        <w:rPr>
          <w:spacing w:val="21"/>
          <w:w w:val="110"/>
          <w:sz w:val="20"/>
        </w:rPr>
        <w:t> </w:t>
      </w:r>
      <w:r>
        <w:rPr>
          <w:w w:val="110"/>
          <w:sz w:val="20"/>
        </w:rPr>
        <w:t>el</w:t>
      </w:r>
    </w:p>
    <w:p>
      <w:pPr>
        <w:spacing w:after="0" w:line="240" w:lineRule="auto"/>
        <w:jc w:val="left"/>
        <w:rPr>
          <w:sz w:val="20"/>
        </w:rPr>
        <w:sectPr>
          <w:pgSz w:w="12240" w:h="15840"/>
          <w:pgMar w:header="720" w:footer="946" w:top="1700" w:bottom="1140" w:left="820" w:right="1020"/>
        </w:sectPr>
      </w:pPr>
    </w:p>
    <w:p>
      <w:pPr>
        <w:pStyle w:val="BodyText"/>
        <w:spacing w:before="6"/>
        <w:jc w:val="both"/>
      </w:pPr>
      <w:r>
        <w:rPr>
          <w:w w:val="110"/>
        </w:rPr>
        <w:t>diseño y la ejecución de programas y campañas específicas para la preservación de la salud pública;</w:t>
      </w:r>
    </w:p>
    <w:p>
      <w:pPr>
        <w:pStyle w:val="BodyText"/>
        <w:spacing w:before="10"/>
        <w:ind w:left="0"/>
        <w:rPr>
          <w:sz w:val="17"/>
        </w:rPr>
      </w:pPr>
    </w:p>
    <w:p>
      <w:pPr>
        <w:pStyle w:val="ListParagraph"/>
        <w:numPr>
          <w:ilvl w:val="0"/>
          <w:numId w:val="35"/>
        </w:numPr>
        <w:tabs>
          <w:tab w:pos="693" w:val="left" w:leader="none"/>
        </w:tabs>
        <w:spacing w:line="230" w:lineRule="auto" w:before="0" w:after="0"/>
        <w:ind w:left="312" w:right="116" w:firstLine="0"/>
        <w:jc w:val="both"/>
        <w:rPr>
          <w:sz w:val="20"/>
        </w:rPr>
      </w:pPr>
      <w:r>
        <w:rPr>
          <w:w w:val="110"/>
          <w:sz w:val="20"/>
        </w:rPr>
        <w:t>Instrumentar mecanismos para la adecuada prestación de los servicios de orientación y atención   a las personas con problemas de</w:t>
      </w:r>
      <w:r>
        <w:rPr>
          <w:spacing w:val="10"/>
          <w:w w:val="110"/>
          <w:sz w:val="20"/>
        </w:rPr>
        <w:t> </w:t>
      </w:r>
      <w:r>
        <w:rPr>
          <w:w w:val="110"/>
          <w:sz w:val="20"/>
        </w:rPr>
        <w:t>adicción;</w:t>
      </w:r>
    </w:p>
    <w:p>
      <w:pPr>
        <w:pStyle w:val="BodyText"/>
        <w:spacing w:before="3"/>
        <w:ind w:left="0"/>
        <w:rPr>
          <w:sz w:val="18"/>
        </w:rPr>
      </w:pPr>
    </w:p>
    <w:p>
      <w:pPr>
        <w:pStyle w:val="ListParagraph"/>
        <w:numPr>
          <w:ilvl w:val="0"/>
          <w:numId w:val="35"/>
        </w:numPr>
        <w:tabs>
          <w:tab w:pos="707" w:val="left" w:leader="none"/>
        </w:tabs>
        <w:spacing w:line="230" w:lineRule="auto" w:before="0" w:after="0"/>
        <w:ind w:left="312" w:right="109" w:firstLine="0"/>
        <w:jc w:val="both"/>
        <w:rPr>
          <w:sz w:val="20"/>
        </w:rPr>
      </w:pPr>
      <w:r>
        <w:rPr>
          <w:w w:val="110"/>
          <w:sz w:val="20"/>
        </w:rPr>
        <w:t>Llevar a cabo programas y acciones encaminadas a la prevención y atención del consumo de sustancias</w:t>
      </w:r>
      <w:r>
        <w:rPr>
          <w:spacing w:val="10"/>
          <w:w w:val="110"/>
          <w:sz w:val="20"/>
        </w:rPr>
        <w:t> </w:t>
      </w:r>
      <w:r>
        <w:rPr>
          <w:w w:val="110"/>
          <w:sz w:val="20"/>
        </w:rPr>
        <w:t>psicoactivas;</w:t>
      </w:r>
    </w:p>
    <w:p>
      <w:pPr>
        <w:pStyle w:val="BodyText"/>
        <w:spacing w:line="242" w:lineRule="auto" w:before="195"/>
        <w:ind w:right="113"/>
        <w:jc w:val="both"/>
      </w:pPr>
      <w:r>
        <w:rPr>
          <w:rFonts w:ascii="TeX Gyre Bonum" w:hAnsi="TeX Gyre Bonum"/>
          <w:b/>
          <w:w w:val="110"/>
        </w:rPr>
        <w:t>IV </w:t>
      </w:r>
      <w:r>
        <w:rPr>
          <w:w w:val="110"/>
        </w:rPr>
        <w:t>Bis. Crear centros especializados en tratamiento, atención y rehabilitación, con base en sistemas modernos de tratamiento y rehabilitación, fundamentados en el respeto a la integridad y a la libre decisión del farmacodependiente, de conformidad con el artículo 192 Quáter de la Ley General de Salud;</w:t>
      </w:r>
    </w:p>
    <w:p>
      <w:pPr>
        <w:pStyle w:val="ListParagraph"/>
        <w:numPr>
          <w:ilvl w:val="0"/>
          <w:numId w:val="35"/>
        </w:numPr>
        <w:tabs>
          <w:tab w:pos="599" w:val="left" w:leader="none"/>
        </w:tabs>
        <w:spacing w:line="240" w:lineRule="auto" w:before="191" w:after="0"/>
        <w:ind w:left="312" w:right="108" w:firstLine="0"/>
        <w:jc w:val="both"/>
        <w:rPr>
          <w:sz w:val="20"/>
        </w:rPr>
      </w:pPr>
      <w:r>
        <w:rPr>
          <w:w w:val="110"/>
          <w:sz w:val="20"/>
        </w:rPr>
        <w:t>Crear y actualizar permanentemente el padrón de instituciones y organismos públicos, privados y del sector social que realicen actividades de prevención, atención y reinserción social en materia de adicciones;</w:t>
      </w:r>
    </w:p>
    <w:p>
      <w:pPr>
        <w:pStyle w:val="BodyText"/>
        <w:spacing w:before="11"/>
        <w:ind w:left="0"/>
        <w:rPr>
          <w:sz w:val="17"/>
        </w:rPr>
      </w:pPr>
    </w:p>
    <w:p>
      <w:pPr>
        <w:pStyle w:val="ListParagraph"/>
        <w:numPr>
          <w:ilvl w:val="0"/>
          <w:numId w:val="35"/>
        </w:numPr>
        <w:tabs>
          <w:tab w:pos="705" w:val="left" w:leader="none"/>
        </w:tabs>
        <w:spacing w:line="230" w:lineRule="auto" w:before="0" w:after="0"/>
        <w:ind w:left="312" w:right="119" w:firstLine="0"/>
        <w:jc w:val="both"/>
        <w:rPr>
          <w:sz w:val="20"/>
        </w:rPr>
      </w:pPr>
      <w:r>
        <w:rPr>
          <w:w w:val="110"/>
          <w:sz w:val="20"/>
        </w:rPr>
        <w:t>Promover la formación y capacitación de recursos humanos de las instituciones y organismos públicos,</w:t>
      </w:r>
      <w:r>
        <w:rPr>
          <w:spacing w:val="9"/>
          <w:w w:val="110"/>
          <w:sz w:val="20"/>
        </w:rPr>
        <w:t> </w:t>
      </w:r>
      <w:r>
        <w:rPr>
          <w:w w:val="110"/>
          <w:sz w:val="20"/>
        </w:rPr>
        <w:t>privados</w:t>
      </w:r>
      <w:r>
        <w:rPr>
          <w:spacing w:val="9"/>
          <w:w w:val="110"/>
          <w:sz w:val="20"/>
        </w:rPr>
        <w:t> </w:t>
      </w:r>
      <w:r>
        <w:rPr>
          <w:w w:val="110"/>
          <w:sz w:val="20"/>
        </w:rPr>
        <w:t>y</w:t>
      </w:r>
      <w:r>
        <w:rPr>
          <w:spacing w:val="8"/>
          <w:w w:val="110"/>
          <w:sz w:val="20"/>
        </w:rPr>
        <w:t> </w:t>
      </w:r>
      <w:r>
        <w:rPr>
          <w:w w:val="110"/>
          <w:sz w:val="20"/>
        </w:rPr>
        <w:t>del</w:t>
      </w:r>
      <w:r>
        <w:rPr>
          <w:spacing w:val="8"/>
          <w:w w:val="110"/>
          <w:sz w:val="20"/>
        </w:rPr>
        <w:t> </w:t>
      </w:r>
      <w:r>
        <w:rPr>
          <w:w w:val="110"/>
          <w:sz w:val="20"/>
        </w:rPr>
        <w:t>sector</w:t>
      </w:r>
      <w:r>
        <w:rPr>
          <w:spacing w:val="11"/>
          <w:w w:val="110"/>
          <w:sz w:val="20"/>
        </w:rPr>
        <w:t> </w:t>
      </w:r>
      <w:r>
        <w:rPr>
          <w:w w:val="110"/>
          <w:sz w:val="20"/>
        </w:rPr>
        <w:t>social</w:t>
      </w:r>
      <w:r>
        <w:rPr>
          <w:spacing w:val="15"/>
          <w:w w:val="110"/>
          <w:sz w:val="20"/>
        </w:rPr>
        <w:t> </w:t>
      </w:r>
      <w:r>
        <w:rPr>
          <w:w w:val="110"/>
          <w:sz w:val="20"/>
        </w:rPr>
        <w:t>especializados</w:t>
      </w:r>
      <w:r>
        <w:rPr>
          <w:spacing w:val="9"/>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prevención</w:t>
      </w:r>
      <w:r>
        <w:rPr>
          <w:spacing w:val="9"/>
          <w:w w:val="110"/>
          <w:sz w:val="20"/>
        </w:rPr>
        <w:t> </w:t>
      </w:r>
      <w:r>
        <w:rPr>
          <w:w w:val="110"/>
          <w:sz w:val="20"/>
        </w:rPr>
        <w:t>y</w:t>
      </w:r>
      <w:r>
        <w:rPr>
          <w:spacing w:val="10"/>
          <w:w w:val="110"/>
          <w:sz w:val="20"/>
        </w:rPr>
        <w:t> </w:t>
      </w:r>
      <w:r>
        <w:rPr>
          <w:w w:val="110"/>
          <w:sz w:val="20"/>
        </w:rPr>
        <w:t>atención</w:t>
      </w:r>
      <w:r>
        <w:rPr>
          <w:spacing w:val="10"/>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adicciones;</w:t>
      </w:r>
    </w:p>
    <w:p>
      <w:pPr>
        <w:pStyle w:val="ListParagraph"/>
        <w:numPr>
          <w:ilvl w:val="0"/>
          <w:numId w:val="35"/>
        </w:numPr>
        <w:tabs>
          <w:tab w:pos="784" w:val="left" w:leader="none"/>
        </w:tabs>
        <w:spacing w:line="240" w:lineRule="auto" w:before="196" w:after="0"/>
        <w:ind w:left="312" w:right="115" w:firstLine="0"/>
        <w:jc w:val="both"/>
        <w:rPr>
          <w:sz w:val="20"/>
        </w:rPr>
      </w:pPr>
      <w:r>
        <w:rPr>
          <w:w w:val="110"/>
          <w:sz w:val="20"/>
        </w:rPr>
        <w:t>Realizar periódicamente las visitas de inspección que permitan vigilar el cumplimiento de las disposiciones jurídicas en materia de prevención y atención de las adicciones por parte de quienes brinden los servicios especializados en la</w:t>
      </w:r>
      <w:r>
        <w:rPr>
          <w:spacing w:val="9"/>
          <w:w w:val="110"/>
          <w:sz w:val="20"/>
        </w:rPr>
        <w:t> </w:t>
      </w:r>
      <w:r>
        <w:rPr>
          <w:w w:val="110"/>
          <w:sz w:val="20"/>
        </w:rPr>
        <w:t>materia;</w:t>
      </w:r>
    </w:p>
    <w:p>
      <w:pPr>
        <w:spacing w:before="192"/>
        <w:ind w:left="312" w:right="0" w:firstLine="0"/>
        <w:jc w:val="both"/>
        <w:rPr>
          <w:sz w:val="20"/>
        </w:rPr>
      </w:pPr>
      <w:r>
        <w:rPr>
          <w:rFonts w:ascii="TeX Gyre Bonum"/>
          <w:b/>
          <w:w w:val="105"/>
          <w:sz w:val="20"/>
        </w:rPr>
        <w:t>VII Bis. </w:t>
      </w:r>
      <w:r>
        <w:rPr>
          <w:w w:val="105"/>
          <w:sz w:val="20"/>
        </w:rPr>
        <w:t>Derogada.</w:t>
      </w:r>
    </w:p>
    <w:p>
      <w:pPr>
        <w:pStyle w:val="ListParagraph"/>
        <w:numPr>
          <w:ilvl w:val="0"/>
          <w:numId w:val="36"/>
        </w:numPr>
        <w:tabs>
          <w:tab w:pos="839" w:val="left" w:leader="none"/>
        </w:tabs>
        <w:spacing w:line="244" w:lineRule="auto" w:before="178" w:after="0"/>
        <w:ind w:left="312" w:right="113" w:firstLine="0"/>
        <w:jc w:val="both"/>
        <w:rPr>
          <w:sz w:val="20"/>
        </w:rPr>
      </w:pPr>
      <w:r>
        <w:rPr>
          <w:rFonts w:ascii="TeX Gyre Bonum" w:hAnsi="TeX Gyre Bonum"/>
          <w:b/>
          <w:w w:val="110"/>
          <w:sz w:val="20"/>
        </w:rPr>
        <w:t>Tér. </w:t>
      </w:r>
      <w:r>
        <w:rPr>
          <w:w w:val="110"/>
          <w:sz w:val="20"/>
        </w:rPr>
        <w:t>Promover el apoyo para la formación y capacitación de los recursos humanos, el financiamiento para la operación y funcionamiento, la atención médica general de las personas que    se atiendan por parte de las Instituciones de Asistencia Privada del Estado de México, organismos públicos y sociales nacionales e internacionales y los particulares, atendiendo las  disposiciones  legales</w:t>
      </w:r>
      <w:r>
        <w:rPr>
          <w:spacing w:val="10"/>
          <w:w w:val="110"/>
          <w:sz w:val="20"/>
        </w:rPr>
        <w:t> </w:t>
      </w:r>
      <w:r>
        <w:rPr>
          <w:w w:val="110"/>
          <w:sz w:val="20"/>
        </w:rPr>
        <w:t>respectivas;</w:t>
      </w:r>
    </w:p>
    <w:p>
      <w:pPr>
        <w:pStyle w:val="ListParagraph"/>
        <w:numPr>
          <w:ilvl w:val="0"/>
          <w:numId w:val="36"/>
        </w:numPr>
        <w:tabs>
          <w:tab w:pos="885" w:val="left" w:leader="none"/>
        </w:tabs>
        <w:spacing w:line="242" w:lineRule="auto" w:before="185" w:after="0"/>
        <w:ind w:left="312" w:right="116" w:firstLine="0"/>
        <w:jc w:val="both"/>
        <w:rPr>
          <w:sz w:val="20"/>
        </w:rPr>
      </w:pPr>
      <w:r>
        <w:rPr>
          <w:w w:val="110"/>
          <w:sz w:val="20"/>
        </w:rPr>
        <w:t>Crear y actualizar el registro de establecimientos mercantiles que cuenten con el permiso sanitario para la solicitud o renovación de licencia de funcionamiento de un  establecimiento  mercantil con venta o suministro de bebidas alcohólicas, en botella cerrada, para el consumo inmediato o al</w:t>
      </w:r>
      <w:r>
        <w:rPr>
          <w:spacing w:val="34"/>
          <w:w w:val="110"/>
          <w:sz w:val="20"/>
        </w:rPr>
        <w:t> </w:t>
      </w:r>
      <w:r>
        <w:rPr>
          <w:w w:val="110"/>
          <w:sz w:val="20"/>
        </w:rPr>
        <w:t>copeo;</w:t>
      </w:r>
    </w:p>
    <w:p>
      <w:pPr>
        <w:pStyle w:val="ListParagraph"/>
        <w:numPr>
          <w:ilvl w:val="0"/>
          <w:numId w:val="36"/>
        </w:numPr>
        <w:tabs>
          <w:tab w:pos="698" w:val="left" w:leader="none"/>
        </w:tabs>
        <w:spacing w:line="240" w:lineRule="auto" w:before="190" w:after="0"/>
        <w:ind w:left="312" w:right="162" w:firstLine="0"/>
        <w:jc w:val="both"/>
        <w:rPr>
          <w:sz w:val="20"/>
        </w:rPr>
      </w:pPr>
      <w:r>
        <w:rPr>
          <w:w w:val="110"/>
          <w:sz w:val="20"/>
        </w:rPr>
        <w:t>Realizar actividades en materia de investigación científica respecto al uso, abuso y dependencia  de sustancias psicoactivas. Para este fin podrá celebrar acuerdos de colaboración con los centros de estudios superiores, las</w:t>
      </w:r>
      <w:r>
        <w:rPr>
          <w:spacing w:val="23"/>
          <w:w w:val="110"/>
          <w:sz w:val="20"/>
        </w:rPr>
        <w:t> </w:t>
      </w:r>
      <w:r>
        <w:rPr>
          <w:w w:val="110"/>
          <w:sz w:val="20"/>
        </w:rPr>
        <w:t>universidades u organismos de investigación;</w:t>
      </w:r>
    </w:p>
    <w:p>
      <w:pPr>
        <w:pStyle w:val="ListParagraph"/>
        <w:numPr>
          <w:ilvl w:val="0"/>
          <w:numId w:val="36"/>
        </w:numPr>
        <w:tabs>
          <w:tab w:pos="621" w:val="left" w:leader="none"/>
        </w:tabs>
        <w:spacing w:line="240" w:lineRule="auto" w:before="192" w:after="0"/>
        <w:ind w:left="312" w:right="114" w:firstLine="0"/>
        <w:jc w:val="both"/>
        <w:rPr>
          <w:sz w:val="20"/>
        </w:rPr>
      </w:pPr>
      <w:r>
        <w:rPr>
          <w:w w:val="110"/>
          <w:sz w:val="20"/>
        </w:rPr>
        <w:t>Llevar a cabo, a través del Instituto Mexiquense contra las Adicciones, los programas o acciones encaminadas a la prevención, atención del uso, abuso y dependencia de sustancias psicoactivas, así como su seguimiento y</w:t>
      </w:r>
      <w:r>
        <w:rPr>
          <w:spacing w:val="44"/>
          <w:w w:val="110"/>
          <w:sz w:val="20"/>
        </w:rPr>
        <w:t> </w:t>
      </w:r>
      <w:r>
        <w:rPr>
          <w:w w:val="110"/>
          <w:sz w:val="20"/>
        </w:rPr>
        <w:t>evaluación.</w:t>
      </w:r>
    </w:p>
    <w:p>
      <w:pPr>
        <w:pStyle w:val="ListParagraph"/>
        <w:numPr>
          <w:ilvl w:val="0"/>
          <w:numId w:val="36"/>
        </w:numPr>
        <w:tabs>
          <w:tab w:pos="717" w:val="left" w:leader="none"/>
        </w:tabs>
        <w:spacing w:line="237" w:lineRule="auto" w:before="198" w:after="0"/>
        <w:ind w:left="312" w:right="162" w:firstLine="0"/>
        <w:jc w:val="both"/>
        <w:rPr>
          <w:sz w:val="20"/>
        </w:rPr>
      </w:pPr>
      <w:r>
        <w:rPr>
          <w:w w:val="110"/>
          <w:sz w:val="20"/>
        </w:rPr>
        <w:t>Atender los reportes de la autoridad ministerial para promover la correspondiente orientación médica o de prevención; o bien, brindar el tratamiento al farmacodependiente, en términos de lo establecido</w:t>
      </w:r>
      <w:r>
        <w:rPr>
          <w:spacing w:val="12"/>
          <w:w w:val="110"/>
          <w:sz w:val="20"/>
        </w:rPr>
        <w:t> </w:t>
      </w:r>
      <w:r>
        <w:rPr>
          <w:w w:val="110"/>
          <w:sz w:val="20"/>
        </w:rPr>
        <w:t>en</w:t>
      </w:r>
      <w:r>
        <w:rPr>
          <w:spacing w:val="11"/>
          <w:w w:val="110"/>
          <w:sz w:val="20"/>
        </w:rPr>
        <w:t> </w:t>
      </w:r>
      <w:r>
        <w:rPr>
          <w:w w:val="110"/>
          <w:sz w:val="20"/>
        </w:rPr>
        <w:t>los</w:t>
      </w:r>
      <w:r>
        <w:rPr>
          <w:spacing w:val="11"/>
          <w:w w:val="110"/>
          <w:sz w:val="20"/>
        </w:rPr>
        <w:t> </w:t>
      </w:r>
      <w:r>
        <w:rPr>
          <w:w w:val="110"/>
          <w:sz w:val="20"/>
        </w:rPr>
        <w:t>artículos</w:t>
      </w:r>
      <w:r>
        <w:rPr>
          <w:spacing w:val="10"/>
          <w:w w:val="110"/>
          <w:sz w:val="20"/>
        </w:rPr>
        <w:t> </w:t>
      </w:r>
      <w:r>
        <w:rPr>
          <w:w w:val="110"/>
          <w:sz w:val="20"/>
        </w:rPr>
        <w:t>193</w:t>
      </w:r>
      <w:r>
        <w:rPr>
          <w:spacing w:val="11"/>
          <w:w w:val="110"/>
          <w:sz w:val="20"/>
        </w:rPr>
        <w:t> </w:t>
      </w:r>
      <w:r>
        <w:rPr>
          <w:w w:val="110"/>
          <w:sz w:val="20"/>
        </w:rPr>
        <w:t>Bis</w:t>
      </w:r>
      <w:r>
        <w:rPr>
          <w:spacing w:val="11"/>
          <w:w w:val="110"/>
          <w:sz w:val="20"/>
        </w:rPr>
        <w:t> </w:t>
      </w:r>
      <w:r>
        <w:rPr>
          <w:w w:val="110"/>
          <w:sz w:val="20"/>
        </w:rPr>
        <w:t>y</w:t>
      </w:r>
      <w:r>
        <w:rPr>
          <w:spacing w:val="11"/>
          <w:w w:val="110"/>
          <w:sz w:val="20"/>
        </w:rPr>
        <w:t> </w:t>
      </w:r>
      <w:r>
        <w:rPr>
          <w:w w:val="110"/>
          <w:sz w:val="20"/>
        </w:rPr>
        <w:t>478</w:t>
      </w:r>
      <w:r>
        <w:rPr>
          <w:spacing w:val="11"/>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Ley</w:t>
      </w:r>
      <w:r>
        <w:rPr>
          <w:spacing w:val="11"/>
          <w:w w:val="110"/>
          <w:sz w:val="20"/>
        </w:rPr>
        <w:t> </w:t>
      </w:r>
      <w:r>
        <w:rPr>
          <w:w w:val="110"/>
          <w:sz w:val="20"/>
        </w:rPr>
        <w:t>General</w:t>
      </w:r>
      <w:r>
        <w:rPr>
          <w:spacing w:val="11"/>
          <w:w w:val="110"/>
          <w:sz w:val="20"/>
        </w:rPr>
        <w:t> </w:t>
      </w:r>
      <w:r>
        <w:rPr>
          <w:w w:val="110"/>
          <w:sz w:val="20"/>
        </w:rPr>
        <w:t>de</w:t>
      </w:r>
      <w:r>
        <w:rPr>
          <w:spacing w:val="11"/>
          <w:w w:val="110"/>
          <w:sz w:val="20"/>
        </w:rPr>
        <w:t> </w:t>
      </w:r>
      <w:r>
        <w:rPr>
          <w:w w:val="110"/>
          <w:sz w:val="20"/>
        </w:rPr>
        <w:t>Salud;</w:t>
      </w:r>
    </w:p>
    <w:p>
      <w:pPr>
        <w:pStyle w:val="ListParagraph"/>
        <w:numPr>
          <w:ilvl w:val="0"/>
          <w:numId w:val="36"/>
        </w:numPr>
        <w:tabs>
          <w:tab w:pos="765" w:val="left" w:leader="none"/>
        </w:tabs>
        <w:spacing w:line="240" w:lineRule="auto" w:before="197" w:after="0"/>
        <w:ind w:left="764" w:right="0" w:hanging="453"/>
        <w:jc w:val="both"/>
        <w:rPr>
          <w:sz w:val="20"/>
        </w:rPr>
      </w:pPr>
      <w:r>
        <w:rPr>
          <w:w w:val="110"/>
          <w:sz w:val="20"/>
        </w:rPr>
        <w:t>Derogada.</w:t>
      </w:r>
    </w:p>
    <w:p>
      <w:pPr>
        <w:pStyle w:val="ListParagraph"/>
        <w:numPr>
          <w:ilvl w:val="0"/>
          <w:numId w:val="36"/>
        </w:numPr>
        <w:tabs>
          <w:tab w:pos="871" w:val="left" w:leader="none"/>
        </w:tabs>
        <w:spacing w:line="228" w:lineRule="auto" w:before="190" w:after="0"/>
        <w:ind w:left="312" w:right="164" w:firstLine="0"/>
        <w:jc w:val="both"/>
        <w:rPr>
          <w:sz w:val="20"/>
        </w:rPr>
      </w:pPr>
      <w:r>
        <w:rPr>
          <w:w w:val="110"/>
          <w:sz w:val="20"/>
        </w:rPr>
        <w:t>Crear indicadores y bases de datos que permitan identificar zonas, sectores y grupos de alto riesgo en materia de</w:t>
      </w:r>
      <w:r>
        <w:rPr>
          <w:spacing w:val="42"/>
          <w:w w:val="110"/>
          <w:sz w:val="20"/>
        </w:rPr>
        <w:t> </w:t>
      </w:r>
      <w:r>
        <w:rPr>
          <w:w w:val="110"/>
          <w:sz w:val="20"/>
        </w:rPr>
        <w:t>farmacodependencia.</w:t>
      </w:r>
    </w:p>
    <w:p>
      <w:pPr>
        <w:spacing w:after="0" w:line="228" w:lineRule="auto"/>
        <w:jc w:val="both"/>
        <w:rPr>
          <w:sz w:val="20"/>
        </w:rPr>
        <w:sectPr>
          <w:pgSz w:w="12240" w:h="15840"/>
          <w:pgMar w:header="720" w:footer="946" w:top="1700" w:bottom="1140" w:left="820" w:right="1020"/>
        </w:sectPr>
      </w:pPr>
    </w:p>
    <w:p>
      <w:pPr>
        <w:pStyle w:val="BodyText"/>
        <w:spacing w:line="236" w:lineRule="exact" w:before="1"/>
        <w:ind w:right="287"/>
      </w:pPr>
      <w:r>
        <w:rPr>
          <w:rFonts w:ascii="TeX Gyre Bonum" w:hAnsi="TeX Gyre Bonum"/>
          <w:b/>
          <w:w w:val="110"/>
        </w:rPr>
        <w:t>Artículo 2.40.- </w:t>
      </w:r>
      <w:r>
        <w:rPr>
          <w:w w:val="110"/>
        </w:rPr>
        <w:t>Para los efectos del presente capítulo, son atribuciones de la Secretaría de Educación:</w:t>
      </w:r>
    </w:p>
    <w:p>
      <w:pPr>
        <w:pStyle w:val="ListParagraph"/>
        <w:numPr>
          <w:ilvl w:val="0"/>
          <w:numId w:val="37"/>
        </w:numPr>
        <w:tabs>
          <w:tab w:pos="573" w:val="left" w:leader="none"/>
        </w:tabs>
        <w:spacing w:line="240" w:lineRule="auto" w:before="189" w:after="0"/>
        <w:ind w:left="312" w:right="111" w:firstLine="0"/>
        <w:jc w:val="both"/>
        <w:rPr>
          <w:sz w:val="20"/>
        </w:rPr>
      </w:pPr>
      <w:r>
        <w:rPr>
          <w:w w:val="110"/>
          <w:sz w:val="20"/>
        </w:rPr>
        <w:t>Diseñar y conducir campañas y acciones para la prevención de la salud, con el  propósito  de  generar en los estudiantes, el desarrollo de competencias sociales y aptitudes de resistencia y rechazo  a las</w:t>
      </w:r>
      <w:r>
        <w:rPr>
          <w:spacing w:val="21"/>
          <w:w w:val="110"/>
          <w:sz w:val="20"/>
        </w:rPr>
        <w:t> </w:t>
      </w:r>
      <w:r>
        <w:rPr>
          <w:w w:val="110"/>
          <w:sz w:val="20"/>
        </w:rPr>
        <w:t>adicciones;</w:t>
      </w:r>
    </w:p>
    <w:p>
      <w:pPr>
        <w:pStyle w:val="BodyText"/>
        <w:spacing w:before="2"/>
        <w:ind w:left="0"/>
        <w:rPr>
          <w:sz w:val="18"/>
        </w:rPr>
      </w:pPr>
    </w:p>
    <w:p>
      <w:pPr>
        <w:pStyle w:val="ListParagraph"/>
        <w:numPr>
          <w:ilvl w:val="0"/>
          <w:numId w:val="37"/>
        </w:numPr>
        <w:tabs>
          <w:tab w:pos="621" w:val="left" w:leader="none"/>
        </w:tabs>
        <w:spacing w:line="228" w:lineRule="auto" w:before="0" w:after="0"/>
        <w:ind w:left="312" w:right="108" w:firstLine="0"/>
        <w:jc w:val="both"/>
        <w:rPr>
          <w:sz w:val="20"/>
        </w:rPr>
      </w:pPr>
      <w:r>
        <w:rPr>
          <w:w w:val="110"/>
          <w:sz w:val="20"/>
        </w:rPr>
        <w:t>Garantizar ambientes escolares sin adicciones, en coordinación con las autoridades de Salud, de Seguridad Pública y de Procuración de</w:t>
      </w:r>
      <w:r>
        <w:rPr>
          <w:spacing w:val="13"/>
          <w:w w:val="110"/>
          <w:sz w:val="20"/>
        </w:rPr>
        <w:t> </w:t>
      </w:r>
      <w:r>
        <w:rPr>
          <w:w w:val="110"/>
          <w:sz w:val="20"/>
        </w:rPr>
        <w:t>Justicia;</w:t>
      </w:r>
    </w:p>
    <w:p>
      <w:pPr>
        <w:pStyle w:val="BodyText"/>
        <w:spacing w:before="5"/>
        <w:ind w:left="0"/>
        <w:rPr>
          <w:sz w:val="17"/>
        </w:rPr>
      </w:pPr>
    </w:p>
    <w:p>
      <w:pPr>
        <w:pStyle w:val="ListParagraph"/>
        <w:numPr>
          <w:ilvl w:val="0"/>
          <w:numId w:val="37"/>
        </w:numPr>
        <w:tabs>
          <w:tab w:pos="703" w:val="left" w:leader="none"/>
        </w:tabs>
        <w:spacing w:line="240" w:lineRule="auto" w:before="0" w:after="0"/>
        <w:ind w:left="312" w:right="112" w:firstLine="0"/>
        <w:jc w:val="both"/>
        <w:rPr>
          <w:sz w:val="20"/>
        </w:rPr>
      </w:pPr>
      <w:r>
        <w:rPr>
          <w:w w:val="110"/>
          <w:sz w:val="20"/>
        </w:rPr>
        <w:t>Promover, fomentar e impulsar la participación del personal docente, de los padres de familia y  los alumnos en la aplicación, ejecución y desarrollo de las campañas y  acciones  contra  </w:t>
      </w:r>
      <w:r>
        <w:rPr>
          <w:spacing w:val="2"/>
          <w:w w:val="110"/>
          <w:sz w:val="20"/>
        </w:rPr>
        <w:t>las</w:t>
      </w:r>
      <w:r>
        <w:rPr>
          <w:spacing w:val="57"/>
          <w:w w:val="110"/>
          <w:sz w:val="20"/>
        </w:rPr>
        <w:t> </w:t>
      </w:r>
      <w:r>
        <w:rPr>
          <w:w w:val="110"/>
          <w:sz w:val="20"/>
        </w:rPr>
        <w:t>adicciones;</w:t>
      </w:r>
    </w:p>
    <w:p>
      <w:pPr>
        <w:pStyle w:val="BodyText"/>
        <w:spacing w:before="9"/>
        <w:ind w:left="0"/>
        <w:rPr>
          <w:sz w:val="17"/>
        </w:rPr>
      </w:pPr>
    </w:p>
    <w:p>
      <w:pPr>
        <w:pStyle w:val="ListParagraph"/>
        <w:numPr>
          <w:ilvl w:val="0"/>
          <w:numId w:val="37"/>
        </w:numPr>
        <w:tabs>
          <w:tab w:pos="712" w:val="left" w:leader="none"/>
        </w:tabs>
        <w:spacing w:line="230" w:lineRule="auto" w:before="0" w:after="0"/>
        <w:ind w:left="312" w:right="118" w:firstLine="0"/>
        <w:jc w:val="both"/>
        <w:rPr>
          <w:sz w:val="20"/>
        </w:rPr>
      </w:pPr>
      <w:r>
        <w:rPr>
          <w:w w:val="110"/>
          <w:sz w:val="20"/>
        </w:rPr>
        <w:t>Enriquecer los contenidos de los programas con acciones específicas de orientación, a fin de prevenir</w:t>
      </w:r>
      <w:r>
        <w:rPr>
          <w:spacing w:val="12"/>
          <w:w w:val="110"/>
          <w:sz w:val="20"/>
        </w:rPr>
        <w:t> </w:t>
      </w:r>
      <w:r>
        <w:rPr>
          <w:w w:val="110"/>
          <w:sz w:val="20"/>
        </w:rPr>
        <w:t>el</w:t>
      </w:r>
      <w:r>
        <w:rPr>
          <w:spacing w:val="11"/>
          <w:w w:val="110"/>
          <w:sz w:val="20"/>
        </w:rPr>
        <w:t> </w:t>
      </w:r>
      <w:r>
        <w:rPr>
          <w:w w:val="110"/>
          <w:sz w:val="20"/>
        </w:rPr>
        <w:t>consumo</w:t>
      </w:r>
      <w:r>
        <w:rPr>
          <w:spacing w:val="13"/>
          <w:w w:val="110"/>
          <w:sz w:val="20"/>
        </w:rPr>
        <w:t> </w:t>
      </w:r>
      <w:r>
        <w:rPr>
          <w:w w:val="110"/>
          <w:sz w:val="20"/>
        </w:rPr>
        <w:t>de</w:t>
      </w:r>
      <w:r>
        <w:rPr>
          <w:spacing w:val="10"/>
          <w:w w:val="110"/>
          <w:sz w:val="20"/>
        </w:rPr>
        <w:t> </w:t>
      </w:r>
      <w:r>
        <w:rPr>
          <w:w w:val="110"/>
          <w:sz w:val="20"/>
        </w:rPr>
        <w:t>sustancias</w:t>
      </w:r>
      <w:r>
        <w:rPr>
          <w:spacing w:val="10"/>
          <w:w w:val="110"/>
          <w:sz w:val="20"/>
        </w:rPr>
        <w:t> </w:t>
      </w:r>
      <w:r>
        <w:rPr>
          <w:w w:val="110"/>
          <w:sz w:val="20"/>
        </w:rPr>
        <w:t>psicoactivas</w:t>
      </w:r>
      <w:r>
        <w:rPr>
          <w:spacing w:val="11"/>
          <w:w w:val="110"/>
          <w:sz w:val="20"/>
        </w:rPr>
        <w:t> </w:t>
      </w:r>
      <w:r>
        <w:rPr>
          <w:w w:val="110"/>
          <w:sz w:val="20"/>
        </w:rPr>
        <w:t>entre</w:t>
      </w:r>
      <w:r>
        <w:rPr>
          <w:spacing w:val="10"/>
          <w:w w:val="110"/>
          <w:sz w:val="20"/>
        </w:rPr>
        <w:t> </w:t>
      </w:r>
      <w:r>
        <w:rPr>
          <w:w w:val="110"/>
          <w:sz w:val="20"/>
        </w:rPr>
        <w:t>los</w:t>
      </w:r>
      <w:r>
        <w:rPr>
          <w:spacing w:val="10"/>
          <w:w w:val="110"/>
          <w:sz w:val="20"/>
        </w:rPr>
        <w:t> </w:t>
      </w:r>
      <w:r>
        <w:rPr>
          <w:w w:val="110"/>
          <w:sz w:val="20"/>
        </w:rPr>
        <w:t>escolares;</w:t>
      </w:r>
    </w:p>
    <w:p>
      <w:pPr>
        <w:pStyle w:val="BodyText"/>
        <w:spacing w:before="7"/>
        <w:ind w:left="0"/>
        <w:rPr>
          <w:sz w:val="17"/>
        </w:rPr>
      </w:pPr>
    </w:p>
    <w:p>
      <w:pPr>
        <w:pStyle w:val="ListParagraph"/>
        <w:numPr>
          <w:ilvl w:val="0"/>
          <w:numId w:val="37"/>
        </w:numPr>
        <w:tabs>
          <w:tab w:pos="595" w:val="left" w:leader="none"/>
        </w:tabs>
        <w:spacing w:line="237" w:lineRule="auto" w:before="0" w:after="0"/>
        <w:ind w:left="312" w:right="108" w:firstLine="0"/>
        <w:jc w:val="both"/>
        <w:rPr>
          <w:sz w:val="20"/>
        </w:rPr>
      </w:pPr>
      <w:r>
        <w:rPr>
          <w:w w:val="110"/>
          <w:sz w:val="20"/>
        </w:rPr>
        <w:t>Participar en el diseño de programas de investigación científica y tecnológica, que contribuyan a la prevención del consumo de sustancias psicoactivas, en coordinación con instituciones de educación superior;</w:t>
      </w:r>
    </w:p>
    <w:p>
      <w:pPr>
        <w:pStyle w:val="BodyText"/>
        <w:spacing w:before="2"/>
        <w:ind w:left="0"/>
        <w:rPr>
          <w:sz w:val="18"/>
        </w:rPr>
      </w:pPr>
    </w:p>
    <w:p>
      <w:pPr>
        <w:pStyle w:val="ListParagraph"/>
        <w:numPr>
          <w:ilvl w:val="0"/>
          <w:numId w:val="37"/>
        </w:numPr>
        <w:tabs>
          <w:tab w:pos="715" w:val="left" w:leader="none"/>
        </w:tabs>
        <w:spacing w:line="230" w:lineRule="auto" w:before="0" w:after="0"/>
        <w:ind w:left="312" w:right="116" w:firstLine="0"/>
        <w:jc w:val="both"/>
        <w:rPr>
          <w:sz w:val="20"/>
        </w:rPr>
      </w:pPr>
      <w:r>
        <w:rPr>
          <w:w w:val="110"/>
          <w:sz w:val="20"/>
        </w:rPr>
        <w:t>Promover la participación de las asociaciones de padres de familia en la instrumentación de acciones</w:t>
      </w:r>
      <w:r>
        <w:rPr>
          <w:spacing w:val="10"/>
          <w:w w:val="110"/>
          <w:sz w:val="20"/>
        </w:rPr>
        <w:t> </w:t>
      </w:r>
      <w:r>
        <w:rPr>
          <w:w w:val="110"/>
          <w:sz w:val="20"/>
        </w:rPr>
        <w:t>para</w:t>
      </w:r>
      <w:r>
        <w:rPr>
          <w:spacing w:val="11"/>
          <w:w w:val="110"/>
          <w:sz w:val="20"/>
        </w:rPr>
        <w:t> </w:t>
      </w:r>
      <w:r>
        <w:rPr>
          <w:w w:val="110"/>
          <w:sz w:val="20"/>
        </w:rPr>
        <w:t>la</w:t>
      </w:r>
      <w:r>
        <w:rPr>
          <w:spacing w:val="11"/>
          <w:w w:val="110"/>
          <w:sz w:val="20"/>
        </w:rPr>
        <w:t> </w:t>
      </w:r>
      <w:r>
        <w:rPr>
          <w:w w:val="110"/>
          <w:sz w:val="20"/>
        </w:rPr>
        <w:t>formación</w:t>
      </w:r>
      <w:r>
        <w:rPr>
          <w:spacing w:val="10"/>
          <w:w w:val="110"/>
          <w:sz w:val="20"/>
        </w:rPr>
        <w:t> </w:t>
      </w:r>
      <w:r>
        <w:rPr>
          <w:w w:val="110"/>
          <w:sz w:val="20"/>
        </w:rPr>
        <w:t>de</w:t>
      </w:r>
      <w:r>
        <w:rPr>
          <w:spacing w:val="10"/>
          <w:w w:val="110"/>
          <w:sz w:val="20"/>
        </w:rPr>
        <w:t> </w:t>
      </w:r>
      <w:r>
        <w:rPr>
          <w:w w:val="110"/>
          <w:sz w:val="20"/>
        </w:rPr>
        <w:t>una</w:t>
      </w:r>
      <w:r>
        <w:rPr>
          <w:spacing w:val="11"/>
          <w:w w:val="110"/>
          <w:sz w:val="20"/>
        </w:rPr>
        <w:t> </w:t>
      </w:r>
      <w:r>
        <w:rPr>
          <w:w w:val="110"/>
          <w:sz w:val="20"/>
        </w:rPr>
        <w:t>cultura</w:t>
      </w:r>
      <w:r>
        <w:rPr>
          <w:spacing w:val="10"/>
          <w:w w:val="110"/>
          <w:sz w:val="20"/>
        </w:rPr>
        <w:t> </w:t>
      </w:r>
      <w:r>
        <w:rPr>
          <w:w w:val="110"/>
          <w:sz w:val="20"/>
        </w:rPr>
        <w:t>de</w:t>
      </w:r>
      <w:r>
        <w:rPr>
          <w:spacing w:val="10"/>
          <w:w w:val="110"/>
          <w:sz w:val="20"/>
        </w:rPr>
        <w:t> </w:t>
      </w:r>
      <w:r>
        <w:rPr>
          <w:w w:val="110"/>
          <w:sz w:val="20"/>
        </w:rPr>
        <w:t>prevención</w:t>
      </w:r>
      <w:r>
        <w:rPr>
          <w:spacing w:val="11"/>
          <w:w w:val="110"/>
          <w:sz w:val="20"/>
        </w:rPr>
        <w:t> </w:t>
      </w:r>
      <w:r>
        <w:rPr>
          <w:w w:val="110"/>
          <w:sz w:val="20"/>
        </w:rPr>
        <w:t>y</w:t>
      </w:r>
      <w:r>
        <w:rPr>
          <w:spacing w:val="10"/>
          <w:w w:val="110"/>
          <w:sz w:val="20"/>
        </w:rPr>
        <w:t> </w:t>
      </w:r>
      <w:r>
        <w:rPr>
          <w:w w:val="110"/>
          <w:sz w:val="20"/>
        </w:rPr>
        <w:t>atención</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adicciones;</w:t>
      </w:r>
    </w:p>
    <w:p>
      <w:pPr>
        <w:pStyle w:val="ListParagraph"/>
        <w:numPr>
          <w:ilvl w:val="0"/>
          <w:numId w:val="37"/>
        </w:numPr>
        <w:tabs>
          <w:tab w:pos="755" w:val="left" w:leader="none"/>
        </w:tabs>
        <w:spacing w:line="240" w:lineRule="auto" w:before="196" w:after="0"/>
        <w:ind w:left="312" w:right="113" w:firstLine="0"/>
        <w:jc w:val="both"/>
        <w:rPr>
          <w:sz w:val="20"/>
        </w:rPr>
      </w:pPr>
      <w:r>
        <w:rPr>
          <w:w w:val="110"/>
          <w:sz w:val="20"/>
        </w:rPr>
        <w:t>Formar a los alumnos e informar a los padres de familia para que desde el seno familiar y en su ámbito vecinal, identifiquen la problemática de las adicciones y aprendan a manejar la influencia negativa</w:t>
      </w:r>
      <w:r>
        <w:rPr>
          <w:spacing w:val="10"/>
          <w:w w:val="110"/>
          <w:sz w:val="20"/>
        </w:rPr>
        <w:t> </w:t>
      </w:r>
      <w:r>
        <w:rPr>
          <w:w w:val="110"/>
          <w:sz w:val="20"/>
        </w:rPr>
        <w:t>que</w:t>
      </w:r>
      <w:r>
        <w:rPr>
          <w:spacing w:val="9"/>
          <w:w w:val="110"/>
          <w:sz w:val="20"/>
        </w:rPr>
        <w:t> </w:t>
      </w:r>
      <w:r>
        <w:rPr>
          <w:w w:val="110"/>
          <w:sz w:val="20"/>
        </w:rPr>
        <w:t>dicho</w:t>
      </w:r>
      <w:r>
        <w:rPr>
          <w:spacing w:val="13"/>
          <w:w w:val="110"/>
          <w:sz w:val="20"/>
        </w:rPr>
        <w:t> </w:t>
      </w:r>
      <w:r>
        <w:rPr>
          <w:w w:val="110"/>
          <w:sz w:val="20"/>
        </w:rPr>
        <w:t>fenómeno</w:t>
      </w:r>
      <w:r>
        <w:rPr>
          <w:spacing w:val="11"/>
          <w:w w:val="110"/>
          <w:sz w:val="20"/>
        </w:rPr>
        <w:t> </w:t>
      </w:r>
      <w:r>
        <w:rPr>
          <w:w w:val="110"/>
          <w:sz w:val="20"/>
        </w:rPr>
        <w:t>social</w:t>
      </w:r>
      <w:r>
        <w:rPr>
          <w:spacing w:val="11"/>
          <w:w w:val="110"/>
          <w:sz w:val="20"/>
        </w:rPr>
        <w:t> </w:t>
      </w:r>
      <w:r>
        <w:rPr>
          <w:w w:val="110"/>
          <w:sz w:val="20"/>
        </w:rPr>
        <w:t>genera</w:t>
      </w:r>
      <w:r>
        <w:rPr>
          <w:spacing w:val="10"/>
          <w:w w:val="110"/>
          <w:sz w:val="20"/>
        </w:rPr>
        <w:t> </w:t>
      </w:r>
      <w:r>
        <w:rPr>
          <w:w w:val="110"/>
          <w:sz w:val="20"/>
        </w:rPr>
        <w:t>en</w:t>
      </w:r>
      <w:r>
        <w:rPr>
          <w:spacing w:val="10"/>
          <w:w w:val="110"/>
          <w:sz w:val="20"/>
        </w:rPr>
        <w:t> </w:t>
      </w:r>
      <w:r>
        <w:rPr>
          <w:w w:val="110"/>
          <w:sz w:val="20"/>
        </w:rPr>
        <w:t>su</w:t>
      </w:r>
      <w:r>
        <w:rPr>
          <w:spacing w:val="10"/>
          <w:w w:val="110"/>
          <w:sz w:val="20"/>
        </w:rPr>
        <w:t> </w:t>
      </w:r>
      <w:r>
        <w:rPr>
          <w:w w:val="110"/>
          <w:sz w:val="20"/>
        </w:rPr>
        <w:t>salud</w:t>
      </w:r>
      <w:r>
        <w:rPr>
          <w:spacing w:val="11"/>
          <w:w w:val="110"/>
          <w:sz w:val="20"/>
        </w:rPr>
        <w:t> </w:t>
      </w:r>
      <w:r>
        <w:rPr>
          <w:w w:val="110"/>
          <w:sz w:val="20"/>
        </w:rPr>
        <w:t>e</w:t>
      </w:r>
      <w:r>
        <w:rPr>
          <w:spacing w:val="10"/>
          <w:w w:val="110"/>
          <w:sz w:val="20"/>
        </w:rPr>
        <w:t> </w:t>
      </w:r>
      <w:r>
        <w:rPr>
          <w:w w:val="110"/>
          <w:sz w:val="20"/>
        </w:rPr>
        <w:t>integridad;</w:t>
      </w:r>
      <w:r>
        <w:rPr>
          <w:spacing w:val="11"/>
          <w:w w:val="110"/>
          <w:sz w:val="20"/>
        </w:rPr>
        <w:t> </w:t>
      </w:r>
      <w:r>
        <w:rPr>
          <w:w w:val="110"/>
          <w:sz w:val="20"/>
        </w:rPr>
        <w:t>y</w:t>
      </w:r>
    </w:p>
    <w:p>
      <w:pPr>
        <w:pStyle w:val="ListParagraph"/>
        <w:numPr>
          <w:ilvl w:val="0"/>
          <w:numId w:val="37"/>
        </w:numPr>
        <w:tabs>
          <w:tab w:pos="847" w:val="left" w:leader="none"/>
        </w:tabs>
        <w:spacing w:line="237" w:lineRule="auto" w:before="197" w:after="0"/>
        <w:ind w:left="312" w:right="113" w:firstLine="0"/>
        <w:jc w:val="both"/>
        <w:rPr>
          <w:sz w:val="20"/>
        </w:rPr>
      </w:pPr>
      <w:r>
        <w:rPr>
          <w:w w:val="110"/>
          <w:sz w:val="20"/>
        </w:rPr>
        <w:t>Promover la colaboración de las asociaciones de padres de familia con el Instituto Mexiquense contra las Adicciones, en la ejecución de los distintos programas y medidas formativas e informativas para</w:t>
      </w:r>
      <w:r>
        <w:rPr>
          <w:spacing w:val="10"/>
          <w:w w:val="110"/>
          <w:sz w:val="20"/>
        </w:rPr>
        <w:t> </w:t>
      </w:r>
      <w:r>
        <w:rPr>
          <w:w w:val="110"/>
          <w:sz w:val="20"/>
        </w:rPr>
        <w:t>el</w:t>
      </w:r>
      <w:r>
        <w:rPr>
          <w:spacing w:val="11"/>
          <w:w w:val="110"/>
          <w:sz w:val="20"/>
        </w:rPr>
        <w:t> </w:t>
      </w:r>
      <w:r>
        <w:rPr>
          <w:w w:val="110"/>
          <w:sz w:val="20"/>
        </w:rPr>
        <w:t>desarrollo</w:t>
      </w:r>
      <w:r>
        <w:rPr>
          <w:spacing w:val="10"/>
          <w:w w:val="110"/>
          <w:sz w:val="20"/>
        </w:rPr>
        <w:t> </w:t>
      </w:r>
      <w:r>
        <w:rPr>
          <w:w w:val="110"/>
          <w:sz w:val="20"/>
        </w:rPr>
        <w:t>de</w:t>
      </w:r>
      <w:r>
        <w:rPr>
          <w:spacing w:val="9"/>
          <w:w w:val="110"/>
          <w:sz w:val="20"/>
        </w:rPr>
        <w:t> </w:t>
      </w:r>
      <w:r>
        <w:rPr>
          <w:w w:val="110"/>
          <w:sz w:val="20"/>
        </w:rPr>
        <w:t>recursos</w:t>
      </w:r>
      <w:r>
        <w:rPr>
          <w:spacing w:val="10"/>
          <w:w w:val="110"/>
          <w:sz w:val="20"/>
        </w:rPr>
        <w:t> </w:t>
      </w:r>
      <w:r>
        <w:rPr>
          <w:w w:val="110"/>
          <w:sz w:val="20"/>
        </w:rPr>
        <w:t>psicosociales</w:t>
      </w:r>
      <w:r>
        <w:rPr>
          <w:spacing w:val="10"/>
          <w:w w:val="110"/>
          <w:sz w:val="20"/>
        </w:rPr>
        <w:t> </w:t>
      </w:r>
      <w:r>
        <w:rPr>
          <w:w w:val="110"/>
          <w:sz w:val="20"/>
        </w:rPr>
        <w:t>de</w:t>
      </w:r>
      <w:r>
        <w:rPr>
          <w:spacing w:val="9"/>
          <w:w w:val="110"/>
          <w:sz w:val="20"/>
        </w:rPr>
        <w:t> </w:t>
      </w:r>
      <w:r>
        <w:rPr>
          <w:w w:val="110"/>
          <w:sz w:val="20"/>
        </w:rPr>
        <w:t>prevención</w:t>
      </w:r>
      <w:r>
        <w:rPr>
          <w:spacing w:val="11"/>
          <w:w w:val="110"/>
          <w:sz w:val="20"/>
        </w:rPr>
        <w:t> </w:t>
      </w:r>
      <w:r>
        <w:rPr>
          <w:w w:val="110"/>
          <w:sz w:val="20"/>
        </w:rPr>
        <w:t>y</w:t>
      </w:r>
      <w:r>
        <w:rPr>
          <w:spacing w:val="11"/>
          <w:w w:val="110"/>
          <w:sz w:val="20"/>
        </w:rPr>
        <w:t> </w:t>
      </w:r>
      <w:r>
        <w:rPr>
          <w:w w:val="110"/>
          <w:sz w:val="20"/>
        </w:rPr>
        <w:t>atención</w:t>
      </w:r>
      <w:r>
        <w:rPr>
          <w:spacing w:val="10"/>
          <w:w w:val="110"/>
          <w:sz w:val="20"/>
        </w:rPr>
        <w:t> </w:t>
      </w:r>
      <w:r>
        <w:rPr>
          <w:w w:val="110"/>
          <w:sz w:val="20"/>
        </w:rPr>
        <w:t>a</w:t>
      </w:r>
      <w:r>
        <w:rPr>
          <w:spacing w:val="11"/>
          <w:w w:val="110"/>
          <w:sz w:val="20"/>
        </w:rPr>
        <w:t> </w:t>
      </w:r>
      <w:r>
        <w:rPr>
          <w:w w:val="110"/>
          <w:sz w:val="20"/>
        </w:rPr>
        <w:t>las</w:t>
      </w:r>
      <w:r>
        <w:rPr>
          <w:spacing w:val="13"/>
          <w:w w:val="110"/>
          <w:sz w:val="20"/>
        </w:rPr>
        <w:t> </w:t>
      </w:r>
      <w:r>
        <w:rPr>
          <w:w w:val="110"/>
          <w:sz w:val="20"/>
        </w:rPr>
        <w:t>adicciones.</w:t>
      </w:r>
    </w:p>
    <w:p>
      <w:pPr>
        <w:pStyle w:val="BodyText"/>
        <w:spacing w:before="2"/>
        <w:ind w:left="0"/>
        <w:rPr>
          <w:sz w:val="18"/>
        </w:rPr>
      </w:pPr>
    </w:p>
    <w:p>
      <w:pPr>
        <w:pStyle w:val="BodyText"/>
        <w:spacing w:line="230" w:lineRule="auto"/>
      </w:pPr>
      <w:r>
        <w:rPr>
          <w:rFonts w:ascii="TeX Gyre Bonum" w:hAnsi="TeX Gyre Bonum"/>
          <w:b/>
          <w:w w:val="110"/>
        </w:rPr>
        <w:t>Artículo 2.41.- </w:t>
      </w:r>
      <w:r>
        <w:rPr>
          <w:w w:val="110"/>
        </w:rPr>
        <w:t>Para los efectos del presente capítulo, son atribuciones de la Fiscalía General de Justicia del Estado de México:</w:t>
      </w:r>
    </w:p>
    <w:p>
      <w:pPr>
        <w:pStyle w:val="BodyText"/>
        <w:ind w:left="0"/>
        <w:rPr>
          <w:sz w:val="18"/>
        </w:rPr>
      </w:pPr>
    </w:p>
    <w:p>
      <w:pPr>
        <w:pStyle w:val="ListParagraph"/>
        <w:numPr>
          <w:ilvl w:val="0"/>
          <w:numId w:val="38"/>
        </w:numPr>
        <w:tabs>
          <w:tab w:pos="527" w:val="left" w:leader="none"/>
        </w:tabs>
        <w:spacing w:line="230" w:lineRule="auto" w:before="0" w:after="0"/>
        <w:ind w:left="312" w:right="117" w:firstLine="0"/>
        <w:jc w:val="both"/>
        <w:rPr>
          <w:sz w:val="20"/>
        </w:rPr>
      </w:pPr>
      <w:r>
        <w:rPr>
          <w:w w:val="110"/>
          <w:sz w:val="20"/>
        </w:rPr>
        <w:t>Participar en las acciones de prevención y atención de las adicciones y colaborar en el ámbito de su competencia;</w:t>
      </w:r>
    </w:p>
    <w:p>
      <w:pPr>
        <w:pStyle w:val="BodyText"/>
        <w:spacing w:before="3"/>
        <w:ind w:left="0"/>
        <w:rPr>
          <w:sz w:val="18"/>
        </w:rPr>
      </w:pPr>
    </w:p>
    <w:p>
      <w:pPr>
        <w:pStyle w:val="ListParagraph"/>
        <w:numPr>
          <w:ilvl w:val="0"/>
          <w:numId w:val="38"/>
        </w:numPr>
        <w:tabs>
          <w:tab w:pos="676" w:val="left" w:leader="none"/>
        </w:tabs>
        <w:spacing w:line="230" w:lineRule="auto" w:before="0" w:after="0"/>
        <w:ind w:left="312" w:right="118" w:firstLine="0"/>
        <w:jc w:val="both"/>
        <w:rPr>
          <w:sz w:val="20"/>
        </w:rPr>
      </w:pPr>
      <w:r>
        <w:rPr>
          <w:w w:val="110"/>
          <w:sz w:val="20"/>
        </w:rPr>
        <w:t>Colaborar con las instituciones públicas, en las acciones de prevención y atención de  las  adicciones</w:t>
      </w:r>
      <w:r>
        <w:rPr>
          <w:spacing w:val="9"/>
          <w:w w:val="110"/>
          <w:sz w:val="20"/>
        </w:rPr>
        <w:t> </w:t>
      </w:r>
      <w:r>
        <w:rPr>
          <w:w w:val="110"/>
          <w:sz w:val="20"/>
        </w:rPr>
        <w:t>que</w:t>
      </w:r>
      <w:r>
        <w:rPr>
          <w:spacing w:val="9"/>
          <w:w w:val="110"/>
          <w:sz w:val="20"/>
        </w:rPr>
        <w:t> </w:t>
      </w:r>
      <w:r>
        <w:rPr>
          <w:w w:val="110"/>
          <w:sz w:val="20"/>
        </w:rPr>
        <w:t>realicen</w:t>
      </w:r>
      <w:r>
        <w:rPr>
          <w:spacing w:val="10"/>
          <w:w w:val="110"/>
          <w:sz w:val="20"/>
        </w:rPr>
        <w:t> </w:t>
      </w:r>
      <w:r>
        <w:rPr>
          <w:w w:val="110"/>
          <w:sz w:val="20"/>
        </w:rPr>
        <w:t>de</w:t>
      </w:r>
      <w:r>
        <w:rPr>
          <w:spacing w:val="9"/>
          <w:w w:val="110"/>
          <w:sz w:val="20"/>
        </w:rPr>
        <w:t> </w:t>
      </w:r>
      <w:r>
        <w:rPr>
          <w:w w:val="110"/>
          <w:sz w:val="20"/>
        </w:rPr>
        <w:t>conformidad</w:t>
      </w:r>
      <w:r>
        <w:rPr>
          <w:spacing w:val="8"/>
          <w:w w:val="110"/>
          <w:sz w:val="20"/>
        </w:rPr>
        <w:t> </w:t>
      </w:r>
      <w:r>
        <w:rPr>
          <w:w w:val="110"/>
          <w:sz w:val="20"/>
        </w:rPr>
        <w:t>al</w:t>
      </w:r>
      <w:r>
        <w:rPr>
          <w:spacing w:val="10"/>
          <w:w w:val="110"/>
          <w:sz w:val="20"/>
        </w:rPr>
        <w:t> </w:t>
      </w:r>
      <w:r>
        <w:rPr>
          <w:w w:val="110"/>
          <w:sz w:val="20"/>
        </w:rPr>
        <w:t>objeto</w:t>
      </w:r>
      <w:r>
        <w:rPr>
          <w:spacing w:val="9"/>
          <w:w w:val="110"/>
          <w:sz w:val="20"/>
        </w:rPr>
        <w:t> </w:t>
      </w:r>
      <w:r>
        <w:rPr>
          <w:w w:val="110"/>
          <w:sz w:val="20"/>
        </w:rPr>
        <w:t>del</w:t>
      </w:r>
      <w:r>
        <w:rPr>
          <w:spacing w:val="10"/>
          <w:w w:val="110"/>
          <w:sz w:val="20"/>
        </w:rPr>
        <w:t> </w:t>
      </w:r>
      <w:r>
        <w:rPr>
          <w:w w:val="110"/>
          <w:sz w:val="20"/>
        </w:rPr>
        <w:t>presente</w:t>
      </w:r>
      <w:r>
        <w:rPr>
          <w:spacing w:val="8"/>
          <w:w w:val="110"/>
          <w:sz w:val="20"/>
        </w:rPr>
        <w:t> </w:t>
      </w:r>
      <w:r>
        <w:rPr>
          <w:w w:val="110"/>
          <w:sz w:val="20"/>
        </w:rPr>
        <w:t>capítulo;</w:t>
      </w:r>
    </w:p>
    <w:p>
      <w:pPr>
        <w:pStyle w:val="BodyText"/>
        <w:ind w:left="0"/>
        <w:rPr>
          <w:sz w:val="18"/>
        </w:rPr>
      </w:pPr>
    </w:p>
    <w:p>
      <w:pPr>
        <w:pStyle w:val="ListParagraph"/>
        <w:numPr>
          <w:ilvl w:val="0"/>
          <w:numId w:val="38"/>
        </w:numPr>
        <w:tabs>
          <w:tab w:pos="739" w:val="left" w:leader="none"/>
        </w:tabs>
        <w:spacing w:line="230" w:lineRule="auto" w:before="1" w:after="0"/>
        <w:ind w:left="312" w:right="118" w:firstLine="0"/>
        <w:jc w:val="both"/>
        <w:rPr>
          <w:sz w:val="20"/>
        </w:rPr>
      </w:pPr>
      <w:r>
        <w:rPr>
          <w:w w:val="110"/>
          <w:sz w:val="20"/>
        </w:rPr>
        <w:t>Considerar en los programas de prevención del delito, acciones en materia de prevención y atención de las</w:t>
      </w:r>
      <w:r>
        <w:rPr>
          <w:spacing w:val="31"/>
          <w:w w:val="110"/>
          <w:sz w:val="20"/>
        </w:rPr>
        <w:t> </w:t>
      </w:r>
      <w:r>
        <w:rPr>
          <w:w w:val="110"/>
          <w:sz w:val="20"/>
        </w:rPr>
        <w:t>adicciones;</w:t>
      </w:r>
    </w:p>
    <w:p>
      <w:pPr>
        <w:pStyle w:val="BodyText"/>
        <w:spacing w:before="3"/>
        <w:ind w:left="0"/>
        <w:rPr>
          <w:sz w:val="18"/>
        </w:rPr>
      </w:pPr>
    </w:p>
    <w:p>
      <w:pPr>
        <w:pStyle w:val="ListParagraph"/>
        <w:numPr>
          <w:ilvl w:val="0"/>
          <w:numId w:val="38"/>
        </w:numPr>
        <w:tabs>
          <w:tab w:pos="703" w:val="left" w:leader="none"/>
        </w:tabs>
        <w:spacing w:line="230" w:lineRule="auto" w:before="0" w:after="0"/>
        <w:ind w:left="312" w:right="119" w:firstLine="0"/>
        <w:jc w:val="both"/>
        <w:rPr>
          <w:sz w:val="20"/>
        </w:rPr>
      </w:pPr>
      <w:r>
        <w:rPr>
          <w:w w:val="110"/>
          <w:sz w:val="20"/>
        </w:rPr>
        <w:t>Informar en su caso, a los sujetos del delito con problemas de fármacodependencia, sobre las instituciones</w:t>
      </w:r>
      <w:r>
        <w:rPr>
          <w:spacing w:val="11"/>
          <w:w w:val="110"/>
          <w:sz w:val="20"/>
        </w:rPr>
        <w:t> </w:t>
      </w:r>
      <w:r>
        <w:rPr>
          <w:w w:val="110"/>
          <w:sz w:val="20"/>
        </w:rPr>
        <w:t>que</w:t>
      </w:r>
      <w:r>
        <w:rPr>
          <w:spacing w:val="10"/>
          <w:w w:val="110"/>
          <w:sz w:val="20"/>
        </w:rPr>
        <w:t> </w:t>
      </w:r>
      <w:r>
        <w:rPr>
          <w:w w:val="110"/>
          <w:sz w:val="20"/>
        </w:rPr>
        <w:t>prestan</w:t>
      </w:r>
      <w:r>
        <w:rPr>
          <w:spacing w:val="11"/>
          <w:w w:val="110"/>
          <w:sz w:val="20"/>
        </w:rPr>
        <w:t> </w:t>
      </w:r>
      <w:r>
        <w:rPr>
          <w:w w:val="110"/>
          <w:sz w:val="20"/>
        </w:rPr>
        <w:t>atención</w:t>
      </w:r>
      <w:r>
        <w:rPr>
          <w:spacing w:val="11"/>
          <w:w w:val="110"/>
          <w:sz w:val="20"/>
        </w:rPr>
        <w:t> </w:t>
      </w:r>
      <w:r>
        <w:rPr>
          <w:w w:val="110"/>
          <w:sz w:val="20"/>
        </w:rPr>
        <w:t>en</w:t>
      </w:r>
      <w:r>
        <w:rPr>
          <w:spacing w:val="11"/>
          <w:w w:val="110"/>
          <w:sz w:val="20"/>
        </w:rPr>
        <w:t> </w:t>
      </w:r>
      <w:r>
        <w:rPr>
          <w:w w:val="110"/>
          <w:sz w:val="20"/>
        </w:rPr>
        <w:t>materia</w:t>
      </w:r>
      <w:r>
        <w:rPr>
          <w:spacing w:val="11"/>
          <w:w w:val="110"/>
          <w:sz w:val="20"/>
        </w:rPr>
        <w:t> </w:t>
      </w:r>
      <w:r>
        <w:rPr>
          <w:w w:val="110"/>
          <w:sz w:val="20"/>
        </w:rPr>
        <w:t>de</w:t>
      </w:r>
      <w:r>
        <w:rPr>
          <w:spacing w:val="10"/>
          <w:w w:val="110"/>
          <w:sz w:val="20"/>
        </w:rPr>
        <w:t> </w:t>
      </w:r>
      <w:r>
        <w:rPr>
          <w:w w:val="110"/>
          <w:sz w:val="20"/>
        </w:rPr>
        <w:t>adicciones</w:t>
      </w:r>
      <w:r>
        <w:rPr>
          <w:spacing w:val="11"/>
          <w:w w:val="110"/>
          <w:sz w:val="20"/>
        </w:rPr>
        <w:t> </w:t>
      </w:r>
      <w:r>
        <w:rPr>
          <w:w w:val="110"/>
          <w:sz w:val="20"/>
        </w:rPr>
        <w:t>para</w:t>
      </w:r>
      <w:r>
        <w:rPr>
          <w:spacing w:val="11"/>
          <w:w w:val="110"/>
          <w:sz w:val="20"/>
        </w:rPr>
        <w:t> </w:t>
      </w:r>
      <w:r>
        <w:rPr>
          <w:w w:val="110"/>
          <w:sz w:val="20"/>
        </w:rPr>
        <w:t>su</w:t>
      </w:r>
      <w:r>
        <w:rPr>
          <w:spacing w:val="9"/>
          <w:w w:val="110"/>
          <w:sz w:val="20"/>
        </w:rPr>
        <w:t> </w:t>
      </w:r>
      <w:r>
        <w:rPr>
          <w:w w:val="110"/>
          <w:sz w:val="20"/>
        </w:rPr>
        <w:t>tratamiento;</w:t>
      </w:r>
      <w:r>
        <w:rPr>
          <w:spacing w:val="12"/>
          <w:w w:val="110"/>
          <w:sz w:val="20"/>
        </w:rPr>
        <w:t> </w:t>
      </w:r>
      <w:r>
        <w:rPr>
          <w:w w:val="110"/>
          <w:sz w:val="20"/>
        </w:rPr>
        <w:t>y</w:t>
      </w:r>
    </w:p>
    <w:p>
      <w:pPr>
        <w:pStyle w:val="ListParagraph"/>
        <w:numPr>
          <w:ilvl w:val="0"/>
          <w:numId w:val="38"/>
        </w:numPr>
        <w:tabs>
          <w:tab w:pos="590" w:val="left" w:leader="none"/>
        </w:tabs>
        <w:spacing w:line="240" w:lineRule="auto" w:before="196" w:after="0"/>
        <w:ind w:left="589" w:right="0" w:hanging="278"/>
        <w:jc w:val="both"/>
        <w:rPr>
          <w:sz w:val="20"/>
        </w:rPr>
      </w:pPr>
      <w:r>
        <w:rPr>
          <w:w w:val="110"/>
          <w:sz w:val="20"/>
        </w:rPr>
        <w:t>Las</w:t>
      </w:r>
      <w:r>
        <w:rPr>
          <w:spacing w:val="10"/>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ámbito</w:t>
      </w:r>
      <w:r>
        <w:rPr>
          <w:spacing w:val="12"/>
          <w:w w:val="110"/>
          <w:sz w:val="20"/>
        </w:rPr>
        <w:t> </w:t>
      </w:r>
      <w:r>
        <w:rPr>
          <w:w w:val="110"/>
          <w:sz w:val="20"/>
        </w:rPr>
        <w:t>de</w:t>
      </w:r>
      <w:r>
        <w:rPr>
          <w:spacing w:val="9"/>
          <w:w w:val="110"/>
          <w:sz w:val="20"/>
        </w:rPr>
        <w:t> </w:t>
      </w:r>
      <w:r>
        <w:rPr>
          <w:w w:val="110"/>
          <w:sz w:val="20"/>
        </w:rPr>
        <w:t>su</w:t>
      </w:r>
      <w:r>
        <w:rPr>
          <w:spacing w:val="9"/>
          <w:w w:val="110"/>
          <w:sz w:val="20"/>
        </w:rPr>
        <w:t> </w:t>
      </w:r>
      <w:r>
        <w:rPr>
          <w:w w:val="110"/>
          <w:sz w:val="20"/>
        </w:rPr>
        <w:t>competencia</w:t>
      </w:r>
      <w:r>
        <w:rPr>
          <w:spacing w:val="11"/>
          <w:w w:val="110"/>
          <w:sz w:val="20"/>
        </w:rPr>
        <w:t> </w:t>
      </w:r>
      <w:r>
        <w:rPr>
          <w:w w:val="110"/>
          <w:sz w:val="20"/>
        </w:rPr>
        <w:t>dispongan</w:t>
      </w:r>
      <w:r>
        <w:rPr>
          <w:spacing w:val="10"/>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legales.</w:t>
      </w:r>
    </w:p>
    <w:p>
      <w:pPr>
        <w:pStyle w:val="BodyText"/>
        <w:spacing w:line="230" w:lineRule="auto" w:before="188"/>
      </w:pPr>
      <w:r>
        <w:rPr>
          <w:rFonts w:ascii="TeX Gyre Bonum" w:hAnsi="TeX Gyre Bonum"/>
          <w:b/>
          <w:w w:val="110"/>
        </w:rPr>
        <w:t>Artículo 2.42.- </w:t>
      </w:r>
      <w:r>
        <w:rPr>
          <w:w w:val="110"/>
        </w:rPr>
        <w:t>Para los efectos del presente capítulo, son atribuciones del Sistema para el Desarrollo Integral de la Familia del Estado de México:</w:t>
      </w:r>
    </w:p>
    <w:p>
      <w:pPr>
        <w:pStyle w:val="BodyText"/>
        <w:ind w:left="0"/>
        <w:rPr>
          <w:sz w:val="18"/>
        </w:rPr>
      </w:pPr>
    </w:p>
    <w:p>
      <w:pPr>
        <w:pStyle w:val="ListParagraph"/>
        <w:numPr>
          <w:ilvl w:val="0"/>
          <w:numId w:val="39"/>
        </w:numPr>
        <w:tabs>
          <w:tab w:pos="590" w:val="left" w:leader="none"/>
        </w:tabs>
        <w:spacing w:line="230" w:lineRule="auto" w:before="0" w:after="0"/>
        <w:ind w:left="312" w:right="117" w:firstLine="0"/>
        <w:jc w:val="both"/>
        <w:rPr>
          <w:sz w:val="20"/>
        </w:rPr>
      </w:pPr>
      <w:r>
        <w:rPr>
          <w:w w:val="110"/>
          <w:sz w:val="20"/>
        </w:rPr>
        <w:t>Proponer acciones y estrategias de prevención de las adicciones que permitan desalentar el consumo</w:t>
      </w:r>
      <w:r>
        <w:rPr>
          <w:spacing w:val="13"/>
          <w:w w:val="110"/>
          <w:sz w:val="20"/>
        </w:rPr>
        <w:t> </w:t>
      </w:r>
      <w:r>
        <w:rPr>
          <w:w w:val="110"/>
          <w:sz w:val="20"/>
        </w:rPr>
        <w:t>de</w:t>
      </w:r>
      <w:r>
        <w:rPr>
          <w:spacing w:val="12"/>
          <w:w w:val="110"/>
          <w:sz w:val="20"/>
        </w:rPr>
        <w:t> </w:t>
      </w:r>
      <w:r>
        <w:rPr>
          <w:w w:val="110"/>
          <w:sz w:val="20"/>
        </w:rPr>
        <w:t>sustancias</w:t>
      </w:r>
      <w:r>
        <w:rPr>
          <w:spacing w:val="11"/>
          <w:w w:val="110"/>
          <w:sz w:val="20"/>
        </w:rPr>
        <w:t> </w:t>
      </w:r>
      <w:r>
        <w:rPr>
          <w:w w:val="110"/>
          <w:sz w:val="20"/>
        </w:rPr>
        <w:t>psicoactivas</w:t>
      </w:r>
      <w:r>
        <w:rPr>
          <w:spacing w:val="12"/>
          <w:w w:val="110"/>
          <w:sz w:val="20"/>
        </w:rPr>
        <w:t> </w:t>
      </w:r>
      <w:r>
        <w:rPr>
          <w:w w:val="110"/>
          <w:sz w:val="20"/>
        </w:rPr>
        <w:t>entre</w:t>
      </w:r>
      <w:r>
        <w:rPr>
          <w:spacing w:val="11"/>
          <w:w w:val="110"/>
          <w:sz w:val="20"/>
        </w:rPr>
        <w:t> </w:t>
      </w:r>
      <w:r>
        <w:rPr>
          <w:w w:val="110"/>
          <w:sz w:val="20"/>
        </w:rPr>
        <w:t>la</w:t>
      </w:r>
      <w:r>
        <w:rPr>
          <w:spacing w:val="13"/>
          <w:w w:val="110"/>
          <w:sz w:val="20"/>
        </w:rPr>
        <w:t> </w:t>
      </w:r>
      <w:r>
        <w:rPr>
          <w:w w:val="110"/>
          <w:sz w:val="20"/>
        </w:rPr>
        <w:t>población</w:t>
      </w:r>
      <w:r>
        <w:rPr>
          <w:spacing w:val="12"/>
          <w:w w:val="110"/>
          <w:sz w:val="20"/>
        </w:rPr>
        <w:t> </w:t>
      </w:r>
      <w:r>
        <w:rPr>
          <w:w w:val="110"/>
          <w:sz w:val="20"/>
        </w:rPr>
        <w:t>sujeta</w:t>
      </w:r>
      <w:r>
        <w:rPr>
          <w:spacing w:val="13"/>
          <w:w w:val="110"/>
          <w:sz w:val="20"/>
        </w:rPr>
        <w:t> </w:t>
      </w:r>
      <w:r>
        <w:rPr>
          <w:w w:val="110"/>
          <w:sz w:val="20"/>
        </w:rPr>
        <w:t>de</w:t>
      </w:r>
      <w:r>
        <w:rPr>
          <w:spacing w:val="11"/>
          <w:w w:val="110"/>
          <w:sz w:val="20"/>
        </w:rPr>
        <w:t> </w:t>
      </w:r>
      <w:r>
        <w:rPr>
          <w:w w:val="110"/>
          <w:sz w:val="20"/>
        </w:rPr>
        <w:t>la</w:t>
      </w:r>
      <w:r>
        <w:rPr>
          <w:spacing w:val="13"/>
          <w:w w:val="110"/>
          <w:sz w:val="20"/>
        </w:rPr>
        <w:t> </w:t>
      </w:r>
      <w:r>
        <w:rPr>
          <w:w w:val="110"/>
          <w:sz w:val="20"/>
        </w:rPr>
        <w:t>asistencia</w:t>
      </w:r>
      <w:r>
        <w:rPr>
          <w:spacing w:val="12"/>
          <w:w w:val="110"/>
          <w:sz w:val="20"/>
        </w:rPr>
        <w:t> </w:t>
      </w:r>
      <w:r>
        <w:rPr>
          <w:w w:val="110"/>
          <w:sz w:val="20"/>
        </w:rPr>
        <w:t>social;</w:t>
      </w:r>
    </w:p>
    <w:p>
      <w:pPr>
        <w:spacing w:after="0" w:line="230"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39"/>
        </w:numPr>
        <w:tabs>
          <w:tab w:pos="604" w:val="left" w:leader="none"/>
        </w:tabs>
        <w:spacing w:line="228" w:lineRule="auto" w:before="68" w:after="0"/>
        <w:ind w:left="312" w:right="112" w:firstLine="0"/>
        <w:jc w:val="both"/>
        <w:rPr>
          <w:sz w:val="20"/>
        </w:rPr>
      </w:pPr>
      <w:r>
        <w:rPr>
          <w:w w:val="110"/>
          <w:sz w:val="20"/>
        </w:rPr>
        <w:t>Promover el establecimiento y operación de los programas sobre prevención de las adicciones entre los</w:t>
      </w:r>
      <w:r>
        <w:rPr>
          <w:spacing w:val="9"/>
          <w:w w:val="110"/>
          <w:sz w:val="20"/>
        </w:rPr>
        <w:t> </w:t>
      </w:r>
      <w:r>
        <w:rPr>
          <w:w w:val="110"/>
          <w:sz w:val="20"/>
        </w:rPr>
        <w:t>Sistemas</w:t>
      </w:r>
      <w:r>
        <w:rPr>
          <w:spacing w:val="9"/>
          <w:w w:val="110"/>
          <w:sz w:val="20"/>
        </w:rPr>
        <w:t> </w:t>
      </w:r>
      <w:r>
        <w:rPr>
          <w:w w:val="110"/>
          <w:sz w:val="20"/>
        </w:rPr>
        <w:t>Municipales</w:t>
      </w:r>
      <w:r>
        <w:rPr>
          <w:spacing w:val="9"/>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Desarrollo</w:t>
      </w:r>
      <w:r>
        <w:rPr>
          <w:spacing w:val="11"/>
          <w:w w:val="110"/>
          <w:sz w:val="20"/>
        </w:rPr>
        <w:t> </w:t>
      </w:r>
      <w:r>
        <w:rPr>
          <w:w w:val="110"/>
          <w:sz w:val="20"/>
        </w:rPr>
        <w:t>Integral</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Familia;</w:t>
      </w:r>
    </w:p>
    <w:p>
      <w:pPr>
        <w:pStyle w:val="BodyText"/>
        <w:spacing w:before="6"/>
        <w:ind w:left="0"/>
        <w:rPr>
          <w:sz w:val="17"/>
        </w:rPr>
      </w:pPr>
    </w:p>
    <w:p>
      <w:pPr>
        <w:pStyle w:val="ListParagraph"/>
        <w:numPr>
          <w:ilvl w:val="0"/>
          <w:numId w:val="39"/>
        </w:numPr>
        <w:tabs>
          <w:tab w:pos="698" w:val="left" w:leader="none"/>
        </w:tabs>
        <w:spacing w:line="240" w:lineRule="auto" w:before="0" w:after="0"/>
        <w:ind w:left="312" w:right="117" w:firstLine="0"/>
        <w:jc w:val="both"/>
        <w:rPr>
          <w:sz w:val="20"/>
        </w:rPr>
      </w:pPr>
      <w:r>
        <w:rPr>
          <w:w w:val="110"/>
          <w:sz w:val="20"/>
        </w:rPr>
        <w:t>Participar en coordinación con otras instituciones públicas y organizaciones de la sociedad civil,  en la difusión de la corresponsabilidad social como valor fundamental en los programas y acciones para</w:t>
      </w:r>
      <w:r>
        <w:rPr>
          <w:spacing w:val="11"/>
          <w:w w:val="110"/>
          <w:sz w:val="20"/>
        </w:rPr>
        <w:t> </w:t>
      </w:r>
      <w:r>
        <w:rPr>
          <w:w w:val="110"/>
          <w:sz w:val="20"/>
        </w:rPr>
        <w:t>prevenir</w:t>
      </w:r>
      <w:r>
        <w:rPr>
          <w:spacing w:val="12"/>
          <w:w w:val="110"/>
          <w:sz w:val="20"/>
        </w:rPr>
        <w:t> </w:t>
      </w:r>
      <w:r>
        <w:rPr>
          <w:w w:val="110"/>
          <w:sz w:val="20"/>
        </w:rPr>
        <w:t>e</w:t>
      </w:r>
      <w:r>
        <w:rPr>
          <w:spacing w:val="10"/>
          <w:w w:val="110"/>
          <w:sz w:val="20"/>
        </w:rPr>
        <w:t> </w:t>
      </w:r>
      <w:r>
        <w:rPr>
          <w:w w:val="110"/>
          <w:sz w:val="20"/>
        </w:rPr>
        <w:t>inhibir</w:t>
      </w:r>
      <w:r>
        <w:rPr>
          <w:spacing w:val="10"/>
          <w:w w:val="110"/>
          <w:sz w:val="20"/>
        </w:rPr>
        <w:t> </w:t>
      </w:r>
      <w:r>
        <w:rPr>
          <w:w w:val="110"/>
          <w:sz w:val="20"/>
        </w:rPr>
        <w:t>el</w:t>
      </w:r>
      <w:r>
        <w:rPr>
          <w:spacing w:val="12"/>
          <w:w w:val="110"/>
          <w:sz w:val="20"/>
        </w:rPr>
        <w:t> </w:t>
      </w:r>
      <w:r>
        <w:rPr>
          <w:w w:val="110"/>
          <w:sz w:val="20"/>
        </w:rPr>
        <w:t>consumo</w:t>
      </w:r>
      <w:r>
        <w:rPr>
          <w:spacing w:val="12"/>
          <w:w w:val="110"/>
          <w:sz w:val="20"/>
        </w:rPr>
        <w:t> </w:t>
      </w:r>
      <w:r>
        <w:rPr>
          <w:w w:val="110"/>
          <w:sz w:val="20"/>
        </w:rPr>
        <w:t>de</w:t>
      </w:r>
      <w:r>
        <w:rPr>
          <w:spacing w:val="10"/>
          <w:w w:val="110"/>
          <w:sz w:val="20"/>
        </w:rPr>
        <w:t> </w:t>
      </w:r>
      <w:r>
        <w:rPr>
          <w:w w:val="110"/>
          <w:sz w:val="20"/>
        </w:rPr>
        <w:t>sustancias</w:t>
      </w:r>
      <w:r>
        <w:rPr>
          <w:spacing w:val="12"/>
          <w:w w:val="110"/>
          <w:sz w:val="20"/>
        </w:rPr>
        <w:t> </w:t>
      </w:r>
      <w:r>
        <w:rPr>
          <w:w w:val="110"/>
          <w:sz w:val="20"/>
        </w:rPr>
        <w:t>psicoactivas;</w:t>
      </w:r>
    </w:p>
    <w:p>
      <w:pPr>
        <w:pStyle w:val="BodyText"/>
        <w:spacing w:before="8"/>
        <w:ind w:left="0"/>
        <w:rPr>
          <w:sz w:val="17"/>
        </w:rPr>
      </w:pPr>
    </w:p>
    <w:p>
      <w:pPr>
        <w:pStyle w:val="ListParagraph"/>
        <w:numPr>
          <w:ilvl w:val="0"/>
          <w:numId w:val="39"/>
        </w:numPr>
        <w:tabs>
          <w:tab w:pos="671" w:val="left" w:leader="none"/>
        </w:tabs>
        <w:spacing w:line="230" w:lineRule="auto" w:before="0" w:after="0"/>
        <w:ind w:left="312" w:right="121" w:firstLine="0"/>
        <w:jc w:val="both"/>
        <w:rPr>
          <w:sz w:val="20"/>
        </w:rPr>
      </w:pPr>
      <w:r>
        <w:rPr>
          <w:w w:val="110"/>
          <w:sz w:val="20"/>
        </w:rPr>
        <w:t>Participar con la Secretaría de Salud en el diseño de los mecanismos para brindar los servicios de prevención</w:t>
      </w:r>
      <w:r>
        <w:rPr>
          <w:spacing w:val="10"/>
          <w:w w:val="110"/>
          <w:sz w:val="20"/>
        </w:rPr>
        <w:t> </w:t>
      </w:r>
      <w:r>
        <w:rPr>
          <w:w w:val="110"/>
          <w:sz w:val="20"/>
        </w:rPr>
        <w:t>y</w:t>
      </w:r>
      <w:r>
        <w:rPr>
          <w:spacing w:val="10"/>
          <w:w w:val="110"/>
          <w:sz w:val="20"/>
        </w:rPr>
        <w:t> </w:t>
      </w:r>
      <w:r>
        <w:rPr>
          <w:w w:val="110"/>
          <w:sz w:val="20"/>
        </w:rPr>
        <w:t>orientación</w:t>
      </w:r>
      <w:r>
        <w:rPr>
          <w:spacing w:val="8"/>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sujetos</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asistencia</w:t>
      </w:r>
      <w:r>
        <w:rPr>
          <w:spacing w:val="10"/>
          <w:w w:val="110"/>
          <w:sz w:val="20"/>
        </w:rPr>
        <w:t> </w:t>
      </w:r>
      <w:r>
        <w:rPr>
          <w:w w:val="110"/>
          <w:sz w:val="20"/>
        </w:rPr>
        <w:t>social</w:t>
      </w:r>
      <w:r>
        <w:rPr>
          <w:spacing w:val="10"/>
          <w:w w:val="110"/>
          <w:sz w:val="20"/>
        </w:rPr>
        <w:t> </w:t>
      </w:r>
      <w:r>
        <w:rPr>
          <w:w w:val="110"/>
          <w:sz w:val="20"/>
        </w:rPr>
        <w:t>con</w:t>
      </w:r>
      <w:r>
        <w:rPr>
          <w:spacing w:val="10"/>
          <w:w w:val="110"/>
          <w:sz w:val="20"/>
        </w:rPr>
        <w:t> </w:t>
      </w:r>
      <w:r>
        <w:rPr>
          <w:w w:val="110"/>
          <w:sz w:val="20"/>
        </w:rPr>
        <w:t>problemas</w:t>
      </w:r>
      <w:r>
        <w:rPr>
          <w:spacing w:val="10"/>
          <w:w w:val="110"/>
          <w:sz w:val="20"/>
        </w:rPr>
        <w:t> </w:t>
      </w:r>
      <w:r>
        <w:rPr>
          <w:w w:val="110"/>
          <w:sz w:val="20"/>
        </w:rPr>
        <w:t>de</w:t>
      </w:r>
      <w:r>
        <w:rPr>
          <w:spacing w:val="9"/>
          <w:w w:val="110"/>
          <w:sz w:val="20"/>
        </w:rPr>
        <w:t> </w:t>
      </w:r>
      <w:r>
        <w:rPr>
          <w:w w:val="110"/>
          <w:sz w:val="20"/>
        </w:rPr>
        <w:t>adicciones;</w:t>
      </w:r>
    </w:p>
    <w:p>
      <w:pPr>
        <w:pStyle w:val="BodyText"/>
        <w:spacing w:before="7"/>
        <w:ind w:left="0"/>
        <w:rPr>
          <w:sz w:val="17"/>
        </w:rPr>
      </w:pPr>
    </w:p>
    <w:p>
      <w:pPr>
        <w:pStyle w:val="ListParagraph"/>
        <w:numPr>
          <w:ilvl w:val="0"/>
          <w:numId w:val="39"/>
        </w:numPr>
        <w:tabs>
          <w:tab w:pos="614" w:val="left" w:leader="none"/>
        </w:tabs>
        <w:spacing w:line="237" w:lineRule="auto" w:before="0" w:after="0"/>
        <w:ind w:left="312" w:right="110" w:firstLine="0"/>
        <w:jc w:val="both"/>
        <w:rPr>
          <w:sz w:val="20"/>
        </w:rPr>
      </w:pPr>
      <w:r>
        <w:rPr>
          <w:w w:val="110"/>
          <w:sz w:val="20"/>
        </w:rPr>
        <w:t>Impulsar la difusión de programas que concienticen, orienten y prevengan a la población, sobre   los efectos y consecuencias que ocasiona el consumo de sustancias psicoactivas en  el  entorno  familiar;</w:t>
      </w:r>
    </w:p>
    <w:p>
      <w:pPr>
        <w:pStyle w:val="BodyText"/>
        <w:spacing w:before="3"/>
        <w:ind w:left="0"/>
        <w:rPr>
          <w:sz w:val="18"/>
        </w:rPr>
      </w:pPr>
    </w:p>
    <w:p>
      <w:pPr>
        <w:pStyle w:val="ListParagraph"/>
        <w:numPr>
          <w:ilvl w:val="0"/>
          <w:numId w:val="39"/>
        </w:numPr>
        <w:tabs>
          <w:tab w:pos="679" w:val="left" w:leader="none"/>
        </w:tabs>
        <w:spacing w:line="230" w:lineRule="auto" w:before="0" w:after="0"/>
        <w:ind w:left="312" w:right="119" w:firstLine="0"/>
        <w:jc w:val="both"/>
        <w:rPr>
          <w:sz w:val="20"/>
        </w:rPr>
      </w:pPr>
      <w:r>
        <w:rPr>
          <w:w w:val="110"/>
          <w:sz w:val="20"/>
        </w:rPr>
        <w:t>Implementar programas específicos que concienticen, orienten y prevengan a la población, de los efectos</w:t>
      </w:r>
      <w:r>
        <w:rPr>
          <w:spacing w:val="10"/>
          <w:w w:val="110"/>
          <w:sz w:val="20"/>
        </w:rPr>
        <w:t> </w:t>
      </w:r>
      <w:r>
        <w:rPr>
          <w:w w:val="110"/>
          <w:sz w:val="20"/>
        </w:rPr>
        <w:t>y</w:t>
      </w:r>
      <w:r>
        <w:rPr>
          <w:spacing w:val="11"/>
          <w:w w:val="110"/>
          <w:sz w:val="20"/>
        </w:rPr>
        <w:t> </w:t>
      </w:r>
      <w:r>
        <w:rPr>
          <w:w w:val="110"/>
          <w:sz w:val="20"/>
        </w:rPr>
        <w:t>consecuencias</w:t>
      </w:r>
      <w:r>
        <w:rPr>
          <w:spacing w:val="10"/>
          <w:w w:val="110"/>
          <w:sz w:val="20"/>
        </w:rPr>
        <w:t> </w:t>
      </w:r>
      <w:r>
        <w:rPr>
          <w:w w:val="110"/>
          <w:sz w:val="20"/>
        </w:rPr>
        <w:t>del</w:t>
      </w:r>
      <w:r>
        <w:rPr>
          <w:spacing w:val="11"/>
          <w:w w:val="110"/>
          <w:sz w:val="20"/>
        </w:rPr>
        <w:t> </w:t>
      </w:r>
      <w:r>
        <w:rPr>
          <w:w w:val="110"/>
          <w:sz w:val="20"/>
        </w:rPr>
        <w:t>consumo</w:t>
      </w:r>
      <w:r>
        <w:rPr>
          <w:spacing w:val="12"/>
          <w:w w:val="110"/>
          <w:sz w:val="20"/>
        </w:rPr>
        <w:t> </w:t>
      </w:r>
      <w:r>
        <w:rPr>
          <w:w w:val="110"/>
          <w:sz w:val="20"/>
        </w:rPr>
        <w:t>de</w:t>
      </w:r>
      <w:r>
        <w:rPr>
          <w:spacing w:val="10"/>
          <w:w w:val="110"/>
          <w:sz w:val="20"/>
        </w:rPr>
        <w:t> </w:t>
      </w:r>
      <w:r>
        <w:rPr>
          <w:w w:val="110"/>
          <w:sz w:val="20"/>
        </w:rPr>
        <w:t>sustancias</w:t>
      </w:r>
      <w:r>
        <w:rPr>
          <w:spacing w:val="10"/>
          <w:w w:val="110"/>
          <w:sz w:val="20"/>
        </w:rPr>
        <w:t> </w:t>
      </w:r>
      <w:r>
        <w:rPr>
          <w:w w:val="110"/>
          <w:sz w:val="20"/>
        </w:rPr>
        <w:t>adictivas,</w:t>
      </w:r>
      <w:r>
        <w:rPr>
          <w:spacing w:val="12"/>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entorno</w:t>
      </w:r>
      <w:r>
        <w:rPr>
          <w:spacing w:val="13"/>
          <w:w w:val="110"/>
          <w:sz w:val="20"/>
        </w:rPr>
        <w:t> </w:t>
      </w:r>
      <w:r>
        <w:rPr>
          <w:w w:val="110"/>
          <w:sz w:val="20"/>
        </w:rPr>
        <w:t>familiar;</w:t>
      </w:r>
    </w:p>
    <w:p>
      <w:pPr>
        <w:pStyle w:val="BodyText"/>
        <w:spacing w:before="7"/>
        <w:ind w:left="0"/>
        <w:rPr>
          <w:sz w:val="17"/>
        </w:rPr>
      </w:pPr>
    </w:p>
    <w:p>
      <w:pPr>
        <w:pStyle w:val="ListParagraph"/>
        <w:numPr>
          <w:ilvl w:val="0"/>
          <w:numId w:val="39"/>
        </w:numPr>
        <w:tabs>
          <w:tab w:pos="813" w:val="left" w:leader="none"/>
        </w:tabs>
        <w:spacing w:line="237" w:lineRule="auto" w:before="0" w:after="0"/>
        <w:ind w:left="312" w:right="111" w:firstLine="0"/>
        <w:jc w:val="both"/>
        <w:rPr>
          <w:sz w:val="20"/>
        </w:rPr>
      </w:pPr>
      <w:r>
        <w:rPr>
          <w:w w:val="110"/>
          <w:sz w:val="20"/>
        </w:rPr>
        <w:t>Participar en coordinación con las Secretarías de Salud y de Educación, en el diseño  de  campañas y acciones de educación para la salud, con la finalidad de fomentar  en  los  padres  y  tutores,</w:t>
      </w:r>
      <w:r>
        <w:rPr>
          <w:spacing w:val="10"/>
          <w:w w:val="110"/>
          <w:sz w:val="20"/>
        </w:rPr>
        <w:t> </w:t>
      </w:r>
      <w:r>
        <w:rPr>
          <w:w w:val="110"/>
          <w:sz w:val="20"/>
        </w:rPr>
        <w:t>el</w:t>
      </w:r>
      <w:r>
        <w:rPr>
          <w:spacing w:val="10"/>
          <w:w w:val="110"/>
          <w:sz w:val="20"/>
        </w:rPr>
        <w:t> </w:t>
      </w:r>
      <w:r>
        <w:rPr>
          <w:w w:val="110"/>
          <w:sz w:val="20"/>
        </w:rPr>
        <w:t>desarrollo</w:t>
      </w:r>
      <w:r>
        <w:rPr>
          <w:spacing w:val="9"/>
          <w:w w:val="110"/>
          <w:sz w:val="20"/>
        </w:rPr>
        <w:t> </w:t>
      </w:r>
      <w:r>
        <w:rPr>
          <w:w w:val="110"/>
          <w:sz w:val="20"/>
        </w:rPr>
        <w:t>de</w:t>
      </w:r>
      <w:r>
        <w:rPr>
          <w:spacing w:val="7"/>
          <w:w w:val="110"/>
          <w:sz w:val="20"/>
        </w:rPr>
        <w:t> </w:t>
      </w:r>
      <w:r>
        <w:rPr>
          <w:w w:val="110"/>
          <w:sz w:val="20"/>
        </w:rPr>
        <w:t>habilidades</w:t>
      </w:r>
      <w:r>
        <w:rPr>
          <w:spacing w:val="9"/>
          <w:w w:val="110"/>
          <w:sz w:val="20"/>
        </w:rPr>
        <w:t> </w:t>
      </w:r>
      <w:r>
        <w:rPr>
          <w:w w:val="110"/>
          <w:sz w:val="20"/>
        </w:rPr>
        <w:t>psicosociales,</w:t>
      </w:r>
      <w:r>
        <w:rPr>
          <w:spacing w:val="11"/>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prevención</w:t>
      </w:r>
      <w:r>
        <w:rPr>
          <w:spacing w:val="10"/>
          <w:w w:val="110"/>
          <w:sz w:val="20"/>
        </w:rPr>
        <w:t> </w:t>
      </w:r>
      <w:r>
        <w:rPr>
          <w:w w:val="110"/>
          <w:sz w:val="20"/>
        </w:rPr>
        <w:t>y</w:t>
      </w:r>
      <w:r>
        <w:rPr>
          <w:spacing w:val="10"/>
          <w:w w:val="110"/>
          <w:sz w:val="20"/>
        </w:rPr>
        <w:t> </w:t>
      </w:r>
      <w:r>
        <w:rPr>
          <w:w w:val="110"/>
          <w:sz w:val="20"/>
        </w:rPr>
        <w:t>atención</w:t>
      </w:r>
      <w:r>
        <w:rPr>
          <w:spacing w:val="10"/>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adicciones;</w:t>
      </w:r>
      <w:r>
        <w:rPr>
          <w:spacing w:val="13"/>
          <w:w w:val="110"/>
          <w:sz w:val="20"/>
        </w:rPr>
        <w:t> </w:t>
      </w:r>
      <w:r>
        <w:rPr>
          <w:w w:val="110"/>
          <w:sz w:val="20"/>
        </w:rPr>
        <w:t>y</w:t>
      </w:r>
    </w:p>
    <w:p>
      <w:pPr>
        <w:pStyle w:val="BodyText"/>
        <w:spacing w:before="6"/>
        <w:ind w:left="0"/>
        <w:rPr>
          <w:sz w:val="17"/>
        </w:rPr>
      </w:pPr>
    </w:p>
    <w:p>
      <w:pPr>
        <w:pStyle w:val="ListParagraph"/>
        <w:numPr>
          <w:ilvl w:val="0"/>
          <w:numId w:val="39"/>
        </w:numPr>
        <w:tabs>
          <w:tab w:pos="887" w:val="left" w:leader="none"/>
        </w:tabs>
        <w:spacing w:line="237" w:lineRule="auto" w:before="1" w:after="0"/>
        <w:ind w:left="312" w:right="115" w:firstLine="0"/>
        <w:jc w:val="both"/>
        <w:rPr>
          <w:sz w:val="20"/>
        </w:rPr>
      </w:pPr>
      <w:r>
        <w:rPr>
          <w:w w:val="110"/>
          <w:sz w:val="20"/>
        </w:rPr>
        <w:t>Implementar en coordinación con las instituciones públicas y de las organizaciones de la sociedad civil, campañas dirigidas a la población mexiquense para desalentar el consumo de  sustancias</w:t>
      </w:r>
      <w:r>
        <w:rPr>
          <w:spacing w:val="12"/>
          <w:w w:val="110"/>
          <w:sz w:val="20"/>
        </w:rPr>
        <w:t> </w:t>
      </w:r>
      <w:r>
        <w:rPr>
          <w:w w:val="110"/>
          <w:sz w:val="20"/>
        </w:rPr>
        <w:t>psicoactivas,</w:t>
      </w:r>
      <w:r>
        <w:rPr>
          <w:spacing w:val="16"/>
          <w:w w:val="110"/>
          <w:sz w:val="20"/>
        </w:rPr>
        <w:t> </w:t>
      </w:r>
      <w:r>
        <w:rPr>
          <w:w w:val="110"/>
          <w:sz w:val="20"/>
        </w:rPr>
        <w:t>particularmente</w:t>
      </w:r>
      <w:r>
        <w:rPr>
          <w:spacing w:val="12"/>
          <w:w w:val="110"/>
          <w:sz w:val="20"/>
        </w:rPr>
        <w:t> </w:t>
      </w:r>
      <w:r>
        <w:rPr>
          <w:w w:val="110"/>
          <w:sz w:val="20"/>
        </w:rPr>
        <w:t>entre</w:t>
      </w:r>
      <w:r>
        <w:rPr>
          <w:spacing w:val="12"/>
          <w:w w:val="110"/>
          <w:sz w:val="20"/>
        </w:rPr>
        <w:t> </w:t>
      </w:r>
      <w:r>
        <w:rPr>
          <w:w w:val="110"/>
          <w:sz w:val="20"/>
        </w:rPr>
        <w:t>los</w:t>
      </w:r>
      <w:r>
        <w:rPr>
          <w:spacing w:val="12"/>
          <w:w w:val="110"/>
          <w:sz w:val="20"/>
        </w:rPr>
        <w:t> </w:t>
      </w:r>
      <w:r>
        <w:rPr>
          <w:w w:val="110"/>
          <w:sz w:val="20"/>
        </w:rPr>
        <w:t>sujetos</w:t>
      </w:r>
      <w:r>
        <w:rPr>
          <w:spacing w:val="12"/>
          <w:w w:val="110"/>
          <w:sz w:val="20"/>
        </w:rPr>
        <w:t> </w:t>
      </w:r>
      <w:r>
        <w:rPr>
          <w:w w:val="110"/>
          <w:sz w:val="20"/>
        </w:rPr>
        <w:t>de</w:t>
      </w:r>
      <w:r>
        <w:rPr>
          <w:spacing w:val="12"/>
          <w:w w:val="110"/>
          <w:sz w:val="20"/>
        </w:rPr>
        <w:t> </w:t>
      </w:r>
      <w:r>
        <w:rPr>
          <w:w w:val="110"/>
          <w:sz w:val="20"/>
        </w:rPr>
        <w:t>asistencia</w:t>
      </w:r>
      <w:r>
        <w:rPr>
          <w:spacing w:val="13"/>
          <w:w w:val="110"/>
          <w:sz w:val="20"/>
        </w:rPr>
        <w:t> </w:t>
      </w:r>
      <w:r>
        <w:rPr>
          <w:w w:val="110"/>
          <w:sz w:val="20"/>
        </w:rPr>
        <w:t>social.</w:t>
      </w:r>
    </w:p>
    <w:p>
      <w:pPr>
        <w:pStyle w:val="BodyText"/>
        <w:spacing w:before="197"/>
      </w:pPr>
      <w:r>
        <w:rPr>
          <w:rFonts w:ascii="TeX Gyre Bonum" w:hAnsi="TeX Gyre Bonum"/>
          <w:b/>
          <w:w w:val="110"/>
        </w:rPr>
        <w:t>Artículo 2.43. </w:t>
      </w:r>
      <w:r>
        <w:rPr>
          <w:w w:val="110"/>
        </w:rPr>
        <w:t>Para los efectos del presente capítulo, son atribuciones de la Secretaría de Seguridad:</w:t>
      </w:r>
    </w:p>
    <w:p>
      <w:pPr>
        <w:pStyle w:val="ListParagraph"/>
        <w:numPr>
          <w:ilvl w:val="0"/>
          <w:numId w:val="40"/>
        </w:numPr>
        <w:tabs>
          <w:tab w:pos="551" w:val="left" w:leader="none"/>
        </w:tabs>
        <w:spacing w:line="230" w:lineRule="auto" w:before="188" w:after="0"/>
        <w:ind w:left="312" w:right="117" w:firstLine="0"/>
        <w:jc w:val="both"/>
        <w:rPr>
          <w:sz w:val="20"/>
        </w:rPr>
      </w:pPr>
      <w:r>
        <w:rPr>
          <w:w w:val="110"/>
          <w:sz w:val="20"/>
        </w:rPr>
        <w:t>Realizar acciones para la detección de la producción, venta, distribución, trasiego y consumo de sustancias prohibidas por la</w:t>
      </w:r>
      <w:r>
        <w:rPr>
          <w:spacing w:val="43"/>
          <w:w w:val="110"/>
          <w:sz w:val="20"/>
        </w:rPr>
        <w:t> </w:t>
      </w:r>
      <w:r>
        <w:rPr>
          <w:w w:val="110"/>
          <w:sz w:val="20"/>
        </w:rPr>
        <w:t>Ley;</w:t>
      </w:r>
    </w:p>
    <w:p>
      <w:pPr>
        <w:pStyle w:val="ListParagraph"/>
        <w:numPr>
          <w:ilvl w:val="0"/>
          <w:numId w:val="40"/>
        </w:numPr>
        <w:tabs>
          <w:tab w:pos="645" w:val="left" w:leader="none"/>
        </w:tabs>
        <w:spacing w:line="240" w:lineRule="auto" w:before="196" w:after="0"/>
        <w:ind w:left="312" w:right="119" w:firstLine="0"/>
        <w:jc w:val="both"/>
        <w:rPr>
          <w:sz w:val="20"/>
        </w:rPr>
      </w:pPr>
      <w:r>
        <w:rPr>
          <w:w w:val="110"/>
          <w:sz w:val="20"/>
        </w:rPr>
        <w:t>Realizar, de manera coordinada con las instancias correspondientes, dentro del marco de sus atribuciones, acciones bajo criterios médicos y tecnológicos aceptados, para la detección de conductores influenciados por sustancias psicoactivas;</w:t>
      </w:r>
      <w:r>
        <w:rPr>
          <w:spacing w:val="2"/>
          <w:w w:val="110"/>
          <w:sz w:val="20"/>
        </w:rPr>
        <w:t> </w:t>
      </w:r>
      <w:r>
        <w:rPr>
          <w:w w:val="110"/>
          <w:sz w:val="20"/>
        </w:rPr>
        <w:t>y</w:t>
      </w:r>
    </w:p>
    <w:p>
      <w:pPr>
        <w:pStyle w:val="BodyText"/>
        <w:spacing w:before="8"/>
        <w:ind w:left="0"/>
        <w:rPr>
          <w:sz w:val="17"/>
        </w:rPr>
      </w:pPr>
    </w:p>
    <w:p>
      <w:pPr>
        <w:pStyle w:val="ListParagraph"/>
        <w:numPr>
          <w:ilvl w:val="0"/>
          <w:numId w:val="40"/>
        </w:numPr>
        <w:tabs>
          <w:tab w:pos="717" w:val="left" w:leader="none"/>
        </w:tabs>
        <w:spacing w:line="230" w:lineRule="auto" w:before="0" w:after="0"/>
        <w:ind w:left="312" w:right="113" w:firstLine="0"/>
        <w:jc w:val="both"/>
        <w:rPr>
          <w:sz w:val="20"/>
        </w:rPr>
      </w:pPr>
      <w:r>
        <w:rPr>
          <w:w w:val="110"/>
          <w:sz w:val="20"/>
        </w:rPr>
        <w:t>Operar e instrumentar las acciones en materia de prevención y atención a las adicciones y al narcomenudeo en el ámbito de su</w:t>
      </w:r>
      <w:r>
        <w:rPr>
          <w:spacing w:val="8"/>
          <w:w w:val="110"/>
          <w:sz w:val="20"/>
        </w:rPr>
        <w:t> </w:t>
      </w:r>
      <w:r>
        <w:rPr>
          <w:w w:val="110"/>
          <w:sz w:val="20"/>
        </w:rPr>
        <w:t>competencia.</w:t>
      </w:r>
    </w:p>
    <w:p>
      <w:pPr>
        <w:pStyle w:val="BodyText"/>
        <w:spacing w:before="2"/>
        <w:ind w:left="0"/>
        <w:rPr>
          <w:sz w:val="18"/>
        </w:rPr>
      </w:pPr>
    </w:p>
    <w:p>
      <w:pPr>
        <w:pStyle w:val="BodyText"/>
        <w:spacing w:line="230" w:lineRule="auto" w:before="1"/>
      </w:pPr>
      <w:r>
        <w:rPr>
          <w:rFonts w:ascii="TeX Gyre Bonum" w:hAnsi="TeX Gyre Bonum"/>
          <w:b/>
          <w:w w:val="110"/>
        </w:rPr>
        <w:t>Artículo 2.44.- </w:t>
      </w:r>
      <w:r>
        <w:rPr>
          <w:w w:val="110"/>
        </w:rPr>
        <w:t>Para los efectos del presente capítulo, son atribuciones de la Comisión de Derechos Humanos del Estado de México:</w:t>
      </w:r>
    </w:p>
    <w:p>
      <w:pPr>
        <w:pStyle w:val="ListParagraph"/>
        <w:numPr>
          <w:ilvl w:val="0"/>
          <w:numId w:val="41"/>
        </w:numPr>
        <w:tabs>
          <w:tab w:pos="525" w:val="left" w:leader="none"/>
        </w:tabs>
        <w:spacing w:line="240" w:lineRule="auto" w:before="195" w:after="0"/>
        <w:ind w:left="524" w:right="0" w:hanging="213"/>
        <w:jc w:val="both"/>
        <w:rPr>
          <w:sz w:val="20"/>
        </w:rPr>
      </w:pPr>
      <w:r>
        <w:rPr>
          <w:w w:val="110"/>
          <w:sz w:val="20"/>
        </w:rPr>
        <w:t>Velar</w:t>
      </w:r>
      <w:r>
        <w:rPr>
          <w:spacing w:val="9"/>
          <w:w w:val="110"/>
          <w:sz w:val="20"/>
        </w:rPr>
        <w:t> </w:t>
      </w:r>
      <w:r>
        <w:rPr>
          <w:w w:val="110"/>
          <w:sz w:val="20"/>
        </w:rPr>
        <w:t>por</w:t>
      </w:r>
      <w:r>
        <w:rPr>
          <w:spacing w:val="11"/>
          <w:w w:val="110"/>
          <w:sz w:val="20"/>
        </w:rPr>
        <w:t> </w:t>
      </w:r>
      <w:r>
        <w:rPr>
          <w:w w:val="110"/>
          <w:sz w:val="20"/>
        </w:rPr>
        <w:t>el</w:t>
      </w:r>
      <w:r>
        <w:rPr>
          <w:spacing w:val="9"/>
          <w:w w:val="110"/>
          <w:sz w:val="20"/>
        </w:rPr>
        <w:t> </w:t>
      </w:r>
      <w:r>
        <w:rPr>
          <w:w w:val="110"/>
          <w:sz w:val="20"/>
        </w:rPr>
        <w:t>respeto</w:t>
      </w:r>
      <w:r>
        <w:rPr>
          <w:spacing w:val="9"/>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derechos</w:t>
      </w:r>
      <w:r>
        <w:rPr>
          <w:spacing w:val="8"/>
          <w:w w:val="110"/>
          <w:sz w:val="20"/>
        </w:rPr>
        <w:t> </w:t>
      </w:r>
      <w:r>
        <w:rPr>
          <w:w w:val="110"/>
          <w:sz w:val="20"/>
        </w:rPr>
        <w:t>humanos</w:t>
      </w:r>
      <w:r>
        <w:rPr>
          <w:spacing w:val="9"/>
          <w:w w:val="110"/>
          <w:sz w:val="20"/>
        </w:rPr>
        <w:t> </w:t>
      </w:r>
      <w:r>
        <w:rPr>
          <w:w w:val="110"/>
          <w:sz w:val="20"/>
        </w:rPr>
        <w:t>de</w:t>
      </w:r>
      <w:r>
        <w:rPr>
          <w:spacing w:val="9"/>
          <w:w w:val="110"/>
          <w:sz w:val="20"/>
        </w:rPr>
        <w:t> </w:t>
      </w:r>
      <w:r>
        <w:rPr>
          <w:w w:val="110"/>
          <w:sz w:val="20"/>
        </w:rPr>
        <w:t>las</w:t>
      </w:r>
      <w:r>
        <w:rPr>
          <w:spacing w:val="8"/>
          <w:w w:val="110"/>
          <w:sz w:val="20"/>
        </w:rPr>
        <w:t> </w:t>
      </w:r>
      <w:r>
        <w:rPr>
          <w:w w:val="110"/>
          <w:sz w:val="20"/>
        </w:rPr>
        <w:t>personas</w:t>
      </w:r>
      <w:r>
        <w:rPr>
          <w:spacing w:val="10"/>
          <w:w w:val="110"/>
          <w:sz w:val="20"/>
        </w:rPr>
        <w:t> </w:t>
      </w:r>
      <w:r>
        <w:rPr>
          <w:w w:val="110"/>
          <w:sz w:val="20"/>
        </w:rPr>
        <w:t>con</w:t>
      </w:r>
      <w:r>
        <w:rPr>
          <w:spacing w:val="9"/>
          <w:w w:val="110"/>
          <w:sz w:val="20"/>
        </w:rPr>
        <w:t> </w:t>
      </w:r>
      <w:r>
        <w:rPr>
          <w:w w:val="110"/>
          <w:sz w:val="20"/>
        </w:rPr>
        <w:t>problemas</w:t>
      </w:r>
      <w:r>
        <w:rPr>
          <w:spacing w:val="9"/>
          <w:w w:val="110"/>
          <w:sz w:val="20"/>
        </w:rPr>
        <w:t> </w:t>
      </w:r>
      <w:r>
        <w:rPr>
          <w:w w:val="110"/>
          <w:sz w:val="20"/>
        </w:rPr>
        <w:t>de</w:t>
      </w:r>
      <w:r>
        <w:rPr>
          <w:spacing w:val="8"/>
          <w:w w:val="110"/>
          <w:sz w:val="20"/>
        </w:rPr>
        <w:t> </w:t>
      </w:r>
      <w:r>
        <w:rPr>
          <w:w w:val="110"/>
          <w:sz w:val="20"/>
        </w:rPr>
        <w:t>adicciones;</w:t>
      </w:r>
    </w:p>
    <w:p>
      <w:pPr>
        <w:pStyle w:val="ListParagraph"/>
        <w:numPr>
          <w:ilvl w:val="0"/>
          <w:numId w:val="41"/>
        </w:numPr>
        <w:tabs>
          <w:tab w:pos="635" w:val="left" w:leader="none"/>
        </w:tabs>
        <w:spacing w:line="230" w:lineRule="auto" w:before="188" w:after="0"/>
        <w:ind w:left="312" w:right="116" w:firstLine="0"/>
        <w:jc w:val="both"/>
        <w:rPr>
          <w:sz w:val="20"/>
        </w:rPr>
      </w:pPr>
      <w:r>
        <w:rPr>
          <w:w w:val="110"/>
          <w:sz w:val="20"/>
        </w:rPr>
        <w:t>Difundir entre la población el derecho a la salud y atención de las personas con problemas de adicciones;</w:t>
      </w:r>
    </w:p>
    <w:p>
      <w:pPr>
        <w:pStyle w:val="BodyText"/>
        <w:spacing w:before="1"/>
        <w:ind w:left="0"/>
        <w:rPr>
          <w:sz w:val="18"/>
        </w:rPr>
      </w:pPr>
    </w:p>
    <w:p>
      <w:pPr>
        <w:pStyle w:val="ListParagraph"/>
        <w:numPr>
          <w:ilvl w:val="0"/>
          <w:numId w:val="41"/>
        </w:numPr>
        <w:tabs>
          <w:tab w:pos="734" w:val="left" w:leader="none"/>
        </w:tabs>
        <w:spacing w:line="230" w:lineRule="auto" w:before="0" w:after="0"/>
        <w:ind w:left="312" w:right="111" w:firstLine="0"/>
        <w:jc w:val="both"/>
        <w:rPr>
          <w:sz w:val="20"/>
        </w:rPr>
      </w:pPr>
      <w:r>
        <w:rPr>
          <w:w w:val="110"/>
          <w:sz w:val="20"/>
        </w:rPr>
        <w:t>Orientar o remitir, en su caso, a las instancias correspondientes a las personas que sufren  violencia</w:t>
      </w:r>
      <w:r>
        <w:rPr>
          <w:spacing w:val="8"/>
          <w:w w:val="110"/>
          <w:sz w:val="20"/>
        </w:rPr>
        <w:t> </w:t>
      </w:r>
      <w:r>
        <w:rPr>
          <w:w w:val="110"/>
          <w:sz w:val="20"/>
        </w:rPr>
        <w:t>familiar</w:t>
      </w:r>
      <w:r>
        <w:rPr>
          <w:spacing w:val="9"/>
          <w:w w:val="110"/>
          <w:sz w:val="20"/>
        </w:rPr>
        <w:t> </w:t>
      </w:r>
      <w:r>
        <w:rPr>
          <w:w w:val="110"/>
          <w:sz w:val="20"/>
        </w:rPr>
        <w:t>derivada</w:t>
      </w:r>
      <w:r>
        <w:rPr>
          <w:spacing w:val="8"/>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convivencia</w:t>
      </w:r>
      <w:r>
        <w:rPr>
          <w:spacing w:val="9"/>
          <w:w w:val="110"/>
          <w:sz w:val="20"/>
        </w:rPr>
        <w:t> </w:t>
      </w:r>
      <w:r>
        <w:rPr>
          <w:w w:val="110"/>
          <w:sz w:val="20"/>
        </w:rPr>
        <w:t>con</w:t>
      </w:r>
      <w:r>
        <w:rPr>
          <w:spacing w:val="8"/>
          <w:w w:val="110"/>
          <w:sz w:val="20"/>
        </w:rPr>
        <w:t> </w:t>
      </w:r>
      <w:r>
        <w:rPr>
          <w:w w:val="110"/>
          <w:sz w:val="20"/>
        </w:rPr>
        <w:t>personas</w:t>
      </w:r>
      <w:r>
        <w:rPr>
          <w:spacing w:val="8"/>
          <w:w w:val="110"/>
          <w:sz w:val="20"/>
        </w:rPr>
        <w:t> </w:t>
      </w:r>
      <w:r>
        <w:rPr>
          <w:w w:val="110"/>
          <w:sz w:val="20"/>
        </w:rPr>
        <w:t>con</w:t>
      </w:r>
      <w:r>
        <w:rPr>
          <w:spacing w:val="8"/>
          <w:w w:val="110"/>
          <w:sz w:val="20"/>
        </w:rPr>
        <w:t> </w:t>
      </w:r>
      <w:r>
        <w:rPr>
          <w:w w:val="110"/>
          <w:sz w:val="20"/>
        </w:rPr>
        <w:t>problemas</w:t>
      </w:r>
      <w:r>
        <w:rPr>
          <w:spacing w:val="8"/>
          <w:w w:val="110"/>
          <w:sz w:val="20"/>
        </w:rPr>
        <w:t> </w:t>
      </w:r>
      <w:r>
        <w:rPr>
          <w:w w:val="110"/>
          <w:sz w:val="20"/>
        </w:rPr>
        <w:t>de</w:t>
      </w:r>
      <w:r>
        <w:rPr>
          <w:spacing w:val="7"/>
          <w:w w:val="110"/>
          <w:sz w:val="20"/>
        </w:rPr>
        <w:t> </w:t>
      </w:r>
      <w:r>
        <w:rPr>
          <w:w w:val="110"/>
          <w:sz w:val="20"/>
        </w:rPr>
        <w:t>adicciones;</w:t>
      </w:r>
    </w:p>
    <w:p>
      <w:pPr>
        <w:pStyle w:val="BodyText"/>
        <w:spacing w:before="3"/>
        <w:ind w:left="0"/>
        <w:rPr>
          <w:sz w:val="18"/>
        </w:rPr>
      </w:pPr>
    </w:p>
    <w:p>
      <w:pPr>
        <w:pStyle w:val="ListParagraph"/>
        <w:numPr>
          <w:ilvl w:val="0"/>
          <w:numId w:val="41"/>
        </w:numPr>
        <w:tabs>
          <w:tab w:pos="671" w:val="left" w:leader="none"/>
        </w:tabs>
        <w:spacing w:line="230" w:lineRule="auto" w:before="0" w:after="0"/>
        <w:ind w:left="312" w:right="118" w:firstLine="0"/>
        <w:jc w:val="both"/>
        <w:rPr>
          <w:sz w:val="20"/>
        </w:rPr>
      </w:pPr>
      <w:r>
        <w:rPr>
          <w:w w:val="110"/>
          <w:sz w:val="20"/>
        </w:rPr>
        <w:t>Promover la igualdad y la no discriminación de las personas con problemas de adicciones y de las que vivan con ellas;</w:t>
      </w:r>
      <w:r>
        <w:rPr>
          <w:spacing w:val="46"/>
          <w:w w:val="110"/>
          <w:sz w:val="20"/>
        </w:rPr>
        <w:t> </w:t>
      </w:r>
      <w:r>
        <w:rPr>
          <w:w w:val="110"/>
          <w:sz w:val="20"/>
        </w:rPr>
        <w:t>y</w:t>
      </w:r>
    </w:p>
    <w:p>
      <w:pPr>
        <w:pStyle w:val="ListParagraph"/>
        <w:numPr>
          <w:ilvl w:val="0"/>
          <w:numId w:val="41"/>
        </w:numPr>
        <w:tabs>
          <w:tab w:pos="590" w:val="left" w:leader="none"/>
        </w:tabs>
        <w:spacing w:line="240" w:lineRule="auto" w:before="196" w:after="0"/>
        <w:ind w:left="589" w:right="0" w:hanging="278"/>
        <w:jc w:val="both"/>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0"/>
          <w:w w:val="110"/>
          <w:sz w:val="20"/>
        </w:rPr>
        <w:t> </w:t>
      </w:r>
      <w:r>
        <w:rPr>
          <w:w w:val="110"/>
          <w:sz w:val="20"/>
        </w:rPr>
        <w:t>señalen</w:t>
      </w:r>
      <w:r>
        <w:rPr>
          <w:spacing w:val="11"/>
          <w:w w:val="110"/>
          <w:sz w:val="20"/>
        </w:rPr>
        <w:t> </w:t>
      </w:r>
      <w:r>
        <w:rPr>
          <w:w w:val="110"/>
          <w:sz w:val="20"/>
        </w:rPr>
        <w:t>las</w:t>
      </w:r>
      <w:r>
        <w:rPr>
          <w:spacing w:val="11"/>
          <w:w w:val="110"/>
          <w:sz w:val="20"/>
        </w:rPr>
        <w:t> </w:t>
      </w:r>
      <w:r>
        <w:rPr>
          <w:w w:val="110"/>
          <w:sz w:val="20"/>
        </w:rPr>
        <w:t>leyes</w:t>
      </w:r>
      <w:r>
        <w:rPr>
          <w:spacing w:val="10"/>
          <w:w w:val="110"/>
          <w:sz w:val="20"/>
        </w:rPr>
        <w:t> </w:t>
      </w:r>
      <w:r>
        <w:rPr>
          <w:w w:val="110"/>
          <w:sz w:val="20"/>
        </w:rPr>
        <w:t>y</w:t>
      </w:r>
      <w:r>
        <w:rPr>
          <w:spacing w:val="11"/>
          <w:w w:val="110"/>
          <w:sz w:val="20"/>
        </w:rPr>
        <w:t> </w:t>
      </w:r>
      <w:r>
        <w:rPr>
          <w:w w:val="110"/>
          <w:sz w:val="20"/>
        </w:rPr>
        <w:t>disposiciones</w:t>
      </w:r>
      <w:r>
        <w:rPr>
          <w:spacing w:val="11"/>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materia.</w:t>
      </w:r>
    </w:p>
    <w:p>
      <w:pPr>
        <w:spacing w:after="0" w:line="240" w:lineRule="auto"/>
        <w:jc w:val="both"/>
        <w:rPr>
          <w:sz w:val="20"/>
        </w:rPr>
        <w:sectPr>
          <w:pgSz w:w="12240" w:h="15840"/>
          <w:pgMar w:header="720" w:footer="946" w:top="1700" w:bottom="1140" w:left="820" w:right="1020"/>
        </w:sectPr>
      </w:pPr>
    </w:p>
    <w:p>
      <w:pPr>
        <w:pStyle w:val="Heading1"/>
        <w:spacing w:line="223" w:lineRule="exact"/>
        <w:ind w:right="2009"/>
      </w:pPr>
      <w:r>
        <w:rPr/>
        <w:t>Sección Cuarta</w:t>
      </w:r>
    </w:p>
    <w:p>
      <w:pPr>
        <w:spacing w:line="192" w:lineRule="auto" w:before="18"/>
        <w:ind w:left="3282" w:right="3087" w:firstLine="2"/>
        <w:jc w:val="center"/>
        <w:rPr>
          <w:rFonts w:ascii="TeX Gyre Bonum" w:hAnsi="TeX Gyre Bonum"/>
          <w:b/>
          <w:sz w:val="20"/>
        </w:rPr>
      </w:pPr>
      <w:r>
        <w:rPr>
          <w:rFonts w:ascii="TeX Gyre Bonum" w:hAnsi="TeX Gyre Bonum"/>
          <w:b/>
          <w:sz w:val="20"/>
        </w:rPr>
        <w:t>De la participación municipal en la prevención y atención a las</w:t>
      </w:r>
      <w:r>
        <w:rPr>
          <w:rFonts w:ascii="TeX Gyre Bonum" w:hAnsi="TeX Gyre Bonum"/>
          <w:b/>
          <w:spacing w:val="-26"/>
          <w:sz w:val="20"/>
        </w:rPr>
        <w:t> </w:t>
      </w:r>
      <w:r>
        <w:rPr>
          <w:rFonts w:ascii="TeX Gyre Bonum" w:hAnsi="TeX Gyre Bonum"/>
          <w:b/>
          <w:sz w:val="20"/>
        </w:rPr>
        <w:t>adicciones</w:t>
      </w:r>
    </w:p>
    <w:p>
      <w:pPr>
        <w:pStyle w:val="BodyText"/>
        <w:spacing w:before="9"/>
        <w:ind w:left="0"/>
        <w:rPr>
          <w:rFonts w:ascii="TeX Gyre Bonum"/>
          <w:b/>
          <w:sz w:val="13"/>
        </w:rPr>
      </w:pPr>
    </w:p>
    <w:p>
      <w:pPr>
        <w:pStyle w:val="BodyText"/>
        <w:spacing w:line="230" w:lineRule="auto"/>
        <w:ind w:right="223"/>
        <w:jc w:val="both"/>
      </w:pPr>
      <w:r>
        <w:rPr>
          <w:rFonts w:ascii="TeX Gyre Bonum" w:hAnsi="TeX Gyre Bonum"/>
          <w:b/>
          <w:w w:val="110"/>
        </w:rPr>
        <w:t>Artículo 2.45.- </w:t>
      </w:r>
      <w:r>
        <w:rPr>
          <w:w w:val="110"/>
        </w:rPr>
        <w:t>En materia de prevención y atención a las adicciones, los municipios del Estado    de México tendrán las atribuciones</w:t>
      </w:r>
      <w:r>
        <w:rPr>
          <w:spacing w:val="-15"/>
          <w:w w:val="110"/>
        </w:rPr>
        <w:t> </w:t>
      </w:r>
      <w:r>
        <w:rPr>
          <w:w w:val="110"/>
        </w:rPr>
        <w:t>siguientes:</w:t>
      </w:r>
    </w:p>
    <w:p>
      <w:pPr>
        <w:pStyle w:val="BodyText"/>
        <w:spacing w:before="5"/>
        <w:ind w:left="0"/>
        <w:rPr>
          <w:sz w:val="18"/>
        </w:rPr>
      </w:pPr>
    </w:p>
    <w:p>
      <w:pPr>
        <w:pStyle w:val="ListParagraph"/>
        <w:numPr>
          <w:ilvl w:val="0"/>
          <w:numId w:val="42"/>
        </w:numPr>
        <w:tabs>
          <w:tab w:pos="599" w:val="left" w:leader="none"/>
        </w:tabs>
        <w:spacing w:line="228" w:lineRule="auto" w:before="0" w:after="0"/>
        <w:ind w:left="312" w:right="119" w:firstLine="0"/>
        <w:jc w:val="both"/>
        <w:rPr>
          <w:sz w:val="20"/>
        </w:rPr>
      </w:pPr>
      <w:r>
        <w:rPr>
          <w:w w:val="110"/>
          <w:sz w:val="20"/>
        </w:rPr>
        <w:t>Realizar acciones que tiendan a la prevención del consumo de sustancias psicoactivas, en congruencia con los programas nacional y</w:t>
      </w:r>
      <w:r>
        <w:rPr>
          <w:spacing w:val="11"/>
          <w:w w:val="110"/>
          <w:sz w:val="20"/>
        </w:rPr>
        <w:t> </w:t>
      </w:r>
      <w:r>
        <w:rPr>
          <w:w w:val="110"/>
          <w:sz w:val="20"/>
        </w:rPr>
        <w:t>estatal;</w:t>
      </w:r>
    </w:p>
    <w:p>
      <w:pPr>
        <w:pStyle w:val="BodyText"/>
        <w:spacing w:before="6"/>
        <w:ind w:left="0"/>
        <w:rPr>
          <w:sz w:val="17"/>
        </w:rPr>
      </w:pPr>
    </w:p>
    <w:p>
      <w:pPr>
        <w:pStyle w:val="ListParagraph"/>
        <w:numPr>
          <w:ilvl w:val="0"/>
          <w:numId w:val="42"/>
        </w:numPr>
        <w:tabs>
          <w:tab w:pos="619" w:val="left" w:leader="none"/>
        </w:tabs>
        <w:spacing w:line="240" w:lineRule="auto" w:before="0" w:after="0"/>
        <w:ind w:left="312" w:right="112" w:firstLine="0"/>
        <w:jc w:val="both"/>
        <w:rPr>
          <w:sz w:val="20"/>
        </w:rPr>
      </w:pPr>
      <w:r>
        <w:rPr>
          <w:w w:val="110"/>
          <w:sz w:val="20"/>
        </w:rPr>
        <w:t>Coadyuvar a través de las corporaciones de tránsito, protección y seguridad pública municipales, con las instituciones de seguridad pública estatales, en la identificación de los lugares y sitios de distribución</w:t>
      </w:r>
      <w:r>
        <w:rPr>
          <w:spacing w:val="11"/>
          <w:w w:val="110"/>
          <w:sz w:val="20"/>
        </w:rPr>
        <w:t> </w:t>
      </w:r>
      <w:r>
        <w:rPr>
          <w:w w:val="110"/>
          <w:sz w:val="20"/>
        </w:rPr>
        <w:t>y</w:t>
      </w:r>
      <w:r>
        <w:rPr>
          <w:spacing w:val="12"/>
          <w:w w:val="110"/>
          <w:sz w:val="20"/>
        </w:rPr>
        <w:t> </w:t>
      </w:r>
      <w:r>
        <w:rPr>
          <w:w w:val="110"/>
          <w:sz w:val="20"/>
        </w:rPr>
        <w:t>venta</w:t>
      </w:r>
      <w:r>
        <w:rPr>
          <w:spacing w:val="12"/>
          <w:w w:val="110"/>
          <w:sz w:val="20"/>
        </w:rPr>
        <w:t> </w:t>
      </w:r>
      <w:r>
        <w:rPr>
          <w:w w:val="110"/>
          <w:sz w:val="20"/>
        </w:rPr>
        <w:t>de</w:t>
      </w:r>
      <w:r>
        <w:rPr>
          <w:spacing w:val="10"/>
          <w:w w:val="110"/>
          <w:sz w:val="20"/>
        </w:rPr>
        <w:t> </w:t>
      </w:r>
      <w:r>
        <w:rPr>
          <w:w w:val="110"/>
          <w:sz w:val="20"/>
        </w:rPr>
        <w:t>sustancias</w:t>
      </w:r>
      <w:r>
        <w:rPr>
          <w:spacing w:val="11"/>
          <w:w w:val="110"/>
          <w:sz w:val="20"/>
        </w:rPr>
        <w:t> </w:t>
      </w:r>
      <w:r>
        <w:rPr>
          <w:w w:val="110"/>
          <w:sz w:val="20"/>
        </w:rPr>
        <w:t>psicoactivas,</w:t>
      </w:r>
      <w:r>
        <w:rPr>
          <w:spacing w:val="13"/>
          <w:w w:val="110"/>
          <w:sz w:val="20"/>
        </w:rPr>
        <w:t> </w:t>
      </w:r>
      <w:r>
        <w:rPr>
          <w:w w:val="110"/>
          <w:sz w:val="20"/>
        </w:rPr>
        <w:t>para</w:t>
      </w:r>
      <w:r>
        <w:rPr>
          <w:spacing w:val="12"/>
          <w:w w:val="110"/>
          <w:sz w:val="20"/>
        </w:rPr>
        <w:t> </w:t>
      </w:r>
      <w:r>
        <w:rPr>
          <w:w w:val="110"/>
          <w:sz w:val="20"/>
        </w:rPr>
        <w:t>los</w:t>
      </w:r>
      <w:r>
        <w:rPr>
          <w:spacing w:val="10"/>
          <w:w w:val="110"/>
          <w:sz w:val="20"/>
        </w:rPr>
        <w:t> </w:t>
      </w:r>
      <w:r>
        <w:rPr>
          <w:w w:val="110"/>
          <w:sz w:val="20"/>
        </w:rPr>
        <w:t>efectos</w:t>
      </w:r>
      <w:r>
        <w:rPr>
          <w:spacing w:val="11"/>
          <w:w w:val="110"/>
          <w:sz w:val="20"/>
        </w:rPr>
        <w:t> </w:t>
      </w:r>
      <w:r>
        <w:rPr>
          <w:w w:val="110"/>
          <w:sz w:val="20"/>
        </w:rPr>
        <w:t>legales</w:t>
      </w:r>
      <w:r>
        <w:rPr>
          <w:spacing w:val="11"/>
          <w:w w:val="110"/>
          <w:sz w:val="20"/>
        </w:rPr>
        <w:t> </w:t>
      </w:r>
      <w:r>
        <w:rPr>
          <w:w w:val="110"/>
          <w:sz w:val="20"/>
        </w:rPr>
        <w:t>procedentes;</w:t>
      </w:r>
    </w:p>
    <w:p>
      <w:pPr>
        <w:pStyle w:val="ListParagraph"/>
        <w:numPr>
          <w:ilvl w:val="0"/>
          <w:numId w:val="42"/>
        </w:numPr>
        <w:tabs>
          <w:tab w:pos="724" w:val="left" w:leader="none"/>
        </w:tabs>
        <w:spacing w:line="240" w:lineRule="auto" w:before="192" w:after="0"/>
        <w:ind w:left="312" w:right="113" w:firstLine="0"/>
        <w:jc w:val="both"/>
        <w:rPr>
          <w:sz w:val="20"/>
        </w:rPr>
      </w:pPr>
      <w:r>
        <w:rPr>
          <w:w w:val="110"/>
          <w:sz w:val="20"/>
        </w:rPr>
        <w:t>Denunciar ante la Procuraduría General de la República y la Fiscalía General de Justicia del Estado de México, en el ámbito de sus competencias, respectivamente, sobre la existencia de conductas que pueden constituir</w:t>
      </w:r>
      <w:r>
        <w:rPr>
          <w:spacing w:val="24"/>
          <w:w w:val="110"/>
          <w:sz w:val="20"/>
        </w:rPr>
        <w:t> </w:t>
      </w:r>
      <w:r>
        <w:rPr>
          <w:w w:val="110"/>
          <w:sz w:val="20"/>
        </w:rPr>
        <w:t>delitos contra la salud;</w:t>
      </w:r>
    </w:p>
    <w:p>
      <w:pPr>
        <w:pStyle w:val="BodyText"/>
        <w:spacing w:before="2"/>
        <w:ind w:left="0"/>
        <w:rPr>
          <w:sz w:val="18"/>
        </w:rPr>
      </w:pPr>
    </w:p>
    <w:p>
      <w:pPr>
        <w:pStyle w:val="ListParagraph"/>
        <w:numPr>
          <w:ilvl w:val="0"/>
          <w:numId w:val="42"/>
        </w:numPr>
        <w:tabs>
          <w:tab w:pos="698" w:val="left" w:leader="none"/>
        </w:tabs>
        <w:spacing w:line="228" w:lineRule="auto" w:before="0" w:after="0"/>
        <w:ind w:left="312" w:right="113" w:firstLine="0"/>
        <w:jc w:val="both"/>
        <w:rPr>
          <w:sz w:val="20"/>
        </w:rPr>
      </w:pPr>
      <w:r>
        <w:rPr>
          <w:w w:val="110"/>
          <w:sz w:val="20"/>
        </w:rPr>
        <w:t>Establecer programas preventivos de control del uso y abuso de sustancias psicoactivas, en la esfera de sus atribuciones, con elementos</w:t>
      </w:r>
      <w:r>
        <w:rPr>
          <w:spacing w:val="8"/>
          <w:w w:val="110"/>
          <w:sz w:val="20"/>
        </w:rPr>
        <w:t> </w:t>
      </w:r>
      <w:r>
        <w:rPr>
          <w:w w:val="110"/>
          <w:sz w:val="20"/>
        </w:rPr>
        <w:t>médico-científicos;</w:t>
      </w:r>
    </w:p>
    <w:p>
      <w:pPr>
        <w:pStyle w:val="BodyText"/>
        <w:spacing w:before="5"/>
        <w:ind w:left="0"/>
        <w:rPr>
          <w:sz w:val="17"/>
        </w:rPr>
      </w:pPr>
    </w:p>
    <w:p>
      <w:pPr>
        <w:pStyle w:val="BodyText"/>
        <w:spacing w:line="244" w:lineRule="auto"/>
        <w:ind w:right="111"/>
        <w:jc w:val="both"/>
      </w:pPr>
      <w:r>
        <w:rPr>
          <w:rFonts w:ascii="TeX Gyre Bonum" w:hAnsi="TeX Gyre Bonum"/>
          <w:b/>
          <w:spacing w:val="4"/>
          <w:w w:val="110"/>
        </w:rPr>
        <w:t>IV </w:t>
      </w:r>
      <w:r>
        <w:rPr>
          <w:rFonts w:ascii="TeX Gyre Bonum" w:hAnsi="TeX Gyre Bonum"/>
          <w:b/>
          <w:spacing w:val="6"/>
          <w:w w:val="110"/>
        </w:rPr>
        <w:t>Bis. </w:t>
      </w:r>
      <w:r>
        <w:rPr>
          <w:w w:val="110"/>
        </w:rPr>
        <w:t>Implementar y ejecutar medidas y programas permanentes, de forma aleatoria y sin previo aviso o necesidad de publicidad para combatir el alcoholismo, y cuando así cuenten con elementos médico-científicos, en el ámbito de su competencia, así mismo prevenir accidentes viales y salvaguardar la integridad física y bienes de los conductores, sus familias y de la comunidad en general;</w:t>
      </w:r>
    </w:p>
    <w:p>
      <w:pPr>
        <w:pStyle w:val="ListParagraph"/>
        <w:numPr>
          <w:ilvl w:val="0"/>
          <w:numId w:val="42"/>
        </w:numPr>
        <w:tabs>
          <w:tab w:pos="590" w:val="left" w:leader="none"/>
        </w:tabs>
        <w:spacing w:line="240" w:lineRule="auto" w:before="184" w:after="0"/>
        <w:ind w:left="589" w:right="0" w:hanging="278"/>
        <w:jc w:val="both"/>
        <w:rPr>
          <w:sz w:val="20"/>
        </w:rPr>
      </w:pPr>
      <w:r>
        <w:rPr>
          <w:w w:val="110"/>
          <w:sz w:val="20"/>
        </w:rPr>
        <w:t>Conformar</w:t>
      </w:r>
      <w:r>
        <w:rPr>
          <w:spacing w:val="13"/>
          <w:w w:val="110"/>
          <w:sz w:val="20"/>
        </w:rPr>
        <w:t> </w:t>
      </w:r>
      <w:r>
        <w:rPr>
          <w:w w:val="110"/>
          <w:sz w:val="20"/>
        </w:rPr>
        <w:t>una</w:t>
      </w:r>
      <w:r>
        <w:rPr>
          <w:spacing w:val="12"/>
          <w:w w:val="110"/>
          <w:sz w:val="20"/>
        </w:rPr>
        <w:t> </w:t>
      </w:r>
      <w:r>
        <w:rPr>
          <w:w w:val="110"/>
          <w:sz w:val="20"/>
        </w:rPr>
        <w:t>red</w:t>
      </w:r>
      <w:r>
        <w:rPr>
          <w:spacing w:val="13"/>
          <w:w w:val="110"/>
          <w:sz w:val="20"/>
        </w:rPr>
        <w:t> </w:t>
      </w:r>
      <w:r>
        <w:rPr>
          <w:w w:val="110"/>
          <w:sz w:val="20"/>
        </w:rPr>
        <w:t>preventiva</w:t>
      </w:r>
      <w:r>
        <w:rPr>
          <w:spacing w:val="11"/>
          <w:w w:val="110"/>
          <w:sz w:val="20"/>
        </w:rPr>
        <w:t> </w:t>
      </w:r>
      <w:r>
        <w:rPr>
          <w:w w:val="110"/>
          <w:sz w:val="20"/>
        </w:rPr>
        <w:t>ciudadana</w:t>
      </w:r>
      <w:r>
        <w:rPr>
          <w:spacing w:val="12"/>
          <w:w w:val="110"/>
          <w:sz w:val="20"/>
        </w:rPr>
        <w:t> </w:t>
      </w:r>
      <w:r>
        <w:rPr>
          <w:w w:val="110"/>
          <w:sz w:val="20"/>
        </w:rPr>
        <w:t>para</w:t>
      </w:r>
      <w:r>
        <w:rPr>
          <w:spacing w:val="15"/>
          <w:w w:val="110"/>
          <w:sz w:val="20"/>
        </w:rPr>
        <w:t> </w:t>
      </w:r>
      <w:r>
        <w:rPr>
          <w:w w:val="110"/>
          <w:sz w:val="20"/>
        </w:rPr>
        <w:t>prevenir</w:t>
      </w:r>
      <w:r>
        <w:rPr>
          <w:spacing w:val="13"/>
          <w:w w:val="110"/>
          <w:sz w:val="20"/>
        </w:rPr>
        <w:t> </w:t>
      </w:r>
      <w:r>
        <w:rPr>
          <w:w w:val="110"/>
          <w:sz w:val="20"/>
        </w:rPr>
        <w:t>el</w:t>
      </w:r>
      <w:r>
        <w:rPr>
          <w:spacing w:val="12"/>
          <w:w w:val="110"/>
          <w:sz w:val="20"/>
        </w:rPr>
        <w:t> </w:t>
      </w:r>
      <w:r>
        <w:rPr>
          <w:w w:val="110"/>
          <w:sz w:val="20"/>
        </w:rPr>
        <w:t>uso</w:t>
      </w:r>
      <w:r>
        <w:rPr>
          <w:spacing w:val="12"/>
          <w:w w:val="110"/>
          <w:sz w:val="20"/>
        </w:rPr>
        <w:t> </w:t>
      </w:r>
      <w:r>
        <w:rPr>
          <w:w w:val="110"/>
          <w:sz w:val="20"/>
        </w:rPr>
        <w:t>y</w:t>
      </w:r>
      <w:r>
        <w:rPr>
          <w:spacing w:val="12"/>
          <w:w w:val="110"/>
          <w:sz w:val="20"/>
        </w:rPr>
        <w:t> </w:t>
      </w:r>
      <w:r>
        <w:rPr>
          <w:w w:val="110"/>
          <w:sz w:val="20"/>
        </w:rPr>
        <w:t>abuso</w:t>
      </w:r>
      <w:r>
        <w:rPr>
          <w:spacing w:val="12"/>
          <w:w w:val="110"/>
          <w:sz w:val="20"/>
        </w:rPr>
        <w:t> </w:t>
      </w:r>
      <w:r>
        <w:rPr>
          <w:w w:val="110"/>
          <w:sz w:val="20"/>
        </w:rPr>
        <w:t>de</w:t>
      </w:r>
      <w:r>
        <w:rPr>
          <w:spacing w:val="12"/>
          <w:w w:val="110"/>
          <w:sz w:val="20"/>
        </w:rPr>
        <w:t> </w:t>
      </w:r>
      <w:r>
        <w:rPr>
          <w:w w:val="110"/>
          <w:sz w:val="20"/>
        </w:rPr>
        <w:t>sustancias</w:t>
      </w:r>
      <w:r>
        <w:rPr>
          <w:spacing w:val="11"/>
          <w:w w:val="110"/>
          <w:sz w:val="20"/>
        </w:rPr>
        <w:t> </w:t>
      </w:r>
      <w:r>
        <w:rPr>
          <w:w w:val="110"/>
          <w:sz w:val="20"/>
        </w:rPr>
        <w:t>psicoactivas;</w:t>
      </w:r>
    </w:p>
    <w:p>
      <w:pPr>
        <w:pStyle w:val="ListParagraph"/>
        <w:numPr>
          <w:ilvl w:val="0"/>
          <w:numId w:val="42"/>
        </w:numPr>
        <w:tabs>
          <w:tab w:pos="669" w:val="left" w:leader="none"/>
        </w:tabs>
        <w:spacing w:line="240" w:lineRule="auto" w:before="179" w:after="0"/>
        <w:ind w:left="668" w:right="0" w:hanging="357"/>
        <w:jc w:val="both"/>
        <w:rPr>
          <w:sz w:val="20"/>
        </w:rPr>
      </w:pPr>
      <w:r>
        <w:rPr>
          <w:w w:val="110"/>
          <w:sz w:val="20"/>
        </w:rPr>
        <w:t>Realizar</w:t>
      </w:r>
      <w:r>
        <w:rPr>
          <w:spacing w:val="8"/>
          <w:w w:val="110"/>
          <w:sz w:val="20"/>
        </w:rPr>
        <w:t> </w:t>
      </w:r>
      <w:r>
        <w:rPr>
          <w:w w:val="110"/>
          <w:sz w:val="20"/>
        </w:rPr>
        <w:t>un</w:t>
      </w:r>
      <w:r>
        <w:rPr>
          <w:spacing w:val="9"/>
          <w:w w:val="110"/>
          <w:sz w:val="20"/>
        </w:rPr>
        <w:t> </w:t>
      </w:r>
      <w:r>
        <w:rPr>
          <w:w w:val="110"/>
          <w:sz w:val="20"/>
        </w:rPr>
        <w:t>diagnóstico</w:t>
      </w:r>
      <w:r>
        <w:rPr>
          <w:spacing w:val="8"/>
          <w:w w:val="110"/>
          <w:sz w:val="20"/>
        </w:rPr>
        <w:t> </w:t>
      </w:r>
      <w:r>
        <w:rPr>
          <w:w w:val="110"/>
          <w:sz w:val="20"/>
        </w:rPr>
        <w:t>sobre</w:t>
      </w:r>
      <w:r>
        <w:rPr>
          <w:spacing w:val="8"/>
          <w:w w:val="110"/>
          <w:sz w:val="20"/>
        </w:rPr>
        <w:t> </w:t>
      </w:r>
      <w:r>
        <w:rPr>
          <w:w w:val="110"/>
          <w:sz w:val="20"/>
        </w:rPr>
        <w:t>el</w:t>
      </w:r>
      <w:r>
        <w:rPr>
          <w:spacing w:val="9"/>
          <w:w w:val="110"/>
          <w:sz w:val="20"/>
        </w:rPr>
        <w:t> </w:t>
      </w:r>
      <w:r>
        <w:rPr>
          <w:w w:val="110"/>
          <w:sz w:val="20"/>
        </w:rPr>
        <w:t>estado</w:t>
      </w:r>
      <w:r>
        <w:rPr>
          <w:spacing w:val="9"/>
          <w:w w:val="110"/>
          <w:sz w:val="20"/>
        </w:rPr>
        <w:t> </w:t>
      </w:r>
      <w:r>
        <w:rPr>
          <w:w w:val="110"/>
          <w:sz w:val="20"/>
        </w:rPr>
        <w:t>que</w:t>
      </w:r>
      <w:r>
        <w:rPr>
          <w:spacing w:val="8"/>
          <w:w w:val="110"/>
          <w:sz w:val="20"/>
        </w:rPr>
        <w:t> </w:t>
      </w:r>
      <w:r>
        <w:rPr>
          <w:w w:val="110"/>
          <w:sz w:val="20"/>
        </w:rPr>
        <w:t>guarda</w:t>
      </w:r>
      <w:r>
        <w:rPr>
          <w:spacing w:val="9"/>
          <w:w w:val="110"/>
          <w:sz w:val="20"/>
        </w:rPr>
        <w:t> </w:t>
      </w:r>
      <w:r>
        <w:rPr>
          <w:w w:val="110"/>
          <w:sz w:val="20"/>
        </w:rPr>
        <w:t>el</w:t>
      </w:r>
      <w:r>
        <w:rPr>
          <w:spacing w:val="8"/>
          <w:w w:val="110"/>
          <w:sz w:val="20"/>
        </w:rPr>
        <w:t> </w:t>
      </w:r>
      <w:r>
        <w:rPr>
          <w:w w:val="110"/>
          <w:sz w:val="20"/>
        </w:rPr>
        <w:t>consumo</w:t>
      </w:r>
      <w:r>
        <w:rPr>
          <w:spacing w:val="10"/>
          <w:w w:val="110"/>
          <w:sz w:val="20"/>
        </w:rPr>
        <w:t> </w:t>
      </w:r>
      <w:r>
        <w:rPr>
          <w:w w:val="110"/>
          <w:sz w:val="20"/>
        </w:rPr>
        <w:t>de</w:t>
      </w:r>
      <w:r>
        <w:rPr>
          <w:spacing w:val="8"/>
          <w:w w:val="110"/>
          <w:sz w:val="20"/>
        </w:rPr>
        <w:t> </w:t>
      </w:r>
      <w:r>
        <w:rPr>
          <w:w w:val="110"/>
          <w:sz w:val="20"/>
        </w:rPr>
        <w:t>drogas</w:t>
      </w:r>
      <w:r>
        <w:rPr>
          <w:spacing w:val="8"/>
          <w:w w:val="110"/>
          <w:sz w:val="20"/>
        </w:rPr>
        <w:t> </w:t>
      </w:r>
      <w:r>
        <w:rPr>
          <w:w w:val="110"/>
          <w:sz w:val="20"/>
        </w:rPr>
        <w:t>a</w:t>
      </w:r>
      <w:r>
        <w:rPr>
          <w:spacing w:val="9"/>
          <w:w w:val="110"/>
          <w:sz w:val="20"/>
        </w:rPr>
        <w:t> </w:t>
      </w:r>
      <w:r>
        <w:rPr>
          <w:w w:val="110"/>
          <w:sz w:val="20"/>
        </w:rPr>
        <w:t>nivel</w:t>
      </w:r>
      <w:r>
        <w:rPr>
          <w:spacing w:val="9"/>
          <w:w w:val="110"/>
          <w:sz w:val="20"/>
        </w:rPr>
        <w:t> </w:t>
      </w:r>
      <w:r>
        <w:rPr>
          <w:w w:val="110"/>
          <w:sz w:val="20"/>
        </w:rPr>
        <w:t>municipal;</w:t>
      </w:r>
    </w:p>
    <w:p>
      <w:pPr>
        <w:pStyle w:val="ListParagraph"/>
        <w:numPr>
          <w:ilvl w:val="0"/>
          <w:numId w:val="42"/>
        </w:numPr>
        <w:tabs>
          <w:tab w:pos="753" w:val="left" w:leader="none"/>
        </w:tabs>
        <w:spacing w:line="230" w:lineRule="auto" w:before="186" w:after="0"/>
        <w:ind w:left="312" w:right="111" w:firstLine="0"/>
        <w:jc w:val="both"/>
        <w:rPr>
          <w:sz w:val="20"/>
        </w:rPr>
      </w:pPr>
      <w:r>
        <w:rPr>
          <w:w w:val="110"/>
          <w:sz w:val="20"/>
        </w:rPr>
        <w:t>Promover la creación de Unidades de Prevención y Tratamiento de las adicciones, en términos de las disposiciones legales</w:t>
      </w:r>
      <w:r>
        <w:rPr>
          <w:spacing w:val="31"/>
          <w:w w:val="110"/>
          <w:sz w:val="20"/>
        </w:rPr>
        <w:t> </w:t>
      </w:r>
      <w:r>
        <w:rPr>
          <w:w w:val="110"/>
          <w:sz w:val="20"/>
        </w:rPr>
        <w:t>correspondientes.</w:t>
      </w:r>
    </w:p>
    <w:p>
      <w:pPr>
        <w:pStyle w:val="BodyText"/>
        <w:spacing w:before="7"/>
        <w:ind w:left="0"/>
        <w:rPr>
          <w:sz w:val="17"/>
        </w:rPr>
      </w:pPr>
    </w:p>
    <w:p>
      <w:pPr>
        <w:pStyle w:val="ListParagraph"/>
        <w:numPr>
          <w:ilvl w:val="0"/>
          <w:numId w:val="42"/>
        </w:numPr>
        <w:tabs>
          <w:tab w:pos="911" w:val="left" w:leader="none"/>
        </w:tabs>
        <w:spacing w:line="237" w:lineRule="auto" w:before="0" w:after="0"/>
        <w:ind w:left="312" w:right="112" w:firstLine="0"/>
        <w:jc w:val="both"/>
        <w:rPr>
          <w:sz w:val="20"/>
        </w:rPr>
      </w:pPr>
      <w:r>
        <w:rPr>
          <w:w w:val="110"/>
          <w:sz w:val="20"/>
        </w:rPr>
        <w:t>Crear y actualizar permanentemente el padrón municipal de instituciones y organismos públicos, privados y del sector social que realicen actividades de prevención, atención y reinserción social en materia de</w:t>
      </w:r>
      <w:r>
        <w:rPr>
          <w:spacing w:val="43"/>
          <w:w w:val="110"/>
          <w:sz w:val="20"/>
        </w:rPr>
        <w:t> </w:t>
      </w:r>
      <w:r>
        <w:rPr>
          <w:w w:val="110"/>
          <w:sz w:val="20"/>
        </w:rPr>
        <w:t>adicciones;</w:t>
      </w:r>
    </w:p>
    <w:p>
      <w:pPr>
        <w:pStyle w:val="BodyText"/>
        <w:spacing w:before="2"/>
        <w:ind w:left="0"/>
        <w:rPr>
          <w:sz w:val="18"/>
        </w:rPr>
      </w:pPr>
    </w:p>
    <w:p>
      <w:pPr>
        <w:pStyle w:val="ListParagraph"/>
        <w:numPr>
          <w:ilvl w:val="0"/>
          <w:numId w:val="42"/>
        </w:numPr>
        <w:tabs>
          <w:tab w:pos="715" w:val="left" w:leader="none"/>
        </w:tabs>
        <w:spacing w:line="230" w:lineRule="auto" w:before="0" w:after="0"/>
        <w:ind w:left="312" w:right="119" w:firstLine="0"/>
        <w:jc w:val="both"/>
        <w:rPr>
          <w:sz w:val="20"/>
        </w:rPr>
      </w:pPr>
      <w:r>
        <w:rPr>
          <w:w w:val="110"/>
          <w:sz w:val="20"/>
        </w:rPr>
        <w:t>Promover la formación y capacitación de recursos humanos de las instituciones y organismos públicos</w:t>
      </w:r>
      <w:r>
        <w:rPr>
          <w:spacing w:val="9"/>
          <w:w w:val="110"/>
          <w:sz w:val="20"/>
        </w:rPr>
        <w:t> </w:t>
      </w:r>
      <w:r>
        <w:rPr>
          <w:w w:val="110"/>
          <w:sz w:val="20"/>
        </w:rPr>
        <w:t>y</w:t>
      </w:r>
      <w:r>
        <w:rPr>
          <w:spacing w:val="11"/>
          <w:w w:val="110"/>
          <w:sz w:val="20"/>
        </w:rPr>
        <w:t> </w:t>
      </w:r>
      <w:r>
        <w:rPr>
          <w:w w:val="110"/>
          <w:sz w:val="20"/>
        </w:rPr>
        <w:t>del</w:t>
      </w:r>
      <w:r>
        <w:rPr>
          <w:spacing w:val="10"/>
          <w:w w:val="110"/>
          <w:sz w:val="20"/>
        </w:rPr>
        <w:t> </w:t>
      </w:r>
      <w:r>
        <w:rPr>
          <w:w w:val="110"/>
          <w:sz w:val="20"/>
        </w:rPr>
        <w:t>sector</w:t>
      </w:r>
      <w:r>
        <w:rPr>
          <w:spacing w:val="12"/>
          <w:w w:val="110"/>
          <w:sz w:val="20"/>
        </w:rPr>
        <w:t> </w:t>
      </w:r>
      <w:r>
        <w:rPr>
          <w:w w:val="110"/>
          <w:sz w:val="20"/>
        </w:rPr>
        <w:t>social</w:t>
      </w:r>
      <w:r>
        <w:rPr>
          <w:spacing w:val="10"/>
          <w:w w:val="110"/>
          <w:sz w:val="20"/>
        </w:rPr>
        <w:t> </w:t>
      </w:r>
      <w:r>
        <w:rPr>
          <w:w w:val="110"/>
          <w:sz w:val="20"/>
        </w:rPr>
        <w:t>especializados</w:t>
      </w:r>
      <w:r>
        <w:rPr>
          <w:spacing w:val="10"/>
          <w:w w:val="110"/>
          <w:sz w:val="20"/>
        </w:rPr>
        <w:t> </w:t>
      </w:r>
      <w:r>
        <w:rPr>
          <w:w w:val="110"/>
          <w:sz w:val="20"/>
        </w:rPr>
        <w:t>para</w:t>
      </w:r>
      <w:r>
        <w:rPr>
          <w:spacing w:val="10"/>
          <w:w w:val="110"/>
          <w:sz w:val="20"/>
        </w:rPr>
        <w:t> </w:t>
      </w:r>
      <w:r>
        <w:rPr>
          <w:w w:val="110"/>
          <w:sz w:val="20"/>
        </w:rPr>
        <w:t>la</w:t>
      </w:r>
      <w:r>
        <w:rPr>
          <w:spacing w:val="11"/>
          <w:w w:val="110"/>
          <w:sz w:val="20"/>
        </w:rPr>
        <w:t> </w:t>
      </w:r>
      <w:r>
        <w:rPr>
          <w:w w:val="110"/>
          <w:sz w:val="20"/>
        </w:rPr>
        <w:t>prevención</w:t>
      </w:r>
      <w:r>
        <w:rPr>
          <w:spacing w:val="10"/>
          <w:w w:val="110"/>
          <w:sz w:val="20"/>
        </w:rPr>
        <w:t> </w:t>
      </w:r>
      <w:r>
        <w:rPr>
          <w:w w:val="110"/>
          <w:sz w:val="20"/>
        </w:rPr>
        <w:t>y</w:t>
      </w:r>
      <w:r>
        <w:rPr>
          <w:spacing w:val="11"/>
          <w:w w:val="110"/>
          <w:sz w:val="20"/>
        </w:rPr>
        <w:t> </w:t>
      </w:r>
      <w:r>
        <w:rPr>
          <w:w w:val="110"/>
          <w:sz w:val="20"/>
        </w:rPr>
        <w:t>atención</w:t>
      </w:r>
      <w:r>
        <w:rPr>
          <w:spacing w:val="10"/>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adicciones;</w:t>
      </w:r>
    </w:p>
    <w:p>
      <w:pPr>
        <w:pStyle w:val="ListParagraph"/>
        <w:numPr>
          <w:ilvl w:val="0"/>
          <w:numId w:val="42"/>
        </w:numPr>
        <w:tabs>
          <w:tab w:pos="650" w:val="left" w:leader="none"/>
        </w:tabs>
        <w:spacing w:line="240" w:lineRule="auto" w:before="196" w:after="0"/>
        <w:ind w:left="312" w:right="117" w:firstLine="0"/>
        <w:jc w:val="both"/>
        <w:rPr>
          <w:sz w:val="20"/>
        </w:rPr>
      </w:pPr>
      <w:r>
        <w:rPr>
          <w:w w:val="110"/>
          <w:sz w:val="20"/>
        </w:rPr>
        <w:t>Realizar periódicamente las visitas de inspección que permitan vigilar el cumplimiento de las disposiciones jurídicas en materia de prevención y atención de las adicciones por parte de quienes brinden los servicios especializados en la</w:t>
      </w:r>
      <w:r>
        <w:rPr>
          <w:spacing w:val="9"/>
          <w:w w:val="110"/>
          <w:sz w:val="20"/>
        </w:rPr>
        <w:t> </w:t>
      </w:r>
      <w:r>
        <w:rPr>
          <w:w w:val="110"/>
          <w:sz w:val="20"/>
        </w:rPr>
        <w:t>materia;</w:t>
      </w:r>
    </w:p>
    <w:p>
      <w:pPr>
        <w:pStyle w:val="ListParagraph"/>
        <w:numPr>
          <w:ilvl w:val="0"/>
          <w:numId w:val="42"/>
        </w:numPr>
        <w:tabs>
          <w:tab w:pos="700" w:val="left" w:leader="none"/>
        </w:tabs>
        <w:spacing w:line="244" w:lineRule="auto" w:before="195" w:after="0"/>
        <w:ind w:left="312" w:right="113" w:firstLine="0"/>
        <w:jc w:val="both"/>
        <w:rPr>
          <w:sz w:val="20"/>
        </w:rPr>
      </w:pPr>
      <w:r>
        <w:rPr>
          <w:w w:val="110"/>
          <w:sz w:val="20"/>
        </w:rPr>
        <w:t>Promover el apoyo para la formación y capacitación de los recursos humanos, el financiamiento para la operación y funcionamiento, la atención médica general de las personas que se atiendan por parte de las Instituciones de Asistencia Privada del Estado de México, organismos públicos y sociales estatales, nacionales e internacionales y los particulares, atendiendo las disposiciones legales respectivas.</w:t>
      </w:r>
    </w:p>
    <w:p>
      <w:pPr>
        <w:pStyle w:val="BodyText"/>
        <w:spacing w:line="237" w:lineRule="auto" w:before="186"/>
        <w:ind w:right="117"/>
        <w:jc w:val="both"/>
      </w:pPr>
      <w:r>
        <w:rPr>
          <w:rFonts w:ascii="TeX Gyre Bonum" w:hAnsi="TeX Gyre Bonum"/>
          <w:b/>
          <w:w w:val="110"/>
        </w:rPr>
        <w:t>Artículo 2.46.- </w:t>
      </w:r>
      <w:r>
        <w:rPr>
          <w:w w:val="110"/>
        </w:rPr>
        <w:t>La Secretaría de Salud, por conducto del Instituto Mexiquense contra las Adicciones, implementará acciones conjuntas con los ayuntamientos para la prevención, el tratamiento y la rehabilitación de personas que sufren problemas de adicciones.</w:t>
      </w:r>
    </w:p>
    <w:p>
      <w:pPr>
        <w:spacing w:after="0" w:line="237" w:lineRule="auto"/>
        <w:jc w:val="both"/>
        <w:sectPr>
          <w:pgSz w:w="12240" w:h="15840"/>
          <w:pgMar w:header="720" w:footer="946" w:top="1700" w:bottom="1140" w:left="820" w:right="1020"/>
        </w:sectPr>
      </w:pPr>
    </w:p>
    <w:p>
      <w:pPr>
        <w:pStyle w:val="BodyText"/>
        <w:spacing w:before="1"/>
        <w:ind w:left="0"/>
        <w:rPr>
          <w:sz w:val="12"/>
        </w:rPr>
      </w:pPr>
    </w:p>
    <w:p>
      <w:pPr>
        <w:spacing w:line="386" w:lineRule="auto" w:before="57"/>
        <w:ind w:left="312" w:right="6752" w:firstLine="0"/>
        <w:jc w:val="left"/>
        <w:rPr>
          <w:sz w:val="20"/>
        </w:rPr>
      </w:pPr>
      <w:r>
        <w:rPr>
          <w:rFonts w:ascii="TeX Gyre Bonum" w:hAnsi="TeX Gyre Bonum"/>
          <w:b/>
          <w:sz w:val="20"/>
        </w:rPr>
        <w:t>Artículo 2.47.- </w:t>
      </w:r>
      <w:r>
        <w:rPr>
          <w:sz w:val="20"/>
        </w:rPr>
        <w:t>Derogado. </w:t>
      </w:r>
      <w:r>
        <w:rPr>
          <w:rFonts w:ascii="TeX Gyre Bonum" w:hAnsi="TeX Gyre Bonum"/>
          <w:b/>
          <w:sz w:val="20"/>
        </w:rPr>
        <w:t>Artículo 2.47 Bis.- </w:t>
      </w:r>
      <w:r>
        <w:rPr>
          <w:sz w:val="20"/>
        </w:rPr>
        <w:t>Derogado </w:t>
      </w:r>
      <w:r>
        <w:rPr>
          <w:rFonts w:ascii="TeX Gyre Bonum" w:hAnsi="TeX Gyre Bonum"/>
          <w:b/>
          <w:sz w:val="20"/>
        </w:rPr>
        <w:t>Artículo 2.47 Ter.- </w:t>
      </w:r>
      <w:r>
        <w:rPr>
          <w:sz w:val="20"/>
        </w:rPr>
        <w:t>Derogado </w:t>
      </w:r>
      <w:r>
        <w:rPr>
          <w:rFonts w:ascii="TeX Gyre Bonum" w:hAnsi="TeX Gyre Bonum"/>
          <w:b/>
          <w:sz w:val="20"/>
        </w:rPr>
        <w:t>Artículo 2.47 Quáter.- </w:t>
      </w:r>
      <w:r>
        <w:rPr>
          <w:sz w:val="20"/>
        </w:rPr>
        <w:t>Derogado. </w:t>
      </w:r>
      <w:r>
        <w:rPr>
          <w:rFonts w:ascii="TeX Gyre Bonum" w:hAnsi="TeX Gyre Bonum"/>
          <w:b/>
          <w:sz w:val="20"/>
        </w:rPr>
        <w:t>Artículo 2.48.-</w:t>
      </w:r>
      <w:r>
        <w:rPr>
          <w:rFonts w:ascii="TeX Gyre Bonum" w:hAnsi="TeX Gyre Bonum"/>
          <w:b/>
          <w:spacing w:val="5"/>
          <w:sz w:val="20"/>
        </w:rPr>
        <w:t> </w:t>
      </w:r>
      <w:r>
        <w:rPr>
          <w:sz w:val="20"/>
        </w:rPr>
        <w:t>Derogado.</w:t>
      </w:r>
    </w:p>
    <w:p>
      <w:pPr>
        <w:spacing w:line="386" w:lineRule="auto" w:before="0"/>
        <w:ind w:left="312" w:right="6408" w:firstLine="0"/>
        <w:jc w:val="left"/>
        <w:rPr>
          <w:sz w:val="20"/>
        </w:rPr>
      </w:pPr>
      <w:r>
        <w:rPr>
          <w:rFonts w:ascii="TeX Gyre Bonum" w:hAnsi="TeX Gyre Bonum"/>
          <w:b/>
          <w:sz w:val="20"/>
        </w:rPr>
        <w:t>Artículo 2.48 Bis.- </w:t>
      </w:r>
      <w:r>
        <w:rPr>
          <w:sz w:val="20"/>
        </w:rPr>
        <w:t>Derogado. </w:t>
      </w:r>
      <w:r>
        <w:rPr>
          <w:rFonts w:ascii="TeX Gyre Bonum" w:hAnsi="TeX Gyre Bonum"/>
          <w:b/>
          <w:sz w:val="20"/>
        </w:rPr>
        <w:t>Artículo 2.48 Ter.- </w:t>
      </w:r>
      <w:r>
        <w:rPr>
          <w:sz w:val="20"/>
        </w:rPr>
        <w:t>Derogado. </w:t>
      </w:r>
      <w:r>
        <w:rPr>
          <w:rFonts w:ascii="TeX Gyre Bonum" w:hAnsi="TeX Gyre Bonum"/>
          <w:b/>
          <w:sz w:val="20"/>
        </w:rPr>
        <w:t>Artículo 2.48 Quáter.- </w:t>
      </w:r>
      <w:r>
        <w:rPr>
          <w:sz w:val="20"/>
        </w:rPr>
        <w:t>Derogado. </w:t>
      </w:r>
      <w:r>
        <w:rPr>
          <w:rFonts w:ascii="TeX Gyre Bonum" w:hAnsi="TeX Gyre Bonum"/>
          <w:b/>
          <w:sz w:val="20"/>
        </w:rPr>
        <w:t>Artículo 2.48 Quintus.- </w:t>
      </w:r>
      <w:r>
        <w:rPr>
          <w:sz w:val="20"/>
        </w:rPr>
        <w:t>Derogado. </w:t>
      </w:r>
      <w:r>
        <w:rPr>
          <w:rFonts w:ascii="TeX Gyre Bonum" w:hAnsi="TeX Gyre Bonum"/>
          <w:b/>
          <w:sz w:val="20"/>
        </w:rPr>
        <w:t>Artículo 2.48 Sexies.- </w:t>
      </w:r>
      <w:r>
        <w:rPr>
          <w:sz w:val="20"/>
        </w:rPr>
        <w:t>Derogado. </w:t>
      </w:r>
      <w:r>
        <w:rPr>
          <w:rFonts w:ascii="TeX Gyre Bonum" w:hAnsi="TeX Gyre Bonum"/>
          <w:b/>
          <w:sz w:val="20"/>
        </w:rPr>
        <w:t>Artículo 2.48 Septies.- </w:t>
      </w:r>
      <w:r>
        <w:rPr>
          <w:sz w:val="20"/>
        </w:rPr>
        <w:t>Derogado.</w:t>
      </w:r>
    </w:p>
    <w:p>
      <w:pPr>
        <w:pStyle w:val="BodyText"/>
        <w:spacing w:before="5"/>
        <w:ind w:left="0"/>
      </w:pPr>
    </w:p>
    <w:p>
      <w:pPr>
        <w:pStyle w:val="Heading1"/>
        <w:spacing w:before="1"/>
        <w:ind w:right="2007"/>
      </w:pPr>
      <w:r>
        <w:rPr/>
        <w:t>CAPÍTULO SEXTO</w:t>
      </w:r>
    </w:p>
    <w:p>
      <w:pPr>
        <w:spacing w:line="264" w:lineRule="exact" w:before="0"/>
        <w:ind w:left="2205" w:right="2009" w:firstLine="0"/>
        <w:jc w:val="center"/>
        <w:rPr>
          <w:rFonts w:ascii="TeX Gyre Bonum" w:hAnsi="TeX Gyre Bonum"/>
          <w:b/>
          <w:sz w:val="20"/>
        </w:rPr>
      </w:pPr>
      <w:r>
        <w:rPr>
          <w:rFonts w:ascii="TeX Gyre Bonum" w:hAnsi="TeX Gyre Bonum"/>
          <w:b/>
          <w:sz w:val="20"/>
        </w:rPr>
        <w:t>DEL PROGRAMA DE PREVENCIÓN DEL SUICIDIO</w:t>
      </w:r>
    </w:p>
    <w:p>
      <w:pPr>
        <w:pStyle w:val="BodyText"/>
        <w:spacing w:line="230" w:lineRule="auto" w:before="185"/>
        <w:ind w:right="118"/>
        <w:jc w:val="both"/>
      </w:pPr>
      <w:r>
        <w:rPr>
          <w:rFonts w:ascii="TeX Gyre Bonum" w:hAnsi="TeX Gyre Bonum"/>
          <w:b/>
          <w:w w:val="105"/>
        </w:rPr>
        <w:t>Artículo 2.48 octies.- </w:t>
      </w:r>
      <w:r>
        <w:rPr>
          <w:w w:val="105"/>
        </w:rPr>
        <w:t>La Secretaría de Salud elaborará, coordinará y vigilará el Programa de  Prevención del</w:t>
      </w:r>
      <w:r>
        <w:rPr>
          <w:spacing w:val="28"/>
          <w:w w:val="105"/>
        </w:rPr>
        <w:t> </w:t>
      </w:r>
      <w:r>
        <w:rPr>
          <w:w w:val="105"/>
        </w:rPr>
        <w:t>Suicidio.</w:t>
      </w:r>
    </w:p>
    <w:p>
      <w:pPr>
        <w:pStyle w:val="BodyText"/>
        <w:spacing w:before="7"/>
        <w:ind w:left="0"/>
        <w:rPr>
          <w:sz w:val="17"/>
        </w:rPr>
      </w:pPr>
    </w:p>
    <w:p>
      <w:pPr>
        <w:pStyle w:val="BodyText"/>
        <w:spacing w:line="237" w:lineRule="auto" w:before="1"/>
        <w:ind w:right="110"/>
        <w:jc w:val="both"/>
      </w:pPr>
      <w:r>
        <w:rPr>
          <w:rFonts w:ascii="TeX Gyre Bonum" w:hAnsi="TeX Gyre Bonum"/>
          <w:b/>
          <w:w w:val="110"/>
        </w:rPr>
        <w:t>Artículo 2.48 nonies.- </w:t>
      </w:r>
      <w:r>
        <w:rPr>
          <w:w w:val="110"/>
        </w:rPr>
        <w:t>La Secretaría y el Instituto de Salud del Estado de México y los municipios, en el ámbito de sus respectivas competencias, de ser posible, se coordinarán para la ejecución del programa.</w:t>
      </w:r>
    </w:p>
    <w:p>
      <w:pPr>
        <w:spacing w:before="197"/>
        <w:ind w:left="312" w:right="0" w:firstLine="0"/>
        <w:jc w:val="both"/>
        <w:rPr>
          <w:sz w:val="20"/>
        </w:rPr>
      </w:pPr>
      <w:r>
        <w:rPr>
          <w:rFonts w:ascii="TeX Gyre Bonum" w:hAnsi="TeX Gyre Bonum"/>
          <w:b/>
          <w:w w:val="110"/>
          <w:sz w:val="20"/>
        </w:rPr>
        <w:t>Artículo 2.48 decies.- </w:t>
      </w:r>
      <w:r>
        <w:rPr>
          <w:w w:val="110"/>
          <w:sz w:val="20"/>
        </w:rPr>
        <w:t>El programa de prevención del suicidio comprenderá las acciones siguientes:</w:t>
      </w:r>
    </w:p>
    <w:p>
      <w:pPr>
        <w:pStyle w:val="ListParagraph"/>
        <w:numPr>
          <w:ilvl w:val="0"/>
          <w:numId w:val="43"/>
        </w:numPr>
        <w:tabs>
          <w:tab w:pos="542" w:val="left" w:leader="none"/>
        </w:tabs>
        <w:spacing w:line="228" w:lineRule="auto" w:before="190" w:after="0"/>
        <w:ind w:left="312" w:right="115" w:firstLine="0"/>
        <w:jc w:val="left"/>
        <w:rPr>
          <w:sz w:val="20"/>
        </w:rPr>
      </w:pPr>
      <w:r>
        <w:rPr>
          <w:w w:val="110"/>
          <w:sz w:val="20"/>
        </w:rPr>
        <w:t>Apoyar en el desarrollo de actividades educativas, socioculturales y recreativas que contribuyan a    la prevención del</w:t>
      </w:r>
      <w:r>
        <w:rPr>
          <w:spacing w:val="32"/>
          <w:w w:val="110"/>
          <w:sz w:val="20"/>
        </w:rPr>
        <w:t> </w:t>
      </w:r>
      <w:r>
        <w:rPr>
          <w:w w:val="110"/>
          <w:sz w:val="20"/>
        </w:rPr>
        <w:t>suicidio;</w:t>
      </w:r>
    </w:p>
    <w:p>
      <w:pPr>
        <w:pStyle w:val="BodyText"/>
        <w:spacing w:before="3"/>
        <w:ind w:left="0"/>
        <w:rPr>
          <w:sz w:val="18"/>
        </w:rPr>
      </w:pPr>
    </w:p>
    <w:p>
      <w:pPr>
        <w:pStyle w:val="ListParagraph"/>
        <w:numPr>
          <w:ilvl w:val="0"/>
          <w:numId w:val="43"/>
        </w:numPr>
        <w:tabs>
          <w:tab w:pos="669" w:val="left" w:leader="none"/>
        </w:tabs>
        <w:spacing w:line="230" w:lineRule="auto" w:before="0" w:after="0"/>
        <w:ind w:left="312" w:right="117" w:firstLine="0"/>
        <w:jc w:val="left"/>
        <w:rPr>
          <w:sz w:val="20"/>
        </w:rPr>
      </w:pPr>
      <w:r>
        <w:rPr>
          <w:w w:val="110"/>
          <w:sz w:val="20"/>
        </w:rPr>
        <w:t>Impulsar la participación de la comunidad en la detección y canalización de personas con tendencia</w:t>
      </w:r>
      <w:r>
        <w:rPr>
          <w:spacing w:val="11"/>
          <w:w w:val="110"/>
          <w:sz w:val="20"/>
        </w:rPr>
        <w:t> </w:t>
      </w:r>
      <w:r>
        <w:rPr>
          <w:w w:val="110"/>
          <w:sz w:val="20"/>
        </w:rPr>
        <w:t>al</w:t>
      </w:r>
      <w:r>
        <w:rPr>
          <w:spacing w:val="12"/>
          <w:w w:val="110"/>
          <w:sz w:val="20"/>
        </w:rPr>
        <w:t> </w:t>
      </w:r>
      <w:r>
        <w:rPr>
          <w:w w:val="110"/>
          <w:sz w:val="20"/>
        </w:rPr>
        <w:t>suicidio</w:t>
      </w:r>
      <w:r>
        <w:rPr>
          <w:spacing w:val="13"/>
          <w:w w:val="110"/>
          <w:sz w:val="20"/>
        </w:rPr>
        <w:t> </w:t>
      </w:r>
      <w:r>
        <w:rPr>
          <w:w w:val="110"/>
          <w:sz w:val="20"/>
        </w:rPr>
        <w:t>a</w:t>
      </w:r>
      <w:r>
        <w:rPr>
          <w:spacing w:val="11"/>
          <w:w w:val="110"/>
          <w:sz w:val="20"/>
        </w:rPr>
        <w:t> </w:t>
      </w:r>
      <w:r>
        <w:rPr>
          <w:w w:val="110"/>
          <w:sz w:val="20"/>
        </w:rPr>
        <w:t>las</w:t>
      </w:r>
      <w:r>
        <w:rPr>
          <w:spacing w:val="11"/>
          <w:w w:val="110"/>
          <w:sz w:val="20"/>
        </w:rPr>
        <w:t> </w:t>
      </w:r>
      <w:r>
        <w:rPr>
          <w:w w:val="110"/>
          <w:sz w:val="20"/>
        </w:rPr>
        <w:t>instancias</w:t>
      </w:r>
      <w:r>
        <w:rPr>
          <w:spacing w:val="11"/>
          <w:w w:val="110"/>
          <w:sz w:val="20"/>
        </w:rPr>
        <w:t> </w:t>
      </w:r>
      <w:r>
        <w:rPr>
          <w:w w:val="110"/>
          <w:sz w:val="20"/>
        </w:rPr>
        <w:t>de</w:t>
      </w:r>
      <w:r>
        <w:rPr>
          <w:spacing w:val="10"/>
          <w:w w:val="110"/>
          <w:sz w:val="20"/>
        </w:rPr>
        <w:t> </w:t>
      </w:r>
      <w:r>
        <w:rPr>
          <w:w w:val="110"/>
          <w:sz w:val="20"/>
        </w:rPr>
        <w:t>atención</w:t>
      </w:r>
      <w:r>
        <w:rPr>
          <w:spacing w:val="15"/>
          <w:w w:val="110"/>
          <w:sz w:val="20"/>
        </w:rPr>
        <w:t> </w:t>
      </w:r>
      <w:r>
        <w:rPr>
          <w:w w:val="110"/>
          <w:sz w:val="20"/>
        </w:rPr>
        <w:t>a</w:t>
      </w:r>
      <w:r>
        <w:rPr>
          <w:spacing w:val="12"/>
          <w:w w:val="110"/>
          <w:sz w:val="20"/>
        </w:rPr>
        <w:t> </w:t>
      </w:r>
      <w:r>
        <w:rPr>
          <w:w w:val="110"/>
          <w:sz w:val="20"/>
        </w:rPr>
        <w:t>la</w:t>
      </w:r>
      <w:r>
        <w:rPr>
          <w:spacing w:val="11"/>
          <w:w w:val="110"/>
          <w:sz w:val="20"/>
        </w:rPr>
        <w:t> </w:t>
      </w:r>
      <w:r>
        <w:rPr>
          <w:w w:val="110"/>
          <w:sz w:val="20"/>
        </w:rPr>
        <w:t>salud</w:t>
      </w:r>
      <w:r>
        <w:rPr>
          <w:spacing w:val="13"/>
          <w:w w:val="110"/>
          <w:sz w:val="20"/>
        </w:rPr>
        <w:t> </w:t>
      </w:r>
      <w:r>
        <w:rPr>
          <w:w w:val="110"/>
          <w:sz w:val="20"/>
        </w:rPr>
        <w:t>mental;</w:t>
      </w:r>
    </w:p>
    <w:p>
      <w:pPr>
        <w:pStyle w:val="BodyText"/>
        <w:spacing w:before="5"/>
        <w:ind w:left="0"/>
        <w:rPr>
          <w:sz w:val="17"/>
        </w:rPr>
      </w:pPr>
    </w:p>
    <w:p>
      <w:pPr>
        <w:pStyle w:val="ListParagraph"/>
        <w:numPr>
          <w:ilvl w:val="0"/>
          <w:numId w:val="43"/>
        </w:numPr>
        <w:tabs>
          <w:tab w:pos="688" w:val="left" w:leader="none"/>
        </w:tabs>
        <w:spacing w:line="240" w:lineRule="auto" w:before="0" w:after="0"/>
        <w:ind w:left="687" w:right="0" w:hanging="376"/>
        <w:jc w:val="left"/>
        <w:rPr>
          <w:sz w:val="20"/>
        </w:rPr>
      </w:pPr>
      <w:r>
        <w:rPr>
          <w:w w:val="110"/>
          <w:sz w:val="20"/>
        </w:rPr>
        <w:t>La</w:t>
      </w:r>
      <w:r>
        <w:rPr>
          <w:spacing w:val="10"/>
          <w:w w:val="110"/>
          <w:sz w:val="20"/>
        </w:rPr>
        <w:t> </w:t>
      </w:r>
      <w:r>
        <w:rPr>
          <w:w w:val="110"/>
          <w:sz w:val="20"/>
        </w:rPr>
        <w:t>disposición</w:t>
      </w:r>
      <w:r>
        <w:rPr>
          <w:spacing w:val="10"/>
          <w:w w:val="110"/>
          <w:sz w:val="20"/>
        </w:rPr>
        <w:t> </w:t>
      </w:r>
      <w:r>
        <w:rPr>
          <w:w w:val="110"/>
          <w:sz w:val="20"/>
        </w:rPr>
        <w:t>de</w:t>
      </w:r>
      <w:r>
        <w:rPr>
          <w:spacing w:val="10"/>
          <w:w w:val="110"/>
          <w:sz w:val="20"/>
        </w:rPr>
        <w:t> </w:t>
      </w:r>
      <w:r>
        <w:rPr>
          <w:w w:val="110"/>
          <w:sz w:val="20"/>
        </w:rPr>
        <w:t>una</w:t>
      </w:r>
      <w:r>
        <w:rPr>
          <w:spacing w:val="10"/>
          <w:w w:val="110"/>
          <w:sz w:val="20"/>
        </w:rPr>
        <w:t> </w:t>
      </w:r>
      <w:r>
        <w:rPr>
          <w:w w:val="110"/>
          <w:sz w:val="20"/>
        </w:rPr>
        <w:t>línea</w:t>
      </w:r>
      <w:r>
        <w:rPr>
          <w:spacing w:val="10"/>
          <w:w w:val="110"/>
          <w:sz w:val="20"/>
        </w:rPr>
        <w:t> </w:t>
      </w:r>
      <w:r>
        <w:rPr>
          <w:w w:val="110"/>
          <w:sz w:val="20"/>
        </w:rPr>
        <w:t>telefónica</w:t>
      </w:r>
      <w:r>
        <w:rPr>
          <w:spacing w:val="9"/>
          <w:w w:val="110"/>
          <w:sz w:val="20"/>
        </w:rPr>
        <w:t> </w:t>
      </w:r>
      <w:r>
        <w:rPr>
          <w:w w:val="110"/>
          <w:sz w:val="20"/>
        </w:rPr>
        <w:t>de</w:t>
      </w:r>
      <w:r>
        <w:rPr>
          <w:spacing w:val="10"/>
          <w:w w:val="110"/>
          <w:sz w:val="20"/>
        </w:rPr>
        <w:t> </w:t>
      </w:r>
      <w:r>
        <w:rPr>
          <w:w w:val="110"/>
          <w:sz w:val="20"/>
        </w:rPr>
        <w:t>emergencia</w:t>
      </w:r>
      <w:r>
        <w:rPr>
          <w:spacing w:val="10"/>
          <w:w w:val="110"/>
          <w:sz w:val="20"/>
        </w:rPr>
        <w:t> </w:t>
      </w:r>
      <w:r>
        <w:rPr>
          <w:w w:val="110"/>
          <w:sz w:val="20"/>
        </w:rPr>
        <w:t>para</w:t>
      </w:r>
      <w:r>
        <w:rPr>
          <w:spacing w:val="11"/>
          <w:w w:val="110"/>
          <w:sz w:val="20"/>
        </w:rPr>
        <w:t> </w:t>
      </w:r>
      <w:r>
        <w:rPr>
          <w:w w:val="110"/>
          <w:sz w:val="20"/>
        </w:rPr>
        <w:t>casos</w:t>
      </w:r>
      <w:r>
        <w:rPr>
          <w:spacing w:val="9"/>
          <w:w w:val="110"/>
          <w:sz w:val="20"/>
        </w:rPr>
        <w:t> </w:t>
      </w:r>
      <w:r>
        <w:rPr>
          <w:w w:val="110"/>
          <w:sz w:val="20"/>
        </w:rPr>
        <w:t>de</w:t>
      </w:r>
      <w:r>
        <w:rPr>
          <w:spacing w:val="9"/>
          <w:w w:val="110"/>
          <w:sz w:val="20"/>
        </w:rPr>
        <w:t> </w:t>
      </w:r>
      <w:r>
        <w:rPr>
          <w:w w:val="110"/>
          <w:sz w:val="20"/>
        </w:rPr>
        <w:t>crisis;</w:t>
      </w:r>
    </w:p>
    <w:p>
      <w:pPr>
        <w:pStyle w:val="ListParagraph"/>
        <w:numPr>
          <w:ilvl w:val="0"/>
          <w:numId w:val="43"/>
        </w:numPr>
        <w:tabs>
          <w:tab w:pos="693" w:val="left" w:leader="none"/>
        </w:tabs>
        <w:spacing w:line="230" w:lineRule="auto" w:before="186" w:after="0"/>
        <w:ind w:left="312" w:right="121" w:firstLine="0"/>
        <w:jc w:val="left"/>
        <w:rPr>
          <w:sz w:val="20"/>
        </w:rPr>
      </w:pPr>
      <w:r>
        <w:rPr>
          <w:w w:val="110"/>
          <w:sz w:val="20"/>
        </w:rPr>
        <w:t>Procurar la atención de las personas con tendencia al suicidio, mediante los servicios de salud mental</w:t>
      </w:r>
      <w:r>
        <w:rPr>
          <w:spacing w:val="10"/>
          <w:w w:val="110"/>
          <w:sz w:val="20"/>
        </w:rPr>
        <w:t> </w:t>
      </w:r>
      <w:r>
        <w:rPr>
          <w:w w:val="110"/>
          <w:sz w:val="20"/>
        </w:rPr>
        <w:t>correspondientes;</w:t>
      </w:r>
    </w:p>
    <w:p>
      <w:pPr>
        <w:pStyle w:val="BodyText"/>
        <w:spacing w:before="5"/>
        <w:ind w:left="0"/>
        <w:rPr>
          <w:sz w:val="18"/>
        </w:rPr>
      </w:pPr>
    </w:p>
    <w:p>
      <w:pPr>
        <w:pStyle w:val="ListParagraph"/>
        <w:numPr>
          <w:ilvl w:val="0"/>
          <w:numId w:val="43"/>
        </w:numPr>
        <w:tabs>
          <w:tab w:pos="645" w:val="left" w:leader="none"/>
        </w:tabs>
        <w:spacing w:line="228" w:lineRule="auto" w:before="0" w:after="0"/>
        <w:ind w:left="312" w:right="114" w:firstLine="0"/>
        <w:jc w:val="left"/>
        <w:rPr>
          <w:sz w:val="20"/>
        </w:rPr>
      </w:pPr>
      <w:r>
        <w:rPr>
          <w:w w:val="110"/>
          <w:sz w:val="20"/>
        </w:rPr>
        <w:t>Promover la celebración de convenios que propicien la participación de los municipios en el programa.</w:t>
      </w:r>
    </w:p>
    <w:p>
      <w:pPr>
        <w:pStyle w:val="BodyText"/>
        <w:spacing w:before="3"/>
        <w:ind w:left="0"/>
        <w:rPr>
          <w:sz w:val="18"/>
        </w:rPr>
      </w:pPr>
    </w:p>
    <w:p>
      <w:pPr>
        <w:pStyle w:val="ListParagraph"/>
        <w:numPr>
          <w:ilvl w:val="0"/>
          <w:numId w:val="43"/>
        </w:numPr>
        <w:tabs>
          <w:tab w:pos="724" w:val="left" w:leader="none"/>
        </w:tabs>
        <w:spacing w:line="230" w:lineRule="auto" w:before="1" w:after="0"/>
        <w:ind w:left="312" w:right="110" w:firstLine="0"/>
        <w:jc w:val="left"/>
        <w:rPr>
          <w:sz w:val="20"/>
        </w:rPr>
      </w:pPr>
      <w:r>
        <w:rPr>
          <w:w w:val="110"/>
          <w:sz w:val="20"/>
        </w:rPr>
        <w:t>Procurar el fomento de una cultura sustentada en valores y principios en torno a la auto- afirmación</w:t>
      </w:r>
      <w:r>
        <w:rPr>
          <w:spacing w:val="7"/>
          <w:w w:val="110"/>
          <w:sz w:val="20"/>
        </w:rPr>
        <w:t> </w:t>
      </w:r>
      <w:r>
        <w:rPr>
          <w:w w:val="110"/>
          <w:sz w:val="20"/>
        </w:rPr>
        <w:t>de</w:t>
      </w:r>
      <w:r>
        <w:rPr>
          <w:spacing w:val="6"/>
          <w:w w:val="110"/>
          <w:sz w:val="20"/>
        </w:rPr>
        <w:t> </w:t>
      </w:r>
      <w:r>
        <w:rPr>
          <w:w w:val="110"/>
          <w:sz w:val="20"/>
        </w:rPr>
        <w:t>la</w:t>
      </w:r>
      <w:r>
        <w:rPr>
          <w:spacing w:val="7"/>
          <w:w w:val="110"/>
          <w:sz w:val="20"/>
        </w:rPr>
        <w:t> </w:t>
      </w:r>
      <w:r>
        <w:rPr>
          <w:w w:val="110"/>
          <w:sz w:val="20"/>
        </w:rPr>
        <w:t>dignidad</w:t>
      </w:r>
      <w:r>
        <w:rPr>
          <w:spacing w:val="9"/>
          <w:w w:val="110"/>
          <w:sz w:val="20"/>
        </w:rPr>
        <w:t> </w:t>
      </w:r>
      <w:r>
        <w:rPr>
          <w:w w:val="110"/>
          <w:sz w:val="20"/>
        </w:rPr>
        <w:t>humana,</w:t>
      </w:r>
      <w:r>
        <w:rPr>
          <w:spacing w:val="8"/>
          <w:w w:val="110"/>
          <w:sz w:val="20"/>
        </w:rPr>
        <w:t> </w:t>
      </w:r>
      <w:r>
        <w:rPr>
          <w:w w:val="110"/>
          <w:sz w:val="20"/>
        </w:rPr>
        <w:t>dirigida</w:t>
      </w:r>
      <w:r>
        <w:rPr>
          <w:spacing w:val="7"/>
          <w:w w:val="110"/>
          <w:sz w:val="20"/>
        </w:rPr>
        <w:t> </w:t>
      </w:r>
      <w:r>
        <w:rPr>
          <w:w w:val="110"/>
          <w:sz w:val="20"/>
        </w:rPr>
        <w:t>preferentemente</w:t>
      </w:r>
      <w:r>
        <w:rPr>
          <w:spacing w:val="6"/>
          <w:w w:val="110"/>
          <w:sz w:val="20"/>
        </w:rPr>
        <w:t> </w:t>
      </w:r>
      <w:r>
        <w:rPr>
          <w:w w:val="110"/>
          <w:sz w:val="20"/>
        </w:rPr>
        <w:t>a</w:t>
      </w:r>
      <w:r>
        <w:rPr>
          <w:spacing w:val="8"/>
          <w:w w:val="110"/>
          <w:sz w:val="20"/>
        </w:rPr>
        <w:t> </w:t>
      </w:r>
      <w:r>
        <w:rPr>
          <w:w w:val="110"/>
          <w:sz w:val="20"/>
        </w:rPr>
        <w:t>niñas,</w:t>
      </w:r>
      <w:r>
        <w:rPr>
          <w:spacing w:val="7"/>
          <w:w w:val="110"/>
          <w:sz w:val="20"/>
        </w:rPr>
        <w:t> </w:t>
      </w:r>
      <w:r>
        <w:rPr>
          <w:w w:val="110"/>
          <w:sz w:val="20"/>
        </w:rPr>
        <w:t>niños,</w:t>
      </w:r>
      <w:r>
        <w:rPr>
          <w:spacing w:val="7"/>
          <w:w w:val="110"/>
          <w:sz w:val="20"/>
        </w:rPr>
        <w:t> </w:t>
      </w:r>
      <w:r>
        <w:rPr>
          <w:w w:val="110"/>
          <w:sz w:val="20"/>
        </w:rPr>
        <w:t>adolescentes</w:t>
      </w:r>
      <w:r>
        <w:rPr>
          <w:spacing w:val="6"/>
          <w:w w:val="110"/>
          <w:sz w:val="20"/>
        </w:rPr>
        <w:t> </w:t>
      </w:r>
      <w:r>
        <w:rPr>
          <w:w w:val="110"/>
          <w:sz w:val="20"/>
        </w:rPr>
        <w:t>y</w:t>
      </w:r>
      <w:r>
        <w:rPr>
          <w:spacing w:val="17"/>
          <w:w w:val="110"/>
          <w:sz w:val="20"/>
        </w:rPr>
        <w:t> </w:t>
      </w:r>
      <w:r>
        <w:rPr>
          <w:w w:val="110"/>
          <w:sz w:val="20"/>
        </w:rPr>
        <w:t>jóvenes.</w:t>
      </w:r>
    </w:p>
    <w:p>
      <w:pPr>
        <w:pStyle w:val="Heading1"/>
        <w:spacing w:line="240" w:lineRule="auto" w:before="198"/>
        <w:ind w:right="2008"/>
      </w:pPr>
      <w:r>
        <w:rPr/>
        <w:t>TITULO CUARTO</w:t>
      </w:r>
    </w:p>
    <w:p>
      <w:pPr>
        <w:spacing w:after="0" w:line="240" w:lineRule="auto"/>
        <w:sectPr>
          <w:pgSz w:w="12240" w:h="15840"/>
          <w:pgMar w:header="720" w:footer="946" w:top="1700" w:bottom="1140" w:left="820" w:right="1020"/>
        </w:sectPr>
      </w:pPr>
    </w:p>
    <w:p>
      <w:pPr>
        <w:spacing w:line="251" w:lineRule="exact" w:before="0"/>
        <w:ind w:left="2204" w:right="2010" w:firstLine="0"/>
        <w:jc w:val="center"/>
        <w:rPr>
          <w:rFonts w:ascii="TeX Gyre Bonum"/>
          <w:b/>
          <w:sz w:val="20"/>
        </w:rPr>
      </w:pPr>
      <w:r>
        <w:rPr>
          <w:rFonts w:ascii="TeX Gyre Bonum"/>
          <w:b/>
          <w:sz w:val="20"/>
        </w:rPr>
        <w:t>De la salubridad</w:t>
      </w:r>
      <w:r>
        <w:rPr>
          <w:rFonts w:ascii="TeX Gyre Bonum"/>
          <w:b/>
          <w:spacing w:val="-11"/>
          <w:sz w:val="20"/>
        </w:rPr>
        <w:t> </w:t>
      </w:r>
      <w:r>
        <w:rPr>
          <w:rFonts w:ascii="TeX Gyre Bonum"/>
          <w:b/>
          <w:sz w:val="20"/>
        </w:rPr>
        <w:t>local</w:t>
      </w:r>
    </w:p>
    <w:p>
      <w:pPr>
        <w:spacing w:line="264" w:lineRule="exact" w:before="176"/>
        <w:ind w:left="2204" w:right="2010" w:firstLine="0"/>
        <w:jc w:val="center"/>
        <w:rPr>
          <w:rFonts w:ascii="TeX Gyre Bonum"/>
          <w:b/>
          <w:sz w:val="20"/>
        </w:rPr>
      </w:pPr>
      <w:r>
        <w:rPr>
          <w:rFonts w:ascii="TeX Gyre Bonum"/>
          <w:b/>
          <w:sz w:val="20"/>
        </w:rPr>
        <w:t>CAPITULO</w:t>
      </w:r>
      <w:r>
        <w:rPr>
          <w:rFonts w:ascii="TeX Gyre Bonum"/>
          <w:b/>
          <w:spacing w:val="-9"/>
          <w:sz w:val="20"/>
        </w:rPr>
        <w:t> </w:t>
      </w:r>
      <w:r>
        <w:rPr>
          <w:rFonts w:ascii="TeX Gyre Bonum"/>
          <w:b/>
          <w:sz w:val="20"/>
        </w:rPr>
        <w:t>PRIMERO</w:t>
      </w:r>
    </w:p>
    <w:p>
      <w:pPr>
        <w:spacing w:line="264" w:lineRule="exact" w:before="0"/>
        <w:ind w:left="2205" w:right="2007" w:firstLine="0"/>
        <w:jc w:val="center"/>
        <w:rPr>
          <w:rFonts w:ascii="TeX Gyre Bonum"/>
          <w:b/>
          <w:sz w:val="20"/>
        </w:rPr>
      </w:pPr>
      <w:r>
        <w:rPr>
          <w:rFonts w:ascii="TeX Gyre Bonum"/>
          <w:b/>
          <w:sz w:val="20"/>
        </w:rPr>
        <w:t>Disposiciones generales</w:t>
      </w:r>
    </w:p>
    <w:p>
      <w:pPr>
        <w:pStyle w:val="BodyText"/>
        <w:spacing w:line="230" w:lineRule="auto" w:before="188"/>
      </w:pPr>
      <w:r>
        <w:rPr>
          <w:rFonts w:ascii="TeX Gyre Bonum" w:hAnsi="TeX Gyre Bonum"/>
          <w:b/>
          <w:spacing w:val="7"/>
          <w:w w:val="110"/>
        </w:rPr>
        <w:t>Artículo 2.49.</w:t>
      </w:r>
      <w:r>
        <w:rPr>
          <w:rFonts w:ascii="TeX Gyre Bonum" w:hAnsi="TeX Gyre Bonum"/>
          <w:b/>
          <w:spacing w:val="-57"/>
          <w:w w:val="110"/>
        </w:rPr>
        <w:t> </w:t>
      </w:r>
      <w:r>
        <w:rPr>
          <w:w w:val="110"/>
        </w:rPr>
        <w:t>Corresponde a la COPRISEM como organismo público descentralizado, sectorizado a la Secretaría de Salud del Estado de México, ejercer la regulación, control y fomento sanitarios de:</w:t>
      </w:r>
    </w:p>
    <w:p>
      <w:pPr>
        <w:pStyle w:val="ListParagraph"/>
        <w:numPr>
          <w:ilvl w:val="0"/>
          <w:numId w:val="44"/>
        </w:numPr>
        <w:tabs>
          <w:tab w:pos="525" w:val="left" w:leader="none"/>
        </w:tabs>
        <w:spacing w:line="240" w:lineRule="auto" w:before="195" w:after="0"/>
        <w:ind w:left="524" w:right="0" w:hanging="213"/>
        <w:jc w:val="left"/>
        <w:rPr>
          <w:sz w:val="20"/>
        </w:rPr>
      </w:pPr>
      <w:r>
        <w:rPr>
          <w:w w:val="110"/>
          <w:sz w:val="20"/>
        </w:rPr>
        <w:t>Comercio</w:t>
      </w:r>
      <w:r>
        <w:rPr>
          <w:spacing w:val="11"/>
          <w:w w:val="110"/>
          <w:sz w:val="20"/>
        </w:rPr>
        <w:t> </w:t>
      </w:r>
      <w:r>
        <w:rPr>
          <w:w w:val="110"/>
          <w:sz w:val="20"/>
        </w:rPr>
        <w:t>de</w:t>
      </w:r>
      <w:r>
        <w:rPr>
          <w:spacing w:val="9"/>
          <w:w w:val="110"/>
          <w:sz w:val="20"/>
        </w:rPr>
        <w:t> </w:t>
      </w:r>
      <w:r>
        <w:rPr>
          <w:w w:val="110"/>
          <w:sz w:val="20"/>
        </w:rPr>
        <w:t>alimentos</w:t>
      </w:r>
      <w:r>
        <w:rPr>
          <w:spacing w:val="13"/>
          <w:w w:val="110"/>
          <w:sz w:val="20"/>
        </w:rPr>
        <w:t> </w:t>
      </w:r>
      <w:r>
        <w:rPr>
          <w:w w:val="110"/>
          <w:sz w:val="20"/>
        </w:rPr>
        <w:t>y</w:t>
      </w:r>
      <w:r>
        <w:rPr>
          <w:spacing w:val="10"/>
          <w:w w:val="110"/>
          <w:sz w:val="20"/>
        </w:rPr>
        <w:t> </w:t>
      </w:r>
      <w:r>
        <w:rPr>
          <w:w w:val="110"/>
          <w:sz w:val="20"/>
        </w:rPr>
        <w:t>bebidas</w:t>
      </w:r>
      <w:r>
        <w:rPr>
          <w:spacing w:val="10"/>
          <w:w w:val="110"/>
          <w:sz w:val="20"/>
        </w:rPr>
        <w:t> </w:t>
      </w:r>
      <w:r>
        <w:rPr>
          <w:w w:val="110"/>
          <w:sz w:val="20"/>
        </w:rPr>
        <w:t>no</w:t>
      </w:r>
      <w:r>
        <w:rPr>
          <w:spacing w:val="9"/>
          <w:w w:val="110"/>
          <w:sz w:val="20"/>
        </w:rPr>
        <w:t> </w:t>
      </w:r>
      <w:r>
        <w:rPr>
          <w:w w:val="110"/>
          <w:sz w:val="20"/>
        </w:rPr>
        <w:t>alcohólicas</w:t>
      </w:r>
      <w:r>
        <w:rPr>
          <w:spacing w:val="10"/>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vía</w:t>
      </w:r>
      <w:r>
        <w:rPr>
          <w:spacing w:val="9"/>
          <w:w w:val="110"/>
          <w:sz w:val="20"/>
        </w:rPr>
        <w:t> </w:t>
      </w:r>
      <w:r>
        <w:rPr>
          <w:w w:val="110"/>
          <w:sz w:val="20"/>
        </w:rPr>
        <w:t>pública;</w:t>
      </w:r>
    </w:p>
    <w:p>
      <w:pPr>
        <w:pStyle w:val="ListParagraph"/>
        <w:numPr>
          <w:ilvl w:val="0"/>
          <w:numId w:val="44"/>
        </w:numPr>
        <w:tabs>
          <w:tab w:pos="604" w:val="left" w:leader="none"/>
        </w:tabs>
        <w:spacing w:line="240" w:lineRule="auto" w:before="179" w:after="0"/>
        <w:ind w:left="603" w:right="0" w:hanging="292"/>
        <w:jc w:val="left"/>
        <w:rPr>
          <w:sz w:val="20"/>
        </w:rPr>
      </w:pPr>
      <w:r>
        <w:rPr>
          <w:w w:val="110"/>
          <w:sz w:val="20"/>
        </w:rPr>
        <w:t>Construcciones, excepto de los establecimientos de</w:t>
      </w:r>
      <w:r>
        <w:rPr>
          <w:spacing w:val="9"/>
          <w:w w:val="110"/>
          <w:sz w:val="20"/>
        </w:rPr>
        <w:t> </w:t>
      </w:r>
      <w:r>
        <w:rPr>
          <w:w w:val="110"/>
          <w:sz w:val="20"/>
        </w:rPr>
        <w:t>salud;</w:t>
      </w:r>
    </w:p>
    <w:p>
      <w:pPr>
        <w:pStyle w:val="ListParagraph"/>
        <w:numPr>
          <w:ilvl w:val="0"/>
          <w:numId w:val="44"/>
        </w:numPr>
        <w:tabs>
          <w:tab w:pos="680" w:val="left" w:leader="none"/>
        </w:tabs>
        <w:spacing w:line="240" w:lineRule="auto" w:before="179" w:after="0"/>
        <w:ind w:left="679" w:right="0" w:hanging="368"/>
        <w:jc w:val="left"/>
        <w:rPr>
          <w:sz w:val="20"/>
        </w:rPr>
      </w:pPr>
      <w:r>
        <w:rPr>
          <w:w w:val="110"/>
          <w:sz w:val="20"/>
        </w:rPr>
        <w:t>Panteones y</w:t>
      </w:r>
      <w:r>
        <w:rPr>
          <w:spacing w:val="21"/>
          <w:w w:val="110"/>
          <w:sz w:val="20"/>
        </w:rPr>
        <w:t> </w:t>
      </w:r>
      <w:r>
        <w:rPr>
          <w:w w:val="110"/>
          <w:sz w:val="20"/>
        </w:rPr>
        <w:t>crematorios;</w:t>
      </w:r>
    </w:p>
    <w:p>
      <w:pPr>
        <w:pStyle w:val="ListParagraph"/>
        <w:numPr>
          <w:ilvl w:val="0"/>
          <w:numId w:val="44"/>
        </w:numPr>
        <w:tabs>
          <w:tab w:pos="669" w:val="left" w:leader="none"/>
        </w:tabs>
        <w:spacing w:line="240" w:lineRule="auto" w:before="176" w:after="0"/>
        <w:ind w:left="668" w:right="0" w:hanging="357"/>
        <w:jc w:val="left"/>
        <w:rPr>
          <w:sz w:val="20"/>
        </w:rPr>
      </w:pPr>
      <w:r>
        <w:rPr>
          <w:w w:val="110"/>
          <w:sz w:val="20"/>
        </w:rPr>
        <w:t>Limpieza</w:t>
      </w:r>
      <w:r>
        <w:rPr>
          <w:spacing w:val="10"/>
          <w:w w:val="110"/>
          <w:sz w:val="20"/>
        </w:rPr>
        <w:t> </w:t>
      </w:r>
      <w:r>
        <w:rPr>
          <w:w w:val="110"/>
          <w:sz w:val="20"/>
        </w:rPr>
        <w:t>pública;</w:t>
      </w:r>
    </w:p>
    <w:p>
      <w:pPr>
        <w:pStyle w:val="ListParagraph"/>
        <w:numPr>
          <w:ilvl w:val="0"/>
          <w:numId w:val="44"/>
        </w:numPr>
        <w:tabs>
          <w:tab w:pos="590" w:val="left" w:leader="none"/>
        </w:tabs>
        <w:spacing w:line="240" w:lineRule="auto" w:before="179" w:after="0"/>
        <w:ind w:left="589" w:right="0" w:hanging="278"/>
        <w:jc w:val="left"/>
        <w:rPr>
          <w:sz w:val="20"/>
        </w:rPr>
      </w:pPr>
      <w:r>
        <w:rPr>
          <w:w w:val="110"/>
          <w:sz w:val="20"/>
        </w:rPr>
        <w:t>Agua potable y</w:t>
      </w:r>
      <w:r>
        <w:rPr>
          <w:spacing w:val="32"/>
          <w:w w:val="110"/>
          <w:sz w:val="20"/>
        </w:rPr>
        <w:t> </w:t>
      </w:r>
      <w:r>
        <w:rPr>
          <w:w w:val="110"/>
          <w:sz w:val="20"/>
        </w:rPr>
        <w:t>alcantarillado;</w:t>
      </w:r>
    </w:p>
    <w:p>
      <w:pPr>
        <w:pStyle w:val="ListParagraph"/>
        <w:numPr>
          <w:ilvl w:val="0"/>
          <w:numId w:val="44"/>
        </w:numPr>
        <w:tabs>
          <w:tab w:pos="669" w:val="left" w:leader="none"/>
        </w:tabs>
        <w:spacing w:line="240" w:lineRule="auto" w:before="179" w:after="0"/>
        <w:ind w:left="668" w:right="0" w:hanging="357"/>
        <w:jc w:val="left"/>
        <w:rPr>
          <w:sz w:val="20"/>
        </w:rPr>
      </w:pPr>
      <w:r>
        <w:rPr>
          <w:w w:val="110"/>
          <w:sz w:val="20"/>
        </w:rPr>
        <w:t>Sitios de cría y producción de animales</w:t>
      </w:r>
      <w:r>
        <w:rPr>
          <w:spacing w:val="19"/>
          <w:w w:val="110"/>
          <w:sz w:val="20"/>
        </w:rPr>
        <w:t> </w:t>
      </w:r>
      <w:r>
        <w:rPr>
          <w:w w:val="110"/>
          <w:sz w:val="20"/>
        </w:rPr>
        <w:t>domésticos;</w:t>
      </w:r>
    </w:p>
    <w:p>
      <w:pPr>
        <w:spacing w:before="176"/>
        <w:ind w:left="312" w:right="0" w:firstLine="0"/>
        <w:jc w:val="left"/>
        <w:rPr>
          <w:sz w:val="20"/>
        </w:rPr>
      </w:pPr>
      <w:r>
        <w:rPr>
          <w:rFonts w:ascii="TeX Gyre Bonum"/>
          <w:b/>
          <w:w w:val="105"/>
          <w:sz w:val="20"/>
        </w:rPr>
        <w:t>VI bis. </w:t>
      </w:r>
      <w:r>
        <w:rPr>
          <w:w w:val="105"/>
          <w:sz w:val="20"/>
        </w:rPr>
        <w:t>Rastro;</w:t>
      </w:r>
    </w:p>
    <w:p>
      <w:pPr>
        <w:pStyle w:val="ListParagraph"/>
        <w:numPr>
          <w:ilvl w:val="0"/>
          <w:numId w:val="44"/>
        </w:numPr>
        <w:tabs>
          <w:tab w:pos="748" w:val="left" w:leader="none"/>
        </w:tabs>
        <w:spacing w:line="240" w:lineRule="auto" w:before="178" w:after="0"/>
        <w:ind w:left="747" w:right="0" w:hanging="436"/>
        <w:jc w:val="left"/>
        <w:rPr>
          <w:sz w:val="20"/>
        </w:rPr>
      </w:pPr>
      <w:r>
        <w:rPr>
          <w:w w:val="110"/>
          <w:sz w:val="20"/>
        </w:rPr>
        <w:t>Centros de prevención y readaptación</w:t>
      </w:r>
      <w:r>
        <w:rPr>
          <w:spacing w:val="52"/>
          <w:w w:val="110"/>
          <w:sz w:val="20"/>
        </w:rPr>
        <w:t> </w:t>
      </w:r>
      <w:r>
        <w:rPr>
          <w:w w:val="110"/>
          <w:sz w:val="20"/>
        </w:rPr>
        <w:t>social;</w:t>
      </w:r>
    </w:p>
    <w:p>
      <w:pPr>
        <w:pStyle w:val="ListParagraph"/>
        <w:numPr>
          <w:ilvl w:val="0"/>
          <w:numId w:val="44"/>
        </w:numPr>
        <w:tabs>
          <w:tab w:pos="830" w:val="left" w:leader="none"/>
        </w:tabs>
        <w:spacing w:line="240" w:lineRule="auto" w:before="177" w:after="0"/>
        <w:ind w:left="829" w:right="0" w:hanging="518"/>
        <w:jc w:val="left"/>
        <w:rPr>
          <w:sz w:val="20"/>
        </w:rPr>
      </w:pPr>
      <w:r>
        <w:rPr>
          <w:w w:val="110"/>
          <w:sz w:val="20"/>
        </w:rPr>
        <w:t>Baños</w:t>
      </w:r>
      <w:r>
        <w:rPr>
          <w:spacing w:val="10"/>
          <w:w w:val="110"/>
          <w:sz w:val="20"/>
        </w:rPr>
        <w:t> </w:t>
      </w:r>
      <w:r>
        <w:rPr>
          <w:w w:val="110"/>
          <w:sz w:val="20"/>
        </w:rPr>
        <w:t>públicos;</w:t>
      </w:r>
    </w:p>
    <w:p>
      <w:pPr>
        <w:pStyle w:val="ListParagraph"/>
        <w:numPr>
          <w:ilvl w:val="0"/>
          <w:numId w:val="44"/>
        </w:numPr>
        <w:tabs>
          <w:tab w:pos="681" w:val="left" w:leader="none"/>
        </w:tabs>
        <w:spacing w:line="240" w:lineRule="auto" w:before="178" w:after="0"/>
        <w:ind w:left="680" w:right="0" w:hanging="369"/>
        <w:jc w:val="left"/>
        <w:rPr>
          <w:sz w:val="20"/>
        </w:rPr>
      </w:pPr>
      <w:r>
        <w:rPr>
          <w:w w:val="110"/>
          <w:sz w:val="20"/>
        </w:rPr>
        <w:t>Centros de reunión públicos y espectáculos;</w:t>
      </w:r>
    </w:p>
    <w:p>
      <w:pPr>
        <w:pStyle w:val="ListParagraph"/>
        <w:numPr>
          <w:ilvl w:val="0"/>
          <w:numId w:val="44"/>
        </w:numPr>
        <w:tabs>
          <w:tab w:pos="669" w:val="left" w:leader="none"/>
        </w:tabs>
        <w:spacing w:line="230" w:lineRule="auto" w:before="188" w:after="0"/>
        <w:ind w:left="312" w:right="109" w:firstLine="0"/>
        <w:jc w:val="left"/>
        <w:rPr>
          <w:sz w:val="20"/>
        </w:rPr>
      </w:pPr>
      <w:r>
        <w:rPr>
          <w:w w:val="110"/>
          <w:sz w:val="20"/>
        </w:rPr>
        <w:t>Establecimientos dedicados a la prestación del servicio de peluquería, salones de belleza y similares;</w:t>
      </w:r>
    </w:p>
    <w:p>
      <w:pPr>
        <w:pStyle w:val="ListParagraph"/>
        <w:numPr>
          <w:ilvl w:val="0"/>
          <w:numId w:val="44"/>
        </w:numPr>
        <w:tabs>
          <w:tab w:pos="681" w:val="left" w:leader="none"/>
        </w:tabs>
        <w:spacing w:line="240" w:lineRule="auto" w:before="196" w:after="0"/>
        <w:ind w:left="680" w:right="0" w:hanging="369"/>
        <w:jc w:val="left"/>
        <w:rPr>
          <w:sz w:val="20"/>
        </w:rPr>
      </w:pPr>
      <w:r>
        <w:rPr>
          <w:w w:val="110"/>
          <w:sz w:val="20"/>
        </w:rPr>
        <w:t>Establecimientos de</w:t>
      </w:r>
      <w:r>
        <w:rPr>
          <w:spacing w:val="19"/>
          <w:w w:val="110"/>
          <w:sz w:val="20"/>
        </w:rPr>
        <w:t> </w:t>
      </w:r>
      <w:r>
        <w:rPr>
          <w:w w:val="110"/>
          <w:sz w:val="20"/>
        </w:rPr>
        <w:t>hospedaje;</w:t>
      </w:r>
    </w:p>
    <w:p>
      <w:pPr>
        <w:pStyle w:val="ListParagraph"/>
        <w:numPr>
          <w:ilvl w:val="0"/>
          <w:numId w:val="44"/>
        </w:numPr>
        <w:tabs>
          <w:tab w:pos="760" w:val="left" w:leader="none"/>
        </w:tabs>
        <w:spacing w:line="240" w:lineRule="auto" w:before="179" w:after="0"/>
        <w:ind w:left="759" w:right="0" w:hanging="448"/>
        <w:jc w:val="left"/>
        <w:rPr>
          <w:sz w:val="20"/>
        </w:rPr>
      </w:pPr>
      <w:r>
        <w:rPr>
          <w:w w:val="110"/>
          <w:sz w:val="20"/>
        </w:rPr>
        <w:t>Transporte de pasajeros;</w:t>
      </w:r>
      <w:r>
        <w:rPr>
          <w:spacing w:val="30"/>
          <w:w w:val="110"/>
          <w:sz w:val="20"/>
        </w:rPr>
        <w:t> </w:t>
      </w:r>
      <w:r>
        <w:rPr>
          <w:w w:val="110"/>
          <w:sz w:val="20"/>
        </w:rPr>
        <w:t>y</w:t>
      </w:r>
    </w:p>
    <w:p>
      <w:pPr>
        <w:pStyle w:val="ListParagraph"/>
        <w:numPr>
          <w:ilvl w:val="0"/>
          <w:numId w:val="44"/>
        </w:numPr>
        <w:tabs>
          <w:tab w:pos="839" w:val="left" w:leader="none"/>
        </w:tabs>
        <w:spacing w:line="240" w:lineRule="auto" w:before="176" w:after="0"/>
        <w:ind w:left="838" w:right="0" w:hanging="527"/>
        <w:jc w:val="left"/>
        <w:rPr>
          <w:sz w:val="20"/>
        </w:rPr>
      </w:pPr>
      <w:r>
        <w:rPr>
          <w:w w:val="110"/>
          <w:sz w:val="20"/>
        </w:rPr>
        <w:t>Las demás que determine este</w:t>
      </w:r>
      <w:r>
        <w:rPr>
          <w:spacing w:val="48"/>
          <w:w w:val="110"/>
          <w:sz w:val="20"/>
        </w:rPr>
        <w:t> </w:t>
      </w:r>
      <w:r>
        <w:rPr>
          <w:w w:val="110"/>
          <w:sz w:val="20"/>
        </w:rPr>
        <w:t>Libro.</w:t>
      </w:r>
    </w:p>
    <w:p>
      <w:pPr>
        <w:pStyle w:val="BodyText"/>
        <w:spacing w:before="10"/>
        <w:ind w:left="0"/>
        <w:rPr>
          <w:sz w:val="19"/>
        </w:rPr>
      </w:pPr>
    </w:p>
    <w:p>
      <w:pPr>
        <w:pStyle w:val="BodyText"/>
        <w:spacing w:line="249" w:lineRule="auto"/>
      </w:pPr>
      <w:r>
        <w:rPr>
          <w:w w:val="110"/>
        </w:rPr>
        <w:t>Para efectos de este Título se entiende por control sanitario el conjunto de acciones de orientación, educación, muestreo, verificación y, en su caso, aplicación de medidas de seguridad y sanciones.</w:t>
      </w:r>
    </w:p>
    <w:p>
      <w:pPr>
        <w:pStyle w:val="BodyText"/>
        <w:spacing w:line="228" w:lineRule="auto" w:before="197"/>
      </w:pPr>
      <w:r>
        <w:rPr>
          <w:rFonts w:ascii="TeX Gyre Bonum" w:hAnsi="TeX Gyre Bonum"/>
          <w:b/>
          <w:w w:val="110"/>
        </w:rPr>
        <w:t>Artículo 2.49 Bis. </w:t>
      </w:r>
      <w:r>
        <w:rPr>
          <w:w w:val="110"/>
        </w:rPr>
        <w:t>Para la prestación del servicio público de rastros se deberá contar con la autorización municipal correspondiente.</w:t>
      </w:r>
    </w:p>
    <w:p>
      <w:pPr>
        <w:pStyle w:val="BodyText"/>
        <w:spacing w:before="3"/>
        <w:ind w:left="0"/>
        <w:rPr>
          <w:sz w:val="18"/>
        </w:rPr>
      </w:pPr>
    </w:p>
    <w:p>
      <w:pPr>
        <w:pStyle w:val="BodyText"/>
        <w:spacing w:line="230" w:lineRule="auto"/>
        <w:ind w:right="110"/>
      </w:pPr>
      <w:r>
        <w:rPr>
          <w:rFonts w:ascii="TeX Gyre Bonum" w:hAnsi="TeX Gyre Bonum"/>
          <w:b/>
          <w:w w:val="110"/>
        </w:rPr>
        <w:t>Artículo 2.49 Ter. </w:t>
      </w:r>
      <w:r>
        <w:rPr>
          <w:w w:val="110"/>
        </w:rPr>
        <w:t>Los concesionarios de los rastros deberán contar con la licencia de funcionamiento vigente que autorice sus actividades, misma que se colocará en un lugar visible.</w:t>
      </w:r>
    </w:p>
    <w:p>
      <w:pPr>
        <w:spacing w:line="386" w:lineRule="auto" w:before="197"/>
        <w:ind w:left="312" w:right="6408" w:firstLine="0"/>
        <w:jc w:val="left"/>
        <w:rPr>
          <w:sz w:val="20"/>
        </w:rPr>
      </w:pPr>
      <w:r>
        <w:rPr>
          <w:rFonts w:ascii="TeX Gyre Bonum" w:hAnsi="TeX Gyre Bonum"/>
          <w:b/>
          <w:sz w:val="20"/>
        </w:rPr>
        <w:t>Artículo 2.49 Quáter. </w:t>
      </w:r>
      <w:r>
        <w:rPr>
          <w:sz w:val="20"/>
        </w:rPr>
        <w:t>Derogado </w:t>
      </w:r>
      <w:r>
        <w:rPr>
          <w:rFonts w:ascii="TeX Gyre Bonum" w:hAnsi="TeX Gyre Bonum"/>
          <w:b/>
          <w:sz w:val="20"/>
        </w:rPr>
        <w:t>Artículo 2.49 Quinquies. </w:t>
      </w:r>
      <w:r>
        <w:rPr>
          <w:sz w:val="20"/>
        </w:rPr>
        <w:t>Derogado. </w:t>
      </w:r>
      <w:r>
        <w:rPr>
          <w:rFonts w:ascii="TeX Gyre Bonum" w:hAnsi="TeX Gyre Bonum"/>
          <w:b/>
          <w:sz w:val="20"/>
        </w:rPr>
        <w:t>Artículo 2.49 Sexies. </w:t>
      </w:r>
      <w:r>
        <w:rPr>
          <w:sz w:val="20"/>
        </w:rPr>
        <w:t>Derogado.</w:t>
      </w:r>
    </w:p>
    <w:p>
      <w:pPr>
        <w:pStyle w:val="BodyText"/>
        <w:spacing w:line="230" w:lineRule="auto" w:before="8"/>
      </w:pPr>
      <w:r>
        <w:rPr>
          <w:rFonts w:ascii="TeX Gyre Bonum" w:hAnsi="TeX Gyre Bonum"/>
          <w:b/>
          <w:w w:val="110"/>
        </w:rPr>
        <w:t>Artículo 2.49 Septies. </w:t>
      </w:r>
      <w:r>
        <w:rPr>
          <w:w w:val="110"/>
        </w:rPr>
        <w:t>Para efectos del presente Capítulo, la Comisión para la Protección contra Riesgos Sanitarios del Estado de México tendrá las funciones siguientes:</w:t>
      </w:r>
    </w:p>
    <w:p>
      <w:pPr>
        <w:spacing w:after="0" w:line="230" w:lineRule="auto"/>
        <w:sectPr>
          <w:pgSz w:w="12240" w:h="15840"/>
          <w:pgMar w:header="720" w:footer="946" w:top="1700" w:bottom="1140" w:left="820" w:right="1020"/>
        </w:sectPr>
      </w:pPr>
    </w:p>
    <w:p>
      <w:pPr>
        <w:pStyle w:val="ListParagraph"/>
        <w:numPr>
          <w:ilvl w:val="0"/>
          <w:numId w:val="45"/>
        </w:numPr>
        <w:tabs>
          <w:tab w:pos="511" w:val="left" w:leader="none"/>
        </w:tabs>
        <w:spacing w:line="240" w:lineRule="auto" w:before="6" w:after="0"/>
        <w:ind w:left="510" w:right="0" w:hanging="199"/>
        <w:jc w:val="both"/>
        <w:rPr>
          <w:sz w:val="20"/>
        </w:rPr>
      </w:pPr>
      <w:r>
        <w:rPr>
          <w:w w:val="110"/>
          <w:sz w:val="20"/>
        </w:rPr>
        <w:t>Derogada.</w:t>
      </w:r>
    </w:p>
    <w:p>
      <w:pPr>
        <w:pStyle w:val="BodyText"/>
        <w:spacing w:before="2"/>
        <w:ind w:left="0"/>
        <w:rPr>
          <w:sz w:val="21"/>
        </w:rPr>
      </w:pPr>
    </w:p>
    <w:p>
      <w:pPr>
        <w:pStyle w:val="ListParagraph"/>
        <w:numPr>
          <w:ilvl w:val="0"/>
          <w:numId w:val="45"/>
        </w:numPr>
        <w:tabs>
          <w:tab w:pos="586" w:val="left" w:leader="none"/>
        </w:tabs>
        <w:spacing w:line="249" w:lineRule="auto" w:before="0" w:after="0"/>
        <w:ind w:left="312" w:right="115" w:firstLine="0"/>
        <w:jc w:val="both"/>
        <w:rPr>
          <w:sz w:val="20"/>
        </w:rPr>
      </w:pPr>
      <w:r>
        <w:rPr>
          <w:w w:val="110"/>
          <w:sz w:val="20"/>
        </w:rPr>
        <w:t>Elaborar el diagnóstico de la situación que prevalece en materia de rastros y su impacto sanitario  en</w:t>
      </w:r>
      <w:r>
        <w:rPr>
          <w:spacing w:val="9"/>
          <w:w w:val="110"/>
          <w:sz w:val="20"/>
        </w:rPr>
        <w:t> </w:t>
      </w:r>
      <w:r>
        <w:rPr>
          <w:w w:val="110"/>
          <w:sz w:val="20"/>
        </w:rPr>
        <w:t>la</w:t>
      </w:r>
      <w:r>
        <w:rPr>
          <w:spacing w:val="9"/>
          <w:w w:val="110"/>
          <w:sz w:val="20"/>
        </w:rPr>
        <w:t> </w:t>
      </w:r>
      <w:r>
        <w:rPr>
          <w:w w:val="110"/>
          <w:sz w:val="20"/>
        </w:rPr>
        <w:t>comunidad,</w:t>
      </w:r>
      <w:r>
        <w:rPr>
          <w:spacing w:val="10"/>
          <w:w w:val="110"/>
          <w:sz w:val="20"/>
        </w:rPr>
        <w:t> </w:t>
      </w:r>
      <w:r>
        <w:rPr>
          <w:w w:val="110"/>
          <w:sz w:val="20"/>
        </w:rPr>
        <w:t>debiéndose</w:t>
      </w:r>
      <w:r>
        <w:rPr>
          <w:spacing w:val="9"/>
          <w:w w:val="110"/>
          <w:sz w:val="20"/>
        </w:rPr>
        <w:t> </w:t>
      </w:r>
      <w:r>
        <w:rPr>
          <w:w w:val="110"/>
          <w:sz w:val="20"/>
        </w:rPr>
        <w:t>allegar</w:t>
      </w:r>
      <w:r>
        <w:rPr>
          <w:spacing w:val="10"/>
          <w:w w:val="110"/>
          <w:sz w:val="20"/>
        </w:rPr>
        <w:t> </w:t>
      </w:r>
      <w:r>
        <w:rPr>
          <w:w w:val="110"/>
          <w:sz w:val="20"/>
        </w:rPr>
        <w:t>para</w:t>
      </w:r>
      <w:r>
        <w:rPr>
          <w:spacing w:val="9"/>
          <w:w w:val="110"/>
          <w:sz w:val="20"/>
        </w:rPr>
        <w:t> </w:t>
      </w:r>
      <w:r>
        <w:rPr>
          <w:w w:val="110"/>
          <w:sz w:val="20"/>
        </w:rPr>
        <w:t>ello</w:t>
      </w:r>
      <w:r>
        <w:rPr>
          <w:spacing w:val="10"/>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información</w:t>
      </w:r>
      <w:r>
        <w:rPr>
          <w:spacing w:val="9"/>
          <w:w w:val="110"/>
          <w:sz w:val="20"/>
        </w:rPr>
        <w:t> </w:t>
      </w:r>
      <w:r>
        <w:rPr>
          <w:w w:val="110"/>
          <w:sz w:val="20"/>
        </w:rPr>
        <w:t>correspondiente.</w:t>
      </w:r>
    </w:p>
    <w:p>
      <w:pPr>
        <w:pStyle w:val="BodyText"/>
        <w:spacing w:before="6"/>
        <w:ind w:left="0"/>
      </w:pPr>
    </w:p>
    <w:p>
      <w:pPr>
        <w:pStyle w:val="ListParagraph"/>
        <w:numPr>
          <w:ilvl w:val="0"/>
          <w:numId w:val="45"/>
        </w:numPr>
        <w:tabs>
          <w:tab w:pos="712" w:val="left" w:leader="none"/>
        </w:tabs>
        <w:spacing w:line="249" w:lineRule="auto" w:before="0" w:after="0"/>
        <w:ind w:left="312" w:right="111" w:firstLine="0"/>
        <w:jc w:val="both"/>
        <w:rPr>
          <w:sz w:val="20"/>
        </w:rPr>
      </w:pPr>
      <w:r>
        <w:rPr>
          <w:w w:val="110"/>
          <w:sz w:val="20"/>
        </w:rPr>
        <w:t>Proponer programas y acciones tendientes a combatir el maltrato y sufrimiento animal en colaboración con las dependencias del Ejecutivo del Estado, organismos auxiliares de carácter estatal  y</w:t>
      </w:r>
      <w:r>
        <w:rPr>
          <w:spacing w:val="11"/>
          <w:w w:val="110"/>
          <w:sz w:val="20"/>
        </w:rPr>
        <w:t> </w:t>
      </w:r>
      <w:r>
        <w:rPr>
          <w:w w:val="110"/>
          <w:sz w:val="20"/>
        </w:rPr>
        <w:t>municipal,</w:t>
      </w:r>
      <w:r>
        <w:rPr>
          <w:spacing w:val="12"/>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sectores</w:t>
      </w:r>
      <w:r>
        <w:rPr>
          <w:spacing w:val="10"/>
          <w:w w:val="110"/>
          <w:sz w:val="20"/>
        </w:rPr>
        <w:t> </w:t>
      </w:r>
      <w:r>
        <w:rPr>
          <w:w w:val="110"/>
          <w:sz w:val="20"/>
        </w:rPr>
        <w:t>social</w:t>
      </w:r>
      <w:r>
        <w:rPr>
          <w:spacing w:val="11"/>
          <w:w w:val="110"/>
          <w:sz w:val="20"/>
        </w:rPr>
        <w:t> </w:t>
      </w:r>
      <w:r>
        <w:rPr>
          <w:w w:val="110"/>
          <w:sz w:val="20"/>
        </w:rPr>
        <w:t>y</w:t>
      </w:r>
      <w:r>
        <w:rPr>
          <w:spacing w:val="13"/>
          <w:w w:val="110"/>
          <w:sz w:val="20"/>
        </w:rPr>
        <w:t> </w:t>
      </w:r>
      <w:r>
        <w:rPr>
          <w:w w:val="110"/>
          <w:sz w:val="20"/>
        </w:rPr>
        <w:t>privado.</w:t>
      </w:r>
    </w:p>
    <w:p>
      <w:pPr>
        <w:pStyle w:val="BodyText"/>
        <w:spacing w:before="2"/>
        <w:ind w:left="0"/>
      </w:pPr>
    </w:p>
    <w:p>
      <w:pPr>
        <w:pStyle w:val="ListParagraph"/>
        <w:numPr>
          <w:ilvl w:val="0"/>
          <w:numId w:val="45"/>
        </w:numPr>
        <w:tabs>
          <w:tab w:pos="649" w:val="left" w:leader="none"/>
        </w:tabs>
        <w:spacing w:line="240" w:lineRule="auto" w:before="0" w:after="0"/>
        <w:ind w:left="648" w:right="0" w:hanging="337"/>
        <w:jc w:val="both"/>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sean</w:t>
      </w:r>
      <w:r>
        <w:rPr>
          <w:spacing w:val="14"/>
          <w:w w:val="110"/>
          <w:sz w:val="20"/>
        </w:rPr>
        <w:t> </w:t>
      </w:r>
      <w:r>
        <w:rPr>
          <w:w w:val="110"/>
          <w:sz w:val="20"/>
        </w:rPr>
        <w:t>necesarias</w:t>
      </w:r>
      <w:r>
        <w:rPr>
          <w:spacing w:val="10"/>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cumplimiento</w:t>
      </w:r>
      <w:r>
        <w:rPr>
          <w:spacing w:val="13"/>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objeto.</w:t>
      </w:r>
    </w:p>
    <w:p>
      <w:pPr>
        <w:pStyle w:val="BodyText"/>
        <w:spacing w:before="196"/>
        <w:jc w:val="both"/>
      </w:pPr>
      <w:r>
        <w:rPr>
          <w:rFonts w:ascii="TeX Gyre Bonum" w:hAnsi="TeX Gyre Bonum"/>
          <w:b/>
          <w:w w:val="110"/>
        </w:rPr>
        <w:t>Artículo 2.50.- </w:t>
      </w:r>
      <w:r>
        <w:rPr>
          <w:w w:val="110"/>
        </w:rPr>
        <w:t>Compete a la Secretaría de Salud la expedición de las normas técnicas estatales.</w:t>
      </w:r>
    </w:p>
    <w:p>
      <w:pPr>
        <w:pStyle w:val="BodyText"/>
        <w:spacing w:line="230" w:lineRule="auto" w:before="186"/>
        <w:ind w:right="111"/>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2.51.-</w:t>
      </w:r>
      <w:r>
        <w:rPr>
          <w:rFonts w:ascii="TeX Gyre Bonum" w:hAnsi="TeX Gyre Bonum"/>
          <w:b/>
          <w:spacing w:val="-23"/>
          <w:w w:val="110"/>
        </w:rPr>
        <w:t> </w:t>
      </w:r>
      <w:r>
        <w:rPr>
          <w:w w:val="110"/>
        </w:rPr>
        <w:t>Compete</w:t>
      </w:r>
      <w:r>
        <w:rPr>
          <w:spacing w:val="-1"/>
          <w:w w:val="110"/>
        </w:rPr>
        <w:t> </w:t>
      </w:r>
      <w:r>
        <w:rPr>
          <w:w w:val="110"/>
        </w:rPr>
        <w:t>a</w:t>
      </w:r>
      <w:r>
        <w:rPr>
          <w:spacing w:val="-2"/>
          <w:w w:val="110"/>
        </w:rPr>
        <w:t> </w:t>
      </w:r>
      <w:r>
        <w:rPr>
          <w:w w:val="110"/>
        </w:rPr>
        <w:t>la</w:t>
      </w:r>
      <w:r>
        <w:rPr>
          <w:spacing w:val="-1"/>
          <w:w w:val="110"/>
        </w:rPr>
        <w:t> </w:t>
      </w:r>
      <w:r>
        <w:rPr>
          <w:w w:val="110"/>
        </w:rPr>
        <w:t>"COPRISEM"</w:t>
      </w:r>
      <w:r>
        <w:rPr>
          <w:spacing w:val="-1"/>
          <w:w w:val="110"/>
        </w:rPr>
        <w:t> </w:t>
      </w:r>
      <w:r>
        <w:rPr>
          <w:w w:val="110"/>
        </w:rPr>
        <w:t>realizar</w:t>
      </w:r>
      <w:r>
        <w:rPr>
          <w:spacing w:val="-2"/>
          <w:w w:val="110"/>
        </w:rPr>
        <w:t> </w:t>
      </w:r>
      <w:r>
        <w:rPr>
          <w:w w:val="110"/>
        </w:rPr>
        <w:t>las</w:t>
      </w:r>
      <w:r>
        <w:rPr>
          <w:spacing w:val="-2"/>
          <w:w w:val="110"/>
        </w:rPr>
        <w:t> </w:t>
      </w:r>
      <w:r>
        <w:rPr>
          <w:w w:val="110"/>
        </w:rPr>
        <w:t>acciones de</w:t>
      </w:r>
      <w:r>
        <w:rPr>
          <w:spacing w:val="-2"/>
          <w:w w:val="110"/>
        </w:rPr>
        <w:t> </w:t>
      </w:r>
      <w:r>
        <w:rPr>
          <w:w w:val="110"/>
        </w:rPr>
        <w:t>fomento</w:t>
      </w:r>
      <w:r>
        <w:rPr>
          <w:spacing w:val="-1"/>
          <w:w w:val="110"/>
        </w:rPr>
        <w:t> </w:t>
      </w:r>
      <w:r>
        <w:rPr>
          <w:w w:val="110"/>
        </w:rPr>
        <w:t>sanitario,</w:t>
      </w:r>
      <w:r>
        <w:rPr>
          <w:spacing w:val="-3"/>
          <w:w w:val="110"/>
        </w:rPr>
        <w:t> </w:t>
      </w:r>
      <w:r>
        <w:rPr>
          <w:w w:val="110"/>
        </w:rPr>
        <w:t>que</w:t>
      </w:r>
      <w:r>
        <w:rPr>
          <w:spacing w:val="-1"/>
          <w:w w:val="110"/>
        </w:rPr>
        <w:t> </w:t>
      </w:r>
      <w:r>
        <w:rPr>
          <w:w w:val="110"/>
        </w:rPr>
        <w:t>incluyen</w:t>
      </w:r>
      <w:r>
        <w:rPr>
          <w:spacing w:val="-1"/>
          <w:w w:val="110"/>
        </w:rPr>
        <w:t> </w:t>
      </w:r>
      <w:r>
        <w:rPr>
          <w:w w:val="110"/>
        </w:rPr>
        <w:t>la difusión</w:t>
      </w:r>
      <w:r>
        <w:rPr>
          <w:spacing w:val="9"/>
          <w:w w:val="110"/>
        </w:rPr>
        <w:t> </w:t>
      </w:r>
      <w:r>
        <w:rPr>
          <w:w w:val="110"/>
        </w:rPr>
        <w:t>de</w:t>
      </w:r>
      <w:r>
        <w:rPr>
          <w:spacing w:val="8"/>
          <w:w w:val="110"/>
        </w:rPr>
        <w:t> </w:t>
      </w:r>
      <w:r>
        <w:rPr>
          <w:w w:val="110"/>
        </w:rPr>
        <w:t>la</w:t>
      </w:r>
      <w:r>
        <w:rPr>
          <w:spacing w:val="9"/>
          <w:w w:val="110"/>
        </w:rPr>
        <w:t> </w:t>
      </w:r>
      <w:r>
        <w:rPr>
          <w:w w:val="110"/>
        </w:rPr>
        <w:t>normatividad</w:t>
      </w:r>
      <w:r>
        <w:rPr>
          <w:spacing w:val="11"/>
          <w:w w:val="110"/>
        </w:rPr>
        <w:t> </w:t>
      </w:r>
      <w:r>
        <w:rPr>
          <w:w w:val="110"/>
        </w:rPr>
        <w:t>aplicable</w:t>
      </w:r>
      <w:r>
        <w:rPr>
          <w:spacing w:val="9"/>
          <w:w w:val="110"/>
        </w:rPr>
        <w:t> </w:t>
      </w:r>
      <w:r>
        <w:rPr>
          <w:w w:val="110"/>
        </w:rPr>
        <w:t>al</w:t>
      </w:r>
      <w:r>
        <w:rPr>
          <w:spacing w:val="9"/>
          <w:w w:val="110"/>
        </w:rPr>
        <w:t> </w:t>
      </w:r>
      <w:r>
        <w:rPr>
          <w:w w:val="110"/>
        </w:rPr>
        <w:t>buen</w:t>
      </w:r>
      <w:r>
        <w:rPr>
          <w:spacing w:val="10"/>
          <w:w w:val="110"/>
        </w:rPr>
        <w:t> </w:t>
      </w:r>
      <w:r>
        <w:rPr>
          <w:w w:val="110"/>
        </w:rPr>
        <w:t>funcionamiento</w:t>
      </w:r>
      <w:r>
        <w:rPr>
          <w:spacing w:val="10"/>
          <w:w w:val="110"/>
        </w:rPr>
        <w:t> </w:t>
      </w:r>
      <w:r>
        <w:rPr>
          <w:w w:val="110"/>
        </w:rPr>
        <w:t>de</w:t>
      </w:r>
      <w:r>
        <w:rPr>
          <w:spacing w:val="8"/>
          <w:w w:val="110"/>
        </w:rPr>
        <w:t> </w:t>
      </w:r>
      <w:r>
        <w:rPr>
          <w:w w:val="110"/>
        </w:rPr>
        <w:t>los</w:t>
      </w:r>
      <w:r>
        <w:rPr>
          <w:spacing w:val="9"/>
          <w:w w:val="110"/>
        </w:rPr>
        <w:t> </w:t>
      </w:r>
      <w:r>
        <w:rPr>
          <w:w w:val="110"/>
        </w:rPr>
        <w:t>establecimientos.</w:t>
      </w:r>
    </w:p>
    <w:p>
      <w:pPr>
        <w:pStyle w:val="BodyText"/>
        <w:spacing w:before="3"/>
        <w:ind w:left="0"/>
        <w:rPr>
          <w:sz w:val="18"/>
        </w:rPr>
      </w:pPr>
    </w:p>
    <w:p>
      <w:pPr>
        <w:pStyle w:val="BodyText"/>
        <w:spacing w:line="230" w:lineRule="auto"/>
        <w:ind w:right="112"/>
        <w:jc w:val="both"/>
      </w:pPr>
      <w:r>
        <w:rPr>
          <w:rFonts w:ascii="TeX Gyre Bonum" w:hAnsi="TeX Gyre Bonum"/>
          <w:b/>
          <w:w w:val="110"/>
        </w:rPr>
        <w:t>Artículo 2.52.- </w:t>
      </w:r>
      <w:r>
        <w:rPr>
          <w:w w:val="110"/>
        </w:rPr>
        <w:t>Los comerciantes que ejerzan su actividad en la vía pública están obligados a conservar las condiciones higiénicas que señalen las normas técnicas estatales.</w:t>
      </w:r>
    </w:p>
    <w:p>
      <w:pPr>
        <w:pStyle w:val="BodyText"/>
        <w:spacing w:before="196"/>
        <w:ind w:right="112"/>
        <w:jc w:val="both"/>
      </w:pPr>
      <w:r>
        <w:rPr>
          <w:rFonts w:ascii="TeX Gyre Bonum" w:hAnsi="TeX Gyre Bonum"/>
          <w:b/>
          <w:w w:val="110"/>
        </w:rPr>
        <w:t>Artículo 2.53.- </w:t>
      </w:r>
      <w:r>
        <w:rPr>
          <w:w w:val="110"/>
        </w:rPr>
        <w:t>Los edificios o locales, incluidos los centros de prevención y readaptación social, deben contar con las instalaciones sanitarias que señalen las normas técnicas estatales correspondientes.</w:t>
      </w:r>
    </w:p>
    <w:p>
      <w:pPr>
        <w:spacing w:before="194"/>
        <w:ind w:left="312" w:right="0" w:firstLine="0"/>
        <w:jc w:val="both"/>
        <w:rPr>
          <w:sz w:val="20"/>
        </w:rPr>
      </w:pPr>
      <w:r>
        <w:rPr>
          <w:rFonts w:ascii="TeX Gyre Bonum" w:hAnsi="TeX Gyre Bonum"/>
          <w:b/>
          <w:sz w:val="20"/>
        </w:rPr>
        <w:t>Artículo 2.53 Bis.-</w:t>
      </w:r>
      <w:r>
        <w:rPr>
          <w:rFonts w:ascii="TeX Gyre Bonum" w:hAnsi="TeX Gyre Bonum"/>
          <w:b/>
          <w:spacing w:val="56"/>
          <w:sz w:val="20"/>
        </w:rPr>
        <w:t> </w:t>
      </w:r>
      <w:r>
        <w:rPr>
          <w:sz w:val="20"/>
        </w:rPr>
        <w:t>Derogado.</w:t>
      </w:r>
    </w:p>
    <w:p>
      <w:pPr>
        <w:spacing w:before="176"/>
        <w:ind w:left="312" w:right="0" w:firstLine="0"/>
        <w:jc w:val="both"/>
        <w:rPr>
          <w:sz w:val="20"/>
        </w:rPr>
      </w:pPr>
      <w:r>
        <w:rPr>
          <w:rFonts w:ascii="TeX Gyre Bonum" w:hAnsi="TeX Gyre Bonum"/>
          <w:b/>
          <w:sz w:val="20"/>
        </w:rPr>
        <w:t>Artículo 2.53 Ter.-</w:t>
      </w:r>
      <w:r>
        <w:rPr>
          <w:rFonts w:ascii="TeX Gyre Bonum" w:hAnsi="TeX Gyre Bonum"/>
          <w:b/>
          <w:spacing w:val="53"/>
          <w:sz w:val="20"/>
        </w:rPr>
        <w:t> </w:t>
      </w:r>
      <w:r>
        <w:rPr>
          <w:sz w:val="20"/>
        </w:rPr>
        <w:t>Derogado.</w:t>
      </w:r>
    </w:p>
    <w:p>
      <w:pPr>
        <w:pStyle w:val="BodyText"/>
        <w:spacing w:before="179"/>
        <w:ind w:right="108"/>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2.54.-</w:t>
      </w:r>
      <w:r>
        <w:rPr>
          <w:rFonts w:ascii="TeX Gyre Bonum" w:hAnsi="TeX Gyre Bonum"/>
          <w:b/>
          <w:spacing w:val="-23"/>
          <w:w w:val="110"/>
        </w:rPr>
        <w:t> </w:t>
      </w:r>
      <w:r>
        <w:rPr>
          <w:w w:val="110"/>
        </w:rPr>
        <w:t>Los</w:t>
      </w:r>
      <w:r>
        <w:rPr>
          <w:spacing w:val="-1"/>
          <w:w w:val="110"/>
        </w:rPr>
        <w:t> </w:t>
      </w:r>
      <w:r>
        <w:rPr>
          <w:w w:val="110"/>
        </w:rPr>
        <w:t>residuos</w:t>
      </w:r>
      <w:r>
        <w:rPr>
          <w:spacing w:val="-2"/>
          <w:w w:val="110"/>
        </w:rPr>
        <w:t> </w:t>
      </w:r>
      <w:r>
        <w:rPr>
          <w:w w:val="110"/>
        </w:rPr>
        <w:t>sólidos</w:t>
      </w:r>
      <w:r>
        <w:rPr>
          <w:spacing w:val="-1"/>
          <w:w w:val="110"/>
        </w:rPr>
        <w:t> </w:t>
      </w:r>
      <w:r>
        <w:rPr>
          <w:w w:val="110"/>
        </w:rPr>
        <w:t>municipales</w:t>
      </w:r>
      <w:r>
        <w:rPr>
          <w:spacing w:val="-3"/>
          <w:w w:val="110"/>
        </w:rPr>
        <w:t> </w:t>
      </w:r>
      <w:r>
        <w:rPr>
          <w:w w:val="110"/>
        </w:rPr>
        <w:t>deben</w:t>
      </w:r>
      <w:r>
        <w:rPr>
          <w:spacing w:val="-1"/>
          <w:w w:val="110"/>
        </w:rPr>
        <w:t> </w:t>
      </w:r>
      <w:r>
        <w:rPr>
          <w:w w:val="110"/>
        </w:rPr>
        <w:t>tratarse</w:t>
      </w:r>
      <w:r>
        <w:rPr>
          <w:spacing w:val="-2"/>
          <w:w w:val="110"/>
        </w:rPr>
        <w:t> </w:t>
      </w:r>
      <w:r>
        <w:rPr>
          <w:w w:val="110"/>
        </w:rPr>
        <w:t>conforme</w:t>
      </w:r>
      <w:r>
        <w:rPr>
          <w:spacing w:val="-2"/>
          <w:w w:val="110"/>
        </w:rPr>
        <w:t> </w:t>
      </w:r>
      <w:r>
        <w:rPr>
          <w:w w:val="110"/>
        </w:rPr>
        <w:t>a</w:t>
      </w:r>
      <w:r>
        <w:rPr>
          <w:spacing w:val="-2"/>
          <w:w w:val="110"/>
        </w:rPr>
        <w:t> </w:t>
      </w:r>
      <w:r>
        <w:rPr>
          <w:w w:val="110"/>
        </w:rPr>
        <w:t>lo</w:t>
      </w:r>
      <w:r>
        <w:rPr>
          <w:spacing w:val="-2"/>
          <w:w w:val="110"/>
        </w:rPr>
        <w:t> </w:t>
      </w:r>
      <w:r>
        <w:rPr>
          <w:w w:val="110"/>
        </w:rPr>
        <w:t>previsto</w:t>
      </w:r>
      <w:r>
        <w:rPr>
          <w:spacing w:val="-2"/>
          <w:w w:val="110"/>
        </w:rPr>
        <w:t> </w:t>
      </w:r>
      <w:r>
        <w:rPr>
          <w:w w:val="110"/>
        </w:rPr>
        <w:t>en</w:t>
      </w:r>
      <w:r>
        <w:rPr>
          <w:spacing w:val="-2"/>
          <w:w w:val="110"/>
        </w:rPr>
        <w:t> </w:t>
      </w:r>
      <w:r>
        <w:rPr>
          <w:w w:val="110"/>
        </w:rPr>
        <w:t>las</w:t>
      </w:r>
      <w:r>
        <w:rPr>
          <w:spacing w:val="-1"/>
          <w:w w:val="110"/>
        </w:rPr>
        <w:t> </w:t>
      </w:r>
      <w:r>
        <w:rPr>
          <w:w w:val="110"/>
        </w:rPr>
        <w:t>normas técnicas estatales, de tal manera que no signifiquen un peligro para la salud y por ningún motivo se manipularán antes de su tratamiento o</w:t>
      </w:r>
      <w:r>
        <w:rPr>
          <w:spacing w:val="23"/>
          <w:w w:val="110"/>
        </w:rPr>
        <w:t> </w:t>
      </w:r>
      <w:r>
        <w:rPr>
          <w:w w:val="110"/>
        </w:rPr>
        <w:t>disposición final.</w:t>
      </w:r>
    </w:p>
    <w:p>
      <w:pPr>
        <w:pStyle w:val="BodyText"/>
        <w:spacing w:before="8"/>
        <w:ind w:left="0"/>
        <w:rPr>
          <w:sz w:val="17"/>
        </w:rPr>
      </w:pPr>
    </w:p>
    <w:p>
      <w:pPr>
        <w:pStyle w:val="BodyText"/>
        <w:spacing w:line="230" w:lineRule="auto" w:before="1"/>
        <w:ind w:right="119"/>
        <w:jc w:val="both"/>
      </w:pPr>
      <w:r>
        <w:rPr>
          <w:rFonts w:ascii="TeX Gyre Bonum" w:hAnsi="TeX Gyre Bonum"/>
          <w:b/>
          <w:w w:val="110"/>
        </w:rPr>
        <w:t>Artículo 2.55.- </w:t>
      </w:r>
      <w:r>
        <w:rPr>
          <w:w w:val="110"/>
        </w:rPr>
        <w:t>Los animales muertos deben ser incinerados o enterrados antes de que entren en descomposición, por sus propietarios, en los sitios y en la forma que determinen los municipios.</w:t>
      </w:r>
    </w:p>
    <w:p>
      <w:pPr>
        <w:pStyle w:val="BodyText"/>
        <w:spacing w:before="6"/>
        <w:ind w:left="0"/>
        <w:rPr>
          <w:sz w:val="21"/>
        </w:rPr>
      </w:pPr>
    </w:p>
    <w:p>
      <w:pPr>
        <w:pStyle w:val="BodyText"/>
        <w:spacing w:line="247" w:lineRule="auto"/>
        <w:ind w:right="116"/>
        <w:jc w:val="both"/>
      </w:pPr>
      <w:r>
        <w:rPr>
          <w:w w:val="110"/>
        </w:rPr>
        <w:t>En caso de animales muertos abandonados, la "COPRISEM" dictará las medidas para dar cumplimiento a lo señalado en el párrafo anterior, las cuales deberán ser atendidas por el municipio correspondiente.</w:t>
      </w:r>
    </w:p>
    <w:p>
      <w:pPr>
        <w:pStyle w:val="BodyText"/>
        <w:spacing w:before="5"/>
        <w:ind w:left="0"/>
        <w:rPr>
          <w:sz w:val="17"/>
        </w:rPr>
      </w:pPr>
    </w:p>
    <w:p>
      <w:pPr>
        <w:pStyle w:val="BodyText"/>
        <w:spacing w:line="230" w:lineRule="auto"/>
        <w:ind w:right="113"/>
        <w:jc w:val="both"/>
      </w:pPr>
      <w:r>
        <w:rPr>
          <w:rFonts w:ascii="TeX Gyre Bonum" w:hAnsi="TeX Gyre Bonum"/>
          <w:b/>
          <w:w w:val="110"/>
        </w:rPr>
        <w:t>Artículo</w:t>
      </w:r>
      <w:r>
        <w:rPr>
          <w:rFonts w:ascii="TeX Gyre Bonum" w:hAnsi="TeX Gyre Bonum"/>
          <w:b/>
          <w:spacing w:val="-25"/>
          <w:w w:val="110"/>
        </w:rPr>
        <w:t> </w:t>
      </w:r>
      <w:r>
        <w:rPr>
          <w:rFonts w:ascii="TeX Gyre Bonum" w:hAnsi="TeX Gyre Bonum"/>
          <w:b/>
          <w:w w:val="110"/>
        </w:rPr>
        <w:t>2.56.-</w:t>
      </w:r>
      <w:r>
        <w:rPr>
          <w:rFonts w:ascii="TeX Gyre Bonum" w:hAnsi="TeX Gyre Bonum"/>
          <w:b/>
          <w:spacing w:val="-26"/>
          <w:w w:val="110"/>
        </w:rPr>
        <w:t> </w:t>
      </w:r>
      <w:r>
        <w:rPr>
          <w:w w:val="110"/>
        </w:rPr>
        <w:t>La</w:t>
      </w:r>
      <w:r>
        <w:rPr>
          <w:spacing w:val="-4"/>
          <w:w w:val="110"/>
        </w:rPr>
        <w:t> </w:t>
      </w:r>
      <w:r>
        <w:rPr>
          <w:w w:val="110"/>
        </w:rPr>
        <w:t>"COPRISEM"</w:t>
      </w:r>
      <w:r>
        <w:rPr>
          <w:spacing w:val="-4"/>
          <w:w w:val="110"/>
        </w:rPr>
        <w:t> </w:t>
      </w:r>
      <w:r>
        <w:rPr>
          <w:w w:val="110"/>
        </w:rPr>
        <w:t>realizará</w:t>
      </w:r>
      <w:r>
        <w:rPr>
          <w:spacing w:val="-5"/>
          <w:w w:val="110"/>
        </w:rPr>
        <w:t> </w:t>
      </w:r>
      <w:r>
        <w:rPr>
          <w:w w:val="110"/>
        </w:rPr>
        <w:t>análisis</w:t>
      </w:r>
      <w:r>
        <w:rPr>
          <w:spacing w:val="-5"/>
          <w:w w:val="110"/>
        </w:rPr>
        <w:t> </w:t>
      </w:r>
      <w:r>
        <w:rPr>
          <w:w w:val="110"/>
        </w:rPr>
        <w:t>periódicos</w:t>
      </w:r>
      <w:r>
        <w:rPr>
          <w:spacing w:val="-7"/>
          <w:w w:val="110"/>
        </w:rPr>
        <w:t> </w:t>
      </w:r>
      <w:r>
        <w:rPr>
          <w:w w:val="110"/>
        </w:rPr>
        <w:t>de</w:t>
      </w:r>
      <w:r>
        <w:rPr>
          <w:spacing w:val="-5"/>
          <w:w w:val="110"/>
        </w:rPr>
        <w:t> </w:t>
      </w:r>
      <w:r>
        <w:rPr>
          <w:w w:val="110"/>
        </w:rPr>
        <w:t>la</w:t>
      </w:r>
      <w:r>
        <w:rPr>
          <w:spacing w:val="-4"/>
          <w:w w:val="110"/>
        </w:rPr>
        <w:t> </w:t>
      </w:r>
      <w:r>
        <w:rPr>
          <w:w w:val="110"/>
        </w:rPr>
        <w:t>potabilidad</w:t>
      </w:r>
      <w:r>
        <w:rPr>
          <w:spacing w:val="-4"/>
          <w:w w:val="110"/>
        </w:rPr>
        <w:t> </w:t>
      </w:r>
      <w:r>
        <w:rPr>
          <w:w w:val="110"/>
        </w:rPr>
        <w:t>de</w:t>
      </w:r>
      <w:r>
        <w:rPr>
          <w:spacing w:val="-5"/>
          <w:w w:val="110"/>
        </w:rPr>
        <w:t> </w:t>
      </w:r>
      <w:r>
        <w:rPr>
          <w:w w:val="110"/>
        </w:rPr>
        <w:t>las</w:t>
      </w:r>
      <w:r>
        <w:rPr>
          <w:spacing w:val="-5"/>
          <w:w w:val="110"/>
        </w:rPr>
        <w:t> </w:t>
      </w:r>
      <w:r>
        <w:rPr>
          <w:w w:val="110"/>
        </w:rPr>
        <w:t>aguas,</w:t>
      </w:r>
      <w:r>
        <w:rPr>
          <w:spacing w:val="-5"/>
          <w:w w:val="110"/>
        </w:rPr>
        <w:t> </w:t>
      </w:r>
      <w:r>
        <w:rPr>
          <w:w w:val="110"/>
        </w:rPr>
        <w:t>conforme a lo previsto</w:t>
      </w:r>
      <w:r>
        <w:rPr>
          <w:spacing w:val="22"/>
          <w:w w:val="110"/>
        </w:rPr>
        <w:t> </w:t>
      </w:r>
      <w:r>
        <w:rPr>
          <w:w w:val="110"/>
        </w:rPr>
        <w:t>en las normas oficiales mexicanas.</w:t>
      </w:r>
    </w:p>
    <w:p>
      <w:pPr>
        <w:pStyle w:val="BodyText"/>
        <w:spacing w:before="1"/>
        <w:ind w:left="0"/>
        <w:rPr>
          <w:sz w:val="18"/>
        </w:rPr>
      </w:pPr>
    </w:p>
    <w:p>
      <w:pPr>
        <w:pStyle w:val="BodyText"/>
        <w:spacing w:line="230" w:lineRule="auto"/>
        <w:ind w:right="118"/>
        <w:jc w:val="both"/>
      </w:pPr>
      <w:r>
        <w:rPr>
          <w:rFonts w:ascii="TeX Gyre Bonum" w:hAnsi="TeX Gyre Bonum"/>
          <w:b/>
          <w:w w:val="110"/>
        </w:rPr>
        <w:t>Artículo 2.57.- </w:t>
      </w:r>
      <w:r>
        <w:rPr>
          <w:w w:val="110"/>
        </w:rPr>
        <w:t>Las localidades del Estado deben contar con sistemas para el desagüe rápido e higiénico de sus desechos, preferentemente por medio de alcantarillado o fosas sépticas.</w:t>
      </w:r>
    </w:p>
    <w:p>
      <w:pPr>
        <w:pStyle w:val="BodyText"/>
        <w:spacing w:before="7"/>
        <w:ind w:left="0"/>
        <w:rPr>
          <w:sz w:val="21"/>
        </w:rPr>
      </w:pPr>
    </w:p>
    <w:p>
      <w:pPr>
        <w:pStyle w:val="BodyText"/>
        <w:spacing w:line="249" w:lineRule="auto"/>
        <w:ind w:right="120"/>
        <w:jc w:val="both"/>
      </w:pPr>
      <w:r>
        <w:rPr>
          <w:w w:val="110"/>
        </w:rPr>
        <w:t>Queda prohibido que los desechos o líquidos que conduzcan los drenajes sean vertidos en ríos, arroyos,</w:t>
      </w:r>
      <w:r>
        <w:rPr>
          <w:spacing w:val="13"/>
          <w:w w:val="110"/>
        </w:rPr>
        <w:t> </w:t>
      </w:r>
      <w:r>
        <w:rPr>
          <w:w w:val="110"/>
        </w:rPr>
        <w:t>acueductos,</w:t>
      </w:r>
      <w:r>
        <w:rPr>
          <w:spacing w:val="13"/>
          <w:w w:val="110"/>
        </w:rPr>
        <w:t> </w:t>
      </w:r>
      <w:r>
        <w:rPr>
          <w:w w:val="110"/>
        </w:rPr>
        <w:t>corrientes</w:t>
      </w:r>
      <w:r>
        <w:rPr>
          <w:spacing w:val="13"/>
          <w:w w:val="110"/>
        </w:rPr>
        <w:t> </w:t>
      </w:r>
      <w:r>
        <w:rPr>
          <w:w w:val="110"/>
        </w:rPr>
        <w:t>o</w:t>
      </w:r>
      <w:r>
        <w:rPr>
          <w:spacing w:val="14"/>
          <w:w w:val="110"/>
        </w:rPr>
        <w:t> </w:t>
      </w:r>
      <w:r>
        <w:rPr>
          <w:w w:val="110"/>
        </w:rPr>
        <w:t>canales</w:t>
      </w:r>
      <w:r>
        <w:rPr>
          <w:spacing w:val="14"/>
          <w:w w:val="110"/>
        </w:rPr>
        <w:t> </w:t>
      </w:r>
      <w:r>
        <w:rPr>
          <w:w w:val="110"/>
        </w:rPr>
        <w:t>por</w:t>
      </w:r>
      <w:r>
        <w:rPr>
          <w:spacing w:val="15"/>
          <w:w w:val="110"/>
        </w:rPr>
        <w:t> </w:t>
      </w:r>
      <w:r>
        <w:rPr>
          <w:w w:val="110"/>
        </w:rPr>
        <w:t>donde</w:t>
      </w:r>
      <w:r>
        <w:rPr>
          <w:spacing w:val="12"/>
          <w:w w:val="110"/>
        </w:rPr>
        <w:t> </w:t>
      </w:r>
      <w:r>
        <w:rPr>
          <w:w w:val="110"/>
        </w:rPr>
        <w:t>fluyan</w:t>
      </w:r>
      <w:r>
        <w:rPr>
          <w:spacing w:val="13"/>
          <w:w w:val="110"/>
        </w:rPr>
        <w:t> </w:t>
      </w:r>
      <w:r>
        <w:rPr>
          <w:w w:val="110"/>
        </w:rPr>
        <w:t>aguas</w:t>
      </w:r>
      <w:r>
        <w:rPr>
          <w:spacing w:val="13"/>
          <w:w w:val="110"/>
        </w:rPr>
        <w:t> </w:t>
      </w:r>
      <w:r>
        <w:rPr>
          <w:w w:val="110"/>
        </w:rPr>
        <w:t>destinadas</w:t>
      </w:r>
      <w:r>
        <w:rPr>
          <w:spacing w:val="22"/>
          <w:w w:val="110"/>
        </w:rPr>
        <w:t> </w:t>
      </w:r>
      <w:r>
        <w:rPr>
          <w:w w:val="110"/>
        </w:rPr>
        <w:t>al</w:t>
      </w:r>
      <w:r>
        <w:rPr>
          <w:spacing w:val="13"/>
          <w:w w:val="110"/>
        </w:rPr>
        <w:t> </w:t>
      </w:r>
      <w:r>
        <w:rPr>
          <w:w w:val="110"/>
        </w:rPr>
        <w:t>consumo</w:t>
      </w:r>
      <w:r>
        <w:rPr>
          <w:spacing w:val="15"/>
          <w:w w:val="110"/>
        </w:rPr>
        <w:t> </w:t>
      </w:r>
      <w:r>
        <w:rPr>
          <w:w w:val="110"/>
        </w:rPr>
        <w:t>humano.</w:t>
      </w:r>
    </w:p>
    <w:p>
      <w:pPr>
        <w:pStyle w:val="BodyText"/>
        <w:spacing w:line="230" w:lineRule="auto" w:before="193"/>
        <w:ind w:right="111"/>
        <w:jc w:val="both"/>
      </w:pPr>
      <w:r>
        <w:rPr>
          <w:rFonts w:ascii="TeX Gyre Bonum" w:hAnsi="TeX Gyre Bonum"/>
          <w:b/>
          <w:w w:val="110"/>
        </w:rPr>
        <w:t>Artículo 2.58.- </w:t>
      </w:r>
      <w:r>
        <w:rPr>
          <w:w w:val="110"/>
        </w:rPr>
        <w:t>Los sitios de cría y producción de animales domésticos deben localizarse fuera de las áreas urbanas y urbanizables.</w:t>
      </w:r>
    </w:p>
    <w:p>
      <w:pPr>
        <w:pStyle w:val="BodyText"/>
        <w:spacing w:before="7"/>
        <w:ind w:left="0"/>
        <w:rPr>
          <w:sz w:val="17"/>
        </w:rPr>
      </w:pPr>
    </w:p>
    <w:p>
      <w:pPr>
        <w:pStyle w:val="BodyText"/>
        <w:spacing w:line="237" w:lineRule="auto"/>
        <w:ind w:right="113"/>
        <w:jc w:val="both"/>
      </w:pPr>
      <w:r>
        <w:rPr>
          <w:rFonts w:ascii="TeX Gyre Bonum" w:hAnsi="TeX Gyre Bonum"/>
          <w:b/>
          <w:w w:val="110"/>
        </w:rPr>
        <w:t>Artículo 2.59.- </w:t>
      </w:r>
      <w:r>
        <w:rPr>
          <w:w w:val="110"/>
        </w:rPr>
        <w:t>Las personas que realicen actividades o presten servicios de salubridad local sujetos al control sanitario de la "COPRISEM" que no requieran autorización sanitaria conforme al Capítulo siguiente, deben darle aviso por escrito del inicio de sus operaciones.</w:t>
      </w:r>
    </w:p>
    <w:p>
      <w:pPr>
        <w:spacing w:after="0" w:line="237" w:lineRule="auto"/>
        <w:jc w:val="both"/>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 2.60.- </w:t>
      </w:r>
      <w:r>
        <w:rPr>
          <w:w w:val="110"/>
        </w:rPr>
        <w:t>Cuando las construcciones, terrenos, edificios o locales representen un peligro para</w:t>
      </w:r>
    </w:p>
    <w:p>
      <w:pPr>
        <w:pStyle w:val="BodyText"/>
        <w:spacing w:line="247" w:lineRule="auto"/>
        <w:ind w:right="111"/>
        <w:jc w:val="both"/>
      </w:pPr>
      <w:r>
        <w:rPr>
          <w:w w:val="110"/>
        </w:rPr>
        <w:t>la población por su insalubridad, la "COPRISEM" podrá ordenar al propietario o poseedor la realización de las obras que estime necesarias para evitar el peligro o, en su defecto, ordenar la ejecución de las obras con cargo al omiso.</w:t>
      </w:r>
    </w:p>
    <w:p>
      <w:pPr>
        <w:pStyle w:val="BodyText"/>
        <w:spacing w:line="244" w:lineRule="auto" w:before="184"/>
        <w:ind w:right="112"/>
        <w:jc w:val="both"/>
      </w:pPr>
      <w:r>
        <w:rPr>
          <w:rFonts w:ascii="TeX Gyre Bonum" w:hAnsi="TeX Gyre Bonum"/>
          <w:b/>
          <w:w w:val="110"/>
        </w:rPr>
        <w:t>Artículo 2.61. </w:t>
      </w:r>
      <w:r>
        <w:rPr>
          <w:w w:val="110"/>
        </w:rPr>
        <w:t>Todo cambio de propietario de un establecimiento o unidad económica, de razón social o denominación, o giro comercial así como la suspensión de actividades, trabajos o servicios, debe ser comunicado a la “COPRISEM”, cuando haya requerido Aviso de Funcionamiento para su instalación inicial, a través de sus respectivas oficinas o en el portal de internet que se cree para tal efecto, de conformidad a las disposiciones jurídicas aplicables.</w:t>
      </w:r>
    </w:p>
    <w:p>
      <w:pPr>
        <w:pStyle w:val="BodyText"/>
        <w:spacing w:line="230" w:lineRule="auto" w:before="193"/>
        <w:ind w:right="111"/>
        <w:jc w:val="both"/>
      </w:pPr>
      <w:r>
        <w:rPr>
          <w:rFonts w:ascii="TeX Gyre Bonum" w:hAnsi="TeX Gyre Bonum"/>
          <w:b/>
          <w:w w:val="110"/>
        </w:rPr>
        <w:t>Artículo 2.62.- </w:t>
      </w:r>
      <w:r>
        <w:rPr>
          <w:w w:val="110"/>
        </w:rPr>
        <w:t>Los proyectos de abastecimiento de agua potable deben ser sometidos a la consideración de la "COPRISEM" para la aprobación del sistema adoptado.</w:t>
      </w:r>
    </w:p>
    <w:p>
      <w:pPr>
        <w:pStyle w:val="BodyText"/>
        <w:spacing w:before="5"/>
        <w:ind w:left="0"/>
        <w:rPr>
          <w:sz w:val="21"/>
        </w:rPr>
      </w:pPr>
    </w:p>
    <w:p>
      <w:pPr>
        <w:pStyle w:val="BodyText"/>
        <w:spacing w:line="249" w:lineRule="auto"/>
        <w:ind w:right="118"/>
        <w:jc w:val="both"/>
      </w:pPr>
      <w:r>
        <w:rPr>
          <w:w w:val="110"/>
        </w:rPr>
        <w:t>Los proyectos para la implantación de sistemas de alcantarillado deben ser estudiados y aprobados  por la</w:t>
      </w:r>
      <w:r>
        <w:rPr>
          <w:spacing w:val="19"/>
          <w:w w:val="110"/>
        </w:rPr>
        <w:t> </w:t>
      </w:r>
      <w:r>
        <w:rPr>
          <w:w w:val="110"/>
        </w:rPr>
        <w:t>"COPRISEM".</w:t>
      </w:r>
    </w:p>
    <w:p>
      <w:pPr>
        <w:pStyle w:val="Heading1"/>
        <w:spacing w:line="263" w:lineRule="exact" w:before="186"/>
        <w:ind w:right="2009"/>
      </w:pPr>
      <w:r>
        <w:rPr/>
        <w:t>CAPITULO SEGUNDO</w:t>
      </w:r>
    </w:p>
    <w:p>
      <w:pPr>
        <w:spacing w:line="263" w:lineRule="exact" w:before="0"/>
        <w:ind w:left="2205" w:right="2008" w:firstLine="0"/>
        <w:jc w:val="center"/>
        <w:rPr>
          <w:rFonts w:ascii="TeX Gyre Bonum"/>
          <w:b/>
          <w:sz w:val="20"/>
        </w:rPr>
      </w:pPr>
      <w:r>
        <w:rPr>
          <w:rFonts w:ascii="TeX Gyre Bonum"/>
          <w:b/>
          <w:sz w:val="20"/>
        </w:rPr>
        <w:t>De las autorizaciones sanitarias</w:t>
      </w:r>
    </w:p>
    <w:p>
      <w:pPr>
        <w:pStyle w:val="BodyText"/>
        <w:spacing w:line="242" w:lineRule="auto" w:before="176"/>
        <w:ind w:right="115"/>
        <w:jc w:val="both"/>
      </w:pPr>
      <w:r>
        <w:rPr>
          <w:rFonts w:ascii="TeX Gyre Bonum" w:hAnsi="TeX Gyre Bonum"/>
          <w:b/>
          <w:w w:val="110"/>
        </w:rPr>
        <w:t>Artículo 2.63.- </w:t>
      </w:r>
      <w:r>
        <w:rPr>
          <w:w w:val="110"/>
        </w:rPr>
        <w:t>La autorización sanitaria es el acto administrativo mediante el cual la "COPRISEM" permite a una  persona física o  moral, pública o privada, la realización de actividades relacionadas  con la salud humana, en los casos y con los requisitos y modalidades que determine este Título y su Reglamento.</w:t>
      </w:r>
    </w:p>
    <w:p>
      <w:pPr>
        <w:pStyle w:val="BodyText"/>
        <w:spacing w:before="10"/>
        <w:ind w:left="0"/>
      </w:pPr>
    </w:p>
    <w:p>
      <w:pPr>
        <w:pStyle w:val="BodyText"/>
        <w:jc w:val="both"/>
      </w:pPr>
      <w:r>
        <w:rPr>
          <w:w w:val="110"/>
        </w:rPr>
        <w:t>Las autorizaciones sanitarias tendrán el carácter de licencias y permisos.</w:t>
      </w:r>
    </w:p>
    <w:p>
      <w:pPr>
        <w:pStyle w:val="BodyText"/>
        <w:spacing w:before="1"/>
        <w:ind w:left="0"/>
        <w:rPr>
          <w:sz w:val="18"/>
        </w:rPr>
      </w:pPr>
    </w:p>
    <w:p>
      <w:pPr>
        <w:pStyle w:val="BodyText"/>
        <w:spacing w:line="230" w:lineRule="auto"/>
        <w:ind w:right="117"/>
        <w:jc w:val="both"/>
      </w:pPr>
      <w:r>
        <w:rPr>
          <w:rFonts w:ascii="TeX Gyre Bonum" w:hAnsi="TeX Gyre Bonum"/>
          <w:b/>
          <w:w w:val="110"/>
        </w:rPr>
        <w:t>Artículo 2.64.- </w:t>
      </w:r>
      <w:r>
        <w:rPr>
          <w:w w:val="110"/>
        </w:rPr>
        <w:t>Los panteones y crematorios requieren de licencia sanitaria, que deben exhibir en un lugar visible. Cuando los crematorios cambien de ubicación, requerirán nueva licencia.</w:t>
      </w:r>
    </w:p>
    <w:p>
      <w:pPr>
        <w:spacing w:before="196"/>
        <w:ind w:left="312" w:right="0" w:firstLine="0"/>
        <w:jc w:val="both"/>
        <w:rPr>
          <w:sz w:val="20"/>
        </w:rPr>
      </w:pPr>
      <w:r>
        <w:rPr>
          <w:rFonts w:ascii="TeX Gyre Bonum" w:hAnsi="TeX Gyre Bonum"/>
          <w:b/>
          <w:w w:val="105"/>
          <w:sz w:val="20"/>
        </w:rPr>
        <w:t>Artículo 2.65.- </w:t>
      </w:r>
      <w:r>
        <w:rPr>
          <w:w w:val="105"/>
          <w:sz w:val="20"/>
        </w:rPr>
        <w:t>Requieren de permiso sanitario previo:</w:t>
      </w:r>
    </w:p>
    <w:p>
      <w:pPr>
        <w:pStyle w:val="ListParagraph"/>
        <w:numPr>
          <w:ilvl w:val="0"/>
          <w:numId w:val="46"/>
        </w:numPr>
        <w:tabs>
          <w:tab w:pos="668" w:val="left" w:leader="none"/>
          <w:tab w:pos="669" w:val="left" w:leader="none"/>
          <w:tab w:pos="1080" w:val="left" w:leader="none"/>
          <w:tab w:pos="1817" w:val="left" w:leader="none"/>
          <w:tab w:pos="2133" w:val="left" w:leader="none"/>
          <w:tab w:pos="3344" w:val="left" w:leader="none"/>
          <w:tab w:pos="3780" w:val="left" w:leader="none"/>
          <w:tab w:pos="4268" w:val="left" w:leader="none"/>
          <w:tab w:pos="5020" w:val="left" w:leader="none"/>
          <w:tab w:pos="5457" w:val="left" w:leader="none"/>
          <w:tab w:pos="6991" w:val="left" w:leader="none"/>
          <w:tab w:pos="8720" w:val="left" w:leader="none"/>
          <w:tab w:pos="10173" w:val="left" w:leader="none"/>
        </w:tabs>
        <w:spacing w:line="230" w:lineRule="auto" w:before="188" w:after="0"/>
        <w:ind w:left="312" w:right="112" w:firstLine="0"/>
        <w:jc w:val="left"/>
        <w:rPr>
          <w:sz w:val="20"/>
        </w:rPr>
      </w:pPr>
      <w:r>
        <w:rPr>
          <w:w w:val="110"/>
          <w:sz w:val="20"/>
        </w:rPr>
        <w:t>El</w:t>
        <w:tab/>
        <w:t>inicio</w:t>
        <w:tab/>
        <w:t>y</w:t>
        <w:tab/>
        <w:t>ocupación</w:t>
        <w:tab/>
        <w:t>de</w:t>
        <w:tab/>
        <w:t>las</w:t>
        <w:tab/>
        <w:t>obras</w:t>
        <w:tab/>
        <w:t>de</w:t>
        <w:tab/>
        <w:t>construcción,</w:t>
        <w:tab/>
        <w:t>reconstrucción,</w:t>
        <w:tab/>
        <w:t>modificación</w:t>
        <w:tab/>
      </w:r>
      <w:r>
        <w:rPr>
          <w:spacing w:val="-17"/>
          <w:w w:val="110"/>
          <w:sz w:val="20"/>
        </w:rPr>
        <w:t>o </w:t>
      </w:r>
      <w:r>
        <w:rPr>
          <w:w w:val="110"/>
          <w:sz w:val="20"/>
        </w:rPr>
        <w:t>acondicionamiento de establecimientos, excepto aquellos de</w:t>
      </w:r>
      <w:r>
        <w:rPr>
          <w:spacing w:val="6"/>
          <w:w w:val="110"/>
          <w:sz w:val="20"/>
        </w:rPr>
        <w:t> </w:t>
      </w:r>
      <w:r>
        <w:rPr>
          <w:w w:val="110"/>
          <w:sz w:val="20"/>
        </w:rPr>
        <w:t>salud;</w:t>
      </w:r>
    </w:p>
    <w:p>
      <w:pPr>
        <w:pStyle w:val="ListParagraph"/>
        <w:numPr>
          <w:ilvl w:val="0"/>
          <w:numId w:val="46"/>
        </w:numPr>
        <w:tabs>
          <w:tab w:pos="604" w:val="left" w:leader="none"/>
        </w:tabs>
        <w:spacing w:line="240" w:lineRule="auto" w:before="196" w:after="0"/>
        <w:ind w:left="603" w:right="0" w:hanging="292"/>
        <w:jc w:val="left"/>
        <w:rPr>
          <w:sz w:val="20"/>
        </w:rPr>
      </w:pPr>
      <w:r>
        <w:rPr>
          <w:w w:val="110"/>
          <w:sz w:val="20"/>
        </w:rPr>
        <w:t>El</w:t>
      </w:r>
      <w:r>
        <w:rPr>
          <w:spacing w:val="10"/>
          <w:w w:val="110"/>
          <w:sz w:val="20"/>
        </w:rPr>
        <w:t> </w:t>
      </w:r>
      <w:r>
        <w:rPr>
          <w:w w:val="110"/>
          <w:sz w:val="20"/>
        </w:rPr>
        <w:t>comercio</w:t>
      </w:r>
      <w:r>
        <w:rPr>
          <w:spacing w:val="12"/>
          <w:w w:val="110"/>
          <w:sz w:val="20"/>
        </w:rPr>
        <w:t> </w:t>
      </w:r>
      <w:r>
        <w:rPr>
          <w:w w:val="110"/>
          <w:sz w:val="20"/>
        </w:rPr>
        <w:t>de</w:t>
      </w:r>
      <w:r>
        <w:rPr>
          <w:spacing w:val="9"/>
          <w:w w:val="110"/>
          <w:sz w:val="20"/>
        </w:rPr>
        <w:t> </w:t>
      </w:r>
      <w:r>
        <w:rPr>
          <w:w w:val="110"/>
          <w:sz w:val="20"/>
        </w:rPr>
        <w:t>alimentos</w:t>
      </w:r>
      <w:r>
        <w:rPr>
          <w:spacing w:val="10"/>
          <w:w w:val="110"/>
          <w:sz w:val="20"/>
        </w:rPr>
        <w:t> </w:t>
      </w:r>
      <w:r>
        <w:rPr>
          <w:w w:val="110"/>
          <w:sz w:val="20"/>
        </w:rPr>
        <w:t>y</w:t>
      </w:r>
      <w:r>
        <w:rPr>
          <w:spacing w:val="10"/>
          <w:w w:val="110"/>
          <w:sz w:val="20"/>
        </w:rPr>
        <w:t> </w:t>
      </w:r>
      <w:r>
        <w:rPr>
          <w:w w:val="110"/>
          <w:sz w:val="20"/>
        </w:rPr>
        <w:t>bebidas</w:t>
      </w:r>
      <w:r>
        <w:rPr>
          <w:spacing w:val="10"/>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vía</w:t>
      </w:r>
      <w:r>
        <w:rPr>
          <w:spacing w:val="10"/>
          <w:w w:val="110"/>
          <w:sz w:val="20"/>
        </w:rPr>
        <w:t> </w:t>
      </w:r>
      <w:r>
        <w:rPr>
          <w:w w:val="110"/>
          <w:sz w:val="20"/>
        </w:rPr>
        <w:t>pública;</w:t>
      </w:r>
      <w:r>
        <w:rPr>
          <w:spacing w:val="10"/>
          <w:w w:val="110"/>
          <w:sz w:val="20"/>
        </w:rPr>
        <w:t> </w:t>
      </w:r>
      <w:r>
        <w:rPr>
          <w:w w:val="110"/>
          <w:sz w:val="20"/>
        </w:rPr>
        <w:t>y</w:t>
      </w:r>
    </w:p>
    <w:p>
      <w:pPr>
        <w:pStyle w:val="ListParagraph"/>
        <w:numPr>
          <w:ilvl w:val="0"/>
          <w:numId w:val="46"/>
        </w:numPr>
        <w:tabs>
          <w:tab w:pos="715" w:val="left" w:leader="none"/>
        </w:tabs>
        <w:spacing w:line="230" w:lineRule="auto" w:before="187" w:after="0"/>
        <w:ind w:left="312" w:right="117" w:firstLine="0"/>
        <w:jc w:val="left"/>
        <w:rPr>
          <w:sz w:val="20"/>
        </w:rPr>
      </w:pPr>
      <w:r>
        <w:rPr>
          <w:w w:val="110"/>
          <w:sz w:val="20"/>
        </w:rPr>
        <w:t>El traslado de cadáveres de seres humanos a distancias mayores a cien kilómetros dentro del Estado.</w:t>
      </w:r>
    </w:p>
    <w:p>
      <w:pPr>
        <w:pStyle w:val="BodyText"/>
        <w:spacing w:before="5"/>
        <w:ind w:left="0"/>
        <w:rPr>
          <w:sz w:val="17"/>
        </w:rPr>
      </w:pPr>
    </w:p>
    <w:p>
      <w:pPr>
        <w:pStyle w:val="ListParagraph"/>
        <w:numPr>
          <w:ilvl w:val="0"/>
          <w:numId w:val="46"/>
        </w:numPr>
        <w:tabs>
          <w:tab w:pos="674" w:val="left" w:leader="none"/>
        </w:tabs>
        <w:spacing w:line="240" w:lineRule="auto" w:before="0" w:after="0"/>
        <w:ind w:left="673" w:right="0" w:hanging="362"/>
        <w:jc w:val="left"/>
        <w:rPr>
          <w:sz w:val="20"/>
        </w:rPr>
      </w:pPr>
      <w:r>
        <w:rPr>
          <w:w w:val="105"/>
          <w:sz w:val="20"/>
        </w:rPr>
        <w:t>Deroga</w:t>
      </w:r>
    </w:p>
    <w:p>
      <w:pPr>
        <w:pStyle w:val="BodyText"/>
        <w:spacing w:before="8"/>
        <w:ind w:left="0"/>
        <w:rPr>
          <w:sz w:val="19"/>
        </w:rPr>
      </w:pPr>
    </w:p>
    <w:p>
      <w:pPr>
        <w:pStyle w:val="BodyText"/>
        <w:spacing w:line="249" w:lineRule="auto"/>
        <w:ind w:right="114"/>
        <w:jc w:val="both"/>
      </w:pPr>
      <w:r>
        <w:rPr>
          <w:w w:val="110"/>
        </w:rPr>
        <w:t>El permiso sanitario que se expida, tendrá la vigencia de un año, es de carácter personal e intransferible. Se otorgará a favor de las personas físicas, jurídicas o entes colectivos  solicitantes previo cumplimiento de los</w:t>
      </w:r>
      <w:r>
        <w:rPr>
          <w:spacing w:val="42"/>
          <w:w w:val="110"/>
        </w:rPr>
        <w:t> </w:t>
      </w:r>
      <w:r>
        <w:rPr>
          <w:w w:val="110"/>
        </w:rPr>
        <w:t>requisitos.</w:t>
      </w:r>
    </w:p>
    <w:p>
      <w:pPr>
        <w:pStyle w:val="BodyText"/>
        <w:spacing w:before="2"/>
        <w:ind w:left="0"/>
      </w:pPr>
    </w:p>
    <w:p>
      <w:pPr>
        <w:pStyle w:val="BodyText"/>
        <w:spacing w:line="249" w:lineRule="auto" w:before="1"/>
        <w:ind w:right="111"/>
        <w:jc w:val="both"/>
      </w:pPr>
      <w:r>
        <w:rPr>
          <w:w w:val="110"/>
        </w:rPr>
        <w:t>La realización de giros adicionales exigidos para el desarrollo del giro originalmente autorizado, requerirá de la emisión de una nueva Autorización Municipal.</w:t>
      </w:r>
    </w:p>
    <w:p>
      <w:pPr>
        <w:pStyle w:val="BodyText"/>
        <w:spacing w:before="5"/>
        <w:ind w:left="0"/>
      </w:pPr>
    </w:p>
    <w:p>
      <w:pPr>
        <w:pStyle w:val="BodyText"/>
        <w:spacing w:line="249" w:lineRule="auto"/>
        <w:ind w:right="118"/>
        <w:jc w:val="both"/>
      </w:pPr>
      <w:r>
        <w:rPr>
          <w:w w:val="110"/>
        </w:rPr>
        <w:t>La Secretaría de Salud emitirá normas técnicas en materia de ingeniería  sanitaria,  tratándose de obras de construcción, reconstrucción, modificación o</w:t>
      </w:r>
      <w:r>
        <w:rPr>
          <w:spacing w:val="15"/>
          <w:w w:val="110"/>
        </w:rPr>
        <w:t> </w:t>
      </w:r>
      <w:r>
        <w:rPr>
          <w:w w:val="110"/>
        </w:rPr>
        <w:t>acondicionamiento de establecimientos.</w:t>
      </w:r>
    </w:p>
    <w:p>
      <w:pPr>
        <w:pStyle w:val="BodyText"/>
        <w:spacing w:before="3"/>
        <w:ind w:left="0"/>
      </w:pPr>
    </w:p>
    <w:p>
      <w:pPr>
        <w:pStyle w:val="BodyText"/>
        <w:spacing w:line="249" w:lineRule="auto"/>
        <w:ind w:right="110"/>
        <w:jc w:val="both"/>
      </w:pPr>
      <w:r>
        <w:rPr>
          <w:w w:val="110"/>
        </w:rPr>
        <w:t>La "COPRISEM" con base en las normas a que se refiere el párrafo anterior y a través  de  disposiciones</w:t>
      </w:r>
      <w:r>
        <w:rPr>
          <w:spacing w:val="20"/>
          <w:w w:val="110"/>
        </w:rPr>
        <w:t> </w:t>
      </w:r>
      <w:r>
        <w:rPr>
          <w:w w:val="110"/>
        </w:rPr>
        <w:t>de</w:t>
      </w:r>
      <w:r>
        <w:rPr>
          <w:spacing w:val="20"/>
          <w:w w:val="110"/>
        </w:rPr>
        <w:t> </w:t>
      </w:r>
      <w:r>
        <w:rPr>
          <w:w w:val="110"/>
        </w:rPr>
        <w:t>carácter</w:t>
      </w:r>
      <w:r>
        <w:rPr>
          <w:spacing w:val="21"/>
          <w:w w:val="110"/>
        </w:rPr>
        <w:t> </w:t>
      </w:r>
      <w:r>
        <w:rPr>
          <w:w w:val="110"/>
        </w:rPr>
        <w:t>general,</w:t>
      </w:r>
      <w:r>
        <w:rPr>
          <w:spacing w:val="22"/>
          <w:w w:val="110"/>
        </w:rPr>
        <w:t> </w:t>
      </w:r>
      <w:r>
        <w:rPr>
          <w:w w:val="110"/>
        </w:rPr>
        <w:t>señalará</w:t>
      </w:r>
      <w:r>
        <w:rPr>
          <w:spacing w:val="20"/>
          <w:w w:val="110"/>
        </w:rPr>
        <w:t> </w:t>
      </w:r>
      <w:r>
        <w:rPr>
          <w:w w:val="110"/>
        </w:rPr>
        <w:t>los</w:t>
      </w:r>
      <w:r>
        <w:rPr>
          <w:spacing w:val="20"/>
          <w:w w:val="110"/>
        </w:rPr>
        <w:t> </w:t>
      </w:r>
      <w:r>
        <w:rPr>
          <w:w w:val="110"/>
        </w:rPr>
        <w:t>casos</w:t>
      </w:r>
      <w:r>
        <w:rPr>
          <w:spacing w:val="20"/>
          <w:w w:val="110"/>
        </w:rPr>
        <w:t> </w:t>
      </w:r>
      <w:r>
        <w:rPr>
          <w:w w:val="110"/>
        </w:rPr>
        <w:t>en</w:t>
      </w:r>
      <w:r>
        <w:rPr>
          <w:spacing w:val="21"/>
          <w:w w:val="110"/>
        </w:rPr>
        <w:t> </w:t>
      </w:r>
      <w:r>
        <w:rPr>
          <w:w w:val="110"/>
        </w:rPr>
        <w:t>que</w:t>
      </w:r>
      <w:r>
        <w:rPr>
          <w:spacing w:val="20"/>
          <w:w w:val="110"/>
        </w:rPr>
        <w:t> </w:t>
      </w:r>
      <w:r>
        <w:rPr>
          <w:w w:val="110"/>
        </w:rPr>
        <w:t>se</w:t>
      </w:r>
      <w:r>
        <w:rPr>
          <w:spacing w:val="19"/>
          <w:w w:val="110"/>
        </w:rPr>
        <w:t> </w:t>
      </w:r>
      <w:r>
        <w:rPr>
          <w:w w:val="110"/>
        </w:rPr>
        <w:t>eximirá</w:t>
      </w:r>
      <w:r>
        <w:rPr>
          <w:spacing w:val="20"/>
          <w:w w:val="110"/>
        </w:rPr>
        <w:t> </w:t>
      </w:r>
      <w:r>
        <w:rPr>
          <w:w w:val="110"/>
        </w:rPr>
        <w:t>de</w:t>
      </w:r>
      <w:r>
        <w:rPr>
          <w:spacing w:val="21"/>
          <w:w w:val="110"/>
        </w:rPr>
        <w:t> </w:t>
      </w:r>
      <w:r>
        <w:rPr>
          <w:w w:val="110"/>
        </w:rPr>
        <w:t>los</w:t>
      </w:r>
      <w:r>
        <w:rPr>
          <w:spacing w:val="20"/>
          <w:w w:val="110"/>
        </w:rPr>
        <w:t> </w:t>
      </w:r>
      <w:r>
        <w:rPr>
          <w:w w:val="110"/>
        </w:rPr>
        <w:t>permisos</w:t>
      </w:r>
      <w:r>
        <w:rPr>
          <w:spacing w:val="20"/>
          <w:w w:val="110"/>
        </w:rPr>
        <w:t> </w:t>
      </w:r>
      <w:r>
        <w:rPr>
          <w:w w:val="110"/>
        </w:rPr>
        <w:t>sanitarios</w:t>
      </w:r>
      <w:r>
        <w:rPr>
          <w:spacing w:val="30"/>
          <w:w w:val="110"/>
        </w:rPr>
        <w:t> </w:t>
      </w:r>
      <w:r>
        <w:rPr>
          <w:w w:val="110"/>
        </w:rPr>
        <w:t>de</w:t>
      </w:r>
    </w:p>
    <w:p>
      <w:pPr>
        <w:spacing w:after="0" w:line="249" w:lineRule="auto"/>
        <w:jc w:val="both"/>
        <w:sectPr>
          <w:pgSz w:w="12240" w:h="15840"/>
          <w:pgMar w:header="720" w:footer="946" w:top="1700" w:bottom="1140" w:left="820" w:right="1020"/>
        </w:sectPr>
      </w:pPr>
    </w:p>
    <w:p>
      <w:pPr>
        <w:pStyle w:val="BodyText"/>
        <w:spacing w:before="6"/>
        <w:jc w:val="both"/>
      </w:pPr>
      <w:r>
        <w:rPr>
          <w:w w:val="110"/>
        </w:rPr>
        <w:t>inicio y ocupación de obras.</w:t>
      </w:r>
    </w:p>
    <w:p>
      <w:pPr>
        <w:pStyle w:val="BodyText"/>
        <w:spacing w:before="10"/>
        <w:ind w:left="0"/>
        <w:rPr>
          <w:sz w:val="17"/>
        </w:rPr>
      </w:pPr>
    </w:p>
    <w:p>
      <w:pPr>
        <w:pStyle w:val="BodyText"/>
        <w:spacing w:line="230" w:lineRule="auto"/>
        <w:ind w:right="121"/>
        <w:jc w:val="both"/>
      </w:pPr>
      <w:r>
        <w:rPr>
          <w:rFonts w:ascii="TeX Gyre Bonum" w:hAnsi="TeX Gyre Bonum"/>
          <w:b/>
          <w:w w:val="110"/>
        </w:rPr>
        <w:t>Artículo 2.66.- </w:t>
      </w:r>
      <w:r>
        <w:rPr>
          <w:w w:val="110"/>
        </w:rPr>
        <w:t>La "COPRISEM" revocará las autorizaciones que haya otorgado en los casos siguientes:</w:t>
      </w:r>
    </w:p>
    <w:p>
      <w:pPr>
        <w:pStyle w:val="BodyText"/>
        <w:spacing w:before="5"/>
        <w:ind w:left="0"/>
        <w:rPr>
          <w:sz w:val="17"/>
        </w:rPr>
      </w:pPr>
    </w:p>
    <w:p>
      <w:pPr>
        <w:pStyle w:val="ListParagraph"/>
        <w:numPr>
          <w:ilvl w:val="0"/>
          <w:numId w:val="47"/>
        </w:numPr>
        <w:tabs>
          <w:tab w:pos="525" w:val="left" w:leader="none"/>
        </w:tabs>
        <w:spacing w:line="240" w:lineRule="auto" w:before="0" w:after="0"/>
        <w:ind w:left="524" w:right="0" w:hanging="213"/>
        <w:jc w:val="left"/>
        <w:rPr>
          <w:sz w:val="20"/>
        </w:rPr>
      </w:pPr>
      <w:r>
        <w:rPr>
          <w:w w:val="110"/>
          <w:sz w:val="20"/>
        </w:rPr>
        <w:t>Por</w:t>
      </w:r>
      <w:r>
        <w:rPr>
          <w:spacing w:val="10"/>
          <w:w w:val="110"/>
          <w:sz w:val="20"/>
        </w:rPr>
        <w:t> </w:t>
      </w:r>
      <w:r>
        <w:rPr>
          <w:w w:val="110"/>
          <w:sz w:val="20"/>
        </w:rPr>
        <w:t>incumplimiento</w:t>
      </w:r>
      <w:r>
        <w:rPr>
          <w:spacing w:val="11"/>
          <w:w w:val="110"/>
          <w:sz w:val="20"/>
        </w:rPr>
        <w:t> </w:t>
      </w:r>
      <w:r>
        <w:rPr>
          <w:w w:val="110"/>
          <w:sz w:val="20"/>
        </w:rPr>
        <w:t>de</w:t>
      </w:r>
      <w:r>
        <w:rPr>
          <w:spacing w:val="8"/>
          <w:w w:val="110"/>
          <w:sz w:val="20"/>
        </w:rPr>
        <w:t> </w:t>
      </w:r>
      <w:r>
        <w:rPr>
          <w:w w:val="110"/>
          <w:sz w:val="20"/>
        </w:rPr>
        <w:t>las</w:t>
      </w:r>
      <w:r>
        <w:rPr>
          <w:spacing w:val="9"/>
          <w:w w:val="110"/>
          <w:sz w:val="20"/>
        </w:rPr>
        <w:t> </w:t>
      </w:r>
      <w:r>
        <w:rPr>
          <w:w w:val="110"/>
          <w:sz w:val="20"/>
        </w:rPr>
        <w:t>disposiciones</w:t>
      </w:r>
      <w:r>
        <w:rPr>
          <w:spacing w:val="9"/>
          <w:w w:val="110"/>
          <w:sz w:val="20"/>
        </w:rPr>
        <w:t> </w:t>
      </w:r>
      <w:r>
        <w:rPr>
          <w:w w:val="110"/>
          <w:sz w:val="20"/>
        </w:rPr>
        <w:t>de</w:t>
      </w:r>
      <w:r>
        <w:rPr>
          <w:spacing w:val="9"/>
          <w:w w:val="110"/>
          <w:sz w:val="20"/>
        </w:rPr>
        <w:t> </w:t>
      </w:r>
      <w:r>
        <w:rPr>
          <w:w w:val="110"/>
          <w:sz w:val="20"/>
        </w:rPr>
        <w:t>este</w:t>
      </w:r>
      <w:r>
        <w:rPr>
          <w:spacing w:val="8"/>
          <w:w w:val="110"/>
          <w:sz w:val="20"/>
        </w:rPr>
        <w:t> </w:t>
      </w:r>
      <w:r>
        <w:rPr>
          <w:w w:val="110"/>
          <w:sz w:val="20"/>
        </w:rPr>
        <w:t>Libro</w:t>
      </w:r>
      <w:r>
        <w:rPr>
          <w:spacing w:val="9"/>
          <w:w w:val="110"/>
          <w:sz w:val="20"/>
        </w:rPr>
        <w:t> </w:t>
      </w:r>
      <w:r>
        <w:rPr>
          <w:w w:val="110"/>
          <w:sz w:val="20"/>
        </w:rPr>
        <w:t>y</w:t>
      </w:r>
      <w:r>
        <w:rPr>
          <w:spacing w:val="10"/>
          <w:w w:val="110"/>
          <w:sz w:val="20"/>
        </w:rPr>
        <w:t> </w:t>
      </w:r>
      <w:r>
        <w:rPr>
          <w:w w:val="110"/>
          <w:sz w:val="20"/>
        </w:rPr>
        <w:t>su</w:t>
      </w:r>
      <w:r>
        <w:rPr>
          <w:spacing w:val="7"/>
          <w:w w:val="110"/>
          <w:sz w:val="20"/>
        </w:rPr>
        <w:t> </w:t>
      </w:r>
      <w:r>
        <w:rPr>
          <w:w w:val="110"/>
          <w:sz w:val="20"/>
        </w:rPr>
        <w:t>reglamentación;</w:t>
      </w:r>
    </w:p>
    <w:p>
      <w:pPr>
        <w:pStyle w:val="ListParagraph"/>
        <w:numPr>
          <w:ilvl w:val="0"/>
          <w:numId w:val="47"/>
        </w:numPr>
        <w:tabs>
          <w:tab w:pos="664" w:val="left" w:leader="none"/>
        </w:tabs>
        <w:spacing w:line="228" w:lineRule="auto" w:before="190" w:after="0"/>
        <w:ind w:left="312" w:right="112" w:firstLine="0"/>
        <w:jc w:val="left"/>
        <w:rPr>
          <w:sz w:val="20"/>
        </w:rPr>
      </w:pPr>
      <w:r>
        <w:rPr>
          <w:w w:val="110"/>
          <w:sz w:val="20"/>
        </w:rPr>
        <w:t>Cuando por causas supervenientes se compruebe que el ejercicio de las actividades que se  hubieren</w:t>
      </w:r>
      <w:r>
        <w:rPr>
          <w:spacing w:val="11"/>
          <w:w w:val="110"/>
          <w:sz w:val="20"/>
        </w:rPr>
        <w:t> </w:t>
      </w:r>
      <w:r>
        <w:rPr>
          <w:w w:val="110"/>
          <w:sz w:val="20"/>
        </w:rPr>
        <w:t>autorizado</w:t>
      </w:r>
      <w:r>
        <w:rPr>
          <w:spacing w:val="12"/>
          <w:w w:val="110"/>
          <w:sz w:val="20"/>
        </w:rPr>
        <w:t> </w:t>
      </w:r>
      <w:r>
        <w:rPr>
          <w:w w:val="110"/>
          <w:sz w:val="20"/>
        </w:rPr>
        <w:t>constituyen</w:t>
      </w:r>
      <w:r>
        <w:rPr>
          <w:spacing w:val="11"/>
          <w:w w:val="110"/>
          <w:sz w:val="20"/>
        </w:rPr>
        <w:t> </w:t>
      </w:r>
      <w:r>
        <w:rPr>
          <w:w w:val="110"/>
          <w:sz w:val="20"/>
        </w:rPr>
        <w:t>un</w:t>
      </w:r>
      <w:r>
        <w:rPr>
          <w:spacing w:val="11"/>
          <w:w w:val="110"/>
          <w:sz w:val="20"/>
        </w:rPr>
        <w:t> </w:t>
      </w:r>
      <w:r>
        <w:rPr>
          <w:w w:val="110"/>
          <w:sz w:val="20"/>
        </w:rPr>
        <w:t>riesgo</w:t>
      </w:r>
      <w:r>
        <w:rPr>
          <w:spacing w:val="13"/>
          <w:w w:val="110"/>
          <w:sz w:val="20"/>
        </w:rPr>
        <w:t> </w:t>
      </w:r>
      <w:r>
        <w:rPr>
          <w:w w:val="110"/>
          <w:sz w:val="20"/>
        </w:rPr>
        <w:t>o</w:t>
      </w:r>
      <w:r>
        <w:rPr>
          <w:spacing w:val="12"/>
          <w:w w:val="110"/>
          <w:sz w:val="20"/>
        </w:rPr>
        <w:t> </w:t>
      </w:r>
      <w:r>
        <w:rPr>
          <w:w w:val="110"/>
          <w:sz w:val="20"/>
        </w:rPr>
        <w:t>daño</w:t>
      </w:r>
      <w:r>
        <w:rPr>
          <w:spacing w:val="12"/>
          <w:w w:val="110"/>
          <w:sz w:val="20"/>
        </w:rPr>
        <w:t> </w:t>
      </w:r>
      <w:r>
        <w:rPr>
          <w:w w:val="110"/>
          <w:sz w:val="20"/>
        </w:rPr>
        <w:t>para</w:t>
      </w:r>
      <w:r>
        <w:rPr>
          <w:spacing w:val="11"/>
          <w:w w:val="110"/>
          <w:sz w:val="20"/>
        </w:rPr>
        <w:t> </w:t>
      </w:r>
      <w:r>
        <w:rPr>
          <w:w w:val="110"/>
          <w:sz w:val="20"/>
        </w:rPr>
        <w:t>la</w:t>
      </w:r>
      <w:r>
        <w:rPr>
          <w:spacing w:val="12"/>
          <w:w w:val="110"/>
          <w:sz w:val="20"/>
        </w:rPr>
        <w:t> </w:t>
      </w:r>
      <w:r>
        <w:rPr>
          <w:w w:val="110"/>
          <w:sz w:val="20"/>
        </w:rPr>
        <w:t>salud</w:t>
      </w:r>
      <w:r>
        <w:rPr>
          <w:spacing w:val="12"/>
          <w:w w:val="110"/>
          <w:sz w:val="20"/>
        </w:rPr>
        <w:t> </w:t>
      </w:r>
      <w:r>
        <w:rPr>
          <w:w w:val="110"/>
          <w:sz w:val="20"/>
        </w:rPr>
        <w:t>humana;</w:t>
      </w:r>
    </w:p>
    <w:p>
      <w:pPr>
        <w:pStyle w:val="BodyText"/>
        <w:spacing w:before="3"/>
        <w:ind w:left="0"/>
        <w:rPr>
          <w:sz w:val="18"/>
        </w:rPr>
      </w:pPr>
    </w:p>
    <w:p>
      <w:pPr>
        <w:pStyle w:val="ListParagraph"/>
        <w:numPr>
          <w:ilvl w:val="0"/>
          <w:numId w:val="47"/>
        </w:numPr>
        <w:tabs>
          <w:tab w:pos="688" w:val="left" w:leader="none"/>
        </w:tabs>
        <w:spacing w:line="230" w:lineRule="auto" w:before="0" w:after="0"/>
        <w:ind w:left="312" w:right="124" w:firstLine="0"/>
        <w:jc w:val="left"/>
        <w:rPr>
          <w:sz w:val="20"/>
        </w:rPr>
      </w:pPr>
      <w:r>
        <w:rPr>
          <w:w w:val="110"/>
          <w:sz w:val="20"/>
        </w:rPr>
        <w:t>Por reiterada renuencia de los titulares de la autorización, a acatar las determinaciones que dicte  el</w:t>
      </w:r>
      <w:r>
        <w:rPr>
          <w:spacing w:val="9"/>
          <w:w w:val="110"/>
          <w:sz w:val="20"/>
        </w:rPr>
        <w:t> </w:t>
      </w:r>
      <w:r>
        <w:rPr>
          <w:w w:val="110"/>
          <w:sz w:val="20"/>
        </w:rPr>
        <w:t>Instituto</w:t>
      </w:r>
      <w:r>
        <w:rPr>
          <w:spacing w:val="11"/>
          <w:w w:val="110"/>
          <w:sz w:val="20"/>
        </w:rPr>
        <w:t> </w:t>
      </w:r>
      <w:r>
        <w:rPr>
          <w:w w:val="110"/>
          <w:sz w:val="20"/>
        </w:rPr>
        <w:t>en</w:t>
      </w:r>
      <w:r>
        <w:rPr>
          <w:spacing w:val="9"/>
          <w:w w:val="110"/>
          <w:sz w:val="20"/>
        </w:rPr>
        <w:t> </w:t>
      </w:r>
      <w:r>
        <w:rPr>
          <w:w w:val="110"/>
          <w:sz w:val="20"/>
        </w:rPr>
        <w:t>los</w:t>
      </w:r>
      <w:r>
        <w:rPr>
          <w:spacing w:val="9"/>
          <w:w w:val="110"/>
          <w:sz w:val="20"/>
        </w:rPr>
        <w:t> </w:t>
      </w:r>
      <w:r>
        <w:rPr>
          <w:w w:val="110"/>
          <w:sz w:val="20"/>
        </w:rPr>
        <w:t>términos</w:t>
      </w:r>
      <w:r>
        <w:rPr>
          <w:spacing w:val="11"/>
          <w:w w:val="110"/>
          <w:sz w:val="20"/>
        </w:rPr>
        <w:t> </w:t>
      </w:r>
      <w:r>
        <w:rPr>
          <w:w w:val="110"/>
          <w:sz w:val="20"/>
        </w:rPr>
        <w:t>de</w:t>
      </w:r>
      <w:r>
        <w:rPr>
          <w:spacing w:val="9"/>
          <w:w w:val="110"/>
          <w:sz w:val="20"/>
        </w:rPr>
        <w:t> </w:t>
      </w:r>
      <w:r>
        <w:rPr>
          <w:w w:val="110"/>
          <w:sz w:val="20"/>
        </w:rPr>
        <w:t>este</w:t>
      </w:r>
      <w:r>
        <w:rPr>
          <w:spacing w:val="9"/>
          <w:w w:val="110"/>
          <w:sz w:val="20"/>
        </w:rPr>
        <w:t> </w:t>
      </w:r>
      <w:r>
        <w:rPr>
          <w:w w:val="110"/>
          <w:sz w:val="20"/>
        </w:rPr>
        <w:t>Libro</w:t>
      </w:r>
      <w:r>
        <w:rPr>
          <w:spacing w:val="8"/>
          <w:w w:val="110"/>
          <w:sz w:val="20"/>
        </w:rPr>
        <w:t> </w:t>
      </w:r>
      <w:r>
        <w:rPr>
          <w:w w:val="110"/>
          <w:sz w:val="20"/>
        </w:rPr>
        <w:t>y</w:t>
      </w:r>
      <w:r>
        <w:rPr>
          <w:spacing w:val="10"/>
          <w:w w:val="110"/>
          <w:sz w:val="20"/>
        </w:rPr>
        <w:t> </w:t>
      </w:r>
      <w:r>
        <w:rPr>
          <w:w w:val="110"/>
          <w:sz w:val="20"/>
        </w:rPr>
        <w:t>demás</w:t>
      </w:r>
      <w:r>
        <w:rPr>
          <w:spacing w:val="8"/>
          <w:w w:val="110"/>
          <w:sz w:val="20"/>
        </w:rPr>
        <w:t> </w:t>
      </w:r>
      <w:r>
        <w:rPr>
          <w:w w:val="110"/>
          <w:sz w:val="20"/>
        </w:rPr>
        <w:t>disposiciones</w:t>
      </w:r>
      <w:r>
        <w:rPr>
          <w:spacing w:val="10"/>
          <w:w w:val="110"/>
          <w:sz w:val="20"/>
        </w:rPr>
        <w:t> </w:t>
      </w:r>
      <w:r>
        <w:rPr>
          <w:w w:val="110"/>
          <w:sz w:val="20"/>
        </w:rPr>
        <w:t>legales</w:t>
      </w:r>
      <w:r>
        <w:rPr>
          <w:spacing w:val="9"/>
          <w:w w:val="110"/>
          <w:sz w:val="20"/>
        </w:rPr>
        <w:t> </w:t>
      </w:r>
      <w:r>
        <w:rPr>
          <w:w w:val="110"/>
          <w:sz w:val="20"/>
        </w:rPr>
        <w:t>aplicables;</w:t>
      </w:r>
    </w:p>
    <w:p>
      <w:pPr>
        <w:pStyle w:val="BodyText"/>
        <w:ind w:left="0"/>
        <w:rPr>
          <w:sz w:val="18"/>
        </w:rPr>
      </w:pPr>
    </w:p>
    <w:p>
      <w:pPr>
        <w:pStyle w:val="ListParagraph"/>
        <w:numPr>
          <w:ilvl w:val="0"/>
          <w:numId w:val="47"/>
        </w:numPr>
        <w:tabs>
          <w:tab w:pos="743" w:val="left" w:leader="none"/>
        </w:tabs>
        <w:spacing w:line="230" w:lineRule="auto" w:before="1" w:after="0"/>
        <w:ind w:left="312" w:right="123" w:firstLine="0"/>
        <w:jc w:val="left"/>
        <w:rPr>
          <w:sz w:val="20"/>
        </w:rPr>
      </w:pPr>
      <w:r>
        <w:rPr>
          <w:w w:val="110"/>
          <w:sz w:val="20"/>
        </w:rPr>
        <w:t>Cuando resulten falsos los datos o documentos proporcionados por el interesado para el otorgamiento de la autorización;</w:t>
      </w:r>
      <w:r>
        <w:rPr>
          <w:spacing w:val="41"/>
          <w:w w:val="110"/>
          <w:sz w:val="20"/>
        </w:rPr>
        <w:t> </w:t>
      </w:r>
      <w:r>
        <w:rPr>
          <w:w w:val="110"/>
          <w:sz w:val="20"/>
        </w:rPr>
        <w:t>y</w:t>
      </w:r>
    </w:p>
    <w:p>
      <w:pPr>
        <w:pStyle w:val="BodyText"/>
        <w:spacing w:before="3"/>
        <w:ind w:left="0"/>
        <w:rPr>
          <w:sz w:val="18"/>
        </w:rPr>
      </w:pPr>
    </w:p>
    <w:p>
      <w:pPr>
        <w:pStyle w:val="ListParagraph"/>
        <w:numPr>
          <w:ilvl w:val="0"/>
          <w:numId w:val="47"/>
        </w:numPr>
        <w:tabs>
          <w:tab w:pos="633" w:val="left" w:leader="none"/>
        </w:tabs>
        <w:spacing w:line="230" w:lineRule="auto" w:before="0" w:after="0"/>
        <w:ind w:left="312" w:right="113" w:firstLine="0"/>
        <w:jc w:val="left"/>
        <w:rPr>
          <w:sz w:val="20"/>
        </w:rPr>
      </w:pPr>
      <w:r>
        <w:rPr>
          <w:w w:val="110"/>
          <w:sz w:val="20"/>
        </w:rPr>
        <w:t>Cuando el interesado no se ajuste a los términos, condiciones y requisitos establecidos en la autorización</w:t>
      </w:r>
      <w:r>
        <w:rPr>
          <w:spacing w:val="11"/>
          <w:w w:val="110"/>
          <w:sz w:val="20"/>
        </w:rPr>
        <w:t> </w:t>
      </w:r>
      <w:r>
        <w:rPr>
          <w:w w:val="110"/>
          <w:sz w:val="20"/>
        </w:rPr>
        <w:t>o</w:t>
      </w:r>
      <w:r>
        <w:rPr>
          <w:spacing w:val="12"/>
          <w:w w:val="110"/>
          <w:sz w:val="20"/>
        </w:rPr>
        <w:t> </w:t>
      </w:r>
      <w:r>
        <w:rPr>
          <w:w w:val="110"/>
          <w:sz w:val="20"/>
        </w:rPr>
        <w:t>haga</w:t>
      </w:r>
      <w:r>
        <w:rPr>
          <w:spacing w:val="11"/>
          <w:w w:val="110"/>
          <w:sz w:val="20"/>
        </w:rPr>
        <w:t> </w:t>
      </w:r>
      <w:r>
        <w:rPr>
          <w:w w:val="110"/>
          <w:sz w:val="20"/>
        </w:rPr>
        <w:t>uso</w:t>
      </w:r>
      <w:r>
        <w:rPr>
          <w:spacing w:val="11"/>
          <w:w w:val="110"/>
          <w:sz w:val="20"/>
        </w:rPr>
        <w:t> </w:t>
      </w:r>
      <w:r>
        <w:rPr>
          <w:w w:val="110"/>
          <w:sz w:val="20"/>
        </w:rPr>
        <w:t>indebido</w:t>
      </w:r>
      <w:r>
        <w:rPr>
          <w:spacing w:val="10"/>
          <w:w w:val="110"/>
          <w:sz w:val="20"/>
        </w:rPr>
        <w:t> </w:t>
      </w:r>
      <w:r>
        <w:rPr>
          <w:w w:val="110"/>
          <w:sz w:val="20"/>
        </w:rPr>
        <w:t>o</w:t>
      </w:r>
      <w:r>
        <w:rPr>
          <w:spacing w:val="12"/>
          <w:w w:val="110"/>
          <w:sz w:val="20"/>
        </w:rPr>
        <w:t> </w:t>
      </w:r>
      <w:r>
        <w:rPr>
          <w:w w:val="110"/>
          <w:sz w:val="20"/>
        </w:rPr>
        <w:t>distinto</w:t>
      </w:r>
      <w:r>
        <w:rPr>
          <w:spacing w:val="9"/>
          <w:w w:val="110"/>
          <w:sz w:val="20"/>
        </w:rPr>
        <w:t> </w:t>
      </w:r>
      <w:r>
        <w:rPr>
          <w:w w:val="110"/>
          <w:sz w:val="20"/>
        </w:rPr>
        <w:t>de</w:t>
      </w:r>
      <w:r>
        <w:rPr>
          <w:spacing w:val="10"/>
          <w:w w:val="110"/>
          <w:sz w:val="20"/>
        </w:rPr>
        <w:t> </w:t>
      </w:r>
      <w:r>
        <w:rPr>
          <w:w w:val="110"/>
          <w:sz w:val="20"/>
        </w:rPr>
        <w:t>ésta.</w:t>
      </w:r>
    </w:p>
    <w:p>
      <w:pPr>
        <w:pStyle w:val="BodyText"/>
        <w:spacing w:before="4"/>
        <w:ind w:left="0"/>
        <w:rPr>
          <w:sz w:val="21"/>
        </w:rPr>
      </w:pPr>
    </w:p>
    <w:p>
      <w:pPr>
        <w:pStyle w:val="BodyText"/>
        <w:spacing w:line="249" w:lineRule="auto"/>
        <w:ind w:right="112"/>
        <w:jc w:val="both"/>
      </w:pPr>
      <w:r>
        <w:rPr>
          <w:w w:val="110"/>
        </w:rPr>
        <w:t>Cuando la revocación de una autorización se funde en los riesgos o daños a la salud, se hará del conocimiento de las dependencias y organismos auxiliares que tengan atribuciones de orientación al consumidor.</w:t>
      </w:r>
    </w:p>
    <w:p>
      <w:pPr>
        <w:pStyle w:val="BodyText"/>
        <w:spacing w:before="5"/>
        <w:ind w:left="0"/>
      </w:pPr>
    </w:p>
    <w:p>
      <w:pPr>
        <w:pStyle w:val="BodyText"/>
        <w:spacing w:line="244" w:lineRule="auto"/>
        <w:ind w:right="118"/>
        <w:jc w:val="both"/>
      </w:pPr>
      <w:r>
        <w:rPr>
          <w:w w:val="110"/>
        </w:rPr>
        <w:t>La revocación surtirá efectos de clausura, prohibición de uso y de ejercicio de las actividades que hubiesen sido autorizadas.</w:t>
      </w:r>
    </w:p>
    <w:p>
      <w:pPr>
        <w:pStyle w:val="BodyText"/>
        <w:ind w:left="0"/>
        <w:rPr>
          <w:sz w:val="22"/>
        </w:rPr>
      </w:pPr>
    </w:p>
    <w:p>
      <w:pPr>
        <w:pStyle w:val="Heading1"/>
        <w:spacing w:before="178"/>
        <w:ind w:right="2009"/>
      </w:pPr>
      <w:r>
        <w:rPr/>
        <w:t>CAPITULO TERCERO</w:t>
      </w:r>
    </w:p>
    <w:p>
      <w:pPr>
        <w:spacing w:line="264" w:lineRule="exact" w:before="0"/>
        <w:ind w:left="2205" w:right="2009" w:firstLine="0"/>
        <w:jc w:val="center"/>
        <w:rPr>
          <w:rFonts w:ascii="TeX Gyre Bonum"/>
          <w:b/>
          <w:sz w:val="20"/>
        </w:rPr>
      </w:pPr>
      <w:r>
        <w:rPr>
          <w:rFonts w:ascii="TeX Gyre Bonum"/>
          <w:b/>
          <w:sz w:val="20"/>
        </w:rPr>
        <w:t>De la vigilancia</w:t>
      </w:r>
    </w:p>
    <w:p>
      <w:pPr>
        <w:spacing w:line="264" w:lineRule="exact" w:before="176"/>
        <w:ind w:left="2205" w:right="2010" w:firstLine="0"/>
        <w:jc w:val="center"/>
        <w:rPr>
          <w:rFonts w:ascii="TeX Gyre Bonum"/>
          <w:b/>
          <w:sz w:val="20"/>
        </w:rPr>
      </w:pPr>
      <w:r>
        <w:rPr>
          <w:rFonts w:ascii="TeX Gyre Bonum"/>
          <w:b/>
          <w:sz w:val="20"/>
        </w:rPr>
        <w:t>SECCION PRIMERA</w:t>
      </w:r>
    </w:p>
    <w:p>
      <w:pPr>
        <w:spacing w:line="264" w:lineRule="exact" w:before="0"/>
        <w:ind w:left="2203" w:right="2010" w:firstLine="0"/>
        <w:jc w:val="center"/>
        <w:rPr>
          <w:rFonts w:ascii="TeX Gyre Bonum" w:hAnsi="TeX Gyre Bonum"/>
          <w:b/>
          <w:sz w:val="20"/>
        </w:rPr>
      </w:pPr>
      <w:r>
        <w:rPr>
          <w:rFonts w:ascii="TeX Gyre Bonum" w:hAnsi="TeX Gyre Bonum"/>
          <w:b/>
          <w:sz w:val="20"/>
        </w:rPr>
        <w:t>De la recolección de muestras</w:t>
      </w:r>
    </w:p>
    <w:p>
      <w:pPr>
        <w:pStyle w:val="BodyText"/>
        <w:spacing w:line="237" w:lineRule="auto" w:before="181"/>
        <w:ind w:right="114"/>
        <w:jc w:val="both"/>
      </w:pPr>
      <w:r>
        <w:rPr>
          <w:rFonts w:ascii="TeX Gyre Bonum" w:hAnsi="TeX Gyre Bonum"/>
          <w:b/>
          <w:w w:val="110"/>
        </w:rPr>
        <w:t>Artículo</w:t>
      </w:r>
      <w:r>
        <w:rPr>
          <w:rFonts w:ascii="TeX Gyre Bonum" w:hAnsi="TeX Gyre Bonum"/>
          <w:b/>
          <w:spacing w:val="-29"/>
          <w:w w:val="110"/>
        </w:rPr>
        <w:t> </w:t>
      </w:r>
      <w:r>
        <w:rPr>
          <w:rFonts w:ascii="TeX Gyre Bonum" w:hAnsi="TeX Gyre Bonum"/>
          <w:b/>
          <w:w w:val="110"/>
        </w:rPr>
        <w:t>2.67.-</w:t>
      </w:r>
      <w:r>
        <w:rPr>
          <w:rFonts w:ascii="TeX Gyre Bonum" w:hAnsi="TeX Gyre Bonum"/>
          <w:b/>
          <w:spacing w:val="-30"/>
          <w:w w:val="110"/>
        </w:rPr>
        <w:t> </w:t>
      </w:r>
      <w:r>
        <w:rPr>
          <w:w w:val="110"/>
        </w:rPr>
        <w:t>La</w:t>
      </w:r>
      <w:r>
        <w:rPr>
          <w:spacing w:val="-11"/>
          <w:w w:val="110"/>
        </w:rPr>
        <w:t> </w:t>
      </w:r>
      <w:r>
        <w:rPr>
          <w:w w:val="110"/>
        </w:rPr>
        <w:t>"COPRISEM"</w:t>
      </w:r>
      <w:r>
        <w:rPr>
          <w:spacing w:val="-10"/>
          <w:w w:val="110"/>
        </w:rPr>
        <w:t> </w:t>
      </w:r>
      <w:r>
        <w:rPr>
          <w:w w:val="110"/>
        </w:rPr>
        <w:t>independientemente</w:t>
      </w:r>
      <w:r>
        <w:rPr>
          <w:spacing w:val="-11"/>
          <w:w w:val="110"/>
        </w:rPr>
        <w:t> </w:t>
      </w:r>
      <w:r>
        <w:rPr>
          <w:w w:val="110"/>
        </w:rPr>
        <w:t>de</w:t>
      </w:r>
      <w:r>
        <w:rPr>
          <w:spacing w:val="-11"/>
          <w:w w:val="110"/>
        </w:rPr>
        <w:t> </w:t>
      </w:r>
      <w:r>
        <w:rPr>
          <w:w w:val="110"/>
        </w:rPr>
        <w:t>las</w:t>
      </w:r>
      <w:r>
        <w:rPr>
          <w:spacing w:val="-9"/>
          <w:w w:val="110"/>
        </w:rPr>
        <w:t> </w:t>
      </w:r>
      <w:r>
        <w:rPr>
          <w:w w:val="110"/>
        </w:rPr>
        <w:t>visitas</w:t>
      </w:r>
      <w:r>
        <w:rPr>
          <w:spacing w:val="-12"/>
          <w:w w:val="110"/>
        </w:rPr>
        <w:t> </w:t>
      </w:r>
      <w:r>
        <w:rPr>
          <w:w w:val="110"/>
        </w:rPr>
        <w:t>de</w:t>
      </w:r>
      <w:r>
        <w:rPr>
          <w:spacing w:val="-9"/>
          <w:w w:val="110"/>
        </w:rPr>
        <w:t> </w:t>
      </w:r>
      <w:r>
        <w:rPr>
          <w:w w:val="110"/>
        </w:rPr>
        <w:t>verificación,</w:t>
      </w:r>
      <w:r>
        <w:rPr>
          <w:spacing w:val="-10"/>
          <w:w w:val="110"/>
        </w:rPr>
        <w:t> </w:t>
      </w:r>
      <w:r>
        <w:rPr>
          <w:w w:val="110"/>
        </w:rPr>
        <w:t>podrá</w:t>
      </w:r>
      <w:r>
        <w:rPr>
          <w:spacing w:val="-11"/>
          <w:w w:val="110"/>
        </w:rPr>
        <w:t> </w:t>
      </w:r>
      <w:r>
        <w:rPr>
          <w:w w:val="110"/>
        </w:rPr>
        <w:t>llevar</w:t>
      </w:r>
      <w:r>
        <w:rPr>
          <w:spacing w:val="-11"/>
          <w:w w:val="110"/>
        </w:rPr>
        <w:t> </w:t>
      </w:r>
      <w:r>
        <w:rPr>
          <w:w w:val="110"/>
        </w:rPr>
        <w:t>a</w:t>
      </w:r>
      <w:r>
        <w:rPr>
          <w:spacing w:val="-10"/>
          <w:w w:val="110"/>
        </w:rPr>
        <w:t> </w:t>
      </w:r>
      <w:r>
        <w:rPr>
          <w:w w:val="110"/>
        </w:rPr>
        <w:t>cabo la recolección de muestras de productos perecederos y no perecederos, así como de superficies vivas    e</w:t>
      </w:r>
      <w:r>
        <w:rPr>
          <w:spacing w:val="11"/>
          <w:w w:val="110"/>
        </w:rPr>
        <w:t> </w:t>
      </w:r>
      <w:r>
        <w:rPr>
          <w:w w:val="110"/>
        </w:rPr>
        <w:t>inertes,</w:t>
      </w:r>
      <w:r>
        <w:rPr>
          <w:spacing w:val="14"/>
          <w:w w:val="110"/>
        </w:rPr>
        <w:t> </w:t>
      </w:r>
      <w:r>
        <w:rPr>
          <w:w w:val="110"/>
        </w:rPr>
        <w:t>para</w:t>
      </w:r>
      <w:r>
        <w:rPr>
          <w:spacing w:val="12"/>
          <w:w w:val="110"/>
        </w:rPr>
        <w:t> </w:t>
      </w:r>
      <w:r>
        <w:rPr>
          <w:w w:val="110"/>
        </w:rPr>
        <w:t>determinar</w:t>
      </w:r>
      <w:r>
        <w:rPr>
          <w:spacing w:val="13"/>
          <w:w w:val="110"/>
        </w:rPr>
        <w:t> </w:t>
      </w:r>
      <w:r>
        <w:rPr>
          <w:w w:val="110"/>
        </w:rPr>
        <w:t>la</w:t>
      </w:r>
      <w:r>
        <w:rPr>
          <w:spacing w:val="12"/>
          <w:w w:val="110"/>
        </w:rPr>
        <w:t> </w:t>
      </w:r>
      <w:r>
        <w:rPr>
          <w:w w:val="110"/>
        </w:rPr>
        <w:t>presencia</w:t>
      </w:r>
      <w:r>
        <w:rPr>
          <w:spacing w:val="13"/>
          <w:w w:val="110"/>
        </w:rPr>
        <w:t> </w:t>
      </w:r>
      <w:r>
        <w:rPr>
          <w:w w:val="110"/>
        </w:rPr>
        <w:t>de</w:t>
      </w:r>
      <w:r>
        <w:rPr>
          <w:spacing w:val="12"/>
          <w:w w:val="110"/>
        </w:rPr>
        <w:t> </w:t>
      </w:r>
      <w:r>
        <w:rPr>
          <w:w w:val="110"/>
        </w:rPr>
        <w:t>microorganismos</w:t>
      </w:r>
      <w:r>
        <w:rPr>
          <w:spacing w:val="11"/>
          <w:w w:val="110"/>
        </w:rPr>
        <w:t> </w:t>
      </w:r>
      <w:r>
        <w:rPr>
          <w:w w:val="110"/>
        </w:rPr>
        <w:t>patógenos</w:t>
      </w:r>
      <w:r>
        <w:rPr>
          <w:spacing w:val="12"/>
          <w:w w:val="110"/>
        </w:rPr>
        <w:t> </w:t>
      </w:r>
      <w:r>
        <w:rPr>
          <w:w w:val="110"/>
        </w:rPr>
        <w:t>causantes</w:t>
      </w:r>
      <w:r>
        <w:rPr>
          <w:spacing w:val="11"/>
          <w:w w:val="110"/>
        </w:rPr>
        <w:t> </w:t>
      </w:r>
      <w:r>
        <w:rPr>
          <w:w w:val="110"/>
        </w:rPr>
        <w:t>de</w:t>
      </w:r>
      <w:r>
        <w:rPr>
          <w:spacing w:val="12"/>
          <w:w w:val="110"/>
        </w:rPr>
        <w:t> </w:t>
      </w:r>
      <w:r>
        <w:rPr>
          <w:w w:val="110"/>
        </w:rPr>
        <w:t>daños</w:t>
      </w:r>
      <w:r>
        <w:rPr>
          <w:spacing w:val="12"/>
          <w:w w:val="110"/>
        </w:rPr>
        <w:t> </w:t>
      </w:r>
      <w:r>
        <w:rPr>
          <w:w w:val="110"/>
        </w:rPr>
        <w:t>a</w:t>
      </w:r>
      <w:r>
        <w:rPr>
          <w:spacing w:val="12"/>
          <w:w w:val="110"/>
        </w:rPr>
        <w:t> </w:t>
      </w:r>
      <w:r>
        <w:rPr>
          <w:w w:val="110"/>
        </w:rPr>
        <w:t>la</w:t>
      </w:r>
      <w:r>
        <w:rPr>
          <w:spacing w:val="13"/>
          <w:w w:val="110"/>
        </w:rPr>
        <w:t> </w:t>
      </w:r>
      <w:r>
        <w:rPr>
          <w:w w:val="110"/>
        </w:rPr>
        <w:t>salud.</w:t>
      </w:r>
    </w:p>
    <w:p>
      <w:pPr>
        <w:pStyle w:val="BodyText"/>
        <w:spacing w:before="6"/>
        <w:ind w:left="0"/>
        <w:rPr>
          <w:sz w:val="21"/>
        </w:rPr>
      </w:pPr>
    </w:p>
    <w:p>
      <w:pPr>
        <w:pStyle w:val="BodyText"/>
        <w:spacing w:line="249" w:lineRule="auto"/>
        <w:ind w:right="120"/>
        <w:jc w:val="both"/>
      </w:pPr>
      <w:r>
        <w:rPr>
          <w:w w:val="110"/>
        </w:rPr>
        <w:t>La recolección de muestras de productos y superficies se efectuará con sujeción a las disposiciones aplicables de la Ley General de Salud y de las normas oficiales de la materia.</w:t>
      </w:r>
    </w:p>
    <w:p>
      <w:pPr>
        <w:pStyle w:val="Heading1"/>
        <w:spacing w:line="262" w:lineRule="exact" w:before="186"/>
      </w:pPr>
      <w:r>
        <w:rPr/>
        <w:t>SECCION SEGUNDA</w:t>
      </w:r>
    </w:p>
    <w:p>
      <w:pPr>
        <w:spacing w:line="262" w:lineRule="exact" w:before="0"/>
        <w:ind w:left="2204" w:right="2010" w:firstLine="0"/>
        <w:jc w:val="center"/>
        <w:rPr>
          <w:rFonts w:ascii="TeX Gyre Bonum"/>
          <w:b/>
          <w:sz w:val="20"/>
        </w:rPr>
      </w:pPr>
      <w:r>
        <w:rPr>
          <w:rFonts w:ascii="TeX Gyre Bonum"/>
          <w:b/>
          <w:sz w:val="20"/>
        </w:rPr>
        <w:t>De las medidas de seguridad sanitaria</w:t>
      </w:r>
    </w:p>
    <w:p>
      <w:pPr>
        <w:pStyle w:val="BodyText"/>
        <w:spacing w:line="230" w:lineRule="auto" w:before="187"/>
        <w:ind w:right="113"/>
        <w:jc w:val="both"/>
      </w:pPr>
      <w:r>
        <w:rPr>
          <w:rFonts w:ascii="TeX Gyre Bonum" w:hAnsi="TeX Gyre Bonum"/>
          <w:b/>
          <w:w w:val="110"/>
        </w:rPr>
        <w:t>Artículo 2.68. </w:t>
      </w:r>
      <w:r>
        <w:rPr>
          <w:w w:val="110"/>
        </w:rPr>
        <w:t>La "COPRISEM" para proteger la salud, está facultada para dictar las medidas de seguridad sanitaria siguientes:</w:t>
      </w:r>
    </w:p>
    <w:p>
      <w:pPr>
        <w:pStyle w:val="BodyText"/>
        <w:spacing w:before="1"/>
        <w:ind w:left="0"/>
        <w:rPr>
          <w:sz w:val="18"/>
        </w:rPr>
      </w:pPr>
    </w:p>
    <w:p>
      <w:pPr>
        <w:pStyle w:val="ListParagraph"/>
        <w:numPr>
          <w:ilvl w:val="0"/>
          <w:numId w:val="48"/>
        </w:numPr>
        <w:tabs>
          <w:tab w:pos="571" w:val="left" w:leader="none"/>
        </w:tabs>
        <w:spacing w:line="230" w:lineRule="auto" w:before="0" w:after="0"/>
        <w:ind w:left="312" w:right="121" w:firstLine="0"/>
        <w:jc w:val="left"/>
        <w:rPr>
          <w:sz w:val="20"/>
        </w:rPr>
      </w:pPr>
      <w:r>
        <w:rPr>
          <w:w w:val="110"/>
          <w:sz w:val="20"/>
        </w:rPr>
        <w:t>El aislamiento, que es la separación de personas o animales infectados durante el periodo de transmisibilidad,</w:t>
      </w:r>
      <w:r>
        <w:rPr>
          <w:spacing w:val="10"/>
          <w:w w:val="110"/>
          <w:sz w:val="20"/>
        </w:rPr>
        <w:t> </w:t>
      </w:r>
      <w:r>
        <w:rPr>
          <w:w w:val="110"/>
          <w:sz w:val="20"/>
        </w:rPr>
        <w:t>a</w:t>
      </w:r>
      <w:r>
        <w:rPr>
          <w:spacing w:val="11"/>
          <w:w w:val="110"/>
          <w:sz w:val="20"/>
        </w:rPr>
        <w:t> </w:t>
      </w:r>
      <w:r>
        <w:rPr>
          <w:w w:val="110"/>
          <w:sz w:val="20"/>
        </w:rPr>
        <w:t>lugares</w:t>
      </w:r>
      <w:r>
        <w:rPr>
          <w:spacing w:val="9"/>
          <w:w w:val="110"/>
          <w:sz w:val="20"/>
        </w:rPr>
        <w:t> </w:t>
      </w:r>
      <w:r>
        <w:rPr>
          <w:w w:val="110"/>
          <w:sz w:val="20"/>
        </w:rPr>
        <w:t>y</w:t>
      </w:r>
      <w:r>
        <w:rPr>
          <w:spacing w:val="9"/>
          <w:w w:val="110"/>
          <w:sz w:val="20"/>
        </w:rPr>
        <w:t> </w:t>
      </w:r>
      <w:r>
        <w:rPr>
          <w:w w:val="110"/>
          <w:sz w:val="20"/>
        </w:rPr>
        <w:t>en</w:t>
      </w:r>
      <w:r>
        <w:rPr>
          <w:spacing w:val="10"/>
          <w:w w:val="110"/>
          <w:sz w:val="20"/>
        </w:rPr>
        <w:t> </w:t>
      </w:r>
      <w:r>
        <w:rPr>
          <w:w w:val="110"/>
          <w:sz w:val="20"/>
        </w:rPr>
        <w:t>condiciones</w:t>
      </w:r>
      <w:r>
        <w:rPr>
          <w:spacing w:val="9"/>
          <w:w w:val="110"/>
          <w:sz w:val="20"/>
        </w:rPr>
        <w:t> </w:t>
      </w:r>
      <w:r>
        <w:rPr>
          <w:w w:val="110"/>
          <w:sz w:val="20"/>
        </w:rPr>
        <w:t>que</w:t>
      </w:r>
      <w:r>
        <w:rPr>
          <w:spacing w:val="14"/>
          <w:w w:val="110"/>
          <w:sz w:val="20"/>
        </w:rPr>
        <w:t> </w:t>
      </w:r>
      <w:r>
        <w:rPr>
          <w:w w:val="110"/>
          <w:sz w:val="20"/>
        </w:rPr>
        <w:t>eviten</w:t>
      </w:r>
      <w:r>
        <w:rPr>
          <w:spacing w:val="10"/>
          <w:w w:val="110"/>
          <w:sz w:val="20"/>
        </w:rPr>
        <w:t> </w:t>
      </w:r>
      <w:r>
        <w:rPr>
          <w:w w:val="110"/>
          <w:sz w:val="20"/>
        </w:rPr>
        <w:t>el</w:t>
      </w:r>
      <w:r>
        <w:rPr>
          <w:spacing w:val="10"/>
          <w:w w:val="110"/>
          <w:sz w:val="20"/>
        </w:rPr>
        <w:t> </w:t>
      </w:r>
      <w:r>
        <w:rPr>
          <w:w w:val="110"/>
          <w:sz w:val="20"/>
        </w:rPr>
        <w:t>peligro</w:t>
      </w:r>
      <w:r>
        <w:rPr>
          <w:spacing w:val="11"/>
          <w:w w:val="110"/>
          <w:sz w:val="20"/>
        </w:rPr>
        <w:t> </w:t>
      </w:r>
      <w:r>
        <w:rPr>
          <w:w w:val="110"/>
          <w:sz w:val="20"/>
        </w:rPr>
        <w:t>de</w:t>
      </w:r>
      <w:r>
        <w:rPr>
          <w:spacing w:val="8"/>
          <w:w w:val="110"/>
          <w:sz w:val="20"/>
        </w:rPr>
        <w:t> </w:t>
      </w:r>
      <w:r>
        <w:rPr>
          <w:w w:val="110"/>
          <w:sz w:val="20"/>
        </w:rPr>
        <w:t>contagio;</w:t>
      </w:r>
    </w:p>
    <w:p>
      <w:pPr>
        <w:pStyle w:val="BodyText"/>
        <w:spacing w:before="3"/>
        <w:ind w:left="0"/>
        <w:rPr>
          <w:sz w:val="18"/>
        </w:rPr>
      </w:pPr>
    </w:p>
    <w:p>
      <w:pPr>
        <w:pStyle w:val="ListParagraph"/>
        <w:numPr>
          <w:ilvl w:val="0"/>
          <w:numId w:val="48"/>
        </w:numPr>
        <w:tabs>
          <w:tab w:pos="643" w:val="left" w:leader="none"/>
        </w:tabs>
        <w:spacing w:line="230" w:lineRule="auto" w:before="0" w:after="0"/>
        <w:ind w:left="312" w:right="121" w:firstLine="0"/>
        <w:jc w:val="left"/>
        <w:rPr>
          <w:sz w:val="20"/>
        </w:rPr>
      </w:pPr>
      <w:r>
        <w:rPr>
          <w:w w:val="110"/>
          <w:sz w:val="20"/>
        </w:rPr>
        <w:t>La cuarentena, que es la limitación a la libertad de tránsito de personas  sanas  que  hubiesen estado expuestas a una enfermedad</w:t>
      </w:r>
      <w:r>
        <w:rPr>
          <w:spacing w:val="4"/>
          <w:w w:val="110"/>
          <w:sz w:val="20"/>
        </w:rPr>
        <w:t> </w:t>
      </w:r>
      <w:r>
        <w:rPr>
          <w:w w:val="110"/>
          <w:sz w:val="20"/>
        </w:rPr>
        <w:t>transmisible;</w:t>
      </w:r>
    </w:p>
    <w:p>
      <w:pPr>
        <w:pStyle w:val="BodyText"/>
        <w:ind w:left="0"/>
        <w:rPr>
          <w:sz w:val="18"/>
        </w:rPr>
      </w:pPr>
    </w:p>
    <w:p>
      <w:pPr>
        <w:pStyle w:val="ListParagraph"/>
        <w:numPr>
          <w:ilvl w:val="0"/>
          <w:numId w:val="48"/>
        </w:numPr>
        <w:tabs>
          <w:tab w:pos="734" w:val="left" w:leader="none"/>
        </w:tabs>
        <w:spacing w:line="230" w:lineRule="auto" w:before="1" w:after="0"/>
        <w:ind w:left="312" w:right="108" w:firstLine="0"/>
        <w:jc w:val="left"/>
        <w:rPr>
          <w:sz w:val="20"/>
        </w:rPr>
      </w:pPr>
      <w:r>
        <w:rPr>
          <w:w w:val="110"/>
          <w:sz w:val="20"/>
        </w:rPr>
        <w:t>La observación personal, que consiste en la estrecha supervisión sanitaria de los presuntos portadores,</w:t>
      </w:r>
      <w:r>
        <w:rPr>
          <w:spacing w:val="42"/>
          <w:w w:val="110"/>
          <w:sz w:val="20"/>
        </w:rPr>
        <w:t> </w:t>
      </w:r>
      <w:r>
        <w:rPr>
          <w:w w:val="110"/>
          <w:sz w:val="20"/>
        </w:rPr>
        <w:t>sin</w:t>
      </w:r>
      <w:r>
        <w:rPr>
          <w:spacing w:val="43"/>
          <w:w w:val="110"/>
          <w:sz w:val="20"/>
        </w:rPr>
        <w:t> </w:t>
      </w:r>
      <w:r>
        <w:rPr>
          <w:w w:val="110"/>
          <w:sz w:val="20"/>
        </w:rPr>
        <w:t>limitar</w:t>
      </w:r>
      <w:r>
        <w:rPr>
          <w:spacing w:val="43"/>
          <w:w w:val="110"/>
          <w:sz w:val="20"/>
        </w:rPr>
        <w:t> </w:t>
      </w:r>
      <w:r>
        <w:rPr>
          <w:w w:val="110"/>
          <w:sz w:val="20"/>
        </w:rPr>
        <w:t>su</w:t>
      </w:r>
      <w:r>
        <w:rPr>
          <w:spacing w:val="40"/>
          <w:w w:val="110"/>
          <w:sz w:val="20"/>
        </w:rPr>
        <w:t> </w:t>
      </w:r>
      <w:r>
        <w:rPr>
          <w:w w:val="110"/>
          <w:sz w:val="20"/>
        </w:rPr>
        <w:t>libertad</w:t>
      </w:r>
      <w:r>
        <w:rPr>
          <w:spacing w:val="43"/>
          <w:w w:val="110"/>
          <w:sz w:val="20"/>
        </w:rPr>
        <w:t> </w:t>
      </w:r>
      <w:r>
        <w:rPr>
          <w:w w:val="110"/>
          <w:sz w:val="20"/>
        </w:rPr>
        <w:t>de</w:t>
      </w:r>
      <w:r>
        <w:rPr>
          <w:spacing w:val="42"/>
          <w:w w:val="110"/>
          <w:sz w:val="20"/>
        </w:rPr>
        <w:t> </w:t>
      </w:r>
      <w:r>
        <w:rPr>
          <w:w w:val="110"/>
          <w:sz w:val="20"/>
        </w:rPr>
        <w:t>tránsito,</w:t>
      </w:r>
      <w:r>
        <w:rPr>
          <w:spacing w:val="40"/>
          <w:w w:val="110"/>
          <w:sz w:val="20"/>
        </w:rPr>
        <w:t> </w:t>
      </w:r>
      <w:r>
        <w:rPr>
          <w:w w:val="110"/>
          <w:sz w:val="20"/>
        </w:rPr>
        <w:t>con</w:t>
      </w:r>
      <w:r>
        <w:rPr>
          <w:spacing w:val="43"/>
          <w:w w:val="110"/>
          <w:sz w:val="20"/>
        </w:rPr>
        <w:t> </w:t>
      </w:r>
      <w:r>
        <w:rPr>
          <w:w w:val="110"/>
          <w:sz w:val="20"/>
        </w:rPr>
        <w:t>el</w:t>
      </w:r>
      <w:r>
        <w:rPr>
          <w:spacing w:val="42"/>
          <w:w w:val="110"/>
          <w:sz w:val="20"/>
        </w:rPr>
        <w:t> </w:t>
      </w:r>
      <w:r>
        <w:rPr>
          <w:w w:val="110"/>
          <w:sz w:val="20"/>
        </w:rPr>
        <w:t>fin</w:t>
      </w:r>
      <w:r>
        <w:rPr>
          <w:spacing w:val="42"/>
          <w:w w:val="110"/>
          <w:sz w:val="20"/>
        </w:rPr>
        <w:t> </w:t>
      </w:r>
      <w:r>
        <w:rPr>
          <w:w w:val="110"/>
          <w:sz w:val="20"/>
        </w:rPr>
        <w:t>de</w:t>
      </w:r>
      <w:r>
        <w:rPr>
          <w:spacing w:val="42"/>
          <w:w w:val="110"/>
          <w:sz w:val="20"/>
        </w:rPr>
        <w:t> </w:t>
      </w:r>
      <w:r>
        <w:rPr>
          <w:w w:val="110"/>
          <w:sz w:val="20"/>
        </w:rPr>
        <w:t>facilitar</w:t>
      </w:r>
      <w:r>
        <w:rPr>
          <w:spacing w:val="43"/>
          <w:w w:val="110"/>
          <w:sz w:val="20"/>
        </w:rPr>
        <w:t> </w:t>
      </w:r>
      <w:r>
        <w:rPr>
          <w:w w:val="110"/>
          <w:sz w:val="20"/>
        </w:rPr>
        <w:t>la</w:t>
      </w:r>
      <w:r>
        <w:rPr>
          <w:spacing w:val="43"/>
          <w:w w:val="110"/>
          <w:sz w:val="20"/>
        </w:rPr>
        <w:t> </w:t>
      </w:r>
      <w:r>
        <w:rPr>
          <w:w w:val="110"/>
          <w:sz w:val="20"/>
        </w:rPr>
        <w:t>rápida</w:t>
      </w:r>
      <w:r>
        <w:rPr>
          <w:spacing w:val="41"/>
          <w:w w:val="110"/>
          <w:sz w:val="20"/>
        </w:rPr>
        <w:t> </w:t>
      </w:r>
      <w:r>
        <w:rPr>
          <w:w w:val="110"/>
          <w:sz w:val="20"/>
        </w:rPr>
        <w:t>identificación</w:t>
      </w:r>
      <w:r>
        <w:rPr>
          <w:spacing w:val="43"/>
          <w:w w:val="110"/>
          <w:sz w:val="20"/>
        </w:rPr>
        <w:t> </w:t>
      </w:r>
      <w:r>
        <w:rPr>
          <w:w w:val="110"/>
          <w:sz w:val="20"/>
        </w:rPr>
        <w:t>de</w:t>
      </w:r>
      <w:r>
        <w:rPr>
          <w:spacing w:val="42"/>
          <w:w w:val="110"/>
          <w:sz w:val="20"/>
        </w:rPr>
        <w:t> </w:t>
      </w:r>
      <w:r>
        <w:rPr>
          <w:w w:val="110"/>
          <w:sz w:val="20"/>
        </w:rPr>
        <w:t>la</w:t>
      </w:r>
    </w:p>
    <w:p>
      <w:pPr>
        <w:spacing w:after="0" w:line="230" w:lineRule="auto"/>
        <w:jc w:val="left"/>
        <w:rPr>
          <w:sz w:val="20"/>
        </w:rPr>
        <w:sectPr>
          <w:pgSz w:w="12240" w:h="15840"/>
          <w:pgMar w:header="720" w:footer="946" w:top="1700" w:bottom="1140" w:left="820" w:right="1020"/>
        </w:sectPr>
      </w:pPr>
    </w:p>
    <w:p>
      <w:pPr>
        <w:pStyle w:val="BodyText"/>
        <w:spacing w:before="6"/>
        <w:jc w:val="both"/>
      </w:pPr>
      <w:r>
        <w:rPr>
          <w:w w:val="105"/>
        </w:rPr>
        <w:t>infección o enfermedad transmisible;</w:t>
      </w:r>
    </w:p>
    <w:p>
      <w:pPr>
        <w:pStyle w:val="BodyText"/>
        <w:spacing w:before="10"/>
        <w:ind w:left="0"/>
        <w:rPr>
          <w:sz w:val="17"/>
        </w:rPr>
      </w:pPr>
    </w:p>
    <w:p>
      <w:pPr>
        <w:pStyle w:val="ListParagraph"/>
        <w:numPr>
          <w:ilvl w:val="0"/>
          <w:numId w:val="48"/>
        </w:numPr>
        <w:tabs>
          <w:tab w:pos="671" w:val="left" w:leader="none"/>
        </w:tabs>
        <w:spacing w:line="230" w:lineRule="auto" w:before="0" w:after="0"/>
        <w:ind w:left="312" w:right="111" w:firstLine="0"/>
        <w:jc w:val="both"/>
        <w:rPr>
          <w:sz w:val="20"/>
        </w:rPr>
      </w:pPr>
      <w:r>
        <w:rPr>
          <w:w w:val="110"/>
          <w:sz w:val="20"/>
        </w:rPr>
        <w:t>La vacunación de personas y animales, consistente en la estimulación de la inmunidad artificial y activa para protección de alguna enfermedad</w:t>
      </w:r>
      <w:r>
        <w:rPr>
          <w:spacing w:val="8"/>
          <w:w w:val="110"/>
          <w:sz w:val="20"/>
        </w:rPr>
        <w:t> </w:t>
      </w:r>
      <w:r>
        <w:rPr>
          <w:w w:val="110"/>
          <w:sz w:val="20"/>
        </w:rPr>
        <w:t>específica;</w:t>
      </w:r>
    </w:p>
    <w:p>
      <w:pPr>
        <w:pStyle w:val="BodyText"/>
        <w:spacing w:before="5"/>
        <w:ind w:left="0"/>
        <w:rPr>
          <w:sz w:val="17"/>
        </w:rPr>
      </w:pPr>
    </w:p>
    <w:p>
      <w:pPr>
        <w:pStyle w:val="ListParagraph"/>
        <w:numPr>
          <w:ilvl w:val="0"/>
          <w:numId w:val="48"/>
        </w:numPr>
        <w:tabs>
          <w:tab w:pos="616" w:val="left" w:leader="none"/>
        </w:tabs>
        <w:spacing w:line="242" w:lineRule="auto" w:before="0" w:after="0"/>
        <w:ind w:left="312" w:right="110" w:firstLine="0"/>
        <w:jc w:val="both"/>
        <w:rPr>
          <w:sz w:val="20"/>
        </w:rPr>
      </w:pPr>
      <w:r>
        <w:rPr>
          <w:w w:val="110"/>
          <w:sz w:val="20"/>
        </w:rPr>
        <w:t>La destrucción o  control de insectos u otra fauna transmisora y nociva,  que es la aplicación de  todo procedimiento físico o químico mediante el cual pueda eliminarse en el cuerpo de una persona, en la ropa o en el ambiente, los insectos, roedores u otros que reconocidamente sean capaces de transmitir</w:t>
      </w:r>
      <w:r>
        <w:rPr>
          <w:spacing w:val="11"/>
          <w:w w:val="110"/>
          <w:sz w:val="20"/>
        </w:rPr>
        <w:t> </w:t>
      </w:r>
      <w:r>
        <w:rPr>
          <w:w w:val="110"/>
          <w:sz w:val="20"/>
        </w:rPr>
        <w:t>enfermedades</w:t>
      </w:r>
      <w:r>
        <w:rPr>
          <w:spacing w:val="9"/>
          <w:w w:val="110"/>
          <w:sz w:val="20"/>
        </w:rPr>
        <w:t> </w:t>
      </w:r>
      <w:r>
        <w:rPr>
          <w:w w:val="110"/>
          <w:sz w:val="20"/>
        </w:rPr>
        <w:t>y</w:t>
      </w:r>
      <w:r>
        <w:rPr>
          <w:spacing w:val="10"/>
          <w:w w:val="110"/>
          <w:sz w:val="20"/>
        </w:rPr>
        <w:t> </w:t>
      </w:r>
      <w:r>
        <w:rPr>
          <w:w w:val="110"/>
          <w:sz w:val="20"/>
        </w:rPr>
        <w:t>que</w:t>
      </w:r>
      <w:r>
        <w:rPr>
          <w:spacing w:val="9"/>
          <w:w w:val="110"/>
          <w:sz w:val="20"/>
        </w:rPr>
        <w:t> </w:t>
      </w:r>
      <w:r>
        <w:rPr>
          <w:w w:val="110"/>
          <w:sz w:val="20"/>
        </w:rPr>
        <w:t>vivan</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cuerpo</w:t>
      </w:r>
      <w:r>
        <w:rPr>
          <w:spacing w:val="11"/>
          <w:w w:val="110"/>
          <w:sz w:val="20"/>
        </w:rPr>
        <w:t> </w:t>
      </w:r>
      <w:r>
        <w:rPr>
          <w:w w:val="110"/>
          <w:sz w:val="20"/>
        </w:rPr>
        <w:t>o</w:t>
      </w:r>
      <w:r>
        <w:rPr>
          <w:spacing w:val="11"/>
          <w:w w:val="110"/>
          <w:sz w:val="20"/>
        </w:rPr>
        <w:t> </w:t>
      </w:r>
      <w:r>
        <w:rPr>
          <w:w w:val="110"/>
          <w:sz w:val="20"/>
        </w:rPr>
        <w:t>en</w:t>
      </w:r>
      <w:r>
        <w:rPr>
          <w:spacing w:val="10"/>
          <w:w w:val="110"/>
          <w:sz w:val="20"/>
        </w:rPr>
        <w:t> </w:t>
      </w:r>
      <w:r>
        <w:rPr>
          <w:w w:val="110"/>
          <w:sz w:val="20"/>
        </w:rPr>
        <w:t>las</w:t>
      </w:r>
      <w:r>
        <w:rPr>
          <w:spacing w:val="9"/>
          <w:w w:val="110"/>
          <w:sz w:val="20"/>
        </w:rPr>
        <w:t> </w:t>
      </w:r>
      <w:r>
        <w:rPr>
          <w:w w:val="110"/>
          <w:sz w:val="20"/>
        </w:rPr>
        <w:t>habitaciones</w:t>
      </w:r>
      <w:r>
        <w:rPr>
          <w:spacing w:val="10"/>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personas;</w:t>
      </w:r>
    </w:p>
    <w:p>
      <w:pPr>
        <w:pStyle w:val="ListParagraph"/>
        <w:numPr>
          <w:ilvl w:val="0"/>
          <w:numId w:val="48"/>
        </w:numPr>
        <w:tabs>
          <w:tab w:pos="712" w:val="left" w:leader="none"/>
        </w:tabs>
        <w:spacing w:line="240" w:lineRule="auto" w:before="190" w:after="0"/>
        <w:ind w:left="312" w:right="109" w:firstLine="0"/>
        <w:jc w:val="both"/>
        <w:rPr>
          <w:sz w:val="20"/>
        </w:rPr>
      </w:pPr>
      <w:r>
        <w:rPr>
          <w:w w:val="110"/>
          <w:sz w:val="20"/>
        </w:rPr>
        <w:t>La suspensión de trabajos o servicios, consistente en la ejecución de acciones para evitar la realización de actividades en locales, instalaciones, dependencias y anexos, cubiertos o descubiertos, fijos o</w:t>
      </w:r>
      <w:r>
        <w:rPr>
          <w:spacing w:val="21"/>
          <w:w w:val="110"/>
          <w:sz w:val="20"/>
        </w:rPr>
        <w:t> </w:t>
      </w:r>
      <w:r>
        <w:rPr>
          <w:w w:val="110"/>
          <w:sz w:val="20"/>
        </w:rPr>
        <w:t>móviles;</w:t>
      </w:r>
    </w:p>
    <w:p>
      <w:pPr>
        <w:pStyle w:val="ListParagraph"/>
        <w:numPr>
          <w:ilvl w:val="0"/>
          <w:numId w:val="48"/>
        </w:numPr>
        <w:tabs>
          <w:tab w:pos="782" w:val="left" w:leader="none"/>
        </w:tabs>
        <w:spacing w:line="242" w:lineRule="auto" w:before="193" w:after="0"/>
        <w:ind w:left="312" w:right="114" w:firstLine="0"/>
        <w:jc w:val="both"/>
        <w:rPr>
          <w:sz w:val="20"/>
        </w:rPr>
      </w:pPr>
      <w:r>
        <w:rPr>
          <w:w w:val="110"/>
          <w:sz w:val="20"/>
        </w:rPr>
        <w:t>El aseguramiento o destrucción de objetos, productos o substancias, que es el procedimiento mediante el cual la autoridad sanitaria retiene para sí, para custodia de quien los posee o para su destrucción, aplicando mecanismos que considere convenientes, los objetos, productos o substancias que</w:t>
      </w:r>
      <w:r>
        <w:rPr>
          <w:spacing w:val="9"/>
          <w:w w:val="110"/>
          <w:sz w:val="20"/>
        </w:rPr>
        <w:t> </w:t>
      </w:r>
      <w:r>
        <w:rPr>
          <w:w w:val="110"/>
          <w:sz w:val="20"/>
        </w:rPr>
        <w:t>constituyan</w:t>
      </w:r>
      <w:r>
        <w:rPr>
          <w:spacing w:val="11"/>
          <w:w w:val="110"/>
          <w:sz w:val="20"/>
        </w:rPr>
        <w:t> </w:t>
      </w:r>
      <w:r>
        <w:rPr>
          <w:w w:val="110"/>
          <w:sz w:val="20"/>
        </w:rPr>
        <w:t>riesgo</w:t>
      </w:r>
      <w:r>
        <w:rPr>
          <w:spacing w:val="11"/>
          <w:w w:val="110"/>
          <w:sz w:val="20"/>
        </w:rPr>
        <w:t> </w:t>
      </w:r>
      <w:r>
        <w:rPr>
          <w:w w:val="110"/>
          <w:sz w:val="20"/>
        </w:rPr>
        <w:t>inminente</w:t>
      </w:r>
      <w:r>
        <w:rPr>
          <w:spacing w:val="14"/>
          <w:w w:val="110"/>
          <w:sz w:val="20"/>
        </w:rPr>
        <w:t> </w:t>
      </w:r>
      <w:r>
        <w:rPr>
          <w:w w:val="110"/>
          <w:sz w:val="20"/>
        </w:rPr>
        <w:t>o</w:t>
      </w:r>
      <w:r>
        <w:rPr>
          <w:spacing w:val="11"/>
          <w:w w:val="110"/>
          <w:sz w:val="20"/>
        </w:rPr>
        <w:t> </w:t>
      </w:r>
      <w:r>
        <w:rPr>
          <w:w w:val="110"/>
          <w:sz w:val="20"/>
        </w:rPr>
        <w:t>probable</w:t>
      </w:r>
      <w:r>
        <w:rPr>
          <w:spacing w:val="11"/>
          <w:w w:val="110"/>
          <w:sz w:val="20"/>
        </w:rPr>
        <w:t> </w:t>
      </w:r>
      <w:r>
        <w:rPr>
          <w:w w:val="110"/>
          <w:sz w:val="20"/>
        </w:rPr>
        <w:t>para</w:t>
      </w:r>
      <w:r>
        <w:rPr>
          <w:spacing w:val="10"/>
          <w:w w:val="110"/>
          <w:sz w:val="20"/>
        </w:rPr>
        <w:t> </w:t>
      </w:r>
      <w:r>
        <w:rPr>
          <w:w w:val="110"/>
          <w:sz w:val="20"/>
        </w:rPr>
        <w:t>el</w:t>
      </w:r>
      <w:r>
        <w:rPr>
          <w:spacing w:val="11"/>
          <w:w w:val="110"/>
          <w:sz w:val="20"/>
        </w:rPr>
        <w:t> </w:t>
      </w:r>
      <w:r>
        <w:rPr>
          <w:w w:val="110"/>
          <w:sz w:val="20"/>
        </w:rPr>
        <w:t>ser</w:t>
      </w:r>
      <w:r>
        <w:rPr>
          <w:spacing w:val="12"/>
          <w:w w:val="110"/>
          <w:sz w:val="20"/>
        </w:rPr>
        <w:t> </w:t>
      </w:r>
      <w:r>
        <w:rPr>
          <w:w w:val="110"/>
          <w:sz w:val="20"/>
        </w:rPr>
        <w:t>humano;</w:t>
      </w:r>
    </w:p>
    <w:p>
      <w:pPr>
        <w:pStyle w:val="ListParagraph"/>
        <w:numPr>
          <w:ilvl w:val="0"/>
          <w:numId w:val="48"/>
        </w:numPr>
        <w:tabs>
          <w:tab w:pos="871" w:val="left" w:leader="none"/>
        </w:tabs>
        <w:spacing w:line="244" w:lineRule="auto" w:before="190" w:after="0"/>
        <w:ind w:left="312" w:right="112" w:firstLine="0"/>
        <w:jc w:val="both"/>
        <w:rPr>
          <w:sz w:val="20"/>
        </w:rPr>
      </w:pPr>
      <w:r>
        <w:rPr>
          <w:w w:val="110"/>
          <w:sz w:val="20"/>
        </w:rPr>
        <w:t>La desocupación o desalojo de casas, edificios, establecimientos y, en general, de cualquier predio, que es el procedimiento mediante el cual los espacios de los locales, sus instalaciones, dependencias y anexos, cubiertos o descubiertos, fijos o móviles, sean  de  producción,  transformación, almacenamiento, distribución de bienes y servicios, de prestación de servicios o de habitación únicamente, se encuentren libres de la presencia de seres  humanos  y  animales domésticos;</w:t>
      </w:r>
    </w:p>
    <w:p>
      <w:pPr>
        <w:pStyle w:val="ListParagraph"/>
        <w:numPr>
          <w:ilvl w:val="0"/>
          <w:numId w:val="48"/>
        </w:numPr>
        <w:tabs>
          <w:tab w:pos="736" w:val="left" w:leader="none"/>
        </w:tabs>
        <w:spacing w:line="242" w:lineRule="auto" w:before="188" w:after="0"/>
        <w:ind w:left="312" w:right="111" w:firstLine="0"/>
        <w:jc w:val="both"/>
        <w:rPr>
          <w:sz w:val="20"/>
        </w:rPr>
      </w:pPr>
      <w:r>
        <w:rPr>
          <w:w w:val="110"/>
          <w:sz w:val="20"/>
        </w:rPr>
        <w:t>La prohibición de actos de uso, que es la determinación mediante la cual se ordena a los poseedores, encargados u ocupantes la utilización de los aparatos, equipos, sustancias, productos terminados, recipientes o cualquier otro implemento empleado en procesos de producción de bienes y servicios o</w:t>
      </w:r>
      <w:r>
        <w:rPr>
          <w:spacing w:val="22"/>
          <w:w w:val="110"/>
          <w:sz w:val="20"/>
        </w:rPr>
        <w:t> </w:t>
      </w:r>
      <w:r>
        <w:rPr>
          <w:w w:val="110"/>
          <w:sz w:val="20"/>
        </w:rPr>
        <w:t>para la prestación de servicios; y</w:t>
      </w:r>
    </w:p>
    <w:p>
      <w:pPr>
        <w:pStyle w:val="ListParagraph"/>
        <w:numPr>
          <w:ilvl w:val="0"/>
          <w:numId w:val="48"/>
        </w:numPr>
        <w:tabs>
          <w:tab w:pos="614" w:val="left" w:leader="none"/>
        </w:tabs>
        <w:spacing w:line="244" w:lineRule="auto" w:before="190" w:after="0"/>
        <w:ind w:left="312" w:right="114" w:firstLine="0"/>
        <w:jc w:val="both"/>
        <w:rPr>
          <w:sz w:val="20"/>
        </w:rPr>
      </w:pPr>
      <w:r>
        <w:rPr>
          <w:w w:val="110"/>
          <w:sz w:val="20"/>
        </w:rPr>
        <w:t>La suspensión temporal hasta que cese la causa por la cual fue decretada a establecimientos con venta o suministro de bebidas alcohólicas, que no cuenten con el Dictamen de Giro emitido por el Comité Municipal de Dictámenes de Giro correspondiente, o hasta por noventa días cuando incumplan con el horario autorizado, contraten, vendan o suministren bebidas alcohólicas a menores de</w:t>
      </w:r>
      <w:r>
        <w:rPr>
          <w:spacing w:val="10"/>
          <w:w w:val="110"/>
          <w:sz w:val="20"/>
        </w:rPr>
        <w:t> </w:t>
      </w:r>
      <w:r>
        <w:rPr>
          <w:w w:val="110"/>
          <w:sz w:val="20"/>
        </w:rPr>
        <w:t>edad.</w:t>
      </w:r>
    </w:p>
    <w:p>
      <w:pPr>
        <w:pStyle w:val="BodyText"/>
        <w:spacing w:before="4"/>
        <w:ind w:left="0"/>
      </w:pPr>
    </w:p>
    <w:p>
      <w:pPr>
        <w:pStyle w:val="BodyText"/>
        <w:spacing w:line="249" w:lineRule="auto"/>
        <w:ind w:right="112"/>
        <w:jc w:val="both"/>
      </w:pPr>
      <w:r>
        <w:rPr>
          <w:w w:val="110"/>
        </w:rPr>
        <w:t>Una vez aplicada esta medida de seguridad, se podrá iniciar con el procedimiento administrativo establecido en el Código de Procedimientos Administrativos del Estado de México, a fin de que en  caso de que se mantenga el incumplimiento, se sancione con la clausura temporal  o  definitiva,  parcial</w:t>
      </w:r>
      <w:r>
        <w:rPr>
          <w:spacing w:val="7"/>
          <w:w w:val="110"/>
        </w:rPr>
        <w:t> </w:t>
      </w:r>
      <w:r>
        <w:rPr>
          <w:w w:val="110"/>
        </w:rPr>
        <w:t>o</w:t>
      </w:r>
      <w:r>
        <w:rPr>
          <w:spacing w:val="8"/>
          <w:w w:val="110"/>
        </w:rPr>
        <w:t> </w:t>
      </w:r>
      <w:r>
        <w:rPr>
          <w:w w:val="110"/>
        </w:rPr>
        <w:t>total,</w:t>
      </w:r>
      <w:r>
        <w:rPr>
          <w:spacing w:val="9"/>
          <w:w w:val="110"/>
        </w:rPr>
        <w:t> </w:t>
      </w:r>
      <w:r>
        <w:rPr>
          <w:w w:val="110"/>
        </w:rPr>
        <w:t>según</w:t>
      </w:r>
      <w:r>
        <w:rPr>
          <w:spacing w:val="7"/>
          <w:w w:val="110"/>
        </w:rPr>
        <w:t> </w:t>
      </w:r>
      <w:r>
        <w:rPr>
          <w:w w:val="110"/>
        </w:rPr>
        <w:t>corresponda.</w:t>
      </w:r>
      <w:r>
        <w:rPr>
          <w:spacing w:val="10"/>
          <w:w w:val="110"/>
        </w:rPr>
        <w:t> </w:t>
      </w:r>
      <w:r>
        <w:rPr>
          <w:w w:val="110"/>
        </w:rPr>
        <w:t>Además</w:t>
      </w:r>
      <w:r>
        <w:rPr>
          <w:spacing w:val="7"/>
          <w:w w:val="110"/>
        </w:rPr>
        <w:t> </w:t>
      </w:r>
      <w:r>
        <w:rPr>
          <w:w w:val="110"/>
        </w:rPr>
        <w:t>se</w:t>
      </w:r>
      <w:r>
        <w:rPr>
          <w:spacing w:val="6"/>
          <w:w w:val="110"/>
        </w:rPr>
        <w:t> </w:t>
      </w:r>
      <w:r>
        <w:rPr>
          <w:w w:val="110"/>
        </w:rPr>
        <w:t>procederá</w:t>
      </w:r>
      <w:r>
        <w:rPr>
          <w:spacing w:val="8"/>
          <w:w w:val="110"/>
        </w:rPr>
        <w:t> </w:t>
      </w:r>
      <w:r>
        <w:rPr>
          <w:w w:val="110"/>
        </w:rPr>
        <w:t>penalmente</w:t>
      </w:r>
      <w:r>
        <w:rPr>
          <w:spacing w:val="6"/>
          <w:w w:val="110"/>
        </w:rPr>
        <w:t> </w:t>
      </w:r>
      <w:r>
        <w:rPr>
          <w:w w:val="110"/>
        </w:rPr>
        <w:t>conforme</w:t>
      </w:r>
      <w:r>
        <w:rPr>
          <w:spacing w:val="7"/>
          <w:w w:val="110"/>
        </w:rPr>
        <w:t> </w:t>
      </w:r>
      <w:r>
        <w:rPr>
          <w:w w:val="110"/>
        </w:rPr>
        <w:t>a</w:t>
      </w:r>
      <w:r>
        <w:rPr>
          <w:spacing w:val="7"/>
          <w:w w:val="110"/>
        </w:rPr>
        <w:t> </w:t>
      </w:r>
      <w:r>
        <w:rPr>
          <w:w w:val="110"/>
        </w:rPr>
        <w:t>la</w:t>
      </w:r>
      <w:r>
        <w:rPr>
          <w:spacing w:val="8"/>
          <w:w w:val="110"/>
        </w:rPr>
        <w:t> </w:t>
      </w:r>
      <w:r>
        <w:rPr>
          <w:w w:val="110"/>
        </w:rPr>
        <w:t>ley</w:t>
      </w:r>
      <w:r>
        <w:rPr>
          <w:spacing w:val="7"/>
          <w:w w:val="110"/>
        </w:rPr>
        <w:t> </w:t>
      </w:r>
      <w:r>
        <w:rPr>
          <w:w w:val="110"/>
        </w:rPr>
        <w:t>de</w:t>
      </w:r>
      <w:r>
        <w:rPr>
          <w:spacing w:val="7"/>
          <w:w w:val="110"/>
        </w:rPr>
        <w:t> </w:t>
      </w:r>
      <w:r>
        <w:rPr>
          <w:w w:val="110"/>
        </w:rPr>
        <w:t>la</w:t>
      </w:r>
      <w:r>
        <w:rPr>
          <w:spacing w:val="7"/>
          <w:w w:val="110"/>
        </w:rPr>
        <w:t> </w:t>
      </w:r>
      <w:r>
        <w:rPr>
          <w:w w:val="110"/>
        </w:rPr>
        <w:t>materia.</w:t>
      </w:r>
    </w:p>
    <w:p>
      <w:pPr>
        <w:pStyle w:val="ListParagraph"/>
        <w:numPr>
          <w:ilvl w:val="0"/>
          <w:numId w:val="48"/>
        </w:numPr>
        <w:tabs>
          <w:tab w:pos="715" w:val="left" w:leader="none"/>
        </w:tabs>
        <w:spacing w:line="244" w:lineRule="auto" w:before="181" w:after="0"/>
        <w:ind w:left="312" w:right="109" w:firstLine="0"/>
        <w:jc w:val="both"/>
        <w:rPr>
          <w:sz w:val="20"/>
        </w:rPr>
      </w:pPr>
      <w:r>
        <w:rPr>
          <w:w w:val="110"/>
          <w:sz w:val="20"/>
        </w:rPr>
        <w:t>La colocación de sello de aviso para requerir que se acredite el cumplimiento de disposiciones sanitarias consistentes en el Dictamen de Giro, aviso de funcionamiento, de la Ley General de Salud,  la Ley General para el Control del Tabaco y su Reglamento, así como la Ley </w:t>
      </w:r>
      <w:r>
        <w:rPr>
          <w:spacing w:val="5"/>
          <w:w w:val="110"/>
          <w:sz w:val="20"/>
        </w:rPr>
        <w:t>de </w:t>
      </w:r>
      <w:r>
        <w:rPr>
          <w:w w:val="110"/>
          <w:sz w:val="20"/>
        </w:rPr>
        <w:t>Prevención del Tabaquismo y de Protección ante la Exposición al Humo de Tabaco en el Estado de México y su Reglamento;</w:t>
      </w:r>
      <w:r>
        <w:rPr>
          <w:spacing w:val="11"/>
          <w:w w:val="110"/>
          <w:sz w:val="20"/>
        </w:rPr>
        <w:t> </w:t>
      </w:r>
      <w:r>
        <w:rPr>
          <w:w w:val="110"/>
          <w:sz w:val="20"/>
        </w:rPr>
        <w:t>y</w:t>
      </w:r>
    </w:p>
    <w:p>
      <w:pPr>
        <w:pStyle w:val="ListParagraph"/>
        <w:numPr>
          <w:ilvl w:val="0"/>
          <w:numId w:val="48"/>
        </w:numPr>
        <w:tabs>
          <w:tab w:pos="777" w:val="left" w:leader="none"/>
        </w:tabs>
        <w:spacing w:line="230" w:lineRule="auto" w:before="194" w:after="0"/>
        <w:ind w:left="312" w:right="114" w:firstLine="0"/>
        <w:jc w:val="both"/>
        <w:rPr>
          <w:sz w:val="20"/>
        </w:rPr>
      </w:pPr>
      <w:r>
        <w:rPr>
          <w:w w:val="110"/>
          <w:sz w:val="20"/>
        </w:rPr>
        <w:t>Las demás que determinen las autoridades sanitarias que tiendan a evitar riesgos o daños a la salud.</w:t>
      </w:r>
    </w:p>
    <w:p>
      <w:pPr>
        <w:pStyle w:val="BodyText"/>
        <w:spacing w:before="7"/>
        <w:ind w:left="0"/>
        <w:rPr>
          <w:sz w:val="21"/>
        </w:rPr>
      </w:pPr>
    </w:p>
    <w:p>
      <w:pPr>
        <w:pStyle w:val="BodyText"/>
        <w:spacing w:line="244" w:lineRule="auto"/>
        <w:ind w:right="114"/>
        <w:jc w:val="both"/>
      </w:pPr>
      <w:r>
        <w:rPr>
          <w:w w:val="110"/>
        </w:rPr>
        <w:t>Estas medidas serán de inmediata ejecución, durarán el tiempo estrictamente necesario para que desaparezca el peligro y se aplicarán sin perjuicio de las sanciones correspondientes.</w:t>
      </w:r>
    </w:p>
    <w:p>
      <w:pPr>
        <w:spacing w:after="0" w:line="244" w:lineRule="auto"/>
        <w:jc w:val="both"/>
        <w:sectPr>
          <w:pgSz w:w="12240" w:h="15840"/>
          <w:pgMar w:header="720" w:footer="946" w:top="1700" w:bottom="1140" w:left="820" w:right="1020"/>
        </w:sectPr>
      </w:pPr>
    </w:p>
    <w:p>
      <w:pPr>
        <w:pStyle w:val="BodyText"/>
        <w:spacing w:line="251" w:lineRule="exact"/>
        <w:jc w:val="both"/>
      </w:pPr>
      <w:r>
        <w:rPr>
          <w:rFonts w:ascii="TeX Gyre Bonum" w:hAnsi="TeX Gyre Bonum"/>
          <w:b/>
          <w:w w:val="110"/>
        </w:rPr>
        <w:t>Artículo 2.69. </w:t>
      </w:r>
      <w:r>
        <w:rPr>
          <w:w w:val="110"/>
        </w:rPr>
        <w:t>Las medidas a que se refiere el artículo anterior se ordenarán:</w:t>
      </w:r>
    </w:p>
    <w:p>
      <w:pPr>
        <w:pStyle w:val="ListParagraph"/>
        <w:numPr>
          <w:ilvl w:val="0"/>
          <w:numId w:val="49"/>
        </w:numPr>
        <w:tabs>
          <w:tab w:pos="551" w:val="left" w:leader="none"/>
        </w:tabs>
        <w:spacing w:line="230" w:lineRule="auto" w:before="185" w:after="0"/>
        <w:ind w:left="312" w:right="108" w:firstLine="0"/>
        <w:jc w:val="both"/>
        <w:rPr>
          <w:sz w:val="20"/>
        </w:rPr>
      </w:pPr>
      <w:r>
        <w:rPr>
          <w:w w:val="110"/>
          <w:sz w:val="20"/>
        </w:rPr>
        <w:t>El aislamiento de personas o animales, cuando se detecte la presencia de enfermedades infecto- contagiosas en periodo de</w:t>
      </w:r>
      <w:r>
        <w:rPr>
          <w:spacing w:val="39"/>
          <w:w w:val="110"/>
          <w:sz w:val="20"/>
        </w:rPr>
        <w:t> </w:t>
      </w:r>
      <w:r>
        <w:rPr>
          <w:w w:val="110"/>
          <w:sz w:val="20"/>
        </w:rPr>
        <w:t>transmisibilidad;</w:t>
      </w:r>
    </w:p>
    <w:p>
      <w:pPr>
        <w:pStyle w:val="BodyText"/>
        <w:spacing w:before="3"/>
        <w:ind w:left="0"/>
        <w:rPr>
          <w:sz w:val="18"/>
        </w:rPr>
      </w:pPr>
    </w:p>
    <w:p>
      <w:pPr>
        <w:pStyle w:val="ListParagraph"/>
        <w:numPr>
          <w:ilvl w:val="0"/>
          <w:numId w:val="49"/>
        </w:numPr>
        <w:tabs>
          <w:tab w:pos="614" w:val="left" w:leader="none"/>
        </w:tabs>
        <w:spacing w:line="230" w:lineRule="auto" w:before="0" w:after="0"/>
        <w:ind w:left="312" w:right="118" w:firstLine="0"/>
        <w:jc w:val="both"/>
        <w:rPr>
          <w:sz w:val="20"/>
        </w:rPr>
      </w:pPr>
      <w:r>
        <w:rPr>
          <w:w w:val="110"/>
          <w:sz w:val="20"/>
        </w:rPr>
        <w:t>La cuarentena, cuando las personas sanas expuestas a una enfermedad transmisible constituyan  un riesgo potencial de</w:t>
      </w:r>
      <w:r>
        <w:rPr>
          <w:spacing w:val="43"/>
          <w:w w:val="110"/>
          <w:sz w:val="20"/>
        </w:rPr>
        <w:t> </w:t>
      </w:r>
      <w:r>
        <w:rPr>
          <w:w w:val="110"/>
          <w:sz w:val="20"/>
        </w:rPr>
        <w:t>contagio;</w:t>
      </w:r>
    </w:p>
    <w:p>
      <w:pPr>
        <w:pStyle w:val="BodyText"/>
        <w:ind w:left="0"/>
        <w:rPr>
          <w:sz w:val="18"/>
        </w:rPr>
      </w:pPr>
    </w:p>
    <w:p>
      <w:pPr>
        <w:pStyle w:val="ListParagraph"/>
        <w:numPr>
          <w:ilvl w:val="0"/>
          <w:numId w:val="49"/>
        </w:numPr>
        <w:tabs>
          <w:tab w:pos="722" w:val="left" w:leader="none"/>
        </w:tabs>
        <w:spacing w:line="230" w:lineRule="auto" w:before="0" w:after="0"/>
        <w:ind w:left="312" w:right="117" w:firstLine="0"/>
        <w:jc w:val="both"/>
        <w:rPr>
          <w:sz w:val="20"/>
        </w:rPr>
      </w:pPr>
      <w:r>
        <w:rPr>
          <w:w w:val="110"/>
          <w:sz w:val="20"/>
        </w:rPr>
        <w:t>La observación personal, cuando se requiera que el profesionista de la salud realice estrecha supervisión de los presuntos portadores de enfermedades</w:t>
      </w:r>
      <w:r>
        <w:rPr>
          <w:spacing w:val="14"/>
          <w:w w:val="110"/>
          <w:sz w:val="20"/>
        </w:rPr>
        <w:t> </w:t>
      </w:r>
      <w:r>
        <w:rPr>
          <w:w w:val="110"/>
          <w:sz w:val="20"/>
        </w:rPr>
        <w:t>transmisibles;</w:t>
      </w:r>
    </w:p>
    <w:p>
      <w:pPr>
        <w:pStyle w:val="BodyText"/>
        <w:spacing w:before="5"/>
        <w:ind w:left="0"/>
        <w:rPr>
          <w:sz w:val="17"/>
        </w:rPr>
      </w:pPr>
    </w:p>
    <w:p>
      <w:pPr>
        <w:pStyle w:val="ListParagraph"/>
        <w:numPr>
          <w:ilvl w:val="0"/>
          <w:numId w:val="49"/>
        </w:numPr>
        <w:tabs>
          <w:tab w:pos="669" w:val="left" w:leader="none"/>
        </w:tabs>
        <w:spacing w:line="240" w:lineRule="auto" w:before="0" w:after="0"/>
        <w:ind w:left="668" w:right="0" w:hanging="357"/>
        <w:jc w:val="left"/>
        <w:rPr>
          <w:sz w:val="20"/>
        </w:rPr>
      </w:pPr>
      <w:r>
        <w:rPr>
          <w:w w:val="110"/>
          <w:sz w:val="20"/>
        </w:rPr>
        <w:t>La</w:t>
      </w:r>
      <w:r>
        <w:rPr>
          <w:spacing w:val="11"/>
          <w:w w:val="110"/>
          <w:sz w:val="20"/>
        </w:rPr>
        <w:t> </w:t>
      </w:r>
      <w:r>
        <w:rPr>
          <w:w w:val="110"/>
          <w:sz w:val="20"/>
        </w:rPr>
        <w:t>vacunación</w:t>
      </w:r>
      <w:r>
        <w:rPr>
          <w:spacing w:val="11"/>
          <w:w w:val="110"/>
          <w:sz w:val="20"/>
        </w:rPr>
        <w:t> </w:t>
      </w:r>
      <w:r>
        <w:rPr>
          <w:w w:val="110"/>
          <w:sz w:val="20"/>
        </w:rPr>
        <w:t>de</w:t>
      </w:r>
      <w:r>
        <w:rPr>
          <w:spacing w:val="11"/>
          <w:w w:val="110"/>
          <w:sz w:val="20"/>
        </w:rPr>
        <w:t> </w:t>
      </w:r>
      <w:r>
        <w:rPr>
          <w:w w:val="110"/>
          <w:sz w:val="20"/>
        </w:rPr>
        <w:t>personas</w:t>
      </w:r>
      <w:r>
        <w:rPr>
          <w:spacing w:val="11"/>
          <w:w w:val="110"/>
          <w:sz w:val="20"/>
        </w:rPr>
        <w:t> </w:t>
      </w:r>
      <w:r>
        <w:rPr>
          <w:w w:val="110"/>
          <w:sz w:val="20"/>
        </w:rPr>
        <w:t>expuestas</w:t>
      </w:r>
      <w:r>
        <w:rPr>
          <w:spacing w:val="11"/>
          <w:w w:val="110"/>
          <w:sz w:val="20"/>
        </w:rPr>
        <w:t> </w:t>
      </w:r>
      <w:r>
        <w:rPr>
          <w:w w:val="110"/>
          <w:sz w:val="20"/>
        </w:rPr>
        <w:t>a</w:t>
      </w:r>
      <w:r>
        <w:rPr>
          <w:spacing w:val="11"/>
          <w:w w:val="110"/>
          <w:sz w:val="20"/>
        </w:rPr>
        <w:t> </w:t>
      </w:r>
      <w:r>
        <w:rPr>
          <w:w w:val="110"/>
          <w:sz w:val="20"/>
        </w:rPr>
        <w:t>contraer</w:t>
      </w:r>
      <w:r>
        <w:rPr>
          <w:spacing w:val="13"/>
          <w:w w:val="110"/>
          <w:sz w:val="20"/>
        </w:rPr>
        <w:t> </w:t>
      </w:r>
      <w:r>
        <w:rPr>
          <w:w w:val="110"/>
          <w:sz w:val="20"/>
        </w:rPr>
        <w:t>enfermedades</w:t>
      </w:r>
      <w:r>
        <w:rPr>
          <w:spacing w:val="10"/>
          <w:w w:val="110"/>
          <w:sz w:val="20"/>
        </w:rPr>
        <w:t> </w:t>
      </w:r>
      <w:r>
        <w:rPr>
          <w:w w:val="110"/>
          <w:sz w:val="20"/>
        </w:rPr>
        <w:t>transmisibles:</w:t>
      </w:r>
    </w:p>
    <w:p>
      <w:pPr>
        <w:pStyle w:val="ListParagraph"/>
        <w:numPr>
          <w:ilvl w:val="0"/>
          <w:numId w:val="50"/>
        </w:numPr>
        <w:tabs>
          <w:tab w:pos="633" w:val="left" w:leader="none"/>
        </w:tabs>
        <w:spacing w:line="230" w:lineRule="auto" w:before="186" w:after="0"/>
        <w:ind w:left="312" w:right="115" w:firstLine="0"/>
        <w:jc w:val="both"/>
        <w:rPr>
          <w:sz w:val="20"/>
        </w:rPr>
      </w:pPr>
      <w:r>
        <w:rPr>
          <w:w w:val="110"/>
          <w:sz w:val="20"/>
        </w:rPr>
        <w:t>Cuando no hayan sido vacunadas contra enfermedades transmisibles cuya vacunación sea obligatoria;</w:t>
      </w:r>
    </w:p>
    <w:p>
      <w:pPr>
        <w:pStyle w:val="BodyText"/>
        <w:spacing w:before="5"/>
        <w:ind w:left="0"/>
        <w:rPr>
          <w:sz w:val="17"/>
        </w:rPr>
      </w:pPr>
    </w:p>
    <w:p>
      <w:pPr>
        <w:pStyle w:val="ListParagraph"/>
        <w:numPr>
          <w:ilvl w:val="0"/>
          <w:numId w:val="50"/>
        </w:numPr>
        <w:tabs>
          <w:tab w:pos="563" w:val="left" w:leader="none"/>
        </w:tabs>
        <w:spacing w:line="240" w:lineRule="auto" w:before="0" w:after="0"/>
        <w:ind w:left="562" w:right="0" w:hanging="251"/>
        <w:jc w:val="left"/>
        <w:rPr>
          <w:sz w:val="20"/>
        </w:rPr>
      </w:pPr>
      <w:r>
        <w:rPr>
          <w:w w:val="110"/>
          <w:sz w:val="20"/>
        </w:rPr>
        <w:t>En caso de</w:t>
      </w:r>
      <w:r>
        <w:rPr>
          <w:spacing w:val="33"/>
          <w:w w:val="110"/>
          <w:sz w:val="20"/>
        </w:rPr>
        <w:t> </w:t>
      </w:r>
      <w:r>
        <w:rPr>
          <w:w w:val="110"/>
          <w:sz w:val="20"/>
        </w:rPr>
        <w:t>epidemia;</w:t>
      </w:r>
    </w:p>
    <w:p>
      <w:pPr>
        <w:pStyle w:val="ListParagraph"/>
        <w:numPr>
          <w:ilvl w:val="0"/>
          <w:numId w:val="50"/>
        </w:numPr>
        <w:tabs>
          <w:tab w:pos="592" w:val="left" w:leader="none"/>
        </w:tabs>
        <w:spacing w:line="228" w:lineRule="auto" w:before="190" w:after="0"/>
        <w:ind w:left="312" w:right="115" w:firstLine="0"/>
        <w:jc w:val="both"/>
        <w:rPr>
          <w:sz w:val="20"/>
        </w:rPr>
      </w:pPr>
      <w:r>
        <w:rPr>
          <w:w w:val="110"/>
          <w:sz w:val="20"/>
        </w:rPr>
        <w:t>Cuando exista peligro de invasión de enfermedades transmisibles en el Estado que puedan ser prevenidas mediante</w:t>
      </w:r>
      <w:r>
        <w:rPr>
          <w:spacing w:val="20"/>
          <w:w w:val="110"/>
          <w:sz w:val="20"/>
        </w:rPr>
        <w:t> </w:t>
      </w:r>
      <w:r>
        <w:rPr>
          <w:w w:val="110"/>
          <w:sz w:val="20"/>
        </w:rPr>
        <w:t>vacunación.</w:t>
      </w:r>
    </w:p>
    <w:p>
      <w:pPr>
        <w:pStyle w:val="BodyText"/>
        <w:spacing w:before="3"/>
        <w:ind w:left="0"/>
        <w:rPr>
          <w:sz w:val="18"/>
        </w:rPr>
      </w:pPr>
    </w:p>
    <w:p>
      <w:pPr>
        <w:pStyle w:val="ListParagraph"/>
        <w:numPr>
          <w:ilvl w:val="0"/>
          <w:numId w:val="49"/>
        </w:numPr>
        <w:tabs>
          <w:tab w:pos="599" w:val="left" w:leader="none"/>
        </w:tabs>
        <w:spacing w:line="230" w:lineRule="auto" w:before="1" w:after="0"/>
        <w:ind w:left="312" w:right="115" w:firstLine="0"/>
        <w:jc w:val="both"/>
        <w:rPr>
          <w:sz w:val="20"/>
        </w:rPr>
      </w:pPr>
      <w:r>
        <w:rPr>
          <w:w w:val="110"/>
          <w:sz w:val="20"/>
        </w:rPr>
        <w:t>La destrucción o control de insectos u otra fauna transmisora o nociva, cuando éstos constituyan  un</w:t>
      </w:r>
      <w:r>
        <w:rPr>
          <w:spacing w:val="11"/>
          <w:w w:val="110"/>
          <w:sz w:val="20"/>
        </w:rPr>
        <w:t> </w:t>
      </w:r>
      <w:r>
        <w:rPr>
          <w:w w:val="110"/>
          <w:sz w:val="20"/>
        </w:rPr>
        <w:t>peligro</w:t>
      </w:r>
      <w:r>
        <w:rPr>
          <w:spacing w:val="12"/>
          <w:w w:val="110"/>
          <w:sz w:val="20"/>
        </w:rPr>
        <w:t> </w:t>
      </w:r>
      <w:r>
        <w:rPr>
          <w:w w:val="110"/>
          <w:sz w:val="20"/>
        </w:rPr>
        <w:t>grave</w:t>
      </w:r>
      <w:r>
        <w:rPr>
          <w:spacing w:val="10"/>
          <w:w w:val="110"/>
          <w:sz w:val="20"/>
        </w:rPr>
        <w:t> </w:t>
      </w:r>
      <w:r>
        <w:rPr>
          <w:w w:val="110"/>
          <w:sz w:val="20"/>
        </w:rPr>
        <w:t>para</w:t>
      </w:r>
      <w:r>
        <w:rPr>
          <w:spacing w:val="11"/>
          <w:w w:val="110"/>
          <w:sz w:val="20"/>
        </w:rPr>
        <w:t> </w:t>
      </w:r>
      <w:r>
        <w:rPr>
          <w:w w:val="110"/>
          <w:sz w:val="20"/>
        </w:rPr>
        <w:t>la</w:t>
      </w:r>
      <w:r>
        <w:rPr>
          <w:spacing w:val="9"/>
          <w:w w:val="110"/>
          <w:sz w:val="20"/>
        </w:rPr>
        <w:t> </w:t>
      </w:r>
      <w:r>
        <w:rPr>
          <w:w w:val="110"/>
          <w:sz w:val="20"/>
        </w:rPr>
        <w:t>salud</w:t>
      </w:r>
      <w:r>
        <w:rPr>
          <w:spacing w:val="12"/>
          <w:w w:val="110"/>
          <w:sz w:val="20"/>
        </w:rPr>
        <w:t> </w:t>
      </w:r>
      <w:r>
        <w:rPr>
          <w:w w:val="110"/>
          <w:sz w:val="20"/>
        </w:rPr>
        <w:t>de</w:t>
      </w:r>
      <w:r>
        <w:rPr>
          <w:spacing w:val="11"/>
          <w:w w:val="110"/>
          <w:sz w:val="20"/>
        </w:rPr>
        <w:t> </w:t>
      </w:r>
      <w:r>
        <w:rPr>
          <w:w w:val="110"/>
          <w:sz w:val="20"/>
        </w:rPr>
        <w:t>las</w:t>
      </w:r>
      <w:r>
        <w:rPr>
          <w:spacing w:val="10"/>
          <w:w w:val="110"/>
          <w:sz w:val="20"/>
        </w:rPr>
        <w:t> </w:t>
      </w:r>
      <w:r>
        <w:rPr>
          <w:w w:val="110"/>
          <w:sz w:val="20"/>
        </w:rPr>
        <w:t>personas;</w:t>
      </w:r>
    </w:p>
    <w:p>
      <w:pPr>
        <w:pStyle w:val="BodyText"/>
        <w:ind w:left="0"/>
        <w:rPr>
          <w:sz w:val="18"/>
        </w:rPr>
      </w:pPr>
    </w:p>
    <w:p>
      <w:pPr>
        <w:pStyle w:val="ListParagraph"/>
        <w:numPr>
          <w:ilvl w:val="0"/>
          <w:numId w:val="49"/>
        </w:numPr>
        <w:tabs>
          <w:tab w:pos="681" w:val="left" w:leader="none"/>
        </w:tabs>
        <w:spacing w:line="230" w:lineRule="auto" w:before="0" w:after="0"/>
        <w:ind w:left="312" w:right="121" w:firstLine="0"/>
        <w:jc w:val="both"/>
        <w:rPr>
          <w:sz w:val="20"/>
        </w:rPr>
      </w:pPr>
      <w:r>
        <w:rPr>
          <w:w w:val="110"/>
          <w:sz w:val="20"/>
        </w:rPr>
        <w:t>La suspensión de trabajos o de servicios, o la prohibición de actos de uso, cuando, de continuar éstos,</w:t>
      </w:r>
      <w:r>
        <w:rPr>
          <w:spacing w:val="11"/>
          <w:w w:val="110"/>
          <w:sz w:val="20"/>
        </w:rPr>
        <w:t> </w:t>
      </w:r>
      <w:r>
        <w:rPr>
          <w:w w:val="110"/>
          <w:sz w:val="20"/>
        </w:rPr>
        <w:t>se</w:t>
      </w:r>
      <w:r>
        <w:rPr>
          <w:spacing w:val="10"/>
          <w:w w:val="110"/>
          <w:sz w:val="20"/>
        </w:rPr>
        <w:t> </w:t>
      </w:r>
      <w:r>
        <w:rPr>
          <w:w w:val="110"/>
          <w:sz w:val="20"/>
        </w:rPr>
        <w:t>ponga</w:t>
      </w:r>
      <w:r>
        <w:rPr>
          <w:spacing w:val="14"/>
          <w:w w:val="110"/>
          <w:sz w:val="20"/>
        </w:rPr>
        <w:t> </w:t>
      </w:r>
      <w:r>
        <w:rPr>
          <w:w w:val="110"/>
          <w:sz w:val="20"/>
        </w:rPr>
        <w:t>en</w:t>
      </w:r>
      <w:r>
        <w:rPr>
          <w:spacing w:val="11"/>
          <w:w w:val="110"/>
          <w:sz w:val="20"/>
        </w:rPr>
        <w:t> </w:t>
      </w:r>
      <w:r>
        <w:rPr>
          <w:w w:val="110"/>
          <w:sz w:val="20"/>
        </w:rPr>
        <w:t>peligro</w:t>
      </w:r>
      <w:r>
        <w:rPr>
          <w:spacing w:val="12"/>
          <w:w w:val="110"/>
          <w:sz w:val="20"/>
        </w:rPr>
        <w:t> </w:t>
      </w:r>
      <w:r>
        <w:rPr>
          <w:w w:val="110"/>
          <w:sz w:val="20"/>
        </w:rPr>
        <w:t>la</w:t>
      </w:r>
      <w:r>
        <w:rPr>
          <w:spacing w:val="12"/>
          <w:w w:val="110"/>
          <w:sz w:val="20"/>
        </w:rPr>
        <w:t> </w:t>
      </w:r>
      <w:r>
        <w:rPr>
          <w:w w:val="110"/>
          <w:sz w:val="20"/>
        </w:rPr>
        <w:t>salud</w:t>
      </w:r>
      <w:r>
        <w:rPr>
          <w:spacing w:val="12"/>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personas.</w:t>
      </w:r>
    </w:p>
    <w:p>
      <w:pPr>
        <w:pStyle w:val="BodyText"/>
        <w:spacing w:before="6"/>
        <w:ind w:left="0"/>
        <w:rPr>
          <w:sz w:val="21"/>
        </w:rPr>
      </w:pPr>
    </w:p>
    <w:p>
      <w:pPr>
        <w:pStyle w:val="BodyText"/>
        <w:spacing w:line="249" w:lineRule="auto" w:before="1"/>
        <w:ind w:right="114"/>
        <w:jc w:val="both"/>
      </w:pPr>
      <w:r>
        <w:rPr>
          <w:w w:val="110"/>
        </w:rPr>
        <w:t>La suspensión de trabajos o servicios será temporal, parcial o total, y se aplicará por el tiempo estrictamente necesario para corregir las irregularidades. Durante la suspensión se podrá permitir el acceso de las personas que estén obligadas a corregir las irregularidades que la motivaron;</w:t>
      </w:r>
    </w:p>
    <w:p>
      <w:pPr>
        <w:pStyle w:val="ListParagraph"/>
        <w:numPr>
          <w:ilvl w:val="0"/>
          <w:numId w:val="49"/>
        </w:numPr>
        <w:tabs>
          <w:tab w:pos="748" w:val="left" w:leader="none"/>
        </w:tabs>
        <w:spacing w:line="240" w:lineRule="auto" w:before="182" w:after="0"/>
        <w:ind w:left="747" w:right="0" w:hanging="436"/>
        <w:jc w:val="left"/>
        <w:rPr>
          <w:sz w:val="20"/>
        </w:rPr>
      </w:pPr>
      <w:r>
        <w:rPr>
          <w:w w:val="110"/>
          <w:sz w:val="20"/>
        </w:rPr>
        <w:t>La</w:t>
      </w:r>
      <w:r>
        <w:rPr>
          <w:spacing w:val="8"/>
          <w:w w:val="110"/>
          <w:sz w:val="20"/>
        </w:rPr>
        <w:t> </w:t>
      </w:r>
      <w:r>
        <w:rPr>
          <w:w w:val="110"/>
          <w:sz w:val="20"/>
        </w:rPr>
        <w:t>colocación</w:t>
      </w:r>
      <w:r>
        <w:rPr>
          <w:spacing w:val="9"/>
          <w:w w:val="110"/>
          <w:sz w:val="20"/>
        </w:rPr>
        <w:t> </w:t>
      </w:r>
      <w:r>
        <w:rPr>
          <w:w w:val="110"/>
          <w:sz w:val="20"/>
        </w:rPr>
        <w:t>del</w:t>
      </w:r>
      <w:r>
        <w:rPr>
          <w:spacing w:val="9"/>
          <w:w w:val="110"/>
          <w:sz w:val="20"/>
        </w:rPr>
        <w:t> </w:t>
      </w:r>
      <w:r>
        <w:rPr>
          <w:w w:val="110"/>
          <w:sz w:val="20"/>
        </w:rPr>
        <w:t>aviso</w:t>
      </w:r>
      <w:r>
        <w:rPr>
          <w:spacing w:val="9"/>
          <w:w w:val="110"/>
          <w:sz w:val="20"/>
        </w:rPr>
        <w:t> </w:t>
      </w:r>
      <w:r>
        <w:rPr>
          <w:w w:val="110"/>
          <w:sz w:val="20"/>
        </w:rPr>
        <w:t>de</w:t>
      </w:r>
      <w:r>
        <w:rPr>
          <w:spacing w:val="8"/>
          <w:w w:val="110"/>
          <w:sz w:val="20"/>
        </w:rPr>
        <w:t> </w:t>
      </w:r>
      <w:r>
        <w:rPr>
          <w:w w:val="110"/>
          <w:sz w:val="20"/>
        </w:rPr>
        <w:t>requerimiento</w:t>
      </w:r>
      <w:r>
        <w:rPr>
          <w:spacing w:val="10"/>
          <w:w w:val="110"/>
          <w:sz w:val="20"/>
        </w:rPr>
        <w:t> </w:t>
      </w:r>
      <w:r>
        <w:rPr>
          <w:w w:val="110"/>
          <w:sz w:val="20"/>
        </w:rPr>
        <w:t>que</w:t>
      </w:r>
      <w:r>
        <w:rPr>
          <w:spacing w:val="10"/>
          <w:w w:val="110"/>
          <w:sz w:val="20"/>
        </w:rPr>
        <w:t> </w:t>
      </w:r>
      <w:r>
        <w:rPr>
          <w:w w:val="110"/>
          <w:sz w:val="20"/>
        </w:rPr>
        <w:t>deberá</w:t>
      </w:r>
      <w:r>
        <w:rPr>
          <w:spacing w:val="9"/>
          <w:w w:val="110"/>
          <w:sz w:val="20"/>
        </w:rPr>
        <w:t> </w:t>
      </w:r>
      <w:r>
        <w:rPr>
          <w:w w:val="110"/>
          <w:sz w:val="20"/>
        </w:rPr>
        <w:t>de</w:t>
      </w:r>
      <w:r>
        <w:rPr>
          <w:spacing w:val="8"/>
          <w:w w:val="110"/>
          <w:sz w:val="20"/>
        </w:rPr>
        <w:t> </w:t>
      </w:r>
      <w:r>
        <w:rPr>
          <w:w w:val="110"/>
          <w:sz w:val="20"/>
        </w:rPr>
        <w:t>tener</w:t>
      </w:r>
      <w:r>
        <w:rPr>
          <w:spacing w:val="10"/>
          <w:w w:val="110"/>
          <w:sz w:val="20"/>
        </w:rPr>
        <w:t> </w:t>
      </w:r>
      <w:r>
        <w:rPr>
          <w:w w:val="110"/>
          <w:sz w:val="20"/>
        </w:rPr>
        <w:t>las</w:t>
      </w:r>
      <w:r>
        <w:rPr>
          <w:spacing w:val="8"/>
          <w:w w:val="110"/>
          <w:sz w:val="20"/>
        </w:rPr>
        <w:t> </w:t>
      </w:r>
      <w:r>
        <w:rPr>
          <w:w w:val="110"/>
          <w:sz w:val="20"/>
        </w:rPr>
        <w:t>siguientes</w:t>
      </w:r>
      <w:r>
        <w:rPr>
          <w:spacing w:val="8"/>
          <w:w w:val="110"/>
          <w:sz w:val="20"/>
        </w:rPr>
        <w:t> </w:t>
      </w:r>
      <w:r>
        <w:rPr>
          <w:w w:val="110"/>
          <w:sz w:val="20"/>
        </w:rPr>
        <w:t>características:</w:t>
      </w:r>
    </w:p>
    <w:p>
      <w:pPr>
        <w:pStyle w:val="ListParagraph"/>
        <w:numPr>
          <w:ilvl w:val="0"/>
          <w:numId w:val="51"/>
        </w:numPr>
        <w:tabs>
          <w:tab w:pos="559" w:val="left" w:leader="none"/>
        </w:tabs>
        <w:spacing w:line="240" w:lineRule="auto" w:before="179" w:after="0"/>
        <w:ind w:left="558" w:right="0" w:hanging="247"/>
        <w:jc w:val="left"/>
        <w:rPr>
          <w:sz w:val="20"/>
        </w:rPr>
      </w:pPr>
      <w:r>
        <w:rPr>
          <w:w w:val="110"/>
          <w:sz w:val="20"/>
        </w:rPr>
        <w:t>Tendrá</w:t>
      </w:r>
      <w:r>
        <w:rPr>
          <w:spacing w:val="9"/>
          <w:w w:val="110"/>
          <w:sz w:val="20"/>
        </w:rPr>
        <w:t> </w:t>
      </w:r>
      <w:r>
        <w:rPr>
          <w:w w:val="110"/>
          <w:sz w:val="20"/>
        </w:rPr>
        <w:t>una</w:t>
      </w:r>
      <w:r>
        <w:rPr>
          <w:spacing w:val="10"/>
          <w:w w:val="110"/>
          <w:sz w:val="20"/>
        </w:rPr>
        <w:t> </w:t>
      </w:r>
      <w:r>
        <w:rPr>
          <w:w w:val="110"/>
          <w:sz w:val="20"/>
        </w:rPr>
        <w:t>medida</w:t>
      </w:r>
      <w:r>
        <w:rPr>
          <w:spacing w:val="10"/>
          <w:w w:val="110"/>
          <w:sz w:val="20"/>
        </w:rPr>
        <w:t> </w:t>
      </w:r>
      <w:r>
        <w:rPr>
          <w:w w:val="110"/>
          <w:sz w:val="20"/>
        </w:rPr>
        <w:t>máxima</w:t>
      </w:r>
      <w:r>
        <w:rPr>
          <w:spacing w:val="9"/>
          <w:w w:val="110"/>
          <w:sz w:val="20"/>
        </w:rPr>
        <w:t> </w:t>
      </w:r>
      <w:r>
        <w:rPr>
          <w:w w:val="110"/>
          <w:sz w:val="20"/>
        </w:rPr>
        <w:t>de</w:t>
      </w:r>
      <w:r>
        <w:rPr>
          <w:spacing w:val="9"/>
          <w:w w:val="110"/>
          <w:sz w:val="20"/>
        </w:rPr>
        <w:t> </w:t>
      </w:r>
      <w:r>
        <w:rPr>
          <w:w w:val="110"/>
          <w:sz w:val="20"/>
        </w:rPr>
        <w:t>1.0</w:t>
      </w:r>
      <w:r>
        <w:rPr>
          <w:spacing w:val="11"/>
          <w:w w:val="110"/>
          <w:sz w:val="20"/>
        </w:rPr>
        <w:t> </w:t>
      </w:r>
      <w:r>
        <w:rPr>
          <w:w w:val="110"/>
          <w:sz w:val="20"/>
        </w:rPr>
        <w:t>metro</w:t>
      </w:r>
      <w:r>
        <w:rPr>
          <w:spacing w:val="11"/>
          <w:w w:val="110"/>
          <w:sz w:val="20"/>
        </w:rPr>
        <w:t> </w:t>
      </w:r>
      <w:r>
        <w:rPr>
          <w:w w:val="110"/>
          <w:sz w:val="20"/>
        </w:rPr>
        <w:t>de</w:t>
      </w:r>
      <w:r>
        <w:rPr>
          <w:spacing w:val="8"/>
          <w:w w:val="110"/>
          <w:sz w:val="20"/>
        </w:rPr>
        <w:t> </w:t>
      </w:r>
      <w:r>
        <w:rPr>
          <w:w w:val="110"/>
          <w:sz w:val="20"/>
        </w:rPr>
        <w:t>largo</w:t>
      </w:r>
      <w:r>
        <w:rPr>
          <w:spacing w:val="11"/>
          <w:w w:val="110"/>
          <w:sz w:val="20"/>
        </w:rPr>
        <w:t> </w:t>
      </w:r>
      <w:r>
        <w:rPr>
          <w:w w:val="110"/>
          <w:sz w:val="20"/>
        </w:rPr>
        <w:t>por</w:t>
      </w:r>
      <w:r>
        <w:rPr>
          <w:spacing w:val="9"/>
          <w:w w:val="110"/>
          <w:sz w:val="20"/>
        </w:rPr>
        <w:t> </w:t>
      </w:r>
      <w:r>
        <w:rPr>
          <w:w w:val="110"/>
          <w:sz w:val="20"/>
        </w:rPr>
        <w:t>80</w:t>
      </w:r>
      <w:r>
        <w:rPr>
          <w:spacing w:val="11"/>
          <w:w w:val="110"/>
          <w:sz w:val="20"/>
        </w:rPr>
        <w:t> </w:t>
      </w:r>
      <w:r>
        <w:rPr>
          <w:w w:val="110"/>
          <w:sz w:val="20"/>
        </w:rPr>
        <w:t>cm</w:t>
      </w:r>
      <w:r>
        <w:rPr>
          <w:spacing w:val="8"/>
          <w:w w:val="110"/>
          <w:sz w:val="20"/>
        </w:rPr>
        <w:t> </w:t>
      </w:r>
      <w:r>
        <w:rPr>
          <w:w w:val="110"/>
          <w:sz w:val="20"/>
        </w:rPr>
        <w:t>de</w:t>
      </w:r>
      <w:r>
        <w:rPr>
          <w:spacing w:val="9"/>
          <w:w w:val="110"/>
          <w:sz w:val="20"/>
        </w:rPr>
        <w:t> </w:t>
      </w:r>
      <w:r>
        <w:rPr>
          <w:w w:val="110"/>
          <w:sz w:val="20"/>
        </w:rPr>
        <w:t>ancho;</w:t>
      </w:r>
    </w:p>
    <w:p>
      <w:pPr>
        <w:pStyle w:val="ListParagraph"/>
        <w:numPr>
          <w:ilvl w:val="0"/>
          <w:numId w:val="51"/>
        </w:numPr>
        <w:tabs>
          <w:tab w:pos="667" w:val="left" w:leader="none"/>
        </w:tabs>
        <w:spacing w:line="230" w:lineRule="auto" w:before="185" w:after="0"/>
        <w:ind w:left="312" w:right="113" w:firstLine="0"/>
        <w:jc w:val="both"/>
        <w:rPr>
          <w:sz w:val="20"/>
        </w:rPr>
      </w:pPr>
      <w:r>
        <w:rPr>
          <w:w w:val="110"/>
          <w:sz w:val="20"/>
        </w:rPr>
        <w:t>Se ajustará al diseño de imagen institucional y contendrá además el número de folio correspondiente;</w:t>
      </w:r>
    </w:p>
    <w:p>
      <w:pPr>
        <w:pStyle w:val="BodyText"/>
        <w:spacing w:before="5"/>
        <w:ind w:left="0"/>
        <w:rPr>
          <w:sz w:val="17"/>
        </w:rPr>
      </w:pPr>
    </w:p>
    <w:p>
      <w:pPr>
        <w:pStyle w:val="ListParagraph"/>
        <w:numPr>
          <w:ilvl w:val="0"/>
          <w:numId w:val="51"/>
        </w:numPr>
        <w:tabs>
          <w:tab w:pos="559" w:val="left" w:leader="none"/>
        </w:tabs>
        <w:spacing w:line="240" w:lineRule="auto" w:before="0" w:after="0"/>
        <w:ind w:left="558" w:right="0" w:hanging="247"/>
        <w:jc w:val="left"/>
        <w:rPr>
          <w:sz w:val="20"/>
        </w:rPr>
      </w:pPr>
      <w:r>
        <w:rPr>
          <w:w w:val="110"/>
          <w:sz w:val="20"/>
        </w:rPr>
        <w:t>Será de papel plastificado de difícil</w:t>
      </w:r>
      <w:r>
        <w:rPr>
          <w:spacing w:val="9"/>
          <w:w w:val="110"/>
          <w:sz w:val="20"/>
        </w:rPr>
        <w:t> </w:t>
      </w:r>
      <w:r>
        <w:rPr>
          <w:w w:val="110"/>
          <w:sz w:val="20"/>
        </w:rPr>
        <w:t>destrucción;</w:t>
      </w:r>
    </w:p>
    <w:p>
      <w:pPr>
        <w:pStyle w:val="ListParagraph"/>
        <w:numPr>
          <w:ilvl w:val="0"/>
          <w:numId w:val="51"/>
        </w:numPr>
        <w:tabs>
          <w:tab w:pos="571" w:val="left" w:leader="none"/>
        </w:tabs>
        <w:spacing w:line="240" w:lineRule="auto" w:before="179" w:after="0"/>
        <w:ind w:left="570" w:right="0" w:hanging="259"/>
        <w:jc w:val="left"/>
        <w:rPr>
          <w:sz w:val="20"/>
        </w:rPr>
      </w:pPr>
      <w:r>
        <w:rPr>
          <w:w w:val="110"/>
          <w:sz w:val="20"/>
        </w:rPr>
        <w:t>Deberá</w:t>
      </w:r>
      <w:r>
        <w:rPr>
          <w:spacing w:val="7"/>
          <w:w w:val="110"/>
          <w:sz w:val="20"/>
        </w:rPr>
        <w:t> </w:t>
      </w:r>
      <w:r>
        <w:rPr>
          <w:w w:val="110"/>
          <w:sz w:val="20"/>
        </w:rPr>
        <w:t>contener</w:t>
      </w:r>
      <w:r>
        <w:rPr>
          <w:spacing w:val="9"/>
          <w:w w:val="110"/>
          <w:sz w:val="20"/>
        </w:rPr>
        <w:t> </w:t>
      </w:r>
      <w:r>
        <w:rPr>
          <w:w w:val="110"/>
          <w:sz w:val="20"/>
        </w:rPr>
        <w:t>el</w:t>
      </w:r>
      <w:r>
        <w:rPr>
          <w:spacing w:val="7"/>
          <w:w w:val="110"/>
          <w:sz w:val="20"/>
        </w:rPr>
        <w:t> </w:t>
      </w:r>
      <w:r>
        <w:rPr>
          <w:w w:val="110"/>
          <w:sz w:val="20"/>
        </w:rPr>
        <w:t>escudo</w:t>
      </w:r>
      <w:r>
        <w:rPr>
          <w:spacing w:val="9"/>
          <w:w w:val="110"/>
          <w:sz w:val="20"/>
        </w:rPr>
        <w:t> </w:t>
      </w:r>
      <w:r>
        <w:rPr>
          <w:w w:val="110"/>
          <w:sz w:val="20"/>
        </w:rPr>
        <w:t>del</w:t>
      </w:r>
      <w:r>
        <w:rPr>
          <w:spacing w:val="7"/>
          <w:w w:val="110"/>
          <w:sz w:val="20"/>
        </w:rPr>
        <w:t> </w:t>
      </w:r>
      <w:r>
        <w:rPr>
          <w:w w:val="110"/>
          <w:sz w:val="20"/>
        </w:rPr>
        <w:t>Gobierno</w:t>
      </w:r>
      <w:r>
        <w:rPr>
          <w:spacing w:val="9"/>
          <w:w w:val="110"/>
          <w:sz w:val="20"/>
        </w:rPr>
        <w:t> </w:t>
      </w:r>
      <w:r>
        <w:rPr>
          <w:w w:val="110"/>
          <w:sz w:val="20"/>
        </w:rPr>
        <w:t>del</w:t>
      </w:r>
      <w:r>
        <w:rPr>
          <w:spacing w:val="7"/>
          <w:w w:val="110"/>
          <w:sz w:val="20"/>
        </w:rPr>
        <w:t> </w:t>
      </w:r>
      <w:r>
        <w:rPr>
          <w:w w:val="110"/>
          <w:sz w:val="20"/>
        </w:rPr>
        <w:t>Estado</w:t>
      </w:r>
      <w:r>
        <w:rPr>
          <w:spacing w:val="9"/>
          <w:w w:val="110"/>
          <w:sz w:val="20"/>
        </w:rPr>
        <w:t> </w:t>
      </w:r>
      <w:r>
        <w:rPr>
          <w:w w:val="110"/>
          <w:sz w:val="20"/>
        </w:rPr>
        <w:t>de</w:t>
      </w:r>
      <w:r>
        <w:rPr>
          <w:spacing w:val="6"/>
          <w:w w:val="110"/>
          <w:sz w:val="20"/>
        </w:rPr>
        <w:t> </w:t>
      </w:r>
      <w:r>
        <w:rPr>
          <w:w w:val="110"/>
          <w:sz w:val="20"/>
        </w:rPr>
        <w:t>México</w:t>
      </w:r>
      <w:r>
        <w:rPr>
          <w:spacing w:val="9"/>
          <w:w w:val="110"/>
          <w:sz w:val="20"/>
        </w:rPr>
        <w:t> </w:t>
      </w:r>
      <w:r>
        <w:rPr>
          <w:w w:val="110"/>
          <w:sz w:val="20"/>
        </w:rPr>
        <w:t>y</w:t>
      </w:r>
      <w:r>
        <w:rPr>
          <w:spacing w:val="5"/>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COPRISEM;</w:t>
      </w:r>
    </w:p>
    <w:p>
      <w:pPr>
        <w:pStyle w:val="ListParagraph"/>
        <w:numPr>
          <w:ilvl w:val="0"/>
          <w:numId w:val="51"/>
        </w:numPr>
        <w:tabs>
          <w:tab w:pos="628" w:val="left" w:leader="none"/>
        </w:tabs>
        <w:spacing w:line="230" w:lineRule="auto" w:before="185" w:after="0"/>
        <w:ind w:left="312" w:right="111" w:firstLine="0"/>
        <w:jc w:val="both"/>
        <w:rPr>
          <w:sz w:val="20"/>
        </w:rPr>
      </w:pPr>
      <w:r>
        <w:rPr>
          <w:w w:val="110"/>
          <w:sz w:val="20"/>
        </w:rPr>
        <w:t>Nombre y firma de los verificadores sanitarios, así como fecha de la verificación y el folio correspondiente;</w:t>
      </w:r>
    </w:p>
    <w:p>
      <w:pPr>
        <w:pStyle w:val="BodyText"/>
        <w:spacing w:before="6"/>
        <w:ind w:left="0"/>
        <w:rPr>
          <w:sz w:val="17"/>
        </w:rPr>
      </w:pPr>
    </w:p>
    <w:p>
      <w:pPr>
        <w:pStyle w:val="ListParagraph"/>
        <w:numPr>
          <w:ilvl w:val="0"/>
          <w:numId w:val="51"/>
        </w:numPr>
        <w:tabs>
          <w:tab w:pos="583" w:val="left" w:leader="none"/>
        </w:tabs>
        <w:spacing w:line="244" w:lineRule="auto" w:before="0" w:after="0"/>
        <w:ind w:left="312" w:right="111" w:firstLine="0"/>
        <w:jc w:val="both"/>
        <w:rPr>
          <w:sz w:val="20"/>
        </w:rPr>
      </w:pPr>
      <w:r>
        <w:rPr>
          <w:w w:val="110"/>
          <w:sz w:val="20"/>
        </w:rPr>
        <w:t>Deberá contener el modo, lugar y plazo para acreditar el cumplimiento de las disposiciones sanitarias consistentes en el Dictamen de Giro emitido por el Comité Municipal de Dictámenes de  Giro correspondiente, aviso de funcionamiento, además del cumplimiento de la Ley General de Salud, la Ley General para el Control del Tabaco y su Reglamento, así como la Ley de Prevención del Tabaquismo y de Protección ante la Exposición al Humo de Tabaco en el Estado de México y su Reglamento;</w:t>
      </w:r>
    </w:p>
    <w:p>
      <w:pPr>
        <w:pStyle w:val="ListParagraph"/>
        <w:numPr>
          <w:ilvl w:val="0"/>
          <w:numId w:val="49"/>
        </w:numPr>
        <w:tabs>
          <w:tab w:pos="851" w:val="left" w:leader="none"/>
        </w:tabs>
        <w:spacing w:line="230" w:lineRule="auto" w:before="194" w:after="0"/>
        <w:ind w:left="312" w:right="115" w:firstLine="0"/>
        <w:jc w:val="both"/>
        <w:rPr>
          <w:sz w:val="20"/>
        </w:rPr>
      </w:pPr>
      <w:r>
        <w:rPr>
          <w:w w:val="110"/>
          <w:sz w:val="20"/>
        </w:rPr>
        <w:t>El aseguramiento de objetos, productos o sustancias, cuanto exista sospecha fundada de que pueden ser nocivos para la salud de las personas o carezcan de los requisitos esenciales que</w:t>
      </w:r>
      <w:r>
        <w:rPr>
          <w:spacing w:val="16"/>
          <w:w w:val="110"/>
          <w:sz w:val="20"/>
        </w:rPr>
        <w:t> </w:t>
      </w:r>
      <w:r>
        <w:rPr>
          <w:w w:val="110"/>
          <w:sz w:val="20"/>
        </w:rPr>
        <w:t>se</w:t>
      </w:r>
    </w:p>
    <w:p>
      <w:pPr>
        <w:spacing w:after="0" w:line="230" w:lineRule="auto"/>
        <w:jc w:val="both"/>
        <w:rPr>
          <w:sz w:val="20"/>
        </w:rPr>
        <w:sectPr>
          <w:pgSz w:w="12240" w:h="15840"/>
          <w:pgMar w:header="720" w:footer="946" w:top="1700" w:bottom="1140" w:left="820" w:right="1020"/>
        </w:sectPr>
      </w:pPr>
    </w:p>
    <w:p>
      <w:pPr>
        <w:pStyle w:val="BodyText"/>
        <w:spacing w:before="6"/>
      </w:pPr>
      <w:r>
        <w:rPr>
          <w:w w:val="110"/>
        </w:rPr>
        <w:t>establezcan en las disposiciones legales aplicables;</w:t>
      </w:r>
    </w:p>
    <w:p>
      <w:pPr>
        <w:pStyle w:val="BodyText"/>
        <w:spacing w:before="10"/>
        <w:ind w:left="0"/>
        <w:rPr>
          <w:sz w:val="17"/>
        </w:rPr>
      </w:pPr>
    </w:p>
    <w:p>
      <w:pPr>
        <w:pStyle w:val="ListParagraph"/>
        <w:numPr>
          <w:ilvl w:val="0"/>
          <w:numId w:val="49"/>
        </w:numPr>
        <w:tabs>
          <w:tab w:pos="703" w:val="left" w:leader="none"/>
        </w:tabs>
        <w:spacing w:line="230" w:lineRule="auto" w:before="0" w:after="0"/>
        <w:ind w:left="312" w:right="113" w:firstLine="0"/>
        <w:jc w:val="both"/>
        <w:rPr>
          <w:sz w:val="20"/>
        </w:rPr>
      </w:pPr>
      <w:r>
        <w:rPr>
          <w:w w:val="110"/>
          <w:sz w:val="20"/>
        </w:rPr>
        <w:t>La desocupación o desalojo de predios, casas, edificios o establecimientos, cuando se considere indispensable</w:t>
      </w:r>
      <w:r>
        <w:rPr>
          <w:spacing w:val="11"/>
          <w:w w:val="110"/>
          <w:sz w:val="20"/>
        </w:rPr>
        <w:t> </w:t>
      </w:r>
      <w:r>
        <w:rPr>
          <w:w w:val="110"/>
          <w:sz w:val="20"/>
        </w:rPr>
        <w:t>para</w:t>
      </w:r>
      <w:r>
        <w:rPr>
          <w:spacing w:val="11"/>
          <w:w w:val="110"/>
          <w:sz w:val="20"/>
        </w:rPr>
        <w:t> </w:t>
      </w:r>
      <w:r>
        <w:rPr>
          <w:w w:val="110"/>
          <w:sz w:val="20"/>
        </w:rPr>
        <w:t>evitar</w:t>
      </w:r>
      <w:r>
        <w:rPr>
          <w:spacing w:val="13"/>
          <w:w w:val="110"/>
          <w:sz w:val="20"/>
        </w:rPr>
        <w:t> </w:t>
      </w:r>
      <w:r>
        <w:rPr>
          <w:w w:val="110"/>
          <w:sz w:val="20"/>
        </w:rPr>
        <w:t>un</w:t>
      </w:r>
      <w:r>
        <w:rPr>
          <w:spacing w:val="11"/>
          <w:w w:val="110"/>
          <w:sz w:val="20"/>
        </w:rPr>
        <w:t> </w:t>
      </w:r>
      <w:r>
        <w:rPr>
          <w:w w:val="110"/>
          <w:sz w:val="20"/>
        </w:rPr>
        <w:t>daño</w:t>
      </w:r>
      <w:r>
        <w:rPr>
          <w:spacing w:val="15"/>
          <w:w w:val="110"/>
          <w:sz w:val="20"/>
        </w:rPr>
        <w:t> </w:t>
      </w:r>
      <w:r>
        <w:rPr>
          <w:w w:val="110"/>
          <w:sz w:val="20"/>
        </w:rPr>
        <w:t>en</w:t>
      </w:r>
      <w:r>
        <w:rPr>
          <w:spacing w:val="11"/>
          <w:w w:val="110"/>
          <w:sz w:val="20"/>
        </w:rPr>
        <w:t> </w:t>
      </w:r>
      <w:r>
        <w:rPr>
          <w:w w:val="110"/>
          <w:sz w:val="20"/>
        </w:rPr>
        <w:t>la</w:t>
      </w:r>
      <w:r>
        <w:rPr>
          <w:spacing w:val="12"/>
          <w:w w:val="110"/>
          <w:sz w:val="20"/>
        </w:rPr>
        <w:t> </w:t>
      </w:r>
      <w:r>
        <w:rPr>
          <w:w w:val="110"/>
          <w:sz w:val="20"/>
        </w:rPr>
        <w:t>salud</w:t>
      </w:r>
      <w:r>
        <w:rPr>
          <w:spacing w:val="12"/>
          <w:w w:val="110"/>
          <w:sz w:val="20"/>
        </w:rPr>
        <w:t> </w:t>
      </w:r>
      <w:r>
        <w:rPr>
          <w:w w:val="110"/>
          <w:sz w:val="20"/>
        </w:rPr>
        <w:t>o</w:t>
      </w:r>
      <w:r>
        <w:rPr>
          <w:spacing w:val="12"/>
          <w:w w:val="110"/>
          <w:sz w:val="20"/>
        </w:rPr>
        <w:t> </w:t>
      </w:r>
      <w:r>
        <w:rPr>
          <w:w w:val="110"/>
          <w:sz w:val="20"/>
        </w:rPr>
        <w:t>la</w:t>
      </w:r>
      <w:r>
        <w:rPr>
          <w:spacing w:val="12"/>
          <w:w w:val="110"/>
          <w:sz w:val="20"/>
        </w:rPr>
        <w:t> </w:t>
      </w:r>
      <w:r>
        <w:rPr>
          <w:w w:val="110"/>
          <w:sz w:val="20"/>
        </w:rPr>
        <w:t>vida</w:t>
      </w:r>
      <w:r>
        <w:rPr>
          <w:spacing w:val="11"/>
          <w:w w:val="110"/>
          <w:sz w:val="20"/>
        </w:rPr>
        <w:t> </w:t>
      </w:r>
      <w:r>
        <w:rPr>
          <w:w w:val="110"/>
          <w:sz w:val="20"/>
        </w:rPr>
        <w:t>de</w:t>
      </w:r>
      <w:r>
        <w:rPr>
          <w:spacing w:val="11"/>
          <w:w w:val="110"/>
          <w:sz w:val="20"/>
        </w:rPr>
        <w:t> </w:t>
      </w:r>
      <w:r>
        <w:rPr>
          <w:w w:val="110"/>
          <w:sz w:val="20"/>
        </w:rPr>
        <w:t>las</w:t>
      </w:r>
      <w:r>
        <w:rPr>
          <w:spacing w:val="10"/>
          <w:w w:val="110"/>
          <w:sz w:val="20"/>
        </w:rPr>
        <w:t> </w:t>
      </w:r>
      <w:r>
        <w:rPr>
          <w:w w:val="110"/>
          <w:sz w:val="20"/>
        </w:rPr>
        <w:t>personas.</w:t>
      </w:r>
    </w:p>
    <w:p>
      <w:pPr>
        <w:pStyle w:val="BodyText"/>
        <w:spacing w:before="3"/>
        <w:ind w:left="0"/>
        <w:rPr>
          <w:sz w:val="18"/>
        </w:rPr>
      </w:pPr>
    </w:p>
    <w:p>
      <w:pPr>
        <w:pStyle w:val="BodyText"/>
        <w:spacing w:line="230" w:lineRule="auto"/>
        <w:ind w:right="116"/>
        <w:jc w:val="both"/>
      </w:pPr>
      <w:r>
        <w:rPr>
          <w:rFonts w:ascii="TeX Gyre Bonum" w:hAnsi="TeX Gyre Bonum"/>
          <w:b/>
          <w:w w:val="110"/>
        </w:rPr>
        <w:t>Artículo 2.70.- </w:t>
      </w:r>
      <w:r>
        <w:rPr>
          <w:w w:val="110"/>
        </w:rPr>
        <w:t>La "COPRISEM" podrá retener o dejar los objetos, productos o sustancias en depósito, hasta en tanto no se determine su destino, previo dictamen de laboratorio acreditado.</w:t>
      </w:r>
    </w:p>
    <w:p>
      <w:pPr>
        <w:pStyle w:val="BodyText"/>
        <w:spacing w:before="4"/>
        <w:ind w:left="0"/>
        <w:rPr>
          <w:sz w:val="21"/>
        </w:rPr>
      </w:pPr>
    </w:p>
    <w:p>
      <w:pPr>
        <w:pStyle w:val="BodyText"/>
        <w:spacing w:line="249" w:lineRule="auto"/>
        <w:ind w:right="113"/>
        <w:jc w:val="both"/>
      </w:pPr>
      <w:r>
        <w:rPr>
          <w:w w:val="110"/>
        </w:rPr>
        <w:t>Si el dictamen reporta que el bien asegurado no es nocivo para la salud o cumple  con  las  disposiciones legales correspondientes, se procederá a su inmediata devolución. En caso de que el interesado no gestione la recuperación dentro del plazo que señale, se entiende que el bien causa abandono</w:t>
      </w:r>
      <w:r>
        <w:rPr>
          <w:spacing w:val="9"/>
          <w:w w:val="110"/>
        </w:rPr>
        <w:t> </w:t>
      </w:r>
      <w:r>
        <w:rPr>
          <w:w w:val="110"/>
        </w:rPr>
        <w:t>y</w:t>
      </w:r>
      <w:r>
        <w:rPr>
          <w:spacing w:val="9"/>
          <w:w w:val="110"/>
        </w:rPr>
        <w:t> </w:t>
      </w:r>
      <w:r>
        <w:rPr>
          <w:w w:val="110"/>
        </w:rPr>
        <w:t>quedará</w:t>
      </w:r>
      <w:r>
        <w:rPr>
          <w:spacing w:val="9"/>
          <w:w w:val="110"/>
        </w:rPr>
        <w:t> </w:t>
      </w:r>
      <w:r>
        <w:rPr>
          <w:w w:val="110"/>
        </w:rPr>
        <w:t>a</w:t>
      </w:r>
      <w:r>
        <w:rPr>
          <w:spacing w:val="9"/>
          <w:w w:val="110"/>
        </w:rPr>
        <w:t> </w:t>
      </w:r>
      <w:r>
        <w:rPr>
          <w:w w:val="110"/>
        </w:rPr>
        <w:t>disposición</w:t>
      </w:r>
      <w:r>
        <w:rPr>
          <w:spacing w:val="9"/>
          <w:w w:val="110"/>
        </w:rPr>
        <w:t> </w:t>
      </w:r>
      <w:r>
        <w:rPr>
          <w:w w:val="110"/>
        </w:rPr>
        <w:t>de</w:t>
      </w:r>
      <w:r>
        <w:rPr>
          <w:spacing w:val="8"/>
          <w:w w:val="110"/>
        </w:rPr>
        <w:t> </w:t>
      </w:r>
      <w:r>
        <w:rPr>
          <w:w w:val="110"/>
        </w:rPr>
        <w:t>la</w:t>
      </w:r>
      <w:r>
        <w:rPr>
          <w:spacing w:val="9"/>
          <w:w w:val="110"/>
        </w:rPr>
        <w:t> </w:t>
      </w:r>
      <w:r>
        <w:rPr>
          <w:w w:val="110"/>
        </w:rPr>
        <w:t>"COPRISEM"</w:t>
      </w:r>
      <w:r>
        <w:rPr>
          <w:spacing w:val="10"/>
          <w:w w:val="110"/>
        </w:rPr>
        <w:t> </w:t>
      </w:r>
      <w:r>
        <w:rPr>
          <w:w w:val="110"/>
        </w:rPr>
        <w:t>para</w:t>
      </w:r>
      <w:r>
        <w:rPr>
          <w:spacing w:val="9"/>
          <w:w w:val="110"/>
        </w:rPr>
        <w:t> </w:t>
      </w:r>
      <w:r>
        <w:rPr>
          <w:w w:val="110"/>
        </w:rPr>
        <w:t>su</w:t>
      </w:r>
      <w:r>
        <w:rPr>
          <w:spacing w:val="7"/>
          <w:w w:val="110"/>
        </w:rPr>
        <w:t> </w:t>
      </w:r>
      <w:r>
        <w:rPr>
          <w:w w:val="110"/>
        </w:rPr>
        <w:t>aprovechamiento.</w:t>
      </w:r>
    </w:p>
    <w:p>
      <w:pPr>
        <w:pStyle w:val="BodyText"/>
        <w:spacing w:before="1"/>
        <w:ind w:left="0"/>
      </w:pPr>
    </w:p>
    <w:p>
      <w:pPr>
        <w:pStyle w:val="BodyText"/>
        <w:spacing w:line="249" w:lineRule="auto"/>
        <w:ind w:right="121"/>
        <w:jc w:val="both"/>
      </w:pPr>
      <w:r>
        <w:rPr>
          <w:w w:val="110"/>
        </w:rPr>
        <w:t>Si del dictamen resulta que el bien asegurado es nocivo para la salud, se podrá someter a un tratamiento que haga posible su aprovechamiento por el interesado o determinar su destrucción.</w:t>
      </w:r>
    </w:p>
    <w:p>
      <w:pPr>
        <w:pStyle w:val="BodyText"/>
        <w:ind w:left="0"/>
        <w:rPr>
          <w:sz w:val="22"/>
        </w:rPr>
      </w:pPr>
    </w:p>
    <w:p>
      <w:pPr>
        <w:pStyle w:val="Heading1"/>
        <w:spacing w:line="263" w:lineRule="exact" w:before="172"/>
        <w:ind w:left="2203"/>
      </w:pPr>
      <w:r>
        <w:rPr/>
        <w:t>SECCION TERCERA</w:t>
      </w:r>
    </w:p>
    <w:p>
      <w:pPr>
        <w:spacing w:line="263" w:lineRule="exact" w:before="0"/>
        <w:ind w:left="2205" w:right="2009" w:firstLine="0"/>
        <w:jc w:val="center"/>
        <w:rPr>
          <w:rFonts w:ascii="TeX Gyre Bonum"/>
          <w:b/>
          <w:sz w:val="20"/>
        </w:rPr>
      </w:pPr>
      <w:r>
        <w:rPr>
          <w:rFonts w:ascii="TeX Gyre Bonum"/>
          <w:b/>
          <w:sz w:val="20"/>
        </w:rPr>
        <w:t>De las sanciones</w:t>
      </w:r>
    </w:p>
    <w:p>
      <w:pPr>
        <w:spacing w:before="176"/>
        <w:ind w:left="312" w:right="0" w:firstLine="0"/>
        <w:jc w:val="left"/>
        <w:rPr>
          <w:sz w:val="20"/>
        </w:rPr>
      </w:pPr>
      <w:r>
        <w:rPr>
          <w:rFonts w:ascii="TeX Gyre Bonum" w:hAnsi="TeX Gyre Bonum"/>
          <w:b/>
          <w:w w:val="110"/>
          <w:sz w:val="20"/>
        </w:rPr>
        <w:t>Artículo 2.71.- </w:t>
      </w:r>
      <w:r>
        <w:rPr>
          <w:w w:val="110"/>
          <w:sz w:val="20"/>
        </w:rPr>
        <w:t>Son sanciones administrativas:</w:t>
      </w:r>
    </w:p>
    <w:p>
      <w:pPr>
        <w:pStyle w:val="ListParagraph"/>
        <w:numPr>
          <w:ilvl w:val="0"/>
          <w:numId w:val="52"/>
        </w:numPr>
        <w:tabs>
          <w:tab w:pos="525" w:val="left" w:leader="none"/>
        </w:tabs>
        <w:spacing w:line="240" w:lineRule="auto" w:before="178" w:after="0"/>
        <w:ind w:left="524" w:right="0" w:hanging="213"/>
        <w:jc w:val="left"/>
        <w:rPr>
          <w:sz w:val="20"/>
        </w:rPr>
      </w:pPr>
      <w:r>
        <w:rPr>
          <w:w w:val="110"/>
          <w:sz w:val="20"/>
        </w:rPr>
        <w:t>Amonestación con</w:t>
      </w:r>
      <w:r>
        <w:rPr>
          <w:spacing w:val="21"/>
          <w:w w:val="110"/>
          <w:sz w:val="20"/>
        </w:rPr>
        <w:t> </w:t>
      </w:r>
      <w:r>
        <w:rPr>
          <w:w w:val="110"/>
          <w:sz w:val="20"/>
        </w:rPr>
        <w:t>apercibimiento;</w:t>
      </w:r>
    </w:p>
    <w:p>
      <w:pPr>
        <w:pStyle w:val="ListParagraph"/>
        <w:numPr>
          <w:ilvl w:val="0"/>
          <w:numId w:val="52"/>
        </w:numPr>
        <w:tabs>
          <w:tab w:pos="604" w:val="left" w:leader="none"/>
        </w:tabs>
        <w:spacing w:line="240" w:lineRule="auto" w:before="177" w:after="0"/>
        <w:ind w:left="603" w:right="0" w:hanging="292"/>
        <w:jc w:val="left"/>
        <w:rPr>
          <w:sz w:val="20"/>
        </w:rPr>
      </w:pPr>
      <w:r>
        <w:rPr>
          <w:w w:val="110"/>
          <w:sz w:val="20"/>
        </w:rPr>
        <w:t>Multa;</w:t>
      </w:r>
    </w:p>
    <w:p>
      <w:pPr>
        <w:pStyle w:val="ListParagraph"/>
        <w:numPr>
          <w:ilvl w:val="0"/>
          <w:numId w:val="52"/>
        </w:numPr>
        <w:tabs>
          <w:tab w:pos="686" w:val="left" w:leader="none"/>
        </w:tabs>
        <w:spacing w:line="240" w:lineRule="auto" w:before="178" w:after="0"/>
        <w:ind w:left="685" w:right="0" w:hanging="374"/>
        <w:jc w:val="left"/>
        <w:rPr>
          <w:sz w:val="20"/>
        </w:rPr>
      </w:pPr>
      <w:r>
        <w:rPr>
          <w:w w:val="110"/>
          <w:sz w:val="20"/>
        </w:rPr>
        <w:t>Clausura temporal o definitiva, parcial o</w:t>
      </w:r>
      <w:r>
        <w:rPr>
          <w:spacing w:val="18"/>
          <w:w w:val="110"/>
          <w:sz w:val="20"/>
        </w:rPr>
        <w:t> </w:t>
      </w:r>
      <w:r>
        <w:rPr>
          <w:w w:val="110"/>
          <w:sz w:val="20"/>
        </w:rPr>
        <w:t>total; y</w:t>
      </w:r>
    </w:p>
    <w:p>
      <w:pPr>
        <w:pStyle w:val="ListParagraph"/>
        <w:numPr>
          <w:ilvl w:val="0"/>
          <w:numId w:val="52"/>
        </w:numPr>
        <w:tabs>
          <w:tab w:pos="669" w:val="left" w:leader="none"/>
        </w:tabs>
        <w:spacing w:line="240" w:lineRule="auto" w:before="179" w:after="0"/>
        <w:ind w:left="668" w:right="0" w:hanging="357"/>
        <w:jc w:val="left"/>
        <w:rPr>
          <w:sz w:val="20"/>
        </w:rPr>
      </w:pPr>
      <w:r>
        <w:rPr>
          <w:w w:val="110"/>
          <w:sz w:val="20"/>
        </w:rPr>
        <w:t>Arresto hasta por treinta y seis</w:t>
      </w:r>
      <w:r>
        <w:rPr>
          <w:spacing w:val="16"/>
          <w:w w:val="110"/>
          <w:sz w:val="20"/>
        </w:rPr>
        <w:t> </w:t>
      </w:r>
      <w:r>
        <w:rPr>
          <w:w w:val="110"/>
          <w:sz w:val="20"/>
        </w:rPr>
        <w:t>horas.</w:t>
      </w:r>
    </w:p>
    <w:p>
      <w:pPr>
        <w:pStyle w:val="BodyText"/>
        <w:spacing w:line="230" w:lineRule="auto" w:before="186"/>
        <w:ind w:right="120"/>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2.72.-</w:t>
      </w:r>
      <w:r>
        <w:rPr>
          <w:rFonts w:ascii="TeX Gyre Bonum" w:hAnsi="TeX Gyre Bonum"/>
          <w:b/>
          <w:spacing w:val="-25"/>
          <w:w w:val="110"/>
        </w:rPr>
        <w:t> </w:t>
      </w:r>
      <w:r>
        <w:rPr>
          <w:w w:val="110"/>
        </w:rPr>
        <w:t>Las</w:t>
      </w:r>
      <w:r>
        <w:rPr>
          <w:spacing w:val="-4"/>
          <w:w w:val="110"/>
        </w:rPr>
        <w:t> </w:t>
      </w:r>
      <w:r>
        <w:rPr>
          <w:w w:val="110"/>
        </w:rPr>
        <w:t>infracciones</w:t>
      </w:r>
      <w:r>
        <w:rPr>
          <w:spacing w:val="-4"/>
          <w:w w:val="110"/>
        </w:rPr>
        <w:t> </w:t>
      </w:r>
      <w:r>
        <w:rPr>
          <w:w w:val="110"/>
        </w:rPr>
        <w:t>a</w:t>
      </w:r>
      <w:r>
        <w:rPr>
          <w:spacing w:val="-4"/>
          <w:w w:val="110"/>
        </w:rPr>
        <w:t> </w:t>
      </w:r>
      <w:r>
        <w:rPr>
          <w:w w:val="110"/>
        </w:rPr>
        <w:t>lo</w:t>
      </w:r>
      <w:r>
        <w:rPr>
          <w:spacing w:val="-3"/>
          <w:w w:val="110"/>
        </w:rPr>
        <w:t> </w:t>
      </w:r>
      <w:r>
        <w:rPr>
          <w:w w:val="110"/>
        </w:rPr>
        <w:t>previsto</w:t>
      </w:r>
      <w:r>
        <w:rPr>
          <w:spacing w:val="-3"/>
          <w:w w:val="110"/>
        </w:rPr>
        <w:t> </w:t>
      </w:r>
      <w:r>
        <w:rPr>
          <w:w w:val="110"/>
        </w:rPr>
        <w:t>en</w:t>
      </w:r>
      <w:r>
        <w:rPr>
          <w:spacing w:val="-4"/>
          <w:w w:val="110"/>
        </w:rPr>
        <w:t> </w:t>
      </w:r>
      <w:r>
        <w:rPr>
          <w:w w:val="110"/>
        </w:rPr>
        <w:t>este</w:t>
      </w:r>
      <w:r>
        <w:rPr>
          <w:spacing w:val="-4"/>
          <w:w w:val="110"/>
        </w:rPr>
        <w:t> </w:t>
      </w:r>
      <w:r>
        <w:rPr>
          <w:w w:val="110"/>
        </w:rPr>
        <w:t>Título</w:t>
      </w:r>
      <w:r>
        <w:rPr>
          <w:spacing w:val="-3"/>
          <w:w w:val="110"/>
        </w:rPr>
        <w:t> </w:t>
      </w:r>
      <w:r>
        <w:rPr>
          <w:w w:val="110"/>
        </w:rPr>
        <w:t>serán</w:t>
      </w:r>
      <w:r>
        <w:rPr>
          <w:spacing w:val="-4"/>
          <w:w w:val="110"/>
        </w:rPr>
        <w:t> </w:t>
      </w:r>
      <w:r>
        <w:rPr>
          <w:w w:val="110"/>
        </w:rPr>
        <w:t>sancionadas</w:t>
      </w:r>
      <w:r>
        <w:rPr>
          <w:spacing w:val="-4"/>
          <w:w w:val="110"/>
        </w:rPr>
        <w:t> </w:t>
      </w:r>
      <w:r>
        <w:rPr>
          <w:w w:val="110"/>
        </w:rPr>
        <w:t>por</w:t>
      </w:r>
      <w:r>
        <w:rPr>
          <w:spacing w:val="-4"/>
          <w:w w:val="110"/>
        </w:rPr>
        <w:t> </w:t>
      </w:r>
      <w:r>
        <w:rPr>
          <w:w w:val="110"/>
        </w:rPr>
        <w:t>la</w:t>
      </w:r>
      <w:r>
        <w:rPr>
          <w:spacing w:val="-3"/>
          <w:w w:val="110"/>
        </w:rPr>
        <w:t> </w:t>
      </w:r>
      <w:r>
        <w:rPr>
          <w:w w:val="110"/>
        </w:rPr>
        <w:t>"COPRISEM"</w:t>
      </w:r>
      <w:r>
        <w:rPr>
          <w:spacing w:val="-4"/>
          <w:w w:val="110"/>
        </w:rPr>
        <w:t> </w:t>
      </w:r>
      <w:r>
        <w:rPr>
          <w:w w:val="110"/>
        </w:rPr>
        <w:t>en los términos</w:t>
      </w:r>
      <w:r>
        <w:rPr>
          <w:spacing w:val="20"/>
          <w:w w:val="110"/>
        </w:rPr>
        <w:t> </w:t>
      </w:r>
      <w:r>
        <w:rPr>
          <w:w w:val="110"/>
        </w:rPr>
        <w:t>siguientes:</w:t>
      </w:r>
    </w:p>
    <w:p>
      <w:pPr>
        <w:pStyle w:val="BodyText"/>
        <w:spacing w:before="7"/>
        <w:ind w:left="0"/>
        <w:rPr>
          <w:sz w:val="17"/>
        </w:rPr>
      </w:pPr>
    </w:p>
    <w:p>
      <w:pPr>
        <w:pStyle w:val="ListParagraph"/>
        <w:numPr>
          <w:ilvl w:val="0"/>
          <w:numId w:val="53"/>
        </w:numPr>
        <w:tabs>
          <w:tab w:pos="592" w:val="left" w:leader="none"/>
        </w:tabs>
        <w:spacing w:line="237" w:lineRule="auto" w:before="0" w:after="0"/>
        <w:ind w:left="312" w:right="112" w:firstLine="0"/>
        <w:jc w:val="both"/>
        <w:rPr>
          <w:sz w:val="20"/>
        </w:rPr>
      </w:pPr>
      <w:r>
        <w:rPr>
          <w:w w:val="110"/>
          <w:sz w:val="20"/>
        </w:rPr>
        <w:t>Con multa equivalente de cuarenta a cien veces el valor diario de la Unidad de Medida y Actualización vigente al momento de cometer la infracción, la violación a lo dispuesto en los artículos 2.64,</w:t>
      </w:r>
      <w:r>
        <w:rPr>
          <w:spacing w:val="12"/>
          <w:w w:val="110"/>
          <w:sz w:val="20"/>
        </w:rPr>
        <w:t> </w:t>
      </w:r>
      <w:r>
        <w:rPr>
          <w:w w:val="110"/>
          <w:sz w:val="20"/>
        </w:rPr>
        <w:t>en</w:t>
      </w:r>
      <w:r>
        <w:rPr>
          <w:spacing w:val="11"/>
          <w:w w:val="110"/>
          <w:sz w:val="20"/>
        </w:rPr>
        <w:t> </w:t>
      </w:r>
      <w:r>
        <w:rPr>
          <w:w w:val="110"/>
          <w:sz w:val="20"/>
        </w:rPr>
        <w:t>caso</w:t>
      </w:r>
      <w:r>
        <w:rPr>
          <w:spacing w:val="11"/>
          <w:w w:val="110"/>
          <w:sz w:val="20"/>
        </w:rPr>
        <w:t> </w:t>
      </w:r>
      <w:r>
        <w:rPr>
          <w:w w:val="110"/>
          <w:sz w:val="20"/>
        </w:rPr>
        <w:t>de</w:t>
      </w:r>
      <w:r>
        <w:rPr>
          <w:spacing w:val="11"/>
          <w:w w:val="110"/>
          <w:sz w:val="20"/>
        </w:rPr>
        <w:t> </w:t>
      </w:r>
      <w:r>
        <w:rPr>
          <w:w w:val="110"/>
          <w:sz w:val="20"/>
        </w:rPr>
        <w:t>no</w:t>
      </w:r>
      <w:r>
        <w:rPr>
          <w:spacing w:val="10"/>
          <w:w w:val="110"/>
          <w:sz w:val="20"/>
        </w:rPr>
        <w:t> </w:t>
      </w:r>
      <w:r>
        <w:rPr>
          <w:w w:val="110"/>
          <w:sz w:val="20"/>
        </w:rPr>
        <w:t>exhibir</w:t>
      </w:r>
      <w:r>
        <w:rPr>
          <w:spacing w:val="12"/>
          <w:w w:val="110"/>
          <w:sz w:val="20"/>
        </w:rPr>
        <w:t> </w:t>
      </w:r>
      <w:r>
        <w:rPr>
          <w:w w:val="110"/>
          <w:sz w:val="20"/>
        </w:rPr>
        <w:t>la</w:t>
      </w:r>
      <w:r>
        <w:rPr>
          <w:spacing w:val="11"/>
          <w:w w:val="110"/>
          <w:sz w:val="20"/>
        </w:rPr>
        <w:t> </w:t>
      </w:r>
      <w:r>
        <w:rPr>
          <w:w w:val="110"/>
          <w:sz w:val="20"/>
        </w:rPr>
        <w:t>licencia</w:t>
      </w:r>
      <w:r>
        <w:rPr>
          <w:spacing w:val="12"/>
          <w:w w:val="110"/>
          <w:sz w:val="20"/>
        </w:rPr>
        <w:t> </w:t>
      </w:r>
      <w:r>
        <w:rPr>
          <w:w w:val="110"/>
          <w:sz w:val="20"/>
        </w:rPr>
        <w:t>en</w:t>
      </w:r>
      <w:r>
        <w:rPr>
          <w:spacing w:val="11"/>
          <w:w w:val="110"/>
          <w:sz w:val="20"/>
        </w:rPr>
        <w:t> </w:t>
      </w:r>
      <w:r>
        <w:rPr>
          <w:w w:val="110"/>
          <w:sz w:val="20"/>
        </w:rPr>
        <w:t>un</w:t>
      </w:r>
      <w:r>
        <w:rPr>
          <w:spacing w:val="11"/>
          <w:w w:val="110"/>
          <w:sz w:val="20"/>
        </w:rPr>
        <w:t> </w:t>
      </w:r>
      <w:r>
        <w:rPr>
          <w:w w:val="110"/>
          <w:sz w:val="20"/>
        </w:rPr>
        <w:t>lugar</w:t>
      </w:r>
      <w:r>
        <w:rPr>
          <w:spacing w:val="13"/>
          <w:w w:val="110"/>
          <w:sz w:val="20"/>
        </w:rPr>
        <w:t> </w:t>
      </w:r>
      <w:r>
        <w:rPr>
          <w:w w:val="110"/>
          <w:sz w:val="20"/>
        </w:rPr>
        <w:t>visible,</w:t>
      </w:r>
      <w:r>
        <w:rPr>
          <w:spacing w:val="12"/>
          <w:w w:val="110"/>
          <w:sz w:val="20"/>
        </w:rPr>
        <w:t> </w:t>
      </w:r>
      <w:r>
        <w:rPr>
          <w:w w:val="110"/>
          <w:sz w:val="20"/>
        </w:rPr>
        <w:t>y</w:t>
      </w:r>
      <w:r>
        <w:rPr>
          <w:spacing w:val="11"/>
          <w:w w:val="110"/>
          <w:sz w:val="20"/>
        </w:rPr>
        <w:t> </w:t>
      </w:r>
      <w:r>
        <w:rPr>
          <w:w w:val="110"/>
          <w:sz w:val="20"/>
        </w:rPr>
        <w:t>2.65.</w:t>
      </w:r>
    </w:p>
    <w:p>
      <w:pPr>
        <w:pStyle w:val="ListParagraph"/>
        <w:numPr>
          <w:ilvl w:val="0"/>
          <w:numId w:val="53"/>
        </w:numPr>
        <w:tabs>
          <w:tab w:pos="626" w:val="left" w:leader="none"/>
        </w:tabs>
        <w:spacing w:line="240" w:lineRule="auto" w:before="197" w:after="0"/>
        <w:ind w:left="312" w:right="114" w:firstLine="0"/>
        <w:jc w:val="both"/>
        <w:rPr>
          <w:sz w:val="20"/>
        </w:rPr>
      </w:pPr>
      <w:r>
        <w:rPr>
          <w:w w:val="110"/>
          <w:sz w:val="20"/>
        </w:rPr>
        <w:t>Con multa equivalente de cincuenta a quinientas veces el valor diario de la Unidad de Medida y Actualización vigente al momento de cometer la infracción, la violación a lo dispuesto en el artículo 2.53.</w:t>
      </w:r>
    </w:p>
    <w:p>
      <w:pPr>
        <w:pStyle w:val="ListParagraph"/>
        <w:numPr>
          <w:ilvl w:val="0"/>
          <w:numId w:val="53"/>
        </w:numPr>
        <w:tabs>
          <w:tab w:pos="710" w:val="left" w:leader="none"/>
        </w:tabs>
        <w:spacing w:line="240" w:lineRule="auto" w:before="192" w:after="0"/>
        <w:ind w:left="312" w:right="109" w:firstLine="0"/>
        <w:jc w:val="both"/>
        <w:rPr>
          <w:sz w:val="20"/>
        </w:rPr>
      </w:pPr>
      <w:r>
        <w:rPr>
          <w:w w:val="110"/>
          <w:sz w:val="20"/>
        </w:rPr>
        <w:t>Con multa equivalente de doscientas cincuenta a dos mil veces el valor diario de la Unidad de Medida y Actualización vigente al momento de cometer la infracción, la violación a lo dispuesto en el artículo</w:t>
      </w:r>
      <w:r>
        <w:rPr>
          <w:spacing w:val="12"/>
          <w:w w:val="110"/>
          <w:sz w:val="20"/>
        </w:rPr>
        <w:t> </w:t>
      </w:r>
      <w:r>
        <w:rPr>
          <w:w w:val="110"/>
          <w:sz w:val="20"/>
        </w:rPr>
        <w:t>2.55.</w:t>
      </w:r>
    </w:p>
    <w:p>
      <w:pPr>
        <w:pStyle w:val="ListParagraph"/>
        <w:numPr>
          <w:ilvl w:val="0"/>
          <w:numId w:val="53"/>
        </w:numPr>
        <w:tabs>
          <w:tab w:pos="722" w:val="left" w:leader="none"/>
        </w:tabs>
        <w:spacing w:line="237" w:lineRule="auto" w:before="198" w:after="0"/>
        <w:ind w:left="312" w:right="110" w:firstLine="0"/>
        <w:jc w:val="both"/>
        <w:rPr>
          <w:sz w:val="20"/>
        </w:rPr>
      </w:pPr>
      <w:r>
        <w:rPr>
          <w:w w:val="110"/>
          <w:sz w:val="20"/>
        </w:rPr>
        <w:t>Con multa equivalente de mil a cuatro mil veces el valor diario de la Unidad de Medida y Actualización vigente al momento de cometer la infracción, en caso </w:t>
      </w:r>
      <w:r>
        <w:rPr>
          <w:spacing w:val="4"/>
          <w:w w:val="110"/>
          <w:sz w:val="20"/>
        </w:rPr>
        <w:t>de </w:t>
      </w:r>
      <w:r>
        <w:rPr>
          <w:w w:val="110"/>
          <w:sz w:val="20"/>
        </w:rPr>
        <w:t>no contar con la licencia a que se refiere el artículo</w:t>
      </w:r>
      <w:r>
        <w:rPr>
          <w:spacing w:val="45"/>
          <w:w w:val="110"/>
          <w:sz w:val="20"/>
        </w:rPr>
        <w:t> </w:t>
      </w:r>
      <w:r>
        <w:rPr>
          <w:w w:val="110"/>
          <w:sz w:val="20"/>
        </w:rPr>
        <w:t>2.64.</w:t>
      </w:r>
    </w:p>
    <w:p>
      <w:pPr>
        <w:pStyle w:val="ListParagraph"/>
        <w:numPr>
          <w:ilvl w:val="0"/>
          <w:numId w:val="53"/>
        </w:numPr>
        <w:tabs>
          <w:tab w:pos="609" w:val="left" w:leader="none"/>
        </w:tabs>
        <w:spacing w:line="240" w:lineRule="auto" w:before="197" w:after="0"/>
        <w:ind w:left="608" w:right="0" w:hanging="297"/>
        <w:jc w:val="left"/>
        <w:rPr>
          <w:sz w:val="20"/>
        </w:rPr>
      </w:pPr>
      <w:r>
        <w:rPr>
          <w:w w:val="110"/>
          <w:sz w:val="20"/>
        </w:rPr>
        <w:t>Derogada.</w:t>
      </w:r>
    </w:p>
    <w:p>
      <w:pPr>
        <w:spacing w:before="178"/>
        <w:ind w:left="312" w:right="0" w:firstLine="0"/>
        <w:jc w:val="both"/>
        <w:rPr>
          <w:sz w:val="20"/>
        </w:rPr>
      </w:pPr>
      <w:r>
        <w:rPr>
          <w:rFonts w:ascii="TeX Gyre Bonum" w:hAnsi="TeX Gyre Bonum"/>
          <w:b/>
          <w:sz w:val="20"/>
        </w:rPr>
        <w:t>Artículo 2.72 Bis.- </w:t>
      </w:r>
      <w:r>
        <w:rPr>
          <w:sz w:val="20"/>
        </w:rPr>
        <w:t>Derogado.</w:t>
      </w:r>
    </w:p>
    <w:p>
      <w:pPr>
        <w:spacing w:before="177"/>
        <w:ind w:left="312" w:right="0" w:firstLine="0"/>
        <w:jc w:val="left"/>
        <w:rPr>
          <w:sz w:val="20"/>
        </w:rPr>
      </w:pPr>
      <w:r>
        <w:rPr>
          <w:rFonts w:ascii="TeX Gyre Bonum" w:hAnsi="TeX Gyre Bonum"/>
          <w:b/>
          <w:w w:val="110"/>
          <w:sz w:val="20"/>
        </w:rPr>
        <w:t>Artículo 2.72 Ter.- </w:t>
      </w:r>
      <w:r>
        <w:rPr>
          <w:w w:val="110"/>
          <w:sz w:val="20"/>
        </w:rPr>
        <w:t>Además de lo señalado en el artículo anterior, como medida de seguridad, los</w:t>
      </w:r>
    </w:p>
    <w:p>
      <w:pPr>
        <w:spacing w:after="0"/>
        <w:jc w:val="left"/>
        <w:rPr>
          <w:sz w:val="20"/>
        </w:rPr>
        <w:sectPr>
          <w:pgSz w:w="12240" w:h="15840"/>
          <w:pgMar w:header="720" w:footer="946" w:top="1700" w:bottom="1140" w:left="820" w:right="1020"/>
        </w:sectPr>
      </w:pPr>
    </w:p>
    <w:p>
      <w:pPr>
        <w:pStyle w:val="BodyText"/>
        <w:spacing w:line="247" w:lineRule="auto" w:before="6"/>
        <w:ind w:right="110"/>
        <w:jc w:val="both"/>
      </w:pPr>
      <w:r>
        <w:rPr>
          <w:w w:val="110"/>
        </w:rPr>
        <w:t>ayuntamientos, a través de la autoridad competente, estarán facultados para suspender temporalmente, hasta por  noventa días, el funcionamiento de estos establecimientos, mientras se  lleve</w:t>
      </w:r>
      <w:r>
        <w:rPr>
          <w:spacing w:val="4"/>
          <w:w w:val="110"/>
        </w:rPr>
        <w:t> </w:t>
      </w:r>
      <w:r>
        <w:rPr>
          <w:w w:val="110"/>
        </w:rPr>
        <w:t>a</w:t>
      </w:r>
      <w:r>
        <w:rPr>
          <w:spacing w:val="5"/>
          <w:w w:val="110"/>
        </w:rPr>
        <w:t> </w:t>
      </w:r>
      <w:r>
        <w:rPr>
          <w:w w:val="110"/>
        </w:rPr>
        <w:t>cabo</w:t>
      </w:r>
      <w:r>
        <w:rPr>
          <w:spacing w:val="7"/>
          <w:w w:val="110"/>
        </w:rPr>
        <w:t> </w:t>
      </w:r>
      <w:r>
        <w:rPr>
          <w:w w:val="110"/>
        </w:rPr>
        <w:t>el</w:t>
      </w:r>
      <w:r>
        <w:rPr>
          <w:spacing w:val="5"/>
          <w:w w:val="110"/>
        </w:rPr>
        <w:t> </w:t>
      </w:r>
      <w:r>
        <w:rPr>
          <w:w w:val="110"/>
        </w:rPr>
        <w:t>procedimiento</w:t>
      </w:r>
      <w:r>
        <w:rPr>
          <w:spacing w:val="7"/>
          <w:w w:val="110"/>
        </w:rPr>
        <w:t> </w:t>
      </w:r>
      <w:r>
        <w:rPr>
          <w:w w:val="110"/>
        </w:rPr>
        <w:t>administrativo</w:t>
      </w:r>
      <w:r>
        <w:rPr>
          <w:spacing w:val="6"/>
          <w:w w:val="110"/>
        </w:rPr>
        <w:t> </w:t>
      </w:r>
      <w:r>
        <w:rPr>
          <w:w w:val="110"/>
        </w:rPr>
        <w:t>y</w:t>
      </w:r>
      <w:r>
        <w:rPr>
          <w:spacing w:val="5"/>
          <w:w w:val="110"/>
        </w:rPr>
        <w:t> </w:t>
      </w:r>
      <w:r>
        <w:rPr>
          <w:w w:val="110"/>
        </w:rPr>
        <w:t>con</w:t>
      </w:r>
      <w:r>
        <w:rPr>
          <w:spacing w:val="6"/>
          <w:w w:val="110"/>
        </w:rPr>
        <w:t> </w:t>
      </w:r>
      <w:r>
        <w:rPr>
          <w:w w:val="110"/>
        </w:rPr>
        <w:t>el</w:t>
      </w:r>
      <w:r>
        <w:rPr>
          <w:spacing w:val="5"/>
          <w:w w:val="110"/>
        </w:rPr>
        <w:t> </w:t>
      </w:r>
      <w:r>
        <w:rPr>
          <w:w w:val="110"/>
        </w:rPr>
        <w:t>objeto</w:t>
      </w:r>
      <w:r>
        <w:rPr>
          <w:spacing w:val="5"/>
          <w:w w:val="110"/>
        </w:rPr>
        <w:t> </w:t>
      </w:r>
      <w:r>
        <w:rPr>
          <w:w w:val="110"/>
        </w:rPr>
        <w:t>de</w:t>
      </w:r>
      <w:r>
        <w:rPr>
          <w:spacing w:val="4"/>
          <w:w w:val="110"/>
        </w:rPr>
        <w:t> </w:t>
      </w:r>
      <w:r>
        <w:rPr>
          <w:w w:val="110"/>
        </w:rPr>
        <w:t>preservar</w:t>
      </w:r>
      <w:r>
        <w:rPr>
          <w:spacing w:val="7"/>
          <w:w w:val="110"/>
        </w:rPr>
        <w:t> </w:t>
      </w:r>
      <w:r>
        <w:rPr>
          <w:w w:val="110"/>
        </w:rPr>
        <w:t>el</w:t>
      </w:r>
      <w:r>
        <w:rPr>
          <w:spacing w:val="5"/>
          <w:w w:val="110"/>
        </w:rPr>
        <w:t> </w:t>
      </w:r>
      <w:r>
        <w:rPr>
          <w:w w:val="110"/>
        </w:rPr>
        <w:t>interés</w:t>
      </w:r>
      <w:r>
        <w:rPr>
          <w:spacing w:val="5"/>
          <w:w w:val="110"/>
        </w:rPr>
        <w:t> </w:t>
      </w:r>
      <w:r>
        <w:rPr>
          <w:w w:val="110"/>
        </w:rPr>
        <w:t>público</w:t>
      </w:r>
      <w:r>
        <w:rPr>
          <w:spacing w:val="6"/>
          <w:w w:val="110"/>
        </w:rPr>
        <w:t> </w:t>
      </w:r>
      <w:r>
        <w:rPr>
          <w:w w:val="110"/>
        </w:rPr>
        <w:t>y</w:t>
      </w:r>
      <w:r>
        <w:rPr>
          <w:spacing w:val="6"/>
          <w:w w:val="110"/>
        </w:rPr>
        <w:t> </w:t>
      </w:r>
      <w:r>
        <w:rPr>
          <w:w w:val="110"/>
        </w:rPr>
        <w:t>la</w:t>
      </w:r>
      <w:r>
        <w:rPr>
          <w:spacing w:val="5"/>
          <w:w w:val="110"/>
        </w:rPr>
        <w:t> </w:t>
      </w:r>
      <w:r>
        <w:rPr>
          <w:w w:val="110"/>
        </w:rPr>
        <w:t>salud.</w:t>
      </w:r>
    </w:p>
    <w:p>
      <w:pPr>
        <w:pStyle w:val="BodyText"/>
        <w:spacing w:before="9"/>
        <w:ind w:left="0"/>
      </w:pPr>
    </w:p>
    <w:p>
      <w:pPr>
        <w:pStyle w:val="BodyText"/>
        <w:spacing w:line="249" w:lineRule="auto"/>
        <w:ind w:right="112"/>
        <w:jc w:val="both"/>
      </w:pPr>
      <w:r>
        <w:rPr>
          <w:w w:val="110"/>
        </w:rPr>
        <w:t>Una vez aplicada esta medida de seguridad se podrá iniciar con el procedimiento administrativo establecido en el Código de Procedimientos Administrativos del Estado de México, a fin de que en  caso de que se mantenga el incumplimiento se sancione con la clausura temporal o definitiva, parcial  o total, según</w:t>
      </w:r>
      <w:r>
        <w:rPr>
          <w:spacing w:val="36"/>
          <w:w w:val="110"/>
        </w:rPr>
        <w:t> </w:t>
      </w:r>
      <w:r>
        <w:rPr>
          <w:w w:val="110"/>
        </w:rPr>
        <w:t>corresponda.</w:t>
      </w:r>
    </w:p>
    <w:p>
      <w:pPr>
        <w:pStyle w:val="BodyText"/>
        <w:spacing w:before="181"/>
        <w:ind w:right="111"/>
        <w:jc w:val="both"/>
      </w:pPr>
      <w:r>
        <w:rPr>
          <w:rFonts w:ascii="TeX Gyre Bonum" w:hAnsi="TeX Gyre Bonum"/>
          <w:b/>
          <w:w w:val="110"/>
        </w:rPr>
        <w:t>Artículo 2.73. </w:t>
      </w:r>
      <w:r>
        <w:rPr>
          <w:w w:val="110"/>
        </w:rPr>
        <w:t>Las infracciones no previstas en esta Sección serán sancionadas con multa equivalente hasta por diez mil veces el valor diario de la Unidad de Medida y Actualización vigente al momento de cometer la</w:t>
      </w:r>
      <w:r>
        <w:rPr>
          <w:spacing w:val="42"/>
          <w:w w:val="110"/>
        </w:rPr>
        <w:t> </w:t>
      </w:r>
      <w:r>
        <w:rPr>
          <w:w w:val="110"/>
        </w:rPr>
        <w:t>infracción.</w:t>
      </w:r>
    </w:p>
    <w:p>
      <w:pPr>
        <w:pStyle w:val="BodyText"/>
        <w:spacing w:line="242" w:lineRule="auto" w:before="192"/>
        <w:ind w:right="110"/>
        <w:jc w:val="both"/>
      </w:pPr>
      <w:r>
        <w:rPr>
          <w:rFonts w:ascii="TeX Gyre Bonum" w:hAnsi="TeX Gyre Bonum"/>
          <w:b/>
          <w:w w:val="110"/>
        </w:rPr>
        <w:t>Artículo 2.74.- </w:t>
      </w:r>
      <w:r>
        <w:rPr>
          <w:w w:val="110"/>
        </w:rPr>
        <w:t>En caso de reincidencia se duplicará el monto de la multa que corresponda. Se entiende por reincidencia que el infractor cometa la misma violación a las disposiciones de este Título dos o más veces dentro del periodo de un año, contado a partir de la fecha en que se le hubiera notificado la sanción inmediata anterior.</w:t>
      </w:r>
    </w:p>
    <w:p>
      <w:pPr>
        <w:pStyle w:val="BodyText"/>
        <w:spacing w:before="1"/>
        <w:ind w:left="0"/>
        <w:rPr>
          <w:sz w:val="18"/>
        </w:rPr>
      </w:pPr>
    </w:p>
    <w:p>
      <w:pPr>
        <w:pStyle w:val="BodyText"/>
        <w:spacing w:line="228" w:lineRule="auto"/>
        <w:ind w:right="119"/>
        <w:jc w:val="both"/>
      </w:pPr>
      <w:r>
        <w:rPr>
          <w:rFonts w:ascii="TeX Gyre Bonum" w:hAnsi="TeX Gyre Bonum"/>
          <w:b/>
          <w:w w:val="110"/>
        </w:rPr>
        <w:t>Artículo 2.75.- </w:t>
      </w:r>
      <w:r>
        <w:rPr>
          <w:w w:val="110"/>
        </w:rPr>
        <w:t>Procederá la clausura temporal o definitiva, parcial o total, según la gravedad de la infracción y las características de la actividad o establecimiento, en los casos siguientes:</w:t>
      </w:r>
    </w:p>
    <w:p>
      <w:pPr>
        <w:pStyle w:val="BodyText"/>
        <w:spacing w:before="3"/>
        <w:ind w:left="0"/>
        <w:rPr>
          <w:sz w:val="18"/>
        </w:rPr>
      </w:pPr>
    </w:p>
    <w:p>
      <w:pPr>
        <w:pStyle w:val="ListParagraph"/>
        <w:numPr>
          <w:ilvl w:val="0"/>
          <w:numId w:val="54"/>
        </w:numPr>
        <w:tabs>
          <w:tab w:pos="619" w:val="left" w:leader="none"/>
        </w:tabs>
        <w:spacing w:line="230" w:lineRule="auto" w:before="0" w:after="0"/>
        <w:ind w:left="312" w:right="116" w:firstLine="0"/>
        <w:jc w:val="both"/>
        <w:rPr>
          <w:sz w:val="20"/>
        </w:rPr>
      </w:pPr>
      <w:r>
        <w:rPr>
          <w:w w:val="110"/>
          <w:sz w:val="20"/>
        </w:rPr>
        <w:t>Cuando los establecimientos a que se refieren los artículos 2.64 y 2.65 carezcan de la correspondiente autorización</w:t>
      </w:r>
      <w:r>
        <w:rPr>
          <w:spacing w:val="20"/>
          <w:w w:val="110"/>
          <w:sz w:val="20"/>
        </w:rPr>
        <w:t> </w:t>
      </w:r>
      <w:r>
        <w:rPr>
          <w:w w:val="110"/>
          <w:sz w:val="20"/>
        </w:rPr>
        <w:t>sanitaria;</w:t>
      </w:r>
    </w:p>
    <w:p>
      <w:pPr>
        <w:pStyle w:val="ListParagraph"/>
        <w:numPr>
          <w:ilvl w:val="0"/>
          <w:numId w:val="54"/>
        </w:numPr>
        <w:tabs>
          <w:tab w:pos="657" w:val="left" w:leader="none"/>
        </w:tabs>
        <w:spacing w:line="240" w:lineRule="auto" w:before="196" w:after="0"/>
        <w:ind w:left="312" w:right="109" w:firstLine="0"/>
        <w:jc w:val="both"/>
        <w:rPr>
          <w:sz w:val="20"/>
        </w:rPr>
      </w:pPr>
      <w:r>
        <w:rPr>
          <w:w w:val="110"/>
          <w:sz w:val="20"/>
        </w:rPr>
        <w:t>Cuando el peligro para la salud de las personas se origine por la violación reiterada de los  preceptos de este Título y de las disposiciones que de él emanen, constituyendo rebeldía a cumplir los requerimientos y disposiciones de la autoridad</w:t>
      </w:r>
      <w:r>
        <w:rPr>
          <w:spacing w:val="10"/>
          <w:w w:val="110"/>
          <w:sz w:val="20"/>
        </w:rPr>
        <w:t> </w:t>
      </w:r>
      <w:r>
        <w:rPr>
          <w:w w:val="110"/>
          <w:sz w:val="20"/>
        </w:rPr>
        <w:t>sanitaria;</w:t>
      </w:r>
    </w:p>
    <w:p>
      <w:pPr>
        <w:pStyle w:val="ListParagraph"/>
        <w:numPr>
          <w:ilvl w:val="0"/>
          <w:numId w:val="54"/>
        </w:numPr>
        <w:tabs>
          <w:tab w:pos="712" w:val="left" w:leader="none"/>
        </w:tabs>
        <w:spacing w:line="237" w:lineRule="auto" w:before="197" w:after="0"/>
        <w:ind w:left="312" w:right="111" w:firstLine="0"/>
        <w:jc w:val="both"/>
        <w:rPr>
          <w:sz w:val="20"/>
        </w:rPr>
      </w:pPr>
      <w:r>
        <w:rPr>
          <w:w w:val="110"/>
          <w:sz w:val="20"/>
        </w:rPr>
        <w:t>Cuando después de la reapertura de un establecimiento, local, fábrica, construcción o edificio,   con motivo de suspensión de trabajos o actividades, o clausura temporal, las actividades que en él se realicen</w:t>
      </w:r>
      <w:r>
        <w:rPr>
          <w:spacing w:val="11"/>
          <w:w w:val="110"/>
          <w:sz w:val="20"/>
        </w:rPr>
        <w:t> </w:t>
      </w:r>
      <w:r>
        <w:rPr>
          <w:w w:val="110"/>
          <w:sz w:val="20"/>
        </w:rPr>
        <w:t>sigan</w:t>
      </w:r>
      <w:r>
        <w:rPr>
          <w:spacing w:val="11"/>
          <w:w w:val="110"/>
          <w:sz w:val="20"/>
        </w:rPr>
        <w:t> </w:t>
      </w:r>
      <w:r>
        <w:rPr>
          <w:w w:val="110"/>
          <w:sz w:val="20"/>
        </w:rPr>
        <w:t>constituyendo</w:t>
      </w:r>
      <w:r>
        <w:rPr>
          <w:spacing w:val="12"/>
          <w:w w:val="110"/>
          <w:sz w:val="20"/>
        </w:rPr>
        <w:t> </w:t>
      </w:r>
      <w:r>
        <w:rPr>
          <w:w w:val="110"/>
          <w:sz w:val="20"/>
        </w:rPr>
        <w:t>un</w:t>
      </w:r>
      <w:r>
        <w:rPr>
          <w:spacing w:val="11"/>
          <w:w w:val="110"/>
          <w:sz w:val="20"/>
        </w:rPr>
        <w:t> </w:t>
      </w:r>
      <w:r>
        <w:rPr>
          <w:w w:val="110"/>
          <w:sz w:val="20"/>
        </w:rPr>
        <w:t>peligro</w:t>
      </w:r>
      <w:r>
        <w:rPr>
          <w:spacing w:val="10"/>
          <w:w w:val="110"/>
          <w:sz w:val="20"/>
        </w:rPr>
        <w:t> </w:t>
      </w:r>
      <w:r>
        <w:rPr>
          <w:w w:val="110"/>
          <w:sz w:val="20"/>
        </w:rPr>
        <w:t>para</w:t>
      </w:r>
      <w:r>
        <w:rPr>
          <w:spacing w:val="11"/>
          <w:w w:val="110"/>
          <w:sz w:val="20"/>
        </w:rPr>
        <w:t> </w:t>
      </w:r>
      <w:r>
        <w:rPr>
          <w:w w:val="110"/>
          <w:sz w:val="20"/>
        </w:rPr>
        <w:t>la</w:t>
      </w:r>
      <w:r>
        <w:rPr>
          <w:spacing w:val="12"/>
          <w:w w:val="110"/>
          <w:sz w:val="20"/>
        </w:rPr>
        <w:t> </w:t>
      </w:r>
      <w:r>
        <w:rPr>
          <w:w w:val="110"/>
          <w:sz w:val="20"/>
        </w:rPr>
        <w:t>salud;</w:t>
      </w:r>
    </w:p>
    <w:p>
      <w:pPr>
        <w:pStyle w:val="ListParagraph"/>
        <w:numPr>
          <w:ilvl w:val="0"/>
          <w:numId w:val="54"/>
        </w:numPr>
        <w:tabs>
          <w:tab w:pos="763" w:val="left" w:leader="none"/>
        </w:tabs>
        <w:spacing w:line="240" w:lineRule="auto" w:before="197" w:after="0"/>
        <w:ind w:left="312" w:right="109" w:firstLine="0"/>
        <w:jc w:val="both"/>
        <w:rPr>
          <w:sz w:val="20"/>
        </w:rPr>
      </w:pPr>
      <w:r>
        <w:rPr>
          <w:w w:val="110"/>
          <w:sz w:val="20"/>
        </w:rPr>
        <w:t>Cuando por la peligrosidad de las actividades que se realicen o por la naturaleza del establecimiento, local, fábrica, construcción o edificio de que se trate, sea necesario proteger la salud de la</w:t>
      </w:r>
      <w:r>
        <w:rPr>
          <w:spacing w:val="21"/>
          <w:w w:val="110"/>
          <w:sz w:val="20"/>
        </w:rPr>
        <w:t> </w:t>
      </w:r>
      <w:r>
        <w:rPr>
          <w:w w:val="110"/>
          <w:sz w:val="20"/>
        </w:rPr>
        <w:t>población;</w:t>
      </w:r>
    </w:p>
    <w:p>
      <w:pPr>
        <w:pStyle w:val="BodyText"/>
        <w:spacing w:before="8"/>
        <w:ind w:left="0"/>
        <w:rPr>
          <w:sz w:val="17"/>
        </w:rPr>
      </w:pPr>
    </w:p>
    <w:p>
      <w:pPr>
        <w:pStyle w:val="ListParagraph"/>
        <w:numPr>
          <w:ilvl w:val="0"/>
          <w:numId w:val="54"/>
        </w:numPr>
        <w:tabs>
          <w:tab w:pos="650" w:val="left" w:leader="none"/>
        </w:tabs>
        <w:spacing w:line="230" w:lineRule="auto" w:before="0" w:after="0"/>
        <w:ind w:left="312" w:right="120" w:firstLine="0"/>
        <w:jc w:val="both"/>
        <w:rPr>
          <w:sz w:val="20"/>
        </w:rPr>
      </w:pPr>
      <w:r>
        <w:rPr>
          <w:w w:val="110"/>
          <w:sz w:val="20"/>
        </w:rPr>
        <w:t>Cuando se compruebe que las actividades que se realizan en un establecimiento violan las disposiciones</w:t>
      </w:r>
      <w:r>
        <w:rPr>
          <w:spacing w:val="11"/>
          <w:w w:val="110"/>
          <w:sz w:val="20"/>
        </w:rPr>
        <w:t> </w:t>
      </w:r>
      <w:r>
        <w:rPr>
          <w:w w:val="110"/>
          <w:sz w:val="20"/>
        </w:rPr>
        <w:t>sanitarias</w:t>
      </w:r>
      <w:r>
        <w:rPr>
          <w:spacing w:val="13"/>
          <w:w w:val="110"/>
          <w:sz w:val="20"/>
        </w:rPr>
        <w:t> </w:t>
      </w:r>
      <w:r>
        <w:rPr>
          <w:w w:val="110"/>
          <w:sz w:val="20"/>
        </w:rPr>
        <w:t>y</w:t>
      </w:r>
      <w:r>
        <w:rPr>
          <w:spacing w:val="11"/>
          <w:w w:val="110"/>
          <w:sz w:val="20"/>
        </w:rPr>
        <w:t> </w:t>
      </w:r>
      <w:r>
        <w:rPr>
          <w:w w:val="110"/>
          <w:sz w:val="20"/>
        </w:rPr>
        <w:t>constituyen</w:t>
      </w:r>
      <w:r>
        <w:rPr>
          <w:spacing w:val="12"/>
          <w:w w:val="110"/>
          <w:sz w:val="20"/>
        </w:rPr>
        <w:t> </w:t>
      </w:r>
      <w:r>
        <w:rPr>
          <w:w w:val="110"/>
          <w:sz w:val="20"/>
        </w:rPr>
        <w:t>un</w:t>
      </w:r>
      <w:r>
        <w:rPr>
          <w:spacing w:val="11"/>
          <w:w w:val="110"/>
          <w:sz w:val="20"/>
        </w:rPr>
        <w:t> </w:t>
      </w:r>
      <w:r>
        <w:rPr>
          <w:w w:val="110"/>
          <w:sz w:val="20"/>
        </w:rPr>
        <w:t>peligro</w:t>
      </w:r>
      <w:r>
        <w:rPr>
          <w:spacing w:val="10"/>
          <w:w w:val="110"/>
          <w:sz w:val="20"/>
        </w:rPr>
        <w:t> </w:t>
      </w:r>
      <w:r>
        <w:rPr>
          <w:w w:val="110"/>
          <w:sz w:val="20"/>
        </w:rPr>
        <w:t>grave</w:t>
      </w:r>
      <w:r>
        <w:rPr>
          <w:spacing w:val="11"/>
          <w:w w:val="110"/>
          <w:sz w:val="20"/>
        </w:rPr>
        <w:t> </w:t>
      </w:r>
      <w:r>
        <w:rPr>
          <w:w w:val="110"/>
          <w:sz w:val="20"/>
        </w:rPr>
        <w:t>para</w:t>
      </w:r>
      <w:r>
        <w:rPr>
          <w:spacing w:val="11"/>
          <w:w w:val="110"/>
          <w:sz w:val="20"/>
        </w:rPr>
        <w:t> </w:t>
      </w:r>
      <w:r>
        <w:rPr>
          <w:w w:val="110"/>
          <w:sz w:val="20"/>
        </w:rPr>
        <w:t>la</w:t>
      </w:r>
      <w:r>
        <w:rPr>
          <w:spacing w:val="11"/>
          <w:w w:val="110"/>
          <w:sz w:val="20"/>
        </w:rPr>
        <w:t> </w:t>
      </w:r>
      <w:r>
        <w:rPr>
          <w:w w:val="110"/>
          <w:sz w:val="20"/>
        </w:rPr>
        <w:t>salud;</w:t>
      </w:r>
      <w:r>
        <w:rPr>
          <w:spacing w:val="13"/>
          <w:w w:val="110"/>
          <w:sz w:val="20"/>
        </w:rPr>
        <w:t> </w:t>
      </w:r>
      <w:r>
        <w:rPr>
          <w:w w:val="110"/>
          <w:sz w:val="20"/>
        </w:rPr>
        <w:t>y</w:t>
      </w:r>
    </w:p>
    <w:p>
      <w:pPr>
        <w:pStyle w:val="BodyText"/>
        <w:spacing w:before="5"/>
        <w:ind w:left="0"/>
        <w:rPr>
          <w:sz w:val="17"/>
        </w:rPr>
      </w:pPr>
    </w:p>
    <w:p>
      <w:pPr>
        <w:pStyle w:val="ListParagraph"/>
        <w:numPr>
          <w:ilvl w:val="0"/>
          <w:numId w:val="54"/>
        </w:numPr>
        <w:tabs>
          <w:tab w:pos="669" w:val="left" w:leader="none"/>
        </w:tabs>
        <w:spacing w:line="240" w:lineRule="auto" w:before="0" w:after="0"/>
        <w:ind w:left="668" w:right="0" w:hanging="357"/>
        <w:jc w:val="both"/>
        <w:rPr>
          <w:sz w:val="20"/>
        </w:rPr>
      </w:pPr>
      <w:r>
        <w:rPr>
          <w:w w:val="110"/>
          <w:sz w:val="20"/>
        </w:rPr>
        <w:t>Reincidencia por tercera</w:t>
      </w:r>
      <w:r>
        <w:rPr>
          <w:spacing w:val="33"/>
          <w:w w:val="110"/>
          <w:sz w:val="20"/>
        </w:rPr>
        <w:t> </w:t>
      </w:r>
      <w:r>
        <w:rPr>
          <w:w w:val="110"/>
          <w:sz w:val="20"/>
        </w:rPr>
        <w:t>ocasión.</w:t>
      </w:r>
    </w:p>
    <w:p>
      <w:pPr>
        <w:pStyle w:val="ListParagraph"/>
        <w:numPr>
          <w:ilvl w:val="0"/>
          <w:numId w:val="54"/>
        </w:numPr>
        <w:tabs>
          <w:tab w:pos="748" w:val="left" w:leader="none"/>
        </w:tabs>
        <w:spacing w:line="240" w:lineRule="auto" w:before="177" w:after="0"/>
        <w:ind w:left="747" w:right="0" w:hanging="436"/>
        <w:jc w:val="both"/>
        <w:rPr>
          <w:sz w:val="20"/>
        </w:rPr>
      </w:pPr>
      <w:r>
        <w:rPr>
          <w:w w:val="110"/>
          <w:sz w:val="20"/>
        </w:rPr>
        <w:t>Derogada.</w:t>
      </w:r>
    </w:p>
    <w:p>
      <w:pPr>
        <w:spacing w:before="178"/>
        <w:ind w:left="312" w:right="0" w:firstLine="0"/>
        <w:jc w:val="both"/>
        <w:rPr>
          <w:sz w:val="20"/>
        </w:rPr>
      </w:pPr>
      <w:r>
        <w:rPr>
          <w:rFonts w:ascii="TeX Gyre Bonum" w:hAnsi="TeX Gyre Bonum"/>
          <w:b/>
          <w:w w:val="110"/>
          <w:sz w:val="20"/>
        </w:rPr>
        <w:t>Artículo 2.76.- </w:t>
      </w:r>
      <w:r>
        <w:rPr>
          <w:w w:val="110"/>
          <w:sz w:val="20"/>
        </w:rPr>
        <w:t>Se sancionará con arresto hasta por treinta y seis horas:</w:t>
      </w:r>
    </w:p>
    <w:p>
      <w:pPr>
        <w:pStyle w:val="ListParagraph"/>
        <w:numPr>
          <w:ilvl w:val="0"/>
          <w:numId w:val="55"/>
        </w:numPr>
        <w:tabs>
          <w:tab w:pos="525" w:val="left" w:leader="none"/>
        </w:tabs>
        <w:spacing w:line="240" w:lineRule="auto" w:before="179" w:after="0"/>
        <w:ind w:left="524" w:right="0" w:hanging="213"/>
        <w:jc w:val="both"/>
        <w:rPr>
          <w:sz w:val="20"/>
        </w:rPr>
      </w:pPr>
      <w:r>
        <w:rPr>
          <w:w w:val="110"/>
          <w:sz w:val="20"/>
        </w:rPr>
        <w:t>A</w:t>
      </w:r>
      <w:r>
        <w:rPr>
          <w:spacing w:val="7"/>
          <w:w w:val="110"/>
          <w:sz w:val="20"/>
        </w:rPr>
        <w:t> </w:t>
      </w:r>
      <w:r>
        <w:rPr>
          <w:w w:val="110"/>
          <w:sz w:val="20"/>
        </w:rPr>
        <w:t>la</w:t>
      </w:r>
      <w:r>
        <w:rPr>
          <w:spacing w:val="9"/>
          <w:w w:val="110"/>
          <w:sz w:val="20"/>
        </w:rPr>
        <w:t> </w:t>
      </w:r>
      <w:r>
        <w:rPr>
          <w:w w:val="110"/>
          <w:sz w:val="20"/>
        </w:rPr>
        <w:t>persona</w:t>
      </w:r>
      <w:r>
        <w:rPr>
          <w:spacing w:val="9"/>
          <w:w w:val="110"/>
          <w:sz w:val="20"/>
        </w:rPr>
        <w:t> </w:t>
      </w:r>
      <w:r>
        <w:rPr>
          <w:w w:val="110"/>
          <w:sz w:val="20"/>
        </w:rPr>
        <w:t>que</w:t>
      </w:r>
      <w:r>
        <w:rPr>
          <w:spacing w:val="8"/>
          <w:w w:val="110"/>
          <w:sz w:val="20"/>
        </w:rPr>
        <w:t> </w:t>
      </w:r>
      <w:r>
        <w:rPr>
          <w:w w:val="110"/>
          <w:sz w:val="20"/>
        </w:rPr>
        <w:t>interfiera</w:t>
      </w:r>
      <w:r>
        <w:rPr>
          <w:spacing w:val="8"/>
          <w:w w:val="110"/>
          <w:sz w:val="20"/>
        </w:rPr>
        <w:t> </w:t>
      </w:r>
      <w:r>
        <w:rPr>
          <w:w w:val="110"/>
          <w:sz w:val="20"/>
        </w:rPr>
        <w:t>o</w:t>
      </w:r>
      <w:r>
        <w:rPr>
          <w:spacing w:val="10"/>
          <w:w w:val="110"/>
          <w:sz w:val="20"/>
        </w:rPr>
        <w:t> </w:t>
      </w:r>
      <w:r>
        <w:rPr>
          <w:w w:val="110"/>
          <w:sz w:val="20"/>
        </w:rPr>
        <w:t>se</w:t>
      </w:r>
      <w:r>
        <w:rPr>
          <w:spacing w:val="8"/>
          <w:w w:val="110"/>
          <w:sz w:val="20"/>
        </w:rPr>
        <w:t> </w:t>
      </w:r>
      <w:r>
        <w:rPr>
          <w:w w:val="110"/>
          <w:sz w:val="20"/>
        </w:rPr>
        <w:t>oponga</w:t>
      </w:r>
      <w:r>
        <w:rPr>
          <w:spacing w:val="9"/>
          <w:w w:val="110"/>
          <w:sz w:val="20"/>
        </w:rPr>
        <w:t> </w:t>
      </w:r>
      <w:r>
        <w:rPr>
          <w:w w:val="110"/>
          <w:sz w:val="20"/>
        </w:rPr>
        <w:t>al</w:t>
      </w:r>
      <w:r>
        <w:rPr>
          <w:spacing w:val="8"/>
          <w:w w:val="110"/>
          <w:sz w:val="20"/>
        </w:rPr>
        <w:t> </w:t>
      </w:r>
      <w:r>
        <w:rPr>
          <w:w w:val="110"/>
          <w:sz w:val="20"/>
        </w:rPr>
        <w:t>ejercicio</w:t>
      </w:r>
      <w:r>
        <w:rPr>
          <w:spacing w:val="10"/>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funciones</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autoridad</w:t>
      </w:r>
      <w:r>
        <w:rPr>
          <w:spacing w:val="10"/>
          <w:w w:val="110"/>
          <w:sz w:val="20"/>
        </w:rPr>
        <w:t> </w:t>
      </w:r>
      <w:r>
        <w:rPr>
          <w:w w:val="110"/>
          <w:sz w:val="20"/>
        </w:rPr>
        <w:t>sanitaria;</w:t>
      </w:r>
      <w:r>
        <w:rPr>
          <w:spacing w:val="9"/>
          <w:w w:val="110"/>
          <w:sz w:val="20"/>
        </w:rPr>
        <w:t> </w:t>
      </w:r>
      <w:r>
        <w:rPr>
          <w:w w:val="110"/>
          <w:sz w:val="20"/>
        </w:rPr>
        <w:t>y</w:t>
      </w:r>
    </w:p>
    <w:p>
      <w:pPr>
        <w:pStyle w:val="ListParagraph"/>
        <w:numPr>
          <w:ilvl w:val="0"/>
          <w:numId w:val="55"/>
        </w:numPr>
        <w:tabs>
          <w:tab w:pos="664" w:val="left" w:leader="none"/>
        </w:tabs>
        <w:spacing w:line="230" w:lineRule="auto" w:before="186" w:after="0"/>
        <w:ind w:left="312" w:right="115" w:firstLine="0"/>
        <w:jc w:val="both"/>
        <w:rPr>
          <w:sz w:val="20"/>
        </w:rPr>
      </w:pPr>
      <w:r>
        <w:rPr>
          <w:w w:val="110"/>
          <w:sz w:val="20"/>
        </w:rPr>
        <w:t>A la persona que en rebeldía se niegue a cumplir los requerimientos y disposiciones de la  autoridad</w:t>
      </w:r>
      <w:r>
        <w:rPr>
          <w:spacing w:val="11"/>
          <w:w w:val="110"/>
          <w:sz w:val="20"/>
        </w:rPr>
        <w:t> </w:t>
      </w:r>
      <w:r>
        <w:rPr>
          <w:w w:val="110"/>
          <w:sz w:val="20"/>
        </w:rPr>
        <w:t>sanitaria,</w:t>
      </w:r>
      <w:r>
        <w:rPr>
          <w:spacing w:val="12"/>
          <w:w w:val="110"/>
          <w:sz w:val="20"/>
        </w:rPr>
        <w:t> </w:t>
      </w:r>
      <w:r>
        <w:rPr>
          <w:w w:val="110"/>
          <w:sz w:val="20"/>
        </w:rPr>
        <w:t>provocando</w:t>
      </w:r>
      <w:r>
        <w:rPr>
          <w:spacing w:val="12"/>
          <w:w w:val="110"/>
          <w:sz w:val="20"/>
        </w:rPr>
        <w:t> </w:t>
      </w:r>
      <w:r>
        <w:rPr>
          <w:w w:val="110"/>
          <w:sz w:val="20"/>
        </w:rPr>
        <w:t>con</w:t>
      </w:r>
      <w:r>
        <w:rPr>
          <w:spacing w:val="11"/>
          <w:w w:val="110"/>
          <w:sz w:val="20"/>
        </w:rPr>
        <w:t> </w:t>
      </w:r>
      <w:r>
        <w:rPr>
          <w:w w:val="110"/>
          <w:sz w:val="20"/>
        </w:rPr>
        <w:t>ello</w:t>
      </w:r>
      <w:r>
        <w:rPr>
          <w:spacing w:val="12"/>
          <w:w w:val="110"/>
          <w:sz w:val="20"/>
        </w:rPr>
        <w:t> </w:t>
      </w:r>
      <w:r>
        <w:rPr>
          <w:w w:val="110"/>
          <w:sz w:val="20"/>
        </w:rPr>
        <w:t>un</w:t>
      </w:r>
      <w:r>
        <w:rPr>
          <w:spacing w:val="11"/>
          <w:w w:val="110"/>
          <w:sz w:val="20"/>
        </w:rPr>
        <w:t> </w:t>
      </w:r>
      <w:r>
        <w:rPr>
          <w:w w:val="110"/>
          <w:sz w:val="20"/>
        </w:rPr>
        <w:t>peligro</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salud</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personas.</w:t>
      </w:r>
    </w:p>
    <w:p>
      <w:pPr>
        <w:pStyle w:val="BodyText"/>
        <w:spacing w:before="6"/>
        <w:ind w:left="0"/>
        <w:rPr>
          <w:sz w:val="21"/>
        </w:rPr>
      </w:pPr>
    </w:p>
    <w:p>
      <w:pPr>
        <w:pStyle w:val="BodyText"/>
        <w:spacing w:line="247" w:lineRule="auto"/>
        <w:ind w:right="111"/>
        <w:jc w:val="both"/>
      </w:pPr>
      <w:r>
        <w:rPr>
          <w:w w:val="110"/>
        </w:rPr>
        <w:t>Sólo procederá esta sanción si previamente se dictó, en tres ocasiones, cualesquiera de  otras  sanciones a que se refiere esta</w:t>
      </w:r>
      <w:r>
        <w:rPr>
          <w:spacing w:val="11"/>
          <w:w w:val="110"/>
        </w:rPr>
        <w:t> </w:t>
      </w:r>
      <w:r>
        <w:rPr>
          <w:w w:val="110"/>
        </w:rPr>
        <w:t>Sección.</w:t>
      </w:r>
    </w:p>
    <w:p>
      <w:pPr>
        <w:pStyle w:val="BodyText"/>
        <w:spacing w:before="8"/>
        <w:ind w:left="0"/>
      </w:pPr>
    </w:p>
    <w:p>
      <w:pPr>
        <w:pStyle w:val="BodyText"/>
        <w:jc w:val="both"/>
      </w:pPr>
      <w:r>
        <w:rPr>
          <w:w w:val="110"/>
        </w:rPr>
        <w:t>Impuesto el arresto, se comunicará la resolución a la autoridad correspondiente para que la ejecute.</w:t>
      </w:r>
    </w:p>
    <w:p>
      <w:pPr>
        <w:spacing w:after="0"/>
        <w:jc w:val="both"/>
        <w:sectPr>
          <w:pgSz w:w="12240" w:h="15840"/>
          <w:pgMar w:header="720" w:footer="946" w:top="1700" w:bottom="1140" w:left="820" w:right="1020"/>
        </w:sectPr>
      </w:pPr>
    </w:p>
    <w:p>
      <w:pPr>
        <w:pStyle w:val="BodyText"/>
        <w:ind w:left="0"/>
      </w:pPr>
    </w:p>
    <w:p>
      <w:pPr>
        <w:pStyle w:val="BodyText"/>
        <w:spacing w:before="7"/>
        <w:ind w:left="0"/>
        <w:rPr>
          <w:sz w:val="17"/>
        </w:rPr>
      </w:pPr>
    </w:p>
    <w:p>
      <w:pPr>
        <w:pStyle w:val="Heading1"/>
        <w:spacing w:line="287" w:lineRule="exact"/>
        <w:ind w:right="2009"/>
      </w:pPr>
      <w:r>
        <w:rPr/>
        <w:t>LIBRO TERCERO</w:t>
      </w:r>
    </w:p>
    <w:p>
      <w:pPr>
        <w:pStyle w:val="BodyText"/>
        <w:spacing w:line="249" w:lineRule="auto"/>
        <w:ind w:left="1204" w:right="1007"/>
        <w:jc w:val="center"/>
      </w:pPr>
      <w:r>
        <w:rPr>
          <w:w w:val="110"/>
        </w:rPr>
        <w:t>De la educación, ejercicio profesional, investigación científica y tecnológica, juventud, instalaciones educativas y mérito civil.</w:t>
      </w:r>
    </w:p>
    <w:p>
      <w:pPr>
        <w:pStyle w:val="Heading1"/>
        <w:spacing w:before="181"/>
        <w:ind w:right="2008"/>
      </w:pPr>
      <w:r>
        <w:rPr/>
        <w:t>TITULO PRIMERO</w:t>
      </w:r>
    </w:p>
    <w:p>
      <w:pPr>
        <w:spacing w:line="264" w:lineRule="exact" w:before="0"/>
        <w:ind w:left="2205" w:right="2007" w:firstLine="0"/>
        <w:jc w:val="center"/>
        <w:rPr>
          <w:rFonts w:ascii="TeX Gyre Bonum"/>
          <w:b/>
          <w:sz w:val="20"/>
        </w:rPr>
      </w:pPr>
      <w:r>
        <w:rPr>
          <w:rFonts w:ascii="TeX Gyre Bonum"/>
          <w:b/>
          <w:sz w:val="20"/>
        </w:rPr>
        <w:t>Disposiciones generales</w:t>
      </w:r>
    </w:p>
    <w:p>
      <w:pPr>
        <w:spacing w:line="264" w:lineRule="exact" w:before="176"/>
        <w:ind w:left="2204" w:right="2010" w:firstLine="0"/>
        <w:jc w:val="center"/>
        <w:rPr>
          <w:rFonts w:ascii="TeX Gyre Bonum"/>
          <w:b/>
          <w:sz w:val="20"/>
        </w:rPr>
      </w:pPr>
      <w:r>
        <w:rPr>
          <w:rFonts w:ascii="TeX Gyre Bonum"/>
          <w:b/>
          <w:sz w:val="20"/>
        </w:rPr>
        <w:t>CAPITULO</w:t>
      </w:r>
      <w:r>
        <w:rPr>
          <w:rFonts w:ascii="TeX Gyre Bonum"/>
          <w:b/>
          <w:spacing w:val="-9"/>
          <w:sz w:val="20"/>
        </w:rPr>
        <w:t> </w:t>
      </w:r>
      <w:r>
        <w:rPr>
          <w:rFonts w:ascii="TeX Gyre Bonum"/>
          <w:b/>
          <w:sz w:val="20"/>
        </w:rPr>
        <w:t>PRIMERO</w:t>
      </w:r>
    </w:p>
    <w:p>
      <w:pPr>
        <w:spacing w:line="264" w:lineRule="exact" w:before="0"/>
        <w:ind w:left="2205" w:right="2010" w:firstLine="0"/>
        <w:jc w:val="center"/>
        <w:rPr>
          <w:rFonts w:ascii="TeX Gyre Bonum"/>
          <w:b/>
          <w:sz w:val="20"/>
        </w:rPr>
      </w:pPr>
      <w:r>
        <w:rPr>
          <w:rFonts w:ascii="TeX Gyre Bonum"/>
          <w:b/>
          <w:sz w:val="20"/>
        </w:rPr>
        <w:t>Del objeto y</w:t>
      </w:r>
      <w:r>
        <w:rPr>
          <w:rFonts w:ascii="TeX Gyre Bonum"/>
          <w:b/>
          <w:spacing w:val="-13"/>
          <w:sz w:val="20"/>
        </w:rPr>
        <w:t> </w:t>
      </w:r>
      <w:r>
        <w:rPr>
          <w:rFonts w:ascii="TeX Gyre Bonum"/>
          <w:b/>
          <w:sz w:val="20"/>
        </w:rPr>
        <w:t>finalidad</w:t>
      </w:r>
    </w:p>
    <w:p>
      <w:pPr>
        <w:pStyle w:val="BodyText"/>
        <w:spacing w:before="5"/>
        <w:ind w:left="0"/>
        <w:rPr>
          <w:rFonts w:ascii="TeX Gyre Bonum"/>
          <w:b/>
          <w:sz w:val="28"/>
        </w:rPr>
      </w:pPr>
    </w:p>
    <w:p>
      <w:pPr>
        <w:pStyle w:val="BodyText"/>
        <w:spacing w:line="244" w:lineRule="auto"/>
        <w:ind w:right="111"/>
        <w:jc w:val="both"/>
      </w:pPr>
      <w:r>
        <w:rPr>
          <w:rFonts w:ascii="TeX Gyre Bonum" w:hAnsi="TeX Gyre Bonum"/>
          <w:b/>
          <w:w w:val="110"/>
        </w:rPr>
        <w:t>Artículo 3.1.- </w:t>
      </w:r>
      <w:r>
        <w:rPr>
          <w:w w:val="110"/>
        </w:rPr>
        <w:t>Este Libro tiene por objeto regular la educación que imparten el Estado, los municipios, sus organismos descentralizados y los particulares con  autorización  o  con reconocimiento de validez oficial de estudios, el ejercicio profesional y el mérito civil, así como promover e impulsar la investigación científica y tecnológica, la educación ambiental, y la atención a  la</w:t>
      </w:r>
      <w:r>
        <w:rPr>
          <w:spacing w:val="11"/>
          <w:w w:val="110"/>
        </w:rPr>
        <w:t> </w:t>
      </w:r>
      <w:r>
        <w:rPr>
          <w:w w:val="110"/>
        </w:rPr>
        <w:t>juventud.</w:t>
      </w:r>
    </w:p>
    <w:p>
      <w:pPr>
        <w:spacing w:before="185"/>
        <w:ind w:left="312" w:right="0" w:firstLine="0"/>
        <w:jc w:val="both"/>
        <w:rPr>
          <w:sz w:val="20"/>
        </w:rPr>
      </w:pPr>
      <w:r>
        <w:rPr>
          <w:rFonts w:ascii="TeX Gyre Bonum" w:hAnsi="TeX Gyre Bonum"/>
          <w:b/>
          <w:w w:val="110"/>
          <w:sz w:val="20"/>
        </w:rPr>
        <w:t>Artículo 3.2.- </w:t>
      </w:r>
      <w:r>
        <w:rPr>
          <w:w w:val="110"/>
          <w:sz w:val="20"/>
        </w:rPr>
        <w:t>Las disposiciones de este Libro tienen como finalidad:</w:t>
      </w:r>
    </w:p>
    <w:p>
      <w:pPr>
        <w:pStyle w:val="BodyText"/>
        <w:spacing w:before="7"/>
        <w:ind w:left="0"/>
        <w:rPr>
          <w:sz w:val="19"/>
        </w:rPr>
      </w:pPr>
    </w:p>
    <w:p>
      <w:pPr>
        <w:pStyle w:val="ListParagraph"/>
        <w:numPr>
          <w:ilvl w:val="0"/>
          <w:numId w:val="56"/>
        </w:numPr>
        <w:tabs>
          <w:tab w:pos="1021" w:val="left" w:leader="none"/>
          <w:tab w:pos="1022" w:val="left" w:leader="none"/>
        </w:tabs>
        <w:spacing w:line="240" w:lineRule="auto" w:before="0" w:after="0"/>
        <w:ind w:left="1021" w:right="0" w:hanging="710"/>
        <w:jc w:val="left"/>
        <w:rPr>
          <w:sz w:val="20"/>
        </w:rPr>
      </w:pPr>
      <w:r>
        <w:rPr>
          <w:w w:val="110"/>
          <w:sz w:val="20"/>
        </w:rPr>
        <w:t>Garantizar</w:t>
      </w:r>
      <w:r>
        <w:rPr>
          <w:spacing w:val="9"/>
          <w:w w:val="110"/>
          <w:sz w:val="20"/>
        </w:rPr>
        <w:t> </w:t>
      </w:r>
      <w:r>
        <w:rPr>
          <w:w w:val="110"/>
          <w:sz w:val="20"/>
        </w:rPr>
        <w:t>y</w:t>
      </w:r>
      <w:r>
        <w:rPr>
          <w:spacing w:val="9"/>
          <w:w w:val="110"/>
          <w:sz w:val="20"/>
        </w:rPr>
        <w:t> </w:t>
      </w:r>
      <w:r>
        <w:rPr>
          <w:w w:val="110"/>
          <w:sz w:val="20"/>
        </w:rPr>
        <w:t>fortalecer</w:t>
      </w:r>
      <w:r>
        <w:rPr>
          <w:spacing w:val="9"/>
          <w:w w:val="110"/>
          <w:sz w:val="20"/>
        </w:rPr>
        <w:t> </w:t>
      </w:r>
      <w:r>
        <w:rPr>
          <w:w w:val="110"/>
          <w:sz w:val="20"/>
        </w:rPr>
        <w:t>el</w:t>
      </w:r>
      <w:r>
        <w:rPr>
          <w:spacing w:val="9"/>
          <w:w w:val="110"/>
          <w:sz w:val="20"/>
        </w:rPr>
        <w:t> </w:t>
      </w:r>
      <w:r>
        <w:rPr>
          <w:w w:val="110"/>
          <w:sz w:val="20"/>
        </w:rPr>
        <w:t>derecho</w:t>
      </w:r>
      <w:r>
        <w:rPr>
          <w:spacing w:val="10"/>
          <w:w w:val="110"/>
          <w:sz w:val="20"/>
        </w:rPr>
        <w:t> </w:t>
      </w:r>
      <w:r>
        <w:rPr>
          <w:w w:val="110"/>
          <w:sz w:val="20"/>
        </w:rPr>
        <w:t>de</w:t>
      </w:r>
      <w:r>
        <w:rPr>
          <w:spacing w:val="8"/>
          <w:w w:val="110"/>
          <w:sz w:val="20"/>
        </w:rPr>
        <w:t> </w:t>
      </w:r>
      <w:r>
        <w:rPr>
          <w:w w:val="110"/>
          <w:sz w:val="20"/>
        </w:rPr>
        <w:t>todo</w:t>
      </w:r>
      <w:r>
        <w:rPr>
          <w:spacing w:val="8"/>
          <w:w w:val="110"/>
          <w:sz w:val="20"/>
        </w:rPr>
        <w:t> </w:t>
      </w:r>
      <w:r>
        <w:rPr>
          <w:w w:val="110"/>
          <w:sz w:val="20"/>
        </w:rPr>
        <w:t>individuo</w:t>
      </w:r>
      <w:r>
        <w:rPr>
          <w:spacing w:val="10"/>
          <w:w w:val="110"/>
          <w:sz w:val="20"/>
        </w:rPr>
        <w:t> </w:t>
      </w:r>
      <w:r>
        <w:rPr>
          <w:w w:val="110"/>
          <w:sz w:val="20"/>
        </w:rPr>
        <w:t>a</w:t>
      </w:r>
      <w:r>
        <w:rPr>
          <w:spacing w:val="9"/>
          <w:w w:val="110"/>
          <w:sz w:val="20"/>
        </w:rPr>
        <w:t> </w:t>
      </w:r>
      <w:r>
        <w:rPr>
          <w:w w:val="110"/>
          <w:sz w:val="20"/>
        </w:rPr>
        <w:t>recibir</w:t>
      </w:r>
      <w:r>
        <w:rPr>
          <w:spacing w:val="10"/>
          <w:w w:val="110"/>
          <w:sz w:val="20"/>
        </w:rPr>
        <w:t> </w:t>
      </w:r>
      <w:r>
        <w:rPr>
          <w:w w:val="110"/>
          <w:sz w:val="20"/>
        </w:rPr>
        <w:t>educación;</w:t>
      </w:r>
    </w:p>
    <w:p>
      <w:pPr>
        <w:pStyle w:val="BodyText"/>
        <w:spacing w:before="5"/>
        <w:ind w:left="0"/>
        <w:rPr>
          <w:sz w:val="21"/>
        </w:rPr>
      </w:pPr>
    </w:p>
    <w:p>
      <w:pPr>
        <w:pStyle w:val="ListParagraph"/>
        <w:numPr>
          <w:ilvl w:val="0"/>
          <w:numId w:val="56"/>
        </w:numPr>
        <w:tabs>
          <w:tab w:pos="1021" w:val="left" w:leader="none"/>
          <w:tab w:pos="1022" w:val="left" w:leader="none"/>
        </w:tabs>
        <w:spacing w:line="240" w:lineRule="auto" w:before="0" w:after="0"/>
        <w:ind w:left="1021" w:right="0" w:hanging="710"/>
        <w:jc w:val="left"/>
        <w:rPr>
          <w:sz w:val="20"/>
        </w:rPr>
      </w:pPr>
      <w:r>
        <w:rPr>
          <w:w w:val="110"/>
          <w:sz w:val="20"/>
        </w:rPr>
        <w:t>Erradicar el analfabetismo en la</w:t>
      </w:r>
      <w:r>
        <w:rPr>
          <w:spacing w:val="2"/>
          <w:w w:val="110"/>
          <w:sz w:val="20"/>
        </w:rPr>
        <w:t> </w:t>
      </w:r>
      <w:r>
        <w:rPr>
          <w:w w:val="110"/>
          <w:sz w:val="20"/>
        </w:rPr>
        <w:t>Entidad;</w:t>
      </w:r>
    </w:p>
    <w:p>
      <w:pPr>
        <w:pStyle w:val="BodyText"/>
        <w:spacing w:before="4"/>
        <w:ind w:left="0"/>
        <w:rPr>
          <w:sz w:val="21"/>
        </w:rPr>
      </w:pPr>
    </w:p>
    <w:p>
      <w:pPr>
        <w:pStyle w:val="ListParagraph"/>
        <w:numPr>
          <w:ilvl w:val="0"/>
          <w:numId w:val="56"/>
        </w:numPr>
        <w:tabs>
          <w:tab w:pos="1018" w:val="left" w:leader="none"/>
          <w:tab w:pos="1019" w:val="left" w:leader="none"/>
        </w:tabs>
        <w:spacing w:line="244" w:lineRule="auto" w:before="0" w:after="0"/>
        <w:ind w:left="1018" w:right="111" w:hanging="707"/>
        <w:jc w:val="left"/>
        <w:rPr>
          <w:sz w:val="20"/>
        </w:rPr>
      </w:pPr>
      <w:r>
        <w:rPr>
          <w:w w:val="110"/>
          <w:sz w:val="20"/>
        </w:rPr>
        <w:t>Asegurar que quienes ejerzan una profesión cuenten con los conocimientos necesarios para ello;</w:t>
      </w:r>
    </w:p>
    <w:p>
      <w:pPr>
        <w:pStyle w:val="BodyText"/>
        <w:spacing w:before="1"/>
        <w:ind w:left="0"/>
        <w:rPr>
          <w:sz w:val="21"/>
        </w:rPr>
      </w:pPr>
    </w:p>
    <w:p>
      <w:pPr>
        <w:pStyle w:val="ListParagraph"/>
        <w:numPr>
          <w:ilvl w:val="0"/>
          <w:numId w:val="56"/>
        </w:numPr>
        <w:tabs>
          <w:tab w:pos="1021" w:val="left" w:leader="none"/>
          <w:tab w:pos="1022" w:val="left" w:leader="none"/>
        </w:tabs>
        <w:spacing w:line="240" w:lineRule="auto" w:before="0" w:after="0"/>
        <w:ind w:left="1021" w:right="0" w:hanging="710"/>
        <w:jc w:val="left"/>
        <w:rPr>
          <w:sz w:val="20"/>
        </w:rPr>
      </w:pPr>
      <w:r>
        <w:rPr>
          <w:w w:val="110"/>
          <w:sz w:val="20"/>
        </w:rPr>
        <w:t>Impulsar</w:t>
      </w:r>
      <w:r>
        <w:rPr>
          <w:spacing w:val="8"/>
          <w:w w:val="110"/>
          <w:sz w:val="20"/>
        </w:rPr>
        <w:t> </w:t>
      </w:r>
      <w:r>
        <w:rPr>
          <w:w w:val="110"/>
          <w:sz w:val="20"/>
        </w:rPr>
        <w:t>el</w:t>
      </w:r>
      <w:r>
        <w:rPr>
          <w:spacing w:val="8"/>
          <w:w w:val="110"/>
          <w:sz w:val="20"/>
        </w:rPr>
        <w:t> </w:t>
      </w:r>
      <w:r>
        <w:rPr>
          <w:w w:val="110"/>
          <w:sz w:val="20"/>
        </w:rPr>
        <w:t>desarrollo</w:t>
      </w:r>
      <w:r>
        <w:rPr>
          <w:spacing w:val="9"/>
          <w:w w:val="110"/>
          <w:sz w:val="20"/>
        </w:rPr>
        <w:t> </w:t>
      </w:r>
      <w:r>
        <w:rPr>
          <w:w w:val="110"/>
          <w:sz w:val="20"/>
        </w:rPr>
        <w:t>del</w:t>
      </w:r>
      <w:r>
        <w:rPr>
          <w:spacing w:val="8"/>
          <w:w w:val="110"/>
          <w:sz w:val="20"/>
        </w:rPr>
        <w:t> </w:t>
      </w:r>
      <w:r>
        <w:rPr>
          <w:w w:val="110"/>
          <w:sz w:val="20"/>
        </w:rPr>
        <w:t>Estado</w:t>
      </w:r>
      <w:r>
        <w:rPr>
          <w:spacing w:val="9"/>
          <w:w w:val="110"/>
          <w:sz w:val="20"/>
        </w:rPr>
        <w:t> </w:t>
      </w:r>
      <w:r>
        <w:rPr>
          <w:w w:val="110"/>
          <w:sz w:val="20"/>
        </w:rPr>
        <w:t>a</w:t>
      </w:r>
      <w:r>
        <w:rPr>
          <w:spacing w:val="8"/>
          <w:w w:val="110"/>
          <w:sz w:val="20"/>
        </w:rPr>
        <w:t> </w:t>
      </w:r>
      <w:r>
        <w:rPr>
          <w:w w:val="110"/>
          <w:sz w:val="20"/>
        </w:rPr>
        <w:t>través</w:t>
      </w:r>
      <w:r>
        <w:rPr>
          <w:spacing w:val="8"/>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investigación</w:t>
      </w:r>
      <w:r>
        <w:rPr>
          <w:spacing w:val="8"/>
          <w:w w:val="110"/>
          <w:sz w:val="20"/>
        </w:rPr>
        <w:t> </w:t>
      </w:r>
      <w:r>
        <w:rPr>
          <w:w w:val="110"/>
          <w:sz w:val="20"/>
        </w:rPr>
        <w:t>científica</w:t>
      </w:r>
      <w:r>
        <w:rPr>
          <w:spacing w:val="8"/>
          <w:w w:val="110"/>
          <w:sz w:val="20"/>
        </w:rPr>
        <w:t> </w:t>
      </w:r>
      <w:r>
        <w:rPr>
          <w:w w:val="110"/>
          <w:sz w:val="20"/>
        </w:rPr>
        <w:t>y</w:t>
      </w:r>
      <w:r>
        <w:rPr>
          <w:spacing w:val="9"/>
          <w:w w:val="110"/>
          <w:sz w:val="20"/>
        </w:rPr>
        <w:t> </w:t>
      </w:r>
      <w:r>
        <w:rPr>
          <w:w w:val="110"/>
          <w:sz w:val="20"/>
        </w:rPr>
        <w:t>tecnológica;</w:t>
      </w:r>
    </w:p>
    <w:p>
      <w:pPr>
        <w:pStyle w:val="BodyText"/>
        <w:spacing w:before="5"/>
        <w:ind w:left="0"/>
        <w:rPr>
          <w:sz w:val="21"/>
        </w:rPr>
      </w:pPr>
    </w:p>
    <w:p>
      <w:pPr>
        <w:pStyle w:val="ListParagraph"/>
        <w:numPr>
          <w:ilvl w:val="0"/>
          <w:numId w:val="56"/>
        </w:numPr>
        <w:tabs>
          <w:tab w:pos="1021" w:val="left" w:leader="none"/>
          <w:tab w:pos="1022" w:val="left" w:leader="none"/>
        </w:tabs>
        <w:spacing w:line="240" w:lineRule="auto" w:before="0" w:after="0"/>
        <w:ind w:left="1021" w:right="0" w:hanging="710"/>
        <w:jc w:val="left"/>
        <w:rPr>
          <w:sz w:val="20"/>
        </w:rPr>
      </w:pPr>
      <w:r>
        <w:rPr>
          <w:w w:val="110"/>
          <w:sz w:val="20"/>
        </w:rPr>
        <w:t>Promover</w:t>
      </w:r>
      <w:r>
        <w:rPr>
          <w:spacing w:val="11"/>
          <w:w w:val="110"/>
          <w:sz w:val="20"/>
        </w:rPr>
        <w:t> </w:t>
      </w:r>
      <w:r>
        <w:rPr>
          <w:w w:val="110"/>
          <w:sz w:val="20"/>
        </w:rPr>
        <w:t>la</w:t>
      </w:r>
      <w:r>
        <w:rPr>
          <w:spacing w:val="10"/>
          <w:w w:val="110"/>
          <w:sz w:val="20"/>
        </w:rPr>
        <w:t> </w:t>
      </w:r>
      <w:r>
        <w:rPr>
          <w:w w:val="110"/>
          <w:sz w:val="20"/>
        </w:rPr>
        <w:t>educación</w:t>
      </w:r>
      <w:r>
        <w:rPr>
          <w:spacing w:val="11"/>
          <w:w w:val="110"/>
          <w:sz w:val="20"/>
        </w:rPr>
        <w:t> </w:t>
      </w:r>
      <w:r>
        <w:rPr>
          <w:w w:val="110"/>
          <w:sz w:val="20"/>
        </w:rPr>
        <w:t>ambiental</w:t>
      </w:r>
      <w:r>
        <w:rPr>
          <w:spacing w:val="10"/>
          <w:w w:val="110"/>
          <w:sz w:val="20"/>
        </w:rPr>
        <w:t> </w:t>
      </w:r>
      <w:r>
        <w:rPr>
          <w:w w:val="110"/>
          <w:sz w:val="20"/>
        </w:rPr>
        <w:t>y</w:t>
      </w:r>
      <w:r>
        <w:rPr>
          <w:spacing w:val="11"/>
          <w:w w:val="110"/>
          <w:sz w:val="20"/>
        </w:rPr>
        <w:t> </w:t>
      </w:r>
      <w:r>
        <w:rPr>
          <w:w w:val="110"/>
          <w:sz w:val="20"/>
        </w:rPr>
        <w:t>la</w:t>
      </w:r>
      <w:r>
        <w:rPr>
          <w:spacing w:val="10"/>
          <w:w w:val="110"/>
          <w:sz w:val="20"/>
        </w:rPr>
        <w:t> </w:t>
      </w:r>
      <w:r>
        <w:rPr>
          <w:w w:val="110"/>
          <w:sz w:val="20"/>
        </w:rPr>
        <w:t>atención</w:t>
      </w:r>
      <w:r>
        <w:rPr>
          <w:spacing w:val="11"/>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juventud;</w:t>
      </w:r>
    </w:p>
    <w:p>
      <w:pPr>
        <w:pStyle w:val="BodyText"/>
        <w:spacing w:before="2"/>
        <w:ind w:left="0"/>
        <w:rPr>
          <w:sz w:val="21"/>
        </w:rPr>
      </w:pPr>
    </w:p>
    <w:p>
      <w:pPr>
        <w:pStyle w:val="ListParagraph"/>
        <w:numPr>
          <w:ilvl w:val="0"/>
          <w:numId w:val="56"/>
        </w:numPr>
        <w:tabs>
          <w:tab w:pos="1021" w:val="left" w:leader="none"/>
          <w:tab w:pos="1022" w:val="left" w:leader="none"/>
        </w:tabs>
        <w:spacing w:line="240" w:lineRule="auto" w:before="1" w:after="0"/>
        <w:ind w:left="1021" w:right="0" w:hanging="710"/>
        <w:jc w:val="left"/>
        <w:rPr>
          <w:sz w:val="20"/>
        </w:rPr>
      </w:pPr>
      <w:r>
        <w:rPr>
          <w:w w:val="110"/>
          <w:sz w:val="20"/>
        </w:rPr>
        <w:t>Reconocer</w:t>
      </w:r>
      <w:r>
        <w:rPr>
          <w:spacing w:val="12"/>
          <w:w w:val="110"/>
          <w:sz w:val="20"/>
        </w:rPr>
        <w:t> </w:t>
      </w:r>
      <w:r>
        <w:rPr>
          <w:w w:val="110"/>
          <w:sz w:val="20"/>
        </w:rPr>
        <w:t>públicamente</w:t>
      </w:r>
      <w:r>
        <w:rPr>
          <w:spacing w:val="13"/>
          <w:w w:val="110"/>
          <w:sz w:val="20"/>
        </w:rPr>
        <w:t> </w:t>
      </w:r>
      <w:r>
        <w:rPr>
          <w:w w:val="110"/>
          <w:sz w:val="20"/>
        </w:rPr>
        <w:t>a</w:t>
      </w:r>
      <w:r>
        <w:rPr>
          <w:spacing w:val="11"/>
          <w:w w:val="110"/>
          <w:sz w:val="20"/>
        </w:rPr>
        <w:t> </w:t>
      </w:r>
      <w:r>
        <w:rPr>
          <w:w w:val="110"/>
          <w:sz w:val="20"/>
        </w:rPr>
        <w:t>quienes</w:t>
      </w:r>
      <w:r>
        <w:rPr>
          <w:spacing w:val="11"/>
          <w:w w:val="110"/>
          <w:sz w:val="20"/>
        </w:rPr>
        <w:t> </w:t>
      </w:r>
      <w:r>
        <w:rPr>
          <w:w w:val="110"/>
          <w:sz w:val="20"/>
        </w:rPr>
        <w:t>por</w:t>
      </w:r>
      <w:r>
        <w:rPr>
          <w:spacing w:val="12"/>
          <w:w w:val="110"/>
          <w:sz w:val="20"/>
        </w:rPr>
        <w:t> </w:t>
      </w:r>
      <w:r>
        <w:rPr>
          <w:w w:val="110"/>
          <w:sz w:val="20"/>
        </w:rPr>
        <w:t>su</w:t>
      </w:r>
      <w:r>
        <w:rPr>
          <w:spacing w:val="9"/>
          <w:w w:val="110"/>
          <w:sz w:val="20"/>
        </w:rPr>
        <w:t> </w:t>
      </w:r>
      <w:r>
        <w:rPr>
          <w:w w:val="110"/>
          <w:sz w:val="20"/>
        </w:rPr>
        <w:t>conducta,</w:t>
      </w:r>
      <w:r>
        <w:rPr>
          <w:spacing w:val="11"/>
          <w:w w:val="110"/>
          <w:sz w:val="20"/>
        </w:rPr>
        <w:t> </w:t>
      </w:r>
      <w:r>
        <w:rPr>
          <w:w w:val="110"/>
          <w:sz w:val="20"/>
        </w:rPr>
        <w:t>actos</w:t>
      </w:r>
      <w:r>
        <w:rPr>
          <w:spacing w:val="11"/>
          <w:w w:val="110"/>
          <w:sz w:val="20"/>
        </w:rPr>
        <w:t> </w:t>
      </w:r>
      <w:r>
        <w:rPr>
          <w:w w:val="110"/>
          <w:sz w:val="20"/>
        </w:rPr>
        <w:t>u</w:t>
      </w:r>
      <w:r>
        <w:rPr>
          <w:spacing w:val="11"/>
          <w:w w:val="110"/>
          <w:sz w:val="20"/>
        </w:rPr>
        <w:t> </w:t>
      </w:r>
      <w:r>
        <w:rPr>
          <w:w w:val="110"/>
          <w:sz w:val="20"/>
        </w:rPr>
        <w:t>obras</w:t>
      </w:r>
      <w:r>
        <w:rPr>
          <w:spacing w:val="10"/>
          <w:w w:val="110"/>
          <w:sz w:val="20"/>
        </w:rPr>
        <w:t> </w:t>
      </w:r>
      <w:r>
        <w:rPr>
          <w:w w:val="110"/>
          <w:sz w:val="20"/>
        </w:rPr>
        <w:t>lo</w:t>
      </w:r>
      <w:r>
        <w:rPr>
          <w:spacing w:val="12"/>
          <w:w w:val="110"/>
          <w:sz w:val="20"/>
        </w:rPr>
        <w:t> </w:t>
      </w:r>
      <w:r>
        <w:rPr>
          <w:w w:val="110"/>
          <w:sz w:val="20"/>
        </w:rPr>
        <w:t>merezcan.</w:t>
      </w:r>
    </w:p>
    <w:p>
      <w:pPr>
        <w:spacing w:before="195"/>
        <w:ind w:left="312" w:right="0" w:firstLine="0"/>
        <w:jc w:val="both"/>
        <w:rPr>
          <w:sz w:val="20"/>
        </w:rPr>
      </w:pPr>
      <w:r>
        <w:rPr>
          <w:rFonts w:ascii="TeX Gyre Bonum" w:hAnsi="TeX Gyre Bonum"/>
          <w:b/>
          <w:w w:val="110"/>
          <w:sz w:val="20"/>
        </w:rPr>
        <w:t>Artículo 3.3.- </w:t>
      </w:r>
      <w:r>
        <w:rPr>
          <w:w w:val="110"/>
          <w:sz w:val="20"/>
        </w:rPr>
        <w:t>Son sujetos de las disposiciones de este Libro:</w:t>
      </w:r>
    </w:p>
    <w:p>
      <w:pPr>
        <w:pStyle w:val="BodyText"/>
        <w:spacing w:before="10"/>
        <w:ind w:left="0"/>
        <w:rPr>
          <w:sz w:val="19"/>
        </w:rPr>
      </w:pPr>
    </w:p>
    <w:p>
      <w:pPr>
        <w:pStyle w:val="ListParagraph"/>
        <w:numPr>
          <w:ilvl w:val="0"/>
          <w:numId w:val="57"/>
        </w:numPr>
        <w:tabs>
          <w:tab w:pos="1021" w:val="left" w:leader="none"/>
          <w:tab w:pos="1022" w:val="left" w:leader="none"/>
        </w:tabs>
        <w:spacing w:line="240" w:lineRule="auto" w:before="0" w:after="0"/>
        <w:ind w:left="1021" w:right="0" w:hanging="710"/>
        <w:jc w:val="left"/>
        <w:rPr>
          <w:sz w:val="20"/>
        </w:rPr>
      </w:pPr>
      <w:r>
        <w:rPr>
          <w:w w:val="110"/>
          <w:sz w:val="20"/>
        </w:rPr>
        <w:t>Las</w:t>
      </w:r>
      <w:r>
        <w:rPr>
          <w:spacing w:val="11"/>
          <w:w w:val="110"/>
          <w:sz w:val="20"/>
        </w:rPr>
        <w:t> </w:t>
      </w:r>
      <w:r>
        <w:rPr>
          <w:w w:val="110"/>
          <w:sz w:val="20"/>
        </w:rPr>
        <w:t>instituciones</w:t>
      </w:r>
      <w:r>
        <w:rPr>
          <w:spacing w:val="11"/>
          <w:w w:val="110"/>
          <w:sz w:val="20"/>
        </w:rPr>
        <w:t> </w:t>
      </w:r>
      <w:r>
        <w:rPr>
          <w:w w:val="110"/>
          <w:sz w:val="20"/>
        </w:rPr>
        <w:t>de</w:t>
      </w:r>
      <w:r>
        <w:rPr>
          <w:spacing w:val="10"/>
          <w:w w:val="110"/>
          <w:sz w:val="20"/>
        </w:rPr>
        <w:t> </w:t>
      </w:r>
      <w:r>
        <w:rPr>
          <w:w w:val="110"/>
          <w:sz w:val="20"/>
        </w:rPr>
        <w:t>educación</w:t>
      </w:r>
      <w:r>
        <w:rPr>
          <w:spacing w:val="11"/>
          <w:w w:val="110"/>
          <w:sz w:val="20"/>
        </w:rPr>
        <w:t> </w:t>
      </w:r>
      <w:r>
        <w:rPr>
          <w:w w:val="110"/>
          <w:sz w:val="20"/>
        </w:rPr>
        <w:t>pública</w:t>
      </w:r>
      <w:r>
        <w:rPr>
          <w:spacing w:val="11"/>
          <w:w w:val="110"/>
          <w:sz w:val="20"/>
        </w:rPr>
        <w:t> </w:t>
      </w:r>
      <w:r>
        <w:rPr>
          <w:w w:val="110"/>
          <w:sz w:val="20"/>
        </w:rPr>
        <w:t>a</w:t>
      </w:r>
      <w:r>
        <w:rPr>
          <w:spacing w:val="12"/>
          <w:w w:val="110"/>
          <w:sz w:val="20"/>
        </w:rPr>
        <w:t> </w:t>
      </w:r>
      <w:r>
        <w:rPr>
          <w:w w:val="110"/>
          <w:sz w:val="20"/>
        </w:rPr>
        <w:t>cargo</w:t>
      </w:r>
      <w:r>
        <w:rPr>
          <w:spacing w:val="12"/>
          <w:w w:val="110"/>
          <w:sz w:val="20"/>
        </w:rPr>
        <w:t> </w:t>
      </w:r>
      <w:r>
        <w:rPr>
          <w:w w:val="110"/>
          <w:sz w:val="20"/>
        </w:rPr>
        <w:t>del</w:t>
      </w:r>
      <w:r>
        <w:rPr>
          <w:spacing w:val="11"/>
          <w:w w:val="110"/>
          <w:sz w:val="20"/>
        </w:rPr>
        <w:t> </w:t>
      </w:r>
      <w:r>
        <w:rPr>
          <w:w w:val="110"/>
          <w:sz w:val="20"/>
        </w:rPr>
        <w:t>Estado;</w:t>
      </w:r>
    </w:p>
    <w:p>
      <w:pPr>
        <w:pStyle w:val="BodyText"/>
        <w:spacing w:before="2"/>
        <w:ind w:left="0"/>
        <w:rPr>
          <w:sz w:val="21"/>
        </w:rPr>
      </w:pPr>
    </w:p>
    <w:p>
      <w:pPr>
        <w:pStyle w:val="ListParagraph"/>
        <w:numPr>
          <w:ilvl w:val="0"/>
          <w:numId w:val="57"/>
        </w:numPr>
        <w:tabs>
          <w:tab w:pos="1021" w:val="left" w:leader="none"/>
          <w:tab w:pos="1022" w:val="left" w:leader="none"/>
        </w:tabs>
        <w:spacing w:line="240" w:lineRule="auto" w:before="1" w:after="0"/>
        <w:ind w:left="1021" w:right="0" w:hanging="710"/>
        <w:jc w:val="left"/>
        <w:rPr>
          <w:sz w:val="20"/>
        </w:rPr>
      </w:pPr>
      <w:r>
        <w:rPr>
          <w:w w:val="110"/>
          <w:sz w:val="20"/>
        </w:rPr>
        <w:t>Los</w:t>
      </w:r>
      <w:r>
        <w:rPr>
          <w:spacing w:val="9"/>
          <w:w w:val="110"/>
          <w:sz w:val="20"/>
        </w:rPr>
        <w:t> </w:t>
      </w:r>
      <w:r>
        <w:rPr>
          <w:w w:val="110"/>
          <w:sz w:val="20"/>
        </w:rPr>
        <w:t>municipios;</w:t>
      </w:r>
    </w:p>
    <w:p>
      <w:pPr>
        <w:pStyle w:val="BodyText"/>
        <w:spacing w:before="4"/>
        <w:ind w:left="0"/>
        <w:rPr>
          <w:sz w:val="21"/>
        </w:rPr>
      </w:pPr>
    </w:p>
    <w:p>
      <w:pPr>
        <w:pStyle w:val="ListParagraph"/>
        <w:numPr>
          <w:ilvl w:val="0"/>
          <w:numId w:val="57"/>
        </w:numPr>
        <w:tabs>
          <w:tab w:pos="1018" w:val="left" w:leader="none"/>
          <w:tab w:pos="1019" w:val="left" w:leader="none"/>
        </w:tabs>
        <w:spacing w:line="249" w:lineRule="auto" w:before="0" w:after="0"/>
        <w:ind w:left="1018" w:right="111" w:hanging="707"/>
        <w:jc w:val="left"/>
        <w:rPr>
          <w:sz w:val="20"/>
        </w:rPr>
      </w:pPr>
      <w:r>
        <w:rPr>
          <w:w w:val="110"/>
          <w:sz w:val="20"/>
        </w:rPr>
        <w:t>Los particulares con autorización o con reconocimiento de validez oficial de estudios, que presten servicios educativos en la</w:t>
      </w:r>
      <w:r>
        <w:rPr>
          <w:spacing w:val="53"/>
          <w:w w:val="110"/>
          <w:sz w:val="20"/>
        </w:rPr>
        <w:t> </w:t>
      </w:r>
      <w:r>
        <w:rPr>
          <w:w w:val="110"/>
          <w:sz w:val="20"/>
        </w:rPr>
        <w:t>entidad;</w:t>
      </w:r>
    </w:p>
    <w:p>
      <w:pPr>
        <w:pStyle w:val="BodyText"/>
        <w:spacing w:before="3"/>
        <w:ind w:left="0"/>
      </w:pPr>
    </w:p>
    <w:p>
      <w:pPr>
        <w:pStyle w:val="ListParagraph"/>
        <w:numPr>
          <w:ilvl w:val="0"/>
          <w:numId w:val="57"/>
        </w:numPr>
        <w:tabs>
          <w:tab w:pos="1018" w:val="left" w:leader="none"/>
          <w:tab w:pos="1019" w:val="left" w:leader="none"/>
        </w:tabs>
        <w:spacing w:line="249" w:lineRule="auto" w:before="0" w:after="0"/>
        <w:ind w:left="1018" w:right="121" w:hanging="707"/>
        <w:jc w:val="left"/>
        <w:rPr>
          <w:sz w:val="20"/>
        </w:rPr>
      </w:pPr>
      <w:r>
        <w:rPr>
          <w:w w:val="110"/>
          <w:sz w:val="20"/>
        </w:rPr>
        <w:t>Los organismos públicos descentralizados que presten servicios educativos de carácter estatal  o</w:t>
      </w:r>
      <w:r>
        <w:rPr>
          <w:spacing w:val="12"/>
          <w:w w:val="110"/>
          <w:sz w:val="20"/>
        </w:rPr>
        <w:t> </w:t>
      </w:r>
      <w:r>
        <w:rPr>
          <w:w w:val="110"/>
          <w:sz w:val="20"/>
        </w:rPr>
        <w:t>municipal;</w:t>
      </w:r>
    </w:p>
    <w:p>
      <w:pPr>
        <w:pStyle w:val="BodyText"/>
        <w:spacing w:before="6"/>
        <w:ind w:left="0"/>
      </w:pPr>
    </w:p>
    <w:p>
      <w:pPr>
        <w:pStyle w:val="ListParagraph"/>
        <w:numPr>
          <w:ilvl w:val="0"/>
          <w:numId w:val="57"/>
        </w:numPr>
        <w:tabs>
          <w:tab w:pos="1018" w:val="left" w:leader="none"/>
          <w:tab w:pos="1019" w:val="left" w:leader="none"/>
        </w:tabs>
        <w:spacing w:line="249" w:lineRule="auto" w:before="1" w:after="0"/>
        <w:ind w:left="1018" w:right="113" w:hanging="707"/>
        <w:jc w:val="left"/>
        <w:rPr>
          <w:sz w:val="20"/>
        </w:rPr>
      </w:pPr>
      <w:r>
        <w:rPr>
          <w:w w:val="110"/>
          <w:sz w:val="20"/>
        </w:rPr>
        <w:t>Las instituciones públicas y privadas dedicadas a la investigación científica y tecnológica y la atención a la</w:t>
      </w:r>
      <w:r>
        <w:rPr>
          <w:spacing w:val="33"/>
          <w:w w:val="110"/>
          <w:sz w:val="20"/>
        </w:rPr>
        <w:t> </w:t>
      </w:r>
      <w:r>
        <w:rPr>
          <w:w w:val="110"/>
          <w:sz w:val="20"/>
        </w:rPr>
        <w:t>juventud;</w:t>
      </w:r>
    </w:p>
    <w:p>
      <w:pPr>
        <w:pStyle w:val="BodyText"/>
        <w:spacing w:before="3"/>
        <w:ind w:left="0"/>
      </w:pPr>
    </w:p>
    <w:p>
      <w:pPr>
        <w:pStyle w:val="ListParagraph"/>
        <w:numPr>
          <w:ilvl w:val="0"/>
          <w:numId w:val="57"/>
        </w:numPr>
        <w:tabs>
          <w:tab w:pos="1021" w:val="left" w:leader="none"/>
          <w:tab w:pos="1022" w:val="left" w:leader="none"/>
        </w:tabs>
        <w:spacing w:line="240" w:lineRule="auto" w:before="0" w:after="0"/>
        <w:ind w:left="1021" w:right="0" w:hanging="710"/>
        <w:jc w:val="left"/>
        <w:rPr>
          <w:sz w:val="20"/>
        </w:rPr>
      </w:pPr>
      <w:r>
        <w:rPr>
          <w:w w:val="110"/>
          <w:sz w:val="20"/>
        </w:rPr>
        <w:t>Los profesionistas y sus asociaciones o</w:t>
      </w:r>
      <w:r>
        <w:rPr>
          <w:spacing w:val="13"/>
          <w:w w:val="110"/>
          <w:sz w:val="20"/>
        </w:rPr>
        <w:t> </w:t>
      </w:r>
      <w:r>
        <w:rPr>
          <w:w w:val="110"/>
          <w:sz w:val="20"/>
        </w:rPr>
        <w:t>colegios.</w:t>
      </w:r>
    </w:p>
    <w:p>
      <w:pPr>
        <w:pStyle w:val="Heading1"/>
        <w:spacing w:before="196"/>
        <w:ind w:right="2009"/>
      </w:pPr>
      <w:r>
        <w:rPr/>
        <w:t>CAPITULO SEGUNDO</w:t>
      </w:r>
    </w:p>
    <w:p>
      <w:pPr>
        <w:spacing w:line="264" w:lineRule="exact" w:before="0"/>
        <w:ind w:left="2205" w:right="2010" w:firstLine="0"/>
        <w:jc w:val="center"/>
        <w:rPr>
          <w:rFonts w:ascii="TeX Gyre Bonum"/>
          <w:b/>
          <w:sz w:val="20"/>
        </w:rPr>
      </w:pPr>
      <w:r>
        <w:rPr>
          <w:rFonts w:ascii="TeX Gyre Bonum"/>
          <w:b/>
          <w:sz w:val="20"/>
        </w:rPr>
        <w:t>De las autoridades y sus atribuciones</w:t>
      </w:r>
    </w:p>
    <w:p>
      <w:pPr>
        <w:spacing w:after="0" w:line="264" w:lineRule="exact"/>
        <w:jc w:val="center"/>
        <w:rPr>
          <w:rFonts w:ascii="TeX Gyre Bonum"/>
          <w:sz w:val="20"/>
        </w:rPr>
        <w:sectPr>
          <w:pgSz w:w="12240" w:h="15840"/>
          <w:pgMar w:header="720" w:footer="946" w:top="1700" w:bottom="1140" w:left="820" w:right="1020"/>
        </w:sectPr>
      </w:pPr>
    </w:p>
    <w:p>
      <w:pPr>
        <w:pStyle w:val="BodyText"/>
        <w:spacing w:line="236" w:lineRule="exact" w:before="1"/>
        <w:ind w:right="113"/>
        <w:jc w:val="both"/>
      </w:pPr>
      <w:r>
        <w:rPr>
          <w:rFonts w:ascii="TeX Gyre Bonum" w:hAnsi="TeX Gyre Bonum"/>
          <w:b/>
          <w:w w:val="110"/>
        </w:rPr>
        <w:t>Artículo 3.4.- </w:t>
      </w:r>
      <w:r>
        <w:rPr>
          <w:w w:val="110"/>
        </w:rPr>
        <w:t>Son autoridades para la aplicación de este Libro la Secretaría de Educación, los municipios y sus organismos públicos descentralizados.</w:t>
      </w:r>
    </w:p>
    <w:p>
      <w:pPr>
        <w:pStyle w:val="BodyText"/>
        <w:spacing w:before="9"/>
        <w:ind w:left="0"/>
      </w:pPr>
    </w:p>
    <w:p>
      <w:pPr>
        <w:pStyle w:val="BodyText"/>
        <w:spacing w:line="249" w:lineRule="auto"/>
        <w:ind w:right="113"/>
        <w:jc w:val="both"/>
      </w:pPr>
      <w:r>
        <w:rPr>
          <w:w w:val="110"/>
        </w:rPr>
        <w:t>En materia de educación, corresponde a las autoridades a que se refiere el párrafo anterior,  el  ejercicio de las atribuciones señaladas a favor del Estado y de los municipios, respectivamente, en las leyes General de Educación y para la Coordinación de la Educación Superior, así como las previstas   en este</w:t>
      </w:r>
      <w:r>
        <w:rPr>
          <w:spacing w:val="21"/>
          <w:w w:val="110"/>
        </w:rPr>
        <w:t> </w:t>
      </w:r>
      <w:r>
        <w:rPr>
          <w:w w:val="110"/>
        </w:rPr>
        <w:t>Libro.</w:t>
      </w:r>
    </w:p>
    <w:p>
      <w:pPr>
        <w:pStyle w:val="BodyText"/>
        <w:spacing w:before="1"/>
        <w:ind w:left="0"/>
      </w:pPr>
    </w:p>
    <w:p>
      <w:pPr>
        <w:pStyle w:val="BodyText"/>
        <w:spacing w:line="249" w:lineRule="auto"/>
        <w:ind w:right="111"/>
        <w:jc w:val="both"/>
      </w:pPr>
      <w:r>
        <w:rPr>
          <w:w w:val="110"/>
        </w:rPr>
        <w:t>La Secretaría de Educación verificará a través de auditorías, revisiones e inspecciones, que los  servicios educativos que presten los particulares en la entidad, cuenten con autorización o con reconocimiento de validez de estudios, asimismo que den cumplimiento a las disposiciones jurídicas, políticas y planes del sector, y en su caso, procederá a imponer las sanciones correspondientes, en términos de este</w:t>
      </w:r>
      <w:r>
        <w:rPr>
          <w:spacing w:val="29"/>
          <w:w w:val="110"/>
        </w:rPr>
        <w:t> </w:t>
      </w:r>
      <w:r>
        <w:rPr>
          <w:w w:val="110"/>
        </w:rPr>
        <w:t>Libro.</w:t>
      </w:r>
    </w:p>
    <w:p>
      <w:pPr>
        <w:pStyle w:val="BodyText"/>
        <w:spacing w:before="1"/>
        <w:ind w:left="0"/>
      </w:pPr>
    </w:p>
    <w:p>
      <w:pPr>
        <w:pStyle w:val="BodyText"/>
        <w:spacing w:line="249" w:lineRule="auto"/>
        <w:ind w:right="109"/>
        <w:jc w:val="both"/>
      </w:pPr>
      <w:r>
        <w:rPr>
          <w:w w:val="110"/>
        </w:rPr>
        <w:t>Las atribuciones en las materias de ejercicio profesional y mérito civil corresponden a la Secretaría de Educación y las relativas a investigación científica y tecnológica al Consejo Mexiquense de Ciencia y Tecnología.</w:t>
      </w:r>
    </w:p>
    <w:p>
      <w:pPr>
        <w:pStyle w:val="Heading1"/>
        <w:spacing w:line="262" w:lineRule="exact" w:before="184"/>
        <w:ind w:right="2008"/>
      </w:pPr>
      <w:r>
        <w:rPr/>
        <w:t>TITULO SEGUNDO</w:t>
      </w:r>
    </w:p>
    <w:p>
      <w:pPr>
        <w:spacing w:line="262" w:lineRule="exact" w:before="0"/>
        <w:ind w:left="2205" w:right="2008" w:firstLine="0"/>
        <w:jc w:val="center"/>
        <w:rPr>
          <w:rFonts w:ascii="TeX Gyre Bonum" w:hAnsi="TeX Gyre Bonum"/>
          <w:b/>
          <w:sz w:val="20"/>
        </w:rPr>
      </w:pPr>
      <w:r>
        <w:rPr>
          <w:rFonts w:ascii="TeX Gyre Bonum" w:hAnsi="TeX Gyre Bonum"/>
          <w:b/>
          <w:sz w:val="20"/>
        </w:rPr>
        <w:t>De la educación</w:t>
      </w:r>
    </w:p>
    <w:p>
      <w:pPr>
        <w:spacing w:line="264" w:lineRule="exact" w:before="179"/>
        <w:ind w:left="2205" w:right="2006" w:firstLine="0"/>
        <w:jc w:val="center"/>
        <w:rPr>
          <w:rFonts w:ascii="TeX Gyre Bonum"/>
          <w:b/>
          <w:sz w:val="20"/>
        </w:rPr>
      </w:pPr>
      <w:r>
        <w:rPr>
          <w:rFonts w:ascii="TeX Gyre Bonum"/>
          <w:b/>
          <w:sz w:val="20"/>
        </w:rPr>
        <w:t>CAPITULO PRIMERO</w:t>
      </w:r>
    </w:p>
    <w:p>
      <w:pPr>
        <w:spacing w:line="264" w:lineRule="exact" w:before="0"/>
        <w:ind w:left="2205" w:right="2007" w:firstLine="0"/>
        <w:jc w:val="center"/>
        <w:rPr>
          <w:rFonts w:ascii="TeX Gyre Bonum"/>
          <w:b/>
          <w:sz w:val="20"/>
        </w:rPr>
      </w:pPr>
      <w:r>
        <w:rPr>
          <w:rFonts w:ascii="TeX Gyre Bonum"/>
          <w:b/>
          <w:sz w:val="20"/>
        </w:rPr>
        <w:t>Disposiciones generales</w:t>
      </w:r>
    </w:p>
    <w:p>
      <w:pPr>
        <w:pStyle w:val="BodyText"/>
        <w:spacing w:line="237" w:lineRule="auto" w:before="181"/>
        <w:ind w:right="113"/>
        <w:jc w:val="both"/>
      </w:pPr>
      <w:r>
        <w:rPr>
          <w:rFonts w:ascii="TeX Gyre Bonum" w:hAnsi="TeX Gyre Bonum"/>
          <w:b/>
          <w:w w:val="110"/>
        </w:rPr>
        <w:t>Artículo 3.5.- </w:t>
      </w:r>
      <w:r>
        <w:rPr>
          <w:w w:val="110"/>
        </w:rPr>
        <w:t>Los habitantes del Estado tienen derecho de acceder a los servicios que regula este Libro, con sólo satisfacer los requisitos que establezcan las disposiciones legales y reglamentarias aplicables.</w:t>
      </w:r>
    </w:p>
    <w:p>
      <w:pPr>
        <w:pStyle w:val="BodyText"/>
        <w:spacing w:line="242" w:lineRule="auto" w:before="197"/>
        <w:ind w:right="112"/>
        <w:jc w:val="both"/>
      </w:pPr>
      <w:r>
        <w:rPr>
          <w:rFonts w:ascii="TeX Gyre Bonum" w:hAnsi="TeX Gyre Bonum"/>
          <w:b/>
          <w:w w:val="110"/>
        </w:rPr>
        <w:t>Artículo 3.6.- </w:t>
      </w:r>
      <w:r>
        <w:rPr>
          <w:w w:val="110"/>
        </w:rPr>
        <w:t>El Estado está obligado a garantizar el derecho a la educación a través de la prestación de los servicios de educación preescolar, primaria y secundaria, en el marco del federalismo y la concurrencia, establecidos en la Constitución Política de los Estados Unidos Mexicanos y en la Ley General de Educación.</w:t>
      </w:r>
    </w:p>
    <w:p>
      <w:pPr>
        <w:pStyle w:val="BodyText"/>
        <w:spacing w:before="11"/>
        <w:ind w:left="0"/>
      </w:pPr>
    </w:p>
    <w:p>
      <w:pPr>
        <w:pStyle w:val="BodyText"/>
        <w:spacing w:line="249" w:lineRule="auto"/>
        <w:ind w:right="119"/>
        <w:jc w:val="both"/>
      </w:pPr>
      <w:r>
        <w:rPr>
          <w:w w:val="110"/>
        </w:rPr>
        <w:t>El Estado establecerá planes y programas específicos para tratar y erradicar el analfabetismo,  tomando</w:t>
      </w:r>
      <w:r>
        <w:rPr>
          <w:spacing w:val="12"/>
          <w:w w:val="110"/>
        </w:rPr>
        <w:t> </w:t>
      </w:r>
      <w:r>
        <w:rPr>
          <w:w w:val="110"/>
        </w:rPr>
        <w:t>en</w:t>
      </w:r>
      <w:r>
        <w:rPr>
          <w:spacing w:val="12"/>
          <w:w w:val="110"/>
        </w:rPr>
        <w:t> </w:t>
      </w:r>
      <w:r>
        <w:rPr>
          <w:w w:val="110"/>
        </w:rPr>
        <w:t>cuenta</w:t>
      </w:r>
      <w:r>
        <w:rPr>
          <w:spacing w:val="11"/>
          <w:w w:val="110"/>
        </w:rPr>
        <w:t> </w:t>
      </w:r>
      <w:r>
        <w:rPr>
          <w:w w:val="110"/>
        </w:rPr>
        <w:t>las</w:t>
      </w:r>
      <w:r>
        <w:rPr>
          <w:spacing w:val="11"/>
          <w:w w:val="110"/>
        </w:rPr>
        <w:t> </w:t>
      </w:r>
      <w:r>
        <w:rPr>
          <w:w w:val="110"/>
        </w:rPr>
        <w:t>necesidades</w:t>
      </w:r>
      <w:r>
        <w:rPr>
          <w:spacing w:val="10"/>
          <w:w w:val="110"/>
        </w:rPr>
        <w:t> </w:t>
      </w:r>
      <w:r>
        <w:rPr>
          <w:w w:val="110"/>
        </w:rPr>
        <w:t>sociales</w:t>
      </w:r>
      <w:r>
        <w:rPr>
          <w:spacing w:val="11"/>
          <w:w w:val="110"/>
        </w:rPr>
        <w:t> </w:t>
      </w:r>
      <w:r>
        <w:rPr>
          <w:w w:val="110"/>
        </w:rPr>
        <w:t>y</w:t>
      </w:r>
      <w:r>
        <w:rPr>
          <w:spacing w:val="12"/>
          <w:w w:val="110"/>
        </w:rPr>
        <w:t> </w:t>
      </w:r>
      <w:r>
        <w:rPr>
          <w:w w:val="110"/>
        </w:rPr>
        <w:t>étnicas</w:t>
      </w:r>
      <w:r>
        <w:rPr>
          <w:spacing w:val="10"/>
          <w:w w:val="110"/>
        </w:rPr>
        <w:t> </w:t>
      </w:r>
      <w:r>
        <w:rPr>
          <w:w w:val="110"/>
        </w:rPr>
        <w:t>de</w:t>
      </w:r>
      <w:r>
        <w:rPr>
          <w:spacing w:val="11"/>
          <w:w w:val="110"/>
        </w:rPr>
        <w:t> </w:t>
      </w:r>
      <w:r>
        <w:rPr>
          <w:w w:val="110"/>
        </w:rPr>
        <w:t>la</w:t>
      </w:r>
      <w:r>
        <w:rPr>
          <w:spacing w:val="11"/>
          <w:w w:val="110"/>
        </w:rPr>
        <w:t> </w:t>
      </w:r>
      <w:r>
        <w:rPr>
          <w:w w:val="110"/>
        </w:rPr>
        <w:t>población.</w:t>
      </w:r>
    </w:p>
    <w:p>
      <w:pPr>
        <w:pStyle w:val="BodyText"/>
        <w:spacing w:before="5"/>
        <w:ind w:left="0"/>
      </w:pPr>
    </w:p>
    <w:p>
      <w:pPr>
        <w:pStyle w:val="BodyText"/>
        <w:spacing w:line="244" w:lineRule="auto"/>
        <w:ind w:right="117"/>
        <w:jc w:val="both"/>
      </w:pPr>
      <w:r>
        <w:rPr>
          <w:w w:val="110"/>
        </w:rPr>
        <w:t>Asimismo, deberá promover y apoyar la educación media superior y superior en todas sus modalidades.</w:t>
      </w:r>
    </w:p>
    <w:p>
      <w:pPr>
        <w:pStyle w:val="BodyText"/>
        <w:spacing w:before="9"/>
        <w:ind w:left="0"/>
        <w:rPr>
          <w:sz w:val="17"/>
        </w:rPr>
      </w:pPr>
    </w:p>
    <w:p>
      <w:pPr>
        <w:pStyle w:val="BodyText"/>
        <w:spacing w:line="230" w:lineRule="auto"/>
        <w:ind w:right="114"/>
        <w:jc w:val="both"/>
      </w:pPr>
      <w:r>
        <w:rPr>
          <w:rFonts w:ascii="TeX Gyre Bonum" w:hAnsi="TeX Gyre Bonum"/>
          <w:b/>
          <w:w w:val="110"/>
        </w:rPr>
        <w:t>Artículo 3.7.- </w:t>
      </w:r>
      <w:r>
        <w:rPr>
          <w:w w:val="110"/>
        </w:rPr>
        <w:t>En materia de educación, será aplicable lo dispuesto en las leyes General de  Educación</w:t>
      </w:r>
      <w:r>
        <w:rPr>
          <w:spacing w:val="10"/>
          <w:w w:val="110"/>
        </w:rPr>
        <w:t> </w:t>
      </w:r>
      <w:r>
        <w:rPr>
          <w:w w:val="110"/>
        </w:rPr>
        <w:t>y</w:t>
      </w:r>
      <w:r>
        <w:rPr>
          <w:spacing w:val="11"/>
          <w:w w:val="110"/>
        </w:rPr>
        <w:t> </w:t>
      </w:r>
      <w:r>
        <w:rPr>
          <w:w w:val="110"/>
        </w:rPr>
        <w:t>para</w:t>
      </w:r>
      <w:r>
        <w:rPr>
          <w:spacing w:val="10"/>
          <w:w w:val="110"/>
        </w:rPr>
        <w:t> </w:t>
      </w:r>
      <w:r>
        <w:rPr>
          <w:w w:val="110"/>
        </w:rPr>
        <w:t>la</w:t>
      </w:r>
      <w:r>
        <w:rPr>
          <w:spacing w:val="11"/>
          <w:w w:val="110"/>
        </w:rPr>
        <w:t> </w:t>
      </w:r>
      <w:r>
        <w:rPr>
          <w:w w:val="110"/>
        </w:rPr>
        <w:t>Coordinación</w:t>
      </w:r>
      <w:r>
        <w:rPr>
          <w:spacing w:val="11"/>
          <w:w w:val="110"/>
        </w:rPr>
        <w:t> </w:t>
      </w:r>
      <w:r>
        <w:rPr>
          <w:w w:val="110"/>
        </w:rPr>
        <w:t>de</w:t>
      </w:r>
      <w:r>
        <w:rPr>
          <w:spacing w:val="9"/>
          <w:w w:val="110"/>
        </w:rPr>
        <w:t> </w:t>
      </w:r>
      <w:r>
        <w:rPr>
          <w:w w:val="110"/>
        </w:rPr>
        <w:t>la</w:t>
      </w:r>
      <w:r>
        <w:rPr>
          <w:spacing w:val="15"/>
          <w:w w:val="110"/>
        </w:rPr>
        <w:t> </w:t>
      </w:r>
      <w:r>
        <w:rPr>
          <w:w w:val="110"/>
        </w:rPr>
        <w:t>Educación</w:t>
      </w:r>
      <w:r>
        <w:rPr>
          <w:spacing w:val="10"/>
          <w:w w:val="110"/>
        </w:rPr>
        <w:t> </w:t>
      </w:r>
      <w:r>
        <w:rPr>
          <w:w w:val="110"/>
        </w:rPr>
        <w:t>Superior,</w:t>
      </w:r>
      <w:r>
        <w:rPr>
          <w:spacing w:val="12"/>
          <w:w w:val="110"/>
        </w:rPr>
        <w:t> </w:t>
      </w:r>
      <w:r>
        <w:rPr>
          <w:w w:val="110"/>
        </w:rPr>
        <w:t>y</w:t>
      </w:r>
      <w:r>
        <w:rPr>
          <w:spacing w:val="9"/>
          <w:w w:val="110"/>
        </w:rPr>
        <w:t> </w:t>
      </w:r>
      <w:r>
        <w:rPr>
          <w:w w:val="110"/>
        </w:rPr>
        <w:t>en</w:t>
      </w:r>
      <w:r>
        <w:rPr>
          <w:spacing w:val="10"/>
          <w:w w:val="110"/>
        </w:rPr>
        <w:t> </w:t>
      </w:r>
      <w:r>
        <w:rPr>
          <w:w w:val="110"/>
        </w:rPr>
        <w:t>este</w:t>
      </w:r>
      <w:r>
        <w:rPr>
          <w:spacing w:val="14"/>
          <w:w w:val="110"/>
        </w:rPr>
        <w:t> </w:t>
      </w:r>
      <w:r>
        <w:rPr>
          <w:w w:val="110"/>
        </w:rPr>
        <w:t>Libro.</w:t>
      </w:r>
    </w:p>
    <w:p>
      <w:pPr>
        <w:pStyle w:val="BodyText"/>
        <w:spacing w:before="5"/>
        <w:ind w:left="0"/>
        <w:rPr>
          <w:sz w:val="17"/>
        </w:rPr>
      </w:pPr>
    </w:p>
    <w:p>
      <w:pPr>
        <w:spacing w:before="0"/>
        <w:ind w:left="312" w:right="0" w:firstLine="0"/>
        <w:jc w:val="both"/>
        <w:rPr>
          <w:sz w:val="20"/>
        </w:rPr>
      </w:pPr>
      <w:r>
        <w:rPr>
          <w:rFonts w:ascii="TeX Gyre Bonum" w:hAnsi="TeX Gyre Bonum"/>
          <w:b/>
          <w:w w:val="110"/>
          <w:sz w:val="20"/>
        </w:rPr>
        <w:t>Artículo 3.8.- </w:t>
      </w:r>
      <w:r>
        <w:rPr>
          <w:w w:val="110"/>
          <w:sz w:val="20"/>
        </w:rPr>
        <w:t>Son atribuciones de la Secretaría de Educación:</w:t>
      </w:r>
    </w:p>
    <w:p>
      <w:pPr>
        <w:pStyle w:val="BodyText"/>
        <w:spacing w:before="8"/>
        <w:ind w:left="0"/>
        <w:rPr>
          <w:sz w:val="19"/>
        </w:rPr>
      </w:pPr>
    </w:p>
    <w:p>
      <w:pPr>
        <w:pStyle w:val="ListParagraph"/>
        <w:numPr>
          <w:ilvl w:val="0"/>
          <w:numId w:val="58"/>
        </w:numPr>
        <w:tabs>
          <w:tab w:pos="1021" w:val="left" w:leader="none"/>
          <w:tab w:pos="1022" w:val="left" w:leader="none"/>
        </w:tabs>
        <w:spacing w:line="240" w:lineRule="auto" w:before="0" w:after="0"/>
        <w:ind w:left="1021" w:right="0" w:hanging="710"/>
        <w:jc w:val="left"/>
        <w:rPr>
          <w:sz w:val="20"/>
        </w:rPr>
      </w:pPr>
      <w:r>
        <w:rPr>
          <w:w w:val="110"/>
          <w:sz w:val="20"/>
        </w:rPr>
        <w:t>Fortalecer la educación</w:t>
      </w:r>
      <w:r>
        <w:rPr>
          <w:spacing w:val="33"/>
          <w:w w:val="110"/>
          <w:sz w:val="20"/>
        </w:rPr>
        <w:t> </w:t>
      </w:r>
      <w:r>
        <w:rPr>
          <w:w w:val="110"/>
          <w:sz w:val="20"/>
        </w:rPr>
        <w:t>pública;</w:t>
      </w:r>
    </w:p>
    <w:p>
      <w:pPr>
        <w:pStyle w:val="BodyText"/>
        <w:spacing w:before="4"/>
        <w:ind w:left="0"/>
        <w:rPr>
          <w:sz w:val="21"/>
        </w:rPr>
      </w:pPr>
    </w:p>
    <w:p>
      <w:pPr>
        <w:pStyle w:val="ListParagraph"/>
        <w:numPr>
          <w:ilvl w:val="0"/>
          <w:numId w:val="58"/>
        </w:numPr>
        <w:tabs>
          <w:tab w:pos="1018" w:val="left" w:leader="none"/>
          <w:tab w:pos="1019" w:val="left" w:leader="none"/>
        </w:tabs>
        <w:spacing w:line="249" w:lineRule="auto" w:before="1" w:after="0"/>
        <w:ind w:left="1018" w:right="109" w:hanging="707"/>
        <w:jc w:val="both"/>
        <w:rPr>
          <w:sz w:val="20"/>
        </w:rPr>
      </w:pPr>
      <w:r>
        <w:rPr>
          <w:w w:val="110"/>
          <w:sz w:val="20"/>
        </w:rPr>
        <w:t>Prestar los servicios de educación inicial básica, - incluyendo la indígena -, la especial, la normal y demás para la formación</w:t>
      </w:r>
      <w:r>
        <w:rPr>
          <w:spacing w:val="19"/>
          <w:w w:val="110"/>
          <w:sz w:val="20"/>
        </w:rPr>
        <w:t> </w:t>
      </w:r>
      <w:r>
        <w:rPr>
          <w:w w:val="110"/>
          <w:sz w:val="20"/>
        </w:rPr>
        <w:t>de maestros;</w:t>
      </w:r>
    </w:p>
    <w:p>
      <w:pPr>
        <w:pStyle w:val="BodyText"/>
        <w:spacing w:before="3"/>
        <w:ind w:left="0"/>
      </w:pPr>
    </w:p>
    <w:p>
      <w:pPr>
        <w:pStyle w:val="ListParagraph"/>
        <w:numPr>
          <w:ilvl w:val="0"/>
          <w:numId w:val="58"/>
        </w:numPr>
        <w:tabs>
          <w:tab w:pos="1019" w:val="left" w:leader="none"/>
        </w:tabs>
        <w:spacing w:line="247" w:lineRule="auto" w:before="0" w:after="0"/>
        <w:ind w:left="1018" w:right="115" w:hanging="707"/>
        <w:jc w:val="both"/>
        <w:rPr>
          <w:sz w:val="20"/>
        </w:rPr>
      </w:pPr>
      <w:r>
        <w:rPr>
          <w:w w:val="110"/>
          <w:sz w:val="20"/>
        </w:rPr>
        <w:t>Establecer un sistema para garantizar la alfabetización de la población mayor de catorce años que no haya tenido la oportunidad de aprender a leer y a escribir, así como para reinsertar a   las</w:t>
      </w:r>
      <w:r>
        <w:rPr>
          <w:spacing w:val="12"/>
          <w:w w:val="110"/>
          <w:sz w:val="20"/>
        </w:rPr>
        <w:t> </w:t>
      </w:r>
      <w:r>
        <w:rPr>
          <w:w w:val="110"/>
          <w:sz w:val="20"/>
        </w:rPr>
        <w:t>niñas</w:t>
      </w:r>
      <w:r>
        <w:rPr>
          <w:spacing w:val="12"/>
          <w:w w:val="110"/>
          <w:sz w:val="20"/>
        </w:rPr>
        <w:t> </w:t>
      </w:r>
      <w:r>
        <w:rPr>
          <w:w w:val="110"/>
          <w:sz w:val="20"/>
        </w:rPr>
        <w:t>y</w:t>
      </w:r>
      <w:r>
        <w:rPr>
          <w:spacing w:val="13"/>
          <w:w w:val="110"/>
          <w:sz w:val="20"/>
        </w:rPr>
        <w:t> </w:t>
      </w:r>
      <w:r>
        <w:rPr>
          <w:w w:val="110"/>
          <w:sz w:val="20"/>
        </w:rPr>
        <w:t>niños</w:t>
      </w:r>
      <w:r>
        <w:rPr>
          <w:spacing w:val="12"/>
          <w:w w:val="110"/>
          <w:sz w:val="20"/>
        </w:rPr>
        <w:t> </w:t>
      </w:r>
      <w:r>
        <w:rPr>
          <w:w w:val="110"/>
          <w:sz w:val="20"/>
        </w:rPr>
        <w:t>en</w:t>
      </w:r>
      <w:r>
        <w:rPr>
          <w:spacing w:val="13"/>
          <w:w w:val="110"/>
          <w:sz w:val="20"/>
        </w:rPr>
        <w:t> </w:t>
      </w:r>
      <w:r>
        <w:rPr>
          <w:w w:val="110"/>
          <w:sz w:val="20"/>
        </w:rPr>
        <w:t>edad</w:t>
      </w:r>
      <w:r>
        <w:rPr>
          <w:spacing w:val="14"/>
          <w:w w:val="110"/>
          <w:sz w:val="20"/>
        </w:rPr>
        <w:t> </w:t>
      </w:r>
      <w:r>
        <w:rPr>
          <w:w w:val="110"/>
          <w:sz w:val="20"/>
        </w:rPr>
        <w:t>de</w:t>
      </w:r>
      <w:r>
        <w:rPr>
          <w:spacing w:val="12"/>
          <w:w w:val="110"/>
          <w:sz w:val="20"/>
        </w:rPr>
        <w:t> </w:t>
      </w:r>
      <w:r>
        <w:rPr>
          <w:w w:val="110"/>
          <w:sz w:val="20"/>
        </w:rPr>
        <w:t>recibir</w:t>
      </w:r>
      <w:r>
        <w:rPr>
          <w:spacing w:val="12"/>
          <w:w w:val="110"/>
          <w:sz w:val="20"/>
        </w:rPr>
        <w:t> </w:t>
      </w:r>
      <w:r>
        <w:rPr>
          <w:w w:val="110"/>
          <w:sz w:val="20"/>
        </w:rPr>
        <w:t>educación</w:t>
      </w:r>
      <w:r>
        <w:rPr>
          <w:spacing w:val="13"/>
          <w:w w:val="110"/>
          <w:sz w:val="20"/>
        </w:rPr>
        <w:t> </w:t>
      </w:r>
      <w:r>
        <w:rPr>
          <w:w w:val="110"/>
          <w:sz w:val="20"/>
        </w:rPr>
        <w:t>básica</w:t>
      </w:r>
      <w:r>
        <w:rPr>
          <w:spacing w:val="12"/>
          <w:w w:val="110"/>
          <w:sz w:val="20"/>
        </w:rPr>
        <w:t> </w:t>
      </w:r>
      <w:r>
        <w:rPr>
          <w:w w:val="110"/>
          <w:sz w:val="20"/>
        </w:rPr>
        <w:t>y</w:t>
      </w:r>
      <w:r>
        <w:rPr>
          <w:spacing w:val="14"/>
          <w:w w:val="110"/>
          <w:sz w:val="20"/>
        </w:rPr>
        <w:t> </w:t>
      </w:r>
      <w:r>
        <w:rPr>
          <w:w w:val="110"/>
          <w:sz w:val="20"/>
        </w:rPr>
        <w:t>que</w:t>
      </w:r>
      <w:r>
        <w:rPr>
          <w:spacing w:val="12"/>
          <w:w w:val="110"/>
          <w:sz w:val="20"/>
        </w:rPr>
        <w:t> </w:t>
      </w:r>
      <w:r>
        <w:rPr>
          <w:w w:val="110"/>
          <w:sz w:val="20"/>
        </w:rPr>
        <w:t>hubieran</w:t>
      </w:r>
      <w:r>
        <w:rPr>
          <w:spacing w:val="13"/>
          <w:w w:val="110"/>
          <w:sz w:val="20"/>
        </w:rPr>
        <w:t> </w:t>
      </w:r>
      <w:r>
        <w:rPr>
          <w:w w:val="110"/>
          <w:sz w:val="20"/>
        </w:rPr>
        <w:t>abandonado</w:t>
      </w:r>
      <w:r>
        <w:rPr>
          <w:spacing w:val="15"/>
          <w:w w:val="110"/>
          <w:sz w:val="20"/>
        </w:rPr>
        <w:t> </w:t>
      </w:r>
      <w:r>
        <w:rPr>
          <w:w w:val="110"/>
          <w:sz w:val="20"/>
        </w:rPr>
        <w:t>la</w:t>
      </w:r>
      <w:r>
        <w:rPr>
          <w:spacing w:val="13"/>
          <w:w w:val="110"/>
          <w:sz w:val="20"/>
        </w:rPr>
        <w:t> </w:t>
      </w:r>
      <w:r>
        <w:rPr>
          <w:w w:val="110"/>
          <w:sz w:val="20"/>
        </w:rPr>
        <w:t>escuela;</w:t>
      </w:r>
    </w:p>
    <w:p>
      <w:pPr>
        <w:pStyle w:val="BodyText"/>
        <w:ind w:left="0"/>
        <w:rPr>
          <w:sz w:val="21"/>
        </w:rPr>
      </w:pPr>
    </w:p>
    <w:p>
      <w:pPr>
        <w:pStyle w:val="ListParagraph"/>
        <w:numPr>
          <w:ilvl w:val="0"/>
          <w:numId w:val="58"/>
        </w:numPr>
        <w:tabs>
          <w:tab w:pos="1018" w:val="left" w:leader="none"/>
          <w:tab w:pos="1019" w:val="left" w:leader="none"/>
        </w:tabs>
        <w:spacing w:line="240" w:lineRule="auto" w:before="0" w:after="0"/>
        <w:ind w:left="1018" w:right="0" w:hanging="707"/>
        <w:jc w:val="left"/>
        <w:rPr>
          <w:sz w:val="20"/>
        </w:rPr>
      </w:pPr>
      <w:r>
        <w:rPr>
          <w:w w:val="110"/>
          <w:sz w:val="20"/>
        </w:rPr>
        <w:t>Promover</w:t>
      </w:r>
      <w:r>
        <w:rPr>
          <w:spacing w:val="36"/>
          <w:w w:val="110"/>
          <w:sz w:val="20"/>
        </w:rPr>
        <w:t> </w:t>
      </w:r>
      <w:r>
        <w:rPr>
          <w:w w:val="110"/>
          <w:sz w:val="20"/>
        </w:rPr>
        <w:t>la</w:t>
      </w:r>
      <w:r>
        <w:rPr>
          <w:spacing w:val="36"/>
          <w:w w:val="110"/>
          <w:sz w:val="20"/>
        </w:rPr>
        <w:t> </w:t>
      </w:r>
      <w:r>
        <w:rPr>
          <w:w w:val="110"/>
          <w:sz w:val="20"/>
        </w:rPr>
        <w:t>educación</w:t>
      </w:r>
      <w:r>
        <w:rPr>
          <w:spacing w:val="37"/>
          <w:w w:val="110"/>
          <w:sz w:val="20"/>
        </w:rPr>
        <w:t> </w:t>
      </w:r>
      <w:r>
        <w:rPr>
          <w:w w:val="110"/>
          <w:sz w:val="20"/>
        </w:rPr>
        <w:t>especial</w:t>
      </w:r>
      <w:r>
        <w:rPr>
          <w:spacing w:val="36"/>
          <w:w w:val="110"/>
          <w:sz w:val="20"/>
        </w:rPr>
        <w:t> </w:t>
      </w:r>
      <w:r>
        <w:rPr>
          <w:w w:val="110"/>
          <w:sz w:val="20"/>
        </w:rPr>
        <w:t>para</w:t>
      </w:r>
      <w:r>
        <w:rPr>
          <w:spacing w:val="37"/>
          <w:w w:val="110"/>
          <w:sz w:val="20"/>
        </w:rPr>
        <w:t> </w:t>
      </w:r>
      <w:r>
        <w:rPr>
          <w:w w:val="110"/>
          <w:sz w:val="20"/>
        </w:rPr>
        <w:t>que</w:t>
      </w:r>
      <w:r>
        <w:rPr>
          <w:spacing w:val="35"/>
          <w:w w:val="110"/>
          <w:sz w:val="20"/>
        </w:rPr>
        <w:t> </w:t>
      </w:r>
      <w:r>
        <w:rPr>
          <w:w w:val="110"/>
          <w:sz w:val="20"/>
        </w:rPr>
        <w:t>las</w:t>
      </w:r>
      <w:r>
        <w:rPr>
          <w:spacing w:val="34"/>
          <w:w w:val="110"/>
          <w:sz w:val="20"/>
        </w:rPr>
        <w:t> </w:t>
      </w:r>
      <w:r>
        <w:rPr>
          <w:w w:val="110"/>
          <w:sz w:val="20"/>
        </w:rPr>
        <w:t>personas</w:t>
      </w:r>
      <w:r>
        <w:rPr>
          <w:spacing w:val="35"/>
          <w:w w:val="110"/>
          <w:sz w:val="20"/>
        </w:rPr>
        <w:t> </w:t>
      </w:r>
      <w:r>
        <w:rPr>
          <w:w w:val="110"/>
          <w:sz w:val="20"/>
        </w:rPr>
        <w:t>con</w:t>
      </w:r>
      <w:r>
        <w:rPr>
          <w:spacing w:val="35"/>
          <w:w w:val="110"/>
          <w:sz w:val="20"/>
        </w:rPr>
        <w:t> </w:t>
      </w:r>
      <w:r>
        <w:rPr>
          <w:w w:val="110"/>
          <w:sz w:val="20"/>
        </w:rPr>
        <w:t>discapacidad</w:t>
      </w:r>
      <w:r>
        <w:rPr>
          <w:spacing w:val="45"/>
          <w:w w:val="110"/>
          <w:sz w:val="20"/>
        </w:rPr>
        <w:t> </w:t>
      </w:r>
      <w:r>
        <w:rPr>
          <w:w w:val="110"/>
          <w:sz w:val="20"/>
        </w:rPr>
        <w:t>alcancen</w:t>
      </w:r>
      <w:r>
        <w:rPr>
          <w:spacing w:val="38"/>
          <w:w w:val="110"/>
          <w:sz w:val="20"/>
        </w:rPr>
        <w:t> </w:t>
      </w:r>
      <w:r>
        <w:rPr>
          <w:w w:val="110"/>
          <w:sz w:val="20"/>
        </w:rPr>
        <w:t>un</w:t>
      </w:r>
      <w:r>
        <w:rPr>
          <w:spacing w:val="35"/>
          <w:w w:val="110"/>
          <w:sz w:val="20"/>
        </w:rPr>
        <w:t> </w:t>
      </w:r>
      <w:r>
        <w:rPr>
          <w:w w:val="110"/>
          <w:sz w:val="20"/>
        </w:rPr>
        <w:t>mayor</w:t>
      </w:r>
    </w:p>
    <w:p>
      <w:pPr>
        <w:spacing w:after="0" w:line="240" w:lineRule="auto"/>
        <w:jc w:val="left"/>
        <w:rPr>
          <w:sz w:val="20"/>
        </w:rPr>
        <w:sectPr>
          <w:pgSz w:w="12240" w:h="15840"/>
          <w:pgMar w:header="720" w:footer="946" w:top="1700" w:bottom="1140" w:left="820" w:right="1020"/>
        </w:sectPr>
      </w:pPr>
    </w:p>
    <w:p>
      <w:pPr>
        <w:pStyle w:val="BodyText"/>
        <w:spacing w:before="6"/>
        <w:ind w:left="1018"/>
      </w:pPr>
      <w:r>
        <w:rPr>
          <w:w w:val="110"/>
        </w:rPr>
        <w:t>desarrollo de la personalidad y se favorezca su integración social;</w:t>
      </w:r>
    </w:p>
    <w:p>
      <w:pPr>
        <w:pStyle w:val="BodyText"/>
        <w:spacing w:before="2"/>
        <w:ind w:left="0"/>
        <w:rPr>
          <w:sz w:val="21"/>
        </w:rPr>
      </w:pPr>
    </w:p>
    <w:p>
      <w:pPr>
        <w:pStyle w:val="ListParagraph"/>
        <w:numPr>
          <w:ilvl w:val="0"/>
          <w:numId w:val="58"/>
        </w:numPr>
        <w:tabs>
          <w:tab w:pos="1019" w:val="left" w:leader="none"/>
        </w:tabs>
        <w:spacing w:line="249" w:lineRule="auto" w:before="0" w:after="0"/>
        <w:ind w:left="1018" w:right="110" w:hanging="707"/>
        <w:jc w:val="both"/>
        <w:rPr>
          <w:sz w:val="20"/>
        </w:rPr>
      </w:pPr>
      <w:r>
        <w:rPr>
          <w:w w:val="110"/>
          <w:sz w:val="20"/>
        </w:rPr>
        <w:t>Establecer las bases conforme a las cuales la Secretaría, en coordinación con la autoridad educativa federal y la Secretaría de Seguridad, se presten servicios educativos a las personas internas en los centros de prevención y readaptación social del Estado, para dar cumplimiento a</w:t>
      </w:r>
      <w:r>
        <w:rPr>
          <w:spacing w:val="7"/>
          <w:w w:val="110"/>
          <w:sz w:val="20"/>
        </w:rPr>
        <w:t> </w:t>
      </w:r>
      <w:r>
        <w:rPr>
          <w:w w:val="110"/>
          <w:sz w:val="20"/>
        </w:rPr>
        <w:t>lo</w:t>
      </w:r>
      <w:r>
        <w:rPr>
          <w:spacing w:val="9"/>
          <w:w w:val="110"/>
          <w:sz w:val="20"/>
        </w:rPr>
        <w:t> </w:t>
      </w:r>
      <w:r>
        <w:rPr>
          <w:w w:val="110"/>
          <w:sz w:val="20"/>
        </w:rPr>
        <w:t>dispuesto</w:t>
      </w:r>
      <w:r>
        <w:rPr>
          <w:spacing w:val="9"/>
          <w:w w:val="110"/>
          <w:sz w:val="20"/>
        </w:rPr>
        <w:t> </w:t>
      </w:r>
      <w:r>
        <w:rPr>
          <w:w w:val="110"/>
          <w:sz w:val="20"/>
        </w:rPr>
        <w:t>por</w:t>
      </w:r>
      <w:r>
        <w:rPr>
          <w:spacing w:val="9"/>
          <w:w w:val="110"/>
          <w:sz w:val="20"/>
        </w:rPr>
        <w:t> </w:t>
      </w:r>
      <w:r>
        <w:rPr>
          <w:w w:val="110"/>
          <w:sz w:val="20"/>
        </w:rPr>
        <w:t>la</w:t>
      </w:r>
      <w:r>
        <w:rPr>
          <w:spacing w:val="8"/>
          <w:w w:val="110"/>
          <w:sz w:val="20"/>
        </w:rPr>
        <w:t> </w:t>
      </w:r>
      <w:r>
        <w:rPr>
          <w:w w:val="110"/>
          <w:sz w:val="20"/>
        </w:rPr>
        <w:t>Ley</w:t>
      </w:r>
      <w:r>
        <w:rPr>
          <w:spacing w:val="6"/>
          <w:w w:val="110"/>
          <w:sz w:val="20"/>
        </w:rPr>
        <w:t> </w:t>
      </w:r>
      <w:r>
        <w:rPr>
          <w:w w:val="110"/>
          <w:sz w:val="20"/>
        </w:rPr>
        <w:t>de</w:t>
      </w:r>
      <w:r>
        <w:rPr>
          <w:spacing w:val="7"/>
          <w:w w:val="110"/>
          <w:sz w:val="20"/>
        </w:rPr>
        <w:t> </w:t>
      </w:r>
      <w:r>
        <w:rPr>
          <w:w w:val="110"/>
          <w:sz w:val="20"/>
        </w:rPr>
        <w:t>Ejecución</w:t>
      </w:r>
      <w:r>
        <w:rPr>
          <w:spacing w:val="10"/>
          <w:w w:val="110"/>
          <w:sz w:val="20"/>
        </w:rPr>
        <w:t> </w:t>
      </w:r>
      <w:r>
        <w:rPr>
          <w:w w:val="110"/>
          <w:sz w:val="20"/>
        </w:rPr>
        <w:t>de</w:t>
      </w:r>
      <w:r>
        <w:rPr>
          <w:spacing w:val="7"/>
          <w:w w:val="110"/>
          <w:sz w:val="20"/>
        </w:rPr>
        <w:t> </w:t>
      </w:r>
      <w:r>
        <w:rPr>
          <w:w w:val="110"/>
          <w:sz w:val="20"/>
        </w:rPr>
        <w:t>Penas</w:t>
      </w:r>
      <w:r>
        <w:rPr>
          <w:spacing w:val="7"/>
          <w:w w:val="110"/>
          <w:sz w:val="20"/>
        </w:rPr>
        <w:t> </w:t>
      </w:r>
      <w:r>
        <w:rPr>
          <w:w w:val="110"/>
          <w:sz w:val="20"/>
        </w:rPr>
        <w:t>Privativas</w:t>
      </w:r>
      <w:r>
        <w:rPr>
          <w:spacing w:val="7"/>
          <w:w w:val="110"/>
          <w:sz w:val="20"/>
        </w:rPr>
        <w:t> </w:t>
      </w:r>
      <w:r>
        <w:rPr>
          <w:w w:val="110"/>
          <w:sz w:val="20"/>
        </w:rPr>
        <w:t>y</w:t>
      </w:r>
      <w:r>
        <w:rPr>
          <w:spacing w:val="8"/>
          <w:w w:val="110"/>
          <w:sz w:val="20"/>
        </w:rPr>
        <w:t> </w:t>
      </w:r>
      <w:r>
        <w:rPr>
          <w:w w:val="110"/>
          <w:sz w:val="20"/>
        </w:rPr>
        <w:t>Restrictivas</w:t>
      </w:r>
      <w:r>
        <w:rPr>
          <w:spacing w:val="7"/>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Libertad;</w:t>
      </w:r>
    </w:p>
    <w:p>
      <w:pPr>
        <w:pStyle w:val="BodyText"/>
        <w:spacing w:before="4"/>
        <w:ind w:left="0"/>
      </w:pPr>
    </w:p>
    <w:p>
      <w:pPr>
        <w:pStyle w:val="ListParagraph"/>
        <w:numPr>
          <w:ilvl w:val="0"/>
          <w:numId w:val="58"/>
        </w:numPr>
        <w:tabs>
          <w:tab w:pos="1021" w:val="left" w:leader="none"/>
          <w:tab w:pos="1022" w:val="left" w:leader="none"/>
        </w:tabs>
        <w:spacing w:line="240" w:lineRule="auto" w:before="0" w:after="0"/>
        <w:ind w:left="1021" w:right="0" w:hanging="710"/>
        <w:jc w:val="left"/>
        <w:rPr>
          <w:sz w:val="20"/>
        </w:rPr>
      </w:pPr>
      <w:r>
        <w:rPr>
          <w:w w:val="110"/>
          <w:sz w:val="20"/>
        </w:rPr>
        <w:t>Desarrollar</w:t>
      </w:r>
      <w:r>
        <w:rPr>
          <w:spacing w:val="11"/>
          <w:w w:val="110"/>
          <w:sz w:val="20"/>
        </w:rPr>
        <w:t> </w:t>
      </w:r>
      <w:r>
        <w:rPr>
          <w:w w:val="110"/>
          <w:sz w:val="20"/>
        </w:rPr>
        <w:t>innovaciones</w:t>
      </w:r>
      <w:r>
        <w:rPr>
          <w:spacing w:val="10"/>
          <w:w w:val="110"/>
          <w:sz w:val="20"/>
        </w:rPr>
        <w:t> </w:t>
      </w:r>
      <w:r>
        <w:rPr>
          <w:w w:val="110"/>
          <w:sz w:val="20"/>
        </w:rPr>
        <w:t>educativas</w:t>
      </w:r>
      <w:r>
        <w:rPr>
          <w:spacing w:val="9"/>
          <w:w w:val="110"/>
          <w:sz w:val="20"/>
        </w:rPr>
        <w:t> </w:t>
      </w:r>
      <w:r>
        <w:rPr>
          <w:w w:val="110"/>
          <w:sz w:val="20"/>
        </w:rPr>
        <w:t>para</w:t>
      </w:r>
      <w:r>
        <w:rPr>
          <w:spacing w:val="11"/>
          <w:w w:val="110"/>
          <w:sz w:val="20"/>
        </w:rPr>
        <w:t> </w:t>
      </w:r>
      <w:r>
        <w:rPr>
          <w:w w:val="110"/>
          <w:sz w:val="20"/>
        </w:rPr>
        <w:t>mejorar</w:t>
      </w:r>
      <w:r>
        <w:rPr>
          <w:spacing w:val="10"/>
          <w:w w:val="110"/>
          <w:sz w:val="20"/>
        </w:rPr>
        <w:t> </w:t>
      </w:r>
      <w:r>
        <w:rPr>
          <w:w w:val="110"/>
          <w:sz w:val="20"/>
        </w:rPr>
        <w:t>la</w:t>
      </w:r>
      <w:r>
        <w:rPr>
          <w:spacing w:val="10"/>
          <w:w w:val="110"/>
          <w:sz w:val="20"/>
        </w:rPr>
        <w:t> </w:t>
      </w:r>
      <w:r>
        <w:rPr>
          <w:w w:val="110"/>
          <w:sz w:val="20"/>
        </w:rPr>
        <w:t>calidad</w:t>
      </w:r>
      <w:r>
        <w:rPr>
          <w:spacing w:val="12"/>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educación;</w:t>
      </w:r>
    </w:p>
    <w:p>
      <w:pPr>
        <w:pStyle w:val="BodyText"/>
        <w:spacing w:before="2"/>
        <w:ind w:left="0"/>
        <w:rPr>
          <w:sz w:val="21"/>
        </w:rPr>
      </w:pPr>
    </w:p>
    <w:p>
      <w:pPr>
        <w:pStyle w:val="ListParagraph"/>
        <w:numPr>
          <w:ilvl w:val="0"/>
          <w:numId w:val="58"/>
        </w:numPr>
        <w:tabs>
          <w:tab w:pos="1019" w:val="left" w:leader="none"/>
        </w:tabs>
        <w:spacing w:line="249" w:lineRule="auto" w:before="0" w:after="0"/>
        <w:ind w:left="1018" w:right="109" w:hanging="707"/>
        <w:jc w:val="both"/>
        <w:rPr>
          <w:sz w:val="20"/>
        </w:rPr>
      </w:pPr>
      <w:r>
        <w:rPr>
          <w:w w:val="110"/>
          <w:sz w:val="20"/>
        </w:rPr>
        <w:t>Establecer programas y promover acciones de capacitación y difusión dirigidas a los padres de familia y tutores, para que orienten y guíen adecuadamente la educación de sus hijos  o  pupilos, así como para fortalecer la integración</w:t>
      </w:r>
      <w:r>
        <w:rPr>
          <w:spacing w:val="18"/>
          <w:w w:val="110"/>
          <w:sz w:val="20"/>
        </w:rPr>
        <w:t> </w:t>
      </w:r>
      <w:r>
        <w:rPr>
          <w:w w:val="110"/>
          <w:sz w:val="20"/>
        </w:rPr>
        <w:t>familiar;</w:t>
      </w:r>
    </w:p>
    <w:p>
      <w:pPr>
        <w:pStyle w:val="BodyText"/>
        <w:spacing w:before="4"/>
        <w:ind w:left="0"/>
      </w:pPr>
    </w:p>
    <w:p>
      <w:pPr>
        <w:pStyle w:val="ListParagraph"/>
        <w:numPr>
          <w:ilvl w:val="0"/>
          <w:numId w:val="58"/>
        </w:numPr>
        <w:tabs>
          <w:tab w:pos="1019" w:val="left" w:leader="none"/>
        </w:tabs>
        <w:spacing w:line="247" w:lineRule="auto" w:before="1" w:after="0"/>
        <w:ind w:left="1018" w:right="116" w:hanging="707"/>
        <w:jc w:val="both"/>
        <w:rPr>
          <w:sz w:val="20"/>
        </w:rPr>
      </w:pPr>
      <w:r>
        <w:rPr>
          <w:w w:val="110"/>
          <w:sz w:val="20"/>
        </w:rPr>
        <w:t>Equipar, dar mantenimiento y dotar de material educativo a los planteles a cargo del Estado y de</w:t>
      </w:r>
      <w:r>
        <w:rPr>
          <w:spacing w:val="10"/>
          <w:w w:val="110"/>
          <w:sz w:val="20"/>
        </w:rPr>
        <w:t> </w:t>
      </w:r>
      <w:r>
        <w:rPr>
          <w:w w:val="110"/>
          <w:sz w:val="20"/>
        </w:rPr>
        <w:t>sus</w:t>
      </w:r>
      <w:r>
        <w:rPr>
          <w:spacing w:val="10"/>
          <w:w w:val="110"/>
          <w:sz w:val="20"/>
        </w:rPr>
        <w:t> </w:t>
      </w:r>
      <w:r>
        <w:rPr>
          <w:w w:val="110"/>
          <w:sz w:val="20"/>
        </w:rPr>
        <w:t>organismos</w:t>
      </w:r>
      <w:r>
        <w:rPr>
          <w:spacing w:val="10"/>
          <w:w w:val="110"/>
          <w:sz w:val="20"/>
        </w:rPr>
        <w:t> </w:t>
      </w:r>
      <w:r>
        <w:rPr>
          <w:w w:val="110"/>
          <w:sz w:val="20"/>
        </w:rPr>
        <w:t>descentralizados</w:t>
      </w:r>
      <w:r>
        <w:rPr>
          <w:spacing w:val="10"/>
          <w:w w:val="110"/>
          <w:sz w:val="20"/>
        </w:rPr>
        <w:t> </w:t>
      </w:r>
      <w:r>
        <w:rPr>
          <w:w w:val="110"/>
          <w:sz w:val="20"/>
        </w:rPr>
        <w:t>en</w:t>
      </w:r>
      <w:r>
        <w:rPr>
          <w:spacing w:val="12"/>
          <w:w w:val="110"/>
          <w:sz w:val="20"/>
        </w:rPr>
        <w:t> </w:t>
      </w:r>
      <w:r>
        <w:rPr>
          <w:w w:val="110"/>
          <w:sz w:val="20"/>
        </w:rPr>
        <w:t>términos</w:t>
      </w:r>
      <w:r>
        <w:rPr>
          <w:spacing w:val="9"/>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aplicables;</w:t>
      </w:r>
    </w:p>
    <w:p>
      <w:pPr>
        <w:pStyle w:val="BodyText"/>
        <w:spacing w:before="8"/>
        <w:ind w:left="0"/>
      </w:pPr>
    </w:p>
    <w:p>
      <w:pPr>
        <w:pStyle w:val="ListParagraph"/>
        <w:numPr>
          <w:ilvl w:val="0"/>
          <w:numId w:val="58"/>
        </w:numPr>
        <w:tabs>
          <w:tab w:pos="1019" w:val="left" w:leader="none"/>
        </w:tabs>
        <w:spacing w:line="249" w:lineRule="auto" w:before="0" w:after="0"/>
        <w:ind w:left="1018" w:right="111" w:hanging="707"/>
        <w:jc w:val="both"/>
        <w:rPr>
          <w:sz w:val="20"/>
        </w:rPr>
      </w:pPr>
      <w:r>
        <w:rPr>
          <w:w w:val="110"/>
          <w:sz w:val="20"/>
        </w:rPr>
        <w:t>Participar con la autoridad educativa federal y con los municipios en la realización de las acciones necesarias para que los planteles educativos a cargo del Estado y de sus organismos descentralizados, cuenten con las condiciones de infraestructura y equipamiento para un adecuado</w:t>
      </w:r>
      <w:r>
        <w:rPr>
          <w:spacing w:val="10"/>
          <w:w w:val="110"/>
          <w:sz w:val="20"/>
        </w:rPr>
        <w:t> </w:t>
      </w:r>
      <w:r>
        <w:rPr>
          <w:w w:val="110"/>
          <w:sz w:val="20"/>
        </w:rPr>
        <w:t>funcionamiento,</w:t>
      </w:r>
      <w:r>
        <w:rPr>
          <w:spacing w:val="11"/>
          <w:w w:val="110"/>
          <w:sz w:val="20"/>
        </w:rPr>
        <w:t> </w:t>
      </w:r>
      <w:r>
        <w:rPr>
          <w:w w:val="110"/>
          <w:sz w:val="20"/>
        </w:rPr>
        <w:t>de</w:t>
      </w:r>
      <w:r>
        <w:rPr>
          <w:spacing w:val="9"/>
          <w:w w:val="110"/>
          <w:sz w:val="20"/>
        </w:rPr>
        <w:t> </w:t>
      </w:r>
      <w:r>
        <w:rPr>
          <w:w w:val="110"/>
          <w:sz w:val="20"/>
        </w:rPr>
        <w:t>acuerdo</w:t>
      </w:r>
      <w:r>
        <w:rPr>
          <w:spacing w:val="10"/>
          <w:w w:val="110"/>
          <w:sz w:val="20"/>
        </w:rPr>
        <w:t> </w:t>
      </w:r>
      <w:r>
        <w:rPr>
          <w:w w:val="110"/>
          <w:sz w:val="20"/>
        </w:rPr>
        <w:t>con</w:t>
      </w:r>
      <w:r>
        <w:rPr>
          <w:spacing w:val="10"/>
          <w:w w:val="110"/>
          <w:sz w:val="20"/>
        </w:rPr>
        <w:t> </w:t>
      </w:r>
      <w:r>
        <w:rPr>
          <w:w w:val="110"/>
          <w:sz w:val="20"/>
        </w:rPr>
        <w:t>los</w:t>
      </w:r>
      <w:r>
        <w:rPr>
          <w:spacing w:val="9"/>
          <w:w w:val="110"/>
          <w:sz w:val="20"/>
        </w:rPr>
        <w:t> </w:t>
      </w:r>
      <w:r>
        <w:rPr>
          <w:w w:val="110"/>
          <w:sz w:val="20"/>
        </w:rPr>
        <w:t>avances</w:t>
      </w:r>
      <w:r>
        <w:rPr>
          <w:spacing w:val="8"/>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ciencia</w:t>
      </w:r>
      <w:r>
        <w:rPr>
          <w:spacing w:val="9"/>
          <w:w w:val="110"/>
          <w:sz w:val="20"/>
        </w:rPr>
        <w:t> </w:t>
      </w:r>
      <w:r>
        <w:rPr>
          <w:w w:val="110"/>
          <w:sz w:val="20"/>
        </w:rPr>
        <w:t>y</w:t>
      </w:r>
      <w:r>
        <w:rPr>
          <w:spacing w:val="10"/>
          <w:w w:val="110"/>
          <w:sz w:val="20"/>
        </w:rPr>
        <w:t> </w:t>
      </w:r>
      <w:r>
        <w:rPr>
          <w:w w:val="110"/>
          <w:sz w:val="20"/>
        </w:rPr>
        <w:t>la</w:t>
      </w:r>
      <w:r>
        <w:rPr>
          <w:spacing w:val="10"/>
          <w:w w:val="110"/>
          <w:sz w:val="20"/>
        </w:rPr>
        <w:t> </w:t>
      </w:r>
      <w:r>
        <w:rPr>
          <w:w w:val="110"/>
          <w:sz w:val="20"/>
        </w:rPr>
        <w:t>tecnología;</w:t>
      </w:r>
    </w:p>
    <w:p>
      <w:pPr>
        <w:pStyle w:val="BodyText"/>
        <w:spacing w:before="1"/>
        <w:ind w:left="0"/>
      </w:pPr>
    </w:p>
    <w:p>
      <w:pPr>
        <w:pStyle w:val="ListParagraph"/>
        <w:numPr>
          <w:ilvl w:val="0"/>
          <w:numId w:val="58"/>
        </w:numPr>
        <w:tabs>
          <w:tab w:pos="1019" w:val="left" w:leader="none"/>
        </w:tabs>
        <w:spacing w:line="249" w:lineRule="auto" w:before="0" w:after="0"/>
        <w:ind w:left="1018" w:right="113" w:hanging="707"/>
        <w:jc w:val="both"/>
        <w:rPr>
          <w:sz w:val="20"/>
        </w:rPr>
      </w:pPr>
      <w:r>
        <w:rPr>
          <w:w w:val="110"/>
          <w:sz w:val="20"/>
        </w:rPr>
        <w:t>Autorizar el material didáctico para el nivel preescolar y el uso que deba dársele a éste, de conformidad</w:t>
      </w:r>
      <w:r>
        <w:rPr>
          <w:spacing w:val="9"/>
          <w:w w:val="110"/>
          <w:sz w:val="20"/>
        </w:rPr>
        <w:t> </w:t>
      </w:r>
      <w:r>
        <w:rPr>
          <w:w w:val="110"/>
          <w:sz w:val="20"/>
        </w:rPr>
        <w:t>con</w:t>
      </w:r>
      <w:r>
        <w:rPr>
          <w:spacing w:val="7"/>
          <w:w w:val="110"/>
          <w:sz w:val="20"/>
        </w:rPr>
        <w:t> </w:t>
      </w:r>
      <w:r>
        <w:rPr>
          <w:w w:val="110"/>
          <w:sz w:val="20"/>
        </w:rPr>
        <w:t>los</w:t>
      </w:r>
      <w:r>
        <w:rPr>
          <w:spacing w:val="8"/>
          <w:w w:val="110"/>
          <w:sz w:val="20"/>
        </w:rPr>
        <w:t> </w:t>
      </w:r>
      <w:r>
        <w:rPr>
          <w:w w:val="110"/>
          <w:sz w:val="20"/>
        </w:rPr>
        <w:t>requisitos</w:t>
      </w:r>
      <w:r>
        <w:rPr>
          <w:spacing w:val="7"/>
          <w:w w:val="110"/>
          <w:sz w:val="20"/>
        </w:rPr>
        <w:t> </w:t>
      </w:r>
      <w:r>
        <w:rPr>
          <w:w w:val="110"/>
          <w:sz w:val="20"/>
        </w:rPr>
        <w:t>pedagógicos</w:t>
      </w:r>
      <w:r>
        <w:rPr>
          <w:spacing w:val="8"/>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planes</w:t>
      </w:r>
      <w:r>
        <w:rPr>
          <w:spacing w:val="8"/>
          <w:w w:val="110"/>
          <w:sz w:val="20"/>
        </w:rPr>
        <w:t> </w:t>
      </w:r>
      <w:r>
        <w:rPr>
          <w:w w:val="110"/>
          <w:sz w:val="20"/>
        </w:rPr>
        <w:t>y</w:t>
      </w:r>
      <w:r>
        <w:rPr>
          <w:spacing w:val="9"/>
          <w:w w:val="110"/>
          <w:sz w:val="20"/>
        </w:rPr>
        <w:t> </w:t>
      </w:r>
      <w:r>
        <w:rPr>
          <w:w w:val="110"/>
          <w:sz w:val="20"/>
        </w:rPr>
        <w:t>programas</w:t>
      </w:r>
      <w:r>
        <w:rPr>
          <w:spacing w:val="8"/>
          <w:w w:val="110"/>
          <w:sz w:val="20"/>
        </w:rPr>
        <w:t> </w:t>
      </w:r>
      <w:r>
        <w:rPr>
          <w:w w:val="110"/>
          <w:sz w:val="20"/>
        </w:rPr>
        <w:t>oficiales;</w:t>
      </w:r>
    </w:p>
    <w:p>
      <w:pPr>
        <w:pStyle w:val="BodyText"/>
        <w:spacing w:before="5"/>
        <w:ind w:left="0"/>
      </w:pPr>
    </w:p>
    <w:p>
      <w:pPr>
        <w:pStyle w:val="ListParagraph"/>
        <w:numPr>
          <w:ilvl w:val="0"/>
          <w:numId w:val="58"/>
        </w:numPr>
        <w:tabs>
          <w:tab w:pos="1021" w:val="left" w:leader="none"/>
          <w:tab w:pos="1022" w:val="left" w:leader="none"/>
        </w:tabs>
        <w:spacing w:line="240" w:lineRule="auto" w:before="1" w:after="0"/>
        <w:ind w:left="1021" w:right="0" w:hanging="710"/>
        <w:jc w:val="left"/>
        <w:rPr>
          <w:sz w:val="20"/>
        </w:rPr>
      </w:pPr>
      <w:r>
        <w:rPr>
          <w:w w:val="110"/>
          <w:sz w:val="20"/>
        </w:rPr>
        <w:t>Autorizar</w:t>
      </w:r>
      <w:r>
        <w:rPr>
          <w:spacing w:val="7"/>
          <w:w w:val="110"/>
          <w:sz w:val="20"/>
        </w:rPr>
        <w:t> </w:t>
      </w:r>
      <w:r>
        <w:rPr>
          <w:w w:val="110"/>
          <w:sz w:val="20"/>
        </w:rPr>
        <w:t>el</w:t>
      </w:r>
      <w:r>
        <w:rPr>
          <w:spacing w:val="7"/>
          <w:w w:val="110"/>
          <w:sz w:val="20"/>
        </w:rPr>
        <w:t> </w:t>
      </w:r>
      <w:r>
        <w:rPr>
          <w:w w:val="110"/>
          <w:sz w:val="20"/>
        </w:rPr>
        <w:t>establecimiento,</w:t>
      </w:r>
      <w:r>
        <w:rPr>
          <w:spacing w:val="8"/>
          <w:w w:val="110"/>
          <w:sz w:val="20"/>
        </w:rPr>
        <w:t> </w:t>
      </w:r>
      <w:r>
        <w:rPr>
          <w:w w:val="110"/>
          <w:sz w:val="20"/>
        </w:rPr>
        <w:t>extensión</w:t>
      </w:r>
      <w:r>
        <w:rPr>
          <w:spacing w:val="7"/>
          <w:w w:val="110"/>
          <w:sz w:val="20"/>
        </w:rPr>
        <w:t> </w:t>
      </w:r>
      <w:r>
        <w:rPr>
          <w:w w:val="110"/>
          <w:sz w:val="20"/>
        </w:rPr>
        <w:t>y</w:t>
      </w:r>
      <w:r>
        <w:rPr>
          <w:spacing w:val="7"/>
          <w:w w:val="110"/>
          <w:sz w:val="20"/>
        </w:rPr>
        <w:t> </w:t>
      </w:r>
      <w:r>
        <w:rPr>
          <w:w w:val="110"/>
          <w:sz w:val="20"/>
        </w:rPr>
        <w:t>desarrollo</w:t>
      </w:r>
      <w:r>
        <w:rPr>
          <w:spacing w:val="9"/>
          <w:w w:val="110"/>
          <w:sz w:val="20"/>
        </w:rPr>
        <w:t> </w:t>
      </w:r>
      <w:r>
        <w:rPr>
          <w:w w:val="110"/>
          <w:sz w:val="20"/>
        </w:rPr>
        <w:t>de</w:t>
      </w:r>
      <w:r>
        <w:rPr>
          <w:spacing w:val="6"/>
          <w:w w:val="110"/>
          <w:sz w:val="20"/>
        </w:rPr>
        <w:t> </w:t>
      </w:r>
      <w:r>
        <w:rPr>
          <w:w w:val="110"/>
          <w:sz w:val="20"/>
        </w:rPr>
        <w:t>instituciones</w:t>
      </w:r>
      <w:r>
        <w:rPr>
          <w:spacing w:val="7"/>
          <w:w w:val="110"/>
          <w:sz w:val="20"/>
        </w:rPr>
        <w:t> </w:t>
      </w:r>
      <w:r>
        <w:rPr>
          <w:w w:val="110"/>
          <w:sz w:val="20"/>
        </w:rPr>
        <w:t>de</w:t>
      </w:r>
      <w:r>
        <w:rPr>
          <w:spacing w:val="6"/>
          <w:w w:val="110"/>
          <w:sz w:val="20"/>
        </w:rPr>
        <w:t> </w:t>
      </w:r>
      <w:r>
        <w:rPr>
          <w:w w:val="110"/>
          <w:sz w:val="20"/>
        </w:rPr>
        <w:t>educación</w:t>
      </w:r>
      <w:r>
        <w:rPr>
          <w:spacing w:val="8"/>
          <w:w w:val="110"/>
          <w:sz w:val="20"/>
        </w:rPr>
        <w:t> </w:t>
      </w:r>
      <w:r>
        <w:rPr>
          <w:w w:val="110"/>
          <w:sz w:val="20"/>
        </w:rPr>
        <w:t>superior;</w:t>
      </w:r>
    </w:p>
    <w:p>
      <w:pPr>
        <w:pStyle w:val="BodyText"/>
        <w:spacing w:before="2"/>
        <w:ind w:left="0"/>
        <w:rPr>
          <w:sz w:val="21"/>
        </w:rPr>
      </w:pPr>
    </w:p>
    <w:p>
      <w:pPr>
        <w:pStyle w:val="ListParagraph"/>
        <w:numPr>
          <w:ilvl w:val="0"/>
          <w:numId w:val="58"/>
        </w:numPr>
        <w:tabs>
          <w:tab w:pos="1019" w:val="left" w:leader="none"/>
        </w:tabs>
        <w:spacing w:line="247" w:lineRule="auto" w:before="0" w:after="0"/>
        <w:ind w:left="1018" w:right="113" w:hanging="707"/>
        <w:jc w:val="both"/>
        <w:rPr>
          <w:sz w:val="20"/>
        </w:rPr>
      </w:pPr>
      <w:r>
        <w:rPr>
          <w:w w:val="110"/>
          <w:sz w:val="20"/>
        </w:rPr>
        <w:t>Garantizar y velar, en coordinación con los municipios, por la seguridad de los escolares y de los establecimientos</w:t>
      </w:r>
      <w:r>
        <w:rPr>
          <w:spacing w:val="20"/>
          <w:w w:val="110"/>
          <w:sz w:val="20"/>
        </w:rPr>
        <w:t> </w:t>
      </w:r>
      <w:r>
        <w:rPr>
          <w:w w:val="110"/>
          <w:sz w:val="20"/>
        </w:rPr>
        <w:t>educativos;</w:t>
      </w:r>
    </w:p>
    <w:p>
      <w:pPr>
        <w:pStyle w:val="BodyText"/>
        <w:spacing w:before="10"/>
        <w:ind w:left="0"/>
      </w:pPr>
    </w:p>
    <w:p>
      <w:pPr>
        <w:pStyle w:val="ListParagraph"/>
        <w:numPr>
          <w:ilvl w:val="0"/>
          <w:numId w:val="58"/>
        </w:numPr>
        <w:tabs>
          <w:tab w:pos="1019" w:val="left" w:leader="none"/>
        </w:tabs>
        <w:spacing w:line="247" w:lineRule="auto" w:before="0" w:after="0"/>
        <w:ind w:left="1018" w:right="109" w:hanging="707"/>
        <w:jc w:val="both"/>
        <w:rPr>
          <w:sz w:val="20"/>
        </w:rPr>
      </w:pPr>
      <w:r>
        <w:rPr>
          <w:w w:val="110"/>
          <w:sz w:val="20"/>
        </w:rPr>
        <w:t>Promover que las instituciones que forman parte del sistema educativo estatal formulen y ejecuten, de acuerdo con sus posibilidades, programas que promuevan el otorgamiento de recompensas y estímulos que permitan reconocer el trabajo y méritos de los educadores, así como para el otorgamiento de becas económicas y de exención, y estímulos a los estudiantes que</w:t>
      </w:r>
      <w:r>
        <w:rPr>
          <w:spacing w:val="7"/>
          <w:w w:val="110"/>
          <w:sz w:val="20"/>
        </w:rPr>
        <w:t> </w:t>
      </w:r>
      <w:r>
        <w:rPr>
          <w:w w:val="110"/>
          <w:sz w:val="20"/>
        </w:rPr>
        <w:t>así</w:t>
      </w:r>
      <w:r>
        <w:rPr>
          <w:spacing w:val="9"/>
          <w:w w:val="110"/>
          <w:sz w:val="20"/>
        </w:rPr>
        <w:t> </w:t>
      </w:r>
      <w:r>
        <w:rPr>
          <w:w w:val="110"/>
          <w:sz w:val="20"/>
        </w:rPr>
        <w:t>lo</w:t>
      </w:r>
      <w:r>
        <w:rPr>
          <w:spacing w:val="9"/>
          <w:w w:val="110"/>
          <w:sz w:val="20"/>
        </w:rPr>
        <w:t> </w:t>
      </w:r>
      <w:r>
        <w:rPr>
          <w:w w:val="110"/>
          <w:sz w:val="20"/>
        </w:rPr>
        <w:t>requieran,</w:t>
      </w:r>
      <w:r>
        <w:rPr>
          <w:spacing w:val="10"/>
          <w:w w:val="110"/>
          <w:sz w:val="20"/>
        </w:rPr>
        <w:t> </w:t>
      </w:r>
      <w:r>
        <w:rPr>
          <w:w w:val="110"/>
          <w:sz w:val="20"/>
        </w:rPr>
        <w:t>considerando</w:t>
      </w:r>
      <w:r>
        <w:rPr>
          <w:spacing w:val="9"/>
          <w:w w:val="110"/>
          <w:sz w:val="20"/>
        </w:rPr>
        <w:t> </w:t>
      </w:r>
      <w:r>
        <w:rPr>
          <w:w w:val="110"/>
          <w:sz w:val="20"/>
        </w:rPr>
        <w:t>su</w:t>
      </w:r>
      <w:r>
        <w:rPr>
          <w:spacing w:val="7"/>
          <w:w w:val="110"/>
          <w:sz w:val="20"/>
        </w:rPr>
        <w:t> </w:t>
      </w:r>
      <w:r>
        <w:rPr>
          <w:w w:val="110"/>
          <w:sz w:val="20"/>
        </w:rPr>
        <w:t>situación</w:t>
      </w:r>
      <w:r>
        <w:rPr>
          <w:spacing w:val="8"/>
          <w:w w:val="110"/>
          <w:sz w:val="20"/>
        </w:rPr>
        <w:t> </w:t>
      </w:r>
      <w:r>
        <w:rPr>
          <w:w w:val="110"/>
          <w:sz w:val="20"/>
        </w:rPr>
        <w:t>socioeconómica</w:t>
      </w:r>
      <w:r>
        <w:rPr>
          <w:spacing w:val="8"/>
          <w:w w:val="110"/>
          <w:sz w:val="20"/>
        </w:rPr>
        <w:t> </w:t>
      </w:r>
      <w:r>
        <w:rPr>
          <w:w w:val="110"/>
          <w:sz w:val="20"/>
        </w:rPr>
        <w:t>y</w:t>
      </w:r>
      <w:r>
        <w:rPr>
          <w:spacing w:val="16"/>
          <w:w w:val="110"/>
          <w:sz w:val="20"/>
        </w:rPr>
        <w:t> </w:t>
      </w:r>
      <w:r>
        <w:rPr>
          <w:w w:val="110"/>
          <w:sz w:val="20"/>
        </w:rPr>
        <w:t>desempeño</w:t>
      </w:r>
      <w:r>
        <w:rPr>
          <w:spacing w:val="9"/>
          <w:w w:val="110"/>
          <w:sz w:val="20"/>
        </w:rPr>
        <w:t> </w:t>
      </w:r>
      <w:r>
        <w:rPr>
          <w:w w:val="110"/>
          <w:sz w:val="20"/>
        </w:rPr>
        <w:t>académico;</w:t>
      </w:r>
    </w:p>
    <w:p>
      <w:pPr>
        <w:pStyle w:val="BodyText"/>
        <w:ind w:left="0"/>
        <w:rPr>
          <w:sz w:val="21"/>
        </w:rPr>
      </w:pPr>
    </w:p>
    <w:p>
      <w:pPr>
        <w:pStyle w:val="ListParagraph"/>
        <w:numPr>
          <w:ilvl w:val="0"/>
          <w:numId w:val="58"/>
        </w:numPr>
        <w:tabs>
          <w:tab w:pos="1019" w:val="left" w:leader="none"/>
        </w:tabs>
        <w:spacing w:line="249" w:lineRule="auto" w:before="0" w:after="0"/>
        <w:ind w:left="1018" w:right="120" w:hanging="707"/>
        <w:jc w:val="both"/>
        <w:rPr>
          <w:sz w:val="20"/>
        </w:rPr>
      </w:pPr>
      <w:r>
        <w:rPr>
          <w:w w:val="110"/>
          <w:sz w:val="20"/>
        </w:rPr>
        <w:t>Impulsar el establecimiento de centros de desarrollo infantil con el apoyo de los municipios y de los beneficiarios de los</w:t>
      </w:r>
      <w:r>
        <w:rPr>
          <w:spacing w:val="48"/>
          <w:w w:val="110"/>
          <w:sz w:val="20"/>
        </w:rPr>
        <w:t> </w:t>
      </w:r>
      <w:r>
        <w:rPr>
          <w:w w:val="110"/>
          <w:sz w:val="20"/>
        </w:rPr>
        <w:t>servicios;</w:t>
      </w:r>
    </w:p>
    <w:p>
      <w:pPr>
        <w:pStyle w:val="BodyText"/>
        <w:spacing w:before="3"/>
        <w:ind w:left="0"/>
      </w:pPr>
    </w:p>
    <w:p>
      <w:pPr>
        <w:pStyle w:val="ListParagraph"/>
        <w:numPr>
          <w:ilvl w:val="0"/>
          <w:numId w:val="58"/>
        </w:numPr>
        <w:tabs>
          <w:tab w:pos="1019" w:val="left" w:leader="none"/>
        </w:tabs>
        <w:spacing w:line="249" w:lineRule="auto" w:before="1" w:after="0"/>
        <w:ind w:left="1018" w:right="110" w:hanging="707"/>
        <w:jc w:val="both"/>
        <w:rPr>
          <w:sz w:val="20"/>
        </w:rPr>
      </w:pPr>
      <w:r>
        <w:rPr>
          <w:w w:val="110"/>
          <w:sz w:val="20"/>
        </w:rPr>
        <w:t>Impulsar el establecimiento de centros de desarrollo infantil y de educación para adultos, con  el</w:t>
      </w:r>
      <w:r>
        <w:rPr>
          <w:spacing w:val="9"/>
          <w:w w:val="110"/>
          <w:sz w:val="20"/>
        </w:rPr>
        <w:t> </w:t>
      </w:r>
      <w:r>
        <w:rPr>
          <w:w w:val="110"/>
          <w:sz w:val="20"/>
        </w:rPr>
        <w:t>apoyo</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municipios</w:t>
      </w:r>
      <w:r>
        <w:rPr>
          <w:spacing w:val="9"/>
          <w:w w:val="110"/>
          <w:sz w:val="20"/>
        </w:rPr>
        <w:t> </w:t>
      </w:r>
      <w:r>
        <w:rPr>
          <w:w w:val="110"/>
          <w:sz w:val="20"/>
        </w:rPr>
        <w:t>y</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beneficiarios</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servicios;</w:t>
      </w:r>
    </w:p>
    <w:p>
      <w:pPr>
        <w:pStyle w:val="BodyText"/>
        <w:spacing w:before="5"/>
        <w:ind w:left="0"/>
      </w:pPr>
    </w:p>
    <w:p>
      <w:pPr>
        <w:pStyle w:val="ListParagraph"/>
        <w:numPr>
          <w:ilvl w:val="0"/>
          <w:numId w:val="58"/>
        </w:numPr>
        <w:tabs>
          <w:tab w:pos="1019" w:val="left" w:leader="none"/>
        </w:tabs>
        <w:spacing w:line="247" w:lineRule="auto" w:before="0" w:after="0"/>
        <w:ind w:left="1018" w:right="110" w:hanging="707"/>
        <w:jc w:val="both"/>
        <w:rPr>
          <w:sz w:val="20"/>
        </w:rPr>
      </w:pPr>
      <w:r>
        <w:rPr>
          <w:w w:val="110"/>
          <w:sz w:val="20"/>
        </w:rPr>
        <w:t>Promover y favorecer la sana alimentación y la activación física, la educación para la salud, sexual, civismo, ética, fomento al respeto a la mujer, ambiental, las bellas artes  y el deporte,  así como la enseñanza de un idioma extranjero, preferentemente el inglés, en todos los tipos y niveles</w:t>
      </w:r>
      <w:r>
        <w:rPr>
          <w:spacing w:val="10"/>
          <w:w w:val="110"/>
          <w:sz w:val="20"/>
        </w:rPr>
        <w:t> </w:t>
      </w:r>
      <w:r>
        <w:rPr>
          <w:w w:val="110"/>
          <w:sz w:val="20"/>
        </w:rPr>
        <w:t>educativos;</w:t>
      </w:r>
    </w:p>
    <w:p>
      <w:pPr>
        <w:pStyle w:val="BodyText"/>
        <w:spacing w:before="11"/>
        <w:ind w:left="0"/>
      </w:pPr>
    </w:p>
    <w:p>
      <w:pPr>
        <w:pStyle w:val="ListParagraph"/>
        <w:numPr>
          <w:ilvl w:val="0"/>
          <w:numId w:val="58"/>
        </w:numPr>
        <w:tabs>
          <w:tab w:pos="1019" w:val="left" w:leader="none"/>
        </w:tabs>
        <w:spacing w:line="249" w:lineRule="auto" w:before="0" w:after="0"/>
        <w:ind w:left="1018" w:right="116" w:hanging="707"/>
        <w:jc w:val="both"/>
        <w:rPr>
          <w:sz w:val="20"/>
        </w:rPr>
      </w:pPr>
      <w:r>
        <w:rPr>
          <w:w w:val="110"/>
          <w:sz w:val="20"/>
        </w:rPr>
        <w:t>Promover la incorporación de los estudiantes de las instituciones públicas y privadas a los servicios de atención</w:t>
      </w:r>
      <w:r>
        <w:rPr>
          <w:spacing w:val="30"/>
          <w:w w:val="110"/>
          <w:sz w:val="20"/>
        </w:rPr>
        <w:t> </w:t>
      </w:r>
      <w:r>
        <w:rPr>
          <w:w w:val="110"/>
          <w:sz w:val="20"/>
        </w:rPr>
        <w:t>médica;</w:t>
      </w:r>
    </w:p>
    <w:p>
      <w:pPr>
        <w:pStyle w:val="BodyText"/>
        <w:spacing w:before="5"/>
        <w:ind w:left="0"/>
      </w:pPr>
    </w:p>
    <w:p>
      <w:pPr>
        <w:pStyle w:val="ListParagraph"/>
        <w:numPr>
          <w:ilvl w:val="0"/>
          <w:numId w:val="58"/>
        </w:numPr>
        <w:tabs>
          <w:tab w:pos="1019" w:val="left" w:leader="none"/>
        </w:tabs>
        <w:spacing w:line="247" w:lineRule="auto" w:before="1" w:after="0"/>
        <w:ind w:left="1018" w:right="113" w:hanging="707"/>
        <w:jc w:val="both"/>
        <w:rPr>
          <w:sz w:val="20"/>
        </w:rPr>
      </w:pPr>
      <w:r>
        <w:rPr>
          <w:w w:val="110"/>
          <w:sz w:val="20"/>
        </w:rPr>
        <w:t>Propiciar, en coordinación con las instituciones del sector salud y asistenciales, la orientación para la prevención y detección temprana de enfermedades; así como la integración  de los  niños en edad escolar, condición vulnerable e infortunio familiar a los servicios de educación básica;</w:t>
      </w:r>
    </w:p>
    <w:p>
      <w:pPr>
        <w:spacing w:after="0" w:line="247" w:lineRule="auto"/>
        <w:jc w:val="both"/>
        <w:rPr>
          <w:sz w:val="20"/>
        </w:rPr>
        <w:sectPr>
          <w:pgSz w:w="12240" w:h="15840"/>
          <w:pgMar w:header="720" w:footer="946" w:top="1700" w:bottom="1140" w:left="820" w:right="1020"/>
        </w:sectPr>
      </w:pPr>
    </w:p>
    <w:p>
      <w:pPr>
        <w:pStyle w:val="ListParagraph"/>
        <w:numPr>
          <w:ilvl w:val="0"/>
          <w:numId w:val="58"/>
        </w:numPr>
        <w:tabs>
          <w:tab w:pos="1019" w:val="left" w:leader="none"/>
        </w:tabs>
        <w:spacing w:line="249" w:lineRule="auto" w:before="6" w:after="0"/>
        <w:ind w:left="1018" w:right="116" w:hanging="707"/>
        <w:jc w:val="both"/>
        <w:rPr>
          <w:sz w:val="20"/>
        </w:rPr>
      </w:pPr>
      <w:r>
        <w:rPr>
          <w:w w:val="110"/>
          <w:sz w:val="20"/>
        </w:rPr>
        <w:t>Promover la utilización de los medios de comunicación para acrecentar la educación y la cultura en la</w:t>
      </w:r>
      <w:r>
        <w:rPr>
          <w:spacing w:val="33"/>
          <w:w w:val="110"/>
          <w:sz w:val="20"/>
        </w:rPr>
        <w:t> </w:t>
      </w:r>
      <w:r>
        <w:rPr>
          <w:w w:val="110"/>
          <w:sz w:val="20"/>
        </w:rPr>
        <w:t>entidad;</w:t>
      </w:r>
    </w:p>
    <w:p>
      <w:pPr>
        <w:pStyle w:val="BodyText"/>
        <w:spacing w:before="3"/>
        <w:ind w:left="0"/>
      </w:pPr>
    </w:p>
    <w:p>
      <w:pPr>
        <w:pStyle w:val="ListParagraph"/>
        <w:numPr>
          <w:ilvl w:val="0"/>
          <w:numId w:val="58"/>
        </w:numPr>
        <w:tabs>
          <w:tab w:pos="1019" w:val="left" w:leader="none"/>
        </w:tabs>
        <w:spacing w:line="249" w:lineRule="auto" w:before="1" w:after="0"/>
        <w:ind w:left="1018" w:right="113" w:hanging="707"/>
        <w:jc w:val="both"/>
        <w:rPr>
          <w:sz w:val="20"/>
        </w:rPr>
      </w:pPr>
      <w:r>
        <w:rPr>
          <w:w w:val="110"/>
          <w:sz w:val="20"/>
        </w:rPr>
        <w:t>Establecer políticas para el magisterio orientadas a la obtención de mejores condiciones académicas, profesionales, sociales, incluida la vivienda digna, culturales y económicas, de conformidad</w:t>
      </w:r>
      <w:r>
        <w:rPr>
          <w:spacing w:val="10"/>
          <w:w w:val="110"/>
          <w:sz w:val="20"/>
        </w:rPr>
        <w:t> </w:t>
      </w:r>
      <w:r>
        <w:rPr>
          <w:w w:val="110"/>
          <w:sz w:val="20"/>
        </w:rPr>
        <w:t>con</w:t>
      </w:r>
      <w:r>
        <w:rPr>
          <w:spacing w:val="8"/>
          <w:w w:val="110"/>
          <w:sz w:val="20"/>
        </w:rPr>
        <w:t> </w:t>
      </w:r>
      <w:r>
        <w:rPr>
          <w:w w:val="110"/>
          <w:sz w:val="20"/>
        </w:rPr>
        <w:t>lo</w:t>
      </w:r>
      <w:r>
        <w:rPr>
          <w:spacing w:val="9"/>
          <w:w w:val="110"/>
          <w:sz w:val="20"/>
        </w:rPr>
        <w:t> </w:t>
      </w:r>
      <w:r>
        <w:rPr>
          <w:w w:val="110"/>
          <w:sz w:val="20"/>
        </w:rPr>
        <w:t>dispuesto</w:t>
      </w:r>
      <w:r>
        <w:rPr>
          <w:spacing w:val="11"/>
          <w:w w:val="110"/>
          <w:sz w:val="20"/>
        </w:rPr>
        <w:t> </w:t>
      </w:r>
      <w:r>
        <w:rPr>
          <w:w w:val="110"/>
          <w:sz w:val="20"/>
        </w:rPr>
        <w:t>por</w:t>
      </w:r>
      <w:r>
        <w:rPr>
          <w:spacing w:val="10"/>
          <w:w w:val="110"/>
          <w:sz w:val="20"/>
        </w:rPr>
        <w:t> </w:t>
      </w:r>
      <w:r>
        <w:rPr>
          <w:w w:val="110"/>
          <w:sz w:val="20"/>
        </w:rPr>
        <w:t>la</w:t>
      </w:r>
      <w:r>
        <w:rPr>
          <w:spacing w:val="10"/>
          <w:w w:val="110"/>
          <w:sz w:val="20"/>
        </w:rPr>
        <w:t> </w:t>
      </w:r>
      <w:r>
        <w:rPr>
          <w:w w:val="110"/>
          <w:sz w:val="20"/>
        </w:rPr>
        <w:t>Ley</w:t>
      </w:r>
      <w:r>
        <w:rPr>
          <w:spacing w:val="10"/>
          <w:w w:val="110"/>
          <w:sz w:val="20"/>
        </w:rPr>
        <w:t> </w:t>
      </w:r>
      <w:r>
        <w:rPr>
          <w:w w:val="110"/>
          <w:sz w:val="20"/>
        </w:rPr>
        <w:t>General</w:t>
      </w:r>
      <w:r>
        <w:rPr>
          <w:spacing w:val="10"/>
          <w:w w:val="110"/>
          <w:sz w:val="20"/>
        </w:rPr>
        <w:t> </w:t>
      </w:r>
      <w:r>
        <w:rPr>
          <w:w w:val="110"/>
          <w:sz w:val="20"/>
        </w:rPr>
        <w:t>de</w:t>
      </w:r>
      <w:r>
        <w:rPr>
          <w:spacing w:val="9"/>
          <w:w w:val="110"/>
          <w:sz w:val="20"/>
        </w:rPr>
        <w:t> </w:t>
      </w:r>
      <w:r>
        <w:rPr>
          <w:w w:val="110"/>
          <w:sz w:val="20"/>
        </w:rPr>
        <w:t>Educación;</w:t>
      </w:r>
    </w:p>
    <w:p>
      <w:pPr>
        <w:pStyle w:val="BodyText"/>
        <w:spacing w:before="4"/>
        <w:ind w:left="0"/>
      </w:pPr>
    </w:p>
    <w:p>
      <w:pPr>
        <w:pStyle w:val="ListParagraph"/>
        <w:numPr>
          <w:ilvl w:val="0"/>
          <w:numId w:val="58"/>
        </w:numPr>
        <w:tabs>
          <w:tab w:pos="1019" w:val="left" w:leader="none"/>
        </w:tabs>
        <w:spacing w:line="247" w:lineRule="auto" w:before="0" w:after="0"/>
        <w:ind w:left="1018" w:right="112" w:hanging="707"/>
        <w:jc w:val="both"/>
        <w:rPr>
          <w:sz w:val="20"/>
        </w:rPr>
      </w:pPr>
      <w:r>
        <w:rPr>
          <w:w w:val="110"/>
          <w:sz w:val="20"/>
        </w:rPr>
        <w:t>Operar los sistemas de créditos y equivalencias que faciliten el tránsito de educandos entre las diferentes instituciones y planteles del sistema educativo estatal, de acuerdo a  las  disposiciones legales</w:t>
      </w:r>
      <w:r>
        <w:rPr>
          <w:spacing w:val="21"/>
          <w:w w:val="110"/>
          <w:sz w:val="20"/>
        </w:rPr>
        <w:t> </w:t>
      </w:r>
      <w:r>
        <w:rPr>
          <w:w w:val="110"/>
          <w:sz w:val="20"/>
        </w:rPr>
        <w:t>aplicables;</w:t>
      </w:r>
    </w:p>
    <w:p>
      <w:pPr>
        <w:pStyle w:val="BodyText"/>
        <w:spacing w:before="9"/>
        <w:ind w:left="0"/>
      </w:pPr>
    </w:p>
    <w:p>
      <w:pPr>
        <w:pStyle w:val="ListParagraph"/>
        <w:numPr>
          <w:ilvl w:val="0"/>
          <w:numId w:val="58"/>
        </w:numPr>
        <w:tabs>
          <w:tab w:pos="1019" w:val="left" w:leader="none"/>
        </w:tabs>
        <w:spacing w:line="249" w:lineRule="auto" w:before="0" w:after="0"/>
        <w:ind w:left="1018" w:right="110" w:hanging="707"/>
        <w:jc w:val="both"/>
        <w:rPr>
          <w:sz w:val="20"/>
        </w:rPr>
      </w:pPr>
      <w:r>
        <w:rPr>
          <w:w w:val="110"/>
          <w:sz w:val="20"/>
        </w:rPr>
        <w:t>Vigilar el cumplimiento de las disposiciones jurídicas, políticas y planes del sector, a través de auditorías, revisiones e inspecciones, que se realicen a las  instituciones  educativas  particulares de todos los tipos, niveles y</w:t>
      </w:r>
      <w:r>
        <w:rPr>
          <w:spacing w:val="13"/>
          <w:w w:val="110"/>
          <w:sz w:val="20"/>
        </w:rPr>
        <w:t> </w:t>
      </w:r>
      <w:r>
        <w:rPr>
          <w:w w:val="110"/>
          <w:sz w:val="20"/>
        </w:rPr>
        <w:t>modalidades;</w:t>
      </w:r>
    </w:p>
    <w:p>
      <w:pPr>
        <w:pStyle w:val="BodyText"/>
        <w:spacing w:before="3"/>
        <w:ind w:left="0"/>
      </w:pPr>
    </w:p>
    <w:p>
      <w:pPr>
        <w:pStyle w:val="ListParagraph"/>
        <w:numPr>
          <w:ilvl w:val="0"/>
          <w:numId w:val="58"/>
        </w:numPr>
        <w:tabs>
          <w:tab w:pos="1022" w:val="left" w:leader="none"/>
        </w:tabs>
        <w:spacing w:line="240" w:lineRule="auto" w:before="0" w:after="0"/>
        <w:ind w:left="1021" w:right="0" w:hanging="710"/>
        <w:jc w:val="left"/>
        <w:rPr>
          <w:sz w:val="20"/>
        </w:rPr>
      </w:pPr>
      <w:r>
        <w:rPr>
          <w:w w:val="110"/>
          <w:sz w:val="20"/>
        </w:rPr>
        <w:t>Imponer</w:t>
      </w:r>
      <w:r>
        <w:rPr>
          <w:spacing w:val="11"/>
          <w:w w:val="110"/>
          <w:sz w:val="20"/>
        </w:rPr>
        <w:t> </w:t>
      </w:r>
      <w:r>
        <w:rPr>
          <w:w w:val="110"/>
          <w:sz w:val="20"/>
        </w:rPr>
        <w:t>sanciones;</w:t>
      </w:r>
    </w:p>
    <w:p>
      <w:pPr>
        <w:pStyle w:val="BodyText"/>
        <w:spacing w:before="4"/>
        <w:ind w:left="0"/>
        <w:rPr>
          <w:sz w:val="21"/>
        </w:rPr>
      </w:pPr>
    </w:p>
    <w:p>
      <w:pPr>
        <w:pStyle w:val="ListParagraph"/>
        <w:numPr>
          <w:ilvl w:val="0"/>
          <w:numId w:val="58"/>
        </w:numPr>
        <w:tabs>
          <w:tab w:pos="1019" w:val="left" w:leader="none"/>
        </w:tabs>
        <w:spacing w:line="247" w:lineRule="auto" w:before="0" w:after="0"/>
        <w:ind w:left="1018" w:right="113" w:hanging="707"/>
        <w:jc w:val="both"/>
        <w:rPr>
          <w:sz w:val="20"/>
        </w:rPr>
      </w:pPr>
      <w:r>
        <w:rPr>
          <w:w w:val="110"/>
          <w:sz w:val="20"/>
        </w:rPr>
        <w:t>Propiciar, en coordinación con las autoridades federales y municipales, programas de educación ambiental en los planteles educativos del Estado de México, buscando que los contenidos teóricos de los programas de estudio se vinculen con proyectos prácticos, que fomenten la conciencia ambiental de los</w:t>
      </w:r>
      <w:r>
        <w:rPr>
          <w:spacing w:val="10"/>
          <w:w w:val="110"/>
          <w:sz w:val="20"/>
        </w:rPr>
        <w:t> </w:t>
      </w:r>
      <w:r>
        <w:rPr>
          <w:w w:val="110"/>
          <w:sz w:val="20"/>
        </w:rPr>
        <w:t>estudiantes.</w:t>
      </w:r>
    </w:p>
    <w:p>
      <w:pPr>
        <w:spacing w:before="191"/>
        <w:ind w:left="312" w:right="0" w:firstLine="0"/>
        <w:jc w:val="left"/>
        <w:rPr>
          <w:sz w:val="20"/>
        </w:rPr>
      </w:pPr>
      <w:r>
        <w:rPr>
          <w:rFonts w:ascii="TeX Gyre Bonum" w:hAnsi="TeX Gyre Bonum"/>
          <w:b/>
          <w:w w:val="110"/>
          <w:sz w:val="20"/>
        </w:rPr>
        <w:t>Artículo 3.9.- </w:t>
      </w:r>
      <w:r>
        <w:rPr>
          <w:w w:val="110"/>
          <w:sz w:val="20"/>
        </w:rPr>
        <w:t>Los municipios están facultados para:</w:t>
      </w:r>
    </w:p>
    <w:p>
      <w:pPr>
        <w:pStyle w:val="BodyText"/>
        <w:spacing w:before="9"/>
        <w:ind w:left="0"/>
        <w:rPr>
          <w:sz w:val="19"/>
        </w:rPr>
      </w:pPr>
    </w:p>
    <w:p>
      <w:pPr>
        <w:pStyle w:val="ListParagraph"/>
        <w:numPr>
          <w:ilvl w:val="0"/>
          <w:numId w:val="59"/>
        </w:numPr>
        <w:tabs>
          <w:tab w:pos="1018" w:val="left" w:leader="none"/>
          <w:tab w:pos="1019" w:val="left" w:leader="none"/>
        </w:tabs>
        <w:spacing w:line="244" w:lineRule="auto" w:before="0" w:after="0"/>
        <w:ind w:left="1018" w:right="112" w:hanging="707"/>
        <w:jc w:val="both"/>
        <w:rPr>
          <w:sz w:val="20"/>
        </w:rPr>
      </w:pPr>
      <w:r>
        <w:rPr>
          <w:w w:val="110"/>
          <w:sz w:val="20"/>
        </w:rPr>
        <w:t>Promover y prestar servicios educativos de cualquier tipo o modalidad, de acuerdo a los programas</w:t>
      </w:r>
      <w:r>
        <w:rPr>
          <w:spacing w:val="10"/>
          <w:w w:val="110"/>
          <w:sz w:val="20"/>
        </w:rPr>
        <w:t> </w:t>
      </w:r>
      <w:r>
        <w:rPr>
          <w:w w:val="110"/>
          <w:sz w:val="20"/>
        </w:rPr>
        <w:t>establecidos;</w:t>
      </w:r>
    </w:p>
    <w:p>
      <w:pPr>
        <w:pStyle w:val="BodyText"/>
        <w:spacing w:before="1"/>
        <w:ind w:left="0"/>
        <w:rPr>
          <w:sz w:val="21"/>
        </w:rPr>
      </w:pPr>
    </w:p>
    <w:p>
      <w:pPr>
        <w:pStyle w:val="ListParagraph"/>
        <w:numPr>
          <w:ilvl w:val="0"/>
          <w:numId w:val="59"/>
        </w:numPr>
        <w:tabs>
          <w:tab w:pos="1018" w:val="left" w:leader="none"/>
          <w:tab w:pos="1019" w:val="left" w:leader="none"/>
        </w:tabs>
        <w:spacing w:line="249" w:lineRule="auto" w:before="0" w:after="0"/>
        <w:ind w:left="1018" w:right="116" w:hanging="707"/>
        <w:jc w:val="both"/>
        <w:rPr>
          <w:sz w:val="20"/>
        </w:rPr>
      </w:pPr>
      <w:r>
        <w:rPr>
          <w:w w:val="110"/>
          <w:sz w:val="20"/>
        </w:rPr>
        <w:t>Editar libros y producir materiales didácticos distintos a los libros de texto gratuito,  de  acuerdo</w:t>
      </w:r>
      <w:r>
        <w:rPr>
          <w:spacing w:val="22"/>
          <w:w w:val="110"/>
          <w:sz w:val="20"/>
        </w:rPr>
        <w:t> </w:t>
      </w:r>
      <w:r>
        <w:rPr>
          <w:w w:val="110"/>
          <w:sz w:val="20"/>
        </w:rPr>
        <w:t>a los programas establecidos y recursos disponibles;</w:t>
      </w:r>
    </w:p>
    <w:p>
      <w:pPr>
        <w:pStyle w:val="BodyText"/>
        <w:spacing w:before="6"/>
        <w:ind w:left="0"/>
      </w:pPr>
    </w:p>
    <w:p>
      <w:pPr>
        <w:pStyle w:val="ListParagraph"/>
        <w:numPr>
          <w:ilvl w:val="0"/>
          <w:numId w:val="59"/>
        </w:numPr>
        <w:tabs>
          <w:tab w:pos="1019" w:val="left" w:leader="none"/>
        </w:tabs>
        <w:spacing w:line="244" w:lineRule="auto" w:before="1" w:after="0"/>
        <w:ind w:left="1018" w:right="110" w:hanging="707"/>
        <w:jc w:val="both"/>
        <w:rPr>
          <w:sz w:val="20"/>
        </w:rPr>
      </w:pPr>
      <w:r>
        <w:rPr>
          <w:w w:val="110"/>
          <w:sz w:val="20"/>
        </w:rPr>
        <w:t>Participar con las autoridades estatales y federales en los programas de alfabetización y de reinserción</w:t>
      </w:r>
      <w:r>
        <w:rPr>
          <w:spacing w:val="11"/>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niñas</w:t>
      </w:r>
      <w:r>
        <w:rPr>
          <w:spacing w:val="11"/>
          <w:w w:val="110"/>
          <w:sz w:val="20"/>
        </w:rPr>
        <w:t> </w:t>
      </w:r>
      <w:r>
        <w:rPr>
          <w:w w:val="110"/>
          <w:sz w:val="20"/>
        </w:rPr>
        <w:t>y</w:t>
      </w:r>
      <w:r>
        <w:rPr>
          <w:spacing w:val="12"/>
          <w:w w:val="110"/>
          <w:sz w:val="20"/>
        </w:rPr>
        <w:t> </w:t>
      </w:r>
      <w:r>
        <w:rPr>
          <w:w w:val="110"/>
          <w:sz w:val="20"/>
        </w:rPr>
        <w:t>los</w:t>
      </w:r>
      <w:r>
        <w:rPr>
          <w:spacing w:val="10"/>
          <w:w w:val="110"/>
          <w:sz w:val="20"/>
        </w:rPr>
        <w:t> </w:t>
      </w:r>
      <w:r>
        <w:rPr>
          <w:w w:val="110"/>
          <w:sz w:val="20"/>
        </w:rPr>
        <w:t>niños</w:t>
      </w:r>
      <w:r>
        <w:rPr>
          <w:spacing w:val="11"/>
          <w:w w:val="110"/>
          <w:sz w:val="20"/>
        </w:rPr>
        <w:t> </w:t>
      </w:r>
      <w:r>
        <w:rPr>
          <w:w w:val="110"/>
          <w:sz w:val="20"/>
        </w:rPr>
        <w:t>que</w:t>
      </w:r>
      <w:r>
        <w:rPr>
          <w:spacing w:val="11"/>
          <w:w w:val="110"/>
          <w:sz w:val="20"/>
        </w:rPr>
        <w:t> </w:t>
      </w:r>
      <w:r>
        <w:rPr>
          <w:w w:val="110"/>
          <w:sz w:val="20"/>
        </w:rPr>
        <w:t>hubiesen</w:t>
      </w:r>
      <w:r>
        <w:rPr>
          <w:spacing w:val="15"/>
          <w:w w:val="110"/>
          <w:sz w:val="20"/>
        </w:rPr>
        <w:t> </w:t>
      </w:r>
      <w:r>
        <w:rPr>
          <w:w w:val="110"/>
          <w:sz w:val="20"/>
        </w:rPr>
        <w:t>abandonado</w:t>
      </w:r>
      <w:r>
        <w:rPr>
          <w:spacing w:val="13"/>
          <w:w w:val="110"/>
          <w:sz w:val="20"/>
        </w:rPr>
        <w:t> </w:t>
      </w:r>
      <w:r>
        <w:rPr>
          <w:w w:val="110"/>
          <w:sz w:val="20"/>
        </w:rPr>
        <w:t>la</w:t>
      </w:r>
      <w:r>
        <w:rPr>
          <w:spacing w:val="11"/>
          <w:w w:val="110"/>
          <w:sz w:val="20"/>
        </w:rPr>
        <w:t> </w:t>
      </w:r>
      <w:r>
        <w:rPr>
          <w:w w:val="110"/>
          <w:sz w:val="20"/>
        </w:rPr>
        <w:t>educación</w:t>
      </w:r>
      <w:r>
        <w:rPr>
          <w:spacing w:val="12"/>
          <w:w w:val="110"/>
          <w:sz w:val="20"/>
        </w:rPr>
        <w:t> </w:t>
      </w:r>
      <w:r>
        <w:rPr>
          <w:w w:val="110"/>
          <w:sz w:val="20"/>
        </w:rPr>
        <w:t>básica;</w:t>
      </w:r>
    </w:p>
    <w:p>
      <w:pPr>
        <w:pStyle w:val="BodyText"/>
        <w:ind w:left="0"/>
        <w:rPr>
          <w:sz w:val="21"/>
        </w:rPr>
      </w:pPr>
    </w:p>
    <w:p>
      <w:pPr>
        <w:pStyle w:val="ListParagraph"/>
        <w:numPr>
          <w:ilvl w:val="0"/>
          <w:numId w:val="59"/>
        </w:numPr>
        <w:tabs>
          <w:tab w:pos="1021" w:val="left" w:leader="none"/>
          <w:tab w:pos="1022" w:val="left" w:leader="none"/>
        </w:tabs>
        <w:spacing w:line="240" w:lineRule="auto" w:before="1" w:after="0"/>
        <w:ind w:left="1021" w:right="0" w:hanging="710"/>
        <w:jc w:val="left"/>
        <w:rPr>
          <w:sz w:val="20"/>
        </w:rPr>
      </w:pPr>
      <w:r>
        <w:rPr>
          <w:w w:val="110"/>
          <w:sz w:val="20"/>
        </w:rPr>
        <w:t>Promover permanentemente la investigación que sirva como base a la innovación</w:t>
      </w:r>
      <w:r>
        <w:rPr>
          <w:spacing w:val="10"/>
          <w:w w:val="110"/>
          <w:sz w:val="20"/>
        </w:rPr>
        <w:t> </w:t>
      </w:r>
      <w:r>
        <w:rPr>
          <w:w w:val="110"/>
          <w:sz w:val="20"/>
        </w:rPr>
        <w:t>educativa;</w:t>
      </w:r>
    </w:p>
    <w:p>
      <w:pPr>
        <w:pStyle w:val="BodyText"/>
        <w:spacing w:before="4"/>
        <w:ind w:left="0"/>
        <w:rPr>
          <w:sz w:val="21"/>
        </w:rPr>
      </w:pPr>
    </w:p>
    <w:p>
      <w:pPr>
        <w:pStyle w:val="ListParagraph"/>
        <w:numPr>
          <w:ilvl w:val="0"/>
          <w:numId w:val="59"/>
        </w:numPr>
        <w:tabs>
          <w:tab w:pos="1019" w:val="left" w:leader="none"/>
        </w:tabs>
        <w:spacing w:line="249" w:lineRule="auto" w:before="0" w:after="0"/>
        <w:ind w:left="1018" w:right="118" w:hanging="707"/>
        <w:jc w:val="both"/>
        <w:rPr>
          <w:sz w:val="20"/>
        </w:rPr>
      </w:pPr>
      <w:r>
        <w:rPr>
          <w:w w:val="110"/>
          <w:sz w:val="20"/>
        </w:rPr>
        <w:t>Participar en el mantenimiento y equipamiento de las escuelas públicas ubicadas en el  territorio</w:t>
      </w:r>
      <w:r>
        <w:rPr>
          <w:spacing w:val="10"/>
          <w:w w:val="110"/>
          <w:sz w:val="20"/>
        </w:rPr>
        <w:t> </w:t>
      </w:r>
      <w:r>
        <w:rPr>
          <w:w w:val="110"/>
          <w:sz w:val="20"/>
        </w:rPr>
        <w:t>municipal,</w:t>
      </w:r>
      <w:r>
        <w:rPr>
          <w:spacing w:val="11"/>
          <w:w w:val="110"/>
          <w:sz w:val="20"/>
        </w:rPr>
        <w:t> </w:t>
      </w:r>
      <w:r>
        <w:rPr>
          <w:w w:val="110"/>
          <w:sz w:val="20"/>
        </w:rPr>
        <w:t>de</w:t>
      </w:r>
      <w:r>
        <w:rPr>
          <w:spacing w:val="9"/>
          <w:w w:val="110"/>
          <w:sz w:val="20"/>
        </w:rPr>
        <w:t> </w:t>
      </w:r>
      <w:r>
        <w:rPr>
          <w:w w:val="110"/>
          <w:sz w:val="20"/>
        </w:rPr>
        <w:t>acuerdo</w:t>
      </w:r>
      <w:r>
        <w:rPr>
          <w:spacing w:val="11"/>
          <w:w w:val="110"/>
          <w:sz w:val="20"/>
        </w:rPr>
        <w:t> </w:t>
      </w:r>
      <w:r>
        <w:rPr>
          <w:w w:val="110"/>
          <w:sz w:val="20"/>
        </w:rPr>
        <w:t>con</w:t>
      </w:r>
      <w:r>
        <w:rPr>
          <w:spacing w:val="10"/>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y</w:t>
      </w:r>
      <w:r>
        <w:rPr>
          <w:spacing w:val="10"/>
          <w:w w:val="110"/>
          <w:sz w:val="20"/>
        </w:rPr>
        <w:t> </w:t>
      </w:r>
      <w:r>
        <w:rPr>
          <w:w w:val="110"/>
          <w:sz w:val="20"/>
        </w:rPr>
        <w:t>recursos</w:t>
      </w:r>
      <w:r>
        <w:rPr>
          <w:spacing w:val="8"/>
          <w:w w:val="110"/>
          <w:sz w:val="20"/>
        </w:rPr>
        <w:t> </w:t>
      </w:r>
      <w:r>
        <w:rPr>
          <w:w w:val="110"/>
          <w:sz w:val="20"/>
        </w:rPr>
        <w:t>disponibles;</w:t>
      </w:r>
    </w:p>
    <w:p>
      <w:pPr>
        <w:pStyle w:val="BodyText"/>
        <w:spacing w:before="3"/>
        <w:ind w:left="0"/>
      </w:pPr>
    </w:p>
    <w:p>
      <w:pPr>
        <w:pStyle w:val="ListParagraph"/>
        <w:numPr>
          <w:ilvl w:val="0"/>
          <w:numId w:val="59"/>
        </w:numPr>
        <w:tabs>
          <w:tab w:pos="1021" w:val="left" w:leader="none"/>
          <w:tab w:pos="1022" w:val="left" w:leader="none"/>
        </w:tabs>
        <w:spacing w:line="240" w:lineRule="auto" w:before="0" w:after="0"/>
        <w:ind w:left="1021" w:right="0" w:hanging="710"/>
        <w:jc w:val="left"/>
        <w:rPr>
          <w:sz w:val="20"/>
        </w:rPr>
      </w:pPr>
      <w:r>
        <w:rPr>
          <w:w w:val="110"/>
          <w:sz w:val="20"/>
        </w:rPr>
        <w:t>Coadyuvar</w:t>
      </w:r>
      <w:r>
        <w:rPr>
          <w:spacing w:val="10"/>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vigilancia</w:t>
      </w:r>
      <w:r>
        <w:rPr>
          <w:spacing w:val="11"/>
          <w:w w:val="110"/>
          <w:sz w:val="20"/>
        </w:rPr>
        <w:t> </w:t>
      </w:r>
      <w:r>
        <w:rPr>
          <w:w w:val="110"/>
          <w:sz w:val="20"/>
        </w:rPr>
        <w:t>y</w:t>
      </w:r>
      <w:r>
        <w:rPr>
          <w:spacing w:val="11"/>
          <w:w w:val="110"/>
          <w:sz w:val="20"/>
        </w:rPr>
        <w:t> </w:t>
      </w:r>
      <w:r>
        <w:rPr>
          <w:w w:val="110"/>
          <w:sz w:val="20"/>
        </w:rPr>
        <w:t>seguridad</w:t>
      </w:r>
      <w:r>
        <w:rPr>
          <w:spacing w:val="12"/>
          <w:w w:val="110"/>
          <w:sz w:val="20"/>
        </w:rPr>
        <w:t> </w:t>
      </w:r>
      <w:r>
        <w:rPr>
          <w:w w:val="110"/>
          <w:sz w:val="20"/>
        </w:rPr>
        <w:t>de</w:t>
      </w:r>
      <w:r>
        <w:rPr>
          <w:spacing w:val="10"/>
          <w:w w:val="110"/>
          <w:sz w:val="20"/>
        </w:rPr>
        <w:t> </w:t>
      </w:r>
      <w:r>
        <w:rPr>
          <w:w w:val="110"/>
          <w:sz w:val="20"/>
        </w:rPr>
        <w:t>los</w:t>
      </w:r>
      <w:r>
        <w:rPr>
          <w:spacing w:val="15"/>
          <w:w w:val="110"/>
          <w:sz w:val="20"/>
        </w:rPr>
        <w:t> </w:t>
      </w:r>
      <w:r>
        <w:rPr>
          <w:w w:val="110"/>
          <w:sz w:val="20"/>
        </w:rPr>
        <w:t>planteles</w:t>
      </w:r>
      <w:r>
        <w:rPr>
          <w:spacing w:val="10"/>
          <w:w w:val="110"/>
          <w:sz w:val="20"/>
        </w:rPr>
        <w:t> </w:t>
      </w:r>
      <w:r>
        <w:rPr>
          <w:w w:val="110"/>
          <w:sz w:val="20"/>
        </w:rPr>
        <w:t>escolares;</w:t>
      </w:r>
    </w:p>
    <w:p>
      <w:pPr>
        <w:pStyle w:val="BodyText"/>
        <w:spacing w:before="5"/>
        <w:ind w:left="0"/>
        <w:rPr>
          <w:sz w:val="21"/>
        </w:rPr>
      </w:pPr>
    </w:p>
    <w:p>
      <w:pPr>
        <w:pStyle w:val="ListParagraph"/>
        <w:numPr>
          <w:ilvl w:val="0"/>
          <w:numId w:val="59"/>
        </w:numPr>
        <w:tabs>
          <w:tab w:pos="1021" w:val="left" w:leader="none"/>
          <w:tab w:pos="1022" w:val="left" w:leader="none"/>
        </w:tabs>
        <w:spacing w:line="240" w:lineRule="auto" w:before="0" w:after="0"/>
        <w:ind w:left="1021" w:right="0" w:hanging="710"/>
        <w:jc w:val="left"/>
        <w:rPr>
          <w:sz w:val="20"/>
        </w:rPr>
      </w:pPr>
      <w:r>
        <w:rPr>
          <w:w w:val="110"/>
          <w:sz w:val="20"/>
        </w:rPr>
        <w:t>Promover</w:t>
      </w:r>
      <w:r>
        <w:rPr>
          <w:spacing w:val="10"/>
          <w:w w:val="110"/>
          <w:sz w:val="20"/>
        </w:rPr>
        <w:t> </w:t>
      </w:r>
      <w:r>
        <w:rPr>
          <w:w w:val="110"/>
          <w:sz w:val="20"/>
        </w:rPr>
        <w:t>y</w:t>
      </w:r>
      <w:r>
        <w:rPr>
          <w:spacing w:val="9"/>
          <w:w w:val="110"/>
          <w:sz w:val="20"/>
        </w:rPr>
        <w:t> </w:t>
      </w:r>
      <w:r>
        <w:rPr>
          <w:w w:val="110"/>
          <w:sz w:val="20"/>
        </w:rPr>
        <w:t>apoyar</w:t>
      </w:r>
      <w:r>
        <w:rPr>
          <w:spacing w:val="10"/>
          <w:w w:val="110"/>
          <w:sz w:val="20"/>
        </w:rPr>
        <w:t> </w:t>
      </w:r>
      <w:r>
        <w:rPr>
          <w:w w:val="110"/>
          <w:sz w:val="20"/>
        </w:rPr>
        <w:t>otro</w:t>
      </w:r>
      <w:r>
        <w:rPr>
          <w:spacing w:val="8"/>
          <w:w w:val="110"/>
          <w:sz w:val="20"/>
        </w:rPr>
        <w:t> </w:t>
      </w:r>
      <w:r>
        <w:rPr>
          <w:w w:val="110"/>
          <w:sz w:val="20"/>
        </w:rPr>
        <w:t>tipo</w:t>
      </w:r>
      <w:r>
        <w:rPr>
          <w:spacing w:val="12"/>
          <w:w w:val="110"/>
          <w:sz w:val="20"/>
        </w:rPr>
        <w:t> </w:t>
      </w:r>
      <w:r>
        <w:rPr>
          <w:w w:val="110"/>
          <w:sz w:val="20"/>
        </w:rPr>
        <w:t>de</w:t>
      </w:r>
      <w:r>
        <w:rPr>
          <w:spacing w:val="8"/>
          <w:w w:val="110"/>
          <w:sz w:val="20"/>
        </w:rPr>
        <w:t> </w:t>
      </w:r>
      <w:r>
        <w:rPr>
          <w:w w:val="110"/>
          <w:sz w:val="20"/>
        </w:rPr>
        <w:t>actividades</w:t>
      </w:r>
      <w:r>
        <w:rPr>
          <w:spacing w:val="8"/>
          <w:w w:val="110"/>
          <w:sz w:val="20"/>
        </w:rPr>
        <w:t> </w:t>
      </w:r>
      <w:r>
        <w:rPr>
          <w:w w:val="110"/>
          <w:sz w:val="20"/>
        </w:rPr>
        <w:t>educativas</w:t>
      </w:r>
      <w:r>
        <w:rPr>
          <w:spacing w:val="8"/>
          <w:w w:val="110"/>
          <w:sz w:val="20"/>
        </w:rPr>
        <w:t> </w:t>
      </w:r>
      <w:r>
        <w:rPr>
          <w:w w:val="110"/>
          <w:sz w:val="20"/>
        </w:rPr>
        <w:t>de</w:t>
      </w:r>
      <w:r>
        <w:rPr>
          <w:spacing w:val="9"/>
          <w:w w:val="110"/>
          <w:sz w:val="20"/>
        </w:rPr>
        <w:t> </w:t>
      </w:r>
      <w:r>
        <w:rPr>
          <w:w w:val="110"/>
          <w:sz w:val="20"/>
        </w:rPr>
        <w:t>interés</w:t>
      </w:r>
      <w:r>
        <w:rPr>
          <w:spacing w:val="8"/>
          <w:w w:val="110"/>
          <w:sz w:val="20"/>
        </w:rPr>
        <w:t> </w:t>
      </w:r>
      <w:r>
        <w:rPr>
          <w:w w:val="110"/>
          <w:sz w:val="20"/>
        </w:rPr>
        <w:t>a</w:t>
      </w:r>
      <w:r>
        <w:rPr>
          <w:spacing w:val="9"/>
          <w:w w:val="110"/>
          <w:sz w:val="20"/>
        </w:rPr>
        <w:t> </w:t>
      </w:r>
      <w:r>
        <w:rPr>
          <w:w w:val="110"/>
          <w:sz w:val="20"/>
        </w:rPr>
        <w:t>la</w:t>
      </w:r>
      <w:r>
        <w:rPr>
          <w:spacing w:val="9"/>
          <w:w w:val="110"/>
          <w:sz w:val="20"/>
        </w:rPr>
        <w:t> </w:t>
      </w:r>
      <w:r>
        <w:rPr>
          <w:w w:val="110"/>
          <w:sz w:val="20"/>
        </w:rPr>
        <w:t>sociedad;</w:t>
      </w:r>
    </w:p>
    <w:p>
      <w:pPr>
        <w:pStyle w:val="BodyText"/>
        <w:spacing w:before="4"/>
        <w:ind w:left="0"/>
        <w:rPr>
          <w:sz w:val="21"/>
        </w:rPr>
      </w:pPr>
    </w:p>
    <w:p>
      <w:pPr>
        <w:pStyle w:val="ListParagraph"/>
        <w:numPr>
          <w:ilvl w:val="0"/>
          <w:numId w:val="59"/>
        </w:numPr>
        <w:tabs>
          <w:tab w:pos="1019" w:val="left" w:leader="none"/>
        </w:tabs>
        <w:spacing w:line="244" w:lineRule="auto" w:before="0" w:after="0"/>
        <w:ind w:left="1018" w:right="120" w:hanging="707"/>
        <w:jc w:val="both"/>
        <w:rPr>
          <w:sz w:val="20"/>
        </w:rPr>
      </w:pPr>
      <w:r>
        <w:rPr>
          <w:w w:val="110"/>
          <w:sz w:val="20"/>
        </w:rPr>
        <w:t>Promover la gestión de recursos para contribuir a la atención de las necesidades educativas,  sin</w:t>
      </w:r>
      <w:r>
        <w:rPr>
          <w:spacing w:val="10"/>
          <w:w w:val="110"/>
          <w:sz w:val="20"/>
        </w:rPr>
        <w:t> </w:t>
      </w:r>
      <w:r>
        <w:rPr>
          <w:w w:val="110"/>
          <w:sz w:val="20"/>
        </w:rPr>
        <w:t>perjuicio</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participación</w:t>
      </w:r>
      <w:r>
        <w:rPr>
          <w:spacing w:val="11"/>
          <w:w w:val="110"/>
          <w:sz w:val="20"/>
        </w:rPr>
        <w:t> </w:t>
      </w:r>
      <w:r>
        <w:rPr>
          <w:w w:val="110"/>
          <w:sz w:val="20"/>
        </w:rPr>
        <w:t>directa</w:t>
      </w:r>
      <w:r>
        <w:rPr>
          <w:spacing w:val="11"/>
          <w:w w:val="110"/>
          <w:sz w:val="20"/>
        </w:rPr>
        <w:t> </w:t>
      </w:r>
      <w:r>
        <w:rPr>
          <w:w w:val="110"/>
          <w:sz w:val="20"/>
        </w:rPr>
        <w:t>de</w:t>
      </w:r>
      <w:r>
        <w:rPr>
          <w:spacing w:val="9"/>
          <w:w w:val="110"/>
          <w:sz w:val="20"/>
        </w:rPr>
        <w:t> </w:t>
      </w:r>
      <w:r>
        <w:rPr>
          <w:w w:val="110"/>
          <w:sz w:val="20"/>
        </w:rPr>
        <w:t>otras</w:t>
      </w:r>
      <w:r>
        <w:rPr>
          <w:spacing w:val="10"/>
          <w:w w:val="110"/>
          <w:sz w:val="20"/>
        </w:rPr>
        <w:t> </w:t>
      </w:r>
      <w:r>
        <w:rPr>
          <w:w w:val="110"/>
          <w:sz w:val="20"/>
        </w:rPr>
        <w:t>instancias;</w:t>
      </w:r>
    </w:p>
    <w:p>
      <w:pPr>
        <w:pStyle w:val="BodyText"/>
        <w:spacing w:before="2"/>
        <w:ind w:left="0"/>
        <w:rPr>
          <w:sz w:val="21"/>
        </w:rPr>
      </w:pPr>
    </w:p>
    <w:p>
      <w:pPr>
        <w:pStyle w:val="ListParagraph"/>
        <w:numPr>
          <w:ilvl w:val="0"/>
          <w:numId w:val="59"/>
        </w:numPr>
        <w:tabs>
          <w:tab w:pos="1019" w:val="left" w:leader="none"/>
        </w:tabs>
        <w:spacing w:line="249" w:lineRule="auto" w:before="0" w:after="0"/>
        <w:ind w:left="1018" w:right="115" w:hanging="707"/>
        <w:jc w:val="both"/>
        <w:rPr>
          <w:sz w:val="20"/>
        </w:rPr>
      </w:pPr>
      <w:r>
        <w:rPr>
          <w:w w:val="110"/>
          <w:sz w:val="20"/>
        </w:rPr>
        <w:t>Promover y apoyar los programas y acciones de capacitación y difusión dirigidas a los padres  de familia y tutores, para que orienten y guíen adecuadamente la educación de sus hijos o pupilos, así como para fortalecer la integración</w:t>
      </w:r>
      <w:r>
        <w:rPr>
          <w:spacing w:val="19"/>
          <w:w w:val="110"/>
          <w:sz w:val="20"/>
        </w:rPr>
        <w:t> </w:t>
      </w:r>
      <w:r>
        <w:rPr>
          <w:w w:val="110"/>
          <w:sz w:val="20"/>
        </w:rPr>
        <w:t>familiar;</w:t>
      </w:r>
    </w:p>
    <w:p>
      <w:pPr>
        <w:pStyle w:val="BodyText"/>
        <w:spacing w:before="2"/>
        <w:ind w:left="0"/>
      </w:pPr>
    </w:p>
    <w:p>
      <w:pPr>
        <w:pStyle w:val="ListParagraph"/>
        <w:numPr>
          <w:ilvl w:val="0"/>
          <w:numId w:val="59"/>
        </w:numPr>
        <w:tabs>
          <w:tab w:pos="1019" w:val="left" w:leader="none"/>
        </w:tabs>
        <w:spacing w:line="247" w:lineRule="auto" w:before="0" w:after="0"/>
        <w:ind w:left="1018" w:right="111" w:hanging="707"/>
        <w:jc w:val="both"/>
        <w:rPr>
          <w:sz w:val="20"/>
        </w:rPr>
      </w:pPr>
      <w:r>
        <w:rPr>
          <w:w w:val="110"/>
          <w:sz w:val="20"/>
        </w:rPr>
        <w:t>Implementar, en coordinación con las autoridades federales y estatales, programas de educación ambiental en las comunidades de los municipios, buscando se vinculen con proyectos</w:t>
      </w:r>
      <w:r>
        <w:rPr>
          <w:spacing w:val="10"/>
          <w:w w:val="110"/>
          <w:sz w:val="20"/>
        </w:rPr>
        <w:t> </w:t>
      </w:r>
      <w:r>
        <w:rPr>
          <w:w w:val="110"/>
          <w:sz w:val="20"/>
        </w:rPr>
        <w:t>prácticos,</w:t>
      </w:r>
      <w:r>
        <w:rPr>
          <w:spacing w:val="11"/>
          <w:w w:val="110"/>
          <w:sz w:val="20"/>
        </w:rPr>
        <w:t> </w:t>
      </w:r>
      <w:r>
        <w:rPr>
          <w:w w:val="110"/>
          <w:sz w:val="20"/>
        </w:rPr>
        <w:t>que</w:t>
      </w:r>
      <w:r>
        <w:rPr>
          <w:spacing w:val="10"/>
          <w:w w:val="110"/>
          <w:sz w:val="20"/>
        </w:rPr>
        <w:t> </w:t>
      </w:r>
      <w:r>
        <w:rPr>
          <w:w w:val="110"/>
          <w:sz w:val="20"/>
        </w:rPr>
        <w:t>fomenten</w:t>
      </w:r>
      <w:r>
        <w:rPr>
          <w:spacing w:val="11"/>
          <w:w w:val="110"/>
          <w:sz w:val="20"/>
        </w:rPr>
        <w:t> </w:t>
      </w:r>
      <w:r>
        <w:rPr>
          <w:w w:val="110"/>
          <w:sz w:val="20"/>
        </w:rPr>
        <w:t>la</w:t>
      </w:r>
      <w:r>
        <w:rPr>
          <w:spacing w:val="11"/>
          <w:w w:val="110"/>
          <w:sz w:val="20"/>
        </w:rPr>
        <w:t> </w:t>
      </w:r>
      <w:r>
        <w:rPr>
          <w:w w:val="110"/>
          <w:sz w:val="20"/>
        </w:rPr>
        <w:t>conciencia</w:t>
      </w:r>
      <w:r>
        <w:rPr>
          <w:spacing w:val="11"/>
          <w:w w:val="110"/>
          <w:sz w:val="20"/>
        </w:rPr>
        <w:t> </w:t>
      </w:r>
      <w:r>
        <w:rPr>
          <w:w w:val="110"/>
          <w:sz w:val="20"/>
        </w:rPr>
        <w:t>ambiental</w:t>
      </w:r>
      <w:r>
        <w:rPr>
          <w:spacing w:val="11"/>
          <w:w w:val="110"/>
          <w:sz w:val="20"/>
        </w:rPr>
        <w:t> </w:t>
      </w:r>
      <w:r>
        <w:rPr>
          <w:w w:val="110"/>
          <w:sz w:val="20"/>
        </w:rPr>
        <w:t>de</w:t>
      </w:r>
      <w:r>
        <w:rPr>
          <w:spacing w:val="11"/>
          <w:w w:val="110"/>
          <w:sz w:val="20"/>
        </w:rPr>
        <w:t> </w:t>
      </w:r>
      <w:r>
        <w:rPr>
          <w:w w:val="110"/>
          <w:sz w:val="20"/>
        </w:rPr>
        <w:t>sus</w:t>
      </w:r>
      <w:r>
        <w:rPr>
          <w:spacing w:val="10"/>
          <w:w w:val="110"/>
          <w:sz w:val="20"/>
        </w:rPr>
        <w:t> </w:t>
      </w:r>
      <w:r>
        <w:rPr>
          <w:w w:val="110"/>
          <w:sz w:val="20"/>
        </w:rPr>
        <w:t>habitantes.</w:t>
      </w:r>
    </w:p>
    <w:p>
      <w:pPr>
        <w:spacing w:after="0" w:line="247" w:lineRule="auto"/>
        <w:jc w:val="both"/>
        <w:rPr>
          <w:sz w:val="20"/>
        </w:rPr>
        <w:sectPr>
          <w:pgSz w:w="12240" w:h="15840"/>
          <w:pgMar w:header="720" w:footer="946" w:top="1700" w:bottom="1140" w:left="820" w:right="1020"/>
        </w:sectPr>
      </w:pPr>
    </w:p>
    <w:p>
      <w:pPr>
        <w:pStyle w:val="Heading1"/>
        <w:spacing w:line="223" w:lineRule="exact"/>
        <w:ind w:right="2009"/>
      </w:pPr>
      <w:r>
        <w:rPr/>
        <w:t>CAPITULO SEGUNDO</w:t>
      </w:r>
    </w:p>
    <w:p>
      <w:pPr>
        <w:spacing w:line="264" w:lineRule="exact" w:before="0"/>
        <w:ind w:left="2205" w:right="2007" w:firstLine="0"/>
        <w:jc w:val="center"/>
        <w:rPr>
          <w:rFonts w:ascii="TeX Gyre Bonum"/>
          <w:b/>
          <w:sz w:val="20"/>
        </w:rPr>
      </w:pPr>
      <w:r>
        <w:rPr>
          <w:rFonts w:ascii="TeX Gyre Bonum"/>
          <w:b/>
          <w:sz w:val="20"/>
        </w:rPr>
        <w:t>Del Sistema Educativo Estatal</w:t>
      </w:r>
    </w:p>
    <w:p>
      <w:pPr>
        <w:spacing w:before="176"/>
        <w:ind w:left="312" w:right="0" w:firstLine="0"/>
        <w:jc w:val="both"/>
        <w:rPr>
          <w:sz w:val="20"/>
        </w:rPr>
      </w:pPr>
      <w:r>
        <w:rPr>
          <w:rFonts w:ascii="TeX Gyre Bonum" w:hAnsi="TeX Gyre Bonum"/>
          <w:b/>
          <w:w w:val="110"/>
          <w:sz w:val="20"/>
        </w:rPr>
        <w:t>Artículo 3.10.- </w:t>
      </w:r>
      <w:r>
        <w:rPr>
          <w:w w:val="110"/>
          <w:sz w:val="20"/>
        </w:rPr>
        <w:t>Integran el sistema educativo estatal:</w:t>
      </w:r>
    </w:p>
    <w:p>
      <w:pPr>
        <w:pStyle w:val="BodyText"/>
        <w:spacing w:before="10"/>
        <w:ind w:left="0"/>
        <w:rPr>
          <w:sz w:val="19"/>
        </w:rPr>
      </w:pPr>
    </w:p>
    <w:p>
      <w:pPr>
        <w:pStyle w:val="ListParagraph"/>
        <w:numPr>
          <w:ilvl w:val="0"/>
          <w:numId w:val="60"/>
        </w:numPr>
        <w:tabs>
          <w:tab w:pos="1021" w:val="left" w:leader="none"/>
          <w:tab w:pos="1022" w:val="left" w:leader="none"/>
        </w:tabs>
        <w:spacing w:line="240" w:lineRule="auto" w:before="0" w:after="0"/>
        <w:ind w:left="1021" w:right="0" w:hanging="710"/>
        <w:jc w:val="left"/>
        <w:rPr>
          <w:sz w:val="20"/>
        </w:rPr>
      </w:pPr>
      <w:r>
        <w:rPr>
          <w:w w:val="110"/>
          <w:sz w:val="20"/>
        </w:rPr>
        <w:t>Los educandos y</w:t>
      </w:r>
      <w:r>
        <w:rPr>
          <w:spacing w:val="31"/>
          <w:w w:val="110"/>
          <w:sz w:val="20"/>
        </w:rPr>
        <w:t> </w:t>
      </w:r>
      <w:r>
        <w:rPr>
          <w:w w:val="110"/>
          <w:sz w:val="20"/>
        </w:rPr>
        <w:t>educadores;</w:t>
      </w:r>
    </w:p>
    <w:p>
      <w:pPr>
        <w:pStyle w:val="BodyText"/>
        <w:spacing w:before="4"/>
        <w:ind w:left="0"/>
        <w:rPr>
          <w:sz w:val="21"/>
        </w:rPr>
      </w:pPr>
    </w:p>
    <w:p>
      <w:pPr>
        <w:pStyle w:val="ListParagraph"/>
        <w:numPr>
          <w:ilvl w:val="0"/>
          <w:numId w:val="60"/>
        </w:numPr>
        <w:tabs>
          <w:tab w:pos="1021" w:val="left" w:leader="none"/>
          <w:tab w:pos="1022" w:val="left" w:leader="none"/>
        </w:tabs>
        <w:spacing w:line="240" w:lineRule="auto" w:before="0" w:after="0"/>
        <w:ind w:left="1021" w:right="0" w:hanging="710"/>
        <w:jc w:val="left"/>
        <w:rPr>
          <w:sz w:val="20"/>
        </w:rPr>
      </w:pPr>
      <w:r>
        <w:rPr>
          <w:w w:val="110"/>
          <w:sz w:val="20"/>
        </w:rPr>
        <w:t>Las autoridades</w:t>
      </w:r>
      <w:r>
        <w:rPr>
          <w:spacing w:val="21"/>
          <w:w w:val="110"/>
          <w:sz w:val="20"/>
        </w:rPr>
        <w:t> </w:t>
      </w:r>
      <w:r>
        <w:rPr>
          <w:w w:val="110"/>
          <w:sz w:val="20"/>
        </w:rPr>
        <w:t>educativas;</w:t>
      </w:r>
    </w:p>
    <w:p>
      <w:pPr>
        <w:pStyle w:val="BodyText"/>
        <w:spacing w:before="2"/>
        <w:ind w:left="0"/>
        <w:rPr>
          <w:sz w:val="21"/>
        </w:rPr>
      </w:pPr>
    </w:p>
    <w:p>
      <w:pPr>
        <w:pStyle w:val="ListParagraph"/>
        <w:numPr>
          <w:ilvl w:val="0"/>
          <w:numId w:val="60"/>
        </w:numPr>
        <w:tabs>
          <w:tab w:pos="1021" w:val="left" w:leader="none"/>
          <w:tab w:pos="1022" w:val="left" w:leader="none"/>
        </w:tabs>
        <w:spacing w:line="240" w:lineRule="auto" w:before="1" w:after="0"/>
        <w:ind w:left="1021" w:right="0" w:hanging="710"/>
        <w:jc w:val="left"/>
        <w:rPr>
          <w:sz w:val="20"/>
        </w:rPr>
      </w:pPr>
      <w:r>
        <w:rPr>
          <w:w w:val="110"/>
          <w:sz w:val="20"/>
        </w:rPr>
        <w:t>Los planes, programas, métodos y materiales</w:t>
      </w:r>
      <w:r>
        <w:rPr>
          <w:spacing w:val="8"/>
          <w:w w:val="110"/>
          <w:sz w:val="20"/>
        </w:rPr>
        <w:t> </w:t>
      </w:r>
      <w:r>
        <w:rPr>
          <w:w w:val="110"/>
          <w:sz w:val="20"/>
        </w:rPr>
        <w:t>educativos;</w:t>
      </w:r>
    </w:p>
    <w:p>
      <w:pPr>
        <w:pStyle w:val="BodyText"/>
        <w:spacing w:before="4"/>
        <w:ind w:left="0"/>
        <w:rPr>
          <w:sz w:val="21"/>
        </w:rPr>
      </w:pPr>
    </w:p>
    <w:p>
      <w:pPr>
        <w:pStyle w:val="ListParagraph"/>
        <w:numPr>
          <w:ilvl w:val="0"/>
          <w:numId w:val="60"/>
        </w:numPr>
        <w:tabs>
          <w:tab w:pos="1018" w:val="left" w:leader="none"/>
          <w:tab w:pos="1019" w:val="left" w:leader="none"/>
          <w:tab w:pos="1565" w:val="left" w:leader="none"/>
          <w:tab w:pos="3031" w:val="left" w:leader="none"/>
          <w:tab w:pos="4282" w:val="left" w:leader="none"/>
          <w:tab w:pos="4779" w:val="left" w:leader="none"/>
          <w:tab w:pos="5726" w:val="left" w:leader="none"/>
          <w:tab w:pos="6160" w:val="left" w:leader="none"/>
          <w:tab w:pos="6647" w:val="left" w:leader="none"/>
          <w:tab w:pos="7933" w:val="left" w:leader="none"/>
          <w:tab w:pos="8246" w:val="left" w:leader="none"/>
          <w:tab w:pos="8683" w:val="left" w:leader="none"/>
          <w:tab w:pos="9165" w:val="left" w:leader="none"/>
        </w:tabs>
        <w:spacing w:line="249" w:lineRule="auto" w:before="0" w:after="0"/>
        <w:ind w:left="1018" w:right="108" w:hanging="707"/>
        <w:jc w:val="left"/>
        <w:rPr>
          <w:sz w:val="20"/>
        </w:rPr>
      </w:pPr>
      <w:r>
        <w:rPr>
          <w:w w:val="110"/>
          <w:sz w:val="20"/>
        </w:rPr>
        <w:t>Las</w:t>
        <w:tab/>
        <w:t>instituciones</w:t>
        <w:tab/>
        <w:t>educativas</w:t>
        <w:tab/>
        <w:t>del</w:t>
        <w:tab/>
        <w:t>Estado,</w:t>
        <w:tab/>
        <w:t>de</w:t>
        <w:tab/>
        <w:t>los</w:t>
        <w:tab/>
        <w:t>municipios</w:t>
        <w:tab/>
        <w:t>y</w:t>
        <w:tab/>
        <w:t>de</w:t>
        <w:tab/>
        <w:t>los</w:t>
        <w:tab/>
      </w:r>
      <w:r>
        <w:rPr>
          <w:spacing w:val="-1"/>
          <w:w w:val="110"/>
          <w:sz w:val="20"/>
        </w:rPr>
        <w:t>organismos </w:t>
      </w:r>
      <w:r>
        <w:rPr>
          <w:w w:val="110"/>
          <w:sz w:val="20"/>
        </w:rPr>
        <w:t>descentralizados;</w:t>
      </w:r>
    </w:p>
    <w:p>
      <w:pPr>
        <w:pStyle w:val="BodyText"/>
        <w:spacing w:before="4"/>
        <w:ind w:left="0"/>
      </w:pPr>
    </w:p>
    <w:p>
      <w:pPr>
        <w:pStyle w:val="ListParagraph"/>
        <w:numPr>
          <w:ilvl w:val="0"/>
          <w:numId w:val="60"/>
        </w:numPr>
        <w:tabs>
          <w:tab w:pos="1018" w:val="left" w:leader="none"/>
          <w:tab w:pos="1019" w:val="left" w:leader="none"/>
        </w:tabs>
        <w:spacing w:line="249" w:lineRule="auto" w:before="0" w:after="0"/>
        <w:ind w:left="1018" w:right="116" w:hanging="707"/>
        <w:jc w:val="left"/>
        <w:rPr>
          <w:sz w:val="20"/>
        </w:rPr>
      </w:pPr>
      <w:r>
        <w:rPr>
          <w:w w:val="110"/>
          <w:sz w:val="20"/>
        </w:rPr>
        <w:t>Las instituciones de los particulares con autorización o reconocimiento de validez oficial de estudios;</w:t>
      </w:r>
    </w:p>
    <w:p>
      <w:pPr>
        <w:pStyle w:val="BodyText"/>
        <w:spacing w:before="5"/>
        <w:ind w:left="0"/>
      </w:pPr>
    </w:p>
    <w:p>
      <w:pPr>
        <w:pStyle w:val="ListParagraph"/>
        <w:numPr>
          <w:ilvl w:val="0"/>
          <w:numId w:val="60"/>
        </w:numPr>
        <w:tabs>
          <w:tab w:pos="1021" w:val="left" w:leader="none"/>
          <w:tab w:pos="1022" w:val="left" w:leader="none"/>
        </w:tabs>
        <w:spacing w:line="240" w:lineRule="auto" w:before="1" w:after="0"/>
        <w:ind w:left="1021" w:right="0" w:hanging="710"/>
        <w:jc w:val="left"/>
        <w:rPr>
          <w:sz w:val="20"/>
        </w:rPr>
      </w:pPr>
      <w:r>
        <w:rPr>
          <w:w w:val="110"/>
          <w:sz w:val="20"/>
        </w:rPr>
        <w:t>Las</w:t>
      </w:r>
      <w:r>
        <w:rPr>
          <w:spacing w:val="11"/>
          <w:w w:val="110"/>
          <w:sz w:val="20"/>
        </w:rPr>
        <w:t> </w:t>
      </w:r>
      <w:r>
        <w:rPr>
          <w:w w:val="110"/>
          <w:sz w:val="20"/>
        </w:rPr>
        <w:t>instituciones</w:t>
      </w:r>
      <w:r>
        <w:rPr>
          <w:spacing w:val="11"/>
          <w:w w:val="110"/>
          <w:sz w:val="20"/>
        </w:rPr>
        <w:t> </w:t>
      </w:r>
      <w:r>
        <w:rPr>
          <w:w w:val="110"/>
          <w:sz w:val="20"/>
        </w:rPr>
        <w:t>de</w:t>
      </w:r>
      <w:r>
        <w:rPr>
          <w:spacing w:val="10"/>
          <w:w w:val="110"/>
          <w:sz w:val="20"/>
        </w:rPr>
        <w:t> </w:t>
      </w:r>
      <w:r>
        <w:rPr>
          <w:w w:val="110"/>
          <w:sz w:val="20"/>
        </w:rPr>
        <w:t>educación</w:t>
      </w:r>
      <w:r>
        <w:rPr>
          <w:spacing w:val="11"/>
          <w:w w:val="110"/>
          <w:sz w:val="20"/>
        </w:rPr>
        <w:t> </w:t>
      </w:r>
      <w:r>
        <w:rPr>
          <w:w w:val="110"/>
          <w:sz w:val="20"/>
        </w:rPr>
        <w:t>superior</w:t>
      </w:r>
      <w:r>
        <w:rPr>
          <w:spacing w:val="12"/>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que</w:t>
      </w:r>
      <w:r>
        <w:rPr>
          <w:spacing w:val="13"/>
          <w:w w:val="110"/>
          <w:sz w:val="20"/>
        </w:rPr>
        <w:t> </w:t>
      </w:r>
      <w:r>
        <w:rPr>
          <w:w w:val="110"/>
          <w:sz w:val="20"/>
        </w:rPr>
        <w:t>la</w:t>
      </w:r>
      <w:r>
        <w:rPr>
          <w:spacing w:val="11"/>
          <w:w w:val="110"/>
          <w:sz w:val="20"/>
        </w:rPr>
        <w:t> </w:t>
      </w:r>
      <w:r>
        <w:rPr>
          <w:w w:val="110"/>
          <w:sz w:val="20"/>
        </w:rPr>
        <w:t>ley</w:t>
      </w:r>
      <w:r>
        <w:rPr>
          <w:spacing w:val="11"/>
          <w:w w:val="110"/>
          <w:sz w:val="20"/>
        </w:rPr>
        <w:t> </w:t>
      </w:r>
      <w:r>
        <w:rPr>
          <w:w w:val="110"/>
          <w:sz w:val="20"/>
        </w:rPr>
        <w:t>otorga</w:t>
      </w:r>
      <w:r>
        <w:rPr>
          <w:spacing w:val="11"/>
          <w:w w:val="110"/>
          <w:sz w:val="20"/>
        </w:rPr>
        <w:t> </w:t>
      </w:r>
      <w:r>
        <w:rPr>
          <w:w w:val="110"/>
          <w:sz w:val="20"/>
        </w:rPr>
        <w:t>autonomía.</w:t>
      </w:r>
    </w:p>
    <w:p>
      <w:pPr>
        <w:pStyle w:val="BodyText"/>
        <w:spacing w:before="2"/>
        <w:ind w:left="0"/>
        <w:rPr>
          <w:sz w:val="18"/>
        </w:rPr>
      </w:pPr>
    </w:p>
    <w:p>
      <w:pPr>
        <w:pStyle w:val="BodyText"/>
        <w:spacing w:line="228" w:lineRule="auto" w:before="1"/>
        <w:ind w:right="116"/>
        <w:jc w:val="both"/>
      </w:pPr>
      <w:r>
        <w:rPr>
          <w:rFonts w:ascii="TeX Gyre Bonum" w:hAnsi="TeX Gyre Bonum"/>
          <w:b/>
          <w:w w:val="110"/>
        </w:rPr>
        <w:t>Artículo 3.11.- </w:t>
      </w:r>
      <w:r>
        <w:rPr>
          <w:w w:val="110"/>
        </w:rPr>
        <w:t>La Secretaría de Educación contará con un Consejo Técnico de Educación que estará a cargo de la evaluación del sistema educativo estatal.</w:t>
      </w:r>
    </w:p>
    <w:p>
      <w:pPr>
        <w:pStyle w:val="BodyText"/>
        <w:spacing w:before="7"/>
        <w:ind w:left="0"/>
        <w:rPr>
          <w:sz w:val="21"/>
        </w:rPr>
      </w:pPr>
    </w:p>
    <w:p>
      <w:pPr>
        <w:pStyle w:val="BodyText"/>
        <w:spacing w:line="249" w:lineRule="auto"/>
        <w:ind w:right="110"/>
        <w:jc w:val="both"/>
      </w:pPr>
      <w:r>
        <w:rPr>
          <w:w w:val="110"/>
        </w:rPr>
        <w:t>La evaluación será permanente y sistemática. Sus resultados serán tomados como base para que las autoridades educativas, en el ámbito de su competencia, adopten las medidas procedentes.</w:t>
      </w:r>
    </w:p>
    <w:p>
      <w:pPr>
        <w:pStyle w:val="BodyText"/>
        <w:spacing w:before="5"/>
        <w:ind w:left="0"/>
      </w:pPr>
    </w:p>
    <w:p>
      <w:pPr>
        <w:pStyle w:val="BodyText"/>
        <w:spacing w:line="247" w:lineRule="auto"/>
        <w:ind w:right="111"/>
        <w:jc w:val="both"/>
      </w:pPr>
      <w:r>
        <w:rPr>
          <w:w w:val="110"/>
        </w:rPr>
        <w:t>La Secretaría dará a conocer a los educadores, educandos, padres de familia y a  la  sociedad  en general los resultados de las evaluaciones que se realicen y demás información que permita medir el desarrollo y los avances de la</w:t>
      </w:r>
      <w:r>
        <w:rPr>
          <w:spacing w:val="14"/>
          <w:w w:val="110"/>
        </w:rPr>
        <w:t> </w:t>
      </w:r>
      <w:r>
        <w:rPr>
          <w:w w:val="110"/>
        </w:rPr>
        <w:t>educación.</w:t>
      </w:r>
    </w:p>
    <w:p>
      <w:pPr>
        <w:pStyle w:val="BodyText"/>
        <w:spacing w:before="10"/>
        <w:ind w:left="0"/>
      </w:pPr>
    </w:p>
    <w:p>
      <w:pPr>
        <w:pStyle w:val="BodyText"/>
        <w:spacing w:line="249" w:lineRule="auto"/>
        <w:ind w:right="123"/>
        <w:jc w:val="both"/>
      </w:pPr>
      <w:r>
        <w:rPr>
          <w:w w:val="110"/>
        </w:rPr>
        <w:t>La integración, organización y funcionamiento del Consejo Técnico de Educación se regirá por su reglamento interno.</w:t>
      </w:r>
    </w:p>
    <w:p>
      <w:pPr>
        <w:pStyle w:val="BodyText"/>
        <w:spacing w:line="244" w:lineRule="auto" w:before="183"/>
        <w:ind w:right="109"/>
        <w:jc w:val="both"/>
      </w:pPr>
      <w:r>
        <w:rPr>
          <w:rFonts w:ascii="TeX Gyre Bonum" w:hAnsi="TeX Gyre Bonum"/>
          <w:b/>
          <w:w w:val="110"/>
        </w:rPr>
        <w:t>Artículo 3.12.- </w:t>
      </w:r>
      <w:r>
        <w:rPr>
          <w:w w:val="110"/>
        </w:rPr>
        <w:t>Las instituciones educativas establecidas por el Estado y los municipios, sus organismos descentralizados y los particulares con autorización o reconocimiento de validez oficial de estudios, otorgarán a las autoridades educativas todas las facilidades y colaboración para  la  evaluación a que se refiere el artículo anterior. Para ello, proporcionarán oportunamente toda la información que se les requiera, tomarán las medidas que permitan la colaboración efectiva de alumnos, maestros, directivos y demás participantes en los procesos educativos, y facilitarán que las autoridades educativas realicen exámenes y estudios para fines estadísticos y de diagnóstico, y  recaben directamente en</w:t>
      </w:r>
      <w:r>
        <w:rPr>
          <w:spacing w:val="24"/>
          <w:w w:val="110"/>
        </w:rPr>
        <w:t> </w:t>
      </w:r>
      <w:r>
        <w:rPr>
          <w:w w:val="110"/>
        </w:rPr>
        <w:t>las escuelas la información necesaria.</w:t>
      </w:r>
    </w:p>
    <w:p>
      <w:pPr>
        <w:pStyle w:val="BodyText"/>
        <w:ind w:left="0"/>
        <w:rPr>
          <w:sz w:val="22"/>
        </w:rPr>
      </w:pPr>
    </w:p>
    <w:p>
      <w:pPr>
        <w:pStyle w:val="Heading1"/>
        <w:spacing w:line="263" w:lineRule="exact" w:before="180"/>
        <w:ind w:right="2009"/>
      </w:pPr>
      <w:r>
        <w:rPr/>
        <w:t>CAPITULO TERCERO</w:t>
      </w:r>
    </w:p>
    <w:p>
      <w:pPr>
        <w:spacing w:line="263" w:lineRule="exact" w:before="0"/>
        <w:ind w:left="2203" w:right="2010" w:firstLine="0"/>
        <w:jc w:val="center"/>
        <w:rPr>
          <w:rFonts w:ascii="TeX Gyre Bonum" w:hAnsi="TeX Gyre Bonum"/>
          <w:b/>
          <w:sz w:val="20"/>
        </w:rPr>
      </w:pPr>
      <w:r>
        <w:rPr>
          <w:rFonts w:ascii="TeX Gyre Bonum" w:hAnsi="TeX Gyre Bonum"/>
          <w:b/>
          <w:sz w:val="20"/>
        </w:rPr>
        <w:t>Del financiamiento de la educación</w:t>
      </w:r>
    </w:p>
    <w:p>
      <w:pPr>
        <w:pStyle w:val="BodyText"/>
        <w:spacing w:before="176"/>
        <w:ind w:right="110"/>
        <w:jc w:val="both"/>
      </w:pPr>
      <w:r>
        <w:rPr>
          <w:rFonts w:ascii="TeX Gyre Bonum" w:hAnsi="TeX Gyre Bonum"/>
          <w:b/>
          <w:w w:val="110"/>
        </w:rPr>
        <w:t>Artículo 3.13.- </w:t>
      </w:r>
      <w:r>
        <w:rPr>
          <w:w w:val="110"/>
        </w:rPr>
        <w:t>El Gobierno del Estado, con sujeción a las disposiciones de ingresos y gasto público correspondientes, concurrirá con la autoridad educativa federal al financiamiento de los servicios educativos.</w:t>
      </w:r>
    </w:p>
    <w:p>
      <w:pPr>
        <w:pStyle w:val="BodyText"/>
        <w:spacing w:line="237" w:lineRule="auto" w:before="197"/>
        <w:ind w:right="113"/>
        <w:jc w:val="both"/>
      </w:pPr>
      <w:r>
        <w:rPr>
          <w:rFonts w:ascii="TeX Gyre Bonum" w:hAnsi="TeX Gyre Bonum"/>
          <w:b/>
          <w:w w:val="110"/>
        </w:rPr>
        <w:t>Artículo 3.14.- </w:t>
      </w:r>
      <w:r>
        <w:rPr>
          <w:w w:val="110"/>
        </w:rPr>
        <w:t>Conforme a las disposiciones legales aplicables, el Estado proveerá lo conducente para que los municipios reciban recursos para el cumplimiento de las responsabilidades que en términos de la Ley General de Educación estén a cargo de la autoridad municipal.</w:t>
      </w:r>
    </w:p>
    <w:p>
      <w:pPr>
        <w:pStyle w:val="BodyText"/>
        <w:spacing w:before="197"/>
        <w:jc w:val="both"/>
      </w:pPr>
      <w:r>
        <w:rPr>
          <w:rFonts w:ascii="TeX Gyre Bonum" w:hAnsi="TeX Gyre Bonum"/>
          <w:b/>
          <w:w w:val="110"/>
        </w:rPr>
        <w:t>Artículo 3.15.- </w:t>
      </w:r>
      <w:r>
        <w:rPr>
          <w:w w:val="110"/>
        </w:rPr>
        <w:t>Para cumplir con lo dispuesto en los artículos anteriores, el Estado tomará en cuenta</w:t>
      </w:r>
    </w:p>
    <w:p>
      <w:pPr>
        <w:spacing w:after="0"/>
        <w:jc w:val="both"/>
        <w:sectPr>
          <w:pgSz w:w="12240" w:h="15840"/>
          <w:pgMar w:header="720" w:footer="946" w:top="1700" w:bottom="1140" w:left="820" w:right="1020"/>
        </w:sectPr>
      </w:pPr>
    </w:p>
    <w:p>
      <w:pPr>
        <w:pStyle w:val="BodyText"/>
        <w:spacing w:before="6"/>
        <w:jc w:val="both"/>
      </w:pPr>
      <w:r>
        <w:rPr>
          <w:w w:val="110"/>
        </w:rPr>
        <w:t>el carácter prioritario de la educación pública para los fines del desarrollo de la entidad.</w:t>
      </w:r>
    </w:p>
    <w:p>
      <w:pPr>
        <w:pStyle w:val="BodyText"/>
        <w:spacing w:before="2"/>
        <w:ind w:left="0"/>
        <w:rPr>
          <w:sz w:val="21"/>
        </w:rPr>
      </w:pPr>
    </w:p>
    <w:p>
      <w:pPr>
        <w:pStyle w:val="BodyText"/>
        <w:spacing w:line="249" w:lineRule="auto"/>
        <w:ind w:right="122"/>
        <w:jc w:val="both"/>
      </w:pPr>
      <w:r>
        <w:rPr>
          <w:w w:val="110"/>
        </w:rPr>
        <w:t>Asimismo, el Estado procurará fortalecer las fuentes de financiamiento a la tarea educativa y destinar recursos presupuestarios crecientes, en términos reales, para la educación pública.</w:t>
      </w:r>
    </w:p>
    <w:p>
      <w:pPr>
        <w:pStyle w:val="BodyText"/>
        <w:spacing w:line="230" w:lineRule="auto" w:before="195"/>
        <w:ind w:right="119"/>
        <w:jc w:val="both"/>
      </w:pPr>
      <w:r>
        <w:rPr>
          <w:rFonts w:ascii="TeX Gyre Bonum" w:hAnsi="TeX Gyre Bonum"/>
          <w:b/>
          <w:w w:val="110"/>
        </w:rPr>
        <w:t>Artículo 3.16.- </w:t>
      </w:r>
      <w:r>
        <w:rPr>
          <w:w w:val="110"/>
        </w:rPr>
        <w:t>Las inversiones que en materia educativa realicen el Estado, los municipios, los organismos descentralizados y los particulares son de interés social.</w:t>
      </w:r>
    </w:p>
    <w:p>
      <w:pPr>
        <w:pStyle w:val="BodyText"/>
        <w:ind w:left="0"/>
        <w:rPr>
          <w:sz w:val="22"/>
        </w:rPr>
      </w:pPr>
    </w:p>
    <w:p>
      <w:pPr>
        <w:pStyle w:val="Heading1"/>
        <w:spacing w:before="181"/>
      </w:pPr>
      <w:r>
        <w:rPr/>
        <w:t>CAPITULO CUARTO</w:t>
      </w:r>
    </w:p>
    <w:p>
      <w:pPr>
        <w:spacing w:line="264" w:lineRule="exact" w:before="0"/>
        <w:ind w:left="2205" w:right="2010" w:firstLine="0"/>
        <w:jc w:val="center"/>
        <w:rPr>
          <w:rFonts w:ascii="TeX Gyre Bonum" w:hAnsi="TeX Gyre Bonum"/>
          <w:b/>
          <w:sz w:val="20"/>
        </w:rPr>
      </w:pPr>
      <w:r>
        <w:rPr>
          <w:rFonts w:ascii="TeX Gyre Bonum" w:hAnsi="TeX Gyre Bonum"/>
          <w:b/>
          <w:sz w:val="20"/>
        </w:rPr>
        <w:t>De los profesionistas al servicio de la educación del Estado</w:t>
      </w:r>
    </w:p>
    <w:p>
      <w:pPr>
        <w:pStyle w:val="BodyText"/>
        <w:spacing w:line="242" w:lineRule="auto" w:before="179"/>
        <w:ind w:right="111"/>
        <w:jc w:val="both"/>
      </w:pPr>
      <w:r>
        <w:rPr>
          <w:rFonts w:ascii="TeX Gyre Bonum" w:hAnsi="TeX Gyre Bonum"/>
          <w:b/>
          <w:w w:val="110"/>
        </w:rPr>
        <w:t>Artículo 3.17.- </w:t>
      </w:r>
      <w:r>
        <w:rPr>
          <w:w w:val="110"/>
        </w:rPr>
        <w:t>Para efectos de este Libro se considera profesionista al servicio de la educación del Estado, a todo aquel individuo que desempeñe actividades en el sistema educativo en materia de docencia, investigación, apoyo técnico, difusión, extensión y administración escolar en los servicios a cargo del Estado.</w:t>
      </w:r>
    </w:p>
    <w:p>
      <w:pPr>
        <w:pStyle w:val="BodyText"/>
        <w:spacing w:line="244" w:lineRule="auto" w:before="191"/>
        <w:ind w:right="111"/>
        <w:jc w:val="both"/>
      </w:pPr>
      <w:r>
        <w:rPr>
          <w:rFonts w:ascii="TeX Gyre Bonum" w:hAnsi="TeX Gyre Bonum"/>
          <w:b/>
          <w:w w:val="110"/>
        </w:rPr>
        <w:t>Artículo 3.18.- </w:t>
      </w:r>
      <w:r>
        <w:rPr>
          <w:w w:val="110"/>
        </w:rPr>
        <w:t>Para el ejercicio de la docencia en todos sus niveles se requerirá contar, como mínimo, con nivel de licenciatura o su equivalente, así como cubrir los requisitos que se establezcan  en la reglamentación correspondiente. Las autoridades y los particulares con autorización o con o sin reconocimiento de validez oficial de estudios se abstendrán de emplear docentes que no reúnan los requisitos</w:t>
      </w:r>
      <w:r>
        <w:rPr>
          <w:spacing w:val="12"/>
          <w:w w:val="110"/>
        </w:rPr>
        <w:t> </w:t>
      </w:r>
      <w:r>
        <w:rPr>
          <w:w w:val="110"/>
        </w:rPr>
        <w:t>señalados.</w:t>
      </w:r>
    </w:p>
    <w:p>
      <w:pPr>
        <w:pStyle w:val="BodyText"/>
        <w:spacing w:line="230" w:lineRule="auto" w:before="193"/>
        <w:ind w:right="120"/>
        <w:jc w:val="both"/>
      </w:pPr>
      <w:r>
        <w:rPr>
          <w:rFonts w:ascii="TeX Gyre Bonum" w:hAnsi="TeX Gyre Bonum"/>
          <w:b/>
          <w:w w:val="110"/>
        </w:rPr>
        <w:t>Artículo 3.19.- </w:t>
      </w:r>
      <w:r>
        <w:rPr>
          <w:w w:val="110"/>
        </w:rPr>
        <w:t>Los servidores públicos docentes tendrán derecho a un salario profesional que les permita acceder a un nivel de vida decoroso para su familia.</w:t>
      </w:r>
    </w:p>
    <w:p>
      <w:pPr>
        <w:pStyle w:val="Heading1"/>
        <w:spacing w:line="263" w:lineRule="exact" w:before="196"/>
        <w:ind w:right="2009"/>
      </w:pPr>
      <w:r>
        <w:rPr/>
        <w:t>CAPITULO QUINTO</w:t>
      </w:r>
    </w:p>
    <w:p>
      <w:pPr>
        <w:spacing w:line="263" w:lineRule="exact" w:before="0"/>
        <w:ind w:left="2205" w:right="2009" w:firstLine="0"/>
        <w:jc w:val="center"/>
        <w:rPr>
          <w:rFonts w:ascii="TeX Gyre Bonum" w:hAnsi="TeX Gyre Bonum"/>
          <w:b/>
          <w:sz w:val="20"/>
        </w:rPr>
      </w:pPr>
      <w:r>
        <w:rPr>
          <w:rFonts w:ascii="TeX Gyre Bonum" w:hAnsi="TeX Gyre Bonum"/>
          <w:b/>
          <w:sz w:val="20"/>
        </w:rPr>
        <w:t>De la participación social en la educación</w:t>
      </w:r>
    </w:p>
    <w:p>
      <w:pPr>
        <w:pStyle w:val="BodyText"/>
        <w:spacing w:before="179"/>
        <w:ind w:right="113"/>
        <w:jc w:val="both"/>
      </w:pPr>
      <w:r>
        <w:rPr>
          <w:rFonts w:ascii="TeX Gyre Bonum" w:hAnsi="TeX Gyre Bonum"/>
          <w:b/>
          <w:w w:val="110"/>
        </w:rPr>
        <w:t>Artículo 3.20.- </w:t>
      </w:r>
      <w:r>
        <w:rPr>
          <w:w w:val="110"/>
        </w:rPr>
        <w:t>Para efectos de este Libro se entiende por participación social en la educación, las gestiones, recomendaciones, opiniones, intervenciones y acciones que realizan los padres de familia o tutores de los educandos y sus asociaciones.</w:t>
      </w:r>
    </w:p>
    <w:p>
      <w:pPr>
        <w:pStyle w:val="BodyText"/>
        <w:spacing w:before="192"/>
        <w:ind w:right="112"/>
        <w:jc w:val="both"/>
      </w:pPr>
      <w:r>
        <w:rPr>
          <w:rFonts w:ascii="TeX Gyre Bonum" w:hAnsi="TeX Gyre Bonum"/>
          <w:b/>
          <w:w w:val="110"/>
        </w:rPr>
        <w:t>Artículo 3.21.- </w:t>
      </w:r>
      <w:r>
        <w:rPr>
          <w:w w:val="110"/>
        </w:rPr>
        <w:t>En cada institución o establecimiento educativo de los diferentes niveles se podrá establecer una asociación de padres de familia en términos de lo que dispone la Ley General de Educación.</w:t>
      </w:r>
    </w:p>
    <w:p>
      <w:pPr>
        <w:pStyle w:val="BodyText"/>
        <w:spacing w:line="237" w:lineRule="auto" w:before="197"/>
        <w:ind w:right="111"/>
        <w:jc w:val="both"/>
      </w:pPr>
      <w:r>
        <w:rPr>
          <w:rFonts w:ascii="TeX Gyre Bonum" w:hAnsi="TeX Gyre Bonum"/>
          <w:b/>
          <w:w w:val="110"/>
        </w:rPr>
        <w:t>Artículo 3.22.- </w:t>
      </w:r>
      <w:r>
        <w:rPr>
          <w:w w:val="110"/>
        </w:rPr>
        <w:t>La Secretaría de Educación promoverá la participación de la sociedad a través de los consejos de participación social estatal, municipales y escolares, como órganos de consulta,  orientación</w:t>
      </w:r>
      <w:r>
        <w:rPr>
          <w:spacing w:val="8"/>
          <w:w w:val="110"/>
        </w:rPr>
        <w:t> </w:t>
      </w:r>
      <w:r>
        <w:rPr>
          <w:w w:val="110"/>
        </w:rPr>
        <w:t>y</w:t>
      </w:r>
      <w:r>
        <w:rPr>
          <w:spacing w:val="8"/>
          <w:w w:val="110"/>
        </w:rPr>
        <w:t> </w:t>
      </w:r>
      <w:r>
        <w:rPr>
          <w:w w:val="110"/>
        </w:rPr>
        <w:t>apoyo,</w:t>
      </w:r>
      <w:r>
        <w:rPr>
          <w:spacing w:val="7"/>
          <w:w w:val="110"/>
        </w:rPr>
        <w:t> </w:t>
      </w:r>
      <w:r>
        <w:rPr>
          <w:w w:val="110"/>
        </w:rPr>
        <w:t>de</w:t>
      </w:r>
      <w:r>
        <w:rPr>
          <w:spacing w:val="7"/>
          <w:w w:val="110"/>
        </w:rPr>
        <w:t> </w:t>
      </w:r>
      <w:r>
        <w:rPr>
          <w:w w:val="110"/>
        </w:rPr>
        <w:t>conformidad</w:t>
      </w:r>
      <w:r>
        <w:rPr>
          <w:spacing w:val="7"/>
          <w:w w:val="110"/>
        </w:rPr>
        <w:t> </w:t>
      </w:r>
      <w:r>
        <w:rPr>
          <w:w w:val="110"/>
        </w:rPr>
        <w:t>con</w:t>
      </w:r>
      <w:r>
        <w:rPr>
          <w:spacing w:val="8"/>
          <w:w w:val="110"/>
        </w:rPr>
        <w:t> </w:t>
      </w:r>
      <w:r>
        <w:rPr>
          <w:w w:val="110"/>
        </w:rPr>
        <w:t>lo</w:t>
      </w:r>
      <w:r>
        <w:rPr>
          <w:spacing w:val="7"/>
          <w:w w:val="110"/>
        </w:rPr>
        <w:t> </w:t>
      </w:r>
      <w:r>
        <w:rPr>
          <w:w w:val="110"/>
        </w:rPr>
        <w:t>previsto</w:t>
      </w:r>
      <w:r>
        <w:rPr>
          <w:spacing w:val="10"/>
          <w:w w:val="110"/>
        </w:rPr>
        <w:t> </w:t>
      </w:r>
      <w:r>
        <w:rPr>
          <w:w w:val="110"/>
        </w:rPr>
        <w:t>en</w:t>
      </w:r>
      <w:r>
        <w:rPr>
          <w:spacing w:val="8"/>
          <w:w w:val="110"/>
        </w:rPr>
        <w:t> </w:t>
      </w:r>
      <w:r>
        <w:rPr>
          <w:w w:val="110"/>
        </w:rPr>
        <w:t>la</w:t>
      </w:r>
      <w:r>
        <w:rPr>
          <w:spacing w:val="9"/>
          <w:w w:val="110"/>
        </w:rPr>
        <w:t> </w:t>
      </w:r>
      <w:r>
        <w:rPr>
          <w:w w:val="110"/>
        </w:rPr>
        <w:t>Ley</w:t>
      </w:r>
      <w:r>
        <w:rPr>
          <w:spacing w:val="8"/>
          <w:w w:val="110"/>
        </w:rPr>
        <w:t> </w:t>
      </w:r>
      <w:r>
        <w:rPr>
          <w:w w:val="110"/>
        </w:rPr>
        <w:t>General</w:t>
      </w:r>
      <w:r>
        <w:rPr>
          <w:spacing w:val="8"/>
          <w:w w:val="110"/>
        </w:rPr>
        <w:t> </w:t>
      </w:r>
      <w:r>
        <w:rPr>
          <w:w w:val="110"/>
        </w:rPr>
        <w:t>de</w:t>
      </w:r>
      <w:r>
        <w:rPr>
          <w:spacing w:val="8"/>
          <w:w w:val="110"/>
        </w:rPr>
        <w:t> </w:t>
      </w:r>
      <w:r>
        <w:rPr>
          <w:w w:val="110"/>
        </w:rPr>
        <w:t>Educación.</w:t>
      </w:r>
    </w:p>
    <w:p>
      <w:pPr>
        <w:pStyle w:val="BodyText"/>
        <w:ind w:left="0"/>
        <w:rPr>
          <w:sz w:val="22"/>
        </w:rPr>
      </w:pPr>
    </w:p>
    <w:p>
      <w:pPr>
        <w:pStyle w:val="Heading1"/>
        <w:spacing w:line="263" w:lineRule="exact" w:before="182"/>
        <w:ind w:right="2008"/>
      </w:pPr>
      <w:r>
        <w:rPr/>
        <w:t>CAPITULO SEXTO</w:t>
      </w:r>
    </w:p>
    <w:p>
      <w:pPr>
        <w:spacing w:line="263" w:lineRule="exact" w:before="0"/>
        <w:ind w:left="2205" w:right="2009" w:firstLine="0"/>
        <w:jc w:val="center"/>
        <w:rPr>
          <w:rFonts w:ascii="TeX Gyre Bonum" w:hAnsi="TeX Gyre Bonum"/>
          <w:b/>
          <w:sz w:val="20"/>
        </w:rPr>
      </w:pPr>
      <w:r>
        <w:rPr>
          <w:rFonts w:ascii="TeX Gyre Bonum" w:hAnsi="TeX Gyre Bonum"/>
          <w:b/>
          <w:sz w:val="20"/>
        </w:rPr>
        <w:t>De las recompensas y estímulos</w:t>
      </w:r>
    </w:p>
    <w:p>
      <w:pPr>
        <w:pStyle w:val="BodyText"/>
        <w:spacing w:before="177"/>
        <w:ind w:right="113"/>
        <w:jc w:val="both"/>
      </w:pPr>
      <w:r>
        <w:rPr>
          <w:rFonts w:ascii="TeX Gyre Bonum" w:hAnsi="TeX Gyre Bonum"/>
          <w:b/>
          <w:w w:val="110"/>
        </w:rPr>
        <w:t>Artículo 3.23.- </w:t>
      </w:r>
      <w:r>
        <w:rPr>
          <w:w w:val="110"/>
        </w:rPr>
        <w:t>Las instituciones que forman parte del sistema educativo estatal ejecutarán programas que promuevan el otorgamiento de recompensas y estímulos para los profesionistas de la educación.</w:t>
      </w:r>
    </w:p>
    <w:p>
      <w:pPr>
        <w:pStyle w:val="BodyText"/>
        <w:spacing w:line="242" w:lineRule="auto" w:before="194"/>
        <w:ind w:right="111"/>
        <w:jc w:val="both"/>
      </w:pPr>
      <w:r>
        <w:rPr>
          <w:rFonts w:ascii="TeX Gyre Bonum" w:hAnsi="TeX Gyre Bonum"/>
          <w:b/>
          <w:w w:val="110"/>
        </w:rPr>
        <w:t>Artículo 3.24.- </w:t>
      </w:r>
      <w:r>
        <w:rPr>
          <w:w w:val="110"/>
        </w:rPr>
        <w:t>La presea de “Honor Estado de México” se otorga a los profesionistas al servicio de la educación que se distingan en grado eminente por su eficiencia,  constancia y  méritos profesionales  en el servicio de la educación pública y sus diversos tipos, modalidades y  niveles  educativos,  tanto  del</w:t>
      </w:r>
      <w:r>
        <w:rPr>
          <w:spacing w:val="9"/>
          <w:w w:val="110"/>
        </w:rPr>
        <w:t> </w:t>
      </w:r>
      <w:r>
        <w:rPr>
          <w:w w:val="110"/>
        </w:rPr>
        <w:t>subsistema</w:t>
      </w:r>
      <w:r>
        <w:rPr>
          <w:spacing w:val="10"/>
          <w:w w:val="110"/>
        </w:rPr>
        <w:t> </w:t>
      </w:r>
      <w:r>
        <w:rPr>
          <w:w w:val="110"/>
        </w:rPr>
        <w:t>educativo</w:t>
      </w:r>
      <w:r>
        <w:rPr>
          <w:spacing w:val="11"/>
          <w:w w:val="110"/>
        </w:rPr>
        <w:t> </w:t>
      </w:r>
      <w:r>
        <w:rPr>
          <w:w w:val="110"/>
        </w:rPr>
        <w:t>estatal</w:t>
      </w:r>
      <w:r>
        <w:rPr>
          <w:spacing w:val="10"/>
          <w:w w:val="110"/>
        </w:rPr>
        <w:t> </w:t>
      </w:r>
      <w:r>
        <w:rPr>
          <w:w w:val="110"/>
        </w:rPr>
        <w:t>como</w:t>
      </w:r>
      <w:r>
        <w:rPr>
          <w:spacing w:val="11"/>
          <w:w w:val="110"/>
        </w:rPr>
        <w:t> </w:t>
      </w:r>
      <w:r>
        <w:rPr>
          <w:w w:val="110"/>
        </w:rPr>
        <w:t>del</w:t>
      </w:r>
      <w:r>
        <w:rPr>
          <w:spacing w:val="10"/>
          <w:w w:val="110"/>
        </w:rPr>
        <w:t> </w:t>
      </w:r>
      <w:r>
        <w:rPr>
          <w:w w:val="110"/>
        </w:rPr>
        <w:t>federalizado.</w:t>
      </w:r>
      <w:r>
        <w:rPr>
          <w:spacing w:val="11"/>
          <w:w w:val="110"/>
        </w:rPr>
        <w:t> </w:t>
      </w:r>
      <w:r>
        <w:rPr>
          <w:w w:val="110"/>
        </w:rPr>
        <w:t>La</w:t>
      </w:r>
      <w:r>
        <w:rPr>
          <w:spacing w:val="10"/>
          <w:w w:val="110"/>
        </w:rPr>
        <w:t> </w:t>
      </w:r>
      <w:r>
        <w:rPr>
          <w:w w:val="110"/>
        </w:rPr>
        <w:t>presea</w:t>
      </w:r>
      <w:r>
        <w:rPr>
          <w:spacing w:val="9"/>
          <w:w w:val="110"/>
        </w:rPr>
        <w:t> </w:t>
      </w:r>
      <w:r>
        <w:rPr>
          <w:w w:val="110"/>
        </w:rPr>
        <w:t>se</w:t>
      </w:r>
      <w:r>
        <w:rPr>
          <w:spacing w:val="9"/>
          <w:w w:val="110"/>
        </w:rPr>
        <w:t> </w:t>
      </w:r>
      <w:r>
        <w:rPr>
          <w:w w:val="110"/>
        </w:rPr>
        <w:t>otorgará</w:t>
      </w:r>
      <w:r>
        <w:rPr>
          <w:spacing w:val="10"/>
          <w:w w:val="110"/>
        </w:rPr>
        <w:t> </w:t>
      </w:r>
      <w:r>
        <w:rPr>
          <w:w w:val="110"/>
        </w:rPr>
        <w:t>anualmente.</w:t>
      </w:r>
    </w:p>
    <w:p>
      <w:pPr>
        <w:spacing w:after="0" w:line="242" w:lineRule="auto"/>
        <w:jc w:val="both"/>
        <w:sectPr>
          <w:pgSz w:w="12240" w:h="15840"/>
          <w:pgMar w:header="720" w:footer="946" w:top="1700" w:bottom="1140" w:left="820" w:right="1020"/>
        </w:sectPr>
      </w:pPr>
    </w:p>
    <w:p>
      <w:pPr>
        <w:pStyle w:val="BodyText"/>
        <w:spacing w:line="249" w:lineRule="auto" w:before="6"/>
        <w:ind w:right="120"/>
        <w:jc w:val="both"/>
      </w:pPr>
      <w:r>
        <w:rPr>
          <w:w w:val="110"/>
        </w:rPr>
        <w:t>Para su otorgamiento la Secretaría de Educación contará con un Consejo Técnico, cuya integración y funcionamiento se regirá por la reglamentación correspondiente.</w:t>
      </w:r>
    </w:p>
    <w:p>
      <w:pPr>
        <w:pStyle w:val="Heading1"/>
        <w:spacing w:before="184"/>
        <w:ind w:right="2008"/>
      </w:pPr>
      <w:r>
        <w:rPr/>
        <w:t>CAPITULO SEPTIMO</w:t>
      </w:r>
    </w:p>
    <w:p>
      <w:pPr>
        <w:spacing w:line="264" w:lineRule="exact" w:before="0"/>
        <w:ind w:left="2204" w:right="2010" w:firstLine="0"/>
        <w:jc w:val="center"/>
        <w:rPr>
          <w:rFonts w:ascii="TeX Gyre Bonum" w:hAnsi="TeX Gyre Bonum"/>
          <w:b/>
          <w:sz w:val="20"/>
        </w:rPr>
      </w:pPr>
      <w:r>
        <w:rPr>
          <w:rFonts w:ascii="TeX Gyre Bonum" w:hAnsi="TeX Gyre Bonum"/>
          <w:b/>
          <w:sz w:val="20"/>
        </w:rPr>
        <w:t>De los particulares que imparten educación</w:t>
      </w:r>
    </w:p>
    <w:p>
      <w:pPr>
        <w:pStyle w:val="BodyText"/>
        <w:spacing w:line="237" w:lineRule="auto" w:before="181"/>
        <w:ind w:right="111"/>
        <w:jc w:val="both"/>
      </w:pPr>
      <w:r>
        <w:rPr>
          <w:rFonts w:ascii="TeX Gyre Bonum" w:hAnsi="TeX Gyre Bonum"/>
          <w:b/>
          <w:w w:val="110"/>
        </w:rPr>
        <w:t>Artículo 3.25.- </w:t>
      </w:r>
      <w:r>
        <w:rPr>
          <w:w w:val="110"/>
        </w:rPr>
        <w:t>Los particulares podrán impartir educación en todos sus tipos y modalidades mediante autorización o reconocimiento de validez oficial de estudios expedidos por la Secretaría de Educación.</w:t>
      </w:r>
    </w:p>
    <w:p>
      <w:pPr>
        <w:pStyle w:val="BodyText"/>
        <w:spacing w:before="5"/>
        <w:ind w:left="0"/>
        <w:rPr>
          <w:sz w:val="21"/>
        </w:rPr>
      </w:pPr>
    </w:p>
    <w:p>
      <w:pPr>
        <w:pStyle w:val="BodyText"/>
        <w:spacing w:line="249" w:lineRule="auto"/>
        <w:ind w:right="115"/>
        <w:jc w:val="both"/>
      </w:pPr>
      <w:r>
        <w:rPr>
          <w:w w:val="110"/>
        </w:rPr>
        <w:t>La autorización o el reconocimiento se otorgarán cuando se satisfagan los requisitos  que  se  establecen en la Ley General de</w:t>
      </w:r>
      <w:r>
        <w:rPr>
          <w:spacing w:val="15"/>
          <w:w w:val="110"/>
        </w:rPr>
        <w:t> </w:t>
      </w:r>
      <w:r>
        <w:rPr>
          <w:w w:val="110"/>
        </w:rPr>
        <w:t>Educación.</w:t>
      </w:r>
    </w:p>
    <w:p>
      <w:pPr>
        <w:pStyle w:val="BodyText"/>
        <w:spacing w:line="237" w:lineRule="auto" w:before="188"/>
        <w:ind w:right="111"/>
        <w:jc w:val="both"/>
      </w:pPr>
      <w:r>
        <w:rPr>
          <w:rFonts w:ascii="TeX Gyre Bonum" w:hAnsi="TeX Gyre Bonum"/>
          <w:b/>
          <w:w w:val="110"/>
        </w:rPr>
        <w:t>Artículo 3.26.- </w:t>
      </w:r>
      <w:r>
        <w:rPr>
          <w:w w:val="110"/>
        </w:rPr>
        <w:t>Para impartir la educación primaria, secundaria, normal u otros estudios para la formación de maestros de educación básica, los particulares deberán contar previamente con autorización expresa.</w:t>
      </w:r>
    </w:p>
    <w:p>
      <w:pPr>
        <w:pStyle w:val="BodyText"/>
        <w:spacing w:before="7"/>
        <w:ind w:left="0"/>
        <w:rPr>
          <w:sz w:val="21"/>
        </w:rPr>
      </w:pPr>
    </w:p>
    <w:p>
      <w:pPr>
        <w:pStyle w:val="BodyText"/>
        <w:jc w:val="both"/>
      </w:pPr>
      <w:r>
        <w:rPr>
          <w:w w:val="110"/>
        </w:rPr>
        <w:t>En los demás casos podrán obtener el reconocimiento de validez oficial de estudios.</w:t>
      </w:r>
    </w:p>
    <w:p>
      <w:pPr>
        <w:pStyle w:val="Heading1"/>
        <w:spacing w:line="262" w:lineRule="exact" w:before="196"/>
        <w:ind w:right="2008"/>
      </w:pPr>
      <w:r>
        <w:rPr/>
        <w:t>TITULO TERCERO</w:t>
      </w:r>
    </w:p>
    <w:p>
      <w:pPr>
        <w:spacing w:line="262" w:lineRule="exact" w:before="0"/>
        <w:ind w:left="2205" w:right="2007" w:firstLine="0"/>
        <w:jc w:val="center"/>
        <w:rPr>
          <w:rFonts w:ascii="TeX Gyre Bonum"/>
          <w:b/>
          <w:sz w:val="20"/>
        </w:rPr>
      </w:pPr>
      <w:r>
        <w:rPr>
          <w:rFonts w:ascii="TeX Gyre Bonum"/>
          <w:b/>
          <w:sz w:val="20"/>
        </w:rPr>
        <w:t>Del ejercicio profesional</w:t>
      </w:r>
    </w:p>
    <w:p>
      <w:pPr>
        <w:spacing w:line="264" w:lineRule="exact" w:before="178"/>
        <w:ind w:left="2204" w:right="2010" w:firstLine="0"/>
        <w:jc w:val="center"/>
        <w:rPr>
          <w:rFonts w:ascii="TeX Gyre Bonum"/>
          <w:b/>
          <w:sz w:val="20"/>
        </w:rPr>
      </w:pPr>
      <w:r>
        <w:rPr>
          <w:rFonts w:ascii="TeX Gyre Bonum"/>
          <w:b/>
          <w:sz w:val="20"/>
        </w:rPr>
        <w:t>CAPITULO PRIMERO</w:t>
      </w:r>
    </w:p>
    <w:p>
      <w:pPr>
        <w:spacing w:line="264" w:lineRule="exact" w:before="0"/>
        <w:ind w:left="2205" w:right="2007" w:firstLine="0"/>
        <w:jc w:val="center"/>
        <w:rPr>
          <w:rFonts w:ascii="TeX Gyre Bonum"/>
          <w:b/>
          <w:sz w:val="20"/>
        </w:rPr>
      </w:pPr>
      <w:r>
        <w:rPr>
          <w:rFonts w:ascii="TeX Gyre Bonum"/>
          <w:b/>
          <w:sz w:val="20"/>
        </w:rPr>
        <w:t>Disposiciones generales</w:t>
      </w:r>
    </w:p>
    <w:p>
      <w:pPr>
        <w:pStyle w:val="BodyText"/>
        <w:spacing w:before="179"/>
        <w:jc w:val="both"/>
      </w:pPr>
      <w:r>
        <w:rPr>
          <w:rFonts w:ascii="TeX Gyre Bonum" w:hAnsi="TeX Gyre Bonum"/>
          <w:b/>
          <w:w w:val="110"/>
        </w:rPr>
        <w:t>Artículo 3.27.- </w:t>
      </w:r>
      <w:r>
        <w:rPr>
          <w:w w:val="110"/>
        </w:rPr>
        <w:t>Son atribuciones de la Secretaría de Educación, en materia de profesiones:</w:t>
      </w:r>
    </w:p>
    <w:p>
      <w:pPr>
        <w:pStyle w:val="BodyText"/>
        <w:spacing w:before="7"/>
        <w:ind w:left="0"/>
        <w:rPr>
          <w:sz w:val="19"/>
        </w:rPr>
      </w:pPr>
    </w:p>
    <w:p>
      <w:pPr>
        <w:pStyle w:val="ListParagraph"/>
        <w:numPr>
          <w:ilvl w:val="0"/>
          <w:numId w:val="61"/>
        </w:numPr>
        <w:tabs>
          <w:tab w:pos="1021" w:val="left" w:leader="none"/>
          <w:tab w:pos="1022" w:val="left" w:leader="none"/>
        </w:tabs>
        <w:spacing w:line="240" w:lineRule="auto" w:before="1" w:after="0"/>
        <w:ind w:left="1021" w:right="0" w:hanging="710"/>
        <w:jc w:val="left"/>
        <w:rPr>
          <w:sz w:val="20"/>
        </w:rPr>
      </w:pPr>
      <w:r>
        <w:rPr>
          <w:w w:val="110"/>
          <w:sz w:val="20"/>
        </w:rPr>
        <w:t>Fortalecer el ejercicio profesional de excelencia, ético</w:t>
      </w:r>
      <w:r>
        <w:rPr>
          <w:spacing w:val="19"/>
          <w:w w:val="110"/>
          <w:sz w:val="20"/>
        </w:rPr>
        <w:t> </w:t>
      </w:r>
      <w:r>
        <w:rPr>
          <w:w w:val="110"/>
          <w:sz w:val="20"/>
        </w:rPr>
        <w:t>y competitivo;</w:t>
      </w:r>
    </w:p>
    <w:p>
      <w:pPr>
        <w:pStyle w:val="BodyText"/>
        <w:spacing w:before="4"/>
        <w:ind w:left="0"/>
        <w:rPr>
          <w:sz w:val="21"/>
        </w:rPr>
      </w:pPr>
    </w:p>
    <w:p>
      <w:pPr>
        <w:pStyle w:val="ListParagraph"/>
        <w:numPr>
          <w:ilvl w:val="0"/>
          <w:numId w:val="61"/>
        </w:numPr>
        <w:tabs>
          <w:tab w:pos="1021" w:val="left" w:leader="none"/>
          <w:tab w:pos="1022" w:val="left" w:leader="none"/>
        </w:tabs>
        <w:spacing w:line="240" w:lineRule="auto" w:before="0" w:after="0"/>
        <w:ind w:left="1021" w:right="0" w:hanging="710"/>
        <w:jc w:val="left"/>
        <w:rPr>
          <w:sz w:val="20"/>
        </w:rPr>
      </w:pPr>
      <w:r>
        <w:rPr>
          <w:w w:val="110"/>
          <w:sz w:val="20"/>
        </w:rPr>
        <w:t>Impulsar</w:t>
      </w:r>
      <w:r>
        <w:rPr>
          <w:spacing w:val="8"/>
          <w:w w:val="110"/>
          <w:sz w:val="20"/>
        </w:rPr>
        <w:t> </w:t>
      </w:r>
      <w:r>
        <w:rPr>
          <w:w w:val="110"/>
          <w:sz w:val="20"/>
        </w:rPr>
        <w:t>el</w:t>
      </w:r>
      <w:r>
        <w:rPr>
          <w:spacing w:val="8"/>
          <w:w w:val="110"/>
          <w:sz w:val="20"/>
        </w:rPr>
        <w:t> </w:t>
      </w:r>
      <w:r>
        <w:rPr>
          <w:w w:val="110"/>
          <w:sz w:val="20"/>
        </w:rPr>
        <w:t>desarrollo</w:t>
      </w:r>
      <w:r>
        <w:rPr>
          <w:spacing w:val="9"/>
          <w:w w:val="110"/>
          <w:sz w:val="20"/>
        </w:rPr>
        <w:t> </w:t>
      </w:r>
      <w:r>
        <w:rPr>
          <w:w w:val="110"/>
          <w:sz w:val="20"/>
        </w:rPr>
        <w:t>en</w:t>
      </w:r>
      <w:r>
        <w:rPr>
          <w:spacing w:val="7"/>
          <w:w w:val="110"/>
          <w:sz w:val="20"/>
        </w:rPr>
        <w:t> </w:t>
      </w:r>
      <w:r>
        <w:rPr>
          <w:w w:val="110"/>
          <w:sz w:val="20"/>
        </w:rPr>
        <w:t>materia</w:t>
      </w:r>
      <w:r>
        <w:rPr>
          <w:spacing w:val="8"/>
          <w:w w:val="110"/>
          <w:sz w:val="20"/>
        </w:rPr>
        <w:t> </w:t>
      </w:r>
      <w:r>
        <w:rPr>
          <w:w w:val="110"/>
          <w:sz w:val="20"/>
        </w:rPr>
        <w:t>de</w:t>
      </w:r>
      <w:r>
        <w:rPr>
          <w:spacing w:val="7"/>
          <w:w w:val="110"/>
          <w:sz w:val="20"/>
        </w:rPr>
        <w:t> </w:t>
      </w:r>
      <w:r>
        <w:rPr>
          <w:w w:val="110"/>
          <w:sz w:val="20"/>
        </w:rPr>
        <w:t>profesiones</w:t>
      </w:r>
      <w:r>
        <w:rPr>
          <w:spacing w:val="8"/>
          <w:w w:val="110"/>
          <w:sz w:val="20"/>
        </w:rPr>
        <w:t> </w:t>
      </w:r>
      <w:r>
        <w:rPr>
          <w:w w:val="110"/>
          <w:sz w:val="20"/>
        </w:rPr>
        <w:t>y</w:t>
      </w:r>
      <w:r>
        <w:rPr>
          <w:spacing w:val="9"/>
          <w:w w:val="110"/>
          <w:sz w:val="20"/>
        </w:rPr>
        <w:t> </w:t>
      </w:r>
      <w:r>
        <w:rPr>
          <w:w w:val="110"/>
          <w:sz w:val="20"/>
        </w:rPr>
        <w:t>del</w:t>
      </w:r>
      <w:r>
        <w:rPr>
          <w:spacing w:val="8"/>
          <w:w w:val="110"/>
          <w:sz w:val="20"/>
        </w:rPr>
        <w:t> </w:t>
      </w:r>
      <w:r>
        <w:rPr>
          <w:w w:val="110"/>
          <w:sz w:val="20"/>
        </w:rPr>
        <w:t>ejercicio</w:t>
      </w:r>
      <w:r>
        <w:rPr>
          <w:spacing w:val="9"/>
          <w:w w:val="110"/>
          <w:sz w:val="20"/>
        </w:rPr>
        <w:t> </w:t>
      </w:r>
      <w:r>
        <w:rPr>
          <w:w w:val="110"/>
          <w:sz w:val="20"/>
        </w:rPr>
        <w:t>profesional;</w:t>
      </w:r>
    </w:p>
    <w:p>
      <w:pPr>
        <w:pStyle w:val="BodyText"/>
        <w:spacing w:before="5"/>
        <w:ind w:left="0"/>
        <w:rPr>
          <w:sz w:val="21"/>
        </w:rPr>
      </w:pPr>
    </w:p>
    <w:p>
      <w:pPr>
        <w:pStyle w:val="ListParagraph"/>
        <w:numPr>
          <w:ilvl w:val="0"/>
          <w:numId w:val="61"/>
        </w:numPr>
        <w:tabs>
          <w:tab w:pos="1019" w:val="left" w:leader="none"/>
        </w:tabs>
        <w:spacing w:line="244" w:lineRule="auto" w:before="0" w:after="0"/>
        <w:ind w:left="1018" w:right="118" w:hanging="707"/>
        <w:jc w:val="both"/>
        <w:rPr>
          <w:sz w:val="20"/>
        </w:rPr>
      </w:pPr>
      <w:r>
        <w:rPr>
          <w:w w:val="110"/>
          <w:sz w:val="20"/>
        </w:rPr>
        <w:t>Promover la creación de nuevas profesiones o especialidades, a partir de los resultados que arrojen</w:t>
      </w:r>
      <w:r>
        <w:rPr>
          <w:spacing w:val="7"/>
          <w:w w:val="110"/>
          <w:sz w:val="20"/>
        </w:rPr>
        <w:t> </w:t>
      </w:r>
      <w:r>
        <w:rPr>
          <w:w w:val="110"/>
          <w:sz w:val="20"/>
        </w:rPr>
        <w:t>los</w:t>
      </w:r>
      <w:r>
        <w:rPr>
          <w:spacing w:val="7"/>
          <w:w w:val="110"/>
          <w:sz w:val="20"/>
        </w:rPr>
        <w:t> </w:t>
      </w:r>
      <w:r>
        <w:rPr>
          <w:w w:val="110"/>
          <w:sz w:val="20"/>
        </w:rPr>
        <w:t>estudios</w:t>
      </w:r>
      <w:r>
        <w:rPr>
          <w:spacing w:val="7"/>
          <w:w w:val="110"/>
          <w:sz w:val="20"/>
        </w:rPr>
        <w:t> </w:t>
      </w:r>
      <w:r>
        <w:rPr>
          <w:w w:val="110"/>
          <w:sz w:val="20"/>
        </w:rPr>
        <w:t>o</w:t>
      </w:r>
      <w:r>
        <w:rPr>
          <w:spacing w:val="8"/>
          <w:w w:val="110"/>
          <w:sz w:val="20"/>
        </w:rPr>
        <w:t> </w:t>
      </w:r>
      <w:r>
        <w:rPr>
          <w:w w:val="110"/>
          <w:sz w:val="20"/>
        </w:rPr>
        <w:t>investigaciones</w:t>
      </w:r>
      <w:r>
        <w:rPr>
          <w:spacing w:val="7"/>
          <w:w w:val="110"/>
          <w:sz w:val="20"/>
        </w:rPr>
        <w:t> </w:t>
      </w:r>
      <w:r>
        <w:rPr>
          <w:w w:val="110"/>
          <w:sz w:val="20"/>
        </w:rPr>
        <w:t>con</w:t>
      </w:r>
      <w:r>
        <w:rPr>
          <w:spacing w:val="8"/>
          <w:w w:val="110"/>
          <w:sz w:val="20"/>
        </w:rPr>
        <w:t> </w:t>
      </w:r>
      <w:r>
        <w:rPr>
          <w:w w:val="110"/>
          <w:sz w:val="20"/>
        </w:rPr>
        <w:t>estricto</w:t>
      </w:r>
      <w:r>
        <w:rPr>
          <w:spacing w:val="8"/>
          <w:w w:val="110"/>
          <w:sz w:val="20"/>
        </w:rPr>
        <w:t> </w:t>
      </w:r>
      <w:r>
        <w:rPr>
          <w:w w:val="110"/>
          <w:sz w:val="20"/>
        </w:rPr>
        <w:t>apego</w:t>
      </w:r>
      <w:r>
        <w:rPr>
          <w:spacing w:val="9"/>
          <w:w w:val="110"/>
          <w:sz w:val="20"/>
        </w:rPr>
        <w:t> </w:t>
      </w:r>
      <w:r>
        <w:rPr>
          <w:w w:val="110"/>
          <w:sz w:val="20"/>
        </w:rPr>
        <w:t>a</w:t>
      </w:r>
      <w:r>
        <w:rPr>
          <w:spacing w:val="7"/>
          <w:w w:val="110"/>
          <w:sz w:val="20"/>
        </w:rPr>
        <w:t> </w:t>
      </w:r>
      <w:r>
        <w:rPr>
          <w:w w:val="110"/>
          <w:sz w:val="20"/>
        </w:rPr>
        <w:t>los</w:t>
      </w:r>
      <w:r>
        <w:rPr>
          <w:spacing w:val="5"/>
          <w:w w:val="110"/>
          <w:sz w:val="20"/>
        </w:rPr>
        <w:t> </w:t>
      </w:r>
      <w:r>
        <w:rPr>
          <w:w w:val="110"/>
          <w:sz w:val="20"/>
        </w:rPr>
        <w:t>ordenamientos</w:t>
      </w:r>
      <w:r>
        <w:rPr>
          <w:spacing w:val="7"/>
          <w:w w:val="110"/>
          <w:sz w:val="20"/>
        </w:rPr>
        <w:t> </w:t>
      </w:r>
      <w:r>
        <w:rPr>
          <w:w w:val="110"/>
          <w:sz w:val="20"/>
        </w:rPr>
        <w:t>que</w:t>
      </w:r>
      <w:r>
        <w:rPr>
          <w:spacing w:val="7"/>
          <w:w w:val="110"/>
          <w:sz w:val="20"/>
        </w:rPr>
        <w:t> </w:t>
      </w:r>
      <w:r>
        <w:rPr>
          <w:w w:val="110"/>
          <w:sz w:val="20"/>
        </w:rPr>
        <w:t>las</w:t>
      </w:r>
      <w:r>
        <w:rPr>
          <w:spacing w:val="6"/>
          <w:w w:val="110"/>
          <w:sz w:val="20"/>
        </w:rPr>
        <w:t> </w:t>
      </w:r>
      <w:r>
        <w:rPr>
          <w:w w:val="110"/>
          <w:sz w:val="20"/>
        </w:rPr>
        <w:t>rigen;</w:t>
      </w:r>
    </w:p>
    <w:p>
      <w:pPr>
        <w:pStyle w:val="BodyText"/>
        <w:spacing w:before="1"/>
        <w:ind w:left="0"/>
        <w:rPr>
          <w:sz w:val="21"/>
        </w:rPr>
      </w:pPr>
    </w:p>
    <w:p>
      <w:pPr>
        <w:pStyle w:val="ListParagraph"/>
        <w:numPr>
          <w:ilvl w:val="0"/>
          <w:numId w:val="61"/>
        </w:numPr>
        <w:tabs>
          <w:tab w:pos="1019" w:val="left" w:leader="none"/>
        </w:tabs>
        <w:spacing w:line="249" w:lineRule="auto" w:before="0" w:after="0"/>
        <w:ind w:left="1018" w:right="110" w:hanging="707"/>
        <w:jc w:val="both"/>
        <w:rPr>
          <w:sz w:val="20"/>
        </w:rPr>
      </w:pPr>
      <w:r>
        <w:rPr>
          <w:w w:val="110"/>
          <w:sz w:val="20"/>
        </w:rPr>
        <w:t>Otorgar, negar, revocar o cancelar cédulas de pasante, cédula para autorización del ejercicio profesional, y el registro de asociaciones de</w:t>
      </w:r>
      <w:r>
        <w:rPr>
          <w:spacing w:val="12"/>
          <w:w w:val="110"/>
          <w:sz w:val="20"/>
        </w:rPr>
        <w:t> </w:t>
      </w:r>
      <w:r>
        <w:rPr>
          <w:w w:val="110"/>
          <w:sz w:val="20"/>
        </w:rPr>
        <w:t>profesionistas;</w:t>
      </w:r>
    </w:p>
    <w:p>
      <w:pPr>
        <w:pStyle w:val="BodyText"/>
        <w:spacing w:before="6"/>
        <w:ind w:left="0"/>
      </w:pPr>
    </w:p>
    <w:p>
      <w:pPr>
        <w:pStyle w:val="ListParagraph"/>
        <w:numPr>
          <w:ilvl w:val="0"/>
          <w:numId w:val="61"/>
        </w:numPr>
        <w:tabs>
          <w:tab w:pos="1019" w:val="left" w:leader="none"/>
        </w:tabs>
        <w:spacing w:line="244" w:lineRule="auto" w:before="0" w:after="0"/>
        <w:ind w:left="1018" w:right="117" w:hanging="707"/>
        <w:jc w:val="both"/>
        <w:rPr>
          <w:sz w:val="20"/>
        </w:rPr>
      </w:pPr>
      <w:r>
        <w:rPr>
          <w:w w:val="110"/>
          <w:sz w:val="20"/>
        </w:rPr>
        <w:t>Promover que las asociaciones de profesionistas mantengan un adecuado funcionamiento en beneficio de sus</w:t>
      </w:r>
      <w:r>
        <w:rPr>
          <w:spacing w:val="31"/>
          <w:w w:val="110"/>
          <w:sz w:val="20"/>
        </w:rPr>
        <w:t> </w:t>
      </w:r>
      <w:r>
        <w:rPr>
          <w:w w:val="110"/>
          <w:sz w:val="20"/>
        </w:rPr>
        <w:t>agremiados;</w:t>
      </w:r>
    </w:p>
    <w:p>
      <w:pPr>
        <w:pStyle w:val="BodyText"/>
        <w:spacing w:before="1"/>
        <w:ind w:left="0"/>
        <w:rPr>
          <w:sz w:val="21"/>
        </w:rPr>
      </w:pPr>
    </w:p>
    <w:p>
      <w:pPr>
        <w:pStyle w:val="ListParagraph"/>
        <w:numPr>
          <w:ilvl w:val="0"/>
          <w:numId w:val="61"/>
        </w:numPr>
        <w:tabs>
          <w:tab w:pos="1021" w:val="left" w:leader="none"/>
          <w:tab w:pos="1022" w:val="left" w:leader="none"/>
        </w:tabs>
        <w:spacing w:line="240" w:lineRule="auto" w:before="0" w:after="0"/>
        <w:ind w:left="1021" w:right="0" w:hanging="710"/>
        <w:jc w:val="left"/>
        <w:rPr>
          <w:sz w:val="20"/>
        </w:rPr>
      </w:pPr>
      <w:r>
        <w:rPr>
          <w:w w:val="110"/>
          <w:sz w:val="20"/>
        </w:rPr>
        <w:t>Impulsar</w:t>
      </w:r>
      <w:r>
        <w:rPr>
          <w:spacing w:val="9"/>
          <w:w w:val="110"/>
          <w:sz w:val="20"/>
        </w:rPr>
        <w:t> </w:t>
      </w:r>
      <w:r>
        <w:rPr>
          <w:w w:val="110"/>
          <w:sz w:val="20"/>
        </w:rPr>
        <w:t>la</w:t>
      </w:r>
      <w:r>
        <w:rPr>
          <w:spacing w:val="9"/>
          <w:w w:val="110"/>
          <w:sz w:val="20"/>
        </w:rPr>
        <w:t> </w:t>
      </w:r>
      <w:r>
        <w:rPr>
          <w:w w:val="110"/>
          <w:sz w:val="20"/>
        </w:rPr>
        <w:t>incorporación</w:t>
      </w:r>
      <w:r>
        <w:rPr>
          <w:spacing w:val="10"/>
          <w:w w:val="110"/>
          <w:sz w:val="20"/>
        </w:rPr>
        <w:t> </w:t>
      </w:r>
      <w:r>
        <w:rPr>
          <w:w w:val="110"/>
          <w:sz w:val="20"/>
        </w:rPr>
        <w:t>de</w:t>
      </w:r>
      <w:r>
        <w:rPr>
          <w:spacing w:val="8"/>
          <w:w w:val="110"/>
          <w:sz w:val="20"/>
        </w:rPr>
        <w:t> </w:t>
      </w:r>
      <w:r>
        <w:rPr>
          <w:w w:val="110"/>
          <w:sz w:val="20"/>
        </w:rPr>
        <w:t>profesionistas</w:t>
      </w:r>
      <w:r>
        <w:rPr>
          <w:spacing w:val="13"/>
          <w:w w:val="110"/>
          <w:sz w:val="20"/>
        </w:rPr>
        <w:t> </w:t>
      </w:r>
      <w:r>
        <w:rPr>
          <w:w w:val="110"/>
          <w:sz w:val="20"/>
        </w:rPr>
        <w:t>a</w:t>
      </w:r>
      <w:r>
        <w:rPr>
          <w:spacing w:val="9"/>
          <w:w w:val="110"/>
          <w:sz w:val="20"/>
        </w:rPr>
        <w:t> </w:t>
      </w:r>
      <w:r>
        <w:rPr>
          <w:w w:val="110"/>
          <w:sz w:val="20"/>
        </w:rPr>
        <w:t>labores</w:t>
      </w:r>
      <w:r>
        <w:rPr>
          <w:spacing w:val="9"/>
          <w:w w:val="110"/>
          <w:sz w:val="20"/>
        </w:rPr>
        <w:t> </w:t>
      </w:r>
      <w:r>
        <w:rPr>
          <w:w w:val="110"/>
          <w:sz w:val="20"/>
        </w:rPr>
        <w:t>de</w:t>
      </w:r>
      <w:r>
        <w:rPr>
          <w:spacing w:val="10"/>
          <w:w w:val="110"/>
          <w:sz w:val="20"/>
        </w:rPr>
        <w:t> </w:t>
      </w:r>
      <w:r>
        <w:rPr>
          <w:w w:val="110"/>
          <w:sz w:val="20"/>
        </w:rPr>
        <w:t>apoyo</w:t>
      </w:r>
      <w:r>
        <w:rPr>
          <w:spacing w:val="8"/>
          <w:w w:val="110"/>
          <w:sz w:val="20"/>
        </w:rPr>
        <w:t> </w:t>
      </w:r>
      <w:r>
        <w:rPr>
          <w:w w:val="110"/>
          <w:sz w:val="20"/>
        </w:rPr>
        <w:t>a</w:t>
      </w:r>
      <w:r>
        <w:rPr>
          <w:spacing w:val="10"/>
          <w:w w:val="110"/>
          <w:sz w:val="20"/>
        </w:rPr>
        <w:t> </w:t>
      </w:r>
      <w:r>
        <w:rPr>
          <w:w w:val="110"/>
          <w:sz w:val="20"/>
        </w:rPr>
        <w:t>la</w:t>
      </w:r>
      <w:r>
        <w:rPr>
          <w:spacing w:val="9"/>
          <w:w w:val="110"/>
          <w:sz w:val="20"/>
        </w:rPr>
        <w:t> </w:t>
      </w:r>
      <w:r>
        <w:rPr>
          <w:w w:val="110"/>
          <w:sz w:val="20"/>
        </w:rPr>
        <w:t>comunidad;</w:t>
      </w:r>
    </w:p>
    <w:p>
      <w:pPr>
        <w:pStyle w:val="BodyText"/>
        <w:spacing w:before="4"/>
        <w:ind w:left="0"/>
        <w:rPr>
          <w:sz w:val="21"/>
        </w:rPr>
      </w:pPr>
    </w:p>
    <w:p>
      <w:pPr>
        <w:pStyle w:val="ListParagraph"/>
        <w:numPr>
          <w:ilvl w:val="0"/>
          <w:numId w:val="61"/>
        </w:numPr>
        <w:tabs>
          <w:tab w:pos="1019" w:val="left" w:leader="none"/>
        </w:tabs>
        <w:spacing w:line="247" w:lineRule="auto" w:before="0" w:after="0"/>
        <w:ind w:left="1018" w:right="118" w:hanging="707"/>
        <w:jc w:val="both"/>
        <w:rPr>
          <w:sz w:val="20"/>
        </w:rPr>
      </w:pPr>
      <w:r>
        <w:rPr>
          <w:w w:val="110"/>
          <w:sz w:val="20"/>
        </w:rPr>
        <w:t>Publicar anualmente en la Gaceta del Gobierno una relación de las asociaciones de profesionistas con registro vigente, así como aquellas a las que se les revoque o cancele el registro.</w:t>
      </w:r>
    </w:p>
    <w:p>
      <w:pPr>
        <w:pStyle w:val="BodyText"/>
        <w:spacing w:before="6"/>
        <w:ind w:left="0"/>
        <w:rPr>
          <w:sz w:val="17"/>
        </w:rPr>
      </w:pPr>
    </w:p>
    <w:p>
      <w:pPr>
        <w:pStyle w:val="BodyText"/>
        <w:spacing w:line="230" w:lineRule="auto"/>
        <w:ind w:right="113"/>
        <w:jc w:val="both"/>
      </w:pPr>
      <w:r>
        <w:rPr>
          <w:rFonts w:ascii="TeX Gyre Bonum" w:hAnsi="TeX Gyre Bonum"/>
          <w:b/>
          <w:w w:val="110"/>
        </w:rPr>
        <w:t>Artículo 3.28.- </w:t>
      </w:r>
      <w:r>
        <w:rPr>
          <w:w w:val="110"/>
        </w:rPr>
        <w:t>Todas las profesiones creadas o que lo fueren en el futuro, en todas sus ramas y especialidades, requerirán título y cédula para su ejercicio.</w:t>
      </w:r>
    </w:p>
    <w:p>
      <w:pPr>
        <w:pStyle w:val="BodyText"/>
        <w:spacing w:before="5"/>
        <w:ind w:left="0"/>
        <w:rPr>
          <w:sz w:val="18"/>
        </w:rPr>
      </w:pPr>
    </w:p>
    <w:p>
      <w:pPr>
        <w:pStyle w:val="BodyText"/>
        <w:spacing w:line="228" w:lineRule="auto"/>
        <w:ind w:right="112"/>
        <w:jc w:val="both"/>
      </w:pPr>
      <w:r>
        <w:rPr>
          <w:rFonts w:ascii="TeX Gyre Bonum" w:hAnsi="TeX Gyre Bonum"/>
          <w:b/>
          <w:w w:val="110"/>
        </w:rPr>
        <w:t>Artículo 3.29.- </w:t>
      </w:r>
      <w:r>
        <w:rPr>
          <w:w w:val="110"/>
        </w:rPr>
        <w:t>Los títulos expedidos en el extranjero podrán obtener la revalidación con apego a lo establecido en la reglamentación correspondiente.</w:t>
      </w:r>
    </w:p>
    <w:p>
      <w:pPr>
        <w:pStyle w:val="BodyText"/>
        <w:spacing w:before="3"/>
        <w:ind w:left="0"/>
        <w:rPr>
          <w:sz w:val="18"/>
        </w:rPr>
      </w:pPr>
    </w:p>
    <w:p>
      <w:pPr>
        <w:pStyle w:val="BodyText"/>
        <w:spacing w:line="230" w:lineRule="auto"/>
        <w:ind w:right="119"/>
        <w:jc w:val="both"/>
      </w:pPr>
      <w:r>
        <w:rPr>
          <w:rFonts w:ascii="TeX Gyre Bonum" w:hAnsi="TeX Gyre Bonum"/>
          <w:b/>
          <w:w w:val="110"/>
        </w:rPr>
        <w:t>Artículo 3.30.-</w:t>
      </w:r>
      <w:r>
        <w:rPr>
          <w:rFonts w:ascii="TeX Gyre Bonum" w:hAnsi="TeX Gyre Bonum"/>
          <w:b/>
          <w:spacing w:val="-53"/>
          <w:w w:val="110"/>
        </w:rPr>
        <w:t> </w:t>
      </w:r>
      <w:r>
        <w:rPr>
          <w:w w:val="110"/>
        </w:rPr>
        <w:t>El Gobernador del Estado, previo dictamen de la Secretaría de Educación y oyendo la opinión de las instituciones de educación media superior y superior, de las asociaciones de</w:t>
      </w:r>
    </w:p>
    <w:p>
      <w:pPr>
        <w:spacing w:after="0" w:line="230" w:lineRule="auto"/>
        <w:jc w:val="both"/>
        <w:sectPr>
          <w:pgSz w:w="12240" w:h="15840"/>
          <w:pgMar w:header="720" w:footer="946" w:top="1700" w:bottom="1140" w:left="820" w:right="1020"/>
        </w:sectPr>
      </w:pPr>
    </w:p>
    <w:p>
      <w:pPr>
        <w:pStyle w:val="BodyText"/>
        <w:spacing w:line="249" w:lineRule="auto" w:before="6"/>
        <w:ind w:right="111"/>
        <w:jc w:val="both"/>
      </w:pPr>
      <w:r>
        <w:rPr>
          <w:w w:val="110"/>
        </w:rPr>
        <w:t>profesionistas y del Consejo Técnico de Educación, expedirá los reglamentos correspondientes a los distintos campos de acción profesional.</w:t>
      </w:r>
    </w:p>
    <w:p>
      <w:pPr>
        <w:pStyle w:val="Heading1"/>
        <w:spacing w:before="184"/>
        <w:ind w:right="2009"/>
      </w:pPr>
      <w:r>
        <w:rPr/>
        <w:t>CAPITULO</w:t>
      </w:r>
      <w:r>
        <w:rPr>
          <w:spacing w:val="-11"/>
        </w:rPr>
        <w:t> </w:t>
      </w:r>
      <w:r>
        <w:rPr/>
        <w:t>SEGUNDO</w:t>
      </w:r>
    </w:p>
    <w:p>
      <w:pPr>
        <w:spacing w:line="264" w:lineRule="exact" w:before="0"/>
        <w:ind w:left="2203" w:right="2010" w:firstLine="0"/>
        <w:jc w:val="center"/>
        <w:rPr>
          <w:rFonts w:ascii="TeX Gyre Bonum"/>
          <w:b/>
          <w:sz w:val="20"/>
        </w:rPr>
      </w:pPr>
      <w:r>
        <w:rPr>
          <w:rFonts w:ascii="TeX Gyre Bonum"/>
          <w:b/>
          <w:sz w:val="20"/>
        </w:rPr>
        <w:t>De los</w:t>
      </w:r>
      <w:r>
        <w:rPr>
          <w:rFonts w:ascii="TeX Gyre Bonum"/>
          <w:b/>
          <w:spacing w:val="-12"/>
          <w:sz w:val="20"/>
        </w:rPr>
        <w:t> </w:t>
      </w:r>
      <w:r>
        <w:rPr>
          <w:rFonts w:ascii="TeX Gyre Bonum"/>
          <w:b/>
          <w:sz w:val="20"/>
        </w:rPr>
        <w:t>profesionistas</w:t>
      </w:r>
    </w:p>
    <w:p>
      <w:pPr>
        <w:pStyle w:val="BodyText"/>
        <w:spacing w:line="230" w:lineRule="auto" w:before="187"/>
        <w:ind w:right="110"/>
        <w:jc w:val="both"/>
      </w:pPr>
      <w:r>
        <w:rPr>
          <w:rFonts w:ascii="TeX Gyre Bonum" w:hAnsi="TeX Gyre Bonum"/>
          <w:b/>
          <w:w w:val="110"/>
        </w:rPr>
        <w:t>Artículo 3.31.- </w:t>
      </w:r>
      <w:r>
        <w:rPr>
          <w:w w:val="110"/>
        </w:rPr>
        <w:t>Para ejercer una profesión en el Estado o ejercer como perito se requiere cumplir con lo que disponga el reglamento correspondiente.</w:t>
      </w:r>
    </w:p>
    <w:p>
      <w:pPr>
        <w:pStyle w:val="BodyText"/>
        <w:spacing w:before="5"/>
        <w:ind w:left="0"/>
        <w:rPr>
          <w:sz w:val="21"/>
        </w:rPr>
      </w:pPr>
    </w:p>
    <w:p>
      <w:pPr>
        <w:pStyle w:val="BodyText"/>
        <w:spacing w:line="249" w:lineRule="auto"/>
        <w:ind w:right="111"/>
        <w:jc w:val="both"/>
      </w:pPr>
      <w:r>
        <w:rPr>
          <w:w w:val="110"/>
        </w:rPr>
        <w:t>Para efectos de este Título se entiende por profesión, a la facultad adquirida a través de la formación académica de tipo medio superior o superior, para prestar un servicio profesional, y </w:t>
      </w:r>
      <w:r>
        <w:rPr>
          <w:spacing w:val="4"/>
          <w:w w:val="110"/>
        </w:rPr>
        <w:t>por </w:t>
      </w:r>
      <w:r>
        <w:rPr>
          <w:w w:val="110"/>
        </w:rPr>
        <w:t>profesionista; a la persona que obtenga o revalide el título legalmente expedido por las instituciones facultadas para ello; o el extranjero que obtenga la autorización para ejercer su profesión en la entidad, de la  autoridad federal competente, conforme a</w:t>
      </w:r>
      <w:r>
        <w:rPr>
          <w:spacing w:val="19"/>
          <w:w w:val="110"/>
        </w:rPr>
        <w:t> </w:t>
      </w:r>
      <w:r>
        <w:rPr>
          <w:w w:val="110"/>
        </w:rPr>
        <w:t>las leyes aplicables.</w:t>
      </w:r>
    </w:p>
    <w:p>
      <w:pPr>
        <w:pStyle w:val="BodyText"/>
        <w:spacing w:before="180"/>
        <w:ind w:right="120"/>
        <w:jc w:val="both"/>
      </w:pPr>
      <w:r>
        <w:rPr>
          <w:rFonts w:ascii="TeX Gyre Bonum" w:hAnsi="TeX Gyre Bonum"/>
          <w:b/>
          <w:w w:val="110"/>
        </w:rPr>
        <w:t>Artículo 3.32.- </w:t>
      </w:r>
      <w:r>
        <w:rPr>
          <w:w w:val="110"/>
        </w:rPr>
        <w:t>La autorización del ejercicio profesional a los extranjeros en el Estado quedará sujeta a la reciprocidad internacional, los tratados que México celebre, este Título y demás disposiciones jurídicas aplicables.</w:t>
      </w:r>
    </w:p>
    <w:p>
      <w:pPr>
        <w:pStyle w:val="BodyText"/>
        <w:spacing w:line="242" w:lineRule="auto" w:before="195"/>
        <w:ind w:right="108"/>
        <w:jc w:val="both"/>
      </w:pPr>
      <w:r>
        <w:rPr>
          <w:rFonts w:ascii="TeX Gyre Bonum" w:hAnsi="TeX Gyre Bonum"/>
          <w:b/>
          <w:w w:val="110"/>
        </w:rPr>
        <w:t>Artículo 3.33.- </w:t>
      </w:r>
      <w:r>
        <w:rPr>
          <w:w w:val="110"/>
        </w:rPr>
        <w:t>Los profesionistas deberán realizar los actos propios de la profesión con diligencia, pericia, excelencia y estricto apego al código de ética de la profesión respectiva, aportando todos los conocimientos, experiencia, recursos técnicos, habilidades, destrezas y vocación, en favor de los usuarios de sus servicios.</w:t>
      </w:r>
    </w:p>
    <w:p>
      <w:pPr>
        <w:pStyle w:val="BodyText"/>
        <w:spacing w:before="6"/>
        <w:ind w:left="0"/>
        <w:rPr>
          <w:sz w:val="17"/>
        </w:rPr>
      </w:pPr>
    </w:p>
    <w:p>
      <w:pPr>
        <w:pStyle w:val="BodyText"/>
        <w:spacing w:line="230" w:lineRule="auto"/>
        <w:ind w:right="121"/>
        <w:jc w:val="both"/>
      </w:pPr>
      <w:r>
        <w:rPr>
          <w:rFonts w:ascii="TeX Gyre Bonum" w:hAnsi="TeX Gyre Bonum"/>
          <w:b/>
          <w:w w:val="110"/>
        </w:rPr>
        <w:t>Artículo 3.34.- </w:t>
      </w:r>
      <w:r>
        <w:rPr>
          <w:w w:val="110"/>
        </w:rPr>
        <w:t>No quedan sujetos a los preceptos de este Título, los profesionistas que ejerzan su profesión en calidad de asalariados.</w:t>
      </w:r>
    </w:p>
    <w:p>
      <w:pPr>
        <w:pStyle w:val="BodyText"/>
        <w:spacing w:before="196"/>
        <w:ind w:right="112"/>
        <w:jc w:val="both"/>
      </w:pPr>
      <w:r>
        <w:rPr>
          <w:rFonts w:ascii="TeX Gyre Bonum" w:hAnsi="TeX Gyre Bonum"/>
          <w:b/>
          <w:w w:val="110"/>
        </w:rPr>
        <w:t>Artículo 3.35.- </w:t>
      </w:r>
      <w:r>
        <w:rPr>
          <w:w w:val="110"/>
        </w:rPr>
        <w:t>Los profesionistas deberán guardar reserva sobre los asuntos, datos, hechos, documentos o circunstancias que les sean confiados con motivo del ejercicio profesional, salvo en los casos siguientes:</w:t>
      </w:r>
    </w:p>
    <w:p>
      <w:pPr>
        <w:pStyle w:val="BodyText"/>
        <w:spacing w:before="3"/>
        <w:ind w:left="0"/>
        <w:rPr>
          <w:sz w:val="21"/>
        </w:rPr>
      </w:pPr>
    </w:p>
    <w:p>
      <w:pPr>
        <w:pStyle w:val="ListParagraph"/>
        <w:numPr>
          <w:ilvl w:val="0"/>
          <w:numId w:val="62"/>
        </w:numPr>
        <w:tabs>
          <w:tab w:pos="1021" w:val="left" w:leader="none"/>
          <w:tab w:pos="1022" w:val="left" w:leader="none"/>
        </w:tabs>
        <w:spacing w:line="240" w:lineRule="auto" w:before="0" w:after="0"/>
        <w:ind w:left="1021" w:right="0" w:hanging="710"/>
        <w:jc w:val="left"/>
        <w:rPr>
          <w:sz w:val="20"/>
        </w:rPr>
      </w:pPr>
      <w:r>
        <w:rPr>
          <w:w w:val="110"/>
          <w:sz w:val="20"/>
        </w:rPr>
        <w:t>Cuando</w:t>
      </w:r>
      <w:r>
        <w:rPr>
          <w:spacing w:val="11"/>
          <w:w w:val="110"/>
          <w:sz w:val="20"/>
        </w:rPr>
        <w:t> </w:t>
      </w:r>
      <w:r>
        <w:rPr>
          <w:w w:val="110"/>
          <w:sz w:val="20"/>
        </w:rPr>
        <w:t>expresamente</w:t>
      </w:r>
      <w:r>
        <w:rPr>
          <w:spacing w:val="10"/>
          <w:w w:val="110"/>
          <w:sz w:val="20"/>
        </w:rPr>
        <w:t> </w:t>
      </w:r>
      <w:r>
        <w:rPr>
          <w:w w:val="110"/>
          <w:sz w:val="20"/>
        </w:rPr>
        <w:t>sean</w:t>
      </w:r>
      <w:r>
        <w:rPr>
          <w:spacing w:val="11"/>
          <w:w w:val="110"/>
          <w:sz w:val="20"/>
        </w:rPr>
        <w:t> </w:t>
      </w:r>
      <w:r>
        <w:rPr>
          <w:w w:val="110"/>
          <w:sz w:val="20"/>
        </w:rPr>
        <w:t>autorizados</w:t>
      </w:r>
      <w:r>
        <w:rPr>
          <w:spacing w:val="10"/>
          <w:w w:val="110"/>
          <w:sz w:val="20"/>
        </w:rPr>
        <w:t> </w:t>
      </w:r>
      <w:r>
        <w:rPr>
          <w:w w:val="110"/>
          <w:sz w:val="20"/>
        </w:rPr>
        <w:t>para</w:t>
      </w:r>
      <w:r>
        <w:rPr>
          <w:spacing w:val="10"/>
          <w:w w:val="110"/>
          <w:sz w:val="20"/>
        </w:rPr>
        <w:t> </w:t>
      </w:r>
      <w:r>
        <w:rPr>
          <w:w w:val="110"/>
          <w:sz w:val="20"/>
        </w:rPr>
        <w:t>revelarlos</w:t>
      </w:r>
      <w:r>
        <w:rPr>
          <w:spacing w:val="10"/>
          <w:w w:val="110"/>
          <w:sz w:val="20"/>
        </w:rPr>
        <w:t> </w:t>
      </w:r>
      <w:r>
        <w:rPr>
          <w:w w:val="110"/>
          <w:sz w:val="20"/>
        </w:rPr>
        <w:t>sobre</w:t>
      </w:r>
      <w:r>
        <w:rPr>
          <w:spacing w:val="10"/>
          <w:w w:val="110"/>
          <w:sz w:val="20"/>
        </w:rPr>
        <w:t> </w:t>
      </w:r>
      <w:r>
        <w:rPr>
          <w:w w:val="110"/>
          <w:sz w:val="20"/>
        </w:rPr>
        <w:t>hechos</w:t>
      </w:r>
      <w:r>
        <w:rPr>
          <w:spacing w:val="10"/>
          <w:w w:val="110"/>
          <w:sz w:val="20"/>
        </w:rPr>
        <w:t> </w:t>
      </w:r>
      <w:r>
        <w:rPr>
          <w:w w:val="110"/>
          <w:sz w:val="20"/>
        </w:rPr>
        <w:t>propios;</w:t>
      </w:r>
    </w:p>
    <w:p>
      <w:pPr>
        <w:pStyle w:val="BodyText"/>
        <w:spacing w:before="2"/>
        <w:ind w:left="0"/>
        <w:rPr>
          <w:sz w:val="21"/>
        </w:rPr>
      </w:pPr>
    </w:p>
    <w:p>
      <w:pPr>
        <w:pStyle w:val="ListParagraph"/>
        <w:numPr>
          <w:ilvl w:val="0"/>
          <w:numId w:val="62"/>
        </w:numPr>
        <w:tabs>
          <w:tab w:pos="1021" w:val="left" w:leader="none"/>
          <w:tab w:pos="1022" w:val="left" w:leader="none"/>
        </w:tabs>
        <w:spacing w:line="240" w:lineRule="auto" w:before="0" w:after="0"/>
        <w:ind w:left="1021" w:right="0" w:hanging="710"/>
        <w:jc w:val="left"/>
        <w:rPr>
          <w:sz w:val="20"/>
        </w:rPr>
      </w:pPr>
      <w:r>
        <w:rPr>
          <w:w w:val="110"/>
          <w:sz w:val="20"/>
        </w:rPr>
        <w:t>Cuando resulte indispensable para su defensa</w:t>
      </w:r>
      <w:r>
        <w:rPr>
          <w:spacing w:val="15"/>
          <w:w w:val="110"/>
          <w:sz w:val="20"/>
        </w:rPr>
        <w:t> </w:t>
      </w:r>
      <w:r>
        <w:rPr>
          <w:w w:val="110"/>
          <w:sz w:val="20"/>
        </w:rPr>
        <w:t>jurídica;</w:t>
      </w:r>
    </w:p>
    <w:p>
      <w:pPr>
        <w:pStyle w:val="BodyText"/>
        <w:spacing w:before="5"/>
        <w:ind w:left="0"/>
        <w:rPr>
          <w:sz w:val="21"/>
        </w:rPr>
      </w:pPr>
    </w:p>
    <w:p>
      <w:pPr>
        <w:pStyle w:val="ListParagraph"/>
        <w:numPr>
          <w:ilvl w:val="0"/>
          <w:numId w:val="62"/>
        </w:numPr>
        <w:tabs>
          <w:tab w:pos="1018" w:val="left" w:leader="none"/>
          <w:tab w:pos="1019" w:val="left" w:leader="none"/>
        </w:tabs>
        <w:spacing w:line="249" w:lineRule="auto" w:before="0" w:after="0"/>
        <w:ind w:left="1018" w:right="120" w:hanging="707"/>
        <w:jc w:val="left"/>
        <w:rPr>
          <w:sz w:val="20"/>
        </w:rPr>
      </w:pPr>
      <w:r>
        <w:rPr>
          <w:w w:val="110"/>
          <w:sz w:val="20"/>
        </w:rPr>
        <w:t>Cuando exista orden judicial escrita, salvo las excepciones que contemplen las leyes de la materia.</w:t>
      </w:r>
    </w:p>
    <w:p>
      <w:pPr>
        <w:pStyle w:val="BodyText"/>
        <w:spacing w:line="230" w:lineRule="auto" w:before="193"/>
        <w:ind w:right="108"/>
        <w:jc w:val="both"/>
      </w:pPr>
      <w:r>
        <w:rPr>
          <w:rFonts w:ascii="TeX Gyre Bonum" w:hAnsi="TeX Gyre Bonum"/>
          <w:b/>
          <w:w w:val="110"/>
        </w:rPr>
        <w:t>Artículo 3.36.- </w:t>
      </w:r>
      <w:r>
        <w:rPr>
          <w:w w:val="110"/>
        </w:rPr>
        <w:t>El profesionista deberá expresar en su publicidad el número de cédula que autoriza su ejercicio y el nombre de la institución que hubiere expedido su título profesional.</w:t>
      </w:r>
    </w:p>
    <w:p>
      <w:pPr>
        <w:pStyle w:val="BodyText"/>
        <w:spacing w:before="198"/>
        <w:ind w:right="111"/>
        <w:jc w:val="both"/>
      </w:pPr>
      <w:r>
        <w:rPr>
          <w:rFonts w:ascii="TeX Gyre Bonum" w:hAnsi="TeX Gyre Bonum"/>
          <w:b/>
          <w:w w:val="110"/>
        </w:rPr>
        <w:t>Artículo 3.37.- </w:t>
      </w:r>
      <w:r>
        <w:rPr>
          <w:w w:val="110"/>
        </w:rPr>
        <w:t>En caso de perturbación grave de la paz pública, siniestro, desastre o cualquier otro evento que ponga a la sociedad en peligro o conflicto, los profesionistas y sus asociaciones o colegios deberán prestar su servicio en apoyo a los afectados.</w:t>
      </w:r>
    </w:p>
    <w:p>
      <w:pPr>
        <w:pStyle w:val="Heading1"/>
        <w:spacing w:line="263" w:lineRule="exact" w:before="192"/>
        <w:ind w:right="2009"/>
      </w:pPr>
      <w:r>
        <w:rPr/>
        <w:t>CAPITULO TERCERO</w:t>
      </w:r>
    </w:p>
    <w:p>
      <w:pPr>
        <w:spacing w:line="263" w:lineRule="exact" w:before="0"/>
        <w:ind w:left="2205" w:right="2010" w:firstLine="0"/>
        <w:jc w:val="center"/>
        <w:rPr>
          <w:rFonts w:ascii="TeX Gyre Bonum"/>
          <w:b/>
          <w:sz w:val="20"/>
        </w:rPr>
      </w:pPr>
      <w:r>
        <w:rPr>
          <w:rFonts w:ascii="TeX Gyre Bonum"/>
          <w:b/>
          <w:sz w:val="20"/>
        </w:rPr>
        <w:t>De las asociaciones de profesionistas</w:t>
      </w:r>
    </w:p>
    <w:p>
      <w:pPr>
        <w:pStyle w:val="BodyText"/>
        <w:spacing w:line="237" w:lineRule="auto" w:before="181"/>
        <w:ind w:right="113"/>
        <w:jc w:val="both"/>
      </w:pPr>
      <w:r>
        <w:rPr>
          <w:rFonts w:ascii="TeX Gyre Bonum" w:hAnsi="TeX Gyre Bonum"/>
          <w:b/>
          <w:w w:val="110"/>
        </w:rPr>
        <w:t>Artículo 3.38.- </w:t>
      </w:r>
      <w:r>
        <w:rPr>
          <w:w w:val="110"/>
        </w:rPr>
        <w:t>Los profesionistas de una misma rama podrán constituir en el Estado de México colegios, entendiéndose por éstos a las  asociaciones de profesionistas que obtengan su registro ante   la Secretaría de</w:t>
      </w:r>
      <w:r>
        <w:rPr>
          <w:spacing w:val="32"/>
          <w:w w:val="110"/>
        </w:rPr>
        <w:t> </w:t>
      </w:r>
      <w:r>
        <w:rPr>
          <w:w w:val="110"/>
        </w:rPr>
        <w:t>Educación.</w:t>
      </w:r>
    </w:p>
    <w:p>
      <w:pPr>
        <w:pStyle w:val="BodyText"/>
        <w:spacing w:before="6"/>
        <w:ind w:left="0"/>
        <w:rPr>
          <w:sz w:val="21"/>
        </w:rPr>
      </w:pPr>
    </w:p>
    <w:p>
      <w:pPr>
        <w:pStyle w:val="BodyText"/>
        <w:spacing w:line="249" w:lineRule="auto"/>
        <w:ind w:right="119"/>
        <w:jc w:val="both"/>
      </w:pPr>
      <w:r>
        <w:rPr>
          <w:w w:val="110"/>
        </w:rPr>
        <w:t>Los colegios de profesionistas para su reconocimiento, deberán contar con registro de la Secretaría de Educación.</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line="228" w:lineRule="auto" w:before="68"/>
        <w:ind w:right="110"/>
        <w:jc w:val="both"/>
      </w:pPr>
      <w:r>
        <w:rPr>
          <w:rFonts w:ascii="TeX Gyre Bonum" w:hAnsi="TeX Gyre Bonum"/>
          <w:b/>
          <w:w w:val="110"/>
        </w:rPr>
        <w:t>Artículo 3.39.- </w:t>
      </w:r>
      <w:r>
        <w:rPr>
          <w:w w:val="110"/>
        </w:rPr>
        <w:t>Cada asociación de profesionistas se regirá por sus propios estatutos, que deberán ajustarse a los términos del presente Título, su reglamento y demás disposiciones aplicables.</w:t>
      </w:r>
    </w:p>
    <w:p>
      <w:pPr>
        <w:pStyle w:val="BodyText"/>
        <w:spacing w:before="6"/>
        <w:ind w:left="0"/>
        <w:rPr>
          <w:sz w:val="17"/>
        </w:rPr>
      </w:pPr>
    </w:p>
    <w:p>
      <w:pPr>
        <w:pStyle w:val="BodyText"/>
        <w:ind w:right="111"/>
        <w:jc w:val="both"/>
      </w:pPr>
      <w:r>
        <w:rPr>
          <w:rFonts w:ascii="TeX Gyre Bonum" w:hAnsi="TeX Gyre Bonum"/>
          <w:b/>
          <w:w w:val="110"/>
        </w:rPr>
        <w:t>Artículo 3.40.- </w:t>
      </w:r>
      <w:r>
        <w:rPr>
          <w:w w:val="110"/>
        </w:rPr>
        <w:t>Para constituir asociaciones de profesionistas se estará a lo dispuesto por la legislación civil y para obtener el registro como colegio de profesionistas, deberán cumplir con los requisitos que se establezcan en la reglamentación respectiva.</w:t>
      </w:r>
    </w:p>
    <w:p>
      <w:pPr>
        <w:pStyle w:val="BodyText"/>
        <w:spacing w:before="192"/>
        <w:ind w:right="110"/>
        <w:jc w:val="both"/>
      </w:pPr>
      <w:r>
        <w:rPr>
          <w:rFonts w:ascii="TeX Gyre Bonum" w:hAnsi="TeX Gyre Bonum"/>
          <w:b/>
          <w:w w:val="110"/>
        </w:rPr>
        <w:t>Artículo 3.41.- </w:t>
      </w:r>
      <w:r>
        <w:rPr>
          <w:w w:val="110"/>
        </w:rPr>
        <w:t>Los colegios de profesionistas refrendarán su registro cada dos años, debiendo informar del cambio de mesa directiva dentro de los treinta días hábiles siguientes a la fecha en que tenga lugar.</w:t>
      </w:r>
    </w:p>
    <w:p>
      <w:pPr>
        <w:pStyle w:val="BodyText"/>
        <w:spacing w:before="3"/>
        <w:ind w:left="0"/>
        <w:rPr>
          <w:sz w:val="21"/>
        </w:rPr>
      </w:pPr>
    </w:p>
    <w:p>
      <w:pPr>
        <w:pStyle w:val="BodyText"/>
        <w:spacing w:line="249" w:lineRule="auto"/>
        <w:ind w:right="120"/>
        <w:jc w:val="both"/>
      </w:pPr>
      <w:r>
        <w:rPr>
          <w:w w:val="110"/>
        </w:rPr>
        <w:t>Para que un colegio de profesionistas pueda mantener su registro como colegio deberá cumplir con   los requisitos señalados en el</w:t>
      </w:r>
      <w:r>
        <w:rPr>
          <w:spacing w:val="1"/>
          <w:w w:val="110"/>
        </w:rPr>
        <w:t> </w:t>
      </w:r>
      <w:r>
        <w:rPr>
          <w:w w:val="110"/>
        </w:rPr>
        <w:t>reglamento.</w:t>
      </w:r>
    </w:p>
    <w:p>
      <w:pPr>
        <w:pStyle w:val="BodyText"/>
        <w:spacing w:line="230" w:lineRule="auto" w:before="193"/>
        <w:ind w:right="117"/>
        <w:jc w:val="both"/>
      </w:pPr>
      <w:r>
        <w:rPr>
          <w:rFonts w:ascii="TeX Gyre Bonum" w:hAnsi="TeX Gyre Bonum"/>
          <w:b/>
          <w:w w:val="110"/>
        </w:rPr>
        <w:t>Artículo 3.42.- </w:t>
      </w:r>
      <w:r>
        <w:rPr>
          <w:w w:val="110"/>
        </w:rPr>
        <w:t>Los colegios de profesionistas tendrán, entre otros, los derechos y obligaciones siguientes:</w:t>
      </w:r>
    </w:p>
    <w:p>
      <w:pPr>
        <w:pStyle w:val="BodyText"/>
        <w:spacing w:before="7"/>
        <w:ind w:left="0"/>
        <w:rPr>
          <w:sz w:val="21"/>
        </w:rPr>
      </w:pPr>
    </w:p>
    <w:p>
      <w:pPr>
        <w:pStyle w:val="ListParagraph"/>
        <w:numPr>
          <w:ilvl w:val="0"/>
          <w:numId w:val="63"/>
        </w:numPr>
        <w:tabs>
          <w:tab w:pos="1018" w:val="left" w:leader="none"/>
          <w:tab w:pos="1019" w:val="left" w:leader="none"/>
        </w:tabs>
        <w:spacing w:line="249" w:lineRule="auto" w:before="0" w:after="0"/>
        <w:ind w:left="1018" w:right="117" w:hanging="707"/>
        <w:jc w:val="both"/>
        <w:rPr>
          <w:sz w:val="20"/>
        </w:rPr>
      </w:pPr>
      <w:r>
        <w:rPr>
          <w:w w:val="110"/>
          <w:sz w:val="20"/>
        </w:rPr>
        <w:t>Vigilar que el ejercicio profesional de sus agremiados se apegue a la ética y a las disposiciones legales</w:t>
      </w:r>
      <w:r>
        <w:rPr>
          <w:spacing w:val="10"/>
          <w:w w:val="110"/>
          <w:sz w:val="20"/>
        </w:rPr>
        <w:t> </w:t>
      </w:r>
      <w:r>
        <w:rPr>
          <w:w w:val="110"/>
          <w:sz w:val="20"/>
        </w:rPr>
        <w:t>aplicables;</w:t>
      </w:r>
    </w:p>
    <w:p>
      <w:pPr>
        <w:pStyle w:val="BodyText"/>
        <w:spacing w:before="3"/>
        <w:ind w:left="0"/>
      </w:pPr>
    </w:p>
    <w:p>
      <w:pPr>
        <w:pStyle w:val="ListParagraph"/>
        <w:numPr>
          <w:ilvl w:val="0"/>
          <w:numId w:val="63"/>
        </w:numPr>
        <w:tabs>
          <w:tab w:pos="1018" w:val="left" w:leader="none"/>
          <w:tab w:pos="1019" w:val="left" w:leader="none"/>
        </w:tabs>
        <w:spacing w:line="249" w:lineRule="auto" w:before="0" w:after="0"/>
        <w:ind w:left="1018" w:right="115" w:hanging="707"/>
        <w:jc w:val="both"/>
        <w:rPr>
          <w:sz w:val="20"/>
        </w:rPr>
      </w:pPr>
      <w:r>
        <w:rPr>
          <w:w w:val="110"/>
          <w:sz w:val="20"/>
        </w:rPr>
        <w:t>Contribuir a la superación de los profesionistas para garantizar a la sociedad servicios profesionales de</w:t>
      </w:r>
      <w:r>
        <w:rPr>
          <w:spacing w:val="20"/>
          <w:w w:val="110"/>
          <w:sz w:val="20"/>
        </w:rPr>
        <w:t> </w:t>
      </w:r>
      <w:r>
        <w:rPr>
          <w:w w:val="110"/>
          <w:sz w:val="20"/>
        </w:rPr>
        <w:t>excelencia;</w:t>
      </w:r>
    </w:p>
    <w:p>
      <w:pPr>
        <w:pStyle w:val="BodyText"/>
        <w:spacing w:before="6"/>
        <w:ind w:left="0"/>
      </w:pPr>
    </w:p>
    <w:p>
      <w:pPr>
        <w:pStyle w:val="ListParagraph"/>
        <w:numPr>
          <w:ilvl w:val="0"/>
          <w:numId w:val="63"/>
        </w:numPr>
        <w:tabs>
          <w:tab w:pos="1019" w:val="left" w:leader="none"/>
        </w:tabs>
        <w:spacing w:line="247" w:lineRule="auto" w:before="0" w:after="0"/>
        <w:ind w:left="1018" w:right="112" w:hanging="707"/>
        <w:jc w:val="both"/>
        <w:rPr>
          <w:sz w:val="20"/>
        </w:rPr>
      </w:pPr>
      <w:r>
        <w:rPr>
          <w:w w:val="110"/>
          <w:sz w:val="20"/>
        </w:rPr>
        <w:t>Certificar a los profesionistas de su campo profesional que acrediten tener los conocimientos y práctica profesional que le permitan desarrollar sus actividades profesionales con excelencia y cumplan con el código de ética profesional correspondiente, en términos de la reglamentación respectiva;</w:t>
      </w:r>
    </w:p>
    <w:p>
      <w:pPr>
        <w:pStyle w:val="BodyText"/>
        <w:spacing w:before="10"/>
        <w:ind w:left="0"/>
      </w:pPr>
    </w:p>
    <w:p>
      <w:pPr>
        <w:pStyle w:val="ListParagraph"/>
        <w:numPr>
          <w:ilvl w:val="0"/>
          <w:numId w:val="63"/>
        </w:numPr>
        <w:tabs>
          <w:tab w:pos="1022" w:val="left" w:leader="none"/>
        </w:tabs>
        <w:spacing w:line="249" w:lineRule="auto" w:before="0" w:after="0"/>
        <w:ind w:left="1021" w:right="110" w:hanging="707"/>
        <w:jc w:val="both"/>
        <w:rPr>
          <w:sz w:val="20"/>
        </w:rPr>
      </w:pPr>
      <w:r>
        <w:rPr>
          <w:w w:val="110"/>
          <w:sz w:val="20"/>
        </w:rPr>
        <w:t>Orientar el ejercicio profesional a la satisfacción de demandas sociales y apoyo permanente a   la</w:t>
      </w:r>
      <w:r>
        <w:rPr>
          <w:spacing w:val="11"/>
          <w:w w:val="110"/>
          <w:sz w:val="20"/>
        </w:rPr>
        <w:t> </w:t>
      </w:r>
      <w:r>
        <w:rPr>
          <w:w w:val="110"/>
          <w:sz w:val="20"/>
        </w:rPr>
        <w:t>comunidad;</w:t>
      </w:r>
    </w:p>
    <w:p>
      <w:pPr>
        <w:pStyle w:val="BodyText"/>
        <w:spacing w:before="3"/>
        <w:ind w:left="0"/>
      </w:pPr>
    </w:p>
    <w:p>
      <w:pPr>
        <w:pStyle w:val="ListParagraph"/>
        <w:numPr>
          <w:ilvl w:val="0"/>
          <w:numId w:val="63"/>
        </w:numPr>
        <w:tabs>
          <w:tab w:pos="1019" w:val="left" w:leader="none"/>
        </w:tabs>
        <w:spacing w:line="247" w:lineRule="auto" w:before="1" w:after="0"/>
        <w:ind w:left="1018" w:right="118" w:hanging="707"/>
        <w:jc w:val="both"/>
        <w:rPr>
          <w:sz w:val="20"/>
        </w:rPr>
      </w:pPr>
      <w:r>
        <w:rPr>
          <w:w w:val="110"/>
          <w:sz w:val="20"/>
        </w:rPr>
        <w:t>Servir de árbitro en los conflictos entre profesionistas o entre éstos y sus clientes, cuando acuerden someterse a</w:t>
      </w:r>
      <w:r>
        <w:rPr>
          <w:spacing w:val="32"/>
          <w:w w:val="110"/>
          <w:sz w:val="20"/>
        </w:rPr>
        <w:t> </w:t>
      </w:r>
      <w:r>
        <w:rPr>
          <w:w w:val="110"/>
          <w:sz w:val="20"/>
        </w:rPr>
        <w:t>arbitraje;</w:t>
      </w:r>
    </w:p>
    <w:p>
      <w:pPr>
        <w:pStyle w:val="BodyText"/>
        <w:spacing w:before="10"/>
        <w:ind w:left="0"/>
      </w:pPr>
    </w:p>
    <w:p>
      <w:pPr>
        <w:pStyle w:val="ListParagraph"/>
        <w:numPr>
          <w:ilvl w:val="0"/>
          <w:numId w:val="63"/>
        </w:numPr>
        <w:tabs>
          <w:tab w:pos="1021" w:val="left" w:leader="none"/>
          <w:tab w:pos="1022" w:val="left" w:leader="none"/>
        </w:tabs>
        <w:spacing w:line="240" w:lineRule="auto" w:before="0" w:after="0"/>
        <w:ind w:left="1021" w:right="0" w:hanging="710"/>
        <w:jc w:val="left"/>
        <w:rPr>
          <w:sz w:val="20"/>
        </w:rPr>
      </w:pPr>
      <w:r>
        <w:rPr>
          <w:w w:val="110"/>
          <w:sz w:val="20"/>
        </w:rPr>
        <w:t>Fomentar las relaciones con otras asociaciones</w:t>
      </w:r>
      <w:r>
        <w:rPr>
          <w:spacing w:val="21"/>
          <w:w w:val="110"/>
          <w:sz w:val="20"/>
        </w:rPr>
        <w:t> </w:t>
      </w:r>
      <w:r>
        <w:rPr>
          <w:w w:val="110"/>
          <w:sz w:val="20"/>
        </w:rPr>
        <w:t>de profesionistas;</w:t>
      </w:r>
    </w:p>
    <w:p>
      <w:pPr>
        <w:pStyle w:val="BodyText"/>
        <w:spacing w:before="4"/>
        <w:ind w:left="0"/>
        <w:rPr>
          <w:sz w:val="21"/>
        </w:rPr>
      </w:pPr>
    </w:p>
    <w:p>
      <w:pPr>
        <w:pStyle w:val="ListParagraph"/>
        <w:numPr>
          <w:ilvl w:val="0"/>
          <w:numId w:val="63"/>
        </w:numPr>
        <w:tabs>
          <w:tab w:pos="1021" w:val="left" w:leader="none"/>
          <w:tab w:pos="1022" w:val="left" w:leader="none"/>
        </w:tabs>
        <w:spacing w:line="240" w:lineRule="auto" w:before="0" w:after="0"/>
        <w:ind w:left="1021" w:right="0" w:hanging="710"/>
        <w:jc w:val="left"/>
        <w:rPr>
          <w:sz w:val="20"/>
        </w:rPr>
      </w:pPr>
      <w:r>
        <w:rPr>
          <w:w w:val="110"/>
          <w:sz w:val="20"/>
        </w:rPr>
        <w:t>Prestar</w:t>
      </w:r>
      <w:r>
        <w:rPr>
          <w:spacing w:val="9"/>
          <w:w w:val="110"/>
          <w:sz w:val="20"/>
        </w:rPr>
        <w:t> </w:t>
      </w:r>
      <w:r>
        <w:rPr>
          <w:w w:val="110"/>
          <w:sz w:val="20"/>
        </w:rPr>
        <w:t>la</w:t>
      </w:r>
      <w:r>
        <w:rPr>
          <w:spacing w:val="10"/>
          <w:w w:val="110"/>
          <w:sz w:val="20"/>
        </w:rPr>
        <w:t> </w:t>
      </w:r>
      <w:r>
        <w:rPr>
          <w:w w:val="110"/>
          <w:sz w:val="20"/>
        </w:rPr>
        <w:t>más</w:t>
      </w:r>
      <w:r>
        <w:rPr>
          <w:spacing w:val="9"/>
          <w:w w:val="110"/>
          <w:sz w:val="20"/>
        </w:rPr>
        <w:t> </w:t>
      </w:r>
      <w:r>
        <w:rPr>
          <w:w w:val="110"/>
          <w:sz w:val="20"/>
        </w:rPr>
        <w:t>amplia</w:t>
      </w:r>
      <w:r>
        <w:rPr>
          <w:spacing w:val="10"/>
          <w:w w:val="110"/>
          <w:sz w:val="20"/>
        </w:rPr>
        <w:t> </w:t>
      </w:r>
      <w:r>
        <w:rPr>
          <w:w w:val="110"/>
          <w:sz w:val="20"/>
        </w:rPr>
        <w:t>colaboración</w:t>
      </w:r>
      <w:r>
        <w:rPr>
          <w:spacing w:val="10"/>
          <w:w w:val="110"/>
          <w:sz w:val="20"/>
        </w:rPr>
        <w:t> </w:t>
      </w:r>
      <w:r>
        <w:rPr>
          <w:w w:val="110"/>
          <w:sz w:val="20"/>
        </w:rPr>
        <w:t>al</w:t>
      </w:r>
      <w:r>
        <w:rPr>
          <w:spacing w:val="10"/>
          <w:w w:val="110"/>
          <w:sz w:val="20"/>
        </w:rPr>
        <w:t> </w:t>
      </w:r>
      <w:r>
        <w:rPr>
          <w:w w:val="110"/>
          <w:sz w:val="20"/>
        </w:rPr>
        <w:t>poder</w:t>
      </w:r>
      <w:r>
        <w:rPr>
          <w:spacing w:val="10"/>
          <w:w w:val="110"/>
          <w:sz w:val="20"/>
        </w:rPr>
        <w:t> </w:t>
      </w:r>
      <w:r>
        <w:rPr>
          <w:w w:val="110"/>
          <w:sz w:val="20"/>
        </w:rPr>
        <w:t>público</w:t>
      </w:r>
      <w:r>
        <w:rPr>
          <w:spacing w:val="10"/>
          <w:w w:val="110"/>
          <w:sz w:val="20"/>
        </w:rPr>
        <w:t> </w:t>
      </w:r>
      <w:r>
        <w:rPr>
          <w:w w:val="110"/>
          <w:sz w:val="20"/>
        </w:rPr>
        <w:t>como</w:t>
      </w:r>
      <w:r>
        <w:rPr>
          <w:spacing w:val="11"/>
          <w:w w:val="110"/>
          <w:sz w:val="20"/>
        </w:rPr>
        <w:t> </w:t>
      </w:r>
      <w:r>
        <w:rPr>
          <w:w w:val="110"/>
          <w:sz w:val="20"/>
        </w:rPr>
        <w:t>cuerpos</w:t>
      </w:r>
      <w:r>
        <w:rPr>
          <w:spacing w:val="9"/>
          <w:w w:val="110"/>
          <w:sz w:val="20"/>
        </w:rPr>
        <w:t> </w:t>
      </w:r>
      <w:r>
        <w:rPr>
          <w:w w:val="110"/>
          <w:sz w:val="20"/>
        </w:rPr>
        <w:t>consultores;</w:t>
      </w:r>
    </w:p>
    <w:p>
      <w:pPr>
        <w:pStyle w:val="BodyText"/>
        <w:spacing w:before="2"/>
        <w:ind w:left="0"/>
        <w:rPr>
          <w:sz w:val="21"/>
        </w:rPr>
      </w:pPr>
    </w:p>
    <w:p>
      <w:pPr>
        <w:pStyle w:val="ListParagraph"/>
        <w:numPr>
          <w:ilvl w:val="0"/>
          <w:numId w:val="63"/>
        </w:numPr>
        <w:tabs>
          <w:tab w:pos="1019" w:val="left" w:leader="none"/>
        </w:tabs>
        <w:spacing w:line="249" w:lineRule="auto" w:before="1" w:after="0"/>
        <w:ind w:left="1018" w:right="118" w:hanging="707"/>
        <w:jc w:val="both"/>
        <w:rPr>
          <w:sz w:val="20"/>
        </w:rPr>
      </w:pPr>
      <w:r>
        <w:rPr>
          <w:w w:val="110"/>
          <w:sz w:val="20"/>
        </w:rPr>
        <w:t>Formular propuestas a las dependencias y organismos auxiliares de la administración pública estatal y municipal, para desarrollar y ejecutar programas y  acciones  en  materias  relacionadas con su ámbito</w:t>
      </w:r>
      <w:r>
        <w:rPr>
          <w:spacing w:val="41"/>
          <w:w w:val="110"/>
          <w:sz w:val="20"/>
        </w:rPr>
        <w:t> </w:t>
      </w:r>
      <w:r>
        <w:rPr>
          <w:w w:val="110"/>
          <w:sz w:val="20"/>
        </w:rPr>
        <w:t>profesional;</w:t>
      </w:r>
    </w:p>
    <w:p>
      <w:pPr>
        <w:pStyle w:val="BodyText"/>
        <w:spacing w:before="4"/>
        <w:ind w:left="0"/>
      </w:pPr>
    </w:p>
    <w:p>
      <w:pPr>
        <w:pStyle w:val="ListParagraph"/>
        <w:numPr>
          <w:ilvl w:val="0"/>
          <w:numId w:val="63"/>
        </w:numPr>
        <w:tabs>
          <w:tab w:pos="1019" w:val="left" w:leader="none"/>
        </w:tabs>
        <w:spacing w:line="247" w:lineRule="auto" w:before="0" w:after="0"/>
        <w:ind w:left="1018" w:right="116" w:hanging="707"/>
        <w:jc w:val="both"/>
        <w:rPr>
          <w:sz w:val="20"/>
        </w:rPr>
      </w:pPr>
      <w:r>
        <w:rPr>
          <w:w w:val="110"/>
          <w:sz w:val="20"/>
        </w:rPr>
        <w:t>Participar en el diseño, elaboración y ejecución de los programas de evaluación y acreditación de las instituciones de educación superior en las materias de sus respectivos campos profesionales, a invitación de la Secretaría</w:t>
      </w:r>
      <w:r>
        <w:rPr>
          <w:spacing w:val="19"/>
          <w:w w:val="110"/>
          <w:sz w:val="20"/>
        </w:rPr>
        <w:t> </w:t>
      </w:r>
      <w:r>
        <w:rPr>
          <w:w w:val="110"/>
          <w:sz w:val="20"/>
        </w:rPr>
        <w:t>de Educación;</w:t>
      </w:r>
    </w:p>
    <w:p>
      <w:pPr>
        <w:pStyle w:val="BodyText"/>
        <w:spacing w:before="10"/>
        <w:ind w:left="0"/>
      </w:pPr>
    </w:p>
    <w:p>
      <w:pPr>
        <w:pStyle w:val="ListParagraph"/>
        <w:numPr>
          <w:ilvl w:val="0"/>
          <w:numId w:val="63"/>
        </w:numPr>
        <w:tabs>
          <w:tab w:pos="1021" w:val="left" w:leader="none"/>
          <w:tab w:pos="1022" w:val="left" w:leader="none"/>
        </w:tabs>
        <w:spacing w:line="240" w:lineRule="auto" w:before="0" w:after="0"/>
        <w:ind w:left="1021" w:right="0" w:hanging="710"/>
        <w:jc w:val="left"/>
        <w:rPr>
          <w:sz w:val="20"/>
        </w:rPr>
      </w:pPr>
      <w:r>
        <w:rPr>
          <w:w w:val="110"/>
          <w:sz w:val="20"/>
        </w:rPr>
        <w:t>Elaborar</w:t>
      </w:r>
      <w:r>
        <w:rPr>
          <w:spacing w:val="10"/>
          <w:w w:val="110"/>
          <w:sz w:val="20"/>
        </w:rPr>
        <w:t> </w:t>
      </w:r>
      <w:r>
        <w:rPr>
          <w:w w:val="110"/>
          <w:sz w:val="20"/>
        </w:rPr>
        <w:t>propuestas</w:t>
      </w:r>
      <w:r>
        <w:rPr>
          <w:spacing w:val="9"/>
          <w:w w:val="110"/>
          <w:sz w:val="20"/>
        </w:rPr>
        <w:t> </w:t>
      </w:r>
      <w:r>
        <w:rPr>
          <w:w w:val="110"/>
          <w:sz w:val="20"/>
        </w:rPr>
        <w:t>para</w:t>
      </w:r>
      <w:r>
        <w:rPr>
          <w:spacing w:val="14"/>
          <w:w w:val="110"/>
          <w:sz w:val="20"/>
        </w:rPr>
        <w:t> </w:t>
      </w:r>
      <w:r>
        <w:rPr>
          <w:w w:val="110"/>
          <w:sz w:val="20"/>
        </w:rPr>
        <w:t>mejorar</w:t>
      </w:r>
      <w:r>
        <w:rPr>
          <w:spacing w:val="10"/>
          <w:w w:val="110"/>
          <w:sz w:val="20"/>
        </w:rPr>
        <w:t> </w:t>
      </w:r>
      <w:r>
        <w:rPr>
          <w:w w:val="110"/>
          <w:sz w:val="20"/>
        </w:rPr>
        <w:t>y</w:t>
      </w:r>
      <w:r>
        <w:rPr>
          <w:spacing w:val="11"/>
          <w:w w:val="110"/>
          <w:sz w:val="20"/>
        </w:rPr>
        <w:t> </w:t>
      </w:r>
      <w:r>
        <w:rPr>
          <w:w w:val="110"/>
          <w:sz w:val="20"/>
        </w:rPr>
        <w:t>actualizar</w:t>
      </w:r>
      <w:r>
        <w:rPr>
          <w:spacing w:val="10"/>
          <w:w w:val="110"/>
          <w:sz w:val="20"/>
        </w:rPr>
        <w:t> </w:t>
      </w:r>
      <w:r>
        <w:rPr>
          <w:w w:val="110"/>
          <w:sz w:val="20"/>
        </w:rPr>
        <w:t>los</w:t>
      </w:r>
      <w:r>
        <w:rPr>
          <w:spacing w:val="10"/>
          <w:w w:val="110"/>
          <w:sz w:val="20"/>
        </w:rPr>
        <w:t> </w:t>
      </w:r>
      <w:r>
        <w:rPr>
          <w:w w:val="110"/>
          <w:sz w:val="20"/>
        </w:rPr>
        <w:t>planes</w:t>
      </w:r>
      <w:r>
        <w:rPr>
          <w:spacing w:val="10"/>
          <w:w w:val="110"/>
          <w:sz w:val="20"/>
        </w:rPr>
        <w:t> </w:t>
      </w:r>
      <w:r>
        <w:rPr>
          <w:w w:val="110"/>
          <w:sz w:val="20"/>
        </w:rPr>
        <w:t>de</w:t>
      </w:r>
      <w:r>
        <w:rPr>
          <w:spacing w:val="10"/>
          <w:w w:val="110"/>
          <w:sz w:val="20"/>
        </w:rPr>
        <w:t> </w:t>
      </w:r>
      <w:r>
        <w:rPr>
          <w:w w:val="110"/>
          <w:sz w:val="20"/>
        </w:rPr>
        <w:t>estudios</w:t>
      </w:r>
      <w:r>
        <w:rPr>
          <w:spacing w:val="9"/>
          <w:w w:val="110"/>
          <w:sz w:val="20"/>
        </w:rPr>
        <w:t> </w:t>
      </w:r>
      <w:r>
        <w:rPr>
          <w:w w:val="110"/>
          <w:sz w:val="20"/>
        </w:rPr>
        <w:t>profesionales;</w:t>
      </w:r>
    </w:p>
    <w:p>
      <w:pPr>
        <w:pStyle w:val="BodyText"/>
        <w:spacing w:before="4"/>
        <w:ind w:left="0"/>
        <w:rPr>
          <w:sz w:val="21"/>
        </w:rPr>
      </w:pPr>
    </w:p>
    <w:p>
      <w:pPr>
        <w:pStyle w:val="ListParagraph"/>
        <w:numPr>
          <w:ilvl w:val="0"/>
          <w:numId w:val="63"/>
        </w:numPr>
        <w:tabs>
          <w:tab w:pos="1021" w:val="left" w:leader="none"/>
          <w:tab w:pos="1022" w:val="left" w:leader="none"/>
        </w:tabs>
        <w:spacing w:line="240" w:lineRule="auto" w:before="0" w:after="0"/>
        <w:ind w:left="1021" w:right="0" w:hanging="710"/>
        <w:jc w:val="left"/>
        <w:rPr>
          <w:sz w:val="20"/>
        </w:rPr>
      </w:pPr>
      <w:r>
        <w:rPr>
          <w:w w:val="110"/>
          <w:sz w:val="20"/>
        </w:rPr>
        <w:t>Gestionar</w:t>
      </w:r>
      <w:r>
        <w:rPr>
          <w:spacing w:val="8"/>
          <w:w w:val="110"/>
          <w:sz w:val="20"/>
        </w:rPr>
        <w:t> </w:t>
      </w:r>
      <w:r>
        <w:rPr>
          <w:w w:val="110"/>
          <w:sz w:val="20"/>
        </w:rPr>
        <w:t>el</w:t>
      </w:r>
      <w:r>
        <w:rPr>
          <w:spacing w:val="8"/>
          <w:w w:val="110"/>
          <w:sz w:val="20"/>
        </w:rPr>
        <w:t> </w:t>
      </w:r>
      <w:r>
        <w:rPr>
          <w:w w:val="110"/>
          <w:sz w:val="20"/>
        </w:rPr>
        <w:t>registro</w:t>
      </w:r>
      <w:r>
        <w:rPr>
          <w:spacing w:val="8"/>
          <w:w w:val="110"/>
          <w:sz w:val="20"/>
        </w:rPr>
        <w:t> </w:t>
      </w:r>
      <w:r>
        <w:rPr>
          <w:w w:val="110"/>
          <w:sz w:val="20"/>
        </w:rPr>
        <w:t>de</w:t>
      </w:r>
      <w:r>
        <w:rPr>
          <w:spacing w:val="7"/>
          <w:w w:val="110"/>
          <w:sz w:val="20"/>
        </w:rPr>
        <w:t> </w:t>
      </w:r>
      <w:r>
        <w:rPr>
          <w:w w:val="110"/>
          <w:sz w:val="20"/>
        </w:rPr>
        <w:t>los</w:t>
      </w:r>
      <w:r>
        <w:rPr>
          <w:spacing w:val="6"/>
          <w:w w:val="110"/>
          <w:sz w:val="20"/>
        </w:rPr>
        <w:t> </w:t>
      </w:r>
      <w:r>
        <w:rPr>
          <w:w w:val="110"/>
          <w:sz w:val="20"/>
        </w:rPr>
        <w:t>títulos</w:t>
      </w:r>
      <w:r>
        <w:rPr>
          <w:spacing w:val="7"/>
          <w:w w:val="110"/>
          <w:sz w:val="20"/>
        </w:rPr>
        <w:t> </w:t>
      </w:r>
      <w:r>
        <w:rPr>
          <w:w w:val="110"/>
          <w:sz w:val="20"/>
        </w:rPr>
        <w:t>y</w:t>
      </w:r>
      <w:r>
        <w:rPr>
          <w:spacing w:val="8"/>
          <w:w w:val="110"/>
          <w:sz w:val="20"/>
        </w:rPr>
        <w:t> </w:t>
      </w:r>
      <w:r>
        <w:rPr>
          <w:w w:val="110"/>
          <w:sz w:val="20"/>
        </w:rPr>
        <w:t>la</w:t>
      </w:r>
      <w:r>
        <w:rPr>
          <w:spacing w:val="7"/>
          <w:w w:val="110"/>
          <w:sz w:val="20"/>
        </w:rPr>
        <w:t> </w:t>
      </w:r>
      <w:r>
        <w:rPr>
          <w:w w:val="110"/>
          <w:sz w:val="20"/>
        </w:rPr>
        <w:t>expedición</w:t>
      </w:r>
      <w:r>
        <w:rPr>
          <w:spacing w:val="6"/>
          <w:w w:val="110"/>
          <w:sz w:val="20"/>
        </w:rPr>
        <w:t> </w:t>
      </w:r>
      <w:r>
        <w:rPr>
          <w:w w:val="110"/>
          <w:sz w:val="20"/>
        </w:rPr>
        <w:t>de</w:t>
      </w:r>
      <w:r>
        <w:rPr>
          <w:spacing w:val="6"/>
          <w:w w:val="110"/>
          <w:sz w:val="20"/>
        </w:rPr>
        <w:t> </w:t>
      </w:r>
      <w:r>
        <w:rPr>
          <w:w w:val="110"/>
          <w:sz w:val="20"/>
        </w:rPr>
        <w:t>la</w:t>
      </w:r>
      <w:r>
        <w:rPr>
          <w:spacing w:val="8"/>
          <w:w w:val="110"/>
          <w:sz w:val="20"/>
        </w:rPr>
        <w:t> </w:t>
      </w:r>
      <w:r>
        <w:rPr>
          <w:w w:val="110"/>
          <w:sz w:val="20"/>
        </w:rPr>
        <w:t>cédula</w:t>
      </w:r>
      <w:r>
        <w:rPr>
          <w:spacing w:val="8"/>
          <w:w w:val="110"/>
          <w:sz w:val="20"/>
        </w:rPr>
        <w:t> </w:t>
      </w:r>
      <w:r>
        <w:rPr>
          <w:w w:val="110"/>
          <w:sz w:val="20"/>
        </w:rPr>
        <w:t>profesional</w:t>
      </w:r>
      <w:r>
        <w:rPr>
          <w:spacing w:val="5"/>
          <w:w w:val="110"/>
          <w:sz w:val="20"/>
        </w:rPr>
        <w:t> </w:t>
      </w:r>
      <w:r>
        <w:rPr>
          <w:w w:val="110"/>
          <w:sz w:val="20"/>
        </w:rPr>
        <w:t>de</w:t>
      </w:r>
      <w:r>
        <w:rPr>
          <w:spacing w:val="7"/>
          <w:w w:val="110"/>
          <w:sz w:val="20"/>
        </w:rPr>
        <w:t> </w:t>
      </w:r>
      <w:r>
        <w:rPr>
          <w:w w:val="110"/>
          <w:sz w:val="20"/>
        </w:rPr>
        <w:t>sus</w:t>
      </w:r>
      <w:r>
        <w:rPr>
          <w:spacing w:val="7"/>
          <w:w w:val="110"/>
          <w:sz w:val="20"/>
        </w:rPr>
        <w:t> </w:t>
      </w:r>
      <w:r>
        <w:rPr>
          <w:w w:val="110"/>
          <w:sz w:val="20"/>
        </w:rPr>
        <w:t>agremiados;</w:t>
      </w:r>
    </w:p>
    <w:p>
      <w:pPr>
        <w:pStyle w:val="BodyText"/>
        <w:spacing w:before="2"/>
        <w:ind w:left="0"/>
        <w:rPr>
          <w:sz w:val="21"/>
        </w:rPr>
      </w:pPr>
    </w:p>
    <w:p>
      <w:pPr>
        <w:pStyle w:val="ListParagraph"/>
        <w:numPr>
          <w:ilvl w:val="0"/>
          <w:numId w:val="63"/>
        </w:numPr>
        <w:tabs>
          <w:tab w:pos="1021" w:val="left" w:leader="none"/>
          <w:tab w:pos="1022" w:val="left" w:leader="none"/>
        </w:tabs>
        <w:spacing w:line="240" w:lineRule="auto" w:before="0" w:after="0"/>
        <w:ind w:left="1021" w:right="0" w:hanging="710"/>
        <w:jc w:val="left"/>
        <w:rPr>
          <w:sz w:val="20"/>
        </w:rPr>
      </w:pPr>
      <w:r>
        <w:rPr>
          <w:w w:val="110"/>
          <w:sz w:val="20"/>
        </w:rPr>
        <w:t>Proporcionar</w:t>
      </w:r>
      <w:r>
        <w:rPr>
          <w:spacing w:val="19"/>
          <w:w w:val="110"/>
          <w:sz w:val="20"/>
        </w:rPr>
        <w:t> </w:t>
      </w:r>
      <w:r>
        <w:rPr>
          <w:w w:val="110"/>
          <w:sz w:val="20"/>
        </w:rPr>
        <w:t>a las autoridades servicios periciales profesionales de excelencia;</w:t>
      </w:r>
    </w:p>
    <w:p>
      <w:pPr>
        <w:pStyle w:val="BodyText"/>
        <w:spacing w:before="5"/>
        <w:ind w:left="0"/>
        <w:rPr>
          <w:sz w:val="21"/>
        </w:rPr>
      </w:pPr>
    </w:p>
    <w:p>
      <w:pPr>
        <w:pStyle w:val="ListParagraph"/>
        <w:numPr>
          <w:ilvl w:val="0"/>
          <w:numId w:val="63"/>
        </w:numPr>
        <w:tabs>
          <w:tab w:pos="1021" w:val="left" w:leader="none"/>
          <w:tab w:pos="1022" w:val="left" w:leader="none"/>
        </w:tabs>
        <w:spacing w:line="240" w:lineRule="auto" w:before="0" w:after="0"/>
        <w:ind w:left="1021" w:right="0" w:hanging="710"/>
        <w:jc w:val="left"/>
        <w:rPr>
          <w:sz w:val="20"/>
        </w:rPr>
      </w:pPr>
      <w:r>
        <w:rPr>
          <w:w w:val="110"/>
          <w:sz w:val="20"/>
        </w:rPr>
        <w:t>Cumplir</w:t>
      </w:r>
      <w:r>
        <w:rPr>
          <w:spacing w:val="8"/>
          <w:w w:val="110"/>
          <w:sz w:val="20"/>
        </w:rPr>
        <w:t> </w:t>
      </w:r>
      <w:r>
        <w:rPr>
          <w:w w:val="110"/>
          <w:sz w:val="20"/>
        </w:rPr>
        <w:t>con</w:t>
      </w:r>
      <w:r>
        <w:rPr>
          <w:spacing w:val="10"/>
          <w:w w:val="110"/>
          <w:sz w:val="20"/>
        </w:rPr>
        <w:t> </w:t>
      </w:r>
      <w:r>
        <w:rPr>
          <w:w w:val="110"/>
          <w:sz w:val="20"/>
        </w:rPr>
        <w:t>lo</w:t>
      </w:r>
      <w:r>
        <w:rPr>
          <w:spacing w:val="9"/>
          <w:w w:val="110"/>
          <w:sz w:val="20"/>
        </w:rPr>
        <w:t> </w:t>
      </w:r>
      <w:r>
        <w:rPr>
          <w:w w:val="110"/>
          <w:sz w:val="20"/>
        </w:rPr>
        <w:t>establecido</w:t>
      </w:r>
      <w:r>
        <w:rPr>
          <w:spacing w:val="9"/>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presente</w:t>
      </w:r>
      <w:r>
        <w:rPr>
          <w:spacing w:val="7"/>
          <w:w w:val="110"/>
          <w:sz w:val="20"/>
        </w:rPr>
        <w:t> </w:t>
      </w:r>
      <w:r>
        <w:rPr>
          <w:w w:val="110"/>
          <w:sz w:val="20"/>
        </w:rPr>
        <w:t>Título</w:t>
      </w:r>
      <w:r>
        <w:rPr>
          <w:spacing w:val="7"/>
          <w:w w:val="110"/>
          <w:sz w:val="20"/>
        </w:rPr>
        <w:t> </w:t>
      </w:r>
      <w:r>
        <w:rPr>
          <w:w w:val="110"/>
          <w:sz w:val="20"/>
        </w:rPr>
        <w:t>y</w:t>
      </w:r>
      <w:r>
        <w:rPr>
          <w:spacing w:val="7"/>
          <w:w w:val="110"/>
          <w:sz w:val="20"/>
        </w:rPr>
        <w:t> </w:t>
      </w:r>
      <w:r>
        <w:rPr>
          <w:w w:val="110"/>
          <w:sz w:val="20"/>
        </w:rPr>
        <w:t>la</w:t>
      </w:r>
      <w:r>
        <w:rPr>
          <w:spacing w:val="8"/>
          <w:w w:val="110"/>
          <w:sz w:val="20"/>
        </w:rPr>
        <w:t> </w:t>
      </w:r>
      <w:r>
        <w:rPr>
          <w:w w:val="110"/>
          <w:sz w:val="20"/>
        </w:rPr>
        <w:t>reglamentación</w:t>
      </w:r>
      <w:r>
        <w:rPr>
          <w:spacing w:val="8"/>
          <w:w w:val="110"/>
          <w:sz w:val="20"/>
        </w:rPr>
        <w:t> </w:t>
      </w:r>
      <w:r>
        <w:rPr>
          <w:w w:val="110"/>
          <w:sz w:val="20"/>
        </w:rPr>
        <w:t>que</w:t>
      </w:r>
      <w:r>
        <w:rPr>
          <w:spacing w:val="7"/>
          <w:w w:val="110"/>
          <w:sz w:val="20"/>
        </w:rPr>
        <w:t> </w:t>
      </w:r>
      <w:r>
        <w:rPr>
          <w:w w:val="110"/>
          <w:sz w:val="20"/>
        </w:rPr>
        <w:t>de</w:t>
      </w:r>
      <w:r>
        <w:rPr>
          <w:spacing w:val="7"/>
          <w:w w:val="110"/>
          <w:sz w:val="20"/>
        </w:rPr>
        <w:t> </w:t>
      </w:r>
      <w:r>
        <w:rPr>
          <w:w w:val="110"/>
          <w:sz w:val="20"/>
        </w:rPr>
        <w:t>éste</w:t>
      </w:r>
      <w:r>
        <w:rPr>
          <w:spacing w:val="6"/>
          <w:w w:val="110"/>
          <w:sz w:val="20"/>
        </w:rPr>
        <w:t> </w:t>
      </w:r>
      <w:r>
        <w:rPr>
          <w:w w:val="110"/>
          <w:sz w:val="20"/>
        </w:rPr>
        <w:t>se</w:t>
      </w:r>
      <w:r>
        <w:rPr>
          <w:spacing w:val="7"/>
          <w:w w:val="110"/>
          <w:sz w:val="20"/>
        </w:rPr>
        <w:t> </w:t>
      </w:r>
      <w:r>
        <w:rPr>
          <w:w w:val="110"/>
          <w:sz w:val="20"/>
        </w:rPr>
        <w:t>derive.</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BodyText"/>
        <w:spacing w:line="228" w:lineRule="auto" w:before="68"/>
        <w:ind w:right="118"/>
        <w:jc w:val="both"/>
      </w:pPr>
      <w:r>
        <w:rPr>
          <w:rFonts w:ascii="TeX Gyre Bonum" w:hAnsi="TeX Gyre Bonum"/>
          <w:b/>
          <w:w w:val="110"/>
        </w:rPr>
        <w:t>Artículo 3.43.- </w:t>
      </w:r>
      <w:r>
        <w:rPr>
          <w:w w:val="110"/>
        </w:rPr>
        <w:t>Los colegios de profesionistas serán ajenos a toda actividad de carácter político partidista y religioso.</w:t>
      </w:r>
    </w:p>
    <w:p>
      <w:pPr>
        <w:pStyle w:val="BodyText"/>
        <w:spacing w:before="6"/>
        <w:ind w:left="0"/>
        <w:rPr>
          <w:sz w:val="17"/>
        </w:rPr>
      </w:pPr>
    </w:p>
    <w:p>
      <w:pPr>
        <w:pStyle w:val="Heading1"/>
      </w:pPr>
      <w:r>
        <w:rPr/>
        <w:t>CAPITULO CUARTO</w:t>
      </w:r>
    </w:p>
    <w:p>
      <w:pPr>
        <w:spacing w:line="264" w:lineRule="exact" w:before="0"/>
        <w:ind w:left="2205" w:right="2007" w:firstLine="0"/>
        <w:jc w:val="center"/>
        <w:rPr>
          <w:rFonts w:ascii="TeX Gyre Bonum" w:hAnsi="TeX Gyre Bonum"/>
          <w:b/>
          <w:sz w:val="20"/>
        </w:rPr>
      </w:pPr>
      <w:r>
        <w:rPr>
          <w:rFonts w:ascii="TeX Gyre Bonum" w:hAnsi="TeX Gyre Bonum"/>
          <w:b/>
          <w:sz w:val="20"/>
        </w:rPr>
        <w:t>Del Registro Estatal de Educación</w:t>
      </w:r>
    </w:p>
    <w:p>
      <w:pPr>
        <w:pStyle w:val="BodyText"/>
        <w:spacing w:line="228" w:lineRule="auto" w:before="190"/>
        <w:ind w:right="119"/>
        <w:jc w:val="both"/>
      </w:pPr>
      <w:r>
        <w:rPr>
          <w:rFonts w:ascii="TeX Gyre Bonum" w:hAnsi="TeX Gyre Bonum"/>
          <w:b/>
          <w:w w:val="110"/>
        </w:rPr>
        <w:t>Artículo 3.44.- </w:t>
      </w:r>
      <w:r>
        <w:rPr>
          <w:w w:val="110"/>
        </w:rPr>
        <w:t>La Secretaría de Educación establecerá y operará el Registro Estatal de Educación que contendrá:</w:t>
      </w:r>
    </w:p>
    <w:p>
      <w:pPr>
        <w:pStyle w:val="BodyText"/>
        <w:spacing w:before="7"/>
        <w:ind w:left="0"/>
        <w:rPr>
          <w:sz w:val="21"/>
        </w:rPr>
      </w:pPr>
    </w:p>
    <w:p>
      <w:pPr>
        <w:pStyle w:val="ListParagraph"/>
        <w:numPr>
          <w:ilvl w:val="0"/>
          <w:numId w:val="64"/>
        </w:numPr>
        <w:tabs>
          <w:tab w:pos="1021" w:val="left" w:leader="none"/>
          <w:tab w:pos="1022" w:val="left" w:leader="none"/>
        </w:tabs>
        <w:spacing w:line="240" w:lineRule="auto" w:before="0" w:after="0"/>
        <w:ind w:left="1021" w:right="0" w:hanging="710"/>
        <w:jc w:val="left"/>
        <w:rPr>
          <w:sz w:val="20"/>
        </w:rPr>
      </w:pPr>
      <w:r>
        <w:rPr>
          <w:w w:val="110"/>
          <w:sz w:val="20"/>
        </w:rPr>
        <w:t>Planes</w:t>
      </w:r>
      <w:r>
        <w:rPr>
          <w:spacing w:val="10"/>
          <w:w w:val="110"/>
          <w:sz w:val="20"/>
        </w:rPr>
        <w:t> </w:t>
      </w:r>
      <w:r>
        <w:rPr>
          <w:w w:val="110"/>
          <w:sz w:val="20"/>
        </w:rPr>
        <w:t>y</w:t>
      </w:r>
      <w:r>
        <w:rPr>
          <w:spacing w:val="10"/>
          <w:w w:val="110"/>
          <w:sz w:val="20"/>
        </w:rPr>
        <w:t> </w:t>
      </w:r>
      <w:r>
        <w:rPr>
          <w:w w:val="110"/>
          <w:sz w:val="20"/>
        </w:rPr>
        <w:t>programas</w:t>
      </w:r>
      <w:r>
        <w:rPr>
          <w:spacing w:val="10"/>
          <w:w w:val="110"/>
          <w:sz w:val="20"/>
        </w:rPr>
        <w:t> </w:t>
      </w:r>
      <w:r>
        <w:rPr>
          <w:w w:val="110"/>
          <w:sz w:val="20"/>
        </w:rPr>
        <w:t>de</w:t>
      </w:r>
      <w:r>
        <w:rPr>
          <w:spacing w:val="9"/>
          <w:w w:val="110"/>
          <w:sz w:val="20"/>
        </w:rPr>
        <w:t> </w:t>
      </w:r>
      <w:r>
        <w:rPr>
          <w:w w:val="110"/>
          <w:sz w:val="20"/>
        </w:rPr>
        <w:t>estudio</w:t>
      </w:r>
      <w:r>
        <w:rPr>
          <w:spacing w:val="11"/>
          <w:w w:val="110"/>
          <w:sz w:val="20"/>
        </w:rPr>
        <w:t> </w:t>
      </w:r>
      <w:r>
        <w:rPr>
          <w:w w:val="110"/>
          <w:sz w:val="20"/>
        </w:rPr>
        <w:t>de</w:t>
      </w:r>
      <w:r>
        <w:rPr>
          <w:spacing w:val="10"/>
          <w:w w:val="110"/>
          <w:sz w:val="20"/>
        </w:rPr>
        <w:t> </w:t>
      </w:r>
      <w:r>
        <w:rPr>
          <w:w w:val="110"/>
          <w:sz w:val="20"/>
        </w:rPr>
        <w:t>educación</w:t>
      </w:r>
      <w:r>
        <w:rPr>
          <w:spacing w:val="10"/>
          <w:w w:val="110"/>
          <w:sz w:val="20"/>
        </w:rPr>
        <w:t> </w:t>
      </w:r>
      <w:r>
        <w:rPr>
          <w:w w:val="110"/>
          <w:sz w:val="20"/>
        </w:rPr>
        <w:t>media</w:t>
      </w:r>
      <w:r>
        <w:rPr>
          <w:spacing w:val="10"/>
          <w:w w:val="110"/>
          <w:sz w:val="20"/>
        </w:rPr>
        <w:t> </w:t>
      </w:r>
      <w:r>
        <w:rPr>
          <w:w w:val="110"/>
          <w:sz w:val="20"/>
        </w:rPr>
        <w:t>superior</w:t>
      </w:r>
      <w:r>
        <w:rPr>
          <w:spacing w:val="12"/>
          <w:w w:val="110"/>
          <w:sz w:val="20"/>
        </w:rPr>
        <w:t> </w:t>
      </w:r>
      <w:r>
        <w:rPr>
          <w:w w:val="110"/>
          <w:sz w:val="20"/>
        </w:rPr>
        <w:t>y</w:t>
      </w:r>
      <w:r>
        <w:rPr>
          <w:spacing w:val="10"/>
          <w:w w:val="110"/>
          <w:sz w:val="20"/>
        </w:rPr>
        <w:t> </w:t>
      </w:r>
      <w:r>
        <w:rPr>
          <w:w w:val="110"/>
          <w:sz w:val="20"/>
        </w:rPr>
        <w:t>superior;</w:t>
      </w:r>
    </w:p>
    <w:p>
      <w:pPr>
        <w:pStyle w:val="BodyText"/>
        <w:spacing w:before="5"/>
        <w:ind w:left="0"/>
        <w:rPr>
          <w:sz w:val="21"/>
        </w:rPr>
      </w:pPr>
    </w:p>
    <w:p>
      <w:pPr>
        <w:pStyle w:val="ListParagraph"/>
        <w:numPr>
          <w:ilvl w:val="0"/>
          <w:numId w:val="64"/>
        </w:numPr>
        <w:tabs>
          <w:tab w:pos="1021" w:val="left" w:leader="none"/>
          <w:tab w:pos="1022" w:val="left" w:leader="none"/>
        </w:tabs>
        <w:spacing w:line="240" w:lineRule="auto" w:before="0" w:after="0"/>
        <w:ind w:left="1021" w:right="0" w:hanging="710"/>
        <w:jc w:val="left"/>
        <w:rPr>
          <w:sz w:val="20"/>
        </w:rPr>
      </w:pPr>
      <w:r>
        <w:rPr>
          <w:w w:val="110"/>
          <w:sz w:val="20"/>
        </w:rPr>
        <w:t>Educandos y</w:t>
      </w:r>
      <w:r>
        <w:rPr>
          <w:spacing w:val="21"/>
          <w:w w:val="110"/>
          <w:sz w:val="20"/>
        </w:rPr>
        <w:t> </w:t>
      </w:r>
      <w:r>
        <w:rPr>
          <w:w w:val="110"/>
          <w:sz w:val="20"/>
        </w:rPr>
        <w:t>educadores;</w:t>
      </w:r>
    </w:p>
    <w:p>
      <w:pPr>
        <w:pStyle w:val="BodyText"/>
        <w:spacing w:before="2"/>
        <w:ind w:left="0"/>
        <w:rPr>
          <w:sz w:val="21"/>
        </w:rPr>
      </w:pPr>
    </w:p>
    <w:p>
      <w:pPr>
        <w:pStyle w:val="ListParagraph"/>
        <w:numPr>
          <w:ilvl w:val="0"/>
          <w:numId w:val="64"/>
        </w:numPr>
        <w:tabs>
          <w:tab w:pos="1021" w:val="left" w:leader="none"/>
          <w:tab w:pos="1022" w:val="left" w:leader="none"/>
        </w:tabs>
        <w:spacing w:line="240" w:lineRule="auto" w:before="0" w:after="0"/>
        <w:ind w:left="1021" w:right="0" w:hanging="710"/>
        <w:jc w:val="left"/>
        <w:rPr>
          <w:sz w:val="20"/>
        </w:rPr>
      </w:pPr>
      <w:r>
        <w:rPr>
          <w:w w:val="110"/>
          <w:sz w:val="20"/>
        </w:rPr>
        <w:t>Incorporación de servicios educativos al sistema educativo</w:t>
      </w:r>
      <w:r>
        <w:rPr>
          <w:spacing w:val="17"/>
          <w:w w:val="110"/>
          <w:sz w:val="20"/>
        </w:rPr>
        <w:t> </w:t>
      </w:r>
      <w:r>
        <w:rPr>
          <w:w w:val="110"/>
          <w:sz w:val="20"/>
        </w:rPr>
        <w:t>estatal;</w:t>
      </w:r>
    </w:p>
    <w:p>
      <w:pPr>
        <w:pStyle w:val="BodyText"/>
        <w:spacing w:before="5"/>
        <w:ind w:left="0"/>
        <w:rPr>
          <w:sz w:val="21"/>
        </w:rPr>
      </w:pPr>
    </w:p>
    <w:p>
      <w:pPr>
        <w:pStyle w:val="ListParagraph"/>
        <w:numPr>
          <w:ilvl w:val="0"/>
          <w:numId w:val="64"/>
        </w:numPr>
        <w:tabs>
          <w:tab w:pos="1019" w:val="left" w:leader="none"/>
        </w:tabs>
        <w:spacing w:line="249" w:lineRule="auto" w:before="0" w:after="0"/>
        <w:ind w:left="1018" w:right="122" w:hanging="707"/>
        <w:jc w:val="both"/>
        <w:rPr>
          <w:sz w:val="20"/>
        </w:rPr>
      </w:pPr>
      <w:r>
        <w:rPr>
          <w:w w:val="110"/>
          <w:sz w:val="20"/>
        </w:rPr>
        <w:t>Certificados, constancias, diplomas, títulos y cédulas profesionales de educación básica, normal, media superior y</w:t>
      </w:r>
      <w:r>
        <w:rPr>
          <w:spacing w:val="43"/>
          <w:w w:val="110"/>
          <w:sz w:val="20"/>
        </w:rPr>
        <w:t> </w:t>
      </w:r>
      <w:r>
        <w:rPr>
          <w:w w:val="110"/>
          <w:sz w:val="20"/>
        </w:rPr>
        <w:t>superior;</w:t>
      </w:r>
    </w:p>
    <w:p>
      <w:pPr>
        <w:pStyle w:val="BodyText"/>
        <w:spacing w:before="6"/>
        <w:ind w:left="0"/>
      </w:pPr>
    </w:p>
    <w:p>
      <w:pPr>
        <w:pStyle w:val="ListParagraph"/>
        <w:numPr>
          <w:ilvl w:val="0"/>
          <w:numId w:val="64"/>
        </w:numPr>
        <w:tabs>
          <w:tab w:pos="1021" w:val="left" w:leader="none"/>
          <w:tab w:pos="1022" w:val="left" w:leader="none"/>
        </w:tabs>
        <w:spacing w:line="240" w:lineRule="auto" w:before="0" w:after="0"/>
        <w:ind w:left="1021" w:right="0" w:hanging="710"/>
        <w:jc w:val="left"/>
        <w:rPr>
          <w:sz w:val="20"/>
        </w:rPr>
      </w:pPr>
      <w:r>
        <w:rPr>
          <w:w w:val="110"/>
          <w:sz w:val="20"/>
        </w:rPr>
        <w:t>Catálogo de instituciones</w:t>
      </w:r>
      <w:r>
        <w:rPr>
          <w:spacing w:val="33"/>
          <w:w w:val="110"/>
          <w:sz w:val="20"/>
        </w:rPr>
        <w:t> </w:t>
      </w:r>
      <w:r>
        <w:rPr>
          <w:w w:val="110"/>
          <w:sz w:val="20"/>
        </w:rPr>
        <w:t>educativas;</w:t>
      </w:r>
    </w:p>
    <w:p>
      <w:pPr>
        <w:pStyle w:val="BodyText"/>
        <w:spacing w:before="2"/>
        <w:ind w:left="0"/>
        <w:rPr>
          <w:sz w:val="21"/>
        </w:rPr>
      </w:pPr>
    </w:p>
    <w:p>
      <w:pPr>
        <w:pStyle w:val="ListParagraph"/>
        <w:numPr>
          <w:ilvl w:val="0"/>
          <w:numId w:val="64"/>
        </w:numPr>
        <w:tabs>
          <w:tab w:pos="1021" w:val="left" w:leader="none"/>
          <w:tab w:pos="1022" w:val="left" w:leader="none"/>
        </w:tabs>
        <w:spacing w:line="240" w:lineRule="auto" w:before="0" w:after="0"/>
        <w:ind w:left="1021" w:right="0" w:hanging="710"/>
        <w:jc w:val="left"/>
        <w:rPr>
          <w:sz w:val="20"/>
        </w:rPr>
      </w:pPr>
      <w:r>
        <w:rPr>
          <w:w w:val="110"/>
          <w:sz w:val="20"/>
        </w:rPr>
        <w:t>Cédulas</w:t>
      </w:r>
      <w:r>
        <w:rPr>
          <w:spacing w:val="7"/>
          <w:w w:val="110"/>
          <w:sz w:val="20"/>
        </w:rPr>
        <w:t> </w:t>
      </w:r>
      <w:r>
        <w:rPr>
          <w:w w:val="110"/>
          <w:sz w:val="20"/>
        </w:rPr>
        <w:t>de</w:t>
      </w:r>
      <w:r>
        <w:rPr>
          <w:spacing w:val="8"/>
          <w:w w:val="110"/>
          <w:sz w:val="20"/>
        </w:rPr>
        <w:t> </w:t>
      </w:r>
      <w:r>
        <w:rPr>
          <w:w w:val="110"/>
          <w:sz w:val="20"/>
        </w:rPr>
        <w:t>pasante</w:t>
      </w:r>
      <w:r>
        <w:rPr>
          <w:spacing w:val="7"/>
          <w:w w:val="110"/>
          <w:sz w:val="20"/>
        </w:rPr>
        <w:t> </w:t>
      </w:r>
      <w:r>
        <w:rPr>
          <w:w w:val="110"/>
          <w:sz w:val="20"/>
        </w:rPr>
        <w:t>y</w:t>
      </w:r>
      <w:r>
        <w:rPr>
          <w:spacing w:val="9"/>
          <w:w w:val="110"/>
          <w:sz w:val="20"/>
        </w:rPr>
        <w:t> </w:t>
      </w:r>
      <w:r>
        <w:rPr>
          <w:w w:val="110"/>
          <w:sz w:val="20"/>
        </w:rPr>
        <w:t>autorizaciones</w:t>
      </w:r>
      <w:r>
        <w:rPr>
          <w:spacing w:val="7"/>
          <w:w w:val="110"/>
          <w:sz w:val="20"/>
        </w:rPr>
        <w:t> </w:t>
      </w:r>
      <w:r>
        <w:rPr>
          <w:w w:val="110"/>
          <w:sz w:val="20"/>
        </w:rPr>
        <w:t>temporales</w:t>
      </w:r>
      <w:r>
        <w:rPr>
          <w:spacing w:val="10"/>
          <w:w w:val="110"/>
          <w:sz w:val="20"/>
        </w:rPr>
        <w:t> </w:t>
      </w:r>
      <w:r>
        <w:rPr>
          <w:w w:val="110"/>
          <w:sz w:val="20"/>
        </w:rPr>
        <w:t>para</w:t>
      </w:r>
      <w:r>
        <w:rPr>
          <w:spacing w:val="8"/>
          <w:w w:val="110"/>
          <w:sz w:val="20"/>
        </w:rPr>
        <w:t> </w:t>
      </w:r>
      <w:r>
        <w:rPr>
          <w:w w:val="110"/>
          <w:sz w:val="20"/>
        </w:rPr>
        <w:t>el</w:t>
      </w:r>
      <w:r>
        <w:rPr>
          <w:spacing w:val="8"/>
          <w:w w:val="110"/>
          <w:sz w:val="20"/>
        </w:rPr>
        <w:t> </w:t>
      </w:r>
      <w:r>
        <w:rPr>
          <w:w w:val="110"/>
          <w:sz w:val="20"/>
        </w:rPr>
        <w:t>ejercicio</w:t>
      </w:r>
      <w:r>
        <w:rPr>
          <w:spacing w:val="10"/>
          <w:w w:val="110"/>
          <w:sz w:val="20"/>
        </w:rPr>
        <w:t> </w:t>
      </w:r>
      <w:r>
        <w:rPr>
          <w:w w:val="110"/>
          <w:sz w:val="20"/>
        </w:rPr>
        <w:t>de</w:t>
      </w:r>
      <w:r>
        <w:rPr>
          <w:spacing w:val="7"/>
          <w:w w:val="110"/>
          <w:sz w:val="20"/>
        </w:rPr>
        <w:t> </w:t>
      </w:r>
      <w:r>
        <w:rPr>
          <w:w w:val="110"/>
          <w:sz w:val="20"/>
        </w:rPr>
        <w:t>una</w:t>
      </w:r>
      <w:r>
        <w:rPr>
          <w:spacing w:val="9"/>
          <w:w w:val="110"/>
          <w:sz w:val="20"/>
        </w:rPr>
        <w:t> </w:t>
      </w:r>
      <w:r>
        <w:rPr>
          <w:w w:val="110"/>
          <w:sz w:val="20"/>
        </w:rPr>
        <w:t>actividad</w:t>
      </w:r>
      <w:r>
        <w:rPr>
          <w:spacing w:val="9"/>
          <w:w w:val="110"/>
          <w:sz w:val="20"/>
        </w:rPr>
        <w:t> </w:t>
      </w:r>
      <w:r>
        <w:rPr>
          <w:w w:val="110"/>
          <w:sz w:val="20"/>
        </w:rPr>
        <w:t>profesional;</w:t>
      </w:r>
    </w:p>
    <w:p>
      <w:pPr>
        <w:pStyle w:val="BodyText"/>
        <w:spacing w:before="4"/>
        <w:ind w:left="0"/>
        <w:rPr>
          <w:sz w:val="21"/>
        </w:rPr>
      </w:pPr>
    </w:p>
    <w:p>
      <w:pPr>
        <w:pStyle w:val="ListParagraph"/>
        <w:numPr>
          <w:ilvl w:val="0"/>
          <w:numId w:val="64"/>
        </w:numPr>
        <w:tabs>
          <w:tab w:pos="1021" w:val="left" w:leader="none"/>
          <w:tab w:pos="1022" w:val="left" w:leader="none"/>
        </w:tabs>
        <w:spacing w:line="240" w:lineRule="auto" w:before="0" w:after="0"/>
        <w:ind w:left="1021" w:right="0" w:hanging="710"/>
        <w:jc w:val="left"/>
        <w:rPr>
          <w:sz w:val="20"/>
        </w:rPr>
      </w:pPr>
      <w:r>
        <w:rPr>
          <w:w w:val="110"/>
          <w:sz w:val="20"/>
        </w:rPr>
        <w:t>Colegios de</w:t>
      </w:r>
      <w:r>
        <w:rPr>
          <w:spacing w:val="19"/>
          <w:w w:val="110"/>
          <w:sz w:val="20"/>
        </w:rPr>
        <w:t> </w:t>
      </w:r>
      <w:r>
        <w:rPr>
          <w:w w:val="110"/>
          <w:sz w:val="20"/>
        </w:rPr>
        <w:t>profesionistas;</w:t>
      </w:r>
    </w:p>
    <w:p>
      <w:pPr>
        <w:pStyle w:val="BodyText"/>
        <w:spacing w:before="5"/>
        <w:ind w:left="0"/>
        <w:rPr>
          <w:sz w:val="21"/>
        </w:rPr>
      </w:pPr>
    </w:p>
    <w:p>
      <w:pPr>
        <w:pStyle w:val="ListParagraph"/>
        <w:numPr>
          <w:ilvl w:val="0"/>
          <w:numId w:val="64"/>
        </w:numPr>
        <w:tabs>
          <w:tab w:pos="1021" w:val="left" w:leader="none"/>
          <w:tab w:pos="1022" w:val="left" w:leader="none"/>
        </w:tabs>
        <w:spacing w:line="240" w:lineRule="auto" w:before="0" w:after="0"/>
        <w:ind w:left="1021" w:right="0" w:hanging="710"/>
        <w:jc w:val="left"/>
        <w:rPr>
          <w:sz w:val="20"/>
        </w:rPr>
      </w:pPr>
      <w:r>
        <w:rPr>
          <w:w w:val="110"/>
          <w:sz w:val="20"/>
        </w:rPr>
        <w:t>Certificados de profesionistas expedidos por los colegios de</w:t>
      </w:r>
      <w:r>
        <w:rPr>
          <w:spacing w:val="15"/>
          <w:w w:val="110"/>
          <w:sz w:val="20"/>
        </w:rPr>
        <w:t> </w:t>
      </w:r>
      <w:r>
        <w:rPr>
          <w:w w:val="110"/>
          <w:sz w:val="20"/>
        </w:rPr>
        <w:t>profesionistas.</w:t>
      </w:r>
    </w:p>
    <w:p>
      <w:pPr>
        <w:pStyle w:val="BodyText"/>
        <w:spacing w:before="2"/>
        <w:ind w:left="0"/>
        <w:rPr>
          <w:sz w:val="21"/>
        </w:rPr>
      </w:pPr>
    </w:p>
    <w:p>
      <w:pPr>
        <w:pStyle w:val="BodyText"/>
        <w:spacing w:line="249" w:lineRule="auto"/>
        <w:ind w:right="111"/>
        <w:jc w:val="both"/>
      </w:pPr>
      <w:r>
        <w:rPr>
          <w:w w:val="110"/>
        </w:rPr>
        <w:t>El Registro Estatal de Educación será público, no tendrá efectos constitutivos ni  surtirá  efectos  contra</w:t>
      </w:r>
      <w:r>
        <w:rPr>
          <w:spacing w:val="11"/>
          <w:w w:val="110"/>
        </w:rPr>
        <w:t> </w:t>
      </w:r>
      <w:r>
        <w:rPr>
          <w:w w:val="110"/>
        </w:rPr>
        <w:t>terceros.</w:t>
      </w:r>
    </w:p>
    <w:p>
      <w:pPr>
        <w:pStyle w:val="BodyText"/>
        <w:spacing w:line="242" w:lineRule="auto" w:before="186"/>
        <w:ind w:right="111"/>
        <w:jc w:val="both"/>
      </w:pPr>
      <w:r>
        <w:rPr>
          <w:rFonts w:ascii="TeX Gyre Bonum" w:hAnsi="TeX Gyre Bonum"/>
          <w:b/>
          <w:w w:val="110"/>
        </w:rPr>
        <w:t>Artículo 3.45.- </w:t>
      </w:r>
      <w:r>
        <w:rPr>
          <w:w w:val="110"/>
        </w:rPr>
        <w:t>Las autoridades judiciales deberán comunicar oportunamente a la Secretaría de Educación las resoluciones que dicten sobre inhabilitación o suspensión en el ejercicio profesional cuando éstas hubiesen causado ejecutoria, con el objeto de que, en su caso, se cancele el registro correspondiente.</w:t>
      </w:r>
    </w:p>
    <w:p>
      <w:pPr>
        <w:pStyle w:val="Heading1"/>
        <w:spacing w:before="191"/>
        <w:ind w:right="2008"/>
      </w:pPr>
      <w:r>
        <w:rPr/>
        <w:t>TITULO CUARTO</w:t>
      </w:r>
    </w:p>
    <w:p>
      <w:pPr>
        <w:spacing w:line="264" w:lineRule="exact" w:before="0"/>
        <w:ind w:left="2203" w:right="2010" w:firstLine="0"/>
        <w:jc w:val="center"/>
        <w:rPr>
          <w:rFonts w:ascii="TeX Gyre Bonum" w:hAnsi="TeX Gyre Bonum"/>
          <w:b/>
          <w:sz w:val="20"/>
        </w:rPr>
      </w:pPr>
      <w:r>
        <w:rPr>
          <w:rFonts w:ascii="TeX Gyre Bonum" w:hAnsi="TeX Gyre Bonum"/>
          <w:b/>
          <w:sz w:val="20"/>
        </w:rPr>
        <w:t>Del Consejo Mexiquense de Ciencia y Tecnología</w:t>
      </w:r>
    </w:p>
    <w:p>
      <w:pPr>
        <w:pStyle w:val="BodyText"/>
        <w:spacing w:line="244" w:lineRule="auto" w:before="176"/>
        <w:ind w:right="111"/>
        <w:jc w:val="both"/>
      </w:pPr>
      <w:r>
        <w:rPr>
          <w:rFonts w:ascii="TeX Gyre Bonum" w:hAnsi="TeX Gyre Bonum"/>
          <w:b/>
          <w:w w:val="110"/>
        </w:rPr>
        <w:t>Artículo 3.46.- </w:t>
      </w:r>
      <w:r>
        <w:rPr>
          <w:w w:val="110"/>
        </w:rPr>
        <w:t>El Consejo Mexiquense de Ciencia y Tecnología es un organismo público descentralizado, con personalidad jurídica y patrimonio propios, que tiene por objeto promover y apoyar el avance científico y tecnológico a través de una vinculación estrecha entre los sectores productivos y sociales con los centros de investigación científica y desarrollo tecnológico de  la  entidad.</w:t>
      </w:r>
    </w:p>
    <w:p>
      <w:pPr>
        <w:pStyle w:val="BodyText"/>
        <w:spacing w:before="4"/>
        <w:ind w:left="0"/>
      </w:pPr>
    </w:p>
    <w:p>
      <w:pPr>
        <w:pStyle w:val="BodyText"/>
        <w:jc w:val="both"/>
      </w:pPr>
      <w:r>
        <w:rPr>
          <w:w w:val="110"/>
        </w:rPr>
        <w:t>El Consejo, para el cumplimiento de su objeto, tiene las atribuciones siguientes:</w:t>
      </w:r>
    </w:p>
    <w:p>
      <w:pPr>
        <w:pStyle w:val="BodyText"/>
        <w:spacing w:before="5"/>
        <w:ind w:left="0"/>
        <w:rPr>
          <w:sz w:val="21"/>
        </w:rPr>
      </w:pPr>
    </w:p>
    <w:p>
      <w:pPr>
        <w:pStyle w:val="ListParagraph"/>
        <w:numPr>
          <w:ilvl w:val="0"/>
          <w:numId w:val="65"/>
        </w:numPr>
        <w:tabs>
          <w:tab w:pos="1018" w:val="left" w:leader="none"/>
          <w:tab w:pos="1019" w:val="left" w:leader="none"/>
        </w:tabs>
        <w:spacing w:line="249" w:lineRule="auto" w:before="0" w:after="0"/>
        <w:ind w:left="1018" w:right="119" w:hanging="707"/>
        <w:jc w:val="both"/>
        <w:rPr>
          <w:sz w:val="20"/>
        </w:rPr>
      </w:pPr>
      <w:r>
        <w:rPr>
          <w:w w:val="110"/>
          <w:sz w:val="20"/>
        </w:rPr>
        <w:t>Coordinar la integración del Programa Estatal de Ciencia y Tecnología participando en su seguimiento y</w:t>
      </w:r>
      <w:r>
        <w:rPr>
          <w:spacing w:val="22"/>
          <w:w w:val="110"/>
          <w:sz w:val="20"/>
        </w:rPr>
        <w:t> </w:t>
      </w:r>
      <w:r>
        <w:rPr>
          <w:w w:val="110"/>
          <w:sz w:val="20"/>
        </w:rPr>
        <w:t>evaluación;</w:t>
      </w:r>
    </w:p>
    <w:p>
      <w:pPr>
        <w:pStyle w:val="BodyText"/>
        <w:spacing w:before="5"/>
        <w:ind w:left="0"/>
      </w:pPr>
    </w:p>
    <w:p>
      <w:pPr>
        <w:pStyle w:val="ListParagraph"/>
        <w:numPr>
          <w:ilvl w:val="0"/>
          <w:numId w:val="65"/>
        </w:numPr>
        <w:tabs>
          <w:tab w:pos="1018" w:val="left" w:leader="none"/>
          <w:tab w:pos="1019" w:val="left" w:leader="none"/>
        </w:tabs>
        <w:spacing w:line="247" w:lineRule="auto" w:before="1" w:after="0"/>
        <w:ind w:left="1018" w:right="117" w:hanging="707"/>
        <w:jc w:val="both"/>
        <w:rPr>
          <w:sz w:val="20"/>
        </w:rPr>
      </w:pPr>
      <w:r>
        <w:rPr>
          <w:w w:val="110"/>
          <w:sz w:val="20"/>
        </w:rPr>
        <w:t>Establecer el sistema estatal de ciencia y tecnología para identificar los recursos, necesidades, mecanismos e información que permitan promover la investigación y la coordinación entre los generadores y los usuarios del</w:t>
      </w:r>
      <w:r>
        <w:rPr>
          <w:spacing w:val="50"/>
          <w:w w:val="110"/>
          <w:sz w:val="20"/>
        </w:rPr>
        <w:t> </w:t>
      </w:r>
      <w:r>
        <w:rPr>
          <w:w w:val="110"/>
          <w:sz w:val="20"/>
        </w:rPr>
        <w:t>conocimiento;</w:t>
      </w:r>
    </w:p>
    <w:p>
      <w:pPr>
        <w:pStyle w:val="BodyText"/>
        <w:spacing w:before="8"/>
        <w:ind w:left="0"/>
      </w:pPr>
    </w:p>
    <w:p>
      <w:pPr>
        <w:pStyle w:val="ListParagraph"/>
        <w:numPr>
          <w:ilvl w:val="0"/>
          <w:numId w:val="65"/>
        </w:numPr>
        <w:tabs>
          <w:tab w:pos="1018" w:val="left" w:leader="none"/>
          <w:tab w:pos="1019" w:val="left" w:leader="none"/>
        </w:tabs>
        <w:spacing w:line="240" w:lineRule="auto" w:before="0" w:after="0"/>
        <w:ind w:left="1018" w:right="0" w:hanging="707"/>
        <w:jc w:val="left"/>
        <w:rPr>
          <w:sz w:val="20"/>
        </w:rPr>
      </w:pPr>
      <w:r>
        <w:rPr>
          <w:w w:val="110"/>
          <w:sz w:val="20"/>
        </w:rPr>
        <w:t>Promover</w:t>
      </w:r>
      <w:r>
        <w:rPr>
          <w:spacing w:val="42"/>
          <w:w w:val="110"/>
          <w:sz w:val="20"/>
        </w:rPr>
        <w:t> </w:t>
      </w:r>
      <w:r>
        <w:rPr>
          <w:w w:val="110"/>
          <w:sz w:val="20"/>
        </w:rPr>
        <w:t>la</w:t>
      </w:r>
      <w:r>
        <w:rPr>
          <w:spacing w:val="41"/>
          <w:w w:val="110"/>
          <w:sz w:val="20"/>
        </w:rPr>
        <w:t> </w:t>
      </w:r>
      <w:r>
        <w:rPr>
          <w:w w:val="110"/>
          <w:sz w:val="20"/>
        </w:rPr>
        <w:t>obtención</w:t>
      </w:r>
      <w:r>
        <w:rPr>
          <w:spacing w:val="39"/>
          <w:w w:val="110"/>
          <w:sz w:val="20"/>
        </w:rPr>
        <w:t> </w:t>
      </w:r>
      <w:r>
        <w:rPr>
          <w:w w:val="110"/>
          <w:sz w:val="20"/>
        </w:rPr>
        <w:t>de</w:t>
      </w:r>
      <w:r>
        <w:rPr>
          <w:spacing w:val="40"/>
          <w:w w:val="110"/>
          <w:sz w:val="20"/>
        </w:rPr>
        <w:t> </w:t>
      </w:r>
      <w:r>
        <w:rPr>
          <w:w w:val="110"/>
          <w:sz w:val="20"/>
        </w:rPr>
        <w:t>financiamientos</w:t>
      </w:r>
      <w:r>
        <w:rPr>
          <w:spacing w:val="41"/>
          <w:w w:val="110"/>
          <w:sz w:val="20"/>
        </w:rPr>
        <w:t> </w:t>
      </w:r>
      <w:r>
        <w:rPr>
          <w:w w:val="110"/>
          <w:sz w:val="20"/>
        </w:rPr>
        <w:t>para</w:t>
      </w:r>
      <w:r>
        <w:rPr>
          <w:spacing w:val="40"/>
          <w:w w:val="110"/>
          <w:sz w:val="20"/>
        </w:rPr>
        <w:t> </w:t>
      </w:r>
      <w:r>
        <w:rPr>
          <w:w w:val="110"/>
          <w:sz w:val="20"/>
        </w:rPr>
        <w:t>apoyar</w:t>
      </w:r>
      <w:r>
        <w:rPr>
          <w:spacing w:val="42"/>
          <w:w w:val="110"/>
          <w:sz w:val="20"/>
        </w:rPr>
        <w:t> </w:t>
      </w:r>
      <w:r>
        <w:rPr>
          <w:w w:val="110"/>
          <w:sz w:val="20"/>
        </w:rPr>
        <w:t>la</w:t>
      </w:r>
      <w:r>
        <w:rPr>
          <w:spacing w:val="41"/>
          <w:w w:val="110"/>
          <w:sz w:val="20"/>
        </w:rPr>
        <w:t> </w:t>
      </w:r>
      <w:r>
        <w:rPr>
          <w:w w:val="110"/>
          <w:sz w:val="20"/>
        </w:rPr>
        <w:t>realización</w:t>
      </w:r>
      <w:r>
        <w:rPr>
          <w:spacing w:val="41"/>
          <w:w w:val="110"/>
          <w:sz w:val="20"/>
        </w:rPr>
        <w:t> </w:t>
      </w:r>
      <w:r>
        <w:rPr>
          <w:w w:val="110"/>
          <w:sz w:val="20"/>
        </w:rPr>
        <w:t>de</w:t>
      </w:r>
      <w:r>
        <w:rPr>
          <w:spacing w:val="41"/>
          <w:w w:val="110"/>
          <w:sz w:val="20"/>
        </w:rPr>
        <w:t> </w:t>
      </w:r>
      <w:r>
        <w:rPr>
          <w:w w:val="110"/>
          <w:sz w:val="20"/>
        </w:rPr>
        <w:t>proyectos</w:t>
      </w:r>
      <w:r>
        <w:rPr>
          <w:spacing w:val="40"/>
          <w:w w:val="110"/>
          <w:sz w:val="20"/>
        </w:rPr>
        <w:t> </w:t>
      </w:r>
      <w:r>
        <w:rPr>
          <w:w w:val="110"/>
          <w:sz w:val="20"/>
        </w:rPr>
        <w:t>de</w:t>
      </w:r>
    </w:p>
    <w:p>
      <w:pPr>
        <w:spacing w:after="0" w:line="240" w:lineRule="auto"/>
        <w:jc w:val="left"/>
        <w:rPr>
          <w:sz w:val="20"/>
        </w:rPr>
        <w:sectPr>
          <w:pgSz w:w="12240" w:h="15840"/>
          <w:pgMar w:header="720" w:footer="946" w:top="1700" w:bottom="1140" w:left="820" w:right="1020"/>
        </w:sectPr>
      </w:pPr>
    </w:p>
    <w:p>
      <w:pPr>
        <w:pStyle w:val="BodyText"/>
        <w:spacing w:line="249" w:lineRule="auto" w:before="6"/>
        <w:ind w:left="1018"/>
      </w:pPr>
      <w:r>
        <w:rPr>
          <w:w w:val="110"/>
        </w:rPr>
        <w:t>investigación científica, desarrollo tecnológico, formación de recursos humanos, y de divulgación;</w:t>
      </w:r>
    </w:p>
    <w:p>
      <w:pPr>
        <w:pStyle w:val="BodyText"/>
        <w:spacing w:before="3"/>
        <w:ind w:left="0"/>
      </w:pPr>
    </w:p>
    <w:p>
      <w:pPr>
        <w:pStyle w:val="ListParagraph"/>
        <w:numPr>
          <w:ilvl w:val="0"/>
          <w:numId w:val="65"/>
        </w:numPr>
        <w:tabs>
          <w:tab w:pos="1019" w:val="left" w:leader="none"/>
        </w:tabs>
        <w:spacing w:line="249" w:lineRule="auto" w:before="1" w:after="0"/>
        <w:ind w:left="1018" w:right="112" w:hanging="707"/>
        <w:jc w:val="both"/>
        <w:rPr>
          <w:sz w:val="20"/>
        </w:rPr>
      </w:pPr>
      <w:r>
        <w:rPr>
          <w:w w:val="110"/>
          <w:sz w:val="20"/>
        </w:rPr>
        <w:t>Impulsar la participación de la comunidad académica, científica y de los sectores público, productivo y social en proyectos de fomento a la investigación científica y al desarrollo tecnológico;</w:t>
      </w:r>
    </w:p>
    <w:p>
      <w:pPr>
        <w:pStyle w:val="BodyText"/>
        <w:spacing w:before="4"/>
        <w:ind w:left="0"/>
      </w:pPr>
    </w:p>
    <w:p>
      <w:pPr>
        <w:pStyle w:val="ListParagraph"/>
        <w:numPr>
          <w:ilvl w:val="0"/>
          <w:numId w:val="65"/>
        </w:numPr>
        <w:tabs>
          <w:tab w:pos="1019" w:val="left" w:leader="none"/>
        </w:tabs>
        <w:spacing w:line="247" w:lineRule="auto" w:before="0" w:after="0"/>
        <w:ind w:left="1018" w:right="109" w:hanging="707"/>
        <w:jc w:val="both"/>
        <w:rPr>
          <w:sz w:val="20"/>
        </w:rPr>
      </w:pPr>
      <w:r>
        <w:rPr>
          <w:w w:val="110"/>
          <w:sz w:val="20"/>
        </w:rPr>
        <w:t>Proponer políticas y estrategias eficientes de coordinación y vinculación entre las instituciones de investigación y de educación superior del Estado, así como con los usuarios de ciencia y tecnología;</w:t>
      </w:r>
    </w:p>
    <w:p>
      <w:pPr>
        <w:pStyle w:val="BodyText"/>
        <w:spacing w:before="9"/>
        <w:ind w:left="0"/>
      </w:pPr>
    </w:p>
    <w:p>
      <w:pPr>
        <w:pStyle w:val="ListParagraph"/>
        <w:numPr>
          <w:ilvl w:val="0"/>
          <w:numId w:val="65"/>
        </w:numPr>
        <w:tabs>
          <w:tab w:pos="1019" w:val="left" w:leader="none"/>
        </w:tabs>
        <w:spacing w:line="249" w:lineRule="auto" w:before="0" w:after="0"/>
        <w:ind w:left="1018" w:right="116" w:hanging="707"/>
        <w:jc w:val="both"/>
        <w:rPr>
          <w:sz w:val="20"/>
        </w:rPr>
      </w:pPr>
      <w:r>
        <w:rPr>
          <w:w w:val="110"/>
          <w:sz w:val="20"/>
        </w:rPr>
        <w:t>Proponer y ejecutar programas y acciones que promuevan la formación, capacitación y superación de recursos  humanos, en los diferentes tipos educativos, para impulsar la ciencia    y</w:t>
      </w:r>
      <w:r>
        <w:rPr>
          <w:spacing w:val="10"/>
          <w:w w:val="110"/>
          <w:sz w:val="20"/>
        </w:rPr>
        <w:t> </w:t>
      </w:r>
      <w:r>
        <w:rPr>
          <w:w w:val="110"/>
          <w:sz w:val="20"/>
        </w:rPr>
        <w:t>tecnología;</w:t>
      </w:r>
    </w:p>
    <w:p>
      <w:pPr>
        <w:pStyle w:val="BodyText"/>
        <w:spacing w:before="3"/>
        <w:ind w:left="0"/>
      </w:pPr>
    </w:p>
    <w:p>
      <w:pPr>
        <w:pStyle w:val="ListParagraph"/>
        <w:numPr>
          <w:ilvl w:val="0"/>
          <w:numId w:val="65"/>
        </w:numPr>
        <w:tabs>
          <w:tab w:pos="1019" w:val="left" w:leader="none"/>
        </w:tabs>
        <w:spacing w:line="247" w:lineRule="auto" w:before="0" w:after="0"/>
        <w:ind w:left="1018" w:right="117" w:hanging="707"/>
        <w:jc w:val="both"/>
        <w:rPr>
          <w:sz w:val="20"/>
        </w:rPr>
      </w:pPr>
      <w:r>
        <w:rPr>
          <w:w w:val="110"/>
          <w:sz w:val="20"/>
        </w:rPr>
        <w:t>Establecer mecanismos para difundir la ciencia y  la  tecnología a los sectores de la  sociedad, así</w:t>
      </w:r>
      <w:r>
        <w:rPr>
          <w:spacing w:val="8"/>
          <w:w w:val="110"/>
          <w:sz w:val="20"/>
        </w:rPr>
        <w:t> </w:t>
      </w:r>
      <w:r>
        <w:rPr>
          <w:w w:val="110"/>
          <w:sz w:val="20"/>
        </w:rPr>
        <w:t>como</w:t>
      </w:r>
      <w:r>
        <w:rPr>
          <w:spacing w:val="9"/>
          <w:w w:val="110"/>
          <w:sz w:val="20"/>
        </w:rPr>
        <w:t> </w:t>
      </w:r>
      <w:r>
        <w:rPr>
          <w:w w:val="110"/>
          <w:sz w:val="20"/>
        </w:rPr>
        <w:t>para</w:t>
      </w:r>
      <w:r>
        <w:rPr>
          <w:spacing w:val="8"/>
          <w:w w:val="110"/>
          <w:sz w:val="20"/>
        </w:rPr>
        <w:t> </w:t>
      </w:r>
      <w:r>
        <w:rPr>
          <w:w w:val="110"/>
          <w:sz w:val="20"/>
        </w:rPr>
        <w:t>facilitar</w:t>
      </w:r>
      <w:r>
        <w:rPr>
          <w:spacing w:val="8"/>
          <w:w w:val="110"/>
          <w:sz w:val="20"/>
        </w:rPr>
        <w:t> </w:t>
      </w:r>
      <w:r>
        <w:rPr>
          <w:w w:val="110"/>
          <w:sz w:val="20"/>
        </w:rPr>
        <w:t>el</w:t>
      </w:r>
      <w:r>
        <w:rPr>
          <w:spacing w:val="8"/>
          <w:w w:val="110"/>
          <w:sz w:val="20"/>
        </w:rPr>
        <w:t> </w:t>
      </w:r>
      <w:r>
        <w:rPr>
          <w:w w:val="110"/>
          <w:sz w:val="20"/>
        </w:rPr>
        <w:t>acceso</w:t>
      </w:r>
      <w:r>
        <w:rPr>
          <w:spacing w:val="9"/>
          <w:w w:val="110"/>
          <w:sz w:val="20"/>
        </w:rPr>
        <w:t> </w:t>
      </w:r>
      <w:r>
        <w:rPr>
          <w:w w:val="110"/>
          <w:sz w:val="20"/>
        </w:rPr>
        <w:t>a</w:t>
      </w:r>
      <w:r>
        <w:rPr>
          <w:spacing w:val="8"/>
          <w:w w:val="110"/>
          <w:sz w:val="20"/>
        </w:rPr>
        <w:t> </w:t>
      </w:r>
      <w:r>
        <w:rPr>
          <w:w w:val="110"/>
          <w:sz w:val="20"/>
        </w:rPr>
        <w:t>la</w:t>
      </w:r>
      <w:r>
        <w:rPr>
          <w:spacing w:val="8"/>
          <w:w w:val="110"/>
          <w:sz w:val="20"/>
        </w:rPr>
        <w:t> </w:t>
      </w:r>
      <w:r>
        <w:rPr>
          <w:w w:val="110"/>
          <w:sz w:val="20"/>
        </w:rPr>
        <w:t>información</w:t>
      </w:r>
      <w:r>
        <w:rPr>
          <w:spacing w:val="8"/>
          <w:w w:val="110"/>
          <w:sz w:val="20"/>
        </w:rPr>
        <w:t> </w:t>
      </w:r>
      <w:r>
        <w:rPr>
          <w:w w:val="110"/>
          <w:sz w:val="20"/>
        </w:rPr>
        <w:t>del</w:t>
      </w:r>
      <w:r>
        <w:rPr>
          <w:spacing w:val="8"/>
          <w:w w:val="110"/>
          <w:sz w:val="20"/>
        </w:rPr>
        <w:t> </w:t>
      </w:r>
      <w:r>
        <w:rPr>
          <w:w w:val="110"/>
          <w:sz w:val="20"/>
        </w:rPr>
        <w:t>sistema</w:t>
      </w:r>
      <w:r>
        <w:rPr>
          <w:spacing w:val="8"/>
          <w:w w:val="110"/>
          <w:sz w:val="20"/>
        </w:rPr>
        <w:t> </w:t>
      </w:r>
      <w:r>
        <w:rPr>
          <w:w w:val="110"/>
          <w:sz w:val="20"/>
        </w:rPr>
        <w:t>estatal</w:t>
      </w:r>
      <w:r>
        <w:rPr>
          <w:spacing w:val="9"/>
          <w:w w:val="110"/>
          <w:sz w:val="20"/>
        </w:rPr>
        <w:t> </w:t>
      </w:r>
      <w:r>
        <w:rPr>
          <w:w w:val="110"/>
          <w:sz w:val="20"/>
        </w:rPr>
        <w:t>de</w:t>
      </w:r>
      <w:r>
        <w:rPr>
          <w:spacing w:val="7"/>
          <w:w w:val="110"/>
          <w:sz w:val="20"/>
        </w:rPr>
        <w:t> </w:t>
      </w:r>
      <w:r>
        <w:rPr>
          <w:w w:val="110"/>
          <w:sz w:val="20"/>
        </w:rPr>
        <w:t>ciencia</w:t>
      </w:r>
      <w:r>
        <w:rPr>
          <w:spacing w:val="8"/>
          <w:w w:val="110"/>
          <w:sz w:val="20"/>
        </w:rPr>
        <w:t> </w:t>
      </w:r>
      <w:r>
        <w:rPr>
          <w:w w:val="110"/>
          <w:sz w:val="20"/>
        </w:rPr>
        <w:t>y</w:t>
      </w:r>
      <w:r>
        <w:rPr>
          <w:spacing w:val="8"/>
          <w:w w:val="110"/>
          <w:sz w:val="20"/>
        </w:rPr>
        <w:t> </w:t>
      </w:r>
      <w:r>
        <w:rPr>
          <w:w w:val="110"/>
          <w:sz w:val="20"/>
        </w:rPr>
        <w:t>tecnología;</w:t>
      </w:r>
    </w:p>
    <w:p>
      <w:pPr>
        <w:pStyle w:val="BodyText"/>
        <w:spacing w:before="10"/>
        <w:ind w:left="0"/>
      </w:pPr>
    </w:p>
    <w:p>
      <w:pPr>
        <w:pStyle w:val="ListParagraph"/>
        <w:numPr>
          <w:ilvl w:val="0"/>
          <w:numId w:val="65"/>
        </w:numPr>
        <w:tabs>
          <w:tab w:pos="1019" w:val="left" w:leader="none"/>
        </w:tabs>
        <w:spacing w:line="247" w:lineRule="auto" w:before="0" w:after="0"/>
        <w:ind w:left="1018" w:right="111" w:hanging="707"/>
        <w:jc w:val="both"/>
        <w:rPr>
          <w:sz w:val="20"/>
        </w:rPr>
      </w:pPr>
      <w:r>
        <w:rPr>
          <w:w w:val="110"/>
          <w:sz w:val="20"/>
        </w:rPr>
        <w:t>Ejecutar acciones de articulación y vinculación  de las actividades científicas y  tecnológicas  con los sectores público, social y privado, para el mejoramiento de los niveles socioeconómicos y cultural de la</w:t>
      </w:r>
      <w:r>
        <w:rPr>
          <w:spacing w:val="43"/>
          <w:w w:val="110"/>
          <w:sz w:val="20"/>
        </w:rPr>
        <w:t> </w:t>
      </w:r>
      <w:r>
        <w:rPr>
          <w:w w:val="110"/>
          <w:sz w:val="20"/>
        </w:rPr>
        <w:t>población;</w:t>
      </w:r>
    </w:p>
    <w:p>
      <w:pPr>
        <w:pStyle w:val="BodyText"/>
        <w:spacing w:before="9"/>
        <w:ind w:left="0"/>
      </w:pPr>
    </w:p>
    <w:p>
      <w:pPr>
        <w:pStyle w:val="ListParagraph"/>
        <w:numPr>
          <w:ilvl w:val="0"/>
          <w:numId w:val="65"/>
        </w:numPr>
        <w:tabs>
          <w:tab w:pos="1019" w:val="left" w:leader="none"/>
        </w:tabs>
        <w:spacing w:line="249" w:lineRule="auto" w:before="0" w:after="0"/>
        <w:ind w:left="1018" w:right="109" w:hanging="707"/>
        <w:jc w:val="both"/>
        <w:rPr>
          <w:sz w:val="20"/>
        </w:rPr>
      </w:pPr>
      <w:r>
        <w:rPr>
          <w:w w:val="110"/>
          <w:sz w:val="20"/>
        </w:rPr>
        <w:t>Asesorar al Gobernador del Estado en materia de ciencia y tecnología para sustentar la planeación</w:t>
      </w:r>
      <w:r>
        <w:rPr>
          <w:spacing w:val="10"/>
          <w:w w:val="110"/>
          <w:sz w:val="20"/>
        </w:rPr>
        <w:t> </w:t>
      </w:r>
      <w:r>
        <w:rPr>
          <w:w w:val="110"/>
          <w:sz w:val="20"/>
        </w:rPr>
        <w:t>del</w:t>
      </w:r>
      <w:r>
        <w:rPr>
          <w:spacing w:val="10"/>
          <w:w w:val="110"/>
          <w:sz w:val="20"/>
        </w:rPr>
        <w:t> </w:t>
      </w:r>
      <w:r>
        <w:rPr>
          <w:w w:val="110"/>
          <w:sz w:val="20"/>
        </w:rPr>
        <w:t>desarrollo</w:t>
      </w:r>
      <w:r>
        <w:rPr>
          <w:spacing w:val="11"/>
          <w:w w:val="110"/>
          <w:sz w:val="20"/>
        </w:rPr>
        <w:t> </w:t>
      </w:r>
      <w:r>
        <w:rPr>
          <w:w w:val="110"/>
          <w:sz w:val="20"/>
        </w:rPr>
        <w:t>económico</w:t>
      </w:r>
      <w:r>
        <w:rPr>
          <w:spacing w:val="11"/>
          <w:w w:val="110"/>
          <w:sz w:val="20"/>
        </w:rPr>
        <w:t> </w:t>
      </w:r>
      <w:r>
        <w:rPr>
          <w:w w:val="110"/>
          <w:sz w:val="20"/>
        </w:rPr>
        <w:t>y</w:t>
      </w:r>
      <w:r>
        <w:rPr>
          <w:spacing w:val="10"/>
          <w:w w:val="110"/>
          <w:sz w:val="20"/>
        </w:rPr>
        <w:t> </w:t>
      </w:r>
      <w:r>
        <w:rPr>
          <w:w w:val="110"/>
          <w:sz w:val="20"/>
        </w:rPr>
        <w:t>social</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entidad;</w:t>
      </w:r>
    </w:p>
    <w:p>
      <w:pPr>
        <w:pStyle w:val="BodyText"/>
        <w:spacing w:before="6"/>
        <w:ind w:left="0"/>
      </w:pPr>
    </w:p>
    <w:p>
      <w:pPr>
        <w:pStyle w:val="ListParagraph"/>
        <w:numPr>
          <w:ilvl w:val="0"/>
          <w:numId w:val="65"/>
        </w:numPr>
        <w:tabs>
          <w:tab w:pos="1019" w:val="left" w:leader="none"/>
        </w:tabs>
        <w:spacing w:line="247" w:lineRule="auto" w:before="0" w:after="0"/>
        <w:ind w:left="1018" w:right="111" w:hanging="707"/>
        <w:jc w:val="both"/>
        <w:rPr>
          <w:sz w:val="20"/>
        </w:rPr>
      </w:pPr>
      <w:r>
        <w:rPr>
          <w:w w:val="110"/>
          <w:sz w:val="20"/>
        </w:rPr>
        <w:t>Actuar como órgano de consulta y asesoría de las dependencias, organismos auxiliares y fideicomisos públicos de la administración pública estatal y municipal para el diseño y ejecución de proyectos de investigación científica y tecnológica; el establecimiento de centros de investigación y de enseñanza científica y tecnológica; y, en general,  en  asuntos  relacionados con su</w:t>
      </w:r>
      <w:r>
        <w:rPr>
          <w:spacing w:val="30"/>
          <w:w w:val="110"/>
          <w:sz w:val="20"/>
        </w:rPr>
        <w:t> </w:t>
      </w:r>
      <w:r>
        <w:rPr>
          <w:w w:val="110"/>
          <w:sz w:val="20"/>
        </w:rPr>
        <w:t>objeto;</w:t>
      </w:r>
    </w:p>
    <w:p>
      <w:pPr>
        <w:pStyle w:val="BodyText"/>
        <w:ind w:left="0"/>
        <w:rPr>
          <w:sz w:val="21"/>
        </w:rPr>
      </w:pPr>
    </w:p>
    <w:p>
      <w:pPr>
        <w:pStyle w:val="ListParagraph"/>
        <w:numPr>
          <w:ilvl w:val="0"/>
          <w:numId w:val="65"/>
        </w:numPr>
        <w:tabs>
          <w:tab w:pos="1021" w:val="left" w:leader="none"/>
          <w:tab w:pos="1022" w:val="left" w:leader="none"/>
        </w:tabs>
        <w:spacing w:line="240" w:lineRule="auto" w:before="0" w:after="0"/>
        <w:ind w:left="1021" w:right="0" w:hanging="710"/>
        <w:jc w:val="left"/>
        <w:rPr>
          <w:sz w:val="20"/>
        </w:rPr>
      </w:pPr>
      <w:r>
        <w:rPr>
          <w:w w:val="110"/>
          <w:sz w:val="20"/>
        </w:rPr>
        <w:t>Fomentar</w:t>
      </w:r>
      <w:r>
        <w:rPr>
          <w:spacing w:val="8"/>
          <w:w w:val="110"/>
          <w:sz w:val="20"/>
        </w:rPr>
        <w:t> </w:t>
      </w:r>
      <w:r>
        <w:rPr>
          <w:w w:val="110"/>
          <w:sz w:val="20"/>
        </w:rPr>
        <w:t>el</w:t>
      </w:r>
      <w:r>
        <w:rPr>
          <w:spacing w:val="9"/>
          <w:w w:val="110"/>
          <w:sz w:val="20"/>
        </w:rPr>
        <w:t> </w:t>
      </w:r>
      <w:r>
        <w:rPr>
          <w:w w:val="110"/>
          <w:sz w:val="20"/>
        </w:rPr>
        <w:t>desarrollo</w:t>
      </w:r>
      <w:r>
        <w:rPr>
          <w:spacing w:val="9"/>
          <w:w w:val="110"/>
          <w:sz w:val="20"/>
        </w:rPr>
        <w:t> </w:t>
      </w:r>
      <w:r>
        <w:rPr>
          <w:w w:val="110"/>
          <w:sz w:val="20"/>
        </w:rPr>
        <w:t>de</w:t>
      </w:r>
      <w:r>
        <w:rPr>
          <w:spacing w:val="8"/>
          <w:w w:val="110"/>
          <w:sz w:val="20"/>
        </w:rPr>
        <w:t> </w:t>
      </w:r>
      <w:r>
        <w:rPr>
          <w:w w:val="110"/>
          <w:sz w:val="20"/>
        </w:rPr>
        <w:t>una</w:t>
      </w:r>
      <w:r>
        <w:rPr>
          <w:spacing w:val="9"/>
          <w:w w:val="110"/>
          <w:sz w:val="20"/>
        </w:rPr>
        <w:t> </w:t>
      </w:r>
      <w:r>
        <w:rPr>
          <w:w w:val="110"/>
          <w:sz w:val="20"/>
        </w:rPr>
        <w:t>cultura</w:t>
      </w:r>
      <w:r>
        <w:rPr>
          <w:spacing w:val="8"/>
          <w:w w:val="110"/>
          <w:sz w:val="20"/>
        </w:rPr>
        <w:t> </w:t>
      </w:r>
      <w:r>
        <w:rPr>
          <w:w w:val="110"/>
          <w:sz w:val="20"/>
        </w:rPr>
        <w:t>de</w:t>
      </w:r>
      <w:r>
        <w:rPr>
          <w:spacing w:val="8"/>
          <w:w w:val="110"/>
          <w:sz w:val="20"/>
        </w:rPr>
        <w:t> </w:t>
      </w:r>
      <w:r>
        <w:rPr>
          <w:w w:val="110"/>
          <w:sz w:val="20"/>
        </w:rPr>
        <w:t>ciencia</w:t>
      </w:r>
      <w:r>
        <w:rPr>
          <w:spacing w:val="9"/>
          <w:w w:val="110"/>
          <w:sz w:val="20"/>
        </w:rPr>
        <w:t> </w:t>
      </w:r>
      <w:r>
        <w:rPr>
          <w:w w:val="110"/>
          <w:sz w:val="20"/>
        </w:rPr>
        <w:t>y</w:t>
      </w:r>
      <w:r>
        <w:rPr>
          <w:spacing w:val="8"/>
          <w:w w:val="110"/>
          <w:sz w:val="20"/>
        </w:rPr>
        <w:t> </w:t>
      </w:r>
      <w:r>
        <w:rPr>
          <w:w w:val="110"/>
          <w:sz w:val="20"/>
        </w:rPr>
        <w:t>tecnología</w:t>
      </w:r>
      <w:r>
        <w:rPr>
          <w:spacing w:val="9"/>
          <w:w w:val="110"/>
          <w:sz w:val="20"/>
        </w:rPr>
        <w:t> </w:t>
      </w:r>
      <w:r>
        <w:rPr>
          <w:w w:val="110"/>
          <w:sz w:val="20"/>
        </w:rPr>
        <w:t>entre</w:t>
      </w:r>
      <w:r>
        <w:rPr>
          <w:spacing w:val="7"/>
          <w:w w:val="110"/>
          <w:sz w:val="20"/>
        </w:rPr>
        <w:t> </w:t>
      </w:r>
      <w:r>
        <w:rPr>
          <w:w w:val="110"/>
          <w:sz w:val="20"/>
        </w:rPr>
        <w:t>los</w:t>
      </w:r>
      <w:r>
        <w:rPr>
          <w:spacing w:val="8"/>
          <w:w w:val="110"/>
          <w:sz w:val="20"/>
        </w:rPr>
        <w:t> </w:t>
      </w:r>
      <w:r>
        <w:rPr>
          <w:w w:val="110"/>
          <w:sz w:val="20"/>
        </w:rPr>
        <w:t>sectores</w:t>
      </w:r>
      <w:r>
        <w:rPr>
          <w:spacing w:val="8"/>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sociedad;</w:t>
      </w:r>
    </w:p>
    <w:p>
      <w:pPr>
        <w:pStyle w:val="BodyText"/>
        <w:spacing w:before="2"/>
        <w:ind w:left="0"/>
        <w:rPr>
          <w:sz w:val="21"/>
        </w:rPr>
      </w:pPr>
    </w:p>
    <w:p>
      <w:pPr>
        <w:pStyle w:val="ListParagraph"/>
        <w:numPr>
          <w:ilvl w:val="0"/>
          <w:numId w:val="65"/>
        </w:numPr>
        <w:tabs>
          <w:tab w:pos="1019" w:val="left" w:leader="none"/>
        </w:tabs>
        <w:spacing w:line="249" w:lineRule="auto" w:before="0" w:after="0"/>
        <w:ind w:left="1018" w:right="117" w:hanging="707"/>
        <w:jc w:val="both"/>
        <w:rPr>
          <w:sz w:val="20"/>
        </w:rPr>
      </w:pPr>
      <w:r>
        <w:rPr>
          <w:w w:val="110"/>
          <w:sz w:val="20"/>
        </w:rPr>
        <w:t>Asesorar y prestar servicios de apoyo en materia de ciencia y tecnología a las personas físicas    y morales que lo</w:t>
      </w:r>
      <w:r>
        <w:rPr>
          <w:spacing w:val="42"/>
          <w:w w:val="110"/>
          <w:sz w:val="20"/>
        </w:rPr>
        <w:t> </w:t>
      </w:r>
      <w:r>
        <w:rPr>
          <w:w w:val="110"/>
          <w:sz w:val="20"/>
        </w:rPr>
        <w:t>soliciten;</w:t>
      </w:r>
    </w:p>
    <w:p>
      <w:pPr>
        <w:pStyle w:val="BodyText"/>
        <w:spacing w:before="6"/>
        <w:ind w:left="0"/>
      </w:pPr>
    </w:p>
    <w:p>
      <w:pPr>
        <w:pStyle w:val="ListParagraph"/>
        <w:numPr>
          <w:ilvl w:val="0"/>
          <w:numId w:val="65"/>
        </w:numPr>
        <w:tabs>
          <w:tab w:pos="1019" w:val="left" w:leader="none"/>
        </w:tabs>
        <w:spacing w:line="247" w:lineRule="auto" w:before="0" w:after="0"/>
        <w:ind w:left="1018" w:right="111" w:hanging="707"/>
        <w:jc w:val="both"/>
        <w:rPr>
          <w:sz w:val="20"/>
        </w:rPr>
      </w:pPr>
      <w:r>
        <w:rPr>
          <w:w w:val="110"/>
          <w:sz w:val="20"/>
        </w:rPr>
        <w:t>Impulsar un Sistema Estatal para el uso de Internet inalámbrico fomentando la instalación de sitios de libre acceso gratuito en todas las comunidades académicas, científicas y de los  sectores públicos, productivos y</w:t>
      </w:r>
      <w:r>
        <w:rPr>
          <w:spacing w:val="43"/>
          <w:w w:val="110"/>
          <w:sz w:val="20"/>
        </w:rPr>
        <w:t> </w:t>
      </w:r>
      <w:r>
        <w:rPr>
          <w:w w:val="110"/>
          <w:sz w:val="20"/>
        </w:rPr>
        <w:t>sociales.</w:t>
      </w:r>
    </w:p>
    <w:p>
      <w:pPr>
        <w:pStyle w:val="BodyText"/>
        <w:spacing w:before="9"/>
        <w:ind w:left="0"/>
      </w:pPr>
    </w:p>
    <w:p>
      <w:pPr>
        <w:pStyle w:val="ListParagraph"/>
        <w:numPr>
          <w:ilvl w:val="0"/>
          <w:numId w:val="65"/>
        </w:numPr>
        <w:tabs>
          <w:tab w:pos="1021" w:val="left" w:leader="none"/>
          <w:tab w:pos="1022" w:val="left" w:leader="none"/>
        </w:tabs>
        <w:spacing w:line="240" w:lineRule="auto" w:before="0" w:after="0"/>
        <w:ind w:left="1021" w:right="0" w:hanging="710"/>
        <w:jc w:val="left"/>
        <w:rPr>
          <w:sz w:val="20"/>
        </w:rPr>
      </w:pPr>
      <w:r>
        <w:rPr>
          <w:w w:val="110"/>
          <w:sz w:val="20"/>
        </w:rPr>
        <w:t>Las demás que se establezcan en</w:t>
      </w:r>
      <w:r>
        <w:rPr>
          <w:spacing w:val="20"/>
          <w:w w:val="110"/>
          <w:sz w:val="20"/>
        </w:rPr>
        <w:t> </w:t>
      </w:r>
      <w:r>
        <w:rPr>
          <w:w w:val="110"/>
          <w:sz w:val="20"/>
        </w:rPr>
        <w:t>otros ordenamientos.</w:t>
      </w:r>
    </w:p>
    <w:p>
      <w:pPr>
        <w:pStyle w:val="BodyText"/>
        <w:ind w:left="0"/>
        <w:rPr>
          <w:sz w:val="18"/>
        </w:rPr>
      </w:pPr>
    </w:p>
    <w:p>
      <w:pPr>
        <w:pStyle w:val="BodyText"/>
        <w:spacing w:line="230" w:lineRule="auto"/>
        <w:ind w:right="111"/>
        <w:jc w:val="both"/>
      </w:pPr>
      <w:r>
        <w:rPr>
          <w:rFonts w:ascii="TeX Gyre Bonum" w:hAnsi="TeX Gyre Bonum"/>
          <w:b/>
          <w:w w:val="110"/>
        </w:rPr>
        <w:t>Artículo 3.47.- </w:t>
      </w:r>
      <w:r>
        <w:rPr>
          <w:w w:val="110"/>
        </w:rPr>
        <w:t>La dirección y administración del Consejo está a cargo de una junta directiva y un director general.</w:t>
      </w:r>
    </w:p>
    <w:p>
      <w:pPr>
        <w:pStyle w:val="BodyText"/>
        <w:spacing w:before="5"/>
        <w:ind w:left="0"/>
        <w:rPr>
          <w:sz w:val="21"/>
        </w:rPr>
      </w:pPr>
    </w:p>
    <w:p>
      <w:pPr>
        <w:pStyle w:val="BodyText"/>
        <w:spacing w:line="247" w:lineRule="auto"/>
        <w:ind w:right="109"/>
        <w:jc w:val="both"/>
      </w:pPr>
      <w:r>
        <w:rPr>
          <w:w w:val="110"/>
        </w:rPr>
        <w:t>La junta directiva se integra en los términos previstos en la Ley para la Coordinación y Control de Organismos Auxiliares del Estado de México y cuenta con doce vocales,  que  son  los representantes  de las Secretarías de: Finanzas, de Salud, del Trabajo, de Desarrollo Urbano y Obra, del Campo, de Desarrollo Económico, del Medio Ambiente, y de Movilidad, el Rector de la Universidad Autónoma del Estado de México, el Presidente del Consejo Coordinador Empresarial Mexiquense, A. C. y  a  invitación</w:t>
      </w:r>
      <w:r>
        <w:rPr>
          <w:spacing w:val="10"/>
          <w:w w:val="110"/>
        </w:rPr>
        <w:t> </w:t>
      </w:r>
      <w:r>
        <w:rPr>
          <w:w w:val="110"/>
        </w:rPr>
        <w:t>del</w:t>
      </w:r>
      <w:r>
        <w:rPr>
          <w:spacing w:val="11"/>
          <w:w w:val="110"/>
        </w:rPr>
        <w:t> </w:t>
      </w:r>
      <w:r>
        <w:rPr>
          <w:w w:val="110"/>
        </w:rPr>
        <w:t>Presidente</w:t>
      </w:r>
      <w:r>
        <w:rPr>
          <w:spacing w:val="7"/>
          <w:w w:val="110"/>
        </w:rPr>
        <w:t> </w:t>
      </w:r>
      <w:r>
        <w:rPr>
          <w:w w:val="110"/>
        </w:rPr>
        <w:t>de</w:t>
      </w:r>
      <w:r>
        <w:rPr>
          <w:spacing w:val="10"/>
          <w:w w:val="110"/>
        </w:rPr>
        <w:t> </w:t>
      </w:r>
      <w:r>
        <w:rPr>
          <w:w w:val="110"/>
        </w:rPr>
        <w:t>la</w:t>
      </w:r>
      <w:r>
        <w:rPr>
          <w:spacing w:val="11"/>
          <w:w w:val="110"/>
        </w:rPr>
        <w:t> </w:t>
      </w:r>
      <w:r>
        <w:rPr>
          <w:w w:val="110"/>
        </w:rPr>
        <w:t>Junta,</w:t>
      </w:r>
      <w:r>
        <w:rPr>
          <w:spacing w:val="10"/>
          <w:w w:val="110"/>
        </w:rPr>
        <w:t> </w:t>
      </w:r>
      <w:r>
        <w:rPr>
          <w:w w:val="110"/>
        </w:rPr>
        <w:t>dos</w:t>
      </w:r>
      <w:r>
        <w:rPr>
          <w:spacing w:val="10"/>
          <w:w w:val="110"/>
        </w:rPr>
        <w:t> </w:t>
      </w:r>
      <w:r>
        <w:rPr>
          <w:w w:val="110"/>
        </w:rPr>
        <w:t>científicos</w:t>
      </w:r>
      <w:r>
        <w:rPr>
          <w:spacing w:val="9"/>
          <w:w w:val="110"/>
        </w:rPr>
        <w:t> </w:t>
      </w:r>
      <w:r>
        <w:rPr>
          <w:w w:val="110"/>
        </w:rPr>
        <w:t>destacados</w:t>
      </w:r>
      <w:r>
        <w:rPr>
          <w:spacing w:val="10"/>
          <w:w w:val="110"/>
        </w:rPr>
        <w:t> </w:t>
      </w:r>
      <w:r>
        <w:rPr>
          <w:w w:val="110"/>
        </w:rPr>
        <w:t>en</w:t>
      </w:r>
      <w:r>
        <w:rPr>
          <w:spacing w:val="11"/>
          <w:w w:val="110"/>
        </w:rPr>
        <w:t> </w:t>
      </w:r>
      <w:r>
        <w:rPr>
          <w:w w:val="110"/>
        </w:rPr>
        <w:t>la</w:t>
      </w:r>
      <w:r>
        <w:rPr>
          <w:spacing w:val="10"/>
          <w:w w:val="110"/>
        </w:rPr>
        <w:t> </w:t>
      </w:r>
      <w:r>
        <w:rPr>
          <w:w w:val="110"/>
        </w:rPr>
        <w:t>materia.</w:t>
      </w:r>
    </w:p>
    <w:p>
      <w:pPr>
        <w:pStyle w:val="BodyText"/>
        <w:spacing w:before="1"/>
        <w:ind w:left="0"/>
        <w:rPr>
          <w:sz w:val="21"/>
        </w:rPr>
      </w:pPr>
    </w:p>
    <w:p>
      <w:pPr>
        <w:pStyle w:val="BodyText"/>
        <w:spacing w:line="249" w:lineRule="auto"/>
        <w:ind w:right="125"/>
        <w:jc w:val="both"/>
      </w:pPr>
      <w:r>
        <w:rPr>
          <w:w w:val="110"/>
        </w:rPr>
        <w:t>El director general será nombrado por el Gobernador del Estado, a propuesta del presidente de la junta.</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line="244" w:lineRule="auto" w:before="104"/>
      </w:pPr>
      <w:r>
        <w:rPr>
          <w:w w:val="110"/>
        </w:rPr>
        <w:t>La organización y funcionamiento del Consejo se regirá por el reglamento interno que expida la junta directiva.</w:t>
      </w:r>
    </w:p>
    <w:p>
      <w:pPr>
        <w:spacing w:before="193"/>
        <w:ind w:left="312" w:right="0" w:firstLine="0"/>
        <w:jc w:val="left"/>
        <w:rPr>
          <w:sz w:val="20"/>
        </w:rPr>
      </w:pPr>
      <w:r>
        <w:rPr>
          <w:rFonts w:ascii="TeX Gyre Bonum" w:hAnsi="TeX Gyre Bonum"/>
          <w:b/>
          <w:w w:val="105"/>
          <w:sz w:val="20"/>
        </w:rPr>
        <w:t>Artículo 3.48.- </w:t>
      </w:r>
      <w:r>
        <w:rPr>
          <w:w w:val="105"/>
          <w:sz w:val="20"/>
        </w:rPr>
        <w:t>El patrimonio del Consejo se integra con:</w:t>
      </w:r>
    </w:p>
    <w:p>
      <w:pPr>
        <w:pStyle w:val="BodyText"/>
        <w:spacing w:before="9"/>
        <w:ind w:left="0"/>
        <w:rPr>
          <w:sz w:val="19"/>
        </w:rPr>
      </w:pPr>
    </w:p>
    <w:p>
      <w:pPr>
        <w:pStyle w:val="ListParagraph"/>
        <w:numPr>
          <w:ilvl w:val="0"/>
          <w:numId w:val="66"/>
        </w:numPr>
        <w:tabs>
          <w:tab w:pos="1021" w:val="left" w:leader="none"/>
          <w:tab w:pos="1022" w:val="left" w:leader="none"/>
        </w:tabs>
        <w:spacing w:line="240" w:lineRule="auto" w:before="0" w:after="0"/>
        <w:ind w:left="1021" w:right="0" w:hanging="710"/>
        <w:jc w:val="left"/>
        <w:rPr>
          <w:sz w:val="20"/>
        </w:rPr>
      </w:pPr>
      <w:r>
        <w:rPr>
          <w:w w:val="110"/>
          <w:sz w:val="20"/>
        </w:rPr>
        <w:t>Los bienes con los que actualmente</w:t>
      </w:r>
      <w:r>
        <w:rPr>
          <w:spacing w:val="8"/>
          <w:w w:val="110"/>
          <w:sz w:val="20"/>
        </w:rPr>
        <w:t> </w:t>
      </w:r>
      <w:r>
        <w:rPr>
          <w:w w:val="110"/>
          <w:sz w:val="20"/>
        </w:rPr>
        <w:t>cuenta;</w:t>
      </w:r>
    </w:p>
    <w:p>
      <w:pPr>
        <w:pStyle w:val="BodyText"/>
        <w:spacing w:before="2"/>
        <w:ind w:left="0"/>
        <w:rPr>
          <w:sz w:val="21"/>
        </w:rPr>
      </w:pPr>
    </w:p>
    <w:p>
      <w:pPr>
        <w:pStyle w:val="ListParagraph"/>
        <w:numPr>
          <w:ilvl w:val="0"/>
          <w:numId w:val="66"/>
        </w:numPr>
        <w:tabs>
          <w:tab w:pos="1018" w:val="left" w:leader="none"/>
          <w:tab w:pos="1019" w:val="left" w:leader="none"/>
        </w:tabs>
        <w:spacing w:line="249" w:lineRule="auto" w:before="1" w:after="0"/>
        <w:ind w:left="1018" w:right="107" w:hanging="707"/>
        <w:jc w:val="left"/>
        <w:rPr>
          <w:sz w:val="20"/>
        </w:rPr>
      </w:pPr>
      <w:r>
        <w:rPr>
          <w:w w:val="110"/>
          <w:sz w:val="20"/>
        </w:rPr>
        <w:t>Las aportaciones, participaciones, subsidios y apoyos que le otorguen los gobiernos federal, estatal y</w:t>
      </w:r>
      <w:r>
        <w:rPr>
          <w:spacing w:val="23"/>
          <w:w w:val="110"/>
          <w:sz w:val="20"/>
        </w:rPr>
        <w:t> </w:t>
      </w:r>
      <w:r>
        <w:rPr>
          <w:w w:val="110"/>
          <w:sz w:val="20"/>
        </w:rPr>
        <w:t>municipal;</w:t>
      </w:r>
    </w:p>
    <w:p>
      <w:pPr>
        <w:pStyle w:val="BodyText"/>
        <w:spacing w:before="5"/>
        <w:ind w:left="0"/>
      </w:pPr>
    </w:p>
    <w:p>
      <w:pPr>
        <w:pStyle w:val="ListParagraph"/>
        <w:numPr>
          <w:ilvl w:val="0"/>
          <w:numId w:val="66"/>
        </w:numPr>
        <w:tabs>
          <w:tab w:pos="1018" w:val="left" w:leader="none"/>
          <w:tab w:pos="1019" w:val="left" w:leader="none"/>
        </w:tabs>
        <w:spacing w:line="249" w:lineRule="auto" w:before="0" w:after="0"/>
        <w:ind w:left="1018" w:right="119" w:hanging="707"/>
        <w:jc w:val="left"/>
        <w:rPr>
          <w:sz w:val="20"/>
        </w:rPr>
      </w:pPr>
      <w:r>
        <w:rPr>
          <w:w w:val="110"/>
          <w:sz w:val="20"/>
        </w:rPr>
        <w:t>Los ingresos que obtenga por la venta de sus productos y la prestación de sus servicios en el ejercicio de sus</w:t>
      </w:r>
      <w:r>
        <w:rPr>
          <w:spacing w:val="32"/>
          <w:w w:val="110"/>
          <w:sz w:val="20"/>
        </w:rPr>
        <w:t> </w:t>
      </w:r>
      <w:r>
        <w:rPr>
          <w:w w:val="110"/>
          <w:sz w:val="20"/>
        </w:rPr>
        <w:t>funciones;</w:t>
      </w:r>
    </w:p>
    <w:p>
      <w:pPr>
        <w:pStyle w:val="BodyText"/>
        <w:spacing w:before="4"/>
        <w:ind w:left="0"/>
      </w:pPr>
    </w:p>
    <w:p>
      <w:pPr>
        <w:pStyle w:val="ListParagraph"/>
        <w:numPr>
          <w:ilvl w:val="0"/>
          <w:numId w:val="66"/>
        </w:numPr>
        <w:tabs>
          <w:tab w:pos="1018" w:val="left" w:leader="none"/>
          <w:tab w:pos="1019" w:val="left" w:leader="none"/>
        </w:tabs>
        <w:spacing w:line="249" w:lineRule="auto" w:before="0" w:after="0"/>
        <w:ind w:left="1018" w:right="110" w:hanging="707"/>
        <w:jc w:val="left"/>
        <w:rPr>
          <w:sz w:val="20"/>
        </w:rPr>
      </w:pPr>
      <w:r>
        <w:rPr>
          <w:w w:val="105"/>
          <w:sz w:val="20"/>
        </w:rPr>
        <w:t>Los legados, donaciones y demás bienes otorgados en su favor, así como los productos de los fideicomisos</w:t>
      </w:r>
      <w:r>
        <w:rPr>
          <w:spacing w:val="14"/>
          <w:w w:val="105"/>
          <w:sz w:val="20"/>
        </w:rPr>
        <w:t> </w:t>
      </w:r>
      <w:r>
        <w:rPr>
          <w:w w:val="105"/>
          <w:sz w:val="20"/>
        </w:rPr>
        <w:t>en</w:t>
      </w:r>
      <w:r>
        <w:rPr>
          <w:spacing w:val="16"/>
          <w:w w:val="105"/>
          <w:sz w:val="20"/>
        </w:rPr>
        <w:t> </w:t>
      </w:r>
      <w:r>
        <w:rPr>
          <w:w w:val="105"/>
          <w:sz w:val="20"/>
        </w:rPr>
        <w:t>los</w:t>
      </w:r>
      <w:r>
        <w:rPr>
          <w:spacing w:val="17"/>
          <w:w w:val="105"/>
          <w:sz w:val="20"/>
        </w:rPr>
        <w:t> </w:t>
      </w:r>
      <w:r>
        <w:rPr>
          <w:w w:val="105"/>
          <w:sz w:val="20"/>
        </w:rPr>
        <w:t>que</w:t>
      </w:r>
      <w:r>
        <w:rPr>
          <w:spacing w:val="14"/>
          <w:w w:val="105"/>
          <w:sz w:val="20"/>
        </w:rPr>
        <w:t> </w:t>
      </w:r>
      <w:r>
        <w:rPr>
          <w:w w:val="105"/>
          <w:sz w:val="20"/>
        </w:rPr>
        <w:t>se</w:t>
      </w:r>
      <w:r>
        <w:rPr>
          <w:spacing w:val="15"/>
          <w:w w:val="105"/>
          <w:sz w:val="20"/>
        </w:rPr>
        <w:t> </w:t>
      </w:r>
      <w:r>
        <w:rPr>
          <w:w w:val="105"/>
          <w:sz w:val="20"/>
        </w:rPr>
        <w:t>le</w:t>
      </w:r>
      <w:r>
        <w:rPr>
          <w:spacing w:val="16"/>
          <w:w w:val="105"/>
          <w:sz w:val="20"/>
        </w:rPr>
        <w:t> </w:t>
      </w:r>
      <w:r>
        <w:rPr>
          <w:w w:val="105"/>
          <w:sz w:val="20"/>
        </w:rPr>
        <w:t>designe</w:t>
      </w:r>
      <w:r>
        <w:rPr>
          <w:spacing w:val="15"/>
          <w:w w:val="105"/>
          <w:sz w:val="20"/>
        </w:rPr>
        <w:t> </w:t>
      </w:r>
      <w:r>
        <w:rPr>
          <w:w w:val="105"/>
          <w:sz w:val="20"/>
        </w:rPr>
        <w:t>como</w:t>
      </w:r>
      <w:r>
        <w:rPr>
          <w:spacing w:val="17"/>
          <w:w w:val="105"/>
          <w:sz w:val="20"/>
        </w:rPr>
        <w:t> </w:t>
      </w:r>
      <w:r>
        <w:rPr>
          <w:w w:val="105"/>
          <w:sz w:val="20"/>
        </w:rPr>
        <w:t>fideicomisario;</w:t>
      </w:r>
    </w:p>
    <w:p>
      <w:pPr>
        <w:pStyle w:val="BodyText"/>
        <w:spacing w:before="6"/>
        <w:ind w:left="0"/>
      </w:pPr>
    </w:p>
    <w:p>
      <w:pPr>
        <w:pStyle w:val="ListParagraph"/>
        <w:numPr>
          <w:ilvl w:val="0"/>
          <w:numId w:val="66"/>
        </w:numPr>
        <w:tabs>
          <w:tab w:pos="1018" w:val="left" w:leader="none"/>
          <w:tab w:pos="1019" w:val="left" w:leader="none"/>
        </w:tabs>
        <w:spacing w:line="247" w:lineRule="auto" w:before="0" w:after="0"/>
        <w:ind w:left="1018" w:right="119" w:hanging="707"/>
        <w:jc w:val="left"/>
        <w:rPr>
          <w:sz w:val="20"/>
        </w:rPr>
      </w:pPr>
      <w:r>
        <w:rPr>
          <w:w w:val="110"/>
          <w:sz w:val="20"/>
        </w:rPr>
        <w:t>Los bienes muebles e inmuebles que adquiera por cualquier título legal para el cumplimiento de su</w:t>
      </w:r>
      <w:r>
        <w:rPr>
          <w:spacing w:val="19"/>
          <w:w w:val="110"/>
          <w:sz w:val="20"/>
        </w:rPr>
        <w:t> </w:t>
      </w:r>
      <w:r>
        <w:rPr>
          <w:w w:val="110"/>
          <w:sz w:val="20"/>
        </w:rPr>
        <w:t>objeto;</w:t>
      </w:r>
    </w:p>
    <w:p>
      <w:pPr>
        <w:pStyle w:val="BodyText"/>
        <w:spacing w:before="8"/>
        <w:ind w:left="0"/>
      </w:pPr>
    </w:p>
    <w:p>
      <w:pPr>
        <w:pStyle w:val="ListParagraph"/>
        <w:numPr>
          <w:ilvl w:val="0"/>
          <w:numId w:val="66"/>
        </w:numPr>
        <w:tabs>
          <w:tab w:pos="1018" w:val="left" w:leader="none"/>
          <w:tab w:pos="1019" w:val="left" w:leader="none"/>
        </w:tabs>
        <w:spacing w:line="247" w:lineRule="auto" w:before="0" w:after="0"/>
        <w:ind w:left="1018" w:right="113" w:hanging="707"/>
        <w:jc w:val="left"/>
        <w:rPr>
          <w:sz w:val="20"/>
        </w:rPr>
      </w:pPr>
      <w:r>
        <w:rPr>
          <w:w w:val="110"/>
          <w:sz w:val="20"/>
        </w:rPr>
        <w:t>Las utilidades, intereses, dividendos, rendimientos de sus bienes, derechos y demás ingresos que adquiera por cualquier título</w:t>
      </w:r>
      <w:r>
        <w:rPr>
          <w:spacing w:val="3"/>
          <w:w w:val="110"/>
          <w:sz w:val="20"/>
        </w:rPr>
        <w:t> </w:t>
      </w:r>
      <w:r>
        <w:rPr>
          <w:w w:val="110"/>
          <w:sz w:val="20"/>
        </w:rPr>
        <w:t>legal.</w:t>
      </w:r>
    </w:p>
    <w:p>
      <w:pPr>
        <w:pStyle w:val="BodyText"/>
        <w:spacing w:before="10"/>
        <w:ind w:left="0"/>
      </w:pPr>
    </w:p>
    <w:p>
      <w:pPr>
        <w:pStyle w:val="BodyText"/>
        <w:spacing w:line="247" w:lineRule="auto"/>
      </w:pPr>
      <w:r>
        <w:rPr>
          <w:w w:val="110"/>
        </w:rPr>
        <w:t>Los ingresos del Consejo, así como los productos e instrumentos financieros autorizados serán destinados y aplicados a las actividades señaladas en los programas aprobados por la junta directiva.</w:t>
      </w:r>
    </w:p>
    <w:p>
      <w:pPr>
        <w:pStyle w:val="BodyText"/>
        <w:ind w:left="0"/>
        <w:rPr>
          <w:sz w:val="22"/>
        </w:rPr>
      </w:pPr>
    </w:p>
    <w:p>
      <w:pPr>
        <w:pStyle w:val="Heading1"/>
        <w:spacing w:before="173"/>
      </w:pPr>
      <w:r>
        <w:rPr/>
        <w:t>TÍTULO QUINTO</w:t>
      </w:r>
    </w:p>
    <w:p>
      <w:pPr>
        <w:spacing w:line="194" w:lineRule="auto" w:before="16"/>
        <w:ind w:left="2928" w:right="2729" w:firstLine="0"/>
        <w:jc w:val="center"/>
        <w:rPr>
          <w:rFonts w:ascii="TeX Gyre Bonum"/>
          <w:b/>
          <w:sz w:val="20"/>
        </w:rPr>
      </w:pPr>
      <w:r>
        <w:rPr>
          <w:rFonts w:ascii="TeX Gyre Bonum"/>
          <w:b/>
          <w:sz w:val="20"/>
        </w:rPr>
        <w:t>Del Instituto Mexiquense de Cultura (Derogado)</w:t>
      </w:r>
    </w:p>
    <w:p>
      <w:pPr>
        <w:spacing w:before="189"/>
        <w:ind w:left="312" w:right="0" w:firstLine="0"/>
        <w:jc w:val="left"/>
        <w:rPr>
          <w:sz w:val="20"/>
        </w:rPr>
      </w:pPr>
      <w:r>
        <w:rPr>
          <w:rFonts w:ascii="TeX Gyre Bonum" w:hAnsi="TeX Gyre Bonum"/>
          <w:b/>
          <w:sz w:val="20"/>
        </w:rPr>
        <w:t>Artículo  3.49.-</w:t>
      </w:r>
      <w:r>
        <w:rPr>
          <w:rFonts w:ascii="TeX Gyre Bonum" w:hAnsi="TeX Gyre Bonum"/>
          <w:b/>
          <w:spacing w:val="-12"/>
          <w:sz w:val="20"/>
        </w:rPr>
        <w:t> </w:t>
      </w:r>
      <w:r>
        <w:rPr>
          <w:sz w:val="20"/>
        </w:rPr>
        <w:t>Derogado.</w:t>
      </w:r>
    </w:p>
    <w:p>
      <w:pPr>
        <w:spacing w:before="176"/>
        <w:ind w:left="312" w:right="0" w:firstLine="0"/>
        <w:jc w:val="left"/>
        <w:rPr>
          <w:sz w:val="20"/>
        </w:rPr>
      </w:pPr>
      <w:r>
        <w:rPr>
          <w:rFonts w:ascii="TeX Gyre Bonum" w:hAnsi="TeX Gyre Bonum"/>
          <w:b/>
          <w:sz w:val="20"/>
        </w:rPr>
        <w:t>Artículo  3.50.-</w:t>
      </w:r>
      <w:r>
        <w:rPr>
          <w:rFonts w:ascii="TeX Gyre Bonum" w:hAnsi="TeX Gyre Bonum"/>
          <w:b/>
          <w:spacing w:val="-12"/>
          <w:sz w:val="20"/>
        </w:rPr>
        <w:t> </w:t>
      </w:r>
      <w:r>
        <w:rPr>
          <w:sz w:val="20"/>
        </w:rPr>
        <w:t>Derogado.</w:t>
      </w:r>
    </w:p>
    <w:p>
      <w:pPr>
        <w:spacing w:before="179"/>
        <w:ind w:left="312" w:right="0" w:firstLine="0"/>
        <w:jc w:val="left"/>
        <w:rPr>
          <w:sz w:val="20"/>
        </w:rPr>
      </w:pPr>
      <w:r>
        <w:rPr>
          <w:rFonts w:ascii="TeX Gyre Bonum" w:hAnsi="TeX Gyre Bonum"/>
          <w:b/>
          <w:sz w:val="20"/>
        </w:rPr>
        <w:t>Artículo 3.51.- </w:t>
      </w:r>
      <w:r>
        <w:rPr>
          <w:sz w:val="20"/>
        </w:rPr>
        <w:t>Derogado</w:t>
      </w:r>
    </w:p>
    <w:p>
      <w:pPr>
        <w:pStyle w:val="BodyText"/>
        <w:ind w:left="0"/>
        <w:rPr>
          <w:sz w:val="22"/>
        </w:rPr>
      </w:pPr>
    </w:p>
    <w:p>
      <w:pPr>
        <w:pStyle w:val="Heading1"/>
        <w:spacing w:before="161"/>
        <w:ind w:right="2008"/>
      </w:pPr>
      <w:r>
        <w:rPr/>
        <w:t>TÍTULO SEXTO</w:t>
      </w:r>
    </w:p>
    <w:p>
      <w:pPr>
        <w:spacing w:line="194" w:lineRule="auto" w:before="16"/>
        <w:ind w:left="2205" w:right="2010" w:firstLine="0"/>
        <w:jc w:val="center"/>
        <w:rPr>
          <w:rFonts w:ascii="TeX Gyre Bonum" w:hAnsi="TeX Gyre Bonum"/>
          <w:b/>
          <w:sz w:val="20"/>
        </w:rPr>
      </w:pPr>
      <w:r>
        <w:rPr>
          <w:rFonts w:ascii="TeX Gyre Bonum" w:hAnsi="TeX Gyre Bonum"/>
          <w:b/>
          <w:sz w:val="20"/>
        </w:rPr>
        <w:t>Del Instituto Mexiquense de Cultura Física y Deporte (Derogado)</w:t>
      </w:r>
    </w:p>
    <w:p>
      <w:pPr>
        <w:spacing w:before="189"/>
        <w:ind w:left="312" w:right="0" w:firstLine="0"/>
        <w:jc w:val="left"/>
        <w:rPr>
          <w:sz w:val="20"/>
        </w:rPr>
      </w:pPr>
      <w:r>
        <w:rPr>
          <w:rFonts w:ascii="TeX Gyre Bonum" w:hAnsi="TeX Gyre Bonum"/>
          <w:b/>
          <w:sz w:val="20"/>
        </w:rPr>
        <w:t>Artículo  3.52.-</w:t>
      </w:r>
      <w:r>
        <w:rPr>
          <w:rFonts w:ascii="TeX Gyre Bonum" w:hAnsi="TeX Gyre Bonum"/>
          <w:b/>
          <w:spacing w:val="-18"/>
          <w:sz w:val="20"/>
        </w:rPr>
        <w:t> </w:t>
      </w:r>
      <w:r>
        <w:rPr>
          <w:sz w:val="20"/>
        </w:rPr>
        <w:t>Derogado</w:t>
      </w:r>
    </w:p>
    <w:p>
      <w:pPr>
        <w:spacing w:before="177"/>
        <w:ind w:left="312" w:right="0" w:firstLine="0"/>
        <w:jc w:val="left"/>
        <w:rPr>
          <w:sz w:val="20"/>
        </w:rPr>
      </w:pPr>
      <w:r>
        <w:rPr>
          <w:rFonts w:ascii="TeX Gyre Bonum" w:hAnsi="TeX Gyre Bonum"/>
          <w:b/>
          <w:sz w:val="20"/>
        </w:rPr>
        <w:t>Artículo  3.53.-</w:t>
      </w:r>
      <w:r>
        <w:rPr>
          <w:rFonts w:ascii="TeX Gyre Bonum" w:hAnsi="TeX Gyre Bonum"/>
          <w:b/>
          <w:spacing w:val="-20"/>
          <w:sz w:val="20"/>
        </w:rPr>
        <w:t> </w:t>
      </w:r>
      <w:r>
        <w:rPr>
          <w:sz w:val="20"/>
        </w:rPr>
        <w:t>Derogado</w:t>
      </w:r>
    </w:p>
    <w:p>
      <w:pPr>
        <w:spacing w:before="178"/>
        <w:ind w:left="312" w:right="0" w:firstLine="0"/>
        <w:jc w:val="left"/>
        <w:rPr>
          <w:sz w:val="20"/>
        </w:rPr>
      </w:pPr>
      <w:r>
        <w:rPr>
          <w:rFonts w:ascii="TeX Gyre Bonum" w:hAnsi="TeX Gyre Bonum"/>
          <w:b/>
          <w:sz w:val="20"/>
        </w:rPr>
        <w:t>Artículo  3.54.-</w:t>
      </w:r>
      <w:r>
        <w:rPr>
          <w:rFonts w:ascii="TeX Gyre Bonum" w:hAnsi="TeX Gyre Bonum"/>
          <w:b/>
          <w:spacing w:val="-22"/>
          <w:sz w:val="20"/>
        </w:rPr>
        <w:t> </w:t>
      </w:r>
      <w:r>
        <w:rPr>
          <w:sz w:val="20"/>
        </w:rPr>
        <w:t>Derogado</w:t>
      </w:r>
    </w:p>
    <w:p>
      <w:pPr>
        <w:pStyle w:val="BodyText"/>
        <w:ind w:left="0"/>
        <w:rPr>
          <w:sz w:val="22"/>
        </w:rPr>
      </w:pPr>
    </w:p>
    <w:p>
      <w:pPr>
        <w:pStyle w:val="Heading1"/>
        <w:spacing w:line="262" w:lineRule="exact" w:before="164"/>
        <w:ind w:right="2008"/>
      </w:pPr>
      <w:r>
        <w:rPr/>
        <w:t>TITULO SEPTIMO</w:t>
      </w:r>
    </w:p>
    <w:p>
      <w:pPr>
        <w:spacing w:line="262" w:lineRule="exact" w:before="0"/>
        <w:ind w:left="2205" w:right="2010" w:firstLine="0"/>
        <w:jc w:val="center"/>
        <w:rPr>
          <w:rFonts w:ascii="TeX Gyre Bonum"/>
          <w:b/>
          <w:sz w:val="20"/>
        </w:rPr>
      </w:pPr>
      <w:r>
        <w:rPr>
          <w:rFonts w:ascii="TeX Gyre Bonum"/>
          <w:b/>
          <w:sz w:val="20"/>
        </w:rPr>
        <w:t>Del Instituto Mexiquense de la Juventud</w:t>
      </w:r>
    </w:p>
    <w:p>
      <w:pPr>
        <w:spacing w:before="179"/>
        <w:ind w:left="312" w:right="0" w:firstLine="0"/>
        <w:jc w:val="left"/>
        <w:rPr>
          <w:sz w:val="20"/>
        </w:rPr>
      </w:pPr>
      <w:r>
        <w:rPr>
          <w:rFonts w:ascii="TeX Gyre Bonum" w:hAnsi="TeX Gyre Bonum"/>
          <w:b/>
          <w:sz w:val="20"/>
        </w:rPr>
        <w:t>Artículo 3.55.- </w:t>
      </w:r>
      <w:r>
        <w:rPr>
          <w:sz w:val="20"/>
        </w:rPr>
        <w:t>Derogado.</w:t>
      </w:r>
    </w:p>
    <w:p>
      <w:pPr>
        <w:spacing w:after="0"/>
        <w:jc w:val="left"/>
        <w:rPr>
          <w:sz w:val="20"/>
        </w:rPr>
        <w:sectPr>
          <w:pgSz w:w="12240" w:h="15840"/>
          <w:pgMar w:header="720" w:footer="946" w:top="1700" w:bottom="1140" w:left="820" w:right="1020"/>
        </w:sectPr>
      </w:pPr>
    </w:p>
    <w:p>
      <w:pPr>
        <w:spacing w:line="251" w:lineRule="exact" w:before="0"/>
        <w:ind w:left="312" w:right="0" w:firstLine="0"/>
        <w:jc w:val="left"/>
        <w:rPr>
          <w:sz w:val="20"/>
        </w:rPr>
      </w:pPr>
      <w:r>
        <w:rPr>
          <w:rFonts w:ascii="TeX Gyre Bonum" w:hAnsi="TeX Gyre Bonum"/>
          <w:b/>
          <w:sz w:val="20"/>
        </w:rPr>
        <w:t>Artículo  3.56.-</w:t>
      </w:r>
      <w:r>
        <w:rPr>
          <w:rFonts w:ascii="TeX Gyre Bonum" w:hAnsi="TeX Gyre Bonum"/>
          <w:b/>
          <w:spacing w:val="-12"/>
          <w:sz w:val="20"/>
        </w:rPr>
        <w:t> </w:t>
      </w:r>
      <w:r>
        <w:rPr>
          <w:sz w:val="20"/>
        </w:rPr>
        <w:t>Derogado.</w:t>
      </w:r>
    </w:p>
    <w:p>
      <w:pPr>
        <w:spacing w:before="176"/>
        <w:ind w:left="312" w:right="0" w:firstLine="0"/>
        <w:jc w:val="left"/>
        <w:rPr>
          <w:sz w:val="20"/>
        </w:rPr>
      </w:pPr>
      <w:r>
        <w:rPr>
          <w:rFonts w:ascii="TeX Gyre Bonum" w:hAnsi="TeX Gyre Bonum"/>
          <w:b/>
          <w:sz w:val="20"/>
        </w:rPr>
        <w:t>Artículo  3.57.-</w:t>
      </w:r>
      <w:r>
        <w:rPr>
          <w:rFonts w:ascii="TeX Gyre Bonum" w:hAnsi="TeX Gyre Bonum"/>
          <w:b/>
          <w:spacing w:val="-12"/>
          <w:sz w:val="20"/>
        </w:rPr>
        <w:t> </w:t>
      </w:r>
      <w:r>
        <w:rPr>
          <w:sz w:val="20"/>
        </w:rPr>
        <w:t>Derogado.</w:t>
      </w:r>
    </w:p>
    <w:p>
      <w:pPr>
        <w:pStyle w:val="BodyText"/>
        <w:ind w:left="0"/>
      </w:pPr>
    </w:p>
    <w:p>
      <w:pPr>
        <w:pStyle w:val="Heading1"/>
        <w:spacing w:before="186"/>
        <w:ind w:right="2008"/>
      </w:pPr>
      <w:r>
        <w:rPr/>
        <w:t>TÍTULO OCTAVO</w:t>
      </w:r>
    </w:p>
    <w:p>
      <w:pPr>
        <w:spacing w:line="194" w:lineRule="auto" w:before="16"/>
        <w:ind w:left="3186" w:right="2992" w:firstLine="2"/>
        <w:jc w:val="center"/>
        <w:rPr>
          <w:rFonts w:ascii="TeX Gyre Bonum" w:hAnsi="TeX Gyre Bonum"/>
          <w:b/>
          <w:sz w:val="20"/>
        </w:rPr>
      </w:pPr>
      <w:r>
        <w:rPr>
          <w:rFonts w:ascii="TeX Gyre Bonum" w:hAnsi="TeX Gyre Bonum"/>
          <w:b/>
          <w:sz w:val="20"/>
        </w:rPr>
        <w:t>DEL INSTITUTO MEXIQUENSE DE LA INFRAESTRUCTURA FÍSICA</w:t>
      </w:r>
      <w:r>
        <w:rPr>
          <w:rFonts w:ascii="TeX Gyre Bonum" w:hAnsi="TeX Gyre Bonum"/>
          <w:b/>
          <w:spacing w:val="-24"/>
          <w:sz w:val="20"/>
        </w:rPr>
        <w:t> </w:t>
      </w:r>
      <w:r>
        <w:rPr>
          <w:rFonts w:ascii="TeX Gyre Bonum" w:hAnsi="TeX Gyre Bonum"/>
          <w:b/>
          <w:sz w:val="20"/>
        </w:rPr>
        <w:t>EDUCATIVA</w:t>
      </w:r>
    </w:p>
    <w:p>
      <w:pPr>
        <w:pStyle w:val="BodyText"/>
        <w:spacing w:line="244" w:lineRule="auto" w:before="187"/>
        <w:ind w:right="109"/>
        <w:jc w:val="both"/>
      </w:pPr>
      <w:r>
        <w:rPr>
          <w:rFonts w:ascii="TeX Gyre Bonum" w:hAnsi="TeX Gyre Bonum"/>
          <w:b/>
          <w:w w:val="110"/>
        </w:rPr>
        <w:t>Artículo 3.58.- </w:t>
      </w:r>
      <w:r>
        <w:rPr>
          <w:w w:val="110"/>
        </w:rPr>
        <w:t>El Instituto Mexiquense de la Infraestructura Física Educativa es un organismo público descentralizado, de carácter estatal con personalidad jurídica y patrimonio propios, que tiene por objeto normar el desarrollo de la infraestructura física educativa en todos sus niveles y modalidades, así como planear, programar y ejecutar su construcción, reparación, rehabilitación, mantenimiento y equipamiento.</w:t>
      </w:r>
    </w:p>
    <w:p>
      <w:pPr>
        <w:pStyle w:val="BodyText"/>
        <w:spacing w:before="4"/>
        <w:ind w:left="0"/>
      </w:pPr>
    </w:p>
    <w:p>
      <w:pPr>
        <w:pStyle w:val="BodyText"/>
        <w:jc w:val="both"/>
      </w:pPr>
      <w:r>
        <w:rPr>
          <w:w w:val="110"/>
        </w:rPr>
        <w:t>El Instituto, para el cumplimiento de su objeto, tiene las atribuciones siguientes:</w:t>
      </w:r>
    </w:p>
    <w:p>
      <w:pPr>
        <w:pStyle w:val="BodyText"/>
        <w:spacing w:before="1"/>
        <w:ind w:left="0"/>
        <w:rPr>
          <w:sz w:val="18"/>
        </w:rPr>
      </w:pPr>
    </w:p>
    <w:p>
      <w:pPr>
        <w:pStyle w:val="ListParagraph"/>
        <w:numPr>
          <w:ilvl w:val="0"/>
          <w:numId w:val="67"/>
        </w:numPr>
        <w:tabs>
          <w:tab w:pos="585" w:val="left" w:leader="none"/>
        </w:tabs>
        <w:spacing w:line="230" w:lineRule="auto" w:before="0" w:after="0"/>
        <w:ind w:left="312" w:right="114" w:firstLine="0"/>
        <w:jc w:val="both"/>
        <w:rPr>
          <w:sz w:val="20"/>
        </w:rPr>
      </w:pPr>
      <w:r>
        <w:rPr>
          <w:w w:val="110"/>
          <w:sz w:val="20"/>
        </w:rPr>
        <w:t>Generar y promover normas y políticas que regulen el desarrollo de la infraestructura física educativa en el Estado de México;</w:t>
      </w:r>
    </w:p>
    <w:p>
      <w:pPr>
        <w:pStyle w:val="ListParagraph"/>
        <w:numPr>
          <w:ilvl w:val="0"/>
          <w:numId w:val="67"/>
        </w:numPr>
        <w:tabs>
          <w:tab w:pos="662" w:val="left" w:leader="none"/>
        </w:tabs>
        <w:spacing w:line="240" w:lineRule="auto" w:before="196" w:after="0"/>
        <w:ind w:left="312" w:right="111" w:firstLine="0"/>
        <w:jc w:val="both"/>
        <w:rPr>
          <w:sz w:val="20"/>
        </w:rPr>
      </w:pPr>
      <w:r>
        <w:rPr>
          <w:w w:val="110"/>
          <w:sz w:val="20"/>
        </w:rPr>
        <w:t>Programar, administrar y ejercer por si o a través de terceros los recursos destinados a la construcción, reparación, rehabilitación, mantenimiento y equipamiento de la infraestructura física educativa;</w:t>
      </w:r>
    </w:p>
    <w:p>
      <w:pPr>
        <w:pStyle w:val="ListParagraph"/>
        <w:numPr>
          <w:ilvl w:val="0"/>
          <w:numId w:val="67"/>
        </w:numPr>
        <w:tabs>
          <w:tab w:pos="707" w:val="left" w:leader="none"/>
        </w:tabs>
        <w:spacing w:line="237" w:lineRule="auto" w:before="196" w:after="0"/>
        <w:ind w:left="312" w:right="109" w:firstLine="0"/>
        <w:jc w:val="both"/>
        <w:rPr>
          <w:sz w:val="20"/>
        </w:rPr>
      </w:pPr>
      <w:r>
        <w:rPr>
          <w:w w:val="110"/>
          <w:sz w:val="20"/>
        </w:rPr>
        <w:t>Promover  la participación de las administraciones municipales para que asuman gradualmente  su responsabilidad en la planeación, programación, ejecución y supervisión de la construcción de los espacios</w:t>
      </w:r>
      <w:r>
        <w:rPr>
          <w:spacing w:val="11"/>
          <w:w w:val="110"/>
          <w:sz w:val="20"/>
        </w:rPr>
        <w:t> </w:t>
      </w:r>
      <w:r>
        <w:rPr>
          <w:w w:val="110"/>
          <w:sz w:val="20"/>
        </w:rPr>
        <w:t>educativos;</w:t>
      </w:r>
    </w:p>
    <w:p>
      <w:pPr>
        <w:pStyle w:val="BodyText"/>
        <w:spacing w:before="2"/>
        <w:ind w:left="0"/>
        <w:rPr>
          <w:sz w:val="18"/>
        </w:rPr>
      </w:pPr>
    </w:p>
    <w:p>
      <w:pPr>
        <w:pStyle w:val="ListParagraph"/>
        <w:numPr>
          <w:ilvl w:val="0"/>
          <w:numId w:val="67"/>
        </w:numPr>
        <w:tabs>
          <w:tab w:pos="727" w:val="left" w:leader="none"/>
        </w:tabs>
        <w:spacing w:line="230" w:lineRule="auto" w:before="0" w:after="0"/>
        <w:ind w:left="312" w:right="117" w:firstLine="0"/>
        <w:jc w:val="both"/>
        <w:rPr>
          <w:sz w:val="20"/>
        </w:rPr>
      </w:pPr>
      <w:r>
        <w:rPr>
          <w:w w:val="110"/>
          <w:sz w:val="20"/>
        </w:rPr>
        <w:t>Alentar la participación social de las comunidades en la supervisión de la construcción de  espacios</w:t>
      </w:r>
      <w:r>
        <w:rPr>
          <w:spacing w:val="9"/>
          <w:w w:val="110"/>
          <w:sz w:val="20"/>
        </w:rPr>
        <w:t> </w:t>
      </w:r>
      <w:r>
        <w:rPr>
          <w:w w:val="110"/>
          <w:sz w:val="20"/>
        </w:rPr>
        <w:t>educativos,</w:t>
      </w:r>
      <w:r>
        <w:rPr>
          <w:spacing w:val="11"/>
          <w:w w:val="110"/>
          <w:sz w:val="20"/>
        </w:rPr>
        <w:t> </w:t>
      </w:r>
      <w:r>
        <w:rPr>
          <w:w w:val="110"/>
          <w:sz w:val="20"/>
        </w:rPr>
        <w:t>así</w:t>
      </w:r>
      <w:r>
        <w:rPr>
          <w:spacing w:val="14"/>
          <w:w w:val="110"/>
          <w:sz w:val="20"/>
        </w:rPr>
        <w:t> </w:t>
      </w:r>
      <w:r>
        <w:rPr>
          <w:w w:val="110"/>
          <w:sz w:val="20"/>
        </w:rPr>
        <w:t>como</w:t>
      </w:r>
      <w:r>
        <w:rPr>
          <w:spacing w:val="12"/>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conservación</w:t>
      </w:r>
      <w:r>
        <w:rPr>
          <w:spacing w:val="13"/>
          <w:w w:val="110"/>
          <w:sz w:val="20"/>
        </w:rPr>
        <w:t> </w:t>
      </w:r>
      <w:r>
        <w:rPr>
          <w:w w:val="110"/>
          <w:sz w:val="20"/>
        </w:rPr>
        <w:t>y</w:t>
      </w:r>
      <w:r>
        <w:rPr>
          <w:spacing w:val="11"/>
          <w:w w:val="110"/>
          <w:sz w:val="20"/>
        </w:rPr>
        <w:t> </w:t>
      </w:r>
      <w:r>
        <w:rPr>
          <w:w w:val="110"/>
          <w:sz w:val="20"/>
        </w:rPr>
        <w:t>mantenimiento;</w:t>
      </w:r>
    </w:p>
    <w:p>
      <w:pPr>
        <w:pStyle w:val="ListParagraph"/>
        <w:numPr>
          <w:ilvl w:val="0"/>
          <w:numId w:val="67"/>
        </w:numPr>
        <w:tabs>
          <w:tab w:pos="619" w:val="left" w:leader="none"/>
        </w:tabs>
        <w:spacing w:line="240" w:lineRule="auto" w:before="196" w:after="0"/>
        <w:ind w:left="312" w:right="113" w:firstLine="0"/>
        <w:jc w:val="both"/>
        <w:rPr>
          <w:sz w:val="20"/>
        </w:rPr>
      </w:pPr>
      <w:r>
        <w:rPr>
          <w:w w:val="110"/>
          <w:sz w:val="20"/>
        </w:rPr>
        <w:t>Realizar estudios y proyectos que permitan definir las políticas y acciones para el desarrollo de programas de construcción, reparación, rehabilitación, mantenimiento y equipamiento de espacios educativos;</w:t>
      </w:r>
    </w:p>
    <w:p>
      <w:pPr>
        <w:pStyle w:val="BodyText"/>
        <w:spacing w:before="2"/>
        <w:ind w:left="0"/>
        <w:rPr>
          <w:sz w:val="18"/>
        </w:rPr>
      </w:pPr>
    </w:p>
    <w:p>
      <w:pPr>
        <w:pStyle w:val="ListParagraph"/>
        <w:numPr>
          <w:ilvl w:val="0"/>
          <w:numId w:val="67"/>
        </w:numPr>
        <w:tabs>
          <w:tab w:pos="698" w:val="left" w:leader="none"/>
        </w:tabs>
        <w:spacing w:line="228" w:lineRule="auto" w:before="0" w:after="0"/>
        <w:ind w:left="312" w:right="114" w:firstLine="0"/>
        <w:jc w:val="both"/>
        <w:rPr>
          <w:sz w:val="20"/>
        </w:rPr>
      </w:pPr>
      <w:r>
        <w:rPr>
          <w:w w:val="110"/>
          <w:sz w:val="20"/>
        </w:rPr>
        <w:t>Establecer los criterios técnicos para la evaluación del estado físico de la infraestructura física educativa;</w:t>
      </w:r>
    </w:p>
    <w:p>
      <w:pPr>
        <w:pStyle w:val="BodyText"/>
        <w:spacing w:before="5"/>
        <w:ind w:left="0"/>
        <w:rPr>
          <w:sz w:val="17"/>
        </w:rPr>
      </w:pPr>
    </w:p>
    <w:p>
      <w:pPr>
        <w:pStyle w:val="ListParagraph"/>
        <w:numPr>
          <w:ilvl w:val="0"/>
          <w:numId w:val="67"/>
        </w:numPr>
        <w:tabs>
          <w:tab w:pos="748" w:val="left" w:leader="none"/>
        </w:tabs>
        <w:spacing w:line="240" w:lineRule="auto" w:before="0" w:after="0"/>
        <w:ind w:left="747" w:right="0" w:hanging="436"/>
        <w:jc w:val="both"/>
        <w:rPr>
          <w:sz w:val="20"/>
        </w:rPr>
      </w:pPr>
      <w:r>
        <w:rPr>
          <w:w w:val="110"/>
          <w:sz w:val="20"/>
        </w:rPr>
        <w:t>Evaluar</w:t>
      </w:r>
      <w:r>
        <w:rPr>
          <w:spacing w:val="10"/>
          <w:w w:val="110"/>
          <w:sz w:val="20"/>
        </w:rPr>
        <w:t> </w:t>
      </w:r>
      <w:r>
        <w:rPr>
          <w:w w:val="110"/>
          <w:sz w:val="20"/>
        </w:rPr>
        <w:t>las</w:t>
      </w:r>
      <w:r>
        <w:rPr>
          <w:spacing w:val="10"/>
          <w:w w:val="110"/>
          <w:sz w:val="20"/>
        </w:rPr>
        <w:t> </w:t>
      </w:r>
      <w:r>
        <w:rPr>
          <w:w w:val="110"/>
          <w:sz w:val="20"/>
        </w:rPr>
        <w:t>condiciones</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infraestructura</w:t>
      </w:r>
      <w:r>
        <w:rPr>
          <w:spacing w:val="13"/>
          <w:w w:val="110"/>
          <w:sz w:val="20"/>
        </w:rPr>
        <w:t> </w:t>
      </w:r>
      <w:r>
        <w:rPr>
          <w:w w:val="110"/>
          <w:sz w:val="20"/>
        </w:rPr>
        <w:t>física</w:t>
      </w:r>
      <w:r>
        <w:rPr>
          <w:spacing w:val="9"/>
          <w:w w:val="110"/>
          <w:sz w:val="20"/>
        </w:rPr>
        <w:t> </w:t>
      </w:r>
      <w:r>
        <w:rPr>
          <w:w w:val="110"/>
          <w:sz w:val="20"/>
        </w:rPr>
        <w:t>educativa</w:t>
      </w:r>
      <w:r>
        <w:rPr>
          <w:spacing w:val="11"/>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Estado</w:t>
      </w:r>
      <w:r>
        <w:rPr>
          <w:spacing w:val="11"/>
          <w:w w:val="110"/>
          <w:sz w:val="20"/>
        </w:rPr>
        <w:t> </w:t>
      </w:r>
      <w:r>
        <w:rPr>
          <w:w w:val="110"/>
          <w:sz w:val="20"/>
        </w:rPr>
        <w:t>de</w:t>
      </w:r>
      <w:r>
        <w:rPr>
          <w:spacing w:val="10"/>
          <w:w w:val="110"/>
          <w:sz w:val="20"/>
        </w:rPr>
        <w:t> </w:t>
      </w:r>
      <w:r>
        <w:rPr>
          <w:w w:val="110"/>
          <w:sz w:val="20"/>
        </w:rPr>
        <w:t>México;</w:t>
      </w:r>
    </w:p>
    <w:p>
      <w:pPr>
        <w:pStyle w:val="ListParagraph"/>
        <w:numPr>
          <w:ilvl w:val="0"/>
          <w:numId w:val="67"/>
        </w:numPr>
        <w:tabs>
          <w:tab w:pos="935" w:val="left" w:leader="none"/>
        </w:tabs>
        <w:spacing w:line="237" w:lineRule="auto" w:before="181" w:after="0"/>
        <w:ind w:left="312" w:right="111" w:firstLine="0"/>
        <w:jc w:val="both"/>
        <w:rPr>
          <w:sz w:val="20"/>
        </w:rPr>
      </w:pPr>
      <w:r>
        <w:rPr>
          <w:w w:val="110"/>
          <w:sz w:val="20"/>
        </w:rPr>
        <w:t>Vigilar que las obras de infraestructura física educativa se ejecuten conforme a las especificaciones, proyectos, precios unitarios y programas aprobados y, en su caso, conforme a lo estipulado en los contratos de</w:t>
      </w:r>
      <w:r>
        <w:rPr>
          <w:spacing w:val="52"/>
          <w:w w:val="110"/>
          <w:sz w:val="20"/>
        </w:rPr>
        <w:t> </w:t>
      </w:r>
      <w:r>
        <w:rPr>
          <w:w w:val="110"/>
          <w:sz w:val="20"/>
        </w:rPr>
        <w:t>obra;</w:t>
      </w:r>
    </w:p>
    <w:p>
      <w:pPr>
        <w:pStyle w:val="BodyText"/>
        <w:spacing w:before="5"/>
        <w:ind w:left="0"/>
        <w:rPr>
          <w:sz w:val="17"/>
        </w:rPr>
      </w:pPr>
    </w:p>
    <w:p>
      <w:pPr>
        <w:pStyle w:val="ListParagraph"/>
        <w:numPr>
          <w:ilvl w:val="0"/>
          <w:numId w:val="67"/>
        </w:numPr>
        <w:tabs>
          <w:tab w:pos="698" w:val="left" w:leader="none"/>
        </w:tabs>
        <w:spacing w:line="240" w:lineRule="auto" w:before="0" w:after="0"/>
        <w:ind w:left="312" w:right="112" w:firstLine="0"/>
        <w:jc w:val="both"/>
        <w:rPr>
          <w:sz w:val="20"/>
        </w:rPr>
      </w:pPr>
      <w:r>
        <w:rPr>
          <w:w w:val="110"/>
          <w:sz w:val="20"/>
        </w:rPr>
        <w:t>Proporcionar asesoría, apoyo técnico y administrativo especializado, a los municipios del Estado de México, dependencias del gobierno estatal, así como a los particulares que lo soliciten, para  mejorar</w:t>
      </w:r>
      <w:r>
        <w:rPr>
          <w:spacing w:val="11"/>
          <w:w w:val="110"/>
          <w:sz w:val="20"/>
        </w:rPr>
        <w:t> </w:t>
      </w:r>
      <w:r>
        <w:rPr>
          <w:w w:val="110"/>
          <w:sz w:val="20"/>
        </w:rPr>
        <w:t>sus</w:t>
      </w:r>
      <w:r>
        <w:rPr>
          <w:spacing w:val="10"/>
          <w:w w:val="110"/>
          <w:sz w:val="20"/>
        </w:rPr>
        <w:t> </w:t>
      </w:r>
      <w:r>
        <w:rPr>
          <w:w w:val="110"/>
          <w:sz w:val="20"/>
        </w:rPr>
        <w:t>capacidades</w:t>
      </w:r>
      <w:r>
        <w:rPr>
          <w:spacing w:val="13"/>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desarrollo</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infraestructura</w:t>
      </w:r>
      <w:r>
        <w:rPr>
          <w:spacing w:val="12"/>
          <w:w w:val="110"/>
          <w:sz w:val="20"/>
        </w:rPr>
        <w:t> </w:t>
      </w:r>
      <w:r>
        <w:rPr>
          <w:w w:val="110"/>
          <w:sz w:val="20"/>
        </w:rPr>
        <w:t>física</w:t>
      </w:r>
      <w:r>
        <w:rPr>
          <w:spacing w:val="11"/>
          <w:w w:val="110"/>
          <w:sz w:val="20"/>
        </w:rPr>
        <w:t> </w:t>
      </w:r>
      <w:r>
        <w:rPr>
          <w:w w:val="110"/>
          <w:sz w:val="20"/>
        </w:rPr>
        <w:t>educativa;</w:t>
      </w:r>
    </w:p>
    <w:p>
      <w:pPr>
        <w:pStyle w:val="ListParagraph"/>
        <w:numPr>
          <w:ilvl w:val="0"/>
          <w:numId w:val="67"/>
        </w:numPr>
        <w:tabs>
          <w:tab w:pos="623" w:val="left" w:leader="none"/>
        </w:tabs>
        <w:spacing w:line="240" w:lineRule="auto" w:before="192" w:after="0"/>
        <w:ind w:left="312" w:right="111" w:firstLine="0"/>
        <w:jc w:val="both"/>
        <w:rPr>
          <w:sz w:val="20"/>
        </w:rPr>
      </w:pPr>
      <w:r>
        <w:rPr>
          <w:w w:val="110"/>
          <w:sz w:val="20"/>
        </w:rPr>
        <w:t>Realizar la supervisión en materia de ejecución de obra de la infraestructura física educativa en instituciones de control federal, con base en los convenios que, en su caso, se suscriban con  el Instituto</w:t>
      </w:r>
      <w:r>
        <w:rPr>
          <w:spacing w:val="11"/>
          <w:w w:val="110"/>
          <w:sz w:val="20"/>
        </w:rPr>
        <w:t> </w:t>
      </w:r>
      <w:r>
        <w:rPr>
          <w:w w:val="110"/>
          <w:sz w:val="20"/>
        </w:rPr>
        <w:t>Nacional</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Infraestructura</w:t>
      </w:r>
      <w:r>
        <w:rPr>
          <w:spacing w:val="10"/>
          <w:w w:val="110"/>
          <w:sz w:val="20"/>
        </w:rPr>
        <w:t> </w:t>
      </w:r>
      <w:r>
        <w:rPr>
          <w:w w:val="110"/>
          <w:sz w:val="20"/>
        </w:rPr>
        <w:t>Física</w:t>
      </w:r>
      <w:r>
        <w:rPr>
          <w:spacing w:val="10"/>
          <w:w w:val="110"/>
          <w:sz w:val="20"/>
        </w:rPr>
        <w:t> </w:t>
      </w:r>
      <w:r>
        <w:rPr>
          <w:w w:val="110"/>
          <w:sz w:val="20"/>
        </w:rPr>
        <w:t>Educativa</w:t>
      </w:r>
      <w:r>
        <w:rPr>
          <w:spacing w:val="11"/>
          <w:w w:val="110"/>
          <w:sz w:val="20"/>
        </w:rPr>
        <w:t> </w:t>
      </w:r>
      <w:r>
        <w:rPr>
          <w:w w:val="110"/>
          <w:sz w:val="20"/>
        </w:rPr>
        <w:t>u</w:t>
      </w:r>
      <w:r>
        <w:rPr>
          <w:spacing w:val="10"/>
          <w:w w:val="110"/>
          <w:sz w:val="20"/>
        </w:rPr>
        <w:t> </w:t>
      </w:r>
      <w:r>
        <w:rPr>
          <w:w w:val="110"/>
          <w:sz w:val="20"/>
        </w:rPr>
        <w:t>otras</w:t>
      </w:r>
      <w:r>
        <w:rPr>
          <w:spacing w:val="9"/>
          <w:w w:val="110"/>
          <w:sz w:val="20"/>
        </w:rPr>
        <w:t> </w:t>
      </w:r>
      <w:r>
        <w:rPr>
          <w:w w:val="110"/>
          <w:sz w:val="20"/>
        </w:rPr>
        <w:t>instancias</w:t>
      </w:r>
      <w:r>
        <w:rPr>
          <w:spacing w:val="10"/>
          <w:w w:val="110"/>
          <w:sz w:val="20"/>
        </w:rPr>
        <w:t> </w:t>
      </w:r>
      <w:r>
        <w:rPr>
          <w:w w:val="110"/>
          <w:sz w:val="20"/>
        </w:rPr>
        <w:t>federales;</w:t>
      </w:r>
    </w:p>
    <w:p>
      <w:pPr>
        <w:pStyle w:val="BodyText"/>
        <w:spacing w:before="8"/>
        <w:ind w:left="0"/>
        <w:rPr>
          <w:sz w:val="17"/>
        </w:rPr>
      </w:pPr>
    </w:p>
    <w:p>
      <w:pPr>
        <w:pStyle w:val="ListParagraph"/>
        <w:numPr>
          <w:ilvl w:val="0"/>
          <w:numId w:val="67"/>
        </w:numPr>
        <w:tabs>
          <w:tab w:pos="772" w:val="left" w:leader="none"/>
        </w:tabs>
        <w:spacing w:line="230" w:lineRule="auto" w:before="0" w:after="0"/>
        <w:ind w:left="312" w:right="109" w:firstLine="0"/>
        <w:jc w:val="both"/>
        <w:rPr>
          <w:sz w:val="20"/>
        </w:rPr>
      </w:pPr>
      <w:r>
        <w:rPr>
          <w:w w:val="110"/>
          <w:sz w:val="20"/>
        </w:rPr>
        <w:t>Dictaminar los proyectos ejecutivos de la infraestructura física educativa conforme a la normatividad</w:t>
      </w:r>
      <w:r>
        <w:rPr>
          <w:spacing w:val="11"/>
          <w:w w:val="110"/>
          <w:sz w:val="20"/>
        </w:rPr>
        <w:t> </w:t>
      </w:r>
      <w:r>
        <w:rPr>
          <w:w w:val="110"/>
          <w:sz w:val="20"/>
        </w:rPr>
        <w:t>aplicable;</w:t>
      </w:r>
    </w:p>
    <w:p>
      <w:pPr>
        <w:spacing w:after="0" w:line="230"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67"/>
        </w:numPr>
        <w:tabs>
          <w:tab w:pos="763" w:val="left" w:leader="none"/>
        </w:tabs>
        <w:spacing w:line="228" w:lineRule="auto" w:before="68" w:after="0"/>
        <w:ind w:left="312" w:right="115" w:firstLine="0"/>
        <w:jc w:val="both"/>
        <w:rPr>
          <w:sz w:val="20"/>
        </w:rPr>
      </w:pPr>
      <w:r>
        <w:rPr>
          <w:w w:val="110"/>
          <w:sz w:val="20"/>
        </w:rPr>
        <w:t>Elaborar diagnósticos y, en su caso, dictámenes relativos a la infraestructura física educativa, en materia estructural y de</w:t>
      </w:r>
      <w:r>
        <w:rPr>
          <w:spacing w:val="42"/>
          <w:w w:val="110"/>
          <w:sz w:val="20"/>
        </w:rPr>
        <w:t> </w:t>
      </w:r>
      <w:r>
        <w:rPr>
          <w:w w:val="110"/>
          <w:sz w:val="20"/>
        </w:rPr>
        <w:t>mantenimiento;</w:t>
      </w:r>
    </w:p>
    <w:p>
      <w:pPr>
        <w:pStyle w:val="BodyText"/>
        <w:spacing w:before="6"/>
        <w:ind w:left="0"/>
        <w:rPr>
          <w:sz w:val="17"/>
        </w:rPr>
      </w:pPr>
    </w:p>
    <w:p>
      <w:pPr>
        <w:pStyle w:val="ListParagraph"/>
        <w:numPr>
          <w:ilvl w:val="0"/>
          <w:numId w:val="67"/>
        </w:numPr>
        <w:tabs>
          <w:tab w:pos="859" w:val="left" w:leader="none"/>
        </w:tabs>
        <w:spacing w:line="242" w:lineRule="auto" w:before="0" w:after="0"/>
        <w:ind w:left="312" w:right="113" w:firstLine="0"/>
        <w:jc w:val="both"/>
        <w:rPr>
          <w:sz w:val="20"/>
        </w:rPr>
      </w:pPr>
      <w:r>
        <w:rPr>
          <w:w w:val="110"/>
          <w:sz w:val="20"/>
        </w:rPr>
        <w:t>Analizar y dictaminar los proyectos ejecutivos para la construcción de la infraestructura física educativa así como las condiciones físicas de las instalaciones de las escuelas particulares que estén   en trámite de incorporación a través del Reconocimiento de Validez Oficial de Estudios o de la autorización</w:t>
      </w:r>
      <w:r>
        <w:rPr>
          <w:spacing w:val="10"/>
          <w:w w:val="110"/>
          <w:sz w:val="20"/>
        </w:rPr>
        <w:t> </w:t>
      </w:r>
      <w:r>
        <w:rPr>
          <w:w w:val="110"/>
          <w:sz w:val="20"/>
        </w:rPr>
        <w:t>correspondiente;</w:t>
      </w:r>
    </w:p>
    <w:p>
      <w:pPr>
        <w:pStyle w:val="BodyText"/>
        <w:spacing w:before="6"/>
        <w:ind w:left="0"/>
        <w:rPr>
          <w:sz w:val="17"/>
        </w:rPr>
      </w:pPr>
    </w:p>
    <w:p>
      <w:pPr>
        <w:pStyle w:val="ListParagraph"/>
        <w:numPr>
          <w:ilvl w:val="0"/>
          <w:numId w:val="67"/>
        </w:numPr>
        <w:tabs>
          <w:tab w:pos="830" w:val="left" w:leader="none"/>
        </w:tabs>
        <w:spacing w:line="230" w:lineRule="auto" w:before="0" w:after="0"/>
        <w:ind w:left="312" w:right="115" w:firstLine="0"/>
        <w:jc w:val="both"/>
        <w:rPr>
          <w:sz w:val="20"/>
        </w:rPr>
      </w:pPr>
      <w:r>
        <w:rPr>
          <w:w w:val="110"/>
          <w:sz w:val="20"/>
        </w:rPr>
        <w:t>Certificar la calidad de la infraestructura física educativa en la entidad conforme a las normas y especificaciones que para tal efecto se</w:t>
      </w:r>
      <w:r>
        <w:rPr>
          <w:spacing w:val="12"/>
          <w:w w:val="110"/>
          <w:sz w:val="20"/>
        </w:rPr>
        <w:t> </w:t>
      </w:r>
      <w:r>
        <w:rPr>
          <w:w w:val="110"/>
          <w:sz w:val="20"/>
        </w:rPr>
        <w:t>establezcan;</w:t>
      </w:r>
    </w:p>
    <w:p>
      <w:pPr>
        <w:pStyle w:val="BodyText"/>
        <w:spacing w:before="5"/>
        <w:ind w:left="0"/>
        <w:rPr>
          <w:sz w:val="17"/>
        </w:rPr>
      </w:pPr>
    </w:p>
    <w:p>
      <w:pPr>
        <w:pStyle w:val="ListParagraph"/>
        <w:numPr>
          <w:ilvl w:val="0"/>
          <w:numId w:val="67"/>
        </w:numPr>
        <w:tabs>
          <w:tab w:pos="746" w:val="left" w:leader="none"/>
        </w:tabs>
        <w:spacing w:line="240" w:lineRule="auto" w:before="0" w:after="0"/>
        <w:ind w:left="745" w:right="0" w:hanging="434"/>
        <w:jc w:val="left"/>
        <w:rPr>
          <w:sz w:val="20"/>
        </w:rPr>
      </w:pPr>
      <w:r>
        <w:rPr>
          <w:w w:val="110"/>
          <w:sz w:val="20"/>
        </w:rPr>
        <w:t>Establecer</w:t>
      </w:r>
      <w:r>
        <w:rPr>
          <w:spacing w:val="11"/>
          <w:w w:val="110"/>
          <w:sz w:val="20"/>
        </w:rPr>
        <w:t> </w:t>
      </w:r>
      <w:r>
        <w:rPr>
          <w:w w:val="110"/>
          <w:sz w:val="20"/>
        </w:rPr>
        <w:t>los</w:t>
      </w:r>
      <w:r>
        <w:rPr>
          <w:spacing w:val="10"/>
          <w:w w:val="110"/>
          <w:sz w:val="20"/>
        </w:rPr>
        <w:t> </w:t>
      </w:r>
      <w:r>
        <w:rPr>
          <w:w w:val="110"/>
          <w:sz w:val="20"/>
        </w:rPr>
        <w:t>precios</w:t>
      </w:r>
      <w:r>
        <w:rPr>
          <w:spacing w:val="9"/>
          <w:w w:val="110"/>
          <w:sz w:val="20"/>
        </w:rPr>
        <w:t> </w:t>
      </w:r>
      <w:r>
        <w:rPr>
          <w:w w:val="110"/>
          <w:sz w:val="20"/>
        </w:rPr>
        <w:t>y</w:t>
      </w:r>
      <w:r>
        <w:rPr>
          <w:spacing w:val="11"/>
          <w:w w:val="110"/>
          <w:sz w:val="20"/>
        </w:rPr>
        <w:t> </w:t>
      </w:r>
      <w:r>
        <w:rPr>
          <w:w w:val="110"/>
          <w:sz w:val="20"/>
        </w:rPr>
        <w:t>tarifas</w:t>
      </w:r>
      <w:r>
        <w:rPr>
          <w:spacing w:val="9"/>
          <w:w w:val="110"/>
          <w:sz w:val="20"/>
        </w:rPr>
        <w:t> </w:t>
      </w:r>
      <w:r>
        <w:rPr>
          <w:w w:val="110"/>
          <w:sz w:val="20"/>
        </w:rPr>
        <w:t>por</w:t>
      </w:r>
      <w:r>
        <w:rPr>
          <w:spacing w:val="12"/>
          <w:w w:val="110"/>
          <w:sz w:val="20"/>
        </w:rPr>
        <w:t> </w:t>
      </w:r>
      <w:r>
        <w:rPr>
          <w:w w:val="110"/>
          <w:sz w:val="20"/>
        </w:rPr>
        <w:t>los</w:t>
      </w:r>
      <w:r>
        <w:rPr>
          <w:spacing w:val="7"/>
          <w:w w:val="110"/>
          <w:sz w:val="20"/>
        </w:rPr>
        <w:t> </w:t>
      </w:r>
      <w:r>
        <w:rPr>
          <w:w w:val="110"/>
          <w:sz w:val="20"/>
        </w:rPr>
        <w:t>bienes</w:t>
      </w:r>
      <w:r>
        <w:rPr>
          <w:spacing w:val="10"/>
          <w:w w:val="110"/>
          <w:sz w:val="20"/>
        </w:rPr>
        <w:t> </w:t>
      </w:r>
      <w:r>
        <w:rPr>
          <w:w w:val="110"/>
          <w:sz w:val="20"/>
        </w:rPr>
        <w:t>y</w:t>
      </w:r>
      <w:r>
        <w:rPr>
          <w:spacing w:val="10"/>
          <w:w w:val="110"/>
          <w:sz w:val="20"/>
        </w:rPr>
        <w:t> </w:t>
      </w:r>
      <w:r>
        <w:rPr>
          <w:w w:val="110"/>
          <w:sz w:val="20"/>
        </w:rPr>
        <w:t>servicios</w:t>
      </w:r>
      <w:r>
        <w:rPr>
          <w:spacing w:val="10"/>
          <w:w w:val="110"/>
          <w:sz w:val="20"/>
        </w:rPr>
        <w:t> </w:t>
      </w:r>
      <w:r>
        <w:rPr>
          <w:w w:val="110"/>
          <w:sz w:val="20"/>
        </w:rPr>
        <w:t>que</w:t>
      </w:r>
      <w:r>
        <w:rPr>
          <w:spacing w:val="9"/>
          <w:w w:val="110"/>
          <w:sz w:val="20"/>
        </w:rPr>
        <w:t> </w:t>
      </w:r>
      <w:r>
        <w:rPr>
          <w:w w:val="110"/>
          <w:sz w:val="20"/>
        </w:rPr>
        <w:t>el</w:t>
      </w:r>
      <w:r>
        <w:rPr>
          <w:spacing w:val="11"/>
          <w:w w:val="110"/>
          <w:sz w:val="20"/>
        </w:rPr>
        <w:t> </w:t>
      </w:r>
      <w:r>
        <w:rPr>
          <w:w w:val="110"/>
          <w:sz w:val="20"/>
        </w:rPr>
        <w:t>instituto</w:t>
      </w:r>
      <w:r>
        <w:rPr>
          <w:spacing w:val="11"/>
          <w:w w:val="110"/>
          <w:sz w:val="20"/>
        </w:rPr>
        <w:t> </w:t>
      </w:r>
      <w:r>
        <w:rPr>
          <w:w w:val="110"/>
          <w:sz w:val="20"/>
        </w:rPr>
        <w:t>preste;</w:t>
      </w:r>
    </w:p>
    <w:p>
      <w:pPr>
        <w:pStyle w:val="ListParagraph"/>
        <w:numPr>
          <w:ilvl w:val="0"/>
          <w:numId w:val="67"/>
        </w:numPr>
        <w:tabs>
          <w:tab w:pos="890" w:val="left" w:leader="none"/>
        </w:tabs>
        <w:spacing w:line="230" w:lineRule="auto" w:before="186" w:after="0"/>
        <w:ind w:left="312" w:right="110" w:firstLine="0"/>
        <w:jc w:val="both"/>
        <w:rPr>
          <w:sz w:val="20"/>
        </w:rPr>
      </w:pPr>
      <w:r>
        <w:rPr>
          <w:w w:val="110"/>
          <w:sz w:val="20"/>
        </w:rPr>
        <w:t>Determinar las previsiones presupuestales y financieras para la atención de daños en la infraestructura física</w:t>
      </w:r>
      <w:r>
        <w:rPr>
          <w:spacing w:val="21"/>
          <w:w w:val="110"/>
          <w:sz w:val="20"/>
        </w:rPr>
        <w:t> </w:t>
      </w:r>
      <w:r>
        <w:rPr>
          <w:w w:val="110"/>
          <w:sz w:val="20"/>
        </w:rPr>
        <w:t>educativa;</w:t>
      </w:r>
    </w:p>
    <w:p>
      <w:pPr>
        <w:pStyle w:val="BodyText"/>
        <w:spacing w:before="7"/>
        <w:ind w:left="0"/>
        <w:rPr>
          <w:sz w:val="17"/>
        </w:rPr>
      </w:pPr>
    </w:p>
    <w:p>
      <w:pPr>
        <w:pStyle w:val="ListParagraph"/>
        <w:numPr>
          <w:ilvl w:val="0"/>
          <w:numId w:val="67"/>
        </w:numPr>
        <w:tabs>
          <w:tab w:pos="986" w:val="left" w:leader="none"/>
        </w:tabs>
        <w:spacing w:line="237" w:lineRule="auto" w:before="0" w:after="0"/>
        <w:ind w:left="312" w:right="113" w:firstLine="0"/>
        <w:jc w:val="both"/>
        <w:rPr>
          <w:sz w:val="20"/>
        </w:rPr>
      </w:pPr>
      <w:r>
        <w:rPr>
          <w:w w:val="110"/>
          <w:sz w:val="20"/>
        </w:rPr>
        <w:t>Convenir con instancias federales, estatales y municipales, la construcción, reparación, rehabilitación, mantenimiento y equipamiento de obras inherentes al desarrollo educativo, social, cultural y</w:t>
      </w:r>
      <w:r>
        <w:rPr>
          <w:spacing w:val="21"/>
          <w:w w:val="110"/>
          <w:sz w:val="20"/>
        </w:rPr>
        <w:t> </w:t>
      </w:r>
      <w:r>
        <w:rPr>
          <w:w w:val="110"/>
          <w:sz w:val="20"/>
        </w:rPr>
        <w:t>deportivo;</w:t>
      </w:r>
    </w:p>
    <w:p>
      <w:pPr>
        <w:pStyle w:val="BodyText"/>
        <w:spacing w:before="4"/>
        <w:ind w:left="0"/>
        <w:rPr>
          <w:sz w:val="17"/>
        </w:rPr>
      </w:pPr>
    </w:p>
    <w:p>
      <w:pPr>
        <w:pStyle w:val="ListParagraph"/>
        <w:numPr>
          <w:ilvl w:val="0"/>
          <w:numId w:val="67"/>
        </w:numPr>
        <w:tabs>
          <w:tab w:pos="983" w:val="left" w:leader="none"/>
        </w:tabs>
        <w:spacing w:line="240" w:lineRule="auto" w:before="1" w:after="0"/>
        <w:ind w:left="982" w:right="0" w:hanging="671"/>
        <w:jc w:val="left"/>
        <w:rPr>
          <w:sz w:val="20"/>
        </w:rPr>
      </w:pPr>
      <w:r>
        <w:rPr>
          <w:w w:val="110"/>
          <w:sz w:val="20"/>
        </w:rPr>
        <w:t>Expedir</w:t>
      </w:r>
      <w:r>
        <w:rPr>
          <w:spacing w:val="12"/>
          <w:w w:val="110"/>
          <w:sz w:val="20"/>
        </w:rPr>
        <w:t> </w:t>
      </w:r>
      <w:r>
        <w:rPr>
          <w:w w:val="110"/>
          <w:sz w:val="20"/>
        </w:rPr>
        <w:t>las</w:t>
      </w:r>
      <w:r>
        <w:rPr>
          <w:spacing w:val="11"/>
          <w:w w:val="110"/>
          <w:sz w:val="20"/>
        </w:rPr>
        <w:t> </w:t>
      </w:r>
      <w:r>
        <w:rPr>
          <w:w w:val="110"/>
          <w:sz w:val="20"/>
        </w:rPr>
        <w:t>normas</w:t>
      </w:r>
      <w:r>
        <w:rPr>
          <w:spacing w:val="10"/>
          <w:w w:val="110"/>
          <w:sz w:val="20"/>
        </w:rPr>
        <w:t> </w:t>
      </w:r>
      <w:r>
        <w:rPr>
          <w:w w:val="110"/>
          <w:sz w:val="20"/>
        </w:rPr>
        <w:t>internas</w:t>
      </w:r>
      <w:r>
        <w:rPr>
          <w:spacing w:val="12"/>
          <w:w w:val="110"/>
          <w:sz w:val="20"/>
        </w:rPr>
        <w:t> </w:t>
      </w:r>
      <w:r>
        <w:rPr>
          <w:w w:val="110"/>
          <w:sz w:val="20"/>
        </w:rPr>
        <w:t>necesarias</w:t>
      </w:r>
      <w:r>
        <w:rPr>
          <w:spacing w:val="10"/>
          <w:w w:val="110"/>
          <w:sz w:val="20"/>
        </w:rPr>
        <w:t> </w:t>
      </w:r>
      <w:r>
        <w:rPr>
          <w:w w:val="110"/>
          <w:sz w:val="20"/>
        </w:rPr>
        <w:t>para</w:t>
      </w:r>
      <w:r>
        <w:rPr>
          <w:spacing w:val="12"/>
          <w:w w:val="110"/>
          <w:sz w:val="20"/>
        </w:rPr>
        <w:t> </w:t>
      </w:r>
      <w:r>
        <w:rPr>
          <w:w w:val="110"/>
          <w:sz w:val="20"/>
        </w:rPr>
        <w:t>el</w:t>
      </w:r>
      <w:r>
        <w:rPr>
          <w:spacing w:val="12"/>
          <w:w w:val="110"/>
          <w:sz w:val="20"/>
        </w:rPr>
        <w:t> </w:t>
      </w:r>
      <w:r>
        <w:rPr>
          <w:w w:val="110"/>
          <w:sz w:val="20"/>
        </w:rPr>
        <w:t>cumplimiento</w:t>
      </w:r>
      <w:r>
        <w:rPr>
          <w:spacing w:val="12"/>
          <w:w w:val="110"/>
          <w:sz w:val="20"/>
        </w:rPr>
        <w:t> </w:t>
      </w:r>
      <w:r>
        <w:rPr>
          <w:w w:val="110"/>
          <w:sz w:val="20"/>
        </w:rPr>
        <w:t>de</w:t>
      </w:r>
      <w:r>
        <w:rPr>
          <w:spacing w:val="11"/>
          <w:w w:val="110"/>
          <w:sz w:val="20"/>
        </w:rPr>
        <w:t> </w:t>
      </w:r>
      <w:r>
        <w:rPr>
          <w:w w:val="110"/>
          <w:sz w:val="20"/>
        </w:rPr>
        <w:t>sus</w:t>
      </w:r>
      <w:r>
        <w:rPr>
          <w:spacing w:val="10"/>
          <w:w w:val="110"/>
          <w:sz w:val="20"/>
        </w:rPr>
        <w:t> </w:t>
      </w:r>
      <w:r>
        <w:rPr>
          <w:w w:val="110"/>
          <w:sz w:val="20"/>
        </w:rPr>
        <w:t>atribuciones;</w:t>
      </w:r>
    </w:p>
    <w:p>
      <w:pPr>
        <w:pStyle w:val="ListParagraph"/>
        <w:numPr>
          <w:ilvl w:val="0"/>
          <w:numId w:val="67"/>
        </w:numPr>
        <w:tabs>
          <w:tab w:pos="837" w:val="left" w:leader="none"/>
        </w:tabs>
        <w:spacing w:line="240" w:lineRule="auto" w:before="178" w:after="0"/>
        <w:ind w:left="836" w:right="0" w:hanging="525"/>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1"/>
          <w:w w:val="110"/>
          <w:sz w:val="20"/>
        </w:rPr>
        <w:t> </w:t>
      </w:r>
      <w:r>
        <w:rPr>
          <w:w w:val="110"/>
          <w:sz w:val="20"/>
        </w:rPr>
        <w:t>se</w:t>
      </w:r>
      <w:r>
        <w:rPr>
          <w:spacing w:val="10"/>
          <w:w w:val="110"/>
          <w:sz w:val="20"/>
        </w:rPr>
        <w:t> </w:t>
      </w:r>
      <w:r>
        <w:rPr>
          <w:w w:val="110"/>
          <w:sz w:val="20"/>
        </w:rPr>
        <w:t>establezcan</w:t>
      </w:r>
      <w:r>
        <w:rPr>
          <w:spacing w:val="12"/>
          <w:w w:val="110"/>
          <w:sz w:val="20"/>
        </w:rPr>
        <w:t> </w:t>
      </w:r>
      <w:r>
        <w:rPr>
          <w:w w:val="110"/>
          <w:sz w:val="20"/>
        </w:rPr>
        <w:t>en</w:t>
      </w:r>
      <w:r>
        <w:rPr>
          <w:spacing w:val="11"/>
          <w:w w:val="110"/>
          <w:sz w:val="20"/>
        </w:rPr>
        <w:t> </w:t>
      </w:r>
      <w:r>
        <w:rPr>
          <w:w w:val="110"/>
          <w:sz w:val="20"/>
        </w:rPr>
        <w:t>otras</w:t>
      </w:r>
      <w:r>
        <w:rPr>
          <w:spacing w:val="11"/>
          <w:w w:val="110"/>
          <w:sz w:val="20"/>
        </w:rPr>
        <w:t> </w:t>
      </w:r>
      <w:r>
        <w:rPr>
          <w:w w:val="110"/>
          <w:sz w:val="20"/>
        </w:rPr>
        <w:t>disposiciones</w:t>
      </w:r>
      <w:r>
        <w:rPr>
          <w:spacing w:val="11"/>
          <w:w w:val="110"/>
          <w:sz w:val="20"/>
        </w:rPr>
        <w:t> </w:t>
      </w:r>
      <w:r>
        <w:rPr>
          <w:w w:val="110"/>
          <w:sz w:val="20"/>
        </w:rPr>
        <w:t>legales.</w:t>
      </w:r>
    </w:p>
    <w:p>
      <w:pPr>
        <w:pStyle w:val="BodyText"/>
        <w:spacing w:line="230" w:lineRule="auto" w:before="186"/>
        <w:ind w:right="113"/>
        <w:jc w:val="both"/>
      </w:pPr>
      <w:r>
        <w:rPr>
          <w:rFonts w:ascii="TeX Gyre Bonum" w:hAnsi="TeX Gyre Bonum"/>
          <w:b/>
          <w:w w:val="110"/>
        </w:rPr>
        <w:t>Artículo 3.59.- </w:t>
      </w:r>
      <w:r>
        <w:rPr>
          <w:w w:val="110"/>
        </w:rPr>
        <w:t>La dirección y administración del Instituto estará a cargo de una junta directiva y un director general.</w:t>
      </w:r>
    </w:p>
    <w:p>
      <w:pPr>
        <w:pStyle w:val="BodyText"/>
        <w:spacing w:before="6"/>
        <w:ind w:left="0"/>
        <w:rPr>
          <w:sz w:val="21"/>
        </w:rPr>
      </w:pPr>
    </w:p>
    <w:p>
      <w:pPr>
        <w:pStyle w:val="BodyText"/>
        <w:spacing w:line="247" w:lineRule="auto"/>
        <w:ind w:right="109"/>
        <w:jc w:val="both"/>
      </w:pPr>
      <w:r>
        <w:rPr>
          <w:w w:val="110"/>
        </w:rPr>
        <w:t>La junta directiva estará integrada por un presidente, que será el Secretario de Educación del  Gobierno del Estado de México, un secretario designado por el propio cuerpo colegiado a propuesta del presidente, un comisario, que será el representante de la Secretaría de la Contraloría, y cinco vocales, que serán el representante de la Secretaría de Finanzas, el Subsecretario  de  Educación  Básica y Normal, el Subsecretario de Educación Media Superior y Superior, el Subsecretario de Planeación y Administración de la Secretaría de Educación y el Director General de los Servicios Educativos integrados al Estado de</w:t>
      </w:r>
      <w:r>
        <w:rPr>
          <w:spacing w:val="52"/>
          <w:w w:val="110"/>
        </w:rPr>
        <w:t> </w:t>
      </w:r>
      <w:r>
        <w:rPr>
          <w:w w:val="110"/>
        </w:rPr>
        <w:t>México.</w:t>
      </w:r>
    </w:p>
    <w:p>
      <w:pPr>
        <w:pStyle w:val="BodyText"/>
        <w:ind w:left="0"/>
        <w:rPr>
          <w:sz w:val="21"/>
        </w:rPr>
      </w:pPr>
    </w:p>
    <w:p>
      <w:pPr>
        <w:pStyle w:val="BodyText"/>
        <w:jc w:val="both"/>
      </w:pPr>
      <w:r>
        <w:rPr>
          <w:w w:val="110"/>
        </w:rPr>
        <w:t>Se podrán considerar invitados a propuesta de los propios integrantes.</w:t>
      </w:r>
    </w:p>
    <w:p>
      <w:pPr>
        <w:pStyle w:val="BodyText"/>
        <w:spacing w:before="5"/>
        <w:ind w:left="0"/>
        <w:rPr>
          <w:sz w:val="21"/>
        </w:rPr>
      </w:pPr>
    </w:p>
    <w:p>
      <w:pPr>
        <w:pStyle w:val="BodyText"/>
        <w:spacing w:line="249" w:lineRule="auto"/>
        <w:ind w:right="117"/>
        <w:jc w:val="both"/>
      </w:pPr>
      <w:r>
        <w:rPr>
          <w:w w:val="110"/>
        </w:rPr>
        <w:t>El Director General será nombrado por el Gobernador del Estado, a propuesta del presidente de la junta directiva.</w:t>
      </w:r>
    </w:p>
    <w:p>
      <w:pPr>
        <w:pStyle w:val="BodyText"/>
        <w:spacing w:before="3"/>
        <w:ind w:left="0"/>
      </w:pPr>
    </w:p>
    <w:p>
      <w:pPr>
        <w:pStyle w:val="BodyText"/>
        <w:spacing w:line="249" w:lineRule="auto"/>
        <w:ind w:right="111"/>
        <w:jc w:val="both"/>
      </w:pPr>
      <w:r>
        <w:rPr>
          <w:w w:val="110"/>
        </w:rPr>
        <w:t>La organización y funcionamiento del Instituto se regirá por el reglamento interno que expida la junta directiva.</w:t>
      </w:r>
    </w:p>
    <w:p>
      <w:pPr>
        <w:spacing w:before="187"/>
        <w:ind w:left="312" w:right="0" w:firstLine="0"/>
        <w:jc w:val="both"/>
        <w:rPr>
          <w:sz w:val="20"/>
        </w:rPr>
      </w:pPr>
      <w:r>
        <w:rPr>
          <w:rFonts w:ascii="TeX Gyre Bonum" w:hAnsi="TeX Gyre Bonum"/>
          <w:b/>
          <w:w w:val="105"/>
          <w:sz w:val="20"/>
        </w:rPr>
        <w:t>Artículo 3.60.- </w:t>
      </w:r>
      <w:r>
        <w:rPr>
          <w:w w:val="105"/>
          <w:sz w:val="20"/>
        </w:rPr>
        <w:t>El patrimonio del Instituto se integra con:</w:t>
      </w:r>
    </w:p>
    <w:p>
      <w:pPr>
        <w:pStyle w:val="BodyText"/>
        <w:spacing w:before="7"/>
        <w:ind w:left="0"/>
        <w:rPr>
          <w:sz w:val="19"/>
        </w:rPr>
      </w:pPr>
    </w:p>
    <w:p>
      <w:pPr>
        <w:pStyle w:val="ListParagraph"/>
        <w:numPr>
          <w:ilvl w:val="0"/>
          <w:numId w:val="68"/>
        </w:numPr>
        <w:tabs>
          <w:tab w:pos="1018" w:val="left" w:leader="none"/>
          <w:tab w:pos="1019" w:val="left" w:leader="none"/>
        </w:tabs>
        <w:spacing w:line="249" w:lineRule="auto" w:before="0" w:after="0"/>
        <w:ind w:left="1018" w:right="118" w:hanging="707"/>
        <w:jc w:val="left"/>
        <w:rPr>
          <w:sz w:val="20"/>
        </w:rPr>
      </w:pPr>
      <w:r>
        <w:rPr>
          <w:w w:val="110"/>
          <w:sz w:val="20"/>
        </w:rPr>
        <w:t>Los bienes, instalaciones, derechos y activos que aporten los gobiernos federal, estatal y municipal;</w:t>
      </w:r>
    </w:p>
    <w:p>
      <w:pPr>
        <w:pStyle w:val="BodyText"/>
        <w:spacing w:before="6"/>
        <w:ind w:left="0"/>
      </w:pPr>
    </w:p>
    <w:p>
      <w:pPr>
        <w:pStyle w:val="ListParagraph"/>
        <w:numPr>
          <w:ilvl w:val="0"/>
          <w:numId w:val="68"/>
        </w:numPr>
        <w:tabs>
          <w:tab w:pos="1018" w:val="left" w:leader="none"/>
          <w:tab w:pos="1019" w:val="left" w:leader="none"/>
        </w:tabs>
        <w:spacing w:line="249" w:lineRule="auto" w:before="0" w:after="0"/>
        <w:ind w:left="1018" w:right="109" w:hanging="707"/>
        <w:jc w:val="left"/>
        <w:rPr>
          <w:sz w:val="20"/>
        </w:rPr>
      </w:pPr>
      <w:r>
        <w:rPr>
          <w:w w:val="110"/>
          <w:sz w:val="20"/>
        </w:rPr>
        <w:t>Las aportaciones y recursos que le proporcionen la Federación y el Estado, en términos de los convenios o acuerdos de coordinación que se</w:t>
      </w:r>
      <w:r>
        <w:rPr>
          <w:spacing w:val="20"/>
          <w:w w:val="110"/>
          <w:sz w:val="20"/>
        </w:rPr>
        <w:t> </w:t>
      </w:r>
      <w:r>
        <w:rPr>
          <w:w w:val="110"/>
          <w:sz w:val="20"/>
        </w:rPr>
        <w:t>suscriban;</w:t>
      </w:r>
    </w:p>
    <w:p>
      <w:pPr>
        <w:pStyle w:val="BodyText"/>
        <w:spacing w:before="3"/>
        <w:ind w:left="0"/>
      </w:pPr>
    </w:p>
    <w:p>
      <w:pPr>
        <w:pStyle w:val="ListParagraph"/>
        <w:numPr>
          <w:ilvl w:val="0"/>
          <w:numId w:val="68"/>
        </w:numPr>
        <w:tabs>
          <w:tab w:pos="1018" w:val="left" w:leader="none"/>
          <w:tab w:pos="1019" w:val="left" w:leader="none"/>
        </w:tabs>
        <w:spacing w:line="249" w:lineRule="auto" w:before="0" w:after="0"/>
        <w:ind w:left="1018" w:right="120" w:hanging="707"/>
        <w:jc w:val="left"/>
        <w:rPr>
          <w:sz w:val="20"/>
        </w:rPr>
      </w:pPr>
      <w:r>
        <w:rPr>
          <w:w w:val="110"/>
          <w:sz w:val="20"/>
        </w:rPr>
        <w:t>Los ingresos que genere por la realización de sus actividades y la inversión productiva de su patrimonio y de sus</w:t>
      </w:r>
      <w:r>
        <w:rPr>
          <w:spacing w:val="41"/>
          <w:w w:val="110"/>
          <w:sz w:val="20"/>
        </w:rPr>
        <w:t> </w:t>
      </w:r>
      <w:r>
        <w:rPr>
          <w:w w:val="110"/>
          <w:sz w:val="20"/>
        </w:rPr>
        <w:t>activos;</w:t>
      </w:r>
    </w:p>
    <w:p>
      <w:pPr>
        <w:spacing w:after="0" w:line="249"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68"/>
        </w:numPr>
        <w:tabs>
          <w:tab w:pos="1018" w:val="left" w:leader="none"/>
          <w:tab w:pos="1019" w:val="left" w:leader="none"/>
        </w:tabs>
        <w:spacing w:line="244" w:lineRule="auto" w:before="104" w:after="0"/>
        <w:ind w:left="1018" w:right="113" w:hanging="707"/>
        <w:jc w:val="left"/>
        <w:rPr>
          <w:sz w:val="20"/>
        </w:rPr>
      </w:pPr>
      <w:r>
        <w:rPr>
          <w:w w:val="110"/>
          <w:sz w:val="20"/>
        </w:rPr>
        <w:t>Los subsidios y donaciones que le otorguen los gobiernos federal, estatal y municipal y las personas</w:t>
      </w:r>
      <w:r>
        <w:rPr>
          <w:spacing w:val="10"/>
          <w:w w:val="110"/>
          <w:sz w:val="20"/>
        </w:rPr>
        <w:t> </w:t>
      </w:r>
      <w:r>
        <w:rPr>
          <w:w w:val="110"/>
          <w:sz w:val="20"/>
        </w:rPr>
        <w:t>físicas</w:t>
      </w:r>
      <w:r>
        <w:rPr>
          <w:spacing w:val="10"/>
          <w:w w:val="110"/>
          <w:sz w:val="20"/>
        </w:rPr>
        <w:t> </w:t>
      </w:r>
      <w:r>
        <w:rPr>
          <w:w w:val="110"/>
          <w:sz w:val="20"/>
        </w:rPr>
        <w:t>o</w:t>
      </w:r>
      <w:r>
        <w:rPr>
          <w:spacing w:val="13"/>
          <w:w w:val="110"/>
          <w:sz w:val="20"/>
        </w:rPr>
        <w:t> </w:t>
      </w:r>
      <w:r>
        <w:rPr>
          <w:w w:val="110"/>
          <w:sz w:val="20"/>
        </w:rPr>
        <w:t>morales</w:t>
      </w:r>
      <w:r>
        <w:rPr>
          <w:spacing w:val="9"/>
          <w:w w:val="110"/>
          <w:sz w:val="20"/>
        </w:rPr>
        <w:t> </w:t>
      </w:r>
      <w:r>
        <w:rPr>
          <w:w w:val="110"/>
          <w:sz w:val="20"/>
        </w:rPr>
        <w:t>de</w:t>
      </w:r>
      <w:r>
        <w:rPr>
          <w:spacing w:val="10"/>
          <w:w w:val="110"/>
          <w:sz w:val="20"/>
        </w:rPr>
        <w:t> </w:t>
      </w:r>
      <w:r>
        <w:rPr>
          <w:w w:val="110"/>
          <w:sz w:val="20"/>
        </w:rPr>
        <w:t>carácter</w:t>
      </w:r>
      <w:r>
        <w:rPr>
          <w:spacing w:val="11"/>
          <w:w w:val="110"/>
          <w:sz w:val="20"/>
        </w:rPr>
        <w:t> </w:t>
      </w:r>
      <w:r>
        <w:rPr>
          <w:w w:val="110"/>
          <w:sz w:val="20"/>
        </w:rPr>
        <w:t>público</w:t>
      </w:r>
      <w:r>
        <w:rPr>
          <w:spacing w:val="11"/>
          <w:w w:val="110"/>
          <w:sz w:val="20"/>
        </w:rPr>
        <w:t> </w:t>
      </w:r>
      <w:r>
        <w:rPr>
          <w:w w:val="110"/>
          <w:sz w:val="20"/>
        </w:rPr>
        <w:t>o</w:t>
      </w:r>
      <w:r>
        <w:rPr>
          <w:spacing w:val="10"/>
          <w:w w:val="110"/>
          <w:sz w:val="20"/>
        </w:rPr>
        <w:t> </w:t>
      </w:r>
      <w:r>
        <w:rPr>
          <w:w w:val="110"/>
          <w:sz w:val="20"/>
        </w:rPr>
        <w:t>privado;</w:t>
      </w:r>
    </w:p>
    <w:p>
      <w:pPr>
        <w:pStyle w:val="BodyText"/>
        <w:spacing w:before="1"/>
        <w:ind w:left="0"/>
        <w:rPr>
          <w:sz w:val="21"/>
        </w:rPr>
      </w:pPr>
    </w:p>
    <w:p>
      <w:pPr>
        <w:pStyle w:val="ListParagraph"/>
        <w:numPr>
          <w:ilvl w:val="0"/>
          <w:numId w:val="68"/>
        </w:numPr>
        <w:tabs>
          <w:tab w:pos="1021" w:val="left" w:leader="none"/>
          <w:tab w:pos="1022" w:val="left" w:leader="none"/>
        </w:tabs>
        <w:spacing w:line="240" w:lineRule="auto" w:before="0" w:after="0"/>
        <w:ind w:left="1021" w:right="0" w:hanging="710"/>
        <w:jc w:val="left"/>
        <w:rPr>
          <w:sz w:val="20"/>
        </w:rPr>
      </w:pPr>
      <w:r>
        <w:rPr>
          <w:w w:val="110"/>
          <w:sz w:val="20"/>
        </w:rPr>
        <w:t>Los</w:t>
      </w:r>
      <w:r>
        <w:rPr>
          <w:spacing w:val="9"/>
          <w:w w:val="110"/>
          <w:sz w:val="20"/>
        </w:rPr>
        <w:t> </w:t>
      </w:r>
      <w:r>
        <w:rPr>
          <w:w w:val="110"/>
          <w:sz w:val="20"/>
        </w:rPr>
        <w:t>bienes</w:t>
      </w:r>
      <w:r>
        <w:rPr>
          <w:spacing w:val="10"/>
          <w:w w:val="110"/>
          <w:sz w:val="20"/>
        </w:rPr>
        <w:t> </w:t>
      </w:r>
      <w:r>
        <w:rPr>
          <w:w w:val="110"/>
          <w:sz w:val="20"/>
        </w:rPr>
        <w:t>o</w:t>
      </w:r>
      <w:r>
        <w:rPr>
          <w:spacing w:val="12"/>
          <w:w w:val="110"/>
          <w:sz w:val="20"/>
        </w:rPr>
        <w:t> </w:t>
      </w:r>
      <w:r>
        <w:rPr>
          <w:w w:val="110"/>
          <w:sz w:val="20"/>
        </w:rPr>
        <w:t>recursos</w:t>
      </w:r>
      <w:r>
        <w:rPr>
          <w:spacing w:val="9"/>
          <w:w w:val="110"/>
          <w:sz w:val="20"/>
        </w:rPr>
        <w:t> </w:t>
      </w:r>
      <w:r>
        <w:rPr>
          <w:w w:val="110"/>
          <w:sz w:val="20"/>
        </w:rPr>
        <w:t>que</w:t>
      </w:r>
      <w:r>
        <w:rPr>
          <w:spacing w:val="10"/>
          <w:w w:val="110"/>
          <w:sz w:val="20"/>
        </w:rPr>
        <w:t> </w:t>
      </w:r>
      <w:r>
        <w:rPr>
          <w:w w:val="110"/>
          <w:sz w:val="20"/>
        </w:rPr>
        <w:t>reciba</w:t>
      </w:r>
      <w:r>
        <w:rPr>
          <w:spacing w:val="11"/>
          <w:w w:val="110"/>
          <w:sz w:val="20"/>
        </w:rPr>
        <w:t> </w:t>
      </w:r>
      <w:r>
        <w:rPr>
          <w:w w:val="110"/>
          <w:sz w:val="20"/>
        </w:rPr>
        <w:t>por</w:t>
      </w:r>
      <w:r>
        <w:rPr>
          <w:spacing w:val="12"/>
          <w:w w:val="110"/>
          <w:sz w:val="20"/>
        </w:rPr>
        <w:t> </w:t>
      </w:r>
      <w:r>
        <w:rPr>
          <w:w w:val="110"/>
          <w:sz w:val="20"/>
        </w:rPr>
        <w:t>cualquier</w:t>
      </w:r>
      <w:r>
        <w:rPr>
          <w:spacing w:val="11"/>
          <w:w w:val="110"/>
          <w:sz w:val="20"/>
        </w:rPr>
        <w:t> </w:t>
      </w:r>
      <w:r>
        <w:rPr>
          <w:w w:val="110"/>
          <w:sz w:val="20"/>
        </w:rPr>
        <w:t>título</w:t>
      </w:r>
      <w:r>
        <w:rPr>
          <w:spacing w:val="12"/>
          <w:w w:val="110"/>
          <w:sz w:val="20"/>
        </w:rPr>
        <w:t> </w:t>
      </w:r>
      <w:r>
        <w:rPr>
          <w:w w:val="110"/>
          <w:sz w:val="20"/>
        </w:rPr>
        <w:t>legal.</w:t>
      </w:r>
    </w:p>
    <w:p>
      <w:pPr>
        <w:pStyle w:val="BodyText"/>
        <w:spacing w:before="5"/>
        <w:ind w:left="0"/>
        <w:rPr>
          <w:sz w:val="21"/>
        </w:rPr>
      </w:pPr>
    </w:p>
    <w:p>
      <w:pPr>
        <w:pStyle w:val="BodyText"/>
        <w:spacing w:line="249" w:lineRule="auto"/>
      </w:pPr>
      <w:r>
        <w:rPr>
          <w:w w:val="110"/>
        </w:rPr>
        <w:t>Los ingresos del Instituto, así como los productos e instrumentos financieros autorizados serán destinados y aplicados a las actividades señaladas en los programas aprobados por la junta directiva.</w:t>
      </w:r>
    </w:p>
    <w:p>
      <w:pPr>
        <w:pStyle w:val="Heading1"/>
        <w:spacing w:before="183"/>
        <w:ind w:right="2008"/>
      </w:pPr>
      <w:r>
        <w:rPr/>
        <w:t>TITULO NOVENO</w:t>
      </w:r>
    </w:p>
    <w:p>
      <w:pPr>
        <w:spacing w:line="264" w:lineRule="exact" w:before="0"/>
        <w:ind w:left="2205" w:right="2009" w:firstLine="0"/>
        <w:jc w:val="center"/>
        <w:rPr>
          <w:rFonts w:ascii="TeX Gyre Bonum" w:hAnsi="TeX Gyre Bonum"/>
          <w:b/>
          <w:sz w:val="20"/>
        </w:rPr>
      </w:pPr>
      <w:r>
        <w:rPr>
          <w:rFonts w:ascii="TeX Gyre Bonum" w:hAnsi="TeX Gyre Bonum"/>
          <w:b/>
          <w:sz w:val="20"/>
        </w:rPr>
        <w:t>Del mérito civil</w:t>
      </w:r>
    </w:p>
    <w:p>
      <w:pPr>
        <w:spacing w:line="264" w:lineRule="exact" w:before="179"/>
        <w:ind w:left="2204" w:right="2010" w:firstLine="0"/>
        <w:jc w:val="center"/>
        <w:rPr>
          <w:rFonts w:ascii="TeX Gyre Bonum"/>
          <w:b/>
          <w:sz w:val="20"/>
        </w:rPr>
      </w:pPr>
      <w:r>
        <w:rPr>
          <w:rFonts w:ascii="TeX Gyre Bonum"/>
          <w:b/>
          <w:sz w:val="20"/>
        </w:rPr>
        <w:t>CAPITULO PRIMERO</w:t>
      </w:r>
    </w:p>
    <w:p>
      <w:pPr>
        <w:spacing w:line="264" w:lineRule="exact" w:before="0"/>
        <w:ind w:left="2205" w:right="2007" w:firstLine="0"/>
        <w:jc w:val="center"/>
        <w:rPr>
          <w:rFonts w:ascii="TeX Gyre Bonum"/>
          <w:b/>
          <w:sz w:val="20"/>
        </w:rPr>
      </w:pPr>
      <w:r>
        <w:rPr>
          <w:rFonts w:ascii="TeX Gyre Bonum"/>
          <w:b/>
          <w:sz w:val="20"/>
        </w:rPr>
        <w:t>Disposiciones generales</w:t>
      </w:r>
    </w:p>
    <w:p>
      <w:pPr>
        <w:pStyle w:val="BodyText"/>
        <w:spacing w:before="176"/>
      </w:pPr>
      <w:r>
        <w:rPr>
          <w:rFonts w:ascii="TeX Gyre Bonum" w:hAnsi="TeX Gyre Bonum"/>
          <w:b/>
          <w:w w:val="110"/>
        </w:rPr>
        <w:t>Artículo 3.61.- </w:t>
      </w:r>
      <w:r>
        <w:rPr>
          <w:w w:val="110"/>
        </w:rPr>
        <w:t>Son reconocimientos públicos que otorga el Estado a favor de los mexiquenses:</w:t>
      </w:r>
    </w:p>
    <w:p>
      <w:pPr>
        <w:pStyle w:val="ListParagraph"/>
        <w:numPr>
          <w:ilvl w:val="0"/>
          <w:numId w:val="69"/>
        </w:numPr>
        <w:tabs>
          <w:tab w:pos="527" w:val="left" w:leader="none"/>
        </w:tabs>
        <w:spacing w:line="240" w:lineRule="auto" w:before="179" w:after="0"/>
        <w:ind w:left="526" w:right="0" w:hanging="215"/>
        <w:jc w:val="left"/>
        <w:rPr>
          <w:sz w:val="20"/>
        </w:rPr>
      </w:pPr>
      <w:r>
        <w:rPr>
          <w:w w:val="110"/>
          <w:sz w:val="20"/>
        </w:rPr>
        <w:t>Presea</w:t>
      </w:r>
      <w:r>
        <w:rPr>
          <w:spacing w:val="9"/>
          <w:w w:val="110"/>
          <w:sz w:val="20"/>
        </w:rPr>
        <w:t> </w:t>
      </w:r>
      <w:r>
        <w:rPr>
          <w:w w:val="110"/>
          <w:sz w:val="20"/>
        </w:rPr>
        <w:t>"Estado</w:t>
      </w:r>
      <w:r>
        <w:rPr>
          <w:spacing w:val="10"/>
          <w:w w:val="110"/>
          <w:sz w:val="20"/>
        </w:rPr>
        <w:t> </w:t>
      </w:r>
      <w:r>
        <w:rPr>
          <w:w w:val="110"/>
          <w:sz w:val="20"/>
        </w:rPr>
        <w:t>de</w:t>
      </w:r>
      <w:r>
        <w:rPr>
          <w:spacing w:val="9"/>
          <w:w w:val="110"/>
          <w:sz w:val="20"/>
        </w:rPr>
        <w:t> </w:t>
      </w:r>
      <w:r>
        <w:rPr>
          <w:w w:val="110"/>
          <w:sz w:val="20"/>
        </w:rPr>
        <w:t>México",</w:t>
      </w:r>
      <w:r>
        <w:rPr>
          <w:spacing w:val="10"/>
          <w:w w:val="110"/>
          <w:sz w:val="20"/>
        </w:rPr>
        <w:t> </w:t>
      </w:r>
      <w:r>
        <w:rPr>
          <w:w w:val="110"/>
          <w:sz w:val="20"/>
        </w:rPr>
        <w:t>en</w:t>
      </w:r>
      <w:r>
        <w:rPr>
          <w:spacing w:val="10"/>
          <w:w w:val="110"/>
          <w:sz w:val="20"/>
        </w:rPr>
        <w:t> </w:t>
      </w:r>
      <w:r>
        <w:rPr>
          <w:w w:val="110"/>
          <w:sz w:val="20"/>
        </w:rPr>
        <w:t>las</w:t>
      </w:r>
      <w:r>
        <w:rPr>
          <w:spacing w:val="8"/>
          <w:w w:val="110"/>
          <w:sz w:val="20"/>
        </w:rPr>
        <w:t> </w:t>
      </w:r>
      <w:r>
        <w:rPr>
          <w:w w:val="110"/>
          <w:sz w:val="20"/>
        </w:rPr>
        <w:t>modalidades</w:t>
      </w:r>
      <w:r>
        <w:rPr>
          <w:spacing w:val="7"/>
          <w:w w:val="110"/>
          <w:sz w:val="20"/>
        </w:rPr>
        <w:t> </w:t>
      </w:r>
      <w:r>
        <w:rPr>
          <w:w w:val="110"/>
          <w:sz w:val="20"/>
        </w:rPr>
        <w:t>y</w:t>
      </w:r>
      <w:r>
        <w:rPr>
          <w:spacing w:val="9"/>
          <w:w w:val="110"/>
          <w:sz w:val="20"/>
        </w:rPr>
        <w:t> </w:t>
      </w:r>
      <w:r>
        <w:rPr>
          <w:w w:val="110"/>
          <w:sz w:val="20"/>
        </w:rPr>
        <w:t>denominaciones</w:t>
      </w:r>
      <w:r>
        <w:rPr>
          <w:spacing w:val="9"/>
          <w:w w:val="110"/>
          <w:sz w:val="20"/>
        </w:rPr>
        <w:t> </w:t>
      </w:r>
      <w:r>
        <w:rPr>
          <w:w w:val="110"/>
          <w:sz w:val="20"/>
        </w:rPr>
        <w:t>siguientes:</w:t>
      </w:r>
    </w:p>
    <w:p>
      <w:pPr>
        <w:pStyle w:val="ListParagraph"/>
        <w:numPr>
          <w:ilvl w:val="0"/>
          <w:numId w:val="70"/>
        </w:numPr>
        <w:tabs>
          <w:tab w:pos="559" w:val="left" w:leader="none"/>
        </w:tabs>
        <w:spacing w:line="240" w:lineRule="auto" w:before="179" w:after="0"/>
        <w:ind w:left="558" w:right="0" w:hanging="247"/>
        <w:jc w:val="left"/>
        <w:rPr>
          <w:sz w:val="20"/>
        </w:rPr>
      </w:pPr>
      <w:r>
        <w:rPr>
          <w:w w:val="105"/>
          <w:sz w:val="20"/>
        </w:rPr>
        <w:t>De ciencias "José Antonio</w:t>
      </w:r>
      <w:r>
        <w:rPr>
          <w:spacing w:val="4"/>
          <w:w w:val="105"/>
          <w:sz w:val="20"/>
        </w:rPr>
        <w:t> </w:t>
      </w:r>
      <w:r>
        <w:rPr>
          <w:w w:val="105"/>
          <w:sz w:val="20"/>
        </w:rPr>
        <w:t>Alzate";</w:t>
      </w:r>
    </w:p>
    <w:p>
      <w:pPr>
        <w:pStyle w:val="ListParagraph"/>
        <w:numPr>
          <w:ilvl w:val="0"/>
          <w:numId w:val="70"/>
        </w:numPr>
        <w:tabs>
          <w:tab w:pos="563" w:val="left" w:leader="none"/>
        </w:tabs>
        <w:spacing w:line="240" w:lineRule="auto" w:before="176" w:after="0"/>
        <w:ind w:left="562" w:right="0" w:hanging="251"/>
        <w:jc w:val="left"/>
        <w:rPr>
          <w:sz w:val="20"/>
        </w:rPr>
      </w:pPr>
      <w:r>
        <w:rPr>
          <w:w w:val="110"/>
          <w:sz w:val="20"/>
        </w:rPr>
        <w:t>De</w:t>
      </w:r>
      <w:r>
        <w:rPr>
          <w:spacing w:val="10"/>
          <w:w w:val="110"/>
          <w:sz w:val="20"/>
        </w:rPr>
        <w:t> </w:t>
      </w:r>
      <w:r>
        <w:rPr>
          <w:w w:val="110"/>
          <w:sz w:val="20"/>
        </w:rPr>
        <w:t>artes</w:t>
      </w:r>
      <w:r>
        <w:rPr>
          <w:spacing w:val="10"/>
          <w:w w:val="110"/>
          <w:sz w:val="20"/>
        </w:rPr>
        <w:t> </w:t>
      </w:r>
      <w:r>
        <w:rPr>
          <w:w w:val="110"/>
          <w:sz w:val="20"/>
        </w:rPr>
        <w:t>y</w:t>
      </w:r>
      <w:r>
        <w:rPr>
          <w:spacing w:val="11"/>
          <w:w w:val="110"/>
          <w:sz w:val="20"/>
        </w:rPr>
        <w:t> </w:t>
      </w:r>
      <w:r>
        <w:rPr>
          <w:w w:val="110"/>
          <w:sz w:val="20"/>
        </w:rPr>
        <w:t>letras</w:t>
      </w:r>
      <w:r>
        <w:rPr>
          <w:spacing w:val="10"/>
          <w:w w:val="110"/>
          <w:sz w:val="20"/>
        </w:rPr>
        <w:t> </w:t>
      </w:r>
      <w:r>
        <w:rPr>
          <w:w w:val="110"/>
          <w:sz w:val="20"/>
        </w:rPr>
        <w:t>"Sor</w:t>
      </w:r>
      <w:r>
        <w:rPr>
          <w:spacing w:val="7"/>
          <w:w w:val="110"/>
          <w:sz w:val="20"/>
        </w:rPr>
        <w:t> </w:t>
      </w:r>
      <w:r>
        <w:rPr>
          <w:w w:val="110"/>
          <w:sz w:val="20"/>
        </w:rPr>
        <w:t>Juana</w:t>
      </w:r>
      <w:r>
        <w:rPr>
          <w:spacing w:val="11"/>
          <w:w w:val="110"/>
          <w:sz w:val="20"/>
        </w:rPr>
        <w:t> </w:t>
      </w:r>
      <w:r>
        <w:rPr>
          <w:w w:val="110"/>
          <w:sz w:val="20"/>
        </w:rPr>
        <w:t>Inés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Cruz";</w:t>
      </w:r>
    </w:p>
    <w:p>
      <w:pPr>
        <w:pStyle w:val="ListParagraph"/>
        <w:numPr>
          <w:ilvl w:val="0"/>
          <w:numId w:val="70"/>
        </w:numPr>
        <w:tabs>
          <w:tab w:pos="559" w:val="left" w:leader="none"/>
        </w:tabs>
        <w:spacing w:line="240" w:lineRule="auto" w:before="178" w:after="0"/>
        <w:ind w:left="558" w:right="0" w:hanging="247"/>
        <w:jc w:val="left"/>
        <w:rPr>
          <w:sz w:val="20"/>
        </w:rPr>
      </w:pPr>
      <w:r>
        <w:rPr>
          <w:w w:val="110"/>
          <w:sz w:val="20"/>
        </w:rPr>
        <w:t>De pedagogía y docencia "Agustín González</w:t>
      </w:r>
      <w:r>
        <w:rPr>
          <w:spacing w:val="6"/>
          <w:w w:val="110"/>
          <w:sz w:val="20"/>
        </w:rPr>
        <w:t> </w:t>
      </w:r>
      <w:r>
        <w:rPr>
          <w:w w:val="110"/>
          <w:sz w:val="20"/>
        </w:rPr>
        <w:t>Plata";</w:t>
      </w:r>
    </w:p>
    <w:p>
      <w:pPr>
        <w:pStyle w:val="ListParagraph"/>
        <w:numPr>
          <w:ilvl w:val="0"/>
          <w:numId w:val="70"/>
        </w:numPr>
        <w:tabs>
          <w:tab w:pos="571" w:val="left" w:leader="none"/>
        </w:tabs>
        <w:spacing w:line="240" w:lineRule="auto" w:before="179" w:after="0"/>
        <w:ind w:left="570" w:right="0" w:hanging="259"/>
        <w:jc w:val="left"/>
        <w:rPr>
          <w:sz w:val="20"/>
        </w:rPr>
      </w:pPr>
      <w:r>
        <w:rPr>
          <w:w w:val="105"/>
          <w:sz w:val="20"/>
        </w:rPr>
        <w:t>De deportes "Filiberto Navas</w:t>
      </w:r>
      <w:r>
        <w:rPr>
          <w:spacing w:val="3"/>
          <w:w w:val="105"/>
          <w:sz w:val="20"/>
        </w:rPr>
        <w:t> </w:t>
      </w:r>
      <w:r>
        <w:rPr>
          <w:w w:val="105"/>
          <w:sz w:val="20"/>
        </w:rPr>
        <w:t>Valdés";</w:t>
      </w:r>
    </w:p>
    <w:p>
      <w:pPr>
        <w:pStyle w:val="ListParagraph"/>
        <w:numPr>
          <w:ilvl w:val="0"/>
          <w:numId w:val="70"/>
        </w:numPr>
        <w:tabs>
          <w:tab w:pos="559" w:val="left" w:leader="none"/>
        </w:tabs>
        <w:spacing w:line="240" w:lineRule="auto" w:before="176" w:after="0"/>
        <w:ind w:left="558" w:right="0" w:hanging="247"/>
        <w:jc w:val="left"/>
        <w:rPr>
          <w:sz w:val="20"/>
        </w:rPr>
      </w:pPr>
      <w:r>
        <w:rPr>
          <w:w w:val="105"/>
          <w:sz w:val="20"/>
        </w:rPr>
        <w:t>De</w:t>
      </w:r>
      <w:r>
        <w:rPr>
          <w:spacing w:val="13"/>
          <w:w w:val="105"/>
          <w:sz w:val="20"/>
        </w:rPr>
        <w:t> </w:t>
      </w:r>
      <w:r>
        <w:rPr>
          <w:w w:val="105"/>
          <w:sz w:val="20"/>
        </w:rPr>
        <w:t>periodismo</w:t>
      </w:r>
      <w:r>
        <w:rPr>
          <w:spacing w:val="16"/>
          <w:w w:val="105"/>
          <w:sz w:val="20"/>
        </w:rPr>
        <w:t> </w:t>
      </w:r>
      <w:r>
        <w:rPr>
          <w:w w:val="105"/>
          <w:sz w:val="20"/>
        </w:rPr>
        <w:t>e</w:t>
      </w:r>
      <w:r>
        <w:rPr>
          <w:spacing w:val="13"/>
          <w:w w:val="105"/>
          <w:sz w:val="20"/>
        </w:rPr>
        <w:t> </w:t>
      </w:r>
      <w:r>
        <w:rPr>
          <w:w w:val="105"/>
          <w:sz w:val="20"/>
        </w:rPr>
        <w:t>información</w:t>
      </w:r>
      <w:r>
        <w:rPr>
          <w:spacing w:val="15"/>
          <w:w w:val="105"/>
          <w:sz w:val="20"/>
        </w:rPr>
        <w:t> </w:t>
      </w:r>
      <w:r>
        <w:rPr>
          <w:w w:val="105"/>
          <w:sz w:val="20"/>
        </w:rPr>
        <w:t>"José</w:t>
      </w:r>
      <w:r>
        <w:rPr>
          <w:spacing w:val="13"/>
          <w:w w:val="105"/>
          <w:sz w:val="20"/>
        </w:rPr>
        <w:t> </w:t>
      </w:r>
      <w:r>
        <w:rPr>
          <w:w w:val="105"/>
          <w:sz w:val="20"/>
        </w:rPr>
        <w:t>María</w:t>
      </w:r>
      <w:r>
        <w:rPr>
          <w:spacing w:val="15"/>
          <w:w w:val="105"/>
          <w:sz w:val="20"/>
        </w:rPr>
        <w:t> </w:t>
      </w:r>
      <w:r>
        <w:rPr>
          <w:w w:val="105"/>
          <w:sz w:val="20"/>
        </w:rPr>
        <w:t>Cos";</w:t>
      </w:r>
    </w:p>
    <w:p>
      <w:pPr>
        <w:pStyle w:val="ListParagraph"/>
        <w:numPr>
          <w:ilvl w:val="0"/>
          <w:numId w:val="70"/>
        </w:numPr>
        <w:tabs>
          <w:tab w:pos="520" w:val="left" w:leader="none"/>
        </w:tabs>
        <w:spacing w:line="240" w:lineRule="auto" w:before="179" w:after="0"/>
        <w:ind w:left="519" w:right="0" w:hanging="208"/>
        <w:jc w:val="left"/>
        <w:rPr>
          <w:sz w:val="20"/>
        </w:rPr>
      </w:pPr>
      <w:r>
        <w:rPr>
          <w:w w:val="105"/>
          <w:sz w:val="20"/>
        </w:rPr>
        <w:t>Al mérito cívico "Isidro Fabela</w:t>
      </w:r>
      <w:r>
        <w:rPr>
          <w:spacing w:val="17"/>
          <w:w w:val="105"/>
          <w:sz w:val="20"/>
        </w:rPr>
        <w:t> </w:t>
      </w:r>
      <w:r>
        <w:rPr>
          <w:w w:val="105"/>
          <w:sz w:val="20"/>
        </w:rPr>
        <w:t>Alfaro";</w:t>
      </w:r>
    </w:p>
    <w:p>
      <w:pPr>
        <w:pStyle w:val="ListParagraph"/>
        <w:numPr>
          <w:ilvl w:val="0"/>
          <w:numId w:val="70"/>
        </w:numPr>
        <w:tabs>
          <w:tab w:pos="559" w:val="left" w:leader="none"/>
        </w:tabs>
        <w:spacing w:line="240" w:lineRule="auto" w:before="179" w:after="0"/>
        <w:ind w:left="558" w:right="0" w:hanging="247"/>
        <w:jc w:val="left"/>
        <w:rPr>
          <w:sz w:val="20"/>
        </w:rPr>
      </w:pPr>
      <w:r>
        <w:rPr>
          <w:w w:val="105"/>
          <w:sz w:val="20"/>
        </w:rPr>
        <w:t>Al</w:t>
      </w:r>
      <w:r>
        <w:rPr>
          <w:spacing w:val="13"/>
          <w:w w:val="105"/>
          <w:sz w:val="20"/>
        </w:rPr>
        <w:t> </w:t>
      </w:r>
      <w:r>
        <w:rPr>
          <w:w w:val="105"/>
          <w:sz w:val="20"/>
        </w:rPr>
        <w:t>mérito</w:t>
      </w:r>
      <w:r>
        <w:rPr>
          <w:spacing w:val="15"/>
          <w:w w:val="105"/>
          <w:sz w:val="20"/>
        </w:rPr>
        <w:t> </w:t>
      </w:r>
      <w:r>
        <w:rPr>
          <w:w w:val="105"/>
          <w:sz w:val="20"/>
        </w:rPr>
        <w:t>municipal</w:t>
      </w:r>
      <w:r>
        <w:rPr>
          <w:spacing w:val="14"/>
          <w:w w:val="105"/>
          <w:sz w:val="20"/>
        </w:rPr>
        <w:t> </w:t>
      </w:r>
      <w:r>
        <w:rPr>
          <w:w w:val="105"/>
          <w:sz w:val="20"/>
        </w:rPr>
        <w:t>"Alfredo</w:t>
      </w:r>
      <w:r>
        <w:rPr>
          <w:spacing w:val="13"/>
          <w:w w:val="105"/>
          <w:sz w:val="20"/>
        </w:rPr>
        <w:t> </w:t>
      </w:r>
      <w:r>
        <w:rPr>
          <w:w w:val="105"/>
          <w:sz w:val="20"/>
        </w:rPr>
        <w:t>del</w:t>
      </w:r>
      <w:r>
        <w:rPr>
          <w:spacing w:val="14"/>
          <w:w w:val="105"/>
          <w:sz w:val="20"/>
        </w:rPr>
        <w:t> </w:t>
      </w:r>
      <w:r>
        <w:rPr>
          <w:w w:val="105"/>
          <w:sz w:val="20"/>
        </w:rPr>
        <w:t>Mazo</w:t>
      </w:r>
      <w:r>
        <w:rPr>
          <w:spacing w:val="14"/>
          <w:w w:val="105"/>
          <w:sz w:val="20"/>
        </w:rPr>
        <w:t> </w:t>
      </w:r>
      <w:r>
        <w:rPr>
          <w:w w:val="105"/>
          <w:sz w:val="20"/>
        </w:rPr>
        <w:t>Vélez";</w:t>
      </w:r>
    </w:p>
    <w:p>
      <w:pPr>
        <w:pStyle w:val="ListParagraph"/>
        <w:numPr>
          <w:ilvl w:val="0"/>
          <w:numId w:val="70"/>
        </w:numPr>
        <w:tabs>
          <w:tab w:pos="578" w:val="left" w:leader="none"/>
        </w:tabs>
        <w:spacing w:line="240" w:lineRule="auto" w:before="176" w:after="0"/>
        <w:ind w:left="577" w:right="0" w:hanging="266"/>
        <w:jc w:val="left"/>
        <w:rPr>
          <w:sz w:val="20"/>
        </w:rPr>
      </w:pPr>
      <w:r>
        <w:rPr>
          <w:w w:val="105"/>
          <w:sz w:val="20"/>
        </w:rPr>
        <w:t>Al trabajo "Fidel Velázquez</w:t>
      </w:r>
      <w:r>
        <w:rPr>
          <w:spacing w:val="7"/>
          <w:w w:val="105"/>
          <w:sz w:val="20"/>
        </w:rPr>
        <w:t> </w:t>
      </w:r>
      <w:r>
        <w:rPr>
          <w:w w:val="105"/>
          <w:sz w:val="20"/>
        </w:rPr>
        <w:t>Sánchez";</w:t>
      </w:r>
    </w:p>
    <w:p>
      <w:pPr>
        <w:pStyle w:val="ListParagraph"/>
        <w:numPr>
          <w:ilvl w:val="0"/>
          <w:numId w:val="70"/>
        </w:numPr>
        <w:tabs>
          <w:tab w:pos="515" w:val="left" w:leader="none"/>
        </w:tabs>
        <w:spacing w:line="240" w:lineRule="auto" w:before="179" w:after="0"/>
        <w:ind w:left="514" w:right="0" w:hanging="203"/>
        <w:jc w:val="left"/>
        <w:rPr>
          <w:sz w:val="20"/>
        </w:rPr>
      </w:pPr>
      <w:r>
        <w:rPr>
          <w:w w:val="110"/>
          <w:sz w:val="20"/>
        </w:rPr>
        <w:t>A la juventud "Felipe Sánchez</w:t>
      </w:r>
      <w:r>
        <w:rPr>
          <w:spacing w:val="52"/>
          <w:w w:val="110"/>
          <w:sz w:val="20"/>
        </w:rPr>
        <w:t> </w:t>
      </w:r>
      <w:r>
        <w:rPr>
          <w:w w:val="110"/>
          <w:sz w:val="20"/>
        </w:rPr>
        <w:t>Solís";</w:t>
      </w:r>
    </w:p>
    <w:p>
      <w:pPr>
        <w:pStyle w:val="ListParagraph"/>
        <w:numPr>
          <w:ilvl w:val="0"/>
          <w:numId w:val="70"/>
        </w:numPr>
        <w:tabs>
          <w:tab w:pos="511" w:val="left" w:leader="none"/>
        </w:tabs>
        <w:spacing w:line="240" w:lineRule="auto" w:before="178" w:after="0"/>
        <w:ind w:left="510" w:right="0" w:hanging="199"/>
        <w:jc w:val="left"/>
        <w:rPr>
          <w:sz w:val="20"/>
        </w:rPr>
      </w:pPr>
      <w:r>
        <w:rPr>
          <w:w w:val="110"/>
          <w:sz w:val="20"/>
        </w:rPr>
        <w:t>A</w:t>
      </w:r>
      <w:r>
        <w:rPr>
          <w:spacing w:val="9"/>
          <w:w w:val="110"/>
          <w:sz w:val="20"/>
        </w:rPr>
        <w:t> </w:t>
      </w:r>
      <w:r>
        <w:rPr>
          <w:w w:val="110"/>
          <w:sz w:val="20"/>
        </w:rPr>
        <w:t>la</w:t>
      </w:r>
      <w:r>
        <w:rPr>
          <w:spacing w:val="10"/>
          <w:w w:val="110"/>
          <w:sz w:val="20"/>
        </w:rPr>
        <w:t> </w:t>
      </w:r>
      <w:r>
        <w:rPr>
          <w:w w:val="110"/>
          <w:sz w:val="20"/>
        </w:rPr>
        <w:t>perseverancia</w:t>
      </w:r>
      <w:r>
        <w:rPr>
          <w:spacing w:val="10"/>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servicio</w:t>
      </w:r>
      <w:r>
        <w:rPr>
          <w:spacing w:val="11"/>
          <w:w w:val="110"/>
          <w:sz w:val="20"/>
        </w:rPr>
        <w:t> </w:t>
      </w:r>
      <w:r>
        <w:rPr>
          <w:w w:val="110"/>
          <w:sz w:val="20"/>
        </w:rPr>
        <w:t>a</w:t>
      </w:r>
      <w:r>
        <w:rPr>
          <w:spacing w:val="10"/>
          <w:w w:val="110"/>
          <w:sz w:val="20"/>
        </w:rPr>
        <w:t> </w:t>
      </w:r>
      <w:r>
        <w:rPr>
          <w:w w:val="110"/>
          <w:sz w:val="20"/>
        </w:rPr>
        <w:t>la</w:t>
      </w:r>
      <w:r>
        <w:rPr>
          <w:spacing w:val="12"/>
          <w:w w:val="110"/>
          <w:sz w:val="20"/>
        </w:rPr>
        <w:t> </w:t>
      </w:r>
      <w:r>
        <w:rPr>
          <w:w w:val="110"/>
          <w:sz w:val="20"/>
        </w:rPr>
        <w:t>sociedad</w:t>
      </w:r>
      <w:r>
        <w:rPr>
          <w:spacing w:val="11"/>
          <w:w w:val="110"/>
          <w:sz w:val="20"/>
        </w:rPr>
        <w:t> </w:t>
      </w:r>
      <w:r>
        <w:rPr>
          <w:w w:val="110"/>
          <w:sz w:val="20"/>
        </w:rPr>
        <w:t>"Gustavo</w:t>
      </w:r>
      <w:r>
        <w:rPr>
          <w:spacing w:val="11"/>
          <w:w w:val="110"/>
          <w:sz w:val="20"/>
        </w:rPr>
        <w:t> </w:t>
      </w:r>
      <w:r>
        <w:rPr>
          <w:w w:val="110"/>
          <w:sz w:val="20"/>
        </w:rPr>
        <w:t>Baz</w:t>
      </w:r>
      <w:r>
        <w:rPr>
          <w:spacing w:val="11"/>
          <w:w w:val="110"/>
          <w:sz w:val="20"/>
        </w:rPr>
        <w:t> </w:t>
      </w:r>
      <w:r>
        <w:rPr>
          <w:w w:val="110"/>
          <w:sz w:val="20"/>
        </w:rPr>
        <w:t>Prada";</w:t>
      </w:r>
    </w:p>
    <w:p>
      <w:pPr>
        <w:pStyle w:val="ListParagraph"/>
        <w:numPr>
          <w:ilvl w:val="0"/>
          <w:numId w:val="70"/>
        </w:numPr>
        <w:tabs>
          <w:tab w:pos="575" w:val="left" w:leader="none"/>
        </w:tabs>
        <w:spacing w:line="240" w:lineRule="auto" w:before="176" w:after="0"/>
        <w:ind w:left="574" w:right="0" w:hanging="263"/>
        <w:jc w:val="left"/>
        <w:rPr>
          <w:sz w:val="20"/>
        </w:rPr>
      </w:pPr>
      <w:r>
        <w:rPr>
          <w:w w:val="110"/>
          <w:sz w:val="20"/>
        </w:rPr>
        <w:t>A la administración pública "Adolfo López</w:t>
      </w:r>
      <w:r>
        <w:rPr>
          <w:spacing w:val="3"/>
          <w:w w:val="110"/>
          <w:sz w:val="20"/>
        </w:rPr>
        <w:t> </w:t>
      </w:r>
      <w:r>
        <w:rPr>
          <w:w w:val="110"/>
          <w:sz w:val="20"/>
        </w:rPr>
        <w:t>Mateos";</w:t>
      </w:r>
    </w:p>
    <w:p>
      <w:pPr>
        <w:pStyle w:val="ListParagraph"/>
        <w:numPr>
          <w:ilvl w:val="0"/>
          <w:numId w:val="70"/>
        </w:numPr>
        <w:tabs>
          <w:tab w:pos="511" w:val="left" w:leader="none"/>
        </w:tabs>
        <w:spacing w:line="240" w:lineRule="auto" w:before="179" w:after="0"/>
        <w:ind w:left="510" w:right="0" w:hanging="199"/>
        <w:jc w:val="left"/>
        <w:rPr>
          <w:sz w:val="20"/>
        </w:rPr>
      </w:pPr>
      <w:r>
        <w:rPr>
          <w:w w:val="105"/>
          <w:sz w:val="20"/>
        </w:rPr>
        <w:t>Al impulso económico "Filiberto</w:t>
      </w:r>
      <w:r>
        <w:rPr>
          <w:spacing w:val="8"/>
          <w:w w:val="105"/>
          <w:sz w:val="20"/>
        </w:rPr>
        <w:t> </w:t>
      </w:r>
      <w:r>
        <w:rPr>
          <w:w w:val="105"/>
          <w:sz w:val="20"/>
        </w:rPr>
        <w:t>Gómez";</w:t>
      </w:r>
    </w:p>
    <w:p>
      <w:pPr>
        <w:pStyle w:val="ListParagraph"/>
        <w:numPr>
          <w:ilvl w:val="0"/>
          <w:numId w:val="70"/>
        </w:numPr>
        <w:tabs>
          <w:tab w:pos="643" w:val="left" w:leader="none"/>
        </w:tabs>
        <w:spacing w:line="240" w:lineRule="auto" w:before="179" w:after="0"/>
        <w:ind w:left="642" w:right="0" w:hanging="331"/>
        <w:jc w:val="left"/>
        <w:rPr>
          <w:sz w:val="20"/>
        </w:rPr>
      </w:pPr>
      <w:r>
        <w:rPr>
          <w:w w:val="110"/>
          <w:sz w:val="20"/>
        </w:rPr>
        <w:t>Al</w:t>
      </w:r>
      <w:r>
        <w:rPr>
          <w:spacing w:val="7"/>
          <w:w w:val="110"/>
          <w:sz w:val="20"/>
        </w:rPr>
        <w:t> </w:t>
      </w:r>
      <w:r>
        <w:rPr>
          <w:w w:val="110"/>
          <w:sz w:val="20"/>
        </w:rPr>
        <w:t>mérito</w:t>
      </w:r>
      <w:r>
        <w:rPr>
          <w:spacing w:val="8"/>
          <w:w w:val="110"/>
          <w:sz w:val="20"/>
        </w:rPr>
        <w:t> </w:t>
      </w:r>
      <w:r>
        <w:rPr>
          <w:w w:val="110"/>
          <w:sz w:val="20"/>
        </w:rPr>
        <w:t>en</w:t>
      </w:r>
      <w:r>
        <w:rPr>
          <w:spacing w:val="7"/>
          <w:w w:val="110"/>
          <w:sz w:val="20"/>
        </w:rPr>
        <w:t> </w:t>
      </w:r>
      <w:r>
        <w:rPr>
          <w:w w:val="110"/>
          <w:sz w:val="20"/>
        </w:rPr>
        <w:t>la</w:t>
      </w:r>
      <w:r>
        <w:rPr>
          <w:spacing w:val="7"/>
          <w:w w:val="110"/>
          <w:sz w:val="20"/>
        </w:rPr>
        <w:t> </w:t>
      </w:r>
      <w:r>
        <w:rPr>
          <w:w w:val="110"/>
          <w:sz w:val="20"/>
        </w:rPr>
        <w:t>preservación</w:t>
      </w:r>
      <w:r>
        <w:rPr>
          <w:spacing w:val="7"/>
          <w:w w:val="110"/>
          <w:sz w:val="20"/>
        </w:rPr>
        <w:t> </w:t>
      </w:r>
      <w:r>
        <w:rPr>
          <w:w w:val="110"/>
          <w:sz w:val="20"/>
        </w:rPr>
        <w:t>del</w:t>
      </w:r>
      <w:r>
        <w:rPr>
          <w:spacing w:val="8"/>
          <w:w w:val="110"/>
          <w:sz w:val="20"/>
        </w:rPr>
        <w:t> </w:t>
      </w:r>
      <w:r>
        <w:rPr>
          <w:w w:val="110"/>
          <w:sz w:val="20"/>
        </w:rPr>
        <w:t>ambiente</w:t>
      </w:r>
      <w:r>
        <w:rPr>
          <w:spacing w:val="6"/>
          <w:w w:val="110"/>
          <w:sz w:val="20"/>
        </w:rPr>
        <w:t> </w:t>
      </w:r>
      <w:r>
        <w:rPr>
          <w:w w:val="110"/>
          <w:sz w:val="20"/>
        </w:rPr>
        <w:t>"José</w:t>
      </w:r>
      <w:r>
        <w:rPr>
          <w:spacing w:val="6"/>
          <w:w w:val="110"/>
          <w:sz w:val="20"/>
        </w:rPr>
        <w:t> </w:t>
      </w:r>
      <w:r>
        <w:rPr>
          <w:w w:val="110"/>
          <w:sz w:val="20"/>
        </w:rPr>
        <w:t>Mariano</w:t>
      </w:r>
      <w:r>
        <w:rPr>
          <w:spacing w:val="8"/>
          <w:w w:val="110"/>
          <w:sz w:val="20"/>
        </w:rPr>
        <w:t> </w:t>
      </w:r>
      <w:r>
        <w:rPr>
          <w:w w:val="110"/>
          <w:sz w:val="20"/>
        </w:rPr>
        <w:t>Mociño</w:t>
      </w:r>
      <w:r>
        <w:rPr>
          <w:spacing w:val="8"/>
          <w:w w:val="110"/>
          <w:sz w:val="20"/>
        </w:rPr>
        <w:t> </w:t>
      </w:r>
      <w:r>
        <w:rPr>
          <w:w w:val="110"/>
          <w:sz w:val="20"/>
        </w:rPr>
        <w:t>Suárez</w:t>
      </w:r>
      <w:r>
        <w:rPr>
          <w:spacing w:val="8"/>
          <w:w w:val="110"/>
          <w:sz w:val="20"/>
        </w:rPr>
        <w:t> </w:t>
      </w:r>
      <w:r>
        <w:rPr>
          <w:w w:val="110"/>
          <w:sz w:val="20"/>
        </w:rPr>
        <w:t>Lozada";</w:t>
      </w:r>
    </w:p>
    <w:p>
      <w:pPr>
        <w:pStyle w:val="ListParagraph"/>
        <w:numPr>
          <w:ilvl w:val="0"/>
          <w:numId w:val="70"/>
        </w:numPr>
        <w:tabs>
          <w:tab w:pos="595" w:val="left" w:leader="none"/>
        </w:tabs>
        <w:spacing w:line="230" w:lineRule="auto" w:before="186" w:after="0"/>
        <w:ind w:left="312" w:right="114" w:firstLine="0"/>
        <w:jc w:val="left"/>
        <w:rPr>
          <w:sz w:val="20"/>
        </w:rPr>
      </w:pPr>
      <w:r>
        <w:rPr>
          <w:w w:val="110"/>
          <w:sz w:val="20"/>
        </w:rPr>
        <w:t>A quienes sin ser mexiquenses tengan méritos o hayan prestado servicios eminentes "José María Luis</w:t>
      </w:r>
      <w:r>
        <w:rPr>
          <w:spacing w:val="9"/>
          <w:w w:val="110"/>
          <w:sz w:val="20"/>
        </w:rPr>
        <w:t> </w:t>
      </w:r>
      <w:r>
        <w:rPr>
          <w:w w:val="110"/>
          <w:sz w:val="20"/>
        </w:rPr>
        <w:t>Mora";</w:t>
      </w:r>
    </w:p>
    <w:p>
      <w:pPr>
        <w:pStyle w:val="BodyText"/>
        <w:spacing w:before="4"/>
        <w:ind w:left="0"/>
        <w:rPr>
          <w:sz w:val="17"/>
        </w:rPr>
      </w:pPr>
    </w:p>
    <w:p>
      <w:pPr>
        <w:pStyle w:val="BodyText"/>
        <w:spacing w:before="1"/>
      </w:pPr>
      <w:r>
        <w:rPr>
          <w:rFonts w:ascii="TeX Gyre Bonum" w:hAnsi="TeX Gyre Bonum"/>
          <w:b/>
          <w:w w:val="110"/>
        </w:rPr>
        <w:t>ñ) </w:t>
      </w:r>
      <w:r>
        <w:rPr>
          <w:w w:val="110"/>
        </w:rPr>
        <w:t>A residentes en el extranjero "José María Heredia y Heredia";</w:t>
      </w:r>
    </w:p>
    <w:p>
      <w:pPr>
        <w:pStyle w:val="ListParagraph"/>
        <w:numPr>
          <w:ilvl w:val="0"/>
          <w:numId w:val="70"/>
        </w:numPr>
        <w:tabs>
          <w:tab w:pos="568" w:val="left" w:leader="none"/>
        </w:tabs>
        <w:spacing w:line="240" w:lineRule="auto" w:before="176" w:after="0"/>
        <w:ind w:left="567" w:right="0" w:hanging="256"/>
        <w:jc w:val="left"/>
        <w:rPr>
          <w:sz w:val="20"/>
        </w:rPr>
      </w:pPr>
      <w:r>
        <w:rPr>
          <w:w w:val="110"/>
          <w:sz w:val="20"/>
        </w:rPr>
        <w:t>A</w:t>
      </w:r>
      <w:r>
        <w:rPr>
          <w:spacing w:val="8"/>
          <w:w w:val="110"/>
          <w:sz w:val="20"/>
        </w:rPr>
        <w:t> </w:t>
      </w:r>
      <w:r>
        <w:rPr>
          <w:w w:val="110"/>
          <w:sz w:val="20"/>
        </w:rPr>
        <w:t>la</w:t>
      </w:r>
      <w:r>
        <w:rPr>
          <w:spacing w:val="9"/>
          <w:w w:val="110"/>
          <w:sz w:val="20"/>
        </w:rPr>
        <w:t> </w:t>
      </w:r>
      <w:r>
        <w:rPr>
          <w:w w:val="110"/>
          <w:sz w:val="20"/>
        </w:rPr>
        <w:t>defensa</w:t>
      </w:r>
      <w:r>
        <w:rPr>
          <w:spacing w:val="9"/>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derechos</w:t>
      </w:r>
      <w:r>
        <w:rPr>
          <w:spacing w:val="8"/>
          <w:w w:val="110"/>
          <w:sz w:val="20"/>
        </w:rPr>
        <w:t> </w:t>
      </w:r>
      <w:r>
        <w:rPr>
          <w:w w:val="110"/>
          <w:sz w:val="20"/>
        </w:rPr>
        <w:t>humanos</w:t>
      </w:r>
      <w:r>
        <w:rPr>
          <w:spacing w:val="9"/>
          <w:w w:val="110"/>
          <w:sz w:val="20"/>
        </w:rPr>
        <w:t> </w:t>
      </w:r>
      <w:r>
        <w:rPr>
          <w:w w:val="110"/>
          <w:sz w:val="20"/>
        </w:rPr>
        <w:t>"José</w:t>
      </w:r>
      <w:r>
        <w:rPr>
          <w:spacing w:val="8"/>
          <w:w w:val="110"/>
          <w:sz w:val="20"/>
        </w:rPr>
        <w:t> </w:t>
      </w:r>
      <w:r>
        <w:rPr>
          <w:w w:val="110"/>
          <w:sz w:val="20"/>
        </w:rPr>
        <w:t>María</w:t>
      </w:r>
      <w:r>
        <w:rPr>
          <w:spacing w:val="10"/>
          <w:w w:val="110"/>
          <w:sz w:val="20"/>
        </w:rPr>
        <w:t> </w:t>
      </w:r>
      <w:r>
        <w:rPr>
          <w:w w:val="110"/>
          <w:sz w:val="20"/>
        </w:rPr>
        <w:t>Morelos</w:t>
      </w:r>
      <w:r>
        <w:rPr>
          <w:spacing w:val="8"/>
          <w:w w:val="110"/>
          <w:sz w:val="20"/>
        </w:rPr>
        <w:t> </w:t>
      </w:r>
      <w:r>
        <w:rPr>
          <w:w w:val="110"/>
          <w:sz w:val="20"/>
        </w:rPr>
        <w:t>y</w:t>
      </w:r>
      <w:r>
        <w:rPr>
          <w:spacing w:val="9"/>
          <w:w w:val="110"/>
          <w:sz w:val="20"/>
        </w:rPr>
        <w:t> </w:t>
      </w:r>
      <w:r>
        <w:rPr>
          <w:w w:val="110"/>
          <w:sz w:val="20"/>
        </w:rPr>
        <w:t>Pavón";</w:t>
      </w:r>
    </w:p>
    <w:p>
      <w:pPr>
        <w:pStyle w:val="ListParagraph"/>
        <w:numPr>
          <w:ilvl w:val="0"/>
          <w:numId w:val="70"/>
        </w:numPr>
        <w:tabs>
          <w:tab w:pos="571" w:val="left" w:leader="none"/>
        </w:tabs>
        <w:spacing w:line="240" w:lineRule="auto" w:before="178" w:after="0"/>
        <w:ind w:left="570" w:right="0" w:hanging="259"/>
        <w:jc w:val="left"/>
        <w:rPr>
          <w:sz w:val="20"/>
        </w:rPr>
      </w:pPr>
      <w:r>
        <w:rPr>
          <w:w w:val="110"/>
          <w:sz w:val="20"/>
        </w:rPr>
        <w:t>Al fortalecimiento de las instituciones públicas "León</w:t>
      </w:r>
      <w:r>
        <w:rPr>
          <w:spacing w:val="17"/>
          <w:w w:val="110"/>
          <w:sz w:val="20"/>
        </w:rPr>
        <w:t> </w:t>
      </w:r>
      <w:r>
        <w:rPr>
          <w:w w:val="110"/>
          <w:sz w:val="20"/>
        </w:rPr>
        <w:t>Guzmán”.</w:t>
      </w:r>
    </w:p>
    <w:p>
      <w:pPr>
        <w:spacing w:after="0" w:line="240" w:lineRule="auto"/>
        <w:jc w:val="left"/>
        <w:rPr>
          <w:sz w:val="20"/>
        </w:rPr>
        <w:sectPr>
          <w:pgSz w:w="12240" w:h="15840"/>
          <w:pgMar w:header="720" w:footer="946" w:top="1700" w:bottom="1140" w:left="820" w:right="1020"/>
        </w:sectPr>
      </w:pPr>
    </w:p>
    <w:p>
      <w:pPr>
        <w:pStyle w:val="ListParagraph"/>
        <w:numPr>
          <w:ilvl w:val="0"/>
          <w:numId w:val="70"/>
        </w:numPr>
        <w:tabs>
          <w:tab w:pos="580" w:val="left" w:leader="none"/>
        </w:tabs>
        <w:spacing w:line="236" w:lineRule="exact" w:before="1" w:after="0"/>
        <w:ind w:left="312" w:right="116" w:firstLine="0"/>
        <w:jc w:val="left"/>
        <w:rPr>
          <w:sz w:val="20"/>
        </w:rPr>
      </w:pPr>
      <w:r>
        <w:rPr>
          <w:w w:val="110"/>
          <w:sz w:val="20"/>
        </w:rPr>
        <w:t>A los integrantes con funciones operativas de las instituciones de seguridad pública del Estado de México "Policía Mexiquense del</w:t>
      </w:r>
      <w:r>
        <w:rPr>
          <w:spacing w:val="42"/>
          <w:w w:val="110"/>
          <w:sz w:val="20"/>
        </w:rPr>
        <w:t> </w:t>
      </w:r>
      <w:r>
        <w:rPr>
          <w:w w:val="110"/>
          <w:sz w:val="20"/>
        </w:rPr>
        <w:t>Año".</w:t>
      </w:r>
    </w:p>
    <w:p>
      <w:pPr>
        <w:pStyle w:val="ListParagraph"/>
        <w:numPr>
          <w:ilvl w:val="0"/>
          <w:numId w:val="70"/>
        </w:numPr>
        <w:tabs>
          <w:tab w:pos="535" w:val="left" w:leader="none"/>
        </w:tabs>
        <w:spacing w:line="240" w:lineRule="auto" w:before="189" w:after="0"/>
        <w:ind w:left="534" w:right="0" w:hanging="223"/>
        <w:jc w:val="left"/>
        <w:rPr>
          <w:sz w:val="20"/>
        </w:rPr>
      </w:pPr>
      <w:r>
        <w:rPr>
          <w:w w:val="105"/>
          <w:sz w:val="20"/>
        </w:rPr>
        <w:t>Al mérito agrario “Andrés Molina</w:t>
      </w:r>
      <w:r>
        <w:rPr>
          <w:spacing w:val="22"/>
          <w:w w:val="105"/>
          <w:sz w:val="20"/>
        </w:rPr>
        <w:t> </w:t>
      </w:r>
      <w:r>
        <w:rPr>
          <w:w w:val="105"/>
          <w:sz w:val="20"/>
        </w:rPr>
        <w:t>Enríquez”.</w:t>
      </w:r>
    </w:p>
    <w:p>
      <w:pPr>
        <w:pStyle w:val="ListParagraph"/>
        <w:numPr>
          <w:ilvl w:val="0"/>
          <w:numId w:val="69"/>
        </w:numPr>
        <w:tabs>
          <w:tab w:pos="604" w:val="left" w:leader="none"/>
        </w:tabs>
        <w:spacing w:line="240" w:lineRule="auto" w:before="179" w:after="0"/>
        <w:ind w:left="603" w:right="0" w:hanging="292"/>
        <w:jc w:val="left"/>
        <w:rPr>
          <w:sz w:val="20"/>
        </w:rPr>
      </w:pPr>
      <w:r>
        <w:rPr>
          <w:w w:val="110"/>
          <w:sz w:val="20"/>
        </w:rPr>
        <w:t>Inhumación</w:t>
      </w:r>
      <w:r>
        <w:rPr>
          <w:spacing w:val="9"/>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Rotonda</w:t>
      </w:r>
      <w:r>
        <w:rPr>
          <w:spacing w:val="10"/>
          <w:w w:val="110"/>
          <w:sz w:val="20"/>
        </w:rPr>
        <w:t> </w:t>
      </w:r>
      <w:r>
        <w:rPr>
          <w:w w:val="110"/>
          <w:sz w:val="20"/>
        </w:rPr>
        <w:t>de</w:t>
      </w:r>
      <w:r>
        <w:rPr>
          <w:spacing w:val="9"/>
          <w:w w:val="110"/>
          <w:sz w:val="20"/>
        </w:rPr>
        <w:t> </w:t>
      </w:r>
      <w:r>
        <w:rPr>
          <w:w w:val="110"/>
          <w:sz w:val="20"/>
        </w:rPr>
        <w:t>las</w:t>
      </w:r>
      <w:r>
        <w:rPr>
          <w:spacing w:val="8"/>
          <w:w w:val="110"/>
          <w:sz w:val="20"/>
        </w:rPr>
        <w:t> </w:t>
      </w:r>
      <w:r>
        <w:rPr>
          <w:w w:val="110"/>
          <w:sz w:val="20"/>
        </w:rPr>
        <w:t>Personas</w:t>
      </w:r>
      <w:r>
        <w:rPr>
          <w:spacing w:val="10"/>
          <w:w w:val="110"/>
          <w:sz w:val="20"/>
        </w:rPr>
        <w:t> </w:t>
      </w:r>
      <w:r>
        <w:rPr>
          <w:w w:val="110"/>
          <w:sz w:val="20"/>
        </w:rPr>
        <w:t>Ilustres</w:t>
      </w:r>
      <w:r>
        <w:rPr>
          <w:spacing w:val="9"/>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pStyle w:val="BodyText"/>
        <w:spacing w:line="237" w:lineRule="auto" w:before="181"/>
        <w:ind w:right="108"/>
        <w:jc w:val="both"/>
      </w:pPr>
      <w:r>
        <w:rPr>
          <w:rFonts w:ascii="TeX Gyre Bonum" w:hAnsi="TeX Gyre Bonum"/>
          <w:b/>
          <w:w w:val="110"/>
        </w:rPr>
        <w:t>Artículo 3.62.- </w:t>
      </w:r>
      <w:r>
        <w:rPr>
          <w:w w:val="110"/>
        </w:rPr>
        <w:t>Los reconocimientos públicos se otorgarán cuando se acredite una conducta o trayectoria singularmente ejemplares, así como también la realización de determinados actos u obras relevantes, en beneficio de la humanidad, del país, del Estado o de la comunidad.</w:t>
      </w:r>
    </w:p>
    <w:p>
      <w:pPr>
        <w:pStyle w:val="Heading1"/>
        <w:spacing w:line="287" w:lineRule="exact" w:before="197"/>
        <w:ind w:right="2009"/>
      </w:pPr>
      <w:r>
        <w:rPr/>
        <w:t>CAPITULO SEGUNDO</w:t>
      </w:r>
    </w:p>
    <w:p>
      <w:pPr>
        <w:spacing w:line="223" w:lineRule="exact" w:before="0"/>
        <w:ind w:left="2205" w:right="2010" w:firstLine="0"/>
        <w:jc w:val="center"/>
        <w:rPr>
          <w:b/>
          <w:sz w:val="20"/>
        </w:rPr>
      </w:pPr>
      <w:r>
        <w:rPr>
          <w:b/>
          <w:sz w:val="20"/>
        </w:rPr>
        <w:t>De la Presea “Estado  de México”</w:t>
      </w:r>
    </w:p>
    <w:p>
      <w:pPr>
        <w:pStyle w:val="BodyText"/>
        <w:spacing w:before="194"/>
        <w:jc w:val="both"/>
      </w:pPr>
      <w:r>
        <w:rPr>
          <w:rFonts w:ascii="TeX Gyre Bonum" w:hAnsi="TeX Gyre Bonum"/>
          <w:b/>
          <w:w w:val="110"/>
        </w:rPr>
        <w:t>Artículo 3.63.- </w:t>
      </w:r>
      <w:r>
        <w:rPr>
          <w:w w:val="110"/>
        </w:rPr>
        <w:t>La Presea "Estado de México" también podrá concederse post mortem.</w:t>
      </w:r>
    </w:p>
    <w:p>
      <w:pPr>
        <w:pStyle w:val="BodyText"/>
        <w:spacing w:line="230" w:lineRule="auto" w:before="188"/>
        <w:ind w:right="111"/>
        <w:jc w:val="both"/>
      </w:pPr>
      <w:r>
        <w:rPr>
          <w:rFonts w:ascii="TeX Gyre Bonum" w:hAnsi="TeX Gyre Bonum"/>
          <w:b/>
          <w:w w:val="110"/>
        </w:rPr>
        <w:t>Artículo 3.64.- </w:t>
      </w:r>
      <w:r>
        <w:rPr>
          <w:w w:val="110"/>
        </w:rPr>
        <w:t>La presea podrá usarse por sus titulares únicamente en solemnidades y actos públicos en que sea pertinente</w:t>
      </w:r>
      <w:r>
        <w:rPr>
          <w:spacing w:val="52"/>
          <w:w w:val="110"/>
        </w:rPr>
        <w:t> </w:t>
      </w:r>
      <w:r>
        <w:rPr>
          <w:w w:val="110"/>
        </w:rPr>
        <w:t>ostentarlas.</w:t>
      </w:r>
    </w:p>
    <w:p>
      <w:pPr>
        <w:pStyle w:val="BodyText"/>
        <w:spacing w:before="7"/>
        <w:ind w:left="0"/>
        <w:rPr>
          <w:sz w:val="21"/>
        </w:rPr>
      </w:pPr>
    </w:p>
    <w:p>
      <w:pPr>
        <w:pStyle w:val="BodyText"/>
        <w:spacing w:line="244" w:lineRule="auto"/>
        <w:ind w:right="120"/>
        <w:jc w:val="both"/>
      </w:pPr>
      <w:r>
        <w:rPr>
          <w:w w:val="110"/>
        </w:rPr>
        <w:t>El derecho al uso de la presea a que se refiere este Capítulo, se extingue por sentencia ejecutoriada condenatoria por la comisión de un delito doloso.</w:t>
      </w:r>
    </w:p>
    <w:p>
      <w:pPr>
        <w:pStyle w:val="BodyText"/>
        <w:spacing w:before="192"/>
        <w:ind w:right="114"/>
        <w:jc w:val="both"/>
      </w:pPr>
      <w:r>
        <w:rPr>
          <w:rFonts w:ascii="TeX Gyre Bonum" w:hAnsi="TeX Gyre Bonum"/>
          <w:b/>
          <w:w w:val="110"/>
        </w:rPr>
        <w:t>Artículo 3.65.- </w:t>
      </w:r>
      <w:r>
        <w:rPr>
          <w:w w:val="110"/>
        </w:rPr>
        <w:t>Una misma persona podrá recibir la presea en distintas modalidades y denominaciones, pero nunca podrá ser reconocida, por segunda ocasión, en la misma modalidad y denominación.</w:t>
      </w:r>
    </w:p>
    <w:p>
      <w:pPr>
        <w:pStyle w:val="BodyText"/>
        <w:spacing w:before="192"/>
        <w:ind w:right="112"/>
        <w:jc w:val="both"/>
      </w:pPr>
      <w:r>
        <w:rPr>
          <w:rFonts w:ascii="TeX Gyre Bonum" w:hAnsi="TeX Gyre Bonum"/>
          <w:b/>
          <w:w w:val="110"/>
        </w:rPr>
        <w:t>Artículo 3.66.- </w:t>
      </w:r>
      <w:r>
        <w:rPr>
          <w:w w:val="110"/>
        </w:rPr>
        <w:t>Podrán concurrir como triunfadoras varias personas con derecho a presea, cuando así se dictamine, en cuyo caso se distribuirá a partes iguales entre los premiados, la entrega en numerario.</w:t>
      </w:r>
    </w:p>
    <w:p>
      <w:pPr>
        <w:pStyle w:val="Heading1"/>
        <w:spacing w:line="263" w:lineRule="exact" w:before="195"/>
        <w:ind w:right="2009"/>
      </w:pPr>
      <w:r>
        <w:rPr/>
        <w:t>CAPÍTULO TERCERO</w:t>
      </w:r>
    </w:p>
    <w:p>
      <w:pPr>
        <w:spacing w:line="263" w:lineRule="exact" w:before="0"/>
        <w:ind w:left="1204" w:right="1011" w:firstLine="0"/>
        <w:jc w:val="center"/>
        <w:rPr>
          <w:rFonts w:ascii="TeX Gyre Bonum" w:hAnsi="TeX Gyre Bonum"/>
          <w:b/>
          <w:sz w:val="20"/>
        </w:rPr>
      </w:pPr>
      <w:r>
        <w:rPr>
          <w:rFonts w:ascii="TeX Gyre Bonum" w:hAnsi="TeX Gyre Bonum"/>
          <w:b/>
          <w:sz w:val="20"/>
        </w:rPr>
        <w:t>De la Inhumación en la Rotonda de las Personas Ilustres del Estado de México</w:t>
      </w:r>
    </w:p>
    <w:p>
      <w:pPr>
        <w:pStyle w:val="BodyText"/>
        <w:spacing w:before="176"/>
        <w:ind w:right="110"/>
        <w:jc w:val="both"/>
      </w:pPr>
      <w:r>
        <w:rPr>
          <w:rFonts w:ascii="TeX Gyre Bonum" w:hAnsi="TeX Gyre Bonum"/>
          <w:b/>
          <w:w w:val="110"/>
        </w:rPr>
        <w:t>Artículo 3.67.- </w:t>
      </w:r>
      <w:r>
        <w:rPr>
          <w:w w:val="110"/>
        </w:rPr>
        <w:t>El Gobernador del Estado tiene la facultad para decretar la inhumación de los restos de mexiquenses ilustres en la Rotonda de las Personas Ilustres del Estado de México, creada para tal efecto dentro del cementerio municipal de la ciudad de Toluca de Lerdo.</w:t>
      </w:r>
    </w:p>
    <w:p>
      <w:pPr>
        <w:pStyle w:val="BodyText"/>
        <w:spacing w:line="237" w:lineRule="auto" w:before="197"/>
        <w:ind w:right="118"/>
        <w:jc w:val="both"/>
      </w:pPr>
      <w:r>
        <w:rPr>
          <w:rFonts w:ascii="TeX Gyre Bonum" w:hAnsi="TeX Gyre Bonum"/>
          <w:b/>
          <w:w w:val="110"/>
        </w:rPr>
        <w:t>Artículo 3.68.- </w:t>
      </w:r>
      <w:r>
        <w:rPr>
          <w:w w:val="110"/>
        </w:rPr>
        <w:t>Los ayuntamientos, las organizaciones culturales, científicas, cívicas y políticas de la entidad podrán solicitar al Gobernador del Estado, la inhumación de los restos de mexiquenses en la Rotonda de las Personas Ilustres del Estado de México.</w:t>
      </w:r>
    </w:p>
    <w:p>
      <w:pPr>
        <w:pStyle w:val="Heading1"/>
        <w:spacing w:line="263" w:lineRule="exact" w:before="197"/>
        <w:ind w:right="2008"/>
      </w:pPr>
      <w:r>
        <w:rPr/>
        <w:t>TITULO DECIMO</w:t>
      </w:r>
    </w:p>
    <w:p>
      <w:pPr>
        <w:spacing w:line="263" w:lineRule="exact" w:before="0"/>
        <w:ind w:left="2205" w:right="2007" w:firstLine="0"/>
        <w:jc w:val="center"/>
        <w:rPr>
          <w:rFonts w:ascii="TeX Gyre Bonum"/>
          <w:b/>
          <w:sz w:val="20"/>
        </w:rPr>
      </w:pPr>
      <w:r>
        <w:rPr>
          <w:rFonts w:ascii="TeX Gyre Bonum"/>
          <w:b/>
          <w:sz w:val="20"/>
        </w:rPr>
        <w:t>De las infracciones y sanciones</w:t>
      </w:r>
    </w:p>
    <w:p>
      <w:pPr>
        <w:pStyle w:val="BodyText"/>
        <w:spacing w:before="177"/>
        <w:ind w:right="108"/>
        <w:jc w:val="both"/>
      </w:pPr>
      <w:r>
        <w:rPr>
          <w:rFonts w:ascii="TeX Gyre Bonum" w:hAnsi="TeX Gyre Bonum"/>
          <w:b/>
          <w:w w:val="110"/>
        </w:rPr>
        <w:t>Artículo 3.69.- </w:t>
      </w:r>
      <w:r>
        <w:rPr>
          <w:w w:val="110"/>
        </w:rPr>
        <w:t>Para efectos de este Libro, se consideran como infracciones de quienes presten servicios educativos, adicionalmente a aquellas previstas en la Ley General de Educación, las siguientes:</w:t>
      </w:r>
    </w:p>
    <w:p>
      <w:pPr>
        <w:pStyle w:val="BodyText"/>
        <w:spacing w:before="3"/>
        <w:ind w:left="0"/>
        <w:rPr>
          <w:sz w:val="21"/>
        </w:rPr>
      </w:pPr>
    </w:p>
    <w:p>
      <w:pPr>
        <w:pStyle w:val="ListParagraph"/>
        <w:numPr>
          <w:ilvl w:val="0"/>
          <w:numId w:val="71"/>
        </w:numPr>
        <w:tabs>
          <w:tab w:pos="1018" w:val="left" w:leader="none"/>
          <w:tab w:pos="1019" w:val="left" w:leader="none"/>
        </w:tabs>
        <w:spacing w:line="249" w:lineRule="auto" w:before="0" w:after="0"/>
        <w:ind w:left="1018" w:right="114" w:hanging="707"/>
        <w:jc w:val="left"/>
        <w:rPr>
          <w:sz w:val="20"/>
        </w:rPr>
      </w:pPr>
      <w:r>
        <w:rPr>
          <w:w w:val="110"/>
          <w:sz w:val="20"/>
        </w:rPr>
        <w:t>Desatender las auditorías y revisiones que la Secretaría de Educación ordene practicar a los archivos</w:t>
      </w:r>
      <w:r>
        <w:rPr>
          <w:spacing w:val="7"/>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planteles</w:t>
      </w:r>
      <w:r>
        <w:rPr>
          <w:spacing w:val="8"/>
          <w:w w:val="110"/>
          <w:sz w:val="20"/>
        </w:rPr>
        <w:t> </w:t>
      </w:r>
      <w:r>
        <w:rPr>
          <w:w w:val="110"/>
          <w:sz w:val="20"/>
        </w:rPr>
        <w:t>con</w:t>
      </w:r>
      <w:r>
        <w:rPr>
          <w:spacing w:val="8"/>
          <w:w w:val="110"/>
          <w:sz w:val="20"/>
        </w:rPr>
        <w:t> </w:t>
      </w:r>
      <w:r>
        <w:rPr>
          <w:w w:val="110"/>
          <w:sz w:val="20"/>
        </w:rPr>
        <w:t>autorización</w:t>
      </w:r>
      <w:r>
        <w:rPr>
          <w:spacing w:val="9"/>
          <w:w w:val="110"/>
          <w:sz w:val="20"/>
        </w:rPr>
        <w:t> </w:t>
      </w:r>
      <w:r>
        <w:rPr>
          <w:w w:val="110"/>
          <w:sz w:val="20"/>
        </w:rPr>
        <w:t>o</w:t>
      </w:r>
      <w:r>
        <w:rPr>
          <w:spacing w:val="7"/>
          <w:w w:val="110"/>
          <w:sz w:val="20"/>
        </w:rPr>
        <w:t> </w:t>
      </w:r>
      <w:r>
        <w:rPr>
          <w:w w:val="110"/>
          <w:sz w:val="20"/>
        </w:rPr>
        <w:t>reconocimiento</w:t>
      </w:r>
      <w:r>
        <w:rPr>
          <w:spacing w:val="10"/>
          <w:w w:val="110"/>
          <w:sz w:val="20"/>
        </w:rPr>
        <w:t> </w:t>
      </w:r>
      <w:r>
        <w:rPr>
          <w:w w:val="110"/>
          <w:sz w:val="20"/>
        </w:rPr>
        <w:t>de</w:t>
      </w:r>
      <w:r>
        <w:rPr>
          <w:spacing w:val="7"/>
          <w:w w:val="110"/>
          <w:sz w:val="20"/>
        </w:rPr>
        <w:t> </w:t>
      </w:r>
      <w:r>
        <w:rPr>
          <w:w w:val="110"/>
          <w:sz w:val="20"/>
        </w:rPr>
        <w:t>validez</w:t>
      </w:r>
      <w:r>
        <w:rPr>
          <w:spacing w:val="9"/>
          <w:w w:val="110"/>
          <w:sz w:val="20"/>
        </w:rPr>
        <w:t> </w:t>
      </w:r>
      <w:r>
        <w:rPr>
          <w:w w:val="110"/>
          <w:sz w:val="20"/>
        </w:rPr>
        <w:t>oficial;</w:t>
      </w:r>
    </w:p>
    <w:p>
      <w:pPr>
        <w:pStyle w:val="BodyText"/>
        <w:spacing w:before="3"/>
        <w:ind w:left="0"/>
      </w:pPr>
    </w:p>
    <w:p>
      <w:pPr>
        <w:pStyle w:val="ListParagraph"/>
        <w:numPr>
          <w:ilvl w:val="0"/>
          <w:numId w:val="71"/>
        </w:numPr>
        <w:tabs>
          <w:tab w:pos="1018" w:val="left" w:leader="none"/>
          <w:tab w:pos="1019" w:val="left" w:leader="none"/>
        </w:tabs>
        <w:spacing w:line="249" w:lineRule="auto" w:before="1" w:after="0"/>
        <w:ind w:left="1018" w:right="108" w:hanging="707"/>
        <w:jc w:val="left"/>
        <w:rPr>
          <w:sz w:val="20"/>
        </w:rPr>
      </w:pPr>
      <w:r>
        <w:rPr>
          <w:w w:val="110"/>
          <w:sz w:val="20"/>
        </w:rPr>
        <w:t>Discriminar a los educandos, a sus padres o tutores por su situación económica, de raza, de religión, de sexo o de ideología</w:t>
      </w:r>
      <w:r>
        <w:rPr>
          <w:spacing w:val="4"/>
          <w:w w:val="110"/>
          <w:sz w:val="20"/>
        </w:rPr>
        <w:t> </w:t>
      </w:r>
      <w:r>
        <w:rPr>
          <w:w w:val="110"/>
          <w:sz w:val="20"/>
        </w:rPr>
        <w:t>política;</w:t>
      </w:r>
    </w:p>
    <w:p>
      <w:pPr>
        <w:spacing w:after="0" w:line="249" w:lineRule="auto"/>
        <w:jc w:val="left"/>
        <w:rPr>
          <w:sz w:val="20"/>
        </w:rPr>
        <w:sectPr>
          <w:pgSz w:w="12240" w:h="15840"/>
          <w:pgMar w:header="720" w:footer="946" w:top="1700" w:bottom="1140" w:left="820" w:right="1020"/>
        </w:sectPr>
      </w:pPr>
    </w:p>
    <w:p>
      <w:pPr>
        <w:pStyle w:val="ListParagraph"/>
        <w:numPr>
          <w:ilvl w:val="0"/>
          <w:numId w:val="71"/>
        </w:numPr>
        <w:tabs>
          <w:tab w:pos="1021" w:val="left" w:leader="none"/>
          <w:tab w:pos="1022" w:val="left" w:leader="none"/>
        </w:tabs>
        <w:spacing w:line="240" w:lineRule="auto" w:before="6" w:after="0"/>
        <w:ind w:left="1021" w:right="0" w:hanging="710"/>
        <w:jc w:val="left"/>
        <w:rPr>
          <w:sz w:val="20"/>
        </w:rPr>
      </w:pPr>
      <w:r>
        <w:rPr>
          <w:w w:val="110"/>
          <w:sz w:val="20"/>
        </w:rPr>
        <w:t>Tolerar</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impongan</w:t>
      </w:r>
      <w:r>
        <w:rPr>
          <w:spacing w:val="10"/>
          <w:w w:val="110"/>
          <w:sz w:val="20"/>
        </w:rPr>
        <w:t> </w:t>
      </w:r>
      <w:r>
        <w:rPr>
          <w:w w:val="110"/>
          <w:sz w:val="20"/>
        </w:rPr>
        <w:t>castigos</w:t>
      </w:r>
      <w:r>
        <w:rPr>
          <w:spacing w:val="8"/>
          <w:w w:val="110"/>
          <w:sz w:val="20"/>
        </w:rPr>
        <w:t> </w:t>
      </w:r>
      <w:r>
        <w:rPr>
          <w:w w:val="110"/>
          <w:sz w:val="20"/>
        </w:rPr>
        <w:t>que</w:t>
      </w:r>
      <w:r>
        <w:rPr>
          <w:spacing w:val="9"/>
          <w:w w:val="110"/>
          <w:sz w:val="20"/>
        </w:rPr>
        <w:t> </w:t>
      </w:r>
      <w:r>
        <w:rPr>
          <w:w w:val="110"/>
          <w:sz w:val="20"/>
        </w:rPr>
        <w:t>denigren</w:t>
      </w:r>
      <w:r>
        <w:rPr>
          <w:spacing w:val="10"/>
          <w:w w:val="110"/>
          <w:sz w:val="20"/>
        </w:rPr>
        <w:t> </w:t>
      </w:r>
      <w:r>
        <w:rPr>
          <w:w w:val="110"/>
          <w:sz w:val="20"/>
        </w:rPr>
        <w:t>la</w:t>
      </w:r>
      <w:r>
        <w:rPr>
          <w:spacing w:val="12"/>
          <w:w w:val="110"/>
          <w:sz w:val="20"/>
        </w:rPr>
        <w:t> </w:t>
      </w:r>
      <w:r>
        <w:rPr>
          <w:w w:val="110"/>
          <w:sz w:val="20"/>
        </w:rPr>
        <w:t>persona</w:t>
      </w:r>
      <w:r>
        <w:rPr>
          <w:spacing w:val="9"/>
          <w:w w:val="110"/>
          <w:sz w:val="20"/>
        </w:rPr>
        <w:t> </w:t>
      </w:r>
      <w:r>
        <w:rPr>
          <w:w w:val="110"/>
          <w:sz w:val="20"/>
        </w:rPr>
        <w:t>del</w:t>
      </w:r>
      <w:r>
        <w:rPr>
          <w:spacing w:val="10"/>
          <w:w w:val="110"/>
          <w:sz w:val="20"/>
        </w:rPr>
        <w:t> </w:t>
      </w:r>
      <w:r>
        <w:rPr>
          <w:w w:val="110"/>
          <w:sz w:val="20"/>
        </w:rPr>
        <w:t>educando;</w:t>
      </w:r>
    </w:p>
    <w:p>
      <w:pPr>
        <w:pStyle w:val="BodyText"/>
        <w:spacing w:before="2"/>
        <w:ind w:left="0"/>
        <w:rPr>
          <w:sz w:val="21"/>
        </w:rPr>
      </w:pPr>
    </w:p>
    <w:p>
      <w:pPr>
        <w:pStyle w:val="ListParagraph"/>
        <w:numPr>
          <w:ilvl w:val="0"/>
          <w:numId w:val="71"/>
        </w:numPr>
        <w:tabs>
          <w:tab w:pos="1021" w:val="left" w:leader="none"/>
          <w:tab w:pos="1022" w:val="left" w:leader="none"/>
        </w:tabs>
        <w:spacing w:line="240" w:lineRule="auto" w:before="0" w:after="0"/>
        <w:ind w:left="1021" w:right="0" w:hanging="710"/>
        <w:jc w:val="left"/>
        <w:rPr>
          <w:sz w:val="20"/>
        </w:rPr>
      </w:pPr>
      <w:r>
        <w:rPr>
          <w:w w:val="110"/>
          <w:sz w:val="20"/>
        </w:rPr>
        <w:t>Imponer</w:t>
      </w:r>
      <w:r>
        <w:rPr>
          <w:spacing w:val="11"/>
          <w:w w:val="110"/>
          <w:sz w:val="20"/>
        </w:rPr>
        <w:t> </w:t>
      </w:r>
      <w:r>
        <w:rPr>
          <w:w w:val="110"/>
          <w:sz w:val="20"/>
        </w:rPr>
        <w:t>medidas</w:t>
      </w:r>
      <w:r>
        <w:rPr>
          <w:spacing w:val="10"/>
          <w:w w:val="110"/>
          <w:sz w:val="20"/>
        </w:rPr>
        <w:t> </w:t>
      </w:r>
      <w:r>
        <w:rPr>
          <w:w w:val="110"/>
          <w:sz w:val="20"/>
        </w:rPr>
        <w:t>disciplinarias</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educandos,</w:t>
      </w:r>
      <w:r>
        <w:rPr>
          <w:spacing w:val="10"/>
          <w:w w:val="110"/>
          <w:sz w:val="20"/>
        </w:rPr>
        <w:t> </w:t>
      </w:r>
      <w:r>
        <w:rPr>
          <w:w w:val="110"/>
          <w:sz w:val="20"/>
        </w:rPr>
        <w:t>distintas</w:t>
      </w:r>
      <w:r>
        <w:rPr>
          <w:spacing w:val="10"/>
          <w:w w:val="110"/>
          <w:sz w:val="20"/>
        </w:rPr>
        <w:t> </w:t>
      </w:r>
      <w:r>
        <w:rPr>
          <w:w w:val="110"/>
          <w:sz w:val="20"/>
        </w:rPr>
        <w:t>a</w:t>
      </w:r>
      <w:r>
        <w:rPr>
          <w:spacing w:val="11"/>
          <w:w w:val="110"/>
          <w:sz w:val="20"/>
        </w:rPr>
        <w:t> </w:t>
      </w:r>
      <w:r>
        <w:rPr>
          <w:w w:val="110"/>
          <w:sz w:val="20"/>
        </w:rPr>
        <w:t>trabajos</w:t>
      </w:r>
      <w:r>
        <w:rPr>
          <w:spacing w:val="10"/>
          <w:w w:val="110"/>
          <w:sz w:val="20"/>
        </w:rPr>
        <w:t> </w:t>
      </w:r>
      <w:r>
        <w:rPr>
          <w:w w:val="110"/>
          <w:sz w:val="20"/>
        </w:rPr>
        <w:t>académicos</w:t>
      </w:r>
      <w:r>
        <w:rPr>
          <w:spacing w:val="10"/>
          <w:w w:val="110"/>
          <w:sz w:val="20"/>
        </w:rPr>
        <w:t> </w:t>
      </w:r>
      <w:r>
        <w:rPr>
          <w:w w:val="110"/>
          <w:sz w:val="20"/>
        </w:rPr>
        <w:t>extra</w:t>
      </w:r>
      <w:r>
        <w:rPr>
          <w:spacing w:val="19"/>
          <w:w w:val="110"/>
          <w:sz w:val="20"/>
        </w:rPr>
        <w:t> </w:t>
      </w:r>
      <w:r>
        <w:rPr>
          <w:w w:val="110"/>
          <w:sz w:val="20"/>
        </w:rPr>
        <w:t>-</w:t>
      </w:r>
      <w:r>
        <w:rPr>
          <w:spacing w:val="11"/>
          <w:w w:val="110"/>
          <w:sz w:val="20"/>
        </w:rPr>
        <w:t> </w:t>
      </w:r>
      <w:r>
        <w:rPr>
          <w:w w:val="110"/>
          <w:sz w:val="20"/>
        </w:rPr>
        <w:t>clase;</w:t>
      </w:r>
    </w:p>
    <w:p>
      <w:pPr>
        <w:pStyle w:val="BodyText"/>
        <w:spacing w:before="5"/>
        <w:ind w:left="0"/>
        <w:rPr>
          <w:sz w:val="21"/>
        </w:rPr>
      </w:pPr>
    </w:p>
    <w:p>
      <w:pPr>
        <w:pStyle w:val="ListParagraph"/>
        <w:numPr>
          <w:ilvl w:val="0"/>
          <w:numId w:val="71"/>
        </w:numPr>
        <w:tabs>
          <w:tab w:pos="1018" w:val="left" w:leader="none"/>
          <w:tab w:pos="1019" w:val="left" w:leader="none"/>
        </w:tabs>
        <w:spacing w:line="249" w:lineRule="auto" w:before="0" w:after="0"/>
        <w:ind w:left="1018" w:right="115" w:hanging="707"/>
        <w:jc w:val="left"/>
        <w:rPr>
          <w:sz w:val="20"/>
        </w:rPr>
      </w:pPr>
      <w:r>
        <w:rPr>
          <w:w w:val="110"/>
          <w:sz w:val="20"/>
        </w:rPr>
        <w:t>Condicionar la realización de un trámite escolar a conceptos o aportaciones voluntarias que fijen las asociaciones de padres de</w:t>
      </w:r>
      <w:r>
        <w:rPr>
          <w:spacing w:val="6"/>
          <w:w w:val="110"/>
          <w:sz w:val="20"/>
        </w:rPr>
        <w:t> </w:t>
      </w:r>
      <w:r>
        <w:rPr>
          <w:w w:val="110"/>
          <w:sz w:val="20"/>
        </w:rPr>
        <w:t>familia;</w:t>
      </w:r>
    </w:p>
    <w:p>
      <w:pPr>
        <w:pStyle w:val="BodyText"/>
        <w:spacing w:before="5"/>
        <w:ind w:left="0"/>
      </w:pPr>
    </w:p>
    <w:p>
      <w:pPr>
        <w:pStyle w:val="ListParagraph"/>
        <w:numPr>
          <w:ilvl w:val="0"/>
          <w:numId w:val="71"/>
        </w:numPr>
        <w:tabs>
          <w:tab w:pos="1018" w:val="left" w:leader="none"/>
          <w:tab w:pos="1019" w:val="left" w:leader="none"/>
        </w:tabs>
        <w:spacing w:line="244" w:lineRule="auto" w:before="1" w:after="0"/>
        <w:ind w:left="1018" w:right="118" w:hanging="707"/>
        <w:jc w:val="left"/>
        <w:rPr>
          <w:sz w:val="20"/>
        </w:rPr>
      </w:pPr>
      <w:r>
        <w:rPr>
          <w:w w:val="110"/>
          <w:sz w:val="20"/>
        </w:rPr>
        <w:t>Realizar o favorecer de cualquier forma actividades políticas de tipo partidista dentro del plantel</w:t>
      </w:r>
      <w:r>
        <w:rPr>
          <w:spacing w:val="10"/>
          <w:w w:val="110"/>
          <w:sz w:val="20"/>
        </w:rPr>
        <w:t> </w:t>
      </w:r>
      <w:r>
        <w:rPr>
          <w:w w:val="110"/>
          <w:sz w:val="20"/>
        </w:rPr>
        <w:t>o</w:t>
      </w:r>
      <w:r>
        <w:rPr>
          <w:spacing w:val="12"/>
          <w:w w:val="110"/>
          <w:sz w:val="20"/>
        </w:rPr>
        <w:t> </w:t>
      </w:r>
      <w:r>
        <w:rPr>
          <w:w w:val="110"/>
          <w:sz w:val="20"/>
        </w:rPr>
        <w:t>en</w:t>
      </w:r>
      <w:r>
        <w:rPr>
          <w:spacing w:val="10"/>
          <w:w w:val="110"/>
          <w:sz w:val="20"/>
        </w:rPr>
        <w:t> </w:t>
      </w:r>
      <w:r>
        <w:rPr>
          <w:w w:val="110"/>
          <w:sz w:val="20"/>
        </w:rPr>
        <w:t>la</w:t>
      </w:r>
      <w:r>
        <w:rPr>
          <w:spacing w:val="12"/>
          <w:w w:val="110"/>
          <w:sz w:val="20"/>
        </w:rPr>
        <w:t> </w:t>
      </w:r>
      <w:r>
        <w:rPr>
          <w:w w:val="110"/>
          <w:sz w:val="20"/>
        </w:rPr>
        <w:t>prestación</w:t>
      </w:r>
      <w:r>
        <w:rPr>
          <w:spacing w:val="10"/>
          <w:w w:val="110"/>
          <w:sz w:val="20"/>
        </w:rPr>
        <w:t> </w:t>
      </w:r>
      <w:r>
        <w:rPr>
          <w:w w:val="110"/>
          <w:sz w:val="20"/>
        </w:rPr>
        <w:t>del</w:t>
      </w:r>
      <w:r>
        <w:rPr>
          <w:spacing w:val="13"/>
          <w:w w:val="110"/>
          <w:sz w:val="20"/>
        </w:rPr>
        <w:t> </w:t>
      </w:r>
      <w:r>
        <w:rPr>
          <w:w w:val="110"/>
          <w:sz w:val="20"/>
        </w:rPr>
        <w:t>servicio</w:t>
      </w:r>
      <w:r>
        <w:rPr>
          <w:spacing w:val="11"/>
          <w:w w:val="110"/>
          <w:sz w:val="20"/>
        </w:rPr>
        <w:t> </w:t>
      </w:r>
      <w:r>
        <w:rPr>
          <w:w w:val="110"/>
          <w:sz w:val="20"/>
        </w:rPr>
        <w:t>educativo;</w:t>
      </w:r>
    </w:p>
    <w:p>
      <w:pPr>
        <w:pStyle w:val="BodyText"/>
        <w:ind w:left="0"/>
        <w:rPr>
          <w:sz w:val="21"/>
        </w:rPr>
      </w:pPr>
    </w:p>
    <w:p>
      <w:pPr>
        <w:pStyle w:val="ListParagraph"/>
        <w:numPr>
          <w:ilvl w:val="0"/>
          <w:numId w:val="71"/>
        </w:numPr>
        <w:tabs>
          <w:tab w:pos="1018" w:val="left" w:leader="none"/>
          <w:tab w:pos="1019" w:val="left" w:leader="none"/>
        </w:tabs>
        <w:spacing w:line="249" w:lineRule="auto" w:before="1" w:after="0"/>
        <w:ind w:left="1018" w:right="119" w:hanging="707"/>
        <w:jc w:val="left"/>
        <w:rPr>
          <w:sz w:val="20"/>
        </w:rPr>
      </w:pPr>
      <w:r>
        <w:rPr>
          <w:w w:val="110"/>
          <w:sz w:val="20"/>
        </w:rPr>
        <w:t>Incumplir cualesquiera de los preceptos de este Libro, así como, las demás disposiciones expedidas con fundamento en</w:t>
      </w:r>
      <w:r>
        <w:rPr>
          <w:spacing w:val="43"/>
          <w:w w:val="110"/>
          <w:sz w:val="20"/>
        </w:rPr>
        <w:t> </w:t>
      </w:r>
      <w:r>
        <w:rPr>
          <w:w w:val="110"/>
          <w:sz w:val="20"/>
        </w:rPr>
        <w:t>él.</w:t>
      </w:r>
    </w:p>
    <w:p>
      <w:pPr>
        <w:pStyle w:val="BodyText"/>
        <w:spacing w:line="228" w:lineRule="auto" w:before="197"/>
        <w:ind w:right="113"/>
        <w:jc w:val="both"/>
      </w:pPr>
      <w:r>
        <w:rPr>
          <w:rFonts w:ascii="TeX Gyre Bonum" w:hAnsi="TeX Gyre Bonum"/>
          <w:b/>
          <w:w w:val="110"/>
        </w:rPr>
        <w:t>Artículo 3.70.- </w:t>
      </w:r>
      <w:r>
        <w:rPr>
          <w:w w:val="110"/>
        </w:rPr>
        <w:t>La revocación de la autorización otorgada a particulares producirá efectos de clausura del servicio educativo de que se trate.</w:t>
      </w:r>
    </w:p>
    <w:p>
      <w:pPr>
        <w:pStyle w:val="BodyText"/>
        <w:spacing w:before="8"/>
        <w:ind w:left="0"/>
        <w:rPr>
          <w:sz w:val="21"/>
        </w:rPr>
      </w:pPr>
    </w:p>
    <w:p>
      <w:pPr>
        <w:pStyle w:val="BodyText"/>
        <w:spacing w:line="249" w:lineRule="auto"/>
        <w:ind w:right="117"/>
        <w:jc w:val="both"/>
      </w:pPr>
      <w:r>
        <w:rPr>
          <w:w w:val="110"/>
        </w:rPr>
        <w:t>Cuando la revocación se dicte durante un ejercicio lectivo la institución podrá seguir funcionando, a juicio y bajo la vigilancia de la autoridad, hasta que aquél concluya, para evitar perjuicios a los educandos.</w:t>
      </w:r>
    </w:p>
    <w:p>
      <w:pPr>
        <w:pStyle w:val="BodyText"/>
        <w:spacing w:before="182"/>
        <w:ind w:right="111"/>
        <w:jc w:val="both"/>
      </w:pPr>
      <w:r>
        <w:rPr>
          <w:rFonts w:ascii="TeX Gyre Bonum" w:hAnsi="TeX Gyre Bonum"/>
          <w:b/>
          <w:w w:val="110"/>
        </w:rPr>
        <w:t>Artículo 3.71.- </w:t>
      </w:r>
      <w:r>
        <w:rPr>
          <w:w w:val="110"/>
        </w:rPr>
        <w:t>El retiro del reconocimiento de validez oficial se referirá a los estudios que se impartan a partir de la fecha en que se dicte la resolución. Los realizados en el lapso en que la institución contaba con reconocimiento, mantendrán su validez oficial.</w:t>
      </w:r>
    </w:p>
    <w:p>
      <w:pPr>
        <w:pStyle w:val="BodyText"/>
        <w:spacing w:before="3"/>
        <w:ind w:left="0"/>
        <w:rPr>
          <w:sz w:val="21"/>
        </w:rPr>
      </w:pPr>
    </w:p>
    <w:p>
      <w:pPr>
        <w:pStyle w:val="BodyText"/>
        <w:spacing w:line="249" w:lineRule="auto"/>
        <w:ind w:right="117"/>
        <w:jc w:val="both"/>
      </w:pPr>
      <w:r>
        <w:rPr>
          <w:w w:val="110"/>
        </w:rPr>
        <w:t>La Secretaría de Educación adoptará las medidas que sean necesarias para evitar perjuicios a los educandos.</w:t>
      </w:r>
    </w:p>
    <w:p>
      <w:pPr>
        <w:pStyle w:val="BodyText"/>
        <w:spacing w:line="230" w:lineRule="auto" w:before="193"/>
        <w:ind w:right="118"/>
        <w:jc w:val="both"/>
      </w:pPr>
      <w:r>
        <w:rPr>
          <w:rFonts w:ascii="TeX Gyre Bonum" w:hAnsi="TeX Gyre Bonum"/>
          <w:b/>
          <w:w w:val="110"/>
        </w:rPr>
        <w:t>Artículo 3.72.- </w:t>
      </w:r>
      <w:r>
        <w:rPr>
          <w:w w:val="110"/>
        </w:rPr>
        <w:t>Las infracciones previstas en la Ley General de Educación y en el artículo 3.69 serán sancionadas por la Secretaría de Educación con arreglo a la Ley General.</w:t>
      </w:r>
    </w:p>
    <w:p>
      <w:pPr>
        <w:pStyle w:val="BodyText"/>
        <w:spacing w:before="6"/>
        <w:ind w:left="0"/>
        <w:rPr>
          <w:sz w:val="21"/>
        </w:rPr>
      </w:pPr>
    </w:p>
    <w:p>
      <w:pPr>
        <w:pStyle w:val="BodyText"/>
        <w:spacing w:line="247" w:lineRule="auto" w:before="1"/>
        <w:ind w:right="120"/>
        <w:jc w:val="both"/>
      </w:pPr>
      <w:r>
        <w:rPr>
          <w:w w:val="110"/>
        </w:rPr>
        <w:t>Para asegurar el cumplimiento de las disposiciones de este Libro, así como para imponer sanciones a los particulares que prestan servicios educativos, la Secretaría de Educación  podrá actuar  de oficio  o a petición de</w:t>
      </w:r>
      <w:r>
        <w:rPr>
          <w:spacing w:val="34"/>
          <w:w w:val="110"/>
        </w:rPr>
        <w:t> </w:t>
      </w:r>
      <w:r>
        <w:rPr>
          <w:w w:val="110"/>
        </w:rPr>
        <w:t>parte.</w:t>
      </w:r>
    </w:p>
    <w:p>
      <w:pPr>
        <w:pStyle w:val="BodyText"/>
        <w:spacing w:before="5"/>
        <w:ind w:left="0"/>
        <w:rPr>
          <w:sz w:val="17"/>
        </w:rPr>
      </w:pPr>
    </w:p>
    <w:p>
      <w:pPr>
        <w:pStyle w:val="BodyText"/>
        <w:spacing w:line="230" w:lineRule="auto"/>
        <w:ind w:right="113"/>
        <w:jc w:val="both"/>
      </w:pPr>
      <w:r>
        <w:rPr>
          <w:rFonts w:ascii="TeX Gyre Bonum" w:hAnsi="TeX Gyre Bonum"/>
          <w:b/>
          <w:w w:val="110"/>
        </w:rPr>
        <w:t>Artículo 3.73.- </w:t>
      </w:r>
      <w:r>
        <w:rPr>
          <w:w w:val="110"/>
        </w:rPr>
        <w:t>Los delitos cometidos por profesionistas en el ejercicio de su profesión, serán sancionados en términos de las disposiciones de la ley de la materia.</w:t>
      </w:r>
    </w:p>
    <w:p>
      <w:pPr>
        <w:pStyle w:val="BodyText"/>
        <w:spacing w:line="244" w:lineRule="auto" w:before="195"/>
        <w:ind w:right="109"/>
        <w:jc w:val="both"/>
      </w:pPr>
      <w:r>
        <w:rPr>
          <w:rFonts w:ascii="TeX Gyre Bonum" w:hAnsi="TeX Gyre Bonum"/>
          <w:b/>
          <w:w w:val="110"/>
        </w:rPr>
        <w:t>Artículo 3.74. </w:t>
      </w:r>
      <w:r>
        <w:rPr>
          <w:w w:val="110"/>
        </w:rPr>
        <w:t>Al profesionista que ejerza sin contar con el registro de su título profesional, se le aplicará por primera vez una multa de cuarenta veces el valor diario de la Unidad de Medida y Actualización vigente al momento de cometer la infracción, y en caso de reincidencia se aumentará sucesivamente, sin que pueda ser mayor de doscientas veces el valor diario de la Unidad de Medida y Actualización vigente.</w:t>
      </w:r>
    </w:p>
    <w:p>
      <w:pPr>
        <w:pStyle w:val="BodyText"/>
        <w:spacing w:line="230" w:lineRule="auto" w:before="194"/>
        <w:ind w:right="119"/>
        <w:jc w:val="both"/>
      </w:pPr>
      <w:r>
        <w:rPr>
          <w:rFonts w:ascii="TeX Gyre Bonum" w:hAnsi="TeX Gyre Bonum"/>
          <w:b/>
          <w:w w:val="110"/>
        </w:rPr>
        <w:t>Artículo 3.75.- </w:t>
      </w:r>
      <w:r>
        <w:rPr>
          <w:w w:val="110"/>
        </w:rPr>
        <w:t>Los profesionistas que ejerzan sin contar con registro, en ningún caso podrán cobrar honorarios.</w:t>
      </w:r>
    </w:p>
    <w:p>
      <w:pPr>
        <w:pStyle w:val="BodyText"/>
        <w:spacing w:before="5"/>
        <w:ind w:left="0"/>
        <w:rPr>
          <w:sz w:val="17"/>
        </w:rPr>
      </w:pPr>
    </w:p>
    <w:p>
      <w:pPr>
        <w:pStyle w:val="BodyText"/>
        <w:ind w:right="112"/>
        <w:jc w:val="both"/>
      </w:pPr>
      <w:r>
        <w:rPr>
          <w:rFonts w:ascii="TeX Gyre Bonum" w:hAnsi="TeX Gyre Bonum"/>
          <w:b/>
          <w:w w:val="110"/>
        </w:rPr>
        <w:t>Artículo 3.76. </w:t>
      </w:r>
      <w:r>
        <w:rPr>
          <w:w w:val="110"/>
        </w:rPr>
        <w:t>Las asociaciones de profesionistas que se ostenten con el carácter de colegios, sin contar con registro de la Secretaría de Educación, serán sancionadas con multa de cien a mil veces el valor diario de la Unidad de Medida y Actualización vigente al momento de cometer la infracción.</w:t>
      </w:r>
    </w:p>
    <w:p>
      <w:pPr>
        <w:pStyle w:val="BodyText"/>
        <w:ind w:left="0"/>
        <w:rPr>
          <w:sz w:val="22"/>
        </w:rPr>
      </w:pPr>
    </w:p>
    <w:p>
      <w:pPr>
        <w:pStyle w:val="BodyText"/>
        <w:spacing w:before="5"/>
        <w:ind w:left="0"/>
        <w:rPr>
          <w:sz w:val="19"/>
        </w:rPr>
      </w:pPr>
    </w:p>
    <w:p>
      <w:pPr>
        <w:pStyle w:val="Heading1"/>
        <w:spacing w:line="194" w:lineRule="auto"/>
        <w:ind w:left="4485" w:right="4283"/>
      </w:pPr>
      <w:r>
        <w:rPr/>
        <w:t>LIBRO CUARTO DEL TURISMO</w:t>
      </w:r>
    </w:p>
    <w:p>
      <w:pPr>
        <w:spacing w:line="246" w:lineRule="exact" w:before="0"/>
        <w:ind w:left="2205" w:right="2010" w:firstLine="0"/>
        <w:jc w:val="center"/>
        <w:rPr>
          <w:rFonts w:ascii="TeX Gyre Bonum"/>
          <w:b/>
          <w:sz w:val="20"/>
        </w:rPr>
      </w:pPr>
      <w:r>
        <w:rPr>
          <w:rFonts w:ascii="TeX Gyre Bonum"/>
          <w:b/>
          <w:sz w:val="20"/>
        </w:rPr>
        <w:t>Derogado</w:t>
      </w:r>
    </w:p>
    <w:p>
      <w:pPr>
        <w:spacing w:after="0" w:line="246" w:lineRule="exact"/>
        <w:jc w:val="center"/>
        <w:rPr>
          <w:rFonts w:ascii="TeX Gyre Bonum"/>
          <w:sz w:val="20"/>
        </w:rPr>
        <w:sectPr>
          <w:pgSz w:w="12240" w:h="15840"/>
          <w:pgMar w:header="720" w:footer="946" w:top="1700" w:bottom="1140" w:left="820" w:right="1020"/>
        </w:sectPr>
      </w:pPr>
    </w:p>
    <w:p>
      <w:pPr>
        <w:spacing w:line="251" w:lineRule="exact" w:before="0"/>
        <w:ind w:left="312" w:right="0" w:firstLine="0"/>
        <w:jc w:val="both"/>
        <w:rPr>
          <w:sz w:val="20"/>
        </w:rPr>
      </w:pPr>
      <w:r>
        <w:rPr>
          <w:rFonts w:ascii="TeX Gyre Bonum"/>
          <w:b/>
          <w:w w:val="105"/>
          <w:sz w:val="20"/>
        </w:rPr>
        <w:t>Del 4.1 al 4.22. </w:t>
      </w:r>
      <w:r>
        <w:rPr>
          <w:w w:val="105"/>
          <w:sz w:val="20"/>
        </w:rPr>
        <w:t>Derogado</w:t>
      </w:r>
    </w:p>
    <w:p>
      <w:pPr>
        <w:pStyle w:val="BodyText"/>
        <w:ind w:left="0"/>
        <w:rPr>
          <w:sz w:val="22"/>
        </w:rPr>
      </w:pPr>
    </w:p>
    <w:p>
      <w:pPr>
        <w:pStyle w:val="Heading1"/>
        <w:spacing w:before="161"/>
        <w:ind w:right="2008"/>
      </w:pPr>
      <w:r>
        <w:rPr/>
        <w:t>LIBRO QUINTO</w:t>
      </w:r>
    </w:p>
    <w:p>
      <w:pPr>
        <w:spacing w:line="194" w:lineRule="auto" w:before="16"/>
        <w:ind w:left="1410" w:right="1214" w:firstLine="0"/>
        <w:jc w:val="center"/>
        <w:rPr>
          <w:rFonts w:ascii="TeX Gyre Bonum" w:hAnsi="TeX Gyre Bonum"/>
          <w:b/>
          <w:sz w:val="20"/>
        </w:rPr>
      </w:pPr>
      <w:r>
        <w:rPr>
          <w:rFonts w:ascii="TeX Gyre Bonum" w:hAnsi="TeX Gyre Bonum"/>
          <w:b/>
          <w:sz w:val="20"/>
        </w:rPr>
        <w:t>DEL ORDENAMIENTO TERRITORIAL DE LOS ASENTAMIENTOS HUMANOS Y DEL DESARROLLO URBANO DE LOS CENTROS DE POBLACIÓN</w:t>
      </w:r>
    </w:p>
    <w:p>
      <w:pPr>
        <w:spacing w:line="262" w:lineRule="exact" w:before="189"/>
        <w:ind w:left="2205" w:right="2008" w:firstLine="0"/>
        <w:jc w:val="center"/>
        <w:rPr>
          <w:rFonts w:ascii="TeX Gyre Bonum" w:hAnsi="TeX Gyre Bonum"/>
          <w:b/>
          <w:sz w:val="20"/>
        </w:rPr>
      </w:pPr>
      <w:r>
        <w:rPr>
          <w:rFonts w:ascii="TeX Gyre Bonum" w:hAnsi="TeX Gyre Bonum"/>
          <w:b/>
          <w:sz w:val="20"/>
        </w:rPr>
        <w:t>TÍTULO PRIMERO</w:t>
      </w:r>
    </w:p>
    <w:p>
      <w:pPr>
        <w:spacing w:line="262" w:lineRule="exact" w:before="0"/>
        <w:ind w:left="2201" w:right="2010" w:firstLine="0"/>
        <w:jc w:val="center"/>
        <w:rPr>
          <w:rFonts w:ascii="TeX Gyre Bonum"/>
          <w:b/>
          <w:sz w:val="20"/>
        </w:rPr>
      </w:pPr>
      <w:r>
        <w:rPr>
          <w:rFonts w:ascii="TeX Gyre Bonum"/>
          <w:b/>
          <w:sz w:val="20"/>
        </w:rPr>
        <w:t>DE LAS DISPOSICIONES GENERALES</w:t>
      </w:r>
    </w:p>
    <w:p>
      <w:pPr>
        <w:pStyle w:val="BodyText"/>
        <w:spacing w:before="3"/>
        <w:ind w:left="0"/>
        <w:rPr>
          <w:rFonts w:ascii="TeX Gyre Bonum"/>
          <w:b/>
          <w:sz w:val="15"/>
        </w:rPr>
      </w:pPr>
    </w:p>
    <w:p>
      <w:pPr>
        <w:spacing w:line="194" w:lineRule="auto" w:before="0"/>
        <w:ind w:left="3889" w:right="3671" w:firstLine="326"/>
        <w:jc w:val="left"/>
        <w:rPr>
          <w:rFonts w:ascii="TeX Gyre Bonum" w:hAnsi="TeX Gyre Bonum"/>
          <w:b/>
          <w:sz w:val="20"/>
        </w:rPr>
      </w:pPr>
      <w:r>
        <w:rPr>
          <w:rFonts w:ascii="TeX Gyre Bonum" w:hAnsi="TeX Gyre Bonum"/>
          <w:b/>
          <w:sz w:val="20"/>
        </w:rPr>
        <w:t>CAPÍTULO PRIMERO DEL OBJETO Y FINALIDAD</w:t>
      </w:r>
    </w:p>
    <w:p>
      <w:pPr>
        <w:spacing w:before="187"/>
        <w:ind w:left="312" w:right="0" w:firstLine="0"/>
        <w:jc w:val="both"/>
        <w:rPr>
          <w:sz w:val="20"/>
        </w:rPr>
      </w:pPr>
      <w:r>
        <w:rPr>
          <w:rFonts w:ascii="TeX Gyre Bonum" w:hAnsi="TeX Gyre Bonum"/>
          <w:b/>
          <w:w w:val="105"/>
          <w:sz w:val="20"/>
        </w:rPr>
        <w:t>Artículo 5.1. </w:t>
      </w:r>
      <w:r>
        <w:rPr>
          <w:w w:val="105"/>
          <w:sz w:val="20"/>
        </w:rPr>
        <w:t>Este Libro tiene por objeto:</w:t>
      </w:r>
    </w:p>
    <w:p>
      <w:pPr>
        <w:pStyle w:val="ListParagraph"/>
        <w:numPr>
          <w:ilvl w:val="0"/>
          <w:numId w:val="72"/>
        </w:numPr>
        <w:tabs>
          <w:tab w:pos="547" w:val="left" w:leader="none"/>
        </w:tabs>
        <w:spacing w:line="240" w:lineRule="auto" w:before="179" w:after="0"/>
        <w:ind w:left="312" w:right="111" w:firstLine="0"/>
        <w:jc w:val="both"/>
        <w:rPr>
          <w:sz w:val="20"/>
        </w:rPr>
      </w:pPr>
      <w:r>
        <w:rPr>
          <w:w w:val="110"/>
          <w:sz w:val="20"/>
        </w:rPr>
        <w:t>Fijar las normas básicas e instrumentos para planear y regular el ordenamiento territorial de los asentamientos humanos y el desarrollo urbano en la Entidad, con pleno respeto a los derechos humanos.</w:t>
      </w:r>
    </w:p>
    <w:p>
      <w:pPr>
        <w:pStyle w:val="ListParagraph"/>
        <w:numPr>
          <w:ilvl w:val="0"/>
          <w:numId w:val="72"/>
        </w:numPr>
        <w:tabs>
          <w:tab w:pos="607" w:val="left" w:leader="none"/>
        </w:tabs>
        <w:spacing w:line="240" w:lineRule="auto" w:before="192" w:after="0"/>
        <w:ind w:left="312" w:right="109" w:firstLine="0"/>
        <w:jc w:val="both"/>
        <w:rPr>
          <w:sz w:val="20"/>
        </w:rPr>
      </w:pPr>
      <w:r>
        <w:rPr>
          <w:w w:val="110"/>
          <w:sz w:val="20"/>
        </w:rPr>
        <w:t>Establecer la concurrencia entre el Estado y los municipios, para la ordenación y regulación de los asentamientos humanos en el territorio estatal, para la coordinación y gestión de las conurbaciones y zonas</w:t>
      </w:r>
      <w:r>
        <w:rPr>
          <w:spacing w:val="10"/>
          <w:w w:val="110"/>
          <w:sz w:val="20"/>
        </w:rPr>
        <w:t> </w:t>
      </w:r>
      <w:r>
        <w:rPr>
          <w:w w:val="110"/>
          <w:sz w:val="20"/>
        </w:rPr>
        <w:t>metropolitanas</w:t>
      </w:r>
      <w:r>
        <w:rPr>
          <w:spacing w:val="9"/>
          <w:w w:val="110"/>
          <w:sz w:val="20"/>
        </w:rPr>
        <w:t> </w:t>
      </w:r>
      <w:r>
        <w:rPr>
          <w:w w:val="110"/>
          <w:sz w:val="20"/>
        </w:rPr>
        <w:t>y</w:t>
      </w:r>
      <w:r>
        <w:rPr>
          <w:spacing w:val="11"/>
          <w:w w:val="110"/>
          <w:sz w:val="20"/>
        </w:rPr>
        <w:t> </w:t>
      </w:r>
      <w:r>
        <w:rPr>
          <w:w w:val="110"/>
          <w:sz w:val="20"/>
        </w:rPr>
        <w:t>el</w:t>
      </w:r>
      <w:r>
        <w:rPr>
          <w:spacing w:val="10"/>
          <w:w w:val="110"/>
          <w:sz w:val="20"/>
        </w:rPr>
        <w:t> </w:t>
      </w:r>
      <w:r>
        <w:rPr>
          <w:w w:val="110"/>
          <w:sz w:val="20"/>
        </w:rPr>
        <w:t>desarrollo</w:t>
      </w:r>
      <w:r>
        <w:rPr>
          <w:spacing w:val="11"/>
          <w:w w:val="110"/>
          <w:sz w:val="20"/>
        </w:rPr>
        <w:t> </w:t>
      </w:r>
      <w:r>
        <w:rPr>
          <w:w w:val="110"/>
          <w:sz w:val="20"/>
        </w:rPr>
        <w:t>urbano</w:t>
      </w:r>
      <w:r>
        <w:rPr>
          <w:spacing w:val="9"/>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centros</w:t>
      </w:r>
      <w:r>
        <w:rPr>
          <w:spacing w:val="9"/>
          <w:w w:val="110"/>
          <w:sz w:val="20"/>
        </w:rPr>
        <w:t> </w:t>
      </w:r>
      <w:r>
        <w:rPr>
          <w:w w:val="110"/>
          <w:sz w:val="20"/>
        </w:rPr>
        <w:t>de</w:t>
      </w:r>
      <w:r>
        <w:rPr>
          <w:spacing w:val="9"/>
          <w:w w:val="110"/>
          <w:sz w:val="20"/>
        </w:rPr>
        <w:t> </w:t>
      </w:r>
      <w:r>
        <w:rPr>
          <w:w w:val="110"/>
          <w:sz w:val="20"/>
        </w:rPr>
        <w:t>población.</w:t>
      </w:r>
    </w:p>
    <w:p>
      <w:pPr>
        <w:pStyle w:val="BodyText"/>
        <w:spacing w:before="2"/>
        <w:ind w:left="0"/>
        <w:rPr>
          <w:sz w:val="18"/>
        </w:rPr>
      </w:pPr>
    </w:p>
    <w:p>
      <w:pPr>
        <w:pStyle w:val="ListParagraph"/>
        <w:numPr>
          <w:ilvl w:val="0"/>
          <w:numId w:val="72"/>
        </w:numPr>
        <w:tabs>
          <w:tab w:pos="705" w:val="left" w:leader="none"/>
        </w:tabs>
        <w:spacing w:line="228" w:lineRule="auto" w:before="0" w:after="0"/>
        <w:ind w:left="312" w:right="113" w:firstLine="0"/>
        <w:jc w:val="both"/>
        <w:rPr>
          <w:sz w:val="20"/>
        </w:rPr>
      </w:pPr>
      <w:r>
        <w:rPr>
          <w:w w:val="110"/>
          <w:sz w:val="20"/>
        </w:rPr>
        <w:t>Asignar las atribuciones y responsabilidades del Estado y de los municipios en la aplicación de  este Libro y su</w:t>
      </w:r>
      <w:r>
        <w:rPr>
          <w:spacing w:val="42"/>
          <w:w w:val="110"/>
          <w:sz w:val="20"/>
        </w:rPr>
        <w:t> </w:t>
      </w:r>
      <w:r>
        <w:rPr>
          <w:w w:val="110"/>
          <w:sz w:val="20"/>
        </w:rPr>
        <w:t>reglamentación.</w:t>
      </w:r>
    </w:p>
    <w:p>
      <w:pPr>
        <w:pStyle w:val="BodyText"/>
        <w:spacing w:before="5"/>
        <w:ind w:left="0"/>
        <w:rPr>
          <w:sz w:val="17"/>
        </w:rPr>
      </w:pPr>
    </w:p>
    <w:p>
      <w:pPr>
        <w:pStyle w:val="ListParagraph"/>
        <w:numPr>
          <w:ilvl w:val="0"/>
          <w:numId w:val="72"/>
        </w:numPr>
        <w:tabs>
          <w:tab w:pos="676" w:val="left" w:leader="none"/>
        </w:tabs>
        <w:spacing w:line="240" w:lineRule="auto" w:before="0" w:after="0"/>
        <w:ind w:left="312" w:right="113" w:firstLine="0"/>
        <w:jc w:val="both"/>
        <w:rPr>
          <w:sz w:val="20"/>
        </w:rPr>
      </w:pPr>
      <w:r>
        <w:rPr>
          <w:w w:val="110"/>
          <w:sz w:val="20"/>
        </w:rPr>
        <w:t>Definir los principios conforme a los cuales el Estado y los municipios ejercerán sus atribuciones para determinar las reservas, usos y destinos de áreas y predios que regulen la propiedad en los centros de</w:t>
      </w:r>
      <w:r>
        <w:rPr>
          <w:spacing w:val="20"/>
          <w:w w:val="110"/>
          <w:sz w:val="20"/>
        </w:rPr>
        <w:t> </w:t>
      </w:r>
      <w:r>
        <w:rPr>
          <w:w w:val="110"/>
          <w:sz w:val="20"/>
        </w:rPr>
        <w:t>población.</w:t>
      </w:r>
    </w:p>
    <w:p>
      <w:pPr>
        <w:pStyle w:val="ListParagraph"/>
        <w:numPr>
          <w:ilvl w:val="0"/>
          <w:numId w:val="72"/>
        </w:numPr>
        <w:tabs>
          <w:tab w:pos="655" w:val="left" w:leader="none"/>
        </w:tabs>
        <w:spacing w:line="240" w:lineRule="auto" w:before="193" w:after="0"/>
        <w:ind w:left="312" w:right="117" w:firstLine="0"/>
        <w:jc w:val="both"/>
        <w:rPr>
          <w:sz w:val="20"/>
        </w:rPr>
      </w:pPr>
      <w:r>
        <w:rPr>
          <w:w w:val="110"/>
          <w:sz w:val="20"/>
        </w:rPr>
        <w:t>Determinar las bases para la participación social en los procesos de planeación, ejecución, seguimiento, evaluación y vigilancia del desarrollo urbano y del ordenamiento territorial de los asentamientos humanos en la</w:t>
      </w:r>
      <w:r>
        <w:rPr>
          <w:spacing w:val="47"/>
          <w:w w:val="110"/>
          <w:sz w:val="20"/>
        </w:rPr>
        <w:t> </w:t>
      </w:r>
      <w:r>
        <w:rPr>
          <w:w w:val="110"/>
          <w:sz w:val="20"/>
        </w:rPr>
        <w:t>Entidad.</w:t>
      </w:r>
    </w:p>
    <w:p>
      <w:pPr>
        <w:pStyle w:val="BodyText"/>
        <w:spacing w:before="1"/>
        <w:ind w:left="0"/>
        <w:rPr>
          <w:sz w:val="18"/>
        </w:rPr>
      </w:pPr>
    </w:p>
    <w:p>
      <w:pPr>
        <w:pStyle w:val="ListParagraph"/>
        <w:numPr>
          <w:ilvl w:val="0"/>
          <w:numId w:val="72"/>
        </w:numPr>
        <w:tabs>
          <w:tab w:pos="715" w:val="left" w:leader="none"/>
        </w:tabs>
        <w:spacing w:line="228" w:lineRule="auto" w:before="0" w:after="0"/>
        <w:ind w:left="312" w:right="111" w:firstLine="0"/>
        <w:jc w:val="both"/>
        <w:rPr>
          <w:sz w:val="20"/>
        </w:rPr>
      </w:pPr>
      <w:r>
        <w:rPr>
          <w:w w:val="110"/>
          <w:sz w:val="20"/>
        </w:rPr>
        <w:t>Fijar instrumentos y acciones, así como medidas de seguridad, infracciones y sanciones que permitan</w:t>
      </w:r>
      <w:r>
        <w:rPr>
          <w:spacing w:val="10"/>
          <w:w w:val="110"/>
          <w:sz w:val="20"/>
        </w:rPr>
        <w:t> </w:t>
      </w:r>
      <w:r>
        <w:rPr>
          <w:w w:val="110"/>
          <w:sz w:val="20"/>
        </w:rPr>
        <w:t>la</w:t>
      </w:r>
      <w:r>
        <w:rPr>
          <w:spacing w:val="10"/>
          <w:w w:val="110"/>
          <w:sz w:val="20"/>
        </w:rPr>
        <w:t> </w:t>
      </w:r>
      <w:r>
        <w:rPr>
          <w:w w:val="110"/>
          <w:sz w:val="20"/>
        </w:rPr>
        <w:t>aplicación</w:t>
      </w:r>
      <w:r>
        <w:rPr>
          <w:spacing w:val="11"/>
          <w:w w:val="110"/>
          <w:sz w:val="20"/>
        </w:rPr>
        <w:t> </w:t>
      </w:r>
      <w:r>
        <w:rPr>
          <w:w w:val="110"/>
          <w:sz w:val="20"/>
        </w:rPr>
        <w:t>del</w:t>
      </w:r>
      <w:r>
        <w:rPr>
          <w:spacing w:val="10"/>
          <w:w w:val="110"/>
          <w:sz w:val="20"/>
        </w:rPr>
        <w:t> </w:t>
      </w:r>
      <w:r>
        <w:rPr>
          <w:w w:val="110"/>
          <w:sz w:val="20"/>
        </w:rPr>
        <w:t>presente</w:t>
      </w:r>
      <w:r>
        <w:rPr>
          <w:spacing w:val="10"/>
          <w:w w:val="110"/>
          <w:sz w:val="20"/>
        </w:rPr>
        <w:t> </w:t>
      </w:r>
      <w:r>
        <w:rPr>
          <w:w w:val="110"/>
          <w:sz w:val="20"/>
        </w:rPr>
        <w:t>Libro</w:t>
      </w:r>
      <w:r>
        <w:rPr>
          <w:spacing w:val="11"/>
          <w:w w:val="110"/>
          <w:sz w:val="20"/>
        </w:rPr>
        <w:t> </w:t>
      </w:r>
      <w:r>
        <w:rPr>
          <w:w w:val="110"/>
          <w:sz w:val="20"/>
        </w:rPr>
        <w:t>y</w:t>
      </w:r>
      <w:r>
        <w:rPr>
          <w:spacing w:val="9"/>
          <w:w w:val="110"/>
          <w:sz w:val="20"/>
        </w:rPr>
        <w:t> </w:t>
      </w:r>
      <w:r>
        <w:rPr>
          <w:w w:val="110"/>
          <w:sz w:val="20"/>
        </w:rPr>
        <w:t>su</w:t>
      </w:r>
      <w:r>
        <w:rPr>
          <w:spacing w:val="8"/>
          <w:w w:val="110"/>
          <w:sz w:val="20"/>
        </w:rPr>
        <w:t> </w:t>
      </w:r>
      <w:r>
        <w:rPr>
          <w:w w:val="110"/>
          <w:sz w:val="20"/>
        </w:rPr>
        <w:t>reglamentación.</w:t>
      </w:r>
    </w:p>
    <w:p>
      <w:pPr>
        <w:pStyle w:val="BodyText"/>
        <w:spacing w:before="5"/>
        <w:ind w:left="0"/>
        <w:rPr>
          <w:sz w:val="17"/>
        </w:rPr>
      </w:pPr>
    </w:p>
    <w:p>
      <w:pPr>
        <w:pStyle w:val="BodyText"/>
        <w:spacing w:line="244" w:lineRule="auto" w:before="1"/>
        <w:ind w:right="109"/>
        <w:jc w:val="both"/>
      </w:pPr>
      <w:r>
        <w:rPr>
          <w:rFonts w:ascii="TeX Gyre Bonum" w:hAnsi="TeX Gyre Bonum"/>
          <w:b/>
          <w:w w:val="110"/>
        </w:rPr>
        <w:t>Artículo 5.2. </w:t>
      </w:r>
      <w:r>
        <w:rPr>
          <w:w w:val="110"/>
        </w:rPr>
        <w:t>En el ordenamiento territorial de los asentamientos humanos y el desarrollo urbano de los centros de población, se deberán observar los principios generales de política pública siguientes: derecho a la ciudad, equidad e inclusión, derecho a la propiedad urbana, coherencia y racionalidad, participación democrática y transparencia, productividad y eficiencia, protección y progresividad del espacio público, resiliencia, seguridad urbana y riesgos, sustentabilidad ambiental y accesibilidad universal y movilidad, previstos en la Ley General de Asentamientos Humanos, Ordenamiento Territorial y Desarrollo Urbano. Para tal efecto:</w:t>
      </w:r>
    </w:p>
    <w:p>
      <w:pPr>
        <w:pStyle w:val="ListParagraph"/>
        <w:numPr>
          <w:ilvl w:val="0"/>
          <w:numId w:val="73"/>
        </w:numPr>
        <w:tabs>
          <w:tab w:pos="525" w:val="left" w:leader="none"/>
        </w:tabs>
        <w:spacing w:line="240" w:lineRule="auto" w:before="191" w:after="0"/>
        <w:ind w:left="524" w:right="0" w:hanging="213"/>
        <w:jc w:val="left"/>
        <w:rPr>
          <w:sz w:val="20"/>
        </w:rPr>
      </w:pPr>
      <w:r>
        <w:rPr>
          <w:w w:val="110"/>
          <w:sz w:val="20"/>
        </w:rPr>
        <w:t>El ordenamiento territorial de los asentamientos humanos</w:t>
      </w:r>
      <w:r>
        <w:rPr>
          <w:spacing w:val="14"/>
          <w:w w:val="110"/>
          <w:sz w:val="20"/>
        </w:rPr>
        <w:t> </w:t>
      </w:r>
      <w:r>
        <w:rPr>
          <w:w w:val="110"/>
          <w:sz w:val="20"/>
        </w:rPr>
        <w:t>atenderá:</w:t>
      </w:r>
    </w:p>
    <w:p>
      <w:pPr>
        <w:pStyle w:val="ListParagraph"/>
        <w:numPr>
          <w:ilvl w:val="0"/>
          <w:numId w:val="74"/>
        </w:numPr>
        <w:tabs>
          <w:tab w:pos="559" w:val="left" w:leader="none"/>
        </w:tabs>
        <w:spacing w:line="240" w:lineRule="auto" w:before="176" w:after="0"/>
        <w:ind w:left="558" w:right="0" w:hanging="247"/>
        <w:jc w:val="left"/>
        <w:rPr>
          <w:sz w:val="20"/>
        </w:rPr>
      </w:pPr>
      <w:r>
        <w:rPr>
          <w:w w:val="105"/>
          <w:sz w:val="20"/>
        </w:rPr>
        <w:t>El ordenamiento ecológico del</w:t>
      </w:r>
      <w:r>
        <w:rPr>
          <w:spacing w:val="7"/>
          <w:w w:val="105"/>
          <w:sz w:val="20"/>
        </w:rPr>
        <w:t> </w:t>
      </w:r>
      <w:r>
        <w:rPr>
          <w:w w:val="105"/>
          <w:sz w:val="20"/>
        </w:rPr>
        <w:t>territorio;</w:t>
      </w:r>
    </w:p>
    <w:p>
      <w:pPr>
        <w:pStyle w:val="ListParagraph"/>
        <w:numPr>
          <w:ilvl w:val="0"/>
          <w:numId w:val="74"/>
        </w:numPr>
        <w:tabs>
          <w:tab w:pos="575" w:val="left" w:leader="none"/>
        </w:tabs>
        <w:spacing w:line="230" w:lineRule="auto" w:before="188" w:after="0"/>
        <w:ind w:left="312" w:right="111" w:firstLine="0"/>
        <w:jc w:val="both"/>
        <w:rPr>
          <w:sz w:val="20"/>
        </w:rPr>
      </w:pPr>
      <w:r>
        <w:rPr>
          <w:w w:val="110"/>
          <w:sz w:val="20"/>
        </w:rPr>
        <w:t>La distribución equilibrada de la población y sus actividades en  el territorio estatal, en función de  la</w:t>
      </w:r>
      <w:r>
        <w:rPr>
          <w:spacing w:val="10"/>
          <w:w w:val="110"/>
          <w:sz w:val="20"/>
        </w:rPr>
        <w:t> </w:t>
      </w:r>
      <w:r>
        <w:rPr>
          <w:w w:val="110"/>
          <w:sz w:val="20"/>
        </w:rPr>
        <w:t>sustentabilidad</w:t>
      </w:r>
      <w:r>
        <w:rPr>
          <w:spacing w:val="10"/>
          <w:w w:val="110"/>
          <w:sz w:val="20"/>
        </w:rPr>
        <w:t> </w:t>
      </w:r>
      <w:r>
        <w:rPr>
          <w:w w:val="110"/>
          <w:sz w:val="20"/>
        </w:rPr>
        <w:t>ambiental</w:t>
      </w:r>
      <w:r>
        <w:rPr>
          <w:spacing w:val="10"/>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procesos</w:t>
      </w:r>
      <w:r>
        <w:rPr>
          <w:spacing w:val="9"/>
          <w:w w:val="110"/>
          <w:sz w:val="20"/>
        </w:rPr>
        <w:t> </w:t>
      </w:r>
      <w:r>
        <w:rPr>
          <w:w w:val="110"/>
          <w:sz w:val="20"/>
        </w:rPr>
        <w:t>de</w:t>
      </w:r>
      <w:r>
        <w:rPr>
          <w:spacing w:val="11"/>
          <w:w w:val="110"/>
          <w:sz w:val="20"/>
        </w:rPr>
        <w:t> </w:t>
      </w:r>
      <w:r>
        <w:rPr>
          <w:w w:val="110"/>
          <w:sz w:val="20"/>
        </w:rPr>
        <w:t>desarrollo</w:t>
      </w:r>
      <w:r>
        <w:rPr>
          <w:spacing w:val="11"/>
          <w:w w:val="110"/>
          <w:sz w:val="20"/>
        </w:rPr>
        <w:t> </w:t>
      </w:r>
      <w:r>
        <w:rPr>
          <w:w w:val="110"/>
          <w:sz w:val="20"/>
        </w:rPr>
        <w:t>económico</w:t>
      </w:r>
      <w:r>
        <w:rPr>
          <w:spacing w:val="11"/>
          <w:w w:val="110"/>
          <w:sz w:val="20"/>
        </w:rPr>
        <w:t> </w:t>
      </w:r>
      <w:r>
        <w:rPr>
          <w:w w:val="110"/>
          <w:sz w:val="20"/>
        </w:rPr>
        <w:t>y</w:t>
      </w:r>
      <w:r>
        <w:rPr>
          <w:spacing w:val="10"/>
          <w:w w:val="110"/>
          <w:sz w:val="20"/>
        </w:rPr>
        <w:t> </w:t>
      </w:r>
      <w:r>
        <w:rPr>
          <w:w w:val="110"/>
          <w:sz w:val="20"/>
        </w:rPr>
        <w:t>social;</w:t>
      </w:r>
    </w:p>
    <w:p>
      <w:pPr>
        <w:pStyle w:val="ListParagraph"/>
        <w:numPr>
          <w:ilvl w:val="0"/>
          <w:numId w:val="74"/>
        </w:numPr>
        <w:tabs>
          <w:tab w:pos="561" w:val="left" w:leader="none"/>
        </w:tabs>
        <w:spacing w:line="240" w:lineRule="auto" w:before="196" w:after="0"/>
        <w:ind w:left="560" w:right="0" w:hanging="249"/>
        <w:jc w:val="left"/>
        <w:rPr>
          <w:sz w:val="20"/>
        </w:rPr>
      </w:pPr>
      <w:r>
        <w:rPr>
          <w:w w:val="110"/>
          <w:sz w:val="20"/>
        </w:rPr>
        <w:t>La</w:t>
      </w:r>
      <w:r>
        <w:rPr>
          <w:spacing w:val="9"/>
          <w:w w:val="110"/>
          <w:sz w:val="20"/>
        </w:rPr>
        <w:t> </w:t>
      </w:r>
      <w:r>
        <w:rPr>
          <w:w w:val="110"/>
          <w:sz w:val="20"/>
        </w:rPr>
        <w:t>eficiente</w:t>
      </w:r>
      <w:r>
        <w:rPr>
          <w:spacing w:val="8"/>
          <w:w w:val="110"/>
          <w:sz w:val="20"/>
        </w:rPr>
        <w:t> </w:t>
      </w:r>
      <w:r>
        <w:rPr>
          <w:w w:val="110"/>
          <w:sz w:val="20"/>
        </w:rPr>
        <w:t>interrelación</w:t>
      </w:r>
      <w:r>
        <w:rPr>
          <w:spacing w:val="10"/>
          <w:w w:val="110"/>
          <w:sz w:val="20"/>
        </w:rPr>
        <w:t> </w:t>
      </w:r>
      <w:r>
        <w:rPr>
          <w:w w:val="110"/>
          <w:sz w:val="20"/>
        </w:rPr>
        <w:t>y</w:t>
      </w:r>
      <w:r>
        <w:rPr>
          <w:spacing w:val="9"/>
          <w:w w:val="110"/>
          <w:sz w:val="20"/>
        </w:rPr>
        <w:t> </w:t>
      </w:r>
      <w:r>
        <w:rPr>
          <w:w w:val="110"/>
          <w:sz w:val="20"/>
        </w:rPr>
        <w:t>la</w:t>
      </w:r>
      <w:r>
        <w:rPr>
          <w:spacing w:val="10"/>
          <w:w w:val="110"/>
          <w:sz w:val="20"/>
        </w:rPr>
        <w:t> </w:t>
      </w:r>
      <w:r>
        <w:rPr>
          <w:w w:val="110"/>
          <w:sz w:val="20"/>
        </w:rPr>
        <w:t>conectividad</w:t>
      </w:r>
      <w:r>
        <w:rPr>
          <w:spacing w:val="10"/>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centros</w:t>
      </w:r>
      <w:r>
        <w:rPr>
          <w:spacing w:val="8"/>
          <w:w w:val="110"/>
          <w:sz w:val="20"/>
        </w:rPr>
        <w:t> </w:t>
      </w:r>
      <w:r>
        <w:rPr>
          <w:w w:val="110"/>
          <w:sz w:val="20"/>
        </w:rPr>
        <w:t>de</w:t>
      </w:r>
      <w:r>
        <w:rPr>
          <w:spacing w:val="9"/>
          <w:w w:val="110"/>
          <w:sz w:val="20"/>
        </w:rPr>
        <w:t> </w:t>
      </w:r>
      <w:r>
        <w:rPr>
          <w:w w:val="110"/>
          <w:sz w:val="20"/>
        </w:rPr>
        <w:t>población;</w:t>
      </w:r>
    </w:p>
    <w:p>
      <w:pPr>
        <w:spacing w:after="0" w:line="240" w:lineRule="auto"/>
        <w:jc w:val="left"/>
        <w:rPr>
          <w:sz w:val="20"/>
        </w:rPr>
        <w:sectPr>
          <w:pgSz w:w="12240" w:h="15840"/>
          <w:pgMar w:header="720" w:footer="946" w:top="1700" w:bottom="1140" w:left="820" w:right="1020"/>
        </w:sectPr>
      </w:pPr>
    </w:p>
    <w:p>
      <w:pPr>
        <w:pStyle w:val="ListParagraph"/>
        <w:numPr>
          <w:ilvl w:val="0"/>
          <w:numId w:val="74"/>
        </w:numPr>
        <w:tabs>
          <w:tab w:pos="573" w:val="left" w:leader="none"/>
        </w:tabs>
        <w:spacing w:line="251" w:lineRule="exact" w:before="0" w:after="0"/>
        <w:ind w:left="572" w:right="0" w:hanging="261"/>
        <w:jc w:val="both"/>
        <w:rPr>
          <w:sz w:val="20"/>
        </w:rPr>
      </w:pPr>
      <w:r>
        <w:rPr>
          <w:w w:val="110"/>
          <w:sz w:val="20"/>
        </w:rPr>
        <w:t>La</w:t>
      </w:r>
      <w:r>
        <w:rPr>
          <w:spacing w:val="7"/>
          <w:w w:val="110"/>
          <w:sz w:val="20"/>
        </w:rPr>
        <w:t> </w:t>
      </w:r>
      <w:r>
        <w:rPr>
          <w:w w:val="110"/>
          <w:sz w:val="20"/>
        </w:rPr>
        <w:t>mitigación</w:t>
      </w:r>
      <w:r>
        <w:rPr>
          <w:spacing w:val="8"/>
          <w:w w:val="110"/>
          <w:sz w:val="20"/>
        </w:rPr>
        <w:t> </w:t>
      </w:r>
      <w:r>
        <w:rPr>
          <w:w w:val="110"/>
          <w:sz w:val="20"/>
        </w:rPr>
        <w:t>de</w:t>
      </w:r>
      <w:r>
        <w:rPr>
          <w:spacing w:val="7"/>
          <w:w w:val="110"/>
          <w:sz w:val="20"/>
        </w:rPr>
        <w:t> </w:t>
      </w:r>
      <w:r>
        <w:rPr>
          <w:w w:val="110"/>
          <w:sz w:val="20"/>
        </w:rPr>
        <w:t>los</w:t>
      </w:r>
      <w:r>
        <w:rPr>
          <w:spacing w:val="7"/>
          <w:w w:val="110"/>
          <w:sz w:val="20"/>
        </w:rPr>
        <w:t> </w:t>
      </w:r>
      <w:r>
        <w:rPr>
          <w:w w:val="110"/>
          <w:sz w:val="20"/>
        </w:rPr>
        <w:t>efectos</w:t>
      </w:r>
      <w:r>
        <w:rPr>
          <w:spacing w:val="7"/>
          <w:w w:val="110"/>
          <w:sz w:val="20"/>
        </w:rPr>
        <w:t> </w:t>
      </w:r>
      <w:r>
        <w:rPr>
          <w:w w:val="110"/>
          <w:sz w:val="20"/>
        </w:rPr>
        <w:t>negativos</w:t>
      </w:r>
      <w:r>
        <w:rPr>
          <w:spacing w:val="6"/>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ambiente</w:t>
      </w:r>
      <w:r>
        <w:rPr>
          <w:spacing w:val="7"/>
          <w:w w:val="110"/>
          <w:sz w:val="20"/>
        </w:rPr>
        <w:t> </w:t>
      </w:r>
      <w:r>
        <w:rPr>
          <w:w w:val="110"/>
          <w:sz w:val="20"/>
        </w:rPr>
        <w:t>derivados</w:t>
      </w:r>
      <w:r>
        <w:rPr>
          <w:spacing w:val="7"/>
          <w:w w:val="110"/>
          <w:sz w:val="20"/>
        </w:rPr>
        <w:t> </w:t>
      </w:r>
      <w:r>
        <w:rPr>
          <w:w w:val="110"/>
          <w:sz w:val="20"/>
        </w:rPr>
        <w:t>del</w:t>
      </w:r>
      <w:r>
        <w:rPr>
          <w:spacing w:val="8"/>
          <w:w w:val="110"/>
          <w:sz w:val="20"/>
        </w:rPr>
        <w:t> </w:t>
      </w:r>
      <w:r>
        <w:rPr>
          <w:w w:val="110"/>
          <w:sz w:val="20"/>
        </w:rPr>
        <w:t>crecimiento</w:t>
      </w:r>
      <w:r>
        <w:rPr>
          <w:spacing w:val="8"/>
          <w:w w:val="110"/>
          <w:sz w:val="20"/>
        </w:rPr>
        <w:t> </w:t>
      </w:r>
      <w:r>
        <w:rPr>
          <w:w w:val="110"/>
          <w:sz w:val="20"/>
        </w:rPr>
        <w:t>urbano;</w:t>
      </w:r>
    </w:p>
    <w:p>
      <w:pPr>
        <w:pStyle w:val="ListParagraph"/>
        <w:numPr>
          <w:ilvl w:val="0"/>
          <w:numId w:val="74"/>
        </w:numPr>
        <w:tabs>
          <w:tab w:pos="571" w:val="left" w:leader="none"/>
        </w:tabs>
        <w:spacing w:line="230" w:lineRule="auto" w:before="185" w:after="0"/>
        <w:ind w:left="312" w:right="110" w:firstLine="0"/>
        <w:jc w:val="both"/>
        <w:rPr>
          <w:sz w:val="20"/>
        </w:rPr>
      </w:pPr>
      <w:r>
        <w:rPr>
          <w:w w:val="110"/>
          <w:sz w:val="20"/>
        </w:rPr>
        <w:t>El ordenamiento territorial de las regiones y zonas metropolitanas, la creación de instrumentos de gobernanza</w:t>
      </w:r>
      <w:r>
        <w:rPr>
          <w:spacing w:val="7"/>
          <w:w w:val="110"/>
          <w:sz w:val="20"/>
        </w:rPr>
        <w:t> </w:t>
      </w:r>
      <w:r>
        <w:rPr>
          <w:w w:val="110"/>
          <w:sz w:val="20"/>
        </w:rPr>
        <w:t>metropolitana</w:t>
      </w:r>
      <w:r>
        <w:rPr>
          <w:spacing w:val="7"/>
          <w:w w:val="110"/>
          <w:sz w:val="20"/>
        </w:rPr>
        <w:t> </w:t>
      </w:r>
      <w:r>
        <w:rPr>
          <w:w w:val="110"/>
          <w:sz w:val="20"/>
        </w:rPr>
        <w:t>y</w:t>
      </w:r>
      <w:r>
        <w:rPr>
          <w:spacing w:val="7"/>
          <w:w w:val="110"/>
          <w:sz w:val="20"/>
        </w:rPr>
        <w:t> </w:t>
      </w:r>
      <w:r>
        <w:rPr>
          <w:w w:val="110"/>
          <w:sz w:val="20"/>
        </w:rPr>
        <w:t>el</w:t>
      </w:r>
      <w:r>
        <w:rPr>
          <w:spacing w:val="7"/>
          <w:w w:val="110"/>
          <w:sz w:val="20"/>
        </w:rPr>
        <w:t> </w:t>
      </w:r>
      <w:r>
        <w:rPr>
          <w:w w:val="110"/>
          <w:sz w:val="20"/>
        </w:rPr>
        <w:t>desarrollo</w:t>
      </w:r>
      <w:r>
        <w:rPr>
          <w:spacing w:val="9"/>
          <w:w w:val="110"/>
          <w:sz w:val="20"/>
        </w:rPr>
        <w:t> </w:t>
      </w:r>
      <w:r>
        <w:rPr>
          <w:w w:val="110"/>
          <w:sz w:val="20"/>
        </w:rPr>
        <w:t>urbano</w:t>
      </w:r>
      <w:r>
        <w:rPr>
          <w:spacing w:val="4"/>
          <w:w w:val="110"/>
          <w:sz w:val="20"/>
        </w:rPr>
        <w:t> </w:t>
      </w:r>
      <w:r>
        <w:rPr>
          <w:w w:val="110"/>
          <w:sz w:val="20"/>
        </w:rPr>
        <w:t>equilibrado</w:t>
      </w:r>
      <w:r>
        <w:rPr>
          <w:spacing w:val="8"/>
          <w:w w:val="110"/>
          <w:sz w:val="20"/>
        </w:rPr>
        <w:t> </w:t>
      </w:r>
      <w:r>
        <w:rPr>
          <w:w w:val="110"/>
          <w:sz w:val="20"/>
        </w:rPr>
        <w:t>racional</w:t>
      </w:r>
      <w:r>
        <w:rPr>
          <w:spacing w:val="7"/>
          <w:w w:val="110"/>
          <w:sz w:val="20"/>
        </w:rPr>
        <w:t> </w:t>
      </w:r>
      <w:r>
        <w:rPr>
          <w:w w:val="110"/>
          <w:sz w:val="20"/>
        </w:rPr>
        <w:t>y</w:t>
      </w:r>
      <w:r>
        <w:rPr>
          <w:spacing w:val="8"/>
          <w:w w:val="110"/>
          <w:sz w:val="20"/>
        </w:rPr>
        <w:t> </w:t>
      </w:r>
      <w:r>
        <w:rPr>
          <w:w w:val="110"/>
          <w:sz w:val="20"/>
        </w:rPr>
        <w:t>congruente</w:t>
      </w:r>
      <w:r>
        <w:rPr>
          <w:spacing w:val="6"/>
          <w:w w:val="110"/>
          <w:sz w:val="20"/>
        </w:rPr>
        <w:t> </w:t>
      </w:r>
      <w:r>
        <w:rPr>
          <w:w w:val="110"/>
          <w:sz w:val="20"/>
        </w:rPr>
        <w:t>del</w:t>
      </w:r>
      <w:r>
        <w:rPr>
          <w:spacing w:val="7"/>
          <w:w w:val="110"/>
          <w:sz w:val="20"/>
        </w:rPr>
        <w:t> </w:t>
      </w:r>
      <w:r>
        <w:rPr>
          <w:w w:val="110"/>
          <w:sz w:val="20"/>
        </w:rPr>
        <w:t>Estado.</w:t>
      </w:r>
    </w:p>
    <w:p>
      <w:pPr>
        <w:pStyle w:val="ListParagraph"/>
        <w:numPr>
          <w:ilvl w:val="0"/>
          <w:numId w:val="74"/>
        </w:numPr>
        <w:tabs>
          <w:tab w:pos="544" w:val="left" w:leader="none"/>
        </w:tabs>
        <w:spacing w:line="236" w:lineRule="exact" w:before="5" w:after="0"/>
        <w:ind w:left="312" w:right="108" w:firstLine="0"/>
        <w:jc w:val="both"/>
        <w:rPr>
          <w:sz w:val="20"/>
        </w:rPr>
      </w:pPr>
      <w:r>
        <w:rPr>
          <w:w w:val="110"/>
          <w:sz w:val="20"/>
        </w:rPr>
        <w:t>El impulso de centros de población que presenten condiciones favorables para absorber flujos de población.</w:t>
      </w:r>
    </w:p>
    <w:p>
      <w:pPr>
        <w:pStyle w:val="ListParagraph"/>
        <w:numPr>
          <w:ilvl w:val="0"/>
          <w:numId w:val="74"/>
        </w:numPr>
        <w:tabs>
          <w:tab w:pos="559" w:val="left" w:leader="none"/>
        </w:tabs>
        <w:spacing w:line="237" w:lineRule="auto" w:before="194" w:after="0"/>
        <w:ind w:left="312" w:right="111" w:firstLine="0"/>
        <w:jc w:val="both"/>
        <w:rPr>
          <w:sz w:val="20"/>
        </w:rPr>
      </w:pPr>
      <w:r>
        <w:rPr>
          <w:w w:val="110"/>
          <w:sz w:val="20"/>
        </w:rPr>
        <w:t>La información sobre las regiones o zonas geográficas vulnerables a los efectos adversos del cambio climático contenida en los Atlas de Riesgos del Estado de México y en </w:t>
      </w:r>
      <w:r>
        <w:rPr>
          <w:spacing w:val="2"/>
          <w:w w:val="110"/>
          <w:sz w:val="20"/>
        </w:rPr>
        <w:t>los </w:t>
      </w:r>
      <w:r>
        <w:rPr>
          <w:w w:val="110"/>
          <w:sz w:val="20"/>
        </w:rPr>
        <w:t>Atlas  municipales  de riesgos.</w:t>
      </w:r>
    </w:p>
    <w:p>
      <w:pPr>
        <w:pStyle w:val="ListParagraph"/>
        <w:numPr>
          <w:ilvl w:val="0"/>
          <w:numId w:val="74"/>
        </w:numPr>
        <w:tabs>
          <w:tab w:pos="578" w:val="left" w:leader="none"/>
        </w:tabs>
        <w:spacing w:line="240" w:lineRule="auto" w:before="197" w:after="0"/>
        <w:ind w:left="577" w:right="0" w:hanging="266"/>
        <w:jc w:val="left"/>
        <w:rPr>
          <w:sz w:val="20"/>
        </w:rPr>
      </w:pPr>
      <w:r>
        <w:rPr>
          <w:w w:val="110"/>
          <w:sz w:val="20"/>
        </w:rPr>
        <w:t>El</w:t>
      </w:r>
      <w:r>
        <w:rPr>
          <w:spacing w:val="11"/>
          <w:w w:val="110"/>
          <w:sz w:val="20"/>
        </w:rPr>
        <w:t> </w:t>
      </w:r>
      <w:r>
        <w:rPr>
          <w:w w:val="110"/>
          <w:sz w:val="20"/>
        </w:rPr>
        <w:t>uso</w:t>
      </w:r>
      <w:r>
        <w:rPr>
          <w:spacing w:val="11"/>
          <w:w w:val="110"/>
          <w:sz w:val="20"/>
        </w:rPr>
        <w:t> </w:t>
      </w:r>
      <w:r>
        <w:rPr>
          <w:w w:val="110"/>
          <w:sz w:val="20"/>
        </w:rPr>
        <w:t>racional</w:t>
      </w:r>
      <w:r>
        <w:rPr>
          <w:spacing w:val="12"/>
          <w:w w:val="110"/>
          <w:sz w:val="20"/>
        </w:rPr>
        <w:t> </w:t>
      </w:r>
      <w:r>
        <w:rPr>
          <w:w w:val="110"/>
          <w:sz w:val="20"/>
        </w:rPr>
        <w:t>del</w:t>
      </w:r>
      <w:r>
        <w:rPr>
          <w:spacing w:val="11"/>
          <w:w w:val="110"/>
          <w:sz w:val="20"/>
        </w:rPr>
        <w:t> </w:t>
      </w:r>
      <w:r>
        <w:rPr>
          <w:w w:val="110"/>
          <w:sz w:val="20"/>
        </w:rPr>
        <w:t>agua</w:t>
      </w:r>
      <w:r>
        <w:rPr>
          <w:spacing w:val="11"/>
          <w:w w:val="110"/>
          <w:sz w:val="20"/>
        </w:rPr>
        <w:t> </w:t>
      </w:r>
      <w:r>
        <w:rPr>
          <w:w w:val="110"/>
          <w:sz w:val="20"/>
        </w:rPr>
        <w:t>y</w:t>
      </w:r>
      <w:r>
        <w:rPr>
          <w:spacing w:val="15"/>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recursos</w:t>
      </w:r>
      <w:r>
        <w:rPr>
          <w:spacing w:val="11"/>
          <w:w w:val="110"/>
          <w:sz w:val="20"/>
        </w:rPr>
        <w:t> </w:t>
      </w:r>
      <w:r>
        <w:rPr>
          <w:w w:val="110"/>
          <w:sz w:val="20"/>
        </w:rPr>
        <w:t>naturales</w:t>
      </w:r>
      <w:r>
        <w:rPr>
          <w:spacing w:val="10"/>
          <w:w w:val="110"/>
          <w:sz w:val="20"/>
        </w:rPr>
        <w:t> </w:t>
      </w:r>
      <w:r>
        <w:rPr>
          <w:w w:val="110"/>
          <w:sz w:val="20"/>
        </w:rPr>
        <w:t>renovables</w:t>
      </w:r>
      <w:r>
        <w:rPr>
          <w:spacing w:val="10"/>
          <w:w w:val="110"/>
          <w:sz w:val="20"/>
        </w:rPr>
        <w:t> </w:t>
      </w:r>
      <w:r>
        <w:rPr>
          <w:w w:val="110"/>
          <w:sz w:val="20"/>
        </w:rPr>
        <w:t>y</w:t>
      </w:r>
      <w:r>
        <w:rPr>
          <w:spacing w:val="12"/>
          <w:w w:val="110"/>
          <w:sz w:val="20"/>
        </w:rPr>
        <w:t> </w:t>
      </w:r>
      <w:r>
        <w:rPr>
          <w:w w:val="110"/>
          <w:sz w:val="20"/>
        </w:rPr>
        <w:t>no</w:t>
      </w:r>
      <w:r>
        <w:rPr>
          <w:spacing w:val="12"/>
          <w:w w:val="110"/>
          <w:sz w:val="20"/>
        </w:rPr>
        <w:t> </w:t>
      </w:r>
      <w:r>
        <w:rPr>
          <w:w w:val="110"/>
          <w:sz w:val="20"/>
        </w:rPr>
        <w:t>renovables.</w:t>
      </w:r>
    </w:p>
    <w:p>
      <w:pPr>
        <w:pStyle w:val="ListParagraph"/>
        <w:numPr>
          <w:ilvl w:val="0"/>
          <w:numId w:val="74"/>
        </w:numPr>
        <w:tabs>
          <w:tab w:pos="599" w:val="left" w:leader="none"/>
        </w:tabs>
        <w:spacing w:line="230" w:lineRule="auto" w:before="186" w:after="0"/>
        <w:ind w:left="312" w:right="120" w:firstLine="0"/>
        <w:jc w:val="both"/>
        <w:rPr>
          <w:sz w:val="20"/>
        </w:rPr>
      </w:pPr>
      <w:r>
        <w:rPr>
          <w:w w:val="110"/>
          <w:sz w:val="20"/>
        </w:rPr>
        <w:t>La accesibilidad universal que genere cercanía y favorezca la relación entre las diferentes actividades</w:t>
      </w:r>
      <w:r>
        <w:rPr>
          <w:spacing w:val="10"/>
          <w:w w:val="110"/>
          <w:sz w:val="20"/>
        </w:rPr>
        <w:t> </w:t>
      </w:r>
      <w:r>
        <w:rPr>
          <w:w w:val="110"/>
          <w:sz w:val="20"/>
        </w:rPr>
        <w:t>urbanas.</w:t>
      </w:r>
    </w:p>
    <w:p>
      <w:pPr>
        <w:pStyle w:val="BodyText"/>
        <w:spacing w:before="3"/>
        <w:ind w:left="0"/>
        <w:rPr>
          <w:sz w:val="18"/>
        </w:rPr>
      </w:pPr>
    </w:p>
    <w:p>
      <w:pPr>
        <w:pStyle w:val="ListParagraph"/>
        <w:numPr>
          <w:ilvl w:val="0"/>
          <w:numId w:val="74"/>
        </w:numPr>
        <w:tabs>
          <w:tab w:pos="573" w:val="left" w:leader="none"/>
        </w:tabs>
        <w:spacing w:line="230" w:lineRule="auto" w:before="0" w:after="0"/>
        <w:ind w:left="312" w:right="108" w:firstLine="0"/>
        <w:jc w:val="both"/>
        <w:rPr>
          <w:sz w:val="20"/>
        </w:rPr>
      </w:pPr>
      <w:r>
        <w:rPr>
          <w:w w:val="110"/>
          <w:sz w:val="20"/>
        </w:rPr>
        <w:t>La adopción de medidas de prevención, mitigación, atención, adaptación y resiliencia de los asentamientos humanos y centros de población.</w:t>
      </w:r>
    </w:p>
    <w:p>
      <w:pPr>
        <w:pStyle w:val="BodyText"/>
        <w:ind w:left="0"/>
        <w:rPr>
          <w:sz w:val="18"/>
        </w:rPr>
      </w:pPr>
    </w:p>
    <w:p>
      <w:pPr>
        <w:pStyle w:val="ListParagraph"/>
        <w:numPr>
          <w:ilvl w:val="0"/>
          <w:numId w:val="74"/>
        </w:numPr>
        <w:tabs>
          <w:tab w:pos="587" w:val="left" w:leader="none"/>
        </w:tabs>
        <w:spacing w:line="230" w:lineRule="auto" w:before="0" w:after="0"/>
        <w:ind w:left="312" w:right="120" w:firstLine="0"/>
        <w:jc w:val="both"/>
        <w:rPr>
          <w:sz w:val="20"/>
        </w:rPr>
      </w:pPr>
      <w:r>
        <w:rPr>
          <w:w w:val="110"/>
          <w:sz w:val="20"/>
        </w:rPr>
        <w:t>La seguridad urbana y protección a las personas y su patrimonio, frente a los riesgos naturales y antropogénicos.</w:t>
      </w:r>
    </w:p>
    <w:p>
      <w:pPr>
        <w:pStyle w:val="BodyText"/>
        <w:spacing w:before="3"/>
        <w:ind w:left="0"/>
        <w:rPr>
          <w:sz w:val="18"/>
        </w:rPr>
      </w:pPr>
    </w:p>
    <w:p>
      <w:pPr>
        <w:pStyle w:val="ListParagraph"/>
        <w:numPr>
          <w:ilvl w:val="0"/>
          <w:numId w:val="74"/>
        </w:numPr>
        <w:tabs>
          <w:tab w:pos="525" w:val="left" w:leader="none"/>
        </w:tabs>
        <w:spacing w:line="230" w:lineRule="auto" w:before="0" w:after="0"/>
        <w:ind w:left="312" w:right="108" w:firstLine="0"/>
        <w:jc w:val="both"/>
        <w:rPr>
          <w:sz w:val="20"/>
        </w:rPr>
      </w:pPr>
      <w:r>
        <w:rPr>
          <w:w w:val="110"/>
          <w:sz w:val="20"/>
        </w:rPr>
        <w:t>La movilidad sustentable que privilegie las calles completas, el transporte público, el peatonal y el  no</w:t>
      </w:r>
      <w:r>
        <w:rPr>
          <w:spacing w:val="11"/>
          <w:w w:val="110"/>
          <w:sz w:val="20"/>
        </w:rPr>
        <w:t> </w:t>
      </w:r>
      <w:r>
        <w:rPr>
          <w:w w:val="110"/>
          <w:sz w:val="20"/>
        </w:rPr>
        <w:t>motorizado.</w:t>
      </w:r>
    </w:p>
    <w:p>
      <w:pPr>
        <w:pStyle w:val="ListParagraph"/>
        <w:numPr>
          <w:ilvl w:val="0"/>
          <w:numId w:val="74"/>
        </w:numPr>
        <w:tabs>
          <w:tab w:pos="643" w:val="left" w:leader="none"/>
        </w:tabs>
        <w:spacing w:line="240" w:lineRule="auto" w:before="196" w:after="0"/>
        <w:ind w:left="642" w:right="0" w:hanging="331"/>
        <w:jc w:val="left"/>
        <w:rPr>
          <w:sz w:val="20"/>
        </w:rPr>
      </w:pPr>
      <w:r>
        <w:rPr>
          <w:w w:val="110"/>
          <w:sz w:val="20"/>
        </w:rPr>
        <w:t>La no ocupación de zonas de alto</w:t>
      </w:r>
      <w:r>
        <w:rPr>
          <w:spacing w:val="22"/>
          <w:w w:val="110"/>
          <w:sz w:val="20"/>
        </w:rPr>
        <w:t> </w:t>
      </w:r>
      <w:r>
        <w:rPr>
          <w:w w:val="110"/>
          <w:sz w:val="20"/>
        </w:rPr>
        <w:t>riesgo.</w:t>
      </w:r>
    </w:p>
    <w:p>
      <w:pPr>
        <w:pStyle w:val="ListParagraph"/>
        <w:numPr>
          <w:ilvl w:val="0"/>
          <w:numId w:val="73"/>
        </w:numPr>
        <w:tabs>
          <w:tab w:pos="604" w:val="left" w:leader="none"/>
        </w:tabs>
        <w:spacing w:line="240" w:lineRule="auto" w:before="178" w:after="0"/>
        <w:ind w:left="603" w:right="0" w:hanging="292"/>
        <w:jc w:val="left"/>
        <w:rPr>
          <w:sz w:val="20"/>
        </w:rPr>
      </w:pPr>
      <w:r>
        <w:rPr>
          <w:w w:val="110"/>
          <w:sz w:val="20"/>
        </w:rPr>
        <w:t>El</w:t>
      </w:r>
      <w:r>
        <w:rPr>
          <w:spacing w:val="10"/>
          <w:w w:val="110"/>
          <w:sz w:val="20"/>
        </w:rPr>
        <w:t> </w:t>
      </w:r>
      <w:r>
        <w:rPr>
          <w:w w:val="110"/>
          <w:sz w:val="20"/>
        </w:rPr>
        <w:t>desarrollo</w:t>
      </w:r>
      <w:r>
        <w:rPr>
          <w:spacing w:val="11"/>
          <w:w w:val="110"/>
          <w:sz w:val="20"/>
        </w:rPr>
        <w:t> </w:t>
      </w:r>
      <w:r>
        <w:rPr>
          <w:w w:val="110"/>
          <w:sz w:val="20"/>
        </w:rPr>
        <w:t>urbano</w:t>
      </w:r>
      <w:r>
        <w:rPr>
          <w:spacing w:val="10"/>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centros</w:t>
      </w:r>
      <w:r>
        <w:rPr>
          <w:spacing w:val="9"/>
          <w:w w:val="110"/>
          <w:sz w:val="20"/>
        </w:rPr>
        <w:t> </w:t>
      </w:r>
      <w:r>
        <w:rPr>
          <w:w w:val="110"/>
          <w:sz w:val="20"/>
        </w:rPr>
        <w:t>de</w:t>
      </w:r>
      <w:r>
        <w:rPr>
          <w:spacing w:val="8"/>
          <w:w w:val="110"/>
          <w:sz w:val="20"/>
        </w:rPr>
        <w:t> </w:t>
      </w:r>
      <w:r>
        <w:rPr>
          <w:w w:val="110"/>
          <w:sz w:val="20"/>
        </w:rPr>
        <w:t>población</w:t>
      </w:r>
      <w:r>
        <w:rPr>
          <w:spacing w:val="10"/>
          <w:w w:val="110"/>
          <w:sz w:val="20"/>
        </w:rPr>
        <w:t> </w:t>
      </w:r>
      <w:r>
        <w:rPr>
          <w:w w:val="110"/>
          <w:sz w:val="20"/>
        </w:rPr>
        <w:t>garantizará:</w:t>
      </w:r>
    </w:p>
    <w:p>
      <w:pPr>
        <w:pStyle w:val="ListParagraph"/>
        <w:numPr>
          <w:ilvl w:val="0"/>
          <w:numId w:val="75"/>
        </w:numPr>
        <w:tabs>
          <w:tab w:pos="561" w:val="left" w:leader="none"/>
        </w:tabs>
        <w:spacing w:line="228" w:lineRule="auto" w:before="191" w:after="0"/>
        <w:ind w:left="312" w:right="113" w:firstLine="0"/>
        <w:jc w:val="both"/>
        <w:rPr>
          <w:sz w:val="20"/>
        </w:rPr>
      </w:pPr>
      <w:r>
        <w:rPr>
          <w:w w:val="110"/>
          <w:sz w:val="20"/>
        </w:rPr>
        <w:t>La vinculación armónica entre la ciudad y el campo, desde el punto de vista ambiental, económico, social y</w:t>
      </w:r>
      <w:r>
        <w:rPr>
          <w:spacing w:val="22"/>
          <w:w w:val="110"/>
          <w:sz w:val="20"/>
        </w:rPr>
        <w:t> </w:t>
      </w:r>
      <w:r>
        <w:rPr>
          <w:w w:val="110"/>
          <w:sz w:val="20"/>
        </w:rPr>
        <w:t>cultural.</w:t>
      </w:r>
    </w:p>
    <w:p>
      <w:pPr>
        <w:pStyle w:val="BodyText"/>
        <w:spacing w:before="3"/>
        <w:ind w:left="0"/>
        <w:rPr>
          <w:sz w:val="18"/>
        </w:rPr>
      </w:pPr>
    </w:p>
    <w:p>
      <w:pPr>
        <w:pStyle w:val="ListParagraph"/>
        <w:numPr>
          <w:ilvl w:val="0"/>
          <w:numId w:val="75"/>
        </w:numPr>
        <w:tabs>
          <w:tab w:pos="604" w:val="left" w:leader="none"/>
        </w:tabs>
        <w:spacing w:line="230" w:lineRule="auto" w:before="0" w:after="0"/>
        <w:ind w:left="312" w:right="117" w:firstLine="0"/>
        <w:jc w:val="both"/>
        <w:rPr>
          <w:sz w:val="20"/>
        </w:rPr>
      </w:pPr>
      <w:r>
        <w:rPr>
          <w:w w:val="110"/>
          <w:sz w:val="20"/>
        </w:rPr>
        <w:t>La integración de usos, destinos y aprovechamientos diversificados del suelo que favorezcan el desarrollo</w:t>
      </w:r>
      <w:r>
        <w:rPr>
          <w:spacing w:val="11"/>
          <w:w w:val="110"/>
          <w:sz w:val="20"/>
        </w:rPr>
        <w:t> </w:t>
      </w:r>
      <w:r>
        <w:rPr>
          <w:w w:val="110"/>
          <w:sz w:val="20"/>
        </w:rPr>
        <w:t>eficiente</w:t>
      </w:r>
      <w:r>
        <w:rPr>
          <w:spacing w:val="9"/>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diferentes</w:t>
      </w:r>
      <w:r>
        <w:rPr>
          <w:spacing w:val="9"/>
          <w:w w:val="110"/>
          <w:sz w:val="20"/>
        </w:rPr>
        <w:t> </w:t>
      </w:r>
      <w:r>
        <w:rPr>
          <w:w w:val="110"/>
          <w:sz w:val="20"/>
        </w:rPr>
        <w:t>actividades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población;</w:t>
      </w:r>
    </w:p>
    <w:p>
      <w:pPr>
        <w:pStyle w:val="ListParagraph"/>
        <w:numPr>
          <w:ilvl w:val="0"/>
          <w:numId w:val="75"/>
        </w:numPr>
        <w:tabs>
          <w:tab w:pos="561" w:val="left" w:leader="none"/>
        </w:tabs>
        <w:spacing w:line="240" w:lineRule="auto" w:before="196" w:after="0"/>
        <w:ind w:left="560" w:right="0" w:hanging="249"/>
        <w:jc w:val="left"/>
        <w:rPr>
          <w:sz w:val="20"/>
        </w:rPr>
      </w:pPr>
      <w:r>
        <w:rPr>
          <w:w w:val="110"/>
          <w:sz w:val="20"/>
        </w:rPr>
        <w:t>La</w:t>
      </w:r>
      <w:r>
        <w:rPr>
          <w:spacing w:val="7"/>
          <w:w w:val="110"/>
          <w:sz w:val="20"/>
        </w:rPr>
        <w:t> </w:t>
      </w:r>
      <w:r>
        <w:rPr>
          <w:w w:val="110"/>
          <w:sz w:val="20"/>
        </w:rPr>
        <w:t>relación</w:t>
      </w:r>
      <w:r>
        <w:rPr>
          <w:spacing w:val="7"/>
          <w:w w:val="110"/>
          <w:sz w:val="20"/>
        </w:rPr>
        <w:t> </w:t>
      </w:r>
      <w:r>
        <w:rPr>
          <w:w w:val="110"/>
          <w:sz w:val="20"/>
        </w:rPr>
        <w:t>eficiente</w:t>
      </w:r>
      <w:r>
        <w:rPr>
          <w:spacing w:val="6"/>
          <w:w w:val="110"/>
          <w:sz w:val="20"/>
        </w:rPr>
        <w:t> </w:t>
      </w:r>
      <w:r>
        <w:rPr>
          <w:w w:val="110"/>
          <w:sz w:val="20"/>
        </w:rPr>
        <w:t>entre</w:t>
      </w:r>
      <w:r>
        <w:rPr>
          <w:spacing w:val="7"/>
          <w:w w:val="110"/>
          <w:sz w:val="20"/>
        </w:rPr>
        <w:t> </w:t>
      </w:r>
      <w:r>
        <w:rPr>
          <w:w w:val="110"/>
          <w:sz w:val="20"/>
        </w:rPr>
        <w:t>zonas</w:t>
      </w:r>
      <w:r>
        <w:rPr>
          <w:spacing w:val="6"/>
          <w:w w:val="110"/>
          <w:sz w:val="20"/>
        </w:rPr>
        <w:t> </w:t>
      </w:r>
      <w:r>
        <w:rPr>
          <w:w w:val="110"/>
          <w:sz w:val="20"/>
        </w:rPr>
        <w:t>de</w:t>
      </w:r>
      <w:r>
        <w:rPr>
          <w:spacing w:val="7"/>
          <w:w w:val="110"/>
          <w:sz w:val="20"/>
        </w:rPr>
        <w:t> </w:t>
      </w:r>
      <w:r>
        <w:rPr>
          <w:w w:val="110"/>
          <w:sz w:val="20"/>
        </w:rPr>
        <w:t>producción</w:t>
      </w:r>
      <w:r>
        <w:rPr>
          <w:spacing w:val="7"/>
          <w:w w:val="110"/>
          <w:sz w:val="20"/>
        </w:rPr>
        <w:t> </w:t>
      </w:r>
      <w:r>
        <w:rPr>
          <w:w w:val="110"/>
          <w:sz w:val="20"/>
        </w:rPr>
        <w:t>y</w:t>
      </w:r>
      <w:r>
        <w:rPr>
          <w:spacing w:val="7"/>
          <w:w w:val="110"/>
          <w:sz w:val="20"/>
        </w:rPr>
        <w:t> </w:t>
      </w:r>
      <w:r>
        <w:rPr>
          <w:w w:val="110"/>
          <w:sz w:val="20"/>
        </w:rPr>
        <w:t>trabajo</w:t>
      </w:r>
      <w:r>
        <w:rPr>
          <w:spacing w:val="7"/>
          <w:w w:val="110"/>
          <w:sz w:val="20"/>
        </w:rPr>
        <w:t> </w:t>
      </w:r>
      <w:r>
        <w:rPr>
          <w:w w:val="110"/>
          <w:sz w:val="20"/>
        </w:rPr>
        <w:t>con</w:t>
      </w:r>
      <w:r>
        <w:rPr>
          <w:spacing w:val="7"/>
          <w:w w:val="110"/>
          <w:sz w:val="20"/>
        </w:rPr>
        <w:t> </w:t>
      </w:r>
      <w:r>
        <w:rPr>
          <w:w w:val="110"/>
          <w:sz w:val="20"/>
        </w:rPr>
        <w:t>las</w:t>
      </w:r>
      <w:r>
        <w:rPr>
          <w:spacing w:val="6"/>
          <w:w w:val="110"/>
          <w:sz w:val="20"/>
        </w:rPr>
        <w:t> </w:t>
      </w:r>
      <w:r>
        <w:rPr>
          <w:w w:val="110"/>
          <w:sz w:val="20"/>
        </w:rPr>
        <w:t>de</w:t>
      </w:r>
      <w:r>
        <w:rPr>
          <w:spacing w:val="10"/>
          <w:w w:val="110"/>
          <w:sz w:val="20"/>
        </w:rPr>
        <w:t> </w:t>
      </w:r>
      <w:r>
        <w:rPr>
          <w:w w:val="110"/>
          <w:sz w:val="20"/>
        </w:rPr>
        <w:t>vivienda</w:t>
      </w:r>
      <w:r>
        <w:rPr>
          <w:spacing w:val="8"/>
          <w:w w:val="110"/>
          <w:sz w:val="20"/>
        </w:rPr>
        <w:t> </w:t>
      </w:r>
      <w:r>
        <w:rPr>
          <w:w w:val="110"/>
          <w:sz w:val="20"/>
        </w:rPr>
        <w:t>y</w:t>
      </w:r>
      <w:r>
        <w:rPr>
          <w:spacing w:val="7"/>
          <w:w w:val="110"/>
          <w:sz w:val="20"/>
        </w:rPr>
        <w:t> </w:t>
      </w:r>
      <w:r>
        <w:rPr>
          <w:w w:val="110"/>
          <w:sz w:val="20"/>
        </w:rPr>
        <w:t>equipamiento;</w:t>
      </w:r>
    </w:p>
    <w:p>
      <w:pPr>
        <w:pStyle w:val="ListParagraph"/>
        <w:numPr>
          <w:ilvl w:val="0"/>
          <w:numId w:val="75"/>
        </w:numPr>
        <w:tabs>
          <w:tab w:pos="573" w:val="left" w:leader="none"/>
        </w:tabs>
        <w:spacing w:line="230" w:lineRule="auto" w:before="188" w:after="0"/>
        <w:ind w:left="312" w:right="119" w:firstLine="0"/>
        <w:jc w:val="both"/>
        <w:rPr>
          <w:sz w:val="20"/>
        </w:rPr>
      </w:pPr>
      <w:r>
        <w:rPr>
          <w:w w:val="110"/>
          <w:sz w:val="20"/>
        </w:rPr>
        <w:t>Los polígonos de redensificación urbana, a fin de promover el aprovechamiento eficiente del suelo y de</w:t>
      </w:r>
      <w:r>
        <w:rPr>
          <w:spacing w:val="5"/>
          <w:w w:val="110"/>
          <w:sz w:val="20"/>
        </w:rPr>
        <w:t> </w:t>
      </w:r>
      <w:r>
        <w:rPr>
          <w:w w:val="110"/>
          <w:sz w:val="20"/>
        </w:rPr>
        <w:t>la</w:t>
      </w:r>
      <w:r>
        <w:rPr>
          <w:spacing w:val="6"/>
          <w:w w:val="110"/>
          <w:sz w:val="20"/>
        </w:rPr>
        <w:t> </w:t>
      </w:r>
      <w:r>
        <w:rPr>
          <w:w w:val="110"/>
          <w:sz w:val="20"/>
        </w:rPr>
        <w:t>infraestructura</w:t>
      </w:r>
      <w:r>
        <w:rPr>
          <w:spacing w:val="7"/>
          <w:w w:val="110"/>
          <w:sz w:val="20"/>
        </w:rPr>
        <w:t> </w:t>
      </w:r>
      <w:r>
        <w:rPr>
          <w:w w:val="110"/>
          <w:sz w:val="20"/>
        </w:rPr>
        <w:t>instalada,</w:t>
      </w:r>
      <w:r>
        <w:rPr>
          <w:spacing w:val="6"/>
          <w:w w:val="110"/>
          <w:sz w:val="20"/>
        </w:rPr>
        <w:t> </w:t>
      </w:r>
      <w:r>
        <w:rPr>
          <w:w w:val="110"/>
          <w:sz w:val="20"/>
        </w:rPr>
        <w:t>así</w:t>
      </w:r>
      <w:r>
        <w:rPr>
          <w:spacing w:val="7"/>
          <w:w w:val="110"/>
          <w:sz w:val="20"/>
        </w:rPr>
        <w:t> </w:t>
      </w:r>
      <w:r>
        <w:rPr>
          <w:w w:val="110"/>
          <w:sz w:val="20"/>
        </w:rPr>
        <w:t>como</w:t>
      </w:r>
      <w:r>
        <w:rPr>
          <w:spacing w:val="7"/>
          <w:w w:val="110"/>
          <w:sz w:val="20"/>
        </w:rPr>
        <w:t> </w:t>
      </w:r>
      <w:r>
        <w:rPr>
          <w:w w:val="110"/>
          <w:sz w:val="20"/>
        </w:rPr>
        <w:t>evitar</w:t>
      </w:r>
      <w:r>
        <w:rPr>
          <w:spacing w:val="6"/>
          <w:w w:val="110"/>
          <w:sz w:val="20"/>
        </w:rPr>
        <w:t> </w:t>
      </w:r>
      <w:r>
        <w:rPr>
          <w:w w:val="110"/>
          <w:sz w:val="20"/>
        </w:rPr>
        <w:t>el</w:t>
      </w:r>
      <w:r>
        <w:rPr>
          <w:spacing w:val="7"/>
          <w:w w:val="110"/>
          <w:sz w:val="20"/>
        </w:rPr>
        <w:t> </w:t>
      </w:r>
      <w:r>
        <w:rPr>
          <w:w w:val="110"/>
          <w:sz w:val="20"/>
        </w:rPr>
        <w:t>crecimiento</w:t>
      </w:r>
      <w:r>
        <w:rPr>
          <w:spacing w:val="7"/>
          <w:w w:val="110"/>
          <w:sz w:val="20"/>
        </w:rPr>
        <w:t> </w:t>
      </w:r>
      <w:r>
        <w:rPr>
          <w:w w:val="110"/>
          <w:sz w:val="20"/>
        </w:rPr>
        <w:t>desmedido</w:t>
      </w:r>
      <w:r>
        <w:rPr>
          <w:spacing w:val="7"/>
          <w:w w:val="110"/>
          <w:sz w:val="20"/>
        </w:rPr>
        <w:t> </w:t>
      </w:r>
      <w:r>
        <w:rPr>
          <w:w w:val="110"/>
          <w:sz w:val="20"/>
        </w:rPr>
        <w:t>de</w:t>
      </w:r>
      <w:r>
        <w:rPr>
          <w:spacing w:val="6"/>
          <w:w w:val="110"/>
          <w:sz w:val="20"/>
        </w:rPr>
        <w:t> </w:t>
      </w:r>
      <w:r>
        <w:rPr>
          <w:w w:val="110"/>
          <w:sz w:val="20"/>
        </w:rPr>
        <w:t>los</w:t>
      </w:r>
      <w:r>
        <w:rPr>
          <w:spacing w:val="5"/>
          <w:w w:val="110"/>
          <w:sz w:val="20"/>
        </w:rPr>
        <w:t> </w:t>
      </w:r>
      <w:r>
        <w:rPr>
          <w:w w:val="110"/>
          <w:sz w:val="20"/>
        </w:rPr>
        <w:t>centros</w:t>
      </w:r>
      <w:r>
        <w:rPr>
          <w:spacing w:val="9"/>
          <w:w w:val="110"/>
          <w:sz w:val="20"/>
        </w:rPr>
        <w:t> </w:t>
      </w:r>
      <w:r>
        <w:rPr>
          <w:w w:val="110"/>
          <w:sz w:val="20"/>
        </w:rPr>
        <w:t>de</w:t>
      </w:r>
      <w:r>
        <w:rPr>
          <w:spacing w:val="5"/>
          <w:w w:val="110"/>
          <w:sz w:val="20"/>
        </w:rPr>
        <w:t> </w:t>
      </w:r>
      <w:r>
        <w:rPr>
          <w:w w:val="110"/>
          <w:sz w:val="20"/>
        </w:rPr>
        <w:t>población;</w:t>
      </w:r>
    </w:p>
    <w:p>
      <w:pPr>
        <w:pStyle w:val="BodyText"/>
        <w:spacing w:before="5"/>
        <w:ind w:left="0"/>
        <w:rPr>
          <w:sz w:val="18"/>
        </w:rPr>
      </w:pPr>
    </w:p>
    <w:p>
      <w:pPr>
        <w:pStyle w:val="ListParagraph"/>
        <w:numPr>
          <w:ilvl w:val="0"/>
          <w:numId w:val="75"/>
        </w:numPr>
        <w:tabs>
          <w:tab w:pos="607" w:val="left" w:leader="none"/>
        </w:tabs>
        <w:spacing w:line="228" w:lineRule="auto" w:before="0" w:after="0"/>
        <w:ind w:left="312" w:right="113" w:firstLine="0"/>
        <w:jc w:val="both"/>
        <w:rPr>
          <w:sz w:val="20"/>
        </w:rPr>
      </w:pPr>
      <w:r>
        <w:rPr>
          <w:w w:val="110"/>
          <w:sz w:val="20"/>
        </w:rPr>
        <w:t>La sustentabilidad de los centros de población, vinculando su proceso de crecimiento con los lineamientos y criterios de carácter</w:t>
      </w:r>
      <w:r>
        <w:rPr>
          <w:spacing w:val="50"/>
          <w:w w:val="110"/>
          <w:sz w:val="20"/>
        </w:rPr>
        <w:t> </w:t>
      </w:r>
      <w:r>
        <w:rPr>
          <w:w w:val="110"/>
          <w:sz w:val="20"/>
        </w:rPr>
        <w:t>ambiental;</w:t>
      </w:r>
    </w:p>
    <w:p>
      <w:pPr>
        <w:pStyle w:val="BodyText"/>
        <w:spacing w:before="5"/>
        <w:ind w:left="0"/>
        <w:rPr>
          <w:sz w:val="17"/>
        </w:rPr>
      </w:pPr>
    </w:p>
    <w:p>
      <w:pPr>
        <w:pStyle w:val="ListParagraph"/>
        <w:numPr>
          <w:ilvl w:val="0"/>
          <w:numId w:val="75"/>
        </w:numPr>
        <w:tabs>
          <w:tab w:pos="535" w:val="left" w:leader="none"/>
        </w:tabs>
        <w:spacing w:line="242" w:lineRule="auto" w:before="0" w:after="0"/>
        <w:ind w:left="312" w:right="108" w:firstLine="0"/>
        <w:jc w:val="both"/>
        <w:rPr>
          <w:sz w:val="20"/>
        </w:rPr>
      </w:pPr>
      <w:r>
        <w:rPr>
          <w:w w:val="110"/>
          <w:sz w:val="20"/>
        </w:rPr>
        <w:t>Disponibilidad de suelo urbano que considere la demanda con base </w:t>
      </w:r>
      <w:r>
        <w:rPr>
          <w:spacing w:val="2"/>
          <w:w w:val="110"/>
          <w:sz w:val="20"/>
        </w:rPr>
        <w:t>en </w:t>
      </w:r>
      <w:r>
        <w:rPr>
          <w:w w:val="110"/>
          <w:sz w:val="20"/>
        </w:rPr>
        <w:t>los niveles de ingreso de la población, para ofertar los diferentes tipos de vivienda, además de prever vivienda accesible  de  calidad y segura a las familias de escasos recursos económicos, particularmente a las que se encuentran</w:t>
      </w:r>
      <w:r>
        <w:rPr>
          <w:spacing w:val="10"/>
          <w:w w:val="110"/>
          <w:sz w:val="20"/>
        </w:rPr>
        <w:t> </w:t>
      </w:r>
      <w:r>
        <w:rPr>
          <w:w w:val="110"/>
          <w:sz w:val="20"/>
        </w:rPr>
        <w:t>en</w:t>
      </w:r>
      <w:r>
        <w:rPr>
          <w:spacing w:val="10"/>
          <w:w w:val="110"/>
          <w:sz w:val="20"/>
        </w:rPr>
        <w:t> </w:t>
      </w:r>
      <w:r>
        <w:rPr>
          <w:w w:val="110"/>
          <w:sz w:val="20"/>
        </w:rPr>
        <w:t>situación</w:t>
      </w:r>
      <w:r>
        <w:rPr>
          <w:spacing w:val="14"/>
          <w:w w:val="110"/>
          <w:sz w:val="20"/>
        </w:rPr>
        <w:t> </w:t>
      </w:r>
      <w:r>
        <w:rPr>
          <w:w w:val="110"/>
          <w:sz w:val="20"/>
        </w:rPr>
        <w:t>de</w:t>
      </w:r>
      <w:r>
        <w:rPr>
          <w:spacing w:val="9"/>
          <w:w w:val="110"/>
          <w:sz w:val="20"/>
        </w:rPr>
        <w:t> </w:t>
      </w:r>
      <w:r>
        <w:rPr>
          <w:w w:val="110"/>
          <w:sz w:val="20"/>
        </w:rPr>
        <w:t>riesgo,</w:t>
      </w:r>
      <w:r>
        <w:rPr>
          <w:spacing w:val="14"/>
          <w:w w:val="110"/>
          <w:sz w:val="20"/>
        </w:rPr>
        <w:t> </w:t>
      </w:r>
      <w:r>
        <w:rPr>
          <w:w w:val="110"/>
          <w:sz w:val="20"/>
        </w:rPr>
        <w:t>pobreza,</w:t>
      </w:r>
      <w:r>
        <w:rPr>
          <w:spacing w:val="11"/>
          <w:w w:val="110"/>
          <w:sz w:val="20"/>
        </w:rPr>
        <w:t> </w:t>
      </w:r>
      <w:r>
        <w:rPr>
          <w:w w:val="110"/>
          <w:sz w:val="20"/>
        </w:rPr>
        <w:t>vulnerabilidad</w:t>
      </w:r>
      <w:r>
        <w:rPr>
          <w:spacing w:val="11"/>
          <w:w w:val="110"/>
          <w:sz w:val="20"/>
        </w:rPr>
        <w:t> </w:t>
      </w:r>
      <w:r>
        <w:rPr>
          <w:w w:val="110"/>
          <w:sz w:val="20"/>
        </w:rPr>
        <w:t>o</w:t>
      </w:r>
      <w:r>
        <w:rPr>
          <w:spacing w:val="10"/>
          <w:w w:val="110"/>
          <w:sz w:val="20"/>
        </w:rPr>
        <w:t> </w:t>
      </w:r>
      <w:r>
        <w:rPr>
          <w:w w:val="110"/>
          <w:sz w:val="20"/>
        </w:rPr>
        <w:t>marginación;</w:t>
      </w:r>
    </w:p>
    <w:p>
      <w:pPr>
        <w:pStyle w:val="BodyText"/>
        <w:spacing w:before="7"/>
        <w:ind w:left="0"/>
        <w:rPr>
          <w:sz w:val="17"/>
        </w:rPr>
      </w:pPr>
    </w:p>
    <w:p>
      <w:pPr>
        <w:pStyle w:val="ListParagraph"/>
        <w:numPr>
          <w:ilvl w:val="0"/>
          <w:numId w:val="75"/>
        </w:numPr>
        <w:tabs>
          <w:tab w:pos="609" w:val="left" w:leader="none"/>
        </w:tabs>
        <w:spacing w:line="230" w:lineRule="auto" w:before="0" w:after="0"/>
        <w:ind w:left="312" w:right="113" w:firstLine="0"/>
        <w:jc w:val="both"/>
        <w:rPr>
          <w:sz w:val="20"/>
        </w:rPr>
      </w:pPr>
      <w:r>
        <w:rPr>
          <w:w w:val="110"/>
          <w:sz w:val="20"/>
        </w:rPr>
        <w:t>La función social de la propiedad y la seguridad jurídica de los propietarios y poseedores de inmuebles</w:t>
      </w:r>
      <w:r>
        <w:rPr>
          <w:spacing w:val="10"/>
          <w:w w:val="110"/>
          <w:sz w:val="20"/>
        </w:rPr>
        <w:t> </w:t>
      </w:r>
      <w:r>
        <w:rPr>
          <w:w w:val="110"/>
          <w:sz w:val="20"/>
        </w:rPr>
        <w:t>en</w:t>
      </w:r>
      <w:r>
        <w:rPr>
          <w:spacing w:val="11"/>
          <w:w w:val="110"/>
          <w:sz w:val="20"/>
        </w:rPr>
        <w:t> </w:t>
      </w:r>
      <w:r>
        <w:rPr>
          <w:w w:val="110"/>
          <w:sz w:val="20"/>
        </w:rPr>
        <w:t>cuanto</w:t>
      </w:r>
      <w:r>
        <w:rPr>
          <w:spacing w:val="12"/>
          <w:w w:val="110"/>
          <w:sz w:val="20"/>
        </w:rPr>
        <w:t> </w:t>
      </w:r>
      <w:r>
        <w:rPr>
          <w:w w:val="110"/>
          <w:sz w:val="20"/>
        </w:rPr>
        <w:t>al</w:t>
      </w:r>
      <w:r>
        <w:rPr>
          <w:spacing w:val="11"/>
          <w:w w:val="110"/>
          <w:sz w:val="20"/>
        </w:rPr>
        <w:t> </w:t>
      </w:r>
      <w:r>
        <w:rPr>
          <w:w w:val="110"/>
          <w:sz w:val="20"/>
        </w:rPr>
        <w:t>uso</w:t>
      </w:r>
      <w:r>
        <w:rPr>
          <w:spacing w:val="11"/>
          <w:w w:val="110"/>
          <w:sz w:val="20"/>
        </w:rPr>
        <w:t> </w:t>
      </w:r>
      <w:r>
        <w:rPr>
          <w:w w:val="110"/>
          <w:sz w:val="20"/>
        </w:rPr>
        <w:t>y</w:t>
      </w:r>
      <w:r>
        <w:rPr>
          <w:spacing w:val="11"/>
          <w:w w:val="110"/>
          <w:sz w:val="20"/>
        </w:rPr>
        <w:t> </w:t>
      </w:r>
      <w:r>
        <w:rPr>
          <w:w w:val="110"/>
          <w:sz w:val="20"/>
        </w:rPr>
        <w:t>aprovechamiento</w:t>
      </w:r>
      <w:r>
        <w:rPr>
          <w:spacing w:val="12"/>
          <w:w w:val="110"/>
          <w:sz w:val="20"/>
        </w:rPr>
        <w:t> </w:t>
      </w:r>
      <w:r>
        <w:rPr>
          <w:w w:val="110"/>
          <w:sz w:val="20"/>
        </w:rPr>
        <w:t>del</w:t>
      </w:r>
      <w:r>
        <w:rPr>
          <w:spacing w:val="11"/>
          <w:w w:val="110"/>
          <w:sz w:val="20"/>
        </w:rPr>
        <w:t> </w:t>
      </w:r>
      <w:r>
        <w:rPr>
          <w:w w:val="110"/>
          <w:sz w:val="20"/>
        </w:rPr>
        <w:t>suelo.</w:t>
      </w:r>
    </w:p>
    <w:p>
      <w:pPr>
        <w:pStyle w:val="BodyText"/>
        <w:spacing w:before="5"/>
        <w:ind w:left="0"/>
        <w:rPr>
          <w:sz w:val="17"/>
        </w:rPr>
      </w:pPr>
    </w:p>
    <w:p>
      <w:pPr>
        <w:pStyle w:val="ListParagraph"/>
        <w:numPr>
          <w:ilvl w:val="0"/>
          <w:numId w:val="75"/>
        </w:numPr>
        <w:tabs>
          <w:tab w:pos="578" w:val="left" w:leader="none"/>
        </w:tabs>
        <w:spacing w:line="240" w:lineRule="auto" w:before="0" w:after="0"/>
        <w:ind w:left="577" w:right="0" w:hanging="266"/>
        <w:jc w:val="left"/>
        <w:rPr>
          <w:sz w:val="20"/>
        </w:rPr>
      </w:pPr>
      <w:r>
        <w:rPr>
          <w:w w:val="110"/>
          <w:sz w:val="20"/>
        </w:rPr>
        <w:t>La</w:t>
      </w:r>
      <w:r>
        <w:rPr>
          <w:spacing w:val="10"/>
          <w:w w:val="110"/>
          <w:sz w:val="20"/>
        </w:rPr>
        <w:t> </w:t>
      </w:r>
      <w:r>
        <w:rPr>
          <w:w w:val="110"/>
          <w:sz w:val="20"/>
        </w:rPr>
        <w:t>conservación,</w:t>
      </w:r>
      <w:r>
        <w:rPr>
          <w:spacing w:val="11"/>
          <w:w w:val="110"/>
          <w:sz w:val="20"/>
        </w:rPr>
        <w:t> </w:t>
      </w:r>
      <w:r>
        <w:rPr>
          <w:w w:val="110"/>
          <w:sz w:val="20"/>
        </w:rPr>
        <w:t>rehabilitación</w:t>
      </w:r>
      <w:r>
        <w:rPr>
          <w:spacing w:val="11"/>
          <w:w w:val="110"/>
          <w:sz w:val="20"/>
        </w:rPr>
        <w:t> </w:t>
      </w:r>
      <w:r>
        <w:rPr>
          <w:w w:val="110"/>
          <w:sz w:val="20"/>
        </w:rPr>
        <w:t>o</w:t>
      </w:r>
      <w:r>
        <w:rPr>
          <w:spacing w:val="11"/>
          <w:w w:val="110"/>
          <w:sz w:val="20"/>
        </w:rPr>
        <w:t> </w:t>
      </w:r>
      <w:r>
        <w:rPr>
          <w:w w:val="110"/>
          <w:sz w:val="20"/>
        </w:rPr>
        <w:t>mejoramiento</w:t>
      </w:r>
      <w:r>
        <w:rPr>
          <w:spacing w:val="12"/>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áreas</w:t>
      </w:r>
      <w:r>
        <w:rPr>
          <w:spacing w:val="16"/>
          <w:w w:val="110"/>
          <w:sz w:val="20"/>
        </w:rPr>
        <w:t> </w:t>
      </w:r>
      <w:r>
        <w:rPr>
          <w:w w:val="110"/>
          <w:sz w:val="20"/>
        </w:rPr>
        <w:t>urbanas;</w:t>
      </w:r>
    </w:p>
    <w:p>
      <w:pPr>
        <w:pStyle w:val="ListParagraph"/>
        <w:numPr>
          <w:ilvl w:val="0"/>
          <w:numId w:val="75"/>
        </w:numPr>
        <w:tabs>
          <w:tab w:pos="547" w:val="left" w:leader="none"/>
        </w:tabs>
        <w:spacing w:line="240" w:lineRule="auto" w:before="176" w:after="0"/>
        <w:ind w:left="546" w:right="0" w:hanging="235"/>
        <w:jc w:val="left"/>
        <w:rPr>
          <w:sz w:val="20"/>
        </w:rPr>
      </w:pPr>
      <w:r>
        <w:rPr>
          <w:w w:val="110"/>
          <w:sz w:val="20"/>
        </w:rPr>
        <w:t>La construcción de obras de urbanización, infraestructura</w:t>
      </w:r>
      <w:r>
        <w:rPr>
          <w:spacing w:val="17"/>
          <w:w w:val="110"/>
          <w:sz w:val="20"/>
        </w:rPr>
        <w:t> </w:t>
      </w:r>
      <w:r>
        <w:rPr>
          <w:w w:val="110"/>
          <w:sz w:val="20"/>
        </w:rPr>
        <w:t>y equipamiento urbanos, así como la</w:t>
      </w:r>
    </w:p>
    <w:p>
      <w:pPr>
        <w:spacing w:after="0" w:line="240" w:lineRule="auto"/>
        <w:jc w:val="left"/>
        <w:rPr>
          <w:sz w:val="20"/>
        </w:rPr>
        <w:sectPr>
          <w:pgSz w:w="12240" w:h="15840"/>
          <w:pgMar w:header="720" w:footer="946" w:top="1700" w:bottom="1140" w:left="820" w:right="1020"/>
        </w:sectPr>
      </w:pPr>
    </w:p>
    <w:p>
      <w:pPr>
        <w:pStyle w:val="BodyText"/>
        <w:spacing w:before="6"/>
      </w:pPr>
      <w:r>
        <w:rPr>
          <w:w w:val="110"/>
        </w:rPr>
        <w:t>prestación de servicios urbanos, su conservación y mejoramiento;</w:t>
      </w:r>
    </w:p>
    <w:p>
      <w:pPr>
        <w:pStyle w:val="ListParagraph"/>
        <w:numPr>
          <w:ilvl w:val="0"/>
          <w:numId w:val="75"/>
        </w:numPr>
        <w:tabs>
          <w:tab w:pos="513" w:val="left" w:leader="none"/>
        </w:tabs>
        <w:spacing w:line="240" w:lineRule="auto" w:before="194" w:after="0"/>
        <w:ind w:left="512" w:right="0" w:hanging="201"/>
        <w:jc w:val="left"/>
        <w:rPr>
          <w:sz w:val="20"/>
        </w:rPr>
      </w:pPr>
      <w:r>
        <w:rPr>
          <w:w w:val="110"/>
          <w:sz w:val="20"/>
        </w:rPr>
        <w:t>La prevención de asentamientos humanos</w:t>
      </w:r>
      <w:r>
        <w:rPr>
          <w:spacing w:val="51"/>
          <w:w w:val="110"/>
          <w:sz w:val="20"/>
        </w:rPr>
        <w:t> </w:t>
      </w:r>
      <w:r>
        <w:rPr>
          <w:w w:val="110"/>
          <w:sz w:val="20"/>
        </w:rPr>
        <w:t>irregulares;</w:t>
      </w:r>
    </w:p>
    <w:p>
      <w:pPr>
        <w:pStyle w:val="ListParagraph"/>
        <w:numPr>
          <w:ilvl w:val="0"/>
          <w:numId w:val="75"/>
        </w:numPr>
        <w:tabs>
          <w:tab w:pos="611" w:val="left" w:leader="none"/>
        </w:tabs>
        <w:spacing w:line="230" w:lineRule="auto" w:before="188" w:after="0"/>
        <w:ind w:left="312" w:right="108" w:firstLine="0"/>
        <w:jc w:val="both"/>
        <w:rPr>
          <w:sz w:val="20"/>
        </w:rPr>
      </w:pPr>
      <w:r>
        <w:rPr>
          <w:w w:val="110"/>
          <w:sz w:val="20"/>
        </w:rPr>
        <w:t>La prevención y control de riesgos y contingencias por causas antropogénicas y naturales y la adaptación al cambio</w:t>
      </w:r>
      <w:r>
        <w:rPr>
          <w:spacing w:val="34"/>
          <w:w w:val="110"/>
          <w:sz w:val="20"/>
        </w:rPr>
        <w:t> </w:t>
      </w:r>
      <w:r>
        <w:rPr>
          <w:w w:val="110"/>
          <w:sz w:val="20"/>
        </w:rPr>
        <w:t>climático;</w:t>
      </w:r>
    </w:p>
    <w:p>
      <w:pPr>
        <w:pStyle w:val="BodyText"/>
        <w:spacing w:before="5"/>
        <w:ind w:left="0"/>
        <w:rPr>
          <w:sz w:val="18"/>
        </w:rPr>
      </w:pPr>
    </w:p>
    <w:p>
      <w:pPr>
        <w:pStyle w:val="ListParagraph"/>
        <w:numPr>
          <w:ilvl w:val="0"/>
          <w:numId w:val="75"/>
        </w:numPr>
        <w:tabs>
          <w:tab w:pos="551" w:val="left" w:leader="none"/>
        </w:tabs>
        <w:spacing w:line="228" w:lineRule="auto" w:before="0" w:after="0"/>
        <w:ind w:left="312" w:right="122" w:firstLine="0"/>
        <w:jc w:val="both"/>
        <w:rPr>
          <w:sz w:val="20"/>
        </w:rPr>
      </w:pPr>
      <w:r>
        <w:rPr>
          <w:w w:val="110"/>
          <w:sz w:val="20"/>
        </w:rPr>
        <w:t>El crecimiento de los centros de población hacia zonas física y geográficamente aptas para ser urbanizadas;</w:t>
      </w:r>
    </w:p>
    <w:p>
      <w:pPr>
        <w:pStyle w:val="BodyText"/>
        <w:spacing w:before="3"/>
        <w:ind w:left="0"/>
        <w:rPr>
          <w:sz w:val="18"/>
        </w:rPr>
      </w:pPr>
    </w:p>
    <w:p>
      <w:pPr>
        <w:pStyle w:val="ListParagraph"/>
        <w:numPr>
          <w:ilvl w:val="0"/>
          <w:numId w:val="75"/>
        </w:numPr>
        <w:tabs>
          <w:tab w:pos="662" w:val="left" w:leader="none"/>
        </w:tabs>
        <w:spacing w:line="230" w:lineRule="auto" w:before="0" w:after="0"/>
        <w:ind w:left="312" w:right="116" w:firstLine="0"/>
        <w:jc w:val="both"/>
        <w:rPr>
          <w:sz w:val="20"/>
        </w:rPr>
      </w:pPr>
      <w:r>
        <w:rPr>
          <w:w w:val="110"/>
          <w:sz w:val="20"/>
        </w:rPr>
        <w:t>La incorporación ordenada de las áreas de crecimiento a la estructura urbana de los centros de población;</w:t>
      </w:r>
    </w:p>
    <w:p>
      <w:pPr>
        <w:pStyle w:val="ListParagraph"/>
        <w:numPr>
          <w:ilvl w:val="0"/>
          <w:numId w:val="75"/>
        </w:numPr>
        <w:tabs>
          <w:tab w:pos="580" w:val="left" w:leader="none"/>
        </w:tabs>
        <w:spacing w:line="240" w:lineRule="auto" w:before="196" w:after="0"/>
        <w:ind w:left="579" w:right="0" w:hanging="268"/>
        <w:jc w:val="left"/>
        <w:rPr>
          <w:sz w:val="20"/>
        </w:rPr>
      </w:pPr>
      <w:r>
        <w:rPr>
          <w:w w:val="110"/>
          <w:sz w:val="20"/>
        </w:rPr>
        <w:t>El establecimiento de</w:t>
      </w:r>
      <w:r>
        <w:rPr>
          <w:spacing w:val="32"/>
          <w:w w:val="110"/>
          <w:sz w:val="20"/>
        </w:rPr>
        <w:t> </w:t>
      </w:r>
      <w:r>
        <w:rPr>
          <w:w w:val="110"/>
          <w:sz w:val="20"/>
        </w:rPr>
        <w:t>Reservas;</w:t>
      </w:r>
    </w:p>
    <w:p>
      <w:pPr>
        <w:pStyle w:val="ListParagraph"/>
        <w:numPr>
          <w:ilvl w:val="0"/>
          <w:numId w:val="75"/>
        </w:numPr>
        <w:tabs>
          <w:tab w:pos="599" w:val="left" w:leader="none"/>
        </w:tabs>
        <w:spacing w:line="230" w:lineRule="auto" w:before="188" w:after="0"/>
        <w:ind w:left="312" w:right="120" w:firstLine="0"/>
        <w:jc w:val="both"/>
        <w:rPr>
          <w:sz w:val="20"/>
        </w:rPr>
      </w:pPr>
      <w:r>
        <w:rPr>
          <w:w w:val="110"/>
          <w:sz w:val="20"/>
        </w:rPr>
        <w:t>El fomento de proyectos de desarrollo urbano sustentables que sean acordes con la planeación urbana,</w:t>
      </w:r>
      <w:r>
        <w:rPr>
          <w:spacing w:val="8"/>
          <w:w w:val="110"/>
          <w:sz w:val="20"/>
        </w:rPr>
        <w:t> </w:t>
      </w:r>
      <w:r>
        <w:rPr>
          <w:w w:val="110"/>
          <w:sz w:val="20"/>
        </w:rPr>
        <w:t>atraigan</w:t>
      </w:r>
      <w:r>
        <w:rPr>
          <w:spacing w:val="7"/>
          <w:w w:val="110"/>
          <w:sz w:val="20"/>
        </w:rPr>
        <w:t> </w:t>
      </w:r>
      <w:r>
        <w:rPr>
          <w:w w:val="110"/>
          <w:sz w:val="20"/>
        </w:rPr>
        <w:t>inversión</w:t>
      </w:r>
      <w:r>
        <w:rPr>
          <w:spacing w:val="7"/>
          <w:w w:val="110"/>
          <w:sz w:val="20"/>
        </w:rPr>
        <w:t> </w:t>
      </w:r>
      <w:r>
        <w:rPr>
          <w:w w:val="110"/>
          <w:sz w:val="20"/>
        </w:rPr>
        <w:t>y</w:t>
      </w:r>
      <w:r>
        <w:rPr>
          <w:spacing w:val="7"/>
          <w:w w:val="110"/>
          <w:sz w:val="20"/>
        </w:rPr>
        <w:t> </w:t>
      </w:r>
      <w:r>
        <w:rPr>
          <w:w w:val="110"/>
          <w:sz w:val="20"/>
        </w:rPr>
        <w:t>generen</w:t>
      </w:r>
      <w:r>
        <w:rPr>
          <w:spacing w:val="7"/>
          <w:w w:val="110"/>
          <w:sz w:val="20"/>
        </w:rPr>
        <w:t> </w:t>
      </w:r>
      <w:r>
        <w:rPr>
          <w:w w:val="110"/>
          <w:sz w:val="20"/>
        </w:rPr>
        <w:t>rendimientos</w:t>
      </w:r>
      <w:r>
        <w:rPr>
          <w:spacing w:val="6"/>
          <w:w w:val="110"/>
          <w:sz w:val="20"/>
        </w:rPr>
        <w:t> </w:t>
      </w:r>
      <w:r>
        <w:rPr>
          <w:w w:val="110"/>
          <w:sz w:val="20"/>
        </w:rPr>
        <w:t>económicos</w:t>
      </w:r>
      <w:r>
        <w:rPr>
          <w:spacing w:val="7"/>
          <w:w w:val="110"/>
          <w:sz w:val="20"/>
        </w:rPr>
        <w:t> </w:t>
      </w:r>
      <w:r>
        <w:rPr>
          <w:w w:val="110"/>
          <w:sz w:val="20"/>
        </w:rPr>
        <w:t>y</w:t>
      </w:r>
      <w:r>
        <w:rPr>
          <w:spacing w:val="7"/>
          <w:w w:val="110"/>
          <w:sz w:val="20"/>
        </w:rPr>
        <w:t> </w:t>
      </w:r>
      <w:r>
        <w:rPr>
          <w:w w:val="110"/>
          <w:sz w:val="20"/>
        </w:rPr>
        <w:t>beneficios</w:t>
      </w:r>
      <w:r>
        <w:rPr>
          <w:spacing w:val="6"/>
          <w:w w:val="110"/>
          <w:sz w:val="20"/>
        </w:rPr>
        <w:t> </w:t>
      </w:r>
      <w:r>
        <w:rPr>
          <w:w w:val="110"/>
          <w:sz w:val="20"/>
        </w:rPr>
        <w:t>sociales</w:t>
      </w:r>
      <w:r>
        <w:rPr>
          <w:spacing w:val="6"/>
          <w:w w:val="110"/>
          <w:sz w:val="20"/>
        </w:rPr>
        <w:t> </w:t>
      </w:r>
      <w:r>
        <w:rPr>
          <w:w w:val="110"/>
          <w:sz w:val="20"/>
        </w:rPr>
        <w:t>a</w:t>
      </w:r>
      <w:r>
        <w:rPr>
          <w:spacing w:val="7"/>
          <w:w w:val="110"/>
          <w:sz w:val="20"/>
        </w:rPr>
        <w:t> </w:t>
      </w:r>
      <w:r>
        <w:rPr>
          <w:w w:val="110"/>
          <w:sz w:val="20"/>
        </w:rPr>
        <w:t>la</w:t>
      </w:r>
      <w:r>
        <w:rPr>
          <w:spacing w:val="8"/>
          <w:w w:val="110"/>
          <w:sz w:val="20"/>
        </w:rPr>
        <w:t> </w:t>
      </w:r>
      <w:r>
        <w:rPr>
          <w:w w:val="110"/>
          <w:sz w:val="20"/>
        </w:rPr>
        <w:t>población;</w:t>
      </w:r>
      <w:r>
        <w:rPr>
          <w:spacing w:val="8"/>
          <w:w w:val="110"/>
          <w:sz w:val="20"/>
        </w:rPr>
        <w:t> </w:t>
      </w:r>
      <w:r>
        <w:rPr>
          <w:w w:val="110"/>
          <w:sz w:val="20"/>
        </w:rPr>
        <w:t>y</w:t>
      </w:r>
    </w:p>
    <w:p>
      <w:pPr>
        <w:pStyle w:val="BodyText"/>
        <w:spacing w:before="5"/>
        <w:ind w:left="0"/>
        <w:rPr>
          <w:sz w:val="17"/>
        </w:rPr>
      </w:pPr>
    </w:p>
    <w:p>
      <w:pPr>
        <w:pStyle w:val="ListParagraph"/>
        <w:numPr>
          <w:ilvl w:val="0"/>
          <w:numId w:val="75"/>
        </w:numPr>
        <w:tabs>
          <w:tab w:pos="573" w:val="left" w:leader="none"/>
        </w:tabs>
        <w:spacing w:line="240" w:lineRule="auto" w:before="0" w:after="0"/>
        <w:ind w:left="572" w:right="0" w:hanging="261"/>
        <w:jc w:val="left"/>
        <w:rPr>
          <w:sz w:val="20"/>
        </w:rPr>
      </w:pPr>
      <w:r>
        <w:rPr>
          <w:w w:val="110"/>
          <w:sz w:val="20"/>
        </w:rPr>
        <w:t>La</w:t>
      </w:r>
      <w:r>
        <w:rPr>
          <w:spacing w:val="10"/>
          <w:w w:val="110"/>
          <w:sz w:val="20"/>
        </w:rPr>
        <w:t> </w:t>
      </w:r>
      <w:r>
        <w:rPr>
          <w:w w:val="110"/>
          <w:sz w:val="20"/>
        </w:rPr>
        <w:t>protección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imagen</w:t>
      </w:r>
      <w:r>
        <w:rPr>
          <w:spacing w:val="10"/>
          <w:w w:val="110"/>
          <w:sz w:val="20"/>
        </w:rPr>
        <w:t> </w:t>
      </w:r>
      <w:r>
        <w:rPr>
          <w:w w:val="110"/>
          <w:sz w:val="20"/>
        </w:rPr>
        <w:t>urbana</w:t>
      </w:r>
      <w:r>
        <w:rPr>
          <w:spacing w:val="11"/>
          <w:w w:val="110"/>
          <w:sz w:val="20"/>
        </w:rPr>
        <w:t> </w:t>
      </w:r>
      <w:r>
        <w:rPr>
          <w:w w:val="110"/>
          <w:sz w:val="20"/>
        </w:rPr>
        <w:t>y</w:t>
      </w:r>
      <w:r>
        <w:rPr>
          <w:spacing w:val="12"/>
          <w:w w:val="110"/>
          <w:sz w:val="20"/>
        </w:rPr>
        <w:t> </w:t>
      </w:r>
      <w:r>
        <w:rPr>
          <w:w w:val="110"/>
          <w:sz w:val="20"/>
        </w:rPr>
        <w:t>del</w:t>
      </w:r>
      <w:r>
        <w:rPr>
          <w:spacing w:val="10"/>
          <w:w w:val="110"/>
          <w:sz w:val="20"/>
        </w:rPr>
        <w:t> </w:t>
      </w:r>
      <w:r>
        <w:rPr>
          <w:w w:val="110"/>
          <w:sz w:val="20"/>
        </w:rPr>
        <w:t>entorno.</w:t>
      </w:r>
    </w:p>
    <w:p>
      <w:pPr>
        <w:pStyle w:val="ListParagraph"/>
        <w:numPr>
          <w:ilvl w:val="0"/>
          <w:numId w:val="75"/>
        </w:numPr>
        <w:tabs>
          <w:tab w:pos="585" w:val="left" w:leader="none"/>
        </w:tabs>
        <w:spacing w:line="230" w:lineRule="auto" w:before="186" w:after="0"/>
        <w:ind w:left="312" w:right="120" w:firstLine="0"/>
        <w:jc w:val="both"/>
        <w:rPr>
          <w:sz w:val="20"/>
        </w:rPr>
      </w:pPr>
      <w:r>
        <w:rPr>
          <w:w w:val="110"/>
          <w:sz w:val="20"/>
        </w:rPr>
        <w:t>La capacidad de la ciudad para facilitar la actividad económica y para atraer y retener talentos e inversiones, minimizando</w:t>
      </w:r>
      <w:r>
        <w:rPr>
          <w:spacing w:val="22"/>
          <w:w w:val="110"/>
          <w:sz w:val="20"/>
        </w:rPr>
        <w:t> </w:t>
      </w:r>
      <w:r>
        <w:rPr>
          <w:w w:val="110"/>
          <w:sz w:val="20"/>
        </w:rPr>
        <w:t>costos.</w:t>
      </w:r>
    </w:p>
    <w:p>
      <w:pPr>
        <w:pStyle w:val="BodyText"/>
        <w:spacing w:before="4"/>
        <w:ind w:left="0"/>
        <w:rPr>
          <w:sz w:val="18"/>
        </w:rPr>
      </w:pPr>
    </w:p>
    <w:p>
      <w:pPr>
        <w:pStyle w:val="ListParagraph"/>
        <w:numPr>
          <w:ilvl w:val="0"/>
          <w:numId w:val="75"/>
        </w:numPr>
        <w:tabs>
          <w:tab w:pos="535" w:val="left" w:leader="none"/>
        </w:tabs>
        <w:spacing w:line="228" w:lineRule="auto" w:before="1" w:after="0"/>
        <w:ind w:left="312" w:right="111" w:firstLine="0"/>
        <w:jc w:val="both"/>
        <w:rPr>
          <w:sz w:val="20"/>
        </w:rPr>
      </w:pPr>
      <w:r>
        <w:rPr>
          <w:w w:val="110"/>
          <w:sz w:val="20"/>
        </w:rPr>
        <w:t>La consolidación de redes de vialidad y movilidad, energía y comunicaciones, así como la creación y mantenimiento</w:t>
      </w:r>
      <w:r>
        <w:rPr>
          <w:spacing w:val="10"/>
          <w:w w:val="110"/>
          <w:sz w:val="20"/>
        </w:rPr>
        <w:t> </w:t>
      </w:r>
      <w:r>
        <w:rPr>
          <w:w w:val="110"/>
          <w:sz w:val="20"/>
        </w:rPr>
        <w:t>de</w:t>
      </w:r>
      <w:r>
        <w:rPr>
          <w:spacing w:val="8"/>
          <w:w w:val="110"/>
          <w:sz w:val="20"/>
        </w:rPr>
        <w:t> </w:t>
      </w:r>
      <w:r>
        <w:rPr>
          <w:w w:val="110"/>
          <w:sz w:val="20"/>
        </w:rPr>
        <w:t>infraestructura</w:t>
      </w:r>
      <w:r>
        <w:rPr>
          <w:spacing w:val="10"/>
          <w:w w:val="110"/>
          <w:sz w:val="20"/>
        </w:rPr>
        <w:t> </w:t>
      </w:r>
      <w:r>
        <w:rPr>
          <w:w w:val="110"/>
          <w:sz w:val="20"/>
        </w:rPr>
        <w:t>productiva,</w:t>
      </w:r>
      <w:r>
        <w:rPr>
          <w:spacing w:val="9"/>
          <w:w w:val="110"/>
          <w:sz w:val="20"/>
        </w:rPr>
        <w:t> </w:t>
      </w:r>
      <w:r>
        <w:rPr>
          <w:w w:val="110"/>
          <w:sz w:val="20"/>
        </w:rPr>
        <w:t>equipamientos</w:t>
      </w:r>
      <w:r>
        <w:rPr>
          <w:spacing w:val="8"/>
          <w:w w:val="110"/>
          <w:sz w:val="20"/>
        </w:rPr>
        <w:t> </w:t>
      </w:r>
      <w:r>
        <w:rPr>
          <w:w w:val="110"/>
          <w:sz w:val="20"/>
        </w:rPr>
        <w:t>y</w:t>
      </w:r>
      <w:r>
        <w:rPr>
          <w:spacing w:val="10"/>
          <w:w w:val="110"/>
          <w:sz w:val="20"/>
        </w:rPr>
        <w:t> </w:t>
      </w:r>
      <w:r>
        <w:rPr>
          <w:w w:val="110"/>
          <w:sz w:val="20"/>
        </w:rPr>
        <w:t>servicios</w:t>
      </w:r>
      <w:r>
        <w:rPr>
          <w:spacing w:val="11"/>
          <w:w w:val="110"/>
          <w:sz w:val="20"/>
        </w:rPr>
        <w:t> </w:t>
      </w:r>
      <w:r>
        <w:rPr>
          <w:w w:val="110"/>
          <w:sz w:val="20"/>
        </w:rPr>
        <w:t>públicos</w:t>
      </w:r>
      <w:r>
        <w:rPr>
          <w:spacing w:val="9"/>
          <w:w w:val="110"/>
          <w:sz w:val="20"/>
        </w:rPr>
        <w:t> </w:t>
      </w:r>
      <w:r>
        <w:rPr>
          <w:w w:val="110"/>
          <w:sz w:val="20"/>
        </w:rPr>
        <w:t>de</w:t>
      </w:r>
      <w:r>
        <w:rPr>
          <w:spacing w:val="8"/>
          <w:w w:val="110"/>
          <w:sz w:val="20"/>
        </w:rPr>
        <w:t> </w:t>
      </w:r>
      <w:r>
        <w:rPr>
          <w:w w:val="110"/>
          <w:sz w:val="20"/>
        </w:rPr>
        <w:t>calidad.</w:t>
      </w:r>
    </w:p>
    <w:p>
      <w:pPr>
        <w:pStyle w:val="BodyText"/>
        <w:spacing w:before="3"/>
        <w:ind w:left="0"/>
        <w:rPr>
          <w:sz w:val="18"/>
        </w:rPr>
      </w:pPr>
    </w:p>
    <w:p>
      <w:pPr>
        <w:pStyle w:val="ListParagraph"/>
        <w:numPr>
          <w:ilvl w:val="0"/>
          <w:numId w:val="75"/>
        </w:numPr>
        <w:tabs>
          <w:tab w:pos="662" w:val="left" w:leader="none"/>
        </w:tabs>
        <w:spacing w:line="230" w:lineRule="auto" w:before="0" w:after="0"/>
        <w:ind w:left="312" w:right="111" w:firstLine="0"/>
        <w:jc w:val="both"/>
        <w:rPr>
          <w:sz w:val="20"/>
        </w:rPr>
      </w:pPr>
      <w:r>
        <w:rPr>
          <w:w w:val="110"/>
          <w:sz w:val="20"/>
        </w:rPr>
        <w:t>La creación de condiciones de habitabilidad de los espacios públicos, como elementos fundamentales</w:t>
      </w:r>
      <w:r>
        <w:rPr>
          <w:spacing w:val="11"/>
          <w:w w:val="110"/>
          <w:sz w:val="20"/>
        </w:rPr>
        <w:t> </w:t>
      </w:r>
      <w:r>
        <w:rPr>
          <w:w w:val="110"/>
          <w:sz w:val="20"/>
        </w:rPr>
        <w:t>para</w:t>
      </w:r>
      <w:r>
        <w:rPr>
          <w:spacing w:val="13"/>
          <w:w w:val="110"/>
          <w:sz w:val="20"/>
        </w:rPr>
        <w:t> </w:t>
      </w:r>
      <w:r>
        <w:rPr>
          <w:w w:val="110"/>
          <w:sz w:val="20"/>
        </w:rPr>
        <w:t>el</w:t>
      </w:r>
      <w:r>
        <w:rPr>
          <w:spacing w:val="12"/>
          <w:w w:val="110"/>
          <w:sz w:val="20"/>
        </w:rPr>
        <w:t> </w:t>
      </w:r>
      <w:r>
        <w:rPr>
          <w:w w:val="110"/>
          <w:sz w:val="20"/>
        </w:rPr>
        <w:t>derecho</w:t>
      </w:r>
      <w:r>
        <w:rPr>
          <w:spacing w:val="14"/>
          <w:w w:val="110"/>
          <w:sz w:val="20"/>
        </w:rPr>
        <w:t> </w:t>
      </w:r>
      <w:r>
        <w:rPr>
          <w:w w:val="110"/>
          <w:sz w:val="20"/>
        </w:rPr>
        <w:t>a</w:t>
      </w:r>
      <w:r>
        <w:rPr>
          <w:spacing w:val="12"/>
          <w:w w:val="110"/>
          <w:sz w:val="20"/>
        </w:rPr>
        <w:t> </w:t>
      </w:r>
      <w:r>
        <w:rPr>
          <w:w w:val="110"/>
          <w:sz w:val="20"/>
        </w:rPr>
        <w:t>una</w:t>
      </w:r>
      <w:r>
        <w:rPr>
          <w:spacing w:val="13"/>
          <w:w w:val="110"/>
          <w:sz w:val="20"/>
        </w:rPr>
        <w:t> </w:t>
      </w:r>
      <w:r>
        <w:rPr>
          <w:w w:val="110"/>
          <w:sz w:val="20"/>
        </w:rPr>
        <w:t>vida</w:t>
      </w:r>
      <w:r>
        <w:rPr>
          <w:spacing w:val="13"/>
          <w:w w:val="110"/>
          <w:sz w:val="20"/>
        </w:rPr>
        <w:t> </w:t>
      </w:r>
      <w:r>
        <w:rPr>
          <w:w w:val="110"/>
          <w:sz w:val="20"/>
        </w:rPr>
        <w:t>sana,</w:t>
      </w:r>
      <w:r>
        <w:rPr>
          <w:spacing w:val="12"/>
          <w:w w:val="110"/>
          <w:sz w:val="20"/>
        </w:rPr>
        <w:t> </w:t>
      </w:r>
      <w:r>
        <w:rPr>
          <w:w w:val="110"/>
          <w:sz w:val="20"/>
        </w:rPr>
        <w:t>la</w:t>
      </w:r>
      <w:r>
        <w:rPr>
          <w:spacing w:val="13"/>
          <w:w w:val="110"/>
          <w:sz w:val="20"/>
        </w:rPr>
        <w:t> </w:t>
      </w:r>
      <w:r>
        <w:rPr>
          <w:w w:val="110"/>
          <w:sz w:val="20"/>
        </w:rPr>
        <w:t>convivencia,</w:t>
      </w:r>
      <w:r>
        <w:rPr>
          <w:spacing w:val="12"/>
          <w:w w:val="110"/>
          <w:sz w:val="20"/>
        </w:rPr>
        <w:t> </w:t>
      </w:r>
      <w:r>
        <w:rPr>
          <w:w w:val="110"/>
          <w:sz w:val="20"/>
        </w:rPr>
        <w:t>recreación</w:t>
      </w:r>
      <w:r>
        <w:rPr>
          <w:spacing w:val="13"/>
          <w:w w:val="110"/>
          <w:sz w:val="20"/>
        </w:rPr>
        <w:t> </w:t>
      </w:r>
      <w:r>
        <w:rPr>
          <w:w w:val="110"/>
          <w:sz w:val="20"/>
        </w:rPr>
        <w:t>y</w:t>
      </w:r>
      <w:r>
        <w:rPr>
          <w:spacing w:val="13"/>
          <w:w w:val="110"/>
          <w:sz w:val="20"/>
        </w:rPr>
        <w:t> </w:t>
      </w:r>
      <w:r>
        <w:rPr>
          <w:w w:val="110"/>
          <w:sz w:val="20"/>
        </w:rPr>
        <w:t>seguridad</w:t>
      </w:r>
      <w:r>
        <w:rPr>
          <w:spacing w:val="13"/>
          <w:w w:val="110"/>
          <w:sz w:val="20"/>
        </w:rPr>
        <w:t> </w:t>
      </w:r>
      <w:r>
        <w:rPr>
          <w:w w:val="110"/>
          <w:sz w:val="20"/>
        </w:rPr>
        <w:t>ciudadana.</w:t>
      </w:r>
    </w:p>
    <w:p>
      <w:pPr>
        <w:pStyle w:val="BodyText"/>
        <w:spacing w:before="5"/>
        <w:ind w:left="0"/>
        <w:rPr>
          <w:sz w:val="17"/>
        </w:rPr>
      </w:pPr>
    </w:p>
    <w:p>
      <w:pPr>
        <w:pStyle w:val="ListParagraph"/>
        <w:numPr>
          <w:ilvl w:val="0"/>
          <w:numId w:val="75"/>
        </w:numPr>
        <w:tabs>
          <w:tab w:pos="535" w:val="left" w:leader="none"/>
        </w:tabs>
        <w:spacing w:line="240" w:lineRule="auto" w:before="0" w:after="0"/>
        <w:ind w:left="534" w:right="0" w:hanging="223"/>
        <w:jc w:val="left"/>
        <w:rPr>
          <w:sz w:val="20"/>
        </w:rPr>
      </w:pPr>
      <w:r>
        <w:rPr>
          <w:w w:val="110"/>
          <w:sz w:val="20"/>
        </w:rPr>
        <w:t>El</w:t>
      </w:r>
      <w:r>
        <w:rPr>
          <w:spacing w:val="10"/>
          <w:w w:val="110"/>
          <w:sz w:val="20"/>
        </w:rPr>
        <w:t> </w:t>
      </w:r>
      <w:r>
        <w:rPr>
          <w:w w:val="110"/>
          <w:sz w:val="20"/>
        </w:rPr>
        <w:t>fomento</w:t>
      </w:r>
      <w:r>
        <w:rPr>
          <w:spacing w:val="9"/>
          <w:w w:val="110"/>
          <w:sz w:val="20"/>
        </w:rPr>
        <w:t> </w:t>
      </w:r>
      <w:r>
        <w:rPr>
          <w:w w:val="110"/>
          <w:sz w:val="20"/>
        </w:rPr>
        <w:t>del</w:t>
      </w:r>
      <w:r>
        <w:rPr>
          <w:spacing w:val="11"/>
          <w:w w:val="110"/>
          <w:sz w:val="20"/>
        </w:rPr>
        <w:t> </w:t>
      </w:r>
      <w:r>
        <w:rPr>
          <w:w w:val="110"/>
          <w:sz w:val="20"/>
        </w:rPr>
        <w:t>rescate,</w:t>
      </w:r>
      <w:r>
        <w:rPr>
          <w:spacing w:val="10"/>
          <w:w w:val="110"/>
          <w:sz w:val="20"/>
        </w:rPr>
        <w:t> </w:t>
      </w:r>
      <w:r>
        <w:rPr>
          <w:w w:val="110"/>
          <w:sz w:val="20"/>
        </w:rPr>
        <w:t>creación</w:t>
      </w:r>
      <w:r>
        <w:rPr>
          <w:spacing w:val="11"/>
          <w:w w:val="110"/>
          <w:sz w:val="20"/>
        </w:rPr>
        <w:t> </w:t>
      </w:r>
      <w:r>
        <w:rPr>
          <w:w w:val="110"/>
          <w:sz w:val="20"/>
        </w:rPr>
        <w:t>y</w:t>
      </w:r>
      <w:r>
        <w:rPr>
          <w:spacing w:val="10"/>
          <w:w w:val="110"/>
          <w:sz w:val="20"/>
        </w:rPr>
        <w:t> </w:t>
      </w:r>
      <w:r>
        <w:rPr>
          <w:w w:val="110"/>
          <w:sz w:val="20"/>
        </w:rPr>
        <w:t>mantenimiento</w:t>
      </w:r>
      <w:r>
        <w:rPr>
          <w:spacing w:val="11"/>
          <w:w w:val="110"/>
          <w:sz w:val="20"/>
        </w:rPr>
        <w:t> </w:t>
      </w:r>
      <w:r>
        <w:rPr>
          <w:w w:val="110"/>
          <w:sz w:val="20"/>
        </w:rPr>
        <w:t>de</w:t>
      </w:r>
      <w:r>
        <w:rPr>
          <w:spacing w:val="10"/>
          <w:w w:val="110"/>
          <w:sz w:val="20"/>
        </w:rPr>
        <w:t> </w:t>
      </w:r>
      <w:r>
        <w:rPr>
          <w:w w:val="110"/>
          <w:sz w:val="20"/>
        </w:rPr>
        <w:t>espacios</w:t>
      </w:r>
      <w:r>
        <w:rPr>
          <w:spacing w:val="9"/>
          <w:w w:val="110"/>
          <w:sz w:val="20"/>
        </w:rPr>
        <w:t> </w:t>
      </w:r>
      <w:r>
        <w:rPr>
          <w:w w:val="110"/>
          <w:sz w:val="20"/>
        </w:rPr>
        <w:t>públicos.</w:t>
      </w:r>
    </w:p>
    <w:p>
      <w:pPr>
        <w:pStyle w:val="ListParagraph"/>
        <w:numPr>
          <w:ilvl w:val="0"/>
          <w:numId w:val="73"/>
        </w:numPr>
        <w:tabs>
          <w:tab w:pos="707" w:val="left" w:leader="none"/>
        </w:tabs>
        <w:spacing w:line="242" w:lineRule="auto" w:before="176" w:after="0"/>
        <w:ind w:left="312" w:right="108" w:firstLine="0"/>
        <w:jc w:val="both"/>
        <w:rPr>
          <w:sz w:val="20"/>
        </w:rPr>
      </w:pPr>
      <w:r>
        <w:rPr>
          <w:w w:val="110"/>
          <w:sz w:val="20"/>
        </w:rPr>
        <w:t>El ordenamiento territorial de los asentamientos humanos y el desarrollo urbano de  los centros  de población, tendrán una orientación estratégica que contribuya a mejorar la calidad de vida de la población urbana y rural, así como a establecer condiciones para la  competitividad  económica  y social de los centros de población,</w:t>
      </w:r>
      <w:r>
        <w:rPr>
          <w:spacing w:val="8"/>
          <w:w w:val="110"/>
          <w:sz w:val="20"/>
        </w:rPr>
        <w:t> </w:t>
      </w:r>
      <w:r>
        <w:rPr>
          <w:w w:val="110"/>
          <w:sz w:val="20"/>
        </w:rPr>
        <w:t>mediante:</w:t>
      </w:r>
    </w:p>
    <w:p>
      <w:pPr>
        <w:pStyle w:val="ListParagraph"/>
        <w:numPr>
          <w:ilvl w:val="0"/>
          <w:numId w:val="76"/>
        </w:numPr>
        <w:tabs>
          <w:tab w:pos="573" w:val="left" w:leader="none"/>
        </w:tabs>
        <w:spacing w:line="244" w:lineRule="auto" w:before="191" w:after="0"/>
        <w:ind w:left="312" w:right="113" w:firstLine="0"/>
        <w:jc w:val="both"/>
        <w:rPr>
          <w:sz w:val="20"/>
        </w:rPr>
      </w:pPr>
      <w:r>
        <w:rPr>
          <w:w w:val="110"/>
          <w:sz w:val="20"/>
        </w:rPr>
        <w:t>La concurrencia y coordinación de los gobiernos federal, estatal y municipales, en los procesos de planeación, regulación, programación, gestión, ejecución, supervisión, administración, control y evaluación del ordenamiento territorial de los asentamientos humanos y el desarrollo urbano de los centros de población, en el marco de lo previsto en la Constitución Política de los Estados Unidos Mexicanos, la Ley General de Asentamientos Humanos, Ordenamiento Territorial y Desarrollo Urbano, este Libro y su</w:t>
      </w:r>
      <w:r>
        <w:rPr>
          <w:spacing w:val="50"/>
          <w:w w:val="110"/>
          <w:sz w:val="20"/>
        </w:rPr>
        <w:t> </w:t>
      </w:r>
      <w:r>
        <w:rPr>
          <w:w w:val="110"/>
          <w:sz w:val="20"/>
        </w:rPr>
        <w:t>Reglamento.</w:t>
      </w:r>
    </w:p>
    <w:p>
      <w:pPr>
        <w:pStyle w:val="ListParagraph"/>
        <w:numPr>
          <w:ilvl w:val="0"/>
          <w:numId w:val="76"/>
        </w:numPr>
        <w:tabs>
          <w:tab w:pos="568" w:val="left" w:leader="none"/>
        </w:tabs>
        <w:spacing w:line="242" w:lineRule="auto" w:before="187" w:after="0"/>
        <w:ind w:left="312" w:right="111" w:firstLine="0"/>
        <w:jc w:val="both"/>
        <w:rPr>
          <w:sz w:val="20"/>
        </w:rPr>
      </w:pPr>
      <w:r>
        <w:rPr>
          <w:w w:val="110"/>
          <w:sz w:val="20"/>
        </w:rPr>
        <w:t>El fomento y la protección del derecho de las personas de participar en los procesos de planeación, ejecución, seguimiento, evaluación y vigilancia de los planes y programas de ordenamiento territorial  y desarrollo urbano, así como en las acciones de conservación, recuperación y acrecentamiento del patrimonio natural y</w:t>
      </w:r>
      <w:r>
        <w:rPr>
          <w:spacing w:val="36"/>
          <w:w w:val="110"/>
          <w:sz w:val="20"/>
        </w:rPr>
        <w:t> </w:t>
      </w:r>
      <w:r>
        <w:rPr>
          <w:w w:val="110"/>
          <w:sz w:val="20"/>
        </w:rPr>
        <w:t>cultural.</w:t>
      </w:r>
    </w:p>
    <w:p>
      <w:pPr>
        <w:pStyle w:val="BodyText"/>
        <w:spacing w:before="7"/>
        <w:ind w:left="0"/>
        <w:rPr>
          <w:sz w:val="17"/>
        </w:rPr>
      </w:pPr>
    </w:p>
    <w:p>
      <w:pPr>
        <w:pStyle w:val="ListParagraph"/>
        <w:numPr>
          <w:ilvl w:val="0"/>
          <w:numId w:val="76"/>
        </w:numPr>
        <w:tabs>
          <w:tab w:pos="561" w:val="left" w:leader="none"/>
        </w:tabs>
        <w:spacing w:line="230" w:lineRule="auto" w:before="0" w:after="0"/>
        <w:ind w:left="312" w:right="119" w:firstLine="0"/>
        <w:jc w:val="both"/>
        <w:rPr>
          <w:sz w:val="20"/>
        </w:rPr>
      </w:pPr>
      <w:r>
        <w:rPr>
          <w:w w:val="110"/>
          <w:sz w:val="20"/>
        </w:rPr>
        <w:t>La concertación con los sectores social y privado de acciones e inversiones en materia de desarrollo urbano;</w:t>
      </w:r>
    </w:p>
    <w:p>
      <w:pPr>
        <w:pStyle w:val="BodyText"/>
        <w:spacing w:before="5"/>
        <w:ind w:left="0"/>
        <w:rPr>
          <w:sz w:val="17"/>
        </w:rPr>
      </w:pPr>
    </w:p>
    <w:p>
      <w:pPr>
        <w:pStyle w:val="ListParagraph"/>
        <w:numPr>
          <w:ilvl w:val="0"/>
          <w:numId w:val="76"/>
        </w:numPr>
        <w:tabs>
          <w:tab w:pos="571" w:val="left" w:leader="none"/>
        </w:tabs>
        <w:spacing w:line="240" w:lineRule="auto" w:before="0" w:after="0"/>
        <w:ind w:left="570" w:right="0" w:hanging="259"/>
        <w:jc w:val="left"/>
        <w:rPr>
          <w:sz w:val="20"/>
        </w:rPr>
      </w:pPr>
      <w:r>
        <w:rPr>
          <w:w w:val="110"/>
          <w:sz w:val="20"/>
        </w:rPr>
        <w:t>La</w:t>
      </w:r>
      <w:r>
        <w:rPr>
          <w:spacing w:val="10"/>
          <w:w w:val="110"/>
          <w:sz w:val="20"/>
        </w:rPr>
        <w:t> </w:t>
      </w:r>
      <w:r>
        <w:rPr>
          <w:w w:val="110"/>
          <w:sz w:val="20"/>
        </w:rPr>
        <w:t>consolidación</w:t>
      </w:r>
      <w:r>
        <w:rPr>
          <w:spacing w:val="11"/>
          <w:w w:val="110"/>
          <w:sz w:val="20"/>
        </w:rPr>
        <w:t> </w:t>
      </w:r>
      <w:r>
        <w:rPr>
          <w:w w:val="110"/>
          <w:sz w:val="20"/>
        </w:rPr>
        <w:t>de</w:t>
      </w:r>
      <w:r>
        <w:rPr>
          <w:spacing w:val="9"/>
          <w:w w:val="110"/>
          <w:sz w:val="20"/>
        </w:rPr>
        <w:t> </w:t>
      </w:r>
      <w:r>
        <w:rPr>
          <w:w w:val="110"/>
          <w:sz w:val="20"/>
        </w:rPr>
        <w:t>la</w:t>
      </w:r>
      <w:r>
        <w:rPr>
          <w:spacing w:val="8"/>
          <w:w w:val="110"/>
          <w:sz w:val="20"/>
        </w:rPr>
        <w:t> </w:t>
      </w:r>
      <w:r>
        <w:rPr>
          <w:w w:val="110"/>
          <w:sz w:val="20"/>
        </w:rPr>
        <w:t>capacidad</w:t>
      </w:r>
      <w:r>
        <w:rPr>
          <w:spacing w:val="12"/>
          <w:w w:val="110"/>
          <w:sz w:val="20"/>
        </w:rPr>
        <w:t> </w:t>
      </w:r>
      <w:r>
        <w:rPr>
          <w:w w:val="110"/>
          <w:sz w:val="20"/>
        </w:rPr>
        <w:t>de</w:t>
      </w:r>
      <w:r>
        <w:rPr>
          <w:spacing w:val="9"/>
          <w:w w:val="110"/>
          <w:sz w:val="20"/>
        </w:rPr>
        <w:t> </w:t>
      </w:r>
      <w:r>
        <w:rPr>
          <w:w w:val="110"/>
          <w:sz w:val="20"/>
        </w:rPr>
        <w:t>gestión</w:t>
      </w:r>
      <w:r>
        <w:rPr>
          <w:spacing w:val="11"/>
          <w:w w:val="110"/>
          <w:sz w:val="20"/>
        </w:rPr>
        <w:t> </w:t>
      </w:r>
      <w:r>
        <w:rPr>
          <w:w w:val="110"/>
          <w:sz w:val="20"/>
        </w:rPr>
        <w:t>urbana</w:t>
      </w:r>
      <w:r>
        <w:rPr>
          <w:spacing w:val="12"/>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municipios;</w:t>
      </w:r>
    </w:p>
    <w:p>
      <w:pPr>
        <w:pStyle w:val="ListParagraph"/>
        <w:numPr>
          <w:ilvl w:val="0"/>
          <w:numId w:val="76"/>
        </w:numPr>
        <w:tabs>
          <w:tab w:pos="568" w:val="left" w:leader="none"/>
        </w:tabs>
        <w:spacing w:line="240" w:lineRule="auto" w:before="176" w:after="0"/>
        <w:ind w:left="567" w:right="0" w:hanging="256"/>
        <w:jc w:val="left"/>
        <w:rPr>
          <w:sz w:val="20"/>
        </w:rPr>
      </w:pPr>
      <w:r>
        <w:rPr>
          <w:w w:val="110"/>
          <w:sz w:val="20"/>
        </w:rPr>
        <w:t>La</w:t>
      </w:r>
      <w:r>
        <w:rPr>
          <w:spacing w:val="12"/>
          <w:w w:val="110"/>
          <w:sz w:val="20"/>
        </w:rPr>
        <w:t> </w:t>
      </w:r>
      <w:r>
        <w:rPr>
          <w:w w:val="110"/>
          <w:sz w:val="20"/>
        </w:rPr>
        <w:t>homologación</w:t>
      </w:r>
      <w:r>
        <w:rPr>
          <w:spacing w:val="13"/>
          <w:w w:val="110"/>
          <w:sz w:val="20"/>
        </w:rPr>
        <w:t> </w:t>
      </w:r>
      <w:r>
        <w:rPr>
          <w:w w:val="110"/>
          <w:sz w:val="20"/>
        </w:rPr>
        <w:t>de</w:t>
      </w:r>
      <w:r>
        <w:rPr>
          <w:spacing w:val="13"/>
          <w:w w:val="110"/>
          <w:sz w:val="20"/>
        </w:rPr>
        <w:t> </w:t>
      </w:r>
      <w:r>
        <w:rPr>
          <w:w w:val="110"/>
          <w:sz w:val="20"/>
        </w:rPr>
        <w:t>las</w:t>
      </w:r>
      <w:r>
        <w:rPr>
          <w:spacing w:val="12"/>
          <w:w w:val="110"/>
          <w:sz w:val="20"/>
        </w:rPr>
        <w:t> </w:t>
      </w:r>
      <w:r>
        <w:rPr>
          <w:w w:val="110"/>
          <w:sz w:val="20"/>
        </w:rPr>
        <w:t>normas</w:t>
      </w:r>
      <w:r>
        <w:rPr>
          <w:spacing w:val="13"/>
          <w:w w:val="110"/>
          <w:sz w:val="20"/>
        </w:rPr>
        <w:t> </w:t>
      </w:r>
      <w:r>
        <w:rPr>
          <w:w w:val="110"/>
          <w:sz w:val="20"/>
        </w:rPr>
        <w:t>y</w:t>
      </w:r>
      <w:r>
        <w:rPr>
          <w:spacing w:val="13"/>
          <w:w w:val="110"/>
          <w:sz w:val="20"/>
        </w:rPr>
        <w:t> </w:t>
      </w:r>
      <w:r>
        <w:rPr>
          <w:w w:val="110"/>
          <w:sz w:val="20"/>
        </w:rPr>
        <w:t>procedimientos</w:t>
      </w:r>
      <w:r>
        <w:rPr>
          <w:spacing w:val="13"/>
          <w:w w:val="110"/>
          <w:sz w:val="20"/>
        </w:rPr>
        <w:t> </w:t>
      </w:r>
      <w:r>
        <w:rPr>
          <w:w w:val="110"/>
          <w:sz w:val="20"/>
        </w:rPr>
        <w:t>municipales</w:t>
      </w:r>
      <w:r>
        <w:rPr>
          <w:spacing w:val="13"/>
          <w:w w:val="110"/>
          <w:sz w:val="20"/>
        </w:rPr>
        <w:t> </w:t>
      </w:r>
      <w:r>
        <w:rPr>
          <w:w w:val="110"/>
          <w:sz w:val="20"/>
        </w:rPr>
        <w:t>que</w:t>
      </w:r>
      <w:r>
        <w:rPr>
          <w:spacing w:val="13"/>
          <w:w w:val="110"/>
          <w:sz w:val="20"/>
        </w:rPr>
        <w:t> </w:t>
      </w:r>
      <w:r>
        <w:rPr>
          <w:w w:val="110"/>
          <w:sz w:val="20"/>
        </w:rPr>
        <w:t>regulan</w:t>
      </w:r>
      <w:r>
        <w:rPr>
          <w:spacing w:val="13"/>
          <w:w w:val="110"/>
          <w:sz w:val="20"/>
        </w:rPr>
        <w:t> </w:t>
      </w:r>
      <w:r>
        <w:rPr>
          <w:w w:val="110"/>
          <w:sz w:val="20"/>
        </w:rPr>
        <w:t>el</w:t>
      </w:r>
      <w:r>
        <w:rPr>
          <w:spacing w:val="12"/>
          <w:w w:val="110"/>
          <w:sz w:val="20"/>
        </w:rPr>
        <w:t> </w:t>
      </w:r>
      <w:r>
        <w:rPr>
          <w:w w:val="110"/>
          <w:sz w:val="20"/>
        </w:rPr>
        <w:t>desarrollo</w:t>
      </w:r>
      <w:r>
        <w:rPr>
          <w:spacing w:val="14"/>
          <w:w w:val="110"/>
          <w:sz w:val="20"/>
        </w:rPr>
        <w:t> </w:t>
      </w:r>
      <w:r>
        <w:rPr>
          <w:w w:val="110"/>
          <w:sz w:val="20"/>
        </w:rPr>
        <w:t>urbano</w:t>
      </w:r>
      <w:r>
        <w:rPr>
          <w:spacing w:val="13"/>
          <w:w w:val="110"/>
          <w:sz w:val="20"/>
        </w:rPr>
        <w:t> </w:t>
      </w:r>
      <w:r>
        <w:rPr>
          <w:w w:val="110"/>
          <w:sz w:val="20"/>
        </w:rPr>
        <w:t>de</w:t>
      </w:r>
    </w:p>
    <w:p>
      <w:pPr>
        <w:spacing w:after="0" w:line="240" w:lineRule="auto"/>
        <w:jc w:val="left"/>
        <w:rPr>
          <w:sz w:val="20"/>
        </w:rPr>
        <w:sectPr>
          <w:pgSz w:w="12240" w:h="15840"/>
          <w:pgMar w:header="720" w:footer="946" w:top="1700" w:bottom="1140" w:left="820" w:right="1020"/>
        </w:sectPr>
      </w:pPr>
    </w:p>
    <w:p>
      <w:pPr>
        <w:pStyle w:val="BodyText"/>
        <w:spacing w:before="6"/>
      </w:pPr>
      <w:r>
        <w:rPr>
          <w:w w:val="110"/>
        </w:rPr>
        <w:t>los centros de población;</w:t>
      </w:r>
    </w:p>
    <w:p>
      <w:pPr>
        <w:pStyle w:val="ListParagraph"/>
        <w:numPr>
          <w:ilvl w:val="0"/>
          <w:numId w:val="76"/>
        </w:numPr>
        <w:tabs>
          <w:tab w:pos="530" w:val="left" w:leader="none"/>
        </w:tabs>
        <w:spacing w:line="240" w:lineRule="auto" w:before="194" w:after="0"/>
        <w:ind w:left="312" w:right="109" w:firstLine="0"/>
        <w:jc w:val="both"/>
        <w:rPr>
          <w:sz w:val="20"/>
        </w:rPr>
      </w:pPr>
      <w:r>
        <w:rPr>
          <w:w w:val="110"/>
          <w:sz w:val="20"/>
        </w:rPr>
        <w:t>La simplificación administrativa de los instrumentos de gestión y control del desarrollo urbano, así como la mejora regulatoria, la implementación de plataformas tecnológicas y de gobierno digital, para el</w:t>
      </w:r>
      <w:r>
        <w:rPr>
          <w:spacing w:val="10"/>
          <w:w w:val="110"/>
          <w:sz w:val="20"/>
        </w:rPr>
        <w:t> </w:t>
      </w:r>
      <w:r>
        <w:rPr>
          <w:w w:val="110"/>
          <w:sz w:val="20"/>
        </w:rPr>
        <w:t>desahogo</w:t>
      </w:r>
      <w:r>
        <w:rPr>
          <w:spacing w:val="11"/>
          <w:w w:val="110"/>
          <w:sz w:val="20"/>
        </w:rPr>
        <w:t> </w:t>
      </w:r>
      <w:r>
        <w:rPr>
          <w:w w:val="110"/>
          <w:sz w:val="20"/>
        </w:rPr>
        <w:t>de</w:t>
      </w:r>
      <w:r>
        <w:rPr>
          <w:spacing w:val="9"/>
          <w:w w:val="110"/>
          <w:sz w:val="20"/>
        </w:rPr>
        <w:t> </w:t>
      </w:r>
      <w:r>
        <w:rPr>
          <w:w w:val="110"/>
          <w:sz w:val="20"/>
        </w:rPr>
        <w:t>trámites</w:t>
      </w:r>
      <w:r>
        <w:rPr>
          <w:spacing w:val="8"/>
          <w:w w:val="110"/>
          <w:sz w:val="20"/>
        </w:rPr>
        <w:t> </w:t>
      </w:r>
      <w:r>
        <w:rPr>
          <w:w w:val="110"/>
          <w:sz w:val="20"/>
        </w:rPr>
        <w:t>y</w:t>
      </w:r>
      <w:r>
        <w:rPr>
          <w:spacing w:val="10"/>
          <w:w w:val="110"/>
          <w:sz w:val="20"/>
        </w:rPr>
        <w:t> </w:t>
      </w:r>
      <w:r>
        <w:rPr>
          <w:w w:val="110"/>
          <w:sz w:val="20"/>
        </w:rPr>
        <w:t>transparencia</w:t>
      </w:r>
      <w:r>
        <w:rPr>
          <w:spacing w:val="10"/>
          <w:w w:val="110"/>
          <w:sz w:val="20"/>
        </w:rPr>
        <w:t> </w:t>
      </w:r>
      <w:r>
        <w:rPr>
          <w:w w:val="110"/>
          <w:sz w:val="20"/>
        </w:rPr>
        <w:t>en</w:t>
      </w:r>
      <w:r>
        <w:rPr>
          <w:spacing w:val="11"/>
          <w:w w:val="110"/>
          <w:sz w:val="20"/>
        </w:rPr>
        <w:t> </w:t>
      </w:r>
      <w:r>
        <w:rPr>
          <w:w w:val="110"/>
          <w:sz w:val="20"/>
        </w:rPr>
        <w:t>los</w:t>
      </w:r>
      <w:r>
        <w:rPr>
          <w:spacing w:val="9"/>
          <w:w w:val="110"/>
          <w:sz w:val="20"/>
        </w:rPr>
        <w:t> </w:t>
      </w:r>
      <w:r>
        <w:rPr>
          <w:w w:val="110"/>
          <w:sz w:val="20"/>
        </w:rPr>
        <w:t>procedimientos</w:t>
      </w:r>
      <w:r>
        <w:rPr>
          <w:spacing w:val="9"/>
          <w:w w:val="110"/>
          <w:sz w:val="20"/>
        </w:rPr>
        <w:t> </w:t>
      </w:r>
      <w:r>
        <w:rPr>
          <w:w w:val="110"/>
          <w:sz w:val="20"/>
        </w:rPr>
        <w:t>respectivos.</w:t>
      </w:r>
    </w:p>
    <w:p>
      <w:pPr>
        <w:pStyle w:val="ListParagraph"/>
        <w:numPr>
          <w:ilvl w:val="0"/>
          <w:numId w:val="76"/>
        </w:numPr>
        <w:tabs>
          <w:tab w:pos="652" w:val="left" w:leader="none"/>
        </w:tabs>
        <w:spacing w:line="237" w:lineRule="auto" w:before="197" w:after="0"/>
        <w:ind w:left="312" w:right="108" w:firstLine="0"/>
        <w:jc w:val="both"/>
        <w:rPr>
          <w:sz w:val="20"/>
        </w:rPr>
      </w:pPr>
      <w:r>
        <w:rPr>
          <w:w w:val="110"/>
          <w:sz w:val="20"/>
        </w:rPr>
        <w:t>La planeación conjunta y coordinada de las conurbaciones y zonas metropolitanas entre autoridades estatales y municipios y con los gobiernos Federal, estatales y de la Ciudad de México, según sea el</w:t>
      </w:r>
      <w:r>
        <w:rPr>
          <w:spacing w:val="33"/>
          <w:w w:val="110"/>
          <w:sz w:val="20"/>
        </w:rPr>
        <w:t> </w:t>
      </w:r>
      <w:r>
        <w:rPr>
          <w:w w:val="110"/>
          <w:sz w:val="20"/>
        </w:rPr>
        <w:t>caso.</w:t>
      </w:r>
    </w:p>
    <w:p>
      <w:pPr>
        <w:pStyle w:val="ListParagraph"/>
        <w:numPr>
          <w:ilvl w:val="0"/>
          <w:numId w:val="76"/>
        </w:numPr>
        <w:tabs>
          <w:tab w:pos="623" w:val="left" w:leader="none"/>
        </w:tabs>
        <w:spacing w:line="244" w:lineRule="auto" w:before="197" w:after="0"/>
        <w:ind w:left="312" w:right="109" w:firstLine="0"/>
        <w:jc w:val="both"/>
        <w:rPr>
          <w:sz w:val="20"/>
        </w:rPr>
      </w:pPr>
      <w:r>
        <w:rPr>
          <w:w w:val="110"/>
          <w:sz w:val="20"/>
        </w:rPr>
        <w:t>El derecho de todas las personas sin distinción de sexo, raza, etnia, edad, limitación física u orientación sexual, a vivir y disfrutar ciudades y asentamientos humanos  en  condiciones  sustentables, resilientes, saludables, productivos, equitativos, justos, incluyentes, democráticos y seguros, así como al suelo urbano, a la vivienda, a la calidad de vida, a la infraestructura y movilidad urbana, al transporte, a los servicios públicos, al patrimonio natural y cultural, al espacio público, al esparcimiento y a la imagen</w:t>
      </w:r>
      <w:r>
        <w:rPr>
          <w:spacing w:val="3"/>
          <w:w w:val="110"/>
          <w:sz w:val="20"/>
        </w:rPr>
        <w:t> </w:t>
      </w:r>
      <w:r>
        <w:rPr>
          <w:w w:val="110"/>
          <w:sz w:val="20"/>
        </w:rPr>
        <w:t>urbana.</w:t>
      </w:r>
    </w:p>
    <w:p>
      <w:pPr>
        <w:spacing w:before="188"/>
        <w:ind w:left="312" w:right="0" w:firstLine="0"/>
        <w:jc w:val="left"/>
        <w:rPr>
          <w:sz w:val="20"/>
        </w:rPr>
      </w:pPr>
      <w:r>
        <w:rPr>
          <w:rFonts w:ascii="TeX Gyre Bonum" w:hAnsi="TeX Gyre Bonum"/>
          <w:b/>
          <w:w w:val="110"/>
          <w:sz w:val="20"/>
        </w:rPr>
        <w:t>Artículo 5.3. </w:t>
      </w:r>
      <w:r>
        <w:rPr>
          <w:w w:val="110"/>
          <w:sz w:val="20"/>
        </w:rPr>
        <w:t>Para los efectos de este Libro, se entenderá como:</w:t>
      </w:r>
    </w:p>
    <w:p>
      <w:pPr>
        <w:pStyle w:val="ListParagraph"/>
        <w:numPr>
          <w:ilvl w:val="0"/>
          <w:numId w:val="77"/>
        </w:numPr>
        <w:tabs>
          <w:tab w:pos="549" w:val="left" w:leader="none"/>
        </w:tabs>
        <w:spacing w:line="244" w:lineRule="auto" w:before="176" w:after="0"/>
        <w:ind w:left="312" w:right="110" w:firstLine="0"/>
        <w:jc w:val="both"/>
        <w:rPr>
          <w:sz w:val="20"/>
        </w:rPr>
      </w:pPr>
      <w:r>
        <w:rPr>
          <w:w w:val="110"/>
          <w:sz w:val="20"/>
        </w:rPr>
        <w:t>Acción urbanística: Los actos o actividades tendientes al uso o aprovechamiento del suelo dentro   de áreas urbanas o urbanizables, tales como subdivisiones, fusiones, relotificaciones, condominios, conjuntos urbanos, así como de construcción, ampliación, remodelación, reparación, demolición o reconstrucción de inmuebles, de propiedad pública o privada, incluyendo las obras de equipamiento, infraestructura y servicios</w:t>
      </w:r>
      <w:r>
        <w:rPr>
          <w:spacing w:val="33"/>
          <w:w w:val="110"/>
          <w:sz w:val="20"/>
        </w:rPr>
        <w:t> </w:t>
      </w:r>
      <w:r>
        <w:rPr>
          <w:w w:val="110"/>
          <w:sz w:val="20"/>
        </w:rPr>
        <w:t>urbanos.</w:t>
      </w:r>
    </w:p>
    <w:p>
      <w:pPr>
        <w:pStyle w:val="ListParagraph"/>
        <w:numPr>
          <w:ilvl w:val="0"/>
          <w:numId w:val="77"/>
        </w:numPr>
        <w:tabs>
          <w:tab w:pos="686" w:val="left" w:leader="none"/>
        </w:tabs>
        <w:spacing w:line="240" w:lineRule="auto" w:before="184" w:after="0"/>
        <w:ind w:left="312" w:right="109" w:firstLine="0"/>
        <w:jc w:val="both"/>
        <w:rPr>
          <w:sz w:val="20"/>
        </w:rPr>
      </w:pPr>
      <w:r>
        <w:rPr>
          <w:w w:val="110"/>
          <w:sz w:val="20"/>
        </w:rPr>
        <w:t>Áreas Urbanas: Las previstas en los planes de desarrollo urbano, constituidas por  zonas  edificadas parcial o totalmente, en donde existen al menos estructura vial y servicios de agua potable, drenaje</w:t>
      </w:r>
      <w:r>
        <w:rPr>
          <w:spacing w:val="7"/>
          <w:w w:val="110"/>
          <w:sz w:val="20"/>
        </w:rPr>
        <w:t> </w:t>
      </w:r>
      <w:r>
        <w:rPr>
          <w:w w:val="110"/>
          <w:sz w:val="20"/>
        </w:rPr>
        <w:t>y</w:t>
      </w:r>
      <w:r>
        <w:rPr>
          <w:spacing w:val="8"/>
          <w:w w:val="110"/>
          <w:sz w:val="20"/>
        </w:rPr>
        <w:t> </w:t>
      </w:r>
      <w:r>
        <w:rPr>
          <w:w w:val="110"/>
          <w:sz w:val="20"/>
        </w:rPr>
        <w:t>energía</w:t>
      </w:r>
      <w:r>
        <w:rPr>
          <w:spacing w:val="8"/>
          <w:w w:val="110"/>
          <w:sz w:val="20"/>
        </w:rPr>
        <w:t> </w:t>
      </w:r>
      <w:r>
        <w:rPr>
          <w:w w:val="110"/>
          <w:sz w:val="20"/>
        </w:rPr>
        <w:t>eléctrica,</w:t>
      </w:r>
      <w:r>
        <w:rPr>
          <w:spacing w:val="8"/>
          <w:w w:val="110"/>
          <w:sz w:val="20"/>
        </w:rPr>
        <w:t> </w:t>
      </w:r>
      <w:r>
        <w:rPr>
          <w:w w:val="110"/>
          <w:sz w:val="20"/>
        </w:rPr>
        <w:t>sin</w:t>
      </w:r>
      <w:r>
        <w:rPr>
          <w:spacing w:val="8"/>
          <w:w w:val="110"/>
          <w:sz w:val="20"/>
        </w:rPr>
        <w:t> </w:t>
      </w:r>
      <w:r>
        <w:rPr>
          <w:w w:val="110"/>
          <w:sz w:val="20"/>
        </w:rPr>
        <w:t>perjuicio</w:t>
      </w:r>
      <w:r>
        <w:rPr>
          <w:spacing w:val="9"/>
          <w:w w:val="110"/>
          <w:sz w:val="20"/>
        </w:rPr>
        <w:t> </w:t>
      </w:r>
      <w:r>
        <w:rPr>
          <w:w w:val="110"/>
          <w:sz w:val="20"/>
        </w:rPr>
        <w:t>de</w:t>
      </w:r>
      <w:r>
        <w:rPr>
          <w:spacing w:val="7"/>
          <w:w w:val="110"/>
          <w:sz w:val="20"/>
        </w:rPr>
        <w:t> </w:t>
      </w:r>
      <w:r>
        <w:rPr>
          <w:w w:val="110"/>
          <w:sz w:val="20"/>
        </w:rPr>
        <w:t>que</w:t>
      </w:r>
      <w:r>
        <w:rPr>
          <w:spacing w:val="7"/>
          <w:w w:val="110"/>
          <w:sz w:val="20"/>
        </w:rPr>
        <w:t> </w:t>
      </w:r>
      <w:r>
        <w:rPr>
          <w:w w:val="110"/>
          <w:sz w:val="20"/>
        </w:rPr>
        <w:t>coexistan</w:t>
      </w:r>
      <w:r>
        <w:rPr>
          <w:spacing w:val="8"/>
          <w:w w:val="110"/>
          <w:sz w:val="20"/>
        </w:rPr>
        <w:t> </w:t>
      </w:r>
      <w:r>
        <w:rPr>
          <w:w w:val="110"/>
          <w:sz w:val="20"/>
        </w:rPr>
        <w:t>con</w:t>
      </w:r>
      <w:r>
        <w:rPr>
          <w:spacing w:val="8"/>
          <w:w w:val="110"/>
          <w:sz w:val="20"/>
        </w:rPr>
        <w:t> </w:t>
      </w:r>
      <w:r>
        <w:rPr>
          <w:w w:val="110"/>
          <w:sz w:val="20"/>
        </w:rPr>
        <w:t>predios</w:t>
      </w:r>
      <w:r>
        <w:rPr>
          <w:spacing w:val="5"/>
          <w:w w:val="110"/>
          <w:sz w:val="20"/>
        </w:rPr>
        <w:t> </w:t>
      </w:r>
      <w:r>
        <w:rPr>
          <w:w w:val="110"/>
          <w:sz w:val="20"/>
        </w:rPr>
        <w:t>baldíos</w:t>
      </w:r>
      <w:r>
        <w:rPr>
          <w:spacing w:val="7"/>
          <w:w w:val="110"/>
          <w:sz w:val="20"/>
        </w:rPr>
        <w:t> </w:t>
      </w:r>
      <w:r>
        <w:rPr>
          <w:w w:val="110"/>
          <w:sz w:val="20"/>
        </w:rPr>
        <w:t>o</w:t>
      </w:r>
      <w:r>
        <w:rPr>
          <w:spacing w:val="8"/>
          <w:w w:val="110"/>
          <w:sz w:val="20"/>
        </w:rPr>
        <w:t> </w:t>
      </w:r>
      <w:r>
        <w:rPr>
          <w:w w:val="110"/>
          <w:sz w:val="20"/>
        </w:rPr>
        <w:t>carentes</w:t>
      </w:r>
      <w:r>
        <w:rPr>
          <w:spacing w:val="7"/>
          <w:w w:val="110"/>
          <w:sz w:val="20"/>
        </w:rPr>
        <w:t> </w:t>
      </w:r>
      <w:r>
        <w:rPr>
          <w:w w:val="110"/>
          <w:sz w:val="20"/>
        </w:rPr>
        <w:t>de</w:t>
      </w:r>
      <w:r>
        <w:rPr>
          <w:spacing w:val="7"/>
          <w:w w:val="110"/>
          <w:sz w:val="20"/>
        </w:rPr>
        <w:t> </w:t>
      </w:r>
      <w:r>
        <w:rPr>
          <w:w w:val="110"/>
          <w:sz w:val="20"/>
        </w:rPr>
        <w:t>servicios.</w:t>
      </w:r>
    </w:p>
    <w:p>
      <w:pPr>
        <w:pStyle w:val="ListParagraph"/>
        <w:numPr>
          <w:ilvl w:val="0"/>
          <w:numId w:val="77"/>
        </w:numPr>
        <w:tabs>
          <w:tab w:pos="707" w:val="left" w:leader="none"/>
        </w:tabs>
        <w:spacing w:line="244" w:lineRule="auto" w:before="195" w:after="0"/>
        <w:ind w:left="312" w:right="111" w:firstLine="0"/>
        <w:jc w:val="both"/>
        <w:rPr>
          <w:sz w:val="20"/>
        </w:rPr>
      </w:pPr>
      <w:r>
        <w:rPr>
          <w:w w:val="110"/>
          <w:sz w:val="20"/>
        </w:rPr>
        <w:t>Áreas Urbanizables: Las previstas en los planes de desarrollo urbano para el crecimiento de los centros de población, por  encontrarse vinculadas  en su conformación geográfica a las áreas  urbanas  y reunir condiciones física y geográficamente aptas para ser dotadas  de  infraestructura,  equipamiento y servicios públicos y no presentar características de las áreas no urbanizables, cuya extensión y superficie se calcula en función de las necesidades del nuevo suelo indispensable para su expansión.</w:t>
      </w:r>
    </w:p>
    <w:p>
      <w:pPr>
        <w:pStyle w:val="ListParagraph"/>
        <w:numPr>
          <w:ilvl w:val="0"/>
          <w:numId w:val="77"/>
        </w:numPr>
        <w:tabs>
          <w:tab w:pos="674" w:val="left" w:leader="none"/>
        </w:tabs>
        <w:spacing w:line="247" w:lineRule="auto" w:before="185" w:after="0"/>
        <w:ind w:left="312" w:right="109" w:firstLine="0"/>
        <w:jc w:val="both"/>
        <w:rPr>
          <w:sz w:val="20"/>
        </w:rPr>
      </w:pPr>
      <w:r>
        <w:rPr>
          <w:w w:val="110"/>
          <w:sz w:val="20"/>
        </w:rPr>
        <w:t>Áreas no Urbanizables: A las que los planes de desarrollo urbano aplicables, determinan como no aptas para la urbanización, por tratarse de áreas naturales protegidas, distritos de riego, zonas de recarga de mantos acuíferos, manantiales y cualquier área de alto valor ambiental prevista en los programas de ordenamiento ecológico; tierras de alto rendimiento agrícola, pecuario o forestal, derechos de vía, zonas arqueológicas y demás bienes del patrimonio natural y cultural; los terrenos inundables y los que tengan riesgos previsibles de desastre, los que acusen fallas o fracturas en su estratificación geológica o que contengan galerías o túneles provenientes de laboreos mineros  agotados o abandonados que no puedan rehabilitarse; las zonas de restricción que establezcan las autoridades competentes alrededor de los cráteres de volcanes y barrancas, las zonas de amortiguamiento y de seguridad de los centros penitenciarios que establezcan las autoridades correspondientes de la materia; así como los terrenos ubicados por encima de  la  cota  que  establezcan los organismos competentes para la dotación del servicio de agua potable;  y las demás  que</w:t>
      </w:r>
      <w:r>
        <w:rPr>
          <w:spacing w:val="10"/>
          <w:w w:val="110"/>
          <w:sz w:val="20"/>
        </w:rPr>
        <w:t> </w:t>
      </w:r>
      <w:r>
        <w:rPr>
          <w:w w:val="110"/>
          <w:sz w:val="20"/>
        </w:rPr>
        <w:t>como</w:t>
      </w:r>
      <w:r>
        <w:rPr>
          <w:spacing w:val="11"/>
          <w:w w:val="110"/>
          <w:sz w:val="20"/>
        </w:rPr>
        <w:t> </w:t>
      </w:r>
      <w:r>
        <w:rPr>
          <w:w w:val="110"/>
          <w:sz w:val="20"/>
        </w:rPr>
        <w:t>no</w:t>
      </w:r>
      <w:r>
        <w:rPr>
          <w:spacing w:val="11"/>
          <w:w w:val="110"/>
          <w:sz w:val="20"/>
        </w:rPr>
        <w:t> </w:t>
      </w:r>
      <w:r>
        <w:rPr>
          <w:w w:val="110"/>
          <w:sz w:val="20"/>
        </w:rPr>
        <w:t>urbanizables</w:t>
      </w:r>
      <w:r>
        <w:rPr>
          <w:spacing w:val="11"/>
          <w:w w:val="110"/>
          <w:sz w:val="20"/>
        </w:rPr>
        <w:t> </w:t>
      </w:r>
      <w:r>
        <w:rPr>
          <w:w w:val="110"/>
          <w:sz w:val="20"/>
        </w:rPr>
        <w:t>definan</w:t>
      </w:r>
      <w:r>
        <w:rPr>
          <w:spacing w:val="10"/>
          <w:w w:val="110"/>
          <w:sz w:val="20"/>
        </w:rPr>
        <w:t> </w:t>
      </w:r>
      <w:r>
        <w:rPr>
          <w:w w:val="110"/>
          <w:sz w:val="20"/>
        </w:rPr>
        <w:t>los</w:t>
      </w:r>
      <w:r>
        <w:rPr>
          <w:spacing w:val="9"/>
          <w:w w:val="110"/>
          <w:sz w:val="20"/>
        </w:rPr>
        <w:t> </w:t>
      </w:r>
      <w:r>
        <w:rPr>
          <w:w w:val="110"/>
          <w:sz w:val="20"/>
        </w:rPr>
        <w:t>planes</w:t>
      </w:r>
      <w:r>
        <w:rPr>
          <w:spacing w:val="11"/>
          <w:w w:val="110"/>
          <w:sz w:val="20"/>
        </w:rPr>
        <w:t> </w:t>
      </w:r>
      <w:r>
        <w:rPr>
          <w:w w:val="110"/>
          <w:sz w:val="20"/>
        </w:rPr>
        <w:t>de</w:t>
      </w:r>
      <w:r>
        <w:rPr>
          <w:spacing w:val="9"/>
          <w:w w:val="110"/>
          <w:sz w:val="20"/>
        </w:rPr>
        <w:t> </w:t>
      </w:r>
      <w:r>
        <w:rPr>
          <w:w w:val="110"/>
          <w:sz w:val="20"/>
        </w:rPr>
        <w:t>desarrollo</w:t>
      </w:r>
      <w:r>
        <w:rPr>
          <w:spacing w:val="11"/>
          <w:w w:val="110"/>
          <w:sz w:val="20"/>
        </w:rPr>
        <w:t> </w:t>
      </w:r>
      <w:r>
        <w:rPr>
          <w:w w:val="110"/>
          <w:sz w:val="20"/>
        </w:rPr>
        <w:t>urbano</w:t>
      </w:r>
      <w:r>
        <w:rPr>
          <w:spacing w:val="10"/>
          <w:w w:val="110"/>
          <w:sz w:val="20"/>
        </w:rPr>
        <w:t> </w:t>
      </w:r>
      <w:r>
        <w:rPr>
          <w:w w:val="110"/>
          <w:sz w:val="20"/>
        </w:rPr>
        <w:t>respectivos.</w:t>
      </w:r>
    </w:p>
    <w:p>
      <w:pPr>
        <w:pStyle w:val="ListParagraph"/>
        <w:numPr>
          <w:ilvl w:val="0"/>
          <w:numId w:val="77"/>
        </w:numPr>
        <w:tabs>
          <w:tab w:pos="645" w:val="left" w:leader="none"/>
        </w:tabs>
        <w:spacing w:line="237" w:lineRule="auto" w:before="182" w:after="0"/>
        <w:ind w:left="312" w:right="113" w:firstLine="0"/>
        <w:jc w:val="both"/>
        <w:rPr>
          <w:sz w:val="20"/>
        </w:rPr>
      </w:pPr>
      <w:r>
        <w:rPr>
          <w:w w:val="110"/>
          <w:sz w:val="20"/>
        </w:rPr>
        <w:t>Asentamiento Humano: Al conjunto de personas radicado en un área físicamente localizada, considerando sus sistemas de convivencia, los elementos naturales y las obras materiales que lo integran.</w:t>
      </w:r>
    </w:p>
    <w:p>
      <w:pPr>
        <w:spacing w:after="0" w:line="237" w:lineRule="auto"/>
        <w:jc w:val="both"/>
        <w:rPr>
          <w:sz w:val="20"/>
        </w:rPr>
        <w:sectPr>
          <w:pgSz w:w="12240" w:h="15840"/>
          <w:pgMar w:header="720" w:footer="946" w:top="1700" w:bottom="1140" w:left="820" w:right="1020"/>
        </w:sectPr>
      </w:pPr>
    </w:p>
    <w:p>
      <w:pPr>
        <w:pStyle w:val="ListParagraph"/>
        <w:numPr>
          <w:ilvl w:val="0"/>
          <w:numId w:val="77"/>
        </w:numPr>
        <w:tabs>
          <w:tab w:pos="698" w:val="left" w:leader="none"/>
        </w:tabs>
        <w:spacing w:line="236" w:lineRule="exact" w:before="1" w:after="0"/>
        <w:ind w:left="312" w:right="117" w:firstLine="0"/>
        <w:jc w:val="both"/>
        <w:rPr>
          <w:sz w:val="20"/>
        </w:rPr>
      </w:pPr>
      <w:r>
        <w:rPr>
          <w:w w:val="110"/>
          <w:sz w:val="20"/>
        </w:rPr>
        <w:t>Asentamiento Humano Irregular: Al conjunto de personas radicado en un área determinada en contravención a las disposiciones jurídicas</w:t>
      </w:r>
      <w:r>
        <w:rPr>
          <w:spacing w:val="1"/>
          <w:w w:val="110"/>
          <w:sz w:val="20"/>
        </w:rPr>
        <w:t> </w:t>
      </w:r>
      <w:r>
        <w:rPr>
          <w:w w:val="110"/>
          <w:sz w:val="20"/>
        </w:rPr>
        <w:t>aplicables.</w:t>
      </w:r>
    </w:p>
    <w:p>
      <w:pPr>
        <w:pStyle w:val="ListParagraph"/>
        <w:numPr>
          <w:ilvl w:val="0"/>
          <w:numId w:val="77"/>
        </w:numPr>
        <w:tabs>
          <w:tab w:pos="763" w:val="left" w:leader="none"/>
        </w:tabs>
        <w:spacing w:line="240" w:lineRule="auto" w:before="189" w:after="0"/>
        <w:ind w:left="312" w:right="111" w:firstLine="0"/>
        <w:jc w:val="both"/>
        <w:rPr>
          <w:sz w:val="20"/>
        </w:rPr>
      </w:pPr>
      <w:r>
        <w:rPr>
          <w:w w:val="110"/>
          <w:sz w:val="20"/>
        </w:rPr>
        <w:t>Centro de Población: A la localidad considerada como ciudad, villa o pueblo por la Ley Orgánica Municipal del Estado de México, delimitada por la poligonal envolvente de las áreas urbanas y urbanizables</w:t>
      </w:r>
      <w:r>
        <w:rPr>
          <w:spacing w:val="9"/>
          <w:w w:val="110"/>
          <w:sz w:val="20"/>
        </w:rPr>
        <w:t> </w:t>
      </w:r>
      <w:r>
        <w:rPr>
          <w:w w:val="110"/>
          <w:sz w:val="20"/>
        </w:rPr>
        <w:t>que</w:t>
      </w:r>
      <w:r>
        <w:rPr>
          <w:spacing w:val="9"/>
          <w:w w:val="110"/>
          <w:sz w:val="20"/>
        </w:rPr>
        <w:t> </w:t>
      </w:r>
      <w:r>
        <w:rPr>
          <w:w w:val="110"/>
          <w:sz w:val="20"/>
        </w:rPr>
        <w:t>determine</w:t>
      </w:r>
      <w:r>
        <w:rPr>
          <w:spacing w:val="10"/>
          <w:w w:val="110"/>
          <w:sz w:val="20"/>
        </w:rPr>
        <w:t> </w:t>
      </w:r>
      <w:r>
        <w:rPr>
          <w:w w:val="110"/>
          <w:sz w:val="20"/>
        </w:rPr>
        <w:t>el</w:t>
      </w:r>
      <w:r>
        <w:rPr>
          <w:spacing w:val="10"/>
          <w:w w:val="110"/>
          <w:sz w:val="20"/>
        </w:rPr>
        <w:t> </w:t>
      </w:r>
      <w:r>
        <w:rPr>
          <w:w w:val="110"/>
          <w:sz w:val="20"/>
        </w:rPr>
        <w:t>plan</w:t>
      </w:r>
      <w:r>
        <w:rPr>
          <w:spacing w:val="11"/>
          <w:w w:val="110"/>
          <w:sz w:val="20"/>
        </w:rPr>
        <w:t> </w:t>
      </w:r>
      <w:r>
        <w:rPr>
          <w:w w:val="110"/>
          <w:sz w:val="20"/>
        </w:rPr>
        <w:t>de</w:t>
      </w:r>
      <w:r>
        <w:rPr>
          <w:spacing w:val="9"/>
          <w:w w:val="110"/>
          <w:sz w:val="20"/>
        </w:rPr>
        <w:t> </w:t>
      </w:r>
      <w:r>
        <w:rPr>
          <w:w w:val="110"/>
          <w:sz w:val="20"/>
        </w:rPr>
        <w:t>desarrollo</w:t>
      </w:r>
      <w:r>
        <w:rPr>
          <w:spacing w:val="8"/>
          <w:w w:val="110"/>
          <w:sz w:val="20"/>
        </w:rPr>
        <w:t> </w:t>
      </w:r>
      <w:r>
        <w:rPr>
          <w:w w:val="110"/>
          <w:sz w:val="20"/>
        </w:rPr>
        <w:t>urbano</w:t>
      </w:r>
      <w:r>
        <w:rPr>
          <w:spacing w:val="11"/>
          <w:w w:val="110"/>
          <w:sz w:val="20"/>
        </w:rPr>
        <w:t> </w:t>
      </w:r>
      <w:r>
        <w:rPr>
          <w:w w:val="110"/>
          <w:sz w:val="20"/>
        </w:rPr>
        <w:t>respectivo.</w:t>
      </w:r>
    </w:p>
    <w:p>
      <w:pPr>
        <w:pStyle w:val="ListParagraph"/>
        <w:numPr>
          <w:ilvl w:val="0"/>
          <w:numId w:val="77"/>
        </w:numPr>
        <w:tabs>
          <w:tab w:pos="830" w:val="left" w:leader="none"/>
        </w:tabs>
        <w:spacing w:line="240" w:lineRule="auto" w:before="195" w:after="0"/>
        <w:ind w:left="829" w:right="0" w:hanging="518"/>
        <w:jc w:val="left"/>
        <w:rPr>
          <w:sz w:val="20"/>
        </w:rPr>
      </w:pPr>
      <w:r>
        <w:rPr>
          <w:w w:val="105"/>
          <w:sz w:val="20"/>
        </w:rPr>
        <w:t>Código:</w:t>
      </w:r>
      <w:r>
        <w:rPr>
          <w:spacing w:val="15"/>
          <w:w w:val="105"/>
          <w:sz w:val="20"/>
        </w:rPr>
        <w:t> </w:t>
      </w:r>
      <w:r>
        <w:rPr>
          <w:w w:val="105"/>
          <w:sz w:val="20"/>
        </w:rPr>
        <w:t>Al</w:t>
      </w:r>
      <w:r>
        <w:rPr>
          <w:spacing w:val="15"/>
          <w:w w:val="105"/>
          <w:sz w:val="20"/>
        </w:rPr>
        <w:t> </w:t>
      </w:r>
      <w:r>
        <w:rPr>
          <w:w w:val="105"/>
          <w:sz w:val="20"/>
        </w:rPr>
        <w:t>Código</w:t>
      </w:r>
      <w:r>
        <w:rPr>
          <w:spacing w:val="16"/>
          <w:w w:val="105"/>
          <w:sz w:val="20"/>
        </w:rPr>
        <w:t> </w:t>
      </w:r>
      <w:r>
        <w:rPr>
          <w:w w:val="105"/>
          <w:sz w:val="20"/>
        </w:rPr>
        <w:t>Administrativo</w:t>
      </w:r>
      <w:r>
        <w:rPr>
          <w:spacing w:val="16"/>
          <w:w w:val="105"/>
          <w:sz w:val="20"/>
        </w:rPr>
        <w:t> </w:t>
      </w:r>
      <w:r>
        <w:rPr>
          <w:w w:val="105"/>
          <w:sz w:val="20"/>
        </w:rPr>
        <w:t>del</w:t>
      </w:r>
      <w:r>
        <w:rPr>
          <w:spacing w:val="15"/>
          <w:w w:val="105"/>
          <w:sz w:val="20"/>
        </w:rPr>
        <w:t> </w:t>
      </w:r>
      <w:r>
        <w:rPr>
          <w:w w:val="105"/>
          <w:sz w:val="20"/>
        </w:rPr>
        <w:t>Estado</w:t>
      </w:r>
      <w:r>
        <w:rPr>
          <w:spacing w:val="11"/>
          <w:w w:val="105"/>
          <w:sz w:val="20"/>
        </w:rPr>
        <w:t> </w:t>
      </w:r>
      <w:r>
        <w:rPr>
          <w:w w:val="105"/>
          <w:sz w:val="20"/>
        </w:rPr>
        <w:t>de</w:t>
      </w:r>
      <w:r>
        <w:rPr>
          <w:spacing w:val="14"/>
          <w:w w:val="105"/>
          <w:sz w:val="20"/>
        </w:rPr>
        <w:t> </w:t>
      </w:r>
      <w:r>
        <w:rPr>
          <w:w w:val="105"/>
          <w:sz w:val="20"/>
        </w:rPr>
        <w:t>México.</w:t>
      </w:r>
    </w:p>
    <w:p>
      <w:pPr>
        <w:pStyle w:val="ListParagraph"/>
        <w:numPr>
          <w:ilvl w:val="0"/>
          <w:numId w:val="77"/>
        </w:numPr>
        <w:tabs>
          <w:tab w:pos="703" w:val="left" w:leader="none"/>
        </w:tabs>
        <w:spacing w:line="230" w:lineRule="auto" w:before="185" w:after="0"/>
        <w:ind w:left="312" w:right="119" w:firstLine="0"/>
        <w:jc w:val="both"/>
        <w:rPr>
          <w:sz w:val="20"/>
        </w:rPr>
      </w:pPr>
      <w:r>
        <w:rPr>
          <w:w w:val="110"/>
          <w:sz w:val="20"/>
        </w:rPr>
        <w:t>Coeficiente de Ocupación del Suelo: Al porcentaje máximo de la superficie del predio o lote, que podrá ser ocupada con</w:t>
      </w:r>
      <w:r>
        <w:rPr>
          <w:spacing w:val="44"/>
          <w:w w:val="110"/>
          <w:sz w:val="20"/>
        </w:rPr>
        <w:t> </w:t>
      </w:r>
      <w:r>
        <w:rPr>
          <w:w w:val="110"/>
          <w:sz w:val="20"/>
        </w:rPr>
        <w:t>construcción.</w:t>
      </w:r>
    </w:p>
    <w:p>
      <w:pPr>
        <w:pStyle w:val="BodyText"/>
        <w:spacing w:before="5"/>
        <w:ind w:left="0"/>
        <w:rPr>
          <w:sz w:val="18"/>
        </w:rPr>
      </w:pPr>
    </w:p>
    <w:p>
      <w:pPr>
        <w:pStyle w:val="ListParagraph"/>
        <w:numPr>
          <w:ilvl w:val="0"/>
          <w:numId w:val="77"/>
        </w:numPr>
        <w:tabs>
          <w:tab w:pos="631" w:val="left" w:leader="none"/>
        </w:tabs>
        <w:spacing w:line="228" w:lineRule="auto" w:before="0" w:after="0"/>
        <w:ind w:left="312" w:right="110" w:firstLine="0"/>
        <w:jc w:val="both"/>
        <w:rPr>
          <w:sz w:val="20"/>
        </w:rPr>
      </w:pPr>
      <w:r>
        <w:rPr>
          <w:w w:val="110"/>
          <w:sz w:val="20"/>
        </w:rPr>
        <w:t>Coeficiente de Utilización del Suelo: Al factor máximo de construcción permitida en un predio o lote,</w:t>
      </w:r>
      <w:r>
        <w:rPr>
          <w:spacing w:val="10"/>
          <w:w w:val="110"/>
          <w:sz w:val="20"/>
        </w:rPr>
        <w:t> </w:t>
      </w:r>
      <w:r>
        <w:rPr>
          <w:w w:val="110"/>
          <w:sz w:val="20"/>
        </w:rPr>
        <w:t>enunciado</w:t>
      </w:r>
      <w:r>
        <w:rPr>
          <w:spacing w:val="12"/>
          <w:w w:val="110"/>
          <w:sz w:val="20"/>
        </w:rPr>
        <w:t> </w:t>
      </w:r>
      <w:r>
        <w:rPr>
          <w:w w:val="110"/>
          <w:sz w:val="20"/>
        </w:rPr>
        <w:t>en</w:t>
      </w:r>
      <w:r>
        <w:rPr>
          <w:spacing w:val="10"/>
          <w:w w:val="110"/>
          <w:sz w:val="20"/>
        </w:rPr>
        <w:t> </w:t>
      </w:r>
      <w:r>
        <w:rPr>
          <w:w w:val="110"/>
          <w:sz w:val="20"/>
        </w:rPr>
        <w:t>número</w:t>
      </w:r>
      <w:r>
        <w:rPr>
          <w:spacing w:val="12"/>
          <w:w w:val="110"/>
          <w:sz w:val="20"/>
        </w:rPr>
        <w:t> </w:t>
      </w:r>
      <w:r>
        <w:rPr>
          <w:w w:val="110"/>
          <w:sz w:val="20"/>
        </w:rPr>
        <w:t>de</w:t>
      </w:r>
      <w:r>
        <w:rPr>
          <w:spacing w:val="9"/>
          <w:w w:val="110"/>
          <w:sz w:val="20"/>
        </w:rPr>
        <w:t> </w:t>
      </w:r>
      <w:r>
        <w:rPr>
          <w:w w:val="110"/>
          <w:sz w:val="20"/>
        </w:rPr>
        <w:t>veces</w:t>
      </w:r>
      <w:r>
        <w:rPr>
          <w:spacing w:val="11"/>
          <w:w w:val="110"/>
          <w:sz w:val="20"/>
        </w:rPr>
        <w:t> </w:t>
      </w:r>
      <w:r>
        <w:rPr>
          <w:w w:val="110"/>
          <w:sz w:val="20"/>
        </w:rPr>
        <w:t>la</w:t>
      </w:r>
      <w:r>
        <w:rPr>
          <w:spacing w:val="10"/>
          <w:w w:val="110"/>
          <w:sz w:val="20"/>
        </w:rPr>
        <w:t> </w:t>
      </w:r>
      <w:r>
        <w:rPr>
          <w:w w:val="110"/>
          <w:sz w:val="20"/>
        </w:rPr>
        <w:t>superficie</w:t>
      </w:r>
      <w:r>
        <w:rPr>
          <w:spacing w:val="13"/>
          <w:w w:val="110"/>
          <w:sz w:val="20"/>
        </w:rPr>
        <w:t> </w:t>
      </w:r>
      <w:r>
        <w:rPr>
          <w:w w:val="110"/>
          <w:sz w:val="20"/>
        </w:rPr>
        <w:t>del</w:t>
      </w:r>
      <w:r>
        <w:rPr>
          <w:spacing w:val="11"/>
          <w:w w:val="110"/>
          <w:sz w:val="20"/>
        </w:rPr>
        <w:t> </w:t>
      </w:r>
      <w:r>
        <w:rPr>
          <w:w w:val="110"/>
          <w:sz w:val="20"/>
        </w:rPr>
        <w:t>terreno.</w:t>
      </w:r>
    </w:p>
    <w:p>
      <w:pPr>
        <w:pStyle w:val="BodyText"/>
        <w:spacing w:before="6"/>
        <w:ind w:left="0"/>
        <w:rPr>
          <w:sz w:val="17"/>
        </w:rPr>
      </w:pPr>
    </w:p>
    <w:p>
      <w:pPr>
        <w:pStyle w:val="ListParagraph"/>
        <w:numPr>
          <w:ilvl w:val="0"/>
          <w:numId w:val="77"/>
        </w:numPr>
        <w:tabs>
          <w:tab w:pos="681" w:val="left" w:leader="none"/>
        </w:tabs>
        <w:spacing w:line="240" w:lineRule="auto" w:before="0" w:after="0"/>
        <w:ind w:left="680" w:right="0" w:hanging="369"/>
        <w:jc w:val="left"/>
        <w:rPr>
          <w:sz w:val="20"/>
        </w:rPr>
      </w:pPr>
      <w:r>
        <w:rPr>
          <w:w w:val="110"/>
          <w:sz w:val="20"/>
        </w:rPr>
        <w:t>Comisión:</w:t>
      </w:r>
      <w:r>
        <w:rPr>
          <w:spacing w:val="9"/>
          <w:w w:val="110"/>
          <w:sz w:val="20"/>
        </w:rPr>
        <w:t> </w:t>
      </w:r>
      <w:r>
        <w:rPr>
          <w:w w:val="110"/>
          <w:sz w:val="20"/>
        </w:rPr>
        <w:t>A</w:t>
      </w:r>
      <w:r>
        <w:rPr>
          <w:spacing w:val="8"/>
          <w:w w:val="110"/>
          <w:sz w:val="20"/>
        </w:rPr>
        <w:t> </w:t>
      </w:r>
      <w:r>
        <w:rPr>
          <w:w w:val="110"/>
          <w:sz w:val="20"/>
        </w:rPr>
        <w:t>la</w:t>
      </w:r>
      <w:r>
        <w:rPr>
          <w:spacing w:val="9"/>
          <w:w w:val="110"/>
          <w:sz w:val="20"/>
        </w:rPr>
        <w:t> </w:t>
      </w:r>
      <w:r>
        <w:rPr>
          <w:w w:val="110"/>
          <w:sz w:val="20"/>
        </w:rPr>
        <w:t>Comisión</w:t>
      </w:r>
      <w:r>
        <w:rPr>
          <w:spacing w:val="9"/>
          <w:w w:val="110"/>
          <w:sz w:val="20"/>
        </w:rPr>
        <w:t> </w:t>
      </w:r>
      <w:r>
        <w:rPr>
          <w:w w:val="110"/>
          <w:sz w:val="20"/>
        </w:rPr>
        <w:t>Estatal</w:t>
      </w:r>
      <w:r>
        <w:rPr>
          <w:spacing w:val="8"/>
          <w:w w:val="110"/>
          <w:sz w:val="20"/>
        </w:rPr>
        <w:t> </w:t>
      </w:r>
      <w:r>
        <w:rPr>
          <w:w w:val="110"/>
          <w:sz w:val="20"/>
        </w:rPr>
        <w:t>de</w:t>
      </w:r>
      <w:r>
        <w:rPr>
          <w:spacing w:val="8"/>
          <w:w w:val="110"/>
          <w:sz w:val="20"/>
        </w:rPr>
        <w:t> </w:t>
      </w:r>
      <w:r>
        <w:rPr>
          <w:w w:val="110"/>
          <w:sz w:val="20"/>
        </w:rPr>
        <w:t>Desarrollo</w:t>
      </w:r>
      <w:r>
        <w:rPr>
          <w:spacing w:val="10"/>
          <w:w w:val="110"/>
          <w:sz w:val="20"/>
        </w:rPr>
        <w:t> </w:t>
      </w:r>
      <w:r>
        <w:rPr>
          <w:w w:val="110"/>
          <w:sz w:val="20"/>
        </w:rPr>
        <w:t>Urbano</w:t>
      </w:r>
      <w:r>
        <w:rPr>
          <w:spacing w:val="8"/>
          <w:w w:val="110"/>
          <w:sz w:val="20"/>
        </w:rPr>
        <w:t> </w:t>
      </w:r>
      <w:r>
        <w:rPr>
          <w:w w:val="110"/>
          <w:sz w:val="20"/>
        </w:rPr>
        <w:t>y</w:t>
      </w:r>
      <w:r>
        <w:rPr>
          <w:spacing w:val="9"/>
          <w:w w:val="110"/>
          <w:sz w:val="20"/>
        </w:rPr>
        <w:t> </w:t>
      </w:r>
      <w:r>
        <w:rPr>
          <w:w w:val="110"/>
          <w:sz w:val="20"/>
        </w:rPr>
        <w:t>Metropolitano.</w:t>
      </w:r>
    </w:p>
    <w:p>
      <w:pPr>
        <w:pStyle w:val="ListParagraph"/>
        <w:numPr>
          <w:ilvl w:val="0"/>
          <w:numId w:val="77"/>
        </w:numPr>
        <w:tabs>
          <w:tab w:pos="787" w:val="left" w:leader="none"/>
        </w:tabs>
        <w:spacing w:line="237" w:lineRule="auto" w:before="181" w:after="0"/>
        <w:ind w:left="312" w:right="111" w:firstLine="0"/>
        <w:jc w:val="both"/>
        <w:rPr>
          <w:sz w:val="20"/>
        </w:rPr>
      </w:pPr>
      <w:r>
        <w:rPr>
          <w:w w:val="110"/>
          <w:sz w:val="20"/>
        </w:rPr>
        <w:t>Compatibilidad de usos: A la posibilidad de que coexistan entre sí usos del suelo de diferente naturaleza, en razón de que su relación no provoque el deterioro urbano de la zona donde se ubiquen  o riesgo para la</w:t>
      </w:r>
      <w:r>
        <w:rPr>
          <w:spacing w:val="43"/>
          <w:w w:val="110"/>
          <w:sz w:val="20"/>
        </w:rPr>
        <w:t> </w:t>
      </w:r>
      <w:r>
        <w:rPr>
          <w:w w:val="110"/>
          <w:sz w:val="20"/>
        </w:rPr>
        <w:t>población.</w:t>
      </w:r>
    </w:p>
    <w:p>
      <w:pPr>
        <w:pStyle w:val="ListParagraph"/>
        <w:numPr>
          <w:ilvl w:val="0"/>
          <w:numId w:val="77"/>
        </w:numPr>
        <w:tabs>
          <w:tab w:pos="916" w:val="left" w:leader="none"/>
        </w:tabs>
        <w:spacing w:line="244" w:lineRule="auto" w:before="198" w:after="0"/>
        <w:ind w:left="312" w:right="109" w:firstLine="0"/>
        <w:jc w:val="both"/>
        <w:rPr>
          <w:sz w:val="20"/>
        </w:rPr>
      </w:pPr>
      <w:r>
        <w:rPr>
          <w:w w:val="110"/>
          <w:sz w:val="20"/>
        </w:rPr>
        <w:t>Condominio: A la modalidad en la ejecución del desarrollo urbano que tiene por objeto estructurar u ordenar, como una unidad espacial integral, las áreas privativas y comunes, la zonificación y normas de uso y aprovechamiento del suelo, la ubicación de edificios, las obras de urbanización, las obras de infraestructura primaria en su caso; así como la imagen urbana de un  predio o</w:t>
      </w:r>
      <w:r>
        <w:rPr>
          <w:spacing w:val="21"/>
          <w:w w:val="110"/>
          <w:sz w:val="20"/>
        </w:rPr>
        <w:t> </w:t>
      </w:r>
      <w:r>
        <w:rPr>
          <w:w w:val="110"/>
          <w:sz w:val="20"/>
        </w:rPr>
        <w:t>lote.</w:t>
      </w:r>
    </w:p>
    <w:p>
      <w:pPr>
        <w:pStyle w:val="ListParagraph"/>
        <w:numPr>
          <w:ilvl w:val="0"/>
          <w:numId w:val="77"/>
        </w:numPr>
        <w:tabs>
          <w:tab w:pos="847" w:val="left" w:leader="none"/>
        </w:tabs>
        <w:spacing w:line="240" w:lineRule="auto" w:before="184" w:after="0"/>
        <w:ind w:left="312" w:right="117" w:firstLine="0"/>
        <w:jc w:val="both"/>
        <w:rPr>
          <w:sz w:val="20"/>
        </w:rPr>
      </w:pPr>
      <w:r>
        <w:rPr>
          <w:w w:val="110"/>
          <w:sz w:val="20"/>
        </w:rPr>
        <w:t>Condominio Vertical: A la modalidad en la que cada condómino es propietario exclusivo de un piso, departamento, vivienda o local de un edificio y además copropietario de sus elementos o partes comunes,</w:t>
      </w:r>
      <w:r>
        <w:rPr>
          <w:spacing w:val="10"/>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del</w:t>
      </w:r>
      <w:r>
        <w:rPr>
          <w:spacing w:val="11"/>
          <w:w w:val="110"/>
          <w:sz w:val="20"/>
        </w:rPr>
        <w:t> </w:t>
      </w:r>
      <w:r>
        <w:rPr>
          <w:w w:val="110"/>
          <w:sz w:val="20"/>
        </w:rPr>
        <w:t>terreno</w:t>
      </w:r>
      <w:r>
        <w:rPr>
          <w:spacing w:val="16"/>
          <w:w w:val="110"/>
          <w:sz w:val="20"/>
        </w:rPr>
        <w:t> </w:t>
      </w:r>
      <w:r>
        <w:rPr>
          <w:w w:val="110"/>
          <w:sz w:val="20"/>
        </w:rPr>
        <w:t>e</w:t>
      </w:r>
      <w:r>
        <w:rPr>
          <w:spacing w:val="9"/>
          <w:w w:val="110"/>
          <w:sz w:val="20"/>
        </w:rPr>
        <w:t> </w:t>
      </w:r>
      <w:r>
        <w:rPr>
          <w:w w:val="110"/>
          <w:sz w:val="20"/>
        </w:rPr>
        <w:t>instalaciones</w:t>
      </w:r>
      <w:r>
        <w:rPr>
          <w:spacing w:val="12"/>
          <w:w w:val="110"/>
          <w:sz w:val="20"/>
        </w:rPr>
        <w:t> </w:t>
      </w:r>
      <w:r>
        <w:rPr>
          <w:w w:val="110"/>
          <w:sz w:val="20"/>
        </w:rPr>
        <w:t>de</w:t>
      </w:r>
      <w:r>
        <w:rPr>
          <w:spacing w:val="10"/>
          <w:w w:val="110"/>
          <w:sz w:val="20"/>
        </w:rPr>
        <w:t> </w:t>
      </w:r>
      <w:r>
        <w:rPr>
          <w:w w:val="110"/>
          <w:sz w:val="20"/>
        </w:rPr>
        <w:t>uso</w:t>
      </w:r>
      <w:r>
        <w:rPr>
          <w:spacing w:val="11"/>
          <w:w w:val="110"/>
          <w:sz w:val="20"/>
        </w:rPr>
        <w:t> </w:t>
      </w:r>
      <w:r>
        <w:rPr>
          <w:w w:val="110"/>
          <w:sz w:val="20"/>
        </w:rPr>
        <w:t>general.</w:t>
      </w:r>
    </w:p>
    <w:p>
      <w:pPr>
        <w:pStyle w:val="ListParagraph"/>
        <w:numPr>
          <w:ilvl w:val="0"/>
          <w:numId w:val="77"/>
        </w:numPr>
        <w:tabs>
          <w:tab w:pos="748" w:val="left" w:leader="none"/>
        </w:tabs>
        <w:spacing w:line="244" w:lineRule="exact" w:before="0" w:after="0"/>
        <w:ind w:left="747" w:right="0" w:hanging="436"/>
        <w:jc w:val="both"/>
        <w:rPr>
          <w:sz w:val="20"/>
        </w:rPr>
      </w:pPr>
      <w:r>
        <w:rPr>
          <w:w w:val="110"/>
          <w:sz w:val="20"/>
        </w:rPr>
        <w:t>Condominio Horizontal: A la modalidad en la cual cada condómino es propietario exclusivo</w:t>
      </w:r>
      <w:r>
        <w:rPr>
          <w:spacing w:val="4"/>
          <w:w w:val="110"/>
          <w:sz w:val="20"/>
        </w:rPr>
        <w:t> </w:t>
      </w:r>
      <w:r>
        <w:rPr>
          <w:w w:val="110"/>
          <w:sz w:val="20"/>
        </w:rPr>
        <w:t>de un</w:t>
      </w:r>
    </w:p>
    <w:p>
      <w:pPr>
        <w:pStyle w:val="BodyText"/>
        <w:spacing w:line="249" w:lineRule="auto"/>
        <w:ind w:right="120"/>
        <w:jc w:val="both"/>
      </w:pPr>
      <w:r>
        <w:rPr>
          <w:w w:val="110"/>
        </w:rPr>
        <w:t>área privativa del terreno y en su caso, de la edificación que se construya en ella, a la vez que es copropietario de las áreas, edificios e instalaciones de uso general.</w:t>
      </w:r>
    </w:p>
    <w:p>
      <w:pPr>
        <w:pStyle w:val="ListParagraph"/>
        <w:numPr>
          <w:ilvl w:val="0"/>
          <w:numId w:val="77"/>
        </w:numPr>
        <w:tabs>
          <w:tab w:pos="844" w:val="left" w:leader="none"/>
        </w:tabs>
        <w:spacing w:line="228" w:lineRule="auto" w:before="192" w:after="0"/>
        <w:ind w:left="312" w:right="114" w:firstLine="0"/>
        <w:jc w:val="both"/>
        <w:rPr>
          <w:sz w:val="20"/>
        </w:rPr>
      </w:pPr>
      <w:r>
        <w:rPr>
          <w:w w:val="110"/>
          <w:sz w:val="20"/>
        </w:rPr>
        <w:t>Condominio Mixto: A la combinación en un mismo predio de las modalidades señaladas en las fracciones XIV y XV de este</w:t>
      </w:r>
      <w:r>
        <w:rPr>
          <w:spacing w:val="8"/>
          <w:w w:val="110"/>
          <w:sz w:val="20"/>
        </w:rPr>
        <w:t> </w:t>
      </w:r>
      <w:r>
        <w:rPr>
          <w:w w:val="110"/>
          <w:sz w:val="20"/>
        </w:rPr>
        <w:t>artículo.</w:t>
      </w:r>
    </w:p>
    <w:p>
      <w:pPr>
        <w:pStyle w:val="BodyText"/>
        <w:spacing w:before="5"/>
        <w:ind w:left="0"/>
        <w:rPr>
          <w:sz w:val="17"/>
        </w:rPr>
      </w:pPr>
    </w:p>
    <w:p>
      <w:pPr>
        <w:pStyle w:val="ListParagraph"/>
        <w:numPr>
          <w:ilvl w:val="0"/>
          <w:numId w:val="77"/>
        </w:numPr>
        <w:tabs>
          <w:tab w:pos="911" w:val="left" w:leader="none"/>
        </w:tabs>
        <w:spacing w:line="244" w:lineRule="auto" w:before="0" w:after="0"/>
        <w:ind w:left="312" w:right="108" w:firstLine="0"/>
        <w:jc w:val="both"/>
        <w:rPr>
          <w:sz w:val="20"/>
        </w:rPr>
      </w:pPr>
      <w:r>
        <w:rPr>
          <w:w w:val="110"/>
          <w:sz w:val="20"/>
        </w:rPr>
        <w:t>Conjunto Urbano: A la modalidad que se adopta en la ejecución del desarrollo urbano que tiene por objeto estructurar o reordenar, como una unidad espacial integral, el trazo de la infraestructura vial, la división del suelo, las normas de usos, aprovechamientos y destinos del suelo, las obras de infraestructura, urbanización y equipamiento urbano, la ubicación de edificios y la imagen urbana de un</w:t>
      </w:r>
      <w:r>
        <w:rPr>
          <w:spacing w:val="11"/>
          <w:w w:val="110"/>
          <w:sz w:val="20"/>
        </w:rPr>
        <w:t> </w:t>
      </w:r>
      <w:r>
        <w:rPr>
          <w:w w:val="110"/>
          <w:sz w:val="20"/>
        </w:rPr>
        <w:t>predio</w:t>
      </w:r>
      <w:r>
        <w:rPr>
          <w:spacing w:val="13"/>
          <w:w w:val="110"/>
          <w:sz w:val="20"/>
        </w:rPr>
        <w:t> </w:t>
      </w:r>
      <w:r>
        <w:rPr>
          <w:w w:val="110"/>
          <w:sz w:val="20"/>
        </w:rPr>
        <w:t>ubicado</w:t>
      </w:r>
      <w:r>
        <w:rPr>
          <w:spacing w:val="12"/>
          <w:w w:val="110"/>
          <w:sz w:val="20"/>
        </w:rPr>
        <w:t> </w:t>
      </w:r>
      <w:r>
        <w:rPr>
          <w:w w:val="110"/>
          <w:sz w:val="20"/>
        </w:rPr>
        <w:t>en</w:t>
      </w:r>
      <w:r>
        <w:rPr>
          <w:spacing w:val="12"/>
          <w:w w:val="110"/>
          <w:sz w:val="20"/>
        </w:rPr>
        <w:t> </w:t>
      </w:r>
      <w:r>
        <w:rPr>
          <w:w w:val="110"/>
          <w:sz w:val="20"/>
        </w:rPr>
        <w:t>áreas</w:t>
      </w:r>
      <w:r>
        <w:rPr>
          <w:spacing w:val="10"/>
          <w:w w:val="110"/>
          <w:sz w:val="20"/>
        </w:rPr>
        <w:t> </w:t>
      </w:r>
      <w:r>
        <w:rPr>
          <w:w w:val="110"/>
          <w:sz w:val="20"/>
        </w:rPr>
        <w:t>urbanas</w:t>
      </w:r>
      <w:r>
        <w:rPr>
          <w:spacing w:val="11"/>
          <w:w w:val="110"/>
          <w:sz w:val="20"/>
        </w:rPr>
        <w:t> </w:t>
      </w:r>
      <w:r>
        <w:rPr>
          <w:w w:val="110"/>
          <w:sz w:val="20"/>
        </w:rPr>
        <w:t>o</w:t>
      </w:r>
      <w:r>
        <w:rPr>
          <w:spacing w:val="12"/>
          <w:w w:val="110"/>
          <w:sz w:val="20"/>
        </w:rPr>
        <w:t> </w:t>
      </w:r>
      <w:r>
        <w:rPr>
          <w:w w:val="110"/>
          <w:sz w:val="20"/>
        </w:rPr>
        <w:t>urbanizables.</w:t>
      </w:r>
    </w:p>
    <w:p>
      <w:pPr>
        <w:pStyle w:val="ListParagraph"/>
        <w:numPr>
          <w:ilvl w:val="0"/>
          <w:numId w:val="77"/>
        </w:numPr>
        <w:tabs>
          <w:tab w:pos="1022" w:val="left" w:leader="none"/>
        </w:tabs>
        <w:spacing w:line="240" w:lineRule="auto" w:before="184" w:after="0"/>
        <w:ind w:left="312" w:right="111" w:firstLine="0"/>
        <w:jc w:val="both"/>
        <w:rPr>
          <w:sz w:val="20"/>
        </w:rPr>
      </w:pPr>
      <w:r>
        <w:rPr>
          <w:w w:val="110"/>
          <w:sz w:val="20"/>
        </w:rPr>
        <w:t>Conurbación: A la continuidad física y demográfica que formen o tiendan a formar dos o más centros de población ubicados en el territorio de dos o varios municipios del Estado de México y parte de la Ciudad de</w:t>
      </w:r>
      <w:r>
        <w:rPr>
          <w:spacing w:val="42"/>
          <w:w w:val="110"/>
          <w:sz w:val="20"/>
        </w:rPr>
        <w:t> </w:t>
      </w:r>
      <w:r>
        <w:rPr>
          <w:w w:val="110"/>
          <w:sz w:val="20"/>
        </w:rPr>
        <w:t>México.</w:t>
      </w:r>
    </w:p>
    <w:p>
      <w:pPr>
        <w:pStyle w:val="BodyText"/>
        <w:spacing w:before="9"/>
        <w:ind w:left="0"/>
        <w:rPr>
          <w:sz w:val="17"/>
        </w:rPr>
      </w:pPr>
    </w:p>
    <w:p>
      <w:pPr>
        <w:pStyle w:val="ListParagraph"/>
        <w:numPr>
          <w:ilvl w:val="0"/>
          <w:numId w:val="77"/>
        </w:numPr>
        <w:tabs>
          <w:tab w:pos="851" w:val="left" w:leader="none"/>
        </w:tabs>
        <w:spacing w:line="230" w:lineRule="auto" w:before="0" w:after="0"/>
        <w:ind w:left="312" w:right="118" w:firstLine="0"/>
        <w:jc w:val="both"/>
        <w:rPr>
          <w:sz w:val="20"/>
        </w:rPr>
      </w:pPr>
      <w:r>
        <w:rPr>
          <w:w w:val="110"/>
          <w:sz w:val="20"/>
        </w:rPr>
        <w:t>Crecimiento: A la acción tendente a ordenar y regular las zonas para la expansión física de los Centros de</w:t>
      </w:r>
      <w:r>
        <w:rPr>
          <w:spacing w:val="20"/>
          <w:w w:val="110"/>
          <w:sz w:val="20"/>
        </w:rPr>
        <w:t> </w:t>
      </w:r>
      <w:r>
        <w:rPr>
          <w:w w:val="110"/>
          <w:sz w:val="20"/>
        </w:rPr>
        <w:t>Población.</w:t>
      </w:r>
    </w:p>
    <w:p>
      <w:pPr>
        <w:pStyle w:val="BodyText"/>
        <w:spacing w:before="5"/>
        <w:ind w:left="0"/>
        <w:rPr>
          <w:sz w:val="17"/>
        </w:rPr>
      </w:pPr>
    </w:p>
    <w:p>
      <w:pPr>
        <w:pStyle w:val="ListParagraph"/>
        <w:numPr>
          <w:ilvl w:val="0"/>
          <w:numId w:val="77"/>
        </w:numPr>
        <w:tabs>
          <w:tab w:pos="760" w:val="left" w:leader="none"/>
        </w:tabs>
        <w:spacing w:line="240" w:lineRule="auto" w:before="0" w:after="0"/>
        <w:ind w:left="759" w:right="0" w:hanging="448"/>
        <w:jc w:val="left"/>
        <w:rPr>
          <w:sz w:val="20"/>
        </w:rPr>
      </w:pPr>
      <w:r>
        <w:rPr>
          <w:w w:val="110"/>
          <w:sz w:val="20"/>
        </w:rPr>
        <w:t>Densidad: Al número permitido de</w:t>
      </w:r>
      <w:r>
        <w:rPr>
          <w:spacing w:val="22"/>
          <w:w w:val="110"/>
          <w:sz w:val="20"/>
        </w:rPr>
        <w:t> </w:t>
      </w:r>
      <w:r>
        <w:rPr>
          <w:w w:val="110"/>
          <w:sz w:val="20"/>
        </w:rPr>
        <w:t>viviendas por hectárea.</w:t>
      </w:r>
    </w:p>
    <w:p>
      <w:pPr>
        <w:pStyle w:val="ListParagraph"/>
        <w:numPr>
          <w:ilvl w:val="0"/>
          <w:numId w:val="77"/>
        </w:numPr>
        <w:tabs>
          <w:tab w:pos="911" w:val="left" w:leader="none"/>
        </w:tabs>
        <w:spacing w:line="230" w:lineRule="auto" w:before="186" w:after="0"/>
        <w:ind w:left="312" w:right="112" w:firstLine="0"/>
        <w:jc w:val="both"/>
        <w:rPr>
          <w:sz w:val="20"/>
        </w:rPr>
      </w:pPr>
      <w:r>
        <w:rPr>
          <w:w w:val="110"/>
          <w:sz w:val="20"/>
        </w:rPr>
        <w:t>Desarrollo Metropolitano: Al proceso de planeación, regulación, gestión, financiamiento y ejecución</w:t>
      </w:r>
      <w:r>
        <w:rPr>
          <w:spacing w:val="18"/>
          <w:w w:val="110"/>
          <w:sz w:val="20"/>
        </w:rPr>
        <w:t> </w:t>
      </w:r>
      <w:r>
        <w:rPr>
          <w:w w:val="110"/>
          <w:sz w:val="20"/>
        </w:rPr>
        <w:t>de</w:t>
      </w:r>
      <w:r>
        <w:rPr>
          <w:spacing w:val="18"/>
          <w:w w:val="110"/>
          <w:sz w:val="20"/>
        </w:rPr>
        <w:t> </w:t>
      </w:r>
      <w:r>
        <w:rPr>
          <w:w w:val="110"/>
          <w:sz w:val="20"/>
        </w:rPr>
        <w:t>acciones,</w:t>
      </w:r>
      <w:r>
        <w:rPr>
          <w:spacing w:val="18"/>
          <w:w w:val="110"/>
          <w:sz w:val="20"/>
        </w:rPr>
        <w:t> </w:t>
      </w:r>
      <w:r>
        <w:rPr>
          <w:w w:val="110"/>
          <w:sz w:val="20"/>
        </w:rPr>
        <w:t>obras</w:t>
      </w:r>
      <w:r>
        <w:rPr>
          <w:spacing w:val="17"/>
          <w:w w:val="110"/>
          <w:sz w:val="20"/>
        </w:rPr>
        <w:t> </w:t>
      </w:r>
      <w:r>
        <w:rPr>
          <w:w w:val="110"/>
          <w:sz w:val="20"/>
        </w:rPr>
        <w:t>y</w:t>
      </w:r>
      <w:r>
        <w:rPr>
          <w:spacing w:val="18"/>
          <w:w w:val="110"/>
          <w:sz w:val="20"/>
        </w:rPr>
        <w:t> </w:t>
      </w:r>
      <w:r>
        <w:rPr>
          <w:w w:val="110"/>
          <w:sz w:val="20"/>
        </w:rPr>
        <w:t>servicios,</w:t>
      </w:r>
      <w:r>
        <w:rPr>
          <w:spacing w:val="18"/>
          <w:w w:val="110"/>
          <w:sz w:val="20"/>
        </w:rPr>
        <w:t> </w:t>
      </w:r>
      <w:r>
        <w:rPr>
          <w:w w:val="110"/>
          <w:sz w:val="20"/>
        </w:rPr>
        <w:t>en</w:t>
      </w:r>
      <w:r>
        <w:rPr>
          <w:spacing w:val="17"/>
          <w:w w:val="110"/>
          <w:sz w:val="20"/>
        </w:rPr>
        <w:t> </w:t>
      </w:r>
      <w:r>
        <w:rPr>
          <w:w w:val="110"/>
          <w:sz w:val="20"/>
        </w:rPr>
        <w:t>zonas</w:t>
      </w:r>
      <w:r>
        <w:rPr>
          <w:spacing w:val="18"/>
          <w:w w:val="110"/>
          <w:sz w:val="20"/>
        </w:rPr>
        <w:t> </w:t>
      </w:r>
      <w:r>
        <w:rPr>
          <w:w w:val="110"/>
          <w:sz w:val="20"/>
        </w:rPr>
        <w:t>metropolitanas,</w:t>
      </w:r>
      <w:r>
        <w:rPr>
          <w:spacing w:val="18"/>
          <w:w w:val="110"/>
          <w:sz w:val="20"/>
        </w:rPr>
        <w:t> </w:t>
      </w:r>
      <w:r>
        <w:rPr>
          <w:w w:val="110"/>
          <w:sz w:val="20"/>
        </w:rPr>
        <w:t>que,</w:t>
      </w:r>
      <w:r>
        <w:rPr>
          <w:spacing w:val="18"/>
          <w:w w:val="110"/>
          <w:sz w:val="20"/>
        </w:rPr>
        <w:t> </w:t>
      </w:r>
      <w:r>
        <w:rPr>
          <w:w w:val="110"/>
          <w:sz w:val="20"/>
        </w:rPr>
        <w:t>por</w:t>
      </w:r>
      <w:r>
        <w:rPr>
          <w:spacing w:val="18"/>
          <w:w w:val="110"/>
          <w:sz w:val="20"/>
        </w:rPr>
        <w:t> </w:t>
      </w:r>
      <w:r>
        <w:rPr>
          <w:w w:val="110"/>
          <w:sz w:val="20"/>
        </w:rPr>
        <w:t>su</w:t>
      </w:r>
      <w:r>
        <w:rPr>
          <w:spacing w:val="17"/>
          <w:w w:val="110"/>
          <w:sz w:val="20"/>
        </w:rPr>
        <w:t> </w:t>
      </w:r>
      <w:r>
        <w:rPr>
          <w:w w:val="110"/>
          <w:sz w:val="20"/>
        </w:rPr>
        <w:t>población,</w:t>
      </w:r>
      <w:r>
        <w:rPr>
          <w:spacing w:val="19"/>
          <w:w w:val="110"/>
          <w:sz w:val="20"/>
        </w:rPr>
        <w:t> </w:t>
      </w:r>
      <w:r>
        <w:rPr>
          <w:w w:val="110"/>
          <w:sz w:val="20"/>
        </w:rPr>
        <w:t>extensión</w:t>
      </w:r>
      <w:r>
        <w:rPr>
          <w:spacing w:val="18"/>
          <w:w w:val="110"/>
          <w:sz w:val="20"/>
        </w:rPr>
        <w:t> </w:t>
      </w:r>
      <w:r>
        <w:rPr>
          <w:w w:val="110"/>
          <w:sz w:val="20"/>
        </w:rPr>
        <w:t>y</w:t>
      </w:r>
    </w:p>
    <w:p>
      <w:pPr>
        <w:spacing w:after="0" w:line="230" w:lineRule="auto"/>
        <w:jc w:val="both"/>
        <w:rPr>
          <w:sz w:val="20"/>
        </w:rPr>
        <w:sectPr>
          <w:pgSz w:w="12240" w:h="15840"/>
          <w:pgMar w:header="720" w:footer="946" w:top="1700" w:bottom="1140" w:left="820" w:right="1020"/>
        </w:sectPr>
      </w:pPr>
    </w:p>
    <w:p>
      <w:pPr>
        <w:pStyle w:val="BodyText"/>
        <w:spacing w:line="249" w:lineRule="auto" w:before="6"/>
        <w:ind w:right="116"/>
        <w:jc w:val="both"/>
      </w:pPr>
      <w:r>
        <w:rPr>
          <w:w w:val="110"/>
        </w:rPr>
        <w:t>complejidad, deberán participar en forma coordinada los tres órdenes de gobierno de acuerdo a sus atribuciones.</w:t>
      </w:r>
    </w:p>
    <w:p>
      <w:pPr>
        <w:pStyle w:val="ListParagraph"/>
        <w:numPr>
          <w:ilvl w:val="0"/>
          <w:numId w:val="77"/>
        </w:numPr>
        <w:tabs>
          <w:tab w:pos="940" w:val="left" w:leader="none"/>
        </w:tabs>
        <w:spacing w:line="230" w:lineRule="auto" w:before="193" w:after="0"/>
        <w:ind w:left="312" w:right="117" w:firstLine="0"/>
        <w:jc w:val="both"/>
        <w:rPr>
          <w:sz w:val="20"/>
        </w:rPr>
      </w:pPr>
      <w:r>
        <w:rPr>
          <w:w w:val="110"/>
          <w:sz w:val="20"/>
        </w:rPr>
        <w:t>Desarrollo Urbano: Al proceso de planeación y regulación de la conservación, mejoramiento y crecimiento de los centros de</w:t>
      </w:r>
      <w:r>
        <w:rPr>
          <w:spacing w:val="50"/>
          <w:w w:val="110"/>
          <w:sz w:val="20"/>
        </w:rPr>
        <w:t> </w:t>
      </w:r>
      <w:r>
        <w:rPr>
          <w:w w:val="110"/>
          <w:sz w:val="20"/>
        </w:rPr>
        <w:t>población.</w:t>
      </w:r>
    </w:p>
    <w:p>
      <w:pPr>
        <w:pStyle w:val="BodyText"/>
        <w:spacing w:before="5"/>
        <w:ind w:left="0"/>
        <w:rPr>
          <w:sz w:val="17"/>
        </w:rPr>
      </w:pPr>
    </w:p>
    <w:p>
      <w:pPr>
        <w:pStyle w:val="ListParagraph"/>
        <w:numPr>
          <w:ilvl w:val="0"/>
          <w:numId w:val="77"/>
        </w:numPr>
        <w:tabs>
          <w:tab w:pos="1000" w:val="left" w:leader="none"/>
        </w:tabs>
        <w:spacing w:line="240" w:lineRule="auto" w:before="0" w:after="0"/>
        <w:ind w:left="999" w:right="0" w:hanging="688"/>
        <w:jc w:val="left"/>
        <w:rPr>
          <w:sz w:val="20"/>
        </w:rPr>
      </w:pPr>
      <w:r>
        <w:rPr>
          <w:w w:val="110"/>
          <w:sz w:val="20"/>
        </w:rPr>
        <w:t>Destinos:</w:t>
      </w:r>
      <w:r>
        <w:rPr>
          <w:spacing w:val="10"/>
          <w:w w:val="110"/>
          <w:sz w:val="20"/>
        </w:rPr>
        <w:t> </w:t>
      </w:r>
      <w:r>
        <w:rPr>
          <w:w w:val="110"/>
          <w:sz w:val="20"/>
        </w:rPr>
        <w:t>A</w:t>
      </w:r>
      <w:r>
        <w:rPr>
          <w:spacing w:val="10"/>
          <w:w w:val="110"/>
          <w:sz w:val="20"/>
        </w:rPr>
        <w:t> </w:t>
      </w:r>
      <w:r>
        <w:rPr>
          <w:w w:val="110"/>
          <w:sz w:val="20"/>
        </w:rPr>
        <w:t>los</w:t>
      </w:r>
      <w:r>
        <w:rPr>
          <w:spacing w:val="10"/>
          <w:w w:val="110"/>
          <w:sz w:val="20"/>
        </w:rPr>
        <w:t> </w:t>
      </w:r>
      <w:r>
        <w:rPr>
          <w:w w:val="110"/>
          <w:sz w:val="20"/>
        </w:rPr>
        <w:t>fines</w:t>
      </w:r>
      <w:r>
        <w:rPr>
          <w:spacing w:val="10"/>
          <w:w w:val="110"/>
          <w:sz w:val="20"/>
        </w:rPr>
        <w:t> </w:t>
      </w:r>
      <w:r>
        <w:rPr>
          <w:w w:val="110"/>
          <w:sz w:val="20"/>
        </w:rPr>
        <w:t>públicos</w:t>
      </w:r>
      <w:r>
        <w:rPr>
          <w:spacing w:val="14"/>
          <w:w w:val="110"/>
          <w:sz w:val="20"/>
        </w:rPr>
        <w:t> </w:t>
      </w:r>
      <w:r>
        <w:rPr>
          <w:w w:val="110"/>
          <w:sz w:val="20"/>
        </w:rPr>
        <w:t>a</w:t>
      </w:r>
      <w:r>
        <w:rPr>
          <w:spacing w:val="11"/>
          <w:w w:val="110"/>
          <w:sz w:val="20"/>
        </w:rPr>
        <w:t> </w:t>
      </w:r>
      <w:r>
        <w:rPr>
          <w:w w:val="110"/>
          <w:sz w:val="20"/>
        </w:rPr>
        <w:t>que</w:t>
      </w:r>
      <w:r>
        <w:rPr>
          <w:spacing w:val="10"/>
          <w:w w:val="110"/>
          <w:sz w:val="20"/>
        </w:rPr>
        <w:t> </w:t>
      </w:r>
      <w:r>
        <w:rPr>
          <w:w w:val="110"/>
          <w:sz w:val="20"/>
        </w:rPr>
        <w:t>podrá</w:t>
      </w:r>
      <w:r>
        <w:rPr>
          <w:spacing w:val="7"/>
          <w:w w:val="110"/>
          <w:sz w:val="20"/>
        </w:rPr>
        <w:t> </w:t>
      </w:r>
      <w:r>
        <w:rPr>
          <w:w w:val="110"/>
          <w:sz w:val="20"/>
        </w:rPr>
        <w:t>dedicarse</w:t>
      </w:r>
      <w:r>
        <w:rPr>
          <w:spacing w:val="10"/>
          <w:w w:val="110"/>
          <w:sz w:val="20"/>
        </w:rPr>
        <w:t> </w:t>
      </w:r>
      <w:r>
        <w:rPr>
          <w:w w:val="110"/>
          <w:sz w:val="20"/>
        </w:rPr>
        <w:t>el</w:t>
      </w:r>
      <w:r>
        <w:rPr>
          <w:spacing w:val="11"/>
          <w:w w:val="110"/>
          <w:sz w:val="20"/>
        </w:rPr>
        <w:t> </w:t>
      </w:r>
      <w:r>
        <w:rPr>
          <w:w w:val="110"/>
          <w:sz w:val="20"/>
        </w:rPr>
        <w:t>suelo.</w:t>
      </w:r>
    </w:p>
    <w:p>
      <w:pPr>
        <w:pStyle w:val="ListParagraph"/>
        <w:numPr>
          <w:ilvl w:val="0"/>
          <w:numId w:val="77"/>
        </w:numPr>
        <w:tabs>
          <w:tab w:pos="1022" w:val="left" w:leader="none"/>
        </w:tabs>
        <w:spacing w:line="242" w:lineRule="auto" w:before="176" w:after="0"/>
        <w:ind w:left="312" w:right="111" w:firstLine="0"/>
        <w:jc w:val="both"/>
        <w:rPr>
          <w:sz w:val="20"/>
        </w:rPr>
      </w:pPr>
      <w:r>
        <w:rPr>
          <w:w w:val="110"/>
          <w:sz w:val="20"/>
        </w:rPr>
        <w:t>Dictamen de Congruencia: Al acto administrativo en el que se determina la congruencia de un plan municipal de desarrollo urbano o de los parciales que deriven de éste, con las políticas,  estrategias y objetivos previstos en el Plan Estatal de Desarrollo Urbano y, en su caso, en el plan regional</w:t>
      </w:r>
      <w:r>
        <w:rPr>
          <w:spacing w:val="10"/>
          <w:w w:val="110"/>
          <w:sz w:val="20"/>
        </w:rPr>
        <w:t> </w:t>
      </w:r>
      <w:r>
        <w:rPr>
          <w:w w:val="110"/>
          <w:sz w:val="20"/>
        </w:rPr>
        <w:t>de</w:t>
      </w:r>
      <w:r>
        <w:rPr>
          <w:spacing w:val="9"/>
          <w:w w:val="110"/>
          <w:sz w:val="20"/>
        </w:rPr>
        <w:t> </w:t>
      </w:r>
      <w:r>
        <w:rPr>
          <w:w w:val="110"/>
          <w:sz w:val="20"/>
        </w:rPr>
        <w:t>desarrollo</w:t>
      </w:r>
      <w:r>
        <w:rPr>
          <w:spacing w:val="9"/>
          <w:w w:val="110"/>
          <w:sz w:val="20"/>
        </w:rPr>
        <w:t> </w:t>
      </w:r>
      <w:r>
        <w:rPr>
          <w:w w:val="110"/>
          <w:sz w:val="20"/>
        </w:rPr>
        <w:t>urbano</w:t>
      </w:r>
      <w:r>
        <w:rPr>
          <w:spacing w:val="11"/>
          <w:w w:val="110"/>
          <w:sz w:val="20"/>
        </w:rPr>
        <w:t> </w:t>
      </w:r>
      <w:r>
        <w:rPr>
          <w:w w:val="110"/>
          <w:sz w:val="20"/>
        </w:rPr>
        <w:t>aplicable</w:t>
      </w:r>
      <w:r>
        <w:rPr>
          <w:spacing w:val="11"/>
          <w:w w:val="110"/>
          <w:sz w:val="20"/>
        </w:rPr>
        <w:t> </w:t>
      </w:r>
      <w:r>
        <w:rPr>
          <w:w w:val="110"/>
          <w:sz w:val="20"/>
        </w:rPr>
        <w:t>y</w:t>
      </w:r>
      <w:r>
        <w:rPr>
          <w:spacing w:val="10"/>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parciales</w:t>
      </w:r>
      <w:r>
        <w:rPr>
          <w:spacing w:val="9"/>
          <w:w w:val="110"/>
          <w:sz w:val="20"/>
        </w:rPr>
        <w:t> </w:t>
      </w:r>
      <w:r>
        <w:rPr>
          <w:w w:val="110"/>
          <w:sz w:val="20"/>
        </w:rPr>
        <w:t>de</w:t>
      </w:r>
      <w:r>
        <w:rPr>
          <w:spacing w:val="10"/>
          <w:w w:val="110"/>
          <w:sz w:val="20"/>
        </w:rPr>
        <w:t> </w:t>
      </w:r>
      <w:r>
        <w:rPr>
          <w:w w:val="110"/>
          <w:sz w:val="20"/>
        </w:rPr>
        <w:t>competencia</w:t>
      </w:r>
      <w:r>
        <w:rPr>
          <w:spacing w:val="10"/>
          <w:w w:val="110"/>
          <w:sz w:val="20"/>
        </w:rPr>
        <w:t> </w:t>
      </w:r>
      <w:r>
        <w:rPr>
          <w:w w:val="110"/>
          <w:sz w:val="20"/>
        </w:rPr>
        <w:t>estatal.</w:t>
      </w:r>
    </w:p>
    <w:p>
      <w:pPr>
        <w:pStyle w:val="ListParagraph"/>
        <w:numPr>
          <w:ilvl w:val="0"/>
          <w:numId w:val="77"/>
        </w:numPr>
        <w:tabs>
          <w:tab w:pos="945" w:val="left" w:leader="none"/>
        </w:tabs>
        <w:spacing w:line="244" w:lineRule="auto" w:before="190" w:after="0"/>
        <w:ind w:left="312" w:right="114" w:firstLine="0"/>
        <w:jc w:val="both"/>
        <w:rPr>
          <w:sz w:val="20"/>
        </w:rPr>
      </w:pPr>
      <w:r>
        <w:rPr>
          <w:w w:val="110"/>
          <w:sz w:val="20"/>
        </w:rPr>
        <w:t>Evaluaciones técnicas de impacto en materia urbana: Al estudio y análisis que precisa las condicionantes técnicas que deberán observarse para prevenir y mitigar los efectos que pudiera ocasionar en la infraestructura y el equipamiento urbano, así como en los servicios públicos previstos para una región o centro de población, del uso y aprovechamiento  del suelo  que pretenda realizarse en</w:t>
      </w:r>
      <w:r>
        <w:rPr>
          <w:spacing w:val="11"/>
          <w:w w:val="110"/>
          <w:sz w:val="20"/>
        </w:rPr>
        <w:t> </w:t>
      </w:r>
      <w:r>
        <w:rPr>
          <w:w w:val="110"/>
          <w:sz w:val="20"/>
        </w:rPr>
        <w:t>los</w:t>
      </w:r>
      <w:r>
        <w:rPr>
          <w:spacing w:val="10"/>
          <w:w w:val="110"/>
          <w:sz w:val="20"/>
        </w:rPr>
        <w:t> </w:t>
      </w:r>
      <w:r>
        <w:rPr>
          <w:w w:val="110"/>
          <w:sz w:val="20"/>
        </w:rPr>
        <w:t>supuestos</w:t>
      </w:r>
      <w:r>
        <w:rPr>
          <w:spacing w:val="10"/>
          <w:w w:val="110"/>
          <w:sz w:val="20"/>
        </w:rPr>
        <w:t> </w:t>
      </w:r>
      <w:r>
        <w:rPr>
          <w:w w:val="110"/>
          <w:sz w:val="20"/>
        </w:rPr>
        <w:t>establecidos</w:t>
      </w:r>
      <w:r>
        <w:rPr>
          <w:spacing w:val="10"/>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artículo</w:t>
      </w:r>
      <w:r>
        <w:rPr>
          <w:spacing w:val="12"/>
          <w:w w:val="110"/>
          <w:sz w:val="20"/>
        </w:rPr>
        <w:t> </w:t>
      </w:r>
      <w:r>
        <w:rPr>
          <w:w w:val="110"/>
          <w:sz w:val="20"/>
        </w:rPr>
        <w:t>5.35</w:t>
      </w:r>
      <w:r>
        <w:rPr>
          <w:spacing w:val="10"/>
          <w:w w:val="110"/>
          <w:sz w:val="20"/>
        </w:rPr>
        <w:t> </w:t>
      </w:r>
      <w:r>
        <w:rPr>
          <w:w w:val="110"/>
          <w:sz w:val="20"/>
        </w:rPr>
        <w:t>del</w:t>
      </w:r>
      <w:r>
        <w:rPr>
          <w:spacing w:val="13"/>
          <w:w w:val="110"/>
          <w:sz w:val="20"/>
        </w:rPr>
        <w:t> </w:t>
      </w:r>
      <w:r>
        <w:rPr>
          <w:w w:val="110"/>
          <w:sz w:val="20"/>
        </w:rPr>
        <w:t>presente</w:t>
      </w:r>
      <w:r>
        <w:rPr>
          <w:spacing w:val="10"/>
          <w:w w:val="110"/>
          <w:sz w:val="20"/>
        </w:rPr>
        <w:t> </w:t>
      </w:r>
      <w:r>
        <w:rPr>
          <w:w w:val="110"/>
          <w:sz w:val="20"/>
        </w:rPr>
        <w:t>Libro;</w:t>
      </w:r>
    </w:p>
    <w:p>
      <w:pPr>
        <w:pStyle w:val="ListParagraph"/>
        <w:numPr>
          <w:ilvl w:val="0"/>
          <w:numId w:val="77"/>
        </w:numPr>
        <w:tabs>
          <w:tab w:pos="1022" w:val="left" w:leader="none"/>
        </w:tabs>
        <w:spacing w:line="230" w:lineRule="auto" w:before="194" w:after="0"/>
        <w:ind w:left="312" w:right="126" w:firstLine="0"/>
        <w:jc w:val="both"/>
        <w:rPr>
          <w:sz w:val="20"/>
        </w:rPr>
      </w:pPr>
      <w:r>
        <w:rPr>
          <w:w w:val="110"/>
          <w:sz w:val="20"/>
        </w:rPr>
        <w:t>Fusión: A la unión de dos o más predios o lotes contiguos, con el fin de constituir una unidad de</w:t>
      </w:r>
      <w:r>
        <w:rPr>
          <w:spacing w:val="10"/>
          <w:w w:val="110"/>
          <w:sz w:val="20"/>
        </w:rPr>
        <w:t> </w:t>
      </w:r>
      <w:r>
        <w:rPr>
          <w:w w:val="110"/>
          <w:sz w:val="20"/>
        </w:rPr>
        <w:t>propiedad.</w:t>
      </w:r>
    </w:p>
    <w:p>
      <w:pPr>
        <w:pStyle w:val="BodyText"/>
        <w:spacing w:before="5"/>
        <w:ind w:left="0"/>
        <w:rPr>
          <w:sz w:val="17"/>
        </w:rPr>
      </w:pPr>
    </w:p>
    <w:p>
      <w:pPr>
        <w:pStyle w:val="ListParagraph"/>
        <w:numPr>
          <w:ilvl w:val="0"/>
          <w:numId w:val="77"/>
        </w:numPr>
        <w:tabs>
          <w:tab w:pos="1022" w:val="left" w:leader="none"/>
        </w:tabs>
        <w:spacing w:line="240" w:lineRule="auto" w:before="0" w:after="0"/>
        <w:ind w:left="1021" w:right="0" w:hanging="710"/>
        <w:jc w:val="left"/>
        <w:rPr>
          <w:sz w:val="20"/>
        </w:rPr>
      </w:pPr>
      <w:r>
        <w:rPr>
          <w:w w:val="110"/>
          <w:sz w:val="20"/>
        </w:rPr>
        <w:t>Inmueble: Al terreno con o sin</w:t>
      </w:r>
      <w:r>
        <w:rPr>
          <w:spacing w:val="13"/>
          <w:w w:val="110"/>
          <w:sz w:val="20"/>
        </w:rPr>
        <w:t> </w:t>
      </w:r>
      <w:r>
        <w:rPr>
          <w:w w:val="110"/>
          <w:sz w:val="20"/>
        </w:rPr>
        <w:t>construcciones.</w:t>
      </w:r>
    </w:p>
    <w:p>
      <w:pPr>
        <w:pStyle w:val="ListParagraph"/>
        <w:numPr>
          <w:ilvl w:val="0"/>
          <w:numId w:val="77"/>
        </w:numPr>
        <w:tabs>
          <w:tab w:pos="1202" w:val="left" w:leader="none"/>
        </w:tabs>
        <w:spacing w:line="230" w:lineRule="auto" w:before="185" w:after="0"/>
        <w:ind w:left="312" w:right="115" w:firstLine="0"/>
        <w:jc w:val="both"/>
        <w:rPr>
          <w:sz w:val="20"/>
        </w:rPr>
      </w:pPr>
      <w:r>
        <w:rPr>
          <w:w w:val="110"/>
          <w:sz w:val="20"/>
        </w:rPr>
        <w:t>Instituciones Gubernamentales: A las dependencias, entidades y organismos auxiliares, federales, estatales y</w:t>
      </w:r>
      <w:r>
        <w:rPr>
          <w:spacing w:val="33"/>
          <w:w w:val="110"/>
          <w:sz w:val="20"/>
        </w:rPr>
        <w:t> </w:t>
      </w:r>
      <w:r>
        <w:rPr>
          <w:w w:val="110"/>
          <w:sz w:val="20"/>
        </w:rPr>
        <w:t>municipales.</w:t>
      </w:r>
    </w:p>
    <w:p>
      <w:pPr>
        <w:pStyle w:val="BodyText"/>
        <w:spacing w:before="5"/>
        <w:ind w:left="0"/>
        <w:rPr>
          <w:sz w:val="17"/>
        </w:rPr>
      </w:pPr>
    </w:p>
    <w:p>
      <w:pPr>
        <w:pStyle w:val="ListParagraph"/>
        <w:numPr>
          <w:ilvl w:val="0"/>
          <w:numId w:val="77"/>
        </w:numPr>
        <w:tabs>
          <w:tab w:pos="1075" w:val="left" w:leader="none"/>
        </w:tabs>
        <w:spacing w:line="240" w:lineRule="auto" w:before="0" w:after="0"/>
        <w:ind w:left="312" w:right="111" w:firstLine="0"/>
        <w:jc w:val="both"/>
        <w:rPr>
          <w:sz w:val="20"/>
        </w:rPr>
      </w:pPr>
      <w:r>
        <w:rPr>
          <w:w w:val="110"/>
          <w:sz w:val="20"/>
        </w:rPr>
        <w:t>Impacto Urbano: A la modificación al entorno del territorio por causa de actividades, proyectos, programas, edificaciones, obras públicas o privadas, servicios o acciones en general, que producen</w:t>
      </w:r>
      <w:r>
        <w:rPr>
          <w:spacing w:val="10"/>
          <w:w w:val="110"/>
          <w:sz w:val="20"/>
        </w:rPr>
        <w:t> </w:t>
      </w:r>
      <w:r>
        <w:rPr>
          <w:w w:val="110"/>
          <w:sz w:val="20"/>
        </w:rPr>
        <w:t>un</w:t>
      </w:r>
      <w:r>
        <w:rPr>
          <w:spacing w:val="10"/>
          <w:w w:val="110"/>
          <w:sz w:val="20"/>
        </w:rPr>
        <w:t> </w:t>
      </w:r>
      <w:r>
        <w:rPr>
          <w:w w:val="110"/>
          <w:sz w:val="20"/>
        </w:rPr>
        <w:t>efecto</w:t>
      </w:r>
      <w:r>
        <w:rPr>
          <w:spacing w:val="12"/>
          <w:w w:val="110"/>
          <w:sz w:val="20"/>
        </w:rPr>
        <w:t> </w:t>
      </w:r>
      <w:r>
        <w:rPr>
          <w:w w:val="110"/>
          <w:sz w:val="20"/>
        </w:rPr>
        <w:t>diferencial</w:t>
      </w:r>
      <w:r>
        <w:rPr>
          <w:spacing w:val="10"/>
          <w:w w:val="110"/>
          <w:sz w:val="20"/>
        </w:rPr>
        <w:t> </w:t>
      </w:r>
      <w:r>
        <w:rPr>
          <w:w w:val="110"/>
          <w:sz w:val="20"/>
        </w:rPr>
        <w:t>y</w:t>
      </w:r>
      <w:r>
        <w:rPr>
          <w:spacing w:val="11"/>
          <w:w w:val="110"/>
          <w:sz w:val="20"/>
        </w:rPr>
        <w:t> </w:t>
      </w:r>
      <w:r>
        <w:rPr>
          <w:w w:val="110"/>
          <w:sz w:val="20"/>
        </w:rPr>
        <w:t>sustantivo</w:t>
      </w:r>
      <w:r>
        <w:rPr>
          <w:spacing w:val="11"/>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entorno</w:t>
      </w:r>
      <w:r>
        <w:rPr>
          <w:spacing w:val="12"/>
          <w:w w:val="110"/>
          <w:sz w:val="20"/>
        </w:rPr>
        <w:t> </w:t>
      </w:r>
      <w:r>
        <w:rPr>
          <w:w w:val="110"/>
          <w:sz w:val="20"/>
        </w:rPr>
        <w:t>urbano;</w:t>
      </w:r>
    </w:p>
    <w:p>
      <w:pPr>
        <w:pStyle w:val="ListParagraph"/>
        <w:numPr>
          <w:ilvl w:val="0"/>
          <w:numId w:val="77"/>
        </w:numPr>
        <w:tabs>
          <w:tab w:pos="916" w:val="left" w:leader="none"/>
        </w:tabs>
        <w:spacing w:line="240" w:lineRule="auto" w:before="193" w:after="0"/>
        <w:ind w:left="915" w:right="0" w:hanging="604"/>
        <w:jc w:val="left"/>
        <w:rPr>
          <w:sz w:val="20"/>
        </w:rPr>
      </w:pPr>
      <w:r>
        <w:rPr>
          <w:w w:val="105"/>
          <w:sz w:val="20"/>
        </w:rPr>
        <w:t>Libro:</w:t>
      </w:r>
      <w:r>
        <w:rPr>
          <w:spacing w:val="16"/>
          <w:w w:val="105"/>
          <w:sz w:val="20"/>
        </w:rPr>
        <w:t> </w:t>
      </w:r>
      <w:r>
        <w:rPr>
          <w:w w:val="105"/>
          <w:sz w:val="20"/>
        </w:rPr>
        <w:t>Al</w:t>
      </w:r>
      <w:r>
        <w:rPr>
          <w:spacing w:val="16"/>
          <w:w w:val="105"/>
          <w:sz w:val="20"/>
        </w:rPr>
        <w:t> </w:t>
      </w:r>
      <w:r>
        <w:rPr>
          <w:w w:val="105"/>
          <w:sz w:val="20"/>
        </w:rPr>
        <w:t>Libro</w:t>
      </w:r>
      <w:r>
        <w:rPr>
          <w:spacing w:val="16"/>
          <w:w w:val="105"/>
          <w:sz w:val="20"/>
        </w:rPr>
        <w:t> </w:t>
      </w:r>
      <w:r>
        <w:rPr>
          <w:w w:val="105"/>
          <w:sz w:val="20"/>
        </w:rPr>
        <w:t>Quinto</w:t>
      </w:r>
      <w:r>
        <w:rPr>
          <w:spacing w:val="17"/>
          <w:w w:val="105"/>
          <w:sz w:val="20"/>
        </w:rPr>
        <w:t> </w:t>
      </w:r>
      <w:r>
        <w:rPr>
          <w:w w:val="105"/>
          <w:sz w:val="20"/>
        </w:rPr>
        <w:t>del</w:t>
      </w:r>
      <w:r>
        <w:rPr>
          <w:spacing w:val="15"/>
          <w:w w:val="105"/>
          <w:sz w:val="20"/>
        </w:rPr>
        <w:t> </w:t>
      </w:r>
      <w:r>
        <w:rPr>
          <w:w w:val="105"/>
          <w:sz w:val="20"/>
        </w:rPr>
        <w:t>Código</w:t>
      </w:r>
      <w:r>
        <w:rPr>
          <w:spacing w:val="17"/>
          <w:w w:val="105"/>
          <w:sz w:val="20"/>
        </w:rPr>
        <w:t> </w:t>
      </w:r>
      <w:r>
        <w:rPr>
          <w:w w:val="105"/>
          <w:sz w:val="20"/>
        </w:rPr>
        <w:t>Administrativo</w:t>
      </w:r>
      <w:r>
        <w:rPr>
          <w:spacing w:val="16"/>
          <w:w w:val="105"/>
          <w:sz w:val="20"/>
        </w:rPr>
        <w:t> </w:t>
      </w:r>
      <w:r>
        <w:rPr>
          <w:w w:val="105"/>
          <w:sz w:val="20"/>
        </w:rPr>
        <w:t>del</w:t>
      </w:r>
      <w:r>
        <w:rPr>
          <w:spacing w:val="16"/>
          <w:w w:val="105"/>
          <w:sz w:val="20"/>
        </w:rPr>
        <w:t> </w:t>
      </w:r>
      <w:r>
        <w:rPr>
          <w:w w:val="105"/>
          <w:sz w:val="20"/>
        </w:rPr>
        <w:t>Estado</w:t>
      </w:r>
      <w:r>
        <w:rPr>
          <w:spacing w:val="14"/>
          <w:w w:val="105"/>
          <w:sz w:val="20"/>
        </w:rPr>
        <w:t> </w:t>
      </w:r>
      <w:r>
        <w:rPr>
          <w:w w:val="105"/>
          <w:sz w:val="20"/>
        </w:rPr>
        <w:t>de</w:t>
      </w:r>
      <w:r>
        <w:rPr>
          <w:spacing w:val="15"/>
          <w:w w:val="105"/>
          <w:sz w:val="20"/>
        </w:rPr>
        <w:t> </w:t>
      </w:r>
      <w:r>
        <w:rPr>
          <w:w w:val="105"/>
          <w:sz w:val="20"/>
        </w:rPr>
        <w:t>México.</w:t>
      </w:r>
    </w:p>
    <w:p>
      <w:pPr>
        <w:pStyle w:val="ListParagraph"/>
        <w:numPr>
          <w:ilvl w:val="0"/>
          <w:numId w:val="77"/>
        </w:numPr>
        <w:tabs>
          <w:tab w:pos="1029" w:val="left" w:leader="none"/>
        </w:tabs>
        <w:spacing w:line="230" w:lineRule="auto" w:before="188" w:after="0"/>
        <w:ind w:left="312" w:right="113" w:firstLine="0"/>
        <w:jc w:val="both"/>
        <w:rPr>
          <w:sz w:val="20"/>
        </w:rPr>
      </w:pPr>
      <w:r>
        <w:rPr>
          <w:w w:val="110"/>
          <w:sz w:val="20"/>
        </w:rPr>
        <w:t>Lote: A la fracción de terreno que constituirá una unidad de propiedad, resultante de una autorización de fusión, subdivisión o conjunto</w:t>
      </w:r>
      <w:r>
        <w:rPr>
          <w:spacing w:val="15"/>
          <w:w w:val="110"/>
          <w:sz w:val="20"/>
        </w:rPr>
        <w:t> </w:t>
      </w:r>
      <w:r>
        <w:rPr>
          <w:w w:val="110"/>
          <w:sz w:val="20"/>
        </w:rPr>
        <w:t>urbano.</w:t>
      </w:r>
    </w:p>
    <w:p>
      <w:pPr>
        <w:pStyle w:val="ListParagraph"/>
        <w:numPr>
          <w:ilvl w:val="0"/>
          <w:numId w:val="77"/>
        </w:numPr>
        <w:tabs>
          <w:tab w:pos="1022" w:val="left" w:leader="none"/>
        </w:tabs>
        <w:spacing w:line="240" w:lineRule="auto" w:before="195" w:after="0"/>
        <w:ind w:left="312" w:right="111" w:firstLine="0"/>
        <w:jc w:val="both"/>
        <w:rPr>
          <w:sz w:val="20"/>
        </w:rPr>
      </w:pPr>
      <w:r>
        <w:rPr>
          <w:w w:val="110"/>
          <w:sz w:val="20"/>
        </w:rPr>
        <w:t>Movilidad: A la capacidad, facilidad y eficiencia de tránsito o desplazamiento de las personas y bienes en el territorio, priorizando la accesibilidad universal, así como la sustentabilidad  de  la  misma.</w:t>
      </w:r>
    </w:p>
    <w:p>
      <w:pPr>
        <w:pStyle w:val="ListParagraph"/>
        <w:numPr>
          <w:ilvl w:val="0"/>
          <w:numId w:val="77"/>
        </w:numPr>
        <w:tabs>
          <w:tab w:pos="1197" w:val="left" w:leader="none"/>
        </w:tabs>
        <w:spacing w:line="237" w:lineRule="auto" w:before="197" w:after="0"/>
        <w:ind w:left="312" w:right="109" w:firstLine="0"/>
        <w:jc w:val="both"/>
        <w:rPr>
          <w:sz w:val="20"/>
        </w:rPr>
      </w:pPr>
      <w:r>
        <w:rPr>
          <w:w w:val="110"/>
          <w:sz w:val="20"/>
        </w:rPr>
        <w:t>Ordenamiento Territorial de los Asentamientos Humanos: A la política pública que tiene como objeto la ocupación y utilización racional del territorio como base espacial de las estrategias del desarrollo socioeconómico y la preservación</w:t>
      </w:r>
      <w:r>
        <w:rPr>
          <w:spacing w:val="4"/>
          <w:w w:val="110"/>
          <w:sz w:val="20"/>
        </w:rPr>
        <w:t> </w:t>
      </w:r>
      <w:r>
        <w:rPr>
          <w:w w:val="110"/>
          <w:sz w:val="20"/>
        </w:rPr>
        <w:t>ambiental.</w:t>
      </w:r>
    </w:p>
    <w:p>
      <w:pPr>
        <w:pStyle w:val="BodyText"/>
        <w:spacing w:before="7"/>
        <w:ind w:left="0"/>
        <w:rPr>
          <w:sz w:val="17"/>
        </w:rPr>
      </w:pPr>
    </w:p>
    <w:p>
      <w:pPr>
        <w:pStyle w:val="ListParagraph"/>
        <w:numPr>
          <w:ilvl w:val="0"/>
          <w:numId w:val="77"/>
        </w:numPr>
        <w:tabs>
          <w:tab w:pos="1204" w:val="left" w:leader="none"/>
        </w:tabs>
        <w:spacing w:line="237" w:lineRule="auto" w:before="0" w:after="0"/>
        <w:ind w:left="312" w:right="120" w:firstLine="0"/>
        <w:jc w:val="both"/>
        <w:rPr>
          <w:sz w:val="20"/>
        </w:rPr>
      </w:pPr>
      <w:r>
        <w:rPr>
          <w:w w:val="110"/>
          <w:sz w:val="20"/>
        </w:rPr>
        <w:t>Opinión técnica: A la que conforme a su competencia u objeto, emitan las instancias gubernamentales, de carácter federal, estatal o municipal, para determinar, en  su  caso,  la procedencia</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evaluación</w:t>
      </w:r>
      <w:r>
        <w:rPr>
          <w:spacing w:val="11"/>
          <w:w w:val="110"/>
          <w:sz w:val="20"/>
        </w:rPr>
        <w:t> </w:t>
      </w:r>
      <w:r>
        <w:rPr>
          <w:w w:val="110"/>
          <w:sz w:val="20"/>
        </w:rPr>
        <w:t>técnica</w:t>
      </w:r>
      <w:r>
        <w:rPr>
          <w:spacing w:val="10"/>
          <w:w w:val="110"/>
          <w:sz w:val="20"/>
        </w:rPr>
        <w:t> </w:t>
      </w:r>
      <w:r>
        <w:rPr>
          <w:w w:val="110"/>
          <w:sz w:val="20"/>
        </w:rPr>
        <w:t>de</w:t>
      </w:r>
      <w:r>
        <w:rPr>
          <w:spacing w:val="9"/>
          <w:w w:val="110"/>
          <w:sz w:val="20"/>
        </w:rPr>
        <w:t> </w:t>
      </w:r>
      <w:r>
        <w:rPr>
          <w:w w:val="110"/>
          <w:sz w:val="20"/>
        </w:rPr>
        <w:t>impacto</w:t>
      </w:r>
      <w:r>
        <w:rPr>
          <w:spacing w:val="12"/>
          <w:w w:val="110"/>
          <w:sz w:val="20"/>
        </w:rPr>
        <w:t> </w:t>
      </w:r>
      <w:r>
        <w:rPr>
          <w:w w:val="110"/>
          <w:sz w:val="20"/>
        </w:rPr>
        <w:t>en</w:t>
      </w:r>
      <w:r>
        <w:rPr>
          <w:spacing w:val="11"/>
          <w:w w:val="110"/>
          <w:sz w:val="20"/>
        </w:rPr>
        <w:t> </w:t>
      </w:r>
      <w:r>
        <w:rPr>
          <w:w w:val="110"/>
          <w:sz w:val="20"/>
        </w:rPr>
        <w:t>materia</w:t>
      </w:r>
      <w:r>
        <w:rPr>
          <w:spacing w:val="13"/>
          <w:w w:val="110"/>
          <w:sz w:val="20"/>
        </w:rPr>
        <w:t> </w:t>
      </w:r>
      <w:r>
        <w:rPr>
          <w:w w:val="110"/>
          <w:sz w:val="20"/>
        </w:rPr>
        <w:t>urbana;</w:t>
      </w:r>
    </w:p>
    <w:p>
      <w:pPr>
        <w:pStyle w:val="BodyText"/>
        <w:spacing w:before="2"/>
        <w:ind w:left="0"/>
        <w:rPr>
          <w:sz w:val="18"/>
        </w:rPr>
      </w:pPr>
    </w:p>
    <w:p>
      <w:pPr>
        <w:pStyle w:val="ListParagraph"/>
        <w:numPr>
          <w:ilvl w:val="0"/>
          <w:numId w:val="77"/>
        </w:numPr>
        <w:tabs>
          <w:tab w:pos="1022" w:val="left" w:leader="none"/>
        </w:tabs>
        <w:spacing w:line="230" w:lineRule="auto" w:before="0" w:after="0"/>
        <w:ind w:left="312" w:right="118" w:firstLine="0"/>
        <w:jc w:val="both"/>
        <w:rPr>
          <w:sz w:val="20"/>
        </w:rPr>
      </w:pPr>
      <w:r>
        <w:rPr>
          <w:w w:val="110"/>
          <w:sz w:val="20"/>
        </w:rPr>
        <w:t>Patrimonio Natural y Cultural: A los sitios, lugares o edificaciones con valor arqueológico, histórico,</w:t>
      </w:r>
      <w:r>
        <w:rPr>
          <w:spacing w:val="11"/>
          <w:w w:val="110"/>
          <w:sz w:val="20"/>
        </w:rPr>
        <w:t> </w:t>
      </w:r>
      <w:r>
        <w:rPr>
          <w:w w:val="110"/>
          <w:sz w:val="20"/>
        </w:rPr>
        <w:t>artístico,</w:t>
      </w:r>
      <w:r>
        <w:rPr>
          <w:spacing w:val="11"/>
          <w:w w:val="110"/>
          <w:sz w:val="20"/>
        </w:rPr>
        <w:t> </w:t>
      </w:r>
      <w:r>
        <w:rPr>
          <w:w w:val="110"/>
          <w:sz w:val="20"/>
        </w:rPr>
        <w:t>ambiental,</w:t>
      </w:r>
      <w:r>
        <w:rPr>
          <w:spacing w:val="11"/>
          <w:w w:val="110"/>
          <w:sz w:val="20"/>
        </w:rPr>
        <w:t> </w:t>
      </w:r>
      <w:r>
        <w:rPr>
          <w:w w:val="110"/>
          <w:sz w:val="20"/>
        </w:rPr>
        <w:t>paisajístico</w:t>
      </w:r>
      <w:r>
        <w:rPr>
          <w:spacing w:val="11"/>
          <w:w w:val="110"/>
          <w:sz w:val="20"/>
        </w:rPr>
        <w:t> </w:t>
      </w:r>
      <w:r>
        <w:rPr>
          <w:w w:val="110"/>
          <w:sz w:val="20"/>
        </w:rPr>
        <w:t>y</w:t>
      </w:r>
      <w:r>
        <w:rPr>
          <w:spacing w:val="10"/>
          <w:w w:val="110"/>
          <w:sz w:val="20"/>
        </w:rPr>
        <w:t> </w:t>
      </w:r>
      <w:r>
        <w:rPr>
          <w:w w:val="110"/>
          <w:sz w:val="20"/>
        </w:rPr>
        <w:t>valores</w:t>
      </w:r>
      <w:r>
        <w:rPr>
          <w:spacing w:val="9"/>
          <w:w w:val="110"/>
          <w:sz w:val="20"/>
        </w:rPr>
        <w:t> </w:t>
      </w:r>
      <w:r>
        <w:rPr>
          <w:w w:val="110"/>
          <w:sz w:val="20"/>
        </w:rPr>
        <w:t>simbólicos</w:t>
      </w:r>
      <w:r>
        <w:rPr>
          <w:spacing w:val="9"/>
          <w:w w:val="110"/>
          <w:sz w:val="20"/>
        </w:rPr>
        <w:t> </w:t>
      </w:r>
      <w:r>
        <w:rPr>
          <w:w w:val="110"/>
          <w:sz w:val="20"/>
        </w:rPr>
        <w:t>socialmente</w:t>
      </w:r>
      <w:r>
        <w:rPr>
          <w:spacing w:val="10"/>
          <w:w w:val="110"/>
          <w:sz w:val="20"/>
        </w:rPr>
        <w:t> </w:t>
      </w:r>
      <w:r>
        <w:rPr>
          <w:w w:val="110"/>
          <w:sz w:val="20"/>
        </w:rPr>
        <w:t>relevantes.</w:t>
      </w:r>
    </w:p>
    <w:p>
      <w:pPr>
        <w:pStyle w:val="BodyText"/>
        <w:spacing w:before="7"/>
        <w:ind w:left="0"/>
        <w:rPr>
          <w:sz w:val="17"/>
        </w:rPr>
      </w:pPr>
    </w:p>
    <w:p>
      <w:pPr>
        <w:pStyle w:val="BodyText"/>
        <w:spacing w:line="237" w:lineRule="auto"/>
        <w:ind w:right="112"/>
        <w:jc w:val="both"/>
      </w:pPr>
      <w:r>
        <w:rPr>
          <w:rFonts w:ascii="TeX Gyre Bonum" w:hAnsi="TeX Gyre Bonum"/>
          <w:b/>
          <w:w w:val="110"/>
        </w:rPr>
        <w:t>XXXV Bis. </w:t>
      </w:r>
      <w:r>
        <w:rPr>
          <w:w w:val="110"/>
        </w:rPr>
        <w:t>Planeación Estratégica, en un instrumento de gestión de la política urbana y ordenamiento territorial que se plantea como un proceso sistemático y creativo de reflexión y debate ciudadano, gestionado por las autoridades, para establecer un sistema continuo de toma de</w:t>
      </w:r>
    </w:p>
    <w:p>
      <w:pPr>
        <w:spacing w:after="0" w:line="237" w:lineRule="auto"/>
        <w:jc w:val="both"/>
        <w:sectPr>
          <w:pgSz w:w="12240" w:h="15840"/>
          <w:pgMar w:header="720" w:footer="946" w:top="1700" w:bottom="1140" w:left="820" w:right="1020"/>
        </w:sectPr>
      </w:pPr>
    </w:p>
    <w:p>
      <w:pPr>
        <w:pStyle w:val="BodyText"/>
        <w:spacing w:before="6"/>
      </w:pPr>
      <w:r>
        <w:rPr>
          <w:w w:val="110"/>
        </w:rPr>
        <w:t>decisiones para articular políticas económicas, sociales ambientales y espaciales.</w:t>
      </w:r>
    </w:p>
    <w:p>
      <w:pPr>
        <w:pStyle w:val="ListParagraph"/>
        <w:numPr>
          <w:ilvl w:val="0"/>
          <w:numId w:val="77"/>
        </w:numPr>
        <w:tabs>
          <w:tab w:pos="1144" w:val="left" w:leader="none"/>
        </w:tabs>
        <w:spacing w:line="240" w:lineRule="auto" w:before="194" w:after="0"/>
        <w:ind w:left="312" w:right="108" w:firstLine="0"/>
        <w:jc w:val="both"/>
        <w:rPr>
          <w:sz w:val="20"/>
        </w:rPr>
      </w:pPr>
      <w:r>
        <w:rPr>
          <w:w w:val="110"/>
          <w:sz w:val="20"/>
        </w:rPr>
        <w:t>Planes de desarrollo urbano: Al conjunto de disposiciones técnicas y jurídicas que regulan el ordenamiento territorial de los asentamientos humanos y el desarrollo urbano de los centros de población.</w:t>
      </w:r>
    </w:p>
    <w:p>
      <w:pPr>
        <w:pStyle w:val="BodyText"/>
        <w:spacing w:before="10"/>
        <w:ind w:left="0"/>
        <w:rPr>
          <w:sz w:val="17"/>
        </w:rPr>
      </w:pPr>
    </w:p>
    <w:p>
      <w:pPr>
        <w:pStyle w:val="ListParagraph"/>
        <w:numPr>
          <w:ilvl w:val="0"/>
          <w:numId w:val="77"/>
        </w:numPr>
        <w:tabs>
          <w:tab w:pos="1278" w:val="left" w:leader="none"/>
        </w:tabs>
        <w:spacing w:line="230" w:lineRule="auto" w:before="0" w:after="0"/>
        <w:ind w:left="312" w:right="119" w:firstLine="0"/>
        <w:jc w:val="both"/>
        <w:rPr>
          <w:sz w:val="20"/>
        </w:rPr>
      </w:pPr>
      <w:r>
        <w:rPr>
          <w:w w:val="110"/>
          <w:sz w:val="20"/>
        </w:rPr>
        <w:t>Plano de lotificación: A la representación gráfica de un conjunto urbano, subdivisión, condominio horizontal o mixto, relotificación o</w:t>
      </w:r>
      <w:r>
        <w:rPr>
          <w:spacing w:val="1"/>
          <w:w w:val="110"/>
          <w:sz w:val="20"/>
        </w:rPr>
        <w:t> </w:t>
      </w:r>
      <w:r>
        <w:rPr>
          <w:w w:val="110"/>
          <w:sz w:val="20"/>
        </w:rPr>
        <w:t>fusión.</w:t>
      </w:r>
    </w:p>
    <w:p>
      <w:pPr>
        <w:pStyle w:val="ListParagraph"/>
        <w:numPr>
          <w:ilvl w:val="0"/>
          <w:numId w:val="77"/>
        </w:numPr>
        <w:tabs>
          <w:tab w:pos="1300" w:val="left" w:leader="none"/>
        </w:tabs>
        <w:spacing w:line="240" w:lineRule="auto" w:before="196" w:after="0"/>
        <w:ind w:left="1299" w:right="0" w:hanging="988"/>
        <w:jc w:val="both"/>
        <w:rPr>
          <w:sz w:val="20"/>
        </w:rPr>
      </w:pPr>
      <w:r>
        <w:rPr>
          <w:w w:val="110"/>
          <w:sz w:val="20"/>
        </w:rPr>
        <w:t>Predio:</w:t>
      </w:r>
      <w:r>
        <w:rPr>
          <w:spacing w:val="7"/>
          <w:w w:val="110"/>
          <w:sz w:val="20"/>
        </w:rPr>
        <w:t> </w:t>
      </w:r>
      <w:r>
        <w:rPr>
          <w:w w:val="110"/>
          <w:sz w:val="20"/>
        </w:rPr>
        <w:t>A</w:t>
      </w:r>
      <w:r>
        <w:rPr>
          <w:spacing w:val="6"/>
          <w:w w:val="110"/>
          <w:sz w:val="20"/>
        </w:rPr>
        <w:t> </w:t>
      </w:r>
      <w:r>
        <w:rPr>
          <w:w w:val="110"/>
          <w:sz w:val="20"/>
        </w:rPr>
        <w:t>la</w:t>
      </w:r>
      <w:r>
        <w:rPr>
          <w:spacing w:val="8"/>
          <w:w w:val="110"/>
          <w:sz w:val="20"/>
        </w:rPr>
        <w:t> </w:t>
      </w:r>
      <w:r>
        <w:rPr>
          <w:w w:val="110"/>
          <w:sz w:val="20"/>
        </w:rPr>
        <w:t>superficie</w:t>
      </w:r>
      <w:r>
        <w:rPr>
          <w:spacing w:val="6"/>
          <w:w w:val="110"/>
          <w:sz w:val="20"/>
        </w:rPr>
        <w:t> </w:t>
      </w:r>
      <w:r>
        <w:rPr>
          <w:w w:val="110"/>
          <w:sz w:val="20"/>
        </w:rPr>
        <w:t>de</w:t>
      </w:r>
      <w:r>
        <w:rPr>
          <w:spacing w:val="6"/>
          <w:w w:val="110"/>
          <w:sz w:val="20"/>
        </w:rPr>
        <w:t> </w:t>
      </w:r>
      <w:r>
        <w:rPr>
          <w:w w:val="110"/>
          <w:sz w:val="20"/>
        </w:rPr>
        <w:t>terreno</w:t>
      </w:r>
      <w:r>
        <w:rPr>
          <w:spacing w:val="6"/>
          <w:w w:val="110"/>
          <w:sz w:val="20"/>
        </w:rPr>
        <w:t> </w:t>
      </w:r>
      <w:r>
        <w:rPr>
          <w:w w:val="110"/>
          <w:sz w:val="20"/>
        </w:rPr>
        <w:t>no</w:t>
      </w:r>
      <w:r>
        <w:rPr>
          <w:spacing w:val="8"/>
          <w:w w:val="110"/>
          <w:sz w:val="20"/>
        </w:rPr>
        <w:t> </w:t>
      </w:r>
      <w:r>
        <w:rPr>
          <w:w w:val="110"/>
          <w:sz w:val="20"/>
        </w:rPr>
        <w:t>lotificada</w:t>
      </w:r>
      <w:r>
        <w:rPr>
          <w:spacing w:val="6"/>
          <w:w w:val="110"/>
          <w:sz w:val="20"/>
        </w:rPr>
        <w:t> </w:t>
      </w:r>
      <w:r>
        <w:rPr>
          <w:w w:val="110"/>
          <w:sz w:val="20"/>
        </w:rPr>
        <w:t>que</w:t>
      </w:r>
      <w:r>
        <w:rPr>
          <w:spacing w:val="6"/>
          <w:w w:val="110"/>
          <w:sz w:val="20"/>
        </w:rPr>
        <w:t> </w:t>
      </w:r>
      <w:r>
        <w:rPr>
          <w:w w:val="110"/>
          <w:sz w:val="20"/>
        </w:rPr>
        <w:t>constituye</w:t>
      </w:r>
      <w:r>
        <w:rPr>
          <w:spacing w:val="6"/>
          <w:w w:val="110"/>
          <w:sz w:val="20"/>
        </w:rPr>
        <w:t> </w:t>
      </w:r>
      <w:r>
        <w:rPr>
          <w:w w:val="110"/>
          <w:sz w:val="20"/>
        </w:rPr>
        <w:t>una</w:t>
      </w:r>
      <w:r>
        <w:rPr>
          <w:spacing w:val="7"/>
          <w:w w:val="110"/>
          <w:sz w:val="20"/>
        </w:rPr>
        <w:t> </w:t>
      </w:r>
      <w:r>
        <w:rPr>
          <w:w w:val="110"/>
          <w:sz w:val="20"/>
        </w:rPr>
        <w:t>unidad</w:t>
      </w:r>
      <w:r>
        <w:rPr>
          <w:spacing w:val="7"/>
          <w:w w:val="110"/>
          <w:sz w:val="20"/>
        </w:rPr>
        <w:t> </w:t>
      </w:r>
      <w:r>
        <w:rPr>
          <w:spacing w:val="2"/>
          <w:w w:val="110"/>
          <w:sz w:val="20"/>
        </w:rPr>
        <w:t>de</w:t>
      </w:r>
      <w:r>
        <w:rPr>
          <w:spacing w:val="6"/>
          <w:w w:val="110"/>
          <w:sz w:val="20"/>
        </w:rPr>
        <w:t> </w:t>
      </w:r>
      <w:r>
        <w:rPr>
          <w:w w:val="110"/>
          <w:sz w:val="20"/>
        </w:rPr>
        <w:t>propiedad.</w:t>
      </w:r>
    </w:p>
    <w:p>
      <w:pPr>
        <w:pStyle w:val="ListParagraph"/>
        <w:numPr>
          <w:ilvl w:val="0"/>
          <w:numId w:val="77"/>
        </w:numPr>
        <w:tabs>
          <w:tab w:pos="1221" w:val="left" w:leader="none"/>
        </w:tabs>
        <w:spacing w:line="237" w:lineRule="auto" w:before="181" w:after="0"/>
        <w:ind w:left="312" w:right="113" w:firstLine="0"/>
        <w:jc w:val="both"/>
        <w:rPr>
          <w:sz w:val="20"/>
        </w:rPr>
      </w:pPr>
      <w:r>
        <w:rPr>
          <w:w w:val="110"/>
          <w:sz w:val="20"/>
        </w:rPr>
        <w:t>Polígono de Redensificación Urbana: Es una superficie de uso urbano subutilizada o deteriorada, que es seleccionada para un mejor aprovechamiento del suelo, permitiendo el desarrollo vertical de inmuebles, con usos mixtos.</w:t>
      </w:r>
    </w:p>
    <w:p>
      <w:pPr>
        <w:pStyle w:val="BodyText"/>
        <w:spacing w:before="5"/>
        <w:ind w:left="0"/>
        <w:rPr>
          <w:sz w:val="17"/>
        </w:rPr>
      </w:pPr>
    </w:p>
    <w:p>
      <w:pPr>
        <w:pStyle w:val="BodyText"/>
        <w:ind w:right="115"/>
        <w:jc w:val="both"/>
      </w:pPr>
      <w:r>
        <w:rPr>
          <w:rFonts w:ascii="TeX Gyre Bonum" w:hAnsi="TeX Gyre Bonum"/>
          <w:b/>
          <w:w w:val="110"/>
        </w:rPr>
        <w:t>XXXIX Bis. </w:t>
      </w:r>
      <w:r>
        <w:rPr>
          <w:w w:val="110"/>
        </w:rPr>
        <w:t>Rehabilitación: A la transformación de espacios públicos urbanos, caracterizados por ser lugares inseguros, focos de contaminación, basureros, centros de comercio informal, en espacios públicos de convivencia social;</w:t>
      </w:r>
    </w:p>
    <w:p>
      <w:pPr>
        <w:pStyle w:val="BodyText"/>
        <w:spacing w:line="242" w:lineRule="auto" w:before="192"/>
        <w:ind w:right="112"/>
        <w:jc w:val="both"/>
      </w:pPr>
      <w:r>
        <w:rPr>
          <w:rFonts w:ascii="TeX Gyre Bonum" w:hAnsi="TeX Gyre Bonum"/>
          <w:b/>
          <w:w w:val="105"/>
        </w:rPr>
        <w:t>XL. </w:t>
      </w:r>
      <w:r>
        <w:rPr>
          <w:w w:val="105"/>
        </w:rPr>
        <w:t>Relotificación: Al acto por el cual a dos o más lotes o áreas privativas, según corresponda, se le modifican las dimensiones  o  las  ubicaciones  originalmente  establecidas  en  la  autorización  del  conjunto urbano, subdivisión o condominio, sin que se incremente el área vendible ni el número de viviendas o</w:t>
      </w:r>
      <w:r>
        <w:rPr>
          <w:spacing w:val="27"/>
          <w:w w:val="105"/>
        </w:rPr>
        <w:t> </w:t>
      </w:r>
      <w:r>
        <w:rPr>
          <w:w w:val="105"/>
        </w:rPr>
        <w:t>lotes.</w:t>
      </w:r>
    </w:p>
    <w:p>
      <w:pPr>
        <w:pStyle w:val="BodyText"/>
        <w:spacing w:before="6"/>
        <w:ind w:left="0"/>
        <w:rPr>
          <w:sz w:val="17"/>
        </w:rPr>
      </w:pPr>
    </w:p>
    <w:p>
      <w:pPr>
        <w:pStyle w:val="BodyText"/>
        <w:spacing w:line="230" w:lineRule="auto"/>
        <w:ind w:right="117"/>
        <w:jc w:val="both"/>
      </w:pPr>
      <w:r>
        <w:rPr>
          <w:rFonts w:ascii="TeX Gyre Bonum" w:hAnsi="TeX Gyre Bonum"/>
          <w:b/>
          <w:w w:val="110"/>
        </w:rPr>
        <w:t>XLI. </w:t>
      </w:r>
      <w:r>
        <w:rPr>
          <w:w w:val="110"/>
        </w:rPr>
        <w:t>Reservas: A las áreas urbanizables previstas en los planes de desarrollo urbano para el crecimiento de un centro de población.</w:t>
      </w:r>
    </w:p>
    <w:p>
      <w:pPr>
        <w:pStyle w:val="BodyText"/>
        <w:spacing w:before="5"/>
        <w:ind w:left="0"/>
        <w:rPr>
          <w:sz w:val="17"/>
        </w:rPr>
      </w:pPr>
    </w:p>
    <w:p>
      <w:pPr>
        <w:pStyle w:val="BodyText"/>
        <w:spacing w:line="242" w:lineRule="auto"/>
        <w:ind w:right="112"/>
        <w:jc w:val="both"/>
      </w:pPr>
      <w:r>
        <w:rPr>
          <w:rFonts w:ascii="TeX Gyre Bonum" w:hAnsi="TeX Gyre Bonum"/>
          <w:b/>
          <w:w w:val="110"/>
        </w:rPr>
        <w:t>XLII. </w:t>
      </w:r>
      <w:r>
        <w:rPr>
          <w:w w:val="110"/>
        </w:rPr>
        <w:t>Resiliencia: A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w:t>
      </w:r>
      <w:r>
        <w:rPr>
          <w:spacing w:val="10"/>
          <w:w w:val="110"/>
        </w:rPr>
        <w:t> </w:t>
      </w:r>
      <w:r>
        <w:rPr>
          <w:w w:val="110"/>
        </w:rPr>
        <w:t>mejorar</w:t>
      </w:r>
      <w:r>
        <w:rPr>
          <w:spacing w:val="11"/>
          <w:w w:val="110"/>
        </w:rPr>
        <w:t> </w:t>
      </w:r>
      <w:r>
        <w:rPr>
          <w:w w:val="110"/>
        </w:rPr>
        <w:t>su</w:t>
      </w:r>
      <w:r>
        <w:rPr>
          <w:spacing w:val="9"/>
          <w:w w:val="110"/>
        </w:rPr>
        <w:t> </w:t>
      </w:r>
      <w:r>
        <w:rPr>
          <w:w w:val="110"/>
        </w:rPr>
        <w:t>protección</w:t>
      </w:r>
      <w:r>
        <w:rPr>
          <w:spacing w:val="10"/>
          <w:w w:val="110"/>
        </w:rPr>
        <w:t> </w:t>
      </w:r>
      <w:r>
        <w:rPr>
          <w:w w:val="110"/>
        </w:rPr>
        <w:t>futura</w:t>
      </w:r>
      <w:r>
        <w:rPr>
          <w:spacing w:val="11"/>
          <w:w w:val="110"/>
        </w:rPr>
        <w:t> </w:t>
      </w:r>
      <w:r>
        <w:rPr>
          <w:w w:val="110"/>
        </w:rPr>
        <w:t>y</w:t>
      </w:r>
      <w:r>
        <w:rPr>
          <w:spacing w:val="11"/>
          <w:w w:val="110"/>
        </w:rPr>
        <w:t> </w:t>
      </w:r>
      <w:r>
        <w:rPr>
          <w:w w:val="110"/>
        </w:rPr>
        <w:t>las</w:t>
      </w:r>
      <w:r>
        <w:rPr>
          <w:spacing w:val="9"/>
          <w:w w:val="110"/>
        </w:rPr>
        <w:t> </w:t>
      </w:r>
      <w:r>
        <w:rPr>
          <w:w w:val="110"/>
        </w:rPr>
        <w:t>medidas</w:t>
      </w:r>
      <w:r>
        <w:rPr>
          <w:spacing w:val="10"/>
          <w:w w:val="110"/>
        </w:rPr>
        <w:t> </w:t>
      </w:r>
      <w:r>
        <w:rPr>
          <w:w w:val="110"/>
        </w:rPr>
        <w:t>de</w:t>
      </w:r>
      <w:r>
        <w:rPr>
          <w:spacing w:val="10"/>
          <w:w w:val="110"/>
        </w:rPr>
        <w:t> </w:t>
      </w:r>
      <w:r>
        <w:rPr>
          <w:w w:val="110"/>
        </w:rPr>
        <w:t>reducción</w:t>
      </w:r>
      <w:r>
        <w:rPr>
          <w:spacing w:val="10"/>
          <w:w w:val="110"/>
        </w:rPr>
        <w:t> </w:t>
      </w:r>
      <w:r>
        <w:rPr>
          <w:w w:val="110"/>
        </w:rPr>
        <w:t>de</w:t>
      </w:r>
      <w:r>
        <w:rPr>
          <w:spacing w:val="10"/>
          <w:w w:val="110"/>
        </w:rPr>
        <w:t> </w:t>
      </w:r>
      <w:r>
        <w:rPr>
          <w:w w:val="110"/>
        </w:rPr>
        <w:t>riesgos.</w:t>
      </w:r>
    </w:p>
    <w:p>
      <w:pPr>
        <w:pStyle w:val="BodyText"/>
        <w:spacing w:before="191"/>
      </w:pPr>
      <w:r>
        <w:rPr>
          <w:rFonts w:ascii="TeX Gyre Bonum" w:hAnsi="TeX Gyre Bonum"/>
          <w:b/>
          <w:w w:val="110"/>
        </w:rPr>
        <w:t>XLIII. </w:t>
      </w:r>
      <w:r>
        <w:rPr>
          <w:w w:val="110"/>
        </w:rPr>
        <w:t>Secretaría: A la Secretaría de Desarrollo Urbano y Obra.</w:t>
      </w:r>
    </w:p>
    <w:p>
      <w:pPr>
        <w:pStyle w:val="BodyText"/>
        <w:spacing w:before="178"/>
      </w:pPr>
      <w:r>
        <w:rPr>
          <w:rFonts w:ascii="TeX Gyre Bonum" w:hAnsi="TeX Gyre Bonum"/>
          <w:b/>
          <w:w w:val="110"/>
        </w:rPr>
        <w:t>XLIV. </w:t>
      </w:r>
      <w:r>
        <w:rPr>
          <w:w w:val="110"/>
        </w:rPr>
        <w:t>Sistema Estatal: Al Sistema Estatal de Información del Desarrollo Urbano.</w:t>
      </w:r>
    </w:p>
    <w:p>
      <w:pPr>
        <w:pStyle w:val="BodyText"/>
        <w:spacing w:line="230" w:lineRule="auto" w:before="186"/>
        <w:ind w:right="109"/>
        <w:jc w:val="both"/>
      </w:pPr>
      <w:r>
        <w:rPr>
          <w:rFonts w:ascii="TeX Gyre Bonum" w:hAnsi="TeX Gyre Bonum"/>
          <w:b/>
          <w:w w:val="110"/>
        </w:rPr>
        <w:t>XLV. </w:t>
      </w:r>
      <w:r>
        <w:rPr>
          <w:w w:val="110"/>
        </w:rPr>
        <w:t>Subdivisión: Al acto por el que se fracciona un predio en lotes, con el fin de que éstos constituyan unidades de propiedad</w:t>
      </w:r>
      <w:r>
        <w:rPr>
          <w:spacing w:val="47"/>
          <w:w w:val="110"/>
        </w:rPr>
        <w:t> </w:t>
      </w:r>
      <w:r>
        <w:rPr>
          <w:w w:val="110"/>
        </w:rPr>
        <w:t>independientes.</w:t>
      </w:r>
    </w:p>
    <w:p>
      <w:pPr>
        <w:pStyle w:val="BodyText"/>
        <w:spacing w:before="5"/>
        <w:ind w:left="0"/>
        <w:rPr>
          <w:sz w:val="17"/>
        </w:rPr>
      </w:pPr>
    </w:p>
    <w:p>
      <w:pPr>
        <w:pStyle w:val="BodyText"/>
      </w:pPr>
      <w:r>
        <w:rPr>
          <w:rFonts w:ascii="TeX Gyre Bonum" w:hAnsi="TeX Gyre Bonum"/>
          <w:b/>
          <w:w w:val="110"/>
        </w:rPr>
        <w:t>XLVI. </w:t>
      </w:r>
      <w:r>
        <w:rPr>
          <w:w w:val="110"/>
        </w:rPr>
        <w:t>Usos: A los fines particulares a que podrán destinarse determinadas áreas, predios o lotes.</w:t>
      </w:r>
    </w:p>
    <w:p>
      <w:pPr>
        <w:pStyle w:val="BodyText"/>
        <w:spacing w:line="230" w:lineRule="auto" w:before="185"/>
        <w:ind w:right="111"/>
        <w:jc w:val="both"/>
      </w:pPr>
      <w:r>
        <w:rPr>
          <w:rFonts w:ascii="TeX Gyre Bonum" w:hAnsi="TeX Gyre Bonum"/>
          <w:b/>
          <w:w w:val="110"/>
        </w:rPr>
        <w:t>XLVII. </w:t>
      </w:r>
      <w:r>
        <w:rPr>
          <w:w w:val="110"/>
        </w:rPr>
        <w:t>Vía privada: Al área de uso común de un condominio, destinada al tránsito de personas y vehículos en su interior.</w:t>
      </w:r>
    </w:p>
    <w:p>
      <w:pPr>
        <w:pStyle w:val="BodyText"/>
        <w:spacing w:before="6"/>
        <w:ind w:left="0"/>
        <w:rPr>
          <w:sz w:val="17"/>
        </w:rPr>
      </w:pPr>
    </w:p>
    <w:p>
      <w:pPr>
        <w:pStyle w:val="BodyText"/>
      </w:pPr>
      <w:r>
        <w:rPr>
          <w:rFonts w:ascii="TeX Gyre Bonum" w:hAnsi="TeX Gyre Bonum"/>
          <w:b/>
          <w:w w:val="110"/>
        </w:rPr>
        <w:t>XLVIII. </w:t>
      </w:r>
      <w:r>
        <w:rPr>
          <w:w w:val="110"/>
        </w:rPr>
        <w:t>Vía Pública: A la que forme parte de la infraestructura vial primaria o local.</w:t>
      </w:r>
    </w:p>
    <w:p>
      <w:pPr>
        <w:pStyle w:val="BodyText"/>
        <w:spacing w:line="242" w:lineRule="auto" w:before="176"/>
        <w:ind w:right="111"/>
        <w:jc w:val="both"/>
      </w:pPr>
      <w:r>
        <w:rPr>
          <w:rFonts w:ascii="TeX Gyre Bonum" w:hAnsi="TeX Gyre Bonum"/>
          <w:b/>
          <w:w w:val="110"/>
        </w:rPr>
        <w:t>XLIX. </w:t>
      </w:r>
      <w:r>
        <w:rPr>
          <w:w w:val="110"/>
        </w:rPr>
        <w:t>Zona Metropolitana: Al espacio territorial cuya delimitación abarca a uno o más centros de población y las zonas adyacentes sobre las que tienen influencia dominante, ubicados en el territorio de dos o más municipios, pertenecientes a una o más entidades federativas y de la Ciudad de México en su</w:t>
      </w:r>
      <w:r>
        <w:rPr>
          <w:spacing w:val="20"/>
          <w:w w:val="110"/>
        </w:rPr>
        <w:t> </w:t>
      </w:r>
      <w:r>
        <w:rPr>
          <w:w w:val="110"/>
        </w:rPr>
        <w:t>caso.</w:t>
      </w:r>
    </w:p>
    <w:p>
      <w:pPr>
        <w:pStyle w:val="BodyText"/>
        <w:spacing w:line="237" w:lineRule="auto" w:before="195"/>
        <w:ind w:right="114"/>
        <w:jc w:val="both"/>
      </w:pPr>
      <w:r>
        <w:rPr>
          <w:rFonts w:ascii="TeX Gyre Bonum" w:hAnsi="TeX Gyre Bonum"/>
          <w:b/>
          <w:w w:val="110"/>
        </w:rPr>
        <w:t>L. </w:t>
      </w:r>
      <w:r>
        <w:rPr>
          <w:w w:val="110"/>
        </w:rPr>
        <w:t>Zonificación: A la determinación de las áreas que integran y delimitan un territorio; sus aprovechamientos predominantes y las reservas,  usos de suelo y destinos, así como la delimitación   de</w:t>
      </w:r>
      <w:r>
        <w:rPr>
          <w:spacing w:val="8"/>
          <w:w w:val="110"/>
        </w:rPr>
        <w:t> </w:t>
      </w:r>
      <w:r>
        <w:rPr>
          <w:w w:val="110"/>
        </w:rPr>
        <w:t>las</w:t>
      </w:r>
      <w:r>
        <w:rPr>
          <w:spacing w:val="9"/>
          <w:w w:val="110"/>
        </w:rPr>
        <w:t> </w:t>
      </w:r>
      <w:r>
        <w:rPr>
          <w:w w:val="110"/>
        </w:rPr>
        <w:t>áreas</w:t>
      </w:r>
      <w:r>
        <w:rPr>
          <w:spacing w:val="9"/>
          <w:w w:val="110"/>
        </w:rPr>
        <w:t> </w:t>
      </w:r>
      <w:r>
        <w:rPr>
          <w:w w:val="110"/>
        </w:rPr>
        <w:t>de</w:t>
      </w:r>
      <w:r>
        <w:rPr>
          <w:spacing w:val="9"/>
          <w:w w:val="110"/>
        </w:rPr>
        <w:t> </w:t>
      </w:r>
      <w:r>
        <w:rPr>
          <w:w w:val="110"/>
        </w:rPr>
        <w:t>crecimiento,</w:t>
      </w:r>
      <w:r>
        <w:rPr>
          <w:spacing w:val="11"/>
          <w:w w:val="110"/>
        </w:rPr>
        <w:t> </w:t>
      </w:r>
      <w:r>
        <w:rPr>
          <w:w w:val="110"/>
        </w:rPr>
        <w:t>conservación,</w:t>
      </w:r>
      <w:r>
        <w:rPr>
          <w:spacing w:val="11"/>
          <w:w w:val="110"/>
        </w:rPr>
        <w:t> </w:t>
      </w:r>
      <w:r>
        <w:rPr>
          <w:w w:val="110"/>
        </w:rPr>
        <w:t>consolidación</w:t>
      </w:r>
      <w:r>
        <w:rPr>
          <w:spacing w:val="10"/>
          <w:w w:val="110"/>
        </w:rPr>
        <w:t> </w:t>
      </w:r>
      <w:r>
        <w:rPr>
          <w:w w:val="110"/>
        </w:rPr>
        <w:t>y</w:t>
      </w:r>
      <w:r>
        <w:rPr>
          <w:spacing w:val="10"/>
          <w:w w:val="110"/>
        </w:rPr>
        <w:t> </w:t>
      </w:r>
      <w:r>
        <w:rPr>
          <w:w w:val="110"/>
        </w:rPr>
        <w:t>mejoramiento.</w:t>
      </w:r>
    </w:p>
    <w:p>
      <w:pPr>
        <w:spacing w:after="0" w:line="237" w:lineRule="auto"/>
        <w:jc w:val="both"/>
        <w:sectPr>
          <w:pgSz w:w="12240" w:h="15840"/>
          <w:pgMar w:header="720" w:footer="946" w:top="1700" w:bottom="1140" w:left="820" w:right="1020"/>
        </w:sectPr>
      </w:pPr>
    </w:p>
    <w:p>
      <w:pPr>
        <w:pStyle w:val="BodyText"/>
        <w:spacing w:before="1"/>
        <w:ind w:left="0"/>
        <w:rPr>
          <w:sz w:val="12"/>
        </w:rPr>
      </w:pPr>
    </w:p>
    <w:p>
      <w:pPr>
        <w:spacing w:before="57"/>
        <w:ind w:left="312" w:right="0" w:firstLine="0"/>
        <w:jc w:val="both"/>
        <w:rPr>
          <w:sz w:val="20"/>
        </w:rPr>
      </w:pPr>
      <w:r>
        <w:rPr>
          <w:rFonts w:ascii="TeX Gyre Bonum" w:hAnsi="TeX Gyre Bonum"/>
          <w:b/>
          <w:w w:val="105"/>
          <w:sz w:val="20"/>
        </w:rPr>
        <w:t>Artículo 5.4.- </w:t>
      </w:r>
      <w:r>
        <w:rPr>
          <w:w w:val="105"/>
          <w:sz w:val="20"/>
        </w:rPr>
        <w:t>Son causas de utilidad pública:</w:t>
      </w:r>
    </w:p>
    <w:p>
      <w:pPr>
        <w:pStyle w:val="ListParagraph"/>
        <w:numPr>
          <w:ilvl w:val="0"/>
          <w:numId w:val="78"/>
        </w:numPr>
        <w:tabs>
          <w:tab w:pos="585" w:val="left" w:leader="none"/>
        </w:tabs>
        <w:spacing w:line="230" w:lineRule="auto" w:before="185" w:after="0"/>
        <w:ind w:left="312" w:right="111" w:firstLine="0"/>
        <w:jc w:val="both"/>
        <w:rPr>
          <w:sz w:val="20"/>
        </w:rPr>
      </w:pPr>
      <w:r>
        <w:rPr>
          <w:w w:val="110"/>
          <w:sz w:val="20"/>
        </w:rPr>
        <w:t>La conservación, consolidación, mejoramiento y crecimiento de los centros de población y la ejecución de polígonos de</w:t>
      </w:r>
      <w:r>
        <w:rPr>
          <w:spacing w:val="38"/>
          <w:w w:val="110"/>
          <w:sz w:val="20"/>
        </w:rPr>
        <w:t> </w:t>
      </w:r>
      <w:r>
        <w:rPr>
          <w:w w:val="110"/>
          <w:sz w:val="20"/>
        </w:rPr>
        <w:t>actuación.</w:t>
      </w:r>
    </w:p>
    <w:p>
      <w:pPr>
        <w:pStyle w:val="BodyText"/>
        <w:spacing w:before="5"/>
        <w:ind w:left="0"/>
        <w:rPr>
          <w:sz w:val="17"/>
        </w:rPr>
      </w:pPr>
    </w:p>
    <w:p>
      <w:pPr>
        <w:pStyle w:val="ListParagraph"/>
        <w:numPr>
          <w:ilvl w:val="0"/>
          <w:numId w:val="78"/>
        </w:numPr>
        <w:tabs>
          <w:tab w:pos="604" w:val="left" w:leader="none"/>
        </w:tabs>
        <w:spacing w:line="240" w:lineRule="auto" w:before="0" w:after="0"/>
        <w:ind w:left="603" w:right="0" w:hanging="292"/>
        <w:jc w:val="left"/>
        <w:rPr>
          <w:sz w:val="20"/>
        </w:rPr>
      </w:pPr>
      <w:r>
        <w:rPr>
          <w:w w:val="110"/>
          <w:sz w:val="20"/>
        </w:rPr>
        <w:t>La</w:t>
      </w:r>
      <w:r>
        <w:rPr>
          <w:spacing w:val="10"/>
          <w:w w:val="110"/>
          <w:sz w:val="20"/>
        </w:rPr>
        <w:t> </w:t>
      </w:r>
      <w:r>
        <w:rPr>
          <w:w w:val="110"/>
          <w:sz w:val="20"/>
        </w:rPr>
        <w:t>ejecución</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planes</w:t>
      </w:r>
      <w:r>
        <w:rPr>
          <w:spacing w:val="10"/>
          <w:w w:val="110"/>
          <w:sz w:val="20"/>
        </w:rPr>
        <w:t> </w:t>
      </w:r>
      <w:r>
        <w:rPr>
          <w:w w:val="110"/>
          <w:sz w:val="20"/>
        </w:rPr>
        <w:t>de</w:t>
      </w:r>
      <w:r>
        <w:rPr>
          <w:spacing w:val="9"/>
          <w:w w:val="110"/>
          <w:sz w:val="20"/>
        </w:rPr>
        <w:t> </w:t>
      </w:r>
      <w:r>
        <w:rPr>
          <w:w w:val="110"/>
          <w:sz w:val="20"/>
        </w:rPr>
        <w:t>desarrollo</w:t>
      </w:r>
      <w:r>
        <w:rPr>
          <w:spacing w:val="12"/>
          <w:w w:val="110"/>
          <w:sz w:val="20"/>
        </w:rPr>
        <w:t> </w:t>
      </w:r>
      <w:r>
        <w:rPr>
          <w:w w:val="110"/>
          <w:sz w:val="20"/>
        </w:rPr>
        <w:t>urbano</w:t>
      </w:r>
      <w:r>
        <w:rPr>
          <w:spacing w:val="12"/>
          <w:w w:val="110"/>
          <w:sz w:val="20"/>
        </w:rPr>
        <w:t> </w:t>
      </w:r>
      <w:r>
        <w:rPr>
          <w:w w:val="110"/>
          <w:sz w:val="20"/>
        </w:rPr>
        <w:t>y</w:t>
      </w:r>
      <w:r>
        <w:rPr>
          <w:spacing w:val="11"/>
          <w:w w:val="110"/>
          <w:sz w:val="20"/>
        </w:rPr>
        <w:t> </w:t>
      </w:r>
      <w:r>
        <w:rPr>
          <w:w w:val="110"/>
          <w:sz w:val="20"/>
        </w:rPr>
        <w:t>sus</w:t>
      </w:r>
      <w:r>
        <w:rPr>
          <w:spacing w:val="10"/>
          <w:w w:val="110"/>
          <w:sz w:val="20"/>
        </w:rPr>
        <w:t> </w:t>
      </w:r>
      <w:r>
        <w:rPr>
          <w:w w:val="110"/>
          <w:sz w:val="20"/>
        </w:rPr>
        <w:t>programas;</w:t>
      </w:r>
    </w:p>
    <w:p>
      <w:pPr>
        <w:pStyle w:val="ListParagraph"/>
        <w:numPr>
          <w:ilvl w:val="0"/>
          <w:numId w:val="78"/>
        </w:numPr>
        <w:tabs>
          <w:tab w:pos="683" w:val="left" w:leader="none"/>
        </w:tabs>
        <w:spacing w:line="240" w:lineRule="auto" w:before="177" w:after="0"/>
        <w:ind w:left="682" w:right="0" w:hanging="371"/>
        <w:jc w:val="left"/>
        <w:rPr>
          <w:sz w:val="20"/>
        </w:rPr>
      </w:pPr>
      <w:r>
        <w:rPr>
          <w:w w:val="110"/>
          <w:sz w:val="20"/>
        </w:rPr>
        <w:t>La</w:t>
      </w:r>
      <w:r>
        <w:rPr>
          <w:spacing w:val="9"/>
          <w:w w:val="110"/>
          <w:sz w:val="20"/>
        </w:rPr>
        <w:t> </w:t>
      </w:r>
      <w:r>
        <w:rPr>
          <w:w w:val="110"/>
          <w:sz w:val="20"/>
        </w:rPr>
        <w:t>constitución</w:t>
      </w:r>
      <w:r>
        <w:rPr>
          <w:spacing w:val="10"/>
          <w:w w:val="110"/>
          <w:sz w:val="20"/>
        </w:rPr>
        <w:t> </w:t>
      </w:r>
      <w:r>
        <w:rPr>
          <w:w w:val="110"/>
          <w:sz w:val="20"/>
        </w:rPr>
        <w:t>de</w:t>
      </w:r>
      <w:r>
        <w:rPr>
          <w:spacing w:val="8"/>
          <w:w w:val="110"/>
          <w:sz w:val="20"/>
        </w:rPr>
        <w:t> </w:t>
      </w:r>
      <w:r>
        <w:rPr>
          <w:w w:val="110"/>
          <w:sz w:val="20"/>
        </w:rPr>
        <w:t>reservas</w:t>
      </w:r>
      <w:r>
        <w:rPr>
          <w:spacing w:val="9"/>
          <w:w w:val="110"/>
          <w:sz w:val="20"/>
        </w:rPr>
        <w:t> </w:t>
      </w:r>
      <w:r>
        <w:rPr>
          <w:w w:val="110"/>
          <w:sz w:val="20"/>
        </w:rPr>
        <w:t>territoriales</w:t>
      </w:r>
      <w:r>
        <w:rPr>
          <w:spacing w:val="8"/>
          <w:w w:val="110"/>
          <w:sz w:val="20"/>
        </w:rPr>
        <w:t> </w:t>
      </w:r>
      <w:r>
        <w:rPr>
          <w:w w:val="110"/>
          <w:sz w:val="20"/>
        </w:rPr>
        <w:t>para</w:t>
      </w:r>
      <w:r>
        <w:rPr>
          <w:spacing w:val="10"/>
          <w:w w:val="110"/>
          <w:sz w:val="20"/>
        </w:rPr>
        <w:t> </w:t>
      </w:r>
      <w:r>
        <w:rPr>
          <w:w w:val="110"/>
          <w:sz w:val="20"/>
        </w:rPr>
        <w:t>el</w:t>
      </w:r>
      <w:r>
        <w:rPr>
          <w:spacing w:val="9"/>
          <w:w w:val="110"/>
          <w:sz w:val="20"/>
        </w:rPr>
        <w:t> </w:t>
      </w:r>
      <w:r>
        <w:rPr>
          <w:w w:val="110"/>
          <w:sz w:val="20"/>
        </w:rPr>
        <w:t>desarrollo</w:t>
      </w:r>
      <w:r>
        <w:rPr>
          <w:spacing w:val="11"/>
          <w:w w:val="110"/>
          <w:sz w:val="20"/>
        </w:rPr>
        <w:t> </w:t>
      </w:r>
      <w:r>
        <w:rPr>
          <w:w w:val="110"/>
          <w:sz w:val="20"/>
        </w:rPr>
        <w:t>urbano</w:t>
      </w:r>
      <w:r>
        <w:rPr>
          <w:spacing w:val="10"/>
          <w:w w:val="110"/>
          <w:sz w:val="20"/>
        </w:rPr>
        <w:t> </w:t>
      </w:r>
      <w:r>
        <w:rPr>
          <w:w w:val="110"/>
          <w:sz w:val="20"/>
        </w:rPr>
        <w:t>y</w:t>
      </w:r>
      <w:r>
        <w:rPr>
          <w:spacing w:val="8"/>
          <w:w w:val="110"/>
          <w:sz w:val="20"/>
        </w:rPr>
        <w:t> </w:t>
      </w:r>
      <w:r>
        <w:rPr>
          <w:w w:val="110"/>
          <w:sz w:val="20"/>
        </w:rPr>
        <w:t>la</w:t>
      </w:r>
      <w:r>
        <w:rPr>
          <w:spacing w:val="8"/>
          <w:w w:val="110"/>
          <w:sz w:val="20"/>
        </w:rPr>
        <w:t> </w:t>
      </w:r>
      <w:r>
        <w:rPr>
          <w:w w:val="110"/>
          <w:sz w:val="20"/>
        </w:rPr>
        <w:t>vivienda</w:t>
      </w:r>
      <w:r>
        <w:rPr>
          <w:spacing w:val="9"/>
          <w:w w:val="110"/>
          <w:sz w:val="20"/>
        </w:rPr>
        <w:t> </w:t>
      </w:r>
      <w:r>
        <w:rPr>
          <w:w w:val="110"/>
          <w:sz w:val="20"/>
        </w:rPr>
        <w:t>social;</w:t>
      </w:r>
    </w:p>
    <w:p>
      <w:pPr>
        <w:pStyle w:val="ListParagraph"/>
        <w:numPr>
          <w:ilvl w:val="0"/>
          <w:numId w:val="78"/>
        </w:numPr>
        <w:tabs>
          <w:tab w:pos="669" w:val="left" w:leader="none"/>
        </w:tabs>
        <w:spacing w:line="240" w:lineRule="auto" w:before="178" w:after="0"/>
        <w:ind w:left="668" w:right="0" w:hanging="357"/>
        <w:jc w:val="left"/>
        <w:rPr>
          <w:sz w:val="20"/>
        </w:rPr>
      </w:pPr>
      <w:r>
        <w:rPr>
          <w:w w:val="110"/>
          <w:sz w:val="20"/>
        </w:rPr>
        <w:t>La regularización de la tenencia de la</w:t>
      </w:r>
      <w:r>
        <w:rPr>
          <w:spacing w:val="21"/>
          <w:w w:val="110"/>
          <w:sz w:val="20"/>
        </w:rPr>
        <w:t> </w:t>
      </w:r>
      <w:r>
        <w:rPr>
          <w:w w:val="110"/>
          <w:sz w:val="20"/>
        </w:rPr>
        <w:t>tierra;</w:t>
      </w:r>
    </w:p>
    <w:p>
      <w:pPr>
        <w:pStyle w:val="ListParagraph"/>
        <w:numPr>
          <w:ilvl w:val="0"/>
          <w:numId w:val="78"/>
        </w:numPr>
        <w:tabs>
          <w:tab w:pos="592" w:val="left" w:leader="none"/>
        </w:tabs>
        <w:spacing w:line="240" w:lineRule="auto" w:before="179" w:after="0"/>
        <w:ind w:left="591" w:right="0" w:hanging="280"/>
        <w:jc w:val="left"/>
        <w:rPr>
          <w:sz w:val="20"/>
        </w:rPr>
      </w:pPr>
      <w:r>
        <w:rPr>
          <w:w w:val="110"/>
          <w:sz w:val="20"/>
        </w:rPr>
        <w:t>La</w:t>
      </w:r>
      <w:r>
        <w:rPr>
          <w:spacing w:val="10"/>
          <w:w w:val="110"/>
          <w:sz w:val="20"/>
        </w:rPr>
        <w:t> </w:t>
      </w:r>
      <w:r>
        <w:rPr>
          <w:w w:val="110"/>
          <w:sz w:val="20"/>
        </w:rPr>
        <w:t>ejecución</w:t>
      </w:r>
      <w:r>
        <w:rPr>
          <w:spacing w:val="10"/>
          <w:w w:val="110"/>
          <w:sz w:val="20"/>
        </w:rPr>
        <w:t> </w:t>
      </w:r>
      <w:r>
        <w:rPr>
          <w:w w:val="110"/>
          <w:sz w:val="20"/>
        </w:rPr>
        <w:t>de</w:t>
      </w:r>
      <w:r>
        <w:rPr>
          <w:spacing w:val="9"/>
          <w:w w:val="110"/>
          <w:sz w:val="20"/>
        </w:rPr>
        <w:t> </w:t>
      </w:r>
      <w:r>
        <w:rPr>
          <w:w w:val="110"/>
          <w:sz w:val="20"/>
        </w:rPr>
        <w:t>programas</w:t>
      </w:r>
      <w:r>
        <w:rPr>
          <w:spacing w:val="9"/>
          <w:w w:val="110"/>
          <w:sz w:val="20"/>
        </w:rPr>
        <w:t> </w:t>
      </w:r>
      <w:r>
        <w:rPr>
          <w:w w:val="110"/>
          <w:sz w:val="20"/>
        </w:rPr>
        <w:t>de</w:t>
      </w:r>
      <w:r>
        <w:rPr>
          <w:spacing w:val="9"/>
          <w:w w:val="110"/>
          <w:sz w:val="20"/>
        </w:rPr>
        <w:t> </w:t>
      </w:r>
      <w:r>
        <w:rPr>
          <w:w w:val="110"/>
          <w:sz w:val="20"/>
        </w:rPr>
        <w:t>vivienda</w:t>
      </w:r>
      <w:r>
        <w:rPr>
          <w:spacing w:val="10"/>
          <w:w w:val="110"/>
          <w:sz w:val="20"/>
        </w:rPr>
        <w:t> </w:t>
      </w:r>
      <w:r>
        <w:rPr>
          <w:w w:val="110"/>
          <w:sz w:val="20"/>
        </w:rPr>
        <w:t>social</w:t>
      </w:r>
      <w:r>
        <w:rPr>
          <w:spacing w:val="12"/>
          <w:w w:val="110"/>
          <w:sz w:val="20"/>
        </w:rPr>
        <w:t> </w:t>
      </w:r>
      <w:r>
        <w:rPr>
          <w:w w:val="110"/>
          <w:sz w:val="20"/>
        </w:rPr>
        <w:t>y</w:t>
      </w:r>
      <w:r>
        <w:rPr>
          <w:spacing w:val="10"/>
          <w:w w:val="110"/>
          <w:sz w:val="20"/>
        </w:rPr>
        <w:t> </w:t>
      </w:r>
      <w:r>
        <w:rPr>
          <w:w w:val="110"/>
          <w:sz w:val="20"/>
        </w:rPr>
        <w:t>de</w:t>
      </w:r>
      <w:r>
        <w:rPr>
          <w:spacing w:val="10"/>
          <w:w w:val="110"/>
          <w:sz w:val="20"/>
        </w:rPr>
        <w:t> </w:t>
      </w:r>
      <w:r>
        <w:rPr>
          <w:w w:val="110"/>
          <w:sz w:val="20"/>
        </w:rPr>
        <w:t>redensificación</w:t>
      </w:r>
      <w:r>
        <w:rPr>
          <w:spacing w:val="10"/>
          <w:w w:val="110"/>
          <w:sz w:val="20"/>
        </w:rPr>
        <w:t> </w:t>
      </w:r>
      <w:r>
        <w:rPr>
          <w:w w:val="110"/>
          <w:sz w:val="20"/>
        </w:rPr>
        <w:t>urbana</w:t>
      </w:r>
    </w:p>
    <w:p>
      <w:pPr>
        <w:pStyle w:val="ListParagraph"/>
        <w:numPr>
          <w:ilvl w:val="0"/>
          <w:numId w:val="78"/>
        </w:numPr>
        <w:tabs>
          <w:tab w:pos="727" w:val="left" w:leader="none"/>
        </w:tabs>
        <w:spacing w:line="230" w:lineRule="auto" w:before="186" w:after="0"/>
        <w:ind w:left="312" w:right="115" w:firstLine="0"/>
        <w:jc w:val="both"/>
        <w:rPr>
          <w:sz w:val="20"/>
        </w:rPr>
      </w:pPr>
      <w:r>
        <w:rPr>
          <w:w w:val="110"/>
          <w:sz w:val="20"/>
        </w:rPr>
        <w:t>La ejecución de obras de urbanización, infraestructura, equipamiento y servicios urbanos y metropolitanos.</w:t>
      </w:r>
    </w:p>
    <w:p>
      <w:pPr>
        <w:pStyle w:val="BodyText"/>
        <w:spacing w:before="4"/>
        <w:ind w:left="0"/>
        <w:rPr>
          <w:sz w:val="17"/>
        </w:rPr>
      </w:pPr>
    </w:p>
    <w:p>
      <w:pPr>
        <w:pStyle w:val="ListParagraph"/>
        <w:numPr>
          <w:ilvl w:val="0"/>
          <w:numId w:val="78"/>
        </w:numPr>
        <w:tabs>
          <w:tab w:pos="748" w:val="left" w:leader="none"/>
        </w:tabs>
        <w:spacing w:line="240" w:lineRule="auto" w:before="1" w:after="0"/>
        <w:ind w:left="747" w:right="0" w:hanging="436"/>
        <w:jc w:val="left"/>
        <w:rPr>
          <w:sz w:val="20"/>
        </w:rPr>
      </w:pPr>
      <w:r>
        <w:rPr>
          <w:w w:val="110"/>
          <w:sz w:val="20"/>
        </w:rPr>
        <w:t>La</w:t>
      </w:r>
      <w:r>
        <w:rPr>
          <w:spacing w:val="9"/>
          <w:w w:val="110"/>
          <w:sz w:val="20"/>
        </w:rPr>
        <w:t> </w:t>
      </w:r>
      <w:r>
        <w:rPr>
          <w:w w:val="110"/>
          <w:sz w:val="20"/>
        </w:rPr>
        <w:t>apertura,</w:t>
      </w:r>
      <w:r>
        <w:rPr>
          <w:spacing w:val="10"/>
          <w:w w:val="110"/>
          <w:sz w:val="20"/>
        </w:rPr>
        <w:t> </w:t>
      </w:r>
      <w:r>
        <w:rPr>
          <w:w w:val="110"/>
          <w:sz w:val="20"/>
        </w:rPr>
        <w:t>ampliación,</w:t>
      </w:r>
      <w:r>
        <w:rPr>
          <w:spacing w:val="11"/>
          <w:w w:val="110"/>
          <w:sz w:val="20"/>
        </w:rPr>
        <w:t> </w:t>
      </w:r>
      <w:r>
        <w:rPr>
          <w:w w:val="110"/>
          <w:sz w:val="20"/>
        </w:rPr>
        <w:t>prolongación</w:t>
      </w:r>
      <w:r>
        <w:rPr>
          <w:spacing w:val="13"/>
          <w:w w:val="110"/>
          <w:sz w:val="20"/>
        </w:rPr>
        <w:t> </w:t>
      </w:r>
      <w:r>
        <w:rPr>
          <w:w w:val="110"/>
          <w:sz w:val="20"/>
        </w:rPr>
        <w:t>y</w:t>
      </w:r>
      <w:r>
        <w:rPr>
          <w:spacing w:val="10"/>
          <w:w w:val="110"/>
          <w:sz w:val="20"/>
        </w:rPr>
        <w:t> </w:t>
      </w:r>
      <w:r>
        <w:rPr>
          <w:w w:val="110"/>
          <w:sz w:val="20"/>
        </w:rPr>
        <w:t>modificación</w:t>
      </w:r>
      <w:r>
        <w:rPr>
          <w:spacing w:val="10"/>
          <w:w w:val="110"/>
          <w:sz w:val="20"/>
        </w:rPr>
        <w:t> </w:t>
      </w:r>
      <w:r>
        <w:rPr>
          <w:w w:val="110"/>
          <w:sz w:val="20"/>
        </w:rPr>
        <w:t>de</w:t>
      </w:r>
      <w:r>
        <w:rPr>
          <w:spacing w:val="9"/>
          <w:w w:val="110"/>
          <w:sz w:val="20"/>
        </w:rPr>
        <w:t> </w:t>
      </w:r>
      <w:r>
        <w:rPr>
          <w:w w:val="110"/>
          <w:sz w:val="20"/>
        </w:rPr>
        <w:t>vías</w:t>
      </w:r>
      <w:r>
        <w:rPr>
          <w:spacing w:val="9"/>
          <w:w w:val="110"/>
          <w:sz w:val="20"/>
        </w:rPr>
        <w:t> </w:t>
      </w:r>
      <w:r>
        <w:rPr>
          <w:w w:val="110"/>
          <w:sz w:val="20"/>
        </w:rPr>
        <w:t>públicas;</w:t>
      </w:r>
    </w:p>
    <w:p>
      <w:pPr>
        <w:pStyle w:val="ListParagraph"/>
        <w:numPr>
          <w:ilvl w:val="0"/>
          <w:numId w:val="78"/>
        </w:numPr>
        <w:tabs>
          <w:tab w:pos="827" w:val="left" w:leader="none"/>
        </w:tabs>
        <w:spacing w:line="240" w:lineRule="auto" w:before="176" w:after="0"/>
        <w:ind w:left="826" w:right="0" w:hanging="515"/>
        <w:jc w:val="left"/>
        <w:rPr>
          <w:sz w:val="20"/>
        </w:rPr>
      </w:pPr>
      <w:r>
        <w:rPr>
          <w:w w:val="110"/>
          <w:sz w:val="20"/>
        </w:rPr>
        <w:t>La protección del patrimonio natural y</w:t>
      </w:r>
      <w:r>
        <w:rPr>
          <w:spacing w:val="12"/>
          <w:w w:val="110"/>
          <w:sz w:val="20"/>
        </w:rPr>
        <w:t> </w:t>
      </w:r>
      <w:r>
        <w:rPr>
          <w:w w:val="110"/>
          <w:sz w:val="20"/>
        </w:rPr>
        <w:t>cultural.</w:t>
      </w:r>
    </w:p>
    <w:p>
      <w:pPr>
        <w:pStyle w:val="ListParagraph"/>
        <w:numPr>
          <w:ilvl w:val="0"/>
          <w:numId w:val="78"/>
        </w:numPr>
        <w:tabs>
          <w:tab w:pos="691" w:val="left" w:leader="none"/>
        </w:tabs>
        <w:spacing w:line="230" w:lineRule="auto" w:before="188" w:after="0"/>
        <w:ind w:left="312" w:right="110" w:firstLine="0"/>
        <w:jc w:val="both"/>
        <w:rPr>
          <w:sz w:val="20"/>
        </w:rPr>
      </w:pPr>
      <w:r>
        <w:rPr>
          <w:w w:val="110"/>
          <w:sz w:val="20"/>
        </w:rPr>
        <w:t>La reubicación de la población asentada en áreas de riesgo y no aptas para el desarrollo urbano;     y</w:t>
      </w:r>
    </w:p>
    <w:p>
      <w:pPr>
        <w:pStyle w:val="BodyText"/>
        <w:ind w:left="0"/>
        <w:rPr>
          <w:sz w:val="18"/>
        </w:rPr>
      </w:pPr>
    </w:p>
    <w:p>
      <w:pPr>
        <w:pStyle w:val="ListParagraph"/>
        <w:numPr>
          <w:ilvl w:val="0"/>
          <w:numId w:val="78"/>
        </w:numPr>
        <w:tabs>
          <w:tab w:pos="628" w:val="left" w:leader="none"/>
        </w:tabs>
        <w:spacing w:line="230" w:lineRule="auto" w:before="0" w:after="0"/>
        <w:ind w:left="312" w:right="112" w:firstLine="0"/>
        <w:jc w:val="both"/>
        <w:rPr>
          <w:sz w:val="20"/>
        </w:rPr>
      </w:pPr>
      <w:r>
        <w:rPr>
          <w:w w:val="110"/>
          <w:sz w:val="20"/>
        </w:rPr>
        <w:t>La creación, recuperación, mantenimiento y defensa del espacio público para uso comunitario y para la</w:t>
      </w:r>
      <w:r>
        <w:rPr>
          <w:spacing w:val="22"/>
          <w:w w:val="110"/>
          <w:sz w:val="20"/>
        </w:rPr>
        <w:t> </w:t>
      </w:r>
      <w:r>
        <w:rPr>
          <w:w w:val="110"/>
          <w:sz w:val="20"/>
        </w:rPr>
        <w:t>movilidad.</w:t>
      </w:r>
    </w:p>
    <w:p>
      <w:pPr>
        <w:pStyle w:val="BodyText"/>
        <w:spacing w:before="5"/>
        <w:ind w:left="0"/>
        <w:rPr>
          <w:sz w:val="17"/>
        </w:rPr>
      </w:pPr>
    </w:p>
    <w:p>
      <w:pPr>
        <w:pStyle w:val="ListParagraph"/>
        <w:numPr>
          <w:ilvl w:val="0"/>
          <w:numId w:val="78"/>
        </w:numPr>
        <w:tabs>
          <w:tab w:pos="683" w:val="left" w:leader="none"/>
        </w:tabs>
        <w:spacing w:line="240" w:lineRule="auto" w:before="0" w:after="0"/>
        <w:ind w:left="682" w:right="0" w:hanging="371"/>
        <w:jc w:val="left"/>
        <w:rPr>
          <w:sz w:val="20"/>
        </w:rPr>
      </w:pPr>
      <w:r>
        <w:rPr>
          <w:w w:val="110"/>
          <w:sz w:val="20"/>
        </w:rPr>
        <w:t>La</w:t>
      </w:r>
      <w:r>
        <w:rPr>
          <w:spacing w:val="9"/>
          <w:w w:val="110"/>
          <w:sz w:val="20"/>
        </w:rPr>
        <w:t> </w:t>
      </w:r>
      <w:r>
        <w:rPr>
          <w:w w:val="110"/>
          <w:sz w:val="20"/>
        </w:rPr>
        <w:t>atención</w:t>
      </w:r>
      <w:r>
        <w:rPr>
          <w:spacing w:val="9"/>
          <w:w w:val="110"/>
          <w:sz w:val="20"/>
        </w:rPr>
        <w:t> </w:t>
      </w:r>
      <w:r>
        <w:rPr>
          <w:w w:val="110"/>
          <w:sz w:val="20"/>
        </w:rPr>
        <w:t>de</w:t>
      </w:r>
      <w:r>
        <w:rPr>
          <w:spacing w:val="9"/>
          <w:w w:val="110"/>
          <w:sz w:val="20"/>
        </w:rPr>
        <w:t> </w:t>
      </w:r>
      <w:r>
        <w:rPr>
          <w:w w:val="110"/>
          <w:sz w:val="20"/>
        </w:rPr>
        <w:t>situaciones</w:t>
      </w:r>
      <w:r>
        <w:rPr>
          <w:spacing w:val="9"/>
          <w:w w:val="110"/>
          <w:sz w:val="20"/>
        </w:rPr>
        <w:t> </w:t>
      </w:r>
      <w:r>
        <w:rPr>
          <w:w w:val="110"/>
          <w:sz w:val="20"/>
        </w:rPr>
        <w:t>de</w:t>
      </w:r>
      <w:r>
        <w:rPr>
          <w:spacing w:val="9"/>
          <w:w w:val="110"/>
          <w:sz w:val="20"/>
        </w:rPr>
        <w:t> </w:t>
      </w:r>
      <w:r>
        <w:rPr>
          <w:w w:val="110"/>
          <w:sz w:val="20"/>
        </w:rPr>
        <w:t>emergencia</w:t>
      </w:r>
      <w:r>
        <w:rPr>
          <w:spacing w:val="9"/>
          <w:w w:val="110"/>
          <w:sz w:val="20"/>
        </w:rPr>
        <w:t> </w:t>
      </w:r>
      <w:r>
        <w:rPr>
          <w:w w:val="110"/>
          <w:sz w:val="20"/>
        </w:rPr>
        <w:t>debidas</w:t>
      </w:r>
      <w:r>
        <w:rPr>
          <w:spacing w:val="9"/>
          <w:w w:val="110"/>
          <w:sz w:val="20"/>
        </w:rPr>
        <w:t> </w:t>
      </w:r>
      <w:r>
        <w:rPr>
          <w:w w:val="110"/>
          <w:sz w:val="20"/>
        </w:rPr>
        <w:t>al</w:t>
      </w:r>
      <w:r>
        <w:rPr>
          <w:spacing w:val="9"/>
          <w:w w:val="110"/>
          <w:sz w:val="20"/>
        </w:rPr>
        <w:t> </w:t>
      </w:r>
      <w:r>
        <w:rPr>
          <w:w w:val="110"/>
          <w:sz w:val="20"/>
        </w:rPr>
        <w:t>cambio</w:t>
      </w:r>
      <w:r>
        <w:rPr>
          <w:spacing w:val="11"/>
          <w:w w:val="110"/>
          <w:sz w:val="20"/>
        </w:rPr>
        <w:t> </w:t>
      </w:r>
      <w:r>
        <w:rPr>
          <w:w w:val="110"/>
          <w:sz w:val="20"/>
        </w:rPr>
        <w:t>climático</w:t>
      </w:r>
      <w:r>
        <w:rPr>
          <w:spacing w:val="10"/>
          <w:w w:val="110"/>
          <w:sz w:val="20"/>
        </w:rPr>
        <w:t> </w:t>
      </w:r>
      <w:r>
        <w:rPr>
          <w:w w:val="110"/>
          <w:sz w:val="20"/>
        </w:rPr>
        <w:t>y</w:t>
      </w:r>
      <w:r>
        <w:rPr>
          <w:spacing w:val="10"/>
          <w:w w:val="110"/>
          <w:sz w:val="20"/>
        </w:rPr>
        <w:t> </w:t>
      </w:r>
      <w:r>
        <w:rPr>
          <w:w w:val="110"/>
          <w:sz w:val="20"/>
        </w:rPr>
        <w:t>fenómenos</w:t>
      </w:r>
      <w:r>
        <w:rPr>
          <w:spacing w:val="8"/>
          <w:w w:val="110"/>
          <w:sz w:val="20"/>
        </w:rPr>
        <w:t> </w:t>
      </w:r>
      <w:r>
        <w:rPr>
          <w:w w:val="110"/>
          <w:sz w:val="20"/>
        </w:rPr>
        <w:t>naturales.</w:t>
      </w:r>
    </w:p>
    <w:p>
      <w:pPr>
        <w:pStyle w:val="ListParagraph"/>
        <w:numPr>
          <w:ilvl w:val="0"/>
          <w:numId w:val="78"/>
        </w:numPr>
        <w:tabs>
          <w:tab w:pos="820" w:val="left" w:leader="none"/>
        </w:tabs>
        <w:spacing w:line="228" w:lineRule="auto" w:before="191" w:after="0"/>
        <w:ind w:left="312" w:right="111" w:firstLine="0"/>
        <w:jc w:val="both"/>
        <w:rPr>
          <w:sz w:val="20"/>
        </w:rPr>
      </w:pPr>
      <w:r>
        <w:rPr>
          <w:w w:val="110"/>
          <w:sz w:val="20"/>
        </w:rPr>
        <w:t>La preservación y restauración del equilibrio ecológico y la protección del ambiente en los  centros de</w:t>
      </w:r>
      <w:r>
        <w:rPr>
          <w:spacing w:val="22"/>
          <w:w w:val="110"/>
          <w:sz w:val="20"/>
        </w:rPr>
        <w:t> </w:t>
      </w:r>
      <w:r>
        <w:rPr>
          <w:w w:val="110"/>
          <w:sz w:val="20"/>
        </w:rPr>
        <w:t>población.</w:t>
      </w:r>
    </w:p>
    <w:p>
      <w:pPr>
        <w:pStyle w:val="BodyText"/>
        <w:spacing w:before="5"/>
        <w:ind w:left="0"/>
        <w:rPr>
          <w:sz w:val="17"/>
        </w:rPr>
      </w:pPr>
    </w:p>
    <w:p>
      <w:pPr>
        <w:pStyle w:val="ListParagraph"/>
        <w:numPr>
          <w:ilvl w:val="0"/>
          <w:numId w:val="78"/>
        </w:numPr>
        <w:tabs>
          <w:tab w:pos="950" w:val="left" w:leader="none"/>
        </w:tabs>
        <w:spacing w:line="240" w:lineRule="auto" w:before="0" w:after="0"/>
        <w:ind w:left="312" w:right="110" w:firstLine="0"/>
        <w:jc w:val="both"/>
        <w:rPr>
          <w:sz w:val="20"/>
        </w:rPr>
      </w:pPr>
      <w:r>
        <w:rPr>
          <w:w w:val="110"/>
          <w:sz w:val="20"/>
        </w:rPr>
        <w:t>La delimitación de zonas de riesgo y el establecimiento de polígonos de protección, amortiguamiento y salvaguarda para garantizar la seguridad de las personas y de las instalaciones estratégicas.</w:t>
      </w:r>
    </w:p>
    <w:p>
      <w:pPr>
        <w:pStyle w:val="BodyText"/>
        <w:spacing w:before="8"/>
        <w:ind w:left="0"/>
        <w:rPr>
          <w:sz w:val="17"/>
        </w:rPr>
      </w:pPr>
    </w:p>
    <w:p>
      <w:pPr>
        <w:pStyle w:val="ListParagraph"/>
        <w:numPr>
          <w:ilvl w:val="0"/>
          <w:numId w:val="78"/>
        </w:numPr>
        <w:tabs>
          <w:tab w:pos="839" w:val="left" w:leader="none"/>
        </w:tabs>
        <w:spacing w:line="230" w:lineRule="auto" w:before="0" w:after="0"/>
        <w:ind w:left="312" w:right="117" w:firstLine="0"/>
        <w:jc w:val="both"/>
        <w:rPr>
          <w:sz w:val="20"/>
        </w:rPr>
      </w:pPr>
      <w:r>
        <w:rPr>
          <w:w w:val="110"/>
          <w:sz w:val="20"/>
        </w:rPr>
        <w:t>La rehabilitación de espacios públicos en desuso, a fin de transformarlos en  áreas que generen un beneficio</w:t>
      </w:r>
      <w:r>
        <w:rPr>
          <w:spacing w:val="23"/>
          <w:w w:val="110"/>
          <w:sz w:val="20"/>
        </w:rPr>
        <w:t> </w:t>
      </w:r>
      <w:r>
        <w:rPr>
          <w:w w:val="110"/>
          <w:sz w:val="20"/>
        </w:rPr>
        <w:t>social;</w:t>
      </w:r>
    </w:p>
    <w:p>
      <w:pPr>
        <w:pStyle w:val="BodyText"/>
        <w:spacing w:before="5"/>
        <w:ind w:left="0"/>
        <w:rPr>
          <w:sz w:val="17"/>
        </w:rPr>
      </w:pPr>
    </w:p>
    <w:p>
      <w:pPr>
        <w:pStyle w:val="ListParagraph"/>
        <w:numPr>
          <w:ilvl w:val="0"/>
          <w:numId w:val="78"/>
        </w:numPr>
        <w:tabs>
          <w:tab w:pos="748" w:val="left" w:leader="none"/>
        </w:tabs>
        <w:spacing w:line="240" w:lineRule="auto" w:before="0" w:after="0"/>
        <w:ind w:left="747" w:right="0" w:hanging="436"/>
        <w:jc w:val="left"/>
        <w:rPr>
          <w:sz w:val="20"/>
        </w:rPr>
      </w:pPr>
      <w:r>
        <w:rPr>
          <w:w w:val="110"/>
          <w:sz w:val="20"/>
        </w:rPr>
        <w:t>Aquellas</w:t>
      </w:r>
      <w:r>
        <w:rPr>
          <w:spacing w:val="9"/>
          <w:w w:val="110"/>
          <w:sz w:val="20"/>
        </w:rPr>
        <w:t> </w:t>
      </w:r>
      <w:r>
        <w:rPr>
          <w:w w:val="110"/>
          <w:sz w:val="20"/>
        </w:rPr>
        <w:t>otras</w:t>
      </w:r>
      <w:r>
        <w:rPr>
          <w:spacing w:val="9"/>
          <w:w w:val="110"/>
          <w:sz w:val="20"/>
        </w:rPr>
        <w:t> </w:t>
      </w:r>
      <w:r>
        <w:rPr>
          <w:w w:val="110"/>
          <w:sz w:val="20"/>
        </w:rPr>
        <w:t>que</w:t>
      </w:r>
      <w:r>
        <w:rPr>
          <w:spacing w:val="9"/>
          <w:w w:val="110"/>
          <w:sz w:val="20"/>
        </w:rPr>
        <w:t> </w:t>
      </w:r>
      <w:r>
        <w:rPr>
          <w:w w:val="110"/>
          <w:sz w:val="20"/>
        </w:rPr>
        <w:t>así</w:t>
      </w:r>
      <w:r>
        <w:rPr>
          <w:spacing w:val="10"/>
          <w:w w:val="110"/>
          <w:sz w:val="20"/>
        </w:rPr>
        <w:t> </w:t>
      </w:r>
      <w:r>
        <w:rPr>
          <w:w w:val="110"/>
          <w:sz w:val="20"/>
        </w:rPr>
        <w:t>reconociera</w:t>
      </w:r>
      <w:r>
        <w:rPr>
          <w:spacing w:val="10"/>
          <w:w w:val="110"/>
          <w:sz w:val="20"/>
        </w:rPr>
        <w:t> </w:t>
      </w:r>
      <w:r>
        <w:rPr>
          <w:w w:val="110"/>
          <w:sz w:val="20"/>
        </w:rPr>
        <w:t>la</w:t>
      </w:r>
      <w:r>
        <w:rPr>
          <w:spacing w:val="10"/>
          <w:w w:val="110"/>
          <w:sz w:val="20"/>
        </w:rPr>
        <w:t> </w:t>
      </w:r>
      <w:r>
        <w:rPr>
          <w:w w:val="110"/>
          <w:sz w:val="20"/>
        </w:rPr>
        <w:t>legislación</w:t>
      </w:r>
      <w:r>
        <w:rPr>
          <w:spacing w:val="10"/>
          <w:w w:val="110"/>
          <w:sz w:val="20"/>
        </w:rPr>
        <w:t> </w:t>
      </w:r>
      <w:r>
        <w:rPr>
          <w:w w:val="110"/>
          <w:sz w:val="20"/>
        </w:rPr>
        <w:t>estatal</w:t>
      </w:r>
      <w:r>
        <w:rPr>
          <w:spacing w:val="10"/>
          <w:w w:val="110"/>
          <w:sz w:val="20"/>
        </w:rPr>
        <w:t> </w:t>
      </w:r>
      <w:r>
        <w:rPr>
          <w:w w:val="110"/>
          <w:sz w:val="20"/>
        </w:rPr>
        <w:t>o</w:t>
      </w:r>
      <w:r>
        <w:rPr>
          <w:spacing w:val="13"/>
          <w:w w:val="110"/>
          <w:sz w:val="20"/>
        </w:rPr>
        <w:t> </w:t>
      </w:r>
      <w:r>
        <w:rPr>
          <w:w w:val="110"/>
          <w:sz w:val="20"/>
        </w:rPr>
        <w:t>federal</w:t>
      </w:r>
      <w:r>
        <w:rPr>
          <w:spacing w:val="10"/>
          <w:w w:val="110"/>
          <w:sz w:val="20"/>
        </w:rPr>
        <w:t> </w:t>
      </w:r>
      <w:r>
        <w:rPr>
          <w:w w:val="110"/>
          <w:sz w:val="20"/>
        </w:rPr>
        <w:t>aplicable</w:t>
      </w:r>
      <w:r>
        <w:rPr>
          <w:spacing w:val="10"/>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materia.</w:t>
      </w:r>
    </w:p>
    <w:p>
      <w:pPr>
        <w:pStyle w:val="BodyText"/>
        <w:spacing w:before="176"/>
        <w:ind w:right="113"/>
        <w:jc w:val="both"/>
      </w:pPr>
      <w:r>
        <w:rPr>
          <w:rFonts w:ascii="TeX Gyre Bonum" w:hAnsi="TeX Gyre Bonum"/>
          <w:b/>
          <w:w w:val="110"/>
        </w:rPr>
        <w:t>Artículo 5.5. </w:t>
      </w:r>
      <w:r>
        <w:rPr>
          <w:w w:val="110"/>
        </w:rPr>
        <w:t>Los principios de política pública en materia de ordenamiento territorial de los asentamientos humanos y desarrollo urbano de los centros de población, deberán ser observados por las autoridades estatales y municipales, en:</w:t>
      </w:r>
    </w:p>
    <w:p>
      <w:pPr>
        <w:pStyle w:val="BodyText"/>
        <w:spacing w:before="2"/>
        <w:ind w:left="0"/>
        <w:rPr>
          <w:sz w:val="18"/>
        </w:rPr>
      </w:pPr>
    </w:p>
    <w:p>
      <w:pPr>
        <w:pStyle w:val="ListParagraph"/>
        <w:numPr>
          <w:ilvl w:val="0"/>
          <w:numId w:val="79"/>
        </w:numPr>
        <w:tabs>
          <w:tab w:pos="539" w:val="left" w:leader="none"/>
        </w:tabs>
        <w:spacing w:line="228" w:lineRule="auto" w:before="0" w:after="0"/>
        <w:ind w:left="312" w:right="109" w:firstLine="0"/>
        <w:jc w:val="both"/>
        <w:rPr>
          <w:sz w:val="20"/>
        </w:rPr>
      </w:pPr>
      <w:r>
        <w:rPr>
          <w:w w:val="110"/>
          <w:sz w:val="20"/>
        </w:rPr>
        <w:t>La expedición de normas, reglamentos, lineamientos, planes de desarrollo urbano, autorizaciones, licencias,</w:t>
      </w:r>
      <w:r>
        <w:rPr>
          <w:spacing w:val="12"/>
          <w:w w:val="110"/>
          <w:sz w:val="20"/>
        </w:rPr>
        <w:t> </w:t>
      </w:r>
      <w:r>
        <w:rPr>
          <w:w w:val="110"/>
          <w:sz w:val="20"/>
        </w:rPr>
        <w:t>dictámenes,</w:t>
      </w:r>
      <w:r>
        <w:rPr>
          <w:spacing w:val="12"/>
          <w:w w:val="110"/>
          <w:sz w:val="20"/>
        </w:rPr>
        <w:t> </w:t>
      </w:r>
      <w:r>
        <w:rPr>
          <w:w w:val="110"/>
          <w:sz w:val="20"/>
        </w:rPr>
        <w:t>constancias</w:t>
      </w:r>
      <w:r>
        <w:rPr>
          <w:spacing w:val="11"/>
          <w:w w:val="110"/>
          <w:sz w:val="20"/>
        </w:rPr>
        <w:t> </w:t>
      </w:r>
      <w:r>
        <w:rPr>
          <w:w w:val="110"/>
          <w:sz w:val="20"/>
        </w:rPr>
        <w:t>y</w:t>
      </w:r>
      <w:r>
        <w:rPr>
          <w:spacing w:val="12"/>
          <w:w w:val="110"/>
          <w:sz w:val="20"/>
        </w:rPr>
        <w:t> </w:t>
      </w:r>
      <w:r>
        <w:rPr>
          <w:w w:val="110"/>
          <w:sz w:val="20"/>
        </w:rPr>
        <w:t>demás</w:t>
      </w:r>
      <w:r>
        <w:rPr>
          <w:spacing w:val="11"/>
          <w:w w:val="110"/>
          <w:sz w:val="20"/>
        </w:rPr>
        <w:t> </w:t>
      </w:r>
      <w:r>
        <w:rPr>
          <w:w w:val="110"/>
          <w:sz w:val="20"/>
        </w:rPr>
        <w:t>instrumentos</w:t>
      </w:r>
      <w:r>
        <w:rPr>
          <w:spacing w:val="12"/>
          <w:w w:val="110"/>
          <w:sz w:val="20"/>
        </w:rPr>
        <w:t> </w:t>
      </w:r>
      <w:r>
        <w:rPr>
          <w:w w:val="110"/>
          <w:sz w:val="20"/>
        </w:rPr>
        <w:t>administrativos</w:t>
      </w:r>
      <w:r>
        <w:rPr>
          <w:spacing w:val="14"/>
          <w:w w:val="110"/>
          <w:sz w:val="20"/>
        </w:rPr>
        <w:t> </w:t>
      </w:r>
      <w:r>
        <w:rPr>
          <w:w w:val="110"/>
          <w:sz w:val="20"/>
        </w:rPr>
        <w:t>de</w:t>
      </w:r>
      <w:r>
        <w:rPr>
          <w:spacing w:val="11"/>
          <w:w w:val="110"/>
          <w:sz w:val="20"/>
        </w:rPr>
        <w:t> </w:t>
      </w:r>
      <w:r>
        <w:rPr>
          <w:w w:val="110"/>
          <w:sz w:val="20"/>
        </w:rPr>
        <w:t>su</w:t>
      </w:r>
      <w:r>
        <w:rPr>
          <w:spacing w:val="10"/>
          <w:w w:val="110"/>
          <w:sz w:val="20"/>
        </w:rPr>
        <w:t> </w:t>
      </w:r>
      <w:r>
        <w:rPr>
          <w:w w:val="110"/>
          <w:sz w:val="20"/>
        </w:rPr>
        <w:t>competencia;</w:t>
      </w:r>
    </w:p>
    <w:p>
      <w:pPr>
        <w:pStyle w:val="BodyText"/>
        <w:spacing w:before="6"/>
        <w:ind w:left="0"/>
        <w:rPr>
          <w:sz w:val="17"/>
        </w:rPr>
      </w:pPr>
    </w:p>
    <w:p>
      <w:pPr>
        <w:pStyle w:val="ListParagraph"/>
        <w:numPr>
          <w:ilvl w:val="0"/>
          <w:numId w:val="79"/>
        </w:numPr>
        <w:tabs>
          <w:tab w:pos="659" w:val="left" w:leader="none"/>
        </w:tabs>
        <w:spacing w:line="240" w:lineRule="auto" w:before="0" w:after="0"/>
        <w:ind w:left="312" w:right="111" w:firstLine="0"/>
        <w:jc w:val="both"/>
        <w:rPr>
          <w:sz w:val="20"/>
        </w:rPr>
      </w:pPr>
      <w:r>
        <w:rPr>
          <w:w w:val="110"/>
          <w:sz w:val="20"/>
        </w:rPr>
        <w:t>La planeación, programación, presupuestación, ejecución y control de acciones de desarrollo urbano, obra pública y prestación, administración y funcionamiento de servicios públicos, las que podrán participar de manera coordinada y concurrente;</w:t>
      </w:r>
      <w:r>
        <w:rPr>
          <w:spacing w:val="17"/>
          <w:w w:val="110"/>
          <w:sz w:val="20"/>
        </w:rPr>
        <w:t> </w:t>
      </w:r>
      <w:r>
        <w:rPr>
          <w:w w:val="110"/>
          <w:sz w:val="20"/>
        </w:rPr>
        <w:t>y</w:t>
      </w:r>
    </w:p>
    <w:p>
      <w:pPr>
        <w:pStyle w:val="ListParagraph"/>
        <w:numPr>
          <w:ilvl w:val="0"/>
          <w:numId w:val="79"/>
        </w:numPr>
        <w:tabs>
          <w:tab w:pos="683" w:val="left" w:leader="none"/>
        </w:tabs>
        <w:spacing w:line="240" w:lineRule="auto" w:before="192" w:after="0"/>
        <w:ind w:left="682" w:right="0" w:hanging="371"/>
        <w:jc w:val="left"/>
        <w:rPr>
          <w:sz w:val="20"/>
        </w:rPr>
      </w:pPr>
      <w:r>
        <w:rPr>
          <w:w w:val="110"/>
          <w:sz w:val="20"/>
        </w:rPr>
        <w:t>Los</w:t>
      </w:r>
      <w:r>
        <w:rPr>
          <w:spacing w:val="10"/>
          <w:w w:val="110"/>
          <w:sz w:val="20"/>
        </w:rPr>
        <w:t> </w:t>
      </w:r>
      <w:r>
        <w:rPr>
          <w:w w:val="110"/>
          <w:sz w:val="20"/>
        </w:rPr>
        <w:t>demás</w:t>
      </w:r>
      <w:r>
        <w:rPr>
          <w:spacing w:val="10"/>
          <w:w w:val="110"/>
          <w:sz w:val="20"/>
        </w:rPr>
        <w:t> </w:t>
      </w:r>
      <w:r>
        <w:rPr>
          <w:w w:val="110"/>
          <w:sz w:val="20"/>
        </w:rPr>
        <w:t>actos</w:t>
      </w:r>
      <w:r>
        <w:rPr>
          <w:spacing w:val="10"/>
          <w:w w:val="110"/>
          <w:sz w:val="20"/>
        </w:rPr>
        <w:t> </w:t>
      </w:r>
      <w:r>
        <w:rPr>
          <w:w w:val="110"/>
          <w:sz w:val="20"/>
        </w:rPr>
        <w:t>administrativos</w:t>
      </w:r>
      <w:r>
        <w:rPr>
          <w:spacing w:val="10"/>
          <w:w w:val="110"/>
          <w:sz w:val="20"/>
        </w:rPr>
        <w:t> </w:t>
      </w:r>
      <w:r>
        <w:rPr>
          <w:w w:val="110"/>
          <w:sz w:val="20"/>
        </w:rPr>
        <w:t>que</w:t>
      </w:r>
      <w:r>
        <w:rPr>
          <w:spacing w:val="11"/>
          <w:w w:val="110"/>
          <w:sz w:val="20"/>
        </w:rPr>
        <w:t> </w:t>
      </w:r>
      <w:r>
        <w:rPr>
          <w:w w:val="110"/>
          <w:sz w:val="20"/>
        </w:rPr>
        <w:t>correspondan</w:t>
      </w:r>
      <w:r>
        <w:rPr>
          <w:spacing w:val="11"/>
          <w:w w:val="110"/>
          <w:sz w:val="20"/>
        </w:rPr>
        <w:t> </w:t>
      </w:r>
      <w:r>
        <w:rPr>
          <w:w w:val="110"/>
          <w:sz w:val="20"/>
        </w:rPr>
        <w:t>a</w:t>
      </w:r>
      <w:r>
        <w:rPr>
          <w:spacing w:val="11"/>
          <w:w w:val="110"/>
          <w:sz w:val="20"/>
        </w:rPr>
        <w:t> </w:t>
      </w:r>
      <w:r>
        <w:rPr>
          <w:w w:val="110"/>
          <w:sz w:val="20"/>
        </w:rPr>
        <w:t>su</w:t>
      </w:r>
      <w:r>
        <w:rPr>
          <w:spacing w:val="9"/>
          <w:w w:val="110"/>
          <w:sz w:val="20"/>
        </w:rPr>
        <w:t> </w:t>
      </w:r>
      <w:r>
        <w:rPr>
          <w:w w:val="110"/>
          <w:sz w:val="20"/>
        </w:rPr>
        <w:t>competencia.</w:t>
      </w:r>
    </w:p>
    <w:p>
      <w:pPr>
        <w:spacing w:after="0" w:line="240" w:lineRule="auto"/>
        <w:jc w:val="left"/>
        <w:rPr>
          <w:sz w:val="20"/>
        </w:rPr>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 5.6. </w:t>
      </w:r>
      <w:r>
        <w:rPr>
          <w:w w:val="110"/>
        </w:rPr>
        <w:t>El uso y aprovechamiento del suelo con fines urbanos de áreas y predios ejidales o</w:t>
      </w:r>
    </w:p>
    <w:p>
      <w:pPr>
        <w:pStyle w:val="BodyText"/>
        <w:spacing w:line="247" w:lineRule="auto"/>
        <w:ind w:right="112"/>
        <w:jc w:val="both"/>
      </w:pPr>
      <w:r>
        <w:rPr>
          <w:w w:val="110"/>
        </w:rPr>
        <w:t>comunales comprendidos dentro de los límites de los centros de población o que formen parte de las zonas de urbanización ejidal y de las tierras del asentamiento humano en ejidos y comunidades, así como la construcción de edificaciones, cualquiera que sea su régimen jurídico de propiedad, se sujetará a lo dispuesto en la Ley General de Asentamientos Humanos, Ordenamiento Territorial y Desarrollo Urbano, en la Ley Agraria, este Libro, su reglamentación, según corresponda, los planes o programas de desarrollo urbano y las autorizaciones y licencias expedidas por las autoridades competentes en materia urbana. Las tierras agrícolas, pecuarias y forestales, así como las destinadas    a</w:t>
      </w:r>
      <w:r>
        <w:rPr>
          <w:spacing w:val="9"/>
          <w:w w:val="110"/>
        </w:rPr>
        <w:t> </w:t>
      </w:r>
      <w:r>
        <w:rPr>
          <w:w w:val="110"/>
        </w:rPr>
        <w:t>la</w:t>
      </w:r>
      <w:r>
        <w:rPr>
          <w:spacing w:val="9"/>
          <w:w w:val="110"/>
        </w:rPr>
        <w:t> </w:t>
      </w:r>
      <w:r>
        <w:rPr>
          <w:w w:val="110"/>
        </w:rPr>
        <w:t>preservación</w:t>
      </w:r>
      <w:r>
        <w:rPr>
          <w:spacing w:val="9"/>
          <w:w w:val="110"/>
        </w:rPr>
        <w:t> </w:t>
      </w:r>
      <w:r>
        <w:rPr>
          <w:w w:val="110"/>
        </w:rPr>
        <w:t>ecológica,</w:t>
      </w:r>
      <w:r>
        <w:rPr>
          <w:spacing w:val="10"/>
          <w:w w:val="110"/>
        </w:rPr>
        <w:t> </w:t>
      </w:r>
      <w:r>
        <w:rPr>
          <w:w w:val="110"/>
        </w:rPr>
        <w:t>deberán</w:t>
      </w:r>
      <w:r>
        <w:rPr>
          <w:spacing w:val="9"/>
          <w:w w:val="110"/>
        </w:rPr>
        <w:t> </w:t>
      </w:r>
      <w:r>
        <w:rPr>
          <w:w w:val="110"/>
        </w:rPr>
        <w:t>utilizarse</w:t>
      </w:r>
      <w:r>
        <w:rPr>
          <w:spacing w:val="12"/>
          <w:w w:val="110"/>
        </w:rPr>
        <w:t> </w:t>
      </w:r>
      <w:r>
        <w:rPr>
          <w:w w:val="110"/>
        </w:rPr>
        <w:t>preferentemente</w:t>
      </w:r>
      <w:r>
        <w:rPr>
          <w:spacing w:val="8"/>
          <w:w w:val="110"/>
        </w:rPr>
        <w:t> </w:t>
      </w:r>
      <w:r>
        <w:rPr>
          <w:w w:val="110"/>
        </w:rPr>
        <w:t>en</w:t>
      </w:r>
      <w:r>
        <w:rPr>
          <w:spacing w:val="10"/>
          <w:w w:val="110"/>
        </w:rPr>
        <w:t> </w:t>
      </w:r>
      <w:r>
        <w:rPr>
          <w:w w:val="110"/>
        </w:rPr>
        <w:t>dichas</w:t>
      </w:r>
      <w:r>
        <w:rPr>
          <w:spacing w:val="11"/>
          <w:w w:val="110"/>
        </w:rPr>
        <w:t> </w:t>
      </w:r>
      <w:r>
        <w:rPr>
          <w:w w:val="110"/>
        </w:rPr>
        <w:t>actividades</w:t>
      </w:r>
      <w:r>
        <w:rPr>
          <w:spacing w:val="8"/>
          <w:w w:val="110"/>
        </w:rPr>
        <w:t> </w:t>
      </w:r>
      <w:r>
        <w:rPr>
          <w:w w:val="110"/>
        </w:rPr>
        <w:t>o</w:t>
      </w:r>
      <w:r>
        <w:rPr>
          <w:spacing w:val="10"/>
          <w:w w:val="110"/>
        </w:rPr>
        <w:t> </w:t>
      </w:r>
      <w:r>
        <w:rPr>
          <w:w w:val="110"/>
        </w:rPr>
        <w:t>fines.</w:t>
      </w:r>
    </w:p>
    <w:p>
      <w:pPr>
        <w:pStyle w:val="BodyText"/>
        <w:spacing w:before="7"/>
        <w:ind w:left="0"/>
      </w:pPr>
    </w:p>
    <w:p>
      <w:pPr>
        <w:pStyle w:val="BodyText"/>
        <w:spacing w:line="249" w:lineRule="auto"/>
        <w:ind w:right="119"/>
        <w:jc w:val="both"/>
      </w:pPr>
      <w:r>
        <w:rPr>
          <w:w w:val="110"/>
        </w:rPr>
        <w:t>Los notarios públicos, harán mención expresa de las autorizaciones, permisos y licencias que regula    el</w:t>
      </w:r>
      <w:r>
        <w:rPr>
          <w:spacing w:val="13"/>
          <w:w w:val="110"/>
        </w:rPr>
        <w:t> </w:t>
      </w:r>
      <w:r>
        <w:rPr>
          <w:w w:val="110"/>
        </w:rPr>
        <w:t>presente</w:t>
      </w:r>
      <w:r>
        <w:rPr>
          <w:spacing w:val="12"/>
          <w:w w:val="110"/>
        </w:rPr>
        <w:t> </w:t>
      </w:r>
      <w:r>
        <w:rPr>
          <w:w w:val="110"/>
        </w:rPr>
        <w:t>Libro</w:t>
      </w:r>
      <w:r>
        <w:rPr>
          <w:spacing w:val="14"/>
          <w:w w:val="110"/>
        </w:rPr>
        <w:t> </w:t>
      </w:r>
      <w:r>
        <w:rPr>
          <w:w w:val="110"/>
        </w:rPr>
        <w:t>y</w:t>
      </w:r>
      <w:r>
        <w:rPr>
          <w:spacing w:val="11"/>
          <w:w w:val="110"/>
        </w:rPr>
        <w:t> </w:t>
      </w:r>
      <w:r>
        <w:rPr>
          <w:w w:val="110"/>
        </w:rPr>
        <w:t>sus</w:t>
      </w:r>
      <w:r>
        <w:rPr>
          <w:spacing w:val="12"/>
          <w:w w:val="110"/>
        </w:rPr>
        <w:t> </w:t>
      </w:r>
      <w:r>
        <w:rPr>
          <w:w w:val="110"/>
        </w:rPr>
        <w:t>disposiciones</w:t>
      </w:r>
      <w:r>
        <w:rPr>
          <w:spacing w:val="13"/>
          <w:w w:val="110"/>
        </w:rPr>
        <w:t> </w:t>
      </w:r>
      <w:r>
        <w:rPr>
          <w:w w:val="110"/>
        </w:rPr>
        <w:t>reglamentarias</w:t>
      </w:r>
      <w:r>
        <w:rPr>
          <w:spacing w:val="13"/>
          <w:w w:val="110"/>
        </w:rPr>
        <w:t> </w:t>
      </w:r>
      <w:r>
        <w:rPr>
          <w:w w:val="110"/>
        </w:rPr>
        <w:t>al</w:t>
      </w:r>
      <w:r>
        <w:rPr>
          <w:spacing w:val="15"/>
          <w:w w:val="110"/>
        </w:rPr>
        <w:t> </w:t>
      </w:r>
      <w:r>
        <w:rPr>
          <w:w w:val="110"/>
        </w:rPr>
        <w:t>autorizar</w:t>
      </w:r>
      <w:r>
        <w:rPr>
          <w:spacing w:val="13"/>
          <w:w w:val="110"/>
        </w:rPr>
        <w:t> </w:t>
      </w:r>
      <w:r>
        <w:rPr>
          <w:w w:val="110"/>
        </w:rPr>
        <w:t>escrituras</w:t>
      </w:r>
      <w:r>
        <w:rPr>
          <w:spacing w:val="12"/>
          <w:w w:val="110"/>
        </w:rPr>
        <w:t> </w:t>
      </w:r>
      <w:r>
        <w:rPr>
          <w:w w:val="110"/>
        </w:rPr>
        <w:t>públicas</w:t>
      </w:r>
      <w:r>
        <w:rPr>
          <w:spacing w:val="12"/>
          <w:w w:val="110"/>
        </w:rPr>
        <w:t> </w:t>
      </w:r>
      <w:r>
        <w:rPr>
          <w:w w:val="110"/>
        </w:rPr>
        <w:t>sobre</w:t>
      </w:r>
      <w:r>
        <w:rPr>
          <w:spacing w:val="12"/>
          <w:w w:val="110"/>
        </w:rPr>
        <w:t> </w:t>
      </w:r>
      <w:r>
        <w:rPr>
          <w:w w:val="110"/>
        </w:rPr>
        <w:t>inmuebles.</w:t>
      </w:r>
    </w:p>
    <w:p>
      <w:pPr>
        <w:pStyle w:val="BodyText"/>
        <w:spacing w:before="3"/>
        <w:ind w:left="0"/>
      </w:pPr>
    </w:p>
    <w:p>
      <w:pPr>
        <w:pStyle w:val="BodyText"/>
        <w:spacing w:line="249" w:lineRule="auto" w:before="1"/>
        <w:ind w:right="113"/>
        <w:jc w:val="both"/>
      </w:pPr>
      <w:r>
        <w:rPr>
          <w:w w:val="110"/>
        </w:rPr>
        <w:t>Los registradores de la propiedad sólo inscribirán dichas escrituras públicas, cuando contengan la mención expresa de las autorizaciones y licencias que regula el presente Libro y sus disposiciones reglamentarias.</w:t>
      </w:r>
    </w:p>
    <w:p>
      <w:pPr>
        <w:pStyle w:val="BodyText"/>
        <w:spacing w:before="4"/>
        <w:ind w:left="0"/>
      </w:pPr>
    </w:p>
    <w:p>
      <w:pPr>
        <w:pStyle w:val="BodyText"/>
        <w:spacing w:line="247" w:lineRule="auto" w:before="1"/>
        <w:ind w:right="114"/>
        <w:jc w:val="both"/>
      </w:pPr>
      <w:r>
        <w:rPr>
          <w:w w:val="110"/>
        </w:rPr>
        <w:t>No surtirán efectos los permisos, licencias o autorizaciones que contravengan lo establecido en este Libro, su Reglamento y los planes de desarrollo urbano.</w:t>
      </w:r>
    </w:p>
    <w:p>
      <w:pPr>
        <w:pStyle w:val="BodyText"/>
        <w:spacing w:line="244" w:lineRule="auto" w:before="188"/>
        <w:ind w:right="110"/>
        <w:jc w:val="both"/>
      </w:pPr>
      <w:r>
        <w:rPr>
          <w:rFonts w:ascii="TeX Gyre Bonum" w:hAnsi="TeX Gyre Bonum"/>
          <w:b/>
          <w:w w:val="110"/>
        </w:rPr>
        <w:t>Artículo 5.6. Bis. </w:t>
      </w:r>
      <w:r>
        <w:rPr>
          <w:w w:val="110"/>
        </w:rPr>
        <w:t>El uso, aprovechamiento y rehabilitación de espacios públicos en desuso y de bajo puentes, se sujetarán a lo dispuesto en el presente Código, en la Ley Orgánica de la Administración Pública del Estado de México, en la Ley de Bienes del Estado de México y de sus Municipios, en los Reglamentos respectivos, reglas de carácter general y en los lineamientos que para tal efecto emita la Secretaría de Movilidad.</w:t>
      </w:r>
    </w:p>
    <w:p>
      <w:pPr>
        <w:pStyle w:val="BodyText"/>
        <w:spacing w:line="242" w:lineRule="auto" w:before="184"/>
        <w:ind w:right="112"/>
        <w:jc w:val="both"/>
      </w:pPr>
      <w:r>
        <w:rPr>
          <w:rFonts w:ascii="TeX Gyre Bonum" w:hAnsi="TeX Gyre Bonum"/>
          <w:b/>
          <w:w w:val="110"/>
        </w:rPr>
        <w:t>Artículo 5.6. Ter. </w:t>
      </w:r>
      <w:r>
        <w:rPr>
          <w:w w:val="110"/>
        </w:rPr>
        <w:t>Le corresponde a la Secretaría de Movilidad otorgar a particulares, el uso, aprovechamiento y rehabilitación de espacios públicos que se encuentren en desuso, ubicados en la infraestructura vial primaria, que podrá incluir la colocación de publicidad exterior, en  el  bajo  puente.</w:t>
      </w:r>
    </w:p>
    <w:p>
      <w:pPr>
        <w:pStyle w:val="BodyText"/>
        <w:ind w:left="0"/>
        <w:rPr>
          <w:sz w:val="22"/>
        </w:rPr>
      </w:pPr>
    </w:p>
    <w:p>
      <w:pPr>
        <w:pStyle w:val="BodyText"/>
        <w:spacing w:before="3"/>
        <w:ind w:left="0"/>
        <w:rPr>
          <w:sz w:val="19"/>
        </w:rPr>
      </w:pPr>
    </w:p>
    <w:p>
      <w:pPr>
        <w:pStyle w:val="Heading1"/>
        <w:spacing w:line="194" w:lineRule="auto"/>
        <w:ind w:left="4098" w:right="3904" w:firstLine="4"/>
      </w:pPr>
      <w:r>
        <w:rPr/>
        <w:t>CAPÍTULO SEGUNDO DE LAS</w:t>
      </w:r>
      <w:r>
        <w:rPr>
          <w:spacing w:val="-13"/>
        </w:rPr>
        <w:t> </w:t>
      </w:r>
      <w:r>
        <w:rPr/>
        <w:t>AUTORIDADES</w:t>
      </w:r>
    </w:p>
    <w:p>
      <w:pPr>
        <w:pStyle w:val="BodyText"/>
        <w:spacing w:line="230" w:lineRule="auto" w:before="196"/>
        <w:ind w:right="118"/>
        <w:jc w:val="both"/>
      </w:pPr>
      <w:r>
        <w:rPr>
          <w:rFonts w:ascii="TeX Gyre Bonum" w:hAnsi="TeX Gyre Bonum"/>
          <w:b/>
          <w:w w:val="110"/>
        </w:rPr>
        <w:t>Artículo 5.7. </w:t>
      </w:r>
      <w:r>
        <w:rPr>
          <w:w w:val="110"/>
        </w:rPr>
        <w:t>Son autoridades para la aplicación de este Libro el Gobernador del Estado, la Secretaría</w:t>
      </w:r>
      <w:r>
        <w:rPr>
          <w:spacing w:val="9"/>
          <w:w w:val="110"/>
        </w:rPr>
        <w:t> </w:t>
      </w:r>
      <w:r>
        <w:rPr>
          <w:w w:val="110"/>
        </w:rPr>
        <w:t>de</w:t>
      </w:r>
      <w:r>
        <w:rPr>
          <w:spacing w:val="8"/>
          <w:w w:val="110"/>
        </w:rPr>
        <w:t> </w:t>
      </w:r>
      <w:r>
        <w:rPr>
          <w:w w:val="110"/>
        </w:rPr>
        <w:t>Desarrollo</w:t>
      </w:r>
      <w:r>
        <w:rPr>
          <w:spacing w:val="8"/>
          <w:w w:val="110"/>
        </w:rPr>
        <w:t> </w:t>
      </w:r>
      <w:r>
        <w:rPr>
          <w:w w:val="110"/>
        </w:rPr>
        <w:t>Urbano</w:t>
      </w:r>
      <w:r>
        <w:rPr>
          <w:spacing w:val="10"/>
          <w:w w:val="110"/>
        </w:rPr>
        <w:t> </w:t>
      </w:r>
      <w:r>
        <w:rPr>
          <w:w w:val="110"/>
        </w:rPr>
        <w:t>y</w:t>
      </w:r>
      <w:r>
        <w:rPr>
          <w:spacing w:val="9"/>
          <w:w w:val="110"/>
        </w:rPr>
        <w:t> </w:t>
      </w:r>
      <w:r>
        <w:rPr>
          <w:w w:val="110"/>
        </w:rPr>
        <w:t>Obra,</w:t>
      </w:r>
      <w:r>
        <w:rPr>
          <w:spacing w:val="7"/>
          <w:w w:val="110"/>
        </w:rPr>
        <w:t> </w:t>
      </w:r>
      <w:r>
        <w:rPr>
          <w:w w:val="110"/>
        </w:rPr>
        <w:t>la</w:t>
      </w:r>
      <w:r>
        <w:rPr>
          <w:spacing w:val="9"/>
          <w:w w:val="110"/>
        </w:rPr>
        <w:t> </w:t>
      </w:r>
      <w:r>
        <w:rPr>
          <w:w w:val="110"/>
        </w:rPr>
        <w:t>Secretaría</w:t>
      </w:r>
      <w:r>
        <w:rPr>
          <w:spacing w:val="9"/>
          <w:w w:val="110"/>
        </w:rPr>
        <w:t> </w:t>
      </w:r>
      <w:r>
        <w:rPr>
          <w:w w:val="110"/>
        </w:rPr>
        <w:t>de</w:t>
      </w:r>
      <w:r>
        <w:rPr>
          <w:spacing w:val="8"/>
          <w:w w:val="110"/>
        </w:rPr>
        <w:t> </w:t>
      </w:r>
      <w:r>
        <w:rPr>
          <w:w w:val="110"/>
        </w:rPr>
        <w:t>Movilidad</w:t>
      </w:r>
      <w:r>
        <w:rPr>
          <w:spacing w:val="10"/>
          <w:w w:val="110"/>
        </w:rPr>
        <w:t> </w:t>
      </w:r>
      <w:r>
        <w:rPr>
          <w:w w:val="110"/>
        </w:rPr>
        <w:t>y</w:t>
      </w:r>
      <w:r>
        <w:rPr>
          <w:spacing w:val="9"/>
          <w:w w:val="110"/>
        </w:rPr>
        <w:t> </w:t>
      </w:r>
      <w:r>
        <w:rPr>
          <w:w w:val="110"/>
        </w:rPr>
        <w:t>los</w:t>
      </w:r>
      <w:r>
        <w:rPr>
          <w:spacing w:val="8"/>
          <w:w w:val="110"/>
        </w:rPr>
        <w:t> </w:t>
      </w:r>
      <w:r>
        <w:rPr>
          <w:w w:val="110"/>
        </w:rPr>
        <w:t>municipios.</w:t>
      </w:r>
    </w:p>
    <w:p>
      <w:pPr>
        <w:pStyle w:val="BodyText"/>
        <w:spacing w:before="5"/>
        <w:ind w:left="0"/>
        <w:rPr>
          <w:sz w:val="17"/>
        </w:rPr>
      </w:pPr>
    </w:p>
    <w:p>
      <w:pPr>
        <w:pStyle w:val="BodyText"/>
        <w:jc w:val="both"/>
      </w:pPr>
      <w:r>
        <w:rPr>
          <w:rFonts w:ascii="TeX Gyre Bonum" w:hAnsi="TeX Gyre Bonum"/>
          <w:b/>
          <w:w w:val="110"/>
        </w:rPr>
        <w:t>Artículo 5.8.- </w:t>
      </w:r>
      <w:r>
        <w:rPr>
          <w:w w:val="110"/>
        </w:rPr>
        <w:t>El Gobernador del Estado tendrá las atribuciones siguientes:</w:t>
      </w:r>
    </w:p>
    <w:p>
      <w:pPr>
        <w:pStyle w:val="ListParagraph"/>
        <w:numPr>
          <w:ilvl w:val="0"/>
          <w:numId w:val="80"/>
        </w:numPr>
        <w:tabs>
          <w:tab w:pos="544" w:val="left" w:leader="none"/>
        </w:tabs>
        <w:spacing w:line="228" w:lineRule="auto" w:before="190" w:after="0"/>
        <w:ind w:left="312" w:right="111" w:firstLine="0"/>
        <w:jc w:val="both"/>
        <w:rPr>
          <w:sz w:val="20"/>
        </w:rPr>
      </w:pPr>
      <w:r>
        <w:rPr>
          <w:w w:val="110"/>
          <w:sz w:val="20"/>
        </w:rPr>
        <w:t>Planear, regular, coordinar, controlar y fomentar el ordenamiento territorial de los asentamientos humanos</w:t>
      </w:r>
      <w:r>
        <w:rPr>
          <w:spacing w:val="9"/>
          <w:w w:val="110"/>
          <w:sz w:val="20"/>
        </w:rPr>
        <w:t> </w:t>
      </w:r>
      <w:r>
        <w:rPr>
          <w:w w:val="110"/>
          <w:sz w:val="20"/>
        </w:rPr>
        <w:t>y</w:t>
      </w:r>
      <w:r>
        <w:rPr>
          <w:spacing w:val="10"/>
          <w:w w:val="110"/>
          <w:sz w:val="20"/>
        </w:rPr>
        <w:t> </w:t>
      </w:r>
      <w:r>
        <w:rPr>
          <w:w w:val="110"/>
          <w:sz w:val="20"/>
        </w:rPr>
        <w:t>el</w:t>
      </w:r>
      <w:r>
        <w:rPr>
          <w:spacing w:val="11"/>
          <w:w w:val="110"/>
          <w:sz w:val="20"/>
        </w:rPr>
        <w:t> </w:t>
      </w:r>
      <w:r>
        <w:rPr>
          <w:w w:val="110"/>
          <w:sz w:val="20"/>
        </w:rPr>
        <w:t>desarrollo</w:t>
      </w:r>
      <w:r>
        <w:rPr>
          <w:spacing w:val="11"/>
          <w:w w:val="110"/>
          <w:sz w:val="20"/>
        </w:rPr>
        <w:t> </w:t>
      </w:r>
      <w:r>
        <w:rPr>
          <w:w w:val="110"/>
          <w:sz w:val="20"/>
        </w:rPr>
        <w:t>urbano</w:t>
      </w:r>
      <w:r>
        <w:rPr>
          <w:spacing w:val="12"/>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Entidad,</w:t>
      </w:r>
      <w:r>
        <w:rPr>
          <w:spacing w:val="9"/>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ámbito</w:t>
      </w:r>
      <w:r>
        <w:rPr>
          <w:spacing w:val="12"/>
          <w:w w:val="110"/>
          <w:sz w:val="20"/>
        </w:rPr>
        <w:t> </w:t>
      </w:r>
      <w:r>
        <w:rPr>
          <w:w w:val="110"/>
          <w:sz w:val="20"/>
        </w:rPr>
        <w:t>de</w:t>
      </w:r>
      <w:r>
        <w:rPr>
          <w:spacing w:val="11"/>
          <w:w w:val="110"/>
          <w:sz w:val="20"/>
        </w:rPr>
        <w:t> </w:t>
      </w:r>
      <w:r>
        <w:rPr>
          <w:w w:val="110"/>
          <w:sz w:val="20"/>
        </w:rPr>
        <w:t>su</w:t>
      </w:r>
      <w:r>
        <w:rPr>
          <w:spacing w:val="9"/>
          <w:w w:val="110"/>
          <w:sz w:val="20"/>
        </w:rPr>
        <w:t> </w:t>
      </w:r>
      <w:r>
        <w:rPr>
          <w:w w:val="110"/>
          <w:sz w:val="20"/>
        </w:rPr>
        <w:t>competencia;</w:t>
      </w:r>
    </w:p>
    <w:p>
      <w:pPr>
        <w:pStyle w:val="BodyText"/>
        <w:spacing w:before="6"/>
        <w:ind w:left="0"/>
        <w:rPr>
          <w:sz w:val="17"/>
        </w:rPr>
      </w:pPr>
    </w:p>
    <w:p>
      <w:pPr>
        <w:pStyle w:val="ListParagraph"/>
        <w:numPr>
          <w:ilvl w:val="0"/>
          <w:numId w:val="80"/>
        </w:numPr>
        <w:tabs>
          <w:tab w:pos="604" w:val="left" w:leader="none"/>
        </w:tabs>
        <w:spacing w:line="240" w:lineRule="auto" w:before="0" w:after="0"/>
        <w:ind w:left="603" w:right="0" w:hanging="292"/>
        <w:jc w:val="both"/>
        <w:rPr>
          <w:sz w:val="20"/>
        </w:rPr>
      </w:pPr>
      <w:r>
        <w:rPr>
          <w:w w:val="110"/>
          <w:sz w:val="20"/>
        </w:rPr>
        <w:t>Aprobar y</w:t>
      </w:r>
      <w:r>
        <w:rPr>
          <w:spacing w:val="21"/>
          <w:w w:val="110"/>
          <w:sz w:val="20"/>
        </w:rPr>
        <w:t> </w:t>
      </w:r>
      <w:r>
        <w:rPr>
          <w:w w:val="110"/>
          <w:sz w:val="20"/>
        </w:rPr>
        <w:t>expedir:</w:t>
      </w:r>
    </w:p>
    <w:p>
      <w:pPr>
        <w:pStyle w:val="ListParagraph"/>
        <w:numPr>
          <w:ilvl w:val="0"/>
          <w:numId w:val="81"/>
        </w:numPr>
        <w:tabs>
          <w:tab w:pos="592" w:val="left" w:leader="none"/>
        </w:tabs>
        <w:spacing w:line="228" w:lineRule="auto" w:before="191" w:after="0"/>
        <w:ind w:left="312" w:right="108" w:firstLine="0"/>
        <w:jc w:val="both"/>
        <w:rPr>
          <w:sz w:val="20"/>
        </w:rPr>
      </w:pPr>
      <w:r>
        <w:rPr>
          <w:w w:val="110"/>
          <w:sz w:val="20"/>
        </w:rPr>
        <w:t>El Plan Estatal de Desarrollo Urbano, sus modificaciones y los planes parciales que  deriven  de éste;</w:t>
      </w:r>
    </w:p>
    <w:p>
      <w:pPr>
        <w:pStyle w:val="BodyText"/>
        <w:spacing w:before="3"/>
        <w:ind w:left="0"/>
        <w:rPr>
          <w:sz w:val="18"/>
        </w:rPr>
      </w:pPr>
    </w:p>
    <w:p>
      <w:pPr>
        <w:pStyle w:val="ListParagraph"/>
        <w:numPr>
          <w:ilvl w:val="0"/>
          <w:numId w:val="81"/>
        </w:numPr>
        <w:tabs>
          <w:tab w:pos="602" w:val="left" w:leader="none"/>
        </w:tabs>
        <w:spacing w:line="230" w:lineRule="auto" w:before="0" w:after="0"/>
        <w:ind w:left="312" w:right="113" w:firstLine="0"/>
        <w:jc w:val="both"/>
        <w:rPr>
          <w:sz w:val="20"/>
        </w:rPr>
      </w:pPr>
      <w:r>
        <w:rPr>
          <w:w w:val="110"/>
          <w:sz w:val="20"/>
        </w:rPr>
        <w:t>Los planes regionales de desarrollo urbano y los parciales que de éstos deriven, así como sus modificaciones, en coordinación con los municipios</w:t>
      </w:r>
      <w:r>
        <w:rPr>
          <w:spacing w:val="5"/>
          <w:w w:val="110"/>
          <w:sz w:val="20"/>
        </w:rPr>
        <w:t> </w:t>
      </w:r>
      <w:r>
        <w:rPr>
          <w:w w:val="110"/>
          <w:sz w:val="20"/>
        </w:rPr>
        <w:t>involucrados;</w:t>
      </w:r>
    </w:p>
    <w:p>
      <w:pPr>
        <w:pStyle w:val="BodyText"/>
        <w:spacing w:before="7"/>
        <w:ind w:left="0"/>
        <w:rPr>
          <w:sz w:val="17"/>
        </w:rPr>
      </w:pPr>
    </w:p>
    <w:p>
      <w:pPr>
        <w:pStyle w:val="ListParagraph"/>
        <w:numPr>
          <w:ilvl w:val="0"/>
          <w:numId w:val="80"/>
        </w:numPr>
        <w:tabs>
          <w:tab w:pos="712" w:val="left" w:leader="none"/>
        </w:tabs>
        <w:spacing w:line="237" w:lineRule="auto" w:before="0" w:after="0"/>
        <w:ind w:left="312" w:right="111" w:firstLine="0"/>
        <w:jc w:val="both"/>
        <w:rPr>
          <w:sz w:val="20"/>
        </w:rPr>
      </w:pPr>
      <w:r>
        <w:rPr>
          <w:w w:val="110"/>
          <w:sz w:val="20"/>
        </w:rPr>
        <w:t>Celebrar convenios de coordinación con autoridades federales, de otras entidades federativas y municipales, en materia de ordenamiento territorial y de desarrollo urbano de los centros de población,</w:t>
      </w:r>
      <w:r>
        <w:rPr>
          <w:spacing w:val="10"/>
          <w:w w:val="110"/>
          <w:sz w:val="20"/>
        </w:rPr>
        <w:t> </w:t>
      </w:r>
      <w:r>
        <w:rPr>
          <w:w w:val="110"/>
          <w:sz w:val="20"/>
        </w:rPr>
        <w:t>directamente</w:t>
      </w:r>
      <w:r>
        <w:rPr>
          <w:spacing w:val="9"/>
          <w:w w:val="110"/>
          <w:sz w:val="20"/>
        </w:rPr>
        <w:t> </w:t>
      </w:r>
      <w:r>
        <w:rPr>
          <w:w w:val="110"/>
          <w:sz w:val="20"/>
        </w:rPr>
        <w:t>o</w:t>
      </w:r>
      <w:r>
        <w:rPr>
          <w:spacing w:val="11"/>
          <w:w w:val="110"/>
          <w:sz w:val="20"/>
        </w:rPr>
        <w:t> </w:t>
      </w:r>
      <w:r>
        <w:rPr>
          <w:w w:val="110"/>
          <w:sz w:val="20"/>
        </w:rPr>
        <w:t>por</w:t>
      </w:r>
      <w:r>
        <w:rPr>
          <w:spacing w:val="11"/>
          <w:w w:val="110"/>
          <w:sz w:val="20"/>
        </w:rPr>
        <w:t> </w:t>
      </w:r>
      <w:r>
        <w:rPr>
          <w:w w:val="110"/>
          <w:sz w:val="20"/>
        </w:rPr>
        <w:t>conducto</w:t>
      </w:r>
      <w:r>
        <w:rPr>
          <w:spacing w:val="9"/>
          <w:w w:val="110"/>
          <w:sz w:val="20"/>
        </w:rPr>
        <w:t> </w:t>
      </w:r>
      <w:r>
        <w:rPr>
          <w:w w:val="110"/>
          <w:sz w:val="20"/>
        </w:rPr>
        <w:t>del</w:t>
      </w:r>
      <w:r>
        <w:rPr>
          <w:spacing w:val="10"/>
          <w:w w:val="110"/>
          <w:sz w:val="20"/>
        </w:rPr>
        <w:t> </w:t>
      </w:r>
      <w:r>
        <w:rPr>
          <w:w w:val="110"/>
          <w:sz w:val="20"/>
        </w:rPr>
        <w:t>Titular</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Secretaría;</w:t>
      </w:r>
    </w:p>
    <w:p>
      <w:pPr>
        <w:spacing w:after="0" w:line="237"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80"/>
        </w:numPr>
        <w:tabs>
          <w:tab w:pos="679" w:val="left" w:leader="none"/>
        </w:tabs>
        <w:spacing w:line="228" w:lineRule="auto" w:before="68" w:after="0"/>
        <w:ind w:left="312" w:right="112" w:firstLine="0"/>
        <w:jc w:val="both"/>
        <w:rPr>
          <w:sz w:val="20"/>
        </w:rPr>
      </w:pPr>
      <w:r>
        <w:rPr>
          <w:w w:val="110"/>
          <w:sz w:val="20"/>
        </w:rPr>
        <w:t>Crear órganos técnicos de consulta, de coordinación interinstitucional, evaluación y seguimiento, para el mejor cumplimiento</w:t>
      </w:r>
      <w:r>
        <w:rPr>
          <w:spacing w:val="22"/>
          <w:w w:val="110"/>
          <w:sz w:val="20"/>
        </w:rPr>
        <w:t> </w:t>
      </w:r>
      <w:r>
        <w:rPr>
          <w:w w:val="110"/>
          <w:sz w:val="20"/>
        </w:rPr>
        <w:t>de sus atribuciones; y</w:t>
      </w:r>
    </w:p>
    <w:p>
      <w:pPr>
        <w:pStyle w:val="BodyText"/>
        <w:spacing w:before="6"/>
        <w:ind w:left="0"/>
        <w:rPr>
          <w:sz w:val="17"/>
        </w:rPr>
      </w:pPr>
    </w:p>
    <w:p>
      <w:pPr>
        <w:pStyle w:val="ListParagraph"/>
        <w:numPr>
          <w:ilvl w:val="0"/>
          <w:numId w:val="80"/>
        </w:numPr>
        <w:tabs>
          <w:tab w:pos="590" w:val="left" w:leader="none"/>
        </w:tabs>
        <w:spacing w:line="240" w:lineRule="auto" w:before="0" w:after="0"/>
        <w:ind w:left="589" w:right="0" w:hanging="278"/>
        <w:jc w:val="left"/>
        <w:rPr>
          <w:sz w:val="20"/>
        </w:rPr>
      </w:pPr>
      <w:r>
        <w:rPr>
          <w:w w:val="110"/>
          <w:sz w:val="20"/>
        </w:rPr>
        <w:t>Las demás que le confieran las disposiciones</w:t>
      </w:r>
      <w:r>
        <w:rPr>
          <w:spacing w:val="21"/>
          <w:w w:val="110"/>
          <w:sz w:val="20"/>
        </w:rPr>
        <w:t> </w:t>
      </w:r>
      <w:r>
        <w:rPr>
          <w:w w:val="110"/>
          <w:sz w:val="20"/>
        </w:rPr>
        <w:t>legales.</w:t>
      </w:r>
    </w:p>
    <w:p>
      <w:pPr>
        <w:spacing w:before="178"/>
        <w:ind w:left="312" w:right="0" w:firstLine="0"/>
        <w:jc w:val="left"/>
        <w:rPr>
          <w:sz w:val="20"/>
        </w:rPr>
      </w:pPr>
      <w:r>
        <w:rPr>
          <w:rFonts w:ascii="TeX Gyre Bonum" w:hAnsi="TeX Gyre Bonum"/>
          <w:b/>
          <w:w w:val="110"/>
          <w:sz w:val="20"/>
        </w:rPr>
        <w:t>Artículo 5.9. </w:t>
      </w:r>
      <w:r>
        <w:rPr>
          <w:w w:val="110"/>
          <w:sz w:val="20"/>
        </w:rPr>
        <w:t>La Secretaría tendrá las atribuciones siguientes:</w:t>
      </w:r>
    </w:p>
    <w:p>
      <w:pPr>
        <w:pStyle w:val="ListParagraph"/>
        <w:numPr>
          <w:ilvl w:val="0"/>
          <w:numId w:val="82"/>
        </w:numPr>
        <w:tabs>
          <w:tab w:pos="532" w:val="left" w:leader="none"/>
        </w:tabs>
        <w:spacing w:line="240" w:lineRule="auto" w:before="177" w:after="0"/>
        <w:ind w:left="312" w:right="108" w:firstLine="0"/>
        <w:jc w:val="both"/>
        <w:rPr>
          <w:sz w:val="20"/>
        </w:rPr>
      </w:pPr>
      <w:r>
        <w:rPr>
          <w:w w:val="110"/>
          <w:sz w:val="20"/>
        </w:rPr>
        <w:t>Formular y presentar a consideración del Gobernador del Estado, los proyectos del Plan Estatal de Desarrollo Urbano, planes regionales de desarrollo urbano, planes parciales derivados de ellos y sus modificaciones, así como ejecutarlos y evaluarlos;</w:t>
      </w:r>
    </w:p>
    <w:p>
      <w:pPr>
        <w:pStyle w:val="ListParagraph"/>
        <w:numPr>
          <w:ilvl w:val="0"/>
          <w:numId w:val="82"/>
        </w:numPr>
        <w:tabs>
          <w:tab w:pos="604" w:val="left" w:leader="none"/>
        </w:tabs>
        <w:spacing w:line="237" w:lineRule="auto" w:before="197" w:after="0"/>
        <w:ind w:left="312" w:right="112" w:firstLine="0"/>
        <w:jc w:val="both"/>
        <w:rPr>
          <w:sz w:val="20"/>
        </w:rPr>
      </w:pPr>
      <w:r>
        <w:rPr>
          <w:w w:val="110"/>
          <w:sz w:val="20"/>
        </w:rPr>
        <w:t>Expedir dictámenes de congruencia de los planes municipales de desarrollo urbano y de los planes parciales derivados de éstos, con el Plan Estatal de Desarrollo Urbano, el plan regional y los planes parciales de desarrollo urbano</w:t>
      </w:r>
      <w:r>
        <w:rPr>
          <w:spacing w:val="21"/>
          <w:w w:val="110"/>
          <w:sz w:val="20"/>
        </w:rPr>
        <w:t> </w:t>
      </w:r>
      <w:r>
        <w:rPr>
          <w:w w:val="110"/>
          <w:sz w:val="20"/>
        </w:rPr>
        <w:t>de competencia estatal aplicables;</w:t>
      </w:r>
    </w:p>
    <w:p>
      <w:pPr>
        <w:pStyle w:val="BodyText"/>
        <w:spacing w:before="2"/>
        <w:ind w:left="0"/>
        <w:rPr>
          <w:sz w:val="18"/>
        </w:rPr>
      </w:pPr>
    </w:p>
    <w:p>
      <w:pPr>
        <w:pStyle w:val="ListParagraph"/>
        <w:numPr>
          <w:ilvl w:val="0"/>
          <w:numId w:val="82"/>
        </w:numPr>
        <w:tabs>
          <w:tab w:pos="712" w:val="left" w:leader="none"/>
        </w:tabs>
        <w:spacing w:line="230" w:lineRule="auto" w:before="0" w:after="0"/>
        <w:ind w:left="312" w:right="123" w:firstLine="0"/>
        <w:jc w:val="both"/>
        <w:rPr>
          <w:sz w:val="20"/>
        </w:rPr>
      </w:pPr>
      <w:r>
        <w:rPr>
          <w:w w:val="110"/>
          <w:sz w:val="20"/>
        </w:rPr>
        <w:t>Expedir las evaluaciones técnicas de impacto, en los casos y con las formalidades previstas  en  este Libro y demás disposiciones jurídicas</w:t>
      </w:r>
      <w:r>
        <w:rPr>
          <w:spacing w:val="9"/>
          <w:w w:val="110"/>
          <w:sz w:val="20"/>
        </w:rPr>
        <w:t> </w:t>
      </w:r>
      <w:r>
        <w:rPr>
          <w:w w:val="110"/>
          <w:sz w:val="20"/>
        </w:rPr>
        <w:t>aplicables;</w:t>
      </w:r>
    </w:p>
    <w:p>
      <w:pPr>
        <w:pStyle w:val="BodyText"/>
        <w:ind w:left="0"/>
        <w:rPr>
          <w:sz w:val="18"/>
        </w:rPr>
      </w:pPr>
    </w:p>
    <w:p>
      <w:pPr>
        <w:pStyle w:val="ListParagraph"/>
        <w:numPr>
          <w:ilvl w:val="0"/>
          <w:numId w:val="82"/>
        </w:numPr>
        <w:tabs>
          <w:tab w:pos="727" w:val="left" w:leader="none"/>
        </w:tabs>
        <w:spacing w:line="230" w:lineRule="auto" w:before="0" w:after="0"/>
        <w:ind w:left="312" w:right="121" w:firstLine="0"/>
        <w:jc w:val="both"/>
        <w:rPr>
          <w:sz w:val="20"/>
        </w:rPr>
      </w:pPr>
      <w:r>
        <w:rPr>
          <w:w w:val="110"/>
          <w:sz w:val="20"/>
        </w:rPr>
        <w:t>Emitir las autorizaciones de conjuntos urbanos, condominios, subdivisiones, relotificaciones, fusiones</w:t>
      </w:r>
      <w:r>
        <w:rPr>
          <w:spacing w:val="9"/>
          <w:w w:val="110"/>
          <w:sz w:val="20"/>
        </w:rPr>
        <w:t> </w:t>
      </w:r>
      <w:r>
        <w:rPr>
          <w:w w:val="110"/>
          <w:sz w:val="20"/>
        </w:rPr>
        <w:t>y</w:t>
      </w:r>
      <w:r>
        <w:rPr>
          <w:spacing w:val="10"/>
          <w:w w:val="110"/>
          <w:sz w:val="20"/>
        </w:rPr>
        <w:t> </w:t>
      </w:r>
      <w:r>
        <w:rPr>
          <w:w w:val="110"/>
          <w:sz w:val="20"/>
        </w:rPr>
        <w:t>en</w:t>
      </w:r>
      <w:r>
        <w:rPr>
          <w:spacing w:val="12"/>
          <w:w w:val="110"/>
          <w:sz w:val="20"/>
        </w:rPr>
        <w:t> </w:t>
      </w:r>
      <w:r>
        <w:rPr>
          <w:w w:val="110"/>
          <w:sz w:val="20"/>
        </w:rPr>
        <w:t>los</w:t>
      </w:r>
      <w:r>
        <w:rPr>
          <w:spacing w:val="9"/>
          <w:w w:val="110"/>
          <w:sz w:val="20"/>
        </w:rPr>
        <w:t> </w:t>
      </w:r>
      <w:r>
        <w:rPr>
          <w:w w:val="110"/>
          <w:sz w:val="20"/>
        </w:rPr>
        <w:t>casos</w:t>
      </w:r>
      <w:r>
        <w:rPr>
          <w:spacing w:val="9"/>
          <w:w w:val="110"/>
          <w:sz w:val="20"/>
        </w:rPr>
        <w:t> </w:t>
      </w:r>
      <w:r>
        <w:rPr>
          <w:w w:val="110"/>
          <w:sz w:val="20"/>
        </w:rPr>
        <w:t>previstos</w:t>
      </w:r>
      <w:r>
        <w:rPr>
          <w:spacing w:val="9"/>
          <w:w w:val="110"/>
          <w:sz w:val="20"/>
        </w:rPr>
        <w:t> </w:t>
      </w:r>
      <w:r>
        <w:rPr>
          <w:w w:val="110"/>
          <w:sz w:val="20"/>
        </w:rPr>
        <w:t>en</w:t>
      </w:r>
      <w:r>
        <w:rPr>
          <w:spacing w:val="10"/>
          <w:w w:val="110"/>
          <w:sz w:val="20"/>
        </w:rPr>
        <w:t> </w:t>
      </w:r>
      <w:r>
        <w:rPr>
          <w:w w:val="110"/>
          <w:sz w:val="20"/>
        </w:rPr>
        <w:t>este</w:t>
      </w:r>
      <w:r>
        <w:rPr>
          <w:spacing w:val="9"/>
          <w:w w:val="110"/>
          <w:sz w:val="20"/>
        </w:rPr>
        <w:t> </w:t>
      </w:r>
      <w:r>
        <w:rPr>
          <w:w w:val="110"/>
          <w:sz w:val="20"/>
        </w:rPr>
        <w:t>Libro</w:t>
      </w:r>
      <w:r>
        <w:rPr>
          <w:spacing w:val="11"/>
          <w:w w:val="110"/>
          <w:sz w:val="20"/>
        </w:rPr>
        <w:t> </w:t>
      </w:r>
      <w:r>
        <w:rPr>
          <w:w w:val="110"/>
          <w:sz w:val="20"/>
        </w:rPr>
        <w:t>y</w:t>
      </w:r>
      <w:r>
        <w:rPr>
          <w:spacing w:val="10"/>
          <w:w w:val="110"/>
          <w:sz w:val="20"/>
        </w:rPr>
        <w:t> </w:t>
      </w:r>
      <w:r>
        <w:rPr>
          <w:w w:val="110"/>
          <w:sz w:val="20"/>
        </w:rPr>
        <w:t>la</w:t>
      </w:r>
      <w:r>
        <w:rPr>
          <w:spacing w:val="10"/>
          <w:w w:val="110"/>
          <w:sz w:val="20"/>
        </w:rPr>
        <w:t> </w:t>
      </w:r>
      <w:r>
        <w:rPr>
          <w:w w:val="110"/>
          <w:sz w:val="20"/>
        </w:rPr>
        <w:t>reglamentación</w:t>
      </w:r>
      <w:r>
        <w:rPr>
          <w:spacing w:val="10"/>
          <w:w w:val="110"/>
          <w:sz w:val="20"/>
        </w:rPr>
        <w:t> </w:t>
      </w:r>
      <w:r>
        <w:rPr>
          <w:w w:val="110"/>
          <w:sz w:val="20"/>
        </w:rPr>
        <w:t>correspondiente:</w:t>
      </w:r>
    </w:p>
    <w:p>
      <w:pPr>
        <w:pStyle w:val="BodyText"/>
        <w:spacing w:before="5"/>
        <w:ind w:left="0"/>
        <w:rPr>
          <w:sz w:val="17"/>
        </w:rPr>
      </w:pPr>
    </w:p>
    <w:p>
      <w:pPr>
        <w:pStyle w:val="Heading1"/>
        <w:spacing w:line="240" w:lineRule="auto"/>
        <w:ind w:left="312" w:right="0"/>
        <w:jc w:val="left"/>
      </w:pPr>
      <w:r>
        <w:rPr/>
        <w:t>Derogado.</w:t>
      </w:r>
    </w:p>
    <w:p>
      <w:pPr>
        <w:pStyle w:val="BodyText"/>
        <w:spacing w:before="5"/>
        <w:ind w:left="0"/>
        <w:rPr>
          <w:rFonts w:ascii="TeX Gyre Bonum"/>
          <w:b/>
          <w:sz w:val="15"/>
        </w:rPr>
      </w:pPr>
    </w:p>
    <w:p>
      <w:pPr>
        <w:pStyle w:val="BodyText"/>
      </w:pPr>
      <w:r>
        <w:rPr>
          <w:w w:val="110"/>
        </w:rPr>
        <w:t>Así también, podrá autorizar, en términos de la legislación correspondiente, lo siguiente:</w:t>
      </w:r>
    </w:p>
    <w:p>
      <w:pPr>
        <w:pStyle w:val="ListParagraph"/>
        <w:numPr>
          <w:ilvl w:val="0"/>
          <w:numId w:val="83"/>
        </w:numPr>
        <w:tabs>
          <w:tab w:pos="559" w:val="left" w:leader="none"/>
        </w:tabs>
        <w:spacing w:line="240" w:lineRule="auto" w:before="196" w:after="0"/>
        <w:ind w:left="558" w:right="0" w:hanging="247"/>
        <w:jc w:val="left"/>
        <w:rPr>
          <w:sz w:val="20"/>
        </w:rPr>
      </w:pPr>
      <w:r>
        <w:rPr>
          <w:w w:val="110"/>
          <w:sz w:val="20"/>
        </w:rPr>
        <w:t>Los</w:t>
      </w:r>
      <w:r>
        <w:rPr>
          <w:spacing w:val="9"/>
          <w:w w:val="110"/>
          <w:sz w:val="20"/>
        </w:rPr>
        <w:t> </w:t>
      </w:r>
      <w:r>
        <w:rPr>
          <w:w w:val="110"/>
          <w:sz w:val="20"/>
        </w:rPr>
        <w:t>proyectos</w:t>
      </w:r>
      <w:r>
        <w:rPr>
          <w:spacing w:val="9"/>
          <w:w w:val="110"/>
          <w:sz w:val="20"/>
        </w:rPr>
        <w:t> </w:t>
      </w:r>
      <w:r>
        <w:rPr>
          <w:w w:val="110"/>
          <w:sz w:val="20"/>
        </w:rPr>
        <w:t>arquitectónicos</w:t>
      </w:r>
      <w:r>
        <w:rPr>
          <w:spacing w:val="9"/>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obras</w:t>
      </w:r>
      <w:r>
        <w:rPr>
          <w:spacing w:val="9"/>
          <w:w w:val="110"/>
          <w:sz w:val="20"/>
        </w:rPr>
        <w:t> </w:t>
      </w:r>
      <w:r>
        <w:rPr>
          <w:w w:val="110"/>
          <w:sz w:val="20"/>
        </w:rPr>
        <w:t>de</w:t>
      </w:r>
      <w:r>
        <w:rPr>
          <w:spacing w:val="10"/>
          <w:w w:val="110"/>
          <w:sz w:val="20"/>
        </w:rPr>
        <w:t> </w:t>
      </w:r>
      <w:r>
        <w:rPr>
          <w:w w:val="110"/>
          <w:sz w:val="20"/>
        </w:rPr>
        <w:t>equipamiento</w:t>
      </w:r>
      <w:r>
        <w:rPr>
          <w:spacing w:val="11"/>
          <w:w w:val="110"/>
          <w:sz w:val="20"/>
        </w:rPr>
        <w:t> </w:t>
      </w:r>
      <w:r>
        <w:rPr>
          <w:w w:val="110"/>
          <w:sz w:val="20"/>
        </w:rPr>
        <w:t>urbano;</w:t>
      </w:r>
    </w:p>
    <w:p>
      <w:pPr>
        <w:pStyle w:val="ListParagraph"/>
        <w:numPr>
          <w:ilvl w:val="0"/>
          <w:numId w:val="83"/>
        </w:numPr>
        <w:tabs>
          <w:tab w:pos="575" w:val="left" w:leader="none"/>
        </w:tabs>
        <w:spacing w:line="230" w:lineRule="auto" w:before="188" w:after="0"/>
        <w:ind w:left="312" w:right="114" w:firstLine="0"/>
        <w:jc w:val="both"/>
        <w:rPr>
          <w:sz w:val="20"/>
        </w:rPr>
      </w:pPr>
      <w:r>
        <w:rPr>
          <w:w w:val="110"/>
          <w:sz w:val="20"/>
        </w:rPr>
        <w:t>El inicio de obras de urbanización, infraestructura y equipamiento urbano y sus correspondientes prórrogas;</w:t>
      </w:r>
    </w:p>
    <w:p>
      <w:pPr>
        <w:pStyle w:val="ListParagraph"/>
        <w:numPr>
          <w:ilvl w:val="0"/>
          <w:numId w:val="83"/>
        </w:numPr>
        <w:tabs>
          <w:tab w:pos="561" w:val="left" w:leader="none"/>
        </w:tabs>
        <w:spacing w:line="240" w:lineRule="auto" w:before="196" w:after="0"/>
        <w:ind w:left="560" w:right="0" w:hanging="249"/>
        <w:jc w:val="left"/>
        <w:rPr>
          <w:sz w:val="20"/>
        </w:rPr>
      </w:pPr>
      <w:r>
        <w:rPr>
          <w:w w:val="110"/>
          <w:sz w:val="20"/>
        </w:rPr>
        <w:t>La promoción y publicidad del</w:t>
      </w:r>
      <w:r>
        <w:rPr>
          <w:spacing w:val="53"/>
          <w:w w:val="110"/>
          <w:sz w:val="20"/>
        </w:rPr>
        <w:t> </w:t>
      </w:r>
      <w:r>
        <w:rPr>
          <w:w w:val="110"/>
          <w:sz w:val="20"/>
        </w:rPr>
        <w:t>desarrollo;</w:t>
      </w:r>
    </w:p>
    <w:p>
      <w:pPr>
        <w:pStyle w:val="ListParagraph"/>
        <w:numPr>
          <w:ilvl w:val="0"/>
          <w:numId w:val="83"/>
        </w:numPr>
        <w:tabs>
          <w:tab w:pos="573" w:val="left" w:leader="none"/>
        </w:tabs>
        <w:spacing w:line="240" w:lineRule="auto" w:before="178" w:after="0"/>
        <w:ind w:left="572" w:right="0" w:hanging="261"/>
        <w:jc w:val="left"/>
        <w:rPr>
          <w:sz w:val="20"/>
        </w:rPr>
      </w:pPr>
      <w:r>
        <w:rPr>
          <w:w w:val="110"/>
          <w:sz w:val="20"/>
        </w:rPr>
        <w:t>La enajenación y gravamen de</w:t>
      </w:r>
      <w:r>
        <w:rPr>
          <w:spacing w:val="52"/>
          <w:w w:val="110"/>
          <w:sz w:val="20"/>
        </w:rPr>
        <w:t> </w:t>
      </w:r>
      <w:r>
        <w:rPr>
          <w:w w:val="110"/>
          <w:sz w:val="20"/>
        </w:rPr>
        <w:t>lotes;</w:t>
      </w:r>
    </w:p>
    <w:p>
      <w:pPr>
        <w:pStyle w:val="ListParagraph"/>
        <w:numPr>
          <w:ilvl w:val="0"/>
          <w:numId w:val="83"/>
        </w:numPr>
        <w:tabs>
          <w:tab w:pos="561" w:val="left" w:leader="none"/>
        </w:tabs>
        <w:spacing w:line="240" w:lineRule="auto" w:before="177" w:after="0"/>
        <w:ind w:left="560" w:right="0" w:hanging="249"/>
        <w:jc w:val="left"/>
        <w:rPr>
          <w:sz w:val="20"/>
        </w:rPr>
      </w:pPr>
      <w:r>
        <w:rPr>
          <w:w w:val="110"/>
          <w:sz w:val="20"/>
        </w:rPr>
        <w:t>La liberación o</w:t>
      </w:r>
      <w:r>
        <w:rPr>
          <w:spacing w:val="24"/>
          <w:w w:val="110"/>
          <w:sz w:val="20"/>
        </w:rPr>
        <w:t> </w:t>
      </w:r>
      <w:r>
        <w:rPr>
          <w:w w:val="110"/>
          <w:sz w:val="20"/>
        </w:rPr>
        <w:t>sustitución de las garantías constituidas;</w:t>
      </w:r>
    </w:p>
    <w:p>
      <w:pPr>
        <w:pStyle w:val="ListParagraph"/>
        <w:numPr>
          <w:ilvl w:val="0"/>
          <w:numId w:val="83"/>
        </w:numPr>
        <w:tabs>
          <w:tab w:pos="520" w:val="left" w:leader="none"/>
        </w:tabs>
        <w:spacing w:line="240" w:lineRule="auto" w:before="178" w:after="0"/>
        <w:ind w:left="519" w:right="0" w:hanging="208"/>
        <w:jc w:val="left"/>
        <w:rPr>
          <w:sz w:val="20"/>
        </w:rPr>
      </w:pPr>
      <w:r>
        <w:rPr>
          <w:w w:val="110"/>
          <w:sz w:val="20"/>
        </w:rPr>
        <w:t>La</w:t>
      </w:r>
      <w:r>
        <w:rPr>
          <w:spacing w:val="11"/>
          <w:w w:val="110"/>
          <w:sz w:val="20"/>
        </w:rPr>
        <w:t> </w:t>
      </w:r>
      <w:r>
        <w:rPr>
          <w:w w:val="110"/>
          <w:sz w:val="20"/>
        </w:rPr>
        <w:t>subrogación</w:t>
      </w:r>
      <w:r>
        <w:rPr>
          <w:spacing w:val="11"/>
          <w:w w:val="110"/>
          <w:sz w:val="20"/>
        </w:rPr>
        <w:t> </w:t>
      </w:r>
      <w:r>
        <w:rPr>
          <w:w w:val="110"/>
          <w:sz w:val="20"/>
        </w:rPr>
        <w:t>o</w:t>
      </w:r>
      <w:r>
        <w:rPr>
          <w:spacing w:val="11"/>
          <w:w w:val="110"/>
          <w:sz w:val="20"/>
        </w:rPr>
        <w:t> </w:t>
      </w:r>
      <w:r>
        <w:rPr>
          <w:w w:val="110"/>
          <w:sz w:val="20"/>
        </w:rPr>
        <w:t>causahabiencia</w:t>
      </w:r>
      <w:r>
        <w:rPr>
          <w:spacing w:val="10"/>
          <w:w w:val="110"/>
          <w:sz w:val="20"/>
        </w:rPr>
        <w:t> </w:t>
      </w:r>
      <w:r>
        <w:rPr>
          <w:w w:val="110"/>
          <w:sz w:val="20"/>
        </w:rPr>
        <w:t>del</w:t>
      </w:r>
      <w:r>
        <w:rPr>
          <w:spacing w:val="11"/>
          <w:w w:val="110"/>
          <w:sz w:val="20"/>
        </w:rPr>
        <w:t> </w:t>
      </w:r>
      <w:r>
        <w:rPr>
          <w:w w:val="110"/>
          <w:sz w:val="20"/>
        </w:rPr>
        <w:t>titular</w:t>
      </w:r>
      <w:r>
        <w:rPr>
          <w:spacing w:val="12"/>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autorización;</w:t>
      </w:r>
    </w:p>
    <w:p>
      <w:pPr>
        <w:pStyle w:val="ListParagraph"/>
        <w:numPr>
          <w:ilvl w:val="0"/>
          <w:numId w:val="83"/>
        </w:numPr>
        <w:tabs>
          <w:tab w:pos="559" w:val="left" w:leader="none"/>
        </w:tabs>
        <w:spacing w:line="240" w:lineRule="auto" w:before="179" w:after="0"/>
        <w:ind w:left="558" w:right="0" w:hanging="247"/>
        <w:jc w:val="left"/>
        <w:rPr>
          <w:sz w:val="20"/>
        </w:rPr>
      </w:pPr>
      <w:r>
        <w:rPr>
          <w:w w:val="110"/>
          <w:sz w:val="20"/>
        </w:rPr>
        <w:t>El</w:t>
      </w:r>
      <w:r>
        <w:rPr>
          <w:spacing w:val="6"/>
          <w:w w:val="110"/>
          <w:sz w:val="20"/>
        </w:rPr>
        <w:t> </w:t>
      </w:r>
      <w:r>
        <w:rPr>
          <w:w w:val="110"/>
          <w:sz w:val="20"/>
        </w:rPr>
        <w:t>cambio</w:t>
      </w:r>
      <w:r>
        <w:rPr>
          <w:spacing w:val="8"/>
          <w:w w:val="110"/>
          <w:sz w:val="20"/>
        </w:rPr>
        <w:t> </w:t>
      </w:r>
      <w:r>
        <w:rPr>
          <w:w w:val="110"/>
          <w:sz w:val="20"/>
        </w:rPr>
        <w:t>de</w:t>
      </w:r>
      <w:r>
        <w:rPr>
          <w:spacing w:val="6"/>
          <w:w w:val="110"/>
          <w:sz w:val="20"/>
        </w:rPr>
        <w:t> </w:t>
      </w:r>
      <w:r>
        <w:rPr>
          <w:w w:val="110"/>
          <w:sz w:val="20"/>
        </w:rPr>
        <w:t>tipo</w:t>
      </w:r>
      <w:r>
        <w:rPr>
          <w:spacing w:val="5"/>
          <w:w w:val="110"/>
          <w:sz w:val="20"/>
        </w:rPr>
        <w:t> </w:t>
      </w:r>
      <w:r>
        <w:rPr>
          <w:w w:val="110"/>
          <w:sz w:val="20"/>
        </w:rPr>
        <w:t>o</w:t>
      </w:r>
      <w:r>
        <w:rPr>
          <w:spacing w:val="8"/>
          <w:w w:val="110"/>
          <w:sz w:val="20"/>
        </w:rPr>
        <w:t> </w:t>
      </w:r>
      <w:r>
        <w:rPr>
          <w:w w:val="110"/>
          <w:sz w:val="20"/>
        </w:rPr>
        <w:t>del</w:t>
      </w:r>
      <w:r>
        <w:rPr>
          <w:spacing w:val="6"/>
          <w:w w:val="110"/>
          <w:sz w:val="20"/>
        </w:rPr>
        <w:t> </w:t>
      </w:r>
      <w:r>
        <w:rPr>
          <w:w w:val="110"/>
          <w:sz w:val="20"/>
        </w:rPr>
        <w:t>nombre</w:t>
      </w:r>
      <w:r>
        <w:rPr>
          <w:spacing w:val="6"/>
          <w:w w:val="110"/>
          <w:sz w:val="20"/>
        </w:rPr>
        <w:t> </w:t>
      </w:r>
      <w:r>
        <w:rPr>
          <w:w w:val="110"/>
          <w:sz w:val="20"/>
        </w:rPr>
        <w:t>comercial</w:t>
      </w:r>
      <w:r>
        <w:rPr>
          <w:spacing w:val="6"/>
          <w:w w:val="110"/>
          <w:sz w:val="20"/>
        </w:rPr>
        <w:t> </w:t>
      </w:r>
      <w:r>
        <w:rPr>
          <w:w w:val="110"/>
          <w:sz w:val="20"/>
        </w:rPr>
        <w:t>de</w:t>
      </w:r>
      <w:r>
        <w:rPr>
          <w:spacing w:val="6"/>
          <w:w w:val="110"/>
          <w:sz w:val="20"/>
        </w:rPr>
        <w:t> </w:t>
      </w:r>
      <w:r>
        <w:rPr>
          <w:w w:val="110"/>
          <w:sz w:val="20"/>
        </w:rPr>
        <w:t>los</w:t>
      </w:r>
      <w:r>
        <w:rPr>
          <w:spacing w:val="5"/>
          <w:w w:val="110"/>
          <w:sz w:val="20"/>
        </w:rPr>
        <w:t> </w:t>
      </w:r>
      <w:r>
        <w:rPr>
          <w:w w:val="110"/>
          <w:sz w:val="20"/>
        </w:rPr>
        <w:t>conjuntos</w:t>
      </w:r>
      <w:r>
        <w:rPr>
          <w:spacing w:val="6"/>
          <w:w w:val="110"/>
          <w:sz w:val="20"/>
        </w:rPr>
        <w:t> </w:t>
      </w:r>
      <w:r>
        <w:rPr>
          <w:w w:val="110"/>
          <w:sz w:val="20"/>
        </w:rPr>
        <w:t>urbanos,</w:t>
      </w:r>
      <w:r>
        <w:rPr>
          <w:spacing w:val="7"/>
          <w:w w:val="110"/>
          <w:sz w:val="20"/>
        </w:rPr>
        <w:t> </w:t>
      </w:r>
      <w:r>
        <w:rPr>
          <w:w w:val="110"/>
          <w:sz w:val="20"/>
        </w:rPr>
        <w:t>subdivisiones</w:t>
      </w:r>
      <w:r>
        <w:rPr>
          <w:spacing w:val="6"/>
          <w:w w:val="110"/>
          <w:sz w:val="20"/>
        </w:rPr>
        <w:t> </w:t>
      </w:r>
      <w:r>
        <w:rPr>
          <w:w w:val="110"/>
          <w:sz w:val="20"/>
        </w:rPr>
        <w:t>y</w:t>
      </w:r>
      <w:r>
        <w:rPr>
          <w:spacing w:val="7"/>
          <w:w w:val="110"/>
          <w:sz w:val="20"/>
        </w:rPr>
        <w:t> </w:t>
      </w:r>
      <w:r>
        <w:rPr>
          <w:w w:val="110"/>
          <w:sz w:val="20"/>
        </w:rPr>
        <w:t>condominios;</w:t>
      </w:r>
    </w:p>
    <w:p>
      <w:pPr>
        <w:pStyle w:val="ListParagraph"/>
        <w:numPr>
          <w:ilvl w:val="0"/>
          <w:numId w:val="83"/>
        </w:numPr>
        <w:tabs>
          <w:tab w:pos="578" w:val="left" w:leader="none"/>
        </w:tabs>
        <w:spacing w:line="240" w:lineRule="auto" w:before="176" w:after="0"/>
        <w:ind w:left="577" w:right="0" w:hanging="266"/>
        <w:jc w:val="left"/>
        <w:rPr>
          <w:sz w:val="20"/>
        </w:rPr>
      </w:pPr>
      <w:r>
        <w:rPr>
          <w:w w:val="110"/>
          <w:sz w:val="20"/>
        </w:rPr>
        <w:t>La extinción por renuncia de autorizaciones;</w:t>
      </w:r>
      <w:r>
        <w:rPr>
          <w:spacing w:val="11"/>
          <w:w w:val="110"/>
          <w:sz w:val="20"/>
        </w:rPr>
        <w:t> </w:t>
      </w:r>
      <w:r>
        <w:rPr>
          <w:w w:val="110"/>
          <w:sz w:val="20"/>
        </w:rPr>
        <w:t>y</w:t>
      </w:r>
    </w:p>
    <w:p>
      <w:pPr>
        <w:pStyle w:val="ListParagraph"/>
        <w:numPr>
          <w:ilvl w:val="0"/>
          <w:numId w:val="83"/>
        </w:numPr>
        <w:tabs>
          <w:tab w:pos="511" w:val="left" w:leader="none"/>
        </w:tabs>
        <w:spacing w:line="240" w:lineRule="auto" w:before="179" w:after="0"/>
        <w:ind w:left="510" w:right="0" w:hanging="199"/>
        <w:jc w:val="left"/>
        <w:rPr>
          <w:sz w:val="20"/>
        </w:rPr>
      </w:pPr>
      <w:r>
        <w:rPr>
          <w:w w:val="110"/>
          <w:sz w:val="20"/>
        </w:rPr>
        <w:t>Cualquier otra que en términos de este Libro y su reglamento requiera</w:t>
      </w:r>
      <w:r>
        <w:rPr>
          <w:spacing w:val="46"/>
          <w:w w:val="110"/>
          <w:sz w:val="20"/>
        </w:rPr>
        <w:t> </w:t>
      </w:r>
      <w:r>
        <w:rPr>
          <w:w w:val="110"/>
          <w:sz w:val="20"/>
        </w:rPr>
        <w:t>autorización.</w:t>
      </w:r>
    </w:p>
    <w:p>
      <w:pPr>
        <w:pStyle w:val="ListParagraph"/>
        <w:numPr>
          <w:ilvl w:val="0"/>
          <w:numId w:val="82"/>
        </w:numPr>
        <w:tabs>
          <w:tab w:pos="710" w:val="left" w:leader="none"/>
        </w:tabs>
        <w:spacing w:line="237" w:lineRule="auto" w:before="181" w:after="0"/>
        <w:ind w:left="312" w:right="112" w:firstLine="0"/>
        <w:jc w:val="both"/>
        <w:rPr>
          <w:sz w:val="20"/>
        </w:rPr>
      </w:pPr>
      <w:r>
        <w:rPr>
          <w:w w:val="110"/>
          <w:sz w:val="20"/>
        </w:rPr>
        <w:t>Establecer políticas específicas para la autorización de conjuntos urbanos de  carácter habitacional, en función de la demanda y de las políticas de ordenamiento territorial señaladas en los planes de desarrollo</w:t>
      </w:r>
      <w:r>
        <w:rPr>
          <w:spacing w:val="33"/>
          <w:w w:val="110"/>
          <w:sz w:val="20"/>
        </w:rPr>
        <w:t> </w:t>
      </w:r>
      <w:r>
        <w:rPr>
          <w:w w:val="110"/>
          <w:sz w:val="20"/>
        </w:rPr>
        <w:t>urbano;</w:t>
      </w:r>
    </w:p>
    <w:p>
      <w:pPr>
        <w:pStyle w:val="ListParagraph"/>
        <w:numPr>
          <w:ilvl w:val="0"/>
          <w:numId w:val="82"/>
        </w:numPr>
        <w:tabs>
          <w:tab w:pos="686" w:val="left" w:leader="none"/>
        </w:tabs>
        <w:spacing w:line="244" w:lineRule="auto" w:before="197" w:after="0"/>
        <w:ind w:left="312" w:right="110" w:firstLine="0"/>
        <w:jc w:val="both"/>
        <w:rPr>
          <w:sz w:val="20"/>
        </w:rPr>
      </w:pPr>
      <w:r>
        <w:rPr>
          <w:w w:val="110"/>
          <w:sz w:val="20"/>
        </w:rPr>
        <w:t>Supervisar la ejecución de las obras de urbanización, infraestructura y equipamiento urbano de conjuntos urbanos, subdivisiones y condominios, de conformidad con lo que establezcan las disposiciones reglamentarias del presente Libro y demás ordenamientos jurídicos aplicables, en aquellos casos en que dicha facultad no esté específicamente atribuida a otra dependencia u organismos auxiliar del ámbito federal, estatal</w:t>
      </w:r>
      <w:r>
        <w:rPr>
          <w:spacing w:val="19"/>
          <w:w w:val="110"/>
          <w:sz w:val="20"/>
        </w:rPr>
        <w:t> </w:t>
      </w:r>
      <w:r>
        <w:rPr>
          <w:w w:val="110"/>
          <w:sz w:val="20"/>
        </w:rPr>
        <w:t>o municipal;</w:t>
      </w:r>
    </w:p>
    <w:p>
      <w:pPr>
        <w:spacing w:after="0" w:line="244"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82"/>
        </w:numPr>
        <w:tabs>
          <w:tab w:pos="753" w:val="left" w:leader="none"/>
        </w:tabs>
        <w:spacing w:line="237" w:lineRule="auto" w:before="59" w:after="0"/>
        <w:ind w:left="312" w:right="111" w:firstLine="0"/>
        <w:jc w:val="both"/>
        <w:rPr>
          <w:sz w:val="20"/>
        </w:rPr>
      </w:pPr>
      <w:r>
        <w:rPr>
          <w:w w:val="110"/>
          <w:sz w:val="20"/>
        </w:rPr>
        <w:t>Coordinar la entrega-recepción a los municipios y a las autoridades estatales competentes, de las áreas de donación, de las vías públicas y de las obras de urbanización, infraestructura primaria y equipamiento</w:t>
      </w:r>
      <w:r>
        <w:rPr>
          <w:spacing w:val="11"/>
          <w:w w:val="110"/>
          <w:sz w:val="20"/>
        </w:rPr>
        <w:t> </w:t>
      </w:r>
      <w:r>
        <w:rPr>
          <w:w w:val="110"/>
          <w:sz w:val="20"/>
        </w:rPr>
        <w:t>urbano</w:t>
      </w:r>
      <w:r>
        <w:rPr>
          <w:spacing w:val="12"/>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conjuntos</w:t>
      </w:r>
      <w:r>
        <w:rPr>
          <w:spacing w:val="10"/>
          <w:w w:val="110"/>
          <w:sz w:val="20"/>
        </w:rPr>
        <w:t> </w:t>
      </w:r>
      <w:r>
        <w:rPr>
          <w:w w:val="110"/>
          <w:sz w:val="20"/>
        </w:rPr>
        <w:t>urbanos,</w:t>
      </w:r>
      <w:r>
        <w:rPr>
          <w:spacing w:val="11"/>
          <w:w w:val="110"/>
          <w:sz w:val="20"/>
        </w:rPr>
        <w:t> </w:t>
      </w:r>
      <w:r>
        <w:rPr>
          <w:w w:val="110"/>
          <w:sz w:val="20"/>
        </w:rPr>
        <w:t>subdivisiones</w:t>
      </w:r>
      <w:r>
        <w:rPr>
          <w:spacing w:val="11"/>
          <w:w w:val="110"/>
          <w:sz w:val="20"/>
        </w:rPr>
        <w:t> </w:t>
      </w:r>
      <w:r>
        <w:rPr>
          <w:w w:val="110"/>
          <w:sz w:val="20"/>
        </w:rPr>
        <w:t>y</w:t>
      </w:r>
      <w:r>
        <w:rPr>
          <w:spacing w:val="10"/>
          <w:w w:val="110"/>
          <w:sz w:val="20"/>
        </w:rPr>
        <w:t> </w:t>
      </w:r>
      <w:r>
        <w:rPr>
          <w:w w:val="110"/>
          <w:sz w:val="20"/>
        </w:rPr>
        <w:t>condominios.</w:t>
      </w:r>
    </w:p>
    <w:p>
      <w:pPr>
        <w:pStyle w:val="BodyText"/>
        <w:spacing w:before="2"/>
        <w:ind w:left="0"/>
        <w:rPr>
          <w:sz w:val="18"/>
        </w:rPr>
      </w:pPr>
    </w:p>
    <w:p>
      <w:pPr>
        <w:pStyle w:val="ListParagraph"/>
        <w:numPr>
          <w:ilvl w:val="0"/>
          <w:numId w:val="82"/>
        </w:numPr>
        <w:tabs>
          <w:tab w:pos="839" w:val="left" w:leader="none"/>
        </w:tabs>
        <w:spacing w:line="230" w:lineRule="auto" w:before="0" w:after="0"/>
        <w:ind w:left="312" w:right="113" w:firstLine="0"/>
        <w:jc w:val="both"/>
        <w:rPr>
          <w:sz w:val="20"/>
        </w:rPr>
      </w:pPr>
      <w:r>
        <w:rPr>
          <w:w w:val="110"/>
          <w:sz w:val="20"/>
        </w:rPr>
        <w:t>Autorizar la apertura, prolongación, ampliación o modificación de vías públicas de competencia municipal,</w:t>
      </w:r>
      <w:r>
        <w:rPr>
          <w:spacing w:val="11"/>
          <w:w w:val="110"/>
          <w:sz w:val="20"/>
        </w:rPr>
        <w:t> </w:t>
      </w:r>
      <w:r>
        <w:rPr>
          <w:w w:val="110"/>
          <w:sz w:val="20"/>
        </w:rPr>
        <w:t>no</w:t>
      </w:r>
      <w:r>
        <w:rPr>
          <w:spacing w:val="14"/>
          <w:w w:val="110"/>
          <w:sz w:val="20"/>
        </w:rPr>
        <w:t> </w:t>
      </w:r>
      <w:r>
        <w:rPr>
          <w:w w:val="110"/>
          <w:sz w:val="20"/>
        </w:rPr>
        <w:t>previstas</w:t>
      </w:r>
      <w:r>
        <w:rPr>
          <w:spacing w:val="10"/>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planes</w:t>
      </w:r>
      <w:r>
        <w:rPr>
          <w:spacing w:val="11"/>
          <w:w w:val="110"/>
          <w:sz w:val="20"/>
        </w:rPr>
        <w:t> </w:t>
      </w:r>
      <w:r>
        <w:rPr>
          <w:w w:val="110"/>
          <w:sz w:val="20"/>
        </w:rPr>
        <w:t>municipales</w:t>
      </w:r>
      <w:r>
        <w:rPr>
          <w:spacing w:val="10"/>
          <w:w w:val="110"/>
          <w:sz w:val="20"/>
        </w:rPr>
        <w:t> </w:t>
      </w:r>
      <w:r>
        <w:rPr>
          <w:w w:val="110"/>
          <w:sz w:val="20"/>
        </w:rPr>
        <w:t>de</w:t>
      </w:r>
      <w:r>
        <w:rPr>
          <w:spacing w:val="10"/>
          <w:w w:val="110"/>
          <w:sz w:val="20"/>
        </w:rPr>
        <w:t> </w:t>
      </w:r>
      <w:r>
        <w:rPr>
          <w:w w:val="110"/>
          <w:sz w:val="20"/>
        </w:rPr>
        <w:t>desarrollo</w:t>
      </w:r>
      <w:r>
        <w:rPr>
          <w:spacing w:val="12"/>
          <w:w w:val="110"/>
          <w:sz w:val="20"/>
        </w:rPr>
        <w:t> </w:t>
      </w:r>
      <w:r>
        <w:rPr>
          <w:w w:val="110"/>
          <w:sz w:val="20"/>
        </w:rPr>
        <w:t>urbano;</w:t>
      </w:r>
    </w:p>
    <w:p>
      <w:pPr>
        <w:pStyle w:val="ListParagraph"/>
        <w:numPr>
          <w:ilvl w:val="0"/>
          <w:numId w:val="82"/>
        </w:numPr>
        <w:tabs>
          <w:tab w:pos="683" w:val="left" w:leader="none"/>
        </w:tabs>
        <w:spacing w:line="240" w:lineRule="auto" w:before="196" w:after="0"/>
        <w:ind w:left="682" w:right="0" w:hanging="371"/>
        <w:jc w:val="left"/>
        <w:rPr>
          <w:sz w:val="20"/>
        </w:rPr>
      </w:pPr>
      <w:r>
        <w:rPr>
          <w:w w:val="110"/>
          <w:sz w:val="20"/>
        </w:rPr>
        <w:t>Establecer y operar el Sistema</w:t>
      </w:r>
      <w:r>
        <w:rPr>
          <w:spacing w:val="3"/>
          <w:w w:val="110"/>
          <w:sz w:val="20"/>
        </w:rPr>
        <w:t> </w:t>
      </w:r>
      <w:r>
        <w:rPr>
          <w:w w:val="110"/>
          <w:sz w:val="20"/>
        </w:rPr>
        <w:t>Estatal;</w:t>
      </w:r>
    </w:p>
    <w:p>
      <w:pPr>
        <w:pStyle w:val="ListParagraph"/>
        <w:numPr>
          <w:ilvl w:val="0"/>
          <w:numId w:val="82"/>
        </w:numPr>
        <w:tabs>
          <w:tab w:pos="631" w:val="left" w:leader="none"/>
        </w:tabs>
        <w:spacing w:line="230" w:lineRule="auto" w:before="188" w:after="0"/>
        <w:ind w:left="312" w:right="111" w:firstLine="0"/>
        <w:jc w:val="both"/>
        <w:rPr>
          <w:sz w:val="20"/>
        </w:rPr>
      </w:pPr>
      <w:r>
        <w:rPr>
          <w:w w:val="110"/>
          <w:sz w:val="20"/>
        </w:rPr>
        <w:t>Aprobar el plano de lotificación para la localización, deslinde y fraccionamiento de las zonas de urbanización</w:t>
      </w:r>
      <w:r>
        <w:rPr>
          <w:spacing w:val="10"/>
          <w:w w:val="110"/>
          <w:sz w:val="20"/>
        </w:rPr>
        <w:t> </w:t>
      </w:r>
      <w:r>
        <w:rPr>
          <w:w w:val="110"/>
          <w:sz w:val="20"/>
        </w:rPr>
        <w:t>ejidal</w:t>
      </w:r>
      <w:r>
        <w:rPr>
          <w:spacing w:val="11"/>
          <w:w w:val="110"/>
          <w:sz w:val="20"/>
        </w:rPr>
        <w:t> </w:t>
      </w:r>
      <w:r>
        <w:rPr>
          <w:w w:val="110"/>
          <w:sz w:val="20"/>
        </w:rPr>
        <w:t>o</w:t>
      </w:r>
      <w:r>
        <w:rPr>
          <w:spacing w:val="12"/>
          <w:w w:val="110"/>
          <w:sz w:val="20"/>
        </w:rPr>
        <w:t> </w:t>
      </w:r>
      <w:r>
        <w:rPr>
          <w:w w:val="110"/>
          <w:sz w:val="20"/>
        </w:rPr>
        <w:t>comunal</w:t>
      </w:r>
      <w:r>
        <w:rPr>
          <w:spacing w:val="11"/>
          <w:w w:val="110"/>
          <w:sz w:val="20"/>
        </w:rPr>
        <w:t> </w:t>
      </w:r>
      <w:r>
        <w:rPr>
          <w:w w:val="110"/>
          <w:sz w:val="20"/>
        </w:rPr>
        <w:t>y</w:t>
      </w:r>
      <w:r>
        <w:rPr>
          <w:spacing w:val="10"/>
          <w:w w:val="110"/>
          <w:sz w:val="20"/>
        </w:rPr>
        <w:t> </w:t>
      </w:r>
      <w:r>
        <w:rPr>
          <w:w w:val="110"/>
          <w:sz w:val="20"/>
        </w:rPr>
        <w:t>su</w:t>
      </w:r>
      <w:r>
        <w:rPr>
          <w:spacing w:val="10"/>
          <w:w w:val="110"/>
          <w:sz w:val="20"/>
        </w:rPr>
        <w:t> </w:t>
      </w:r>
      <w:r>
        <w:rPr>
          <w:w w:val="110"/>
          <w:sz w:val="20"/>
        </w:rPr>
        <w:t>reserva</w:t>
      </w:r>
      <w:r>
        <w:rPr>
          <w:spacing w:val="10"/>
          <w:w w:val="110"/>
          <w:sz w:val="20"/>
        </w:rPr>
        <w:t> </w:t>
      </w:r>
      <w:r>
        <w:rPr>
          <w:w w:val="110"/>
          <w:sz w:val="20"/>
        </w:rPr>
        <w:t>de</w:t>
      </w:r>
      <w:r>
        <w:rPr>
          <w:spacing w:val="10"/>
          <w:w w:val="110"/>
          <w:sz w:val="20"/>
        </w:rPr>
        <w:t> </w:t>
      </w:r>
      <w:r>
        <w:rPr>
          <w:w w:val="110"/>
          <w:sz w:val="20"/>
        </w:rPr>
        <w:t>crecimiento;</w:t>
      </w:r>
    </w:p>
    <w:p>
      <w:pPr>
        <w:pStyle w:val="ListParagraph"/>
        <w:numPr>
          <w:ilvl w:val="0"/>
          <w:numId w:val="82"/>
        </w:numPr>
        <w:tabs>
          <w:tab w:pos="683" w:val="left" w:leader="none"/>
        </w:tabs>
        <w:spacing w:line="240" w:lineRule="auto" w:before="195" w:after="0"/>
        <w:ind w:left="682" w:right="0" w:hanging="371"/>
        <w:jc w:val="left"/>
        <w:rPr>
          <w:sz w:val="20"/>
        </w:rPr>
      </w:pPr>
      <w:r>
        <w:rPr>
          <w:w w:val="110"/>
          <w:sz w:val="20"/>
        </w:rPr>
        <w:t>Establecer</w:t>
      </w:r>
      <w:r>
        <w:rPr>
          <w:spacing w:val="11"/>
          <w:w w:val="110"/>
          <w:sz w:val="20"/>
        </w:rPr>
        <w:t> </w:t>
      </w:r>
      <w:r>
        <w:rPr>
          <w:w w:val="110"/>
          <w:sz w:val="20"/>
        </w:rPr>
        <w:t>lineamientos</w:t>
      </w:r>
      <w:r>
        <w:rPr>
          <w:spacing w:val="9"/>
          <w:w w:val="110"/>
          <w:sz w:val="20"/>
        </w:rPr>
        <w:t> </w:t>
      </w:r>
      <w:r>
        <w:rPr>
          <w:w w:val="110"/>
          <w:sz w:val="20"/>
        </w:rPr>
        <w:t>de</w:t>
      </w:r>
      <w:r>
        <w:rPr>
          <w:spacing w:val="9"/>
          <w:w w:val="110"/>
          <w:sz w:val="20"/>
        </w:rPr>
        <w:t> </w:t>
      </w:r>
      <w:r>
        <w:rPr>
          <w:w w:val="110"/>
          <w:sz w:val="20"/>
        </w:rPr>
        <w:t>carácter</w:t>
      </w:r>
      <w:r>
        <w:rPr>
          <w:spacing w:val="10"/>
          <w:w w:val="110"/>
          <w:sz w:val="20"/>
        </w:rPr>
        <w:t> </w:t>
      </w:r>
      <w:r>
        <w:rPr>
          <w:w w:val="110"/>
          <w:sz w:val="20"/>
        </w:rPr>
        <w:t>urbano</w:t>
      </w:r>
      <w:r>
        <w:rPr>
          <w:spacing w:val="16"/>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regularización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tenencia</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tierra;</w:t>
      </w:r>
    </w:p>
    <w:p>
      <w:pPr>
        <w:pStyle w:val="ListParagraph"/>
        <w:numPr>
          <w:ilvl w:val="0"/>
          <w:numId w:val="82"/>
        </w:numPr>
        <w:tabs>
          <w:tab w:pos="770" w:val="left" w:leader="none"/>
        </w:tabs>
        <w:spacing w:line="230" w:lineRule="auto" w:before="189" w:after="0"/>
        <w:ind w:left="312" w:right="108" w:firstLine="0"/>
        <w:jc w:val="both"/>
        <w:rPr>
          <w:sz w:val="20"/>
        </w:rPr>
      </w:pPr>
      <w:r>
        <w:rPr>
          <w:w w:val="110"/>
          <w:sz w:val="20"/>
        </w:rPr>
        <w:t>Coordinar acciones con las demás instancias competentes, para prevenir y evitar asentamientos humanos</w:t>
      </w:r>
      <w:r>
        <w:rPr>
          <w:spacing w:val="10"/>
          <w:w w:val="110"/>
          <w:sz w:val="20"/>
        </w:rPr>
        <w:t> </w:t>
      </w:r>
      <w:r>
        <w:rPr>
          <w:w w:val="110"/>
          <w:sz w:val="20"/>
        </w:rPr>
        <w:t>irregulares;</w:t>
      </w:r>
    </w:p>
    <w:p>
      <w:pPr>
        <w:pStyle w:val="BodyText"/>
        <w:spacing w:before="7"/>
        <w:ind w:left="0"/>
        <w:rPr>
          <w:sz w:val="17"/>
        </w:rPr>
      </w:pPr>
    </w:p>
    <w:p>
      <w:pPr>
        <w:pStyle w:val="ListParagraph"/>
        <w:numPr>
          <w:ilvl w:val="0"/>
          <w:numId w:val="82"/>
        </w:numPr>
        <w:tabs>
          <w:tab w:pos="902" w:val="left" w:leader="none"/>
        </w:tabs>
        <w:spacing w:line="237" w:lineRule="auto" w:before="0" w:after="0"/>
        <w:ind w:left="312" w:right="112" w:firstLine="0"/>
        <w:jc w:val="both"/>
        <w:rPr>
          <w:sz w:val="20"/>
        </w:rPr>
      </w:pPr>
      <w:r>
        <w:rPr>
          <w:w w:val="110"/>
          <w:sz w:val="20"/>
        </w:rPr>
        <w:t>Promover, gestionar, coordinar, concertar y ejecutar acciones, inversiones y obras para el ordenamiento territorial de los asentamientos humanos y el desarrollo urbano de los centros de población;</w:t>
      </w:r>
    </w:p>
    <w:p>
      <w:pPr>
        <w:pStyle w:val="BodyText"/>
        <w:spacing w:before="6"/>
        <w:ind w:left="0"/>
        <w:rPr>
          <w:sz w:val="17"/>
        </w:rPr>
      </w:pPr>
    </w:p>
    <w:p>
      <w:pPr>
        <w:pStyle w:val="ListParagraph"/>
        <w:numPr>
          <w:ilvl w:val="0"/>
          <w:numId w:val="82"/>
        </w:numPr>
        <w:tabs>
          <w:tab w:pos="844" w:val="left" w:leader="none"/>
        </w:tabs>
        <w:spacing w:line="237" w:lineRule="auto" w:before="1" w:after="0"/>
        <w:ind w:left="312" w:right="110" w:firstLine="0"/>
        <w:jc w:val="both"/>
        <w:rPr>
          <w:sz w:val="20"/>
        </w:rPr>
      </w:pPr>
      <w:r>
        <w:rPr>
          <w:w w:val="110"/>
          <w:sz w:val="20"/>
        </w:rPr>
        <w:t>Intervenir en las instancias de coordinación, consulta, seguimiento y evaluación en materia de ordenamiento territorial de los asentamientos humanos, desarrollo metropolitano y desarrollo urbano de los centros de</w:t>
      </w:r>
      <w:r>
        <w:rPr>
          <w:spacing w:val="38"/>
          <w:w w:val="110"/>
          <w:sz w:val="20"/>
        </w:rPr>
        <w:t> </w:t>
      </w:r>
      <w:r>
        <w:rPr>
          <w:w w:val="110"/>
          <w:sz w:val="20"/>
        </w:rPr>
        <w:t>población.</w:t>
      </w:r>
    </w:p>
    <w:p>
      <w:pPr>
        <w:pStyle w:val="ListParagraph"/>
        <w:numPr>
          <w:ilvl w:val="0"/>
          <w:numId w:val="82"/>
        </w:numPr>
        <w:tabs>
          <w:tab w:pos="746" w:val="left" w:leader="none"/>
        </w:tabs>
        <w:spacing w:line="240" w:lineRule="auto" w:before="197" w:after="0"/>
        <w:ind w:left="745" w:right="0" w:hanging="434"/>
        <w:jc w:val="left"/>
        <w:rPr>
          <w:sz w:val="20"/>
        </w:rPr>
      </w:pPr>
      <w:r>
        <w:rPr>
          <w:w w:val="110"/>
          <w:sz w:val="20"/>
        </w:rPr>
        <w:t>Promover</w:t>
      </w:r>
      <w:r>
        <w:rPr>
          <w:spacing w:val="10"/>
          <w:w w:val="110"/>
          <w:sz w:val="20"/>
        </w:rPr>
        <w:t> </w:t>
      </w:r>
      <w:r>
        <w:rPr>
          <w:w w:val="110"/>
          <w:sz w:val="20"/>
        </w:rPr>
        <w:t>la</w:t>
      </w:r>
      <w:r>
        <w:rPr>
          <w:spacing w:val="10"/>
          <w:w w:val="110"/>
          <w:sz w:val="20"/>
        </w:rPr>
        <w:t> </w:t>
      </w:r>
      <w:r>
        <w:rPr>
          <w:w w:val="110"/>
          <w:sz w:val="20"/>
        </w:rPr>
        <w:t>participación</w:t>
      </w:r>
      <w:r>
        <w:rPr>
          <w:spacing w:val="9"/>
          <w:w w:val="110"/>
          <w:sz w:val="20"/>
        </w:rPr>
        <w:t> </w:t>
      </w:r>
      <w:r>
        <w:rPr>
          <w:w w:val="110"/>
          <w:sz w:val="20"/>
        </w:rPr>
        <w:t>social</w:t>
      </w:r>
      <w:r>
        <w:rPr>
          <w:spacing w:val="10"/>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planeación,</w:t>
      </w:r>
      <w:r>
        <w:rPr>
          <w:spacing w:val="11"/>
          <w:w w:val="110"/>
          <w:sz w:val="20"/>
        </w:rPr>
        <w:t> </w:t>
      </w:r>
      <w:r>
        <w:rPr>
          <w:w w:val="110"/>
          <w:sz w:val="20"/>
        </w:rPr>
        <w:t>gestión</w:t>
      </w:r>
      <w:r>
        <w:rPr>
          <w:spacing w:val="10"/>
          <w:w w:val="110"/>
          <w:sz w:val="20"/>
        </w:rPr>
        <w:t> </w:t>
      </w:r>
      <w:r>
        <w:rPr>
          <w:w w:val="110"/>
          <w:sz w:val="20"/>
        </w:rPr>
        <w:t>y</w:t>
      </w:r>
      <w:r>
        <w:rPr>
          <w:spacing w:val="9"/>
          <w:w w:val="110"/>
          <w:sz w:val="20"/>
        </w:rPr>
        <w:t> </w:t>
      </w:r>
      <w:r>
        <w:rPr>
          <w:w w:val="110"/>
          <w:sz w:val="20"/>
        </w:rPr>
        <w:t>control</w:t>
      </w:r>
      <w:r>
        <w:rPr>
          <w:spacing w:val="8"/>
          <w:w w:val="110"/>
          <w:sz w:val="20"/>
        </w:rPr>
        <w:t> </w:t>
      </w:r>
      <w:r>
        <w:rPr>
          <w:w w:val="110"/>
          <w:sz w:val="20"/>
        </w:rPr>
        <w:t>urbano;</w:t>
      </w:r>
    </w:p>
    <w:p>
      <w:pPr>
        <w:pStyle w:val="ListParagraph"/>
        <w:numPr>
          <w:ilvl w:val="0"/>
          <w:numId w:val="82"/>
        </w:numPr>
        <w:tabs>
          <w:tab w:pos="835" w:val="left" w:leader="none"/>
        </w:tabs>
        <w:spacing w:line="237" w:lineRule="auto" w:before="181" w:after="0"/>
        <w:ind w:left="312" w:right="111" w:firstLine="0"/>
        <w:jc w:val="both"/>
        <w:rPr>
          <w:sz w:val="20"/>
        </w:rPr>
      </w:pPr>
      <w:r>
        <w:rPr>
          <w:w w:val="110"/>
          <w:sz w:val="20"/>
        </w:rPr>
        <w:t>Ordenar la publicación de los planes de desarrollo urbano del ámbito estatal y municipal, en el Periódico Oficial “Gaceta del Gobierno”, así como su inscripción en el Instituto de la Función  Registral;</w:t>
      </w:r>
    </w:p>
    <w:p>
      <w:pPr>
        <w:pStyle w:val="ListParagraph"/>
        <w:numPr>
          <w:ilvl w:val="0"/>
          <w:numId w:val="82"/>
        </w:numPr>
        <w:tabs>
          <w:tab w:pos="957" w:val="left" w:leader="none"/>
        </w:tabs>
        <w:spacing w:line="240" w:lineRule="auto" w:before="197" w:after="0"/>
        <w:ind w:left="312" w:right="111" w:firstLine="0"/>
        <w:jc w:val="both"/>
        <w:rPr>
          <w:sz w:val="20"/>
        </w:rPr>
      </w:pPr>
      <w:r>
        <w:rPr>
          <w:w w:val="110"/>
          <w:sz w:val="20"/>
        </w:rPr>
        <w:t>Suscribir acuerdos, convenios y contratos con los sectores público, social y privado en la realización de acciones e inversiones concertadas para el desarrollo regional, desarrollo urbano y desarrollo</w:t>
      </w:r>
      <w:r>
        <w:rPr>
          <w:spacing w:val="11"/>
          <w:w w:val="110"/>
          <w:sz w:val="20"/>
        </w:rPr>
        <w:t> </w:t>
      </w:r>
      <w:r>
        <w:rPr>
          <w:w w:val="110"/>
          <w:sz w:val="20"/>
        </w:rPr>
        <w:t>metropolitano.</w:t>
      </w:r>
    </w:p>
    <w:p>
      <w:pPr>
        <w:pStyle w:val="ListParagraph"/>
        <w:numPr>
          <w:ilvl w:val="0"/>
          <w:numId w:val="82"/>
        </w:numPr>
        <w:tabs>
          <w:tab w:pos="995" w:val="left" w:leader="none"/>
        </w:tabs>
        <w:spacing w:line="240" w:lineRule="auto" w:before="192" w:after="0"/>
        <w:ind w:left="312" w:right="111" w:firstLine="0"/>
        <w:jc w:val="both"/>
        <w:rPr>
          <w:sz w:val="20"/>
        </w:rPr>
      </w:pPr>
      <w:r>
        <w:rPr>
          <w:w w:val="110"/>
          <w:sz w:val="20"/>
        </w:rPr>
        <w:t>Ejercer el derecho de preferencia del Estado, para adquirir predios comprendidos en las áreas urbanizables o reservas territoriales señaladas en los planes o programas de desarrollo urbano aplicables,</w:t>
      </w:r>
      <w:r>
        <w:rPr>
          <w:spacing w:val="10"/>
          <w:w w:val="110"/>
          <w:sz w:val="20"/>
        </w:rPr>
        <w:t> </w:t>
      </w:r>
      <w:r>
        <w:rPr>
          <w:w w:val="110"/>
          <w:sz w:val="20"/>
        </w:rPr>
        <w:t>cuando</w:t>
      </w:r>
      <w:r>
        <w:rPr>
          <w:spacing w:val="12"/>
          <w:w w:val="110"/>
          <w:sz w:val="20"/>
        </w:rPr>
        <w:t> </w:t>
      </w:r>
      <w:r>
        <w:rPr>
          <w:w w:val="110"/>
          <w:sz w:val="20"/>
        </w:rPr>
        <w:t>éstos</w:t>
      </w:r>
      <w:r>
        <w:rPr>
          <w:spacing w:val="9"/>
          <w:w w:val="110"/>
          <w:sz w:val="20"/>
        </w:rPr>
        <w:t> </w:t>
      </w:r>
      <w:r>
        <w:rPr>
          <w:w w:val="110"/>
          <w:sz w:val="20"/>
        </w:rPr>
        <w:t>vayan</w:t>
      </w:r>
      <w:r>
        <w:rPr>
          <w:spacing w:val="11"/>
          <w:w w:val="110"/>
          <w:sz w:val="20"/>
        </w:rPr>
        <w:t> </w:t>
      </w:r>
      <w:r>
        <w:rPr>
          <w:w w:val="110"/>
          <w:sz w:val="20"/>
        </w:rPr>
        <w:t>a</w:t>
      </w:r>
      <w:r>
        <w:rPr>
          <w:spacing w:val="11"/>
          <w:w w:val="110"/>
          <w:sz w:val="20"/>
        </w:rPr>
        <w:t> </w:t>
      </w:r>
      <w:r>
        <w:rPr>
          <w:w w:val="110"/>
          <w:sz w:val="20"/>
        </w:rPr>
        <w:t>ser</w:t>
      </w:r>
      <w:r>
        <w:rPr>
          <w:spacing w:val="11"/>
          <w:w w:val="110"/>
          <w:sz w:val="20"/>
        </w:rPr>
        <w:t> </w:t>
      </w:r>
      <w:r>
        <w:rPr>
          <w:w w:val="110"/>
          <w:sz w:val="20"/>
        </w:rPr>
        <w:t>objeto</w:t>
      </w:r>
      <w:r>
        <w:rPr>
          <w:spacing w:val="12"/>
          <w:w w:val="110"/>
          <w:sz w:val="20"/>
        </w:rPr>
        <w:t> </w:t>
      </w:r>
      <w:r>
        <w:rPr>
          <w:w w:val="110"/>
          <w:sz w:val="20"/>
        </w:rPr>
        <w:t>de</w:t>
      </w:r>
      <w:r>
        <w:rPr>
          <w:spacing w:val="10"/>
          <w:w w:val="110"/>
          <w:sz w:val="20"/>
        </w:rPr>
        <w:t> </w:t>
      </w:r>
      <w:r>
        <w:rPr>
          <w:w w:val="110"/>
          <w:sz w:val="20"/>
        </w:rPr>
        <w:t>enajenación</w:t>
      </w:r>
      <w:r>
        <w:rPr>
          <w:spacing w:val="10"/>
          <w:w w:val="110"/>
          <w:sz w:val="20"/>
        </w:rPr>
        <w:t> </w:t>
      </w:r>
      <w:r>
        <w:rPr>
          <w:w w:val="110"/>
          <w:sz w:val="20"/>
        </w:rPr>
        <w:t>a</w:t>
      </w:r>
      <w:r>
        <w:rPr>
          <w:spacing w:val="11"/>
          <w:w w:val="110"/>
          <w:sz w:val="20"/>
        </w:rPr>
        <w:t> </w:t>
      </w:r>
      <w:r>
        <w:rPr>
          <w:w w:val="110"/>
          <w:sz w:val="20"/>
        </w:rPr>
        <w:t>título</w:t>
      </w:r>
      <w:r>
        <w:rPr>
          <w:spacing w:val="12"/>
          <w:w w:val="110"/>
          <w:sz w:val="20"/>
        </w:rPr>
        <w:t> </w:t>
      </w:r>
      <w:r>
        <w:rPr>
          <w:w w:val="110"/>
          <w:sz w:val="20"/>
        </w:rPr>
        <w:t>oneroso;</w:t>
      </w:r>
    </w:p>
    <w:p>
      <w:pPr>
        <w:pStyle w:val="ListParagraph"/>
        <w:numPr>
          <w:ilvl w:val="0"/>
          <w:numId w:val="82"/>
        </w:numPr>
        <w:tabs>
          <w:tab w:pos="837" w:val="left" w:leader="none"/>
        </w:tabs>
        <w:spacing w:line="240" w:lineRule="auto" w:before="195" w:after="0"/>
        <w:ind w:left="836" w:right="0" w:hanging="525"/>
        <w:jc w:val="left"/>
        <w:rPr>
          <w:sz w:val="20"/>
        </w:rPr>
      </w:pPr>
      <w:r>
        <w:rPr>
          <w:w w:val="110"/>
          <w:sz w:val="20"/>
        </w:rPr>
        <w:t>Interpretar</w:t>
      </w:r>
      <w:r>
        <w:rPr>
          <w:spacing w:val="7"/>
          <w:w w:val="110"/>
          <w:sz w:val="20"/>
        </w:rPr>
        <w:t> </w:t>
      </w:r>
      <w:r>
        <w:rPr>
          <w:w w:val="110"/>
          <w:sz w:val="20"/>
        </w:rPr>
        <w:t>para</w:t>
      </w:r>
      <w:r>
        <w:rPr>
          <w:spacing w:val="7"/>
          <w:w w:val="110"/>
          <w:sz w:val="20"/>
        </w:rPr>
        <w:t> </w:t>
      </w:r>
      <w:r>
        <w:rPr>
          <w:w w:val="110"/>
          <w:sz w:val="20"/>
        </w:rPr>
        <w:t>efectos</w:t>
      </w:r>
      <w:r>
        <w:rPr>
          <w:spacing w:val="7"/>
          <w:w w:val="110"/>
          <w:sz w:val="20"/>
        </w:rPr>
        <w:t> </w:t>
      </w:r>
      <w:r>
        <w:rPr>
          <w:w w:val="110"/>
          <w:sz w:val="20"/>
        </w:rPr>
        <w:t>administrativos</w:t>
      </w:r>
      <w:r>
        <w:rPr>
          <w:spacing w:val="6"/>
          <w:w w:val="110"/>
          <w:sz w:val="20"/>
        </w:rPr>
        <w:t> </w:t>
      </w:r>
      <w:r>
        <w:rPr>
          <w:w w:val="110"/>
          <w:sz w:val="20"/>
        </w:rPr>
        <w:t>las</w:t>
      </w:r>
      <w:r>
        <w:rPr>
          <w:spacing w:val="7"/>
          <w:w w:val="110"/>
          <w:sz w:val="20"/>
        </w:rPr>
        <w:t> </w:t>
      </w:r>
      <w:r>
        <w:rPr>
          <w:w w:val="110"/>
          <w:sz w:val="20"/>
        </w:rPr>
        <w:t>disposiciones</w:t>
      </w:r>
      <w:r>
        <w:rPr>
          <w:spacing w:val="7"/>
          <w:w w:val="110"/>
          <w:sz w:val="20"/>
        </w:rPr>
        <w:t> </w:t>
      </w:r>
      <w:r>
        <w:rPr>
          <w:w w:val="110"/>
          <w:sz w:val="20"/>
        </w:rPr>
        <w:t>de</w:t>
      </w:r>
      <w:r>
        <w:rPr>
          <w:spacing w:val="7"/>
          <w:w w:val="110"/>
          <w:sz w:val="20"/>
        </w:rPr>
        <w:t> </w:t>
      </w:r>
      <w:r>
        <w:rPr>
          <w:w w:val="110"/>
          <w:sz w:val="20"/>
        </w:rPr>
        <w:t>este</w:t>
      </w:r>
      <w:r>
        <w:rPr>
          <w:spacing w:val="10"/>
          <w:w w:val="110"/>
          <w:sz w:val="20"/>
        </w:rPr>
        <w:t> </w:t>
      </w:r>
      <w:r>
        <w:rPr>
          <w:w w:val="110"/>
          <w:sz w:val="20"/>
        </w:rPr>
        <w:t>Libro</w:t>
      </w:r>
      <w:r>
        <w:rPr>
          <w:spacing w:val="9"/>
          <w:w w:val="110"/>
          <w:sz w:val="20"/>
        </w:rPr>
        <w:t> </w:t>
      </w:r>
      <w:r>
        <w:rPr>
          <w:w w:val="110"/>
          <w:sz w:val="20"/>
        </w:rPr>
        <w:t>y</w:t>
      </w:r>
      <w:r>
        <w:rPr>
          <w:spacing w:val="7"/>
          <w:w w:val="110"/>
          <w:sz w:val="20"/>
        </w:rPr>
        <w:t> </w:t>
      </w:r>
      <w:r>
        <w:rPr>
          <w:w w:val="110"/>
          <w:sz w:val="20"/>
        </w:rPr>
        <w:t>su</w:t>
      </w:r>
      <w:r>
        <w:rPr>
          <w:spacing w:val="8"/>
          <w:w w:val="110"/>
          <w:sz w:val="20"/>
        </w:rPr>
        <w:t> </w:t>
      </w:r>
      <w:r>
        <w:rPr>
          <w:w w:val="110"/>
          <w:sz w:val="20"/>
        </w:rPr>
        <w:t>reglamentación;</w:t>
      </w:r>
    </w:p>
    <w:p>
      <w:pPr>
        <w:pStyle w:val="ListParagraph"/>
        <w:numPr>
          <w:ilvl w:val="0"/>
          <w:numId w:val="82"/>
        </w:numPr>
        <w:tabs>
          <w:tab w:pos="772" w:val="left" w:leader="none"/>
        </w:tabs>
        <w:spacing w:line="230" w:lineRule="auto" w:before="185" w:after="0"/>
        <w:ind w:left="312" w:right="114" w:firstLine="0"/>
        <w:jc w:val="both"/>
        <w:rPr>
          <w:sz w:val="20"/>
        </w:rPr>
      </w:pPr>
      <w:r>
        <w:rPr>
          <w:w w:val="110"/>
          <w:sz w:val="20"/>
        </w:rPr>
        <w:t>Vigilar en el ámbito de su competencia, el cumplimiento  de las disposiciones de este Libro y de  su</w:t>
      </w:r>
      <w:r>
        <w:rPr>
          <w:spacing w:val="9"/>
          <w:w w:val="110"/>
          <w:sz w:val="20"/>
        </w:rPr>
        <w:t> </w:t>
      </w:r>
      <w:r>
        <w:rPr>
          <w:w w:val="110"/>
          <w:sz w:val="20"/>
        </w:rPr>
        <w:t>reglamentación,</w:t>
      </w:r>
      <w:r>
        <w:rPr>
          <w:spacing w:val="12"/>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autorizaciones</w:t>
      </w:r>
      <w:r>
        <w:rPr>
          <w:spacing w:val="11"/>
          <w:w w:val="110"/>
          <w:sz w:val="20"/>
        </w:rPr>
        <w:t> </w:t>
      </w:r>
      <w:r>
        <w:rPr>
          <w:w w:val="110"/>
          <w:sz w:val="20"/>
        </w:rPr>
        <w:t>y</w:t>
      </w:r>
      <w:r>
        <w:rPr>
          <w:spacing w:val="11"/>
          <w:w w:val="110"/>
          <w:sz w:val="20"/>
        </w:rPr>
        <w:t> </w:t>
      </w:r>
      <w:r>
        <w:rPr>
          <w:w w:val="110"/>
          <w:sz w:val="20"/>
        </w:rPr>
        <w:t>licencias</w:t>
      </w:r>
      <w:r>
        <w:rPr>
          <w:spacing w:val="11"/>
          <w:w w:val="110"/>
          <w:sz w:val="20"/>
        </w:rPr>
        <w:t> </w:t>
      </w:r>
      <w:r>
        <w:rPr>
          <w:w w:val="110"/>
          <w:sz w:val="20"/>
        </w:rPr>
        <w:t>que</w:t>
      </w:r>
      <w:r>
        <w:rPr>
          <w:spacing w:val="10"/>
          <w:w w:val="110"/>
          <w:sz w:val="20"/>
        </w:rPr>
        <w:t> </w:t>
      </w:r>
      <w:r>
        <w:rPr>
          <w:w w:val="110"/>
          <w:sz w:val="20"/>
        </w:rPr>
        <w:t>expida;</w:t>
      </w:r>
    </w:p>
    <w:p>
      <w:pPr>
        <w:pStyle w:val="BodyText"/>
        <w:spacing w:before="6"/>
        <w:ind w:left="0"/>
        <w:rPr>
          <w:sz w:val="18"/>
        </w:rPr>
      </w:pPr>
    </w:p>
    <w:p>
      <w:pPr>
        <w:pStyle w:val="ListParagraph"/>
        <w:numPr>
          <w:ilvl w:val="0"/>
          <w:numId w:val="82"/>
        </w:numPr>
        <w:tabs>
          <w:tab w:pos="955" w:val="left" w:leader="none"/>
        </w:tabs>
        <w:spacing w:line="228" w:lineRule="auto" w:before="0" w:after="0"/>
        <w:ind w:left="312" w:right="114" w:firstLine="0"/>
        <w:jc w:val="both"/>
        <w:rPr>
          <w:sz w:val="20"/>
        </w:rPr>
      </w:pPr>
      <w:r>
        <w:rPr>
          <w:w w:val="110"/>
          <w:sz w:val="20"/>
        </w:rPr>
        <w:t>Determinar infracciones de los particulares a las disposiciones de este Libro y su  reglamentación</w:t>
      </w:r>
      <w:r>
        <w:rPr>
          <w:spacing w:val="10"/>
          <w:w w:val="110"/>
          <w:sz w:val="20"/>
        </w:rPr>
        <w:t> </w:t>
      </w:r>
      <w:r>
        <w:rPr>
          <w:w w:val="110"/>
          <w:sz w:val="20"/>
        </w:rPr>
        <w:t>e</w:t>
      </w:r>
      <w:r>
        <w:rPr>
          <w:spacing w:val="9"/>
          <w:w w:val="110"/>
          <w:sz w:val="20"/>
        </w:rPr>
        <w:t> </w:t>
      </w:r>
      <w:r>
        <w:rPr>
          <w:w w:val="110"/>
          <w:sz w:val="20"/>
        </w:rPr>
        <w:t>imponer</w:t>
      </w:r>
      <w:r>
        <w:rPr>
          <w:spacing w:val="11"/>
          <w:w w:val="110"/>
          <w:sz w:val="20"/>
        </w:rPr>
        <w:t> </w:t>
      </w:r>
      <w:r>
        <w:rPr>
          <w:w w:val="110"/>
          <w:sz w:val="20"/>
        </w:rPr>
        <w:t>las</w:t>
      </w:r>
      <w:r>
        <w:rPr>
          <w:spacing w:val="9"/>
          <w:w w:val="110"/>
          <w:sz w:val="20"/>
        </w:rPr>
        <w:t> </w:t>
      </w:r>
      <w:r>
        <w:rPr>
          <w:w w:val="110"/>
          <w:sz w:val="20"/>
        </w:rPr>
        <w:t>medidas</w:t>
      </w:r>
      <w:r>
        <w:rPr>
          <w:spacing w:val="9"/>
          <w:w w:val="110"/>
          <w:sz w:val="20"/>
        </w:rPr>
        <w:t> </w:t>
      </w:r>
      <w:r>
        <w:rPr>
          <w:w w:val="110"/>
          <w:sz w:val="20"/>
        </w:rPr>
        <w:t>de</w:t>
      </w:r>
      <w:r>
        <w:rPr>
          <w:spacing w:val="9"/>
          <w:w w:val="110"/>
          <w:sz w:val="20"/>
        </w:rPr>
        <w:t> </w:t>
      </w:r>
      <w:r>
        <w:rPr>
          <w:w w:val="110"/>
          <w:sz w:val="20"/>
        </w:rPr>
        <w:t>seguridad</w:t>
      </w:r>
      <w:r>
        <w:rPr>
          <w:spacing w:val="11"/>
          <w:w w:val="110"/>
          <w:sz w:val="20"/>
        </w:rPr>
        <w:t> </w:t>
      </w:r>
      <w:r>
        <w:rPr>
          <w:w w:val="110"/>
          <w:sz w:val="20"/>
        </w:rPr>
        <w:t>y</w:t>
      </w:r>
      <w:r>
        <w:rPr>
          <w:spacing w:val="10"/>
          <w:w w:val="110"/>
          <w:sz w:val="20"/>
        </w:rPr>
        <w:t> </w:t>
      </w:r>
      <w:r>
        <w:rPr>
          <w:w w:val="110"/>
          <w:sz w:val="20"/>
        </w:rPr>
        <w:t>sanciones</w:t>
      </w:r>
      <w:r>
        <w:rPr>
          <w:spacing w:val="10"/>
          <w:w w:val="110"/>
          <w:sz w:val="20"/>
        </w:rPr>
        <w:t> </w:t>
      </w:r>
      <w:r>
        <w:rPr>
          <w:w w:val="110"/>
          <w:sz w:val="20"/>
        </w:rPr>
        <w:t>correspondientes;</w:t>
      </w:r>
    </w:p>
    <w:p>
      <w:pPr>
        <w:pStyle w:val="BodyText"/>
        <w:spacing w:before="5"/>
        <w:ind w:left="0"/>
        <w:rPr>
          <w:sz w:val="17"/>
        </w:rPr>
      </w:pPr>
    </w:p>
    <w:p>
      <w:pPr>
        <w:pStyle w:val="ListParagraph"/>
        <w:numPr>
          <w:ilvl w:val="0"/>
          <w:numId w:val="82"/>
        </w:numPr>
        <w:tabs>
          <w:tab w:pos="916" w:val="left" w:leader="none"/>
        </w:tabs>
        <w:spacing w:line="240" w:lineRule="auto" w:before="0" w:after="0"/>
        <w:ind w:left="915" w:right="0" w:hanging="604"/>
        <w:jc w:val="left"/>
        <w:rPr>
          <w:sz w:val="20"/>
        </w:rPr>
      </w:pPr>
      <w:r>
        <w:rPr>
          <w:w w:val="110"/>
          <w:sz w:val="20"/>
        </w:rPr>
        <w:t>Emitir</w:t>
      </w:r>
      <w:r>
        <w:rPr>
          <w:spacing w:val="11"/>
          <w:w w:val="110"/>
          <w:sz w:val="20"/>
        </w:rPr>
        <w:t> </w:t>
      </w:r>
      <w:r>
        <w:rPr>
          <w:w w:val="110"/>
          <w:sz w:val="20"/>
        </w:rPr>
        <w:t>dictámenes</w:t>
      </w:r>
      <w:r>
        <w:rPr>
          <w:spacing w:val="11"/>
          <w:w w:val="110"/>
          <w:sz w:val="20"/>
        </w:rPr>
        <w:t> </w:t>
      </w:r>
      <w:r>
        <w:rPr>
          <w:w w:val="110"/>
          <w:sz w:val="20"/>
        </w:rPr>
        <w:t>y</w:t>
      </w:r>
      <w:r>
        <w:rPr>
          <w:spacing w:val="10"/>
          <w:w w:val="110"/>
          <w:sz w:val="20"/>
        </w:rPr>
        <w:t> </w:t>
      </w:r>
      <w:r>
        <w:rPr>
          <w:w w:val="110"/>
          <w:sz w:val="20"/>
        </w:rPr>
        <w:t>opiniones</w:t>
      </w:r>
      <w:r>
        <w:rPr>
          <w:spacing w:val="10"/>
          <w:w w:val="110"/>
          <w:sz w:val="20"/>
        </w:rPr>
        <w:t> </w:t>
      </w:r>
      <w:r>
        <w:rPr>
          <w:w w:val="110"/>
          <w:sz w:val="20"/>
        </w:rPr>
        <w:t>técnicas</w:t>
      </w:r>
      <w:r>
        <w:rPr>
          <w:spacing w:val="10"/>
          <w:w w:val="110"/>
          <w:sz w:val="20"/>
        </w:rPr>
        <w:t> </w:t>
      </w:r>
      <w:r>
        <w:rPr>
          <w:w w:val="110"/>
          <w:sz w:val="20"/>
        </w:rPr>
        <w:t>en</w:t>
      </w:r>
      <w:r>
        <w:rPr>
          <w:spacing w:val="12"/>
          <w:w w:val="110"/>
          <w:sz w:val="20"/>
        </w:rPr>
        <w:t> </w:t>
      </w:r>
      <w:r>
        <w:rPr>
          <w:w w:val="110"/>
          <w:sz w:val="20"/>
        </w:rPr>
        <w:t>el</w:t>
      </w:r>
      <w:r>
        <w:rPr>
          <w:spacing w:val="10"/>
          <w:w w:val="110"/>
          <w:sz w:val="20"/>
        </w:rPr>
        <w:t> </w:t>
      </w:r>
      <w:r>
        <w:rPr>
          <w:w w:val="110"/>
          <w:sz w:val="20"/>
        </w:rPr>
        <w:t>ámbito</w:t>
      </w:r>
      <w:r>
        <w:rPr>
          <w:spacing w:val="11"/>
          <w:w w:val="110"/>
          <w:sz w:val="20"/>
        </w:rPr>
        <w:t> </w:t>
      </w:r>
      <w:r>
        <w:rPr>
          <w:w w:val="110"/>
          <w:sz w:val="20"/>
        </w:rPr>
        <w:t>de</w:t>
      </w:r>
      <w:r>
        <w:rPr>
          <w:spacing w:val="9"/>
          <w:w w:val="110"/>
          <w:sz w:val="20"/>
        </w:rPr>
        <w:t> </w:t>
      </w:r>
      <w:r>
        <w:rPr>
          <w:w w:val="110"/>
          <w:sz w:val="20"/>
        </w:rPr>
        <w:t>su</w:t>
      </w:r>
      <w:r>
        <w:rPr>
          <w:spacing w:val="8"/>
          <w:w w:val="110"/>
          <w:sz w:val="20"/>
        </w:rPr>
        <w:t> </w:t>
      </w:r>
      <w:r>
        <w:rPr>
          <w:w w:val="110"/>
          <w:sz w:val="20"/>
        </w:rPr>
        <w:t>competencia;</w:t>
      </w:r>
    </w:p>
    <w:p>
      <w:pPr>
        <w:pStyle w:val="ListParagraph"/>
        <w:numPr>
          <w:ilvl w:val="0"/>
          <w:numId w:val="82"/>
        </w:numPr>
        <w:tabs>
          <w:tab w:pos="1000" w:val="left" w:leader="none"/>
        </w:tabs>
        <w:spacing w:line="240" w:lineRule="auto" w:before="179" w:after="0"/>
        <w:ind w:left="999" w:right="0" w:hanging="688"/>
        <w:jc w:val="left"/>
        <w:rPr>
          <w:sz w:val="20"/>
        </w:rPr>
      </w:pPr>
      <w:r>
        <w:rPr>
          <w:w w:val="110"/>
          <w:sz w:val="20"/>
        </w:rPr>
        <w:t>Expedir</w:t>
      </w:r>
      <w:r>
        <w:rPr>
          <w:spacing w:val="9"/>
          <w:w w:val="110"/>
          <w:sz w:val="20"/>
        </w:rPr>
        <w:t> </w:t>
      </w:r>
      <w:r>
        <w:rPr>
          <w:w w:val="110"/>
          <w:sz w:val="20"/>
        </w:rPr>
        <w:t>normas</w:t>
      </w:r>
      <w:r>
        <w:rPr>
          <w:spacing w:val="8"/>
          <w:w w:val="110"/>
          <w:sz w:val="20"/>
        </w:rPr>
        <w:t> </w:t>
      </w:r>
      <w:r>
        <w:rPr>
          <w:w w:val="110"/>
          <w:sz w:val="20"/>
        </w:rPr>
        <w:t>técnicas</w:t>
      </w:r>
      <w:r>
        <w:rPr>
          <w:spacing w:val="8"/>
          <w:w w:val="110"/>
          <w:sz w:val="20"/>
        </w:rPr>
        <w:t> </w:t>
      </w:r>
      <w:r>
        <w:rPr>
          <w:w w:val="110"/>
          <w:sz w:val="20"/>
        </w:rPr>
        <w:t>y</w:t>
      </w:r>
      <w:r>
        <w:rPr>
          <w:spacing w:val="9"/>
          <w:w w:val="110"/>
          <w:sz w:val="20"/>
        </w:rPr>
        <w:t> </w:t>
      </w:r>
      <w:r>
        <w:rPr>
          <w:w w:val="110"/>
          <w:sz w:val="20"/>
        </w:rPr>
        <w:t>administrativas</w:t>
      </w:r>
      <w:r>
        <w:rPr>
          <w:spacing w:val="8"/>
          <w:w w:val="110"/>
          <w:sz w:val="20"/>
        </w:rPr>
        <w:t> </w:t>
      </w:r>
      <w:r>
        <w:rPr>
          <w:w w:val="110"/>
          <w:sz w:val="20"/>
        </w:rPr>
        <w:t>en</w:t>
      </w:r>
      <w:r>
        <w:rPr>
          <w:spacing w:val="9"/>
          <w:w w:val="110"/>
          <w:sz w:val="20"/>
        </w:rPr>
        <w:t> </w:t>
      </w:r>
      <w:r>
        <w:rPr>
          <w:w w:val="110"/>
          <w:sz w:val="20"/>
        </w:rPr>
        <w:t>materia</w:t>
      </w:r>
      <w:r>
        <w:rPr>
          <w:spacing w:val="13"/>
          <w:w w:val="110"/>
          <w:sz w:val="20"/>
        </w:rPr>
        <w:t> </w:t>
      </w:r>
      <w:r>
        <w:rPr>
          <w:w w:val="110"/>
          <w:sz w:val="20"/>
        </w:rPr>
        <w:t>de</w:t>
      </w:r>
      <w:r>
        <w:rPr>
          <w:spacing w:val="8"/>
          <w:w w:val="110"/>
          <w:sz w:val="20"/>
        </w:rPr>
        <w:t> </w:t>
      </w:r>
      <w:r>
        <w:rPr>
          <w:w w:val="110"/>
          <w:sz w:val="20"/>
        </w:rPr>
        <w:t>desarrollo</w:t>
      </w:r>
      <w:r>
        <w:rPr>
          <w:spacing w:val="10"/>
          <w:w w:val="110"/>
          <w:sz w:val="20"/>
        </w:rPr>
        <w:t> </w:t>
      </w:r>
      <w:r>
        <w:rPr>
          <w:w w:val="110"/>
          <w:sz w:val="20"/>
        </w:rPr>
        <w:t>urbano</w:t>
      </w:r>
      <w:r>
        <w:rPr>
          <w:spacing w:val="10"/>
          <w:w w:val="110"/>
          <w:sz w:val="20"/>
        </w:rPr>
        <w:t> </w:t>
      </w:r>
      <w:r>
        <w:rPr>
          <w:w w:val="110"/>
          <w:sz w:val="20"/>
        </w:rPr>
        <w:t>y</w:t>
      </w:r>
      <w:r>
        <w:rPr>
          <w:spacing w:val="9"/>
          <w:w w:val="110"/>
          <w:sz w:val="20"/>
        </w:rPr>
        <w:t> </w:t>
      </w:r>
      <w:r>
        <w:rPr>
          <w:w w:val="110"/>
          <w:sz w:val="20"/>
        </w:rPr>
        <w:t>vivienda;</w:t>
      </w:r>
    </w:p>
    <w:p>
      <w:pPr>
        <w:pStyle w:val="ListParagraph"/>
        <w:numPr>
          <w:ilvl w:val="0"/>
          <w:numId w:val="82"/>
        </w:numPr>
        <w:tabs>
          <w:tab w:pos="1012" w:val="left" w:leader="none"/>
        </w:tabs>
        <w:spacing w:line="230" w:lineRule="auto" w:before="185" w:after="0"/>
        <w:ind w:left="312" w:right="110" w:firstLine="0"/>
        <w:jc w:val="both"/>
        <w:rPr>
          <w:sz w:val="20"/>
        </w:rPr>
      </w:pPr>
      <w:r>
        <w:rPr>
          <w:w w:val="110"/>
          <w:sz w:val="20"/>
        </w:rPr>
        <w:t>Establecer normas para la evaluación técnica de impacto en materia urbana, tratándose de obras o proyectos de desarrollo urbano y vivienda que generen efectos significativos en el</w:t>
      </w:r>
      <w:r>
        <w:rPr>
          <w:spacing w:val="-1"/>
          <w:w w:val="110"/>
          <w:sz w:val="20"/>
        </w:rPr>
        <w:t> </w:t>
      </w:r>
      <w:r>
        <w:rPr>
          <w:w w:val="110"/>
          <w:sz w:val="20"/>
        </w:rPr>
        <w:t>territorio</w:t>
      </w:r>
    </w:p>
    <w:p>
      <w:pPr>
        <w:spacing w:after="0" w:line="230" w:lineRule="auto"/>
        <w:jc w:val="both"/>
        <w:rPr>
          <w:sz w:val="20"/>
        </w:rPr>
        <w:sectPr>
          <w:pgSz w:w="12240" w:h="15840"/>
          <w:pgMar w:header="720" w:footer="946" w:top="1700" w:bottom="1140" w:left="820" w:right="1020"/>
        </w:sectPr>
      </w:pPr>
    </w:p>
    <w:p>
      <w:pPr>
        <w:pStyle w:val="BodyText"/>
        <w:spacing w:before="6"/>
      </w:pPr>
      <w:r>
        <w:rPr>
          <w:w w:val="110"/>
        </w:rPr>
        <w:t>estatal;</w:t>
      </w:r>
    </w:p>
    <w:p>
      <w:pPr>
        <w:pStyle w:val="ListParagraph"/>
        <w:numPr>
          <w:ilvl w:val="0"/>
          <w:numId w:val="82"/>
        </w:numPr>
        <w:tabs>
          <w:tab w:pos="904" w:val="left" w:leader="none"/>
        </w:tabs>
        <w:spacing w:line="240" w:lineRule="auto" w:before="194" w:after="0"/>
        <w:ind w:left="903" w:right="0" w:hanging="592"/>
        <w:jc w:val="both"/>
        <w:rPr>
          <w:sz w:val="20"/>
        </w:rPr>
      </w:pPr>
      <w:r>
        <w:rPr>
          <w:w w:val="110"/>
          <w:sz w:val="20"/>
        </w:rPr>
        <w:t>Apoyar</w:t>
      </w:r>
      <w:r>
        <w:rPr>
          <w:spacing w:val="11"/>
          <w:w w:val="110"/>
          <w:sz w:val="20"/>
        </w:rPr>
        <w:t> </w:t>
      </w:r>
      <w:r>
        <w:rPr>
          <w:w w:val="110"/>
          <w:sz w:val="20"/>
        </w:rPr>
        <w:t>la</w:t>
      </w:r>
      <w:r>
        <w:rPr>
          <w:spacing w:val="10"/>
          <w:w w:val="110"/>
          <w:sz w:val="20"/>
        </w:rPr>
        <w:t> </w:t>
      </w:r>
      <w:r>
        <w:rPr>
          <w:w w:val="110"/>
          <w:sz w:val="20"/>
        </w:rPr>
        <w:t>generación</w:t>
      </w:r>
      <w:r>
        <w:rPr>
          <w:spacing w:val="11"/>
          <w:w w:val="110"/>
          <w:sz w:val="20"/>
        </w:rPr>
        <w:t> </w:t>
      </w:r>
      <w:r>
        <w:rPr>
          <w:w w:val="110"/>
          <w:sz w:val="20"/>
        </w:rPr>
        <w:t>de</w:t>
      </w:r>
      <w:r>
        <w:rPr>
          <w:spacing w:val="9"/>
          <w:w w:val="110"/>
          <w:sz w:val="20"/>
        </w:rPr>
        <w:t> </w:t>
      </w:r>
      <w:r>
        <w:rPr>
          <w:w w:val="110"/>
          <w:sz w:val="20"/>
        </w:rPr>
        <w:t>vivienda</w:t>
      </w:r>
      <w:r>
        <w:rPr>
          <w:spacing w:val="11"/>
          <w:w w:val="110"/>
          <w:sz w:val="20"/>
        </w:rPr>
        <w:t> </w:t>
      </w:r>
      <w:r>
        <w:rPr>
          <w:w w:val="110"/>
          <w:sz w:val="20"/>
        </w:rPr>
        <w:t>en</w:t>
      </w:r>
      <w:r>
        <w:rPr>
          <w:spacing w:val="10"/>
          <w:w w:val="110"/>
          <w:sz w:val="20"/>
        </w:rPr>
        <w:t> </w:t>
      </w:r>
      <w:r>
        <w:rPr>
          <w:w w:val="110"/>
          <w:sz w:val="20"/>
        </w:rPr>
        <w:t>sus</w:t>
      </w:r>
      <w:r>
        <w:rPr>
          <w:spacing w:val="10"/>
          <w:w w:val="110"/>
          <w:sz w:val="20"/>
        </w:rPr>
        <w:t> </w:t>
      </w:r>
      <w:r>
        <w:rPr>
          <w:w w:val="110"/>
          <w:sz w:val="20"/>
        </w:rPr>
        <w:t>diversas</w:t>
      </w:r>
      <w:r>
        <w:rPr>
          <w:spacing w:val="9"/>
          <w:w w:val="110"/>
          <w:sz w:val="20"/>
        </w:rPr>
        <w:t> </w:t>
      </w:r>
      <w:r>
        <w:rPr>
          <w:w w:val="110"/>
          <w:sz w:val="20"/>
        </w:rPr>
        <w:t>modalidades.</w:t>
      </w:r>
    </w:p>
    <w:p>
      <w:pPr>
        <w:pStyle w:val="ListParagraph"/>
        <w:numPr>
          <w:ilvl w:val="0"/>
          <w:numId w:val="82"/>
        </w:numPr>
        <w:tabs>
          <w:tab w:pos="1022" w:val="left" w:leader="none"/>
        </w:tabs>
        <w:spacing w:line="242" w:lineRule="auto" w:before="178" w:after="0"/>
        <w:ind w:left="312" w:right="110" w:firstLine="0"/>
        <w:jc w:val="both"/>
        <w:rPr>
          <w:sz w:val="20"/>
        </w:rPr>
      </w:pPr>
      <w:r>
        <w:rPr>
          <w:w w:val="110"/>
          <w:sz w:val="20"/>
        </w:rPr>
        <w:t>Promover con la participación de los Municipios, polígonos de actuación; polígonos sujetos a densificación; y polígonos para el desarrollo o aprovechamiento prioritario o estratégico de inmuebles, que permitan llevar a cabo acciones específicas para el crecimiento, consolidación, mejoramiento y conservación de los centros de</w:t>
      </w:r>
      <w:r>
        <w:rPr>
          <w:spacing w:val="50"/>
          <w:w w:val="110"/>
          <w:sz w:val="20"/>
        </w:rPr>
        <w:t> </w:t>
      </w:r>
      <w:r>
        <w:rPr>
          <w:w w:val="110"/>
          <w:sz w:val="20"/>
        </w:rPr>
        <w:t>población.</w:t>
      </w:r>
    </w:p>
    <w:p>
      <w:pPr>
        <w:pStyle w:val="ListParagraph"/>
        <w:numPr>
          <w:ilvl w:val="0"/>
          <w:numId w:val="82"/>
        </w:numPr>
        <w:tabs>
          <w:tab w:pos="1022" w:val="left" w:leader="none"/>
        </w:tabs>
        <w:spacing w:line="244" w:lineRule="auto" w:before="191" w:after="0"/>
        <w:ind w:left="312" w:right="109" w:firstLine="0"/>
        <w:jc w:val="both"/>
        <w:rPr>
          <w:sz w:val="20"/>
        </w:rPr>
      </w:pPr>
      <w:r>
        <w:rPr>
          <w:w w:val="110"/>
          <w:sz w:val="20"/>
        </w:rPr>
        <w:t>Desarrollar y aplicar en el ámbito de sus atribuciones y competencias, instrumentos de financiamiento y fomento para el desarrollo urbano, de conformidad con el reglamento de este Libro y demás ordenamientos legales aplicables, así como generar instrumentos para la captación de plusvalías generadas por acciones urbanísticas, para la transferencia  de  potencialidades  de  desarrollo</w:t>
      </w:r>
      <w:r>
        <w:rPr>
          <w:spacing w:val="11"/>
          <w:w w:val="110"/>
          <w:sz w:val="20"/>
        </w:rPr>
        <w:t> </w:t>
      </w:r>
      <w:r>
        <w:rPr>
          <w:w w:val="110"/>
          <w:sz w:val="20"/>
        </w:rPr>
        <w:t>urbano</w:t>
      </w:r>
      <w:r>
        <w:rPr>
          <w:spacing w:val="12"/>
          <w:w w:val="110"/>
          <w:sz w:val="20"/>
        </w:rPr>
        <w:t> </w:t>
      </w:r>
      <w:r>
        <w:rPr>
          <w:w w:val="110"/>
          <w:sz w:val="20"/>
        </w:rPr>
        <w:t>y</w:t>
      </w:r>
      <w:r>
        <w:rPr>
          <w:spacing w:val="8"/>
          <w:w w:val="110"/>
          <w:sz w:val="20"/>
        </w:rPr>
        <w:t> </w:t>
      </w:r>
      <w:r>
        <w:rPr>
          <w:w w:val="110"/>
          <w:sz w:val="20"/>
        </w:rPr>
        <w:t>para</w:t>
      </w:r>
      <w:r>
        <w:rPr>
          <w:spacing w:val="8"/>
          <w:w w:val="110"/>
          <w:sz w:val="20"/>
        </w:rPr>
        <w:t> </w:t>
      </w:r>
      <w:r>
        <w:rPr>
          <w:w w:val="110"/>
          <w:sz w:val="20"/>
        </w:rPr>
        <w:t>el</w:t>
      </w:r>
      <w:r>
        <w:rPr>
          <w:spacing w:val="10"/>
          <w:w w:val="110"/>
          <w:sz w:val="20"/>
        </w:rPr>
        <w:t> </w:t>
      </w:r>
      <w:r>
        <w:rPr>
          <w:w w:val="110"/>
          <w:sz w:val="20"/>
        </w:rPr>
        <w:t>desarrollo</w:t>
      </w:r>
      <w:r>
        <w:rPr>
          <w:spacing w:val="10"/>
          <w:w w:val="110"/>
          <w:sz w:val="20"/>
        </w:rPr>
        <w:t> </w:t>
      </w:r>
      <w:r>
        <w:rPr>
          <w:w w:val="110"/>
          <w:sz w:val="20"/>
        </w:rPr>
        <w:t>orientado</w:t>
      </w:r>
      <w:r>
        <w:rPr>
          <w:spacing w:val="9"/>
          <w:w w:val="110"/>
          <w:sz w:val="20"/>
        </w:rPr>
        <w:t> </w:t>
      </w:r>
      <w:r>
        <w:rPr>
          <w:w w:val="110"/>
          <w:sz w:val="20"/>
        </w:rPr>
        <w:t>al</w:t>
      </w:r>
      <w:r>
        <w:rPr>
          <w:spacing w:val="11"/>
          <w:w w:val="110"/>
          <w:sz w:val="20"/>
        </w:rPr>
        <w:t> </w:t>
      </w:r>
      <w:r>
        <w:rPr>
          <w:w w:val="110"/>
          <w:sz w:val="20"/>
        </w:rPr>
        <w:t>transporte.</w:t>
      </w:r>
    </w:p>
    <w:p>
      <w:pPr>
        <w:pStyle w:val="ListParagraph"/>
        <w:numPr>
          <w:ilvl w:val="0"/>
          <w:numId w:val="82"/>
        </w:numPr>
        <w:tabs>
          <w:tab w:pos="1173" w:val="left" w:leader="none"/>
        </w:tabs>
        <w:spacing w:line="240" w:lineRule="auto" w:before="184" w:after="0"/>
        <w:ind w:left="312" w:right="111" w:firstLine="0"/>
        <w:jc w:val="both"/>
        <w:rPr>
          <w:sz w:val="20"/>
        </w:rPr>
      </w:pPr>
      <w:r>
        <w:rPr>
          <w:w w:val="110"/>
          <w:sz w:val="20"/>
        </w:rPr>
        <w:t>Llevar a cabo programas permanentes de capacitación para los servidores públicos en las materias de este Libro y su reglamento, así como implementar la certificación de especialistas en planeación urbana, gestión y administración</w:t>
      </w:r>
      <w:r>
        <w:rPr>
          <w:spacing w:val="2"/>
          <w:w w:val="110"/>
          <w:sz w:val="20"/>
        </w:rPr>
        <w:t> </w:t>
      </w:r>
      <w:r>
        <w:rPr>
          <w:w w:val="110"/>
          <w:sz w:val="20"/>
        </w:rPr>
        <w:t>territorial.</w:t>
      </w:r>
    </w:p>
    <w:p>
      <w:pPr>
        <w:pStyle w:val="BodyText"/>
        <w:spacing w:before="8"/>
        <w:ind w:left="0"/>
        <w:rPr>
          <w:sz w:val="17"/>
        </w:rPr>
      </w:pPr>
    </w:p>
    <w:p>
      <w:pPr>
        <w:pStyle w:val="ListParagraph"/>
        <w:numPr>
          <w:ilvl w:val="0"/>
          <w:numId w:val="82"/>
        </w:numPr>
        <w:tabs>
          <w:tab w:pos="1022" w:val="left" w:leader="none"/>
        </w:tabs>
        <w:spacing w:line="230" w:lineRule="auto" w:before="1" w:after="0"/>
        <w:ind w:left="312" w:right="115" w:firstLine="0"/>
        <w:jc w:val="both"/>
        <w:rPr>
          <w:sz w:val="20"/>
        </w:rPr>
      </w:pPr>
      <w:r>
        <w:rPr>
          <w:w w:val="110"/>
          <w:sz w:val="20"/>
        </w:rPr>
        <w:t>Promover la conformación de institutos metropolitanos de planeación, así como de Observatorios Ciudadanos, en términos de la legislación</w:t>
      </w:r>
      <w:r>
        <w:rPr>
          <w:spacing w:val="20"/>
          <w:w w:val="110"/>
          <w:sz w:val="20"/>
        </w:rPr>
        <w:t> </w:t>
      </w:r>
      <w:r>
        <w:rPr>
          <w:w w:val="110"/>
          <w:sz w:val="20"/>
        </w:rPr>
        <w:t>aplicable.</w:t>
      </w:r>
    </w:p>
    <w:p>
      <w:pPr>
        <w:pStyle w:val="ListParagraph"/>
        <w:numPr>
          <w:ilvl w:val="0"/>
          <w:numId w:val="82"/>
        </w:numPr>
        <w:tabs>
          <w:tab w:pos="916" w:val="left" w:leader="none"/>
        </w:tabs>
        <w:spacing w:line="240" w:lineRule="auto" w:before="198" w:after="0"/>
        <w:ind w:left="915" w:right="0" w:hanging="604"/>
        <w:jc w:val="both"/>
        <w:rPr>
          <w:sz w:val="20"/>
        </w:rPr>
      </w:pPr>
      <w:r>
        <w:rPr>
          <w:w w:val="110"/>
          <w:sz w:val="20"/>
        </w:rPr>
        <w:t>Las</w:t>
      </w:r>
      <w:r>
        <w:rPr>
          <w:spacing w:val="9"/>
          <w:w w:val="110"/>
          <w:sz w:val="20"/>
        </w:rPr>
        <w:t> </w:t>
      </w:r>
      <w:r>
        <w:rPr>
          <w:w w:val="110"/>
          <w:sz w:val="20"/>
        </w:rPr>
        <w:t>demás</w:t>
      </w:r>
      <w:r>
        <w:rPr>
          <w:spacing w:val="9"/>
          <w:w w:val="110"/>
          <w:sz w:val="20"/>
        </w:rPr>
        <w:t> </w:t>
      </w:r>
      <w:r>
        <w:rPr>
          <w:w w:val="110"/>
          <w:sz w:val="20"/>
        </w:rPr>
        <w:t>que</w:t>
      </w:r>
      <w:r>
        <w:rPr>
          <w:spacing w:val="9"/>
          <w:w w:val="110"/>
          <w:sz w:val="20"/>
        </w:rPr>
        <w:t> </w:t>
      </w:r>
      <w:r>
        <w:rPr>
          <w:w w:val="110"/>
          <w:sz w:val="20"/>
        </w:rPr>
        <w:t>le</w:t>
      </w:r>
      <w:r>
        <w:rPr>
          <w:spacing w:val="12"/>
          <w:w w:val="110"/>
          <w:sz w:val="20"/>
        </w:rPr>
        <w:t> </w:t>
      </w:r>
      <w:r>
        <w:rPr>
          <w:w w:val="110"/>
          <w:sz w:val="20"/>
        </w:rPr>
        <w:t>confieran</w:t>
      </w:r>
      <w:r>
        <w:rPr>
          <w:spacing w:val="10"/>
          <w:w w:val="110"/>
          <w:sz w:val="20"/>
        </w:rPr>
        <w:t> </w:t>
      </w:r>
      <w:r>
        <w:rPr>
          <w:w w:val="110"/>
          <w:sz w:val="20"/>
        </w:rPr>
        <w:t>este</w:t>
      </w:r>
      <w:r>
        <w:rPr>
          <w:spacing w:val="8"/>
          <w:w w:val="110"/>
          <w:sz w:val="20"/>
        </w:rPr>
        <w:t> </w:t>
      </w:r>
      <w:r>
        <w:rPr>
          <w:w w:val="110"/>
          <w:sz w:val="20"/>
        </w:rPr>
        <w:t>Libro,</w:t>
      </w:r>
      <w:r>
        <w:rPr>
          <w:spacing w:val="8"/>
          <w:w w:val="110"/>
          <w:sz w:val="20"/>
        </w:rPr>
        <w:t> </w:t>
      </w:r>
      <w:r>
        <w:rPr>
          <w:w w:val="110"/>
          <w:sz w:val="20"/>
        </w:rPr>
        <w:t>su</w:t>
      </w:r>
      <w:r>
        <w:rPr>
          <w:spacing w:val="8"/>
          <w:w w:val="110"/>
          <w:sz w:val="20"/>
        </w:rPr>
        <w:t> </w:t>
      </w:r>
      <w:r>
        <w:rPr>
          <w:w w:val="110"/>
          <w:sz w:val="20"/>
        </w:rPr>
        <w:t>reglamentación</w:t>
      </w:r>
      <w:r>
        <w:rPr>
          <w:spacing w:val="10"/>
          <w:w w:val="110"/>
          <w:sz w:val="20"/>
        </w:rPr>
        <w:t> </w:t>
      </w:r>
      <w:r>
        <w:rPr>
          <w:w w:val="110"/>
          <w:sz w:val="20"/>
        </w:rPr>
        <w:t>y</w:t>
      </w:r>
      <w:r>
        <w:rPr>
          <w:spacing w:val="10"/>
          <w:w w:val="110"/>
          <w:sz w:val="20"/>
        </w:rPr>
        <w:t> </w:t>
      </w:r>
      <w:r>
        <w:rPr>
          <w:w w:val="110"/>
          <w:sz w:val="20"/>
        </w:rPr>
        <w:t>otras</w:t>
      </w:r>
      <w:r>
        <w:rPr>
          <w:spacing w:val="9"/>
          <w:w w:val="110"/>
          <w:sz w:val="20"/>
        </w:rPr>
        <w:t> </w:t>
      </w:r>
      <w:r>
        <w:rPr>
          <w:w w:val="110"/>
          <w:sz w:val="20"/>
        </w:rPr>
        <w:t>disposiciones</w:t>
      </w:r>
      <w:r>
        <w:rPr>
          <w:spacing w:val="9"/>
          <w:w w:val="110"/>
          <w:sz w:val="20"/>
        </w:rPr>
        <w:t> </w:t>
      </w:r>
      <w:r>
        <w:rPr>
          <w:w w:val="110"/>
          <w:sz w:val="20"/>
        </w:rPr>
        <w:t>legales.</w:t>
      </w:r>
    </w:p>
    <w:p>
      <w:pPr>
        <w:spacing w:before="176"/>
        <w:ind w:left="312" w:right="0" w:firstLine="0"/>
        <w:jc w:val="left"/>
        <w:rPr>
          <w:sz w:val="20"/>
        </w:rPr>
      </w:pPr>
      <w:r>
        <w:rPr>
          <w:rFonts w:ascii="TeX Gyre Bonum" w:hAnsi="TeX Gyre Bonum"/>
          <w:b/>
          <w:w w:val="110"/>
          <w:sz w:val="20"/>
        </w:rPr>
        <w:t>Artículo 5.10. </w:t>
      </w:r>
      <w:r>
        <w:rPr>
          <w:w w:val="110"/>
          <w:sz w:val="20"/>
        </w:rPr>
        <w:t>Los municipios tendrán las atribuciones siguientes:</w:t>
      </w:r>
    </w:p>
    <w:p>
      <w:pPr>
        <w:pStyle w:val="ListParagraph"/>
        <w:numPr>
          <w:ilvl w:val="0"/>
          <w:numId w:val="84"/>
        </w:numPr>
        <w:tabs>
          <w:tab w:pos="554" w:val="left" w:leader="none"/>
        </w:tabs>
        <w:spacing w:line="230" w:lineRule="auto" w:before="188" w:after="0"/>
        <w:ind w:left="312" w:right="111" w:firstLine="0"/>
        <w:jc w:val="both"/>
        <w:rPr>
          <w:sz w:val="20"/>
        </w:rPr>
      </w:pPr>
      <w:r>
        <w:rPr>
          <w:w w:val="110"/>
          <w:sz w:val="20"/>
        </w:rPr>
        <w:t>Formular, aprobar, ejecutar, evaluar, modificar y actualizar los planes municipales de desarrollo urbano y los parciales que de ellos</w:t>
      </w:r>
      <w:r>
        <w:rPr>
          <w:spacing w:val="19"/>
          <w:w w:val="110"/>
          <w:sz w:val="20"/>
        </w:rPr>
        <w:t> </w:t>
      </w:r>
      <w:r>
        <w:rPr>
          <w:w w:val="110"/>
          <w:sz w:val="20"/>
        </w:rPr>
        <w:t>deriven.</w:t>
      </w:r>
    </w:p>
    <w:p>
      <w:pPr>
        <w:pStyle w:val="BodyText"/>
        <w:spacing w:before="5"/>
        <w:ind w:left="0"/>
        <w:rPr>
          <w:sz w:val="18"/>
        </w:rPr>
      </w:pPr>
    </w:p>
    <w:p>
      <w:pPr>
        <w:pStyle w:val="ListParagraph"/>
        <w:numPr>
          <w:ilvl w:val="0"/>
          <w:numId w:val="84"/>
        </w:numPr>
        <w:tabs>
          <w:tab w:pos="619" w:val="left" w:leader="none"/>
        </w:tabs>
        <w:spacing w:line="228" w:lineRule="auto" w:before="0" w:after="0"/>
        <w:ind w:left="312" w:right="111" w:firstLine="0"/>
        <w:jc w:val="both"/>
        <w:rPr>
          <w:sz w:val="20"/>
        </w:rPr>
      </w:pPr>
      <w:r>
        <w:rPr>
          <w:w w:val="110"/>
          <w:sz w:val="20"/>
        </w:rPr>
        <w:t>Participar en la elaboración o modificación del respectivo plan regional de desarrollo urbano o de los</w:t>
      </w:r>
      <w:r>
        <w:rPr>
          <w:spacing w:val="9"/>
          <w:w w:val="110"/>
          <w:sz w:val="20"/>
        </w:rPr>
        <w:t> </w:t>
      </w:r>
      <w:r>
        <w:rPr>
          <w:w w:val="110"/>
          <w:sz w:val="20"/>
        </w:rPr>
        <w:t>parciales</w:t>
      </w:r>
      <w:r>
        <w:rPr>
          <w:spacing w:val="9"/>
          <w:w w:val="110"/>
          <w:sz w:val="20"/>
        </w:rPr>
        <w:t> </w:t>
      </w:r>
      <w:r>
        <w:rPr>
          <w:w w:val="110"/>
          <w:sz w:val="20"/>
        </w:rPr>
        <w:t>que</w:t>
      </w:r>
      <w:r>
        <w:rPr>
          <w:spacing w:val="9"/>
          <w:w w:val="110"/>
          <w:sz w:val="20"/>
        </w:rPr>
        <w:t> </w:t>
      </w:r>
      <w:r>
        <w:rPr>
          <w:w w:val="110"/>
          <w:sz w:val="20"/>
        </w:rPr>
        <w:t>de</w:t>
      </w:r>
      <w:r>
        <w:rPr>
          <w:spacing w:val="9"/>
          <w:w w:val="110"/>
          <w:sz w:val="20"/>
        </w:rPr>
        <w:t> </w:t>
      </w:r>
      <w:r>
        <w:rPr>
          <w:w w:val="110"/>
          <w:sz w:val="20"/>
        </w:rPr>
        <w:t>éste</w:t>
      </w:r>
      <w:r>
        <w:rPr>
          <w:spacing w:val="10"/>
          <w:w w:val="110"/>
          <w:sz w:val="20"/>
        </w:rPr>
        <w:t> </w:t>
      </w:r>
      <w:r>
        <w:rPr>
          <w:w w:val="110"/>
          <w:sz w:val="20"/>
        </w:rPr>
        <w:t>deriven,</w:t>
      </w:r>
      <w:r>
        <w:rPr>
          <w:spacing w:val="11"/>
          <w:w w:val="110"/>
          <w:sz w:val="20"/>
        </w:rPr>
        <w:t> </w:t>
      </w:r>
      <w:r>
        <w:rPr>
          <w:w w:val="110"/>
          <w:sz w:val="20"/>
        </w:rPr>
        <w:t>cuando</w:t>
      </w:r>
      <w:r>
        <w:rPr>
          <w:spacing w:val="11"/>
          <w:w w:val="110"/>
          <w:sz w:val="20"/>
        </w:rPr>
        <w:t> </w:t>
      </w:r>
      <w:r>
        <w:rPr>
          <w:w w:val="110"/>
          <w:sz w:val="20"/>
        </w:rPr>
        <w:t>incluya</w:t>
      </w:r>
      <w:r>
        <w:rPr>
          <w:spacing w:val="12"/>
          <w:w w:val="110"/>
          <w:sz w:val="20"/>
        </w:rPr>
        <w:t> </w:t>
      </w:r>
      <w:r>
        <w:rPr>
          <w:w w:val="110"/>
          <w:sz w:val="20"/>
        </w:rPr>
        <w:t>parte</w:t>
      </w:r>
      <w:r>
        <w:rPr>
          <w:spacing w:val="10"/>
          <w:w w:val="110"/>
          <w:sz w:val="20"/>
        </w:rPr>
        <w:t> </w:t>
      </w:r>
      <w:r>
        <w:rPr>
          <w:w w:val="110"/>
          <w:sz w:val="20"/>
        </w:rPr>
        <w:t>o</w:t>
      </w:r>
      <w:r>
        <w:rPr>
          <w:spacing w:val="11"/>
          <w:w w:val="110"/>
          <w:sz w:val="20"/>
        </w:rPr>
        <w:t> </w:t>
      </w:r>
      <w:r>
        <w:rPr>
          <w:w w:val="110"/>
          <w:sz w:val="20"/>
        </w:rPr>
        <w:t>la</w:t>
      </w:r>
      <w:r>
        <w:rPr>
          <w:spacing w:val="8"/>
          <w:w w:val="110"/>
          <w:sz w:val="20"/>
        </w:rPr>
        <w:t> </w:t>
      </w:r>
      <w:r>
        <w:rPr>
          <w:w w:val="110"/>
          <w:sz w:val="20"/>
        </w:rPr>
        <w:t>totalidad</w:t>
      </w:r>
      <w:r>
        <w:rPr>
          <w:spacing w:val="8"/>
          <w:w w:val="110"/>
          <w:sz w:val="20"/>
        </w:rPr>
        <w:t> </w:t>
      </w:r>
      <w:r>
        <w:rPr>
          <w:w w:val="110"/>
          <w:sz w:val="20"/>
        </w:rPr>
        <w:t>de</w:t>
      </w:r>
      <w:r>
        <w:rPr>
          <w:spacing w:val="10"/>
          <w:w w:val="110"/>
          <w:sz w:val="20"/>
        </w:rPr>
        <w:t> </w:t>
      </w:r>
      <w:r>
        <w:rPr>
          <w:w w:val="110"/>
          <w:sz w:val="20"/>
        </w:rPr>
        <w:t>su</w:t>
      </w:r>
      <w:r>
        <w:rPr>
          <w:spacing w:val="8"/>
          <w:w w:val="110"/>
          <w:sz w:val="20"/>
        </w:rPr>
        <w:t> </w:t>
      </w:r>
      <w:r>
        <w:rPr>
          <w:w w:val="110"/>
          <w:sz w:val="20"/>
        </w:rPr>
        <w:t>territorio;</w:t>
      </w:r>
    </w:p>
    <w:p>
      <w:pPr>
        <w:pStyle w:val="BodyText"/>
        <w:spacing w:before="5"/>
        <w:ind w:left="0"/>
        <w:rPr>
          <w:sz w:val="17"/>
        </w:rPr>
      </w:pPr>
    </w:p>
    <w:p>
      <w:pPr>
        <w:pStyle w:val="ListParagraph"/>
        <w:numPr>
          <w:ilvl w:val="0"/>
          <w:numId w:val="84"/>
        </w:numPr>
        <w:tabs>
          <w:tab w:pos="712" w:val="left" w:leader="none"/>
        </w:tabs>
        <w:spacing w:line="242" w:lineRule="auto" w:before="1" w:after="0"/>
        <w:ind w:left="312" w:right="112" w:firstLine="0"/>
        <w:jc w:val="both"/>
        <w:rPr>
          <w:sz w:val="20"/>
        </w:rPr>
      </w:pPr>
      <w:r>
        <w:rPr>
          <w:w w:val="110"/>
          <w:sz w:val="20"/>
        </w:rPr>
        <w:t>Aprobar los proyectos ejecutivos, las memorias de cálculo y las especificaciones técnicas de las obras de infraestructura hidráulica, sanitaria y de urbanización, que establezcan los acuerdos de autorización de conjuntos urbanos, subdivisiones y condominios, con excepción de los proyectos que sean</w:t>
      </w:r>
      <w:r>
        <w:rPr>
          <w:spacing w:val="11"/>
          <w:w w:val="110"/>
          <w:sz w:val="20"/>
        </w:rPr>
        <w:t> </w:t>
      </w:r>
      <w:r>
        <w:rPr>
          <w:w w:val="110"/>
          <w:sz w:val="20"/>
        </w:rPr>
        <w:t>de</w:t>
      </w:r>
      <w:r>
        <w:rPr>
          <w:spacing w:val="10"/>
          <w:w w:val="110"/>
          <w:sz w:val="20"/>
        </w:rPr>
        <w:t> </w:t>
      </w:r>
      <w:r>
        <w:rPr>
          <w:w w:val="110"/>
          <w:sz w:val="20"/>
        </w:rPr>
        <w:t>competencia</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autoridades</w:t>
      </w:r>
      <w:r>
        <w:rPr>
          <w:spacing w:val="11"/>
          <w:w w:val="110"/>
          <w:sz w:val="20"/>
        </w:rPr>
        <w:t> </w:t>
      </w:r>
      <w:r>
        <w:rPr>
          <w:w w:val="110"/>
          <w:sz w:val="20"/>
        </w:rPr>
        <w:t>estatales</w:t>
      </w:r>
      <w:r>
        <w:rPr>
          <w:spacing w:val="10"/>
          <w:w w:val="110"/>
          <w:sz w:val="20"/>
        </w:rPr>
        <w:t> </w:t>
      </w:r>
      <w:r>
        <w:rPr>
          <w:w w:val="110"/>
          <w:sz w:val="20"/>
        </w:rPr>
        <w:t>o</w:t>
      </w:r>
      <w:r>
        <w:rPr>
          <w:spacing w:val="12"/>
          <w:w w:val="110"/>
          <w:sz w:val="20"/>
        </w:rPr>
        <w:t> </w:t>
      </w:r>
      <w:r>
        <w:rPr>
          <w:w w:val="110"/>
          <w:sz w:val="20"/>
        </w:rPr>
        <w:t>federales.</w:t>
      </w:r>
    </w:p>
    <w:p>
      <w:pPr>
        <w:pStyle w:val="ListParagraph"/>
        <w:numPr>
          <w:ilvl w:val="0"/>
          <w:numId w:val="84"/>
        </w:numPr>
        <w:tabs>
          <w:tab w:pos="683" w:val="left" w:leader="none"/>
        </w:tabs>
        <w:spacing w:line="242" w:lineRule="auto" w:before="190" w:after="0"/>
        <w:ind w:left="312" w:right="111" w:firstLine="0"/>
        <w:jc w:val="both"/>
        <w:rPr>
          <w:sz w:val="20"/>
        </w:rPr>
      </w:pPr>
      <w:r>
        <w:rPr>
          <w:w w:val="110"/>
          <w:sz w:val="20"/>
        </w:rPr>
        <w:t>Supervisar la ejecución de las obras de urbanización e infraestructura hidráulica y sanitaria que establezcan los acuerdos de autorización de conjuntos urbanos, subdivisiones y  condominios, que sean de su ámbito de competencia, verificando que éstos cumplan las condiciones para la adecuada prestación de servicios</w:t>
      </w:r>
      <w:r>
        <w:rPr>
          <w:spacing w:val="31"/>
          <w:w w:val="110"/>
          <w:sz w:val="20"/>
        </w:rPr>
        <w:t> </w:t>
      </w:r>
      <w:r>
        <w:rPr>
          <w:w w:val="110"/>
          <w:sz w:val="20"/>
        </w:rPr>
        <w:t>públicos.</w:t>
      </w:r>
    </w:p>
    <w:p>
      <w:pPr>
        <w:pStyle w:val="ListParagraph"/>
        <w:numPr>
          <w:ilvl w:val="0"/>
          <w:numId w:val="84"/>
        </w:numPr>
        <w:tabs>
          <w:tab w:pos="599" w:val="left" w:leader="none"/>
        </w:tabs>
        <w:spacing w:line="240" w:lineRule="auto" w:before="190" w:after="0"/>
        <w:ind w:left="312" w:right="111" w:firstLine="0"/>
        <w:jc w:val="both"/>
        <w:rPr>
          <w:sz w:val="20"/>
        </w:rPr>
      </w:pPr>
      <w:r>
        <w:rPr>
          <w:w w:val="110"/>
          <w:sz w:val="20"/>
        </w:rPr>
        <w:t>Recibir, conservar y operar las áreas de donación establecidas a favor del municipio, así como, las obras de urbanización, infraestructura y equipamiento urbano de los conjuntos urbanos,  subdivisiones</w:t>
      </w:r>
      <w:r>
        <w:rPr>
          <w:spacing w:val="9"/>
          <w:w w:val="110"/>
          <w:sz w:val="20"/>
        </w:rPr>
        <w:t> </w:t>
      </w:r>
      <w:r>
        <w:rPr>
          <w:w w:val="110"/>
          <w:sz w:val="20"/>
        </w:rPr>
        <w:t>y</w:t>
      </w:r>
      <w:r>
        <w:rPr>
          <w:spacing w:val="10"/>
          <w:w w:val="110"/>
          <w:sz w:val="20"/>
        </w:rPr>
        <w:t> </w:t>
      </w:r>
      <w:r>
        <w:rPr>
          <w:w w:val="110"/>
          <w:sz w:val="20"/>
        </w:rPr>
        <w:t>condominios</w:t>
      </w:r>
      <w:r>
        <w:rPr>
          <w:spacing w:val="9"/>
          <w:w w:val="110"/>
          <w:sz w:val="20"/>
        </w:rPr>
        <w:t> </w:t>
      </w:r>
      <w:r>
        <w:rPr>
          <w:w w:val="110"/>
          <w:sz w:val="20"/>
        </w:rPr>
        <w:t>conforme</w:t>
      </w:r>
      <w:r>
        <w:rPr>
          <w:spacing w:val="9"/>
          <w:w w:val="110"/>
          <w:sz w:val="20"/>
        </w:rPr>
        <w:t> </w:t>
      </w:r>
      <w:r>
        <w:rPr>
          <w:w w:val="110"/>
          <w:sz w:val="20"/>
        </w:rPr>
        <w:t>a</w:t>
      </w:r>
      <w:r>
        <w:rPr>
          <w:spacing w:val="9"/>
          <w:w w:val="110"/>
          <w:sz w:val="20"/>
        </w:rPr>
        <w:t> </w:t>
      </w:r>
      <w:r>
        <w:rPr>
          <w:w w:val="110"/>
          <w:sz w:val="20"/>
        </w:rPr>
        <w:t>este</w:t>
      </w:r>
      <w:r>
        <w:rPr>
          <w:spacing w:val="9"/>
          <w:w w:val="110"/>
          <w:sz w:val="20"/>
        </w:rPr>
        <w:t> </w:t>
      </w:r>
      <w:r>
        <w:rPr>
          <w:w w:val="110"/>
          <w:sz w:val="20"/>
        </w:rPr>
        <w:t>Libro</w:t>
      </w:r>
      <w:r>
        <w:rPr>
          <w:spacing w:val="11"/>
          <w:w w:val="110"/>
          <w:sz w:val="20"/>
        </w:rPr>
        <w:t> </w:t>
      </w:r>
      <w:r>
        <w:rPr>
          <w:w w:val="110"/>
          <w:sz w:val="20"/>
        </w:rPr>
        <w:t>y</w:t>
      </w:r>
      <w:r>
        <w:rPr>
          <w:spacing w:val="9"/>
          <w:w w:val="110"/>
          <w:sz w:val="20"/>
        </w:rPr>
        <w:t> </w:t>
      </w:r>
      <w:r>
        <w:rPr>
          <w:w w:val="110"/>
          <w:sz w:val="20"/>
        </w:rPr>
        <w:t>su</w:t>
      </w:r>
      <w:r>
        <w:rPr>
          <w:spacing w:val="8"/>
          <w:w w:val="110"/>
          <w:sz w:val="20"/>
        </w:rPr>
        <w:t> </w:t>
      </w:r>
      <w:r>
        <w:rPr>
          <w:w w:val="110"/>
          <w:sz w:val="20"/>
        </w:rPr>
        <w:t>reglamentación;</w:t>
      </w:r>
    </w:p>
    <w:p>
      <w:pPr>
        <w:pStyle w:val="BodyText"/>
        <w:spacing w:before="9"/>
        <w:ind w:left="0"/>
        <w:rPr>
          <w:sz w:val="17"/>
        </w:rPr>
      </w:pPr>
    </w:p>
    <w:p>
      <w:pPr>
        <w:pStyle w:val="ListParagraph"/>
        <w:numPr>
          <w:ilvl w:val="0"/>
          <w:numId w:val="84"/>
        </w:numPr>
        <w:tabs>
          <w:tab w:pos="772" w:val="left" w:leader="none"/>
        </w:tabs>
        <w:spacing w:line="230" w:lineRule="auto" w:before="0" w:after="0"/>
        <w:ind w:left="312" w:right="109" w:firstLine="0"/>
        <w:jc w:val="both"/>
        <w:rPr>
          <w:sz w:val="20"/>
        </w:rPr>
      </w:pPr>
      <w:r>
        <w:rPr>
          <w:w w:val="110"/>
          <w:sz w:val="20"/>
        </w:rPr>
        <w:t>Expedir cédulas informativas de zonificación, licencias de uso de suelo y licencias de construcción;</w:t>
      </w:r>
    </w:p>
    <w:p>
      <w:pPr>
        <w:pStyle w:val="BodyText"/>
        <w:spacing w:before="3"/>
        <w:ind w:left="0"/>
        <w:rPr>
          <w:sz w:val="18"/>
        </w:rPr>
      </w:pPr>
    </w:p>
    <w:p>
      <w:pPr>
        <w:pStyle w:val="ListParagraph"/>
        <w:numPr>
          <w:ilvl w:val="0"/>
          <w:numId w:val="84"/>
        </w:numPr>
        <w:tabs>
          <w:tab w:pos="772" w:val="left" w:leader="none"/>
        </w:tabs>
        <w:spacing w:line="230" w:lineRule="auto" w:before="0" w:after="0"/>
        <w:ind w:left="312" w:right="110" w:firstLine="0"/>
        <w:jc w:val="both"/>
        <w:rPr>
          <w:sz w:val="20"/>
        </w:rPr>
      </w:pPr>
      <w:r>
        <w:rPr>
          <w:w w:val="110"/>
          <w:sz w:val="20"/>
        </w:rPr>
        <w:t>Autorizar cambios de uso del suelo, del coeficiente de ocupación, del coeficiente de utilización, densidad y altura de</w:t>
      </w:r>
      <w:r>
        <w:rPr>
          <w:spacing w:val="43"/>
          <w:w w:val="110"/>
          <w:sz w:val="20"/>
        </w:rPr>
        <w:t> </w:t>
      </w:r>
      <w:r>
        <w:rPr>
          <w:w w:val="110"/>
          <w:sz w:val="20"/>
        </w:rPr>
        <w:t>edificaciones;</w:t>
      </w:r>
    </w:p>
    <w:p>
      <w:pPr>
        <w:pStyle w:val="BodyText"/>
        <w:ind w:left="0"/>
        <w:rPr>
          <w:sz w:val="18"/>
        </w:rPr>
      </w:pPr>
    </w:p>
    <w:p>
      <w:pPr>
        <w:pStyle w:val="ListParagraph"/>
        <w:numPr>
          <w:ilvl w:val="0"/>
          <w:numId w:val="84"/>
        </w:numPr>
        <w:tabs>
          <w:tab w:pos="856" w:val="left" w:leader="none"/>
        </w:tabs>
        <w:spacing w:line="230" w:lineRule="auto" w:before="0" w:after="0"/>
        <w:ind w:left="312" w:right="111" w:firstLine="0"/>
        <w:jc w:val="both"/>
        <w:rPr>
          <w:sz w:val="20"/>
        </w:rPr>
      </w:pPr>
      <w:r>
        <w:rPr>
          <w:w w:val="110"/>
          <w:sz w:val="20"/>
        </w:rPr>
        <w:t>Autorizar, controlar y vigilar la utilización y aprovechamiento del suelo  con fines urbanos, en  sus circunscripciones</w:t>
      </w:r>
      <w:r>
        <w:rPr>
          <w:spacing w:val="21"/>
          <w:w w:val="110"/>
          <w:sz w:val="20"/>
        </w:rPr>
        <w:t> </w:t>
      </w:r>
      <w:r>
        <w:rPr>
          <w:w w:val="110"/>
          <w:sz w:val="20"/>
        </w:rPr>
        <w:t>territoriales.</w:t>
      </w:r>
    </w:p>
    <w:p>
      <w:pPr>
        <w:spacing w:after="0" w:line="230"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84"/>
        </w:numPr>
        <w:tabs>
          <w:tab w:pos="691" w:val="left" w:leader="none"/>
        </w:tabs>
        <w:spacing w:line="228" w:lineRule="auto" w:before="68" w:after="0"/>
        <w:ind w:left="312" w:right="114" w:firstLine="0"/>
        <w:jc w:val="both"/>
        <w:rPr>
          <w:sz w:val="20"/>
        </w:rPr>
      </w:pPr>
      <w:r>
        <w:rPr>
          <w:w w:val="110"/>
          <w:sz w:val="20"/>
        </w:rPr>
        <w:t>Difundir los planes de desarrollo urbano, así como los trámites para obtener las autorizaciones y licencias de su</w:t>
      </w:r>
      <w:r>
        <w:rPr>
          <w:spacing w:val="29"/>
          <w:w w:val="110"/>
          <w:sz w:val="20"/>
        </w:rPr>
        <w:t> </w:t>
      </w:r>
      <w:r>
        <w:rPr>
          <w:w w:val="110"/>
          <w:sz w:val="20"/>
        </w:rPr>
        <w:t>competencia;</w:t>
      </w:r>
    </w:p>
    <w:p>
      <w:pPr>
        <w:pStyle w:val="BodyText"/>
        <w:spacing w:before="6"/>
        <w:ind w:left="0"/>
        <w:rPr>
          <w:sz w:val="17"/>
        </w:rPr>
      </w:pPr>
    </w:p>
    <w:p>
      <w:pPr>
        <w:pStyle w:val="ListParagraph"/>
        <w:numPr>
          <w:ilvl w:val="0"/>
          <w:numId w:val="84"/>
        </w:numPr>
        <w:tabs>
          <w:tab w:pos="674" w:val="left" w:leader="none"/>
        </w:tabs>
        <w:spacing w:line="240" w:lineRule="auto" w:before="0" w:after="0"/>
        <w:ind w:left="312" w:right="109" w:firstLine="0"/>
        <w:jc w:val="both"/>
        <w:rPr>
          <w:sz w:val="20"/>
        </w:rPr>
      </w:pPr>
      <w:r>
        <w:rPr>
          <w:w w:val="110"/>
          <w:sz w:val="20"/>
        </w:rPr>
        <w:t>Participar en los órganos de coordinación estatal, regional y metropolitana, en materia de ordenamiento territorial de los asentamientos humanos, desarrollo urbano de los centros  de  población y</w:t>
      </w:r>
      <w:r>
        <w:rPr>
          <w:spacing w:val="22"/>
          <w:w w:val="110"/>
          <w:sz w:val="20"/>
        </w:rPr>
        <w:t> </w:t>
      </w:r>
      <w:r>
        <w:rPr>
          <w:w w:val="110"/>
          <w:sz w:val="20"/>
        </w:rPr>
        <w:t>vivienda;</w:t>
      </w:r>
    </w:p>
    <w:p>
      <w:pPr>
        <w:pStyle w:val="ListParagraph"/>
        <w:numPr>
          <w:ilvl w:val="0"/>
          <w:numId w:val="84"/>
        </w:numPr>
        <w:tabs>
          <w:tab w:pos="693" w:val="left" w:leader="none"/>
        </w:tabs>
        <w:spacing w:line="240" w:lineRule="auto" w:before="192" w:after="0"/>
        <w:ind w:left="312" w:right="110" w:firstLine="0"/>
        <w:jc w:val="both"/>
        <w:rPr>
          <w:sz w:val="20"/>
        </w:rPr>
      </w:pPr>
      <w:r>
        <w:rPr>
          <w:w w:val="110"/>
          <w:sz w:val="20"/>
        </w:rPr>
        <w:t>Participar en la creación y administración de reservas territoriales para el desarrollo urbano y la vivienda, así como generar los instrumentos que permitan la disponibilidad  de tierra para personas  en situación de pobreza o</w:t>
      </w:r>
      <w:r>
        <w:rPr>
          <w:spacing w:val="51"/>
          <w:w w:val="110"/>
          <w:sz w:val="20"/>
        </w:rPr>
        <w:t> </w:t>
      </w:r>
      <w:r>
        <w:rPr>
          <w:w w:val="110"/>
          <w:sz w:val="20"/>
        </w:rPr>
        <w:t>vulnerabilidad.</w:t>
      </w:r>
    </w:p>
    <w:p>
      <w:pPr>
        <w:pStyle w:val="ListParagraph"/>
        <w:numPr>
          <w:ilvl w:val="0"/>
          <w:numId w:val="84"/>
        </w:numPr>
        <w:tabs>
          <w:tab w:pos="794" w:val="left" w:leader="none"/>
        </w:tabs>
        <w:spacing w:line="237" w:lineRule="auto" w:before="197" w:after="0"/>
        <w:ind w:left="312" w:right="108" w:firstLine="0"/>
        <w:jc w:val="both"/>
        <w:rPr>
          <w:sz w:val="20"/>
        </w:rPr>
      </w:pPr>
      <w:r>
        <w:rPr>
          <w:w w:val="110"/>
          <w:sz w:val="20"/>
        </w:rPr>
        <w:t>Ejercer indistintamente con el Estado, el derecho de preferencia para adquirir en igualdad de condiciones, predios comprendidos en las áreas urbanizables señaladas en los planes o programas de desarrollo</w:t>
      </w:r>
      <w:r>
        <w:rPr>
          <w:spacing w:val="11"/>
          <w:w w:val="110"/>
          <w:sz w:val="20"/>
        </w:rPr>
        <w:t> </w:t>
      </w:r>
      <w:r>
        <w:rPr>
          <w:w w:val="110"/>
          <w:sz w:val="20"/>
        </w:rPr>
        <w:t>urbano</w:t>
      </w:r>
      <w:r>
        <w:rPr>
          <w:spacing w:val="11"/>
          <w:w w:val="110"/>
          <w:sz w:val="20"/>
        </w:rPr>
        <w:t> </w:t>
      </w:r>
      <w:r>
        <w:rPr>
          <w:w w:val="110"/>
          <w:sz w:val="20"/>
        </w:rPr>
        <w:t>aplicables,</w:t>
      </w:r>
      <w:r>
        <w:rPr>
          <w:spacing w:val="13"/>
          <w:w w:val="110"/>
          <w:sz w:val="20"/>
        </w:rPr>
        <w:t> </w:t>
      </w:r>
      <w:r>
        <w:rPr>
          <w:w w:val="110"/>
          <w:sz w:val="20"/>
        </w:rPr>
        <w:t>cuando</w:t>
      </w:r>
      <w:r>
        <w:rPr>
          <w:spacing w:val="11"/>
          <w:w w:val="110"/>
          <w:sz w:val="20"/>
        </w:rPr>
        <w:t> </w:t>
      </w:r>
      <w:r>
        <w:rPr>
          <w:w w:val="110"/>
          <w:sz w:val="20"/>
        </w:rPr>
        <w:t>éstos</w:t>
      </w:r>
      <w:r>
        <w:rPr>
          <w:spacing w:val="9"/>
          <w:w w:val="110"/>
          <w:sz w:val="20"/>
        </w:rPr>
        <w:t> </w:t>
      </w:r>
      <w:r>
        <w:rPr>
          <w:w w:val="110"/>
          <w:sz w:val="20"/>
        </w:rPr>
        <w:t>vayan</w:t>
      </w:r>
      <w:r>
        <w:rPr>
          <w:spacing w:val="14"/>
          <w:w w:val="110"/>
          <w:sz w:val="20"/>
        </w:rPr>
        <w:t> </w:t>
      </w:r>
      <w:r>
        <w:rPr>
          <w:w w:val="110"/>
          <w:sz w:val="20"/>
        </w:rPr>
        <w:t>a</w:t>
      </w:r>
      <w:r>
        <w:rPr>
          <w:spacing w:val="10"/>
          <w:w w:val="110"/>
          <w:sz w:val="20"/>
        </w:rPr>
        <w:t> </w:t>
      </w:r>
      <w:r>
        <w:rPr>
          <w:w w:val="110"/>
          <w:sz w:val="20"/>
        </w:rPr>
        <w:t>ser</w:t>
      </w:r>
      <w:r>
        <w:rPr>
          <w:spacing w:val="14"/>
          <w:w w:val="110"/>
          <w:sz w:val="20"/>
        </w:rPr>
        <w:t> </w:t>
      </w:r>
      <w:r>
        <w:rPr>
          <w:w w:val="110"/>
          <w:sz w:val="20"/>
        </w:rPr>
        <w:t>objeto</w:t>
      </w:r>
      <w:r>
        <w:rPr>
          <w:spacing w:val="9"/>
          <w:w w:val="110"/>
          <w:sz w:val="20"/>
        </w:rPr>
        <w:t> </w:t>
      </w:r>
      <w:r>
        <w:rPr>
          <w:w w:val="110"/>
          <w:sz w:val="20"/>
        </w:rPr>
        <w:t>de</w:t>
      </w:r>
      <w:r>
        <w:rPr>
          <w:spacing w:val="9"/>
          <w:w w:val="110"/>
          <w:sz w:val="20"/>
        </w:rPr>
        <w:t> </w:t>
      </w:r>
      <w:r>
        <w:rPr>
          <w:w w:val="110"/>
          <w:sz w:val="20"/>
        </w:rPr>
        <w:t>enajenación</w:t>
      </w:r>
      <w:r>
        <w:rPr>
          <w:spacing w:val="11"/>
          <w:w w:val="110"/>
          <w:sz w:val="20"/>
        </w:rPr>
        <w:t> </w:t>
      </w:r>
      <w:r>
        <w:rPr>
          <w:w w:val="110"/>
          <w:sz w:val="20"/>
        </w:rPr>
        <w:t>a</w:t>
      </w:r>
      <w:r>
        <w:rPr>
          <w:spacing w:val="10"/>
          <w:w w:val="110"/>
          <w:sz w:val="20"/>
        </w:rPr>
        <w:t> </w:t>
      </w:r>
      <w:r>
        <w:rPr>
          <w:w w:val="110"/>
          <w:sz w:val="20"/>
        </w:rPr>
        <w:t>título</w:t>
      </w:r>
      <w:r>
        <w:rPr>
          <w:spacing w:val="9"/>
          <w:w w:val="110"/>
          <w:sz w:val="20"/>
        </w:rPr>
        <w:t> </w:t>
      </w:r>
      <w:r>
        <w:rPr>
          <w:w w:val="110"/>
          <w:sz w:val="20"/>
        </w:rPr>
        <w:t>oneroso.</w:t>
      </w:r>
    </w:p>
    <w:p>
      <w:pPr>
        <w:pStyle w:val="BodyText"/>
        <w:spacing w:before="6"/>
        <w:ind w:left="0"/>
        <w:rPr>
          <w:sz w:val="21"/>
        </w:rPr>
      </w:pPr>
    </w:p>
    <w:p>
      <w:pPr>
        <w:pStyle w:val="BodyText"/>
        <w:spacing w:line="249" w:lineRule="auto"/>
        <w:ind w:right="110"/>
      </w:pPr>
      <w:r>
        <w:rPr>
          <w:w w:val="110"/>
        </w:rPr>
        <w:t>En el caso de que el Estado y el Municipio pretendan ejercer el derecho de preferencia, prevalecerá el del Estado;</w:t>
      </w:r>
    </w:p>
    <w:p>
      <w:pPr>
        <w:pStyle w:val="ListParagraph"/>
        <w:numPr>
          <w:ilvl w:val="0"/>
          <w:numId w:val="84"/>
        </w:numPr>
        <w:tabs>
          <w:tab w:pos="844" w:val="left" w:leader="none"/>
        </w:tabs>
        <w:spacing w:line="240" w:lineRule="auto" w:before="184" w:after="0"/>
        <w:ind w:left="312" w:right="108" w:firstLine="0"/>
        <w:jc w:val="both"/>
        <w:rPr>
          <w:sz w:val="20"/>
        </w:rPr>
      </w:pPr>
      <w:r>
        <w:rPr>
          <w:w w:val="110"/>
          <w:sz w:val="20"/>
        </w:rPr>
        <w:t>Crear órganos técnicos de participación social, consulta, coordinación, evaluación y seguimiento municipales o vecinales con carácter honorífico, en materia de desarrollo urbano así como institutos municipales de</w:t>
      </w:r>
      <w:r>
        <w:rPr>
          <w:spacing w:val="20"/>
          <w:w w:val="110"/>
          <w:sz w:val="20"/>
        </w:rPr>
        <w:t> </w:t>
      </w:r>
      <w:r>
        <w:rPr>
          <w:w w:val="110"/>
          <w:sz w:val="20"/>
        </w:rPr>
        <w:t>planeación.</w:t>
      </w:r>
    </w:p>
    <w:p>
      <w:pPr>
        <w:pStyle w:val="ListParagraph"/>
        <w:numPr>
          <w:ilvl w:val="0"/>
          <w:numId w:val="84"/>
        </w:numPr>
        <w:tabs>
          <w:tab w:pos="830" w:val="left" w:leader="none"/>
        </w:tabs>
        <w:spacing w:line="240" w:lineRule="auto" w:before="194" w:after="0"/>
        <w:ind w:left="829" w:right="0" w:hanging="518"/>
        <w:jc w:val="left"/>
        <w:rPr>
          <w:sz w:val="20"/>
        </w:rPr>
      </w:pPr>
      <w:r>
        <w:rPr>
          <w:w w:val="110"/>
          <w:sz w:val="20"/>
        </w:rPr>
        <w:t>Celebrar</w:t>
      </w:r>
      <w:r>
        <w:rPr>
          <w:spacing w:val="10"/>
          <w:w w:val="110"/>
          <w:sz w:val="20"/>
        </w:rPr>
        <w:t> </w:t>
      </w:r>
      <w:r>
        <w:rPr>
          <w:w w:val="110"/>
          <w:sz w:val="20"/>
        </w:rPr>
        <w:t>convenios,</w:t>
      </w:r>
      <w:r>
        <w:rPr>
          <w:spacing w:val="14"/>
          <w:w w:val="110"/>
          <w:sz w:val="20"/>
        </w:rPr>
        <w:t> </w:t>
      </w:r>
      <w:r>
        <w:rPr>
          <w:w w:val="110"/>
          <w:sz w:val="20"/>
        </w:rPr>
        <w:t>acuerdos</w:t>
      </w:r>
      <w:r>
        <w:rPr>
          <w:spacing w:val="10"/>
          <w:w w:val="110"/>
          <w:sz w:val="20"/>
        </w:rPr>
        <w:t> </w:t>
      </w:r>
      <w:r>
        <w:rPr>
          <w:w w:val="110"/>
          <w:sz w:val="20"/>
        </w:rPr>
        <w:t>y</w:t>
      </w:r>
      <w:r>
        <w:rPr>
          <w:spacing w:val="11"/>
          <w:w w:val="110"/>
          <w:sz w:val="20"/>
        </w:rPr>
        <w:t> </w:t>
      </w:r>
      <w:r>
        <w:rPr>
          <w:w w:val="110"/>
          <w:sz w:val="20"/>
        </w:rPr>
        <w:t>contratos</w:t>
      </w:r>
      <w:r>
        <w:rPr>
          <w:spacing w:val="10"/>
          <w:w w:val="110"/>
          <w:sz w:val="20"/>
        </w:rPr>
        <w:t> </w:t>
      </w:r>
      <w:r>
        <w:rPr>
          <w:w w:val="110"/>
          <w:sz w:val="20"/>
        </w:rPr>
        <w:t>en</w:t>
      </w:r>
      <w:r>
        <w:rPr>
          <w:spacing w:val="9"/>
          <w:w w:val="110"/>
          <w:sz w:val="20"/>
        </w:rPr>
        <w:t> </w:t>
      </w:r>
      <w:r>
        <w:rPr>
          <w:w w:val="110"/>
          <w:sz w:val="20"/>
        </w:rPr>
        <w:t>las</w:t>
      </w:r>
      <w:r>
        <w:rPr>
          <w:spacing w:val="10"/>
          <w:w w:val="110"/>
          <w:sz w:val="20"/>
        </w:rPr>
        <w:t> </w:t>
      </w:r>
      <w:r>
        <w:rPr>
          <w:w w:val="110"/>
          <w:sz w:val="20"/>
        </w:rPr>
        <w:t>materias</w:t>
      </w:r>
      <w:r>
        <w:rPr>
          <w:spacing w:val="9"/>
          <w:w w:val="110"/>
          <w:sz w:val="20"/>
        </w:rPr>
        <w:t> </w:t>
      </w:r>
      <w:r>
        <w:rPr>
          <w:w w:val="110"/>
          <w:sz w:val="20"/>
        </w:rPr>
        <w:t>de</w:t>
      </w:r>
      <w:r>
        <w:rPr>
          <w:spacing w:val="10"/>
          <w:w w:val="110"/>
          <w:sz w:val="20"/>
        </w:rPr>
        <w:t> </w:t>
      </w:r>
      <w:r>
        <w:rPr>
          <w:w w:val="110"/>
          <w:sz w:val="20"/>
        </w:rPr>
        <w:t>este</w:t>
      </w:r>
      <w:r>
        <w:rPr>
          <w:spacing w:val="10"/>
          <w:w w:val="110"/>
          <w:sz w:val="20"/>
        </w:rPr>
        <w:t> </w:t>
      </w:r>
      <w:r>
        <w:rPr>
          <w:w w:val="110"/>
          <w:sz w:val="20"/>
        </w:rPr>
        <w:t>Libro.</w:t>
      </w:r>
    </w:p>
    <w:p>
      <w:pPr>
        <w:pStyle w:val="ListParagraph"/>
        <w:numPr>
          <w:ilvl w:val="0"/>
          <w:numId w:val="84"/>
        </w:numPr>
        <w:tabs>
          <w:tab w:pos="758" w:val="left" w:leader="none"/>
        </w:tabs>
        <w:spacing w:line="240" w:lineRule="auto" w:before="176" w:after="0"/>
        <w:ind w:left="312" w:right="113" w:firstLine="0"/>
        <w:jc w:val="both"/>
        <w:rPr>
          <w:sz w:val="20"/>
        </w:rPr>
      </w:pPr>
      <w:r>
        <w:rPr>
          <w:w w:val="110"/>
          <w:sz w:val="20"/>
        </w:rPr>
        <w:t>Emitir dictámenes, factibilidades y opiniones técnicas del ámbito de su competencia; tratándose de aquellos que emita en relación con los trámites competencia de la Secretaría, utilizarán preferentemente previo convenio que se celebre, la plataforma tecnológica que al efecto se</w:t>
      </w:r>
      <w:r>
        <w:rPr>
          <w:spacing w:val="44"/>
          <w:w w:val="110"/>
          <w:sz w:val="20"/>
        </w:rPr>
        <w:t> </w:t>
      </w:r>
      <w:r>
        <w:rPr>
          <w:w w:val="110"/>
          <w:sz w:val="20"/>
        </w:rPr>
        <w:t>establezca;</w:t>
      </w:r>
    </w:p>
    <w:p>
      <w:pPr>
        <w:pStyle w:val="ListParagraph"/>
        <w:numPr>
          <w:ilvl w:val="0"/>
          <w:numId w:val="84"/>
        </w:numPr>
        <w:tabs>
          <w:tab w:pos="825" w:val="left" w:leader="none"/>
        </w:tabs>
        <w:spacing w:line="240" w:lineRule="auto" w:before="195" w:after="0"/>
        <w:ind w:left="824" w:right="0" w:hanging="513"/>
        <w:jc w:val="left"/>
        <w:rPr>
          <w:sz w:val="20"/>
        </w:rPr>
      </w:pPr>
      <w:r>
        <w:rPr>
          <w:w w:val="110"/>
          <w:sz w:val="20"/>
        </w:rPr>
        <w:t>Establecer</w:t>
      </w:r>
      <w:r>
        <w:rPr>
          <w:spacing w:val="12"/>
          <w:w w:val="110"/>
          <w:sz w:val="20"/>
        </w:rPr>
        <w:t> </w:t>
      </w:r>
      <w:r>
        <w:rPr>
          <w:w w:val="110"/>
          <w:sz w:val="20"/>
        </w:rPr>
        <w:t>medidas</w:t>
      </w:r>
      <w:r>
        <w:rPr>
          <w:spacing w:val="12"/>
          <w:w w:val="110"/>
          <w:sz w:val="20"/>
        </w:rPr>
        <w:t> </w:t>
      </w:r>
      <w:r>
        <w:rPr>
          <w:w w:val="110"/>
          <w:sz w:val="20"/>
        </w:rPr>
        <w:t>y</w:t>
      </w:r>
      <w:r>
        <w:rPr>
          <w:spacing w:val="11"/>
          <w:w w:val="110"/>
          <w:sz w:val="20"/>
        </w:rPr>
        <w:t> </w:t>
      </w:r>
      <w:r>
        <w:rPr>
          <w:w w:val="110"/>
          <w:sz w:val="20"/>
        </w:rPr>
        <w:t>ejecutar</w:t>
      </w:r>
      <w:r>
        <w:rPr>
          <w:spacing w:val="12"/>
          <w:w w:val="110"/>
          <w:sz w:val="20"/>
        </w:rPr>
        <w:t> </w:t>
      </w:r>
      <w:r>
        <w:rPr>
          <w:w w:val="110"/>
          <w:sz w:val="20"/>
        </w:rPr>
        <w:t>acciones</w:t>
      </w:r>
      <w:r>
        <w:rPr>
          <w:spacing w:val="10"/>
          <w:w w:val="110"/>
          <w:sz w:val="20"/>
        </w:rPr>
        <w:t> </w:t>
      </w:r>
      <w:r>
        <w:rPr>
          <w:w w:val="110"/>
          <w:sz w:val="20"/>
        </w:rPr>
        <w:t>para</w:t>
      </w:r>
      <w:r>
        <w:rPr>
          <w:spacing w:val="11"/>
          <w:w w:val="110"/>
          <w:sz w:val="20"/>
        </w:rPr>
        <w:t> </w:t>
      </w:r>
      <w:r>
        <w:rPr>
          <w:w w:val="110"/>
          <w:sz w:val="20"/>
        </w:rPr>
        <w:t>evitar</w:t>
      </w:r>
      <w:r>
        <w:rPr>
          <w:spacing w:val="11"/>
          <w:w w:val="110"/>
          <w:sz w:val="20"/>
        </w:rPr>
        <w:t> </w:t>
      </w:r>
      <w:r>
        <w:rPr>
          <w:w w:val="110"/>
          <w:sz w:val="20"/>
        </w:rPr>
        <w:t>asentamientos</w:t>
      </w:r>
      <w:r>
        <w:rPr>
          <w:spacing w:val="11"/>
          <w:w w:val="110"/>
          <w:sz w:val="20"/>
        </w:rPr>
        <w:t> </w:t>
      </w:r>
      <w:r>
        <w:rPr>
          <w:w w:val="110"/>
          <w:sz w:val="20"/>
        </w:rPr>
        <w:t>humanos</w:t>
      </w:r>
      <w:r>
        <w:rPr>
          <w:spacing w:val="10"/>
          <w:w w:val="110"/>
          <w:sz w:val="20"/>
        </w:rPr>
        <w:t> </w:t>
      </w:r>
      <w:r>
        <w:rPr>
          <w:w w:val="110"/>
          <w:sz w:val="20"/>
        </w:rPr>
        <w:t>irregulares;</w:t>
      </w:r>
    </w:p>
    <w:p>
      <w:pPr>
        <w:pStyle w:val="ListParagraph"/>
        <w:numPr>
          <w:ilvl w:val="0"/>
          <w:numId w:val="84"/>
        </w:numPr>
        <w:tabs>
          <w:tab w:pos="904" w:val="left" w:leader="none"/>
        </w:tabs>
        <w:spacing w:line="240" w:lineRule="auto" w:before="176" w:after="0"/>
        <w:ind w:left="903" w:right="0" w:hanging="592"/>
        <w:jc w:val="left"/>
        <w:rPr>
          <w:sz w:val="20"/>
        </w:rPr>
      </w:pPr>
      <w:r>
        <w:rPr>
          <w:w w:val="110"/>
          <w:sz w:val="20"/>
        </w:rPr>
        <w:t>Intervenir</w:t>
      </w:r>
      <w:r>
        <w:rPr>
          <w:spacing w:val="11"/>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regularización</w:t>
      </w:r>
      <w:r>
        <w:rPr>
          <w:spacing w:val="13"/>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tenencia</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tierra;</w:t>
      </w:r>
    </w:p>
    <w:p>
      <w:pPr>
        <w:pStyle w:val="ListParagraph"/>
        <w:numPr>
          <w:ilvl w:val="0"/>
          <w:numId w:val="84"/>
        </w:numPr>
        <w:tabs>
          <w:tab w:pos="1010" w:val="left" w:leader="none"/>
        </w:tabs>
        <w:spacing w:line="230" w:lineRule="auto" w:before="188" w:after="0"/>
        <w:ind w:left="312" w:right="111" w:firstLine="0"/>
        <w:jc w:val="both"/>
        <w:rPr>
          <w:sz w:val="20"/>
        </w:rPr>
      </w:pPr>
      <w:r>
        <w:rPr>
          <w:w w:val="110"/>
          <w:sz w:val="20"/>
        </w:rPr>
        <w:t>Expedir los reglamentos y disposiciones administrativas de su competencia, de conformidad con</w:t>
      </w:r>
      <w:r>
        <w:rPr>
          <w:spacing w:val="11"/>
          <w:w w:val="110"/>
          <w:sz w:val="20"/>
        </w:rPr>
        <w:t> </w:t>
      </w:r>
      <w:r>
        <w:rPr>
          <w:w w:val="110"/>
          <w:sz w:val="20"/>
        </w:rPr>
        <w:t>lo</w:t>
      </w:r>
      <w:r>
        <w:rPr>
          <w:spacing w:val="12"/>
          <w:w w:val="110"/>
          <w:sz w:val="20"/>
        </w:rPr>
        <w:t> </w:t>
      </w:r>
      <w:r>
        <w:rPr>
          <w:w w:val="110"/>
          <w:sz w:val="20"/>
        </w:rPr>
        <w:t>dispuesto</w:t>
      </w:r>
      <w:r>
        <w:rPr>
          <w:spacing w:val="11"/>
          <w:w w:val="110"/>
          <w:sz w:val="20"/>
        </w:rPr>
        <w:t> </w:t>
      </w:r>
      <w:r>
        <w:rPr>
          <w:w w:val="110"/>
          <w:sz w:val="20"/>
        </w:rPr>
        <w:t>por</w:t>
      </w:r>
      <w:r>
        <w:rPr>
          <w:spacing w:val="12"/>
          <w:w w:val="110"/>
          <w:sz w:val="20"/>
        </w:rPr>
        <w:t> </w:t>
      </w:r>
      <w:r>
        <w:rPr>
          <w:w w:val="110"/>
          <w:sz w:val="20"/>
        </w:rPr>
        <w:t>este</w:t>
      </w:r>
      <w:r>
        <w:rPr>
          <w:spacing w:val="7"/>
          <w:w w:val="110"/>
          <w:sz w:val="20"/>
        </w:rPr>
        <w:t> </w:t>
      </w:r>
      <w:r>
        <w:rPr>
          <w:w w:val="110"/>
          <w:sz w:val="20"/>
        </w:rPr>
        <w:t>Libro</w:t>
      </w:r>
      <w:r>
        <w:rPr>
          <w:spacing w:val="10"/>
          <w:w w:val="110"/>
          <w:sz w:val="20"/>
        </w:rPr>
        <w:t> </w:t>
      </w:r>
      <w:r>
        <w:rPr>
          <w:w w:val="110"/>
          <w:sz w:val="20"/>
        </w:rPr>
        <w:t>y</w:t>
      </w:r>
      <w:r>
        <w:rPr>
          <w:spacing w:val="11"/>
          <w:w w:val="110"/>
          <w:sz w:val="20"/>
        </w:rPr>
        <w:t> </w:t>
      </w:r>
      <w:r>
        <w:rPr>
          <w:w w:val="110"/>
          <w:sz w:val="20"/>
        </w:rPr>
        <w:t>su</w:t>
      </w:r>
      <w:r>
        <w:rPr>
          <w:spacing w:val="8"/>
          <w:w w:val="110"/>
          <w:sz w:val="20"/>
        </w:rPr>
        <w:t> </w:t>
      </w:r>
      <w:r>
        <w:rPr>
          <w:w w:val="110"/>
          <w:sz w:val="20"/>
        </w:rPr>
        <w:t>reglamentación;</w:t>
      </w:r>
    </w:p>
    <w:p>
      <w:pPr>
        <w:pStyle w:val="ListParagraph"/>
        <w:numPr>
          <w:ilvl w:val="0"/>
          <w:numId w:val="84"/>
        </w:numPr>
        <w:tabs>
          <w:tab w:pos="919" w:val="left" w:leader="none"/>
        </w:tabs>
        <w:spacing w:line="240" w:lineRule="auto" w:before="196" w:after="0"/>
        <w:ind w:left="312" w:right="111" w:firstLine="0"/>
        <w:jc w:val="both"/>
        <w:rPr>
          <w:sz w:val="20"/>
        </w:rPr>
      </w:pPr>
      <w:r>
        <w:rPr>
          <w:w w:val="110"/>
          <w:sz w:val="20"/>
        </w:rPr>
        <w:t>Vigilar, conforme a su competencia, el cumplimiento de este Libro y sus disposiciones reglamentarias, de los planes de desarrollo urbano, de las disposiciones administrativas y reglamentarias</w:t>
      </w:r>
      <w:r>
        <w:rPr>
          <w:spacing w:val="9"/>
          <w:w w:val="110"/>
          <w:sz w:val="20"/>
        </w:rPr>
        <w:t> </w:t>
      </w:r>
      <w:r>
        <w:rPr>
          <w:w w:val="110"/>
          <w:sz w:val="20"/>
        </w:rPr>
        <w:t>que</w:t>
      </w:r>
      <w:r>
        <w:rPr>
          <w:spacing w:val="9"/>
          <w:w w:val="110"/>
          <w:sz w:val="20"/>
        </w:rPr>
        <w:t> </w:t>
      </w:r>
      <w:r>
        <w:rPr>
          <w:w w:val="110"/>
          <w:sz w:val="20"/>
        </w:rPr>
        <w:t>emita</w:t>
      </w:r>
      <w:r>
        <w:rPr>
          <w:spacing w:val="11"/>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materia</w:t>
      </w:r>
      <w:r>
        <w:rPr>
          <w:spacing w:val="10"/>
          <w:w w:val="110"/>
          <w:sz w:val="20"/>
        </w:rPr>
        <w:t> </w:t>
      </w:r>
      <w:r>
        <w:rPr>
          <w:w w:val="110"/>
          <w:sz w:val="20"/>
        </w:rPr>
        <w:t>y</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autorizaciones</w:t>
      </w:r>
      <w:r>
        <w:rPr>
          <w:spacing w:val="10"/>
          <w:w w:val="110"/>
          <w:sz w:val="20"/>
        </w:rPr>
        <w:t> </w:t>
      </w:r>
      <w:r>
        <w:rPr>
          <w:w w:val="110"/>
          <w:sz w:val="20"/>
        </w:rPr>
        <w:t>y</w:t>
      </w:r>
      <w:r>
        <w:rPr>
          <w:spacing w:val="10"/>
          <w:w w:val="110"/>
          <w:sz w:val="20"/>
        </w:rPr>
        <w:t> </w:t>
      </w:r>
      <w:r>
        <w:rPr>
          <w:w w:val="110"/>
          <w:sz w:val="20"/>
        </w:rPr>
        <w:t>licencias</w:t>
      </w:r>
      <w:r>
        <w:rPr>
          <w:spacing w:val="9"/>
          <w:w w:val="110"/>
          <w:sz w:val="20"/>
        </w:rPr>
        <w:t> </w:t>
      </w:r>
      <w:r>
        <w:rPr>
          <w:w w:val="110"/>
          <w:sz w:val="20"/>
        </w:rPr>
        <w:t>que</w:t>
      </w:r>
      <w:r>
        <w:rPr>
          <w:spacing w:val="9"/>
          <w:w w:val="110"/>
          <w:sz w:val="20"/>
        </w:rPr>
        <w:t> </w:t>
      </w:r>
      <w:r>
        <w:rPr>
          <w:w w:val="110"/>
          <w:sz w:val="20"/>
        </w:rPr>
        <w:t>otorgue;</w:t>
      </w:r>
    </w:p>
    <w:p>
      <w:pPr>
        <w:pStyle w:val="ListParagraph"/>
        <w:numPr>
          <w:ilvl w:val="0"/>
          <w:numId w:val="84"/>
        </w:numPr>
        <w:tabs>
          <w:tab w:pos="887" w:val="left" w:leader="none"/>
        </w:tabs>
        <w:spacing w:line="242" w:lineRule="auto" w:before="194" w:after="0"/>
        <w:ind w:left="312" w:right="112" w:firstLine="33"/>
        <w:jc w:val="both"/>
        <w:rPr>
          <w:sz w:val="20"/>
        </w:rPr>
      </w:pPr>
      <w:r>
        <w:rPr>
          <w:w w:val="110"/>
          <w:sz w:val="20"/>
        </w:rPr>
        <w:t>Determinar infracciones de los particulares a las disposiciones de este Libro y de su reglamentación e imponer las medidas de seguridad y sanciones que establece el presente Libro, así como dar vista a las autoridades competentes para la aplicación de las  sanciones  penales conducentes.</w:t>
      </w:r>
    </w:p>
    <w:p>
      <w:pPr>
        <w:pStyle w:val="ListParagraph"/>
        <w:numPr>
          <w:ilvl w:val="0"/>
          <w:numId w:val="84"/>
        </w:numPr>
        <w:tabs>
          <w:tab w:pos="873" w:val="left" w:leader="none"/>
        </w:tabs>
        <w:spacing w:line="237" w:lineRule="auto" w:before="194" w:after="0"/>
        <w:ind w:left="312" w:right="113" w:firstLine="33"/>
        <w:jc w:val="both"/>
        <w:rPr>
          <w:sz w:val="20"/>
        </w:rPr>
      </w:pPr>
      <w:r>
        <w:rPr>
          <w:w w:val="110"/>
          <w:sz w:val="20"/>
        </w:rPr>
        <w:t>Solicitar a la Secretaría los dictámenes de congruencia de los planes de desarrollo urbano de su competencia, así como su correspondiente inscripción en el Instituto de la Función Registral del Estado de</w:t>
      </w:r>
      <w:r>
        <w:rPr>
          <w:spacing w:val="21"/>
          <w:w w:val="110"/>
          <w:sz w:val="20"/>
        </w:rPr>
        <w:t> </w:t>
      </w:r>
      <w:r>
        <w:rPr>
          <w:w w:val="110"/>
          <w:sz w:val="20"/>
        </w:rPr>
        <w:t>México.</w:t>
      </w:r>
    </w:p>
    <w:p>
      <w:pPr>
        <w:pStyle w:val="BodyText"/>
        <w:spacing w:before="1"/>
        <w:ind w:left="0"/>
        <w:rPr>
          <w:sz w:val="18"/>
        </w:rPr>
      </w:pPr>
    </w:p>
    <w:p>
      <w:pPr>
        <w:pStyle w:val="ListParagraph"/>
        <w:numPr>
          <w:ilvl w:val="0"/>
          <w:numId w:val="84"/>
        </w:numPr>
        <w:tabs>
          <w:tab w:pos="952" w:val="left" w:leader="none"/>
        </w:tabs>
        <w:spacing w:line="230" w:lineRule="auto" w:before="1" w:after="0"/>
        <w:ind w:left="312" w:right="115" w:firstLine="33"/>
        <w:jc w:val="both"/>
        <w:rPr>
          <w:sz w:val="20"/>
        </w:rPr>
      </w:pPr>
      <w:r>
        <w:rPr>
          <w:w w:val="110"/>
          <w:sz w:val="20"/>
        </w:rPr>
        <w:t>Informar anualmente a la ciudadanía sobre la aplicación y ejecución de los planes o programas de desarrollo</w:t>
      </w:r>
      <w:r>
        <w:rPr>
          <w:spacing w:val="22"/>
          <w:w w:val="110"/>
          <w:sz w:val="20"/>
        </w:rPr>
        <w:t> </w:t>
      </w:r>
      <w:r>
        <w:rPr>
          <w:w w:val="110"/>
          <w:sz w:val="20"/>
        </w:rPr>
        <w:t>urbano.</w:t>
      </w:r>
    </w:p>
    <w:p>
      <w:pPr>
        <w:pStyle w:val="BodyText"/>
        <w:ind w:left="0"/>
        <w:rPr>
          <w:sz w:val="18"/>
        </w:rPr>
      </w:pPr>
    </w:p>
    <w:p>
      <w:pPr>
        <w:pStyle w:val="ListParagraph"/>
        <w:numPr>
          <w:ilvl w:val="0"/>
          <w:numId w:val="84"/>
        </w:numPr>
        <w:tabs>
          <w:tab w:pos="1022" w:val="left" w:leader="none"/>
        </w:tabs>
        <w:spacing w:line="230" w:lineRule="auto" w:before="0" w:after="0"/>
        <w:ind w:left="312" w:right="115" w:firstLine="33"/>
        <w:jc w:val="both"/>
        <w:rPr>
          <w:sz w:val="20"/>
        </w:rPr>
      </w:pPr>
      <w:r>
        <w:rPr>
          <w:w w:val="110"/>
          <w:sz w:val="20"/>
        </w:rPr>
        <w:t>Promover  y ejecutar acciones para prevenir y mitigar el riesgo de los asentamientos humanos  y</w:t>
      </w:r>
      <w:r>
        <w:rPr>
          <w:spacing w:val="10"/>
          <w:w w:val="110"/>
          <w:sz w:val="20"/>
        </w:rPr>
        <w:t> </w:t>
      </w:r>
      <w:r>
        <w:rPr>
          <w:w w:val="110"/>
          <w:sz w:val="20"/>
        </w:rPr>
        <w:t>aumentar</w:t>
      </w:r>
      <w:r>
        <w:rPr>
          <w:spacing w:val="11"/>
          <w:w w:val="110"/>
          <w:sz w:val="20"/>
        </w:rPr>
        <w:t> </w:t>
      </w:r>
      <w:r>
        <w:rPr>
          <w:w w:val="110"/>
          <w:sz w:val="20"/>
        </w:rPr>
        <w:t>la</w:t>
      </w:r>
      <w:r>
        <w:rPr>
          <w:spacing w:val="10"/>
          <w:w w:val="110"/>
          <w:sz w:val="20"/>
        </w:rPr>
        <w:t> </w:t>
      </w:r>
      <w:r>
        <w:rPr>
          <w:w w:val="110"/>
          <w:sz w:val="20"/>
        </w:rPr>
        <w:t>resiliencia</w:t>
      </w:r>
      <w:r>
        <w:rPr>
          <w:spacing w:val="13"/>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mismos</w:t>
      </w:r>
      <w:r>
        <w:rPr>
          <w:spacing w:val="9"/>
          <w:w w:val="110"/>
          <w:sz w:val="20"/>
        </w:rPr>
        <w:t> </w:t>
      </w:r>
      <w:r>
        <w:rPr>
          <w:w w:val="110"/>
          <w:sz w:val="20"/>
        </w:rPr>
        <w:t>ante</w:t>
      </w:r>
      <w:r>
        <w:rPr>
          <w:spacing w:val="10"/>
          <w:w w:val="110"/>
          <w:sz w:val="20"/>
        </w:rPr>
        <w:t> </w:t>
      </w:r>
      <w:r>
        <w:rPr>
          <w:w w:val="110"/>
          <w:sz w:val="20"/>
        </w:rPr>
        <w:t>fenómenos</w:t>
      </w:r>
      <w:r>
        <w:rPr>
          <w:spacing w:val="9"/>
          <w:w w:val="110"/>
          <w:sz w:val="20"/>
        </w:rPr>
        <w:t> </w:t>
      </w:r>
      <w:r>
        <w:rPr>
          <w:w w:val="110"/>
          <w:sz w:val="20"/>
        </w:rPr>
        <w:t>naturales</w:t>
      </w:r>
      <w:r>
        <w:rPr>
          <w:spacing w:val="10"/>
          <w:w w:val="110"/>
          <w:sz w:val="20"/>
        </w:rPr>
        <w:t> </w:t>
      </w:r>
      <w:r>
        <w:rPr>
          <w:w w:val="110"/>
          <w:sz w:val="20"/>
        </w:rPr>
        <w:t>y</w:t>
      </w:r>
      <w:r>
        <w:rPr>
          <w:spacing w:val="10"/>
          <w:w w:val="110"/>
          <w:sz w:val="20"/>
        </w:rPr>
        <w:t> </w:t>
      </w:r>
      <w:r>
        <w:rPr>
          <w:w w:val="110"/>
          <w:sz w:val="20"/>
        </w:rPr>
        <w:t>antropogénicos.</w:t>
      </w:r>
    </w:p>
    <w:p>
      <w:pPr>
        <w:spacing w:after="0" w:line="230"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84"/>
        </w:numPr>
        <w:tabs>
          <w:tab w:pos="1022" w:val="left" w:leader="none"/>
        </w:tabs>
        <w:spacing w:line="228" w:lineRule="auto" w:before="68" w:after="0"/>
        <w:ind w:left="312" w:right="114" w:firstLine="33"/>
        <w:jc w:val="both"/>
        <w:rPr>
          <w:sz w:val="20"/>
        </w:rPr>
      </w:pPr>
      <w:r>
        <w:rPr>
          <w:w w:val="110"/>
          <w:sz w:val="20"/>
        </w:rPr>
        <w:t>Atender y cumplir los lineamientos y normas relativas a polígonos de protección y salvaguarda en</w:t>
      </w:r>
      <w:r>
        <w:rPr>
          <w:spacing w:val="9"/>
          <w:w w:val="110"/>
          <w:sz w:val="20"/>
        </w:rPr>
        <w:t> </w:t>
      </w:r>
      <w:r>
        <w:rPr>
          <w:w w:val="110"/>
          <w:sz w:val="20"/>
        </w:rPr>
        <w:t>zonas</w:t>
      </w:r>
      <w:r>
        <w:rPr>
          <w:spacing w:val="10"/>
          <w:w w:val="110"/>
          <w:sz w:val="20"/>
        </w:rPr>
        <w:t> </w:t>
      </w:r>
      <w:r>
        <w:rPr>
          <w:w w:val="110"/>
          <w:sz w:val="20"/>
        </w:rPr>
        <w:t>de</w:t>
      </w:r>
      <w:r>
        <w:rPr>
          <w:spacing w:val="9"/>
          <w:w w:val="110"/>
          <w:sz w:val="20"/>
        </w:rPr>
        <w:t> </w:t>
      </w:r>
      <w:r>
        <w:rPr>
          <w:w w:val="110"/>
          <w:sz w:val="20"/>
        </w:rPr>
        <w:t>riesgo,</w:t>
      </w:r>
      <w:r>
        <w:rPr>
          <w:spacing w:val="11"/>
          <w:w w:val="110"/>
          <w:sz w:val="20"/>
        </w:rPr>
        <w:t> </w:t>
      </w:r>
      <w:r>
        <w:rPr>
          <w:w w:val="110"/>
          <w:sz w:val="20"/>
        </w:rPr>
        <w:t>así</w:t>
      </w:r>
      <w:r>
        <w:rPr>
          <w:spacing w:val="11"/>
          <w:w w:val="110"/>
          <w:sz w:val="20"/>
        </w:rPr>
        <w:t> </w:t>
      </w:r>
      <w:r>
        <w:rPr>
          <w:w w:val="110"/>
          <w:sz w:val="20"/>
        </w:rPr>
        <w:t>como</w:t>
      </w:r>
      <w:r>
        <w:rPr>
          <w:spacing w:val="11"/>
          <w:w w:val="110"/>
          <w:sz w:val="20"/>
        </w:rPr>
        <w:t> </w:t>
      </w:r>
      <w:r>
        <w:rPr>
          <w:w w:val="110"/>
          <w:sz w:val="20"/>
        </w:rPr>
        <w:t>de</w:t>
      </w:r>
      <w:r>
        <w:rPr>
          <w:spacing w:val="9"/>
          <w:w w:val="110"/>
          <w:sz w:val="20"/>
        </w:rPr>
        <w:t> </w:t>
      </w:r>
      <w:r>
        <w:rPr>
          <w:w w:val="110"/>
          <w:sz w:val="20"/>
        </w:rPr>
        <w:t>zonas</w:t>
      </w:r>
      <w:r>
        <w:rPr>
          <w:spacing w:val="10"/>
          <w:w w:val="110"/>
          <w:sz w:val="20"/>
        </w:rPr>
        <w:t> </w:t>
      </w:r>
      <w:r>
        <w:rPr>
          <w:w w:val="110"/>
          <w:sz w:val="20"/>
        </w:rPr>
        <w:t>restringidas</w:t>
      </w:r>
      <w:r>
        <w:rPr>
          <w:spacing w:val="9"/>
          <w:w w:val="110"/>
          <w:sz w:val="20"/>
        </w:rPr>
        <w:t> </w:t>
      </w:r>
      <w:r>
        <w:rPr>
          <w:w w:val="110"/>
          <w:sz w:val="20"/>
        </w:rPr>
        <w:t>o</w:t>
      </w:r>
      <w:r>
        <w:rPr>
          <w:spacing w:val="11"/>
          <w:w w:val="110"/>
          <w:sz w:val="20"/>
        </w:rPr>
        <w:t> </w:t>
      </w:r>
      <w:r>
        <w:rPr>
          <w:w w:val="110"/>
          <w:sz w:val="20"/>
        </w:rPr>
        <w:t>identificadas</w:t>
      </w:r>
      <w:r>
        <w:rPr>
          <w:spacing w:val="9"/>
          <w:w w:val="110"/>
          <w:sz w:val="20"/>
        </w:rPr>
        <w:t> </w:t>
      </w:r>
      <w:r>
        <w:rPr>
          <w:w w:val="110"/>
          <w:sz w:val="20"/>
        </w:rPr>
        <w:t>como</w:t>
      </w:r>
      <w:r>
        <w:rPr>
          <w:spacing w:val="11"/>
          <w:w w:val="110"/>
          <w:sz w:val="20"/>
        </w:rPr>
        <w:t> </w:t>
      </w:r>
      <w:r>
        <w:rPr>
          <w:w w:val="110"/>
          <w:sz w:val="20"/>
        </w:rPr>
        <w:t>áreas</w:t>
      </w:r>
      <w:r>
        <w:rPr>
          <w:spacing w:val="9"/>
          <w:w w:val="110"/>
          <w:sz w:val="20"/>
        </w:rPr>
        <w:t> </w:t>
      </w:r>
      <w:r>
        <w:rPr>
          <w:w w:val="110"/>
          <w:sz w:val="20"/>
        </w:rPr>
        <w:t>no</w:t>
      </w:r>
      <w:r>
        <w:rPr>
          <w:spacing w:val="11"/>
          <w:w w:val="110"/>
          <w:sz w:val="20"/>
        </w:rPr>
        <w:t> </w:t>
      </w:r>
      <w:r>
        <w:rPr>
          <w:w w:val="110"/>
          <w:sz w:val="20"/>
        </w:rPr>
        <w:t>urbanizables.</w:t>
      </w:r>
    </w:p>
    <w:p>
      <w:pPr>
        <w:pStyle w:val="BodyText"/>
        <w:spacing w:before="6"/>
        <w:ind w:left="0"/>
        <w:rPr>
          <w:sz w:val="17"/>
        </w:rPr>
      </w:pPr>
    </w:p>
    <w:p>
      <w:pPr>
        <w:pStyle w:val="ListParagraph"/>
        <w:numPr>
          <w:ilvl w:val="0"/>
          <w:numId w:val="84"/>
        </w:numPr>
        <w:tabs>
          <w:tab w:pos="1017" w:val="left" w:leader="none"/>
        </w:tabs>
        <w:spacing w:line="242" w:lineRule="auto" w:before="0" w:after="0"/>
        <w:ind w:left="312" w:right="111" w:firstLine="33"/>
        <w:jc w:val="both"/>
        <w:rPr>
          <w:sz w:val="20"/>
        </w:rPr>
      </w:pPr>
      <w:r>
        <w:rPr>
          <w:w w:val="110"/>
          <w:sz w:val="20"/>
        </w:rPr>
        <w:t>Promover con la participación del Estado, polígonos de actuación; polígonos sujetos a densificación y polígonos para el desarrollo o aprovechamiento prioritario o estratégico de inmuebles, que permitan llevar a cabo acciones específicas para el crecimiento, consolidación, mejoramiento y conservación de los centros de</w:t>
      </w:r>
      <w:r>
        <w:rPr>
          <w:spacing w:val="50"/>
          <w:w w:val="110"/>
          <w:sz w:val="20"/>
        </w:rPr>
        <w:t> </w:t>
      </w:r>
      <w:r>
        <w:rPr>
          <w:w w:val="110"/>
          <w:sz w:val="20"/>
        </w:rPr>
        <w:t>población.</w:t>
      </w:r>
    </w:p>
    <w:p>
      <w:pPr>
        <w:pStyle w:val="ListParagraph"/>
        <w:numPr>
          <w:ilvl w:val="0"/>
          <w:numId w:val="84"/>
        </w:numPr>
        <w:tabs>
          <w:tab w:pos="1022" w:val="left" w:leader="none"/>
        </w:tabs>
        <w:spacing w:line="240" w:lineRule="auto" w:before="190" w:after="0"/>
        <w:ind w:left="1021" w:right="0" w:hanging="676"/>
        <w:jc w:val="left"/>
        <w:rPr>
          <w:sz w:val="20"/>
        </w:rPr>
      </w:pPr>
      <w:r>
        <w:rPr>
          <w:w w:val="110"/>
          <w:sz w:val="20"/>
        </w:rPr>
        <w:t>Las</w:t>
      </w:r>
      <w:r>
        <w:rPr>
          <w:spacing w:val="10"/>
          <w:w w:val="110"/>
          <w:sz w:val="20"/>
        </w:rPr>
        <w:t> </w:t>
      </w:r>
      <w:r>
        <w:rPr>
          <w:w w:val="110"/>
          <w:sz w:val="20"/>
        </w:rPr>
        <w:t>demás</w:t>
      </w:r>
      <w:r>
        <w:rPr>
          <w:spacing w:val="10"/>
          <w:w w:val="110"/>
          <w:sz w:val="20"/>
        </w:rPr>
        <w:t> </w:t>
      </w:r>
      <w:r>
        <w:rPr>
          <w:w w:val="110"/>
          <w:sz w:val="20"/>
        </w:rPr>
        <w:t>que</w:t>
      </w:r>
      <w:r>
        <w:rPr>
          <w:spacing w:val="9"/>
          <w:w w:val="110"/>
          <w:sz w:val="20"/>
        </w:rPr>
        <w:t> </w:t>
      </w:r>
      <w:r>
        <w:rPr>
          <w:w w:val="110"/>
          <w:sz w:val="20"/>
        </w:rPr>
        <w:t>le</w:t>
      </w:r>
      <w:r>
        <w:rPr>
          <w:spacing w:val="11"/>
          <w:w w:val="110"/>
          <w:sz w:val="20"/>
        </w:rPr>
        <w:t> </w:t>
      </w:r>
      <w:r>
        <w:rPr>
          <w:w w:val="110"/>
          <w:sz w:val="20"/>
        </w:rPr>
        <w:t>confieran</w:t>
      </w:r>
      <w:r>
        <w:rPr>
          <w:spacing w:val="10"/>
          <w:w w:val="110"/>
          <w:sz w:val="20"/>
        </w:rPr>
        <w:t> </w:t>
      </w:r>
      <w:r>
        <w:rPr>
          <w:w w:val="110"/>
          <w:sz w:val="20"/>
        </w:rPr>
        <w:t>este</w:t>
      </w:r>
      <w:r>
        <w:rPr>
          <w:spacing w:val="10"/>
          <w:w w:val="110"/>
          <w:sz w:val="20"/>
        </w:rPr>
        <w:t> </w:t>
      </w:r>
      <w:r>
        <w:rPr>
          <w:w w:val="110"/>
          <w:sz w:val="20"/>
        </w:rPr>
        <w:t>Libro,</w:t>
      </w:r>
      <w:r>
        <w:rPr>
          <w:spacing w:val="12"/>
          <w:w w:val="110"/>
          <w:sz w:val="20"/>
        </w:rPr>
        <w:t> </w:t>
      </w:r>
      <w:r>
        <w:rPr>
          <w:w w:val="110"/>
          <w:sz w:val="20"/>
        </w:rPr>
        <w:t>y</w:t>
      </w:r>
      <w:r>
        <w:rPr>
          <w:spacing w:val="8"/>
          <w:w w:val="110"/>
          <w:sz w:val="20"/>
        </w:rPr>
        <w:t> </w:t>
      </w:r>
      <w:r>
        <w:rPr>
          <w:w w:val="110"/>
          <w:sz w:val="20"/>
        </w:rPr>
        <w:t>otras</w:t>
      </w:r>
      <w:r>
        <w:rPr>
          <w:spacing w:val="10"/>
          <w:w w:val="110"/>
          <w:sz w:val="20"/>
        </w:rPr>
        <w:t> </w:t>
      </w:r>
      <w:r>
        <w:rPr>
          <w:w w:val="110"/>
          <w:sz w:val="20"/>
        </w:rPr>
        <w:t>disposiciones</w:t>
      </w:r>
      <w:r>
        <w:rPr>
          <w:spacing w:val="10"/>
          <w:w w:val="110"/>
          <w:sz w:val="20"/>
        </w:rPr>
        <w:t> </w:t>
      </w:r>
      <w:r>
        <w:rPr>
          <w:w w:val="110"/>
          <w:sz w:val="20"/>
        </w:rPr>
        <w:t>jurídicas.</w:t>
      </w:r>
    </w:p>
    <w:p>
      <w:pPr>
        <w:pStyle w:val="Heading1"/>
        <w:spacing w:before="179"/>
        <w:ind w:right="1975"/>
      </w:pPr>
      <w:r>
        <w:rPr/>
        <w:t>CAPÍTULO TERCERO</w:t>
      </w:r>
    </w:p>
    <w:p>
      <w:pPr>
        <w:spacing w:line="192" w:lineRule="auto" w:before="18"/>
        <w:ind w:left="1410" w:right="1183" w:firstLine="0"/>
        <w:jc w:val="center"/>
        <w:rPr>
          <w:rFonts w:ascii="TeX Gyre Bonum"/>
          <w:b/>
          <w:sz w:val="20"/>
        </w:rPr>
      </w:pPr>
      <w:r>
        <w:rPr>
          <w:rFonts w:ascii="TeX Gyre Bonum"/>
          <w:b/>
          <w:sz w:val="20"/>
        </w:rPr>
        <w:t>DEL CONSEJO CONSULTIVO ESTATAL DE ORDENAMIENTO TERRITORIAL Y DESARROLLO URBANO Y METROPOLITANO</w:t>
      </w:r>
    </w:p>
    <w:p>
      <w:pPr>
        <w:pStyle w:val="BodyText"/>
        <w:spacing w:line="244" w:lineRule="auto" w:before="190"/>
        <w:ind w:right="109" w:firstLine="33"/>
        <w:jc w:val="both"/>
      </w:pPr>
      <w:r>
        <w:rPr>
          <w:rFonts w:ascii="TeX Gyre Bonum" w:hAnsi="TeX Gyre Bonum"/>
          <w:b/>
          <w:w w:val="110"/>
        </w:rPr>
        <w:t>Artículo 5.11</w:t>
      </w:r>
      <w:r>
        <w:rPr>
          <w:w w:val="110"/>
        </w:rPr>
        <w:t>. El Consejo Consultivo Estatal de Ordenamiento Territorial y Desarrollo Urbano y Metropolitano, es un órgano de asesoría, consulta, seguimiento, opinión, evaluación y participación social, para la deliberación de las políticas de ordenamiento territorial y planeación </w:t>
      </w:r>
      <w:r>
        <w:rPr>
          <w:spacing w:val="2"/>
          <w:w w:val="110"/>
        </w:rPr>
        <w:t>del </w:t>
      </w:r>
      <w:r>
        <w:rPr>
          <w:w w:val="110"/>
        </w:rPr>
        <w:t>desarrollo urbano y metropolitano, que estará presidido por el Gobernador del Estado. Su  integración  se  definirá en el Reglamento de este</w:t>
      </w:r>
      <w:r>
        <w:rPr>
          <w:spacing w:val="10"/>
          <w:w w:val="110"/>
        </w:rPr>
        <w:t> </w:t>
      </w:r>
      <w:r>
        <w:rPr>
          <w:w w:val="110"/>
        </w:rPr>
        <w:t>Libro.</w:t>
      </w:r>
    </w:p>
    <w:p>
      <w:pPr>
        <w:pStyle w:val="BodyText"/>
        <w:spacing w:line="230" w:lineRule="auto" w:before="194"/>
        <w:ind w:right="118" w:firstLine="33"/>
        <w:jc w:val="both"/>
      </w:pPr>
      <w:r>
        <w:rPr>
          <w:rFonts w:ascii="TeX Gyre Bonum" w:hAnsi="TeX Gyre Bonum"/>
          <w:b/>
          <w:w w:val="105"/>
        </w:rPr>
        <w:t>Artículo  5.12.  </w:t>
      </w:r>
      <w:r>
        <w:rPr>
          <w:w w:val="105"/>
        </w:rPr>
        <w:t>Corresponde  al  Consejo  Consultivo  Estatal  de  Ordenamiento  Territorial  y Desarrollo Urbano y</w:t>
      </w:r>
      <w:r>
        <w:rPr>
          <w:spacing w:val="-29"/>
          <w:w w:val="105"/>
        </w:rPr>
        <w:t> </w:t>
      </w:r>
      <w:r>
        <w:rPr>
          <w:w w:val="105"/>
        </w:rPr>
        <w:t>Metropolitano:</w:t>
      </w:r>
    </w:p>
    <w:p>
      <w:pPr>
        <w:pStyle w:val="ListParagraph"/>
        <w:numPr>
          <w:ilvl w:val="0"/>
          <w:numId w:val="85"/>
        </w:numPr>
        <w:tabs>
          <w:tab w:pos="619" w:val="left" w:leader="none"/>
        </w:tabs>
        <w:spacing w:line="242" w:lineRule="auto" w:before="195" w:after="0"/>
        <w:ind w:left="312" w:right="115" w:firstLine="33"/>
        <w:jc w:val="both"/>
        <w:rPr>
          <w:sz w:val="20"/>
        </w:rPr>
      </w:pPr>
      <w:r>
        <w:rPr>
          <w:w w:val="110"/>
          <w:sz w:val="20"/>
        </w:rPr>
        <w:t>Promover la participación social en el proceso de elaboración del Plan Estatal de Desarrollo Urbano, los planes regionales de desarrollo urbano en sus diversas modalidades y los parciales que deriven de éstos, así como en su seguimiento, operación y evaluación, recabando sus opiniones y propuestas.</w:t>
      </w:r>
    </w:p>
    <w:p>
      <w:pPr>
        <w:pStyle w:val="BodyText"/>
        <w:ind w:left="0"/>
        <w:rPr>
          <w:sz w:val="18"/>
        </w:rPr>
      </w:pPr>
    </w:p>
    <w:p>
      <w:pPr>
        <w:pStyle w:val="ListParagraph"/>
        <w:numPr>
          <w:ilvl w:val="0"/>
          <w:numId w:val="85"/>
        </w:numPr>
        <w:tabs>
          <w:tab w:pos="659" w:val="left" w:leader="none"/>
        </w:tabs>
        <w:spacing w:line="228" w:lineRule="auto" w:before="0" w:after="0"/>
        <w:ind w:left="312" w:right="113" w:firstLine="33"/>
        <w:jc w:val="both"/>
        <w:rPr>
          <w:sz w:val="20"/>
        </w:rPr>
      </w:pPr>
      <w:r>
        <w:rPr>
          <w:w w:val="110"/>
          <w:sz w:val="20"/>
        </w:rPr>
        <w:t>Formular propuestas en materia de planeación, regulación e inversión para el desarrollo urbano  de la</w:t>
      </w:r>
      <w:r>
        <w:rPr>
          <w:spacing w:val="21"/>
          <w:w w:val="110"/>
          <w:sz w:val="20"/>
        </w:rPr>
        <w:t> </w:t>
      </w:r>
      <w:r>
        <w:rPr>
          <w:w w:val="110"/>
          <w:sz w:val="20"/>
        </w:rPr>
        <w:t>entidad;</w:t>
      </w:r>
    </w:p>
    <w:p>
      <w:pPr>
        <w:pStyle w:val="BodyText"/>
        <w:spacing w:before="6"/>
        <w:ind w:left="0"/>
        <w:rPr>
          <w:sz w:val="17"/>
        </w:rPr>
      </w:pPr>
    </w:p>
    <w:p>
      <w:pPr>
        <w:pStyle w:val="ListParagraph"/>
        <w:numPr>
          <w:ilvl w:val="0"/>
          <w:numId w:val="85"/>
        </w:numPr>
        <w:tabs>
          <w:tab w:pos="722" w:val="left" w:leader="none"/>
        </w:tabs>
        <w:spacing w:line="240" w:lineRule="auto" w:before="0" w:after="0"/>
        <w:ind w:left="721" w:right="0" w:hanging="376"/>
        <w:jc w:val="left"/>
        <w:rPr>
          <w:sz w:val="20"/>
        </w:rPr>
      </w:pPr>
      <w:r>
        <w:rPr>
          <w:w w:val="110"/>
          <w:sz w:val="20"/>
        </w:rPr>
        <w:t>Proponer</w:t>
      </w:r>
      <w:r>
        <w:rPr>
          <w:spacing w:val="10"/>
          <w:w w:val="110"/>
          <w:sz w:val="20"/>
        </w:rPr>
        <w:t> </w:t>
      </w:r>
      <w:r>
        <w:rPr>
          <w:w w:val="110"/>
          <w:sz w:val="20"/>
        </w:rPr>
        <w:t>medidas</w:t>
      </w:r>
      <w:r>
        <w:rPr>
          <w:spacing w:val="9"/>
          <w:w w:val="110"/>
          <w:sz w:val="20"/>
        </w:rPr>
        <w:t> </w:t>
      </w:r>
      <w:r>
        <w:rPr>
          <w:w w:val="110"/>
          <w:sz w:val="20"/>
        </w:rPr>
        <w:t>para</w:t>
      </w:r>
      <w:r>
        <w:rPr>
          <w:spacing w:val="9"/>
          <w:w w:val="110"/>
          <w:sz w:val="20"/>
        </w:rPr>
        <w:t> </w:t>
      </w:r>
      <w:r>
        <w:rPr>
          <w:w w:val="110"/>
          <w:sz w:val="20"/>
        </w:rPr>
        <w:t>la</w:t>
      </w:r>
      <w:r>
        <w:rPr>
          <w:spacing w:val="10"/>
          <w:w w:val="110"/>
          <w:sz w:val="20"/>
        </w:rPr>
        <w:t> </w:t>
      </w:r>
      <w:r>
        <w:rPr>
          <w:w w:val="110"/>
          <w:sz w:val="20"/>
        </w:rPr>
        <w:t>ordenación</w:t>
      </w:r>
      <w:r>
        <w:rPr>
          <w:spacing w:val="9"/>
          <w:w w:val="110"/>
          <w:sz w:val="20"/>
        </w:rPr>
        <w:t> </w:t>
      </w:r>
      <w:r>
        <w:rPr>
          <w:w w:val="110"/>
          <w:sz w:val="20"/>
        </w:rPr>
        <w:t>sustentable</w:t>
      </w:r>
      <w:r>
        <w:rPr>
          <w:spacing w:val="10"/>
          <w:w w:val="110"/>
          <w:sz w:val="20"/>
        </w:rPr>
        <w:t> </w:t>
      </w:r>
      <w:r>
        <w:rPr>
          <w:w w:val="110"/>
          <w:sz w:val="20"/>
        </w:rPr>
        <w:t>del</w:t>
      </w:r>
      <w:r>
        <w:rPr>
          <w:spacing w:val="9"/>
          <w:w w:val="110"/>
          <w:sz w:val="20"/>
        </w:rPr>
        <w:t> </w:t>
      </w:r>
      <w:r>
        <w:rPr>
          <w:w w:val="110"/>
          <w:sz w:val="20"/>
        </w:rPr>
        <w:t>territorio</w:t>
      </w:r>
      <w:r>
        <w:rPr>
          <w:spacing w:val="9"/>
          <w:w w:val="110"/>
          <w:sz w:val="20"/>
        </w:rPr>
        <w:t> </w:t>
      </w:r>
      <w:r>
        <w:rPr>
          <w:w w:val="110"/>
          <w:sz w:val="20"/>
        </w:rPr>
        <w:t>del</w:t>
      </w:r>
      <w:r>
        <w:rPr>
          <w:spacing w:val="9"/>
          <w:w w:val="110"/>
          <w:sz w:val="20"/>
        </w:rPr>
        <w:t> </w:t>
      </w:r>
      <w:r>
        <w:rPr>
          <w:w w:val="110"/>
          <w:sz w:val="20"/>
        </w:rPr>
        <w:t>Estado;</w:t>
      </w:r>
    </w:p>
    <w:p>
      <w:pPr>
        <w:pStyle w:val="ListParagraph"/>
        <w:numPr>
          <w:ilvl w:val="0"/>
          <w:numId w:val="85"/>
        </w:numPr>
        <w:tabs>
          <w:tab w:pos="715" w:val="left" w:leader="none"/>
        </w:tabs>
        <w:spacing w:line="228" w:lineRule="auto" w:before="190" w:after="0"/>
        <w:ind w:left="312" w:right="113" w:firstLine="33"/>
        <w:jc w:val="both"/>
        <w:rPr>
          <w:sz w:val="20"/>
        </w:rPr>
      </w:pPr>
      <w:r>
        <w:rPr>
          <w:w w:val="110"/>
          <w:sz w:val="20"/>
        </w:rPr>
        <w:t>Plantear mecanismos e instrumentos para la ejecución de los programas derivados de los planes de desarrollo urbano competencia del Estado.</w:t>
      </w:r>
    </w:p>
    <w:p>
      <w:pPr>
        <w:pStyle w:val="BodyText"/>
        <w:spacing w:before="3"/>
        <w:ind w:left="0"/>
        <w:rPr>
          <w:sz w:val="18"/>
        </w:rPr>
      </w:pPr>
    </w:p>
    <w:p>
      <w:pPr>
        <w:pStyle w:val="ListParagraph"/>
        <w:numPr>
          <w:ilvl w:val="0"/>
          <w:numId w:val="85"/>
        </w:numPr>
        <w:tabs>
          <w:tab w:pos="635" w:val="left" w:leader="none"/>
        </w:tabs>
        <w:spacing w:line="230" w:lineRule="auto" w:before="0" w:after="0"/>
        <w:ind w:left="312" w:right="110" w:firstLine="33"/>
        <w:jc w:val="both"/>
        <w:rPr>
          <w:sz w:val="20"/>
        </w:rPr>
      </w:pPr>
      <w:r>
        <w:rPr>
          <w:w w:val="110"/>
          <w:sz w:val="20"/>
        </w:rPr>
        <w:t>Proponer medidas legislativas y administrativas que tiendan a mejorar la planeación, ordenación, regulación</w:t>
      </w:r>
      <w:r>
        <w:rPr>
          <w:spacing w:val="9"/>
          <w:w w:val="110"/>
          <w:sz w:val="20"/>
        </w:rPr>
        <w:t> </w:t>
      </w:r>
      <w:r>
        <w:rPr>
          <w:w w:val="110"/>
          <w:sz w:val="20"/>
        </w:rPr>
        <w:t>y</w:t>
      </w:r>
      <w:r>
        <w:rPr>
          <w:spacing w:val="10"/>
          <w:w w:val="110"/>
          <w:sz w:val="20"/>
        </w:rPr>
        <w:t> </w:t>
      </w:r>
      <w:r>
        <w:rPr>
          <w:w w:val="110"/>
          <w:sz w:val="20"/>
        </w:rPr>
        <w:t>promoción</w:t>
      </w:r>
      <w:r>
        <w:rPr>
          <w:spacing w:val="9"/>
          <w:w w:val="110"/>
          <w:sz w:val="20"/>
        </w:rPr>
        <w:t> </w:t>
      </w:r>
      <w:r>
        <w:rPr>
          <w:w w:val="110"/>
          <w:sz w:val="20"/>
        </w:rPr>
        <w:t>del</w:t>
      </w:r>
      <w:r>
        <w:rPr>
          <w:spacing w:val="9"/>
          <w:w w:val="110"/>
          <w:sz w:val="20"/>
        </w:rPr>
        <w:t> </w:t>
      </w:r>
      <w:r>
        <w:rPr>
          <w:w w:val="110"/>
          <w:sz w:val="20"/>
        </w:rPr>
        <w:t>desarrollo</w:t>
      </w:r>
      <w:r>
        <w:rPr>
          <w:spacing w:val="10"/>
          <w:w w:val="110"/>
          <w:sz w:val="20"/>
        </w:rPr>
        <w:t> </w:t>
      </w:r>
      <w:r>
        <w:rPr>
          <w:w w:val="110"/>
          <w:sz w:val="20"/>
        </w:rPr>
        <w:t>urbano</w:t>
      </w:r>
      <w:r>
        <w:rPr>
          <w:spacing w:val="9"/>
          <w:w w:val="110"/>
          <w:sz w:val="20"/>
        </w:rPr>
        <w:t> </w:t>
      </w:r>
      <w:r>
        <w:rPr>
          <w:w w:val="110"/>
          <w:sz w:val="20"/>
        </w:rPr>
        <w:t>y</w:t>
      </w:r>
      <w:r>
        <w:rPr>
          <w:spacing w:val="7"/>
          <w:w w:val="110"/>
          <w:sz w:val="20"/>
        </w:rPr>
        <w:t> </w:t>
      </w:r>
      <w:r>
        <w:rPr>
          <w:w w:val="110"/>
          <w:sz w:val="20"/>
        </w:rPr>
        <w:t>metropolitano</w:t>
      </w:r>
      <w:r>
        <w:rPr>
          <w:spacing w:val="12"/>
          <w:w w:val="110"/>
          <w:sz w:val="20"/>
        </w:rPr>
        <w:t> </w:t>
      </w:r>
      <w:r>
        <w:rPr>
          <w:w w:val="110"/>
          <w:sz w:val="20"/>
        </w:rPr>
        <w:t>en</w:t>
      </w:r>
      <w:r>
        <w:rPr>
          <w:spacing w:val="10"/>
          <w:w w:val="110"/>
          <w:sz w:val="20"/>
        </w:rPr>
        <w:t> </w:t>
      </w:r>
      <w:r>
        <w:rPr>
          <w:w w:val="110"/>
          <w:sz w:val="20"/>
        </w:rPr>
        <w:t>el</w:t>
      </w:r>
      <w:r>
        <w:rPr>
          <w:spacing w:val="9"/>
          <w:w w:val="110"/>
          <w:sz w:val="20"/>
        </w:rPr>
        <w:t> </w:t>
      </w:r>
      <w:r>
        <w:rPr>
          <w:w w:val="110"/>
          <w:sz w:val="20"/>
        </w:rPr>
        <w:t>Estado.</w:t>
      </w:r>
    </w:p>
    <w:p>
      <w:pPr>
        <w:pStyle w:val="BodyText"/>
        <w:spacing w:before="7"/>
        <w:ind w:left="0"/>
        <w:rPr>
          <w:sz w:val="17"/>
        </w:rPr>
      </w:pPr>
    </w:p>
    <w:p>
      <w:pPr>
        <w:pStyle w:val="ListParagraph"/>
        <w:numPr>
          <w:ilvl w:val="0"/>
          <w:numId w:val="85"/>
        </w:numPr>
        <w:tabs>
          <w:tab w:pos="707" w:val="left" w:leader="none"/>
        </w:tabs>
        <w:spacing w:line="237" w:lineRule="auto" w:before="1" w:after="0"/>
        <w:ind w:left="312" w:right="109" w:firstLine="33"/>
        <w:jc w:val="both"/>
        <w:rPr>
          <w:sz w:val="20"/>
        </w:rPr>
      </w:pPr>
      <w:r>
        <w:rPr>
          <w:w w:val="110"/>
          <w:sz w:val="20"/>
        </w:rPr>
        <w:t>Sugerir las bases conforme a las cuales se celebren convenios de coordinación con los municipios de la Entidad y de colaboración y concertación, con instituciones públicas, sociales  o  privadas,  en esta</w:t>
      </w:r>
      <w:r>
        <w:rPr>
          <w:spacing w:val="11"/>
          <w:w w:val="110"/>
          <w:sz w:val="20"/>
        </w:rPr>
        <w:t> </w:t>
      </w:r>
      <w:r>
        <w:rPr>
          <w:w w:val="110"/>
          <w:sz w:val="20"/>
        </w:rPr>
        <w:t>materia.</w:t>
      </w:r>
    </w:p>
    <w:p>
      <w:pPr>
        <w:pStyle w:val="ListParagraph"/>
        <w:numPr>
          <w:ilvl w:val="0"/>
          <w:numId w:val="85"/>
        </w:numPr>
        <w:tabs>
          <w:tab w:pos="784" w:val="left" w:leader="none"/>
        </w:tabs>
        <w:spacing w:line="240" w:lineRule="auto" w:before="197" w:after="0"/>
        <w:ind w:left="783" w:right="0" w:hanging="438"/>
        <w:jc w:val="left"/>
        <w:rPr>
          <w:sz w:val="20"/>
        </w:rPr>
      </w:pPr>
      <w:r>
        <w:rPr>
          <w:w w:val="110"/>
          <w:sz w:val="20"/>
        </w:rPr>
        <w:t>Expedir</w:t>
      </w:r>
      <w:r>
        <w:rPr>
          <w:spacing w:val="10"/>
          <w:w w:val="110"/>
          <w:sz w:val="20"/>
        </w:rPr>
        <w:t> </w:t>
      </w:r>
      <w:r>
        <w:rPr>
          <w:w w:val="110"/>
          <w:sz w:val="20"/>
        </w:rPr>
        <w:t>su</w:t>
      </w:r>
      <w:r>
        <w:rPr>
          <w:spacing w:val="8"/>
          <w:w w:val="110"/>
          <w:sz w:val="20"/>
        </w:rPr>
        <w:t> </w:t>
      </w:r>
      <w:r>
        <w:rPr>
          <w:w w:val="110"/>
          <w:sz w:val="20"/>
        </w:rPr>
        <w:t>reglamento</w:t>
      </w:r>
      <w:r>
        <w:rPr>
          <w:spacing w:val="11"/>
          <w:w w:val="110"/>
          <w:sz w:val="20"/>
        </w:rPr>
        <w:t> </w:t>
      </w:r>
      <w:r>
        <w:rPr>
          <w:w w:val="110"/>
          <w:sz w:val="20"/>
        </w:rPr>
        <w:t>interno</w:t>
      </w:r>
      <w:r>
        <w:rPr>
          <w:spacing w:val="10"/>
          <w:w w:val="110"/>
          <w:sz w:val="20"/>
        </w:rPr>
        <w:t> </w:t>
      </w:r>
      <w:r>
        <w:rPr>
          <w:w w:val="110"/>
          <w:sz w:val="20"/>
        </w:rPr>
        <w:t>para</w:t>
      </w:r>
      <w:r>
        <w:rPr>
          <w:spacing w:val="7"/>
          <w:w w:val="110"/>
          <w:sz w:val="20"/>
        </w:rPr>
        <w:t> </w:t>
      </w:r>
      <w:r>
        <w:rPr>
          <w:w w:val="110"/>
          <w:sz w:val="20"/>
        </w:rPr>
        <w:t>regular</w:t>
      </w:r>
      <w:r>
        <w:rPr>
          <w:spacing w:val="11"/>
          <w:w w:val="110"/>
          <w:sz w:val="20"/>
        </w:rPr>
        <w:t> </w:t>
      </w:r>
      <w:r>
        <w:rPr>
          <w:w w:val="110"/>
          <w:sz w:val="20"/>
        </w:rPr>
        <w:t>su</w:t>
      </w:r>
      <w:r>
        <w:rPr>
          <w:spacing w:val="7"/>
          <w:w w:val="110"/>
          <w:sz w:val="20"/>
        </w:rPr>
        <w:t> </w:t>
      </w:r>
      <w:r>
        <w:rPr>
          <w:w w:val="110"/>
          <w:sz w:val="20"/>
        </w:rPr>
        <w:t>organización</w:t>
      </w:r>
      <w:r>
        <w:rPr>
          <w:spacing w:val="10"/>
          <w:w w:val="110"/>
          <w:sz w:val="20"/>
        </w:rPr>
        <w:t> </w:t>
      </w:r>
      <w:r>
        <w:rPr>
          <w:w w:val="110"/>
          <w:sz w:val="20"/>
        </w:rPr>
        <w:t>y</w:t>
      </w:r>
      <w:r>
        <w:rPr>
          <w:spacing w:val="10"/>
          <w:w w:val="110"/>
          <w:sz w:val="20"/>
        </w:rPr>
        <w:t> </w:t>
      </w:r>
      <w:r>
        <w:rPr>
          <w:w w:val="110"/>
          <w:sz w:val="20"/>
        </w:rPr>
        <w:t>funcionamiento;</w:t>
      </w:r>
      <w:r>
        <w:rPr>
          <w:spacing w:val="10"/>
          <w:w w:val="110"/>
          <w:sz w:val="20"/>
        </w:rPr>
        <w:t> </w:t>
      </w:r>
      <w:r>
        <w:rPr>
          <w:w w:val="110"/>
          <w:sz w:val="20"/>
        </w:rPr>
        <w:t>y</w:t>
      </w:r>
    </w:p>
    <w:p>
      <w:pPr>
        <w:pStyle w:val="ListParagraph"/>
        <w:numPr>
          <w:ilvl w:val="0"/>
          <w:numId w:val="85"/>
        </w:numPr>
        <w:tabs>
          <w:tab w:pos="866" w:val="left" w:leader="none"/>
        </w:tabs>
        <w:spacing w:line="240" w:lineRule="auto" w:before="177" w:after="0"/>
        <w:ind w:left="312" w:right="114" w:firstLine="33"/>
        <w:jc w:val="both"/>
        <w:rPr>
          <w:sz w:val="20"/>
        </w:rPr>
      </w:pPr>
      <w:r>
        <w:rPr>
          <w:w w:val="110"/>
          <w:sz w:val="20"/>
        </w:rPr>
        <w:t>Emitir opiniones y formular propuestas en materia de planeación, regulación e inversión para el desarrollo urbano y metropolitano de la entidad, así como sobre la aplicación,  conducción,  orientación</w:t>
      </w:r>
      <w:r>
        <w:rPr>
          <w:spacing w:val="10"/>
          <w:w w:val="110"/>
          <w:sz w:val="20"/>
        </w:rPr>
        <w:t> </w:t>
      </w:r>
      <w:r>
        <w:rPr>
          <w:w w:val="110"/>
          <w:sz w:val="20"/>
        </w:rPr>
        <w:t>y</w:t>
      </w:r>
      <w:r>
        <w:rPr>
          <w:spacing w:val="12"/>
          <w:w w:val="110"/>
          <w:sz w:val="20"/>
        </w:rPr>
        <w:t> </w:t>
      </w:r>
      <w:r>
        <w:rPr>
          <w:w w:val="110"/>
          <w:sz w:val="20"/>
        </w:rPr>
        <w:t>evaluación</w:t>
      </w:r>
      <w:r>
        <w:rPr>
          <w:spacing w:val="14"/>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políticas</w:t>
      </w:r>
      <w:r>
        <w:rPr>
          <w:spacing w:val="10"/>
          <w:w w:val="110"/>
          <w:sz w:val="20"/>
        </w:rPr>
        <w:t> </w:t>
      </w:r>
      <w:r>
        <w:rPr>
          <w:w w:val="110"/>
          <w:sz w:val="20"/>
        </w:rPr>
        <w:t>aplicables</w:t>
      </w:r>
      <w:r>
        <w:rPr>
          <w:spacing w:val="10"/>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materia.</w:t>
      </w:r>
    </w:p>
    <w:p>
      <w:pPr>
        <w:pStyle w:val="BodyText"/>
        <w:spacing w:before="10"/>
        <w:ind w:left="0"/>
        <w:rPr>
          <w:sz w:val="17"/>
        </w:rPr>
      </w:pPr>
    </w:p>
    <w:p>
      <w:pPr>
        <w:pStyle w:val="ListParagraph"/>
        <w:numPr>
          <w:ilvl w:val="0"/>
          <w:numId w:val="85"/>
        </w:numPr>
        <w:tabs>
          <w:tab w:pos="724" w:val="left" w:leader="none"/>
        </w:tabs>
        <w:spacing w:line="230" w:lineRule="auto" w:before="0" w:after="0"/>
        <w:ind w:left="312" w:right="119" w:firstLine="33"/>
        <w:jc w:val="both"/>
        <w:rPr>
          <w:sz w:val="20"/>
        </w:rPr>
      </w:pPr>
      <w:r>
        <w:rPr>
          <w:w w:val="110"/>
          <w:sz w:val="20"/>
        </w:rPr>
        <w:t>Promover la participación social en la planeación, ejecución, seguimiento, evaluación y vigilancia del desarrollo</w:t>
      </w:r>
      <w:r>
        <w:rPr>
          <w:spacing w:val="23"/>
          <w:w w:val="110"/>
          <w:sz w:val="20"/>
        </w:rPr>
        <w:t> </w:t>
      </w:r>
      <w:r>
        <w:rPr>
          <w:w w:val="110"/>
          <w:sz w:val="20"/>
        </w:rPr>
        <w:t>urbano.</w:t>
      </w:r>
    </w:p>
    <w:p>
      <w:pPr>
        <w:pStyle w:val="ListParagraph"/>
        <w:numPr>
          <w:ilvl w:val="0"/>
          <w:numId w:val="85"/>
        </w:numPr>
        <w:tabs>
          <w:tab w:pos="686" w:val="left" w:leader="none"/>
        </w:tabs>
        <w:spacing w:line="240" w:lineRule="auto" w:before="196" w:after="0"/>
        <w:ind w:left="685" w:right="0" w:hanging="340"/>
        <w:jc w:val="left"/>
        <w:rPr>
          <w:sz w:val="20"/>
        </w:rPr>
      </w:pPr>
      <w:r>
        <w:rPr>
          <w:w w:val="110"/>
          <w:sz w:val="20"/>
        </w:rPr>
        <w:t>Intervenir en el seguimiento y evaluación de los compromisos y acciones establecidas en</w:t>
      </w:r>
      <w:r>
        <w:rPr>
          <w:spacing w:val="19"/>
          <w:w w:val="110"/>
          <w:sz w:val="20"/>
        </w:rPr>
        <w:t> </w:t>
      </w:r>
      <w:r>
        <w:rPr>
          <w:w w:val="110"/>
          <w:sz w:val="20"/>
        </w:rPr>
        <w:t>los</w:t>
      </w:r>
    </w:p>
    <w:p>
      <w:pPr>
        <w:spacing w:after="0" w:line="240" w:lineRule="auto"/>
        <w:jc w:val="left"/>
        <w:rPr>
          <w:sz w:val="20"/>
        </w:rPr>
        <w:sectPr>
          <w:pgSz w:w="12240" w:h="15840"/>
          <w:pgMar w:header="720" w:footer="946" w:top="1700" w:bottom="1140" w:left="820" w:right="1020"/>
        </w:sectPr>
      </w:pPr>
    </w:p>
    <w:p>
      <w:pPr>
        <w:pStyle w:val="BodyText"/>
        <w:spacing w:line="249" w:lineRule="auto" w:before="6"/>
        <w:ind w:right="115"/>
        <w:jc w:val="both"/>
      </w:pPr>
      <w:r>
        <w:rPr>
          <w:w w:val="110"/>
        </w:rPr>
        <w:t>convenios de coordinación de acciones e inversiones en materia de ordenamiento territorial y desarrollo urbano y metropolitano.</w:t>
      </w:r>
    </w:p>
    <w:p>
      <w:pPr>
        <w:pStyle w:val="ListParagraph"/>
        <w:numPr>
          <w:ilvl w:val="0"/>
          <w:numId w:val="85"/>
        </w:numPr>
        <w:tabs>
          <w:tab w:pos="729" w:val="left" w:leader="none"/>
        </w:tabs>
        <w:spacing w:line="230" w:lineRule="auto" w:before="193" w:after="0"/>
        <w:ind w:left="312" w:right="113" w:firstLine="33"/>
        <w:jc w:val="both"/>
        <w:rPr>
          <w:sz w:val="20"/>
        </w:rPr>
      </w:pPr>
      <w:r>
        <w:rPr>
          <w:w w:val="110"/>
          <w:sz w:val="20"/>
        </w:rPr>
        <w:t>Proponer la integración de grupos técnicos de trabajo y la creación de las comisiones necesarias para el ejercicio de sus</w:t>
      </w:r>
      <w:r>
        <w:rPr>
          <w:spacing w:val="2"/>
          <w:w w:val="110"/>
          <w:sz w:val="20"/>
        </w:rPr>
        <w:t> </w:t>
      </w:r>
      <w:r>
        <w:rPr>
          <w:w w:val="110"/>
          <w:sz w:val="20"/>
        </w:rPr>
        <w:t>funciones.</w:t>
      </w:r>
    </w:p>
    <w:p>
      <w:pPr>
        <w:pStyle w:val="BodyText"/>
        <w:spacing w:before="7"/>
        <w:ind w:left="0"/>
        <w:rPr>
          <w:sz w:val="17"/>
        </w:rPr>
      </w:pPr>
    </w:p>
    <w:p>
      <w:pPr>
        <w:pStyle w:val="ListParagraph"/>
        <w:numPr>
          <w:ilvl w:val="0"/>
          <w:numId w:val="85"/>
        </w:numPr>
        <w:tabs>
          <w:tab w:pos="847" w:val="left" w:leader="none"/>
        </w:tabs>
        <w:spacing w:line="237" w:lineRule="auto" w:before="0" w:after="0"/>
        <w:ind w:left="312" w:right="108" w:firstLine="33"/>
        <w:jc w:val="both"/>
        <w:rPr>
          <w:sz w:val="20"/>
        </w:rPr>
      </w:pPr>
      <w:r>
        <w:rPr>
          <w:w w:val="110"/>
          <w:sz w:val="20"/>
        </w:rPr>
        <w:t>Convocar a la Comisión Estatal de Desarrollo Urbano y Metropolitano, cuando se planteen planes, programas, proyectos, acciones, obras e inversiones que afecten a los  municipios  involucrados.</w:t>
      </w:r>
    </w:p>
    <w:p>
      <w:pPr>
        <w:pStyle w:val="ListParagraph"/>
        <w:numPr>
          <w:ilvl w:val="0"/>
          <w:numId w:val="85"/>
        </w:numPr>
        <w:tabs>
          <w:tab w:pos="943" w:val="left" w:leader="none"/>
        </w:tabs>
        <w:spacing w:line="240" w:lineRule="auto" w:before="197" w:after="0"/>
        <w:ind w:left="312" w:right="111" w:firstLine="33"/>
        <w:jc w:val="both"/>
        <w:rPr>
          <w:sz w:val="20"/>
        </w:rPr>
      </w:pPr>
      <w:r>
        <w:rPr>
          <w:w w:val="110"/>
          <w:sz w:val="20"/>
        </w:rPr>
        <w:t>Proponer a las autoridades de los tres órdenes de gobierno la realización de estudios e investigaciones sobre la materia, así como los temas que por su importancia ameriten ser sometidos    a consulta</w:t>
      </w:r>
      <w:r>
        <w:rPr>
          <w:spacing w:val="22"/>
          <w:w w:val="110"/>
          <w:sz w:val="20"/>
        </w:rPr>
        <w:t> </w:t>
      </w:r>
      <w:r>
        <w:rPr>
          <w:w w:val="110"/>
          <w:sz w:val="20"/>
        </w:rPr>
        <w:t>pública.</w:t>
      </w:r>
    </w:p>
    <w:p>
      <w:pPr>
        <w:pStyle w:val="BodyText"/>
        <w:spacing w:before="9"/>
        <w:ind w:left="0"/>
        <w:rPr>
          <w:sz w:val="17"/>
        </w:rPr>
      </w:pPr>
    </w:p>
    <w:p>
      <w:pPr>
        <w:pStyle w:val="ListParagraph"/>
        <w:numPr>
          <w:ilvl w:val="0"/>
          <w:numId w:val="85"/>
        </w:numPr>
        <w:tabs>
          <w:tab w:pos="878" w:val="left" w:leader="none"/>
        </w:tabs>
        <w:spacing w:line="230" w:lineRule="auto" w:before="0" w:after="0"/>
        <w:ind w:left="312" w:right="112" w:firstLine="33"/>
        <w:jc w:val="both"/>
        <w:rPr>
          <w:sz w:val="20"/>
        </w:rPr>
      </w:pPr>
      <w:r>
        <w:rPr>
          <w:w w:val="110"/>
          <w:sz w:val="20"/>
        </w:rPr>
        <w:t>Apoyar a las autoridades en la promoción, difusión  y cumplimiento de los planes y programas  de la</w:t>
      </w:r>
      <w:r>
        <w:rPr>
          <w:spacing w:val="21"/>
          <w:w w:val="110"/>
          <w:sz w:val="20"/>
        </w:rPr>
        <w:t> </w:t>
      </w:r>
      <w:r>
        <w:rPr>
          <w:w w:val="110"/>
          <w:sz w:val="20"/>
        </w:rPr>
        <w:t>materia.</w:t>
      </w:r>
    </w:p>
    <w:p>
      <w:pPr>
        <w:pStyle w:val="BodyText"/>
        <w:spacing w:before="5"/>
        <w:ind w:left="0"/>
        <w:rPr>
          <w:sz w:val="17"/>
        </w:rPr>
      </w:pPr>
    </w:p>
    <w:p>
      <w:pPr>
        <w:pStyle w:val="ListParagraph"/>
        <w:numPr>
          <w:ilvl w:val="0"/>
          <w:numId w:val="85"/>
        </w:numPr>
        <w:tabs>
          <w:tab w:pos="782" w:val="left" w:leader="none"/>
        </w:tabs>
        <w:spacing w:line="263" w:lineRule="exact" w:before="0" w:after="0"/>
        <w:ind w:left="781" w:right="0" w:hanging="436"/>
        <w:jc w:val="both"/>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1"/>
          <w:w w:val="110"/>
          <w:sz w:val="20"/>
        </w:rPr>
        <w:t> </w:t>
      </w:r>
      <w:r>
        <w:rPr>
          <w:w w:val="110"/>
          <w:sz w:val="20"/>
        </w:rPr>
        <w:t>sean</w:t>
      </w:r>
      <w:r>
        <w:rPr>
          <w:spacing w:val="13"/>
          <w:w w:val="110"/>
          <w:sz w:val="20"/>
        </w:rPr>
        <w:t> </w:t>
      </w:r>
      <w:r>
        <w:rPr>
          <w:w w:val="110"/>
          <w:sz w:val="20"/>
        </w:rPr>
        <w:t>necesarias</w:t>
      </w:r>
      <w:r>
        <w:rPr>
          <w:spacing w:val="10"/>
          <w:w w:val="110"/>
          <w:sz w:val="20"/>
        </w:rPr>
        <w:t> </w:t>
      </w:r>
      <w:r>
        <w:rPr>
          <w:w w:val="110"/>
          <w:sz w:val="20"/>
        </w:rPr>
        <w:t>para</w:t>
      </w:r>
      <w:r>
        <w:rPr>
          <w:spacing w:val="13"/>
          <w:w w:val="110"/>
          <w:sz w:val="20"/>
        </w:rPr>
        <w:t> </w:t>
      </w:r>
      <w:r>
        <w:rPr>
          <w:w w:val="110"/>
          <w:sz w:val="20"/>
        </w:rPr>
        <w:t>el</w:t>
      </w:r>
      <w:r>
        <w:rPr>
          <w:spacing w:val="11"/>
          <w:w w:val="110"/>
          <w:sz w:val="20"/>
        </w:rPr>
        <w:t> </w:t>
      </w:r>
      <w:r>
        <w:rPr>
          <w:w w:val="110"/>
          <w:sz w:val="20"/>
        </w:rPr>
        <w:t>cumplimiento</w:t>
      </w:r>
      <w:r>
        <w:rPr>
          <w:spacing w:val="12"/>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objeto</w:t>
      </w:r>
      <w:r>
        <w:rPr>
          <w:spacing w:val="12"/>
          <w:w w:val="110"/>
          <w:sz w:val="20"/>
        </w:rPr>
        <w:t> </w:t>
      </w:r>
      <w:r>
        <w:rPr>
          <w:w w:val="110"/>
          <w:sz w:val="20"/>
        </w:rPr>
        <w:t>y</w:t>
      </w:r>
      <w:r>
        <w:rPr>
          <w:spacing w:val="9"/>
          <w:w w:val="110"/>
          <w:sz w:val="20"/>
        </w:rPr>
        <w:t> </w:t>
      </w:r>
      <w:r>
        <w:rPr>
          <w:w w:val="110"/>
          <w:sz w:val="20"/>
        </w:rPr>
        <w:t>funciones.</w:t>
      </w:r>
    </w:p>
    <w:p>
      <w:pPr>
        <w:pStyle w:val="Heading1"/>
        <w:spacing w:line="234" w:lineRule="exact"/>
        <w:ind w:left="2204"/>
      </w:pPr>
      <w:r>
        <w:rPr/>
        <w:t>CAPÍTULO CUARTO</w:t>
      </w:r>
    </w:p>
    <w:p>
      <w:pPr>
        <w:spacing w:line="262" w:lineRule="exact" w:before="0"/>
        <w:ind w:left="1204" w:right="1009" w:firstLine="0"/>
        <w:jc w:val="center"/>
        <w:rPr>
          <w:rFonts w:ascii="TeX Gyre Bonum" w:hAnsi="TeX Gyre Bonum"/>
          <w:b/>
          <w:sz w:val="20"/>
        </w:rPr>
      </w:pPr>
      <w:r>
        <w:rPr>
          <w:rFonts w:ascii="TeX Gyre Bonum" w:hAnsi="TeX Gyre Bonum"/>
          <w:b/>
          <w:sz w:val="20"/>
        </w:rPr>
        <w:t>DE LA COMISIÓN ESTATAL DE DESARROLLO URBANO Y METROPOLITANO</w:t>
      </w:r>
    </w:p>
    <w:p>
      <w:pPr>
        <w:pStyle w:val="BodyText"/>
        <w:spacing w:before="179"/>
        <w:ind w:right="113"/>
        <w:jc w:val="both"/>
      </w:pPr>
      <w:r>
        <w:rPr>
          <w:rFonts w:ascii="TeX Gyre Bonum" w:hAnsi="TeX Gyre Bonum"/>
          <w:b/>
          <w:w w:val="110"/>
        </w:rPr>
        <w:t>Artículo 5.13. </w:t>
      </w:r>
      <w:r>
        <w:rPr>
          <w:w w:val="110"/>
        </w:rPr>
        <w:t>La Comisión es un órgano técnico de coordinación interinstitucional que tiene por objeto promover el desarrollo urbano ordenado de los centros de población y de las zonas metropolitanas.</w:t>
      </w:r>
    </w:p>
    <w:p>
      <w:pPr>
        <w:spacing w:before="192"/>
        <w:ind w:left="312" w:right="0" w:firstLine="0"/>
        <w:jc w:val="left"/>
        <w:rPr>
          <w:sz w:val="20"/>
        </w:rPr>
      </w:pPr>
      <w:r>
        <w:rPr>
          <w:rFonts w:ascii="TeX Gyre Bonum" w:hAnsi="TeX Gyre Bonum"/>
          <w:b/>
          <w:w w:val="110"/>
          <w:sz w:val="20"/>
        </w:rPr>
        <w:t>Artículo 5.14.- </w:t>
      </w:r>
      <w:r>
        <w:rPr>
          <w:w w:val="110"/>
          <w:sz w:val="20"/>
        </w:rPr>
        <w:t>La Comisión se integrará por:</w:t>
      </w:r>
    </w:p>
    <w:p>
      <w:pPr>
        <w:pStyle w:val="ListParagraph"/>
        <w:numPr>
          <w:ilvl w:val="0"/>
          <w:numId w:val="86"/>
        </w:numPr>
        <w:tabs>
          <w:tab w:pos="525" w:val="left" w:leader="none"/>
        </w:tabs>
        <w:spacing w:line="240" w:lineRule="auto" w:before="178" w:after="0"/>
        <w:ind w:left="524" w:right="0" w:hanging="213"/>
        <w:jc w:val="left"/>
        <w:rPr>
          <w:sz w:val="20"/>
        </w:rPr>
      </w:pPr>
      <w:r>
        <w:rPr>
          <w:w w:val="110"/>
          <w:sz w:val="20"/>
        </w:rPr>
        <w:t>El</w:t>
      </w:r>
      <w:r>
        <w:rPr>
          <w:spacing w:val="11"/>
          <w:w w:val="110"/>
          <w:sz w:val="20"/>
        </w:rPr>
        <w:t> </w:t>
      </w:r>
      <w:r>
        <w:rPr>
          <w:w w:val="110"/>
          <w:sz w:val="20"/>
        </w:rPr>
        <w:t>Titular</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Secretaría,</w:t>
      </w:r>
      <w:r>
        <w:rPr>
          <w:spacing w:val="12"/>
          <w:w w:val="110"/>
          <w:sz w:val="20"/>
        </w:rPr>
        <w:t> </w:t>
      </w:r>
      <w:r>
        <w:rPr>
          <w:w w:val="110"/>
          <w:sz w:val="20"/>
        </w:rPr>
        <w:t>quien</w:t>
      </w:r>
      <w:r>
        <w:rPr>
          <w:spacing w:val="11"/>
          <w:w w:val="110"/>
          <w:sz w:val="20"/>
        </w:rPr>
        <w:t> </w:t>
      </w:r>
      <w:r>
        <w:rPr>
          <w:w w:val="110"/>
          <w:sz w:val="20"/>
        </w:rPr>
        <w:t>la</w:t>
      </w:r>
      <w:r>
        <w:rPr>
          <w:spacing w:val="11"/>
          <w:w w:val="110"/>
          <w:sz w:val="20"/>
        </w:rPr>
        <w:t> </w:t>
      </w:r>
      <w:r>
        <w:rPr>
          <w:w w:val="110"/>
          <w:sz w:val="20"/>
        </w:rPr>
        <w:t>presidirá.</w:t>
      </w:r>
    </w:p>
    <w:p>
      <w:pPr>
        <w:pStyle w:val="BodyText"/>
        <w:spacing w:before="10"/>
        <w:ind w:left="0"/>
        <w:rPr>
          <w:sz w:val="19"/>
        </w:rPr>
      </w:pPr>
    </w:p>
    <w:p>
      <w:pPr>
        <w:pStyle w:val="BodyText"/>
        <w:spacing w:line="244" w:lineRule="auto" w:before="1"/>
        <w:ind w:right="111"/>
        <w:jc w:val="both"/>
      </w:pPr>
      <w:r>
        <w:rPr>
          <w:w w:val="110"/>
        </w:rPr>
        <w:t>Cuando el Gobernador Constitucional del Estado asista a las sesiones de la Comisión, él las presidirá   y</w:t>
      </w:r>
      <w:r>
        <w:rPr>
          <w:spacing w:val="10"/>
          <w:w w:val="110"/>
        </w:rPr>
        <w:t> </w:t>
      </w:r>
      <w:r>
        <w:rPr>
          <w:w w:val="110"/>
        </w:rPr>
        <w:t>fungirá</w:t>
      </w:r>
      <w:r>
        <w:rPr>
          <w:spacing w:val="10"/>
          <w:w w:val="110"/>
        </w:rPr>
        <w:t> </w:t>
      </w:r>
      <w:r>
        <w:rPr>
          <w:w w:val="110"/>
        </w:rPr>
        <w:t>como</w:t>
      </w:r>
      <w:r>
        <w:rPr>
          <w:spacing w:val="11"/>
          <w:w w:val="110"/>
        </w:rPr>
        <w:t> </w:t>
      </w:r>
      <w:r>
        <w:rPr>
          <w:w w:val="110"/>
        </w:rPr>
        <w:t>Secretario</w:t>
      </w:r>
      <w:r>
        <w:rPr>
          <w:spacing w:val="12"/>
          <w:w w:val="110"/>
        </w:rPr>
        <w:t> </w:t>
      </w:r>
      <w:r>
        <w:rPr>
          <w:w w:val="110"/>
        </w:rPr>
        <w:t>Técnico</w:t>
      </w:r>
      <w:r>
        <w:rPr>
          <w:spacing w:val="10"/>
          <w:w w:val="110"/>
        </w:rPr>
        <w:t> </w:t>
      </w:r>
      <w:r>
        <w:rPr>
          <w:w w:val="110"/>
        </w:rPr>
        <w:t>el</w:t>
      </w:r>
      <w:r>
        <w:rPr>
          <w:spacing w:val="10"/>
          <w:w w:val="110"/>
        </w:rPr>
        <w:t> </w:t>
      </w:r>
      <w:r>
        <w:rPr>
          <w:w w:val="110"/>
        </w:rPr>
        <w:t>titular</w:t>
      </w:r>
      <w:r>
        <w:rPr>
          <w:spacing w:val="12"/>
          <w:w w:val="110"/>
        </w:rPr>
        <w:t> </w:t>
      </w:r>
      <w:r>
        <w:rPr>
          <w:w w:val="110"/>
        </w:rPr>
        <w:t>de</w:t>
      </w:r>
      <w:r>
        <w:rPr>
          <w:spacing w:val="9"/>
          <w:w w:val="110"/>
        </w:rPr>
        <w:t> </w:t>
      </w:r>
      <w:r>
        <w:rPr>
          <w:w w:val="110"/>
        </w:rPr>
        <w:t>la</w:t>
      </w:r>
      <w:r>
        <w:rPr>
          <w:spacing w:val="8"/>
          <w:w w:val="110"/>
        </w:rPr>
        <w:t> </w:t>
      </w:r>
      <w:r>
        <w:rPr>
          <w:w w:val="110"/>
        </w:rPr>
        <w:t>Secretaría;</w:t>
      </w:r>
    </w:p>
    <w:p>
      <w:pPr>
        <w:pStyle w:val="BodyText"/>
        <w:spacing w:before="8"/>
        <w:ind w:left="0"/>
        <w:rPr>
          <w:sz w:val="17"/>
        </w:rPr>
      </w:pPr>
    </w:p>
    <w:p>
      <w:pPr>
        <w:pStyle w:val="ListParagraph"/>
        <w:numPr>
          <w:ilvl w:val="0"/>
          <w:numId w:val="86"/>
        </w:numPr>
        <w:tabs>
          <w:tab w:pos="628" w:val="left" w:leader="none"/>
        </w:tabs>
        <w:spacing w:line="230" w:lineRule="auto" w:before="0" w:after="0"/>
        <w:ind w:left="312" w:right="109" w:firstLine="0"/>
        <w:jc w:val="both"/>
        <w:rPr>
          <w:sz w:val="20"/>
        </w:rPr>
      </w:pPr>
      <w:r>
        <w:rPr>
          <w:w w:val="110"/>
          <w:sz w:val="20"/>
        </w:rPr>
        <w:t>Los titulares de las instancias gubernamentales que determine la reglamentación de este libro y otras disposiciones legales;</w:t>
      </w:r>
      <w:r>
        <w:rPr>
          <w:spacing w:val="32"/>
          <w:w w:val="110"/>
          <w:sz w:val="20"/>
        </w:rPr>
        <w:t> </w:t>
      </w:r>
      <w:r>
        <w:rPr>
          <w:w w:val="110"/>
          <w:sz w:val="20"/>
        </w:rPr>
        <w:t>y</w:t>
      </w:r>
    </w:p>
    <w:p>
      <w:pPr>
        <w:pStyle w:val="ListParagraph"/>
        <w:numPr>
          <w:ilvl w:val="0"/>
          <w:numId w:val="86"/>
        </w:numPr>
        <w:tabs>
          <w:tab w:pos="683" w:val="left" w:leader="none"/>
        </w:tabs>
        <w:spacing w:line="240" w:lineRule="auto" w:before="196" w:after="0"/>
        <w:ind w:left="682" w:right="0" w:hanging="371"/>
        <w:jc w:val="left"/>
        <w:rPr>
          <w:sz w:val="20"/>
        </w:rPr>
      </w:pPr>
      <w:r>
        <w:rPr>
          <w:w w:val="110"/>
          <w:sz w:val="20"/>
        </w:rPr>
        <w:t>Los</w:t>
      </w:r>
      <w:r>
        <w:rPr>
          <w:spacing w:val="10"/>
          <w:w w:val="110"/>
          <w:sz w:val="20"/>
        </w:rPr>
        <w:t> </w:t>
      </w:r>
      <w:r>
        <w:rPr>
          <w:w w:val="110"/>
          <w:sz w:val="20"/>
        </w:rPr>
        <w:t>municipios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entidad,</w:t>
      </w:r>
      <w:r>
        <w:rPr>
          <w:spacing w:val="13"/>
          <w:w w:val="110"/>
          <w:sz w:val="20"/>
        </w:rPr>
        <w:t> </w:t>
      </w:r>
      <w:r>
        <w:rPr>
          <w:w w:val="110"/>
          <w:sz w:val="20"/>
        </w:rPr>
        <w:t>cuando</w:t>
      </w:r>
      <w:r>
        <w:rPr>
          <w:spacing w:val="12"/>
          <w:w w:val="110"/>
          <w:sz w:val="20"/>
        </w:rPr>
        <w:t> </w:t>
      </w:r>
      <w:r>
        <w:rPr>
          <w:w w:val="110"/>
          <w:sz w:val="20"/>
        </w:rPr>
        <w:t>se</w:t>
      </w:r>
      <w:r>
        <w:rPr>
          <w:spacing w:val="10"/>
          <w:w w:val="110"/>
          <w:sz w:val="20"/>
        </w:rPr>
        <w:t> </w:t>
      </w:r>
      <w:r>
        <w:rPr>
          <w:w w:val="110"/>
          <w:sz w:val="20"/>
        </w:rPr>
        <w:t>traten</w:t>
      </w:r>
      <w:r>
        <w:rPr>
          <w:spacing w:val="11"/>
          <w:w w:val="110"/>
          <w:sz w:val="20"/>
        </w:rPr>
        <w:t> </w:t>
      </w:r>
      <w:r>
        <w:rPr>
          <w:w w:val="110"/>
          <w:sz w:val="20"/>
        </w:rPr>
        <w:t>asuntos</w:t>
      </w:r>
      <w:r>
        <w:rPr>
          <w:spacing w:val="11"/>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jurisdicción</w:t>
      </w:r>
      <w:r>
        <w:rPr>
          <w:spacing w:val="11"/>
          <w:w w:val="110"/>
          <w:sz w:val="20"/>
        </w:rPr>
        <w:t> </w:t>
      </w:r>
      <w:r>
        <w:rPr>
          <w:w w:val="110"/>
          <w:sz w:val="20"/>
        </w:rPr>
        <w:t>territorial.</w:t>
      </w:r>
    </w:p>
    <w:p>
      <w:pPr>
        <w:pStyle w:val="BodyText"/>
        <w:spacing w:before="10"/>
        <w:ind w:left="0"/>
        <w:rPr>
          <w:sz w:val="19"/>
        </w:rPr>
      </w:pPr>
    </w:p>
    <w:p>
      <w:pPr>
        <w:pStyle w:val="BodyText"/>
        <w:spacing w:line="249" w:lineRule="auto"/>
        <w:ind w:right="110"/>
        <w:jc w:val="both"/>
      </w:pPr>
      <w:r>
        <w:rPr>
          <w:w w:val="110"/>
        </w:rPr>
        <w:t>Participarán como invitados en las sesiones de la Comisión, previa convocatoria, representantes de otras instancias gubernamentales, cuya competencia u objeto esté relacionado con el desarrollo  urbano y</w:t>
      </w:r>
      <w:r>
        <w:rPr>
          <w:spacing w:val="22"/>
          <w:w w:val="110"/>
        </w:rPr>
        <w:t> </w:t>
      </w:r>
      <w:r>
        <w:rPr>
          <w:w w:val="110"/>
        </w:rPr>
        <w:t>metropolitano.</w:t>
      </w:r>
    </w:p>
    <w:p>
      <w:pPr>
        <w:pStyle w:val="Heading1"/>
        <w:spacing w:line="240" w:lineRule="auto" w:before="182"/>
        <w:ind w:left="312" w:right="0"/>
        <w:jc w:val="left"/>
      </w:pPr>
      <w:r>
        <w:rPr/>
        <w:t>Derogado.</w:t>
      </w:r>
    </w:p>
    <w:p>
      <w:pPr>
        <w:pStyle w:val="BodyText"/>
        <w:spacing w:before="7"/>
        <w:ind w:left="0"/>
        <w:rPr>
          <w:rFonts w:ascii="TeX Gyre Bonum"/>
          <w:b/>
          <w:sz w:val="15"/>
        </w:rPr>
      </w:pPr>
    </w:p>
    <w:p>
      <w:pPr>
        <w:pStyle w:val="BodyText"/>
      </w:pPr>
      <w:r>
        <w:rPr>
          <w:w w:val="110"/>
        </w:rPr>
        <w:t>La Comisión regulará su organización y funcionamiento conforme al reglamento interno que expida.</w:t>
      </w:r>
    </w:p>
    <w:p>
      <w:pPr>
        <w:spacing w:before="196"/>
        <w:ind w:left="312" w:right="0" w:firstLine="0"/>
        <w:jc w:val="left"/>
        <w:rPr>
          <w:sz w:val="20"/>
        </w:rPr>
      </w:pPr>
      <w:r>
        <w:rPr>
          <w:rFonts w:ascii="TeX Gyre Bonum" w:hAnsi="TeX Gyre Bonum"/>
          <w:b/>
          <w:w w:val="110"/>
          <w:sz w:val="20"/>
        </w:rPr>
        <w:t>Artículo 5.15.- </w:t>
      </w:r>
      <w:r>
        <w:rPr>
          <w:w w:val="110"/>
          <w:sz w:val="20"/>
        </w:rPr>
        <w:t>Corresponde a la Comisión:</w:t>
      </w:r>
    </w:p>
    <w:p>
      <w:pPr>
        <w:pStyle w:val="ListParagraph"/>
        <w:numPr>
          <w:ilvl w:val="0"/>
          <w:numId w:val="87"/>
        </w:numPr>
        <w:tabs>
          <w:tab w:pos="621" w:val="left" w:leader="none"/>
        </w:tabs>
        <w:spacing w:line="230" w:lineRule="auto" w:before="186" w:after="0"/>
        <w:ind w:left="312" w:right="111" w:firstLine="0"/>
        <w:jc w:val="both"/>
        <w:rPr>
          <w:sz w:val="20"/>
        </w:rPr>
      </w:pPr>
      <w:r>
        <w:rPr>
          <w:w w:val="110"/>
          <w:sz w:val="20"/>
        </w:rPr>
        <w:t>Ser un espacio de coordinación de acciones entre las dependencias y organismos de la administración</w:t>
      </w:r>
      <w:r>
        <w:rPr>
          <w:spacing w:val="6"/>
          <w:w w:val="110"/>
          <w:sz w:val="20"/>
        </w:rPr>
        <w:t> </w:t>
      </w:r>
      <w:r>
        <w:rPr>
          <w:w w:val="110"/>
          <w:sz w:val="20"/>
        </w:rPr>
        <w:t>pública</w:t>
      </w:r>
      <w:r>
        <w:rPr>
          <w:spacing w:val="6"/>
          <w:w w:val="110"/>
          <w:sz w:val="20"/>
        </w:rPr>
        <w:t> </w:t>
      </w:r>
      <w:r>
        <w:rPr>
          <w:w w:val="110"/>
          <w:sz w:val="20"/>
        </w:rPr>
        <w:t>federal,</w:t>
      </w:r>
      <w:r>
        <w:rPr>
          <w:spacing w:val="7"/>
          <w:w w:val="110"/>
          <w:sz w:val="20"/>
        </w:rPr>
        <w:t> </w:t>
      </w:r>
      <w:r>
        <w:rPr>
          <w:w w:val="110"/>
          <w:sz w:val="20"/>
        </w:rPr>
        <w:t>estatal</w:t>
      </w:r>
      <w:r>
        <w:rPr>
          <w:spacing w:val="6"/>
          <w:w w:val="110"/>
          <w:sz w:val="20"/>
        </w:rPr>
        <w:t> </w:t>
      </w:r>
      <w:r>
        <w:rPr>
          <w:w w:val="110"/>
          <w:sz w:val="20"/>
        </w:rPr>
        <w:t>y</w:t>
      </w:r>
      <w:r>
        <w:rPr>
          <w:spacing w:val="6"/>
          <w:w w:val="110"/>
          <w:sz w:val="20"/>
        </w:rPr>
        <w:t> </w:t>
      </w:r>
      <w:r>
        <w:rPr>
          <w:w w:val="110"/>
          <w:sz w:val="20"/>
        </w:rPr>
        <w:t>municipal</w:t>
      </w:r>
      <w:r>
        <w:rPr>
          <w:spacing w:val="6"/>
          <w:w w:val="110"/>
          <w:sz w:val="20"/>
        </w:rPr>
        <w:t> </w:t>
      </w:r>
      <w:r>
        <w:rPr>
          <w:w w:val="110"/>
          <w:sz w:val="20"/>
        </w:rPr>
        <w:t>en</w:t>
      </w:r>
      <w:r>
        <w:rPr>
          <w:spacing w:val="6"/>
          <w:w w:val="110"/>
          <w:sz w:val="20"/>
        </w:rPr>
        <w:t> </w:t>
      </w:r>
      <w:r>
        <w:rPr>
          <w:w w:val="110"/>
          <w:sz w:val="20"/>
        </w:rPr>
        <w:t>materia</w:t>
      </w:r>
      <w:r>
        <w:rPr>
          <w:spacing w:val="6"/>
          <w:w w:val="110"/>
          <w:sz w:val="20"/>
        </w:rPr>
        <w:t> </w:t>
      </w:r>
      <w:r>
        <w:rPr>
          <w:w w:val="110"/>
          <w:sz w:val="20"/>
        </w:rPr>
        <w:t>de</w:t>
      </w:r>
      <w:r>
        <w:rPr>
          <w:spacing w:val="5"/>
          <w:w w:val="110"/>
          <w:sz w:val="20"/>
        </w:rPr>
        <w:t> </w:t>
      </w:r>
      <w:r>
        <w:rPr>
          <w:w w:val="110"/>
          <w:sz w:val="20"/>
        </w:rPr>
        <w:t>desarrollo</w:t>
      </w:r>
      <w:r>
        <w:rPr>
          <w:spacing w:val="7"/>
          <w:w w:val="110"/>
          <w:sz w:val="20"/>
        </w:rPr>
        <w:t> </w:t>
      </w:r>
      <w:r>
        <w:rPr>
          <w:w w:val="110"/>
          <w:sz w:val="20"/>
        </w:rPr>
        <w:t>urbano</w:t>
      </w:r>
      <w:r>
        <w:rPr>
          <w:spacing w:val="7"/>
          <w:w w:val="110"/>
          <w:sz w:val="20"/>
        </w:rPr>
        <w:t> </w:t>
      </w:r>
      <w:r>
        <w:rPr>
          <w:w w:val="110"/>
          <w:sz w:val="20"/>
        </w:rPr>
        <w:t>y</w:t>
      </w:r>
      <w:r>
        <w:rPr>
          <w:spacing w:val="6"/>
          <w:w w:val="110"/>
          <w:sz w:val="20"/>
        </w:rPr>
        <w:t> </w:t>
      </w:r>
      <w:r>
        <w:rPr>
          <w:w w:val="110"/>
          <w:sz w:val="20"/>
        </w:rPr>
        <w:t>metropolitano.</w:t>
      </w:r>
    </w:p>
    <w:p>
      <w:pPr>
        <w:pStyle w:val="BodyText"/>
        <w:spacing w:before="5"/>
        <w:ind w:left="0"/>
        <w:rPr>
          <w:sz w:val="17"/>
        </w:rPr>
      </w:pPr>
    </w:p>
    <w:p>
      <w:pPr>
        <w:pStyle w:val="ListParagraph"/>
        <w:numPr>
          <w:ilvl w:val="0"/>
          <w:numId w:val="87"/>
        </w:numPr>
        <w:tabs>
          <w:tab w:pos="609" w:val="left" w:leader="none"/>
        </w:tabs>
        <w:spacing w:line="240" w:lineRule="auto" w:before="0" w:after="0"/>
        <w:ind w:left="608" w:right="0" w:hanging="297"/>
        <w:jc w:val="left"/>
        <w:rPr>
          <w:sz w:val="20"/>
        </w:rPr>
      </w:pPr>
      <w:r>
        <w:rPr>
          <w:w w:val="110"/>
          <w:sz w:val="20"/>
        </w:rPr>
        <w:t>Constituirse,</w:t>
      </w:r>
      <w:r>
        <w:rPr>
          <w:spacing w:val="11"/>
          <w:w w:val="110"/>
          <w:sz w:val="20"/>
        </w:rPr>
        <w:t> </w:t>
      </w:r>
      <w:r>
        <w:rPr>
          <w:w w:val="110"/>
          <w:sz w:val="20"/>
        </w:rPr>
        <w:t>a</w:t>
      </w:r>
      <w:r>
        <w:rPr>
          <w:spacing w:val="11"/>
          <w:w w:val="110"/>
          <w:sz w:val="20"/>
        </w:rPr>
        <w:t> </w:t>
      </w:r>
      <w:r>
        <w:rPr>
          <w:w w:val="110"/>
          <w:sz w:val="20"/>
        </w:rPr>
        <w:t>solicitud</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Secretaría,</w:t>
      </w:r>
      <w:r>
        <w:rPr>
          <w:spacing w:val="12"/>
          <w:w w:val="110"/>
          <w:sz w:val="20"/>
        </w:rPr>
        <w:t> </w:t>
      </w:r>
      <w:r>
        <w:rPr>
          <w:w w:val="110"/>
          <w:sz w:val="20"/>
        </w:rPr>
        <w:t>en</w:t>
      </w:r>
      <w:r>
        <w:rPr>
          <w:spacing w:val="11"/>
          <w:w w:val="110"/>
          <w:sz w:val="20"/>
        </w:rPr>
        <w:t> </w:t>
      </w:r>
      <w:r>
        <w:rPr>
          <w:w w:val="110"/>
          <w:sz w:val="20"/>
        </w:rPr>
        <w:t>foro</w:t>
      </w:r>
      <w:r>
        <w:rPr>
          <w:spacing w:val="12"/>
          <w:w w:val="110"/>
          <w:sz w:val="20"/>
        </w:rPr>
        <w:t> </w:t>
      </w:r>
      <w:r>
        <w:rPr>
          <w:w w:val="110"/>
          <w:sz w:val="20"/>
        </w:rPr>
        <w:t>técnico</w:t>
      </w:r>
      <w:r>
        <w:rPr>
          <w:spacing w:val="16"/>
          <w:w w:val="110"/>
          <w:sz w:val="20"/>
        </w:rPr>
        <w:t> </w:t>
      </w:r>
      <w:r>
        <w:rPr>
          <w:w w:val="110"/>
          <w:sz w:val="20"/>
        </w:rPr>
        <w:t>de</w:t>
      </w:r>
      <w:r>
        <w:rPr>
          <w:spacing w:val="10"/>
          <w:w w:val="110"/>
          <w:sz w:val="20"/>
        </w:rPr>
        <w:t> </w:t>
      </w:r>
      <w:r>
        <w:rPr>
          <w:w w:val="110"/>
          <w:sz w:val="20"/>
        </w:rPr>
        <w:t>análisis</w:t>
      </w:r>
      <w:r>
        <w:rPr>
          <w:spacing w:val="10"/>
          <w:w w:val="110"/>
          <w:sz w:val="20"/>
        </w:rPr>
        <w:t> </w:t>
      </w:r>
      <w:r>
        <w:rPr>
          <w:w w:val="110"/>
          <w:sz w:val="20"/>
        </w:rPr>
        <w:t>y</w:t>
      </w:r>
      <w:r>
        <w:rPr>
          <w:spacing w:val="12"/>
          <w:w w:val="110"/>
          <w:sz w:val="20"/>
        </w:rPr>
        <w:t> </w:t>
      </w:r>
      <w:r>
        <w:rPr>
          <w:w w:val="110"/>
          <w:sz w:val="20"/>
        </w:rPr>
        <w:t>consulta,</w:t>
      </w:r>
      <w:r>
        <w:rPr>
          <w:spacing w:val="11"/>
          <w:w w:val="110"/>
          <w:sz w:val="20"/>
        </w:rPr>
        <w:t> </w:t>
      </w:r>
      <w:r>
        <w:rPr>
          <w:w w:val="110"/>
          <w:sz w:val="20"/>
        </w:rPr>
        <w:t>respecto</w:t>
      </w:r>
      <w:r>
        <w:rPr>
          <w:spacing w:val="12"/>
          <w:w w:val="110"/>
          <w:sz w:val="20"/>
        </w:rPr>
        <w:t> </w:t>
      </w:r>
      <w:r>
        <w:rPr>
          <w:w w:val="110"/>
          <w:sz w:val="20"/>
        </w:rPr>
        <w:t>de:</w:t>
      </w:r>
    </w:p>
    <w:p>
      <w:pPr>
        <w:pStyle w:val="ListParagraph"/>
        <w:numPr>
          <w:ilvl w:val="0"/>
          <w:numId w:val="88"/>
        </w:numPr>
        <w:tabs>
          <w:tab w:pos="561" w:val="left" w:leader="none"/>
        </w:tabs>
        <w:spacing w:line="240" w:lineRule="auto" w:before="176" w:after="0"/>
        <w:ind w:left="560" w:right="0" w:hanging="249"/>
        <w:jc w:val="left"/>
        <w:rPr>
          <w:sz w:val="20"/>
        </w:rPr>
      </w:pPr>
      <w:r>
        <w:rPr>
          <w:w w:val="110"/>
          <w:sz w:val="20"/>
        </w:rPr>
        <w:t>Los</w:t>
      </w:r>
      <w:r>
        <w:rPr>
          <w:spacing w:val="9"/>
          <w:w w:val="110"/>
          <w:sz w:val="20"/>
        </w:rPr>
        <w:t> </w:t>
      </w:r>
      <w:r>
        <w:rPr>
          <w:w w:val="110"/>
          <w:sz w:val="20"/>
        </w:rPr>
        <w:t>planes</w:t>
      </w:r>
      <w:r>
        <w:rPr>
          <w:spacing w:val="10"/>
          <w:w w:val="110"/>
          <w:sz w:val="20"/>
        </w:rPr>
        <w:t> </w:t>
      </w:r>
      <w:r>
        <w:rPr>
          <w:w w:val="110"/>
          <w:sz w:val="20"/>
        </w:rPr>
        <w:t>de</w:t>
      </w:r>
      <w:r>
        <w:rPr>
          <w:spacing w:val="9"/>
          <w:w w:val="110"/>
          <w:sz w:val="20"/>
        </w:rPr>
        <w:t> </w:t>
      </w:r>
      <w:r>
        <w:rPr>
          <w:w w:val="110"/>
          <w:sz w:val="20"/>
        </w:rPr>
        <w:t>desarrollo</w:t>
      </w:r>
      <w:r>
        <w:rPr>
          <w:spacing w:val="11"/>
          <w:w w:val="110"/>
          <w:sz w:val="20"/>
        </w:rPr>
        <w:t> </w:t>
      </w:r>
      <w:r>
        <w:rPr>
          <w:w w:val="110"/>
          <w:sz w:val="20"/>
        </w:rPr>
        <w:t>urbano</w:t>
      </w:r>
      <w:r>
        <w:rPr>
          <w:spacing w:val="11"/>
          <w:w w:val="110"/>
          <w:sz w:val="20"/>
        </w:rPr>
        <w:t> </w:t>
      </w:r>
      <w:r>
        <w:rPr>
          <w:w w:val="110"/>
          <w:sz w:val="20"/>
        </w:rPr>
        <w:t>que</w:t>
      </w:r>
      <w:r>
        <w:rPr>
          <w:spacing w:val="10"/>
          <w:w w:val="110"/>
          <w:sz w:val="20"/>
        </w:rPr>
        <w:t> </w:t>
      </w:r>
      <w:r>
        <w:rPr>
          <w:w w:val="110"/>
          <w:sz w:val="20"/>
        </w:rPr>
        <w:t>requieran</w:t>
      </w:r>
      <w:r>
        <w:rPr>
          <w:spacing w:val="12"/>
          <w:w w:val="110"/>
          <w:sz w:val="20"/>
        </w:rPr>
        <w:t> </w:t>
      </w:r>
      <w:r>
        <w:rPr>
          <w:w w:val="110"/>
          <w:sz w:val="20"/>
        </w:rPr>
        <w:t>dictamen</w:t>
      </w:r>
      <w:r>
        <w:rPr>
          <w:spacing w:val="12"/>
          <w:w w:val="110"/>
          <w:sz w:val="20"/>
        </w:rPr>
        <w:t> </w:t>
      </w:r>
      <w:r>
        <w:rPr>
          <w:w w:val="110"/>
          <w:sz w:val="20"/>
        </w:rPr>
        <w:t>de</w:t>
      </w:r>
      <w:r>
        <w:rPr>
          <w:spacing w:val="9"/>
          <w:w w:val="110"/>
          <w:sz w:val="20"/>
        </w:rPr>
        <w:t> </w:t>
      </w:r>
      <w:r>
        <w:rPr>
          <w:w w:val="110"/>
          <w:sz w:val="20"/>
        </w:rPr>
        <w:t>congruencia;</w:t>
      </w:r>
    </w:p>
    <w:p>
      <w:pPr>
        <w:spacing w:after="0" w:line="240" w:lineRule="auto"/>
        <w:jc w:val="left"/>
        <w:rPr>
          <w:sz w:val="20"/>
        </w:rPr>
        <w:sectPr>
          <w:pgSz w:w="12240" w:h="15840"/>
          <w:pgMar w:header="720" w:footer="946" w:top="1700" w:bottom="1140" w:left="820" w:right="1020"/>
        </w:sectPr>
      </w:pPr>
    </w:p>
    <w:p>
      <w:pPr>
        <w:pStyle w:val="ListParagraph"/>
        <w:numPr>
          <w:ilvl w:val="0"/>
          <w:numId w:val="88"/>
        </w:numPr>
        <w:tabs>
          <w:tab w:pos="566" w:val="left" w:leader="none"/>
        </w:tabs>
        <w:spacing w:line="251" w:lineRule="exact" w:before="0" w:after="0"/>
        <w:ind w:left="565" w:right="0" w:hanging="254"/>
        <w:jc w:val="both"/>
        <w:rPr>
          <w:sz w:val="20"/>
        </w:rPr>
      </w:pPr>
      <w:r>
        <w:rPr>
          <w:w w:val="110"/>
          <w:sz w:val="20"/>
        </w:rPr>
        <w:t>Los</w:t>
      </w:r>
      <w:r>
        <w:rPr>
          <w:spacing w:val="9"/>
          <w:w w:val="110"/>
          <w:sz w:val="20"/>
        </w:rPr>
        <w:t> </w:t>
      </w:r>
      <w:r>
        <w:rPr>
          <w:w w:val="110"/>
          <w:sz w:val="20"/>
        </w:rPr>
        <w:t>programas,</w:t>
      </w:r>
      <w:r>
        <w:rPr>
          <w:spacing w:val="11"/>
          <w:w w:val="110"/>
          <w:sz w:val="20"/>
        </w:rPr>
        <w:t> </w:t>
      </w:r>
      <w:r>
        <w:rPr>
          <w:w w:val="110"/>
          <w:sz w:val="20"/>
        </w:rPr>
        <w:t>acciones,</w:t>
      </w:r>
      <w:r>
        <w:rPr>
          <w:spacing w:val="12"/>
          <w:w w:val="110"/>
          <w:sz w:val="20"/>
        </w:rPr>
        <w:t> </w:t>
      </w:r>
      <w:r>
        <w:rPr>
          <w:w w:val="110"/>
          <w:sz w:val="20"/>
        </w:rPr>
        <w:t>inversiones</w:t>
      </w:r>
      <w:r>
        <w:rPr>
          <w:spacing w:val="11"/>
          <w:w w:val="110"/>
          <w:sz w:val="20"/>
        </w:rPr>
        <w:t> </w:t>
      </w:r>
      <w:r>
        <w:rPr>
          <w:w w:val="110"/>
          <w:sz w:val="20"/>
        </w:rPr>
        <w:t>y</w:t>
      </w:r>
      <w:r>
        <w:rPr>
          <w:spacing w:val="11"/>
          <w:w w:val="110"/>
          <w:sz w:val="20"/>
        </w:rPr>
        <w:t> </w:t>
      </w:r>
      <w:r>
        <w:rPr>
          <w:w w:val="110"/>
          <w:sz w:val="20"/>
        </w:rPr>
        <w:t>obras</w:t>
      </w:r>
      <w:r>
        <w:rPr>
          <w:spacing w:val="10"/>
          <w:w w:val="110"/>
          <w:sz w:val="20"/>
        </w:rPr>
        <w:t> </w:t>
      </w:r>
      <w:r>
        <w:rPr>
          <w:w w:val="110"/>
          <w:sz w:val="20"/>
        </w:rPr>
        <w:t>públicas</w:t>
      </w:r>
      <w:r>
        <w:rPr>
          <w:spacing w:val="10"/>
          <w:w w:val="110"/>
          <w:sz w:val="20"/>
        </w:rPr>
        <w:t> </w:t>
      </w:r>
      <w:r>
        <w:rPr>
          <w:w w:val="110"/>
          <w:sz w:val="20"/>
        </w:rPr>
        <w:t>de</w:t>
      </w:r>
      <w:r>
        <w:rPr>
          <w:spacing w:val="10"/>
          <w:w w:val="110"/>
          <w:sz w:val="20"/>
        </w:rPr>
        <w:t> </w:t>
      </w:r>
      <w:r>
        <w:rPr>
          <w:w w:val="110"/>
          <w:sz w:val="20"/>
        </w:rPr>
        <w:t>interés</w:t>
      </w:r>
      <w:r>
        <w:rPr>
          <w:spacing w:val="13"/>
          <w:w w:val="110"/>
          <w:sz w:val="20"/>
        </w:rPr>
        <w:t> </w:t>
      </w:r>
      <w:r>
        <w:rPr>
          <w:w w:val="110"/>
          <w:sz w:val="20"/>
        </w:rPr>
        <w:t>estratégico;</w:t>
      </w:r>
    </w:p>
    <w:p>
      <w:pPr>
        <w:pStyle w:val="ListParagraph"/>
        <w:numPr>
          <w:ilvl w:val="0"/>
          <w:numId w:val="88"/>
        </w:numPr>
        <w:tabs>
          <w:tab w:pos="609" w:val="left" w:leader="none"/>
        </w:tabs>
        <w:spacing w:line="230" w:lineRule="auto" w:before="185" w:after="0"/>
        <w:ind w:left="312" w:right="112" w:firstLine="0"/>
        <w:jc w:val="both"/>
        <w:rPr>
          <w:sz w:val="20"/>
        </w:rPr>
      </w:pPr>
      <w:r>
        <w:rPr>
          <w:w w:val="110"/>
          <w:sz w:val="20"/>
        </w:rPr>
        <w:t>Programas y acciones de desregulación, homologación normativa, desgravación, simplificación, mejora y agilización de la gestión</w:t>
      </w:r>
      <w:r>
        <w:rPr>
          <w:spacing w:val="15"/>
          <w:w w:val="110"/>
          <w:sz w:val="20"/>
        </w:rPr>
        <w:t> </w:t>
      </w:r>
      <w:r>
        <w:rPr>
          <w:w w:val="110"/>
          <w:sz w:val="20"/>
        </w:rPr>
        <w:t>urbana.</w:t>
      </w:r>
    </w:p>
    <w:p>
      <w:pPr>
        <w:pStyle w:val="BodyText"/>
        <w:spacing w:before="5"/>
        <w:ind w:left="0"/>
        <w:rPr>
          <w:sz w:val="17"/>
        </w:rPr>
      </w:pPr>
    </w:p>
    <w:p>
      <w:pPr>
        <w:pStyle w:val="ListParagraph"/>
        <w:numPr>
          <w:ilvl w:val="0"/>
          <w:numId w:val="87"/>
        </w:numPr>
        <w:tabs>
          <w:tab w:pos="688" w:val="left" w:leader="none"/>
        </w:tabs>
        <w:spacing w:line="240" w:lineRule="auto" w:before="0" w:after="0"/>
        <w:ind w:left="687" w:right="0" w:hanging="376"/>
        <w:jc w:val="both"/>
        <w:rPr>
          <w:sz w:val="20"/>
        </w:rPr>
      </w:pPr>
      <w:r>
        <w:rPr>
          <w:w w:val="110"/>
          <w:sz w:val="20"/>
        </w:rPr>
        <w:t>Derogada.</w:t>
      </w:r>
    </w:p>
    <w:p>
      <w:pPr>
        <w:pStyle w:val="ListParagraph"/>
        <w:numPr>
          <w:ilvl w:val="0"/>
          <w:numId w:val="87"/>
        </w:numPr>
        <w:tabs>
          <w:tab w:pos="736" w:val="left" w:leader="none"/>
        </w:tabs>
        <w:spacing w:line="242" w:lineRule="auto" w:before="179" w:after="0"/>
        <w:ind w:left="312" w:right="112" w:firstLine="0"/>
        <w:jc w:val="both"/>
        <w:rPr>
          <w:sz w:val="20"/>
        </w:rPr>
      </w:pPr>
      <w:r>
        <w:rPr>
          <w:w w:val="110"/>
          <w:sz w:val="20"/>
        </w:rPr>
        <w:t>A petición de la Secretaría, dar seguimiento a la ejecución de las obras de urbanización, infraestructura y equipamiento urbano de los conjuntos urbanos, subdivisiones y condominios, a efecto de que los integrantes y participantes de la misma, rindan informes respecto del avance físico  de</w:t>
      </w:r>
      <w:r>
        <w:rPr>
          <w:spacing w:val="9"/>
          <w:w w:val="110"/>
          <w:sz w:val="20"/>
        </w:rPr>
        <w:t> </w:t>
      </w:r>
      <w:r>
        <w:rPr>
          <w:w w:val="110"/>
          <w:sz w:val="20"/>
        </w:rPr>
        <w:t>las</w:t>
      </w:r>
      <w:r>
        <w:rPr>
          <w:spacing w:val="10"/>
          <w:w w:val="110"/>
          <w:sz w:val="20"/>
        </w:rPr>
        <w:t> </w:t>
      </w:r>
      <w:r>
        <w:rPr>
          <w:w w:val="110"/>
          <w:sz w:val="20"/>
        </w:rPr>
        <w:t>obras</w:t>
      </w:r>
      <w:r>
        <w:rPr>
          <w:spacing w:val="10"/>
          <w:w w:val="110"/>
          <w:sz w:val="20"/>
        </w:rPr>
        <w:t> </w:t>
      </w:r>
      <w:r>
        <w:rPr>
          <w:w w:val="110"/>
          <w:sz w:val="20"/>
        </w:rPr>
        <w:t>que</w:t>
      </w:r>
      <w:r>
        <w:rPr>
          <w:spacing w:val="10"/>
          <w:w w:val="110"/>
          <w:sz w:val="20"/>
        </w:rPr>
        <w:t> </w:t>
      </w:r>
      <w:r>
        <w:rPr>
          <w:w w:val="110"/>
          <w:sz w:val="20"/>
        </w:rPr>
        <w:t>correspondan</w:t>
      </w:r>
      <w:r>
        <w:rPr>
          <w:spacing w:val="11"/>
          <w:w w:val="110"/>
          <w:sz w:val="20"/>
        </w:rPr>
        <w:t> </w:t>
      </w:r>
      <w:r>
        <w:rPr>
          <w:w w:val="110"/>
          <w:sz w:val="20"/>
        </w:rPr>
        <w:t>al</w:t>
      </w:r>
      <w:r>
        <w:rPr>
          <w:spacing w:val="11"/>
          <w:w w:val="110"/>
          <w:sz w:val="20"/>
        </w:rPr>
        <w:t> </w:t>
      </w:r>
      <w:r>
        <w:rPr>
          <w:w w:val="110"/>
          <w:sz w:val="20"/>
        </w:rPr>
        <w:t>ámbito</w:t>
      </w:r>
      <w:r>
        <w:rPr>
          <w:spacing w:val="10"/>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competencia;</w:t>
      </w:r>
    </w:p>
    <w:p>
      <w:pPr>
        <w:pStyle w:val="ListParagraph"/>
        <w:numPr>
          <w:ilvl w:val="0"/>
          <w:numId w:val="87"/>
        </w:numPr>
        <w:tabs>
          <w:tab w:pos="655" w:val="left" w:leader="none"/>
        </w:tabs>
        <w:spacing w:line="242" w:lineRule="auto" w:before="190" w:after="0"/>
        <w:ind w:left="312" w:right="111" w:firstLine="0"/>
        <w:jc w:val="both"/>
        <w:rPr>
          <w:sz w:val="20"/>
        </w:rPr>
      </w:pPr>
      <w:r>
        <w:rPr>
          <w:w w:val="110"/>
          <w:sz w:val="20"/>
        </w:rPr>
        <w:t>Proponer a las autoridades competentes la adopción de medidas necesarias para la mejora regulatoria, la implementación de tecnologías de la información y gobierno digital en el desahogo de los trámites y la desgravación de los procesos de administración y operación urbana y de producción de</w:t>
      </w:r>
      <w:r>
        <w:rPr>
          <w:spacing w:val="10"/>
          <w:w w:val="110"/>
          <w:sz w:val="20"/>
        </w:rPr>
        <w:t> </w:t>
      </w:r>
      <w:r>
        <w:rPr>
          <w:w w:val="110"/>
          <w:sz w:val="20"/>
        </w:rPr>
        <w:t>vivienda.</w:t>
      </w:r>
    </w:p>
    <w:p>
      <w:pPr>
        <w:pStyle w:val="BodyText"/>
        <w:spacing w:before="7"/>
        <w:ind w:left="0"/>
        <w:rPr>
          <w:sz w:val="17"/>
        </w:rPr>
      </w:pPr>
    </w:p>
    <w:p>
      <w:pPr>
        <w:pStyle w:val="ListParagraph"/>
        <w:numPr>
          <w:ilvl w:val="0"/>
          <w:numId w:val="87"/>
        </w:numPr>
        <w:tabs>
          <w:tab w:pos="676" w:val="left" w:leader="none"/>
        </w:tabs>
        <w:spacing w:line="230" w:lineRule="auto" w:before="0" w:after="0"/>
        <w:ind w:left="312" w:right="111" w:firstLine="0"/>
        <w:jc w:val="both"/>
        <w:rPr>
          <w:sz w:val="20"/>
        </w:rPr>
      </w:pPr>
      <w:r>
        <w:rPr>
          <w:w w:val="110"/>
          <w:sz w:val="20"/>
        </w:rPr>
        <w:t>Promover medidas y mecanismos para simplificar y agilizar los procedimientos de autorización de trámites en la</w:t>
      </w:r>
      <w:r>
        <w:rPr>
          <w:spacing w:val="32"/>
          <w:w w:val="110"/>
          <w:sz w:val="20"/>
        </w:rPr>
        <w:t> </w:t>
      </w:r>
      <w:r>
        <w:rPr>
          <w:w w:val="110"/>
          <w:sz w:val="20"/>
        </w:rPr>
        <w:t>materia;</w:t>
      </w:r>
    </w:p>
    <w:p>
      <w:pPr>
        <w:pStyle w:val="ListParagraph"/>
        <w:numPr>
          <w:ilvl w:val="0"/>
          <w:numId w:val="87"/>
        </w:numPr>
        <w:tabs>
          <w:tab w:pos="799" w:val="left" w:leader="none"/>
        </w:tabs>
        <w:spacing w:line="242" w:lineRule="auto" w:before="196" w:after="0"/>
        <w:ind w:left="312" w:right="112" w:firstLine="0"/>
        <w:jc w:val="both"/>
        <w:rPr>
          <w:sz w:val="20"/>
        </w:rPr>
      </w:pPr>
      <w:r>
        <w:rPr>
          <w:w w:val="110"/>
          <w:sz w:val="20"/>
        </w:rPr>
        <w:t>Proponer programas, acciones y proyectos estratégicos en materia de desarrollo  urbano,  así como promover la integración de polígonos de actuación y acciones urbanísticas tendentes al mejoramiento, reciclamiento, regeneración, y conservación de zonas urbanas, para la formación de conjuntos urbanos y barrios integrales; y</w:t>
      </w:r>
    </w:p>
    <w:p>
      <w:pPr>
        <w:pStyle w:val="BodyText"/>
        <w:spacing w:before="6"/>
        <w:ind w:left="0"/>
        <w:rPr>
          <w:sz w:val="17"/>
        </w:rPr>
      </w:pPr>
    </w:p>
    <w:p>
      <w:pPr>
        <w:pStyle w:val="ListParagraph"/>
        <w:numPr>
          <w:ilvl w:val="0"/>
          <w:numId w:val="87"/>
        </w:numPr>
        <w:tabs>
          <w:tab w:pos="844" w:val="left" w:leader="none"/>
        </w:tabs>
        <w:spacing w:line="230" w:lineRule="auto" w:before="0" w:after="0"/>
        <w:ind w:left="312" w:right="113" w:firstLine="0"/>
        <w:jc w:val="both"/>
        <w:rPr>
          <w:sz w:val="20"/>
        </w:rPr>
      </w:pPr>
      <w:r>
        <w:rPr>
          <w:w w:val="110"/>
          <w:sz w:val="20"/>
        </w:rPr>
        <w:t>Proponer ante las instancias correspondientes, proyectos de inversión y financiamiento para el desarrollo urbano;</w:t>
      </w:r>
      <w:r>
        <w:rPr>
          <w:spacing w:val="21"/>
          <w:w w:val="110"/>
          <w:sz w:val="20"/>
        </w:rPr>
        <w:t> </w:t>
      </w:r>
      <w:r>
        <w:rPr>
          <w:w w:val="110"/>
          <w:sz w:val="20"/>
        </w:rPr>
        <w:t>y</w:t>
      </w:r>
    </w:p>
    <w:p>
      <w:pPr>
        <w:pStyle w:val="BodyText"/>
        <w:spacing w:before="3"/>
        <w:ind w:left="0"/>
        <w:rPr>
          <w:sz w:val="18"/>
        </w:rPr>
      </w:pPr>
    </w:p>
    <w:p>
      <w:pPr>
        <w:pStyle w:val="ListParagraph"/>
        <w:numPr>
          <w:ilvl w:val="0"/>
          <w:numId w:val="87"/>
        </w:numPr>
        <w:tabs>
          <w:tab w:pos="703" w:val="left" w:leader="none"/>
        </w:tabs>
        <w:spacing w:line="230" w:lineRule="auto" w:before="0" w:after="0"/>
        <w:ind w:left="312" w:right="115" w:firstLine="0"/>
        <w:jc w:val="both"/>
        <w:rPr>
          <w:sz w:val="20"/>
        </w:rPr>
      </w:pPr>
      <w:r>
        <w:rPr>
          <w:w w:val="110"/>
          <w:sz w:val="20"/>
        </w:rPr>
        <w:t>Promover investigaciones científicas y tecnológicas sobre desarrollo urbano y vivienda, así como formular recomendaciones sobre la normatividad</w:t>
      </w:r>
      <w:r>
        <w:rPr>
          <w:spacing w:val="49"/>
          <w:w w:val="110"/>
          <w:sz w:val="20"/>
        </w:rPr>
        <w:t> </w:t>
      </w:r>
      <w:r>
        <w:rPr>
          <w:w w:val="110"/>
          <w:sz w:val="20"/>
        </w:rPr>
        <w:t>respectiva.</w:t>
      </w:r>
    </w:p>
    <w:p>
      <w:pPr>
        <w:pStyle w:val="ListParagraph"/>
        <w:numPr>
          <w:ilvl w:val="0"/>
          <w:numId w:val="87"/>
        </w:numPr>
        <w:tabs>
          <w:tab w:pos="602" w:val="left" w:leader="none"/>
        </w:tabs>
        <w:spacing w:line="240" w:lineRule="auto" w:before="196" w:after="0"/>
        <w:ind w:left="601" w:right="0" w:hanging="290"/>
        <w:jc w:val="left"/>
        <w:rPr>
          <w:sz w:val="20"/>
        </w:rPr>
      </w:pPr>
      <w:r>
        <w:rPr>
          <w:w w:val="110"/>
          <w:sz w:val="20"/>
        </w:rPr>
        <w:t>Intervenir en los temas de interés metropolitano</w:t>
      </w:r>
      <w:r>
        <w:rPr>
          <w:spacing w:val="15"/>
          <w:w w:val="110"/>
          <w:sz w:val="20"/>
        </w:rPr>
        <w:t> </w:t>
      </w:r>
      <w:r>
        <w:rPr>
          <w:w w:val="110"/>
          <w:sz w:val="20"/>
        </w:rPr>
        <w:t>siguientes:</w:t>
      </w:r>
    </w:p>
    <w:p>
      <w:pPr>
        <w:pStyle w:val="ListParagraph"/>
        <w:numPr>
          <w:ilvl w:val="0"/>
          <w:numId w:val="89"/>
        </w:numPr>
        <w:tabs>
          <w:tab w:pos="559" w:val="left" w:leader="none"/>
        </w:tabs>
        <w:spacing w:line="240" w:lineRule="auto" w:before="179" w:after="0"/>
        <w:ind w:left="558" w:right="0" w:hanging="247"/>
        <w:jc w:val="left"/>
        <w:rPr>
          <w:sz w:val="20"/>
        </w:rPr>
      </w:pPr>
      <w:r>
        <w:rPr>
          <w:w w:val="110"/>
          <w:sz w:val="20"/>
        </w:rPr>
        <w:t>La</w:t>
      </w:r>
      <w:r>
        <w:rPr>
          <w:spacing w:val="9"/>
          <w:w w:val="110"/>
          <w:sz w:val="20"/>
        </w:rPr>
        <w:t> </w:t>
      </w:r>
      <w:r>
        <w:rPr>
          <w:w w:val="110"/>
          <w:sz w:val="20"/>
        </w:rPr>
        <w:t>planeación</w:t>
      </w:r>
      <w:r>
        <w:rPr>
          <w:spacing w:val="10"/>
          <w:w w:val="110"/>
          <w:sz w:val="20"/>
        </w:rPr>
        <w:t> </w:t>
      </w:r>
      <w:r>
        <w:rPr>
          <w:w w:val="110"/>
          <w:sz w:val="20"/>
        </w:rPr>
        <w:t>del</w:t>
      </w:r>
      <w:r>
        <w:rPr>
          <w:spacing w:val="9"/>
          <w:w w:val="110"/>
          <w:sz w:val="20"/>
        </w:rPr>
        <w:t> </w:t>
      </w:r>
      <w:r>
        <w:rPr>
          <w:w w:val="110"/>
          <w:sz w:val="20"/>
        </w:rPr>
        <w:t>ordenamiento</w:t>
      </w:r>
      <w:r>
        <w:rPr>
          <w:spacing w:val="10"/>
          <w:w w:val="110"/>
          <w:sz w:val="20"/>
        </w:rPr>
        <w:t> </w:t>
      </w:r>
      <w:r>
        <w:rPr>
          <w:w w:val="110"/>
          <w:sz w:val="20"/>
        </w:rPr>
        <w:t>del</w:t>
      </w:r>
      <w:r>
        <w:rPr>
          <w:spacing w:val="10"/>
          <w:w w:val="110"/>
          <w:sz w:val="20"/>
        </w:rPr>
        <w:t> </w:t>
      </w:r>
      <w:r>
        <w:rPr>
          <w:w w:val="110"/>
          <w:sz w:val="20"/>
        </w:rPr>
        <w:t>territorio</w:t>
      </w:r>
      <w:r>
        <w:rPr>
          <w:spacing w:val="12"/>
          <w:w w:val="110"/>
          <w:sz w:val="20"/>
        </w:rPr>
        <w:t> </w:t>
      </w:r>
      <w:r>
        <w:rPr>
          <w:w w:val="110"/>
          <w:sz w:val="20"/>
        </w:rPr>
        <w:t>y</w:t>
      </w:r>
      <w:r>
        <w:rPr>
          <w:spacing w:val="8"/>
          <w:w w:val="110"/>
          <w:sz w:val="20"/>
        </w:rPr>
        <w:t> </w:t>
      </w:r>
      <w:r>
        <w:rPr>
          <w:w w:val="110"/>
          <w:sz w:val="20"/>
        </w:rPr>
        <w:t>los</w:t>
      </w:r>
      <w:r>
        <w:rPr>
          <w:spacing w:val="9"/>
          <w:w w:val="110"/>
          <w:sz w:val="20"/>
        </w:rPr>
        <w:t> </w:t>
      </w:r>
      <w:r>
        <w:rPr>
          <w:w w:val="110"/>
          <w:sz w:val="20"/>
        </w:rPr>
        <w:t>asentamientos</w:t>
      </w:r>
      <w:r>
        <w:rPr>
          <w:spacing w:val="9"/>
          <w:w w:val="110"/>
          <w:sz w:val="20"/>
        </w:rPr>
        <w:t> </w:t>
      </w:r>
      <w:r>
        <w:rPr>
          <w:w w:val="110"/>
          <w:sz w:val="20"/>
        </w:rPr>
        <w:t>humanos.</w:t>
      </w:r>
    </w:p>
    <w:p>
      <w:pPr>
        <w:pStyle w:val="ListParagraph"/>
        <w:numPr>
          <w:ilvl w:val="0"/>
          <w:numId w:val="89"/>
        </w:numPr>
        <w:tabs>
          <w:tab w:pos="563" w:val="left" w:leader="none"/>
        </w:tabs>
        <w:spacing w:line="240" w:lineRule="auto" w:before="176" w:after="0"/>
        <w:ind w:left="562" w:right="0" w:hanging="251"/>
        <w:jc w:val="left"/>
        <w:rPr>
          <w:sz w:val="20"/>
        </w:rPr>
      </w:pPr>
      <w:r>
        <w:rPr>
          <w:w w:val="110"/>
          <w:sz w:val="20"/>
        </w:rPr>
        <w:t>La infraestructura vial, tránsito, transporte y la</w:t>
      </w:r>
      <w:r>
        <w:rPr>
          <w:spacing w:val="21"/>
          <w:w w:val="110"/>
          <w:sz w:val="20"/>
        </w:rPr>
        <w:t> </w:t>
      </w:r>
      <w:r>
        <w:rPr>
          <w:w w:val="110"/>
          <w:sz w:val="20"/>
        </w:rPr>
        <w:t>movilidad.</w:t>
      </w:r>
    </w:p>
    <w:p>
      <w:pPr>
        <w:pStyle w:val="ListParagraph"/>
        <w:numPr>
          <w:ilvl w:val="0"/>
          <w:numId w:val="89"/>
        </w:numPr>
        <w:tabs>
          <w:tab w:pos="559" w:val="left" w:leader="none"/>
        </w:tabs>
        <w:spacing w:line="240" w:lineRule="auto" w:before="178" w:after="0"/>
        <w:ind w:left="558" w:right="0" w:hanging="247"/>
        <w:jc w:val="left"/>
        <w:rPr>
          <w:sz w:val="20"/>
        </w:rPr>
      </w:pPr>
      <w:r>
        <w:rPr>
          <w:w w:val="110"/>
          <w:sz w:val="20"/>
        </w:rPr>
        <w:t>El suelo y las reservas</w:t>
      </w:r>
      <w:r>
        <w:rPr>
          <w:spacing w:val="5"/>
          <w:w w:val="110"/>
          <w:sz w:val="20"/>
        </w:rPr>
        <w:t> </w:t>
      </w:r>
      <w:r>
        <w:rPr>
          <w:w w:val="110"/>
          <w:sz w:val="20"/>
        </w:rPr>
        <w:t>territoriales.</w:t>
      </w:r>
    </w:p>
    <w:p>
      <w:pPr>
        <w:pStyle w:val="ListParagraph"/>
        <w:numPr>
          <w:ilvl w:val="0"/>
          <w:numId w:val="89"/>
        </w:numPr>
        <w:tabs>
          <w:tab w:pos="580" w:val="left" w:leader="none"/>
        </w:tabs>
        <w:spacing w:line="230" w:lineRule="auto" w:before="188" w:after="0"/>
        <w:ind w:left="312" w:right="111" w:firstLine="0"/>
        <w:jc w:val="both"/>
        <w:rPr>
          <w:sz w:val="20"/>
        </w:rPr>
      </w:pPr>
      <w:r>
        <w:rPr>
          <w:w w:val="110"/>
          <w:sz w:val="20"/>
        </w:rPr>
        <w:t>La densificación, consolidación urbana y uso eficiente del territorio, con espacios públicos seguros  y de calidad, como eje</w:t>
      </w:r>
      <w:r>
        <w:rPr>
          <w:spacing w:val="4"/>
          <w:w w:val="110"/>
          <w:sz w:val="20"/>
        </w:rPr>
        <w:t> </w:t>
      </w:r>
      <w:r>
        <w:rPr>
          <w:w w:val="110"/>
          <w:sz w:val="20"/>
        </w:rPr>
        <w:t>articulador.</w:t>
      </w:r>
    </w:p>
    <w:p>
      <w:pPr>
        <w:pStyle w:val="ListParagraph"/>
        <w:numPr>
          <w:ilvl w:val="0"/>
          <w:numId w:val="89"/>
        </w:numPr>
        <w:tabs>
          <w:tab w:pos="561" w:val="left" w:leader="none"/>
        </w:tabs>
        <w:spacing w:line="240" w:lineRule="auto" w:before="196" w:after="0"/>
        <w:ind w:left="560" w:right="0" w:hanging="249"/>
        <w:jc w:val="left"/>
        <w:rPr>
          <w:sz w:val="20"/>
        </w:rPr>
      </w:pPr>
      <w:r>
        <w:rPr>
          <w:w w:val="110"/>
          <w:sz w:val="20"/>
        </w:rPr>
        <w:t>Las</w:t>
      </w:r>
      <w:r>
        <w:rPr>
          <w:spacing w:val="9"/>
          <w:w w:val="110"/>
          <w:sz w:val="20"/>
        </w:rPr>
        <w:t> </w:t>
      </w:r>
      <w:r>
        <w:rPr>
          <w:w w:val="110"/>
          <w:sz w:val="20"/>
        </w:rPr>
        <w:t>políticas</w:t>
      </w:r>
      <w:r>
        <w:rPr>
          <w:spacing w:val="8"/>
          <w:w w:val="110"/>
          <w:sz w:val="20"/>
        </w:rPr>
        <w:t> </w:t>
      </w:r>
      <w:r>
        <w:rPr>
          <w:w w:val="110"/>
          <w:sz w:val="20"/>
        </w:rPr>
        <w:t>habitacionales</w:t>
      </w:r>
      <w:r>
        <w:rPr>
          <w:spacing w:val="9"/>
          <w:w w:val="110"/>
          <w:sz w:val="20"/>
        </w:rPr>
        <w:t> </w:t>
      </w:r>
      <w:r>
        <w:rPr>
          <w:w w:val="110"/>
          <w:sz w:val="20"/>
        </w:rPr>
        <w:t>y</w:t>
      </w:r>
      <w:r>
        <w:rPr>
          <w:spacing w:val="9"/>
          <w:w w:val="110"/>
          <w:sz w:val="20"/>
        </w:rPr>
        <w:t> </w:t>
      </w:r>
      <w:r>
        <w:rPr>
          <w:w w:val="110"/>
          <w:sz w:val="20"/>
        </w:rPr>
        <w:t>las</w:t>
      </w:r>
      <w:r>
        <w:rPr>
          <w:spacing w:val="8"/>
          <w:w w:val="110"/>
          <w:sz w:val="20"/>
        </w:rPr>
        <w:t> </w:t>
      </w:r>
      <w:r>
        <w:rPr>
          <w:w w:val="110"/>
          <w:sz w:val="20"/>
        </w:rPr>
        <w:t>relativas</w:t>
      </w:r>
      <w:r>
        <w:rPr>
          <w:spacing w:val="9"/>
          <w:w w:val="110"/>
          <w:sz w:val="20"/>
        </w:rPr>
        <w:t> </w:t>
      </w:r>
      <w:r>
        <w:rPr>
          <w:w w:val="110"/>
          <w:sz w:val="20"/>
        </w:rPr>
        <w:t>al</w:t>
      </w:r>
      <w:r>
        <w:rPr>
          <w:spacing w:val="9"/>
          <w:w w:val="110"/>
          <w:sz w:val="20"/>
        </w:rPr>
        <w:t> </w:t>
      </w:r>
      <w:r>
        <w:rPr>
          <w:w w:val="110"/>
          <w:sz w:val="20"/>
        </w:rPr>
        <w:t>equipamiento</w:t>
      </w:r>
      <w:r>
        <w:rPr>
          <w:spacing w:val="10"/>
          <w:w w:val="110"/>
          <w:sz w:val="20"/>
        </w:rPr>
        <w:t> </w:t>
      </w:r>
      <w:r>
        <w:rPr>
          <w:w w:val="110"/>
          <w:sz w:val="20"/>
        </w:rPr>
        <w:t>regional</w:t>
      </w:r>
      <w:r>
        <w:rPr>
          <w:spacing w:val="9"/>
          <w:w w:val="110"/>
          <w:sz w:val="20"/>
        </w:rPr>
        <w:t> </w:t>
      </w:r>
      <w:r>
        <w:rPr>
          <w:w w:val="110"/>
          <w:sz w:val="20"/>
        </w:rPr>
        <w:t>y</w:t>
      </w:r>
      <w:r>
        <w:rPr>
          <w:spacing w:val="9"/>
          <w:w w:val="110"/>
          <w:sz w:val="20"/>
        </w:rPr>
        <w:t> </w:t>
      </w:r>
      <w:r>
        <w:rPr>
          <w:w w:val="110"/>
          <w:sz w:val="20"/>
        </w:rPr>
        <w:t>metropolitano.</w:t>
      </w:r>
    </w:p>
    <w:p>
      <w:pPr>
        <w:pStyle w:val="ListParagraph"/>
        <w:numPr>
          <w:ilvl w:val="0"/>
          <w:numId w:val="89"/>
        </w:numPr>
        <w:tabs>
          <w:tab w:pos="523" w:val="left" w:leader="none"/>
        </w:tabs>
        <w:spacing w:line="240" w:lineRule="auto" w:before="179" w:after="0"/>
        <w:ind w:left="522" w:right="0" w:hanging="211"/>
        <w:jc w:val="left"/>
        <w:rPr>
          <w:sz w:val="20"/>
        </w:rPr>
      </w:pPr>
      <w:r>
        <w:rPr>
          <w:w w:val="110"/>
          <w:sz w:val="20"/>
        </w:rPr>
        <w:t>La</w:t>
      </w:r>
      <w:r>
        <w:rPr>
          <w:spacing w:val="9"/>
          <w:w w:val="110"/>
          <w:sz w:val="20"/>
        </w:rPr>
        <w:t> </w:t>
      </w:r>
      <w:r>
        <w:rPr>
          <w:w w:val="110"/>
          <w:sz w:val="20"/>
        </w:rPr>
        <w:t>localización</w:t>
      </w:r>
      <w:r>
        <w:rPr>
          <w:spacing w:val="10"/>
          <w:w w:val="110"/>
          <w:sz w:val="20"/>
        </w:rPr>
        <w:t> </w:t>
      </w:r>
      <w:r>
        <w:rPr>
          <w:w w:val="110"/>
          <w:sz w:val="20"/>
        </w:rPr>
        <w:t>de</w:t>
      </w:r>
      <w:r>
        <w:rPr>
          <w:spacing w:val="9"/>
          <w:w w:val="110"/>
          <w:sz w:val="20"/>
        </w:rPr>
        <w:t> </w:t>
      </w:r>
      <w:r>
        <w:rPr>
          <w:w w:val="110"/>
          <w:sz w:val="20"/>
        </w:rPr>
        <w:t>espacios</w:t>
      </w:r>
      <w:r>
        <w:rPr>
          <w:spacing w:val="9"/>
          <w:w w:val="110"/>
          <w:sz w:val="20"/>
        </w:rPr>
        <w:t> </w:t>
      </w:r>
      <w:r>
        <w:rPr>
          <w:w w:val="110"/>
          <w:sz w:val="20"/>
        </w:rPr>
        <w:t>para</w:t>
      </w:r>
      <w:r>
        <w:rPr>
          <w:spacing w:val="10"/>
          <w:w w:val="110"/>
          <w:sz w:val="20"/>
        </w:rPr>
        <w:t> </w:t>
      </w:r>
      <w:r>
        <w:rPr>
          <w:w w:val="110"/>
          <w:sz w:val="20"/>
        </w:rPr>
        <w:t>desarrollo</w:t>
      </w:r>
      <w:r>
        <w:rPr>
          <w:spacing w:val="11"/>
          <w:w w:val="110"/>
          <w:sz w:val="20"/>
        </w:rPr>
        <w:t> </w:t>
      </w:r>
      <w:r>
        <w:rPr>
          <w:w w:val="110"/>
          <w:sz w:val="20"/>
        </w:rPr>
        <w:t>industrial</w:t>
      </w:r>
      <w:r>
        <w:rPr>
          <w:spacing w:val="10"/>
          <w:w w:val="110"/>
          <w:sz w:val="20"/>
        </w:rPr>
        <w:t> </w:t>
      </w:r>
      <w:r>
        <w:rPr>
          <w:w w:val="110"/>
          <w:sz w:val="20"/>
        </w:rPr>
        <w:t>de</w:t>
      </w:r>
      <w:r>
        <w:rPr>
          <w:spacing w:val="9"/>
          <w:w w:val="110"/>
          <w:sz w:val="20"/>
        </w:rPr>
        <w:t> </w:t>
      </w:r>
      <w:r>
        <w:rPr>
          <w:w w:val="110"/>
          <w:sz w:val="20"/>
        </w:rPr>
        <w:t>carácter</w:t>
      </w:r>
      <w:r>
        <w:rPr>
          <w:spacing w:val="10"/>
          <w:w w:val="110"/>
          <w:sz w:val="20"/>
        </w:rPr>
        <w:t> </w:t>
      </w:r>
      <w:r>
        <w:rPr>
          <w:w w:val="110"/>
          <w:sz w:val="20"/>
        </w:rPr>
        <w:t>metropolitano.</w:t>
      </w:r>
    </w:p>
    <w:p>
      <w:pPr>
        <w:pStyle w:val="ListParagraph"/>
        <w:numPr>
          <w:ilvl w:val="0"/>
          <w:numId w:val="89"/>
        </w:numPr>
        <w:tabs>
          <w:tab w:pos="597" w:val="left" w:leader="none"/>
        </w:tabs>
        <w:spacing w:line="240" w:lineRule="auto" w:before="176" w:after="0"/>
        <w:ind w:left="312" w:right="109" w:firstLine="0"/>
        <w:jc w:val="both"/>
        <w:rPr>
          <w:sz w:val="20"/>
        </w:rPr>
      </w:pPr>
      <w:r>
        <w:rPr>
          <w:w w:val="110"/>
          <w:sz w:val="20"/>
        </w:rPr>
        <w:t>La gestión integral del agua y los recursos hidráulicos, incluyendo el agua potable, el drenaje, saneamiento, tratamiento de aguas residuales, recuperación de cuencas hidrográficas y aprovechamiento de aguas</w:t>
      </w:r>
      <w:r>
        <w:rPr>
          <w:spacing w:val="34"/>
          <w:w w:val="110"/>
          <w:sz w:val="20"/>
        </w:rPr>
        <w:t> </w:t>
      </w:r>
      <w:r>
        <w:rPr>
          <w:w w:val="110"/>
          <w:sz w:val="20"/>
        </w:rPr>
        <w:t>pluviales.</w:t>
      </w:r>
    </w:p>
    <w:p>
      <w:pPr>
        <w:pStyle w:val="ListParagraph"/>
        <w:numPr>
          <w:ilvl w:val="0"/>
          <w:numId w:val="89"/>
        </w:numPr>
        <w:tabs>
          <w:tab w:pos="623" w:val="left" w:leader="none"/>
        </w:tabs>
        <w:spacing w:line="237" w:lineRule="auto" w:before="197" w:after="0"/>
        <w:ind w:left="312" w:right="111" w:firstLine="0"/>
        <w:jc w:val="both"/>
        <w:rPr>
          <w:sz w:val="20"/>
        </w:rPr>
      </w:pPr>
      <w:r>
        <w:rPr>
          <w:w w:val="110"/>
          <w:sz w:val="20"/>
        </w:rPr>
        <w:t>La preservación y restauración del equilibrio ecológico, el aprovechamiento sustentable de los recursos naturales y la protección al ambiente, incluyendo la calidad del aire y la protección de la atmósfera.</w:t>
      </w:r>
    </w:p>
    <w:p>
      <w:pPr>
        <w:spacing w:after="0" w:line="237" w:lineRule="auto"/>
        <w:jc w:val="both"/>
        <w:rPr>
          <w:sz w:val="20"/>
        </w:rPr>
        <w:sectPr>
          <w:pgSz w:w="12240" w:h="15840"/>
          <w:pgMar w:header="720" w:footer="946" w:top="1700" w:bottom="1140" w:left="820" w:right="1020"/>
        </w:sectPr>
      </w:pPr>
    </w:p>
    <w:p>
      <w:pPr>
        <w:pStyle w:val="ListParagraph"/>
        <w:numPr>
          <w:ilvl w:val="0"/>
          <w:numId w:val="89"/>
        </w:numPr>
        <w:tabs>
          <w:tab w:pos="515" w:val="left" w:leader="none"/>
        </w:tabs>
        <w:spacing w:line="251" w:lineRule="exact" w:before="0" w:after="0"/>
        <w:ind w:left="514" w:right="0" w:hanging="203"/>
        <w:jc w:val="left"/>
        <w:rPr>
          <w:sz w:val="20"/>
        </w:rPr>
      </w:pPr>
      <w:r>
        <w:rPr>
          <w:w w:val="110"/>
          <w:sz w:val="20"/>
        </w:rPr>
        <w:t>La</w:t>
      </w:r>
      <w:r>
        <w:rPr>
          <w:spacing w:val="9"/>
          <w:w w:val="110"/>
          <w:sz w:val="20"/>
        </w:rPr>
        <w:t> </w:t>
      </w:r>
      <w:r>
        <w:rPr>
          <w:w w:val="110"/>
          <w:sz w:val="20"/>
        </w:rPr>
        <w:t>gestión</w:t>
      </w:r>
      <w:r>
        <w:rPr>
          <w:spacing w:val="9"/>
          <w:w w:val="110"/>
          <w:sz w:val="20"/>
        </w:rPr>
        <w:t> </w:t>
      </w:r>
      <w:r>
        <w:rPr>
          <w:w w:val="110"/>
          <w:sz w:val="20"/>
        </w:rPr>
        <w:t>integral</w:t>
      </w:r>
      <w:r>
        <w:rPr>
          <w:spacing w:val="8"/>
          <w:w w:val="110"/>
          <w:sz w:val="20"/>
        </w:rPr>
        <w:t> </w:t>
      </w:r>
      <w:r>
        <w:rPr>
          <w:w w:val="110"/>
          <w:sz w:val="20"/>
        </w:rPr>
        <w:t>de</w:t>
      </w:r>
      <w:r>
        <w:rPr>
          <w:spacing w:val="8"/>
          <w:w w:val="110"/>
          <w:sz w:val="20"/>
        </w:rPr>
        <w:t> </w:t>
      </w:r>
      <w:r>
        <w:rPr>
          <w:w w:val="110"/>
          <w:sz w:val="20"/>
        </w:rPr>
        <w:t>residuos</w:t>
      </w:r>
      <w:r>
        <w:rPr>
          <w:spacing w:val="9"/>
          <w:w w:val="110"/>
          <w:sz w:val="20"/>
        </w:rPr>
        <w:t> </w:t>
      </w:r>
      <w:r>
        <w:rPr>
          <w:w w:val="110"/>
          <w:sz w:val="20"/>
        </w:rPr>
        <w:t>sólidos</w:t>
      </w:r>
      <w:r>
        <w:rPr>
          <w:spacing w:val="8"/>
          <w:w w:val="110"/>
          <w:sz w:val="20"/>
        </w:rPr>
        <w:t> </w:t>
      </w:r>
      <w:r>
        <w:rPr>
          <w:w w:val="110"/>
          <w:sz w:val="20"/>
        </w:rPr>
        <w:t>municipales,</w:t>
      </w:r>
      <w:r>
        <w:rPr>
          <w:spacing w:val="10"/>
          <w:w w:val="110"/>
          <w:sz w:val="20"/>
        </w:rPr>
        <w:t> </w:t>
      </w:r>
      <w:r>
        <w:rPr>
          <w:w w:val="110"/>
          <w:sz w:val="20"/>
        </w:rPr>
        <w:t>especialmente</w:t>
      </w:r>
      <w:r>
        <w:rPr>
          <w:spacing w:val="9"/>
          <w:w w:val="110"/>
          <w:sz w:val="20"/>
        </w:rPr>
        <w:t> </w:t>
      </w:r>
      <w:r>
        <w:rPr>
          <w:w w:val="110"/>
          <w:sz w:val="20"/>
        </w:rPr>
        <w:t>los</w:t>
      </w:r>
      <w:r>
        <w:rPr>
          <w:spacing w:val="8"/>
          <w:w w:val="110"/>
          <w:sz w:val="20"/>
        </w:rPr>
        <w:t> </w:t>
      </w:r>
      <w:r>
        <w:rPr>
          <w:w w:val="110"/>
          <w:sz w:val="20"/>
        </w:rPr>
        <w:t>industriales</w:t>
      </w:r>
      <w:r>
        <w:rPr>
          <w:spacing w:val="9"/>
          <w:w w:val="110"/>
          <w:sz w:val="20"/>
        </w:rPr>
        <w:t> </w:t>
      </w:r>
      <w:r>
        <w:rPr>
          <w:w w:val="110"/>
          <w:sz w:val="20"/>
        </w:rPr>
        <w:t>y</w:t>
      </w:r>
      <w:r>
        <w:rPr>
          <w:spacing w:val="9"/>
          <w:w w:val="110"/>
          <w:sz w:val="20"/>
        </w:rPr>
        <w:t> </w:t>
      </w:r>
      <w:r>
        <w:rPr>
          <w:w w:val="110"/>
          <w:sz w:val="20"/>
        </w:rPr>
        <w:t>peligrosos.</w:t>
      </w:r>
    </w:p>
    <w:p>
      <w:pPr>
        <w:pStyle w:val="ListParagraph"/>
        <w:numPr>
          <w:ilvl w:val="0"/>
          <w:numId w:val="89"/>
        </w:numPr>
        <w:tabs>
          <w:tab w:pos="511" w:val="left" w:leader="none"/>
        </w:tabs>
        <w:spacing w:line="240" w:lineRule="auto" w:before="176" w:after="0"/>
        <w:ind w:left="510" w:right="0" w:hanging="199"/>
        <w:jc w:val="left"/>
        <w:rPr>
          <w:sz w:val="20"/>
        </w:rPr>
      </w:pPr>
      <w:r>
        <w:rPr>
          <w:w w:val="110"/>
          <w:sz w:val="20"/>
        </w:rPr>
        <w:t>La</w:t>
      </w:r>
      <w:r>
        <w:rPr>
          <w:spacing w:val="8"/>
          <w:w w:val="110"/>
          <w:sz w:val="20"/>
        </w:rPr>
        <w:t> </w:t>
      </w:r>
      <w:r>
        <w:rPr>
          <w:w w:val="110"/>
          <w:sz w:val="20"/>
        </w:rPr>
        <w:t>prevención,</w:t>
      </w:r>
      <w:r>
        <w:rPr>
          <w:spacing w:val="9"/>
          <w:w w:val="110"/>
          <w:sz w:val="20"/>
        </w:rPr>
        <w:t> </w:t>
      </w:r>
      <w:r>
        <w:rPr>
          <w:w w:val="110"/>
          <w:sz w:val="20"/>
        </w:rPr>
        <w:t>mitigación</w:t>
      </w:r>
      <w:r>
        <w:rPr>
          <w:spacing w:val="8"/>
          <w:w w:val="110"/>
          <w:sz w:val="20"/>
        </w:rPr>
        <w:t> </w:t>
      </w:r>
      <w:r>
        <w:rPr>
          <w:w w:val="110"/>
          <w:sz w:val="20"/>
        </w:rPr>
        <w:t>y</w:t>
      </w:r>
      <w:r>
        <w:rPr>
          <w:spacing w:val="11"/>
          <w:w w:val="110"/>
          <w:sz w:val="20"/>
        </w:rPr>
        <w:t> </w:t>
      </w:r>
      <w:r>
        <w:rPr>
          <w:w w:val="110"/>
          <w:sz w:val="20"/>
        </w:rPr>
        <w:t>resiliencia</w:t>
      </w:r>
      <w:r>
        <w:rPr>
          <w:spacing w:val="8"/>
          <w:w w:val="110"/>
          <w:sz w:val="20"/>
        </w:rPr>
        <w:t> </w:t>
      </w:r>
      <w:r>
        <w:rPr>
          <w:w w:val="110"/>
          <w:sz w:val="20"/>
        </w:rPr>
        <w:t>ante</w:t>
      </w:r>
      <w:r>
        <w:rPr>
          <w:spacing w:val="7"/>
          <w:w w:val="110"/>
          <w:sz w:val="20"/>
        </w:rPr>
        <w:t> </w:t>
      </w:r>
      <w:r>
        <w:rPr>
          <w:w w:val="110"/>
          <w:sz w:val="20"/>
        </w:rPr>
        <w:t>los</w:t>
      </w:r>
      <w:r>
        <w:rPr>
          <w:spacing w:val="7"/>
          <w:w w:val="110"/>
          <w:sz w:val="20"/>
        </w:rPr>
        <w:t> </w:t>
      </w:r>
      <w:r>
        <w:rPr>
          <w:w w:val="110"/>
          <w:sz w:val="20"/>
        </w:rPr>
        <w:t>riesgos</w:t>
      </w:r>
      <w:r>
        <w:rPr>
          <w:spacing w:val="8"/>
          <w:w w:val="110"/>
          <w:sz w:val="20"/>
        </w:rPr>
        <w:t> </w:t>
      </w:r>
      <w:r>
        <w:rPr>
          <w:w w:val="110"/>
          <w:sz w:val="20"/>
        </w:rPr>
        <w:t>y</w:t>
      </w:r>
      <w:r>
        <w:rPr>
          <w:spacing w:val="8"/>
          <w:w w:val="110"/>
          <w:sz w:val="20"/>
        </w:rPr>
        <w:t> </w:t>
      </w:r>
      <w:r>
        <w:rPr>
          <w:w w:val="110"/>
          <w:sz w:val="20"/>
        </w:rPr>
        <w:t>los</w:t>
      </w:r>
      <w:r>
        <w:rPr>
          <w:spacing w:val="7"/>
          <w:w w:val="110"/>
          <w:sz w:val="20"/>
        </w:rPr>
        <w:t> </w:t>
      </w:r>
      <w:r>
        <w:rPr>
          <w:w w:val="110"/>
          <w:sz w:val="20"/>
        </w:rPr>
        <w:t>efectos</w:t>
      </w:r>
      <w:r>
        <w:rPr>
          <w:spacing w:val="7"/>
          <w:w w:val="110"/>
          <w:sz w:val="20"/>
        </w:rPr>
        <w:t> </w:t>
      </w:r>
      <w:r>
        <w:rPr>
          <w:w w:val="110"/>
          <w:sz w:val="20"/>
        </w:rPr>
        <w:t>del</w:t>
      </w:r>
      <w:r>
        <w:rPr>
          <w:spacing w:val="8"/>
          <w:w w:val="110"/>
          <w:sz w:val="20"/>
        </w:rPr>
        <w:t> </w:t>
      </w:r>
      <w:r>
        <w:rPr>
          <w:w w:val="110"/>
          <w:sz w:val="20"/>
        </w:rPr>
        <w:t>cambio</w:t>
      </w:r>
      <w:r>
        <w:rPr>
          <w:spacing w:val="9"/>
          <w:w w:val="110"/>
          <w:sz w:val="20"/>
        </w:rPr>
        <w:t> </w:t>
      </w:r>
      <w:r>
        <w:rPr>
          <w:w w:val="110"/>
          <w:sz w:val="20"/>
        </w:rPr>
        <w:t>climático.</w:t>
      </w:r>
    </w:p>
    <w:p>
      <w:pPr>
        <w:pStyle w:val="ListParagraph"/>
        <w:numPr>
          <w:ilvl w:val="0"/>
          <w:numId w:val="89"/>
        </w:numPr>
        <w:tabs>
          <w:tab w:pos="575" w:val="left" w:leader="none"/>
        </w:tabs>
        <w:spacing w:line="240" w:lineRule="auto" w:before="178" w:after="0"/>
        <w:ind w:left="574" w:right="0" w:hanging="263"/>
        <w:jc w:val="left"/>
        <w:rPr>
          <w:sz w:val="20"/>
        </w:rPr>
      </w:pPr>
      <w:r>
        <w:rPr>
          <w:w w:val="110"/>
          <w:sz w:val="20"/>
        </w:rPr>
        <w:t>La</w:t>
      </w:r>
      <w:r>
        <w:rPr>
          <w:spacing w:val="10"/>
          <w:w w:val="110"/>
          <w:sz w:val="20"/>
        </w:rPr>
        <w:t> </w:t>
      </w:r>
      <w:r>
        <w:rPr>
          <w:w w:val="110"/>
          <w:sz w:val="20"/>
        </w:rPr>
        <w:t>infraestructura</w:t>
      </w:r>
      <w:r>
        <w:rPr>
          <w:spacing w:val="11"/>
          <w:w w:val="110"/>
          <w:sz w:val="20"/>
        </w:rPr>
        <w:t> </w:t>
      </w:r>
      <w:r>
        <w:rPr>
          <w:w w:val="110"/>
          <w:sz w:val="20"/>
        </w:rPr>
        <w:t>y</w:t>
      </w:r>
      <w:r>
        <w:rPr>
          <w:spacing w:val="11"/>
          <w:w w:val="110"/>
          <w:sz w:val="20"/>
        </w:rPr>
        <w:t> </w:t>
      </w:r>
      <w:r>
        <w:rPr>
          <w:w w:val="110"/>
          <w:sz w:val="20"/>
        </w:rPr>
        <w:t>equipamientos</w:t>
      </w:r>
      <w:r>
        <w:rPr>
          <w:spacing w:val="10"/>
          <w:w w:val="110"/>
          <w:sz w:val="20"/>
        </w:rPr>
        <w:t> </w:t>
      </w:r>
      <w:r>
        <w:rPr>
          <w:w w:val="110"/>
          <w:sz w:val="20"/>
        </w:rPr>
        <w:t>de</w:t>
      </w:r>
      <w:r>
        <w:rPr>
          <w:spacing w:val="10"/>
          <w:w w:val="110"/>
          <w:sz w:val="20"/>
        </w:rPr>
        <w:t> </w:t>
      </w:r>
      <w:r>
        <w:rPr>
          <w:w w:val="110"/>
          <w:sz w:val="20"/>
        </w:rPr>
        <w:t>carácter</w:t>
      </w:r>
      <w:r>
        <w:rPr>
          <w:spacing w:val="12"/>
          <w:w w:val="110"/>
          <w:sz w:val="20"/>
        </w:rPr>
        <w:t> </w:t>
      </w:r>
      <w:r>
        <w:rPr>
          <w:w w:val="110"/>
          <w:sz w:val="20"/>
        </w:rPr>
        <w:t>estratégico</w:t>
      </w:r>
      <w:r>
        <w:rPr>
          <w:spacing w:val="11"/>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seguridad.</w:t>
      </w:r>
    </w:p>
    <w:p>
      <w:pPr>
        <w:pStyle w:val="ListParagraph"/>
        <w:numPr>
          <w:ilvl w:val="0"/>
          <w:numId w:val="89"/>
        </w:numPr>
        <w:tabs>
          <w:tab w:pos="511" w:val="left" w:leader="none"/>
        </w:tabs>
        <w:spacing w:line="240" w:lineRule="auto" w:before="179" w:after="0"/>
        <w:ind w:left="510" w:right="0" w:hanging="199"/>
        <w:jc w:val="left"/>
        <w:rPr>
          <w:sz w:val="20"/>
        </w:rPr>
      </w:pPr>
      <w:r>
        <w:rPr>
          <w:w w:val="110"/>
          <w:sz w:val="20"/>
        </w:rPr>
        <w:t>La accesibilidad universal y la</w:t>
      </w:r>
      <w:r>
        <w:rPr>
          <w:spacing w:val="2"/>
          <w:w w:val="110"/>
          <w:sz w:val="20"/>
        </w:rPr>
        <w:t> </w:t>
      </w:r>
      <w:r>
        <w:rPr>
          <w:w w:val="110"/>
          <w:sz w:val="20"/>
        </w:rPr>
        <w:t>movilidad.</w:t>
      </w:r>
    </w:p>
    <w:p>
      <w:pPr>
        <w:pStyle w:val="ListParagraph"/>
        <w:numPr>
          <w:ilvl w:val="0"/>
          <w:numId w:val="89"/>
        </w:numPr>
        <w:tabs>
          <w:tab w:pos="643" w:val="left" w:leader="none"/>
        </w:tabs>
        <w:spacing w:line="240" w:lineRule="auto" w:before="176" w:after="0"/>
        <w:ind w:left="642" w:right="0" w:hanging="331"/>
        <w:jc w:val="left"/>
        <w:rPr>
          <w:sz w:val="20"/>
        </w:rPr>
      </w:pPr>
      <w:r>
        <w:rPr>
          <w:w w:val="110"/>
          <w:sz w:val="20"/>
        </w:rPr>
        <w:t>La seguridad</w:t>
      </w:r>
      <w:r>
        <w:rPr>
          <w:spacing w:val="23"/>
          <w:w w:val="110"/>
          <w:sz w:val="20"/>
        </w:rPr>
        <w:t> </w:t>
      </w:r>
      <w:r>
        <w:rPr>
          <w:w w:val="110"/>
          <w:sz w:val="20"/>
        </w:rPr>
        <w:t>pública.</w:t>
      </w:r>
    </w:p>
    <w:p>
      <w:pPr>
        <w:pStyle w:val="ListParagraph"/>
        <w:numPr>
          <w:ilvl w:val="0"/>
          <w:numId w:val="89"/>
        </w:numPr>
        <w:tabs>
          <w:tab w:pos="578" w:val="left" w:leader="none"/>
        </w:tabs>
        <w:spacing w:line="264" w:lineRule="exact" w:before="179" w:after="0"/>
        <w:ind w:left="577" w:right="0" w:hanging="266"/>
        <w:jc w:val="left"/>
        <w:rPr>
          <w:sz w:val="20"/>
        </w:rPr>
      </w:pPr>
      <w:r>
        <w:rPr>
          <w:w w:val="110"/>
          <w:sz w:val="20"/>
        </w:rPr>
        <w:t>Otras</w:t>
      </w:r>
      <w:r>
        <w:rPr>
          <w:spacing w:val="10"/>
          <w:w w:val="110"/>
          <w:sz w:val="20"/>
        </w:rPr>
        <w:t> </w:t>
      </w:r>
      <w:r>
        <w:rPr>
          <w:w w:val="110"/>
          <w:sz w:val="20"/>
        </w:rPr>
        <w:t>acciones</w:t>
      </w:r>
      <w:r>
        <w:rPr>
          <w:spacing w:val="11"/>
          <w:w w:val="110"/>
          <w:sz w:val="20"/>
        </w:rPr>
        <w:t> </w:t>
      </w:r>
      <w:r>
        <w:rPr>
          <w:w w:val="110"/>
          <w:sz w:val="20"/>
        </w:rPr>
        <w:t>que</w:t>
      </w:r>
      <w:r>
        <w:rPr>
          <w:spacing w:val="10"/>
          <w:w w:val="110"/>
          <w:sz w:val="20"/>
        </w:rPr>
        <w:t> </w:t>
      </w:r>
      <w:r>
        <w:rPr>
          <w:w w:val="110"/>
          <w:sz w:val="20"/>
        </w:rPr>
        <w:t>se</w:t>
      </w:r>
      <w:r>
        <w:rPr>
          <w:spacing w:val="13"/>
          <w:w w:val="110"/>
          <w:sz w:val="20"/>
        </w:rPr>
        <w:t> </w:t>
      </w:r>
      <w:r>
        <w:rPr>
          <w:w w:val="110"/>
          <w:sz w:val="20"/>
        </w:rPr>
        <w:t>establezcan</w:t>
      </w:r>
      <w:r>
        <w:rPr>
          <w:spacing w:val="11"/>
          <w:w w:val="110"/>
          <w:sz w:val="20"/>
        </w:rPr>
        <w:t> </w:t>
      </w:r>
      <w:r>
        <w:rPr>
          <w:w w:val="110"/>
          <w:sz w:val="20"/>
        </w:rPr>
        <w:t>o</w:t>
      </w:r>
      <w:r>
        <w:rPr>
          <w:spacing w:val="16"/>
          <w:w w:val="110"/>
          <w:sz w:val="20"/>
        </w:rPr>
        <w:t> </w:t>
      </w:r>
      <w:r>
        <w:rPr>
          <w:w w:val="110"/>
          <w:sz w:val="20"/>
        </w:rPr>
        <w:t>declaren</w:t>
      </w:r>
      <w:r>
        <w:rPr>
          <w:spacing w:val="11"/>
          <w:w w:val="110"/>
          <w:sz w:val="20"/>
        </w:rPr>
        <w:t> </w:t>
      </w:r>
      <w:r>
        <w:rPr>
          <w:w w:val="110"/>
          <w:sz w:val="20"/>
        </w:rPr>
        <w:t>por</w:t>
      </w:r>
      <w:r>
        <w:rPr>
          <w:spacing w:val="13"/>
          <w:w w:val="110"/>
          <w:sz w:val="20"/>
        </w:rPr>
        <w:t> </w:t>
      </w:r>
      <w:r>
        <w:rPr>
          <w:w w:val="110"/>
          <w:sz w:val="20"/>
        </w:rPr>
        <w:t>las</w:t>
      </w:r>
      <w:r>
        <w:rPr>
          <w:spacing w:val="10"/>
          <w:w w:val="110"/>
          <w:sz w:val="20"/>
        </w:rPr>
        <w:t> </w:t>
      </w:r>
      <w:r>
        <w:rPr>
          <w:w w:val="110"/>
          <w:sz w:val="20"/>
        </w:rPr>
        <w:t>autoridades</w:t>
      </w:r>
      <w:r>
        <w:rPr>
          <w:spacing w:val="11"/>
          <w:w w:val="110"/>
          <w:sz w:val="20"/>
        </w:rPr>
        <w:t> </w:t>
      </w:r>
      <w:r>
        <w:rPr>
          <w:w w:val="110"/>
          <w:sz w:val="20"/>
        </w:rPr>
        <w:t>competentes.</w:t>
      </w:r>
    </w:p>
    <w:p>
      <w:pPr>
        <w:pStyle w:val="Heading1"/>
        <w:spacing w:line="235" w:lineRule="exact"/>
        <w:ind w:right="1975"/>
      </w:pPr>
      <w:r>
        <w:rPr/>
        <w:t>TÍTULO SEGUNDO</w:t>
      </w:r>
    </w:p>
    <w:p>
      <w:pPr>
        <w:spacing w:line="264" w:lineRule="exact" w:before="0"/>
        <w:ind w:left="2205" w:right="1977" w:firstLine="0"/>
        <w:jc w:val="center"/>
        <w:rPr>
          <w:rFonts w:ascii="TeX Gyre Bonum" w:hAnsi="TeX Gyre Bonum"/>
          <w:b/>
          <w:sz w:val="20"/>
        </w:rPr>
      </w:pPr>
      <w:r>
        <w:rPr>
          <w:rFonts w:ascii="TeX Gyre Bonum" w:hAnsi="TeX Gyre Bonum"/>
          <w:b/>
          <w:sz w:val="20"/>
        </w:rPr>
        <w:t>DE LA PLANEACIÓN URBANA</w:t>
      </w:r>
    </w:p>
    <w:p>
      <w:pPr>
        <w:spacing w:line="264" w:lineRule="exact" w:before="177"/>
        <w:ind w:left="2205" w:right="1977" w:firstLine="0"/>
        <w:jc w:val="center"/>
        <w:rPr>
          <w:rFonts w:ascii="TeX Gyre Bonum" w:hAnsi="TeX Gyre Bonum"/>
          <w:b/>
          <w:sz w:val="20"/>
        </w:rPr>
      </w:pPr>
      <w:r>
        <w:rPr>
          <w:rFonts w:ascii="TeX Gyre Bonum" w:hAnsi="TeX Gyre Bonum"/>
          <w:b/>
          <w:sz w:val="20"/>
        </w:rPr>
        <w:t>CAPÍTULO PRIMERO</w:t>
      </w:r>
    </w:p>
    <w:p>
      <w:pPr>
        <w:spacing w:line="194" w:lineRule="auto" w:before="15"/>
        <w:ind w:left="3313" w:right="3081" w:firstLine="0"/>
        <w:jc w:val="center"/>
        <w:rPr>
          <w:rFonts w:ascii="TeX Gyre Bonum"/>
          <w:b/>
          <w:sz w:val="20"/>
        </w:rPr>
      </w:pPr>
      <w:r>
        <w:rPr>
          <w:rFonts w:ascii="TeX Gyre Bonum"/>
          <w:b/>
          <w:sz w:val="20"/>
        </w:rPr>
        <w:t>DEL SISTEMA ESTATAL DE PLANES DE DESARROLLO URBANO</w:t>
      </w:r>
    </w:p>
    <w:p>
      <w:pPr>
        <w:pStyle w:val="BodyText"/>
        <w:spacing w:before="12"/>
        <w:ind w:left="0"/>
        <w:rPr>
          <w:rFonts w:ascii="TeX Gyre Bonum"/>
          <w:b/>
          <w:sz w:val="23"/>
        </w:rPr>
      </w:pPr>
    </w:p>
    <w:p>
      <w:pPr>
        <w:pStyle w:val="BodyText"/>
        <w:ind w:right="221"/>
        <w:jc w:val="both"/>
      </w:pPr>
      <w:r>
        <w:rPr>
          <w:rFonts w:ascii="TeX Gyre Bonum" w:hAnsi="TeX Gyre Bonum"/>
          <w:b/>
          <w:w w:val="110"/>
        </w:rPr>
        <w:t>Artículo 5.16. </w:t>
      </w:r>
      <w:r>
        <w:rPr>
          <w:w w:val="110"/>
        </w:rPr>
        <w:t>La planeación y regulación del ordenamiento territorial de los asentamientos humanos y el desarrollo urbano de los centros de población, tiene por objeto lograr una distribución equilibrada y sustentable de la población y de las actividades económicas en el territorio estatal,</w:t>
      </w:r>
    </w:p>
    <w:p>
      <w:pPr>
        <w:pStyle w:val="BodyText"/>
        <w:spacing w:line="204" w:lineRule="auto" w:before="34"/>
        <w:ind w:right="223"/>
        <w:jc w:val="both"/>
      </w:pPr>
      <w:r>
        <w:rPr>
          <w:w w:val="110"/>
        </w:rPr>
        <w:t>así como mejorar la calidad de  vida  de  sus  habitantes,  el  desarrollo  integral  de  sus  comunidades</w:t>
      </w:r>
      <w:r>
        <w:rPr>
          <w:rFonts w:ascii="TeX Gyre Bonum" w:hAnsi="TeX Gyre Bonum"/>
          <w:b/>
          <w:w w:val="110"/>
        </w:rPr>
        <w:t>, </w:t>
      </w:r>
      <w:r>
        <w:rPr>
          <w:w w:val="110"/>
        </w:rPr>
        <w:t>competitividad de los centros de población y la adaptación al cambio</w:t>
      </w:r>
      <w:r>
        <w:rPr>
          <w:spacing w:val="50"/>
          <w:w w:val="110"/>
        </w:rPr>
        <w:t> </w:t>
      </w:r>
      <w:r>
        <w:rPr>
          <w:w w:val="110"/>
        </w:rPr>
        <w:t>climático.</w:t>
      </w:r>
    </w:p>
    <w:p>
      <w:pPr>
        <w:pStyle w:val="BodyText"/>
        <w:spacing w:before="8"/>
        <w:ind w:left="0"/>
        <w:rPr>
          <w:sz w:val="18"/>
        </w:rPr>
      </w:pPr>
    </w:p>
    <w:p>
      <w:pPr>
        <w:pStyle w:val="BodyText"/>
        <w:spacing w:line="247" w:lineRule="auto" w:before="1"/>
        <w:ind w:right="222"/>
        <w:jc w:val="both"/>
      </w:pPr>
      <w:r>
        <w:rPr>
          <w:w w:val="110"/>
        </w:rPr>
        <w:t>Los ciudadanos del Estado, en los términos de este Libro y su reglamentación, tienen derecho a participar en la formulación de propuestas en los procesos de elaboración de los  planes  de  desarrollo urbano,  así como coadyuvar  con las autoridades estatales y municipales en la vigilancia  de la normatividad prevista en ellos. Para el caso de  las  comunidades  indígenas  de  la  entidad, éstas participarán en los  términos previstos </w:t>
      </w:r>
      <w:r>
        <w:rPr>
          <w:spacing w:val="-2"/>
          <w:w w:val="110"/>
        </w:rPr>
        <w:t>por </w:t>
      </w:r>
      <w:r>
        <w:rPr>
          <w:w w:val="110"/>
        </w:rPr>
        <w:t>la Ley de Derechos y Cultura  Indígena del Estado   de</w:t>
      </w:r>
      <w:r>
        <w:rPr>
          <w:spacing w:val="3"/>
          <w:w w:val="110"/>
        </w:rPr>
        <w:t> </w:t>
      </w:r>
      <w:r>
        <w:rPr>
          <w:w w:val="110"/>
        </w:rPr>
        <w:t>México.</w:t>
      </w:r>
    </w:p>
    <w:p>
      <w:pPr>
        <w:pStyle w:val="BodyText"/>
        <w:spacing w:line="242" w:lineRule="auto" w:before="192"/>
        <w:ind w:right="111"/>
        <w:jc w:val="both"/>
      </w:pPr>
      <w:r>
        <w:rPr>
          <w:rFonts w:ascii="TeX Gyre Bonum" w:hAnsi="TeX Gyre Bonum"/>
          <w:b/>
          <w:w w:val="110"/>
        </w:rPr>
        <w:t>Artículo 5.17. </w:t>
      </w:r>
      <w:r>
        <w:rPr>
          <w:w w:val="110"/>
        </w:rPr>
        <w:t>La planeación y regulación del ordenamiento territorial de los asentamientos humanos y el desarrollo urbano de los centros de población se llevará a cabo a través del Sistema Estatal de Planes de Desarrollo Urbano, acorde con lo establecido en la estrategia nacional de ordenamiento territorial, el cual se integra por:</w:t>
      </w:r>
    </w:p>
    <w:p>
      <w:pPr>
        <w:pStyle w:val="ListParagraph"/>
        <w:numPr>
          <w:ilvl w:val="0"/>
          <w:numId w:val="90"/>
        </w:numPr>
        <w:tabs>
          <w:tab w:pos="547" w:val="left" w:leader="none"/>
        </w:tabs>
        <w:spacing w:line="242" w:lineRule="auto" w:before="191" w:after="0"/>
        <w:ind w:left="312" w:right="112" w:firstLine="0"/>
        <w:jc w:val="both"/>
        <w:rPr>
          <w:sz w:val="20"/>
        </w:rPr>
      </w:pPr>
      <w:r>
        <w:rPr>
          <w:w w:val="110"/>
          <w:sz w:val="20"/>
        </w:rPr>
        <w:t>El Plan Estatal de Desarrollo Urbano, que tendrá por objeto establecer las políticas, estrategias y objetivos de ordenamiento territorial de los asentamientos humanos en el territorio del Estado, así como la clasificación del territorio estatal de acuerdo a sus características metropolitanas urbanas y rurales.</w:t>
      </w:r>
    </w:p>
    <w:p>
      <w:pPr>
        <w:pStyle w:val="ListParagraph"/>
        <w:numPr>
          <w:ilvl w:val="0"/>
          <w:numId w:val="90"/>
        </w:numPr>
        <w:tabs>
          <w:tab w:pos="667" w:val="left" w:leader="none"/>
        </w:tabs>
        <w:spacing w:line="240" w:lineRule="auto" w:before="190" w:after="0"/>
        <w:ind w:left="312" w:right="110" w:firstLine="0"/>
        <w:jc w:val="both"/>
        <w:rPr>
          <w:sz w:val="20"/>
        </w:rPr>
      </w:pPr>
      <w:r>
        <w:rPr>
          <w:w w:val="110"/>
          <w:sz w:val="20"/>
        </w:rPr>
        <w:t>Los planes regionales de desarrollo urbano, que tendrán por objeto establecer las políticas, estrategias y objetivos para la atención de las necesidades y problemas comunes de los centros de población</w:t>
      </w:r>
      <w:r>
        <w:rPr>
          <w:spacing w:val="10"/>
          <w:w w:val="110"/>
          <w:sz w:val="20"/>
        </w:rPr>
        <w:t> </w:t>
      </w:r>
      <w:r>
        <w:rPr>
          <w:w w:val="110"/>
          <w:sz w:val="20"/>
        </w:rPr>
        <w:t>de</w:t>
      </w:r>
      <w:r>
        <w:rPr>
          <w:spacing w:val="9"/>
          <w:w w:val="110"/>
          <w:sz w:val="20"/>
        </w:rPr>
        <w:t> </w:t>
      </w:r>
      <w:r>
        <w:rPr>
          <w:w w:val="110"/>
          <w:sz w:val="20"/>
        </w:rPr>
        <w:t>una</w:t>
      </w:r>
      <w:r>
        <w:rPr>
          <w:spacing w:val="12"/>
          <w:w w:val="110"/>
          <w:sz w:val="20"/>
        </w:rPr>
        <w:t> </w:t>
      </w:r>
      <w:r>
        <w:rPr>
          <w:w w:val="110"/>
          <w:sz w:val="20"/>
        </w:rPr>
        <w:t>región</w:t>
      </w:r>
      <w:r>
        <w:rPr>
          <w:spacing w:val="9"/>
          <w:w w:val="110"/>
          <w:sz w:val="20"/>
        </w:rPr>
        <w:t> </w:t>
      </w:r>
      <w:r>
        <w:rPr>
          <w:w w:val="110"/>
          <w:sz w:val="20"/>
        </w:rPr>
        <w:t>o</w:t>
      </w:r>
      <w:r>
        <w:rPr>
          <w:spacing w:val="11"/>
          <w:w w:val="110"/>
          <w:sz w:val="20"/>
        </w:rPr>
        <w:t> </w:t>
      </w:r>
      <w:r>
        <w:rPr>
          <w:w w:val="110"/>
          <w:sz w:val="20"/>
        </w:rPr>
        <w:t>de</w:t>
      </w:r>
      <w:r>
        <w:rPr>
          <w:spacing w:val="9"/>
          <w:w w:val="110"/>
          <w:sz w:val="20"/>
        </w:rPr>
        <w:t> </w:t>
      </w:r>
      <w:r>
        <w:rPr>
          <w:w w:val="110"/>
          <w:sz w:val="20"/>
        </w:rPr>
        <w:t>una</w:t>
      </w:r>
      <w:r>
        <w:rPr>
          <w:spacing w:val="10"/>
          <w:w w:val="110"/>
          <w:sz w:val="20"/>
        </w:rPr>
        <w:t> </w:t>
      </w:r>
      <w:r>
        <w:rPr>
          <w:w w:val="110"/>
          <w:sz w:val="20"/>
        </w:rPr>
        <w:t>zona</w:t>
      </w:r>
      <w:r>
        <w:rPr>
          <w:spacing w:val="11"/>
          <w:w w:val="110"/>
          <w:sz w:val="20"/>
        </w:rPr>
        <w:t> </w:t>
      </w:r>
      <w:r>
        <w:rPr>
          <w:w w:val="110"/>
          <w:sz w:val="20"/>
        </w:rPr>
        <w:t>metropolitana</w:t>
      </w:r>
      <w:r>
        <w:rPr>
          <w:spacing w:val="10"/>
          <w:w w:val="110"/>
          <w:sz w:val="20"/>
        </w:rPr>
        <w:t> </w:t>
      </w:r>
      <w:r>
        <w:rPr>
          <w:w w:val="110"/>
          <w:sz w:val="20"/>
        </w:rPr>
        <w:t>o</w:t>
      </w:r>
      <w:r>
        <w:rPr>
          <w:spacing w:val="11"/>
          <w:w w:val="110"/>
          <w:sz w:val="20"/>
        </w:rPr>
        <w:t> </w:t>
      </w:r>
      <w:r>
        <w:rPr>
          <w:w w:val="110"/>
          <w:sz w:val="20"/>
        </w:rPr>
        <w:t>conurbada;</w:t>
      </w:r>
    </w:p>
    <w:p>
      <w:pPr>
        <w:pStyle w:val="ListParagraph"/>
        <w:numPr>
          <w:ilvl w:val="0"/>
          <w:numId w:val="90"/>
        </w:numPr>
        <w:tabs>
          <w:tab w:pos="727" w:val="left" w:leader="none"/>
        </w:tabs>
        <w:spacing w:line="244" w:lineRule="auto" w:before="193" w:after="0"/>
        <w:ind w:left="312" w:right="110" w:firstLine="0"/>
        <w:jc w:val="both"/>
        <w:rPr>
          <w:sz w:val="20"/>
        </w:rPr>
      </w:pPr>
      <w:r>
        <w:rPr>
          <w:w w:val="110"/>
          <w:sz w:val="20"/>
        </w:rPr>
        <w:t>Los planes municipales de desarrollo urbano, que tendrán por objeto establecer las políticas, estrategias y objetivos para el desarrollo urbano de los centros de población en el territorio municipal, mediante la determinación de la zonificación, los destinos y las normas de uso y aprovechamiento del suelo, así como las acciones de conservación, mejoramiento y crecimiento en los  centros  de  población, de conformidad con las características metropolitanas, urbanas y rurales previstas por el Plan Estatal de Desarrollo</w:t>
      </w:r>
      <w:r>
        <w:rPr>
          <w:spacing w:val="43"/>
          <w:w w:val="110"/>
          <w:sz w:val="20"/>
        </w:rPr>
        <w:t> </w:t>
      </w:r>
      <w:r>
        <w:rPr>
          <w:w w:val="110"/>
          <w:sz w:val="20"/>
        </w:rPr>
        <w:t>Urbano.</w:t>
      </w:r>
    </w:p>
    <w:p>
      <w:pPr>
        <w:pStyle w:val="ListParagraph"/>
        <w:numPr>
          <w:ilvl w:val="0"/>
          <w:numId w:val="90"/>
        </w:numPr>
        <w:tabs>
          <w:tab w:pos="669" w:val="left" w:leader="none"/>
        </w:tabs>
        <w:spacing w:line="240" w:lineRule="auto" w:before="187" w:after="0"/>
        <w:ind w:left="668" w:right="0" w:hanging="357"/>
        <w:jc w:val="left"/>
        <w:rPr>
          <w:sz w:val="20"/>
        </w:rPr>
      </w:pPr>
      <w:r>
        <w:rPr>
          <w:w w:val="110"/>
          <w:sz w:val="20"/>
        </w:rPr>
        <w:t>Los</w:t>
      </w:r>
      <w:r>
        <w:rPr>
          <w:spacing w:val="9"/>
          <w:w w:val="110"/>
          <w:sz w:val="20"/>
        </w:rPr>
        <w:t> </w:t>
      </w:r>
      <w:r>
        <w:rPr>
          <w:w w:val="110"/>
          <w:sz w:val="20"/>
        </w:rPr>
        <w:t>planes</w:t>
      </w:r>
      <w:r>
        <w:rPr>
          <w:spacing w:val="10"/>
          <w:w w:val="110"/>
          <w:sz w:val="20"/>
        </w:rPr>
        <w:t> </w:t>
      </w:r>
      <w:r>
        <w:rPr>
          <w:w w:val="110"/>
          <w:sz w:val="20"/>
        </w:rPr>
        <w:t>parciales</w:t>
      </w:r>
      <w:r>
        <w:rPr>
          <w:spacing w:val="14"/>
          <w:w w:val="110"/>
          <w:sz w:val="20"/>
        </w:rPr>
        <w:t> </w:t>
      </w:r>
      <w:r>
        <w:rPr>
          <w:w w:val="110"/>
          <w:sz w:val="20"/>
        </w:rPr>
        <w:t>de</w:t>
      </w:r>
      <w:r>
        <w:rPr>
          <w:spacing w:val="9"/>
          <w:w w:val="110"/>
          <w:sz w:val="20"/>
        </w:rPr>
        <w:t> </w:t>
      </w:r>
      <w:r>
        <w:rPr>
          <w:w w:val="110"/>
          <w:sz w:val="20"/>
        </w:rPr>
        <w:t>desarrollo</w:t>
      </w:r>
      <w:r>
        <w:rPr>
          <w:spacing w:val="12"/>
          <w:w w:val="110"/>
          <w:sz w:val="20"/>
        </w:rPr>
        <w:t> </w:t>
      </w:r>
      <w:r>
        <w:rPr>
          <w:w w:val="110"/>
          <w:sz w:val="20"/>
        </w:rPr>
        <w:t>urbano,</w:t>
      </w:r>
      <w:r>
        <w:rPr>
          <w:spacing w:val="11"/>
          <w:w w:val="110"/>
          <w:sz w:val="20"/>
        </w:rPr>
        <w:t> </w:t>
      </w:r>
      <w:r>
        <w:rPr>
          <w:w w:val="110"/>
          <w:sz w:val="20"/>
        </w:rPr>
        <w:t>que</w:t>
      </w:r>
      <w:r>
        <w:rPr>
          <w:spacing w:val="9"/>
          <w:w w:val="110"/>
          <w:sz w:val="20"/>
        </w:rPr>
        <w:t> </w:t>
      </w:r>
      <w:r>
        <w:rPr>
          <w:w w:val="110"/>
          <w:sz w:val="20"/>
        </w:rPr>
        <w:t>pueden</w:t>
      </w:r>
      <w:r>
        <w:rPr>
          <w:spacing w:val="11"/>
          <w:w w:val="110"/>
          <w:sz w:val="20"/>
        </w:rPr>
        <w:t> </w:t>
      </w:r>
      <w:r>
        <w:rPr>
          <w:w w:val="110"/>
          <w:sz w:val="20"/>
        </w:rPr>
        <w:t>derivar</w:t>
      </w:r>
      <w:r>
        <w:rPr>
          <w:spacing w:val="10"/>
          <w:w w:val="110"/>
          <w:sz w:val="20"/>
        </w:rPr>
        <w:t> </w:t>
      </w:r>
      <w:r>
        <w:rPr>
          <w:w w:val="110"/>
          <w:sz w:val="20"/>
        </w:rPr>
        <w:t>de:</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91"/>
        </w:numPr>
        <w:tabs>
          <w:tab w:pos="578" w:val="left" w:leader="none"/>
        </w:tabs>
        <w:spacing w:line="228" w:lineRule="auto" w:before="68" w:after="0"/>
        <w:ind w:left="312" w:right="112" w:firstLine="0"/>
        <w:jc w:val="both"/>
        <w:rPr>
          <w:sz w:val="20"/>
        </w:rPr>
      </w:pPr>
      <w:r>
        <w:rPr>
          <w:w w:val="110"/>
          <w:sz w:val="20"/>
        </w:rPr>
        <w:t>El Plan Estatal de Desarrollo Urbano o de los planes regionales, en cuyo caso tendrán por objeto especificar</w:t>
      </w:r>
      <w:r>
        <w:rPr>
          <w:spacing w:val="12"/>
          <w:w w:val="110"/>
          <w:sz w:val="20"/>
        </w:rPr>
        <w:t> </w:t>
      </w:r>
      <w:r>
        <w:rPr>
          <w:w w:val="110"/>
          <w:sz w:val="20"/>
        </w:rPr>
        <w:t>las</w:t>
      </w:r>
      <w:r>
        <w:rPr>
          <w:spacing w:val="11"/>
          <w:w w:val="110"/>
          <w:sz w:val="20"/>
        </w:rPr>
        <w:t> </w:t>
      </w:r>
      <w:r>
        <w:rPr>
          <w:w w:val="110"/>
          <w:sz w:val="20"/>
        </w:rPr>
        <w:t>acciones</w:t>
      </w:r>
      <w:r>
        <w:rPr>
          <w:spacing w:val="14"/>
          <w:w w:val="110"/>
          <w:sz w:val="20"/>
        </w:rPr>
        <w:t> </w:t>
      </w:r>
      <w:r>
        <w:rPr>
          <w:w w:val="110"/>
          <w:sz w:val="20"/>
        </w:rPr>
        <w:t>para</w:t>
      </w:r>
      <w:r>
        <w:rPr>
          <w:spacing w:val="12"/>
          <w:w w:val="110"/>
          <w:sz w:val="20"/>
        </w:rPr>
        <w:t> </w:t>
      </w:r>
      <w:r>
        <w:rPr>
          <w:w w:val="110"/>
          <w:sz w:val="20"/>
        </w:rPr>
        <w:t>ejecutar</w:t>
      </w:r>
      <w:r>
        <w:rPr>
          <w:spacing w:val="12"/>
          <w:w w:val="110"/>
          <w:sz w:val="20"/>
        </w:rPr>
        <w:t> </w:t>
      </w:r>
      <w:r>
        <w:rPr>
          <w:w w:val="110"/>
          <w:sz w:val="20"/>
        </w:rPr>
        <w:t>las</w:t>
      </w:r>
      <w:r>
        <w:rPr>
          <w:spacing w:val="11"/>
          <w:w w:val="110"/>
          <w:sz w:val="20"/>
        </w:rPr>
        <w:t> </w:t>
      </w:r>
      <w:r>
        <w:rPr>
          <w:w w:val="110"/>
          <w:sz w:val="20"/>
        </w:rPr>
        <w:t>políticas,</w:t>
      </w:r>
      <w:r>
        <w:rPr>
          <w:spacing w:val="12"/>
          <w:w w:val="110"/>
          <w:sz w:val="20"/>
        </w:rPr>
        <w:t> </w:t>
      </w:r>
      <w:r>
        <w:rPr>
          <w:w w:val="110"/>
          <w:sz w:val="20"/>
        </w:rPr>
        <w:t>estrategias</w:t>
      </w:r>
      <w:r>
        <w:rPr>
          <w:spacing w:val="11"/>
          <w:w w:val="110"/>
          <w:sz w:val="20"/>
        </w:rPr>
        <w:t> </w:t>
      </w:r>
      <w:r>
        <w:rPr>
          <w:w w:val="110"/>
          <w:sz w:val="20"/>
        </w:rPr>
        <w:t>y</w:t>
      </w:r>
      <w:r>
        <w:rPr>
          <w:spacing w:val="12"/>
          <w:w w:val="110"/>
          <w:sz w:val="20"/>
        </w:rPr>
        <w:t> </w:t>
      </w:r>
      <w:r>
        <w:rPr>
          <w:w w:val="110"/>
          <w:sz w:val="20"/>
        </w:rPr>
        <w:t>objetivos</w:t>
      </w:r>
      <w:r>
        <w:rPr>
          <w:spacing w:val="9"/>
          <w:w w:val="110"/>
          <w:sz w:val="20"/>
        </w:rPr>
        <w:t> </w:t>
      </w:r>
      <w:r>
        <w:rPr>
          <w:w w:val="110"/>
          <w:sz w:val="20"/>
        </w:rPr>
        <w:t>previstos</w:t>
      </w:r>
      <w:r>
        <w:rPr>
          <w:spacing w:val="11"/>
          <w:w w:val="110"/>
          <w:sz w:val="20"/>
        </w:rPr>
        <w:t> </w:t>
      </w:r>
      <w:r>
        <w:rPr>
          <w:w w:val="110"/>
          <w:sz w:val="20"/>
        </w:rPr>
        <w:t>en</w:t>
      </w:r>
      <w:r>
        <w:rPr>
          <w:spacing w:val="12"/>
          <w:w w:val="110"/>
          <w:sz w:val="20"/>
        </w:rPr>
        <w:t> </w:t>
      </w:r>
      <w:r>
        <w:rPr>
          <w:w w:val="110"/>
          <w:sz w:val="20"/>
        </w:rPr>
        <w:t>éstos.</w:t>
      </w:r>
    </w:p>
    <w:p>
      <w:pPr>
        <w:pStyle w:val="BodyText"/>
        <w:spacing w:before="6"/>
        <w:ind w:left="0"/>
        <w:rPr>
          <w:sz w:val="17"/>
        </w:rPr>
      </w:pPr>
    </w:p>
    <w:p>
      <w:pPr>
        <w:pStyle w:val="ListParagraph"/>
        <w:numPr>
          <w:ilvl w:val="0"/>
          <w:numId w:val="91"/>
        </w:numPr>
        <w:tabs>
          <w:tab w:pos="583" w:val="left" w:leader="none"/>
        </w:tabs>
        <w:spacing w:line="242" w:lineRule="auto" w:before="0" w:after="0"/>
        <w:ind w:left="312" w:right="112" w:firstLine="0"/>
        <w:jc w:val="both"/>
        <w:rPr>
          <w:sz w:val="20"/>
        </w:rPr>
      </w:pPr>
      <w:r>
        <w:rPr>
          <w:w w:val="110"/>
          <w:sz w:val="20"/>
        </w:rPr>
        <w:t>De los planes municipales, en cuyo caso tendrán por objeto especificar en una zona determinada  del municipio o centro de población, los aspectos a que se refiere la fracción III de este artículo. Los planes tendrán la estructura, contenido específico, terminología y demás elementos técnicos que establezca la reglamentación de este</w:t>
      </w:r>
      <w:r>
        <w:rPr>
          <w:spacing w:val="51"/>
          <w:w w:val="110"/>
          <w:sz w:val="20"/>
        </w:rPr>
        <w:t> </w:t>
      </w:r>
      <w:r>
        <w:rPr>
          <w:w w:val="110"/>
          <w:sz w:val="20"/>
        </w:rPr>
        <w:t>Libro.</w:t>
      </w:r>
    </w:p>
    <w:p>
      <w:pPr>
        <w:pStyle w:val="BodyText"/>
        <w:spacing w:line="244" w:lineRule="auto" w:before="113"/>
        <w:ind w:right="219"/>
        <w:jc w:val="both"/>
      </w:pPr>
      <w:r>
        <w:rPr>
          <w:rFonts w:ascii="TeX Gyre Bonum" w:hAnsi="TeX Gyre Bonum"/>
          <w:b/>
          <w:w w:val="110"/>
        </w:rPr>
        <w:t>Artículo 5.18. </w:t>
      </w:r>
      <w:r>
        <w:rPr>
          <w:w w:val="110"/>
        </w:rPr>
        <w:t>Los planes regionales, municipales y parciales deberán ser congruentes con las políticas, estrategias y objetivos  previstos  en  el  Plan  Estatal  de  Desarrollo  Urbano,  el  cual  deberá de ser congruente con el Programa Nacional de Vivienda y el Programa Nacional de Infraestructura. Los planes municipales y los parciales que deriven de éstos, que se encuentren en zonas metropolitanas o de conurbación, deberán ser congruentes,  además,  con  los  planes regionales y los parciales de competencia estatal que incidan en la zona y, en lo conducente, con los planes y programas de ordenación de dichas zonas  metropolitanas y de  conurbación,  conforme a  las declaratorias de zonas metropolitanas decretadas por la Legislatura del</w:t>
      </w:r>
      <w:r>
        <w:rPr>
          <w:spacing w:val="42"/>
          <w:w w:val="110"/>
        </w:rPr>
        <w:t> </w:t>
      </w:r>
      <w:r>
        <w:rPr>
          <w:w w:val="110"/>
        </w:rPr>
        <w:t>Estado.</w:t>
      </w:r>
    </w:p>
    <w:p>
      <w:pPr>
        <w:pStyle w:val="BodyText"/>
        <w:spacing w:before="9"/>
        <w:ind w:left="0"/>
        <w:rPr>
          <w:sz w:val="17"/>
        </w:rPr>
      </w:pPr>
    </w:p>
    <w:p>
      <w:pPr>
        <w:pStyle w:val="BodyText"/>
        <w:spacing w:line="230" w:lineRule="auto"/>
        <w:ind w:right="113"/>
        <w:jc w:val="both"/>
      </w:pPr>
      <w:r>
        <w:rPr>
          <w:rFonts w:ascii="TeX Gyre Bonum" w:hAnsi="TeX Gyre Bonum"/>
          <w:b/>
          <w:w w:val="110"/>
        </w:rPr>
        <w:t>Artículo 5.19.- </w:t>
      </w:r>
      <w:r>
        <w:rPr>
          <w:w w:val="110"/>
        </w:rPr>
        <w:t>Los planes de desarrollo urbano tendrán un carácter integral y contendrán por lo menos lo siguiente:</w:t>
      </w:r>
    </w:p>
    <w:p>
      <w:pPr>
        <w:pStyle w:val="BodyText"/>
        <w:spacing w:before="5"/>
        <w:ind w:left="0"/>
        <w:rPr>
          <w:sz w:val="18"/>
        </w:rPr>
      </w:pPr>
    </w:p>
    <w:p>
      <w:pPr>
        <w:pStyle w:val="ListParagraph"/>
        <w:numPr>
          <w:ilvl w:val="0"/>
          <w:numId w:val="92"/>
        </w:numPr>
        <w:tabs>
          <w:tab w:pos="602" w:val="left" w:leader="none"/>
        </w:tabs>
        <w:spacing w:line="228" w:lineRule="auto" w:before="0" w:after="0"/>
        <w:ind w:left="312" w:right="113" w:firstLine="0"/>
        <w:jc w:val="both"/>
        <w:rPr>
          <w:sz w:val="20"/>
        </w:rPr>
      </w:pPr>
      <w:r>
        <w:rPr>
          <w:w w:val="110"/>
          <w:sz w:val="20"/>
        </w:rPr>
        <w:t>El diagnóstico de la situación urbana de su ámbito de aplicación, su problemática  y  sus  tendencias;</w:t>
      </w:r>
    </w:p>
    <w:p>
      <w:pPr>
        <w:pStyle w:val="BodyText"/>
        <w:spacing w:before="5"/>
        <w:ind w:left="0"/>
        <w:rPr>
          <w:sz w:val="17"/>
        </w:rPr>
      </w:pPr>
    </w:p>
    <w:p>
      <w:pPr>
        <w:pStyle w:val="ListParagraph"/>
        <w:numPr>
          <w:ilvl w:val="0"/>
          <w:numId w:val="92"/>
        </w:numPr>
        <w:tabs>
          <w:tab w:pos="647" w:val="left" w:leader="none"/>
        </w:tabs>
        <w:spacing w:line="244" w:lineRule="auto" w:before="0" w:after="0"/>
        <w:ind w:left="312" w:right="110" w:firstLine="0"/>
        <w:jc w:val="both"/>
        <w:rPr>
          <w:sz w:val="20"/>
        </w:rPr>
      </w:pPr>
      <w:r>
        <w:rPr>
          <w:w w:val="110"/>
          <w:sz w:val="20"/>
        </w:rPr>
        <w:t>La determinación de sus objetivos, políticas y estrategias en las materias </w:t>
      </w:r>
      <w:r>
        <w:rPr>
          <w:spacing w:val="3"/>
          <w:w w:val="110"/>
          <w:sz w:val="20"/>
        </w:rPr>
        <w:t>de </w:t>
      </w:r>
      <w:r>
        <w:rPr>
          <w:w w:val="110"/>
          <w:sz w:val="20"/>
        </w:rPr>
        <w:t>población, suelo, espacio público, protección al ambiente, vialidad y transporte, comunicaciones, movilidad y accesibilidad universal, agua potable, alcantarillado, drenaje, tratamiento y disposición de aguas residuales y residuos sólidos, protección civil, vivienda, desarrollo agropecuario, salud, educación, seguridad pública, desarrollo económico, industria y conservación del patrimonio natural y cultural, adaptación a los efectos del cambio climático, así como las demás materias que resulten necesarias, con el fin de imprimirles un carácter integral para propiciar el desarrollo urbano sustentable del Estado.</w:t>
      </w:r>
    </w:p>
    <w:p>
      <w:pPr>
        <w:pStyle w:val="ListParagraph"/>
        <w:numPr>
          <w:ilvl w:val="0"/>
          <w:numId w:val="92"/>
        </w:numPr>
        <w:tabs>
          <w:tab w:pos="683" w:val="left" w:leader="none"/>
        </w:tabs>
        <w:spacing w:line="240" w:lineRule="auto" w:before="195" w:after="0"/>
        <w:ind w:left="682" w:right="0" w:hanging="371"/>
        <w:jc w:val="both"/>
        <w:rPr>
          <w:sz w:val="20"/>
        </w:rPr>
      </w:pPr>
      <w:r>
        <w:rPr>
          <w:w w:val="110"/>
          <w:sz w:val="20"/>
        </w:rPr>
        <w:t>La programación de acciones y</w:t>
      </w:r>
      <w:r>
        <w:rPr>
          <w:spacing w:val="2"/>
          <w:w w:val="110"/>
          <w:sz w:val="20"/>
        </w:rPr>
        <w:t> </w:t>
      </w:r>
      <w:r>
        <w:rPr>
          <w:w w:val="110"/>
          <w:sz w:val="20"/>
        </w:rPr>
        <w:t>obras;</w:t>
      </w:r>
    </w:p>
    <w:p>
      <w:pPr>
        <w:pStyle w:val="ListParagraph"/>
        <w:numPr>
          <w:ilvl w:val="0"/>
          <w:numId w:val="92"/>
        </w:numPr>
        <w:tabs>
          <w:tab w:pos="707" w:val="left" w:leader="none"/>
        </w:tabs>
        <w:spacing w:line="230" w:lineRule="auto" w:before="185" w:after="0"/>
        <w:ind w:left="312" w:right="117" w:firstLine="0"/>
        <w:jc w:val="both"/>
        <w:rPr>
          <w:sz w:val="20"/>
        </w:rPr>
      </w:pPr>
      <w:r>
        <w:rPr>
          <w:w w:val="110"/>
          <w:sz w:val="20"/>
        </w:rPr>
        <w:t>La definición de los instrumentos normativos, administrativos, financieros y programáticos  en que se</w:t>
      </w:r>
      <w:r>
        <w:rPr>
          <w:spacing w:val="20"/>
          <w:w w:val="110"/>
          <w:sz w:val="20"/>
        </w:rPr>
        <w:t> </w:t>
      </w:r>
      <w:r>
        <w:rPr>
          <w:w w:val="110"/>
          <w:sz w:val="20"/>
        </w:rPr>
        <w:t>sustentará;</w:t>
      </w:r>
    </w:p>
    <w:p>
      <w:pPr>
        <w:pStyle w:val="BodyText"/>
        <w:spacing w:before="5"/>
        <w:ind w:left="0"/>
        <w:rPr>
          <w:sz w:val="17"/>
        </w:rPr>
      </w:pPr>
    </w:p>
    <w:p>
      <w:pPr>
        <w:pStyle w:val="ListParagraph"/>
        <w:numPr>
          <w:ilvl w:val="0"/>
          <w:numId w:val="92"/>
        </w:numPr>
        <w:tabs>
          <w:tab w:pos="621" w:val="left" w:leader="none"/>
        </w:tabs>
        <w:spacing w:line="242" w:lineRule="auto" w:before="0" w:after="0"/>
        <w:ind w:left="312" w:right="113" w:firstLine="0"/>
        <w:jc w:val="both"/>
        <w:rPr>
          <w:sz w:val="20"/>
        </w:rPr>
      </w:pPr>
      <w:r>
        <w:rPr>
          <w:w w:val="110"/>
          <w:sz w:val="20"/>
        </w:rPr>
        <w:t>La zonificación, los destinos y usos del suelo y la normatividad para el aprovechamiento de los predios, la mezcla de usos del suelo mixtos y la adecuada integración vial, así como para impedir la expansión física desordenada de los centros de población, tratándose de los planes de competencia municipal.</w:t>
      </w:r>
    </w:p>
    <w:p>
      <w:pPr>
        <w:pStyle w:val="ListParagraph"/>
        <w:numPr>
          <w:ilvl w:val="0"/>
          <w:numId w:val="92"/>
        </w:numPr>
        <w:tabs>
          <w:tab w:pos="669" w:val="left" w:leader="none"/>
        </w:tabs>
        <w:spacing w:line="240" w:lineRule="auto" w:before="191" w:after="0"/>
        <w:ind w:left="668" w:right="0" w:hanging="357"/>
        <w:jc w:val="both"/>
        <w:rPr>
          <w:sz w:val="20"/>
        </w:rPr>
      </w:pPr>
      <w:r>
        <w:rPr>
          <w:w w:val="110"/>
          <w:sz w:val="20"/>
        </w:rPr>
        <w:t>La</w:t>
      </w:r>
      <w:r>
        <w:rPr>
          <w:spacing w:val="10"/>
          <w:w w:val="110"/>
          <w:sz w:val="20"/>
        </w:rPr>
        <w:t> </w:t>
      </w:r>
      <w:r>
        <w:rPr>
          <w:w w:val="110"/>
          <w:sz w:val="20"/>
        </w:rPr>
        <w:t>evaluación</w:t>
      </w:r>
      <w:r>
        <w:rPr>
          <w:spacing w:val="11"/>
          <w:w w:val="110"/>
          <w:sz w:val="20"/>
        </w:rPr>
        <w:t> </w:t>
      </w:r>
      <w:r>
        <w:rPr>
          <w:w w:val="110"/>
          <w:sz w:val="20"/>
        </w:rPr>
        <w:t>del</w:t>
      </w:r>
      <w:r>
        <w:rPr>
          <w:spacing w:val="11"/>
          <w:w w:val="110"/>
          <w:sz w:val="20"/>
        </w:rPr>
        <w:t> </w:t>
      </w:r>
      <w:r>
        <w:rPr>
          <w:w w:val="110"/>
          <w:sz w:val="20"/>
        </w:rPr>
        <w:t>plan</w:t>
      </w:r>
      <w:r>
        <w:rPr>
          <w:spacing w:val="11"/>
          <w:w w:val="110"/>
          <w:sz w:val="20"/>
        </w:rPr>
        <w:t> </w:t>
      </w:r>
      <w:r>
        <w:rPr>
          <w:w w:val="110"/>
          <w:sz w:val="20"/>
        </w:rPr>
        <w:t>que</w:t>
      </w:r>
      <w:r>
        <w:rPr>
          <w:spacing w:val="9"/>
          <w:w w:val="110"/>
          <w:sz w:val="20"/>
        </w:rPr>
        <w:t> </w:t>
      </w:r>
      <w:r>
        <w:rPr>
          <w:w w:val="110"/>
          <w:sz w:val="20"/>
        </w:rPr>
        <w:t>abroga</w:t>
      </w:r>
      <w:r>
        <w:rPr>
          <w:spacing w:val="11"/>
          <w:w w:val="110"/>
          <w:sz w:val="20"/>
        </w:rPr>
        <w:t> </w:t>
      </w:r>
      <w:r>
        <w:rPr>
          <w:w w:val="110"/>
          <w:sz w:val="20"/>
        </w:rPr>
        <w:t>o</w:t>
      </w:r>
      <w:r>
        <w:rPr>
          <w:spacing w:val="12"/>
          <w:w w:val="110"/>
          <w:sz w:val="20"/>
        </w:rPr>
        <w:t> </w:t>
      </w:r>
      <w:r>
        <w:rPr>
          <w:w w:val="110"/>
          <w:sz w:val="20"/>
        </w:rPr>
        <w:t>modifica,</w:t>
      </w:r>
      <w:r>
        <w:rPr>
          <w:spacing w:val="9"/>
          <w:w w:val="110"/>
          <w:sz w:val="20"/>
        </w:rPr>
        <w:t> </w:t>
      </w:r>
      <w:r>
        <w:rPr>
          <w:w w:val="110"/>
          <w:sz w:val="20"/>
        </w:rPr>
        <w:t>en</w:t>
      </w:r>
      <w:r>
        <w:rPr>
          <w:spacing w:val="10"/>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y</w:t>
      </w:r>
    </w:p>
    <w:p>
      <w:pPr>
        <w:pStyle w:val="ListParagraph"/>
        <w:numPr>
          <w:ilvl w:val="0"/>
          <w:numId w:val="92"/>
        </w:numPr>
        <w:tabs>
          <w:tab w:pos="875" w:val="left" w:leader="none"/>
        </w:tabs>
        <w:spacing w:line="230" w:lineRule="auto" w:before="186" w:after="0"/>
        <w:ind w:left="312" w:right="113" w:firstLine="0"/>
        <w:jc w:val="both"/>
        <w:rPr>
          <w:sz w:val="20"/>
        </w:rPr>
      </w:pPr>
      <w:r>
        <w:rPr>
          <w:w w:val="110"/>
          <w:sz w:val="20"/>
        </w:rPr>
        <w:t>La regulación ecológica de los asentamientos humanos aplicable, establecida en los ordenamientos legales de la</w:t>
      </w:r>
      <w:r>
        <w:rPr>
          <w:spacing w:val="40"/>
          <w:w w:val="110"/>
          <w:sz w:val="20"/>
        </w:rPr>
        <w:t> </w:t>
      </w:r>
      <w:r>
        <w:rPr>
          <w:w w:val="110"/>
          <w:sz w:val="20"/>
        </w:rPr>
        <w:t>materia.</w:t>
      </w:r>
    </w:p>
    <w:p>
      <w:pPr>
        <w:pStyle w:val="BodyText"/>
        <w:spacing w:before="2"/>
        <w:ind w:left="0"/>
        <w:rPr>
          <w:sz w:val="18"/>
        </w:rPr>
      </w:pPr>
    </w:p>
    <w:p>
      <w:pPr>
        <w:pStyle w:val="ListParagraph"/>
        <w:numPr>
          <w:ilvl w:val="0"/>
          <w:numId w:val="92"/>
        </w:numPr>
        <w:tabs>
          <w:tab w:pos="907" w:val="left" w:leader="none"/>
        </w:tabs>
        <w:spacing w:line="230" w:lineRule="auto" w:before="1" w:after="0"/>
        <w:ind w:left="312" w:right="112" w:firstLine="0"/>
        <w:jc w:val="both"/>
        <w:rPr>
          <w:sz w:val="20"/>
        </w:rPr>
      </w:pPr>
      <w:r>
        <w:rPr>
          <w:w w:val="110"/>
          <w:sz w:val="20"/>
        </w:rPr>
        <w:t>Los demás aspectos que prevean la reglamentación de este Libro y otras disposiciones aplicables.</w:t>
      </w:r>
    </w:p>
    <w:p>
      <w:pPr>
        <w:pStyle w:val="BodyText"/>
        <w:spacing w:before="4"/>
        <w:ind w:left="0"/>
        <w:rPr>
          <w:sz w:val="21"/>
        </w:rPr>
      </w:pPr>
    </w:p>
    <w:p>
      <w:pPr>
        <w:pStyle w:val="BodyText"/>
        <w:spacing w:line="247" w:lineRule="auto"/>
        <w:ind w:right="113"/>
        <w:jc w:val="both"/>
      </w:pPr>
      <w:r>
        <w:rPr>
          <w:w w:val="110"/>
        </w:rPr>
        <w:t>Para la definición de los usos del suelo, destinos y reservas, los planes de desarrollo urbano deberán considerar las normas oficiales mexicanas emitidas en la materia, las medidas y criterios en materia  de</w:t>
      </w:r>
      <w:r>
        <w:rPr>
          <w:spacing w:val="30"/>
          <w:w w:val="110"/>
        </w:rPr>
        <w:t> </w:t>
      </w:r>
      <w:r>
        <w:rPr>
          <w:w w:val="110"/>
        </w:rPr>
        <w:t>resiliencia</w:t>
      </w:r>
      <w:r>
        <w:rPr>
          <w:spacing w:val="30"/>
          <w:w w:val="110"/>
        </w:rPr>
        <w:t> </w:t>
      </w:r>
      <w:r>
        <w:rPr>
          <w:w w:val="110"/>
        </w:rPr>
        <w:t>y</w:t>
      </w:r>
      <w:r>
        <w:rPr>
          <w:spacing w:val="31"/>
          <w:w w:val="110"/>
        </w:rPr>
        <w:t> </w:t>
      </w:r>
      <w:r>
        <w:rPr>
          <w:w w:val="110"/>
        </w:rPr>
        <w:t>los</w:t>
      </w:r>
      <w:r>
        <w:rPr>
          <w:spacing w:val="30"/>
          <w:w w:val="110"/>
        </w:rPr>
        <w:t> </w:t>
      </w:r>
      <w:r>
        <w:rPr>
          <w:w w:val="110"/>
        </w:rPr>
        <w:t>atlas</w:t>
      </w:r>
      <w:r>
        <w:rPr>
          <w:spacing w:val="28"/>
          <w:w w:val="110"/>
        </w:rPr>
        <w:t> </w:t>
      </w:r>
      <w:r>
        <w:rPr>
          <w:w w:val="110"/>
        </w:rPr>
        <w:t>de</w:t>
      </w:r>
      <w:r>
        <w:rPr>
          <w:spacing w:val="27"/>
          <w:w w:val="110"/>
        </w:rPr>
        <w:t> </w:t>
      </w:r>
      <w:r>
        <w:rPr>
          <w:w w:val="110"/>
        </w:rPr>
        <w:t>riesgos.</w:t>
      </w:r>
      <w:r>
        <w:rPr>
          <w:spacing w:val="31"/>
          <w:w w:val="110"/>
        </w:rPr>
        <w:t> </w:t>
      </w:r>
      <w:r>
        <w:rPr>
          <w:w w:val="110"/>
        </w:rPr>
        <w:t>Las</w:t>
      </w:r>
      <w:r>
        <w:rPr>
          <w:spacing w:val="30"/>
          <w:w w:val="110"/>
        </w:rPr>
        <w:t> </w:t>
      </w:r>
      <w:r>
        <w:rPr>
          <w:w w:val="110"/>
        </w:rPr>
        <w:t>autorizaciones</w:t>
      </w:r>
      <w:r>
        <w:rPr>
          <w:spacing w:val="30"/>
          <w:w w:val="110"/>
        </w:rPr>
        <w:t> </w:t>
      </w:r>
      <w:r>
        <w:rPr>
          <w:w w:val="110"/>
        </w:rPr>
        <w:t>de</w:t>
      </w:r>
      <w:r>
        <w:rPr>
          <w:spacing w:val="30"/>
          <w:w w:val="110"/>
        </w:rPr>
        <w:t> </w:t>
      </w:r>
      <w:r>
        <w:rPr>
          <w:w w:val="110"/>
        </w:rPr>
        <w:t>construcción,</w:t>
      </w:r>
      <w:r>
        <w:rPr>
          <w:spacing w:val="29"/>
          <w:w w:val="110"/>
        </w:rPr>
        <w:t> </w:t>
      </w:r>
      <w:r>
        <w:rPr>
          <w:w w:val="110"/>
        </w:rPr>
        <w:t>edificación</w:t>
      </w:r>
      <w:r>
        <w:rPr>
          <w:spacing w:val="31"/>
          <w:w w:val="110"/>
        </w:rPr>
        <w:t> </w:t>
      </w:r>
      <w:r>
        <w:rPr>
          <w:w w:val="110"/>
        </w:rPr>
        <w:t>y</w:t>
      </w:r>
      <w:r>
        <w:rPr>
          <w:spacing w:val="31"/>
          <w:w w:val="110"/>
        </w:rPr>
        <w:t> </w:t>
      </w:r>
      <w:r>
        <w:rPr>
          <w:w w:val="110"/>
        </w:rPr>
        <w:t>realización</w:t>
      </w:r>
      <w:r>
        <w:rPr>
          <w:spacing w:val="28"/>
          <w:w w:val="110"/>
        </w:rPr>
        <w:t> </w:t>
      </w:r>
      <w:r>
        <w:rPr>
          <w:w w:val="110"/>
        </w:rPr>
        <w:t>de</w:t>
      </w:r>
    </w:p>
    <w:p>
      <w:pPr>
        <w:spacing w:after="0" w:line="247" w:lineRule="auto"/>
        <w:jc w:val="both"/>
        <w:sectPr>
          <w:pgSz w:w="12240" w:h="15840"/>
          <w:pgMar w:header="720" w:footer="946" w:top="1700" w:bottom="1140" w:left="820" w:right="1020"/>
        </w:sectPr>
      </w:pPr>
    </w:p>
    <w:p>
      <w:pPr>
        <w:pStyle w:val="BodyText"/>
        <w:spacing w:line="249" w:lineRule="auto" w:before="6"/>
        <w:ind w:right="113"/>
        <w:jc w:val="both"/>
      </w:pPr>
      <w:r>
        <w:rPr>
          <w:w w:val="110"/>
        </w:rPr>
        <w:t>obras de infraestructura, deberán contar con un análisis de riesgo y definir en su caso, las medidas     de</w:t>
      </w:r>
      <w:r>
        <w:rPr>
          <w:spacing w:val="5"/>
          <w:w w:val="110"/>
        </w:rPr>
        <w:t> </w:t>
      </w:r>
      <w:r>
        <w:rPr>
          <w:w w:val="110"/>
        </w:rPr>
        <w:t>mitigación</w:t>
      </w:r>
      <w:r>
        <w:rPr>
          <w:spacing w:val="7"/>
          <w:w w:val="110"/>
        </w:rPr>
        <w:t> </w:t>
      </w:r>
      <w:r>
        <w:rPr>
          <w:w w:val="110"/>
        </w:rPr>
        <w:t>para</w:t>
      </w:r>
      <w:r>
        <w:rPr>
          <w:spacing w:val="7"/>
          <w:w w:val="110"/>
        </w:rPr>
        <w:t> </w:t>
      </w:r>
      <w:r>
        <w:rPr>
          <w:w w:val="110"/>
        </w:rPr>
        <w:t>su</w:t>
      </w:r>
      <w:r>
        <w:rPr>
          <w:spacing w:val="6"/>
          <w:w w:val="110"/>
        </w:rPr>
        <w:t> </w:t>
      </w:r>
      <w:r>
        <w:rPr>
          <w:w w:val="110"/>
        </w:rPr>
        <w:t>reducción</w:t>
      </w:r>
      <w:r>
        <w:rPr>
          <w:spacing w:val="7"/>
          <w:w w:val="110"/>
        </w:rPr>
        <w:t> </w:t>
      </w:r>
      <w:r>
        <w:rPr>
          <w:w w:val="110"/>
        </w:rPr>
        <w:t>en</w:t>
      </w:r>
      <w:r>
        <w:rPr>
          <w:spacing w:val="7"/>
          <w:w w:val="110"/>
        </w:rPr>
        <w:t> </w:t>
      </w:r>
      <w:r>
        <w:rPr>
          <w:w w:val="110"/>
        </w:rPr>
        <w:t>el</w:t>
      </w:r>
      <w:r>
        <w:rPr>
          <w:spacing w:val="6"/>
          <w:w w:val="110"/>
        </w:rPr>
        <w:t> </w:t>
      </w:r>
      <w:r>
        <w:rPr>
          <w:w w:val="110"/>
        </w:rPr>
        <w:t>marco</w:t>
      </w:r>
      <w:r>
        <w:rPr>
          <w:spacing w:val="7"/>
          <w:w w:val="110"/>
        </w:rPr>
        <w:t> </w:t>
      </w:r>
      <w:r>
        <w:rPr>
          <w:w w:val="110"/>
        </w:rPr>
        <w:t>de</w:t>
      </w:r>
      <w:r>
        <w:rPr>
          <w:spacing w:val="6"/>
          <w:w w:val="110"/>
        </w:rPr>
        <w:t> </w:t>
      </w:r>
      <w:r>
        <w:rPr>
          <w:w w:val="110"/>
        </w:rPr>
        <w:t>la</w:t>
      </w:r>
      <w:r>
        <w:rPr>
          <w:spacing w:val="6"/>
          <w:w w:val="110"/>
        </w:rPr>
        <w:t> </w:t>
      </w:r>
      <w:r>
        <w:rPr>
          <w:w w:val="110"/>
        </w:rPr>
        <w:t>legislación</w:t>
      </w:r>
      <w:r>
        <w:rPr>
          <w:spacing w:val="7"/>
          <w:w w:val="110"/>
        </w:rPr>
        <w:t> </w:t>
      </w:r>
      <w:r>
        <w:rPr>
          <w:w w:val="110"/>
        </w:rPr>
        <w:t>aplicable</w:t>
      </w:r>
      <w:r>
        <w:rPr>
          <w:spacing w:val="8"/>
          <w:w w:val="110"/>
        </w:rPr>
        <w:t> </w:t>
      </w:r>
      <w:r>
        <w:rPr>
          <w:w w:val="110"/>
        </w:rPr>
        <w:t>en</w:t>
      </w:r>
      <w:r>
        <w:rPr>
          <w:spacing w:val="8"/>
          <w:w w:val="110"/>
        </w:rPr>
        <w:t> </w:t>
      </w:r>
      <w:r>
        <w:rPr>
          <w:w w:val="110"/>
        </w:rPr>
        <w:t>materia</w:t>
      </w:r>
      <w:r>
        <w:rPr>
          <w:spacing w:val="7"/>
          <w:w w:val="110"/>
        </w:rPr>
        <w:t> </w:t>
      </w:r>
      <w:r>
        <w:rPr>
          <w:w w:val="110"/>
        </w:rPr>
        <w:t>de</w:t>
      </w:r>
      <w:r>
        <w:rPr>
          <w:spacing w:val="6"/>
          <w:w w:val="110"/>
        </w:rPr>
        <w:t> </w:t>
      </w:r>
      <w:r>
        <w:rPr>
          <w:w w:val="110"/>
        </w:rPr>
        <w:t>protección</w:t>
      </w:r>
      <w:r>
        <w:rPr>
          <w:spacing w:val="6"/>
          <w:w w:val="110"/>
        </w:rPr>
        <w:t> </w:t>
      </w:r>
      <w:r>
        <w:rPr>
          <w:w w:val="110"/>
        </w:rPr>
        <w:t>civil.</w:t>
      </w:r>
    </w:p>
    <w:p>
      <w:pPr>
        <w:pStyle w:val="BodyText"/>
        <w:spacing w:before="3"/>
        <w:ind w:left="0"/>
      </w:pPr>
    </w:p>
    <w:p>
      <w:pPr>
        <w:pStyle w:val="BodyText"/>
        <w:spacing w:line="249" w:lineRule="auto" w:before="1"/>
        <w:ind w:right="113"/>
        <w:jc w:val="both"/>
      </w:pPr>
      <w:r>
        <w:rPr>
          <w:w w:val="110"/>
        </w:rPr>
        <w:t>Las dependencias de los  gobiernos Federal, Estatal y Municipales, proporcionarán en el ámbito de  sus respectivas competencias la información y proyectos que tengan previsto realizar, con el fin de integrarlos a los planes de desarrollo urbano</w:t>
      </w:r>
      <w:r>
        <w:rPr>
          <w:spacing w:val="17"/>
          <w:w w:val="110"/>
        </w:rPr>
        <w:t> </w:t>
      </w:r>
      <w:r>
        <w:rPr>
          <w:w w:val="110"/>
        </w:rPr>
        <w:t>correspondientes.</w:t>
      </w:r>
    </w:p>
    <w:p>
      <w:pPr>
        <w:pStyle w:val="BodyText"/>
        <w:spacing w:line="236" w:lineRule="exact"/>
        <w:jc w:val="both"/>
      </w:pPr>
      <w:r>
        <w:rPr>
          <w:rFonts w:ascii="TeX Gyre Bonum" w:hAnsi="TeX Gyre Bonum"/>
          <w:b/>
          <w:w w:val="110"/>
        </w:rPr>
        <w:t>Artículo 5.20.- </w:t>
      </w:r>
      <w:r>
        <w:rPr>
          <w:w w:val="110"/>
        </w:rPr>
        <w:t>La elaboración, aprobación, publicación y registro de los planes de desarrollo urbano</w:t>
      </w:r>
    </w:p>
    <w:p>
      <w:pPr>
        <w:pStyle w:val="BodyText"/>
        <w:spacing w:line="223" w:lineRule="exact"/>
        <w:jc w:val="both"/>
      </w:pPr>
      <w:r>
        <w:rPr>
          <w:w w:val="110"/>
        </w:rPr>
        <w:t>o de sus modificaciones, se sujetarán a las reglas siguientes:</w:t>
      </w:r>
    </w:p>
    <w:p>
      <w:pPr>
        <w:pStyle w:val="BodyText"/>
        <w:spacing w:before="9"/>
        <w:ind w:left="0"/>
        <w:rPr>
          <w:sz w:val="17"/>
        </w:rPr>
      </w:pPr>
    </w:p>
    <w:p>
      <w:pPr>
        <w:pStyle w:val="ListParagraph"/>
        <w:numPr>
          <w:ilvl w:val="0"/>
          <w:numId w:val="93"/>
        </w:numPr>
        <w:tabs>
          <w:tab w:pos="626" w:val="left" w:leader="none"/>
        </w:tabs>
        <w:spacing w:line="230" w:lineRule="auto" w:before="0" w:after="0"/>
        <w:ind w:left="312" w:right="117" w:firstLine="0"/>
        <w:jc w:val="both"/>
        <w:rPr>
          <w:sz w:val="20"/>
        </w:rPr>
      </w:pPr>
      <w:r>
        <w:rPr>
          <w:w w:val="110"/>
          <w:sz w:val="20"/>
        </w:rPr>
        <w:t>La Secretaría o el municipio que corresponda, elaborará el proyecto de plan o de  sus modificaciones</w:t>
      </w:r>
      <w:r>
        <w:rPr>
          <w:spacing w:val="10"/>
          <w:w w:val="110"/>
          <w:sz w:val="20"/>
        </w:rPr>
        <w:t> </w:t>
      </w:r>
      <w:r>
        <w:rPr>
          <w:w w:val="110"/>
          <w:sz w:val="20"/>
        </w:rPr>
        <w:t>y</w:t>
      </w:r>
      <w:r>
        <w:rPr>
          <w:spacing w:val="10"/>
          <w:w w:val="110"/>
          <w:sz w:val="20"/>
        </w:rPr>
        <w:t> </w:t>
      </w:r>
      <w:r>
        <w:rPr>
          <w:w w:val="110"/>
          <w:sz w:val="20"/>
        </w:rPr>
        <w:t>lo</w:t>
      </w:r>
      <w:r>
        <w:rPr>
          <w:spacing w:val="13"/>
          <w:w w:val="110"/>
          <w:sz w:val="20"/>
        </w:rPr>
        <w:t> </w:t>
      </w:r>
      <w:r>
        <w:rPr>
          <w:w w:val="110"/>
          <w:sz w:val="20"/>
        </w:rPr>
        <w:t>someterá</w:t>
      </w:r>
      <w:r>
        <w:rPr>
          <w:spacing w:val="10"/>
          <w:w w:val="110"/>
          <w:sz w:val="20"/>
        </w:rPr>
        <w:t> </w:t>
      </w:r>
      <w:r>
        <w:rPr>
          <w:w w:val="110"/>
          <w:sz w:val="20"/>
        </w:rPr>
        <w:t>a</w:t>
      </w:r>
      <w:r>
        <w:rPr>
          <w:spacing w:val="11"/>
          <w:w w:val="110"/>
          <w:sz w:val="20"/>
        </w:rPr>
        <w:t> </w:t>
      </w:r>
      <w:r>
        <w:rPr>
          <w:w w:val="110"/>
          <w:sz w:val="20"/>
        </w:rPr>
        <w:t>consulta</w:t>
      </w:r>
      <w:r>
        <w:rPr>
          <w:spacing w:val="10"/>
          <w:w w:val="110"/>
          <w:sz w:val="20"/>
        </w:rPr>
        <w:t> </w:t>
      </w:r>
      <w:r>
        <w:rPr>
          <w:w w:val="110"/>
          <w:sz w:val="20"/>
        </w:rPr>
        <w:t>pública,</w:t>
      </w:r>
      <w:r>
        <w:rPr>
          <w:spacing w:val="10"/>
          <w:w w:val="110"/>
          <w:sz w:val="20"/>
        </w:rPr>
        <w:t> </w:t>
      </w:r>
      <w:r>
        <w:rPr>
          <w:w w:val="110"/>
          <w:sz w:val="20"/>
        </w:rPr>
        <w:t>conforme</w:t>
      </w:r>
      <w:r>
        <w:rPr>
          <w:spacing w:val="9"/>
          <w:w w:val="110"/>
          <w:sz w:val="20"/>
        </w:rPr>
        <w:t> </w:t>
      </w:r>
      <w:r>
        <w:rPr>
          <w:w w:val="110"/>
          <w:sz w:val="20"/>
        </w:rPr>
        <w:t>a</w:t>
      </w:r>
      <w:r>
        <w:rPr>
          <w:spacing w:val="10"/>
          <w:w w:val="110"/>
          <w:sz w:val="20"/>
        </w:rPr>
        <w:t> </w:t>
      </w:r>
      <w:r>
        <w:rPr>
          <w:w w:val="110"/>
          <w:sz w:val="20"/>
        </w:rPr>
        <w:t>lo</w:t>
      </w:r>
      <w:r>
        <w:rPr>
          <w:spacing w:val="12"/>
          <w:w w:val="110"/>
          <w:sz w:val="20"/>
        </w:rPr>
        <w:t> </w:t>
      </w:r>
      <w:r>
        <w:rPr>
          <w:w w:val="110"/>
          <w:sz w:val="20"/>
        </w:rPr>
        <w:t>siguiente:</w:t>
      </w:r>
    </w:p>
    <w:p>
      <w:pPr>
        <w:pStyle w:val="BodyText"/>
        <w:spacing w:before="7"/>
        <w:ind w:left="0"/>
        <w:rPr>
          <w:sz w:val="17"/>
        </w:rPr>
      </w:pPr>
    </w:p>
    <w:p>
      <w:pPr>
        <w:pStyle w:val="ListParagraph"/>
        <w:numPr>
          <w:ilvl w:val="0"/>
          <w:numId w:val="94"/>
        </w:numPr>
        <w:tabs>
          <w:tab w:pos="566" w:val="left" w:leader="none"/>
        </w:tabs>
        <w:spacing w:line="237" w:lineRule="auto" w:before="0" w:after="0"/>
        <w:ind w:left="312" w:right="111" w:firstLine="0"/>
        <w:jc w:val="both"/>
        <w:rPr>
          <w:sz w:val="20"/>
        </w:rPr>
      </w:pPr>
      <w:r>
        <w:rPr>
          <w:w w:val="110"/>
          <w:sz w:val="20"/>
        </w:rPr>
        <w:t>Publicará aviso del inicio de consulta pública. Para el caso de planes de competencia estatal, en el Periódico Oficial “Gaceta del Gobierno”, en un periódico de circulación estatal y en la página electrónica de la</w:t>
      </w:r>
      <w:r>
        <w:rPr>
          <w:spacing w:val="31"/>
          <w:w w:val="110"/>
          <w:sz w:val="20"/>
        </w:rPr>
        <w:t> </w:t>
      </w:r>
      <w:r>
        <w:rPr>
          <w:w w:val="110"/>
          <w:sz w:val="20"/>
        </w:rPr>
        <w:t>Secretaría;</w:t>
      </w:r>
    </w:p>
    <w:p>
      <w:pPr>
        <w:pStyle w:val="BodyText"/>
        <w:spacing w:before="5"/>
        <w:ind w:left="0"/>
        <w:rPr>
          <w:sz w:val="17"/>
        </w:rPr>
      </w:pPr>
    </w:p>
    <w:p>
      <w:pPr>
        <w:pStyle w:val="ListParagraph"/>
        <w:numPr>
          <w:ilvl w:val="0"/>
          <w:numId w:val="94"/>
        </w:numPr>
        <w:tabs>
          <w:tab w:pos="580" w:val="left" w:leader="none"/>
        </w:tabs>
        <w:spacing w:line="242" w:lineRule="auto" w:before="0" w:after="0"/>
        <w:ind w:left="312" w:right="111" w:firstLine="0"/>
        <w:jc w:val="both"/>
        <w:rPr>
          <w:sz w:val="20"/>
        </w:rPr>
      </w:pPr>
      <w:r>
        <w:rPr>
          <w:w w:val="110"/>
          <w:sz w:val="20"/>
        </w:rPr>
        <w:t>El aviso  a que se refiere el inciso anterior, señalará los lugares, fechas y portales informativos en  los cuales el proyecto del plan estará a disposición del público para su consulta, así como calendario  de audiencias públicas en las que los interesados deberán presentar por escrito en formato físico o electrónico sus planteamientos respecto a dicho</w:t>
      </w:r>
      <w:r>
        <w:rPr>
          <w:spacing w:val="14"/>
          <w:w w:val="110"/>
          <w:sz w:val="20"/>
        </w:rPr>
        <w:t> </w:t>
      </w:r>
      <w:r>
        <w:rPr>
          <w:w w:val="110"/>
          <w:sz w:val="20"/>
        </w:rPr>
        <w:t>proyecto.</w:t>
      </w:r>
    </w:p>
    <w:p>
      <w:pPr>
        <w:pStyle w:val="ListParagraph"/>
        <w:numPr>
          <w:ilvl w:val="0"/>
          <w:numId w:val="94"/>
        </w:numPr>
        <w:tabs>
          <w:tab w:pos="561" w:val="left" w:leader="none"/>
        </w:tabs>
        <w:spacing w:line="240" w:lineRule="auto" w:before="190" w:after="0"/>
        <w:ind w:left="560" w:right="0" w:hanging="249"/>
        <w:jc w:val="both"/>
        <w:rPr>
          <w:sz w:val="20"/>
        </w:rPr>
      </w:pPr>
      <w:r>
        <w:rPr>
          <w:w w:val="110"/>
          <w:sz w:val="20"/>
        </w:rPr>
        <w:t>El</w:t>
      </w:r>
      <w:r>
        <w:rPr>
          <w:spacing w:val="11"/>
          <w:w w:val="110"/>
          <w:sz w:val="20"/>
        </w:rPr>
        <w:t> </w:t>
      </w:r>
      <w:r>
        <w:rPr>
          <w:w w:val="110"/>
          <w:sz w:val="20"/>
        </w:rPr>
        <w:t>plazo</w:t>
      </w:r>
      <w:r>
        <w:rPr>
          <w:spacing w:val="12"/>
          <w:w w:val="110"/>
          <w:sz w:val="20"/>
        </w:rPr>
        <w:t> </w:t>
      </w:r>
      <w:r>
        <w:rPr>
          <w:w w:val="110"/>
          <w:sz w:val="20"/>
        </w:rPr>
        <w:t>para</w:t>
      </w:r>
      <w:r>
        <w:rPr>
          <w:spacing w:val="11"/>
          <w:w w:val="110"/>
          <w:sz w:val="20"/>
        </w:rPr>
        <w:t> </w:t>
      </w:r>
      <w:r>
        <w:rPr>
          <w:w w:val="110"/>
          <w:sz w:val="20"/>
        </w:rPr>
        <w:t>la</w:t>
      </w:r>
      <w:r>
        <w:rPr>
          <w:spacing w:val="11"/>
          <w:w w:val="110"/>
          <w:sz w:val="20"/>
        </w:rPr>
        <w:t> </w:t>
      </w:r>
      <w:r>
        <w:rPr>
          <w:w w:val="110"/>
          <w:sz w:val="20"/>
        </w:rPr>
        <w:t>consulta</w:t>
      </w:r>
      <w:r>
        <w:rPr>
          <w:spacing w:val="11"/>
          <w:w w:val="110"/>
          <w:sz w:val="20"/>
        </w:rPr>
        <w:t> </w:t>
      </w:r>
      <w:r>
        <w:rPr>
          <w:w w:val="110"/>
          <w:sz w:val="20"/>
        </w:rPr>
        <w:t>pública</w:t>
      </w:r>
      <w:r>
        <w:rPr>
          <w:spacing w:val="11"/>
          <w:w w:val="110"/>
          <w:sz w:val="20"/>
        </w:rPr>
        <w:t> </w:t>
      </w:r>
      <w:r>
        <w:rPr>
          <w:w w:val="110"/>
          <w:sz w:val="20"/>
        </w:rPr>
        <w:t>no</w:t>
      </w:r>
      <w:r>
        <w:rPr>
          <w:spacing w:val="12"/>
          <w:w w:val="110"/>
          <w:sz w:val="20"/>
        </w:rPr>
        <w:t> </w:t>
      </w:r>
      <w:r>
        <w:rPr>
          <w:w w:val="110"/>
          <w:sz w:val="20"/>
        </w:rPr>
        <w:t>deberá</w:t>
      </w:r>
      <w:r>
        <w:rPr>
          <w:spacing w:val="15"/>
          <w:w w:val="110"/>
          <w:sz w:val="20"/>
        </w:rPr>
        <w:t> </w:t>
      </w:r>
      <w:r>
        <w:rPr>
          <w:w w:val="110"/>
          <w:sz w:val="20"/>
        </w:rPr>
        <w:t>ser</w:t>
      </w:r>
      <w:r>
        <w:rPr>
          <w:spacing w:val="10"/>
          <w:w w:val="110"/>
          <w:sz w:val="20"/>
        </w:rPr>
        <w:t> </w:t>
      </w:r>
      <w:r>
        <w:rPr>
          <w:w w:val="110"/>
          <w:sz w:val="20"/>
        </w:rPr>
        <w:t>menor</w:t>
      </w:r>
      <w:r>
        <w:rPr>
          <w:spacing w:val="12"/>
          <w:w w:val="110"/>
          <w:sz w:val="20"/>
        </w:rPr>
        <w:t> </w:t>
      </w:r>
      <w:r>
        <w:rPr>
          <w:w w:val="110"/>
          <w:sz w:val="20"/>
        </w:rPr>
        <w:t>a</w:t>
      </w:r>
      <w:r>
        <w:rPr>
          <w:spacing w:val="11"/>
          <w:w w:val="110"/>
          <w:sz w:val="20"/>
        </w:rPr>
        <w:t> </w:t>
      </w:r>
      <w:r>
        <w:rPr>
          <w:w w:val="110"/>
          <w:sz w:val="20"/>
        </w:rPr>
        <w:t>un</w:t>
      </w:r>
      <w:r>
        <w:rPr>
          <w:spacing w:val="11"/>
          <w:w w:val="110"/>
          <w:sz w:val="20"/>
        </w:rPr>
        <w:t> </w:t>
      </w:r>
      <w:r>
        <w:rPr>
          <w:w w:val="110"/>
          <w:sz w:val="20"/>
        </w:rPr>
        <w:t>mes;</w:t>
      </w:r>
    </w:p>
    <w:p>
      <w:pPr>
        <w:pStyle w:val="ListParagraph"/>
        <w:numPr>
          <w:ilvl w:val="0"/>
          <w:numId w:val="94"/>
        </w:numPr>
        <w:tabs>
          <w:tab w:pos="614" w:val="left" w:leader="none"/>
        </w:tabs>
        <w:spacing w:line="237" w:lineRule="auto" w:before="181" w:after="0"/>
        <w:ind w:left="312" w:right="108" w:firstLine="0"/>
        <w:jc w:val="both"/>
        <w:rPr>
          <w:sz w:val="20"/>
        </w:rPr>
      </w:pPr>
      <w:r>
        <w:rPr>
          <w:w w:val="110"/>
          <w:sz w:val="20"/>
        </w:rPr>
        <w:t>Dicho aviso establecerá el calendario y las formalidades a las que se sujetarán las audiencias públicas que deberán ser al menos dos, así como los demás aspectos que se establezcan en la reglamentación del presente</w:t>
      </w:r>
      <w:r>
        <w:rPr>
          <w:spacing w:val="31"/>
          <w:w w:val="110"/>
          <w:sz w:val="20"/>
        </w:rPr>
        <w:t> </w:t>
      </w:r>
      <w:r>
        <w:rPr>
          <w:w w:val="110"/>
          <w:sz w:val="20"/>
        </w:rPr>
        <w:t>Libro.</w:t>
      </w:r>
    </w:p>
    <w:p>
      <w:pPr>
        <w:pStyle w:val="BodyText"/>
        <w:spacing w:before="7"/>
        <w:ind w:left="0"/>
        <w:rPr>
          <w:sz w:val="18"/>
        </w:rPr>
      </w:pPr>
    </w:p>
    <w:p>
      <w:pPr>
        <w:pStyle w:val="ListParagraph"/>
        <w:numPr>
          <w:ilvl w:val="0"/>
          <w:numId w:val="94"/>
        </w:numPr>
        <w:tabs>
          <w:tab w:pos="607" w:val="left" w:leader="none"/>
        </w:tabs>
        <w:spacing w:line="225" w:lineRule="auto" w:before="0" w:after="0"/>
        <w:ind w:left="312" w:right="113" w:firstLine="0"/>
        <w:jc w:val="both"/>
        <w:rPr>
          <w:rFonts w:ascii="TeX Gyre Bonum" w:hAnsi="TeX Gyre Bonum"/>
          <w:b/>
          <w:sz w:val="20"/>
        </w:rPr>
      </w:pPr>
      <w:r>
        <w:rPr>
          <w:w w:val="110"/>
          <w:sz w:val="20"/>
        </w:rPr>
        <w:t>La Secretaría o el municipio, según corresponda, analizará las opiniones recibidas durante la consulta e integrará las procedentes al proyecto definitivo del plan. Las improcedentes deberán fundamentarse y estarán a consulta pública en las oficinas y sitios web de la autoridad estatal o municipal</w:t>
      </w:r>
      <w:r>
        <w:rPr>
          <w:spacing w:val="9"/>
          <w:w w:val="110"/>
          <w:sz w:val="20"/>
        </w:rPr>
        <w:t> </w:t>
      </w:r>
      <w:r>
        <w:rPr>
          <w:w w:val="110"/>
          <w:sz w:val="20"/>
        </w:rPr>
        <w:t>correspondiente,</w:t>
      </w:r>
      <w:r>
        <w:rPr>
          <w:spacing w:val="10"/>
          <w:w w:val="110"/>
          <w:sz w:val="20"/>
        </w:rPr>
        <w:t> </w:t>
      </w:r>
      <w:r>
        <w:rPr>
          <w:w w:val="110"/>
          <w:sz w:val="20"/>
        </w:rPr>
        <w:t>durante</w:t>
      </w:r>
      <w:r>
        <w:rPr>
          <w:spacing w:val="9"/>
          <w:w w:val="110"/>
          <w:sz w:val="20"/>
        </w:rPr>
        <w:t> </w:t>
      </w:r>
      <w:r>
        <w:rPr>
          <w:w w:val="110"/>
          <w:sz w:val="20"/>
        </w:rPr>
        <w:t>el</w:t>
      </w:r>
      <w:r>
        <w:rPr>
          <w:spacing w:val="10"/>
          <w:w w:val="110"/>
          <w:sz w:val="20"/>
        </w:rPr>
        <w:t> </w:t>
      </w:r>
      <w:r>
        <w:rPr>
          <w:w w:val="110"/>
          <w:sz w:val="20"/>
        </w:rPr>
        <w:t>periodo</w:t>
      </w:r>
      <w:r>
        <w:rPr>
          <w:spacing w:val="9"/>
          <w:w w:val="110"/>
          <w:sz w:val="20"/>
        </w:rPr>
        <w:t> </w:t>
      </w:r>
      <w:r>
        <w:rPr>
          <w:w w:val="110"/>
          <w:sz w:val="20"/>
        </w:rPr>
        <w:t>de</w:t>
      </w:r>
      <w:r>
        <w:rPr>
          <w:spacing w:val="8"/>
          <w:w w:val="110"/>
          <w:sz w:val="20"/>
        </w:rPr>
        <w:t> </w:t>
      </w:r>
      <w:r>
        <w:rPr>
          <w:w w:val="110"/>
          <w:sz w:val="20"/>
        </w:rPr>
        <w:t>consulta</w:t>
      </w:r>
      <w:r>
        <w:rPr>
          <w:spacing w:val="10"/>
          <w:w w:val="110"/>
          <w:sz w:val="20"/>
        </w:rPr>
        <w:t> </w:t>
      </w:r>
      <w:r>
        <w:rPr>
          <w:w w:val="110"/>
          <w:sz w:val="20"/>
        </w:rPr>
        <w:t>y</w:t>
      </w:r>
      <w:r>
        <w:rPr>
          <w:spacing w:val="9"/>
          <w:w w:val="110"/>
          <w:sz w:val="20"/>
        </w:rPr>
        <w:t> </w:t>
      </w:r>
      <w:r>
        <w:rPr>
          <w:w w:val="110"/>
          <w:sz w:val="20"/>
        </w:rPr>
        <w:t>hasta</w:t>
      </w:r>
      <w:r>
        <w:rPr>
          <w:spacing w:val="10"/>
          <w:w w:val="110"/>
          <w:sz w:val="20"/>
        </w:rPr>
        <w:t> </w:t>
      </w:r>
      <w:r>
        <w:rPr>
          <w:w w:val="110"/>
          <w:sz w:val="20"/>
        </w:rPr>
        <w:t>antes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aprobación</w:t>
      </w:r>
      <w:r>
        <w:rPr>
          <w:spacing w:val="10"/>
          <w:w w:val="110"/>
          <w:sz w:val="20"/>
        </w:rPr>
        <w:t> </w:t>
      </w:r>
      <w:r>
        <w:rPr>
          <w:w w:val="110"/>
          <w:sz w:val="20"/>
        </w:rPr>
        <w:t>del</w:t>
      </w:r>
      <w:r>
        <w:rPr>
          <w:spacing w:val="8"/>
          <w:w w:val="110"/>
          <w:sz w:val="20"/>
        </w:rPr>
        <w:t> </w:t>
      </w:r>
      <w:r>
        <w:rPr>
          <w:w w:val="110"/>
          <w:sz w:val="20"/>
        </w:rPr>
        <w:t>plan</w:t>
      </w:r>
      <w:r>
        <w:rPr>
          <w:rFonts w:ascii="TeX Gyre Bonum" w:hAnsi="TeX Gyre Bonum"/>
          <w:b/>
          <w:w w:val="110"/>
          <w:sz w:val="20"/>
        </w:rPr>
        <w:t>.</w:t>
      </w:r>
    </w:p>
    <w:p>
      <w:pPr>
        <w:pStyle w:val="ListParagraph"/>
        <w:numPr>
          <w:ilvl w:val="0"/>
          <w:numId w:val="93"/>
        </w:numPr>
        <w:tabs>
          <w:tab w:pos="604" w:val="left" w:leader="none"/>
        </w:tabs>
        <w:spacing w:line="244" w:lineRule="auto" w:before="184" w:after="0"/>
        <w:ind w:left="312" w:right="111" w:firstLine="0"/>
        <w:jc w:val="both"/>
        <w:rPr>
          <w:sz w:val="20"/>
        </w:rPr>
      </w:pPr>
      <w:r>
        <w:rPr>
          <w:w w:val="110"/>
          <w:sz w:val="20"/>
        </w:rPr>
        <w:t>En el caso de planes que deban ser aprobados por el Ayuntamiento, éste recabará de la Secretaría,  el dictamen de congruencia correspondiente quien tendrá un plazo máximo de treinta días hábiles para dar respuesta, contados a partir de que sea  presentada la solicitud; en caso de no ser favorable,  se deberán justificar de manera clara y expresa las recomendaciones pertinentes para que el Ayuntamiento efectúe las modificaciones</w:t>
      </w:r>
      <w:r>
        <w:rPr>
          <w:spacing w:val="41"/>
          <w:w w:val="110"/>
          <w:sz w:val="20"/>
        </w:rPr>
        <w:t> </w:t>
      </w:r>
      <w:r>
        <w:rPr>
          <w:w w:val="110"/>
          <w:sz w:val="20"/>
        </w:rPr>
        <w:t>correspondientes.</w:t>
      </w:r>
    </w:p>
    <w:p>
      <w:pPr>
        <w:pStyle w:val="ListParagraph"/>
        <w:numPr>
          <w:ilvl w:val="0"/>
          <w:numId w:val="93"/>
        </w:numPr>
        <w:tabs>
          <w:tab w:pos="703" w:val="left" w:leader="none"/>
        </w:tabs>
        <w:spacing w:line="230" w:lineRule="auto" w:before="194" w:after="0"/>
        <w:ind w:left="312" w:right="115" w:firstLine="0"/>
        <w:jc w:val="both"/>
        <w:rPr>
          <w:sz w:val="20"/>
        </w:rPr>
      </w:pPr>
      <w:r>
        <w:rPr>
          <w:w w:val="110"/>
          <w:sz w:val="20"/>
        </w:rPr>
        <w:t>Cumplidas las formalidades anteriores, el plan será aprobado mediante acuerdo expedido por el Gobernador o por el Ayuntamiento, según</w:t>
      </w:r>
      <w:r>
        <w:rPr>
          <w:spacing w:val="11"/>
          <w:w w:val="110"/>
          <w:sz w:val="20"/>
        </w:rPr>
        <w:t> </w:t>
      </w:r>
      <w:r>
        <w:rPr>
          <w:w w:val="110"/>
          <w:sz w:val="20"/>
        </w:rPr>
        <w:t>corresponda.</w:t>
      </w:r>
    </w:p>
    <w:p>
      <w:pPr>
        <w:pStyle w:val="BodyText"/>
        <w:spacing w:before="4"/>
        <w:ind w:left="0"/>
        <w:rPr>
          <w:sz w:val="21"/>
        </w:rPr>
      </w:pPr>
    </w:p>
    <w:p>
      <w:pPr>
        <w:pStyle w:val="BodyText"/>
        <w:spacing w:line="249" w:lineRule="auto"/>
        <w:ind w:right="109" w:firstLine="33"/>
        <w:jc w:val="both"/>
      </w:pPr>
      <w:r>
        <w:rPr>
          <w:w w:val="110"/>
        </w:rPr>
        <w:t>Los planes y sus respectivos acuerdos de aprobación, deberán ser publicados en el Periódico Oficial “Gaceta del Gobierno” a través de la Secretaría, a partir de lo cual surtirán sus efectos jurídicos, sin perjuicio de que los planes de competencia municipal sean publicados en el Periódico Oficial del municipio respectivo. Asimismo, se inscribirán en el Instituto de la Función Registral del Estado de México.</w:t>
      </w:r>
    </w:p>
    <w:p>
      <w:pPr>
        <w:spacing w:before="180"/>
        <w:ind w:left="312" w:right="0" w:firstLine="0"/>
        <w:jc w:val="both"/>
        <w:rPr>
          <w:sz w:val="20"/>
        </w:rPr>
      </w:pPr>
      <w:r>
        <w:rPr>
          <w:rFonts w:ascii="TeX Gyre Bonum" w:hAnsi="TeX Gyre Bonum"/>
          <w:b/>
          <w:w w:val="105"/>
          <w:sz w:val="20"/>
        </w:rPr>
        <w:t>Artículo 5.21.- </w:t>
      </w:r>
      <w:r>
        <w:rPr>
          <w:w w:val="105"/>
          <w:sz w:val="20"/>
        </w:rPr>
        <w:t>Los planes de desarrollo urbano:</w:t>
      </w:r>
    </w:p>
    <w:p>
      <w:pPr>
        <w:pStyle w:val="ListParagraph"/>
        <w:numPr>
          <w:ilvl w:val="0"/>
          <w:numId w:val="95"/>
        </w:numPr>
        <w:tabs>
          <w:tab w:pos="525" w:val="left" w:leader="none"/>
        </w:tabs>
        <w:spacing w:line="240" w:lineRule="auto" w:before="179" w:after="0"/>
        <w:ind w:left="524" w:right="0" w:hanging="213"/>
        <w:jc w:val="both"/>
        <w:rPr>
          <w:sz w:val="20"/>
        </w:rPr>
      </w:pPr>
      <w:r>
        <w:rPr>
          <w:w w:val="110"/>
          <w:sz w:val="20"/>
        </w:rPr>
        <w:t>Serán</w:t>
      </w:r>
      <w:r>
        <w:rPr>
          <w:spacing w:val="10"/>
          <w:w w:val="110"/>
          <w:sz w:val="20"/>
        </w:rPr>
        <w:t> </w:t>
      </w:r>
      <w:r>
        <w:rPr>
          <w:w w:val="110"/>
          <w:sz w:val="20"/>
        </w:rPr>
        <w:t>de</w:t>
      </w:r>
      <w:r>
        <w:rPr>
          <w:spacing w:val="10"/>
          <w:w w:val="110"/>
          <w:sz w:val="20"/>
        </w:rPr>
        <w:t> </w:t>
      </w:r>
      <w:r>
        <w:rPr>
          <w:w w:val="110"/>
          <w:sz w:val="20"/>
        </w:rPr>
        <w:t>cumplimiento</w:t>
      </w:r>
      <w:r>
        <w:rPr>
          <w:spacing w:val="11"/>
          <w:w w:val="110"/>
          <w:sz w:val="20"/>
        </w:rPr>
        <w:t> </w:t>
      </w:r>
      <w:r>
        <w:rPr>
          <w:w w:val="110"/>
          <w:sz w:val="20"/>
        </w:rPr>
        <w:t>obligatorio</w:t>
      </w:r>
      <w:r>
        <w:rPr>
          <w:spacing w:val="10"/>
          <w:w w:val="110"/>
          <w:sz w:val="20"/>
        </w:rPr>
        <w:t> </w:t>
      </w:r>
      <w:r>
        <w:rPr>
          <w:w w:val="110"/>
          <w:sz w:val="20"/>
        </w:rPr>
        <w:t>para</w:t>
      </w:r>
      <w:r>
        <w:rPr>
          <w:spacing w:val="11"/>
          <w:w w:val="110"/>
          <w:sz w:val="20"/>
        </w:rPr>
        <w:t> </w:t>
      </w:r>
      <w:r>
        <w:rPr>
          <w:w w:val="110"/>
          <w:sz w:val="20"/>
        </w:rPr>
        <w:t>las</w:t>
      </w:r>
      <w:r>
        <w:rPr>
          <w:spacing w:val="9"/>
          <w:w w:val="110"/>
          <w:sz w:val="20"/>
        </w:rPr>
        <w:t> </w:t>
      </w:r>
      <w:r>
        <w:rPr>
          <w:w w:val="110"/>
          <w:sz w:val="20"/>
        </w:rPr>
        <w:t>autoridades</w:t>
      </w:r>
      <w:r>
        <w:rPr>
          <w:spacing w:val="10"/>
          <w:w w:val="110"/>
          <w:sz w:val="20"/>
        </w:rPr>
        <w:t> </w:t>
      </w:r>
      <w:r>
        <w:rPr>
          <w:w w:val="110"/>
          <w:sz w:val="20"/>
        </w:rPr>
        <w:t>y</w:t>
      </w:r>
      <w:r>
        <w:rPr>
          <w:spacing w:val="10"/>
          <w:w w:val="110"/>
          <w:sz w:val="20"/>
        </w:rPr>
        <w:t> </w:t>
      </w:r>
      <w:r>
        <w:rPr>
          <w:w w:val="110"/>
          <w:sz w:val="20"/>
        </w:rPr>
        <w:t>los</w:t>
      </w:r>
      <w:r>
        <w:rPr>
          <w:spacing w:val="8"/>
          <w:w w:val="110"/>
          <w:sz w:val="20"/>
        </w:rPr>
        <w:t> </w:t>
      </w:r>
      <w:r>
        <w:rPr>
          <w:w w:val="110"/>
          <w:sz w:val="20"/>
        </w:rPr>
        <w:t>particulares;</w:t>
      </w:r>
    </w:p>
    <w:p>
      <w:pPr>
        <w:pStyle w:val="ListParagraph"/>
        <w:numPr>
          <w:ilvl w:val="0"/>
          <w:numId w:val="95"/>
        </w:numPr>
        <w:tabs>
          <w:tab w:pos="614" w:val="left" w:leader="none"/>
        </w:tabs>
        <w:spacing w:line="228" w:lineRule="auto" w:before="190" w:after="0"/>
        <w:ind w:left="312" w:right="112" w:firstLine="0"/>
        <w:jc w:val="both"/>
        <w:rPr>
          <w:sz w:val="20"/>
        </w:rPr>
      </w:pPr>
      <w:r>
        <w:rPr>
          <w:w w:val="110"/>
          <w:sz w:val="20"/>
        </w:rPr>
        <w:t>Deberán ser observados en la formulación y ejecución de programas de obra pública, así como de dotación, administración y funcionamiento de servicios públicos;</w:t>
      </w:r>
      <w:r>
        <w:rPr>
          <w:spacing w:val="16"/>
          <w:w w:val="110"/>
          <w:sz w:val="20"/>
        </w:rPr>
        <w:t> </w:t>
      </w:r>
      <w:r>
        <w:rPr>
          <w:w w:val="110"/>
          <w:sz w:val="20"/>
        </w:rPr>
        <w:t>y</w:t>
      </w:r>
    </w:p>
    <w:p>
      <w:pPr>
        <w:spacing w:after="0" w:line="228" w:lineRule="auto"/>
        <w:jc w:val="both"/>
        <w:rPr>
          <w:sz w:val="20"/>
        </w:rPr>
        <w:sectPr>
          <w:pgSz w:w="12240" w:h="15840"/>
          <w:pgMar w:header="720" w:footer="946" w:top="1700" w:bottom="1140" w:left="820" w:right="1020"/>
        </w:sectPr>
      </w:pPr>
    </w:p>
    <w:p>
      <w:pPr>
        <w:pStyle w:val="ListParagraph"/>
        <w:numPr>
          <w:ilvl w:val="0"/>
          <w:numId w:val="95"/>
        </w:numPr>
        <w:tabs>
          <w:tab w:pos="758" w:val="left" w:leader="none"/>
        </w:tabs>
        <w:spacing w:line="247" w:lineRule="exact" w:before="0" w:after="0"/>
        <w:ind w:left="757" w:right="0" w:hanging="446"/>
        <w:jc w:val="both"/>
        <w:rPr>
          <w:sz w:val="20"/>
        </w:rPr>
      </w:pPr>
      <w:r>
        <w:rPr>
          <w:w w:val="110"/>
          <w:sz w:val="20"/>
        </w:rPr>
        <w:t>Solamente podrán modificarse, en relación a la estructura urbana prevista, siguiendo</w:t>
      </w:r>
      <w:r>
        <w:rPr>
          <w:spacing w:val="47"/>
          <w:w w:val="110"/>
          <w:sz w:val="20"/>
        </w:rPr>
        <w:t> </w:t>
      </w:r>
      <w:r>
        <w:rPr>
          <w:w w:val="110"/>
          <w:sz w:val="20"/>
        </w:rPr>
        <w:t>las</w:t>
      </w:r>
    </w:p>
    <w:p>
      <w:pPr>
        <w:pStyle w:val="BodyText"/>
        <w:spacing w:line="244" w:lineRule="auto"/>
        <w:ind w:right="109"/>
        <w:jc w:val="both"/>
      </w:pPr>
      <w:r>
        <w:rPr>
          <w:w w:val="110"/>
        </w:rPr>
        <w:t>formalidades a que se refiere el artículo anterior y siempre que estén sustentados en una evaluación del plan que se</w:t>
      </w:r>
      <w:r>
        <w:rPr>
          <w:spacing w:val="41"/>
          <w:w w:val="110"/>
        </w:rPr>
        <w:t> </w:t>
      </w:r>
      <w:r>
        <w:rPr>
          <w:w w:val="110"/>
        </w:rPr>
        <w:t>modifica.</w:t>
      </w:r>
    </w:p>
    <w:p>
      <w:pPr>
        <w:pStyle w:val="BodyText"/>
        <w:ind w:left="0"/>
        <w:rPr>
          <w:sz w:val="22"/>
        </w:rPr>
      </w:pPr>
    </w:p>
    <w:p>
      <w:pPr>
        <w:pStyle w:val="Heading1"/>
        <w:spacing w:before="173"/>
        <w:ind w:right="1975"/>
      </w:pPr>
      <w:r>
        <w:rPr/>
        <w:t>CAPÍTULO SEGUNDO</w:t>
      </w:r>
    </w:p>
    <w:p>
      <w:pPr>
        <w:spacing w:line="194" w:lineRule="auto" w:before="15"/>
        <w:ind w:left="2205" w:right="1977" w:firstLine="0"/>
        <w:jc w:val="center"/>
        <w:rPr>
          <w:rFonts w:ascii="TeX Gyre Bonum"/>
          <w:b/>
          <w:sz w:val="20"/>
        </w:rPr>
      </w:pPr>
      <w:r>
        <w:rPr>
          <w:rFonts w:ascii="TeX Gyre Bonum"/>
          <w:b/>
          <w:sz w:val="20"/>
        </w:rPr>
        <w:t>DEL ORDENAMIENTO TERRITORIAL DE LOS ASENTAMIENTOS HUMANOS</w:t>
      </w:r>
    </w:p>
    <w:p>
      <w:pPr>
        <w:pStyle w:val="BodyText"/>
        <w:spacing w:line="230" w:lineRule="auto" w:before="196"/>
        <w:ind w:right="111"/>
        <w:jc w:val="both"/>
      </w:pPr>
      <w:r>
        <w:rPr>
          <w:rFonts w:ascii="TeX Gyre Bonum" w:hAnsi="TeX Gyre Bonum"/>
          <w:b/>
          <w:w w:val="110"/>
        </w:rPr>
        <w:t>Artículo 5.22.- </w:t>
      </w:r>
      <w:r>
        <w:rPr>
          <w:w w:val="110"/>
        </w:rPr>
        <w:t>La planeación y regulación del ordenamiento territorial de los asentamientos humanos se sustentará en las políticas siguientes:</w:t>
      </w:r>
    </w:p>
    <w:p>
      <w:pPr>
        <w:pStyle w:val="BodyText"/>
        <w:spacing w:before="7"/>
        <w:ind w:left="0"/>
        <w:rPr>
          <w:sz w:val="17"/>
        </w:rPr>
      </w:pPr>
    </w:p>
    <w:p>
      <w:pPr>
        <w:pStyle w:val="ListParagraph"/>
        <w:numPr>
          <w:ilvl w:val="0"/>
          <w:numId w:val="96"/>
        </w:numPr>
        <w:tabs>
          <w:tab w:pos="537" w:val="left" w:leader="none"/>
        </w:tabs>
        <w:spacing w:line="237" w:lineRule="auto" w:before="0" w:after="0"/>
        <w:ind w:left="312" w:right="110" w:firstLine="0"/>
        <w:jc w:val="both"/>
        <w:rPr>
          <w:sz w:val="20"/>
        </w:rPr>
      </w:pPr>
      <w:r>
        <w:rPr>
          <w:w w:val="110"/>
          <w:sz w:val="20"/>
        </w:rPr>
        <w:t>De impulso, aplicable en centros de población que presenten condiciones favorables para incidir o reforzar un proceso acelerado de desarrollo, así como de rápido crecimiento demográfico, bajo el supuesto de una importante concentración de</w:t>
      </w:r>
      <w:r>
        <w:rPr>
          <w:spacing w:val="13"/>
          <w:w w:val="110"/>
          <w:sz w:val="20"/>
        </w:rPr>
        <w:t> </w:t>
      </w:r>
      <w:r>
        <w:rPr>
          <w:w w:val="110"/>
          <w:sz w:val="20"/>
        </w:rPr>
        <w:t>recursos;</w:t>
      </w:r>
    </w:p>
    <w:p>
      <w:pPr>
        <w:pStyle w:val="BodyText"/>
        <w:spacing w:before="5"/>
        <w:ind w:left="0"/>
        <w:rPr>
          <w:sz w:val="17"/>
        </w:rPr>
      </w:pPr>
    </w:p>
    <w:p>
      <w:pPr>
        <w:pStyle w:val="ListParagraph"/>
        <w:numPr>
          <w:ilvl w:val="0"/>
          <w:numId w:val="96"/>
        </w:numPr>
        <w:tabs>
          <w:tab w:pos="664" w:val="left" w:leader="none"/>
        </w:tabs>
        <w:spacing w:line="240" w:lineRule="auto" w:before="0" w:after="0"/>
        <w:ind w:left="312" w:right="110" w:firstLine="0"/>
        <w:jc w:val="both"/>
        <w:rPr>
          <w:sz w:val="20"/>
        </w:rPr>
      </w:pPr>
      <w:r>
        <w:rPr>
          <w:w w:val="110"/>
          <w:sz w:val="20"/>
        </w:rPr>
        <w:t>De consolidación, aplicable en centros de población que requieran mejorar y aprovechar su estructura urbana, sin afectar su dinámica de crecimiento, a efecto de ordenar la concentración urbana;</w:t>
      </w:r>
      <w:r>
        <w:rPr>
          <w:spacing w:val="12"/>
          <w:w w:val="110"/>
          <w:sz w:val="20"/>
        </w:rPr>
        <w:t> </w:t>
      </w:r>
      <w:r>
        <w:rPr>
          <w:w w:val="110"/>
          <w:sz w:val="20"/>
        </w:rPr>
        <w:t>y</w:t>
      </w:r>
    </w:p>
    <w:p>
      <w:pPr>
        <w:pStyle w:val="ListParagraph"/>
        <w:numPr>
          <w:ilvl w:val="0"/>
          <w:numId w:val="96"/>
        </w:numPr>
        <w:tabs>
          <w:tab w:pos="715" w:val="left" w:leader="none"/>
        </w:tabs>
        <w:spacing w:line="242" w:lineRule="auto" w:before="192" w:after="0"/>
        <w:ind w:left="312" w:right="111" w:firstLine="0"/>
        <w:jc w:val="both"/>
        <w:rPr>
          <w:sz w:val="20"/>
        </w:rPr>
      </w:pPr>
      <w:r>
        <w:rPr>
          <w:w w:val="110"/>
          <w:sz w:val="20"/>
        </w:rPr>
        <w:t>De control, aplicable en centros de población que requieran disminuir o desalentar el ritmo de crecimiento por presentar problemas de saturación e insuficiencia de servicios; por carecer de suelo apto para su expansión; o por tener limitaciones en la disponibilidad de agua e  infraestructura  urbana,</w:t>
      </w:r>
      <w:r>
        <w:rPr>
          <w:spacing w:val="12"/>
          <w:w w:val="110"/>
          <w:sz w:val="20"/>
        </w:rPr>
        <w:t> </w:t>
      </w:r>
      <w:r>
        <w:rPr>
          <w:w w:val="110"/>
          <w:sz w:val="20"/>
        </w:rPr>
        <w:t>lo</w:t>
      </w:r>
      <w:r>
        <w:rPr>
          <w:spacing w:val="12"/>
          <w:w w:val="110"/>
          <w:sz w:val="20"/>
        </w:rPr>
        <w:t> </w:t>
      </w:r>
      <w:r>
        <w:rPr>
          <w:w w:val="110"/>
          <w:sz w:val="20"/>
        </w:rPr>
        <w:t>que</w:t>
      </w:r>
      <w:r>
        <w:rPr>
          <w:spacing w:val="10"/>
          <w:w w:val="110"/>
          <w:sz w:val="20"/>
        </w:rPr>
        <w:t> </w:t>
      </w:r>
      <w:r>
        <w:rPr>
          <w:w w:val="110"/>
          <w:sz w:val="20"/>
        </w:rPr>
        <w:t>obliga</w:t>
      </w:r>
      <w:r>
        <w:rPr>
          <w:spacing w:val="11"/>
          <w:w w:val="110"/>
          <w:sz w:val="20"/>
        </w:rPr>
        <w:t> </w:t>
      </w:r>
      <w:r>
        <w:rPr>
          <w:w w:val="110"/>
          <w:sz w:val="20"/>
        </w:rPr>
        <w:t>a</w:t>
      </w:r>
      <w:r>
        <w:rPr>
          <w:spacing w:val="11"/>
          <w:w w:val="110"/>
          <w:sz w:val="20"/>
        </w:rPr>
        <w:t> </w:t>
      </w:r>
      <w:r>
        <w:rPr>
          <w:w w:val="110"/>
          <w:sz w:val="20"/>
        </w:rPr>
        <w:t>orientar</w:t>
      </w:r>
      <w:r>
        <w:rPr>
          <w:spacing w:val="11"/>
          <w:w w:val="110"/>
          <w:sz w:val="20"/>
        </w:rPr>
        <w:t> </w:t>
      </w:r>
      <w:r>
        <w:rPr>
          <w:w w:val="110"/>
          <w:sz w:val="20"/>
        </w:rPr>
        <w:t>su</w:t>
      </w:r>
      <w:r>
        <w:rPr>
          <w:spacing w:val="9"/>
          <w:w w:val="110"/>
          <w:sz w:val="20"/>
        </w:rPr>
        <w:t> </w:t>
      </w:r>
      <w:r>
        <w:rPr>
          <w:w w:val="110"/>
          <w:sz w:val="20"/>
        </w:rPr>
        <w:t>desarrollo</w:t>
      </w:r>
      <w:r>
        <w:rPr>
          <w:spacing w:val="12"/>
          <w:w w:val="110"/>
          <w:sz w:val="20"/>
        </w:rPr>
        <w:t> </w:t>
      </w:r>
      <w:r>
        <w:rPr>
          <w:w w:val="110"/>
          <w:sz w:val="20"/>
        </w:rPr>
        <w:t>al</w:t>
      </w:r>
      <w:r>
        <w:rPr>
          <w:spacing w:val="11"/>
          <w:w w:val="110"/>
          <w:sz w:val="20"/>
        </w:rPr>
        <w:t> </w:t>
      </w:r>
      <w:r>
        <w:rPr>
          <w:w w:val="110"/>
          <w:sz w:val="20"/>
        </w:rPr>
        <w:t>interior</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estructura</w:t>
      </w:r>
      <w:r>
        <w:rPr>
          <w:spacing w:val="11"/>
          <w:w w:val="110"/>
          <w:sz w:val="20"/>
        </w:rPr>
        <w:t> </w:t>
      </w:r>
      <w:r>
        <w:rPr>
          <w:w w:val="110"/>
          <w:sz w:val="20"/>
        </w:rPr>
        <w:t>urbana</w:t>
      </w:r>
      <w:r>
        <w:rPr>
          <w:spacing w:val="12"/>
          <w:w w:val="110"/>
          <w:sz w:val="20"/>
        </w:rPr>
        <w:t> </w:t>
      </w:r>
      <w:r>
        <w:rPr>
          <w:w w:val="110"/>
          <w:sz w:val="20"/>
        </w:rPr>
        <w:t>existente.</w:t>
      </w:r>
    </w:p>
    <w:p>
      <w:pPr>
        <w:pStyle w:val="BodyText"/>
        <w:spacing w:before="10"/>
        <w:ind w:left="0"/>
      </w:pPr>
    </w:p>
    <w:p>
      <w:pPr>
        <w:pStyle w:val="BodyText"/>
        <w:spacing w:line="249" w:lineRule="auto"/>
        <w:ind w:right="108"/>
        <w:jc w:val="both"/>
      </w:pPr>
      <w:r>
        <w:rPr>
          <w:w w:val="110"/>
        </w:rPr>
        <w:t>Para ordenar y regular los asentamientos humanos en el territorio estatal, el suelo se clasificará en áreas aptas y no aptas para el desarrollo urbano.</w:t>
      </w:r>
    </w:p>
    <w:p>
      <w:pPr>
        <w:pStyle w:val="BodyText"/>
        <w:spacing w:line="242" w:lineRule="auto" w:before="186"/>
        <w:ind w:right="109"/>
        <w:jc w:val="both"/>
      </w:pPr>
      <w:r>
        <w:rPr>
          <w:rFonts w:ascii="TeX Gyre Bonum" w:hAnsi="TeX Gyre Bonum"/>
          <w:b/>
          <w:w w:val="110"/>
        </w:rPr>
        <w:t>Artículo 5.23.- </w:t>
      </w:r>
      <w:r>
        <w:rPr>
          <w:w w:val="110"/>
        </w:rPr>
        <w:t>El ordenamiento territorial de los asentamientos humanos será de observancia obligatoria en la formulación y ejecución de los planes de desarrollo urbano, así como en la  planeación, programación y presupuestación de las acciones, inversiones y obra pública del Estado y de los</w:t>
      </w:r>
      <w:r>
        <w:rPr>
          <w:spacing w:val="20"/>
          <w:w w:val="110"/>
        </w:rPr>
        <w:t> </w:t>
      </w:r>
      <w:r>
        <w:rPr>
          <w:w w:val="110"/>
        </w:rPr>
        <w:t>municipios.</w:t>
      </w:r>
    </w:p>
    <w:p>
      <w:pPr>
        <w:pStyle w:val="BodyText"/>
        <w:ind w:left="0"/>
        <w:rPr>
          <w:sz w:val="22"/>
        </w:rPr>
      </w:pPr>
    </w:p>
    <w:p>
      <w:pPr>
        <w:pStyle w:val="Heading1"/>
        <w:spacing w:line="262" w:lineRule="exact" w:before="176"/>
        <w:ind w:right="1975"/>
      </w:pPr>
      <w:r>
        <w:rPr/>
        <w:t>CAPÍTULO TERCERO</w:t>
      </w:r>
    </w:p>
    <w:p>
      <w:pPr>
        <w:spacing w:line="262" w:lineRule="exact" w:before="0"/>
        <w:ind w:left="2205" w:right="1979" w:firstLine="0"/>
        <w:jc w:val="center"/>
        <w:rPr>
          <w:rFonts w:ascii="TeX Gyre Bonum"/>
          <w:b/>
          <w:sz w:val="20"/>
        </w:rPr>
      </w:pPr>
      <w:r>
        <w:rPr>
          <w:rFonts w:ascii="TeX Gyre Bonum"/>
          <w:b/>
          <w:sz w:val="20"/>
        </w:rPr>
        <w:t>DE LOS PLANES MUNICIPALES DE DESARROLLO URBANO</w:t>
      </w:r>
    </w:p>
    <w:p>
      <w:pPr>
        <w:pStyle w:val="BodyText"/>
        <w:spacing w:before="3"/>
        <w:ind w:left="0"/>
        <w:rPr>
          <w:rFonts w:ascii="TeX Gyre Bonum"/>
          <w:b/>
          <w:sz w:val="15"/>
        </w:rPr>
      </w:pPr>
    </w:p>
    <w:p>
      <w:pPr>
        <w:spacing w:line="194" w:lineRule="auto" w:before="1"/>
        <w:ind w:left="4182" w:right="3948" w:hanging="3"/>
        <w:jc w:val="center"/>
        <w:rPr>
          <w:rFonts w:ascii="TeX Gyre Bonum" w:hAnsi="TeX Gyre Bonum"/>
          <w:b/>
          <w:sz w:val="20"/>
        </w:rPr>
      </w:pPr>
      <w:r>
        <w:rPr>
          <w:rFonts w:ascii="TeX Gyre Bonum" w:hAnsi="TeX Gyre Bonum"/>
          <w:b/>
          <w:sz w:val="20"/>
        </w:rPr>
        <w:t>SECCIÓN PRIMERA DE LA ZONIFICACIÓN</w:t>
      </w:r>
    </w:p>
    <w:p>
      <w:pPr>
        <w:pStyle w:val="BodyText"/>
        <w:spacing w:line="262" w:lineRule="exact" w:before="189"/>
        <w:jc w:val="both"/>
      </w:pPr>
      <w:r>
        <w:rPr>
          <w:rFonts w:ascii="TeX Gyre Bonum" w:hAnsi="TeX Gyre Bonum"/>
          <w:b/>
          <w:w w:val="110"/>
        </w:rPr>
        <w:t>Artículo 5.24. </w:t>
      </w:r>
      <w:r>
        <w:rPr>
          <w:w w:val="110"/>
        </w:rPr>
        <w:t>La zonificación contenida en los Planes Municipales de Desarrollo determinará:</w:t>
      </w:r>
    </w:p>
    <w:p>
      <w:pPr>
        <w:pStyle w:val="ListParagraph"/>
        <w:numPr>
          <w:ilvl w:val="0"/>
          <w:numId w:val="97"/>
        </w:numPr>
        <w:tabs>
          <w:tab w:pos="525" w:val="left" w:leader="none"/>
        </w:tabs>
        <w:spacing w:line="262" w:lineRule="exact" w:before="0" w:after="0"/>
        <w:ind w:left="524" w:right="0" w:hanging="213"/>
        <w:jc w:val="both"/>
        <w:rPr>
          <w:sz w:val="20"/>
        </w:rPr>
      </w:pPr>
      <w:r>
        <w:rPr>
          <w:w w:val="110"/>
          <w:sz w:val="20"/>
        </w:rPr>
        <w:t>Las</w:t>
      </w:r>
      <w:r>
        <w:rPr>
          <w:spacing w:val="11"/>
          <w:w w:val="110"/>
          <w:sz w:val="20"/>
        </w:rPr>
        <w:t> </w:t>
      </w:r>
      <w:r>
        <w:rPr>
          <w:w w:val="110"/>
          <w:sz w:val="20"/>
        </w:rPr>
        <w:t>áreas</w:t>
      </w:r>
      <w:r>
        <w:rPr>
          <w:spacing w:val="10"/>
          <w:w w:val="110"/>
          <w:sz w:val="20"/>
        </w:rPr>
        <w:t> </w:t>
      </w:r>
      <w:r>
        <w:rPr>
          <w:w w:val="110"/>
          <w:sz w:val="20"/>
        </w:rPr>
        <w:t>urbanas,</w:t>
      </w:r>
      <w:r>
        <w:rPr>
          <w:spacing w:val="11"/>
          <w:w w:val="110"/>
          <w:sz w:val="20"/>
        </w:rPr>
        <w:t> </w:t>
      </w:r>
      <w:r>
        <w:rPr>
          <w:w w:val="110"/>
          <w:sz w:val="20"/>
        </w:rPr>
        <w:t>urbanizables</w:t>
      </w:r>
      <w:r>
        <w:rPr>
          <w:spacing w:val="12"/>
          <w:w w:val="110"/>
          <w:sz w:val="20"/>
        </w:rPr>
        <w:t> </w:t>
      </w:r>
      <w:r>
        <w:rPr>
          <w:w w:val="110"/>
          <w:sz w:val="20"/>
        </w:rPr>
        <w:t>y</w:t>
      </w:r>
      <w:r>
        <w:rPr>
          <w:spacing w:val="11"/>
          <w:w w:val="110"/>
          <w:sz w:val="20"/>
        </w:rPr>
        <w:t> </w:t>
      </w:r>
      <w:r>
        <w:rPr>
          <w:w w:val="110"/>
          <w:sz w:val="20"/>
        </w:rPr>
        <w:t>no</w:t>
      </w:r>
      <w:r>
        <w:rPr>
          <w:spacing w:val="13"/>
          <w:w w:val="110"/>
          <w:sz w:val="20"/>
        </w:rPr>
        <w:t> </w:t>
      </w:r>
      <w:r>
        <w:rPr>
          <w:w w:val="110"/>
          <w:sz w:val="20"/>
        </w:rPr>
        <w:t>urbanizables</w:t>
      </w:r>
      <w:r>
        <w:rPr>
          <w:spacing w:val="10"/>
          <w:w w:val="110"/>
          <w:sz w:val="20"/>
        </w:rPr>
        <w:t> </w:t>
      </w:r>
      <w:r>
        <w:rPr>
          <w:w w:val="110"/>
          <w:sz w:val="20"/>
        </w:rPr>
        <w:t>del</w:t>
      </w:r>
      <w:r>
        <w:rPr>
          <w:spacing w:val="11"/>
          <w:w w:val="110"/>
          <w:sz w:val="20"/>
        </w:rPr>
        <w:t> </w:t>
      </w:r>
      <w:r>
        <w:rPr>
          <w:w w:val="110"/>
          <w:sz w:val="20"/>
        </w:rPr>
        <w:t>territorio</w:t>
      </w:r>
      <w:r>
        <w:rPr>
          <w:spacing w:val="10"/>
          <w:w w:val="110"/>
          <w:sz w:val="20"/>
        </w:rPr>
        <w:t> </w:t>
      </w:r>
      <w:r>
        <w:rPr>
          <w:w w:val="110"/>
          <w:sz w:val="20"/>
        </w:rPr>
        <w:t>municipal;</w:t>
      </w:r>
    </w:p>
    <w:p>
      <w:pPr>
        <w:pStyle w:val="ListParagraph"/>
        <w:numPr>
          <w:ilvl w:val="0"/>
          <w:numId w:val="97"/>
        </w:numPr>
        <w:tabs>
          <w:tab w:pos="604" w:val="left" w:leader="none"/>
        </w:tabs>
        <w:spacing w:line="240" w:lineRule="auto" w:before="178" w:after="0"/>
        <w:ind w:left="603" w:right="0" w:hanging="292"/>
        <w:jc w:val="left"/>
        <w:rPr>
          <w:sz w:val="20"/>
        </w:rPr>
      </w:pPr>
      <w:r>
        <w:rPr>
          <w:w w:val="110"/>
          <w:sz w:val="20"/>
        </w:rPr>
        <w:t>En las áreas urbanas y</w:t>
      </w:r>
      <w:r>
        <w:rPr>
          <w:spacing w:val="6"/>
          <w:w w:val="110"/>
          <w:sz w:val="20"/>
        </w:rPr>
        <w:t> </w:t>
      </w:r>
      <w:r>
        <w:rPr>
          <w:w w:val="110"/>
          <w:sz w:val="20"/>
        </w:rPr>
        <w:t>urbanizables:</w:t>
      </w:r>
    </w:p>
    <w:p>
      <w:pPr>
        <w:pStyle w:val="ListParagraph"/>
        <w:numPr>
          <w:ilvl w:val="0"/>
          <w:numId w:val="98"/>
        </w:numPr>
        <w:tabs>
          <w:tab w:pos="559" w:val="left" w:leader="none"/>
        </w:tabs>
        <w:spacing w:line="240" w:lineRule="auto" w:before="180" w:after="0"/>
        <w:ind w:left="558" w:right="0" w:hanging="247"/>
        <w:jc w:val="left"/>
        <w:rPr>
          <w:sz w:val="20"/>
        </w:rPr>
      </w:pPr>
      <w:r>
        <w:rPr>
          <w:w w:val="110"/>
          <w:sz w:val="20"/>
        </w:rPr>
        <w:t>Los aprovechamientos predominantes de las distintas</w:t>
      </w:r>
      <w:r>
        <w:rPr>
          <w:spacing w:val="7"/>
          <w:w w:val="110"/>
          <w:sz w:val="20"/>
        </w:rPr>
        <w:t> </w:t>
      </w:r>
      <w:r>
        <w:rPr>
          <w:w w:val="110"/>
          <w:sz w:val="20"/>
        </w:rPr>
        <w:t>áreas;</w:t>
      </w:r>
    </w:p>
    <w:p>
      <w:pPr>
        <w:pStyle w:val="ListParagraph"/>
        <w:numPr>
          <w:ilvl w:val="0"/>
          <w:numId w:val="98"/>
        </w:numPr>
        <w:tabs>
          <w:tab w:pos="566" w:val="left" w:leader="none"/>
        </w:tabs>
        <w:spacing w:line="240" w:lineRule="auto" w:before="176" w:after="0"/>
        <w:ind w:left="565" w:right="0" w:hanging="254"/>
        <w:jc w:val="left"/>
        <w:rPr>
          <w:sz w:val="20"/>
        </w:rPr>
      </w:pPr>
      <w:r>
        <w:rPr>
          <w:w w:val="110"/>
          <w:sz w:val="20"/>
        </w:rPr>
        <w:t>Las</w:t>
      </w:r>
      <w:r>
        <w:rPr>
          <w:spacing w:val="10"/>
          <w:w w:val="110"/>
          <w:sz w:val="20"/>
        </w:rPr>
        <w:t> </w:t>
      </w:r>
      <w:r>
        <w:rPr>
          <w:w w:val="110"/>
          <w:sz w:val="20"/>
        </w:rPr>
        <w:t>normas</w:t>
      </w:r>
      <w:r>
        <w:rPr>
          <w:spacing w:val="10"/>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uso</w:t>
      </w:r>
      <w:r>
        <w:rPr>
          <w:spacing w:val="11"/>
          <w:w w:val="110"/>
          <w:sz w:val="20"/>
        </w:rPr>
        <w:t> </w:t>
      </w:r>
      <w:r>
        <w:rPr>
          <w:w w:val="110"/>
          <w:sz w:val="20"/>
        </w:rPr>
        <w:t>y</w:t>
      </w:r>
      <w:r>
        <w:rPr>
          <w:spacing w:val="11"/>
          <w:w w:val="110"/>
          <w:sz w:val="20"/>
        </w:rPr>
        <w:t> </w:t>
      </w:r>
      <w:r>
        <w:rPr>
          <w:w w:val="110"/>
          <w:sz w:val="20"/>
        </w:rPr>
        <w:t>aprovechamiento</w:t>
      </w:r>
      <w:r>
        <w:rPr>
          <w:spacing w:val="12"/>
          <w:w w:val="110"/>
          <w:sz w:val="20"/>
        </w:rPr>
        <w:t> </w:t>
      </w:r>
      <w:r>
        <w:rPr>
          <w:w w:val="110"/>
          <w:sz w:val="20"/>
        </w:rPr>
        <w:t>del</w:t>
      </w:r>
      <w:r>
        <w:rPr>
          <w:spacing w:val="11"/>
          <w:w w:val="110"/>
          <w:sz w:val="20"/>
        </w:rPr>
        <w:t> </w:t>
      </w:r>
      <w:r>
        <w:rPr>
          <w:w w:val="110"/>
          <w:sz w:val="20"/>
        </w:rPr>
        <w:t>suelo;</w:t>
      </w:r>
    </w:p>
    <w:p>
      <w:pPr>
        <w:pStyle w:val="ListParagraph"/>
        <w:numPr>
          <w:ilvl w:val="0"/>
          <w:numId w:val="98"/>
        </w:numPr>
        <w:tabs>
          <w:tab w:pos="561" w:val="left" w:leader="none"/>
        </w:tabs>
        <w:spacing w:line="240" w:lineRule="auto" w:before="178" w:after="0"/>
        <w:ind w:left="560" w:right="0" w:hanging="249"/>
        <w:jc w:val="left"/>
        <w:rPr>
          <w:sz w:val="20"/>
        </w:rPr>
      </w:pPr>
      <w:r>
        <w:rPr>
          <w:w w:val="110"/>
          <w:sz w:val="20"/>
        </w:rPr>
        <w:t>Las zonas de conservación, mejoramiento y</w:t>
      </w:r>
      <w:r>
        <w:rPr>
          <w:spacing w:val="10"/>
          <w:w w:val="110"/>
          <w:sz w:val="20"/>
        </w:rPr>
        <w:t> </w:t>
      </w:r>
      <w:r>
        <w:rPr>
          <w:w w:val="110"/>
          <w:sz w:val="20"/>
        </w:rPr>
        <w:t>crecimiento;</w:t>
      </w:r>
    </w:p>
    <w:p>
      <w:pPr>
        <w:pStyle w:val="ListParagraph"/>
        <w:numPr>
          <w:ilvl w:val="0"/>
          <w:numId w:val="98"/>
        </w:numPr>
        <w:tabs>
          <w:tab w:pos="607" w:val="left" w:leader="none"/>
        </w:tabs>
        <w:spacing w:line="228" w:lineRule="auto" w:before="190" w:after="0"/>
        <w:ind w:left="312" w:right="108" w:firstLine="0"/>
        <w:jc w:val="both"/>
        <w:rPr>
          <w:sz w:val="20"/>
        </w:rPr>
      </w:pPr>
      <w:r>
        <w:rPr>
          <w:w w:val="110"/>
          <w:sz w:val="20"/>
        </w:rPr>
        <w:t>Las medidas para la protección de los derechos de vía y zonas de restricción de inmuebles del dominio público;</w:t>
      </w:r>
      <w:r>
        <w:rPr>
          <w:spacing w:val="21"/>
          <w:w w:val="110"/>
          <w:sz w:val="20"/>
        </w:rPr>
        <w:t> </w:t>
      </w:r>
      <w:r>
        <w:rPr>
          <w:w w:val="110"/>
          <w:sz w:val="20"/>
        </w:rPr>
        <w:t>y</w:t>
      </w:r>
    </w:p>
    <w:p>
      <w:pPr>
        <w:spacing w:after="0" w:line="228" w:lineRule="auto"/>
        <w:jc w:val="both"/>
        <w:rPr>
          <w:sz w:val="20"/>
        </w:rPr>
        <w:sectPr>
          <w:pgSz w:w="12240" w:h="15840"/>
          <w:pgMar w:header="720" w:footer="946" w:top="1700" w:bottom="1140" w:left="820" w:right="1020"/>
        </w:sectPr>
      </w:pPr>
    </w:p>
    <w:p>
      <w:pPr>
        <w:pStyle w:val="ListParagraph"/>
        <w:numPr>
          <w:ilvl w:val="0"/>
          <w:numId w:val="98"/>
        </w:numPr>
        <w:tabs>
          <w:tab w:pos="561" w:val="left" w:leader="none"/>
        </w:tabs>
        <w:spacing w:line="251" w:lineRule="exact" w:before="0" w:after="0"/>
        <w:ind w:left="560" w:right="0" w:hanging="249"/>
        <w:jc w:val="left"/>
        <w:rPr>
          <w:sz w:val="20"/>
        </w:rPr>
      </w:pPr>
      <w:r>
        <w:rPr>
          <w:w w:val="110"/>
          <w:sz w:val="20"/>
        </w:rPr>
        <w:t>Las</w:t>
      </w:r>
      <w:r>
        <w:rPr>
          <w:spacing w:val="9"/>
          <w:w w:val="110"/>
          <w:sz w:val="20"/>
        </w:rPr>
        <w:t> </w:t>
      </w:r>
      <w:r>
        <w:rPr>
          <w:w w:val="110"/>
          <w:sz w:val="20"/>
        </w:rPr>
        <w:t>demás</w:t>
      </w:r>
      <w:r>
        <w:rPr>
          <w:spacing w:val="8"/>
          <w:w w:val="110"/>
          <w:sz w:val="20"/>
        </w:rPr>
        <w:t> </w:t>
      </w:r>
      <w:r>
        <w:rPr>
          <w:w w:val="110"/>
          <w:sz w:val="20"/>
        </w:rPr>
        <w:t>disposiciones</w:t>
      </w:r>
      <w:r>
        <w:rPr>
          <w:spacing w:val="9"/>
          <w:w w:val="110"/>
          <w:sz w:val="20"/>
        </w:rPr>
        <w:t> </w:t>
      </w:r>
      <w:r>
        <w:rPr>
          <w:w w:val="110"/>
          <w:sz w:val="20"/>
        </w:rPr>
        <w:t>que</w:t>
      </w:r>
      <w:r>
        <w:rPr>
          <w:spacing w:val="9"/>
          <w:w w:val="110"/>
          <w:sz w:val="20"/>
        </w:rPr>
        <w:t> </w:t>
      </w:r>
      <w:r>
        <w:rPr>
          <w:w w:val="110"/>
          <w:sz w:val="20"/>
        </w:rPr>
        <w:t>sean</w:t>
      </w:r>
      <w:r>
        <w:rPr>
          <w:spacing w:val="9"/>
          <w:w w:val="110"/>
          <w:sz w:val="20"/>
        </w:rPr>
        <w:t> </w:t>
      </w:r>
      <w:r>
        <w:rPr>
          <w:w w:val="110"/>
          <w:sz w:val="20"/>
        </w:rPr>
        <w:t>procedentes</w:t>
      </w:r>
      <w:r>
        <w:rPr>
          <w:spacing w:val="11"/>
          <w:w w:val="110"/>
          <w:sz w:val="20"/>
        </w:rPr>
        <w:t> </w:t>
      </w:r>
      <w:r>
        <w:rPr>
          <w:w w:val="110"/>
          <w:sz w:val="20"/>
        </w:rPr>
        <w:t>de</w:t>
      </w:r>
      <w:r>
        <w:rPr>
          <w:spacing w:val="9"/>
          <w:w w:val="110"/>
          <w:sz w:val="20"/>
        </w:rPr>
        <w:t> </w:t>
      </w:r>
      <w:r>
        <w:rPr>
          <w:w w:val="110"/>
          <w:sz w:val="20"/>
        </w:rPr>
        <w:t>conformidad</w:t>
      </w:r>
      <w:r>
        <w:rPr>
          <w:spacing w:val="7"/>
          <w:w w:val="110"/>
          <w:sz w:val="20"/>
        </w:rPr>
        <w:t> </w:t>
      </w:r>
      <w:r>
        <w:rPr>
          <w:w w:val="110"/>
          <w:sz w:val="20"/>
        </w:rPr>
        <w:t>con</w:t>
      </w:r>
      <w:r>
        <w:rPr>
          <w:spacing w:val="9"/>
          <w:w w:val="110"/>
          <w:sz w:val="20"/>
        </w:rPr>
        <w:t> </w:t>
      </w:r>
      <w:r>
        <w:rPr>
          <w:w w:val="110"/>
          <w:sz w:val="20"/>
        </w:rPr>
        <w:t>la</w:t>
      </w:r>
      <w:r>
        <w:rPr>
          <w:spacing w:val="10"/>
          <w:w w:val="110"/>
          <w:sz w:val="20"/>
        </w:rPr>
        <w:t> </w:t>
      </w:r>
      <w:r>
        <w:rPr>
          <w:w w:val="110"/>
          <w:sz w:val="20"/>
        </w:rPr>
        <w:t>legislación</w:t>
      </w:r>
      <w:r>
        <w:rPr>
          <w:spacing w:val="9"/>
          <w:w w:val="110"/>
          <w:sz w:val="20"/>
        </w:rPr>
        <w:t> </w:t>
      </w:r>
      <w:r>
        <w:rPr>
          <w:w w:val="110"/>
          <w:sz w:val="20"/>
        </w:rPr>
        <w:t>aplicable.</w:t>
      </w:r>
    </w:p>
    <w:p>
      <w:pPr>
        <w:pStyle w:val="ListParagraph"/>
        <w:numPr>
          <w:ilvl w:val="0"/>
          <w:numId w:val="97"/>
        </w:numPr>
        <w:tabs>
          <w:tab w:pos="683" w:val="left" w:leader="none"/>
        </w:tabs>
        <w:spacing w:line="240" w:lineRule="auto" w:before="176" w:after="0"/>
        <w:ind w:left="682" w:right="0" w:hanging="371"/>
        <w:jc w:val="left"/>
        <w:rPr>
          <w:sz w:val="20"/>
        </w:rPr>
      </w:pPr>
      <w:r>
        <w:rPr>
          <w:w w:val="110"/>
          <w:sz w:val="20"/>
        </w:rPr>
        <w:t>Respecto</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áreas</w:t>
      </w:r>
      <w:r>
        <w:rPr>
          <w:spacing w:val="10"/>
          <w:w w:val="110"/>
          <w:sz w:val="20"/>
        </w:rPr>
        <w:t> </w:t>
      </w:r>
      <w:r>
        <w:rPr>
          <w:w w:val="110"/>
          <w:sz w:val="20"/>
        </w:rPr>
        <w:t>no</w:t>
      </w:r>
      <w:r>
        <w:rPr>
          <w:spacing w:val="12"/>
          <w:w w:val="110"/>
          <w:sz w:val="20"/>
        </w:rPr>
        <w:t> </w:t>
      </w:r>
      <w:r>
        <w:rPr>
          <w:w w:val="110"/>
          <w:sz w:val="20"/>
        </w:rPr>
        <w:t>urbanizables,</w:t>
      </w:r>
      <w:r>
        <w:rPr>
          <w:spacing w:val="12"/>
          <w:w w:val="110"/>
          <w:sz w:val="20"/>
        </w:rPr>
        <w:t> </w:t>
      </w:r>
      <w:r>
        <w:rPr>
          <w:w w:val="110"/>
          <w:sz w:val="20"/>
        </w:rPr>
        <w:t>la</w:t>
      </w:r>
      <w:r>
        <w:rPr>
          <w:spacing w:val="11"/>
          <w:w w:val="110"/>
          <w:sz w:val="20"/>
        </w:rPr>
        <w:t> </w:t>
      </w:r>
      <w:r>
        <w:rPr>
          <w:w w:val="110"/>
          <w:sz w:val="20"/>
        </w:rPr>
        <w:t>referencia</w:t>
      </w:r>
      <w:r>
        <w:rPr>
          <w:spacing w:val="11"/>
          <w:w w:val="110"/>
          <w:sz w:val="20"/>
        </w:rPr>
        <w:t> </w:t>
      </w:r>
      <w:r>
        <w:rPr>
          <w:w w:val="110"/>
          <w:sz w:val="20"/>
        </w:rPr>
        <w:t>a:</w:t>
      </w:r>
    </w:p>
    <w:p>
      <w:pPr>
        <w:pStyle w:val="ListParagraph"/>
        <w:numPr>
          <w:ilvl w:val="0"/>
          <w:numId w:val="99"/>
        </w:numPr>
        <w:tabs>
          <w:tab w:pos="633" w:val="left" w:leader="none"/>
        </w:tabs>
        <w:spacing w:line="230" w:lineRule="auto" w:before="188" w:after="0"/>
        <w:ind w:left="312" w:right="111" w:firstLine="0"/>
        <w:jc w:val="left"/>
        <w:rPr>
          <w:sz w:val="20"/>
        </w:rPr>
      </w:pPr>
      <w:r>
        <w:rPr>
          <w:w w:val="110"/>
          <w:sz w:val="20"/>
        </w:rPr>
        <w:t>Las políticas y estrategias de ordenamiento territorial de los asentamientos humanos o de desarrollo urbano que no permiten su</w:t>
      </w:r>
      <w:r>
        <w:rPr>
          <w:spacing w:val="12"/>
          <w:w w:val="110"/>
          <w:sz w:val="20"/>
        </w:rPr>
        <w:t> </w:t>
      </w:r>
      <w:r>
        <w:rPr>
          <w:w w:val="110"/>
          <w:sz w:val="20"/>
        </w:rPr>
        <w:t>urbanización;</w:t>
      </w:r>
    </w:p>
    <w:p>
      <w:pPr>
        <w:pStyle w:val="BodyText"/>
        <w:spacing w:before="5"/>
        <w:ind w:left="0"/>
        <w:rPr>
          <w:sz w:val="18"/>
        </w:rPr>
      </w:pPr>
    </w:p>
    <w:p>
      <w:pPr>
        <w:pStyle w:val="ListParagraph"/>
        <w:numPr>
          <w:ilvl w:val="0"/>
          <w:numId w:val="99"/>
        </w:numPr>
        <w:tabs>
          <w:tab w:pos="573" w:val="left" w:leader="none"/>
        </w:tabs>
        <w:spacing w:line="228" w:lineRule="auto" w:before="0" w:after="0"/>
        <w:ind w:left="312" w:right="112" w:firstLine="0"/>
        <w:jc w:val="left"/>
        <w:rPr>
          <w:sz w:val="20"/>
        </w:rPr>
      </w:pPr>
      <w:r>
        <w:rPr>
          <w:w w:val="110"/>
          <w:sz w:val="20"/>
        </w:rPr>
        <w:t>Los instrumentos jurídicos o administrativos de los que se deduzca un uso o aptitud incompatible con su urbanización;</w:t>
      </w:r>
      <w:r>
        <w:rPr>
          <w:spacing w:val="32"/>
          <w:w w:val="110"/>
          <w:sz w:val="20"/>
        </w:rPr>
        <w:t> </w:t>
      </w:r>
      <w:r>
        <w:rPr>
          <w:w w:val="110"/>
          <w:sz w:val="20"/>
        </w:rPr>
        <w:t>o</w:t>
      </w:r>
    </w:p>
    <w:p>
      <w:pPr>
        <w:pStyle w:val="BodyText"/>
        <w:spacing w:before="3"/>
        <w:ind w:left="0"/>
        <w:rPr>
          <w:sz w:val="18"/>
        </w:rPr>
      </w:pPr>
    </w:p>
    <w:p>
      <w:pPr>
        <w:pStyle w:val="ListParagraph"/>
        <w:numPr>
          <w:ilvl w:val="0"/>
          <w:numId w:val="99"/>
        </w:numPr>
        <w:tabs>
          <w:tab w:pos="563" w:val="left" w:leader="none"/>
        </w:tabs>
        <w:spacing w:line="230" w:lineRule="auto" w:before="0" w:after="0"/>
        <w:ind w:left="312" w:right="113" w:firstLine="0"/>
        <w:jc w:val="left"/>
        <w:rPr>
          <w:sz w:val="20"/>
        </w:rPr>
      </w:pPr>
      <w:r>
        <w:rPr>
          <w:w w:val="110"/>
          <w:sz w:val="20"/>
        </w:rPr>
        <w:t>Las condiciones climatológicas, hidrológicas, geológicas, ambientales o de riesgo que sirvieron para determinar</w:t>
      </w:r>
      <w:r>
        <w:rPr>
          <w:spacing w:val="11"/>
          <w:w w:val="110"/>
          <w:sz w:val="20"/>
        </w:rPr>
        <w:t> </w:t>
      </w:r>
      <w:r>
        <w:rPr>
          <w:w w:val="110"/>
          <w:sz w:val="20"/>
        </w:rPr>
        <w:t>su</w:t>
      </w:r>
      <w:r>
        <w:rPr>
          <w:spacing w:val="9"/>
          <w:w w:val="110"/>
          <w:sz w:val="20"/>
        </w:rPr>
        <w:t> </w:t>
      </w:r>
      <w:r>
        <w:rPr>
          <w:w w:val="110"/>
          <w:sz w:val="20"/>
        </w:rPr>
        <w:t>no</w:t>
      </w:r>
      <w:r>
        <w:rPr>
          <w:spacing w:val="12"/>
          <w:w w:val="110"/>
          <w:sz w:val="20"/>
        </w:rPr>
        <w:t> </w:t>
      </w:r>
      <w:r>
        <w:rPr>
          <w:w w:val="110"/>
          <w:sz w:val="20"/>
        </w:rPr>
        <w:t>aptitud</w:t>
      </w:r>
      <w:r>
        <w:rPr>
          <w:spacing w:val="12"/>
          <w:w w:val="110"/>
          <w:sz w:val="20"/>
        </w:rPr>
        <w:t> </w:t>
      </w:r>
      <w:r>
        <w:rPr>
          <w:w w:val="110"/>
          <w:sz w:val="20"/>
        </w:rPr>
        <w:t>para</w:t>
      </w:r>
      <w:r>
        <w:rPr>
          <w:spacing w:val="11"/>
          <w:w w:val="110"/>
          <w:sz w:val="20"/>
        </w:rPr>
        <w:t> </w:t>
      </w:r>
      <w:r>
        <w:rPr>
          <w:w w:val="110"/>
          <w:sz w:val="20"/>
        </w:rPr>
        <w:t>ser</w:t>
      </w:r>
      <w:r>
        <w:rPr>
          <w:spacing w:val="12"/>
          <w:w w:val="110"/>
          <w:sz w:val="20"/>
        </w:rPr>
        <w:t> </w:t>
      </w:r>
      <w:r>
        <w:rPr>
          <w:w w:val="110"/>
          <w:sz w:val="20"/>
        </w:rPr>
        <w:t>incorporadas</w:t>
      </w:r>
      <w:r>
        <w:rPr>
          <w:spacing w:val="8"/>
          <w:w w:val="110"/>
          <w:sz w:val="20"/>
        </w:rPr>
        <w:t> </w:t>
      </w:r>
      <w:r>
        <w:rPr>
          <w:w w:val="110"/>
          <w:sz w:val="20"/>
        </w:rPr>
        <w:t>al</w:t>
      </w:r>
      <w:r>
        <w:rPr>
          <w:spacing w:val="11"/>
          <w:w w:val="110"/>
          <w:sz w:val="20"/>
        </w:rPr>
        <w:t> </w:t>
      </w:r>
      <w:r>
        <w:rPr>
          <w:w w:val="110"/>
          <w:sz w:val="20"/>
        </w:rPr>
        <w:t>desarrollo</w:t>
      </w:r>
      <w:r>
        <w:rPr>
          <w:spacing w:val="12"/>
          <w:w w:val="110"/>
          <w:sz w:val="20"/>
        </w:rPr>
        <w:t> </w:t>
      </w:r>
      <w:r>
        <w:rPr>
          <w:w w:val="110"/>
          <w:sz w:val="20"/>
        </w:rPr>
        <w:t>urbano.</w:t>
      </w:r>
    </w:p>
    <w:p>
      <w:pPr>
        <w:pStyle w:val="BodyText"/>
        <w:ind w:left="0"/>
        <w:rPr>
          <w:sz w:val="22"/>
        </w:rPr>
      </w:pPr>
    </w:p>
    <w:p>
      <w:pPr>
        <w:pStyle w:val="Heading1"/>
        <w:spacing w:before="182"/>
        <w:ind w:right="1974"/>
      </w:pPr>
      <w:r>
        <w:rPr/>
        <w:t>SECCIÓN SEGUNDA</w:t>
      </w:r>
    </w:p>
    <w:p>
      <w:pPr>
        <w:spacing w:line="264" w:lineRule="exact" w:before="0"/>
        <w:ind w:left="1204" w:right="975" w:firstLine="0"/>
        <w:jc w:val="center"/>
        <w:rPr>
          <w:rFonts w:ascii="TeX Gyre Bonum"/>
          <w:b/>
          <w:sz w:val="20"/>
        </w:rPr>
      </w:pPr>
      <w:r>
        <w:rPr>
          <w:rFonts w:ascii="TeX Gyre Bonum"/>
          <w:b/>
          <w:sz w:val="20"/>
        </w:rPr>
        <w:t>DE LAS NORMAS DE USO Y APROVECHAMIENTO DEL SUELO</w:t>
      </w:r>
    </w:p>
    <w:p>
      <w:pPr>
        <w:pStyle w:val="BodyText"/>
        <w:spacing w:before="178"/>
        <w:ind w:left="346"/>
      </w:pPr>
      <w:r>
        <w:rPr>
          <w:rFonts w:ascii="TeX Gyre Bonum" w:hAnsi="TeX Gyre Bonum"/>
          <w:b/>
          <w:w w:val="110"/>
        </w:rPr>
        <w:t>Artículo 5.25.- </w:t>
      </w:r>
      <w:r>
        <w:rPr>
          <w:w w:val="110"/>
        </w:rPr>
        <w:t>Las normas para el uso y aprovechamiento del suelo considerarán:</w:t>
      </w:r>
    </w:p>
    <w:p>
      <w:pPr>
        <w:pStyle w:val="ListParagraph"/>
        <w:numPr>
          <w:ilvl w:val="0"/>
          <w:numId w:val="100"/>
        </w:numPr>
        <w:tabs>
          <w:tab w:pos="525" w:val="left" w:leader="none"/>
        </w:tabs>
        <w:spacing w:line="240" w:lineRule="auto" w:before="176" w:after="0"/>
        <w:ind w:left="524" w:right="0" w:hanging="213"/>
        <w:jc w:val="left"/>
        <w:rPr>
          <w:sz w:val="20"/>
        </w:rPr>
      </w:pPr>
      <w:r>
        <w:rPr>
          <w:w w:val="110"/>
          <w:sz w:val="20"/>
        </w:rPr>
        <w:t>Los</w:t>
      </w:r>
      <w:r>
        <w:rPr>
          <w:spacing w:val="9"/>
          <w:w w:val="110"/>
          <w:sz w:val="20"/>
        </w:rPr>
        <w:t> </w:t>
      </w:r>
      <w:r>
        <w:rPr>
          <w:w w:val="110"/>
          <w:sz w:val="20"/>
        </w:rPr>
        <w:t>usos</w:t>
      </w:r>
      <w:r>
        <w:rPr>
          <w:spacing w:val="10"/>
          <w:w w:val="110"/>
          <w:sz w:val="20"/>
        </w:rPr>
        <w:t> </w:t>
      </w:r>
      <w:r>
        <w:rPr>
          <w:w w:val="110"/>
          <w:sz w:val="20"/>
        </w:rPr>
        <w:t>y</w:t>
      </w:r>
      <w:r>
        <w:rPr>
          <w:spacing w:val="10"/>
          <w:w w:val="110"/>
          <w:sz w:val="20"/>
        </w:rPr>
        <w:t> </w:t>
      </w:r>
      <w:r>
        <w:rPr>
          <w:w w:val="110"/>
          <w:sz w:val="20"/>
        </w:rPr>
        <w:t>destinos</w:t>
      </w:r>
      <w:r>
        <w:rPr>
          <w:spacing w:val="10"/>
          <w:w w:val="110"/>
          <w:sz w:val="20"/>
        </w:rPr>
        <w:t> </w:t>
      </w:r>
      <w:r>
        <w:rPr>
          <w:w w:val="110"/>
          <w:sz w:val="20"/>
        </w:rPr>
        <w:t>del</w:t>
      </w:r>
      <w:r>
        <w:rPr>
          <w:spacing w:val="11"/>
          <w:w w:val="110"/>
          <w:sz w:val="20"/>
        </w:rPr>
        <w:t> </w:t>
      </w:r>
      <w:r>
        <w:rPr>
          <w:w w:val="110"/>
          <w:sz w:val="20"/>
        </w:rPr>
        <w:t>suelo</w:t>
      </w:r>
      <w:r>
        <w:rPr>
          <w:spacing w:val="11"/>
          <w:w w:val="110"/>
          <w:sz w:val="20"/>
        </w:rPr>
        <w:t> </w:t>
      </w:r>
      <w:r>
        <w:rPr>
          <w:w w:val="110"/>
          <w:sz w:val="20"/>
        </w:rPr>
        <w:t>permitidos</w:t>
      </w:r>
      <w:r>
        <w:rPr>
          <w:spacing w:val="10"/>
          <w:w w:val="110"/>
          <w:sz w:val="20"/>
        </w:rPr>
        <w:t> </w:t>
      </w:r>
      <w:r>
        <w:rPr>
          <w:w w:val="110"/>
          <w:sz w:val="20"/>
        </w:rPr>
        <w:t>y</w:t>
      </w:r>
      <w:r>
        <w:rPr>
          <w:spacing w:val="11"/>
          <w:w w:val="110"/>
          <w:sz w:val="20"/>
        </w:rPr>
        <w:t> </w:t>
      </w:r>
      <w:r>
        <w:rPr>
          <w:w w:val="110"/>
          <w:sz w:val="20"/>
        </w:rPr>
        <w:t>prohibidos;</w:t>
      </w:r>
    </w:p>
    <w:p>
      <w:pPr>
        <w:pStyle w:val="ListParagraph"/>
        <w:numPr>
          <w:ilvl w:val="0"/>
          <w:numId w:val="100"/>
        </w:numPr>
        <w:tabs>
          <w:tab w:pos="604" w:val="left" w:leader="none"/>
        </w:tabs>
        <w:spacing w:line="240" w:lineRule="auto" w:before="179" w:after="0"/>
        <w:ind w:left="603" w:right="0" w:hanging="292"/>
        <w:jc w:val="left"/>
        <w:rPr>
          <w:sz w:val="20"/>
        </w:rPr>
      </w:pPr>
      <w:r>
        <w:rPr>
          <w:w w:val="110"/>
          <w:sz w:val="20"/>
        </w:rPr>
        <w:t>La densidad de</w:t>
      </w:r>
      <w:r>
        <w:rPr>
          <w:spacing w:val="32"/>
          <w:w w:val="110"/>
          <w:sz w:val="20"/>
        </w:rPr>
        <w:t> </w:t>
      </w:r>
      <w:r>
        <w:rPr>
          <w:w w:val="110"/>
          <w:sz w:val="20"/>
        </w:rPr>
        <w:t>vivienda;</w:t>
      </w:r>
    </w:p>
    <w:p>
      <w:pPr>
        <w:pStyle w:val="ListParagraph"/>
        <w:numPr>
          <w:ilvl w:val="0"/>
          <w:numId w:val="100"/>
        </w:numPr>
        <w:tabs>
          <w:tab w:pos="683" w:val="left" w:leader="none"/>
        </w:tabs>
        <w:spacing w:line="240" w:lineRule="auto" w:before="179" w:after="0"/>
        <w:ind w:left="682" w:right="0" w:hanging="371"/>
        <w:jc w:val="left"/>
        <w:rPr>
          <w:sz w:val="20"/>
        </w:rPr>
      </w:pPr>
      <w:r>
        <w:rPr>
          <w:w w:val="110"/>
          <w:sz w:val="20"/>
        </w:rPr>
        <w:t>El coeficiente de utilización del</w:t>
      </w:r>
      <w:r>
        <w:rPr>
          <w:spacing w:val="52"/>
          <w:w w:val="110"/>
          <w:sz w:val="20"/>
        </w:rPr>
        <w:t> </w:t>
      </w:r>
      <w:r>
        <w:rPr>
          <w:w w:val="110"/>
          <w:sz w:val="20"/>
        </w:rPr>
        <w:t>suelo;</w:t>
      </w:r>
    </w:p>
    <w:p>
      <w:pPr>
        <w:pStyle w:val="ListParagraph"/>
        <w:numPr>
          <w:ilvl w:val="0"/>
          <w:numId w:val="100"/>
        </w:numPr>
        <w:tabs>
          <w:tab w:pos="669" w:val="left" w:leader="none"/>
        </w:tabs>
        <w:spacing w:line="240" w:lineRule="auto" w:before="176" w:after="0"/>
        <w:ind w:left="668" w:right="0" w:hanging="357"/>
        <w:jc w:val="left"/>
        <w:rPr>
          <w:sz w:val="20"/>
        </w:rPr>
      </w:pPr>
      <w:r>
        <w:rPr>
          <w:w w:val="110"/>
          <w:sz w:val="20"/>
        </w:rPr>
        <w:t>El coeficiente de ocupación del</w:t>
      </w:r>
      <w:r>
        <w:rPr>
          <w:spacing w:val="51"/>
          <w:w w:val="110"/>
          <w:sz w:val="20"/>
        </w:rPr>
        <w:t> </w:t>
      </w:r>
      <w:r>
        <w:rPr>
          <w:w w:val="110"/>
          <w:sz w:val="20"/>
        </w:rPr>
        <w:t>suelo;</w:t>
      </w:r>
    </w:p>
    <w:p>
      <w:pPr>
        <w:pStyle w:val="ListParagraph"/>
        <w:numPr>
          <w:ilvl w:val="0"/>
          <w:numId w:val="100"/>
        </w:numPr>
        <w:tabs>
          <w:tab w:pos="592" w:val="left" w:leader="none"/>
        </w:tabs>
        <w:spacing w:line="240" w:lineRule="auto" w:before="178" w:after="0"/>
        <w:ind w:left="591" w:right="0" w:hanging="280"/>
        <w:jc w:val="left"/>
        <w:rPr>
          <w:sz w:val="20"/>
        </w:rPr>
      </w:pPr>
      <w:r>
        <w:rPr>
          <w:w w:val="110"/>
          <w:sz w:val="20"/>
        </w:rPr>
        <w:t>Frente y superficie mínima del</w:t>
      </w:r>
      <w:r>
        <w:rPr>
          <w:spacing w:val="51"/>
          <w:w w:val="110"/>
          <w:sz w:val="20"/>
        </w:rPr>
        <w:t> </w:t>
      </w:r>
      <w:r>
        <w:rPr>
          <w:w w:val="110"/>
          <w:sz w:val="20"/>
        </w:rPr>
        <w:t>lote;</w:t>
      </w:r>
    </w:p>
    <w:p>
      <w:pPr>
        <w:pStyle w:val="ListParagraph"/>
        <w:numPr>
          <w:ilvl w:val="0"/>
          <w:numId w:val="100"/>
        </w:numPr>
        <w:tabs>
          <w:tab w:pos="669" w:val="left" w:leader="none"/>
        </w:tabs>
        <w:spacing w:line="240" w:lineRule="auto" w:before="179" w:after="0"/>
        <w:ind w:left="668" w:right="0" w:hanging="357"/>
        <w:jc w:val="left"/>
        <w:rPr>
          <w:sz w:val="20"/>
        </w:rPr>
      </w:pPr>
      <w:r>
        <w:rPr>
          <w:w w:val="110"/>
          <w:sz w:val="20"/>
        </w:rPr>
        <w:t>La altura máxima de las</w:t>
      </w:r>
      <w:r>
        <w:rPr>
          <w:spacing w:val="1"/>
          <w:w w:val="110"/>
          <w:sz w:val="20"/>
        </w:rPr>
        <w:t> </w:t>
      </w:r>
      <w:r>
        <w:rPr>
          <w:w w:val="110"/>
          <w:sz w:val="20"/>
        </w:rPr>
        <w:t>edificaciones;</w:t>
      </w:r>
    </w:p>
    <w:p>
      <w:pPr>
        <w:pStyle w:val="ListParagraph"/>
        <w:numPr>
          <w:ilvl w:val="0"/>
          <w:numId w:val="100"/>
        </w:numPr>
        <w:tabs>
          <w:tab w:pos="748" w:val="left" w:leader="none"/>
        </w:tabs>
        <w:spacing w:line="240" w:lineRule="auto" w:before="177" w:after="0"/>
        <w:ind w:left="747" w:right="0" w:hanging="436"/>
        <w:jc w:val="left"/>
        <w:rPr>
          <w:sz w:val="20"/>
        </w:rPr>
      </w:pPr>
      <w:r>
        <w:rPr>
          <w:w w:val="110"/>
          <w:sz w:val="20"/>
        </w:rPr>
        <w:t>Los requerimientos de cajones de</w:t>
      </w:r>
      <w:r>
        <w:rPr>
          <w:spacing w:val="48"/>
          <w:w w:val="110"/>
          <w:sz w:val="20"/>
        </w:rPr>
        <w:t> </w:t>
      </w:r>
      <w:r>
        <w:rPr>
          <w:w w:val="110"/>
          <w:sz w:val="20"/>
        </w:rPr>
        <w:t>estacionamiento;</w:t>
      </w:r>
    </w:p>
    <w:p>
      <w:pPr>
        <w:pStyle w:val="ListParagraph"/>
        <w:numPr>
          <w:ilvl w:val="0"/>
          <w:numId w:val="100"/>
        </w:numPr>
        <w:tabs>
          <w:tab w:pos="827" w:val="left" w:leader="none"/>
        </w:tabs>
        <w:spacing w:line="240" w:lineRule="auto" w:before="178" w:after="0"/>
        <w:ind w:left="826" w:right="0" w:hanging="515"/>
        <w:jc w:val="left"/>
        <w:rPr>
          <w:sz w:val="20"/>
        </w:rPr>
      </w:pPr>
      <w:r>
        <w:rPr>
          <w:w w:val="110"/>
          <w:sz w:val="20"/>
        </w:rPr>
        <w:t>Las restricciones de construcción;</w:t>
      </w:r>
      <w:r>
        <w:rPr>
          <w:spacing w:val="46"/>
          <w:w w:val="110"/>
          <w:sz w:val="20"/>
        </w:rPr>
        <w:t> </w:t>
      </w:r>
      <w:r>
        <w:rPr>
          <w:w w:val="110"/>
          <w:sz w:val="20"/>
        </w:rPr>
        <w:t>y</w:t>
      </w:r>
    </w:p>
    <w:p>
      <w:pPr>
        <w:pStyle w:val="BodyText"/>
        <w:spacing w:before="6"/>
        <w:ind w:left="0"/>
        <w:rPr>
          <w:sz w:val="10"/>
        </w:rPr>
      </w:pPr>
    </w:p>
    <w:p>
      <w:pPr>
        <w:spacing w:after="0"/>
        <w:rPr>
          <w:sz w:val="10"/>
        </w:rPr>
        <w:sectPr>
          <w:pgSz w:w="12240" w:h="15840"/>
          <w:pgMar w:header="720" w:footer="946" w:top="1700" w:bottom="1140" w:left="820" w:right="1020"/>
        </w:sectPr>
      </w:pPr>
    </w:p>
    <w:p>
      <w:pPr>
        <w:pStyle w:val="ListParagraph"/>
        <w:numPr>
          <w:ilvl w:val="0"/>
          <w:numId w:val="100"/>
        </w:numPr>
        <w:tabs>
          <w:tab w:pos="686" w:val="left" w:leader="none"/>
        </w:tabs>
        <w:spacing w:line="240" w:lineRule="auto" w:before="57" w:after="0"/>
        <w:ind w:left="685" w:right="0" w:hanging="374"/>
        <w:jc w:val="left"/>
        <w:rPr>
          <w:sz w:val="20"/>
        </w:rPr>
      </w:pPr>
      <w:r>
        <w:rPr>
          <w:w w:val="110"/>
          <w:sz w:val="20"/>
        </w:rPr>
        <w:t>Derogada</w:t>
      </w:r>
    </w:p>
    <w:p>
      <w:pPr>
        <w:pStyle w:val="BodyText"/>
        <w:spacing w:before="8"/>
        <w:ind w:left="0"/>
        <w:rPr>
          <w:sz w:val="25"/>
        </w:rPr>
      </w:pPr>
      <w:r>
        <w:rPr/>
        <w:br w:type="column"/>
      </w:r>
      <w:r>
        <w:rPr>
          <w:sz w:val="25"/>
        </w:rPr>
      </w:r>
    </w:p>
    <w:p>
      <w:pPr>
        <w:pStyle w:val="Heading1"/>
        <w:ind w:left="290" w:right="1991"/>
      </w:pPr>
      <w:r>
        <w:rPr/>
        <w:t>SECCIÓN TERCERA</w:t>
      </w:r>
    </w:p>
    <w:p>
      <w:pPr>
        <w:spacing w:line="194" w:lineRule="auto" w:before="15"/>
        <w:ind w:left="291" w:right="1991" w:firstLine="0"/>
        <w:jc w:val="center"/>
        <w:rPr>
          <w:rFonts w:ascii="TeX Gyre Bonum" w:hAnsi="TeX Gyre Bonum"/>
          <w:b/>
          <w:sz w:val="20"/>
        </w:rPr>
      </w:pPr>
      <w:r>
        <w:rPr>
          <w:rFonts w:ascii="TeX Gyre Bonum" w:hAnsi="TeX Gyre Bonum"/>
          <w:b/>
          <w:sz w:val="20"/>
        </w:rPr>
        <w:t>DE LA CONSERVACIÓN, MEJORAMIENTO Y CRECIMIENTO DE LOS CENTROS DE POBLACIÓN</w:t>
      </w:r>
    </w:p>
    <w:p>
      <w:pPr>
        <w:spacing w:after="0" w:line="194" w:lineRule="auto"/>
        <w:jc w:val="center"/>
        <w:rPr>
          <w:rFonts w:ascii="TeX Gyre Bonum" w:hAnsi="TeX Gyre Bonum"/>
          <w:sz w:val="20"/>
        </w:rPr>
        <w:sectPr>
          <w:type w:val="continuous"/>
          <w:pgSz w:w="12240" w:h="15840"/>
          <w:pgMar w:top="400" w:bottom="280" w:left="820" w:right="1020"/>
          <w:cols w:num="2" w:equalWidth="0">
            <w:col w:w="1652" w:space="278"/>
            <w:col w:w="8470"/>
          </w:cols>
        </w:sectPr>
      </w:pPr>
    </w:p>
    <w:p>
      <w:pPr>
        <w:pStyle w:val="BodyText"/>
        <w:spacing w:before="1"/>
        <w:ind w:left="0"/>
        <w:rPr>
          <w:rFonts w:ascii="TeX Gyre Bonum"/>
          <w:b/>
          <w:sz w:val="9"/>
        </w:rPr>
      </w:pPr>
    </w:p>
    <w:p>
      <w:pPr>
        <w:pStyle w:val="BodyText"/>
        <w:spacing w:line="228" w:lineRule="auto" w:before="69"/>
      </w:pPr>
      <w:r>
        <w:rPr>
          <w:rFonts w:ascii="TeX Gyre Bonum" w:hAnsi="TeX Gyre Bonum"/>
          <w:b/>
          <w:w w:val="110"/>
        </w:rPr>
        <w:t>Artículo 5.26. </w:t>
      </w:r>
      <w:r>
        <w:rPr>
          <w:w w:val="110"/>
        </w:rPr>
        <w:t>Las acciones de conservación, consolidación, mejoramiento y crecimiento de los centros de población, serán previstas conforme a los criterios siguientes:</w:t>
      </w:r>
    </w:p>
    <w:p>
      <w:pPr>
        <w:pStyle w:val="BodyText"/>
        <w:spacing w:before="3"/>
        <w:ind w:left="0"/>
        <w:rPr>
          <w:sz w:val="18"/>
        </w:rPr>
      </w:pPr>
    </w:p>
    <w:p>
      <w:pPr>
        <w:pStyle w:val="ListParagraph"/>
        <w:numPr>
          <w:ilvl w:val="0"/>
          <w:numId w:val="101"/>
        </w:numPr>
        <w:tabs>
          <w:tab w:pos="544" w:val="left" w:leader="none"/>
        </w:tabs>
        <w:spacing w:line="230" w:lineRule="auto" w:before="0" w:after="0"/>
        <w:ind w:left="312" w:right="117" w:firstLine="0"/>
        <w:jc w:val="both"/>
        <w:rPr>
          <w:sz w:val="20"/>
        </w:rPr>
      </w:pPr>
      <w:r>
        <w:rPr>
          <w:w w:val="110"/>
          <w:sz w:val="20"/>
        </w:rPr>
        <w:t>Se orientará el crecimiento hacia áreas que comparativamente requieran una menor inversión en infraestructura</w:t>
      </w:r>
      <w:r>
        <w:rPr>
          <w:spacing w:val="8"/>
          <w:w w:val="110"/>
          <w:sz w:val="20"/>
        </w:rPr>
        <w:t> </w:t>
      </w:r>
      <w:r>
        <w:rPr>
          <w:w w:val="110"/>
          <w:sz w:val="20"/>
        </w:rPr>
        <w:t>y</w:t>
      </w:r>
      <w:r>
        <w:rPr>
          <w:spacing w:val="11"/>
          <w:w w:val="110"/>
          <w:sz w:val="20"/>
        </w:rPr>
        <w:t> </w:t>
      </w:r>
      <w:r>
        <w:rPr>
          <w:w w:val="110"/>
          <w:sz w:val="20"/>
        </w:rPr>
        <w:t>equipamiento</w:t>
      </w:r>
      <w:r>
        <w:rPr>
          <w:spacing w:val="10"/>
          <w:w w:val="110"/>
          <w:sz w:val="20"/>
        </w:rPr>
        <w:t> </w:t>
      </w:r>
      <w:r>
        <w:rPr>
          <w:w w:val="110"/>
          <w:sz w:val="20"/>
        </w:rPr>
        <w:t>urbano,</w:t>
      </w:r>
      <w:r>
        <w:rPr>
          <w:spacing w:val="9"/>
          <w:w w:val="110"/>
          <w:sz w:val="20"/>
        </w:rPr>
        <w:t> </w:t>
      </w:r>
      <w:r>
        <w:rPr>
          <w:w w:val="110"/>
          <w:sz w:val="20"/>
        </w:rPr>
        <w:t>siempre</w:t>
      </w:r>
      <w:r>
        <w:rPr>
          <w:spacing w:val="6"/>
          <w:w w:val="110"/>
          <w:sz w:val="20"/>
        </w:rPr>
        <w:t> </w:t>
      </w:r>
      <w:r>
        <w:rPr>
          <w:w w:val="110"/>
          <w:sz w:val="20"/>
        </w:rPr>
        <w:t>que</w:t>
      </w:r>
      <w:r>
        <w:rPr>
          <w:spacing w:val="8"/>
          <w:w w:val="110"/>
          <w:sz w:val="20"/>
        </w:rPr>
        <w:t> </w:t>
      </w:r>
      <w:r>
        <w:rPr>
          <w:w w:val="110"/>
          <w:sz w:val="20"/>
        </w:rPr>
        <w:t>no</w:t>
      </w:r>
      <w:r>
        <w:rPr>
          <w:spacing w:val="10"/>
          <w:w w:val="110"/>
          <w:sz w:val="20"/>
        </w:rPr>
        <w:t> </w:t>
      </w:r>
      <w:r>
        <w:rPr>
          <w:w w:val="110"/>
          <w:sz w:val="20"/>
        </w:rPr>
        <w:t>se</w:t>
      </w:r>
      <w:r>
        <w:rPr>
          <w:spacing w:val="8"/>
          <w:w w:val="110"/>
          <w:sz w:val="20"/>
        </w:rPr>
        <w:t> </w:t>
      </w:r>
      <w:r>
        <w:rPr>
          <w:w w:val="110"/>
          <w:sz w:val="20"/>
        </w:rPr>
        <w:t>afecte</w:t>
      </w:r>
      <w:r>
        <w:rPr>
          <w:spacing w:val="7"/>
          <w:w w:val="110"/>
          <w:sz w:val="20"/>
        </w:rPr>
        <w:t> </w:t>
      </w:r>
      <w:r>
        <w:rPr>
          <w:w w:val="110"/>
          <w:sz w:val="20"/>
        </w:rPr>
        <w:t>el</w:t>
      </w:r>
      <w:r>
        <w:rPr>
          <w:spacing w:val="9"/>
          <w:w w:val="110"/>
          <w:sz w:val="20"/>
        </w:rPr>
        <w:t> </w:t>
      </w:r>
      <w:r>
        <w:rPr>
          <w:w w:val="110"/>
          <w:sz w:val="20"/>
        </w:rPr>
        <w:t>equilibrio</w:t>
      </w:r>
      <w:r>
        <w:rPr>
          <w:spacing w:val="8"/>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ecosistemas;</w:t>
      </w:r>
    </w:p>
    <w:p>
      <w:pPr>
        <w:pStyle w:val="ListParagraph"/>
        <w:numPr>
          <w:ilvl w:val="0"/>
          <w:numId w:val="101"/>
        </w:numPr>
        <w:tabs>
          <w:tab w:pos="635" w:val="left" w:leader="none"/>
        </w:tabs>
        <w:spacing w:line="240" w:lineRule="auto" w:before="196" w:after="0"/>
        <w:ind w:left="312" w:right="110" w:firstLine="0"/>
        <w:jc w:val="both"/>
        <w:rPr>
          <w:sz w:val="20"/>
        </w:rPr>
      </w:pPr>
      <w:r>
        <w:rPr>
          <w:w w:val="110"/>
          <w:sz w:val="20"/>
        </w:rPr>
        <w:t>Se evitará el crecimiento habitacional hacia áreas de alto o mediano aprovechamiento agrícola, forestal, pecuario o industrial, así como hacia áreas naturales protegidas o que tengan bellezas naturales</w:t>
      </w:r>
      <w:r>
        <w:rPr>
          <w:spacing w:val="6"/>
          <w:w w:val="110"/>
          <w:sz w:val="20"/>
        </w:rPr>
        <w:t> </w:t>
      </w:r>
      <w:r>
        <w:rPr>
          <w:w w:val="110"/>
          <w:sz w:val="20"/>
        </w:rPr>
        <w:t>o</w:t>
      </w:r>
      <w:r>
        <w:rPr>
          <w:spacing w:val="7"/>
          <w:w w:val="110"/>
          <w:sz w:val="20"/>
        </w:rPr>
        <w:t> </w:t>
      </w:r>
      <w:r>
        <w:rPr>
          <w:w w:val="110"/>
          <w:sz w:val="20"/>
        </w:rPr>
        <w:t>elementos</w:t>
      </w:r>
      <w:r>
        <w:rPr>
          <w:spacing w:val="7"/>
          <w:w w:val="110"/>
          <w:sz w:val="20"/>
        </w:rPr>
        <w:t> </w:t>
      </w:r>
      <w:r>
        <w:rPr>
          <w:w w:val="110"/>
          <w:sz w:val="20"/>
        </w:rPr>
        <w:t>que</w:t>
      </w:r>
      <w:r>
        <w:rPr>
          <w:spacing w:val="6"/>
          <w:w w:val="110"/>
          <w:sz w:val="20"/>
        </w:rPr>
        <w:t> </w:t>
      </w:r>
      <w:r>
        <w:rPr>
          <w:w w:val="110"/>
          <w:sz w:val="20"/>
        </w:rPr>
        <w:t>contribuyan</w:t>
      </w:r>
      <w:r>
        <w:rPr>
          <w:spacing w:val="7"/>
          <w:w w:val="110"/>
          <w:sz w:val="20"/>
        </w:rPr>
        <w:t> </w:t>
      </w:r>
      <w:r>
        <w:rPr>
          <w:w w:val="110"/>
          <w:sz w:val="20"/>
        </w:rPr>
        <w:t>al</w:t>
      </w:r>
      <w:r>
        <w:rPr>
          <w:spacing w:val="7"/>
          <w:w w:val="110"/>
          <w:sz w:val="20"/>
        </w:rPr>
        <w:t> </w:t>
      </w:r>
      <w:r>
        <w:rPr>
          <w:w w:val="110"/>
          <w:sz w:val="20"/>
        </w:rPr>
        <w:t>equilibrio</w:t>
      </w:r>
      <w:r>
        <w:rPr>
          <w:spacing w:val="7"/>
          <w:w w:val="110"/>
          <w:sz w:val="20"/>
        </w:rPr>
        <w:t> </w:t>
      </w:r>
      <w:r>
        <w:rPr>
          <w:w w:val="110"/>
          <w:sz w:val="20"/>
        </w:rPr>
        <w:t>ecológico;</w:t>
      </w:r>
      <w:r>
        <w:rPr>
          <w:spacing w:val="6"/>
          <w:w w:val="110"/>
          <w:sz w:val="20"/>
        </w:rPr>
        <w:t> </w:t>
      </w:r>
      <w:r>
        <w:rPr>
          <w:w w:val="110"/>
          <w:sz w:val="20"/>
        </w:rPr>
        <w:t>así</w:t>
      </w:r>
      <w:r>
        <w:rPr>
          <w:spacing w:val="7"/>
          <w:w w:val="110"/>
          <w:sz w:val="20"/>
        </w:rPr>
        <w:t> </w:t>
      </w:r>
      <w:r>
        <w:rPr>
          <w:w w:val="110"/>
          <w:sz w:val="20"/>
        </w:rPr>
        <w:t>como</w:t>
      </w:r>
      <w:r>
        <w:rPr>
          <w:spacing w:val="7"/>
          <w:w w:val="110"/>
          <w:sz w:val="20"/>
        </w:rPr>
        <w:t> </w:t>
      </w:r>
      <w:r>
        <w:rPr>
          <w:w w:val="110"/>
          <w:sz w:val="20"/>
        </w:rPr>
        <w:t>hacia</w:t>
      </w:r>
      <w:r>
        <w:rPr>
          <w:spacing w:val="7"/>
          <w:w w:val="110"/>
          <w:sz w:val="20"/>
        </w:rPr>
        <w:t> </w:t>
      </w:r>
      <w:r>
        <w:rPr>
          <w:w w:val="110"/>
          <w:sz w:val="20"/>
        </w:rPr>
        <w:t>zonas</w:t>
      </w:r>
      <w:r>
        <w:rPr>
          <w:spacing w:val="7"/>
          <w:w w:val="110"/>
          <w:sz w:val="20"/>
        </w:rPr>
        <w:t> </w:t>
      </w:r>
      <w:r>
        <w:rPr>
          <w:w w:val="110"/>
          <w:sz w:val="20"/>
        </w:rPr>
        <w:t>de</w:t>
      </w:r>
      <w:r>
        <w:rPr>
          <w:spacing w:val="6"/>
          <w:w w:val="110"/>
          <w:sz w:val="20"/>
        </w:rPr>
        <w:t> </w:t>
      </w:r>
      <w:r>
        <w:rPr>
          <w:w w:val="110"/>
          <w:sz w:val="20"/>
        </w:rPr>
        <w:t>alto</w:t>
      </w:r>
      <w:r>
        <w:rPr>
          <w:spacing w:val="8"/>
          <w:w w:val="110"/>
          <w:sz w:val="20"/>
        </w:rPr>
        <w:t> </w:t>
      </w:r>
      <w:r>
        <w:rPr>
          <w:w w:val="110"/>
          <w:sz w:val="20"/>
        </w:rPr>
        <w:t>riesgo;</w:t>
      </w:r>
    </w:p>
    <w:p>
      <w:pPr>
        <w:pStyle w:val="ListParagraph"/>
        <w:numPr>
          <w:ilvl w:val="0"/>
          <w:numId w:val="101"/>
        </w:numPr>
        <w:tabs>
          <w:tab w:pos="700" w:val="left" w:leader="none"/>
        </w:tabs>
        <w:spacing w:line="237" w:lineRule="auto" w:before="197" w:after="0"/>
        <w:ind w:left="312" w:right="111" w:firstLine="0"/>
        <w:jc w:val="both"/>
        <w:rPr>
          <w:sz w:val="20"/>
        </w:rPr>
      </w:pPr>
      <w:r>
        <w:rPr>
          <w:w w:val="110"/>
          <w:sz w:val="20"/>
        </w:rPr>
        <w:t>Se propiciará el aprovechamiento del suelo mixto para facilitar el acceso a los servicios, obtener  un mayor aprovechamiento del suelo, mantener en forma constante la actividad urbana y lograr una mayor seguridad para los</w:t>
      </w:r>
      <w:r>
        <w:rPr>
          <w:spacing w:val="45"/>
          <w:w w:val="110"/>
          <w:sz w:val="20"/>
        </w:rPr>
        <w:t> </w:t>
      </w:r>
      <w:r>
        <w:rPr>
          <w:w w:val="110"/>
          <w:sz w:val="20"/>
        </w:rPr>
        <w:t>habitantes;</w:t>
      </w:r>
    </w:p>
    <w:p>
      <w:pPr>
        <w:spacing w:after="0" w:line="237" w:lineRule="auto"/>
        <w:jc w:val="both"/>
        <w:rPr>
          <w:sz w:val="20"/>
        </w:rPr>
        <w:sectPr>
          <w:type w:val="continuous"/>
          <w:pgSz w:w="12240" w:h="15840"/>
          <w:pgMar w:top="400" w:bottom="280" w:left="820" w:right="1020"/>
        </w:sectPr>
      </w:pPr>
    </w:p>
    <w:p>
      <w:pPr>
        <w:pStyle w:val="ListParagraph"/>
        <w:numPr>
          <w:ilvl w:val="0"/>
          <w:numId w:val="101"/>
        </w:numPr>
        <w:tabs>
          <w:tab w:pos="671" w:val="left" w:leader="none"/>
        </w:tabs>
        <w:spacing w:line="236" w:lineRule="exact" w:before="1" w:after="0"/>
        <w:ind w:left="312" w:right="114" w:firstLine="0"/>
        <w:jc w:val="left"/>
        <w:rPr>
          <w:sz w:val="20"/>
        </w:rPr>
      </w:pPr>
      <w:r>
        <w:rPr>
          <w:w w:val="110"/>
          <w:sz w:val="20"/>
        </w:rPr>
        <w:t>La articulación de la regularización de la tenencia de la tierra con la dotación de servicios básicos, que permitan su incorporación al desarrollo</w:t>
      </w:r>
      <w:r>
        <w:rPr>
          <w:spacing w:val="16"/>
          <w:w w:val="110"/>
          <w:sz w:val="20"/>
        </w:rPr>
        <w:t> </w:t>
      </w:r>
      <w:r>
        <w:rPr>
          <w:w w:val="110"/>
          <w:sz w:val="20"/>
        </w:rPr>
        <w:t>urbano;</w:t>
      </w:r>
    </w:p>
    <w:p>
      <w:pPr>
        <w:pStyle w:val="ListParagraph"/>
        <w:numPr>
          <w:ilvl w:val="0"/>
          <w:numId w:val="101"/>
        </w:numPr>
        <w:tabs>
          <w:tab w:pos="592" w:val="left" w:leader="none"/>
        </w:tabs>
        <w:spacing w:line="240" w:lineRule="auto" w:before="189" w:after="0"/>
        <w:ind w:left="591" w:right="0" w:hanging="280"/>
        <w:jc w:val="left"/>
        <w:rPr>
          <w:sz w:val="20"/>
        </w:rPr>
      </w:pPr>
      <w:r>
        <w:rPr>
          <w:w w:val="110"/>
          <w:sz w:val="20"/>
        </w:rPr>
        <w:t>En</w:t>
      </w:r>
      <w:r>
        <w:rPr>
          <w:spacing w:val="11"/>
          <w:w w:val="110"/>
          <w:sz w:val="20"/>
        </w:rPr>
        <w:t> </w:t>
      </w:r>
      <w:r>
        <w:rPr>
          <w:w w:val="110"/>
          <w:sz w:val="20"/>
        </w:rPr>
        <w:t>relación</w:t>
      </w:r>
      <w:r>
        <w:rPr>
          <w:spacing w:val="11"/>
          <w:w w:val="110"/>
          <w:sz w:val="20"/>
        </w:rPr>
        <w:t> </w:t>
      </w:r>
      <w:r>
        <w:rPr>
          <w:w w:val="110"/>
          <w:sz w:val="20"/>
        </w:rPr>
        <w:t>con</w:t>
      </w:r>
      <w:r>
        <w:rPr>
          <w:spacing w:val="12"/>
          <w:w w:val="110"/>
          <w:sz w:val="20"/>
        </w:rPr>
        <w:t> </w:t>
      </w:r>
      <w:r>
        <w:rPr>
          <w:w w:val="110"/>
          <w:sz w:val="20"/>
        </w:rPr>
        <w:t>la</w:t>
      </w:r>
      <w:r>
        <w:rPr>
          <w:spacing w:val="11"/>
          <w:w w:val="110"/>
          <w:sz w:val="20"/>
        </w:rPr>
        <w:t> </w:t>
      </w:r>
      <w:r>
        <w:rPr>
          <w:w w:val="110"/>
          <w:sz w:val="20"/>
        </w:rPr>
        <w:t>infraestructura</w:t>
      </w:r>
      <w:r>
        <w:rPr>
          <w:spacing w:val="11"/>
          <w:w w:val="110"/>
          <w:sz w:val="20"/>
        </w:rPr>
        <w:t> </w:t>
      </w:r>
      <w:r>
        <w:rPr>
          <w:w w:val="110"/>
          <w:sz w:val="20"/>
        </w:rPr>
        <w:t>y</w:t>
      </w:r>
      <w:r>
        <w:rPr>
          <w:spacing w:val="11"/>
          <w:w w:val="110"/>
          <w:sz w:val="20"/>
        </w:rPr>
        <w:t> </w:t>
      </w:r>
      <w:r>
        <w:rPr>
          <w:w w:val="110"/>
          <w:sz w:val="20"/>
        </w:rPr>
        <w:t>equipamiento</w:t>
      </w:r>
      <w:r>
        <w:rPr>
          <w:spacing w:val="12"/>
          <w:w w:val="110"/>
          <w:sz w:val="20"/>
        </w:rPr>
        <w:t> </w:t>
      </w:r>
      <w:r>
        <w:rPr>
          <w:w w:val="110"/>
          <w:sz w:val="20"/>
        </w:rPr>
        <w:t>urbano:</w:t>
      </w:r>
    </w:p>
    <w:p>
      <w:pPr>
        <w:pStyle w:val="ListParagraph"/>
        <w:numPr>
          <w:ilvl w:val="0"/>
          <w:numId w:val="102"/>
        </w:numPr>
        <w:tabs>
          <w:tab w:pos="578" w:val="left" w:leader="none"/>
        </w:tabs>
        <w:spacing w:line="230" w:lineRule="auto" w:before="188" w:after="0"/>
        <w:ind w:left="312" w:right="111" w:firstLine="0"/>
        <w:jc w:val="both"/>
        <w:rPr>
          <w:sz w:val="20"/>
        </w:rPr>
      </w:pPr>
      <w:r>
        <w:rPr>
          <w:w w:val="110"/>
          <w:sz w:val="20"/>
        </w:rPr>
        <w:t>La dotación de servicios, equipamiento e infraestructura urbana se orientará a zonas carentes de ellos,</w:t>
      </w:r>
      <w:r>
        <w:rPr>
          <w:spacing w:val="10"/>
          <w:w w:val="110"/>
          <w:sz w:val="20"/>
        </w:rPr>
        <w:t> </w:t>
      </w:r>
      <w:r>
        <w:rPr>
          <w:w w:val="110"/>
          <w:sz w:val="20"/>
        </w:rPr>
        <w:t>a</w:t>
      </w:r>
      <w:r>
        <w:rPr>
          <w:spacing w:val="11"/>
          <w:w w:val="110"/>
          <w:sz w:val="20"/>
        </w:rPr>
        <w:t> </w:t>
      </w:r>
      <w:r>
        <w:rPr>
          <w:w w:val="110"/>
          <w:sz w:val="20"/>
        </w:rPr>
        <w:t>fin</w:t>
      </w:r>
      <w:r>
        <w:rPr>
          <w:spacing w:val="11"/>
          <w:w w:val="110"/>
          <w:sz w:val="20"/>
        </w:rPr>
        <w:t> </w:t>
      </w:r>
      <w:r>
        <w:rPr>
          <w:w w:val="110"/>
          <w:sz w:val="20"/>
        </w:rPr>
        <w:t>de</w:t>
      </w:r>
      <w:r>
        <w:rPr>
          <w:spacing w:val="10"/>
          <w:w w:val="110"/>
          <w:sz w:val="20"/>
        </w:rPr>
        <w:t> </w:t>
      </w:r>
      <w:r>
        <w:rPr>
          <w:w w:val="110"/>
          <w:sz w:val="20"/>
        </w:rPr>
        <w:t>incorporarlas</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estructura</w:t>
      </w:r>
      <w:r>
        <w:rPr>
          <w:spacing w:val="16"/>
          <w:w w:val="110"/>
          <w:sz w:val="20"/>
        </w:rPr>
        <w:t> </w:t>
      </w:r>
      <w:r>
        <w:rPr>
          <w:w w:val="110"/>
          <w:sz w:val="20"/>
        </w:rPr>
        <w:t>urbana</w:t>
      </w:r>
      <w:r>
        <w:rPr>
          <w:spacing w:val="11"/>
          <w:w w:val="110"/>
          <w:sz w:val="20"/>
        </w:rPr>
        <w:t> </w:t>
      </w:r>
      <w:r>
        <w:rPr>
          <w:w w:val="110"/>
          <w:sz w:val="20"/>
        </w:rPr>
        <w:t>del</w:t>
      </w:r>
      <w:r>
        <w:rPr>
          <w:spacing w:val="10"/>
          <w:w w:val="110"/>
          <w:sz w:val="20"/>
        </w:rPr>
        <w:t> </w:t>
      </w:r>
      <w:r>
        <w:rPr>
          <w:w w:val="110"/>
          <w:sz w:val="20"/>
        </w:rPr>
        <w:t>centro</w:t>
      </w:r>
      <w:r>
        <w:rPr>
          <w:spacing w:val="12"/>
          <w:w w:val="110"/>
          <w:sz w:val="20"/>
        </w:rPr>
        <w:t> </w:t>
      </w:r>
      <w:r>
        <w:rPr>
          <w:w w:val="110"/>
          <w:sz w:val="20"/>
        </w:rPr>
        <w:t>de</w:t>
      </w:r>
      <w:r>
        <w:rPr>
          <w:spacing w:val="8"/>
          <w:w w:val="110"/>
          <w:sz w:val="20"/>
        </w:rPr>
        <w:t> </w:t>
      </w:r>
      <w:r>
        <w:rPr>
          <w:w w:val="110"/>
          <w:sz w:val="20"/>
        </w:rPr>
        <w:t>población;</w:t>
      </w:r>
    </w:p>
    <w:p>
      <w:pPr>
        <w:pStyle w:val="ListParagraph"/>
        <w:numPr>
          <w:ilvl w:val="0"/>
          <w:numId w:val="102"/>
        </w:numPr>
        <w:tabs>
          <w:tab w:pos="590" w:val="left" w:leader="none"/>
        </w:tabs>
        <w:spacing w:line="242" w:lineRule="auto" w:before="196" w:after="0"/>
        <w:ind w:left="312" w:right="109" w:firstLine="0"/>
        <w:jc w:val="both"/>
        <w:rPr>
          <w:sz w:val="20"/>
        </w:rPr>
      </w:pPr>
      <w:r>
        <w:rPr>
          <w:w w:val="110"/>
          <w:sz w:val="20"/>
        </w:rPr>
        <w:t>Las plazas cívicas, jardines y espacios públicos semejantes, se ubicarán de preferencia en sitios centrales de cada uno de los distintos barrios o colonias del centro de población y a su alrededor se situarán edificios destinados a fines que, guardando concordancia con el carácter de tales espacios, contribuyan a elevar la imagen del</w:t>
      </w:r>
      <w:r>
        <w:rPr>
          <w:spacing w:val="15"/>
          <w:w w:val="110"/>
          <w:sz w:val="20"/>
        </w:rPr>
        <w:t> </w:t>
      </w:r>
      <w:r>
        <w:rPr>
          <w:w w:val="110"/>
          <w:sz w:val="20"/>
        </w:rPr>
        <w:t>entorno.</w:t>
      </w:r>
    </w:p>
    <w:p>
      <w:pPr>
        <w:pStyle w:val="ListParagraph"/>
        <w:numPr>
          <w:ilvl w:val="0"/>
          <w:numId w:val="102"/>
        </w:numPr>
        <w:tabs>
          <w:tab w:pos="573" w:val="left" w:leader="none"/>
        </w:tabs>
        <w:spacing w:line="242" w:lineRule="auto" w:before="190" w:after="0"/>
        <w:ind w:left="312" w:right="107" w:firstLine="0"/>
        <w:jc w:val="both"/>
        <w:rPr>
          <w:sz w:val="20"/>
        </w:rPr>
      </w:pPr>
      <w:r>
        <w:rPr>
          <w:w w:val="110"/>
          <w:sz w:val="20"/>
        </w:rPr>
        <w:t>Los edificios de establecimientos dedicados a la atención de la salud y a la educación se ubicarán    de preferencia en las inmediaciones de las áreas verdes, procurando que queden alejados del ruido y demás elementos contaminantes y, en caso de los establecimientos de educación, evitar que tengan acceso directo a vías públicas</w:t>
      </w:r>
      <w:r>
        <w:rPr>
          <w:spacing w:val="2"/>
          <w:w w:val="110"/>
          <w:sz w:val="20"/>
        </w:rPr>
        <w:t> </w:t>
      </w:r>
      <w:r>
        <w:rPr>
          <w:w w:val="110"/>
          <w:sz w:val="20"/>
        </w:rPr>
        <w:t>primarias;</w:t>
      </w:r>
    </w:p>
    <w:p>
      <w:pPr>
        <w:pStyle w:val="ListParagraph"/>
        <w:numPr>
          <w:ilvl w:val="0"/>
          <w:numId w:val="102"/>
        </w:numPr>
        <w:tabs>
          <w:tab w:pos="614" w:val="left" w:leader="none"/>
        </w:tabs>
        <w:spacing w:line="237" w:lineRule="auto" w:before="196" w:after="0"/>
        <w:ind w:left="312" w:right="112" w:firstLine="0"/>
        <w:jc w:val="both"/>
        <w:rPr>
          <w:sz w:val="20"/>
        </w:rPr>
      </w:pPr>
      <w:r>
        <w:rPr>
          <w:w w:val="110"/>
          <w:sz w:val="20"/>
        </w:rPr>
        <w:t>Las colonias o barrios y los nuevos desarrollos urbanos de los centros de población, deberán contemplar los servicios de comercio, educación, salud y otros que fueren necesarios para la atención de las necesidades básicas de sus</w:t>
      </w:r>
      <w:r>
        <w:rPr>
          <w:spacing w:val="12"/>
          <w:w w:val="110"/>
          <w:sz w:val="20"/>
        </w:rPr>
        <w:t> </w:t>
      </w:r>
      <w:r>
        <w:rPr>
          <w:w w:val="110"/>
          <w:sz w:val="20"/>
        </w:rPr>
        <w:t>habitantes;</w:t>
      </w:r>
    </w:p>
    <w:p>
      <w:pPr>
        <w:pStyle w:val="BodyText"/>
        <w:spacing w:before="2"/>
        <w:ind w:left="0"/>
        <w:rPr>
          <w:sz w:val="18"/>
        </w:rPr>
      </w:pPr>
    </w:p>
    <w:p>
      <w:pPr>
        <w:pStyle w:val="ListParagraph"/>
        <w:numPr>
          <w:ilvl w:val="0"/>
          <w:numId w:val="102"/>
        </w:numPr>
        <w:tabs>
          <w:tab w:pos="599" w:val="left" w:leader="none"/>
        </w:tabs>
        <w:spacing w:line="230" w:lineRule="auto" w:before="0" w:after="0"/>
        <w:ind w:left="312" w:right="111" w:firstLine="0"/>
        <w:jc w:val="both"/>
        <w:rPr>
          <w:sz w:val="20"/>
        </w:rPr>
      </w:pPr>
      <w:r>
        <w:rPr>
          <w:w w:val="110"/>
          <w:sz w:val="20"/>
        </w:rPr>
        <w:t>Los equipamientos de tipo regional se localizarán en zonas que sean susceptibles para </w:t>
      </w:r>
      <w:r>
        <w:rPr>
          <w:spacing w:val="2"/>
          <w:w w:val="110"/>
          <w:sz w:val="20"/>
        </w:rPr>
        <w:t>ello </w:t>
      </w:r>
      <w:r>
        <w:rPr>
          <w:w w:val="110"/>
          <w:sz w:val="20"/>
        </w:rPr>
        <w:t>de acuerdo</w:t>
      </w:r>
      <w:r>
        <w:rPr>
          <w:spacing w:val="11"/>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vocación</w:t>
      </w:r>
      <w:r>
        <w:rPr>
          <w:spacing w:val="12"/>
          <w:w w:val="110"/>
          <w:sz w:val="20"/>
        </w:rPr>
        <w:t> </w:t>
      </w:r>
      <w:r>
        <w:rPr>
          <w:w w:val="110"/>
          <w:sz w:val="20"/>
        </w:rPr>
        <w:t>del</w:t>
      </w:r>
      <w:r>
        <w:rPr>
          <w:spacing w:val="11"/>
          <w:w w:val="110"/>
          <w:sz w:val="20"/>
        </w:rPr>
        <w:t> </w:t>
      </w:r>
      <w:r>
        <w:rPr>
          <w:w w:val="110"/>
          <w:sz w:val="20"/>
        </w:rPr>
        <w:t>suelo,</w:t>
      </w:r>
      <w:r>
        <w:rPr>
          <w:spacing w:val="11"/>
          <w:w w:val="110"/>
          <w:sz w:val="20"/>
        </w:rPr>
        <w:t> </w:t>
      </w:r>
      <w:r>
        <w:rPr>
          <w:w w:val="110"/>
          <w:sz w:val="20"/>
        </w:rPr>
        <w:t>ubicación</w:t>
      </w:r>
      <w:r>
        <w:rPr>
          <w:spacing w:val="11"/>
          <w:w w:val="110"/>
          <w:sz w:val="20"/>
        </w:rPr>
        <w:t> </w:t>
      </w:r>
      <w:r>
        <w:rPr>
          <w:w w:val="110"/>
          <w:sz w:val="20"/>
        </w:rPr>
        <w:t>geográfica</w:t>
      </w:r>
      <w:r>
        <w:rPr>
          <w:spacing w:val="9"/>
          <w:w w:val="110"/>
          <w:sz w:val="20"/>
        </w:rPr>
        <w:t> </w:t>
      </w:r>
      <w:r>
        <w:rPr>
          <w:w w:val="110"/>
          <w:sz w:val="20"/>
        </w:rPr>
        <w:t>e</w:t>
      </w:r>
      <w:r>
        <w:rPr>
          <w:spacing w:val="11"/>
          <w:w w:val="110"/>
          <w:sz w:val="20"/>
        </w:rPr>
        <w:t> </w:t>
      </w:r>
      <w:r>
        <w:rPr>
          <w:w w:val="110"/>
          <w:sz w:val="20"/>
        </w:rPr>
        <w:t>infraestructura</w:t>
      </w:r>
      <w:r>
        <w:rPr>
          <w:spacing w:val="11"/>
          <w:w w:val="110"/>
          <w:sz w:val="20"/>
        </w:rPr>
        <w:t> </w:t>
      </w:r>
      <w:r>
        <w:rPr>
          <w:w w:val="110"/>
          <w:sz w:val="20"/>
        </w:rPr>
        <w:t>existente</w:t>
      </w:r>
      <w:r>
        <w:rPr>
          <w:spacing w:val="9"/>
          <w:w w:val="110"/>
          <w:sz w:val="20"/>
        </w:rPr>
        <w:t> </w:t>
      </w:r>
      <w:r>
        <w:rPr>
          <w:w w:val="110"/>
          <w:sz w:val="20"/>
        </w:rPr>
        <w:t>o</w:t>
      </w:r>
      <w:r>
        <w:rPr>
          <w:spacing w:val="12"/>
          <w:w w:val="110"/>
          <w:sz w:val="20"/>
        </w:rPr>
        <w:t> </w:t>
      </w:r>
      <w:r>
        <w:rPr>
          <w:w w:val="110"/>
          <w:sz w:val="20"/>
        </w:rPr>
        <w:t>prevista;</w:t>
      </w:r>
      <w:r>
        <w:rPr>
          <w:spacing w:val="10"/>
          <w:w w:val="110"/>
          <w:sz w:val="20"/>
        </w:rPr>
        <w:t> </w:t>
      </w:r>
      <w:r>
        <w:rPr>
          <w:w w:val="110"/>
          <w:sz w:val="20"/>
        </w:rPr>
        <w:t>y</w:t>
      </w:r>
    </w:p>
    <w:p>
      <w:pPr>
        <w:pStyle w:val="BodyText"/>
        <w:ind w:left="0"/>
        <w:rPr>
          <w:sz w:val="18"/>
        </w:rPr>
      </w:pPr>
    </w:p>
    <w:p>
      <w:pPr>
        <w:pStyle w:val="ListParagraph"/>
        <w:numPr>
          <w:ilvl w:val="0"/>
          <w:numId w:val="102"/>
        </w:numPr>
        <w:tabs>
          <w:tab w:pos="587" w:val="left" w:leader="none"/>
        </w:tabs>
        <w:spacing w:line="230" w:lineRule="auto" w:before="0" w:after="0"/>
        <w:ind w:left="312" w:right="115" w:firstLine="0"/>
        <w:jc w:val="both"/>
        <w:rPr>
          <w:sz w:val="20"/>
        </w:rPr>
      </w:pPr>
      <w:r>
        <w:rPr>
          <w:w w:val="110"/>
          <w:sz w:val="20"/>
        </w:rPr>
        <w:t>Las disposiciones en materia de prestación de servicios a personas con discapacidad serán obligatorias.</w:t>
      </w:r>
    </w:p>
    <w:p>
      <w:pPr>
        <w:pStyle w:val="BodyText"/>
        <w:spacing w:before="5"/>
        <w:ind w:left="0"/>
        <w:rPr>
          <w:sz w:val="17"/>
        </w:rPr>
      </w:pPr>
    </w:p>
    <w:p>
      <w:pPr>
        <w:pStyle w:val="ListParagraph"/>
        <w:numPr>
          <w:ilvl w:val="0"/>
          <w:numId w:val="101"/>
        </w:numPr>
        <w:tabs>
          <w:tab w:pos="669" w:val="left" w:leader="none"/>
        </w:tabs>
        <w:spacing w:line="240" w:lineRule="auto" w:before="0" w:after="0"/>
        <w:ind w:left="668" w:right="0" w:hanging="357"/>
        <w:jc w:val="left"/>
        <w:rPr>
          <w:sz w:val="20"/>
        </w:rPr>
      </w:pPr>
      <w:r>
        <w:rPr>
          <w:w w:val="110"/>
          <w:sz w:val="20"/>
        </w:rPr>
        <w:t>En cuanto a la localización de</w:t>
      </w:r>
      <w:r>
        <w:rPr>
          <w:spacing w:val="15"/>
          <w:w w:val="110"/>
          <w:sz w:val="20"/>
        </w:rPr>
        <w:t> </w:t>
      </w:r>
      <w:r>
        <w:rPr>
          <w:w w:val="110"/>
          <w:sz w:val="20"/>
        </w:rPr>
        <w:t>industrias:</w:t>
      </w:r>
    </w:p>
    <w:p>
      <w:pPr>
        <w:pStyle w:val="ListParagraph"/>
        <w:numPr>
          <w:ilvl w:val="0"/>
          <w:numId w:val="103"/>
        </w:numPr>
        <w:tabs>
          <w:tab w:pos="595" w:val="left" w:leader="none"/>
        </w:tabs>
        <w:spacing w:line="230" w:lineRule="auto" w:before="186" w:after="0"/>
        <w:ind w:left="312" w:right="112" w:firstLine="0"/>
        <w:jc w:val="both"/>
        <w:rPr>
          <w:sz w:val="20"/>
        </w:rPr>
      </w:pPr>
      <w:r>
        <w:rPr>
          <w:w w:val="110"/>
          <w:sz w:val="20"/>
        </w:rPr>
        <w:t>Los parques o zonas industriales deben separarse de las zonas habitacionales por vialidades o franjas verdes de</w:t>
      </w:r>
      <w:r>
        <w:rPr>
          <w:spacing w:val="30"/>
          <w:w w:val="110"/>
          <w:sz w:val="20"/>
        </w:rPr>
        <w:t> </w:t>
      </w:r>
      <w:r>
        <w:rPr>
          <w:w w:val="110"/>
          <w:sz w:val="20"/>
        </w:rPr>
        <w:t>amortiguamiento;</w:t>
      </w:r>
    </w:p>
    <w:p>
      <w:pPr>
        <w:pStyle w:val="BodyText"/>
        <w:spacing w:before="7"/>
        <w:ind w:left="0"/>
        <w:rPr>
          <w:sz w:val="17"/>
        </w:rPr>
      </w:pPr>
    </w:p>
    <w:p>
      <w:pPr>
        <w:pStyle w:val="ListParagraph"/>
        <w:numPr>
          <w:ilvl w:val="0"/>
          <w:numId w:val="103"/>
        </w:numPr>
        <w:tabs>
          <w:tab w:pos="566" w:val="left" w:leader="none"/>
        </w:tabs>
        <w:spacing w:line="237" w:lineRule="auto" w:before="0" w:after="0"/>
        <w:ind w:left="312" w:right="114" w:firstLine="0"/>
        <w:jc w:val="both"/>
        <w:rPr>
          <w:sz w:val="20"/>
        </w:rPr>
      </w:pPr>
      <w:r>
        <w:rPr>
          <w:w w:val="110"/>
          <w:sz w:val="20"/>
        </w:rPr>
        <w:t>Las de alto riesgo deberán situarse fuera de los centros de población, así como rodearse de un área de amortiguamiento dentro del predio, en los términos que determine la instancia gubernamental competente;</w:t>
      </w:r>
      <w:r>
        <w:rPr>
          <w:spacing w:val="11"/>
          <w:w w:val="110"/>
          <w:sz w:val="20"/>
        </w:rPr>
        <w:t> </w:t>
      </w:r>
      <w:r>
        <w:rPr>
          <w:w w:val="110"/>
          <w:sz w:val="20"/>
        </w:rPr>
        <w:t>y</w:t>
      </w:r>
    </w:p>
    <w:p>
      <w:pPr>
        <w:pStyle w:val="BodyText"/>
        <w:spacing w:before="2"/>
        <w:ind w:left="0"/>
        <w:rPr>
          <w:sz w:val="18"/>
        </w:rPr>
      </w:pPr>
    </w:p>
    <w:p>
      <w:pPr>
        <w:pStyle w:val="ListParagraph"/>
        <w:numPr>
          <w:ilvl w:val="0"/>
          <w:numId w:val="103"/>
        </w:numPr>
        <w:tabs>
          <w:tab w:pos="563" w:val="left" w:leader="none"/>
        </w:tabs>
        <w:spacing w:line="230" w:lineRule="auto" w:before="0" w:after="0"/>
        <w:ind w:left="312" w:right="116" w:firstLine="0"/>
        <w:jc w:val="both"/>
        <w:rPr>
          <w:sz w:val="20"/>
        </w:rPr>
      </w:pPr>
      <w:r>
        <w:rPr>
          <w:w w:val="110"/>
          <w:sz w:val="20"/>
        </w:rPr>
        <w:t>Las que se permitan establecer dentro o próximas a zonas habitacionales, serán las que se señalen en los planes municipales de desarrollo</w:t>
      </w:r>
      <w:r>
        <w:rPr>
          <w:spacing w:val="11"/>
          <w:w w:val="110"/>
          <w:sz w:val="20"/>
        </w:rPr>
        <w:t> </w:t>
      </w:r>
      <w:r>
        <w:rPr>
          <w:w w:val="110"/>
          <w:sz w:val="20"/>
        </w:rPr>
        <w:t>urbano.</w:t>
      </w:r>
    </w:p>
    <w:p>
      <w:pPr>
        <w:pStyle w:val="BodyText"/>
        <w:spacing w:before="5"/>
        <w:ind w:left="0"/>
        <w:rPr>
          <w:sz w:val="17"/>
        </w:rPr>
      </w:pPr>
    </w:p>
    <w:p>
      <w:pPr>
        <w:pStyle w:val="ListParagraph"/>
        <w:numPr>
          <w:ilvl w:val="0"/>
          <w:numId w:val="101"/>
        </w:numPr>
        <w:tabs>
          <w:tab w:pos="751" w:val="left" w:leader="none"/>
        </w:tabs>
        <w:spacing w:line="240" w:lineRule="auto" w:before="0" w:after="0"/>
        <w:ind w:left="750" w:right="0" w:hanging="439"/>
        <w:jc w:val="left"/>
        <w:rPr>
          <w:sz w:val="20"/>
        </w:rPr>
      </w:pPr>
      <w:r>
        <w:rPr>
          <w:w w:val="110"/>
          <w:sz w:val="20"/>
        </w:rPr>
        <w:t>Por</w:t>
      </w:r>
      <w:r>
        <w:rPr>
          <w:spacing w:val="11"/>
          <w:w w:val="110"/>
          <w:sz w:val="20"/>
        </w:rPr>
        <w:t> </w:t>
      </w:r>
      <w:r>
        <w:rPr>
          <w:w w:val="110"/>
          <w:sz w:val="20"/>
        </w:rPr>
        <w:t>lo</w:t>
      </w:r>
      <w:r>
        <w:rPr>
          <w:spacing w:val="11"/>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refiere</w:t>
      </w:r>
      <w:r>
        <w:rPr>
          <w:spacing w:val="9"/>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protección</w:t>
      </w:r>
      <w:r>
        <w:rPr>
          <w:spacing w:val="11"/>
          <w:w w:val="110"/>
          <w:sz w:val="20"/>
        </w:rPr>
        <w:t> </w:t>
      </w:r>
      <w:r>
        <w:rPr>
          <w:w w:val="110"/>
          <w:sz w:val="20"/>
        </w:rPr>
        <w:t>del</w:t>
      </w:r>
      <w:r>
        <w:rPr>
          <w:spacing w:val="10"/>
          <w:w w:val="110"/>
          <w:sz w:val="20"/>
        </w:rPr>
        <w:t> </w:t>
      </w:r>
      <w:r>
        <w:rPr>
          <w:w w:val="110"/>
          <w:sz w:val="20"/>
        </w:rPr>
        <w:t>ambiente:</w:t>
      </w:r>
    </w:p>
    <w:p>
      <w:pPr>
        <w:pStyle w:val="ListParagraph"/>
        <w:numPr>
          <w:ilvl w:val="0"/>
          <w:numId w:val="104"/>
        </w:numPr>
        <w:tabs>
          <w:tab w:pos="590" w:val="left" w:leader="none"/>
        </w:tabs>
        <w:spacing w:line="242" w:lineRule="auto" w:before="176" w:after="0"/>
        <w:ind w:left="312" w:right="108" w:firstLine="0"/>
        <w:jc w:val="both"/>
        <w:rPr>
          <w:sz w:val="20"/>
        </w:rPr>
      </w:pPr>
      <w:r>
        <w:rPr>
          <w:w w:val="110"/>
          <w:sz w:val="20"/>
        </w:rPr>
        <w:t>Deberán considerarse los criterios de regulación y restauración ambiental de los asentamientos humanos previstos en la Ley General del Equilibrio Ecológico y la Protección al Ambiente y el Código para la Biodiversidad del Estado de México, así como en los programas de ordenamiento ecológico y demás normatividad</w:t>
      </w:r>
      <w:r>
        <w:rPr>
          <w:spacing w:val="21"/>
          <w:w w:val="110"/>
          <w:sz w:val="20"/>
        </w:rPr>
        <w:t> </w:t>
      </w:r>
      <w:r>
        <w:rPr>
          <w:w w:val="110"/>
          <w:sz w:val="20"/>
        </w:rPr>
        <w:t>aplicable;</w:t>
      </w:r>
    </w:p>
    <w:p>
      <w:pPr>
        <w:pStyle w:val="ListParagraph"/>
        <w:numPr>
          <w:ilvl w:val="0"/>
          <w:numId w:val="104"/>
        </w:numPr>
        <w:tabs>
          <w:tab w:pos="616" w:val="left" w:leader="none"/>
        </w:tabs>
        <w:spacing w:line="240" w:lineRule="auto" w:before="191" w:after="0"/>
        <w:ind w:left="312" w:right="116" w:firstLine="0"/>
        <w:jc w:val="both"/>
        <w:rPr>
          <w:sz w:val="20"/>
        </w:rPr>
      </w:pPr>
      <w:r>
        <w:rPr>
          <w:w w:val="110"/>
          <w:sz w:val="20"/>
        </w:rPr>
        <w:t>Se protegerán y en su caso aprovecharán los recursos con que cuentan los  cerros,  bosques,  cuerpos de agua superficiales, mantos de aguas subterráneas y zonas de recarga acuífera, que sirvan para mantener o mejorar la calidad</w:t>
      </w:r>
      <w:r>
        <w:rPr>
          <w:spacing w:val="22"/>
          <w:w w:val="110"/>
          <w:sz w:val="20"/>
        </w:rPr>
        <w:t> </w:t>
      </w:r>
      <w:r>
        <w:rPr>
          <w:w w:val="110"/>
          <w:sz w:val="20"/>
        </w:rPr>
        <w:t>del ambiente;</w:t>
      </w:r>
    </w:p>
    <w:p>
      <w:pPr>
        <w:pStyle w:val="BodyText"/>
        <w:spacing w:before="1"/>
        <w:ind w:left="0"/>
        <w:rPr>
          <w:sz w:val="18"/>
        </w:rPr>
      </w:pPr>
    </w:p>
    <w:p>
      <w:pPr>
        <w:pStyle w:val="ListParagraph"/>
        <w:numPr>
          <w:ilvl w:val="0"/>
          <w:numId w:val="104"/>
        </w:numPr>
        <w:tabs>
          <w:tab w:pos="571" w:val="left" w:leader="none"/>
        </w:tabs>
        <w:spacing w:line="228" w:lineRule="auto" w:before="1" w:after="0"/>
        <w:ind w:left="312" w:right="118" w:firstLine="0"/>
        <w:jc w:val="both"/>
        <w:rPr>
          <w:sz w:val="20"/>
        </w:rPr>
      </w:pPr>
      <w:r>
        <w:rPr>
          <w:w w:val="110"/>
          <w:sz w:val="20"/>
        </w:rPr>
        <w:t>En el aprovechamiento de los predios se respetará la conformación natural del terreno, los cauces de</w:t>
      </w:r>
      <w:r>
        <w:rPr>
          <w:spacing w:val="7"/>
          <w:w w:val="110"/>
          <w:sz w:val="20"/>
        </w:rPr>
        <w:t> </w:t>
      </w:r>
      <w:r>
        <w:rPr>
          <w:w w:val="110"/>
          <w:sz w:val="20"/>
        </w:rPr>
        <w:t>escurrimientos</w:t>
      </w:r>
      <w:r>
        <w:rPr>
          <w:spacing w:val="8"/>
          <w:w w:val="110"/>
          <w:sz w:val="20"/>
        </w:rPr>
        <w:t> </w:t>
      </w:r>
      <w:r>
        <w:rPr>
          <w:w w:val="110"/>
          <w:sz w:val="20"/>
        </w:rPr>
        <w:t>superficiales,</w:t>
      </w:r>
      <w:r>
        <w:rPr>
          <w:spacing w:val="10"/>
          <w:w w:val="110"/>
          <w:sz w:val="20"/>
        </w:rPr>
        <w:t> </w:t>
      </w:r>
      <w:r>
        <w:rPr>
          <w:w w:val="110"/>
          <w:sz w:val="20"/>
        </w:rPr>
        <w:t>la</w:t>
      </w:r>
      <w:r>
        <w:rPr>
          <w:spacing w:val="8"/>
          <w:w w:val="110"/>
          <w:sz w:val="20"/>
        </w:rPr>
        <w:t> </w:t>
      </w:r>
      <w:r>
        <w:rPr>
          <w:w w:val="110"/>
          <w:sz w:val="20"/>
        </w:rPr>
        <w:t>vegetación</w:t>
      </w:r>
      <w:r>
        <w:rPr>
          <w:spacing w:val="9"/>
          <w:w w:val="110"/>
          <w:sz w:val="20"/>
        </w:rPr>
        <w:t> </w:t>
      </w:r>
      <w:r>
        <w:rPr>
          <w:w w:val="110"/>
          <w:sz w:val="20"/>
        </w:rPr>
        <w:t>y</w:t>
      </w:r>
      <w:r>
        <w:rPr>
          <w:spacing w:val="9"/>
          <w:w w:val="110"/>
          <w:sz w:val="20"/>
        </w:rPr>
        <w:t> </w:t>
      </w:r>
      <w:r>
        <w:rPr>
          <w:w w:val="110"/>
          <w:sz w:val="20"/>
        </w:rPr>
        <w:t>del</w:t>
      </w:r>
      <w:r>
        <w:rPr>
          <w:spacing w:val="9"/>
          <w:w w:val="110"/>
          <w:sz w:val="20"/>
        </w:rPr>
        <w:t> </w:t>
      </w:r>
      <w:r>
        <w:rPr>
          <w:w w:val="110"/>
          <w:sz w:val="20"/>
        </w:rPr>
        <w:t>mismo</w:t>
      </w:r>
      <w:r>
        <w:rPr>
          <w:spacing w:val="9"/>
          <w:w w:val="110"/>
          <w:sz w:val="20"/>
        </w:rPr>
        <w:t> </w:t>
      </w:r>
      <w:r>
        <w:rPr>
          <w:w w:val="110"/>
          <w:sz w:val="20"/>
        </w:rPr>
        <w:t>modo</w:t>
      </w:r>
      <w:r>
        <w:rPr>
          <w:spacing w:val="10"/>
          <w:w w:val="110"/>
          <w:sz w:val="20"/>
        </w:rPr>
        <w:t> </w:t>
      </w:r>
      <w:r>
        <w:rPr>
          <w:w w:val="110"/>
          <w:sz w:val="20"/>
        </w:rPr>
        <w:t>el</w:t>
      </w:r>
      <w:r>
        <w:rPr>
          <w:spacing w:val="11"/>
          <w:w w:val="110"/>
          <w:sz w:val="20"/>
        </w:rPr>
        <w:t> </w:t>
      </w:r>
      <w:r>
        <w:rPr>
          <w:w w:val="110"/>
          <w:sz w:val="20"/>
        </w:rPr>
        <w:t>arbolado</w:t>
      </w:r>
      <w:r>
        <w:rPr>
          <w:spacing w:val="9"/>
          <w:w w:val="110"/>
          <w:sz w:val="20"/>
        </w:rPr>
        <w:t> </w:t>
      </w:r>
      <w:r>
        <w:rPr>
          <w:w w:val="110"/>
          <w:sz w:val="20"/>
        </w:rPr>
        <w:t>existente;</w:t>
      </w:r>
    </w:p>
    <w:p>
      <w:pPr>
        <w:spacing w:after="0" w:line="228" w:lineRule="auto"/>
        <w:jc w:val="both"/>
        <w:rPr>
          <w:sz w:val="20"/>
        </w:rPr>
        <w:sectPr>
          <w:pgSz w:w="12240" w:h="15840"/>
          <w:pgMar w:header="720" w:footer="946" w:top="1700" w:bottom="1140" w:left="820" w:right="1020"/>
        </w:sectPr>
      </w:pPr>
    </w:p>
    <w:p>
      <w:pPr>
        <w:pStyle w:val="ListParagraph"/>
        <w:numPr>
          <w:ilvl w:val="0"/>
          <w:numId w:val="104"/>
        </w:numPr>
        <w:tabs>
          <w:tab w:pos="587" w:val="left" w:leader="none"/>
        </w:tabs>
        <w:spacing w:line="247" w:lineRule="exact" w:before="0" w:after="0"/>
        <w:ind w:left="586" w:right="0" w:hanging="275"/>
        <w:jc w:val="both"/>
        <w:rPr>
          <w:sz w:val="20"/>
        </w:rPr>
      </w:pPr>
      <w:r>
        <w:rPr>
          <w:w w:val="110"/>
          <w:sz w:val="20"/>
        </w:rPr>
        <w:t>La</w:t>
      </w:r>
      <w:r>
        <w:rPr>
          <w:spacing w:val="23"/>
          <w:w w:val="110"/>
          <w:sz w:val="20"/>
        </w:rPr>
        <w:t> </w:t>
      </w:r>
      <w:r>
        <w:rPr>
          <w:w w:val="110"/>
          <w:sz w:val="20"/>
        </w:rPr>
        <w:t>forestación</w:t>
      </w:r>
      <w:r>
        <w:rPr>
          <w:spacing w:val="23"/>
          <w:w w:val="110"/>
          <w:sz w:val="20"/>
        </w:rPr>
        <w:t> </w:t>
      </w:r>
      <w:r>
        <w:rPr>
          <w:w w:val="110"/>
          <w:sz w:val="20"/>
        </w:rPr>
        <w:t>de</w:t>
      </w:r>
      <w:r>
        <w:rPr>
          <w:spacing w:val="23"/>
          <w:w w:val="110"/>
          <w:sz w:val="20"/>
        </w:rPr>
        <w:t> </w:t>
      </w:r>
      <w:r>
        <w:rPr>
          <w:w w:val="110"/>
          <w:sz w:val="20"/>
        </w:rPr>
        <w:t>los</w:t>
      </w:r>
      <w:r>
        <w:rPr>
          <w:spacing w:val="25"/>
          <w:w w:val="110"/>
          <w:sz w:val="20"/>
        </w:rPr>
        <w:t> </w:t>
      </w:r>
      <w:r>
        <w:rPr>
          <w:w w:val="110"/>
          <w:sz w:val="20"/>
        </w:rPr>
        <w:t>espacios</w:t>
      </w:r>
      <w:r>
        <w:rPr>
          <w:spacing w:val="24"/>
          <w:w w:val="110"/>
          <w:sz w:val="20"/>
        </w:rPr>
        <w:t> </w:t>
      </w:r>
      <w:r>
        <w:rPr>
          <w:w w:val="110"/>
          <w:sz w:val="20"/>
        </w:rPr>
        <w:t>abiertos</w:t>
      </w:r>
      <w:r>
        <w:rPr>
          <w:spacing w:val="23"/>
          <w:w w:val="110"/>
          <w:sz w:val="20"/>
        </w:rPr>
        <w:t> </w:t>
      </w:r>
      <w:r>
        <w:rPr>
          <w:w w:val="110"/>
          <w:sz w:val="20"/>
        </w:rPr>
        <w:t>públicos</w:t>
      </w:r>
      <w:r>
        <w:rPr>
          <w:spacing w:val="23"/>
          <w:w w:val="110"/>
          <w:sz w:val="20"/>
        </w:rPr>
        <w:t> </w:t>
      </w:r>
      <w:r>
        <w:rPr>
          <w:w w:val="110"/>
          <w:sz w:val="20"/>
        </w:rPr>
        <w:t>o</w:t>
      </w:r>
      <w:r>
        <w:rPr>
          <w:spacing w:val="24"/>
          <w:w w:val="110"/>
          <w:sz w:val="20"/>
        </w:rPr>
        <w:t> </w:t>
      </w:r>
      <w:r>
        <w:rPr>
          <w:w w:val="110"/>
          <w:sz w:val="20"/>
        </w:rPr>
        <w:t>privados,</w:t>
      </w:r>
      <w:r>
        <w:rPr>
          <w:spacing w:val="21"/>
          <w:w w:val="110"/>
          <w:sz w:val="20"/>
        </w:rPr>
        <w:t> </w:t>
      </w:r>
      <w:r>
        <w:rPr>
          <w:w w:val="110"/>
          <w:sz w:val="20"/>
        </w:rPr>
        <w:t>se</w:t>
      </w:r>
      <w:r>
        <w:rPr>
          <w:spacing w:val="23"/>
          <w:w w:val="110"/>
          <w:sz w:val="20"/>
        </w:rPr>
        <w:t> </w:t>
      </w:r>
      <w:r>
        <w:rPr>
          <w:w w:val="110"/>
          <w:sz w:val="20"/>
        </w:rPr>
        <w:t>llevará</w:t>
      </w:r>
      <w:r>
        <w:rPr>
          <w:spacing w:val="25"/>
          <w:w w:val="110"/>
          <w:sz w:val="20"/>
        </w:rPr>
        <w:t> </w:t>
      </w:r>
      <w:r>
        <w:rPr>
          <w:w w:val="110"/>
          <w:sz w:val="20"/>
        </w:rPr>
        <w:t>a</w:t>
      </w:r>
      <w:r>
        <w:rPr>
          <w:spacing w:val="23"/>
          <w:w w:val="110"/>
          <w:sz w:val="20"/>
        </w:rPr>
        <w:t> </w:t>
      </w:r>
      <w:r>
        <w:rPr>
          <w:w w:val="110"/>
          <w:sz w:val="20"/>
        </w:rPr>
        <w:t>cabo</w:t>
      </w:r>
      <w:r>
        <w:rPr>
          <w:spacing w:val="24"/>
          <w:w w:val="110"/>
          <w:sz w:val="20"/>
        </w:rPr>
        <w:t> </w:t>
      </w:r>
      <w:r>
        <w:rPr>
          <w:w w:val="110"/>
          <w:sz w:val="20"/>
        </w:rPr>
        <w:t>o</w:t>
      </w:r>
      <w:r>
        <w:rPr>
          <w:spacing w:val="24"/>
          <w:w w:val="110"/>
          <w:sz w:val="20"/>
        </w:rPr>
        <w:t> </w:t>
      </w:r>
      <w:r>
        <w:rPr>
          <w:w w:val="110"/>
          <w:sz w:val="20"/>
        </w:rPr>
        <w:t>se</w:t>
      </w:r>
      <w:r>
        <w:rPr>
          <w:spacing w:val="23"/>
          <w:w w:val="110"/>
          <w:sz w:val="20"/>
        </w:rPr>
        <w:t> </w:t>
      </w:r>
      <w:r>
        <w:rPr>
          <w:w w:val="110"/>
          <w:sz w:val="20"/>
        </w:rPr>
        <w:t>complementará</w:t>
      </w:r>
    </w:p>
    <w:p>
      <w:pPr>
        <w:pStyle w:val="BodyText"/>
        <w:spacing w:line="247" w:lineRule="auto"/>
        <w:ind w:right="109"/>
        <w:jc w:val="both"/>
      </w:pPr>
      <w:r>
        <w:rPr>
          <w:w w:val="110"/>
        </w:rPr>
        <w:t>con especies propias de la localidad o nuevas de fácil adaptación, de acuerdo con la normatividad ambiental correspondiente para mejorar el ambiente y el aspecto de calles, plazas y  zonas  de  edificios;</w:t>
      </w:r>
      <w:r>
        <w:rPr>
          <w:spacing w:val="10"/>
          <w:w w:val="110"/>
        </w:rPr>
        <w:t> </w:t>
      </w:r>
      <w:r>
        <w:rPr>
          <w:w w:val="110"/>
        </w:rPr>
        <w:t>y</w:t>
      </w:r>
    </w:p>
    <w:p>
      <w:pPr>
        <w:pStyle w:val="ListParagraph"/>
        <w:numPr>
          <w:ilvl w:val="0"/>
          <w:numId w:val="104"/>
        </w:numPr>
        <w:tabs>
          <w:tab w:pos="645" w:val="left" w:leader="none"/>
        </w:tabs>
        <w:spacing w:line="240" w:lineRule="auto" w:before="184" w:after="0"/>
        <w:ind w:left="312" w:right="112" w:firstLine="0"/>
        <w:jc w:val="both"/>
        <w:rPr>
          <w:sz w:val="20"/>
        </w:rPr>
      </w:pPr>
      <w:r>
        <w:rPr>
          <w:w w:val="110"/>
          <w:sz w:val="20"/>
        </w:rPr>
        <w:t>Se deberán prever las áreas aptas para la localización de las actividades de  recolección,  tratamiento y disposición final de residuos sólidos, al igual que las que fueren necesarias para los materiales y residuos</w:t>
      </w:r>
      <w:r>
        <w:rPr>
          <w:spacing w:val="31"/>
          <w:w w:val="110"/>
          <w:sz w:val="20"/>
        </w:rPr>
        <w:t> </w:t>
      </w:r>
      <w:r>
        <w:rPr>
          <w:w w:val="110"/>
          <w:sz w:val="20"/>
        </w:rPr>
        <w:t>peligrosos.</w:t>
      </w:r>
    </w:p>
    <w:p>
      <w:pPr>
        <w:pStyle w:val="ListParagraph"/>
        <w:numPr>
          <w:ilvl w:val="0"/>
          <w:numId w:val="101"/>
        </w:numPr>
        <w:tabs>
          <w:tab w:pos="856" w:val="left" w:leader="none"/>
        </w:tabs>
        <w:spacing w:line="242" w:lineRule="auto" w:before="192" w:after="0"/>
        <w:ind w:left="312" w:right="108" w:firstLine="0"/>
        <w:jc w:val="both"/>
        <w:rPr>
          <w:sz w:val="20"/>
        </w:rPr>
      </w:pPr>
      <w:r>
        <w:rPr>
          <w:w w:val="110"/>
          <w:sz w:val="20"/>
        </w:rPr>
        <w:t>En relación a la conservación del patrimonio natural y cultural constituido por los inmuebles vinculados a la historia local o nacional o que tengan valor arquitectónico, las plazas, parques y     calles que contengan expresiones de arte o que constituyan apariencia tradicional, las zonas arqueológicas y de interés turístico y poblados</w:t>
      </w:r>
      <w:r>
        <w:rPr>
          <w:spacing w:val="18"/>
          <w:w w:val="110"/>
          <w:sz w:val="20"/>
        </w:rPr>
        <w:t> </w:t>
      </w:r>
      <w:r>
        <w:rPr>
          <w:w w:val="110"/>
          <w:sz w:val="20"/>
        </w:rPr>
        <w:t>típicos:</w:t>
      </w:r>
    </w:p>
    <w:p>
      <w:pPr>
        <w:pStyle w:val="BodyText"/>
        <w:spacing w:before="7"/>
        <w:ind w:left="0"/>
        <w:rPr>
          <w:sz w:val="17"/>
        </w:rPr>
      </w:pPr>
    </w:p>
    <w:p>
      <w:pPr>
        <w:pStyle w:val="ListParagraph"/>
        <w:numPr>
          <w:ilvl w:val="0"/>
          <w:numId w:val="105"/>
        </w:numPr>
        <w:tabs>
          <w:tab w:pos="578" w:val="left" w:leader="none"/>
        </w:tabs>
        <w:spacing w:line="230" w:lineRule="auto" w:before="0" w:after="0"/>
        <w:ind w:left="312" w:right="112" w:firstLine="0"/>
        <w:jc w:val="both"/>
        <w:rPr>
          <w:sz w:val="20"/>
        </w:rPr>
      </w:pPr>
      <w:r>
        <w:rPr>
          <w:w w:val="110"/>
          <w:sz w:val="20"/>
        </w:rPr>
        <w:t>Se identificarán los sitios y los edificios que signifiquen para la comunidad un testimonio  valioso  de su historia y su</w:t>
      </w:r>
      <w:r>
        <w:rPr>
          <w:spacing w:val="52"/>
          <w:w w:val="110"/>
          <w:sz w:val="20"/>
        </w:rPr>
        <w:t> </w:t>
      </w:r>
      <w:r>
        <w:rPr>
          <w:w w:val="110"/>
          <w:sz w:val="20"/>
        </w:rPr>
        <w:t>cultura;</w:t>
      </w:r>
    </w:p>
    <w:p>
      <w:pPr>
        <w:pStyle w:val="BodyText"/>
        <w:spacing w:before="3"/>
        <w:ind w:left="0"/>
        <w:rPr>
          <w:sz w:val="18"/>
        </w:rPr>
      </w:pPr>
    </w:p>
    <w:p>
      <w:pPr>
        <w:pStyle w:val="ListParagraph"/>
        <w:numPr>
          <w:ilvl w:val="0"/>
          <w:numId w:val="105"/>
        </w:numPr>
        <w:tabs>
          <w:tab w:pos="566" w:val="left" w:leader="none"/>
        </w:tabs>
        <w:spacing w:line="230" w:lineRule="auto" w:before="0" w:after="0"/>
        <w:ind w:left="312" w:right="110" w:firstLine="0"/>
        <w:jc w:val="both"/>
        <w:rPr>
          <w:sz w:val="20"/>
        </w:rPr>
      </w:pPr>
      <w:r>
        <w:rPr>
          <w:w w:val="110"/>
          <w:sz w:val="20"/>
        </w:rPr>
        <w:t>Las edificaciones que se localicen en su entorno deberán ser armónicas y compatibles con aquéllas en</w:t>
      </w:r>
      <w:r>
        <w:rPr>
          <w:spacing w:val="10"/>
          <w:w w:val="110"/>
          <w:sz w:val="20"/>
        </w:rPr>
        <w:t> </w:t>
      </w:r>
      <w:r>
        <w:rPr>
          <w:w w:val="110"/>
          <w:sz w:val="20"/>
        </w:rPr>
        <w:t>lo</w:t>
      </w:r>
      <w:r>
        <w:rPr>
          <w:spacing w:val="11"/>
          <w:w w:val="110"/>
          <w:sz w:val="20"/>
        </w:rPr>
        <w:t> </w:t>
      </w:r>
      <w:r>
        <w:rPr>
          <w:w w:val="110"/>
          <w:sz w:val="20"/>
        </w:rPr>
        <w:t>que</w:t>
      </w:r>
      <w:r>
        <w:rPr>
          <w:spacing w:val="10"/>
          <w:w w:val="110"/>
          <w:sz w:val="20"/>
        </w:rPr>
        <w:t> </w:t>
      </w:r>
      <w:r>
        <w:rPr>
          <w:w w:val="110"/>
          <w:sz w:val="20"/>
        </w:rPr>
        <w:t>al</w:t>
      </w:r>
      <w:r>
        <w:rPr>
          <w:spacing w:val="10"/>
          <w:w w:val="110"/>
          <w:sz w:val="20"/>
        </w:rPr>
        <w:t> </w:t>
      </w:r>
      <w:r>
        <w:rPr>
          <w:w w:val="110"/>
          <w:sz w:val="20"/>
        </w:rPr>
        <w:t>estilo,</w:t>
      </w:r>
      <w:r>
        <w:rPr>
          <w:spacing w:val="12"/>
          <w:w w:val="110"/>
          <w:sz w:val="20"/>
        </w:rPr>
        <w:t> </w:t>
      </w:r>
      <w:r>
        <w:rPr>
          <w:w w:val="110"/>
          <w:sz w:val="20"/>
        </w:rPr>
        <w:t>materiales</w:t>
      </w:r>
      <w:r>
        <w:rPr>
          <w:spacing w:val="9"/>
          <w:w w:val="110"/>
          <w:sz w:val="20"/>
        </w:rPr>
        <w:t> </w:t>
      </w:r>
      <w:r>
        <w:rPr>
          <w:w w:val="110"/>
          <w:sz w:val="20"/>
        </w:rPr>
        <w:t>y</w:t>
      </w:r>
      <w:r>
        <w:rPr>
          <w:spacing w:val="11"/>
          <w:w w:val="110"/>
          <w:sz w:val="20"/>
        </w:rPr>
        <w:t> </w:t>
      </w:r>
      <w:r>
        <w:rPr>
          <w:w w:val="110"/>
          <w:sz w:val="20"/>
        </w:rPr>
        <w:t>forma</w:t>
      </w:r>
      <w:r>
        <w:rPr>
          <w:spacing w:val="9"/>
          <w:w w:val="110"/>
          <w:sz w:val="20"/>
        </w:rPr>
        <w:t> </w:t>
      </w:r>
      <w:r>
        <w:rPr>
          <w:w w:val="110"/>
          <w:sz w:val="20"/>
        </w:rPr>
        <w:t>se</w:t>
      </w:r>
      <w:r>
        <w:rPr>
          <w:spacing w:val="10"/>
          <w:w w:val="110"/>
          <w:sz w:val="20"/>
        </w:rPr>
        <w:t> </w:t>
      </w:r>
      <w:r>
        <w:rPr>
          <w:w w:val="110"/>
          <w:sz w:val="20"/>
        </w:rPr>
        <w:t>refiere;</w:t>
      </w:r>
    </w:p>
    <w:p>
      <w:pPr>
        <w:pStyle w:val="ListParagraph"/>
        <w:numPr>
          <w:ilvl w:val="0"/>
          <w:numId w:val="105"/>
        </w:numPr>
        <w:tabs>
          <w:tab w:pos="571" w:val="left" w:leader="none"/>
        </w:tabs>
        <w:spacing w:line="240" w:lineRule="auto" w:before="196" w:after="0"/>
        <w:ind w:left="312" w:right="112" w:firstLine="0"/>
        <w:jc w:val="both"/>
        <w:rPr>
          <w:sz w:val="20"/>
        </w:rPr>
      </w:pPr>
      <w:r>
        <w:rPr>
          <w:w w:val="110"/>
          <w:sz w:val="20"/>
        </w:rPr>
        <w:t>Los propietarios de las edificaciones tendrán obligación de conservarlas en buen estado, servicios, aspecto e higiene, y evitarán su utilización en actividades incompatibles con su valor histórico, artístico, turístico, cultural o arquitectónico;</w:t>
      </w:r>
      <w:r>
        <w:rPr>
          <w:spacing w:val="3"/>
          <w:w w:val="110"/>
          <w:sz w:val="20"/>
        </w:rPr>
        <w:t> </w:t>
      </w:r>
      <w:r>
        <w:rPr>
          <w:w w:val="110"/>
          <w:sz w:val="20"/>
        </w:rPr>
        <w:t>y</w:t>
      </w:r>
    </w:p>
    <w:p>
      <w:pPr>
        <w:pStyle w:val="BodyText"/>
        <w:spacing w:before="8"/>
        <w:ind w:left="0"/>
        <w:rPr>
          <w:sz w:val="17"/>
        </w:rPr>
      </w:pPr>
    </w:p>
    <w:p>
      <w:pPr>
        <w:pStyle w:val="ListParagraph"/>
        <w:numPr>
          <w:ilvl w:val="0"/>
          <w:numId w:val="105"/>
        </w:numPr>
        <w:tabs>
          <w:tab w:pos="623" w:val="left" w:leader="none"/>
        </w:tabs>
        <w:spacing w:line="230" w:lineRule="auto" w:before="0" w:after="0"/>
        <w:ind w:left="312" w:right="225" w:firstLine="0"/>
        <w:jc w:val="both"/>
        <w:rPr>
          <w:sz w:val="20"/>
        </w:rPr>
      </w:pPr>
      <w:r>
        <w:rPr>
          <w:w w:val="110"/>
          <w:sz w:val="20"/>
        </w:rPr>
        <w:t>En las zonas y construcciones declaradas del patrimonio natural y cultural, se permitirá la colocación de anuncios de conformidad con lo que establezcan las disposiciones legales</w:t>
      </w:r>
      <w:r>
        <w:rPr>
          <w:spacing w:val="6"/>
          <w:w w:val="110"/>
          <w:sz w:val="20"/>
        </w:rPr>
        <w:t> </w:t>
      </w:r>
      <w:r>
        <w:rPr>
          <w:w w:val="110"/>
          <w:sz w:val="20"/>
        </w:rPr>
        <w:t>aplicables.</w:t>
      </w:r>
    </w:p>
    <w:p>
      <w:pPr>
        <w:pStyle w:val="BodyText"/>
        <w:spacing w:before="5"/>
        <w:ind w:left="0"/>
        <w:rPr>
          <w:sz w:val="17"/>
        </w:rPr>
      </w:pPr>
    </w:p>
    <w:p>
      <w:pPr>
        <w:pStyle w:val="ListParagraph"/>
        <w:numPr>
          <w:ilvl w:val="0"/>
          <w:numId w:val="101"/>
        </w:numPr>
        <w:tabs>
          <w:tab w:pos="683" w:val="left" w:leader="none"/>
        </w:tabs>
        <w:spacing w:line="264" w:lineRule="exact" w:before="0" w:after="0"/>
        <w:ind w:left="682" w:right="0" w:hanging="371"/>
        <w:jc w:val="left"/>
        <w:rPr>
          <w:sz w:val="20"/>
        </w:rPr>
      </w:pPr>
      <w:r>
        <w:rPr>
          <w:w w:val="110"/>
          <w:sz w:val="20"/>
        </w:rPr>
        <w:t>En relación con los asentamientos humanos</w:t>
      </w:r>
      <w:r>
        <w:rPr>
          <w:spacing w:val="11"/>
          <w:w w:val="110"/>
          <w:sz w:val="20"/>
        </w:rPr>
        <w:t> </w:t>
      </w:r>
      <w:r>
        <w:rPr>
          <w:w w:val="110"/>
          <w:sz w:val="20"/>
        </w:rPr>
        <w:t>irregulares:</w:t>
      </w:r>
    </w:p>
    <w:p>
      <w:pPr>
        <w:pStyle w:val="ListParagraph"/>
        <w:numPr>
          <w:ilvl w:val="0"/>
          <w:numId w:val="106"/>
        </w:numPr>
        <w:tabs>
          <w:tab w:pos="568" w:val="left" w:leader="none"/>
        </w:tabs>
        <w:spacing w:line="259" w:lineRule="exact" w:before="0" w:after="0"/>
        <w:ind w:left="567" w:right="0" w:hanging="256"/>
        <w:jc w:val="left"/>
        <w:rPr>
          <w:sz w:val="20"/>
        </w:rPr>
      </w:pPr>
      <w:r>
        <w:rPr>
          <w:w w:val="110"/>
          <w:sz w:val="20"/>
        </w:rPr>
        <w:t>Su existencia o gestación, podrá ser denunciada por cualquier persona ante la autoridad estatal</w:t>
      </w:r>
      <w:r>
        <w:rPr>
          <w:spacing w:val="-9"/>
          <w:w w:val="110"/>
          <w:sz w:val="20"/>
        </w:rPr>
        <w:t> </w:t>
      </w:r>
      <w:r>
        <w:rPr>
          <w:w w:val="110"/>
          <w:sz w:val="20"/>
        </w:rPr>
        <w:t>o</w:t>
      </w:r>
    </w:p>
    <w:p>
      <w:pPr>
        <w:pStyle w:val="BodyText"/>
        <w:spacing w:line="244" w:lineRule="auto"/>
        <w:ind w:right="287"/>
      </w:pPr>
      <w:r>
        <w:rPr>
          <w:w w:val="110"/>
        </w:rPr>
        <w:t>municipal competente, a efecto de que se suspenda cualquier obra, división de predios o venta de  lotes,</w:t>
      </w:r>
      <w:r>
        <w:rPr>
          <w:spacing w:val="13"/>
          <w:w w:val="110"/>
        </w:rPr>
        <w:t> </w:t>
      </w:r>
      <w:r>
        <w:rPr>
          <w:w w:val="110"/>
        </w:rPr>
        <w:t>sin</w:t>
      </w:r>
      <w:r>
        <w:rPr>
          <w:spacing w:val="11"/>
          <w:w w:val="110"/>
        </w:rPr>
        <w:t> </w:t>
      </w:r>
      <w:r>
        <w:rPr>
          <w:w w:val="110"/>
        </w:rPr>
        <w:t>perjuicio</w:t>
      </w:r>
      <w:r>
        <w:rPr>
          <w:spacing w:val="12"/>
          <w:w w:val="110"/>
        </w:rPr>
        <w:t> </w:t>
      </w:r>
      <w:r>
        <w:rPr>
          <w:w w:val="110"/>
        </w:rPr>
        <w:t>de</w:t>
      </w:r>
      <w:r>
        <w:rPr>
          <w:spacing w:val="10"/>
          <w:w w:val="110"/>
        </w:rPr>
        <w:t> </w:t>
      </w:r>
      <w:r>
        <w:rPr>
          <w:w w:val="110"/>
        </w:rPr>
        <w:t>las</w:t>
      </w:r>
      <w:r>
        <w:rPr>
          <w:spacing w:val="10"/>
          <w:w w:val="110"/>
        </w:rPr>
        <w:t> </w:t>
      </w:r>
      <w:r>
        <w:rPr>
          <w:w w:val="110"/>
        </w:rPr>
        <w:t>denuncias</w:t>
      </w:r>
      <w:r>
        <w:rPr>
          <w:spacing w:val="12"/>
          <w:w w:val="110"/>
        </w:rPr>
        <w:t> </w:t>
      </w:r>
      <w:r>
        <w:rPr>
          <w:w w:val="110"/>
        </w:rPr>
        <w:t>penales</w:t>
      </w:r>
      <w:r>
        <w:rPr>
          <w:spacing w:val="10"/>
          <w:w w:val="110"/>
        </w:rPr>
        <w:t> </w:t>
      </w:r>
      <w:r>
        <w:rPr>
          <w:w w:val="110"/>
        </w:rPr>
        <w:t>correspondientes;</w:t>
      </w:r>
      <w:r>
        <w:rPr>
          <w:spacing w:val="12"/>
          <w:w w:val="110"/>
        </w:rPr>
        <w:t> </w:t>
      </w:r>
      <w:r>
        <w:rPr>
          <w:w w:val="110"/>
        </w:rPr>
        <w:t>y</w:t>
      </w:r>
    </w:p>
    <w:p>
      <w:pPr>
        <w:pStyle w:val="ListParagraph"/>
        <w:numPr>
          <w:ilvl w:val="0"/>
          <w:numId w:val="106"/>
        </w:numPr>
        <w:tabs>
          <w:tab w:pos="592" w:val="left" w:leader="none"/>
        </w:tabs>
        <w:spacing w:line="230" w:lineRule="auto" w:before="197" w:after="0"/>
        <w:ind w:left="312" w:right="112" w:firstLine="0"/>
        <w:jc w:val="both"/>
        <w:rPr>
          <w:sz w:val="20"/>
        </w:rPr>
      </w:pPr>
      <w:r>
        <w:rPr>
          <w:w w:val="110"/>
          <w:sz w:val="20"/>
        </w:rPr>
        <w:t>En casos de flagrancia, las autoridades estatales y municipales podrán instrumentar y ejecutar, como</w:t>
      </w:r>
      <w:r>
        <w:rPr>
          <w:spacing w:val="8"/>
          <w:w w:val="110"/>
          <w:sz w:val="20"/>
        </w:rPr>
        <w:t> </w:t>
      </w:r>
      <w:r>
        <w:rPr>
          <w:w w:val="110"/>
          <w:sz w:val="20"/>
        </w:rPr>
        <w:t>medida</w:t>
      </w:r>
      <w:r>
        <w:rPr>
          <w:spacing w:val="8"/>
          <w:w w:val="110"/>
          <w:sz w:val="20"/>
        </w:rPr>
        <w:t> </w:t>
      </w:r>
      <w:r>
        <w:rPr>
          <w:w w:val="110"/>
          <w:sz w:val="20"/>
        </w:rPr>
        <w:t>de</w:t>
      </w:r>
      <w:r>
        <w:rPr>
          <w:spacing w:val="7"/>
          <w:w w:val="110"/>
          <w:sz w:val="20"/>
        </w:rPr>
        <w:t> </w:t>
      </w:r>
      <w:r>
        <w:rPr>
          <w:w w:val="110"/>
          <w:sz w:val="20"/>
        </w:rPr>
        <w:t>seguridad,</w:t>
      </w:r>
      <w:r>
        <w:rPr>
          <w:spacing w:val="11"/>
          <w:w w:val="110"/>
          <w:sz w:val="20"/>
        </w:rPr>
        <w:t> </w:t>
      </w:r>
      <w:r>
        <w:rPr>
          <w:w w:val="110"/>
          <w:sz w:val="20"/>
        </w:rPr>
        <w:t>operativos</w:t>
      </w:r>
      <w:r>
        <w:rPr>
          <w:spacing w:val="5"/>
          <w:w w:val="110"/>
          <w:sz w:val="20"/>
        </w:rPr>
        <w:t> </w:t>
      </w:r>
      <w:r>
        <w:rPr>
          <w:w w:val="110"/>
          <w:sz w:val="20"/>
        </w:rPr>
        <w:t>de</w:t>
      </w:r>
      <w:r>
        <w:rPr>
          <w:spacing w:val="9"/>
          <w:w w:val="110"/>
          <w:sz w:val="20"/>
        </w:rPr>
        <w:t> </w:t>
      </w:r>
      <w:r>
        <w:rPr>
          <w:w w:val="110"/>
          <w:sz w:val="20"/>
        </w:rPr>
        <w:t>desalojo</w:t>
      </w:r>
      <w:r>
        <w:rPr>
          <w:spacing w:val="9"/>
          <w:w w:val="110"/>
          <w:sz w:val="20"/>
        </w:rPr>
        <w:t> </w:t>
      </w:r>
      <w:r>
        <w:rPr>
          <w:w w:val="110"/>
          <w:sz w:val="20"/>
        </w:rPr>
        <w:t>inmediato</w:t>
      </w:r>
      <w:r>
        <w:rPr>
          <w:spacing w:val="9"/>
          <w:w w:val="110"/>
          <w:sz w:val="20"/>
        </w:rPr>
        <w:t> </w:t>
      </w:r>
      <w:r>
        <w:rPr>
          <w:w w:val="110"/>
          <w:sz w:val="20"/>
        </w:rPr>
        <w:t>para</w:t>
      </w:r>
      <w:r>
        <w:rPr>
          <w:spacing w:val="8"/>
          <w:w w:val="110"/>
          <w:sz w:val="20"/>
        </w:rPr>
        <w:t> </w:t>
      </w:r>
      <w:r>
        <w:rPr>
          <w:w w:val="110"/>
          <w:sz w:val="20"/>
        </w:rPr>
        <w:t>evitar</w:t>
      </w:r>
      <w:r>
        <w:rPr>
          <w:spacing w:val="8"/>
          <w:w w:val="110"/>
          <w:sz w:val="20"/>
        </w:rPr>
        <w:t> </w:t>
      </w:r>
      <w:r>
        <w:rPr>
          <w:w w:val="110"/>
          <w:sz w:val="20"/>
        </w:rPr>
        <w:t>su</w:t>
      </w:r>
      <w:r>
        <w:rPr>
          <w:spacing w:val="7"/>
          <w:w w:val="110"/>
          <w:sz w:val="20"/>
        </w:rPr>
        <w:t> </w:t>
      </w:r>
      <w:r>
        <w:rPr>
          <w:w w:val="110"/>
          <w:sz w:val="20"/>
        </w:rPr>
        <w:t>consolidación.</w:t>
      </w:r>
    </w:p>
    <w:p>
      <w:pPr>
        <w:pStyle w:val="ListParagraph"/>
        <w:numPr>
          <w:ilvl w:val="0"/>
          <w:numId w:val="101"/>
        </w:numPr>
        <w:tabs>
          <w:tab w:pos="626" w:val="left" w:leader="none"/>
        </w:tabs>
        <w:spacing w:line="244" w:lineRule="auto" w:before="196" w:after="0"/>
        <w:ind w:left="312" w:right="113" w:firstLine="0"/>
        <w:jc w:val="both"/>
        <w:rPr>
          <w:sz w:val="20"/>
        </w:rPr>
      </w:pPr>
      <w:r>
        <w:rPr>
          <w:w w:val="110"/>
          <w:sz w:val="20"/>
        </w:rPr>
        <w:t>Ninguna licencia de construcción permite y/o acredita operación o funcionamiento de una unidad económica de alto impacto que deba regirse por otro ordenamiento, como es el caso de comercios dedicados a la venta de productos con contenido erótico y/o sexual, restaurantes-bares, bares, discotecas, antros, cabarets, centros nocturnos y centros de espectáculos en los que  se  vendan  bebidas</w:t>
      </w:r>
      <w:r>
        <w:rPr>
          <w:spacing w:val="10"/>
          <w:w w:val="110"/>
          <w:sz w:val="20"/>
        </w:rPr>
        <w:t> </w:t>
      </w:r>
      <w:r>
        <w:rPr>
          <w:w w:val="110"/>
          <w:sz w:val="20"/>
        </w:rPr>
        <w:t>alcohólicas,</w:t>
      </w:r>
      <w:r>
        <w:rPr>
          <w:spacing w:val="12"/>
          <w:w w:val="110"/>
          <w:sz w:val="20"/>
        </w:rPr>
        <w:t> </w:t>
      </w:r>
      <w:r>
        <w:rPr>
          <w:w w:val="110"/>
          <w:sz w:val="20"/>
        </w:rPr>
        <w:t>ya</w:t>
      </w:r>
      <w:r>
        <w:rPr>
          <w:spacing w:val="11"/>
          <w:w w:val="110"/>
          <w:sz w:val="20"/>
        </w:rPr>
        <w:t> </w:t>
      </w:r>
      <w:r>
        <w:rPr>
          <w:w w:val="110"/>
          <w:sz w:val="20"/>
        </w:rPr>
        <w:t>sea</w:t>
      </w:r>
      <w:r>
        <w:rPr>
          <w:spacing w:val="12"/>
          <w:w w:val="110"/>
          <w:sz w:val="20"/>
        </w:rPr>
        <w:t> </w:t>
      </w:r>
      <w:r>
        <w:rPr>
          <w:w w:val="110"/>
          <w:sz w:val="20"/>
        </w:rPr>
        <w:t>en</w:t>
      </w:r>
      <w:r>
        <w:rPr>
          <w:spacing w:val="11"/>
          <w:w w:val="110"/>
          <w:sz w:val="20"/>
        </w:rPr>
        <w:t> </w:t>
      </w:r>
      <w:r>
        <w:rPr>
          <w:w w:val="110"/>
          <w:sz w:val="20"/>
        </w:rPr>
        <w:t>envases</w:t>
      </w:r>
      <w:r>
        <w:rPr>
          <w:spacing w:val="10"/>
          <w:w w:val="110"/>
          <w:sz w:val="20"/>
        </w:rPr>
        <w:t> </w:t>
      </w:r>
      <w:r>
        <w:rPr>
          <w:w w:val="110"/>
          <w:sz w:val="20"/>
        </w:rPr>
        <w:t>abiertos</w:t>
      </w:r>
      <w:r>
        <w:rPr>
          <w:spacing w:val="10"/>
          <w:w w:val="110"/>
          <w:sz w:val="20"/>
        </w:rPr>
        <w:t> </w:t>
      </w:r>
      <w:r>
        <w:rPr>
          <w:w w:val="110"/>
          <w:sz w:val="20"/>
        </w:rPr>
        <w:t>o</w:t>
      </w:r>
      <w:r>
        <w:rPr>
          <w:spacing w:val="12"/>
          <w:w w:val="110"/>
          <w:sz w:val="20"/>
        </w:rPr>
        <w:t> </w:t>
      </w:r>
      <w:r>
        <w:rPr>
          <w:w w:val="110"/>
          <w:sz w:val="20"/>
        </w:rPr>
        <w:t>para</w:t>
      </w:r>
      <w:r>
        <w:rPr>
          <w:spacing w:val="11"/>
          <w:w w:val="110"/>
          <w:sz w:val="20"/>
        </w:rPr>
        <w:t> </w:t>
      </w:r>
      <w:r>
        <w:rPr>
          <w:w w:val="110"/>
          <w:sz w:val="20"/>
        </w:rPr>
        <w:t>consumo</w:t>
      </w:r>
      <w:r>
        <w:rPr>
          <w:spacing w:val="12"/>
          <w:w w:val="110"/>
          <w:sz w:val="20"/>
        </w:rPr>
        <w:t> </w:t>
      </w:r>
      <w:r>
        <w:rPr>
          <w:w w:val="110"/>
          <w:sz w:val="20"/>
        </w:rPr>
        <w:t>por</w:t>
      </w:r>
      <w:r>
        <w:rPr>
          <w:spacing w:val="12"/>
          <w:w w:val="110"/>
          <w:sz w:val="20"/>
        </w:rPr>
        <w:t> </w:t>
      </w:r>
      <w:r>
        <w:rPr>
          <w:w w:val="110"/>
          <w:sz w:val="20"/>
        </w:rPr>
        <w:t>copeo,</w:t>
      </w:r>
      <w:r>
        <w:rPr>
          <w:spacing w:val="12"/>
          <w:w w:val="110"/>
          <w:sz w:val="20"/>
        </w:rPr>
        <w:t> </w:t>
      </w:r>
      <w:r>
        <w:rPr>
          <w:w w:val="110"/>
          <w:sz w:val="20"/>
        </w:rPr>
        <w:t>deberán:</w:t>
      </w:r>
    </w:p>
    <w:p>
      <w:pPr>
        <w:pStyle w:val="ListParagraph"/>
        <w:numPr>
          <w:ilvl w:val="0"/>
          <w:numId w:val="107"/>
        </w:numPr>
        <w:tabs>
          <w:tab w:pos="561" w:val="left" w:leader="none"/>
        </w:tabs>
        <w:spacing w:line="240" w:lineRule="auto" w:before="184" w:after="0"/>
        <w:ind w:left="312" w:right="110" w:firstLine="0"/>
        <w:jc w:val="both"/>
        <w:rPr>
          <w:sz w:val="20"/>
        </w:rPr>
      </w:pPr>
      <w:r>
        <w:rPr>
          <w:w w:val="110"/>
          <w:sz w:val="20"/>
        </w:rPr>
        <w:t>Ubicarse exclusivamente en las zonas con el uso de suelo comercial aprobados por los cabildos. En ningún caso, se podrán ubicar en un radio no menor de 500 metros de algún centro educativo, estancias infantiles, instalación deportiva</w:t>
      </w:r>
      <w:r>
        <w:rPr>
          <w:spacing w:val="27"/>
          <w:w w:val="110"/>
          <w:sz w:val="20"/>
        </w:rPr>
        <w:t> </w:t>
      </w:r>
      <w:r>
        <w:rPr>
          <w:w w:val="110"/>
          <w:sz w:val="20"/>
        </w:rPr>
        <w:t>o centro de salud;</w:t>
      </w:r>
    </w:p>
    <w:p>
      <w:pPr>
        <w:pStyle w:val="ListParagraph"/>
        <w:numPr>
          <w:ilvl w:val="0"/>
          <w:numId w:val="107"/>
        </w:numPr>
        <w:tabs>
          <w:tab w:pos="566" w:val="left" w:leader="none"/>
        </w:tabs>
        <w:spacing w:line="240" w:lineRule="auto" w:before="195" w:after="0"/>
        <w:ind w:left="565" w:right="0" w:hanging="254"/>
        <w:jc w:val="left"/>
        <w:rPr>
          <w:sz w:val="20"/>
        </w:rPr>
      </w:pPr>
      <w:r>
        <w:rPr>
          <w:w w:val="110"/>
          <w:sz w:val="20"/>
        </w:rPr>
        <w:t>Contar</w:t>
      </w:r>
      <w:r>
        <w:rPr>
          <w:spacing w:val="10"/>
          <w:w w:val="110"/>
          <w:sz w:val="20"/>
        </w:rPr>
        <w:t> </w:t>
      </w:r>
      <w:r>
        <w:rPr>
          <w:w w:val="110"/>
          <w:sz w:val="20"/>
        </w:rPr>
        <w:t>con</w:t>
      </w:r>
      <w:r>
        <w:rPr>
          <w:spacing w:val="9"/>
          <w:w w:val="110"/>
          <w:sz w:val="20"/>
        </w:rPr>
        <w:t> </w:t>
      </w:r>
      <w:r>
        <w:rPr>
          <w:w w:val="110"/>
          <w:sz w:val="20"/>
        </w:rPr>
        <w:t>las</w:t>
      </w:r>
      <w:r>
        <w:rPr>
          <w:spacing w:val="10"/>
          <w:w w:val="110"/>
          <w:sz w:val="20"/>
        </w:rPr>
        <w:t> </w:t>
      </w:r>
      <w:r>
        <w:rPr>
          <w:w w:val="110"/>
          <w:sz w:val="20"/>
        </w:rPr>
        <w:t>medidas</w:t>
      </w:r>
      <w:r>
        <w:rPr>
          <w:spacing w:val="9"/>
          <w:w w:val="110"/>
          <w:sz w:val="20"/>
        </w:rPr>
        <w:t> </w:t>
      </w:r>
      <w:r>
        <w:rPr>
          <w:w w:val="110"/>
          <w:sz w:val="20"/>
        </w:rPr>
        <w:t>de</w:t>
      </w:r>
      <w:r>
        <w:rPr>
          <w:spacing w:val="9"/>
          <w:w w:val="110"/>
          <w:sz w:val="20"/>
        </w:rPr>
        <w:t> </w:t>
      </w:r>
      <w:r>
        <w:rPr>
          <w:w w:val="110"/>
          <w:sz w:val="20"/>
        </w:rPr>
        <w:t>seguridad</w:t>
      </w:r>
      <w:r>
        <w:rPr>
          <w:spacing w:val="11"/>
          <w:w w:val="110"/>
          <w:sz w:val="20"/>
        </w:rPr>
        <w:t> </w:t>
      </w:r>
      <w:r>
        <w:rPr>
          <w:w w:val="110"/>
          <w:sz w:val="20"/>
        </w:rPr>
        <w:t>necesarias</w:t>
      </w:r>
      <w:r>
        <w:rPr>
          <w:spacing w:val="13"/>
          <w:w w:val="110"/>
          <w:sz w:val="20"/>
        </w:rPr>
        <w:t> </w:t>
      </w:r>
      <w:r>
        <w:rPr>
          <w:w w:val="110"/>
          <w:sz w:val="20"/>
        </w:rPr>
        <w:t>y</w:t>
      </w:r>
      <w:r>
        <w:rPr>
          <w:spacing w:val="10"/>
          <w:w w:val="110"/>
          <w:sz w:val="20"/>
        </w:rPr>
        <w:t> </w:t>
      </w:r>
      <w:r>
        <w:rPr>
          <w:w w:val="110"/>
          <w:sz w:val="20"/>
        </w:rPr>
        <w:t>cumplir</w:t>
      </w:r>
      <w:r>
        <w:rPr>
          <w:spacing w:val="11"/>
          <w:w w:val="110"/>
          <w:sz w:val="20"/>
        </w:rPr>
        <w:t> </w:t>
      </w:r>
      <w:r>
        <w:rPr>
          <w:w w:val="110"/>
          <w:sz w:val="20"/>
        </w:rPr>
        <w:t>con</w:t>
      </w:r>
      <w:r>
        <w:rPr>
          <w:spacing w:val="10"/>
          <w:w w:val="110"/>
          <w:sz w:val="20"/>
        </w:rPr>
        <w:t> </w:t>
      </w:r>
      <w:r>
        <w:rPr>
          <w:w w:val="110"/>
          <w:sz w:val="20"/>
        </w:rPr>
        <w:t>la</w:t>
      </w:r>
      <w:r>
        <w:rPr>
          <w:spacing w:val="10"/>
          <w:w w:val="110"/>
          <w:sz w:val="20"/>
        </w:rPr>
        <w:t> </w:t>
      </w:r>
      <w:r>
        <w:rPr>
          <w:w w:val="110"/>
          <w:sz w:val="20"/>
        </w:rPr>
        <w:t>normatividad</w:t>
      </w:r>
      <w:r>
        <w:rPr>
          <w:spacing w:val="11"/>
          <w:w w:val="110"/>
          <w:sz w:val="20"/>
        </w:rPr>
        <w:t> </w:t>
      </w:r>
      <w:r>
        <w:rPr>
          <w:w w:val="110"/>
          <w:sz w:val="20"/>
        </w:rPr>
        <w:t>vigente;</w:t>
      </w:r>
    </w:p>
    <w:p>
      <w:pPr>
        <w:pStyle w:val="ListParagraph"/>
        <w:numPr>
          <w:ilvl w:val="0"/>
          <w:numId w:val="107"/>
        </w:numPr>
        <w:tabs>
          <w:tab w:pos="655" w:val="left" w:leader="none"/>
        </w:tabs>
        <w:spacing w:line="230" w:lineRule="auto" w:before="185" w:after="0"/>
        <w:ind w:left="312" w:right="108" w:firstLine="0"/>
        <w:jc w:val="both"/>
        <w:rPr>
          <w:sz w:val="20"/>
        </w:rPr>
      </w:pPr>
      <w:r>
        <w:rPr>
          <w:w w:val="110"/>
          <w:sz w:val="20"/>
        </w:rPr>
        <w:t>No podrán instalarse en el interior de una colonia, fraccionamiento, conjunto urbano o condominio, ni colindar con casa</w:t>
      </w:r>
      <w:r>
        <w:rPr>
          <w:spacing w:val="50"/>
          <w:w w:val="110"/>
          <w:sz w:val="20"/>
        </w:rPr>
        <w:t> </w:t>
      </w:r>
      <w:r>
        <w:rPr>
          <w:w w:val="110"/>
          <w:sz w:val="20"/>
        </w:rPr>
        <w:t>habitación;</w:t>
      </w:r>
    </w:p>
    <w:p>
      <w:pPr>
        <w:pStyle w:val="BodyText"/>
        <w:spacing w:before="5"/>
        <w:ind w:left="0"/>
        <w:rPr>
          <w:sz w:val="17"/>
        </w:rPr>
      </w:pPr>
    </w:p>
    <w:p>
      <w:pPr>
        <w:pStyle w:val="ListParagraph"/>
        <w:numPr>
          <w:ilvl w:val="0"/>
          <w:numId w:val="107"/>
        </w:numPr>
        <w:tabs>
          <w:tab w:pos="645" w:val="left" w:leader="none"/>
        </w:tabs>
        <w:spacing w:line="240" w:lineRule="auto" w:before="0" w:after="0"/>
        <w:ind w:left="312" w:right="111" w:firstLine="0"/>
        <w:jc w:val="both"/>
        <w:rPr>
          <w:sz w:val="20"/>
        </w:rPr>
      </w:pPr>
      <w:r>
        <w:rPr>
          <w:w w:val="110"/>
          <w:sz w:val="20"/>
        </w:rPr>
        <w:t>Ser inscritos en los registros municipales sobre establecimientos comerciales, detallando  la  licencia con el giro específico e impacto que produce su actividad, así como las demás características que el Ayuntamiento</w:t>
      </w:r>
      <w:r>
        <w:rPr>
          <w:spacing w:val="36"/>
          <w:w w:val="110"/>
          <w:sz w:val="20"/>
        </w:rPr>
        <w:t> </w:t>
      </w:r>
      <w:r>
        <w:rPr>
          <w:w w:val="110"/>
          <w:sz w:val="20"/>
        </w:rPr>
        <w:t>determine.</w:t>
      </w:r>
    </w:p>
    <w:p>
      <w:pPr>
        <w:spacing w:after="0" w:line="240" w:lineRule="auto"/>
        <w:jc w:val="both"/>
        <w:rPr>
          <w:sz w:val="20"/>
        </w:rPr>
        <w:sectPr>
          <w:pgSz w:w="12240" w:h="15840"/>
          <w:pgMar w:header="720" w:footer="946" w:top="1700" w:bottom="1140" w:left="820" w:right="1020"/>
        </w:sectPr>
      </w:pPr>
    </w:p>
    <w:p>
      <w:pPr>
        <w:pStyle w:val="ListParagraph"/>
        <w:numPr>
          <w:ilvl w:val="0"/>
          <w:numId w:val="101"/>
        </w:numPr>
        <w:tabs>
          <w:tab w:pos="777" w:val="left" w:leader="none"/>
        </w:tabs>
        <w:spacing w:line="236" w:lineRule="exact" w:before="1" w:after="0"/>
        <w:ind w:left="312" w:right="117" w:firstLine="33"/>
        <w:jc w:val="both"/>
        <w:rPr>
          <w:sz w:val="20"/>
        </w:rPr>
      </w:pPr>
      <w:r>
        <w:rPr>
          <w:w w:val="110"/>
          <w:sz w:val="20"/>
        </w:rPr>
        <w:t>Los Municipios informarán a la autoridad federal competente sobre las autorizaciones que otorguen</w:t>
      </w:r>
      <w:r>
        <w:rPr>
          <w:spacing w:val="10"/>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funcionamiento</w:t>
      </w:r>
      <w:r>
        <w:rPr>
          <w:spacing w:val="11"/>
          <w:w w:val="110"/>
          <w:sz w:val="20"/>
        </w:rPr>
        <w:t> </w:t>
      </w:r>
      <w:r>
        <w:rPr>
          <w:w w:val="110"/>
          <w:sz w:val="20"/>
        </w:rPr>
        <w:t>de</w:t>
      </w:r>
      <w:r>
        <w:rPr>
          <w:spacing w:val="9"/>
          <w:w w:val="110"/>
          <w:sz w:val="20"/>
        </w:rPr>
        <w:t> </w:t>
      </w:r>
      <w:r>
        <w:rPr>
          <w:w w:val="110"/>
          <w:sz w:val="20"/>
        </w:rPr>
        <w:t>gasolineras</w:t>
      </w:r>
      <w:r>
        <w:rPr>
          <w:spacing w:val="9"/>
          <w:w w:val="110"/>
          <w:sz w:val="20"/>
        </w:rPr>
        <w:t> </w:t>
      </w:r>
      <w:r>
        <w:rPr>
          <w:w w:val="110"/>
          <w:sz w:val="20"/>
        </w:rPr>
        <w:t>o</w:t>
      </w:r>
      <w:r>
        <w:rPr>
          <w:spacing w:val="11"/>
          <w:w w:val="110"/>
          <w:sz w:val="20"/>
        </w:rPr>
        <w:t> </w:t>
      </w:r>
      <w:r>
        <w:rPr>
          <w:w w:val="110"/>
          <w:sz w:val="20"/>
        </w:rPr>
        <w:t>estaciones</w:t>
      </w:r>
      <w:r>
        <w:rPr>
          <w:spacing w:val="10"/>
          <w:w w:val="110"/>
          <w:sz w:val="20"/>
        </w:rPr>
        <w:t> </w:t>
      </w:r>
      <w:r>
        <w:rPr>
          <w:w w:val="110"/>
          <w:sz w:val="20"/>
        </w:rPr>
        <w:t>de</w:t>
      </w:r>
      <w:r>
        <w:rPr>
          <w:spacing w:val="10"/>
          <w:w w:val="110"/>
          <w:sz w:val="20"/>
        </w:rPr>
        <w:t> </w:t>
      </w:r>
      <w:r>
        <w:rPr>
          <w:w w:val="110"/>
          <w:sz w:val="20"/>
        </w:rPr>
        <w:t>servicio.</w:t>
      </w:r>
    </w:p>
    <w:p>
      <w:pPr>
        <w:pStyle w:val="Heading1"/>
        <w:spacing w:before="189"/>
        <w:ind w:right="1978"/>
      </w:pPr>
      <w:r>
        <w:rPr/>
        <w:t>CAPÍTULO CUARTO</w:t>
      </w:r>
    </w:p>
    <w:p>
      <w:pPr>
        <w:spacing w:line="264" w:lineRule="exact" w:before="0"/>
        <w:ind w:left="2205" w:right="1981" w:firstLine="0"/>
        <w:jc w:val="center"/>
        <w:rPr>
          <w:rFonts w:ascii="TeX Gyre Bonum"/>
          <w:b/>
          <w:sz w:val="20"/>
        </w:rPr>
      </w:pPr>
      <w:r>
        <w:rPr>
          <w:rFonts w:ascii="TeX Gyre Bonum"/>
          <w:b/>
          <w:sz w:val="20"/>
        </w:rPr>
        <w:t>DE LAS CONURBACIONES Y ZONAS METROPOLITANAS</w:t>
      </w:r>
    </w:p>
    <w:p>
      <w:pPr>
        <w:pStyle w:val="BodyText"/>
        <w:spacing w:line="237" w:lineRule="auto" w:before="181"/>
        <w:ind w:right="112"/>
        <w:jc w:val="both"/>
      </w:pPr>
      <w:r>
        <w:rPr>
          <w:rFonts w:ascii="TeX Gyre Bonum" w:hAnsi="TeX Gyre Bonum"/>
          <w:b/>
          <w:w w:val="110"/>
        </w:rPr>
        <w:t>Artículo 5.27.- </w:t>
      </w:r>
      <w:r>
        <w:rPr>
          <w:w w:val="110"/>
        </w:rPr>
        <w:t>El Estado y los municipios correspondientes, deberán planear y regular de manera conjunta y coordinada el desarrollo urbano de las conurbaciones o zonas metropolitanas que se presenten al interior del territorio</w:t>
      </w:r>
      <w:r>
        <w:rPr>
          <w:spacing w:val="51"/>
          <w:w w:val="110"/>
        </w:rPr>
        <w:t> </w:t>
      </w:r>
      <w:r>
        <w:rPr>
          <w:w w:val="110"/>
        </w:rPr>
        <w:t>estatal.</w:t>
      </w:r>
    </w:p>
    <w:p>
      <w:pPr>
        <w:pStyle w:val="BodyText"/>
        <w:spacing w:before="6"/>
        <w:ind w:left="0"/>
        <w:rPr>
          <w:sz w:val="21"/>
        </w:rPr>
      </w:pPr>
    </w:p>
    <w:p>
      <w:pPr>
        <w:pStyle w:val="BodyText"/>
        <w:spacing w:line="249" w:lineRule="auto"/>
        <w:ind w:right="108"/>
        <w:jc w:val="both"/>
      </w:pPr>
      <w:r>
        <w:rPr>
          <w:w w:val="110"/>
        </w:rPr>
        <w:t>Para lograr una eficaz gobernanza metropolitana y asegurar al efecto la acción coordinada de los niveles de gobierno y la participación social, se contará con las siguientes instancias:</w:t>
      </w:r>
    </w:p>
    <w:p>
      <w:pPr>
        <w:pStyle w:val="ListParagraph"/>
        <w:numPr>
          <w:ilvl w:val="0"/>
          <w:numId w:val="108"/>
        </w:numPr>
        <w:tabs>
          <w:tab w:pos="525" w:val="left" w:leader="none"/>
        </w:tabs>
        <w:spacing w:line="240" w:lineRule="auto" w:before="183" w:after="0"/>
        <w:ind w:left="524" w:right="0" w:hanging="213"/>
        <w:jc w:val="both"/>
        <w:rPr>
          <w:sz w:val="20"/>
        </w:rPr>
      </w:pPr>
      <w:r>
        <w:rPr>
          <w:w w:val="110"/>
          <w:sz w:val="20"/>
        </w:rPr>
        <w:t>El Consejo Consultivo Estatal de Ordenamiento Territorial y Desarrollo Urbano y</w:t>
      </w:r>
      <w:r>
        <w:rPr>
          <w:spacing w:val="40"/>
          <w:w w:val="110"/>
          <w:sz w:val="20"/>
        </w:rPr>
        <w:t> </w:t>
      </w:r>
      <w:r>
        <w:rPr>
          <w:w w:val="110"/>
          <w:sz w:val="20"/>
        </w:rPr>
        <w:t>Metropolitano.</w:t>
      </w:r>
    </w:p>
    <w:p>
      <w:pPr>
        <w:pStyle w:val="ListParagraph"/>
        <w:numPr>
          <w:ilvl w:val="0"/>
          <w:numId w:val="108"/>
        </w:numPr>
        <w:tabs>
          <w:tab w:pos="604" w:val="left" w:leader="none"/>
        </w:tabs>
        <w:spacing w:line="240" w:lineRule="auto" w:before="180" w:after="0"/>
        <w:ind w:left="603" w:right="0" w:hanging="292"/>
        <w:jc w:val="both"/>
        <w:rPr>
          <w:sz w:val="20"/>
        </w:rPr>
      </w:pPr>
      <w:r>
        <w:rPr>
          <w:w w:val="110"/>
          <w:sz w:val="20"/>
        </w:rPr>
        <w:t>La Comisión Estatal de Desarrollo Urbano y</w:t>
      </w:r>
      <w:r>
        <w:rPr>
          <w:spacing w:val="16"/>
          <w:w w:val="110"/>
          <w:sz w:val="20"/>
        </w:rPr>
        <w:t> </w:t>
      </w:r>
      <w:r>
        <w:rPr>
          <w:w w:val="110"/>
          <w:sz w:val="20"/>
        </w:rPr>
        <w:t>Metropolitano.</w:t>
      </w:r>
    </w:p>
    <w:p>
      <w:pPr>
        <w:pStyle w:val="ListParagraph"/>
        <w:numPr>
          <w:ilvl w:val="0"/>
          <w:numId w:val="108"/>
        </w:numPr>
        <w:tabs>
          <w:tab w:pos="787" w:val="left" w:leader="none"/>
        </w:tabs>
        <w:spacing w:line="242" w:lineRule="auto" w:before="178" w:after="0"/>
        <w:ind w:left="312" w:right="109" w:firstLine="0"/>
        <w:jc w:val="both"/>
        <w:rPr>
          <w:sz w:val="20"/>
        </w:rPr>
      </w:pPr>
      <w:r>
        <w:rPr>
          <w:w w:val="110"/>
          <w:sz w:val="20"/>
        </w:rPr>
        <w:t>Los Consejos Municipales de Desarrollo Urbano, que serán instancias permanentes de participación social para la asesoría y consulta de los ayuntamientos, en materia de ordenamiento territorial de los asentamientos humanos y desarrollo urbano de los centros de población en su jurisdicción</w:t>
      </w:r>
      <w:r>
        <w:rPr>
          <w:spacing w:val="11"/>
          <w:w w:val="110"/>
          <w:sz w:val="20"/>
        </w:rPr>
        <w:t> </w:t>
      </w:r>
      <w:r>
        <w:rPr>
          <w:w w:val="110"/>
          <w:sz w:val="20"/>
        </w:rPr>
        <w:t>territorial.</w:t>
      </w:r>
    </w:p>
    <w:p>
      <w:pPr>
        <w:pStyle w:val="BodyText"/>
        <w:spacing w:before="10"/>
        <w:ind w:left="0"/>
      </w:pPr>
    </w:p>
    <w:p>
      <w:pPr>
        <w:pStyle w:val="BodyText"/>
        <w:spacing w:line="249" w:lineRule="auto"/>
        <w:ind w:right="117"/>
        <w:jc w:val="both"/>
      </w:pPr>
      <w:r>
        <w:rPr>
          <w:w w:val="110"/>
        </w:rPr>
        <w:t>La organización y funcionamiento de estas instancias, se contendrá como corresponda en la reglamentación y convenios respectivos.</w:t>
      </w:r>
    </w:p>
    <w:p>
      <w:pPr>
        <w:pStyle w:val="BodyText"/>
        <w:spacing w:before="184"/>
        <w:ind w:right="115"/>
        <w:jc w:val="both"/>
      </w:pPr>
      <w:r>
        <w:rPr>
          <w:rFonts w:ascii="TeX Gyre Bonum" w:hAnsi="TeX Gyre Bonum"/>
          <w:b/>
          <w:w w:val="110"/>
        </w:rPr>
        <w:t>Artículo</w:t>
      </w:r>
      <w:r>
        <w:rPr>
          <w:rFonts w:ascii="TeX Gyre Bonum" w:hAnsi="TeX Gyre Bonum"/>
          <w:b/>
          <w:spacing w:val="-20"/>
          <w:w w:val="110"/>
        </w:rPr>
        <w:t> </w:t>
      </w:r>
      <w:r>
        <w:rPr>
          <w:rFonts w:ascii="TeX Gyre Bonum" w:hAnsi="TeX Gyre Bonum"/>
          <w:b/>
          <w:w w:val="110"/>
        </w:rPr>
        <w:t>5.28.</w:t>
      </w:r>
      <w:r>
        <w:rPr>
          <w:rFonts w:ascii="TeX Gyre Bonum" w:hAnsi="TeX Gyre Bonum"/>
          <w:b/>
          <w:spacing w:val="-20"/>
          <w:w w:val="110"/>
        </w:rPr>
        <w:t> </w:t>
      </w:r>
      <w:r>
        <w:rPr>
          <w:w w:val="110"/>
        </w:rPr>
        <w:t>Para</w:t>
      </w:r>
      <w:r>
        <w:rPr>
          <w:spacing w:val="-2"/>
          <w:w w:val="110"/>
        </w:rPr>
        <w:t> </w:t>
      </w:r>
      <w:r>
        <w:rPr>
          <w:w w:val="110"/>
        </w:rPr>
        <w:t>la</w:t>
      </w:r>
      <w:r>
        <w:rPr>
          <w:spacing w:val="-2"/>
          <w:w w:val="110"/>
        </w:rPr>
        <w:t> </w:t>
      </w:r>
      <w:r>
        <w:rPr>
          <w:w w:val="110"/>
        </w:rPr>
        <w:t>ordenación</w:t>
      </w:r>
      <w:r>
        <w:rPr>
          <w:spacing w:val="-3"/>
          <w:w w:val="110"/>
        </w:rPr>
        <w:t> </w:t>
      </w:r>
      <w:r>
        <w:rPr>
          <w:w w:val="110"/>
        </w:rPr>
        <w:t>y</w:t>
      </w:r>
      <w:r>
        <w:rPr>
          <w:spacing w:val="-2"/>
          <w:w w:val="110"/>
        </w:rPr>
        <w:t> </w:t>
      </w:r>
      <w:r>
        <w:rPr>
          <w:w w:val="110"/>
        </w:rPr>
        <w:t>regulación</w:t>
      </w:r>
      <w:r>
        <w:rPr>
          <w:spacing w:val="-2"/>
          <w:w w:val="110"/>
        </w:rPr>
        <w:t> </w:t>
      </w:r>
      <w:r>
        <w:rPr>
          <w:w w:val="110"/>
        </w:rPr>
        <w:t>de</w:t>
      </w:r>
      <w:r>
        <w:rPr>
          <w:spacing w:val="-3"/>
          <w:w w:val="110"/>
        </w:rPr>
        <w:t> </w:t>
      </w:r>
      <w:r>
        <w:rPr>
          <w:w w:val="110"/>
        </w:rPr>
        <w:t>las</w:t>
      </w:r>
      <w:r>
        <w:rPr>
          <w:spacing w:val="-3"/>
          <w:w w:val="110"/>
        </w:rPr>
        <w:t> </w:t>
      </w:r>
      <w:r>
        <w:rPr>
          <w:w w:val="110"/>
        </w:rPr>
        <w:t>zonas</w:t>
      </w:r>
      <w:r>
        <w:rPr>
          <w:spacing w:val="-3"/>
          <w:w w:val="110"/>
        </w:rPr>
        <w:t> </w:t>
      </w:r>
      <w:r>
        <w:rPr>
          <w:w w:val="110"/>
        </w:rPr>
        <w:t>conurbadas</w:t>
      </w:r>
      <w:r>
        <w:rPr>
          <w:spacing w:val="-1"/>
          <w:w w:val="110"/>
        </w:rPr>
        <w:t> </w:t>
      </w:r>
      <w:r>
        <w:rPr>
          <w:w w:val="110"/>
        </w:rPr>
        <w:t>o metropolitanas</w:t>
      </w:r>
      <w:r>
        <w:rPr>
          <w:spacing w:val="-3"/>
          <w:w w:val="110"/>
        </w:rPr>
        <w:t> </w:t>
      </w:r>
      <w:r>
        <w:rPr>
          <w:w w:val="110"/>
        </w:rPr>
        <w:t>el</w:t>
      </w:r>
      <w:r>
        <w:rPr>
          <w:spacing w:val="-2"/>
          <w:w w:val="110"/>
        </w:rPr>
        <w:t> </w:t>
      </w:r>
      <w:r>
        <w:rPr>
          <w:w w:val="110"/>
        </w:rPr>
        <w:t>Gobierno del Estado y los municipios deberán celebrar convenios en los que se acordarán, por lo menos, los aspectos</w:t>
      </w:r>
      <w:r>
        <w:rPr>
          <w:spacing w:val="10"/>
          <w:w w:val="110"/>
        </w:rPr>
        <w:t> </w:t>
      </w:r>
      <w:r>
        <w:rPr>
          <w:w w:val="110"/>
        </w:rPr>
        <w:t>siguientes:</w:t>
      </w:r>
    </w:p>
    <w:p>
      <w:pPr>
        <w:pStyle w:val="BodyText"/>
        <w:spacing w:before="2"/>
        <w:ind w:left="0"/>
        <w:rPr>
          <w:sz w:val="18"/>
        </w:rPr>
      </w:pPr>
    </w:p>
    <w:p>
      <w:pPr>
        <w:pStyle w:val="ListParagraph"/>
        <w:numPr>
          <w:ilvl w:val="0"/>
          <w:numId w:val="109"/>
        </w:numPr>
        <w:tabs>
          <w:tab w:pos="619" w:val="left" w:leader="none"/>
        </w:tabs>
        <w:spacing w:line="228" w:lineRule="auto" w:before="0" w:after="0"/>
        <w:ind w:left="312" w:right="115" w:firstLine="0"/>
        <w:jc w:val="both"/>
        <w:rPr>
          <w:sz w:val="20"/>
        </w:rPr>
      </w:pPr>
      <w:r>
        <w:rPr>
          <w:w w:val="110"/>
          <w:sz w:val="20"/>
        </w:rPr>
        <w:t>La localización, extensión y delimitación del polígono que comprenda zona metropolitana, considerando sus áreas de crecimiento e</w:t>
      </w:r>
      <w:r>
        <w:rPr>
          <w:spacing w:val="16"/>
          <w:w w:val="110"/>
          <w:sz w:val="20"/>
        </w:rPr>
        <w:t> </w:t>
      </w:r>
      <w:r>
        <w:rPr>
          <w:w w:val="110"/>
          <w:sz w:val="20"/>
        </w:rPr>
        <w:t>influencia.</w:t>
      </w:r>
    </w:p>
    <w:p>
      <w:pPr>
        <w:pStyle w:val="BodyText"/>
        <w:spacing w:before="5"/>
        <w:ind w:left="0"/>
        <w:rPr>
          <w:sz w:val="17"/>
        </w:rPr>
      </w:pPr>
    </w:p>
    <w:p>
      <w:pPr>
        <w:pStyle w:val="ListParagraph"/>
        <w:numPr>
          <w:ilvl w:val="0"/>
          <w:numId w:val="109"/>
        </w:numPr>
        <w:tabs>
          <w:tab w:pos="695" w:val="left" w:leader="none"/>
        </w:tabs>
        <w:spacing w:line="242" w:lineRule="auto" w:before="0" w:after="0"/>
        <w:ind w:left="312" w:right="113" w:firstLine="0"/>
        <w:jc w:val="both"/>
        <w:rPr>
          <w:sz w:val="20"/>
        </w:rPr>
      </w:pPr>
      <w:r>
        <w:rPr>
          <w:w w:val="110"/>
          <w:sz w:val="20"/>
        </w:rPr>
        <w:t>La integración, organización y funcionamiento de un órgano permanente de coordinación metropolitana, que se denominará Comisión Metropolitana, seguido del nombre que identifique la zona de que se trate, en el que participarán el Estado y los municipios respectivos y  que  será  presidida</w:t>
      </w:r>
      <w:r>
        <w:rPr>
          <w:spacing w:val="10"/>
          <w:w w:val="110"/>
          <w:sz w:val="20"/>
        </w:rPr>
        <w:t> </w:t>
      </w:r>
      <w:r>
        <w:rPr>
          <w:w w:val="110"/>
          <w:sz w:val="20"/>
        </w:rPr>
        <w:t>por</w:t>
      </w:r>
      <w:r>
        <w:rPr>
          <w:spacing w:val="11"/>
          <w:w w:val="110"/>
          <w:sz w:val="20"/>
        </w:rPr>
        <w:t> </w:t>
      </w:r>
      <w:r>
        <w:rPr>
          <w:w w:val="110"/>
          <w:sz w:val="20"/>
        </w:rPr>
        <w:t>el</w:t>
      </w:r>
      <w:r>
        <w:rPr>
          <w:spacing w:val="10"/>
          <w:w w:val="110"/>
          <w:sz w:val="20"/>
        </w:rPr>
        <w:t> </w:t>
      </w:r>
      <w:r>
        <w:rPr>
          <w:w w:val="110"/>
          <w:sz w:val="20"/>
        </w:rPr>
        <w:t>titular</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Secretaría</w:t>
      </w:r>
      <w:r>
        <w:rPr>
          <w:spacing w:val="10"/>
          <w:w w:val="110"/>
          <w:sz w:val="20"/>
        </w:rPr>
        <w:t> </w:t>
      </w:r>
      <w:r>
        <w:rPr>
          <w:w w:val="110"/>
          <w:sz w:val="20"/>
        </w:rPr>
        <w:t>de</w:t>
      </w:r>
      <w:r>
        <w:rPr>
          <w:spacing w:val="9"/>
          <w:w w:val="110"/>
          <w:sz w:val="20"/>
        </w:rPr>
        <w:t> </w:t>
      </w:r>
      <w:r>
        <w:rPr>
          <w:w w:val="110"/>
          <w:sz w:val="20"/>
        </w:rPr>
        <w:t>Desarrollo</w:t>
      </w:r>
      <w:r>
        <w:rPr>
          <w:spacing w:val="11"/>
          <w:w w:val="110"/>
          <w:sz w:val="20"/>
        </w:rPr>
        <w:t> </w:t>
      </w:r>
      <w:r>
        <w:rPr>
          <w:w w:val="110"/>
          <w:sz w:val="20"/>
        </w:rPr>
        <w:t>Urbano</w:t>
      </w:r>
      <w:r>
        <w:rPr>
          <w:spacing w:val="11"/>
          <w:w w:val="110"/>
          <w:sz w:val="20"/>
        </w:rPr>
        <w:t> </w:t>
      </w:r>
      <w:r>
        <w:rPr>
          <w:w w:val="110"/>
          <w:sz w:val="20"/>
        </w:rPr>
        <w:t>y</w:t>
      </w:r>
      <w:r>
        <w:rPr>
          <w:spacing w:val="10"/>
          <w:w w:val="110"/>
          <w:sz w:val="20"/>
        </w:rPr>
        <w:t> </w:t>
      </w:r>
      <w:r>
        <w:rPr>
          <w:w w:val="110"/>
          <w:sz w:val="20"/>
        </w:rPr>
        <w:t>Obra.</w:t>
      </w:r>
    </w:p>
    <w:p>
      <w:pPr>
        <w:pStyle w:val="ListParagraph"/>
        <w:numPr>
          <w:ilvl w:val="0"/>
          <w:numId w:val="109"/>
        </w:numPr>
        <w:tabs>
          <w:tab w:pos="719" w:val="left" w:leader="none"/>
        </w:tabs>
        <w:spacing w:line="240" w:lineRule="auto" w:before="190" w:after="0"/>
        <w:ind w:left="312" w:right="111" w:firstLine="0"/>
        <w:jc w:val="both"/>
        <w:rPr>
          <w:sz w:val="20"/>
        </w:rPr>
      </w:pPr>
      <w:r>
        <w:rPr>
          <w:w w:val="110"/>
          <w:sz w:val="20"/>
        </w:rPr>
        <w:t>La formulación, en el marco de la Comisión Estatal de Desarrollo Urbano y Metropolitano del respectivo plan regional de desarrollo urbano de zona metropolitana o de un plan parcial, según fuera el</w:t>
      </w:r>
      <w:r>
        <w:rPr>
          <w:spacing w:val="11"/>
          <w:w w:val="110"/>
          <w:sz w:val="20"/>
        </w:rPr>
        <w:t> </w:t>
      </w:r>
      <w:r>
        <w:rPr>
          <w:w w:val="110"/>
          <w:sz w:val="20"/>
        </w:rPr>
        <w:t>caso;</w:t>
      </w:r>
    </w:p>
    <w:p>
      <w:pPr>
        <w:pStyle w:val="BodyText"/>
        <w:spacing w:before="8"/>
        <w:ind w:left="0"/>
        <w:rPr>
          <w:sz w:val="17"/>
        </w:rPr>
      </w:pPr>
    </w:p>
    <w:p>
      <w:pPr>
        <w:pStyle w:val="ListParagraph"/>
        <w:numPr>
          <w:ilvl w:val="0"/>
          <w:numId w:val="109"/>
        </w:numPr>
        <w:tabs>
          <w:tab w:pos="736" w:val="left" w:leader="none"/>
        </w:tabs>
        <w:spacing w:line="230" w:lineRule="auto" w:before="1" w:after="0"/>
        <w:ind w:left="312" w:right="109" w:firstLine="0"/>
        <w:jc w:val="both"/>
        <w:rPr>
          <w:sz w:val="20"/>
        </w:rPr>
      </w:pPr>
      <w:r>
        <w:rPr>
          <w:w w:val="110"/>
          <w:sz w:val="20"/>
        </w:rPr>
        <w:t>La integración de un fondo para el financiamiento de obras públicas de infraestructura y equipamiento</w:t>
      </w:r>
      <w:r>
        <w:rPr>
          <w:spacing w:val="9"/>
          <w:w w:val="110"/>
          <w:sz w:val="20"/>
        </w:rPr>
        <w:t> </w:t>
      </w:r>
      <w:r>
        <w:rPr>
          <w:w w:val="110"/>
          <w:sz w:val="20"/>
        </w:rPr>
        <w:t>urbano</w:t>
      </w:r>
      <w:r>
        <w:rPr>
          <w:spacing w:val="10"/>
          <w:w w:val="110"/>
          <w:sz w:val="20"/>
        </w:rPr>
        <w:t> </w:t>
      </w:r>
      <w:r>
        <w:rPr>
          <w:w w:val="110"/>
          <w:sz w:val="20"/>
        </w:rPr>
        <w:t>para</w:t>
      </w:r>
      <w:r>
        <w:rPr>
          <w:spacing w:val="8"/>
          <w:w w:val="110"/>
          <w:sz w:val="20"/>
        </w:rPr>
        <w:t> </w:t>
      </w:r>
      <w:r>
        <w:rPr>
          <w:w w:val="110"/>
          <w:sz w:val="20"/>
        </w:rPr>
        <w:t>atender</w:t>
      </w:r>
      <w:r>
        <w:rPr>
          <w:spacing w:val="9"/>
          <w:w w:val="110"/>
          <w:sz w:val="20"/>
        </w:rPr>
        <w:t> </w:t>
      </w:r>
      <w:r>
        <w:rPr>
          <w:w w:val="110"/>
          <w:sz w:val="20"/>
        </w:rPr>
        <w:t>las</w:t>
      </w:r>
      <w:r>
        <w:rPr>
          <w:spacing w:val="7"/>
          <w:w w:val="110"/>
          <w:sz w:val="20"/>
        </w:rPr>
        <w:t> </w:t>
      </w:r>
      <w:r>
        <w:rPr>
          <w:w w:val="110"/>
          <w:sz w:val="20"/>
        </w:rPr>
        <w:t>necesidades</w:t>
      </w:r>
      <w:r>
        <w:rPr>
          <w:spacing w:val="8"/>
          <w:w w:val="110"/>
          <w:sz w:val="20"/>
        </w:rPr>
        <w:t> </w:t>
      </w:r>
      <w:r>
        <w:rPr>
          <w:w w:val="110"/>
          <w:sz w:val="20"/>
        </w:rPr>
        <w:t>comunes</w:t>
      </w:r>
      <w:r>
        <w:rPr>
          <w:spacing w:val="8"/>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conurbación</w:t>
      </w:r>
      <w:r>
        <w:rPr>
          <w:spacing w:val="8"/>
          <w:w w:val="110"/>
          <w:sz w:val="20"/>
        </w:rPr>
        <w:t> </w:t>
      </w:r>
      <w:r>
        <w:rPr>
          <w:w w:val="110"/>
          <w:sz w:val="20"/>
        </w:rPr>
        <w:t>o</w:t>
      </w:r>
      <w:r>
        <w:rPr>
          <w:spacing w:val="10"/>
          <w:w w:val="110"/>
          <w:sz w:val="20"/>
        </w:rPr>
        <w:t> </w:t>
      </w:r>
      <w:r>
        <w:rPr>
          <w:w w:val="110"/>
          <w:sz w:val="20"/>
        </w:rPr>
        <w:t>zona</w:t>
      </w:r>
      <w:r>
        <w:rPr>
          <w:spacing w:val="9"/>
          <w:w w:val="110"/>
          <w:sz w:val="20"/>
        </w:rPr>
        <w:t> </w:t>
      </w:r>
      <w:r>
        <w:rPr>
          <w:w w:val="110"/>
          <w:sz w:val="20"/>
        </w:rPr>
        <w:t>metropolitana;</w:t>
      </w:r>
    </w:p>
    <w:p>
      <w:pPr>
        <w:pStyle w:val="BodyText"/>
        <w:spacing w:before="3"/>
        <w:ind w:left="0"/>
        <w:rPr>
          <w:sz w:val="18"/>
        </w:rPr>
      </w:pPr>
    </w:p>
    <w:p>
      <w:pPr>
        <w:pStyle w:val="ListParagraph"/>
        <w:numPr>
          <w:ilvl w:val="0"/>
          <w:numId w:val="109"/>
        </w:numPr>
        <w:tabs>
          <w:tab w:pos="609" w:val="left" w:leader="none"/>
        </w:tabs>
        <w:spacing w:line="230" w:lineRule="auto" w:before="0" w:after="0"/>
        <w:ind w:left="312" w:right="110" w:firstLine="0"/>
        <w:jc w:val="both"/>
        <w:rPr>
          <w:sz w:val="20"/>
        </w:rPr>
      </w:pPr>
      <w:r>
        <w:rPr>
          <w:w w:val="110"/>
          <w:sz w:val="20"/>
        </w:rPr>
        <w:t>La congruencia de los respectivos planes municipales de desarrollo urbano y la homologación de  las</w:t>
      </w:r>
      <w:r>
        <w:rPr>
          <w:spacing w:val="8"/>
          <w:w w:val="110"/>
          <w:sz w:val="20"/>
        </w:rPr>
        <w:t> </w:t>
      </w:r>
      <w:r>
        <w:rPr>
          <w:w w:val="110"/>
          <w:sz w:val="20"/>
        </w:rPr>
        <w:t>disposiciones</w:t>
      </w:r>
      <w:r>
        <w:rPr>
          <w:spacing w:val="9"/>
          <w:w w:val="110"/>
          <w:sz w:val="20"/>
        </w:rPr>
        <w:t> </w:t>
      </w:r>
      <w:r>
        <w:rPr>
          <w:w w:val="110"/>
          <w:sz w:val="20"/>
        </w:rPr>
        <w:t>jurídicas</w:t>
      </w:r>
      <w:r>
        <w:rPr>
          <w:spacing w:val="8"/>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municipios</w:t>
      </w:r>
      <w:r>
        <w:rPr>
          <w:spacing w:val="8"/>
          <w:w w:val="110"/>
          <w:sz w:val="20"/>
        </w:rPr>
        <w:t> </w:t>
      </w:r>
      <w:r>
        <w:rPr>
          <w:w w:val="110"/>
          <w:sz w:val="20"/>
        </w:rPr>
        <w:t>involucrados</w:t>
      </w:r>
      <w:r>
        <w:rPr>
          <w:spacing w:val="8"/>
          <w:w w:val="110"/>
          <w:sz w:val="20"/>
        </w:rPr>
        <w:t> </w:t>
      </w:r>
      <w:r>
        <w:rPr>
          <w:w w:val="110"/>
          <w:sz w:val="20"/>
        </w:rPr>
        <w:t>en</w:t>
      </w:r>
      <w:r>
        <w:rPr>
          <w:spacing w:val="9"/>
          <w:w w:val="110"/>
          <w:sz w:val="20"/>
        </w:rPr>
        <w:t> </w:t>
      </w:r>
      <w:r>
        <w:rPr>
          <w:w w:val="110"/>
          <w:sz w:val="20"/>
        </w:rPr>
        <w:t>la</w:t>
      </w:r>
      <w:r>
        <w:rPr>
          <w:spacing w:val="11"/>
          <w:w w:val="110"/>
          <w:sz w:val="20"/>
        </w:rPr>
        <w:t> </w:t>
      </w:r>
      <w:r>
        <w:rPr>
          <w:w w:val="110"/>
          <w:sz w:val="20"/>
        </w:rPr>
        <w:t>conurbación</w:t>
      </w:r>
      <w:r>
        <w:rPr>
          <w:spacing w:val="11"/>
          <w:w w:val="110"/>
          <w:sz w:val="20"/>
        </w:rPr>
        <w:t> </w:t>
      </w:r>
      <w:r>
        <w:rPr>
          <w:w w:val="110"/>
          <w:sz w:val="20"/>
        </w:rPr>
        <w:t>o</w:t>
      </w:r>
      <w:r>
        <w:rPr>
          <w:spacing w:val="10"/>
          <w:w w:val="110"/>
          <w:sz w:val="20"/>
        </w:rPr>
        <w:t> </w:t>
      </w:r>
      <w:r>
        <w:rPr>
          <w:w w:val="110"/>
          <w:sz w:val="20"/>
        </w:rPr>
        <w:t>zona</w:t>
      </w:r>
      <w:r>
        <w:rPr>
          <w:spacing w:val="9"/>
          <w:w w:val="110"/>
          <w:sz w:val="20"/>
        </w:rPr>
        <w:t> </w:t>
      </w:r>
      <w:r>
        <w:rPr>
          <w:w w:val="110"/>
          <w:sz w:val="20"/>
        </w:rPr>
        <w:t>metropolitana.</w:t>
      </w:r>
    </w:p>
    <w:p>
      <w:pPr>
        <w:pStyle w:val="ListParagraph"/>
        <w:numPr>
          <w:ilvl w:val="0"/>
          <w:numId w:val="109"/>
        </w:numPr>
        <w:tabs>
          <w:tab w:pos="691" w:val="left" w:leader="none"/>
        </w:tabs>
        <w:spacing w:line="240" w:lineRule="auto" w:before="196" w:after="0"/>
        <w:ind w:left="312" w:right="108" w:firstLine="0"/>
        <w:jc w:val="both"/>
        <w:rPr>
          <w:sz w:val="20"/>
        </w:rPr>
      </w:pPr>
      <w:r>
        <w:rPr>
          <w:w w:val="110"/>
          <w:sz w:val="20"/>
        </w:rPr>
        <w:t>Los demás aspectos que sean necesarios para coordinar acciones o inversiones que permitan el desarrollo urbano sustentable, equitativo y armónico de los municipios y centros de población involucrados.</w:t>
      </w:r>
    </w:p>
    <w:p>
      <w:pPr>
        <w:pStyle w:val="BodyText"/>
        <w:spacing w:before="3"/>
        <w:ind w:left="0"/>
        <w:rPr>
          <w:sz w:val="21"/>
        </w:rPr>
      </w:pPr>
    </w:p>
    <w:p>
      <w:pPr>
        <w:pStyle w:val="BodyText"/>
        <w:spacing w:line="244" w:lineRule="auto"/>
        <w:ind w:right="112"/>
        <w:jc w:val="both"/>
      </w:pPr>
      <w:r>
        <w:rPr>
          <w:w w:val="110"/>
        </w:rPr>
        <w:t>Dicho convenio se publicará en el Periódico Oficial “Gaceta del Gobierno” y en las  gacetas  municipales</w:t>
      </w:r>
      <w:r>
        <w:rPr>
          <w:spacing w:val="10"/>
          <w:w w:val="110"/>
        </w:rPr>
        <w:t> </w:t>
      </w:r>
      <w:r>
        <w:rPr>
          <w:w w:val="110"/>
        </w:rPr>
        <w:t>correspondientes.</w:t>
      </w:r>
    </w:p>
    <w:p>
      <w:pPr>
        <w:spacing w:after="0" w:line="244" w:lineRule="auto"/>
        <w:jc w:val="both"/>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 5.29. </w:t>
      </w:r>
      <w:r>
        <w:rPr>
          <w:w w:val="110"/>
        </w:rPr>
        <w:t>Aprobado el plan regional de la conurbación o zona metropolitana, los municipios</w:t>
      </w:r>
    </w:p>
    <w:p>
      <w:pPr>
        <w:pStyle w:val="BodyText"/>
        <w:spacing w:line="247" w:lineRule="auto"/>
        <w:ind w:right="220"/>
        <w:jc w:val="both"/>
      </w:pPr>
      <w:r>
        <w:rPr>
          <w:w w:val="110"/>
        </w:rPr>
        <w:t>respectivos en el ámbito de sus jurisdicciones, determinarán en los  planes  Municipales  de  desarrollo urbano correspondientes, en el plazo de un año, las reservas, usos, destinos y </w:t>
      </w:r>
      <w:r>
        <w:rPr>
          <w:spacing w:val="-2"/>
          <w:w w:val="110"/>
        </w:rPr>
        <w:t>normas </w:t>
      </w:r>
      <w:r>
        <w:rPr>
          <w:w w:val="110"/>
        </w:rPr>
        <w:t>de aprovechamiento de áreas y predios involucrados, siempre que no conlleven a la renuncia o  alteración</w:t>
      </w:r>
      <w:r>
        <w:rPr>
          <w:spacing w:val="10"/>
          <w:w w:val="110"/>
        </w:rPr>
        <w:t> </w:t>
      </w:r>
      <w:r>
        <w:rPr>
          <w:w w:val="110"/>
        </w:rPr>
        <w:t>de</w:t>
      </w:r>
      <w:r>
        <w:rPr>
          <w:spacing w:val="10"/>
          <w:w w:val="110"/>
        </w:rPr>
        <w:t> </w:t>
      </w:r>
      <w:r>
        <w:rPr>
          <w:w w:val="110"/>
        </w:rPr>
        <w:t>las</w:t>
      </w:r>
      <w:r>
        <w:rPr>
          <w:spacing w:val="10"/>
          <w:w w:val="110"/>
        </w:rPr>
        <w:t> </w:t>
      </w:r>
      <w:r>
        <w:rPr>
          <w:w w:val="110"/>
        </w:rPr>
        <w:t>atribuciones</w:t>
      </w:r>
      <w:r>
        <w:rPr>
          <w:spacing w:val="10"/>
          <w:w w:val="110"/>
        </w:rPr>
        <w:t> </w:t>
      </w:r>
      <w:r>
        <w:rPr>
          <w:w w:val="110"/>
        </w:rPr>
        <w:t>constitucionales</w:t>
      </w:r>
      <w:r>
        <w:rPr>
          <w:spacing w:val="11"/>
          <w:w w:val="110"/>
        </w:rPr>
        <w:t> </w:t>
      </w:r>
      <w:r>
        <w:rPr>
          <w:w w:val="110"/>
        </w:rPr>
        <w:t>del</w:t>
      </w:r>
      <w:r>
        <w:rPr>
          <w:spacing w:val="12"/>
          <w:w w:val="110"/>
        </w:rPr>
        <w:t> </w:t>
      </w:r>
      <w:r>
        <w:rPr>
          <w:w w:val="110"/>
        </w:rPr>
        <w:t>Estado</w:t>
      </w:r>
      <w:r>
        <w:rPr>
          <w:spacing w:val="14"/>
          <w:w w:val="110"/>
        </w:rPr>
        <w:t> </w:t>
      </w:r>
      <w:r>
        <w:rPr>
          <w:w w:val="110"/>
        </w:rPr>
        <w:t>y</w:t>
      </w:r>
      <w:r>
        <w:rPr>
          <w:spacing w:val="7"/>
          <w:w w:val="110"/>
        </w:rPr>
        <w:t> </w:t>
      </w:r>
      <w:r>
        <w:rPr>
          <w:w w:val="110"/>
        </w:rPr>
        <w:t>de</w:t>
      </w:r>
      <w:r>
        <w:rPr>
          <w:spacing w:val="9"/>
          <w:w w:val="110"/>
        </w:rPr>
        <w:t> </w:t>
      </w:r>
      <w:r>
        <w:rPr>
          <w:w w:val="110"/>
        </w:rPr>
        <w:t>los</w:t>
      </w:r>
      <w:r>
        <w:rPr>
          <w:spacing w:val="9"/>
          <w:w w:val="110"/>
        </w:rPr>
        <w:t> </w:t>
      </w:r>
      <w:r>
        <w:rPr>
          <w:w w:val="110"/>
        </w:rPr>
        <w:t>municipios</w:t>
      </w:r>
      <w:r>
        <w:rPr>
          <w:spacing w:val="14"/>
          <w:w w:val="110"/>
        </w:rPr>
        <w:t> </w:t>
      </w:r>
      <w:r>
        <w:rPr>
          <w:w w:val="110"/>
        </w:rPr>
        <w:t>sobre</w:t>
      </w:r>
      <w:r>
        <w:rPr>
          <w:spacing w:val="42"/>
          <w:w w:val="110"/>
        </w:rPr>
        <w:t> </w:t>
      </w:r>
      <w:r>
        <w:rPr>
          <w:w w:val="110"/>
        </w:rPr>
        <w:t>su</w:t>
      </w:r>
      <w:r>
        <w:rPr>
          <w:spacing w:val="-5"/>
          <w:w w:val="110"/>
        </w:rPr>
        <w:t> </w:t>
      </w:r>
      <w:r>
        <w:rPr>
          <w:w w:val="110"/>
        </w:rPr>
        <w:t>territorio.</w:t>
      </w:r>
    </w:p>
    <w:p>
      <w:pPr>
        <w:pStyle w:val="BodyText"/>
        <w:spacing w:line="244" w:lineRule="auto" w:before="185"/>
        <w:ind w:right="109" w:firstLine="33"/>
        <w:jc w:val="both"/>
      </w:pPr>
      <w:r>
        <w:rPr>
          <w:rFonts w:ascii="TeX Gyre Bonum" w:hAnsi="TeX Gyre Bonum"/>
          <w:b/>
          <w:w w:val="110"/>
        </w:rPr>
        <w:t>Artículo 5.30. </w:t>
      </w:r>
      <w:r>
        <w:rPr>
          <w:w w:val="110"/>
        </w:rPr>
        <w:t>Para la ordenación y regulación de las zonas conurbadas o metropolitanas interestatales, el Gobierno del Estado y los municipios respectivos, previa declaratoria de la Legislatura del Estado, participarán con la Federación y las entidades federativas limítrofes, en la elaboración, aprobación y ejecución de planes y programas, así como en la suscripción de convenios  en materia de desarrollo urbano, conforme a la Ley General de Asentamientos Humanos, Ordenamiento</w:t>
      </w:r>
      <w:r>
        <w:rPr>
          <w:spacing w:val="9"/>
          <w:w w:val="110"/>
        </w:rPr>
        <w:t> </w:t>
      </w:r>
      <w:r>
        <w:rPr>
          <w:w w:val="110"/>
        </w:rPr>
        <w:t>Territorial</w:t>
      </w:r>
      <w:r>
        <w:rPr>
          <w:spacing w:val="6"/>
          <w:w w:val="110"/>
        </w:rPr>
        <w:t> </w:t>
      </w:r>
      <w:r>
        <w:rPr>
          <w:w w:val="110"/>
        </w:rPr>
        <w:t>y</w:t>
      </w:r>
      <w:r>
        <w:rPr>
          <w:spacing w:val="8"/>
          <w:w w:val="110"/>
        </w:rPr>
        <w:t> </w:t>
      </w:r>
      <w:r>
        <w:rPr>
          <w:w w:val="110"/>
        </w:rPr>
        <w:t>Desarrollo</w:t>
      </w:r>
      <w:r>
        <w:rPr>
          <w:spacing w:val="10"/>
          <w:w w:val="110"/>
        </w:rPr>
        <w:t> </w:t>
      </w:r>
      <w:r>
        <w:rPr>
          <w:w w:val="110"/>
        </w:rPr>
        <w:t>Urbano</w:t>
      </w:r>
      <w:r>
        <w:rPr>
          <w:spacing w:val="10"/>
          <w:w w:val="110"/>
        </w:rPr>
        <w:t> </w:t>
      </w:r>
      <w:r>
        <w:rPr>
          <w:w w:val="110"/>
        </w:rPr>
        <w:t>y</w:t>
      </w:r>
      <w:r>
        <w:rPr>
          <w:spacing w:val="8"/>
          <w:w w:val="110"/>
        </w:rPr>
        <w:t> </w:t>
      </w:r>
      <w:r>
        <w:rPr>
          <w:w w:val="110"/>
        </w:rPr>
        <w:t>demás</w:t>
      </w:r>
      <w:r>
        <w:rPr>
          <w:spacing w:val="7"/>
          <w:w w:val="110"/>
        </w:rPr>
        <w:t> </w:t>
      </w:r>
      <w:r>
        <w:rPr>
          <w:w w:val="110"/>
        </w:rPr>
        <w:t>disposiciones</w:t>
      </w:r>
      <w:r>
        <w:rPr>
          <w:spacing w:val="9"/>
          <w:w w:val="110"/>
        </w:rPr>
        <w:t> </w:t>
      </w:r>
      <w:r>
        <w:rPr>
          <w:w w:val="110"/>
        </w:rPr>
        <w:t>legales</w:t>
      </w:r>
      <w:r>
        <w:rPr>
          <w:spacing w:val="7"/>
          <w:w w:val="110"/>
        </w:rPr>
        <w:t> </w:t>
      </w:r>
      <w:r>
        <w:rPr>
          <w:w w:val="110"/>
        </w:rPr>
        <w:t>aplicables.</w:t>
      </w:r>
    </w:p>
    <w:p>
      <w:pPr>
        <w:pStyle w:val="BodyText"/>
        <w:spacing w:before="5"/>
        <w:ind w:left="0"/>
      </w:pPr>
    </w:p>
    <w:p>
      <w:pPr>
        <w:pStyle w:val="BodyText"/>
        <w:spacing w:line="249" w:lineRule="auto"/>
        <w:ind w:right="115" w:firstLine="33"/>
        <w:jc w:val="both"/>
      </w:pPr>
      <w:r>
        <w:rPr>
          <w:w w:val="110"/>
        </w:rPr>
        <w:t>Los instrumentos de coordinación y planeación que al efecto deberán suscribir el Estado y sus municipios, en ningún caso podrán ser contrarios o menoscabar las atribuciones que constitucionalmente les corresponden.</w:t>
      </w:r>
    </w:p>
    <w:p>
      <w:pPr>
        <w:pStyle w:val="BodyText"/>
        <w:spacing w:before="5"/>
        <w:ind w:left="0"/>
      </w:pPr>
    </w:p>
    <w:p>
      <w:pPr>
        <w:pStyle w:val="BodyText"/>
        <w:ind w:left="346"/>
        <w:jc w:val="both"/>
      </w:pPr>
      <w:r>
        <w:rPr>
          <w:w w:val="110"/>
        </w:rPr>
        <w:t>Las disposiciones de este capítulo serán aplicables en lo conducente a los procesos de conurbación.</w:t>
      </w:r>
    </w:p>
    <w:p>
      <w:pPr>
        <w:pStyle w:val="Heading1"/>
        <w:spacing w:before="194"/>
        <w:ind w:right="1975"/>
      </w:pPr>
      <w:r>
        <w:rPr/>
        <w:t>TÍTULO TERCERO</w:t>
      </w:r>
    </w:p>
    <w:p>
      <w:pPr>
        <w:spacing w:line="264" w:lineRule="exact" w:before="0"/>
        <w:ind w:left="2205" w:right="1979" w:firstLine="0"/>
        <w:jc w:val="center"/>
        <w:rPr>
          <w:rFonts w:ascii="TeX Gyre Bonum" w:hAnsi="TeX Gyre Bonum"/>
          <w:b/>
          <w:sz w:val="20"/>
        </w:rPr>
      </w:pPr>
      <w:r>
        <w:rPr>
          <w:rFonts w:ascii="TeX Gyre Bonum" w:hAnsi="TeX Gyre Bonum"/>
          <w:b/>
          <w:sz w:val="20"/>
        </w:rPr>
        <w:t>DE LA ADMINISTRACIÓN DEL DESARROLLO URBANO</w:t>
      </w:r>
    </w:p>
    <w:p>
      <w:pPr>
        <w:spacing w:line="264" w:lineRule="exact" w:before="178"/>
        <w:ind w:left="2205" w:right="1977" w:firstLine="0"/>
        <w:jc w:val="center"/>
        <w:rPr>
          <w:rFonts w:ascii="TeX Gyre Bonum" w:hAnsi="TeX Gyre Bonum"/>
          <w:b/>
          <w:sz w:val="20"/>
        </w:rPr>
      </w:pPr>
      <w:r>
        <w:rPr>
          <w:rFonts w:ascii="TeX Gyre Bonum" w:hAnsi="TeX Gyre Bonum"/>
          <w:b/>
          <w:sz w:val="20"/>
        </w:rPr>
        <w:t>CAPÍTULO PRIMERO</w:t>
      </w:r>
    </w:p>
    <w:p>
      <w:pPr>
        <w:spacing w:line="192" w:lineRule="auto" w:before="18"/>
        <w:ind w:left="2928" w:right="2694" w:firstLine="0"/>
        <w:jc w:val="center"/>
        <w:rPr>
          <w:rFonts w:ascii="TeX Gyre Bonum"/>
          <w:b/>
          <w:sz w:val="20"/>
        </w:rPr>
      </w:pPr>
      <w:r>
        <w:rPr>
          <w:rFonts w:ascii="TeX Gyre Bonum"/>
          <w:b/>
          <w:sz w:val="20"/>
        </w:rPr>
        <w:t>DE LOS INSTRUMENTOS ESTATALES DE CONTROL DEL DESARROLLO URBANO</w:t>
      </w:r>
    </w:p>
    <w:p>
      <w:pPr>
        <w:spacing w:line="263" w:lineRule="exact" w:before="190"/>
        <w:ind w:left="2205" w:right="1975" w:firstLine="0"/>
        <w:jc w:val="center"/>
        <w:rPr>
          <w:rFonts w:ascii="TeX Gyre Bonum" w:hAnsi="TeX Gyre Bonum"/>
          <w:b/>
          <w:sz w:val="20"/>
        </w:rPr>
      </w:pPr>
      <w:r>
        <w:rPr>
          <w:rFonts w:ascii="TeX Gyre Bonum" w:hAnsi="TeX Gyre Bonum"/>
          <w:b/>
          <w:sz w:val="20"/>
        </w:rPr>
        <w:t>SECCIÓN PRIMERA</w:t>
      </w:r>
    </w:p>
    <w:p>
      <w:pPr>
        <w:spacing w:line="263" w:lineRule="exact" w:before="0"/>
        <w:ind w:left="2205" w:right="1977" w:firstLine="0"/>
        <w:jc w:val="center"/>
        <w:rPr>
          <w:rFonts w:ascii="TeX Gyre Bonum"/>
          <w:b/>
          <w:sz w:val="20"/>
        </w:rPr>
      </w:pPr>
      <w:r>
        <w:rPr>
          <w:rFonts w:ascii="TeX Gyre Bonum"/>
          <w:b/>
          <w:sz w:val="20"/>
        </w:rPr>
        <w:t>DEL DICTAMEN DE CONGRUENCIA</w:t>
      </w:r>
    </w:p>
    <w:p>
      <w:pPr>
        <w:pStyle w:val="BodyText"/>
        <w:spacing w:line="244" w:lineRule="auto" w:before="179"/>
        <w:ind w:right="110"/>
        <w:jc w:val="both"/>
      </w:pPr>
      <w:r>
        <w:rPr>
          <w:rFonts w:ascii="TeX Gyre Bonum" w:hAnsi="TeX Gyre Bonum"/>
          <w:b/>
          <w:w w:val="110"/>
        </w:rPr>
        <w:t>Artículo 5.31.- </w:t>
      </w:r>
      <w:r>
        <w:rPr>
          <w:w w:val="110"/>
        </w:rPr>
        <w:t>Previamente a la aprobación de los planes municipales de desarrollo urbano, los municipios deberán obtener de la Secretaría el dictamen de congruencia, mismo que se emitirá considerando los principios aplicables establecidos en este Libro, así como las políticas y estrategias del Plan Estatal de Desarrollo Urbano y en su caso, las del  plan regional o parcial de desarrollo  urbano</w:t>
      </w:r>
      <w:r>
        <w:rPr>
          <w:spacing w:val="12"/>
          <w:w w:val="110"/>
        </w:rPr>
        <w:t> </w:t>
      </w:r>
      <w:r>
        <w:rPr>
          <w:w w:val="110"/>
        </w:rPr>
        <w:t>aplicable.</w:t>
      </w:r>
    </w:p>
    <w:p>
      <w:pPr>
        <w:pStyle w:val="Heading1"/>
        <w:spacing w:line="240" w:lineRule="auto" w:before="182"/>
        <w:ind w:left="312" w:right="0"/>
        <w:jc w:val="left"/>
      </w:pPr>
      <w:r>
        <w:rPr/>
        <w:t>Derogado.</w:t>
      </w:r>
    </w:p>
    <w:p>
      <w:pPr>
        <w:pStyle w:val="BodyText"/>
        <w:spacing w:line="230" w:lineRule="auto" w:before="188"/>
        <w:ind w:right="117"/>
        <w:jc w:val="both"/>
      </w:pPr>
      <w:r>
        <w:rPr>
          <w:rFonts w:ascii="TeX Gyre Bonum" w:hAnsi="TeX Gyre Bonum"/>
          <w:b/>
          <w:w w:val="110"/>
        </w:rPr>
        <w:t>Artículo 5.32.- </w:t>
      </w:r>
      <w:r>
        <w:rPr>
          <w:w w:val="110"/>
        </w:rPr>
        <w:t>Los planes municipales de desarrollo urbano o los parciales que deriven de éstos que carezcan del dictamen de congruencia, serán nulos y no surtirán efecto legal alguno.</w:t>
      </w:r>
    </w:p>
    <w:p>
      <w:pPr>
        <w:pStyle w:val="BodyText"/>
        <w:ind w:left="0"/>
        <w:rPr>
          <w:sz w:val="22"/>
        </w:rPr>
      </w:pPr>
    </w:p>
    <w:p>
      <w:pPr>
        <w:pStyle w:val="Heading1"/>
        <w:spacing w:before="181"/>
        <w:ind w:right="1976"/>
      </w:pPr>
      <w:r>
        <w:rPr/>
        <w:t>SECCIÓN SEGUNDA</w:t>
      </w:r>
    </w:p>
    <w:p>
      <w:pPr>
        <w:spacing w:line="264" w:lineRule="exact" w:before="0"/>
        <w:ind w:left="2205" w:right="1977" w:firstLine="0"/>
        <w:jc w:val="center"/>
        <w:rPr>
          <w:rFonts w:ascii="TeX Gyre Bonum"/>
          <w:b/>
          <w:sz w:val="20"/>
        </w:rPr>
      </w:pPr>
      <w:r>
        <w:rPr>
          <w:rFonts w:ascii="TeX Gyre Bonum"/>
          <w:b/>
          <w:sz w:val="20"/>
        </w:rPr>
        <w:t>Derogada</w:t>
      </w:r>
    </w:p>
    <w:p>
      <w:pPr>
        <w:spacing w:before="179"/>
        <w:ind w:left="312" w:right="0" w:firstLine="0"/>
        <w:jc w:val="left"/>
        <w:rPr>
          <w:sz w:val="20"/>
        </w:rPr>
      </w:pPr>
      <w:r>
        <w:rPr>
          <w:rFonts w:ascii="TeX Gyre Bonum" w:hAnsi="TeX Gyre Bonum"/>
          <w:b/>
          <w:sz w:val="20"/>
        </w:rPr>
        <w:t>Artículo  5.33.</w:t>
      </w:r>
      <w:r>
        <w:rPr>
          <w:rFonts w:ascii="TeX Gyre Bonum" w:hAnsi="TeX Gyre Bonum"/>
          <w:b/>
          <w:spacing w:val="-9"/>
          <w:sz w:val="20"/>
        </w:rPr>
        <w:t> </w:t>
      </w:r>
      <w:r>
        <w:rPr>
          <w:sz w:val="20"/>
        </w:rPr>
        <w:t>Derogado.</w:t>
      </w:r>
    </w:p>
    <w:p>
      <w:pPr>
        <w:spacing w:before="176"/>
        <w:ind w:left="312" w:right="0" w:firstLine="0"/>
        <w:jc w:val="left"/>
        <w:rPr>
          <w:sz w:val="20"/>
        </w:rPr>
      </w:pPr>
      <w:r>
        <w:rPr>
          <w:rFonts w:ascii="TeX Gyre Bonum" w:hAnsi="TeX Gyre Bonum"/>
          <w:b/>
          <w:sz w:val="20"/>
        </w:rPr>
        <w:t>Artículo  5.34.</w:t>
      </w:r>
      <w:r>
        <w:rPr>
          <w:rFonts w:ascii="TeX Gyre Bonum" w:hAnsi="TeX Gyre Bonum"/>
          <w:b/>
          <w:spacing w:val="-9"/>
          <w:sz w:val="20"/>
        </w:rPr>
        <w:t> </w:t>
      </w:r>
      <w:r>
        <w:rPr>
          <w:sz w:val="20"/>
        </w:rPr>
        <w:t>Derogado.</w:t>
      </w:r>
    </w:p>
    <w:p>
      <w:pPr>
        <w:pStyle w:val="Heading1"/>
        <w:spacing w:before="179"/>
        <w:ind w:right="1979"/>
      </w:pPr>
      <w:r>
        <w:rPr/>
        <w:t>SECCIÓN TERCERA</w:t>
      </w:r>
    </w:p>
    <w:p>
      <w:pPr>
        <w:spacing w:line="264" w:lineRule="exact" w:before="0"/>
        <w:ind w:left="1204" w:right="978" w:firstLine="0"/>
        <w:jc w:val="center"/>
        <w:rPr>
          <w:rFonts w:ascii="TeX Gyre Bonum" w:hAnsi="TeX Gyre Bonum"/>
          <w:b/>
          <w:sz w:val="20"/>
        </w:rPr>
      </w:pPr>
      <w:r>
        <w:rPr>
          <w:rFonts w:ascii="TeX Gyre Bonum" w:hAnsi="TeX Gyre Bonum"/>
          <w:b/>
          <w:sz w:val="20"/>
        </w:rPr>
        <w:t>DE LA EVALUACIÓN TÉCNICA DE FACTIBILIDAD DE IMPACTO URBANO</w:t>
      </w:r>
    </w:p>
    <w:p>
      <w:pPr>
        <w:pStyle w:val="BodyText"/>
        <w:spacing w:line="228" w:lineRule="auto" w:before="190"/>
        <w:ind w:right="112"/>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5.35.</w:t>
      </w:r>
      <w:r>
        <w:rPr>
          <w:rFonts w:ascii="TeX Gyre Bonum" w:hAnsi="TeX Gyre Bonum"/>
          <w:b/>
          <w:spacing w:val="-20"/>
          <w:w w:val="110"/>
        </w:rPr>
        <w:t> </w:t>
      </w:r>
      <w:r>
        <w:rPr>
          <w:w w:val="110"/>
        </w:rPr>
        <w:t>La</w:t>
      </w:r>
      <w:r>
        <w:rPr>
          <w:spacing w:val="-1"/>
          <w:w w:val="110"/>
        </w:rPr>
        <w:t> </w:t>
      </w:r>
      <w:r>
        <w:rPr>
          <w:w w:val="110"/>
        </w:rPr>
        <w:t>evaluación</w:t>
      </w:r>
      <w:r>
        <w:rPr>
          <w:spacing w:val="-3"/>
          <w:w w:val="110"/>
        </w:rPr>
        <w:t> </w:t>
      </w:r>
      <w:r>
        <w:rPr>
          <w:w w:val="110"/>
        </w:rPr>
        <w:t>técnica</w:t>
      </w:r>
      <w:r>
        <w:rPr>
          <w:spacing w:val="-3"/>
          <w:w w:val="110"/>
        </w:rPr>
        <w:t> </w:t>
      </w:r>
      <w:r>
        <w:rPr>
          <w:w w:val="110"/>
        </w:rPr>
        <w:t>de</w:t>
      </w:r>
      <w:r>
        <w:rPr>
          <w:spacing w:val="-3"/>
          <w:w w:val="110"/>
        </w:rPr>
        <w:t> </w:t>
      </w:r>
      <w:r>
        <w:rPr>
          <w:w w:val="110"/>
        </w:rPr>
        <w:t>impacto</w:t>
      </w:r>
      <w:r>
        <w:rPr>
          <w:spacing w:val="-2"/>
          <w:w w:val="110"/>
        </w:rPr>
        <w:t> </w:t>
      </w:r>
      <w:r>
        <w:rPr>
          <w:w w:val="110"/>
        </w:rPr>
        <w:t>en</w:t>
      </w:r>
      <w:r>
        <w:rPr>
          <w:spacing w:val="1"/>
          <w:w w:val="110"/>
        </w:rPr>
        <w:t> </w:t>
      </w:r>
      <w:r>
        <w:rPr>
          <w:w w:val="110"/>
        </w:rPr>
        <w:t>materia</w:t>
      </w:r>
      <w:r>
        <w:rPr>
          <w:spacing w:val="-3"/>
          <w:w w:val="110"/>
        </w:rPr>
        <w:t> </w:t>
      </w:r>
      <w:r>
        <w:rPr>
          <w:w w:val="110"/>
        </w:rPr>
        <w:t>urbana</w:t>
      </w:r>
      <w:r>
        <w:rPr>
          <w:spacing w:val="-1"/>
          <w:w w:val="110"/>
        </w:rPr>
        <w:t> </w:t>
      </w:r>
      <w:r>
        <w:rPr>
          <w:w w:val="110"/>
        </w:rPr>
        <w:t>es</w:t>
      </w:r>
      <w:r>
        <w:rPr>
          <w:spacing w:val="-3"/>
          <w:w w:val="110"/>
        </w:rPr>
        <w:t> </w:t>
      </w:r>
      <w:r>
        <w:rPr>
          <w:w w:val="110"/>
        </w:rPr>
        <w:t>un</w:t>
      </w:r>
      <w:r>
        <w:rPr>
          <w:spacing w:val="-3"/>
          <w:w w:val="110"/>
        </w:rPr>
        <w:t> </w:t>
      </w:r>
      <w:r>
        <w:rPr>
          <w:w w:val="110"/>
        </w:rPr>
        <w:t>requisito</w:t>
      </w:r>
      <w:r>
        <w:rPr>
          <w:spacing w:val="-1"/>
          <w:w w:val="110"/>
        </w:rPr>
        <w:t> </w:t>
      </w:r>
      <w:r>
        <w:rPr>
          <w:w w:val="110"/>
        </w:rPr>
        <w:t>para</w:t>
      </w:r>
      <w:r>
        <w:rPr>
          <w:spacing w:val="-3"/>
          <w:w w:val="110"/>
        </w:rPr>
        <w:t> </w:t>
      </w:r>
      <w:r>
        <w:rPr>
          <w:w w:val="110"/>
        </w:rPr>
        <w:t>la</w:t>
      </w:r>
      <w:r>
        <w:rPr>
          <w:spacing w:val="-1"/>
          <w:w w:val="110"/>
        </w:rPr>
        <w:t> </w:t>
      </w:r>
      <w:r>
        <w:rPr>
          <w:w w:val="110"/>
        </w:rPr>
        <w:t>emisión</w:t>
      </w:r>
      <w:r>
        <w:rPr>
          <w:spacing w:val="-2"/>
          <w:w w:val="110"/>
        </w:rPr>
        <w:t> </w:t>
      </w:r>
      <w:r>
        <w:rPr>
          <w:w w:val="110"/>
        </w:rPr>
        <w:t>de la Evaluación de Impacto Estatal, en los siguientes</w:t>
      </w:r>
      <w:r>
        <w:rPr>
          <w:spacing w:val="13"/>
          <w:w w:val="110"/>
        </w:rPr>
        <w:t> </w:t>
      </w:r>
      <w:r>
        <w:rPr>
          <w:w w:val="110"/>
        </w:rPr>
        <w:t>casos:</w:t>
      </w:r>
    </w:p>
    <w:p>
      <w:pPr>
        <w:spacing w:after="0" w:line="228" w:lineRule="auto"/>
        <w:jc w:val="both"/>
        <w:sectPr>
          <w:pgSz w:w="12240" w:h="15840"/>
          <w:pgMar w:header="720" w:footer="946" w:top="1700" w:bottom="1140" w:left="820" w:right="1020"/>
        </w:sectPr>
      </w:pPr>
    </w:p>
    <w:p>
      <w:pPr>
        <w:pStyle w:val="ListParagraph"/>
        <w:numPr>
          <w:ilvl w:val="0"/>
          <w:numId w:val="110"/>
        </w:numPr>
        <w:tabs>
          <w:tab w:pos="547" w:val="left" w:leader="none"/>
        </w:tabs>
        <w:spacing w:line="236" w:lineRule="exact" w:before="1" w:after="0"/>
        <w:ind w:left="312" w:right="111" w:firstLine="0"/>
        <w:jc w:val="both"/>
        <w:rPr>
          <w:sz w:val="20"/>
        </w:rPr>
      </w:pPr>
      <w:r>
        <w:rPr>
          <w:w w:val="110"/>
          <w:sz w:val="20"/>
        </w:rPr>
        <w:t>Cualquier uso diferente al habitacional que implique un coeficiente de utilización  de más de  tres mil</w:t>
      </w:r>
      <w:r>
        <w:rPr>
          <w:spacing w:val="10"/>
          <w:w w:val="110"/>
          <w:sz w:val="20"/>
        </w:rPr>
        <w:t> </w:t>
      </w:r>
      <w:r>
        <w:rPr>
          <w:w w:val="110"/>
          <w:sz w:val="20"/>
        </w:rPr>
        <w:t>metros</w:t>
      </w:r>
      <w:r>
        <w:rPr>
          <w:spacing w:val="9"/>
          <w:w w:val="110"/>
          <w:sz w:val="20"/>
        </w:rPr>
        <w:t> </w:t>
      </w:r>
      <w:r>
        <w:rPr>
          <w:w w:val="110"/>
          <w:sz w:val="20"/>
        </w:rPr>
        <w:t>cuadrados</w:t>
      </w:r>
      <w:r>
        <w:rPr>
          <w:spacing w:val="9"/>
          <w:w w:val="110"/>
          <w:sz w:val="20"/>
        </w:rPr>
        <w:t> </w:t>
      </w:r>
      <w:r>
        <w:rPr>
          <w:w w:val="110"/>
          <w:sz w:val="20"/>
        </w:rPr>
        <w:t>u</w:t>
      </w:r>
      <w:r>
        <w:rPr>
          <w:spacing w:val="9"/>
          <w:w w:val="110"/>
          <w:sz w:val="20"/>
        </w:rPr>
        <w:t> </w:t>
      </w:r>
      <w:r>
        <w:rPr>
          <w:w w:val="110"/>
          <w:sz w:val="20"/>
        </w:rPr>
        <w:t>ocupen</w:t>
      </w:r>
      <w:r>
        <w:rPr>
          <w:spacing w:val="10"/>
          <w:w w:val="110"/>
          <w:sz w:val="20"/>
        </w:rPr>
        <w:t> </w:t>
      </w:r>
      <w:r>
        <w:rPr>
          <w:w w:val="110"/>
          <w:sz w:val="20"/>
        </w:rPr>
        <w:t>predios</w:t>
      </w:r>
      <w:r>
        <w:rPr>
          <w:spacing w:val="10"/>
          <w:w w:val="110"/>
          <w:sz w:val="20"/>
        </w:rPr>
        <w:t> </w:t>
      </w:r>
      <w:r>
        <w:rPr>
          <w:w w:val="110"/>
          <w:sz w:val="20"/>
        </w:rPr>
        <w:t>de</w:t>
      </w:r>
      <w:r>
        <w:rPr>
          <w:spacing w:val="9"/>
          <w:w w:val="110"/>
          <w:sz w:val="20"/>
        </w:rPr>
        <w:t> </w:t>
      </w:r>
      <w:r>
        <w:rPr>
          <w:w w:val="110"/>
          <w:sz w:val="20"/>
        </w:rPr>
        <w:t>más</w:t>
      </w:r>
      <w:r>
        <w:rPr>
          <w:spacing w:val="11"/>
          <w:w w:val="110"/>
          <w:sz w:val="20"/>
        </w:rPr>
        <w:t> </w:t>
      </w:r>
      <w:r>
        <w:rPr>
          <w:w w:val="110"/>
          <w:sz w:val="20"/>
        </w:rPr>
        <w:t>de</w:t>
      </w:r>
      <w:r>
        <w:rPr>
          <w:spacing w:val="9"/>
          <w:w w:val="110"/>
          <w:sz w:val="20"/>
        </w:rPr>
        <w:t> </w:t>
      </w:r>
      <w:r>
        <w:rPr>
          <w:w w:val="110"/>
          <w:sz w:val="20"/>
        </w:rPr>
        <w:t>seis</w:t>
      </w:r>
      <w:r>
        <w:rPr>
          <w:spacing w:val="10"/>
          <w:w w:val="110"/>
          <w:sz w:val="20"/>
        </w:rPr>
        <w:t> </w:t>
      </w:r>
      <w:r>
        <w:rPr>
          <w:w w:val="110"/>
          <w:sz w:val="20"/>
        </w:rPr>
        <w:t>mil</w:t>
      </w:r>
      <w:r>
        <w:rPr>
          <w:spacing w:val="11"/>
          <w:w w:val="110"/>
          <w:sz w:val="20"/>
        </w:rPr>
        <w:t> </w:t>
      </w:r>
      <w:r>
        <w:rPr>
          <w:w w:val="110"/>
          <w:sz w:val="20"/>
        </w:rPr>
        <w:t>metros</w:t>
      </w:r>
      <w:r>
        <w:rPr>
          <w:spacing w:val="9"/>
          <w:w w:val="110"/>
          <w:sz w:val="20"/>
        </w:rPr>
        <w:t> </w:t>
      </w:r>
      <w:r>
        <w:rPr>
          <w:w w:val="110"/>
          <w:sz w:val="20"/>
        </w:rPr>
        <w:t>cuadrados</w:t>
      </w:r>
      <w:r>
        <w:rPr>
          <w:spacing w:val="9"/>
          <w:w w:val="110"/>
          <w:sz w:val="20"/>
        </w:rPr>
        <w:t> </w:t>
      </w:r>
      <w:r>
        <w:rPr>
          <w:w w:val="110"/>
          <w:sz w:val="20"/>
        </w:rPr>
        <w:t>de</w:t>
      </w:r>
      <w:r>
        <w:rPr>
          <w:spacing w:val="9"/>
          <w:w w:val="110"/>
          <w:sz w:val="20"/>
        </w:rPr>
        <w:t> </w:t>
      </w:r>
      <w:r>
        <w:rPr>
          <w:w w:val="110"/>
          <w:sz w:val="20"/>
        </w:rPr>
        <w:t>superficie;</w:t>
      </w:r>
    </w:p>
    <w:p>
      <w:pPr>
        <w:pStyle w:val="BodyText"/>
        <w:spacing w:before="5"/>
        <w:ind w:left="0"/>
        <w:rPr>
          <w:sz w:val="17"/>
        </w:rPr>
      </w:pPr>
    </w:p>
    <w:p>
      <w:pPr>
        <w:pStyle w:val="ListParagraph"/>
        <w:numPr>
          <w:ilvl w:val="0"/>
          <w:numId w:val="110"/>
        </w:numPr>
        <w:tabs>
          <w:tab w:pos="686" w:val="left" w:leader="none"/>
        </w:tabs>
        <w:spacing w:line="230" w:lineRule="auto" w:before="0" w:after="0"/>
        <w:ind w:left="312" w:right="110" w:firstLine="0"/>
        <w:jc w:val="both"/>
        <w:rPr>
          <w:sz w:val="20"/>
        </w:rPr>
      </w:pPr>
      <w:r>
        <w:rPr>
          <w:w w:val="110"/>
          <w:sz w:val="20"/>
        </w:rPr>
        <w:t>Gaseras, gasoneras, gasolineras y otras plantas para el almacenamiento, procesamiento o distribución de</w:t>
      </w:r>
      <w:r>
        <w:rPr>
          <w:spacing w:val="21"/>
          <w:w w:val="110"/>
          <w:sz w:val="20"/>
        </w:rPr>
        <w:t> </w:t>
      </w:r>
      <w:r>
        <w:rPr>
          <w:w w:val="110"/>
          <w:sz w:val="20"/>
        </w:rPr>
        <w:t>combustibles;</w:t>
      </w:r>
    </w:p>
    <w:p>
      <w:pPr>
        <w:pStyle w:val="BodyText"/>
        <w:spacing w:before="5"/>
        <w:ind w:left="0"/>
        <w:rPr>
          <w:sz w:val="17"/>
        </w:rPr>
      </w:pPr>
    </w:p>
    <w:p>
      <w:pPr>
        <w:pStyle w:val="ListParagraph"/>
        <w:numPr>
          <w:ilvl w:val="0"/>
          <w:numId w:val="110"/>
        </w:numPr>
        <w:tabs>
          <w:tab w:pos="686" w:val="left" w:leader="none"/>
        </w:tabs>
        <w:spacing w:line="240" w:lineRule="auto" w:before="0" w:after="0"/>
        <w:ind w:left="685" w:right="0" w:hanging="374"/>
        <w:jc w:val="left"/>
        <w:rPr>
          <w:sz w:val="20"/>
        </w:rPr>
      </w:pPr>
      <w:r>
        <w:rPr>
          <w:w w:val="110"/>
          <w:sz w:val="20"/>
        </w:rPr>
        <w:t>Helipuertos, Aeródromos Civiles y Aeropuertos;</w:t>
      </w:r>
      <w:r>
        <w:rPr>
          <w:spacing w:val="47"/>
          <w:w w:val="110"/>
          <w:sz w:val="20"/>
        </w:rPr>
        <w:t> </w:t>
      </w:r>
      <w:r>
        <w:rPr>
          <w:w w:val="110"/>
          <w:sz w:val="20"/>
        </w:rPr>
        <w:t>y</w:t>
      </w:r>
    </w:p>
    <w:p>
      <w:pPr>
        <w:pStyle w:val="ListParagraph"/>
        <w:numPr>
          <w:ilvl w:val="0"/>
          <w:numId w:val="110"/>
        </w:numPr>
        <w:tabs>
          <w:tab w:pos="674" w:val="left" w:leader="none"/>
        </w:tabs>
        <w:spacing w:line="240" w:lineRule="auto" w:before="176" w:after="0"/>
        <w:ind w:left="673" w:right="0" w:hanging="362"/>
        <w:jc w:val="left"/>
        <w:rPr>
          <w:sz w:val="20"/>
        </w:rPr>
      </w:pPr>
      <w:r>
        <w:rPr>
          <w:w w:val="110"/>
          <w:sz w:val="20"/>
        </w:rPr>
        <w:t>Derogada.</w:t>
      </w:r>
    </w:p>
    <w:p>
      <w:pPr>
        <w:pStyle w:val="ListParagraph"/>
        <w:numPr>
          <w:ilvl w:val="0"/>
          <w:numId w:val="110"/>
        </w:numPr>
        <w:tabs>
          <w:tab w:pos="592" w:val="left" w:leader="none"/>
        </w:tabs>
        <w:spacing w:line="240" w:lineRule="auto" w:before="179" w:after="0"/>
        <w:ind w:left="591" w:right="0" w:hanging="280"/>
        <w:jc w:val="left"/>
        <w:rPr>
          <w:sz w:val="20"/>
        </w:rPr>
      </w:pPr>
      <w:r>
        <w:rPr>
          <w:w w:val="110"/>
          <w:sz w:val="20"/>
        </w:rPr>
        <w:t>Conjuntos</w:t>
      </w:r>
      <w:r>
        <w:rPr>
          <w:spacing w:val="10"/>
          <w:w w:val="110"/>
          <w:sz w:val="20"/>
        </w:rPr>
        <w:t> </w:t>
      </w:r>
      <w:r>
        <w:rPr>
          <w:w w:val="110"/>
          <w:sz w:val="20"/>
        </w:rPr>
        <w:t>Urbanos.</w:t>
      </w:r>
    </w:p>
    <w:p>
      <w:pPr>
        <w:pStyle w:val="ListParagraph"/>
        <w:numPr>
          <w:ilvl w:val="0"/>
          <w:numId w:val="110"/>
        </w:numPr>
        <w:tabs>
          <w:tab w:pos="674" w:val="left" w:leader="none"/>
        </w:tabs>
        <w:spacing w:line="240" w:lineRule="auto" w:before="179" w:after="0"/>
        <w:ind w:left="673" w:right="0" w:hanging="362"/>
        <w:jc w:val="left"/>
        <w:rPr>
          <w:sz w:val="20"/>
        </w:rPr>
      </w:pPr>
      <w:r>
        <w:rPr>
          <w:w w:val="110"/>
          <w:sz w:val="20"/>
        </w:rPr>
        <w:t>Condominios</w:t>
      </w:r>
      <w:r>
        <w:rPr>
          <w:spacing w:val="8"/>
          <w:w w:val="110"/>
          <w:sz w:val="20"/>
        </w:rPr>
        <w:t> </w:t>
      </w:r>
      <w:r>
        <w:rPr>
          <w:w w:val="110"/>
          <w:sz w:val="20"/>
        </w:rPr>
        <w:t>que</w:t>
      </w:r>
      <w:r>
        <w:rPr>
          <w:spacing w:val="10"/>
          <w:w w:val="110"/>
          <w:sz w:val="20"/>
        </w:rPr>
        <w:t> </w:t>
      </w:r>
      <w:r>
        <w:rPr>
          <w:w w:val="110"/>
          <w:sz w:val="20"/>
        </w:rPr>
        <w:t>prevean</w:t>
      </w:r>
      <w:r>
        <w:rPr>
          <w:spacing w:val="10"/>
          <w:w w:val="110"/>
          <w:sz w:val="20"/>
        </w:rPr>
        <w:t> </w:t>
      </w:r>
      <w:r>
        <w:rPr>
          <w:w w:val="110"/>
          <w:sz w:val="20"/>
        </w:rPr>
        <w:t>el</w:t>
      </w:r>
      <w:r>
        <w:rPr>
          <w:spacing w:val="10"/>
          <w:w w:val="110"/>
          <w:sz w:val="20"/>
        </w:rPr>
        <w:t> </w:t>
      </w:r>
      <w:r>
        <w:rPr>
          <w:w w:val="110"/>
          <w:sz w:val="20"/>
        </w:rPr>
        <w:t>desarrollo</w:t>
      </w:r>
      <w:r>
        <w:rPr>
          <w:spacing w:val="11"/>
          <w:w w:val="110"/>
          <w:sz w:val="20"/>
        </w:rPr>
        <w:t> </w:t>
      </w:r>
      <w:r>
        <w:rPr>
          <w:w w:val="110"/>
          <w:sz w:val="20"/>
        </w:rPr>
        <w:t>de</w:t>
      </w:r>
      <w:r>
        <w:rPr>
          <w:spacing w:val="9"/>
          <w:w w:val="110"/>
          <w:sz w:val="20"/>
        </w:rPr>
        <w:t> </w:t>
      </w:r>
      <w:r>
        <w:rPr>
          <w:w w:val="110"/>
          <w:sz w:val="20"/>
        </w:rPr>
        <w:t>treinta</w:t>
      </w:r>
      <w:r>
        <w:rPr>
          <w:spacing w:val="10"/>
          <w:w w:val="110"/>
          <w:sz w:val="20"/>
        </w:rPr>
        <w:t> </w:t>
      </w:r>
      <w:r>
        <w:rPr>
          <w:w w:val="110"/>
          <w:sz w:val="20"/>
        </w:rPr>
        <w:t>o</w:t>
      </w:r>
      <w:r>
        <w:rPr>
          <w:spacing w:val="11"/>
          <w:w w:val="110"/>
          <w:sz w:val="20"/>
        </w:rPr>
        <w:t> </w:t>
      </w:r>
      <w:r>
        <w:rPr>
          <w:w w:val="110"/>
          <w:sz w:val="20"/>
        </w:rPr>
        <w:t>más</w:t>
      </w:r>
      <w:r>
        <w:rPr>
          <w:spacing w:val="9"/>
          <w:w w:val="110"/>
          <w:sz w:val="20"/>
        </w:rPr>
        <w:t> </w:t>
      </w:r>
      <w:r>
        <w:rPr>
          <w:w w:val="110"/>
          <w:sz w:val="20"/>
        </w:rPr>
        <w:t>viviendas.</w:t>
      </w:r>
    </w:p>
    <w:p>
      <w:pPr>
        <w:pStyle w:val="ListParagraph"/>
        <w:numPr>
          <w:ilvl w:val="0"/>
          <w:numId w:val="110"/>
        </w:numPr>
        <w:tabs>
          <w:tab w:pos="751" w:val="left" w:leader="none"/>
        </w:tabs>
        <w:spacing w:line="240" w:lineRule="auto" w:before="176" w:after="0"/>
        <w:ind w:left="750" w:right="0" w:hanging="439"/>
        <w:jc w:val="left"/>
        <w:rPr>
          <w:sz w:val="20"/>
        </w:rPr>
      </w:pPr>
      <w:r>
        <w:rPr>
          <w:w w:val="110"/>
          <w:sz w:val="20"/>
        </w:rPr>
        <w:t>Treinta</w:t>
      </w:r>
      <w:r>
        <w:rPr>
          <w:spacing w:val="10"/>
          <w:w w:val="110"/>
          <w:sz w:val="20"/>
        </w:rPr>
        <w:t> </w:t>
      </w:r>
      <w:r>
        <w:rPr>
          <w:w w:val="110"/>
          <w:sz w:val="20"/>
        </w:rPr>
        <w:t>o</w:t>
      </w:r>
      <w:r>
        <w:rPr>
          <w:spacing w:val="12"/>
          <w:w w:val="110"/>
          <w:sz w:val="20"/>
        </w:rPr>
        <w:t> </w:t>
      </w:r>
      <w:r>
        <w:rPr>
          <w:w w:val="110"/>
          <w:sz w:val="20"/>
        </w:rPr>
        <w:t>más</w:t>
      </w:r>
      <w:r>
        <w:rPr>
          <w:spacing w:val="9"/>
          <w:w w:val="110"/>
          <w:sz w:val="20"/>
        </w:rPr>
        <w:t> </w:t>
      </w:r>
      <w:r>
        <w:rPr>
          <w:w w:val="110"/>
          <w:sz w:val="20"/>
        </w:rPr>
        <w:t>viviendas</w:t>
      </w:r>
      <w:r>
        <w:rPr>
          <w:spacing w:val="10"/>
          <w:w w:val="110"/>
          <w:sz w:val="20"/>
        </w:rPr>
        <w:t> </w:t>
      </w:r>
      <w:r>
        <w:rPr>
          <w:w w:val="110"/>
          <w:sz w:val="20"/>
        </w:rPr>
        <w:t>en</w:t>
      </w:r>
      <w:r>
        <w:rPr>
          <w:spacing w:val="11"/>
          <w:w w:val="110"/>
          <w:sz w:val="20"/>
        </w:rPr>
        <w:t> </w:t>
      </w:r>
      <w:r>
        <w:rPr>
          <w:w w:val="110"/>
          <w:sz w:val="20"/>
        </w:rPr>
        <w:t>un</w:t>
      </w:r>
      <w:r>
        <w:rPr>
          <w:spacing w:val="10"/>
          <w:w w:val="110"/>
          <w:sz w:val="20"/>
        </w:rPr>
        <w:t> </w:t>
      </w:r>
      <w:r>
        <w:rPr>
          <w:w w:val="110"/>
          <w:sz w:val="20"/>
        </w:rPr>
        <w:t>predio</w:t>
      </w:r>
      <w:r>
        <w:rPr>
          <w:spacing w:val="12"/>
          <w:w w:val="110"/>
          <w:sz w:val="20"/>
        </w:rPr>
        <w:t> </w:t>
      </w:r>
      <w:r>
        <w:rPr>
          <w:w w:val="110"/>
          <w:sz w:val="20"/>
        </w:rPr>
        <w:t>o</w:t>
      </w:r>
      <w:r>
        <w:rPr>
          <w:spacing w:val="10"/>
          <w:w w:val="110"/>
          <w:sz w:val="20"/>
        </w:rPr>
        <w:t> </w:t>
      </w:r>
      <w:r>
        <w:rPr>
          <w:w w:val="110"/>
          <w:sz w:val="20"/>
        </w:rPr>
        <w:t>lote.</w:t>
      </w:r>
    </w:p>
    <w:p>
      <w:pPr>
        <w:pStyle w:val="ListParagraph"/>
        <w:numPr>
          <w:ilvl w:val="0"/>
          <w:numId w:val="110"/>
        </w:numPr>
        <w:tabs>
          <w:tab w:pos="863" w:val="left" w:leader="none"/>
        </w:tabs>
        <w:spacing w:line="230" w:lineRule="auto" w:before="188" w:after="0"/>
        <w:ind w:left="312" w:right="108" w:firstLine="0"/>
        <w:jc w:val="both"/>
        <w:rPr>
          <w:sz w:val="20"/>
        </w:rPr>
      </w:pPr>
      <w:r>
        <w:rPr>
          <w:w w:val="110"/>
          <w:sz w:val="20"/>
        </w:rPr>
        <w:t>Aquellos usos que, por su impacto sobre la infraestructura, equipamiento urbano y servicios públicos,</w:t>
      </w:r>
      <w:r>
        <w:rPr>
          <w:spacing w:val="11"/>
          <w:w w:val="110"/>
          <w:sz w:val="20"/>
        </w:rPr>
        <w:t> </w:t>
      </w:r>
      <w:r>
        <w:rPr>
          <w:w w:val="110"/>
          <w:sz w:val="20"/>
        </w:rPr>
        <w:t>protección</w:t>
      </w:r>
      <w:r>
        <w:rPr>
          <w:spacing w:val="10"/>
          <w:w w:val="110"/>
          <w:sz w:val="20"/>
        </w:rPr>
        <w:t> </w:t>
      </w:r>
      <w:r>
        <w:rPr>
          <w:w w:val="110"/>
          <w:sz w:val="20"/>
        </w:rPr>
        <w:t>civil</w:t>
      </w:r>
      <w:r>
        <w:rPr>
          <w:spacing w:val="10"/>
          <w:w w:val="110"/>
          <w:sz w:val="20"/>
        </w:rPr>
        <w:t> </w:t>
      </w:r>
      <w:r>
        <w:rPr>
          <w:w w:val="110"/>
          <w:sz w:val="20"/>
        </w:rPr>
        <w:t>y</w:t>
      </w:r>
      <w:r>
        <w:rPr>
          <w:spacing w:val="13"/>
          <w:w w:val="110"/>
          <w:sz w:val="20"/>
        </w:rPr>
        <w:t> </w:t>
      </w:r>
      <w:r>
        <w:rPr>
          <w:w w:val="110"/>
          <w:sz w:val="20"/>
        </w:rPr>
        <w:t>medio</w:t>
      </w:r>
      <w:r>
        <w:rPr>
          <w:spacing w:val="11"/>
          <w:w w:val="110"/>
          <w:sz w:val="20"/>
        </w:rPr>
        <w:t> </w:t>
      </w:r>
      <w:r>
        <w:rPr>
          <w:w w:val="110"/>
          <w:sz w:val="20"/>
        </w:rPr>
        <w:t>ambiente</w:t>
      </w:r>
      <w:r>
        <w:rPr>
          <w:spacing w:val="9"/>
          <w:w w:val="110"/>
          <w:sz w:val="20"/>
        </w:rPr>
        <w:t> </w:t>
      </w:r>
      <w:r>
        <w:rPr>
          <w:w w:val="110"/>
          <w:sz w:val="20"/>
        </w:rPr>
        <w:t>establezcan</w:t>
      </w:r>
      <w:r>
        <w:rPr>
          <w:spacing w:val="11"/>
          <w:w w:val="110"/>
          <w:sz w:val="20"/>
        </w:rPr>
        <w:t> </w:t>
      </w:r>
      <w:r>
        <w:rPr>
          <w:w w:val="110"/>
          <w:sz w:val="20"/>
        </w:rPr>
        <w:t>otras</w:t>
      </w:r>
      <w:r>
        <w:rPr>
          <w:spacing w:val="9"/>
          <w:w w:val="110"/>
          <w:sz w:val="20"/>
        </w:rPr>
        <w:t> </w:t>
      </w:r>
      <w:r>
        <w:rPr>
          <w:w w:val="110"/>
          <w:sz w:val="20"/>
        </w:rPr>
        <w:t>disposiciones</w:t>
      </w:r>
      <w:r>
        <w:rPr>
          <w:spacing w:val="10"/>
          <w:w w:val="110"/>
          <w:sz w:val="20"/>
        </w:rPr>
        <w:t> </w:t>
      </w:r>
      <w:r>
        <w:rPr>
          <w:w w:val="110"/>
          <w:sz w:val="20"/>
        </w:rPr>
        <w:t>jurídicas</w:t>
      </w:r>
      <w:r>
        <w:rPr>
          <w:spacing w:val="10"/>
          <w:w w:val="110"/>
          <w:sz w:val="20"/>
        </w:rPr>
        <w:t> </w:t>
      </w:r>
      <w:r>
        <w:rPr>
          <w:w w:val="110"/>
          <w:sz w:val="20"/>
        </w:rPr>
        <w:t>estatales.</w:t>
      </w:r>
    </w:p>
    <w:p>
      <w:pPr>
        <w:pStyle w:val="ListParagraph"/>
        <w:numPr>
          <w:ilvl w:val="0"/>
          <w:numId w:val="110"/>
        </w:numPr>
        <w:tabs>
          <w:tab w:pos="722" w:val="left" w:leader="none"/>
        </w:tabs>
        <w:spacing w:line="240" w:lineRule="auto" w:before="196" w:after="0"/>
        <w:ind w:left="312" w:right="112" w:firstLine="0"/>
        <w:jc w:val="both"/>
        <w:rPr>
          <w:sz w:val="20"/>
        </w:rPr>
      </w:pPr>
      <w:r>
        <w:rPr>
          <w:w w:val="110"/>
          <w:sz w:val="20"/>
        </w:rPr>
        <w:t>Los cambios de uso del suelo, de densidad, coeficiente de ocupación del suelo, coeficiente de utilización del suelo y altura de edificaciones, que encuadren en algunas de las hipótesis previstas en las</w:t>
      </w:r>
      <w:r>
        <w:rPr>
          <w:spacing w:val="7"/>
          <w:w w:val="110"/>
          <w:sz w:val="20"/>
        </w:rPr>
        <w:t> </w:t>
      </w:r>
      <w:r>
        <w:rPr>
          <w:w w:val="110"/>
          <w:sz w:val="20"/>
        </w:rPr>
        <w:t>fracciones</w:t>
      </w:r>
      <w:r>
        <w:rPr>
          <w:spacing w:val="9"/>
          <w:w w:val="110"/>
          <w:sz w:val="20"/>
        </w:rPr>
        <w:t> </w:t>
      </w:r>
      <w:r>
        <w:rPr>
          <w:w w:val="110"/>
          <w:sz w:val="20"/>
        </w:rPr>
        <w:t>anteriores,</w:t>
      </w:r>
      <w:r>
        <w:rPr>
          <w:spacing w:val="10"/>
          <w:w w:val="110"/>
          <w:sz w:val="20"/>
        </w:rPr>
        <w:t> </w:t>
      </w:r>
      <w:r>
        <w:rPr>
          <w:w w:val="110"/>
          <w:sz w:val="20"/>
        </w:rPr>
        <w:t>que</w:t>
      </w:r>
      <w:r>
        <w:rPr>
          <w:spacing w:val="8"/>
          <w:w w:val="110"/>
          <w:sz w:val="20"/>
        </w:rPr>
        <w:t> </w:t>
      </w:r>
      <w:r>
        <w:rPr>
          <w:w w:val="110"/>
          <w:sz w:val="20"/>
        </w:rPr>
        <w:t>no</w:t>
      </w:r>
      <w:r>
        <w:rPr>
          <w:spacing w:val="10"/>
          <w:w w:val="110"/>
          <w:sz w:val="20"/>
        </w:rPr>
        <w:t> </w:t>
      </w:r>
      <w:r>
        <w:rPr>
          <w:w w:val="110"/>
          <w:sz w:val="20"/>
        </w:rPr>
        <w:t>hayan</w:t>
      </w:r>
      <w:r>
        <w:rPr>
          <w:spacing w:val="9"/>
          <w:w w:val="110"/>
          <w:sz w:val="20"/>
        </w:rPr>
        <w:t> </w:t>
      </w:r>
      <w:r>
        <w:rPr>
          <w:w w:val="110"/>
          <w:sz w:val="20"/>
        </w:rPr>
        <w:t>quedado</w:t>
      </w:r>
      <w:r>
        <w:rPr>
          <w:spacing w:val="10"/>
          <w:w w:val="110"/>
          <w:sz w:val="20"/>
        </w:rPr>
        <w:t> </w:t>
      </w:r>
      <w:r>
        <w:rPr>
          <w:w w:val="110"/>
          <w:sz w:val="20"/>
        </w:rPr>
        <w:t>referidos</w:t>
      </w:r>
      <w:r>
        <w:rPr>
          <w:spacing w:val="8"/>
          <w:w w:val="110"/>
          <w:sz w:val="20"/>
        </w:rPr>
        <w:t> </w:t>
      </w:r>
      <w:r>
        <w:rPr>
          <w:w w:val="110"/>
          <w:sz w:val="20"/>
        </w:rPr>
        <w:t>en</w:t>
      </w:r>
      <w:r>
        <w:rPr>
          <w:spacing w:val="9"/>
          <w:w w:val="110"/>
          <w:sz w:val="20"/>
        </w:rPr>
        <w:t> </w:t>
      </w:r>
      <w:r>
        <w:rPr>
          <w:w w:val="110"/>
          <w:sz w:val="20"/>
        </w:rPr>
        <w:t>la</w:t>
      </w:r>
      <w:r>
        <w:rPr>
          <w:spacing w:val="9"/>
          <w:w w:val="110"/>
          <w:sz w:val="20"/>
        </w:rPr>
        <w:t> </w:t>
      </w:r>
      <w:r>
        <w:rPr>
          <w:w w:val="110"/>
          <w:sz w:val="20"/>
        </w:rPr>
        <w:t>autorización</w:t>
      </w:r>
      <w:r>
        <w:rPr>
          <w:spacing w:val="9"/>
          <w:w w:val="110"/>
          <w:sz w:val="20"/>
        </w:rPr>
        <w:t> </w:t>
      </w:r>
      <w:r>
        <w:rPr>
          <w:w w:val="110"/>
          <w:sz w:val="20"/>
        </w:rPr>
        <w:t>correspondiente.</w:t>
      </w:r>
    </w:p>
    <w:p>
      <w:pPr>
        <w:pStyle w:val="ListParagraph"/>
        <w:numPr>
          <w:ilvl w:val="0"/>
          <w:numId w:val="110"/>
        </w:numPr>
        <w:tabs>
          <w:tab w:pos="635" w:val="left" w:leader="none"/>
        </w:tabs>
        <w:spacing w:line="237" w:lineRule="auto" w:before="197" w:after="0"/>
        <w:ind w:left="312" w:right="113" w:firstLine="0"/>
        <w:jc w:val="both"/>
        <w:rPr>
          <w:sz w:val="20"/>
        </w:rPr>
      </w:pPr>
      <w:r>
        <w:rPr>
          <w:w w:val="110"/>
          <w:sz w:val="20"/>
        </w:rPr>
        <w:t>Lotes de terreno resultantes de conjuntos urbanos, subdivisiones o condominios que no hayan quedado referidos en el acuerdo  respectivo,  que encuadren en algunas de las hipótesis previstas en  las fracciones</w:t>
      </w:r>
      <w:r>
        <w:rPr>
          <w:spacing w:val="21"/>
          <w:w w:val="110"/>
          <w:sz w:val="20"/>
        </w:rPr>
        <w:t> </w:t>
      </w:r>
      <w:r>
        <w:rPr>
          <w:w w:val="110"/>
          <w:sz w:val="20"/>
        </w:rPr>
        <w:t>anteriores.</w:t>
      </w:r>
    </w:p>
    <w:p>
      <w:pPr>
        <w:pStyle w:val="BodyText"/>
        <w:spacing w:before="5"/>
        <w:ind w:left="0"/>
        <w:rPr>
          <w:sz w:val="21"/>
        </w:rPr>
      </w:pPr>
    </w:p>
    <w:p>
      <w:pPr>
        <w:pStyle w:val="BodyText"/>
        <w:spacing w:line="249" w:lineRule="auto" w:before="1"/>
        <w:ind w:right="121"/>
        <w:jc w:val="both"/>
      </w:pPr>
      <w:r>
        <w:rPr>
          <w:w w:val="110"/>
        </w:rPr>
        <w:t>Los requisitos específicos para el análisis y en su caso, la emisión de las evaluaciones técnicas de impacto en materia urbana se establecerá en el Reglamento del presente Libro.</w:t>
      </w:r>
    </w:p>
    <w:p>
      <w:pPr>
        <w:spacing w:before="183"/>
        <w:ind w:left="346" w:right="0" w:firstLine="0"/>
        <w:jc w:val="both"/>
        <w:rPr>
          <w:sz w:val="20"/>
        </w:rPr>
      </w:pPr>
      <w:r>
        <w:rPr>
          <w:rFonts w:ascii="TeX Gyre Bonum" w:hAnsi="TeX Gyre Bonum"/>
          <w:b/>
          <w:sz w:val="20"/>
        </w:rPr>
        <w:t>Artículo 5.36.</w:t>
      </w:r>
      <w:r>
        <w:rPr>
          <w:rFonts w:ascii="TeX Gyre Bonum" w:hAnsi="TeX Gyre Bonum"/>
          <w:b/>
          <w:spacing w:val="64"/>
          <w:sz w:val="20"/>
        </w:rPr>
        <w:t> </w:t>
      </w:r>
      <w:r>
        <w:rPr>
          <w:sz w:val="20"/>
        </w:rPr>
        <w:t>Derogado</w:t>
      </w:r>
    </w:p>
    <w:p>
      <w:pPr>
        <w:pStyle w:val="Heading1"/>
        <w:spacing w:line="263" w:lineRule="exact" w:before="179"/>
        <w:ind w:right="1976"/>
      </w:pPr>
      <w:r>
        <w:rPr/>
        <w:t>SECCIÓN CUARTA</w:t>
      </w:r>
    </w:p>
    <w:p>
      <w:pPr>
        <w:spacing w:line="263" w:lineRule="exact" w:before="0"/>
        <w:ind w:left="2205" w:right="1976" w:firstLine="0"/>
        <w:jc w:val="center"/>
        <w:rPr>
          <w:rFonts w:ascii="TeX Gyre Bonum"/>
          <w:b/>
          <w:sz w:val="20"/>
        </w:rPr>
      </w:pPr>
      <w:r>
        <w:rPr>
          <w:rFonts w:ascii="TeX Gyre Bonum"/>
          <w:b/>
          <w:sz w:val="20"/>
        </w:rPr>
        <w:t>DE LOS CONJUNTOS URBANOS</w:t>
      </w:r>
    </w:p>
    <w:p>
      <w:pPr>
        <w:pStyle w:val="BodyText"/>
        <w:spacing w:before="176"/>
        <w:ind w:right="223"/>
        <w:jc w:val="both"/>
      </w:pPr>
      <w:r>
        <w:rPr>
          <w:rFonts w:ascii="TeX Gyre Bonum" w:hAnsi="TeX Gyre Bonum"/>
          <w:b/>
          <w:w w:val="110"/>
        </w:rPr>
        <w:t>Artículo 5.37. </w:t>
      </w:r>
      <w:r>
        <w:rPr>
          <w:w w:val="110"/>
        </w:rPr>
        <w:t>Previo a la autorización de los conjuntos urbanos, se requiere obtener la Evaluación de Impacto Estatal, en términos de lo dispuesto en el presente libro, su reglamentación y demás disposiciones aplicables.</w:t>
      </w:r>
    </w:p>
    <w:p>
      <w:pPr>
        <w:pStyle w:val="BodyText"/>
        <w:spacing w:before="3"/>
        <w:ind w:left="0"/>
        <w:rPr>
          <w:sz w:val="21"/>
        </w:rPr>
      </w:pPr>
    </w:p>
    <w:p>
      <w:pPr>
        <w:pStyle w:val="BodyText"/>
        <w:jc w:val="both"/>
      </w:pPr>
      <w:r>
        <w:rPr>
          <w:w w:val="110"/>
        </w:rPr>
        <w:t>Los conjuntos urbanos serán de los tipos siguientes:</w:t>
      </w:r>
    </w:p>
    <w:p>
      <w:pPr>
        <w:pStyle w:val="ListParagraph"/>
        <w:numPr>
          <w:ilvl w:val="0"/>
          <w:numId w:val="111"/>
        </w:numPr>
        <w:tabs>
          <w:tab w:pos="525" w:val="left" w:leader="none"/>
        </w:tabs>
        <w:spacing w:line="240" w:lineRule="auto" w:before="194" w:after="0"/>
        <w:ind w:left="524" w:right="0" w:hanging="213"/>
        <w:jc w:val="left"/>
        <w:rPr>
          <w:sz w:val="20"/>
        </w:rPr>
      </w:pPr>
      <w:r>
        <w:rPr>
          <w:w w:val="110"/>
          <w:sz w:val="20"/>
        </w:rPr>
        <w:t>Habitacional, en las siguientes</w:t>
      </w:r>
      <w:r>
        <w:rPr>
          <w:spacing w:val="42"/>
          <w:w w:val="110"/>
          <w:sz w:val="20"/>
        </w:rPr>
        <w:t> </w:t>
      </w:r>
      <w:r>
        <w:rPr>
          <w:w w:val="110"/>
          <w:sz w:val="20"/>
        </w:rPr>
        <w:t>modalidades:</w:t>
      </w:r>
    </w:p>
    <w:p>
      <w:pPr>
        <w:pStyle w:val="ListParagraph"/>
        <w:numPr>
          <w:ilvl w:val="0"/>
          <w:numId w:val="112"/>
        </w:numPr>
        <w:tabs>
          <w:tab w:pos="559" w:val="left" w:leader="none"/>
        </w:tabs>
        <w:spacing w:line="240" w:lineRule="auto" w:before="178" w:after="0"/>
        <w:ind w:left="558" w:right="0" w:hanging="247"/>
        <w:jc w:val="left"/>
        <w:rPr>
          <w:sz w:val="20"/>
        </w:rPr>
      </w:pPr>
      <w:r>
        <w:rPr>
          <w:w w:val="110"/>
          <w:sz w:val="20"/>
        </w:rPr>
        <w:t>Social</w:t>
      </w:r>
      <w:r>
        <w:rPr>
          <w:spacing w:val="10"/>
          <w:w w:val="110"/>
          <w:sz w:val="20"/>
        </w:rPr>
        <w:t> </w:t>
      </w:r>
      <w:r>
        <w:rPr>
          <w:w w:val="110"/>
          <w:sz w:val="20"/>
        </w:rPr>
        <w:t>progresivo;</w:t>
      </w:r>
    </w:p>
    <w:p>
      <w:pPr>
        <w:pStyle w:val="ListParagraph"/>
        <w:numPr>
          <w:ilvl w:val="0"/>
          <w:numId w:val="112"/>
        </w:numPr>
        <w:tabs>
          <w:tab w:pos="563" w:val="left" w:leader="none"/>
        </w:tabs>
        <w:spacing w:line="240" w:lineRule="auto" w:before="180" w:after="0"/>
        <w:ind w:left="562" w:right="0" w:hanging="251"/>
        <w:jc w:val="left"/>
        <w:rPr>
          <w:sz w:val="20"/>
        </w:rPr>
      </w:pPr>
      <w:r>
        <w:rPr>
          <w:w w:val="110"/>
          <w:sz w:val="20"/>
        </w:rPr>
        <w:t>Interés</w:t>
      </w:r>
      <w:r>
        <w:rPr>
          <w:spacing w:val="10"/>
          <w:w w:val="110"/>
          <w:sz w:val="20"/>
        </w:rPr>
        <w:t> </w:t>
      </w:r>
      <w:r>
        <w:rPr>
          <w:w w:val="110"/>
          <w:sz w:val="20"/>
        </w:rPr>
        <w:t>social;</w:t>
      </w:r>
    </w:p>
    <w:p>
      <w:pPr>
        <w:pStyle w:val="ListParagraph"/>
        <w:numPr>
          <w:ilvl w:val="0"/>
          <w:numId w:val="112"/>
        </w:numPr>
        <w:tabs>
          <w:tab w:pos="559" w:val="left" w:leader="none"/>
        </w:tabs>
        <w:spacing w:line="240" w:lineRule="auto" w:before="176" w:after="0"/>
        <w:ind w:left="558" w:right="0" w:hanging="247"/>
        <w:jc w:val="left"/>
        <w:rPr>
          <w:sz w:val="20"/>
        </w:rPr>
      </w:pPr>
      <w:r>
        <w:rPr>
          <w:w w:val="110"/>
          <w:sz w:val="20"/>
        </w:rPr>
        <w:t>Popular;</w:t>
      </w:r>
    </w:p>
    <w:p>
      <w:pPr>
        <w:pStyle w:val="ListParagraph"/>
        <w:numPr>
          <w:ilvl w:val="0"/>
          <w:numId w:val="112"/>
        </w:numPr>
        <w:tabs>
          <w:tab w:pos="571" w:val="left" w:leader="none"/>
        </w:tabs>
        <w:spacing w:line="240" w:lineRule="auto" w:before="178" w:after="0"/>
        <w:ind w:left="570" w:right="0" w:hanging="259"/>
        <w:jc w:val="left"/>
        <w:rPr>
          <w:sz w:val="20"/>
        </w:rPr>
      </w:pPr>
      <w:r>
        <w:rPr>
          <w:w w:val="105"/>
          <w:sz w:val="20"/>
        </w:rPr>
        <w:t>Medio;</w:t>
      </w:r>
    </w:p>
    <w:p>
      <w:pPr>
        <w:pStyle w:val="ListParagraph"/>
        <w:numPr>
          <w:ilvl w:val="0"/>
          <w:numId w:val="112"/>
        </w:numPr>
        <w:tabs>
          <w:tab w:pos="559" w:val="left" w:leader="none"/>
        </w:tabs>
        <w:spacing w:line="240" w:lineRule="auto" w:before="179" w:after="0"/>
        <w:ind w:left="558" w:right="0" w:hanging="247"/>
        <w:jc w:val="left"/>
        <w:rPr>
          <w:sz w:val="20"/>
        </w:rPr>
      </w:pPr>
      <w:r>
        <w:rPr>
          <w:w w:val="110"/>
          <w:sz w:val="20"/>
        </w:rPr>
        <w:t>Residencial;</w:t>
      </w:r>
    </w:p>
    <w:p>
      <w:pPr>
        <w:pStyle w:val="ListParagraph"/>
        <w:numPr>
          <w:ilvl w:val="0"/>
          <w:numId w:val="112"/>
        </w:numPr>
        <w:tabs>
          <w:tab w:pos="523" w:val="left" w:leader="none"/>
        </w:tabs>
        <w:spacing w:line="240" w:lineRule="auto" w:before="176" w:after="0"/>
        <w:ind w:left="522" w:right="0" w:hanging="211"/>
        <w:jc w:val="left"/>
        <w:rPr>
          <w:sz w:val="20"/>
        </w:rPr>
      </w:pPr>
      <w:r>
        <w:rPr>
          <w:w w:val="110"/>
          <w:sz w:val="20"/>
        </w:rPr>
        <w:t>Residencial</w:t>
      </w:r>
      <w:r>
        <w:rPr>
          <w:spacing w:val="10"/>
          <w:w w:val="110"/>
          <w:sz w:val="20"/>
        </w:rPr>
        <w:t> </w:t>
      </w:r>
      <w:r>
        <w:rPr>
          <w:w w:val="110"/>
          <w:sz w:val="20"/>
        </w:rPr>
        <w:t>alto;</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112"/>
        </w:numPr>
        <w:tabs>
          <w:tab w:pos="559" w:val="left" w:leader="none"/>
        </w:tabs>
        <w:spacing w:line="240" w:lineRule="auto" w:before="57" w:after="0"/>
        <w:ind w:left="558" w:right="0" w:hanging="247"/>
        <w:jc w:val="left"/>
        <w:rPr>
          <w:sz w:val="20"/>
        </w:rPr>
      </w:pPr>
      <w:r>
        <w:rPr>
          <w:w w:val="110"/>
          <w:sz w:val="20"/>
        </w:rPr>
        <w:t>Campestre;</w:t>
      </w:r>
    </w:p>
    <w:p>
      <w:pPr>
        <w:pStyle w:val="ListParagraph"/>
        <w:numPr>
          <w:ilvl w:val="0"/>
          <w:numId w:val="111"/>
        </w:numPr>
        <w:tabs>
          <w:tab w:pos="604" w:val="left" w:leader="none"/>
        </w:tabs>
        <w:spacing w:line="240" w:lineRule="auto" w:before="176" w:after="0"/>
        <w:ind w:left="603" w:right="0" w:hanging="292"/>
        <w:jc w:val="left"/>
        <w:rPr>
          <w:sz w:val="20"/>
        </w:rPr>
      </w:pPr>
      <w:r>
        <w:rPr>
          <w:w w:val="105"/>
          <w:sz w:val="20"/>
        </w:rPr>
        <w:t>Industrial o</w:t>
      </w:r>
      <w:r>
        <w:rPr>
          <w:spacing w:val="29"/>
          <w:w w:val="105"/>
          <w:sz w:val="20"/>
        </w:rPr>
        <w:t> </w:t>
      </w:r>
      <w:r>
        <w:rPr>
          <w:w w:val="105"/>
          <w:sz w:val="20"/>
        </w:rPr>
        <w:t>Agroindustrial;</w:t>
      </w:r>
    </w:p>
    <w:p>
      <w:pPr>
        <w:pStyle w:val="ListParagraph"/>
        <w:numPr>
          <w:ilvl w:val="0"/>
          <w:numId w:val="111"/>
        </w:numPr>
        <w:tabs>
          <w:tab w:pos="686" w:val="left" w:leader="none"/>
        </w:tabs>
        <w:spacing w:line="240" w:lineRule="auto" w:before="179" w:after="0"/>
        <w:ind w:left="685" w:right="0" w:hanging="374"/>
        <w:jc w:val="left"/>
        <w:rPr>
          <w:sz w:val="20"/>
        </w:rPr>
      </w:pPr>
      <w:r>
        <w:rPr>
          <w:w w:val="110"/>
          <w:sz w:val="20"/>
        </w:rPr>
        <w:t>Abasto, Comercio y</w:t>
      </w:r>
      <w:r>
        <w:rPr>
          <w:spacing w:val="34"/>
          <w:w w:val="110"/>
          <w:sz w:val="20"/>
        </w:rPr>
        <w:t> </w:t>
      </w:r>
      <w:r>
        <w:rPr>
          <w:w w:val="110"/>
          <w:sz w:val="20"/>
        </w:rPr>
        <w:t>Servicios;</w:t>
      </w:r>
    </w:p>
    <w:p>
      <w:pPr>
        <w:pStyle w:val="ListParagraph"/>
        <w:numPr>
          <w:ilvl w:val="0"/>
          <w:numId w:val="111"/>
        </w:numPr>
        <w:tabs>
          <w:tab w:pos="698" w:val="left" w:leader="none"/>
        </w:tabs>
        <w:spacing w:line="240" w:lineRule="auto" w:before="178" w:after="0"/>
        <w:ind w:left="697" w:right="0" w:hanging="386"/>
        <w:jc w:val="left"/>
        <w:rPr>
          <w:sz w:val="20"/>
        </w:rPr>
      </w:pPr>
      <w:r>
        <w:rPr>
          <w:w w:val="110"/>
          <w:sz w:val="20"/>
        </w:rPr>
        <w:t>Científicos y</w:t>
      </w:r>
      <w:r>
        <w:rPr>
          <w:spacing w:val="20"/>
          <w:w w:val="110"/>
          <w:sz w:val="20"/>
        </w:rPr>
        <w:t> </w:t>
      </w:r>
      <w:r>
        <w:rPr>
          <w:w w:val="110"/>
          <w:sz w:val="20"/>
        </w:rPr>
        <w:t>Tecnológicos;</w:t>
      </w:r>
    </w:p>
    <w:p>
      <w:pPr>
        <w:pStyle w:val="ListParagraph"/>
        <w:numPr>
          <w:ilvl w:val="0"/>
          <w:numId w:val="111"/>
        </w:numPr>
        <w:tabs>
          <w:tab w:pos="609" w:val="left" w:leader="none"/>
        </w:tabs>
        <w:spacing w:line="240" w:lineRule="auto" w:before="177" w:after="0"/>
        <w:ind w:left="608" w:right="0" w:hanging="297"/>
        <w:jc w:val="left"/>
        <w:rPr>
          <w:sz w:val="20"/>
        </w:rPr>
      </w:pPr>
      <w:r>
        <w:rPr>
          <w:w w:val="110"/>
          <w:sz w:val="20"/>
        </w:rPr>
        <w:t>Derogada.</w:t>
      </w:r>
    </w:p>
    <w:p>
      <w:pPr>
        <w:pStyle w:val="ListParagraph"/>
        <w:numPr>
          <w:ilvl w:val="0"/>
          <w:numId w:val="111"/>
        </w:numPr>
        <w:tabs>
          <w:tab w:pos="698" w:val="left" w:leader="none"/>
        </w:tabs>
        <w:spacing w:line="240" w:lineRule="auto" w:before="178" w:after="0"/>
        <w:ind w:left="697" w:right="0" w:hanging="386"/>
        <w:jc w:val="left"/>
        <w:rPr>
          <w:sz w:val="20"/>
        </w:rPr>
      </w:pPr>
      <w:r>
        <w:rPr>
          <w:w w:val="105"/>
          <w:sz w:val="20"/>
        </w:rPr>
        <w:t>Mixto.</w:t>
      </w:r>
    </w:p>
    <w:p>
      <w:pPr>
        <w:pStyle w:val="BodyText"/>
        <w:spacing w:before="7"/>
        <w:ind w:left="0"/>
        <w:rPr>
          <w:sz w:val="19"/>
        </w:rPr>
      </w:pPr>
    </w:p>
    <w:p>
      <w:pPr>
        <w:pStyle w:val="BodyText"/>
        <w:spacing w:before="1"/>
      </w:pPr>
      <w:r>
        <w:rPr>
          <w:w w:val="110"/>
        </w:rPr>
        <w:t>Los conjuntos urbanos mixtos serán aquellos que comprendan a dos o más tipos.</w:t>
      </w:r>
    </w:p>
    <w:p>
      <w:pPr>
        <w:pStyle w:val="BodyText"/>
        <w:spacing w:before="5"/>
        <w:ind w:left="0"/>
        <w:rPr>
          <w:sz w:val="21"/>
        </w:rPr>
      </w:pPr>
    </w:p>
    <w:p>
      <w:pPr>
        <w:pStyle w:val="BodyText"/>
        <w:spacing w:line="247" w:lineRule="auto"/>
        <w:ind w:right="287"/>
      </w:pPr>
      <w:r>
        <w:rPr>
          <w:w w:val="110"/>
        </w:rPr>
        <w:t>Los conjuntos urbanos habitacionales sólo podrán ser mixtos con usos compatibles, que se establecerán en el Reglamento y/o el acuerdo que emita la Secretaría.</w:t>
      </w:r>
    </w:p>
    <w:p>
      <w:pPr>
        <w:pStyle w:val="BodyText"/>
        <w:spacing w:before="10"/>
        <w:ind w:left="0"/>
      </w:pPr>
    </w:p>
    <w:p>
      <w:pPr>
        <w:pStyle w:val="BodyText"/>
      </w:pPr>
      <w:r>
        <w:rPr>
          <w:w w:val="110"/>
        </w:rPr>
        <w:t>Derogado.</w:t>
      </w:r>
    </w:p>
    <w:p>
      <w:pPr>
        <w:pStyle w:val="BodyText"/>
        <w:spacing w:before="194"/>
      </w:pPr>
      <w:r>
        <w:rPr>
          <w:rFonts w:ascii="TeX Gyre Bonum" w:hAnsi="TeX Gyre Bonum"/>
          <w:b/>
          <w:w w:val="110"/>
        </w:rPr>
        <w:t>Artículo 5.38. </w:t>
      </w:r>
      <w:r>
        <w:rPr>
          <w:w w:val="110"/>
        </w:rPr>
        <w:t>La autorización de conjuntos urbanos se sujetará a los lineamientos siguientes:</w:t>
      </w:r>
    </w:p>
    <w:p>
      <w:pPr>
        <w:pStyle w:val="ListParagraph"/>
        <w:numPr>
          <w:ilvl w:val="0"/>
          <w:numId w:val="113"/>
        </w:numPr>
        <w:tabs>
          <w:tab w:pos="530" w:val="left" w:leader="none"/>
        </w:tabs>
        <w:spacing w:line="240" w:lineRule="auto" w:before="178" w:after="0"/>
        <w:ind w:left="529" w:right="0" w:hanging="218"/>
        <w:jc w:val="left"/>
        <w:rPr>
          <w:sz w:val="20"/>
        </w:rPr>
      </w:pPr>
      <w:r>
        <w:rPr>
          <w:w w:val="110"/>
          <w:sz w:val="20"/>
        </w:rPr>
        <w:t>Deberá</w:t>
      </w:r>
      <w:r>
        <w:rPr>
          <w:spacing w:val="10"/>
          <w:w w:val="110"/>
          <w:sz w:val="20"/>
        </w:rPr>
        <w:t> </w:t>
      </w:r>
      <w:r>
        <w:rPr>
          <w:w w:val="110"/>
          <w:sz w:val="20"/>
        </w:rPr>
        <w:t>de</w:t>
      </w:r>
      <w:r>
        <w:rPr>
          <w:spacing w:val="11"/>
          <w:w w:val="110"/>
          <w:sz w:val="20"/>
        </w:rPr>
        <w:t> </w:t>
      </w:r>
      <w:r>
        <w:rPr>
          <w:w w:val="110"/>
          <w:sz w:val="20"/>
        </w:rPr>
        <w:t>ser</w:t>
      </w:r>
      <w:r>
        <w:rPr>
          <w:spacing w:val="12"/>
          <w:w w:val="110"/>
          <w:sz w:val="20"/>
        </w:rPr>
        <w:t> </w:t>
      </w:r>
      <w:r>
        <w:rPr>
          <w:w w:val="110"/>
          <w:sz w:val="20"/>
        </w:rPr>
        <w:t>solicitada</w:t>
      </w:r>
      <w:r>
        <w:rPr>
          <w:spacing w:val="10"/>
          <w:w w:val="110"/>
          <w:sz w:val="20"/>
        </w:rPr>
        <w:t> </w:t>
      </w:r>
      <w:r>
        <w:rPr>
          <w:w w:val="110"/>
          <w:sz w:val="20"/>
        </w:rPr>
        <w:t>ante</w:t>
      </w:r>
      <w:r>
        <w:rPr>
          <w:spacing w:val="13"/>
          <w:w w:val="110"/>
          <w:sz w:val="20"/>
        </w:rPr>
        <w:t> </w:t>
      </w:r>
      <w:r>
        <w:rPr>
          <w:w w:val="110"/>
          <w:sz w:val="20"/>
        </w:rPr>
        <w:t>la</w:t>
      </w:r>
      <w:r>
        <w:rPr>
          <w:spacing w:val="11"/>
          <w:w w:val="110"/>
          <w:sz w:val="20"/>
        </w:rPr>
        <w:t> </w:t>
      </w:r>
      <w:r>
        <w:rPr>
          <w:w w:val="110"/>
          <w:sz w:val="20"/>
        </w:rPr>
        <w:t>Secretaría</w:t>
      </w:r>
      <w:r>
        <w:rPr>
          <w:spacing w:val="11"/>
          <w:w w:val="110"/>
          <w:sz w:val="20"/>
        </w:rPr>
        <w:t> </w:t>
      </w:r>
      <w:r>
        <w:rPr>
          <w:w w:val="110"/>
          <w:sz w:val="20"/>
        </w:rPr>
        <w:t>en</w:t>
      </w:r>
      <w:r>
        <w:rPr>
          <w:spacing w:val="10"/>
          <w:w w:val="110"/>
          <w:sz w:val="20"/>
        </w:rPr>
        <w:t> </w:t>
      </w:r>
      <w:r>
        <w:rPr>
          <w:w w:val="110"/>
          <w:sz w:val="20"/>
        </w:rPr>
        <w:t>términos</w:t>
      </w:r>
      <w:r>
        <w:rPr>
          <w:spacing w:val="10"/>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disposiciones</w:t>
      </w:r>
      <w:r>
        <w:rPr>
          <w:spacing w:val="10"/>
          <w:w w:val="110"/>
          <w:sz w:val="20"/>
        </w:rPr>
        <w:t> </w:t>
      </w:r>
      <w:r>
        <w:rPr>
          <w:w w:val="110"/>
          <w:sz w:val="20"/>
        </w:rPr>
        <w:t>legales</w:t>
      </w:r>
      <w:r>
        <w:rPr>
          <w:spacing w:val="10"/>
          <w:w w:val="110"/>
          <w:sz w:val="20"/>
        </w:rPr>
        <w:t> </w:t>
      </w:r>
      <w:r>
        <w:rPr>
          <w:w w:val="110"/>
          <w:sz w:val="20"/>
        </w:rPr>
        <w:t>aplicables.</w:t>
      </w:r>
    </w:p>
    <w:p>
      <w:pPr>
        <w:pStyle w:val="ListParagraph"/>
        <w:numPr>
          <w:ilvl w:val="0"/>
          <w:numId w:val="113"/>
        </w:numPr>
        <w:tabs>
          <w:tab w:pos="621" w:val="left" w:leader="none"/>
        </w:tabs>
        <w:spacing w:line="242" w:lineRule="auto" w:before="179" w:after="0"/>
        <w:ind w:left="312" w:right="111" w:firstLine="0"/>
        <w:jc w:val="both"/>
        <w:rPr>
          <w:sz w:val="20"/>
        </w:rPr>
      </w:pPr>
      <w:r>
        <w:rPr>
          <w:w w:val="110"/>
          <w:sz w:val="20"/>
        </w:rPr>
        <w:t>El número de viviendas y de usos del suelo dependerá de lo que establezca el Plan Municipal de Desarrollo Urbano y se determinará principalmente en función de la factibilidad de agua potable y energía eléctrica que emitan las autoridades competentes. Asimismo, se deberá cumplir con todas las condicionantes</w:t>
      </w:r>
      <w:r>
        <w:rPr>
          <w:spacing w:val="7"/>
          <w:w w:val="110"/>
          <w:sz w:val="20"/>
        </w:rPr>
        <w:t> </w:t>
      </w:r>
      <w:r>
        <w:rPr>
          <w:w w:val="110"/>
          <w:sz w:val="20"/>
        </w:rPr>
        <w:t>que</w:t>
      </w:r>
      <w:r>
        <w:rPr>
          <w:spacing w:val="7"/>
          <w:w w:val="110"/>
          <w:sz w:val="20"/>
        </w:rPr>
        <w:t> </w:t>
      </w:r>
      <w:r>
        <w:rPr>
          <w:w w:val="110"/>
          <w:sz w:val="20"/>
        </w:rPr>
        <w:t>se</w:t>
      </w:r>
      <w:r>
        <w:rPr>
          <w:spacing w:val="10"/>
          <w:w w:val="110"/>
          <w:sz w:val="20"/>
        </w:rPr>
        <w:t> </w:t>
      </w:r>
      <w:r>
        <w:rPr>
          <w:w w:val="110"/>
          <w:sz w:val="20"/>
        </w:rPr>
        <w:t>determinan</w:t>
      </w:r>
      <w:r>
        <w:rPr>
          <w:spacing w:val="9"/>
          <w:w w:val="110"/>
          <w:sz w:val="20"/>
        </w:rPr>
        <w:t> </w:t>
      </w:r>
      <w:r>
        <w:rPr>
          <w:w w:val="110"/>
          <w:sz w:val="20"/>
        </w:rPr>
        <w:t>en</w:t>
      </w:r>
      <w:r>
        <w:rPr>
          <w:spacing w:val="8"/>
          <w:w w:val="110"/>
          <w:sz w:val="20"/>
        </w:rPr>
        <w:t> </w:t>
      </w:r>
      <w:r>
        <w:rPr>
          <w:w w:val="110"/>
          <w:sz w:val="20"/>
        </w:rPr>
        <w:t>el</w:t>
      </w:r>
      <w:r>
        <w:rPr>
          <w:spacing w:val="9"/>
          <w:w w:val="110"/>
          <w:sz w:val="20"/>
        </w:rPr>
        <w:t> </w:t>
      </w:r>
      <w:r>
        <w:rPr>
          <w:w w:val="110"/>
          <w:sz w:val="20"/>
        </w:rPr>
        <w:t>presente</w:t>
      </w:r>
      <w:r>
        <w:rPr>
          <w:spacing w:val="7"/>
          <w:w w:val="110"/>
          <w:sz w:val="20"/>
        </w:rPr>
        <w:t> </w:t>
      </w:r>
      <w:r>
        <w:rPr>
          <w:w w:val="110"/>
          <w:sz w:val="20"/>
        </w:rPr>
        <w:t>Libro</w:t>
      </w:r>
      <w:r>
        <w:rPr>
          <w:spacing w:val="10"/>
          <w:w w:val="110"/>
          <w:sz w:val="20"/>
        </w:rPr>
        <w:t> </w:t>
      </w:r>
      <w:r>
        <w:rPr>
          <w:w w:val="110"/>
          <w:sz w:val="20"/>
        </w:rPr>
        <w:t>y</w:t>
      </w:r>
      <w:r>
        <w:rPr>
          <w:spacing w:val="6"/>
          <w:w w:val="110"/>
          <w:sz w:val="20"/>
        </w:rPr>
        <w:t> </w:t>
      </w:r>
      <w:r>
        <w:rPr>
          <w:w w:val="110"/>
          <w:sz w:val="20"/>
        </w:rPr>
        <w:t>su</w:t>
      </w:r>
      <w:r>
        <w:rPr>
          <w:spacing w:val="6"/>
          <w:w w:val="110"/>
          <w:sz w:val="20"/>
        </w:rPr>
        <w:t> </w:t>
      </w:r>
      <w:r>
        <w:rPr>
          <w:w w:val="110"/>
          <w:sz w:val="20"/>
        </w:rPr>
        <w:t>reglamentación</w:t>
      </w:r>
      <w:r>
        <w:rPr>
          <w:spacing w:val="9"/>
          <w:w w:val="110"/>
          <w:sz w:val="20"/>
        </w:rPr>
        <w:t> </w:t>
      </w:r>
      <w:r>
        <w:rPr>
          <w:w w:val="110"/>
          <w:sz w:val="20"/>
        </w:rPr>
        <w:t>correspondiente;</w:t>
      </w:r>
    </w:p>
    <w:p>
      <w:pPr>
        <w:pStyle w:val="ListParagraph"/>
        <w:numPr>
          <w:ilvl w:val="0"/>
          <w:numId w:val="113"/>
        </w:numPr>
        <w:tabs>
          <w:tab w:pos="686" w:val="left" w:leader="none"/>
        </w:tabs>
        <w:spacing w:line="240" w:lineRule="auto" w:before="191" w:after="0"/>
        <w:ind w:left="685" w:right="0" w:hanging="374"/>
        <w:jc w:val="left"/>
        <w:rPr>
          <w:sz w:val="20"/>
        </w:rPr>
      </w:pPr>
      <w:r>
        <w:rPr>
          <w:w w:val="110"/>
          <w:sz w:val="20"/>
        </w:rPr>
        <w:t>Derogada.</w:t>
      </w:r>
    </w:p>
    <w:p>
      <w:pPr>
        <w:pStyle w:val="ListParagraph"/>
        <w:numPr>
          <w:ilvl w:val="0"/>
          <w:numId w:val="113"/>
        </w:numPr>
        <w:tabs>
          <w:tab w:pos="710" w:val="left" w:leader="none"/>
        </w:tabs>
        <w:spacing w:line="230" w:lineRule="auto" w:before="185" w:after="0"/>
        <w:ind w:left="312" w:right="119" w:firstLine="0"/>
        <w:jc w:val="both"/>
        <w:rPr>
          <w:sz w:val="20"/>
        </w:rPr>
      </w:pPr>
      <w:r>
        <w:rPr>
          <w:w w:val="110"/>
          <w:sz w:val="20"/>
        </w:rPr>
        <w:t>Su trámite y resolución se sujetará a lo dispuesto en este Libro, su reglamentación y demás disposiciones</w:t>
      </w:r>
      <w:r>
        <w:rPr>
          <w:spacing w:val="11"/>
          <w:w w:val="110"/>
          <w:sz w:val="20"/>
        </w:rPr>
        <w:t> </w:t>
      </w:r>
      <w:r>
        <w:rPr>
          <w:w w:val="110"/>
          <w:sz w:val="20"/>
        </w:rPr>
        <w:t>aplicables;</w:t>
      </w:r>
    </w:p>
    <w:p>
      <w:pPr>
        <w:pStyle w:val="BodyText"/>
        <w:spacing w:before="5"/>
        <w:ind w:left="0"/>
        <w:rPr>
          <w:sz w:val="17"/>
        </w:rPr>
      </w:pPr>
    </w:p>
    <w:p>
      <w:pPr>
        <w:pStyle w:val="ListParagraph"/>
        <w:numPr>
          <w:ilvl w:val="0"/>
          <w:numId w:val="113"/>
        </w:numPr>
        <w:tabs>
          <w:tab w:pos="590" w:val="left" w:leader="none"/>
        </w:tabs>
        <w:spacing w:line="240" w:lineRule="auto" w:before="0" w:after="0"/>
        <w:ind w:left="589" w:right="0" w:hanging="278"/>
        <w:jc w:val="left"/>
        <w:rPr>
          <w:sz w:val="20"/>
        </w:rPr>
      </w:pPr>
      <w:r>
        <w:rPr>
          <w:w w:val="110"/>
          <w:sz w:val="20"/>
        </w:rPr>
        <w:t>Derogada.</w:t>
      </w:r>
    </w:p>
    <w:p>
      <w:pPr>
        <w:pStyle w:val="ListParagraph"/>
        <w:numPr>
          <w:ilvl w:val="0"/>
          <w:numId w:val="113"/>
        </w:numPr>
        <w:tabs>
          <w:tab w:pos="736" w:val="left" w:leader="none"/>
        </w:tabs>
        <w:spacing w:line="230" w:lineRule="auto" w:before="185" w:after="0"/>
        <w:ind w:left="312" w:right="112" w:firstLine="0"/>
        <w:jc w:val="both"/>
        <w:rPr>
          <w:sz w:val="20"/>
        </w:rPr>
      </w:pPr>
      <w:r>
        <w:rPr>
          <w:w w:val="110"/>
          <w:sz w:val="20"/>
        </w:rPr>
        <w:t>No procederá la autorización para vivienda en áreas no urbanizables, con excepción de </w:t>
      </w:r>
      <w:r>
        <w:rPr>
          <w:spacing w:val="2"/>
          <w:w w:val="110"/>
          <w:sz w:val="20"/>
        </w:rPr>
        <w:t>lo </w:t>
      </w:r>
      <w:r>
        <w:rPr>
          <w:w w:val="110"/>
          <w:sz w:val="20"/>
        </w:rPr>
        <w:t>dispuesto en el Reglamento del presente</w:t>
      </w:r>
      <w:r>
        <w:rPr>
          <w:spacing w:val="8"/>
          <w:w w:val="110"/>
          <w:sz w:val="20"/>
        </w:rPr>
        <w:t> </w:t>
      </w:r>
      <w:r>
        <w:rPr>
          <w:w w:val="110"/>
          <w:sz w:val="20"/>
        </w:rPr>
        <w:t>Libro;</w:t>
      </w:r>
    </w:p>
    <w:p>
      <w:pPr>
        <w:pStyle w:val="BodyText"/>
        <w:spacing w:before="5"/>
        <w:ind w:left="0"/>
        <w:rPr>
          <w:sz w:val="17"/>
        </w:rPr>
      </w:pPr>
    </w:p>
    <w:p>
      <w:pPr>
        <w:pStyle w:val="ListParagraph"/>
        <w:numPr>
          <w:ilvl w:val="0"/>
          <w:numId w:val="113"/>
        </w:numPr>
        <w:tabs>
          <w:tab w:pos="753" w:val="left" w:leader="none"/>
        </w:tabs>
        <w:spacing w:line="240" w:lineRule="auto" w:before="0" w:after="0"/>
        <w:ind w:left="752" w:right="0" w:hanging="441"/>
        <w:jc w:val="left"/>
        <w:rPr>
          <w:sz w:val="20"/>
        </w:rPr>
      </w:pPr>
      <w:r>
        <w:rPr>
          <w:w w:val="110"/>
          <w:sz w:val="20"/>
        </w:rPr>
        <w:t>Derogada.</w:t>
      </w:r>
    </w:p>
    <w:p>
      <w:pPr>
        <w:pStyle w:val="ListParagraph"/>
        <w:numPr>
          <w:ilvl w:val="0"/>
          <w:numId w:val="113"/>
        </w:numPr>
        <w:tabs>
          <w:tab w:pos="907" w:val="left" w:leader="none"/>
        </w:tabs>
        <w:spacing w:line="242" w:lineRule="auto" w:before="179" w:after="0"/>
        <w:ind w:left="312" w:right="108" w:firstLine="0"/>
        <w:jc w:val="both"/>
        <w:rPr>
          <w:sz w:val="20"/>
        </w:rPr>
      </w:pPr>
      <w:r>
        <w:rPr>
          <w:w w:val="110"/>
          <w:sz w:val="20"/>
        </w:rPr>
        <w:t>Comprenderán, según el caso, las autorizaciones relativas a condominios, subdivisiones, fusiones y apertura, ampliación o modificación de vías públicas, usos específicos del suelo y sus normas de aprovechamiento, cambios de uso del suelo, de densidad de vivienda, coeficiente de ocupación</w:t>
      </w:r>
      <w:r>
        <w:rPr>
          <w:spacing w:val="9"/>
          <w:w w:val="110"/>
          <w:sz w:val="20"/>
        </w:rPr>
        <w:t> </w:t>
      </w:r>
      <w:r>
        <w:rPr>
          <w:w w:val="110"/>
          <w:sz w:val="20"/>
        </w:rPr>
        <w:t>del</w:t>
      </w:r>
      <w:r>
        <w:rPr>
          <w:spacing w:val="10"/>
          <w:w w:val="110"/>
          <w:sz w:val="20"/>
        </w:rPr>
        <w:t> </w:t>
      </w:r>
      <w:r>
        <w:rPr>
          <w:w w:val="110"/>
          <w:sz w:val="20"/>
        </w:rPr>
        <w:t>suelo,</w:t>
      </w:r>
      <w:r>
        <w:rPr>
          <w:spacing w:val="11"/>
          <w:w w:val="110"/>
          <w:sz w:val="20"/>
        </w:rPr>
        <w:t> </w:t>
      </w:r>
      <w:r>
        <w:rPr>
          <w:w w:val="110"/>
          <w:sz w:val="20"/>
        </w:rPr>
        <w:t>coeficiente</w:t>
      </w:r>
      <w:r>
        <w:rPr>
          <w:spacing w:val="9"/>
          <w:w w:val="110"/>
          <w:sz w:val="20"/>
        </w:rPr>
        <w:t> </w:t>
      </w:r>
      <w:r>
        <w:rPr>
          <w:w w:val="110"/>
          <w:sz w:val="20"/>
        </w:rPr>
        <w:t>de</w:t>
      </w:r>
      <w:r>
        <w:rPr>
          <w:spacing w:val="9"/>
          <w:w w:val="110"/>
          <w:sz w:val="20"/>
        </w:rPr>
        <w:t> </w:t>
      </w:r>
      <w:r>
        <w:rPr>
          <w:w w:val="110"/>
          <w:sz w:val="20"/>
        </w:rPr>
        <w:t>utilización</w:t>
      </w:r>
      <w:r>
        <w:rPr>
          <w:spacing w:val="10"/>
          <w:w w:val="110"/>
          <w:sz w:val="20"/>
        </w:rPr>
        <w:t> </w:t>
      </w:r>
      <w:r>
        <w:rPr>
          <w:w w:val="110"/>
          <w:sz w:val="20"/>
        </w:rPr>
        <w:t>del</w:t>
      </w:r>
      <w:r>
        <w:rPr>
          <w:spacing w:val="10"/>
          <w:w w:val="110"/>
          <w:sz w:val="20"/>
        </w:rPr>
        <w:t> </w:t>
      </w:r>
      <w:r>
        <w:rPr>
          <w:w w:val="110"/>
          <w:sz w:val="20"/>
        </w:rPr>
        <w:t>suelo</w:t>
      </w:r>
      <w:r>
        <w:rPr>
          <w:spacing w:val="11"/>
          <w:w w:val="110"/>
          <w:sz w:val="20"/>
        </w:rPr>
        <w:t> </w:t>
      </w:r>
      <w:r>
        <w:rPr>
          <w:w w:val="110"/>
          <w:sz w:val="20"/>
        </w:rPr>
        <w:t>y</w:t>
      </w:r>
      <w:r>
        <w:rPr>
          <w:spacing w:val="10"/>
          <w:w w:val="110"/>
          <w:sz w:val="20"/>
        </w:rPr>
        <w:t> </w:t>
      </w:r>
      <w:r>
        <w:rPr>
          <w:w w:val="110"/>
          <w:sz w:val="20"/>
        </w:rPr>
        <w:t>altura</w:t>
      </w:r>
      <w:r>
        <w:rPr>
          <w:spacing w:val="10"/>
          <w:w w:val="110"/>
          <w:sz w:val="20"/>
        </w:rPr>
        <w:t> </w:t>
      </w:r>
      <w:r>
        <w:rPr>
          <w:w w:val="110"/>
          <w:sz w:val="20"/>
        </w:rPr>
        <w:t>de</w:t>
      </w:r>
      <w:r>
        <w:rPr>
          <w:spacing w:val="9"/>
          <w:w w:val="110"/>
          <w:sz w:val="20"/>
        </w:rPr>
        <w:t> </w:t>
      </w:r>
      <w:r>
        <w:rPr>
          <w:w w:val="110"/>
          <w:sz w:val="20"/>
        </w:rPr>
        <w:t>edificaciones;</w:t>
      </w:r>
    </w:p>
    <w:p>
      <w:pPr>
        <w:pStyle w:val="BodyText"/>
        <w:spacing w:before="7"/>
        <w:ind w:left="0"/>
        <w:rPr>
          <w:sz w:val="17"/>
        </w:rPr>
      </w:pPr>
    </w:p>
    <w:p>
      <w:pPr>
        <w:pStyle w:val="ListParagraph"/>
        <w:numPr>
          <w:ilvl w:val="0"/>
          <w:numId w:val="113"/>
        </w:numPr>
        <w:tabs>
          <w:tab w:pos="691" w:val="left" w:leader="none"/>
        </w:tabs>
        <w:spacing w:line="230" w:lineRule="auto" w:before="0" w:after="0"/>
        <w:ind w:left="312" w:right="110" w:firstLine="0"/>
        <w:jc w:val="both"/>
        <w:rPr>
          <w:sz w:val="20"/>
        </w:rPr>
      </w:pPr>
      <w:r>
        <w:rPr>
          <w:w w:val="110"/>
          <w:sz w:val="20"/>
        </w:rPr>
        <w:t>Emitida la autorización, no se podrá incrementar la superficie enajenable ni excederse el número de</w:t>
      </w:r>
      <w:r>
        <w:rPr>
          <w:spacing w:val="9"/>
          <w:w w:val="110"/>
          <w:sz w:val="20"/>
        </w:rPr>
        <w:t> </w:t>
      </w:r>
      <w:r>
        <w:rPr>
          <w:w w:val="110"/>
          <w:sz w:val="20"/>
        </w:rPr>
        <w:t>lotes</w:t>
      </w:r>
      <w:r>
        <w:rPr>
          <w:spacing w:val="10"/>
          <w:w w:val="110"/>
          <w:sz w:val="20"/>
        </w:rPr>
        <w:t> </w:t>
      </w:r>
      <w:r>
        <w:rPr>
          <w:w w:val="110"/>
          <w:sz w:val="20"/>
        </w:rPr>
        <w:t>y/o</w:t>
      </w:r>
      <w:r>
        <w:rPr>
          <w:spacing w:val="12"/>
          <w:w w:val="110"/>
          <w:sz w:val="20"/>
        </w:rPr>
        <w:t> </w:t>
      </w:r>
      <w:r>
        <w:rPr>
          <w:w w:val="110"/>
          <w:sz w:val="20"/>
        </w:rPr>
        <w:t>viviendas</w:t>
      </w:r>
      <w:r>
        <w:rPr>
          <w:spacing w:val="10"/>
          <w:w w:val="110"/>
          <w:sz w:val="20"/>
        </w:rPr>
        <w:t> </w:t>
      </w:r>
      <w:r>
        <w:rPr>
          <w:w w:val="110"/>
          <w:sz w:val="20"/>
        </w:rPr>
        <w:t>aprobadas,</w:t>
      </w:r>
      <w:r>
        <w:rPr>
          <w:spacing w:val="12"/>
          <w:w w:val="110"/>
          <w:sz w:val="20"/>
        </w:rPr>
        <w:t> </w:t>
      </w:r>
      <w:r>
        <w:rPr>
          <w:w w:val="110"/>
          <w:sz w:val="20"/>
        </w:rPr>
        <w:t>salvo</w:t>
      </w:r>
      <w:r>
        <w:rPr>
          <w:spacing w:val="12"/>
          <w:w w:val="110"/>
          <w:sz w:val="20"/>
        </w:rPr>
        <w:t> </w:t>
      </w:r>
      <w:r>
        <w:rPr>
          <w:w w:val="110"/>
          <w:sz w:val="20"/>
        </w:rPr>
        <w:t>lo</w:t>
      </w:r>
      <w:r>
        <w:rPr>
          <w:spacing w:val="10"/>
          <w:w w:val="110"/>
          <w:sz w:val="20"/>
        </w:rPr>
        <w:t> </w:t>
      </w:r>
      <w:r>
        <w:rPr>
          <w:w w:val="110"/>
          <w:sz w:val="20"/>
        </w:rPr>
        <w:t>dispuesto</w:t>
      </w:r>
      <w:r>
        <w:rPr>
          <w:spacing w:val="11"/>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artículo</w:t>
      </w:r>
      <w:r>
        <w:rPr>
          <w:spacing w:val="12"/>
          <w:w w:val="110"/>
          <w:sz w:val="20"/>
        </w:rPr>
        <w:t> </w:t>
      </w:r>
      <w:r>
        <w:rPr>
          <w:w w:val="110"/>
          <w:sz w:val="20"/>
        </w:rPr>
        <w:t>5.47</w:t>
      </w:r>
      <w:r>
        <w:rPr>
          <w:spacing w:val="10"/>
          <w:w w:val="110"/>
          <w:sz w:val="20"/>
        </w:rPr>
        <w:t> </w:t>
      </w:r>
      <w:r>
        <w:rPr>
          <w:w w:val="110"/>
          <w:sz w:val="20"/>
        </w:rPr>
        <w:t>de</w:t>
      </w:r>
      <w:r>
        <w:rPr>
          <w:spacing w:val="10"/>
          <w:w w:val="110"/>
          <w:sz w:val="20"/>
        </w:rPr>
        <w:t> </w:t>
      </w:r>
      <w:r>
        <w:rPr>
          <w:w w:val="110"/>
          <w:sz w:val="20"/>
        </w:rPr>
        <w:t>este</w:t>
      </w:r>
      <w:r>
        <w:rPr>
          <w:spacing w:val="10"/>
          <w:w w:val="110"/>
          <w:sz w:val="20"/>
        </w:rPr>
        <w:t> </w:t>
      </w:r>
      <w:r>
        <w:rPr>
          <w:w w:val="110"/>
          <w:sz w:val="20"/>
        </w:rPr>
        <w:t>Libro.</w:t>
      </w:r>
    </w:p>
    <w:p>
      <w:pPr>
        <w:pStyle w:val="BodyText"/>
        <w:ind w:left="0"/>
        <w:rPr>
          <w:sz w:val="18"/>
        </w:rPr>
      </w:pPr>
    </w:p>
    <w:p>
      <w:pPr>
        <w:pStyle w:val="ListParagraph"/>
        <w:numPr>
          <w:ilvl w:val="0"/>
          <w:numId w:val="113"/>
        </w:numPr>
        <w:tabs>
          <w:tab w:pos="619" w:val="left" w:leader="none"/>
        </w:tabs>
        <w:spacing w:line="230" w:lineRule="auto" w:before="0" w:after="0"/>
        <w:ind w:left="312" w:right="111" w:firstLine="0"/>
        <w:jc w:val="both"/>
        <w:rPr>
          <w:sz w:val="20"/>
        </w:rPr>
      </w:pPr>
      <w:r>
        <w:rPr>
          <w:w w:val="110"/>
          <w:sz w:val="20"/>
        </w:rPr>
        <w:t>Su titular tendrá, en los términos y condiciones previstos en la reglamentación de este Libro, las obligaciones</w:t>
      </w:r>
      <w:r>
        <w:rPr>
          <w:spacing w:val="11"/>
          <w:w w:val="110"/>
          <w:sz w:val="20"/>
        </w:rPr>
        <w:t> </w:t>
      </w:r>
      <w:r>
        <w:rPr>
          <w:w w:val="110"/>
          <w:sz w:val="20"/>
        </w:rPr>
        <w:t>siguientes:</w:t>
      </w:r>
    </w:p>
    <w:p>
      <w:pPr>
        <w:pStyle w:val="BodyText"/>
        <w:spacing w:before="5"/>
        <w:ind w:left="0"/>
        <w:rPr>
          <w:sz w:val="18"/>
        </w:rPr>
      </w:pPr>
    </w:p>
    <w:p>
      <w:pPr>
        <w:pStyle w:val="ListParagraph"/>
        <w:numPr>
          <w:ilvl w:val="0"/>
          <w:numId w:val="114"/>
        </w:numPr>
        <w:tabs>
          <w:tab w:pos="566" w:val="left" w:leader="none"/>
        </w:tabs>
        <w:spacing w:line="228" w:lineRule="auto" w:before="0" w:after="0"/>
        <w:ind w:left="312" w:right="110" w:firstLine="0"/>
        <w:jc w:val="both"/>
        <w:rPr>
          <w:sz w:val="20"/>
        </w:rPr>
      </w:pPr>
      <w:r>
        <w:rPr>
          <w:w w:val="110"/>
          <w:sz w:val="20"/>
        </w:rPr>
        <w:t>Ceder a título gratuito al Estado y al municipio la propiedad de las superficies de terreno para vías públicas</w:t>
      </w:r>
      <w:r>
        <w:rPr>
          <w:spacing w:val="4"/>
          <w:w w:val="110"/>
          <w:sz w:val="20"/>
        </w:rPr>
        <w:t> </w:t>
      </w:r>
      <w:r>
        <w:rPr>
          <w:w w:val="110"/>
          <w:sz w:val="20"/>
        </w:rPr>
        <w:t>y</w:t>
      </w:r>
      <w:r>
        <w:rPr>
          <w:spacing w:val="5"/>
          <w:w w:val="110"/>
          <w:sz w:val="20"/>
        </w:rPr>
        <w:t> </w:t>
      </w:r>
      <w:r>
        <w:rPr>
          <w:w w:val="110"/>
          <w:sz w:val="20"/>
        </w:rPr>
        <w:t>áreas</w:t>
      </w:r>
      <w:r>
        <w:rPr>
          <w:spacing w:val="4"/>
          <w:w w:val="110"/>
          <w:sz w:val="20"/>
        </w:rPr>
        <w:t> </w:t>
      </w:r>
      <w:r>
        <w:rPr>
          <w:w w:val="110"/>
          <w:sz w:val="20"/>
        </w:rPr>
        <w:t>de</w:t>
      </w:r>
      <w:r>
        <w:rPr>
          <w:spacing w:val="7"/>
          <w:w w:val="110"/>
          <w:sz w:val="20"/>
        </w:rPr>
        <w:t> </w:t>
      </w:r>
      <w:r>
        <w:rPr>
          <w:w w:val="110"/>
          <w:sz w:val="20"/>
        </w:rPr>
        <w:t>donación</w:t>
      </w:r>
      <w:r>
        <w:rPr>
          <w:spacing w:val="5"/>
          <w:w w:val="110"/>
          <w:sz w:val="20"/>
        </w:rPr>
        <w:t> </w:t>
      </w:r>
      <w:r>
        <w:rPr>
          <w:w w:val="110"/>
          <w:sz w:val="20"/>
        </w:rPr>
        <w:t>para</w:t>
      </w:r>
      <w:r>
        <w:rPr>
          <w:spacing w:val="5"/>
          <w:w w:val="110"/>
          <w:sz w:val="20"/>
        </w:rPr>
        <w:t> </w:t>
      </w:r>
      <w:r>
        <w:rPr>
          <w:w w:val="110"/>
          <w:sz w:val="20"/>
        </w:rPr>
        <w:t>equipamiento</w:t>
      </w:r>
      <w:r>
        <w:rPr>
          <w:spacing w:val="6"/>
          <w:w w:val="110"/>
          <w:sz w:val="20"/>
        </w:rPr>
        <w:t> </w:t>
      </w:r>
      <w:r>
        <w:rPr>
          <w:w w:val="110"/>
          <w:sz w:val="20"/>
        </w:rPr>
        <w:t>urbano,</w:t>
      </w:r>
      <w:r>
        <w:rPr>
          <w:spacing w:val="6"/>
          <w:w w:val="110"/>
          <w:sz w:val="20"/>
        </w:rPr>
        <w:t> </w:t>
      </w:r>
      <w:r>
        <w:rPr>
          <w:w w:val="110"/>
          <w:sz w:val="20"/>
        </w:rPr>
        <w:t>que</w:t>
      </w:r>
      <w:r>
        <w:rPr>
          <w:spacing w:val="7"/>
          <w:w w:val="110"/>
          <w:sz w:val="20"/>
        </w:rPr>
        <w:t> </w:t>
      </w:r>
      <w:r>
        <w:rPr>
          <w:w w:val="110"/>
          <w:sz w:val="20"/>
        </w:rPr>
        <w:t>establezcan</w:t>
      </w:r>
      <w:r>
        <w:rPr>
          <w:spacing w:val="5"/>
          <w:w w:val="110"/>
          <w:sz w:val="20"/>
        </w:rPr>
        <w:t> </w:t>
      </w:r>
      <w:r>
        <w:rPr>
          <w:w w:val="110"/>
          <w:sz w:val="20"/>
        </w:rPr>
        <w:t>los</w:t>
      </w:r>
      <w:r>
        <w:rPr>
          <w:spacing w:val="5"/>
          <w:w w:val="110"/>
          <w:sz w:val="20"/>
        </w:rPr>
        <w:t> </w:t>
      </w:r>
      <w:r>
        <w:rPr>
          <w:w w:val="110"/>
          <w:sz w:val="20"/>
        </w:rPr>
        <w:t>acuerdos</w:t>
      </w:r>
      <w:r>
        <w:rPr>
          <w:spacing w:val="4"/>
          <w:w w:val="110"/>
          <w:sz w:val="20"/>
        </w:rPr>
        <w:t> </w:t>
      </w:r>
      <w:r>
        <w:rPr>
          <w:w w:val="110"/>
          <w:sz w:val="20"/>
        </w:rPr>
        <w:t>de</w:t>
      </w:r>
    </w:p>
    <w:p>
      <w:pPr>
        <w:spacing w:after="0" w:line="228" w:lineRule="auto"/>
        <w:jc w:val="both"/>
        <w:rPr>
          <w:sz w:val="20"/>
        </w:rPr>
        <w:sectPr>
          <w:pgSz w:w="12240" w:h="15840"/>
          <w:pgMar w:header="720" w:footer="946" w:top="1700" w:bottom="1140" w:left="820" w:right="1020"/>
        </w:sectPr>
      </w:pPr>
    </w:p>
    <w:p>
      <w:pPr>
        <w:pStyle w:val="BodyText"/>
        <w:spacing w:before="6"/>
      </w:pPr>
      <w:r>
        <w:rPr>
          <w:w w:val="110"/>
        </w:rPr>
        <w:t>autorización.</w:t>
      </w:r>
    </w:p>
    <w:p>
      <w:pPr>
        <w:pStyle w:val="BodyText"/>
        <w:spacing w:before="2"/>
        <w:ind w:left="0"/>
        <w:rPr>
          <w:sz w:val="21"/>
        </w:rPr>
      </w:pPr>
    </w:p>
    <w:p>
      <w:pPr>
        <w:pStyle w:val="BodyText"/>
        <w:spacing w:line="247" w:lineRule="auto"/>
        <w:ind w:right="109"/>
        <w:jc w:val="both"/>
      </w:pPr>
      <w:r>
        <w:rPr>
          <w:w w:val="110"/>
        </w:rPr>
        <w:t>A excepción de las áreas de donación a favor de los municipios, tratándose de los conjuntos urbanos, las áreas de donación de terreno destinadas a equipamiento urbano a favor del Estado, podrán cumplirse previa determinación de la Secretaría, por medio del depósito del valor económico que se determine a través del Instituto de Información e Investigación Geográfica Estadística y Catastral del Estado de México, al Fideicomiso de Reserva Territorial para el Desarrollo de Equipamiento Urbano Regional; o a través de la ejecución de obra pública en el lugar y bajo las especificaciones que determine la Secretaría dentro del mismo municipio, en proporción al valor económico que determine el Instituto de Información e Investigación Geográfica Estadística y Catastral del Estado de México, de conformidad</w:t>
      </w:r>
      <w:r>
        <w:rPr>
          <w:spacing w:val="10"/>
          <w:w w:val="110"/>
        </w:rPr>
        <w:t> </w:t>
      </w:r>
      <w:r>
        <w:rPr>
          <w:w w:val="110"/>
        </w:rPr>
        <w:t>con</w:t>
      </w:r>
      <w:r>
        <w:rPr>
          <w:spacing w:val="8"/>
          <w:w w:val="110"/>
        </w:rPr>
        <w:t> </w:t>
      </w:r>
      <w:r>
        <w:rPr>
          <w:w w:val="110"/>
        </w:rPr>
        <w:t>las</w:t>
      </w:r>
      <w:r>
        <w:rPr>
          <w:spacing w:val="8"/>
          <w:w w:val="110"/>
        </w:rPr>
        <w:t> </w:t>
      </w:r>
      <w:r>
        <w:rPr>
          <w:w w:val="110"/>
        </w:rPr>
        <w:t>disposiciones</w:t>
      </w:r>
      <w:r>
        <w:rPr>
          <w:spacing w:val="9"/>
          <w:w w:val="110"/>
        </w:rPr>
        <w:t> </w:t>
      </w:r>
      <w:r>
        <w:rPr>
          <w:w w:val="110"/>
        </w:rPr>
        <w:t>reglamentarias</w:t>
      </w:r>
      <w:r>
        <w:rPr>
          <w:spacing w:val="11"/>
          <w:w w:val="110"/>
        </w:rPr>
        <w:t> </w:t>
      </w:r>
      <w:r>
        <w:rPr>
          <w:w w:val="110"/>
        </w:rPr>
        <w:t>de</w:t>
      </w:r>
      <w:r>
        <w:rPr>
          <w:spacing w:val="9"/>
          <w:w w:val="110"/>
        </w:rPr>
        <w:t> </w:t>
      </w:r>
      <w:r>
        <w:rPr>
          <w:w w:val="110"/>
        </w:rPr>
        <w:t>éste</w:t>
      </w:r>
      <w:r>
        <w:rPr>
          <w:spacing w:val="8"/>
          <w:w w:val="110"/>
        </w:rPr>
        <w:t> </w:t>
      </w:r>
      <w:r>
        <w:rPr>
          <w:w w:val="110"/>
        </w:rPr>
        <w:t>y</w:t>
      </w:r>
      <w:r>
        <w:rPr>
          <w:spacing w:val="10"/>
          <w:w w:val="110"/>
        </w:rPr>
        <w:t> </w:t>
      </w:r>
      <w:r>
        <w:rPr>
          <w:w w:val="110"/>
        </w:rPr>
        <w:t>demás</w:t>
      </w:r>
      <w:r>
        <w:rPr>
          <w:spacing w:val="8"/>
          <w:w w:val="110"/>
        </w:rPr>
        <w:t> </w:t>
      </w:r>
      <w:r>
        <w:rPr>
          <w:w w:val="110"/>
        </w:rPr>
        <w:t>disposiciones</w:t>
      </w:r>
      <w:r>
        <w:rPr>
          <w:spacing w:val="10"/>
          <w:w w:val="110"/>
        </w:rPr>
        <w:t> </w:t>
      </w:r>
      <w:r>
        <w:rPr>
          <w:w w:val="110"/>
        </w:rPr>
        <w:t>jurídicas</w:t>
      </w:r>
      <w:r>
        <w:rPr>
          <w:spacing w:val="8"/>
          <w:w w:val="110"/>
        </w:rPr>
        <w:t> </w:t>
      </w:r>
      <w:r>
        <w:rPr>
          <w:w w:val="110"/>
        </w:rPr>
        <w:t>aplicables;</w:t>
      </w:r>
    </w:p>
    <w:p>
      <w:pPr>
        <w:pStyle w:val="BodyText"/>
        <w:spacing w:before="3"/>
        <w:ind w:left="0"/>
        <w:rPr>
          <w:sz w:val="18"/>
        </w:rPr>
      </w:pPr>
    </w:p>
    <w:p>
      <w:pPr>
        <w:pStyle w:val="ListParagraph"/>
        <w:numPr>
          <w:ilvl w:val="0"/>
          <w:numId w:val="114"/>
        </w:numPr>
        <w:tabs>
          <w:tab w:pos="580" w:val="left" w:leader="none"/>
        </w:tabs>
        <w:spacing w:line="228" w:lineRule="auto" w:before="0" w:after="0"/>
        <w:ind w:left="312" w:right="114" w:firstLine="0"/>
        <w:jc w:val="both"/>
        <w:rPr>
          <w:sz w:val="20"/>
        </w:rPr>
      </w:pPr>
      <w:r>
        <w:rPr>
          <w:w w:val="110"/>
          <w:sz w:val="20"/>
        </w:rPr>
        <w:t>Construir las obras de infraestructura,  urbanización y equipamiento urbano, de conformidad con  lo</w:t>
      </w:r>
      <w:r>
        <w:rPr>
          <w:spacing w:val="11"/>
          <w:w w:val="110"/>
          <w:sz w:val="20"/>
        </w:rPr>
        <w:t> </w:t>
      </w:r>
      <w:r>
        <w:rPr>
          <w:w w:val="110"/>
          <w:sz w:val="20"/>
        </w:rPr>
        <w:t>que</w:t>
      </w:r>
      <w:r>
        <w:rPr>
          <w:spacing w:val="10"/>
          <w:w w:val="110"/>
          <w:sz w:val="20"/>
        </w:rPr>
        <w:t> </w:t>
      </w:r>
      <w:r>
        <w:rPr>
          <w:w w:val="110"/>
          <w:sz w:val="20"/>
        </w:rPr>
        <w:t>establezca</w:t>
      </w:r>
      <w:r>
        <w:rPr>
          <w:spacing w:val="11"/>
          <w:w w:val="110"/>
          <w:sz w:val="20"/>
        </w:rPr>
        <w:t> </w:t>
      </w:r>
      <w:r>
        <w:rPr>
          <w:w w:val="110"/>
          <w:sz w:val="20"/>
        </w:rPr>
        <w:t>el</w:t>
      </w:r>
      <w:r>
        <w:rPr>
          <w:spacing w:val="11"/>
          <w:w w:val="110"/>
          <w:sz w:val="20"/>
        </w:rPr>
        <w:t> </w:t>
      </w:r>
      <w:r>
        <w:rPr>
          <w:w w:val="110"/>
          <w:sz w:val="20"/>
        </w:rPr>
        <w:t>presente</w:t>
      </w:r>
      <w:r>
        <w:rPr>
          <w:spacing w:val="9"/>
          <w:w w:val="110"/>
          <w:sz w:val="20"/>
        </w:rPr>
        <w:t> </w:t>
      </w:r>
      <w:r>
        <w:rPr>
          <w:w w:val="110"/>
          <w:sz w:val="20"/>
        </w:rPr>
        <w:t>Libro</w:t>
      </w:r>
      <w:r>
        <w:rPr>
          <w:spacing w:val="12"/>
          <w:w w:val="110"/>
          <w:sz w:val="20"/>
        </w:rPr>
        <w:t> </w:t>
      </w:r>
      <w:r>
        <w:rPr>
          <w:w w:val="110"/>
          <w:sz w:val="20"/>
        </w:rPr>
        <w:t>y</w:t>
      </w:r>
      <w:r>
        <w:rPr>
          <w:spacing w:val="9"/>
          <w:w w:val="110"/>
          <w:sz w:val="20"/>
        </w:rPr>
        <w:t> </w:t>
      </w:r>
      <w:r>
        <w:rPr>
          <w:w w:val="110"/>
          <w:sz w:val="20"/>
        </w:rPr>
        <w:t>su</w:t>
      </w:r>
      <w:r>
        <w:rPr>
          <w:spacing w:val="9"/>
          <w:w w:val="110"/>
          <w:sz w:val="20"/>
        </w:rPr>
        <w:t> </w:t>
      </w:r>
      <w:r>
        <w:rPr>
          <w:w w:val="110"/>
          <w:sz w:val="20"/>
        </w:rPr>
        <w:t>reglamentación.</w:t>
      </w:r>
    </w:p>
    <w:p>
      <w:pPr>
        <w:pStyle w:val="BodyText"/>
        <w:spacing w:before="8"/>
        <w:ind w:left="0"/>
        <w:rPr>
          <w:sz w:val="21"/>
        </w:rPr>
      </w:pPr>
    </w:p>
    <w:p>
      <w:pPr>
        <w:pStyle w:val="BodyText"/>
        <w:spacing w:line="247" w:lineRule="auto"/>
        <w:ind w:right="109"/>
        <w:jc w:val="both"/>
      </w:pPr>
      <w:r>
        <w:rPr>
          <w:w w:val="110"/>
        </w:rPr>
        <w:t>Tratándose de obras de equipamiento urbano regional, el titular de la autorización podrá cumplir con dicha obligación, mediante el depósito de su valor económico al Fideicomiso de Reserva Territorial para el Desarrollo de Equipamiento Urbano Regional o para la ejecución de obra pública dentro del Municipio correspondiente, de conformidad con lo que establezcan las disposiciones reglamentarias  de este</w:t>
      </w:r>
      <w:r>
        <w:rPr>
          <w:spacing w:val="20"/>
          <w:w w:val="110"/>
        </w:rPr>
        <w:t> </w:t>
      </w:r>
      <w:r>
        <w:rPr>
          <w:w w:val="110"/>
        </w:rPr>
        <w:t>Libro.</w:t>
      </w:r>
    </w:p>
    <w:p>
      <w:pPr>
        <w:pStyle w:val="BodyText"/>
        <w:ind w:left="0"/>
        <w:rPr>
          <w:sz w:val="21"/>
        </w:rPr>
      </w:pPr>
    </w:p>
    <w:p>
      <w:pPr>
        <w:pStyle w:val="BodyText"/>
        <w:spacing w:line="249" w:lineRule="auto"/>
        <w:ind w:right="113"/>
        <w:jc w:val="both"/>
      </w:pPr>
      <w:r>
        <w:rPr>
          <w:w w:val="110"/>
        </w:rPr>
        <w:t>La realización de estas obras se hará del conocimiento público de conformidad con lo que establezca los proyectos ejecutivos, las memorias de cálculo y lo que corresponda de acuerdo  con  la normatividad</w:t>
      </w:r>
      <w:r>
        <w:rPr>
          <w:spacing w:val="11"/>
          <w:w w:val="110"/>
        </w:rPr>
        <w:t> </w:t>
      </w:r>
      <w:r>
        <w:rPr>
          <w:w w:val="110"/>
        </w:rPr>
        <w:t>aplicable;</w:t>
      </w:r>
    </w:p>
    <w:p>
      <w:pPr>
        <w:pStyle w:val="ListParagraph"/>
        <w:numPr>
          <w:ilvl w:val="0"/>
          <w:numId w:val="114"/>
        </w:numPr>
        <w:tabs>
          <w:tab w:pos="583" w:val="left" w:leader="none"/>
        </w:tabs>
        <w:spacing w:line="230" w:lineRule="auto" w:before="191" w:after="0"/>
        <w:ind w:left="312" w:right="113" w:firstLine="0"/>
        <w:jc w:val="both"/>
        <w:rPr>
          <w:sz w:val="20"/>
        </w:rPr>
      </w:pPr>
      <w:r>
        <w:rPr>
          <w:w w:val="110"/>
          <w:sz w:val="20"/>
        </w:rPr>
        <w:t>Instalar un medidor electrónico de consumo para determinar el volumen del suministro de agua  por</w:t>
      </w:r>
      <w:r>
        <w:rPr>
          <w:spacing w:val="11"/>
          <w:w w:val="110"/>
          <w:sz w:val="20"/>
        </w:rPr>
        <w:t> </w:t>
      </w:r>
      <w:r>
        <w:rPr>
          <w:w w:val="110"/>
          <w:sz w:val="20"/>
        </w:rPr>
        <w:t>cada</w:t>
      </w:r>
      <w:r>
        <w:rPr>
          <w:spacing w:val="11"/>
          <w:w w:val="110"/>
          <w:sz w:val="20"/>
        </w:rPr>
        <w:t> </w:t>
      </w:r>
      <w:r>
        <w:rPr>
          <w:w w:val="110"/>
          <w:sz w:val="20"/>
        </w:rPr>
        <w:t>unidad</w:t>
      </w:r>
      <w:r>
        <w:rPr>
          <w:spacing w:val="13"/>
          <w:w w:val="110"/>
          <w:sz w:val="20"/>
        </w:rPr>
        <w:t> </w:t>
      </w:r>
      <w:r>
        <w:rPr>
          <w:w w:val="110"/>
          <w:sz w:val="20"/>
        </w:rPr>
        <w:t>privativa</w:t>
      </w:r>
      <w:r>
        <w:rPr>
          <w:spacing w:val="10"/>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ubique</w:t>
      </w:r>
      <w:r>
        <w:rPr>
          <w:spacing w:val="10"/>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conjunto</w:t>
      </w:r>
      <w:r>
        <w:rPr>
          <w:spacing w:val="12"/>
          <w:w w:val="110"/>
          <w:sz w:val="20"/>
        </w:rPr>
        <w:t> </w:t>
      </w:r>
      <w:r>
        <w:rPr>
          <w:w w:val="110"/>
          <w:sz w:val="20"/>
        </w:rPr>
        <w:t>urbano</w:t>
      </w:r>
      <w:r>
        <w:rPr>
          <w:spacing w:val="12"/>
          <w:w w:val="110"/>
          <w:sz w:val="20"/>
        </w:rPr>
        <w:t> </w:t>
      </w:r>
      <w:r>
        <w:rPr>
          <w:w w:val="110"/>
          <w:sz w:val="20"/>
        </w:rPr>
        <w:t>autorizado;</w:t>
      </w:r>
    </w:p>
    <w:p>
      <w:pPr>
        <w:pStyle w:val="BodyText"/>
        <w:spacing w:before="7"/>
        <w:ind w:left="0"/>
        <w:rPr>
          <w:sz w:val="17"/>
        </w:rPr>
      </w:pPr>
    </w:p>
    <w:p>
      <w:pPr>
        <w:pStyle w:val="ListParagraph"/>
        <w:numPr>
          <w:ilvl w:val="0"/>
          <w:numId w:val="114"/>
        </w:numPr>
        <w:tabs>
          <w:tab w:pos="580" w:val="left" w:leader="none"/>
        </w:tabs>
        <w:spacing w:line="237" w:lineRule="auto" w:before="1" w:after="0"/>
        <w:ind w:left="312" w:right="110" w:firstLine="0"/>
        <w:jc w:val="both"/>
        <w:rPr>
          <w:sz w:val="20"/>
        </w:rPr>
      </w:pPr>
      <w:r>
        <w:rPr>
          <w:w w:val="110"/>
          <w:sz w:val="20"/>
        </w:rPr>
        <w:t>Presentar a la Secretaría los proyectos ejecutivos, memorias de cálculo y especificaciones técnicas, debidamente aprobados por las autoridades competentes, de las obras de urbanización, infraestructura</w:t>
      </w:r>
      <w:r>
        <w:rPr>
          <w:spacing w:val="11"/>
          <w:w w:val="110"/>
          <w:sz w:val="20"/>
        </w:rPr>
        <w:t> </w:t>
      </w:r>
      <w:r>
        <w:rPr>
          <w:w w:val="110"/>
          <w:sz w:val="20"/>
        </w:rPr>
        <w:t>y</w:t>
      </w:r>
      <w:r>
        <w:rPr>
          <w:spacing w:val="12"/>
          <w:w w:val="110"/>
          <w:sz w:val="20"/>
        </w:rPr>
        <w:t> </w:t>
      </w:r>
      <w:r>
        <w:rPr>
          <w:w w:val="110"/>
          <w:sz w:val="20"/>
        </w:rPr>
        <w:t>equipamiento</w:t>
      </w:r>
      <w:r>
        <w:rPr>
          <w:spacing w:val="12"/>
          <w:w w:val="110"/>
          <w:sz w:val="20"/>
        </w:rPr>
        <w:t> </w:t>
      </w:r>
      <w:r>
        <w:rPr>
          <w:w w:val="110"/>
          <w:sz w:val="20"/>
        </w:rPr>
        <w:t>urbano</w:t>
      </w:r>
      <w:r>
        <w:rPr>
          <w:spacing w:val="13"/>
          <w:w w:val="110"/>
          <w:sz w:val="20"/>
        </w:rPr>
        <w:t> </w:t>
      </w:r>
      <w:r>
        <w:rPr>
          <w:w w:val="110"/>
          <w:sz w:val="20"/>
        </w:rPr>
        <w:t>que</w:t>
      </w:r>
      <w:r>
        <w:rPr>
          <w:spacing w:val="10"/>
          <w:w w:val="110"/>
          <w:sz w:val="20"/>
        </w:rPr>
        <w:t> </w:t>
      </w:r>
      <w:r>
        <w:rPr>
          <w:w w:val="110"/>
          <w:sz w:val="20"/>
        </w:rPr>
        <w:t>establezcan</w:t>
      </w:r>
      <w:r>
        <w:rPr>
          <w:spacing w:val="12"/>
          <w:w w:val="110"/>
          <w:sz w:val="20"/>
        </w:rPr>
        <w:t> </w:t>
      </w:r>
      <w:r>
        <w:rPr>
          <w:w w:val="110"/>
          <w:sz w:val="20"/>
        </w:rPr>
        <w:t>los</w:t>
      </w:r>
      <w:r>
        <w:rPr>
          <w:spacing w:val="10"/>
          <w:w w:val="110"/>
          <w:sz w:val="20"/>
        </w:rPr>
        <w:t> </w:t>
      </w:r>
      <w:r>
        <w:rPr>
          <w:w w:val="110"/>
          <w:sz w:val="20"/>
        </w:rPr>
        <w:t>respectivos</w:t>
      </w:r>
      <w:r>
        <w:rPr>
          <w:spacing w:val="11"/>
          <w:w w:val="110"/>
          <w:sz w:val="20"/>
        </w:rPr>
        <w:t> </w:t>
      </w:r>
      <w:r>
        <w:rPr>
          <w:w w:val="110"/>
          <w:sz w:val="20"/>
        </w:rPr>
        <w:t>acuerdos</w:t>
      </w:r>
      <w:r>
        <w:rPr>
          <w:spacing w:val="10"/>
          <w:w w:val="110"/>
          <w:sz w:val="20"/>
        </w:rPr>
        <w:t> </w:t>
      </w:r>
      <w:r>
        <w:rPr>
          <w:w w:val="110"/>
          <w:sz w:val="20"/>
        </w:rPr>
        <w:t>de</w:t>
      </w:r>
      <w:r>
        <w:rPr>
          <w:spacing w:val="11"/>
          <w:w w:val="110"/>
          <w:sz w:val="20"/>
        </w:rPr>
        <w:t> </w:t>
      </w:r>
      <w:r>
        <w:rPr>
          <w:w w:val="110"/>
          <w:sz w:val="20"/>
        </w:rPr>
        <w:t>autorización.</w:t>
      </w:r>
    </w:p>
    <w:p>
      <w:pPr>
        <w:pStyle w:val="ListParagraph"/>
        <w:numPr>
          <w:ilvl w:val="0"/>
          <w:numId w:val="114"/>
        </w:numPr>
        <w:tabs>
          <w:tab w:pos="611" w:val="left" w:leader="none"/>
        </w:tabs>
        <w:spacing w:line="240" w:lineRule="auto" w:before="197" w:after="0"/>
        <w:ind w:left="312" w:right="111" w:firstLine="0"/>
        <w:jc w:val="both"/>
        <w:rPr>
          <w:sz w:val="20"/>
        </w:rPr>
      </w:pPr>
      <w:r>
        <w:rPr>
          <w:w w:val="110"/>
          <w:sz w:val="20"/>
        </w:rPr>
        <w:t>Iniciar las obras de urbanización, infraestructura y equipamiento urbano que establezcan los acuerdos de autorización de los desarrollos, en un plazo máximo de nueve meses contados a partir de la</w:t>
      </w:r>
      <w:r>
        <w:rPr>
          <w:spacing w:val="9"/>
          <w:w w:val="110"/>
          <w:sz w:val="20"/>
        </w:rPr>
        <w:t> </w:t>
      </w:r>
      <w:r>
        <w:rPr>
          <w:w w:val="110"/>
          <w:sz w:val="20"/>
        </w:rPr>
        <w:t>publicación</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autorización</w:t>
      </w:r>
      <w:r>
        <w:rPr>
          <w:spacing w:val="9"/>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Periódico</w:t>
      </w:r>
      <w:r>
        <w:rPr>
          <w:spacing w:val="5"/>
          <w:w w:val="110"/>
          <w:sz w:val="20"/>
        </w:rPr>
        <w:t> </w:t>
      </w:r>
      <w:r>
        <w:rPr>
          <w:w w:val="110"/>
          <w:sz w:val="20"/>
        </w:rPr>
        <w:t>Oficial</w:t>
      </w:r>
      <w:r>
        <w:rPr>
          <w:spacing w:val="9"/>
          <w:w w:val="110"/>
          <w:sz w:val="20"/>
        </w:rPr>
        <w:t> </w:t>
      </w:r>
      <w:r>
        <w:rPr>
          <w:w w:val="110"/>
          <w:sz w:val="20"/>
        </w:rPr>
        <w:t>“Gaceta</w:t>
      </w:r>
      <w:r>
        <w:rPr>
          <w:spacing w:val="9"/>
          <w:w w:val="110"/>
          <w:sz w:val="20"/>
        </w:rPr>
        <w:t> </w:t>
      </w:r>
      <w:r>
        <w:rPr>
          <w:w w:val="110"/>
          <w:sz w:val="20"/>
        </w:rPr>
        <w:t>del</w:t>
      </w:r>
      <w:r>
        <w:rPr>
          <w:spacing w:val="9"/>
          <w:w w:val="110"/>
          <w:sz w:val="20"/>
        </w:rPr>
        <w:t> </w:t>
      </w:r>
      <w:r>
        <w:rPr>
          <w:w w:val="110"/>
          <w:sz w:val="20"/>
        </w:rPr>
        <w:t>Gobierno”.</w:t>
      </w:r>
    </w:p>
    <w:p>
      <w:pPr>
        <w:pStyle w:val="ListParagraph"/>
        <w:numPr>
          <w:ilvl w:val="0"/>
          <w:numId w:val="114"/>
        </w:numPr>
        <w:tabs>
          <w:tab w:pos="544" w:val="left" w:leader="none"/>
        </w:tabs>
        <w:spacing w:line="240" w:lineRule="auto" w:before="192" w:after="0"/>
        <w:ind w:left="312" w:right="111" w:firstLine="0"/>
        <w:jc w:val="both"/>
        <w:rPr>
          <w:sz w:val="20"/>
        </w:rPr>
      </w:pPr>
      <w:r>
        <w:rPr>
          <w:w w:val="110"/>
          <w:sz w:val="20"/>
        </w:rPr>
        <w:t>Dedicar definitivamente al uso para el que fueron hechas, las instalaciones del conjunto urbano, tales como clubes, construcciones para actividades deportivas, culturales o recreativas y otras que se utilicen como promoción para la venta de</w:t>
      </w:r>
      <w:r>
        <w:rPr>
          <w:spacing w:val="18"/>
          <w:w w:val="110"/>
          <w:sz w:val="20"/>
        </w:rPr>
        <w:t> </w:t>
      </w:r>
      <w:r>
        <w:rPr>
          <w:w w:val="110"/>
          <w:sz w:val="20"/>
        </w:rPr>
        <w:t>lotes;</w:t>
      </w:r>
    </w:p>
    <w:p>
      <w:pPr>
        <w:pStyle w:val="ListParagraph"/>
        <w:numPr>
          <w:ilvl w:val="0"/>
          <w:numId w:val="114"/>
        </w:numPr>
        <w:tabs>
          <w:tab w:pos="583" w:val="left" w:leader="none"/>
        </w:tabs>
        <w:spacing w:line="242" w:lineRule="auto" w:before="195" w:after="0"/>
        <w:ind w:left="312" w:right="111" w:firstLine="0"/>
        <w:jc w:val="both"/>
        <w:rPr>
          <w:sz w:val="20"/>
        </w:rPr>
      </w:pPr>
      <w:r>
        <w:rPr>
          <w:w w:val="110"/>
          <w:sz w:val="20"/>
        </w:rPr>
        <w:t>Garantizar la construcción de las obras de infraestructura, urbanización y equipamiento urbano  que establezcan los acuerdos de autorización, mediante fianza o hipoteca; garantías que deberá constituir a favor del Gobierno del Estado, por un monto equivalente al cien por ciento del  presupuesto</w:t>
      </w:r>
      <w:r>
        <w:rPr>
          <w:spacing w:val="11"/>
          <w:w w:val="110"/>
          <w:sz w:val="20"/>
        </w:rPr>
        <w:t> </w:t>
      </w:r>
      <w:r>
        <w:rPr>
          <w:w w:val="110"/>
          <w:sz w:val="20"/>
        </w:rPr>
        <w:t>a</w:t>
      </w:r>
      <w:r>
        <w:rPr>
          <w:spacing w:val="11"/>
          <w:w w:val="110"/>
          <w:sz w:val="20"/>
        </w:rPr>
        <w:t> </w:t>
      </w:r>
      <w:r>
        <w:rPr>
          <w:w w:val="110"/>
          <w:sz w:val="20"/>
        </w:rPr>
        <w:t>costo</w:t>
      </w:r>
      <w:r>
        <w:rPr>
          <w:spacing w:val="12"/>
          <w:w w:val="110"/>
          <w:sz w:val="20"/>
        </w:rPr>
        <w:t> </w:t>
      </w:r>
      <w:r>
        <w:rPr>
          <w:w w:val="110"/>
          <w:sz w:val="20"/>
        </w:rPr>
        <w:t>directo</w:t>
      </w:r>
      <w:r>
        <w:rPr>
          <w:spacing w:val="12"/>
          <w:w w:val="110"/>
          <w:sz w:val="20"/>
        </w:rPr>
        <w:t> </w:t>
      </w:r>
      <w:r>
        <w:rPr>
          <w:w w:val="110"/>
          <w:sz w:val="20"/>
        </w:rPr>
        <w:t>de</w:t>
      </w:r>
      <w:r>
        <w:rPr>
          <w:spacing w:val="15"/>
          <w:w w:val="110"/>
          <w:sz w:val="20"/>
        </w:rPr>
        <w:t> </w:t>
      </w:r>
      <w:r>
        <w:rPr>
          <w:w w:val="110"/>
          <w:sz w:val="20"/>
        </w:rPr>
        <w:t>las</w:t>
      </w:r>
      <w:r>
        <w:rPr>
          <w:spacing w:val="10"/>
          <w:w w:val="110"/>
          <w:sz w:val="20"/>
        </w:rPr>
        <w:t> </w:t>
      </w:r>
      <w:r>
        <w:rPr>
          <w:w w:val="110"/>
          <w:sz w:val="20"/>
        </w:rPr>
        <w:t>obras</w:t>
      </w:r>
      <w:r>
        <w:rPr>
          <w:spacing w:val="10"/>
          <w:w w:val="110"/>
          <w:sz w:val="20"/>
        </w:rPr>
        <w:t> </w:t>
      </w:r>
      <w:r>
        <w:rPr>
          <w:w w:val="110"/>
          <w:sz w:val="20"/>
        </w:rPr>
        <w:t>por</w:t>
      </w:r>
      <w:r>
        <w:rPr>
          <w:spacing w:val="10"/>
          <w:w w:val="110"/>
          <w:sz w:val="20"/>
        </w:rPr>
        <w:t> </w:t>
      </w:r>
      <w:r>
        <w:rPr>
          <w:w w:val="110"/>
          <w:sz w:val="20"/>
        </w:rPr>
        <w:t>realizar;</w:t>
      </w:r>
    </w:p>
    <w:p>
      <w:pPr>
        <w:pStyle w:val="ListParagraph"/>
        <w:numPr>
          <w:ilvl w:val="0"/>
          <w:numId w:val="114"/>
        </w:numPr>
        <w:tabs>
          <w:tab w:pos="674" w:val="left" w:leader="none"/>
        </w:tabs>
        <w:spacing w:line="242" w:lineRule="auto" w:before="191" w:after="0"/>
        <w:ind w:left="312" w:right="111" w:firstLine="0"/>
        <w:jc w:val="both"/>
        <w:rPr>
          <w:sz w:val="20"/>
        </w:rPr>
      </w:pPr>
      <w:r>
        <w:rPr>
          <w:w w:val="110"/>
          <w:sz w:val="20"/>
        </w:rPr>
        <w:t>Garantizar los defectos y vicios ocultos de las obras de infraestructura, urbanización y equipamiento urbano, mediante fianza o hipoteca; garantías que deberá constituir a favor del  Gobierno del Estado o del municipio según corresponda la recepción de las mismas, por un monto equivalente</w:t>
      </w:r>
      <w:r>
        <w:rPr>
          <w:spacing w:val="7"/>
          <w:w w:val="110"/>
          <w:sz w:val="20"/>
        </w:rPr>
        <w:t> </w:t>
      </w:r>
      <w:r>
        <w:rPr>
          <w:w w:val="110"/>
          <w:sz w:val="20"/>
        </w:rPr>
        <w:t>al</w:t>
      </w:r>
      <w:r>
        <w:rPr>
          <w:spacing w:val="10"/>
          <w:w w:val="110"/>
          <w:sz w:val="20"/>
        </w:rPr>
        <w:t> </w:t>
      </w:r>
      <w:r>
        <w:rPr>
          <w:w w:val="110"/>
          <w:sz w:val="20"/>
        </w:rPr>
        <w:t>veinte</w:t>
      </w:r>
      <w:r>
        <w:rPr>
          <w:spacing w:val="7"/>
          <w:w w:val="110"/>
          <w:sz w:val="20"/>
        </w:rPr>
        <w:t> </w:t>
      </w:r>
      <w:r>
        <w:rPr>
          <w:w w:val="110"/>
          <w:sz w:val="20"/>
        </w:rPr>
        <w:t>por</w:t>
      </w:r>
      <w:r>
        <w:rPr>
          <w:spacing w:val="8"/>
          <w:w w:val="110"/>
          <w:sz w:val="20"/>
        </w:rPr>
        <w:t> </w:t>
      </w:r>
      <w:r>
        <w:rPr>
          <w:w w:val="110"/>
          <w:sz w:val="20"/>
        </w:rPr>
        <w:t>ciento</w:t>
      </w:r>
      <w:r>
        <w:rPr>
          <w:spacing w:val="9"/>
          <w:w w:val="110"/>
          <w:sz w:val="20"/>
        </w:rPr>
        <w:t> </w:t>
      </w:r>
      <w:r>
        <w:rPr>
          <w:w w:val="110"/>
          <w:sz w:val="20"/>
        </w:rPr>
        <w:t>del</w:t>
      </w:r>
      <w:r>
        <w:rPr>
          <w:spacing w:val="9"/>
          <w:w w:val="110"/>
          <w:sz w:val="20"/>
        </w:rPr>
        <w:t> </w:t>
      </w:r>
      <w:r>
        <w:rPr>
          <w:w w:val="110"/>
          <w:sz w:val="20"/>
        </w:rPr>
        <w:t>valor</w:t>
      </w:r>
      <w:r>
        <w:rPr>
          <w:spacing w:val="9"/>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obras</w:t>
      </w:r>
      <w:r>
        <w:rPr>
          <w:spacing w:val="7"/>
          <w:w w:val="110"/>
          <w:sz w:val="20"/>
        </w:rPr>
        <w:t> </w:t>
      </w:r>
      <w:r>
        <w:rPr>
          <w:w w:val="110"/>
          <w:sz w:val="20"/>
        </w:rPr>
        <w:t>al</w:t>
      </w:r>
      <w:r>
        <w:rPr>
          <w:spacing w:val="9"/>
          <w:w w:val="110"/>
          <w:sz w:val="20"/>
        </w:rPr>
        <w:t> </w:t>
      </w:r>
      <w:r>
        <w:rPr>
          <w:w w:val="110"/>
          <w:sz w:val="20"/>
        </w:rPr>
        <w:t>momento</w:t>
      </w:r>
      <w:r>
        <w:rPr>
          <w:spacing w:val="9"/>
          <w:w w:val="110"/>
          <w:sz w:val="20"/>
        </w:rPr>
        <w:t> </w:t>
      </w:r>
      <w:r>
        <w:rPr>
          <w:w w:val="110"/>
          <w:sz w:val="20"/>
        </w:rPr>
        <w:t>de</w:t>
      </w:r>
      <w:r>
        <w:rPr>
          <w:spacing w:val="8"/>
          <w:w w:val="110"/>
          <w:sz w:val="20"/>
        </w:rPr>
        <w:t> </w:t>
      </w:r>
      <w:r>
        <w:rPr>
          <w:w w:val="110"/>
          <w:sz w:val="20"/>
        </w:rPr>
        <w:t>su</w:t>
      </w:r>
      <w:r>
        <w:rPr>
          <w:spacing w:val="6"/>
          <w:w w:val="110"/>
          <w:sz w:val="20"/>
        </w:rPr>
        <w:t> </w:t>
      </w:r>
      <w:r>
        <w:rPr>
          <w:w w:val="110"/>
          <w:sz w:val="20"/>
        </w:rPr>
        <w:t>entrega</w:t>
      </w:r>
      <w:r>
        <w:rPr>
          <w:spacing w:val="9"/>
          <w:w w:val="110"/>
          <w:sz w:val="20"/>
        </w:rPr>
        <w:t> </w:t>
      </w:r>
      <w:r>
        <w:rPr>
          <w:w w:val="110"/>
          <w:sz w:val="20"/>
        </w:rPr>
        <w:t>recepción.</w:t>
      </w:r>
    </w:p>
    <w:p>
      <w:pPr>
        <w:pStyle w:val="BodyText"/>
        <w:spacing w:before="10"/>
        <w:ind w:left="0"/>
      </w:pPr>
    </w:p>
    <w:p>
      <w:pPr>
        <w:pStyle w:val="BodyText"/>
        <w:spacing w:line="247" w:lineRule="auto"/>
        <w:ind w:right="115"/>
        <w:jc w:val="both"/>
      </w:pPr>
      <w:r>
        <w:rPr>
          <w:w w:val="110"/>
        </w:rPr>
        <w:t>La realización de estas obras se hará del conocimiento público  de conformidad con lo que establezca  el</w:t>
      </w:r>
      <w:r>
        <w:rPr>
          <w:spacing w:val="10"/>
          <w:w w:val="110"/>
        </w:rPr>
        <w:t> </w:t>
      </w:r>
      <w:r>
        <w:rPr>
          <w:w w:val="110"/>
        </w:rPr>
        <w:t>reglamento;</w:t>
      </w:r>
    </w:p>
    <w:p>
      <w:pPr>
        <w:pStyle w:val="ListParagraph"/>
        <w:numPr>
          <w:ilvl w:val="0"/>
          <w:numId w:val="114"/>
        </w:numPr>
        <w:tabs>
          <w:tab w:pos="535" w:val="left" w:leader="none"/>
        </w:tabs>
        <w:spacing w:line="240" w:lineRule="auto" w:before="188" w:after="0"/>
        <w:ind w:left="534" w:right="0" w:hanging="223"/>
        <w:jc w:val="both"/>
        <w:rPr>
          <w:sz w:val="20"/>
        </w:rPr>
      </w:pPr>
      <w:r>
        <w:rPr>
          <w:w w:val="110"/>
          <w:sz w:val="20"/>
        </w:rPr>
        <w:t>Efectuar</w:t>
      </w:r>
      <w:r>
        <w:rPr>
          <w:spacing w:val="20"/>
          <w:w w:val="110"/>
          <w:sz w:val="20"/>
        </w:rPr>
        <w:t> </w:t>
      </w:r>
      <w:r>
        <w:rPr>
          <w:w w:val="110"/>
          <w:sz w:val="20"/>
        </w:rPr>
        <w:t>el</w:t>
      </w:r>
      <w:r>
        <w:rPr>
          <w:spacing w:val="21"/>
          <w:w w:val="110"/>
          <w:sz w:val="20"/>
        </w:rPr>
        <w:t> </w:t>
      </w:r>
      <w:r>
        <w:rPr>
          <w:w w:val="110"/>
          <w:sz w:val="20"/>
        </w:rPr>
        <w:t>pago</w:t>
      </w:r>
      <w:r>
        <w:rPr>
          <w:spacing w:val="21"/>
          <w:w w:val="110"/>
          <w:sz w:val="20"/>
        </w:rPr>
        <w:t> </w:t>
      </w:r>
      <w:r>
        <w:rPr>
          <w:w w:val="110"/>
          <w:sz w:val="20"/>
        </w:rPr>
        <w:t>de</w:t>
      </w:r>
      <w:r>
        <w:rPr>
          <w:spacing w:val="20"/>
          <w:w w:val="110"/>
          <w:sz w:val="20"/>
        </w:rPr>
        <w:t> </w:t>
      </w:r>
      <w:r>
        <w:rPr>
          <w:w w:val="110"/>
          <w:sz w:val="20"/>
        </w:rPr>
        <w:t>la</w:t>
      </w:r>
      <w:r>
        <w:rPr>
          <w:spacing w:val="22"/>
          <w:w w:val="110"/>
          <w:sz w:val="20"/>
        </w:rPr>
        <w:t> </w:t>
      </w:r>
      <w:r>
        <w:rPr>
          <w:w w:val="110"/>
          <w:sz w:val="20"/>
        </w:rPr>
        <w:t>publicación</w:t>
      </w:r>
      <w:r>
        <w:rPr>
          <w:spacing w:val="21"/>
          <w:w w:val="110"/>
          <w:sz w:val="20"/>
        </w:rPr>
        <w:t> </w:t>
      </w:r>
      <w:r>
        <w:rPr>
          <w:w w:val="110"/>
          <w:sz w:val="20"/>
        </w:rPr>
        <w:t>en</w:t>
      </w:r>
      <w:r>
        <w:rPr>
          <w:spacing w:val="19"/>
          <w:w w:val="110"/>
          <w:sz w:val="20"/>
        </w:rPr>
        <w:t> </w:t>
      </w:r>
      <w:r>
        <w:rPr>
          <w:w w:val="110"/>
          <w:sz w:val="20"/>
        </w:rPr>
        <w:t>el</w:t>
      </w:r>
      <w:r>
        <w:rPr>
          <w:spacing w:val="20"/>
          <w:w w:val="110"/>
          <w:sz w:val="20"/>
        </w:rPr>
        <w:t> </w:t>
      </w:r>
      <w:r>
        <w:rPr>
          <w:w w:val="110"/>
          <w:sz w:val="20"/>
        </w:rPr>
        <w:t>Periódico</w:t>
      </w:r>
      <w:r>
        <w:rPr>
          <w:spacing w:val="22"/>
          <w:w w:val="110"/>
          <w:sz w:val="20"/>
        </w:rPr>
        <w:t> </w:t>
      </w:r>
      <w:r>
        <w:rPr>
          <w:w w:val="110"/>
          <w:sz w:val="20"/>
        </w:rPr>
        <w:t>Oficial</w:t>
      </w:r>
      <w:r>
        <w:rPr>
          <w:spacing w:val="23"/>
          <w:w w:val="110"/>
          <w:sz w:val="20"/>
        </w:rPr>
        <w:t> </w:t>
      </w:r>
      <w:r>
        <w:rPr>
          <w:w w:val="110"/>
          <w:sz w:val="20"/>
        </w:rPr>
        <w:t>“Gaceta</w:t>
      </w:r>
      <w:r>
        <w:rPr>
          <w:spacing w:val="20"/>
          <w:w w:val="110"/>
          <w:sz w:val="20"/>
        </w:rPr>
        <w:t> </w:t>
      </w:r>
      <w:r>
        <w:rPr>
          <w:w w:val="110"/>
          <w:sz w:val="20"/>
        </w:rPr>
        <w:t>del</w:t>
      </w:r>
      <w:r>
        <w:rPr>
          <w:spacing w:val="22"/>
          <w:w w:val="110"/>
          <w:sz w:val="20"/>
        </w:rPr>
        <w:t> </w:t>
      </w:r>
      <w:r>
        <w:rPr>
          <w:w w:val="110"/>
          <w:sz w:val="20"/>
        </w:rPr>
        <w:t>Gobierno”</w:t>
      </w:r>
      <w:r>
        <w:rPr>
          <w:spacing w:val="20"/>
          <w:w w:val="110"/>
          <w:sz w:val="20"/>
        </w:rPr>
        <w:t> </w:t>
      </w:r>
      <w:r>
        <w:rPr>
          <w:w w:val="110"/>
          <w:sz w:val="20"/>
        </w:rPr>
        <w:t>de</w:t>
      </w:r>
      <w:r>
        <w:rPr>
          <w:spacing w:val="23"/>
          <w:w w:val="110"/>
          <w:sz w:val="20"/>
        </w:rPr>
        <w:t> </w:t>
      </w:r>
      <w:r>
        <w:rPr>
          <w:w w:val="110"/>
          <w:sz w:val="20"/>
        </w:rPr>
        <w:t>la</w:t>
      </w:r>
      <w:r>
        <w:rPr>
          <w:spacing w:val="19"/>
          <w:w w:val="110"/>
          <w:sz w:val="20"/>
        </w:rPr>
        <w:t> </w:t>
      </w:r>
      <w:r>
        <w:rPr>
          <w:w w:val="110"/>
          <w:sz w:val="20"/>
        </w:rPr>
        <w:t>autorización</w:t>
      </w:r>
    </w:p>
    <w:p>
      <w:pPr>
        <w:spacing w:after="0" w:line="240" w:lineRule="auto"/>
        <w:jc w:val="both"/>
        <w:rPr>
          <w:sz w:val="20"/>
        </w:rPr>
        <w:sectPr>
          <w:pgSz w:w="12240" w:h="15840"/>
          <w:pgMar w:header="720" w:footer="946" w:top="1700" w:bottom="1140" w:left="820" w:right="1020"/>
        </w:sectPr>
      </w:pPr>
    </w:p>
    <w:p>
      <w:pPr>
        <w:pStyle w:val="BodyText"/>
        <w:spacing w:before="6"/>
      </w:pPr>
      <w:r>
        <w:rPr>
          <w:w w:val="110"/>
        </w:rPr>
        <w:t>correspondiente;</w:t>
      </w:r>
    </w:p>
    <w:p>
      <w:pPr>
        <w:pStyle w:val="ListParagraph"/>
        <w:numPr>
          <w:ilvl w:val="0"/>
          <w:numId w:val="114"/>
        </w:numPr>
        <w:tabs>
          <w:tab w:pos="527" w:val="left" w:leader="none"/>
        </w:tabs>
        <w:spacing w:line="242" w:lineRule="auto" w:before="194" w:after="0"/>
        <w:ind w:left="312" w:right="110" w:firstLine="0"/>
        <w:jc w:val="both"/>
        <w:rPr>
          <w:sz w:val="20"/>
        </w:rPr>
      </w:pPr>
      <w:r>
        <w:rPr>
          <w:w w:val="110"/>
          <w:sz w:val="20"/>
        </w:rPr>
        <w:t>Inscribir en el Instituto de la Función Registral el acuerdo de autorización respectivo y sus planos correspondientes, así como comprobar ante la Secretaría el haber realizado dicha inscripción, dentro de los 90 días hábiles siguientes a la fecha de publicación de la autorización en el Periódico Oficial “Gaceta del</w:t>
      </w:r>
      <w:r>
        <w:rPr>
          <w:spacing w:val="21"/>
          <w:w w:val="110"/>
          <w:sz w:val="20"/>
        </w:rPr>
        <w:t> </w:t>
      </w:r>
      <w:r>
        <w:rPr>
          <w:w w:val="110"/>
          <w:sz w:val="20"/>
        </w:rPr>
        <w:t>Gobierno”;</w:t>
      </w:r>
    </w:p>
    <w:p>
      <w:pPr>
        <w:pStyle w:val="BodyText"/>
        <w:spacing w:before="11"/>
        <w:ind w:left="0"/>
        <w:rPr>
          <w:sz w:val="17"/>
        </w:rPr>
      </w:pPr>
    </w:p>
    <w:p>
      <w:pPr>
        <w:pStyle w:val="ListParagraph"/>
        <w:numPr>
          <w:ilvl w:val="0"/>
          <w:numId w:val="114"/>
        </w:numPr>
        <w:tabs>
          <w:tab w:pos="635" w:val="left" w:leader="none"/>
        </w:tabs>
        <w:spacing w:line="228" w:lineRule="auto" w:before="0" w:after="0"/>
        <w:ind w:left="312" w:right="110" w:firstLine="0"/>
        <w:jc w:val="both"/>
        <w:rPr>
          <w:sz w:val="20"/>
        </w:rPr>
      </w:pPr>
      <w:r>
        <w:rPr>
          <w:w w:val="110"/>
          <w:sz w:val="20"/>
        </w:rPr>
        <w:t>Abstenerse de enajenar los lotes de terreno hipotecados a favor del Estado o del respectivo municipio;</w:t>
      </w:r>
    </w:p>
    <w:p>
      <w:pPr>
        <w:pStyle w:val="BodyText"/>
        <w:spacing w:before="3"/>
        <w:ind w:left="0"/>
        <w:rPr>
          <w:sz w:val="18"/>
        </w:rPr>
      </w:pPr>
    </w:p>
    <w:p>
      <w:pPr>
        <w:pStyle w:val="ListParagraph"/>
        <w:numPr>
          <w:ilvl w:val="0"/>
          <w:numId w:val="114"/>
        </w:numPr>
        <w:tabs>
          <w:tab w:pos="604" w:val="left" w:leader="none"/>
        </w:tabs>
        <w:spacing w:line="230" w:lineRule="auto" w:before="0" w:after="0"/>
        <w:ind w:left="312" w:right="113" w:firstLine="0"/>
        <w:jc w:val="both"/>
        <w:rPr>
          <w:sz w:val="20"/>
        </w:rPr>
      </w:pPr>
      <w:r>
        <w:rPr>
          <w:w w:val="110"/>
          <w:sz w:val="20"/>
        </w:rPr>
        <w:t>Pagar los impuestos y derechos de conformidad con lo que establezcan los acuerdos  de  autorización del</w:t>
      </w:r>
      <w:r>
        <w:rPr>
          <w:spacing w:val="21"/>
          <w:w w:val="110"/>
          <w:sz w:val="20"/>
        </w:rPr>
        <w:t> </w:t>
      </w:r>
      <w:r>
        <w:rPr>
          <w:w w:val="110"/>
          <w:sz w:val="20"/>
        </w:rPr>
        <w:t>desarrollo;</w:t>
      </w:r>
    </w:p>
    <w:p>
      <w:pPr>
        <w:pStyle w:val="ListParagraph"/>
        <w:numPr>
          <w:ilvl w:val="0"/>
          <w:numId w:val="114"/>
        </w:numPr>
        <w:tabs>
          <w:tab w:pos="753" w:val="left" w:leader="none"/>
        </w:tabs>
        <w:spacing w:line="244" w:lineRule="auto" w:before="196" w:after="0"/>
        <w:ind w:left="312" w:right="108" w:firstLine="0"/>
        <w:jc w:val="both"/>
        <w:rPr>
          <w:sz w:val="20"/>
        </w:rPr>
      </w:pPr>
      <w:r>
        <w:rPr>
          <w:w w:val="110"/>
          <w:sz w:val="20"/>
        </w:rPr>
        <w:t>Proporcionar a las autoridades federales, estatales y municipales competentes, toda la  información y documentación que se les requiera, para la supervisión de las obras de infraestructura, urbanización y equipamiento urbano que establezcan las autorizaciones, así como otorgar a  los  peritos designados para la supervisión de las obras, todas las facilidades que se requieran para el adecuado seguimiento de las mismas y acatar las observaciones que le formulen las autoridades competentes,</w:t>
      </w:r>
      <w:r>
        <w:rPr>
          <w:spacing w:val="10"/>
          <w:w w:val="110"/>
          <w:sz w:val="20"/>
        </w:rPr>
        <w:t> </w:t>
      </w:r>
      <w:r>
        <w:rPr>
          <w:w w:val="110"/>
          <w:sz w:val="20"/>
        </w:rPr>
        <w:t>con</w:t>
      </w:r>
      <w:r>
        <w:rPr>
          <w:spacing w:val="10"/>
          <w:w w:val="110"/>
          <w:sz w:val="20"/>
        </w:rPr>
        <w:t> </w:t>
      </w:r>
      <w:r>
        <w:rPr>
          <w:w w:val="110"/>
          <w:sz w:val="20"/>
        </w:rPr>
        <w:t>motivo</w:t>
      </w:r>
      <w:r>
        <w:rPr>
          <w:spacing w:val="7"/>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supervisión</w:t>
      </w:r>
      <w:r>
        <w:rPr>
          <w:spacing w:val="9"/>
          <w:w w:val="110"/>
          <w:sz w:val="20"/>
        </w:rPr>
        <w:t> </w:t>
      </w:r>
      <w:r>
        <w:rPr>
          <w:w w:val="110"/>
          <w:sz w:val="20"/>
        </w:rPr>
        <w:t>que</w:t>
      </w:r>
      <w:r>
        <w:rPr>
          <w:spacing w:val="9"/>
          <w:w w:val="110"/>
          <w:sz w:val="20"/>
        </w:rPr>
        <w:t> </w:t>
      </w:r>
      <w:r>
        <w:rPr>
          <w:w w:val="110"/>
          <w:sz w:val="20"/>
        </w:rPr>
        <w:t>realicen</w:t>
      </w:r>
      <w:r>
        <w:rPr>
          <w:spacing w:val="10"/>
          <w:w w:val="110"/>
          <w:sz w:val="20"/>
        </w:rPr>
        <w:t> </w:t>
      </w:r>
      <w:r>
        <w:rPr>
          <w:w w:val="110"/>
          <w:sz w:val="20"/>
        </w:rPr>
        <w:t>durante</w:t>
      </w:r>
      <w:r>
        <w:rPr>
          <w:spacing w:val="14"/>
          <w:w w:val="110"/>
          <w:sz w:val="20"/>
        </w:rPr>
        <w:t> </w:t>
      </w:r>
      <w:r>
        <w:rPr>
          <w:w w:val="110"/>
          <w:sz w:val="20"/>
        </w:rPr>
        <w:t>la</w:t>
      </w:r>
      <w:r>
        <w:rPr>
          <w:spacing w:val="10"/>
          <w:w w:val="110"/>
          <w:sz w:val="20"/>
        </w:rPr>
        <w:t> </w:t>
      </w:r>
      <w:r>
        <w:rPr>
          <w:w w:val="110"/>
          <w:sz w:val="20"/>
        </w:rPr>
        <w:t>ejecución</w:t>
      </w:r>
      <w:r>
        <w:rPr>
          <w:spacing w:val="10"/>
          <w:w w:val="110"/>
          <w:sz w:val="20"/>
        </w:rPr>
        <w:t> </w:t>
      </w:r>
      <w:r>
        <w:rPr>
          <w:w w:val="110"/>
          <w:sz w:val="20"/>
        </w:rPr>
        <w:t>de</w:t>
      </w:r>
      <w:r>
        <w:rPr>
          <w:spacing w:val="8"/>
          <w:w w:val="110"/>
          <w:sz w:val="20"/>
        </w:rPr>
        <w:t> </w:t>
      </w:r>
      <w:r>
        <w:rPr>
          <w:w w:val="110"/>
          <w:sz w:val="20"/>
        </w:rPr>
        <w:t>las</w:t>
      </w:r>
      <w:r>
        <w:rPr>
          <w:spacing w:val="12"/>
          <w:w w:val="110"/>
          <w:sz w:val="20"/>
        </w:rPr>
        <w:t> </w:t>
      </w:r>
      <w:r>
        <w:rPr>
          <w:w w:val="110"/>
          <w:sz w:val="20"/>
        </w:rPr>
        <w:t>obras;</w:t>
      </w:r>
    </w:p>
    <w:p>
      <w:pPr>
        <w:pStyle w:val="ListParagraph"/>
        <w:numPr>
          <w:ilvl w:val="0"/>
          <w:numId w:val="114"/>
        </w:numPr>
        <w:tabs>
          <w:tab w:pos="592" w:val="left" w:leader="none"/>
        </w:tabs>
        <w:spacing w:line="240" w:lineRule="auto" w:before="188" w:after="0"/>
        <w:ind w:left="312" w:right="112" w:firstLine="0"/>
        <w:jc w:val="both"/>
        <w:rPr>
          <w:sz w:val="20"/>
        </w:rPr>
      </w:pPr>
      <w:r>
        <w:rPr>
          <w:w w:val="110"/>
          <w:sz w:val="20"/>
        </w:rPr>
        <w:t>Dar aviso de la terminación de las obras de infraestructura, urbanización y equipamiento  y hacer   la entrega de las mismas a las autoridades municipales o estatales  según  corresponda,  de conformidad</w:t>
      </w:r>
      <w:r>
        <w:rPr>
          <w:spacing w:val="9"/>
          <w:w w:val="110"/>
          <w:sz w:val="20"/>
        </w:rPr>
        <w:t> </w:t>
      </w:r>
      <w:r>
        <w:rPr>
          <w:w w:val="110"/>
          <w:sz w:val="20"/>
        </w:rPr>
        <w:t>con</w:t>
      </w:r>
      <w:r>
        <w:rPr>
          <w:spacing w:val="7"/>
          <w:w w:val="110"/>
          <w:sz w:val="20"/>
        </w:rPr>
        <w:t> </w:t>
      </w:r>
      <w:r>
        <w:rPr>
          <w:w w:val="110"/>
          <w:sz w:val="20"/>
        </w:rPr>
        <w:t>lo</w:t>
      </w:r>
      <w:r>
        <w:rPr>
          <w:spacing w:val="10"/>
          <w:w w:val="110"/>
          <w:sz w:val="20"/>
        </w:rPr>
        <w:t> </w:t>
      </w:r>
      <w:r>
        <w:rPr>
          <w:w w:val="110"/>
          <w:sz w:val="20"/>
        </w:rPr>
        <w:t>que</w:t>
      </w:r>
      <w:r>
        <w:rPr>
          <w:spacing w:val="8"/>
          <w:w w:val="110"/>
          <w:sz w:val="20"/>
        </w:rPr>
        <w:t> </w:t>
      </w:r>
      <w:r>
        <w:rPr>
          <w:w w:val="110"/>
          <w:sz w:val="20"/>
        </w:rPr>
        <w:t>prescriban</w:t>
      </w:r>
      <w:r>
        <w:rPr>
          <w:spacing w:val="9"/>
          <w:w w:val="110"/>
          <w:sz w:val="20"/>
        </w:rPr>
        <w:t> </w:t>
      </w:r>
      <w:r>
        <w:rPr>
          <w:w w:val="110"/>
          <w:sz w:val="20"/>
        </w:rPr>
        <w:t>las</w:t>
      </w:r>
      <w:r>
        <w:rPr>
          <w:spacing w:val="12"/>
          <w:w w:val="110"/>
          <w:sz w:val="20"/>
        </w:rPr>
        <w:t> </w:t>
      </w:r>
      <w:r>
        <w:rPr>
          <w:w w:val="110"/>
          <w:sz w:val="20"/>
        </w:rPr>
        <w:t>disposiciones</w:t>
      </w:r>
      <w:r>
        <w:rPr>
          <w:spacing w:val="9"/>
          <w:w w:val="110"/>
          <w:sz w:val="20"/>
        </w:rPr>
        <w:t> </w:t>
      </w:r>
      <w:r>
        <w:rPr>
          <w:w w:val="110"/>
          <w:sz w:val="20"/>
        </w:rPr>
        <w:t>reglamentarias</w:t>
      </w:r>
      <w:r>
        <w:rPr>
          <w:spacing w:val="8"/>
          <w:w w:val="110"/>
          <w:sz w:val="20"/>
        </w:rPr>
        <w:t> </w:t>
      </w:r>
      <w:r>
        <w:rPr>
          <w:w w:val="110"/>
          <w:sz w:val="20"/>
        </w:rPr>
        <w:t>del</w:t>
      </w:r>
      <w:r>
        <w:rPr>
          <w:spacing w:val="9"/>
          <w:w w:val="110"/>
          <w:sz w:val="20"/>
        </w:rPr>
        <w:t> </w:t>
      </w:r>
      <w:r>
        <w:rPr>
          <w:w w:val="110"/>
          <w:sz w:val="20"/>
        </w:rPr>
        <w:t>presente</w:t>
      </w:r>
      <w:r>
        <w:rPr>
          <w:spacing w:val="7"/>
          <w:w w:val="110"/>
          <w:sz w:val="20"/>
        </w:rPr>
        <w:t> </w:t>
      </w:r>
      <w:r>
        <w:rPr>
          <w:w w:val="110"/>
          <w:sz w:val="20"/>
        </w:rPr>
        <w:t>Libro;</w:t>
      </w:r>
    </w:p>
    <w:p>
      <w:pPr>
        <w:pStyle w:val="ListParagraph"/>
        <w:numPr>
          <w:ilvl w:val="0"/>
          <w:numId w:val="114"/>
        </w:numPr>
        <w:tabs>
          <w:tab w:pos="590" w:val="left" w:leader="none"/>
        </w:tabs>
        <w:spacing w:line="242" w:lineRule="auto" w:before="192" w:after="0"/>
        <w:ind w:left="312" w:right="108" w:firstLine="0"/>
        <w:jc w:val="both"/>
        <w:rPr>
          <w:sz w:val="20"/>
        </w:rPr>
      </w:pPr>
      <w:r>
        <w:rPr>
          <w:w w:val="110"/>
          <w:sz w:val="20"/>
        </w:rPr>
        <w:t>Prestar gratuitamente los servicios de suministro de agua potable y  drenaje a los adquirentes  de  las viviendas del desarrollo autorizado, hasta en tanto el desarrollador entregue al Municipio correspondiente las obras de infraestructura, urbanización y equipamiento urbano establecidas en la Autorización;</w:t>
      </w:r>
      <w:r>
        <w:rPr>
          <w:spacing w:val="11"/>
          <w:w w:val="110"/>
          <w:sz w:val="20"/>
        </w:rPr>
        <w:t> </w:t>
      </w:r>
      <w:r>
        <w:rPr>
          <w:w w:val="110"/>
          <w:sz w:val="20"/>
        </w:rPr>
        <w:t>y</w:t>
      </w:r>
    </w:p>
    <w:p>
      <w:pPr>
        <w:pStyle w:val="ListParagraph"/>
        <w:numPr>
          <w:ilvl w:val="0"/>
          <w:numId w:val="114"/>
        </w:numPr>
        <w:tabs>
          <w:tab w:pos="573" w:val="left" w:leader="none"/>
        </w:tabs>
        <w:spacing w:line="240" w:lineRule="auto" w:before="193" w:after="0"/>
        <w:ind w:left="572" w:right="0" w:hanging="261"/>
        <w:jc w:val="left"/>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0"/>
          <w:w w:val="110"/>
          <w:sz w:val="20"/>
        </w:rPr>
        <w:t> </w:t>
      </w:r>
      <w:r>
        <w:rPr>
          <w:w w:val="110"/>
          <w:sz w:val="20"/>
        </w:rPr>
        <w:t>establezcan</w:t>
      </w:r>
      <w:r>
        <w:rPr>
          <w:spacing w:val="12"/>
          <w:w w:val="110"/>
          <w:sz w:val="20"/>
        </w:rPr>
        <w:t> </w:t>
      </w:r>
      <w:r>
        <w:rPr>
          <w:w w:val="110"/>
          <w:sz w:val="20"/>
        </w:rPr>
        <w:t>otras</w:t>
      </w:r>
      <w:r>
        <w:rPr>
          <w:spacing w:val="10"/>
          <w:w w:val="110"/>
          <w:sz w:val="20"/>
        </w:rPr>
        <w:t> </w:t>
      </w:r>
      <w:r>
        <w:rPr>
          <w:w w:val="110"/>
          <w:sz w:val="20"/>
        </w:rPr>
        <w:t>disposiciones</w:t>
      </w:r>
      <w:r>
        <w:rPr>
          <w:spacing w:val="12"/>
          <w:w w:val="110"/>
          <w:sz w:val="20"/>
        </w:rPr>
        <w:t> </w:t>
      </w:r>
      <w:r>
        <w:rPr>
          <w:w w:val="110"/>
          <w:sz w:val="20"/>
        </w:rPr>
        <w:t>legales</w:t>
      </w:r>
      <w:r>
        <w:rPr>
          <w:spacing w:val="10"/>
          <w:w w:val="110"/>
          <w:sz w:val="20"/>
        </w:rPr>
        <w:t> </w:t>
      </w:r>
      <w:r>
        <w:rPr>
          <w:w w:val="110"/>
          <w:sz w:val="20"/>
        </w:rPr>
        <w:t>aplicables.</w:t>
      </w:r>
    </w:p>
    <w:p>
      <w:pPr>
        <w:pStyle w:val="ListParagraph"/>
        <w:numPr>
          <w:ilvl w:val="0"/>
          <w:numId w:val="113"/>
        </w:numPr>
        <w:tabs>
          <w:tab w:pos="698" w:val="left" w:leader="none"/>
        </w:tabs>
        <w:spacing w:line="230" w:lineRule="auto" w:before="186" w:after="0"/>
        <w:ind w:left="312" w:right="108" w:firstLine="0"/>
        <w:jc w:val="both"/>
        <w:rPr>
          <w:sz w:val="20"/>
        </w:rPr>
      </w:pPr>
      <w:r>
        <w:rPr>
          <w:w w:val="110"/>
          <w:sz w:val="20"/>
        </w:rPr>
        <w:t>Serán solidariamente responsables del cumplimiento de las obligaciones previstas en este Libro,  su reglamentación y en la autorización:</w:t>
      </w:r>
    </w:p>
    <w:p>
      <w:pPr>
        <w:pStyle w:val="BodyText"/>
        <w:spacing w:before="4"/>
        <w:ind w:left="0"/>
        <w:rPr>
          <w:sz w:val="18"/>
        </w:rPr>
      </w:pPr>
    </w:p>
    <w:p>
      <w:pPr>
        <w:pStyle w:val="ListParagraph"/>
        <w:numPr>
          <w:ilvl w:val="0"/>
          <w:numId w:val="115"/>
        </w:numPr>
        <w:tabs>
          <w:tab w:pos="563" w:val="left" w:leader="none"/>
        </w:tabs>
        <w:spacing w:line="228" w:lineRule="auto" w:before="1" w:after="0"/>
        <w:ind w:left="312" w:right="115" w:firstLine="0"/>
        <w:jc w:val="both"/>
        <w:rPr>
          <w:sz w:val="20"/>
        </w:rPr>
      </w:pPr>
      <w:r>
        <w:rPr>
          <w:w w:val="110"/>
          <w:sz w:val="20"/>
        </w:rPr>
        <w:t>El titular de la autorización del conjunto urbano y el propietario del terreno, cuando sean personas distintas, así como sus causahabientes;</w:t>
      </w:r>
      <w:r>
        <w:rPr>
          <w:spacing w:val="6"/>
          <w:w w:val="110"/>
          <w:sz w:val="20"/>
        </w:rPr>
        <w:t> </w:t>
      </w:r>
      <w:r>
        <w:rPr>
          <w:w w:val="110"/>
          <w:sz w:val="20"/>
        </w:rPr>
        <w:t>y</w:t>
      </w:r>
    </w:p>
    <w:p>
      <w:pPr>
        <w:pStyle w:val="BodyText"/>
        <w:spacing w:before="5"/>
        <w:ind w:left="0"/>
        <w:rPr>
          <w:sz w:val="17"/>
        </w:rPr>
      </w:pPr>
    </w:p>
    <w:p>
      <w:pPr>
        <w:pStyle w:val="ListParagraph"/>
        <w:numPr>
          <w:ilvl w:val="0"/>
          <w:numId w:val="115"/>
        </w:numPr>
        <w:tabs>
          <w:tab w:pos="566" w:val="left" w:leader="none"/>
        </w:tabs>
        <w:spacing w:line="240" w:lineRule="auto" w:before="0" w:after="0"/>
        <w:ind w:left="565" w:right="0" w:hanging="254"/>
        <w:jc w:val="left"/>
        <w:rPr>
          <w:sz w:val="20"/>
        </w:rPr>
      </w:pPr>
      <w:r>
        <w:rPr>
          <w:w w:val="110"/>
          <w:sz w:val="20"/>
        </w:rPr>
        <w:t>En</w:t>
      </w:r>
      <w:r>
        <w:rPr>
          <w:spacing w:val="9"/>
          <w:w w:val="110"/>
          <w:sz w:val="20"/>
        </w:rPr>
        <w:t> </w:t>
      </w:r>
      <w:r>
        <w:rPr>
          <w:w w:val="110"/>
          <w:sz w:val="20"/>
        </w:rPr>
        <w:t>el</w:t>
      </w:r>
      <w:r>
        <w:rPr>
          <w:spacing w:val="9"/>
          <w:w w:val="110"/>
          <w:sz w:val="20"/>
        </w:rPr>
        <w:t> </w:t>
      </w:r>
      <w:r>
        <w:rPr>
          <w:w w:val="110"/>
          <w:sz w:val="20"/>
        </w:rPr>
        <w:t>caso</w:t>
      </w:r>
      <w:r>
        <w:rPr>
          <w:spacing w:val="9"/>
          <w:w w:val="110"/>
          <w:sz w:val="20"/>
        </w:rPr>
        <w:t> </w:t>
      </w:r>
      <w:r>
        <w:rPr>
          <w:w w:val="110"/>
          <w:sz w:val="20"/>
        </w:rPr>
        <w:t>de</w:t>
      </w:r>
      <w:r>
        <w:rPr>
          <w:spacing w:val="8"/>
          <w:w w:val="110"/>
          <w:sz w:val="20"/>
        </w:rPr>
        <w:t> </w:t>
      </w:r>
      <w:r>
        <w:rPr>
          <w:w w:val="110"/>
          <w:sz w:val="20"/>
        </w:rPr>
        <w:t>fideicomisos,</w:t>
      </w:r>
      <w:r>
        <w:rPr>
          <w:spacing w:val="9"/>
          <w:w w:val="110"/>
          <w:sz w:val="20"/>
        </w:rPr>
        <w:t> </w:t>
      </w:r>
      <w:r>
        <w:rPr>
          <w:w w:val="110"/>
          <w:sz w:val="20"/>
        </w:rPr>
        <w:t>el</w:t>
      </w:r>
      <w:r>
        <w:rPr>
          <w:spacing w:val="9"/>
          <w:w w:val="110"/>
          <w:sz w:val="20"/>
        </w:rPr>
        <w:t> </w:t>
      </w:r>
      <w:r>
        <w:rPr>
          <w:w w:val="110"/>
          <w:sz w:val="20"/>
        </w:rPr>
        <w:t>fideicomitente</w:t>
      </w:r>
      <w:r>
        <w:rPr>
          <w:spacing w:val="13"/>
          <w:w w:val="110"/>
          <w:sz w:val="20"/>
        </w:rPr>
        <w:t> </w:t>
      </w:r>
      <w:r>
        <w:rPr>
          <w:w w:val="110"/>
          <w:sz w:val="20"/>
        </w:rPr>
        <w:t>y</w:t>
      </w:r>
      <w:r>
        <w:rPr>
          <w:spacing w:val="9"/>
          <w:w w:val="110"/>
          <w:sz w:val="20"/>
        </w:rPr>
        <w:t> </w:t>
      </w:r>
      <w:r>
        <w:rPr>
          <w:w w:val="110"/>
          <w:sz w:val="20"/>
        </w:rPr>
        <w:t>la</w:t>
      </w:r>
      <w:r>
        <w:rPr>
          <w:spacing w:val="8"/>
          <w:w w:val="110"/>
          <w:sz w:val="20"/>
        </w:rPr>
        <w:t> </w:t>
      </w:r>
      <w:r>
        <w:rPr>
          <w:w w:val="110"/>
          <w:sz w:val="20"/>
        </w:rPr>
        <w:t>fiduciaria</w:t>
      </w:r>
      <w:r>
        <w:rPr>
          <w:spacing w:val="9"/>
          <w:w w:val="110"/>
          <w:sz w:val="20"/>
        </w:rPr>
        <w:t> </w:t>
      </w:r>
      <w:r>
        <w:rPr>
          <w:w w:val="110"/>
          <w:sz w:val="20"/>
        </w:rPr>
        <w:t>en</w:t>
      </w:r>
      <w:r>
        <w:rPr>
          <w:spacing w:val="10"/>
          <w:w w:val="110"/>
          <w:sz w:val="20"/>
        </w:rPr>
        <w:t> </w:t>
      </w:r>
      <w:r>
        <w:rPr>
          <w:w w:val="110"/>
          <w:sz w:val="20"/>
        </w:rPr>
        <w:t>lo</w:t>
      </w:r>
      <w:r>
        <w:rPr>
          <w:spacing w:val="10"/>
          <w:w w:val="110"/>
          <w:sz w:val="20"/>
        </w:rPr>
        <w:t> </w:t>
      </w:r>
      <w:r>
        <w:rPr>
          <w:w w:val="110"/>
          <w:sz w:val="20"/>
        </w:rPr>
        <w:t>que</w:t>
      </w:r>
      <w:r>
        <w:rPr>
          <w:spacing w:val="8"/>
          <w:w w:val="110"/>
          <w:sz w:val="20"/>
        </w:rPr>
        <w:t> </w:t>
      </w:r>
      <w:r>
        <w:rPr>
          <w:w w:val="110"/>
          <w:sz w:val="20"/>
        </w:rPr>
        <w:t>corresponda.</w:t>
      </w:r>
    </w:p>
    <w:p>
      <w:pPr>
        <w:pStyle w:val="ListParagraph"/>
        <w:numPr>
          <w:ilvl w:val="0"/>
          <w:numId w:val="115"/>
        </w:numPr>
        <w:tabs>
          <w:tab w:pos="578" w:val="left" w:leader="none"/>
        </w:tabs>
        <w:spacing w:line="240" w:lineRule="auto" w:before="179" w:after="0"/>
        <w:ind w:left="577" w:right="0" w:hanging="266"/>
        <w:jc w:val="left"/>
        <w:rPr>
          <w:sz w:val="20"/>
        </w:rPr>
      </w:pPr>
      <w:r>
        <w:rPr>
          <w:w w:val="110"/>
          <w:sz w:val="20"/>
        </w:rPr>
        <w:t>Compradores de lotes en</w:t>
      </w:r>
      <w:r>
        <w:rPr>
          <w:spacing w:val="38"/>
          <w:w w:val="110"/>
          <w:sz w:val="20"/>
        </w:rPr>
        <w:t> </w:t>
      </w:r>
      <w:r>
        <w:rPr>
          <w:w w:val="110"/>
          <w:sz w:val="20"/>
        </w:rPr>
        <w:t>bloque.</w:t>
      </w:r>
    </w:p>
    <w:p>
      <w:pPr>
        <w:pStyle w:val="ListParagraph"/>
        <w:numPr>
          <w:ilvl w:val="0"/>
          <w:numId w:val="113"/>
        </w:numPr>
        <w:tabs>
          <w:tab w:pos="770" w:val="left" w:leader="none"/>
        </w:tabs>
        <w:spacing w:line="242" w:lineRule="auto" w:before="176" w:after="0"/>
        <w:ind w:left="312" w:right="111" w:firstLine="0"/>
        <w:jc w:val="both"/>
        <w:rPr>
          <w:sz w:val="20"/>
        </w:rPr>
      </w:pPr>
      <w:r>
        <w:rPr>
          <w:w w:val="110"/>
          <w:sz w:val="20"/>
        </w:rPr>
        <w:t>La promoción y publicidad sobre lotes </w:t>
      </w:r>
      <w:r>
        <w:rPr>
          <w:spacing w:val="2"/>
          <w:w w:val="110"/>
          <w:sz w:val="20"/>
        </w:rPr>
        <w:t>de </w:t>
      </w:r>
      <w:r>
        <w:rPr>
          <w:w w:val="110"/>
          <w:sz w:val="20"/>
        </w:rPr>
        <w:t>un conjunto urbano deberá apegarse a la autorización respectiva y será de tal naturaleza, que permita una adecuada orientación al adquirente. Queda prohibida la propaganda engañosa que ofrezca condiciones, situaciones o bienes que no estén contemplados en la autorización;</w:t>
      </w:r>
      <w:r>
        <w:rPr>
          <w:spacing w:val="43"/>
          <w:w w:val="110"/>
          <w:sz w:val="20"/>
        </w:rPr>
        <w:t> </w:t>
      </w:r>
      <w:r>
        <w:rPr>
          <w:w w:val="110"/>
          <w:sz w:val="20"/>
        </w:rPr>
        <w:t>y</w:t>
      </w:r>
    </w:p>
    <w:p>
      <w:pPr>
        <w:pStyle w:val="ListParagraph"/>
        <w:numPr>
          <w:ilvl w:val="0"/>
          <w:numId w:val="113"/>
        </w:numPr>
        <w:tabs>
          <w:tab w:pos="839" w:val="left" w:leader="none"/>
        </w:tabs>
        <w:spacing w:line="240" w:lineRule="auto" w:before="191" w:after="0"/>
        <w:ind w:left="838" w:right="0" w:hanging="527"/>
        <w:jc w:val="left"/>
        <w:rPr>
          <w:sz w:val="20"/>
        </w:rPr>
      </w:pPr>
      <w:r>
        <w:rPr>
          <w:w w:val="110"/>
          <w:sz w:val="20"/>
        </w:rPr>
        <w:t>Los</w:t>
      </w:r>
      <w:r>
        <w:rPr>
          <w:spacing w:val="9"/>
          <w:w w:val="110"/>
          <w:sz w:val="20"/>
        </w:rPr>
        <w:t> </w:t>
      </w:r>
      <w:r>
        <w:rPr>
          <w:w w:val="110"/>
          <w:sz w:val="20"/>
        </w:rPr>
        <w:t>permisos</w:t>
      </w:r>
      <w:r>
        <w:rPr>
          <w:spacing w:val="9"/>
          <w:w w:val="110"/>
          <w:sz w:val="20"/>
        </w:rPr>
        <w:t> </w:t>
      </w:r>
      <w:r>
        <w:rPr>
          <w:w w:val="110"/>
          <w:sz w:val="20"/>
        </w:rPr>
        <w:t>para</w:t>
      </w:r>
      <w:r>
        <w:rPr>
          <w:spacing w:val="11"/>
          <w:w w:val="110"/>
          <w:sz w:val="20"/>
        </w:rPr>
        <w:t> </w:t>
      </w:r>
      <w:r>
        <w:rPr>
          <w:w w:val="110"/>
          <w:sz w:val="20"/>
        </w:rPr>
        <w:t>la</w:t>
      </w:r>
      <w:r>
        <w:rPr>
          <w:spacing w:val="10"/>
          <w:w w:val="110"/>
          <w:sz w:val="20"/>
        </w:rPr>
        <w:t> </w:t>
      </w:r>
      <w:r>
        <w:rPr>
          <w:w w:val="110"/>
          <w:sz w:val="20"/>
        </w:rPr>
        <w:t>venta</w:t>
      </w:r>
      <w:r>
        <w:rPr>
          <w:spacing w:val="10"/>
          <w:w w:val="110"/>
          <w:sz w:val="20"/>
        </w:rPr>
        <w:t> </w:t>
      </w:r>
      <w:r>
        <w:rPr>
          <w:w w:val="110"/>
          <w:sz w:val="20"/>
        </w:rPr>
        <w:t>de</w:t>
      </w:r>
      <w:r>
        <w:rPr>
          <w:spacing w:val="10"/>
          <w:w w:val="110"/>
          <w:sz w:val="20"/>
        </w:rPr>
        <w:t> </w:t>
      </w:r>
      <w:r>
        <w:rPr>
          <w:w w:val="110"/>
          <w:sz w:val="20"/>
        </w:rPr>
        <w:t>lotes</w:t>
      </w:r>
      <w:r>
        <w:rPr>
          <w:spacing w:val="9"/>
          <w:w w:val="110"/>
          <w:sz w:val="20"/>
        </w:rPr>
        <w:t> </w:t>
      </w:r>
      <w:r>
        <w:rPr>
          <w:w w:val="110"/>
          <w:sz w:val="20"/>
        </w:rPr>
        <w:t>se</w:t>
      </w:r>
      <w:r>
        <w:rPr>
          <w:spacing w:val="10"/>
          <w:w w:val="110"/>
          <w:sz w:val="20"/>
        </w:rPr>
        <w:t> </w:t>
      </w:r>
      <w:r>
        <w:rPr>
          <w:w w:val="110"/>
          <w:sz w:val="20"/>
        </w:rPr>
        <w:t>otorgarán</w:t>
      </w:r>
      <w:r>
        <w:rPr>
          <w:spacing w:val="10"/>
          <w:w w:val="110"/>
          <w:sz w:val="20"/>
        </w:rPr>
        <w:t> </w:t>
      </w:r>
      <w:r>
        <w:rPr>
          <w:w w:val="110"/>
          <w:sz w:val="20"/>
        </w:rPr>
        <w:t>de</w:t>
      </w:r>
      <w:r>
        <w:rPr>
          <w:spacing w:val="9"/>
          <w:w w:val="110"/>
          <w:sz w:val="20"/>
        </w:rPr>
        <w:t> </w:t>
      </w:r>
      <w:r>
        <w:rPr>
          <w:spacing w:val="3"/>
          <w:w w:val="110"/>
          <w:sz w:val="20"/>
        </w:rPr>
        <w:t>la</w:t>
      </w:r>
      <w:r>
        <w:rPr>
          <w:spacing w:val="11"/>
          <w:w w:val="110"/>
          <w:sz w:val="20"/>
        </w:rPr>
        <w:t> </w:t>
      </w:r>
      <w:r>
        <w:rPr>
          <w:w w:val="110"/>
          <w:sz w:val="20"/>
        </w:rPr>
        <w:t>manera</w:t>
      </w:r>
      <w:r>
        <w:rPr>
          <w:spacing w:val="10"/>
          <w:w w:val="110"/>
          <w:sz w:val="20"/>
        </w:rPr>
        <w:t> </w:t>
      </w:r>
      <w:r>
        <w:rPr>
          <w:w w:val="110"/>
          <w:sz w:val="20"/>
        </w:rPr>
        <w:t>siguiente:</w:t>
      </w:r>
    </w:p>
    <w:p>
      <w:pPr>
        <w:pStyle w:val="ListParagraph"/>
        <w:numPr>
          <w:ilvl w:val="0"/>
          <w:numId w:val="116"/>
        </w:numPr>
        <w:tabs>
          <w:tab w:pos="635" w:val="left" w:leader="none"/>
        </w:tabs>
        <w:spacing w:line="230" w:lineRule="auto" w:before="188" w:after="0"/>
        <w:ind w:left="312" w:right="116" w:firstLine="0"/>
        <w:jc w:val="both"/>
        <w:rPr>
          <w:sz w:val="20"/>
        </w:rPr>
      </w:pPr>
      <w:r>
        <w:rPr>
          <w:w w:val="110"/>
          <w:sz w:val="20"/>
        </w:rPr>
        <w:t>Un primer permiso por el cincuenta por ciento al inicio de la ejecución de las obras de urbanización, equipamiento e</w:t>
      </w:r>
      <w:r>
        <w:rPr>
          <w:spacing w:val="36"/>
          <w:w w:val="110"/>
          <w:sz w:val="20"/>
        </w:rPr>
        <w:t> </w:t>
      </w:r>
      <w:r>
        <w:rPr>
          <w:w w:val="110"/>
          <w:sz w:val="20"/>
        </w:rPr>
        <w:t>infraestructura.</w:t>
      </w:r>
    </w:p>
    <w:p>
      <w:pPr>
        <w:pStyle w:val="BodyText"/>
        <w:spacing w:before="4"/>
        <w:ind w:left="0"/>
        <w:rPr>
          <w:sz w:val="18"/>
        </w:rPr>
      </w:pPr>
    </w:p>
    <w:p>
      <w:pPr>
        <w:pStyle w:val="ListParagraph"/>
        <w:numPr>
          <w:ilvl w:val="0"/>
          <w:numId w:val="116"/>
        </w:numPr>
        <w:tabs>
          <w:tab w:pos="604" w:val="left" w:leader="none"/>
        </w:tabs>
        <w:spacing w:line="228" w:lineRule="auto" w:before="1" w:after="0"/>
        <w:ind w:left="312" w:right="115" w:firstLine="0"/>
        <w:jc w:val="both"/>
        <w:rPr>
          <w:sz w:val="20"/>
        </w:rPr>
      </w:pPr>
      <w:r>
        <w:rPr>
          <w:w w:val="110"/>
          <w:sz w:val="20"/>
        </w:rPr>
        <w:t>Un segundo permiso por el veinticinco por ciento, cuando se tenga concluido el cincuenta por ciento de las obras</w:t>
      </w:r>
      <w:r>
        <w:rPr>
          <w:spacing w:val="43"/>
          <w:w w:val="110"/>
          <w:sz w:val="20"/>
        </w:rPr>
        <w:t> </w:t>
      </w:r>
      <w:r>
        <w:rPr>
          <w:w w:val="110"/>
          <w:sz w:val="20"/>
        </w:rPr>
        <w:t>señaladas.</w:t>
      </w:r>
    </w:p>
    <w:p>
      <w:pPr>
        <w:spacing w:after="0" w:line="228" w:lineRule="auto"/>
        <w:jc w:val="both"/>
        <w:rPr>
          <w:sz w:val="20"/>
        </w:rPr>
        <w:sectPr>
          <w:pgSz w:w="12240" w:h="15840"/>
          <w:pgMar w:header="720" w:footer="946" w:top="1700" w:bottom="1140" w:left="820" w:right="1020"/>
        </w:sectPr>
      </w:pPr>
    </w:p>
    <w:p>
      <w:pPr>
        <w:pStyle w:val="ListParagraph"/>
        <w:numPr>
          <w:ilvl w:val="0"/>
          <w:numId w:val="116"/>
        </w:numPr>
        <w:tabs>
          <w:tab w:pos="559" w:val="left" w:leader="none"/>
        </w:tabs>
        <w:spacing w:line="251" w:lineRule="exact" w:before="0" w:after="0"/>
        <w:ind w:left="558" w:right="0" w:hanging="247"/>
        <w:jc w:val="both"/>
        <w:rPr>
          <w:sz w:val="20"/>
        </w:rPr>
      </w:pPr>
      <w:r>
        <w:rPr>
          <w:w w:val="110"/>
          <w:sz w:val="20"/>
        </w:rPr>
        <w:t>El</w:t>
      </w:r>
      <w:r>
        <w:rPr>
          <w:spacing w:val="9"/>
          <w:w w:val="110"/>
          <w:sz w:val="20"/>
        </w:rPr>
        <w:t> </w:t>
      </w:r>
      <w:r>
        <w:rPr>
          <w:w w:val="110"/>
          <w:sz w:val="20"/>
        </w:rPr>
        <w:t>restante</w:t>
      </w:r>
      <w:r>
        <w:rPr>
          <w:spacing w:val="8"/>
          <w:w w:val="110"/>
          <w:sz w:val="20"/>
        </w:rPr>
        <w:t> </w:t>
      </w:r>
      <w:r>
        <w:rPr>
          <w:w w:val="110"/>
          <w:sz w:val="20"/>
        </w:rPr>
        <w:t>veinticinco</w:t>
      </w:r>
      <w:r>
        <w:rPr>
          <w:spacing w:val="11"/>
          <w:w w:val="110"/>
          <w:sz w:val="20"/>
        </w:rPr>
        <w:t> </w:t>
      </w:r>
      <w:r>
        <w:rPr>
          <w:w w:val="110"/>
          <w:sz w:val="20"/>
        </w:rPr>
        <w:t>por</w:t>
      </w:r>
      <w:r>
        <w:rPr>
          <w:spacing w:val="8"/>
          <w:w w:val="110"/>
          <w:sz w:val="20"/>
        </w:rPr>
        <w:t> </w:t>
      </w:r>
      <w:r>
        <w:rPr>
          <w:w w:val="110"/>
          <w:sz w:val="20"/>
        </w:rPr>
        <w:t>ciento,</w:t>
      </w:r>
      <w:r>
        <w:rPr>
          <w:spacing w:val="10"/>
          <w:w w:val="110"/>
          <w:sz w:val="20"/>
        </w:rPr>
        <w:t> </w:t>
      </w:r>
      <w:r>
        <w:rPr>
          <w:w w:val="110"/>
          <w:sz w:val="20"/>
        </w:rPr>
        <w:t>cuando</w:t>
      </w:r>
      <w:r>
        <w:rPr>
          <w:spacing w:val="11"/>
          <w:w w:val="110"/>
          <w:sz w:val="20"/>
        </w:rPr>
        <w:t> </w:t>
      </w:r>
      <w:r>
        <w:rPr>
          <w:w w:val="110"/>
          <w:sz w:val="20"/>
        </w:rPr>
        <w:t>se</w:t>
      </w:r>
      <w:r>
        <w:rPr>
          <w:spacing w:val="8"/>
          <w:w w:val="110"/>
          <w:sz w:val="20"/>
        </w:rPr>
        <w:t> </w:t>
      </w:r>
      <w:r>
        <w:rPr>
          <w:w w:val="110"/>
          <w:sz w:val="20"/>
        </w:rPr>
        <w:t>tenga</w:t>
      </w:r>
      <w:r>
        <w:rPr>
          <w:spacing w:val="9"/>
          <w:w w:val="110"/>
          <w:sz w:val="20"/>
        </w:rPr>
        <w:t> </w:t>
      </w:r>
      <w:r>
        <w:rPr>
          <w:w w:val="110"/>
          <w:sz w:val="20"/>
        </w:rPr>
        <w:t>concluido</w:t>
      </w:r>
      <w:r>
        <w:rPr>
          <w:spacing w:val="11"/>
          <w:w w:val="110"/>
          <w:sz w:val="20"/>
        </w:rPr>
        <w:t> </w:t>
      </w:r>
      <w:r>
        <w:rPr>
          <w:w w:val="110"/>
          <w:sz w:val="20"/>
        </w:rPr>
        <w:t>el</w:t>
      </w:r>
      <w:r>
        <w:rPr>
          <w:spacing w:val="9"/>
          <w:w w:val="110"/>
          <w:sz w:val="20"/>
        </w:rPr>
        <w:t> </w:t>
      </w:r>
      <w:r>
        <w:rPr>
          <w:w w:val="110"/>
          <w:sz w:val="20"/>
        </w:rPr>
        <w:t>cien</w:t>
      </w:r>
      <w:r>
        <w:rPr>
          <w:spacing w:val="9"/>
          <w:w w:val="110"/>
          <w:sz w:val="20"/>
        </w:rPr>
        <w:t> </w:t>
      </w:r>
      <w:r>
        <w:rPr>
          <w:w w:val="110"/>
          <w:sz w:val="20"/>
        </w:rPr>
        <w:t>por</w:t>
      </w:r>
      <w:r>
        <w:rPr>
          <w:spacing w:val="9"/>
          <w:w w:val="110"/>
          <w:sz w:val="20"/>
        </w:rPr>
        <w:t> </w:t>
      </w:r>
      <w:r>
        <w:rPr>
          <w:w w:val="110"/>
          <w:sz w:val="20"/>
        </w:rPr>
        <w:t>ciento</w:t>
      </w:r>
      <w:r>
        <w:rPr>
          <w:spacing w:val="10"/>
          <w:w w:val="110"/>
          <w:sz w:val="20"/>
        </w:rPr>
        <w:t> </w:t>
      </w:r>
      <w:r>
        <w:rPr>
          <w:w w:val="110"/>
          <w:sz w:val="20"/>
        </w:rPr>
        <w:t>de</w:t>
      </w:r>
      <w:r>
        <w:rPr>
          <w:spacing w:val="9"/>
          <w:w w:val="110"/>
          <w:sz w:val="20"/>
        </w:rPr>
        <w:t> </w:t>
      </w:r>
      <w:r>
        <w:rPr>
          <w:w w:val="110"/>
          <w:sz w:val="20"/>
        </w:rPr>
        <w:t>dichas</w:t>
      </w:r>
      <w:r>
        <w:rPr>
          <w:spacing w:val="9"/>
          <w:w w:val="110"/>
          <w:sz w:val="20"/>
        </w:rPr>
        <w:t> </w:t>
      </w:r>
      <w:r>
        <w:rPr>
          <w:w w:val="110"/>
          <w:sz w:val="20"/>
        </w:rPr>
        <w:t>obras.</w:t>
      </w:r>
    </w:p>
    <w:p>
      <w:pPr>
        <w:pStyle w:val="BodyText"/>
        <w:spacing w:before="7"/>
        <w:ind w:left="0"/>
        <w:rPr>
          <w:sz w:val="19"/>
        </w:rPr>
      </w:pPr>
    </w:p>
    <w:p>
      <w:pPr>
        <w:pStyle w:val="BodyText"/>
        <w:spacing w:line="249" w:lineRule="auto"/>
        <w:ind w:right="113"/>
        <w:jc w:val="both"/>
      </w:pPr>
      <w:r>
        <w:rPr>
          <w:w w:val="110"/>
        </w:rPr>
        <w:t>No se otorgará permiso de venta alguno si no se acredita previamente la garantía de las obras de urbanización, equipamiento o infraestructura faltantes.</w:t>
      </w:r>
    </w:p>
    <w:p>
      <w:pPr>
        <w:pStyle w:val="BodyText"/>
        <w:spacing w:before="6"/>
        <w:ind w:left="0"/>
      </w:pPr>
    </w:p>
    <w:p>
      <w:pPr>
        <w:pStyle w:val="BodyText"/>
        <w:spacing w:line="247" w:lineRule="auto"/>
        <w:ind w:right="109"/>
        <w:jc w:val="both"/>
      </w:pPr>
      <w:r>
        <w:rPr>
          <w:w w:val="110"/>
        </w:rPr>
        <w:t>Para la venta de lotes o vivienda nueva en que intervenga una desarrolladora de  conjuntos urbanos,  se deberá acreditar por esta ante fedatario público con quien se formalice la operación, estar al corriente en el pago del impuesto predial y de derechos por el suministro de agua, en concordancia  con lo establecido en los artículos 107 y 129 del Código Financiero del Estado de  México  y  Municipios,</w:t>
      </w:r>
      <w:r>
        <w:rPr>
          <w:spacing w:val="10"/>
          <w:w w:val="110"/>
        </w:rPr>
        <w:t> </w:t>
      </w:r>
      <w:r>
        <w:rPr>
          <w:w w:val="110"/>
        </w:rPr>
        <w:t>requisito</w:t>
      </w:r>
      <w:r>
        <w:rPr>
          <w:spacing w:val="11"/>
          <w:w w:val="110"/>
        </w:rPr>
        <w:t> </w:t>
      </w:r>
      <w:r>
        <w:rPr>
          <w:w w:val="110"/>
        </w:rPr>
        <w:t>sin</w:t>
      </w:r>
      <w:r>
        <w:rPr>
          <w:spacing w:val="10"/>
          <w:w w:val="110"/>
        </w:rPr>
        <w:t> </w:t>
      </w:r>
      <w:r>
        <w:rPr>
          <w:w w:val="110"/>
        </w:rPr>
        <w:t>el</w:t>
      </w:r>
      <w:r>
        <w:rPr>
          <w:spacing w:val="10"/>
          <w:w w:val="110"/>
        </w:rPr>
        <w:t> </w:t>
      </w:r>
      <w:r>
        <w:rPr>
          <w:w w:val="110"/>
        </w:rPr>
        <w:t>cual</w:t>
      </w:r>
      <w:r>
        <w:rPr>
          <w:spacing w:val="13"/>
          <w:w w:val="110"/>
        </w:rPr>
        <w:t> </w:t>
      </w:r>
      <w:r>
        <w:rPr>
          <w:w w:val="110"/>
        </w:rPr>
        <w:t>no</w:t>
      </w:r>
      <w:r>
        <w:rPr>
          <w:spacing w:val="12"/>
          <w:w w:val="110"/>
        </w:rPr>
        <w:t> </w:t>
      </w:r>
      <w:r>
        <w:rPr>
          <w:w w:val="110"/>
        </w:rPr>
        <w:t>podrá</w:t>
      </w:r>
      <w:r>
        <w:rPr>
          <w:spacing w:val="10"/>
          <w:w w:val="110"/>
        </w:rPr>
        <w:t> </w:t>
      </w:r>
      <w:r>
        <w:rPr>
          <w:w w:val="110"/>
        </w:rPr>
        <w:t>verificarse</w:t>
      </w:r>
      <w:r>
        <w:rPr>
          <w:spacing w:val="9"/>
          <w:w w:val="110"/>
        </w:rPr>
        <w:t> </w:t>
      </w:r>
      <w:r>
        <w:rPr>
          <w:w w:val="110"/>
        </w:rPr>
        <w:t>la</w:t>
      </w:r>
      <w:r>
        <w:rPr>
          <w:spacing w:val="10"/>
          <w:w w:val="110"/>
        </w:rPr>
        <w:t> </w:t>
      </w:r>
      <w:r>
        <w:rPr>
          <w:w w:val="110"/>
        </w:rPr>
        <w:t>compraventa.</w:t>
      </w:r>
    </w:p>
    <w:p>
      <w:pPr>
        <w:pStyle w:val="ListParagraph"/>
        <w:numPr>
          <w:ilvl w:val="0"/>
          <w:numId w:val="113"/>
        </w:numPr>
        <w:tabs>
          <w:tab w:pos="825" w:val="left" w:leader="none"/>
        </w:tabs>
        <w:spacing w:line="240" w:lineRule="auto" w:before="191" w:after="0"/>
        <w:ind w:left="824" w:right="0" w:hanging="513"/>
        <w:jc w:val="both"/>
        <w:rPr>
          <w:sz w:val="20"/>
        </w:rPr>
      </w:pPr>
      <w:r>
        <w:rPr>
          <w:w w:val="110"/>
          <w:sz w:val="20"/>
        </w:rPr>
        <w:t>Derogada.</w:t>
      </w:r>
    </w:p>
    <w:p>
      <w:pPr>
        <w:pStyle w:val="ListParagraph"/>
        <w:numPr>
          <w:ilvl w:val="0"/>
          <w:numId w:val="113"/>
        </w:numPr>
        <w:tabs>
          <w:tab w:pos="767" w:val="left" w:leader="none"/>
        </w:tabs>
        <w:spacing w:line="230" w:lineRule="auto" w:before="186" w:after="0"/>
        <w:ind w:left="312" w:right="112" w:firstLine="0"/>
        <w:jc w:val="both"/>
        <w:rPr>
          <w:sz w:val="20"/>
        </w:rPr>
      </w:pPr>
      <w:r>
        <w:rPr>
          <w:w w:val="110"/>
          <w:sz w:val="20"/>
        </w:rPr>
        <w:t>La vivienda en áreas no urbanizables se sujetará a lo establecido en la reglamentación de este Libro y los planes municipales de desarrollo</w:t>
      </w:r>
      <w:r>
        <w:rPr>
          <w:spacing w:val="19"/>
          <w:w w:val="110"/>
          <w:sz w:val="20"/>
        </w:rPr>
        <w:t> </w:t>
      </w:r>
      <w:r>
        <w:rPr>
          <w:w w:val="110"/>
          <w:sz w:val="20"/>
        </w:rPr>
        <w:t>urbano.</w:t>
      </w:r>
    </w:p>
    <w:p>
      <w:pPr>
        <w:pStyle w:val="BodyText"/>
        <w:spacing w:before="5"/>
        <w:ind w:left="0"/>
        <w:rPr>
          <w:sz w:val="17"/>
        </w:rPr>
      </w:pPr>
    </w:p>
    <w:p>
      <w:pPr>
        <w:pStyle w:val="ListParagraph"/>
        <w:numPr>
          <w:ilvl w:val="0"/>
          <w:numId w:val="113"/>
        </w:numPr>
        <w:tabs>
          <w:tab w:pos="875" w:val="left" w:leader="none"/>
        </w:tabs>
        <w:spacing w:line="242" w:lineRule="auto" w:before="0" w:after="0"/>
        <w:ind w:left="312" w:right="112" w:firstLine="0"/>
        <w:jc w:val="both"/>
        <w:rPr>
          <w:sz w:val="20"/>
        </w:rPr>
      </w:pPr>
      <w:r>
        <w:rPr>
          <w:w w:val="110"/>
          <w:sz w:val="20"/>
        </w:rPr>
        <w:t>No se emitirán nuevas autorizaciones a los solicitantes o sus socios, en caso de personas  jurídicas colectivas, que tengan un atraso igual o mayor al cincuenta por ciento del cumplimiento de las obligaciones que con anterioridad se les hayan fijado en autorizaciones emitidas a su favor, hasta en tanto acrediten su</w:t>
      </w:r>
      <w:r>
        <w:rPr>
          <w:spacing w:val="46"/>
          <w:w w:val="110"/>
          <w:sz w:val="20"/>
        </w:rPr>
        <w:t> </w:t>
      </w:r>
      <w:r>
        <w:rPr>
          <w:w w:val="110"/>
          <w:sz w:val="20"/>
        </w:rPr>
        <w:t>cumplimiento.</w:t>
      </w:r>
    </w:p>
    <w:p>
      <w:pPr>
        <w:pStyle w:val="BodyText"/>
        <w:spacing w:line="244" w:lineRule="auto" w:before="190"/>
        <w:ind w:right="109" w:firstLine="33"/>
        <w:jc w:val="both"/>
      </w:pPr>
      <w:r>
        <w:rPr>
          <w:rFonts w:ascii="TeX Gyre Bonum" w:hAnsi="TeX Gyre Bonum"/>
          <w:b/>
          <w:w w:val="110"/>
        </w:rPr>
        <w:t>Artículo 5.39.-</w:t>
      </w:r>
      <w:r>
        <w:rPr>
          <w:rFonts w:ascii="TeX Gyre Bonum" w:hAnsi="TeX Gyre Bonum"/>
          <w:b/>
          <w:spacing w:val="-53"/>
          <w:w w:val="110"/>
        </w:rPr>
        <w:t> </w:t>
      </w:r>
      <w:r>
        <w:rPr>
          <w:w w:val="110"/>
        </w:rPr>
        <w:t>Los recursos económicos que se obtengan con motivo de la ejecución de las garantías que aseguran la construcción y los defectos o vicios ocultos de las obras de infraestructura, urbanización y equipamiento urbano, serán destinados por la Secretaría o el Ayuntamiento correspondiente, a la ejecución de las obras que hayan quedado pendientes de ejecutar por parte del titular de la autorización respectiva o a la reparación de las mismas.</w:t>
      </w:r>
    </w:p>
    <w:p>
      <w:pPr>
        <w:pStyle w:val="BodyText"/>
        <w:spacing w:before="4"/>
        <w:ind w:left="0"/>
      </w:pPr>
    </w:p>
    <w:p>
      <w:pPr>
        <w:pStyle w:val="BodyText"/>
        <w:ind w:left="346"/>
      </w:pPr>
      <w:r>
        <w:rPr>
          <w:w w:val="105"/>
        </w:rPr>
        <w:t>Derogado</w:t>
      </w:r>
    </w:p>
    <w:p>
      <w:pPr>
        <w:pStyle w:val="Heading1"/>
        <w:spacing w:line="262" w:lineRule="exact" w:before="197"/>
        <w:ind w:right="1979"/>
      </w:pPr>
      <w:r>
        <w:rPr/>
        <w:t>SECCIÓN QUINTA</w:t>
      </w:r>
    </w:p>
    <w:p>
      <w:pPr>
        <w:spacing w:line="262" w:lineRule="exact" w:before="0"/>
        <w:ind w:left="2205" w:right="1976" w:firstLine="0"/>
        <w:jc w:val="center"/>
        <w:rPr>
          <w:rFonts w:ascii="TeX Gyre Bonum" w:hAnsi="TeX Gyre Bonum"/>
          <w:b/>
          <w:sz w:val="20"/>
        </w:rPr>
      </w:pPr>
      <w:r>
        <w:rPr>
          <w:rFonts w:ascii="TeX Gyre Bonum" w:hAnsi="TeX Gyre Bonum"/>
          <w:b/>
          <w:sz w:val="20"/>
        </w:rPr>
        <w:t>DE LA SUBDIVISIÓN Y FUSIÓN</w:t>
      </w:r>
    </w:p>
    <w:p>
      <w:pPr>
        <w:pStyle w:val="BodyText"/>
        <w:spacing w:before="178"/>
        <w:ind w:right="228"/>
        <w:jc w:val="both"/>
      </w:pPr>
      <w:r>
        <w:rPr>
          <w:rFonts w:ascii="TeX Gyre Bonum" w:hAnsi="TeX Gyre Bonum"/>
          <w:b/>
          <w:w w:val="110"/>
        </w:rPr>
        <w:t>Artículo 5.40. </w:t>
      </w:r>
      <w:r>
        <w:rPr>
          <w:w w:val="110"/>
        </w:rPr>
        <w:t>La subdivisión y fusión de un predio requiere de la previa autorización de la Secretaría, de conformidad con lo que establezcan las disposiciones reglamentarias del  presente Libro y las demás</w:t>
      </w:r>
      <w:r>
        <w:rPr>
          <w:spacing w:val="17"/>
          <w:w w:val="110"/>
        </w:rPr>
        <w:t> </w:t>
      </w:r>
      <w:r>
        <w:rPr>
          <w:w w:val="110"/>
        </w:rPr>
        <w:t>aplicables.</w:t>
      </w:r>
    </w:p>
    <w:p>
      <w:pPr>
        <w:pStyle w:val="BodyText"/>
        <w:spacing w:line="244" w:lineRule="auto" w:before="168"/>
        <w:ind w:right="224"/>
        <w:jc w:val="both"/>
      </w:pPr>
      <w:r>
        <w:rPr>
          <w:rFonts w:ascii="TeX Gyre Bonum" w:hAnsi="TeX Gyre Bonum"/>
          <w:b/>
          <w:w w:val="110"/>
        </w:rPr>
        <w:t>Artículo 5.41. </w:t>
      </w:r>
      <w:r>
        <w:rPr>
          <w:w w:val="110"/>
        </w:rPr>
        <w:t>Las subdivisiones que impliquen la autorización de treinta o más viviendas, o en usos diferentes al habitacional, un coeficiente de utilización de tres mil o más metros cuadrados de construcción, quedarán sujetas a los lineamientos que para los conjuntos urbanos establece el artículo 5.38 del presente Código, con excepción de la  obligación de ceder superficies de terreno  para vías</w:t>
      </w:r>
      <w:r>
        <w:rPr>
          <w:spacing w:val="10"/>
          <w:w w:val="110"/>
        </w:rPr>
        <w:t> </w:t>
      </w:r>
      <w:r>
        <w:rPr>
          <w:w w:val="110"/>
        </w:rPr>
        <w:t>públicas.</w:t>
      </w:r>
    </w:p>
    <w:p>
      <w:pPr>
        <w:pStyle w:val="BodyText"/>
        <w:spacing w:before="189"/>
      </w:pPr>
      <w:r>
        <w:rPr>
          <w:rFonts w:ascii="TeX Gyre Bonum" w:hAnsi="TeX Gyre Bonum"/>
          <w:b/>
          <w:w w:val="110"/>
        </w:rPr>
        <w:t>Artículo 5.42. </w:t>
      </w:r>
      <w:r>
        <w:rPr>
          <w:w w:val="110"/>
        </w:rPr>
        <w:t>La autorización de subdivisiones, se sujetará a lo siguiente:</w:t>
      </w:r>
    </w:p>
    <w:p>
      <w:pPr>
        <w:pStyle w:val="ListParagraph"/>
        <w:numPr>
          <w:ilvl w:val="0"/>
          <w:numId w:val="117"/>
        </w:numPr>
        <w:tabs>
          <w:tab w:pos="525" w:val="left" w:leader="none"/>
        </w:tabs>
        <w:spacing w:line="240" w:lineRule="auto" w:before="177" w:after="0"/>
        <w:ind w:left="524" w:right="0" w:hanging="213"/>
        <w:jc w:val="both"/>
        <w:rPr>
          <w:sz w:val="20"/>
        </w:rPr>
      </w:pPr>
      <w:r>
        <w:rPr>
          <w:w w:val="110"/>
          <w:sz w:val="20"/>
        </w:rPr>
        <w:t>Solo procederá en los casos</w:t>
      </w:r>
      <w:r>
        <w:rPr>
          <w:spacing w:val="52"/>
          <w:w w:val="110"/>
          <w:sz w:val="20"/>
        </w:rPr>
        <w:t> </w:t>
      </w:r>
      <w:r>
        <w:rPr>
          <w:w w:val="110"/>
          <w:sz w:val="20"/>
        </w:rPr>
        <w:t>siguientes:</w:t>
      </w:r>
    </w:p>
    <w:p>
      <w:pPr>
        <w:pStyle w:val="ListParagraph"/>
        <w:numPr>
          <w:ilvl w:val="0"/>
          <w:numId w:val="118"/>
        </w:numPr>
        <w:tabs>
          <w:tab w:pos="628" w:val="left" w:leader="none"/>
        </w:tabs>
        <w:spacing w:line="240" w:lineRule="auto" w:before="179" w:after="0"/>
        <w:ind w:left="312" w:right="113" w:firstLine="0"/>
        <w:jc w:val="both"/>
        <w:rPr>
          <w:sz w:val="20"/>
        </w:rPr>
      </w:pPr>
      <w:r>
        <w:rPr>
          <w:w w:val="110"/>
          <w:sz w:val="20"/>
        </w:rPr>
        <w:t>En áreas urbanas y urbanizables, cuando los lotes resultantes tengan frente a  vía  pública  existente, que cuente al menos, con los servicios públicos de agua potable y drenaje o que  el  interesado</w:t>
      </w:r>
      <w:r>
        <w:rPr>
          <w:spacing w:val="12"/>
          <w:w w:val="110"/>
          <w:sz w:val="20"/>
        </w:rPr>
        <w:t> </w:t>
      </w:r>
      <w:r>
        <w:rPr>
          <w:w w:val="110"/>
          <w:sz w:val="20"/>
        </w:rPr>
        <w:t>convenga</w:t>
      </w:r>
      <w:r>
        <w:rPr>
          <w:spacing w:val="10"/>
          <w:w w:val="110"/>
          <w:sz w:val="20"/>
        </w:rPr>
        <w:t> </w:t>
      </w:r>
      <w:r>
        <w:rPr>
          <w:w w:val="110"/>
          <w:sz w:val="20"/>
        </w:rPr>
        <w:t>con</w:t>
      </w:r>
      <w:r>
        <w:rPr>
          <w:spacing w:val="10"/>
          <w:w w:val="110"/>
          <w:sz w:val="20"/>
        </w:rPr>
        <w:t> </w:t>
      </w:r>
      <w:r>
        <w:rPr>
          <w:w w:val="110"/>
          <w:sz w:val="20"/>
        </w:rPr>
        <w:t>el</w:t>
      </w:r>
      <w:r>
        <w:rPr>
          <w:spacing w:val="10"/>
          <w:w w:val="110"/>
          <w:sz w:val="20"/>
        </w:rPr>
        <w:t> </w:t>
      </w:r>
      <w:r>
        <w:rPr>
          <w:w w:val="110"/>
          <w:sz w:val="20"/>
        </w:rPr>
        <w:t>municipio</w:t>
      </w:r>
      <w:r>
        <w:rPr>
          <w:spacing w:val="11"/>
          <w:w w:val="110"/>
          <w:sz w:val="20"/>
        </w:rPr>
        <w:t> </w:t>
      </w:r>
      <w:r>
        <w:rPr>
          <w:w w:val="110"/>
          <w:sz w:val="20"/>
        </w:rPr>
        <w:t>la</w:t>
      </w:r>
      <w:r>
        <w:rPr>
          <w:spacing w:val="10"/>
          <w:w w:val="110"/>
          <w:sz w:val="20"/>
        </w:rPr>
        <w:t> </w:t>
      </w:r>
      <w:r>
        <w:rPr>
          <w:w w:val="110"/>
          <w:sz w:val="20"/>
        </w:rPr>
        <w:t>realización</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mismos.</w:t>
      </w:r>
    </w:p>
    <w:p>
      <w:pPr>
        <w:pStyle w:val="ListParagraph"/>
        <w:numPr>
          <w:ilvl w:val="0"/>
          <w:numId w:val="118"/>
        </w:numPr>
        <w:tabs>
          <w:tab w:pos="638" w:val="left" w:leader="none"/>
        </w:tabs>
        <w:spacing w:line="240" w:lineRule="auto" w:before="192" w:after="0"/>
        <w:ind w:left="312" w:right="113" w:firstLine="0"/>
        <w:jc w:val="both"/>
        <w:rPr>
          <w:sz w:val="20"/>
        </w:rPr>
      </w:pPr>
      <w:r>
        <w:rPr>
          <w:w w:val="110"/>
          <w:sz w:val="20"/>
        </w:rPr>
        <w:t>En áreas no urbanizables, cuando los lotes resultantes queden con frente a  vías  públicas  existentes o camino vecinal y su utilización y aprovechamiento se realice conforme el plan de desarrollo urbano</w:t>
      </w:r>
      <w:r>
        <w:rPr>
          <w:spacing w:val="24"/>
          <w:w w:val="110"/>
          <w:sz w:val="20"/>
        </w:rPr>
        <w:t> </w:t>
      </w:r>
      <w:r>
        <w:rPr>
          <w:w w:val="110"/>
          <w:sz w:val="20"/>
        </w:rPr>
        <w:t>aplicable.</w:t>
      </w:r>
    </w:p>
    <w:p>
      <w:pPr>
        <w:spacing w:after="0" w:line="240" w:lineRule="auto"/>
        <w:jc w:val="both"/>
        <w:rPr>
          <w:sz w:val="20"/>
        </w:rPr>
        <w:sectPr>
          <w:pgSz w:w="12240" w:h="15840"/>
          <w:pgMar w:header="720" w:footer="946" w:top="1700" w:bottom="1140" w:left="820" w:right="1020"/>
        </w:sectPr>
      </w:pPr>
    </w:p>
    <w:p>
      <w:pPr>
        <w:pStyle w:val="ListParagraph"/>
        <w:numPr>
          <w:ilvl w:val="0"/>
          <w:numId w:val="118"/>
        </w:numPr>
        <w:tabs>
          <w:tab w:pos="650" w:val="left" w:leader="none"/>
        </w:tabs>
        <w:spacing w:line="236" w:lineRule="exact" w:before="1" w:after="0"/>
        <w:ind w:left="312" w:right="115" w:firstLine="0"/>
        <w:jc w:val="both"/>
        <w:rPr>
          <w:sz w:val="20"/>
        </w:rPr>
      </w:pPr>
      <w:r>
        <w:rPr>
          <w:w w:val="110"/>
          <w:sz w:val="20"/>
        </w:rPr>
        <w:t>Por la apertura, prolongación o ampliación de vías públicas o introducción de redes de infraestructura</w:t>
      </w:r>
      <w:r>
        <w:rPr>
          <w:spacing w:val="11"/>
          <w:w w:val="110"/>
          <w:sz w:val="20"/>
        </w:rPr>
        <w:t> </w:t>
      </w:r>
      <w:r>
        <w:rPr>
          <w:w w:val="110"/>
          <w:sz w:val="20"/>
        </w:rPr>
        <w:t>urbana;</w:t>
      </w:r>
    </w:p>
    <w:p>
      <w:pPr>
        <w:pStyle w:val="BodyText"/>
        <w:spacing w:before="5"/>
        <w:ind w:left="0"/>
        <w:rPr>
          <w:sz w:val="17"/>
        </w:rPr>
      </w:pPr>
    </w:p>
    <w:p>
      <w:pPr>
        <w:pStyle w:val="ListParagraph"/>
        <w:numPr>
          <w:ilvl w:val="0"/>
          <w:numId w:val="118"/>
        </w:numPr>
        <w:tabs>
          <w:tab w:pos="607" w:val="left" w:leader="none"/>
        </w:tabs>
        <w:spacing w:line="230" w:lineRule="auto" w:before="0" w:after="0"/>
        <w:ind w:left="312" w:right="115" w:firstLine="0"/>
        <w:jc w:val="both"/>
        <w:rPr>
          <w:sz w:val="20"/>
        </w:rPr>
      </w:pPr>
      <w:r>
        <w:rPr>
          <w:w w:val="110"/>
          <w:sz w:val="20"/>
        </w:rPr>
        <w:t>Cuando provengan de decretos expropiatorios, inmatriculaciones administrativas, informaciones  de</w:t>
      </w:r>
      <w:r>
        <w:rPr>
          <w:spacing w:val="7"/>
          <w:w w:val="110"/>
          <w:sz w:val="20"/>
        </w:rPr>
        <w:t> </w:t>
      </w:r>
      <w:r>
        <w:rPr>
          <w:w w:val="110"/>
          <w:sz w:val="20"/>
        </w:rPr>
        <w:t>dominio</w:t>
      </w:r>
      <w:r>
        <w:rPr>
          <w:spacing w:val="10"/>
          <w:w w:val="110"/>
          <w:sz w:val="20"/>
        </w:rPr>
        <w:t> </w:t>
      </w:r>
      <w:r>
        <w:rPr>
          <w:w w:val="110"/>
          <w:sz w:val="20"/>
        </w:rPr>
        <w:t>u</w:t>
      </w:r>
      <w:r>
        <w:rPr>
          <w:spacing w:val="7"/>
          <w:w w:val="110"/>
          <w:sz w:val="20"/>
        </w:rPr>
        <w:t> </w:t>
      </w:r>
      <w:r>
        <w:rPr>
          <w:w w:val="110"/>
          <w:sz w:val="20"/>
        </w:rPr>
        <w:t>otras</w:t>
      </w:r>
      <w:r>
        <w:rPr>
          <w:spacing w:val="8"/>
          <w:w w:val="110"/>
          <w:sz w:val="20"/>
        </w:rPr>
        <w:t> </w:t>
      </w:r>
      <w:r>
        <w:rPr>
          <w:w w:val="110"/>
          <w:sz w:val="20"/>
        </w:rPr>
        <w:t>figuras</w:t>
      </w:r>
      <w:r>
        <w:rPr>
          <w:spacing w:val="11"/>
          <w:w w:val="110"/>
          <w:sz w:val="20"/>
        </w:rPr>
        <w:t> </w:t>
      </w:r>
      <w:r>
        <w:rPr>
          <w:w w:val="110"/>
          <w:sz w:val="20"/>
        </w:rPr>
        <w:t>jurídicas</w:t>
      </w:r>
      <w:r>
        <w:rPr>
          <w:spacing w:val="7"/>
          <w:w w:val="110"/>
          <w:sz w:val="20"/>
        </w:rPr>
        <w:t> </w:t>
      </w:r>
      <w:r>
        <w:rPr>
          <w:w w:val="110"/>
          <w:sz w:val="20"/>
        </w:rPr>
        <w:t>que</w:t>
      </w:r>
      <w:r>
        <w:rPr>
          <w:spacing w:val="8"/>
          <w:w w:val="110"/>
          <w:sz w:val="20"/>
        </w:rPr>
        <w:t> </w:t>
      </w:r>
      <w:r>
        <w:rPr>
          <w:w w:val="110"/>
          <w:sz w:val="20"/>
        </w:rPr>
        <w:t>den</w:t>
      </w:r>
      <w:r>
        <w:rPr>
          <w:spacing w:val="9"/>
          <w:w w:val="110"/>
          <w:sz w:val="20"/>
        </w:rPr>
        <w:t> </w:t>
      </w:r>
      <w:r>
        <w:rPr>
          <w:w w:val="110"/>
          <w:sz w:val="20"/>
        </w:rPr>
        <w:t>como</w:t>
      </w:r>
      <w:r>
        <w:rPr>
          <w:spacing w:val="9"/>
          <w:w w:val="110"/>
          <w:sz w:val="20"/>
        </w:rPr>
        <w:t> </w:t>
      </w:r>
      <w:r>
        <w:rPr>
          <w:w w:val="110"/>
          <w:sz w:val="20"/>
        </w:rPr>
        <w:t>resultado</w:t>
      </w:r>
      <w:r>
        <w:rPr>
          <w:spacing w:val="10"/>
          <w:w w:val="110"/>
          <w:sz w:val="20"/>
        </w:rPr>
        <w:t> </w:t>
      </w:r>
      <w:r>
        <w:rPr>
          <w:w w:val="110"/>
          <w:sz w:val="20"/>
        </w:rPr>
        <w:t>la</w:t>
      </w:r>
      <w:r>
        <w:rPr>
          <w:spacing w:val="8"/>
          <w:w w:val="110"/>
          <w:sz w:val="20"/>
        </w:rPr>
        <w:t> </w:t>
      </w:r>
      <w:r>
        <w:rPr>
          <w:w w:val="110"/>
          <w:sz w:val="20"/>
        </w:rPr>
        <w:t>división</w:t>
      </w:r>
      <w:r>
        <w:rPr>
          <w:spacing w:val="9"/>
          <w:w w:val="110"/>
          <w:sz w:val="20"/>
        </w:rPr>
        <w:t> </w:t>
      </w:r>
      <w:r>
        <w:rPr>
          <w:w w:val="110"/>
          <w:sz w:val="20"/>
        </w:rPr>
        <w:t>de</w:t>
      </w:r>
      <w:r>
        <w:rPr>
          <w:spacing w:val="6"/>
          <w:w w:val="110"/>
          <w:sz w:val="20"/>
        </w:rPr>
        <w:t> </w:t>
      </w:r>
      <w:r>
        <w:rPr>
          <w:w w:val="110"/>
          <w:sz w:val="20"/>
        </w:rPr>
        <w:t>predios</w:t>
      </w:r>
      <w:r>
        <w:rPr>
          <w:spacing w:val="5"/>
          <w:w w:val="110"/>
          <w:sz w:val="20"/>
        </w:rPr>
        <w:t> </w:t>
      </w:r>
      <w:r>
        <w:rPr>
          <w:w w:val="110"/>
          <w:sz w:val="20"/>
        </w:rPr>
        <w:t>o</w:t>
      </w:r>
      <w:r>
        <w:rPr>
          <w:spacing w:val="10"/>
          <w:w w:val="110"/>
          <w:sz w:val="20"/>
        </w:rPr>
        <w:t> </w:t>
      </w:r>
      <w:r>
        <w:rPr>
          <w:w w:val="110"/>
          <w:sz w:val="20"/>
        </w:rPr>
        <w:t>lotes;</w:t>
      </w:r>
      <w:r>
        <w:rPr>
          <w:spacing w:val="10"/>
          <w:w w:val="110"/>
          <w:sz w:val="20"/>
        </w:rPr>
        <w:t> </w:t>
      </w:r>
      <w:r>
        <w:rPr>
          <w:w w:val="110"/>
          <w:sz w:val="20"/>
        </w:rPr>
        <w:t>y</w:t>
      </w:r>
    </w:p>
    <w:p>
      <w:pPr>
        <w:pStyle w:val="BodyText"/>
        <w:spacing w:before="5"/>
        <w:ind w:left="0"/>
        <w:rPr>
          <w:sz w:val="17"/>
        </w:rPr>
      </w:pPr>
    </w:p>
    <w:p>
      <w:pPr>
        <w:pStyle w:val="ListParagraph"/>
        <w:numPr>
          <w:ilvl w:val="0"/>
          <w:numId w:val="118"/>
        </w:numPr>
        <w:tabs>
          <w:tab w:pos="561" w:val="left" w:leader="none"/>
        </w:tabs>
        <w:spacing w:line="240" w:lineRule="auto" w:before="0" w:after="0"/>
        <w:ind w:left="560" w:right="0" w:hanging="249"/>
        <w:jc w:val="left"/>
        <w:rPr>
          <w:sz w:val="20"/>
        </w:rPr>
      </w:pPr>
      <w:r>
        <w:rPr>
          <w:w w:val="110"/>
          <w:sz w:val="20"/>
        </w:rPr>
        <w:t>Las</w:t>
      </w:r>
      <w:r>
        <w:rPr>
          <w:spacing w:val="9"/>
          <w:w w:val="110"/>
          <w:sz w:val="20"/>
        </w:rPr>
        <w:t> </w:t>
      </w:r>
      <w:r>
        <w:rPr>
          <w:w w:val="110"/>
          <w:sz w:val="20"/>
        </w:rPr>
        <w:t>resultantes</w:t>
      </w:r>
      <w:r>
        <w:rPr>
          <w:spacing w:val="9"/>
          <w:w w:val="110"/>
          <w:sz w:val="20"/>
        </w:rPr>
        <w:t> </w:t>
      </w:r>
      <w:r>
        <w:rPr>
          <w:w w:val="110"/>
          <w:sz w:val="20"/>
        </w:rPr>
        <w:t>de</w:t>
      </w:r>
      <w:r>
        <w:rPr>
          <w:spacing w:val="9"/>
          <w:w w:val="110"/>
          <w:sz w:val="20"/>
        </w:rPr>
        <w:t> </w:t>
      </w:r>
      <w:r>
        <w:rPr>
          <w:w w:val="110"/>
          <w:sz w:val="20"/>
        </w:rPr>
        <w:t>predios</w:t>
      </w:r>
      <w:r>
        <w:rPr>
          <w:spacing w:val="9"/>
          <w:w w:val="110"/>
          <w:sz w:val="20"/>
        </w:rPr>
        <w:t> </w:t>
      </w:r>
      <w:r>
        <w:rPr>
          <w:w w:val="110"/>
          <w:sz w:val="20"/>
        </w:rPr>
        <w:t>afectados</w:t>
      </w:r>
      <w:r>
        <w:rPr>
          <w:spacing w:val="9"/>
          <w:w w:val="110"/>
          <w:sz w:val="20"/>
        </w:rPr>
        <w:t> </w:t>
      </w:r>
      <w:r>
        <w:rPr>
          <w:w w:val="110"/>
          <w:sz w:val="20"/>
        </w:rPr>
        <w:t>por</w:t>
      </w:r>
      <w:r>
        <w:rPr>
          <w:spacing w:val="11"/>
          <w:w w:val="110"/>
          <w:sz w:val="20"/>
        </w:rPr>
        <w:t> </w:t>
      </w:r>
      <w:r>
        <w:rPr>
          <w:w w:val="110"/>
          <w:sz w:val="20"/>
        </w:rPr>
        <w:t>la</w:t>
      </w:r>
      <w:r>
        <w:rPr>
          <w:spacing w:val="10"/>
          <w:w w:val="110"/>
          <w:sz w:val="20"/>
        </w:rPr>
        <w:t> </w:t>
      </w:r>
      <w:r>
        <w:rPr>
          <w:w w:val="110"/>
          <w:sz w:val="20"/>
        </w:rPr>
        <w:t>determinación</w:t>
      </w:r>
      <w:r>
        <w:rPr>
          <w:spacing w:val="10"/>
          <w:w w:val="110"/>
          <w:sz w:val="20"/>
        </w:rPr>
        <w:t> </w:t>
      </w:r>
      <w:r>
        <w:rPr>
          <w:w w:val="110"/>
          <w:sz w:val="20"/>
        </w:rPr>
        <w:t>de</w:t>
      </w:r>
      <w:r>
        <w:rPr>
          <w:spacing w:val="9"/>
          <w:w w:val="110"/>
          <w:sz w:val="20"/>
        </w:rPr>
        <w:t> </w:t>
      </w:r>
      <w:r>
        <w:rPr>
          <w:w w:val="110"/>
          <w:sz w:val="20"/>
        </w:rPr>
        <w:t>límites</w:t>
      </w:r>
      <w:r>
        <w:rPr>
          <w:spacing w:val="9"/>
          <w:w w:val="110"/>
          <w:sz w:val="20"/>
        </w:rPr>
        <w:t> </w:t>
      </w:r>
      <w:r>
        <w:rPr>
          <w:w w:val="110"/>
          <w:sz w:val="20"/>
        </w:rPr>
        <w:t>estatales</w:t>
      </w:r>
      <w:r>
        <w:rPr>
          <w:spacing w:val="8"/>
          <w:w w:val="110"/>
          <w:sz w:val="20"/>
        </w:rPr>
        <w:t> </w:t>
      </w:r>
      <w:r>
        <w:rPr>
          <w:w w:val="110"/>
          <w:sz w:val="20"/>
        </w:rPr>
        <w:t>o</w:t>
      </w:r>
      <w:r>
        <w:rPr>
          <w:spacing w:val="11"/>
          <w:w w:val="110"/>
          <w:sz w:val="20"/>
        </w:rPr>
        <w:t> </w:t>
      </w:r>
      <w:r>
        <w:rPr>
          <w:w w:val="110"/>
          <w:sz w:val="20"/>
        </w:rPr>
        <w:t>municipales.</w:t>
      </w:r>
    </w:p>
    <w:p>
      <w:pPr>
        <w:pStyle w:val="ListParagraph"/>
        <w:numPr>
          <w:ilvl w:val="0"/>
          <w:numId w:val="117"/>
        </w:numPr>
        <w:tabs>
          <w:tab w:pos="628" w:val="left" w:leader="none"/>
        </w:tabs>
        <w:spacing w:line="240" w:lineRule="auto" w:before="176" w:after="0"/>
        <w:ind w:left="312" w:right="111" w:firstLine="0"/>
        <w:jc w:val="both"/>
        <w:rPr>
          <w:sz w:val="20"/>
        </w:rPr>
      </w:pPr>
      <w:r>
        <w:rPr>
          <w:w w:val="110"/>
          <w:sz w:val="20"/>
        </w:rPr>
        <w:t>La dimensión mínima de los lotes resultantes de una subdivisión, será la que determine el plan municipal de desarrollo urbano respectivo. Cuando no exista plan o habiéndolo éste no determine la normatividad</w:t>
      </w:r>
      <w:r>
        <w:rPr>
          <w:spacing w:val="9"/>
          <w:w w:val="110"/>
          <w:sz w:val="20"/>
        </w:rPr>
        <w:t> </w:t>
      </w:r>
      <w:r>
        <w:rPr>
          <w:w w:val="110"/>
          <w:sz w:val="20"/>
        </w:rPr>
        <w:t>aplicable,</w:t>
      </w:r>
      <w:r>
        <w:rPr>
          <w:spacing w:val="7"/>
          <w:w w:val="110"/>
          <w:sz w:val="20"/>
        </w:rPr>
        <w:t> </w:t>
      </w:r>
      <w:r>
        <w:rPr>
          <w:w w:val="110"/>
          <w:sz w:val="20"/>
        </w:rPr>
        <w:t>el</w:t>
      </w:r>
      <w:r>
        <w:rPr>
          <w:spacing w:val="9"/>
          <w:w w:val="110"/>
          <w:sz w:val="20"/>
        </w:rPr>
        <w:t> </w:t>
      </w:r>
      <w:r>
        <w:rPr>
          <w:w w:val="110"/>
          <w:sz w:val="20"/>
        </w:rPr>
        <w:t>Ayuntamiento</w:t>
      </w:r>
      <w:r>
        <w:rPr>
          <w:spacing w:val="10"/>
          <w:w w:val="110"/>
          <w:sz w:val="20"/>
        </w:rPr>
        <w:t> </w:t>
      </w:r>
      <w:r>
        <w:rPr>
          <w:w w:val="110"/>
          <w:sz w:val="20"/>
        </w:rPr>
        <w:t>la</w:t>
      </w:r>
      <w:r>
        <w:rPr>
          <w:spacing w:val="9"/>
          <w:w w:val="110"/>
          <w:sz w:val="20"/>
        </w:rPr>
        <w:t> </w:t>
      </w:r>
      <w:r>
        <w:rPr>
          <w:w w:val="110"/>
          <w:sz w:val="20"/>
        </w:rPr>
        <w:t>fijará</w:t>
      </w:r>
      <w:r>
        <w:rPr>
          <w:spacing w:val="10"/>
          <w:w w:val="110"/>
          <w:sz w:val="20"/>
        </w:rPr>
        <w:t> </w:t>
      </w:r>
      <w:r>
        <w:rPr>
          <w:w w:val="110"/>
          <w:sz w:val="20"/>
        </w:rPr>
        <w:t>con</w:t>
      </w:r>
      <w:r>
        <w:rPr>
          <w:spacing w:val="9"/>
          <w:w w:val="110"/>
          <w:sz w:val="20"/>
        </w:rPr>
        <w:t> </w:t>
      </w:r>
      <w:r>
        <w:rPr>
          <w:w w:val="110"/>
          <w:sz w:val="20"/>
        </w:rPr>
        <w:t>el</w:t>
      </w:r>
      <w:r>
        <w:rPr>
          <w:spacing w:val="8"/>
          <w:w w:val="110"/>
          <w:sz w:val="20"/>
        </w:rPr>
        <w:t> </w:t>
      </w:r>
      <w:r>
        <w:rPr>
          <w:w w:val="110"/>
          <w:sz w:val="20"/>
        </w:rPr>
        <w:t>apoyo</w:t>
      </w:r>
      <w:r>
        <w:rPr>
          <w:spacing w:val="8"/>
          <w:w w:val="110"/>
          <w:sz w:val="20"/>
        </w:rPr>
        <w:t> </w:t>
      </w:r>
      <w:r>
        <w:rPr>
          <w:w w:val="110"/>
          <w:sz w:val="20"/>
        </w:rPr>
        <w:t>técnico</w:t>
      </w:r>
      <w:r>
        <w:rPr>
          <w:spacing w:val="10"/>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Secretaría.</w:t>
      </w:r>
    </w:p>
    <w:p>
      <w:pPr>
        <w:pStyle w:val="ListParagraph"/>
        <w:numPr>
          <w:ilvl w:val="0"/>
          <w:numId w:val="117"/>
        </w:numPr>
        <w:tabs>
          <w:tab w:pos="707" w:val="left" w:leader="none"/>
        </w:tabs>
        <w:spacing w:line="242" w:lineRule="auto" w:before="195" w:after="0"/>
        <w:ind w:left="312" w:right="111" w:firstLine="0"/>
        <w:jc w:val="both"/>
        <w:rPr>
          <w:sz w:val="20"/>
        </w:rPr>
      </w:pPr>
      <w:r>
        <w:rPr>
          <w:w w:val="110"/>
          <w:sz w:val="20"/>
        </w:rPr>
        <w:t>Los titulares de subdivisiones de predios o inmuebles con tres mil metros cuadrados o más de superficie, ubicados en áreas urbanas o urbanizables, quedarán obligados a ceder áreas de donación para equipamiento urbano, de acuerdo con el uso que se autorice, de conformidad con lo que establezca la reglamentación del presente</w:t>
      </w:r>
      <w:r>
        <w:rPr>
          <w:spacing w:val="51"/>
          <w:w w:val="110"/>
          <w:sz w:val="20"/>
        </w:rPr>
        <w:t> </w:t>
      </w:r>
      <w:r>
        <w:rPr>
          <w:w w:val="110"/>
          <w:sz w:val="20"/>
        </w:rPr>
        <w:t>Libro;</w:t>
      </w:r>
    </w:p>
    <w:p>
      <w:pPr>
        <w:pStyle w:val="BodyText"/>
        <w:spacing w:before="7"/>
        <w:ind w:left="0"/>
        <w:rPr>
          <w:sz w:val="17"/>
        </w:rPr>
      </w:pPr>
    </w:p>
    <w:p>
      <w:pPr>
        <w:pStyle w:val="ListParagraph"/>
        <w:numPr>
          <w:ilvl w:val="0"/>
          <w:numId w:val="117"/>
        </w:numPr>
        <w:tabs>
          <w:tab w:pos="753" w:val="left" w:leader="none"/>
        </w:tabs>
        <w:spacing w:line="230" w:lineRule="auto" w:before="0" w:after="0"/>
        <w:ind w:left="312" w:right="111" w:firstLine="0"/>
        <w:jc w:val="both"/>
        <w:rPr>
          <w:sz w:val="20"/>
        </w:rPr>
      </w:pPr>
      <w:r>
        <w:rPr>
          <w:w w:val="110"/>
          <w:sz w:val="20"/>
        </w:rPr>
        <w:t>La Reglamentación de este Libro, establecerá facilidades administrativas y/o exención de obligaciones</w:t>
      </w:r>
      <w:r>
        <w:rPr>
          <w:spacing w:val="11"/>
          <w:w w:val="110"/>
          <w:sz w:val="20"/>
        </w:rPr>
        <w:t> </w:t>
      </w:r>
      <w:r>
        <w:rPr>
          <w:w w:val="110"/>
          <w:sz w:val="20"/>
        </w:rPr>
        <w:t>para</w:t>
      </w:r>
      <w:r>
        <w:rPr>
          <w:spacing w:val="11"/>
          <w:w w:val="110"/>
          <w:sz w:val="20"/>
        </w:rPr>
        <w:t> </w:t>
      </w:r>
      <w:r>
        <w:rPr>
          <w:w w:val="110"/>
          <w:sz w:val="20"/>
        </w:rPr>
        <w:t>la</w:t>
      </w:r>
      <w:r>
        <w:rPr>
          <w:spacing w:val="12"/>
          <w:w w:val="110"/>
          <w:sz w:val="20"/>
        </w:rPr>
        <w:t> </w:t>
      </w:r>
      <w:r>
        <w:rPr>
          <w:w w:val="110"/>
          <w:sz w:val="20"/>
        </w:rPr>
        <w:t>autorización</w:t>
      </w:r>
      <w:r>
        <w:rPr>
          <w:spacing w:val="11"/>
          <w:w w:val="110"/>
          <w:sz w:val="20"/>
        </w:rPr>
        <w:t> </w:t>
      </w:r>
      <w:r>
        <w:rPr>
          <w:w w:val="110"/>
          <w:sz w:val="20"/>
        </w:rPr>
        <w:t>de</w:t>
      </w:r>
      <w:r>
        <w:rPr>
          <w:spacing w:val="11"/>
          <w:w w:val="110"/>
          <w:sz w:val="20"/>
        </w:rPr>
        <w:t> </w:t>
      </w:r>
      <w:r>
        <w:rPr>
          <w:w w:val="110"/>
          <w:sz w:val="20"/>
        </w:rPr>
        <w:t>subdivisiones</w:t>
      </w:r>
      <w:r>
        <w:rPr>
          <w:spacing w:val="13"/>
          <w:w w:val="110"/>
          <w:sz w:val="20"/>
        </w:rPr>
        <w:t> </w:t>
      </w:r>
      <w:r>
        <w:rPr>
          <w:w w:val="110"/>
          <w:sz w:val="20"/>
        </w:rPr>
        <w:t>en</w:t>
      </w:r>
      <w:r>
        <w:rPr>
          <w:spacing w:val="11"/>
          <w:w w:val="110"/>
          <w:sz w:val="20"/>
        </w:rPr>
        <w:t> </w:t>
      </w:r>
      <w:r>
        <w:rPr>
          <w:w w:val="110"/>
          <w:sz w:val="20"/>
        </w:rPr>
        <w:t>los</w:t>
      </w:r>
      <w:r>
        <w:rPr>
          <w:spacing w:val="12"/>
          <w:w w:val="110"/>
          <w:sz w:val="20"/>
        </w:rPr>
        <w:t> </w:t>
      </w:r>
      <w:r>
        <w:rPr>
          <w:w w:val="110"/>
          <w:sz w:val="20"/>
        </w:rPr>
        <w:t>casos</w:t>
      </w:r>
      <w:r>
        <w:rPr>
          <w:spacing w:val="10"/>
          <w:w w:val="110"/>
          <w:sz w:val="20"/>
        </w:rPr>
        <w:t> </w:t>
      </w:r>
      <w:r>
        <w:rPr>
          <w:w w:val="110"/>
          <w:sz w:val="20"/>
        </w:rPr>
        <w:t>siguientes:</w:t>
      </w:r>
    </w:p>
    <w:p>
      <w:pPr>
        <w:pStyle w:val="BodyText"/>
        <w:ind w:left="0"/>
        <w:rPr>
          <w:sz w:val="18"/>
        </w:rPr>
      </w:pPr>
    </w:p>
    <w:p>
      <w:pPr>
        <w:pStyle w:val="ListParagraph"/>
        <w:numPr>
          <w:ilvl w:val="0"/>
          <w:numId w:val="119"/>
        </w:numPr>
        <w:tabs>
          <w:tab w:pos="619" w:val="left" w:leader="none"/>
        </w:tabs>
        <w:spacing w:line="230" w:lineRule="auto" w:before="0" w:after="0"/>
        <w:ind w:left="312" w:right="113" w:firstLine="0"/>
        <w:jc w:val="both"/>
        <w:rPr>
          <w:sz w:val="20"/>
        </w:rPr>
      </w:pPr>
      <w:r>
        <w:rPr>
          <w:w w:val="110"/>
          <w:sz w:val="20"/>
        </w:rPr>
        <w:t>Las provenientes de la apertura o prolongación de vías públicas e introducción de redes de infraestructura</w:t>
      </w:r>
      <w:r>
        <w:rPr>
          <w:spacing w:val="11"/>
          <w:w w:val="110"/>
          <w:sz w:val="20"/>
        </w:rPr>
        <w:t> </w:t>
      </w:r>
      <w:r>
        <w:rPr>
          <w:w w:val="110"/>
          <w:sz w:val="20"/>
        </w:rPr>
        <w:t>urbana;</w:t>
      </w:r>
    </w:p>
    <w:p>
      <w:pPr>
        <w:pStyle w:val="BodyText"/>
        <w:spacing w:before="5"/>
        <w:ind w:left="0"/>
        <w:rPr>
          <w:sz w:val="18"/>
        </w:rPr>
      </w:pPr>
    </w:p>
    <w:p>
      <w:pPr>
        <w:pStyle w:val="ListParagraph"/>
        <w:numPr>
          <w:ilvl w:val="0"/>
          <w:numId w:val="119"/>
        </w:numPr>
        <w:tabs>
          <w:tab w:pos="592" w:val="left" w:leader="none"/>
        </w:tabs>
        <w:spacing w:line="228" w:lineRule="auto" w:before="0" w:after="0"/>
        <w:ind w:left="312" w:right="114" w:firstLine="0"/>
        <w:jc w:val="both"/>
        <w:rPr>
          <w:sz w:val="20"/>
        </w:rPr>
      </w:pPr>
      <w:r>
        <w:rPr>
          <w:w w:val="110"/>
          <w:sz w:val="20"/>
        </w:rPr>
        <w:t>Cuando provenga de decretos expropiatorios, informaciones de dominio u otras figuras jurídicas que</w:t>
      </w:r>
      <w:r>
        <w:rPr>
          <w:spacing w:val="9"/>
          <w:w w:val="110"/>
          <w:sz w:val="20"/>
        </w:rPr>
        <w:t> </w:t>
      </w:r>
      <w:r>
        <w:rPr>
          <w:w w:val="110"/>
          <w:sz w:val="20"/>
        </w:rPr>
        <w:t>den</w:t>
      </w:r>
      <w:r>
        <w:rPr>
          <w:spacing w:val="10"/>
          <w:w w:val="110"/>
          <w:sz w:val="20"/>
        </w:rPr>
        <w:t> </w:t>
      </w:r>
      <w:r>
        <w:rPr>
          <w:w w:val="110"/>
          <w:sz w:val="20"/>
        </w:rPr>
        <w:t>como</w:t>
      </w:r>
      <w:r>
        <w:rPr>
          <w:spacing w:val="11"/>
          <w:w w:val="110"/>
          <w:sz w:val="20"/>
        </w:rPr>
        <w:t> </w:t>
      </w:r>
      <w:r>
        <w:rPr>
          <w:w w:val="110"/>
          <w:sz w:val="20"/>
        </w:rPr>
        <w:t>resultado</w:t>
      </w:r>
      <w:r>
        <w:rPr>
          <w:spacing w:val="12"/>
          <w:w w:val="110"/>
          <w:sz w:val="20"/>
        </w:rPr>
        <w:t> </w:t>
      </w:r>
      <w:r>
        <w:rPr>
          <w:w w:val="110"/>
          <w:sz w:val="20"/>
        </w:rPr>
        <w:t>la</w:t>
      </w:r>
      <w:r>
        <w:rPr>
          <w:spacing w:val="10"/>
          <w:w w:val="110"/>
          <w:sz w:val="20"/>
        </w:rPr>
        <w:t> </w:t>
      </w:r>
      <w:r>
        <w:rPr>
          <w:w w:val="110"/>
          <w:sz w:val="20"/>
        </w:rPr>
        <w:t>división</w:t>
      </w:r>
      <w:r>
        <w:rPr>
          <w:spacing w:val="10"/>
          <w:w w:val="110"/>
          <w:sz w:val="20"/>
        </w:rPr>
        <w:t> </w:t>
      </w:r>
      <w:r>
        <w:rPr>
          <w:w w:val="110"/>
          <w:sz w:val="20"/>
        </w:rPr>
        <w:t>de</w:t>
      </w:r>
      <w:r>
        <w:rPr>
          <w:spacing w:val="10"/>
          <w:w w:val="110"/>
          <w:sz w:val="20"/>
        </w:rPr>
        <w:t> </w:t>
      </w:r>
      <w:r>
        <w:rPr>
          <w:w w:val="110"/>
          <w:sz w:val="20"/>
        </w:rPr>
        <w:t>predios</w:t>
      </w:r>
      <w:r>
        <w:rPr>
          <w:spacing w:val="9"/>
          <w:w w:val="110"/>
          <w:sz w:val="20"/>
        </w:rPr>
        <w:t> </w:t>
      </w:r>
      <w:r>
        <w:rPr>
          <w:w w:val="110"/>
          <w:sz w:val="20"/>
        </w:rPr>
        <w:t>o</w:t>
      </w:r>
      <w:r>
        <w:rPr>
          <w:spacing w:val="11"/>
          <w:w w:val="110"/>
          <w:sz w:val="20"/>
        </w:rPr>
        <w:t> </w:t>
      </w:r>
      <w:r>
        <w:rPr>
          <w:w w:val="110"/>
          <w:sz w:val="20"/>
        </w:rPr>
        <w:t>lotes;</w:t>
      </w:r>
    </w:p>
    <w:p>
      <w:pPr>
        <w:pStyle w:val="BodyText"/>
        <w:spacing w:before="4"/>
        <w:ind w:left="0"/>
        <w:rPr>
          <w:sz w:val="18"/>
        </w:rPr>
      </w:pPr>
    </w:p>
    <w:p>
      <w:pPr>
        <w:pStyle w:val="ListParagraph"/>
        <w:numPr>
          <w:ilvl w:val="0"/>
          <w:numId w:val="119"/>
        </w:numPr>
        <w:tabs>
          <w:tab w:pos="573" w:val="left" w:leader="none"/>
        </w:tabs>
        <w:spacing w:line="230" w:lineRule="auto" w:before="0" w:after="0"/>
        <w:ind w:left="312" w:right="113" w:firstLine="0"/>
        <w:jc w:val="both"/>
        <w:rPr>
          <w:sz w:val="20"/>
        </w:rPr>
      </w:pPr>
      <w:r>
        <w:rPr>
          <w:w w:val="110"/>
          <w:sz w:val="20"/>
        </w:rPr>
        <w:t>Las que vayan a realizarse en predios ubicados en áreas no urbanizables o  fuera de los límites de  los</w:t>
      </w:r>
      <w:r>
        <w:rPr>
          <w:spacing w:val="10"/>
          <w:w w:val="110"/>
          <w:sz w:val="20"/>
        </w:rPr>
        <w:t> </w:t>
      </w:r>
      <w:r>
        <w:rPr>
          <w:w w:val="110"/>
          <w:sz w:val="20"/>
        </w:rPr>
        <w:t>centros</w:t>
      </w:r>
      <w:r>
        <w:rPr>
          <w:spacing w:val="10"/>
          <w:w w:val="110"/>
          <w:sz w:val="20"/>
        </w:rPr>
        <w:t> </w:t>
      </w:r>
      <w:r>
        <w:rPr>
          <w:w w:val="110"/>
          <w:sz w:val="20"/>
        </w:rPr>
        <w:t>de</w:t>
      </w:r>
      <w:r>
        <w:rPr>
          <w:spacing w:val="10"/>
          <w:w w:val="110"/>
          <w:sz w:val="20"/>
        </w:rPr>
        <w:t> </w:t>
      </w:r>
      <w:r>
        <w:rPr>
          <w:w w:val="110"/>
          <w:sz w:val="20"/>
        </w:rPr>
        <w:t>población</w:t>
      </w:r>
      <w:r>
        <w:rPr>
          <w:spacing w:val="9"/>
          <w:w w:val="110"/>
          <w:sz w:val="20"/>
        </w:rPr>
        <w:t> </w:t>
      </w:r>
      <w:r>
        <w:rPr>
          <w:w w:val="110"/>
          <w:sz w:val="20"/>
        </w:rPr>
        <w:t>y</w:t>
      </w:r>
      <w:r>
        <w:rPr>
          <w:spacing w:val="11"/>
          <w:w w:val="110"/>
          <w:sz w:val="20"/>
        </w:rPr>
        <w:t> </w:t>
      </w:r>
      <w:r>
        <w:rPr>
          <w:w w:val="110"/>
          <w:sz w:val="20"/>
        </w:rPr>
        <w:t>no</w:t>
      </w:r>
      <w:r>
        <w:rPr>
          <w:spacing w:val="12"/>
          <w:w w:val="110"/>
          <w:sz w:val="20"/>
        </w:rPr>
        <w:t> </w:t>
      </w:r>
      <w:r>
        <w:rPr>
          <w:w w:val="110"/>
          <w:sz w:val="20"/>
        </w:rPr>
        <w:t>se</w:t>
      </w:r>
      <w:r>
        <w:rPr>
          <w:spacing w:val="10"/>
          <w:w w:val="110"/>
          <w:sz w:val="20"/>
        </w:rPr>
        <w:t> </w:t>
      </w:r>
      <w:r>
        <w:rPr>
          <w:w w:val="110"/>
          <w:sz w:val="20"/>
        </w:rPr>
        <w:t>dediquen</w:t>
      </w:r>
      <w:r>
        <w:rPr>
          <w:spacing w:val="11"/>
          <w:w w:val="110"/>
          <w:sz w:val="20"/>
        </w:rPr>
        <w:t> </w:t>
      </w:r>
      <w:r>
        <w:rPr>
          <w:w w:val="110"/>
          <w:sz w:val="20"/>
        </w:rPr>
        <w:t>a</w:t>
      </w:r>
      <w:r>
        <w:rPr>
          <w:spacing w:val="11"/>
          <w:w w:val="110"/>
          <w:sz w:val="20"/>
        </w:rPr>
        <w:t> </w:t>
      </w:r>
      <w:r>
        <w:rPr>
          <w:w w:val="110"/>
          <w:sz w:val="20"/>
        </w:rPr>
        <w:t>fines</w:t>
      </w:r>
      <w:r>
        <w:rPr>
          <w:spacing w:val="9"/>
          <w:w w:val="110"/>
          <w:sz w:val="20"/>
        </w:rPr>
        <w:t> </w:t>
      </w:r>
      <w:r>
        <w:rPr>
          <w:w w:val="110"/>
          <w:sz w:val="20"/>
        </w:rPr>
        <w:t>urbanos;</w:t>
      </w:r>
    </w:p>
    <w:p>
      <w:pPr>
        <w:pStyle w:val="BodyText"/>
        <w:spacing w:before="5"/>
        <w:ind w:left="0"/>
        <w:rPr>
          <w:sz w:val="17"/>
        </w:rPr>
      </w:pPr>
    </w:p>
    <w:p>
      <w:pPr>
        <w:pStyle w:val="ListParagraph"/>
        <w:numPr>
          <w:ilvl w:val="0"/>
          <w:numId w:val="119"/>
        </w:numPr>
        <w:tabs>
          <w:tab w:pos="573" w:val="left" w:leader="none"/>
        </w:tabs>
        <w:spacing w:line="240" w:lineRule="auto" w:before="0" w:after="0"/>
        <w:ind w:left="572" w:right="0" w:hanging="261"/>
        <w:jc w:val="left"/>
        <w:rPr>
          <w:sz w:val="20"/>
        </w:rPr>
      </w:pPr>
      <w:r>
        <w:rPr>
          <w:w w:val="110"/>
          <w:sz w:val="20"/>
        </w:rPr>
        <w:t>Las</w:t>
      </w:r>
      <w:r>
        <w:rPr>
          <w:spacing w:val="9"/>
          <w:w w:val="110"/>
          <w:sz w:val="20"/>
        </w:rPr>
        <w:t> </w:t>
      </w:r>
      <w:r>
        <w:rPr>
          <w:w w:val="110"/>
          <w:sz w:val="20"/>
        </w:rPr>
        <w:t>resultantes</w:t>
      </w:r>
      <w:r>
        <w:rPr>
          <w:spacing w:val="8"/>
          <w:w w:val="110"/>
          <w:sz w:val="20"/>
        </w:rPr>
        <w:t> </w:t>
      </w:r>
      <w:r>
        <w:rPr>
          <w:w w:val="110"/>
          <w:sz w:val="20"/>
        </w:rPr>
        <w:t>de</w:t>
      </w:r>
      <w:r>
        <w:rPr>
          <w:spacing w:val="10"/>
          <w:w w:val="110"/>
          <w:sz w:val="20"/>
        </w:rPr>
        <w:t> </w:t>
      </w:r>
      <w:r>
        <w:rPr>
          <w:w w:val="110"/>
          <w:sz w:val="20"/>
        </w:rPr>
        <w:t>predios</w:t>
      </w:r>
      <w:r>
        <w:rPr>
          <w:spacing w:val="8"/>
          <w:w w:val="110"/>
          <w:sz w:val="20"/>
        </w:rPr>
        <w:t> </w:t>
      </w:r>
      <w:r>
        <w:rPr>
          <w:w w:val="110"/>
          <w:sz w:val="20"/>
        </w:rPr>
        <w:t>afectados</w:t>
      </w:r>
      <w:r>
        <w:rPr>
          <w:spacing w:val="8"/>
          <w:w w:val="110"/>
          <w:sz w:val="20"/>
        </w:rPr>
        <w:t> </w:t>
      </w:r>
      <w:r>
        <w:rPr>
          <w:w w:val="110"/>
          <w:sz w:val="20"/>
        </w:rPr>
        <w:t>por</w:t>
      </w:r>
      <w:r>
        <w:rPr>
          <w:spacing w:val="11"/>
          <w:w w:val="110"/>
          <w:sz w:val="20"/>
        </w:rPr>
        <w:t> </w:t>
      </w:r>
      <w:r>
        <w:rPr>
          <w:w w:val="110"/>
          <w:sz w:val="20"/>
        </w:rPr>
        <w:t>la</w:t>
      </w:r>
      <w:r>
        <w:rPr>
          <w:spacing w:val="9"/>
          <w:w w:val="110"/>
          <w:sz w:val="20"/>
        </w:rPr>
        <w:t> </w:t>
      </w:r>
      <w:r>
        <w:rPr>
          <w:w w:val="110"/>
          <w:sz w:val="20"/>
        </w:rPr>
        <w:t>determinación</w:t>
      </w:r>
      <w:r>
        <w:rPr>
          <w:spacing w:val="11"/>
          <w:w w:val="110"/>
          <w:sz w:val="20"/>
        </w:rPr>
        <w:t> </w:t>
      </w:r>
      <w:r>
        <w:rPr>
          <w:w w:val="110"/>
          <w:sz w:val="20"/>
        </w:rPr>
        <w:t>de</w:t>
      </w:r>
      <w:r>
        <w:rPr>
          <w:spacing w:val="8"/>
          <w:w w:val="110"/>
          <w:sz w:val="20"/>
        </w:rPr>
        <w:t> </w:t>
      </w:r>
      <w:r>
        <w:rPr>
          <w:w w:val="110"/>
          <w:sz w:val="20"/>
        </w:rPr>
        <w:t>límites</w:t>
      </w:r>
      <w:r>
        <w:rPr>
          <w:spacing w:val="8"/>
          <w:w w:val="110"/>
          <w:sz w:val="20"/>
        </w:rPr>
        <w:t> </w:t>
      </w:r>
      <w:r>
        <w:rPr>
          <w:w w:val="110"/>
          <w:sz w:val="20"/>
        </w:rPr>
        <w:t>estatales</w:t>
      </w:r>
      <w:r>
        <w:rPr>
          <w:spacing w:val="9"/>
          <w:w w:val="110"/>
          <w:sz w:val="20"/>
        </w:rPr>
        <w:t> </w:t>
      </w:r>
      <w:r>
        <w:rPr>
          <w:w w:val="110"/>
          <w:sz w:val="20"/>
        </w:rPr>
        <w:t>o</w:t>
      </w:r>
      <w:r>
        <w:rPr>
          <w:spacing w:val="13"/>
          <w:w w:val="110"/>
          <w:sz w:val="20"/>
        </w:rPr>
        <w:t> </w:t>
      </w:r>
      <w:r>
        <w:rPr>
          <w:w w:val="110"/>
          <w:sz w:val="20"/>
        </w:rPr>
        <w:t>municipales;</w:t>
      </w:r>
    </w:p>
    <w:p>
      <w:pPr>
        <w:pStyle w:val="ListParagraph"/>
        <w:numPr>
          <w:ilvl w:val="0"/>
          <w:numId w:val="119"/>
        </w:numPr>
        <w:tabs>
          <w:tab w:pos="609" w:val="left" w:leader="none"/>
        </w:tabs>
        <w:spacing w:line="230" w:lineRule="auto" w:before="186" w:after="0"/>
        <w:ind w:left="312" w:right="113" w:firstLine="0"/>
        <w:jc w:val="both"/>
        <w:rPr>
          <w:sz w:val="20"/>
        </w:rPr>
      </w:pPr>
      <w:r>
        <w:rPr>
          <w:w w:val="110"/>
          <w:sz w:val="20"/>
        </w:rPr>
        <w:t>Las que deriven de programas de regularización de la tenencia de la tierra y de vivienda,  de carácter federal, estatal y</w:t>
      </w:r>
      <w:r>
        <w:rPr>
          <w:spacing w:val="45"/>
          <w:w w:val="110"/>
          <w:sz w:val="20"/>
        </w:rPr>
        <w:t> </w:t>
      </w:r>
      <w:r>
        <w:rPr>
          <w:w w:val="110"/>
          <w:sz w:val="20"/>
        </w:rPr>
        <w:t>municipal;</w:t>
      </w:r>
    </w:p>
    <w:p>
      <w:pPr>
        <w:pStyle w:val="BodyText"/>
        <w:spacing w:before="4"/>
        <w:ind w:left="0"/>
        <w:rPr>
          <w:sz w:val="18"/>
        </w:rPr>
      </w:pPr>
    </w:p>
    <w:p>
      <w:pPr>
        <w:pStyle w:val="ListParagraph"/>
        <w:numPr>
          <w:ilvl w:val="0"/>
          <w:numId w:val="119"/>
        </w:numPr>
        <w:tabs>
          <w:tab w:pos="611" w:val="left" w:leader="none"/>
        </w:tabs>
        <w:spacing w:line="228" w:lineRule="auto" w:before="1" w:after="0"/>
        <w:ind w:left="312" w:right="111" w:firstLine="0"/>
        <w:jc w:val="both"/>
        <w:rPr>
          <w:sz w:val="20"/>
        </w:rPr>
      </w:pPr>
      <w:r>
        <w:rPr>
          <w:w w:val="110"/>
          <w:sz w:val="20"/>
        </w:rPr>
        <w:t>Las que recaigan en propiedades privadas para la ejecución de obras de urbanización y equipamiento urbano de carácter público;</w:t>
      </w:r>
      <w:r>
        <w:rPr>
          <w:spacing w:val="1"/>
          <w:w w:val="110"/>
          <w:sz w:val="20"/>
        </w:rPr>
        <w:t> </w:t>
      </w:r>
      <w:r>
        <w:rPr>
          <w:w w:val="110"/>
          <w:sz w:val="20"/>
        </w:rPr>
        <w:t>y</w:t>
      </w:r>
    </w:p>
    <w:p>
      <w:pPr>
        <w:pStyle w:val="BodyText"/>
        <w:spacing w:before="3"/>
        <w:ind w:left="0"/>
        <w:rPr>
          <w:sz w:val="18"/>
        </w:rPr>
      </w:pPr>
    </w:p>
    <w:p>
      <w:pPr>
        <w:pStyle w:val="ListParagraph"/>
        <w:numPr>
          <w:ilvl w:val="0"/>
          <w:numId w:val="119"/>
        </w:numPr>
        <w:tabs>
          <w:tab w:pos="604" w:val="left" w:leader="none"/>
        </w:tabs>
        <w:spacing w:line="230" w:lineRule="auto" w:before="0" w:after="0"/>
        <w:ind w:left="312" w:right="113" w:firstLine="0"/>
        <w:jc w:val="both"/>
        <w:rPr>
          <w:sz w:val="20"/>
        </w:rPr>
      </w:pPr>
      <w:r>
        <w:rPr>
          <w:w w:val="110"/>
          <w:sz w:val="20"/>
        </w:rPr>
        <w:t>Las que soliciten las autoridades federales, estatales y municipales respecto de su patrimonio inmobiliario.</w:t>
      </w:r>
    </w:p>
    <w:p>
      <w:pPr>
        <w:pStyle w:val="BodyText"/>
        <w:spacing w:before="5"/>
        <w:ind w:left="0"/>
        <w:rPr>
          <w:sz w:val="17"/>
        </w:rPr>
      </w:pPr>
    </w:p>
    <w:p>
      <w:pPr>
        <w:spacing w:before="0"/>
        <w:ind w:left="312" w:right="0" w:firstLine="0"/>
        <w:jc w:val="left"/>
        <w:rPr>
          <w:sz w:val="20"/>
        </w:rPr>
      </w:pPr>
      <w:r>
        <w:rPr>
          <w:rFonts w:ascii="TeX Gyre Bonum" w:hAnsi="TeX Gyre Bonum"/>
          <w:b/>
          <w:w w:val="105"/>
          <w:sz w:val="20"/>
        </w:rPr>
        <w:t>Artículo 5.43.- </w:t>
      </w:r>
      <w:r>
        <w:rPr>
          <w:w w:val="105"/>
          <w:sz w:val="20"/>
        </w:rPr>
        <w:t>No procederá autorizar la fusión cuando:</w:t>
      </w:r>
    </w:p>
    <w:p>
      <w:pPr>
        <w:pStyle w:val="ListParagraph"/>
        <w:numPr>
          <w:ilvl w:val="0"/>
          <w:numId w:val="120"/>
        </w:numPr>
        <w:tabs>
          <w:tab w:pos="575" w:val="left" w:leader="none"/>
        </w:tabs>
        <w:spacing w:line="230" w:lineRule="auto" w:before="185" w:after="0"/>
        <w:ind w:left="312" w:right="116" w:firstLine="0"/>
        <w:jc w:val="both"/>
        <w:rPr>
          <w:sz w:val="20"/>
        </w:rPr>
      </w:pPr>
      <w:r>
        <w:rPr>
          <w:w w:val="110"/>
          <w:sz w:val="20"/>
        </w:rPr>
        <w:t>Uno de los predios a fusionar se ubique en área no urbanizable y el otro en área urbana o urbanizable;</w:t>
      </w:r>
    </w:p>
    <w:p>
      <w:pPr>
        <w:pStyle w:val="BodyText"/>
        <w:spacing w:before="8"/>
        <w:ind w:left="0"/>
        <w:rPr>
          <w:sz w:val="17"/>
        </w:rPr>
      </w:pPr>
    </w:p>
    <w:p>
      <w:pPr>
        <w:pStyle w:val="ListParagraph"/>
        <w:numPr>
          <w:ilvl w:val="0"/>
          <w:numId w:val="120"/>
        </w:numPr>
        <w:tabs>
          <w:tab w:pos="640" w:val="left" w:leader="none"/>
        </w:tabs>
        <w:spacing w:line="237" w:lineRule="auto" w:before="0" w:after="0"/>
        <w:ind w:left="312" w:right="111" w:firstLine="0"/>
        <w:jc w:val="both"/>
        <w:rPr>
          <w:sz w:val="20"/>
        </w:rPr>
      </w:pPr>
      <w:r>
        <w:rPr>
          <w:w w:val="110"/>
          <w:sz w:val="20"/>
        </w:rPr>
        <w:t>Se pretenda incorporar predios colindantes a lotes de conjuntos urbanos o áreas privativas de condominios autorizados, con objeto de incrementarles la densidad, sus coeficientes de ocupación o utilización</w:t>
      </w:r>
      <w:r>
        <w:rPr>
          <w:spacing w:val="11"/>
          <w:w w:val="110"/>
          <w:sz w:val="20"/>
        </w:rPr>
        <w:t> </w:t>
      </w:r>
      <w:r>
        <w:rPr>
          <w:w w:val="110"/>
          <w:sz w:val="20"/>
        </w:rPr>
        <w:t>del</w:t>
      </w:r>
      <w:r>
        <w:rPr>
          <w:spacing w:val="11"/>
          <w:w w:val="110"/>
          <w:sz w:val="20"/>
        </w:rPr>
        <w:t> </w:t>
      </w:r>
      <w:r>
        <w:rPr>
          <w:w w:val="110"/>
          <w:sz w:val="20"/>
        </w:rPr>
        <w:t>suelo,</w:t>
      </w:r>
      <w:r>
        <w:rPr>
          <w:spacing w:val="12"/>
          <w:w w:val="110"/>
          <w:sz w:val="20"/>
        </w:rPr>
        <w:t> </w:t>
      </w:r>
      <w:r>
        <w:rPr>
          <w:w w:val="110"/>
          <w:sz w:val="20"/>
        </w:rPr>
        <w:t>cambiarles</w:t>
      </w:r>
      <w:r>
        <w:rPr>
          <w:spacing w:val="10"/>
          <w:w w:val="110"/>
          <w:sz w:val="20"/>
        </w:rPr>
        <w:t> </w:t>
      </w:r>
      <w:r>
        <w:rPr>
          <w:w w:val="110"/>
          <w:sz w:val="20"/>
        </w:rPr>
        <w:t>su</w:t>
      </w:r>
      <w:r>
        <w:rPr>
          <w:spacing w:val="12"/>
          <w:w w:val="110"/>
          <w:sz w:val="20"/>
        </w:rPr>
        <w:t> </w:t>
      </w:r>
      <w:r>
        <w:rPr>
          <w:w w:val="110"/>
          <w:sz w:val="20"/>
        </w:rPr>
        <w:t>uso</w:t>
      </w:r>
      <w:r>
        <w:rPr>
          <w:spacing w:val="11"/>
          <w:w w:val="110"/>
          <w:sz w:val="20"/>
        </w:rPr>
        <w:t> </w:t>
      </w:r>
      <w:r>
        <w:rPr>
          <w:w w:val="110"/>
          <w:sz w:val="20"/>
        </w:rPr>
        <w:t>o</w:t>
      </w:r>
      <w:r>
        <w:rPr>
          <w:spacing w:val="12"/>
          <w:w w:val="110"/>
          <w:sz w:val="20"/>
        </w:rPr>
        <w:t> </w:t>
      </w:r>
      <w:r>
        <w:rPr>
          <w:w w:val="110"/>
          <w:sz w:val="20"/>
        </w:rPr>
        <w:t>dotarlos</w:t>
      </w:r>
      <w:r>
        <w:rPr>
          <w:spacing w:val="10"/>
          <w:w w:val="110"/>
          <w:sz w:val="20"/>
        </w:rPr>
        <w:t> </w:t>
      </w:r>
      <w:r>
        <w:rPr>
          <w:w w:val="110"/>
          <w:sz w:val="20"/>
        </w:rPr>
        <w:t>de</w:t>
      </w:r>
      <w:r>
        <w:rPr>
          <w:spacing w:val="10"/>
          <w:w w:val="110"/>
          <w:sz w:val="20"/>
        </w:rPr>
        <w:t> </w:t>
      </w:r>
      <w:r>
        <w:rPr>
          <w:w w:val="110"/>
          <w:sz w:val="20"/>
        </w:rPr>
        <w:t>servicios</w:t>
      </w:r>
      <w:r>
        <w:rPr>
          <w:spacing w:val="17"/>
          <w:w w:val="110"/>
          <w:sz w:val="20"/>
        </w:rPr>
        <w:t> </w:t>
      </w:r>
      <w:r>
        <w:rPr>
          <w:w w:val="110"/>
          <w:sz w:val="20"/>
        </w:rPr>
        <w:t>públicos;</w:t>
      </w:r>
      <w:r>
        <w:rPr>
          <w:spacing w:val="11"/>
          <w:w w:val="110"/>
          <w:sz w:val="20"/>
        </w:rPr>
        <w:t> </w:t>
      </w:r>
      <w:r>
        <w:rPr>
          <w:w w:val="110"/>
          <w:sz w:val="20"/>
        </w:rPr>
        <w:t>y</w:t>
      </w:r>
    </w:p>
    <w:p>
      <w:pPr>
        <w:pStyle w:val="ListParagraph"/>
        <w:numPr>
          <w:ilvl w:val="0"/>
          <w:numId w:val="120"/>
        </w:numPr>
        <w:tabs>
          <w:tab w:pos="683" w:val="left" w:leader="none"/>
        </w:tabs>
        <w:spacing w:line="240" w:lineRule="auto" w:before="197" w:after="0"/>
        <w:ind w:left="682" w:right="0" w:hanging="371"/>
        <w:jc w:val="left"/>
        <w:rPr>
          <w:sz w:val="20"/>
        </w:rPr>
      </w:pPr>
      <w:r>
        <w:rPr>
          <w:w w:val="110"/>
          <w:sz w:val="20"/>
        </w:rPr>
        <w:t>Los</w:t>
      </w:r>
      <w:r>
        <w:rPr>
          <w:spacing w:val="10"/>
          <w:w w:val="110"/>
          <w:sz w:val="20"/>
        </w:rPr>
        <w:t> </w:t>
      </w:r>
      <w:r>
        <w:rPr>
          <w:w w:val="110"/>
          <w:sz w:val="20"/>
        </w:rPr>
        <w:t>predios</w:t>
      </w:r>
      <w:r>
        <w:rPr>
          <w:spacing w:val="10"/>
          <w:w w:val="110"/>
          <w:sz w:val="20"/>
        </w:rPr>
        <w:t> </w:t>
      </w:r>
      <w:r>
        <w:rPr>
          <w:w w:val="110"/>
          <w:sz w:val="20"/>
        </w:rPr>
        <w:t>a</w:t>
      </w:r>
      <w:r>
        <w:rPr>
          <w:spacing w:val="11"/>
          <w:w w:val="110"/>
          <w:sz w:val="20"/>
        </w:rPr>
        <w:t> </w:t>
      </w:r>
      <w:r>
        <w:rPr>
          <w:w w:val="110"/>
          <w:sz w:val="20"/>
        </w:rPr>
        <w:t>fusionar</w:t>
      </w:r>
      <w:r>
        <w:rPr>
          <w:spacing w:val="12"/>
          <w:w w:val="110"/>
          <w:sz w:val="20"/>
        </w:rPr>
        <w:t> </w:t>
      </w:r>
      <w:r>
        <w:rPr>
          <w:w w:val="110"/>
          <w:sz w:val="20"/>
        </w:rPr>
        <w:t>tengan</w:t>
      </w:r>
      <w:r>
        <w:rPr>
          <w:spacing w:val="11"/>
          <w:w w:val="110"/>
          <w:sz w:val="20"/>
        </w:rPr>
        <w:t> </w:t>
      </w:r>
      <w:r>
        <w:rPr>
          <w:w w:val="110"/>
          <w:sz w:val="20"/>
        </w:rPr>
        <w:t>usos</w:t>
      </w:r>
      <w:r>
        <w:rPr>
          <w:spacing w:val="10"/>
          <w:w w:val="110"/>
          <w:sz w:val="20"/>
        </w:rPr>
        <w:t> </w:t>
      </w:r>
      <w:r>
        <w:rPr>
          <w:w w:val="110"/>
          <w:sz w:val="20"/>
        </w:rPr>
        <w:t>incompatibles</w:t>
      </w:r>
      <w:r>
        <w:rPr>
          <w:spacing w:val="10"/>
          <w:w w:val="110"/>
          <w:sz w:val="20"/>
        </w:rPr>
        <w:t> </w:t>
      </w:r>
      <w:r>
        <w:rPr>
          <w:w w:val="110"/>
          <w:sz w:val="20"/>
        </w:rPr>
        <w:t>entre</w:t>
      </w:r>
      <w:r>
        <w:rPr>
          <w:spacing w:val="10"/>
          <w:w w:val="110"/>
          <w:sz w:val="20"/>
        </w:rPr>
        <w:t> </w:t>
      </w:r>
      <w:r>
        <w:rPr>
          <w:w w:val="110"/>
          <w:sz w:val="20"/>
        </w:rPr>
        <w:t>sí.</w:t>
      </w:r>
    </w:p>
    <w:p>
      <w:pPr>
        <w:pStyle w:val="BodyText"/>
        <w:spacing w:line="228" w:lineRule="auto" w:before="190"/>
      </w:pPr>
      <w:r>
        <w:rPr>
          <w:rFonts w:ascii="TeX Gyre Bonum" w:hAnsi="TeX Gyre Bonum"/>
          <w:b/>
          <w:w w:val="110"/>
        </w:rPr>
        <w:t>Artículo 5.44.- </w:t>
      </w:r>
      <w:r>
        <w:rPr>
          <w:w w:val="110"/>
        </w:rPr>
        <w:t>La reglamentación de este Libro, establecerá facilidades administrativas para la autorización de fusiones en los casos siguientes:</w:t>
      </w:r>
    </w:p>
    <w:p>
      <w:pPr>
        <w:spacing w:after="0" w:line="228" w:lineRule="auto"/>
        <w:sectPr>
          <w:pgSz w:w="12240" w:h="15840"/>
          <w:pgMar w:header="720" w:footer="946" w:top="1700" w:bottom="1140" w:left="820" w:right="1020"/>
        </w:sectPr>
      </w:pPr>
    </w:p>
    <w:p>
      <w:pPr>
        <w:pStyle w:val="ListParagraph"/>
        <w:numPr>
          <w:ilvl w:val="0"/>
          <w:numId w:val="121"/>
        </w:numPr>
        <w:tabs>
          <w:tab w:pos="539" w:val="left" w:leader="none"/>
        </w:tabs>
        <w:spacing w:line="236" w:lineRule="exact" w:before="1" w:after="0"/>
        <w:ind w:left="312" w:right="109" w:firstLine="0"/>
        <w:jc w:val="left"/>
        <w:rPr>
          <w:sz w:val="20"/>
        </w:rPr>
      </w:pPr>
      <w:r>
        <w:rPr>
          <w:w w:val="110"/>
          <w:sz w:val="20"/>
        </w:rPr>
        <w:t>Las que vayan a realizarse en predios ubicados en áreas no  urbanizables o fuera de los límites de   los</w:t>
      </w:r>
      <w:r>
        <w:rPr>
          <w:spacing w:val="9"/>
          <w:w w:val="110"/>
          <w:sz w:val="20"/>
        </w:rPr>
        <w:t> </w:t>
      </w:r>
      <w:r>
        <w:rPr>
          <w:w w:val="110"/>
          <w:sz w:val="20"/>
        </w:rPr>
        <w:t>centros</w:t>
      </w:r>
      <w:r>
        <w:rPr>
          <w:spacing w:val="10"/>
          <w:w w:val="110"/>
          <w:sz w:val="20"/>
        </w:rPr>
        <w:t> </w:t>
      </w:r>
      <w:r>
        <w:rPr>
          <w:w w:val="110"/>
          <w:sz w:val="20"/>
        </w:rPr>
        <w:t>de</w:t>
      </w:r>
      <w:r>
        <w:rPr>
          <w:spacing w:val="10"/>
          <w:w w:val="110"/>
          <w:sz w:val="20"/>
        </w:rPr>
        <w:t> </w:t>
      </w:r>
      <w:r>
        <w:rPr>
          <w:w w:val="110"/>
          <w:sz w:val="20"/>
        </w:rPr>
        <w:t>población</w:t>
      </w:r>
      <w:r>
        <w:rPr>
          <w:spacing w:val="9"/>
          <w:w w:val="110"/>
          <w:sz w:val="20"/>
        </w:rPr>
        <w:t> </w:t>
      </w:r>
      <w:r>
        <w:rPr>
          <w:w w:val="110"/>
          <w:sz w:val="20"/>
        </w:rPr>
        <w:t>y</w:t>
      </w:r>
      <w:r>
        <w:rPr>
          <w:spacing w:val="11"/>
          <w:w w:val="110"/>
          <w:sz w:val="20"/>
        </w:rPr>
        <w:t> </w:t>
      </w:r>
      <w:r>
        <w:rPr>
          <w:w w:val="110"/>
          <w:sz w:val="20"/>
        </w:rPr>
        <w:t>no</w:t>
      </w:r>
      <w:r>
        <w:rPr>
          <w:spacing w:val="12"/>
          <w:w w:val="110"/>
          <w:sz w:val="20"/>
        </w:rPr>
        <w:t> </w:t>
      </w:r>
      <w:r>
        <w:rPr>
          <w:w w:val="110"/>
          <w:sz w:val="20"/>
        </w:rPr>
        <w:t>se</w:t>
      </w:r>
      <w:r>
        <w:rPr>
          <w:spacing w:val="10"/>
          <w:w w:val="110"/>
          <w:sz w:val="20"/>
        </w:rPr>
        <w:t> </w:t>
      </w:r>
      <w:r>
        <w:rPr>
          <w:w w:val="110"/>
          <w:sz w:val="20"/>
        </w:rPr>
        <w:t>dediquen</w:t>
      </w:r>
      <w:r>
        <w:rPr>
          <w:spacing w:val="11"/>
          <w:w w:val="110"/>
          <w:sz w:val="20"/>
        </w:rPr>
        <w:t> </w:t>
      </w:r>
      <w:r>
        <w:rPr>
          <w:w w:val="110"/>
          <w:sz w:val="20"/>
        </w:rPr>
        <w:t>a</w:t>
      </w:r>
      <w:r>
        <w:rPr>
          <w:spacing w:val="10"/>
          <w:w w:val="110"/>
          <w:sz w:val="20"/>
        </w:rPr>
        <w:t> </w:t>
      </w:r>
      <w:r>
        <w:rPr>
          <w:w w:val="110"/>
          <w:sz w:val="20"/>
        </w:rPr>
        <w:t>fines</w:t>
      </w:r>
      <w:r>
        <w:rPr>
          <w:spacing w:val="10"/>
          <w:w w:val="110"/>
          <w:sz w:val="20"/>
        </w:rPr>
        <w:t> </w:t>
      </w:r>
      <w:r>
        <w:rPr>
          <w:w w:val="110"/>
          <w:sz w:val="20"/>
        </w:rPr>
        <w:t>urbanos;</w:t>
      </w:r>
    </w:p>
    <w:p>
      <w:pPr>
        <w:pStyle w:val="BodyText"/>
        <w:spacing w:before="5"/>
        <w:ind w:left="0"/>
        <w:rPr>
          <w:sz w:val="17"/>
        </w:rPr>
      </w:pPr>
    </w:p>
    <w:p>
      <w:pPr>
        <w:pStyle w:val="ListParagraph"/>
        <w:numPr>
          <w:ilvl w:val="0"/>
          <w:numId w:val="121"/>
        </w:numPr>
        <w:tabs>
          <w:tab w:pos="652" w:val="left" w:leader="none"/>
        </w:tabs>
        <w:spacing w:line="230" w:lineRule="auto" w:before="0" w:after="0"/>
        <w:ind w:left="312" w:right="111" w:firstLine="0"/>
        <w:jc w:val="left"/>
        <w:rPr>
          <w:sz w:val="20"/>
        </w:rPr>
      </w:pPr>
      <w:r>
        <w:rPr>
          <w:w w:val="110"/>
          <w:sz w:val="20"/>
        </w:rPr>
        <w:t>Las que deriven de programas de regularización de la tenencia de la tierra y de  vivienda  de carácter federal, estatal y</w:t>
      </w:r>
      <w:r>
        <w:rPr>
          <w:spacing w:val="48"/>
          <w:w w:val="110"/>
          <w:sz w:val="20"/>
        </w:rPr>
        <w:t> </w:t>
      </w:r>
      <w:r>
        <w:rPr>
          <w:w w:val="110"/>
          <w:sz w:val="20"/>
        </w:rPr>
        <w:t>municipal;</w:t>
      </w:r>
    </w:p>
    <w:p>
      <w:pPr>
        <w:pStyle w:val="BodyText"/>
        <w:spacing w:before="3"/>
        <w:ind w:left="0"/>
        <w:rPr>
          <w:sz w:val="18"/>
        </w:rPr>
      </w:pPr>
    </w:p>
    <w:p>
      <w:pPr>
        <w:pStyle w:val="ListParagraph"/>
        <w:numPr>
          <w:ilvl w:val="0"/>
          <w:numId w:val="121"/>
        </w:numPr>
        <w:tabs>
          <w:tab w:pos="760" w:val="left" w:leader="none"/>
        </w:tabs>
        <w:spacing w:line="230" w:lineRule="auto" w:before="0" w:after="0"/>
        <w:ind w:left="312" w:right="113" w:firstLine="0"/>
        <w:jc w:val="left"/>
        <w:rPr>
          <w:sz w:val="20"/>
        </w:rPr>
      </w:pPr>
      <w:r>
        <w:rPr>
          <w:w w:val="110"/>
          <w:sz w:val="20"/>
        </w:rPr>
        <w:t>Las que recaigan en propiedades privadas para la ejecución de obras de urbanización y equipamiento urbano de carácter público;</w:t>
      </w:r>
      <w:r>
        <w:rPr>
          <w:spacing w:val="3"/>
          <w:w w:val="110"/>
          <w:sz w:val="20"/>
        </w:rPr>
        <w:t> </w:t>
      </w:r>
      <w:r>
        <w:rPr>
          <w:w w:val="110"/>
          <w:sz w:val="20"/>
        </w:rPr>
        <w:t>y</w:t>
      </w:r>
    </w:p>
    <w:p>
      <w:pPr>
        <w:pStyle w:val="BodyText"/>
        <w:ind w:left="0"/>
        <w:rPr>
          <w:sz w:val="18"/>
        </w:rPr>
      </w:pPr>
    </w:p>
    <w:p>
      <w:pPr>
        <w:pStyle w:val="ListParagraph"/>
        <w:numPr>
          <w:ilvl w:val="0"/>
          <w:numId w:val="121"/>
        </w:numPr>
        <w:tabs>
          <w:tab w:pos="705" w:val="left" w:leader="none"/>
        </w:tabs>
        <w:spacing w:line="230" w:lineRule="auto" w:before="1" w:after="0"/>
        <w:ind w:left="312" w:right="114" w:firstLine="0"/>
        <w:jc w:val="left"/>
        <w:rPr>
          <w:sz w:val="20"/>
        </w:rPr>
      </w:pPr>
      <w:r>
        <w:rPr>
          <w:w w:val="110"/>
          <w:sz w:val="20"/>
        </w:rPr>
        <w:t>Las que soliciten las autoridades federales, estatales y municipales respecto de su patrimonio inmobiliario.</w:t>
      </w:r>
    </w:p>
    <w:p>
      <w:pPr>
        <w:pStyle w:val="BodyText"/>
        <w:spacing w:before="4"/>
        <w:ind w:left="0"/>
        <w:rPr>
          <w:sz w:val="18"/>
        </w:rPr>
      </w:pPr>
    </w:p>
    <w:p>
      <w:pPr>
        <w:pStyle w:val="BodyText"/>
        <w:spacing w:line="228" w:lineRule="auto" w:before="1"/>
        <w:ind w:right="117"/>
        <w:jc w:val="both"/>
      </w:pPr>
      <w:r>
        <w:rPr>
          <w:rFonts w:ascii="TeX Gyre Bonum" w:hAnsi="TeX Gyre Bonum"/>
          <w:b/>
          <w:w w:val="110"/>
        </w:rPr>
        <w:t>Artículo 5.45.- </w:t>
      </w:r>
      <w:r>
        <w:rPr>
          <w:w w:val="110"/>
        </w:rPr>
        <w:t>En las autorizaciones de subdivisión y fusión, se dejará constancia del uso del suelo de los lotes resultantes, del coeficiente de ocupación del suelo y coeficiente de utilización del suelo.</w:t>
      </w:r>
    </w:p>
    <w:p>
      <w:pPr>
        <w:pStyle w:val="BodyText"/>
        <w:ind w:left="0"/>
        <w:rPr>
          <w:sz w:val="22"/>
        </w:rPr>
      </w:pPr>
    </w:p>
    <w:p>
      <w:pPr>
        <w:pStyle w:val="Heading1"/>
        <w:spacing w:before="184"/>
        <w:ind w:right="1976"/>
      </w:pPr>
      <w:r>
        <w:rPr/>
        <w:t>SECCIÓN SEXTA</w:t>
      </w:r>
    </w:p>
    <w:p>
      <w:pPr>
        <w:spacing w:line="264" w:lineRule="exact" w:before="0"/>
        <w:ind w:left="2205" w:right="1975" w:firstLine="0"/>
        <w:jc w:val="center"/>
        <w:rPr>
          <w:rFonts w:ascii="TeX Gyre Bonum" w:hAnsi="TeX Gyre Bonum"/>
          <w:b/>
          <w:sz w:val="20"/>
        </w:rPr>
      </w:pPr>
      <w:r>
        <w:rPr>
          <w:rFonts w:ascii="TeX Gyre Bonum" w:hAnsi="TeX Gyre Bonum"/>
          <w:b/>
          <w:sz w:val="20"/>
        </w:rPr>
        <w:t>DE LA RELOTIFICACIÓN</w:t>
      </w:r>
    </w:p>
    <w:p>
      <w:pPr>
        <w:pStyle w:val="BodyText"/>
        <w:spacing w:line="242" w:lineRule="auto" w:before="176"/>
        <w:ind w:right="109"/>
        <w:jc w:val="both"/>
      </w:pPr>
      <w:r>
        <w:rPr>
          <w:rFonts w:ascii="TeX Gyre Bonum" w:hAnsi="TeX Gyre Bonum"/>
          <w:b/>
          <w:w w:val="110"/>
        </w:rPr>
        <w:t>Artículo 5.46.- </w:t>
      </w:r>
      <w:r>
        <w:rPr>
          <w:w w:val="110"/>
        </w:rPr>
        <w:t>La relotificación de conjuntos urbanos, subdivisiones y lotificaciones para condominios, requerirán autorización de la Secretaría e inscripción de los acuerdos respectivos en el Instituto de la Función Registral, de conformidad con lo que establezcan el presente Libro y sus disposiciones reglamentarias.</w:t>
      </w:r>
    </w:p>
    <w:p>
      <w:pPr>
        <w:pStyle w:val="BodyText"/>
        <w:spacing w:line="244" w:lineRule="auto" w:before="191"/>
        <w:ind w:right="221"/>
        <w:jc w:val="both"/>
      </w:pPr>
      <w:r>
        <w:rPr>
          <w:rFonts w:ascii="TeX Gyre Bonum" w:hAnsi="TeX Gyre Bonum"/>
          <w:b/>
          <w:w w:val="110"/>
        </w:rPr>
        <w:t>Artículo 5.47. </w:t>
      </w:r>
      <w:r>
        <w:rPr>
          <w:w w:val="110"/>
        </w:rPr>
        <w:t>No procederá la relotificación de conjuntos urbanos, subdivisiones y lotificaciones para condominio cuando se pretenda, según el caso de que se trate, incrementar la superficie vendible, el número de lotes, </w:t>
      </w:r>
      <w:r>
        <w:rPr>
          <w:spacing w:val="-3"/>
          <w:w w:val="110"/>
        </w:rPr>
        <w:t>áreas </w:t>
      </w:r>
      <w:r>
        <w:rPr>
          <w:w w:val="110"/>
        </w:rPr>
        <w:t>privativas o viviendas  así  como  disminuir  las  áreas  de  donación destinadas a equipamiento urbano o las obras de equipamiento urbano originalmente autorizados, salvo que, y sólo tratándose de la modificación al número de lotes,  el  solicitante  acredite de manera fehaciente que  con  ello  no  se  incrementa  la  superficie  vendible,  ni  el  número de viviendas o áreas privativas</w:t>
      </w:r>
      <w:r>
        <w:rPr>
          <w:spacing w:val="-25"/>
          <w:w w:val="110"/>
        </w:rPr>
        <w:t> </w:t>
      </w:r>
      <w:r>
        <w:rPr>
          <w:w w:val="110"/>
        </w:rPr>
        <w:t>autorizadas.</w:t>
      </w:r>
    </w:p>
    <w:p>
      <w:pPr>
        <w:pStyle w:val="BodyText"/>
        <w:spacing w:before="191"/>
        <w:ind w:right="112"/>
        <w:jc w:val="both"/>
      </w:pPr>
      <w:r>
        <w:rPr>
          <w:rFonts w:ascii="TeX Gyre Bonum" w:hAnsi="TeX Gyre Bonum"/>
          <w:b/>
          <w:w w:val="110"/>
        </w:rPr>
        <w:t>Artículo 5.48.- </w:t>
      </w:r>
      <w:r>
        <w:rPr>
          <w:w w:val="110"/>
        </w:rPr>
        <w:t>En las autorizaciones de relotificaciones, se dejará constancia del uso del suelo de los lotes y áreas privativas resultantes, del coeficiente de ocupación del suelo y coeficiente de utilización del suelo.</w:t>
      </w:r>
    </w:p>
    <w:p>
      <w:pPr>
        <w:pStyle w:val="BodyText"/>
        <w:ind w:left="0"/>
        <w:rPr>
          <w:sz w:val="22"/>
        </w:rPr>
      </w:pPr>
    </w:p>
    <w:p>
      <w:pPr>
        <w:pStyle w:val="BodyText"/>
        <w:ind w:left="0"/>
        <w:rPr>
          <w:sz w:val="22"/>
        </w:rPr>
      </w:pPr>
    </w:p>
    <w:p>
      <w:pPr>
        <w:pStyle w:val="BodyText"/>
        <w:spacing w:before="1"/>
        <w:ind w:left="0"/>
        <w:rPr>
          <w:sz w:val="18"/>
        </w:rPr>
      </w:pPr>
    </w:p>
    <w:p>
      <w:pPr>
        <w:pStyle w:val="Heading1"/>
        <w:spacing w:line="194" w:lineRule="auto" w:before="1"/>
        <w:ind w:left="4108" w:right="3817" w:firstLine="213"/>
        <w:jc w:val="left"/>
      </w:pPr>
      <w:r>
        <w:rPr/>
        <w:t>SECCIÓN SÉPTIMA DE LOS CONDOMINIOS</w:t>
      </w:r>
    </w:p>
    <w:p>
      <w:pPr>
        <w:pStyle w:val="BodyText"/>
        <w:spacing w:before="13"/>
        <w:ind w:left="0"/>
        <w:rPr>
          <w:rFonts w:ascii="TeX Gyre Bonum"/>
          <w:b/>
          <w:sz w:val="13"/>
        </w:rPr>
      </w:pPr>
    </w:p>
    <w:p>
      <w:pPr>
        <w:pStyle w:val="BodyText"/>
        <w:spacing w:line="242" w:lineRule="auto"/>
        <w:ind w:right="110"/>
        <w:jc w:val="both"/>
      </w:pPr>
      <w:r>
        <w:rPr>
          <w:rFonts w:ascii="TeX Gyre Bonum" w:hAnsi="TeX Gyre Bonum"/>
          <w:b/>
          <w:w w:val="110"/>
        </w:rPr>
        <w:t>Artículo</w:t>
      </w:r>
      <w:r>
        <w:rPr>
          <w:rFonts w:ascii="TeX Gyre Bonum" w:hAnsi="TeX Gyre Bonum"/>
          <w:b/>
          <w:spacing w:val="-29"/>
          <w:w w:val="110"/>
        </w:rPr>
        <w:t> </w:t>
      </w:r>
      <w:r>
        <w:rPr>
          <w:rFonts w:ascii="TeX Gyre Bonum" w:hAnsi="TeX Gyre Bonum"/>
          <w:b/>
          <w:w w:val="110"/>
        </w:rPr>
        <w:t>5.49.</w:t>
      </w:r>
      <w:r>
        <w:rPr>
          <w:rFonts w:ascii="TeX Gyre Bonum" w:hAnsi="TeX Gyre Bonum"/>
          <w:b/>
          <w:spacing w:val="-29"/>
          <w:w w:val="110"/>
        </w:rPr>
        <w:t> </w:t>
      </w:r>
      <w:r>
        <w:rPr>
          <w:w w:val="110"/>
        </w:rPr>
        <w:t>Para</w:t>
      </w:r>
      <w:r>
        <w:rPr>
          <w:spacing w:val="-10"/>
          <w:w w:val="110"/>
        </w:rPr>
        <w:t> </w:t>
      </w:r>
      <w:r>
        <w:rPr>
          <w:w w:val="110"/>
        </w:rPr>
        <w:t>la</w:t>
      </w:r>
      <w:r>
        <w:rPr>
          <w:spacing w:val="-11"/>
          <w:w w:val="110"/>
        </w:rPr>
        <w:t> </w:t>
      </w:r>
      <w:r>
        <w:rPr>
          <w:w w:val="110"/>
        </w:rPr>
        <w:t>autorización</w:t>
      </w:r>
      <w:r>
        <w:rPr>
          <w:spacing w:val="-8"/>
          <w:w w:val="110"/>
        </w:rPr>
        <w:t> </w:t>
      </w:r>
      <w:r>
        <w:rPr>
          <w:w w:val="110"/>
        </w:rPr>
        <w:t>que</w:t>
      </w:r>
      <w:r>
        <w:rPr>
          <w:spacing w:val="-11"/>
          <w:w w:val="110"/>
        </w:rPr>
        <w:t> </w:t>
      </w:r>
      <w:r>
        <w:rPr>
          <w:w w:val="110"/>
        </w:rPr>
        <w:t>emita</w:t>
      </w:r>
      <w:r>
        <w:rPr>
          <w:spacing w:val="-10"/>
          <w:w w:val="110"/>
        </w:rPr>
        <w:t> </w:t>
      </w:r>
      <w:r>
        <w:rPr>
          <w:w w:val="110"/>
        </w:rPr>
        <w:t>la</w:t>
      </w:r>
      <w:r>
        <w:rPr>
          <w:spacing w:val="-12"/>
          <w:w w:val="110"/>
        </w:rPr>
        <w:t> </w:t>
      </w:r>
      <w:r>
        <w:rPr>
          <w:w w:val="110"/>
        </w:rPr>
        <w:t>Secretaría</w:t>
      </w:r>
      <w:r>
        <w:rPr>
          <w:spacing w:val="-12"/>
          <w:w w:val="110"/>
        </w:rPr>
        <w:t> </w:t>
      </w:r>
      <w:r>
        <w:rPr>
          <w:w w:val="110"/>
        </w:rPr>
        <w:t>para</w:t>
      </w:r>
      <w:r>
        <w:rPr>
          <w:spacing w:val="-8"/>
          <w:w w:val="110"/>
        </w:rPr>
        <w:t> </w:t>
      </w:r>
      <w:r>
        <w:rPr>
          <w:w w:val="110"/>
        </w:rPr>
        <w:t>condominios</w:t>
      </w:r>
      <w:r>
        <w:rPr>
          <w:spacing w:val="-11"/>
          <w:w w:val="110"/>
        </w:rPr>
        <w:t> </w:t>
      </w:r>
      <w:r>
        <w:rPr>
          <w:w w:val="110"/>
        </w:rPr>
        <w:t>horizontales,</w:t>
      </w:r>
      <w:r>
        <w:rPr>
          <w:spacing w:val="-10"/>
          <w:w w:val="110"/>
        </w:rPr>
        <w:t> </w:t>
      </w:r>
      <w:r>
        <w:rPr>
          <w:w w:val="110"/>
        </w:rPr>
        <w:t>verticales</w:t>
      </w:r>
      <w:r>
        <w:rPr>
          <w:spacing w:val="-10"/>
          <w:w w:val="110"/>
        </w:rPr>
        <w:t> </w:t>
      </w:r>
      <w:r>
        <w:rPr>
          <w:w w:val="110"/>
        </w:rPr>
        <w:t>y mixtos, que incluyan a su vez usos mixtos compatibles, y con antelación a la constitución de dicho régimen de propiedad, se deberá obtener la evaluación técnica de impacto en materia urbana y la Evaluación de Impacto</w:t>
      </w:r>
      <w:r>
        <w:rPr>
          <w:spacing w:val="24"/>
          <w:w w:val="110"/>
        </w:rPr>
        <w:t> </w:t>
      </w:r>
      <w:r>
        <w:rPr>
          <w:w w:val="110"/>
        </w:rPr>
        <w:t>Estatal.</w:t>
      </w:r>
    </w:p>
    <w:p>
      <w:pPr>
        <w:pStyle w:val="BodyText"/>
        <w:spacing w:before="6"/>
        <w:ind w:left="0"/>
        <w:rPr>
          <w:sz w:val="23"/>
        </w:rPr>
      </w:pPr>
    </w:p>
    <w:p>
      <w:pPr>
        <w:pStyle w:val="BodyText"/>
        <w:spacing w:line="249" w:lineRule="auto"/>
        <w:ind w:right="110"/>
        <w:jc w:val="both"/>
      </w:pPr>
      <w:r>
        <w:rPr>
          <w:w w:val="110"/>
        </w:rPr>
        <w:t>Para efectos de la facultad prevista en el artículo 5 de la Ley que Regula el Régimen de Propiedad en Condominio en el Estado de México y demás normatividad en la materia, se deberá observar lo previsto en este</w:t>
      </w:r>
      <w:r>
        <w:rPr>
          <w:spacing w:val="30"/>
          <w:w w:val="110"/>
        </w:rPr>
        <w:t> </w:t>
      </w:r>
      <w:r>
        <w:rPr>
          <w:w w:val="110"/>
        </w:rPr>
        <w:t>Código.</w:t>
      </w:r>
    </w:p>
    <w:p>
      <w:pPr>
        <w:pStyle w:val="BodyText"/>
        <w:spacing w:line="242" w:lineRule="auto" w:before="158"/>
        <w:ind w:right="221"/>
        <w:jc w:val="both"/>
      </w:pPr>
      <w:r>
        <w:rPr>
          <w:rFonts w:ascii="TeX Gyre Bonum" w:hAnsi="TeX Gyre Bonum"/>
          <w:b/>
          <w:w w:val="110"/>
        </w:rPr>
        <w:t>Artículo 5.50. </w:t>
      </w:r>
      <w:r>
        <w:rPr>
          <w:w w:val="110"/>
        </w:rPr>
        <w:t>Para la autorización de los condominios </w:t>
      </w:r>
      <w:r>
        <w:rPr>
          <w:spacing w:val="-3"/>
          <w:w w:val="110"/>
        </w:rPr>
        <w:t>que </w:t>
      </w:r>
      <w:r>
        <w:rPr>
          <w:w w:val="110"/>
        </w:rPr>
        <w:t>impliquen el desarrollo de treinta o  más viviendas, o en otros usos, un  coeficiente de utilización  de tres  mil  o  más  metros  cuadrados de construcción, serán aplicables los lineamientos que para los conjuntos urbanos establece el artículo 5.38 del presente Código, con excepción de la obligación prevista para el titular de</w:t>
      </w:r>
      <w:r>
        <w:rPr>
          <w:spacing w:val="17"/>
          <w:w w:val="110"/>
        </w:rPr>
        <w:t> </w:t>
      </w:r>
      <w:r>
        <w:rPr>
          <w:w w:val="110"/>
        </w:rPr>
        <w:t>la</w:t>
      </w:r>
    </w:p>
    <w:p>
      <w:pPr>
        <w:spacing w:after="0" w:line="242" w:lineRule="auto"/>
        <w:jc w:val="both"/>
        <w:sectPr>
          <w:pgSz w:w="12240" w:h="15840"/>
          <w:pgMar w:header="720" w:footer="946" w:top="1700" w:bottom="1140" w:left="820" w:right="1020"/>
        </w:sectPr>
      </w:pPr>
    </w:p>
    <w:p>
      <w:pPr>
        <w:pStyle w:val="BodyText"/>
        <w:spacing w:line="247" w:lineRule="auto" w:before="6"/>
        <w:ind w:right="221"/>
        <w:jc w:val="both"/>
      </w:pPr>
      <w:r>
        <w:rPr>
          <w:w w:val="110"/>
        </w:rPr>
        <w:t>autorización, de  ceder superficies de terreno para  vías públicas, así como la   relativa a entregar a   las autoridades municipales o estatales de la materia, las obras de urbanización y equipamiento del condominio.</w:t>
      </w:r>
    </w:p>
    <w:p>
      <w:pPr>
        <w:pStyle w:val="BodyText"/>
        <w:spacing w:before="10"/>
        <w:ind w:left="0"/>
        <w:rPr>
          <w:sz w:val="18"/>
        </w:rPr>
      </w:pPr>
    </w:p>
    <w:p>
      <w:pPr>
        <w:pStyle w:val="BodyText"/>
        <w:spacing w:line="247" w:lineRule="auto"/>
        <w:ind w:right="221"/>
        <w:jc w:val="both"/>
      </w:pPr>
      <w:r>
        <w:rPr>
          <w:w w:val="110"/>
        </w:rPr>
        <w:t>Los titulares de los condominios que se proyecte realizar en lotes provenientes de conjuntos urbanos o subdivisiones autorizados, cuya venta haya sido igualmente autorizada y en los cuales se hayan aprobado las normas de uso y aprovechamiento del suelo de los lotes mencionados, no estarán afectos a la obligación de obtener permisos de venta, ejecutar obras ni donar áreas  para equipamiento</w:t>
      </w:r>
      <w:r>
        <w:rPr>
          <w:spacing w:val="5"/>
          <w:w w:val="110"/>
        </w:rPr>
        <w:t> </w:t>
      </w:r>
      <w:r>
        <w:rPr>
          <w:w w:val="110"/>
        </w:rPr>
        <w:t>urbano.</w:t>
      </w:r>
    </w:p>
    <w:p>
      <w:pPr>
        <w:pStyle w:val="BodyText"/>
        <w:spacing w:line="244" w:lineRule="auto" w:before="168"/>
        <w:ind w:right="219"/>
        <w:jc w:val="both"/>
      </w:pPr>
      <w:r>
        <w:rPr>
          <w:rFonts w:ascii="TeX Gyre Bonum" w:hAnsi="TeX Gyre Bonum"/>
          <w:b/>
          <w:w w:val="110"/>
        </w:rPr>
        <w:t>Artículo 5.51. </w:t>
      </w:r>
      <w:r>
        <w:rPr>
          <w:w w:val="110"/>
        </w:rPr>
        <w:t>En condominios horizontales y verticales habitacionales y mixtos, el número máximo de viviendas deberá ser concordante con la densidad y normatividad establecidas en los planes municipales de desarrollo </w:t>
      </w:r>
      <w:r>
        <w:rPr>
          <w:spacing w:val="-3"/>
          <w:w w:val="110"/>
        </w:rPr>
        <w:t>urbano. </w:t>
      </w:r>
      <w:r>
        <w:rPr>
          <w:w w:val="110"/>
        </w:rPr>
        <w:t>Tratándose de  condominios  horizontales,  se  deberá contar con una administración condominal hasta por cada sesenta viviendas y en condominios verticales, una administración condominal por cada edificio. En condominios que incluyan usos mixtos compatibles, la administración condominal comprenderá los condominios horizontales o verticales según corresponda y conforme la autorización</w:t>
      </w:r>
      <w:r>
        <w:rPr>
          <w:spacing w:val="5"/>
          <w:w w:val="110"/>
        </w:rPr>
        <w:t> </w:t>
      </w:r>
      <w:r>
        <w:rPr>
          <w:w w:val="110"/>
        </w:rPr>
        <w:t>respectiva.</w:t>
      </w:r>
    </w:p>
    <w:p>
      <w:pPr>
        <w:pStyle w:val="BodyText"/>
        <w:spacing w:line="230" w:lineRule="auto" w:before="176"/>
        <w:ind w:right="116" w:firstLine="33"/>
        <w:jc w:val="both"/>
      </w:pPr>
      <w:r>
        <w:rPr>
          <w:rFonts w:ascii="TeX Gyre Bonum" w:hAnsi="TeX Gyre Bonum"/>
          <w:b/>
          <w:w w:val="110"/>
        </w:rPr>
        <w:t>Artículo</w:t>
      </w:r>
      <w:r>
        <w:rPr>
          <w:rFonts w:ascii="TeX Gyre Bonum" w:hAnsi="TeX Gyre Bonum"/>
          <w:b/>
          <w:spacing w:val="-26"/>
          <w:w w:val="110"/>
        </w:rPr>
        <w:t> </w:t>
      </w:r>
      <w:r>
        <w:rPr>
          <w:rFonts w:ascii="TeX Gyre Bonum" w:hAnsi="TeX Gyre Bonum"/>
          <w:b/>
          <w:w w:val="110"/>
        </w:rPr>
        <w:t>5.52.</w:t>
      </w:r>
      <w:r>
        <w:rPr>
          <w:rFonts w:ascii="TeX Gyre Bonum" w:hAnsi="TeX Gyre Bonum"/>
          <w:b/>
          <w:spacing w:val="-24"/>
          <w:w w:val="110"/>
        </w:rPr>
        <w:t> </w:t>
      </w:r>
      <w:r>
        <w:rPr>
          <w:w w:val="110"/>
        </w:rPr>
        <w:t>El</w:t>
      </w:r>
      <w:r>
        <w:rPr>
          <w:spacing w:val="-7"/>
          <w:w w:val="110"/>
        </w:rPr>
        <w:t> </w:t>
      </w:r>
      <w:r>
        <w:rPr>
          <w:w w:val="110"/>
        </w:rPr>
        <w:t>trámite</w:t>
      </w:r>
      <w:r>
        <w:rPr>
          <w:spacing w:val="-4"/>
          <w:w w:val="110"/>
        </w:rPr>
        <w:t> </w:t>
      </w:r>
      <w:r>
        <w:rPr>
          <w:w w:val="110"/>
        </w:rPr>
        <w:t>y</w:t>
      </w:r>
      <w:r>
        <w:rPr>
          <w:spacing w:val="-5"/>
          <w:w w:val="110"/>
        </w:rPr>
        <w:t> </w:t>
      </w:r>
      <w:r>
        <w:rPr>
          <w:w w:val="110"/>
        </w:rPr>
        <w:t>emisión</w:t>
      </w:r>
      <w:r>
        <w:rPr>
          <w:spacing w:val="-5"/>
          <w:w w:val="110"/>
        </w:rPr>
        <w:t> </w:t>
      </w:r>
      <w:r>
        <w:rPr>
          <w:w w:val="110"/>
        </w:rPr>
        <w:t>de</w:t>
      </w:r>
      <w:r>
        <w:rPr>
          <w:spacing w:val="-8"/>
          <w:w w:val="110"/>
        </w:rPr>
        <w:t> </w:t>
      </w:r>
      <w:r>
        <w:rPr>
          <w:w w:val="110"/>
        </w:rPr>
        <w:t>la</w:t>
      </w:r>
      <w:r>
        <w:rPr>
          <w:spacing w:val="-5"/>
          <w:w w:val="110"/>
        </w:rPr>
        <w:t> </w:t>
      </w:r>
      <w:r>
        <w:rPr>
          <w:w w:val="110"/>
        </w:rPr>
        <w:t>Evaluación</w:t>
      </w:r>
      <w:r>
        <w:rPr>
          <w:spacing w:val="-6"/>
          <w:w w:val="110"/>
        </w:rPr>
        <w:t> </w:t>
      </w:r>
      <w:r>
        <w:rPr>
          <w:w w:val="110"/>
        </w:rPr>
        <w:t>de</w:t>
      </w:r>
      <w:r>
        <w:rPr>
          <w:spacing w:val="-6"/>
          <w:w w:val="110"/>
        </w:rPr>
        <w:t> </w:t>
      </w:r>
      <w:r>
        <w:rPr>
          <w:w w:val="110"/>
        </w:rPr>
        <w:t>Impacto</w:t>
      </w:r>
      <w:r>
        <w:rPr>
          <w:spacing w:val="-4"/>
          <w:w w:val="110"/>
        </w:rPr>
        <w:t> </w:t>
      </w:r>
      <w:r>
        <w:rPr>
          <w:w w:val="110"/>
        </w:rPr>
        <w:t>Estatal</w:t>
      </w:r>
      <w:r>
        <w:rPr>
          <w:spacing w:val="-8"/>
          <w:w w:val="110"/>
        </w:rPr>
        <w:t> </w:t>
      </w:r>
      <w:r>
        <w:rPr>
          <w:w w:val="110"/>
        </w:rPr>
        <w:t>para</w:t>
      </w:r>
      <w:r>
        <w:rPr>
          <w:spacing w:val="-6"/>
          <w:w w:val="110"/>
        </w:rPr>
        <w:t> </w:t>
      </w:r>
      <w:r>
        <w:rPr>
          <w:w w:val="110"/>
        </w:rPr>
        <w:t>condominios</w:t>
      </w:r>
      <w:r>
        <w:rPr>
          <w:spacing w:val="-6"/>
          <w:w w:val="110"/>
        </w:rPr>
        <w:t> </w:t>
      </w:r>
      <w:r>
        <w:rPr>
          <w:w w:val="110"/>
        </w:rPr>
        <w:t>se</w:t>
      </w:r>
      <w:r>
        <w:rPr>
          <w:spacing w:val="-6"/>
          <w:w w:val="110"/>
        </w:rPr>
        <w:t> </w:t>
      </w:r>
      <w:r>
        <w:rPr>
          <w:w w:val="110"/>
        </w:rPr>
        <w:t>sujetará a lo dispuesto en los ordenamientos legales aplicables.</w:t>
      </w:r>
    </w:p>
    <w:p>
      <w:pPr>
        <w:pStyle w:val="BodyText"/>
        <w:ind w:left="0"/>
        <w:rPr>
          <w:sz w:val="22"/>
        </w:rPr>
      </w:pPr>
    </w:p>
    <w:p>
      <w:pPr>
        <w:pStyle w:val="Heading1"/>
        <w:spacing w:line="240" w:lineRule="auto" w:before="186"/>
        <w:ind w:right="2009"/>
      </w:pPr>
      <w:r>
        <w:rPr/>
        <w:t>SECCIÓN OCTAVA</w:t>
      </w:r>
    </w:p>
    <w:p>
      <w:pPr>
        <w:spacing w:before="3"/>
        <w:ind w:left="2205" w:right="2007" w:firstLine="0"/>
        <w:jc w:val="center"/>
        <w:rPr>
          <w:rFonts w:ascii="TeX Gyre Bonum"/>
          <w:b/>
          <w:sz w:val="20"/>
        </w:rPr>
      </w:pPr>
      <w:r>
        <w:rPr>
          <w:rFonts w:ascii="TeX Gyre Bonum"/>
          <w:b/>
          <w:sz w:val="20"/>
        </w:rPr>
        <w:t>DEL DESARROLLO URBANO EN EJIDOS Y COMUNIDADES</w:t>
      </w:r>
    </w:p>
    <w:p>
      <w:pPr>
        <w:pStyle w:val="BodyText"/>
        <w:spacing w:line="244" w:lineRule="auto" w:before="157"/>
        <w:ind w:right="227"/>
        <w:jc w:val="both"/>
      </w:pPr>
      <w:r>
        <w:rPr>
          <w:rFonts w:ascii="TeX Gyre Bonum" w:hAnsi="TeX Gyre Bonum"/>
          <w:b/>
          <w:w w:val="110"/>
        </w:rPr>
        <w:t>Artículo 5.53. </w:t>
      </w:r>
      <w:r>
        <w:rPr>
          <w:w w:val="110"/>
        </w:rPr>
        <w:t>El aprovechamiento con fines urbanos de áreas y predios ejidales o comunales que se encuentren localizados dentro de los perímetros de los centros  de  población,  conforme  los  planes municipales de desarrollo urbano respectivos, o que formen parte de las zonas  de urbanización ejidal y de las tierras del asentamiento </w:t>
      </w:r>
      <w:r>
        <w:rPr>
          <w:spacing w:val="-3"/>
          <w:w w:val="110"/>
        </w:rPr>
        <w:t>humano, </w:t>
      </w:r>
      <w:r>
        <w:rPr>
          <w:w w:val="110"/>
        </w:rPr>
        <w:t>estarán sujetos a las disposiciones de este Libro y su</w:t>
      </w:r>
      <w:r>
        <w:rPr>
          <w:spacing w:val="15"/>
          <w:w w:val="110"/>
        </w:rPr>
        <w:t> </w:t>
      </w:r>
      <w:r>
        <w:rPr>
          <w:w w:val="110"/>
        </w:rPr>
        <w:t>Reglamento.</w:t>
      </w:r>
    </w:p>
    <w:p>
      <w:pPr>
        <w:pStyle w:val="BodyText"/>
        <w:spacing w:before="6"/>
        <w:ind w:left="0"/>
        <w:rPr>
          <w:sz w:val="18"/>
        </w:rPr>
      </w:pPr>
    </w:p>
    <w:p>
      <w:pPr>
        <w:pStyle w:val="BodyText"/>
        <w:spacing w:line="247" w:lineRule="auto"/>
        <w:ind w:right="218"/>
        <w:jc w:val="both"/>
      </w:pPr>
      <w:r>
        <w:rPr>
          <w:w w:val="110"/>
        </w:rPr>
        <w:t>Todo acto de urbanización, transmisión o incorporación al desarrollo urbano de áreas y predios ejidales o comunales, deberá contar con autorizaciones de impacto urbano, uso y aprovechamiento del suelo, fusión y división del suelo o construcción y edificación, por parte de las autoridades estatales y municipales correspondientes, conforme este Libro, su reglamento y  demás ordenamientos legales municipales</w:t>
      </w:r>
      <w:r>
        <w:rPr>
          <w:spacing w:val="5"/>
          <w:w w:val="110"/>
        </w:rPr>
        <w:t> </w:t>
      </w:r>
      <w:r>
        <w:rPr>
          <w:w w:val="110"/>
        </w:rPr>
        <w:t>aplicables.</w:t>
      </w:r>
    </w:p>
    <w:p>
      <w:pPr>
        <w:pStyle w:val="BodyText"/>
        <w:spacing w:before="1"/>
        <w:ind w:left="0"/>
        <w:rPr>
          <w:sz w:val="19"/>
        </w:rPr>
      </w:pPr>
    </w:p>
    <w:p>
      <w:pPr>
        <w:pStyle w:val="BodyText"/>
        <w:spacing w:line="247" w:lineRule="auto"/>
        <w:ind w:right="218"/>
        <w:jc w:val="both"/>
      </w:pPr>
      <w:r>
        <w:rPr>
          <w:w w:val="110"/>
        </w:rPr>
        <w:t>No se inscribirá en el Instituto de la Función Registral del Estado de México, título alguno de dominio pleno, de cesión de derechos parcelarios o cualquier otro acto tendente a la subdivisión, fraccionamiento, parcelamiento o pulverización de la propiedad sujeta al régimen agrario,  ubicada  en áreas urbanas y urbanizables de un centro de población, si no cumple con las autorizaciones correspondientes emitidas de conformidad con este Libro y su</w:t>
      </w:r>
      <w:r>
        <w:rPr>
          <w:spacing w:val="8"/>
          <w:w w:val="110"/>
        </w:rPr>
        <w:t> </w:t>
      </w:r>
      <w:r>
        <w:rPr>
          <w:w w:val="110"/>
        </w:rPr>
        <w:t>reglamento.</w:t>
      </w:r>
    </w:p>
    <w:p>
      <w:pPr>
        <w:pStyle w:val="BodyText"/>
        <w:spacing w:before="1"/>
        <w:ind w:left="0"/>
        <w:rPr>
          <w:sz w:val="19"/>
        </w:rPr>
      </w:pPr>
    </w:p>
    <w:p>
      <w:pPr>
        <w:pStyle w:val="BodyText"/>
        <w:spacing w:line="249" w:lineRule="auto"/>
        <w:ind w:right="237"/>
        <w:jc w:val="both"/>
      </w:pPr>
      <w:r>
        <w:rPr>
          <w:w w:val="110"/>
        </w:rPr>
        <w:t>Los fedatarios públicos no podrán dar fe ni intervenir en ese tipo de operaciones, sin que antes se acredite ante ellos que se han otorgado las autorizaciones correspondientes.</w:t>
      </w:r>
    </w:p>
    <w:p>
      <w:pPr>
        <w:pStyle w:val="BodyText"/>
        <w:spacing w:before="6"/>
        <w:ind w:left="0"/>
      </w:pPr>
    </w:p>
    <w:p>
      <w:pPr>
        <w:pStyle w:val="BodyText"/>
        <w:spacing w:line="247" w:lineRule="auto"/>
        <w:ind w:right="224"/>
        <w:jc w:val="both"/>
      </w:pPr>
      <w:r>
        <w:rPr>
          <w:w w:val="110"/>
        </w:rPr>
        <w:t>Tratándose de la constitución, ampliación y delimitación de la zona de urbanización </w:t>
      </w:r>
      <w:r>
        <w:rPr>
          <w:spacing w:val="-3"/>
          <w:w w:val="110"/>
        </w:rPr>
        <w:t>ejidal </w:t>
      </w:r>
      <w:r>
        <w:rPr>
          <w:w w:val="110"/>
        </w:rPr>
        <w:t>y su reserva de crecimiento, así como de la regularización de la tenencia de predios que cuenten con asentamientos humanos irregulares, la asamblea ejidal o de comuneros deberá ajustarse a lo establecido en este </w:t>
      </w:r>
      <w:r>
        <w:rPr>
          <w:spacing w:val="-3"/>
          <w:w w:val="110"/>
        </w:rPr>
        <w:t>Libro, </w:t>
      </w:r>
      <w:r>
        <w:rPr>
          <w:w w:val="110"/>
        </w:rPr>
        <w:t>su  reglamento  y  los  planes  municipales de desarrollo urbano, así como en lo previsto por las </w:t>
      </w:r>
      <w:r>
        <w:rPr>
          <w:spacing w:val="-2"/>
          <w:w w:val="110"/>
        </w:rPr>
        <w:t>normas </w:t>
      </w:r>
      <w:r>
        <w:rPr>
          <w:w w:val="110"/>
        </w:rPr>
        <w:t>oficiales mexicanas aplicables en la materia. En estos casos  se  requerirá la intervención de los municipios</w:t>
      </w:r>
      <w:r>
        <w:rPr>
          <w:spacing w:val="15"/>
          <w:w w:val="110"/>
        </w:rPr>
        <w:t> </w:t>
      </w:r>
      <w:r>
        <w:rPr>
          <w:w w:val="110"/>
        </w:rPr>
        <w:t>respectivos.</w:t>
      </w:r>
    </w:p>
    <w:p>
      <w:pPr>
        <w:spacing w:after="0" w:line="247" w:lineRule="auto"/>
        <w:jc w:val="both"/>
        <w:sectPr>
          <w:pgSz w:w="12240" w:h="15840"/>
          <w:pgMar w:header="720" w:footer="946" w:top="1700" w:bottom="1140" w:left="820" w:right="1020"/>
        </w:sectPr>
      </w:pPr>
    </w:p>
    <w:p>
      <w:pPr>
        <w:pStyle w:val="Heading1"/>
        <w:spacing w:line="223" w:lineRule="exact"/>
        <w:ind w:right="1975"/>
      </w:pPr>
      <w:r>
        <w:rPr/>
        <w:t>CAPÍTULO SEGUNDO</w:t>
      </w:r>
    </w:p>
    <w:p>
      <w:pPr>
        <w:spacing w:line="192" w:lineRule="auto" w:before="18"/>
        <w:ind w:left="2928" w:right="2696" w:firstLine="0"/>
        <w:jc w:val="center"/>
        <w:rPr>
          <w:rFonts w:ascii="TeX Gyre Bonum"/>
          <w:b/>
          <w:sz w:val="20"/>
        </w:rPr>
      </w:pPr>
      <w:r>
        <w:rPr>
          <w:rFonts w:ascii="TeX Gyre Bonum"/>
          <w:b/>
          <w:sz w:val="20"/>
        </w:rPr>
        <w:t>DE LOS INSTRUMENTOS MUNICIPALES DE CONTROL DEL DESARROLLO URBANO</w:t>
      </w:r>
    </w:p>
    <w:p>
      <w:pPr>
        <w:spacing w:line="264" w:lineRule="exact" w:before="190"/>
        <w:ind w:left="2205" w:right="1976" w:firstLine="0"/>
        <w:jc w:val="center"/>
        <w:rPr>
          <w:rFonts w:ascii="TeX Gyre Bonum" w:hAnsi="TeX Gyre Bonum"/>
          <w:b/>
          <w:sz w:val="20"/>
        </w:rPr>
      </w:pPr>
      <w:r>
        <w:rPr>
          <w:rFonts w:ascii="TeX Gyre Bonum" w:hAnsi="TeX Gyre Bonum"/>
          <w:b/>
          <w:sz w:val="20"/>
        </w:rPr>
        <w:t>SECCIÓN PRIMERA</w:t>
      </w:r>
    </w:p>
    <w:p>
      <w:pPr>
        <w:spacing w:line="264" w:lineRule="exact" w:before="0"/>
        <w:ind w:left="2205" w:right="1978" w:firstLine="0"/>
        <w:jc w:val="center"/>
        <w:rPr>
          <w:rFonts w:ascii="TeX Gyre Bonum" w:hAnsi="TeX Gyre Bonum"/>
          <w:b/>
          <w:sz w:val="20"/>
        </w:rPr>
      </w:pPr>
      <w:r>
        <w:rPr>
          <w:rFonts w:ascii="TeX Gyre Bonum" w:hAnsi="TeX Gyre Bonum"/>
          <w:b/>
          <w:sz w:val="20"/>
        </w:rPr>
        <w:t>DE LA CÉDULA INFORMATIVA DE ZONIFICACIÓN</w:t>
      </w:r>
    </w:p>
    <w:p>
      <w:pPr>
        <w:pStyle w:val="BodyText"/>
        <w:spacing w:line="244" w:lineRule="auto" w:before="178"/>
        <w:ind w:right="222"/>
        <w:jc w:val="both"/>
      </w:pPr>
      <w:r>
        <w:rPr>
          <w:rFonts w:ascii="TeX Gyre Bonum" w:hAnsi="TeX Gyre Bonum"/>
          <w:b/>
          <w:w w:val="110"/>
        </w:rPr>
        <w:t>Artículo 5.54. </w:t>
      </w:r>
      <w:r>
        <w:rPr>
          <w:w w:val="110"/>
        </w:rPr>
        <w:t>Los interesados en conocer los usos del suelo, la densidad de vivienda, el coeficiente de ocupación del suelo, el coeficiente de utilización del suelo y la altura de edificaciones y las restricciones de índole federal, estatal y municipal, que para un predio o inmueble determinado establezca el plan municipal de desarrollo urbano correspondiente, podrán solicitar a la autoridad competente la expedición de una cédula informativa de zonificación, la cual no constituirá autorización alguna y tendrá únicamente carácter informativo y estará vigente en tanto no se modifique el plan del que deriva.</w:t>
      </w:r>
    </w:p>
    <w:p>
      <w:pPr>
        <w:pStyle w:val="BodyText"/>
        <w:spacing w:before="9"/>
        <w:ind w:left="0"/>
      </w:pPr>
    </w:p>
    <w:p>
      <w:pPr>
        <w:pStyle w:val="BodyText"/>
        <w:spacing w:line="247" w:lineRule="auto"/>
        <w:ind w:right="109"/>
        <w:jc w:val="both"/>
      </w:pPr>
      <w:r>
        <w:rPr>
          <w:w w:val="110"/>
        </w:rPr>
        <w:t>Para su obtención, los interesados deberán incluir </w:t>
      </w:r>
      <w:r>
        <w:rPr>
          <w:spacing w:val="2"/>
          <w:w w:val="110"/>
        </w:rPr>
        <w:t>en </w:t>
      </w:r>
      <w:r>
        <w:rPr>
          <w:w w:val="110"/>
        </w:rPr>
        <w:t>la solicitud respectiva, el croquis de localización del predio de que se</w:t>
      </w:r>
      <w:r>
        <w:rPr>
          <w:spacing w:val="52"/>
          <w:w w:val="110"/>
        </w:rPr>
        <w:t> </w:t>
      </w:r>
      <w:r>
        <w:rPr>
          <w:w w:val="110"/>
        </w:rPr>
        <w:t>trate.</w:t>
      </w:r>
    </w:p>
    <w:p>
      <w:pPr>
        <w:pStyle w:val="BodyText"/>
        <w:ind w:left="0"/>
        <w:rPr>
          <w:sz w:val="22"/>
        </w:rPr>
      </w:pPr>
    </w:p>
    <w:p>
      <w:pPr>
        <w:pStyle w:val="Heading1"/>
        <w:spacing w:before="173"/>
        <w:ind w:right="1976"/>
      </w:pPr>
      <w:r>
        <w:rPr/>
        <w:t>SECCIÓN SEGUNDA</w:t>
      </w:r>
    </w:p>
    <w:p>
      <w:pPr>
        <w:spacing w:line="264" w:lineRule="exact" w:before="0"/>
        <w:ind w:left="2205" w:right="1977" w:firstLine="0"/>
        <w:jc w:val="center"/>
        <w:rPr>
          <w:rFonts w:ascii="TeX Gyre Bonum"/>
          <w:b/>
          <w:sz w:val="20"/>
        </w:rPr>
      </w:pPr>
      <w:r>
        <w:rPr>
          <w:rFonts w:ascii="TeX Gyre Bonum"/>
          <w:b/>
          <w:sz w:val="20"/>
        </w:rPr>
        <w:t>DE LA LICENCIA DE USO DEL SUELO</w:t>
      </w:r>
    </w:p>
    <w:p>
      <w:pPr>
        <w:pStyle w:val="BodyText"/>
        <w:spacing w:line="237" w:lineRule="auto" w:before="181"/>
        <w:ind w:right="228"/>
        <w:jc w:val="both"/>
      </w:pPr>
      <w:r>
        <w:rPr>
          <w:rFonts w:ascii="TeX Gyre Bonum" w:hAnsi="TeX Gyre Bonum"/>
          <w:b/>
          <w:w w:val="110"/>
        </w:rPr>
        <w:t>Artículo 5.55. </w:t>
      </w:r>
      <w:r>
        <w:rPr>
          <w:w w:val="110"/>
        </w:rPr>
        <w:t>El uso y aprovechamiento con fines urbanos o la edificación en cualquier predio ubicado en la entidad, requerirá licencia de uso del suelo de conformidad con lo dispuesto en este Libro y su Reglamento.</w:t>
      </w:r>
    </w:p>
    <w:p>
      <w:pPr>
        <w:spacing w:before="198"/>
        <w:ind w:left="312" w:right="0" w:firstLine="0"/>
        <w:jc w:val="both"/>
        <w:rPr>
          <w:sz w:val="20"/>
        </w:rPr>
      </w:pPr>
      <w:r>
        <w:rPr>
          <w:rFonts w:ascii="TeX Gyre Bonum" w:hAnsi="TeX Gyre Bonum"/>
          <w:b/>
          <w:w w:val="110"/>
          <w:sz w:val="20"/>
        </w:rPr>
        <w:t>Artículo 5.56. </w:t>
      </w:r>
      <w:r>
        <w:rPr>
          <w:w w:val="110"/>
          <w:sz w:val="20"/>
        </w:rPr>
        <w:t>La licencia de uso del suelo se sujetará a lo siguiente:</w:t>
      </w:r>
    </w:p>
    <w:p>
      <w:pPr>
        <w:pStyle w:val="ListParagraph"/>
        <w:numPr>
          <w:ilvl w:val="0"/>
          <w:numId w:val="122"/>
        </w:numPr>
        <w:tabs>
          <w:tab w:pos="578" w:val="left" w:leader="none"/>
        </w:tabs>
        <w:spacing w:line="237" w:lineRule="auto" w:before="180" w:after="0"/>
        <w:ind w:left="312" w:right="111" w:firstLine="0"/>
        <w:jc w:val="both"/>
        <w:rPr>
          <w:sz w:val="20"/>
        </w:rPr>
      </w:pPr>
      <w:r>
        <w:rPr>
          <w:w w:val="110"/>
          <w:sz w:val="20"/>
        </w:rPr>
        <w:t>Será tramitada por el interesado ante la autoridad competente, vía presencial en las oficinas correspondientes o de manera electrónica, a través del portal que se cree para tal efecto y deberá ser resuelta</w:t>
      </w:r>
      <w:r>
        <w:rPr>
          <w:spacing w:val="6"/>
          <w:w w:val="110"/>
          <w:sz w:val="20"/>
        </w:rPr>
        <w:t> </w:t>
      </w:r>
      <w:r>
        <w:rPr>
          <w:w w:val="110"/>
          <w:sz w:val="20"/>
        </w:rPr>
        <w:t>conforme</w:t>
      </w:r>
      <w:r>
        <w:rPr>
          <w:spacing w:val="5"/>
          <w:w w:val="110"/>
          <w:sz w:val="20"/>
        </w:rPr>
        <w:t> </w:t>
      </w:r>
      <w:r>
        <w:rPr>
          <w:w w:val="110"/>
          <w:sz w:val="20"/>
        </w:rPr>
        <w:t>al</w:t>
      </w:r>
      <w:r>
        <w:rPr>
          <w:spacing w:val="6"/>
          <w:w w:val="110"/>
          <w:sz w:val="20"/>
        </w:rPr>
        <w:t> </w:t>
      </w:r>
      <w:r>
        <w:rPr>
          <w:w w:val="110"/>
          <w:sz w:val="20"/>
        </w:rPr>
        <w:t>procedimiento</w:t>
      </w:r>
      <w:r>
        <w:rPr>
          <w:spacing w:val="7"/>
          <w:w w:val="110"/>
          <w:sz w:val="20"/>
        </w:rPr>
        <w:t> </w:t>
      </w:r>
      <w:r>
        <w:rPr>
          <w:w w:val="110"/>
          <w:sz w:val="20"/>
        </w:rPr>
        <w:t>establecido</w:t>
      </w:r>
      <w:r>
        <w:rPr>
          <w:spacing w:val="7"/>
          <w:w w:val="110"/>
          <w:sz w:val="20"/>
        </w:rPr>
        <w:t> </w:t>
      </w:r>
      <w:r>
        <w:rPr>
          <w:w w:val="110"/>
          <w:sz w:val="20"/>
        </w:rPr>
        <w:t>al</w:t>
      </w:r>
      <w:r>
        <w:rPr>
          <w:spacing w:val="8"/>
          <w:w w:val="110"/>
          <w:sz w:val="20"/>
        </w:rPr>
        <w:t> </w:t>
      </w:r>
      <w:r>
        <w:rPr>
          <w:w w:val="110"/>
          <w:sz w:val="20"/>
        </w:rPr>
        <w:t>efecto</w:t>
      </w:r>
      <w:r>
        <w:rPr>
          <w:spacing w:val="7"/>
          <w:w w:val="110"/>
          <w:sz w:val="20"/>
        </w:rPr>
        <w:t> </w:t>
      </w:r>
      <w:r>
        <w:rPr>
          <w:w w:val="110"/>
          <w:sz w:val="20"/>
        </w:rPr>
        <w:t>por</w:t>
      </w:r>
      <w:r>
        <w:rPr>
          <w:spacing w:val="7"/>
          <w:w w:val="110"/>
          <w:sz w:val="20"/>
        </w:rPr>
        <w:t> </w:t>
      </w:r>
      <w:r>
        <w:rPr>
          <w:w w:val="110"/>
          <w:sz w:val="20"/>
        </w:rPr>
        <w:t>la</w:t>
      </w:r>
      <w:r>
        <w:rPr>
          <w:spacing w:val="6"/>
          <w:w w:val="110"/>
          <w:sz w:val="20"/>
        </w:rPr>
        <w:t> </w:t>
      </w:r>
      <w:r>
        <w:rPr>
          <w:w w:val="110"/>
          <w:sz w:val="20"/>
        </w:rPr>
        <w:t>reglamentación</w:t>
      </w:r>
      <w:r>
        <w:rPr>
          <w:spacing w:val="6"/>
          <w:w w:val="110"/>
          <w:sz w:val="20"/>
        </w:rPr>
        <w:t> </w:t>
      </w:r>
      <w:r>
        <w:rPr>
          <w:w w:val="110"/>
          <w:sz w:val="20"/>
        </w:rPr>
        <w:t>de</w:t>
      </w:r>
      <w:r>
        <w:rPr>
          <w:spacing w:val="6"/>
          <w:w w:val="110"/>
          <w:sz w:val="20"/>
        </w:rPr>
        <w:t> </w:t>
      </w:r>
      <w:r>
        <w:rPr>
          <w:w w:val="110"/>
          <w:sz w:val="20"/>
        </w:rPr>
        <w:t>este</w:t>
      </w:r>
      <w:r>
        <w:rPr>
          <w:spacing w:val="5"/>
          <w:w w:val="110"/>
          <w:sz w:val="20"/>
        </w:rPr>
        <w:t> </w:t>
      </w:r>
      <w:r>
        <w:rPr>
          <w:w w:val="110"/>
          <w:sz w:val="20"/>
        </w:rPr>
        <w:t>Libro;</w:t>
      </w:r>
    </w:p>
    <w:p>
      <w:pPr>
        <w:pStyle w:val="BodyText"/>
        <w:spacing w:before="3"/>
        <w:ind w:left="0"/>
        <w:rPr>
          <w:sz w:val="18"/>
        </w:rPr>
      </w:pPr>
    </w:p>
    <w:p>
      <w:pPr>
        <w:pStyle w:val="ListParagraph"/>
        <w:numPr>
          <w:ilvl w:val="0"/>
          <w:numId w:val="122"/>
        </w:numPr>
        <w:tabs>
          <w:tab w:pos="611" w:val="left" w:leader="none"/>
        </w:tabs>
        <w:spacing w:line="230" w:lineRule="auto" w:before="0" w:after="0"/>
        <w:ind w:left="312" w:right="111" w:firstLine="0"/>
        <w:jc w:val="both"/>
        <w:rPr>
          <w:sz w:val="20"/>
        </w:rPr>
      </w:pPr>
      <w:r>
        <w:rPr>
          <w:w w:val="110"/>
          <w:sz w:val="20"/>
        </w:rPr>
        <w:t>Tendrá por objeto autorizar las normas para el uso y aprovechamiento del suelo establecidas en el plan municipal de desarrollo urbano</w:t>
      </w:r>
      <w:r>
        <w:rPr>
          <w:spacing w:val="2"/>
          <w:w w:val="110"/>
          <w:sz w:val="20"/>
        </w:rPr>
        <w:t> </w:t>
      </w:r>
      <w:r>
        <w:rPr>
          <w:w w:val="110"/>
          <w:sz w:val="20"/>
        </w:rPr>
        <w:t>aplicable;</w:t>
      </w:r>
    </w:p>
    <w:p>
      <w:pPr>
        <w:pStyle w:val="BodyText"/>
        <w:ind w:left="0"/>
        <w:rPr>
          <w:sz w:val="18"/>
        </w:rPr>
      </w:pPr>
    </w:p>
    <w:p>
      <w:pPr>
        <w:pStyle w:val="ListParagraph"/>
        <w:numPr>
          <w:ilvl w:val="0"/>
          <w:numId w:val="122"/>
        </w:numPr>
        <w:tabs>
          <w:tab w:pos="715" w:val="left" w:leader="none"/>
        </w:tabs>
        <w:spacing w:line="230" w:lineRule="auto" w:before="0" w:after="0"/>
        <w:ind w:left="312" w:right="112" w:firstLine="0"/>
        <w:jc w:val="both"/>
        <w:rPr>
          <w:sz w:val="20"/>
        </w:rPr>
      </w:pPr>
      <w:r>
        <w:rPr>
          <w:w w:val="110"/>
          <w:sz w:val="20"/>
        </w:rPr>
        <w:t>A la solicitud deberá acompañarse la Evaluación de Impacto Estatal, en los  casos previstos en  este</w:t>
      </w:r>
      <w:r>
        <w:rPr>
          <w:spacing w:val="10"/>
          <w:w w:val="110"/>
          <w:sz w:val="20"/>
        </w:rPr>
        <w:t> </w:t>
      </w:r>
      <w:r>
        <w:rPr>
          <w:w w:val="110"/>
          <w:sz w:val="20"/>
        </w:rPr>
        <w:t>Libro.</w:t>
      </w:r>
    </w:p>
    <w:p>
      <w:pPr>
        <w:pStyle w:val="BodyText"/>
        <w:spacing w:before="5"/>
        <w:ind w:left="0"/>
        <w:rPr>
          <w:sz w:val="17"/>
        </w:rPr>
      </w:pPr>
    </w:p>
    <w:p>
      <w:pPr>
        <w:pStyle w:val="ListParagraph"/>
        <w:numPr>
          <w:ilvl w:val="0"/>
          <w:numId w:val="122"/>
        </w:numPr>
        <w:tabs>
          <w:tab w:pos="669" w:val="left" w:leader="none"/>
        </w:tabs>
        <w:spacing w:line="240" w:lineRule="auto" w:before="0" w:after="0"/>
        <w:ind w:left="668" w:right="0" w:hanging="357"/>
        <w:jc w:val="both"/>
        <w:rPr>
          <w:sz w:val="20"/>
        </w:rPr>
      </w:pPr>
      <w:r>
        <w:rPr>
          <w:w w:val="110"/>
          <w:sz w:val="20"/>
        </w:rPr>
        <w:t>Tendrá</w:t>
      </w:r>
      <w:r>
        <w:rPr>
          <w:spacing w:val="8"/>
          <w:w w:val="110"/>
          <w:sz w:val="20"/>
        </w:rPr>
        <w:t> </w:t>
      </w:r>
      <w:r>
        <w:rPr>
          <w:w w:val="110"/>
          <w:sz w:val="20"/>
        </w:rPr>
        <w:t>vigencia</w:t>
      </w:r>
      <w:r>
        <w:rPr>
          <w:spacing w:val="8"/>
          <w:w w:val="110"/>
          <w:sz w:val="20"/>
        </w:rPr>
        <w:t> </w:t>
      </w:r>
      <w:r>
        <w:rPr>
          <w:w w:val="110"/>
          <w:sz w:val="20"/>
        </w:rPr>
        <w:t>de</w:t>
      </w:r>
      <w:r>
        <w:rPr>
          <w:spacing w:val="7"/>
          <w:w w:val="110"/>
          <w:sz w:val="20"/>
        </w:rPr>
        <w:t> </w:t>
      </w:r>
      <w:r>
        <w:rPr>
          <w:w w:val="110"/>
          <w:sz w:val="20"/>
        </w:rPr>
        <w:t>un</w:t>
      </w:r>
      <w:r>
        <w:rPr>
          <w:spacing w:val="8"/>
          <w:w w:val="110"/>
          <w:sz w:val="20"/>
        </w:rPr>
        <w:t> </w:t>
      </w:r>
      <w:r>
        <w:rPr>
          <w:w w:val="110"/>
          <w:sz w:val="20"/>
        </w:rPr>
        <w:t>año</w:t>
      </w:r>
      <w:r>
        <w:rPr>
          <w:spacing w:val="9"/>
          <w:w w:val="110"/>
          <w:sz w:val="20"/>
        </w:rPr>
        <w:t> </w:t>
      </w:r>
      <w:r>
        <w:rPr>
          <w:w w:val="110"/>
          <w:sz w:val="20"/>
        </w:rPr>
        <w:t>y</w:t>
      </w:r>
      <w:r>
        <w:rPr>
          <w:spacing w:val="9"/>
          <w:w w:val="110"/>
          <w:sz w:val="20"/>
        </w:rPr>
        <w:t> </w:t>
      </w:r>
      <w:r>
        <w:rPr>
          <w:w w:val="110"/>
          <w:sz w:val="20"/>
        </w:rPr>
        <w:t>podrá</w:t>
      </w:r>
      <w:r>
        <w:rPr>
          <w:spacing w:val="8"/>
          <w:w w:val="110"/>
          <w:sz w:val="20"/>
        </w:rPr>
        <w:t> </w:t>
      </w:r>
      <w:r>
        <w:rPr>
          <w:w w:val="110"/>
          <w:sz w:val="20"/>
        </w:rPr>
        <w:t>ser</w:t>
      </w:r>
      <w:r>
        <w:rPr>
          <w:spacing w:val="7"/>
          <w:w w:val="110"/>
          <w:sz w:val="20"/>
        </w:rPr>
        <w:t> </w:t>
      </w:r>
      <w:r>
        <w:rPr>
          <w:w w:val="110"/>
          <w:sz w:val="20"/>
        </w:rPr>
        <w:t>prorrogada</w:t>
      </w:r>
      <w:r>
        <w:rPr>
          <w:spacing w:val="8"/>
          <w:w w:val="110"/>
          <w:sz w:val="20"/>
        </w:rPr>
        <w:t> </w:t>
      </w:r>
      <w:r>
        <w:rPr>
          <w:w w:val="110"/>
          <w:sz w:val="20"/>
        </w:rPr>
        <w:t>por</w:t>
      </w:r>
      <w:r>
        <w:rPr>
          <w:spacing w:val="9"/>
          <w:w w:val="110"/>
          <w:sz w:val="20"/>
        </w:rPr>
        <w:t> </w:t>
      </w:r>
      <w:r>
        <w:rPr>
          <w:w w:val="110"/>
          <w:sz w:val="20"/>
        </w:rPr>
        <w:t>una</w:t>
      </w:r>
      <w:r>
        <w:rPr>
          <w:spacing w:val="8"/>
          <w:w w:val="110"/>
          <w:sz w:val="20"/>
        </w:rPr>
        <w:t> </w:t>
      </w:r>
      <w:r>
        <w:rPr>
          <w:w w:val="110"/>
          <w:sz w:val="20"/>
        </w:rPr>
        <w:t>sola</w:t>
      </w:r>
      <w:r>
        <w:rPr>
          <w:spacing w:val="9"/>
          <w:w w:val="110"/>
          <w:sz w:val="20"/>
        </w:rPr>
        <w:t> </w:t>
      </w:r>
      <w:r>
        <w:rPr>
          <w:w w:val="110"/>
          <w:sz w:val="20"/>
        </w:rPr>
        <w:t>vez</w:t>
      </w:r>
      <w:r>
        <w:rPr>
          <w:spacing w:val="8"/>
          <w:w w:val="110"/>
          <w:sz w:val="20"/>
        </w:rPr>
        <w:t> </w:t>
      </w:r>
      <w:r>
        <w:rPr>
          <w:w w:val="110"/>
          <w:sz w:val="20"/>
        </w:rPr>
        <w:t>por</w:t>
      </w:r>
      <w:r>
        <w:rPr>
          <w:spacing w:val="9"/>
          <w:w w:val="110"/>
          <w:sz w:val="20"/>
        </w:rPr>
        <w:t> </w:t>
      </w:r>
      <w:r>
        <w:rPr>
          <w:w w:val="110"/>
          <w:sz w:val="20"/>
        </w:rPr>
        <w:t>un</w:t>
      </w:r>
      <w:r>
        <w:rPr>
          <w:spacing w:val="8"/>
          <w:w w:val="110"/>
          <w:sz w:val="20"/>
        </w:rPr>
        <w:t> </w:t>
      </w:r>
      <w:r>
        <w:rPr>
          <w:w w:val="110"/>
          <w:sz w:val="20"/>
        </w:rPr>
        <w:t>período</w:t>
      </w:r>
      <w:r>
        <w:rPr>
          <w:spacing w:val="9"/>
          <w:w w:val="110"/>
          <w:sz w:val="20"/>
        </w:rPr>
        <w:t> </w:t>
      </w:r>
      <w:r>
        <w:rPr>
          <w:w w:val="110"/>
          <w:sz w:val="20"/>
        </w:rPr>
        <w:t>igual;</w:t>
      </w:r>
      <w:r>
        <w:rPr>
          <w:spacing w:val="15"/>
          <w:w w:val="110"/>
          <w:sz w:val="20"/>
        </w:rPr>
        <w:t> </w:t>
      </w:r>
      <w:r>
        <w:rPr>
          <w:w w:val="110"/>
          <w:sz w:val="20"/>
        </w:rPr>
        <w:t>y</w:t>
      </w:r>
    </w:p>
    <w:p>
      <w:pPr>
        <w:pStyle w:val="ListParagraph"/>
        <w:numPr>
          <w:ilvl w:val="0"/>
          <w:numId w:val="122"/>
        </w:numPr>
        <w:tabs>
          <w:tab w:pos="590" w:val="left" w:leader="none"/>
        </w:tabs>
        <w:spacing w:line="240" w:lineRule="auto" w:before="179" w:after="0"/>
        <w:ind w:left="589" w:right="0" w:hanging="278"/>
        <w:jc w:val="both"/>
        <w:rPr>
          <w:sz w:val="20"/>
        </w:rPr>
      </w:pPr>
      <w:r>
        <w:rPr>
          <w:w w:val="110"/>
          <w:sz w:val="20"/>
        </w:rPr>
        <w:t>No</w:t>
      </w:r>
      <w:r>
        <w:rPr>
          <w:spacing w:val="11"/>
          <w:w w:val="110"/>
          <w:sz w:val="20"/>
        </w:rPr>
        <w:t> </w:t>
      </w:r>
      <w:r>
        <w:rPr>
          <w:w w:val="110"/>
          <w:sz w:val="20"/>
        </w:rPr>
        <w:t>constituirá</w:t>
      </w:r>
      <w:r>
        <w:rPr>
          <w:spacing w:val="10"/>
          <w:w w:val="110"/>
          <w:sz w:val="20"/>
        </w:rPr>
        <w:t> </w:t>
      </w:r>
      <w:r>
        <w:rPr>
          <w:w w:val="110"/>
          <w:sz w:val="20"/>
        </w:rPr>
        <w:t>autorización</w:t>
      </w:r>
      <w:r>
        <w:rPr>
          <w:spacing w:val="10"/>
          <w:w w:val="110"/>
          <w:sz w:val="20"/>
        </w:rPr>
        <w:t> </w:t>
      </w:r>
      <w:r>
        <w:rPr>
          <w:w w:val="110"/>
          <w:sz w:val="20"/>
        </w:rPr>
        <w:t>para</w:t>
      </w:r>
      <w:r>
        <w:rPr>
          <w:spacing w:val="10"/>
          <w:w w:val="110"/>
          <w:sz w:val="20"/>
        </w:rPr>
        <w:t> </w:t>
      </w:r>
      <w:r>
        <w:rPr>
          <w:w w:val="110"/>
          <w:sz w:val="20"/>
        </w:rPr>
        <w:t>construcción</w:t>
      </w:r>
      <w:r>
        <w:rPr>
          <w:spacing w:val="10"/>
          <w:w w:val="110"/>
          <w:sz w:val="20"/>
        </w:rPr>
        <w:t> </w:t>
      </w:r>
      <w:r>
        <w:rPr>
          <w:w w:val="110"/>
          <w:sz w:val="20"/>
        </w:rPr>
        <w:t>de</w:t>
      </w:r>
      <w:r>
        <w:rPr>
          <w:spacing w:val="9"/>
          <w:w w:val="110"/>
          <w:sz w:val="20"/>
        </w:rPr>
        <w:t> </w:t>
      </w:r>
      <w:r>
        <w:rPr>
          <w:w w:val="110"/>
          <w:sz w:val="20"/>
        </w:rPr>
        <w:t>obras</w:t>
      </w:r>
      <w:r>
        <w:rPr>
          <w:spacing w:val="9"/>
          <w:w w:val="110"/>
          <w:sz w:val="20"/>
        </w:rPr>
        <w:t> </w:t>
      </w:r>
      <w:r>
        <w:rPr>
          <w:w w:val="110"/>
          <w:sz w:val="20"/>
        </w:rPr>
        <w:t>o</w:t>
      </w:r>
      <w:r>
        <w:rPr>
          <w:spacing w:val="14"/>
          <w:w w:val="110"/>
          <w:sz w:val="20"/>
        </w:rPr>
        <w:t> </w:t>
      </w:r>
      <w:r>
        <w:rPr>
          <w:w w:val="110"/>
          <w:sz w:val="20"/>
        </w:rPr>
        <w:t>realización</w:t>
      </w:r>
      <w:r>
        <w:rPr>
          <w:spacing w:val="10"/>
          <w:w w:val="110"/>
          <w:sz w:val="20"/>
        </w:rPr>
        <w:t> </w:t>
      </w:r>
      <w:r>
        <w:rPr>
          <w:w w:val="110"/>
          <w:sz w:val="20"/>
        </w:rPr>
        <w:t>de</w:t>
      </w:r>
      <w:r>
        <w:rPr>
          <w:spacing w:val="10"/>
          <w:w w:val="110"/>
          <w:sz w:val="20"/>
        </w:rPr>
        <w:t> </w:t>
      </w:r>
      <w:r>
        <w:rPr>
          <w:w w:val="110"/>
          <w:sz w:val="20"/>
        </w:rPr>
        <w:t>actividades.</w:t>
      </w:r>
    </w:p>
    <w:p>
      <w:pPr>
        <w:pStyle w:val="BodyText"/>
        <w:spacing w:before="7"/>
        <w:ind w:left="0"/>
        <w:rPr>
          <w:sz w:val="19"/>
        </w:rPr>
      </w:pPr>
    </w:p>
    <w:p>
      <w:pPr>
        <w:pStyle w:val="BodyText"/>
        <w:spacing w:line="249" w:lineRule="auto"/>
        <w:ind w:right="111"/>
        <w:jc w:val="both"/>
      </w:pPr>
      <w:r>
        <w:rPr>
          <w:w w:val="110"/>
        </w:rPr>
        <w:t>No se requerirá de licencia de uso del suelo para lotes resultantes de conjuntos  urbanos,  subdivisiones o condominios autorizados, siempre y cuando el uso y aprovechamiento de los mismos haya quedado comprendido en la autorización</w:t>
      </w:r>
      <w:r>
        <w:rPr>
          <w:spacing w:val="13"/>
          <w:w w:val="110"/>
        </w:rPr>
        <w:t> </w:t>
      </w:r>
      <w:r>
        <w:rPr>
          <w:w w:val="110"/>
        </w:rPr>
        <w:t>respectiva.</w:t>
      </w:r>
    </w:p>
    <w:p>
      <w:pPr>
        <w:pStyle w:val="BodyText"/>
        <w:ind w:left="0"/>
        <w:rPr>
          <w:sz w:val="22"/>
        </w:rPr>
      </w:pPr>
    </w:p>
    <w:p>
      <w:pPr>
        <w:pStyle w:val="Heading1"/>
        <w:spacing w:line="263" w:lineRule="exact" w:before="168"/>
        <w:ind w:right="1979"/>
      </w:pPr>
      <w:r>
        <w:rPr/>
        <w:t>SECCIÓN TERCERA</w:t>
      </w:r>
    </w:p>
    <w:p>
      <w:pPr>
        <w:spacing w:line="263" w:lineRule="exact" w:before="0"/>
        <w:ind w:left="1204" w:right="1009" w:firstLine="0"/>
        <w:jc w:val="center"/>
        <w:rPr>
          <w:rFonts w:ascii="TeX Gyre Bonum"/>
          <w:b/>
          <w:sz w:val="20"/>
        </w:rPr>
      </w:pPr>
      <w:r>
        <w:rPr>
          <w:rFonts w:ascii="TeX Gyre Bonum"/>
          <w:b/>
          <w:sz w:val="20"/>
        </w:rPr>
        <w:t>DE LOS CAMBIOS DE USO Y APROVECHAMIENTO DEL SUELO</w:t>
      </w:r>
    </w:p>
    <w:p>
      <w:pPr>
        <w:pStyle w:val="BodyText"/>
        <w:spacing w:line="237" w:lineRule="auto" w:before="181"/>
        <w:ind w:right="111"/>
        <w:jc w:val="both"/>
      </w:pPr>
      <w:r>
        <w:rPr>
          <w:rFonts w:ascii="TeX Gyre Bonum" w:hAnsi="TeX Gyre Bonum"/>
          <w:b/>
          <w:w w:val="110"/>
        </w:rPr>
        <w:t>Artículo 5.57. </w:t>
      </w:r>
      <w:r>
        <w:rPr>
          <w:w w:val="110"/>
        </w:rPr>
        <w:t>El cambio de uso del suelo, de densidad, del coeficiente de ocupación, del coeficiente de utilización y de altura de edificaciones de un lote o predio, no constituirá modificación  al  respectivo plan municipal de desarrollo</w:t>
      </w:r>
      <w:r>
        <w:rPr>
          <w:spacing w:val="5"/>
          <w:w w:val="110"/>
        </w:rPr>
        <w:t> </w:t>
      </w:r>
      <w:r>
        <w:rPr>
          <w:w w:val="110"/>
        </w:rPr>
        <w:t>urbano.</w:t>
      </w:r>
    </w:p>
    <w:p>
      <w:pPr>
        <w:spacing w:after="0" w:line="237" w:lineRule="auto"/>
        <w:jc w:val="both"/>
        <w:sectPr>
          <w:pgSz w:w="12240" w:h="15840"/>
          <w:pgMar w:header="720" w:footer="946" w:top="1700" w:bottom="1140" w:left="820" w:right="1020"/>
        </w:sectPr>
      </w:pPr>
    </w:p>
    <w:p>
      <w:pPr>
        <w:pStyle w:val="BodyText"/>
        <w:spacing w:before="6"/>
        <w:jc w:val="both"/>
      </w:pPr>
      <w:r>
        <w:rPr>
          <w:w w:val="110"/>
        </w:rPr>
        <w:t>Solo se autorizará el cambio pretendido cuando concurran los supuestos siguientes:</w:t>
      </w:r>
    </w:p>
    <w:p>
      <w:pPr>
        <w:pStyle w:val="ListParagraph"/>
        <w:numPr>
          <w:ilvl w:val="0"/>
          <w:numId w:val="123"/>
        </w:numPr>
        <w:tabs>
          <w:tab w:pos="525" w:val="left" w:leader="none"/>
        </w:tabs>
        <w:spacing w:line="240" w:lineRule="auto" w:before="194" w:after="0"/>
        <w:ind w:left="524" w:right="0" w:hanging="213"/>
        <w:jc w:val="both"/>
        <w:rPr>
          <w:sz w:val="20"/>
        </w:rPr>
      </w:pPr>
      <w:r>
        <w:rPr>
          <w:w w:val="110"/>
          <w:sz w:val="20"/>
        </w:rPr>
        <w:t>El</w:t>
      </w:r>
      <w:r>
        <w:rPr>
          <w:spacing w:val="10"/>
          <w:w w:val="110"/>
          <w:sz w:val="20"/>
        </w:rPr>
        <w:t> </w:t>
      </w:r>
      <w:r>
        <w:rPr>
          <w:w w:val="110"/>
          <w:sz w:val="20"/>
        </w:rPr>
        <w:t>predio</w:t>
      </w:r>
      <w:r>
        <w:rPr>
          <w:spacing w:val="10"/>
          <w:w w:val="110"/>
          <w:sz w:val="20"/>
        </w:rPr>
        <w:t> </w:t>
      </w:r>
      <w:r>
        <w:rPr>
          <w:w w:val="110"/>
          <w:sz w:val="20"/>
        </w:rPr>
        <w:t>o</w:t>
      </w:r>
      <w:r>
        <w:rPr>
          <w:spacing w:val="12"/>
          <w:w w:val="110"/>
          <w:sz w:val="20"/>
        </w:rPr>
        <w:t> </w:t>
      </w:r>
      <w:r>
        <w:rPr>
          <w:w w:val="110"/>
          <w:sz w:val="20"/>
        </w:rPr>
        <w:t>lote</w:t>
      </w:r>
      <w:r>
        <w:rPr>
          <w:spacing w:val="10"/>
          <w:w w:val="110"/>
          <w:sz w:val="20"/>
        </w:rPr>
        <w:t> </w:t>
      </w:r>
      <w:r>
        <w:rPr>
          <w:w w:val="110"/>
          <w:sz w:val="20"/>
        </w:rPr>
        <w:t>se</w:t>
      </w:r>
      <w:r>
        <w:rPr>
          <w:spacing w:val="10"/>
          <w:w w:val="110"/>
          <w:sz w:val="20"/>
        </w:rPr>
        <w:t> </w:t>
      </w:r>
      <w:r>
        <w:rPr>
          <w:w w:val="110"/>
          <w:sz w:val="20"/>
        </w:rPr>
        <w:t>ubique</w:t>
      </w:r>
      <w:r>
        <w:rPr>
          <w:spacing w:val="13"/>
          <w:w w:val="110"/>
          <w:sz w:val="20"/>
        </w:rPr>
        <w:t> </w:t>
      </w:r>
      <w:r>
        <w:rPr>
          <w:w w:val="110"/>
          <w:sz w:val="20"/>
        </w:rPr>
        <w:t>en</w:t>
      </w:r>
      <w:r>
        <w:rPr>
          <w:spacing w:val="11"/>
          <w:w w:val="110"/>
          <w:sz w:val="20"/>
        </w:rPr>
        <w:t> </w:t>
      </w:r>
      <w:r>
        <w:rPr>
          <w:w w:val="110"/>
          <w:sz w:val="20"/>
        </w:rPr>
        <w:t>un</w:t>
      </w:r>
      <w:r>
        <w:rPr>
          <w:spacing w:val="11"/>
          <w:w w:val="110"/>
          <w:sz w:val="20"/>
        </w:rPr>
        <w:t> </w:t>
      </w:r>
      <w:r>
        <w:rPr>
          <w:w w:val="110"/>
          <w:sz w:val="20"/>
        </w:rPr>
        <w:t>área</w:t>
      </w:r>
      <w:r>
        <w:rPr>
          <w:spacing w:val="11"/>
          <w:w w:val="110"/>
          <w:sz w:val="20"/>
        </w:rPr>
        <w:t> </w:t>
      </w:r>
      <w:r>
        <w:rPr>
          <w:w w:val="110"/>
          <w:sz w:val="20"/>
        </w:rPr>
        <w:t>urbana</w:t>
      </w:r>
      <w:r>
        <w:rPr>
          <w:spacing w:val="11"/>
          <w:w w:val="110"/>
          <w:sz w:val="20"/>
        </w:rPr>
        <w:t> </w:t>
      </w:r>
      <w:r>
        <w:rPr>
          <w:w w:val="110"/>
          <w:sz w:val="20"/>
        </w:rPr>
        <w:t>o</w:t>
      </w:r>
      <w:r>
        <w:rPr>
          <w:spacing w:val="12"/>
          <w:w w:val="110"/>
          <w:sz w:val="20"/>
        </w:rPr>
        <w:t> </w:t>
      </w:r>
      <w:r>
        <w:rPr>
          <w:w w:val="110"/>
          <w:sz w:val="20"/>
        </w:rPr>
        <w:t>urbanizable;</w:t>
      </w:r>
    </w:p>
    <w:p>
      <w:pPr>
        <w:pStyle w:val="ListParagraph"/>
        <w:numPr>
          <w:ilvl w:val="0"/>
          <w:numId w:val="123"/>
        </w:numPr>
        <w:tabs>
          <w:tab w:pos="611" w:val="left" w:leader="none"/>
        </w:tabs>
        <w:spacing w:line="230" w:lineRule="auto" w:before="188" w:after="0"/>
        <w:ind w:left="312" w:right="111" w:firstLine="0"/>
        <w:jc w:val="both"/>
        <w:rPr>
          <w:sz w:val="20"/>
        </w:rPr>
      </w:pPr>
      <w:r>
        <w:rPr>
          <w:w w:val="110"/>
          <w:sz w:val="20"/>
        </w:rPr>
        <w:t>El uso o aprovechamiento solicitado sea compatible con los usos o aprovechamientos previstos en la</w:t>
      </w:r>
      <w:r>
        <w:rPr>
          <w:spacing w:val="12"/>
          <w:w w:val="110"/>
          <w:sz w:val="20"/>
        </w:rPr>
        <w:t> </w:t>
      </w:r>
      <w:r>
        <w:rPr>
          <w:w w:val="110"/>
          <w:sz w:val="20"/>
        </w:rPr>
        <w:t>zona</w:t>
      </w:r>
      <w:r>
        <w:rPr>
          <w:spacing w:val="12"/>
          <w:w w:val="110"/>
          <w:sz w:val="20"/>
        </w:rPr>
        <w:t> </w:t>
      </w:r>
      <w:r>
        <w:rPr>
          <w:w w:val="110"/>
          <w:sz w:val="20"/>
        </w:rPr>
        <w:t>y</w:t>
      </w:r>
      <w:r>
        <w:rPr>
          <w:spacing w:val="13"/>
          <w:w w:val="110"/>
          <w:sz w:val="20"/>
        </w:rPr>
        <w:t> </w:t>
      </w:r>
      <w:r>
        <w:rPr>
          <w:w w:val="110"/>
          <w:sz w:val="20"/>
        </w:rPr>
        <w:t>no</w:t>
      </w:r>
      <w:r>
        <w:rPr>
          <w:spacing w:val="13"/>
          <w:w w:val="110"/>
          <w:sz w:val="20"/>
        </w:rPr>
        <w:t> </w:t>
      </w:r>
      <w:r>
        <w:rPr>
          <w:w w:val="110"/>
          <w:sz w:val="20"/>
        </w:rPr>
        <w:t>altere</w:t>
      </w:r>
      <w:r>
        <w:rPr>
          <w:spacing w:val="11"/>
          <w:w w:val="110"/>
          <w:sz w:val="20"/>
        </w:rPr>
        <w:t> </w:t>
      </w:r>
      <w:r>
        <w:rPr>
          <w:w w:val="110"/>
          <w:sz w:val="20"/>
        </w:rPr>
        <w:t>las</w:t>
      </w:r>
      <w:r>
        <w:rPr>
          <w:spacing w:val="12"/>
          <w:w w:val="110"/>
          <w:sz w:val="20"/>
        </w:rPr>
        <w:t> </w:t>
      </w:r>
      <w:r>
        <w:rPr>
          <w:w w:val="110"/>
          <w:sz w:val="20"/>
        </w:rPr>
        <w:t>características</w:t>
      </w:r>
      <w:r>
        <w:rPr>
          <w:spacing w:val="11"/>
          <w:w w:val="110"/>
          <w:sz w:val="20"/>
        </w:rPr>
        <w:t> </w:t>
      </w:r>
      <w:r>
        <w:rPr>
          <w:w w:val="110"/>
          <w:sz w:val="20"/>
        </w:rPr>
        <w:t>de</w:t>
      </w:r>
      <w:r>
        <w:rPr>
          <w:spacing w:val="11"/>
          <w:w w:val="110"/>
          <w:sz w:val="20"/>
        </w:rPr>
        <w:t> </w:t>
      </w:r>
      <w:r>
        <w:rPr>
          <w:w w:val="110"/>
          <w:sz w:val="20"/>
        </w:rPr>
        <w:t>la</w:t>
      </w:r>
      <w:r>
        <w:rPr>
          <w:spacing w:val="12"/>
          <w:w w:val="110"/>
          <w:sz w:val="20"/>
        </w:rPr>
        <w:t> </w:t>
      </w:r>
      <w:r>
        <w:rPr>
          <w:w w:val="110"/>
          <w:sz w:val="20"/>
        </w:rPr>
        <w:t>estructura</w:t>
      </w:r>
      <w:r>
        <w:rPr>
          <w:spacing w:val="12"/>
          <w:w w:val="110"/>
          <w:sz w:val="20"/>
        </w:rPr>
        <w:t> </w:t>
      </w:r>
      <w:r>
        <w:rPr>
          <w:w w:val="110"/>
          <w:sz w:val="20"/>
        </w:rPr>
        <w:t>urbana</w:t>
      </w:r>
      <w:r>
        <w:rPr>
          <w:spacing w:val="13"/>
          <w:w w:val="110"/>
          <w:sz w:val="20"/>
        </w:rPr>
        <w:t> </w:t>
      </w:r>
      <w:r>
        <w:rPr>
          <w:w w:val="110"/>
          <w:sz w:val="20"/>
        </w:rPr>
        <w:t>y</w:t>
      </w:r>
      <w:r>
        <w:rPr>
          <w:spacing w:val="12"/>
          <w:w w:val="110"/>
          <w:sz w:val="20"/>
        </w:rPr>
        <w:t> </w:t>
      </w:r>
      <w:r>
        <w:rPr>
          <w:w w:val="110"/>
          <w:sz w:val="20"/>
        </w:rPr>
        <w:t>de</w:t>
      </w:r>
      <w:r>
        <w:rPr>
          <w:spacing w:val="16"/>
          <w:w w:val="110"/>
          <w:sz w:val="20"/>
        </w:rPr>
        <w:t> </w:t>
      </w:r>
      <w:r>
        <w:rPr>
          <w:w w:val="110"/>
          <w:sz w:val="20"/>
        </w:rPr>
        <w:t>su</w:t>
      </w:r>
      <w:r>
        <w:rPr>
          <w:spacing w:val="10"/>
          <w:w w:val="110"/>
          <w:sz w:val="20"/>
        </w:rPr>
        <w:t> </w:t>
      </w:r>
      <w:r>
        <w:rPr>
          <w:w w:val="110"/>
          <w:sz w:val="20"/>
        </w:rPr>
        <w:t>imagen;</w:t>
      </w:r>
    </w:p>
    <w:p>
      <w:pPr>
        <w:pStyle w:val="BodyText"/>
        <w:spacing w:before="5"/>
        <w:ind w:left="0"/>
        <w:rPr>
          <w:sz w:val="18"/>
        </w:rPr>
      </w:pPr>
    </w:p>
    <w:p>
      <w:pPr>
        <w:pStyle w:val="ListParagraph"/>
        <w:numPr>
          <w:ilvl w:val="0"/>
          <w:numId w:val="123"/>
        </w:numPr>
        <w:tabs>
          <w:tab w:pos="731" w:val="left" w:leader="none"/>
        </w:tabs>
        <w:spacing w:line="228" w:lineRule="auto" w:before="0" w:after="0"/>
        <w:ind w:left="312" w:right="112" w:firstLine="0"/>
        <w:jc w:val="both"/>
        <w:rPr>
          <w:sz w:val="20"/>
        </w:rPr>
      </w:pPr>
      <w:r>
        <w:rPr>
          <w:w w:val="110"/>
          <w:sz w:val="20"/>
        </w:rPr>
        <w:t>Se recabe previamente la opinión favorable de la Comisión de Planeación para el Desarrollo Municipal.</w:t>
      </w:r>
    </w:p>
    <w:p>
      <w:pPr>
        <w:pStyle w:val="BodyText"/>
        <w:spacing w:before="7"/>
        <w:ind w:left="0"/>
        <w:rPr>
          <w:sz w:val="21"/>
        </w:rPr>
      </w:pPr>
    </w:p>
    <w:p>
      <w:pPr>
        <w:pStyle w:val="BodyText"/>
        <w:spacing w:line="249" w:lineRule="auto"/>
        <w:ind w:right="114"/>
        <w:jc w:val="both"/>
      </w:pPr>
      <w:r>
        <w:rPr>
          <w:w w:val="110"/>
        </w:rPr>
        <w:t>En caso de no estar instalada tal Comisión, la autoridad encargada del desarrollo urbano municipal y previo dictamen técnico que elabore, emitirá su opinión; y</w:t>
      </w:r>
    </w:p>
    <w:p>
      <w:pPr>
        <w:pStyle w:val="ListParagraph"/>
        <w:numPr>
          <w:ilvl w:val="0"/>
          <w:numId w:val="123"/>
        </w:numPr>
        <w:tabs>
          <w:tab w:pos="705" w:val="left" w:leader="none"/>
        </w:tabs>
        <w:spacing w:line="230" w:lineRule="auto" w:before="192" w:after="0"/>
        <w:ind w:left="312" w:right="116" w:firstLine="0"/>
        <w:jc w:val="both"/>
        <w:rPr>
          <w:sz w:val="20"/>
        </w:rPr>
      </w:pPr>
      <w:r>
        <w:rPr>
          <w:w w:val="110"/>
          <w:sz w:val="20"/>
        </w:rPr>
        <w:t>Tratándose de cambios a usos del suelo de impacto urbano, se requerirá de la Evaluación de Impacto</w:t>
      </w:r>
      <w:r>
        <w:rPr>
          <w:spacing w:val="10"/>
          <w:w w:val="110"/>
          <w:sz w:val="20"/>
        </w:rPr>
        <w:t> </w:t>
      </w:r>
      <w:r>
        <w:rPr>
          <w:w w:val="110"/>
          <w:sz w:val="20"/>
        </w:rPr>
        <w:t>Estatal.</w:t>
      </w:r>
    </w:p>
    <w:p>
      <w:pPr>
        <w:pStyle w:val="BodyText"/>
        <w:spacing w:before="8"/>
        <w:ind w:left="0"/>
        <w:rPr>
          <w:sz w:val="18"/>
        </w:rPr>
      </w:pPr>
    </w:p>
    <w:p>
      <w:pPr>
        <w:pStyle w:val="BodyText"/>
        <w:spacing w:line="249" w:lineRule="auto"/>
        <w:ind w:right="207"/>
        <w:jc w:val="both"/>
      </w:pPr>
      <w:r>
        <w:rPr>
          <w:w w:val="110"/>
        </w:rPr>
        <w:t>Cuando se trate de cambios a usos de suelo de impacto urbano, los municipios deberán remitir mensualmente de manera física o electrónica al sistema estatal, copia certificada signada con firma autógrafa, electrónica avanzada o sello electrónico en su caso, de las autorizaciones  de  cambio  de uso del suelo, de densidad, de los coeficientes de ocupación y utilización del suelo y de altura de edificaciones que hayan</w:t>
      </w:r>
      <w:r>
        <w:rPr>
          <w:spacing w:val="33"/>
          <w:w w:val="110"/>
        </w:rPr>
        <w:t> </w:t>
      </w:r>
      <w:r>
        <w:rPr>
          <w:w w:val="110"/>
        </w:rPr>
        <w:t>expedido.</w:t>
      </w:r>
    </w:p>
    <w:p>
      <w:pPr>
        <w:pStyle w:val="Heading1"/>
        <w:spacing w:line="263" w:lineRule="exact" w:before="180"/>
        <w:ind w:left="2107"/>
      </w:pPr>
      <w:r>
        <w:rPr/>
        <w:t>CAPÍTULO TERCERO</w:t>
      </w:r>
    </w:p>
    <w:p>
      <w:pPr>
        <w:spacing w:line="263" w:lineRule="exact" w:before="0"/>
        <w:ind w:left="2104" w:right="2010" w:firstLine="0"/>
        <w:jc w:val="center"/>
        <w:rPr>
          <w:rFonts w:ascii="TeX Gyre Bonum"/>
          <w:b/>
          <w:sz w:val="20"/>
        </w:rPr>
      </w:pPr>
      <w:r>
        <w:rPr>
          <w:rFonts w:ascii="TeX Gyre Bonum"/>
          <w:b/>
          <w:sz w:val="20"/>
        </w:rPr>
        <w:t>DE LA RESILIENCIA URBANA</w:t>
      </w:r>
    </w:p>
    <w:p>
      <w:pPr>
        <w:spacing w:line="263" w:lineRule="exact" w:before="179"/>
        <w:ind w:left="312" w:right="0" w:firstLine="0"/>
        <w:jc w:val="left"/>
        <w:rPr>
          <w:sz w:val="20"/>
        </w:rPr>
      </w:pPr>
      <w:r>
        <w:rPr>
          <w:rFonts w:ascii="TeX Gyre Bonum" w:hAnsi="TeX Gyre Bonum"/>
          <w:b/>
          <w:w w:val="110"/>
          <w:sz w:val="20"/>
        </w:rPr>
        <w:t>Artículo 5.57 Bis. </w:t>
      </w:r>
      <w:r>
        <w:rPr>
          <w:w w:val="110"/>
          <w:sz w:val="20"/>
        </w:rPr>
        <w:t>En materia de resiliencia urbana, se observará lo siguiente:</w:t>
      </w:r>
    </w:p>
    <w:p>
      <w:pPr>
        <w:pStyle w:val="ListParagraph"/>
        <w:numPr>
          <w:ilvl w:val="0"/>
          <w:numId w:val="124"/>
        </w:numPr>
        <w:tabs>
          <w:tab w:pos="621" w:val="left" w:leader="none"/>
        </w:tabs>
        <w:spacing w:line="258" w:lineRule="exact" w:before="0" w:after="0"/>
        <w:ind w:left="620" w:right="0" w:hanging="309"/>
        <w:jc w:val="left"/>
        <w:rPr>
          <w:sz w:val="20"/>
        </w:rPr>
      </w:pPr>
      <w:r>
        <w:rPr>
          <w:w w:val="110"/>
          <w:sz w:val="20"/>
        </w:rPr>
        <w:t>Los planes de desarrollo urbano que integran el sistema estatal de planeación</w:t>
      </w:r>
      <w:r>
        <w:rPr>
          <w:spacing w:val="28"/>
          <w:w w:val="110"/>
          <w:sz w:val="20"/>
        </w:rPr>
        <w:t> </w:t>
      </w:r>
      <w:r>
        <w:rPr>
          <w:w w:val="110"/>
          <w:sz w:val="20"/>
        </w:rPr>
        <w:t>urbana,</w:t>
      </w:r>
    </w:p>
    <w:p>
      <w:pPr>
        <w:pStyle w:val="BodyText"/>
        <w:spacing w:line="249" w:lineRule="auto"/>
        <w:ind w:right="287"/>
      </w:pPr>
      <w:r>
        <w:rPr>
          <w:w w:val="110"/>
        </w:rPr>
        <w:t>identificarán las zonas de riesgos para el  asentamiento humano y, establecerán las regulaciones a  que estarán</w:t>
      </w:r>
      <w:r>
        <w:rPr>
          <w:spacing w:val="21"/>
          <w:w w:val="110"/>
        </w:rPr>
        <w:t> </w:t>
      </w:r>
      <w:r>
        <w:rPr>
          <w:w w:val="110"/>
        </w:rPr>
        <w:t>sujetas.</w:t>
      </w:r>
    </w:p>
    <w:p>
      <w:pPr>
        <w:pStyle w:val="ListParagraph"/>
        <w:numPr>
          <w:ilvl w:val="0"/>
          <w:numId w:val="124"/>
        </w:numPr>
        <w:tabs>
          <w:tab w:pos="609" w:val="left" w:leader="none"/>
        </w:tabs>
        <w:spacing w:line="240" w:lineRule="auto" w:before="180" w:after="0"/>
        <w:ind w:left="312" w:right="210" w:firstLine="0"/>
        <w:jc w:val="both"/>
        <w:rPr>
          <w:sz w:val="20"/>
        </w:rPr>
      </w:pPr>
      <w:r>
        <w:rPr>
          <w:w w:val="110"/>
          <w:sz w:val="20"/>
        </w:rPr>
        <w:t>Previo a la emisión de licencias, autorizaciones y permisos sobre la utilización y aprovechamiento del suelo en zonas de alto riesgo geológico e hidrometeorológico, se deberá de contar con el correspondiente</w:t>
      </w:r>
      <w:r>
        <w:rPr>
          <w:spacing w:val="7"/>
          <w:w w:val="110"/>
          <w:sz w:val="20"/>
        </w:rPr>
        <w:t> </w:t>
      </w:r>
      <w:r>
        <w:rPr>
          <w:w w:val="110"/>
          <w:sz w:val="20"/>
        </w:rPr>
        <w:t>estudio</w:t>
      </w:r>
      <w:r>
        <w:rPr>
          <w:spacing w:val="8"/>
          <w:w w:val="110"/>
          <w:sz w:val="20"/>
        </w:rPr>
        <w:t> </w:t>
      </w:r>
      <w:r>
        <w:rPr>
          <w:w w:val="110"/>
          <w:sz w:val="20"/>
        </w:rPr>
        <w:t>de</w:t>
      </w:r>
      <w:r>
        <w:rPr>
          <w:spacing w:val="8"/>
          <w:w w:val="110"/>
          <w:sz w:val="20"/>
        </w:rPr>
        <w:t> </w:t>
      </w:r>
      <w:r>
        <w:rPr>
          <w:w w:val="110"/>
          <w:sz w:val="20"/>
        </w:rPr>
        <w:t>prevención</w:t>
      </w:r>
      <w:r>
        <w:rPr>
          <w:spacing w:val="9"/>
          <w:w w:val="110"/>
          <w:sz w:val="20"/>
        </w:rPr>
        <w:t> </w:t>
      </w:r>
      <w:r>
        <w:rPr>
          <w:w w:val="110"/>
          <w:sz w:val="20"/>
        </w:rPr>
        <w:t>de</w:t>
      </w:r>
      <w:r>
        <w:rPr>
          <w:spacing w:val="8"/>
          <w:w w:val="110"/>
          <w:sz w:val="20"/>
        </w:rPr>
        <w:t> </w:t>
      </w:r>
      <w:r>
        <w:rPr>
          <w:w w:val="110"/>
          <w:sz w:val="20"/>
        </w:rPr>
        <w:t>riesgos</w:t>
      </w:r>
      <w:r>
        <w:rPr>
          <w:spacing w:val="5"/>
          <w:w w:val="110"/>
          <w:sz w:val="20"/>
        </w:rPr>
        <w:t> </w:t>
      </w:r>
      <w:r>
        <w:rPr>
          <w:w w:val="110"/>
          <w:sz w:val="20"/>
        </w:rPr>
        <w:t>en</w:t>
      </w:r>
      <w:r>
        <w:rPr>
          <w:spacing w:val="9"/>
          <w:w w:val="110"/>
          <w:sz w:val="20"/>
        </w:rPr>
        <w:t> </w:t>
      </w:r>
      <w:r>
        <w:rPr>
          <w:w w:val="110"/>
          <w:sz w:val="20"/>
        </w:rPr>
        <w:t>términos</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legislación</w:t>
      </w:r>
      <w:r>
        <w:rPr>
          <w:spacing w:val="8"/>
          <w:w w:val="110"/>
          <w:sz w:val="20"/>
        </w:rPr>
        <w:t> </w:t>
      </w:r>
      <w:r>
        <w:rPr>
          <w:w w:val="110"/>
          <w:sz w:val="20"/>
        </w:rPr>
        <w:t>aplicable.</w:t>
      </w:r>
    </w:p>
    <w:p>
      <w:pPr>
        <w:pStyle w:val="ListParagraph"/>
        <w:numPr>
          <w:ilvl w:val="0"/>
          <w:numId w:val="124"/>
        </w:numPr>
        <w:tabs>
          <w:tab w:pos="743" w:val="left" w:leader="none"/>
        </w:tabs>
        <w:spacing w:line="240" w:lineRule="auto" w:before="192" w:after="0"/>
        <w:ind w:left="312" w:right="210" w:firstLine="0"/>
        <w:jc w:val="both"/>
        <w:rPr>
          <w:sz w:val="20"/>
        </w:rPr>
      </w:pPr>
      <w:r>
        <w:rPr>
          <w:w w:val="110"/>
          <w:sz w:val="20"/>
        </w:rPr>
        <w:t>En ningún caso, podrán asignarse usos o aprovechamientos para fines urbanos o para el asentamiento humano, en zonas de alto riesgo que no hubieran tomado medidas de mitigación previas.</w:t>
      </w:r>
    </w:p>
    <w:p>
      <w:pPr>
        <w:pStyle w:val="BodyText"/>
        <w:spacing w:before="8"/>
        <w:ind w:left="0"/>
        <w:rPr>
          <w:sz w:val="17"/>
        </w:rPr>
      </w:pPr>
    </w:p>
    <w:p>
      <w:pPr>
        <w:pStyle w:val="ListParagraph"/>
        <w:numPr>
          <w:ilvl w:val="0"/>
          <w:numId w:val="124"/>
        </w:numPr>
        <w:tabs>
          <w:tab w:pos="751" w:val="left" w:leader="none"/>
        </w:tabs>
        <w:spacing w:line="230" w:lineRule="auto" w:before="0" w:after="0"/>
        <w:ind w:left="312" w:right="211" w:firstLine="0"/>
        <w:jc w:val="both"/>
        <w:rPr>
          <w:sz w:val="20"/>
        </w:rPr>
      </w:pPr>
      <w:r>
        <w:rPr>
          <w:w w:val="110"/>
          <w:sz w:val="20"/>
        </w:rPr>
        <w:t>En las zonas de alto riesgo, estará prohibido realizar obras o edificaciones de carácter permanente.</w:t>
      </w:r>
    </w:p>
    <w:p>
      <w:pPr>
        <w:pStyle w:val="BodyText"/>
        <w:spacing w:before="3"/>
        <w:ind w:left="0"/>
        <w:rPr>
          <w:sz w:val="18"/>
        </w:rPr>
      </w:pPr>
    </w:p>
    <w:p>
      <w:pPr>
        <w:pStyle w:val="ListParagraph"/>
        <w:numPr>
          <w:ilvl w:val="0"/>
          <w:numId w:val="124"/>
        </w:numPr>
        <w:tabs>
          <w:tab w:pos="645" w:val="left" w:leader="none"/>
        </w:tabs>
        <w:spacing w:line="230" w:lineRule="auto" w:before="0" w:after="0"/>
        <w:ind w:left="312" w:right="216" w:firstLine="0"/>
        <w:jc w:val="both"/>
        <w:rPr>
          <w:sz w:val="20"/>
        </w:rPr>
      </w:pPr>
      <w:r>
        <w:rPr>
          <w:w w:val="110"/>
          <w:sz w:val="20"/>
        </w:rPr>
        <w:t>Las zonas consideradas como no mitigables, serán clasificadas por los planes de desarrollo  urbano como no</w:t>
      </w:r>
      <w:r>
        <w:rPr>
          <w:spacing w:val="38"/>
          <w:w w:val="110"/>
          <w:sz w:val="20"/>
        </w:rPr>
        <w:t> </w:t>
      </w:r>
      <w:r>
        <w:rPr>
          <w:w w:val="110"/>
          <w:sz w:val="20"/>
        </w:rPr>
        <w:t>urbanizables.</w:t>
      </w:r>
    </w:p>
    <w:p>
      <w:pPr>
        <w:pStyle w:val="ListParagraph"/>
        <w:numPr>
          <w:ilvl w:val="0"/>
          <w:numId w:val="124"/>
        </w:numPr>
        <w:tabs>
          <w:tab w:pos="743" w:val="left" w:leader="none"/>
        </w:tabs>
        <w:spacing w:line="244" w:lineRule="auto" w:before="196" w:after="0"/>
        <w:ind w:left="312" w:right="211" w:firstLine="0"/>
        <w:jc w:val="both"/>
        <w:rPr>
          <w:sz w:val="20"/>
        </w:rPr>
      </w:pPr>
      <w:r>
        <w:rPr>
          <w:w w:val="110"/>
          <w:sz w:val="20"/>
        </w:rPr>
        <w:t>Las autoridades estatales y municipales, en el ámbito de sus respectivas atribuciones y competencias, deberán asegurarse que en la expedición de autorizaciones de conjuntos urbanos, subdivisiones y lotificaciones para condominio, así como para el uso o aprovechamiento del suelo y  de construcciones o edificaciones, se cumpla con las normas sobre prevención de riesgos y se tomen las medidas</w:t>
      </w:r>
      <w:r>
        <w:rPr>
          <w:spacing w:val="20"/>
          <w:w w:val="110"/>
          <w:sz w:val="20"/>
        </w:rPr>
        <w:t> </w:t>
      </w:r>
      <w:r>
        <w:rPr>
          <w:w w:val="110"/>
          <w:sz w:val="20"/>
        </w:rPr>
        <w:t>correspondientes.</w:t>
      </w:r>
    </w:p>
    <w:p>
      <w:pPr>
        <w:pStyle w:val="Heading1"/>
        <w:spacing w:before="184"/>
        <w:ind w:left="2103"/>
      </w:pPr>
      <w:r>
        <w:rPr/>
        <w:t>CAPÍTULO CUARTO</w:t>
      </w:r>
    </w:p>
    <w:p>
      <w:pPr>
        <w:spacing w:line="264" w:lineRule="exact" w:before="0"/>
        <w:ind w:left="2104" w:right="2010" w:firstLine="0"/>
        <w:jc w:val="center"/>
        <w:rPr>
          <w:rFonts w:ascii="TeX Gyre Bonum"/>
          <w:b/>
          <w:sz w:val="20"/>
        </w:rPr>
      </w:pPr>
      <w:r>
        <w:rPr>
          <w:rFonts w:ascii="TeX Gyre Bonum"/>
          <w:b/>
          <w:sz w:val="20"/>
        </w:rPr>
        <w:t>DE LA MOVILIDAD URBANA</w:t>
      </w:r>
    </w:p>
    <w:p>
      <w:pPr>
        <w:pStyle w:val="BodyText"/>
        <w:spacing w:before="179"/>
      </w:pPr>
      <w:r>
        <w:rPr>
          <w:rFonts w:ascii="TeX Gyre Bonum" w:hAnsi="TeX Gyre Bonum"/>
          <w:b/>
          <w:w w:val="110"/>
        </w:rPr>
        <w:t>Artículo 5.57 Ter. </w:t>
      </w:r>
      <w:r>
        <w:rPr>
          <w:w w:val="110"/>
        </w:rPr>
        <w:t>Los planes de desarrollo urbano, en apoyo a las políticas y programas para la</w:t>
      </w:r>
    </w:p>
    <w:p>
      <w:pPr>
        <w:spacing w:after="0"/>
        <w:sectPr>
          <w:pgSz w:w="12240" w:h="15840"/>
          <w:pgMar w:header="720" w:footer="946" w:top="1700" w:bottom="1140" w:left="820" w:right="1020"/>
        </w:sectPr>
      </w:pPr>
    </w:p>
    <w:p>
      <w:pPr>
        <w:pStyle w:val="BodyText"/>
        <w:spacing w:before="6"/>
        <w:jc w:val="both"/>
      </w:pPr>
      <w:r>
        <w:rPr>
          <w:w w:val="110"/>
        </w:rPr>
        <w:t>movilidad, deberán considerar:</w:t>
      </w:r>
    </w:p>
    <w:p>
      <w:pPr>
        <w:pStyle w:val="ListParagraph"/>
        <w:numPr>
          <w:ilvl w:val="0"/>
          <w:numId w:val="125"/>
        </w:numPr>
        <w:tabs>
          <w:tab w:pos="597" w:val="left" w:leader="none"/>
        </w:tabs>
        <w:spacing w:line="240" w:lineRule="auto" w:before="194" w:after="0"/>
        <w:ind w:left="312" w:right="210" w:firstLine="0"/>
        <w:jc w:val="both"/>
        <w:rPr>
          <w:sz w:val="20"/>
        </w:rPr>
      </w:pPr>
      <w:r>
        <w:rPr>
          <w:w w:val="110"/>
          <w:sz w:val="20"/>
        </w:rPr>
        <w:t>La accesibilidad universal de las personas, para garantizar la máxima interconexión entre vialidades, medios de transporte, rutas y destinos, priorizando la movilidad peatonal y no  motorizada.</w:t>
      </w:r>
    </w:p>
    <w:p>
      <w:pPr>
        <w:pStyle w:val="ListParagraph"/>
        <w:numPr>
          <w:ilvl w:val="0"/>
          <w:numId w:val="125"/>
        </w:numPr>
        <w:tabs>
          <w:tab w:pos="604" w:val="left" w:leader="none"/>
        </w:tabs>
        <w:spacing w:line="240" w:lineRule="auto" w:before="194" w:after="0"/>
        <w:ind w:left="603" w:right="0" w:hanging="292"/>
        <w:jc w:val="left"/>
        <w:rPr>
          <w:sz w:val="20"/>
        </w:rPr>
      </w:pPr>
      <w:r>
        <w:rPr>
          <w:w w:val="110"/>
          <w:sz w:val="20"/>
        </w:rPr>
        <w:t>La</w:t>
      </w:r>
      <w:r>
        <w:rPr>
          <w:spacing w:val="9"/>
          <w:w w:val="110"/>
          <w:sz w:val="20"/>
        </w:rPr>
        <w:t> </w:t>
      </w:r>
      <w:r>
        <w:rPr>
          <w:w w:val="110"/>
          <w:sz w:val="20"/>
        </w:rPr>
        <w:t>distribución</w:t>
      </w:r>
      <w:r>
        <w:rPr>
          <w:spacing w:val="9"/>
          <w:w w:val="110"/>
          <w:sz w:val="20"/>
        </w:rPr>
        <w:t> </w:t>
      </w:r>
      <w:r>
        <w:rPr>
          <w:w w:val="110"/>
          <w:sz w:val="20"/>
        </w:rPr>
        <w:t>equitativa</w:t>
      </w:r>
      <w:r>
        <w:rPr>
          <w:spacing w:val="9"/>
          <w:w w:val="110"/>
          <w:sz w:val="20"/>
        </w:rPr>
        <w:t> </w:t>
      </w:r>
      <w:r>
        <w:rPr>
          <w:w w:val="110"/>
          <w:sz w:val="20"/>
        </w:rPr>
        <w:t>del</w:t>
      </w:r>
      <w:r>
        <w:rPr>
          <w:spacing w:val="9"/>
          <w:w w:val="110"/>
          <w:sz w:val="20"/>
        </w:rPr>
        <w:t> </w:t>
      </w:r>
      <w:r>
        <w:rPr>
          <w:w w:val="110"/>
          <w:sz w:val="20"/>
        </w:rPr>
        <w:t>espacio</w:t>
      </w:r>
      <w:r>
        <w:rPr>
          <w:spacing w:val="11"/>
          <w:w w:val="110"/>
          <w:sz w:val="20"/>
        </w:rPr>
        <w:t> </w:t>
      </w:r>
      <w:r>
        <w:rPr>
          <w:w w:val="110"/>
          <w:sz w:val="20"/>
        </w:rPr>
        <w:t>público</w:t>
      </w:r>
      <w:r>
        <w:rPr>
          <w:spacing w:val="10"/>
          <w:w w:val="110"/>
          <w:sz w:val="20"/>
        </w:rPr>
        <w:t> </w:t>
      </w:r>
      <w:r>
        <w:rPr>
          <w:w w:val="110"/>
          <w:sz w:val="20"/>
        </w:rPr>
        <w:t>de</w:t>
      </w:r>
      <w:r>
        <w:rPr>
          <w:spacing w:val="9"/>
          <w:w w:val="110"/>
          <w:sz w:val="20"/>
        </w:rPr>
        <w:t> </w:t>
      </w:r>
      <w:r>
        <w:rPr>
          <w:w w:val="110"/>
          <w:sz w:val="20"/>
        </w:rPr>
        <w:t>vialidades,</w:t>
      </w:r>
      <w:r>
        <w:rPr>
          <w:spacing w:val="10"/>
          <w:w w:val="110"/>
          <w:sz w:val="20"/>
        </w:rPr>
        <w:t> </w:t>
      </w:r>
      <w:r>
        <w:rPr>
          <w:w w:val="110"/>
          <w:sz w:val="20"/>
        </w:rPr>
        <w:t>para</w:t>
      </w:r>
      <w:r>
        <w:rPr>
          <w:spacing w:val="10"/>
          <w:w w:val="110"/>
          <w:sz w:val="20"/>
        </w:rPr>
        <w:t> </w:t>
      </w:r>
      <w:r>
        <w:rPr>
          <w:w w:val="110"/>
          <w:sz w:val="20"/>
        </w:rPr>
        <w:t>los</w:t>
      </w:r>
      <w:r>
        <w:rPr>
          <w:spacing w:val="8"/>
          <w:w w:val="110"/>
          <w:sz w:val="20"/>
        </w:rPr>
        <w:t> </w:t>
      </w:r>
      <w:r>
        <w:rPr>
          <w:w w:val="110"/>
          <w:sz w:val="20"/>
        </w:rPr>
        <w:t>diferentes</w:t>
      </w:r>
      <w:r>
        <w:rPr>
          <w:spacing w:val="9"/>
          <w:w w:val="110"/>
          <w:sz w:val="20"/>
        </w:rPr>
        <w:t> </w:t>
      </w:r>
      <w:r>
        <w:rPr>
          <w:w w:val="110"/>
          <w:sz w:val="20"/>
        </w:rPr>
        <w:t>tipos</w:t>
      </w:r>
      <w:r>
        <w:rPr>
          <w:spacing w:val="8"/>
          <w:w w:val="110"/>
          <w:sz w:val="20"/>
        </w:rPr>
        <w:t> </w:t>
      </w:r>
      <w:r>
        <w:rPr>
          <w:w w:val="110"/>
          <w:sz w:val="20"/>
        </w:rPr>
        <w:t>de</w:t>
      </w:r>
      <w:r>
        <w:rPr>
          <w:spacing w:val="9"/>
          <w:w w:val="110"/>
          <w:sz w:val="20"/>
        </w:rPr>
        <w:t> </w:t>
      </w:r>
      <w:r>
        <w:rPr>
          <w:w w:val="110"/>
          <w:sz w:val="20"/>
        </w:rPr>
        <w:t>usuarios.</w:t>
      </w:r>
    </w:p>
    <w:p>
      <w:pPr>
        <w:pStyle w:val="ListParagraph"/>
        <w:numPr>
          <w:ilvl w:val="0"/>
          <w:numId w:val="125"/>
        </w:numPr>
        <w:tabs>
          <w:tab w:pos="700" w:val="left" w:leader="none"/>
        </w:tabs>
        <w:spacing w:line="240" w:lineRule="auto" w:before="177" w:after="0"/>
        <w:ind w:left="312" w:right="211" w:firstLine="0"/>
        <w:jc w:val="both"/>
        <w:rPr>
          <w:sz w:val="20"/>
        </w:rPr>
      </w:pPr>
      <w:r>
        <w:rPr>
          <w:w w:val="110"/>
          <w:sz w:val="20"/>
        </w:rPr>
        <w:t>Los usos del suelo mixtos, la distribución jerárquica de equipamientos y una mayor flexibilidad  en las alturas y densidades de las edificaciones, y flexibilidad en las normas de estacionamiento en desarrollos aledaños a estaciones de transporte</w:t>
      </w:r>
      <w:r>
        <w:rPr>
          <w:spacing w:val="12"/>
          <w:w w:val="110"/>
          <w:sz w:val="20"/>
        </w:rPr>
        <w:t> </w:t>
      </w:r>
      <w:r>
        <w:rPr>
          <w:w w:val="110"/>
          <w:sz w:val="20"/>
        </w:rPr>
        <w:t>masivo.</w:t>
      </w:r>
    </w:p>
    <w:p>
      <w:pPr>
        <w:pStyle w:val="ListParagraph"/>
        <w:numPr>
          <w:ilvl w:val="0"/>
          <w:numId w:val="125"/>
        </w:numPr>
        <w:tabs>
          <w:tab w:pos="669" w:val="left" w:leader="none"/>
        </w:tabs>
        <w:spacing w:line="240" w:lineRule="auto" w:before="194" w:after="0"/>
        <w:ind w:left="668" w:right="0" w:hanging="357"/>
        <w:jc w:val="left"/>
        <w:rPr>
          <w:sz w:val="20"/>
        </w:rPr>
      </w:pPr>
      <w:r>
        <w:rPr>
          <w:w w:val="110"/>
          <w:sz w:val="20"/>
        </w:rPr>
        <w:t>La integración de innovación tecnológica de</w:t>
      </w:r>
      <w:r>
        <w:rPr>
          <w:spacing w:val="7"/>
          <w:w w:val="110"/>
          <w:sz w:val="20"/>
        </w:rPr>
        <w:t> </w:t>
      </w:r>
      <w:r>
        <w:rPr>
          <w:w w:val="110"/>
          <w:sz w:val="20"/>
        </w:rPr>
        <w:t>punta.</w:t>
      </w:r>
    </w:p>
    <w:p>
      <w:pPr>
        <w:pStyle w:val="ListParagraph"/>
        <w:numPr>
          <w:ilvl w:val="0"/>
          <w:numId w:val="125"/>
        </w:numPr>
        <w:tabs>
          <w:tab w:pos="609" w:val="left" w:leader="none"/>
        </w:tabs>
        <w:spacing w:line="242" w:lineRule="auto" w:before="177" w:after="0"/>
        <w:ind w:left="312" w:right="209" w:firstLine="0"/>
        <w:jc w:val="both"/>
        <w:rPr>
          <w:sz w:val="20"/>
        </w:rPr>
      </w:pPr>
      <w:r>
        <w:rPr>
          <w:w w:val="110"/>
          <w:sz w:val="20"/>
        </w:rPr>
        <w:t>El diseño de la estructura vial de los centros de población y la interconexión vial regional, para facilitar la movilidad y la implementación de programas que, entre otros fines, desestimulen la dependencia del automóvil particular y favorezcan el desarrollo de nuevas alternativas al transporte público.</w:t>
      </w:r>
    </w:p>
    <w:p>
      <w:pPr>
        <w:pStyle w:val="ListParagraph"/>
        <w:numPr>
          <w:ilvl w:val="0"/>
          <w:numId w:val="125"/>
        </w:numPr>
        <w:tabs>
          <w:tab w:pos="669" w:val="left" w:leader="none"/>
        </w:tabs>
        <w:spacing w:line="240" w:lineRule="auto" w:before="190" w:after="0"/>
        <w:ind w:left="668" w:right="0" w:hanging="357"/>
        <w:jc w:val="left"/>
        <w:rPr>
          <w:sz w:val="20"/>
        </w:rPr>
      </w:pPr>
      <w:r>
        <w:rPr>
          <w:w w:val="110"/>
          <w:sz w:val="20"/>
        </w:rPr>
        <w:t>Las</w:t>
      </w:r>
      <w:r>
        <w:rPr>
          <w:spacing w:val="12"/>
          <w:w w:val="110"/>
          <w:sz w:val="20"/>
        </w:rPr>
        <w:t> </w:t>
      </w:r>
      <w:r>
        <w:rPr>
          <w:w w:val="110"/>
          <w:sz w:val="20"/>
        </w:rPr>
        <w:t>demás</w:t>
      </w:r>
      <w:r>
        <w:rPr>
          <w:spacing w:val="13"/>
          <w:w w:val="110"/>
          <w:sz w:val="20"/>
        </w:rPr>
        <w:t> </w:t>
      </w:r>
      <w:r>
        <w:rPr>
          <w:w w:val="110"/>
          <w:sz w:val="20"/>
        </w:rPr>
        <w:t>acciones</w:t>
      </w:r>
      <w:r>
        <w:rPr>
          <w:spacing w:val="16"/>
          <w:w w:val="110"/>
          <w:sz w:val="20"/>
        </w:rPr>
        <w:t> </w:t>
      </w:r>
      <w:r>
        <w:rPr>
          <w:w w:val="110"/>
          <w:sz w:val="20"/>
        </w:rPr>
        <w:t>en</w:t>
      </w:r>
      <w:r>
        <w:rPr>
          <w:spacing w:val="14"/>
          <w:w w:val="110"/>
          <w:sz w:val="20"/>
        </w:rPr>
        <w:t> </w:t>
      </w:r>
      <w:r>
        <w:rPr>
          <w:w w:val="110"/>
          <w:sz w:val="20"/>
        </w:rPr>
        <w:t>la</w:t>
      </w:r>
      <w:r>
        <w:rPr>
          <w:spacing w:val="14"/>
          <w:w w:val="110"/>
          <w:sz w:val="20"/>
        </w:rPr>
        <w:t> </w:t>
      </w:r>
      <w:r>
        <w:rPr>
          <w:w w:val="110"/>
          <w:sz w:val="20"/>
        </w:rPr>
        <w:t>materia,</w:t>
      </w:r>
      <w:r>
        <w:rPr>
          <w:spacing w:val="15"/>
          <w:w w:val="110"/>
          <w:sz w:val="20"/>
        </w:rPr>
        <w:t> </w:t>
      </w:r>
      <w:r>
        <w:rPr>
          <w:w w:val="110"/>
          <w:sz w:val="20"/>
        </w:rPr>
        <w:t>que</w:t>
      </w:r>
      <w:r>
        <w:rPr>
          <w:spacing w:val="13"/>
          <w:w w:val="110"/>
          <w:sz w:val="20"/>
        </w:rPr>
        <w:t> </w:t>
      </w:r>
      <w:r>
        <w:rPr>
          <w:w w:val="110"/>
          <w:sz w:val="20"/>
        </w:rPr>
        <w:t>resulten</w:t>
      </w:r>
      <w:r>
        <w:rPr>
          <w:spacing w:val="14"/>
          <w:w w:val="110"/>
          <w:sz w:val="20"/>
        </w:rPr>
        <w:t> </w:t>
      </w:r>
      <w:r>
        <w:rPr>
          <w:w w:val="110"/>
          <w:sz w:val="20"/>
        </w:rPr>
        <w:t>acordes</w:t>
      </w:r>
      <w:r>
        <w:rPr>
          <w:spacing w:val="13"/>
          <w:w w:val="110"/>
          <w:sz w:val="20"/>
        </w:rPr>
        <w:t> </w:t>
      </w:r>
      <w:r>
        <w:rPr>
          <w:w w:val="110"/>
          <w:sz w:val="20"/>
        </w:rPr>
        <w:t>a</w:t>
      </w:r>
      <w:r>
        <w:rPr>
          <w:spacing w:val="14"/>
          <w:w w:val="110"/>
          <w:sz w:val="20"/>
        </w:rPr>
        <w:t> </w:t>
      </w:r>
      <w:r>
        <w:rPr>
          <w:w w:val="110"/>
          <w:sz w:val="20"/>
        </w:rPr>
        <w:t>las</w:t>
      </w:r>
      <w:r>
        <w:rPr>
          <w:spacing w:val="13"/>
          <w:w w:val="110"/>
          <w:sz w:val="20"/>
        </w:rPr>
        <w:t> </w:t>
      </w:r>
      <w:r>
        <w:rPr>
          <w:w w:val="110"/>
          <w:sz w:val="20"/>
        </w:rPr>
        <w:t>características</w:t>
      </w:r>
      <w:r>
        <w:rPr>
          <w:spacing w:val="12"/>
          <w:w w:val="110"/>
          <w:sz w:val="20"/>
        </w:rPr>
        <w:t> </w:t>
      </w:r>
      <w:r>
        <w:rPr>
          <w:w w:val="110"/>
          <w:sz w:val="20"/>
        </w:rPr>
        <w:t>de</w:t>
      </w:r>
      <w:r>
        <w:rPr>
          <w:spacing w:val="13"/>
          <w:w w:val="110"/>
          <w:sz w:val="20"/>
        </w:rPr>
        <w:t> </w:t>
      </w:r>
      <w:r>
        <w:rPr>
          <w:w w:val="110"/>
          <w:sz w:val="20"/>
        </w:rPr>
        <w:t>cada</w:t>
      </w:r>
      <w:r>
        <w:rPr>
          <w:spacing w:val="14"/>
          <w:w w:val="110"/>
          <w:sz w:val="20"/>
        </w:rPr>
        <w:t> </w:t>
      </w:r>
      <w:r>
        <w:rPr>
          <w:w w:val="110"/>
          <w:sz w:val="20"/>
        </w:rPr>
        <w:t>localidad.</w:t>
      </w:r>
    </w:p>
    <w:p>
      <w:pPr>
        <w:pStyle w:val="BodyText"/>
        <w:ind w:left="0"/>
        <w:rPr>
          <w:sz w:val="22"/>
        </w:rPr>
      </w:pPr>
    </w:p>
    <w:p>
      <w:pPr>
        <w:pStyle w:val="BodyText"/>
        <w:ind w:left="0"/>
        <w:rPr>
          <w:sz w:val="22"/>
        </w:rPr>
      </w:pPr>
    </w:p>
    <w:p>
      <w:pPr>
        <w:pStyle w:val="Heading1"/>
        <w:spacing w:line="262" w:lineRule="exact" w:before="149"/>
        <w:ind w:right="1975"/>
      </w:pPr>
      <w:r>
        <w:rPr/>
        <w:t>TÍTULO CUARTO</w:t>
      </w:r>
    </w:p>
    <w:p>
      <w:pPr>
        <w:spacing w:line="194" w:lineRule="auto" w:before="15"/>
        <w:ind w:left="2928" w:right="2695" w:firstLine="0"/>
        <w:jc w:val="center"/>
        <w:rPr>
          <w:rFonts w:ascii="TeX Gyre Bonum" w:hAnsi="TeX Gyre Bonum"/>
          <w:b/>
          <w:sz w:val="20"/>
        </w:rPr>
      </w:pPr>
      <w:r>
        <w:rPr>
          <w:rFonts w:ascii="TeX Gyre Bonum" w:hAnsi="TeX Gyre Bonum"/>
          <w:b/>
          <w:sz w:val="20"/>
        </w:rPr>
        <w:t>DEL SISTEMA ESTATAL DE INFORMACIÓN DEL DESARROLLO URBANO</w:t>
      </w:r>
    </w:p>
    <w:p>
      <w:pPr>
        <w:pStyle w:val="BodyText"/>
        <w:spacing w:before="13"/>
        <w:ind w:left="0"/>
        <w:rPr>
          <w:rFonts w:ascii="TeX Gyre Bonum"/>
          <w:b/>
          <w:sz w:val="15"/>
        </w:rPr>
      </w:pPr>
    </w:p>
    <w:p>
      <w:pPr>
        <w:spacing w:line="194" w:lineRule="auto" w:before="1"/>
        <w:ind w:left="4067" w:right="3817" w:firstLine="333"/>
        <w:jc w:val="left"/>
        <w:rPr>
          <w:rFonts w:ascii="TeX Gyre Bonum" w:hAnsi="TeX Gyre Bonum"/>
          <w:b/>
          <w:sz w:val="20"/>
        </w:rPr>
      </w:pPr>
      <w:r>
        <w:rPr>
          <w:rFonts w:ascii="TeX Gyre Bonum" w:hAnsi="TeX Gyre Bonum"/>
          <w:b/>
          <w:sz w:val="20"/>
        </w:rPr>
        <w:t>CAPÍTULO ÚNICO DEL SISTEMA ESTATAL</w:t>
      </w:r>
    </w:p>
    <w:p>
      <w:pPr>
        <w:pStyle w:val="BodyText"/>
        <w:spacing w:line="242" w:lineRule="auto" w:before="187"/>
        <w:ind w:right="112" w:firstLine="33"/>
        <w:jc w:val="both"/>
      </w:pPr>
      <w:r>
        <w:rPr>
          <w:rFonts w:ascii="TeX Gyre Bonum" w:hAnsi="TeX Gyre Bonum"/>
          <w:b/>
          <w:w w:val="110"/>
        </w:rPr>
        <w:t>Artículo 5.58.- </w:t>
      </w:r>
      <w:r>
        <w:rPr>
          <w:w w:val="110"/>
        </w:rPr>
        <w:t>La Secretaría establecerá y mantendrá actualizado el Sistema Estatal, el cual tendrá por objeto recabar, organizar, generar y aplicar en los procesos de planeación, regulación, control y evaluación del desarrollo urbano, la información relativa a los asentamientos humanos y el desarrollo urbano de los centros de población en el territorio estatal.</w:t>
      </w:r>
    </w:p>
    <w:p>
      <w:pPr>
        <w:pStyle w:val="BodyText"/>
        <w:spacing w:before="190"/>
        <w:ind w:left="346"/>
        <w:jc w:val="both"/>
      </w:pPr>
      <w:r>
        <w:rPr>
          <w:rFonts w:ascii="TeX Gyre Bonum" w:hAnsi="TeX Gyre Bonum"/>
          <w:b/>
          <w:w w:val="105"/>
        </w:rPr>
        <w:t>Artículo 5.59</w:t>
      </w:r>
      <w:r>
        <w:rPr>
          <w:w w:val="105"/>
        </w:rPr>
        <w:t>.- El Sistema Estatal se integrará con la información siguiente:</w:t>
      </w:r>
    </w:p>
    <w:p>
      <w:pPr>
        <w:pStyle w:val="ListParagraph"/>
        <w:numPr>
          <w:ilvl w:val="0"/>
          <w:numId w:val="126"/>
        </w:numPr>
        <w:tabs>
          <w:tab w:pos="525" w:val="left" w:leader="none"/>
        </w:tabs>
        <w:spacing w:line="240" w:lineRule="auto" w:before="179" w:after="0"/>
        <w:ind w:left="524" w:right="0" w:hanging="213"/>
        <w:jc w:val="left"/>
        <w:rPr>
          <w:sz w:val="20"/>
        </w:rPr>
      </w:pPr>
      <w:r>
        <w:rPr>
          <w:w w:val="110"/>
          <w:sz w:val="20"/>
        </w:rPr>
        <w:t>Planes</w:t>
      </w:r>
      <w:r>
        <w:rPr>
          <w:spacing w:val="9"/>
          <w:w w:val="110"/>
          <w:sz w:val="20"/>
        </w:rPr>
        <w:t> </w:t>
      </w:r>
      <w:r>
        <w:rPr>
          <w:w w:val="110"/>
          <w:sz w:val="20"/>
        </w:rPr>
        <w:t>y</w:t>
      </w:r>
      <w:r>
        <w:rPr>
          <w:spacing w:val="10"/>
          <w:w w:val="110"/>
          <w:sz w:val="20"/>
        </w:rPr>
        <w:t> </w:t>
      </w:r>
      <w:r>
        <w:rPr>
          <w:w w:val="110"/>
          <w:sz w:val="20"/>
        </w:rPr>
        <w:t>programas</w:t>
      </w:r>
      <w:r>
        <w:rPr>
          <w:spacing w:val="8"/>
          <w:w w:val="110"/>
          <w:sz w:val="20"/>
        </w:rPr>
        <w:t> </w:t>
      </w:r>
      <w:r>
        <w:rPr>
          <w:w w:val="110"/>
          <w:sz w:val="20"/>
        </w:rPr>
        <w:t>de</w:t>
      </w:r>
      <w:r>
        <w:rPr>
          <w:spacing w:val="9"/>
          <w:w w:val="110"/>
          <w:sz w:val="20"/>
        </w:rPr>
        <w:t> </w:t>
      </w:r>
      <w:r>
        <w:rPr>
          <w:w w:val="110"/>
          <w:sz w:val="20"/>
        </w:rPr>
        <w:t>desarrollo</w:t>
      </w:r>
      <w:r>
        <w:rPr>
          <w:spacing w:val="10"/>
          <w:w w:val="110"/>
          <w:sz w:val="20"/>
        </w:rPr>
        <w:t> </w:t>
      </w:r>
      <w:r>
        <w:rPr>
          <w:w w:val="110"/>
          <w:sz w:val="20"/>
        </w:rPr>
        <w:t>urbano</w:t>
      </w:r>
      <w:r>
        <w:rPr>
          <w:spacing w:val="9"/>
          <w:w w:val="110"/>
          <w:sz w:val="20"/>
        </w:rPr>
        <w:t> </w:t>
      </w:r>
      <w:r>
        <w:rPr>
          <w:w w:val="110"/>
          <w:sz w:val="20"/>
        </w:rPr>
        <w:t>de</w:t>
      </w:r>
      <w:r>
        <w:rPr>
          <w:spacing w:val="8"/>
          <w:w w:val="110"/>
          <w:sz w:val="20"/>
        </w:rPr>
        <w:t> </w:t>
      </w:r>
      <w:r>
        <w:rPr>
          <w:w w:val="110"/>
          <w:sz w:val="20"/>
        </w:rPr>
        <w:t>competencia</w:t>
      </w:r>
      <w:r>
        <w:rPr>
          <w:spacing w:val="10"/>
          <w:w w:val="110"/>
          <w:sz w:val="20"/>
        </w:rPr>
        <w:t> </w:t>
      </w:r>
      <w:r>
        <w:rPr>
          <w:w w:val="110"/>
          <w:sz w:val="20"/>
        </w:rPr>
        <w:t>federal,</w:t>
      </w:r>
      <w:r>
        <w:rPr>
          <w:spacing w:val="11"/>
          <w:w w:val="110"/>
          <w:sz w:val="20"/>
        </w:rPr>
        <w:t> </w:t>
      </w:r>
      <w:r>
        <w:rPr>
          <w:w w:val="110"/>
          <w:sz w:val="20"/>
        </w:rPr>
        <w:t>estatal</w:t>
      </w:r>
      <w:r>
        <w:rPr>
          <w:spacing w:val="9"/>
          <w:w w:val="110"/>
          <w:sz w:val="20"/>
        </w:rPr>
        <w:t> </w:t>
      </w:r>
      <w:r>
        <w:rPr>
          <w:w w:val="110"/>
          <w:sz w:val="20"/>
        </w:rPr>
        <w:t>y</w:t>
      </w:r>
      <w:r>
        <w:rPr>
          <w:spacing w:val="10"/>
          <w:w w:val="110"/>
          <w:sz w:val="20"/>
        </w:rPr>
        <w:t> </w:t>
      </w:r>
      <w:r>
        <w:rPr>
          <w:w w:val="110"/>
          <w:sz w:val="20"/>
        </w:rPr>
        <w:t>municipal;</w:t>
      </w:r>
    </w:p>
    <w:p>
      <w:pPr>
        <w:pStyle w:val="ListParagraph"/>
        <w:numPr>
          <w:ilvl w:val="0"/>
          <w:numId w:val="126"/>
        </w:numPr>
        <w:tabs>
          <w:tab w:pos="604" w:val="left" w:leader="none"/>
        </w:tabs>
        <w:spacing w:line="240" w:lineRule="auto" w:before="178" w:after="0"/>
        <w:ind w:left="603" w:right="0" w:hanging="292"/>
        <w:jc w:val="left"/>
        <w:rPr>
          <w:sz w:val="20"/>
        </w:rPr>
      </w:pPr>
      <w:r>
        <w:rPr>
          <w:w w:val="110"/>
          <w:sz w:val="20"/>
        </w:rPr>
        <w:t>Las autorizaciones</w:t>
      </w:r>
      <w:r>
        <w:rPr>
          <w:spacing w:val="22"/>
          <w:w w:val="110"/>
          <w:sz w:val="20"/>
        </w:rPr>
        <w:t> </w:t>
      </w:r>
      <w:r>
        <w:rPr>
          <w:w w:val="110"/>
          <w:sz w:val="20"/>
        </w:rPr>
        <w:t>de:</w:t>
      </w:r>
    </w:p>
    <w:p>
      <w:pPr>
        <w:pStyle w:val="BodyText"/>
        <w:spacing w:before="176"/>
      </w:pPr>
      <w:r>
        <w:rPr>
          <w:rFonts w:ascii="TeX Gyre Bonum"/>
          <w:b/>
          <w:w w:val="110"/>
        </w:rPr>
        <w:t>a) </w:t>
      </w:r>
      <w:r>
        <w:rPr>
          <w:w w:val="110"/>
        </w:rPr>
        <w:t>Conjuntos urbanos, condominios, fusiones, subdivisiones y relotificaciones;</w:t>
      </w:r>
    </w:p>
    <w:p>
      <w:pPr>
        <w:pStyle w:val="BodyText"/>
        <w:spacing w:line="230" w:lineRule="auto" w:before="188"/>
        <w:ind w:right="114"/>
        <w:jc w:val="both"/>
      </w:pPr>
      <w:r>
        <w:rPr>
          <w:rFonts w:ascii="TeX Gyre Bonum" w:hAnsi="TeX Gyre Bonum"/>
          <w:b/>
          <w:w w:val="110"/>
        </w:rPr>
        <w:t>b). </w:t>
      </w:r>
      <w:r>
        <w:rPr>
          <w:w w:val="110"/>
        </w:rPr>
        <w:t>Cambios de uso del suelo, densidad, coeficiente de ocupación, coeficiente de utilización y altura que impliquen impacto urbano;</w:t>
      </w:r>
      <w:r>
        <w:rPr>
          <w:spacing w:val="44"/>
          <w:w w:val="110"/>
        </w:rPr>
        <w:t> </w:t>
      </w:r>
      <w:r>
        <w:rPr>
          <w:w w:val="110"/>
        </w:rPr>
        <w:t>y</w:t>
      </w:r>
    </w:p>
    <w:p>
      <w:pPr>
        <w:pStyle w:val="BodyText"/>
        <w:spacing w:before="197"/>
      </w:pPr>
      <w:r>
        <w:rPr>
          <w:rFonts w:ascii="TeX Gyre Bonum" w:hAnsi="TeX Gyre Bonum"/>
          <w:b/>
          <w:w w:val="105"/>
        </w:rPr>
        <w:t>c) </w:t>
      </w:r>
      <w:r>
        <w:rPr>
          <w:w w:val="105"/>
        </w:rPr>
        <w:t>Apertura, prolongación o ampliación de vías públicas.</w:t>
      </w:r>
    </w:p>
    <w:p>
      <w:pPr>
        <w:pStyle w:val="ListParagraph"/>
        <w:numPr>
          <w:ilvl w:val="0"/>
          <w:numId w:val="126"/>
        </w:numPr>
        <w:tabs>
          <w:tab w:pos="683" w:val="left" w:leader="none"/>
        </w:tabs>
        <w:spacing w:line="240" w:lineRule="auto" w:before="178" w:after="0"/>
        <w:ind w:left="682" w:right="0" w:hanging="371"/>
        <w:jc w:val="left"/>
        <w:rPr>
          <w:sz w:val="20"/>
        </w:rPr>
      </w:pPr>
      <w:r>
        <w:rPr>
          <w:w w:val="110"/>
          <w:sz w:val="20"/>
        </w:rPr>
        <w:t>Licencias de uso de</w:t>
      </w:r>
      <w:r>
        <w:rPr>
          <w:spacing w:val="41"/>
          <w:w w:val="110"/>
          <w:sz w:val="20"/>
        </w:rPr>
        <w:t> </w:t>
      </w:r>
      <w:r>
        <w:rPr>
          <w:w w:val="110"/>
          <w:sz w:val="20"/>
        </w:rPr>
        <w:t>suelo;</w:t>
      </w:r>
    </w:p>
    <w:p>
      <w:pPr>
        <w:pStyle w:val="ListParagraph"/>
        <w:numPr>
          <w:ilvl w:val="0"/>
          <w:numId w:val="126"/>
        </w:numPr>
        <w:tabs>
          <w:tab w:pos="669" w:val="left" w:leader="none"/>
        </w:tabs>
        <w:spacing w:line="240" w:lineRule="auto" w:before="179" w:after="0"/>
        <w:ind w:left="668" w:right="0" w:hanging="357"/>
        <w:jc w:val="left"/>
        <w:rPr>
          <w:sz w:val="20"/>
        </w:rPr>
      </w:pPr>
      <w:r>
        <w:rPr>
          <w:w w:val="110"/>
          <w:sz w:val="20"/>
        </w:rPr>
        <w:t>La</w:t>
      </w:r>
      <w:r>
        <w:rPr>
          <w:spacing w:val="9"/>
          <w:w w:val="110"/>
          <w:sz w:val="20"/>
        </w:rPr>
        <w:t> </w:t>
      </w:r>
      <w:r>
        <w:rPr>
          <w:w w:val="110"/>
          <w:sz w:val="20"/>
        </w:rPr>
        <w:t>proveniente</w:t>
      </w:r>
      <w:r>
        <w:rPr>
          <w:spacing w:val="9"/>
          <w:w w:val="110"/>
          <w:sz w:val="20"/>
        </w:rPr>
        <w:t> </w:t>
      </w:r>
      <w:r>
        <w:rPr>
          <w:w w:val="110"/>
          <w:sz w:val="20"/>
        </w:rPr>
        <w:t>de</w:t>
      </w:r>
      <w:r>
        <w:rPr>
          <w:spacing w:val="9"/>
          <w:w w:val="110"/>
          <w:sz w:val="20"/>
        </w:rPr>
        <w:t> </w:t>
      </w:r>
      <w:r>
        <w:rPr>
          <w:w w:val="110"/>
          <w:sz w:val="20"/>
        </w:rPr>
        <w:t>procesos</w:t>
      </w:r>
      <w:r>
        <w:rPr>
          <w:spacing w:val="9"/>
          <w:w w:val="110"/>
          <w:sz w:val="20"/>
        </w:rPr>
        <w:t> </w:t>
      </w:r>
      <w:r>
        <w:rPr>
          <w:w w:val="110"/>
          <w:sz w:val="20"/>
        </w:rPr>
        <w:t>de</w:t>
      </w:r>
      <w:r>
        <w:rPr>
          <w:spacing w:val="9"/>
          <w:w w:val="110"/>
          <w:sz w:val="20"/>
        </w:rPr>
        <w:t> </w:t>
      </w:r>
      <w:r>
        <w:rPr>
          <w:w w:val="110"/>
          <w:sz w:val="20"/>
        </w:rPr>
        <w:t>regularización</w:t>
      </w:r>
      <w:r>
        <w:rPr>
          <w:spacing w:val="13"/>
          <w:w w:val="110"/>
          <w:sz w:val="20"/>
        </w:rPr>
        <w:t> </w:t>
      </w:r>
      <w:r>
        <w:rPr>
          <w:w w:val="110"/>
          <w:sz w:val="20"/>
        </w:rPr>
        <w:t>de</w:t>
      </w:r>
      <w:r>
        <w:rPr>
          <w:spacing w:val="9"/>
          <w:w w:val="110"/>
          <w:sz w:val="20"/>
        </w:rPr>
        <w:t> </w:t>
      </w:r>
      <w:r>
        <w:rPr>
          <w:w w:val="110"/>
          <w:sz w:val="20"/>
        </w:rPr>
        <w:t>tenencia</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tierra;</w:t>
      </w:r>
    </w:p>
    <w:p>
      <w:pPr>
        <w:pStyle w:val="ListParagraph"/>
        <w:numPr>
          <w:ilvl w:val="0"/>
          <w:numId w:val="126"/>
        </w:numPr>
        <w:tabs>
          <w:tab w:pos="592" w:val="left" w:leader="none"/>
        </w:tabs>
        <w:spacing w:line="240" w:lineRule="auto" w:before="176" w:after="0"/>
        <w:ind w:left="591" w:right="0" w:hanging="280"/>
        <w:jc w:val="left"/>
        <w:rPr>
          <w:sz w:val="20"/>
        </w:rPr>
      </w:pPr>
      <w:r>
        <w:rPr>
          <w:w w:val="110"/>
          <w:sz w:val="20"/>
        </w:rPr>
        <w:t>Las</w:t>
      </w:r>
      <w:r>
        <w:rPr>
          <w:spacing w:val="10"/>
          <w:w w:val="110"/>
          <w:sz w:val="20"/>
        </w:rPr>
        <w:t> </w:t>
      </w:r>
      <w:r>
        <w:rPr>
          <w:w w:val="110"/>
          <w:sz w:val="20"/>
        </w:rPr>
        <w:t>leyes,</w:t>
      </w:r>
      <w:r>
        <w:rPr>
          <w:spacing w:val="11"/>
          <w:w w:val="110"/>
          <w:sz w:val="20"/>
        </w:rPr>
        <w:t> </w:t>
      </w:r>
      <w:r>
        <w:rPr>
          <w:w w:val="110"/>
          <w:sz w:val="20"/>
        </w:rPr>
        <w:t>reglamentos,</w:t>
      </w:r>
      <w:r>
        <w:rPr>
          <w:spacing w:val="10"/>
          <w:w w:val="110"/>
          <w:sz w:val="20"/>
        </w:rPr>
        <w:t> </w:t>
      </w:r>
      <w:r>
        <w:rPr>
          <w:w w:val="110"/>
          <w:sz w:val="20"/>
        </w:rPr>
        <w:t>normas</w:t>
      </w:r>
      <w:r>
        <w:rPr>
          <w:spacing w:val="10"/>
          <w:w w:val="110"/>
          <w:sz w:val="20"/>
        </w:rPr>
        <w:t> </w:t>
      </w:r>
      <w:r>
        <w:rPr>
          <w:w w:val="110"/>
          <w:sz w:val="20"/>
        </w:rPr>
        <w:t>y</w:t>
      </w:r>
      <w:r>
        <w:rPr>
          <w:spacing w:val="10"/>
          <w:w w:val="110"/>
          <w:sz w:val="20"/>
        </w:rPr>
        <w:t> </w:t>
      </w:r>
      <w:r>
        <w:rPr>
          <w:w w:val="110"/>
          <w:sz w:val="20"/>
        </w:rPr>
        <w:t>demás</w:t>
      </w:r>
      <w:r>
        <w:rPr>
          <w:spacing w:val="9"/>
          <w:w w:val="110"/>
          <w:sz w:val="20"/>
        </w:rPr>
        <w:t> </w:t>
      </w:r>
      <w:r>
        <w:rPr>
          <w:w w:val="110"/>
          <w:sz w:val="20"/>
        </w:rPr>
        <w:t>disposiciones</w:t>
      </w:r>
      <w:r>
        <w:rPr>
          <w:spacing w:val="10"/>
          <w:w w:val="110"/>
          <w:sz w:val="20"/>
        </w:rPr>
        <w:t> </w:t>
      </w:r>
      <w:r>
        <w:rPr>
          <w:w w:val="110"/>
          <w:sz w:val="20"/>
        </w:rPr>
        <w:t>que</w:t>
      </w:r>
      <w:r>
        <w:rPr>
          <w:spacing w:val="9"/>
          <w:w w:val="110"/>
          <w:sz w:val="20"/>
        </w:rPr>
        <w:t> </w:t>
      </w:r>
      <w:r>
        <w:rPr>
          <w:w w:val="110"/>
          <w:sz w:val="20"/>
        </w:rPr>
        <w:t>rigen</w:t>
      </w:r>
      <w:r>
        <w:rPr>
          <w:spacing w:val="10"/>
          <w:w w:val="110"/>
          <w:sz w:val="20"/>
        </w:rPr>
        <w:t> </w:t>
      </w:r>
      <w:r>
        <w:rPr>
          <w:w w:val="110"/>
          <w:sz w:val="20"/>
        </w:rPr>
        <w:t>la</w:t>
      </w:r>
      <w:r>
        <w:rPr>
          <w:spacing w:val="10"/>
          <w:w w:val="110"/>
          <w:sz w:val="20"/>
        </w:rPr>
        <w:t> </w:t>
      </w:r>
      <w:r>
        <w:rPr>
          <w:w w:val="110"/>
          <w:sz w:val="20"/>
        </w:rPr>
        <w:t>materia</w:t>
      </w:r>
      <w:r>
        <w:rPr>
          <w:spacing w:val="10"/>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entidad;</w:t>
      </w:r>
      <w:r>
        <w:rPr>
          <w:spacing w:val="11"/>
          <w:w w:val="110"/>
          <w:sz w:val="20"/>
        </w:rPr>
        <w:t> </w:t>
      </w:r>
      <w:r>
        <w:rPr>
          <w:w w:val="110"/>
          <w:sz w:val="20"/>
        </w:rPr>
        <w:t>y</w:t>
      </w:r>
    </w:p>
    <w:p>
      <w:pPr>
        <w:spacing w:after="0" w:line="240" w:lineRule="auto"/>
        <w:jc w:val="left"/>
        <w:rPr>
          <w:sz w:val="20"/>
        </w:rPr>
        <w:sectPr>
          <w:pgSz w:w="12240" w:h="15840"/>
          <w:pgMar w:header="720" w:footer="946" w:top="1700" w:bottom="1140" w:left="820" w:right="1020"/>
        </w:sectPr>
      </w:pPr>
    </w:p>
    <w:p>
      <w:pPr>
        <w:pStyle w:val="ListParagraph"/>
        <w:numPr>
          <w:ilvl w:val="0"/>
          <w:numId w:val="126"/>
        </w:numPr>
        <w:tabs>
          <w:tab w:pos="669" w:val="left" w:leader="none"/>
        </w:tabs>
        <w:spacing w:line="251" w:lineRule="exact" w:before="0" w:after="0"/>
        <w:ind w:left="668" w:right="0" w:hanging="357"/>
        <w:jc w:val="left"/>
        <w:rPr>
          <w:sz w:val="20"/>
        </w:rPr>
      </w:pPr>
      <w:r>
        <w:rPr>
          <w:w w:val="110"/>
          <w:sz w:val="20"/>
        </w:rPr>
        <w:t>Las</w:t>
      </w:r>
      <w:r>
        <w:rPr>
          <w:spacing w:val="10"/>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establezca</w:t>
      </w:r>
      <w:r>
        <w:rPr>
          <w:spacing w:val="10"/>
          <w:w w:val="110"/>
          <w:sz w:val="20"/>
        </w:rPr>
        <w:t> </w:t>
      </w:r>
      <w:r>
        <w:rPr>
          <w:w w:val="110"/>
          <w:sz w:val="20"/>
        </w:rPr>
        <w:t>la</w:t>
      </w:r>
      <w:r>
        <w:rPr>
          <w:spacing w:val="11"/>
          <w:w w:val="110"/>
          <w:sz w:val="20"/>
        </w:rPr>
        <w:t> </w:t>
      </w:r>
      <w:r>
        <w:rPr>
          <w:w w:val="110"/>
          <w:sz w:val="20"/>
        </w:rPr>
        <w:t>reglamentación</w:t>
      </w:r>
      <w:r>
        <w:rPr>
          <w:spacing w:val="13"/>
          <w:w w:val="110"/>
          <w:sz w:val="20"/>
        </w:rPr>
        <w:t> </w:t>
      </w:r>
      <w:r>
        <w:rPr>
          <w:w w:val="110"/>
          <w:sz w:val="20"/>
        </w:rPr>
        <w:t>de</w:t>
      </w:r>
      <w:r>
        <w:rPr>
          <w:spacing w:val="10"/>
          <w:w w:val="110"/>
          <w:sz w:val="20"/>
        </w:rPr>
        <w:t> </w:t>
      </w:r>
      <w:r>
        <w:rPr>
          <w:w w:val="110"/>
          <w:sz w:val="20"/>
        </w:rPr>
        <w:t>este</w:t>
      </w:r>
      <w:r>
        <w:rPr>
          <w:spacing w:val="10"/>
          <w:w w:val="110"/>
          <w:sz w:val="20"/>
        </w:rPr>
        <w:t> </w:t>
      </w:r>
      <w:r>
        <w:rPr>
          <w:w w:val="110"/>
          <w:sz w:val="20"/>
        </w:rPr>
        <w:t>Libro.</w:t>
      </w:r>
    </w:p>
    <w:p>
      <w:pPr>
        <w:pStyle w:val="BodyText"/>
        <w:spacing w:before="7"/>
        <w:ind w:left="0"/>
        <w:rPr>
          <w:sz w:val="19"/>
        </w:rPr>
      </w:pPr>
    </w:p>
    <w:p>
      <w:pPr>
        <w:pStyle w:val="BodyText"/>
        <w:spacing w:line="249" w:lineRule="auto"/>
        <w:ind w:right="113"/>
        <w:jc w:val="both"/>
      </w:pPr>
      <w:r>
        <w:rPr>
          <w:w w:val="110"/>
        </w:rPr>
        <w:t>La organización, funcionamiento y consulta del Sistema Estatal se determinará en la reglamentación de este</w:t>
      </w:r>
      <w:r>
        <w:rPr>
          <w:spacing w:val="20"/>
          <w:w w:val="110"/>
        </w:rPr>
        <w:t> </w:t>
      </w:r>
      <w:r>
        <w:rPr>
          <w:w w:val="110"/>
        </w:rPr>
        <w:t>Libro.</w:t>
      </w:r>
    </w:p>
    <w:p>
      <w:pPr>
        <w:pStyle w:val="BodyText"/>
        <w:spacing w:line="242" w:lineRule="auto" w:before="186"/>
        <w:ind w:right="112"/>
        <w:jc w:val="both"/>
      </w:pPr>
      <w:r>
        <w:rPr>
          <w:rFonts w:ascii="TeX Gyre Bonum" w:hAnsi="TeX Gyre Bonum"/>
          <w:b/>
          <w:w w:val="110"/>
        </w:rPr>
        <w:t>Artículo 5.60</w:t>
      </w:r>
      <w:r>
        <w:rPr>
          <w:w w:val="110"/>
        </w:rPr>
        <w:t>.- Las autoridades estatales y municipales en materia de desarrollo urbano, deberán remitir de manera mensual al Sistema Estatal, la información y documentación certificada de las autorizaciones que generen en el ámbito de su competencia y que conforme al artículo anterior deban integrarse a dicho sistema.</w:t>
      </w:r>
    </w:p>
    <w:p>
      <w:pPr>
        <w:pStyle w:val="BodyText"/>
        <w:ind w:left="0"/>
        <w:rPr>
          <w:sz w:val="22"/>
        </w:rPr>
      </w:pPr>
    </w:p>
    <w:p>
      <w:pPr>
        <w:pStyle w:val="Heading1"/>
        <w:spacing w:before="175"/>
        <w:ind w:right="1977"/>
      </w:pPr>
      <w:r>
        <w:rPr/>
        <w:t>TÍTULO QUINTO</w:t>
      </w:r>
    </w:p>
    <w:p>
      <w:pPr>
        <w:spacing w:line="192" w:lineRule="auto" w:before="18"/>
        <w:ind w:left="2928" w:right="2697" w:firstLine="0"/>
        <w:jc w:val="center"/>
        <w:rPr>
          <w:rFonts w:ascii="TeX Gyre Bonum"/>
          <w:b/>
          <w:sz w:val="20"/>
        </w:rPr>
      </w:pPr>
      <w:r>
        <w:rPr>
          <w:rFonts w:ascii="TeX Gyre Bonum"/>
          <w:b/>
          <w:sz w:val="20"/>
        </w:rPr>
        <w:t>DE LAS MEDIDAS DE SEGURIDAD, INFRACCIONES Y SANCIONES</w:t>
      </w:r>
    </w:p>
    <w:p>
      <w:pPr>
        <w:spacing w:line="263" w:lineRule="exact" w:before="191"/>
        <w:ind w:left="2205" w:right="1977" w:firstLine="0"/>
        <w:jc w:val="center"/>
        <w:rPr>
          <w:rFonts w:ascii="TeX Gyre Bonum" w:hAnsi="TeX Gyre Bonum"/>
          <w:b/>
          <w:sz w:val="20"/>
        </w:rPr>
      </w:pPr>
      <w:r>
        <w:rPr>
          <w:rFonts w:ascii="TeX Gyre Bonum" w:hAnsi="TeX Gyre Bonum"/>
          <w:b/>
          <w:sz w:val="20"/>
        </w:rPr>
        <w:t>CAPÍTULO PRIMERO</w:t>
      </w:r>
    </w:p>
    <w:p>
      <w:pPr>
        <w:spacing w:line="263" w:lineRule="exact" w:before="0"/>
        <w:ind w:left="2205" w:right="1978" w:firstLine="0"/>
        <w:jc w:val="center"/>
        <w:rPr>
          <w:rFonts w:ascii="TeX Gyre Bonum"/>
          <w:b/>
          <w:sz w:val="20"/>
        </w:rPr>
      </w:pPr>
      <w:r>
        <w:rPr>
          <w:rFonts w:ascii="TeX Gyre Bonum"/>
          <w:b/>
          <w:sz w:val="20"/>
        </w:rPr>
        <w:t>DE LAS MEDIDAS DE SEGURIDAD</w:t>
      </w:r>
    </w:p>
    <w:p>
      <w:pPr>
        <w:pStyle w:val="BodyText"/>
        <w:spacing w:line="237" w:lineRule="auto" w:before="181"/>
        <w:ind w:right="113"/>
        <w:jc w:val="both"/>
      </w:pPr>
      <w:r>
        <w:rPr>
          <w:rFonts w:ascii="TeX Gyre Bonum" w:hAnsi="TeX Gyre Bonum"/>
          <w:b/>
          <w:w w:val="110"/>
        </w:rPr>
        <w:t>Artículo 5.61.- </w:t>
      </w:r>
      <w:r>
        <w:rPr>
          <w:w w:val="110"/>
        </w:rPr>
        <w:t>Las medidas de seguridad son determinaciones preventivas ordenadas por las autoridades de desarrollo urbano, que serán de ejecución inmediata y durarán todo el tiempo en que persistan las causas que las motivaron.</w:t>
      </w:r>
    </w:p>
    <w:p>
      <w:pPr>
        <w:pStyle w:val="BodyText"/>
        <w:spacing w:line="247" w:lineRule="auto" w:before="9"/>
        <w:ind w:right="108"/>
        <w:jc w:val="both"/>
      </w:pPr>
      <w:r>
        <w:rPr>
          <w:w w:val="110"/>
        </w:rPr>
        <w:t>Las medidas de seguridad tendrán por objeto evitar la consolidación de acciones o  hechos contrarios  a las disposiciones contenidas en este Libro, su reglamentación, los planes de desarrollo urbano y las autorizaciones emitidas por las autoridades de desarrollo urbano y procederá su adopción cuando se afecte el interés</w:t>
      </w:r>
      <w:r>
        <w:rPr>
          <w:spacing w:val="31"/>
          <w:w w:val="110"/>
        </w:rPr>
        <w:t> </w:t>
      </w:r>
      <w:r>
        <w:rPr>
          <w:w w:val="110"/>
        </w:rPr>
        <w:t>social.</w:t>
      </w:r>
    </w:p>
    <w:p>
      <w:pPr>
        <w:pStyle w:val="BodyText"/>
        <w:spacing w:before="6"/>
        <w:ind w:left="0"/>
        <w:rPr>
          <w:sz w:val="17"/>
        </w:rPr>
      </w:pPr>
    </w:p>
    <w:p>
      <w:pPr>
        <w:pStyle w:val="BodyText"/>
        <w:spacing w:line="230" w:lineRule="auto" w:before="1"/>
        <w:ind w:right="113"/>
        <w:jc w:val="both"/>
      </w:pPr>
      <w:r>
        <w:rPr>
          <w:rFonts w:ascii="TeX Gyre Bonum" w:hAnsi="TeX Gyre Bonum"/>
          <w:b/>
          <w:w w:val="110"/>
        </w:rPr>
        <w:t>Artículo 5.62.- </w:t>
      </w:r>
      <w:r>
        <w:rPr>
          <w:w w:val="110"/>
        </w:rPr>
        <w:t>Las medidas de seguridad que podrán adoptar las autoridades de desarrollo urbano son:</w:t>
      </w:r>
    </w:p>
    <w:p>
      <w:pPr>
        <w:pStyle w:val="BodyText"/>
        <w:spacing w:before="5"/>
        <w:ind w:left="0"/>
        <w:rPr>
          <w:sz w:val="18"/>
        </w:rPr>
      </w:pPr>
    </w:p>
    <w:p>
      <w:pPr>
        <w:pStyle w:val="ListParagraph"/>
        <w:numPr>
          <w:ilvl w:val="0"/>
          <w:numId w:val="127"/>
        </w:numPr>
        <w:tabs>
          <w:tab w:pos="554" w:val="left" w:leader="none"/>
        </w:tabs>
        <w:spacing w:line="228" w:lineRule="auto" w:before="0" w:after="0"/>
        <w:ind w:left="312" w:right="113" w:firstLine="0"/>
        <w:jc w:val="left"/>
        <w:rPr>
          <w:sz w:val="20"/>
        </w:rPr>
      </w:pPr>
      <w:r>
        <w:rPr>
          <w:w w:val="110"/>
          <w:sz w:val="20"/>
        </w:rPr>
        <w:t>Suspensión provisional, parcial o total, del uso y aprovechamiento del suelo de la construcción, instalación, explotación y</w:t>
      </w:r>
      <w:r>
        <w:rPr>
          <w:spacing w:val="32"/>
          <w:w w:val="110"/>
          <w:sz w:val="20"/>
        </w:rPr>
        <w:t> </w:t>
      </w:r>
      <w:r>
        <w:rPr>
          <w:w w:val="110"/>
          <w:sz w:val="20"/>
        </w:rPr>
        <w:t>obras;</w:t>
      </w:r>
    </w:p>
    <w:p>
      <w:pPr>
        <w:pStyle w:val="BodyText"/>
        <w:spacing w:before="5"/>
        <w:ind w:left="0"/>
        <w:rPr>
          <w:sz w:val="17"/>
        </w:rPr>
      </w:pPr>
    </w:p>
    <w:p>
      <w:pPr>
        <w:pStyle w:val="ListParagraph"/>
        <w:numPr>
          <w:ilvl w:val="0"/>
          <w:numId w:val="127"/>
        </w:numPr>
        <w:tabs>
          <w:tab w:pos="604" w:val="left" w:leader="none"/>
        </w:tabs>
        <w:spacing w:line="240" w:lineRule="auto" w:before="0" w:after="0"/>
        <w:ind w:left="603" w:right="0" w:hanging="292"/>
        <w:jc w:val="left"/>
        <w:rPr>
          <w:sz w:val="20"/>
        </w:rPr>
      </w:pPr>
      <w:r>
        <w:rPr>
          <w:w w:val="110"/>
          <w:sz w:val="20"/>
        </w:rPr>
        <w:t>Desocupación parcial o</w:t>
      </w:r>
      <w:r>
        <w:rPr>
          <w:spacing w:val="21"/>
          <w:w w:val="110"/>
          <w:sz w:val="20"/>
        </w:rPr>
        <w:t> </w:t>
      </w:r>
      <w:r>
        <w:rPr>
          <w:w w:val="110"/>
          <w:sz w:val="20"/>
        </w:rPr>
        <w:t>total de predios o inmuebles;</w:t>
      </w:r>
    </w:p>
    <w:p>
      <w:pPr>
        <w:pStyle w:val="ListParagraph"/>
        <w:numPr>
          <w:ilvl w:val="0"/>
          <w:numId w:val="127"/>
        </w:numPr>
        <w:tabs>
          <w:tab w:pos="683" w:val="left" w:leader="none"/>
        </w:tabs>
        <w:spacing w:line="240" w:lineRule="auto" w:before="179" w:after="0"/>
        <w:ind w:left="682" w:right="0" w:hanging="371"/>
        <w:jc w:val="left"/>
        <w:rPr>
          <w:sz w:val="20"/>
        </w:rPr>
      </w:pPr>
      <w:r>
        <w:rPr>
          <w:w w:val="110"/>
          <w:sz w:val="20"/>
        </w:rPr>
        <w:t>Evacuación o desalojo de personas y</w:t>
      </w:r>
      <w:r>
        <w:rPr>
          <w:spacing w:val="12"/>
          <w:w w:val="110"/>
          <w:sz w:val="20"/>
        </w:rPr>
        <w:t> </w:t>
      </w:r>
      <w:r>
        <w:rPr>
          <w:w w:val="110"/>
          <w:sz w:val="20"/>
        </w:rPr>
        <w:t>bienes;</w:t>
      </w:r>
    </w:p>
    <w:p>
      <w:pPr>
        <w:pStyle w:val="ListParagraph"/>
        <w:numPr>
          <w:ilvl w:val="0"/>
          <w:numId w:val="127"/>
        </w:numPr>
        <w:tabs>
          <w:tab w:pos="674" w:val="left" w:leader="none"/>
        </w:tabs>
        <w:spacing w:line="230" w:lineRule="auto" w:before="185" w:after="0"/>
        <w:ind w:left="312" w:right="115" w:firstLine="0"/>
        <w:jc w:val="left"/>
        <w:rPr>
          <w:sz w:val="20"/>
        </w:rPr>
      </w:pPr>
      <w:r>
        <w:rPr>
          <w:w w:val="110"/>
          <w:sz w:val="20"/>
        </w:rPr>
        <w:t>Cualquiera otra acción o medida que tienda a garantizar el orden legal y el estado de derecho, así como</w:t>
      </w:r>
      <w:r>
        <w:rPr>
          <w:spacing w:val="12"/>
          <w:w w:val="110"/>
          <w:sz w:val="20"/>
        </w:rPr>
        <w:t> </w:t>
      </w:r>
      <w:r>
        <w:rPr>
          <w:w w:val="110"/>
          <w:sz w:val="20"/>
        </w:rPr>
        <w:t>evitar</w:t>
      </w:r>
      <w:r>
        <w:rPr>
          <w:spacing w:val="11"/>
          <w:w w:val="110"/>
          <w:sz w:val="20"/>
        </w:rPr>
        <w:t> </w:t>
      </w:r>
      <w:r>
        <w:rPr>
          <w:w w:val="110"/>
          <w:sz w:val="20"/>
        </w:rPr>
        <w:t>daños</w:t>
      </w:r>
      <w:r>
        <w:rPr>
          <w:spacing w:val="9"/>
          <w:w w:val="110"/>
          <w:sz w:val="20"/>
        </w:rPr>
        <w:t> </w:t>
      </w:r>
      <w:r>
        <w:rPr>
          <w:w w:val="110"/>
          <w:sz w:val="20"/>
        </w:rPr>
        <w:t>a</w:t>
      </w:r>
      <w:r>
        <w:rPr>
          <w:spacing w:val="11"/>
          <w:w w:val="110"/>
          <w:sz w:val="20"/>
        </w:rPr>
        <w:t> </w:t>
      </w:r>
      <w:r>
        <w:rPr>
          <w:w w:val="110"/>
          <w:sz w:val="20"/>
        </w:rPr>
        <w:t>personas</w:t>
      </w:r>
      <w:r>
        <w:rPr>
          <w:spacing w:val="13"/>
          <w:w w:val="110"/>
          <w:sz w:val="20"/>
        </w:rPr>
        <w:t> </w:t>
      </w:r>
      <w:r>
        <w:rPr>
          <w:w w:val="110"/>
          <w:sz w:val="20"/>
        </w:rPr>
        <w:t>en</w:t>
      </w:r>
      <w:r>
        <w:rPr>
          <w:spacing w:val="10"/>
          <w:w w:val="110"/>
          <w:sz w:val="20"/>
        </w:rPr>
        <w:t> </w:t>
      </w:r>
      <w:r>
        <w:rPr>
          <w:w w:val="110"/>
          <w:sz w:val="20"/>
        </w:rPr>
        <w:t>su</w:t>
      </w:r>
      <w:r>
        <w:rPr>
          <w:spacing w:val="9"/>
          <w:w w:val="110"/>
          <w:sz w:val="20"/>
        </w:rPr>
        <w:t> </w:t>
      </w:r>
      <w:r>
        <w:rPr>
          <w:w w:val="110"/>
          <w:sz w:val="20"/>
        </w:rPr>
        <w:t>integridad</w:t>
      </w:r>
      <w:r>
        <w:rPr>
          <w:spacing w:val="12"/>
          <w:w w:val="110"/>
          <w:sz w:val="20"/>
        </w:rPr>
        <w:t> </w:t>
      </w:r>
      <w:r>
        <w:rPr>
          <w:w w:val="110"/>
          <w:sz w:val="20"/>
        </w:rPr>
        <w:t>física</w:t>
      </w:r>
      <w:r>
        <w:rPr>
          <w:spacing w:val="11"/>
          <w:w w:val="110"/>
          <w:sz w:val="20"/>
        </w:rPr>
        <w:t> </w:t>
      </w:r>
      <w:r>
        <w:rPr>
          <w:w w:val="110"/>
          <w:sz w:val="20"/>
        </w:rPr>
        <w:t>o</w:t>
      </w:r>
      <w:r>
        <w:rPr>
          <w:spacing w:val="12"/>
          <w:w w:val="110"/>
          <w:sz w:val="20"/>
        </w:rPr>
        <w:t> </w:t>
      </w:r>
      <w:r>
        <w:rPr>
          <w:w w:val="110"/>
          <w:sz w:val="20"/>
        </w:rPr>
        <w:t>en</w:t>
      </w:r>
      <w:r>
        <w:rPr>
          <w:spacing w:val="11"/>
          <w:w w:val="110"/>
          <w:sz w:val="20"/>
        </w:rPr>
        <w:t> </w:t>
      </w:r>
      <w:r>
        <w:rPr>
          <w:w w:val="110"/>
          <w:sz w:val="20"/>
        </w:rPr>
        <w:t>su</w:t>
      </w:r>
      <w:r>
        <w:rPr>
          <w:spacing w:val="8"/>
          <w:w w:val="110"/>
          <w:sz w:val="20"/>
        </w:rPr>
        <w:t> </w:t>
      </w:r>
      <w:r>
        <w:rPr>
          <w:w w:val="110"/>
          <w:sz w:val="20"/>
        </w:rPr>
        <w:t>patrimonio.</w:t>
      </w:r>
    </w:p>
    <w:p>
      <w:pPr>
        <w:pStyle w:val="BodyText"/>
        <w:spacing w:before="7"/>
        <w:ind w:left="0"/>
        <w:rPr>
          <w:sz w:val="21"/>
        </w:rPr>
      </w:pPr>
    </w:p>
    <w:p>
      <w:pPr>
        <w:pStyle w:val="BodyText"/>
        <w:spacing w:line="247" w:lineRule="auto"/>
        <w:ind w:right="110"/>
        <w:jc w:val="both"/>
      </w:pPr>
      <w:r>
        <w:rPr>
          <w:w w:val="110"/>
        </w:rPr>
        <w:t>Las autoridades de desarrollo urbano para hacer cumplir las medidas de seguridad que determinen, podrán requerir la intervención de la fuerza pública y la participación de las autoridades administrativas que sean necesarias.</w:t>
      </w:r>
    </w:p>
    <w:p>
      <w:pPr>
        <w:pStyle w:val="BodyText"/>
        <w:ind w:left="0"/>
        <w:rPr>
          <w:sz w:val="22"/>
        </w:rPr>
      </w:pPr>
    </w:p>
    <w:p>
      <w:pPr>
        <w:pStyle w:val="Heading1"/>
        <w:spacing w:before="175"/>
        <w:ind w:right="1975"/>
      </w:pPr>
      <w:r>
        <w:rPr/>
        <w:t>CAPÍTULO SEGUNDO</w:t>
      </w:r>
    </w:p>
    <w:p>
      <w:pPr>
        <w:spacing w:line="264" w:lineRule="exact" w:before="0"/>
        <w:ind w:left="2205" w:right="1976" w:firstLine="0"/>
        <w:jc w:val="center"/>
        <w:rPr>
          <w:rFonts w:ascii="TeX Gyre Bonum"/>
          <w:b/>
          <w:sz w:val="20"/>
        </w:rPr>
      </w:pPr>
      <w:r>
        <w:rPr>
          <w:rFonts w:ascii="TeX Gyre Bonum"/>
          <w:b/>
          <w:sz w:val="20"/>
        </w:rPr>
        <w:t>DE LAS INFRACCIONES Y SANCIONES</w:t>
      </w:r>
    </w:p>
    <w:p>
      <w:pPr>
        <w:pStyle w:val="BodyText"/>
        <w:spacing w:line="230" w:lineRule="auto" w:before="185"/>
        <w:ind w:right="116"/>
        <w:jc w:val="both"/>
      </w:pPr>
      <w:r>
        <w:rPr>
          <w:rFonts w:ascii="TeX Gyre Bonum" w:hAnsi="TeX Gyre Bonum"/>
          <w:b/>
          <w:w w:val="110"/>
        </w:rPr>
        <w:t>Artículo 5.63.- </w:t>
      </w:r>
      <w:r>
        <w:rPr>
          <w:w w:val="110"/>
        </w:rPr>
        <w:t>Las infracciones a las disposiciones de este Libro, de su reglamentación y de los planes de desarrollo urbano, se sancionarán por la Secretaría o por el municipio respectivo, con:</w:t>
      </w:r>
    </w:p>
    <w:p>
      <w:pPr>
        <w:pStyle w:val="BodyText"/>
        <w:spacing w:before="3"/>
        <w:ind w:left="0"/>
        <w:rPr>
          <w:sz w:val="18"/>
        </w:rPr>
      </w:pPr>
    </w:p>
    <w:p>
      <w:pPr>
        <w:pStyle w:val="ListParagraph"/>
        <w:numPr>
          <w:ilvl w:val="0"/>
          <w:numId w:val="128"/>
        </w:numPr>
        <w:tabs>
          <w:tab w:pos="568" w:val="left" w:leader="none"/>
        </w:tabs>
        <w:spacing w:line="230" w:lineRule="auto" w:before="0" w:after="0"/>
        <w:ind w:left="312" w:right="115" w:firstLine="0"/>
        <w:jc w:val="left"/>
        <w:rPr>
          <w:sz w:val="20"/>
        </w:rPr>
      </w:pPr>
      <w:r>
        <w:rPr>
          <w:w w:val="110"/>
          <w:sz w:val="20"/>
        </w:rPr>
        <w:t>Clausura provisional o definitiva, parcial o total del uso y aprovechamiento del suelo y de las instalaciones;</w:t>
      </w:r>
    </w:p>
    <w:p>
      <w:pPr>
        <w:pStyle w:val="ListParagraph"/>
        <w:numPr>
          <w:ilvl w:val="0"/>
          <w:numId w:val="128"/>
        </w:numPr>
        <w:tabs>
          <w:tab w:pos="604" w:val="left" w:leader="none"/>
        </w:tabs>
        <w:spacing w:line="240" w:lineRule="auto" w:before="196" w:after="0"/>
        <w:ind w:left="603" w:right="0" w:hanging="292"/>
        <w:jc w:val="left"/>
        <w:rPr>
          <w:sz w:val="20"/>
        </w:rPr>
      </w:pPr>
      <w:r>
        <w:rPr>
          <w:w w:val="110"/>
          <w:sz w:val="20"/>
        </w:rPr>
        <w:t>Demolición parcial o total de construcciones;</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128"/>
        </w:numPr>
        <w:tabs>
          <w:tab w:pos="683" w:val="left" w:leader="none"/>
        </w:tabs>
        <w:spacing w:line="240" w:lineRule="auto" w:before="57" w:after="0"/>
        <w:ind w:left="682" w:right="0" w:hanging="371"/>
        <w:jc w:val="left"/>
        <w:rPr>
          <w:sz w:val="20"/>
        </w:rPr>
      </w:pPr>
      <w:r>
        <w:rPr>
          <w:w w:val="110"/>
          <w:sz w:val="20"/>
        </w:rPr>
        <w:t>Revocación de las autorizaciones, licencias o permisos</w:t>
      </w:r>
      <w:r>
        <w:rPr>
          <w:spacing w:val="17"/>
          <w:w w:val="110"/>
          <w:sz w:val="20"/>
        </w:rPr>
        <w:t> </w:t>
      </w:r>
      <w:r>
        <w:rPr>
          <w:w w:val="110"/>
          <w:sz w:val="20"/>
        </w:rPr>
        <w:t>otorgados;</w:t>
      </w:r>
    </w:p>
    <w:p>
      <w:pPr>
        <w:pStyle w:val="ListParagraph"/>
        <w:numPr>
          <w:ilvl w:val="0"/>
          <w:numId w:val="128"/>
        </w:numPr>
        <w:tabs>
          <w:tab w:pos="698" w:val="left" w:leader="none"/>
        </w:tabs>
        <w:spacing w:line="240" w:lineRule="auto" w:before="176" w:after="0"/>
        <w:ind w:left="697" w:right="0" w:hanging="386"/>
        <w:jc w:val="left"/>
        <w:rPr>
          <w:sz w:val="20"/>
        </w:rPr>
      </w:pPr>
      <w:r>
        <w:rPr>
          <w:w w:val="110"/>
          <w:sz w:val="20"/>
        </w:rPr>
        <w:t>Multa, atendiendo a la gravedad</w:t>
      </w:r>
      <w:r>
        <w:rPr>
          <w:spacing w:val="22"/>
          <w:w w:val="110"/>
          <w:sz w:val="20"/>
        </w:rPr>
        <w:t> </w:t>
      </w:r>
      <w:r>
        <w:rPr>
          <w:w w:val="110"/>
          <w:sz w:val="20"/>
        </w:rPr>
        <w:t>de la infracción:</w:t>
      </w:r>
    </w:p>
    <w:p>
      <w:pPr>
        <w:pStyle w:val="ListParagraph"/>
        <w:numPr>
          <w:ilvl w:val="0"/>
          <w:numId w:val="129"/>
        </w:numPr>
        <w:tabs>
          <w:tab w:pos="604" w:val="left" w:leader="none"/>
        </w:tabs>
        <w:spacing w:line="240" w:lineRule="auto" w:before="179" w:after="0"/>
        <w:ind w:left="312" w:right="109" w:firstLine="0"/>
        <w:jc w:val="both"/>
        <w:rPr>
          <w:sz w:val="20"/>
        </w:rPr>
      </w:pPr>
      <w:r>
        <w:rPr>
          <w:w w:val="110"/>
          <w:sz w:val="20"/>
        </w:rPr>
        <w:t>De mil a quinientas mil veces el valor diario de la Unidad de Medida y Actualización vigente, tratándose de hechos que violen los acuerdos de autorización de los conjuntos urbanos y de los usos que generan impacto</w:t>
      </w:r>
      <w:r>
        <w:rPr>
          <w:spacing w:val="33"/>
          <w:w w:val="110"/>
          <w:sz w:val="20"/>
        </w:rPr>
        <w:t> </w:t>
      </w:r>
      <w:r>
        <w:rPr>
          <w:w w:val="110"/>
          <w:sz w:val="20"/>
        </w:rPr>
        <w:t>urbano.</w:t>
      </w:r>
    </w:p>
    <w:p>
      <w:pPr>
        <w:pStyle w:val="ListParagraph"/>
        <w:numPr>
          <w:ilvl w:val="0"/>
          <w:numId w:val="129"/>
        </w:numPr>
        <w:tabs>
          <w:tab w:pos="568" w:val="left" w:leader="none"/>
        </w:tabs>
        <w:spacing w:line="242" w:lineRule="auto" w:before="192" w:after="0"/>
        <w:ind w:left="312" w:right="110" w:firstLine="0"/>
        <w:jc w:val="both"/>
        <w:rPr>
          <w:sz w:val="20"/>
        </w:rPr>
      </w:pPr>
      <w:r>
        <w:rPr>
          <w:w w:val="110"/>
          <w:sz w:val="20"/>
        </w:rPr>
        <w:t>De diez a cinco mil veces el valor diario de la Unidad de Medida y Actualización vigente, tratándose de hechos que transgredan disposiciones jurídicas en la materia, incumplimientos de obligaciones establecidas en los acuerdos de autorizaciones emitidas por las autoridades estatales o municipales correspondientes,</w:t>
      </w:r>
      <w:r>
        <w:rPr>
          <w:spacing w:val="11"/>
          <w:w w:val="110"/>
          <w:sz w:val="20"/>
        </w:rPr>
        <w:t> </w:t>
      </w:r>
      <w:r>
        <w:rPr>
          <w:w w:val="110"/>
          <w:sz w:val="20"/>
        </w:rPr>
        <w:t>diversos</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señalados</w:t>
      </w:r>
      <w:r>
        <w:rPr>
          <w:spacing w:val="10"/>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inciso</w:t>
      </w:r>
      <w:r>
        <w:rPr>
          <w:spacing w:val="11"/>
          <w:w w:val="110"/>
          <w:sz w:val="20"/>
        </w:rPr>
        <w:t> </w:t>
      </w:r>
      <w:r>
        <w:rPr>
          <w:w w:val="110"/>
          <w:sz w:val="20"/>
        </w:rPr>
        <w:t>anterior.</w:t>
      </w:r>
    </w:p>
    <w:p>
      <w:pPr>
        <w:pStyle w:val="BodyText"/>
        <w:spacing w:before="11"/>
        <w:ind w:left="0"/>
      </w:pPr>
    </w:p>
    <w:p>
      <w:pPr>
        <w:pStyle w:val="BodyText"/>
        <w:spacing w:line="249" w:lineRule="auto"/>
        <w:ind w:right="113"/>
        <w:jc w:val="both"/>
      </w:pPr>
      <w:r>
        <w:rPr>
          <w:w w:val="110"/>
        </w:rPr>
        <w:t>Las multas se duplicarán en caso de reincidencia y se podrán aplicar conjuntamente con cualquiera   de</w:t>
      </w:r>
      <w:r>
        <w:rPr>
          <w:spacing w:val="9"/>
          <w:w w:val="110"/>
        </w:rPr>
        <w:t> </w:t>
      </w:r>
      <w:r>
        <w:rPr>
          <w:w w:val="110"/>
        </w:rPr>
        <w:t>las</w:t>
      </w:r>
      <w:r>
        <w:rPr>
          <w:spacing w:val="10"/>
          <w:w w:val="110"/>
        </w:rPr>
        <w:t> </w:t>
      </w:r>
      <w:r>
        <w:rPr>
          <w:w w:val="110"/>
        </w:rPr>
        <w:t>sanciones</w:t>
      </w:r>
      <w:r>
        <w:rPr>
          <w:spacing w:val="11"/>
          <w:w w:val="110"/>
        </w:rPr>
        <w:t> </w:t>
      </w:r>
      <w:r>
        <w:rPr>
          <w:w w:val="110"/>
        </w:rPr>
        <w:t>contempladas</w:t>
      </w:r>
      <w:r>
        <w:rPr>
          <w:spacing w:val="9"/>
          <w:w w:val="110"/>
        </w:rPr>
        <w:t> </w:t>
      </w:r>
      <w:r>
        <w:rPr>
          <w:w w:val="110"/>
        </w:rPr>
        <w:t>en</w:t>
      </w:r>
      <w:r>
        <w:rPr>
          <w:spacing w:val="13"/>
          <w:w w:val="110"/>
        </w:rPr>
        <w:t> </w:t>
      </w:r>
      <w:r>
        <w:rPr>
          <w:w w:val="110"/>
        </w:rPr>
        <w:t>las</w:t>
      </w:r>
      <w:r>
        <w:rPr>
          <w:spacing w:val="10"/>
          <w:w w:val="110"/>
        </w:rPr>
        <w:t> </w:t>
      </w:r>
      <w:r>
        <w:rPr>
          <w:w w:val="110"/>
        </w:rPr>
        <w:t>fracciones</w:t>
      </w:r>
      <w:r>
        <w:rPr>
          <w:spacing w:val="12"/>
          <w:w w:val="110"/>
        </w:rPr>
        <w:t> </w:t>
      </w:r>
      <w:r>
        <w:rPr>
          <w:w w:val="110"/>
        </w:rPr>
        <w:t>I</w:t>
      </w:r>
      <w:r>
        <w:rPr>
          <w:spacing w:val="10"/>
          <w:w w:val="110"/>
        </w:rPr>
        <w:t> </w:t>
      </w:r>
      <w:r>
        <w:rPr>
          <w:w w:val="110"/>
        </w:rPr>
        <w:t>a</w:t>
      </w:r>
      <w:r>
        <w:rPr>
          <w:spacing w:val="10"/>
          <w:w w:val="110"/>
        </w:rPr>
        <w:t> </w:t>
      </w:r>
      <w:r>
        <w:rPr>
          <w:w w:val="110"/>
        </w:rPr>
        <w:t>III</w:t>
      </w:r>
      <w:r>
        <w:rPr>
          <w:spacing w:val="11"/>
          <w:w w:val="110"/>
        </w:rPr>
        <w:t> </w:t>
      </w:r>
      <w:r>
        <w:rPr>
          <w:w w:val="110"/>
        </w:rPr>
        <w:t>de</w:t>
      </w:r>
      <w:r>
        <w:rPr>
          <w:spacing w:val="10"/>
          <w:w w:val="110"/>
        </w:rPr>
        <w:t> </w:t>
      </w:r>
      <w:r>
        <w:rPr>
          <w:w w:val="110"/>
        </w:rPr>
        <w:t>este</w:t>
      </w:r>
      <w:r>
        <w:rPr>
          <w:spacing w:val="9"/>
          <w:w w:val="110"/>
        </w:rPr>
        <w:t> </w:t>
      </w:r>
      <w:r>
        <w:rPr>
          <w:w w:val="110"/>
        </w:rPr>
        <w:t>artículo.</w:t>
      </w:r>
    </w:p>
    <w:p>
      <w:pPr>
        <w:pStyle w:val="BodyText"/>
        <w:spacing w:before="5"/>
        <w:ind w:left="0"/>
      </w:pPr>
    </w:p>
    <w:p>
      <w:pPr>
        <w:pStyle w:val="BodyText"/>
        <w:spacing w:line="247" w:lineRule="auto"/>
        <w:ind w:right="109"/>
        <w:jc w:val="both"/>
      </w:pPr>
      <w:r>
        <w:rPr>
          <w:w w:val="110"/>
        </w:rPr>
        <w:t>Las autoridades estatales y municipales en materia de desarrollo urbano podrán solicitar la intervención de la Secretaría de Finanzas y de las Tesorerías Municipales respectivas para exigir el pago</w:t>
      </w:r>
      <w:r>
        <w:rPr>
          <w:spacing w:val="12"/>
          <w:w w:val="110"/>
        </w:rPr>
        <w:t> </w:t>
      </w:r>
      <w:r>
        <w:rPr>
          <w:w w:val="110"/>
        </w:rPr>
        <w:t>de</w:t>
      </w:r>
      <w:r>
        <w:rPr>
          <w:spacing w:val="10"/>
          <w:w w:val="110"/>
        </w:rPr>
        <w:t> </w:t>
      </w:r>
      <w:r>
        <w:rPr>
          <w:w w:val="110"/>
        </w:rPr>
        <w:t>las</w:t>
      </w:r>
      <w:r>
        <w:rPr>
          <w:spacing w:val="10"/>
          <w:w w:val="110"/>
        </w:rPr>
        <w:t> </w:t>
      </w:r>
      <w:r>
        <w:rPr>
          <w:w w:val="110"/>
        </w:rPr>
        <w:t>multas</w:t>
      </w:r>
      <w:r>
        <w:rPr>
          <w:spacing w:val="10"/>
          <w:w w:val="110"/>
        </w:rPr>
        <w:t> </w:t>
      </w:r>
      <w:r>
        <w:rPr>
          <w:w w:val="110"/>
        </w:rPr>
        <w:t>que</w:t>
      </w:r>
      <w:r>
        <w:rPr>
          <w:spacing w:val="10"/>
          <w:w w:val="110"/>
        </w:rPr>
        <w:t> </w:t>
      </w:r>
      <w:r>
        <w:rPr>
          <w:w w:val="110"/>
        </w:rPr>
        <w:t>no</w:t>
      </w:r>
      <w:r>
        <w:rPr>
          <w:spacing w:val="12"/>
          <w:w w:val="110"/>
        </w:rPr>
        <w:t> </w:t>
      </w:r>
      <w:r>
        <w:rPr>
          <w:w w:val="110"/>
        </w:rPr>
        <w:t>se</w:t>
      </w:r>
      <w:r>
        <w:rPr>
          <w:spacing w:val="10"/>
          <w:w w:val="110"/>
        </w:rPr>
        <w:t> </w:t>
      </w:r>
      <w:r>
        <w:rPr>
          <w:w w:val="110"/>
        </w:rPr>
        <w:t>hubieren</w:t>
      </w:r>
      <w:r>
        <w:rPr>
          <w:spacing w:val="11"/>
          <w:w w:val="110"/>
        </w:rPr>
        <w:t> </w:t>
      </w:r>
      <w:r>
        <w:rPr>
          <w:w w:val="110"/>
        </w:rPr>
        <w:t>cubierto</w:t>
      </w:r>
      <w:r>
        <w:rPr>
          <w:spacing w:val="12"/>
          <w:w w:val="110"/>
        </w:rPr>
        <w:t> </w:t>
      </w:r>
      <w:r>
        <w:rPr>
          <w:w w:val="110"/>
        </w:rPr>
        <w:t>por</w:t>
      </w:r>
      <w:r>
        <w:rPr>
          <w:spacing w:val="12"/>
          <w:w w:val="110"/>
        </w:rPr>
        <w:t> </w:t>
      </w:r>
      <w:r>
        <w:rPr>
          <w:w w:val="110"/>
        </w:rPr>
        <w:t>los</w:t>
      </w:r>
      <w:r>
        <w:rPr>
          <w:spacing w:val="10"/>
          <w:w w:val="110"/>
        </w:rPr>
        <w:t> </w:t>
      </w:r>
      <w:r>
        <w:rPr>
          <w:w w:val="110"/>
        </w:rPr>
        <w:t>infractores</w:t>
      </w:r>
      <w:r>
        <w:rPr>
          <w:spacing w:val="10"/>
          <w:w w:val="110"/>
        </w:rPr>
        <w:t> </w:t>
      </w:r>
      <w:r>
        <w:rPr>
          <w:w w:val="110"/>
        </w:rPr>
        <w:t>en</w:t>
      </w:r>
      <w:r>
        <w:rPr>
          <w:spacing w:val="11"/>
          <w:w w:val="110"/>
        </w:rPr>
        <w:t> </w:t>
      </w:r>
      <w:r>
        <w:rPr>
          <w:w w:val="110"/>
        </w:rPr>
        <w:t>los</w:t>
      </w:r>
      <w:r>
        <w:rPr>
          <w:spacing w:val="8"/>
          <w:w w:val="110"/>
        </w:rPr>
        <w:t> </w:t>
      </w:r>
      <w:r>
        <w:rPr>
          <w:w w:val="110"/>
        </w:rPr>
        <w:t>plazos</w:t>
      </w:r>
      <w:r>
        <w:rPr>
          <w:spacing w:val="10"/>
          <w:w w:val="110"/>
        </w:rPr>
        <w:t> </w:t>
      </w:r>
      <w:r>
        <w:rPr>
          <w:w w:val="110"/>
        </w:rPr>
        <w:t>señalados.</w:t>
      </w:r>
    </w:p>
    <w:p>
      <w:pPr>
        <w:pStyle w:val="BodyText"/>
        <w:spacing w:before="5"/>
        <w:ind w:left="0"/>
        <w:rPr>
          <w:sz w:val="17"/>
        </w:rPr>
      </w:pPr>
    </w:p>
    <w:p>
      <w:pPr>
        <w:pStyle w:val="BodyText"/>
        <w:spacing w:line="230" w:lineRule="auto"/>
        <w:ind w:right="113"/>
        <w:jc w:val="both"/>
      </w:pPr>
      <w:r>
        <w:rPr>
          <w:rFonts w:ascii="TeX Gyre Bonum" w:hAnsi="TeX Gyre Bonum"/>
          <w:b/>
          <w:w w:val="110"/>
        </w:rPr>
        <w:t>Artículo 5.64.- </w:t>
      </w:r>
      <w:r>
        <w:rPr>
          <w:w w:val="110"/>
        </w:rPr>
        <w:t>Las sanciones se impondrán sin perjuicio de la responsabilidad civil o penal que pudieran resultar por los hechos o actos constitutivos de la infracción.</w:t>
      </w:r>
    </w:p>
    <w:p>
      <w:pPr>
        <w:pStyle w:val="BodyText"/>
        <w:spacing w:before="5"/>
        <w:ind w:left="0"/>
        <w:rPr>
          <w:sz w:val="21"/>
        </w:rPr>
      </w:pPr>
    </w:p>
    <w:p>
      <w:pPr>
        <w:pStyle w:val="BodyText"/>
        <w:spacing w:line="249" w:lineRule="auto"/>
        <w:ind w:right="109"/>
        <w:jc w:val="both"/>
      </w:pPr>
      <w:r>
        <w:rPr>
          <w:w w:val="110"/>
        </w:rPr>
        <w:t>La demolición parcial o total que ordene la autoridad competente será ejecutada por el afectado o infractor a su costa y dentro del plazo que fije la resolución respectiva. En caso  contrario,  la  autoridad la mandará ejecutar por cuenta y cargo del afectado o infractor y su monto constituirá un crédito</w:t>
      </w:r>
      <w:r>
        <w:rPr>
          <w:spacing w:val="12"/>
          <w:w w:val="110"/>
        </w:rPr>
        <w:t> </w:t>
      </w:r>
      <w:r>
        <w:rPr>
          <w:w w:val="110"/>
        </w:rPr>
        <w:t>fiscal.</w:t>
      </w:r>
    </w:p>
    <w:p>
      <w:pPr>
        <w:pStyle w:val="BodyText"/>
        <w:spacing w:before="3"/>
        <w:ind w:left="0"/>
      </w:pPr>
    </w:p>
    <w:p>
      <w:pPr>
        <w:pStyle w:val="BodyText"/>
        <w:spacing w:line="244" w:lineRule="auto" w:before="1"/>
        <w:ind w:right="110"/>
        <w:jc w:val="both"/>
      </w:pPr>
      <w:r>
        <w:rPr>
          <w:w w:val="110"/>
        </w:rPr>
        <w:t>Atendiendo a la naturaleza de la sanción, y una vez que se acredite su cumplimiento, la Secretaría o     el</w:t>
      </w:r>
      <w:r>
        <w:rPr>
          <w:spacing w:val="10"/>
          <w:w w:val="110"/>
        </w:rPr>
        <w:t> </w:t>
      </w:r>
      <w:r>
        <w:rPr>
          <w:w w:val="110"/>
        </w:rPr>
        <w:t>Municipio,</w:t>
      </w:r>
      <w:r>
        <w:rPr>
          <w:spacing w:val="12"/>
          <w:w w:val="110"/>
        </w:rPr>
        <w:t> </w:t>
      </w:r>
      <w:r>
        <w:rPr>
          <w:w w:val="110"/>
        </w:rPr>
        <w:t>en</w:t>
      </w:r>
      <w:r>
        <w:rPr>
          <w:spacing w:val="11"/>
          <w:w w:val="110"/>
        </w:rPr>
        <w:t> </w:t>
      </w:r>
      <w:r>
        <w:rPr>
          <w:w w:val="110"/>
        </w:rPr>
        <w:t>los</w:t>
      </w:r>
      <w:r>
        <w:rPr>
          <w:spacing w:val="10"/>
          <w:w w:val="110"/>
        </w:rPr>
        <w:t> </w:t>
      </w:r>
      <w:r>
        <w:rPr>
          <w:w w:val="110"/>
        </w:rPr>
        <w:t>casos</w:t>
      </w:r>
      <w:r>
        <w:rPr>
          <w:spacing w:val="10"/>
          <w:w w:val="110"/>
        </w:rPr>
        <w:t> </w:t>
      </w:r>
      <w:r>
        <w:rPr>
          <w:w w:val="110"/>
        </w:rPr>
        <w:t>que</w:t>
      </w:r>
      <w:r>
        <w:rPr>
          <w:spacing w:val="9"/>
          <w:w w:val="110"/>
        </w:rPr>
        <w:t> </w:t>
      </w:r>
      <w:r>
        <w:rPr>
          <w:w w:val="110"/>
        </w:rPr>
        <w:t>proceda,</w:t>
      </w:r>
      <w:r>
        <w:rPr>
          <w:spacing w:val="11"/>
          <w:w w:val="110"/>
        </w:rPr>
        <w:t> </w:t>
      </w:r>
      <w:r>
        <w:rPr>
          <w:w w:val="110"/>
        </w:rPr>
        <w:t>dictarán</w:t>
      </w:r>
      <w:r>
        <w:rPr>
          <w:spacing w:val="11"/>
          <w:w w:val="110"/>
        </w:rPr>
        <w:t> </w:t>
      </w:r>
      <w:r>
        <w:rPr>
          <w:w w:val="110"/>
        </w:rPr>
        <w:t>lo</w:t>
      </w:r>
      <w:r>
        <w:rPr>
          <w:spacing w:val="12"/>
          <w:w w:val="110"/>
        </w:rPr>
        <w:t> </w:t>
      </w:r>
      <w:r>
        <w:rPr>
          <w:w w:val="110"/>
        </w:rPr>
        <w:t>conducente.</w:t>
      </w:r>
    </w:p>
    <w:p>
      <w:pPr>
        <w:pStyle w:val="BodyText"/>
        <w:ind w:left="0"/>
        <w:rPr>
          <w:sz w:val="22"/>
        </w:rPr>
      </w:pPr>
    </w:p>
    <w:p>
      <w:pPr>
        <w:pStyle w:val="Heading1"/>
        <w:spacing w:before="177"/>
        <w:ind w:left="2204"/>
      </w:pPr>
      <w:r>
        <w:rPr/>
        <w:t>LIBRO SEXTO</w:t>
      </w:r>
    </w:p>
    <w:p>
      <w:pPr>
        <w:spacing w:line="264" w:lineRule="exact" w:before="0"/>
        <w:ind w:left="2203" w:right="2010" w:firstLine="0"/>
        <w:jc w:val="center"/>
        <w:rPr>
          <w:rFonts w:ascii="TeX Gyre Bonum" w:hAnsi="TeX Gyre Bonum"/>
          <w:b/>
          <w:sz w:val="20"/>
        </w:rPr>
      </w:pPr>
      <w:r>
        <w:rPr>
          <w:rFonts w:ascii="TeX Gyre Bonum" w:hAnsi="TeX Gyre Bonum"/>
          <w:b/>
          <w:sz w:val="20"/>
        </w:rPr>
        <w:t>De la Protección Civil</w:t>
      </w:r>
    </w:p>
    <w:p>
      <w:pPr>
        <w:spacing w:line="264" w:lineRule="exact" w:before="176"/>
        <w:ind w:left="2205" w:right="2008" w:firstLine="0"/>
        <w:jc w:val="center"/>
        <w:rPr>
          <w:rFonts w:ascii="TeX Gyre Bonum" w:hAnsi="TeX Gyre Bonum"/>
          <w:b/>
          <w:sz w:val="20"/>
        </w:rPr>
      </w:pPr>
      <w:r>
        <w:rPr>
          <w:rFonts w:ascii="TeX Gyre Bonum" w:hAnsi="TeX Gyre Bonum"/>
          <w:b/>
          <w:sz w:val="20"/>
        </w:rPr>
        <w:t>TÍTULO PRIMERO</w:t>
      </w:r>
    </w:p>
    <w:p>
      <w:pPr>
        <w:spacing w:line="264" w:lineRule="exact" w:before="0"/>
        <w:ind w:left="2205" w:right="2005" w:firstLine="0"/>
        <w:jc w:val="center"/>
        <w:rPr>
          <w:rFonts w:ascii="TeX Gyre Bonum"/>
          <w:b/>
          <w:sz w:val="20"/>
        </w:rPr>
      </w:pPr>
      <w:r>
        <w:rPr>
          <w:rFonts w:ascii="TeX Gyre Bonum"/>
          <w:b/>
          <w:sz w:val="20"/>
        </w:rPr>
        <w:t>Disposiciones generales</w:t>
      </w:r>
    </w:p>
    <w:p>
      <w:pPr>
        <w:spacing w:line="263" w:lineRule="exact" w:before="179"/>
        <w:ind w:left="2205" w:right="2010" w:firstLine="0"/>
        <w:jc w:val="center"/>
        <w:rPr>
          <w:rFonts w:ascii="TeX Gyre Bonum" w:hAnsi="TeX Gyre Bonum"/>
          <w:b/>
          <w:sz w:val="20"/>
        </w:rPr>
      </w:pPr>
      <w:r>
        <w:rPr>
          <w:rFonts w:ascii="TeX Gyre Bonum" w:hAnsi="TeX Gyre Bonum"/>
          <w:b/>
          <w:sz w:val="20"/>
        </w:rPr>
        <w:t>CAPÍTULO</w:t>
      </w:r>
      <w:r>
        <w:rPr>
          <w:rFonts w:ascii="TeX Gyre Bonum" w:hAnsi="TeX Gyre Bonum"/>
          <w:b/>
          <w:spacing w:val="-8"/>
          <w:sz w:val="20"/>
        </w:rPr>
        <w:t> </w:t>
      </w:r>
      <w:r>
        <w:rPr>
          <w:rFonts w:ascii="TeX Gyre Bonum" w:hAnsi="TeX Gyre Bonum"/>
          <w:b/>
          <w:sz w:val="20"/>
        </w:rPr>
        <w:t>PRIMERO</w:t>
      </w:r>
    </w:p>
    <w:p>
      <w:pPr>
        <w:spacing w:line="263" w:lineRule="exact" w:before="0"/>
        <w:ind w:left="2205" w:right="2010" w:firstLine="0"/>
        <w:jc w:val="center"/>
        <w:rPr>
          <w:rFonts w:ascii="TeX Gyre Bonum"/>
          <w:b/>
          <w:sz w:val="20"/>
        </w:rPr>
      </w:pPr>
      <w:r>
        <w:rPr>
          <w:rFonts w:ascii="TeX Gyre Bonum"/>
          <w:b/>
          <w:sz w:val="20"/>
        </w:rPr>
        <w:t>Del objeto y</w:t>
      </w:r>
      <w:r>
        <w:rPr>
          <w:rFonts w:ascii="TeX Gyre Bonum"/>
          <w:b/>
          <w:spacing w:val="-13"/>
          <w:sz w:val="20"/>
        </w:rPr>
        <w:t> </w:t>
      </w:r>
      <w:r>
        <w:rPr>
          <w:rFonts w:ascii="TeX Gyre Bonum"/>
          <w:b/>
          <w:sz w:val="20"/>
        </w:rPr>
        <w:t>finalidad</w:t>
      </w:r>
    </w:p>
    <w:p>
      <w:pPr>
        <w:pStyle w:val="BodyText"/>
        <w:spacing w:line="230" w:lineRule="auto" w:before="185"/>
        <w:ind w:right="111"/>
        <w:jc w:val="both"/>
      </w:pPr>
      <w:r>
        <w:rPr>
          <w:rFonts w:ascii="TeX Gyre Bonum" w:hAnsi="TeX Gyre Bonum"/>
          <w:b/>
          <w:w w:val="110"/>
        </w:rPr>
        <w:t>Artículo 6.1.- </w:t>
      </w:r>
      <w:r>
        <w:rPr>
          <w:w w:val="110"/>
        </w:rPr>
        <w:t>Este Libro tiene por objeto regular las acciones de protección civil en el Estado de México.</w:t>
      </w:r>
    </w:p>
    <w:p>
      <w:pPr>
        <w:pStyle w:val="BodyText"/>
        <w:spacing w:before="4"/>
        <w:ind w:left="0"/>
        <w:rPr>
          <w:sz w:val="18"/>
        </w:rPr>
      </w:pPr>
    </w:p>
    <w:p>
      <w:pPr>
        <w:pStyle w:val="BodyText"/>
        <w:spacing w:line="230" w:lineRule="auto"/>
        <w:ind w:right="117"/>
        <w:jc w:val="both"/>
      </w:pPr>
      <w:r>
        <w:rPr>
          <w:rFonts w:ascii="TeX Gyre Bonum" w:hAnsi="TeX Gyre Bonum"/>
          <w:b/>
          <w:w w:val="110"/>
        </w:rPr>
        <w:t>Artículo 6.2.- </w:t>
      </w:r>
      <w:r>
        <w:rPr>
          <w:w w:val="110"/>
        </w:rPr>
        <w:t>Las disposiciones de este Libro tienen como finalidad la prevención, auxilio y recuperación de la población en caso de riesgo o desastre.</w:t>
      </w:r>
    </w:p>
    <w:p>
      <w:pPr>
        <w:pStyle w:val="BodyText"/>
        <w:ind w:left="0"/>
        <w:rPr>
          <w:sz w:val="18"/>
        </w:rPr>
      </w:pPr>
    </w:p>
    <w:p>
      <w:pPr>
        <w:pStyle w:val="BodyText"/>
        <w:spacing w:line="230" w:lineRule="auto"/>
        <w:ind w:right="112"/>
        <w:jc w:val="both"/>
      </w:pPr>
      <w:r>
        <w:rPr>
          <w:rFonts w:ascii="TeX Gyre Bonum" w:hAnsi="TeX Gyre Bonum"/>
          <w:b/>
          <w:w w:val="110"/>
        </w:rPr>
        <w:t>Artículo 6.3.- </w:t>
      </w:r>
      <w:r>
        <w:rPr>
          <w:w w:val="110"/>
        </w:rPr>
        <w:t>Son aplicables a este Libro los conceptos, principios y lineamientos establecidos en la Ley General de Protección Civil.</w:t>
      </w:r>
    </w:p>
    <w:p>
      <w:pPr>
        <w:pStyle w:val="BodyText"/>
        <w:spacing w:before="7"/>
        <w:ind w:left="0"/>
        <w:rPr>
          <w:sz w:val="21"/>
        </w:rPr>
      </w:pPr>
    </w:p>
    <w:p>
      <w:pPr>
        <w:pStyle w:val="BodyText"/>
        <w:jc w:val="both"/>
      </w:pPr>
      <w:r>
        <w:rPr>
          <w:w w:val="110"/>
        </w:rPr>
        <w:t>Para efectos de este Libro se entenderá por:</w:t>
      </w:r>
    </w:p>
    <w:p>
      <w:pPr>
        <w:pStyle w:val="ListParagraph"/>
        <w:numPr>
          <w:ilvl w:val="0"/>
          <w:numId w:val="130"/>
        </w:numPr>
        <w:tabs>
          <w:tab w:pos="879" w:val="left" w:leader="none"/>
          <w:tab w:pos="880" w:val="left" w:leader="none"/>
        </w:tabs>
        <w:spacing w:line="240" w:lineRule="auto" w:before="193" w:after="0"/>
        <w:ind w:left="879" w:right="0" w:hanging="568"/>
        <w:jc w:val="left"/>
        <w:rPr>
          <w:sz w:val="20"/>
        </w:rPr>
      </w:pPr>
      <w:r>
        <w:rPr>
          <w:w w:val="110"/>
          <w:sz w:val="20"/>
        </w:rPr>
        <w:t>Continuidad de operaciones: Al proceso de planeación, documentación y actuación</w:t>
      </w:r>
      <w:r>
        <w:rPr>
          <w:spacing w:val="-8"/>
          <w:w w:val="110"/>
          <w:sz w:val="20"/>
        </w:rPr>
        <w:t> </w:t>
      </w:r>
      <w:r>
        <w:rPr>
          <w:w w:val="110"/>
          <w:sz w:val="20"/>
        </w:rPr>
        <w:t>que</w:t>
      </w:r>
    </w:p>
    <w:p>
      <w:pPr>
        <w:spacing w:after="0" w:line="240" w:lineRule="auto"/>
        <w:jc w:val="left"/>
        <w:rPr>
          <w:sz w:val="20"/>
        </w:rPr>
        <w:sectPr>
          <w:pgSz w:w="12240" w:h="15840"/>
          <w:pgMar w:header="720" w:footer="946" w:top="1700" w:bottom="1140" w:left="820" w:right="1020"/>
        </w:sectPr>
      </w:pPr>
    </w:p>
    <w:p>
      <w:pPr>
        <w:pStyle w:val="BodyText"/>
        <w:spacing w:line="247" w:lineRule="auto" w:before="6"/>
        <w:ind w:left="879" w:right="108"/>
        <w:jc w:val="both"/>
      </w:pPr>
      <w:r>
        <w:rPr>
          <w:w w:val="110"/>
        </w:rPr>
        <w:t>garantiza que las actividades sustantivas de las instituciones públicas, privadas y sociales, afectadas por un agente perturbador, puedan recuperarse y regresar a la normalidad en un tiempo mínimo. Esta planeación deberá estar incorporada a un documento o serie de documentos cuyo contenido se dirija hacia la prevención, respuesta inmediata, recuperación y restauración, todas ellas avaladas por sesiones de capacitación continua y realización de simulacros;</w:t>
      </w:r>
    </w:p>
    <w:p>
      <w:pPr>
        <w:pStyle w:val="ListParagraph"/>
        <w:numPr>
          <w:ilvl w:val="0"/>
          <w:numId w:val="130"/>
        </w:numPr>
        <w:tabs>
          <w:tab w:pos="880" w:val="left" w:leader="none"/>
        </w:tabs>
        <w:spacing w:line="244" w:lineRule="auto" w:before="193" w:after="0"/>
        <w:ind w:left="879" w:right="109" w:hanging="567"/>
        <w:jc w:val="both"/>
        <w:rPr>
          <w:sz w:val="20"/>
        </w:rPr>
      </w:pPr>
      <w:r>
        <w:rPr>
          <w:w w:val="110"/>
          <w:sz w:val="20"/>
        </w:rPr>
        <w:t>Gestión Integral de Riesgos: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w:t>
      </w:r>
      <w:r>
        <w:rPr>
          <w:spacing w:val="46"/>
          <w:w w:val="110"/>
          <w:sz w:val="20"/>
        </w:rPr>
        <w:t> </w:t>
      </w:r>
      <w:r>
        <w:rPr>
          <w:w w:val="110"/>
          <w:sz w:val="20"/>
        </w:rPr>
        <w:t>reconstrucción;</w:t>
      </w:r>
    </w:p>
    <w:p>
      <w:pPr>
        <w:pStyle w:val="BodyText"/>
        <w:spacing w:before="5"/>
        <w:ind w:left="0"/>
        <w:rPr>
          <w:sz w:val="17"/>
        </w:rPr>
      </w:pPr>
    </w:p>
    <w:p>
      <w:pPr>
        <w:pStyle w:val="ListParagraph"/>
        <w:numPr>
          <w:ilvl w:val="0"/>
          <w:numId w:val="130"/>
        </w:numPr>
        <w:tabs>
          <w:tab w:pos="880" w:val="left" w:leader="none"/>
        </w:tabs>
        <w:spacing w:line="237" w:lineRule="auto" w:before="0" w:after="0"/>
        <w:ind w:left="879" w:right="112" w:hanging="567"/>
        <w:jc w:val="both"/>
        <w:rPr>
          <w:sz w:val="20"/>
        </w:rPr>
      </w:pPr>
      <w:r>
        <w:rPr>
          <w:w w:val="110"/>
          <w:sz w:val="20"/>
        </w:rPr>
        <w:t>Hospital Seguro: Establecimiento de servicios de salud que debe permanecer accesible y funcionando a su máxima capacidad, con la misma estructura, bajo una situación  de  emergencia o de</w:t>
      </w:r>
      <w:r>
        <w:rPr>
          <w:spacing w:val="32"/>
          <w:w w:val="110"/>
          <w:sz w:val="20"/>
        </w:rPr>
        <w:t> </w:t>
      </w:r>
      <w:r>
        <w:rPr>
          <w:w w:val="110"/>
          <w:sz w:val="20"/>
        </w:rPr>
        <w:t>desastre;</w:t>
      </w:r>
    </w:p>
    <w:p>
      <w:pPr>
        <w:pStyle w:val="BodyText"/>
        <w:spacing w:before="1"/>
        <w:ind w:left="0"/>
        <w:rPr>
          <w:sz w:val="18"/>
        </w:rPr>
      </w:pPr>
    </w:p>
    <w:p>
      <w:pPr>
        <w:pStyle w:val="ListParagraph"/>
        <w:numPr>
          <w:ilvl w:val="0"/>
          <w:numId w:val="130"/>
        </w:numPr>
        <w:tabs>
          <w:tab w:pos="880" w:val="left" w:leader="none"/>
        </w:tabs>
        <w:spacing w:line="230" w:lineRule="auto" w:before="1" w:after="0"/>
        <w:ind w:left="879" w:right="116" w:hanging="567"/>
        <w:jc w:val="both"/>
        <w:rPr>
          <w:sz w:val="20"/>
        </w:rPr>
      </w:pPr>
      <w:r>
        <w:rPr>
          <w:w w:val="110"/>
          <w:sz w:val="20"/>
        </w:rPr>
        <w:t>Identificación de Riesgos: Reconocer y valorar las pérdidas o daños probables sobre los agentes afectables</w:t>
      </w:r>
      <w:r>
        <w:rPr>
          <w:spacing w:val="8"/>
          <w:w w:val="110"/>
          <w:sz w:val="20"/>
        </w:rPr>
        <w:t> </w:t>
      </w:r>
      <w:r>
        <w:rPr>
          <w:w w:val="110"/>
          <w:sz w:val="20"/>
        </w:rPr>
        <w:t>y</w:t>
      </w:r>
      <w:r>
        <w:rPr>
          <w:spacing w:val="10"/>
          <w:w w:val="110"/>
          <w:sz w:val="20"/>
        </w:rPr>
        <w:t> </w:t>
      </w:r>
      <w:r>
        <w:rPr>
          <w:w w:val="110"/>
          <w:sz w:val="20"/>
        </w:rPr>
        <w:t>su</w:t>
      </w:r>
      <w:r>
        <w:rPr>
          <w:spacing w:val="8"/>
          <w:w w:val="110"/>
          <w:sz w:val="20"/>
        </w:rPr>
        <w:t> </w:t>
      </w:r>
      <w:r>
        <w:rPr>
          <w:w w:val="110"/>
          <w:sz w:val="20"/>
        </w:rPr>
        <w:t>distribución</w:t>
      </w:r>
      <w:r>
        <w:rPr>
          <w:spacing w:val="9"/>
          <w:w w:val="110"/>
          <w:sz w:val="20"/>
        </w:rPr>
        <w:t> </w:t>
      </w:r>
      <w:r>
        <w:rPr>
          <w:w w:val="110"/>
          <w:sz w:val="20"/>
        </w:rPr>
        <w:t>geográfica,</w:t>
      </w:r>
      <w:r>
        <w:rPr>
          <w:spacing w:val="9"/>
          <w:w w:val="110"/>
          <w:sz w:val="20"/>
        </w:rPr>
        <w:t> </w:t>
      </w:r>
      <w:r>
        <w:rPr>
          <w:w w:val="110"/>
          <w:sz w:val="20"/>
        </w:rPr>
        <w:t>a</w:t>
      </w:r>
      <w:r>
        <w:rPr>
          <w:spacing w:val="10"/>
          <w:w w:val="110"/>
          <w:sz w:val="20"/>
        </w:rPr>
        <w:t> </w:t>
      </w:r>
      <w:r>
        <w:rPr>
          <w:w w:val="110"/>
          <w:sz w:val="20"/>
        </w:rPr>
        <w:t>través</w:t>
      </w:r>
      <w:r>
        <w:rPr>
          <w:spacing w:val="8"/>
          <w:w w:val="110"/>
          <w:sz w:val="20"/>
        </w:rPr>
        <w:t> </w:t>
      </w:r>
      <w:r>
        <w:rPr>
          <w:w w:val="110"/>
          <w:sz w:val="20"/>
        </w:rPr>
        <w:t>del</w:t>
      </w:r>
      <w:r>
        <w:rPr>
          <w:spacing w:val="9"/>
          <w:w w:val="110"/>
          <w:sz w:val="20"/>
        </w:rPr>
        <w:t> </w:t>
      </w:r>
      <w:r>
        <w:rPr>
          <w:w w:val="110"/>
          <w:sz w:val="20"/>
        </w:rPr>
        <w:t>análisis</w:t>
      </w:r>
      <w:r>
        <w:rPr>
          <w:spacing w:val="10"/>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peligros</w:t>
      </w:r>
      <w:r>
        <w:rPr>
          <w:spacing w:val="9"/>
          <w:w w:val="110"/>
          <w:sz w:val="20"/>
        </w:rPr>
        <w:t> </w:t>
      </w:r>
      <w:r>
        <w:rPr>
          <w:w w:val="110"/>
          <w:sz w:val="20"/>
        </w:rPr>
        <w:t>y</w:t>
      </w:r>
      <w:r>
        <w:rPr>
          <w:spacing w:val="15"/>
          <w:w w:val="110"/>
          <w:sz w:val="20"/>
        </w:rPr>
        <w:t> </w:t>
      </w:r>
      <w:r>
        <w:rPr>
          <w:w w:val="110"/>
          <w:sz w:val="20"/>
        </w:rPr>
        <w:t>la</w:t>
      </w:r>
      <w:r>
        <w:rPr>
          <w:spacing w:val="9"/>
          <w:w w:val="110"/>
          <w:sz w:val="20"/>
        </w:rPr>
        <w:t> </w:t>
      </w:r>
      <w:r>
        <w:rPr>
          <w:w w:val="110"/>
          <w:sz w:val="20"/>
        </w:rPr>
        <w:t>vulnerabilidad;</w:t>
      </w:r>
    </w:p>
    <w:p>
      <w:pPr>
        <w:pStyle w:val="ListParagraph"/>
        <w:numPr>
          <w:ilvl w:val="0"/>
          <w:numId w:val="130"/>
        </w:numPr>
        <w:tabs>
          <w:tab w:pos="880" w:val="left" w:leader="none"/>
        </w:tabs>
        <w:spacing w:line="244" w:lineRule="auto" w:before="195" w:after="0"/>
        <w:ind w:left="879" w:right="111" w:hanging="567"/>
        <w:jc w:val="both"/>
        <w:rPr>
          <w:sz w:val="20"/>
        </w:rPr>
      </w:pPr>
      <w:r>
        <w:rPr>
          <w:w w:val="110"/>
          <w:sz w:val="20"/>
        </w:rPr>
        <w:t>Instrumentos Financieros de Gestión de Riesgos: Son aquellos programas y mecanismos de financiamiento y cofinanciamiento con el que cuenta el Gobierno Federal para apoyar a las instancias públicas federales y entidades federativas, en la ejecución de proyectos y acciones derivadas de la gestión integral de riesgos, para la prevención y atención de situaciones de emergencia y/o desastre de origen</w:t>
      </w:r>
      <w:r>
        <w:rPr>
          <w:spacing w:val="1"/>
          <w:w w:val="110"/>
          <w:sz w:val="20"/>
        </w:rPr>
        <w:t> </w:t>
      </w:r>
      <w:r>
        <w:rPr>
          <w:w w:val="110"/>
          <w:sz w:val="20"/>
        </w:rPr>
        <w:t>natural;</w:t>
      </w:r>
    </w:p>
    <w:p>
      <w:pPr>
        <w:pStyle w:val="ListParagraph"/>
        <w:numPr>
          <w:ilvl w:val="0"/>
          <w:numId w:val="130"/>
        </w:numPr>
        <w:tabs>
          <w:tab w:pos="880" w:val="left" w:leader="none"/>
        </w:tabs>
        <w:spacing w:line="242" w:lineRule="auto" w:before="185" w:after="0"/>
        <w:ind w:left="879" w:right="111" w:hanging="567"/>
        <w:jc w:val="both"/>
        <w:rPr>
          <w:sz w:val="20"/>
        </w:rPr>
      </w:pPr>
      <w:r>
        <w:rPr>
          <w:w w:val="110"/>
          <w:sz w:val="20"/>
        </w:rPr>
        <w:t>Instrumentos de administración y transferencia de riesgos: Son aquellos programas o mecanismos financieros tales como esquemas de aseguramiento, que permiten a las entidades públicas de los diversos órdenes de gobierno, compartir o cubrir sus riesgos catastróficos, transfiriendo</w:t>
      </w:r>
      <w:r>
        <w:rPr>
          <w:spacing w:val="9"/>
          <w:w w:val="110"/>
          <w:sz w:val="20"/>
        </w:rPr>
        <w:t> </w:t>
      </w:r>
      <w:r>
        <w:rPr>
          <w:w w:val="110"/>
          <w:sz w:val="20"/>
        </w:rPr>
        <w:t>el</w:t>
      </w:r>
      <w:r>
        <w:rPr>
          <w:spacing w:val="8"/>
          <w:w w:val="110"/>
          <w:sz w:val="20"/>
        </w:rPr>
        <w:t> </w:t>
      </w:r>
      <w:r>
        <w:rPr>
          <w:w w:val="110"/>
          <w:sz w:val="20"/>
        </w:rPr>
        <w:t>costo</w:t>
      </w:r>
      <w:r>
        <w:rPr>
          <w:spacing w:val="10"/>
          <w:w w:val="110"/>
          <w:sz w:val="20"/>
        </w:rPr>
        <w:t> </w:t>
      </w:r>
      <w:r>
        <w:rPr>
          <w:w w:val="110"/>
          <w:sz w:val="20"/>
        </w:rPr>
        <w:t>total</w:t>
      </w:r>
      <w:r>
        <w:rPr>
          <w:spacing w:val="8"/>
          <w:w w:val="110"/>
          <w:sz w:val="20"/>
        </w:rPr>
        <w:t> </w:t>
      </w:r>
      <w:r>
        <w:rPr>
          <w:w w:val="110"/>
          <w:sz w:val="20"/>
        </w:rPr>
        <w:t>o</w:t>
      </w:r>
      <w:r>
        <w:rPr>
          <w:spacing w:val="9"/>
          <w:w w:val="110"/>
          <w:sz w:val="20"/>
        </w:rPr>
        <w:t> </w:t>
      </w:r>
      <w:r>
        <w:rPr>
          <w:w w:val="110"/>
          <w:sz w:val="20"/>
        </w:rPr>
        <w:t>parcial</w:t>
      </w:r>
      <w:r>
        <w:rPr>
          <w:spacing w:val="9"/>
          <w:w w:val="110"/>
          <w:sz w:val="20"/>
        </w:rPr>
        <w:t> </w:t>
      </w:r>
      <w:r>
        <w:rPr>
          <w:w w:val="110"/>
          <w:sz w:val="20"/>
        </w:rPr>
        <w:t>a</w:t>
      </w:r>
      <w:r>
        <w:rPr>
          <w:spacing w:val="8"/>
          <w:w w:val="110"/>
          <w:sz w:val="20"/>
        </w:rPr>
        <w:t> </w:t>
      </w:r>
      <w:r>
        <w:rPr>
          <w:w w:val="110"/>
          <w:sz w:val="20"/>
        </w:rPr>
        <w:t>instituciones</w:t>
      </w:r>
      <w:r>
        <w:rPr>
          <w:spacing w:val="8"/>
          <w:w w:val="110"/>
          <w:sz w:val="20"/>
        </w:rPr>
        <w:t> </w:t>
      </w:r>
      <w:r>
        <w:rPr>
          <w:w w:val="110"/>
          <w:sz w:val="20"/>
        </w:rPr>
        <w:t>financieras</w:t>
      </w:r>
      <w:r>
        <w:rPr>
          <w:spacing w:val="8"/>
          <w:w w:val="110"/>
          <w:sz w:val="20"/>
        </w:rPr>
        <w:t> </w:t>
      </w:r>
      <w:r>
        <w:rPr>
          <w:w w:val="110"/>
          <w:sz w:val="20"/>
        </w:rPr>
        <w:t>nacionales</w:t>
      </w:r>
      <w:r>
        <w:rPr>
          <w:spacing w:val="10"/>
          <w:w w:val="110"/>
          <w:sz w:val="20"/>
        </w:rPr>
        <w:t> </w:t>
      </w:r>
      <w:r>
        <w:rPr>
          <w:w w:val="110"/>
          <w:sz w:val="20"/>
        </w:rPr>
        <w:t>o</w:t>
      </w:r>
      <w:r>
        <w:rPr>
          <w:spacing w:val="9"/>
          <w:w w:val="110"/>
          <w:sz w:val="20"/>
        </w:rPr>
        <w:t> </w:t>
      </w:r>
      <w:r>
        <w:rPr>
          <w:w w:val="110"/>
          <w:sz w:val="20"/>
        </w:rPr>
        <w:t>internacionales;</w:t>
      </w:r>
    </w:p>
    <w:p>
      <w:pPr>
        <w:pStyle w:val="ListParagraph"/>
        <w:numPr>
          <w:ilvl w:val="0"/>
          <w:numId w:val="130"/>
        </w:numPr>
        <w:tabs>
          <w:tab w:pos="880" w:val="left" w:leader="none"/>
        </w:tabs>
        <w:spacing w:line="244" w:lineRule="auto" w:before="190" w:after="0"/>
        <w:ind w:left="879" w:right="111" w:hanging="567"/>
        <w:jc w:val="both"/>
        <w:rPr>
          <w:sz w:val="20"/>
        </w:rPr>
      </w:pPr>
      <w:r>
        <w:rPr>
          <w:w w:val="110"/>
          <w:sz w:val="20"/>
        </w:rPr>
        <w:t>Reducción de Riesgos: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w:t>
      </w:r>
      <w:r>
        <w:rPr>
          <w:spacing w:val="5"/>
          <w:w w:val="110"/>
          <w:sz w:val="20"/>
        </w:rPr>
        <w:t> </w:t>
      </w:r>
      <w:r>
        <w:rPr>
          <w:w w:val="110"/>
          <w:sz w:val="20"/>
        </w:rPr>
        <w:t>financieros</w:t>
      </w:r>
      <w:r>
        <w:rPr>
          <w:spacing w:val="8"/>
          <w:w w:val="110"/>
          <w:sz w:val="20"/>
        </w:rPr>
        <w:t> </w:t>
      </w:r>
      <w:r>
        <w:rPr>
          <w:w w:val="110"/>
          <w:sz w:val="20"/>
        </w:rPr>
        <w:t>y</w:t>
      </w:r>
      <w:r>
        <w:rPr>
          <w:spacing w:val="7"/>
          <w:w w:val="110"/>
          <w:sz w:val="20"/>
        </w:rPr>
        <w:t> </w:t>
      </w:r>
      <w:r>
        <w:rPr>
          <w:w w:val="110"/>
          <w:sz w:val="20"/>
        </w:rPr>
        <w:t>transferencia</w:t>
      </w:r>
      <w:r>
        <w:rPr>
          <w:spacing w:val="6"/>
          <w:w w:val="110"/>
          <w:sz w:val="20"/>
        </w:rPr>
        <w:t> </w:t>
      </w:r>
      <w:r>
        <w:rPr>
          <w:w w:val="110"/>
          <w:sz w:val="20"/>
        </w:rPr>
        <w:t>de</w:t>
      </w:r>
      <w:r>
        <w:rPr>
          <w:spacing w:val="6"/>
          <w:w w:val="110"/>
          <w:sz w:val="20"/>
        </w:rPr>
        <w:t> </w:t>
      </w:r>
      <w:r>
        <w:rPr>
          <w:w w:val="110"/>
          <w:sz w:val="20"/>
        </w:rPr>
        <w:t>riesgos,</w:t>
      </w:r>
      <w:r>
        <w:rPr>
          <w:spacing w:val="8"/>
          <w:w w:val="110"/>
          <w:sz w:val="20"/>
        </w:rPr>
        <w:t> </w:t>
      </w:r>
      <w:r>
        <w:rPr>
          <w:w w:val="110"/>
          <w:sz w:val="20"/>
        </w:rPr>
        <w:t>y</w:t>
      </w:r>
      <w:r>
        <w:rPr>
          <w:spacing w:val="7"/>
          <w:w w:val="110"/>
          <w:sz w:val="20"/>
        </w:rPr>
        <w:t> </w:t>
      </w:r>
      <w:r>
        <w:rPr>
          <w:w w:val="110"/>
          <w:sz w:val="20"/>
        </w:rPr>
        <w:t>el</w:t>
      </w:r>
      <w:r>
        <w:rPr>
          <w:spacing w:val="6"/>
          <w:w w:val="110"/>
          <w:sz w:val="20"/>
        </w:rPr>
        <w:t> </w:t>
      </w:r>
      <w:r>
        <w:rPr>
          <w:w w:val="110"/>
          <w:sz w:val="20"/>
        </w:rPr>
        <w:t>desarrollo</w:t>
      </w:r>
      <w:r>
        <w:rPr>
          <w:spacing w:val="6"/>
          <w:w w:val="110"/>
          <w:sz w:val="20"/>
        </w:rPr>
        <w:t> </w:t>
      </w:r>
      <w:r>
        <w:rPr>
          <w:w w:val="110"/>
          <w:sz w:val="20"/>
        </w:rPr>
        <w:t>de</w:t>
      </w:r>
      <w:r>
        <w:rPr>
          <w:spacing w:val="6"/>
          <w:w w:val="110"/>
          <w:sz w:val="20"/>
        </w:rPr>
        <w:t> </w:t>
      </w:r>
      <w:r>
        <w:rPr>
          <w:w w:val="110"/>
          <w:sz w:val="20"/>
        </w:rPr>
        <w:t>sistemas</w:t>
      </w:r>
      <w:r>
        <w:rPr>
          <w:spacing w:val="5"/>
          <w:w w:val="110"/>
          <w:sz w:val="20"/>
        </w:rPr>
        <w:t> </w:t>
      </w:r>
      <w:r>
        <w:rPr>
          <w:w w:val="110"/>
          <w:sz w:val="20"/>
        </w:rPr>
        <w:t>de</w:t>
      </w:r>
      <w:r>
        <w:rPr>
          <w:spacing w:val="6"/>
          <w:w w:val="110"/>
          <w:sz w:val="20"/>
        </w:rPr>
        <w:t> </w:t>
      </w:r>
      <w:r>
        <w:rPr>
          <w:w w:val="110"/>
          <w:sz w:val="20"/>
        </w:rPr>
        <w:t>alertamiento;</w:t>
      </w:r>
    </w:p>
    <w:p>
      <w:pPr>
        <w:pStyle w:val="ListParagraph"/>
        <w:numPr>
          <w:ilvl w:val="0"/>
          <w:numId w:val="130"/>
        </w:numPr>
        <w:tabs>
          <w:tab w:pos="880" w:val="left" w:leader="none"/>
        </w:tabs>
        <w:spacing w:line="244" w:lineRule="auto" w:before="195" w:after="0"/>
        <w:ind w:left="879" w:right="108" w:hanging="567"/>
        <w:jc w:val="both"/>
        <w:rPr>
          <w:sz w:val="20"/>
        </w:rPr>
      </w:pPr>
      <w:r>
        <w:rPr>
          <w:w w:val="110"/>
          <w:sz w:val="20"/>
        </w:rPr>
        <w:t>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fortaleciendo las medidas de reducción de riesgos.</w:t>
      </w:r>
    </w:p>
    <w:p>
      <w:pPr>
        <w:pStyle w:val="BodyText"/>
        <w:ind w:left="0"/>
        <w:rPr>
          <w:sz w:val="22"/>
        </w:rPr>
      </w:pPr>
    </w:p>
    <w:p>
      <w:pPr>
        <w:pStyle w:val="Heading1"/>
        <w:spacing w:line="262" w:lineRule="exact" w:before="169"/>
        <w:ind w:right="2006"/>
      </w:pPr>
      <w:r>
        <w:rPr/>
        <w:t>CAPÍTULO SEGUNDO</w:t>
      </w:r>
    </w:p>
    <w:p>
      <w:pPr>
        <w:spacing w:line="262" w:lineRule="exact" w:before="0"/>
        <w:ind w:left="2205" w:right="2007" w:firstLine="0"/>
        <w:jc w:val="center"/>
        <w:rPr>
          <w:rFonts w:ascii="TeX Gyre Bonum"/>
          <w:b/>
          <w:sz w:val="20"/>
        </w:rPr>
      </w:pPr>
      <w:r>
        <w:rPr>
          <w:rFonts w:ascii="TeX Gyre Bonum"/>
          <w:b/>
          <w:sz w:val="20"/>
        </w:rPr>
        <w:t>De las autoridades y sus atribuciones</w:t>
      </w:r>
    </w:p>
    <w:p>
      <w:pPr>
        <w:spacing w:after="0" w:line="262" w:lineRule="exact"/>
        <w:jc w:val="center"/>
        <w:rPr>
          <w:rFonts w:ascii="TeX Gyre Bonum"/>
          <w:sz w:val="20"/>
        </w:rPr>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 6.4.- </w:t>
      </w:r>
      <w:r>
        <w:rPr>
          <w:w w:val="110"/>
        </w:rPr>
        <w:t>Son autoridades en materia de protección civil, la Secretaría General de Gobierno, la</w:t>
      </w:r>
    </w:p>
    <w:p>
      <w:pPr>
        <w:pStyle w:val="BodyText"/>
        <w:spacing w:line="244" w:lineRule="auto"/>
        <w:ind w:right="109"/>
        <w:jc w:val="both"/>
      </w:pPr>
      <w:r>
        <w:rPr>
          <w:w w:val="110"/>
        </w:rPr>
        <w:t>Coordinación General de Protección Civil y los ayuntamientos con las atribuciones que les otorga este Libro.</w:t>
      </w:r>
    </w:p>
    <w:p>
      <w:pPr>
        <w:pStyle w:val="BodyText"/>
        <w:ind w:left="0"/>
        <w:rPr>
          <w:sz w:val="22"/>
        </w:rPr>
      </w:pPr>
    </w:p>
    <w:p>
      <w:pPr>
        <w:pStyle w:val="Heading1"/>
        <w:spacing w:before="173"/>
        <w:ind w:right="2008"/>
      </w:pPr>
      <w:r>
        <w:rPr/>
        <w:t>TÍTULO SEGUNDO</w:t>
      </w:r>
    </w:p>
    <w:p>
      <w:pPr>
        <w:spacing w:line="264" w:lineRule="exact" w:before="0"/>
        <w:ind w:left="2205" w:right="2008" w:firstLine="0"/>
        <w:jc w:val="center"/>
        <w:rPr>
          <w:rFonts w:ascii="TeX Gyre Bonum" w:hAnsi="TeX Gyre Bonum"/>
          <w:b/>
          <w:sz w:val="20"/>
        </w:rPr>
      </w:pPr>
      <w:r>
        <w:rPr>
          <w:rFonts w:ascii="TeX Gyre Bonum" w:hAnsi="TeX Gyre Bonum"/>
          <w:b/>
          <w:sz w:val="20"/>
        </w:rPr>
        <w:t>De los Sistemas de Protección Civil</w:t>
      </w:r>
    </w:p>
    <w:p>
      <w:pPr>
        <w:spacing w:line="264" w:lineRule="exact" w:before="176"/>
        <w:ind w:left="2205" w:right="2010" w:firstLine="0"/>
        <w:jc w:val="center"/>
        <w:rPr>
          <w:rFonts w:ascii="TeX Gyre Bonum" w:hAnsi="TeX Gyre Bonum"/>
          <w:b/>
          <w:sz w:val="20"/>
        </w:rPr>
      </w:pPr>
      <w:r>
        <w:rPr>
          <w:rFonts w:ascii="TeX Gyre Bonum" w:hAnsi="TeX Gyre Bonum"/>
          <w:b/>
          <w:sz w:val="20"/>
        </w:rPr>
        <w:t>CAPÍTULO PRIMERO</w:t>
      </w:r>
    </w:p>
    <w:p>
      <w:pPr>
        <w:spacing w:line="264" w:lineRule="exact" w:before="0"/>
        <w:ind w:left="2205" w:right="2007" w:firstLine="0"/>
        <w:jc w:val="center"/>
        <w:rPr>
          <w:rFonts w:ascii="TeX Gyre Bonum"/>
          <w:b/>
          <w:sz w:val="20"/>
        </w:rPr>
      </w:pPr>
      <w:r>
        <w:rPr>
          <w:rFonts w:ascii="TeX Gyre Bonum"/>
          <w:b/>
          <w:sz w:val="20"/>
        </w:rPr>
        <w:t>Disposiciones generales</w:t>
      </w:r>
    </w:p>
    <w:p>
      <w:pPr>
        <w:pStyle w:val="BodyText"/>
        <w:spacing w:line="242" w:lineRule="auto" w:before="178"/>
        <w:ind w:right="109"/>
        <w:jc w:val="both"/>
      </w:pPr>
      <w:r>
        <w:rPr>
          <w:rFonts w:ascii="TeX Gyre Bonum" w:hAnsi="TeX Gyre Bonum"/>
          <w:b/>
          <w:w w:val="110"/>
        </w:rPr>
        <w:t>Artículo 6.5.- </w:t>
      </w:r>
      <w:r>
        <w:rPr>
          <w:w w:val="110"/>
        </w:rPr>
        <w:t>Los sistemas de protección civil se constituyen por el conjunto de órganos, instrumentos, métodos y procedimientos que establecen las dependencias,  organismos y entidades  del sector público estatal o municipal, según corresponda, con la participación de los sectores  social    y</w:t>
      </w:r>
      <w:r>
        <w:rPr>
          <w:spacing w:val="10"/>
          <w:w w:val="110"/>
        </w:rPr>
        <w:t> </w:t>
      </w:r>
      <w:r>
        <w:rPr>
          <w:w w:val="110"/>
        </w:rPr>
        <w:t>privado,</w:t>
      </w:r>
      <w:r>
        <w:rPr>
          <w:spacing w:val="8"/>
          <w:w w:val="110"/>
        </w:rPr>
        <w:t> </w:t>
      </w:r>
      <w:r>
        <w:rPr>
          <w:w w:val="110"/>
        </w:rPr>
        <w:t>para</w:t>
      </w:r>
      <w:r>
        <w:rPr>
          <w:spacing w:val="10"/>
          <w:w w:val="110"/>
        </w:rPr>
        <w:t> </w:t>
      </w:r>
      <w:r>
        <w:rPr>
          <w:w w:val="110"/>
        </w:rPr>
        <w:t>la</w:t>
      </w:r>
      <w:r>
        <w:rPr>
          <w:spacing w:val="11"/>
          <w:w w:val="110"/>
        </w:rPr>
        <w:t> </w:t>
      </w:r>
      <w:r>
        <w:rPr>
          <w:w w:val="110"/>
        </w:rPr>
        <w:t>ejecución</w:t>
      </w:r>
      <w:r>
        <w:rPr>
          <w:spacing w:val="10"/>
          <w:w w:val="110"/>
        </w:rPr>
        <w:t> </w:t>
      </w:r>
      <w:r>
        <w:rPr>
          <w:w w:val="110"/>
        </w:rPr>
        <w:t>coordinada</w:t>
      </w:r>
      <w:r>
        <w:rPr>
          <w:spacing w:val="10"/>
          <w:w w:val="110"/>
        </w:rPr>
        <w:t> </w:t>
      </w:r>
      <w:r>
        <w:rPr>
          <w:w w:val="110"/>
        </w:rPr>
        <w:t>de</w:t>
      </w:r>
      <w:r>
        <w:rPr>
          <w:spacing w:val="10"/>
          <w:w w:val="110"/>
        </w:rPr>
        <w:t> </w:t>
      </w:r>
      <w:r>
        <w:rPr>
          <w:w w:val="110"/>
        </w:rPr>
        <w:t>acciones</w:t>
      </w:r>
      <w:r>
        <w:rPr>
          <w:spacing w:val="9"/>
          <w:w w:val="110"/>
        </w:rPr>
        <w:t> </w:t>
      </w:r>
      <w:r>
        <w:rPr>
          <w:w w:val="110"/>
        </w:rPr>
        <w:t>de</w:t>
      </w:r>
      <w:r>
        <w:rPr>
          <w:spacing w:val="9"/>
          <w:w w:val="110"/>
        </w:rPr>
        <w:t> </w:t>
      </w:r>
      <w:r>
        <w:rPr>
          <w:w w:val="110"/>
        </w:rPr>
        <w:t>protección</w:t>
      </w:r>
      <w:r>
        <w:rPr>
          <w:spacing w:val="11"/>
          <w:w w:val="110"/>
        </w:rPr>
        <w:t> </w:t>
      </w:r>
      <w:r>
        <w:rPr>
          <w:w w:val="110"/>
        </w:rPr>
        <w:t>civil.</w:t>
      </w:r>
    </w:p>
    <w:p>
      <w:pPr>
        <w:pStyle w:val="BodyText"/>
        <w:ind w:left="0"/>
        <w:rPr>
          <w:sz w:val="22"/>
        </w:rPr>
      </w:pPr>
    </w:p>
    <w:p>
      <w:pPr>
        <w:pStyle w:val="Heading1"/>
        <w:spacing w:line="263" w:lineRule="exact" w:before="177"/>
        <w:ind w:right="2009"/>
      </w:pPr>
      <w:r>
        <w:rPr/>
        <w:t>CAPÍTULO SEGUNDO</w:t>
      </w:r>
    </w:p>
    <w:p>
      <w:pPr>
        <w:spacing w:line="263" w:lineRule="exact" w:before="0"/>
        <w:ind w:left="2205" w:right="2008" w:firstLine="0"/>
        <w:jc w:val="center"/>
        <w:rPr>
          <w:rFonts w:ascii="TeX Gyre Bonum" w:hAnsi="TeX Gyre Bonum"/>
          <w:b/>
          <w:sz w:val="20"/>
        </w:rPr>
      </w:pPr>
      <w:r>
        <w:rPr>
          <w:rFonts w:ascii="TeX Gyre Bonum" w:hAnsi="TeX Gyre Bonum"/>
          <w:b/>
          <w:sz w:val="20"/>
        </w:rPr>
        <w:t>Del Sistema Estatal de Protección Civil</w:t>
      </w:r>
    </w:p>
    <w:p>
      <w:pPr>
        <w:spacing w:before="176"/>
        <w:ind w:left="312" w:right="0" w:firstLine="0"/>
        <w:jc w:val="both"/>
        <w:rPr>
          <w:sz w:val="20"/>
        </w:rPr>
      </w:pPr>
      <w:r>
        <w:rPr>
          <w:rFonts w:ascii="TeX Gyre Bonum" w:hAnsi="TeX Gyre Bonum"/>
          <w:b/>
          <w:w w:val="110"/>
          <w:sz w:val="20"/>
        </w:rPr>
        <w:t>Artículo 6.6.- </w:t>
      </w:r>
      <w:r>
        <w:rPr>
          <w:w w:val="110"/>
          <w:sz w:val="20"/>
        </w:rPr>
        <w:t>El sistema estatal de protección civil, se integra por:</w:t>
      </w:r>
    </w:p>
    <w:p>
      <w:pPr>
        <w:pStyle w:val="ListParagraph"/>
        <w:numPr>
          <w:ilvl w:val="0"/>
          <w:numId w:val="131"/>
        </w:numPr>
        <w:tabs>
          <w:tab w:pos="879" w:val="left" w:leader="none"/>
          <w:tab w:pos="880" w:val="left" w:leader="none"/>
        </w:tabs>
        <w:spacing w:line="240" w:lineRule="auto" w:before="178" w:after="0"/>
        <w:ind w:left="879" w:right="0" w:hanging="568"/>
        <w:jc w:val="left"/>
        <w:rPr>
          <w:sz w:val="20"/>
        </w:rPr>
      </w:pPr>
      <w:r>
        <w:rPr>
          <w:w w:val="110"/>
          <w:sz w:val="20"/>
        </w:rPr>
        <w:t>El Gobernador del</w:t>
      </w:r>
      <w:r>
        <w:rPr>
          <w:spacing w:val="31"/>
          <w:w w:val="110"/>
          <w:sz w:val="20"/>
        </w:rPr>
        <w:t> </w:t>
      </w:r>
      <w:r>
        <w:rPr>
          <w:w w:val="110"/>
          <w:sz w:val="20"/>
        </w:rPr>
        <w:t>Estado;</w:t>
      </w:r>
    </w:p>
    <w:p>
      <w:pPr>
        <w:pStyle w:val="ListParagraph"/>
        <w:numPr>
          <w:ilvl w:val="0"/>
          <w:numId w:val="131"/>
        </w:numPr>
        <w:tabs>
          <w:tab w:pos="879" w:val="left" w:leader="none"/>
          <w:tab w:pos="880" w:val="left" w:leader="none"/>
        </w:tabs>
        <w:spacing w:line="240" w:lineRule="auto" w:before="177" w:after="0"/>
        <w:ind w:left="879" w:right="0" w:hanging="568"/>
        <w:jc w:val="left"/>
        <w:rPr>
          <w:sz w:val="20"/>
        </w:rPr>
      </w:pPr>
      <w:r>
        <w:rPr>
          <w:w w:val="110"/>
          <w:sz w:val="20"/>
        </w:rPr>
        <w:t>El Consejo Estatal de Protección Civil;</w:t>
      </w:r>
    </w:p>
    <w:p>
      <w:pPr>
        <w:pStyle w:val="ListParagraph"/>
        <w:numPr>
          <w:ilvl w:val="0"/>
          <w:numId w:val="131"/>
        </w:numPr>
        <w:tabs>
          <w:tab w:pos="879" w:val="left" w:leader="none"/>
          <w:tab w:pos="880" w:val="left" w:leader="none"/>
        </w:tabs>
        <w:spacing w:line="240" w:lineRule="auto" w:before="178" w:after="0"/>
        <w:ind w:left="879" w:right="0" w:hanging="568"/>
        <w:jc w:val="left"/>
        <w:rPr>
          <w:sz w:val="20"/>
        </w:rPr>
      </w:pPr>
      <w:r>
        <w:rPr>
          <w:w w:val="110"/>
          <w:sz w:val="20"/>
        </w:rPr>
        <w:t>El Secretario General de</w:t>
      </w:r>
      <w:r>
        <w:rPr>
          <w:spacing w:val="42"/>
          <w:w w:val="110"/>
          <w:sz w:val="20"/>
        </w:rPr>
        <w:t> </w:t>
      </w:r>
      <w:r>
        <w:rPr>
          <w:w w:val="110"/>
          <w:sz w:val="20"/>
        </w:rPr>
        <w:t>Gobierno;</w:t>
      </w:r>
    </w:p>
    <w:p>
      <w:pPr>
        <w:pStyle w:val="ListParagraph"/>
        <w:numPr>
          <w:ilvl w:val="0"/>
          <w:numId w:val="131"/>
        </w:numPr>
        <w:tabs>
          <w:tab w:pos="879" w:val="left" w:leader="none"/>
          <w:tab w:pos="880" w:val="left" w:leader="none"/>
        </w:tabs>
        <w:spacing w:line="240" w:lineRule="auto" w:before="179" w:after="0"/>
        <w:ind w:left="879" w:right="0" w:hanging="568"/>
        <w:jc w:val="left"/>
        <w:rPr>
          <w:sz w:val="20"/>
        </w:rPr>
      </w:pPr>
      <w:r>
        <w:rPr>
          <w:w w:val="110"/>
          <w:sz w:val="20"/>
        </w:rPr>
        <w:t>Los Presidentes</w:t>
      </w:r>
      <w:r>
        <w:rPr>
          <w:spacing w:val="19"/>
          <w:w w:val="110"/>
          <w:sz w:val="20"/>
        </w:rPr>
        <w:t> </w:t>
      </w:r>
      <w:r>
        <w:rPr>
          <w:w w:val="110"/>
          <w:sz w:val="20"/>
        </w:rPr>
        <w:t>Municipales;</w:t>
      </w:r>
    </w:p>
    <w:p>
      <w:pPr>
        <w:pStyle w:val="ListParagraph"/>
        <w:numPr>
          <w:ilvl w:val="0"/>
          <w:numId w:val="131"/>
        </w:numPr>
        <w:tabs>
          <w:tab w:pos="879" w:val="left" w:leader="none"/>
          <w:tab w:pos="880" w:val="left" w:leader="none"/>
        </w:tabs>
        <w:spacing w:line="240" w:lineRule="auto" w:before="176" w:after="0"/>
        <w:ind w:left="879" w:right="0" w:hanging="568"/>
        <w:jc w:val="left"/>
        <w:rPr>
          <w:sz w:val="20"/>
        </w:rPr>
      </w:pPr>
      <w:r>
        <w:rPr>
          <w:w w:val="110"/>
          <w:sz w:val="20"/>
        </w:rPr>
        <w:t>El</w:t>
      </w:r>
      <w:r>
        <w:rPr>
          <w:spacing w:val="9"/>
          <w:w w:val="110"/>
          <w:sz w:val="20"/>
        </w:rPr>
        <w:t> </w:t>
      </w:r>
      <w:r>
        <w:rPr>
          <w:w w:val="110"/>
          <w:sz w:val="20"/>
        </w:rPr>
        <w:t>Coordinador</w:t>
      </w:r>
      <w:r>
        <w:rPr>
          <w:spacing w:val="10"/>
          <w:w w:val="110"/>
          <w:sz w:val="20"/>
        </w:rPr>
        <w:t> </w:t>
      </w:r>
      <w:r>
        <w:rPr>
          <w:w w:val="110"/>
          <w:sz w:val="20"/>
        </w:rPr>
        <w:t>General</w:t>
      </w:r>
      <w:r>
        <w:rPr>
          <w:spacing w:val="10"/>
          <w:w w:val="110"/>
          <w:sz w:val="20"/>
        </w:rPr>
        <w:t> </w:t>
      </w:r>
      <w:r>
        <w:rPr>
          <w:w w:val="110"/>
          <w:sz w:val="20"/>
        </w:rPr>
        <w:t>de</w:t>
      </w:r>
      <w:r>
        <w:rPr>
          <w:spacing w:val="8"/>
          <w:w w:val="110"/>
          <w:sz w:val="20"/>
        </w:rPr>
        <w:t> </w:t>
      </w:r>
      <w:r>
        <w:rPr>
          <w:w w:val="110"/>
          <w:sz w:val="20"/>
        </w:rPr>
        <w:t>Protección</w:t>
      </w:r>
      <w:r>
        <w:rPr>
          <w:spacing w:val="9"/>
          <w:w w:val="110"/>
          <w:sz w:val="20"/>
        </w:rPr>
        <w:t> </w:t>
      </w:r>
      <w:r>
        <w:rPr>
          <w:w w:val="110"/>
          <w:sz w:val="20"/>
        </w:rPr>
        <w:t>Civil</w:t>
      </w:r>
      <w:r>
        <w:rPr>
          <w:spacing w:val="9"/>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p>
    <w:p>
      <w:pPr>
        <w:pStyle w:val="ListParagraph"/>
        <w:numPr>
          <w:ilvl w:val="0"/>
          <w:numId w:val="131"/>
        </w:numPr>
        <w:tabs>
          <w:tab w:pos="879" w:val="left" w:leader="none"/>
          <w:tab w:pos="880" w:val="left" w:leader="none"/>
        </w:tabs>
        <w:spacing w:line="240" w:lineRule="auto" w:before="179" w:after="0"/>
        <w:ind w:left="879" w:right="0" w:hanging="568"/>
        <w:jc w:val="left"/>
        <w:rPr>
          <w:sz w:val="20"/>
        </w:rPr>
      </w:pPr>
      <w:r>
        <w:rPr>
          <w:w w:val="110"/>
          <w:sz w:val="20"/>
        </w:rPr>
        <w:t>Los Sistemas y Consejos Municipales de Protección</w:t>
      </w:r>
      <w:r>
        <w:rPr>
          <w:spacing w:val="19"/>
          <w:w w:val="110"/>
          <w:sz w:val="20"/>
        </w:rPr>
        <w:t> </w:t>
      </w:r>
      <w:r>
        <w:rPr>
          <w:w w:val="110"/>
          <w:sz w:val="20"/>
        </w:rPr>
        <w:t>Civil;</w:t>
      </w:r>
    </w:p>
    <w:p>
      <w:pPr>
        <w:pStyle w:val="ListParagraph"/>
        <w:numPr>
          <w:ilvl w:val="0"/>
          <w:numId w:val="131"/>
        </w:numPr>
        <w:tabs>
          <w:tab w:pos="880" w:val="left" w:leader="none"/>
        </w:tabs>
        <w:spacing w:line="228" w:lineRule="auto" w:before="190" w:after="0"/>
        <w:ind w:left="879" w:right="114" w:hanging="567"/>
        <w:jc w:val="both"/>
        <w:rPr>
          <w:sz w:val="20"/>
        </w:rPr>
      </w:pPr>
      <w:r>
        <w:rPr>
          <w:w w:val="110"/>
          <w:sz w:val="20"/>
        </w:rPr>
        <w:t>La representación de los sectores social y privados, de las instituciones educativas, grupos voluntarios</w:t>
      </w:r>
      <w:r>
        <w:rPr>
          <w:spacing w:val="9"/>
          <w:w w:val="110"/>
          <w:sz w:val="20"/>
        </w:rPr>
        <w:t> </w:t>
      </w:r>
      <w:r>
        <w:rPr>
          <w:w w:val="110"/>
          <w:sz w:val="20"/>
        </w:rPr>
        <w:t>y</w:t>
      </w:r>
      <w:r>
        <w:rPr>
          <w:spacing w:val="10"/>
          <w:w w:val="110"/>
          <w:sz w:val="20"/>
        </w:rPr>
        <w:t> </w:t>
      </w:r>
      <w:r>
        <w:rPr>
          <w:w w:val="110"/>
          <w:sz w:val="20"/>
        </w:rPr>
        <w:t>expertos</w:t>
      </w:r>
      <w:r>
        <w:rPr>
          <w:spacing w:val="9"/>
          <w:w w:val="110"/>
          <w:sz w:val="20"/>
        </w:rPr>
        <w:t> </w:t>
      </w:r>
      <w:r>
        <w:rPr>
          <w:w w:val="110"/>
          <w:sz w:val="20"/>
        </w:rPr>
        <w:t>en</w:t>
      </w:r>
      <w:r>
        <w:rPr>
          <w:spacing w:val="10"/>
          <w:w w:val="110"/>
          <w:sz w:val="20"/>
        </w:rPr>
        <w:t> </w:t>
      </w:r>
      <w:r>
        <w:rPr>
          <w:w w:val="110"/>
          <w:sz w:val="20"/>
        </w:rPr>
        <w:t>diferentes</w:t>
      </w:r>
      <w:r>
        <w:rPr>
          <w:spacing w:val="9"/>
          <w:w w:val="110"/>
          <w:sz w:val="20"/>
        </w:rPr>
        <w:t> </w:t>
      </w:r>
      <w:r>
        <w:rPr>
          <w:w w:val="110"/>
          <w:sz w:val="20"/>
        </w:rPr>
        <w:t>áreas</w:t>
      </w:r>
      <w:r>
        <w:rPr>
          <w:spacing w:val="10"/>
          <w:w w:val="110"/>
          <w:sz w:val="20"/>
        </w:rPr>
        <w:t> </w:t>
      </w:r>
      <w:r>
        <w:rPr>
          <w:w w:val="110"/>
          <w:sz w:val="20"/>
        </w:rPr>
        <w:t>relacionadas</w:t>
      </w:r>
      <w:r>
        <w:rPr>
          <w:spacing w:val="9"/>
          <w:w w:val="110"/>
          <w:sz w:val="20"/>
        </w:rPr>
        <w:t> </w:t>
      </w:r>
      <w:r>
        <w:rPr>
          <w:w w:val="110"/>
          <w:sz w:val="20"/>
        </w:rPr>
        <w:t>con</w:t>
      </w:r>
      <w:r>
        <w:rPr>
          <w:spacing w:val="10"/>
          <w:w w:val="110"/>
          <w:sz w:val="20"/>
        </w:rPr>
        <w:t> </w:t>
      </w:r>
      <w:r>
        <w:rPr>
          <w:w w:val="110"/>
          <w:sz w:val="20"/>
        </w:rPr>
        <w:t>la</w:t>
      </w:r>
      <w:r>
        <w:rPr>
          <w:spacing w:val="10"/>
          <w:w w:val="110"/>
          <w:sz w:val="20"/>
        </w:rPr>
        <w:t> </w:t>
      </w:r>
      <w:r>
        <w:rPr>
          <w:w w:val="110"/>
          <w:sz w:val="20"/>
        </w:rPr>
        <w:t>protección</w:t>
      </w:r>
      <w:r>
        <w:rPr>
          <w:spacing w:val="8"/>
          <w:w w:val="110"/>
          <w:sz w:val="20"/>
        </w:rPr>
        <w:t> </w:t>
      </w:r>
      <w:r>
        <w:rPr>
          <w:w w:val="110"/>
          <w:sz w:val="20"/>
        </w:rPr>
        <w:t>civil.</w:t>
      </w:r>
    </w:p>
    <w:p>
      <w:pPr>
        <w:pStyle w:val="BodyText"/>
        <w:spacing w:before="7"/>
        <w:ind w:left="0"/>
        <w:rPr>
          <w:sz w:val="21"/>
        </w:rPr>
      </w:pPr>
    </w:p>
    <w:p>
      <w:pPr>
        <w:pStyle w:val="BodyText"/>
        <w:spacing w:line="249" w:lineRule="auto"/>
        <w:ind w:right="110"/>
        <w:jc w:val="both"/>
      </w:pPr>
      <w:r>
        <w:rPr>
          <w:w w:val="110"/>
        </w:rPr>
        <w:t>El Ejecutivo del Estado y los presidentes municipales, tendrán la responsabilidad de la integración y funcionamiento de los sistemas de protección civil.</w:t>
      </w:r>
    </w:p>
    <w:p>
      <w:pPr>
        <w:pStyle w:val="BodyText"/>
        <w:spacing w:line="228" w:lineRule="auto" w:before="198"/>
        <w:ind w:right="111"/>
        <w:jc w:val="both"/>
      </w:pPr>
      <w:r>
        <w:rPr>
          <w:rFonts w:ascii="TeX Gyre Bonum" w:hAnsi="TeX Gyre Bonum"/>
          <w:b/>
          <w:w w:val="110"/>
        </w:rPr>
        <w:t>Artículo 6.7.- </w:t>
      </w:r>
      <w:r>
        <w:rPr>
          <w:w w:val="110"/>
        </w:rPr>
        <w:t>La Coordinación Ejecutiva del Sistema Estatal de Protección Civil estará a cargo de la Secretaría General de Gobierno, la cual tendrá las atribuciones siguientes:</w:t>
      </w:r>
    </w:p>
    <w:p>
      <w:pPr>
        <w:pStyle w:val="BodyText"/>
        <w:spacing w:before="5"/>
        <w:ind w:left="0"/>
        <w:rPr>
          <w:sz w:val="17"/>
        </w:rPr>
      </w:pPr>
    </w:p>
    <w:p>
      <w:pPr>
        <w:pStyle w:val="ListParagraph"/>
        <w:numPr>
          <w:ilvl w:val="0"/>
          <w:numId w:val="132"/>
        </w:numPr>
        <w:tabs>
          <w:tab w:pos="879" w:val="left" w:leader="none"/>
          <w:tab w:pos="880" w:val="left" w:leader="none"/>
        </w:tabs>
        <w:spacing w:line="240" w:lineRule="auto" w:before="0" w:after="0"/>
        <w:ind w:left="879" w:right="0" w:hanging="568"/>
        <w:jc w:val="left"/>
        <w:rPr>
          <w:sz w:val="20"/>
        </w:rPr>
      </w:pPr>
      <w:r>
        <w:rPr>
          <w:w w:val="110"/>
          <w:sz w:val="20"/>
        </w:rPr>
        <w:t>Vincular</w:t>
      </w:r>
      <w:r>
        <w:rPr>
          <w:spacing w:val="7"/>
          <w:w w:val="110"/>
          <w:sz w:val="20"/>
        </w:rPr>
        <w:t> </w:t>
      </w:r>
      <w:r>
        <w:rPr>
          <w:w w:val="110"/>
          <w:sz w:val="20"/>
        </w:rPr>
        <w:t>el</w:t>
      </w:r>
      <w:r>
        <w:rPr>
          <w:spacing w:val="7"/>
          <w:w w:val="110"/>
          <w:sz w:val="20"/>
        </w:rPr>
        <w:t> </w:t>
      </w:r>
      <w:r>
        <w:rPr>
          <w:w w:val="110"/>
          <w:sz w:val="20"/>
        </w:rPr>
        <w:t>Sistema</w:t>
      </w:r>
      <w:r>
        <w:rPr>
          <w:spacing w:val="6"/>
          <w:w w:val="110"/>
          <w:sz w:val="20"/>
        </w:rPr>
        <w:t> </w:t>
      </w:r>
      <w:r>
        <w:rPr>
          <w:w w:val="110"/>
          <w:sz w:val="20"/>
        </w:rPr>
        <w:t>Estatal</w:t>
      </w:r>
      <w:r>
        <w:rPr>
          <w:spacing w:val="7"/>
          <w:w w:val="110"/>
          <w:sz w:val="20"/>
        </w:rPr>
        <w:t> </w:t>
      </w:r>
      <w:r>
        <w:rPr>
          <w:w w:val="110"/>
          <w:sz w:val="20"/>
        </w:rPr>
        <w:t>de</w:t>
      </w:r>
      <w:r>
        <w:rPr>
          <w:spacing w:val="6"/>
          <w:w w:val="110"/>
          <w:sz w:val="20"/>
        </w:rPr>
        <w:t> </w:t>
      </w:r>
      <w:r>
        <w:rPr>
          <w:w w:val="110"/>
          <w:sz w:val="20"/>
        </w:rPr>
        <w:t>Protección</w:t>
      </w:r>
      <w:r>
        <w:rPr>
          <w:spacing w:val="7"/>
          <w:w w:val="110"/>
          <w:sz w:val="20"/>
        </w:rPr>
        <w:t> </w:t>
      </w:r>
      <w:r>
        <w:rPr>
          <w:w w:val="110"/>
          <w:sz w:val="20"/>
        </w:rPr>
        <w:t>Civil</w:t>
      </w:r>
      <w:r>
        <w:rPr>
          <w:spacing w:val="7"/>
          <w:w w:val="110"/>
          <w:sz w:val="20"/>
        </w:rPr>
        <w:t> </w:t>
      </w:r>
      <w:r>
        <w:rPr>
          <w:w w:val="110"/>
          <w:sz w:val="20"/>
        </w:rPr>
        <w:t>con</w:t>
      </w:r>
      <w:r>
        <w:rPr>
          <w:spacing w:val="7"/>
          <w:w w:val="110"/>
          <w:sz w:val="20"/>
        </w:rPr>
        <w:t> </w:t>
      </w:r>
      <w:r>
        <w:rPr>
          <w:w w:val="110"/>
          <w:sz w:val="20"/>
        </w:rPr>
        <w:t>el</w:t>
      </w:r>
      <w:r>
        <w:rPr>
          <w:spacing w:val="7"/>
          <w:w w:val="110"/>
          <w:sz w:val="20"/>
        </w:rPr>
        <w:t> </w:t>
      </w:r>
      <w:r>
        <w:rPr>
          <w:w w:val="110"/>
          <w:sz w:val="20"/>
        </w:rPr>
        <w:t>Sistema</w:t>
      </w:r>
      <w:r>
        <w:rPr>
          <w:spacing w:val="7"/>
          <w:w w:val="110"/>
          <w:sz w:val="20"/>
        </w:rPr>
        <w:t> </w:t>
      </w:r>
      <w:r>
        <w:rPr>
          <w:w w:val="110"/>
          <w:sz w:val="20"/>
        </w:rPr>
        <w:t>Nacional</w:t>
      </w:r>
      <w:r>
        <w:rPr>
          <w:spacing w:val="7"/>
          <w:w w:val="110"/>
          <w:sz w:val="20"/>
        </w:rPr>
        <w:t> </w:t>
      </w:r>
      <w:r>
        <w:rPr>
          <w:w w:val="110"/>
          <w:sz w:val="20"/>
        </w:rPr>
        <w:t>de</w:t>
      </w:r>
      <w:r>
        <w:rPr>
          <w:spacing w:val="6"/>
          <w:w w:val="110"/>
          <w:sz w:val="20"/>
        </w:rPr>
        <w:t> </w:t>
      </w:r>
      <w:r>
        <w:rPr>
          <w:w w:val="110"/>
          <w:sz w:val="20"/>
        </w:rPr>
        <w:t>Protección</w:t>
      </w:r>
      <w:r>
        <w:rPr>
          <w:spacing w:val="7"/>
          <w:w w:val="110"/>
          <w:sz w:val="20"/>
        </w:rPr>
        <w:t> </w:t>
      </w:r>
      <w:r>
        <w:rPr>
          <w:w w:val="110"/>
          <w:sz w:val="20"/>
        </w:rPr>
        <w:t>Civil;</w:t>
      </w:r>
    </w:p>
    <w:p>
      <w:pPr>
        <w:pStyle w:val="ListParagraph"/>
        <w:numPr>
          <w:ilvl w:val="0"/>
          <w:numId w:val="132"/>
        </w:numPr>
        <w:tabs>
          <w:tab w:pos="879" w:val="left" w:leader="none"/>
          <w:tab w:pos="880" w:val="left" w:leader="none"/>
        </w:tabs>
        <w:spacing w:line="240" w:lineRule="auto" w:before="179" w:after="0"/>
        <w:ind w:left="879" w:right="0" w:hanging="568"/>
        <w:jc w:val="left"/>
        <w:rPr>
          <w:sz w:val="20"/>
        </w:rPr>
      </w:pPr>
      <w:r>
        <w:rPr>
          <w:w w:val="110"/>
          <w:sz w:val="20"/>
        </w:rPr>
        <w:t>Proponer</w:t>
      </w:r>
      <w:r>
        <w:rPr>
          <w:spacing w:val="10"/>
          <w:w w:val="110"/>
          <w:sz w:val="20"/>
        </w:rPr>
        <w:t> </w:t>
      </w:r>
      <w:r>
        <w:rPr>
          <w:w w:val="110"/>
          <w:sz w:val="20"/>
        </w:rPr>
        <w:t>políticas</w:t>
      </w:r>
      <w:r>
        <w:rPr>
          <w:spacing w:val="8"/>
          <w:w w:val="110"/>
          <w:sz w:val="20"/>
        </w:rPr>
        <w:t> </w:t>
      </w:r>
      <w:r>
        <w:rPr>
          <w:w w:val="110"/>
          <w:sz w:val="20"/>
        </w:rPr>
        <w:t>y</w:t>
      </w:r>
      <w:r>
        <w:rPr>
          <w:spacing w:val="9"/>
          <w:w w:val="110"/>
          <w:sz w:val="20"/>
        </w:rPr>
        <w:t> </w:t>
      </w:r>
      <w:r>
        <w:rPr>
          <w:w w:val="110"/>
          <w:sz w:val="20"/>
        </w:rPr>
        <w:t>estrategias</w:t>
      </w:r>
      <w:r>
        <w:rPr>
          <w:spacing w:val="10"/>
          <w:w w:val="110"/>
          <w:sz w:val="20"/>
        </w:rPr>
        <w:t> </w:t>
      </w:r>
      <w:r>
        <w:rPr>
          <w:w w:val="110"/>
          <w:sz w:val="20"/>
        </w:rPr>
        <w:t>para</w:t>
      </w:r>
      <w:r>
        <w:rPr>
          <w:spacing w:val="9"/>
          <w:w w:val="110"/>
          <w:sz w:val="20"/>
        </w:rPr>
        <w:t> </w:t>
      </w:r>
      <w:r>
        <w:rPr>
          <w:w w:val="110"/>
          <w:sz w:val="20"/>
        </w:rPr>
        <w:t>el</w:t>
      </w:r>
      <w:r>
        <w:rPr>
          <w:spacing w:val="10"/>
          <w:w w:val="110"/>
          <w:sz w:val="20"/>
        </w:rPr>
        <w:t> </w:t>
      </w:r>
      <w:r>
        <w:rPr>
          <w:w w:val="110"/>
          <w:sz w:val="20"/>
        </w:rPr>
        <w:t>desarrollo</w:t>
      </w:r>
      <w:r>
        <w:rPr>
          <w:spacing w:val="10"/>
          <w:w w:val="110"/>
          <w:sz w:val="20"/>
        </w:rPr>
        <w:t> </w:t>
      </w:r>
      <w:r>
        <w:rPr>
          <w:w w:val="110"/>
          <w:sz w:val="20"/>
        </w:rPr>
        <w:t>de</w:t>
      </w:r>
      <w:r>
        <w:rPr>
          <w:spacing w:val="8"/>
          <w:w w:val="110"/>
          <w:sz w:val="20"/>
        </w:rPr>
        <w:t> </w:t>
      </w:r>
      <w:r>
        <w:rPr>
          <w:w w:val="110"/>
          <w:sz w:val="20"/>
        </w:rPr>
        <w:t>programas</w:t>
      </w:r>
      <w:r>
        <w:rPr>
          <w:spacing w:val="8"/>
          <w:w w:val="110"/>
          <w:sz w:val="20"/>
        </w:rPr>
        <w:t> </w:t>
      </w:r>
      <w:r>
        <w:rPr>
          <w:w w:val="110"/>
          <w:sz w:val="20"/>
        </w:rPr>
        <w:t>en</w:t>
      </w:r>
      <w:r>
        <w:rPr>
          <w:spacing w:val="10"/>
          <w:w w:val="110"/>
          <w:sz w:val="20"/>
        </w:rPr>
        <w:t> </w:t>
      </w:r>
      <w:r>
        <w:rPr>
          <w:w w:val="110"/>
          <w:sz w:val="20"/>
        </w:rPr>
        <w:t>la</w:t>
      </w:r>
      <w:r>
        <w:rPr>
          <w:spacing w:val="9"/>
          <w:w w:val="110"/>
          <w:sz w:val="20"/>
        </w:rPr>
        <w:t> </w:t>
      </w:r>
      <w:r>
        <w:rPr>
          <w:w w:val="110"/>
          <w:sz w:val="20"/>
        </w:rPr>
        <w:t>materia;</w:t>
      </w:r>
    </w:p>
    <w:p>
      <w:pPr>
        <w:pStyle w:val="ListParagraph"/>
        <w:numPr>
          <w:ilvl w:val="0"/>
          <w:numId w:val="132"/>
        </w:numPr>
        <w:tabs>
          <w:tab w:pos="880" w:val="left" w:leader="none"/>
        </w:tabs>
        <w:spacing w:line="242" w:lineRule="auto" w:before="176" w:after="0"/>
        <w:ind w:left="879" w:right="110" w:hanging="567"/>
        <w:jc w:val="both"/>
        <w:rPr>
          <w:sz w:val="20"/>
        </w:rPr>
      </w:pPr>
      <w:r>
        <w:rPr>
          <w:w w:val="110"/>
          <w:sz w:val="20"/>
        </w:rPr>
        <w:t>Establecer las instancias, mecanismos, instrumentos, procedimientos y acciones de carácter técnico, operativo, de servicios y logística para reducir riesgos sobre los agentes afectables; en  los que sean contemplados los dispositivos de alerta sísmica y la utilización de tecnologías de la información;</w:t>
      </w:r>
    </w:p>
    <w:p>
      <w:pPr>
        <w:pStyle w:val="BodyText"/>
        <w:spacing w:before="6"/>
        <w:ind w:left="0"/>
        <w:rPr>
          <w:sz w:val="17"/>
        </w:rPr>
      </w:pPr>
    </w:p>
    <w:p>
      <w:pPr>
        <w:pStyle w:val="ListParagraph"/>
        <w:numPr>
          <w:ilvl w:val="0"/>
          <w:numId w:val="132"/>
        </w:numPr>
        <w:tabs>
          <w:tab w:pos="880" w:val="left" w:leader="none"/>
        </w:tabs>
        <w:spacing w:line="230" w:lineRule="auto" w:before="1" w:after="0"/>
        <w:ind w:left="879" w:right="112" w:hanging="567"/>
        <w:jc w:val="both"/>
        <w:rPr>
          <w:sz w:val="20"/>
        </w:rPr>
      </w:pPr>
      <w:r>
        <w:rPr>
          <w:w w:val="110"/>
          <w:sz w:val="20"/>
        </w:rPr>
        <w:t>Establecer la metodología para la elaboración de programas internos y específicos de protección civil,</w:t>
      </w:r>
      <w:r>
        <w:rPr>
          <w:spacing w:val="22"/>
          <w:w w:val="110"/>
          <w:sz w:val="20"/>
        </w:rPr>
        <w:t> </w:t>
      </w:r>
      <w:r>
        <w:rPr>
          <w:w w:val="110"/>
          <w:sz w:val="20"/>
        </w:rPr>
        <w:t>grupos voluntarios y grupos de ayuda mutua;</w:t>
      </w:r>
    </w:p>
    <w:p>
      <w:pPr>
        <w:spacing w:after="0" w:line="230"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132"/>
        </w:numPr>
        <w:tabs>
          <w:tab w:pos="879" w:val="left" w:leader="none"/>
          <w:tab w:pos="880" w:val="left" w:leader="none"/>
        </w:tabs>
        <w:spacing w:line="240" w:lineRule="auto" w:before="57" w:after="0"/>
        <w:ind w:left="879" w:right="0" w:hanging="568"/>
        <w:jc w:val="left"/>
        <w:rPr>
          <w:sz w:val="20"/>
        </w:rPr>
      </w:pPr>
      <w:r>
        <w:rPr>
          <w:w w:val="110"/>
          <w:sz w:val="20"/>
        </w:rPr>
        <w:t>Solicitar</w:t>
      </w:r>
      <w:r>
        <w:rPr>
          <w:spacing w:val="10"/>
          <w:w w:val="110"/>
          <w:sz w:val="20"/>
        </w:rPr>
        <w:t> </w:t>
      </w:r>
      <w:r>
        <w:rPr>
          <w:w w:val="110"/>
          <w:sz w:val="20"/>
        </w:rPr>
        <w:t>al</w:t>
      </w:r>
      <w:r>
        <w:rPr>
          <w:spacing w:val="9"/>
          <w:w w:val="110"/>
          <w:sz w:val="20"/>
        </w:rPr>
        <w:t> </w:t>
      </w:r>
      <w:r>
        <w:rPr>
          <w:w w:val="110"/>
          <w:sz w:val="20"/>
        </w:rPr>
        <w:t>Gobernador</w:t>
      </w:r>
      <w:r>
        <w:rPr>
          <w:spacing w:val="5"/>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la</w:t>
      </w:r>
      <w:r>
        <w:rPr>
          <w:spacing w:val="9"/>
          <w:w w:val="110"/>
          <w:sz w:val="20"/>
        </w:rPr>
        <w:t> </w:t>
      </w:r>
      <w:r>
        <w:rPr>
          <w:w w:val="110"/>
          <w:sz w:val="20"/>
        </w:rPr>
        <w:t>expedición</w:t>
      </w:r>
      <w:r>
        <w:rPr>
          <w:spacing w:val="5"/>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declaratorias</w:t>
      </w:r>
      <w:r>
        <w:rPr>
          <w:spacing w:val="9"/>
          <w:w w:val="110"/>
          <w:sz w:val="20"/>
        </w:rPr>
        <w:t> </w:t>
      </w:r>
      <w:r>
        <w:rPr>
          <w:w w:val="110"/>
          <w:sz w:val="20"/>
        </w:rPr>
        <w:t>de</w:t>
      </w:r>
      <w:r>
        <w:rPr>
          <w:spacing w:val="10"/>
          <w:w w:val="110"/>
          <w:sz w:val="20"/>
        </w:rPr>
        <w:t> </w:t>
      </w:r>
      <w:r>
        <w:rPr>
          <w:w w:val="110"/>
          <w:sz w:val="20"/>
        </w:rPr>
        <w:t>emergencia;</w:t>
      </w:r>
    </w:p>
    <w:p>
      <w:pPr>
        <w:pStyle w:val="ListParagraph"/>
        <w:numPr>
          <w:ilvl w:val="0"/>
          <w:numId w:val="132"/>
        </w:numPr>
        <w:tabs>
          <w:tab w:pos="880" w:val="left" w:leader="none"/>
        </w:tabs>
        <w:spacing w:line="230" w:lineRule="auto" w:before="185" w:after="0"/>
        <w:ind w:left="879" w:right="114" w:hanging="567"/>
        <w:jc w:val="both"/>
        <w:rPr>
          <w:sz w:val="20"/>
        </w:rPr>
      </w:pPr>
      <w:r>
        <w:rPr>
          <w:w w:val="110"/>
          <w:sz w:val="20"/>
        </w:rPr>
        <w:t>Promover la creación de fondos para las acciones de protección civil, así como asumir su administración;</w:t>
      </w:r>
    </w:p>
    <w:p>
      <w:pPr>
        <w:pStyle w:val="BodyText"/>
        <w:spacing w:before="3"/>
        <w:ind w:left="0"/>
        <w:rPr>
          <w:sz w:val="18"/>
        </w:rPr>
      </w:pPr>
    </w:p>
    <w:p>
      <w:pPr>
        <w:pStyle w:val="ListParagraph"/>
        <w:numPr>
          <w:ilvl w:val="0"/>
          <w:numId w:val="132"/>
        </w:numPr>
        <w:tabs>
          <w:tab w:pos="880" w:val="left" w:leader="none"/>
        </w:tabs>
        <w:spacing w:line="230" w:lineRule="auto" w:before="0" w:after="0"/>
        <w:ind w:left="879" w:right="113" w:hanging="567"/>
        <w:jc w:val="both"/>
        <w:rPr>
          <w:sz w:val="20"/>
        </w:rPr>
      </w:pPr>
      <w:r>
        <w:rPr>
          <w:w w:val="110"/>
          <w:sz w:val="20"/>
        </w:rPr>
        <w:t>Solicitar el apoyo del Gobierno Federal para el auxilio y recuperación en los casos  de  emergencia</w:t>
      </w:r>
      <w:r>
        <w:rPr>
          <w:spacing w:val="10"/>
          <w:w w:val="110"/>
          <w:sz w:val="20"/>
        </w:rPr>
        <w:t> </w:t>
      </w:r>
      <w:r>
        <w:rPr>
          <w:w w:val="110"/>
          <w:sz w:val="20"/>
        </w:rPr>
        <w:t>o</w:t>
      </w:r>
      <w:r>
        <w:rPr>
          <w:spacing w:val="12"/>
          <w:w w:val="110"/>
          <w:sz w:val="20"/>
        </w:rPr>
        <w:t> </w:t>
      </w:r>
      <w:r>
        <w:rPr>
          <w:w w:val="110"/>
          <w:sz w:val="20"/>
        </w:rPr>
        <w:t>desastre</w:t>
      </w:r>
      <w:r>
        <w:rPr>
          <w:spacing w:val="9"/>
          <w:w w:val="110"/>
          <w:sz w:val="20"/>
        </w:rPr>
        <w:t> </w:t>
      </w:r>
      <w:r>
        <w:rPr>
          <w:w w:val="110"/>
          <w:sz w:val="20"/>
        </w:rPr>
        <w:t>cuando</w:t>
      </w:r>
      <w:r>
        <w:rPr>
          <w:spacing w:val="12"/>
          <w:w w:val="110"/>
          <w:sz w:val="20"/>
        </w:rPr>
        <w:t> </w:t>
      </w:r>
      <w:r>
        <w:rPr>
          <w:w w:val="110"/>
          <w:sz w:val="20"/>
        </w:rPr>
        <w:t>la</w:t>
      </w:r>
      <w:r>
        <w:rPr>
          <w:spacing w:val="11"/>
          <w:w w:val="110"/>
          <w:sz w:val="20"/>
        </w:rPr>
        <w:t> </w:t>
      </w:r>
      <w:r>
        <w:rPr>
          <w:w w:val="110"/>
          <w:sz w:val="20"/>
        </w:rPr>
        <w:t>capacidad</w:t>
      </w:r>
      <w:r>
        <w:rPr>
          <w:spacing w:val="11"/>
          <w:w w:val="110"/>
          <w:sz w:val="20"/>
        </w:rPr>
        <w:t> </w:t>
      </w:r>
      <w:r>
        <w:rPr>
          <w:w w:val="110"/>
          <w:sz w:val="20"/>
        </w:rPr>
        <w:t>operativa</w:t>
      </w:r>
      <w:r>
        <w:rPr>
          <w:spacing w:val="10"/>
          <w:w w:val="110"/>
          <w:sz w:val="20"/>
        </w:rPr>
        <w:t> </w:t>
      </w:r>
      <w:r>
        <w:rPr>
          <w:w w:val="110"/>
          <w:sz w:val="20"/>
        </w:rPr>
        <w:t>y</w:t>
      </w:r>
      <w:r>
        <w:rPr>
          <w:spacing w:val="11"/>
          <w:w w:val="110"/>
          <w:sz w:val="20"/>
        </w:rPr>
        <w:t> </w:t>
      </w:r>
      <w:r>
        <w:rPr>
          <w:w w:val="110"/>
          <w:sz w:val="20"/>
        </w:rPr>
        <w:t>financiera</w:t>
      </w:r>
      <w:r>
        <w:rPr>
          <w:spacing w:val="11"/>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sea</w:t>
      </w:r>
      <w:r>
        <w:rPr>
          <w:spacing w:val="11"/>
          <w:w w:val="110"/>
          <w:sz w:val="20"/>
        </w:rPr>
        <w:t> </w:t>
      </w:r>
      <w:r>
        <w:rPr>
          <w:w w:val="110"/>
          <w:sz w:val="20"/>
        </w:rPr>
        <w:t>superada;</w:t>
      </w:r>
    </w:p>
    <w:p>
      <w:pPr>
        <w:pStyle w:val="BodyText"/>
        <w:ind w:left="0"/>
        <w:rPr>
          <w:sz w:val="18"/>
        </w:rPr>
      </w:pPr>
    </w:p>
    <w:p>
      <w:pPr>
        <w:pStyle w:val="ListParagraph"/>
        <w:numPr>
          <w:ilvl w:val="0"/>
          <w:numId w:val="132"/>
        </w:numPr>
        <w:tabs>
          <w:tab w:pos="880" w:val="left" w:leader="none"/>
        </w:tabs>
        <w:spacing w:line="230" w:lineRule="auto" w:before="1" w:after="0"/>
        <w:ind w:left="879" w:right="109" w:hanging="567"/>
        <w:jc w:val="both"/>
        <w:rPr>
          <w:sz w:val="20"/>
        </w:rPr>
      </w:pPr>
      <w:r>
        <w:rPr>
          <w:w w:val="110"/>
          <w:sz w:val="20"/>
        </w:rPr>
        <w:t>Aplicar los recursos estatales y federales a las acciones de prevención, de auxilio y de recuperación;</w:t>
      </w:r>
    </w:p>
    <w:p>
      <w:pPr>
        <w:pStyle w:val="BodyText"/>
        <w:spacing w:before="4"/>
        <w:ind w:left="0"/>
        <w:rPr>
          <w:sz w:val="18"/>
        </w:rPr>
      </w:pPr>
    </w:p>
    <w:p>
      <w:pPr>
        <w:pStyle w:val="ListParagraph"/>
        <w:numPr>
          <w:ilvl w:val="0"/>
          <w:numId w:val="132"/>
        </w:numPr>
        <w:tabs>
          <w:tab w:pos="880" w:val="left" w:leader="none"/>
        </w:tabs>
        <w:spacing w:line="228" w:lineRule="auto" w:before="1" w:after="0"/>
        <w:ind w:left="879" w:right="113" w:hanging="567"/>
        <w:jc w:val="both"/>
        <w:rPr>
          <w:sz w:val="20"/>
        </w:rPr>
      </w:pPr>
      <w:r>
        <w:rPr>
          <w:w w:val="110"/>
          <w:sz w:val="20"/>
        </w:rPr>
        <w:t>Informar al Sistema Nacional de Protección Civil de la ocurrencia de riesgos y desastres en el territorio</w:t>
      </w:r>
      <w:r>
        <w:rPr>
          <w:spacing w:val="8"/>
          <w:w w:val="110"/>
          <w:sz w:val="20"/>
        </w:rPr>
        <w:t> </w:t>
      </w:r>
      <w:r>
        <w:rPr>
          <w:w w:val="110"/>
          <w:sz w:val="20"/>
        </w:rPr>
        <w:t>del</w:t>
      </w:r>
      <w:r>
        <w:rPr>
          <w:spacing w:val="10"/>
          <w:w w:val="110"/>
          <w:sz w:val="20"/>
        </w:rPr>
        <w:t> </w:t>
      </w:r>
      <w:r>
        <w:rPr>
          <w:w w:val="110"/>
          <w:sz w:val="20"/>
        </w:rPr>
        <w:t>Estado</w:t>
      </w:r>
      <w:r>
        <w:rPr>
          <w:spacing w:val="9"/>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concertación</w:t>
      </w:r>
      <w:r>
        <w:rPr>
          <w:spacing w:val="9"/>
          <w:w w:val="110"/>
          <w:sz w:val="20"/>
        </w:rPr>
        <w:t> </w:t>
      </w:r>
      <w:r>
        <w:rPr>
          <w:w w:val="110"/>
          <w:sz w:val="20"/>
        </w:rPr>
        <w:t>y</w:t>
      </w:r>
      <w:r>
        <w:rPr>
          <w:spacing w:val="10"/>
          <w:w w:val="110"/>
          <w:sz w:val="20"/>
        </w:rPr>
        <w:t> </w:t>
      </w:r>
      <w:r>
        <w:rPr>
          <w:w w:val="110"/>
          <w:sz w:val="20"/>
        </w:rPr>
        <w:t>coordinación</w:t>
      </w:r>
      <w:r>
        <w:rPr>
          <w:spacing w:val="10"/>
          <w:w w:val="110"/>
          <w:sz w:val="20"/>
        </w:rPr>
        <w:t> </w:t>
      </w:r>
      <w:r>
        <w:rPr>
          <w:w w:val="110"/>
          <w:sz w:val="20"/>
        </w:rPr>
        <w:t>de</w:t>
      </w:r>
      <w:r>
        <w:rPr>
          <w:spacing w:val="9"/>
          <w:w w:val="110"/>
          <w:sz w:val="20"/>
        </w:rPr>
        <w:t> </w:t>
      </w:r>
      <w:r>
        <w:rPr>
          <w:w w:val="110"/>
          <w:sz w:val="20"/>
        </w:rPr>
        <w:t>acciones;</w:t>
      </w:r>
    </w:p>
    <w:p>
      <w:pPr>
        <w:pStyle w:val="BodyText"/>
        <w:spacing w:before="5"/>
        <w:ind w:left="0"/>
        <w:rPr>
          <w:sz w:val="17"/>
        </w:rPr>
      </w:pPr>
    </w:p>
    <w:p>
      <w:pPr>
        <w:pStyle w:val="ListParagraph"/>
        <w:numPr>
          <w:ilvl w:val="0"/>
          <w:numId w:val="132"/>
        </w:numPr>
        <w:tabs>
          <w:tab w:pos="880" w:val="left" w:leader="none"/>
        </w:tabs>
        <w:spacing w:line="244" w:lineRule="auto" w:before="1" w:after="0"/>
        <w:ind w:left="879" w:right="110" w:hanging="567"/>
        <w:jc w:val="both"/>
        <w:rPr>
          <w:sz w:val="20"/>
        </w:rPr>
      </w:pPr>
      <w:r>
        <w:rPr>
          <w:w w:val="110"/>
          <w:sz w:val="20"/>
        </w:rPr>
        <w:t>Apoyar la creación, desarrollo y consolidación de los Consejos Municipales de Protección Civil, grupos voluntarios y grupos de ayuda mutua, así como el fomento de acciones que mejoren y dignifiquen la actuación  de los cuerpos de bomberos en la entidad, incluyendo la creación y/o   el otorgamiento de reconocimientos en dinero o en especie; así mismo establecer el premio estatal</w:t>
      </w:r>
      <w:r>
        <w:rPr>
          <w:spacing w:val="9"/>
          <w:w w:val="110"/>
          <w:sz w:val="20"/>
        </w:rPr>
        <w:t> </w:t>
      </w:r>
      <w:r>
        <w:rPr>
          <w:w w:val="110"/>
          <w:sz w:val="20"/>
        </w:rPr>
        <w:t>de</w:t>
      </w:r>
      <w:r>
        <w:rPr>
          <w:spacing w:val="8"/>
          <w:w w:val="110"/>
          <w:sz w:val="20"/>
        </w:rPr>
        <w:t> </w:t>
      </w:r>
      <w:r>
        <w:rPr>
          <w:w w:val="110"/>
          <w:sz w:val="20"/>
        </w:rPr>
        <w:t>Protección</w:t>
      </w:r>
      <w:r>
        <w:rPr>
          <w:spacing w:val="9"/>
          <w:w w:val="110"/>
          <w:sz w:val="20"/>
        </w:rPr>
        <w:t> </w:t>
      </w:r>
      <w:r>
        <w:rPr>
          <w:w w:val="110"/>
          <w:sz w:val="20"/>
        </w:rPr>
        <w:t>Civil</w:t>
      </w:r>
      <w:r>
        <w:rPr>
          <w:spacing w:val="9"/>
          <w:w w:val="110"/>
          <w:sz w:val="20"/>
        </w:rPr>
        <w:t> </w:t>
      </w:r>
      <w:r>
        <w:rPr>
          <w:w w:val="110"/>
          <w:sz w:val="20"/>
        </w:rPr>
        <w:t>a</w:t>
      </w:r>
      <w:r>
        <w:rPr>
          <w:spacing w:val="9"/>
          <w:w w:val="110"/>
          <w:sz w:val="20"/>
        </w:rPr>
        <w:t> </w:t>
      </w:r>
      <w:r>
        <w:rPr>
          <w:w w:val="110"/>
          <w:sz w:val="20"/>
        </w:rPr>
        <w:t>quien</w:t>
      </w:r>
      <w:r>
        <w:rPr>
          <w:spacing w:val="12"/>
          <w:w w:val="110"/>
          <w:sz w:val="20"/>
        </w:rPr>
        <w:t> </w:t>
      </w:r>
      <w:r>
        <w:rPr>
          <w:w w:val="110"/>
          <w:sz w:val="20"/>
        </w:rPr>
        <w:t>por</w:t>
      </w:r>
      <w:r>
        <w:rPr>
          <w:spacing w:val="10"/>
          <w:w w:val="110"/>
          <w:sz w:val="20"/>
        </w:rPr>
        <w:t> </w:t>
      </w:r>
      <w:r>
        <w:rPr>
          <w:w w:val="110"/>
          <w:sz w:val="20"/>
        </w:rPr>
        <w:t>medios</w:t>
      </w:r>
      <w:r>
        <w:rPr>
          <w:spacing w:val="9"/>
          <w:w w:val="110"/>
          <w:sz w:val="20"/>
        </w:rPr>
        <w:t> </w:t>
      </w:r>
      <w:r>
        <w:rPr>
          <w:w w:val="110"/>
          <w:sz w:val="20"/>
        </w:rPr>
        <w:t>propios</w:t>
      </w:r>
      <w:r>
        <w:rPr>
          <w:spacing w:val="8"/>
          <w:w w:val="110"/>
          <w:sz w:val="20"/>
        </w:rPr>
        <w:t> </w:t>
      </w:r>
      <w:r>
        <w:rPr>
          <w:w w:val="110"/>
          <w:sz w:val="20"/>
        </w:rPr>
        <w:t>deba</w:t>
      </w:r>
      <w:r>
        <w:rPr>
          <w:spacing w:val="12"/>
          <w:w w:val="110"/>
          <w:sz w:val="20"/>
        </w:rPr>
        <w:t> </w:t>
      </w:r>
      <w:r>
        <w:rPr>
          <w:w w:val="110"/>
          <w:sz w:val="20"/>
        </w:rPr>
        <w:t>recibirlo;</w:t>
      </w:r>
    </w:p>
    <w:p>
      <w:pPr>
        <w:pStyle w:val="ListParagraph"/>
        <w:numPr>
          <w:ilvl w:val="0"/>
          <w:numId w:val="132"/>
        </w:numPr>
        <w:tabs>
          <w:tab w:pos="880" w:val="left" w:leader="none"/>
        </w:tabs>
        <w:spacing w:line="240" w:lineRule="auto" w:before="184" w:after="0"/>
        <w:ind w:left="879" w:right="109" w:hanging="567"/>
        <w:jc w:val="both"/>
        <w:rPr>
          <w:sz w:val="20"/>
        </w:rPr>
      </w:pPr>
      <w:r>
        <w:rPr>
          <w:w w:val="110"/>
          <w:sz w:val="20"/>
        </w:rPr>
        <w:t>Promover la creación, desarrollo y actualización permanente, de los atlas municipales de  riesgos, considerando los criterios que emita el Gobierno Federal en materia de adaptación al cambio</w:t>
      </w:r>
      <w:r>
        <w:rPr>
          <w:spacing w:val="11"/>
          <w:w w:val="110"/>
          <w:sz w:val="20"/>
        </w:rPr>
        <w:t> </w:t>
      </w:r>
      <w:r>
        <w:rPr>
          <w:w w:val="110"/>
          <w:sz w:val="20"/>
        </w:rPr>
        <w:t>climático;</w:t>
      </w:r>
    </w:p>
    <w:p>
      <w:pPr>
        <w:pStyle w:val="BodyText"/>
        <w:spacing w:before="8"/>
        <w:ind w:left="0"/>
        <w:rPr>
          <w:sz w:val="17"/>
        </w:rPr>
      </w:pPr>
    </w:p>
    <w:p>
      <w:pPr>
        <w:pStyle w:val="ListParagraph"/>
        <w:numPr>
          <w:ilvl w:val="0"/>
          <w:numId w:val="132"/>
        </w:numPr>
        <w:tabs>
          <w:tab w:pos="880" w:val="left" w:leader="none"/>
        </w:tabs>
        <w:spacing w:line="230" w:lineRule="auto" w:before="0" w:after="0"/>
        <w:ind w:left="879" w:right="111" w:hanging="567"/>
        <w:jc w:val="both"/>
        <w:rPr>
          <w:sz w:val="20"/>
        </w:rPr>
      </w:pPr>
      <w:r>
        <w:rPr>
          <w:w w:val="110"/>
          <w:sz w:val="20"/>
        </w:rPr>
        <w:t>Proponer la adquisición de equipo especializado de transporte, comunicación, prevención y atención</w:t>
      </w:r>
      <w:r>
        <w:rPr>
          <w:spacing w:val="10"/>
          <w:w w:val="110"/>
          <w:sz w:val="20"/>
        </w:rPr>
        <w:t> </w:t>
      </w:r>
      <w:r>
        <w:rPr>
          <w:w w:val="110"/>
          <w:sz w:val="20"/>
        </w:rPr>
        <w:t>de</w:t>
      </w:r>
      <w:r>
        <w:rPr>
          <w:spacing w:val="10"/>
          <w:w w:val="110"/>
          <w:sz w:val="20"/>
        </w:rPr>
        <w:t> </w:t>
      </w:r>
      <w:r>
        <w:rPr>
          <w:w w:val="110"/>
          <w:sz w:val="20"/>
        </w:rPr>
        <w:t>desastres</w:t>
      </w:r>
      <w:r>
        <w:rPr>
          <w:spacing w:val="10"/>
          <w:w w:val="110"/>
          <w:sz w:val="20"/>
        </w:rPr>
        <w:t> </w:t>
      </w:r>
      <w:r>
        <w:rPr>
          <w:w w:val="110"/>
          <w:sz w:val="20"/>
        </w:rPr>
        <w:t>con</w:t>
      </w:r>
      <w:r>
        <w:rPr>
          <w:spacing w:val="11"/>
          <w:w w:val="110"/>
          <w:sz w:val="20"/>
        </w:rPr>
        <w:t> </w:t>
      </w:r>
      <w:r>
        <w:rPr>
          <w:w w:val="110"/>
          <w:sz w:val="20"/>
        </w:rPr>
        <w:t>cargo</w:t>
      </w:r>
      <w:r>
        <w:rPr>
          <w:spacing w:val="12"/>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fondos</w:t>
      </w:r>
      <w:r>
        <w:rPr>
          <w:spacing w:val="8"/>
          <w:w w:val="110"/>
          <w:sz w:val="20"/>
        </w:rPr>
        <w:t> </w:t>
      </w:r>
      <w:r>
        <w:rPr>
          <w:w w:val="110"/>
          <w:sz w:val="20"/>
        </w:rPr>
        <w:t>disponibles;</w:t>
      </w:r>
    </w:p>
    <w:p>
      <w:pPr>
        <w:pStyle w:val="BodyText"/>
        <w:spacing w:before="2"/>
        <w:ind w:left="0"/>
        <w:rPr>
          <w:sz w:val="18"/>
        </w:rPr>
      </w:pPr>
    </w:p>
    <w:p>
      <w:pPr>
        <w:pStyle w:val="ListParagraph"/>
        <w:numPr>
          <w:ilvl w:val="0"/>
          <w:numId w:val="132"/>
        </w:numPr>
        <w:tabs>
          <w:tab w:pos="880" w:val="left" w:leader="none"/>
        </w:tabs>
        <w:spacing w:line="230" w:lineRule="auto" w:before="1" w:after="0"/>
        <w:ind w:left="879" w:right="114" w:hanging="567"/>
        <w:jc w:val="both"/>
        <w:rPr>
          <w:sz w:val="20"/>
        </w:rPr>
      </w:pPr>
      <w:r>
        <w:rPr>
          <w:w w:val="110"/>
          <w:sz w:val="20"/>
        </w:rPr>
        <w:t>Ejecutar las acciones de protección civil en coordinación con los municipios, grupos voluntarios y unidades</w:t>
      </w:r>
      <w:r>
        <w:rPr>
          <w:spacing w:val="22"/>
          <w:w w:val="110"/>
          <w:sz w:val="20"/>
        </w:rPr>
        <w:t> </w:t>
      </w:r>
      <w:r>
        <w:rPr>
          <w:w w:val="110"/>
          <w:sz w:val="20"/>
        </w:rPr>
        <w:t>internas;</w:t>
      </w:r>
    </w:p>
    <w:p>
      <w:pPr>
        <w:pStyle w:val="ListParagraph"/>
        <w:numPr>
          <w:ilvl w:val="0"/>
          <w:numId w:val="132"/>
        </w:numPr>
        <w:tabs>
          <w:tab w:pos="880" w:val="left" w:leader="none"/>
        </w:tabs>
        <w:spacing w:line="242" w:lineRule="auto" w:before="196" w:after="0"/>
        <w:ind w:left="879" w:right="109" w:hanging="567"/>
        <w:jc w:val="both"/>
        <w:rPr>
          <w:sz w:val="20"/>
        </w:rPr>
      </w:pPr>
      <w:r>
        <w:rPr>
          <w:w w:val="110"/>
          <w:sz w:val="20"/>
        </w:rPr>
        <w:t>Coordinar las acciones con las dependencias del Estado y de los municipios, para atender las emergencias y contingencias provocadas por fenómenos perturbadores de origen natural y apoyar el restablecimiento de servicios públicos, mediante el fondo estatal de atención a los desastres y siniestros</w:t>
      </w:r>
      <w:r>
        <w:rPr>
          <w:spacing w:val="32"/>
          <w:w w:val="110"/>
          <w:sz w:val="20"/>
        </w:rPr>
        <w:t> </w:t>
      </w:r>
      <w:r>
        <w:rPr>
          <w:w w:val="110"/>
          <w:sz w:val="20"/>
        </w:rPr>
        <w:t>ambientales;</w:t>
      </w:r>
    </w:p>
    <w:p>
      <w:pPr>
        <w:pStyle w:val="BodyText"/>
        <w:spacing w:before="6"/>
        <w:ind w:left="0"/>
        <w:rPr>
          <w:sz w:val="17"/>
        </w:rPr>
      </w:pPr>
    </w:p>
    <w:p>
      <w:pPr>
        <w:pStyle w:val="ListParagraph"/>
        <w:numPr>
          <w:ilvl w:val="0"/>
          <w:numId w:val="132"/>
        </w:numPr>
        <w:tabs>
          <w:tab w:pos="880" w:val="left" w:leader="none"/>
        </w:tabs>
        <w:spacing w:line="230" w:lineRule="auto" w:before="0" w:after="0"/>
        <w:ind w:left="879" w:right="114" w:hanging="567"/>
        <w:jc w:val="both"/>
        <w:rPr>
          <w:sz w:val="20"/>
        </w:rPr>
      </w:pPr>
      <w:r>
        <w:rPr>
          <w:w w:val="110"/>
          <w:sz w:val="20"/>
        </w:rPr>
        <w:t>Establecer una estrategia integral de transferencia de riesgos, mediante el aseguramiento de la infraestructura</w:t>
      </w:r>
      <w:r>
        <w:rPr>
          <w:spacing w:val="11"/>
          <w:w w:val="110"/>
          <w:sz w:val="20"/>
        </w:rPr>
        <w:t> </w:t>
      </w:r>
      <w:r>
        <w:rPr>
          <w:w w:val="110"/>
          <w:sz w:val="20"/>
        </w:rPr>
        <w:t>pública;</w:t>
      </w:r>
    </w:p>
    <w:p>
      <w:pPr>
        <w:pStyle w:val="BodyText"/>
        <w:spacing w:before="3"/>
        <w:ind w:left="0"/>
        <w:rPr>
          <w:sz w:val="18"/>
        </w:rPr>
      </w:pPr>
    </w:p>
    <w:p>
      <w:pPr>
        <w:pStyle w:val="ListParagraph"/>
        <w:numPr>
          <w:ilvl w:val="0"/>
          <w:numId w:val="132"/>
        </w:numPr>
        <w:tabs>
          <w:tab w:pos="880" w:val="left" w:leader="none"/>
        </w:tabs>
        <w:spacing w:line="230" w:lineRule="auto" w:before="0" w:after="0"/>
        <w:ind w:left="879" w:right="113" w:hanging="567"/>
        <w:jc w:val="both"/>
        <w:rPr>
          <w:sz w:val="20"/>
        </w:rPr>
      </w:pPr>
      <w:r>
        <w:rPr>
          <w:w w:val="110"/>
          <w:sz w:val="20"/>
        </w:rPr>
        <w:t>Investigar, estudiar y evaluar riesgos y daños provenientes de elementos, agentes naturales o humanos generadores de riesgo o</w:t>
      </w:r>
      <w:r>
        <w:rPr>
          <w:spacing w:val="1"/>
          <w:w w:val="110"/>
          <w:sz w:val="20"/>
        </w:rPr>
        <w:t> </w:t>
      </w:r>
      <w:r>
        <w:rPr>
          <w:w w:val="110"/>
          <w:sz w:val="20"/>
        </w:rPr>
        <w:t>desastres;</w:t>
      </w:r>
    </w:p>
    <w:p>
      <w:pPr>
        <w:pStyle w:val="ListParagraph"/>
        <w:numPr>
          <w:ilvl w:val="0"/>
          <w:numId w:val="132"/>
        </w:numPr>
        <w:tabs>
          <w:tab w:pos="983" w:val="left" w:leader="none"/>
        </w:tabs>
        <w:spacing w:line="240" w:lineRule="auto" w:before="196" w:after="0"/>
        <w:ind w:left="879" w:right="111" w:hanging="567"/>
        <w:jc w:val="both"/>
        <w:rPr>
          <w:sz w:val="20"/>
        </w:rPr>
      </w:pPr>
      <w:r>
        <w:rPr/>
        <w:tab/>
      </w:r>
      <w:r>
        <w:rPr>
          <w:w w:val="110"/>
          <w:sz w:val="20"/>
        </w:rPr>
        <w:t>Promover, desarrollar, vigilar y evaluar los programas de capacitación que permitan la acreditación de conocimientos y profesionalización del personal responsable y servidores públicos, que desarrollan funciones en la</w:t>
      </w:r>
      <w:r>
        <w:rPr>
          <w:spacing w:val="12"/>
          <w:w w:val="110"/>
          <w:sz w:val="20"/>
        </w:rPr>
        <w:t> </w:t>
      </w:r>
      <w:r>
        <w:rPr>
          <w:w w:val="110"/>
          <w:sz w:val="20"/>
        </w:rPr>
        <w:t>materia;</w:t>
      </w:r>
    </w:p>
    <w:p>
      <w:pPr>
        <w:pStyle w:val="ListParagraph"/>
        <w:numPr>
          <w:ilvl w:val="0"/>
          <w:numId w:val="132"/>
        </w:numPr>
        <w:tabs>
          <w:tab w:pos="988" w:val="left" w:leader="none"/>
        </w:tabs>
        <w:spacing w:line="240" w:lineRule="auto" w:before="192" w:after="0"/>
        <w:ind w:left="879" w:right="111" w:hanging="567"/>
        <w:jc w:val="both"/>
        <w:rPr>
          <w:sz w:val="20"/>
        </w:rPr>
      </w:pPr>
      <w:r>
        <w:rPr>
          <w:w w:val="110"/>
          <w:sz w:val="20"/>
        </w:rPr>
        <w:t>Asesorar y apoyar a las dependencias, organismos auxiliares y fideicomisos públicos estatales,  a los municipios y a las instituciones, personas, grupos y asociaciones de  carácter  civil  y  privado en materia de protección</w:t>
      </w:r>
      <w:r>
        <w:rPr>
          <w:spacing w:val="52"/>
          <w:w w:val="110"/>
          <w:sz w:val="20"/>
        </w:rPr>
        <w:t> </w:t>
      </w:r>
      <w:r>
        <w:rPr>
          <w:w w:val="110"/>
          <w:sz w:val="20"/>
        </w:rPr>
        <w:t>civil;</w:t>
      </w:r>
    </w:p>
    <w:p>
      <w:pPr>
        <w:pStyle w:val="ListParagraph"/>
        <w:numPr>
          <w:ilvl w:val="0"/>
          <w:numId w:val="132"/>
        </w:numPr>
        <w:tabs>
          <w:tab w:pos="880" w:val="left" w:leader="none"/>
        </w:tabs>
        <w:spacing w:line="237" w:lineRule="auto" w:before="197" w:after="0"/>
        <w:ind w:left="879" w:right="108" w:hanging="567"/>
        <w:jc w:val="both"/>
        <w:rPr>
          <w:sz w:val="20"/>
        </w:rPr>
      </w:pPr>
      <w:r>
        <w:rPr>
          <w:w w:val="110"/>
          <w:sz w:val="20"/>
        </w:rPr>
        <w:t>Establecer, operar y/o enlazarse con redes de detección, monitoreo, pronóstico y medición de riesgos, en coordinación con otras autoridades en el que se consideren los efectos del cambio climático;</w:t>
      </w:r>
    </w:p>
    <w:p>
      <w:pPr>
        <w:spacing w:after="0" w:line="237" w:lineRule="auto"/>
        <w:jc w:val="both"/>
        <w:rPr>
          <w:sz w:val="20"/>
        </w:rPr>
        <w:sectPr>
          <w:pgSz w:w="12240" w:h="15840"/>
          <w:pgMar w:header="720" w:footer="946" w:top="1700" w:bottom="1140" w:left="820" w:right="1020"/>
        </w:sectPr>
      </w:pPr>
    </w:p>
    <w:p>
      <w:pPr>
        <w:pStyle w:val="ListParagraph"/>
        <w:numPr>
          <w:ilvl w:val="0"/>
          <w:numId w:val="132"/>
        </w:numPr>
        <w:tabs>
          <w:tab w:pos="880" w:val="left" w:leader="none"/>
        </w:tabs>
        <w:spacing w:line="236" w:lineRule="exact" w:before="1" w:after="0"/>
        <w:ind w:left="879" w:right="110" w:hanging="567"/>
        <w:jc w:val="both"/>
        <w:rPr>
          <w:sz w:val="20"/>
        </w:rPr>
      </w:pPr>
      <w:r>
        <w:rPr>
          <w:w w:val="110"/>
          <w:sz w:val="20"/>
        </w:rPr>
        <w:t>Desarrollar, actualizar y difundir los Atlas de Riesgos del Estado de México, de conformidad con los</w:t>
      </w:r>
      <w:r>
        <w:rPr>
          <w:spacing w:val="5"/>
          <w:w w:val="110"/>
          <w:sz w:val="20"/>
        </w:rPr>
        <w:t> </w:t>
      </w:r>
      <w:r>
        <w:rPr>
          <w:w w:val="110"/>
          <w:sz w:val="20"/>
        </w:rPr>
        <w:t>criterios</w:t>
      </w:r>
      <w:r>
        <w:rPr>
          <w:spacing w:val="6"/>
          <w:w w:val="110"/>
          <w:sz w:val="20"/>
        </w:rPr>
        <w:t> </w:t>
      </w:r>
      <w:r>
        <w:rPr>
          <w:w w:val="110"/>
          <w:sz w:val="20"/>
        </w:rPr>
        <w:t>que</w:t>
      </w:r>
      <w:r>
        <w:rPr>
          <w:spacing w:val="6"/>
          <w:w w:val="110"/>
          <w:sz w:val="20"/>
        </w:rPr>
        <w:t> </w:t>
      </w:r>
      <w:r>
        <w:rPr>
          <w:w w:val="110"/>
          <w:sz w:val="20"/>
        </w:rPr>
        <w:t>emita</w:t>
      </w:r>
      <w:r>
        <w:rPr>
          <w:spacing w:val="6"/>
          <w:w w:val="110"/>
          <w:sz w:val="20"/>
        </w:rPr>
        <w:t> </w:t>
      </w:r>
      <w:r>
        <w:rPr>
          <w:w w:val="110"/>
          <w:sz w:val="20"/>
        </w:rPr>
        <w:t>el</w:t>
      </w:r>
      <w:r>
        <w:rPr>
          <w:spacing w:val="7"/>
          <w:w w:val="110"/>
          <w:sz w:val="20"/>
        </w:rPr>
        <w:t> </w:t>
      </w:r>
      <w:r>
        <w:rPr>
          <w:w w:val="110"/>
          <w:sz w:val="20"/>
        </w:rPr>
        <w:t>Gobierno</w:t>
      </w:r>
      <w:r>
        <w:rPr>
          <w:spacing w:val="7"/>
          <w:w w:val="110"/>
          <w:sz w:val="20"/>
        </w:rPr>
        <w:t> </w:t>
      </w:r>
      <w:r>
        <w:rPr>
          <w:w w:val="110"/>
          <w:sz w:val="20"/>
        </w:rPr>
        <w:t>Federal</w:t>
      </w:r>
      <w:r>
        <w:rPr>
          <w:spacing w:val="7"/>
          <w:w w:val="110"/>
          <w:sz w:val="20"/>
        </w:rPr>
        <w:t> </w:t>
      </w:r>
      <w:r>
        <w:rPr>
          <w:w w:val="110"/>
          <w:sz w:val="20"/>
        </w:rPr>
        <w:t>en</w:t>
      </w:r>
      <w:r>
        <w:rPr>
          <w:spacing w:val="10"/>
          <w:w w:val="110"/>
          <w:sz w:val="20"/>
        </w:rPr>
        <w:t> </w:t>
      </w:r>
      <w:r>
        <w:rPr>
          <w:w w:val="110"/>
          <w:sz w:val="20"/>
        </w:rPr>
        <w:t>materia</w:t>
      </w:r>
      <w:r>
        <w:rPr>
          <w:spacing w:val="7"/>
          <w:w w:val="110"/>
          <w:sz w:val="20"/>
        </w:rPr>
        <w:t> </w:t>
      </w:r>
      <w:r>
        <w:rPr>
          <w:w w:val="110"/>
          <w:sz w:val="20"/>
        </w:rPr>
        <w:t>de</w:t>
      </w:r>
      <w:r>
        <w:rPr>
          <w:spacing w:val="6"/>
          <w:w w:val="110"/>
          <w:sz w:val="20"/>
        </w:rPr>
        <w:t> </w:t>
      </w:r>
      <w:r>
        <w:rPr>
          <w:w w:val="110"/>
          <w:sz w:val="20"/>
        </w:rPr>
        <w:t>adaptación</w:t>
      </w:r>
      <w:r>
        <w:rPr>
          <w:spacing w:val="6"/>
          <w:w w:val="110"/>
          <w:sz w:val="20"/>
        </w:rPr>
        <w:t> </w:t>
      </w:r>
      <w:r>
        <w:rPr>
          <w:w w:val="110"/>
          <w:sz w:val="20"/>
        </w:rPr>
        <w:t>al</w:t>
      </w:r>
      <w:r>
        <w:rPr>
          <w:spacing w:val="7"/>
          <w:w w:val="110"/>
          <w:sz w:val="20"/>
        </w:rPr>
        <w:t> </w:t>
      </w:r>
      <w:r>
        <w:rPr>
          <w:w w:val="110"/>
          <w:sz w:val="20"/>
        </w:rPr>
        <w:t>cambio</w:t>
      </w:r>
      <w:r>
        <w:rPr>
          <w:spacing w:val="8"/>
          <w:w w:val="110"/>
          <w:sz w:val="20"/>
        </w:rPr>
        <w:t> </w:t>
      </w:r>
      <w:r>
        <w:rPr>
          <w:w w:val="110"/>
          <w:sz w:val="20"/>
        </w:rPr>
        <w:t>climático;</w:t>
      </w:r>
    </w:p>
    <w:p>
      <w:pPr>
        <w:pStyle w:val="BodyText"/>
        <w:spacing w:before="5"/>
        <w:ind w:left="0"/>
        <w:rPr>
          <w:sz w:val="17"/>
        </w:rPr>
      </w:pPr>
    </w:p>
    <w:p>
      <w:pPr>
        <w:pStyle w:val="ListParagraph"/>
        <w:numPr>
          <w:ilvl w:val="0"/>
          <w:numId w:val="132"/>
        </w:numPr>
        <w:tabs>
          <w:tab w:pos="880" w:val="left" w:leader="none"/>
        </w:tabs>
        <w:spacing w:line="230" w:lineRule="auto" w:before="0" w:after="0"/>
        <w:ind w:left="879" w:right="115" w:hanging="567"/>
        <w:jc w:val="both"/>
        <w:rPr>
          <w:sz w:val="20"/>
        </w:rPr>
      </w:pPr>
      <w:r>
        <w:rPr>
          <w:w w:val="110"/>
          <w:sz w:val="20"/>
        </w:rPr>
        <w:t>Expedir, actualizar y vigilar la aplicación de normas técnicas estatales y demás disposiciones en materia de protección</w:t>
      </w:r>
      <w:r>
        <w:rPr>
          <w:spacing w:val="31"/>
          <w:w w:val="110"/>
          <w:sz w:val="20"/>
        </w:rPr>
        <w:t> </w:t>
      </w:r>
      <w:r>
        <w:rPr>
          <w:w w:val="110"/>
          <w:sz w:val="20"/>
        </w:rPr>
        <w:t>civil;</w:t>
      </w:r>
    </w:p>
    <w:p>
      <w:pPr>
        <w:pStyle w:val="BodyText"/>
        <w:spacing w:before="7"/>
        <w:ind w:left="0"/>
        <w:rPr>
          <w:sz w:val="21"/>
        </w:rPr>
      </w:pPr>
    </w:p>
    <w:p>
      <w:pPr>
        <w:pStyle w:val="BodyText"/>
        <w:spacing w:line="247" w:lineRule="auto"/>
        <w:ind w:left="879" w:right="110"/>
        <w:jc w:val="both"/>
      </w:pPr>
      <w:r>
        <w:rPr>
          <w:w w:val="110"/>
        </w:rPr>
        <w:t>Las normas técnicas se deberán expedir de conformidad con las disposiciones aplicables de las leyes federales, estatales y municipales correspondientes, así como con los convenios internacionales;</w:t>
      </w:r>
    </w:p>
    <w:p>
      <w:pPr>
        <w:pStyle w:val="BodyText"/>
        <w:spacing w:before="9"/>
        <w:ind w:left="0"/>
      </w:pPr>
    </w:p>
    <w:p>
      <w:pPr>
        <w:pStyle w:val="BodyText"/>
        <w:ind w:left="879"/>
        <w:jc w:val="both"/>
      </w:pPr>
      <w:r>
        <w:rPr>
          <w:w w:val="110"/>
        </w:rPr>
        <w:t>Su actualización deberá ser cada cinco años.</w:t>
      </w:r>
    </w:p>
    <w:p>
      <w:pPr>
        <w:pStyle w:val="BodyText"/>
        <w:spacing w:before="4"/>
        <w:ind w:left="0"/>
        <w:rPr>
          <w:sz w:val="21"/>
        </w:rPr>
      </w:pPr>
    </w:p>
    <w:p>
      <w:pPr>
        <w:pStyle w:val="BodyText"/>
        <w:spacing w:line="244" w:lineRule="auto" w:before="1"/>
        <w:ind w:left="879" w:right="111"/>
        <w:jc w:val="both"/>
      </w:pPr>
      <w:r>
        <w:rPr>
          <w:w w:val="110"/>
        </w:rPr>
        <w:t>Su aplicación y vigilancia,  corresponderá a las autoridades estatales y  municipales,  de acuerdo a su</w:t>
      </w:r>
      <w:r>
        <w:rPr>
          <w:spacing w:val="20"/>
          <w:w w:val="110"/>
        </w:rPr>
        <w:t> </w:t>
      </w:r>
      <w:r>
        <w:rPr>
          <w:w w:val="110"/>
        </w:rPr>
        <w:t>competencia;</w:t>
      </w:r>
    </w:p>
    <w:p>
      <w:pPr>
        <w:pStyle w:val="ListParagraph"/>
        <w:numPr>
          <w:ilvl w:val="0"/>
          <w:numId w:val="132"/>
        </w:numPr>
        <w:tabs>
          <w:tab w:pos="880" w:val="left" w:leader="none"/>
        </w:tabs>
        <w:spacing w:line="240" w:lineRule="auto" w:before="193" w:after="0"/>
        <w:ind w:left="879" w:right="1171" w:hanging="880"/>
        <w:jc w:val="right"/>
        <w:rPr>
          <w:sz w:val="20"/>
        </w:rPr>
      </w:pPr>
      <w:r>
        <w:rPr>
          <w:w w:val="110"/>
          <w:sz w:val="20"/>
        </w:rPr>
        <w:t>Recibir,</w:t>
      </w:r>
      <w:r>
        <w:rPr>
          <w:spacing w:val="7"/>
          <w:w w:val="110"/>
          <w:sz w:val="20"/>
        </w:rPr>
        <w:t> </w:t>
      </w:r>
      <w:r>
        <w:rPr>
          <w:w w:val="110"/>
          <w:sz w:val="20"/>
        </w:rPr>
        <w:t>evaluar</w:t>
      </w:r>
      <w:r>
        <w:rPr>
          <w:spacing w:val="7"/>
          <w:w w:val="110"/>
          <w:sz w:val="20"/>
        </w:rPr>
        <w:t> </w:t>
      </w:r>
      <w:r>
        <w:rPr>
          <w:w w:val="110"/>
          <w:sz w:val="20"/>
        </w:rPr>
        <w:t>y</w:t>
      </w:r>
      <w:r>
        <w:rPr>
          <w:spacing w:val="6"/>
          <w:w w:val="110"/>
          <w:sz w:val="20"/>
        </w:rPr>
        <w:t> </w:t>
      </w:r>
      <w:r>
        <w:rPr>
          <w:w w:val="110"/>
          <w:sz w:val="20"/>
        </w:rPr>
        <w:t>aprobar</w:t>
      </w:r>
      <w:r>
        <w:rPr>
          <w:spacing w:val="7"/>
          <w:w w:val="110"/>
          <w:sz w:val="20"/>
        </w:rPr>
        <w:t> </w:t>
      </w:r>
      <w:r>
        <w:rPr>
          <w:w w:val="110"/>
          <w:sz w:val="20"/>
        </w:rPr>
        <w:t>los</w:t>
      </w:r>
      <w:r>
        <w:rPr>
          <w:spacing w:val="5"/>
          <w:w w:val="110"/>
          <w:sz w:val="20"/>
        </w:rPr>
        <w:t> </w:t>
      </w:r>
      <w:r>
        <w:rPr>
          <w:w w:val="110"/>
          <w:sz w:val="20"/>
        </w:rPr>
        <w:t>programas</w:t>
      </w:r>
      <w:r>
        <w:rPr>
          <w:spacing w:val="6"/>
          <w:w w:val="110"/>
          <w:sz w:val="20"/>
        </w:rPr>
        <w:t> </w:t>
      </w:r>
      <w:r>
        <w:rPr>
          <w:w w:val="110"/>
          <w:sz w:val="20"/>
        </w:rPr>
        <w:t>de</w:t>
      </w:r>
      <w:r>
        <w:rPr>
          <w:spacing w:val="6"/>
          <w:w w:val="110"/>
          <w:sz w:val="20"/>
        </w:rPr>
        <w:t> </w:t>
      </w:r>
      <w:r>
        <w:rPr>
          <w:w w:val="110"/>
          <w:sz w:val="20"/>
        </w:rPr>
        <w:t>las</w:t>
      </w:r>
      <w:r>
        <w:rPr>
          <w:spacing w:val="5"/>
          <w:w w:val="110"/>
          <w:sz w:val="20"/>
        </w:rPr>
        <w:t> </w:t>
      </w:r>
      <w:r>
        <w:rPr>
          <w:w w:val="110"/>
          <w:sz w:val="20"/>
        </w:rPr>
        <w:t>unidades</w:t>
      </w:r>
      <w:r>
        <w:rPr>
          <w:spacing w:val="6"/>
          <w:w w:val="110"/>
          <w:sz w:val="20"/>
        </w:rPr>
        <w:t> </w:t>
      </w:r>
      <w:r>
        <w:rPr>
          <w:w w:val="110"/>
          <w:sz w:val="20"/>
        </w:rPr>
        <w:t>internas</w:t>
      </w:r>
      <w:r>
        <w:rPr>
          <w:spacing w:val="6"/>
          <w:w w:val="110"/>
          <w:sz w:val="20"/>
        </w:rPr>
        <w:t> </w:t>
      </w:r>
      <w:r>
        <w:rPr>
          <w:w w:val="110"/>
          <w:sz w:val="20"/>
        </w:rPr>
        <w:t>de</w:t>
      </w:r>
      <w:r>
        <w:rPr>
          <w:spacing w:val="6"/>
          <w:w w:val="110"/>
          <w:sz w:val="20"/>
        </w:rPr>
        <w:t> </w:t>
      </w:r>
      <w:r>
        <w:rPr>
          <w:w w:val="110"/>
          <w:sz w:val="20"/>
        </w:rPr>
        <w:t>protección</w:t>
      </w:r>
      <w:r>
        <w:rPr>
          <w:spacing w:val="7"/>
          <w:w w:val="110"/>
          <w:sz w:val="20"/>
        </w:rPr>
        <w:t> </w:t>
      </w:r>
      <w:r>
        <w:rPr>
          <w:w w:val="110"/>
          <w:sz w:val="20"/>
        </w:rPr>
        <w:t>civil;</w:t>
      </w:r>
    </w:p>
    <w:p>
      <w:pPr>
        <w:pStyle w:val="ListParagraph"/>
        <w:numPr>
          <w:ilvl w:val="0"/>
          <w:numId w:val="132"/>
        </w:numPr>
        <w:tabs>
          <w:tab w:pos="1003" w:val="left" w:leader="none"/>
        </w:tabs>
        <w:spacing w:line="244" w:lineRule="auto" w:before="178" w:after="0"/>
        <w:ind w:left="879" w:right="111" w:hanging="567"/>
        <w:jc w:val="both"/>
        <w:rPr>
          <w:sz w:val="20"/>
        </w:rPr>
      </w:pPr>
      <w:r>
        <w:rPr>
          <w:w w:val="110"/>
          <w:sz w:val="20"/>
        </w:rPr>
        <w:t>El Sistema Estatal promoverá la cultura de la autoprotección, que convoque y sume el interés de la población en general, así como su participación individual y colectiva, que permita crear comunidades resilientes; impulsar la cultura de la autoprotección, para lo  cual  las  dependencias del sector público, con la participación del sector social, privado y académico, promoverán:</w:t>
      </w:r>
    </w:p>
    <w:p>
      <w:pPr>
        <w:pStyle w:val="ListParagraph"/>
        <w:numPr>
          <w:ilvl w:val="1"/>
          <w:numId w:val="132"/>
        </w:numPr>
        <w:tabs>
          <w:tab w:pos="1727" w:val="left" w:leader="none"/>
        </w:tabs>
        <w:spacing w:line="228" w:lineRule="auto" w:before="196" w:after="0"/>
        <w:ind w:left="1726" w:right="112" w:hanging="706"/>
        <w:jc w:val="both"/>
        <w:rPr>
          <w:sz w:val="20"/>
        </w:rPr>
      </w:pPr>
      <w:r>
        <w:rPr>
          <w:w w:val="110"/>
          <w:sz w:val="20"/>
        </w:rPr>
        <w:t>El desarrollo y ejecución de acciones en el ámbito Estatal y Municipal, que permita se brinden</w:t>
      </w:r>
      <w:r>
        <w:rPr>
          <w:spacing w:val="10"/>
          <w:w w:val="110"/>
          <w:sz w:val="20"/>
        </w:rPr>
        <w:t> </w:t>
      </w:r>
      <w:r>
        <w:rPr>
          <w:w w:val="110"/>
          <w:sz w:val="20"/>
        </w:rPr>
        <w:t>los</w:t>
      </w:r>
      <w:r>
        <w:rPr>
          <w:spacing w:val="10"/>
          <w:w w:val="110"/>
          <w:sz w:val="20"/>
        </w:rPr>
        <w:t> </w:t>
      </w:r>
      <w:r>
        <w:rPr>
          <w:w w:val="110"/>
          <w:sz w:val="20"/>
        </w:rPr>
        <w:t>conocimientos</w:t>
      </w:r>
      <w:r>
        <w:rPr>
          <w:spacing w:val="10"/>
          <w:w w:val="110"/>
          <w:sz w:val="20"/>
        </w:rPr>
        <w:t> </w:t>
      </w:r>
      <w:r>
        <w:rPr>
          <w:w w:val="110"/>
          <w:sz w:val="20"/>
        </w:rPr>
        <w:t>básicos</w:t>
      </w:r>
      <w:r>
        <w:rPr>
          <w:spacing w:val="14"/>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cultura</w:t>
      </w:r>
      <w:r>
        <w:rPr>
          <w:spacing w:val="13"/>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autoprotección.</w:t>
      </w:r>
    </w:p>
    <w:p>
      <w:pPr>
        <w:pStyle w:val="BodyText"/>
        <w:spacing w:before="5"/>
        <w:ind w:left="0"/>
        <w:rPr>
          <w:sz w:val="17"/>
        </w:rPr>
      </w:pPr>
    </w:p>
    <w:p>
      <w:pPr>
        <w:pStyle w:val="ListParagraph"/>
        <w:numPr>
          <w:ilvl w:val="1"/>
          <w:numId w:val="132"/>
        </w:numPr>
        <w:tabs>
          <w:tab w:pos="705" w:val="left" w:leader="none"/>
          <w:tab w:pos="706" w:val="left" w:leader="none"/>
        </w:tabs>
        <w:spacing w:line="240" w:lineRule="auto" w:before="0" w:after="0"/>
        <w:ind w:left="1726" w:right="1161" w:hanging="1727"/>
        <w:jc w:val="right"/>
        <w:rPr>
          <w:sz w:val="20"/>
        </w:rPr>
      </w:pPr>
      <w:r>
        <w:rPr>
          <w:w w:val="110"/>
          <w:sz w:val="20"/>
        </w:rPr>
        <w:t>La</w:t>
      </w:r>
      <w:r>
        <w:rPr>
          <w:spacing w:val="10"/>
          <w:w w:val="110"/>
          <w:sz w:val="20"/>
        </w:rPr>
        <w:t> </w:t>
      </w:r>
      <w:r>
        <w:rPr>
          <w:w w:val="110"/>
          <w:sz w:val="20"/>
        </w:rPr>
        <w:t>ejecución</w:t>
      </w:r>
      <w:r>
        <w:rPr>
          <w:spacing w:val="11"/>
          <w:w w:val="110"/>
          <w:sz w:val="20"/>
        </w:rPr>
        <w:t> </w:t>
      </w:r>
      <w:r>
        <w:rPr>
          <w:w w:val="110"/>
          <w:sz w:val="20"/>
        </w:rPr>
        <w:t>de</w:t>
      </w:r>
      <w:r>
        <w:rPr>
          <w:spacing w:val="10"/>
          <w:w w:val="110"/>
          <w:sz w:val="20"/>
        </w:rPr>
        <w:t> </w:t>
      </w:r>
      <w:r>
        <w:rPr>
          <w:w w:val="110"/>
          <w:sz w:val="20"/>
        </w:rPr>
        <w:t>simulacros</w:t>
      </w:r>
      <w:r>
        <w:rPr>
          <w:spacing w:val="10"/>
          <w:w w:val="110"/>
          <w:sz w:val="20"/>
        </w:rPr>
        <w:t> </w:t>
      </w:r>
      <w:r>
        <w:rPr>
          <w:w w:val="110"/>
          <w:sz w:val="20"/>
        </w:rPr>
        <w:t>en</w:t>
      </w:r>
      <w:r>
        <w:rPr>
          <w:spacing w:val="11"/>
          <w:w w:val="110"/>
          <w:sz w:val="20"/>
        </w:rPr>
        <w:t> </w:t>
      </w:r>
      <w:r>
        <w:rPr>
          <w:w w:val="110"/>
          <w:sz w:val="20"/>
        </w:rPr>
        <w:t>lugares</w:t>
      </w:r>
      <w:r>
        <w:rPr>
          <w:spacing w:val="9"/>
          <w:w w:val="110"/>
          <w:sz w:val="20"/>
        </w:rPr>
        <w:t> </w:t>
      </w:r>
      <w:r>
        <w:rPr>
          <w:w w:val="110"/>
          <w:sz w:val="20"/>
        </w:rPr>
        <w:t>de</w:t>
      </w:r>
      <w:r>
        <w:rPr>
          <w:spacing w:val="15"/>
          <w:w w:val="110"/>
          <w:sz w:val="20"/>
        </w:rPr>
        <w:t> </w:t>
      </w:r>
      <w:r>
        <w:rPr>
          <w:w w:val="110"/>
          <w:sz w:val="20"/>
        </w:rPr>
        <w:t>concentración</w:t>
      </w:r>
      <w:r>
        <w:rPr>
          <w:spacing w:val="11"/>
          <w:w w:val="110"/>
          <w:sz w:val="20"/>
        </w:rPr>
        <w:t> </w:t>
      </w:r>
      <w:r>
        <w:rPr>
          <w:w w:val="110"/>
          <w:sz w:val="20"/>
        </w:rPr>
        <w:t>masiva</w:t>
      </w:r>
      <w:r>
        <w:rPr>
          <w:spacing w:val="10"/>
          <w:w w:val="110"/>
          <w:sz w:val="20"/>
        </w:rPr>
        <w:t> </w:t>
      </w:r>
      <w:r>
        <w:rPr>
          <w:w w:val="110"/>
          <w:sz w:val="20"/>
        </w:rPr>
        <w:t>de</w:t>
      </w:r>
      <w:r>
        <w:rPr>
          <w:spacing w:val="10"/>
          <w:w w:val="110"/>
          <w:sz w:val="20"/>
        </w:rPr>
        <w:t> </w:t>
      </w:r>
      <w:r>
        <w:rPr>
          <w:w w:val="110"/>
          <w:sz w:val="20"/>
        </w:rPr>
        <w:t>personas.</w:t>
      </w:r>
    </w:p>
    <w:p>
      <w:pPr>
        <w:pStyle w:val="ListParagraph"/>
        <w:numPr>
          <w:ilvl w:val="1"/>
          <w:numId w:val="132"/>
        </w:numPr>
        <w:tabs>
          <w:tab w:pos="1727" w:val="left" w:leader="none"/>
        </w:tabs>
        <w:spacing w:line="230" w:lineRule="auto" w:before="188" w:after="0"/>
        <w:ind w:left="1726" w:right="113" w:hanging="706"/>
        <w:jc w:val="both"/>
        <w:rPr>
          <w:sz w:val="20"/>
        </w:rPr>
      </w:pPr>
      <w:r>
        <w:rPr>
          <w:w w:val="110"/>
          <w:sz w:val="20"/>
        </w:rPr>
        <w:t>La formulación y promoción de campañas masivas de difusión,  que contengan  temas en materia de Protección</w:t>
      </w:r>
      <w:r>
        <w:rPr>
          <w:spacing w:val="39"/>
          <w:w w:val="110"/>
          <w:sz w:val="20"/>
        </w:rPr>
        <w:t> </w:t>
      </w:r>
      <w:r>
        <w:rPr>
          <w:w w:val="110"/>
          <w:sz w:val="20"/>
        </w:rPr>
        <w:t>Civil.</w:t>
      </w:r>
    </w:p>
    <w:p>
      <w:pPr>
        <w:pStyle w:val="ListParagraph"/>
        <w:numPr>
          <w:ilvl w:val="1"/>
          <w:numId w:val="132"/>
        </w:numPr>
        <w:tabs>
          <w:tab w:pos="1727" w:val="left" w:leader="none"/>
        </w:tabs>
        <w:spacing w:line="240" w:lineRule="auto" w:before="196" w:after="0"/>
        <w:ind w:left="1726" w:right="112" w:hanging="706"/>
        <w:jc w:val="both"/>
        <w:rPr>
          <w:sz w:val="20"/>
        </w:rPr>
      </w:pPr>
      <w:r>
        <w:rPr>
          <w:w w:val="110"/>
          <w:sz w:val="20"/>
        </w:rPr>
        <w:t>Actividades de concertación con los diversos medios de difusión masiva, para la realización de campañas de divulgación sobre temas de protección civil y cultura de la autoprotección.</w:t>
      </w:r>
    </w:p>
    <w:p>
      <w:pPr>
        <w:pStyle w:val="ListParagraph"/>
        <w:numPr>
          <w:ilvl w:val="1"/>
          <w:numId w:val="132"/>
        </w:numPr>
        <w:tabs>
          <w:tab w:pos="1727" w:val="left" w:leader="none"/>
        </w:tabs>
        <w:spacing w:line="244" w:lineRule="auto" w:before="192" w:after="0"/>
        <w:ind w:left="1726" w:right="110" w:hanging="706"/>
        <w:jc w:val="both"/>
        <w:rPr>
          <w:sz w:val="20"/>
        </w:rPr>
      </w:pPr>
      <w:r>
        <w:rPr>
          <w:w w:val="110"/>
          <w:sz w:val="20"/>
        </w:rPr>
        <w:t>La integración de acervos de información técnica y científica sobre fenómenos perturbadores, que afecten o puedan afectar a la población, con base en la Gestión Integral de Riesgos, que permita a su vez la instrumentación de acciones a seguir durante, la inminente presencia de un agente perturbador producido por la actividad humana o por la</w:t>
      </w:r>
      <w:r>
        <w:rPr>
          <w:spacing w:val="45"/>
          <w:w w:val="110"/>
          <w:sz w:val="20"/>
        </w:rPr>
        <w:t> </w:t>
      </w:r>
      <w:r>
        <w:rPr>
          <w:w w:val="110"/>
          <w:sz w:val="20"/>
        </w:rPr>
        <w:t>naturaleza.</w:t>
      </w:r>
    </w:p>
    <w:p>
      <w:pPr>
        <w:pStyle w:val="ListParagraph"/>
        <w:numPr>
          <w:ilvl w:val="1"/>
          <w:numId w:val="132"/>
        </w:numPr>
        <w:tabs>
          <w:tab w:pos="1730" w:val="left" w:leader="none"/>
        </w:tabs>
        <w:spacing w:line="242" w:lineRule="auto" w:before="184" w:after="0"/>
        <w:ind w:left="1729" w:right="109" w:hanging="706"/>
        <w:jc w:val="both"/>
        <w:rPr>
          <w:sz w:val="20"/>
        </w:rPr>
      </w:pPr>
      <w:r>
        <w:rPr>
          <w:w w:val="110"/>
          <w:sz w:val="20"/>
        </w:rPr>
        <w:t>El fortalecimiento y desarrollo de programas educativos y de difusión en materia de protección civil, dirigidos a la población en general, que permita conocer las acciones a seguir, durante el eminente embate o presencia de un agente perturbador, en las fases sustantivas de protección civil: prevención, auxilio</w:t>
      </w:r>
      <w:r>
        <w:rPr>
          <w:spacing w:val="21"/>
          <w:w w:val="110"/>
          <w:sz w:val="20"/>
        </w:rPr>
        <w:t> </w:t>
      </w:r>
      <w:r>
        <w:rPr>
          <w:w w:val="110"/>
          <w:sz w:val="20"/>
        </w:rPr>
        <w:t>y recuperación.</w:t>
      </w:r>
    </w:p>
    <w:p>
      <w:pPr>
        <w:pStyle w:val="ListParagraph"/>
        <w:numPr>
          <w:ilvl w:val="0"/>
          <w:numId w:val="132"/>
        </w:numPr>
        <w:tabs>
          <w:tab w:pos="1022" w:val="left" w:leader="none"/>
        </w:tabs>
        <w:spacing w:line="240" w:lineRule="auto" w:before="191" w:after="0"/>
        <w:ind w:left="1021" w:right="111" w:hanging="709"/>
        <w:jc w:val="both"/>
        <w:rPr>
          <w:sz w:val="20"/>
        </w:rPr>
      </w:pPr>
      <w:r>
        <w:rPr>
          <w:w w:val="110"/>
          <w:sz w:val="20"/>
        </w:rPr>
        <w:t>Suscribir convenios de coordinación para implementar políticas, lineamientos y acciones entre la federación, las entidades federativas, los municipios, el Gobierno del Distrito Federal y sus Delegaciones,</w:t>
      </w:r>
      <w:r>
        <w:rPr>
          <w:spacing w:val="8"/>
          <w:w w:val="110"/>
          <w:sz w:val="20"/>
        </w:rPr>
        <w:t> </w:t>
      </w:r>
      <w:r>
        <w:rPr>
          <w:w w:val="110"/>
          <w:sz w:val="20"/>
        </w:rPr>
        <w:t>en</w:t>
      </w:r>
      <w:r>
        <w:rPr>
          <w:spacing w:val="9"/>
          <w:w w:val="110"/>
          <w:sz w:val="20"/>
        </w:rPr>
        <w:t> </w:t>
      </w:r>
      <w:r>
        <w:rPr>
          <w:w w:val="110"/>
          <w:sz w:val="20"/>
        </w:rPr>
        <w:t>uso</w:t>
      </w:r>
      <w:r>
        <w:rPr>
          <w:spacing w:val="9"/>
          <w:w w:val="110"/>
          <w:sz w:val="20"/>
        </w:rPr>
        <w:t> </w:t>
      </w:r>
      <w:r>
        <w:rPr>
          <w:w w:val="110"/>
          <w:sz w:val="20"/>
        </w:rPr>
        <w:t>de</w:t>
      </w:r>
      <w:r>
        <w:rPr>
          <w:spacing w:val="8"/>
          <w:w w:val="110"/>
          <w:sz w:val="20"/>
        </w:rPr>
        <w:t> </w:t>
      </w:r>
      <w:r>
        <w:rPr>
          <w:w w:val="110"/>
          <w:sz w:val="20"/>
        </w:rPr>
        <w:t>las</w:t>
      </w:r>
      <w:r>
        <w:rPr>
          <w:spacing w:val="7"/>
          <w:w w:val="110"/>
          <w:sz w:val="20"/>
        </w:rPr>
        <w:t> </w:t>
      </w:r>
      <w:r>
        <w:rPr>
          <w:w w:val="110"/>
          <w:sz w:val="20"/>
        </w:rPr>
        <w:t>atribuciones</w:t>
      </w:r>
      <w:r>
        <w:rPr>
          <w:spacing w:val="9"/>
          <w:w w:val="110"/>
          <w:sz w:val="20"/>
        </w:rPr>
        <w:t> </w:t>
      </w:r>
      <w:r>
        <w:rPr>
          <w:w w:val="110"/>
          <w:sz w:val="20"/>
        </w:rPr>
        <w:t>conferidas</w:t>
      </w:r>
      <w:r>
        <w:rPr>
          <w:spacing w:val="8"/>
          <w:w w:val="110"/>
          <w:sz w:val="20"/>
        </w:rPr>
        <w:t> </w:t>
      </w:r>
      <w:r>
        <w:rPr>
          <w:w w:val="110"/>
          <w:sz w:val="20"/>
        </w:rPr>
        <w:t>en</w:t>
      </w:r>
      <w:r>
        <w:rPr>
          <w:spacing w:val="9"/>
          <w:w w:val="110"/>
          <w:sz w:val="20"/>
        </w:rPr>
        <w:t> </w:t>
      </w:r>
      <w:r>
        <w:rPr>
          <w:w w:val="110"/>
          <w:sz w:val="20"/>
        </w:rPr>
        <w:t>la</w:t>
      </w:r>
      <w:r>
        <w:rPr>
          <w:spacing w:val="8"/>
          <w:w w:val="110"/>
          <w:sz w:val="20"/>
        </w:rPr>
        <w:t> </w:t>
      </w:r>
      <w:r>
        <w:rPr>
          <w:w w:val="110"/>
          <w:sz w:val="20"/>
        </w:rPr>
        <w:t>fracción</w:t>
      </w:r>
      <w:r>
        <w:rPr>
          <w:spacing w:val="9"/>
          <w:w w:val="110"/>
          <w:sz w:val="20"/>
        </w:rPr>
        <w:t> </w:t>
      </w:r>
      <w:r>
        <w:rPr>
          <w:w w:val="110"/>
          <w:sz w:val="20"/>
        </w:rPr>
        <w:t>I</w:t>
      </w:r>
      <w:r>
        <w:rPr>
          <w:spacing w:val="8"/>
          <w:w w:val="110"/>
          <w:sz w:val="20"/>
        </w:rPr>
        <w:t> </w:t>
      </w:r>
      <w:r>
        <w:rPr>
          <w:w w:val="110"/>
          <w:sz w:val="20"/>
        </w:rPr>
        <w:t>de</w:t>
      </w:r>
      <w:r>
        <w:rPr>
          <w:spacing w:val="8"/>
          <w:w w:val="110"/>
          <w:sz w:val="20"/>
        </w:rPr>
        <w:t> </w:t>
      </w:r>
      <w:r>
        <w:rPr>
          <w:w w:val="110"/>
          <w:sz w:val="20"/>
        </w:rPr>
        <w:t>éste</w:t>
      </w:r>
      <w:r>
        <w:rPr>
          <w:spacing w:val="7"/>
          <w:w w:val="110"/>
          <w:sz w:val="20"/>
        </w:rPr>
        <w:t> </w:t>
      </w:r>
      <w:r>
        <w:rPr>
          <w:w w:val="110"/>
          <w:sz w:val="20"/>
        </w:rPr>
        <w:t>mismo</w:t>
      </w:r>
      <w:r>
        <w:rPr>
          <w:spacing w:val="10"/>
          <w:w w:val="110"/>
          <w:sz w:val="20"/>
        </w:rPr>
        <w:t> </w:t>
      </w:r>
      <w:r>
        <w:rPr>
          <w:w w:val="110"/>
          <w:sz w:val="20"/>
        </w:rPr>
        <w:t>artículo;</w:t>
      </w:r>
    </w:p>
    <w:p>
      <w:pPr>
        <w:pStyle w:val="ListParagraph"/>
        <w:numPr>
          <w:ilvl w:val="0"/>
          <w:numId w:val="132"/>
        </w:numPr>
        <w:tabs>
          <w:tab w:pos="1022" w:val="left" w:leader="none"/>
        </w:tabs>
        <w:spacing w:line="237" w:lineRule="auto" w:before="197" w:after="0"/>
        <w:ind w:left="1021" w:right="114" w:hanging="709"/>
        <w:jc w:val="both"/>
        <w:rPr>
          <w:sz w:val="20"/>
        </w:rPr>
      </w:pPr>
      <w:r>
        <w:rPr>
          <w:w w:val="110"/>
          <w:sz w:val="20"/>
        </w:rPr>
        <w:t>Instrumentar y operar redes de detección, monitoreo, pronostico y medición de riesgos en coordinación con las dependencias responsables, a través de organismos y dependencias, entidades públicas o privadas</w:t>
      </w:r>
      <w:r>
        <w:rPr>
          <w:spacing w:val="43"/>
          <w:w w:val="110"/>
          <w:sz w:val="20"/>
        </w:rPr>
        <w:t> </w:t>
      </w:r>
      <w:r>
        <w:rPr>
          <w:w w:val="110"/>
          <w:sz w:val="20"/>
        </w:rPr>
        <w:t>especializadas.</w:t>
      </w:r>
    </w:p>
    <w:p>
      <w:pPr>
        <w:spacing w:after="0" w:line="237" w:lineRule="auto"/>
        <w:jc w:val="both"/>
        <w:rPr>
          <w:sz w:val="20"/>
        </w:rPr>
        <w:sectPr>
          <w:pgSz w:w="12240" w:h="15840"/>
          <w:pgMar w:header="720" w:footer="946" w:top="1700" w:bottom="1140" w:left="820" w:right="1020"/>
        </w:sectPr>
      </w:pPr>
    </w:p>
    <w:p>
      <w:pPr>
        <w:pStyle w:val="ListParagraph"/>
        <w:numPr>
          <w:ilvl w:val="0"/>
          <w:numId w:val="132"/>
        </w:numPr>
        <w:tabs>
          <w:tab w:pos="981" w:val="left" w:leader="none"/>
        </w:tabs>
        <w:spacing w:line="251" w:lineRule="exact" w:before="0" w:after="0"/>
        <w:ind w:left="980" w:right="0" w:hanging="669"/>
        <w:jc w:val="left"/>
        <w:rPr>
          <w:sz w:val="20"/>
        </w:rPr>
      </w:pPr>
      <w:r>
        <w:rPr>
          <w:w w:val="110"/>
          <w:sz w:val="20"/>
        </w:rPr>
        <w:t>Las</w:t>
      </w:r>
      <w:r>
        <w:rPr>
          <w:spacing w:val="10"/>
          <w:w w:val="110"/>
          <w:sz w:val="20"/>
        </w:rPr>
        <w:t> </w:t>
      </w:r>
      <w:r>
        <w:rPr>
          <w:w w:val="110"/>
          <w:sz w:val="20"/>
        </w:rPr>
        <w:t>demás</w:t>
      </w:r>
      <w:r>
        <w:rPr>
          <w:spacing w:val="9"/>
          <w:w w:val="110"/>
          <w:sz w:val="20"/>
        </w:rPr>
        <w:t> </w:t>
      </w:r>
      <w:r>
        <w:rPr>
          <w:w w:val="110"/>
          <w:sz w:val="20"/>
        </w:rPr>
        <w:t>que</w:t>
      </w:r>
      <w:r>
        <w:rPr>
          <w:spacing w:val="10"/>
          <w:w w:val="110"/>
          <w:sz w:val="20"/>
        </w:rPr>
        <w:t> </w:t>
      </w:r>
      <w:r>
        <w:rPr>
          <w:w w:val="110"/>
          <w:sz w:val="20"/>
        </w:rPr>
        <w:t>le</w:t>
      </w:r>
      <w:r>
        <w:rPr>
          <w:spacing w:val="10"/>
          <w:w w:val="110"/>
          <w:sz w:val="20"/>
        </w:rPr>
        <w:t> </w:t>
      </w:r>
      <w:r>
        <w:rPr>
          <w:w w:val="110"/>
          <w:sz w:val="20"/>
        </w:rPr>
        <w:t>confieren</w:t>
      </w:r>
      <w:r>
        <w:rPr>
          <w:spacing w:val="11"/>
          <w:w w:val="110"/>
          <w:sz w:val="20"/>
        </w:rPr>
        <w:t> </w:t>
      </w:r>
      <w:r>
        <w:rPr>
          <w:w w:val="110"/>
          <w:sz w:val="20"/>
        </w:rPr>
        <w:t>este</w:t>
      </w:r>
      <w:r>
        <w:rPr>
          <w:spacing w:val="9"/>
          <w:w w:val="110"/>
          <w:sz w:val="20"/>
        </w:rPr>
        <w:t> </w:t>
      </w:r>
      <w:r>
        <w:rPr>
          <w:w w:val="110"/>
          <w:sz w:val="20"/>
        </w:rPr>
        <w:t>libro</w:t>
      </w:r>
      <w:r>
        <w:rPr>
          <w:spacing w:val="16"/>
          <w:w w:val="110"/>
          <w:sz w:val="20"/>
        </w:rPr>
        <w:t> </w:t>
      </w:r>
      <w:r>
        <w:rPr>
          <w:w w:val="110"/>
          <w:sz w:val="20"/>
        </w:rPr>
        <w:t>y</w:t>
      </w:r>
      <w:r>
        <w:rPr>
          <w:spacing w:val="8"/>
          <w:w w:val="110"/>
          <w:sz w:val="20"/>
        </w:rPr>
        <w:t> </w:t>
      </w:r>
      <w:r>
        <w:rPr>
          <w:w w:val="110"/>
          <w:sz w:val="20"/>
        </w:rPr>
        <w:t>las</w:t>
      </w:r>
      <w:r>
        <w:rPr>
          <w:spacing w:val="10"/>
          <w:w w:val="110"/>
          <w:sz w:val="20"/>
        </w:rPr>
        <w:t> </w:t>
      </w:r>
      <w:r>
        <w:rPr>
          <w:w w:val="110"/>
          <w:sz w:val="20"/>
        </w:rPr>
        <w:t>demás</w:t>
      </w:r>
      <w:r>
        <w:rPr>
          <w:spacing w:val="9"/>
          <w:w w:val="110"/>
          <w:sz w:val="20"/>
        </w:rPr>
        <w:t> </w:t>
      </w:r>
      <w:r>
        <w:rPr>
          <w:w w:val="110"/>
          <w:sz w:val="20"/>
        </w:rPr>
        <w:t>disposiciones</w:t>
      </w:r>
      <w:r>
        <w:rPr>
          <w:spacing w:val="11"/>
          <w:w w:val="110"/>
          <w:sz w:val="20"/>
        </w:rPr>
        <w:t> </w:t>
      </w:r>
      <w:r>
        <w:rPr>
          <w:w w:val="110"/>
          <w:sz w:val="20"/>
        </w:rPr>
        <w:t>legales</w:t>
      </w:r>
      <w:r>
        <w:rPr>
          <w:spacing w:val="9"/>
          <w:w w:val="110"/>
          <w:sz w:val="20"/>
        </w:rPr>
        <w:t> </w:t>
      </w:r>
      <w:r>
        <w:rPr>
          <w:w w:val="110"/>
          <w:sz w:val="20"/>
        </w:rPr>
        <w:t>aplicables.</w:t>
      </w:r>
    </w:p>
    <w:p>
      <w:pPr>
        <w:pStyle w:val="BodyText"/>
        <w:spacing w:before="176"/>
        <w:ind w:right="109"/>
        <w:jc w:val="both"/>
      </w:pPr>
      <w:r>
        <w:rPr>
          <w:rFonts w:ascii="TeX Gyre Bonum" w:hAnsi="TeX Gyre Bonum"/>
          <w:b/>
          <w:w w:val="110"/>
        </w:rPr>
        <w:t>Artículo 6.8.- </w:t>
      </w:r>
      <w:r>
        <w:rPr>
          <w:w w:val="110"/>
        </w:rPr>
        <w:t>Corresponde al Estado y a los municipios, promover la incorporación de la Gestión Integral de Riesgos en el desarrollo local y regional, estableciendo estrategias y políticas basadas en el análisis de los riesgos, con el fin de evitarlos a futuro y promover acciones para reducir los existentes.</w:t>
      </w:r>
    </w:p>
    <w:p>
      <w:pPr>
        <w:pStyle w:val="BodyText"/>
        <w:ind w:left="0"/>
        <w:rPr>
          <w:sz w:val="22"/>
        </w:rPr>
      </w:pPr>
    </w:p>
    <w:p>
      <w:pPr>
        <w:pStyle w:val="Heading1"/>
        <w:spacing w:line="262" w:lineRule="exact" w:before="180"/>
        <w:ind w:right="2007"/>
      </w:pPr>
      <w:r>
        <w:rPr/>
        <w:t>CAPÍTULO TERCERO</w:t>
      </w:r>
    </w:p>
    <w:p>
      <w:pPr>
        <w:spacing w:line="262" w:lineRule="exact" w:before="0"/>
        <w:ind w:left="2205" w:right="2010" w:firstLine="0"/>
        <w:jc w:val="center"/>
        <w:rPr>
          <w:rFonts w:ascii="TeX Gyre Bonum" w:hAnsi="TeX Gyre Bonum"/>
          <w:b/>
          <w:sz w:val="20"/>
        </w:rPr>
      </w:pPr>
      <w:r>
        <w:rPr>
          <w:rFonts w:ascii="TeX Gyre Bonum" w:hAnsi="TeX Gyre Bonum"/>
          <w:b/>
          <w:sz w:val="20"/>
        </w:rPr>
        <w:t>Del Consejo Estatal de Protección Civil</w:t>
      </w:r>
    </w:p>
    <w:p>
      <w:pPr>
        <w:pStyle w:val="BodyText"/>
        <w:spacing w:line="242" w:lineRule="auto" w:before="178"/>
        <w:ind w:right="108"/>
        <w:jc w:val="both"/>
      </w:pPr>
      <w:r>
        <w:rPr>
          <w:rFonts w:ascii="TeX Gyre Bonum" w:hAnsi="TeX Gyre Bonum"/>
          <w:b/>
          <w:w w:val="110"/>
        </w:rPr>
        <w:t>Artículo 6.9.- </w:t>
      </w:r>
      <w:r>
        <w:rPr>
          <w:w w:val="110"/>
        </w:rPr>
        <w:t>El Consejo Estatal de Protección Civil es un órgano de consulta y de coordinación del Gobierno del Estado para convocar, concertar, inducir e integrar las actividades de los participantes e interesados en la materia, a fin de garantizar el cumplimiento del objeto del Sistema Estatal de Protección Civil.</w:t>
      </w:r>
    </w:p>
    <w:p>
      <w:pPr>
        <w:pStyle w:val="BodyText"/>
        <w:spacing w:before="191"/>
        <w:jc w:val="both"/>
      </w:pPr>
      <w:r>
        <w:rPr>
          <w:rFonts w:ascii="TeX Gyre Bonum" w:hAnsi="TeX Gyre Bonum"/>
          <w:b/>
          <w:w w:val="110"/>
        </w:rPr>
        <w:t>Artículo 6.10.- </w:t>
      </w:r>
      <w:r>
        <w:rPr>
          <w:w w:val="110"/>
        </w:rPr>
        <w:t>El Consejo Estatal de Protección Civil tendrá las atribuciones siguientes:</w:t>
      </w:r>
    </w:p>
    <w:p>
      <w:pPr>
        <w:pStyle w:val="ListParagraph"/>
        <w:numPr>
          <w:ilvl w:val="0"/>
          <w:numId w:val="133"/>
        </w:numPr>
        <w:tabs>
          <w:tab w:pos="880" w:val="left" w:leader="none"/>
        </w:tabs>
        <w:spacing w:line="242" w:lineRule="auto" w:before="179" w:after="0"/>
        <w:ind w:left="879" w:right="114" w:hanging="567"/>
        <w:jc w:val="both"/>
        <w:rPr>
          <w:sz w:val="20"/>
        </w:rPr>
      </w:pPr>
      <w:r>
        <w:rPr>
          <w:w w:val="110"/>
          <w:sz w:val="20"/>
        </w:rPr>
        <w:t>Participar en la elaboración y evaluación del Programa Estatal de Protección Civil, en el que deberán de considerar las líneas generales que establezca el Programa Nacional de la materia, y coadyuvar en su aplicación, para mejorar la cultura de la prevención en la materia y su amplia difusión en la</w:t>
      </w:r>
      <w:r>
        <w:rPr>
          <w:spacing w:val="33"/>
          <w:w w:val="110"/>
          <w:sz w:val="20"/>
        </w:rPr>
        <w:t> </w:t>
      </w:r>
      <w:r>
        <w:rPr>
          <w:w w:val="110"/>
          <w:sz w:val="20"/>
        </w:rPr>
        <w:t>entidad;</w:t>
      </w:r>
    </w:p>
    <w:p>
      <w:pPr>
        <w:pStyle w:val="BodyText"/>
        <w:spacing w:before="6"/>
        <w:ind w:left="0"/>
        <w:rPr>
          <w:sz w:val="17"/>
        </w:rPr>
      </w:pPr>
    </w:p>
    <w:p>
      <w:pPr>
        <w:pStyle w:val="ListParagraph"/>
        <w:numPr>
          <w:ilvl w:val="0"/>
          <w:numId w:val="133"/>
        </w:numPr>
        <w:tabs>
          <w:tab w:pos="880" w:val="left" w:leader="none"/>
        </w:tabs>
        <w:spacing w:line="230" w:lineRule="auto" w:before="0" w:after="0"/>
        <w:ind w:left="879" w:right="112" w:hanging="567"/>
        <w:jc w:val="both"/>
        <w:rPr>
          <w:sz w:val="20"/>
        </w:rPr>
      </w:pPr>
      <w:r>
        <w:rPr>
          <w:w w:val="110"/>
          <w:sz w:val="20"/>
        </w:rPr>
        <w:t>Fomentar la participación de los sectores de la sociedad en la formulación y ejecución de los programas de protección</w:t>
      </w:r>
      <w:r>
        <w:rPr>
          <w:spacing w:val="30"/>
          <w:w w:val="110"/>
          <w:sz w:val="20"/>
        </w:rPr>
        <w:t> </w:t>
      </w:r>
      <w:r>
        <w:rPr>
          <w:w w:val="110"/>
          <w:sz w:val="20"/>
        </w:rPr>
        <w:t>civil;</w:t>
      </w:r>
    </w:p>
    <w:p>
      <w:pPr>
        <w:pStyle w:val="ListParagraph"/>
        <w:numPr>
          <w:ilvl w:val="0"/>
          <w:numId w:val="133"/>
        </w:numPr>
        <w:tabs>
          <w:tab w:pos="880" w:val="left" w:leader="none"/>
        </w:tabs>
        <w:spacing w:line="242" w:lineRule="auto" w:before="196" w:after="0"/>
        <w:ind w:left="879" w:right="110" w:hanging="567"/>
        <w:jc w:val="both"/>
        <w:rPr>
          <w:sz w:val="20"/>
        </w:rPr>
      </w:pPr>
      <w:r>
        <w:rPr>
          <w:w w:val="110"/>
          <w:sz w:val="20"/>
        </w:rPr>
        <w:t>Establecer la política pública de protección civil, que permita convocar, coordinar y armonizar   la participación de las dependencias de la administración pública del Estado, los municipios y  los sectores social y privado, con pleno respeto a la libertad municipal, en la definición y ejecución de las acciones en la</w:t>
      </w:r>
      <w:r>
        <w:rPr>
          <w:spacing w:val="15"/>
          <w:w w:val="110"/>
          <w:sz w:val="20"/>
        </w:rPr>
        <w:t> </w:t>
      </w:r>
      <w:r>
        <w:rPr>
          <w:w w:val="110"/>
          <w:sz w:val="20"/>
        </w:rPr>
        <w:t>materia;</w:t>
      </w:r>
    </w:p>
    <w:p>
      <w:pPr>
        <w:pStyle w:val="BodyText"/>
        <w:spacing w:before="6"/>
        <w:ind w:left="0"/>
        <w:rPr>
          <w:sz w:val="17"/>
        </w:rPr>
      </w:pPr>
    </w:p>
    <w:p>
      <w:pPr>
        <w:pStyle w:val="ListParagraph"/>
        <w:numPr>
          <w:ilvl w:val="0"/>
          <w:numId w:val="133"/>
        </w:numPr>
        <w:tabs>
          <w:tab w:pos="880" w:val="left" w:leader="none"/>
        </w:tabs>
        <w:spacing w:line="230" w:lineRule="auto" w:before="1" w:after="0"/>
        <w:ind w:left="879" w:right="112" w:hanging="567"/>
        <w:jc w:val="both"/>
        <w:rPr>
          <w:sz w:val="20"/>
        </w:rPr>
      </w:pPr>
      <w:r>
        <w:rPr>
          <w:w w:val="110"/>
          <w:sz w:val="20"/>
        </w:rPr>
        <w:t>Promover el estudio, investigación y capacitación en materia de protección civil, identificando sus</w:t>
      </w:r>
      <w:r>
        <w:rPr>
          <w:spacing w:val="7"/>
          <w:w w:val="110"/>
          <w:sz w:val="20"/>
        </w:rPr>
        <w:t> </w:t>
      </w:r>
      <w:r>
        <w:rPr>
          <w:w w:val="110"/>
          <w:sz w:val="20"/>
        </w:rPr>
        <w:t>problemas</w:t>
      </w:r>
      <w:r>
        <w:rPr>
          <w:spacing w:val="8"/>
          <w:w w:val="110"/>
          <w:sz w:val="20"/>
        </w:rPr>
        <w:t> </w:t>
      </w:r>
      <w:r>
        <w:rPr>
          <w:w w:val="110"/>
          <w:sz w:val="20"/>
        </w:rPr>
        <w:t>y</w:t>
      </w:r>
      <w:r>
        <w:rPr>
          <w:spacing w:val="8"/>
          <w:w w:val="110"/>
          <w:sz w:val="20"/>
        </w:rPr>
        <w:t> </w:t>
      </w:r>
      <w:r>
        <w:rPr>
          <w:w w:val="110"/>
          <w:sz w:val="20"/>
        </w:rPr>
        <w:t>tendencias,</w:t>
      </w:r>
      <w:r>
        <w:rPr>
          <w:spacing w:val="8"/>
          <w:w w:val="110"/>
          <w:sz w:val="20"/>
        </w:rPr>
        <w:t> </w:t>
      </w:r>
      <w:r>
        <w:rPr>
          <w:w w:val="110"/>
          <w:sz w:val="20"/>
        </w:rPr>
        <w:t>y</w:t>
      </w:r>
      <w:r>
        <w:rPr>
          <w:spacing w:val="12"/>
          <w:w w:val="110"/>
          <w:sz w:val="20"/>
        </w:rPr>
        <w:t> </w:t>
      </w:r>
      <w:r>
        <w:rPr>
          <w:w w:val="110"/>
          <w:sz w:val="20"/>
        </w:rPr>
        <w:t>proponiendo</w:t>
      </w:r>
      <w:r>
        <w:rPr>
          <w:spacing w:val="7"/>
          <w:w w:val="110"/>
          <w:sz w:val="20"/>
        </w:rPr>
        <w:t> </w:t>
      </w:r>
      <w:r>
        <w:rPr>
          <w:w w:val="110"/>
          <w:sz w:val="20"/>
        </w:rPr>
        <w:t>normas</w:t>
      </w:r>
      <w:r>
        <w:rPr>
          <w:spacing w:val="8"/>
          <w:w w:val="110"/>
          <w:sz w:val="20"/>
        </w:rPr>
        <w:t> </w:t>
      </w:r>
      <w:r>
        <w:rPr>
          <w:w w:val="110"/>
          <w:sz w:val="20"/>
        </w:rPr>
        <w:t>y</w:t>
      </w:r>
      <w:r>
        <w:rPr>
          <w:spacing w:val="8"/>
          <w:w w:val="110"/>
          <w:sz w:val="20"/>
        </w:rPr>
        <w:t> </w:t>
      </w:r>
      <w:r>
        <w:rPr>
          <w:w w:val="110"/>
          <w:sz w:val="20"/>
        </w:rPr>
        <w:t>procedimientos</w:t>
      </w:r>
      <w:r>
        <w:rPr>
          <w:spacing w:val="8"/>
          <w:w w:val="110"/>
          <w:sz w:val="20"/>
        </w:rPr>
        <w:t> </w:t>
      </w:r>
      <w:r>
        <w:rPr>
          <w:w w:val="110"/>
          <w:sz w:val="20"/>
        </w:rPr>
        <w:t>que</w:t>
      </w:r>
      <w:r>
        <w:rPr>
          <w:spacing w:val="7"/>
          <w:w w:val="110"/>
          <w:sz w:val="20"/>
        </w:rPr>
        <w:t> </w:t>
      </w:r>
      <w:r>
        <w:rPr>
          <w:w w:val="110"/>
          <w:sz w:val="20"/>
        </w:rPr>
        <w:t>permitan</w:t>
      </w:r>
      <w:r>
        <w:rPr>
          <w:spacing w:val="9"/>
          <w:w w:val="110"/>
          <w:sz w:val="20"/>
        </w:rPr>
        <w:t> </w:t>
      </w:r>
      <w:r>
        <w:rPr>
          <w:w w:val="110"/>
          <w:sz w:val="20"/>
        </w:rPr>
        <w:t>su</w:t>
      </w:r>
      <w:r>
        <w:rPr>
          <w:spacing w:val="6"/>
          <w:w w:val="110"/>
          <w:sz w:val="20"/>
        </w:rPr>
        <w:t> </w:t>
      </w:r>
      <w:r>
        <w:rPr>
          <w:w w:val="110"/>
          <w:sz w:val="20"/>
        </w:rPr>
        <w:t>solución;</w:t>
      </w:r>
    </w:p>
    <w:p>
      <w:pPr>
        <w:pStyle w:val="BodyText"/>
        <w:spacing w:before="4"/>
        <w:ind w:left="0"/>
        <w:rPr>
          <w:sz w:val="17"/>
        </w:rPr>
      </w:pPr>
    </w:p>
    <w:p>
      <w:pPr>
        <w:pStyle w:val="ListParagraph"/>
        <w:numPr>
          <w:ilvl w:val="0"/>
          <w:numId w:val="133"/>
        </w:numPr>
        <w:tabs>
          <w:tab w:pos="879" w:val="left" w:leader="none"/>
          <w:tab w:pos="880" w:val="left" w:leader="none"/>
        </w:tabs>
        <w:spacing w:line="240" w:lineRule="auto" w:before="1" w:after="0"/>
        <w:ind w:left="879" w:right="0" w:hanging="568"/>
        <w:jc w:val="left"/>
        <w:rPr>
          <w:sz w:val="20"/>
        </w:rPr>
      </w:pPr>
      <w:r>
        <w:rPr>
          <w:w w:val="110"/>
          <w:sz w:val="20"/>
        </w:rPr>
        <w:t>Promover</w:t>
      </w:r>
      <w:r>
        <w:rPr>
          <w:spacing w:val="8"/>
          <w:w w:val="110"/>
          <w:sz w:val="20"/>
        </w:rPr>
        <w:t> </w:t>
      </w:r>
      <w:r>
        <w:rPr>
          <w:w w:val="110"/>
          <w:sz w:val="20"/>
        </w:rPr>
        <w:t>la</w:t>
      </w:r>
      <w:r>
        <w:rPr>
          <w:spacing w:val="8"/>
          <w:w w:val="110"/>
          <w:sz w:val="20"/>
        </w:rPr>
        <w:t> </w:t>
      </w:r>
      <w:r>
        <w:rPr>
          <w:w w:val="110"/>
          <w:sz w:val="20"/>
        </w:rPr>
        <w:t>generación,</w:t>
      </w:r>
      <w:r>
        <w:rPr>
          <w:spacing w:val="7"/>
          <w:w w:val="110"/>
          <w:sz w:val="20"/>
        </w:rPr>
        <w:t> </w:t>
      </w:r>
      <w:r>
        <w:rPr>
          <w:w w:val="110"/>
          <w:sz w:val="20"/>
        </w:rPr>
        <w:t>desarrollo</w:t>
      </w:r>
      <w:r>
        <w:rPr>
          <w:spacing w:val="9"/>
          <w:w w:val="110"/>
          <w:sz w:val="20"/>
        </w:rPr>
        <w:t> </w:t>
      </w:r>
      <w:r>
        <w:rPr>
          <w:w w:val="110"/>
          <w:sz w:val="20"/>
        </w:rPr>
        <w:t>y</w:t>
      </w:r>
      <w:r>
        <w:rPr>
          <w:spacing w:val="8"/>
          <w:w w:val="110"/>
          <w:sz w:val="20"/>
        </w:rPr>
        <w:t> </w:t>
      </w:r>
      <w:r>
        <w:rPr>
          <w:w w:val="110"/>
          <w:sz w:val="20"/>
        </w:rPr>
        <w:t>consolidación</w:t>
      </w:r>
      <w:r>
        <w:rPr>
          <w:spacing w:val="8"/>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cultura</w:t>
      </w:r>
      <w:r>
        <w:rPr>
          <w:spacing w:val="8"/>
          <w:w w:val="110"/>
          <w:sz w:val="20"/>
        </w:rPr>
        <w:t> </w:t>
      </w:r>
      <w:r>
        <w:rPr>
          <w:w w:val="110"/>
          <w:sz w:val="20"/>
        </w:rPr>
        <w:t>de</w:t>
      </w:r>
      <w:r>
        <w:rPr>
          <w:spacing w:val="7"/>
          <w:w w:val="110"/>
          <w:sz w:val="20"/>
        </w:rPr>
        <w:t> </w:t>
      </w:r>
      <w:r>
        <w:rPr>
          <w:w w:val="110"/>
          <w:sz w:val="20"/>
        </w:rPr>
        <w:t>protección</w:t>
      </w:r>
      <w:r>
        <w:rPr>
          <w:spacing w:val="8"/>
          <w:w w:val="110"/>
          <w:sz w:val="20"/>
        </w:rPr>
        <w:t> </w:t>
      </w:r>
      <w:r>
        <w:rPr>
          <w:w w:val="110"/>
          <w:sz w:val="20"/>
        </w:rPr>
        <w:t>civil;</w:t>
      </w:r>
    </w:p>
    <w:p>
      <w:pPr>
        <w:pStyle w:val="ListParagraph"/>
        <w:numPr>
          <w:ilvl w:val="0"/>
          <w:numId w:val="133"/>
        </w:numPr>
        <w:tabs>
          <w:tab w:pos="879" w:val="left" w:leader="none"/>
          <w:tab w:pos="880" w:val="left" w:leader="none"/>
        </w:tabs>
        <w:spacing w:line="240" w:lineRule="auto" w:before="176" w:after="0"/>
        <w:ind w:left="879" w:right="0" w:hanging="568"/>
        <w:jc w:val="left"/>
        <w:rPr>
          <w:sz w:val="20"/>
        </w:rPr>
      </w:pPr>
      <w:r>
        <w:rPr>
          <w:w w:val="110"/>
          <w:sz w:val="20"/>
        </w:rPr>
        <w:t>Coordinar campañas permanentes en materia de protección</w:t>
      </w:r>
      <w:r>
        <w:rPr>
          <w:spacing w:val="18"/>
          <w:w w:val="110"/>
          <w:sz w:val="20"/>
        </w:rPr>
        <w:t> </w:t>
      </w:r>
      <w:r>
        <w:rPr>
          <w:w w:val="110"/>
          <w:sz w:val="20"/>
        </w:rPr>
        <w:t>civil;</w:t>
      </w:r>
    </w:p>
    <w:p>
      <w:pPr>
        <w:pStyle w:val="ListParagraph"/>
        <w:numPr>
          <w:ilvl w:val="0"/>
          <w:numId w:val="133"/>
        </w:numPr>
        <w:tabs>
          <w:tab w:pos="880" w:val="left" w:leader="none"/>
        </w:tabs>
        <w:spacing w:line="230" w:lineRule="auto" w:before="188" w:after="0"/>
        <w:ind w:left="879" w:right="111" w:hanging="567"/>
        <w:jc w:val="both"/>
        <w:rPr>
          <w:sz w:val="20"/>
        </w:rPr>
      </w:pPr>
      <w:r>
        <w:rPr>
          <w:w w:val="110"/>
          <w:sz w:val="20"/>
        </w:rPr>
        <w:t>Promover ante las autoridades educativas la adopción de programas en materia de protección civil</w:t>
      </w:r>
      <w:r>
        <w:rPr>
          <w:spacing w:val="11"/>
          <w:w w:val="110"/>
          <w:sz w:val="20"/>
        </w:rPr>
        <w:t> </w:t>
      </w:r>
      <w:r>
        <w:rPr>
          <w:w w:val="110"/>
          <w:sz w:val="20"/>
        </w:rPr>
        <w:t>en</w:t>
      </w:r>
      <w:r>
        <w:rPr>
          <w:spacing w:val="11"/>
          <w:w w:val="110"/>
          <w:sz w:val="20"/>
        </w:rPr>
        <w:t> </w:t>
      </w:r>
      <w:r>
        <w:rPr>
          <w:w w:val="110"/>
          <w:sz w:val="20"/>
        </w:rPr>
        <w:t>las</w:t>
      </w:r>
      <w:r>
        <w:rPr>
          <w:spacing w:val="10"/>
          <w:w w:val="110"/>
          <w:sz w:val="20"/>
        </w:rPr>
        <w:t> </w:t>
      </w:r>
      <w:r>
        <w:rPr>
          <w:w w:val="110"/>
          <w:sz w:val="20"/>
        </w:rPr>
        <w:t>instituciones</w:t>
      </w:r>
      <w:r>
        <w:rPr>
          <w:spacing w:val="10"/>
          <w:w w:val="110"/>
          <w:sz w:val="20"/>
        </w:rPr>
        <w:t> </w:t>
      </w:r>
      <w:r>
        <w:rPr>
          <w:w w:val="110"/>
          <w:sz w:val="20"/>
        </w:rPr>
        <w:t>de</w:t>
      </w:r>
      <w:r>
        <w:rPr>
          <w:spacing w:val="11"/>
          <w:w w:val="110"/>
          <w:sz w:val="20"/>
        </w:rPr>
        <w:t> </w:t>
      </w:r>
      <w:r>
        <w:rPr>
          <w:w w:val="110"/>
          <w:sz w:val="20"/>
        </w:rPr>
        <w:t>educación</w:t>
      </w:r>
      <w:r>
        <w:rPr>
          <w:spacing w:val="11"/>
          <w:w w:val="110"/>
          <w:sz w:val="20"/>
        </w:rPr>
        <w:t> </w:t>
      </w:r>
      <w:r>
        <w:rPr>
          <w:w w:val="110"/>
          <w:sz w:val="20"/>
        </w:rPr>
        <w:t>en</w:t>
      </w:r>
      <w:r>
        <w:rPr>
          <w:spacing w:val="11"/>
          <w:w w:val="110"/>
          <w:sz w:val="20"/>
        </w:rPr>
        <w:t> </w:t>
      </w:r>
      <w:r>
        <w:rPr>
          <w:w w:val="110"/>
          <w:sz w:val="20"/>
        </w:rPr>
        <w:t>todos</w:t>
      </w:r>
      <w:r>
        <w:rPr>
          <w:spacing w:val="14"/>
          <w:w w:val="110"/>
          <w:sz w:val="20"/>
        </w:rPr>
        <w:t> </w:t>
      </w:r>
      <w:r>
        <w:rPr>
          <w:w w:val="110"/>
          <w:sz w:val="20"/>
        </w:rPr>
        <w:t>sus</w:t>
      </w:r>
      <w:r>
        <w:rPr>
          <w:spacing w:val="10"/>
          <w:w w:val="110"/>
          <w:sz w:val="20"/>
        </w:rPr>
        <w:t> </w:t>
      </w:r>
      <w:r>
        <w:rPr>
          <w:w w:val="110"/>
          <w:sz w:val="20"/>
        </w:rPr>
        <w:t>niveles</w:t>
      </w:r>
      <w:r>
        <w:rPr>
          <w:spacing w:val="11"/>
          <w:w w:val="110"/>
          <w:sz w:val="20"/>
        </w:rPr>
        <w:t> </w:t>
      </w:r>
      <w:r>
        <w:rPr>
          <w:w w:val="110"/>
          <w:sz w:val="20"/>
        </w:rPr>
        <w:t>y</w:t>
      </w:r>
      <w:r>
        <w:rPr>
          <w:spacing w:val="11"/>
          <w:w w:val="110"/>
          <w:sz w:val="20"/>
        </w:rPr>
        <w:t> </w:t>
      </w:r>
      <w:r>
        <w:rPr>
          <w:w w:val="110"/>
          <w:sz w:val="20"/>
        </w:rPr>
        <w:t>grados;</w:t>
      </w:r>
    </w:p>
    <w:p>
      <w:pPr>
        <w:pStyle w:val="BodyText"/>
        <w:spacing w:before="5"/>
        <w:ind w:left="0"/>
        <w:rPr>
          <w:sz w:val="18"/>
        </w:rPr>
      </w:pPr>
    </w:p>
    <w:p>
      <w:pPr>
        <w:pStyle w:val="ListParagraph"/>
        <w:numPr>
          <w:ilvl w:val="0"/>
          <w:numId w:val="133"/>
        </w:numPr>
        <w:tabs>
          <w:tab w:pos="880" w:val="left" w:leader="none"/>
        </w:tabs>
        <w:spacing w:line="228" w:lineRule="auto" w:before="0" w:after="0"/>
        <w:ind w:left="879" w:right="112" w:hanging="567"/>
        <w:jc w:val="both"/>
        <w:rPr>
          <w:sz w:val="20"/>
        </w:rPr>
      </w:pPr>
      <w:r>
        <w:rPr>
          <w:w w:val="110"/>
          <w:sz w:val="20"/>
        </w:rPr>
        <w:t>Constituirse en sesión permanente en los casos de riesgo o desastre para formular opiniones y recomendaciones sobre las acciones que deban</w:t>
      </w:r>
      <w:r>
        <w:rPr>
          <w:spacing w:val="11"/>
          <w:w w:val="110"/>
          <w:sz w:val="20"/>
        </w:rPr>
        <w:t> </w:t>
      </w:r>
      <w:r>
        <w:rPr>
          <w:w w:val="110"/>
          <w:sz w:val="20"/>
        </w:rPr>
        <w:t>tomarse;</w:t>
      </w:r>
    </w:p>
    <w:p>
      <w:pPr>
        <w:pStyle w:val="BodyText"/>
        <w:spacing w:before="3"/>
        <w:ind w:left="0"/>
        <w:rPr>
          <w:sz w:val="18"/>
        </w:rPr>
      </w:pPr>
    </w:p>
    <w:p>
      <w:pPr>
        <w:pStyle w:val="ListParagraph"/>
        <w:numPr>
          <w:ilvl w:val="0"/>
          <w:numId w:val="133"/>
        </w:numPr>
        <w:tabs>
          <w:tab w:pos="880" w:val="left" w:leader="none"/>
        </w:tabs>
        <w:spacing w:line="230" w:lineRule="auto" w:before="0" w:after="0"/>
        <w:ind w:left="879" w:right="114" w:hanging="567"/>
        <w:jc w:val="both"/>
        <w:rPr>
          <w:sz w:val="20"/>
        </w:rPr>
      </w:pPr>
      <w:r>
        <w:rPr>
          <w:w w:val="110"/>
          <w:sz w:val="20"/>
        </w:rPr>
        <w:t>Coadyuvar en la vigilancia de la aplicación de los recursos que se destinen a los programas y acciones de protección</w:t>
      </w:r>
      <w:r>
        <w:rPr>
          <w:spacing w:val="30"/>
          <w:w w:val="110"/>
          <w:sz w:val="20"/>
        </w:rPr>
        <w:t> </w:t>
      </w:r>
      <w:r>
        <w:rPr>
          <w:w w:val="110"/>
          <w:sz w:val="20"/>
        </w:rPr>
        <w:t>civil;</w:t>
      </w:r>
    </w:p>
    <w:p>
      <w:pPr>
        <w:pStyle w:val="ListParagraph"/>
        <w:numPr>
          <w:ilvl w:val="0"/>
          <w:numId w:val="133"/>
        </w:numPr>
        <w:tabs>
          <w:tab w:pos="880" w:val="left" w:leader="none"/>
        </w:tabs>
        <w:spacing w:line="244" w:lineRule="auto" w:before="196" w:after="0"/>
        <w:ind w:left="879" w:right="109" w:hanging="567"/>
        <w:jc w:val="both"/>
        <w:rPr>
          <w:sz w:val="20"/>
        </w:rPr>
      </w:pPr>
      <w:r>
        <w:rPr>
          <w:w w:val="110"/>
          <w:sz w:val="20"/>
        </w:rPr>
        <w:t>Convocar, coordinar y convenir con los Ayuntamientos del Estado y la Secretaría del Medio Ambiente la integración de un Programa para atender las emergencias y contingencias provocadas por desastres y fenómenos perturbadores de origen natural, cuyo objetivo principal es la protección de la vida y la salud de la población afectada, apoyando el restablecimiento de  los servicios</w:t>
      </w:r>
      <w:r>
        <w:rPr>
          <w:spacing w:val="20"/>
          <w:w w:val="110"/>
          <w:sz w:val="20"/>
        </w:rPr>
        <w:t> </w:t>
      </w:r>
      <w:r>
        <w:rPr>
          <w:w w:val="110"/>
          <w:sz w:val="20"/>
        </w:rPr>
        <w:t>públicos;</w:t>
      </w:r>
    </w:p>
    <w:p>
      <w:pPr>
        <w:pStyle w:val="ListParagraph"/>
        <w:numPr>
          <w:ilvl w:val="0"/>
          <w:numId w:val="133"/>
        </w:numPr>
        <w:tabs>
          <w:tab w:pos="879" w:val="left" w:leader="none"/>
          <w:tab w:pos="880" w:val="left" w:leader="none"/>
        </w:tabs>
        <w:spacing w:line="240" w:lineRule="auto" w:before="184" w:after="0"/>
        <w:ind w:left="879" w:right="0" w:hanging="568"/>
        <w:jc w:val="left"/>
        <w:rPr>
          <w:sz w:val="20"/>
        </w:rPr>
      </w:pPr>
      <w:r>
        <w:rPr>
          <w:w w:val="110"/>
          <w:sz w:val="20"/>
        </w:rPr>
        <w:t>Las</w:t>
      </w:r>
      <w:r>
        <w:rPr>
          <w:spacing w:val="10"/>
          <w:w w:val="110"/>
          <w:sz w:val="20"/>
        </w:rPr>
        <w:t> </w:t>
      </w:r>
      <w:r>
        <w:rPr>
          <w:w w:val="110"/>
          <w:sz w:val="20"/>
        </w:rPr>
        <w:t>demás</w:t>
      </w:r>
      <w:r>
        <w:rPr>
          <w:spacing w:val="10"/>
          <w:w w:val="110"/>
          <w:sz w:val="20"/>
        </w:rPr>
        <w:t> </w:t>
      </w:r>
      <w:r>
        <w:rPr>
          <w:w w:val="110"/>
          <w:sz w:val="20"/>
        </w:rPr>
        <w:t>que</w:t>
      </w:r>
      <w:r>
        <w:rPr>
          <w:spacing w:val="11"/>
          <w:w w:val="110"/>
          <w:sz w:val="20"/>
        </w:rPr>
        <w:t> </w:t>
      </w:r>
      <w:r>
        <w:rPr>
          <w:w w:val="110"/>
          <w:sz w:val="20"/>
        </w:rPr>
        <w:t>se</w:t>
      </w:r>
      <w:r>
        <w:rPr>
          <w:spacing w:val="9"/>
          <w:w w:val="110"/>
          <w:sz w:val="20"/>
        </w:rPr>
        <w:t> </w:t>
      </w:r>
      <w:r>
        <w:rPr>
          <w:w w:val="110"/>
          <w:sz w:val="20"/>
        </w:rPr>
        <w:t>prevean</w:t>
      </w:r>
      <w:r>
        <w:rPr>
          <w:spacing w:val="11"/>
          <w:w w:val="110"/>
          <w:sz w:val="20"/>
        </w:rPr>
        <w:t> </w:t>
      </w:r>
      <w:r>
        <w:rPr>
          <w:w w:val="110"/>
          <w:sz w:val="20"/>
        </w:rPr>
        <w:t>en</w:t>
      </w:r>
      <w:r>
        <w:rPr>
          <w:spacing w:val="10"/>
          <w:w w:val="110"/>
          <w:sz w:val="20"/>
        </w:rPr>
        <w:t> </w:t>
      </w:r>
      <w:r>
        <w:rPr>
          <w:w w:val="110"/>
          <w:sz w:val="20"/>
        </w:rPr>
        <w:t>la</w:t>
      </w:r>
      <w:r>
        <w:rPr>
          <w:spacing w:val="13"/>
          <w:w w:val="110"/>
          <w:sz w:val="20"/>
        </w:rPr>
        <w:t> </w:t>
      </w:r>
      <w:r>
        <w:rPr>
          <w:w w:val="110"/>
          <w:sz w:val="20"/>
        </w:rPr>
        <w:t>reglamentación</w:t>
      </w:r>
      <w:r>
        <w:rPr>
          <w:spacing w:val="10"/>
          <w:w w:val="110"/>
          <w:sz w:val="20"/>
        </w:rPr>
        <w:t> </w:t>
      </w:r>
      <w:r>
        <w:rPr>
          <w:w w:val="110"/>
          <w:sz w:val="20"/>
        </w:rPr>
        <w:t>de</w:t>
      </w:r>
      <w:r>
        <w:rPr>
          <w:spacing w:val="10"/>
          <w:w w:val="110"/>
          <w:sz w:val="20"/>
        </w:rPr>
        <w:t> </w:t>
      </w:r>
      <w:r>
        <w:rPr>
          <w:w w:val="110"/>
          <w:sz w:val="20"/>
        </w:rPr>
        <w:t>este</w:t>
      </w:r>
      <w:r>
        <w:rPr>
          <w:spacing w:val="9"/>
          <w:w w:val="110"/>
          <w:sz w:val="20"/>
        </w:rPr>
        <w:t> </w:t>
      </w:r>
      <w:r>
        <w:rPr>
          <w:w w:val="110"/>
          <w:sz w:val="20"/>
        </w:rPr>
        <w:t>Libro.</w:t>
      </w:r>
    </w:p>
    <w:p>
      <w:pPr>
        <w:spacing w:after="0" w:line="240" w:lineRule="auto"/>
        <w:jc w:val="left"/>
        <w:rPr>
          <w:sz w:val="20"/>
        </w:rPr>
        <w:sectPr>
          <w:pgSz w:w="12240" w:h="15840"/>
          <w:pgMar w:header="720" w:footer="946" w:top="1700" w:bottom="1140" w:left="820" w:right="1020"/>
        </w:sectPr>
      </w:pPr>
    </w:p>
    <w:p>
      <w:pPr>
        <w:pStyle w:val="BodyText"/>
        <w:spacing w:line="251" w:lineRule="exact"/>
      </w:pPr>
      <w:r>
        <w:rPr>
          <w:rFonts w:ascii="TeX Gyre Bonum" w:hAnsi="TeX Gyre Bonum"/>
          <w:b/>
          <w:w w:val="105"/>
        </w:rPr>
        <w:t>Artículo 6.11</w:t>
      </w:r>
      <w:r>
        <w:rPr>
          <w:w w:val="105"/>
        </w:rPr>
        <w:t>.- El Consejo Estatal de Protección Civil se integra por:</w:t>
      </w:r>
    </w:p>
    <w:p>
      <w:pPr>
        <w:pStyle w:val="ListParagraph"/>
        <w:numPr>
          <w:ilvl w:val="0"/>
          <w:numId w:val="134"/>
        </w:numPr>
        <w:tabs>
          <w:tab w:pos="879" w:val="left" w:leader="none"/>
          <w:tab w:pos="880" w:val="left" w:leader="none"/>
        </w:tabs>
        <w:spacing w:line="230" w:lineRule="auto" w:before="185" w:after="0"/>
        <w:ind w:left="879" w:right="114" w:hanging="567"/>
        <w:jc w:val="left"/>
        <w:rPr>
          <w:sz w:val="20"/>
        </w:rPr>
      </w:pPr>
      <w:r>
        <w:rPr>
          <w:w w:val="110"/>
          <w:sz w:val="20"/>
        </w:rPr>
        <w:t>El Gobernador del Estado quien lo presidirá y será suplido en su ausencia, por el servidor público que él</w:t>
      </w:r>
      <w:r>
        <w:rPr>
          <w:spacing w:val="32"/>
          <w:w w:val="110"/>
          <w:sz w:val="20"/>
        </w:rPr>
        <w:t> </w:t>
      </w:r>
      <w:r>
        <w:rPr>
          <w:w w:val="110"/>
          <w:sz w:val="20"/>
        </w:rPr>
        <w:t>designe;</w:t>
      </w:r>
    </w:p>
    <w:p>
      <w:pPr>
        <w:pStyle w:val="BodyText"/>
        <w:spacing w:before="5"/>
        <w:ind w:left="0"/>
        <w:rPr>
          <w:sz w:val="17"/>
        </w:rPr>
      </w:pPr>
    </w:p>
    <w:p>
      <w:pPr>
        <w:pStyle w:val="ListParagraph"/>
        <w:numPr>
          <w:ilvl w:val="0"/>
          <w:numId w:val="134"/>
        </w:numPr>
        <w:tabs>
          <w:tab w:pos="879" w:val="left" w:leader="none"/>
          <w:tab w:pos="880" w:val="left" w:leader="none"/>
        </w:tabs>
        <w:spacing w:line="240" w:lineRule="auto" w:before="0" w:after="0"/>
        <w:ind w:left="879" w:right="0" w:hanging="568"/>
        <w:jc w:val="left"/>
        <w:rPr>
          <w:sz w:val="20"/>
        </w:rPr>
      </w:pPr>
      <w:r>
        <w:rPr>
          <w:w w:val="110"/>
          <w:sz w:val="20"/>
        </w:rPr>
        <w:t>El</w:t>
      </w:r>
      <w:r>
        <w:rPr>
          <w:spacing w:val="9"/>
          <w:w w:val="110"/>
          <w:sz w:val="20"/>
        </w:rPr>
        <w:t> </w:t>
      </w:r>
      <w:r>
        <w:rPr>
          <w:w w:val="110"/>
          <w:sz w:val="20"/>
        </w:rPr>
        <w:t>Secretario</w:t>
      </w:r>
      <w:r>
        <w:rPr>
          <w:spacing w:val="9"/>
          <w:w w:val="110"/>
          <w:sz w:val="20"/>
        </w:rPr>
        <w:t> </w:t>
      </w:r>
      <w:r>
        <w:rPr>
          <w:w w:val="110"/>
          <w:sz w:val="20"/>
        </w:rPr>
        <w:t>General</w:t>
      </w:r>
      <w:r>
        <w:rPr>
          <w:spacing w:val="9"/>
          <w:w w:val="110"/>
          <w:sz w:val="20"/>
        </w:rPr>
        <w:t> </w:t>
      </w:r>
      <w:r>
        <w:rPr>
          <w:w w:val="110"/>
          <w:sz w:val="20"/>
        </w:rPr>
        <w:t>de</w:t>
      </w:r>
      <w:r>
        <w:rPr>
          <w:spacing w:val="8"/>
          <w:w w:val="110"/>
          <w:sz w:val="20"/>
        </w:rPr>
        <w:t> </w:t>
      </w:r>
      <w:r>
        <w:rPr>
          <w:w w:val="110"/>
          <w:sz w:val="20"/>
        </w:rPr>
        <w:t>Gobierno,</w:t>
      </w:r>
      <w:r>
        <w:rPr>
          <w:spacing w:val="10"/>
          <w:w w:val="110"/>
          <w:sz w:val="20"/>
        </w:rPr>
        <w:t> </w:t>
      </w:r>
      <w:r>
        <w:rPr>
          <w:w w:val="110"/>
          <w:sz w:val="20"/>
        </w:rPr>
        <w:t>quien</w:t>
      </w:r>
      <w:r>
        <w:rPr>
          <w:spacing w:val="9"/>
          <w:w w:val="110"/>
          <w:sz w:val="20"/>
        </w:rPr>
        <w:t> </w:t>
      </w:r>
      <w:r>
        <w:rPr>
          <w:w w:val="110"/>
          <w:sz w:val="20"/>
        </w:rPr>
        <w:t>fungirá</w:t>
      </w:r>
      <w:r>
        <w:rPr>
          <w:spacing w:val="9"/>
          <w:w w:val="110"/>
          <w:sz w:val="20"/>
        </w:rPr>
        <w:t> </w:t>
      </w:r>
      <w:r>
        <w:rPr>
          <w:w w:val="110"/>
          <w:sz w:val="20"/>
        </w:rPr>
        <w:t>como</w:t>
      </w:r>
      <w:r>
        <w:rPr>
          <w:spacing w:val="10"/>
          <w:w w:val="110"/>
          <w:sz w:val="20"/>
        </w:rPr>
        <w:t> </w:t>
      </w:r>
      <w:r>
        <w:rPr>
          <w:w w:val="110"/>
          <w:sz w:val="20"/>
        </w:rPr>
        <w:t>secretario</w:t>
      </w:r>
      <w:r>
        <w:rPr>
          <w:spacing w:val="10"/>
          <w:w w:val="110"/>
          <w:sz w:val="20"/>
        </w:rPr>
        <w:t> </w:t>
      </w:r>
      <w:r>
        <w:rPr>
          <w:w w:val="110"/>
          <w:sz w:val="20"/>
        </w:rPr>
        <w:t>ejecutivo;</w:t>
      </w:r>
    </w:p>
    <w:p>
      <w:pPr>
        <w:pStyle w:val="ListParagraph"/>
        <w:numPr>
          <w:ilvl w:val="0"/>
          <w:numId w:val="134"/>
        </w:numPr>
        <w:tabs>
          <w:tab w:pos="879" w:val="left" w:leader="none"/>
          <w:tab w:pos="880" w:val="left" w:leader="none"/>
        </w:tabs>
        <w:spacing w:line="240" w:lineRule="auto" w:before="179" w:after="0"/>
        <w:ind w:left="879" w:right="0" w:hanging="568"/>
        <w:jc w:val="left"/>
        <w:rPr>
          <w:sz w:val="20"/>
        </w:rPr>
      </w:pPr>
      <w:r>
        <w:rPr>
          <w:w w:val="110"/>
          <w:sz w:val="20"/>
        </w:rPr>
        <w:t>El Coordinador General de Protección Civil del Estado, quien fungirá como Secretario</w:t>
      </w:r>
      <w:r>
        <w:rPr>
          <w:spacing w:val="40"/>
          <w:w w:val="110"/>
          <w:sz w:val="20"/>
        </w:rPr>
        <w:t> </w:t>
      </w:r>
      <w:r>
        <w:rPr>
          <w:w w:val="110"/>
          <w:sz w:val="20"/>
        </w:rPr>
        <w:t>Técnico;</w:t>
      </w:r>
    </w:p>
    <w:p>
      <w:pPr>
        <w:pStyle w:val="BodyText"/>
        <w:tabs>
          <w:tab w:pos="879" w:val="left" w:leader="none"/>
        </w:tabs>
        <w:spacing w:line="230" w:lineRule="auto" w:before="185"/>
        <w:ind w:left="879" w:right="110" w:hanging="567"/>
      </w:pPr>
      <w:r>
        <w:rPr>
          <w:rFonts w:ascii="TeX Gyre Bonum" w:hAnsi="TeX Gyre Bonum"/>
          <w:b/>
          <w:w w:val="110"/>
        </w:rPr>
        <w:t>IV.-</w:t>
        <w:tab/>
      </w:r>
      <w:r>
        <w:rPr>
          <w:w w:val="110"/>
        </w:rPr>
        <w:t>Investigadores, expertos técnico y científicos de diversas áreas de protección civil que invite o designe el Presidente del consejo estatal.</w:t>
      </w:r>
    </w:p>
    <w:p>
      <w:pPr>
        <w:pStyle w:val="BodyText"/>
        <w:spacing w:before="7"/>
        <w:ind w:left="0"/>
        <w:rPr>
          <w:sz w:val="21"/>
        </w:rPr>
      </w:pPr>
    </w:p>
    <w:p>
      <w:pPr>
        <w:pStyle w:val="BodyText"/>
      </w:pPr>
      <w:r>
        <w:rPr>
          <w:w w:val="110"/>
        </w:rPr>
        <w:t>El cargo de miembro del Consejo Estatal de Protección Civil será honorífico.</w:t>
      </w:r>
    </w:p>
    <w:p>
      <w:pPr>
        <w:pStyle w:val="BodyText"/>
        <w:spacing w:before="2"/>
        <w:ind w:left="0"/>
        <w:rPr>
          <w:sz w:val="21"/>
        </w:rPr>
      </w:pPr>
    </w:p>
    <w:p>
      <w:pPr>
        <w:pStyle w:val="BodyText"/>
        <w:spacing w:line="249" w:lineRule="auto" w:before="1"/>
        <w:ind w:right="113"/>
        <w:jc w:val="both"/>
      </w:pPr>
      <w:r>
        <w:rPr>
          <w:w w:val="110"/>
        </w:rPr>
        <w:t>El consejo contará con los comités, comisiones y grupos de  trabajo necesarios para el cumplimiento  de</w:t>
      </w:r>
      <w:r>
        <w:rPr>
          <w:spacing w:val="9"/>
          <w:w w:val="110"/>
        </w:rPr>
        <w:t> </w:t>
      </w:r>
      <w:r>
        <w:rPr>
          <w:w w:val="110"/>
        </w:rPr>
        <w:t>su</w:t>
      </w:r>
      <w:r>
        <w:rPr>
          <w:spacing w:val="8"/>
          <w:w w:val="110"/>
        </w:rPr>
        <w:t> </w:t>
      </w:r>
      <w:r>
        <w:rPr>
          <w:w w:val="110"/>
        </w:rPr>
        <w:t>objeto,</w:t>
      </w:r>
      <w:r>
        <w:rPr>
          <w:spacing w:val="12"/>
          <w:w w:val="110"/>
        </w:rPr>
        <w:t> </w:t>
      </w:r>
      <w:r>
        <w:rPr>
          <w:w w:val="110"/>
        </w:rPr>
        <w:t>y</w:t>
      </w:r>
      <w:r>
        <w:rPr>
          <w:spacing w:val="10"/>
          <w:w w:val="110"/>
        </w:rPr>
        <w:t> </w:t>
      </w:r>
      <w:r>
        <w:rPr>
          <w:w w:val="110"/>
        </w:rPr>
        <w:t>operará</w:t>
      </w:r>
      <w:r>
        <w:rPr>
          <w:spacing w:val="11"/>
          <w:w w:val="110"/>
        </w:rPr>
        <w:t> </w:t>
      </w:r>
      <w:r>
        <w:rPr>
          <w:w w:val="110"/>
        </w:rPr>
        <w:t>en</w:t>
      </w:r>
      <w:r>
        <w:rPr>
          <w:spacing w:val="10"/>
          <w:w w:val="110"/>
        </w:rPr>
        <w:t> </w:t>
      </w:r>
      <w:r>
        <w:rPr>
          <w:w w:val="110"/>
        </w:rPr>
        <w:t>los</w:t>
      </w:r>
      <w:r>
        <w:rPr>
          <w:spacing w:val="10"/>
          <w:w w:val="110"/>
        </w:rPr>
        <w:t> </w:t>
      </w:r>
      <w:r>
        <w:rPr>
          <w:w w:val="110"/>
        </w:rPr>
        <w:t>términos</w:t>
      </w:r>
      <w:r>
        <w:rPr>
          <w:spacing w:val="9"/>
          <w:w w:val="110"/>
        </w:rPr>
        <w:t> </w:t>
      </w:r>
      <w:r>
        <w:rPr>
          <w:w w:val="110"/>
        </w:rPr>
        <w:t>de</w:t>
      </w:r>
      <w:r>
        <w:rPr>
          <w:spacing w:val="9"/>
          <w:w w:val="110"/>
        </w:rPr>
        <w:t> </w:t>
      </w:r>
      <w:r>
        <w:rPr>
          <w:w w:val="110"/>
        </w:rPr>
        <w:t>su</w:t>
      </w:r>
      <w:r>
        <w:rPr>
          <w:spacing w:val="9"/>
          <w:w w:val="110"/>
        </w:rPr>
        <w:t> </w:t>
      </w:r>
      <w:r>
        <w:rPr>
          <w:w w:val="110"/>
        </w:rPr>
        <w:t>reglamento</w:t>
      </w:r>
      <w:r>
        <w:rPr>
          <w:spacing w:val="11"/>
          <w:w w:val="110"/>
        </w:rPr>
        <w:t> </w:t>
      </w:r>
      <w:r>
        <w:rPr>
          <w:w w:val="110"/>
        </w:rPr>
        <w:t>interno.</w:t>
      </w:r>
    </w:p>
    <w:p>
      <w:pPr>
        <w:pStyle w:val="BodyText"/>
        <w:ind w:left="0"/>
        <w:rPr>
          <w:sz w:val="22"/>
        </w:rPr>
      </w:pPr>
    </w:p>
    <w:p>
      <w:pPr>
        <w:pStyle w:val="Heading1"/>
        <w:spacing w:line="262" w:lineRule="exact" w:before="170"/>
        <w:ind w:left="2204"/>
      </w:pPr>
      <w:r>
        <w:rPr/>
        <w:t>CAPÍTULO CUARTO</w:t>
      </w:r>
    </w:p>
    <w:p>
      <w:pPr>
        <w:spacing w:line="262" w:lineRule="exact" w:before="0"/>
        <w:ind w:left="1204" w:right="1010" w:firstLine="0"/>
        <w:jc w:val="center"/>
        <w:rPr>
          <w:rFonts w:ascii="TeX Gyre Bonum" w:hAnsi="TeX Gyre Bonum"/>
          <w:b/>
          <w:sz w:val="20"/>
        </w:rPr>
      </w:pPr>
      <w:r>
        <w:rPr>
          <w:rFonts w:ascii="TeX Gyre Bonum" w:hAnsi="TeX Gyre Bonum"/>
          <w:b/>
          <w:sz w:val="20"/>
        </w:rPr>
        <w:t>De los Sistemas y Consejos Municipales de Protección Civil</w:t>
      </w:r>
    </w:p>
    <w:p>
      <w:pPr>
        <w:pStyle w:val="BodyText"/>
        <w:spacing w:before="179"/>
      </w:pPr>
      <w:r>
        <w:rPr>
          <w:rFonts w:ascii="TeX Gyre Bonum" w:hAnsi="TeX Gyre Bonum"/>
          <w:b/>
          <w:w w:val="110"/>
        </w:rPr>
        <w:t>Artículo 6.12</w:t>
      </w:r>
      <w:r>
        <w:rPr>
          <w:w w:val="110"/>
        </w:rPr>
        <w:t>.- Los municipios establecerán sistemas de protección civil, que se integran por:</w:t>
      </w:r>
    </w:p>
    <w:p>
      <w:pPr>
        <w:pStyle w:val="ListParagraph"/>
        <w:numPr>
          <w:ilvl w:val="0"/>
          <w:numId w:val="135"/>
        </w:numPr>
        <w:tabs>
          <w:tab w:pos="525" w:val="left" w:leader="none"/>
        </w:tabs>
        <w:spacing w:line="240" w:lineRule="auto" w:before="179" w:after="0"/>
        <w:ind w:left="524" w:right="0" w:hanging="213"/>
        <w:jc w:val="left"/>
        <w:rPr>
          <w:sz w:val="20"/>
        </w:rPr>
      </w:pPr>
      <w:r>
        <w:rPr>
          <w:w w:val="110"/>
          <w:sz w:val="20"/>
        </w:rPr>
        <w:t>El Presidente</w:t>
      </w:r>
      <w:r>
        <w:rPr>
          <w:spacing w:val="20"/>
          <w:w w:val="110"/>
          <w:sz w:val="20"/>
        </w:rPr>
        <w:t> </w:t>
      </w:r>
      <w:r>
        <w:rPr>
          <w:w w:val="110"/>
          <w:sz w:val="20"/>
        </w:rPr>
        <w:t>Municipal;</w:t>
      </w:r>
    </w:p>
    <w:p>
      <w:pPr>
        <w:pStyle w:val="ListParagraph"/>
        <w:numPr>
          <w:ilvl w:val="0"/>
          <w:numId w:val="135"/>
        </w:numPr>
        <w:tabs>
          <w:tab w:pos="604" w:val="left" w:leader="none"/>
        </w:tabs>
        <w:spacing w:line="240" w:lineRule="auto" w:before="176" w:after="0"/>
        <w:ind w:left="603" w:right="0" w:hanging="292"/>
        <w:jc w:val="left"/>
        <w:rPr>
          <w:sz w:val="20"/>
        </w:rPr>
      </w:pPr>
      <w:r>
        <w:rPr>
          <w:w w:val="110"/>
          <w:sz w:val="20"/>
        </w:rPr>
        <w:t>El Consejo Municipal de Protección</w:t>
      </w:r>
      <w:r>
        <w:rPr>
          <w:spacing w:val="1"/>
          <w:w w:val="110"/>
          <w:sz w:val="20"/>
        </w:rPr>
        <w:t> </w:t>
      </w:r>
      <w:r>
        <w:rPr>
          <w:w w:val="110"/>
          <w:sz w:val="20"/>
        </w:rPr>
        <w:t>Civil;</w:t>
      </w:r>
    </w:p>
    <w:p>
      <w:pPr>
        <w:pStyle w:val="ListParagraph"/>
        <w:numPr>
          <w:ilvl w:val="0"/>
          <w:numId w:val="135"/>
        </w:numPr>
        <w:tabs>
          <w:tab w:pos="683" w:val="left" w:leader="none"/>
        </w:tabs>
        <w:spacing w:line="240" w:lineRule="auto" w:before="178" w:after="0"/>
        <w:ind w:left="682" w:right="0" w:hanging="371"/>
        <w:jc w:val="left"/>
        <w:rPr>
          <w:sz w:val="20"/>
        </w:rPr>
      </w:pPr>
      <w:r>
        <w:rPr>
          <w:w w:val="110"/>
          <w:sz w:val="20"/>
        </w:rPr>
        <w:t>Las unidades</w:t>
      </w:r>
      <w:r>
        <w:rPr>
          <w:spacing w:val="33"/>
          <w:w w:val="110"/>
          <w:sz w:val="20"/>
        </w:rPr>
        <w:t> </w:t>
      </w:r>
      <w:r>
        <w:rPr>
          <w:w w:val="110"/>
          <w:sz w:val="20"/>
        </w:rPr>
        <w:t>internas;</w:t>
      </w:r>
    </w:p>
    <w:p>
      <w:pPr>
        <w:pStyle w:val="ListParagraph"/>
        <w:numPr>
          <w:ilvl w:val="0"/>
          <w:numId w:val="135"/>
        </w:numPr>
        <w:tabs>
          <w:tab w:pos="669" w:val="left" w:leader="none"/>
        </w:tabs>
        <w:spacing w:line="240" w:lineRule="auto" w:before="179" w:after="0"/>
        <w:ind w:left="668" w:right="0" w:hanging="357"/>
        <w:jc w:val="left"/>
        <w:rPr>
          <w:sz w:val="20"/>
        </w:rPr>
      </w:pPr>
      <w:r>
        <w:rPr>
          <w:w w:val="110"/>
          <w:sz w:val="20"/>
        </w:rPr>
        <w:t>Los grupos</w:t>
      </w:r>
      <w:r>
        <w:rPr>
          <w:spacing w:val="7"/>
          <w:w w:val="110"/>
          <w:sz w:val="20"/>
        </w:rPr>
        <w:t> </w:t>
      </w:r>
      <w:r>
        <w:rPr>
          <w:w w:val="110"/>
          <w:sz w:val="20"/>
        </w:rPr>
        <w:t>voluntarios.</w:t>
      </w:r>
    </w:p>
    <w:p>
      <w:pPr>
        <w:pStyle w:val="ListParagraph"/>
        <w:numPr>
          <w:ilvl w:val="0"/>
          <w:numId w:val="135"/>
        </w:numPr>
        <w:tabs>
          <w:tab w:pos="590" w:val="left" w:leader="none"/>
        </w:tabs>
        <w:spacing w:line="240" w:lineRule="auto" w:before="177" w:after="0"/>
        <w:ind w:left="589" w:right="0" w:hanging="278"/>
        <w:jc w:val="left"/>
        <w:rPr>
          <w:sz w:val="20"/>
        </w:rPr>
      </w:pPr>
      <w:r>
        <w:rPr>
          <w:w w:val="110"/>
          <w:sz w:val="20"/>
        </w:rPr>
        <w:t>Los Comités Ciudadanos de Prevención de Protección</w:t>
      </w:r>
      <w:r>
        <w:rPr>
          <w:spacing w:val="13"/>
          <w:w w:val="110"/>
          <w:sz w:val="20"/>
        </w:rPr>
        <w:t> </w:t>
      </w:r>
      <w:r>
        <w:rPr>
          <w:w w:val="110"/>
          <w:sz w:val="20"/>
        </w:rPr>
        <w:t>Civil.</w:t>
      </w:r>
    </w:p>
    <w:p>
      <w:pPr>
        <w:pStyle w:val="BodyText"/>
        <w:spacing w:before="9"/>
        <w:ind w:left="0"/>
        <w:rPr>
          <w:sz w:val="19"/>
        </w:rPr>
      </w:pPr>
    </w:p>
    <w:p>
      <w:pPr>
        <w:pStyle w:val="BodyText"/>
        <w:spacing w:before="1"/>
      </w:pPr>
      <w:r>
        <w:rPr>
          <w:w w:val="110"/>
        </w:rPr>
        <w:t>Los sistemas municipales deberán vincularse y coordinarse con el sistema estatal de protección civil.</w:t>
      </w:r>
    </w:p>
    <w:p>
      <w:pPr>
        <w:pStyle w:val="BodyText"/>
        <w:spacing w:line="244" w:lineRule="auto" w:before="193"/>
        <w:ind w:right="109"/>
        <w:jc w:val="both"/>
      </w:pPr>
      <w:r>
        <w:rPr>
          <w:rFonts w:ascii="TeX Gyre Bonum" w:hAnsi="TeX Gyre Bonum"/>
          <w:b/>
          <w:w w:val="110"/>
        </w:rPr>
        <w:t>Artículo 6.13.- </w:t>
      </w:r>
      <w:r>
        <w:rPr>
          <w:w w:val="110"/>
        </w:rPr>
        <w:t>Los consejos municipales son órganos de consulta y de coordinación de los</w:t>
      </w:r>
      <w:r>
        <w:rPr>
          <w:spacing w:val="-37"/>
          <w:w w:val="110"/>
        </w:rPr>
        <w:t> </w:t>
      </w:r>
      <w:r>
        <w:rPr>
          <w:w w:val="110"/>
        </w:rPr>
        <w:t>gobiernos municipales para convocar, concertar, inducir e integrar las acciones de los sistemas municipales de protección civil, fundamentalmente enfocadas a prevenir en la materia, sin descuidar aquellas referidas al auxilio y recuperación. Asimismo tendrán las atribuciones que determinen los ayuntamientos de conformidad con las disposiciones legales</w:t>
      </w:r>
      <w:r>
        <w:rPr>
          <w:spacing w:val="21"/>
          <w:w w:val="110"/>
        </w:rPr>
        <w:t> </w:t>
      </w:r>
      <w:r>
        <w:rPr>
          <w:w w:val="110"/>
        </w:rPr>
        <w:t>aplicables.</w:t>
      </w:r>
    </w:p>
    <w:p>
      <w:pPr>
        <w:pStyle w:val="BodyText"/>
        <w:spacing w:line="230" w:lineRule="auto" w:before="193"/>
        <w:ind w:right="113"/>
        <w:jc w:val="both"/>
      </w:pPr>
      <w:r>
        <w:rPr>
          <w:rFonts w:ascii="TeX Gyre Bonum" w:hAnsi="TeX Gyre Bonum"/>
          <w:b/>
          <w:w w:val="110"/>
        </w:rPr>
        <w:t>Artículo 6.14.- </w:t>
      </w:r>
      <w:r>
        <w:rPr>
          <w:w w:val="110"/>
        </w:rPr>
        <w:t>Los ayuntamientos determinarán la estructura y funcionamiento de sus respectivos sistemas y consejos municipales.</w:t>
      </w:r>
    </w:p>
    <w:p>
      <w:pPr>
        <w:pStyle w:val="BodyText"/>
        <w:spacing w:before="7"/>
        <w:ind w:left="0"/>
        <w:rPr>
          <w:sz w:val="21"/>
        </w:rPr>
      </w:pPr>
    </w:p>
    <w:p>
      <w:pPr>
        <w:pStyle w:val="BodyText"/>
        <w:spacing w:line="247" w:lineRule="auto" w:before="1"/>
        <w:ind w:right="210"/>
        <w:jc w:val="both"/>
      </w:pPr>
      <w:r>
        <w:rPr>
          <w:w w:val="110"/>
        </w:rPr>
        <w:t>Los ayuntamientos promoverán la creación, desarrollo y actualización permanente, de los atlas municipales de riesgos; debiendo difundirlos cuando  menos  tres  veces  al  año;  dichos  instrumentos deberán ser tomados por  las  autoridades competentes  como  base  en  la  definición  de los usos de suelo que produzcan un impacto urbano, así como para  la  autorización  y  construcción de obras de infraestructura o</w:t>
      </w:r>
      <w:r>
        <w:rPr>
          <w:spacing w:val="29"/>
          <w:w w:val="110"/>
        </w:rPr>
        <w:t> </w:t>
      </w:r>
      <w:r>
        <w:rPr>
          <w:w w:val="110"/>
        </w:rPr>
        <w:t>asentamientos humanos.</w:t>
      </w:r>
    </w:p>
    <w:p>
      <w:pPr>
        <w:pStyle w:val="BodyText"/>
        <w:spacing w:before="11"/>
        <w:ind w:left="0"/>
      </w:pPr>
    </w:p>
    <w:p>
      <w:pPr>
        <w:pStyle w:val="BodyText"/>
        <w:spacing w:line="247" w:lineRule="auto"/>
        <w:ind w:right="111"/>
        <w:jc w:val="both"/>
      </w:pPr>
      <w:r>
        <w:rPr>
          <w:w w:val="110"/>
        </w:rPr>
        <w:t>La información sobre las regiones o zonas geográficas vulnerables a los efectos adversos del cambio climático deberá ser considerada por los ayuntamientos en la elaboración de los planes de desarrollo urbano y reglamentos de construcción.</w:t>
      </w:r>
    </w:p>
    <w:p>
      <w:pPr>
        <w:spacing w:after="0" w:line="247" w:lineRule="auto"/>
        <w:jc w:val="both"/>
        <w:sectPr>
          <w:pgSz w:w="12240" w:h="15840"/>
          <w:pgMar w:header="720" w:footer="946" w:top="1700" w:bottom="1140" w:left="820" w:right="1020"/>
        </w:sectPr>
      </w:pPr>
    </w:p>
    <w:p>
      <w:pPr>
        <w:pStyle w:val="BodyText"/>
        <w:spacing w:before="1"/>
        <w:ind w:left="0"/>
        <w:rPr>
          <w:sz w:val="12"/>
        </w:rPr>
      </w:pPr>
    </w:p>
    <w:p>
      <w:pPr>
        <w:pStyle w:val="Heading1"/>
        <w:spacing w:line="262" w:lineRule="exact" w:before="57"/>
        <w:ind w:right="2009"/>
      </w:pPr>
      <w:r>
        <w:rPr/>
        <w:t>CAPÍTULO QUINTO</w:t>
      </w:r>
    </w:p>
    <w:p>
      <w:pPr>
        <w:spacing w:line="262" w:lineRule="exact" w:before="0"/>
        <w:ind w:left="2205" w:right="2005" w:firstLine="0"/>
        <w:jc w:val="center"/>
        <w:rPr>
          <w:rFonts w:ascii="TeX Gyre Bonum"/>
          <w:b/>
          <w:sz w:val="20"/>
        </w:rPr>
      </w:pPr>
      <w:r>
        <w:rPr>
          <w:rFonts w:ascii="TeX Gyre Bonum"/>
          <w:b/>
          <w:sz w:val="20"/>
        </w:rPr>
        <w:t>De los grupos voluntarios</w:t>
      </w:r>
    </w:p>
    <w:p>
      <w:pPr>
        <w:pStyle w:val="BodyText"/>
        <w:spacing w:before="179"/>
        <w:ind w:right="109"/>
        <w:jc w:val="both"/>
      </w:pPr>
      <w:r>
        <w:rPr>
          <w:rFonts w:ascii="TeX Gyre Bonum" w:hAnsi="TeX Gyre Bonum"/>
          <w:b/>
          <w:w w:val="110"/>
        </w:rPr>
        <w:t>Artículo 6.15.- </w:t>
      </w:r>
      <w:r>
        <w:rPr>
          <w:w w:val="110"/>
        </w:rPr>
        <w:t>Son grupos voluntarios las instituciones, organizaciones y asociaciones que cuenten con registro de la Secretaría General de Gobierno, expedido por la Coordinación General  de  Protección</w:t>
      </w:r>
      <w:r>
        <w:rPr>
          <w:spacing w:val="10"/>
          <w:w w:val="110"/>
        </w:rPr>
        <w:t> </w:t>
      </w:r>
      <w:r>
        <w:rPr>
          <w:w w:val="110"/>
        </w:rPr>
        <w:t>Civil.</w:t>
      </w:r>
    </w:p>
    <w:p>
      <w:pPr>
        <w:pStyle w:val="BodyText"/>
        <w:ind w:left="0"/>
        <w:rPr>
          <w:sz w:val="21"/>
        </w:rPr>
      </w:pPr>
    </w:p>
    <w:p>
      <w:pPr>
        <w:pStyle w:val="BodyText"/>
        <w:spacing w:line="249" w:lineRule="auto"/>
        <w:ind w:right="109"/>
        <w:jc w:val="both"/>
      </w:pPr>
      <w:r>
        <w:rPr>
          <w:w w:val="110"/>
        </w:rPr>
        <w:t>Los grupos voluntarios estarán integrados por personas físicas o morales con conocimiento y experiencia en materia de protección civil, que cuenten con recursos y equipo para prestar sus servicios</w:t>
      </w:r>
      <w:r>
        <w:rPr>
          <w:spacing w:val="9"/>
          <w:w w:val="110"/>
        </w:rPr>
        <w:t> </w:t>
      </w:r>
      <w:r>
        <w:rPr>
          <w:w w:val="110"/>
        </w:rPr>
        <w:t>a</w:t>
      </w:r>
      <w:r>
        <w:rPr>
          <w:spacing w:val="11"/>
          <w:w w:val="110"/>
        </w:rPr>
        <w:t> </w:t>
      </w:r>
      <w:r>
        <w:rPr>
          <w:w w:val="110"/>
        </w:rPr>
        <w:t>la</w:t>
      </w:r>
      <w:r>
        <w:rPr>
          <w:spacing w:val="11"/>
          <w:w w:val="110"/>
        </w:rPr>
        <w:t> </w:t>
      </w:r>
      <w:r>
        <w:rPr>
          <w:w w:val="110"/>
        </w:rPr>
        <w:t>población</w:t>
      </w:r>
      <w:r>
        <w:rPr>
          <w:spacing w:val="10"/>
          <w:w w:val="110"/>
        </w:rPr>
        <w:t> </w:t>
      </w:r>
      <w:r>
        <w:rPr>
          <w:w w:val="110"/>
        </w:rPr>
        <w:t>de</w:t>
      </w:r>
      <w:r>
        <w:rPr>
          <w:spacing w:val="10"/>
          <w:w w:val="110"/>
        </w:rPr>
        <w:t> </w:t>
      </w:r>
      <w:r>
        <w:rPr>
          <w:w w:val="110"/>
        </w:rPr>
        <w:t>manera</w:t>
      </w:r>
      <w:r>
        <w:rPr>
          <w:spacing w:val="11"/>
          <w:w w:val="110"/>
        </w:rPr>
        <w:t> </w:t>
      </w:r>
      <w:r>
        <w:rPr>
          <w:w w:val="110"/>
        </w:rPr>
        <w:t>altruista</w:t>
      </w:r>
      <w:r>
        <w:rPr>
          <w:spacing w:val="11"/>
          <w:w w:val="110"/>
        </w:rPr>
        <w:t> </w:t>
      </w:r>
      <w:r>
        <w:rPr>
          <w:w w:val="110"/>
        </w:rPr>
        <w:t>y</w:t>
      </w:r>
      <w:r>
        <w:rPr>
          <w:spacing w:val="10"/>
          <w:w w:val="110"/>
        </w:rPr>
        <w:t> </w:t>
      </w:r>
      <w:r>
        <w:rPr>
          <w:w w:val="110"/>
        </w:rPr>
        <w:t>comprometida.</w:t>
      </w:r>
    </w:p>
    <w:p>
      <w:pPr>
        <w:spacing w:before="185"/>
        <w:ind w:left="312" w:right="0" w:firstLine="0"/>
        <w:jc w:val="both"/>
        <w:rPr>
          <w:sz w:val="20"/>
        </w:rPr>
      </w:pPr>
      <w:r>
        <w:rPr>
          <w:rFonts w:ascii="TeX Gyre Bonum" w:hAnsi="TeX Gyre Bonum"/>
          <w:b/>
          <w:w w:val="110"/>
          <w:sz w:val="20"/>
        </w:rPr>
        <w:t>Artículo 6.16.- </w:t>
      </w:r>
      <w:r>
        <w:rPr>
          <w:w w:val="110"/>
          <w:sz w:val="20"/>
        </w:rPr>
        <w:t>Son derechos y obligaciones de los grupos voluntarios:</w:t>
      </w:r>
    </w:p>
    <w:p>
      <w:pPr>
        <w:pStyle w:val="ListParagraph"/>
        <w:numPr>
          <w:ilvl w:val="0"/>
          <w:numId w:val="136"/>
        </w:numPr>
        <w:tabs>
          <w:tab w:pos="1018" w:val="left" w:leader="none"/>
          <w:tab w:pos="1019" w:val="left" w:leader="none"/>
        </w:tabs>
        <w:spacing w:line="230" w:lineRule="auto" w:before="186" w:after="0"/>
        <w:ind w:left="1018" w:right="114" w:hanging="707"/>
        <w:jc w:val="left"/>
        <w:rPr>
          <w:sz w:val="20"/>
        </w:rPr>
      </w:pPr>
      <w:r>
        <w:rPr>
          <w:w w:val="110"/>
          <w:sz w:val="20"/>
        </w:rPr>
        <w:t>Portar en un lugar visible de sus vehículos y vestimenta el distintivo oficial que acredite su registro;</w:t>
      </w:r>
    </w:p>
    <w:p>
      <w:pPr>
        <w:pStyle w:val="BodyText"/>
        <w:spacing w:before="2"/>
        <w:ind w:left="0"/>
        <w:rPr>
          <w:sz w:val="18"/>
        </w:rPr>
      </w:pPr>
    </w:p>
    <w:p>
      <w:pPr>
        <w:pStyle w:val="ListParagraph"/>
        <w:numPr>
          <w:ilvl w:val="0"/>
          <w:numId w:val="136"/>
        </w:numPr>
        <w:tabs>
          <w:tab w:pos="1018" w:val="left" w:leader="none"/>
          <w:tab w:pos="1019" w:val="left" w:leader="none"/>
        </w:tabs>
        <w:spacing w:line="230" w:lineRule="auto" w:before="1" w:after="0"/>
        <w:ind w:left="1018" w:right="115" w:hanging="707"/>
        <w:jc w:val="left"/>
        <w:rPr>
          <w:sz w:val="20"/>
        </w:rPr>
      </w:pPr>
      <w:r>
        <w:rPr>
          <w:w w:val="110"/>
          <w:sz w:val="20"/>
        </w:rPr>
        <w:t>Vincular sus programas de capacitación y adiestramiento con los programas estatales de la materia;</w:t>
      </w:r>
    </w:p>
    <w:p>
      <w:pPr>
        <w:pStyle w:val="ListParagraph"/>
        <w:numPr>
          <w:ilvl w:val="0"/>
          <w:numId w:val="136"/>
        </w:numPr>
        <w:tabs>
          <w:tab w:pos="1021" w:val="left" w:leader="none"/>
          <w:tab w:pos="1022" w:val="left" w:leader="none"/>
        </w:tabs>
        <w:spacing w:line="240" w:lineRule="auto" w:before="195" w:after="0"/>
        <w:ind w:left="1021" w:right="0" w:hanging="710"/>
        <w:jc w:val="left"/>
        <w:rPr>
          <w:sz w:val="20"/>
        </w:rPr>
      </w:pPr>
      <w:r>
        <w:rPr>
          <w:w w:val="110"/>
          <w:sz w:val="20"/>
        </w:rPr>
        <w:t>Contar con un directorio actualizado</w:t>
      </w:r>
      <w:r>
        <w:rPr>
          <w:spacing w:val="22"/>
          <w:w w:val="110"/>
          <w:sz w:val="20"/>
        </w:rPr>
        <w:t> </w:t>
      </w:r>
      <w:r>
        <w:rPr>
          <w:w w:val="110"/>
          <w:sz w:val="20"/>
        </w:rPr>
        <w:t>de sus miembros;</w:t>
      </w:r>
    </w:p>
    <w:p>
      <w:pPr>
        <w:pStyle w:val="ListParagraph"/>
        <w:numPr>
          <w:ilvl w:val="0"/>
          <w:numId w:val="136"/>
        </w:numPr>
        <w:tabs>
          <w:tab w:pos="1021" w:val="left" w:leader="none"/>
          <w:tab w:pos="1022" w:val="left" w:leader="none"/>
        </w:tabs>
        <w:spacing w:line="240" w:lineRule="auto" w:before="179" w:after="0"/>
        <w:ind w:left="1021" w:right="0" w:hanging="710"/>
        <w:jc w:val="left"/>
        <w:rPr>
          <w:sz w:val="20"/>
        </w:rPr>
      </w:pPr>
      <w:r>
        <w:rPr>
          <w:w w:val="110"/>
          <w:sz w:val="20"/>
        </w:rPr>
        <w:t>Refrendar</w:t>
      </w:r>
      <w:r>
        <w:rPr>
          <w:spacing w:val="10"/>
          <w:w w:val="110"/>
          <w:sz w:val="20"/>
        </w:rPr>
        <w:t> </w:t>
      </w:r>
      <w:r>
        <w:rPr>
          <w:w w:val="110"/>
          <w:sz w:val="20"/>
        </w:rPr>
        <w:t>anualmente</w:t>
      </w:r>
      <w:r>
        <w:rPr>
          <w:spacing w:val="10"/>
          <w:w w:val="110"/>
          <w:sz w:val="20"/>
        </w:rPr>
        <w:t> </w:t>
      </w:r>
      <w:r>
        <w:rPr>
          <w:w w:val="110"/>
          <w:sz w:val="20"/>
        </w:rPr>
        <w:t>su</w:t>
      </w:r>
      <w:r>
        <w:rPr>
          <w:spacing w:val="10"/>
          <w:w w:val="110"/>
          <w:sz w:val="20"/>
        </w:rPr>
        <w:t> </w:t>
      </w:r>
      <w:r>
        <w:rPr>
          <w:w w:val="110"/>
          <w:sz w:val="20"/>
        </w:rPr>
        <w:t>registro</w:t>
      </w:r>
      <w:r>
        <w:rPr>
          <w:spacing w:val="12"/>
          <w:w w:val="110"/>
          <w:sz w:val="20"/>
        </w:rPr>
        <w:t> </w:t>
      </w:r>
      <w:r>
        <w:rPr>
          <w:w w:val="110"/>
          <w:sz w:val="20"/>
        </w:rPr>
        <w:t>y</w:t>
      </w:r>
      <w:r>
        <w:rPr>
          <w:spacing w:val="10"/>
          <w:w w:val="110"/>
          <w:sz w:val="20"/>
        </w:rPr>
        <w:t> </w:t>
      </w:r>
      <w:r>
        <w:rPr>
          <w:w w:val="110"/>
          <w:sz w:val="20"/>
        </w:rPr>
        <w:t>el</w:t>
      </w:r>
      <w:r>
        <w:rPr>
          <w:spacing w:val="11"/>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miembros;</w:t>
      </w:r>
    </w:p>
    <w:p>
      <w:pPr>
        <w:pStyle w:val="ListParagraph"/>
        <w:numPr>
          <w:ilvl w:val="0"/>
          <w:numId w:val="136"/>
        </w:numPr>
        <w:tabs>
          <w:tab w:pos="1018" w:val="left" w:leader="none"/>
          <w:tab w:pos="1019" w:val="left" w:leader="none"/>
        </w:tabs>
        <w:spacing w:line="230" w:lineRule="auto" w:before="185" w:after="0"/>
        <w:ind w:left="1018" w:right="111" w:hanging="707"/>
        <w:jc w:val="left"/>
        <w:rPr>
          <w:sz w:val="20"/>
        </w:rPr>
      </w:pPr>
      <w:r>
        <w:rPr>
          <w:w w:val="110"/>
          <w:sz w:val="20"/>
        </w:rPr>
        <w:t>Coordinarse bajo el mando de las autoridades de protección civil en los casos de riesgo o desastre;</w:t>
      </w:r>
    </w:p>
    <w:p>
      <w:pPr>
        <w:pStyle w:val="BodyText"/>
        <w:spacing w:before="3"/>
        <w:ind w:left="0"/>
        <w:rPr>
          <w:sz w:val="18"/>
        </w:rPr>
      </w:pPr>
    </w:p>
    <w:p>
      <w:pPr>
        <w:pStyle w:val="ListParagraph"/>
        <w:numPr>
          <w:ilvl w:val="0"/>
          <w:numId w:val="136"/>
        </w:numPr>
        <w:tabs>
          <w:tab w:pos="1018" w:val="left" w:leader="none"/>
          <w:tab w:pos="1019" w:val="left" w:leader="none"/>
        </w:tabs>
        <w:spacing w:line="230" w:lineRule="auto" w:before="0" w:after="0"/>
        <w:ind w:left="1018" w:right="109" w:hanging="707"/>
        <w:jc w:val="left"/>
        <w:rPr>
          <w:sz w:val="20"/>
        </w:rPr>
      </w:pPr>
      <w:r>
        <w:rPr>
          <w:w w:val="110"/>
          <w:sz w:val="20"/>
        </w:rPr>
        <w:t>Abstenerse de solicitar o recibir contraprestación alguna de las personas a quienes presten ayuda;</w:t>
      </w:r>
    </w:p>
    <w:p>
      <w:pPr>
        <w:pStyle w:val="BodyText"/>
        <w:spacing w:before="1"/>
        <w:ind w:left="0"/>
        <w:rPr>
          <w:sz w:val="18"/>
        </w:rPr>
      </w:pPr>
    </w:p>
    <w:p>
      <w:pPr>
        <w:pStyle w:val="ListParagraph"/>
        <w:numPr>
          <w:ilvl w:val="0"/>
          <w:numId w:val="136"/>
        </w:numPr>
        <w:tabs>
          <w:tab w:pos="1018" w:val="left" w:leader="none"/>
          <w:tab w:pos="1019" w:val="left" w:leader="none"/>
        </w:tabs>
        <w:spacing w:line="230" w:lineRule="auto" w:before="0" w:after="0"/>
        <w:ind w:left="1018" w:right="111" w:hanging="707"/>
        <w:jc w:val="left"/>
        <w:rPr>
          <w:sz w:val="20"/>
        </w:rPr>
      </w:pPr>
      <w:r>
        <w:rPr>
          <w:w w:val="110"/>
          <w:sz w:val="20"/>
        </w:rPr>
        <w:t>Utilizar para el servicio que presten, los bienes y equipo previamente registrados ante la Secretaría General de</w:t>
      </w:r>
      <w:r>
        <w:rPr>
          <w:spacing w:val="31"/>
          <w:w w:val="110"/>
          <w:sz w:val="20"/>
        </w:rPr>
        <w:t> </w:t>
      </w:r>
      <w:r>
        <w:rPr>
          <w:w w:val="110"/>
          <w:sz w:val="20"/>
        </w:rPr>
        <w:t>Gobierno;</w:t>
      </w:r>
    </w:p>
    <w:p>
      <w:pPr>
        <w:pStyle w:val="BodyText"/>
        <w:spacing w:before="3"/>
        <w:ind w:left="0"/>
        <w:rPr>
          <w:sz w:val="18"/>
        </w:rPr>
      </w:pPr>
    </w:p>
    <w:p>
      <w:pPr>
        <w:pStyle w:val="ListParagraph"/>
        <w:numPr>
          <w:ilvl w:val="0"/>
          <w:numId w:val="136"/>
        </w:numPr>
        <w:tabs>
          <w:tab w:pos="1018" w:val="left" w:leader="none"/>
          <w:tab w:pos="1019" w:val="left" w:leader="none"/>
        </w:tabs>
        <w:spacing w:line="230" w:lineRule="auto" w:before="0" w:after="0"/>
        <w:ind w:left="1018" w:right="112" w:hanging="707"/>
        <w:jc w:val="left"/>
        <w:rPr>
          <w:sz w:val="20"/>
        </w:rPr>
      </w:pPr>
      <w:r>
        <w:rPr>
          <w:w w:val="110"/>
          <w:sz w:val="20"/>
        </w:rPr>
        <w:t>Comunicar a las autoridades de protección civil la presencia de una situación de riesgo o desastre;</w:t>
      </w:r>
    </w:p>
    <w:p>
      <w:pPr>
        <w:pStyle w:val="ListParagraph"/>
        <w:numPr>
          <w:ilvl w:val="0"/>
          <w:numId w:val="136"/>
        </w:numPr>
        <w:tabs>
          <w:tab w:pos="1021" w:val="left" w:leader="none"/>
          <w:tab w:pos="1022" w:val="left" w:leader="none"/>
        </w:tabs>
        <w:spacing w:line="240" w:lineRule="auto" w:before="195" w:after="0"/>
        <w:ind w:left="1021" w:right="0" w:hanging="710"/>
        <w:jc w:val="left"/>
        <w:rPr>
          <w:sz w:val="20"/>
        </w:rPr>
      </w:pPr>
      <w:r>
        <w:rPr>
          <w:w w:val="110"/>
          <w:sz w:val="20"/>
        </w:rPr>
        <w:t>Participar</w:t>
      </w:r>
      <w:r>
        <w:rPr>
          <w:spacing w:val="11"/>
          <w:w w:val="110"/>
          <w:sz w:val="20"/>
        </w:rPr>
        <w:t> </w:t>
      </w:r>
      <w:r>
        <w:rPr>
          <w:w w:val="110"/>
          <w:sz w:val="20"/>
        </w:rPr>
        <w:t>en</w:t>
      </w:r>
      <w:r>
        <w:rPr>
          <w:spacing w:val="11"/>
          <w:w w:val="110"/>
          <w:sz w:val="20"/>
        </w:rPr>
        <w:t> </w:t>
      </w:r>
      <w:r>
        <w:rPr>
          <w:w w:val="110"/>
          <w:sz w:val="20"/>
        </w:rPr>
        <w:t>las</w:t>
      </w:r>
      <w:r>
        <w:rPr>
          <w:spacing w:val="10"/>
          <w:w w:val="110"/>
          <w:sz w:val="20"/>
        </w:rPr>
        <w:t> </w:t>
      </w:r>
      <w:r>
        <w:rPr>
          <w:w w:val="110"/>
          <w:sz w:val="20"/>
        </w:rPr>
        <w:t>acciones</w:t>
      </w:r>
      <w:r>
        <w:rPr>
          <w:spacing w:val="10"/>
          <w:w w:val="110"/>
          <w:sz w:val="20"/>
        </w:rPr>
        <w:t> </w:t>
      </w:r>
      <w:r>
        <w:rPr>
          <w:w w:val="110"/>
          <w:sz w:val="20"/>
        </w:rPr>
        <w:t>de</w:t>
      </w:r>
      <w:r>
        <w:rPr>
          <w:spacing w:val="10"/>
          <w:w w:val="110"/>
          <w:sz w:val="20"/>
        </w:rPr>
        <w:t> </w:t>
      </w:r>
      <w:r>
        <w:rPr>
          <w:w w:val="110"/>
          <w:sz w:val="20"/>
        </w:rPr>
        <w:t>protección</w:t>
      </w:r>
      <w:r>
        <w:rPr>
          <w:spacing w:val="11"/>
          <w:w w:val="110"/>
          <w:sz w:val="20"/>
        </w:rPr>
        <w:t> </w:t>
      </w:r>
      <w:r>
        <w:rPr>
          <w:w w:val="110"/>
          <w:sz w:val="20"/>
        </w:rPr>
        <w:t>civil</w:t>
      </w:r>
      <w:r>
        <w:rPr>
          <w:spacing w:val="11"/>
          <w:w w:val="110"/>
          <w:sz w:val="20"/>
        </w:rPr>
        <w:t> </w:t>
      </w:r>
      <w:r>
        <w:rPr>
          <w:w w:val="110"/>
          <w:sz w:val="20"/>
        </w:rPr>
        <w:t>para</w:t>
      </w:r>
      <w:r>
        <w:rPr>
          <w:spacing w:val="10"/>
          <w:w w:val="110"/>
          <w:sz w:val="20"/>
        </w:rPr>
        <w:t> </w:t>
      </w:r>
      <w:r>
        <w:rPr>
          <w:w w:val="110"/>
          <w:sz w:val="20"/>
        </w:rPr>
        <w:t>las</w:t>
      </w:r>
      <w:r>
        <w:rPr>
          <w:spacing w:val="10"/>
          <w:w w:val="110"/>
          <w:sz w:val="20"/>
        </w:rPr>
        <w:t> </w:t>
      </w:r>
      <w:r>
        <w:rPr>
          <w:w w:val="110"/>
          <w:sz w:val="20"/>
        </w:rPr>
        <w:t>que</w:t>
      </w:r>
      <w:r>
        <w:rPr>
          <w:spacing w:val="14"/>
          <w:w w:val="110"/>
          <w:sz w:val="20"/>
        </w:rPr>
        <w:t> </w:t>
      </w:r>
      <w:r>
        <w:rPr>
          <w:w w:val="110"/>
          <w:sz w:val="20"/>
        </w:rPr>
        <w:t>estén</w:t>
      </w:r>
      <w:r>
        <w:rPr>
          <w:spacing w:val="10"/>
          <w:w w:val="110"/>
          <w:sz w:val="20"/>
        </w:rPr>
        <w:t> </w:t>
      </w:r>
      <w:r>
        <w:rPr>
          <w:w w:val="110"/>
          <w:sz w:val="20"/>
        </w:rPr>
        <w:t>aptos;</w:t>
      </w:r>
    </w:p>
    <w:p>
      <w:pPr>
        <w:pStyle w:val="ListParagraph"/>
        <w:numPr>
          <w:ilvl w:val="0"/>
          <w:numId w:val="136"/>
        </w:numPr>
        <w:tabs>
          <w:tab w:pos="1021" w:val="left" w:leader="none"/>
          <w:tab w:pos="1022" w:val="left" w:leader="none"/>
        </w:tabs>
        <w:spacing w:line="240" w:lineRule="auto" w:before="179" w:after="0"/>
        <w:ind w:left="1021" w:right="0" w:hanging="710"/>
        <w:jc w:val="left"/>
        <w:rPr>
          <w:sz w:val="20"/>
        </w:rPr>
      </w:pPr>
      <w:r>
        <w:rPr>
          <w:w w:val="110"/>
          <w:sz w:val="20"/>
        </w:rPr>
        <w:t>Coadyuvar</w:t>
      </w:r>
      <w:r>
        <w:rPr>
          <w:spacing w:val="10"/>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difusión</w:t>
      </w:r>
      <w:r>
        <w:rPr>
          <w:spacing w:val="11"/>
          <w:w w:val="110"/>
          <w:sz w:val="20"/>
        </w:rPr>
        <w:t> </w:t>
      </w:r>
      <w:r>
        <w:rPr>
          <w:w w:val="110"/>
          <w:sz w:val="20"/>
        </w:rPr>
        <w:t>de</w:t>
      </w:r>
      <w:r>
        <w:rPr>
          <w:spacing w:val="9"/>
          <w:w w:val="110"/>
          <w:sz w:val="20"/>
        </w:rPr>
        <w:t> </w:t>
      </w:r>
      <w:r>
        <w:rPr>
          <w:w w:val="110"/>
          <w:sz w:val="20"/>
        </w:rPr>
        <w:t>programas</w:t>
      </w:r>
      <w:r>
        <w:rPr>
          <w:spacing w:val="9"/>
          <w:w w:val="110"/>
          <w:sz w:val="20"/>
        </w:rPr>
        <w:t> </w:t>
      </w:r>
      <w:r>
        <w:rPr>
          <w:w w:val="110"/>
          <w:sz w:val="20"/>
        </w:rPr>
        <w:t>de</w:t>
      </w:r>
      <w:r>
        <w:rPr>
          <w:spacing w:val="10"/>
          <w:w w:val="110"/>
          <w:sz w:val="20"/>
        </w:rPr>
        <w:t> </w:t>
      </w:r>
      <w:r>
        <w:rPr>
          <w:w w:val="110"/>
          <w:sz w:val="20"/>
        </w:rPr>
        <w:t>protección</w:t>
      </w:r>
      <w:r>
        <w:rPr>
          <w:spacing w:val="10"/>
          <w:w w:val="110"/>
          <w:sz w:val="20"/>
        </w:rPr>
        <w:t> </w:t>
      </w:r>
      <w:r>
        <w:rPr>
          <w:w w:val="110"/>
          <w:sz w:val="20"/>
        </w:rPr>
        <w:t>civil;</w:t>
      </w:r>
    </w:p>
    <w:p>
      <w:pPr>
        <w:pStyle w:val="ListParagraph"/>
        <w:numPr>
          <w:ilvl w:val="0"/>
          <w:numId w:val="136"/>
        </w:numPr>
        <w:tabs>
          <w:tab w:pos="1021" w:val="left" w:leader="none"/>
          <w:tab w:pos="1022" w:val="left" w:leader="none"/>
        </w:tabs>
        <w:spacing w:line="240" w:lineRule="auto" w:before="179" w:after="0"/>
        <w:ind w:left="1021" w:right="0" w:hanging="710"/>
        <w:jc w:val="left"/>
        <w:rPr>
          <w:sz w:val="20"/>
        </w:rPr>
      </w:pPr>
      <w:r>
        <w:rPr>
          <w:w w:val="110"/>
          <w:sz w:val="20"/>
        </w:rPr>
        <w:t>Promover</w:t>
      </w:r>
      <w:r>
        <w:rPr>
          <w:spacing w:val="10"/>
          <w:w w:val="110"/>
          <w:sz w:val="20"/>
        </w:rPr>
        <w:t> </w:t>
      </w:r>
      <w:r>
        <w:rPr>
          <w:w w:val="110"/>
          <w:sz w:val="20"/>
        </w:rPr>
        <w:t>y</w:t>
      </w:r>
      <w:r>
        <w:rPr>
          <w:spacing w:val="9"/>
          <w:w w:val="110"/>
          <w:sz w:val="20"/>
        </w:rPr>
        <w:t> </w:t>
      </w:r>
      <w:r>
        <w:rPr>
          <w:w w:val="110"/>
          <w:sz w:val="20"/>
        </w:rPr>
        <w:t>difundir</w:t>
      </w:r>
      <w:r>
        <w:rPr>
          <w:spacing w:val="10"/>
          <w:w w:val="110"/>
          <w:sz w:val="20"/>
        </w:rPr>
        <w:t> </w:t>
      </w:r>
      <w:r>
        <w:rPr>
          <w:w w:val="110"/>
          <w:sz w:val="20"/>
        </w:rPr>
        <w:t>la</w:t>
      </w:r>
      <w:r>
        <w:rPr>
          <w:spacing w:val="10"/>
          <w:w w:val="110"/>
          <w:sz w:val="20"/>
        </w:rPr>
        <w:t> </w:t>
      </w:r>
      <w:r>
        <w:rPr>
          <w:w w:val="110"/>
          <w:sz w:val="20"/>
        </w:rPr>
        <w:t>cultura</w:t>
      </w:r>
      <w:r>
        <w:rPr>
          <w:spacing w:val="10"/>
          <w:w w:val="110"/>
          <w:sz w:val="20"/>
        </w:rPr>
        <w:t> </w:t>
      </w:r>
      <w:r>
        <w:rPr>
          <w:w w:val="110"/>
          <w:sz w:val="20"/>
        </w:rPr>
        <w:t>de</w:t>
      </w:r>
      <w:r>
        <w:rPr>
          <w:spacing w:val="9"/>
          <w:w w:val="110"/>
          <w:sz w:val="20"/>
        </w:rPr>
        <w:t> </w:t>
      </w:r>
      <w:r>
        <w:rPr>
          <w:w w:val="110"/>
          <w:sz w:val="20"/>
        </w:rPr>
        <w:t>protección</w:t>
      </w:r>
      <w:r>
        <w:rPr>
          <w:spacing w:val="10"/>
          <w:w w:val="110"/>
          <w:sz w:val="20"/>
        </w:rPr>
        <w:t> </w:t>
      </w:r>
      <w:r>
        <w:rPr>
          <w:w w:val="110"/>
          <w:sz w:val="20"/>
        </w:rPr>
        <w:t>civil</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Estado.</w:t>
      </w:r>
    </w:p>
    <w:p>
      <w:pPr>
        <w:pStyle w:val="BodyText"/>
        <w:spacing w:before="7"/>
        <w:ind w:left="0"/>
        <w:rPr>
          <w:sz w:val="19"/>
        </w:rPr>
      </w:pPr>
    </w:p>
    <w:p>
      <w:pPr>
        <w:pStyle w:val="BodyText"/>
        <w:spacing w:line="249" w:lineRule="auto"/>
        <w:ind w:right="113"/>
        <w:jc w:val="both"/>
      </w:pPr>
      <w:r>
        <w:rPr>
          <w:w w:val="110"/>
        </w:rPr>
        <w:t>También podrán registrarse de manera individual, como Brigadistas Voluntarios, las personas que cuenten con conocimientos y experiencia en la materia.</w:t>
      </w:r>
    </w:p>
    <w:p>
      <w:pPr>
        <w:pStyle w:val="BodyText"/>
        <w:ind w:left="0"/>
        <w:rPr>
          <w:sz w:val="22"/>
        </w:rPr>
      </w:pPr>
    </w:p>
    <w:p>
      <w:pPr>
        <w:pStyle w:val="Heading1"/>
        <w:spacing w:line="263" w:lineRule="exact" w:before="169"/>
      </w:pPr>
      <w:r>
        <w:rPr/>
        <w:t>CAPÍTULO QUINTO BIS</w:t>
      </w:r>
    </w:p>
    <w:p>
      <w:pPr>
        <w:spacing w:line="263" w:lineRule="exact" w:before="0"/>
        <w:ind w:left="1204" w:right="1008" w:firstLine="0"/>
        <w:jc w:val="center"/>
        <w:rPr>
          <w:rFonts w:ascii="TeX Gyre Bonum" w:hAnsi="TeX Gyre Bonum"/>
          <w:b/>
          <w:sz w:val="20"/>
        </w:rPr>
      </w:pPr>
      <w:r>
        <w:rPr>
          <w:rFonts w:ascii="TeX Gyre Bonum" w:hAnsi="TeX Gyre Bonum"/>
          <w:b/>
          <w:sz w:val="20"/>
        </w:rPr>
        <w:t>De los Comités Ciudadanos de Prevención de Protección Civil</w:t>
      </w:r>
    </w:p>
    <w:p>
      <w:pPr>
        <w:pStyle w:val="BodyText"/>
        <w:spacing w:before="179"/>
        <w:ind w:right="108"/>
        <w:jc w:val="both"/>
      </w:pPr>
      <w:r>
        <w:rPr>
          <w:rFonts w:ascii="TeX Gyre Bonum" w:hAnsi="TeX Gyre Bonum"/>
          <w:b/>
          <w:w w:val="110"/>
        </w:rPr>
        <w:t>Artículo 6.16 Bis.- </w:t>
      </w:r>
      <w:r>
        <w:rPr>
          <w:w w:val="110"/>
        </w:rPr>
        <w:t>Los Comités son grupos ciudadanos socialmente organizados con el objeto de fortalecer la cultura de protección civil a través de la prevención y formulación de un programa de protección civil en su comunidad.</w:t>
      </w:r>
    </w:p>
    <w:p>
      <w:pPr>
        <w:spacing w:before="192"/>
        <w:ind w:left="312" w:right="0" w:firstLine="0"/>
        <w:jc w:val="both"/>
        <w:rPr>
          <w:sz w:val="20"/>
        </w:rPr>
      </w:pPr>
      <w:r>
        <w:rPr>
          <w:rFonts w:ascii="TeX Gyre Bonum" w:hAnsi="TeX Gyre Bonum"/>
          <w:b/>
          <w:w w:val="105"/>
          <w:sz w:val="20"/>
        </w:rPr>
        <w:t>Artículo 6.16 Ter.- </w:t>
      </w:r>
      <w:r>
        <w:rPr>
          <w:w w:val="105"/>
          <w:sz w:val="20"/>
        </w:rPr>
        <w:t>Los Comités Ciudadanos de Prevención de Protección Civil con registro podrán</w:t>
      </w:r>
    </w:p>
    <w:p>
      <w:pPr>
        <w:spacing w:after="0"/>
        <w:jc w:val="both"/>
        <w:rPr>
          <w:sz w:val="20"/>
        </w:rPr>
        <w:sectPr>
          <w:pgSz w:w="12240" w:h="15840"/>
          <w:pgMar w:header="720" w:footer="946" w:top="1700" w:bottom="1140" w:left="820" w:right="1020"/>
        </w:sectPr>
      </w:pPr>
    </w:p>
    <w:p>
      <w:pPr>
        <w:pStyle w:val="BodyText"/>
        <w:spacing w:line="247" w:lineRule="auto" w:before="6"/>
        <w:ind w:right="111"/>
        <w:jc w:val="both"/>
      </w:pPr>
      <w:r>
        <w:rPr>
          <w:w w:val="110"/>
        </w:rPr>
        <w:t>realizar gestiones y vinculaciones ante las instituciones públicas, grupos voluntarios, paramédicos, organizaciones civiles, instituciones privadas de protección civil no lucrativas y demás organismos sociales afines.</w:t>
      </w:r>
    </w:p>
    <w:p>
      <w:pPr>
        <w:pStyle w:val="BodyText"/>
        <w:spacing w:before="189"/>
        <w:ind w:right="110"/>
        <w:jc w:val="both"/>
      </w:pPr>
      <w:r>
        <w:rPr>
          <w:rFonts w:ascii="TeX Gyre Bonum" w:hAnsi="TeX Gyre Bonum"/>
          <w:b/>
          <w:w w:val="110"/>
        </w:rPr>
        <w:t>Artículo</w:t>
      </w:r>
      <w:r>
        <w:rPr>
          <w:rFonts w:ascii="TeX Gyre Bonum" w:hAnsi="TeX Gyre Bonum"/>
          <w:b/>
          <w:spacing w:val="-30"/>
          <w:w w:val="110"/>
        </w:rPr>
        <w:t> </w:t>
      </w:r>
      <w:r>
        <w:rPr>
          <w:rFonts w:ascii="TeX Gyre Bonum" w:hAnsi="TeX Gyre Bonum"/>
          <w:b/>
          <w:w w:val="110"/>
        </w:rPr>
        <w:t>6.16</w:t>
      </w:r>
      <w:r>
        <w:rPr>
          <w:rFonts w:ascii="TeX Gyre Bonum" w:hAnsi="TeX Gyre Bonum"/>
          <w:b/>
          <w:spacing w:val="-30"/>
          <w:w w:val="110"/>
        </w:rPr>
        <w:t> </w:t>
      </w:r>
      <w:r>
        <w:rPr>
          <w:rFonts w:ascii="TeX Gyre Bonum" w:hAnsi="TeX Gyre Bonum"/>
          <w:b/>
          <w:w w:val="110"/>
        </w:rPr>
        <w:t>Quater.-</w:t>
      </w:r>
      <w:r>
        <w:rPr>
          <w:rFonts w:ascii="TeX Gyre Bonum" w:hAnsi="TeX Gyre Bonum"/>
          <w:b/>
          <w:spacing w:val="-28"/>
          <w:w w:val="110"/>
        </w:rPr>
        <w:t> </w:t>
      </w:r>
      <w:r>
        <w:rPr>
          <w:w w:val="110"/>
        </w:rPr>
        <w:t>Cada</w:t>
      </w:r>
      <w:r>
        <w:rPr>
          <w:spacing w:val="-9"/>
          <w:w w:val="110"/>
        </w:rPr>
        <w:t> </w:t>
      </w:r>
      <w:r>
        <w:rPr>
          <w:w w:val="110"/>
        </w:rPr>
        <w:t>Comité</w:t>
      </w:r>
      <w:r>
        <w:rPr>
          <w:spacing w:val="-10"/>
          <w:w w:val="110"/>
        </w:rPr>
        <w:t> </w:t>
      </w:r>
      <w:r>
        <w:rPr>
          <w:w w:val="110"/>
        </w:rPr>
        <w:t>deberá</w:t>
      </w:r>
      <w:r>
        <w:rPr>
          <w:spacing w:val="-10"/>
          <w:w w:val="110"/>
        </w:rPr>
        <w:t> </w:t>
      </w:r>
      <w:r>
        <w:rPr>
          <w:w w:val="110"/>
        </w:rPr>
        <w:t>registrarse</w:t>
      </w:r>
      <w:r>
        <w:rPr>
          <w:spacing w:val="-11"/>
          <w:w w:val="110"/>
        </w:rPr>
        <w:t> </w:t>
      </w:r>
      <w:r>
        <w:rPr>
          <w:w w:val="110"/>
        </w:rPr>
        <w:t>ante</w:t>
      </w:r>
      <w:r>
        <w:rPr>
          <w:spacing w:val="-10"/>
          <w:w w:val="110"/>
        </w:rPr>
        <w:t> </w:t>
      </w:r>
      <w:r>
        <w:rPr>
          <w:w w:val="110"/>
        </w:rPr>
        <w:t>la</w:t>
      </w:r>
      <w:r>
        <w:rPr>
          <w:spacing w:val="-10"/>
          <w:w w:val="110"/>
        </w:rPr>
        <w:t> </w:t>
      </w:r>
      <w:r>
        <w:rPr>
          <w:w w:val="110"/>
        </w:rPr>
        <w:t>Coordinación</w:t>
      </w:r>
      <w:r>
        <w:rPr>
          <w:spacing w:val="-9"/>
          <w:w w:val="110"/>
        </w:rPr>
        <w:t> </w:t>
      </w:r>
      <w:r>
        <w:rPr>
          <w:w w:val="110"/>
        </w:rPr>
        <w:t>Municipal</w:t>
      </w:r>
      <w:r>
        <w:rPr>
          <w:spacing w:val="-10"/>
          <w:w w:val="110"/>
        </w:rPr>
        <w:t> </w:t>
      </w:r>
      <w:r>
        <w:rPr>
          <w:w w:val="110"/>
        </w:rPr>
        <w:t>de</w:t>
      </w:r>
      <w:r>
        <w:rPr>
          <w:spacing w:val="-10"/>
          <w:w w:val="110"/>
        </w:rPr>
        <w:t> </w:t>
      </w:r>
      <w:r>
        <w:rPr>
          <w:w w:val="110"/>
        </w:rPr>
        <w:t>Protección Civil correspondiente, debiendo cumplir con los requisitos que dicha Coordinación tenga a bien establecer en la normatividad</w:t>
      </w:r>
      <w:r>
        <w:rPr>
          <w:spacing w:val="46"/>
          <w:w w:val="110"/>
        </w:rPr>
        <w:t> </w:t>
      </w:r>
      <w:r>
        <w:rPr>
          <w:w w:val="110"/>
        </w:rPr>
        <w:t>respectiva.</w:t>
      </w:r>
    </w:p>
    <w:p>
      <w:pPr>
        <w:pStyle w:val="BodyText"/>
        <w:ind w:left="0"/>
        <w:rPr>
          <w:sz w:val="22"/>
        </w:rPr>
      </w:pPr>
    </w:p>
    <w:p>
      <w:pPr>
        <w:pStyle w:val="Heading1"/>
        <w:spacing w:before="178"/>
        <w:ind w:right="2007"/>
      </w:pPr>
      <w:r>
        <w:rPr/>
        <w:t>CAPÍTULO SEXTO</w:t>
      </w:r>
    </w:p>
    <w:p>
      <w:pPr>
        <w:spacing w:line="264" w:lineRule="exact" w:before="0"/>
        <w:ind w:left="2205" w:right="2009" w:firstLine="0"/>
        <w:jc w:val="center"/>
        <w:rPr>
          <w:rFonts w:ascii="TeX Gyre Bonum"/>
          <w:b/>
          <w:sz w:val="20"/>
        </w:rPr>
      </w:pPr>
      <w:r>
        <w:rPr>
          <w:rFonts w:ascii="TeX Gyre Bonum"/>
          <w:b/>
          <w:sz w:val="20"/>
        </w:rPr>
        <w:t>De las unidades internas</w:t>
      </w:r>
    </w:p>
    <w:p>
      <w:pPr>
        <w:pStyle w:val="BodyText"/>
        <w:spacing w:line="244" w:lineRule="auto" w:before="178"/>
        <w:ind w:right="111"/>
        <w:jc w:val="both"/>
      </w:pPr>
      <w:r>
        <w:rPr>
          <w:rFonts w:ascii="TeX Gyre Bonum" w:hAnsi="TeX Gyre Bonum"/>
          <w:b/>
          <w:w w:val="110"/>
        </w:rPr>
        <w:t>Artículo 6.17</w:t>
      </w:r>
      <w:r>
        <w:rPr>
          <w:w w:val="110"/>
        </w:rPr>
        <w:t>.- Los poderes Legislativo y Judicial, las dependencias, organismos auxiliares y fideicomisos públicos estatales y municipales, así como las personas de los sectores social y privado   en los casos previstos en la reglamentación de este Libro, deberán establecer y operar unidades internas de protección civil, con el objeto de procurar la seguridad tanto de las personas que estén en sus instalaciones como de sus bienes, a través de acciones de prevención, auxilio y recuperación en caso de riesgo o</w:t>
      </w:r>
      <w:r>
        <w:rPr>
          <w:spacing w:val="45"/>
          <w:w w:val="110"/>
        </w:rPr>
        <w:t> </w:t>
      </w:r>
      <w:r>
        <w:rPr>
          <w:w w:val="110"/>
        </w:rPr>
        <w:t>desastre.</w:t>
      </w:r>
    </w:p>
    <w:p>
      <w:pPr>
        <w:pStyle w:val="BodyText"/>
        <w:spacing w:before="6"/>
        <w:ind w:left="0"/>
      </w:pPr>
    </w:p>
    <w:p>
      <w:pPr>
        <w:pStyle w:val="BodyText"/>
        <w:spacing w:line="249" w:lineRule="auto"/>
        <w:ind w:right="109"/>
        <w:jc w:val="both"/>
      </w:pPr>
      <w:r>
        <w:rPr>
          <w:w w:val="110"/>
        </w:rPr>
        <w:t>Las Unidades Internas de Protección Civil, son la primera instancia de actuación, ante el inminente impacto de un agente perturbador, responsable de informar a la autoridad especializada en materia   de protección</w:t>
      </w:r>
      <w:r>
        <w:rPr>
          <w:spacing w:val="20"/>
          <w:w w:val="110"/>
        </w:rPr>
        <w:t> </w:t>
      </w:r>
      <w:r>
        <w:rPr>
          <w:w w:val="110"/>
        </w:rPr>
        <w:t>civil.</w:t>
      </w:r>
    </w:p>
    <w:p>
      <w:pPr>
        <w:pStyle w:val="BodyText"/>
        <w:spacing w:line="242" w:lineRule="auto" w:before="184"/>
        <w:ind w:right="109"/>
        <w:jc w:val="both"/>
      </w:pPr>
      <w:r>
        <w:rPr>
          <w:rFonts w:ascii="TeX Gyre Bonum" w:hAnsi="TeX Gyre Bonum"/>
          <w:b/>
          <w:w w:val="110"/>
        </w:rPr>
        <w:t>Artículo 6.18.- </w:t>
      </w:r>
      <w:r>
        <w:rPr>
          <w:w w:val="110"/>
        </w:rPr>
        <w:t>Las unidades internas deberán elaborar programas de protección civil que fomenten la educación de la prevención y los conocimientos básicos que permitan el aprendizaje de medidas de autoprotección y de auxilio, se presentarán para su registro ante la Secretaría General de Gobierno a través de la Coordinación General de Protección Civil.</w:t>
      </w:r>
    </w:p>
    <w:p>
      <w:pPr>
        <w:pStyle w:val="BodyText"/>
        <w:spacing w:before="10"/>
        <w:ind w:left="0"/>
      </w:pPr>
    </w:p>
    <w:p>
      <w:pPr>
        <w:pStyle w:val="BodyText"/>
        <w:spacing w:line="249" w:lineRule="auto" w:before="1"/>
        <w:ind w:right="112"/>
        <w:jc w:val="both"/>
      </w:pPr>
      <w:r>
        <w:rPr>
          <w:w w:val="110"/>
        </w:rPr>
        <w:t>El desarrollo del programa de protección civil de las unidades hospitalarias, dentro del territorio del Estado, deberá considerar los lineamientos establecidos en el Programa Hospital Seguro.</w:t>
      </w:r>
    </w:p>
    <w:p>
      <w:pPr>
        <w:pStyle w:val="BodyText"/>
        <w:spacing w:before="183"/>
        <w:ind w:right="111"/>
        <w:jc w:val="both"/>
      </w:pPr>
      <w:r>
        <w:rPr>
          <w:rFonts w:ascii="TeX Gyre Bonum" w:hAnsi="TeX Gyre Bonum"/>
          <w:b/>
          <w:w w:val="110"/>
        </w:rPr>
        <w:t>Artículo 6.19</w:t>
      </w:r>
      <w:r>
        <w:rPr>
          <w:w w:val="110"/>
        </w:rPr>
        <w:t>.- Las personas de los sectores social y privado podrán establecer grupos de ayuda mutua o comités vecinales que realizarán las acciones de prevención, auxilio y recuperación  en  caso de riesgo o</w:t>
      </w:r>
      <w:r>
        <w:rPr>
          <w:spacing w:val="33"/>
          <w:w w:val="110"/>
        </w:rPr>
        <w:t> </w:t>
      </w:r>
      <w:r>
        <w:rPr>
          <w:w w:val="110"/>
        </w:rPr>
        <w:t>desastre.</w:t>
      </w:r>
    </w:p>
    <w:p>
      <w:pPr>
        <w:pStyle w:val="Heading1"/>
        <w:spacing w:line="263" w:lineRule="exact" w:before="193"/>
        <w:ind w:right="2009"/>
      </w:pPr>
      <w:r>
        <w:rPr/>
        <w:t>CAPÍTULO SÉPTIMO.</w:t>
      </w:r>
    </w:p>
    <w:p>
      <w:pPr>
        <w:spacing w:line="194" w:lineRule="auto" w:before="15"/>
        <w:ind w:left="523" w:right="329" w:firstLine="0"/>
        <w:jc w:val="center"/>
        <w:rPr>
          <w:rFonts w:ascii="TeX Gyre Bonum" w:hAnsi="TeX Gyre Bonum"/>
          <w:b/>
          <w:sz w:val="20"/>
        </w:rPr>
      </w:pPr>
      <w:r>
        <w:rPr>
          <w:rFonts w:ascii="TeX Gyre Bonum" w:hAnsi="TeX Gyre Bonum"/>
          <w:b/>
          <w:sz w:val="20"/>
        </w:rPr>
        <w:t>DEL SISTEMA MÚLTIPLE DE ALERTAS TEMPRANAS Y EMERGENCIAS DEL ESTADO DE MEXICO</w:t>
      </w:r>
    </w:p>
    <w:p>
      <w:pPr>
        <w:pStyle w:val="BodyText"/>
        <w:spacing w:line="244" w:lineRule="auto" w:before="189"/>
        <w:ind w:right="110"/>
        <w:jc w:val="both"/>
      </w:pPr>
      <w:r>
        <w:rPr>
          <w:rFonts w:ascii="TeX Gyre Bonum" w:hAnsi="TeX Gyre Bonum"/>
          <w:b/>
          <w:w w:val="110"/>
        </w:rPr>
        <w:t>Artículo 6.19 Bis.- </w:t>
      </w:r>
      <w:r>
        <w:rPr>
          <w:w w:val="110"/>
        </w:rPr>
        <w:t>El Sistema a que se refiere este capítulo se conformará por las Múltiples Alertas Tempranas nuevas o que se generen del conocimiento Técnico-Científico, las existentes y operando como lo es el Sistema de Alerta Sísmica, Volcánica, Meteorológica, Químico-Tecnológica, y otras de jurisdicción federal y estatal que serán coordinadas operativamente para efectos de alertamiento por  la Secretaría General de Gobierno a través de la dependencia estatal que designe y en coordinación  con</w:t>
      </w:r>
      <w:r>
        <w:rPr>
          <w:spacing w:val="10"/>
          <w:w w:val="110"/>
        </w:rPr>
        <w:t> </w:t>
      </w:r>
      <w:r>
        <w:rPr>
          <w:w w:val="110"/>
        </w:rPr>
        <w:t>las</w:t>
      </w:r>
      <w:r>
        <w:rPr>
          <w:spacing w:val="9"/>
          <w:w w:val="110"/>
        </w:rPr>
        <w:t> </w:t>
      </w:r>
      <w:r>
        <w:rPr>
          <w:w w:val="110"/>
        </w:rPr>
        <w:t>autoridades</w:t>
      </w:r>
      <w:r>
        <w:rPr>
          <w:spacing w:val="10"/>
          <w:w w:val="110"/>
        </w:rPr>
        <w:t> </w:t>
      </w:r>
      <w:r>
        <w:rPr>
          <w:w w:val="110"/>
        </w:rPr>
        <w:t>del</w:t>
      </w:r>
      <w:r>
        <w:rPr>
          <w:spacing w:val="10"/>
          <w:w w:val="110"/>
        </w:rPr>
        <w:t> </w:t>
      </w:r>
      <w:r>
        <w:rPr>
          <w:w w:val="110"/>
        </w:rPr>
        <w:t>Sistema</w:t>
      </w:r>
      <w:r>
        <w:rPr>
          <w:spacing w:val="10"/>
          <w:w w:val="110"/>
        </w:rPr>
        <w:t> </w:t>
      </w:r>
      <w:r>
        <w:rPr>
          <w:w w:val="110"/>
        </w:rPr>
        <w:t>Nacional</w:t>
      </w:r>
      <w:r>
        <w:rPr>
          <w:spacing w:val="10"/>
          <w:w w:val="110"/>
        </w:rPr>
        <w:t> </w:t>
      </w:r>
      <w:r>
        <w:rPr>
          <w:w w:val="110"/>
        </w:rPr>
        <w:t>de</w:t>
      </w:r>
      <w:r>
        <w:rPr>
          <w:spacing w:val="10"/>
          <w:w w:val="110"/>
        </w:rPr>
        <w:t> </w:t>
      </w:r>
      <w:r>
        <w:rPr>
          <w:w w:val="110"/>
        </w:rPr>
        <w:t>Protección</w:t>
      </w:r>
      <w:r>
        <w:rPr>
          <w:spacing w:val="10"/>
          <w:w w:val="110"/>
        </w:rPr>
        <w:t> </w:t>
      </w:r>
      <w:r>
        <w:rPr>
          <w:w w:val="110"/>
        </w:rPr>
        <w:t>Civil.</w:t>
      </w:r>
    </w:p>
    <w:p>
      <w:pPr>
        <w:pStyle w:val="BodyText"/>
        <w:spacing w:before="8"/>
        <w:ind w:left="0"/>
      </w:pPr>
    </w:p>
    <w:p>
      <w:pPr>
        <w:pStyle w:val="BodyText"/>
        <w:spacing w:line="247" w:lineRule="auto"/>
        <w:ind w:right="110"/>
        <w:jc w:val="both"/>
      </w:pPr>
      <w:r>
        <w:rPr>
          <w:w w:val="110"/>
        </w:rPr>
        <w:t>Al respecto, los Sistemas de Alerta Temprana son el conjunto de componentes que tienen por objeto proveer información oportuna a las autoridades y a la población vulnerable a peligros,  que  les  permita actuar con tiempo suficiente y de una manera apropiada, para reducir la posibilidad de daño personal,</w:t>
      </w:r>
      <w:r>
        <w:rPr>
          <w:spacing w:val="11"/>
          <w:w w:val="110"/>
        </w:rPr>
        <w:t> </w:t>
      </w:r>
      <w:r>
        <w:rPr>
          <w:w w:val="110"/>
        </w:rPr>
        <w:t>o</w:t>
      </w:r>
      <w:r>
        <w:rPr>
          <w:spacing w:val="12"/>
          <w:w w:val="110"/>
        </w:rPr>
        <w:t> </w:t>
      </w:r>
      <w:r>
        <w:rPr>
          <w:w w:val="110"/>
        </w:rPr>
        <w:t>a</w:t>
      </w:r>
      <w:r>
        <w:rPr>
          <w:spacing w:val="11"/>
          <w:w w:val="110"/>
        </w:rPr>
        <w:t> </w:t>
      </w:r>
      <w:r>
        <w:rPr>
          <w:w w:val="110"/>
        </w:rPr>
        <w:t>sus</w:t>
      </w:r>
      <w:r>
        <w:rPr>
          <w:spacing w:val="10"/>
          <w:w w:val="110"/>
        </w:rPr>
        <w:t> </w:t>
      </w:r>
      <w:r>
        <w:rPr>
          <w:w w:val="110"/>
        </w:rPr>
        <w:t>bienes,</w:t>
      </w:r>
      <w:r>
        <w:rPr>
          <w:spacing w:val="11"/>
          <w:w w:val="110"/>
        </w:rPr>
        <w:t> </w:t>
      </w:r>
      <w:r>
        <w:rPr>
          <w:w w:val="110"/>
        </w:rPr>
        <w:t>pérdida</w:t>
      </w:r>
      <w:r>
        <w:rPr>
          <w:spacing w:val="8"/>
          <w:w w:val="110"/>
        </w:rPr>
        <w:t> </w:t>
      </w:r>
      <w:r>
        <w:rPr>
          <w:w w:val="110"/>
        </w:rPr>
        <w:t>de</w:t>
      </w:r>
      <w:r>
        <w:rPr>
          <w:spacing w:val="10"/>
          <w:w w:val="110"/>
        </w:rPr>
        <w:t> </w:t>
      </w:r>
      <w:r>
        <w:rPr>
          <w:w w:val="110"/>
        </w:rPr>
        <w:t>vidas,</w:t>
      </w:r>
      <w:r>
        <w:rPr>
          <w:spacing w:val="12"/>
          <w:w w:val="110"/>
        </w:rPr>
        <w:t> </w:t>
      </w:r>
      <w:r>
        <w:rPr>
          <w:w w:val="110"/>
        </w:rPr>
        <w:t>y</w:t>
      </w:r>
      <w:r>
        <w:rPr>
          <w:spacing w:val="11"/>
          <w:w w:val="110"/>
        </w:rPr>
        <w:t> </w:t>
      </w:r>
      <w:r>
        <w:rPr>
          <w:w w:val="110"/>
        </w:rPr>
        <w:t>al</w:t>
      </w:r>
      <w:r>
        <w:rPr>
          <w:spacing w:val="16"/>
          <w:w w:val="110"/>
        </w:rPr>
        <w:t> </w:t>
      </w:r>
      <w:r>
        <w:rPr>
          <w:w w:val="110"/>
        </w:rPr>
        <w:t>medio</w:t>
      </w:r>
      <w:r>
        <w:rPr>
          <w:spacing w:val="11"/>
          <w:w w:val="110"/>
        </w:rPr>
        <w:t> </w:t>
      </w:r>
      <w:r>
        <w:rPr>
          <w:w w:val="110"/>
        </w:rPr>
        <w:t>ambiente.</w:t>
      </w:r>
    </w:p>
    <w:p>
      <w:pPr>
        <w:pStyle w:val="BodyText"/>
        <w:spacing w:before="10"/>
        <w:ind w:left="0"/>
      </w:pPr>
    </w:p>
    <w:p>
      <w:pPr>
        <w:pStyle w:val="BodyText"/>
        <w:spacing w:line="247" w:lineRule="auto"/>
        <w:ind w:right="109"/>
        <w:jc w:val="both"/>
      </w:pPr>
      <w:r>
        <w:rPr>
          <w:w w:val="110"/>
        </w:rPr>
        <w:t>Es competencia exclusiva de la autoridad estatal emitir Alertas Tempranas y de Emergencias a la población mexiquense en el marco de coordinación interinstitucional del Sistema Nacional de Protección Civil y del Sistema Estatal de Protección Civil.</w:t>
      </w:r>
    </w:p>
    <w:p>
      <w:pPr>
        <w:spacing w:after="0" w:line="247" w:lineRule="auto"/>
        <w:jc w:val="both"/>
        <w:sectPr>
          <w:pgSz w:w="12240" w:h="15840"/>
          <w:pgMar w:header="720" w:footer="946" w:top="1700" w:bottom="1140" w:left="820" w:right="1020"/>
        </w:sectPr>
      </w:pPr>
    </w:p>
    <w:p>
      <w:pPr>
        <w:pStyle w:val="BodyText"/>
        <w:spacing w:before="1"/>
        <w:ind w:left="0"/>
        <w:rPr>
          <w:sz w:val="12"/>
        </w:rPr>
      </w:pPr>
    </w:p>
    <w:p>
      <w:pPr>
        <w:pStyle w:val="BodyText"/>
        <w:spacing w:line="247" w:lineRule="auto" w:before="104"/>
        <w:ind w:right="108"/>
        <w:jc w:val="both"/>
      </w:pPr>
      <w:r>
        <w:rPr>
          <w:w w:val="110"/>
        </w:rPr>
        <w:t>Las alertas tempranas a que se hace referencia en este artículo son enunciativas mas no limitativas,  por lo que la Secretaría General de Gobierno podrá establecer las alertas que en razón  de  los  múltiples</w:t>
      </w:r>
      <w:r>
        <w:rPr>
          <w:spacing w:val="10"/>
          <w:w w:val="110"/>
        </w:rPr>
        <w:t> </w:t>
      </w:r>
      <w:r>
        <w:rPr>
          <w:w w:val="110"/>
        </w:rPr>
        <w:t>riesgos</w:t>
      </w:r>
      <w:r>
        <w:rPr>
          <w:spacing w:val="10"/>
          <w:w w:val="110"/>
        </w:rPr>
        <w:t> </w:t>
      </w:r>
      <w:r>
        <w:rPr>
          <w:w w:val="110"/>
        </w:rPr>
        <w:t>y</w:t>
      </w:r>
      <w:r>
        <w:rPr>
          <w:spacing w:val="12"/>
          <w:w w:val="110"/>
        </w:rPr>
        <w:t> </w:t>
      </w:r>
      <w:r>
        <w:rPr>
          <w:w w:val="110"/>
        </w:rPr>
        <w:t>peligros</w:t>
      </w:r>
      <w:r>
        <w:rPr>
          <w:spacing w:val="10"/>
          <w:w w:val="110"/>
        </w:rPr>
        <w:t> </w:t>
      </w:r>
      <w:r>
        <w:rPr>
          <w:w w:val="110"/>
        </w:rPr>
        <w:t>a</w:t>
      </w:r>
      <w:r>
        <w:rPr>
          <w:spacing w:val="11"/>
          <w:w w:val="110"/>
        </w:rPr>
        <w:t> </w:t>
      </w:r>
      <w:r>
        <w:rPr>
          <w:w w:val="110"/>
        </w:rPr>
        <w:t>que</w:t>
      </w:r>
      <w:r>
        <w:rPr>
          <w:spacing w:val="11"/>
          <w:w w:val="110"/>
        </w:rPr>
        <w:t> </w:t>
      </w:r>
      <w:r>
        <w:rPr>
          <w:w w:val="110"/>
        </w:rPr>
        <w:t>se</w:t>
      </w:r>
      <w:r>
        <w:rPr>
          <w:spacing w:val="10"/>
          <w:w w:val="110"/>
        </w:rPr>
        <w:t> </w:t>
      </w:r>
      <w:r>
        <w:rPr>
          <w:w w:val="110"/>
        </w:rPr>
        <w:t>encuentra</w:t>
      </w:r>
      <w:r>
        <w:rPr>
          <w:spacing w:val="11"/>
          <w:w w:val="110"/>
        </w:rPr>
        <w:t> </w:t>
      </w:r>
      <w:r>
        <w:rPr>
          <w:w w:val="110"/>
        </w:rPr>
        <w:t>expuesta</w:t>
      </w:r>
      <w:r>
        <w:rPr>
          <w:spacing w:val="12"/>
          <w:w w:val="110"/>
        </w:rPr>
        <w:t> </w:t>
      </w:r>
      <w:r>
        <w:rPr>
          <w:w w:val="110"/>
        </w:rPr>
        <w:t>la</w:t>
      </w:r>
      <w:r>
        <w:rPr>
          <w:spacing w:val="11"/>
          <w:w w:val="110"/>
        </w:rPr>
        <w:t> </w:t>
      </w:r>
      <w:r>
        <w:rPr>
          <w:w w:val="110"/>
        </w:rPr>
        <w:t>entidad,</w:t>
      </w:r>
      <w:r>
        <w:rPr>
          <w:spacing w:val="13"/>
          <w:w w:val="110"/>
        </w:rPr>
        <w:t> </w:t>
      </w:r>
      <w:r>
        <w:rPr>
          <w:w w:val="110"/>
        </w:rPr>
        <w:t>estime</w:t>
      </w:r>
      <w:r>
        <w:rPr>
          <w:spacing w:val="12"/>
          <w:w w:val="110"/>
        </w:rPr>
        <w:t> </w:t>
      </w:r>
      <w:r>
        <w:rPr>
          <w:w w:val="110"/>
        </w:rPr>
        <w:t>pertinentes.</w:t>
      </w:r>
    </w:p>
    <w:p>
      <w:pPr>
        <w:pStyle w:val="BodyText"/>
        <w:spacing w:before="189"/>
        <w:ind w:right="112"/>
        <w:jc w:val="both"/>
      </w:pPr>
      <w:r>
        <w:rPr>
          <w:rFonts w:ascii="TeX Gyre Bonum" w:hAnsi="TeX Gyre Bonum"/>
          <w:b/>
          <w:w w:val="110"/>
        </w:rPr>
        <w:t>Artículo 6.19 Ter.- </w:t>
      </w:r>
      <w:r>
        <w:rPr>
          <w:w w:val="110"/>
        </w:rPr>
        <w:t>Las múltiples alertas que constituyan el sistema al que hace referencia este capítulo, deberán proveer información clara y oportuna que cumplan su cometido de salvar vidas, y para ello la autoridad responsable tomará en cuenta, al menos, los siguientes componentes:</w:t>
      </w:r>
    </w:p>
    <w:p>
      <w:pPr>
        <w:pStyle w:val="ListParagraph"/>
        <w:numPr>
          <w:ilvl w:val="0"/>
          <w:numId w:val="137"/>
        </w:numPr>
        <w:tabs>
          <w:tab w:pos="566" w:val="left" w:leader="none"/>
        </w:tabs>
        <w:spacing w:line="242" w:lineRule="auto" w:before="192" w:after="0"/>
        <w:ind w:left="312" w:right="113" w:firstLine="0"/>
        <w:jc w:val="both"/>
        <w:rPr>
          <w:sz w:val="20"/>
        </w:rPr>
      </w:pPr>
      <w:r>
        <w:rPr>
          <w:w w:val="110"/>
          <w:sz w:val="20"/>
        </w:rPr>
        <w:t>El conocimiento previo del riesgo para el cual se hará el alertamiento, basado en los Atlas de  Riesgo. Se deberá incluir el análisis y evaluación de las características del fenómeno perturbador,   tales como, intensidad, probabilidad de ocurrencia, vulnerabilidades, identificación de zonas geográficas y comunidades que podrían verse</w:t>
      </w:r>
      <w:r>
        <w:rPr>
          <w:spacing w:val="8"/>
          <w:w w:val="110"/>
          <w:sz w:val="20"/>
        </w:rPr>
        <w:t> </w:t>
      </w:r>
      <w:r>
        <w:rPr>
          <w:w w:val="110"/>
          <w:sz w:val="20"/>
        </w:rPr>
        <w:t>afectadas;</w:t>
      </w:r>
    </w:p>
    <w:p>
      <w:pPr>
        <w:pStyle w:val="ListParagraph"/>
        <w:numPr>
          <w:ilvl w:val="0"/>
          <w:numId w:val="137"/>
        </w:numPr>
        <w:tabs>
          <w:tab w:pos="621" w:val="left" w:leader="none"/>
        </w:tabs>
        <w:spacing w:line="240" w:lineRule="auto" w:before="191" w:after="0"/>
        <w:ind w:left="312" w:right="109" w:firstLine="0"/>
        <w:jc w:val="both"/>
        <w:rPr>
          <w:sz w:val="20"/>
        </w:rPr>
      </w:pPr>
      <w:r>
        <w:rPr>
          <w:w w:val="110"/>
          <w:sz w:val="20"/>
        </w:rPr>
        <w:t>Los equipos de medición, monitoreo, transmisión, adquisición y procesamiento de la información que se requieran, así como los equipos o sistemas para difundir las alertas serán operados y mantenidos por la autoridad</w:t>
      </w:r>
      <w:r>
        <w:rPr>
          <w:spacing w:val="46"/>
          <w:w w:val="110"/>
          <w:sz w:val="20"/>
        </w:rPr>
        <w:t> </w:t>
      </w:r>
      <w:r>
        <w:rPr>
          <w:w w:val="110"/>
          <w:sz w:val="20"/>
        </w:rPr>
        <w:t>respectiva;</w:t>
      </w:r>
    </w:p>
    <w:p>
      <w:pPr>
        <w:pStyle w:val="ListParagraph"/>
        <w:numPr>
          <w:ilvl w:val="0"/>
          <w:numId w:val="137"/>
        </w:numPr>
        <w:tabs>
          <w:tab w:pos="760" w:val="left" w:leader="none"/>
        </w:tabs>
        <w:spacing w:line="237" w:lineRule="auto" w:before="197" w:after="0"/>
        <w:ind w:left="312" w:right="111" w:firstLine="0"/>
        <w:jc w:val="both"/>
        <w:rPr>
          <w:sz w:val="20"/>
        </w:rPr>
      </w:pPr>
      <w:r>
        <w:rPr>
          <w:w w:val="110"/>
          <w:sz w:val="20"/>
        </w:rPr>
        <w:t>La Secretaria General de Gobierno dispondrá del canal de difusión y comunicación para  diseminar las alertas a la población en riesgo, así como los protocolos que se emplearán para la diseminación,</w:t>
      </w:r>
      <w:r>
        <w:rPr>
          <w:spacing w:val="12"/>
          <w:w w:val="110"/>
          <w:sz w:val="20"/>
        </w:rPr>
        <w:t> </w:t>
      </w:r>
      <w:r>
        <w:rPr>
          <w:w w:val="110"/>
          <w:sz w:val="20"/>
        </w:rPr>
        <w:t>y</w:t>
      </w:r>
    </w:p>
    <w:p>
      <w:pPr>
        <w:pStyle w:val="BodyText"/>
        <w:spacing w:before="6"/>
        <w:ind w:left="0"/>
        <w:rPr>
          <w:sz w:val="17"/>
        </w:rPr>
      </w:pPr>
    </w:p>
    <w:p>
      <w:pPr>
        <w:pStyle w:val="ListParagraph"/>
        <w:numPr>
          <w:ilvl w:val="0"/>
          <w:numId w:val="137"/>
        </w:numPr>
        <w:tabs>
          <w:tab w:pos="698" w:val="left" w:leader="none"/>
        </w:tabs>
        <w:spacing w:line="237" w:lineRule="auto" w:before="0" w:after="0"/>
        <w:ind w:left="312" w:right="110" w:firstLine="0"/>
        <w:jc w:val="both"/>
        <w:rPr>
          <w:sz w:val="20"/>
        </w:rPr>
      </w:pPr>
      <w:r>
        <w:rPr>
          <w:w w:val="110"/>
          <w:sz w:val="20"/>
        </w:rPr>
        <w:t>Las acciones y procedimientos para obtener una respuesta adecuada ante las alertas, deberán constituirse en planes operativos específicos para el alertamiento, así como las acciones de  preparación de la</w:t>
      </w:r>
      <w:r>
        <w:rPr>
          <w:spacing w:val="31"/>
          <w:w w:val="110"/>
          <w:sz w:val="20"/>
        </w:rPr>
        <w:t> </w:t>
      </w:r>
      <w:r>
        <w:rPr>
          <w:w w:val="110"/>
          <w:sz w:val="20"/>
        </w:rPr>
        <w:t>población.</w:t>
      </w:r>
    </w:p>
    <w:p>
      <w:pPr>
        <w:pStyle w:val="BodyText"/>
        <w:spacing w:before="6"/>
        <w:ind w:left="0"/>
        <w:rPr>
          <w:sz w:val="21"/>
        </w:rPr>
      </w:pPr>
    </w:p>
    <w:p>
      <w:pPr>
        <w:pStyle w:val="BodyText"/>
        <w:spacing w:line="249" w:lineRule="auto"/>
        <w:ind w:right="112"/>
        <w:jc w:val="both"/>
      </w:pPr>
      <w:r>
        <w:rPr>
          <w:w w:val="110"/>
        </w:rPr>
        <w:t>En el diseño del Sistema Múltiple de Alerta Temprana deberán considerar adicionalmente en su implementación criterios que garanticen la equidad de género, necesidades a personas con capacidades</w:t>
      </w:r>
      <w:r>
        <w:rPr>
          <w:spacing w:val="10"/>
          <w:w w:val="110"/>
        </w:rPr>
        <w:t> </w:t>
      </w:r>
      <w:r>
        <w:rPr>
          <w:w w:val="110"/>
        </w:rPr>
        <w:t>diferentes,</w:t>
      </w:r>
      <w:r>
        <w:rPr>
          <w:spacing w:val="12"/>
          <w:w w:val="110"/>
        </w:rPr>
        <w:t> </w:t>
      </w:r>
      <w:r>
        <w:rPr>
          <w:w w:val="110"/>
        </w:rPr>
        <w:t>población</w:t>
      </w:r>
      <w:r>
        <w:rPr>
          <w:spacing w:val="11"/>
          <w:w w:val="110"/>
        </w:rPr>
        <w:t> </w:t>
      </w:r>
      <w:r>
        <w:rPr>
          <w:w w:val="110"/>
        </w:rPr>
        <w:t>indígena</w:t>
      </w:r>
      <w:r>
        <w:rPr>
          <w:spacing w:val="12"/>
          <w:w w:val="110"/>
        </w:rPr>
        <w:t> </w:t>
      </w:r>
      <w:r>
        <w:rPr>
          <w:w w:val="110"/>
        </w:rPr>
        <w:t>y</w:t>
      </w:r>
      <w:r>
        <w:rPr>
          <w:spacing w:val="11"/>
          <w:w w:val="110"/>
        </w:rPr>
        <w:t> </w:t>
      </w:r>
      <w:r>
        <w:rPr>
          <w:w w:val="110"/>
        </w:rPr>
        <w:t>aspectos</w:t>
      </w:r>
      <w:r>
        <w:rPr>
          <w:spacing w:val="10"/>
          <w:w w:val="110"/>
        </w:rPr>
        <w:t> </w:t>
      </w:r>
      <w:r>
        <w:rPr>
          <w:w w:val="110"/>
        </w:rPr>
        <w:t>culturales</w:t>
      </w:r>
      <w:r>
        <w:rPr>
          <w:spacing w:val="10"/>
          <w:w w:val="110"/>
        </w:rPr>
        <w:t> </w:t>
      </w:r>
      <w:r>
        <w:rPr>
          <w:w w:val="110"/>
        </w:rPr>
        <w:t>entre</w:t>
      </w:r>
      <w:r>
        <w:rPr>
          <w:spacing w:val="14"/>
          <w:w w:val="110"/>
        </w:rPr>
        <w:t> </w:t>
      </w:r>
      <w:r>
        <w:rPr>
          <w:w w:val="110"/>
        </w:rPr>
        <w:t>otros.</w:t>
      </w:r>
    </w:p>
    <w:p>
      <w:pPr>
        <w:pStyle w:val="BodyText"/>
        <w:spacing w:line="244" w:lineRule="auto" w:before="183"/>
        <w:ind w:right="111"/>
        <w:jc w:val="both"/>
      </w:pPr>
      <w:r>
        <w:rPr>
          <w:rFonts w:ascii="TeX Gyre Bonum" w:hAnsi="TeX Gyre Bonum"/>
          <w:b/>
          <w:w w:val="110"/>
        </w:rPr>
        <w:t>Artículo 6.19 Quater.- </w:t>
      </w:r>
      <w:r>
        <w:rPr>
          <w:w w:val="110"/>
        </w:rPr>
        <w:t>El Gobierno del Estado de México instalará por sí o a través de personas físicas o morales validadas por la Secretaría General de Gobierno a través de la Coordinación General de Protección Civil y en coordinación con las autoridades del Sistema Nacional de Protección Civil Sistemas de Alertamiento Temprano incluidos al Sistema de Alerta Sísmica Mexicano, debiendo hacerlo en puntos estratégicos y de afluencia masiva de personas, con el fin  de  prevenir  a  la población en caso de un sismo.</w:t>
      </w:r>
    </w:p>
    <w:p>
      <w:pPr>
        <w:pStyle w:val="BodyText"/>
        <w:spacing w:line="244" w:lineRule="auto" w:before="187"/>
        <w:ind w:right="108"/>
        <w:jc w:val="both"/>
      </w:pPr>
      <w:r>
        <w:rPr>
          <w:rFonts w:ascii="TeX Gyre Bonum" w:hAnsi="TeX Gyre Bonum"/>
          <w:b/>
          <w:w w:val="110"/>
        </w:rPr>
        <w:t>Artículo 6.19 Quinquies.- </w:t>
      </w:r>
      <w:r>
        <w:rPr>
          <w:w w:val="110"/>
        </w:rPr>
        <w:t>Todos los inmuebles de los poderes Legislativo, Judicial; y Ejecutivo a través de las dependencias,  organismos auxiliares y fideicomisos públicos estatales,  municipales y   del sector público federal asentados en el Estado de México, deberán contar con un equipo de alertamiento temprano audible y visible, que reciba de manera inicial la señal oficial de la Alerta Sísmica Mexicana y emita el sonido</w:t>
      </w:r>
      <w:r>
        <w:rPr>
          <w:spacing w:val="18"/>
          <w:w w:val="110"/>
        </w:rPr>
        <w:t> </w:t>
      </w:r>
      <w:r>
        <w:rPr>
          <w:w w:val="110"/>
        </w:rPr>
        <w:t>oficialmente reconocido.</w:t>
      </w:r>
    </w:p>
    <w:p>
      <w:pPr>
        <w:pStyle w:val="BodyText"/>
        <w:spacing w:line="244" w:lineRule="auto" w:before="184"/>
        <w:ind w:right="111"/>
        <w:jc w:val="both"/>
      </w:pPr>
      <w:r>
        <w:rPr>
          <w:rFonts w:ascii="TeX Gyre Bonum" w:hAnsi="TeX Gyre Bonum"/>
          <w:b/>
          <w:w w:val="110"/>
        </w:rPr>
        <w:t>Artículo 6.19 Sexies.- </w:t>
      </w:r>
      <w:r>
        <w:rPr>
          <w:w w:val="110"/>
        </w:rPr>
        <w:t>Las escuelas, hospitales, empresas, industrias, centros religiosos, establecimientos mercantiles o de servicios con concentración masiva de personas, unidades multifamiliares, condominios y todos aquellos generadores de mediano y alto riesgo, deberán instalar un equipo de alertamiento temprano que reciba entre otras, la señal oficial de la Alerta Sísmica Mexicana y emita el sonido oficialmente reconocido.</w:t>
      </w:r>
    </w:p>
    <w:p>
      <w:pPr>
        <w:pStyle w:val="BodyText"/>
        <w:spacing w:line="244" w:lineRule="auto" w:before="185"/>
        <w:ind w:right="109"/>
        <w:jc w:val="both"/>
      </w:pPr>
      <w:r>
        <w:rPr>
          <w:rFonts w:ascii="TeX Gyre Bonum" w:hAnsi="TeX Gyre Bonum"/>
          <w:b/>
          <w:w w:val="110"/>
        </w:rPr>
        <w:t>Artículo</w:t>
      </w:r>
      <w:r>
        <w:rPr>
          <w:rFonts w:ascii="TeX Gyre Bonum" w:hAnsi="TeX Gyre Bonum"/>
          <w:b/>
          <w:spacing w:val="-30"/>
          <w:w w:val="110"/>
        </w:rPr>
        <w:t> </w:t>
      </w:r>
      <w:r>
        <w:rPr>
          <w:rFonts w:ascii="TeX Gyre Bonum" w:hAnsi="TeX Gyre Bonum"/>
          <w:b/>
          <w:w w:val="110"/>
        </w:rPr>
        <w:t>6.19</w:t>
      </w:r>
      <w:r>
        <w:rPr>
          <w:rFonts w:ascii="TeX Gyre Bonum" w:hAnsi="TeX Gyre Bonum"/>
          <w:b/>
          <w:spacing w:val="-30"/>
          <w:w w:val="110"/>
        </w:rPr>
        <w:t> </w:t>
      </w:r>
      <w:r>
        <w:rPr>
          <w:rFonts w:ascii="TeX Gyre Bonum" w:hAnsi="TeX Gyre Bonum"/>
          <w:b/>
          <w:w w:val="110"/>
        </w:rPr>
        <w:t>Septimus.-</w:t>
      </w:r>
      <w:r>
        <w:rPr>
          <w:rFonts w:ascii="TeX Gyre Bonum" w:hAnsi="TeX Gyre Bonum"/>
          <w:b/>
          <w:spacing w:val="-31"/>
          <w:w w:val="110"/>
        </w:rPr>
        <w:t> </w:t>
      </w:r>
      <w:r>
        <w:rPr>
          <w:w w:val="110"/>
        </w:rPr>
        <w:t>La</w:t>
      </w:r>
      <w:r>
        <w:rPr>
          <w:spacing w:val="-11"/>
          <w:w w:val="110"/>
        </w:rPr>
        <w:t> </w:t>
      </w:r>
      <w:r>
        <w:rPr>
          <w:w w:val="110"/>
        </w:rPr>
        <w:t>Secretaría</w:t>
      </w:r>
      <w:r>
        <w:rPr>
          <w:spacing w:val="-11"/>
          <w:w w:val="110"/>
        </w:rPr>
        <w:t> </w:t>
      </w:r>
      <w:r>
        <w:rPr>
          <w:w w:val="110"/>
        </w:rPr>
        <w:t>General</w:t>
      </w:r>
      <w:r>
        <w:rPr>
          <w:spacing w:val="-10"/>
          <w:w w:val="110"/>
        </w:rPr>
        <w:t> </w:t>
      </w:r>
      <w:r>
        <w:rPr>
          <w:w w:val="110"/>
        </w:rPr>
        <w:t>de</w:t>
      </w:r>
      <w:r>
        <w:rPr>
          <w:spacing w:val="-11"/>
          <w:w w:val="110"/>
        </w:rPr>
        <w:t> </w:t>
      </w:r>
      <w:r>
        <w:rPr>
          <w:w w:val="110"/>
        </w:rPr>
        <w:t>Gobierno</w:t>
      </w:r>
      <w:r>
        <w:rPr>
          <w:spacing w:val="-9"/>
          <w:w w:val="110"/>
        </w:rPr>
        <w:t> </w:t>
      </w:r>
      <w:r>
        <w:rPr>
          <w:w w:val="110"/>
        </w:rPr>
        <w:t>en</w:t>
      </w:r>
      <w:r>
        <w:rPr>
          <w:spacing w:val="-11"/>
          <w:w w:val="110"/>
        </w:rPr>
        <w:t> </w:t>
      </w:r>
      <w:r>
        <w:rPr>
          <w:w w:val="110"/>
        </w:rPr>
        <w:t>coordinación</w:t>
      </w:r>
      <w:r>
        <w:rPr>
          <w:spacing w:val="-10"/>
          <w:w w:val="110"/>
        </w:rPr>
        <w:t> </w:t>
      </w:r>
      <w:r>
        <w:rPr>
          <w:w w:val="110"/>
        </w:rPr>
        <w:t>con</w:t>
      </w:r>
      <w:r>
        <w:rPr>
          <w:spacing w:val="-9"/>
          <w:w w:val="110"/>
        </w:rPr>
        <w:t> </w:t>
      </w:r>
      <w:r>
        <w:rPr>
          <w:w w:val="110"/>
        </w:rPr>
        <w:t>los</w:t>
      </w:r>
      <w:r>
        <w:rPr>
          <w:spacing w:val="-11"/>
          <w:w w:val="110"/>
        </w:rPr>
        <w:t> </w:t>
      </w:r>
      <w:r>
        <w:rPr>
          <w:w w:val="110"/>
        </w:rPr>
        <w:t>ayuntamientos, desde el ámbito de sus respectivas competencias y en términos de lo que establezca el Reglamento de la materia, deberán supervisar que los inmuebles cuya falla estructural constituye un peligro significativo por contener sustancias tóxicas o explosivas, así como  edificaciones  cuyo  funcionamiento</w:t>
      </w:r>
      <w:r>
        <w:rPr>
          <w:spacing w:val="31"/>
          <w:w w:val="110"/>
        </w:rPr>
        <w:t> </w:t>
      </w:r>
      <w:r>
        <w:rPr>
          <w:w w:val="110"/>
        </w:rPr>
        <w:t>es</w:t>
      </w:r>
      <w:r>
        <w:rPr>
          <w:spacing w:val="33"/>
          <w:w w:val="110"/>
        </w:rPr>
        <w:t> </w:t>
      </w:r>
      <w:r>
        <w:rPr>
          <w:w w:val="110"/>
        </w:rPr>
        <w:t>esencial</w:t>
      </w:r>
      <w:r>
        <w:rPr>
          <w:spacing w:val="32"/>
          <w:w w:val="110"/>
        </w:rPr>
        <w:t> </w:t>
      </w:r>
      <w:r>
        <w:rPr>
          <w:w w:val="110"/>
        </w:rPr>
        <w:t>a</w:t>
      </w:r>
      <w:r>
        <w:rPr>
          <w:spacing w:val="31"/>
          <w:w w:val="110"/>
        </w:rPr>
        <w:t> </w:t>
      </w:r>
      <w:r>
        <w:rPr>
          <w:w w:val="110"/>
        </w:rPr>
        <w:t>raíz</w:t>
      </w:r>
      <w:r>
        <w:rPr>
          <w:spacing w:val="31"/>
          <w:w w:val="110"/>
        </w:rPr>
        <w:t> </w:t>
      </w:r>
      <w:r>
        <w:rPr>
          <w:w w:val="110"/>
        </w:rPr>
        <w:t>de</w:t>
      </w:r>
      <w:r>
        <w:rPr>
          <w:spacing w:val="33"/>
          <w:w w:val="110"/>
        </w:rPr>
        <w:t> </w:t>
      </w:r>
      <w:r>
        <w:rPr>
          <w:w w:val="110"/>
        </w:rPr>
        <w:t>una</w:t>
      </w:r>
      <w:r>
        <w:rPr>
          <w:spacing w:val="34"/>
          <w:w w:val="110"/>
        </w:rPr>
        <w:t> </w:t>
      </w:r>
      <w:r>
        <w:rPr>
          <w:w w:val="110"/>
        </w:rPr>
        <w:t>emergencia</w:t>
      </w:r>
      <w:r>
        <w:rPr>
          <w:spacing w:val="33"/>
          <w:w w:val="110"/>
        </w:rPr>
        <w:t> </w:t>
      </w:r>
      <w:r>
        <w:rPr>
          <w:w w:val="110"/>
        </w:rPr>
        <w:t>urbana,</w:t>
      </w:r>
      <w:r>
        <w:rPr>
          <w:spacing w:val="32"/>
          <w:w w:val="110"/>
        </w:rPr>
        <w:t> </w:t>
      </w:r>
      <w:r>
        <w:rPr>
          <w:w w:val="110"/>
        </w:rPr>
        <w:t>tales</w:t>
      </w:r>
      <w:r>
        <w:rPr>
          <w:spacing w:val="31"/>
          <w:w w:val="110"/>
        </w:rPr>
        <w:t> </w:t>
      </w:r>
      <w:r>
        <w:rPr>
          <w:w w:val="110"/>
        </w:rPr>
        <w:t>como:</w:t>
      </w:r>
      <w:r>
        <w:rPr>
          <w:spacing w:val="32"/>
          <w:w w:val="110"/>
        </w:rPr>
        <w:t> </w:t>
      </w:r>
      <w:r>
        <w:rPr>
          <w:w w:val="110"/>
        </w:rPr>
        <w:t>hospitales,</w:t>
      </w:r>
      <w:r>
        <w:rPr>
          <w:spacing w:val="31"/>
          <w:w w:val="110"/>
        </w:rPr>
        <w:t> </w:t>
      </w:r>
      <w:r>
        <w:rPr>
          <w:w w:val="110"/>
        </w:rPr>
        <w:t>terminales</w:t>
      </w:r>
      <w:r>
        <w:rPr>
          <w:spacing w:val="31"/>
          <w:w w:val="110"/>
        </w:rPr>
        <w:t> </w:t>
      </w:r>
      <w:r>
        <w:rPr>
          <w:w w:val="110"/>
        </w:rPr>
        <w:t>de</w:t>
      </w:r>
    </w:p>
    <w:p>
      <w:pPr>
        <w:spacing w:after="0" w:line="244" w:lineRule="auto"/>
        <w:jc w:val="both"/>
        <w:sectPr>
          <w:pgSz w:w="12240" w:h="15840"/>
          <w:pgMar w:header="720" w:footer="946" w:top="1700" w:bottom="1140" w:left="820" w:right="1020"/>
        </w:sectPr>
      </w:pPr>
    </w:p>
    <w:p>
      <w:pPr>
        <w:pStyle w:val="BodyText"/>
        <w:spacing w:line="247" w:lineRule="auto" w:before="6"/>
        <w:ind w:right="108"/>
        <w:jc w:val="both"/>
      </w:pPr>
      <w:r>
        <w:rPr>
          <w:w w:val="110"/>
        </w:rPr>
        <w:t>transporte, estaciones de bomberos y policía, de telecomunicaciones, y depósitos de sustancias flamables, cuenten con un equipo de alertamiento temprano que reciba la señal oficial de la Alerta Sísmica Mexicana y emita el sonido oficialmente reconocido.</w:t>
      </w:r>
    </w:p>
    <w:p>
      <w:pPr>
        <w:pStyle w:val="BodyText"/>
        <w:ind w:left="0"/>
        <w:rPr>
          <w:sz w:val="22"/>
        </w:rPr>
      </w:pPr>
    </w:p>
    <w:p>
      <w:pPr>
        <w:pStyle w:val="Heading1"/>
        <w:spacing w:before="175"/>
        <w:ind w:right="2008"/>
      </w:pPr>
      <w:r>
        <w:rPr/>
        <w:t>TÍTULO TERCERO</w:t>
      </w:r>
    </w:p>
    <w:p>
      <w:pPr>
        <w:spacing w:line="264" w:lineRule="exact" w:before="0"/>
        <w:ind w:left="2205" w:right="2010" w:firstLine="0"/>
        <w:jc w:val="center"/>
        <w:rPr>
          <w:rFonts w:ascii="TeX Gyre Bonum" w:hAnsi="TeX Gyre Bonum"/>
          <w:b/>
          <w:sz w:val="20"/>
        </w:rPr>
      </w:pPr>
      <w:r>
        <w:rPr>
          <w:rFonts w:ascii="TeX Gyre Bonum" w:hAnsi="TeX Gyre Bonum"/>
          <w:b/>
          <w:sz w:val="20"/>
        </w:rPr>
        <w:t>Del Fondo de Protección Civil</w:t>
      </w:r>
    </w:p>
    <w:p>
      <w:pPr>
        <w:pStyle w:val="BodyText"/>
        <w:spacing w:line="244" w:lineRule="auto" w:before="176"/>
        <w:ind w:right="111"/>
        <w:jc w:val="both"/>
      </w:pPr>
      <w:r>
        <w:rPr>
          <w:rFonts w:ascii="TeX Gyre Bonum" w:hAnsi="TeX Gyre Bonum"/>
          <w:b/>
          <w:w w:val="110"/>
        </w:rPr>
        <w:t>Artículo 6.20.- </w:t>
      </w:r>
      <w:r>
        <w:rPr>
          <w:w w:val="110"/>
        </w:rPr>
        <w:t>El Fondo para la Atención de Desastres y Siniestros Ambientales o Antropogénicos, es un instrumento, que  establece los mecanismos para apoyar a los habitantes del Estado, cuando    los daños ocasionados por los fenómenos perturbadores superen </w:t>
      </w:r>
      <w:r>
        <w:rPr>
          <w:spacing w:val="2"/>
          <w:w w:val="110"/>
        </w:rPr>
        <w:t>la </w:t>
      </w:r>
      <w:r>
        <w:rPr>
          <w:w w:val="110"/>
        </w:rPr>
        <w:t>capacidad financiera y operativa  de respuesta del Estado, de las dependencias y entidades de la Administración Pública Estatal, así como para el financiamiento de acciones preventivas y de equipamiento, en los términos de las disposiciones</w:t>
      </w:r>
      <w:r>
        <w:rPr>
          <w:spacing w:val="11"/>
          <w:w w:val="110"/>
        </w:rPr>
        <w:t> </w:t>
      </w:r>
      <w:r>
        <w:rPr>
          <w:w w:val="110"/>
        </w:rPr>
        <w:t>aplicables.</w:t>
      </w:r>
    </w:p>
    <w:p>
      <w:pPr>
        <w:pStyle w:val="BodyText"/>
        <w:spacing w:before="188"/>
        <w:ind w:right="113"/>
        <w:jc w:val="both"/>
      </w:pPr>
      <w:r>
        <w:rPr>
          <w:rFonts w:ascii="TeX Gyre Bonum" w:hAnsi="TeX Gyre Bonum"/>
          <w:b/>
          <w:w w:val="110"/>
        </w:rPr>
        <w:t>Artículo 6.21.-</w:t>
      </w:r>
      <w:r>
        <w:rPr>
          <w:rFonts w:ascii="TeX Gyre Bonum" w:hAnsi="TeX Gyre Bonum"/>
          <w:b/>
          <w:spacing w:val="-48"/>
          <w:w w:val="110"/>
        </w:rPr>
        <w:t> </w:t>
      </w:r>
      <w:r>
        <w:rPr>
          <w:w w:val="110"/>
        </w:rPr>
        <w:t>Es objeto del Fondo, la ejecución de acciones, la autorización y aplicación de recursos para mitigar las consecuencias producidas por la ocurrencia de una emergencia o desastre,  provocados</w:t>
      </w:r>
      <w:r>
        <w:rPr>
          <w:spacing w:val="6"/>
          <w:w w:val="110"/>
        </w:rPr>
        <w:t> </w:t>
      </w:r>
      <w:r>
        <w:rPr>
          <w:w w:val="110"/>
        </w:rPr>
        <w:t>por</w:t>
      </w:r>
      <w:r>
        <w:rPr>
          <w:spacing w:val="7"/>
          <w:w w:val="110"/>
        </w:rPr>
        <w:t> </w:t>
      </w:r>
      <w:r>
        <w:rPr>
          <w:w w:val="110"/>
        </w:rPr>
        <w:t>un</w:t>
      </w:r>
      <w:r>
        <w:rPr>
          <w:spacing w:val="7"/>
          <w:w w:val="110"/>
        </w:rPr>
        <w:t> </w:t>
      </w:r>
      <w:r>
        <w:rPr>
          <w:w w:val="110"/>
        </w:rPr>
        <w:t>fenómeno</w:t>
      </w:r>
      <w:r>
        <w:rPr>
          <w:spacing w:val="8"/>
          <w:w w:val="110"/>
        </w:rPr>
        <w:t> </w:t>
      </w:r>
      <w:r>
        <w:rPr>
          <w:w w:val="110"/>
        </w:rPr>
        <w:t>perturbador,</w:t>
      </w:r>
      <w:r>
        <w:rPr>
          <w:spacing w:val="8"/>
          <w:w w:val="110"/>
        </w:rPr>
        <w:t> </w:t>
      </w:r>
      <w:r>
        <w:rPr>
          <w:w w:val="110"/>
        </w:rPr>
        <w:t>tanto</w:t>
      </w:r>
      <w:r>
        <w:rPr>
          <w:spacing w:val="6"/>
          <w:w w:val="110"/>
        </w:rPr>
        <w:t> </w:t>
      </w:r>
      <w:r>
        <w:rPr>
          <w:w w:val="110"/>
        </w:rPr>
        <w:t>a</w:t>
      </w:r>
      <w:r>
        <w:rPr>
          <w:spacing w:val="7"/>
          <w:w w:val="110"/>
        </w:rPr>
        <w:t> </w:t>
      </w:r>
      <w:r>
        <w:rPr>
          <w:w w:val="110"/>
        </w:rPr>
        <w:t>través</w:t>
      </w:r>
      <w:r>
        <w:rPr>
          <w:spacing w:val="6"/>
          <w:w w:val="110"/>
        </w:rPr>
        <w:t> </w:t>
      </w:r>
      <w:r>
        <w:rPr>
          <w:w w:val="110"/>
        </w:rPr>
        <w:t>de</w:t>
      </w:r>
      <w:r>
        <w:rPr>
          <w:spacing w:val="6"/>
          <w:w w:val="110"/>
        </w:rPr>
        <w:t> </w:t>
      </w:r>
      <w:r>
        <w:rPr>
          <w:w w:val="110"/>
        </w:rPr>
        <w:t>acciones</w:t>
      </w:r>
      <w:r>
        <w:rPr>
          <w:spacing w:val="7"/>
          <w:w w:val="110"/>
        </w:rPr>
        <w:t> </w:t>
      </w:r>
      <w:r>
        <w:rPr>
          <w:w w:val="110"/>
        </w:rPr>
        <w:t>preventivas</w:t>
      </w:r>
      <w:r>
        <w:rPr>
          <w:spacing w:val="6"/>
          <w:w w:val="110"/>
        </w:rPr>
        <w:t> </w:t>
      </w:r>
      <w:r>
        <w:rPr>
          <w:w w:val="110"/>
        </w:rPr>
        <w:t>como</w:t>
      </w:r>
      <w:r>
        <w:rPr>
          <w:spacing w:val="8"/>
          <w:w w:val="110"/>
        </w:rPr>
        <w:t> </w:t>
      </w:r>
      <w:r>
        <w:rPr>
          <w:w w:val="110"/>
        </w:rPr>
        <w:t>de</w:t>
      </w:r>
      <w:r>
        <w:rPr>
          <w:spacing w:val="6"/>
          <w:w w:val="110"/>
        </w:rPr>
        <w:t> </w:t>
      </w:r>
      <w:r>
        <w:rPr>
          <w:w w:val="110"/>
        </w:rPr>
        <w:t>auxilio.</w:t>
      </w:r>
    </w:p>
    <w:p>
      <w:pPr>
        <w:pStyle w:val="BodyText"/>
        <w:ind w:left="0"/>
        <w:rPr>
          <w:sz w:val="21"/>
        </w:rPr>
      </w:pPr>
    </w:p>
    <w:p>
      <w:pPr>
        <w:pStyle w:val="BodyText"/>
        <w:spacing w:line="247" w:lineRule="auto"/>
        <w:ind w:right="111"/>
        <w:jc w:val="both"/>
      </w:pPr>
      <w:r>
        <w:rPr>
          <w:w w:val="110"/>
        </w:rPr>
        <w:t>Sus recursos podrán ser utilizados para la adquisición de instrumentos, que  permitan  la  transferencia de riesgos y aseguramiento de la infraestructura pública, con las instituciones que ofrezcan las mejores condiciones; así como a la  adquisición de equipo para la prevención y atención  de emergencias, capacitaciones, equipos de protección personal para los rescatistas y materiales de difusión a la población en materia de protección civil, incluyendo la implementación total o  parcial  del</w:t>
      </w:r>
      <w:r>
        <w:rPr>
          <w:spacing w:val="9"/>
          <w:w w:val="110"/>
        </w:rPr>
        <w:t> </w:t>
      </w:r>
      <w:r>
        <w:rPr>
          <w:w w:val="110"/>
        </w:rPr>
        <w:t>Sistema</w:t>
      </w:r>
      <w:r>
        <w:rPr>
          <w:spacing w:val="8"/>
          <w:w w:val="110"/>
        </w:rPr>
        <w:t> </w:t>
      </w:r>
      <w:r>
        <w:rPr>
          <w:w w:val="110"/>
        </w:rPr>
        <w:t>Múltiple</w:t>
      </w:r>
      <w:r>
        <w:rPr>
          <w:spacing w:val="9"/>
          <w:w w:val="110"/>
        </w:rPr>
        <w:t> </w:t>
      </w:r>
      <w:r>
        <w:rPr>
          <w:w w:val="110"/>
        </w:rPr>
        <w:t>de</w:t>
      </w:r>
      <w:r>
        <w:rPr>
          <w:spacing w:val="8"/>
          <w:w w:val="110"/>
        </w:rPr>
        <w:t> </w:t>
      </w:r>
      <w:r>
        <w:rPr>
          <w:w w:val="110"/>
        </w:rPr>
        <w:t>Alertas</w:t>
      </w:r>
      <w:r>
        <w:rPr>
          <w:spacing w:val="9"/>
          <w:w w:val="110"/>
        </w:rPr>
        <w:t> </w:t>
      </w:r>
      <w:r>
        <w:rPr>
          <w:w w:val="110"/>
        </w:rPr>
        <w:t>Tempranas</w:t>
      </w:r>
      <w:r>
        <w:rPr>
          <w:spacing w:val="8"/>
          <w:w w:val="110"/>
        </w:rPr>
        <w:t> </w:t>
      </w:r>
      <w:r>
        <w:rPr>
          <w:w w:val="110"/>
        </w:rPr>
        <w:t>y</w:t>
      </w:r>
      <w:r>
        <w:rPr>
          <w:spacing w:val="10"/>
          <w:w w:val="110"/>
        </w:rPr>
        <w:t> </w:t>
      </w:r>
      <w:r>
        <w:rPr>
          <w:w w:val="110"/>
        </w:rPr>
        <w:t>Emergencias</w:t>
      </w:r>
      <w:r>
        <w:rPr>
          <w:spacing w:val="8"/>
          <w:w w:val="110"/>
        </w:rPr>
        <w:t> </w:t>
      </w:r>
      <w:r>
        <w:rPr>
          <w:w w:val="110"/>
        </w:rPr>
        <w:t>del</w:t>
      </w:r>
      <w:r>
        <w:rPr>
          <w:spacing w:val="9"/>
          <w:w w:val="110"/>
        </w:rPr>
        <w:t> </w:t>
      </w:r>
      <w:r>
        <w:rPr>
          <w:w w:val="110"/>
        </w:rPr>
        <w:t>Estado</w:t>
      </w:r>
      <w:r>
        <w:rPr>
          <w:spacing w:val="10"/>
          <w:w w:val="110"/>
        </w:rPr>
        <w:t> </w:t>
      </w:r>
      <w:r>
        <w:rPr>
          <w:w w:val="110"/>
        </w:rPr>
        <w:t>de</w:t>
      </w:r>
      <w:r>
        <w:rPr>
          <w:spacing w:val="9"/>
          <w:w w:val="110"/>
        </w:rPr>
        <w:t> </w:t>
      </w:r>
      <w:r>
        <w:rPr>
          <w:w w:val="110"/>
        </w:rPr>
        <w:t>México.</w:t>
      </w:r>
    </w:p>
    <w:p>
      <w:pPr>
        <w:pStyle w:val="BodyText"/>
        <w:spacing w:line="244" w:lineRule="auto" w:before="193"/>
        <w:ind w:right="108"/>
        <w:jc w:val="both"/>
      </w:pPr>
      <w:r>
        <w:rPr>
          <w:rFonts w:ascii="TeX Gyre Bonum" w:hAnsi="TeX Gyre Bonum"/>
          <w:b/>
          <w:w w:val="110"/>
        </w:rPr>
        <w:t>Artículo 6.22.- </w:t>
      </w:r>
      <w:r>
        <w:rPr>
          <w:w w:val="110"/>
        </w:rPr>
        <w:t>Los recursos de dicho Fondo, se ejercerán en primera instancia de manera eficaz, para la adquisición de equipo especializado y realización de acciones </w:t>
      </w:r>
      <w:r>
        <w:rPr>
          <w:spacing w:val="3"/>
          <w:w w:val="110"/>
        </w:rPr>
        <w:t>de </w:t>
      </w:r>
      <w:r>
        <w:rPr>
          <w:w w:val="110"/>
        </w:rPr>
        <w:t>prevención de desastres, así como su atención, el cual será administrado mediante dos partidas, una destinada a acciones preventivas y otra más que permita la atención de emergencias, en términos de las Reglas de Operación que serán publicadas en el periódico oficial "Gaceta del Gobierno", estando su administración</w:t>
      </w:r>
      <w:r>
        <w:rPr>
          <w:spacing w:val="9"/>
          <w:w w:val="110"/>
        </w:rPr>
        <w:t> </w:t>
      </w:r>
      <w:r>
        <w:rPr>
          <w:w w:val="110"/>
        </w:rPr>
        <w:t>bajo</w:t>
      </w:r>
      <w:r>
        <w:rPr>
          <w:spacing w:val="11"/>
          <w:w w:val="110"/>
        </w:rPr>
        <w:t> </w:t>
      </w:r>
      <w:r>
        <w:rPr>
          <w:w w:val="110"/>
        </w:rPr>
        <w:t>la</w:t>
      </w:r>
      <w:r>
        <w:rPr>
          <w:spacing w:val="10"/>
          <w:w w:val="110"/>
        </w:rPr>
        <w:t> </w:t>
      </w:r>
      <w:r>
        <w:rPr>
          <w:w w:val="110"/>
        </w:rPr>
        <w:t>responsabilidad</w:t>
      </w:r>
      <w:r>
        <w:rPr>
          <w:spacing w:val="11"/>
          <w:w w:val="110"/>
        </w:rPr>
        <w:t> </w:t>
      </w:r>
      <w:r>
        <w:rPr>
          <w:w w:val="110"/>
        </w:rPr>
        <w:t>del</w:t>
      </w:r>
      <w:r>
        <w:rPr>
          <w:spacing w:val="9"/>
          <w:w w:val="110"/>
        </w:rPr>
        <w:t> </w:t>
      </w:r>
      <w:r>
        <w:rPr>
          <w:w w:val="110"/>
        </w:rPr>
        <w:t>Secretario</w:t>
      </w:r>
      <w:r>
        <w:rPr>
          <w:spacing w:val="11"/>
          <w:w w:val="110"/>
        </w:rPr>
        <w:t> </w:t>
      </w:r>
      <w:r>
        <w:rPr>
          <w:w w:val="110"/>
        </w:rPr>
        <w:t>General</w:t>
      </w:r>
      <w:r>
        <w:rPr>
          <w:spacing w:val="10"/>
          <w:w w:val="110"/>
        </w:rPr>
        <w:t> </w:t>
      </w:r>
      <w:r>
        <w:rPr>
          <w:w w:val="110"/>
        </w:rPr>
        <w:t>de</w:t>
      </w:r>
      <w:r>
        <w:rPr>
          <w:spacing w:val="9"/>
          <w:w w:val="110"/>
        </w:rPr>
        <w:t> </w:t>
      </w:r>
      <w:r>
        <w:rPr>
          <w:w w:val="110"/>
        </w:rPr>
        <w:t>Gobierno.</w:t>
      </w:r>
    </w:p>
    <w:p>
      <w:pPr>
        <w:pStyle w:val="BodyText"/>
        <w:spacing w:before="7"/>
        <w:ind w:left="0"/>
      </w:pPr>
    </w:p>
    <w:p>
      <w:pPr>
        <w:pStyle w:val="BodyText"/>
        <w:spacing w:line="249" w:lineRule="auto" w:before="1"/>
        <w:ind w:right="110"/>
        <w:jc w:val="both"/>
      </w:pPr>
      <w:r>
        <w:rPr>
          <w:w w:val="110"/>
        </w:rPr>
        <w:t>La información del fondo será pública de oficio, en  los términos de la ley de Trasparencia y Acceso a  la Información Pública del Estado de</w:t>
      </w:r>
      <w:r>
        <w:rPr>
          <w:spacing w:val="9"/>
          <w:w w:val="110"/>
        </w:rPr>
        <w:t> </w:t>
      </w:r>
      <w:r>
        <w:rPr>
          <w:w w:val="110"/>
        </w:rPr>
        <w:t>México.</w:t>
      </w:r>
    </w:p>
    <w:p>
      <w:pPr>
        <w:pStyle w:val="BodyText"/>
        <w:spacing w:before="3"/>
        <w:ind w:left="0"/>
      </w:pPr>
    </w:p>
    <w:p>
      <w:pPr>
        <w:pStyle w:val="BodyText"/>
        <w:spacing w:line="249" w:lineRule="auto"/>
        <w:ind w:right="109"/>
        <w:jc w:val="both"/>
      </w:pPr>
      <w:r>
        <w:rPr>
          <w:w w:val="110"/>
        </w:rPr>
        <w:t>El Secretario General de Gobierno rendirá informe sobre el monto, uso y destino del Fondo, a petición de la Legislatura del Estado.</w:t>
      </w:r>
    </w:p>
    <w:p>
      <w:pPr>
        <w:pStyle w:val="BodyText"/>
        <w:ind w:left="0"/>
        <w:rPr>
          <w:sz w:val="22"/>
        </w:rPr>
      </w:pPr>
    </w:p>
    <w:p>
      <w:pPr>
        <w:pStyle w:val="Heading1"/>
        <w:spacing w:line="262" w:lineRule="exact" w:before="171"/>
        <w:ind w:right="2008"/>
      </w:pPr>
      <w:r>
        <w:rPr/>
        <w:t>TÍTULO CUARTO</w:t>
      </w:r>
    </w:p>
    <w:p>
      <w:pPr>
        <w:spacing w:line="262" w:lineRule="exact" w:before="0"/>
        <w:ind w:left="2203" w:right="2010" w:firstLine="0"/>
        <w:jc w:val="center"/>
        <w:rPr>
          <w:rFonts w:ascii="TeX Gyre Bonum" w:hAnsi="TeX Gyre Bonum"/>
          <w:b/>
          <w:sz w:val="20"/>
        </w:rPr>
      </w:pPr>
      <w:r>
        <w:rPr>
          <w:rFonts w:ascii="TeX Gyre Bonum" w:hAnsi="TeX Gyre Bonum"/>
          <w:b/>
          <w:sz w:val="20"/>
        </w:rPr>
        <w:t>De los simulacros y señalizaciones</w:t>
      </w:r>
    </w:p>
    <w:p>
      <w:pPr>
        <w:pStyle w:val="BodyText"/>
        <w:spacing w:line="244" w:lineRule="auto" w:before="178"/>
        <w:ind w:right="109"/>
        <w:jc w:val="both"/>
      </w:pPr>
      <w:r>
        <w:rPr>
          <w:rFonts w:ascii="TeX Gyre Bonum" w:hAnsi="TeX Gyre Bonum"/>
          <w:b/>
          <w:w w:val="110"/>
        </w:rPr>
        <w:t>Artículo 6.23.- </w:t>
      </w:r>
      <w:r>
        <w:rPr>
          <w:w w:val="110"/>
        </w:rPr>
        <w:t>En los edificios públicos, escuelas, fábricas, industrias, comercios, oficinas, unidades habitacionales, centros de espectáculos o diversiones, en todos los establecimientos abiertos  al  público y en vehículos de transporte escolar y de personal, deberán practicarse simulacros de protección civil, por lo menos dos veces al año, en coordinación con las autoridades competentes. La asistencia de las autoridades en materia de protección civil no condicionará el cumplimiento, registro  y resultado del</w:t>
      </w:r>
      <w:r>
        <w:rPr>
          <w:spacing w:val="35"/>
          <w:w w:val="110"/>
        </w:rPr>
        <w:t> </w:t>
      </w:r>
      <w:r>
        <w:rPr>
          <w:w w:val="110"/>
        </w:rPr>
        <w:t>simulacro.</w:t>
      </w:r>
    </w:p>
    <w:p>
      <w:pPr>
        <w:pStyle w:val="BodyText"/>
        <w:spacing w:before="8"/>
        <w:ind w:left="0"/>
      </w:pPr>
    </w:p>
    <w:p>
      <w:pPr>
        <w:pStyle w:val="BodyText"/>
        <w:spacing w:line="247" w:lineRule="auto"/>
        <w:ind w:right="112"/>
        <w:jc w:val="both"/>
      </w:pPr>
      <w:r>
        <w:rPr>
          <w:w w:val="110"/>
        </w:rPr>
        <w:t>Asimismo, se colocarán, en lugares visibles, material e instructivos adecuados para casos de emergencia, en los que se establezcan las reglas que deberán observarse antes, durante y después del desastre, así como las zonas de seguridad y salidas de emergencia.</w:t>
      </w:r>
    </w:p>
    <w:p>
      <w:pPr>
        <w:spacing w:after="0" w:line="247" w:lineRule="auto"/>
        <w:jc w:val="both"/>
        <w:sectPr>
          <w:pgSz w:w="12240" w:h="15840"/>
          <w:pgMar w:header="720" w:footer="946" w:top="1700" w:bottom="1140" w:left="820" w:right="1020"/>
        </w:sectPr>
      </w:pPr>
    </w:p>
    <w:p>
      <w:pPr>
        <w:pStyle w:val="BodyText"/>
        <w:spacing w:line="247" w:lineRule="auto" w:before="6"/>
        <w:ind w:right="112"/>
        <w:jc w:val="both"/>
      </w:pPr>
      <w:r>
        <w:rPr>
          <w:w w:val="110"/>
        </w:rPr>
        <w:t>Lo dispuesto en este artículo se hará en términos de la reglamentación de este Libro y de las normas técnicas que al efecto emita la Secretaría General de Gobierno a través de la Coordinación General de Protección Civil.</w:t>
      </w:r>
    </w:p>
    <w:p>
      <w:pPr>
        <w:pStyle w:val="BodyText"/>
        <w:ind w:left="0"/>
        <w:rPr>
          <w:sz w:val="22"/>
        </w:rPr>
      </w:pPr>
    </w:p>
    <w:p>
      <w:pPr>
        <w:pStyle w:val="Heading1"/>
        <w:spacing w:before="175"/>
      </w:pPr>
      <w:r>
        <w:rPr/>
        <w:t>TÍTULO QUINTO</w:t>
      </w:r>
    </w:p>
    <w:p>
      <w:pPr>
        <w:spacing w:line="264" w:lineRule="exact" w:before="0"/>
        <w:ind w:left="2201" w:right="2010" w:firstLine="0"/>
        <w:jc w:val="center"/>
        <w:rPr>
          <w:rFonts w:ascii="TeX Gyre Bonum" w:hAnsi="TeX Gyre Bonum"/>
          <w:b/>
          <w:sz w:val="20"/>
        </w:rPr>
      </w:pPr>
      <w:r>
        <w:rPr>
          <w:rFonts w:ascii="TeX Gyre Bonum" w:hAnsi="TeX Gyre Bonum"/>
          <w:b/>
          <w:sz w:val="20"/>
        </w:rPr>
        <w:t>De las autorizaciones, registros y dictámenes</w:t>
      </w:r>
    </w:p>
    <w:p>
      <w:pPr>
        <w:pStyle w:val="BodyText"/>
        <w:spacing w:line="244" w:lineRule="auto" w:before="176"/>
        <w:ind w:right="111"/>
        <w:jc w:val="both"/>
      </w:pPr>
      <w:r>
        <w:rPr>
          <w:rFonts w:ascii="TeX Gyre Bonum" w:hAnsi="TeX Gyre Bonum"/>
          <w:b/>
          <w:w w:val="110"/>
        </w:rPr>
        <w:t>Artículo 6.24. </w:t>
      </w:r>
      <w:r>
        <w:rPr>
          <w:w w:val="110"/>
        </w:rPr>
        <w:t>La Secretaría General de Gobierno, a través de la Coordinación General de Protección Civil emitirá la evaluación técnica de impacto en materia de protección civil, en </w:t>
      </w:r>
      <w:r>
        <w:rPr>
          <w:spacing w:val="3"/>
          <w:w w:val="110"/>
        </w:rPr>
        <w:t>los </w:t>
      </w:r>
      <w:r>
        <w:rPr>
          <w:w w:val="110"/>
        </w:rPr>
        <w:t>casos previstos en el artículo 5.35 de este Código, y conforme a las disposiciones de carácter técnico en materia de protección civil que sean aplicables al tipo de construcción y uso que se le dé a la edificación, en términos</w:t>
      </w:r>
      <w:r>
        <w:rPr>
          <w:spacing w:val="8"/>
          <w:w w:val="110"/>
        </w:rPr>
        <w:t> </w:t>
      </w:r>
      <w:r>
        <w:rPr>
          <w:w w:val="110"/>
        </w:rPr>
        <w:t>de</w:t>
      </w:r>
      <w:r>
        <w:rPr>
          <w:spacing w:val="9"/>
          <w:w w:val="110"/>
        </w:rPr>
        <w:t> </w:t>
      </w:r>
      <w:r>
        <w:rPr>
          <w:w w:val="110"/>
        </w:rPr>
        <w:t>los</w:t>
      </w:r>
      <w:r>
        <w:rPr>
          <w:spacing w:val="9"/>
          <w:w w:val="110"/>
        </w:rPr>
        <w:t> </w:t>
      </w:r>
      <w:r>
        <w:rPr>
          <w:w w:val="110"/>
        </w:rPr>
        <w:t>reglamentos</w:t>
      </w:r>
      <w:r>
        <w:rPr>
          <w:spacing w:val="8"/>
          <w:w w:val="110"/>
        </w:rPr>
        <w:t> </w:t>
      </w:r>
      <w:r>
        <w:rPr>
          <w:w w:val="110"/>
        </w:rPr>
        <w:t>del</w:t>
      </w:r>
      <w:r>
        <w:rPr>
          <w:spacing w:val="10"/>
          <w:w w:val="110"/>
        </w:rPr>
        <w:t> </w:t>
      </w:r>
      <w:r>
        <w:rPr>
          <w:w w:val="110"/>
        </w:rPr>
        <w:t>Libro</w:t>
      </w:r>
      <w:r>
        <w:rPr>
          <w:spacing w:val="10"/>
          <w:w w:val="110"/>
        </w:rPr>
        <w:t> </w:t>
      </w:r>
      <w:r>
        <w:rPr>
          <w:w w:val="110"/>
        </w:rPr>
        <w:t>Quinto</w:t>
      </w:r>
      <w:r>
        <w:rPr>
          <w:spacing w:val="11"/>
          <w:w w:val="110"/>
        </w:rPr>
        <w:t> </w:t>
      </w:r>
      <w:r>
        <w:rPr>
          <w:w w:val="110"/>
        </w:rPr>
        <w:t>y</w:t>
      </w:r>
      <w:r>
        <w:rPr>
          <w:spacing w:val="10"/>
          <w:w w:val="110"/>
        </w:rPr>
        <w:t> </w:t>
      </w:r>
      <w:r>
        <w:rPr>
          <w:w w:val="110"/>
        </w:rPr>
        <w:t>Sexto</w:t>
      </w:r>
      <w:r>
        <w:rPr>
          <w:spacing w:val="10"/>
          <w:w w:val="110"/>
        </w:rPr>
        <w:t> </w:t>
      </w:r>
      <w:r>
        <w:rPr>
          <w:w w:val="110"/>
        </w:rPr>
        <w:t>de</w:t>
      </w:r>
      <w:r>
        <w:rPr>
          <w:spacing w:val="9"/>
          <w:w w:val="110"/>
        </w:rPr>
        <w:t> </w:t>
      </w:r>
      <w:r>
        <w:rPr>
          <w:w w:val="110"/>
        </w:rPr>
        <w:t>este</w:t>
      </w:r>
      <w:r>
        <w:rPr>
          <w:spacing w:val="9"/>
          <w:w w:val="110"/>
        </w:rPr>
        <w:t> </w:t>
      </w:r>
      <w:r>
        <w:rPr>
          <w:w w:val="110"/>
        </w:rPr>
        <w:t>Código.</w:t>
      </w:r>
    </w:p>
    <w:p>
      <w:pPr>
        <w:pStyle w:val="BodyText"/>
        <w:spacing w:before="4"/>
        <w:ind w:left="0"/>
      </w:pPr>
    </w:p>
    <w:p>
      <w:pPr>
        <w:pStyle w:val="BodyText"/>
        <w:spacing w:line="249" w:lineRule="auto"/>
        <w:ind w:right="110"/>
        <w:jc w:val="both"/>
      </w:pPr>
      <w:r>
        <w:rPr>
          <w:w w:val="110"/>
        </w:rPr>
        <w:t>Una vez concluidas las construcciones derivadas del uso del suelo a que se refiere el párrafo anterior, para el inicio de las operaciones se requerirá la autorización de la Secretaría General de Gobierno a través de la Coordinación General de Protección Civil.</w:t>
      </w:r>
    </w:p>
    <w:p>
      <w:pPr>
        <w:pStyle w:val="BodyText"/>
        <w:spacing w:line="237" w:lineRule="auto" w:before="187"/>
        <w:ind w:right="110"/>
        <w:jc w:val="both"/>
      </w:pPr>
      <w:r>
        <w:rPr>
          <w:rFonts w:ascii="TeX Gyre Bonum" w:hAnsi="TeX Gyre Bonum"/>
          <w:b/>
          <w:w w:val="110"/>
        </w:rPr>
        <w:t>Artículo 6.25. </w:t>
      </w:r>
      <w:r>
        <w:rPr>
          <w:w w:val="110"/>
        </w:rPr>
        <w:t>Requieren autorización de protección civil de la Secretaría General de Gobierno las actividades que pudieran generar fenómenos perturbadores, quien la emitirá a través de la Coordinación General de Protección Civil.</w:t>
      </w:r>
    </w:p>
    <w:p>
      <w:pPr>
        <w:pStyle w:val="BodyText"/>
        <w:spacing w:before="6"/>
        <w:ind w:left="0"/>
        <w:rPr>
          <w:sz w:val="21"/>
        </w:rPr>
      </w:pPr>
    </w:p>
    <w:p>
      <w:pPr>
        <w:pStyle w:val="BodyText"/>
        <w:jc w:val="both"/>
        <w:rPr>
          <w:rFonts w:ascii="Arial" w:hAnsi="Arial"/>
          <w:sz w:val="18"/>
        </w:rPr>
      </w:pPr>
      <w:r>
        <w:rPr>
          <w:w w:val="110"/>
        </w:rPr>
        <w:t>La reglamentación de este Libro establecerá las actividades que requieren de dicha autorización</w:t>
      </w:r>
      <w:r>
        <w:rPr>
          <w:rFonts w:ascii="Arial" w:hAnsi="Arial"/>
          <w:w w:val="110"/>
          <w:sz w:val="18"/>
        </w:rPr>
        <w:t>.</w:t>
      </w:r>
    </w:p>
    <w:p>
      <w:pPr>
        <w:pStyle w:val="BodyText"/>
        <w:spacing w:before="3"/>
        <w:ind w:left="0"/>
        <w:rPr>
          <w:rFonts w:ascii="Arial"/>
          <w:sz w:val="17"/>
        </w:rPr>
      </w:pPr>
    </w:p>
    <w:p>
      <w:pPr>
        <w:pStyle w:val="BodyText"/>
        <w:spacing w:line="237" w:lineRule="auto"/>
        <w:ind w:right="114"/>
        <w:jc w:val="both"/>
      </w:pPr>
      <w:r>
        <w:rPr>
          <w:rFonts w:ascii="TeX Gyre Bonum" w:hAnsi="TeX Gyre Bonum"/>
          <w:b/>
          <w:w w:val="110"/>
        </w:rPr>
        <w:t>Artículo 6.25 Bis. </w:t>
      </w:r>
      <w:r>
        <w:rPr>
          <w:w w:val="110"/>
        </w:rPr>
        <w:t>Corresponde a los Municipios emitir dictamen de protección civil de bajo riesgo, incluyendo a los establecimientos mercantiles que vendan bebidas alcohólicas para su consumo, en envase cerrado o al copeo.</w:t>
      </w:r>
    </w:p>
    <w:p>
      <w:pPr>
        <w:spacing w:before="197"/>
        <w:ind w:left="312" w:right="0" w:firstLine="0"/>
        <w:jc w:val="both"/>
        <w:rPr>
          <w:sz w:val="20"/>
        </w:rPr>
      </w:pPr>
      <w:r>
        <w:rPr>
          <w:rFonts w:ascii="TeX Gyre Bonum" w:hAnsi="TeX Gyre Bonum"/>
          <w:b/>
          <w:w w:val="105"/>
          <w:sz w:val="20"/>
        </w:rPr>
        <w:t>Artículo 6.26.- </w:t>
      </w:r>
      <w:r>
        <w:rPr>
          <w:w w:val="105"/>
          <w:sz w:val="20"/>
        </w:rPr>
        <w:t>Deberán inscribirse en el Registro Estatal de Protección Civil:</w:t>
      </w:r>
    </w:p>
    <w:p>
      <w:pPr>
        <w:pStyle w:val="ListParagraph"/>
        <w:numPr>
          <w:ilvl w:val="0"/>
          <w:numId w:val="138"/>
        </w:numPr>
        <w:tabs>
          <w:tab w:pos="1021" w:val="left" w:leader="none"/>
          <w:tab w:pos="1022" w:val="left" w:leader="none"/>
        </w:tabs>
        <w:spacing w:line="240" w:lineRule="auto" w:before="179" w:after="0"/>
        <w:ind w:left="1021" w:right="0" w:hanging="710"/>
        <w:jc w:val="left"/>
        <w:rPr>
          <w:sz w:val="20"/>
        </w:rPr>
      </w:pPr>
      <w:r>
        <w:rPr>
          <w:w w:val="105"/>
          <w:sz w:val="20"/>
        </w:rPr>
        <w:t>Los programas de protección</w:t>
      </w:r>
      <w:r>
        <w:rPr>
          <w:spacing w:val="3"/>
          <w:w w:val="105"/>
          <w:sz w:val="20"/>
        </w:rPr>
        <w:t> </w:t>
      </w:r>
      <w:r>
        <w:rPr>
          <w:w w:val="105"/>
          <w:sz w:val="20"/>
        </w:rPr>
        <w:t>civil;</w:t>
      </w:r>
    </w:p>
    <w:p>
      <w:pPr>
        <w:pStyle w:val="ListParagraph"/>
        <w:numPr>
          <w:ilvl w:val="0"/>
          <w:numId w:val="138"/>
        </w:numPr>
        <w:tabs>
          <w:tab w:pos="1021" w:val="left" w:leader="none"/>
          <w:tab w:pos="1022" w:val="left" w:leader="none"/>
        </w:tabs>
        <w:spacing w:line="240" w:lineRule="auto" w:before="176" w:after="0"/>
        <w:ind w:left="1021" w:right="0" w:hanging="710"/>
        <w:jc w:val="left"/>
        <w:rPr>
          <w:sz w:val="20"/>
        </w:rPr>
      </w:pPr>
      <w:r>
        <w:rPr>
          <w:w w:val="110"/>
          <w:sz w:val="20"/>
        </w:rPr>
        <w:t>Los grupos voluntarios y de ayuda</w:t>
      </w:r>
      <w:r>
        <w:rPr>
          <w:spacing w:val="7"/>
          <w:w w:val="110"/>
          <w:sz w:val="20"/>
        </w:rPr>
        <w:t> </w:t>
      </w:r>
      <w:r>
        <w:rPr>
          <w:w w:val="110"/>
          <w:sz w:val="20"/>
        </w:rPr>
        <w:t>mutua;</w:t>
      </w:r>
    </w:p>
    <w:p>
      <w:pPr>
        <w:pStyle w:val="ListParagraph"/>
        <w:numPr>
          <w:ilvl w:val="0"/>
          <w:numId w:val="138"/>
        </w:numPr>
        <w:tabs>
          <w:tab w:pos="1021" w:val="left" w:leader="none"/>
          <w:tab w:pos="1022" w:val="left" w:leader="none"/>
        </w:tabs>
        <w:spacing w:line="240" w:lineRule="auto" w:before="179" w:after="0"/>
        <w:ind w:left="1021" w:right="0" w:hanging="710"/>
        <w:jc w:val="left"/>
        <w:rPr>
          <w:sz w:val="20"/>
        </w:rPr>
      </w:pPr>
      <w:r>
        <w:rPr>
          <w:w w:val="110"/>
          <w:sz w:val="20"/>
        </w:rPr>
        <w:t>Los análisis de vulnerabilidad y riesgo;</w:t>
      </w:r>
    </w:p>
    <w:p>
      <w:pPr>
        <w:pStyle w:val="ListParagraph"/>
        <w:numPr>
          <w:ilvl w:val="0"/>
          <w:numId w:val="138"/>
        </w:numPr>
        <w:tabs>
          <w:tab w:pos="1018" w:val="left" w:leader="none"/>
          <w:tab w:pos="1019" w:val="left" w:leader="none"/>
        </w:tabs>
        <w:spacing w:line="230" w:lineRule="auto" w:before="185" w:after="0"/>
        <w:ind w:left="1018" w:right="113" w:hanging="707"/>
        <w:jc w:val="left"/>
        <w:rPr>
          <w:sz w:val="20"/>
        </w:rPr>
      </w:pPr>
      <w:r>
        <w:rPr>
          <w:w w:val="110"/>
          <w:sz w:val="20"/>
        </w:rPr>
        <w:t>Las personas que se dediquen a prestar servicios de consultoría o capacitación en materia de protección</w:t>
      </w:r>
      <w:r>
        <w:rPr>
          <w:spacing w:val="10"/>
          <w:w w:val="110"/>
          <w:sz w:val="20"/>
        </w:rPr>
        <w:t> </w:t>
      </w:r>
      <w:r>
        <w:rPr>
          <w:w w:val="110"/>
          <w:sz w:val="20"/>
        </w:rPr>
        <w:t>civil.</w:t>
      </w:r>
    </w:p>
    <w:p>
      <w:pPr>
        <w:pStyle w:val="BodyText"/>
        <w:spacing w:before="3"/>
        <w:ind w:left="0"/>
        <w:rPr>
          <w:sz w:val="18"/>
        </w:rPr>
      </w:pPr>
    </w:p>
    <w:p>
      <w:pPr>
        <w:pStyle w:val="ListParagraph"/>
        <w:numPr>
          <w:ilvl w:val="0"/>
          <w:numId w:val="138"/>
        </w:numPr>
        <w:tabs>
          <w:tab w:pos="1018" w:val="left" w:leader="none"/>
          <w:tab w:pos="1019" w:val="left" w:leader="none"/>
        </w:tabs>
        <w:spacing w:line="230" w:lineRule="auto" w:before="0" w:after="0"/>
        <w:ind w:left="1018" w:right="116" w:hanging="707"/>
        <w:jc w:val="left"/>
        <w:rPr>
          <w:sz w:val="20"/>
        </w:rPr>
      </w:pPr>
      <w:r>
        <w:rPr>
          <w:w w:val="110"/>
          <w:sz w:val="20"/>
        </w:rPr>
        <w:t>Los inmuebles para concentración masiva de población con fines de esparcimiento o convivencia.</w:t>
      </w:r>
    </w:p>
    <w:p>
      <w:pPr>
        <w:pStyle w:val="BodyText"/>
        <w:spacing w:before="4"/>
        <w:ind w:left="0"/>
        <w:rPr>
          <w:sz w:val="21"/>
        </w:rPr>
      </w:pPr>
    </w:p>
    <w:p>
      <w:pPr>
        <w:pStyle w:val="BodyText"/>
        <w:spacing w:line="249" w:lineRule="auto"/>
        <w:ind w:right="114"/>
        <w:jc w:val="both"/>
      </w:pPr>
      <w:r>
        <w:rPr>
          <w:w w:val="110"/>
        </w:rPr>
        <w:t>El Registro Estatal de Protección Civil, es obligatorio e integrará de manera sistematizada la información en la materia, de las personas físicas y jurídicas colectivas, referidas en el párrafo  anterior.</w:t>
      </w:r>
    </w:p>
    <w:p>
      <w:pPr>
        <w:pStyle w:val="BodyText"/>
        <w:ind w:left="0"/>
        <w:rPr>
          <w:sz w:val="22"/>
        </w:rPr>
      </w:pPr>
    </w:p>
    <w:p>
      <w:pPr>
        <w:pStyle w:val="Heading1"/>
        <w:spacing w:line="263" w:lineRule="exact" w:before="168"/>
        <w:ind w:right="2008"/>
      </w:pPr>
      <w:r>
        <w:rPr/>
        <w:t>TÍTULO SEXTO</w:t>
      </w:r>
    </w:p>
    <w:p>
      <w:pPr>
        <w:spacing w:line="263" w:lineRule="exact" w:before="0"/>
        <w:ind w:left="2204" w:right="2010" w:firstLine="0"/>
        <w:jc w:val="center"/>
        <w:rPr>
          <w:rFonts w:ascii="TeX Gyre Bonum"/>
          <w:b/>
          <w:sz w:val="20"/>
        </w:rPr>
      </w:pPr>
      <w:r>
        <w:rPr>
          <w:rFonts w:ascii="TeX Gyre Bonum"/>
          <w:b/>
          <w:sz w:val="20"/>
        </w:rPr>
        <w:t>De las declaratorias de emergencia y desastre</w:t>
      </w:r>
    </w:p>
    <w:p>
      <w:pPr>
        <w:pStyle w:val="BodyText"/>
        <w:spacing w:line="242" w:lineRule="auto" w:before="179"/>
        <w:ind w:right="110"/>
        <w:jc w:val="both"/>
      </w:pPr>
      <w:r>
        <w:rPr>
          <w:rFonts w:ascii="TeX Gyre Bonum" w:hAnsi="TeX Gyre Bonum"/>
          <w:b/>
          <w:w w:val="110"/>
        </w:rPr>
        <w:t>Artículo 6.27</w:t>
      </w:r>
      <w:r>
        <w:rPr>
          <w:w w:val="110"/>
        </w:rPr>
        <w:t>.- El Gobernador del Estado expedirá en forma apremiante una declaratoria de emergencia ante la ocurrencia de un desastre que ponga en riesgo la vida humana, y solicitará al gobierno federal la expedición de una declaratoria de desastre, cuando uno o varios fenómenos perturbadores hayan causado daños severos a la población y la capacidad de respuesta del Estado se</w:t>
      </w:r>
    </w:p>
    <w:p>
      <w:pPr>
        <w:spacing w:after="0" w:line="242" w:lineRule="auto"/>
        <w:jc w:val="both"/>
        <w:sectPr>
          <w:pgSz w:w="12240" w:h="15840"/>
          <w:pgMar w:header="720" w:footer="946" w:top="1700" w:bottom="1140" w:left="820" w:right="1020"/>
        </w:sectPr>
      </w:pPr>
    </w:p>
    <w:p>
      <w:pPr>
        <w:pStyle w:val="BodyText"/>
        <w:spacing w:before="6"/>
        <w:jc w:val="both"/>
      </w:pPr>
      <w:r>
        <w:rPr>
          <w:w w:val="110"/>
        </w:rPr>
        <w:t>vea</w:t>
      </w:r>
      <w:r>
        <w:rPr>
          <w:spacing w:val="24"/>
          <w:w w:val="110"/>
        </w:rPr>
        <w:t> </w:t>
      </w:r>
      <w:r>
        <w:rPr>
          <w:w w:val="110"/>
        </w:rPr>
        <w:t>superada.</w:t>
      </w:r>
    </w:p>
    <w:p>
      <w:pPr>
        <w:pStyle w:val="BodyText"/>
        <w:spacing w:before="194"/>
        <w:ind w:right="109"/>
        <w:jc w:val="both"/>
      </w:pPr>
      <w:r>
        <w:rPr>
          <w:rFonts w:ascii="TeX Gyre Bonum" w:hAnsi="TeX Gyre Bonum"/>
          <w:b/>
          <w:w w:val="110"/>
        </w:rPr>
        <w:t>Artículo 6.28.- </w:t>
      </w:r>
      <w:r>
        <w:rPr>
          <w:w w:val="110"/>
        </w:rPr>
        <w:t>Las declaratorias de emergencia y de desastre deberán identificar el riesgo o desastre y la zona afectada, así como prever, según corresponda, las acciones de prevención, auxilio y recuperación.</w:t>
      </w:r>
    </w:p>
    <w:p>
      <w:pPr>
        <w:pStyle w:val="BodyText"/>
        <w:spacing w:line="242" w:lineRule="auto" w:before="194"/>
        <w:ind w:right="111"/>
        <w:jc w:val="both"/>
      </w:pPr>
      <w:r>
        <w:rPr>
          <w:rFonts w:ascii="TeX Gyre Bonum" w:hAnsi="TeX Gyre Bonum"/>
          <w:b/>
          <w:w w:val="110"/>
        </w:rPr>
        <w:t>Artículo 6.29</w:t>
      </w:r>
      <w:r>
        <w:rPr>
          <w:w w:val="110"/>
        </w:rPr>
        <w:t>.</w:t>
      </w:r>
      <w:r>
        <w:rPr>
          <w:rFonts w:ascii="TeX Gyre Bonum" w:hAnsi="TeX Gyre Bonum"/>
          <w:b/>
          <w:w w:val="110"/>
        </w:rPr>
        <w:t>- </w:t>
      </w:r>
      <w:r>
        <w:rPr>
          <w:w w:val="110"/>
        </w:rPr>
        <w:t>Las declaratorias previstas en este Título deberán ser publicadas en la Gaceta del Gobierno, sin perjuicio de que se difundan a través de los medios de comunicación masiva. Las declaratorias podrán publicarse en el Periódico Oficial "Gaceta del Gobierno" con posterioridad a las acciones de protección civil.</w:t>
      </w:r>
    </w:p>
    <w:p>
      <w:pPr>
        <w:pStyle w:val="BodyText"/>
        <w:ind w:left="0"/>
        <w:rPr>
          <w:sz w:val="22"/>
        </w:rPr>
      </w:pPr>
    </w:p>
    <w:p>
      <w:pPr>
        <w:pStyle w:val="Heading1"/>
        <w:spacing w:line="262" w:lineRule="exact" w:before="176"/>
        <w:ind w:right="2008"/>
      </w:pPr>
      <w:r>
        <w:rPr/>
        <w:t>TÍTULO SÉPTIMO</w:t>
      </w:r>
    </w:p>
    <w:p>
      <w:pPr>
        <w:spacing w:line="194" w:lineRule="auto" w:before="14"/>
        <w:ind w:left="2737" w:right="2537" w:firstLine="0"/>
        <w:jc w:val="center"/>
        <w:rPr>
          <w:rFonts w:ascii="TeX Gyre Bonum" w:hAnsi="TeX Gyre Bonum"/>
          <w:b/>
          <w:sz w:val="20"/>
        </w:rPr>
      </w:pPr>
      <w:r>
        <w:rPr>
          <w:rFonts w:ascii="TeX Gyre Bonum" w:hAnsi="TeX Gyre Bonum"/>
          <w:b/>
          <w:sz w:val="20"/>
        </w:rPr>
        <w:t>Del sistema estatal de información de protección civil y registro estatal de protección civil</w:t>
      </w:r>
    </w:p>
    <w:p>
      <w:pPr>
        <w:pStyle w:val="BodyText"/>
        <w:spacing w:line="242" w:lineRule="auto" w:before="190"/>
        <w:ind w:right="110"/>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6.30.-</w:t>
      </w:r>
      <w:r>
        <w:rPr>
          <w:rFonts w:ascii="TeX Gyre Bonum" w:hAnsi="TeX Gyre Bonum"/>
          <w:b/>
          <w:spacing w:val="-24"/>
          <w:w w:val="110"/>
        </w:rPr>
        <w:t> </w:t>
      </w:r>
      <w:r>
        <w:rPr>
          <w:w w:val="110"/>
        </w:rPr>
        <w:t>La</w:t>
      </w:r>
      <w:r>
        <w:rPr>
          <w:spacing w:val="-3"/>
          <w:w w:val="110"/>
        </w:rPr>
        <w:t> </w:t>
      </w:r>
      <w:r>
        <w:rPr>
          <w:w w:val="110"/>
        </w:rPr>
        <w:t>Secretaría</w:t>
      </w:r>
      <w:r>
        <w:rPr>
          <w:spacing w:val="-3"/>
          <w:w w:val="110"/>
        </w:rPr>
        <w:t> </w:t>
      </w:r>
      <w:r>
        <w:rPr>
          <w:w w:val="110"/>
        </w:rPr>
        <w:t>General</w:t>
      </w:r>
      <w:r>
        <w:rPr>
          <w:spacing w:val="-3"/>
          <w:w w:val="110"/>
        </w:rPr>
        <w:t> </w:t>
      </w:r>
      <w:r>
        <w:rPr>
          <w:w w:val="110"/>
        </w:rPr>
        <w:t>de</w:t>
      </w:r>
      <w:r>
        <w:rPr>
          <w:spacing w:val="-1"/>
          <w:w w:val="110"/>
        </w:rPr>
        <w:t> </w:t>
      </w:r>
      <w:r>
        <w:rPr>
          <w:w w:val="110"/>
        </w:rPr>
        <w:t>Gobierno,</w:t>
      </w:r>
      <w:r>
        <w:rPr>
          <w:spacing w:val="-2"/>
          <w:w w:val="110"/>
        </w:rPr>
        <w:t> </w:t>
      </w:r>
      <w:r>
        <w:rPr>
          <w:w w:val="110"/>
        </w:rPr>
        <w:t>a</w:t>
      </w:r>
      <w:r>
        <w:rPr>
          <w:spacing w:val="-2"/>
          <w:w w:val="110"/>
        </w:rPr>
        <w:t> </w:t>
      </w:r>
      <w:r>
        <w:rPr>
          <w:w w:val="110"/>
        </w:rPr>
        <w:t>través</w:t>
      </w:r>
      <w:r>
        <w:rPr>
          <w:spacing w:val="-4"/>
          <w:w w:val="110"/>
        </w:rPr>
        <w:t> </w:t>
      </w:r>
      <w:r>
        <w:rPr>
          <w:w w:val="110"/>
        </w:rPr>
        <w:t>de</w:t>
      </w:r>
      <w:r>
        <w:rPr>
          <w:spacing w:val="-3"/>
          <w:w w:val="110"/>
        </w:rPr>
        <w:t> </w:t>
      </w:r>
      <w:r>
        <w:rPr>
          <w:w w:val="110"/>
        </w:rPr>
        <w:t>la</w:t>
      </w:r>
      <w:r>
        <w:rPr>
          <w:spacing w:val="-3"/>
          <w:w w:val="110"/>
        </w:rPr>
        <w:t> </w:t>
      </w:r>
      <w:r>
        <w:rPr>
          <w:w w:val="110"/>
        </w:rPr>
        <w:t>Coordinación</w:t>
      </w:r>
      <w:r>
        <w:rPr>
          <w:spacing w:val="-2"/>
          <w:w w:val="110"/>
        </w:rPr>
        <w:t> </w:t>
      </w:r>
      <w:r>
        <w:rPr>
          <w:w w:val="110"/>
        </w:rPr>
        <w:t>General</w:t>
      </w:r>
      <w:r>
        <w:rPr>
          <w:spacing w:val="-3"/>
          <w:w w:val="110"/>
        </w:rPr>
        <w:t> </w:t>
      </w:r>
      <w:r>
        <w:rPr>
          <w:spacing w:val="2"/>
          <w:w w:val="110"/>
        </w:rPr>
        <w:t>de</w:t>
      </w:r>
      <w:r>
        <w:rPr>
          <w:spacing w:val="-3"/>
          <w:w w:val="110"/>
        </w:rPr>
        <w:t> </w:t>
      </w:r>
      <w:r>
        <w:rPr>
          <w:w w:val="110"/>
        </w:rPr>
        <w:t>Protección Civil organizará y desarrollará el Sistema Estatal de Información de Protección Civil, con el objeto de obtener, generar y procesar la información necesaria para la planeación y evaluación de las  actividades</w:t>
      </w:r>
      <w:r>
        <w:rPr>
          <w:spacing w:val="5"/>
          <w:w w:val="110"/>
        </w:rPr>
        <w:t> </w:t>
      </w:r>
      <w:r>
        <w:rPr>
          <w:w w:val="110"/>
        </w:rPr>
        <w:t>en</w:t>
      </w:r>
      <w:r>
        <w:rPr>
          <w:spacing w:val="5"/>
          <w:w w:val="110"/>
        </w:rPr>
        <w:t> </w:t>
      </w:r>
      <w:r>
        <w:rPr>
          <w:w w:val="110"/>
        </w:rPr>
        <w:t>materia</w:t>
      </w:r>
      <w:r>
        <w:rPr>
          <w:spacing w:val="6"/>
          <w:w w:val="110"/>
        </w:rPr>
        <w:t> </w:t>
      </w:r>
      <w:r>
        <w:rPr>
          <w:w w:val="110"/>
        </w:rPr>
        <w:t>de</w:t>
      </w:r>
      <w:r>
        <w:rPr>
          <w:spacing w:val="5"/>
          <w:w w:val="110"/>
        </w:rPr>
        <w:t> </w:t>
      </w:r>
      <w:r>
        <w:rPr>
          <w:w w:val="110"/>
        </w:rPr>
        <w:t>protección</w:t>
      </w:r>
      <w:r>
        <w:rPr>
          <w:spacing w:val="6"/>
          <w:w w:val="110"/>
        </w:rPr>
        <w:t> </w:t>
      </w:r>
      <w:r>
        <w:rPr>
          <w:w w:val="110"/>
        </w:rPr>
        <w:t>civil,</w:t>
      </w:r>
      <w:r>
        <w:rPr>
          <w:spacing w:val="7"/>
          <w:w w:val="110"/>
        </w:rPr>
        <w:t> </w:t>
      </w:r>
      <w:r>
        <w:rPr>
          <w:w w:val="110"/>
        </w:rPr>
        <w:t>a</w:t>
      </w:r>
      <w:r>
        <w:rPr>
          <w:spacing w:val="6"/>
          <w:w w:val="110"/>
        </w:rPr>
        <w:t> </w:t>
      </w:r>
      <w:r>
        <w:rPr>
          <w:w w:val="110"/>
        </w:rPr>
        <w:t>fin</w:t>
      </w:r>
      <w:r>
        <w:rPr>
          <w:spacing w:val="4"/>
          <w:w w:val="110"/>
        </w:rPr>
        <w:t> </w:t>
      </w:r>
      <w:r>
        <w:rPr>
          <w:w w:val="110"/>
        </w:rPr>
        <w:t>de</w:t>
      </w:r>
      <w:r>
        <w:rPr>
          <w:spacing w:val="5"/>
          <w:w w:val="110"/>
        </w:rPr>
        <w:t> </w:t>
      </w:r>
      <w:r>
        <w:rPr>
          <w:w w:val="110"/>
        </w:rPr>
        <w:t>integrar</w:t>
      </w:r>
      <w:r>
        <w:rPr>
          <w:spacing w:val="6"/>
          <w:w w:val="110"/>
        </w:rPr>
        <w:t> </w:t>
      </w:r>
      <w:r>
        <w:rPr>
          <w:w w:val="110"/>
        </w:rPr>
        <w:t>el</w:t>
      </w:r>
      <w:r>
        <w:rPr>
          <w:spacing w:val="8"/>
          <w:w w:val="110"/>
        </w:rPr>
        <w:t> </w:t>
      </w:r>
      <w:r>
        <w:rPr>
          <w:w w:val="110"/>
        </w:rPr>
        <w:t>Registro</w:t>
      </w:r>
      <w:r>
        <w:rPr>
          <w:spacing w:val="7"/>
          <w:w w:val="110"/>
        </w:rPr>
        <w:t> </w:t>
      </w:r>
      <w:r>
        <w:rPr>
          <w:w w:val="110"/>
        </w:rPr>
        <w:t>Estatal</w:t>
      </w:r>
      <w:r>
        <w:rPr>
          <w:spacing w:val="5"/>
          <w:w w:val="110"/>
        </w:rPr>
        <w:t> </w:t>
      </w:r>
      <w:r>
        <w:rPr>
          <w:w w:val="110"/>
        </w:rPr>
        <w:t>de</w:t>
      </w:r>
      <w:r>
        <w:rPr>
          <w:spacing w:val="7"/>
          <w:w w:val="110"/>
        </w:rPr>
        <w:t> </w:t>
      </w:r>
      <w:r>
        <w:rPr>
          <w:w w:val="110"/>
        </w:rPr>
        <w:t>Protección</w:t>
      </w:r>
      <w:r>
        <w:rPr>
          <w:spacing w:val="6"/>
          <w:w w:val="110"/>
        </w:rPr>
        <w:t> </w:t>
      </w:r>
      <w:r>
        <w:rPr>
          <w:w w:val="110"/>
        </w:rPr>
        <w:t>Civil.</w:t>
      </w:r>
    </w:p>
    <w:p>
      <w:pPr>
        <w:pStyle w:val="BodyText"/>
        <w:spacing w:before="10"/>
        <w:ind w:left="0"/>
      </w:pPr>
    </w:p>
    <w:p>
      <w:pPr>
        <w:pStyle w:val="BodyText"/>
        <w:spacing w:line="249" w:lineRule="auto"/>
        <w:ind w:right="109"/>
        <w:jc w:val="both"/>
      </w:pPr>
      <w:r>
        <w:rPr>
          <w:w w:val="110"/>
        </w:rPr>
        <w:t>Las dependencias y organismos de la administración pública estatal y municipal, así como los grupos voluntarios, deberán proporcionar a la Secretaría General de Gobierno a través de la Coordinación General de Protección Civil, los informes a que se refiere el párrafo anterior.</w:t>
      </w:r>
    </w:p>
    <w:p>
      <w:pPr>
        <w:pStyle w:val="BodyText"/>
        <w:spacing w:line="242" w:lineRule="auto" w:before="182"/>
        <w:ind w:right="110"/>
        <w:jc w:val="both"/>
      </w:pPr>
      <w:r>
        <w:rPr>
          <w:rFonts w:ascii="TeX Gyre Bonum" w:hAnsi="TeX Gyre Bonum"/>
          <w:b/>
          <w:w w:val="110"/>
        </w:rPr>
        <w:t>Artículo 6.31.- </w:t>
      </w:r>
      <w:r>
        <w:rPr>
          <w:w w:val="110"/>
        </w:rPr>
        <w:t>La Secretaría General de Gobierno a través de la Coordinación General de Protección Civil, establecerá el Registro Estatal de Protección Civil, quien verificará y vigilará su correcto funcionamiento, en el que se inscribirá de manera sistematizada la información a que se refiere el artículo anterior.</w:t>
      </w:r>
    </w:p>
    <w:p>
      <w:pPr>
        <w:pStyle w:val="BodyText"/>
        <w:spacing w:before="2"/>
        <w:ind w:left="0"/>
        <w:rPr>
          <w:sz w:val="21"/>
        </w:rPr>
      </w:pPr>
    </w:p>
    <w:p>
      <w:pPr>
        <w:pStyle w:val="BodyText"/>
        <w:spacing w:line="247" w:lineRule="auto"/>
        <w:ind w:right="222"/>
        <w:jc w:val="both"/>
      </w:pPr>
      <w:r>
        <w:rPr>
          <w:w w:val="110"/>
        </w:rPr>
        <w:t>El Registro será público, deberá estar disponible en el portal informativo que para tal efecto establezca la Secretaría General de Gobierno, no tendrá efectos constitutivos, ni surtirá  efectos contra</w:t>
      </w:r>
      <w:r>
        <w:rPr>
          <w:spacing w:val="12"/>
          <w:w w:val="110"/>
        </w:rPr>
        <w:t> </w:t>
      </w:r>
      <w:r>
        <w:rPr>
          <w:w w:val="110"/>
        </w:rPr>
        <w:t>terceros.</w:t>
      </w:r>
    </w:p>
    <w:p>
      <w:pPr>
        <w:pStyle w:val="BodyText"/>
        <w:ind w:left="0"/>
        <w:rPr>
          <w:sz w:val="22"/>
        </w:rPr>
      </w:pPr>
    </w:p>
    <w:p>
      <w:pPr>
        <w:pStyle w:val="Heading1"/>
        <w:spacing w:line="262" w:lineRule="exact" w:before="174"/>
        <w:ind w:right="2008"/>
      </w:pPr>
      <w:r>
        <w:rPr/>
        <w:t>TÍTULO OCTAVO</w:t>
      </w:r>
    </w:p>
    <w:p>
      <w:pPr>
        <w:spacing w:line="262" w:lineRule="exact" w:before="0"/>
        <w:ind w:left="2205" w:right="2009" w:firstLine="0"/>
        <w:jc w:val="center"/>
        <w:rPr>
          <w:rFonts w:ascii="TeX Gyre Bonum"/>
          <w:b/>
          <w:sz w:val="20"/>
        </w:rPr>
      </w:pPr>
      <w:r>
        <w:rPr>
          <w:rFonts w:ascii="TeX Gyre Bonum"/>
          <w:b/>
          <w:sz w:val="20"/>
        </w:rPr>
        <w:t>De la vigilancia</w:t>
      </w:r>
    </w:p>
    <w:p>
      <w:pPr>
        <w:spacing w:line="264" w:lineRule="exact" w:before="179"/>
        <w:ind w:left="2205" w:right="2010" w:firstLine="0"/>
        <w:jc w:val="center"/>
        <w:rPr>
          <w:rFonts w:ascii="TeX Gyre Bonum" w:hAnsi="TeX Gyre Bonum"/>
          <w:b/>
          <w:sz w:val="20"/>
        </w:rPr>
      </w:pPr>
      <w:r>
        <w:rPr>
          <w:rFonts w:ascii="TeX Gyre Bonum" w:hAnsi="TeX Gyre Bonum"/>
          <w:b/>
          <w:sz w:val="20"/>
        </w:rPr>
        <w:t>CAPÍTULO PRIMERO</w:t>
      </w:r>
    </w:p>
    <w:p>
      <w:pPr>
        <w:spacing w:line="264" w:lineRule="exact" w:before="0"/>
        <w:ind w:left="2205" w:right="2006" w:firstLine="0"/>
        <w:jc w:val="center"/>
        <w:rPr>
          <w:rFonts w:ascii="TeX Gyre Bonum"/>
          <w:b/>
          <w:sz w:val="20"/>
        </w:rPr>
      </w:pPr>
      <w:r>
        <w:rPr>
          <w:rFonts w:ascii="TeX Gyre Bonum"/>
          <w:b/>
          <w:sz w:val="20"/>
        </w:rPr>
        <w:t>Disposiciones generales</w:t>
      </w:r>
    </w:p>
    <w:p>
      <w:pPr>
        <w:pStyle w:val="BodyText"/>
        <w:spacing w:line="242" w:lineRule="auto" w:before="179"/>
        <w:ind w:right="109"/>
        <w:jc w:val="both"/>
      </w:pPr>
      <w:r>
        <w:rPr>
          <w:rFonts w:ascii="TeX Gyre Bonum" w:hAnsi="TeX Gyre Bonum"/>
          <w:b/>
          <w:w w:val="110"/>
        </w:rPr>
        <w:t>Artículo 6.32.- </w:t>
      </w:r>
      <w:r>
        <w:rPr>
          <w:w w:val="110"/>
        </w:rPr>
        <w:t>Corresponde a la Secretaría General de Gobierno, a través de la Coordinación General de Protección Civil, el ejercicio de las atribuciones de vigilancia y aplicación de medidas de seguridad y sanciones, tratándose de generadores de mediano y alto riesgo. Corresponde a los municipios los de bajo riesgo.</w:t>
      </w:r>
    </w:p>
    <w:p>
      <w:pPr>
        <w:pStyle w:val="BodyText"/>
        <w:ind w:left="0"/>
        <w:rPr>
          <w:sz w:val="22"/>
        </w:rPr>
      </w:pPr>
    </w:p>
    <w:p>
      <w:pPr>
        <w:pStyle w:val="Heading1"/>
        <w:spacing w:line="262" w:lineRule="exact" w:before="176"/>
        <w:ind w:right="2009"/>
      </w:pPr>
      <w:r>
        <w:rPr/>
        <w:t>CAPÍTULO SEGUNDO</w:t>
      </w:r>
    </w:p>
    <w:p>
      <w:pPr>
        <w:spacing w:line="262" w:lineRule="exact" w:before="0"/>
        <w:ind w:left="2205" w:right="2010" w:firstLine="0"/>
        <w:jc w:val="center"/>
        <w:rPr>
          <w:rFonts w:ascii="TeX Gyre Bonum"/>
          <w:b/>
          <w:sz w:val="20"/>
        </w:rPr>
      </w:pPr>
      <w:r>
        <w:rPr>
          <w:rFonts w:ascii="TeX Gyre Bonum"/>
          <w:b/>
          <w:sz w:val="20"/>
        </w:rPr>
        <w:t>De las medidas de seguridad</w:t>
      </w:r>
    </w:p>
    <w:p>
      <w:pPr>
        <w:pStyle w:val="BodyText"/>
        <w:spacing w:line="242" w:lineRule="auto" w:before="178"/>
        <w:ind w:right="110"/>
        <w:jc w:val="both"/>
      </w:pPr>
      <w:r>
        <w:rPr>
          <w:rFonts w:ascii="TeX Gyre Bonum" w:hAnsi="TeX Gyre Bonum"/>
          <w:b/>
          <w:w w:val="110"/>
        </w:rPr>
        <w:t>Artículo 6.33.- </w:t>
      </w:r>
      <w:r>
        <w:rPr>
          <w:w w:val="110"/>
        </w:rPr>
        <w:t>En caso de riesgo inminente, sin perjuicio de la declaratoria de emergencia, la Secretaría General de Gobierno, la Coordinación General de Protección Civil y los municipios,  dictarán de inmediato las medidas de seguridad conducentes a efecto de proteger la vida de la población</w:t>
      </w:r>
      <w:r>
        <w:rPr>
          <w:spacing w:val="13"/>
          <w:w w:val="110"/>
        </w:rPr>
        <w:t> </w:t>
      </w:r>
      <w:r>
        <w:rPr>
          <w:w w:val="110"/>
        </w:rPr>
        <w:t>y</w:t>
      </w:r>
      <w:r>
        <w:rPr>
          <w:spacing w:val="10"/>
          <w:w w:val="110"/>
        </w:rPr>
        <w:t> </w:t>
      </w:r>
      <w:r>
        <w:rPr>
          <w:w w:val="110"/>
        </w:rPr>
        <w:t>sus</w:t>
      </w:r>
      <w:r>
        <w:rPr>
          <w:spacing w:val="13"/>
          <w:w w:val="110"/>
        </w:rPr>
        <w:t> </w:t>
      </w:r>
      <w:r>
        <w:rPr>
          <w:w w:val="110"/>
        </w:rPr>
        <w:t>bienes,</w:t>
      </w:r>
      <w:r>
        <w:rPr>
          <w:spacing w:val="15"/>
          <w:w w:val="110"/>
        </w:rPr>
        <w:t> </w:t>
      </w:r>
      <w:r>
        <w:rPr>
          <w:w w:val="110"/>
        </w:rPr>
        <w:t>la</w:t>
      </w:r>
      <w:r>
        <w:rPr>
          <w:spacing w:val="12"/>
          <w:w w:val="110"/>
        </w:rPr>
        <w:t> </w:t>
      </w:r>
      <w:r>
        <w:rPr>
          <w:w w:val="110"/>
        </w:rPr>
        <w:t>planta</w:t>
      </w:r>
      <w:r>
        <w:rPr>
          <w:spacing w:val="10"/>
          <w:w w:val="110"/>
        </w:rPr>
        <w:t> </w:t>
      </w:r>
      <w:r>
        <w:rPr>
          <w:w w:val="110"/>
        </w:rPr>
        <w:t>productiva</w:t>
      </w:r>
      <w:r>
        <w:rPr>
          <w:spacing w:val="12"/>
          <w:w w:val="110"/>
        </w:rPr>
        <w:t> </w:t>
      </w:r>
      <w:r>
        <w:rPr>
          <w:w w:val="110"/>
        </w:rPr>
        <w:t>y</w:t>
      </w:r>
      <w:r>
        <w:rPr>
          <w:spacing w:val="13"/>
          <w:w w:val="110"/>
        </w:rPr>
        <w:t> </w:t>
      </w:r>
      <w:r>
        <w:rPr>
          <w:w w:val="110"/>
        </w:rPr>
        <w:t>el</w:t>
      </w:r>
      <w:r>
        <w:rPr>
          <w:spacing w:val="13"/>
          <w:w w:val="110"/>
        </w:rPr>
        <w:t> </w:t>
      </w:r>
      <w:r>
        <w:rPr>
          <w:w w:val="110"/>
        </w:rPr>
        <w:t>ambiente,</w:t>
      </w:r>
      <w:r>
        <w:rPr>
          <w:spacing w:val="12"/>
          <w:w w:val="110"/>
        </w:rPr>
        <w:t> </w:t>
      </w:r>
      <w:r>
        <w:rPr>
          <w:w w:val="110"/>
        </w:rPr>
        <w:t>así</w:t>
      </w:r>
      <w:r>
        <w:rPr>
          <w:spacing w:val="11"/>
          <w:w w:val="110"/>
        </w:rPr>
        <w:t> </w:t>
      </w:r>
      <w:r>
        <w:rPr>
          <w:w w:val="110"/>
        </w:rPr>
        <w:t>como</w:t>
      </w:r>
      <w:r>
        <w:rPr>
          <w:spacing w:val="13"/>
          <w:w w:val="110"/>
        </w:rPr>
        <w:t> </w:t>
      </w:r>
      <w:r>
        <w:rPr>
          <w:w w:val="110"/>
        </w:rPr>
        <w:t>para</w:t>
      </w:r>
      <w:r>
        <w:rPr>
          <w:spacing w:val="9"/>
          <w:w w:val="110"/>
        </w:rPr>
        <w:t> </w:t>
      </w:r>
      <w:r>
        <w:rPr>
          <w:w w:val="110"/>
        </w:rPr>
        <w:t>garantizar</w:t>
      </w:r>
      <w:r>
        <w:rPr>
          <w:spacing w:val="14"/>
          <w:w w:val="110"/>
        </w:rPr>
        <w:t> </w:t>
      </w:r>
      <w:r>
        <w:rPr>
          <w:w w:val="110"/>
        </w:rPr>
        <w:t>el</w:t>
      </w:r>
    </w:p>
    <w:p>
      <w:pPr>
        <w:spacing w:after="0" w:line="242" w:lineRule="auto"/>
        <w:jc w:val="both"/>
        <w:sectPr>
          <w:pgSz w:w="12240" w:h="15840"/>
          <w:pgMar w:header="720" w:footer="946" w:top="1700" w:bottom="1140" w:left="820" w:right="1020"/>
        </w:sectPr>
      </w:pPr>
    </w:p>
    <w:p>
      <w:pPr>
        <w:pStyle w:val="BodyText"/>
        <w:spacing w:line="247" w:lineRule="auto" w:before="6"/>
        <w:ind w:right="114"/>
        <w:jc w:val="both"/>
      </w:pPr>
      <w:r>
        <w:rPr>
          <w:w w:val="110"/>
        </w:rPr>
        <w:t>funcionamiento de los servicios esenciales de la comunidad. El Secretario General de Gobierno, informará de manera inmediata al Titular del Ejecutivo, las medidas de seguridad que fueron aplicadas.</w:t>
      </w:r>
    </w:p>
    <w:p>
      <w:pPr>
        <w:spacing w:before="189"/>
        <w:ind w:left="312" w:right="0" w:firstLine="0"/>
        <w:jc w:val="both"/>
        <w:rPr>
          <w:sz w:val="20"/>
        </w:rPr>
      </w:pPr>
      <w:r>
        <w:rPr>
          <w:rFonts w:ascii="TeX Gyre Bonum" w:hAnsi="TeX Gyre Bonum"/>
          <w:b/>
          <w:w w:val="110"/>
          <w:sz w:val="20"/>
        </w:rPr>
        <w:t>Artículo 6.34.- </w:t>
      </w:r>
      <w:r>
        <w:rPr>
          <w:w w:val="110"/>
          <w:sz w:val="20"/>
        </w:rPr>
        <w:t>Son medidas de seguridad:</w:t>
      </w:r>
    </w:p>
    <w:p>
      <w:pPr>
        <w:pStyle w:val="ListParagraph"/>
        <w:numPr>
          <w:ilvl w:val="0"/>
          <w:numId w:val="139"/>
        </w:numPr>
        <w:tabs>
          <w:tab w:pos="1021" w:val="left" w:leader="none"/>
          <w:tab w:pos="1022" w:val="left" w:leader="none"/>
        </w:tabs>
        <w:spacing w:line="240" w:lineRule="auto" w:before="179" w:after="0"/>
        <w:ind w:left="1021" w:right="0" w:hanging="710"/>
        <w:jc w:val="left"/>
        <w:rPr>
          <w:sz w:val="20"/>
        </w:rPr>
      </w:pPr>
      <w:r>
        <w:rPr>
          <w:w w:val="110"/>
          <w:sz w:val="20"/>
        </w:rPr>
        <w:t>La</w:t>
      </w:r>
      <w:r>
        <w:rPr>
          <w:spacing w:val="11"/>
          <w:w w:val="110"/>
          <w:sz w:val="20"/>
        </w:rPr>
        <w:t> </w:t>
      </w:r>
      <w:r>
        <w:rPr>
          <w:w w:val="110"/>
          <w:sz w:val="20"/>
        </w:rPr>
        <w:t>evacuación;</w:t>
      </w:r>
    </w:p>
    <w:p>
      <w:pPr>
        <w:pStyle w:val="ListParagraph"/>
        <w:numPr>
          <w:ilvl w:val="0"/>
          <w:numId w:val="139"/>
        </w:numPr>
        <w:tabs>
          <w:tab w:pos="1021" w:val="left" w:leader="none"/>
          <w:tab w:pos="1022" w:val="left" w:leader="none"/>
        </w:tabs>
        <w:spacing w:line="240" w:lineRule="auto" w:before="176" w:after="0"/>
        <w:ind w:left="1021" w:right="0" w:hanging="710"/>
        <w:jc w:val="left"/>
        <w:rPr>
          <w:sz w:val="20"/>
        </w:rPr>
      </w:pPr>
      <w:r>
        <w:rPr>
          <w:w w:val="110"/>
          <w:sz w:val="20"/>
        </w:rPr>
        <w:t>La suspensión de</w:t>
      </w:r>
      <w:r>
        <w:rPr>
          <w:spacing w:val="32"/>
          <w:w w:val="110"/>
          <w:sz w:val="20"/>
        </w:rPr>
        <w:t> </w:t>
      </w:r>
      <w:r>
        <w:rPr>
          <w:w w:val="110"/>
          <w:sz w:val="20"/>
        </w:rPr>
        <w:t>actividades;</w:t>
      </w:r>
    </w:p>
    <w:p>
      <w:pPr>
        <w:pStyle w:val="ListParagraph"/>
        <w:numPr>
          <w:ilvl w:val="0"/>
          <w:numId w:val="139"/>
        </w:numPr>
        <w:tabs>
          <w:tab w:pos="1021" w:val="left" w:leader="none"/>
          <w:tab w:pos="1022" w:val="left" w:leader="none"/>
        </w:tabs>
        <w:spacing w:line="240" w:lineRule="auto" w:before="179" w:after="0"/>
        <w:ind w:left="1021" w:right="0" w:hanging="710"/>
        <w:jc w:val="left"/>
        <w:rPr>
          <w:sz w:val="20"/>
        </w:rPr>
      </w:pPr>
      <w:r>
        <w:rPr>
          <w:w w:val="110"/>
          <w:sz w:val="20"/>
        </w:rPr>
        <w:t>La clausura temporal, parcial o</w:t>
      </w:r>
      <w:r>
        <w:rPr>
          <w:spacing w:val="4"/>
          <w:w w:val="110"/>
          <w:sz w:val="20"/>
        </w:rPr>
        <w:t> </w:t>
      </w:r>
      <w:r>
        <w:rPr>
          <w:w w:val="110"/>
          <w:sz w:val="20"/>
        </w:rPr>
        <w:t>total;</w:t>
      </w:r>
    </w:p>
    <w:p>
      <w:pPr>
        <w:pStyle w:val="ListParagraph"/>
        <w:numPr>
          <w:ilvl w:val="0"/>
          <w:numId w:val="139"/>
        </w:numPr>
        <w:tabs>
          <w:tab w:pos="1021" w:val="left" w:leader="none"/>
          <w:tab w:pos="1022" w:val="left" w:leader="none"/>
        </w:tabs>
        <w:spacing w:line="240" w:lineRule="auto" w:before="178" w:after="0"/>
        <w:ind w:left="1021" w:right="0" w:hanging="710"/>
        <w:jc w:val="left"/>
        <w:rPr>
          <w:sz w:val="20"/>
        </w:rPr>
      </w:pPr>
      <w:r>
        <w:rPr>
          <w:w w:val="110"/>
          <w:sz w:val="20"/>
        </w:rPr>
        <w:t>La desocupación de predios, casas, edificios o</w:t>
      </w:r>
      <w:r>
        <w:rPr>
          <w:spacing w:val="22"/>
          <w:w w:val="110"/>
          <w:sz w:val="20"/>
        </w:rPr>
        <w:t> </w:t>
      </w:r>
      <w:r>
        <w:rPr>
          <w:w w:val="110"/>
          <w:sz w:val="20"/>
        </w:rPr>
        <w:t>establecimientos;</w:t>
      </w:r>
    </w:p>
    <w:p>
      <w:pPr>
        <w:pStyle w:val="ListParagraph"/>
        <w:numPr>
          <w:ilvl w:val="0"/>
          <w:numId w:val="139"/>
        </w:numPr>
        <w:tabs>
          <w:tab w:pos="1021" w:val="left" w:leader="none"/>
          <w:tab w:pos="1022" w:val="left" w:leader="none"/>
        </w:tabs>
        <w:spacing w:line="240" w:lineRule="auto" w:before="177" w:after="0"/>
        <w:ind w:left="1021" w:right="0" w:hanging="710"/>
        <w:jc w:val="left"/>
        <w:rPr>
          <w:sz w:val="20"/>
        </w:rPr>
      </w:pPr>
      <w:r>
        <w:rPr>
          <w:w w:val="110"/>
          <w:sz w:val="20"/>
        </w:rPr>
        <w:t>El</w:t>
      </w:r>
      <w:r>
        <w:rPr>
          <w:spacing w:val="11"/>
          <w:w w:val="110"/>
          <w:sz w:val="20"/>
        </w:rPr>
        <w:t> </w:t>
      </w:r>
      <w:r>
        <w:rPr>
          <w:w w:val="110"/>
          <w:sz w:val="20"/>
        </w:rPr>
        <w:t>aseguramiento</w:t>
      </w:r>
      <w:r>
        <w:rPr>
          <w:spacing w:val="12"/>
          <w:w w:val="110"/>
          <w:sz w:val="20"/>
        </w:rPr>
        <w:t> </w:t>
      </w:r>
      <w:r>
        <w:rPr>
          <w:w w:val="110"/>
          <w:sz w:val="20"/>
        </w:rPr>
        <w:t>y</w:t>
      </w:r>
      <w:r>
        <w:rPr>
          <w:spacing w:val="11"/>
          <w:w w:val="110"/>
          <w:sz w:val="20"/>
        </w:rPr>
        <w:t> </w:t>
      </w:r>
      <w:r>
        <w:rPr>
          <w:w w:val="110"/>
          <w:sz w:val="20"/>
        </w:rPr>
        <w:t>destrucción</w:t>
      </w:r>
      <w:r>
        <w:rPr>
          <w:spacing w:val="11"/>
          <w:w w:val="110"/>
          <w:sz w:val="20"/>
        </w:rPr>
        <w:t> </w:t>
      </w:r>
      <w:r>
        <w:rPr>
          <w:w w:val="110"/>
          <w:sz w:val="20"/>
        </w:rPr>
        <w:t>de</w:t>
      </w:r>
      <w:r>
        <w:rPr>
          <w:spacing w:val="15"/>
          <w:w w:val="110"/>
          <w:sz w:val="20"/>
        </w:rPr>
        <w:t> </w:t>
      </w:r>
      <w:r>
        <w:rPr>
          <w:w w:val="110"/>
          <w:sz w:val="20"/>
        </w:rPr>
        <w:t>objetos,</w:t>
      </w:r>
      <w:r>
        <w:rPr>
          <w:spacing w:val="11"/>
          <w:w w:val="110"/>
          <w:sz w:val="20"/>
        </w:rPr>
        <w:t> </w:t>
      </w:r>
      <w:r>
        <w:rPr>
          <w:w w:val="110"/>
          <w:sz w:val="20"/>
        </w:rPr>
        <w:t>productos</w:t>
      </w:r>
      <w:r>
        <w:rPr>
          <w:spacing w:val="10"/>
          <w:w w:val="110"/>
          <w:sz w:val="20"/>
        </w:rPr>
        <w:t> </w:t>
      </w:r>
      <w:r>
        <w:rPr>
          <w:w w:val="110"/>
          <w:sz w:val="20"/>
        </w:rPr>
        <w:t>o</w:t>
      </w:r>
      <w:r>
        <w:rPr>
          <w:spacing w:val="12"/>
          <w:w w:val="110"/>
          <w:sz w:val="20"/>
        </w:rPr>
        <w:t> </w:t>
      </w:r>
      <w:r>
        <w:rPr>
          <w:w w:val="110"/>
          <w:sz w:val="20"/>
        </w:rPr>
        <w:t>sustancias;</w:t>
      </w:r>
    </w:p>
    <w:p>
      <w:pPr>
        <w:pStyle w:val="ListParagraph"/>
        <w:numPr>
          <w:ilvl w:val="0"/>
          <w:numId w:val="139"/>
        </w:numPr>
        <w:tabs>
          <w:tab w:pos="1021" w:val="left" w:leader="none"/>
          <w:tab w:pos="1022" w:val="left" w:leader="none"/>
        </w:tabs>
        <w:spacing w:line="240" w:lineRule="auto" w:before="179" w:after="0"/>
        <w:ind w:left="1021" w:right="0" w:hanging="710"/>
        <w:jc w:val="left"/>
        <w:rPr>
          <w:sz w:val="20"/>
        </w:rPr>
      </w:pPr>
      <w:r>
        <w:rPr>
          <w:w w:val="110"/>
          <w:sz w:val="20"/>
        </w:rPr>
        <w:t>El aislamiento de áreas</w:t>
      </w:r>
      <w:r>
        <w:rPr>
          <w:spacing w:val="45"/>
          <w:w w:val="110"/>
          <w:sz w:val="20"/>
        </w:rPr>
        <w:t> </w:t>
      </w:r>
      <w:r>
        <w:rPr>
          <w:w w:val="110"/>
          <w:sz w:val="20"/>
        </w:rPr>
        <w:t>afectadas.</w:t>
      </w:r>
    </w:p>
    <w:p>
      <w:pPr>
        <w:pStyle w:val="BodyText"/>
        <w:spacing w:line="237" w:lineRule="auto" w:before="181"/>
        <w:ind w:right="111"/>
        <w:jc w:val="both"/>
      </w:pPr>
      <w:r>
        <w:rPr>
          <w:rFonts w:ascii="TeX Gyre Bonum" w:hAnsi="TeX Gyre Bonum"/>
          <w:b/>
          <w:w w:val="110"/>
        </w:rPr>
        <w:t>Artículo 6.35.- </w:t>
      </w:r>
      <w:r>
        <w:rPr>
          <w:w w:val="110"/>
        </w:rPr>
        <w:t>Cuando se aplique alguna o algunas de las medidas de seguridad, se indicará su temporalidad y, en su caso, las acciones que se deben llevar a cabo para ordenar el retiro de las mismas.</w:t>
      </w:r>
    </w:p>
    <w:p>
      <w:pPr>
        <w:pStyle w:val="BodyText"/>
        <w:ind w:left="0"/>
        <w:rPr>
          <w:sz w:val="22"/>
        </w:rPr>
      </w:pPr>
    </w:p>
    <w:p>
      <w:pPr>
        <w:pStyle w:val="BodyText"/>
        <w:ind w:left="0"/>
        <w:rPr>
          <w:sz w:val="22"/>
        </w:rPr>
      </w:pPr>
    </w:p>
    <w:p>
      <w:pPr>
        <w:pStyle w:val="Heading1"/>
        <w:spacing w:before="165"/>
        <w:ind w:right="2009"/>
      </w:pPr>
      <w:r>
        <w:rPr/>
        <w:t>CAPÍTULO TERCERO</w:t>
      </w:r>
    </w:p>
    <w:p>
      <w:pPr>
        <w:spacing w:line="264" w:lineRule="exact" w:before="0"/>
        <w:ind w:left="2205" w:right="2010" w:firstLine="0"/>
        <w:jc w:val="center"/>
        <w:rPr>
          <w:rFonts w:ascii="TeX Gyre Bonum"/>
          <w:b/>
          <w:sz w:val="20"/>
        </w:rPr>
      </w:pPr>
      <w:r>
        <w:rPr>
          <w:rFonts w:ascii="TeX Gyre Bonum"/>
          <w:b/>
          <w:sz w:val="20"/>
        </w:rPr>
        <w:t>DE LAS INFRACCIONES Y SANCIONES</w:t>
      </w:r>
    </w:p>
    <w:p>
      <w:pPr>
        <w:pStyle w:val="BodyText"/>
        <w:spacing w:before="179"/>
        <w:ind w:right="113"/>
        <w:jc w:val="both"/>
      </w:pPr>
      <w:r>
        <w:rPr>
          <w:rFonts w:ascii="TeX Gyre Bonum" w:hAnsi="TeX Gyre Bonum"/>
          <w:b/>
          <w:w w:val="110"/>
        </w:rPr>
        <w:t>Artículo 6.36.- </w:t>
      </w:r>
      <w:r>
        <w:rPr>
          <w:w w:val="110"/>
        </w:rPr>
        <w:t>Las infracciones a las disposiciones de este Libro y su reglamentación serán sancionadas por la Secretaría General de Gobierno a través de la Coordinación General de Protección Civil y los municipios, en su caso, con:</w:t>
      </w:r>
    </w:p>
    <w:p>
      <w:pPr>
        <w:pStyle w:val="ListParagraph"/>
        <w:numPr>
          <w:ilvl w:val="0"/>
          <w:numId w:val="140"/>
        </w:numPr>
        <w:tabs>
          <w:tab w:pos="879" w:val="left" w:leader="none"/>
          <w:tab w:pos="880" w:val="left" w:leader="none"/>
        </w:tabs>
        <w:spacing w:line="240" w:lineRule="auto" w:before="192" w:after="0"/>
        <w:ind w:left="879" w:right="0" w:hanging="568"/>
        <w:jc w:val="left"/>
        <w:rPr>
          <w:sz w:val="20"/>
        </w:rPr>
      </w:pPr>
      <w:r>
        <w:rPr>
          <w:w w:val="110"/>
          <w:sz w:val="20"/>
        </w:rPr>
        <w:t>Amonestación con</w:t>
      </w:r>
      <w:r>
        <w:rPr>
          <w:spacing w:val="21"/>
          <w:w w:val="110"/>
          <w:sz w:val="20"/>
        </w:rPr>
        <w:t> </w:t>
      </w:r>
      <w:r>
        <w:rPr>
          <w:w w:val="110"/>
          <w:sz w:val="20"/>
        </w:rPr>
        <w:t>apercibimiento;</w:t>
      </w:r>
    </w:p>
    <w:p>
      <w:pPr>
        <w:pStyle w:val="ListParagraph"/>
        <w:numPr>
          <w:ilvl w:val="0"/>
          <w:numId w:val="140"/>
        </w:numPr>
        <w:tabs>
          <w:tab w:pos="879" w:val="left" w:leader="none"/>
          <w:tab w:pos="880" w:val="left" w:leader="none"/>
        </w:tabs>
        <w:spacing w:line="240" w:lineRule="auto" w:before="179" w:after="0"/>
        <w:ind w:left="879" w:right="0" w:hanging="568"/>
        <w:jc w:val="left"/>
        <w:rPr>
          <w:sz w:val="20"/>
        </w:rPr>
      </w:pPr>
      <w:r>
        <w:rPr>
          <w:w w:val="110"/>
          <w:sz w:val="20"/>
        </w:rPr>
        <w:t>Multa;</w:t>
      </w:r>
    </w:p>
    <w:p>
      <w:pPr>
        <w:pStyle w:val="ListParagraph"/>
        <w:numPr>
          <w:ilvl w:val="0"/>
          <w:numId w:val="140"/>
        </w:numPr>
        <w:tabs>
          <w:tab w:pos="879" w:val="left" w:leader="none"/>
          <w:tab w:pos="880" w:val="left" w:leader="none"/>
        </w:tabs>
        <w:spacing w:line="240" w:lineRule="auto" w:before="178" w:after="0"/>
        <w:ind w:left="879" w:right="0" w:hanging="568"/>
        <w:jc w:val="left"/>
        <w:rPr>
          <w:sz w:val="20"/>
        </w:rPr>
      </w:pPr>
      <w:r>
        <w:rPr>
          <w:w w:val="110"/>
          <w:sz w:val="20"/>
        </w:rPr>
        <w:t>Clausura temporal o definitiva, parcial o</w:t>
      </w:r>
      <w:r>
        <w:rPr>
          <w:spacing w:val="15"/>
          <w:w w:val="110"/>
          <w:sz w:val="20"/>
        </w:rPr>
        <w:t> </w:t>
      </w:r>
      <w:r>
        <w:rPr>
          <w:w w:val="110"/>
          <w:sz w:val="20"/>
        </w:rPr>
        <w:t>total;</w:t>
      </w:r>
    </w:p>
    <w:p>
      <w:pPr>
        <w:pStyle w:val="ListParagraph"/>
        <w:numPr>
          <w:ilvl w:val="0"/>
          <w:numId w:val="140"/>
        </w:numPr>
        <w:tabs>
          <w:tab w:pos="879" w:val="left" w:leader="none"/>
          <w:tab w:pos="880" w:val="left" w:leader="none"/>
        </w:tabs>
        <w:spacing w:line="240" w:lineRule="auto" w:before="176" w:after="0"/>
        <w:ind w:left="879" w:right="0" w:hanging="568"/>
        <w:jc w:val="left"/>
        <w:rPr>
          <w:sz w:val="20"/>
        </w:rPr>
      </w:pPr>
      <w:r>
        <w:rPr>
          <w:w w:val="110"/>
          <w:sz w:val="20"/>
        </w:rPr>
        <w:t>Revocación</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registros</w:t>
      </w:r>
      <w:r>
        <w:rPr>
          <w:spacing w:val="9"/>
          <w:w w:val="110"/>
          <w:sz w:val="20"/>
        </w:rPr>
        <w:t> </w:t>
      </w:r>
      <w:r>
        <w:rPr>
          <w:w w:val="110"/>
          <w:sz w:val="20"/>
        </w:rPr>
        <w:t>a</w:t>
      </w:r>
      <w:r>
        <w:rPr>
          <w:spacing w:val="10"/>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refiere</w:t>
      </w:r>
      <w:r>
        <w:rPr>
          <w:spacing w:val="9"/>
          <w:w w:val="110"/>
          <w:sz w:val="20"/>
        </w:rPr>
        <w:t> </w:t>
      </w:r>
      <w:r>
        <w:rPr>
          <w:w w:val="110"/>
          <w:sz w:val="20"/>
        </w:rPr>
        <w:t>este</w:t>
      </w:r>
      <w:r>
        <w:rPr>
          <w:spacing w:val="9"/>
          <w:w w:val="110"/>
          <w:sz w:val="20"/>
        </w:rPr>
        <w:t> </w:t>
      </w:r>
      <w:r>
        <w:rPr>
          <w:w w:val="110"/>
          <w:sz w:val="20"/>
        </w:rPr>
        <w:t>Libro;</w:t>
      </w:r>
    </w:p>
    <w:p>
      <w:pPr>
        <w:pStyle w:val="ListParagraph"/>
        <w:numPr>
          <w:ilvl w:val="0"/>
          <w:numId w:val="140"/>
        </w:numPr>
        <w:tabs>
          <w:tab w:pos="879" w:val="left" w:leader="none"/>
          <w:tab w:pos="880" w:val="left" w:leader="none"/>
        </w:tabs>
        <w:spacing w:line="240" w:lineRule="auto" w:before="179" w:after="0"/>
        <w:ind w:left="879" w:right="0" w:hanging="568"/>
        <w:jc w:val="left"/>
        <w:rPr>
          <w:sz w:val="20"/>
        </w:rPr>
      </w:pPr>
      <w:r>
        <w:rPr>
          <w:w w:val="110"/>
          <w:sz w:val="20"/>
        </w:rPr>
        <w:t>Demolición de una obra o</w:t>
      </w:r>
      <w:r>
        <w:rPr>
          <w:spacing w:val="1"/>
          <w:w w:val="110"/>
          <w:sz w:val="20"/>
        </w:rPr>
        <w:t> </w:t>
      </w:r>
      <w:r>
        <w:rPr>
          <w:w w:val="110"/>
          <w:sz w:val="20"/>
        </w:rPr>
        <w:t>instalación.</w:t>
      </w:r>
    </w:p>
    <w:p>
      <w:pPr>
        <w:pStyle w:val="BodyText"/>
        <w:spacing w:before="7"/>
        <w:ind w:left="0"/>
        <w:rPr>
          <w:sz w:val="19"/>
        </w:rPr>
      </w:pPr>
    </w:p>
    <w:p>
      <w:pPr>
        <w:pStyle w:val="BodyText"/>
        <w:spacing w:line="249" w:lineRule="auto" w:before="1"/>
        <w:ind w:right="112"/>
        <w:jc w:val="both"/>
      </w:pPr>
      <w:r>
        <w:rPr>
          <w:w w:val="110"/>
        </w:rPr>
        <w:t>Se podrá imponer una o más sanciones de las previstas en este artículo por una misma infracción, atendiendo a la gravedad de la misma.</w:t>
      </w:r>
    </w:p>
    <w:p>
      <w:pPr>
        <w:pStyle w:val="BodyText"/>
        <w:spacing w:before="186"/>
        <w:jc w:val="both"/>
      </w:pPr>
      <w:r>
        <w:rPr>
          <w:rFonts w:ascii="TeX Gyre Bonum" w:hAnsi="TeX Gyre Bonum"/>
          <w:b/>
          <w:w w:val="110"/>
        </w:rPr>
        <w:t>Artículo 6.37</w:t>
      </w:r>
      <w:r>
        <w:rPr>
          <w:w w:val="110"/>
        </w:rPr>
        <w:t>. Serán sancionadas con multa las infracciones siguientes:</w:t>
      </w:r>
    </w:p>
    <w:p>
      <w:pPr>
        <w:pStyle w:val="ListParagraph"/>
        <w:numPr>
          <w:ilvl w:val="0"/>
          <w:numId w:val="141"/>
        </w:numPr>
        <w:tabs>
          <w:tab w:pos="879" w:val="left" w:leader="none"/>
          <w:tab w:pos="880" w:val="left" w:leader="none"/>
        </w:tabs>
        <w:spacing w:line="228" w:lineRule="auto" w:before="190" w:after="0"/>
        <w:ind w:left="879" w:right="111" w:hanging="567"/>
        <w:jc w:val="left"/>
        <w:rPr>
          <w:sz w:val="20"/>
        </w:rPr>
      </w:pPr>
      <w:r>
        <w:rPr>
          <w:w w:val="110"/>
          <w:sz w:val="20"/>
        </w:rPr>
        <w:t>De mil a tres mil veces el valor diario de la Unidad de Medida y Actualización vigente  al momento de cometer la infracción, a</w:t>
      </w:r>
      <w:r>
        <w:rPr>
          <w:spacing w:val="12"/>
          <w:w w:val="110"/>
          <w:sz w:val="20"/>
        </w:rPr>
        <w:t> </w:t>
      </w:r>
      <w:r>
        <w:rPr>
          <w:w w:val="110"/>
          <w:sz w:val="20"/>
        </w:rPr>
        <w:t>quien:</w:t>
      </w:r>
    </w:p>
    <w:p>
      <w:pPr>
        <w:pStyle w:val="BodyText"/>
        <w:spacing w:before="3"/>
        <w:ind w:left="0"/>
        <w:rPr>
          <w:sz w:val="18"/>
        </w:rPr>
      </w:pPr>
    </w:p>
    <w:p>
      <w:pPr>
        <w:pStyle w:val="ListParagraph"/>
        <w:numPr>
          <w:ilvl w:val="1"/>
          <w:numId w:val="141"/>
        </w:numPr>
        <w:tabs>
          <w:tab w:pos="2090" w:val="left" w:leader="none"/>
        </w:tabs>
        <w:spacing w:line="230" w:lineRule="auto" w:before="0" w:after="0"/>
        <w:ind w:left="2089" w:right="115" w:hanging="360"/>
        <w:jc w:val="left"/>
        <w:rPr>
          <w:sz w:val="20"/>
        </w:rPr>
      </w:pPr>
      <w:r>
        <w:rPr>
          <w:w w:val="110"/>
          <w:sz w:val="20"/>
        </w:rPr>
        <w:t>No cuente con registro de la Coordinación General de Protección Civil, estando obligado a</w:t>
      </w:r>
      <w:r>
        <w:rPr>
          <w:spacing w:val="19"/>
          <w:w w:val="110"/>
          <w:sz w:val="20"/>
        </w:rPr>
        <w:t> </w:t>
      </w:r>
      <w:r>
        <w:rPr>
          <w:w w:val="110"/>
          <w:sz w:val="20"/>
        </w:rPr>
        <w:t>obtenerlo;</w:t>
      </w:r>
    </w:p>
    <w:p>
      <w:pPr>
        <w:pStyle w:val="BodyText"/>
        <w:ind w:left="0"/>
        <w:rPr>
          <w:sz w:val="18"/>
        </w:rPr>
      </w:pPr>
    </w:p>
    <w:p>
      <w:pPr>
        <w:pStyle w:val="ListParagraph"/>
        <w:numPr>
          <w:ilvl w:val="1"/>
          <w:numId w:val="141"/>
        </w:numPr>
        <w:tabs>
          <w:tab w:pos="2090" w:val="left" w:leader="none"/>
        </w:tabs>
        <w:spacing w:line="230" w:lineRule="auto" w:before="1" w:after="0"/>
        <w:ind w:left="2089" w:right="109" w:hanging="360"/>
        <w:jc w:val="left"/>
        <w:rPr>
          <w:sz w:val="20"/>
        </w:rPr>
      </w:pPr>
      <w:r>
        <w:rPr>
          <w:w w:val="110"/>
          <w:sz w:val="20"/>
        </w:rPr>
        <w:t>No cumpla con la calendarización de acciones establecidas en su programa específico de protección</w:t>
      </w:r>
      <w:r>
        <w:rPr>
          <w:spacing w:val="29"/>
          <w:w w:val="110"/>
          <w:sz w:val="20"/>
        </w:rPr>
        <w:t> </w:t>
      </w:r>
      <w:r>
        <w:rPr>
          <w:w w:val="110"/>
          <w:sz w:val="20"/>
        </w:rPr>
        <w:t>civil.</w:t>
      </w:r>
    </w:p>
    <w:p>
      <w:pPr>
        <w:spacing w:after="0" w:line="23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141"/>
        </w:numPr>
        <w:tabs>
          <w:tab w:pos="880" w:val="left" w:leader="none"/>
        </w:tabs>
        <w:spacing w:line="228" w:lineRule="auto" w:before="68" w:after="0"/>
        <w:ind w:left="879" w:right="111" w:hanging="567"/>
        <w:jc w:val="both"/>
        <w:rPr>
          <w:sz w:val="20"/>
        </w:rPr>
      </w:pPr>
      <w:r>
        <w:rPr>
          <w:w w:val="110"/>
          <w:sz w:val="20"/>
        </w:rPr>
        <w:t>De tres mil uno a cuatro mil veces el valor diario de la Unidad  de Medida  y Actualización  vigente</w:t>
      </w:r>
      <w:r>
        <w:rPr>
          <w:spacing w:val="10"/>
          <w:w w:val="110"/>
          <w:sz w:val="20"/>
        </w:rPr>
        <w:t> </w:t>
      </w:r>
      <w:r>
        <w:rPr>
          <w:w w:val="110"/>
          <w:sz w:val="20"/>
        </w:rPr>
        <w:t>al</w:t>
      </w:r>
      <w:r>
        <w:rPr>
          <w:spacing w:val="10"/>
          <w:w w:val="110"/>
          <w:sz w:val="20"/>
        </w:rPr>
        <w:t> </w:t>
      </w:r>
      <w:r>
        <w:rPr>
          <w:w w:val="110"/>
          <w:sz w:val="20"/>
        </w:rPr>
        <w:t>momento</w:t>
      </w:r>
      <w:r>
        <w:rPr>
          <w:spacing w:val="11"/>
          <w:w w:val="110"/>
          <w:sz w:val="20"/>
        </w:rPr>
        <w:t> </w:t>
      </w:r>
      <w:r>
        <w:rPr>
          <w:w w:val="110"/>
          <w:sz w:val="20"/>
        </w:rPr>
        <w:t>de</w:t>
      </w:r>
      <w:r>
        <w:rPr>
          <w:spacing w:val="9"/>
          <w:w w:val="110"/>
          <w:sz w:val="20"/>
        </w:rPr>
        <w:t> </w:t>
      </w:r>
      <w:r>
        <w:rPr>
          <w:w w:val="110"/>
          <w:sz w:val="20"/>
        </w:rPr>
        <w:t>cometer</w:t>
      </w:r>
      <w:r>
        <w:rPr>
          <w:spacing w:val="10"/>
          <w:w w:val="110"/>
          <w:sz w:val="20"/>
        </w:rPr>
        <w:t> </w:t>
      </w:r>
      <w:r>
        <w:rPr>
          <w:w w:val="110"/>
          <w:sz w:val="20"/>
        </w:rPr>
        <w:t>la</w:t>
      </w:r>
      <w:r>
        <w:rPr>
          <w:spacing w:val="13"/>
          <w:w w:val="110"/>
          <w:sz w:val="20"/>
        </w:rPr>
        <w:t> </w:t>
      </w:r>
      <w:r>
        <w:rPr>
          <w:w w:val="110"/>
          <w:sz w:val="20"/>
        </w:rPr>
        <w:t>infracción,</w:t>
      </w:r>
      <w:r>
        <w:rPr>
          <w:spacing w:val="11"/>
          <w:w w:val="110"/>
          <w:sz w:val="20"/>
        </w:rPr>
        <w:t> </w:t>
      </w:r>
      <w:r>
        <w:rPr>
          <w:w w:val="110"/>
          <w:sz w:val="20"/>
        </w:rPr>
        <w:t>a</w:t>
      </w:r>
      <w:r>
        <w:rPr>
          <w:spacing w:val="10"/>
          <w:w w:val="110"/>
          <w:sz w:val="20"/>
        </w:rPr>
        <w:t> </w:t>
      </w:r>
      <w:r>
        <w:rPr>
          <w:w w:val="110"/>
          <w:sz w:val="20"/>
        </w:rPr>
        <w:t>quien:</w:t>
      </w:r>
    </w:p>
    <w:p>
      <w:pPr>
        <w:pStyle w:val="BodyText"/>
        <w:spacing w:before="6"/>
        <w:ind w:left="0"/>
        <w:rPr>
          <w:sz w:val="17"/>
        </w:rPr>
      </w:pPr>
    </w:p>
    <w:p>
      <w:pPr>
        <w:pStyle w:val="ListParagraph"/>
        <w:numPr>
          <w:ilvl w:val="1"/>
          <w:numId w:val="141"/>
        </w:numPr>
        <w:tabs>
          <w:tab w:pos="2156" w:val="left" w:leader="none"/>
          <w:tab w:pos="2157" w:val="left" w:leader="none"/>
        </w:tabs>
        <w:spacing w:line="240" w:lineRule="auto" w:before="0" w:after="0"/>
        <w:ind w:left="2156" w:right="0" w:hanging="428"/>
        <w:jc w:val="left"/>
        <w:rPr>
          <w:sz w:val="20"/>
        </w:rPr>
      </w:pPr>
      <w:r>
        <w:rPr>
          <w:w w:val="110"/>
          <w:sz w:val="20"/>
        </w:rPr>
        <w:t>No cuente con la Evaluación de Impacto</w:t>
      </w:r>
      <w:r>
        <w:rPr>
          <w:spacing w:val="22"/>
          <w:w w:val="110"/>
          <w:sz w:val="20"/>
        </w:rPr>
        <w:t> </w:t>
      </w:r>
      <w:r>
        <w:rPr>
          <w:w w:val="110"/>
          <w:sz w:val="20"/>
        </w:rPr>
        <w:t>Estatal.</w:t>
      </w:r>
    </w:p>
    <w:p>
      <w:pPr>
        <w:pStyle w:val="ListParagraph"/>
        <w:numPr>
          <w:ilvl w:val="1"/>
          <w:numId w:val="141"/>
        </w:numPr>
        <w:tabs>
          <w:tab w:pos="2156" w:val="left" w:leader="none"/>
          <w:tab w:pos="2157" w:val="left" w:leader="none"/>
        </w:tabs>
        <w:spacing w:line="240" w:lineRule="auto" w:before="178" w:after="0"/>
        <w:ind w:left="2156" w:right="0" w:hanging="428"/>
        <w:jc w:val="left"/>
        <w:rPr>
          <w:sz w:val="20"/>
        </w:rPr>
      </w:pPr>
      <w:r>
        <w:rPr>
          <w:w w:val="110"/>
          <w:sz w:val="20"/>
        </w:rPr>
        <w:t>Haya iniciado operaciones sin la autorización</w:t>
      </w:r>
      <w:r>
        <w:rPr>
          <w:spacing w:val="4"/>
          <w:w w:val="110"/>
          <w:sz w:val="20"/>
        </w:rPr>
        <w:t> </w:t>
      </w:r>
      <w:r>
        <w:rPr>
          <w:w w:val="110"/>
          <w:sz w:val="20"/>
        </w:rPr>
        <w:t>correspondiente;</w:t>
      </w:r>
    </w:p>
    <w:p>
      <w:pPr>
        <w:pStyle w:val="ListParagraph"/>
        <w:numPr>
          <w:ilvl w:val="1"/>
          <w:numId w:val="141"/>
        </w:numPr>
        <w:tabs>
          <w:tab w:pos="2156" w:val="left" w:leader="none"/>
          <w:tab w:pos="2157" w:val="left" w:leader="none"/>
        </w:tabs>
        <w:spacing w:line="230" w:lineRule="auto" w:before="186" w:after="0"/>
        <w:ind w:left="2156" w:right="113" w:hanging="428"/>
        <w:jc w:val="left"/>
        <w:rPr>
          <w:sz w:val="20"/>
        </w:rPr>
      </w:pPr>
      <w:r>
        <w:rPr>
          <w:w w:val="110"/>
          <w:sz w:val="20"/>
        </w:rPr>
        <w:t>No permita el acceso al personal designado para realizar verificaciones en inmuebles, instalaciones y</w:t>
      </w:r>
      <w:r>
        <w:rPr>
          <w:spacing w:val="35"/>
          <w:w w:val="110"/>
          <w:sz w:val="20"/>
        </w:rPr>
        <w:t> </w:t>
      </w:r>
      <w:r>
        <w:rPr>
          <w:w w:val="110"/>
          <w:sz w:val="20"/>
        </w:rPr>
        <w:t>equipos.</w:t>
      </w:r>
    </w:p>
    <w:p>
      <w:pPr>
        <w:pStyle w:val="BodyText"/>
        <w:spacing w:before="7"/>
        <w:ind w:left="0"/>
        <w:rPr>
          <w:sz w:val="17"/>
        </w:rPr>
      </w:pPr>
    </w:p>
    <w:p>
      <w:pPr>
        <w:pStyle w:val="ListParagraph"/>
        <w:numPr>
          <w:ilvl w:val="0"/>
          <w:numId w:val="141"/>
        </w:numPr>
        <w:tabs>
          <w:tab w:pos="880" w:val="left" w:leader="none"/>
        </w:tabs>
        <w:spacing w:line="237" w:lineRule="auto" w:before="0" w:after="0"/>
        <w:ind w:left="879" w:right="112" w:hanging="567"/>
        <w:jc w:val="both"/>
        <w:rPr>
          <w:sz w:val="20"/>
        </w:rPr>
      </w:pPr>
      <w:r>
        <w:rPr>
          <w:w w:val="110"/>
          <w:sz w:val="20"/>
        </w:rPr>
        <w:t>De cuatro mil uno a cinco mil veces el valor diario de la Unidad de Medida y Actualización vigente al momento de cometer la infracción, a quien de manera dolosa o culposa ponga en riesgo</w:t>
      </w:r>
      <w:r>
        <w:rPr>
          <w:spacing w:val="12"/>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personas</w:t>
      </w:r>
      <w:r>
        <w:rPr>
          <w:spacing w:val="11"/>
          <w:w w:val="110"/>
          <w:sz w:val="20"/>
        </w:rPr>
        <w:t> </w:t>
      </w:r>
      <w:r>
        <w:rPr>
          <w:w w:val="110"/>
          <w:sz w:val="20"/>
        </w:rPr>
        <w:t>o</w:t>
      </w:r>
      <w:r>
        <w:rPr>
          <w:spacing w:val="12"/>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población</w:t>
      </w:r>
      <w:r>
        <w:rPr>
          <w:spacing w:val="11"/>
          <w:w w:val="110"/>
          <w:sz w:val="20"/>
        </w:rPr>
        <w:t> </w:t>
      </w:r>
      <w:r>
        <w:rPr>
          <w:w w:val="110"/>
          <w:sz w:val="20"/>
        </w:rPr>
        <w:t>en</w:t>
      </w:r>
      <w:r>
        <w:rPr>
          <w:spacing w:val="12"/>
          <w:w w:val="110"/>
          <w:sz w:val="20"/>
        </w:rPr>
        <w:t> </w:t>
      </w:r>
      <w:r>
        <w:rPr>
          <w:w w:val="110"/>
          <w:sz w:val="20"/>
        </w:rPr>
        <w:t>general.</w:t>
      </w:r>
    </w:p>
    <w:p>
      <w:pPr>
        <w:pStyle w:val="BodyText"/>
        <w:spacing w:before="5"/>
        <w:ind w:left="0"/>
        <w:rPr>
          <w:sz w:val="17"/>
        </w:rPr>
      </w:pPr>
    </w:p>
    <w:p>
      <w:pPr>
        <w:pStyle w:val="ListParagraph"/>
        <w:numPr>
          <w:ilvl w:val="0"/>
          <w:numId w:val="141"/>
        </w:numPr>
        <w:tabs>
          <w:tab w:pos="880" w:val="left" w:leader="none"/>
        </w:tabs>
        <w:spacing w:line="242" w:lineRule="auto" w:before="0" w:after="0"/>
        <w:ind w:left="879" w:right="110" w:hanging="567"/>
        <w:jc w:val="both"/>
        <w:rPr>
          <w:sz w:val="20"/>
        </w:rPr>
      </w:pPr>
      <w:r>
        <w:rPr>
          <w:w w:val="110"/>
          <w:sz w:val="20"/>
        </w:rPr>
        <w:t>De treinta a doscientas veces el valor diario de la Unidad de Medida y Actualización vigente, a quien inicie operaciones generadoras de mediano riesgo y no cuente con equipo de alertamiento temprano que reciba la señal oficial de la Alerta Sísmica Mexicana y emita el  sonido  oficialmente</w:t>
      </w:r>
      <w:r>
        <w:rPr>
          <w:spacing w:val="9"/>
          <w:w w:val="110"/>
          <w:sz w:val="20"/>
        </w:rPr>
        <w:t> </w:t>
      </w:r>
      <w:r>
        <w:rPr>
          <w:w w:val="110"/>
          <w:sz w:val="20"/>
        </w:rPr>
        <w:t>reconocido.</w:t>
      </w:r>
    </w:p>
    <w:p>
      <w:pPr>
        <w:pStyle w:val="ListParagraph"/>
        <w:numPr>
          <w:ilvl w:val="0"/>
          <w:numId w:val="141"/>
        </w:numPr>
        <w:tabs>
          <w:tab w:pos="880" w:val="left" w:leader="none"/>
        </w:tabs>
        <w:spacing w:line="242" w:lineRule="auto" w:before="190" w:after="0"/>
        <w:ind w:left="879" w:right="110" w:hanging="567"/>
        <w:jc w:val="both"/>
        <w:rPr>
          <w:sz w:val="20"/>
        </w:rPr>
      </w:pPr>
      <w:r>
        <w:rPr>
          <w:w w:val="110"/>
          <w:sz w:val="20"/>
        </w:rPr>
        <w:t>De trescientas a quinientas veces el valor diario de la Unidad de Medida y Actualización vigente, a quien inicie operaciones generadoras de alto riesgo y no cuente con equipo de alertamiento temprano que reciba la señal oficial de la Alerta Sísmica Mexicana y emita el  sonido  oficialmente</w:t>
      </w:r>
      <w:r>
        <w:rPr>
          <w:spacing w:val="9"/>
          <w:w w:val="110"/>
          <w:sz w:val="20"/>
        </w:rPr>
        <w:t> </w:t>
      </w:r>
      <w:r>
        <w:rPr>
          <w:w w:val="110"/>
          <w:sz w:val="20"/>
        </w:rPr>
        <w:t>reconocido.</w:t>
      </w:r>
    </w:p>
    <w:p>
      <w:pPr>
        <w:pStyle w:val="ListParagraph"/>
        <w:numPr>
          <w:ilvl w:val="0"/>
          <w:numId w:val="141"/>
        </w:numPr>
        <w:tabs>
          <w:tab w:pos="880" w:val="left" w:leader="none"/>
        </w:tabs>
        <w:spacing w:line="240" w:lineRule="auto" w:before="191" w:after="0"/>
        <w:ind w:left="879" w:right="112" w:hanging="567"/>
        <w:jc w:val="both"/>
        <w:rPr>
          <w:sz w:val="20"/>
        </w:rPr>
      </w:pPr>
      <w:r>
        <w:rPr>
          <w:w w:val="110"/>
          <w:sz w:val="20"/>
        </w:rPr>
        <w:t>De tres mil uno a cuatro mil veces el valor diario de la Unidad de Medida y Actualización  vigente, a quien incumpla lo establecido en el artículo 6.19 Septimus del  presente  ordenamiento.</w:t>
      </w:r>
    </w:p>
    <w:p>
      <w:pPr>
        <w:pStyle w:val="BodyText"/>
        <w:spacing w:before="3"/>
        <w:ind w:left="0"/>
        <w:rPr>
          <w:sz w:val="21"/>
        </w:rPr>
      </w:pPr>
    </w:p>
    <w:p>
      <w:pPr>
        <w:pStyle w:val="BodyText"/>
        <w:spacing w:line="244" w:lineRule="auto"/>
        <w:ind w:right="113"/>
        <w:jc w:val="both"/>
      </w:pPr>
      <w:r>
        <w:rPr>
          <w:w w:val="110"/>
        </w:rPr>
        <w:t>La imposición de sanciones se hará sin perjuicio de cualquier otra responsabilidad en términos de la legislación</w:t>
      </w:r>
      <w:r>
        <w:rPr>
          <w:spacing w:val="10"/>
          <w:w w:val="110"/>
        </w:rPr>
        <w:t> </w:t>
      </w:r>
      <w:r>
        <w:rPr>
          <w:w w:val="110"/>
        </w:rPr>
        <w:t>administrativa,</w:t>
      </w:r>
      <w:r>
        <w:rPr>
          <w:spacing w:val="12"/>
          <w:w w:val="110"/>
        </w:rPr>
        <w:t> </w:t>
      </w:r>
      <w:r>
        <w:rPr>
          <w:w w:val="110"/>
        </w:rPr>
        <w:t>civil</w:t>
      </w:r>
      <w:r>
        <w:rPr>
          <w:spacing w:val="10"/>
          <w:w w:val="110"/>
        </w:rPr>
        <w:t> </w:t>
      </w:r>
      <w:r>
        <w:rPr>
          <w:w w:val="110"/>
        </w:rPr>
        <w:t>o</w:t>
      </w:r>
      <w:r>
        <w:rPr>
          <w:spacing w:val="11"/>
          <w:w w:val="110"/>
        </w:rPr>
        <w:t> </w:t>
      </w:r>
      <w:r>
        <w:rPr>
          <w:w w:val="110"/>
        </w:rPr>
        <w:t>penal</w:t>
      </w:r>
      <w:r>
        <w:rPr>
          <w:spacing w:val="10"/>
          <w:w w:val="110"/>
        </w:rPr>
        <w:t> </w:t>
      </w:r>
      <w:r>
        <w:rPr>
          <w:w w:val="110"/>
        </w:rPr>
        <w:t>en</w:t>
      </w:r>
      <w:r>
        <w:rPr>
          <w:spacing w:val="12"/>
          <w:w w:val="110"/>
        </w:rPr>
        <w:t> </w:t>
      </w:r>
      <w:r>
        <w:rPr>
          <w:w w:val="110"/>
        </w:rPr>
        <w:t>que</w:t>
      </w:r>
      <w:r>
        <w:rPr>
          <w:spacing w:val="10"/>
          <w:w w:val="110"/>
        </w:rPr>
        <w:t> </w:t>
      </w:r>
      <w:r>
        <w:rPr>
          <w:w w:val="110"/>
        </w:rPr>
        <w:t>haya</w:t>
      </w:r>
      <w:r>
        <w:rPr>
          <w:spacing w:val="10"/>
          <w:w w:val="110"/>
        </w:rPr>
        <w:t> </w:t>
      </w:r>
      <w:r>
        <w:rPr>
          <w:w w:val="110"/>
        </w:rPr>
        <w:t>incurrido</w:t>
      </w:r>
      <w:r>
        <w:rPr>
          <w:spacing w:val="11"/>
          <w:w w:val="110"/>
        </w:rPr>
        <w:t> </w:t>
      </w:r>
      <w:r>
        <w:rPr>
          <w:w w:val="110"/>
        </w:rPr>
        <w:t>el</w:t>
      </w:r>
      <w:r>
        <w:rPr>
          <w:spacing w:val="10"/>
          <w:w w:val="110"/>
        </w:rPr>
        <w:t> </w:t>
      </w:r>
      <w:r>
        <w:rPr>
          <w:w w:val="110"/>
        </w:rPr>
        <w:t>infractor.</w:t>
      </w:r>
    </w:p>
    <w:p>
      <w:pPr>
        <w:pStyle w:val="BodyText"/>
        <w:spacing w:before="192"/>
        <w:ind w:right="108"/>
        <w:jc w:val="both"/>
      </w:pPr>
      <w:r>
        <w:rPr>
          <w:rFonts w:ascii="TeX Gyre Bonum" w:hAnsi="TeX Gyre Bonum"/>
          <w:b/>
          <w:w w:val="110"/>
        </w:rPr>
        <w:t>Artículo 6.37 Bis.- </w:t>
      </w:r>
      <w:r>
        <w:rPr>
          <w:w w:val="110"/>
        </w:rPr>
        <w:t>La omisión en el cumplimiento de las obligaciones de los servidores públicos a este ordenamiento y su Reglamento, serán sancionadas de conformidad con lo establecido en la  Ley  de Responsabilidades Administrativas del Estado de México y</w:t>
      </w:r>
      <w:r>
        <w:rPr>
          <w:spacing w:val="22"/>
          <w:w w:val="110"/>
        </w:rPr>
        <w:t> </w:t>
      </w:r>
      <w:r>
        <w:rPr>
          <w:w w:val="110"/>
        </w:rPr>
        <w:t>Municipios.</w:t>
      </w:r>
    </w:p>
    <w:p>
      <w:pPr>
        <w:pStyle w:val="BodyText"/>
        <w:ind w:left="0"/>
        <w:rPr>
          <w:sz w:val="22"/>
        </w:rPr>
      </w:pPr>
    </w:p>
    <w:p>
      <w:pPr>
        <w:pStyle w:val="Heading1"/>
        <w:spacing w:line="263" w:lineRule="exact" w:before="178"/>
        <w:ind w:right="2008"/>
      </w:pPr>
      <w:r>
        <w:rPr/>
        <w:t>LIBRO SÉPTIMO</w:t>
      </w:r>
    </w:p>
    <w:p>
      <w:pPr>
        <w:spacing w:line="263" w:lineRule="exact" w:before="0"/>
        <w:ind w:left="2202" w:right="2010" w:firstLine="0"/>
        <w:jc w:val="center"/>
        <w:rPr>
          <w:rFonts w:ascii="TeX Gyre Bonum" w:hAnsi="TeX Gyre Bonum"/>
          <w:b/>
          <w:sz w:val="20"/>
        </w:rPr>
      </w:pPr>
      <w:r>
        <w:rPr>
          <w:rFonts w:ascii="TeX Gyre Bonum" w:hAnsi="TeX Gyre Bonum"/>
          <w:b/>
          <w:sz w:val="20"/>
        </w:rPr>
        <w:t>Del transporte público</w:t>
      </w:r>
    </w:p>
    <w:p>
      <w:pPr>
        <w:spacing w:line="264" w:lineRule="exact" w:before="178"/>
        <w:ind w:left="2205" w:right="2006" w:firstLine="0"/>
        <w:jc w:val="center"/>
        <w:rPr>
          <w:rFonts w:ascii="TeX Gyre Bonum" w:hAnsi="TeX Gyre Bonum"/>
          <w:b/>
          <w:sz w:val="20"/>
        </w:rPr>
      </w:pPr>
      <w:r>
        <w:rPr>
          <w:rFonts w:ascii="TeX Gyre Bonum" w:hAnsi="TeX Gyre Bonum"/>
          <w:b/>
          <w:sz w:val="20"/>
        </w:rPr>
        <w:t>TÍTULO PRIMERO</w:t>
      </w:r>
    </w:p>
    <w:p>
      <w:pPr>
        <w:spacing w:line="264" w:lineRule="exact" w:before="0"/>
        <w:ind w:left="2205" w:right="2005" w:firstLine="0"/>
        <w:jc w:val="center"/>
        <w:rPr>
          <w:rFonts w:ascii="TeX Gyre Bonum"/>
          <w:b/>
          <w:sz w:val="20"/>
        </w:rPr>
      </w:pPr>
      <w:r>
        <w:rPr>
          <w:rFonts w:ascii="TeX Gyre Bonum"/>
          <w:b/>
          <w:sz w:val="20"/>
        </w:rPr>
        <w:t>Disposiciones generales</w:t>
      </w:r>
    </w:p>
    <w:p>
      <w:pPr>
        <w:spacing w:line="264" w:lineRule="exact" w:before="177"/>
        <w:ind w:left="2205" w:right="2010" w:firstLine="0"/>
        <w:jc w:val="center"/>
        <w:rPr>
          <w:rFonts w:ascii="TeX Gyre Bonum" w:hAnsi="TeX Gyre Bonum"/>
          <w:b/>
          <w:sz w:val="20"/>
        </w:rPr>
      </w:pPr>
      <w:r>
        <w:rPr>
          <w:rFonts w:ascii="TeX Gyre Bonum" w:hAnsi="TeX Gyre Bonum"/>
          <w:b/>
          <w:sz w:val="20"/>
        </w:rPr>
        <w:t>CAPÍTULO</w:t>
      </w:r>
      <w:r>
        <w:rPr>
          <w:rFonts w:ascii="TeX Gyre Bonum" w:hAnsi="TeX Gyre Bonum"/>
          <w:b/>
          <w:spacing w:val="-8"/>
          <w:sz w:val="20"/>
        </w:rPr>
        <w:t> </w:t>
      </w:r>
      <w:r>
        <w:rPr>
          <w:rFonts w:ascii="TeX Gyre Bonum" w:hAnsi="TeX Gyre Bonum"/>
          <w:b/>
          <w:sz w:val="20"/>
        </w:rPr>
        <w:t>PRIMERO</w:t>
      </w:r>
    </w:p>
    <w:p>
      <w:pPr>
        <w:spacing w:line="264" w:lineRule="exact" w:before="0"/>
        <w:ind w:left="2205" w:right="2010" w:firstLine="0"/>
        <w:jc w:val="center"/>
        <w:rPr>
          <w:rFonts w:ascii="TeX Gyre Bonum"/>
          <w:b/>
          <w:sz w:val="20"/>
        </w:rPr>
      </w:pPr>
      <w:r>
        <w:rPr>
          <w:rFonts w:ascii="TeX Gyre Bonum"/>
          <w:b/>
          <w:sz w:val="20"/>
        </w:rPr>
        <w:t>Del objeto y</w:t>
      </w:r>
      <w:r>
        <w:rPr>
          <w:rFonts w:ascii="TeX Gyre Bonum"/>
          <w:b/>
          <w:spacing w:val="-13"/>
          <w:sz w:val="20"/>
        </w:rPr>
        <w:t> </w:t>
      </w:r>
      <w:r>
        <w:rPr>
          <w:rFonts w:ascii="TeX Gyre Bonum"/>
          <w:b/>
          <w:sz w:val="20"/>
        </w:rPr>
        <w:t>finalidad</w:t>
      </w:r>
    </w:p>
    <w:p>
      <w:pPr>
        <w:spacing w:before="178"/>
        <w:ind w:left="312" w:right="0" w:firstLine="0"/>
        <w:jc w:val="both"/>
        <w:rPr>
          <w:sz w:val="20"/>
        </w:rPr>
      </w:pPr>
      <w:r>
        <w:rPr>
          <w:rFonts w:ascii="TeX Gyre Bonum" w:hAnsi="TeX Gyre Bonum"/>
          <w:b/>
          <w:w w:val="110"/>
          <w:sz w:val="20"/>
        </w:rPr>
        <w:t>Artículo 7.1.- </w:t>
      </w:r>
      <w:r>
        <w:rPr>
          <w:w w:val="110"/>
          <w:sz w:val="20"/>
        </w:rPr>
        <w:t>Este Libro tiene por objeto regular el transporte público.</w:t>
      </w:r>
    </w:p>
    <w:p>
      <w:pPr>
        <w:pStyle w:val="BodyText"/>
        <w:spacing w:line="230" w:lineRule="auto" w:before="186"/>
        <w:ind w:right="110"/>
        <w:jc w:val="both"/>
      </w:pPr>
      <w:r>
        <w:rPr>
          <w:rFonts w:ascii="TeX Gyre Bonum" w:hAnsi="TeX Gyre Bonum"/>
          <w:b/>
          <w:w w:val="110"/>
        </w:rPr>
        <w:t>Artículo 7.2.- </w:t>
      </w:r>
      <w:r>
        <w:rPr>
          <w:w w:val="110"/>
        </w:rPr>
        <w:t>Las disposiciones de este Libro tienen como finalidad que se cuente con transporte público seguro, eficiente, sustentable con el medio ambiente y de calidad.</w:t>
      </w:r>
    </w:p>
    <w:p>
      <w:pPr>
        <w:pStyle w:val="BodyText"/>
        <w:spacing w:before="2"/>
        <w:ind w:left="0"/>
        <w:rPr>
          <w:sz w:val="18"/>
        </w:rPr>
      </w:pPr>
    </w:p>
    <w:p>
      <w:pPr>
        <w:pStyle w:val="BodyText"/>
        <w:spacing w:line="230" w:lineRule="auto"/>
        <w:ind w:right="110"/>
        <w:jc w:val="both"/>
      </w:pPr>
      <w:r>
        <w:rPr>
          <w:rFonts w:ascii="TeX Gyre Bonum" w:hAnsi="TeX Gyre Bonum"/>
          <w:b/>
          <w:w w:val="110"/>
        </w:rPr>
        <w:t>Artículo 7.3.- </w:t>
      </w:r>
      <w:r>
        <w:rPr>
          <w:w w:val="110"/>
        </w:rPr>
        <w:t>Se considera de utilidad pública e interés general la prestación del servicio público de transporte.</w:t>
      </w:r>
    </w:p>
    <w:p>
      <w:pPr>
        <w:spacing w:after="0" w:line="230" w:lineRule="auto"/>
        <w:jc w:val="both"/>
        <w:sectPr>
          <w:pgSz w:w="12240" w:h="15840"/>
          <w:pgMar w:header="720" w:footer="946" w:top="1700" w:bottom="1140" w:left="820" w:right="1020"/>
        </w:sectPr>
      </w:pPr>
    </w:p>
    <w:p>
      <w:pPr>
        <w:pStyle w:val="BodyText"/>
        <w:spacing w:before="1"/>
        <w:ind w:left="0"/>
        <w:rPr>
          <w:sz w:val="12"/>
        </w:rPr>
      </w:pPr>
    </w:p>
    <w:p>
      <w:pPr>
        <w:pStyle w:val="Heading1"/>
        <w:spacing w:line="262" w:lineRule="exact" w:before="57"/>
        <w:ind w:right="2007"/>
      </w:pPr>
      <w:r>
        <w:rPr/>
        <w:t>CAPÍTULO SEGUNDO</w:t>
      </w:r>
    </w:p>
    <w:p>
      <w:pPr>
        <w:spacing w:line="262" w:lineRule="exact" w:before="0"/>
        <w:ind w:left="2205" w:right="2009" w:firstLine="0"/>
        <w:jc w:val="center"/>
        <w:rPr>
          <w:rFonts w:ascii="TeX Gyre Bonum"/>
          <w:b/>
          <w:sz w:val="20"/>
        </w:rPr>
      </w:pPr>
      <w:r>
        <w:rPr>
          <w:rFonts w:ascii="TeX Gyre Bonum"/>
          <w:b/>
          <w:sz w:val="20"/>
        </w:rPr>
        <w:t>De las autoridades y sus atribuciones</w:t>
      </w:r>
    </w:p>
    <w:p>
      <w:pPr>
        <w:spacing w:before="179"/>
        <w:ind w:left="312" w:right="0" w:firstLine="0"/>
        <w:jc w:val="left"/>
        <w:rPr>
          <w:sz w:val="20"/>
        </w:rPr>
      </w:pPr>
      <w:r>
        <w:rPr>
          <w:rFonts w:ascii="TeX Gyre Bonum" w:hAnsi="TeX Gyre Bonum"/>
          <w:b/>
          <w:w w:val="110"/>
          <w:sz w:val="20"/>
        </w:rPr>
        <w:t>Artículo 7.4.- </w:t>
      </w:r>
      <w:r>
        <w:rPr>
          <w:w w:val="110"/>
          <w:sz w:val="20"/>
        </w:rPr>
        <w:t>Son autoridades para la aplicación de este Libro:</w:t>
      </w:r>
    </w:p>
    <w:p>
      <w:pPr>
        <w:pStyle w:val="ListParagraph"/>
        <w:numPr>
          <w:ilvl w:val="0"/>
          <w:numId w:val="142"/>
        </w:numPr>
        <w:tabs>
          <w:tab w:pos="525" w:val="left" w:leader="none"/>
        </w:tabs>
        <w:spacing w:line="240" w:lineRule="auto" w:before="178" w:after="0"/>
        <w:ind w:left="524" w:right="0" w:hanging="213"/>
        <w:jc w:val="left"/>
        <w:rPr>
          <w:sz w:val="20"/>
        </w:rPr>
      </w:pPr>
      <w:r>
        <w:rPr>
          <w:w w:val="110"/>
          <w:sz w:val="20"/>
        </w:rPr>
        <w:t>El Gobernador del</w:t>
      </w:r>
      <w:r>
        <w:rPr>
          <w:spacing w:val="33"/>
          <w:w w:val="110"/>
          <w:sz w:val="20"/>
        </w:rPr>
        <w:t> </w:t>
      </w:r>
      <w:r>
        <w:rPr>
          <w:w w:val="110"/>
          <w:sz w:val="20"/>
        </w:rPr>
        <w:t>Estado;</w:t>
      </w:r>
    </w:p>
    <w:p>
      <w:pPr>
        <w:pStyle w:val="ListParagraph"/>
        <w:numPr>
          <w:ilvl w:val="0"/>
          <w:numId w:val="142"/>
        </w:numPr>
        <w:tabs>
          <w:tab w:pos="611" w:val="left" w:leader="none"/>
        </w:tabs>
        <w:spacing w:line="240" w:lineRule="auto" w:before="176" w:after="0"/>
        <w:ind w:left="312" w:right="113" w:firstLine="0"/>
        <w:jc w:val="both"/>
        <w:rPr>
          <w:sz w:val="20"/>
        </w:rPr>
      </w:pPr>
      <w:r>
        <w:rPr>
          <w:w w:val="110"/>
          <w:sz w:val="20"/>
        </w:rPr>
        <w:t>La Secretaría de Movilidad, a quien corresponden las atribuciones relativas al transporte público y mixto, así como la regulación del servicio de pago tarifario anticipado y la operación de Centros de Gestión y Control Común, de los</w:t>
      </w:r>
      <w:r>
        <w:rPr>
          <w:spacing w:val="11"/>
          <w:w w:val="110"/>
          <w:sz w:val="20"/>
        </w:rPr>
        <w:t> </w:t>
      </w:r>
      <w:r>
        <w:rPr>
          <w:w w:val="110"/>
          <w:sz w:val="20"/>
        </w:rPr>
        <w:t>mismos;</w:t>
      </w:r>
    </w:p>
    <w:p>
      <w:pPr>
        <w:pStyle w:val="BodyText"/>
        <w:spacing w:before="11"/>
        <w:ind w:left="0"/>
        <w:rPr>
          <w:sz w:val="17"/>
        </w:rPr>
      </w:pPr>
    </w:p>
    <w:p>
      <w:pPr>
        <w:pStyle w:val="ListParagraph"/>
        <w:numPr>
          <w:ilvl w:val="0"/>
          <w:numId w:val="142"/>
        </w:numPr>
        <w:tabs>
          <w:tab w:pos="712" w:val="left" w:leader="none"/>
        </w:tabs>
        <w:spacing w:line="230" w:lineRule="auto" w:before="0" w:after="0"/>
        <w:ind w:left="312" w:right="113" w:firstLine="0"/>
        <w:jc w:val="both"/>
        <w:rPr>
          <w:sz w:val="20"/>
        </w:rPr>
      </w:pPr>
      <w:r>
        <w:rPr>
          <w:w w:val="110"/>
          <w:sz w:val="20"/>
        </w:rPr>
        <w:t>La Secretaría de Finanzas, a quien corresponde las atribuciones relativas al transporte de uso particular.</w:t>
      </w:r>
    </w:p>
    <w:p>
      <w:pPr>
        <w:pStyle w:val="BodyText"/>
        <w:ind w:left="0"/>
        <w:rPr>
          <w:sz w:val="22"/>
        </w:rPr>
      </w:pPr>
    </w:p>
    <w:p>
      <w:pPr>
        <w:pStyle w:val="Heading1"/>
        <w:spacing w:before="181"/>
        <w:ind w:right="2004"/>
      </w:pPr>
      <w:r>
        <w:rPr/>
        <w:t>TÍTULO SEGUNDO</w:t>
      </w:r>
    </w:p>
    <w:p>
      <w:pPr>
        <w:spacing w:line="264" w:lineRule="exact" w:before="0"/>
        <w:ind w:left="2205" w:right="2008" w:firstLine="0"/>
        <w:jc w:val="center"/>
        <w:rPr>
          <w:rFonts w:ascii="TeX Gyre Bonum" w:hAnsi="TeX Gyre Bonum"/>
          <w:b/>
          <w:sz w:val="20"/>
        </w:rPr>
      </w:pPr>
      <w:r>
        <w:rPr>
          <w:rFonts w:ascii="TeX Gyre Bonum" w:hAnsi="TeX Gyre Bonum"/>
          <w:b/>
          <w:sz w:val="20"/>
        </w:rPr>
        <w:t>De la clasificación y requisitos</w:t>
      </w:r>
    </w:p>
    <w:p>
      <w:pPr>
        <w:spacing w:line="262" w:lineRule="exact" w:before="179"/>
        <w:ind w:left="2204" w:right="2010" w:firstLine="0"/>
        <w:jc w:val="center"/>
        <w:rPr>
          <w:rFonts w:ascii="TeX Gyre Bonum" w:hAnsi="TeX Gyre Bonum"/>
          <w:b/>
          <w:sz w:val="20"/>
        </w:rPr>
      </w:pPr>
      <w:r>
        <w:rPr>
          <w:rFonts w:ascii="TeX Gyre Bonum" w:hAnsi="TeX Gyre Bonum"/>
          <w:b/>
          <w:sz w:val="20"/>
        </w:rPr>
        <w:t>CAPÍTULO PRIMERO</w:t>
      </w:r>
    </w:p>
    <w:p>
      <w:pPr>
        <w:spacing w:line="262" w:lineRule="exact" w:before="0"/>
        <w:ind w:left="2205" w:right="2007" w:firstLine="0"/>
        <w:jc w:val="center"/>
        <w:rPr>
          <w:rFonts w:ascii="TeX Gyre Bonum" w:hAnsi="TeX Gyre Bonum"/>
          <w:b/>
          <w:sz w:val="20"/>
        </w:rPr>
      </w:pPr>
      <w:r>
        <w:rPr>
          <w:rFonts w:ascii="TeX Gyre Bonum" w:hAnsi="TeX Gyre Bonum"/>
          <w:b/>
          <w:sz w:val="20"/>
        </w:rPr>
        <w:t>Clasificación</w:t>
      </w:r>
    </w:p>
    <w:p>
      <w:pPr>
        <w:pStyle w:val="BodyText"/>
        <w:spacing w:before="179"/>
      </w:pPr>
      <w:r>
        <w:rPr>
          <w:rFonts w:ascii="TeX Gyre Bonum" w:hAnsi="TeX Gyre Bonum"/>
          <w:b/>
          <w:w w:val="110"/>
        </w:rPr>
        <w:t>Artículo 7.5.- </w:t>
      </w:r>
      <w:r>
        <w:rPr>
          <w:w w:val="110"/>
        </w:rPr>
        <w:t>El transporte que se realiza en la infraestructura vial se clasifica en:</w:t>
      </w:r>
    </w:p>
    <w:p>
      <w:pPr>
        <w:pStyle w:val="ListParagraph"/>
        <w:numPr>
          <w:ilvl w:val="0"/>
          <w:numId w:val="143"/>
        </w:numPr>
        <w:tabs>
          <w:tab w:pos="525" w:val="left" w:leader="none"/>
        </w:tabs>
        <w:spacing w:line="240" w:lineRule="auto" w:before="178" w:after="0"/>
        <w:ind w:left="524" w:right="0" w:hanging="213"/>
        <w:jc w:val="left"/>
        <w:rPr>
          <w:sz w:val="20"/>
        </w:rPr>
      </w:pPr>
      <w:r>
        <w:rPr>
          <w:w w:val="110"/>
          <w:sz w:val="20"/>
        </w:rPr>
        <w:t>De pasajeros, que puede</w:t>
      </w:r>
      <w:r>
        <w:rPr>
          <w:spacing w:val="41"/>
          <w:w w:val="110"/>
          <w:sz w:val="20"/>
        </w:rPr>
        <w:t> </w:t>
      </w:r>
      <w:r>
        <w:rPr>
          <w:w w:val="110"/>
          <w:sz w:val="20"/>
        </w:rPr>
        <w:t>ser:</w:t>
      </w:r>
    </w:p>
    <w:p>
      <w:pPr>
        <w:pStyle w:val="ListParagraph"/>
        <w:numPr>
          <w:ilvl w:val="0"/>
          <w:numId w:val="144"/>
        </w:numPr>
        <w:tabs>
          <w:tab w:pos="633" w:val="left" w:leader="none"/>
        </w:tabs>
        <w:spacing w:line="230" w:lineRule="auto" w:before="186" w:after="0"/>
        <w:ind w:left="312" w:right="112" w:firstLine="0"/>
        <w:jc w:val="both"/>
        <w:rPr>
          <w:sz w:val="20"/>
        </w:rPr>
      </w:pPr>
      <w:r>
        <w:rPr>
          <w:w w:val="110"/>
          <w:sz w:val="20"/>
        </w:rPr>
        <w:t>Colectivo, que es el que se ofrece al público en general, de manera colectiva, uniforme y permanente;</w:t>
      </w:r>
    </w:p>
    <w:p>
      <w:pPr>
        <w:pStyle w:val="BodyText"/>
        <w:spacing w:before="5"/>
        <w:ind w:left="0"/>
        <w:rPr>
          <w:sz w:val="17"/>
        </w:rPr>
      </w:pPr>
    </w:p>
    <w:p>
      <w:pPr>
        <w:pStyle w:val="ListParagraph"/>
        <w:numPr>
          <w:ilvl w:val="0"/>
          <w:numId w:val="144"/>
        </w:numPr>
        <w:tabs>
          <w:tab w:pos="585" w:val="left" w:leader="none"/>
        </w:tabs>
        <w:spacing w:line="240" w:lineRule="auto" w:before="0" w:after="0"/>
        <w:ind w:left="312" w:right="110" w:firstLine="0"/>
        <w:jc w:val="both"/>
        <w:rPr>
          <w:sz w:val="20"/>
        </w:rPr>
      </w:pPr>
      <w:r>
        <w:rPr>
          <w:w w:val="110"/>
          <w:sz w:val="20"/>
        </w:rPr>
        <w:t>Masivo o de alta capacidad, que es aquel que se presta en vías específicas o confinadas y/o con equipo vehicular capaz de transportar a más de cien personas a la  vez y con tecnologías para su  control y</w:t>
      </w:r>
      <w:r>
        <w:rPr>
          <w:spacing w:val="19"/>
          <w:w w:val="110"/>
          <w:sz w:val="20"/>
        </w:rPr>
        <w:t> </w:t>
      </w:r>
      <w:r>
        <w:rPr>
          <w:w w:val="110"/>
          <w:sz w:val="20"/>
        </w:rPr>
        <w:t>operación;</w:t>
      </w:r>
    </w:p>
    <w:p>
      <w:pPr>
        <w:pStyle w:val="ListParagraph"/>
        <w:numPr>
          <w:ilvl w:val="0"/>
          <w:numId w:val="144"/>
        </w:numPr>
        <w:tabs>
          <w:tab w:pos="559" w:val="left" w:leader="none"/>
        </w:tabs>
        <w:spacing w:line="240" w:lineRule="auto" w:before="192" w:after="0"/>
        <w:ind w:left="558" w:right="0" w:hanging="247"/>
        <w:jc w:val="left"/>
        <w:rPr>
          <w:sz w:val="20"/>
        </w:rPr>
      </w:pPr>
      <w:r>
        <w:rPr>
          <w:w w:val="110"/>
          <w:sz w:val="20"/>
        </w:rPr>
        <w:t>Individual,</w:t>
      </w:r>
      <w:r>
        <w:rPr>
          <w:spacing w:val="11"/>
          <w:w w:val="110"/>
          <w:sz w:val="20"/>
        </w:rPr>
        <w:t> </w:t>
      </w:r>
      <w:r>
        <w:rPr>
          <w:w w:val="110"/>
          <w:sz w:val="20"/>
        </w:rPr>
        <w:t>que</w:t>
      </w:r>
      <w:r>
        <w:rPr>
          <w:spacing w:val="10"/>
          <w:w w:val="110"/>
          <w:sz w:val="20"/>
        </w:rPr>
        <w:t> </w:t>
      </w:r>
      <w:r>
        <w:rPr>
          <w:w w:val="110"/>
          <w:sz w:val="20"/>
        </w:rPr>
        <w:t>es</w:t>
      </w:r>
      <w:r>
        <w:rPr>
          <w:spacing w:val="9"/>
          <w:w w:val="110"/>
          <w:sz w:val="20"/>
        </w:rPr>
        <w:t> </w:t>
      </w:r>
      <w:r>
        <w:rPr>
          <w:w w:val="110"/>
          <w:sz w:val="20"/>
        </w:rPr>
        <w:t>el</w:t>
      </w:r>
      <w:r>
        <w:rPr>
          <w:spacing w:val="12"/>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presta</w:t>
      </w:r>
      <w:r>
        <w:rPr>
          <w:spacing w:val="11"/>
          <w:w w:val="110"/>
          <w:sz w:val="20"/>
        </w:rPr>
        <w:t> </w:t>
      </w:r>
      <w:r>
        <w:rPr>
          <w:w w:val="110"/>
          <w:sz w:val="20"/>
        </w:rPr>
        <w:t>a</w:t>
      </w:r>
      <w:r>
        <w:rPr>
          <w:spacing w:val="11"/>
          <w:w w:val="110"/>
          <w:sz w:val="20"/>
        </w:rPr>
        <w:t> </w:t>
      </w:r>
      <w:r>
        <w:rPr>
          <w:w w:val="110"/>
          <w:sz w:val="20"/>
        </w:rPr>
        <w:t>uno</w:t>
      </w:r>
      <w:r>
        <w:rPr>
          <w:spacing w:val="11"/>
          <w:w w:val="110"/>
          <w:sz w:val="20"/>
        </w:rPr>
        <w:t> </w:t>
      </w:r>
      <w:r>
        <w:rPr>
          <w:w w:val="110"/>
          <w:sz w:val="20"/>
        </w:rPr>
        <w:t>o</w:t>
      </w:r>
      <w:r>
        <w:rPr>
          <w:spacing w:val="12"/>
          <w:w w:val="110"/>
          <w:sz w:val="20"/>
        </w:rPr>
        <w:t> </w:t>
      </w:r>
      <w:r>
        <w:rPr>
          <w:w w:val="110"/>
          <w:sz w:val="20"/>
        </w:rPr>
        <w:t>más</w:t>
      </w:r>
      <w:r>
        <w:rPr>
          <w:spacing w:val="10"/>
          <w:w w:val="110"/>
          <w:sz w:val="20"/>
        </w:rPr>
        <w:t> </w:t>
      </w:r>
      <w:r>
        <w:rPr>
          <w:w w:val="110"/>
          <w:sz w:val="20"/>
        </w:rPr>
        <w:t>pasajeros</w:t>
      </w:r>
      <w:r>
        <w:rPr>
          <w:spacing w:val="9"/>
          <w:w w:val="110"/>
          <w:sz w:val="20"/>
        </w:rPr>
        <w:t> </w:t>
      </w:r>
      <w:r>
        <w:rPr>
          <w:w w:val="110"/>
          <w:sz w:val="20"/>
        </w:rPr>
        <w:t>en</w:t>
      </w:r>
      <w:r>
        <w:rPr>
          <w:spacing w:val="11"/>
          <w:w w:val="110"/>
          <w:sz w:val="20"/>
        </w:rPr>
        <w:t> </w:t>
      </w:r>
      <w:r>
        <w:rPr>
          <w:w w:val="110"/>
          <w:sz w:val="20"/>
        </w:rPr>
        <w:t>vehículos</w:t>
      </w:r>
      <w:r>
        <w:rPr>
          <w:spacing w:val="12"/>
          <w:w w:val="110"/>
          <w:sz w:val="20"/>
        </w:rPr>
        <w:t> </w:t>
      </w:r>
      <w:r>
        <w:rPr>
          <w:w w:val="110"/>
          <w:sz w:val="20"/>
        </w:rPr>
        <w:t>denominados</w:t>
      </w:r>
      <w:r>
        <w:rPr>
          <w:spacing w:val="10"/>
          <w:w w:val="110"/>
          <w:sz w:val="20"/>
        </w:rPr>
        <w:t> </w:t>
      </w:r>
      <w:r>
        <w:rPr>
          <w:w w:val="110"/>
          <w:sz w:val="20"/>
        </w:rPr>
        <w:t>taxis;</w:t>
      </w:r>
    </w:p>
    <w:p>
      <w:pPr>
        <w:pStyle w:val="ListParagraph"/>
        <w:numPr>
          <w:ilvl w:val="0"/>
          <w:numId w:val="144"/>
        </w:numPr>
        <w:tabs>
          <w:tab w:pos="571" w:val="left" w:leader="none"/>
        </w:tabs>
        <w:spacing w:line="240" w:lineRule="auto" w:before="179" w:after="0"/>
        <w:ind w:left="570" w:right="0" w:hanging="259"/>
        <w:jc w:val="left"/>
        <w:rPr>
          <w:sz w:val="20"/>
        </w:rPr>
      </w:pPr>
      <w:r>
        <w:rPr>
          <w:w w:val="110"/>
          <w:sz w:val="20"/>
        </w:rPr>
        <w:t>Especializado,</w:t>
      </w:r>
      <w:r>
        <w:rPr>
          <w:spacing w:val="11"/>
          <w:w w:val="110"/>
          <w:sz w:val="20"/>
        </w:rPr>
        <w:t> </w:t>
      </w:r>
      <w:r>
        <w:rPr>
          <w:w w:val="110"/>
          <w:sz w:val="20"/>
        </w:rPr>
        <w:t>que</w:t>
      </w:r>
      <w:r>
        <w:rPr>
          <w:spacing w:val="9"/>
          <w:w w:val="110"/>
          <w:sz w:val="20"/>
        </w:rPr>
        <w:t> </w:t>
      </w:r>
      <w:r>
        <w:rPr>
          <w:w w:val="110"/>
          <w:sz w:val="20"/>
        </w:rPr>
        <w:t>es</w:t>
      </w:r>
      <w:r>
        <w:rPr>
          <w:spacing w:val="11"/>
          <w:w w:val="110"/>
          <w:sz w:val="20"/>
        </w:rPr>
        <w:t> </w:t>
      </w:r>
      <w:r>
        <w:rPr>
          <w:w w:val="110"/>
          <w:sz w:val="20"/>
        </w:rPr>
        <w:t>el</w:t>
      </w:r>
      <w:r>
        <w:rPr>
          <w:spacing w:val="11"/>
          <w:w w:val="110"/>
          <w:sz w:val="20"/>
        </w:rPr>
        <w:t> </w:t>
      </w:r>
      <w:r>
        <w:rPr>
          <w:w w:val="110"/>
          <w:sz w:val="20"/>
        </w:rPr>
        <w:t>que</w:t>
      </w:r>
      <w:r>
        <w:rPr>
          <w:spacing w:val="9"/>
          <w:w w:val="110"/>
          <w:sz w:val="20"/>
        </w:rPr>
        <w:t> </w:t>
      </w:r>
      <w:r>
        <w:rPr>
          <w:w w:val="110"/>
          <w:sz w:val="20"/>
        </w:rPr>
        <w:t>comprende</w:t>
      </w:r>
      <w:r>
        <w:rPr>
          <w:spacing w:val="9"/>
          <w:w w:val="110"/>
          <w:sz w:val="20"/>
        </w:rPr>
        <w:t> </w:t>
      </w:r>
      <w:r>
        <w:rPr>
          <w:w w:val="110"/>
          <w:sz w:val="20"/>
        </w:rPr>
        <w:t>al</w:t>
      </w:r>
      <w:r>
        <w:rPr>
          <w:spacing w:val="11"/>
          <w:w w:val="110"/>
          <w:sz w:val="20"/>
        </w:rPr>
        <w:t> </w:t>
      </w:r>
      <w:r>
        <w:rPr>
          <w:w w:val="110"/>
          <w:sz w:val="20"/>
        </w:rPr>
        <w:t>de</w:t>
      </w:r>
      <w:r>
        <w:rPr>
          <w:spacing w:val="9"/>
          <w:w w:val="110"/>
          <w:sz w:val="20"/>
        </w:rPr>
        <w:t> </w:t>
      </w:r>
      <w:r>
        <w:rPr>
          <w:w w:val="110"/>
          <w:sz w:val="20"/>
        </w:rPr>
        <w:t>personal,</w:t>
      </w:r>
      <w:r>
        <w:rPr>
          <w:spacing w:val="11"/>
          <w:w w:val="110"/>
          <w:sz w:val="20"/>
        </w:rPr>
        <w:t> </w:t>
      </w:r>
      <w:r>
        <w:rPr>
          <w:w w:val="110"/>
          <w:sz w:val="20"/>
        </w:rPr>
        <w:t>al</w:t>
      </w:r>
      <w:r>
        <w:rPr>
          <w:spacing w:val="11"/>
          <w:w w:val="110"/>
          <w:sz w:val="20"/>
        </w:rPr>
        <w:t> </w:t>
      </w:r>
      <w:r>
        <w:rPr>
          <w:w w:val="110"/>
          <w:sz w:val="20"/>
        </w:rPr>
        <w:t>escolar,</w:t>
      </w:r>
      <w:r>
        <w:rPr>
          <w:spacing w:val="11"/>
          <w:w w:val="110"/>
          <w:sz w:val="20"/>
        </w:rPr>
        <w:t> </w:t>
      </w:r>
      <w:r>
        <w:rPr>
          <w:w w:val="110"/>
          <w:sz w:val="20"/>
        </w:rPr>
        <w:t>y</w:t>
      </w:r>
      <w:r>
        <w:rPr>
          <w:spacing w:val="10"/>
          <w:w w:val="110"/>
          <w:sz w:val="20"/>
        </w:rPr>
        <w:t> </w:t>
      </w:r>
      <w:r>
        <w:rPr>
          <w:w w:val="110"/>
          <w:sz w:val="20"/>
        </w:rPr>
        <w:t>al</w:t>
      </w:r>
      <w:r>
        <w:rPr>
          <w:spacing w:val="11"/>
          <w:w w:val="110"/>
          <w:sz w:val="20"/>
        </w:rPr>
        <w:t> </w:t>
      </w:r>
      <w:r>
        <w:rPr>
          <w:w w:val="110"/>
          <w:sz w:val="20"/>
        </w:rPr>
        <w:t>de</w:t>
      </w:r>
      <w:r>
        <w:rPr>
          <w:spacing w:val="9"/>
          <w:w w:val="110"/>
          <w:sz w:val="20"/>
        </w:rPr>
        <w:t> </w:t>
      </w:r>
      <w:r>
        <w:rPr>
          <w:w w:val="110"/>
          <w:sz w:val="20"/>
        </w:rPr>
        <w:t>turismo.</w:t>
      </w:r>
    </w:p>
    <w:p>
      <w:pPr>
        <w:pStyle w:val="ListParagraph"/>
        <w:numPr>
          <w:ilvl w:val="0"/>
          <w:numId w:val="143"/>
        </w:numPr>
        <w:tabs>
          <w:tab w:pos="604" w:val="left" w:leader="none"/>
        </w:tabs>
        <w:spacing w:line="240" w:lineRule="auto" w:before="178" w:after="0"/>
        <w:ind w:left="603" w:right="0" w:hanging="292"/>
        <w:jc w:val="left"/>
        <w:rPr>
          <w:sz w:val="20"/>
        </w:rPr>
      </w:pPr>
      <w:r>
        <w:rPr>
          <w:w w:val="110"/>
          <w:sz w:val="20"/>
        </w:rPr>
        <w:t>De</w:t>
      </w:r>
      <w:r>
        <w:rPr>
          <w:spacing w:val="9"/>
          <w:w w:val="110"/>
          <w:sz w:val="20"/>
        </w:rPr>
        <w:t> </w:t>
      </w:r>
      <w:r>
        <w:rPr>
          <w:w w:val="110"/>
          <w:sz w:val="20"/>
        </w:rPr>
        <w:t>carga,</w:t>
      </w:r>
      <w:r>
        <w:rPr>
          <w:spacing w:val="12"/>
          <w:w w:val="110"/>
          <w:sz w:val="20"/>
        </w:rPr>
        <w:t> </w:t>
      </w:r>
      <w:r>
        <w:rPr>
          <w:w w:val="110"/>
          <w:sz w:val="20"/>
        </w:rPr>
        <w:t>que</w:t>
      </w:r>
      <w:r>
        <w:rPr>
          <w:spacing w:val="10"/>
          <w:w w:val="110"/>
          <w:sz w:val="20"/>
        </w:rPr>
        <w:t> </w:t>
      </w:r>
      <w:r>
        <w:rPr>
          <w:w w:val="110"/>
          <w:sz w:val="20"/>
        </w:rPr>
        <w:t>se</w:t>
      </w:r>
      <w:r>
        <w:rPr>
          <w:spacing w:val="12"/>
          <w:w w:val="110"/>
          <w:sz w:val="20"/>
        </w:rPr>
        <w:t> </w:t>
      </w:r>
      <w:r>
        <w:rPr>
          <w:w w:val="110"/>
          <w:sz w:val="20"/>
        </w:rPr>
        <w:t>refiere</w:t>
      </w:r>
      <w:r>
        <w:rPr>
          <w:spacing w:val="10"/>
          <w:w w:val="110"/>
          <w:sz w:val="20"/>
        </w:rPr>
        <w:t> </w:t>
      </w:r>
      <w:r>
        <w:rPr>
          <w:w w:val="110"/>
          <w:sz w:val="20"/>
        </w:rPr>
        <w:t>al</w:t>
      </w:r>
      <w:r>
        <w:rPr>
          <w:spacing w:val="11"/>
          <w:w w:val="110"/>
          <w:sz w:val="20"/>
        </w:rPr>
        <w:t> </w:t>
      </w:r>
      <w:r>
        <w:rPr>
          <w:w w:val="110"/>
          <w:sz w:val="20"/>
        </w:rPr>
        <w:t>porte</w:t>
      </w:r>
      <w:r>
        <w:rPr>
          <w:spacing w:val="12"/>
          <w:w w:val="110"/>
          <w:sz w:val="20"/>
        </w:rPr>
        <w:t> </w:t>
      </w:r>
      <w:r>
        <w:rPr>
          <w:w w:val="110"/>
          <w:sz w:val="20"/>
        </w:rPr>
        <w:t>de</w:t>
      </w:r>
      <w:r>
        <w:rPr>
          <w:spacing w:val="10"/>
          <w:w w:val="110"/>
          <w:sz w:val="20"/>
        </w:rPr>
        <w:t> </w:t>
      </w:r>
      <w:r>
        <w:rPr>
          <w:w w:val="110"/>
          <w:sz w:val="20"/>
        </w:rPr>
        <w:t>mercancías</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presta</w:t>
      </w:r>
      <w:r>
        <w:rPr>
          <w:spacing w:val="11"/>
          <w:w w:val="110"/>
          <w:sz w:val="20"/>
        </w:rPr>
        <w:t> </w:t>
      </w:r>
      <w:r>
        <w:rPr>
          <w:w w:val="110"/>
          <w:sz w:val="20"/>
        </w:rPr>
        <w:t>a</w:t>
      </w:r>
      <w:r>
        <w:rPr>
          <w:spacing w:val="10"/>
          <w:w w:val="110"/>
          <w:sz w:val="20"/>
        </w:rPr>
        <w:t> </w:t>
      </w:r>
      <w:r>
        <w:rPr>
          <w:w w:val="110"/>
          <w:sz w:val="20"/>
        </w:rPr>
        <w:t>terceros;</w:t>
      </w:r>
    </w:p>
    <w:p>
      <w:pPr>
        <w:pStyle w:val="ListParagraph"/>
        <w:numPr>
          <w:ilvl w:val="0"/>
          <w:numId w:val="143"/>
        </w:numPr>
        <w:tabs>
          <w:tab w:pos="686" w:val="left" w:leader="none"/>
        </w:tabs>
        <w:spacing w:line="240" w:lineRule="auto" w:before="177" w:after="0"/>
        <w:ind w:left="685" w:right="0" w:hanging="374"/>
        <w:jc w:val="both"/>
        <w:rPr>
          <w:sz w:val="20"/>
        </w:rPr>
      </w:pPr>
      <w:r>
        <w:rPr>
          <w:w w:val="105"/>
          <w:sz w:val="20"/>
        </w:rPr>
        <w:t>Mixto;</w:t>
      </w:r>
    </w:p>
    <w:p>
      <w:pPr>
        <w:pStyle w:val="ListParagraph"/>
        <w:numPr>
          <w:ilvl w:val="0"/>
          <w:numId w:val="143"/>
        </w:numPr>
        <w:tabs>
          <w:tab w:pos="671" w:val="left" w:leader="none"/>
        </w:tabs>
        <w:spacing w:line="240" w:lineRule="auto" w:before="178" w:after="0"/>
        <w:ind w:left="670" w:right="0" w:hanging="359"/>
        <w:jc w:val="left"/>
        <w:rPr>
          <w:sz w:val="20"/>
        </w:rPr>
      </w:pPr>
      <w:r>
        <w:rPr>
          <w:w w:val="110"/>
          <w:sz w:val="20"/>
        </w:rPr>
        <w:t>Particular:</w:t>
      </w:r>
    </w:p>
    <w:p>
      <w:pPr>
        <w:pStyle w:val="ListParagraph"/>
        <w:numPr>
          <w:ilvl w:val="0"/>
          <w:numId w:val="145"/>
        </w:numPr>
        <w:tabs>
          <w:tab w:pos="561" w:val="left" w:leader="none"/>
        </w:tabs>
        <w:spacing w:line="240" w:lineRule="auto" w:before="179" w:after="0"/>
        <w:ind w:left="560" w:right="0" w:hanging="249"/>
        <w:jc w:val="left"/>
        <w:rPr>
          <w:sz w:val="20"/>
        </w:rPr>
      </w:pPr>
      <w:r>
        <w:rPr>
          <w:w w:val="110"/>
          <w:sz w:val="20"/>
        </w:rPr>
        <w:t>El</w:t>
      </w:r>
      <w:r>
        <w:rPr>
          <w:spacing w:val="7"/>
          <w:w w:val="110"/>
          <w:sz w:val="20"/>
        </w:rPr>
        <w:t> </w:t>
      </w:r>
      <w:r>
        <w:rPr>
          <w:w w:val="110"/>
          <w:sz w:val="20"/>
        </w:rPr>
        <w:t>destino</w:t>
      </w:r>
      <w:r>
        <w:rPr>
          <w:spacing w:val="9"/>
          <w:w w:val="110"/>
          <w:sz w:val="20"/>
        </w:rPr>
        <w:t> </w:t>
      </w:r>
      <w:r>
        <w:rPr>
          <w:w w:val="110"/>
          <w:sz w:val="20"/>
        </w:rPr>
        <w:t>para</w:t>
      </w:r>
      <w:r>
        <w:rPr>
          <w:spacing w:val="8"/>
          <w:w w:val="110"/>
          <w:sz w:val="20"/>
        </w:rPr>
        <w:t> </w:t>
      </w:r>
      <w:r>
        <w:rPr>
          <w:w w:val="110"/>
          <w:sz w:val="20"/>
        </w:rPr>
        <w:t>transporte</w:t>
      </w:r>
      <w:r>
        <w:rPr>
          <w:spacing w:val="7"/>
          <w:w w:val="110"/>
          <w:sz w:val="20"/>
        </w:rPr>
        <w:t> </w:t>
      </w:r>
      <w:r>
        <w:rPr>
          <w:w w:val="110"/>
          <w:sz w:val="20"/>
        </w:rPr>
        <w:t>de</w:t>
      </w:r>
      <w:r>
        <w:rPr>
          <w:spacing w:val="5"/>
          <w:w w:val="110"/>
          <w:sz w:val="20"/>
        </w:rPr>
        <w:t> </w:t>
      </w:r>
      <w:r>
        <w:rPr>
          <w:w w:val="110"/>
          <w:sz w:val="20"/>
        </w:rPr>
        <w:t>pasajeros</w:t>
      </w:r>
      <w:r>
        <w:rPr>
          <w:spacing w:val="7"/>
          <w:w w:val="110"/>
          <w:sz w:val="20"/>
        </w:rPr>
        <w:t> </w:t>
      </w:r>
      <w:r>
        <w:rPr>
          <w:w w:val="110"/>
          <w:sz w:val="20"/>
        </w:rPr>
        <w:t>de</w:t>
      </w:r>
      <w:r>
        <w:rPr>
          <w:spacing w:val="10"/>
          <w:w w:val="110"/>
          <w:sz w:val="20"/>
        </w:rPr>
        <w:t> </w:t>
      </w:r>
      <w:r>
        <w:rPr>
          <w:w w:val="110"/>
          <w:sz w:val="20"/>
        </w:rPr>
        <w:t>uso</w:t>
      </w:r>
      <w:r>
        <w:rPr>
          <w:spacing w:val="8"/>
          <w:w w:val="110"/>
          <w:sz w:val="20"/>
        </w:rPr>
        <w:t> </w:t>
      </w:r>
      <w:r>
        <w:rPr>
          <w:w w:val="110"/>
          <w:sz w:val="20"/>
        </w:rPr>
        <w:t>propio</w:t>
      </w:r>
      <w:r>
        <w:rPr>
          <w:spacing w:val="8"/>
          <w:w w:val="110"/>
          <w:sz w:val="20"/>
        </w:rPr>
        <w:t> </w:t>
      </w:r>
      <w:r>
        <w:rPr>
          <w:w w:val="110"/>
          <w:sz w:val="20"/>
        </w:rPr>
        <w:t>no</w:t>
      </w:r>
      <w:r>
        <w:rPr>
          <w:spacing w:val="7"/>
          <w:w w:val="110"/>
          <w:sz w:val="20"/>
        </w:rPr>
        <w:t> </w:t>
      </w:r>
      <w:r>
        <w:rPr>
          <w:w w:val="110"/>
          <w:sz w:val="20"/>
        </w:rPr>
        <w:t>considerado</w:t>
      </w:r>
      <w:r>
        <w:rPr>
          <w:spacing w:val="9"/>
          <w:w w:val="110"/>
          <w:sz w:val="20"/>
        </w:rPr>
        <w:t> </w:t>
      </w:r>
      <w:r>
        <w:rPr>
          <w:w w:val="110"/>
          <w:sz w:val="20"/>
        </w:rPr>
        <w:t>en</w:t>
      </w:r>
      <w:r>
        <w:rPr>
          <w:spacing w:val="8"/>
          <w:w w:val="110"/>
          <w:sz w:val="20"/>
        </w:rPr>
        <w:t> </w:t>
      </w:r>
      <w:r>
        <w:rPr>
          <w:w w:val="110"/>
          <w:sz w:val="20"/>
        </w:rPr>
        <w:t>las</w:t>
      </w:r>
      <w:r>
        <w:rPr>
          <w:spacing w:val="7"/>
          <w:w w:val="110"/>
          <w:sz w:val="20"/>
        </w:rPr>
        <w:t> </w:t>
      </w:r>
      <w:r>
        <w:rPr>
          <w:w w:val="110"/>
          <w:sz w:val="20"/>
        </w:rPr>
        <w:t>fracciones</w:t>
      </w:r>
      <w:r>
        <w:rPr>
          <w:spacing w:val="8"/>
          <w:w w:val="110"/>
          <w:sz w:val="20"/>
        </w:rPr>
        <w:t> </w:t>
      </w:r>
      <w:r>
        <w:rPr>
          <w:w w:val="110"/>
          <w:sz w:val="20"/>
        </w:rPr>
        <w:t>anteriores;</w:t>
      </w:r>
    </w:p>
    <w:p>
      <w:pPr>
        <w:pStyle w:val="ListParagraph"/>
        <w:numPr>
          <w:ilvl w:val="0"/>
          <w:numId w:val="145"/>
        </w:numPr>
        <w:tabs>
          <w:tab w:pos="611" w:val="left" w:leader="none"/>
        </w:tabs>
        <w:spacing w:line="240" w:lineRule="auto" w:before="177" w:after="0"/>
        <w:ind w:left="312" w:right="109" w:firstLine="0"/>
        <w:jc w:val="both"/>
        <w:rPr>
          <w:sz w:val="20"/>
        </w:rPr>
      </w:pPr>
      <w:r>
        <w:rPr>
          <w:w w:val="110"/>
          <w:sz w:val="20"/>
        </w:rPr>
        <w:t>De carga particular, que es el destinado exclusivamente al servicio particular de carga de un establecimiento o empresa que constituya un instrumento de trabajo, y que no preste servicios a terceros.</w:t>
      </w:r>
    </w:p>
    <w:p>
      <w:pPr>
        <w:pStyle w:val="ListParagraph"/>
        <w:numPr>
          <w:ilvl w:val="0"/>
          <w:numId w:val="143"/>
        </w:numPr>
        <w:tabs>
          <w:tab w:pos="633" w:val="left" w:leader="none"/>
        </w:tabs>
        <w:spacing w:line="244" w:lineRule="auto" w:before="194" w:after="0"/>
        <w:ind w:left="312" w:right="110" w:firstLine="0"/>
        <w:jc w:val="both"/>
        <w:rPr>
          <w:sz w:val="20"/>
        </w:rPr>
      </w:pPr>
      <w:r>
        <w:rPr>
          <w:w w:val="110"/>
          <w:sz w:val="20"/>
        </w:rPr>
        <w:t>El destinado para prestar un servicio a la población por parte de organismos y dependencias federales, estatales o municipales, tales como de seguridad pública, tránsito estatal y municipal, protección civil, rescate, bomberos, policía ministerial, servicio médico forense, traslado de valores, ambulancias, servicios funerarios, de traslado de residuos y materiales peligrosos, pipas para agua potable,</w:t>
      </w:r>
      <w:r>
        <w:rPr>
          <w:spacing w:val="25"/>
          <w:w w:val="110"/>
          <w:sz w:val="20"/>
        </w:rPr>
        <w:t> </w:t>
      </w:r>
      <w:r>
        <w:rPr>
          <w:w w:val="110"/>
          <w:sz w:val="20"/>
        </w:rPr>
        <w:t>recolección</w:t>
      </w:r>
      <w:r>
        <w:rPr>
          <w:spacing w:val="27"/>
          <w:w w:val="110"/>
          <w:sz w:val="20"/>
        </w:rPr>
        <w:t> </w:t>
      </w:r>
      <w:r>
        <w:rPr>
          <w:w w:val="110"/>
          <w:sz w:val="20"/>
        </w:rPr>
        <w:t>y</w:t>
      </w:r>
      <w:r>
        <w:rPr>
          <w:spacing w:val="27"/>
          <w:w w:val="110"/>
          <w:sz w:val="20"/>
        </w:rPr>
        <w:t> </w:t>
      </w:r>
      <w:r>
        <w:rPr>
          <w:w w:val="110"/>
          <w:sz w:val="20"/>
        </w:rPr>
        <w:t>traslado</w:t>
      </w:r>
      <w:r>
        <w:rPr>
          <w:spacing w:val="28"/>
          <w:w w:val="110"/>
          <w:sz w:val="20"/>
        </w:rPr>
        <w:t> </w:t>
      </w:r>
      <w:r>
        <w:rPr>
          <w:w w:val="110"/>
          <w:sz w:val="20"/>
        </w:rPr>
        <w:t>de</w:t>
      </w:r>
      <w:r>
        <w:rPr>
          <w:spacing w:val="26"/>
          <w:w w:val="110"/>
          <w:sz w:val="20"/>
        </w:rPr>
        <w:t> </w:t>
      </w:r>
      <w:r>
        <w:rPr>
          <w:w w:val="110"/>
          <w:sz w:val="20"/>
        </w:rPr>
        <w:t>residuos</w:t>
      </w:r>
      <w:r>
        <w:rPr>
          <w:spacing w:val="26"/>
          <w:w w:val="110"/>
          <w:sz w:val="20"/>
        </w:rPr>
        <w:t> </w:t>
      </w:r>
      <w:r>
        <w:rPr>
          <w:w w:val="110"/>
          <w:sz w:val="20"/>
        </w:rPr>
        <w:t>líquidos</w:t>
      </w:r>
      <w:r>
        <w:rPr>
          <w:spacing w:val="27"/>
          <w:w w:val="110"/>
          <w:sz w:val="20"/>
        </w:rPr>
        <w:t> </w:t>
      </w:r>
      <w:r>
        <w:rPr>
          <w:w w:val="110"/>
          <w:sz w:val="20"/>
        </w:rPr>
        <w:t>y</w:t>
      </w:r>
      <w:r>
        <w:rPr>
          <w:spacing w:val="27"/>
          <w:w w:val="110"/>
          <w:sz w:val="20"/>
        </w:rPr>
        <w:t> </w:t>
      </w:r>
      <w:r>
        <w:rPr>
          <w:w w:val="110"/>
          <w:sz w:val="20"/>
        </w:rPr>
        <w:t>sólidos,</w:t>
      </w:r>
      <w:r>
        <w:rPr>
          <w:spacing w:val="26"/>
          <w:w w:val="110"/>
          <w:sz w:val="20"/>
        </w:rPr>
        <w:t> </w:t>
      </w:r>
      <w:r>
        <w:rPr>
          <w:w w:val="110"/>
          <w:sz w:val="20"/>
        </w:rPr>
        <w:t>mantenimiento</w:t>
      </w:r>
      <w:r>
        <w:rPr>
          <w:spacing w:val="28"/>
          <w:w w:val="110"/>
          <w:sz w:val="20"/>
        </w:rPr>
        <w:t> </w:t>
      </w:r>
      <w:r>
        <w:rPr>
          <w:w w:val="110"/>
          <w:sz w:val="20"/>
        </w:rPr>
        <w:t>de</w:t>
      </w:r>
      <w:r>
        <w:rPr>
          <w:spacing w:val="26"/>
          <w:w w:val="110"/>
          <w:sz w:val="20"/>
        </w:rPr>
        <w:t> </w:t>
      </w:r>
      <w:r>
        <w:rPr>
          <w:w w:val="110"/>
          <w:sz w:val="20"/>
        </w:rPr>
        <w:t>redes</w:t>
      </w:r>
      <w:r>
        <w:rPr>
          <w:spacing w:val="26"/>
          <w:w w:val="110"/>
          <w:sz w:val="20"/>
        </w:rPr>
        <w:t> </w:t>
      </w:r>
      <w:r>
        <w:rPr>
          <w:w w:val="110"/>
          <w:sz w:val="20"/>
        </w:rPr>
        <w:t>hidráulicas</w:t>
      </w:r>
      <w:r>
        <w:rPr>
          <w:spacing w:val="26"/>
          <w:w w:val="110"/>
          <w:sz w:val="20"/>
        </w:rPr>
        <w:t> </w:t>
      </w:r>
      <w:r>
        <w:rPr>
          <w:w w:val="110"/>
          <w:sz w:val="20"/>
        </w:rPr>
        <w:t>y</w:t>
      </w:r>
    </w:p>
    <w:p>
      <w:pPr>
        <w:spacing w:after="0" w:line="244" w:lineRule="auto"/>
        <w:jc w:val="both"/>
        <w:rPr>
          <w:sz w:val="20"/>
        </w:rPr>
        <w:sectPr>
          <w:pgSz w:w="12240" w:h="15840"/>
          <w:pgMar w:header="720" w:footer="946" w:top="1700" w:bottom="1140" w:left="820" w:right="1020"/>
        </w:sectPr>
      </w:pPr>
    </w:p>
    <w:p>
      <w:pPr>
        <w:pStyle w:val="BodyText"/>
        <w:spacing w:line="249" w:lineRule="auto" w:before="6"/>
        <w:ind w:right="113"/>
        <w:jc w:val="both"/>
      </w:pPr>
      <w:r>
        <w:rPr>
          <w:w w:val="110"/>
        </w:rPr>
        <w:t>eléctricas, y de particulares sobre servicios similares; y que no esté considerado en las fracciones anteriores.</w:t>
      </w:r>
    </w:p>
    <w:p>
      <w:pPr>
        <w:pStyle w:val="BodyText"/>
        <w:spacing w:before="3"/>
        <w:ind w:left="0"/>
      </w:pPr>
    </w:p>
    <w:p>
      <w:pPr>
        <w:pStyle w:val="BodyText"/>
        <w:spacing w:line="249" w:lineRule="auto" w:before="1"/>
        <w:ind w:right="110"/>
        <w:jc w:val="both"/>
      </w:pPr>
      <w:r>
        <w:rPr>
          <w:w w:val="110"/>
        </w:rPr>
        <w:t>Para efectos de esta fracción se entenderá por equipamiento específico, sistemas, dispositivos y accesorios de seguridad; al conjunto de instalaciones, servicios, funciones, aparatos auxiliares, elementos u objetos complementarios, que sean indispensables para realizar la actividad o propósito afectos a dicho servicio.</w:t>
      </w:r>
    </w:p>
    <w:p>
      <w:pPr>
        <w:pStyle w:val="BodyText"/>
        <w:ind w:left="0"/>
      </w:pPr>
    </w:p>
    <w:p>
      <w:pPr>
        <w:pStyle w:val="BodyText"/>
        <w:spacing w:line="249" w:lineRule="auto" w:before="1"/>
        <w:ind w:right="111"/>
        <w:jc w:val="both"/>
      </w:pPr>
      <w:r>
        <w:rPr>
          <w:w w:val="110"/>
        </w:rPr>
        <w:t>En la normatividad reglamentaria respectiva podrán establecerse otras modalidades que esta clase de servicios requieran.</w:t>
      </w:r>
    </w:p>
    <w:p>
      <w:pPr>
        <w:pStyle w:val="BodyText"/>
        <w:ind w:left="0"/>
        <w:rPr>
          <w:sz w:val="22"/>
        </w:rPr>
      </w:pPr>
    </w:p>
    <w:p>
      <w:pPr>
        <w:pStyle w:val="Heading1"/>
        <w:spacing w:before="171"/>
        <w:ind w:right="2009"/>
      </w:pPr>
      <w:r>
        <w:rPr/>
        <w:t>CAPÍTULO SEGUNDO</w:t>
      </w:r>
    </w:p>
    <w:p>
      <w:pPr>
        <w:spacing w:line="264" w:lineRule="exact" w:before="0"/>
        <w:ind w:left="2205" w:right="2009" w:firstLine="0"/>
        <w:jc w:val="center"/>
        <w:rPr>
          <w:rFonts w:ascii="TeX Gyre Bonum" w:hAnsi="TeX Gyre Bonum"/>
          <w:b/>
          <w:sz w:val="20"/>
        </w:rPr>
      </w:pPr>
      <w:r>
        <w:rPr>
          <w:rFonts w:ascii="TeX Gyre Bonum" w:hAnsi="TeX Gyre Bonum"/>
          <w:b/>
          <w:sz w:val="20"/>
        </w:rPr>
        <w:t>De los vehículos</w:t>
      </w:r>
    </w:p>
    <w:p>
      <w:pPr>
        <w:pStyle w:val="BodyText"/>
        <w:spacing w:line="244" w:lineRule="auto" w:before="176"/>
        <w:ind w:right="112"/>
        <w:jc w:val="both"/>
      </w:pPr>
      <w:r>
        <w:rPr>
          <w:rFonts w:ascii="TeX Gyre Bonum" w:hAnsi="TeX Gyre Bonum"/>
          <w:b/>
          <w:w w:val="110"/>
        </w:rPr>
        <w:t>Artículo 7.6. </w:t>
      </w:r>
      <w:r>
        <w:rPr>
          <w:w w:val="110"/>
        </w:rPr>
        <w:t>La Secretaría de Movilidad expedirá las normas técnicas relativas a las características de los equipos, sistemas, dispositivos y accesorios de seguridad con que deberán contar los vehículos de su competencia que transiten por la infraestructura vial,  así como sobre los  demás   conceptos   que regula el presente Libro, incluyendo la eficiencia y sustentabilidad del transporte, y podrá así mismo,</w:t>
      </w:r>
      <w:r>
        <w:rPr>
          <w:spacing w:val="9"/>
          <w:w w:val="110"/>
        </w:rPr>
        <w:t> </w:t>
      </w:r>
      <w:r>
        <w:rPr>
          <w:w w:val="110"/>
        </w:rPr>
        <w:t>expedir</w:t>
      </w:r>
      <w:r>
        <w:rPr>
          <w:spacing w:val="10"/>
          <w:w w:val="110"/>
        </w:rPr>
        <w:t> </w:t>
      </w:r>
      <w:r>
        <w:rPr>
          <w:w w:val="110"/>
        </w:rPr>
        <w:t>al</w:t>
      </w:r>
      <w:r>
        <w:rPr>
          <w:spacing w:val="9"/>
          <w:w w:val="110"/>
        </w:rPr>
        <w:t> </w:t>
      </w:r>
      <w:r>
        <w:rPr>
          <w:w w:val="110"/>
        </w:rPr>
        <w:t>respecto</w:t>
      </w:r>
      <w:r>
        <w:rPr>
          <w:spacing w:val="10"/>
          <w:w w:val="110"/>
        </w:rPr>
        <w:t> </w:t>
      </w:r>
      <w:r>
        <w:rPr>
          <w:w w:val="110"/>
        </w:rPr>
        <w:t>disposiciones</w:t>
      </w:r>
      <w:r>
        <w:rPr>
          <w:spacing w:val="9"/>
          <w:w w:val="110"/>
        </w:rPr>
        <w:t> </w:t>
      </w:r>
      <w:r>
        <w:rPr>
          <w:w w:val="110"/>
        </w:rPr>
        <w:t>de</w:t>
      </w:r>
      <w:r>
        <w:rPr>
          <w:spacing w:val="8"/>
          <w:w w:val="110"/>
        </w:rPr>
        <w:t> </w:t>
      </w:r>
      <w:r>
        <w:rPr>
          <w:w w:val="110"/>
        </w:rPr>
        <w:t>carácter</w:t>
      </w:r>
      <w:r>
        <w:rPr>
          <w:spacing w:val="9"/>
          <w:w w:val="110"/>
        </w:rPr>
        <w:t> </w:t>
      </w:r>
      <w:r>
        <w:rPr>
          <w:w w:val="110"/>
        </w:rPr>
        <w:t>general</w:t>
      </w:r>
      <w:r>
        <w:rPr>
          <w:spacing w:val="9"/>
          <w:w w:val="110"/>
        </w:rPr>
        <w:t> </w:t>
      </w:r>
      <w:r>
        <w:rPr>
          <w:w w:val="110"/>
        </w:rPr>
        <w:t>cuando</w:t>
      </w:r>
      <w:r>
        <w:rPr>
          <w:spacing w:val="10"/>
          <w:w w:val="110"/>
        </w:rPr>
        <w:t> </w:t>
      </w:r>
      <w:r>
        <w:rPr>
          <w:w w:val="110"/>
        </w:rPr>
        <w:t>lo</w:t>
      </w:r>
      <w:r>
        <w:rPr>
          <w:spacing w:val="10"/>
          <w:w w:val="110"/>
        </w:rPr>
        <w:t> </w:t>
      </w:r>
      <w:r>
        <w:rPr>
          <w:w w:val="110"/>
        </w:rPr>
        <w:t>estime</w:t>
      </w:r>
      <w:r>
        <w:rPr>
          <w:spacing w:val="9"/>
          <w:w w:val="110"/>
        </w:rPr>
        <w:t> </w:t>
      </w:r>
      <w:r>
        <w:rPr>
          <w:w w:val="110"/>
        </w:rPr>
        <w:t>procedente.</w:t>
      </w:r>
    </w:p>
    <w:p>
      <w:pPr>
        <w:pStyle w:val="BodyText"/>
        <w:spacing w:before="4"/>
        <w:ind w:left="0"/>
      </w:pPr>
    </w:p>
    <w:p>
      <w:pPr>
        <w:pStyle w:val="BodyText"/>
        <w:spacing w:line="249" w:lineRule="auto"/>
        <w:ind w:right="112"/>
        <w:jc w:val="both"/>
      </w:pPr>
      <w:r>
        <w:rPr>
          <w:w w:val="110"/>
        </w:rPr>
        <w:t>La Secretaría de Movilidad en coordinación con la del Medio Ambiente, establecerá un programa de reducción de contaminantes que incluirá los indicadores que sean necesarios.</w:t>
      </w:r>
    </w:p>
    <w:p>
      <w:pPr>
        <w:pStyle w:val="BodyText"/>
        <w:spacing w:before="6"/>
        <w:ind w:left="0"/>
      </w:pPr>
    </w:p>
    <w:p>
      <w:pPr>
        <w:pStyle w:val="BodyText"/>
        <w:spacing w:line="247" w:lineRule="auto"/>
        <w:ind w:right="110"/>
        <w:jc w:val="both"/>
      </w:pPr>
      <w:r>
        <w:rPr>
          <w:w w:val="110"/>
        </w:rPr>
        <w:t>Con la finalidad de garantizar la seguridad de los pasajeros, los vehículos de transporte de pasajeros colectivo, de alta capacidad o masivo, individual y mixto, deberán contar con sistemas moderadores  de velocidad, denominados gobernadores de velocidad y con sistemas de videograbación que deberán almacenar su contenido en dispositivos de almacenamiento extraíbles, los que deberán colocarse en zonas de difícil acceso para las</w:t>
      </w:r>
      <w:r>
        <w:rPr>
          <w:spacing w:val="13"/>
          <w:w w:val="110"/>
        </w:rPr>
        <w:t> </w:t>
      </w:r>
      <w:r>
        <w:rPr>
          <w:w w:val="110"/>
        </w:rPr>
        <w:t>personas.</w:t>
      </w:r>
    </w:p>
    <w:p>
      <w:pPr>
        <w:pStyle w:val="BodyText"/>
        <w:spacing w:line="247" w:lineRule="auto" w:before="192"/>
        <w:ind w:right="107"/>
        <w:jc w:val="both"/>
      </w:pPr>
      <w:r>
        <w:rPr>
          <w:rFonts w:ascii="TeX Gyre Bonum" w:hAnsi="TeX Gyre Bonum"/>
          <w:b/>
          <w:w w:val="110"/>
        </w:rPr>
        <w:t>Artículo 7.7.- </w:t>
      </w:r>
      <w:r>
        <w:rPr>
          <w:w w:val="110"/>
        </w:rPr>
        <w:t>Corresponde a la Secretaría de Movilidad matricular los vehículos de transporte de pasajeros colectivo, de alta capacidad o masivo individual, especializado, de carga, mixto, y el destinado para prestar un servicio a la población por parte de organismos y dependencias federales, estatales o municipales tales como de seguridad pública, tránsito estatal y municipal, protección civil, rescate, bomberos, policía ministerial, servicio médico forense, traslado de valores, ambulancias, servicios funerarios, de traslado de residuos y materiales peligrosos, pipas para agua potable, recolección y traslado de residuos líquidos y sólidos, mantenimiento de redes hidráulicas y eléctricas;  y en general, todos aquellos vehículos que deban registrarse en el Estado de México y que no sean de servicio particular, y de particulares sobre servicios similares; expidiendo calcomanías, tarjetas de circulación y demás elementos de identificación que se estimen</w:t>
      </w:r>
      <w:r>
        <w:rPr>
          <w:spacing w:val="7"/>
          <w:w w:val="110"/>
        </w:rPr>
        <w:t> </w:t>
      </w:r>
      <w:r>
        <w:rPr>
          <w:w w:val="110"/>
        </w:rPr>
        <w:t>necesarios.</w:t>
      </w:r>
    </w:p>
    <w:p>
      <w:pPr>
        <w:pStyle w:val="BodyText"/>
        <w:spacing w:before="6"/>
        <w:ind w:left="0"/>
        <w:rPr>
          <w:sz w:val="19"/>
        </w:rPr>
      </w:pPr>
    </w:p>
    <w:p>
      <w:pPr>
        <w:pStyle w:val="BodyText"/>
        <w:spacing w:line="247" w:lineRule="auto"/>
        <w:ind w:right="113"/>
        <w:jc w:val="both"/>
      </w:pPr>
      <w:r>
        <w:rPr>
          <w:w w:val="110"/>
        </w:rPr>
        <w:t>La Secretaría de Movilidad deberá proporcionar en forma mensual, de manera física o electrónica a la Secretaría de Finanzas los datos, informes y documentos a fin de verificar, unificar y mantener actualizado el padrón vehicular para efectos fiscales.</w:t>
      </w:r>
    </w:p>
    <w:p>
      <w:pPr>
        <w:pStyle w:val="BodyText"/>
        <w:spacing w:line="242" w:lineRule="auto" w:before="161"/>
        <w:ind w:right="109"/>
        <w:jc w:val="both"/>
      </w:pPr>
      <w:r>
        <w:rPr>
          <w:rFonts w:ascii="TeX Gyre Bonum" w:hAnsi="TeX Gyre Bonum"/>
          <w:b/>
          <w:w w:val="110"/>
        </w:rPr>
        <w:t>Artículo 7.8.- </w:t>
      </w:r>
      <w:r>
        <w:rPr>
          <w:w w:val="110"/>
        </w:rPr>
        <w:t>Corresponde a la Secretaría de Finanzas matricular los vehículos destinados al transporte de uso particular, expidiendo las placas de matriculación, calcomanías, tarjetas de circulación y demás elementos de identificación que se estimen necesarios; así como realizar todos aquellos trámites de control vehicular que modifiquen y actualicen el registro del vehículo.</w:t>
      </w:r>
    </w:p>
    <w:p>
      <w:pPr>
        <w:pStyle w:val="BodyText"/>
        <w:spacing w:before="1"/>
        <w:ind w:left="0"/>
        <w:rPr>
          <w:sz w:val="21"/>
        </w:rPr>
      </w:pPr>
    </w:p>
    <w:p>
      <w:pPr>
        <w:pStyle w:val="BodyText"/>
        <w:spacing w:line="247" w:lineRule="auto"/>
        <w:ind w:right="112"/>
        <w:jc w:val="both"/>
      </w:pPr>
      <w:r>
        <w:rPr>
          <w:w w:val="110"/>
        </w:rPr>
        <w:t>Para tal efecto, la Secretaría de Finanzas emitirá Reglas de Carácter General a través de las cuales se definan los procedimientos y requisitos para trámites de control vehicular, considerando, en su caso,  el</w:t>
      </w:r>
      <w:r>
        <w:rPr>
          <w:spacing w:val="5"/>
          <w:w w:val="110"/>
        </w:rPr>
        <w:t> </w:t>
      </w:r>
      <w:r>
        <w:rPr>
          <w:w w:val="110"/>
        </w:rPr>
        <w:t>uso</w:t>
      </w:r>
      <w:r>
        <w:rPr>
          <w:spacing w:val="5"/>
          <w:w w:val="110"/>
        </w:rPr>
        <w:t> </w:t>
      </w:r>
      <w:r>
        <w:rPr>
          <w:w w:val="110"/>
        </w:rPr>
        <w:t>de</w:t>
      </w:r>
      <w:r>
        <w:rPr>
          <w:spacing w:val="4"/>
          <w:w w:val="110"/>
        </w:rPr>
        <w:t> </w:t>
      </w:r>
      <w:r>
        <w:rPr>
          <w:w w:val="110"/>
        </w:rPr>
        <w:t>medios</w:t>
      </w:r>
      <w:r>
        <w:rPr>
          <w:spacing w:val="5"/>
          <w:w w:val="110"/>
        </w:rPr>
        <w:t> </w:t>
      </w:r>
      <w:r>
        <w:rPr>
          <w:w w:val="110"/>
        </w:rPr>
        <w:t>electrónicos,</w:t>
      </w:r>
      <w:r>
        <w:rPr>
          <w:spacing w:val="5"/>
          <w:w w:val="110"/>
        </w:rPr>
        <w:t> </w:t>
      </w:r>
      <w:r>
        <w:rPr>
          <w:w w:val="110"/>
        </w:rPr>
        <w:t>debiendo</w:t>
      </w:r>
      <w:r>
        <w:rPr>
          <w:spacing w:val="4"/>
          <w:w w:val="110"/>
        </w:rPr>
        <w:t> </w:t>
      </w:r>
      <w:r>
        <w:rPr>
          <w:w w:val="110"/>
        </w:rPr>
        <w:t>publicarse</w:t>
      </w:r>
      <w:r>
        <w:rPr>
          <w:spacing w:val="5"/>
          <w:w w:val="110"/>
        </w:rPr>
        <w:t> </w:t>
      </w:r>
      <w:r>
        <w:rPr>
          <w:w w:val="110"/>
        </w:rPr>
        <w:t>en</w:t>
      </w:r>
      <w:r>
        <w:rPr>
          <w:spacing w:val="5"/>
          <w:w w:val="110"/>
        </w:rPr>
        <w:t> </w:t>
      </w:r>
      <w:r>
        <w:rPr>
          <w:w w:val="110"/>
        </w:rPr>
        <w:t>el</w:t>
      </w:r>
      <w:r>
        <w:rPr>
          <w:spacing w:val="5"/>
          <w:w w:val="110"/>
        </w:rPr>
        <w:t> </w:t>
      </w:r>
      <w:r>
        <w:rPr>
          <w:w w:val="110"/>
        </w:rPr>
        <w:t>Periódico</w:t>
      </w:r>
      <w:r>
        <w:rPr>
          <w:spacing w:val="7"/>
          <w:w w:val="110"/>
        </w:rPr>
        <w:t> </w:t>
      </w:r>
      <w:r>
        <w:rPr>
          <w:w w:val="110"/>
        </w:rPr>
        <w:t>Oficial</w:t>
      </w:r>
      <w:r>
        <w:rPr>
          <w:spacing w:val="5"/>
          <w:w w:val="110"/>
        </w:rPr>
        <w:t> </w:t>
      </w:r>
      <w:r>
        <w:rPr>
          <w:w w:val="110"/>
        </w:rPr>
        <w:t>"Gaceta</w:t>
      </w:r>
      <w:r>
        <w:rPr>
          <w:spacing w:val="5"/>
          <w:w w:val="110"/>
        </w:rPr>
        <w:t> </w:t>
      </w:r>
      <w:r>
        <w:rPr>
          <w:w w:val="110"/>
        </w:rPr>
        <w:t>del</w:t>
      </w:r>
      <w:r>
        <w:rPr>
          <w:spacing w:val="5"/>
          <w:w w:val="110"/>
        </w:rPr>
        <w:t> </w:t>
      </w:r>
      <w:r>
        <w:rPr>
          <w:w w:val="110"/>
        </w:rPr>
        <w:t>Gobierno".</w:t>
      </w:r>
    </w:p>
    <w:p>
      <w:pPr>
        <w:spacing w:after="0" w:line="247" w:lineRule="auto"/>
        <w:jc w:val="both"/>
        <w:sectPr>
          <w:pgSz w:w="12240" w:h="15840"/>
          <w:pgMar w:header="720" w:footer="946" w:top="1700" w:bottom="1140" w:left="820" w:right="1020"/>
        </w:sectPr>
      </w:pPr>
    </w:p>
    <w:p>
      <w:pPr>
        <w:pStyle w:val="BodyText"/>
        <w:spacing w:line="236" w:lineRule="exact" w:before="1"/>
        <w:ind w:right="112"/>
        <w:jc w:val="both"/>
      </w:pPr>
      <w:r>
        <w:rPr>
          <w:rFonts w:ascii="TeX Gyre Bonum" w:hAnsi="TeX Gyre Bonum"/>
          <w:b/>
          <w:w w:val="110"/>
        </w:rPr>
        <w:t>Artículo 7.8 Bis.- </w:t>
      </w:r>
      <w:r>
        <w:rPr>
          <w:w w:val="110"/>
        </w:rPr>
        <w:t>Las Secretarías de Finanzas y de Movilidad, en el ámbito de sus respectivas competencias, podrán:</w:t>
      </w:r>
    </w:p>
    <w:p>
      <w:pPr>
        <w:pStyle w:val="BodyText"/>
        <w:spacing w:before="5"/>
        <w:ind w:left="0"/>
        <w:rPr>
          <w:sz w:val="17"/>
        </w:rPr>
      </w:pPr>
    </w:p>
    <w:p>
      <w:pPr>
        <w:pStyle w:val="ListParagraph"/>
        <w:numPr>
          <w:ilvl w:val="0"/>
          <w:numId w:val="146"/>
        </w:numPr>
        <w:tabs>
          <w:tab w:pos="561" w:val="left" w:leader="none"/>
        </w:tabs>
        <w:spacing w:line="230" w:lineRule="auto" w:before="0" w:after="0"/>
        <w:ind w:left="312" w:right="114" w:firstLine="0"/>
        <w:jc w:val="both"/>
        <w:rPr>
          <w:sz w:val="20"/>
        </w:rPr>
      </w:pPr>
      <w:r>
        <w:rPr>
          <w:w w:val="110"/>
          <w:sz w:val="20"/>
        </w:rPr>
        <w:t>Cancelar de oficio la matrícula y la inscripción, respecto de aquellos trámites </w:t>
      </w:r>
      <w:r>
        <w:rPr>
          <w:spacing w:val="2"/>
          <w:w w:val="110"/>
          <w:sz w:val="20"/>
        </w:rPr>
        <w:t>de </w:t>
      </w:r>
      <w:r>
        <w:rPr>
          <w:w w:val="110"/>
          <w:sz w:val="20"/>
        </w:rPr>
        <w:t>vehículos que  hayan</w:t>
      </w:r>
      <w:r>
        <w:rPr>
          <w:spacing w:val="9"/>
          <w:w w:val="110"/>
          <w:sz w:val="20"/>
        </w:rPr>
        <w:t> </w:t>
      </w:r>
      <w:r>
        <w:rPr>
          <w:w w:val="110"/>
          <w:sz w:val="20"/>
        </w:rPr>
        <w:t>sido</w:t>
      </w:r>
      <w:r>
        <w:rPr>
          <w:spacing w:val="11"/>
          <w:w w:val="110"/>
          <w:sz w:val="20"/>
        </w:rPr>
        <w:t> </w:t>
      </w:r>
      <w:r>
        <w:rPr>
          <w:w w:val="110"/>
          <w:sz w:val="20"/>
        </w:rPr>
        <w:t>realizados</w:t>
      </w:r>
      <w:r>
        <w:rPr>
          <w:spacing w:val="11"/>
          <w:w w:val="110"/>
          <w:sz w:val="20"/>
        </w:rPr>
        <w:t> </w:t>
      </w:r>
      <w:r>
        <w:rPr>
          <w:w w:val="110"/>
          <w:sz w:val="20"/>
        </w:rPr>
        <w:t>con</w:t>
      </w:r>
      <w:r>
        <w:rPr>
          <w:spacing w:val="10"/>
          <w:w w:val="110"/>
          <w:sz w:val="20"/>
        </w:rPr>
        <w:t> </w:t>
      </w:r>
      <w:r>
        <w:rPr>
          <w:w w:val="110"/>
          <w:sz w:val="20"/>
        </w:rPr>
        <w:t>información</w:t>
      </w:r>
      <w:r>
        <w:rPr>
          <w:spacing w:val="10"/>
          <w:w w:val="110"/>
          <w:sz w:val="20"/>
        </w:rPr>
        <w:t> </w:t>
      </w:r>
      <w:r>
        <w:rPr>
          <w:w w:val="110"/>
          <w:sz w:val="20"/>
        </w:rPr>
        <w:t>o</w:t>
      </w:r>
      <w:r>
        <w:rPr>
          <w:spacing w:val="9"/>
          <w:w w:val="110"/>
          <w:sz w:val="20"/>
        </w:rPr>
        <w:t> </w:t>
      </w:r>
      <w:r>
        <w:rPr>
          <w:w w:val="110"/>
          <w:sz w:val="20"/>
        </w:rPr>
        <w:t>documentación</w:t>
      </w:r>
      <w:r>
        <w:rPr>
          <w:spacing w:val="10"/>
          <w:w w:val="110"/>
          <w:sz w:val="20"/>
        </w:rPr>
        <w:t> </w:t>
      </w:r>
      <w:r>
        <w:rPr>
          <w:w w:val="110"/>
          <w:sz w:val="20"/>
        </w:rPr>
        <w:t>apócrifa</w:t>
      </w:r>
      <w:r>
        <w:rPr>
          <w:spacing w:val="10"/>
          <w:w w:val="110"/>
          <w:sz w:val="20"/>
        </w:rPr>
        <w:t> </w:t>
      </w:r>
      <w:r>
        <w:rPr>
          <w:w w:val="110"/>
          <w:sz w:val="20"/>
        </w:rPr>
        <w:t>o</w:t>
      </w:r>
      <w:r>
        <w:rPr>
          <w:spacing w:val="14"/>
          <w:w w:val="110"/>
          <w:sz w:val="20"/>
        </w:rPr>
        <w:t> </w:t>
      </w:r>
      <w:r>
        <w:rPr>
          <w:w w:val="110"/>
          <w:sz w:val="20"/>
        </w:rPr>
        <w:t>alterada.</w:t>
      </w:r>
    </w:p>
    <w:p>
      <w:pPr>
        <w:pStyle w:val="BodyText"/>
        <w:spacing w:line="247" w:lineRule="auto" w:before="10"/>
        <w:ind w:right="109"/>
        <w:jc w:val="both"/>
      </w:pPr>
      <w:r>
        <w:rPr>
          <w:w w:val="110"/>
        </w:rPr>
        <w:t>Para tal efecto, solicitará a las autoridades de tránsito el retiro de la circulación de dichos vehículos, remitiéndolos a los depósitos vehiculares estatales, para recuperación de las placas de circulación y envío de las mismas a las Secretarías de Finanzas o Movilidad, según sea el caso, hasta la regularización del</w:t>
      </w:r>
      <w:r>
        <w:rPr>
          <w:spacing w:val="21"/>
          <w:w w:val="110"/>
        </w:rPr>
        <w:t> </w:t>
      </w:r>
      <w:r>
        <w:rPr>
          <w:w w:val="110"/>
        </w:rPr>
        <w:t>mismo.</w:t>
      </w:r>
    </w:p>
    <w:p>
      <w:pPr>
        <w:pStyle w:val="ListParagraph"/>
        <w:numPr>
          <w:ilvl w:val="0"/>
          <w:numId w:val="146"/>
        </w:numPr>
        <w:tabs>
          <w:tab w:pos="621" w:val="left" w:leader="none"/>
        </w:tabs>
        <w:spacing w:line="242" w:lineRule="auto" w:before="191" w:after="0"/>
        <w:ind w:left="312" w:right="112" w:firstLine="0"/>
        <w:jc w:val="both"/>
        <w:rPr>
          <w:sz w:val="20"/>
        </w:rPr>
      </w:pPr>
      <w:r>
        <w:rPr>
          <w:w w:val="110"/>
          <w:sz w:val="20"/>
        </w:rPr>
        <w:t>Realizar en sus respectivos registros de vehículos, las anotaciones, observaciones, aclaraciones o comentarios relacionados con las irregularidades de los vehículos registrados, de tal manera que impida llevar a cabo cualquier trámite de control vehicular, hasta que se aclare la situación jurídica    de los</w:t>
      </w:r>
      <w:r>
        <w:rPr>
          <w:spacing w:val="20"/>
          <w:w w:val="110"/>
          <w:sz w:val="20"/>
        </w:rPr>
        <w:t> </w:t>
      </w:r>
      <w:r>
        <w:rPr>
          <w:w w:val="110"/>
          <w:sz w:val="20"/>
        </w:rPr>
        <w:t>mismos.</w:t>
      </w:r>
    </w:p>
    <w:p>
      <w:pPr>
        <w:pStyle w:val="BodyText"/>
        <w:spacing w:before="191"/>
        <w:ind w:right="108"/>
        <w:jc w:val="both"/>
      </w:pPr>
      <w:r>
        <w:rPr>
          <w:rFonts w:ascii="TeX Gyre Bonum" w:hAnsi="TeX Gyre Bonum"/>
          <w:b/>
          <w:w w:val="110"/>
        </w:rPr>
        <w:t>Artículo 7.8 Ter.- </w:t>
      </w:r>
      <w:r>
        <w:rPr>
          <w:w w:val="110"/>
        </w:rPr>
        <w:t>La Secretaría de Finanzas cancelará de oficio la matrícula y la inscripción, respecto de aquellos vehículos destinados al transporte de uso particular cuya placa no se encuentre vigente conforme a lo establecido en el Código Financiero del Estado de México y Municipios.</w:t>
      </w:r>
    </w:p>
    <w:p>
      <w:pPr>
        <w:pStyle w:val="BodyText"/>
        <w:ind w:left="0"/>
        <w:rPr>
          <w:sz w:val="21"/>
        </w:rPr>
      </w:pPr>
    </w:p>
    <w:p>
      <w:pPr>
        <w:pStyle w:val="BodyText"/>
      </w:pPr>
      <w:r>
        <w:rPr>
          <w:w w:val="110"/>
        </w:rPr>
        <w:t>Derogado.</w:t>
      </w:r>
    </w:p>
    <w:p>
      <w:pPr>
        <w:pStyle w:val="BodyText"/>
        <w:spacing w:before="196"/>
        <w:ind w:right="112"/>
        <w:jc w:val="both"/>
      </w:pPr>
      <w:r>
        <w:rPr>
          <w:rFonts w:ascii="TeX Gyre Bonum" w:hAnsi="TeX Gyre Bonum"/>
          <w:b/>
          <w:w w:val="110"/>
        </w:rPr>
        <w:t>Artículo 7.9.- </w:t>
      </w:r>
      <w:r>
        <w:rPr>
          <w:w w:val="110"/>
        </w:rPr>
        <w:t>En tanto se expiden las placas y documentos a que se refieren los artículos anteriores, o bien se tramita la baja de las mismas, la Secretaría de Finanzas podrá otorgar  permisos  provisionales</w:t>
      </w:r>
      <w:r>
        <w:rPr>
          <w:spacing w:val="10"/>
          <w:w w:val="110"/>
        </w:rPr>
        <w:t> </w:t>
      </w:r>
      <w:r>
        <w:rPr>
          <w:w w:val="110"/>
        </w:rPr>
        <w:t>para</w:t>
      </w:r>
      <w:r>
        <w:rPr>
          <w:spacing w:val="12"/>
          <w:w w:val="110"/>
        </w:rPr>
        <w:t> </w:t>
      </w:r>
      <w:r>
        <w:rPr>
          <w:w w:val="110"/>
        </w:rPr>
        <w:t>circular</w:t>
      </w:r>
      <w:r>
        <w:rPr>
          <w:spacing w:val="12"/>
          <w:w w:val="110"/>
        </w:rPr>
        <w:t> </w:t>
      </w:r>
      <w:r>
        <w:rPr>
          <w:w w:val="110"/>
        </w:rPr>
        <w:t>sin</w:t>
      </w:r>
      <w:r>
        <w:rPr>
          <w:spacing w:val="12"/>
          <w:w w:val="110"/>
        </w:rPr>
        <w:t> </w:t>
      </w:r>
      <w:r>
        <w:rPr>
          <w:w w:val="110"/>
        </w:rPr>
        <w:t>placas</w:t>
      </w:r>
      <w:r>
        <w:rPr>
          <w:spacing w:val="11"/>
          <w:w w:val="110"/>
        </w:rPr>
        <w:t> </w:t>
      </w:r>
      <w:r>
        <w:rPr>
          <w:w w:val="110"/>
        </w:rPr>
        <w:t>ni</w:t>
      </w:r>
      <w:r>
        <w:rPr>
          <w:spacing w:val="12"/>
          <w:w w:val="110"/>
        </w:rPr>
        <w:t> </w:t>
      </w:r>
      <w:r>
        <w:rPr>
          <w:w w:val="110"/>
        </w:rPr>
        <w:t>tarjeta</w:t>
      </w:r>
      <w:r>
        <w:rPr>
          <w:spacing w:val="12"/>
          <w:w w:val="110"/>
        </w:rPr>
        <w:t> </w:t>
      </w:r>
      <w:r>
        <w:rPr>
          <w:w w:val="110"/>
        </w:rPr>
        <w:t>de</w:t>
      </w:r>
      <w:r>
        <w:rPr>
          <w:spacing w:val="11"/>
          <w:w w:val="110"/>
        </w:rPr>
        <w:t> </w:t>
      </w:r>
      <w:r>
        <w:rPr>
          <w:w w:val="110"/>
        </w:rPr>
        <w:t>circulación,</w:t>
      </w:r>
      <w:r>
        <w:rPr>
          <w:spacing w:val="14"/>
          <w:w w:val="110"/>
        </w:rPr>
        <w:t> </w:t>
      </w:r>
      <w:r>
        <w:rPr>
          <w:w w:val="110"/>
        </w:rPr>
        <w:t>hasta</w:t>
      </w:r>
      <w:r>
        <w:rPr>
          <w:spacing w:val="12"/>
          <w:w w:val="110"/>
        </w:rPr>
        <w:t> </w:t>
      </w:r>
      <w:r>
        <w:rPr>
          <w:w w:val="110"/>
        </w:rPr>
        <w:t>por</w:t>
      </w:r>
      <w:r>
        <w:rPr>
          <w:spacing w:val="11"/>
          <w:w w:val="110"/>
        </w:rPr>
        <w:t> </w:t>
      </w:r>
      <w:r>
        <w:rPr>
          <w:w w:val="110"/>
        </w:rPr>
        <w:t>treinta</w:t>
      </w:r>
      <w:r>
        <w:rPr>
          <w:spacing w:val="12"/>
          <w:w w:val="110"/>
        </w:rPr>
        <w:t> </w:t>
      </w:r>
      <w:r>
        <w:rPr>
          <w:w w:val="110"/>
        </w:rPr>
        <w:t>días.</w:t>
      </w:r>
    </w:p>
    <w:p>
      <w:pPr>
        <w:pStyle w:val="BodyText"/>
        <w:spacing w:before="1"/>
        <w:ind w:left="0"/>
        <w:rPr>
          <w:sz w:val="21"/>
        </w:rPr>
      </w:pPr>
    </w:p>
    <w:p>
      <w:pPr>
        <w:pStyle w:val="BodyText"/>
        <w:spacing w:line="249" w:lineRule="auto"/>
        <w:ind w:right="117"/>
        <w:jc w:val="both"/>
      </w:pPr>
      <w:r>
        <w:rPr>
          <w:w w:val="110"/>
        </w:rPr>
        <w:t>Asimismo, podrá otorgar permisos para transportar carga comercial en vehículos de  servicio particular acondicionados para ello, por quince</w:t>
      </w:r>
      <w:r>
        <w:rPr>
          <w:spacing w:val="14"/>
          <w:w w:val="110"/>
        </w:rPr>
        <w:t> </w:t>
      </w:r>
      <w:r>
        <w:rPr>
          <w:w w:val="110"/>
        </w:rPr>
        <w:t>días.</w:t>
      </w:r>
    </w:p>
    <w:p>
      <w:pPr>
        <w:pStyle w:val="BodyText"/>
        <w:spacing w:line="244" w:lineRule="auto" w:before="186"/>
        <w:ind w:right="110"/>
        <w:jc w:val="both"/>
      </w:pPr>
      <w:r>
        <w:rPr>
          <w:rFonts w:ascii="TeX Gyre Bonum" w:hAnsi="TeX Gyre Bonum"/>
          <w:b/>
          <w:w w:val="110"/>
        </w:rPr>
        <w:t>Artículo 7.10.- </w:t>
      </w:r>
      <w:r>
        <w:rPr>
          <w:w w:val="110"/>
        </w:rPr>
        <w:t>La Secretaría de Finanzas podrá celebrar convenios con distribuidores, fabricantes, ensambladores o arrendadoras financieras de vehículos automotores, así como  con las asociaciones  de estos, que tengan su domicilio fiscal en el Estado de México, para que en sus instalaciones productivas o comerciales, por sí mismas o a través de ellos, se presten servicios relacionados con el control vehicular, debiendo garantizar que estos queden correctamente inscritos en el Registro correspondiente, de acuerdo al tipo de</w:t>
      </w:r>
      <w:r>
        <w:rPr>
          <w:spacing w:val="5"/>
          <w:w w:val="110"/>
        </w:rPr>
        <w:t> </w:t>
      </w:r>
      <w:r>
        <w:rPr>
          <w:w w:val="110"/>
        </w:rPr>
        <w:t>transporte.</w:t>
      </w:r>
    </w:p>
    <w:p>
      <w:pPr>
        <w:pStyle w:val="BodyText"/>
        <w:spacing w:line="237" w:lineRule="auto" w:before="190"/>
        <w:ind w:right="110"/>
        <w:jc w:val="both"/>
      </w:pPr>
      <w:r>
        <w:rPr>
          <w:rFonts w:ascii="TeX Gyre Bonum" w:hAnsi="TeX Gyre Bonum"/>
          <w:b/>
          <w:w w:val="110"/>
        </w:rPr>
        <w:t>Artículo 7.11. </w:t>
      </w:r>
      <w:r>
        <w:rPr>
          <w:w w:val="110"/>
        </w:rPr>
        <w:t>La Secretaría de Seguridad coadyuvará con la Secretaría de Movilidad, en las visitas de inspección y verificación del transporte público de pasajeros, quienes aplicarán las sanciones correspondientes en el ámbito de sus respectivas competencias.</w:t>
      </w:r>
    </w:p>
    <w:p>
      <w:pPr>
        <w:pStyle w:val="BodyText"/>
        <w:ind w:left="0"/>
        <w:rPr>
          <w:sz w:val="22"/>
        </w:rPr>
      </w:pPr>
    </w:p>
    <w:p>
      <w:pPr>
        <w:pStyle w:val="Heading1"/>
        <w:spacing w:before="182"/>
        <w:ind w:right="2009"/>
      </w:pPr>
      <w:r>
        <w:rPr/>
        <w:t>CAPÍTULO TERCERO</w:t>
      </w:r>
    </w:p>
    <w:p>
      <w:pPr>
        <w:spacing w:line="264" w:lineRule="exact" w:before="0"/>
        <w:ind w:left="2205" w:right="2010" w:firstLine="0"/>
        <w:jc w:val="center"/>
        <w:rPr>
          <w:rFonts w:ascii="TeX Gyre Bonum"/>
          <w:b/>
          <w:sz w:val="20"/>
        </w:rPr>
      </w:pPr>
      <w:r>
        <w:rPr>
          <w:rFonts w:ascii="TeX Gyre Bonum"/>
          <w:b/>
          <w:sz w:val="20"/>
        </w:rPr>
        <w:t>De los conductores y propietarios</w:t>
      </w:r>
    </w:p>
    <w:p>
      <w:pPr>
        <w:pStyle w:val="BodyText"/>
        <w:spacing w:line="230" w:lineRule="auto" w:before="186"/>
        <w:ind w:right="113"/>
        <w:jc w:val="both"/>
      </w:pPr>
      <w:r>
        <w:rPr>
          <w:rFonts w:ascii="TeX Gyre Bonum" w:hAnsi="TeX Gyre Bonum"/>
          <w:b/>
          <w:w w:val="110"/>
        </w:rPr>
        <w:t>Artículo 7.12.- </w:t>
      </w:r>
      <w:r>
        <w:rPr>
          <w:w w:val="110"/>
        </w:rPr>
        <w:t>Los conductores de unidades de las distintas clases de transporte tendrán las obligaciones siguientes:</w:t>
      </w:r>
    </w:p>
    <w:p>
      <w:pPr>
        <w:pStyle w:val="BodyText"/>
        <w:spacing w:before="5"/>
        <w:ind w:left="0"/>
        <w:rPr>
          <w:sz w:val="17"/>
        </w:rPr>
      </w:pPr>
    </w:p>
    <w:p>
      <w:pPr>
        <w:pStyle w:val="ListParagraph"/>
        <w:numPr>
          <w:ilvl w:val="0"/>
          <w:numId w:val="147"/>
        </w:numPr>
        <w:tabs>
          <w:tab w:pos="525" w:val="left" w:leader="none"/>
        </w:tabs>
        <w:spacing w:line="240" w:lineRule="auto" w:before="0" w:after="0"/>
        <w:ind w:left="524" w:right="0" w:hanging="213"/>
        <w:jc w:val="both"/>
        <w:rPr>
          <w:sz w:val="20"/>
        </w:rPr>
      </w:pPr>
      <w:r>
        <w:rPr>
          <w:w w:val="110"/>
          <w:sz w:val="20"/>
        </w:rPr>
        <w:t>Obtener</w:t>
      </w:r>
      <w:r>
        <w:rPr>
          <w:spacing w:val="11"/>
          <w:w w:val="110"/>
          <w:sz w:val="20"/>
        </w:rPr>
        <w:t> </w:t>
      </w:r>
      <w:r>
        <w:rPr>
          <w:w w:val="110"/>
          <w:sz w:val="20"/>
        </w:rPr>
        <w:t>y</w:t>
      </w:r>
      <w:r>
        <w:rPr>
          <w:spacing w:val="10"/>
          <w:w w:val="110"/>
          <w:sz w:val="20"/>
        </w:rPr>
        <w:t> </w:t>
      </w:r>
      <w:r>
        <w:rPr>
          <w:w w:val="110"/>
          <w:sz w:val="20"/>
        </w:rPr>
        <w:t>portar</w:t>
      </w:r>
      <w:r>
        <w:rPr>
          <w:spacing w:val="8"/>
          <w:w w:val="110"/>
          <w:sz w:val="20"/>
        </w:rPr>
        <w:t> </w:t>
      </w:r>
      <w:r>
        <w:rPr>
          <w:w w:val="110"/>
          <w:sz w:val="20"/>
        </w:rPr>
        <w:t>la</w:t>
      </w:r>
      <w:r>
        <w:rPr>
          <w:spacing w:val="10"/>
          <w:w w:val="110"/>
          <w:sz w:val="20"/>
        </w:rPr>
        <w:t> </w:t>
      </w:r>
      <w:r>
        <w:rPr>
          <w:w w:val="110"/>
          <w:sz w:val="20"/>
        </w:rPr>
        <w:t>licencia</w:t>
      </w:r>
      <w:r>
        <w:rPr>
          <w:spacing w:val="11"/>
          <w:w w:val="110"/>
          <w:sz w:val="20"/>
        </w:rPr>
        <w:t> </w:t>
      </w:r>
      <w:r>
        <w:rPr>
          <w:w w:val="110"/>
          <w:sz w:val="20"/>
        </w:rPr>
        <w:t>o</w:t>
      </w:r>
      <w:r>
        <w:rPr>
          <w:spacing w:val="11"/>
          <w:w w:val="110"/>
          <w:sz w:val="20"/>
        </w:rPr>
        <w:t> </w:t>
      </w:r>
      <w:r>
        <w:rPr>
          <w:w w:val="110"/>
          <w:sz w:val="20"/>
        </w:rPr>
        <w:t>permiso</w:t>
      </w:r>
      <w:r>
        <w:rPr>
          <w:spacing w:val="11"/>
          <w:w w:val="110"/>
          <w:sz w:val="20"/>
        </w:rPr>
        <w:t> </w:t>
      </w:r>
      <w:r>
        <w:rPr>
          <w:w w:val="110"/>
          <w:sz w:val="20"/>
        </w:rPr>
        <w:t>para</w:t>
      </w:r>
      <w:r>
        <w:rPr>
          <w:spacing w:val="10"/>
          <w:w w:val="110"/>
          <w:sz w:val="20"/>
        </w:rPr>
        <w:t> </w:t>
      </w:r>
      <w:r>
        <w:rPr>
          <w:w w:val="110"/>
          <w:sz w:val="20"/>
        </w:rPr>
        <w:t>conducir</w:t>
      </w:r>
      <w:r>
        <w:rPr>
          <w:spacing w:val="11"/>
          <w:w w:val="110"/>
          <w:sz w:val="20"/>
        </w:rPr>
        <w:t> </w:t>
      </w:r>
      <w:r>
        <w:rPr>
          <w:w w:val="110"/>
          <w:sz w:val="20"/>
        </w:rPr>
        <w:t>correspondiente;</w:t>
      </w:r>
    </w:p>
    <w:p>
      <w:pPr>
        <w:pStyle w:val="ListParagraph"/>
        <w:numPr>
          <w:ilvl w:val="0"/>
          <w:numId w:val="147"/>
        </w:numPr>
        <w:tabs>
          <w:tab w:pos="609" w:val="left" w:leader="none"/>
        </w:tabs>
        <w:spacing w:line="230" w:lineRule="auto" w:before="186" w:after="0"/>
        <w:ind w:left="312" w:right="112" w:firstLine="0"/>
        <w:jc w:val="both"/>
        <w:rPr>
          <w:sz w:val="20"/>
        </w:rPr>
      </w:pPr>
      <w:r>
        <w:rPr>
          <w:w w:val="110"/>
          <w:sz w:val="20"/>
        </w:rPr>
        <w:t>Mostrar a las autoridades de transporte o tránsito cuando se les solicite la licencia o permiso para conducir,</w:t>
      </w:r>
      <w:r>
        <w:rPr>
          <w:spacing w:val="12"/>
          <w:w w:val="110"/>
          <w:sz w:val="20"/>
        </w:rPr>
        <w:t> </w:t>
      </w:r>
      <w:r>
        <w:rPr>
          <w:w w:val="110"/>
          <w:sz w:val="20"/>
        </w:rPr>
        <w:t>y,</w:t>
      </w:r>
      <w:r>
        <w:rPr>
          <w:spacing w:val="12"/>
          <w:w w:val="110"/>
          <w:sz w:val="20"/>
        </w:rPr>
        <w:t> </w:t>
      </w:r>
      <w:r>
        <w:rPr>
          <w:w w:val="110"/>
          <w:sz w:val="20"/>
        </w:rPr>
        <w:t>en</w:t>
      </w:r>
      <w:r>
        <w:rPr>
          <w:spacing w:val="14"/>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la</w:t>
      </w:r>
      <w:r>
        <w:rPr>
          <w:spacing w:val="12"/>
          <w:w w:val="110"/>
          <w:sz w:val="20"/>
        </w:rPr>
        <w:t> </w:t>
      </w:r>
      <w:r>
        <w:rPr>
          <w:w w:val="110"/>
          <w:sz w:val="20"/>
        </w:rPr>
        <w:t>documentación</w:t>
      </w:r>
      <w:r>
        <w:rPr>
          <w:spacing w:val="11"/>
          <w:w w:val="110"/>
          <w:sz w:val="20"/>
        </w:rPr>
        <w:t> </w:t>
      </w:r>
      <w:r>
        <w:rPr>
          <w:w w:val="110"/>
          <w:sz w:val="20"/>
        </w:rPr>
        <w:t>que</w:t>
      </w:r>
      <w:r>
        <w:rPr>
          <w:spacing w:val="10"/>
          <w:w w:val="110"/>
          <w:sz w:val="20"/>
        </w:rPr>
        <w:t> </w:t>
      </w:r>
      <w:r>
        <w:rPr>
          <w:w w:val="110"/>
          <w:sz w:val="20"/>
        </w:rPr>
        <w:t>faculte</w:t>
      </w:r>
      <w:r>
        <w:rPr>
          <w:spacing w:val="11"/>
          <w:w w:val="110"/>
          <w:sz w:val="20"/>
        </w:rPr>
        <w:t> </w:t>
      </w:r>
      <w:r>
        <w:rPr>
          <w:w w:val="110"/>
          <w:sz w:val="20"/>
        </w:rPr>
        <w:t>la</w:t>
      </w:r>
      <w:r>
        <w:rPr>
          <w:spacing w:val="11"/>
          <w:w w:val="110"/>
          <w:sz w:val="20"/>
        </w:rPr>
        <w:t> </w:t>
      </w:r>
      <w:r>
        <w:rPr>
          <w:w w:val="110"/>
          <w:sz w:val="20"/>
        </w:rPr>
        <w:t>prestación</w:t>
      </w:r>
      <w:r>
        <w:rPr>
          <w:spacing w:val="11"/>
          <w:w w:val="110"/>
          <w:sz w:val="20"/>
        </w:rPr>
        <w:t> </w:t>
      </w:r>
      <w:r>
        <w:rPr>
          <w:w w:val="110"/>
          <w:sz w:val="20"/>
        </w:rPr>
        <w:t>del</w:t>
      </w:r>
      <w:r>
        <w:rPr>
          <w:spacing w:val="12"/>
          <w:w w:val="110"/>
          <w:sz w:val="20"/>
        </w:rPr>
        <w:t> </w:t>
      </w:r>
      <w:r>
        <w:rPr>
          <w:w w:val="110"/>
          <w:sz w:val="20"/>
        </w:rPr>
        <w:t>servicio;</w:t>
      </w:r>
      <w:r>
        <w:rPr>
          <w:spacing w:val="12"/>
          <w:w w:val="110"/>
          <w:sz w:val="20"/>
        </w:rPr>
        <w:t> </w:t>
      </w:r>
      <w:r>
        <w:rPr>
          <w:w w:val="110"/>
          <w:sz w:val="20"/>
        </w:rPr>
        <w:t>y</w:t>
      </w:r>
    </w:p>
    <w:p>
      <w:pPr>
        <w:pStyle w:val="BodyText"/>
        <w:spacing w:before="2"/>
        <w:ind w:left="0"/>
        <w:rPr>
          <w:sz w:val="18"/>
        </w:rPr>
      </w:pPr>
    </w:p>
    <w:p>
      <w:pPr>
        <w:pStyle w:val="ListParagraph"/>
        <w:numPr>
          <w:ilvl w:val="0"/>
          <w:numId w:val="147"/>
        </w:numPr>
        <w:tabs>
          <w:tab w:pos="710" w:val="left" w:leader="none"/>
        </w:tabs>
        <w:spacing w:line="230" w:lineRule="auto" w:before="0" w:after="0"/>
        <w:ind w:left="312" w:right="113" w:firstLine="0"/>
        <w:jc w:val="both"/>
        <w:rPr>
          <w:sz w:val="20"/>
        </w:rPr>
      </w:pPr>
      <w:r>
        <w:rPr>
          <w:w w:val="110"/>
          <w:sz w:val="20"/>
        </w:rPr>
        <w:t>Abstenerse de conducir cuando estén impedidos para hacerlo por circunstancias de salud o de cualquier</w:t>
      </w:r>
      <w:r>
        <w:rPr>
          <w:spacing w:val="11"/>
          <w:w w:val="110"/>
          <w:sz w:val="20"/>
        </w:rPr>
        <w:t> </w:t>
      </w:r>
      <w:r>
        <w:rPr>
          <w:w w:val="110"/>
          <w:sz w:val="20"/>
        </w:rPr>
        <w:t>otra</w:t>
      </w:r>
      <w:r>
        <w:rPr>
          <w:spacing w:val="12"/>
          <w:w w:val="110"/>
          <w:sz w:val="20"/>
        </w:rPr>
        <w:t> </w:t>
      </w:r>
      <w:r>
        <w:rPr>
          <w:w w:val="110"/>
          <w:sz w:val="20"/>
        </w:rPr>
        <w:t>que</w:t>
      </w:r>
      <w:r>
        <w:rPr>
          <w:spacing w:val="10"/>
          <w:w w:val="110"/>
          <w:sz w:val="20"/>
        </w:rPr>
        <w:t> </w:t>
      </w:r>
      <w:r>
        <w:rPr>
          <w:w w:val="110"/>
          <w:sz w:val="20"/>
        </w:rPr>
        <w:t>implique</w:t>
      </w:r>
      <w:r>
        <w:rPr>
          <w:spacing w:val="11"/>
          <w:w w:val="110"/>
          <w:sz w:val="20"/>
        </w:rPr>
        <w:t> </w:t>
      </w:r>
      <w:r>
        <w:rPr>
          <w:w w:val="110"/>
          <w:sz w:val="20"/>
        </w:rPr>
        <w:t>disminución</w:t>
      </w:r>
      <w:r>
        <w:rPr>
          <w:spacing w:val="11"/>
          <w:w w:val="110"/>
          <w:sz w:val="20"/>
        </w:rPr>
        <w:t> </w:t>
      </w:r>
      <w:r>
        <w:rPr>
          <w:w w:val="110"/>
          <w:sz w:val="20"/>
        </w:rPr>
        <w:t>de</w:t>
      </w:r>
      <w:r>
        <w:rPr>
          <w:spacing w:val="10"/>
          <w:w w:val="110"/>
          <w:sz w:val="20"/>
        </w:rPr>
        <w:t> </w:t>
      </w:r>
      <w:r>
        <w:rPr>
          <w:w w:val="110"/>
          <w:sz w:val="20"/>
        </w:rPr>
        <w:t>sus</w:t>
      </w:r>
      <w:r>
        <w:rPr>
          <w:spacing w:val="12"/>
          <w:w w:val="110"/>
          <w:sz w:val="20"/>
        </w:rPr>
        <w:t> </w:t>
      </w:r>
      <w:r>
        <w:rPr>
          <w:w w:val="110"/>
          <w:sz w:val="20"/>
        </w:rPr>
        <w:t>facultades</w:t>
      </w:r>
      <w:r>
        <w:rPr>
          <w:spacing w:val="11"/>
          <w:w w:val="110"/>
          <w:sz w:val="20"/>
        </w:rPr>
        <w:t> </w:t>
      </w:r>
      <w:r>
        <w:rPr>
          <w:w w:val="110"/>
          <w:sz w:val="20"/>
        </w:rPr>
        <w:t>físicas</w:t>
      </w:r>
      <w:r>
        <w:rPr>
          <w:spacing w:val="10"/>
          <w:w w:val="110"/>
          <w:sz w:val="20"/>
        </w:rPr>
        <w:t> </w:t>
      </w:r>
      <w:r>
        <w:rPr>
          <w:w w:val="110"/>
          <w:sz w:val="20"/>
        </w:rPr>
        <w:t>o</w:t>
      </w:r>
      <w:r>
        <w:rPr>
          <w:spacing w:val="12"/>
          <w:w w:val="110"/>
          <w:sz w:val="20"/>
        </w:rPr>
        <w:t> </w:t>
      </w:r>
      <w:r>
        <w:rPr>
          <w:w w:val="110"/>
          <w:sz w:val="20"/>
        </w:rPr>
        <w:t>mentales.</w:t>
      </w:r>
    </w:p>
    <w:p>
      <w:pPr>
        <w:spacing w:after="0" w:line="230" w:lineRule="auto"/>
        <w:jc w:val="both"/>
        <w:rPr>
          <w:sz w:val="20"/>
        </w:rPr>
        <w:sectPr>
          <w:pgSz w:w="12240" w:h="15840"/>
          <w:pgMar w:header="720" w:footer="946" w:top="1700" w:bottom="1140" w:left="820" w:right="1020"/>
        </w:sectPr>
      </w:pPr>
    </w:p>
    <w:p>
      <w:pPr>
        <w:pStyle w:val="ListParagraph"/>
        <w:numPr>
          <w:ilvl w:val="0"/>
          <w:numId w:val="147"/>
        </w:numPr>
        <w:tabs>
          <w:tab w:pos="681" w:val="left" w:leader="none"/>
        </w:tabs>
        <w:spacing w:line="236" w:lineRule="exact" w:before="1" w:after="0"/>
        <w:ind w:left="312" w:right="111" w:firstLine="0"/>
        <w:jc w:val="left"/>
        <w:rPr>
          <w:sz w:val="20"/>
        </w:rPr>
      </w:pPr>
      <w:r>
        <w:rPr>
          <w:w w:val="110"/>
          <w:sz w:val="20"/>
        </w:rPr>
        <w:t>Informar a los propietarios o poseedores de las unidades de manera pronta y expedita cuando se cometa</w:t>
      </w:r>
      <w:r>
        <w:rPr>
          <w:spacing w:val="9"/>
          <w:w w:val="110"/>
          <w:sz w:val="20"/>
        </w:rPr>
        <w:t> </w:t>
      </w:r>
      <w:r>
        <w:rPr>
          <w:w w:val="110"/>
          <w:sz w:val="20"/>
        </w:rPr>
        <w:t>cualquier</w:t>
      </w:r>
      <w:r>
        <w:rPr>
          <w:spacing w:val="11"/>
          <w:w w:val="110"/>
          <w:sz w:val="20"/>
        </w:rPr>
        <w:t> </w:t>
      </w:r>
      <w:r>
        <w:rPr>
          <w:w w:val="110"/>
          <w:sz w:val="20"/>
        </w:rPr>
        <w:t>delito</w:t>
      </w:r>
      <w:r>
        <w:rPr>
          <w:spacing w:val="9"/>
          <w:w w:val="110"/>
          <w:sz w:val="20"/>
        </w:rPr>
        <w:t> </w:t>
      </w:r>
      <w:r>
        <w:rPr>
          <w:w w:val="110"/>
          <w:sz w:val="20"/>
        </w:rPr>
        <w:t>al</w:t>
      </w:r>
      <w:r>
        <w:rPr>
          <w:spacing w:val="10"/>
          <w:w w:val="110"/>
          <w:sz w:val="20"/>
        </w:rPr>
        <w:t> </w:t>
      </w:r>
      <w:r>
        <w:rPr>
          <w:w w:val="110"/>
          <w:sz w:val="20"/>
        </w:rPr>
        <w:t>interior</w:t>
      </w:r>
      <w:r>
        <w:rPr>
          <w:spacing w:val="8"/>
          <w:w w:val="110"/>
          <w:sz w:val="20"/>
        </w:rPr>
        <w:t> </w:t>
      </w:r>
      <w:r>
        <w:rPr>
          <w:w w:val="110"/>
          <w:sz w:val="20"/>
        </w:rPr>
        <w:t>de</w:t>
      </w:r>
      <w:r>
        <w:rPr>
          <w:spacing w:val="12"/>
          <w:w w:val="110"/>
          <w:sz w:val="20"/>
        </w:rPr>
        <w:t> </w:t>
      </w:r>
      <w:r>
        <w:rPr>
          <w:w w:val="110"/>
          <w:sz w:val="20"/>
        </w:rPr>
        <w:t>la</w:t>
      </w:r>
      <w:r>
        <w:rPr>
          <w:spacing w:val="10"/>
          <w:w w:val="110"/>
          <w:sz w:val="20"/>
        </w:rPr>
        <w:t> </w:t>
      </w:r>
      <w:r>
        <w:rPr>
          <w:w w:val="110"/>
          <w:sz w:val="20"/>
        </w:rPr>
        <w:t>unidad</w:t>
      </w:r>
      <w:r>
        <w:rPr>
          <w:spacing w:val="11"/>
          <w:w w:val="110"/>
          <w:sz w:val="20"/>
        </w:rPr>
        <w:t> </w:t>
      </w:r>
      <w:r>
        <w:rPr>
          <w:w w:val="110"/>
          <w:sz w:val="20"/>
        </w:rPr>
        <w:t>o</w:t>
      </w:r>
      <w:r>
        <w:rPr>
          <w:spacing w:val="8"/>
          <w:w w:val="110"/>
          <w:sz w:val="20"/>
        </w:rPr>
        <w:t> </w:t>
      </w:r>
      <w:r>
        <w:rPr>
          <w:w w:val="110"/>
          <w:sz w:val="20"/>
        </w:rPr>
        <w:t>del</w:t>
      </w:r>
      <w:r>
        <w:rPr>
          <w:spacing w:val="10"/>
          <w:w w:val="110"/>
          <w:sz w:val="20"/>
        </w:rPr>
        <w:t> </w:t>
      </w:r>
      <w:r>
        <w:rPr>
          <w:w w:val="110"/>
          <w:sz w:val="20"/>
        </w:rPr>
        <w:t>que</w:t>
      </w:r>
      <w:r>
        <w:rPr>
          <w:spacing w:val="9"/>
          <w:w w:val="110"/>
          <w:sz w:val="20"/>
        </w:rPr>
        <w:t> </w:t>
      </w:r>
      <w:r>
        <w:rPr>
          <w:w w:val="110"/>
          <w:sz w:val="20"/>
        </w:rPr>
        <w:t>sean</w:t>
      </w:r>
      <w:r>
        <w:rPr>
          <w:spacing w:val="10"/>
          <w:w w:val="110"/>
          <w:sz w:val="20"/>
        </w:rPr>
        <w:t> </w:t>
      </w:r>
      <w:r>
        <w:rPr>
          <w:w w:val="110"/>
          <w:sz w:val="20"/>
        </w:rPr>
        <w:t>víctima</w:t>
      </w:r>
      <w:r>
        <w:rPr>
          <w:spacing w:val="9"/>
          <w:w w:val="110"/>
          <w:sz w:val="20"/>
        </w:rPr>
        <w:t> </w:t>
      </w:r>
      <w:r>
        <w:rPr>
          <w:w w:val="110"/>
          <w:sz w:val="20"/>
        </w:rPr>
        <w:t>los</w:t>
      </w:r>
      <w:r>
        <w:rPr>
          <w:spacing w:val="12"/>
          <w:w w:val="110"/>
          <w:sz w:val="20"/>
        </w:rPr>
        <w:t> </w:t>
      </w:r>
      <w:r>
        <w:rPr>
          <w:w w:val="110"/>
          <w:sz w:val="20"/>
        </w:rPr>
        <w:t>pasajeros.</w:t>
      </w:r>
    </w:p>
    <w:p>
      <w:pPr>
        <w:pStyle w:val="BodyText"/>
        <w:spacing w:before="5"/>
        <w:ind w:left="0"/>
        <w:rPr>
          <w:sz w:val="17"/>
        </w:rPr>
      </w:pPr>
    </w:p>
    <w:p>
      <w:pPr>
        <w:pStyle w:val="BodyText"/>
        <w:spacing w:line="230" w:lineRule="auto"/>
        <w:ind w:right="109"/>
        <w:jc w:val="both"/>
      </w:pPr>
      <w:r>
        <w:rPr>
          <w:rFonts w:ascii="TeX Gyre Bonum" w:hAnsi="TeX Gyre Bonum"/>
          <w:b/>
          <w:w w:val="110"/>
        </w:rPr>
        <w:t>Artículo 7.13.- </w:t>
      </w:r>
      <w:r>
        <w:rPr>
          <w:w w:val="110"/>
        </w:rPr>
        <w:t>Además de lo dispuesto en el artículo anterior, los conductores de los servicios sujetos a concesión o permiso deberán:</w:t>
      </w:r>
    </w:p>
    <w:p>
      <w:pPr>
        <w:pStyle w:val="BodyText"/>
        <w:spacing w:before="5"/>
        <w:ind w:left="0"/>
        <w:rPr>
          <w:sz w:val="17"/>
        </w:rPr>
      </w:pPr>
    </w:p>
    <w:p>
      <w:pPr>
        <w:pStyle w:val="ListParagraph"/>
        <w:numPr>
          <w:ilvl w:val="0"/>
          <w:numId w:val="148"/>
        </w:numPr>
        <w:tabs>
          <w:tab w:pos="525" w:val="left" w:leader="none"/>
        </w:tabs>
        <w:spacing w:line="240" w:lineRule="auto" w:before="0" w:after="0"/>
        <w:ind w:left="524" w:right="0" w:hanging="213"/>
        <w:jc w:val="left"/>
        <w:rPr>
          <w:sz w:val="20"/>
        </w:rPr>
      </w:pPr>
      <w:r>
        <w:rPr>
          <w:w w:val="110"/>
          <w:sz w:val="20"/>
        </w:rPr>
        <w:t>Abstenerse</w:t>
      </w:r>
      <w:r>
        <w:rPr>
          <w:spacing w:val="9"/>
          <w:w w:val="110"/>
          <w:sz w:val="20"/>
        </w:rPr>
        <w:t> </w:t>
      </w:r>
      <w:r>
        <w:rPr>
          <w:w w:val="110"/>
          <w:sz w:val="20"/>
        </w:rPr>
        <w:t>de</w:t>
      </w:r>
      <w:r>
        <w:rPr>
          <w:spacing w:val="10"/>
          <w:w w:val="110"/>
          <w:sz w:val="20"/>
        </w:rPr>
        <w:t> </w:t>
      </w:r>
      <w:r>
        <w:rPr>
          <w:w w:val="110"/>
          <w:sz w:val="20"/>
        </w:rPr>
        <w:t>prestar</w:t>
      </w:r>
      <w:r>
        <w:rPr>
          <w:spacing w:val="8"/>
          <w:w w:val="110"/>
          <w:sz w:val="20"/>
        </w:rPr>
        <w:t> </w:t>
      </w:r>
      <w:r>
        <w:rPr>
          <w:w w:val="110"/>
          <w:sz w:val="20"/>
        </w:rPr>
        <w:t>el</w:t>
      </w:r>
      <w:r>
        <w:rPr>
          <w:spacing w:val="11"/>
          <w:w w:val="110"/>
          <w:sz w:val="20"/>
        </w:rPr>
        <w:t> </w:t>
      </w:r>
      <w:r>
        <w:rPr>
          <w:w w:val="110"/>
          <w:sz w:val="20"/>
        </w:rPr>
        <w:t>servicio</w:t>
      </w:r>
      <w:r>
        <w:rPr>
          <w:spacing w:val="12"/>
          <w:w w:val="110"/>
          <w:sz w:val="20"/>
        </w:rPr>
        <w:t> </w:t>
      </w:r>
      <w:r>
        <w:rPr>
          <w:w w:val="110"/>
          <w:sz w:val="20"/>
        </w:rPr>
        <w:t>en</w:t>
      </w:r>
      <w:r>
        <w:rPr>
          <w:spacing w:val="10"/>
          <w:w w:val="110"/>
          <w:sz w:val="20"/>
        </w:rPr>
        <w:t> </w:t>
      </w:r>
      <w:r>
        <w:rPr>
          <w:w w:val="110"/>
          <w:sz w:val="20"/>
        </w:rPr>
        <w:t>vehículos</w:t>
      </w:r>
      <w:r>
        <w:rPr>
          <w:spacing w:val="10"/>
          <w:w w:val="110"/>
          <w:sz w:val="20"/>
        </w:rPr>
        <w:t> </w:t>
      </w:r>
      <w:r>
        <w:rPr>
          <w:w w:val="110"/>
          <w:sz w:val="20"/>
        </w:rPr>
        <w:t>no</w:t>
      </w:r>
      <w:r>
        <w:rPr>
          <w:spacing w:val="14"/>
          <w:w w:val="110"/>
          <w:sz w:val="20"/>
        </w:rPr>
        <w:t> </w:t>
      </w:r>
      <w:r>
        <w:rPr>
          <w:w w:val="110"/>
          <w:sz w:val="20"/>
        </w:rPr>
        <w:t>autorizados;</w:t>
      </w:r>
    </w:p>
    <w:p>
      <w:pPr>
        <w:pStyle w:val="ListParagraph"/>
        <w:numPr>
          <w:ilvl w:val="0"/>
          <w:numId w:val="148"/>
        </w:numPr>
        <w:tabs>
          <w:tab w:pos="645" w:val="left" w:leader="none"/>
        </w:tabs>
        <w:spacing w:line="230" w:lineRule="auto" w:before="186" w:after="0"/>
        <w:ind w:left="312" w:right="108" w:firstLine="0"/>
        <w:jc w:val="both"/>
        <w:rPr>
          <w:sz w:val="20"/>
        </w:rPr>
      </w:pPr>
      <w:r>
        <w:rPr>
          <w:w w:val="110"/>
          <w:sz w:val="20"/>
        </w:rPr>
        <w:t>Aprobar los exámenes médicos, psicológicos, farmacológicos y otros que se establezcan en las disposiciones</w:t>
      </w:r>
      <w:r>
        <w:rPr>
          <w:spacing w:val="11"/>
          <w:w w:val="110"/>
          <w:sz w:val="20"/>
        </w:rPr>
        <w:t> </w:t>
      </w:r>
      <w:r>
        <w:rPr>
          <w:w w:val="110"/>
          <w:sz w:val="20"/>
        </w:rPr>
        <w:t>administrativas;</w:t>
      </w:r>
    </w:p>
    <w:p>
      <w:pPr>
        <w:pStyle w:val="BodyText"/>
        <w:spacing w:before="4"/>
        <w:ind w:left="0"/>
        <w:rPr>
          <w:sz w:val="17"/>
        </w:rPr>
      </w:pPr>
    </w:p>
    <w:p>
      <w:pPr>
        <w:pStyle w:val="ListParagraph"/>
        <w:numPr>
          <w:ilvl w:val="0"/>
          <w:numId w:val="148"/>
        </w:numPr>
        <w:tabs>
          <w:tab w:pos="686" w:val="left" w:leader="none"/>
        </w:tabs>
        <w:spacing w:line="240" w:lineRule="auto" w:before="1" w:after="0"/>
        <w:ind w:left="685" w:right="0" w:hanging="374"/>
        <w:jc w:val="left"/>
        <w:rPr>
          <w:sz w:val="20"/>
        </w:rPr>
      </w:pPr>
      <w:r>
        <w:rPr>
          <w:w w:val="110"/>
          <w:sz w:val="20"/>
        </w:rPr>
        <w:t>Acreditar,</w:t>
      </w:r>
      <w:r>
        <w:rPr>
          <w:spacing w:val="10"/>
          <w:w w:val="110"/>
          <w:sz w:val="20"/>
        </w:rPr>
        <w:t> </w:t>
      </w:r>
      <w:r>
        <w:rPr>
          <w:w w:val="110"/>
          <w:sz w:val="20"/>
        </w:rPr>
        <w:t>en</w:t>
      </w:r>
      <w:r>
        <w:rPr>
          <w:spacing w:val="9"/>
          <w:w w:val="110"/>
          <w:sz w:val="20"/>
        </w:rPr>
        <w:t> </w:t>
      </w:r>
      <w:r>
        <w:rPr>
          <w:w w:val="110"/>
          <w:sz w:val="20"/>
        </w:rPr>
        <w:t>términos</w:t>
      </w:r>
      <w:r>
        <w:rPr>
          <w:spacing w:val="9"/>
          <w:w w:val="110"/>
          <w:sz w:val="20"/>
        </w:rPr>
        <w:t> </w:t>
      </w:r>
      <w:r>
        <w:rPr>
          <w:w w:val="110"/>
          <w:sz w:val="20"/>
        </w:rPr>
        <w:t>de</w:t>
      </w:r>
      <w:r>
        <w:rPr>
          <w:spacing w:val="8"/>
          <w:w w:val="110"/>
          <w:sz w:val="20"/>
        </w:rPr>
        <w:t> </w:t>
      </w:r>
      <w:r>
        <w:rPr>
          <w:w w:val="110"/>
          <w:sz w:val="20"/>
        </w:rPr>
        <w:t>las</w:t>
      </w:r>
      <w:r>
        <w:rPr>
          <w:spacing w:val="9"/>
          <w:w w:val="110"/>
          <w:sz w:val="20"/>
        </w:rPr>
        <w:t> </w:t>
      </w:r>
      <w:r>
        <w:rPr>
          <w:w w:val="110"/>
          <w:sz w:val="20"/>
        </w:rPr>
        <w:t>disposiciones</w:t>
      </w:r>
      <w:r>
        <w:rPr>
          <w:spacing w:val="9"/>
          <w:w w:val="110"/>
          <w:sz w:val="20"/>
        </w:rPr>
        <w:t> </w:t>
      </w:r>
      <w:r>
        <w:rPr>
          <w:w w:val="110"/>
          <w:sz w:val="20"/>
        </w:rPr>
        <w:t>reglamentarias,</w:t>
      </w:r>
      <w:r>
        <w:rPr>
          <w:spacing w:val="10"/>
          <w:w w:val="110"/>
          <w:sz w:val="20"/>
        </w:rPr>
        <w:t> </w:t>
      </w:r>
      <w:r>
        <w:rPr>
          <w:w w:val="110"/>
          <w:sz w:val="20"/>
        </w:rPr>
        <w:t>estar</w:t>
      </w:r>
      <w:r>
        <w:rPr>
          <w:spacing w:val="9"/>
          <w:w w:val="110"/>
          <w:sz w:val="20"/>
        </w:rPr>
        <w:t> </w:t>
      </w:r>
      <w:r>
        <w:rPr>
          <w:w w:val="110"/>
          <w:sz w:val="20"/>
        </w:rPr>
        <w:t>debidamente</w:t>
      </w:r>
      <w:r>
        <w:rPr>
          <w:spacing w:val="8"/>
          <w:w w:val="110"/>
          <w:sz w:val="20"/>
        </w:rPr>
        <w:t> </w:t>
      </w:r>
      <w:r>
        <w:rPr>
          <w:w w:val="110"/>
          <w:sz w:val="20"/>
        </w:rPr>
        <w:t>capacitados;</w:t>
      </w:r>
      <w:r>
        <w:rPr>
          <w:spacing w:val="10"/>
          <w:w w:val="110"/>
          <w:sz w:val="20"/>
        </w:rPr>
        <w:t> </w:t>
      </w:r>
      <w:r>
        <w:rPr>
          <w:w w:val="110"/>
          <w:sz w:val="20"/>
        </w:rPr>
        <w:t>y</w:t>
      </w:r>
    </w:p>
    <w:p>
      <w:pPr>
        <w:pStyle w:val="ListParagraph"/>
        <w:numPr>
          <w:ilvl w:val="0"/>
          <w:numId w:val="148"/>
        </w:numPr>
        <w:tabs>
          <w:tab w:pos="669" w:val="left" w:leader="none"/>
        </w:tabs>
        <w:spacing w:line="240" w:lineRule="auto" w:before="178" w:after="0"/>
        <w:ind w:left="668" w:right="0" w:hanging="357"/>
        <w:jc w:val="left"/>
        <w:rPr>
          <w:sz w:val="20"/>
        </w:rPr>
      </w:pPr>
      <w:r>
        <w:rPr>
          <w:w w:val="110"/>
          <w:sz w:val="20"/>
        </w:rPr>
        <w:t>Otorgar</w:t>
      </w:r>
      <w:r>
        <w:rPr>
          <w:spacing w:val="11"/>
          <w:w w:val="110"/>
          <w:sz w:val="20"/>
        </w:rPr>
        <w:t> </w:t>
      </w:r>
      <w:r>
        <w:rPr>
          <w:w w:val="110"/>
          <w:sz w:val="20"/>
        </w:rPr>
        <w:t>un</w:t>
      </w:r>
      <w:r>
        <w:rPr>
          <w:spacing w:val="12"/>
          <w:w w:val="110"/>
          <w:sz w:val="20"/>
        </w:rPr>
        <w:t> </w:t>
      </w:r>
      <w:r>
        <w:rPr>
          <w:w w:val="110"/>
          <w:sz w:val="20"/>
        </w:rPr>
        <w:t>servicio</w:t>
      </w:r>
      <w:r>
        <w:rPr>
          <w:spacing w:val="12"/>
          <w:w w:val="110"/>
          <w:sz w:val="20"/>
        </w:rPr>
        <w:t> </w:t>
      </w:r>
      <w:r>
        <w:rPr>
          <w:w w:val="110"/>
          <w:sz w:val="20"/>
        </w:rPr>
        <w:t>eficiente</w:t>
      </w:r>
      <w:r>
        <w:rPr>
          <w:spacing w:val="10"/>
          <w:w w:val="110"/>
          <w:sz w:val="20"/>
        </w:rPr>
        <w:t> </w:t>
      </w:r>
      <w:r>
        <w:rPr>
          <w:w w:val="110"/>
          <w:sz w:val="20"/>
        </w:rPr>
        <w:t>y</w:t>
      </w:r>
      <w:r>
        <w:rPr>
          <w:spacing w:val="11"/>
          <w:w w:val="110"/>
          <w:sz w:val="20"/>
        </w:rPr>
        <w:t> </w:t>
      </w:r>
      <w:r>
        <w:rPr>
          <w:w w:val="110"/>
          <w:sz w:val="20"/>
        </w:rPr>
        <w:t>un</w:t>
      </w:r>
      <w:r>
        <w:rPr>
          <w:spacing w:val="11"/>
          <w:w w:val="110"/>
          <w:sz w:val="20"/>
        </w:rPr>
        <w:t> </w:t>
      </w:r>
      <w:r>
        <w:rPr>
          <w:w w:val="110"/>
          <w:sz w:val="20"/>
        </w:rPr>
        <w:t>trato</w:t>
      </w:r>
      <w:r>
        <w:rPr>
          <w:spacing w:val="12"/>
          <w:w w:val="110"/>
          <w:sz w:val="20"/>
        </w:rPr>
        <w:t> </w:t>
      </w:r>
      <w:r>
        <w:rPr>
          <w:w w:val="110"/>
          <w:sz w:val="20"/>
        </w:rPr>
        <w:t>amable</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usuarios.</w:t>
      </w:r>
    </w:p>
    <w:p>
      <w:pPr>
        <w:pStyle w:val="ListParagraph"/>
        <w:numPr>
          <w:ilvl w:val="0"/>
          <w:numId w:val="148"/>
        </w:numPr>
        <w:tabs>
          <w:tab w:pos="635" w:val="left" w:leader="none"/>
        </w:tabs>
        <w:spacing w:line="230" w:lineRule="auto" w:before="186" w:after="0"/>
        <w:ind w:left="312" w:right="109" w:firstLine="0"/>
        <w:jc w:val="both"/>
        <w:rPr>
          <w:sz w:val="20"/>
        </w:rPr>
      </w:pPr>
      <w:r>
        <w:rPr>
          <w:w w:val="110"/>
          <w:sz w:val="20"/>
        </w:rPr>
        <w:t>Denunciar la comisión de cualquier delito al interior de la unidad o del que sean víctima los pasajeros.</w:t>
      </w:r>
    </w:p>
    <w:p>
      <w:pPr>
        <w:pStyle w:val="BodyText"/>
        <w:spacing w:before="3"/>
        <w:ind w:left="0"/>
        <w:rPr>
          <w:sz w:val="18"/>
        </w:rPr>
      </w:pPr>
    </w:p>
    <w:p>
      <w:pPr>
        <w:pStyle w:val="BodyText"/>
        <w:spacing w:line="230" w:lineRule="auto"/>
        <w:ind w:right="111"/>
        <w:jc w:val="both"/>
      </w:pPr>
      <w:r>
        <w:rPr>
          <w:rFonts w:ascii="TeX Gyre Bonum" w:hAnsi="TeX Gyre Bonum"/>
          <w:b/>
          <w:w w:val="110"/>
        </w:rPr>
        <w:t>Artículo 7.14.- </w:t>
      </w:r>
      <w:r>
        <w:rPr>
          <w:w w:val="110"/>
        </w:rPr>
        <w:t>Los propietarios o poseedores de vehículos automotores, tendrán las obligaciones siguientes:</w:t>
      </w:r>
    </w:p>
    <w:p>
      <w:pPr>
        <w:pStyle w:val="BodyText"/>
        <w:ind w:left="0"/>
        <w:rPr>
          <w:sz w:val="18"/>
        </w:rPr>
      </w:pPr>
    </w:p>
    <w:p>
      <w:pPr>
        <w:pStyle w:val="ListParagraph"/>
        <w:numPr>
          <w:ilvl w:val="0"/>
          <w:numId w:val="149"/>
        </w:numPr>
        <w:tabs>
          <w:tab w:pos="549" w:val="left" w:leader="none"/>
        </w:tabs>
        <w:spacing w:line="230" w:lineRule="auto" w:before="0" w:after="0"/>
        <w:ind w:left="312" w:right="111" w:firstLine="0"/>
        <w:jc w:val="both"/>
        <w:rPr>
          <w:sz w:val="20"/>
        </w:rPr>
      </w:pPr>
      <w:r>
        <w:rPr>
          <w:w w:val="110"/>
          <w:sz w:val="20"/>
        </w:rPr>
        <w:t>Contar con el equipo de seguridad y accesorios necesarios de acuerdo al tipo de vehículo que se trate;</w:t>
      </w:r>
    </w:p>
    <w:p>
      <w:pPr>
        <w:pStyle w:val="BodyText"/>
        <w:spacing w:before="5"/>
        <w:ind w:left="0"/>
        <w:rPr>
          <w:sz w:val="17"/>
        </w:rPr>
      </w:pPr>
    </w:p>
    <w:p>
      <w:pPr>
        <w:pStyle w:val="ListParagraph"/>
        <w:numPr>
          <w:ilvl w:val="0"/>
          <w:numId w:val="149"/>
        </w:numPr>
        <w:tabs>
          <w:tab w:pos="664" w:val="left" w:leader="none"/>
        </w:tabs>
        <w:spacing w:line="242" w:lineRule="auto" w:before="0" w:after="0"/>
        <w:ind w:left="312" w:right="111" w:firstLine="0"/>
        <w:jc w:val="both"/>
        <w:rPr>
          <w:sz w:val="20"/>
        </w:rPr>
      </w:pPr>
      <w:r>
        <w:rPr>
          <w:w w:val="110"/>
          <w:sz w:val="20"/>
        </w:rPr>
        <w:t>Tramitar la matriculación, renovación de placas, baja de vehículos, cambio </w:t>
      </w:r>
      <w:r>
        <w:rPr>
          <w:spacing w:val="3"/>
          <w:w w:val="110"/>
          <w:sz w:val="20"/>
        </w:rPr>
        <w:t>de </w:t>
      </w:r>
      <w:r>
        <w:rPr>
          <w:w w:val="110"/>
          <w:sz w:val="20"/>
        </w:rPr>
        <w:t>propietario o reposición de tarjeta de circulación, así como dar aviso del cambio de domicilio, de motor y cualquier otra modificación, actualización del vehículo o de su propietario que altere el Registro Vehicular, ante la</w:t>
      </w:r>
      <w:r>
        <w:rPr>
          <w:spacing w:val="10"/>
          <w:w w:val="110"/>
          <w:sz w:val="20"/>
        </w:rPr>
        <w:t> </w:t>
      </w:r>
      <w:r>
        <w:rPr>
          <w:w w:val="110"/>
          <w:sz w:val="20"/>
        </w:rPr>
        <w:t>Secretaría</w:t>
      </w:r>
      <w:r>
        <w:rPr>
          <w:spacing w:val="11"/>
          <w:w w:val="110"/>
          <w:sz w:val="20"/>
        </w:rPr>
        <w:t> </w:t>
      </w:r>
      <w:r>
        <w:rPr>
          <w:w w:val="110"/>
          <w:sz w:val="20"/>
        </w:rPr>
        <w:t>de</w:t>
      </w:r>
      <w:r>
        <w:rPr>
          <w:spacing w:val="9"/>
          <w:w w:val="110"/>
          <w:sz w:val="20"/>
        </w:rPr>
        <w:t> </w:t>
      </w:r>
      <w:r>
        <w:rPr>
          <w:w w:val="110"/>
          <w:sz w:val="20"/>
        </w:rPr>
        <w:t>Finanzas</w:t>
      </w:r>
      <w:r>
        <w:rPr>
          <w:spacing w:val="10"/>
          <w:w w:val="110"/>
          <w:sz w:val="20"/>
        </w:rPr>
        <w:t> </w:t>
      </w:r>
      <w:r>
        <w:rPr>
          <w:w w:val="110"/>
          <w:sz w:val="20"/>
        </w:rPr>
        <w:t>o</w:t>
      </w:r>
      <w:r>
        <w:rPr>
          <w:spacing w:val="12"/>
          <w:w w:val="110"/>
          <w:sz w:val="20"/>
        </w:rPr>
        <w:t> </w:t>
      </w:r>
      <w:r>
        <w:rPr>
          <w:w w:val="110"/>
          <w:sz w:val="20"/>
        </w:rPr>
        <w:t>de</w:t>
      </w:r>
      <w:r>
        <w:rPr>
          <w:spacing w:val="9"/>
          <w:w w:val="110"/>
          <w:sz w:val="20"/>
        </w:rPr>
        <w:t> </w:t>
      </w:r>
      <w:r>
        <w:rPr>
          <w:w w:val="110"/>
          <w:sz w:val="20"/>
        </w:rPr>
        <w:t>Movilidad,</w:t>
      </w:r>
      <w:r>
        <w:rPr>
          <w:spacing w:val="12"/>
          <w:w w:val="110"/>
          <w:sz w:val="20"/>
        </w:rPr>
        <w:t> </w:t>
      </w:r>
      <w:r>
        <w:rPr>
          <w:w w:val="110"/>
          <w:sz w:val="20"/>
        </w:rPr>
        <w:t>según</w:t>
      </w:r>
      <w:r>
        <w:rPr>
          <w:spacing w:val="10"/>
          <w:w w:val="110"/>
          <w:sz w:val="20"/>
        </w:rPr>
        <w:t> </w:t>
      </w:r>
      <w:r>
        <w:rPr>
          <w:w w:val="110"/>
          <w:sz w:val="20"/>
        </w:rPr>
        <w:t>corresponda.</w:t>
      </w:r>
    </w:p>
    <w:p>
      <w:pPr>
        <w:pStyle w:val="BodyText"/>
        <w:ind w:left="0"/>
        <w:rPr>
          <w:sz w:val="21"/>
        </w:rPr>
      </w:pPr>
    </w:p>
    <w:p>
      <w:pPr>
        <w:pStyle w:val="BodyText"/>
        <w:spacing w:line="249" w:lineRule="auto"/>
        <w:ind w:right="111"/>
        <w:jc w:val="both"/>
      </w:pPr>
      <w:r>
        <w:rPr>
          <w:w w:val="110"/>
        </w:rPr>
        <w:t>Asimismo, deberán entregar a la autoridad administrativa competente las placas, cuando realicen el trámite de baja o cualquier otro por el que se le expidan unas nuevas.</w:t>
      </w:r>
    </w:p>
    <w:p>
      <w:pPr>
        <w:pStyle w:val="BodyText"/>
        <w:spacing w:before="3"/>
        <w:ind w:left="0"/>
      </w:pPr>
    </w:p>
    <w:p>
      <w:pPr>
        <w:pStyle w:val="BodyText"/>
        <w:spacing w:line="249" w:lineRule="auto"/>
        <w:ind w:right="108"/>
        <w:jc w:val="both"/>
      </w:pPr>
      <w:r>
        <w:rPr>
          <w:w w:val="110"/>
        </w:rPr>
        <w:t>En caso de que no se entreguen una o ambas placas de circulación o documento jurídico que acredite la falta o carencia de las mismas, se pagarán los aprovechamientos que autorice la Secretaría de Finanzas, por concepto de indemnización al erario del Estado, salvo en los casos en que se realice    baja por robo de</w:t>
      </w:r>
      <w:r>
        <w:rPr>
          <w:spacing w:val="44"/>
          <w:w w:val="110"/>
        </w:rPr>
        <w:t> </w:t>
      </w:r>
      <w:r>
        <w:rPr>
          <w:w w:val="110"/>
        </w:rPr>
        <w:t>vehículo.</w:t>
      </w:r>
    </w:p>
    <w:p>
      <w:pPr>
        <w:pStyle w:val="ListParagraph"/>
        <w:numPr>
          <w:ilvl w:val="0"/>
          <w:numId w:val="149"/>
        </w:numPr>
        <w:tabs>
          <w:tab w:pos="686" w:val="left" w:leader="none"/>
        </w:tabs>
        <w:spacing w:line="228" w:lineRule="auto" w:before="195" w:after="0"/>
        <w:ind w:left="312" w:right="115" w:firstLine="0"/>
        <w:jc w:val="both"/>
        <w:rPr>
          <w:sz w:val="20"/>
        </w:rPr>
      </w:pPr>
      <w:r>
        <w:rPr>
          <w:w w:val="110"/>
          <w:sz w:val="20"/>
        </w:rPr>
        <w:t>Responder por los daños y perjuicios causados a terceros y a la infraestructura vial por el uso del vehículo;</w:t>
      </w:r>
      <w:r>
        <w:rPr>
          <w:spacing w:val="12"/>
          <w:w w:val="110"/>
          <w:sz w:val="20"/>
        </w:rPr>
        <w:t> </w:t>
      </w:r>
      <w:r>
        <w:rPr>
          <w:w w:val="110"/>
          <w:sz w:val="20"/>
        </w:rPr>
        <w:t>y</w:t>
      </w:r>
    </w:p>
    <w:p>
      <w:pPr>
        <w:pStyle w:val="BodyText"/>
        <w:spacing w:before="5"/>
        <w:ind w:left="0"/>
        <w:rPr>
          <w:sz w:val="17"/>
        </w:rPr>
      </w:pPr>
    </w:p>
    <w:p>
      <w:pPr>
        <w:pStyle w:val="ListParagraph"/>
        <w:numPr>
          <w:ilvl w:val="0"/>
          <w:numId w:val="149"/>
        </w:numPr>
        <w:tabs>
          <w:tab w:pos="669" w:val="left" w:leader="none"/>
        </w:tabs>
        <w:spacing w:line="240" w:lineRule="auto" w:before="0" w:after="0"/>
        <w:ind w:left="668" w:right="0" w:hanging="357"/>
        <w:jc w:val="left"/>
        <w:rPr>
          <w:sz w:val="20"/>
        </w:rPr>
      </w:pPr>
      <w:r>
        <w:rPr>
          <w:w w:val="110"/>
          <w:sz w:val="20"/>
        </w:rPr>
        <w:t>Contar</w:t>
      </w:r>
      <w:r>
        <w:rPr>
          <w:spacing w:val="9"/>
          <w:w w:val="110"/>
          <w:sz w:val="20"/>
        </w:rPr>
        <w:t> </w:t>
      </w:r>
      <w:r>
        <w:rPr>
          <w:w w:val="110"/>
          <w:sz w:val="20"/>
        </w:rPr>
        <w:t>con</w:t>
      </w:r>
      <w:r>
        <w:rPr>
          <w:spacing w:val="8"/>
          <w:w w:val="110"/>
          <w:sz w:val="20"/>
        </w:rPr>
        <w:t> </w:t>
      </w:r>
      <w:r>
        <w:rPr>
          <w:w w:val="110"/>
          <w:sz w:val="20"/>
        </w:rPr>
        <w:t>un</w:t>
      </w:r>
      <w:r>
        <w:rPr>
          <w:spacing w:val="8"/>
          <w:w w:val="110"/>
          <w:sz w:val="20"/>
        </w:rPr>
        <w:t> </w:t>
      </w:r>
      <w:r>
        <w:rPr>
          <w:w w:val="110"/>
          <w:sz w:val="20"/>
        </w:rPr>
        <w:t>seguro</w:t>
      </w:r>
      <w:r>
        <w:rPr>
          <w:spacing w:val="10"/>
          <w:w w:val="110"/>
          <w:sz w:val="20"/>
        </w:rPr>
        <w:t> </w:t>
      </w:r>
      <w:r>
        <w:rPr>
          <w:w w:val="110"/>
          <w:sz w:val="20"/>
        </w:rPr>
        <w:t>de</w:t>
      </w:r>
      <w:r>
        <w:rPr>
          <w:spacing w:val="7"/>
          <w:w w:val="110"/>
          <w:sz w:val="20"/>
        </w:rPr>
        <w:t> </w:t>
      </w:r>
      <w:r>
        <w:rPr>
          <w:w w:val="110"/>
          <w:sz w:val="20"/>
        </w:rPr>
        <w:t>viajero</w:t>
      </w:r>
      <w:r>
        <w:rPr>
          <w:spacing w:val="9"/>
          <w:w w:val="110"/>
          <w:sz w:val="20"/>
        </w:rPr>
        <w:t> </w:t>
      </w:r>
      <w:r>
        <w:rPr>
          <w:w w:val="110"/>
          <w:sz w:val="20"/>
        </w:rPr>
        <w:t>vigente,</w:t>
      </w:r>
      <w:r>
        <w:rPr>
          <w:spacing w:val="9"/>
          <w:w w:val="110"/>
          <w:sz w:val="20"/>
        </w:rPr>
        <w:t> </w:t>
      </w:r>
      <w:r>
        <w:rPr>
          <w:w w:val="110"/>
          <w:sz w:val="20"/>
        </w:rPr>
        <w:t>durante</w:t>
      </w:r>
      <w:r>
        <w:rPr>
          <w:spacing w:val="7"/>
          <w:w w:val="110"/>
          <w:sz w:val="20"/>
        </w:rPr>
        <w:t> </w:t>
      </w:r>
      <w:r>
        <w:rPr>
          <w:w w:val="110"/>
          <w:sz w:val="20"/>
        </w:rPr>
        <w:t>el</w:t>
      </w:r>
      <w:r>
        <w:rPr>
          <w:spacing w:val="8"/>
          <w:w w:val="110"/>
          <w:sz w:val="20"/>
        </w:rPr>
        <w:t> </w:t>
      </w:r>
      <w:r>
        <w:rPr>
          <w:w w:val="110"/>
          <w:sz w:val="20"/>
        </w:rPr>
        <w:t>tiempo</w:t>
      </w:r>
      <w:r>
        <w:rPr>
          <w:spacing w:val="10"/>
          <w:w w:val="110"/>
          <w:sz w:val="20"/>
        </w:rPr>
        <w:t> </w:t>
      </w:r>
      <w:r>
        <w:rPr>
          <w:w w:val="110"/>
          <w:sz w:val="20"/>
        </w:rPr>
        <w:t>que</w:t>
      </w:r>
      <w:r>
        <w:rPr>
          <w:spacing w:val="13"/>
          <w:w w:val="110"/>
          <w:sz w:val="20"/>
        </w:rPr>
        <w:t> </w:t>
      </w:r>
      <w:r>
        <w:rPr>
          <w:w w:val="110"/>
          <w:sz w:val="20"/>
        </w:rPr>
        <w:t>dure</w:t>
      </w:r>
      <w:r>
        <w:rPr>
          <w:spacing w:val="7"/>
          <w:w w:val="110"/>
          <w:sz w:val="20"/>
        </w:rPr>
        <w:t> </w:t>
      </w:r>
      <w:r>
        <w:rPr>
          <w:w w:val="110"/>
          <w:sz w:val="20"/>
        </w:rPr>
        <w:t>la</w:t>
      </w:r>
      <w:r>
        <w:rPr>
          <w:spacing w:val="8"/>
          <w:w w:val="110"/>
          <w:sz w:val="20"/>
        </w:rPr>
        <w:t> </w:t>
      </w:r>
      <w:r>
        <w:rPr>
          <w:w w:val="110"/>
          <w:sz w:val="20"/>
        </w:rPr>
        <w:t>concesión</w:t>
      </w:r>
      <w:r>
        <w:rPr>
          <w:spacing w:val="9"/>
          <w:w w:val="110"/>
          <w:sz w:val="20"/>
        </w:rPr>
        <w:t> </w:t>
      </w:r>
      <w:r>
        <w:rPr>
          <w:w w:val="110"/>
          <w:sz w:val="20"/>
        </w:rPr>
        <w:t>y/o</w:t>
      </w:r>
      <w:r>
        <w:rPr>
          <w:spacing w:val="9"/>
          <w:w w:val="110"/>
          <w:sz w:val="20"/>
        </w:rPr>
        <w:t> </w:t>
      </w:r>
      <w:r>
        <w:rPr>
          <w:w w:val="110"/>
          <w:sz w:val="20"/>
        </w:rPr>
        <w:t>permiso.</w:t>
      </w:r>
    </w:p>
    <w:p>
      <w:pPr>
        <w:pStyle w:val="ListParagraph"/>
        <w:numPr>
          <w:ilvl w:val="0"/>
          <w:numId w:val="149"/>
        </w:numPr>
        <w:tabs>
          <w:tab w:pos="638" w:val="left" w:leader="none"/>
        </w:tabs>
        <w:spacing w:line="237" w:lineRule="auto" w:before="181" w:after="0"/>
        <w:ind w:left="312" w:right="109" w:firstLine="0"/>
        <w:jc w:val="both"/>
        <w:rPr>
          <w:sz w:val="20"/>
        </w:rPr>
      </w:pPr>
      <w:r>
        <w:rPr>
          <w:w w:val="110"/>
          <w:sz w:val="20"/>
        </w:rPr>
        <w:t>Hacer del conocimiento de las autoridades correspondientes, de manera pronta y expedita, la comisión de cualquier delito ocurrido dentro de la unidad y poner a su disposición el dispositivo de almacenamiento</w:t>
      </w:r>
      <w:r>
        <w:rPr>
          <w:spacing w:val="10"/>
          <w:w w:val="110"/>
          <w:sz w:val="20"/>
        </w:rPr>
        <w:t> </w:t>
      </w:r>
      <w:r>
        <w:rPr>
          <w:w w:val="110"/>
          <w:sz w:val="20"/>
        </w:rPr>
        <w:t>de</w:t>
      </w:r>
      <w:r>
        <w:rPr>
          <w:spacing w:val="9"/>
          <w:w w:val="110"/>
          <w:sz w:val="20"/>
        </w:rPr>
        <w:t> </w:t>
      </w:r>
      <w:r>
        <w:rPr>
          <w:w w:val="110"/>
          <w:sz w:val="20"/>
        </w:rPr>
        <w:t>imágenes</w:t>
      </w:r>
      <w:r>
        <w:rPr>
          <w:spacing w:val="12"/>
          <w:w w:val="110"/>
          <w:sz w:val="20"/>
        </w:rPr>
        <w:t> </w:t>
      </w:r>
      <w:r>
        <w:rPr>
          <w:w w:val="110"/>
          <w:sz w:val="20"/>
        </w:rPr>
        <w:t>a</w:t>
      </w:r>
      <w:r>
        <w:rPr>
          <w:spacing w:val="10"/>
          <w:w w:val="110"/>
          <w:sz w:val="20"/>
        </w:rPr>
        <w:t> </w:t>
      </w:r>
      <w:r>
        <w:rPr>
          <w:w w:val="110"/>
          <w:sz w:val="20"/>
        </w:rPr>
        <w:t>que</w:t>
      </w:r>
      <w:r>
        <w:rPr>
          <w:spacing w:val="9"/>
          <w:w w:val="110"/>
          <w:sz w:val="20"/>
        </w:rPr>
        <w:t> </w:t>
      </w:r>
      <w:r>
        <w:rPr>
          <w:w w:val="110"/>
          <w:sz w:val="20"/>
        </w:rPr>
        <w:t>hace</w:t>
      </w:r>
      <w:r>
        <w:rPr>
          <w:spacing w:val="9"/>
          <w:w w:val="110"/>
          <w:sz w:val="20"/>
        </w:rPr>
        <w:t> </w:t>
      </w:r>
      <w:r>
        <w:rPr>
          <w:w w:val="110"/>
          <w:sz w:val="20"/>
        </w:rPr>
        <w:t>referencia</w:t>
      </w:r>
      <w:r>
        <w:rPr>
          <w:spacing w:val="10"/>
          <w:w w:val="110"/>
          <w:sz w:val="20"/>
        </w:rPr>
        <w:t> </w:t>
      </w:r>
      <w:r>
        <w:rPr>
          <w:w w:val="110"/>
          <w:sz w:val="20"/>
        </w:rPr>
        <w:t>el</w:t>
      </w:r>
      <w:r>
        <w:rPr>
          <w:spacing w:val="10"/>
          <w:w w:val="110"/>
          <w:sz w:val="20"/>
        </w:rPr>
        <w:t> </w:t>
      </w:r>
      <w:r>
        <w:rPr>
          <w:w w:val="110"/>
          <w:sz w:val="20"/>
        </w:rPr>
        <w:t>artículo</w:t>
      </w:r>
      <w:r>
        <w:rPr>
          <w:spacing w:val="10"/>
          <w:w w:val="110"/>
          <w:sz w:val="20"/>
        </w:rPr>
        <w:t> </w:t>
      </w:r>
      <w:r>
        <w:rPr>
          <w:w w:val="110"/>
          <w:sz w:val="20"/>
        </w:rPr>
        <w:t>7.6</w:t>
      </w:r>
      <w:r>
        <w:rPr>
          <w:spacing w:val="9"/>
          <w:w w:val="110"/>
          <w:sz w:val="20"/>
        </w:rPr>
        <w:t> </w:t>
      </w:r>
      <w:r>
        <w:rPr>
          <w:w w:val="110"/>
          <w:sz w:val="20"/>
        </w:rPr>
        <w:t>del</w:t>
      </w:r>
      <w:r>
        <w:rPr>
          <w:spacing w:val="10"/>
          <w:w w:val="110"/>
          <w:sz w:val="20"/>
        </w:rPr>
        <w:t> </w:t>
      </w:r>
      <w:r>
        <w:rPr>
          <w:w w:val="110"/>
          <w:sz w:val="20"/>
        </w:rPr>
        <w:t>presente</w:t>
      </w:r>
      <w:r>
        <w:rPr>
          <w:spacing w:val="9"/>
          <w:w w:val="110"/>
          <w:sz w:val="20"/>
        </w:rPr>
        <w:t> </w:t>
      </w:r>
      <w:r>
        <w:rPr>
          <w:w w:val="110"/>
          <w:sz w:val="20"/>
        </w:rPr>
        <w:t>Código.</w:t>
      </w:r>
    </w:p>
    <w:p>
      <w:pPr>
        <w:pStyle w:val="BodyText"/>
        <w:spacing w:before="5"/>
        <w:ind w:left="0"/>
        <w:rPr>
          <w:sz w:val="17"/>
        </w:rPr>
      </w:pPr>
    </w:p>
    <w:p>
      <w:pPr>
        <w:pStyle w:val="ListParagraph"/>
        <w:numPr>
          <w:ilvl w:val="0"/>
          <w:numId w:val="149"/>
        </w:numPr>
        <w:tabs>
          <w:tab w:pos="700" w:val="left" w:leader="none"/>
        </w:tabs>
        <w:spacing w:line="240" w:lineRule="auto" w:before="0" w:after="0"/>
        <w:ind w:left="312" w:right="113" w:firstLine="0"/>
        <w:jc w:val="both"/>
        <w:rPr>
          <w:sz w:val="20"/>
        </w:rPr>
      </w:pPr>
      <w:r>
        <w:rPr>
          <w:w w:val="110"/>
          <w:sz w:val="20"/>
        </w:rPr>
        <w:t>Cumplir con las disposiciones legales, administrativas y reglamentarias que las autoridades en materia de movilidad determinen en función de la operación del Sistema Integral de Movilidad Sustentable.</w:t>
      </w:r>
    </w:p>
    <w:p>
      <w:pPr>
        <w:pStyle w:val="BodyText"/>
        <w:spacing w:before="8"/>
        <w:ind w:left="0"/>
        <w:rPr>
          <w:sz w:val="17"/>
        </w:rPr>
      </w:pPr>
    </w:p>
    <w:p>
      <w:pPr>
        <w:pStyle w:val="BodyText"/>
        <w:spacing w:line="230" w:lineRule="auto"/>
        <w:ind w:right="112"/>
        <w:jc w:val="both"/>
      </w:pPr>
      <w:r>
        <w:rPr>
          <w:rFonts w:ascii="TeX Gyre Bonum" w:hAnsi="TeX Gyre Bonum"/>
          <w:b/>
          <w:w w:val="110"/>
        </w:rPr>
        <w:t>Artículo 7.15.- </w:t>
      </w:r>
      <w:r>
        <w:rPr>
          <w:w w:val="110"/>
        </w:rPr>
        <w:t>Tratándose de transporte de uso comercial, adicionalmente a las disposiciones del artículo anterior los propietarios o poseedores de vehículos automotores deberán:</w:t>
      </w:r>
    </w:p>
    <w:p>
      <w:pPr>
        <w:pStyle w:val="BodyText"/>
        <w:spacing w:before="5"/>
        <w:ind w:left="0"/>
        <w:rPr>
          <w:sz w:val="17"/>
        </w:rPr>
      </w:pPr>
    </w:p>
    <w:p>
      <w:pPr>
        <w:pStyle w:val="ListParagraph"/>
        <w:numPr>
          <w:ilvl w:val="0"/>
          <w:numId w:val="150"/>
        </w:numPr>
        <w:tabs>
          <w:tab w:pos="539" w:val="left" w:leader="none"/>
        </w:tabs>
        <w:spacing w:line="240" w:lineRule="auto" w:before="0" w:after="0"/>
        <w:ind w:left="538" w:right="0" w:hanging="227"/>
        <w:jc w:val="left"/>
        <w:rPr>
          <w:sz w:val="20"/>
        </w:rPr>
      </w:pPr>
      <w:r>
        <w:rPr>
          <w:w w:val="110"/>
          <w:sz w:val="20"/>
        </w:rPr>
        <w:t>Someter</w:t>
      </w:r>
      <w:r>
        <w:rPr>
          <w:spacing w:val="22"/>
          <w:w w:val="110"/>
          <w:sz w:val="20"/>
        </w:rPr>
        <w:t> </w:t>
      </w:r>
      <w:r>
        <w:rPr>
          <w:w w:val="110"/>
          <w:sz w:val="20"/>
        </w:rPr>
        <w:t>los</w:t>
      </w:r>
      <w:r>
        <w:rPr>
          <w:spacing w:val="22"/>
          <w:w w:val="110"/>
          <w:sz w:val="20"/>
        </w:rPr>
        <w:t> </w:t>
      </w:r>
      <w:r>
        <w:rPr>
          <w:w w:val="110"/>
          <w:sz w:val="20"/>
        </w:rPr>
        <w:t>vehículos</w:t>
      </w:r>
      <w:r>
        <w:rPr>
          <w:spacing w:val="23"/>
          <w:w w:val="110"/>
          <w:sz w:val="20"/>
        </w:rPr>
        <w:t> </w:t>
      </w:r>
      <w:r>
        <w:rPr>
          <w:w w:val="110"/>
          <w:sz w:val="20"/>
        </w:rPr>
        <w:t>a</w:t>
      </w:r>
      <w:r>
        <w:rPr>
          <w:spacing w:val="22"/>
          <w:w w:val="110"/>
          <w:sz w:val="20"/>
        </w:rPr>
        <w:t> </w:t>
      </w:r>
      <w:r>
        <w:rPr>
          <w:w w:val="110"/>
          <w:sz w:val="20"/>
        </w:rPr>
        <w:t>la</w:t>
      </w:r>
      <w:r>
        <w:rPr>
          <w:spacing w:val="21"/>
          <w:w w:val="110"/>
          <w:sz w:val="20"/>
        </w:rPr>
        <w:t> </w:t>
      </w:r>
      <w:r>
        <w:rPr>
          <w:w w:val="110"/>
          <w:sz w:val="20"/>
        </w:rPr>
        <w:t>revisión</w:t>
      </w:r>
      <w:r>
        <w:rPr>
          <w:spacing w:val="22"/>
          <w:w w:val="110"/>
          <w:sz w:val="20"/>
        </w:rPr>
        <w:t> </w:t>
      </w:r>
      <w:r>
        <w:rPr>
          <w:w w:val="110"/>
          <w:sz w:val="20"/>
        </w:rPr>
        <w:t>físico-mecánica</w:t>
      </w:r>
      <w:r>
        <w:rPr>
          <w:spacing w:val="22"/>
          <w:w w:val="110"/>
          <w:sz w:val="20"/>
        </w:rPr>
        <w:t> </w:t>
      </w:r>
      <w:r>
        <w:rPr>
          <w:w w:val="110"/>
          <w:sz w:val="20"/>
        </w:rPr>
        <w:t>con</w:t>
      </w:r>
      <w:r>
        <w:rPr>
          <w:spacing w:val="21"/>
          <w:w w:val="110"/>
          <w:sz w:val="20"/>
        </w:rPr>
        <w:t> </w:t>
      </w:r>
      <w:r>
        <w:rPr>
          <w:w w:val="110"/>
          <w:sz w:val="20"/>
        </w:rPr>
        <w:t>la</w:t>
      </w:r>
      <w:r>
        <w:rPr>
          <w:spacing w:val="22"/>
          <w:w w:val="110"/>
          <w:sz w:val="20"/>
        </w:rPr>
        <w:t> </w:t>
      </w:r>
      <w:r>
        <w:rPr>
          <w:w w:val="110"/>
          <w:sz w:val="20"/>
        </w:rPr>
        <w:t>periodicidad</w:t>
      </w:r>
      <w:r>
        <w:rPr>
          <w:spacing w:val="23"/>
          <w:w w:val="110"/>
          <w:sz w:val="20"/>
        </w:rPr>
        <w:t> </w:t>
      </w:r>
      <w:r>
        <w:rPr>
          <w:w w:val="110"/>
          <w:sz w:val="20"/>
        </w:rPr>
        <w:t>y</w:t>
      </w:r>
      <w:r>
        <w:rPr>
          <w:spacing w:val="21"/>
          <w:w w:val="110"/>
          <w:sz w:val="20"/>
        </w:rPr>
        <w:t> </w:t>
      </w:r>
      <w:r>
        <w:rPr>
          <w:w w:val="110"/>
          <w:sz w:val="20"/>
        </w:rPr>
        <w:t>términos</w:t>
      </w:r>
      <w:r>
        <w:rPr>
          <w:spacing w:val="22"/>
          <w:w w:val="110"/>
          <w:sz w:val="20"/>
        </w:rPr>
        <w:t> </w:t>
      </w:r>
      <w:r>
        <w:rPr>
          <w:w w:val="110"/>
          <w:sz w:val="20"/>
        </w:rPr>
        <w:t>que</w:t>
      </w:r>
      <w:r>
        <w:rPr>
          <w:spacing w:val="21"/>
          <w:w w:val="110"/>
          <w:sz w:val="20"/>
        </w:rPr>
        <w:t> </w:t>
      </w:r>
      <w:r>
        <w:rPr>
          <w:w w:val="110"/>
          <w:sz w:val="20"/>
        </w:rPr>
        <w:t>señalen</w:t>
      </w:r>
      <w:r>
        <w:rPr>
          <w:spacing w:val="22"/>
          <w:w w:val="110"/>
          <w:sz w:val="20"/>
        </w:rPr>
        <w:t> </w:t>
      </w:r>
      <w:r>
        <w:rPr>
          <w:w w:val="110"/>
          <w:sz w:val="20"/>
        </w:rPr>
        <w:t>las</w:t>
      </w:r>
    </w:p>
    <w:p>
      <w:pPr>
        <w:spacing w:after="0" w:line="240" w:lineRule="auto"/>
        <w:jc w:val="left"/>
        <w:rPr>
          <w:sz w:val="20"/>
        </w:rPr>
        <w:sectPr>
          <w:pgSz w:w="12240" w:h="15840"/>
          <w:pgMar w:header="720" w:footer="946" w:top="1700" w:bottom="1140" w:left="820" w:right="1020"/>
        </w:sectPr>
      </w:pPr>
    </w:p>
    <w:p>
      <w:pPr>
        <w:pStyle w:val="BodyText"/>
        <w:spacing w:before="6"/>
        <w:jc w:val="both"/>
      </w:pPr>
      <w:r>
        <w:rPr>
          <w:w w:val="110"/>
        </w:rPr>
        <w:t>disposiciones secundarias;</w:t>
      </w:r>
    </w:p>
    <w:p>
      <w:pPr>
        <w:pStyle w:val="ListParagraph"/>
        <w:numPr>
          <w:ilvl w:val="0"/>
          <w:numId w:val="150"/>
        </w:numPr>
        <w:tabs>
          <w:tab w:pos="633" w:val="left" w:leader="none"/>
        </w:tabs>
        <w:spacing w:line="240" w:lineRule="auto" w:before="194" w:after="0"/>
        <w:ind w:left="312" w:right="111" w:firstLine="0"/>
        <w:jc w:val="both"/>
        <w:rPr>
          <w:sz w:val="20"/>
        </w:rPr>
      </w:pPr>
      <w:r>
        <w:rPr>
          <w:w w:val="110"/>
          <w:sz w:val="20"/>
        </w:rPr>
        <w:t>Para estos efectos, los propietarios o poseedores de vehículos automotores que cuenten con los elementos técnicos conforme a la norma oficial respectiva podrán realizar la revisión, en términos de las disposiciones secundarias correspondientes;</w:t>
      </w:r>
      <w:r>
        <w:rPr>
          <w:spacing w:val="44"/>
          <w:w w:val="110"/>
          <w:sz w:val="20"/>
        </w:rPr>
        <w:t> </w:t>
      </w:r>
      <w:r>
        <w:rPr>
          <w:w w:val="110"/>
          <w:sz w:val="20"/>
        </w:rPr>
        <w:t>y</w:t>
      </w:r>
    </w:p>
    <w:p>
      <w:pPr>
        <w:pStyle w:val="BodyText"/>
        <w:spacing w:before="10"/>
        <w:ind w:left="0"/>
        <w:rPr>
          <w:sz w:val="17"/>
        </w:rPr>
      </w:pPr>
    </w:p>
    <w:p>
      <w:pPr>
        <w:pStyle w:val="ListParagraph"/>
        <w:numPr>
          <w:ilvl w:val="0"/>
          <w:numId w:val="150"/>
        </w:numPr>
        <w:tabs>
          <w:tab w:pos="799" w:val="left" w:leader="none"/>
        </w:tabs>
        <w:spacing w:line="230" w:lineRule="auto" w:before="0" w:after="0"/>
        <w:ind w:left="312" w:right="108" w:firstLine="0"/>
        <w:jc w:val="both"/>
        <w:rPr>
          <w:sz w:val="20"/>
        </w:rPr>
      </w:pPr>
      <w:r>
        <w:rPr>
          <w:w w:val="110"/>
          <w:sz w:val="20"/>
        </w:rPr>
        <w:t>Utilizar vehículos que reúnan las condiciones de peso, dimensión, capacidad y otras especificaciones establecidas en las normas oficiales</w:t>
      </w:r>
      <w:r>
        <w:rPr>
          <w:spacing w:val="14"/>
          <w:w w:val="110"/>
          <w:sz w:val="20"/>
        </w:rPr>
        <w:t> </w:t>
      </w:r>
      <w:r>
        <w:rPr>
          <w:w w:val="110"/>
          <w:sz w:val="20"/>
        </w:rPr>
        <w:t>correspondientes.</w:t>
      </w:r>
    </w:p>
    <w:p>
      <w:pPr>
        <w:pStyle w:val="BodyText"/>
        <w:ind w:left="0"/>
        <w:rPr>
          <w:sz w:val="22"/>
        </w:rPr>
      </w:pPr>
    </w:p>
    <w:p>
      <w:pPr>
        <w:pStyle w:val="Heading1"/>
        <w:spacing w:before="181"/>
        <w:ind w:right="2008"/>
      </w:pPr>
      <w:r>
        <w:rPr/>
        <w:t>TÍTULO TERCERO</w:t>
      </w:r>
    </w:p>
    <w:p>
      <w:pPr>
        <w:spacing w:line="264" w:lineRule="exact" w:before="0"/>
        <w:ind w:left="2203" w:right="2010" w:firstLine="0"/>
        <w:jc w:val="center"/>
        <w:rPr>
          <w:rFonts w:ascii="TeX Gyre Bonum"/>
          <w:b/>
          <w:sz w:val="20"/>
        </w:rPr>
      </w:pPr>
      <w:r>
        <w:rPr>
          <w:rFonts w:ascii="TeX Gyre Bonum"/>
          <w:b/>
          <w:sz w:val="20"/>
        </w:rPr>
        <w:t>De las concesiones, permisos y autorizaciones</w:t>
      </w:r>
    </w:p>
    <w:p>
      <w:pPr>
        <w:spacing w:line="263" w:lineRule="exact" w:before="179"/>
        <w:ind w:left="2204" w:right="2010" w:firstLine="0"/>
        <w:jc w:val="center"/>
        <w:rPr>
          <w:rFonts w:ascii="TeX Gyre Bonum" w:hAnsi="TeX Gyre Bonum"/>
          <w:b/>
          <w:sz w:val="20"/>
        </w:rPr>
      </w:pPr>
      <w:r>
        <w:rPr>
          <w:rFonts w:ascii="TeX Gyre Bonum" w:hAnsi="TeX Gyre Bonum"/>
          <w:b/>
          <w:sz w:val="20"/>
        </w:rPr>
        <w:t>CAPÍTULO PRIMERO</w:t>
      </w:r>
    </w:p>
    <w:p>
      <w:pPr>
        <w:spacing w:line="263" w:lineRule="exact" w:before="0"/>
        <w:ind w:left="2205" w:right="2006" w:firstLine="0"/>
        <w:jc w:val="center"/>
        <w:rPr>
          <w:rFonts w:ascii="TeX Gyre Bonum"/>
          <w:b/>
          <w:sz w:val="20"/>
        </w:rPr>
      </w:pPr>
      <w:r>
        <w:rPr>
          <w:rFonts w:ascii="TeX Gyre Bonum"/>
          <w:b/>
          <w:sz w:val="20"/>
        </w:rPr>
        <w:t>Disposiciones generales</w:t>
      </w:r>
    </w:p>
    <w:p>
      <w:pPr>
        <w:pStyle w:val="BodyText"/>
        <w:spacing w:line="244" w:lineRule="auto" w:before="179"/>
        <w:ind w:right="109"/>
        <w:jc w:val="both"/>
      </w:pPr>
      <w:r>
        <w:rPr>
          <w:rFonts w:ascii="TeX Gyre Bonum" w:hAnsi="TeX Gyre Bonum"/>
          <w:b/>
          <w:w w:val="110"/>
        </w:rPr>
        <w:t>Artículo 7.16.- </w:t>
      </w:r>
      <w:r>
        <w:rPr>
          <w:w w:val="110"/>
        </w:rPr>
        <w:t>El transporte de pasajeros colectivo, de alta capacidad o masivo, individual, mixto; el servicio de arrastre, salvamento, guarda, custodia y depósito de vehículos; el servicio de pago tarifario anticipado y los Centros de Gestión y Control Común, constituyen un servicio  público  cuya  prestación corresponde al Gobierno del Estado, quien puede prestarlo directamente o a través de concesiones,</w:t>
      </w:r>
      <w:r>
        <w:rPr>
          <w:spacing w:val="7"/>
          <w:w w:val="110"/>
        </w:rPr>
        <w:t> </w:t>
      </w:r>
      <w:r>
        <w:rPr>
          <w:w w:val="110"/>
        </w:rPr>
        <w:t>que</w:t>
      </w:r>
      <w:r>
        <w:rPr>
          <w:spacing w:val="7"/>
          <w:w w:val="110"/>
        </w:rPr>
        <w:t> </w:t>
      </w:r>
      <w:r>
        <w:rPr>
          <w:w w:val="110"/>
        </w:rPr>
        <w:t>se</w:t>
      </w:r>
      <w:r>
        <w:rPr>
          <w:spacing w:val="6"/>
          <w:w w:val="110"/>
        </w:rPr>
        <w:t> </w:t>
      </w:r>
      <w:r>
        <w:rPr>
          <w:w w:val="110"/>
        </w:rPr>
        <w:t>otorguen</w:t>
      </w:r>
      <w:r>
        <w:rPr>
          <w:spacing w:val="8"/>
          <w:w w:val="110"/>
        </w:rPr>
        <w:t> </w:t>
      </w:r>
      <w:r>
        <w:rPr>
          <w:w w:val="110"/>
        </w:rPr>
        <w:t>en</w:t>
      </w:r>
      <w:r>
        <w:rPr>
          <w:spacing w:val="7"/>
          <w:w w:val="110"/>
        </w:rPr>
        <w:t> </w:t>
      </w:r>
      <w:r>
        <w:rPr>
          <w:w w:val="110"/>
        </w:rPr>
        <w:t>términos</w:t>
      </w:r>
      <w:r>
        <w:rPr>
          <w:spacing w:val="7"/>
          <w:w w:val="110"/>
        </w:rPr>
        <w:t> </w:t>
      </w:r>
      <w:r>
        <w:rPr>
          <w:w w:val="110"/>
        </w:rPr>
        <w:t>del</w:t>
      </w:r>
      <w:r>
        <w:rPr>
          <w:spacing w:val="12"/>
          <w:w w:val="110"/>
        </w:rPr>
        <w:t> </w:t>
      </w:r>
      <w:r>
        <w:rPr>
          <w:w w:val="110"/>
        </w:rPr>
        <w:t>presente</w:t>
      </w:r>
      <w:r>
        <w:rPr>
          <w:spacing w:val="7"/>
          <w:w w:val="110"/>
        </w:rPr>
        <w:t> </w:t>
      </w:r>
      <w:r>
        <w:rPr>
          <w:w w:val="110"/>
        </w:rPr>
        <w:t>Libro</w:t>
      </w:r>
      <w:r>
        <w:rPr>
          <w:spacing w:val="8"/>
          <w:w w:val="110"/>
        </w:rPr>
        <w:t> </w:t>
      </w:r>
      <w:r>
        <w:rPr>
          <w:w w:val="110"/>
        </w:rPr>
        <w:t>y</w:t>
      </w:r>
      <w:r>
        <w:rPr>
          <w:spacing w:val="6"/>
          <w:w w:val="110"/>
        </w:rPr>
        <w:t> </w:t>
      </w:r>
      <w:r>
        <w:rPr>
          <w:w w:val="110"/>
        </w:rPr>
        <w:t>del</w:t>
      </w:r>
      <w:r>
        <w:rPr>
          <w:spacing w:val="8"/>
          <w:w w:val="110"/>
        </w:rPr>
        <w:t> </w:t>
      </w:r>
      <w:r>
        <w:rPr>
          <w:w w:val="110"/>
        </w:rPr>
        <w:t>Reglamento</w:t>
      </w:r>
      <w:r>
        <w:rPr>
          <w:spacing w:val="8"/>
          <w:w w:val="110"/>
        </w:rPr>
        <w:t> </w:t>
      </w:r>
      <w:r>
        <w:rPr>
          <w:w w:val="110"/>
        </w:rPr>
        <w:t>de</w:t>
      </w:r>
      <w:r>
        <w:rPr>
          <w:spacing w:val="7"/>
          <w:w w:val="110"/>
        </w:rPr>
        <w:t> </w:t>
      </w:r>
      <w:r>
        <w:rPr>
          <w:w w:val="110"/>
        </w:rPr>
        <w:t>la</w:t>
      </w:r>
      <w:r>
        <w:rPr>
          <w:spacing w:val="7"/>
          <w:w w:val="110"/>
        </w:rPr>
        <w:t> </w:t>
      </w:r>
      <w:r>
        <w:rPr>
          <w:w w:val="110"/>
        </w:rPr>
        <w:t>materia.</w:t>
      </w:r>
    </w:p>
    <w:p>
      <w:pPr>
        <w:pStyle w:val="BodyText"/>
        <w:spacing w:line="242" w:lineRule="auto" w:before="184"/>
        <w:ind w:right="110"/>
        <w:jc w:val="both"/>
      </w:pPr>
      <w:r>
        <w:rPr>
          <w:rFonts w:ascii="TeX Gyre Bonum" w:hAnsi="TeX Gyre Bonum"/>
          <w:b/>
          <w:w w:val="110"/>
        </w:rPr>
        <w:t>Artículo 7.17.- </w:t>
      </w:r>
      <w:r>
        <w:rPr>
          <w:w w:val="110"/>
        </w:rPr>
        <w:t>En caso de concurrencia de dos o más personas físicas o morales para obtener concesiones, el otorgamiento se hará a quienes garanticen un mejor servicio en razón de las condiciones de seguridad, higiene y comodidad de los vehículos, mejor equipo e instalaciones, así como</w:t>
      </w:r>
      <w:r>
        <w:rPr>
          <w:spacing w:val="11"/>
          <w:w w:val="110"/>
        </w:rPr>
        <w:t> </w:t>
      </w:r>
      <w:r>
        <w:rPr>
          <w:w w:val="110"/>
        </w:rPr>
        <w:t>de</w:t>
      </w:r>
      <w:r>
        <w:rPr>
          <w:spacing w:val="10"/>
          <w:w w:val="110"/>
        </w:rPr>
        <w:t> </w:t>
      </w:r>
      <w:r>
        <w:rPr>
          <w:w w:val="110"/>
        </w:rPr>
        <w:t>la</w:t>
      </w:r>
      <w:r>
        <w:rPr>
          <w:spacing w:val="11"/>
          <w:w w:val="110"/>
        </w:rPr>
        <w:t> </w:t>
      </w:r>
      <w:r>
        <w:rPr>
          <w:w w:val="110"/>
        </w:rPr>
        <w:t>eficiencia</w:t>
      </w:r>
      <w:r>
        <w:rPr>
          <w:spacing w:val="11"/>
          <w:w w:val="110"/>
        </w:rPr>
        <w:t> </w:t>
      </w:r>
      <w:r>
        <w:rPr>
          <w:w w:val="110"/>
        </w:rPr>
        <w:t>y</w:t>
      </w:r>
      <w:r>
        <w:rPr>
          <w:spacing w:val="11"/>
          <w:w w:val="110"/>
        </w:rPr>
        <w:t> </w:t>
      </w:r>
      <w:r>
        <w:rPr>
          <w:w w:val="110"/>
        </w:rPr>
        <w:t>buen</w:t>
      </w:r>
      <w:r>
        <w:rPr>
          <w:spacing w:val="11"/>
          <w:w w:val="110"/>
        </w:rPr>
        <w:t> </w:t>
      </w:r>
      <w:r>
        <w:rPr>
          <w:w w:val="110"/>
        </w:rPr>
        <w:t>trato</w:t>
      </w:r>
      <w:r>
        <w:rPr>
          <w:spacing w:val="13"/>
          <w:w w:val="110"/>
        </w:rPr>
        <w:t> </w:t>
      </w:r>
      <w:r>
        <w:rPr>
          <w:w w:val="110"/>
        </w:rPr>
        <w:t>del</w:t>
      </w:r>
      <w:r>
        <w:rPr>
          <w:spacing w:val="11"/>
          <w:w w:val="110"/>
        </w:rPr>
        <w:t> </w:t>
      </w:r>
      <w:r>
        <w:rPr>
          <w:w w:val="110"/>
        </w:rPr>
        <w:t>personal</w:t>
      </w:r>
      <w:r>
        <w:rPr>
          <w:spacing w:val="11"/>
          <w:w w:val="110"/>
        </w:rPr>
        <w:t> </w:t>
      </w:r>
      <w:r>
        <w:rPr>
          <w:w w:val="110"/>
        </w:rPr>
        <w:t>con</w:t>
      </w:r>
      <w:r>
        <w:rPr>
          <w:spacing w:val="13"/>
          <w:w w:val="110"/>
        </w:rPr>
        <w:t> </w:t>
      </w:r>
      <w:r>
        <w:rPr>
          <w:w w:val="110"/>
        </w:rPr>
        <w:t>los</w:t>
      </w:r>
      <w:r>
        <w:rPr>
          <w:spacing w:val="10"/>
          <w:w w:val="110"/>
        </w:rPr>
        <w:t> </w:t>
      </w:r>
      <w:r>
        <w:rPr>
          <w:w w:val="110"/>
        </w:rPr>
        <w:t>usuarios.</w:t>
      </w:r>
    </w:p>
    <w:p>
      <w:pPr>
        <w:pStyle w:val="BodyText"/>
        <w:spacing w:before="190"/>
        <w:ind w:right="110"/>
        <w:jc w:val="both"/>
      </w:pPr>
      <w:r>
        <w:rPr>
          <w:rFonts w:ascii="TeX Gyre Bonum" w:hAnsi="TeX Gyre Bonum"/>
          <w:b/>
          <w:w w:val="110"/>
        </w:rPr>
        <w:t>Artículo 7.18. </w:t>
      </w:r>
      <w:r>
        <w:rPr>
          <w:w w:val="110"/>
        </w:rPr>
        <w:t>Las disposiciones reglamentarias aplicables y la Secretaría de Movilidad, mediante disposiciones de carácter general, fijarán los requisitos que se deben satisfacer para el otorgamiento  de</w:t>
      </w:r>
      <w:r>
        <w:rPr>
          <w:spacing w:val="10"/>
          <w:w w:val="110"/>
        </w:rPr>
        <w:t> </w:t>
      </w:r>
      <w:r>
        <w:rPr>
          <w:w w:val="110"/>
        </w:rPr>
        <w:t>las</w:t>
      </w:r>
      <w:r>
        <w:rPr>
          <w:spacing w:val="11"/>
          <w:w w:val="110"/>
        </w:rPr>
        <w:t> </w:t>
      </w:r>
      <w:r>
        <w:rPr>
          <w:w w:val="110"/>
        </w:rPr>
        <w:t>concesiones</w:t>
      </w:r>
      <w:r>
        <w:rPr>
          <w:spacing w:val="11"/>
          <w:w w:val="110"/>
        </w:rPr>
        <w:t> </w:t>
      </w:r>
      <w:r>
        <w:rPr>
          <w:w w:val="110"/>
        </w:rPr>
        <w:t>a</w:t>
      </w:r>
      <w:r>
        <w:rPr>
          <w:spacing w:val="12"/>
          <w:w w:val="110"/>
        </w:rPr>
        <w:t> </w:t>
      </w:r>
      <w:r>
        <w:rPr>
          <w:w w:val="110"/>
        </w:rPr>
        <w:t>que</w:t>
      </w:r>
      <w:r>
        <w:rPr>
          <w:spacing w:val="13"/>
          <w:w w:val="110"/>
        </w:rPr>
        <w:t> </w:t>
      </w:r>
      <w:r>
        <w:rPr>
          <w:w w:val="110"/>
        </w:rPr>
        <w:t>se</w:t>
      </w:r>
      <w:r>
        <w:rPr>
          <w:spacing w:val="11"/>
          <w:w w:val="110"/>
        </w:rPr>
        <w:t> </w:t>
      </w:r>
      <w:r>
        <w:rPr>
          <w:w w:val="110"/>
        </w:rPr>
        <w:t>refiere</w:t>
      </w:r>
      <w:r>
        <w:rPr>
          <w:spacing w:val="10"/>
          <w:w w:val="110"/>
        </w:rPr>
        <w:t> </w:t>
      </w:r>
      <w:r>
        <w:rPr>
          <w:w w:val="110"/>
        </w:rPr>
        <w:t>el</w:t>
      </w:r>
      <w:r>
        <w:rPr>
          <w:spacing w:val="14"/>
          <w:w w:val="110"/>
        </w:rPr>
        <w:t> </w:t>
      </w:r>
      <w:r>
        <w:rPr>
          <w:w w:val="110"/>
        </w:rPr>
        <w:t>artículo</w:t>
      </w:r>
      <w:r>
        <w:rPr>
          <w:spacing w:val="12"/>
          <w:w w:val="110"/>
        </w:rPr>
        <w:t> </w:t>
      </w:r>
      <w:r>
        <w:rPr>
          <w:w w:val="110"/>
        </w:rPr>
        <w:t>7.16.</w:t>
      </w:r>
    </w:p>
    <w:p>
      <w:pPr>
        <w:pStyle w:val="BodyText"/>
        <w:spacing w:line="242" w:lineRule="auto" w:before="195"/>
        <w:ind w:right="111"/>
        <w:jc w:val="both"/>
      </w:pPr>
      <w:r>
        <w:rPr>
          <w:rFonts w:ascii="TeX Gyre Bonum" w:hAnsi="TeX Gyre Bonum"/>
          <w:b/>
          <w:w w:val="110"/>
        </w:rPr>
        <w:t>Artículo 7.19.-</w:t>
      </w:r>
      <w:r>
        <w:rPr>
          <w:rFonts w:ascii="TeX Gyre Bonum" w:hAnsi="TeX Gyre Bonum"/>
          <w:b/>
          <w:spacing w:val="-53"/>
          <w:w w:val="110"/>
        </w:rPr>
        <w:t> </w:t>
      </w:r>
      <w:r>
        <w:rPr>
          <w:w w:val="110"/>
        </w:rPr>
        <w:t>Las concesiones y permisos en materia de transporte público no otorgan exclusividad a los concesionarios en la prestación del servicio. La autoridad podrá negar las concesiones cuando puedan originar acaparamiento o acumulación, o contravenir las disposiciones en materia de competencia económica.</w:t>
      </w:r>
    </w:p>
    <w:p>
      <w:pPr>
        <w:pStyle w:val="BodyText"/>
        <w:spacing w:before="10"/>
        <w:ind w:left="0"/>
      </w:pPr>
    </w:p>
    <w:p>
      <w:pPr>
        <w:pStyle w:val="BodyText"/>
        <w:spacing w:line="247" w:lineRule="auto"/>
        <w:ind w:right="287"/>
      </w:pPr>
      <w:r>
        <w:rPr>
          <w:w w:val="110"/>
        </w:rPr>
        <w:t>La Secretaría de Movilidad establecerá, mediante disposiciones administrativas de carácter general,  las</w:t>
      </w:r>
      <w:r>
        <w:rPr>
          <w:spacing w:val="10"/>
          <w:w w:val="110"/>
        </w:rPr>
        <w:t> </w:t>
      </w:r>
      <w:r>
        <w:rPr>
          <w:w w:val="110"/>
        </w:rPr>
        <w:t>previsiones</w:t>
      </w:r>
      <w:r>
        <w:rPr>
          <w:spacing w:val="11"/>
          <w:w w:val="110"/>
        </w:rPr>
        <w:t> </w:t>
      </w:r>
      <w:r>
        <w:rPr>
          <w:w w:val="110"/>
        </w:rPr>
        <w:t>necesarias</w:t>
      </w:r>
      <w:r>
        <w:rPr>
          <w:spacing w:val="11"/>
          <w:w w:val="110"/>
        </w:rPr>
        <w:t> </w:t>
      </w:r>
      <w:r>
        <w:rPr>
          <w:w w:val="110"/>
        </w:rPr>
        <w:t>para</w:t>
      </w:r>
      <w:r>
        <w:rPr>
          <w:spacing w:val="14"/>
          <w:w w:val="110"/>
        </w:rPr>
        <w:t> </w:t>
      </w:r>
      <w:r>
        <w:rPr>
          <w:w w:val="110"/>
        </w:rPr>
        <w:t>evitar</w:t>
      </w:r>
      <w:r>
        <w:rPr>
          <w:spacing w:val="12"/>
          <w:w w:val="110"/>
        </w:rPr>
        <w:t> </w:t>
      </w:r>
      <w:r>
        <w:rPr>
          <w:w w:val="110"/>
        </w:rPr>
        <w:t>el</w:t>
      </w:r>
      <w:r>
        <w:rPr>
          <w:spacing w:val="12"/>
          <w:w w:val="110"/>
        </w:rPr>
        <w:t> </w:t>
      </w:r>
      <w:r>
        <w:rPr>
          <w:w w:val="110"/>
        </w:rPr>
        <w:t>acaparamiento</w:t>
      </w:r>
      <w:r>
        <w:rPr>
          <w:spacing w:val="13"/>
          <w:w w:val="110"/>
        </w:rPr>
        <w:t> </w:t>
      </w:r>
      <w:r>
        <w:rPr>
          <w:w w:val="110"/>
        </w:rPr>
        <w:t>o</w:t>
      </w:r>
      <w:r>
        <w:rPr>
          <w:spacing w:val="13"/>
          <w:w w:val="110"/>
        </w:rPr>
        <w:t> </w:t>
      </w:r>
      <w:r>
        <w:rPr>
          <w:w w:val="110"/>
        </w:rPr>
        <w:t>acumulación</w:t>
      </w:r>
      <w:r>
        <w:rPr>
          <w:spacing w:val="12"/>
          <w:w w:val="110"/>
        </w:rPr>
        <w:t> </w:t>
      </w:r>
      <w:r>
        <w:rPr>
          <w:w w:val="110"/>
        </w:rPr>
        <w:t>de</w:t>
      </w:r>
      <w:r>
        <w:rPr>
          <w:spacing w:val="11"/>
          <w:w w:val="110"/>
        </w:rPr>
        <w:t> </w:t>
      </w:r>
      <w:r>
        <w:rPr>
          <w:w w:val="110"/>
        </w:rPr>
        <w:t>las</w:t>
      </w:r>
      <w:r>
        <w:rPr>
          <w:spacing w:val="10"/>
          <w:w w:val="110"/>
        </w:rPr>
        <w:t> </w:t>
      </w:r>
      <w:r>
        <w:rPr>
          <w:w w:val="110"/>
        </w:rPr>
        <w:t>concesiones.</w:t>
      </w:r>
    </w:p>
    <w:p>
      <w:pPr>
        <w:pStyle w:val="BodyText"/>
        <w:spacing w:line="240" w:lineRule="exact"/>
      </w:pPr>
      <w:r>
        <w:rPr>
          <w:rFonts w:ascii="TeX Gyre Bonum" w:hAnsi="TeX Gyre Bonum"/>
          <w:b/>
          <w:w w:val="110"/>
        </w:rPr>
        <w:t>Artículo 7.20.-</w:t>
      </w:r>
      <w:r>
        <w:rPr>
          <w:rFonts w:ascii="TeX Gyre Bonum" w:hAnsi="TeX Gyre Bonum"/>
          <w:b/>
          <w:spacing w:val="-55"/>
          <w:w w:val="110"/>
        </w:rPr>
        <w:t> </w:t>
      </w:r>
      <w:r>
        <w:rPr>
          <w:w w:val="110"/>
        </w:rPr>
        <w:t>La vigencia de las concesiones y permisos será temporal, no pudiendo exceder de diez</w:t>
      </w:r>
    </w:p>
    <w:p>
      <w:pPr>
        <w:pStyle w:val="BodyText"/>
        <w:spacing w:line="249" w:lineRule="auto"/>
        <w:ind w:right="287"/>
      </w:pPr>
      <w:r>
        <w:rPr>
          <w:w w:val="110"/>
        </w:rPr>
        <w:t>años la primera, salvo lo previsto en el artículo siguiente, y de cinco los segundos; podrán ser  objeto  de</w:t>
      </w:r>
      <w:r>
        <w:rPr>
          <w:spacing w:val="8"/>
          <w:w w:val="110"/>
        </w:rPr>
        <w:t> </w:t>
      </w:r>
      <w:r>
        <w:rPr>
          <w:w w:val="110"/>
        </w:rPr>
        <w:t>prórroga</w:t>
      </w:r>
      <w:r>
        <w:rPr>
          <w:spacing w:val="8"/>
          <w:w w:val="110"/>
        </w:rPr>
        <w:t> </w:t>
      </w:r>
      <w:r>
        <w:rPr>
          <w:w w:val="110"/>
        </w:rPr>
        <w:t>en</w:t>
      </w:r>
      <w:r>
        <w:rPr>
          <w:spacing w:val="9"/>
          <w:w w:val="110"/>
        </w:rPr>
        <w:t> </w:t>
      </w:r>
      <w:r>
        <w:rPr>
          <w:w w:val="110"/>
        </w:rPr>
        <w:t>los</w:t>
      </w:r>
      <w:r>
        <w:rPr>
          <w:spacing w:val="7"/>
          <w:w w:val="110"/>
        </w:rPr>
        <w:t> </w:t>
      </w:r>
      <w:r>
        <w:rPr>
          <w:w w:val="110"/>
        </w:rPr>
        <w:t>términos</w:t>
      </w:r>
      <w:r>
        <w:rPr>
          <w:spacing w:val="8"/>
          <w:w w:val="110"/>
        </w:rPr>
        <w:t> </w:t>
      </w:r>
      <w:r>
        <w:rPr>
          <w:w w:val="110"/>
        </w:rPr>
        <w:t>previstos</w:t>
      </w:r>
      <w:r>
        <w:rPr>
          <w:spacing w:val="7"/>
          <w:w w:val="110"/>
        </w:rPr>
        <w:t> </w:t>
      </w:r>
      <w:r>
        <w:rPr>
          <w:w w:val="110"/>
        </w:rPr>
        <w:t>en</w:t>
      </w:r>
      <w:r>
        <w:rPr>
          <w:spacing w:val="9"/>
          <w:w w:val="110"/>
        </w:rPr>
        <w:t> </w:t>
      </w:r>
      <w:r>
        <w:rPr>
          <w:w w:val="110"/>
        </w:rPr>
        <w:t>este</w:t>
      </w:r>
      <w:r>
        <w:rPr>
          <w:spacing w:val="7"/>
          <w:w w:val="110"/>
        </w:rPr>
        <w:t> </w:t>
      </w:r>
      <w:r>
        <w:rPr>
          <w:w w:val="110"/>
        </w:rPr>
        <w:t>Libro</w:t>
      </w:r>
      <w:r>
        <w:rPr>
          <w:spacing w:val="10"/>
          <w:w w:val="110"/>
        </w:rPr>
        <w:t> </w:t>
      </w:r>
      <w:r>
        <w:rPr>
          <w:w w:val="110"/>
        </w:rPr>
        <w:t>y</w:t>
      </w:r>
      <w:r>
        <w:rPr>
          <w:spacing w:val="8"/>
          <w:w w:val="110"/>
        </w:rPr>
        <w:t> </w:t>
      </w:r>
      <w:r>
        <w:rPr>
          <w:w w:val="110"/>
        </w:rPr>
        <w:t>el</w:t>
      </w:r>
      <w:r>
        <w:rPr>
          <w:spacing w:val="8"/>
          <w:w w:val="110"/>
        </w:rPr>
        <w:t> </w:t>
      </w:r>
      <w:r>
        <w:rPr>
          <w:w w:val="110"/>
        </w:rPr>
        <w:t>Reglamento</w:t>
      </w:r>
      <w:r>
        <w:rPr>
          <w:spacing w:val="10"/>
          <w:w w:val="110"/>
        </w:rPr>
        <w:t> </w:t>
      </w:r>
      <w:r>
        <w:rPr>
          <w:w w:val="110"/>
        </w:rPr>
        <w:t>de</w:t>
      </w:r>
      <w:r>
        <w:rPr>
          <w:spacing w:val="7"/>
          <w:w w:val="110"/>
        </w:rPr>
        <w:t> </w:t>
      </w:r>
      <w:r>
        <w:rPr>
          <w:w w:val="110"/>
        </w:rPr>
        <w:t>la</w:t>
      </w:r>
      <w:r>
        <w:rPr>
          <w:spacing w:val="7"/>
          <w:w w:val="110"/>
        </w:rPr>
        <w:t> </w:t>
      </w:r>
      <w:r>
        <w:rPr>
          <w:w w:val="110"/>
        </w:rPr>
        <w:t>materia.</w:t>
      </w:r>
    </w:p>
    <w:p>
      <w:pPr>
        <w:pStyle w:val="BodyText"/>
        <w:spacing w:before="1"/>
        <w:ind w:left="0"/>
      </w:pPr>
    </w:p>
    <w:p>
      <w:pPr>
        <w:pStyle w:val="BodyText"/>
        <w:spacing w:line="249" w:lineRule="auto"/>
        <w:ind w:right="287"/>
      </w:pPr>
      <w:r>
        <w:rPr>
          <w:w w:val="110"/>
        </w:rPr>
        <w:t>Ninguna autorización que se otorgue tendrá una vigencia mayor a la de las concesiones o permisos  que</w:t>
      </w:r>
      <w:r>
        <w:rPr>
          <w:spacing w:val="10"/>
          <w:w w:val="110"/>
        </w:rPr>
        <w:t> </w:t>
      </w:r>
      <w:r>
        <w:rPr>
          <w:w w:val="110"/>
        </w:rPr>
        <w:t>complementen.</w:t>
      </w:r>
    </w:p>
    <w:p>
      <w:pPr>
        <w:spacing w:before="184"/>
        <w:ind w:left="312" w:right="0" w:firstLine="0"/>
        <w:jc w:val="left"/>
        <w:rPr>
          <w:sz w:val="20"/>
        </w:rPr>
      </w:pPr>
      <w:r>
        <w:rPr>
          <w:rFonts w:ascii="TeX Gyre Bonum" w:hAnsi="TeX Gyre Bonum"/>
          <w:b/>
          <w:w w:val="105"/>
          <w:sz w:val="20"/>
        </w:rPr>
        <w:t>Artículo 7.21.- </w:t>
      </w:r>
      <w:r>
        <w:rPr>
          <w:w w:val="105"/>
          <w:sz w:val="20"/>
        </w:rPr>
        <w:t>Requerirán permiso:</w:t>
      </w:r>
    </w:p>
    <w:p>
      <w:pPr>
        <w:pStyle w:val="ListParagraph"/>
        <w:numPr>
          <w:ilvl w:val="0"/>
          <w:numId w:val="151"/>
        </w:numPr>
        <w:tabs>
          <w:tab w:pos="525" w:val="left" w:leader="none"/>
        </w:tabs>
        <w:spacing w:line="240" w:lineRule="auto" w:before="179" w:after="0"/>
        <w:ind w:left="524" w:right="0" w:hanging="213"/>
        <w:jc w:val="both"/>
        <w:rPr>
          <w:sz w:val="20"/>
        </w:rPr>
      </w:pPr>
      <w:r>
        <w:rPr>
          <w:w w:val="110"/>
          <w:sz w:val="20"/>
        </w:rPr>
        <w:t>Los</w:t>
      </w:r>
      <w:r>
        <w:rPr>
          <w:spacing w:val="9"/>
          <w:w w:val="110"/>
          <w:sz w:val="20"/>
        </w:rPr>
        <w:t> </w:t>
      </w:r>
      <w:r>
        <w:rPr>
          <w:w w:val="110"/>
          <w:sz w:val="20"/>
        </w:rPr>
        <w:t>servicios</w:t>
      </w:r>
      <w:r>
        <w:rPr>
          <w:spacing w:val="9"/>
          <w:w w:val="110"/>
          <w:sz w:val="20"/>
        </w:rPr>
        <w:t> </w:t>
      </w:r>
      <w:r>
        <w:rPr>
          <w:w w:val="110"/>
          <w:sz w:val="20"/>
        </w:rPr>
        <w:t>de</w:t>
      </w:r>
      <w:r>
        <w:rPr>
          <w:spacing w:val="10"/>
          <w:w w:val="110"/>
          <w:sz w:val="20"/>
        </w:rPr>
        <w:t> </w:t>
      </w:r>
      <w:r>
        <w:rPr>
          <w:w w:val="110"/>
          <w:sz w:val="20"/>
        </w:rPr>
        <w:t>transporte</w:t>
      </w:r>
      <w:r>
        <w:rPr>
          <w:spacing w:val="9"/>
          <w:w w:val="110"/>
          <w:sz w:val="20"/>
        </w:rPr>
        <w:t> </w:t>
      </w:r>
      <w:r>
        <w:rPr>
          <w:w w:val="110"/>
          <w:sz w:val="20"/>
        </w:rPr>
        <w:t>de</w:t>
      </w:r>
      <w:r>
        <w:rPr>
          <w:spacing w:val="8"/>
          <w:w w:val="110"/>
          <w:sz w:val="20"/>
        </w:rPr>
        <w:t> </w:t>
      </w:r>
      <w:r>
        <w:rPr>
          <w:w w:val="110"/>
          <w:sz w:val="20"/>
        </w:rPr>
        <w:t>pasajeros</w:t>
      </w:r>
      <w:r>
        <w:rPr>
          <w:spacing w:val="9"/>
          <w:w w:val="110"/>
          <w:sz w:val="20"/>
        </w:rPr>
        <w:t> </w:t>
      </w:r>
      <w:r>
        <w:rPr>
          <w:w w:val="110"/>
          <w:sz w:val="20"/>
        </w:rPr>
        <w:t>especializado</w:t>
      </w:r>
      <w:r>
        <w:rPr>
          <w:spacing w:val="12"/>
          <w:w w:val="110"/>
          <w:sz w:val="20"/>
        </w:rPr>
        <w:t> </w:t>
      </w:r>
      <w:r>
        <w:rPr>
          <w:w w:val="110"/>
          <w:sz w:val="20"/>
        </w:rPr>
        <w:t>y</w:t>
      </w:r>
      <w:r>
        <w:rPr>
          <w:spacing w:val="10"/>
          <w:w w:val="110"/>
          <w:sz w:val="20"/>
        </w:rPr>
        <w:t> </w:t>
      </w:r>
      <w:r>
        <w:rPr>
          <w:w w:val="110"/>
          <w:sz w:val="20"/>
        </w:rPr>
        <w:t>el</w:t>
      </w:r>
      <w:r>
        <w:rPr>
          <w:spacing w:val="11"/>
          <w:w w:val="110"/>
          <w:sz w:val="20"/>
        </w:rPr>
        <w:t> </w:t>
      </w:r>
      <w:r>
        <w:rPr>
          <w:w w:val="110"/>
          <w:sz w:val="20"/>
        </w:rPr>
        <w:t>de</w:t>
      </w:r>
      <w:r>
        <w:rPr>
          <w:spacing w:val="9"/>
          <w:w w:val="110"/>
          <w:sz w:val="20"/>
        </w:rPr>
        <w:t> </w:t>
      </w:r>
      <w:r>
        <w:rPr>
          <w:w w:val="110"/>
          <w:sz w:val="20"/>
        </w:rPr>
        <w:t>carga;</w:t>
      </w:r>
    </w:p>
    <w:p>
      <w:pPr>
        <w:pStyle w:val="ListParagraph"/>
        <w:numPr>
          <w:ilvl w:val="0"/>
          <w:numId w:val="151"/>
        </w:numPr>
        <w:tabs>
          <w:tab w:pos="604" w:val="left" w:leader="none"/>
        </w:tabs>
        <w:spacing w:line="240" w:lineRule="auto" w:before="178" w:after="0"/>
        <w:ind w:left="603" w:right="0" w:hanging="292"/>
        <w:jc w:val="both"/>
        <w:rPr>
          <w:sz w:val="20"/>
        </w:rPr>
      </w:pPr>
      <w:r>
        <w:rPr>
          <w:w w:val="110"/>
          <w:sz w:val="20"/>
        </w:rPr>
        <w:t>Los servicios auxiliares de arrastre y</w:t>
      </w:r>
      <w:r>
        <w:rPr>
          <w:spacing w:val="13"/>
          <w:w w:val="110"/>
          <w:sz w:val="20"/>
        </w:rPr>
        <w:t> </w:t>
      </w:r>
      <w:r>
        <w:rPr>
          <w:w w:val="110"/>
          <w:sz w:val="20"/>
        </w:rPr>
        <w:t>traslado;</w:t>
      </w:r>
    </w:p>
    <w:p>
      <w:pPr>
        <w:pStyle w:val="ListParagraph"/>
        <w:numPr>
          <w:ilvl w:val="0"/>
          <w:numId w:val="151"/>
        </w:numPr>
        <w:tabs>
          <w:tab w:pos="691" w:val="left" w:leader="none"/>
        </w:tabs>
        <w:spacing w:line="230" w:lineRule="auto" w:before="186" w:after="0"/>
        <w:ind w:left="312" w:right="114" w:firstLine="0"/>
        <w:jc w:val="both"/>
        <w:rPr>
          <w:sz w:val="20"/>
        </w:rPr>
      </w:pPr>
      <w:r>
        <w:rPr>
          <w:w w:val="110"/>
          <w:sz w:val="20"/>
        </w:rPr>
        <w:t>Los servicios conexos, que son las terminales de pasajeros, bases, bahías de ascenso y descenso,     y cobertizos;</w:t>
      </w:r>
      <w:r>
        <w:rPr>
          <w:spacing w:val="20"/>
          <w:w w:val="110"/>
          <w:sz w:val="20"/>
        </w:rPr>
        <w:t> </w:t>
      </w:r>
      <w:r>
        <w:rPr>
          <w:w w:val="110"/>
          <w:sz w:val="20"/>
        </w:rPr>
        <w:t>y</w:t>
      </w:r>
    </w:p>
    <w:p>
      <w:pPr>
        <w:spacing w:after="0" w:line="230" w:lineRule="auto"/>
        <w:jc w:val="both"/>
        <w:rPr>
          <w:sz w:val="20"/>
        </w:rPr>
        <w:sectPr>
          <w:pgSz w:w="12240" w:h="15840"/>
          <w:pgMar w:header="720" w:footer="946" w:top="1700" w:bottom="1140" w:left="820" w:right="1020"/>
        </w:sectPr>
      </w:pPr>
    </w:p>
    <w:p>
      <w:pPr>
        <w:pStyle w:val="ListParagraph"/>
        <w:numPr>
          <w:ilvl w:val="0"/>
          <w:numId w:val="151"/>
        </w:numPr>
        <w:tabs>
          <w:tab w:pos="731" w:val="left" w:leader="none"/>
        </w:tabs>
        <w:spacing w:line="236" w:lineRule="exact" w:before="1" w:after="0"/>
        <w:ind w:left="312" w:right="109" w:firstLine="0"/>
        <w:jc w:val="both"/>
        <w:rPr>
          <w:sz w:val="20"/>
        </w:rPr>
      </w:pPr>
      <w:r>
        <w:rPr>
          <w:w w:val="110"/>
          <w:sz w:val="20"/>
        </w:rPr>
        <w:t>La instalación y explotación de anuncios publicitarios en los diversos tipos de vehículos  y  servicios auxiliares y</w:t>
      </w:r>
      <w:r>
        <w:rPr>
          <w:spacing w:val="31"/>
          <w:w w:val="110"/>
          <w:sz w:val="20"/>
        </w:rPr>
        <w:t> </w:t>
      </w:r>
      <w:r>
        <w:rPr>
          <w:w w:val="110"/>
          <w:sz w:val="20"/>
        </w:rPr>
        <w:t>conexos.</w:t>
      </w:r>
    </w:p>
    <w:p>
      <w:pPr>
        <w:pStyle w:val="BodyText"/>
        <w:spacing w:before="5"/>
        <w:ind w:left="0"/>
        <w:rPr>
          <w:sz w:val="17"/>
        </w:rPr>
      </w:pPr>
    </w:p>
    <w:p>
      <w:pPr>
        <w:pStyle w:val="BodyText"/>
        <w:spacing w:line="230" w:lineRule="auto"/>
        <w:ind w:right="112"/>
        <w:jc w:val="both"/>
      </w:pPr>
      <w:r>
        <w:rPr>
          <w:rFonts w:ascii="TeX Gyre Bonum" w:hAnsi="TeX Gyre Bonum"/>
          <w:b/>
          <w:w w:val="110"/>
        </w:rPr>
        <w:t>Artículo 7.22.- </w:t>
      </w:r>
      <w:r>
        <w:rPr>
          <w:w w:val="110"/>
        </w:rPr>
        <w:t>El servicio público de transporte, en sus diversas clases y modalidades, deberá ser prestado de manera regular y uniforme, mediante retribución de los usuarios.</w:t>
      </w:r>
    </w:p>
    <w:p>
      <w:pPr>
        <w:pStyle w:val="BodyText"/>
        <w:spacing w:before="7"/>
        <w:ind w:left="0"/>
        <w:rPr>
          <w:sz w:val="21"/>
        </w:rPr>
      </w:pPr>
    </w:p>
    <w:p>
      <w:pPr>
        <w:pStyle w:val="BodyText"/>
        <w:jc w:val="both"/>
      </w:pPr>
      <w:r>
        <w:rPr>
          <w:w w:val="110"/>
        </w:rPr>
        <w:t>Las concesiones obligan a sus titulares a la prestación directa del servicio.</w:t>
      </w:r>
    </w:p>
    <w:p>
      <w:pPr>
        <w:pStyle w:val="BodyText"/>
        <w:spacing w:before="9"/>
        <w:ind w:left="0"/>
        <w:rPr>
          <w:sz w:val="17"/>
        </w:rPr>
      </w:pPr>
    </w:p>
    <w:p>
      <w:pPr>
        <w:pStyle w:val="BodyText"/>
        <w:spacing w:line="230" w:lineRule="auto" w:before="1"/>
        <w:ind w:right="115"/>
        <w:jc w:val="both"/>
      </w:pPr>
      <w:r>
        <w:rPr>
          <w:rFonts w:ascii="TeX Gyre Bonum" w:hAnsi="TeX Gyre Bonum"/>
          <w:b/>
          <w:w w:val="110"/>
        </w:rPr>
        <w:t>Artículo 7.23.- </w:t>
      </w:r>
      <w:r>
        <w:rPr>
          <w:w w:val="110"/>
        </w:rPr>
        <w:t>Los concesionarios y permisionarios serán solidariamente responsables con sus conductores de los daños que causen con motivo de la prestación del servicio.</w:t>
      </w:r>
    </w:p>
    <w:p>
      <w:pPr>
        <w:pStyle w:val="BodyText"/>
        <w:spacing w:before="6"/>
        <w:ind w:left="0"/>
        <w:rPr>
          <w:sz w:val="21"/>
        </w:rPr>
      </w:pPr>
    </w:p>
    <w:p>
      <w:pPr>
        <w:pStyle w:val="BodyText"/>
        <w:spacing w:line="249" w:lineRule="auto"/>
        <w:ind w:right="226"/>
        <w:jc w:val="both"/>
      </w:pPr>
      <w:r>
        <w:rPr>
          <w:w w:val="110"/>
        </w:rPr>
        <w:t>La Secretaría de Movilidad emitirá las disposiciones reglamentarias aplicables; establecerá las medidas conducentes y el procedimiento para garantizar la adecuada reparación de dichos daños.</w:t>
      </w:r>
    </w:p>
    <w:p>
      <w:pPr>
        <w:pStyle w:val="BodyText"/>
        <w:spacing w:before="4"/>
        <w:ind w:left="0"/>
      </w:pPr>
    </w:p>
    <w:p>
      <w:pPr>
        <w:pStyle w:val="BodyText"/>
        <w:spacing w:line="249" w:lineRule="auto"/>
        <w:ind w:right="110"/>
        <w:jc w:val="both"/>
      </w:pPr>
      <w:r>
        <w:rPr>
          <w:w w:val="110"/>
        </w:rPr>
        <w:t>Los concesionarios y permisionarios serán solidariamente responsables con sus conductores de la obligación de presentar las denuncias por la comisión de cualquier delito al interior de la unidad.</w:t>
      </w:r>
    </w:p>
    <w:p>
      <w:pPr>
        <w:pStyle w:val="BodyText"/>
        <w:spacing w:before="186"/>
        <w:ind w:right="111"/>
        <w:jc w:val="both"/>
      </w:pPr>
      <w:r>
        <w:rPr>
          <w:rFonts w:ascii="TeX Gyre Bonum" w:hAnsi="TeX Gyre Bonum"/>
          <w:b/>
          <w:w w:val="110"/>
        </w:rPr>
        <w:t>Artículo 7.24.- </w:t>
      </w:r>
      <w:r>
        <w:rPr>
          <w:w w:val="110"/>
        </w:rPr>
        <w:t>Los concesionarios o permisionarios de los servicios de transporte podrán prestarlos con vehículos de su propiedad o en su posesión, en los términos que señalen las disposiciones reglamentarias.</w:t>
      </w:r>
    </w:p>
    <w:p>
      <w:pPr>
        <w:pStyle w:val="BodyText"/>
        <w:ind w:left="0"/>
        <w:rPr>
          <w:sz w:val="21"/>
        </w:rPr>
      </w:pPr>
    </w:p>
    <w:p>
      <w:pPr>
        <w:pStyle w:val="BodyText"/>
        <w:spacing w:line="249" w:lineRule="auto" w:before="1"/>
        <w:ind w:right="115"/>
        <w:jc w:val="both"/>
      </w:pPr>
      <w:r>
        <w:rPr>
          <w:w w:val="110"/>
        </w:rPr>
        <w:t>Queda prohibido el otorgamiento de concesión, permiso o autorización a vehículos tipo motocicleta o similar, de propulsión mecánica, para la prestación del servicio público de transporte de pasajeros.</w:t>
      </w:r>
    </w:p>
    <w:p>
      <w:pPr>
        <w:pStyle w:val="BodyText"/>
        <w:spacing w:line="242" w:lineRule="auto" w:before="185"/>
        <w:ind w:right="109"/>
        <w:jc w:val="both"/>
      </w:pPr>
      <w:r>
        <w:rPr>
          <w:rFonts w:ascii="TeX Gyre Bonum" w:hAnsi="TeX Gyre Bonum"/>
          <w:b/>
          <w:w w:val="110"/>
        </w:rPr>
        <w:t>Artículo 7.25. </w:t>
      </w:r>
      <w:r>
        <w:rPr>
          <w:w w:val="110"/>
        </w:rPr>
        <w:t>La Secretaría de Movilidad podrá autorizar y modificar en todo tiempo rutas, tarifas, itinerarios, horarios, frecuencias, así como ordenar el cambio de bases, paraderos y terminales, y señalar la forma de identificación de los vehículos, siempre en atención a la satisfactoria prestación  del servicio y a las necesidades</w:t>
      </w:r>
      <w:r>
        <w:rPr>
          <w:spacing w:val="14"/>
          <w:w w:val="110"/>
        </w:rPr>
        <w:t> </w:t>
      </w:r>
      <w:r>
        <w:rPr>
          <w:w w:val="110"/>
        </w:rPr>
        <w:t>públicas.</w:t>
      </w:r>
    </w:p>
    <w:p>
      <w:pPr>
        <w:pStyle w:val="BodyText"/>
        <w:ind w:left="0"/>
        <w:rPr>
          <w:sz w:val="22"/>
        </w:rPr>
      </w:pPr>
    </w:p>
    <w:p>
      <w:pPr>
        <w:pStyle w:val="Heading1"/>
        <w:spacing w:line="263" w:lineRule="exact" w:before="176"/>
        <w:ind w:right="2009"/>
      </w:pPr>
      <w:r>
        <w:rPr/>
        <w:t>CAPÍTULO SEGUNDO</w:t>
      </w:r>
    </w:p>
    <w:p>
      <w:pPr>
        <w:spacing w:line="263" w:lineRule="exact" w:before="0"/>
        <w:ind w:left="2202" w:right="2010" w:firstLine="0"/>
        <w:jc w:val="center"/>
        <w:rPr>
          <w:rFonts w:ascii="TeX Gyre Bonum"/>
          <w:b/>
          <w:sz w:val="20"/>
        </w:rPr>
      </w:pPr>
      <w:r>
        <w:rPr>
          <w:rFonts w:ascii="TeX Gyre Bonum"/>
          <w:b/>
          <w:sz w:val="20"/>
        </w:rPr>
        <w:t>De las obligaciones de los concesionarios y permisionarios</w:t>
      </w:r>
    </w:p>
    <w:p>
      <w:pPr>
        <w:spacing w:before="177"/>
        <w:ind w:left="312" w:right="0" w:firstLine="0"/>
        <w:jc w:val="both"/>
        <w:rPr>
          <w:sz w:val="20"/>
        </w:rPr>
      </w:pPr>
      <w:r>
        <w:rPr>
          <w:rFonts w:ascii="TeX Gyre Bonum" w:hAnsi="TeX Gyre Bonum"/>
          <w:b/>
          <w:w w:val="110"/>
          <w:sz w:val="20"/>
        </w:rPr>
        <w:t>Artículo 7.26.- </w:t>
      </w:r>
      <w:r>
        <w:rPr>
          <w:w w:val="110"/>
          <w:sz w:val="20"/>
        </w:rPr>
        <w:t>Son obligaciones de los concesionarios y permisionarios:</w:t>
      </w:r>
    </w:p>
    <w:p>
      <w:pPr>
        <w:pStyle w:val="ListParagraph"/>
        <w:numPr>
          <w:ilvl w:val="0"/>
          <w:numId w:val="152"/>
        </w:numPr>
        <w:tabs>
          <w:tab w:pos="525" w:val="left" w:leader="none"/>
        </w:tabs>
        <w:spacing w:line="240" w:lineRule="auto" w:before="178" w:after="0"/>
        <w:ind w:left="524" w:right="0" w:hanging="213"/>
        <w:jc w:val="both"/>
        <w:rPr>
          <w:sz w:val="20"/>
        </w:rPr>
      </w:pPr>
      <w:r>
        <w:rPr>
          <w:w w:val="110"/>
          <w:sz w:val="20"/>
        </w:rPr>
        <w:t>Prestar</w:t>
      </w:r>
      <w:r>
        <w:rPr>
          <w:spacing w:val="6"/>
          <w:w w:val="110"/>
          <w:sz w:val="20"/>
        </w:rPr>
        <w:t> </w:t>
      </w:r>
      <w:r>
        <w:rPr>
          <w:w w:val="110"/>
          <w:sz w:val="20"/>
        </w:rPr>
        <w:t>el</w:t>
      </w:r>
      <w:r>
        <w:rPr>
          <w:spacing w:val="5"/>
          <w:w w:val="110"/>
          <w:sz w:val="20"/>
        </w:rPr>
        <w:t> </w:t>
      </w:r>
      <w:r>
        <w:rPr>
          <w:w w:val="110"/>
          <w:sz w:val="20"/>
        </w:rPr>
        <w:t>servicio</w:t>
      </w:r>
      <w:r>
        <w:rPr>
          <w:spacing w:val="6"/>
          <w:w w:val="110"/>
          <w:sz w:val="20"/>
        </w:rPr>
        <w:t> </w:t>
      </w:r>
      <w:r>
        <w:rPr>
          <w:w w:val="110"/>
          <w:sz w:val="20"/>
        </w:rPr>
        <w:t>en</w:t>
      </w:r>
      <w:r>
        <w:rPr>
          <w:spacing w:val="5"/>
          <w:w w:val="110"/>
          <w:sz w:val="20"/>
        </w:rPr>
        <w:t> </w:t>
      </w:r>
      <w:r>
        <w:rPr>
          <w:w w:val="110"/>
          <w:sz w:val="20"/>
        </w:rPr>
        <w:t>los</w:t>
      </w:r>
      <w:r>
        <w:rPr>
          <w:spacing w:val="4"/>
          <w:w w:val="110"/>
          <w:sz w:val="20"/>
        </w:rPr>
        <w:t> </w:t>
      </w:r>
      <w:r>
        <w:rPr>
          <w:w w:val="110"/>
          <w:sz w:val="20"/>
        </w:rPr>
        <w:t>términos</w:t>
      </w:r>
      <w:r>
        <w:rPr>
          <w:spacing w:val="4"/>
          <w:w w:val="110"/>
          <w:sz w:val="20"/>
        </w:rPr>
        <w:t> </w:t>
      </w:r>
      <w:r>
        <w:rPr>
          <w:w w:val="110"/>
          <w:sz w:val="20"/>
        </w:rPr>
        <w:t>del</w:t>
      </w:r>
      <w:r>
        <w:rPr>
          <w:spacing w:val="5"/>
          <w:w w:val="110"/>
          <w:sz w:val="20"/>
        </w:rPr>
        <w:t> </w:t>
      </w:r>
      <w:r>
        <w:rPr>
          <w:w w:val="110"/>
          <w:sz w:val="20"/>
        </w:rPr>
        <w:t>presente</w:t>
      </w:r>
      <w:r>
        <w:rPr>
          <w:spacing w:val="5"/>
          <w:w w:val="110"/>
          <w:sz w:val="20"/>
        </w:rPr>
        <w:t> </w:t>
      </w:r>
      <w:r>
        <w:rPr>
          <w:w w:val="110"/>
          <w:sz w:val="20"/>
        </w:rPr>
        <w:t>Libro,</w:t>
      </w:r>
      <w:r>
        <w:rPr>
          <w:spacing w:val="6"/>
          <w:w w:val="110"/>
          <w:sz w:val="20"/>
        </w:rPr>
        <w:t> </w:t>
      </w:r>
      <w:r>
        <w:rPr>
          <w:w w:val="110"/>
          <w:sz w:val="20"/>
        </w:rPr>
        <w:t>de</w:t>
      </w:r>
      <w:r>
        <w:rPr>
          <w:spacing w:val="4"/>
          <w:w w:val="110"/>
          <w:sz w:val="20"/>
        </w:rPr>
        <w:t> </w:t>
      </w:r>
      <w:r>
        <w:rPr>
          <w:w w:val="110"/>
          <w:sz w:val="20"/>
        </w:rPr>
        <w:t>su</w:t>
      </w:r>
      <w:r>
        <w:rPr>
          <w:spacing w:val="3"/>
          <w:w w:val="110"/>
          <w:sz w:val="20"/>
        </w:rPr>
        <w:t> </w:t>
      </w:r>
      <w:r>
        <w:rPr>
          <w:w w:val="110"/>
          <w:sz w:val="20"/>
        </w:rPr>
        <w:t>reglamento</w:t>
      </w:r>
      <w:r>
        <w:rPr>
          <w:spacing w:val="4"/>
          <w:w w:val="110"/>
          <w:sz w:val="20"/>
        </w:rPr>
        <w:t> </w:t>
      </w:r>
      <w:r>
        <w:rPr>
          <w:w w:val="110"/>
          <w:sz w:val="20"/>
        </w:rPr>
        <w:t>y</w:t>
      </w:r>
      <w:r>
        <w:rPr>
          <w:spacing w:val="6"/>
          <w:w w:val="110"/>
          <w:sz w:val="20"/>
        </w:rPr>
        <w:t> </w:t>
      </w:r>
      <w:r>
        <w:rPr>
          <w:w w:val="110"/>
          <w:sz w:val="20"/>
        </w:rPr>
        <w:t>de</w:t>
      </w:r>
      <w:r>
        <w:rPr>
          <w:spacing w:val="4"/>
          <w:w w:val="110"/>
          <w:sz w:val="20"/>
        </w:rPr>
        <w:t> </w:t>
      </w:r>
      <w:r>
        <w:rPr>
          <w:w w:val="110"/>
          <w:sz w:val="20"/>
        </w:rPr>
        <w:t>la</w:t>
      </w:r>
      <w:r>
        <w:rPr>
          <w:spacing w:val="5"/>
          <w:w w:val="110"/>
          <w:sz w:val="20"/>
        </w:rPr>
        <w:t> </w:t>
      </w:r>
      <w:r>
        <w:rPr>
          <w:w w:val="110"/>
          <w:sz w:val="20"/>
        </w:rPr>
        <w:t>concesión</w:t>
      </w:r>
      <w:r>
        <w:rPr>
          <w:spacing w:val="5"/>
          <w:w w:val="110"/>
          <w:sz w:val="20"/>
        </w:rPr>
        <w:t> </w:t>
      </w:r>
      <w:r>
        <w:rPr>
          <w:w w:val="110"/>
          <w:sz w:val="20"/>
        </w:rPr>
        <w:t>o</w:t>
      </w:r>
      <w:r>
        <w:rPr>
          <w:spacing w:val="6"/>
          <w:w w:val="110"/>
          <w:sz w:val="20"/>
        </w:rPr>
        <w:t> </w:t>
      </w:r>
      <w:r>
        <w:rPr>
          <w:w w:val="110"/>
          <w:sz w:val="20"/>
        </w:rPr>
        <w:t>permiso;</w:t>
      </w:r>
    </w:p>
    <w:p>
      <w:pPr>
        <w:pStyle w:val="ListParagraph"/>
        <w:numPr>
          <w:ilvl w:val="0"/>
          <w:numId w:val="152"/>
        </w:numPr>
        <w:tabs>
          <w:tab w:pos="643" w:val="left" w:leader="none"/>
        </w:tabs>
        <w:spacing w:line="228" w:lineRule="auto" w:before="190" w:after="0"/>
        <w:ind w:left="312" w:right="109" w:firstLine="0"/>
        <w:jc w:val="both"/>
        <w:rPr>
          <w:sz w:val="20"/>
        </w:rPr>
      </w:pPr>
      <w:r>
        <w:rPr>
          <w:w w:val="110"/>
          <w:sz w:val="20"/>
        </w:rPr>
        <w:t>Prestar el servicio obligatoriamente cuando lo requiera la Secretaría de Movilidad, en casos de riesgo</w:t>
      </w:r>
      <w:r>
        <w:rPr>
          <w:spacing w:val="10"/>
          <w:w w:val="110"/>
          <w:sz w:val="20"/>
        </w:rPr>
        <w:t> </w:t>
      </w:r>
      <w:r>
        <w:rPr>
          <w:w w:val="110"/>
          <w:sz w:val="20"/>
        </w:rPr>
        <w:t>o</w:t>
      </w:r>
      <w:r>
        <w:rPr>
          <w:spacing w:val="11"/>
          <w:w w:val="110"/>
          <w:sz w:val="20"/>
        </w:rPr>
        <w:t> </w:t>
      </w:r>
      <w:r>
        <w:rPr>
          <w:w w:val="110"/>
          <w:sz w:val="20"/>
        </w:rPr>
        <w:t>desastre,</w:t>
      </w:r>
      <w:r>
        <w:rPr>
          <w:spacing w:val="10"/>
          <w:w w:val="110"/>
          <w:sz w:val="20"/>
        </w:rPr>
        <w:t> </w:t>
      </w:r>
      <w:r>
        <w:rPr>
          <w:w w:val="110"/>
          <w:sz w:val="20"/>
        </w:rPr>
        <w:t>con</w:t>
      </w:r>
      <w:r>
        <w:rPr>
          <w:spacing w:val="10"/>
          <w:w w:val="110"/>
          <w:sz w:val="20"/>
        </w:rPr>
        <w:t> </w:t>
      </w:r>
      <w:r>
        <w:rPr>
          <w:w w:val="110"/>
          <w:sz w:val="20"/>
        </w:rPr>
        <w:t>arreglo</w:t>
      </w:r>
      <w:r>
        <w:rPr>
          <w:spacing w:val="11"/>
          <w:w w:val="110"/>
          <w:sz w:val="20"/>
        </w:rPr>
        <w:t> </w:t>
      </w:r>
      <w:r>
        <w:rPr>
          <w:w w:val="110"/>
          <w:sz w:val="20"/>
        </w:rPr>
        <w:t>a</w:t>
      </w:r>
      <w:r>
        <w:rPr>
          <w:spacing w:val="9"/>
          <w:w w:val="110"/>
          <w:sz w:val="20"/>
        </w:rPr>
        <w:t> </w:t>
      </w:r>
      <w:r>
        <w:rPr>
          <w:w w:val="110"/>
          <w:sz w:val="20"/>
        </w:rPr>
        <w:t>las</w:t>
      </w:r>
      <w:r>
        <w:rPr>
          <w:spacing w:val="9"/>
          <w:w w:val="110"/>
          <w:sz w:val="20"/>
        </w:rPr>
        <w:t> </w:t>
      </w:r>
      <w:r>
        <w:rPr>
          <w:w w:val="110"/>
          <w:sz w:val="20"/>
        </w:rPr>
        <w:t>disposiciones</w:t>
      </w:r>
      <w:r>
        <w:rPr>
          <w:spacing w:val="11"/>
          <w:w w:val="110"/>
          <w:sz w:val="20"/>
        </w:rPr>
        <w:t> </w:t>
      </w:r>
      <w:r>
        <w:rPr>
          <w:w w:val="110"/>
          <w:sz w:val="20"/>
        </w:rPr>
        <w:t>del</w:t>
      </w:r>
      <w:r>
        <w:rPr>
          <w:spacing w:val="10"/>
          <w:w w:val="110"/>
          <w:sz w:val="20"/>
        </w:rPr>
        <w:t> </w:t>
      </w:r>
      <w:r>
        <w:rPr>
          <w:w w:val="110"/>
          <w:sz w:val="20"/>
        </w:rPr>
        <w:t>Libro</w:t>
      </w:r>
      <w:r>
        <w:rPr>
          <w:spacing w:val="10"/>
          <w:w w:val="110"/>
          <w:sz w:val="20"/>
        </w:rPr>
        <w:t> </w:t>
      </w:r>
      <w:r>
        <w:rPr>
          <w:w w:val="110"/>
          <w:sz w:val="20"/>
        </w:rPr>
        <w:t>Sexto</w:t>
      </w:r>
      <w:r>
        <w:rPr>
          <w:spacing w:val="9"/>
          <w:w w:val="110"/>
          <w:sz w:val="20"/>
        </w:rPr>
        <w:t> </w:t>
      </w:r>
      <w:r>
        <w:rPr>
          <w:w w:val="110"/>
          <w:sz w:val="20"/>
        </w:rPr>
        <w:t>de</w:t>
      </w:r>
      <w:r>
        <w:rPr>
          <w:spacing w:val="8"/>
          <w:w w:val="110"/>
          <w:sz w:val="20"/>
        </w:rPr>
        <w:t> </w:t>
      </w:r>
      <w:r>
        <w:rPr>
          <w:w w:val="110"/>
          <w:sz w:val="20"/>
        </w:rPr>
        <w:t>este</w:t>
      </w:r>
      <w:r>
        <w:rPr>
          <w:spacing w:val="9"/>
          <w:w w:val="110"/>
          <w:sz w:val="20"/>
        </w:rPr>
        <w:t> </w:t>
      </w:r>
      <w:r>
        <w:rPr>
          <w:w w:val="110"/>
          <w:sz w:val="20"/>
        </w:rPr>
        <w:t>Código.</w:t>
      </w:r>
    </w:p>
    <w:p>
      <w:pPr>
        <w:pStyle w:val="BodyText"/>
        <w:spacing w:before="6"/>
        <w:ind w:left="0"/>
        <w:rPr>
          <w:sz w:val="17"/>
        </w:rPr>
      </w:pPr>
    </w:p>
    <w:p>
      <w:pPr>
        <w:pStyle w:val="ListParagraph"/>
        <w:numPr>
          <w:ilvl w:val="0"/>
          <w:numId w:val="152"/>
        </w:numPr>
        <w:tabs>
          <w:tab w:pos="707" w:val="left" w:leader="none"/>
        </w:tabs>
        <w:spacing w:line="244" w:lineRule="auto" w:before="0" w:after="0"/>
        <w:ind w:left="312" w:right="109" w:firstLine="0"/>
        <w:jc w:val="both"/>
        <w:rPr>
          <w:sz w:val="20"/>
        </w:rPr>
      </w:pPr>
      <w:r>
        <w:rPr>
          <w:w w:val="110"/>
          <w:sz w:val="20"/>
        </w:rPr>
        <w:t>Vigilar que sus conductores y personal relacionado con el servicio cumpla con las disposiciones legales en materia de infraestructura vial y transporte; así mismo deberán portar en lugar visible en sus unidades un tarjetón de identificación expedido por la Secretaría de Movilidad, con la finalidad de contar con un formato que reúna los elementos gráficos y de escritura legibles al usuario para la identificación plena del</w:t>
      </w:r>
      <w:r>
        <w:rPr>
          <w:spacing w:val="32"/>
          <w:w w:val="110"/>
          <w:sz w:val="20"/>
        </w:rPr>
        <w:t> </w:t>
      </w:r>
      <w:r>
        <w:rPr>
          <w:w w:val="110"/>
          <w:sz w:val="20"/>
        </w:rPr>
        <w:t>operador.</w:t>
      </w:r>
    </w:p>
    <w:p>
      <w:pPr>
        <w:pStyle w:val="ListParagraph"/>
        <w:numPr>
          <w:ilvl w:val="0"/>
          <w:numId w:val="152"/>
        </w:numPr>
        <w:tabs>
          <w:tab w:pos="688" w:val="left" w:leader="none"/>
        </w:tabs>
        <w:spacing w:line="242" w:lineRule="auto" w:before="184" w:after="0"/>
        <w:ind w:left="312" w:right="109" w:firstLine="0"/>
        <w:jc w:val="both"/>
        <w:rPr>
          <w:sz w:val="20"/>
        </w:rPr>
      </w:pPr>
      <w:r>
        <w:rPr>
          <w:w w:val="110"/>
          <w:sz w:val="20"/>
        </w:rPr>
        <w:t>Proporcionar en todo tiempo a las secretarías de Movilidad o de Finanzas, en su caso, los datos informes y documentos que le sean solicitados relacionados con la operación de la concesión o permiso, y otorgarle las facilidades necesarias para la realización de las visitas de verificación e inspección.</w:t>
      </w:r>
    </w:p>
    <w:p>
      <w:pPr>
        <w:pStyle w:val="BodyText"/>
        <w:spacing w:before="6"/>
        <w:ind w:left="0"/>
        <w:rPr>
          <w:sz w:val="17"/>
        </w:rPr>
      </w:pPr>
    </w:p>
    <w:p>
      <w:pPr>
        <w:pStyle w:val="ListParagraph"/>
        <w:numPr>
          <w:ilvl w:val="0"/>
          <w:numId w:val="152"/>
        </w:numPr>
        <w:tabs>
          <w:tab w:pos="526" w:val="left" w:leader="none"/>
        </w:tabs>
        <w:spacing w:line="230" w:lineRule="auto" w:before="1" w:after="0"/>
        <w:ind w:left="312" w:right="113" w:firstLine="0"/>
        <w:jc w:val="both"/>
        <w:rPr>
          <w:sz w:val="20"/>
        </w:rPr>
      </w:pPr>
      <w:r>
        <w:rPr>
          <w:w w:val="110"/>
          <w:sz w:val="20"/>
        </w:rPr>
        <w:t>Proporcionar capacitación continua y permanente al personal a su cargo, conforme  a  los  programas autorizados por la Secretaría de</w:t>
      </w:r>
      <w:r>
        <w:rPr>
          <w:spacing w:val="9"/>
          <w:w w:val="110"/>
          <w:sz w:val="20"/>
        </w:rPr>
        <w:t> </w:t>
      </w:r>
      <w:r>
        <w:rPr>
          <w:w w:val="110"/>
          <w:sz w:val="20"/>
        </w:rPr>
        <w:t>Movilidad.</w:t>
      </w:r>
    </w:p>
    <w:p>
      <w:pPr>
        <w:spacing w:after="0" w:line="230" w:lineRule="auto"/>
        <w:jc w:val="both"/>
        <w:rPr>
          <w:sz w:val="20"/>
        </w:rPr>
        <w:sectPr>
          <w:pgSz w:w="12240" w:h="15840"/>
          <w:pgMar w:header="720" w:footer="946" w:top="1700" w:bottom="1140" w:left="820" w:right="1020"/>
        </w:sectPr>
      </w:pPr>
    </w:p>
    <w:p>
      <w:pPr>
        <w:pStyle w:val="BodyText"/>
        <w:spacing w:line="251" w:lineRule="exact"/>
      </w:pPr>
      <w:r>
        <w:rPr>
          <w:rFonts w:ascii="TeX Gyre Bonum"/>
          <w:b/>
          <w:w w:val="110"/>
        </w:rPr>
        <w:t>V Bis. </w:t>
      </w:r>
      <w:r>
        <w:rPr>
          <w:w w:val="110"/>
        </w:rPr>
        <w:t>Someter a los conductores a controles y evaluaciones de pericia en el manejo de las unidades;</w:t>
      </w:r>
    </w:p>
    <w:p>
      <w:pPr>
        <w:pStyle w:val="ListParagraph"/>
        <w:numPr>
          <w:ilvl w:val="0"/>
          <w:numId w:val="152"/>
        </w:numPr>
        <w:tabs>
          <w:tab w:pos="669" w:val="left" w:leader="none"/>
        </w:tabs>
        <w:spacing w:line="230" w:lineRule="auto" w:before="185" w:after="0"/>
        <w:ind w:left="312" w:right="111" w:firstLine="0"/>
        <w:jc w:val="both"/>
        <w:rPr>
          <w:sz w:val="20"/>
        </w:rPr>
      </w:pPr>
      <w:r>
        <w:rPr>
          <w:w w:val="110"/>
          <w:sz w:val="20"/>
        </w:rPr>
        <w:t>Resarcir a los usuarios y a los terceros, de los daños que se les causen con motivo de la concesión   o</w:t>
      </w:r>
      <w:r>
        <w:rPr>
          <w:spacing w:val="11"/>
          <w:w w:val="110"/>
          <w:sz w:val="20"/>
        </w:rPr>
        <w:t> </w:t>
      </w:r>
      <w:r>
        <w:rPr>
          <w:w w:val="110"/>
          <w:sz w:val="20"/>
        </w:rPr>
        <w:t>permiso;</w:t>
      </w:r>
    </w:p>
    <w:p>
      <w:pPr>
        <w:pStyle w:val="BodyText"/>
        <w:spacing w:before="3"/>
        <w:ind w:left="0"/>
        <w:rPr>
          <w:sz w:val="18"/>
        </w:rPr>
      </w:pPr>
    </w:p>
    <w:p>
      <w:pPr>
        <w:pStyle w:val="ListParagraph"/>
        <w:numPr>
          <w:ilvl w:val="0"/>
          <w:numId w:val="152"/>
        </w:numPr>
        <w:tabs>
          <w:tab w:pos="789" w:val="left" w:leader="none"/>
        </w:tabs>
        <w:spacing w:line="230" w:lineRule="auto" w:before="0" w:after="0"/>
        <w:ind w:left="312" w:right="113" w:firstLine="0"/>
        <w:jc w:val="both"/>
        <w:rPr>
          <w:sz w:val="20"/>
        </w:rPr>
      </w:pPr>
      <w:r>
        <w:rPr>
          <w:w w:val="110"/>
          <w:sz w:val="20"/>
        </w:rPr>
        <w:t>Constituir en tiempo y forma las garantías en los términos establecidos en las disposiciones reglamentarias de este</w:t>
      </w:r>
      <w:r>
        <w:rPr>
          <w:spacing w:val="29"/>
          <w:w w:val="110"/>
          <w:sz w:val="20"/>
        </w:rPr>
        <w:t> </w:t>
      </w:r>
      <w:r>
        <w:rPr>
          <w:w w:val="110"/>
          <w:sz w:val="20"/>
        </w:rPr>
        <w:t>Libro;</w:t>
      </w:r>
    </w:p>
    <w:p>
      <w:pPr>
        <w:pStyle w:val="ListParagraph"/>
        <w:numPr>
          <w:ilvl w:val="0"/>
          <w:numId w:val="152"/>
        </w:numPr>
        <w:tabs>
          <w:tab w:pos="854" w:val="left" w:leader="none"/>
        </w:tabs>
        <w:spacing w:line="240" w:lineRule="auto" w:before="196" w:after="0"/>
        <w:ind w:left="312" w:right="109" w:firstLine="0"/>
        <w:jc w:val="both"/>
        <w:rPr>
          <w:sz w:val="20"/>
        </w:rPr>
      </w:pPr>
      <w:r>
        <w:rPr>
          <w:w w:val="110"/>
          <w:sz w:val="20"/>
        </w:rPr>
        <w:t>Prestar el servicio con vehículos que reúnan las condiciones de peso, dimensión, capacidad y otras especificaciones, así como controles gráficos o electrónicos de velocidad máxima establecidos en las normas oficiales</w:t>
      </w:r>
      <w:r>
        <w:rPr>
          <w:spacing w:val="31"/>
          <w:w w:val="110"/>
          <w:sz w:val="20"/>
        </w:rPr>
        <w:t> </w:t>
      </w:r>
      <w:r>
        <w:rPr>
          <w:w w:val="110"/>
          <w:sz w:val="20"/>
        </w:rPr>
        <w:t>correspondientes;</w:t>
      </w:r>
    </w:p>
    <w:p>
      <w:pPr>
        <w:pStyle w:val="ListParagraph"/>
        <w:numPr>
          <w:ilvl w:val="0"/>
          <w:numId w:val="152"/>
        </w:numPr>
        <w:tabs>
          <w:tab w:pos="719" w:val="left" w:leader="none"/>
        </w:tabs>
        <w:spacing w:line="242" w:lineRule="auto" w:before="194" w:after="0"/>
        <w:ind w:left="312" w:right="108" w:firstLine="0"/>
        <w:jc w:val="both"/>
        <w:rPr>
          <w:sz w:val="20"/>
        </w:rPr>
      </w:pPr>
      <w:r>
        <w:rPr>
          <w:w w:val="110"/>
          <w:sz w:val="20"/>
        </w:rPr>
        <w:t>Someter los vehículos a la revisión físico-mecánica con la periodicidad y en los términos que señalen las disposiciones secundarias. Para estos efectos, los concesionarios y permisionarios que cuenten con los elementos técnicos conforme a la norma oficial respectiva, podrán realizar la verificación, en términos de las disposiciones secundarias</w:t>
      </w:r>
      <w:r>
        <w:rPr>
          <w:spacing w:val="19"/>
          <w:w w:val="110"/>
          <w:sz w:val="20"/>
        </w:rPr>
        <w:t> </w:t>
      </w:r>
      <w:r>
        <w:rPr>
          <w:w w:val="110"/>
          <w:sz w:val="20"/>
        </w:rPr>
        <w:t>correspondientes;</w:t>
      </w:r>
    </w:p>
    <w:p>
      <w:pPr>
        <w:pStyle w:val="BodyText"/>
        <w:spacing w:before="7"/>
        <w:ind w:left="0"/>
        <w:rPr>
          <w:sz w:val="17"/>
        </w:rPr>
      </w:pPr>
    </w:p>
    <w:p>
      <w:pPr>
        <w:pStyle w:val="ListParagraph"/>
        <w:numPr>
          <w:ilvl w:val="0"/>
          <w:numId w:val="152"/>
        </w:numPr>
        <w:tabs>
          <w:tab w:pos="611" w:val="left" w:leader="none"/>
        </w:tabs>
        <w:spacing w:line="230" w:lineRule="auto" w:before="0" w:after="0"/>
        <w:ind w:left="312" w:right="108" w:firstLine="0"/>
        <w:jc w:val="both"/>
        <w:rPr>
          <w:sz w:val="20"/>
        </w:rPr>
      </w:pPr>
      <w:r>
        <w:rPr>
          <w:w w:val="110"/>
          <w:sz w:val="20"/>
        </w:rPr>
        <w:t>Mantener los vehículos y servicios auxiliares o conexos en condiciones de seguridad, comodidad e higiene para el</w:t>
      </w:r>
      <w:r>
        <w:rPr>
          <w:spacing w:val="33"/>
          <w:w w:val="110"/>
          <w:sz w:val="20"/>
        </w:rPr>
        <w:t> </w:t>
      </w:r>
      <w:r>
        <w:rPr>
          <w:w w:val="110"/>
          <w:sz w:val="20"/>
        </w:rPr>
        <w:t>servicio;</w:t>
      </w:r>
    </w:p>
    <w:p>
      <w:pPr>
        <w:pStyle w:val="BodyText"/>
        <w:ind w:left="0"/>
        <w:rPr>
          <w:sz w:val="18"/>
        </w:rPr>
      </w:pPr>
    </w:p>
    <w:p>
      <w:pPr>
        <w:pStyle w:val="ListParagraph"/>
        <w:numPr>
          <w:ilvl w:val="0"/>
          <w:numId w:val="152"/>
        </w:numPr>
        <w:tabs>
          <w:tab w:pos="698" w:val="left" w:leader="none"/>
        </w:tabs>
        <w:spacing w:line="230" w:lineRule="auto" w:before="1" w:after="0"/>
        <w:ind w:left="312" w:right="115" w:firstLine="0"/>
        <w:jc w:val="both"/>
        <w:rPr>
          <w:sz w:val="20"/>
        </w:rPr>
      </w:pPr>
      <w:r>
        <w:rPr>
          <w:w w:val="110"/>
          <w:sz w:val="20"/>
        </w:rPr>
        <w:t>Obtener las inscripciones en el Registro Estatal de Transporte, conforme a los dispuesto en este Libro y su</w:t>
      </w:r>
      <w:r>
        <w:rPr>
          <w:spacing w:val="30"/>
          <w:w w:val="110"/>
          <w:sz w:val="20"/>
        </w:rPr>
        <w:t> </w:t>
      </w:r>
      <w:r>
        <w:rPr>
          <w:w w:val="110"/>
          <w:sz w:val="20"/>
        </w:rPr>
        <w:t>reglamentación;</w:t>
      </w:r>
    </w:p>
    <w:p>
      <w:pPr>
        <w:pStyle w:val="BodyText"/>
        <w:spacing w:before="2"/>
        <w:ind w:left="0"/>
        <w:rPr>
          <w:sz w:val="18"/>
        </w:rPr>
      </w:pPr>
    </w:p>
    <w:p>
      <w:pPr>
        <w:pStyle w:val="ListParagraph"/>
        <w:numPr>
          <w:ilvl w:val="0"/>
          <w:numId w:val="152"/>
        </w:numPr>
        <w:tabs>
          <w:tab w:pos="779" w:val="left" w:leader="none"/>
        </w:tabs>
        <w:spacing w:line="230" w:lineRule="auto" w:before="0" w:after="0"/>
        <w:ind w:left="312" w:right="111" w:firstLine="0"/>
        <w:jc w:val="both"/>
        <w:rPr>
          <w:sz w:val="20"/>
        </w:rPr>
      </w:pPr>
      <w:r>
        <w:rPr>
          <w:w w:val="110"/>
          <w:sz w:val="20"/>
        </w:rPr>
        <w:t>Solicitar autorización previa de la Secretaría de Movilidad para sustituir el vehículo o vehículos con que se presta el</w:t>
      </w:r>
      <w:r>
        <w:rPr>
          <w:spacing w:val="1"/>
          <w:w w:val="110"/>
          <w:sz w:val="20"/>
        </w:rPr>
        <w:t> </w:t>
      </w:r>
      <w:r>
        <w:rPr>
          <w:w w:val="110"/>
          <w:sz w:val="20"/>
        </w:rPr>
        <w:t>servicio.</w:t>
      </w:r>
    </w:p>
    <w:p>
      <w:pPr>
        <w:pStyle w:val="BodyText"/>
        <w:spacing w:before="1"/>
        <w:ind w:left="0"/>
        <w:rPr>
          <w:sz w:val="18"/>
        </w:rPr>
      </w:pPr>
    </w:p>
    <w:p>
      <w:pPr>
        <w:pStyle w:val="ListParagraph"/>
        <w:numPr>
          <w:ilvl w:val="0"/>
          <w:numId w:val="152"/>
        </w:numPr>
        <w:tabs>
          <w:tab w:pos="854" w:val="left" w:leader="none"/>
        </w:tabs>
        <w:spacing w:line="230" w:lineRule="auto" w:before="0" w:after="0"/>
        <w:ind w:left="312" w:right="111" w:firstLine="0"/>
        <w:jc w:val="both"/>
        <w:rPr>
          <w:sz w:val="20"/>
        </w:rPr>
      </w:pPr>
      <w:r>
        <w:rPr>
          <w:w w:val="110"/>
          <w:sz w:val="20"/>
        </w:rPr>
        <w:t>Cumplir con la cromática y demás elementos de identificación de los vehículos, en términos de las disposiciones reglamentarias y</w:t>
      </w:r>
      <w:r>
        <w:rPr>
          <w:spacing w:val="43"/>
          <w:w w:val="110"/>
          <w:sz w:val="20"/>
        </w:rPr>
        <w:t> </w:t>
      </w:r>
      <w:r>
        <w:rPr>
          <w:w w:val="110"/>
          <w:sz w:val="20"/>
        </w:rPr>
        <w:t>administrativas;</w:t>
      </w:r>
    </w:p>
    <w:p>
      <w:pPr>
        <w:pStyle w:val="BodyText"/>
        <w:spacing w:before="3"/>
        <w:ind w:left="0"/>
        <w:rPr>
          <w:sz w:val="18"/>
        </w:rPr>
      </w:pPr>
    </w:p>
    <w:p>
      <w:pPr>
        <w:pStyle w:val="ListParagraph"/>
        <w:numPr>
          <w:ilvl w:val="0"/>
          <w:numId w:val="152"/>
        </w:numPr>
        <w:tabs>
          <w:tab w:pos="825" w:val="left" w:leader="none"/>
        </w:tabs>
        <w:spacing w:line="230" w:lineRule="auto" w:before="0" w:after="0"/>
        <w:ind w:left="312" w:right="111" w:firstLine="0"/>
        <w:jc w:val="both"/>
        <w:rPr>
          <w:sz w:val="20"/>
        </w:rPr>
      </w:pPr>
      <w:r>
        <w:rPr>
          <w:w w:val="110"/>
          <w:sz w:val="20"/>
        </w:rPr>
        <w:t>Abstenerse de realizar actos que impliquen competencia desleal respecto de otros concesionarios o</w:t>
      </w:r>
      <w:r>
        <w:rPr>
          <w:spacing w:val="11"/>
          <w:w w:val="110"/>
          <w:sz w:val="20"/>
        </w:rPr>
        <w:t> </w:t>
      </w:r>
      <w:r>
        <w:rPr>
          <w:w w:val="110"/>
          <w:sz w:val="20"/>
        </w:rPr>
        <w:t>permisionarios;</w:t>
      </w:r>
    </w:p>
    <w:p>
      <w:pPr>
        <w:pStyle w:val="ListParagraph"/>
        <w:numPr>
          <w:ilvl w:val="0"/>
          <w:numId w:val="152"/>
        </w:numPr>
        <w:tabs>
          <w:tab w:pos="772" w:val="left" w:leader="none"/>
        </w:tabs>
        <w:spacing w:line="242" w:lineRule="auto" w:before="196" w:after="0"/>
        <w:ind w:left="312" w:right="110" w:firstLine="0"/>
        <w:jc w:val="both"/>
        <w:rPr>
          <w:sz w:val="20"/>
        </w:rPr>
      </w:pPr>
      <w:r>
        <w:rPr>
          <w:w w:val="110"/>
          <w:sz w:val="20"/>
        </w:rPr>
        <w:t>Obtener autorización previa de las secretarías de Movilidad o de Finanzas, en su caso, para la cesión de derechos derivados de la concesión o permiso, así como para la constitución de garantías o demás garantías sobre los derechos de la concesión o permiso y los bienes destinados a la prestación del</w:t>
      </w:r>
      <w:r>
        <w:rPr>
          <w:spacing w:val="11"/>
          <w:w w:val="110"/>
          <w:sz w:val="20"/>
        </w:rPr>
        <w:t> </w:t>
      </w:r>
      <w:r>
        <w:rPr>
          <w:w w:val="110"/>
          <w:sz w:val="20"/>
        </w:rPr>
        <w:t>servicio.</w:t>
      </w:r>
    </w:p>
    <w:p>
      <w:pPr>
        <w:pStyle w:val="BodyText"/>
        <w:spacing w:before="6"/>
        <w:ind w:left="0"/>
        <w:rPr>
          <w:sz w:val="17"/>
        </w:rPr>
      </w:pPr>
    </w:p>
    <w:p>
      <w:pPr>
        <w:pStyle w:val="ListParagraph"/>
        <w:numPr>
          <w:ilvl w:val="0"/>
          <w:numId w:val="152"/>
        </w:numPr>
        <w:tabs>
          <w:tab w:pos="844" w:val="left" w:leader="none"/>
        </w:tabs>
        <w:spacing w:line="230" w:lineRule="auto" w:before="0" w:after="0"/>
        <w:ind w:left="312" w:right="110" w:firstLine="0"/>
        <w:jc w:val="both"/>
        <w:rPr>
          <w:sz w:val="20"/>
        </w:rPr>
      </w:pPr>
      <w:r>
        <w:rPr>
          <w:w w:val="110"/>
          <w:sz w:val="20"/>
        </w:rPr>
        <w:t>Cooperar con el Estado para el mantenimiento de los caminos, calzadas, avenidas y calles por donde</w:t>
      </w:r>
      <w:r>
        <w:rPr>
          <w:spacing w:val="10"/>
          <w:w w:val="110"/>
          <w:sz w:val="20"/>
        </w:rPr>
        <w:t> </w:t>
      </w:r>
      <w:r>
        <w:rPr>
          <w:w w:val="110"/>
          <w:sz w:val="20"/>
        </w:rPr>
        <w:t>transiten;</w:t>
      </w:r>
    </w:p>
    <w:p>
      <w:pPr>
        <w:pStyle w:val="BodyText"/>
        <w:spacing w:before="5"/>
        <w:ind w:left="0"/>
        <w:rPr>
          <w:sz w:val="17"/>
        </w:rPr>
      </w:pPr>
    </w:p>
    <w:p>
      <w:pPr>
        <w:pStyle w:val="ListParagraph"/>
        <w:numPr>
          <w:ilvl w:val="0"/>
          <w:numId w:val="152"/>
        </w:numPr>
        <w:tabs>
          <w:tab w:pos="923" w:val="left" w:leader="none"/>
        </w:tabs>
        <w:spacing w:line="240" w:lineRule="auto" w:before="0" w:after="0"/>
        <w:ind w:left="312" w:right="109" w:firstLine="0"/>
        <w:jc w:val="both"/>
        <w:rPr>
          <w:sz w:val="20"/>
        </w:rPr>
      </w:pPr>
      <w:r>
        <w:rPr>
          <w:w w:val="110"/>
          <w:sz w:val="20"/>
        </w:rPr>
        <w:t>Tratándose de concesionarios del servicio público de arrastre, salvamento, guarda, custodia y depósito de vehículos, remitir de manera directa e inmediata los vehículos al depósito autorizado más cercano</w:t>
      </w:r>
      <w:r>
        <w:rPr>
          <w:spacing w:val="11"/>
          <w:w w:val="110"/>
          <w:sz w:val="20"/>
        </w:rPr>
        <w:t> </w:t>
      </w:r>
      <w:r>
        <w:rPr>
          <w:w w:val="110"/>
          <w:sz w:val="20"/>
        </w:rPr>
        <w:t>al</w:t>
      </w:r>
      <w:r>
        <w:rPr>
          <w:spacing w:val="11"/>
          <w:w w:val="110"/>
          <w:sz w:val="20"/>
        </w:rPr>
        <w:t> </w:t>
      </w:r>
      <w:r>
        <w:rPr>
          <w:w w:val="110"/>
          <w:sz w:val="20"/>
        </w:rPr>
        <w:t>lugar</w:t>
      </w:r>
      <w:r>
        <w:rPr>
          <w:spacing w:val="13"/>
          <w:w w:val="110"/>
          <w:sz w:val="20"/>
        </w:rPr>
        <w:t> </w:t>
      </w:r>
      <w:r>
        <w:rPr>
          <w:w w:val="110"/>
          <w:sz w:val="20"/>
        </w:rPr>
        <w:t>en</w:t>
      </w:r>
      <w:r>
        <w:rPr>
          <w:spacing w:val="11"/>
          <w:w w:val="110"/>
          <w:sz w:val="20"/>
        </w:rPr>
        <w:t> </w:t>
      </w:r>
      <w:r>
        <w:rPr>
          <w:w w:val="110"/>
          <w:sz w:val="20"/>
        </w:rPr>
        <w:t>donde</w:t>
      </w:r>
      <w:r>
        <w:rPr>
          <w:spacing w:val="9"/>
          <w:w w:val="110"/>
          <w:sz w:val="20"/>
        </w:rPr>
        <w:t> </w:t>
      </w:r>
      <w:r>
        <w:rPr>
          <w:w w:val="110"/>
          <w:sz w:val="20"/>
        </w:rPr>
        <w:t>se</w:t>
      </w:r>
      <w:r>
        <w:rPr>
          <w:spacing w:val="10"/>
          <w:w w:val="110"/>
          <w:sz w:val="20"/>
        </w:rPr>
        <w:t> </w:t>
      </w:r>
      <w:r>
        <w:rPr>
          <w:w w:val="110"/>
          <w:sz w:val="20"/>
        </w:rPr>
        <w:t>haya</w:t>
      </w:r>
      <w:r>
        <w:rPr>
          <w:spacing w:val="11"/>
          <w:w w:val="110"/>
          <w:sz w:val="20"/>
        </w:rPr>
        <w:t> </w:t>
      </w:r>
      <w:r>
        <w:rPr>
          <w:w w:val="110"/>
          <w:sz w:val="20"/>
        </w:rPr>
        <w:t>solicitado</w:t>
      </w:r>
      <w:r>
        <w:rPr>
          <w:spacing w:val="11"/>
          <w:w w:val="110"/>
          <w:sz w:val="20"/>
        </w:rPr>
        <w:t> </w:t>
      </w:r>
      <w:r>
        <w:rPr>
          <w:w w:val="110"/>
          <w:sz w:val="20"/>
        </w:rPr>
        <w:t>la</w:t>
      </w:r>
      <w:r>
        <w:rPr>
          <w:spacing w:val="11"/>
          <w:w w:val="110"/>
          <w:sz w:val="20"/>
        </w:rPr>
        <w:t> </w:t>
      </w:r>
      <w:r>
        <w:rPr>
          <w:w w:val="110"/>
          <w:sz w:val="20"/>
        </w:rPr>
        <w:t>prestación</w:t>
      </w:r>
      <w:r>
        <w:rPr>
          <w:spacing w:val="10"/>
          <w:w w:val="110"/>
          <w:sz w:val="20"/>
        </w:rPr>
        <w:t> </w:t>
      </w:r>
      <w:r>
        <w:rPr>
          <w:w w:val="110"/>
          <w:sz w:val="20"/>
        </w:rPr>
        <w:t>del</w:t>
      </w:r>
      <w:r>
        <w:rPr>
          <w:spacing w:val="11"/>
          <w:w w:val="110"/>
          <w:sz w:val="20"/>
        </w:rPr>
        <w:t> </w:t>
      </w:r>
      <w:r>
        <w:rPr>
          <w:w w:val="110"/>
          <w:sz w:val="20"/>
        </w:rPr>
        <w:t>servicio;</w:t>
      </w:r>
    </w:p>
    <w:p>
      <w:pPr>
        <w:pStyle w:val="ListParagraph"/>
        <w:numPr>
          <w:ilvl w:val="0"/>
          <w:numId w:val="152"/>
        </w:numPr>
        <w:tabs>
          <w:tab w:pos="1051" w:val="left" w:leader="none"/>
        </w:tabs>
        <w:spacing w:line="242" w:lineRule="auto" w:before="193" w:after="0"/>
        <w:ind w:left="312" w:right="109" w:firstLine="0"/>
        <w:jc w:val="both"/>
        <w:rPr>
          <w:sz w:val="20"/>
        </w:rPr>
      </w:pPr>
      <w:r>
        <w:rPr>
          <w:w w:val="110"/>
          <w:sz w:val="20"/>
        </w:rPr>
        <w:t>Tratándose de los concesionarios del servicio público de transporte de pasajeros en las modalidades de colectivo, individual y mixto, admitir como medio de pago de la tarifa el que  determine la Secretaría de Movilidad, basado en una tarjeta de prepago; así como utilizar, en todos  sus</w:t>
      </w:r>
      <w:r>
        <w:rPr>
          <w:spacing w:val="10"/>
          <w:w w:val="110"/>
          <w:sz w:val="20"/>
        </w:rPr>
        <w:t> </w:t>
      </w:r>
      <w:r>
        <w:rPr>
          <w:w w:val="110"/>
          <w:sz w:val="20"/>
        </w:rPr>
        <w:t>vehículos,</w:t>
      </w:r>
      <w:r>
        <w:rPr>
          <w:spacing w:val="11"/>
          <w:w w:val="110"/>
          <w:sz w:val="20"/>
        </w:rPr>
        <w:t> </w:t>
      </w:r>
      <w:r>
        <w:rPr>
          <w:w w:val="110"/>
          <w:sz w:val="20"/>
        </w:rPr>
        <w:t>la</w:t>
      </w:r>
      <w:r>
        <w:rPr>
          <w:spacing w:val="11"/>
          <w:w w:val="110"/>
          <w:sz w:val="20"/>
        </w:rPr>
        <w:t> </w:t>
      </w:r>
      <w:r>
        <w:rPr>
          <w:w w:val="110"/>
          <w:sz w:val="20"/>
        </w:rPr>
        <w:t>tecnología</w:t>
      </w:r>
      <w:r>
        <w:rPr>
          <w:spacing w:val="12"/>
          <w:w w:val="110"/>
          <w:sz w:val="20"/>
        </w:rPr>
        <w:t> </w:t>
      </w:r>
      <w:r>
        <w:rPr>
          <w:w w:val="110"/>
          <w:sz w:val="20"/>
        </w:rPr>
        <w:t>y</w:t>
      </w:r>
      <w:r>
        <w:rPr>
          <w:spacing w:val="11"/>
          <w:w w:val="110"/>
          <w:sz w:val="20"/>
        </w:rPr>
        <w:t> </w:t>
      </w:r>
      <w:r>
        <w:rPr>
          <w:w w:val="110"/>
          <w:sz w:val="20"/>
        </w:rPr>
        <w:t>dispositivos</w:t>
      </w:r>
      <w:r>
        <w:rPr>
          <w:spacing w:val="10"/>
          <w:w w:val="110"/>
          <w:sz w:val="20"/>
        </w:rPr>
        <w:t> </w:t>
      </w:r>
      <w:r>
        <w:rPr>
          <w:w w:val="110"/>
          <w:sz w:val="20"/>
        </w:rPr>
        <w:t>señalados</w:t>
      </w:r>
      <w:r>
        <w:rPr>
          <w:spacing w:val="11"/>
          <w:w w:val="110"/>
          <w:sz w:val="20"/>
        </w:rPr>
        <w:t> </w:t>
      </w:r>
      <w:r>
        <w:rPr>
          <w:w w:val="110"/>
          <w:sz w:val="20"/>
        </w:rPr>
        <w:t>por</w:t>
      </w:r>
      <w:r>
        <w:rPr>
          <w:spacing w:val="12"/>
          <w:w w:val="110"/>
          <w:sz w:val="20"/>
        </w:rPr>
        <w:t> </w:t>
      </w:r>
      <w:r>
        <w:rPr>
          <w:w w:val="110"/>
          <w:sz w:val="20"/>
        </w:rPr>
        <w:t>la</w:t>
      </w:r>
      <w:r>
        <w:rPr>
          <w:spacing w:val="11"/>
          <w:w w:val="110"/>
          <w:sz w:val="20"/>
        </w:rPr>
        <w:t> </w:t>
      </w:r>
      <w:r>
        <w:rPr>
          <w:w w:val="110"/>
          <w:sz w:val="20"/>
        </w:rPr>
        <w:t>misma.</w:t>
      </w:r>
    </w:p>
    <w:p>
      <w:pPr>
        <w:pStyle w:val="ListParagraph"/>
        <w:numPr>
          <w:ilvl w:val="0"/>
          <w:numId w:val="152"/>
        </w:numPr>
        <w:tabs>
          <w:tab w:pos="914" w:val="left" w:leader="none"/>
        </w:tabs>
        <w:spacing w:line="244" w:lineRule="auto" w:before="190" w:after="0"/>
        <w:ind w:left="312" w:right="109" w:firstLine="0"/>
        <w:jc w:val="both"/>
        <w:rPr>
          <w:sz w:val="20"/>
        </w:rPr>
      </w:pPr>
      <w:r>
        <w:rPr>
          <w:w w:val="110"/>
          <w:sz w:val="20"/>
        </w:rPr>
        <w:t>Tratándose de los concesionarios del servicio público de transporte de pasajeros en las modalidades de colectivo, individual y mixto, prestar el servicio y operar  sus  unidades  de conformidad con las instrucciones que reciban de los Centros de Gestión y Control Común, a través  del que será dirigida su actividad diaria en la red integrada de transporte de la que formen parte, con  la aprobación de la Secretaría de</w:t>
      </w:r>
      <w:r>
        <w:rPr>
          <w:spacing w:val="8"/>
          <w:w w:val="110"/>
          <w:sz w:val="20"/>
        </w:rPr>
        <w:t> </w:t>
      </w:r>
      <w:r>
        <w:rPr>
          <w:w w:val="110"/>
          <w:sz w:val="20"/>
        </w:rPr>
        <w:t>Movilidad.</w:t>
      </w:r>
    </w:p>
    <w:p>
      <w:pPr>
        <w:spacing w:after="0" w:line="244"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152"/>
        </w:numPr>
        <w:tabs>
          <w:tab w:pos="767" w:val="left" w:leader="none"/>
        </w:tabs>
        <w:spacing w:line="237" w:lineRule="auto" w:before="59" w:after="0"/>
        <w:ind w:left="312" w:right="113" w:firstLine="0"/>
        <w:jc w:val="both"/>
        <w:rPr>
          <w:sz w:val="20"/>
        </w:rPr>
      </w:pPr>
      <w:r>
        <w:rPr>
          <w:w w:val="110"/>
          <w:sz w:val="20"/>
        </w:rPr>
        <w:t>En la prestación del transporte de pasajeros en las modalidades de colectivo, individual y mixto, entregar boleto o comprobante autorizado por la Secretaría de Movilidad a través del Instituto del Transporte.</w:t>
      </w:r>
    </w:p>
    <w:p>
      <w:pPr>
        <w:pStyle w:val="BodyText"/>
        <w:spacing w:before="2"/>
        <w:ind w:left="0"/>
        <w:rPr>
          <w:sz w:val="18"/>
        </w:rPr>
      </w:pPr>
    </w:p>
    <w:p>
      <w:pPr>
        <w:pStyle w:val="ListParagraph"/>
        <w:numPr>
          <w:ilvl w:val="0"/>
          <w:numId w:val="152"/>
        </w:numPr>
        <w:tabs>
          <w:tab w:pos="849" w:val="left" w:leader="none"/>
        </w:tabs>
        <w:spacing w:line="230" w:lineRule="auto" w:before="0" w:after="0"/>
        <w:ind w:left="312" w:right="112" w:firstLine="0"/>
        <w:jc w:val="both"/>
        <w:rPr>
          <w:sz w:val="20"/>
        </w:rPr>
      </w:pPr>
      <w:r>
        <w:rPr>
          <w:w w:val="110"/>
          <w:sz w:val="20"/>
        </w:rPr>
        <w:t>En la prestación del servicio de arrastre, salvamento,  guarda, custodia y depósito de  vehículos,  y</w:t>
      </w:r>
      <w:r>
        <w:rPr>
          <w:spacing w:val="9"/>
          <w:w w:val="110"/>
          <w:sz w:val="20"/>
        </w:rPr>
        <w:t> </w:t>
      </w:r>
      <w:r>
        <w:rPr>
          <w:w w:val="110"/>
          <w:sz w:val="20"/>
        </w:rPr>
        <w:t>del</w:t>
      </w:r>
      <w:r>
        <w:rPr>
          <w:spacing w:val="9"/>
          <w:w w:val="110"/>
          <w:sz w:val="20"/>
        </w:rPr>
        <w:t> </w:t>
      </w:r>
      <w:r>
        <w:rPr>
          <w:w w:val="110"/>
          <w:sz w:val="20"/>
        </w:rPr>
        <w:t>servicio</w:t>
      </w:r>
      <w:r>
        <w:rPr>
          <w:spacing w:val="10"/>
          <w:w w:val="110"/>
          <w:sz w:val="20"/>
        </w:rPr>
        <w:t> </w:t>
      </w:r>
      <w:r>
        <w:rPr>
          <w:w w:val="110"/>
          <w:sz w:val="20"/>
        </w:rPr>
        <w:t>auxiliar</w:t>
      </w:r>
      <w:r>
        <w:rPr>
          <w:spacing w:val="9"/>
          <w:w w:val="110"/>
          <w:sz w:val="20"/>
        </w:rPr>
        <w:t> </w:t>
      </w:r>
      <w:r>
        <w:rPr>
          <w:w w:val="110"/>
          <w:sz w:val="20"/>
        </w:rPr>
        <w:t>de</w:t>
      </w:r>
      <w:r>
        <w:rPr>
          <w:spacing w:val="8"/>
          <w:w w:val="110"/>
          <w:sz w:val="20"/>
        </w:rPr>
        <w:t> </w:t>
      </w:r>
      <w:r>
        <w:rPr>
          <w:w w:val="110"/>
          <w:sz w:val="20"/>
        </w:rPr>
        <w:t>arrastre</w:t>
      </w:r>
      <w:r>
        <w:rPr>
          <w:spacing w:val="9"/>
          <w:w w:val="110"/>
          <w:sz w:val="20"/>
        </w:rPr>
        <w:t> </w:t>
      </w:r>
      <w:r>
        <w:rPr>
          <w:w w:val="110"/>
          <w:sz w:val="20"/>
        </w:rPr>
        <w:t>y</w:t>
      </w:r>
      <w:r>
        <w:rPr>
          <w:spacing w:val="9"/>
          <w:w w:val="110"/>
          <w:sz w:val="20"/>
        </w:rPr>
        <w:t> </w:t>
      </w:r>
      <w:r>
        <w:rPr>
          <w:w w:val="110"/>
          <w:sz w:val="20"/>
        </w:rPr>
        <w:t>traslado,</w:t>
      </w:r>
      <w:r>
        <w:rPr>
          <w:spacing w:val="7"/>
          <w:w w:val="110"/>
          <w:sz w:val="20"/>
        </w:rPr>
        <w:t> </w:t>
      </w:r>
      <w:r>
        <w:rPr>
          <w:w w:val="110"/>
          <w:sz w:val="20"/>
        </w:rPr>
        <w:t>entregar</w:t>
      </w:r>
      <w:r>
        <w:rPr>
          <w:spacing w:val="10"/>
          <w:w w:val="110"/>
          <w:sz w:val="20"/>
        </w:rPr>
        <w:t> </w:t>
      </w:r>
      <w:r>
        <w:rPr>
          <w:w w:val="110"/>
          <w:sz w:val="20"/>
        </w:rPr>
        <w:t>factura</w:t>
      </w:r>
      <w:r>
        <w:rPr>
          <w:spacing w:val="10"/>
          <w:w w:val="110"/>
          <w:sz w:val="20"/>
        </w:rPr>
        <w:t> </w:t>
      </w:r>
      <w:r>
        <w:rPr>
          <w:w w:val="110"/>
          <w:sz w:val="20"/>
        </w:rPr>
        <w:t>fiscal</w:t>
      </w:r>
      <w:r>
        <w:rPr>
          <w:spacing w:val="9"/>
          <w:w w:val="110"/>
          <w:sz w:val="20"/>
        </w:rPr>
        <w:t> </w:t>
      </w:r>
      <w:r>
        <w:rPr>
          <w:w w:val="110"/>
          <w:sz w:val="20"/>
        </w:rPr>
        <w:t>por</w:t>
      </w:r>
      <w:r>
        <w:rPr>
          <w:spacing w:val="11"/>
          <w:w w:val="110"/>
          <w:sz w:val="20"/>
        </w:rPr>
        <w:t> </w:t>
      </w:r>
      <w:r>
        <w:rPr>
          <w:w w:val="110"/>
          <w:sz w:val="20"/>
        </w:rPr>
        <w:t>la</w:t>
      </w:r>
      <w:r>
        <w:rPr>
          <w:spacing w:val="7"/>
          <w:w w:val="110"/>
          <w:sz w:val="20"/>
        </w:rPr>
        <w:t> </w:t>
      </w:r>
      <w:r>
        <w:rPr>
          <w:w w:val="110"/>
          <w:sz w:val="20"/>
        </w:rPr>
        <w:t>prestación</w:t>
      </w:r>
      <w:r>
        <w:rPr>
          <w:spacing w:val="9"/>
          <w:w w:val="110"/>
          <w:sz w:val="20"/>
        </w:rPr>
        <w:t> </w:t>
      </w:r>
      <w:r>
        <w:rPr>
          <w:w w:val="110"/>
          <w:sz w:val="20"/>
        </w:rPr>
        <w:t>del</w:t>
      </w:r>
      <w:r>
        <w:rPr>
          <w:spacing w:val="9"/>
          <w:w w:val="110"/>
          <w:sz w:val="20"/>
        </w:rPr>
        <w:t> </w:t>
      </w:r>
      <w:r>
        <w:rPr>
          <w:w w:val="110"/>
          <w:sz w:val="20"/>
        </w:rPr>
        <w:t>mismo;</w:t>
      </w:r>
      <w:r>
        <w:rPr>
          <w:spacing w:val="11"/>
          <w:w w:val="110"/>
          <w:sz w:val="20"/>
        </w:rPr>
        <w:t> </w:t>
      </w:r>
      <w:r>
        <w:rPr>
          <w:w w:val="110"/>
          <w:sz w:val="20"/>
        </w:rPr>
        <w:t>y</w:t>
      </w:r>
    </w:p>
    <w:p>
      <w:pPr>
        <w:pStyle w:val="BodyText"/>
        <w:ind w:left="0"/>
        <w:rPr>
          <w:sz w:val="18"/>
        </w:rPr>
      </w:pPr>
    </w:p>
    <w:p>
      <w:pPr>
        <w:pStyle w:val="ListParagraph"/>
        <w:numPr>
          <w:ilvl w:val="0"/>
          <w:numId w:val="152"/>
        </w:numPr>
        <w:tabs>
          <w:tab w:pos="969" w:val="left" w:leader="none"/>
        </w:tabs>
        <w:spacing w:line="230" w:lineRule="auto" w:before="1" w:after="0"/>
        <w:ind w:left="312" w:right="109" w:firstLine="0"/>
        <w:jc w:val="both"/>
        <w:rPr>
          <w:sz w:val="20"/>
        </w:rPr>
      </w:pPr>
      <w:r>
        <w:rPr>
          <w:w w:val="110"/>
          <w:sz w:val="20"/>
        </w:rPr>
        <w:t>Participar permanentemente en los programas, acciones y su difusión que establezcan en materia</w:t>
      </w:r>
      <w:r>
        <w:rPr>
          <w:spacing w:val="11"/>
          <w:w w:val="110"/>
          <w:sz w:val="20"/>
        </w:rPr>
        <w:t> </w:t>
      </w:r>
      <w:r>
        <w:rPr>
          <w:w w:val="110"/>
          <w:sz w:val="20"/>
        </w:rPr>
        <w:t>de</w:t>
      </w:r>
      <w:r>
        <w:rPr>
          <w:spacing w:val="10"/>
          <w:w w:val="110"/>
          <w:sz w:val="20"/>
        </w:rPr>
        <w:t> </w:t>
      </w:r>
      <w:r>
        <w:rPr>
          <w:w w:val="110"/>
          <w:sz w:val="20"/>
        </w:rPr>
        <w:t>educación</w:t>
      </w:r>
      <w:r>
        <w:rPr>
          <w:spacing w:val="12"/>
          <w:w w:val="110"/>
          <w:sz w:val="20"/>
        </w:rPr>
        <w:t> </w:t>
      </w:r>
      <w:r>
        <w:rPr>
          <w:w w:val="110"/>
          <w:sz w:val="20"/>
        </w:rPr>
        <w:t>vial</w:t>
      </w:r>
      <w:r>
        <w:rPr>
          <w:spacing w:val="11"/>
          <w:w w:val="110"/>
          <w:sz w:val="20"/>
        </w:rPr>
        <w:t> </w:t>
      </w:r>
      <w:r>
        <w:rPr>
          <w:w w:val="110"/>
          <w:sz w:val="20"/>
        </w:rPr>
        <w:t>las</w:t>
      </w:r>
      <w:r>
        <w:rPr>
          <w:spacing w:val="11"/>
          <w:w w:val="110"/>
          <w:sz w:val="20"/>
        </w:rPr>
        <w:t> </w:t>
      </w:r>
      <w:r>
        <w:rPr>
          <w:w w:val="110"/>
          <w:sz w:val="20"/>
        </w:rPr>
        <w:t>autoridades</w:t>
      </w:r>
      <w:r>
        <w:rPr>
          <w:spacing w:val="10"/>
          <w:w w:val="110"/>
          <w:sz w:val="20"/>
        </w:rPr>
        <w:t> </w:t>
      </w:r>
      <w:r>
        <w:rPr>
          <w:w w:val="110"/>
          <w:sz w:val="20"/>
        </w:rPr>
        <w:t>estatales</w:t>
      </w:r>
      <w:r>
        <w:rPr>
          <w:spacing w:val="10"/>
          <w:w w:val="110"/>
          <w:sz w:val="20"/>
        </w:rPr>
        <w:t> </w:t>
      </w:r>
      <w:r>
        <w:rPr>
          <w:w w:val="110"/>
          <w:sz w:val="20"/>
        </w:rPr>
        <w:t>y</w:t>
      </w:r>
      <w:r>
        <w:rPr>
          <w:spacing w:val="12"/>
          <w:w w:val="110"/>
          <w:sz w:val="20"/>
        </w:rPr>
        <w:t> </w:t>
      </w:r>
      <w:r>
        <w:rPr>
          <w:w w:val="110"/>
          <w:sz w:val="20"/>
        </w:rPr>
        <w:t>municipales;</w:t>
      </w:r>
    </w:p>
    <w:p>
      <w:pPr>
        <w:pStyle w:val="BodyText"/>
        <w:spacing w:before="2"/>
        <w:ind w:left="0"/>
        <w:rPr>
          <w:sz w:val="18"/>
        </w:rPr>
      </w:pPr>
    </w:p>
    <w:p>
      <w:pPr>
        <w:pStyle w:val="ListParagraph"/>
        <w:numPr>
          <w:ilvl w:val="0"/>
          <w:numId w:val="152"/>
        </w:numPr>
        <w:tabs>
          <w:tab w:pos="1118" w:val="left" w:leader="none"/>
        </w:tabs>
        <w:spacing w:line="230" w:lineRule="auto" w:before="0" w:after="0"/>
        <w:ind w:left="312" w:right="113" w:firstLine="0"/>
        <w:jc w:val="both"/>
        <w:rPr>
          <w:sz w:val="20"/>
        </w:rPr>
      </w:pPr>
      <w:r>
        <w:rPr>
          <w:w w:val="110"/>
          <w:sz w:val="20"/>
        </w:rPr>
        <w:t>Las demás que señalen este Libro y otras disposiciones legales, reglamentarias y administrativas.</w:t>
      </w:r>
    </w:p>
    <w:p>
      <w:pPr>
        <w:pStyle w:val="BodyText"/>
        <w:spacing w:line="242" w:lineRule="auto" w:before="197"/>
        <w:ind w:right="109"/>
        <w:jc w:val="both"/>
      </w:pPr>
      <w:r>
        <w:rPr>
          <w:rFonts w:ascii="TeX Gyre Bonum" w:hAnsi="TeX Gyre Bonum"/>
          <w:b/>
          <w:w w:val="110"/>
        </w:rPr>
        <w:t>Artículo 7.27. </w:t>
      </w:r>
      <w:r>
        <w:rPr>
          <w:w w:val="110"/>
        </w:rPr>
        <w:t>Adicionalmente a lo establecido en el artículo anterior, los concesionarios deberán respetar las tarifas, rutas, itinerarios, recorridos, horarios y  frecuencias  autorizados  por  la  Secretaría de Movilidad; en caso de requerir alguna modificación a los mismos, el concesionario deberá</w:t>
      </w:r>
      <w:r>
        <w:rPr>
          <w:spacing w:val="10"/>
          <w:w w:val="110"/>
        </w:rPr>
        <w:t> </w:t>
      </w:r>
      <w:r>
        <w:rPr>
          <w:w w:val="110"/>
        </w:rPr>
        <w:t>solicitar</w:t>
      </w:r>
      <w:r>
        <w:rPr>
          <w:spacing w:val="11"/>
          <w:w w:val="110"/>
        </w:rPr>
        <w:t> </w:t>
      </w:r>
      <w:r>
        <w:rPr>
          <w:w w:val="110"/>
        </w:rPr>
        <w:t>la</w:t>
      </w:r>
      <w:r>
        <w:rPr>
          <w:spacing w:val="11"/>
          <w:w w:val="110"/>
        </w:rPr>
        <w:t> </w:t>
      </w:r>
      <w:r>
        <w:rPr>
          <w:w w:val="110"/>
        </w:rPr>
        <w:t>autorización</w:t>
      </w:r>
      <w:r>
        <w:rPr>
          <w:spacing w:val="11"/>
          <w:w w:val="110"/>
        </w:rPr>
        <w:t> </w:t>
      </w:r>
      <w:r>
        <w:rPr>
          <w:w w:val="110"/>
        </w:rPr>
        <w:t>previa</w:t>
      </w:r>
      <w:r>
        <w:rPr>
          <w:spacing w:val="11"/>
          <w:w w:val="110"/>
        </w:rPr>
        <w:t> </w:t>
      </w:r>
      <w:r>
        <w:rPr>
          <w:w w:val="110"/>
        </w:rPr>
        <w:t>a</w:t>
      </w:r>
      <w:r>
        <w:rPr>
          <w:spacing w:val="11"/>
          <w:w w:val="110"/>
        </w:rPr>
        <w:t> </w:t>
      </w:r>
      <w:r>
        <w:rPr>
          <w:w w:val="110"/>
        </w:rPr>
        <w:t>dicha</w:t>
      </w:r>
      <w:r>
        <w:rPr>
          <w:spacing w:val="11"/>
          <w:w w:val="110"/>
        </w:rPr>
        <w:t> </w:t>
      </w:r>
      <w:r>
        <w:rPr>
          <w:w w:val="110"/>
        </w:rPr>
        <w:t>dependencia.</w:t>
      </w:r>
    </w:p>
    <w:p>
      <w:pPr>
        <w:pStyle w:val="BodyText"/>
        <w:spacing w:before="1"/>
        <w:ind w:left="0"/>
        <w:rPr>
          <w:sz w:val="21"/>
        </w:rPr>
      </w:pPr>
    </w:p>
    <w:p>
      <w:pPr>
        <w:pStyle w:val="BodyText"/>
        <w:spacing w:line="244" w:lineRule="auto"/>
        <w:ind w:right="111"/>
        <w:jc w:val="both"/>
      </w:pPr>
      <w:r>
        <w:rPr>
          <w:w w:val="110"/>
        </w:rPr>
        <w:t>Las tarifas deberán establecer los descuentos que en su caso existan  para  personas  de  la  tercera edad y</w:t>
      </w:r>
      <w:r>
        <w:rPr>
          <w:spacing w:val="23"/>
          <w:w w:val="110"/>
        </w:rPr>
        <w:t> </w:t>
      </w:r>
      <w:r>
        <w:rPr>
          <w:w w:val="110"/>
        </w:rPr>
        <w:t>estudiantes.</w:t>
      </w:r>
    </w:p>
    <w:p>
      <w:pPr>
        <w:pStyle w:val="BodyText"/>
        <w:spacing w:line="242" w:lineRule="auto" w:before="192"/>
        <w:ind w:right="111"/>
        <w:jc w:val="both"/>
      </w:pPr>
      <w:r>
        <w:rPr>
          <w:rFonts w:ascii="TeX Gyre Bonum" w:hAnsi="TeX Gyre Bonum"/>
          <w:b/>
          <w:w w:val="110"/>
        </w:rPr>
        <w:t>Artículo 7.28.- </w:t>
      </w:r>
      <w:r>
        <w:rPr>
          <w:w w:val="110"/>
        </w:rPr>
        <w:t>Cualquier persona puede hacer uso del transporte público, previo pago de la tarifa en vigor, accediendo a éste a través de los sistemas, medios y dispositivos que sean determinados y aprobados; y, en consecuencia, los concesionarios estarán obligados a prestarlo, salvo cuando el solicitante:</w:t>
      </w:r>
    </w:p>
    <w:p>
      <w:pPr>
        <w:pStyle w:val="ListParagraph"/>
        <w:numPr>
          <w:ilvl w:val="0"/>
          <w:numId w:val="153"/>
        </w:numPr>
        <w:tabs>
          <w:tab w:pos="525" w:val="left" w:leader="none"/>
        </w:tabs>
        <w:spacing w:line="240" w:lineRule="auto" w:before="191" w:after="0"/>
        <w:ind w:left="524" w:right="0" w:hanging="213"/>
        <w:jc w:val="both"/>
        <w:rPr>
          <w:sz w:val="20"/>
        </w:rPr>
      </w:pPr>
      <w:r>
        <w:rPr>
          <w:w w:val="110"/>
          <w:sz w:val="20"/>
        </w:rPr>
        <w:t>Se</w:t>
      </w:r>
      <w:r>
        <w:rPr>
          <w:spacing w:val="7"/>
          <w:w w:val="110"/>
          <w:sz w:val="20"/>
        </w:rPr>
        <w:t> </w:t>
      </w:r>
      <w:r>
        <w:rPr>
          <w:w w:val="110"/>
          <w:sz w:val="20"/>
        </w:rPr>
        <w:t>encuentre</w:t>
      </w:r>
      <w:r>
        <w:rPr>
          <w:spacing w:val="7"/>
          <w:w w:val="110"/>
          <w:sz w:val="20"/>
        </w:rPr>
        <w:t> </w:t>
      </w:r>
      <w:r>
        <w:rPr>
          <w:w w:val="110"/>
          <w:sz w:val="20"/>
        </w:rPr>
        <w:t>en</w:t>
      </w:r>
      <w:r>
        <w:rPr>
          <w:spacing w:val="7"/>
          <w:w w:val="110"/>
          <w:sz w:val="20"/>
        </w:rPr>
        <w:t> </w:t>
      </w:r>
      <w:r>
        <w:rPr>
          <w:w w:val="110"/>
          <w:sz w:val="20"/>
        </w:rPr>
        <w:t>notorio</w:t>
      </w:r>
      <w:r>
        <w:rPr>
          <w:spacing w:val="8"/>
          <w:w w:val="110"/>
          <w:sz w:val="20"/>
        </w:rPr>
        <w:t> </w:t>
      </w:r>
      <w:r>
        <w:rPr>
          <w:w w:val="110"/>
          <w:sz w:val="20"/>
        </w:rPr>
        <w:t>estado</w:t>
      </w:r>
      <w:r>
        <w:rPr>
          <w:spacing w:val="9"/>
          <w:w w:val="110"/>
          <w:sz w:val="20"/>
        </w:rPr>
        <w:t> </w:t>
      </w:r>
      <w:r>
        <w:rPr>
          <w:w w:val="110"/>
          <w:sz w:val="20"/>
        </w:rPr>
        <w:t>de</w:t>
      </w:r>
      <w:r>
        <w:rPr>
          <w:spacing w:val="6"/>
          <w:w w:val="110"/>
          <w:sz w:val="20"/>
        </w:rPr>
        <w:t> </w:t>
      </w:r>
      <w:r>
        <w:rPr>
          <w:w w:val="110"/>
          <w:sz w:val="20"/>
        </w:rPr>
        <w:t>ebriedad</w:t>
      </w:r>
      <w:r>
        <w:rPr>
          <w:spacing w:val="9"/>
          <w:w w:val="110"/>
          <w:sz w:val="20"/>
        </w:rPr>
        <w:t> </w:t>
      </w:r>
      <w:r>
        <w:rPr>
          <w:w w:val="110"/>
          <w:sz w:val="20"/>
        </w:rPr>
        <w:t>o</w:t>
      </w:r>
      <w:r>
        <w:rPr>
          <w:spacing w:val="6"/>
          <w:w w:val="110"/>
          <w:sz w:val="20"/>
        </w:rPr>
        <w:t> </w:t>
      </w:r>
      <w:r>
        <w:rPr>
          <w:w w:val="110"/>
          <w:sz w:val="20"/>
        </w:rPr>
        <w:t>bajo</w:t>
      </w:r>
      <w:r>
        <w:rPr>
          <w:spacing w:val="9"/>
          <w:w w:val="110"/>
          <w:sz w:val="20"/>
        </w:rPr>
        <w:t> </w:t>
      </w:r>
      <w:r>
        <w:rPr>
          <w:w w:val="110"/>
          <w:sz w:val="20"/>
        </w:rPr>
        <w:t>el</w:t>
      </w:r>
      <w:r>
        <w:rPr>
          <w:spacing w:val="7"/>
          <w:w w:val="110"/>
          <w:sz w:val="20"/>
        </w:rPr>
        <w:t> </w:t>
      </w:r>
      <w:r>
        <w:rPr>
          <w:w w:val="110"/>
          <w:sz w:val="20"/>
        </w:rPr>
        <w:t>influjo</w:t>
      </w:r>
      <w:r>
        <w:rPr>
          <w:spacing w:val="9"/>
          <w:w w:val="110"/>
          <w:sz w:val="20"/>
        </w:rPr>
        <w:t> </w:t>
      </w:r>
      <w:r>
        <w:rPr>
          <w:w w:val="110"/>
          <w:sz w:val="20"/>
        </w:rPr>
        <w:t>de</w:t>
      </w:r>
      <w:r>
        <w:rPr>
          <w:spacing w:val="6"/>
          <w:w w:val="110"/>
          <w:sz w:val="20"/>
        </w:rPr>
        <w:t> </w:t>
      </w:r>
      <w:r>
        <w:rPr>
          <w:w w:val="110"/>
          <w:sz w:val="20"/>
        </w:rPr>
        <w:t>estupefacientes</w:t>
      </w:r>
      <w:r>
        <w:rPr>
          <w:spacing w:val="7"/>
          <w:w w:val="110"/>
          <w:sz w:val="20"/>
        </w:rPr>
        <w:t> </w:t>
      </w:r>
      <w:r>
        <w:rPr>
          <w:w w:val="110"/>
          <w:sz w:val="20"/>
        </w:rPr>
        <w:t>o</w:t>
      </w:r>
      <w:r>
        <w:rPr>
          <w:spacing w:val="8"/>
          <w:w w:val="110"/>
          <w:sz w:val="20"/>
        </w:rPr>
        <w:t> </w:t>
      </w:r>
      <w:r>
        <w:rPr>
          <w:w w:val="110"/>
          <w:sz w:val="20"/>
        </w:rPr>
        <w:t>psicotrópicos;</w:t>
      </w:r>
    </w:p>
    <w:p>
      <w:pPr>
        <w:pStyle w:val="ListParagraph"/>
        <w:numPr>
          <w:ilvl w:val="0"/>
          <w:numId w:val="153"/>
        </w:numPr>
        <w:tabs>
          <w:tab w:pos="664" w:val="left" w:leader="none"/>
        </w:tabs>
        <w:spacing w:line="230" w:lineRule="auto" w:before="188" w:after="0"/>
        <w:ind w:left="312" w:right="110" w:firstLine="0"/>
        <w:jc w:val="both"/>
        <w:rPr>
          <w:sz w:val="20"/>
        </w:rPr>
      </w:pPr>
      <w:r>
        <w:rPr>
          <w:w w:val="110"/>
          <w:sz w:val="20"/>
        </w:rPr>
        <w:t>Ejecute o haga ejecutar a bordo de los vehículos actos que atenten contra la tranquilidad,  seguridad e integridad de los usuarios;</w:t>
      </w:r>
      <w:r>
        <w:rPr>
          <w:spacing w:val="12"/>
          <w:w w:val="110"/>
          <w:sz w:val="20"/>
        </w:rPr>
        <w:t> </w:t>
      </w:r>
      <w:r>
        <w:rPr>
          <w:w w:val="110"/>
          <w:sz w:val="20"/>
        </w:rPr>
        <w:t>y</w:t>
      </w:r>
    </w:p>
    <w:p>
      <w:pPr>
        <w:pStyle w:val="BodyText"/>
        <w:ind w:left="0"/>
        <w:rPr>
          <w:sz w:val="18"/>
        </w:rPr>
      </w:pPr>
    </w:p>
    <w:p>
      <w:pPr>
        <w:pStyle w:val="ListParagraph"/>
        <w:numPr>
          <w:ilvl w:val="0"/>
          <w:numId w:val="153"/>
        </w:numPr>
        <w:tabs>
          <w:tab w:pos="731" w:val="left" w:leader="none"/>
        </w:tabs>
        <w:spacing w:line="230" w:lineRule="auto" w:before="0" w:after="0"/>
        <w:ind w:left="312" w:right="111" w:firstLine="0"/>
        <w:jc w:val="both"/>
        <w:rPr>
          <w:sz w:val="20"/>
        </w:rPr>
      </w:pPr>
      <w:r>
        <w:rPr>
          <w:w w:val="110"/>
          <w:sz w:val="20"/>
        </w:rPr>
        <w:t>En general, pretenda que la prestación del servicio se haga contraviniendo las disposiciones legales aplicables o sus</w:t>
      </w:r>
      <w:r>
        <w:rPr>
          <w:spacing w:val="43"/>
          <w:w w:val="110"/>
          <w:sz w:val="20"/>
        </w:rPr>
        <w:t> </w:t>
      </w:r>
      <w:r>
        <w:rPr>
          <w:w w:val="110"/>
          <w:sz w:val="20"/>
        </w:rPr>
        <w:t>reglamentos.</w:t>
      </w:r>
    </w:p>
    <w:p>
      <w:pPr>
        <w:pStyle w:val="BodyText"/>
        <w:spacing w:before="5"/>
        <w:ind w:left="0"/>
        <w:rPr>
          <w:sz w:val="17"/>
        </w:rPr>
      </w:pPr>
    </w:p>
    <w:p>
      <w:pPr>
        <w:pStyle w:val="BodyText"/>
        <w:spacing w:line="242" w:lineRule="auto"/>
        <w:ind w:right="111"/>
        <w:jc w:val="both"/>
      </w:pPr>
      <w:r>
        <w:rPr>
          <w:rFonts w:ascii="TeX Gyre Bonum" w:hAnsi="TeX Gyre Bonum"/>
          <w:b/>
          <w:w w:val="110"/>
        </w:rPr>
        <w:t>Artículo 7.29.- </w:t>
      </w:r>
      <w:r>
        <w:rPr>
          <w:w w:val="110"/>
        </w:rPr>
        <w:t>Pueden constituirse garantías sobre los derechos de la concesión y los bienes muebles e inmuebles afectos al servicio concesionado, así como sobre los capitales </w:t>
      </w:r>
      <w:r>
        <w:rPr>
          <w:spacing w:val="2"/>
          <w:w w:val="110"/>
        </w:rPr>
        <w:t>del </w:t>
      </w:r>
      <w:r>
        <w:rPr>
          <w:w w:val="110"/>
        </w:rPr>
        <w:t>concesionario destinados a la explotación y administración del servicio, el dinero en caja y los derechos otorgados al concesionario por</w:t>
      </w:r>
      <w:r>
        <w:rPr>
          <w:spacing w:val="21"/>
          <w:w w:val="110"/>
        </w:rPr>
        <w:t> </w:t>
      </w:r>
      <w:r>
        <w:rPr>
          <w:w w:val="110"/>
        </w:rPr>
        <w:t>terceros.</w:t>
      </w:r>
    </w:p>
    <w:p>
      <w:pPr>
        <w:pStyle w:val="BodyText"/>
        <w:spacing w:before="10"/>
        <w:ind w:left="0"/>
      </w:pPr>
    </w:p>
    <w:p>
      <w:pPr>
        <w:pStyle w:val="BodyText"/>
        <w:spacing w:line="249" w:lineRule="auto" w:before="1"/>
        <w:ind w:right="112"/>
        <w:jc w:val="both"/>
      </w:pPr>
      <w:r>
        <w:rPr>
          <w:w w:val="110"/>
        </w:rPr>
        <w:t>La garantía podrá constituirse por un lapso que en ningún caso comprenderá la última quinta parte  del tiempo en que deba finalizar la</w:t>
      </w:r>
      <w:r>
        <w:rPr>
          <w:spacing w:val="23"/>
          <w:w w:val="110"/>
        </w:rPr>
        <w:t> </w:t>
      </w:r>
      <w:r>
        <w:rPr>
          <w:w w:val="110"/>
        </w:rPr>
        <w:t>concesión.</w:t>
      </w:r>
    </w:p>
    <w:p>
      <w:pPr>
        <w:pStyle w:val="BodyText"/>
        <w:spacing w:line="242" w:lineRule="auto" w:before="185"/>
        <w:ind w:right="108"/>
        <w:jc w:val="both"/>
      </w:pPr>
      <w:r>
        <w:rPr>
          <w:rFonts w:ascii="TeX Gyre Bonum" w:hAnsi="TeX Gyre Bonum"/>
          <w:b/>
          <w:w w:val="110"/>
        </w:rPr>
        <w:t>Artículo 7.30. </w:t>
      </w:r>
      <w:r>
        <w:rPr>
          <w:w w:val="110"/>
        </w:rPr>
        <w:t>En la escritura o contrato de garantía se insertará la autorización de la Secretaría de Movilidad para garantizar, el término de la concesión y la prohibición de que por ningún motivo pueden adquirir la concesión las personas que no reúnan los requisitos que se establezcan para ser concesionario.</w:t>
      </w:r>
    </w:p>
    <w:p>
      <w:pPr>
        <w:pStyle w:val="BodyText"/>
        <w:ind w:left="0"/>
        <w:rPr>
          <w:sz w:val="22"/>
        </w:rPr>
      </w:pPr>
    </w:p>
    <w:p>
      <w:pPr>
        <w:pStyle w:val="Heading1"/>
        <w:spacing w:line="262" w:lineRule="exact" w:before="176"/>
        <w:ind w:right="2009"/>
      </w:pPr>
      <w:r>
        <w:rPr/>
        <w:t>CAPÍTULO TERCERO</w:t>
      </w:r>
    </w:p>
    <w:p>
      <w:pPr>
        <w:spacing w:line="262" w:lineRule="exact" w:before="0"/>
        <w:ind w:left="2205" w:right="2010" w:firstLine="0"/>
        <w:jc w:val="center"/>
        <w:rPr>
          <w:rFonts w:ascii="TeX Gyre Bonum"/>
          <w:b/>
          <w:sz w:val="20"/>
        </w:rPr>
      </w:pPr>
      <w:r>
        <w:rPr>
          <w:rFonts w:ascii="TeX Gyre Bonum"/>
          <w:b/>
          <w:sz w:val="20"/>
        </w:rPr>
        <w:t>De las concesiones y permisos</w:t>
      </w:r>
    </w:p>
    <w:p>
      <w:pPr>
        <w:pStyle w:val="BodyText"/>
        <w:spacing w:line="230" w:lineRule="auto" w:before="188"/>
        <w:ind w:right="110"/>
        <w:jc w:val="both"/>
      </w:pPr>
      <w:r>
        <w:rPr>
          <w:rFonts w:ascii="TeX Gyre Bonum" w:hAnsi="TeX Gyre Bonum"/>
          <w:b/>
          <w:w w:val="110"/>
        </w:rPr>
        <w:t>Artículo 7.31.- </w:t>
      </w:r>
      <w:r>
        <w:rPr>
          <w:w w:val="110"/>
        </w:rPr>
        <w:t>El Gobernador del Estado queda facultado para decretar la intervención de un servicio público o de un bien del dominio público concesionados, cuando se interrumpa o afecte la</w:t>
      </w:r>
    </w:p>
    <w:p>
      <w:pPr>
        <w:spacing w:after="0" w:line="230" w:lineRule="auto"/>
        <w:jc w:val="both"/>
        <w:sectPr>
          <w:pgSz w:w="12240" w:h="15840"/>
          <w:pgMar w:header="720" w:footer="946" w:top="1700" w:bottom="1140" w:left="820" w:right="1020"/>
        </w:sectPr>
      </w:pPr>
    </w:p>
    <w:p>
      <w:pPr>
        <w:pStyle w:val="BodyText"/>
        <w:spacing w:before="6"/>
      </w:pPr>
      <w:r>
        <w:rPr>
          <w:w w:val="110"/>
        </w:rPr>
        <w:t>prestación eficiente del servicio o la explotación del bien.</w:t>
      </w:r>
    </w:p>
    <w:p>
      <w:pPr>
        <w:pStyle w:val="BodyText"/>
        <w:spacing w:before="2"/>
        <w:ind w:left="0"/>
        <w:rPr>
          <w:sz w:val="21"/>
        </w:rPr>
      </w:pPr>
    </w:p>
    <w:p>
      <w:pPr>
        <w:pStyle w:val="BodyText"/>
        <w:spacing w:line="249" w:lineRule="auto"/>
        <w:ind w:right="287"/>
      </w:pPr>
      <w:r>
        <w:rPr>
          <w:w w:val="110"/>
        </w:rPr>
        <w:t>La intervención durará estrictamente el tiempo por el que subsista la causa que lo motivó, para el    solo</w:t>
      </w:r>
      <w:r>
        <w:rPr>
          <w:spacing w:val="10"/>
          <w:w w:val="110"/>
        </w:rPr>
        <w:t> </w:t>
      </w:r>
      <w:r>
        <w:rPr>
          <w:w w:val="110"/>
        </w:rPr>
        <w:t>efecto</w:t>
      </w:r>
      <w:r>
        <w:rPr>
          <w:spacing w:val="11"/>
          <w:w w:val="110"/>
        </w:rPr>
        <w:t> </w:t>
      </w:r>
      <w:r>
        <w:rPr>
          <w:w w:val="110"/>
        </w:rPr>
        <w:t>de</w:t>
      </w:r>
      <w:r>
        <w:rPr>
          <w:spacing w:val="8"/>
          <w:w w:val="110"/>
        </w:rPr>
        <w:t> </w:t>
      </w:r>
      <w:r>
        <w:rPr>
          <w:w w:val="110"/>
        </w:rPr>
        <w:t>que</w:t>
      </w:r>
      <w:r>
        <w:rPr>
          <w:spacing w:val="9"/>
          <w:w w:val="110"/>
        </w:rPr>
        <w:t> </w:t>
      </w:r>
      <w:r>
        <w:rPr>
          <w:w w:val="110"/>
        </w:rPr>
        <w:t>no</w:t>
      </w:r>
      <w:r>
        <w:rPr>
          <w:spacing w:val="11"/>
          <w:w w:val="110"/>
        </w:rPr>
        <w:t> </w:t>
      </w:r>
      <w:r>
        <w:rPr>
          <w:w w:val="110"/>
        </w:rPr>
        <w:t>se</w:t>
      </w:r>
      <w:r>
        <w:rPr>
          <w:spacing w:val="8"/>
          <w:w w:val="110"/>
        </w:rPr>
        <w:t> </w:t>
      </w:r>
      <w:r>
        <w:rPr>
          <w:w w:val="110"/>
        </w:rPr>
        <w:t>interrumpa</w:t>
      </w:r>
      <w:r>
        <w:rPr>
          <w:spacing w:val="10"/>
          <w:w w:val="110"/>
        </w:rPr>
        <w:t> </w:t>
      </w:r>
      <w:r>
        <w:rPr>
          <w:w w:val="110"/>
        </w:rPr>
        <w:t>el</w:t>
      </w:r>
      <w:r>
        <w:rPr>
          <w:spacing w:val="10"/>
          <w:w w:val="110"/>
        </w:rPr>
        <w:t> </w:t>
      </w:r>
      <w:r>
        <w:rPr>
          <w:w w:val="110"/>
        </w:rPr>
        <w:t>servicio</w:t>
      </w:r>
      <w:r>
        <w:rPr>
          <w:spacing w:val="10"/>
          <w:w w:val="110"/>
        </w:rPr>
        <w:t> </w:t>
      </w:r>
      <w:r>
        <w:rPr>
          <w:w w:val="110"/>
        </w:rPr>
        <w:t>o</w:t>
      </w:r>
      <w:r>
        <w:rPr>
          <w:spacing w:val="11"/>
          <w:w w:val="110"/>
        </w:rPr>
        <w:t> </w:t>
      </w:r>
      <w:r>
        <w:rPr>
          <w:w w:val="110"/>
        </w:rPr>
        <w:t>la</w:t>
      </w:r>
      <w:r>
        <w:rPr>
          <w:spacing w:val="10"/>
          <w:w w:val="110"/>
        </w:rPr>
        <w:t> </w:t>
      </w:r>
      <w:r>
        <w:rPr>
          <w:w w:val="110"/>
        </w:rPr>
        <w:t>explotación</w:t>
      </w:r>
      <w:r>
        <w:rPr>
          <w:spacing w:val="12"/>
          <w:w w:val="110"/>
        </w:rPr>
        <w:t> </w:t>
      </w:r>
      <w:r>
        <w:rPr>
          <w:w w:val="110"/>
        </w:rPr>
        <w:t>del</w:t>
      </w:r>
      <w:r>
        <w:rPr>
          <w:spacing w:val="8"/>
          <w:w w:val="110"/>
        </w:rPr>
        <w:t> </w:t>
      </w:r>
      <w:r>
        <w:rPr>
          <w:w w:val="110"/>
        </w:rPr>
        <w:t>bien.</w:t>
      </w:r>
    </w:p>
    <w:p>
      <w:pPr>
        <w:pStyle w:val="BodyText"/>
        <w:spacing w:line="230" w:lineRule="auto" w:before="195"/>
      </w:pPr>
      <w:r>
        <w:rPr>
          <w:rFonts w:ascii="TeX Gyre Bonum" w:hAnsi="TeX Gyre Bonum"/>
          <w:b/>
          <w:w w:val="110"/>
        </w:rPr>
        <w:t>Artículo 7.32.- </w:t>
      </w:r>
      <w:r>
        <w:rPr>
          <w:w w:val="110"/>
        </w:rPr>
        <w:t>El otorgamiento de una concesión para la prestación de los servicios de transporte es facultad del Ejecutivo del Estado, sujeta siempre a las necesidades públicas.</w:t>
      </w:r>
    </w:p>
    <w:p>
      <w:pPr>
        <w:pStyle w:val="BodyText"/>
        <w:spacing w:before="1"/>
        <w:ind w:left="0"/>
        <w:rPr>
          <w:sz w:val="18"/>
        </w:rPr>
      </w:pPr>
    </w:p>
    <w:p>
      <w:pPr>
        <w:pStyle w:val="BodyText"/>
        <w:spacing w:line="230" w:lineRule="auto"/>
      </w:pPr>
      <w:r>
        <w:rPr>
          <w:rFonts w:ascii="TeX Gyre Bonum" w:hAnsi="TeX Gyre Bonum"/>
          <w:b/>
          <w:w w:val="110"/>
        </w:rPr>
        <w:t>Artículo 7.33.- </w:t>
      </w:r>
      <w:r>
        <w:rPr>
          <w:w w:val="110"/>
        </w:rPr>
        <w:t>Las concesiones y permisos se sujetarán, adicionalmente a lo ya establecido en este Libro, a lo siguiente:</w:t>
      </w:r>
    </w:p>
    <w:p>
      <w:pPr>
        <w:pStyle w:val="BodyText"/>
        <w:spacing w:before="2"/>
        <w:ind w:left="0"/>
        <w:rPr>
          <w:sz w:val="18"/>
        </w:rPr>
      </w:pPr>
    </w:p>
    <w:p>
      <w:pPr>
        <w:pStyle w:val="ListParagraph"/>
        <w:numPr>
          <w:ilvl w:val="0"/>
          <w:numId w:val="154"/>
        </w:numPr>
        <w:tabs>
          <w:tab w:pos="573" w:val="left" w:leader="none"/>
        </w:tabs>
        <w:spacing w:line="230" w:lineRule="auto" w:before="1" w:after="0"/>
        <w:ind w:left="312" w:right="111" w:firstLine="0"/>
        <w:jc w:val="both"/>
        <w:rPr>
          <w:sz w:val="20"/>
        </w:rPr>
      </w:pPr>
      <w:r>
        <w:rPr>
          <w:w w:val="110"/>
          <w:sz w:val="20"/>
        </w:rPr>
        <w:t>Requerirán autorización previa de quien haya otorgado la concesión o permiso para ceder los derechos</w:t>
      </w:r>
      <w:r>
        <w:rPr>
          <w:spacing w:val="8"/>
          <w:w w:val="110"/>
          <w:sz w:val="20"/>
        </w:rPr>
        <w:t> </w:t>
      </w:r>
      <w:r>
        <w:rPr>
          <w:w w:val="110"/>
          <w:sz w:val="20"/>
        </w:rPr>
        <w:t>y</w:t>
      </w:r>
      <w:r>
        <w:rPr>
          <w:spacing w:val="9"/>
          <w:w w:val="110"/>
          <w:sz w:val="20"/>
        </w:rPr>
        <w:t> </w:t>
      </w:r>
      <w:r>
        <w:rPr>
          <w:w w:val="110"/>
          <w:sz w:val="20"/>
        </w:rPr>
        <w:t>obligaciones</w:t>
      </w:r>
      <w:r>
        <w:rPr>
          <w:spacing w:val="10"/>
          <w:w w:val="110"/>
          <w:sz w:val="20"/>
        </w:rPr>
        <w:t> </w:t>
      </w:r>
      <w:r>
        <w:rPr>
          <w:w w:val="110"/>
          <w:sz w:val="20"/>
        </w:rPr>
        <w:t>correspondientes,</w:t>
      </w:r>
      <w:r>
        <w:rPr>
          <w:spacing w:val="10"/>
          <w:w w:val="110"/>
          <w:sz w:val="20"/>
        </w:rPr>
        <w:t> </w:t>
      </w:r>
      <w:r>
        <w:rPr>
          <w:w w:val="110"/>
          <w:sz w:val="20"/>
        </w:rPr>
        <w:t>conforme</w:t>
      </w:r>
      <w:r>
        <w:rPr>
          <w:spacing w:val="8"/>
          <w:w w:val="110"/>
          <w:sz w:val="20"/>
        </w:rPr>
        <w:t> </w:t>
      </w:r>
      <w:r>
        <w:rPr>
          <w:w w:val="110"/>
          <w:sz w:val="20"/>
        </w:rPr>
        <w:t>se</w:t>
      </w:r>
      <w:r>
        <w:rPr>
          <w:spacing w:val="9"/>
          <w:w w:val="110"/>
          <w:sz w:val="20"/>
        </w:rPr>
        <w:t> </w:t>
      </w:r>
      <w:r>
        <w:rPr>
          <w:w w:val="110"/>
          <w:sz w:val="20"/>
        </w:rPr>
        <w:t>establezca</w:t>
      </w:r>
      <w:r>
        <w:rPr>
          <w:spacing w:val="8"/>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reglamento;</w:t>
      </w:r>
    </w:p>
    <w:p>
      <w:pPr>
        <w:pStyle w:val="BodyText"/>
        <w:ind w:left="0"/>
        <w:rPr>
          <w:sz w:val="18"/>
        </w:rPr>
      </w:pPr>
    </w:p>
    <w:p>
      <w:pPr>
        <w:pStyle w:val="ListParagraph"/>
        <w:numPr>
          <w:ilvl w:val="0"/>
          <w:numId w:val="154"/>
        </w:numPr>
        <w:tabs>
          <w:tab w:pos="609" w:val="left" w:leader="none"/>
        </w:tabs>
        <w:spacing w:line="230" w:lineRule="auto" w:before="1" w:after="0"/>
        <w:ind w:left="312" w:right="110" w:firstLine="0"/>
        <w:jc w:val="both"/>
        <w:rPr>
          <w:sz w:val="20"/>
        </w:rPr>
      </w:pPr>
      <w:r>
        <w:rPr>
          <w:w w:val="110"/>
          <w:sz w:val="20"/>
        </w:rPr>
        <w:t>En ningún caso se podrán ceder, ni en forma alguna gravar, transferir o enajenar los derechos que deriven</w:t>
      </w:r>
      <w:r>
        <w:rPr>
          <w:spacing w:val="9"/>
          <w:w w:val="110"/>
          <w:sz w:val="20"/>
        </w:rPr>
        <w:t> </w:t>
      </w:r>
      <w:r>
        <w:rPr>
          <w:w w:val="110"/>
          <w:sz w:val="20"/>
        </w:rPr>
        <w:t>de</w:t>
      </w:r>
      <w:r>
        <w:rPr>
          <w:spacing w:val="9"/>
          <w:w w:val="110"/>
          <w:sz w:val="20"/>
        </w:rPr>
        <w:t> </w:t>
      </w:r>
      <w:r>
        <w:rPr>
          <w:w w:val="110"/>
          <w:sz w:val="20"/>
        </w:rPr>
        <w:t>las</w:t>
      </w:r>
      <w:r>
        <w:rPr>
          <w:spacing w:val="8"/>
          <w:w w:val="110"/>
          <w:sz w:val="20"/>
        </w:rPr>
        <w:t> </w:t>
      </w:r>
      <w:r>
        <w:rPr>
          <w:w w:val="110"/>
          <w:sz w:val="20"/>
        </w:rPr>
        <w:t>concesiones</w:t>
      </w:r>
      <w:r>
        <w:rPr>
          <w:spacing w:val="9"/>
          <w:w w:val="110"/>
          <w:sz w:val="20"/>
        </w:rPr>
        <w:t> </w:t>
      </w:r>
      <w:r>
        <w:rPr>
          <w:w w:val="110"/>
          <w:sz w:val="20"/>
        </w:rPr>
        <w:t>o</w:t>
      </w:r>
      <w:r>
        <w:rPr>
          <w:spacing w:val="11"/>
          <w:w w:val="110"/>
          <w:sz w:val="20"/>
        </w:rPr>
        <w:t> </w:t>
      </w:r>
      <w:r>
        <w:rPr>
          <w:w w:val="110"/>
          <w:sz w:val="20"/>
        </w:rPr>
        <w:t>permisos</w:t>
      </w:r>
      <w:r>
        <w:rPr>
          <w:spacing w:val="8"/>
          <w:w w:val="110"/>
          <w:sz w:val="20"/>
        </w:rPr>
        <w:t> </w:t>
      </w:r>
      <w:r>
        <w:rPr>
          <w:w w:val="110"/>
          <w:sz w:val="20"/>
        </w:rPr>
        <w:t>a</w:t>
      </w:r>
      <w:r>
        <w:rPr>
          <w:spacing w:val="10"/>
          <w:w w:val="110"/>
          <w:sz w:val="20"/>
        </w:rPr>
        <w:t> </w:t>
      </w:r>
      <w:r>
        <w:rPr>
          <w:w w:val="110"/>
          <w:sz w:val="20"/>
        </w:rPr>
        <w:t>ningún</w:t>
      </w:r>
      <w:r>
        <w:rPr>
          <w:spacing w:val="9"/>
          <w:w w:val="110"/>
          <w:sz w:val="20"/>
        </w:rPr>
        <w:t> </w:t>
      </w:r>
      <w:r>
        <w:rPr>
          <w:w w:val="110"/>
          <w:sz w:val="20"/>
        </w:rPr>
        <w:t>gobierno</w:t>
      </w:r>
      <w:r>
        <w:rPr>
          <w:spacing w:val="9"/>
          <w:w w:val="110"/>
          <w:sz w:val="20"/>
        </w:rPr>
        <w:t> </w:t>
      </w:r>
      <w:r>
        <w:rPr>
          <w:w w:val="110"/>
          <w:sz w:val="20"/>
        </w:rPr>
        <w:t>o</w:t>
      </w:r>
      <w:r>
        <w:rPr>
          <w:spacing w:val="11"/>
          <w:w w:val="110"/>
          <w:sz w:val="20"/>
        </w:rPr>
        <w:t> </w:t>
      </w:r>
      <w:r>
        <w:rPr>
          <w:w w:val="110"/>
          <w:sz w:val="20"/>
        </w:rPr>
        <w:t>estado</w:t>
      </w:r>
      <w:r>
        <w:rPr>
          <w:spacing w:val="10"/>
          <w:w w:val="110"/>
          <w:sz w:val="20"/>
        </w:rPr>
        <w:t> </w:t>
      </w:r>
      <w:r>
        <w:rPr>
          <w:w w:val="110"/>
          <w:sz w:val="20"/>
        </w:rPr>
        <w:t>extranjero;</w:t>
      </w:r>
      <w:r>
        <w:rPr>
          <w:spacing w:val="11"/>
          <w:w w:val="110"/>
          <w:sz w:val="20"/>
        </w:rPr>
        <w:t> </w:t>
      </w:r>
      <w:r>
        <w:rPr>
          <w:w w:val="110"/>
          <w:sz w:val="20"/>
        </w:rPr>
        <w:t>y</w:t>
      </w:r>
    </w:p>
    <w:p>
      <w:pPr>
        <w:pStyle w:val="ListParagraph"/>
        <w:numPr>
          <w:ilvl w:val="0"/>
          <w:numId w:val="154"/>
        </w:numPr>
        <w:tabs>
          <w:tab w:pos="698" w:val="left" w:leader="none"/>
        </w:tabs>
        <w:spacing w:line="240" w:lineRule="auto" w:before="198" w:after="0"/>
        <w:ind w:left="312" w:right="108" w:firstLine="0"/>
        <w:jc w:val="both"/>
        <w:rPr>
          <w:sz w:val="20"/>
        </w:rPr>
      </w:pPr>
      <w:r>
        <w:rPr>
          <w:w w:val="110"/>
          <w:sz w:val="20"/>
        </w:rPr>
        <w:t>Requerirán autorización previa para la constitución de garantías. Bajo ninguna circunstancia se podrán gravar los bienes del dominio público objeto de la concesión, lo cual se hará constar en las escrituras públicas</w:t>
      </w:r>
      <w:r>
        <w:rPr>
          <w:spacing w:val="20"/>
          <w:w w:val="110"/>
          <w:sz w:val="20"/>
        </w:rPr>
        <w:t> </w:t>
      </w:r>
      <w:r>
        <w:rPr>
          <w:w w:val="110"/>
          <w:sz w:val="20"/>
        </w:rPr>
        <w:t>correspondientes.</w:t>
      </w:r>
    </w:p>
    <w:p>
      <w:pPr>
        <w:pStyle w:val="BodyText"/>
        <w:ind w:left="0"/>
        <w:rPr>
          <w:sz w:val="22"/>
        </w:rPr>
      </w:pPr>
    </w:p>
    <w:p>
      <w:pPr>
        <w:pStyle w:val="Heading1"/>
        <w:spacing w:before="177"/>
        <w:ind w:left="2204"/>
      </w:pPr>
      <w:r>
        <w:rPr/>
        <w:t>CAPÍTULO CUARTO</w:t>
      </w:r>
    </w:p>
    <w:p>
      <w:pPr>
        <w:spacing w:line="264" w:lineRule="exact" w:before="0"/>
        <w:ind w:left="2205" w:right="2009" w:firstLine="0"/>
        <w:jc w:val="center"/>
        <w:rPr>
          <w:rFonts w:ascii="TeX Gyre Bonum" w:hAnsi="TeX Gyre Bonum"/>
          <w:b/>
          <w:sz w:val="20"/>
        </w:rPr>
      </w:pPr>
      <w:r>
        <w:rPr>
          <w:rFonts w:ascii="TeX Gyre Bonum" w:hAnsi="TeX Gyre Bonum"/>
          <w:b/>
          <w:sz w:val="20"/>
        </w:rPr>
        <w:t>De la terminación y revocación</w:t>
      </w:r>
    </w:p>
    <w:p>
      <w:pPr>
        <w:spacing w:before="179"/>
        <w:ind w:left="312" w:right="0" w:firstLine="0"/>
        <w:jc w:val="left"/>
        <w:rPr>
          <w:sz w:val="20"/>
        </w:rPr>
      </w:pPr>
      <w:r>
        <w:rPr>
          <w:rFonts w:ascii="TeX Gyre Bonum" w:hAnsi="TeX Gyre Bonum"/>
          <w:b/>
          <w:w w:val="110"/>
          <w:sz w:val="20"/>
        </w:rPr>
        <w:t>Artículo 7.34.- </w:t>
      </w:r>
      <w:r>
        <w:rPr>
          <w:w w:val="110"/>
          <w:sz w:val="20"/>
        </w:rPr>
        <w:t>Las concesiones y permisos terminan por:</w:t>
      </w:r>
    </w:p>
    <w:p>
      <w:pPr>
        <w:pStyle w:val="ListParagraph"/>
        <w:numPr>
          <w:ilvl w:val="0"/>
          <w:numId w:val="155"/>
        </w:numPr>
        <w:tabs>
          <w:tab w:pos="549" w:val="left" w:leader="none"/>
        </w:tabs>
        <w:spacing w:line="230" w:lineRule="auto" w:before="185" w:after="0"/>
        <w:ind w:left="312" w:right="111" w:firstLine="0"/>
        <w:jc w:val="both"/>
        <w:rPr>
          <w:sz w:val="20"/>
        </w:rPr>
      </w:pPr>
      <w:r>
        <w:rPr>
          <w:w w:val="110"/>
          <w:sz w:val="20"/>
        </w:rPr>
        <w:t>Vencimiento del plazo establecido en el título de la concesión o permiso, o de la prórroga que se hubiera</w:t>
      </w:r>
      <w:r>
        <w:rPr>
          <w:spacing w:val="10"/>
          <w:w w:val="110"/>
          <w:sz w:val="20"/>
        </w:rPr>
        <w:t> </w:t>
      </w:r>
      <w:r>
        <w:rPr>
          <w:w w:val="110"/>
          <w:sz w:val="20"/>
        </w:rPr>
        <w:t>otorgado;</w:t>
      </w:r>
    </w:p>
    <w:p>
      <w:pPr>
        <w:pStyle w:val="BodyText"/>
        <w:spacing w:before="5"/>
        <w:ind w:left="0"/>
        <w:rPr>
          <w:sz w:val="17"/>
        </w:rPr>
      </w:pPr>
    </w:p>
    <w:p>
      <w:pPr>
        <w:pStyle w:val="ListParagraph"/>
        <w:numPr>
          <w:ilvl w:val="0"/>
          <w:numId w:val="155"/>
        </w:numPr>
        <w:tabs>
          <w:tab w:pos="604" w:val="left" w:leader="none"/>
        </w:tabs>
        <w:spacing w:line="240" w:lineRule="auto" w:before="0" w:after="0"/>
        <w:ind w:left="603" w:right="0" w:hanging="292"/>
        <w:jc w:val="left"/>
        <w:rPr>
          <w:sz w:val="20"/>
        </w:rPr>
      </w:pPr>
      <w:r>
        <w:rPr>
          <w:w w:val="110"/>
          <w:sz w:val="20"/>
        </w:rPr>
        <w:t>Renuncia del</w:t>
      </w:r>
      <w:r>
        <w:rPr>
          <w:spacing w:val="22"/>
          <w:w w:val="110"/>
          <w:sz w:val="20"/>
        </w:rPr>
        <w:t> </w:t>
      </w:r>
      <w:r>
        <w:rPr>
          <w:w w:val="110"/>
          <w:sz w:val="20"/>
        </w:rPr>
        <w:t>titular;</w:t>
      </w:r>
    </w:p>
    <w:p>
      <w:pPr>
        <w:pStyle w:val="ListParagraph"/>
        <w:numPr>
          <w:ilvl w:val="0"/>
          <w:numId w:val="155"/>
        </w:numPr>
        <w:tabs>
          <w:tab w:pos="683" w:val="left" w:leader="none"/>
        </w:tabs>
        <w:spacing w:line="240" w:lineRule="auto" w:before="177" w:after="0"/>
        <w:ind w:left="682" w:right="0" w:hanging="371"/>
        <w:jc w:val="left"/>
        <w:rPr>
          <w:sz w:val="20"/>
        </w:rPr>
      </w:pPr>
      <w:r>
        <w:rPr>
          <w:w w:val="105"/>
          <w:sz w:val="20"/>
        </w:rPr>
        <w:t>Revocación;</w:t>
      </w:r>
    </w:p>
    <w:p>
      <w:pPr>
        <w:pStyle w:val="ListParagraph"/>
        <w:numPr>
          <w:ilvl w:val="0"/>
          <w:numId w:val="155"/>
        </w:numPr>
        <w:tabs>
          <w:tab w:pos="669" w:val="left" w:leader="none"/>
        </w:tabs>
        <w:spacing w:line="240" w:lineRule="auto" w:before="178" w:after="0"/>
        <w:ind w:left="668" w:right="0" w:hanging="357"/>
        <w:jc w:val="left"/>
        <w:rPr>
          <w:sz w:val="20"/>
        </w:rPr>
      </w:pPr>
      <w:r>
        <w:rPr>
          <w:w w:val="110"/>
          <w:sz w:val="20"/>
        </w:rPr>
        <w:t>Rescate, tratándose de</w:t>
      </w:r>
      <w:r>
        <w:rPr>
          <w:spacing w:val="29"/>
          <w:w w:val="110"/>
          <w:sz w:val="20"/>
        </w:rPr>
        <w:t> </w:t>
      </w:r>
      <w:r>
        <w:rPr>
          <w:w w:val="110"/>
          <w:sz w:val="20"/>
        </w:rPr>
        <w:t>concesiones;</w:t>
      </w:r>
    </w:p>
    <w:p>
      <w:pPr>
        <w:pStyle w:val="ListParagraph"/>
        <w:numPr>
          <w:ilvl w:val="0"/>
          <w:numId w:val="155"/>
        </w:numPr>
        <w:tabs>
          <w:tab w:pos="590" w:val="left" w:leader="none"/>
        </w:tabs>
        <w:spacing w:line="240" w:lineRule="auto" w:before="179" w:after="0"/>
        <w:ind w:left="589" w:right="0" w:hanging="278"/>
        <w:jc w:val="left"/>
        <w:rPr>
          <w:sz w:val="20"/>
        </w:rPr>
      </w:pPr>
      <w:r>
        <w:rPr>
          <w:w w:val="110"/>
          <w:sz w:val="20"/>
        </w:rPr>
        <w:t>Desaparición</w:t>
      </w:r>
      <w:r>
        <w:rPr>
          <w:spacing w:val="10"/>
          <w:w w:val="110"/>
          <w:sz w:val="20"/>
        </w:rPr>
        <w:t> </w:t>
      </w:r>
      <w:r>
        <w:rPr>
          <w:w w:val="110"/>
          <w:sz w:val="20"/>
        </w:rPr>
        <w:t>del</w:t>
      </w:r>
      <w:r>
        <w:rPr>
          <w:spacing w:val="10"/>
          <w:w w:val="110"/>
          <w:sz w:val="20"/>
        </w:rPr>
        <w:t> </w:t>
      </w:r>
      <w:r>
        <w:rPr>
          <w:w w:val="110"/>
          <w:sz w:val="20"/>
        </w:rPr>
        <w:t>objeto</w:t>
      </w:r>
      <w:r>
        <w:rPr>
          <w:spacing w:val="11"/>
          <w:w w:val="110"/>
          <w:sz w:val="20"/>
        </w:rPr>
        <w:t> </w:t>
      </w:r>
      <w:r>
        <w:rPr>
          <w:w w:val="110"/>
          <w:sz w:val="20"/>
        </w:rPr>
        <w:t>o</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finalidad</w:t>
      </w:r>
      <w:r>
        <w:rPr>
          <w:spacing w:val="8"/>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concesión</w:t>
      </w:r>
      <w:r>
        <w:rPr>
          <w:spacing w:val="9"/>
          <w:w w:val="110"/>
          <w:sz w:val="20"/>
        </w:rPr>
        <w:t> </w:t>
      </w:r>
      <w:r>
        <w:rPr>
          <w:w w:val="110"/>
          <w:sz w:val="20"/>
        </w:rPr>
        <w:t>o</w:t>
      </w:r>
      <w:r>
        <w:rPr>
          <w:spacing w:val="11"/>
          <w:w w:val="110"/>
          <w:sz w:val="20"/>
        </w:rPr>
        <w:t> </w:t>
      </w:r>
      <w:r>
        <w:rPr>
          <w:w w:val="110"/>
          <w:sz w:val="20"/>
        </w:rPr>
        <w:t>permiso;</w:t>
      </w:r>
    </w:p>
    <w:p>
      <w:pPr>
        <w:pStyle w:val="ListParagraph"/>
        <w:numPr>
          <w:ilvl w:val="0"/>
          <w:numId w:val="155"/>
        </w:numPr>
        <w:tabs>
          <w:tab w:pos="669" w:val="left" w:leader="none"/>
        </w:tabs>
        <w:spacing w:line="240" w:lineRule="auto" w:before="176" w:after="0"/>
        <w:ind w:left="668" w:right="0" w:hanging="357"/>
        <w:jc w:val="left"/>
        <w:rPr>
          <w:sz w:val="20"/>
        </w:rPr>
      </w:pPr>
      <w:r>
        <w:rPr>
          <w:w w:val="110"/>
          <w:sz w:val="20"/>
        </w:rPr>
        <w:t>Disolución, liquidación o quiebra del</w:t>
      </w:r>
      <w:r>
        <w:rPr>
          <w:spacing w:val="2"/>
          <w:w w:val="110"/>
          <w:sz w:val="20"/>
        </w:rPr>
        <w:t> </w:t>
      </w:r>
      <w:r>
        <w:rPr>
          <w:w w:val="110"/>
          <w:sz w:val="20"/>
        </w:rPr>
        <w:t>titular;</w:t>
      </w:r>
    </w:p>
    <w:p>
      <w:pPr>
        <w:pStyle w:val="ListParagraph"/>
        <w:numPr>
          <w:ilvl w:val="0"/>
          <w:numId w:val="155"/>
        </w:numPr>
        <w:tabs>
          <w:tab w:pos="772" w:val="left" w:leader="none"/>
        </w:tabs>
        <w:spacing w:line="242" w:lineRule="auto" w:before="179" w:after="0"/>
        <w:ind w:left="312" w:right="109" w:firstLine="0"/>
        <w:jc w:val="both"/>
        <w:rPr>
          <w:sz w:val="20"/>
        </w:rPr>
      </w:pPr>
      <w:r>
        <w:rPr>
          <w:w w:val="110"/>
          <w:sz w:val="20"/>
        </w:rPr>
        <w:t>Muerte de su titular, siempre y cuando no se hubiesen designado beneficiarios o si dentro del término de noventa días contados a partir de la fecha del fallecimiento, no se presentan los beneficiarios designados en términos de las disposiciones aplicables, a solicitar la transmisión de la concesión o</w:t>
      </w:r>
      <w:r>
        <w:rPr>
          <w:spacing w:val="22"/>
          <w:w w:val="110"/>
          <w:sz w:val="20"/>
        </w:rPr>
        <w:t> </w:t>
      </w:r>
      <w:r>
        <w:rPr>
          <w:w w:val="110"/>
          <w:sz w:val="20"/>
        </w:rPr>
        <w:t>prórroga;</w:t>
      </w:r>
    </w:p>
    <w:p>
      <w:pPr>
        <w:pStyle w:val="ListParagraph"/>
        <w:numPr>
          <w:ilvl w:val="0"/>
          <w:numId w:val="155"/>
        </w:numPr>
        <w:tabs>
          <w:tab w:pos="827" w:val="left" w:leader="none"/>
        </w:tabs>
        <w:spacing w:line="240" w:lineRule="auto" w:before="190" w:after="0"/>
        <w:ind w:left="826" w:right="0" w:hanging="515"/>
        <w:jc w:val="left"/>
        <w:rPr>
          <w:sz w:val="20"/>
        </w:rPr>
      </w:pPr>
      <w:r>
        <w:rPr>
          <w:w w:val="110"/>
          <w:sz w:val="20"/>
        </w:rPr>
        <w:t>Por</w:t>
      </w:r>
      <w:r>
        <w:rPr>
          <w:spacing w:val="11"/>
          <w:w w:val="110"/>
          <w:sz w:val="20"/>
        </w:rPr>
        <w:t> </w:t>
      </w:r>
      <w:r>
        <w:rPr>
          <w:w w:val="110"/>
          <w:sz w:val="20"/>
        </w:rPr>
        <w:t>sustitución</w:t>
      </w:r>
      <w:r>
        <w:rPr>
          <w:spacing w:val="10"/>
          <w:w w:val="110"/>
          <w:sz w:val="20"/>
        </w:rPr>
        <w:t> </w:t>
      </w:r>
      <w:r>
        <w:rPr>
          <w:w w:val="110"/>
          <w:sz w:val="20"/>
        </w:rPr>
        <w:t>del</w:t>
      </w:r>
      <w:r>
        <w:rPr>
          <w:spacing w:val="10"/>
          <w:w w:val="110"/>
          <w:sz w:val="20"/>
        </w:rPr>
        <w:t> </w:t>
      </w:r>
      <w:r>
        <w:rPr>
          <w:w w:val="110"/>
          <w:sz w:val="20"/>
        </w:rPr>
        <w:t>titular,</w:t>
      </w:r>
      <w:r>
        <w:rPr>
          <w:spacing w:val="12"/>
          <w:w w:val="110"/>
          <w:sz w:val="20"/>
        </w:rPr>
        <w:t> </w:t>
      </w:r>
      <w:r>
        <w:rPr>
          <w:w w:val="110"/>
          <w:sz w:val="20"/>
        </w:rPr>
        <w:t>para</w:t>
      </w:r>
      <w:r>
        <w:rPr>
          <w:spacing w:val="10"/>
          <w:w w:val="110"/>
          <w:sz w:val="20"/>
        </w:rPr>
        <w:t> </w:t>
      </w:r>
      <w:r>
        <w:rPr>
          <w:w w:val="110"/>
          <w:sz w:val="20"/>
        </w:rPr>
        <w:t>incorporarse</w:t>
      </w:r>
      <w:r>
        <w:rPr>
          <w:spacing w:val="9"/>
          <w:w w:val="110"/>
          <w:sz w:val="20"/>
        </w:rPr>
        <w:t> </w:t>
      </w:r>
      <w:r>
        <w:rPr>
          <w:w w:val="110"/>
          <w:sz w:val="20"/>
        </w:rPr>
        <w:t>a</w:t>
      </w:r>
      <w:r>
        <w:rPr>
          <w:spacing w:val="11"/>
          <w:w w:val="110"/>
          <w:sz w:val="20"/>
        </w:rPr>
        <w:t> </w:t>
      </w:r>
      <w:r>
        <w:rPr>
          <w:w w:val="110"/>
          <w:sz w:val="20"/>
        </w:rPr>
        <w:t>un</w:t>
      </w:r>
      <w:r>
        <w:rPr>
          <w:spacing w:val="10"/>
          <w:w w:val="110"/>
          <w:sz w:val="20"/>
        </w:rPr>
        <w:t> </w:t>
      </w:r>
      <w:r>
        <w:rPr>
          <w:w w:val="110"/>
          <w:sz w:val="20"/>
        </w:rPr>
        <w:t>nuevo</w:t>
      </w:r>
      <w:r>
        <w:rPr>
          <w:spacing w:val="10"/>
          <w:w w:val="110"/>
          <w:sz w:val="20"/>
        </w:rPr>
        <w:t> </w:t>
      </w:r>
      <w:r>
        <w:rPr>
          <w:w w:val="110"/>
          <w:sz w:val="20"/>
        </w:rPr>
        <w:t>sistema</w:t>
      </w:r>
      <w:r>
        <w:rPr>
          <w:spacing w:val="10"/>
          <w:w w:val="110"/>
          <w:sz w:val="20"/>
        </w:rPr>
        <w:t> </w:t>
      </w:r>
      <w:r>
        <w:rPr>
          <w:w w:val="110"/>
          <w:sz w:val="20"/>
        </w:rPr>
        <w:t>de</w:t>
      </w:r>
      <w:r>
        <w:rPr>
          <w:spacing w:val="12"/>
          <w:w w:val="110"/>
          <w:sz w:val="20"/>
        </w:rPr>
        <w:t> </w:t>
      </w:r>
      <w:r>
        <w:rPr>
          <w:w w:val="110"/>
          <w:sz w:val="20"/>
        </w:rPr>
        <w:t>prestación</w:t>
      </w:r>
      <w:r>
        <w:rPr>
          <w:spacing w:val="10"/>
          <w:w w:val="110"/>
          <w:sz w:val="20"/>
        </w:rPr>
        <w:t> </w:t>
      </w:r>
      <w:r>
        <w:rPr>
          <w:w w:val="110"/>
          <w:sz w:val="20"/>
        </w:rPr>
        <w:t>del</w:t>
      </w:r>
      <w:r>
        <w:rPr>
          <w:spacing w:val="11"/>
          <w:w w:val="110"/>
          <w:sz w:val="20"/>
        </w:rPr>
        <w:t> </w:t>
      </w:r>
      <w:r>
        <w:rPr>
          <w:w w:val="110"/>
          <w:sz w:val="20"/>
        </w:rPr>
        <w:t>servicio;</w:t>
      </w:r>
    </w:p>
    <w:p>
      <w:pPr>
        <w:pStyle w:val="ListParagraph"/>
        <w:numPr>
          <w:ilvl w:val="0"/>
          <w:numId w:val="155"/>
        </w:numPr>
        <w:tabs>
          <w:tab w:pos="681" w:val="left" w:leader="none"/>
        </w:tabs>
        <w:spacing w:line="240" w:lineRule="auto" w:before="179" w:after="0"/>
        <w:ind w:left="680" w:right="0" w:hanging="369"/>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causas</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establezcan</w:t>
      </w:r>
      <w:r>
        <w:rPr>
          <w:spacing w:val="12"/>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concesión,</w:t>
      </w:r>
      <w:r>
        <w:rPr>
          <w:spacing w:val="12"/>
          <w:w w:val="110"/>
          <w:sz w:val="20"/>
        </w:rPr>
        <w:t> </w:t>
      </w:r>
      <w:r>
        <w:rPr>
          <w:w w:val="110"/>
          <w:sz w:val="20"/>
        </w:rPr>
        <w:t>permiso</w:t>
      </w:r>
      <w:r>
        <w:rPr>
          <w:spacing w:val="12"/>
          <w:w w:val="110"/>
          <w:sz w:val="20"/>
        </w:rPr>
        <w:t> </w:t>
      </w:r>
      <w:r>
        <w:rPr>
          <w:w w:val="110"/>
          <w:sz w:val="20"/>
        </w:rPr>
        <w:t>o</w:t>
      </w:r>
      <w:r>
        <w:rPr>
          <w:spacing w:val="12"/>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reglamento</w:t>
      </w:r>
      <w:r>
        <w:rPr>
          <w:spacing w:val="12"/>
          <w:w w:val="110"/>
          <w:sz w:val="20"/>
        </w:rPr>
        <w:t> </w:t>
      </w:r>
      <w:r>
        <w:rPr>
          <w:w w:val="110"/>
          <w:sz w:val="20"/>
        </w:rPr>
        <w:t>de</w:t>
      </w:r>
      <w:r>
        <w:rPr>
          <w:spacing w:val="10"/>
          <w:w w:val="110"/>
          <w:sz w:val="20"/>
        </w:rPr>
        <w:t> </w:t>
      </w:r>
      <w:r>
        <w:rPr>
          <w:spacing w:val="2"/>
          <w:w w:val="110"/>
          <w:sz w:val="20"/>
        </w:rPr>
        <w:t>la</w:t>
      </w:r>
      <w:r>
        <w:rPr>
          <w:spacing w:val="11"/>
          <w:w w:val="110"/>
          <w:sz w:val="20"/>
        </w:rPr>
        <w:t> </w:t>
      </w:r>
      <w:r>
        <w:rPr>
          <w:w w:val="110"/>
          <w:sz w:val="20"/>
        </w:rPr>
        <w:t>materia.</w:t>
      </w:r>
    </w:p>
    <w:p>
      <w:pPr>
        <w:pStyle w:val="BodyText"/>
        <w:spacing w:before="10"/>
        <w:ind w:left="0"/>
        <w:rPr>
          <w:sz w:val="19"/>
        </w:rPr>
      </w:pPr>
    </w:p>
    <w:p>
      <w:pPr>
        <w:pStyle w:val="BodyText"/>
        <w:spacing w:line="244" w:lineRule="auto"/>
      </w:pPr>
      <w:r>
        <w:rPr>
          <w:w w:val="110"/>
        </w:rPr>
        <w:t>La terminación de la concesión o el permiso no exime a su titular de las responsabilidades contraídas durante su vigencia en el Gobierno Estatal y con terceros.</w:t>
      </w:r>
    </w:p>
    <w:p>
      <w:pPr>
        <w:pStyle w:val="BodyText"/>
        <w:spacing w:before="8"/>
        <w:ind w:left="0"/>
        <w:rPr>
          <w:sz w:val="17"/>
        </w:rPr>
      </w:pPr>
    </w:p>
    <w:p>
      <w:pPr>
        <w:pStyle w:val="BodyText"/>
        <w:spacing w:line="230" w:lineRule="auto"/>
        <w:ind w:right="287"/>
      </w:pPr>
      <w:r>
        <w:rPr>
          <w:rFonts w:ascii="TeX Gyre Bonum" w:hAnsi="TeX Gyre Bonum"/>
          <w:b/>
          <w:w w:val="110"/>
        </w:rPr>
        <w:t>Artículo 7.35.- </w:t>
      </w:r>
      <w:r>
        <w:rPr>
          <w:w w:val="110"/>
        </w:rPr>
        <w:t>Las concesiones y permisos se podrán revocar por cualquiera de las causas siguientes:</w:t>
      </w:r>
    </w:p>
    <w:p>
      <w:pPr>
        <w:spacing w:after="0" w:line="230" w:lineRule="auto"/>
        <w:sectPr>
          <w:pgSz w:w="12240" w:h="15840"/>
          <w:pgMar w:header="720" w:footer="946" w:top="1700" w:bottom="1140" w:left="820" w:right="1020"/>
        </w:sectPr>
      </w:pPr>
    </w:p>
    <w:p>
      <w:pPr>
        <w:pStyle w:val="BodyText"/>
        <w:spacing w:before="1"/>
        <w:ind w:left="0"/>
        <w:rPr>
          <w:sz w:val="12"/>
        </w:rPr>
      </w:pPr>
    </w:p>
    <w:p>
      <w:pPr>
        <w:pStyle w:val="ListParagraph"/>
        <w:numPr>
          <w:ilvl w:val="0"/>
          <w:numId w:val="156"/>
        </w:numPr>
        <w:tabs>
          <w:tab w:pos="554" w:val="left" w:leader="none"/>
        </w:tabs>
        <w:spacing w:line="228" w:lineRule="auto" w:before="68" w:after="0"/>
        <w:ind w:left="312" w:right="113" w:firstLine="0"/>
        <w:jc w:val="both"/>
        <w:rPr>
          <w:sz w:val="20"/>
        </w:rPr>
      </w:pPr>
      <w:r>
        <w:rPr>
          <w:w w:val="110"/>
          <w:sz w:val="20"/>
        </w:rPr>
        <w:t>No cumplir, sin causa justificada, con el objeto, obligaciones o condiciones de las concesiones y permisos en los términos establecidos en</w:t>
      </w:r>
      <w:r>
        <w:rPr>
          <w:spacing w:val="9"/>
          <w:w w:val="110"/>
          <w:sz w:val="20"/>
        </w:rPr>
        <w:t> </w:t>
      </w:r>
      <w:r>
        <w:rPr>
          <w:w w:val="110"/>
          <w:sz w:val="20"/>
        </w:rPr>
        <w:t>ellos;</w:t>
      </w:r>
    </w:p>
    <w:p>
      <w:pPr>
        <w:pStyle w:val="BodyText"/>
        <w:spacing w:before="4"/>
        <w:ind w:left="0"/>
        <w:rPr>
          <w:sz w:val="18"/>
        </w:rPr>
      </w:pPr>
    </w:p>
    <w:p>
      <w:pPr>
        <w:pStyle w:val="ListParagraph"/>
        <w:numPr>
          <w:ilvl w:val="0"/>
          <w:numId w:val="156"/>
        </w:numPr>
        <w:tabs>
          <w:tab w:pos="650" w:val="left" w:leader="none"/>
        </w:tabs>
        <w:spacing w:line="230" w:lineRule="auto" w:before="0" w:after="0"/>
        <w:ind w:left="312" w:right="112" w:firstLine="0"/>
        <w:jc w:val="both"/>
        <w:rPr>
          <w:sz w:val="20"/>
        </w:rPr>
      </w:pPr>
      <w:r>
        <w:rPr>
          <w:w w:val="110"/>
          <w:sz w:val="20"/>
        </w:rPr>
        <w:t>Interrumpir el concesionario la operación de la vía o la prestación del servicio de transporte, parcial o totalmente, sin causa</w:t>
      </w:r>
      <w:r>
        <w:rPr>
          <w:spacing w:val="3"/>
          <w:w w:val="110"/>
          <w:sz w:val="20"/>
        </w:rPr>
        <w:t> </w:t>
      </w:r>
      <w:r>
        <w:rPr>
          <w:w w:val="110"/>
          <w:sz w:val="20"/>
        </w:rPr>
        <w:t>justificada;</w:t>
      </w:r>
    </w:p>
    <w:p>
      <w:pPr>
        <w:pStyle w:val="BodyText"/>
        <w:spacing w:before="5"/>
        <w:ind w:left="0"/>
        <w:rPr>
          <w:sz w:val="17"/>
        </w:rPr>
      </w:pPr>
    </w:p>
    <w:p>
      <w:pPr>
        <w:pStyle w:val="ListParagraph"/>
        <w:numPr>
          <w:ilvl w:val="0"/>
          <w:numId w:val="156"/>
        </w:numPr>
        <w:tabs>
          <w:tab w:pos="727" w:val="left" w:leader="none"/>
        </w:tabs>
        <w:spacing w:line="244" w:lineRule="auto" w:before="0" w:after="0"/>
        <w:ind w:left="312" w:right="109" w:firstLine="0"/>
        <w:jc w:val="both"/>
        <w:rPr>
          <w:sz w:val="20"/>
        </w:rPr>
      </w:pPr>
      <w:r>
        <w:rPr>
          <w:w w:val="110"/>
          <w:sz w:val="20"/>
        </w:rPr>
        <w:t>Cuando por el deficiente mantenimiento de las unidades, la falta de pericia del conductor, el incumplimiento del reglamento de tránsito correspondiente o cuando se manejen las unidades bajo  los efectos del alcohol o algún  estupefaciente, se vean involucrados vehículos automotores con los   que se presta el servicio público concesionado, en un periodo de seis meses continuos, en más de dos accidentes</w:t>
      </w:r>
      <w:r>
        <w:rPr>
          <w:spacing w:val="9"/>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que</w:t>
      </w:r>
      <w:r>
        <w:rPr>
          <w:spacing w:val="9"/>
          <w:w w:val="110"/>
          <w:sz w:val="20"/>
        </w:rPr>
        <w:t> </w:t>
      </w:r>
      <w:r>
        <w:rPr>
          <w:w w:val="110"/>
          <w:sz w:val="20"/>
        </w:rPr>
        <w:t>alguna</w:t>
      </w:r>
      <w:r>
        <w:rPr>
          <w:spacing w:val="10"/>
          <w:w w:val="110"/>
          <w:sz w:val="20"/>
        </w:rPr>
        <w:t> </w:t>
      </w:r>
      <w:r>
        <w:rPr>
          <w:w w:val="110"/>
          <w:sz w:val="20"/>
        </w:rPr>
        <w:t>persona</w:t>
      </w:r>
      <w:r>
        <w:rPr>
          <w:spacing w:val="10"/>
          <w:w w:val="110"/>
          <w:sz w:val="20"/>
        </w:rPr>
        <w:t> </w:t>
      </w:r>
      <w:r>
        <w:rPr>
          <w:w w:val="110"/>
          <w:sz w:val="20"/>
        </w:rPr>
        <w:t>pierda</w:t>
      </w:r>
      <w:r>
        <w:rPr>
          <w:spacing w:val="10"/>
          <w:w w:val="110"/>
          <w:sz w:val="20"/>
        </w:rPr>
        <w:t> </w:t>
      </w:r>
      <w:r>
        <w:rPr>
          <w:w w:val="110"/>
          <w:sz w:val="20"/>
        </w:rPr>
        <w:t>la</w:t>
      </w:r>
      <w:r>
        <w:rPr>
          <w:spacing w:val="10"/>
          <w:w w:val="110"/>
          <w:sz w:val="20"/>
        </w:rPr>
        <w:t> </w:t>
      </w:r>
      <w:r>
        <w:rPr>
          <w:w w:val="110"/>
          <w:sz w:val="20"/>
        </w:rPr>
        <w:t>vida</w:t>
      </w:r>
      <w:r>
        <w:rPr>
          <w:spacing w:val="10"/>
          <w:w w:val="110"/>
          <w:sz w:val="20"/>
        </w:rPr>
        <w:t> </w:t>
      </w:r>
      <w:r>
        <w:rPr>
          <w:w w:val="110"/>
          <w:sz w:val="20"/>
        </w:rPr>
        <w:t>o</w:t>
      </w:r>
      <w:r>
        <w:rPr>
          <w:spacing w:val="11"/>
          <w:w w:val="110"/>
          <w:sz w:val="20"/>
        </w:rPr>
        <w:t> </w:t>
      </w:r>
      <w:r>
        <w:rPr>
          <w:w w:val="110"/>
          <w:sz w:val="20"/>
        </w:rPr>
        <w:t>sufra</w:t>
      </w:r>
      <w:r>
        <w:rPr>
          <w:spacing w:val="10"/>
          <w:w w:val="110"/>
          <w:sz w:val="20"/>
        </w:rPr>
        <w:t> </w:t>
      </w:r>
      <w:r>
        <w:rPr>
          <w:w w:val="110"/>
          <w:sz w:val="20"/>
        </w:rPr>
        <w:t>lesiones</w:t>
      </w:r>
      <w:r>
        <w:rPr>
          <w:spacing w:val="9"/>
          <w:w w:val="110"/>
          <w:sz w:val="20"/>
        </w:rPr>
        <w:t> </w:t>
      </w:r>
      <w:r>
        <w:rPr>
          <w:w w:val="110"/>
          <w:sz w:val="20"/>
        </w:rPr>
        <w:t>que</w:t>
      </w:r>
      <w:r>
        <w:rPr>
          <w:spacing w:val="9"/>
          <w:w w:val="110"/>
          <w:sz w:val="20"/>
        </w:rPr>
        <w:t> </w:t>
      </w:r>
      <w:r>
        <w:rPr>
          <w:w w:val="110"/>
          <w:sz w:val="20"/>
        </w:rPr>
        <w:t>la</w:t>
      </w:r>
      <w:r>
        <w:rPr>
          <w:spacing w:val="10"/>
          <w:w w:val="110"/>
          <w:sz w:val="20"/>
        </w:rPr>
        <w:t> </w:t>
      </w:r>
      <w:r>
        <w:rPr>
          <w:w w:val="110"/>
          <w:sz w:val="20"/>
        </w:rPr>
        <w:t>pongan</w:t>
      </w:r>
      <w:r>
        <w:rPr>
          <w:spacing w:val="10"/>
          <w:w w:val="110"/>
          <w:sz w:val="20"/>
        </w:rPr>
        <w:t> </w:t>
      </w:r>
      <w:r>
        <w:rPr>
          <w:w w:val="110"/>
          <w:sz w:val="20"/>
        </w:rPr>
        <w:t>en</w:t>
      </w:r>
      <w:r>
        <w:rPr>
          <w:spacing w:val="10"/>
          <w:w w:val="110"/>
          <w:sz w:val="20"/>
        </w:rPr>
        <w:t> </w:t>
      </w:r>
      <w:r>
        <w:rPr>
          <w:w w:val="110"/>
          <w:sz w:val="20"/>
        </w:rPr>
        <w:t>peligro;</w:t>
      </w:r>
    </w:p>
    <w:p>
      <w:pPr>
        <w:pStyle w:val="ListParagraph"/>
        <w:numPr>
          <w:ilvl w:val="0"/>
          <w:numId w:val="157"/>
        </w:numPr>
        <w:tabs>
          <w:tab w:pos="688" w:val="left" w:leader="none"/>
        </w:tabs>
        <w:spacing w:line="240" w:lineRule="auto" w:before="184" w:after="0"/>
        <w:ind w:left="687" w:right="0" w:hanging="376"/>
        <w:jc w:val="left"/>
        <w:rPr>
          <w:sz w:val="20"/>
        </w:rPr>
      </w:pPr>
      <w:r>
        <w:rPr>
          <w:rFonts w:ascii="TeX Gyre Bonum" w:hAnsi="TeX Gyre Bonum"/>
          <w:b/>
          <w:w w:val="110"/>
          <w:sz w:val="20"/>
        </w:rPr>
        <w:t>Bis.</w:t>
      </w:r>
      <w:r>
        <w:rPr>
          <w:rFonts w:ascii="TeX Gyre Bonum" w:hAnsi="TeX Gyre Bonum"/>
          <w:b/>
          <w:spacing w:val="7"/>
          <w:w w:val="110"/>
          <w:sz w:val="20"/>
        </w:rPr>
        <w:t> </w:t>
      </w:r>
      <w:r>
        <w:rPr>
          <w:w w:val="110"/>
          <w:sz w:val="20"/>
        </w:rPr>
        <w:t>Reincidir en la aplicación de tarifas superiores a las autorizadas;</w:t>
      </w:r>
    </w:p>
    <w:p>
      <w:pPr>
        <w:pStyle w:val="ListParagraph"/>
        <w:numPr>
          <w:ilvl w:val="0"/>
          <w:numId w:val="157"/>
        </w:numPr>
        <w:tabs>
          <w:tab w:pos="686" w:val="left" w:leader="none"/>
        </w:tabs>
        <w:spacing w:line="230" w:lineRule="auto" w:before="186" w:after="0"/>
        <w:ind w:left="312" w:right="110" w:firstLine="0"/>
        <w:jc w:val="both"/>
        <w:rPr>
          <w:sz w:val="20"/>
        </w:rPr>
      </w:pPr>
      <w:r>
        <w:rPr>
          <w:w w:val="110"/>
          <w:sz w:val="20"/>
        </w:rPr>
        <w:t>Ejecutar actos que impidan o tiendan a impedir la actuación de otros prestadores de servicios o permisionarios que tengan derecho a</w:t>
      </w:r>
      <w:r>
        <w:rPr>
          <w:spacing w:val="2"/>
          <w:w w:val="110"/>
          <w:sz w:val="20"/>
        </w:rPr>
        <w:t> </w:t>
      </w:r>
      <w:r>
        <w:rPr>
          <w:w w:val="110"/>
          <w:sz w:val="20"/>
        </w:rPr>
        <w:t>ellos;</w:t>
      </w:r>
    </w:p>
    <w:p>
      <w:pPr>
        <w:pStyle w:val="BodyText"/>
        <w:spacing w:before="2"/>
        <w:ind w:left="0"/>
        <w:rPr>
          <w:sz w:val="18"/>
        </w:rPr>
      </w:pPr>
    </w:p>
    <w:p>
      <w:pPr>
        <w:pStyle w:val="ListParagraph"/>
        <w:numPr>
          <w:ilvl w:val="0"/>
          <w:numId w:val="157"/>
        </w:numPr>
        <w:tabs>
          <w:tab w:pos="638" w:val="left" w:leader="none"/>
        </w:tabs>
        <w:spacing w:line="230" w:lineRule="auto" w:before="1" w:after="0"/>
        <w:ind w:left="312" w:right="113" w:firstLine="0"/>
        <w:jc w:val="both"/>
        <w:rPr>
          <w:sz w:val="20"/>
        </w:rPr>
      </w:pPr>
      <w:r>
        <w:rPr>
          <w:w w:val="110"/>
          <w:sz w:val="20"/>
        </w:rPr>
        <w:t>No cubrir las indemnizaciones por daños que se originen con motivo de la prestación de los servicios;</w:t>
      </w:r>
    </w:p>
    <w:p>
      <w:pPr>
        <w:pStyle w:val="BodyText"/>
        <w:ind w:left="0"/>
        <w:rPr>
          <w:sz w:val="18"/>
        </w:rPr>
      </w:pPr>
    </w:p>
    <w:p>
      <w:pPr>
        <w:pStyle w:val="ListParagraph"/>
        <w:numPr>
          <w:ilvl w:val="0"/>
          <w:numId w:val="157"/>
        </w:numPr>
        <w:tabs>
          <w:tab w:pos="669" w:val="left" w:leader="none"/>
        </w:tabs>
        <w:spacing w:line="230" w:lineRule="auto" w:before="0" w:after="0"/>
        <w:ind w:left="312" w:right="113" w:firstLine="0"/>
        <w:jc w:val="both"/>
        <w:rPr>
          <w:sz w:val="20"/>
        </w:rPr>
      </w:pPr>
      <w:r>
        <w:rPr>
          <w:w w:val="110"/>
          <w:sz w:val="20"/>
        </w:rPr>
        <w:t>Ceder, hipotecar, gravar o transferir las concesiones y permisos, los derechos en ellos conferidos o los</w:t>
      </w:r>
      <w:r>
        <w:rPr>
          <w:spacing w:val="9"/>
          <w:w w:val="110"/>
          <w:sz w:val="20"/>
        </w:rPr>
        <w:t> </w:t>
      </w:r>
      <w:r>
        <w:rPr>
          <w:w w:val="110"/>
          <w:sz w:val="20"/>
        </w:rPr>
        <w:t>bienes</w:t>
      </w:r>
      <w:r>
        <w:rPr>
          <w:spacing w:val="10"/>
          <w:w w:val="110"/>
          <w:sz w:val="20"/>
        </w:rPr>
        <w:t> </w:t>
      </w:r>
      <w:r>
        <w:rPr>
          <w:w w:val="110"/>
          <w:sz w:val="20"/>
        </w:rPr>
        <w:t>afectos</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mismos,</w:t>
      </w:r>
      <w:r>
        <w:rPr>
          <w:spacing w:val="11"/>
          <w:w w:val="110"/>
          <w:sz w:val="20"/>
        </w:rPr>
        <w:t> </w:t>
      </w:r>
      <w:r>
        <w:rPr>
          <w:w w:val="110"/>
          <w:sz w:val="20"/>
        </w:rPr>
        <w:t>sin</w:t>
      </w:r>
      <w:r>
        <w:rPr>
          <w:spacing w:val="15"/>
          <w:w w:val="110"/>
          <w:sz w:val="20"/>
        </w:rPr>
        <w:t> </w:t>
      </w:r>
      <w:r>
        <w:rPr>
          <w:w w:val="110"/>
          <w:sz w:val="20"/>
        </w:rPr>
        <w:t>previa</w:t>
      </w:r>
      <w:r>
        <w:rPr>
          <w:spacing w:val="11"/>
          <w:w w:val="110"/>
          <w:sz w:val="20"/>
        </w:rPr>
        <w:t> </w:t>
      </w:r>
      <w:r>
        <w:rPr>
          <w:w w:val="110"/>
          <w:sz w:val="20"/>
        </w:rPr>
        <w:t>autorización;</w:t>
      </w:r>
    </w:p>
    <w:p>
      <w:pPr>
        <w:pStyle w:val="BodyText"/>
        <w:spacing w:before="3"/>
        <w:ind w:left="0"/>
        <w:rPr>
          <w:sz w:val="18"/>
        </w:rPr>
      </w:pPr>
    </w:p>
    <w:p>
      <w:pPr>
        <w:pStyle w:val="ListParagraph"/>
        <w:numPr>
          <w:ilvl w:val="0"/>
          <w:numId w:val="157"/>
        </w:numPr>
        <w:tabs>
          <w:tab w:pos="808" w:val="left" w:leader="none"/>
        </w:tabs>
        <w:spacing w:line="230" w:lineRule="auto" w:before="0" w:after="0"/>
        <w:ind w:left="312" w:right="115" w:firstLine="0"/>
        <w:jc w:val="both"/>
        <w:rPr>
          <w:sz w:val="20"/>
        </w:rPr>
      </w:pPr>
      <w:r>
        <w:rPr>
          <w:w w:val="110"/>
          <w:sz w:val="20"/>
        </w:rPr>
        <w:t>Modificar o alterar sustancialmente la naturaleza o condiciones de los servicios sin previa autorización;</w:t>
      </w:r>
    </w:p>
    <w:p>
      <w:pPr>
        <w:pStyle w:val="ListParagraph"/>
        <w:numPr>
          <w:ilvl w:val="0"/>
          <w:numId w:val="157"/>
        </w:numPr>
        <w:tabs>
          <w:tab w:pos="897" w:val="left" w:leader="none"/>
        </w:tabs>
        <w:spacing w:line="244" w:lineRule="auto" w:before="195" w:after="0"/>
        <w:ind w:left="312" w:right="110" w:firstLine="0"/>
        <w:jc w:val="both"/>
        <w:rPr>
          <w:sz w:val="20"/>
        </w:rPr>
      </w:pPr>
      <w:r>
        <w:rPr>
          <w:w w:val="110"/>
          <w:sz w:val="20"/>
        </w:rPr>
        <w:t>Prestar servicios distintos a los señalados en la concesión o permiso o sin la cromática  respectiva para los concesionarios, y que la misma sea reproducida y utilizada por vehículos concesionados en una modalidad o tipo diferente, según la normatividad administrativa en bases o derroteros autorizados; o permitir que se conduzca la unidad por persona de cualquier edad que carezca de Licencia de Chofer para</w:t>
      </w:r>
      <w:r>
        <w:rPr>
          <w:spacing w:val="19"/>
          <w:w w:val="110"/>
          <w:sz w:val="20"/>
        </w:rPr>
        <w:t> </w:t>
      </w:r>
      <w:r>
        <w:rPr>
          <w:w w:val="110"/>
          <w:sz w:val="20"/>
        </w:rPr>
        <w:t>Servicio Público;</w:t>
      </w:r>
    </w:p>
    <w:p>
      <w:pPr>
        <w:pStyle w:val="ListParagraph"/>
        <w:numPr>
          <w:ilvl w:val="0"/>
          <w:numId w:val="157"/>
        </w:numPr>
        <w:tabs>
          <w:tab w:pos="681" w:val="left" w:leader="none"/>
        </w:tabs>
        <w:spacing w:line="240" w:lineRule="auto" w:before="185" w:after="0"/>
        <w:ind w:left="680" w:right="0" w:hanging="369"/>
        <w:jc w:val="left"/>
        <w:rPr>
          <w:sz w:val="20"/>
        </w:rPr>
      </w:pPr>
      <w:r>
        <w:rPr>
          <w:w w:val="110"/>
          <w:sz w:val="20"/>
        </w:rPr>
        <w:t>No</w:t>
      </w:r>
      <w:r>
        <w:rPr>
          <w:spacing w:val="10"/>
          <w:w w:val="110"/>
          <w:sz w:val="20"/>
        </w:rPr>
        <w:t> </w:t>
      </w:r>
      <w:r>
        <w:rPr>
          <w:w w:val="110"/>
          <w:sz w:val="20"/>
        </w:rPr>
        <w:t>otorgar</w:t>
      </w:r>
      <w:r>
        <w:rPr>
          <w:spacing w:val="8"/>
          <w:w w:val="110"/>
          <w:sz w:val="20"/>
        </w:rPr>
        <w:t> </w:t>
      </w:r>
      <w:r>
        <w:rPr>
          <w:w w:val="110"/>
          <w:sz w:val="20"/>
        </w:rPr>
        <w:t>o</w:t>
      </w:r>
      <w:r>
        <w:rPr>
          <w:spacing w:val="11"/>
          <w:w w:val="110"/>
          <w:sz w:val="20"/>
        </w:rPr>
        <w:t> </w:t>
      </w:r>
      <w:r>
        <w:rPr>
          <w:w w:val="110"/>
          <w:sz w:val="20"/>
        </w:rPr>
        <w:t>no</w:t>
      </w:r>
      <w:r>
        <w:rPr>
          <w:spacing w:val="8"/>
          <w:w w:val="110"/>
          <w:sz w:val="20"/>
        </w:rPr>
        <w:t> </w:t>
      </w:r>
      <w:r>
        <w:rPr>
          <w:w w:val="110"/>
          <w:sz w:val="20"/>
        </w:rPr>
        <w:t>mantener</w:t>
      </w:r>
      <w:r>
        <w:rPr>
          <w:spacing w:val="11"/>
          <w:w w:val="110"/>
          <w:sz w:val="20"/>
        </w:rPr>
        <w:t> </w:t>
      </w:r>
      <w:r>
        <w:rPr>
          <w:w w:val="110"/>
          <w:sz w:val="20"/>
        </w:rPr>
        <w:t>en</w:t>
      </w:r>
      <w:r>
        <w:rPr>
          <w:spacing w:val="9"/>
          <w:w w:val="110"/>
          <w:sz w:val="20"/>
        </w:rPr>
        <w:t> </w:t>
      </w:r>
      <w:r>
        <w:rPr>
          <w:w w:val="110"/>
          <w:sz w:val="20"/>
        </w:rPr>
        <w:t>vigor</w:t>
      </w:r>
      <w:r>
        <w:rPr>
          <w:spacing w:val="11"/>
          <w:w w:val="110"/>
          <w:sz w:val="20"/>
        </w:rPr>
        <w:t> </w:t>
      </w:r>
      <w:r>
        <w:rPr>
          <w:w w:val="110"/>
          <w:sz w:val="20"/>
        </w:rPr>
        <w:t>la</w:t>
      </w:r>
      <w:r>
        <w:rPr>
          <w:spacing w:val="9"/>
          <w:w w:val="110"/>
          <w:sz w:val="20"/>
        </w:rPr>
        <w:t> </w:t>
      </w:r>
      <w:r>
        <w:rPr>
          <w:w w:val="110"/>
          <w:sz w:val="20"/>
        </w:rPr>
        <w:t>garantía</w:t>
      </w:r>
      <w:r>
        <w:rPr>
          <w:spacing w:val="8"/>
          <w:w w:val="110"/>
          <w:sz w:val="20"/>
        </w:rPr>
        <w:t> </w:t>
      </w:r>
      <w:r>
        <w:rPr>
          <w:w w:val="110"/>
          <w:sz w:val="20"/>
        </w:rPr>
        <w:t>de</w:t>
      </w:r>
      <w:r>
        <w:rPr>
          <w:spacing w:val="8"/>
          <w:w w:val="110"/>
          <w:sz w:val="20"/>
        </w:rPr>
        <w:t> </w:t>
      </w:r>
      <w:r>
        <w:rPr>
          <w:w w:val="110"/>
          <w:sz w:val="20"/>
        </w:rPr>
        <w:t>daños</w:t>
      </w:r>
      <w:r>
        <w:rPr>
          <w:spacing w:val="9"/>
          <w:w w:val="110"/>
          <w:sz w:val="20"/>
        </w:rPr>
        <w:t> </w:t>
      </w:r>
      <w:r>
        <w:rPr>
          <w:w w:val="110"/>
          <w:sz w:val="20"/>
        </w:rPr>
        <w:t>contra</w:t>
      </w:r>
      <w:r>
        <w:rPr>
          <w:spacing w:val="7"/>
          <w:w w:val="110"/>
          <w:sz w:val="20"/>
        </w:rPr>
        <w:t> </w:t>
      </w:r>
      <w:r>
        <w:rPr>
          <w:w w:val="110"/>
          <w:sz w:val="20"/>
        </w:rPr>
        <w:t>terceros;</w:t>
      </w:r>
    </w:p>
    <w:p>
      <w:pPr>
        <w:pStyle w:val="ListParagraph"/>
        <w:numPr>
          <w:ilvl w:val="0"/>
          <w:numId w:val="157"/>
        </w:numPr>
        <w:tabs>
          <w:tab w:pos="614" w:val="left" w:leader="none"/>
        </w:tabs>
        <w:spacing w:line="230" w:lineRule="auto" w:before="188" w:after="0"/>
        <w:ind w:left="312" w:right="110" w:firstLine="0"/>
        <w:jc w:val="both"/>
        <w:rPr>
          <w:sz w:val="20"/>
        </w:rPr>
      </w:pPr>
      <w:r>
        <w:rPr>
          <w:w w:val="110"/>
          <w:sz w:val="20"/>
        </w:rPr>
        <w:t>Incumplir reiteradamente cualquiera de las obligaciones o condiciones establecidas en este Libro, las</w:t>
      </w:r>
      <w:r>
        <w:rPr>
          <w:spacing w:val="9"/>
          <w:w w:val="110"/>
          <w:sz w:val="20"/>
        </w:rPr>
        <w:t> </w:t>
      </w:r>
      <w:r>
        <w:rPr>
          <w:w w:val="110"/>
          <w:sz w:val="20"/>
        </w:rPr>
        <w:t>disposiciones</w:t>
      </w:r>
      <w:r>
        <w:rPr>
          <w:spacing w:val="10"/>
          <w:w w:val="110"/>
          <w:sz w:val="20"/>
        </w:rPr>
        <w:t> </w:t>
      </w:r>
      <w:r>
        <w:rPr>
          <w:w w:val="110"/>
          <w:sz w:val="20"/>
        </w:rPr>
        <w:t>que</w:t>
      </w:r>
      <w:r>
        <w:rPr>
          <w:spacing w:val="12"/>
          <w:w w:val="110"/>
          <w:sz w:val="20"/>
        </w:rPr>
        <w:t> </w:t>
      </w:r>
      <w:r>
        <w:rPr>
          <w:w w:val="110"/>
          <w:sz w:val="20"/>
        </w:rPr>
        <w:t>de</w:t>
      </w:r>
      <w:r>
        <w:rPr>
          <w:spacing w:val="9"/>
          <w:w w:val="110"/>
          <w:sz w:val="20"/>
        </w:rPr>
        <w:t> </w:t>
      </w:r>
      <w:r>
        <w:rPr>
          <w:w w:val="110"/>
          <w:sz w:val="20"/>
        </w:rPr>
        <w:t>él</w:t>
      </w:r>
      <w:r>
        <w:rPr>
          <w:spacing w:val="11"/>
          <w:w w:val="110"/>
          <w:sz w:val="20"/>
        </w:rPr>
        <w:t> </w:t>
      </w:r>
      <w:r>
        <w:rPr>
          <w:w w:val="110"/>
          <w:sz w:val="20"/>
        </w:rPr>
        <w:t>emanen</w:t>
      </w:r>
      <w:r>
        <w:rPr>
          <w:spacing w:val="10"/>
          <w:w w:val="110"/>
          <w:sz w:val="20"/>
        </w:rPr>
        <w:t> </w:t>
      </w:r>
      <w:r>
        <w:rPr>
          <w:w w:val="110"/>
          <w:sz w:val="20"/>
        </w:rPr>
        <w:t>o</w:t>
      </w:r>
      <w:r>
        <w:rPr>
          <w:spacing w:val="12"/>
          <w:w w:val="110"/>
          <w:sz w:val="20"/>
        </w:rPr>
        <w:t> </w:t>
      </w:r>
      <w:r>
        <w:rPr>
          <w:w w:val="110"/>
          <w:sz w:val="20"/>
        </w:rPr>
        <w:t>la</w:t>
      </w:r>
      <w:r>
        <w:rPr>
          <w:spacing w:val="11"/>
          <w:w w:val="110"/>
          <w:sz w:val="20"/>
        </w:rPr>
        <w:t> </w:t>
      </w:r>
      <w:r>
        <w:rPr>
          <w:w w:val="110"/>
          <w:sz w:val="20"/>
        </w:rPr>
        <w:t>concesión</w:t>
      </w:r>
      <w:r>
        <w:rPr>
          <w:spacing w:val="14"/>
          <w:w w:val="110"/>
          <w:sz w:val="20"/>
        </w:rPr>
        <w:t> </w:t>
      </w:r>
      <w:r>
        <w:rPr>
          <w:w w:val="110"/>
          <w:sz w:val="20"/>
        </w:rPr>
        <w:t>o</w:t>
      </w:r>
      <w:r>
        <w:rPr>
          <w:spacing w:val="11"/>
          <w:w w:val="110"/>
          <w:sz w:val="20"/>
        </w:rPr>
        <w:t> </w:t>
      </w:r>
      <w:r>
        <w:rPr>
          <w:w w:val="110"/>
          <w:sz w:val="20"/>
        </w:rPr>
        <w:t>permiso;</w:t>
      </w:r>
    </w:p>
    <w:p>
      <w:pPr>
        <w:pStyle w:val="BodyText"/>
        <w:ind w:left="0"/>
        <w:rPr>
          <w:sz w:val="18"/>
        </w:rPr>
      </w:pPr>
    </w:p>
    <w:p>
      <w:pPr>
        <w:pStyle w:val="ListParagraph"/>
        <w:numPr>
          <w:ilvl w:val="0"/>
          <w:numId w:val="157"/>
        </w:numPr>
        <w:tabs>
          <w:tab w:pos="683" w:val="left" w:leader="none"/>
        </w:tabs>
        <w:spacing w:line="230" w:lineRule="auto" w:before="0" w:after="0"/>
        <w:ind w:left="312" w:right="111" w:firstLine="0"/>
        <w:jc w:val="both"/>
        <w:rPr>
          <w:sz w:val="20"/>
        </w:rPr>
      </w:pPr>
      <w:r>
        <w:rPr>
          <w:w w:val="110"/>
          <w:sz w:val="20"/>
        </w:rPr>
        <w:t>Por carecer, no renovar o reemplazar los vehículos, equipo e instalaciones con las que se preste el servicio,</w:t>
      </w:r>
      <w:r>
        <w:rPr>
          <w:spacing w:val="11"/>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plazos</w:t>
      </w:r>
      <w:r>
        <w:rPr>
          <w:spacing w:val="10"/>
          <w:w w:val="110"/>
          <w:sz w:val="20"/>
        </w:rPr>
        <w:t> </w:t>
      </w:r>
      <w:r>
        <w:rPr>
          <w:w w:val="110"/>
          <w:sz w:val="20"/>
        </w:rPr>
        <w:t>señalados</w:t>
      </w:r>
      <w:r>
        <w:rPr>
          <w:spacing w:val="10"/>
          <w:w w:val="110"/>
          <w:sz w:val="20"/>
        </w:rPr>
        <w:t> </w:t>
      </w:r>
      <w:r>
        <w:rPr>
          <w:w w:val="110"/>
          <w:sz w:val="20"/>
        </w:rPr>
        <w:t>por</w:t>
      </w:r>
      <w:r>
        <w:rPr>
          <w:spacing w:val="12"/>
          <w:w w:val="110"/>
          <w:sz w:val="20"/>
        </w:rPr>
        <w:t> </w:t>
      </w:r>
      <w:r>
        <w:rPr>
          <w:w w:val="110"/>
          <w:sz w:val="20"/>
        </w:rPr>
        <w:t>las</w:t>
      </w:r>
      <w:r>
        <w:rPr>
          <w:spacing w:val="13"/>
          <w:w w:val="110"/>
          <w:sz w:val="20"/>
        </w:rPr>
        <w:t> </w:t>
      </w:r>
      <w:r>
        <w:rPr>
          <w:w w:val="110"/>
          <w:sz w:val="20"/>
        </w:rPr>
        <w:t>autoridades</w:t>
      </w:r>
      <w:r>
        <w:rPr>
          <w:spacing w:val="10"/>
          <w:w w:val="110"/>
          <w:sz w:val="20"/>
        </w:rPr>
        <w:t> </w:t>
      </w:r>
      <w:r>
        <w:rPr>
          <w:w w:val="110"/>
          <w:sz w:val="20"/>
        </w:rPr>
        <w:t>de</w:t>
      </w:r>
      <w:r>
        <w:rPr>
          <w:spacing w:val="12"/>
          <w:w w:val="110"/>
          <w:sz w:val="20"/>
        </w:rPr>
        <w:t> </w:t>
      </w:r>
      <w:r>
        <w:rPr>
          <w:w w:val="110"/>
          <w:sz w:val="20"/>
        </w:rPr>
        <w:t>transporte;</w:t>
      </w:r>
    </w:p>
    <w:p>
      <w:pPr>
        <w:pStyle w:val="BodyText"/>
        <w:spacing w:before="5"/>
        <w:ind w:left="0"/>
        <w:rPr>
          <w:sz w:val="17"/>
        </w:rPr>
      </w:pPr>
    </w:p>
    <w:p>
      <w:pPr>
        <w:pStyle w:val="ListParagraph"/>
        <w:numPr>
          <w:ilvl w:val="0"/>
          <w:numId w:val="157"/>
        </w:numPr>
        <w:tabs>
          <w:tab w:pos="779" w:val="left" w:leader="none"/>
        </w:tabs>
        <w:spacing w:line="240" w:lineRule="auto" w:before="0" w:after="0"/>
        <w:ind w:left="312" w:right="112" w:firstLine="0"/>
        <w:jc w:val="both"/>
        <w:rPr>
          <w:sz w:val="20"/>
        </w:rPr>
      </w:pPr>
      <w:r>
        <w:rPr>
          <w:w w:val="110"/>
          <w:sz w:val="20"/>
        </w:rPr>
        <w:t>Alterar la documentación que ampara la concesión o la circulación de los vehículos, o permitir que con dicha documentación presten el servicio dos o más unidades o cuando se preste con un vehículo distinto al registrado ante las</w:t>
      </w:r>
      <w:r>
        <w:rPr>
          <w:spacing w:val="11"/>
          <w:w w:val="110"/>
          <w:sz w:val="20"/>
        </w:rPr>
        <w:t> </w:t>
      </w:r>
      <w:r>
        <w:rPr>
          <w:w w:val="110"/>
          <w:sz w:val="20"/>
        </w:rPr>
        <w:t>autoridades;</w:t>
      </w:r>
    </w:p>
    <w:p>
      <w:pPr>
        <w:pStyle w:val="BodyText"/>
        <w:spacing w:before="9"/>
        <w:ind w:left="0"/>
        <w:rPr>
          <w:sz w:val="17"/>
        </w:rPr>
      </w:pPr>
    </w:p>
    <w:p>
      <w:pPr>
        <w:pStyle w:val="ListParagraph"/>
        <w:numPr>
          <w:ilvl w:val="0"/>
          <w:numId w:val="157"/>
        </w:numPr>
        <w:tabs>
          <w:tab w:pos="861" w:val="left" w:leader="none"/>
        </w:tabs>
        <w:spacing w:line="230" w:lineRule="auto" w:before="0" w:after="0"/>
        <w:ind w:left="312" w:right="112" w:firstLine="0"/>
        <w:jc w:val="both"/>
        <w:rPr>
          <w:sz w:val="20"/>
        </w:rPr>
      </w:pPr>
      <w:r>
        <w:rPr>
          <w:w w:val="110"/>
          <w:sz w:val="20"/>
        </w:rPr>
        <w:t>No proporcionar la información requerida por la autoridad o impedir o dificultar las visitas de verificación e</w:t>
      </w:r>
      <w:r>
        <w:rPr>
          <w:spacing w:val="20"/>
          <w:w w:val="110"/>
          <w:sz w:val="20"/>
        </w:rPr>
        <w:t> </w:t>
      </w:r>
      <w:r>
        <w:rPr>
          <w:w w:val="110"/>
          <w:sz w:val="20"/>
        </w:rPr>
        <w:t>inspección;</w:t>
      </w:r>
    </w:p>
    <w:p>
      <w:pPr>
        <w:pStyle w:val="BodyText"/>
        <w:spacing w:before="5"/>
        <w:ind w:left="0"/>
        <w:rPr>
          <w:sz w:val="18"/>
        </w:rPr>
      </w:pPr>
    </w:p>
    <w:p>
      <w:pPr>
        <w:pStyle w:val="ListParagraph"/>
        <w:numPr>
          <w:ilvl w:val="0"/>
          <w:numId w:val="157"/>
        </w:numPr>
        <w:tabs>
          <w:tab w:pos="839" w:val="left" w:leader="none"/>
        </w:tabs>
        <w:spacing w:line="228" w:lineRule="auto" w:before="0" w:after="0"/>
        <w:ind w:left="312" w:right="129" w:firstLine="0"/>
        <w:jc w:val="both"/>
        <w:rPr>
          <w:sz w:val="20"/>
        </w:rPr>
      </w:pPr>
      <w:r>
        <w:rPr>
          <w:w w:val="110"/>
          <w:sz w:val="20"/>
        </w:rPr>
        <w:t>Por la reincidencia en el incumplimiento de lo dispuesto por la fracción III del artículo 7.26 del presente</w:t>
      </w:r>
      <w:r>
        <w:rPr>
          <w:spacing w:val="9"/>
          <w:w w:val="110"/>
          <w:sz w:val="20"/>
        </w:rPr>
        <w:t> </w:t>
      </w:r>
      <w:r>
        <w:rPr>
          <w:w w:val="110"/>
          <w:sz w:val="20"/>
        </w:rPr>
        <w:t>Código;</w:t>
      </w:r>
    </w:p>
    <w:p>
      <w:pPr>
        <w:pStyle w:val="BodyText"/>
        <w:spacing w:before="5"/>
        <w:ind w:left="0"/>
        <w:rPr>
          <w:sz w:val="17"/>
        </w:rPr>
      </w:pPr>
    </w:p>
    <w:p>
      <w:pPr>
        <w:pStyle w:val="ListParagraph"/>
        <w:numPr>
          <w:ilvl w:val="0"/>
          <w:numId w:val="157"/>
        </w:numPr>
        <w:tabs>
          <w:tab w:pos="748" w:val="left" w:leader="none"/>
        </w:tabs>
        <w:spacing w:line="240" w:lineRule="auto" w:before="0" w:after="0"/>
        <w:ind w:left="747" w:right="0" w:hanging="436"/>
        <w:jc w:val="left"/>
        <w:rPr>
          <w:sz w:val="20"/>
        </w:rPr>
      </w:pPr>
      <w:r>
        <w:rPr>
          <w:w w:val="110"/>
          <w:sz w:val="20"/>
        </w:rPr>
        <w:t>Las</w:t>
      </w:r>
      <w:r>
        <w:rPr>
          <w:spacing w:val="8"/>
          <w:w w:val="110"/>
          <w:sz w:val="20"/>
        </w:rPr>
        <w:t> </w:t>
      </w:r>
      <w:r>
        <w:rPr>
          <w:w w:val="110"/>
          <w:sz w:val="20"/>
        </w:rPr>
        <w:t>demás</w:t>
      </w:r>
      <w:r>
        <w:rPr>
          <w:spacing w:val="9"/>
          <w:w w:val="110"/>
          <w:sz w:val="20"/>
        </w:rPr>
        <w:t> </w:t>
      </w:r>
      <w:r>
        <w:rPr>
          <w:w w:val="110"/>
          <w:sz w:val="20"/>
        </w:rPr>
        <w:t>previstas</w:t>
      </w:r>
      <w:r>
        <w:rPr>
          <w:spacing w:val="11"/>
          <w:w w:val="110"/>
          <w:sz w:val="20"/>
        </w:rPr>
        <w:t> </w:t>
      </w:r>
      <w:r>
        <w:rPr>
          <w:w w:val="110"/>
          <w:sz w:val="20"/>
        </w:rPr>
        <w:t>en</w:t>
      </w:r>
      <w:r>
        <w:rPr>
          <w:spacing w:val="10"/>
          <w:w w:val="110"/>
          <w:sz w:val="20"/>
        </w:rPr>
        <w:t> </w:t>
      </w:r>
      <w:r>
        <w:rPr>
          <w:w w:val="110"/>
          <w:sz w:val="20"/>
        </w:rPr>
        <w:t>este</w:t>
      </w:r>
      <w:r>
        <w:rPr>
          <w:spacing w:val="9"/>
          <w:w w:val="110"/>
          <w:sz w:val="20"/>
        </w:rPr>
        <w:t> </w:t>
      </w:r>
      <w:r>
        <w:rPr>
          <w:w w:val="110"/>
          <w:sz w:val="20"/>
        </w:rPr>
        <w:t>Libro</w:t>
      </w:r>
      <w:r>
        <w:rPr>
          <w:spacing w:val="11"/>
          <w:w w:val="110"/>
          <w:sz w:val="20"/>
        </w:rPr>
        <w:t> </w:t>
      </w:r>
      <w:r>
        <w:rPr>
          <w:w w:val="110"/>
          <w:sz w:val="20"/>
        </w:rPr>
        <w:t>y</w:t>
      </w:r>
      <w:r>
        <w:rPr>
          <w:spacing w:val="8"/>
          <w:w w:val="110"/>
          <w:sz w:val="20"/>
        </w:rPr>
        <w:t> </w:t>
      </w:r>
      <w:r>
        <w:rPr>
          <w:w w:val="110"/>
          <w:sz w:val="20"/>
        </w:rPr>
        <w:t>la</w:t>
      </w:r>
      <w:r>
        <w:rPr>
          <w:spacing w:val="10"/>
          <w:w w:val="110"/>
          <w:sz w:val="20"/>
        </w:rPr>
        <w:t> </w:t>
      </w:r>
      <w:r>
        <w:rPr>
          <w:w w:val="110"/>
          <w:sz w:val="20"/>
        </w:rPr>
        <w:t>concesión</w:t>
      </w:r>
      <w:r>
        <w:rPr>
          <w:spacing w:val="15"/>
          <w:w w:val="110"/>
          <w:sz w:val="20"/>
        </w:rPr>
        <w:t> </w:t>
      </w:r>
      <w:r>
        <w:rPr>
          <w:w w:val="110"/>
          <w:sz w:val="20"/>
        </w:rPr>
        <w:t>o</w:t>
      </w:r>
      <w:r>
        <w:rPr>
          <w:spacing w:val="9"/>
          <w:w w:val="110"/>
          <w:sz w:val="20"/>
        </w:rPr>
        <w:t> </w:t>
      </w:r>
      <w:r>
        <w:rPr>
          <w:w w:val="110"/>
          <w:sz w:val="20"/>
        </w:rPr>
        <w:t>permiso</w:t>
      </w:r>
      <w:r>
        <w:rPr>
          <w:spacing w:val="10"/>
          <w:w w:val="110"/>
          <w:sz w:val="20"/>
        </w:rPr>
        <w:t> </w:t>
      </w:r>
      <w:r>
        <w:rPr>
          <w:w w:val="110"/>
          <w:sz w:val="20"/>
        </w:rPr>
        <w:t>respectivo;</w:t>
      </w:r>
      <w:r>
        <w:rPr>
          <w:spacing w:val="8"/>
          <w:w w:val="110"/>
          <w:sz w:val="20"/>
        </w:rPr>
        <w:t> </w:t>
      </w:r>
      <w:r>
        <w:rPr>
          <w:w w:val="110"/>
          <w:sz w:val="20"/>
        </w:rPr>
        <w:t>y</w:t>
      </w:r>
    </w:p>
    <w:p>
      <w:pPr>
        <w:pStyle w:val="ListParagraph"/>
        <w:numPr>
          <w:ilvl w:val="0"/>
          <w:numId w:val="157"/>
        </w:numPr>
        <w:tabs>
          <w:tab w:pos="866" w:val="left" w:leader="none"/>
        </w:tabs>
        <w:spacing w:line="240" w:lineRule="auto" w:before="179" w:after="0"/>
        <w:ind w:left="865" w:right="0" w:hanging="554"/>
        <w:jc w:val="left"/>
        <w:rPr>
          <w:sz w:val="20"/>
        </w:rPr>
      </w:pPr>
      <w:r>
        <w:rPr>
          <w:w w:val="110"/>
          <w:sz w:val="20"/>
        </w:rPr>
        <w:t>El titular de una concesión o permiso que hubiere sido revocado estará imposibilitado</w:t>
      </w:r>
      <w:r>
        <w:rPr>
          <w:spacing w:val="48"/>
          <w:w w:val="110"/>
          <w:sz w:val="20"/>
        </w:rPr>
        <w:t> </w:t>
      </w:r>
      <w:r>
        <w:rPr>
          <w:w w:val="110"/>
          <w:sz w:val="20"/>
        </w:rPr>
        <w:t>para</w:t>
      </w:r>
    </w:p>
    <w:p>
      <w:pPr>
        <w:spacing w:after="0" w:line="240" w:lineRule="auto"/>
        <w:jc w:val="left"/>
        <w:rPr>
          <w:sz w:val="20"/>
        </w:rPr>
        <w:sectPr>
          <w:pgSz w:w="12240" w:h="15840"/>
          <w:pgMar w:header="720" w:footer="946" w:top="1700" w:bottom="1140" w:left="820" w:right="1020"/>
        </w:sectPr>
      </w:pPr>
    </w:p>
    <w:p>
      <w:pPr>
        <w:pStyle w:val="BodyText"/>
        <w:spacing w:line="249" w:lineRule="auto" w:before="6"/>
        <w:ind w:right="133"/>
        <w:jc w:val="both"/>
      </w:pPr>
      <w:r>
        <w:rPr>
          <w:w w:val="110"/>
        </w:rPr>
        <w:t>obtener otro nuevo dentro de un plazo de cinco años, contado a partir de que hubiere quedado firme  la resolución</w:t>
      </w:r>
      <w:r>
        <w:rPr>
          <w:spacing w:val="22"/>
          <w:w w:val="110"/>
        </w:rPr>
        <w:t> </w:t>
      </w:r>
      <w:r>
        <w:rPr>
          <w:w w:val="110"/>
        </w:rPr>
        <w:t>respectiva.</w:t>
      </w:r>
    </w:p>
    <w:p>
      <w:pPr>
        <w:pStyle w:val="BodyText"/>
        <w:ind w:left="0"/>
        <w:rPr>
          <w:sz w:val="22"/>
        </w:rPr>
      </w:pPr>
    </w:p>
    <w:p>
      <w:pPr>
        <w:pStyle w:val="Heading1"/>
        <w:spacing w:before="169"/>
        <w:ind w:right="2007"/>
      </w:pPr>
      <w:r>
        <w:rPr/>
        <w:t>TÍTULO CUARTO</w:t>
      </w:r>
    </w:p>
    <w:p>
      <w:pPr>
        <w:spacing w:line="264" w:lineRule="exact" w:before="0"/>
        <w:ind w:left="2204" w:right="2010" w:firstLine="0"/>
        <w:jc w:val="center"/>
        <w:rPr>
          <w:rFonts w:ascii="TeX Gyre Bonum" w:hAnsi="TeX Gyre Bonum"/>
          <w:b/>
          <w:sz w:val="20"/>
        </w:rPr>
      </w:pPr>
      <w:r>
        <w:rPr>
          <w:rFonts w:ascii="TeX Gyre Bonum" w:hAnsi="TeX Gyre Bonum"/>
          <w:b/>
          <w:sz w:val="20"/>
        </w:rPr>
        <w:t>Del Registro Estatal de Transporte Público</w:t>
      </w:r>
    </w:p>
    <w:p>
      <w:pPr>
        <w:pStyle w:val="BodyText"/>
        <w:spacing w:line="228" w:lineRule="auto" w:before="190"/>
        <w:ind w:right="113"/>
        <w:jc w:val="both"/>
      </w:pPr>
      <w:r>
        <w:rPr>
          <w:rFonts w:ascii="TeX Gyre Bonum" w:hAnsi="TeX Gyre Bonum"/>
          <w:b/>
          <w:w w:val="105"/>
        </w:rPr>
        <w:t>Artículo 7.36.- </w:t>
      </w:r>
      <w:r>
        <w:rPr>
          <w:w w:val="105"/>
        </w:rPr>
        <w:t>El Registro Estatal de Transporte tiene por objeto integrar la información relacionada  con el transporte; contendrá la información</w:t>
      </w:r>
      <w:r>
        <w:rPr>
          <w:spacing w:val="45"/>
          <w:w w:val="105"/>
        </w:rPr>
        <w:t> </w:t>
      </w:r>
      <w:r>
        <w:rPr>
          <w:w w:val="105"/>
        </w:rPr>
        <w:t>siguiente:</w:t>
      </w:r>
    </w:p>
    <w:p>
      <w:pPr>
        <w:pStyle w:val="BodyText"/>
        <w:spacing w:before="5"/>
        <w:ind w:left="0"/>
        <w:rPr>
          <w:sz w:val="17"/>
        </w:rPr>
      </w:pPr>
    </w:p>
    <w:p>
      <w:pPr>
        <w:pStyle w:val="ListParagraph"/>
        <w:numPr>
          <w:ilvl w:val="0"/>
          <w:numId w:val="158"/>
        </w:numPr>
        <w:tabs>
          <w:tab w:pos="525" w:val="left" w:leader="none"/>
        </w:tabs>
        <w:spacing w:line="240" w:lineRule="auto" w:before="0" w:after="0"/>
        <w:ind w:left="524" w:right="0" w:hanging="213"/>
        <w:jc w:val="left"/>
        <w:rPr>
          <w:sz w:val="20"/>
        </w:rPr>
      </w:pPr>
      <w:r>
        <w:rPr>
          <w:w w:val="110"/>
          <w:sz w:val="20"/>
        </w:rPr>
        <w:t>Concesiones y permisos</w:t>
      </w:r>
      <w:r>
        <w:rPr>
          <w:spacing w:val="32"/>
          <w:w w:val="110"/>
          <w:sz w:val="20"/>
        </w:rPr>
        <w:t> </w:t>
      </w:r>
      <w:r>
        <w:rPr>
          <w:w w:val="110"/>
          <w:sz w:val="20"/>
        </w:rPr>
        <w:t>estatales;</w:t>
      </w:r>
    </w:p>
    <w:p>
      <w:pPr>
        <w:pStyle w:val="ListParagraph"/>
        <w:numPr>
          <w:ilvl w:val="0"/>
          <w:numId w:val="158"/>
        </w:numPr>
        <w:tabs>
          <w:tab w:pos="604" w:val="left" w:leader="none"/>
        </w:tabs>
        <w:spacing w:line="240" w:lineRule="auto" w:before="179" w:after="0"/>
        <w:ind w:left="603" w:right="0" w:hanging="292"/>
        <w:jc w:val="left"/>
        <w:rPr>
          <w:sz w:val="20"/>
        </w:rPr>
      </w:pPr>
      <w:r>
        <w:rPr>
          <w:w w:val="110"/>
          <w:sz w:val="20"/>
        </w:rPr>
        <w:t>Matrículas;</w:t>
      </w:r>
    </w:p>
    <w:p>
      <w:pPr>
        <w:pStyle w:val="ListParagraph"/>
        <w:numPr>
          <w:ilvl w:val="0"/>
          <w:numId w:val="158"/>
        </w:numPr>
        <w:tabs>
          <w:tab w:pos="686" w:val="left" w:leader="none"/>
        </w:tabs>
        <w:spacing w:line="240" w:lineRule="auto" w:before="177" w:after="0"/>
        <w:ind w:left="685" w:right="0" w:hanging="374"/>
        <w:jc w:val="left"/>
        <w:rPr>
          <w:sz w:val="20"/>
        </w:rPr>
      </w:pPr>
      <w:r>
        <w:rPr>
          <w:w w:val="110"/>
          <w:sz w:val="20"/>
        </w:rPr>
        <w:t>Constitución de</w:t>
      </w:r>
      <w:r>
        <w:rPr>
          <w:spacing w:val="21"/>
          <w:w w:val="110"/>
          <w:sz w:val="20"/>
        </w:rPr>
        <w:t> </w:t>
      </w:r>
      <w:r>
        <w:rPr>
          <w:w w:val="110"/>
          <w:sz w:val="20"/>
        </w:rPr>
        <w:t>garantías;</w:t>
      </w:r>
    </w:p>
    <w:p>
      <w:pPr>
        <w:pStyle w:val="ListParagraph"/>
        <w:numPr>
          <w:ilvl w:val="0"/>
          <w:numId w:val="158"/>
        </w:numPr>
        <w:tabs>
          <w:tab w:pos="669" w:val="left" w:leader="none"/>
        </w:tabs>
        <w:spacing w:line="240" w:lineRule="auto" w:before="178" w:after="0"/>
        <w:ind w:left="668" w:right="0" w:hanging="357"/>
        <w:jc w:val="left"/>
        <w:rPr>
          <w:sz w:val="20"/>
        </w:rPr>
      </w:pPr>
      <w:r>
        <w:rPr>
          <w:w w:val="110"/>
          <w:sz w:val="20"/>
        </w:rPr>
        <w:t>Estatutos y representación de concesionarios y</w:t>
      </w:r>
      <w:r>
        <w:rPr>
          <w:spacing w:val="12"/>
          <w:w w:val="110"/>
          <w:sz w:val="20"/>
        </w:rPr>
        <w:t> </w:t>
      </w:r>
      <w:r>
        <w:rPr>
          <w:w w:val="110"/>
          <w:sz w:val="20"/>
        </w:rPr>
        <w:t>permisionarios;</w:t>
      </w:r>
    </w:p>
    <w:p>
      <w:pPr>
        <w:pStyle w:val="ListParagraph"/>
        <w:numPr>
          <w:ilvl w:val="0"/>
          <w:numId w:val="158"/>
        </w:numPr>
        <w:tabs>
          <w:tab w:pos="590" w:val="left" w:leader="none"/>
        </w:tabs>
        <w:spacing w:line="240" w:lineRule="auto" w:before="179" w:after="0"/>
        <w:ind w:left="589" w:right="0" w:hanging="278"/>
        <w:jc w:val="left"/>
        <w:rPr>
          <w:sz w:val="20"/>
        </w:rPr>
      </w:pPr>
      <w:r>
        <w:rPr>
          <w:w w:val="110"/>
          <w:sz w:val="20"/>
        </w:rPr>
        <w:t>Padrón de</w:t>
      </w:r>
      <w:r>
        <w:rPr>
          <w:spacing w:val="18"/>
          <w:w w:val="110"/>
          <w:sz w:val="20"/>
        </w:rPr>
        <w:t> </w:t>
      </w:r>
      <w:r>
        <w:rPr>
          <w:w w:val="110"/>
          <w:sz w:val="20"/>
        </w:rPr>
        <w:t>operadores;</w:t>
      </w:r>
    </w:p>
    <w:p>
      <w:pPr>
        <w:pStyle w:val="ListParagraph"/>
        <w:numPr>
          <w:ilvl w:val="0"/>
          <w:numId w:val="158"/>
        </w:numPr>
        <w:tabs>
          <w:tab w:pos="669" w:val="left" w:leader="none"/>
        </w:tabs>
        <w:spacing w:line="240" w:lineRule="auto" w:before="176" w:after="0"/>
        <w:ind w:left="668" w:right="0" w:hanging="357"/>
        <w:jc w:val="left"/>
        <w:rPr>
          <w:sz w:val="20"/>
        </w:rPr>
      </w:pPr>
      <w:r>
        <w:rPr>
          <w:w w:val="110"/>
          <w:sz w:val="20"/>
        </w:rPr>
        <w:t>Licencias para</w:t>
      </w:r>
      <w:r>
        <w:rPr>
          <w:spacing w:val="21"/>
          <w:w w:val="110"/>
          <w:sz w:val="20"/>
        </w:rPr>
        <w:t> </w:t>
      </w:r>
      <w:r>
        <w:rPr>
          <w:w w:val="110"/>
          <w:sz w:val="20"/>
        </w:rPr>
        <w:t>conducir;</w:t>
      </w:r>
    </w:p>
    <w:p>
      <w:pPr>
        <w:pStyle w:val="ListParagraph"/>
        <w:numPr>
          <w:ilvl w:val="0"/>
          <w:numId w:val="158"/>
        </w:numPr>
        <w:tabs>
          <w:tab w:pos="748" w:val="left" w:leader="none"/>
        </w:tabs>
        <w:spacing w:line="240" w:lineRule="auto" w:before="179" w:after="0"/>
        <w:ind w:left="747" w:right="0" w:hanging="436"/>
        <w:jc w:val="left"/>
        <w:rPr>
          <w:sz w:val="20"/>
        </w:rPr>
      </w:pPr>
      <w:r>
        <w:rPr>
          <w:w w:val="110"/>
          <w:sz w:val="20"/>
        </w:rPr>
        <w:t>Las demás que señale el reglamento</w:t>
      </w:r>
      <w:r>
        <w:rPr>
          <w:spacing w:val="10"/>
          <w:w w:val="110"/>
          <w:sz w:val="20"/>
        </w:rPr>
        <w:t> </w:t>
      </w:r>
      <w:r>
        <w:rPr>
          <w:w w:val="110"/>
          <w:sz w:val="20"/>
        </w:rPr>
        <w:t>correspondiente.</w:t>
      </w:r>
    </w:p>
    <w:p>
      <w:pPr>
        <w:pStyle w:val="BodyText"/>
        <w:spacing w:before="10"/>
        <w:ind w:left="0"/>
        <w:rPr>
          <w:sz w:val="19"/>
        </w:rPr>
      </w:pPr>
    </w:p>
    <w:p>
      <w:pPr>
        <w:pStyle w:val="BodyText"/>
        <w:spacing w:line="249" w:lineRule="auto"/>
        <w:ind w:right="112"/>
        <w:jc w:val="both"/>
      </w:pPr>
      <w:r>
        <w:rPr>
          <w:w w:val="110"/>
        </w:rPr>
        <w:t>El Registro Estatal de Transporte será público, tendrá efectos declarativos y surtirá efectos contra terceros.</w:t>
      </w:r>
    </w:p>
    <w:p>
      <w:pPr>
        <w:pStyle w:val="BodyText"/>
        <w:ind w:left="0"/>
        <w:rPr>
          <w:sz w:val="22"/>
        </w:rPr>
      </w:pPr>
    </w:p>
    <w:p>
      <w:pPr>
        <w:pStyle w:val="Heading1"/>
        <w:spacing w:before="168"/>
        <w:ind w:left="2204"/>
      </w:pPr>
      <w:r>
        <w:rPr/>
        <w:t>TITULO QUINTO</w:t>
      </w:r>
    </w:p>
    <w:p>
      <w:pPr>
        <w:spacing w:line="264" w:lineRule="exact" w:before="0"/>
        <w:ind w:left="2203" w:right="2010" w:firstLine="0"/>
        <w:jc w:val="center"/>
        <w:rPr>
          <w:rFonts w:ascii="TeX Gyre Bonum"/>
          <w:b/>
          <w:sz w:val="20"/>
        </w:rPr>
      </w:pPr>
      <w:r>
        <w:rPr>
          <w:rFonts w:ascii="TeX Gyre Bonum"/>
          <w:b/>
          <w:sz w:val="20"/>
        </w:rPr>
        <w:t>De los Servicios Auxiliares</w:t>
      </w:r>
    </w:p>
    <w:p>
      <w:pPr>
        <w:spacing w:line="264" w:lineRule="exact" w:before="176"/>
        <w:ind w:left="2205" w:right="2010" w:firstLine="0"/>
        <w:jc w:val="center"/>
        <w:rPr>
          <w:rFonts w:ascii="TeX Gyre Bonum"/>
          <w:b/>
          <w:sz w:val="20"/>
        </w:rPr>
      </w:pPr>
      <w:r>
        <w:rPr>
          <w:rFonts w:ascii="TeX Gyre Bonum"/>
          <w:b/>
          <w:sz w:val="20"/>
        </w:rPr>
        <w:t>CAPITULO PRIMERO</w:t>
      </w:r>
    </w:p>
    <w:p>
      <w:pPr>
        <w:spacing w:line="264" w:lineRule="exact" w:before="0"/>
        <w:ind w:left="2205" w:right="2008" w:firstLine="0"/>
        <w:jc w:val="center"/>
        <w:rPr>
          <w:rFonts w:ascii="TeX Gyre Bonum"/>
          <w:b/>
          <w:sz w:val="20"/>
        </w:rPr>
      </w:pPr>
      <w:r>
        <w:rPr>
          <w:rFonts w:ascii="TeX Gyre Bonum"/>
          <w:b/>
          <w:sz w:val="20"/>
        </w:rPr>
        <w:t>Disposiciones Generales</w:t>
      </w:r>
    </w:p>
    <w:p>
      <w:pPr>
        <w:pStyle w:val="BodyText"/>
        <w:spacing w:before="179"/>
        <w:ind w:right="111"/>
        <w:jc w:val="both"/>
      </w:pPr>
      <w:r>
        <w:rPr>
          <w:rFonts w:ascii="TeX Gyre Bonum" w:hAnsi="TeX Gyre Bonum"/>
          <w:b/>
          <w:w w:val="110"/>
        </w:rPr>
        <w:t>Artículo 7.37.- </w:t>
      </w:r>
      <w:r>
        <w:rPr>
          <w:w w:val="110"/>
        </w:rPr>
        <w:t>Las disposiciones contenidas en el presente Título, son adicionales a las contenidas en el presente Libro y tienen por objeto regular los servicios auxiliares de arrastre,  salvamento, guarda,</w:t>
      </w:r>
      <w:r>
        <w:rPr>
          <w:spacing w:val="10"/>
          <w:w w:val="110"/>
        </w:rPr>
        <w:t> </w:t>
      </w:r>
      <w:r>
        <w:rPr>
          <w:w w:val="110"/>
        </w:rPr>
        <w:t>custodia</w:t>
      </w:r>
      <w:r>
        <w:rPr>
          <w:spacing w:val="10"/>
          <w:w w:val="110"/>
        </w:rPr>
        <w:t> </w:t>
      </w:r>
      <w:r>
        <w:rPr>
          <w:w w:val="110"/>
        </w:rPr>
        <w:t>y</w:t>
      </w:r>
      <w:r>
        <w:rPr>
          <w:spacing w:val="10"/>
          <w:w w:val="110"/>
        </w:rPr>
        <w:t> </w:t>
      </w:r>
      <w:r>
        <w:rPr>
          <w:w w:val="110"/>
        </w:rPr>
        <w:t>depósito</w:t>
      </w:r>
      <w:r>
        <w:rPr>
          <w:spacing w:val="11"/>
          <w:w w:val="110"/>
        </w:rPr>
        <w:t> </w:t>
      </w:r>
      <w:r>
        <w:rPr>
          <w:w w:val="110"/>
        </w:rPr>
        <w:t>de</w:t>
      </w:r>
      <w:r>
        <w:rPr>
          <w:spacing w:val="9"/>
          <w:w w:val="110"/>
        </w:rPr>
        <w:t> </w:t>
      </w:r>
      <w:r>
        <w:rPr>
          <w:w w:val="110"/>
        </w:rPr>
        <w:t>vehículos</w:t>
      </w:r>
      <w:r>
        <w:rPr>
          <w:spacing w:val="9"/>
          <w:w w:val="110"/>
        </w:rPr>
        <w:t> </w:t>
      </w:r>
      <w:r>
        <w:rPr>
          <w:w w:val="110"/>
        </w:rPr>
        <w:t>y</w:t>
      </w:r>
      <w:r>
        <w:rPr>
          <w:spacing w:val="13"/>
          <w:w w:val="110"/>
        </w:rPr>
        <w:t> </w:t>
      </w:r>
      <w:r>
        <w:rPr>
          <w:w w:val="110"/>
        </w:rPr>
        <w:t>para</w:t>
      </w:r>
      <w:r>
        <w:rPr>
          <w:spacing w:val="10"/>
          <w:w w:val="110"/>
        </w:rPr>
        <w:t> </w:t>
      </w:r>
      <w:r>
        <w:rPr>
          <w:w w:val="110"/>
        </w:rPr>
        <w:t>los</w:t>
      </w:r>
      <w:r>
        <w:rPr>
          <w:spacing w:val="9"/>
          <w:w w:val="110"/>
        </w:rPr>
        <w:t> </w:t>
      </w:r>
      <w:r>
        <w:rPr>
          <w:w w:val="110"/>
        </w:rPr>
        <w:t>efectos</w:t>
      </w:r>
      <w:r>
        <w:rPr>
          <w:spacing w:val="9"/>
          <w:w w:val="110"/>
        </w:rPr>
        <w:t> </w:t>
      </w:r>
      <w:r>
        <w:rPr>
          <w:w w:val="110"/>
        </w:rPr>
        <w:t>del</w:t>
      </w:r>
      <w:r>
        <w:rPr>
          <w:spacing w:val="10"/>
          <w:w w:val="110"/>
        </w:rPr>
        <w:t> </w:t>
      </w:r>
      <w:r>
        <w:rPr>
          <w:w w:val="110"/>
        </w:rPr>
        <w:t>mismo,</w:t>
      </w:r>
      <w:r>
        <w:rPr>
          <w:spacing w:val="11"/>
          <w:w w:val="110"/>
        </w:rPr>
        <w:t> </w:t>
      </w:r>
      <w:r>
        <w:rPr>
          <w:w w:val="110"/>
        </w:rPr>
        <w:t>se</w:t>
      </w:r>
      <w:r>
        <w:rPr>
          <w:spacing w:val="9"/>
          <w:w w:val="110"/>
        </w:rPr>
        <w:t> </w:t>
      </w:r>
      <w:r>
        <w:rPr>
          <w:w w:val="110"/>
        </w:rPr>
        <w:t>entenderá</w:t>
      </w:r>
      <w:r>
        <w:rPr>
          <w:spacing w:val="10"/>
          <w:w w:val="110"/>
        </w:rPr>
        <w:t> </w:t>
      </w:r>
      <w:r>
        <w:rPr>
          <w:w w:val="110"/>
        </w:rPr>
        <w:t>por:</w:t>
      </w:r>
    </w:p>
    <w:p>
      <w:pPr>
        <w:pStyle w:val="ListParagraph"/>
        <w:numPr>
          <w:ilvl w:val="0"/>
          <w:numId w:val="159"/>
        </w:numPr>
        <w:tabs>
          <w:tab w:pos="583" w:val="left" w:leader="none"/>
        </w:tabs>
        <w:spacing w:line="242" w:lineRule="auto" w:before="192" w:after="0"/>
        <w:ind w:left="312" w:right="111" w:firstLine="0"/>
        <w:jc w:val="both"/>
        <w:rPr>
          <w:sz w:val="20"/>
        </w:rPr>
      </w:pPr>
      <w:r>
        <w:rPr>
          <w:w w:val="110"/>
          <w:sz w:val="20"/>
        </w:rPr>
        <w:t>Abanderamiento: Señalización preventiva que debe instalarse por el prestador del servicio de arrastre y salvamento, para advertir a los usuarios del camino, respecto de la presencia de vehículos accidentados, varados u otros obstáculos o de la ejecución de maniobras, ya sea sobre la carpeta asfáltica o del derecho de</w:t>
      </w:r>
      <w:r>
        <w:rPr>
          <w:spacing w:val="1"/>
          <w:w w:val="110"/>
          <w:sz w:val="20"/>
        </w:rPr>
        <w:t> </w:t>
      </w:r>
      <w:r>
        <w:rPr>
          <w:w w:val="110"/>
          <w:sz w:val="20"/>
        </w:rPr>
        <w:t>vía;</w:t>
      </w:r>
    </w:p>
    <w:p>
      <w:pPr>
        <w:pStyle w:val="ListParagraph"/>
        <w:numPr>
          <w:ilvl w:val="0"/>
          <w:numId w:val="159"/>
        </w:numPr>
        <w:tabs>
          <w:tab w:pos="647" w:val="left" w:leader="none"/>
        </w:tabs>
        <w:spacing w:line="240" w:lineRule="auto" w:before="191" w:after="0"/>
        <w:ind w:left="312" w:right="111" w:firstLine="0"/>
        <w:jc w:val="both"/>
        <w:rPr>
          <w:sz w:val="20"/>
        </w:rPr>
      </w:pPr>
      <w:r>
        <w:rPr>
          <w:w w:val="110"/>
          <w:sz w:val="20"/>
        </w:rPr>
        <w:t>Almacenamiento: Acto mediante el cual, se confía en depósito, un vehículo para su guarda y custodia, dentro de los espacios autorizados para tal efecto, para que éste, quede en garantía a disposición de la autoridad</w:t>
      </w:r>
      <w:r>
        <w:rPr>
          <w:spacing w:val="43"/>
          <w:w w:val="110"/>
          <w:sz w:val="20"/>
        </w:rPr>
        <w:t> </w:t>
      </w:r>
      <w:r>
        <w:rPr>
          <w:w w:val="110"/>
          <w:sz w:val="20"/>
        </w:rPr>
        <w:t>competente;</w:t>
      </w:r>
    </w:p>
    <w:p>
      <w:pPr>
        <w:pStyle w:val="ListParagraph"/>
        <w:numPr>
          <w:ilvl w:val="0"/>
          <w:numId w:val="159"/>
        </w:numPr>
        <w:tabs>
          <w:tab w:pos="710" w:val="left" w:leader="none"/>
        </w:tabs>
        <w:spacing w:line="237" w:lineRule="auto" w:before="197" w:after="0"/>
        <w:ind w:left="312" w:right="110" w:firstLine="0"/>
        <w:jc w:val="both"/>
        <w:rPr>
          <w:sz w:val="20"/>
        </w:rPr>
      </w:pPr>
      <w:r>
        <w:rPr>
          <w:w w:val="110"/>
          <w:sz w:val="20"/>
        </w:rPr>
        <w:t>Arrastre: El conjunto  de operaciones necesarias para trasladar de un lugar a  otro un vehículo,  que está impedido física, mecánica o administrativamente para su auto-desplazamiento, utilizando para ello, una</w:t>
      </w:r>
      <w:r>
        <w:rPr>
          <w:spacing w:val="34"/>
          <w:w w:val="110"/>
          <w:sz w:val="20"/>
        </w:rPr>
        <w:t> </w:t>
      </w:r>
      <w:r>
        <w:rPr>
          <w:w w:val="110"/>
          <w:sz w:val="20"/>
        </w:rPr>
        <w:t>grúa;</w:t>
      </w:r>
    </w:p>
    <w:p>
      <w:pPr>
        <w:pStyle w:val="BodyText"/>
        <w:spacing w:before="2"/>
        <w:ind w:left="0"/>
        <w:rPr>
          <w:sz w:val="18"/>
        </w:rPr>
      </w:pPr>
    </w:p>
    <w:p>
      <w:pPr>
        <w:pStyle w:val="ListParagraph"/>
        <w:numPr>
          <w:ilvl w:val="0"/>
          <w:numId w:val="159"/>
        </w:numPr>
        <w:tabs>
          <w:tab w:pos="722" w:val="left" w:leader="none"/>
        </w:tabs>
        <w:spacing w:line="230" w:lineRule="auto" w:before="0" w:after="0"/>
        <w:ind w:left="312" w:right="111" w:firstLine="0"/>
        <w:jc w:val="both"/>
        <w:rPr>
          <w:sz w:val="20"/>
        </w:rPr>
      </w:pPr>
      <w:r>
        <w:rPr>
          <w:w w:val="110"/>
          <w:sz w:val="20"/>
        </w:rPr>
        <w:t>Concesionario: Persona física jurídico colectiva que proporciona legalmente la prestación del servicio</w:t>
      </w:r>
      <w:r>
        <w:rPr>
          <w:spacing w:val="8"/>
          <w:w w:val="110"/>
          <w:sz w:val="20"/>
        </w:rPr>
        <w:t> </w:t>
      </w:r>
      <w:r>
        <w:rPr>
          <w:w w:val="110"/>
          <w:sz w:val="20"/>
        </w:rPr>
        <w:t>de</w:t>
      </w:r>
      <w:r>
        <w:rPr>
          <w:spacing w:val="6"/>
          <w:w w:val="110"/>
          <w:sz w:val="20"/>
        </w:rPr>
        <w:t> </w:t>
      </w:r>
      <w:r>
        <w:rPr>
          <w:w w:val="110"/>
          <w:sz w:val="20"/>
        </w:rPr>
        <w:t>transporte</w:t>
      </w:r>
      <w:r>
        <w:rPr>
          <w:spacing w:val="4"/>
          <w:w w:val="110"/>
          <w:sz w:val="20"/>
        </w:rPr>
        <w:t> </w:t>
      </w:r>
      <w:r>
        <w:rPr>
          <w:w w:val="110"/>
          <w:sz w:val="20"/>
        </w:rPr>
        <w:t>público</w:t>
      </w:r>
      <w:r>
        <w:rPr>
          <w:spacing w:val="9"/>
          <w:w w:val="110"/>
          <w:sz w:val="20"/>
        </w:rPr>
        <w:t> </w:t>
      </w:r>
      <w:r>
        <w:rPr>
          <w:w w:val="110"/>
          <w:sz w:val="20"/>
        </w:rPr>
        <w:t>de</w:t>
      </w:r>
      <w:r>
        <w:rPr>
          <w:spacing w:val="6"/>
          <w:w w:val="110"/>
          <w:sz w:val="20"/>
        </w:rPr>
        <w:t> </w:t>
      </w:r>
      <w:r>
        <w:rPr>
          <w:w w:val="110"/>
          <w:sz w:val="20"/>
        </w:rPr>
        <w:t>arrastre</w:t>
      </w:r>
      <w:r>
        <w:rPr>
          <w:spacing w:val="6"/>
          <w:w w:val="110"/>
          <w:sz w:val="20"/>
        </w:rPr>
        <w:t> </w:t>
      </w:r>
      <w:r>
        <w:rPr>
          <w:w w:val="110"/>
          <w:sz w:val="20"/>
        </w:rPr>
        <w:t>y</w:t>
      </w:r>
      <w:r>
        <w:rPr>
          <w:spacing w:val="6"/>
          <w:w w:val="110"/>
          <w:sz w:val="20"/>
        </w:rPr>
        <w:t> </w:t>
      </w:r>
      <w:r>
        <w:rPr>
          <w:w w:val="110"/>
          <w:sz w:val="20"/>
        </w:rPr>
        <w:t>de</w:t>
      </w:r>
      <w:r>
        <w:rPr>
          <w:spacing w:val="6"/>
          <w:w w:val="110"/>
          <w:sz w:val="20"/>
        </w:rPr>
        <w:t> </w:t>
      </w:r>
      <w:r>
        <w:rPr>
          <w:w w:val="110"/>
          <w:sz w:val="20"/>
        </w:rPr>
        <w:t>almacenamiento</w:t>
      </w:r>
      <w:r>
        <w:rPr>
          <w:spacing w:val="8"/>
          <w:w w:val="110"/>
          <w:sz w:val="20"/>
        </w:rPr>
        <w:t> </w:t>
      </w:r>
      <w:r>
        <w:rPr>
          <w:w w:val="110"/>
          <w:sz w:val="20"/>
        </w:rPr>
        <w:t>de</w:t>
      </w:r>
      <w:r>
        <w:rPr>
          <w:spacing w:val="7"/>
          <w:w w:val="110"/>
          <w:sz w:val="20"/>
        </w:rPr>
        <w:t> </w:t>
      </w:r>
      <w:r>
        <w:rPr>
          <w:w w:val="110"/>
          <w:sz w:val="20"/>
        </w:rPr>
        <w:t>un</w:t>
      </w:r>
      <w:r>
        <w:rPr>
          <w:spacing w:val="7"/>
          <w:w w:val="110"/>
          <w:sz w:val="20"/>
        </w:rPr>
        <w:t> </w:t>
      </w:r>
      <w:r>
        <w:rPr>
          <w:w w:val="110"/>
          <w:sz w:val="20"/>
        </w:rPr>
        <w:t>vehículo</w:t>
      </w:r>
      <w:r>
        <w:rPr>
          <w:spacing w:val="8"/>
          <w:w w:val="110"/>
          <w:sz w:val="20"/>
        </w:rPr>
        <w:t> </w:t>
      </w:r>
      <w:r>
        <w:rPr>
          <w:w w:val="110"/>
          <w:sz w:val="20"/>
        </w:rPr>
        <w:t>mediante</w:t>
      </w:r>
      <w:r>
        <w:rPr>
          <w:spacing w:val="6"/>
          <w:w w:val="110"/>
          <w:sz w:val="20"/>
        </w:rPr>
        <w:t> </w:t>
      </w:r>
      <w:r>
        <w:rPr>
          <w:w w:val="110"/>
          <w:sz w:val="20"/>
        </w:rPr>
        <w:t>concesión;</w:t>
      </w:r>
    </w:p>
    <w:p>
      <w:pPr>
        <w:spacing w:after="0" w:line="230" w:lineRule="auto"/>
        <w:jc w:val="both"/>
        <w:rPr>
          <w:sz w:val="20"/>
        </w:rPr>
        <w:sectPr>
          <w:pgSz w:w="12240" w:h="15840"/>
          <w:pgMar w:header="720" w:footer="946" w:top="1700" w:bottom="1140" w:left="820" w:right="1020"/>
        </w:sectPr>
      </w:pPr>
    </w:p>
    <w:p>
      <w:pPr>
        <w:pStyle w:val="ListParagraph"/>
        <w:numPr>
          <w:ilvl w:val="0"/>
          <w:numId w:val="159"/>
        </w:numPr>
        <w:tabs>
          <w:tab w:pos="607" w:val="left" w:leader="none"/>
        </w:tabs>
        <w:spacing w:line="247" w:lineRule="exact" w:before="0" w:after="0"/>
        <w:ind w:left="606" w:right="0" w:hanging="295"/>
        <w:jc w:val="both"/>
        <w:rPr>
          <w:sz w:val="20"/>
        </w:rPr>
      </w:pPr>
      <w:r>
        <w:rPr>
          <w:w w:val="110"/>
          <w:sz w:val="20"/>
        </w:rPr>
        <w:t>Fiscalía</w:t>
      </w:r>
      <w:r>
        <w:rPr>
          <w:spacing w:val="21"/>
          <w:w w:val="110"/>
          <w:sz w:val="20"/>
        </w:rPr>
        <w:t> </w:t>
      </w:r>
      <w:r>
        <w:rPr>
          <w:w w:val="110"/>
          <w:sz w:val="20"/>
        </w:rPr>
        <w:t>Regional:</w:t>
      </w:r>
      <w:r>
        <w:rPr>
          <w:spacing w:val="23"/>
          <w:w w:val="110"/>
          <w:sz w:val="20"/>
        </w:rPr>
        <w:t> </w:t>
      </w:r>
      <w:r>
        <w:rPr>
          <w:w w:val="110"/>
          <w:sz w:val="20"/>
        </w:rPr>
        <w:t>Unidad</w:t>
      </w:r>
      <w:r>
        <w:rPr>
          <w:spacing w:val="23"/>
          <w:w w:val="110"/>
          <w:sz w:val="20"/>
        </w:rPr>
        <w:t> </w:t>
      </w:r>
      <w:r>
        <w:rPr>
          <w:w w:val="110"/>
          <w:sz w:val="20"/>
        </w:rPr>
        <w:t>administrativa</w:t>
      </w:r>
      <w:r>
        <w:rPr>
          <w:spacing w:val="21"/>
          <w:w w:val="110"/>
          <w:sz w:val="20"/>
        </w:rPr>
        <w:t> </w:t>
      </w:r>
      <w:r>
        <w:rPr>
          <w:w w:val="110"/>
          <w:sz w:val="20"/>
        </w:rPr>
        <w:t>de</w:t>
      </w:r>
      <w:r>
        <w:rPr>
          <w:spacing w:val="22"/>
          <w:w w:val="110"/>
          <w:sz w:val="20"/>
        </w:rPr>
        <w:t> </w:t>
      </w:r>
      <w:r>
        <w:rPr>
          <w:w w:val="110"/>
          <w:sz w:val="20"/>
        </w:rPr>
        <w:t>la</w:t>
      </w:r>
      <w:r>
        <w:rPr>
          <w:spacing w:val="21"/>
          <w:w w:val="110"/>
          <w:sz w:val="20"/>
        </w:rPr>
        <w:t> </w:t>
      </w:r>
      <w:r>
        <w:rPr>
          <w:w w:val="110"/>
          <w:sz w:val="20"/>
        </w:rPr>
        <w:t>Fiscalía</w:t>
      </w:r>
      <w:r>
        <w:rPr>
          <w:spacing w:val="21"/>
          <w:w w:val="110"/>
          <w:sz w:val="20"/>
        </w:rPr>
        <w:t> </w:t>
      </w:r>
      <w:r>
        <w:rPr>
          <w:w w:val="110"/>
          <w:sz w:val="20"/>
        </w:rPr>
        <w:t>General</w:t>
      </w:r>
      <w:r>
        <w:rPr>
          <w:spacing w:val="22"/>
          <w:w w:val="110"/>
          <w:sz w:val="20"/>
        </w:rPr>
        <w:t> </w:t>
      </w:r>
      <w:r>
        <w:rPr>
          <w:w w:val="110"/>
          <w:sz w:val="20"/>
        </w:rPr>
        <w:t>de</w:t>
      </w:r>
      <w:r>
        <w:rPr>
          <w:spacing w:val="21"/>
          <w:w w:val="110"/>
          <w:sz w:val="20"/>
        </w:rPr>
        <w:t> </w:t>
      </w:r>
      <w:r>
        <w:rPr>
          <w:w w:val="110"/>
          <w:sz w:val="20"/>
        </w:rPr>
        <w:t>Justicia</w:t>
      </w:r>
      <w:r>
        <w:rPr>
          <w:spacing w:val="22"/>
          <w:w w:val="110"/>
          <w:sz w:val="20"/>
        </w:rPr>
        <w:t> </w:t>
      </w:r>
      <w:r>
        <w:rPr>
          <w:w w:val="110"/>
          <w:sz w:val="20"/>
        </w:rPr>
        <w:t>del</w:t>
      </w:r>
      <w:r>
        <w:rPr>
          <w:spacing w:val="21"/>
          <w:w w:val="110"/>
          <w:sz w:val="20"/>
        </w:rPr>
        <w:t> </w:t>
      </w:r>
      <w:r>
        <w:rPr>
          <w:w w:val="110"/>
          <w:sz w:val="20"/>
        </w:rPr>
        <w:t>Estado</w:t>
      </w:r>
      <w:r>
        <w:rPr>
          <w:spacing w:val="21"/>
          <w:w w:val="110"/>
          <w:sz w:val="20"/>
        </w:rPr>
        <w:t> </w:t>
      </w:r>
      <w:r>
        <w:rPr>
          <w:w w:val="110"/>
          <w:sz w:val="20"/>
        </w:rPr>
        <w:t>de</w:t>
      </w:r>
      <w:r>
        <w:rPr>
          <w:spacing w:val="21"/>
          <w:w w:val="110"/>
          <w:sz w:val="20"/>
        </w:rPr>
        <w:t> </w:t>
      </w:r>
      <w:r>
        <w:rPr>
          <w:w w:val="110"/>
          <w:sz w:val="20"/>
        </w:rPr>
        <w:t>México,</w:t>
      </w:r>
    </w:p>
    <w:p>
      <w:pPr>
        <w:pStyle w:val="BodyText"/>
        <w:spacing w:line="244" w:lineRule="auto"/>
      </w:pPr>
      <w:r>
        <w:rPr>
          <w:w w:val="110"/>
        </w:rPr>
        <w:t>encargada de la operación de los depósitos vehiculares cuyo funcionamiento se vincule con la recuperación de vehículos relacionados con la comisión de delitos;</w:t>
      </w:r>
    </w:p>
    <w:p>
      <w:pPr>
        <w:pStyle w:val="ListParagraph"/>
        <w:numPr>
          <w:ilvl w:val="0"/>
          <w:numId w:val="159"/>
        </w:numPr>
        <w:tabs>
          <w:tab w:pos="719" w:val="left" w:leader="none"/>
        </w:tabs>
        <w:spacing w:line="230" w:lineRule="auto" w:before="197" w:after="0"/>
        <w:ind w:left="312" w:right="113" w:firstLine="0"/>
        <w:jc w:val="both"/>
        <w:rPr>
          <w:sz w:val="20"/>
        </w:rPr>
      </w:pPr>
      <w:r>
        <w:rPr>
          <w:w w:val="110"/>
          <w:sz w:val="20"/>
        </w:rPr>
        <w:t>Grúa: Unidad de tracción utilizada para el arrastre de vehículos, que cumple con el equipo mecánico establecido por el presente Libro;</w:t>
      </w:r>
    </w:p>
    <w:p>
      <w:pPr>
        <w:pStyle w:val="BodyText"/>
        <w:spacing w:before="5"/>
        <w:ind w:left="0"/>
        <w:rPr>
          <w:sz w:val="18"/>
        </w:rPr>
      </w:pPr>
    </w:p>
    <w:p>
      <w:pPr>
        <w:pStyle w:val="ListParagraph"/>
        <w:numPr>
          <w:ilvl w:val="0"/>
          <w:numId w:val="159"/>
        </w:numPr>
        <w:tabs>
          <w:tab w:pos="755" w:val="left" w:leader="none"/>
        </w:tabs>
        <w:spacing w:line="228" w:lineRule="auto" w:before="0" w:after="0"/>
        <w:ind w:left="312" w:right="110" w:firstLine="0"/>
        <w:jc w:val="both"/>
        <w:rPr>
          <w:sz w:val="20"/>
        </w:rPr>
      </w:pPr>
      <w:r>
        <w:rPr>
          <w:w w:val="110"/>
          <w:sz w:val="20"/>
        </w:rPr>
        <w:t>Inventario: Documento que describe la condición física de la unidad objeto del servicio, así como las</w:t>
      </w:r>
      <w:r>
        <w:rPr>
          <w:spacing w:val="9"/>
          <w:w w:val="110"/>
          <w:sz w:val="20"/>
        </w:rPr>
        <w:t> </w:t>
      </w:r>
      <w:r>
        <w:rPr>
          <w:w w:val="110"/>
          <w:sz w:val="20"/>
        </w:rPr>
        <w:t>condiciones</w:t>
      </w:r>
      <w:r>
        <w:rPr>
          <w:spacing w:val="11"/>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carga</w:t>
      </w:r>
      <w:r>
        <w:rPr>
          <w:spacing w:val="10"/>
          <w:w w:val="110"/>
          <w:sz w:val="20"/>
        </w:rPr>
        <w:t> </w:t>
      </w:r>
      <w:r>
        <w:rPr>
          <w:w w:val="110"/>
          <w:sz w:val="20"/>
        </w:rPr>
        <w:t>u</w:t>
      </w:r>
      <w:r>
        <w:rPr>
          <w:spacing w:val="10"/>
          <w:w w:val="110"/>
          <w:sz w:val="20"/>
        </w:rPr>
        <w:t> </w:t>
      </w:r>
      <w:r>
        <w:rPr>
          <w:w w:val="110"/>
          <w:sz w:val="20"/>
        </w:rPr>
        <w:t>objetos</w:t>
      </w:r>
      <w:r>
        <w:rPr>
          <w:spacing w:val="9"/>
          <w:w w:val="110"/>
          <w:sz w:val="20"/>
        </w:rPr>
        <w:t> </w:t>
      </w:r>
      <w:r>
        <w:rPr>
          <w:w w:val="110"/>
          <w:sz w:val="20"/>
        </w:rPr>
        <w:t>que</w:t>
      </w:r>
      <w:r>
        <w:rPr>
          <w:spacing w:val="10"/>
          <w:w w:val="110"/>
          <w:sz w:val="20"/>
        </w:rPr>
        <w:t> </w:t>
      </w:r>
      <w:r>
        <w:rPr>
          <w:w w:val="110"/>
          <w:sz w:val="20"/>
        </w:rPr>
        <w:t>contenga,</w:t>
      </w:r>
      <w:r>
        <w:rPr>
          <w:spacing w:val="11"/>
          <w:w w:val="110"/>
          <w:sz w:val="20"/>
        </w:rPr>
        <w:t> </w:t>
      </w:r>
      <w:r>
        <w:rPr>
          <w:w w:val="110"/>
          <w:sz w:val="20"/>
        </w:rPr>
        <w:t>al</w:t>
      </w:r>
      <w:r>
        <w:rPr>
          <w:spacing w:val="11"/>
          <w:w w:val="110"/>
          <w:sz w:val="20"/>
        </w:rPr>
        <w:t> </w:t>
      </w:r>
      <w:r>
        <w:rPr>
          <w:w w:val="110"/>
          <w:sz w:val="20"/>
        </w:rPr>
        <w:t>inicio</w:t>
      </w:r>
      <w:r>
        <w:rPr>
          <w:spacing w:val="11"/>
          <w:w w:val="110"/>
          <w:sz w:val="20"/>
        </w:rPr>
        <w:t> </w:t>
      </w:r>
      <w:r>
        <w:rPr>
          <w:w w:val="110"/>
          <w:sz w:val="20"/>
        </w:rPr>
        <w:t>del</w:t>
      </w:r>
      <w:r>
        <w:rPr>
          <w:spacing w:val="11"/>
          <w:w w:val="110"/>
          <w:sz w:val="20"/>
        </w:rPr>
        <w:t> </w:t>
      </w:r>
      <w:r>
        <w:rPr>
          <w:w w:val="110"/>
          <w:sz w:val="20"/>
        </w:rPr>
        <w:t>arrastre</w:t>
      </w:r>
      <w:r>
        <w:rPr>
          <w:spacing w:val="9"/>
          <w:w w:val="110"/>
          <w:sz w:val="20"/>
        </w:rPr>
        <w:t> </w:t>
      </w:r>
      <w:r>
        <w:rPr>
          <w:w w:val="110"/>
          <w:sz w:val="20"/>
        </w:rPr>
        <w:t>y</w:t>
      </w:r>
      <w:r>
        <w:rPr>
          <w:spacing w:val="7"/>
          <w:w w:val="110"/>
          <w:sz w:val="20"/>
        </w:rPr>
        <w:t> </w:t>
      </w:r>
      <w:r>
        <w:rPr>
          <w:w w:val="110"/>
          <w:sz w:val="20"/>
        </w:rPr>
        <w:t>salvamento;</w:t>
      </w:r>
    </w:p>
    <w:p>
      <w:pPr>
        <w:pStyle w:val="BodyText"/>
        <w:spacing w:before="3"/>
        <w:ind w:left="0"/>
        <w:rPr>
          <w:sz w:val="18"/>
        </w:rPr>
      </w:pPr>
    </w:p>
    <w:p>
      <w:pPr>
        <w:pStyle w:val="ListParagraph"/>
        <w:numPr>
          <w:ilvl w:val="0"/>
          <w:numId w:val="159"/>
        </w:numPr>
        <w:tabs>
          <w:tab w:pos="839" w:val="left" w:leader="none"/>
        </w:tabs>
        <w:spacing w:line="230" w:lineRule="auto" w:before="0" w:after="0"/>
        <w:ind w:left="312" w:right="109" w:firstLine="0"/>
        <w:jc w:val="both"/>
        <w:rPr>
          <w:sz w:val="20"/>
        </w:rPr>
      </w:pPr>
      <w:r>
        <w:rPr>
          <w:w w:val="110"/>
          <w:sz w:val="20"/>
        </w:rPr>
        <w:t>Permisionario: Persona física o jurídica colectiva autorizada por la Secretaría de Movilidad para prestar servicio auxiliar de arrastre y</w:t>
      </w:r>
      <w:r>
        <w:rPr>
          <w:spacing w:val="12"/>
          <w:w w:val="110"/>
          <w:sz w:val="20"/>
        </w:rPr>
        <w:t> </w:t>
      </w:r>
      <w:r>
        <w:rPr>
          <w:w w:val="110"/>
          <w:sz w:val="20"/>
        </w:rPr>
        <w:t>traslado.</w:t>
      </w:r>
    </w:p>
    <w:p>
      <w:pPr>
        <w:pStyle w:val="BodyText"/>
        <w:ind w:left="0"/>
        <w:rPr>
          <w:sz w:val="18"/>
        </w:rPr>
      </w:pPr>
    </w:p>
    <w:p>
      <w:pPr>
        <w:pStyle w:val="ListParagraph"/>
        <w:numPr>
          <w:ilvl w:val="0"/>
          <w:numId w:val="159"/>
        </w:numPr>
        <w:tabs>
          <w:tab w:pos="683" w:val="left" w:leader="none"/>
        </w:tabs>
        <w:spacing w:line="230" w:lineRule="auto" w:before="0" w:after="0"/>
        <w:ind w:left="312" w:right="115" w:firstLine="0"/>
        <w:jc w:val="both"/>
        <w:rPr>
          <w:sz w:val="20"/>
        </w:rPr>
      </w:pPr>
      <w:r>
        <w:rPr>
          <w:w w:val="110"/>
          <w:sz w:val="20"/>
        </w:rPr>
        <w:t>Usuario: Persona física y jurídica colectiva, a cuyo cargo se contrata, por la autoridad competente el</w:t>
      </w:r>
      <w:r>
        <w:rPr>
          <w:spacing w:val="10"/>
          <w:w w:val="110"/>
          <w:sz w:val="20"/>
        </w:rPr>
        <w:t> </w:t>
      </w:r>
      <w:r>
        <w:rPr>
          <w:w w:val="110"/>
          <w:sz w:val="20"/>
        </w:rPr>
        <w:t>servicio</w:t>
      </w:r>
      <w:r>
        <w:rPr>
          <w:spacing w:val="12"/>
          <w:w w:val="110"/>
          <w:sz w:val="20"/>
        </w:rPr>
        <w:t> </w:t>
      </w:r>
      <w:r>
        <w:rPr>
          <w:w w:val="110"/>
          <w:sz w:val="20"/>
        </w:rPr>
        <w:t>de</w:t>
      </w:r>
      <w:r>
        <w:rPr>
          <w:spacing w:val="10"/>
          <w:w w:val="110"/>
          <w:sz w:val="20"/>
        </w:rPr>
        <w:t> </w:t>
      </w:r>
      <w:r>
        <w:rPr>
          <w:w w:val="110"/>
          <w:sz w:val="20"/>
        </w:rPr>
        <w:t>arrastre,</w:t>
      </w:r>
      <w:r>
        <w:rPr>
          <w:spacing w:val="10"/>
          <w:w w:val="110"/>
          <w:sz w:val="20"/>
        </w:rPr>
        <w:t> </w:t>
      </w:r>
      <w:r>
        <w:rPr>
          <w:w w:val="110"/>
          <w:sz w:val="20"/>
        </w:rPr>
        <w:t>salvamento,</w:t>
      </w:r>
      <w:r>
        <w:rPr>
          <w:spacing w:val="13"/>
          <w:w w:val="110"/>
          <w:sz w:val="20"/>
        </w:rPr>
        <w:t> </w:t>
      </w:r>
      <w:r>
        <w:rPr>
          <w:w w:val="110"/>
          <w:sz w:val="20"/>
        </w:rPr>
        <w:t>guarda,</w:t>
      </w:r>
      <w:r>
        <w:rPr>
          <w:spacing w:val="11"/>
          <w:w w:val="110"/>
          <w:sz w:val="20"/>
        </w:rPr>
        <w:t> </w:t>
      </w:r>
      <w:r>
        <w:rPr>
          <w:w w:val="110"/>
          <w:sz w:val="20"/>
        </w:rPr>
        <w:t>custodia</w:t>
      </w:r>
      <w:r>
        <w:rPr>
          <w:spacing w:val="10"/>
          <w:w w:val="110"/>
          <w:sz w:val="20"/>
        </w:rPr>
        <w:t> </w:t>
      </w:r>
      <w:r>
        <w:rPr>
          <w:w w:val="110"/>
          <w:sz w:val="20"/>
        </w:rPr>
        <w:t>y</w:t>
      </w:r>
      <w:r>
        <w:rPr>
          <w:spacing w:val="11"/>
          <w:w w:val="110"/>
          <w:sz w:val="20"/>
        </w:rPr>
        <w:t> </w:t>
      </w:r>
      <w:r>
        <w:rPr>
          <w:w w:val="110"/>
          <w:sz w:val="20"/>
        </w:rPr>
        <w:t>depósito</w:t>
      </w:r>
      <w:r>
        <w:rPr>
          <w:spacing w:val="12"/>
          <w:w w:val="110"/>
          <w:sz w:val="20"/>
        </w:rPr>
        <w:t> </w:t>
      </w:r>
      <w:r>
        <w:rPr>
          <w:w w:val="110"/>
          <w:sz w:val="20"/>
        </w:rPr>
        <w:t>de</w:t>
      </w:r>
      <w:r>
        <w:rPr>
          <w:spacing w:val="9"/>
          <w:w w:val="110"/>
          <w:sz w:val="20"/>
        </w:rPr>
        <w:t> </w:t>
      </w:r>
      <w:r>
        <w:rPr>
          <w:w w:val="110"/>
          <w:sz w:val="20"/>
        </w:rPr>
        <w:t>vehículos;</w:t>
      </w:r>
    </w:p>
    <w:p>
      <w:pPr>
        <w:pStyle w:val="BodyText"/>
        <w:spacing w:before="4"/>
        <w:ind w:left="0"/>
        <w:rPr>
          <w:sz w:val="18"/>
        </w:rPr>
      </w:pPr>
    </w:p>
    <w:p>
      <w:pPr>
        <w:pStyle w:val="ListParagraph"/>
        <w:numPr>
          <w:ilvl w:val="0"/>
          <w:numId w:val="159"/>
        </w:numPr>
        <w:tabs>
          <w:tab w:pos="650" w:val="left" w:leader="none"/>
        </w:tabs>
        <w:spacing w:line="230" w:lineRule="auto" w:before="0" w:after="0"/>
        <w:ind w:left="312" w:right="113" w:firstLine="0"/>
        <w:jc w:val="both"/>
        <w:rPr>
          <w:sz w:val="20"/>
        </w:rPr>
      </w:pPr>
      <w:r>
        <w:rPr>
          <w:w w:val="110"/>
          <w:sz w:val="20"/>
        </w:rPr>
        <w:t>Vehículo: Medio de transporte dedicado a realizar los desplazamientos de las personas y sus equipajes.</w:t>
      </w:r>
    </w:p>
    <w:p>
      <w:pPr>
        <w:pStyle w:val="ListParagraph"/>
        <w:numPr>
          <w:ilvl w:val="0"/>
          <w:numId w:val="159"/>
        </w:numPr>
        <w:tabs>
          <w:tab w:pos="715" w:val="left" w:leader="none"/>
        </w:tabs>
        <w:spacing w:line="242" w:lineRule="auto" w:before="196" w:after="0"/>
        <w:ind w:left="312" w:right="110" w:firstLine="0"/>
        <w:jc w:val="both"/>
        <w:rPr>
          <w:sz w:val="20"/>
        </w:rPr>
      </w:pPr>
      <w:r>
        <w:rPr>
          <w:w w:val="110"/>
          <w:sz w:val="20"/>
        </w:rPr>
        <w:t>Tráiler, autobuses y cualquier tipo de remolques: Es un vehículo de carga no motorizado que constan como mínimo de chasis, ruedas, superficie de carga y dependiendo de  su  peso  y dimensiones, frenos propios que no se puede mover por sus propios medios, sino que es arrastrado y dirigido por otro</w:t>
      </w:r>
      <w:r>
        <w:rPr>
          <w:spacing w:val="30"/>
          <w:w w:val="110"/>
          <w:sz w:val="20"/>
        </w:rPr>
        <w:t> </w:t>
      </w:r>
      <w:r>
        <w:rPr>
          <w:w w:val="110"/>
          <w:sz w:val="20"/>
        </w:rPr>
        <w:t>vehículo.</w:t>
      </w:r>
    </w:p>
    <w:p>
      <w:pPr>
        <w:pStyle w:val="BodyText"/>
        <w:ind w:left="0"/>
        <w:rPr>
          <w:sz w:val="22"/>
        </w:rPr>
      </w:pPr>
    </w:p>
    <w:p>
      <w:pPr>
        <w:pStyle w:val="Heading1"/>
        <w:spacing w:before="175"/>
        <w:ind w:right="2009"/>
      </w:pPr>
      <w:r>
        <w:rPr/>
        <w:t>CAPITULO SEGUNDO</w:t>
      </w:r>
    </w:p>
    <w:p>
      <w:pPr>
        <w:spacing w:line="264" w:lineRule="exact" w:before="0"/>
        <w:ind w:left="2205" w:right="2008" w:firstLine="0"/>
        <w:jc w:val="center"/>
        <w:rPr>
          <w:rFonts w:ascii="TeX Gyre Bonum"/>
          <w:b/>
          <w:sz w:val="20"/>
        </w:rPr>
      </w:pPr>
      <w:r>
        <w:rPr>
          <w:rFonts w:ascii="TeX Gyre Bonum"/>
          <w:b/>
          <w:sz w:val="20"/>
        </w:rPr>
        <w:t>De la Autoridad y sus Atribuciones</w:t>
      </w:r>
    </w:p>
    <w:p>
      <w:pPr>
        <w:pStyle w:val="BodyText"/>
        <w:spacing w:line="230" w:lineRule="auto" w:before="188"/>
      </w:pPr>
      <w:r>
        <w:rPr>
          <w:rFonts w:ascii="TeX Gyre Bonum" w:hAnsi="TeX Gyre Bonum"/>
          <w:b/>
          <w:w w:val="110"/>
        </w:rPr>
        <w:t>Artículo 7.38. </w:t>
      </w:r>
      <w:r>
        <w:rPr>
          <w:w w:val="110"/>
        </w:rPr>
        <w:t>Para los efectos de este Título, la Secretaría de Movilidad, tendrá las atribuciones siguientes:</w:t>
      </w:r>
    </w:p>
    <w:p>
      <w:pPr>
        <w:pStyle w:val="BodyText"/>
        <w:ind w:left="0"/>
        <w:rPr>
          <w:sz w:val="18"/>
        </w:rPr>
      </w:pPr>
    </w:p>
    <w:p>
      <w:pPr>
        <w:pStyle w:val="ListParagraph"/>
        <w:numPr>
          <w:ilvl w:val="0"/>
          <w:numId w:val="160"/>
        </w:numPr>
        <w:tabs>
          <w:tab w:pos="563" w:val="left" w:leader="none"/>
        </w:tabs>
        <w:spacing w:line="230" w:lineRule="auto" w:before="1" w:after="0"/>
        <w:ind w:left="312" w:right="112" w:firstLine="0"/>
        <w:jc w:val="both"/>
        <w:rPr>
          <w:sz w:val="20"/>
        </w:rPr>
      </w:pPr>
      <w:r>
        <w:rPr>
          <w:w w:val="110"/>
          <w:sz w:val="20"/>
        </w:rPr>
        <w:t>Otorgar las concesiones y permisos de los servicios auxiliares en términos de las disposiciones jurídicas</w:t>
      </w:r>
      <w:r>
        <w:rPr>
          <w:spacing w:val="10"/>
          <w:w w:val="110"/>
          <w:sz w:val="20"/>
        </w:rPr>
        <w:t> </w:t>
      </w:r>
      <w:r>
        <w:rPr>
          <w:w w:val="110"/>
          <w:sz w:val="20"/>
        </w:rPr>
        <w:t>aplicables;</w:t>
      </w:r>
    </w:p>
    <w:p>
      <w:pPr>
        <w:pStyle w:val="BodyText"/>
        <w:spacing w:before="4"/>
        <w:ind w:left="0"/>
        <w:rPr>
          <w:sz w:val="17"/>
        </w:rPr>
      </w:pPr>
    </w:p>
    <w:p>
      <w:pPr>
        <w:pStyle w:val="ListParagraph"/>
        <w:numPr>
          <w:ilvl w:val="0"/>
          <w:numId w:val="160"/>
        </w:numPr>
        <w:tabs>
          <w:tab w:pos="607" w:val="left" w:leader="none"/>
        </w:tabs>
        <w:spacing w:line="240" w:lineRule="auto" w:before="1" w:after="0"/>
        <w:ind w:left="606" w:right="0" w:hanging="295"/>
        <w:jc w:val="left"/>
        <w:rPr>
          <w:sz w:val="20"/>
        </w:rPr>
      </w:pPr>
      <w:r>
        <w:rPr>
          <w:w w:val="110"/>
          <w:sz w:val="20"/>
        </w:rPr>
        <w:t>Resolver</w:t>
      </w:r>
      <w:r>
        <w:rPr>
          <w:spacing w:val="10"/>
          <w:w w:val="110"/>
          <w:sz w:val="20"/>
        </w:rPr>
        <w:t> </w:t>
      </w:r>
      <w:r>
        <w:rPr>
          <w:w w:val="110"/>
          <w:sz w:val="20"/>
        </w:rPr>
        <w:t>la</w:t>
      </w:r>
      <w:r>
        <w:rPr>
          <w:spacing w:val="10"/>
          <w:w w:val="110"/>
          <w:sz w:val="20"/>
        </w:rPr>
        <w:t> </w:t>
      </w:r>
      <w:r>
        <w:rPr>
          <w:w w:val="110"/>
          <w:sz w:val="20"/>
        </w:rPr>
        <w:t>terminación</w:t>
      </w:r>
      <w:r>
        <w:rPr>
          <w:spacing w:val="10"/>
          <w:w w:val="110"/>
          <w:sz w:val="20"/>
        </w:rPr>
        <w:t> </w:t>
      </w:r>
      <w:r>
        <w:rPr>
          <w:w w:val="110"/>
          <w:sz w:val="20"/>
        </w:rPr>
        <w:t>de</w:t>
      </w:r>
      <w:r>
        <w:rPr>
          <w:spacing w:val="11"/>
          <w:w w:val="110"/>
          <w:sz w:val="20"/>
        </w:rPr>
        <w:t> </w:t>
      </w:r>
      <w:r>
        <w:rPr>
          <w:w w:val="110"/>
          <w:sz w:val="20"/>
        </w:rPr>
        <w:t>las</w:t>
      </w:r>
      <w:r>
        <w:rPr>
          <w:spacing w:val="8"/>
          <w:w w:val="110"/>
          <w:sz w:val="20"/>
        </w:rPr>
        <w:t> </w:t>
      </w:r>
      <w:r>
        <w:rPr>
          <w:w w:val="110"/>
          <w:sz w:val="20"/>
        </w:rPr>
        <w:t>concesiones</w:t>
      </w:r>
      <w:r>
        <w:rPr>
          <w:spacing w:val="10"/>
          <w:w w:val="110"/>
          <w:sz w:val="20"/>
        </w:rPr>
        <w:t> </w:t>
      </w:r>
      <w:r>
        <w:rPr>
          <w:w w:val="110"/>
          <w:sz w:val="20"/>
        </w:rPr>
        <w:t>y</w:t>
      </w:r>
      <w:r>
        <w:rPr>
          <w:spacing w:val="10"/>
          <w:w w:val="110"/>
          <w:sz w:val="20"/>
        </w:rPr>
        <w:t> </w:t>
      </w:r>
      <w:r>
        <w:rPr>
          <w:w w:val="110"/>
          <w:sz w:val="20"/>
        </w:rPr>
        <w:t>permisos</w:t>
      </w:r>
      <w:r>
        <w:rPr>
          <w:spacing w:val="9"/>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servicios</w:t>
      </w:r>
      <w:r>
        <w:rPr>
          <w:spacing w:val="13"/>
          <w:w w:val="110"/>
          <w:sz w:val="20"/>
        </w:rPr>
        <w:t> </w:t>
      </w:r>
      <w:r>
        <w:rPr>
          <w:w w:val="110"/>
          <w:sz w:val="20"/>
        </w:rPr>
        <w:t>auxiliares;</w:t>
      </w:r>
    </w:p>
    <w:p>
      <w:pPr>
        <w:pStyle w:val="ListParagraph"/>
        <w:numPr>
          <w:ilvl w:val="0"/>
          <w:numId w:val="160"/>
        </w:numPr>
        <w:tabs>
          <w:tab w:pos="710" w:val="left" w:leader="none"/>
        </w:tabs>
        <w:spacing w:line="230" w:lineRule="auto" w:before="185" w:after="0"/>
        <w:ind w:left="312" w:right="108" w:firstLine="0"/>
        <w:jc w:val="both"/>
        <w:rPr>
          <w:sz w:val="20"/>
        </w:rPr>
      </w:pPr>
      <w:r>
        <w:rPr>
          <w:w w:val="110"/>
          <w:sz w:val="20"/>
        </w:rPr>
        <w:t>Iniciar el procedimiento para la intervención de un servicio público hasta ponerlo en estado de resolución;</w:t>
      </w:r>
    </w:p>
    <w:p>
      <w:pPr>
        <w:pStyle w:val="BodyText"/>
        <w:spacing w:before="5"/>
        <w:ind w:left="0"/>
        <w:rPr>
          <w:sz w:val="17"/>
        </w:rPr>
      </w:pPr>
    </w:p>
    <w:p>
      <w:pPr>
        <w:pStyle w:val="ListParagraph"/>
        <w:numPr>
          <w:ilvl w:val="0"/>
          <w:numId w:val="160"/>
        </w:numPr>
        <w:tabs>
          <w:tab w:pos="674" w:val="left" w:leader="none"/>
        </w:tabs>
        <w:spacing w:line="240" w:lineRule="auto" w:before="0" w:after="0"/>
        <w:ind w:left="673" w:right="0" w:hanging="362"/>
        <w:jc w:val="left"/>
        <w:rPr>
          <w:sz w:val="20"/>
        </w:rPr>
      </w:pPr>
      <w:r>
        <w:rPr>
          <w:w w:val="110"/>
          <w:sz w:val="20"/>
        </w:rPr>
        <w:t>Determinar</w:t>
      </w:r>
      <w:r>
        <w:rPr>
          <w:spacing w:val="9"/>
          <w:w w:val="110"/>
          <w:sz w:val="20"/>
        </w:rPr>
        <w:t> </w:t>
      </w:r>
      <w:r>
        <w:rPr>
          <w:w w:val="110"/>
          <w:sz w:val="20"/>
        </w:rPr>
        <w:t>las</w:t>
      </w:r>
      <w:r>
        <w:rPr>
          <w:spacing w:val="9"/>
          <w:w w:val="110"/>
          <w:sz w:val="20"/>
        </w:rPr>
        <w:t> </w:t>
      </w:r>
      <w:r>
        <w:rPr>
          <w:w w:val="110"/>
          <w:sz w:val="20"/>
        </w:rPr>
        <w:t>tarifas</w:t>
      </w:r>
      <w:r>
        <w:rPr>
          <w:spacing w:val="8"/>
          <w:w w:val="110"/>
          <w:sz w:val="20"/>
        </w:rPr>
        <w:t> </w:t>
      </w:r>
      <w:r>
        <w:rPr>
          <w:w w:val="110"/>
          <w:sz w:val="20"/>
        </w:rPr>
        <w:t>por</w:t>
      </w:r>
      <w:r>
        <w:rPr>
          <w:spacing w:val="11"/>
          <w:w w:val="110"/>
          <w:sz w:val="20"/>
        </w:rPr>
        <w:t> </w:t>
      </w:r>
      <w:r>
        <w:rPr>
          <w:w w:val="110"/>
          <w:sz w:val="20"/>
        </w:rPr>
        <w:t>el</w:t>
      </w:r>
      <w:r>
        <w:rPr>
          <w:spacing w:val="9"/>
          <w:w w:val="110"/>
          <w:sz w:val="20"/>
        </w:rPr>
        <w:t> </w:t>
      </w:r>
      <w:r>
        <w:rPr>
          <w:w w:val="110"/>
          <w:sz w:val="20"/>
        </w:rPr>
        <w:t>servicio</w:t>
      </w:r>
      <w:r>
        <w:rPr>
          <w:spacing w:val="11"/>
          <w:w w:val="110"/>
          <w:sz w:val="20"/>
        </w:rPr>
        <w:t> </w:t>
      </w:r>
      <w:r>
        <w:rPr>
          <w:w w:val="110"/>
          <w:sz w:val="20"/>
        </w:rPr>
        <w:t>de</w:t>
      </w:r>
      <w:r>
        <w:rPr>
          <w:spacing w:val="8"/>
          <w:w w:val="110"/>
          <w:sz w:val="20"/>
        </w:rPr>
        <w:t> </w:t>
      </w:r>
      <w:r>
        <w:rPr>
          <w:w w:val="110"/>
          <w:sz w:val="20"/>
        </w:rPr>
        <w:t>arrastre</w:t>
      </w:r>
      <w:r>
        <w:rPr>
          <w:spacing w:val="14"/>
          <w:w w:val="110"/>
          <w:sz w:val="20"/>
        </w:rPr>
        <w:t> </w:t>
      </w:r>
      <w:r>
        <w:rPr>
          <w:w w:val="110"/>
          <w:sz w:val="20"/>
        </w:rPr>
        <w:t>y</w:t>
      </w:r>
      <w:r>
        <w:rPr>
          <w:spacing w:val="9"/>
          <w:w w:val="110"/>
          <w:sz w:val="20"/>
        </w:rPr>
        <w:t> </w:t>
      </w:r>
      <w:r>
        <w:rPr>
          <w:w w:val="110"/>
          <w:sz w:val="20"/>
        </w:rPr>
        <w:t>almacenamiento</w:t>
      </w:r>
      <w:r>
        <w:rPr>
          <w:spacing w:val="11"/>
          <w:w w:val="110"/>
          <w:sz w:val="20"/>
        </w:rPr>
        <w:t> </w:t>
      </w:r>
      <w:r>
        <w:rPr>
          <w:w w:val="110"/>
          <w:sz w:val="20"/>
        </w:rPr>
        <w:t>de</w:t>
      </w:r>
      <w:r>
        <w:rPr>
          <w:spacing w:val="9"/>
          <w:w w:val="110"/>
          <w:sz w:val="20"/>
        </w:rPr>
        <w:t> </w:t>
      </w:r>
      <w:r>
        <w:rPr>
          <w:w w:val="110"/>
          <w:sz w:val="20"/>
        </w:rPr>
        <w:t>vehículos;</w:t>
      </w:r>
    </w:p>
    <w:p>
      <w:pPr>
        <w:pStyle w:val="ListParagraph"/>
        <w:numPr>
          <w:ilvl w:val="0"/>
          <w:numId w:val="160"/>
        </w:numPr>
        <w:tabs>
          <w:tab w:pos="619" w:val="left" w:leader="none"/>
        </w:tabs>
        <w:spacing w:line="230" w:lineRule="auto" w:before="185" w:after="0"/>
        <w:ind w:left="312" w:right="115" w:firstLine="0"/>
        <w:jc w:val="both"/>
        <w:rPr>
          <w:sz w:val="20"/>
        </w:rPr>
      </w:pPr>
      <w:r>
        <w:rPr>
          <w:w w:val="110"/>
          <w:sz w:val="20"/>
        </w:rPr>
        <w:t>Verificar que los procedimientos administrativos que establece el presente Título, se realicen en términos de las disposiciones</w:t>
      </w:r>
      <w:r>
        <w:rPr>
          <w:spacing w:val="40"/>
          <w:w w:val="110"/>
          <w:sz w:val="20"/>
        </w:rPr>
        <w:t> </w:t>
      </w:r>
      <w:r>
        <w:rPr>
          <w:w w:val="110"/>
          <w:sz w:val="20"/>
        </w:rPr>
        <w:t>aplicables;</w:t>
      </w:r>
    </w:p>
    <w:p>
      <w:pPr>
        <w:pStyle w:val="BodyText"/>
        <w:spacing w:before="6"/>
        <w:ind w:left="0"/>
        <w:rPr>
          <w:sz w:val="17"/>
        </w:rPr>
      </w:pPr>
    </w:p>
    <w:p>
      <w:pPr>
        <w:pStyle w:val="ListParagraph"/>
        <w:numPr>
          <w:ilvl w:val="0"/>
          <w:numId w:val="160"/>
        </w:numPr>
        <w:tabs>
          <w:tab w:pos="695" w:val="left" w:leader="none"/>
        </w:tabs>
        <w:spacing w:line="242" w:lineRule="auto" w:before="0" w:after="0"/>
        <w:ind w:left="312" w:right="108" w:firstLine="0"/>
        <w:jc w:val="both"/>
        <w:rPr>
          <w:sz w:val="20"/>
        </w:rPr>
      </w:pPr>
      <w:r>
        <w:rPr>
          <w:w w:val="110"/>
          <w:sz w:val="20"/>
        </w:rPr>
        <w:t>Dividir previo estudio técnico, la geografía del Estado en zonas, las cuales, serán asignadas de manera equitativa entre los concesionarios del servicio público de arrastre y salvamento de vehículos, dicha zonificación será revisada y validada de manera anual, durante  los primeros quince días del  mes de enero de cada</w:t>
      </w:r>
      <w:r>
        <w:rPr>
          <w:spacing w:val="53"/>
          <w:w w:val="110"/>
          <w:sz w:val="20"/>
        </w:rPr>
        <w:t> </w:t>
      </w:r>
      <w:r>
        <w:rPr>
          <w:w w:val="110"/>
          <w:sz w:val="20"/>
        </w:rPr>
        <w:t>año;</w:t>
      </w:r>
    </w:p>
    <w:p>
      <w:pPr>
        <w:pStyle w:val="BodyText"/>
        <w:spacing w:before="6"/>
        <w:ind w:left="0"/>
        <w:rPr>
          <w:sz w:val="17"/>
        </w:rPr>
      </w:pPr>
    </w:p>
    <w:p>
      <w:pPr>
        <w:pStyle w:val="ListParagraph"/>
        <w:numPr>
          <w:ilvl w:val="0"/>
          <w:numId w:val="160"/>
        </w:numPr>
        <w:tabs>
          <w:tab w:pos="825" w:val="left" w:leader="none"/>
        </w:tabs>
        <w:spacing w:line="230" w:lineRule="auto" w:before="0" w:after="0"/>
        <w:ind w:left="312" w:right="112" w:firstLine="0"/>
        <w:jc w:val="both"/>
        <w:rPr>
          <w:sz w:val="20"/>
        </w:rPr>
      </w:pPr>
      <w:r>
        <w:rPr>
          <w:w w:val="110"/>
          <w:sz w:val="20"/>
        </w:rPr>
        <w:t>Ordenar mediante procedimiento administrativo al concesionario, la devolución de cobros excesivos, previa</w:t>
      </w:r>
      <w:r>
        <w:rPr>
          <w:spacing w:val="21"/>
          <w:w w:val="110"/>
          <w:sz w:val="20"/>
        </w:rPr>
        <w:t> </w:t>
      </w:r>
      <w:r>
        <w:rPr>
          <w:w w:val="110"/>
          <w:sz w:val="20"/>
        </w:rPr>
        <w:t>petición;</w:t>
      </w:r>
    </w:p>
    <w:p>
      <w:pPr>
        <w:pStyle w:val="ListParagraph"/>
        <w:numPr>
          <w:ilvl w:val="0"/>
          <w:numId w:val="160"/>
        </w:numPr>
        <w:tabs>
          <w:tab w:pos="827" w:val="left" w:leader="none"/>
        </w:tabs>
        <w:spacing w:line="240" w:lineRule="auto" w:before="196" w:after="0"/>
        <w:ind w:left="826" w:right="0" w:hanging="515"/>
        <w:jc w:val="left"/>
        <w:rPr>
          <w:sz w:val="20"/>
        </w:rPr>
      </w:pPr>
      <w:r>
        <w:rPr>
          <w:w w:val="110"/>
          <w:sz w:val="20"/>
        </w:rPr>
        <w:t>Las demás señaladas por otros</w:t>
      </w:r>
      <w:r>
        <w:rPr>
          <w:spacing w:val="20"/>
          <w:w w:val="110"/>
          <w:sz w:val="20"/>
        </w:rPr>
        <w:t> </w:t>
      </w:r>
      <w:r>
        <w:rPr>
          <w:w w:val="110"/>
          <w:sz w:val="20"/>
        </w:rPr>
        <w:t>ordenamientos jurídicos aplicables.</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Heading1"/>
        <w:spacing w:line="262" w:lineRule="exact" w:before="57"/>
        <w:ind w:right="2008"/>
      </w:pPr>
      <w:r>
        <w:rPr/>
        <w:t>CAPITULO TERCERO</w:t>
      </w:r>
    </w:p>
    <w:p>
      <w:pPr>
        <w:spacing w:line="262" w:lineRule="exact" w:before="0"/>
        <w:ind w:left="2204" w:right="2010" w:firstLine="0"/>
        <w:jc w:val="center"/>
        <w:rPr>
          <w:rFonts w:ascii="TeX Gyre Bonum"/>
          <w:b/>
          <w:sz w:val="20"/>
        </w:rPr>
      </w:pPr>
      <w:r>
        <w:rPr>
          <w:rFonts w:ascii="TeX Gyre Bonum"/>
          <w:b/>
          <w:sz w:val="20"/>
        </w:rPr>
        <w:t>De las</w:t>
      </w:r>
      <w:r>
        <w:rPr>
          <w:rFonts w:ascii="TeX Gyre Bonum"/>
          <w:b/>
          <w:spacing w:val="-12"/>
          <w:sz w:val="20"/>
        </w:rPr>
        <w:t> </w:t>
      </w:r>
      <w:r>
        <w:rPr>
          <w:rFonts w:ascii="TeX Gyre Bonum"/>
          <w:b/>
          <w:sz w:val="20"/>
        </w:rPr>
        <w:t>Concesiones</w:t>
      </w:r>
    </w:p>
    <w:p>
      <w:pPr>
        <w:spacing w:line="264" w:lineRule="exact" w:before="179"/>
        <w:ind w:left="2205" w:right="2010" w:firstLine="0"/>
        <w:jc w:val="center"/>
        <w:rPr>
          <w:rFonts w:ascii="TeX Gyre Bonum"/>
          <w:b/>
          <w:sz w:val="20"/>
        </w:rPr>
      </w:pPr>
      <w:r>
        <w:rPr>
          <w:rFonts w:ascii="TeX Gyre Bonum"/>
          <w:b/>
          <w:sz w:val="20"/>
        </w:rPr>
        <w:t>SECCION</w:t>
      </w:r>
      <w:r>
        <w:rPr>
          <w:rFonts w:ascii="TeX Gyre Bonum"/>
          <w:b/>
          <w:spacing w:val="-10"/>
          <w:sz w:val="20"/>
        </w:rPr>
        <w:t> </w:t>
      </w:r>
      <w:r>
        <w:rPr>
          <w:rFonts w:ascii="TeX Gyre Bonum"/>
          <w:b/>
          <w:sz w:val="20"/>
        </w:rPr>
        <w:t>PRIMERA</w:t>
      </w:r>
    </w:p>
    <w:p>
      <w:pPr>
        <w:spacing w:line="264" w:lineRule="exact" w:before="0"/>
        <w:ind w:left="2205" w:right="2007" w:firstLine="0"/>
        <w:jc w:val="center"/>
        <w:rPr>
          <w:rFonts w:ascii="TeX Gyre Bonum"/>
          <w:b/>
          <w:sz w:val="20"/>
        </w:rPr>
      </w:pPr>
      <w:r>
        <w:rPr>
          <w:rFonts w:ascii="TeX Gyre Bonum"/>
          <w:b/>
          <w:sz w:val="20"/>
        </w:rPr>
        <w:t>Del otorgamiento de las concesiones y permisos</w:t>
      </w:r>
    </w:p>
    <w:p>
      <w:pPr>
        <w:pStyle w:val="BodyText"/>
        <w:spacing w:line="237" w:lineRule="auto" w:before="180"/>
        <w:ind w:right="112"/>
        <w:jc w:val="both"/>
      </w:pPr>
      <w:r>
        <w:rPr>
          <w:rFonts w:ascii="TeX Gyre Bonum" w:hAnsi="TeX Gyre Bonum"/>
          <w:b/>
          <w:w w:val="110"/>
        </w:rPr>
        <w:t>Artículo 7.39.- </w:t>
      </w:r>
      <w:r>
        <w:rPr>
          <w:w w:val="110"/>
        </w:rPr>
        <w:t>Se otorgarán las concesiones para la prestación del servicio público auxiliar del depósito y guarda vehicular y permisos para salvamento y arrastre, únicamente a quienes cumplan   los siguientes</w:t>
      </w:r>
      <w:r>
        <w:rPr>
          <w:spacing w:val="20"/>
          <w:w w:val="110"/>
        </w:rPr>
        <w:t> </w:t>
      </w:r>
      <w:r>
        <w:rPr>
          <w:w w:val="110"/>
        </w:rPr>
        <w:t>requisitos:</w:t>
      </w:r>
    </w:p>
    <w:p>
      <w:pPr>
        <w:pStyle w:val="BodyText"/>
        <w:spacing w:before="2"/>
        <w:ind w:left="0"/>
        <w:rPr>
          <w:sz w:val="18"/>
        </w:rPr>
      </w:pPr>
    </w:p>
    <w:p>
      <w:pPr>
        <w:pStyle w:val="ListParagraph"/>
        <w:numPr>
          <w:ilvl w:val="0"/>
          <w:numId w:val="161"/>
        </w:numPr>
        <w:tabs>
          <w:tab w:pos="525" w:val="left" w:leader="none"/>
        </w:tabs>
        <w:spacing w:line="230" w:lineRule="auto" w:before="0" w:after="0"/>
        <w:ind w:left="312" w:right="113" w:firstLine="0"/>
        <w:jc w:val="left"/>
        <w:rPr>
          <w:sz w:val="20"/>
        </w:rPr>
      </w:pPr>
      <w:r>
        <w:rPr>
          <w:w w:val="110"/>
          <w:sz w:val="20"/>
        </w:rPr>
        <w:t>No haber sido titular de concesiones o permisos a los que se refiere este artículo, que hubiesen sido objeto de revocación, suspensión o</w:t>
      </w:r>
      <w:r>
        <w:rPr>
          <w:spacing w:val="1"/>
          <w:w w:val="110"/>
          <w:sz w:val="20"/>
        </w:rPr>
        <w:t> </w:t>
      </w:r>
      <w:r>
        <w:rPr>
          <w:w w:val="110"/>
          <w:sz w:val="20"/>
        </w:rPr>
        <w:t>cancelación;</w:t>
      </w:r>
    </w:p>
    <w:p>
      <w:pPr>
        <w:pStyle w:val="ListParagraph"/>
        <w:numPr>
          <w:ilvl w:val="0"/>
          <w:numId w:val="161"/>
        </w:numPr>
        <w:tabs>
          <w:tab w:pos="604" w:val="left" w:leader="none"/>
        </w:tabs>
        <w:spacing w:line="240" w:lineRule="auto" w:before="197" w:after="0"/>
        <w:ind w:left="603" w:right="0" w:hanging="292"/>
        <w:jc w:val="left"/>
        <w:rPr>
          <w:sz w:val="20"/>
        </w:rPr>
      </w:pPr>
      <w:r>
        <w:rPr>
          <w:w w:val="110"/>
          <w:sz w:val="20"/>
        </w:rPr>
        <w:t>Acreditar</w:t>
      </w:r>
      <w:r>
        <w:rPr>
          <w:spacing w:val="10"/>
          <w:w w:val="110"/>
          <w:sz w:val="20"/>
        </w:rPr>
        <w:t> </w:t>
      </w:r>
      <w:r>
        <w:rPr>
          <w:w w:val="110"/>
          <w:sz w:val="20"/>
        </w:rPr>
        <w:t>su</w:t>
      </w:r>
      <w:r>
        <w:rPr>
          <w:spacing w:val="8"/>
          <w:w w:val="110"/>
          <w:sz w:val="20"/>
        </w:rPr>
        <w:t> </w:t>
      </w:r>
      <w:r>
        <w:rPr>
          <w:w w:val="110"/>
          <w:sz w:val="20"/>
        </w:rPr>
        <w:t>inscripción</w:t>
      </w:r>
      <w:r>
        <w:rPr>
          <w:spacing w:val="10"/>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Registro</w:t>
      </w:r>
      <w:r>
        <w:rPr>
          <w:spacing w:val="11"/>
          <w:w w:val="110"/>
          <w:sz w:val="20"/>
        </w:rPr>
        <w:t> </w:t>
      </w:r>
      <w:r>
        <w:rPr>
          <w:w w:val="110"/>
          <w:sz w:val="20"/>
        </w:rPr>
        <w:t>Federal</w:t>
      </w:r>
      <w:r>
        <w:rPr>
          <w:spacing w:val="7"/>
          <w:w w:val="110"/>
          <w:sz w:val="20"/>
        </w:rPr>
        <w:t> </w:t>
      </w:r>
      <w:r>
        <w:rPr>
          <w:w w:val="110"/>
          <w:sz w:val="20"/>
        </w:rPr>
        <w:t>de</w:t>
      </w:r>
      <w:r>
        <w:rPr>
          <w:spacing w:val="10"/>
          <w:w w:val="110"/>
          <w:sz w:val="20"/>
        </w:rPr>
        <w:t> </w:t>
      </w:r>
      <w:r>
        <w:rPr>
          <w:w w:val="110"/>
          <w:sz w:val="20"/>
        </w:rPr>
        <w:t>Contribuyentes;</w:t>
      </w:r>
    </w:p>
    <w:p>
      <w:pPr>
        <w:pStyle w:val="ListParagraph"/>
        <w:numPr>
          <w:ilvl w:val="0"/>
          <w:numId w:val="161"/>
        </w:numPr>
        <w:tabs>
          <w:tab w:pos="683" w:val="left" w:leader="none"/>
        </w:tabs>
        <w:spacing w:line="240" w:lineRule="auto" w:before="178" w:after="0"/>
        <w:ind w:left="682" w:right="0" w:hanging="371"/>
        <w:jc w:val="left"/>
        <w:rPr>
          <w:sz w:val="20"/>
        </w:rPr>
      </w:pPr>
      <w:r>
        <w:rPr>
          <w:w w:val="110"/>
          <w:sz w:val="20"/>
        </w:rPr>
        <w:t>Tratándose</w:t>
      </w:r>
      <w:r>
        <w:rPr>
          <w:spacing w:val="10"/>
          <w:w w:val="110"/>
          <w:sz w:val="20"/>
        </w:rPr>
        <w:t> </w:t>
      </w:r>
      <w:r>
        <w:rPr>
          <w:w w:val="110"/>
          <w:sz w:val="20"/>
        </w:rPr>
        <w:t>de</w:t>
      </w:r>
      <w:r>
        <w:rPr>
          <w:spacing w:val="10"/>
          <w:w w:val="110"/>
          <w:sz w:val="20"/>
        </w:rPr>
        <w:t> </w:t>
      </w:r>
      <w:r>
        <w:rPr>
          <w:w w:val="110"/>
          <w:sz w:val="20"/>
        </w:rPr>
        <w:t>personas</w:t>
      </w:r>
      <w:r>
        <w:rPr>
          <w:spacing w:val="11"/>
          <w:w w:val="110"/>
          <w:sz w:val="20"/>
        </w:rPr>
        <w:t> </w:t>
      </w:r>
      <w:r>
        <w:rPr>
          <w:w w:val="110"/>
          <w:sz w:val="20"/>
        </w:rPr>
        <w:t>físicas,</w:t>
      </w:r>
      <w:r>
        <w:rPr>
          <w:spacing w:val="11"/>
          <w:w w:val="110"/>
          <w:sz w:val="20"/>
        </w:rPr>
        <w:t> </w:t>
      </w:r>
      <w:r>
        <w:rPr>
          <w:w w:val="110"/>
          <w:sz w:val="20"/>
        </w:rPr>
        <w:t>acreditar</w:t>
      </w:r>
      <w:r>
        <w:rPr>
          <w:spacing w:val="13"/>
          <w:w w:val="110"/>
          <w:sz w:val="20"/>
        </w:rPr>
        <w:t> </w:t>
      </w:r>
      <w:r>
        <w:rPr>
          <w:w w:val="110"/>
          <w:sz w:val="20"/>
        </w:rPr>
        <w:t>ser</w:t>
      </w:r>
      <w:r>
        <w:rPr>
          <w:spacing w:val="12"/>
          <w:w w:val="110"/>
          <w:sz w:val="20"/>
        </w:rPr>
        <w:t> </w:t>
      </w:r>
      <w:r>
        <w:rPr>
          <w:w w:val="110"/>
          <w:sz w:val="20"/>
        </w:rPr>
        <w:t>mexicanas</w:t>
      </w:r>
      <w:r>
        <w:rPr>
          <w:spacing w:val="12"/>
          <w:w w:val="110"/>
          <w:sz w:val="20"/>
        </w:rPr>
        <w:t> </w:t>
      </w:r>
      <w:r>
        <w:rPr>
          <w:w w:val="110"/>
          <w:sz w:val="20"/>
        </w:rPr>
        <w:t>y</w:t>
      </w:r>
      <w:r>
        <w:rPr>
          <w:spacing w:val="11"/>
          <w:w w:val="110"/>
          <w:sz w:val="20"/>
        </w:rPr>
        <w:t> </w:t>
      </w:r>
      <w:r>
        <w:rPr>
          <w:w w:val="110"/>
          <w:sz w:val="20"/>
        </w:rPr>
        <w:t>mayores</w:t>
      </w:r>
      <w:r>
        <w:rPr>
          <w:spacing w:val="10"/>
          <w:w w:val="110"/>
          <w:sz w:val="20"/>
        </w:rPr>
        <w:t> </w:t>
      </w:r>
      <w:r>
        <w:rPr>
          <w:w w:val="110"/>
          <w:sz w:val="20"/>
        </w:rPr>
        <w:t>de</w:t>
      </w:r>
      <w:r>
        <w:rPr>
          <w:spacing w:val="11"/>
          <w:w w:val="110"/>
          <w:sz w:val="20"/>
        </w:rPr>
        <w:t> </w:t>
      </w:r>
      <w:r>
        <w:rPr>
          <w:w w:val="110"/>
          <w:sz w:val="20"/>
        </w:rPr>
        <w:t>edad;</w:t>
      </w:r>
    </w:p>
    <w:p>
      <w:pPr>
        <w:pStyle w:val="ListParagraph"/>
        <w:numPr>
          <w:ilvl w:val="0"/>
          <w:numId w:val="161"/>
        </w:numPr>
        <w:tabs>
          <w:tab w:pos="686" w:val="left" w:leader="none"/>
        </w:tabs>
        <w:spacing w:line="228" w:lineRule="auto" w:before="190" w:after="0"/>
        <w:ind w:left="312" w:right="111" w:firstLine="0"/>
        <w:jc w:val="left"/>
        <w:rPr>
          <w:sz w:val="20"/>
        </w:rPr>
      </w:pPr>
      <w:r>
        <w:rPr>
          <w:w w:val="110"/>
          <w:sz w:val="20"/>
        </w:rPr>
        <w:t>En el caso de personas jurídicas colectivas, estar constituidas conforme a las leyes mexicanas y tener</w:t>
      </w:r>
      <w:r>
        <w:rPr>
          <w:spacing w:val="7"/>
          <w:w w:val="110"/>
          <w:sz w:val="20"/>
        </w:rPr>
        <w:t> </w:t>
      </w:r>
      <w:r>
        <w:rPr>
          <w:w w:val="110"/>
          <w:sz w:val="20"/>
        </w:rPr>
        <w:t>previsto,</w:t>
      </w:r>
      <w:r>
        <w:rPr>
          <w:spacing w:val="8"/>
          <w:w w:val="110"/>
          <w:sz w:val="20"/>
        </w:rPr>
        <w:t> </w:t>
      </w:r>
      <w:r>
        <w:rPr>
          <w:w w:val="110"/>
          <w:sz w:val="20"/>
        </w:rPr>
        <w:t>como</w:t>
      </w:r>
      <w:r>
        <w:rPr>
          <w:spacing w:val="6"/>
          <w:w w:val="110"/>
          <w:sz w:val="20"/>
        </w:rPr>
        <w:t> </w:t>
      </w:r>
      <w:r>
        <w:rPr>
          <w:w w:val="110"/>
          <w:sz w:val="20"/>
        </w:rPr>
        <w:t>parte</w:t>
      </w:r>
      <w:r>
        <w:rPr>
          <w:spacing w:val="6"/>
          <w:w w:val="110"/>
          <w:sz w:val="20"/>
        </w:rPr>
        <w:t> </w:t>
      </w:r>
      <w:r>
        <w:rPr>
          <w:w w:val="110"/>
          <w:sz w:val="20"/>
        </w:rPr>
        <w:t>de</w:t>
      </w:r>
      <w:r>
        <w:rPr>
          <w:spacing w:val="6"/>
          <w:w w:val="110"/>
          <w:sz w:val="20"/>
        </w:rPr>
        <w:t> </w:t>
      </w:r>
      <w:r>
        <w:rPr>
          <w:w w:val="110"/>
          <w:sz w:val="20"/>
        </w:rPr>
        <w:t>su</w:t>
      </w:r>
      <w:r>
        <w:rPr>
          <w:spacing w:val="9"/>
          <w:w w:val="110"/>
          <w:sz w:val="20"/>
        </w:rPr>
        <w:t> </w:t>
      </w:r>
      <w:r>
        <w:rPr>
          <w:w w:val="110"/>
          <w:sz w:val="20"/>
        </w:rPr>
        <w:t>objeto</w:t>
      </w:r>
      <w:r>
        <w:rPr>
          <w:spacing w:val="7"/>
          <w:w w:val="110"/>
          <w:sz w:val="20"/>
        </w:rPr>
        <w:t> </w:t>
      </w:r>
      <w:r>
        <w:rPr>
          <w:w w:val="110"/>
          <w:sz w:val="20"/>
        </w:rPr>
        <w:t>social,</w:t>
      </w:r>
      <w:r>
        <w:rPr>
          <w:spacing w:val="9"/>
          <w:w w:val="110"/>
          <w:sz w:val="20"/>
        </w:rPr>
        <w:t> </w:t>
      </w:r>
      <w:r>
        <w:rPr>
          <w:w w:val="110"/>
          <w:sz w:val="20"/>
        </w:rPr>
        <w:t>la</w:t>
      </w:r>
      <w:r>
        <w:rPr>
          <w:spacing w:val="5"/>
          <w:w w:val="110"/>
          <w:sz w:val="20"/>
        </w:rPr>
        <w:t> </w:t>
      </w:r>
      <w:r>
        <w:rPr>
          <w:w w:val="110"/>
          <w:sz w:val="20"/>
        </w:rPr>
        <w:t>prestación</w:t>
      </w:r>
      <w:r>
        <w:rPr>
          <w:spacing w:val="7"/>
          <w:w w:val="110"/>
          <w:sz w:val="20"/>
        </w:rPr>
        <w:t> </w:t>
      </w:r>
      <w:r>
        <w:rPr>
          <w:w w:val="110"/>
          <w:sz w:val="20"/>
        </w:rPr>
        <w:t>del</w:t>
      </w:r>
      <w:r>
        <w:rPr>
          <w:spacing w:val="7"/>
          <w:w w:val="110"/>
          <w:sz w:val="20"/>
        </w:rPr>
        <w:t> </w:t>
      </w:r>
      <w:r>
        <w:rPr>
          <w:w w:val="110"/>
          <w:sz w:val="20"/>
        </w:rPr>
        <w:t>servicio</w:t>
      </w:r>
      <w:r>
        <w:rPr>
          <w:spacing w:val="8"/>
          <w:w w:val="110"/>
          <w:sz w:val="20"/>
        </w:rPr>
        <w:t> </w:t>
      </w:r>
      <w:r>
        <w:rPr>
          <w:w w:val="110"/>
          <w:sz w:val="20"/>
        </w:rPr>
        <w:t>que</w:t>
      </w:r>
      <w:r>
        <w:rPr>
          <w:spacing w:val="6"/>
          <w:w w:val="110"/>
          <w:sz w:val="20"/>
        </w:rPr>
        <w:t> </w:t>
      </w:r>
      <w:r>
        <w:rPr>
          <w:w w:val="110"/>
          <w:sz w:val="20"/>
        </w:rPr>
        <w:t>pretende</w:t>
      </w:r>
      <w:r>
        <w:rPr>
          <w:spacing w:val="6"/>
          <w:w w:val="110"/>
          <w:sz w:val="20"/>
        </w:rPr>
        <w:t> </w:t>
      </w:r>
      <w:r>
        <w:rPr>
          <w:w w:val="110"/>
          <w:sz w:val="20"/>
        </w:rPr>
        <w:t>desempeñar;</w:t>
      </w:r>
    </w:p>
    <w:p>
      <w:pPr>
        <w:pStyle w:val="BodyText"/>
        <w:spacing w:before="4"/>
        <w:ind w:left="0"/>
        <w:rPr>
          <w:sz w:val="18"/>
        </w:rPr>
      </w:pPr>
    </w:p>
    <w:p>
      <w:pPr>
        <w:pStyle w:val="ListParagraph"/>
        <w:numPr>
          <w:ilvl w:val="0"/>
          <w:numId w:val="161"/>
        </w:numPr>
        <w:tabs>
          <w:tab w:pos="645" w:val="left" w:leader="none"/>
        </w:tabs>
        <w:spacing w:line="230" w:lineRule="auto" w:before="0" w:after="0"/>
        <w:ind w:left="312" w:right="111" w:firstLine="0"/>
        <w:jc w:val="left"/>
        <w:rPr>
          <w:sz w:val="20"/>
        </w:rPr>
      </w:pPr>
      <w:r>
        <w:rPr>
          <w:w w:val="110"/>
          <w:sz w:val="20"/>
        </w:rPr>
        <w:t>Acreditar que se dispone de los recursos materiales, técnicos, económicos, tecnológicos y de organización,</w:t>
      </w:r>
      <w:r>
        <w:rPr>
          <w:spacing w:val="11"/>
          <w:w w:val="110"/>
          <w:sz w:val="20"/>
        </w:rPr>
        <w:t> </w:t>
      </w:r>
      <w:r>
        <w:rPr>
          <w:w w:val="110"/>
          <w:sz w:val="20"/>
        </w:rPr>
        <w:t>suficientes</w:t>
      </w:r>
      <w:r>
        <w:rPr>
          <w:spacing w:val="12"/>
          <w:w w:val="110"/>
          <w:sz w:val="20"/>
        </w:rPr>
        <w:t> </w:t>
      </w:r>
      <w:r>
        <w:rPr>
          <w:w w:val="110"/>
          <w:sz w:val="20"/>
        </w:rPr>
        <w:t>y</w:t>
      </w:r>
      <w:r>
        <w:rPr>
          <w:spacing w:val="11"/>
          <w:w w:val="110"/>
          <w:sz w:val="20"/>
        </w:rPr>
        <w:t> </w:t>
      </w:r>
      <w:r>
        <w:rPr>
          <w:w w:val="110"/>
          <w:sz w:val="20"/>
        </w:rPr>
        <w:t>adecuados</w:t>
      </w:r>
      <w:r>
        <w:rPr>
          <w:spacing w:val="10"/>
          <w:w w:val="110"/>
          <w:sz w:val="20"/>
        </w:rPr>
        <w:t> </w:t>
      </w:r>
      <w:r>
        <w:rPr>
          <w:w w:val="110"/>
          <w:sz w:val="20"/>
        </w:rPr>
        <w:t>para</w:t>
      </w:r>
      <w:r>
        <w:rPr>
          <w:spacing w:val="11"/>
          <w:w w:val="110"/>
          <w:sz w:val="20"/>
        </w:rPr>
        <w:t> </w:t>
      </w:r>
      <w:r>
        <w:rPr>
          <w:w w:val="110"/>
          <w:sz w:val="20"/>
        </w:rPr>
        <w:t>brindar</w:t>
      </w:r>
      <w:r>
        <w:rPr>
          <w:spacing w:val="11"/>
          <w:w w:val="110"/>
          <w:sz w:val="20"/>
        </w:rPr>
        <w:t> </w:t>
      </w:r>
      <w:r>
        <w:rPr>
          <w:w w:val="110"/>
          <w:sz w:val="20"/>
        </w:rPr>
        <w:t>el</w:t>
      </w:r>
      <w:r>
        <w:rPr>
          <w:spacing w:val="11"/>
          <w:w w:val="110"/>
          <w:sz w:val="20"/>
        </w:rPr>
        <w:t> </w:t>
      </w:r>
      <w:r>
        <w:rPr>
          <w:w w:val="110"/>
          <w:sz w:val="20"/>
        </w:rPr>
        <w:t>servicio;</w:t>
      </w:r>
    </w:p>
    <w:p>
      <w:pPr>
        <w:pStyle w:val="ListParagraph"/>
        <w:numPr>
          <w:ilvl w:val="0"/>
          <w:numId w:val="161"/>
        </w:numPr>
        <w:tabs>
          <w:tab w:pos="669" w:val="left" w:leader="none"/>
        </w:tabs>
        <w:spacing w:line="240" w:lineRule="auto" w:before="195" w:after="0"/>
        <w:ind w:left="668" w:right="0" w:hanging="357"/>
        <w:jc w:val="left"/>
        <w:rPr>
          <w:sz w:val="20"/>
        </w:rPr>
      </w:pPr>
      <w:r>
        <w:rPr>
          <w:w w:val="110"/>
          <w:sz w:val="20"/>
        </w:rPr>
        <w:t>Presentar la solicitud por</w:t>
      </w:r>
      <w:r>
        <w:rPr>
          <w:spacing w:val="45"/>
          <w:w w:val="110"/>
          <w:sz w:val="20"/>
        </w:rPr>
        <w:t> </w:t>
      </w:r>
      <w:r>
        <w:rPr>
          <w:w w:val="110"/>
          <w:sz w:val="20"/>
        </w:rPr>
        <w:t>escrito;</w:t>
      </w:r>
    </w:p>
    <w:p>
      <w:pPr>
        <w:pStyle w:val="ListParagraph"/>
        <w:numPr>
          <w:ilvl w:val="0"/>
          <w:numId w:val="161"/>
        </w:numPr>
        <w:tabs>
          <w:tab w:pos="748" w:val="left" w:leader="none"/>
        </w:tabs>
        <w:spacing w:line="240" w:lineRule="auto" w:before="179" w:after="0"/>
        <w:ind w:left="747" w:right="0" w:hanging="436"/>
        <w:jc w:val="left"/>
        <w:rPr>
          <w:sz w:val="20"/>
        </w:rPr>
      </w:pPr>
      <w:r>
        <w:rPr>
          <w:w w:val="110"/>
          <w:sz w:val="20"/>
        </w:rPr>
        <w:t>Cubrir</w:t>
      </w:r>
      <w:r>
        <w:rPr>
          <w:spacing w:val="16"/>
          <w:w w:val="110"/>
          <w:sz w:val="20"/>
        </w:rPr>
        <w:t> </w:t>
      </w:r>
      <w:r>
        <w:rPr>
          <w:w w:val="110"/>
          <w:sz w:val="20"/>
        </w:rPr>
        <w:t>las</w:t>
      </w:r>
      <w:r>
        <w:rPr>
          <w:spacing w:val="14"/>
          <w:w w:val="110"/>
          <w:sz w:val="20"/>
        </w:rPr>
        <w:t> </w:t>
      </w:r>
      <w:r>
        <w:rPr>
          <w:w w:val="110"/>
          <w:sz w:val="20"/>
        </w:rPr>
        <w:t>contribuciones</w:t>
      </w:r>
      <w:r>
        <w:rPr>
          <w:spacing w:val="14"/>
          <w:w w:val="110"/>
          <w:sz w:val="20"/>
        </w:rPr>
        <w:t> </w:t>
      </w:r>
      <w:r>
        <w:rPr>
          <w:w w:val="110"/>
          <w:sz w:val="20"/>
        </w:rPr>
        <w:t>que,</w:t>
      </w:r>
      <w:r>
        <w:rPr>
          <w:spacing w:val="14"/>
          <w:w w:val="110"/>
          <w:sz w:val="20"/>
        </w:rPr>
        <w:t> </w:t>
      </w:r>
      <w:r>
        <w:rPr>
          <w:w w:val="110"/>
          <w:sz w:val="20"/>
        </w:rPr>
        <w:t>en</w:t>
      </w:r>
      <w:r>
        <w:rPr>
          <w:spacing w:val="15"/>
          <w:w w:val="110"/>
          <w:sz w:val="20"/>
        </w:rPr>
        <w:t> </w:t>
      </w:r>
      <w:r>
        <w:rPr>
          <w:w w:val="110"/>
          <w:sz w:val="20"/>
        </w:rPr>
        <w:t>su</w:t>
      </w:r>
      <w:r>
        <w:rPr>
          <w:spacing w:val="13"/>
          <w:w w:val="110"/>
          <w:sz w:val="20"/>
        </w:rPr>
        <w:t> </w:t>
      </w:r>
      <w:r>
        <w:rPr>
          <w:w w:val="110"/>
          <w:sz w:val="20"/>
        </w:rPr>
        <w:t>caso,</w:t>
      </w:r>
      <w:r>
        <w:rPr>
          <w:spacing w:val="16"/>
          <w:w w:val="110"/>
          <w:sz w:val="20"/>
        </w:rPr>
        <w:t> </w:t>
      </w:r>
      <w:r>
        <w:rPr>
          <w:w w:val="110"/>
          <w:sz w:val="20"/>
        </w:rPr>
        <w:t>establezcan</w:t>
      </w:r>
      <w:r>
        <w:rPr>
          <w:spacing w:val="14"/>
          <w:w w:val="110"/>
          <w:sz w:val="20"/>
        </w:rPr>
        <w:t> </w:t>
      </w:r>
      <w:r>
        <w:rPr>
          <w:w w:val="110"/>
          <w:sz w:val="20"/>
        </w:rPr>
        <w:t>las</w:t>
      </w:r>
      <w:r>
        <w:rPr>
          <w:spacing w:val="14"/>
          <w:w w:val="110"/>
          <w:sz w:val="20"/>
        </w:rPr>
        <w:t> </w:t>
      </w:r>
      <w:r>
        <w:rPr>
          <w:w w:val="110"/>
          <w:sz w:val="20"/>
        </w:rPr>
        <w:t>disposiciones</w:t>
      </w:r>
      <w:r>
        <w:rPr>
          <w:spacing w:val="14"/>
          <w:w w:val="110"/>
          <w:sz w:val="20"/>
        </w:rPr>
        <w:t> </w:t>
      </w:r>
      <w:r>
        <w:rPr>
          <w:w w:val="110"/>
          <w:sz w:val="20"/>
        </w:rPr>
        <w:t>fiscales</w:t>
      </w:r>
      <w:r>
        <w:rPr>
          <w:spacing w:val="16"/>
          <w:w w:val="110"/>
          <w:sz w:val="20"/>
        </w:rPr>
        <w:t> </w:t>
      </w:r>
      <w:r>
        <w:rPr>
          <w:w w:val="110"/>
          <w:sz w:val="20"/>
        </w:rPr>
        <w:t>aplicables;</w:t>
      </w:r>
    </w:p>
    <w:p>
      <w:pPr>
        <w:pStyle w:val="ListParagraph"/>
        <w:numPr>
          <w:ilvl w:val="0"/>
          <w:numId w:val="161"/>
        </w:numPr>
        <w:tabs>
          <w:tab w:pos="827" w:val="left" w:leader="none"/>
        </w:tabs>
        <w:spacing w:line="240" w:lineRule="auto" w:before="179" w:after="0"/>
        <w:ind w:left="826" w:right="0" w:hanging="515"/>
        <w:jc w:val="left"/>
        <w:rPr>
          <w:sz w:val="20"/>
        </w:rPr>
      </w:pPr>
      <w:r>
        <w:rPr>
          <w:w w:val="110"/>
          <w:sz w:val="20"/>
        </w:rPr>
        <w:t>Las establecidas por otras disposiciones generales</w:t>
      </w:r>
      <w:r>
        <w:rPr>
          <w:spacing w:val="11"/>
          <w:w w:val="110"/>
          <w:sz w:val="20"/>
        </w:rPr>
        <w:t> </w:t>
      </w:r>
      <w:r>
        <w:rPr>
          <w:w w:val="110"/>
          <w:sz w:val="20"/>
        </w:rPr>
        <w:t>administrativas.</w:t>
      </w:r>
    </w:p>
    <w:p>
      <w:pPr>
        <w:pStyle w:val="BodyText"/>
        <w:spacing w:before="176"/>
        <w:jc w:val="both"/>
      </w:pPr>
      <w:r>
        <w:rPr>
          <w:rFonts w:ascii="TeX Gyre Bonum" w:hAnsi="TeX Gyre Bonum"/>
          <w:b/>
          <w:w w:val="110"/>
        </w:rPr>
        <w:t>Artículo 7.40.- </w:t>
      </w:r>
      <w:r>
        <w:rPr>
          <w:w w:val="110"/>
        </w:rPr>
        <w:t>Como elementos particulares, deberán acreditarse los siguientes:</w:t>
      </w:r>
    </w:p>
    <w:p>
      <w:pPr>
        <w:pStyle w:val="ListParagraph"/>
        <w:numPr>
          <w:ilvl w:val="0"/>
          <w:numId w:val="162"/>
        </w:numPr>
        <w:tabs>
          <w:tab w:pos="597" w:val="left" w:leader="none"/>
        </w:tabs>
        <w:spacing w:line="230" w:lineRule="auto" w:before="188" w:after="0"/>
        <w:ind w:left="312" w:right="111" w:firstLine="0"/>
        <w:jc w:val="left"/>
        <w:rPr>
          <w:sz w:val="20"/>
        </w:rPr>
      </w:pPr>
      <w:r>
        <w:rPr>
          <w:w w:val="110"/>
          <w:sz w:val="20"/>
        </w:rPr>
        <w:t>Tratándose del servicio público auxiliar de depósito y guarda de vehículos, además deberá  acreditar:</w:t>
      </w:r>
    </w:p>
    <w:p>
      <w:pPr>
        <w:pStyle w:val="BodyText"/>
        <w:ind w:left="0"/>
        <w:rPr>
          <w:sz w:val="18"/>
        </w:rPr>
      </w:pPr>
    </w:p>
    <w:p>
      <w:pPr>
        <w:pStyle w:val="ListParagraph"/>
        <w:numPr>
          <w:ilvl w:val="0"/>
          <w:numId w:val="163"/>
        </w:numPr>
        <w:tabs>
          <w:tab w:pos="575" w:val="left" w:leader="none"/>
        </w:tabs>
        <w:spacing w:line="230" w:lineRule="auto" w:before="0" w:after="0"/>
        <w:ind w:left="312" w:right="113" w:firstLine="0"/>
        <w:jc w:val="left"/>
        <w:rPr>
          <w:sz w:val="20"/>
        </w:rPr>
      </w:pPr>
      <w:r>
        <w:rPr>
          <w:w w:val="110"/>
          <w:sz w:val="20"/>
        </w:rPr>
        <w:t>La propiedad del inmueble donde vayan a depositarse los vehículos, cuya superficie no podrá ser menor de una</w:t>
      </w:r>
      <w:r>
        <w:rPr>
          <w:spacing w:val="33"/>
          <w:w w:val="110"/>
          <w:sz w:val="20"/>
        </w:rPr>
        <w:t> </w:t>
      </w:r>
      <w:r>
        <w:rPr>
          <w:w w:val="110"/>
          <w:sz w:val="20"/>
        </w:rPr>
        <w:t>hectárea;</w:t>
      </w:r>
    </w:p>
    <w:p>
      <w:pPr>
        <w:pStyle w:val="BodyText"/>
        <w:spacing w:before="5"/>
        <w:ind w:left="0"/>
        <w:rPr>
          <w:sz w:val="17"/>
        </w:rPr>
      </w:pPr>
    </w:p>
    <w:p>
      <w:pPr>
        <w:pStyle w:val="ListParagraph"/>
        <w:numPr>
          <w:ilvl w:val="0"/>
          <w:numId w:val="163"/>
        </w:numPr>
        <w:tabs>
          <w:tab w:pos="563" w:val="left" w:leader="none"/>
        </w:tabs>
        <w:spacing w:line="240" w:lineRule="auto" w:before="0" w:after="0"/>
        <w:ind w:left="562" w:right="0" w:hanging="251"/>
        <w:jc w:val="left"/>
        <w:rPr>
          <w:sz w:val="20"/>
        </w:rPr>
      </w:pPr>
      <w:r>
        <w:rPr>
          <w:w w:val="110"/>
          <w:sz w:val="20"/>
        </w:rPr>
        <w:t>Contar</w:t>
      </w:r>
      <w:r>
        <w:rPr>
          <w:spacing w:val="9"/>
          <w:w w:val="110"/>
          <w:sz w:val="20"/>
        </w:rPr>
        <w:t> </w:t>
      </w:r>
      <w:r>
        <w:rPr>
          <w:w w:val="110"/>
          <w:sz w:val="20"/>
        </w:rPr>
        <w:t>con</w:t>
      </w:r>
      <w:r>
        <w:rPr>
          <w:spacing w:val="8"/>
          <w:w w:val="110"/>
          <w:sz w:val="20"/>
        </w:rPr>
        <w:t> </w:t>
      </w:r>
      <w:r>
        <w:rPr>
          <w:w w:val="110"/>
          <w:sz w:val="20"/>
        </w:rPr>
        <w:t>permiso</w:t>
      </w:r>
      <w:r>
        <w:rPr>
          <w:spacing w:val="9"/>
          <w:w w:val="110"/>
          <w:sz w:val="20"/>
        </w:rPr>
        <w:t> </w:t>
      </w:r>
      <w:r>
        <w:rPr>
          <w:w w:val="110"/>
          <w:sz w:val="20"/>
        </w:rPr>
        <w:t>o</w:t>
      </w:r>
      <w:r>
        <w:rPr>
          <w:spacing w:val="8"/>
          <w:w w:val="110"/>
          <w:sz w:val="20"/>
        </w:rPr>
        <w:t> </w:t>
      </w:r>
      <w:r>
        <w:rPr>
          <w:w w:val="110"/>
          <w:sz w:val="20"/>
        </w:rPr>
        <w:t>autorización</w:t>
      </w:r>
      <w:r>
        <w:rPr>
          <w:spacing w:val="10"/>
          <w:w w:val="110"/>
          <w:sz w:val="20"/>
        </w:rPr>
        <w:t> </w:t>
      </w:r>
      <w:r>
        <w:rPr>
          <w:w w:val="110"/>
          <w:sz w:val="20"/>
        </w:rPr>
        <w:t>de</w:t>
      </w:r>
      <w:r>
        <w:rPr>
          <w:spacing w:val="8"/>
          <w:w w:val="110"/>
          <w:sz w:val="20"/>
        </w:rPr>
        <w:t> </w:t>
      </w:r>
      <w:r>
        <w:rPr>
          <w:w w:val="110"/>
          <w:sz w:val="20"/>
        </w:rPr>
        <w:t>uso</w:t>
      </w:r>
      <w:r>
        <w:rPr>
          <w:spacing w:val="9"/>
          <w:w w:val="110"/>
          <w:sz w:val="20"/>
        </w:rPr>
        <w:t> </w:t>
      </w:r>
      <w:r>
        <w:rPr>
          <w:w w:val="110"/>
          <w:sz w:val="20"/>
        </w:rPr>
        <w:t>de</w:t>
      </w:r>
      <w:r>
        <w:rPr>
          <w:spacing w:val="8"/>
          <w:w w:val="110"/>
          <w:sz w:val="20"/>
        </w:rPr>
        <w:t> </w:t>
      </w:r>
      <w:r>
        <w:rPr>
          <w:w w:val="110"/>
          <w:sz w:val="20"/>
        </w:rPr>
        <w:t>suelo,</w:t>
      </w:r>
      <w:r>
        <w:rPr>
          <w:spacing w:val="10"/>
          <w:w w:val="110"/>
          <w:sz w:val="20"/>
        </w:rPr>
        <w:t> </w:t>
      </w:r>
      <w:r>
        <w:rPr>
          <w:w w:val="110"/>
          <w:sz w:val="20"/>
        </w:rPr>
        <w:t>expedido</w:t>
      </w:r>
      <w:r>
        <w:rPr>
          <w:spacing w:val="8"/>
          <w:w w:val="110"/>
          <w:sz w:val="20"/>
        </w:rPr>
        <w:t> </w:t>
      </w:r>
      <w:r>
        <w:rPr>
          <w:w w:val="110"/>
          <w:sz w:val="20"/>
        </w:rPr>
        <w:t>por</w:t>
      </w:r>
      <w:r>
        <w:rPr>
          <w:spacing w:val="8"/>
          <w:w w:val="110"/>
          <w:sz w:val="20"/>
        </w:rPr>
        <w:t> </w:t>
      </w:r>
      <w:r>
        <w:rPr>
          <w:w w:val="110"/>
          <w:sz w:val="20"/>
        </w:rPr>
        <w:t>autoridad</w:t>
      </w:r>
      <w:r>
        <w:rPr>
          <w:spacing w:val="10"/>
          <w:w w:val="110"/>
          <w:sz w:val="20"/>
        </w:rPr>
        <w:t> </w:t>
      </w:r>
      <w:r>
        <w:rPr>
          <w:w w:val="110"/>
          <w:sz w:val="20"/>
        </w:rPr>
        <w:t>competente.</w:t>
      </w:r>
    </w:p>
    <w:p>
      <w:pPr>
        <w:pStyle w:val="ListParagraph"/>
        <w:numPr>
          <w:ilvl w:val="0"/>
          <w:numId w:val="162"/>
        </w:numPr>
        <w:tabs>
          <w:tab w:pos="604" w:val="left" w:leader="none"/>
        </w:tabs>
        <w:spacing w:line="240" w:lineRule="auto" w:before="179" w:after="0"/>
        <w:ind w:left="603" w:right="0" w:hanging="292"/>
        <w:jc w:val="left"/>
        <w:rPr>
          <w:sz w:val="20"/>
        </w:rPr>
      </w:pPr>
      <w:r>
        <w:rPr>
          <w:w w:val="110"/>
          <w:sz w:val="20"/>
        </w:rPr>
        <w:t>En</w:t>
      </w:r>
      <w:r>
        <w:rPr>
          <w:spacing w:val="8"/>
          <w:w w:val="110"/>
          <w:sz w:val="20"/>
        </w:rPr>
        <w:t> </w:t>
      </w:r>
      <w:r>
        <w:rPr>
          <w:w w:val="110"/>
          <w:sz w:val="20"/>
        </w:rPr>
        <w:t>el</w:t>
      </w:r>
      <w:r>
        <w:rPr>
          <w:spacing w:val="8"/>
          <w:w w:val="110"/>
          <w:sz w:val="20"/>
        </w:rPr>
        <w:t> </w:t>
      </w:r>
      <w:r>
        <w:rPr>
          <w:w w:val="110"/>
          <w:sz w:val="20"/>
        </w:rPr>
        <w:t>caso</w:t>
      </w:r>
      <w:r>
        <w:rPr>
          <w:spacing w:val="8"/>
          <w:w w:val="110"/>
          <w:sz w:val="20"/>
        </w:rPr>
        <w:t> </w:t>
      </w:r>
      <w:r>
        <w:rPr>
          <w:w w:val="110"/>
          <w:sz w:val="20"/>
        </w:rPr>
        <w:t>del</w:t>
      </w:r>
      <w:r>
        <w:rPr>
          <w:spacing w:val="8"/>
          <w:w w:val="110"/>
          <w:sz w:val="20"/>
        </w:rPr>
        <w:t> </w:t>
      </w:r>
      <w:r>
        <w:rPr>
          <w:w w:val="110"/>
          <w:sz w:val="20"/>
        </w:rPr>
        <w:t>servicio</w:t>
      </w:r>
      <w:r>
        <w:rPr>
          <w:spacing w:val="11"/>
          <w:w w:val="110"/>
          <w:sz w:val="20"/>
        </w:rPr>
        <w:t> </w:t>
      </w:r>
      <w:r>
        <w:rPr>
          <w:w w:val="110"/>
          <w:sz w:val="20"/>
        </w:rPr>
        <w:t>público</w:t>
      </w:r>
      <w:r>
        <w:rPr>
          <w:spacing w:val="9"/>
          <w:w w:val="110"/>
          <w:sz w:val="20"/>
        </w:rPr>
        <w:t> </w:t>
      </w:r>
      <w:r>
        <w:rPr>
          <w:w w:val="110"/>
          <w:sz w:val="20"/>
        </w:rPr>
        <w:t>auxiliar</w:t>
      </w:r>
      <w:r>
        <w:rPr>
          <w:spacing w:val="7"/>
          <w:w w:val="110"/>
          <w:sz w:val="20"/>
        </w:rPr>
        <w:t> </w:t>
      </w:r>
      <w:r>
        <w:rPr>
          <w:w w:val="110"/>
          <w:sz w:val="20"/>
        </w:rPr>
        <w:t>de</w:t>
      </w:r>
      <w:r>
        <w:rPr>
          <w:spacing w:val="7"/>
          <w:w w:val="110"/>
          <w:sz w:val="20"/>
        </w:rPr>
        <w:t> </w:t>
      </w:r>
      <w:r>
        <w:rPr>
          <w:w w:val="110"/>
          <w:sz w:val="20"/>
        </w:rPr>
        <w:t>salvamento</w:t>
      </w:r>
      <w:r>
        <w:rPr>
          <w:spacing w:val="9"/>
          <w:w w:val="110"/>
          <w:sz w:val="20"/>
        </w:rPr>
        <w:t> </w:t>
      </w:r>
      <w:r>
        <w:rPr>
          <w:w w:val="110"/>
          <w:sz w:val="20"/>
        </w:rPr>
        <w:t>y</w:t>
      </w:r>
      <w:r>
        <w:rPr>
          <w:spacing w:val="8"/>
          <w:w w:val="110"/>
          <w:sz w:val="20"/>
        </w:rPr>
        <w:t> </w:t>
      </w:r>
      <w:r>
        <w:rPr>
          <w:w w:val="110"/>
          <w:sz w:val="20"/>
        </w:rPr>
        <w:t>arrastre,</w:t>
      </w:r>
      <w:r>
        <w:rPr>
          <w:spacing w:val="8"/>
          <w:w w:val="110"/>
          <w:sz w:val="20"/>
        </w:rPr>
        <w:t> </w:t>
      </w:r>
      <w:r>
        <w:rPr>
          <w:w w:val="110"/>
          <w:sz w:val="20"/>
        </w:rPr>
        <w:t>adicionalmente,</w:t>
      </w:r>
      <w:r>
        <w:rPr>
          <w:spacing w:val="8"/>
          <w:w w:val="110"/>
          <w:sz w:val="20"/>
        </w:rPr>
        <w:t> </w:t>
      </w:r>
      <w:r>
        <w:rPr>
          <w:w w:val="110"/>
          <w:sz w:val="20"/>
        </w:rPr>
        <w:t>deberá</w:t>
      </w:r>
      <w:r>
        <w:rPr>
          <w:spacing w:val="8"/>
          <w:w w:val="110"/>
          <w:sz w:val="20"/>
        </w:rPr>
        <w:t> </w:t>
      </w:r>
      <w:r>
        <w:rPr>
          <w:w w:val="110"/>
          <w:sz w:val="20"/>
        </w:rPr>
        <w:t>acreditar:</w:t>
      </w:r>
    </w:p>
    <w:p>
      <w:pPr>
        <w:pStyle w:val="ListParagraph"/>
        <w:numPr>
          <w:ilvl w:val="0"/>
          <w:numId w:val="164"/>
        </w:numPr>
        <w:tabs>
          <w:tab w:pos="559" w:val="left" w:leader="none"/>
        </w:tabs>
        <w:spacing w:line="240" w:lineRule="auto" w:before="176" w:after="0"/>
        <w:ind w:left="558" w:right="0" w:hanging="247"/>
        <w:jc w:val="left"/>
        <w:rPr>
          <w:sz w:val="20"/>
        </w:rPr>
      </w:pPr>
      <w:r>
        <w:rPr>
          <w:w w:val="110"/>
          <w:sz w:val="20"/>
        </w:rPr>
        <w:t>La</w:t>
      </w:r>
      <w:r>
        <w:rPr>
          <w:spacing w:val="10"/>
          <w:w w:val="110"/>
          <w:sz w:val="20"/>
        </w:rPr>
        <w:t> </w:t>
      </w:r>
      <w:r>
        <w:rPr>
          <w:w w:val="110"/>
          <w:sz w:val="20"/>
        </w:rPr>
        <w:t>propiedad</w:t>
      </w:r>
      <w:r>
        <w:rPr>
          <w:spacing w:val="11"/>
          <w:w w:val="110"/>
          <w:sz w:val="20"/>
        </w:rPr>
        <w:t> </w:t>
      </w:r>
      <w:r>
        <w:rPr>
          <w:w w:val="110"/>
          <w:sz w:val="20"/>
        </w:rPr>
        <w:t>de</w:t>
      </w:r>
      <w:r>
        <w:rPr>
          <w:spacing w:val="12"/>
          <w:w w:val="110"/>
          <w:sz w:val="20"/>
        </w:rPr>
        <w:t> </w:t>
      </w:r>
      <w:r>
        <w:rPr>
          <w:w w:val="110"/>
          <w:sz w:val="20"/>
        </w:rPr>
        <w:t>los</w:t>
      </w:r>
      <w:r>
        <w:rPr>
          <w:spacing w:val="9"/>
          <w:w w:val="110"/>
          <w:sz w:val="20"/>
        </w:rPr>
        <w:t> </w:t>
      </w:r>
      <w:r>
        <w:rPr>
          <w:w w:val="110"/>
          <w:sz w:val="20"/>
        </w:rPr>
        <w:t>vehículos</w:t>
      </w:r>
      <w:r>
        <w:rPr>
          <w:spacing w:val="10"/>
          <w:w w:val="110"/>
          <w:sz w:val="20"/>
        </w:rPr>
        <w:t> </w:t>
      </w:r>
      <w:r>
        <w:rPr>
          <w:w w:val="110"/>
          <w:sz w:val="20"/>
        </w:rPr>
        <w:t>con</w:t>
      </w:r>
      <w:r>
        <w:rPr>
          <w:spacing w:val="13"/>
          <w:w w:val="110"/>
          <w:sz w:val="20"/>
        </w:rPr>
        <w:t> </w:t>
      </w:r>
      <w:r>
        <w:rPr>
          <w:w w:val="110"/>
          <w:sz w:val="20"/>
        </w:rPr>
        <w:t>los</w:t>
      </w:r>
      <w:r>
        <w:rPr>
          <w:spacing w:val="9"/>
          <w:w w:val="110"/>
          <w:sz w:val="20"/>
        </w:rPr>
        <w:t> </w:t>
      </w:r>
      <w:r>
        <w:rPr>
          <w:w w:val="110"/>
          <w:sz w:val="20"/>
        </w:rPr>
        <w:t>que</w:t>
      </w:r>
      <w:r>
        <w:rPr>
          <w:spacing w:val="10"/>
          <w:w w:val="110"/>
          <w:sz w:val="20"/>
        </w:rPr>
        <w:t> </w:t>
      </w:r>
      <w:r>
        <w:rPr>
          <w:w w:val="110"/>
          <w:sz w:val="20"/>
        </w:rPr>
        <w:t>prestará</w:t>
      </w:r>
      <w:r>
        <w:rPr>
          <w:spacing w:val="10"/>
          <w:w w:val="110"/>
          <w:sz w:val="20"/>
        </w:rPr>
        <w:t> </w:t>
      </w:r>
      <w:r>
        <w:rPr>
          <w:w w:val="110"/>
          <w:sz w:val="20"/>
        </w:rPr>
        <w:t>el</w:t>
      </w:r>
      <w:r>
        <w:rPr>
          <w:spacing w:val="11"/>
          <w:w w:val="110"/>
          <w:sz w:val="20"/>
        </w:rPr>
        <w:t> </w:t>
      </w:r>
      <w:r>
        <w:rPr>
          <w:w w:val="110"/>
          <w:sz w:val="20"/>
        </w:rPr>
        <w:t>servicio.</w:t>
      </w:r>
    </w:p>
    <w:p>
      <w:pPr>
        <w:pStyle w:val="ListParagraph"/>
        <w:numPr>
          <w:ilvl w:val="0"/>
          <w:numId w:val="164"/>
        </w:numPr>
        <w:tabs>
          <w:tab w:pos="566" w:val="left" w:leader="none"/>
        </w:tabs>
        <w:spacing w:line="240" w:lineRule="auto" w:before="179" w:after="0"/>
        <w:ind w:left="565" w:right="0" w:hanging="254"/>
        <w:jc w:val="left"/>
        <w:rPr>
          <w:sz w:val="20"/>
        </w:rPr>
      </w:pPr>
      <w:r>
        <w:rPr>
          <w:w w:val="110"/>
          <w:sz w:val="20"/>
        </w:rPr>
        <w:t>El</w:t>
      </w:r>
      <w:r>
        <w:rPr>
          <w:spacing w:val="8"/>
          <w:w w:val="110"/>
          <w:sz w:val="20"/>
        </w:rPr>
        <w:t> </w:t>
      </w:r>
      <w:r>
        <w:rPr>
          <w:w w:val="110"/>
          <w:sz w:val="20"/>
        </w:rPr>
        <w:t>cumplimiento</w:t>
      </w:r>
      <w:r>
        <w:rPr>
          <w:spacing w:val="10"/>
          <w:w w:val="110"/>
          <w:sz w:val="20"/>
        </w:rPr>
        <w:t> </w:t>
      </w:r>
      <w:r>
        <w:rPr>
          <w:w w:val="110"/>
          <w:sz w:val="20"/>
        </w:rPr>
        <w:t>de</w:t>
      </w:r>
      <w:r>
        <w:rPr>
          <w:spacing w:val="7"/>
          <w:w w:val="110"/>
          <w:sz w:val="20"/>
        </w:rPr>
        <w:t> </w:t>
      </w:r>
      <w:r>
        <w:rPr>
          <w:w w:val="110"/>
          <w:sz w:val="20"/>
        </w:rPr>
        <w:t>las</w:t>
      </w:r>
      <w:r>
        <w:rPr>
          <w:spacing w:val="9"/>
          <w:w w:val="110"/>
          <w:sz w:val="20"/>
        </w:rPr>
        <w:t> </w:t>
      </w:r>
      <w:r>
        <w:rPr>
          <w:w w:val="110"/>
          <w:sz w:val="20"/>
        </w:rPr>
        <w:t>especificaciones</w:t>
      </w:r>
      <w:r>
        <w:rPr>
          <w:spacing w:val="8"/>
          <w:w w:val="110"/>
          <w:sz w:val="20"/>
        </w:rPr>
        <w:t> </w:t>
      </w:r>
      <w:r>
        <w:rPr>
          <w:w w:val="110"/>
          <w:sz w:val="20"/>
        </w:rPr>
        <w:t>técnicas</w:t>
      </w:r>
      <w:r>
        <w:rPr>
          <w:spacing w:val="7"/>
          <w:w w:val="110"/>
          <w:sz w:val="20"/>
        </w:rPr>
        <w:t> </w:t>
      </w:r>
      <w:r>
        <w:rPr>
          <w:w w:val="110"/>
          <w:sz w:val="20"/>
        </w:rPr>
        <w:t>que</w:t>
      </w:r>
      <w:r>
        <w:rPr>
          <w:spacing w:val="8"/>
          <w:w w:val="110"/>
          <w:sz w:val="20"/>
        </w:rPr>
        <w:t> </w:t>
      </w:r>
      <w:r>
        <w:rPr>
          <w:w w:val="110"/>
          <w:sz w:val="20"/>
        </w:rPr>
        <w:t>determine</w:t>
      </w:r>
      <w:r>
        <w:rPr>
          <w:spacing w:val="7"/>
          <w:w w:val="110"/>
          <w:sz w:val="20"/>
        </w:rPr>
        <w:t> </w:t>
      </w:r>
      <w:r>
        <w:rPr>
          <w:w w:val="110"/>
          <w:sz w:val="20"/>
        </w:rPr>
        <w:t>la</w:t>
      </w:r>
      <w:r>
        <w:rPr>
          <w:spacing w:val="9"/>
          <w:w w:val="110"/>
          <w:sz w:val="20"/>
        </w:rPr>
        <w:t> </w:t>
      </w:r>
      <w:r>
        <w:rPr>
          <w:w w:val="110"/>
          <w:sz w:val="20"/>
        </w:rPr>
        <w:t>Secretaría</w:t>
      </w:r>
      <w:r>
        <w:rPr>
          <w:spacing w:val="8"/>
          <w:w w:val="110"/>
          <w:sz w:val="20"/>
        </w:rPr>
        <w:t> </w:t>
      </w:r>
      <w:r>
        <w:rPr>
          <w:w w:val="110"/>
          <w:sz w:val="20"/>
        </w:rPr>
        <w:t>de</w:t>
      </w:r>
      <w:r>
        <w:rPr>
          <w:spacing w:val="7"/>
          <w:w w:val="110"/>
          <w:sz w:val="20"/>
        </w:rPr>
        <w:t> </w:t>
      </w:r>
      <w:r>
        <w:rPr>
          <w:w w:val="110"/>
          <w:sz w:val="20"/>
        </w:rPr>
        <w:t>Movilidad.</w:t>
      </w:r>
    </w:p>
    <w:p>
      <w:pPr>
        <w:pStyle w:val="ListParagraph"/>
        <w:numPr>
          <w:ilvl w:val="0"/>
          <w:numId w:val="164"/>
        </w:numPr>
        <w:tabs>
          <w:tab w:pos="561" w:val="left" w:leader="none"/>
        </w:tabs>
        <w:spacing w:line="230" w:lineRule="auto" w:before="186" w:after="0"/>
        <w:ind w:left="312" w:right="114" w:firstLine="0"/>
        <w:jc w:val="left"/>
        <w:rPr>
          <w:sz w:val="20"/>
        </w:rPr>
      </w:pPr>
      <w:r>
        <w:rPr>
          <w:w w:val="110"/>
          <w:sz w:val="20"/>
        </w:rPr>
        <w:t>Contar como mínimo, con una grúa de alguno de los tipos descritos en el artículo 7.58 del presente Título.</w:t>
      </w:r>
    </w:p>
    <w:p>
      <w:pPr>
        <w:pStyle w:val="BodyText"/>
        <w:spacing w:before="5"/>
        <w:ind w:left="0"/>
        <w:rPr>
          <w:sz w:val="17"/>
        </w:rPr>
      </w:pPr>
    </w:p>
    <w:p>
      <w:pPr>
        <w:pStyle w:val="BodyText"/>
        <w:spacing w:line="242" w:lineRule="auto"/>
        <w:ind w:right="111"/>
        <w:jc w:val="both"/>
      </w:pPr>
      <w:r>
        <w:rPr>
          <w:rFonts w:ascii="TeX Gyre Bonum" w:hAnsi="TeX Gyre Bonum"/>
          <w:b/>
          <w:w w:val="110"/>
        </w:rPr>
        <w:t>Artículo 7.41. </w:t>
      </w:r>
      <w:r>
        <w:rPr>
          <w:w w:val="110"/>
        </w:rPr>
        <w:t>Previo al otorgamiento de una concesión, la Secretaría de Movilidad deberá realizar, por sí o con el apoyo de otras autoridades, los estudios técnicos y operativos que determinen la conveniencia de establecer nuevas concesiones de depósito o la integración de nuevos permisos del servicio de salvamento y arrastre.</w:t>
      </w:r>
    </w:p>
    <w:p>
      <w:pPr>
        <w:spacing w:after="0" w:line="242" w:lineRule="auto"/>
        <w:jc w:val="both"/>
        <w:sectPr>
          <w:pgSz w:w="12240" w:h="15840"/>
          <w:pgMar w:header="720" w:footer="946" w:top="1700" w:bottom="1140" w:left="820" w:right="1020"/>
        </w:sectPr>
      </w:pPr>
    </w:p>
    <w:p>
      <w:pPr>
        <w:pStyle w:val="BodyText"/>
        <w:spacing w:line="249" w:lineRule="auto" w:before="6"/>
        <w:ind w:right="108"/>
        <w:jc w:val="both"/>
      </w:pPr>
      <w:r>
        <w:rPr>
          <w:w w:val="110"/>
        </w:rPr>
        <w:t>Tratándose de concesiones para el servicio de depósito y guarda de vehículos, además de  las  fracciones</w:t>
      </w:r>
      <w:r>
        <w:rPr>
          <w:spacing w:val="9"/>
          <w:w w:val="110"/>
        </w:rPr>
        <w:t> </w:t>
      </w:r>
      <w:r>
        <w:rPr>
          <w:w w:val="110"/>
        </w:rPr>
        <w:t>contenidas</w:t>
      </w:r>
      <w:r>
        <w:rPr>
          <w:spacing w:val="8"/>
          <w:w w:val="110"/>
        </w:rPr>
        <w:t> </w:t>
      </w:r>
      <w:r>
        <w:rPr>
          <w:w w:val="110"/>
        </w:rPr>
        <w:t>en</w:t>
      </w:r>
      <w:r>
        <w:rPr>
          <w:spacing w:val="11"/>
          <w:w w:val="110"/>
        </w:rPr>
        <w:t> </w:t>
      </w:r>
      <w:r>
        <w:rPr>
          <w:w w:val="110"/>
        </w:rPr>
        <w:t>el</w:t>
      </w:r>
      <w:r>
        <w:rPr>
          <w:spacing w:val="9"/>
          <w:w w:val="110"/>
        </w:rPr>
        <w:t> </w:t>
      </w:r>
      <w:r>
        <w:rPr>
          <w:w w:val="110"/>
        </w:rPr>
        <w:t>artículo</w:t>
      </w:r>
      <w:r>
        <w:rPr>
          <w:spacing w:val="10"/>
          <w:w w:val="110"/>
        </w:rPr>
        <w:t> </w:t>
      </w:r>
      <w:r>
        <w:rPr>
          <w:w w:val="110"/>
        </w:rPr>
        <w:t>siguiente,</w:t>
      </w:r>
      <w:r>
        <w:rPr>
          <w:spacing w:val="9"/>
          <w:w w:val="110"/>
        </w:rPr>
        <w:t> </w:t>
      </w:r>
      <w:r>
        <w:rPr>
          <w:w w:val="110"/>
        </w:rPr>
        <w:t>con</w:t>
      </w:r>
      <w:r>
        <w:rPr>
          <w:spacing w:val="9"/>
          <w:w w:val="110"/>
        </w:rPr>
        <w:t> </w:t>
      </w:r>
      <w:r>
        <w:rPr>
          <w:w w:val="110"/>
        </w:rPr>
        <w:t>excepción</w:t>
      </w:r>
      <w:r>
        <w:rPr>
          <w:spacing w:val="9"/>
          <w:w w:val="110"/>
        </w:rPr>
        <w:t> </w:t>
      </w:r>
      <w:r>
        <w:rPr>
          <w:w w:val="110"/>
        </w:rPr>
        <w:t>de</w:t>
      </w:r>
      <w:r>
        <w:rPr>
          <w:spacing w:val="8"/>
          <w:w w:val="110"/>
        </w:rPr>
        <w:t> </w:t>
      </w:r>
      <w:r>
        <w:rPr>
          <w:w w:val="110"/>
        </w:rPr>
        <w:t>la</w:t>
      </w:r>
      <w:r>
        <w:rPr>
          <w:spacing w:val="9"/>
          <w:w w:val="110"/>
        </w:rPr>
        <w:t> </w:t>
      </w:r>
      <w:r>
        <w:rPr>
          <w:w w:val="110"/>
        </w:rPr>
        <w:t>fracción</w:t>
      </w:r>
      <w:r>
        <w:rPr>
          <w:spacing w:val="9"/>
          <w:w w:val="110"/>
        </w:rPr>
        <w:t> </w:t>
      </w:r>
      <w:r>
        <w:rPr>
          <w:w w:val="110"/>
        </w:rPr>
        <w:t>X,</w:t>
      </w:r>
      <w:r>
        <w:rPr>
          <w:spacing w:val="10"/>
          <w:w w:val="110"/>
        </w:rPr>
        <w:t> </w:t>
      </w:r>
      <w:r>
        <w:rPr>
          <w:w w:val="110"/>
        </w:rPr>
        <w:t>deberá</w:t>
      </w:r>
      <w:r>
        <w:rPr>
          <w:spacing w:val="9"/>
          <w:w w:val="110"/>
        </w:rPr>
        <w:t> </w:t>
      </w:r>
      <w:r>
        <w:rPr>
          <w:w w:val="110"/>
        </w:rPr>
        <w:t>contener:</w:t>
      </w:r>
    </w:p>
    <w:p>
      <w:pPr>
        <w:pStyle w:val="ListParagraph"/>
        <w:numPr>
          <w:ilvl w:val="0"/>
          <w:numId w:val="165"/>
        </w:numPr>
        <w:tabs>
          <w:tab w:pos="525" w:val="left" w:leader="none"/>
        </w:tabs>
        <w:spacing w:line="240" w:lineRule="auto" w:before="184" w:after="0"/>
        <w:ind w:left="524" w:right="0" w:hanging="213"/>
        <w:jc w:val="left"/>
        <w:rPr>
          <w:sz w:val="20"/>
        </w:rPr>
      </w:pPr>
      <w:r>
        <w:rPr>
          <w:w w:val="110"/>
          <w:sz w:val="20"/>
        </w:rPr>
        <w:t>El</w:t>
      </w:r>
      <w:r>
        <w:rPr>
          <w:spacing w:val="9"/>
          <w:w w:val="110"/>
          <w:sz w:val="20"/>
        </w:rPr>
        <w:t> </w:t>
      </w:r>
      <w:r>
        <w:rPr>
          <w:w w:val="110"/>
          <w:sz w:val="20"/>
        </w:rPr>
        <w:t>domicilio</w:t>
      </w:r>
      <w:r>
        <w:rPr>
          <w:spacing w:val="11"/>
          <w:w w:val="110"/>
          <w:sz w:val="20"/>
        </w:rPr>
        <w:t> </w:t>
      </w:r>
      <w:r>
        <w:rPr>
          <w:w w:val="110"/>
          <w:sz w:val="20"/>
        </w:rPr>
        <w:t>del</w:t>
      </w:r>
      <w:r>
        <w:rPr>
          <w:spacing w:val="9"/>
          <w:w w:val="110"/>
          <w:sz w:val="20"/>
        </w:rPr>
        <w:t> </w:t>
      </w:r>
      <w:r>
        <w:rPr>
          <w:w w:val="110"/>
          <w:sz w:val="20"/>
        </w:rPr>
        <w:t>establecimiento</w:t>
      </w:r>
      <w:r>
        <w:rPr>
          <w:spacing w:val="11"/>
          <w:w w:val="110"/>
          <w:sz w:val="20"/>
        </w:rPr>
        <w:t> </w:t>
      </w:r>
      <w:r>
        <w:rPr>
          <w:w w:val="110"/>
          <w:sz w:val="20"/>
        </w:rPr>
        <w:t>donde</w:t>
      </w:r>
      <w:r>
        <w:rPr>
          <w:spacing w:val="8"/>
          <w:w w:val="110"/>
          <w:sz w:val="20"/>
        </w:rPr>
        <w:t> </w:t>
      </w:r>
      <w:r>
        <w:rPr>
          <w:w w:val="110"/>
          <w:sz w:val="20"/>
        </w:rPr>
        <w:t>deba</w:t>
      </w:r>
      <w:r>
        <w:rPr>
          <w:spacing w:val="10"/>
          <w:w w:val="110"/>
          <w:sz w:val="20"/>
        </w:rPr>
        <w:t> </w:t>
      </w:r>
      <w:r>
        <w:rPr>
          <w:w w:val="110"/>
          <w:sz w:val="20"/>
        </w:rPr>
        <w:t>prestarse</w:t>
      </w:r>
      <w:r>
        <w:rPr>
          <w:spacing w:val="9"/>
          <w:w w:val="110"/>
          <w:sz w:val="20"/>
        </w:rPr>
        <w:t> </w:t>
      </w:r>
      <w:r>
        <w:rPr>
          <w:w w:val="110"/>
          <w:sz w:val="20"/>
        </w:rPr>
        <w:t>el</w:t>
      </w:r>
      <w:r>
        <w:rPr>
          <w:spacing w:val="10"/>
          <w:w w:val="110"/>
          <w:sz w:val="20"/>
        </w:rPr>
        <w:t> </w:t>
      </w:r>
      <w:r>
        <w:rPr>
          <w:w w:val="110"/>
          <w:sz w:val="20"/>
        </w:rPr>
        <w:t>servicio;</w:t>
      </w:r>
    </w:p>
    <w:p>
      <w:pPr>
        <w:pStyle w:val="ListParagraph"/>
        <w:numPr>
          <w:ilvl w:val="0"/>
          <w:numId w:val="165"/>
        </w:numPr>
        <w:tabs>
          <w:tab w:pos="604" w:val="left" w:leader="none"/>
        </w:tabs>
        <w:spacing w:line="240" w:lineRule="auto" w:before="178" w:after="0"/>
        <w:ind w:left="603" w:right="0" w:hanging="292"/>
        <w:jc w:val="left"/>
        <w:rPr>
          <w:sz w:val="20"/>
        </w:rPr>
      </w:pPr>
      <w:r>
        <w:rPr>
          <w:w w:val="110"/>
          <w:sz w:val="20"/>
        </w:rPr>
        <w:t>La</w:t>
      </w:r>
      <w:r>
        <w:rPr>
          <w:spacing w:val="9"/>
          <w:w w:val="110"/>
          <w:sz w:val="20"/>
        </w:rPr>
        <w:t> </w:t>
      </w:r>
      <w:r>
        <w:rPr>
          <w:w w:val="110"/>
          <w:sz w:val="20"/>
        </w:rPr>
        <w:t>capacidad</w:t>
      </w:r>
      <w:r>
        <w:rPr>
          <w:spacing w:val="11"/>
          <w:w w:val="110"/>
          <w:sz w:val="20"/>
        </w:rPr>
        <w:t> </w:t>
      </w:r>
      <w:r>
        <w:rPr>
          <w:w w:val="110"/>
          <w:sz w:val="20"/>
        </w:rPr>
        <w:t>máxima</w:t>
      </w:r>
      <w:r>
        <w:rPr>
          <w:spacing w:val="12"/>
          <w:w w:val="110"/>
          <w:sz w:val="20"/>
        </w:rPr>
        <w:t> </w:t>
      </w:r>
      <w:r>
        <w:rPr>
          <w:w w:val="110"/>
          <w:sz w:val="20"/>
        </w:rPr>
        <w:t>de</w:t>
      </w:r>
      <w:r>
        <w:rPr>
          <w:spacing w:val="9"/>
          <w:w w:val="110"/>
          <w:sz w:val="20"/>
        </w:rPr>
        <w:t> </w:t>
      </w:r>
      <w:r>
        <w:rPr>
          <w:w w:val="110"/>
          <w:sz w:val="20"/>
        </w:rPr>
        <w:t>almacenamiento</w:t>
      </w:r>
      <w:r>
        <w:rPr>
          <w:spacing w:val="11"/>
          <w:w w:val="110"/>
          <w:sz w:val="20"/>
        </w:rPr>
        <w:t> </w:t>
      </w:r>
      <w:r>
        <w:rPr>
          <w:spacing w:val="2"/>
          <w:w w:val="110"/>
          <w:sz w:val="20"/>
        </w:rPr>
        <w:t>de</w:t>
      </w:r>
      <w:r>
        <w:rPr>
          <w:spacing w:val="9"/>
          <w:w w:val="110"/>
          <w:sz w:val="20"/>
        </w:rPr>
        <w:t> </w:t>
      </w:r>
      <w:r>
        <w:rPr>
          <w:w w:val="110"/>
          <w:sz w:val="20"/>
        </w:rPr>
        <w:t>vehículos</w:t>
      </w:r>
      <w:r>
        <w:rPr>
          <w:spacing w:val="11"/>
          <w:w w:val="110"/>
          <w:sz w:val="20"/>
        </w:rPr>
        <w:t> </w:t>
      </w:r>
      <w:r>
        <w:rPr>
          <w:w w:val="110"/>
          <w:sz w:val="20"/>
        </w:rPr>
        <w:t>que</w:t>
      </w:r>
      <w:r>
        <w:rPr>
          <w:spacing w:val="9"/>
          <w:w w:val="110"/>
          <w:sz w:val="20"/>
        </w:rPr>
        <w:t> </w:t>
      </w:r>
      <w:r>
        <w:rPr>
          <w:w w:val="110"/>
          <w:sz w:val="20"/>
        </w:rPr>
        <w:t>ampare</w:t>
      </w:r>
      <w:r>
        <w:rPr>
          <w:spacing w:val="9"/>
          <w:w w:val="110"/>
          <w:sz w:val="20"/>
        </w:rPr>
        <w:t> </w:t>
      </w:r>
      <w:r>
        <w:rPr>
          <w:w w:val="110"/>
          <w:sz w:val="20"/>
        </w:rPr>
        <w:t>la</w:t>
      </w:r>
      <w:r>
        <w:rPr>
          <w:spacing w:val="10"/>
          <w:w w:val="110"/>
          <w:sz w:val="20"/>
        </w:rPr>
        <w:t> </w:t>
      </w:r>
      <w:r>
        <w:rPr>
          <w:w w:val="110"/>
          <w:sz w:val="20"/>
        </w:rPr>
        <w:t>concesión;</w:t>
      </w:r>
    </w:p>
    <w:p>
      <w:pPr>
        <w:pStyle w:val="ListParagraph"/>
        <w:numPr>
          <w:ilvl w:val="0"/>
          <w:numId w:val="165"/>
        </w:numPr>
        <w:tabs>
          <w:tab w:pos="707" w:val="left" w:leader="none"/>
        </w:tabs>
        <w:spacing w:line="237" w:lineRule="auto" w:before="181" w:after="0"/>
        <w:ind w:left="312" w:right="110" w:firstLine="0"/>
        <w:jc w:val="both"/>
        <w:rPr>
          <w:sz w:val="20"/>
        </w:rPr>
      </w:pPr>
      <w:r>
        <w:rPr>
          <w:w w:val="110"/>
          <w:sz w:val="20"/>
        </w:rPr>
        <w:t>Las especificaciones físicas del establecimiento donde vaya a prestarse el servicio, así como las medidas de control y vigilancia, y demás obligaciones complementarias que deberá observar el concesionario.</w:t>
      </w:r>
    </w:p>
    <w:p>
      <w:pPr>
        <w:pStyle w:val="BodyText"/>
        <w:spacing w:before="2"/>
        <w:ind w:left="0"/>
        <w:rPr>
          <w:sz w:val="18"/>
        </w:rPr>
      </w:pPr>
    </w:p>
    <w:p>
      <w:pPr>
        <w:pStyle w:val="BodyText"/>
        <w:spacing w:line="230" w:lineRule="auto"/>
        <w:ind w:right="111"/>
        <w:jc w:val="both"/>
      </w:pPr>
      <w:r>
        <w:rPr>
          <w:rFonts w:ascii="TeX Gyre Bonum" w:hAnsi="TeX Gyre Bonum"/>
          <w:b/>
          <w:w w:val="110"/>
        </w:rPr>
        <w:t>Artículo 7.42.- </w:t>
      </w:r>
      <w:r>
        <w:rPr>
          <w:w w:val="110"/>
        </w:rPr>
        <w:t>Los permisos para los servicios públicos auxiliares de salvamento y arrastre, constarán por escrito y contendrán:</w:t>
      </w:r>
    </w:p>
    <w:p>
      <w:pPr>
        <w:pStyle w:val="ListParagraph"/>
        <w:numPr>
          <w:ilvl w:val="0"/>
          <w:numId w:val="166"/>
        </w:numPr>
        <w:tabs>
          <w:tab w:pos="525" w:val="left" w:leader="none"/>
        </w:tabs>
        <w:spacing w:line="240" w:lineRule="auto" w:before="196" w:after="0"/>
        <w:ind w:left="524" w:right="0" w:hanging="213"/>
        <w:jc w:val="left"/>
        <w:rPr>
          <w:sz w:val="20"/>
        </w:rPr>
      </w:pPr>
      <w:r>
        <w:rPr>
          <w:w w:val="110"/>
          <w:sz w:val="20"/>
        </w:rPr>
        <w:t>El</w:t>
      </w:r>
      <w:r>
        <w:rPr>
          <w:spacing w:val="8"/>
          <w:w w:val="110"/>
          <w:sz w:val="20"/>
        </w:rPr>
        <w:t> </w:t>
      </w:r>
      <w:r>
        <w:rPr>
          <w:w w:val="110"/>
          <w:sz w:val="20"/>
        </w:rPr>
        <w:t>nombre</w:t>
      </w:r>
      <w:r>
        <w:rPr>
          <w:spacing w:val="8"/>
          <w:w w:val="110"/>
          <w:sz w:val="20"/>
        </w:rPr>
        <w:t> </w:t>
      </w:r>
      <w:r>
        <w:rPr>
          <w:w w:val="110"/>
          <w:sz w:val="20"/>
        </w:rPr>
        <w:t>y</w:t>
      </w:r>
      <w:r>
        <w:rPr>
          <w:spacing w:val="9"/>
          <w:w w:val="110"/>
          <w:sz w:val="20"/>
        </w:rPr>
        <w:t> </w:t>
      </w:r>
      <w:r>
        <w:rPr>
          <w:w w:val="110"/>
          <w:sz w:val="20"/>
        </w:rPr>
        <w:t>domicilio</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persona</w:t>
      </w:r>
      <w:r>
        <w:rPr>
          <w:spacing w:val="8"/>
          <w:w w:val="110"/>
          <w:sz w:val="20"/>
        </w:rPr>
        <w:t> </w:t>
      </w:r>
      <w:r>
        <w:rPr>
          <w:w w:val="110"/>
          <w:sz w:val="20"/>
        </w:rPr>
        <w:t>física</w:t>
      </w:r>
      <w:r>
        <w:rPr>
          <w:spacing w:val="8"/>
          <w:w w:val="110"/>
          <w:sz w:val="20"/>
        </w:rPr>
        <w:t> </w:t>
      </w:r>
      <w:r>
        <w:rPr>
          <w:w w:val="110"/>
          <w:sz w:val="20"/>
        </w:rPr>
        <w:t>o</w:t>
      </w:r>
      <w:r>
        <w:rPr>
          <w:spacing w:val="10"/>
          <w:w w:val="110"/>
          <w:sz w:val="20"/>
        </w:rPr>
        <w:t> </w:t>
      </w:r>
      <w:r>
        <w:rPr>
          <w:w w:val="110"/>
          <w:sz w:val="20"/>
        </w:rPr>
        <w:t>jurídica</w:t>
      </w:r>
      <w:r>
        <w:rPr>
          <w:spacing w:val="8"/>
          <w:w w:val="110"/>
          <w:sz w:val="20"/>
        </w:rPr>
        <w:t> </w:t>
      </w:r>
      <w:r>
        <w:rPr>
          <w:w w:val="110"/>
          <w:sz w:val="20"/>
        </w:rPr>
        <w:t>colectiva</w:t>
      </w:r>
      <w:r>
        <w:rPr>
          <w:spacing w:val="8"/>
          <w:w w:val="110"/>
          <w:sz w:val="20"/>
        </w:rPr>
        <w:t> </w:t>
      </w:r>
      <w:r>
        <w:rPr>
          <w:w w:val="110"/>
          <w:sz w:val="20"/>
        </w:rPr>
        <w:t>a</w:t>
      </w:r>
      <w:r>
        <w:rPr>
          <w:spacing w:val="8"/>
          <w:w w:val="110"/>
          <w:sz w:val="20"/>
        </w:rPr>
        <w:t> </w:t>
      </w:r>
      <w:r>
        <w:rPr>
          <w:w w:val="110"/>
          <w:sz w:val="20"/>
        </w:rPr>
        <w:t>cuyo</w:t>
      </w:r>
      <w:r>
        <w:rPr>
          <w:spacing w:val="10"/>
          <w:w w:val="110"/>
          <w:sz w:val="20"/>
        </w:rPr>
        <w:t> </w:t>
      </w:r>
      <w:r>
        <w:rPr>
          <w:w w:val="110"/>
          <w:sz w:val="20"/>
        </w:rPr>
        <w:t>favor</w:t>
      </w:r>
      <w:r>
        <w:rPr>
          <w:spacing w:val="10"/>
          <w:w w:val="110"/>
          <w:sz w:val="20"/>
        </w:rPr>
        <w:t> </w:t>
      </w:r>
      <w:r>
        <w:rPr>
          <w:w w:val="110"/>
          <w:sz w:val="20"/>
        </w:rPr>
        <w:t>se</w:t>
      </w:r>
      <w:r>
        <w:rPr>
          <w:spacing w:val="9"/>
          <w:w w:val="110"/>
          <w:sz w:val="20"/>
        </w:rPr>
        <w:t> </w:t>
      </w:r>
      <w:r>
        <w:rPr>
          <w:w w:val="110"/>
          <w:sz w:val="20"/>
        </w:rPr>
        <w:t>expida;</w:t>
      </w:r>
    </w:p>
    <w:p>
      <w:pPr>
        <w:pStyle w:val="ListParagraph"/>
        <w:numPr>
          <w:ilvl w:val="0"/>
          <w:numId w:val="166"/>
        </w:numPr>
        <w:tabs>
          <w:tab w:pos="607" w:val="left" w:leader="none"/>
        </w:tabs>
        <w:spacing w:line="240" w:lineRule="auto" w:before="179" w:after="0"/>
        <w:ind w:left="606" w:right="0" w:hanging="295"/>
        <w:jc w:val="left"/>
        <w:rPr>
          <w:sz w:val="20"/>
        </w:rPr>
      </w:pPr>
      <w:r>
        <w:rPr>
          <w:w w:val="110"/>
          <w:sz w:val="20"/>
        </w:rPr>
        <w:t>El Registro Federal de Contribuyentes del</w:t>
      </w:r>
      <w:r>
        <w:rPr>
          <w:spacing w:val="6"/>
          <w:w w:val="110"/>
          <w:sz w:val="20"/>
        </w:rPr>
        <w:t> </w:t>
      </w:r>
      <w:r>
        <w:rPr>
          <w:w w:val="110"/>
          <w:sz w:val="20"/>
        </w:rPr>
        <w:t>permisionario;</w:t>
      </w:r>
    </w:p>
    <w:p>
      <w:pPr>
        <w:pStyle w:val="ListParagraph"/>
        <w:numPr>
          <w:ilvl w:val="0"/>
          <w:numId w:val="166"/>
        </w:numPr>
        <w:tabs>
          <w:tab w:pos="683" w:val="left" w:leader="none"/>
        </w:tabs>
        <w:spacing w:line="240" w:lineRule="auto" w:before="179" w:after="0"/>
        <w:ind w:left="682" w:right="0" w:hanging="371"/>
        <w:jc w:val="left"/>
        <w:rPr>
          <w:sz w:val="20"/>
        </w:rPr>
      </w:pPr>
      <w:r>
        <w:rPr>
          <w:w w:val="110"/>
          <w:sz w:val="20"/>
        </w:rPr>
        <w:t>En</w:t>
      </w:r>
      <w:r>
        <w:rPr>
          <w:spacing w:val="13"/>
          <w:w w:val="110"/>
          <w:sz w:val="20"/>
        </w:rPr>
        <w:t> </w:t>
      </w:r>
      <w:r>
        <w:rPr>
          <w:w w:val="110"/>
          <w:sz w:val="20"/>
        </w:rPr>
        <w:t>caso</w:t>
      </w:r>
      <w:r>
        <w:rPr>
          <w:spacing w:val="12"/>
          <w:w w:val="110"/>
          <w:sz w:val="20"/>
        </w:rPr>
        <w:t> </w:t>
      </w:r>
      <w:r>
        <w:rPr>
          <w:w w:val="110"/>
          <w:sz w:val="20"/>
        </w:rPr>
        <w:t>de</w:t>
      </w:r>
      <w:r>
        <w:rPr>
          <w:spacing w:val="11"/>
          <w:w w:val="110"/>
          <w:sz w:val="20"/>
        </w:rPr>
        <w:t> </w:t>
      </w:r>
      <w:r>
        <w:rPr>
          <w:w w:val="110"/>
          <w:sz w:val="20"/>
        </w:rPr>
        <w:t>personas</w:t>
      </w:r>
      <w:r>
        <w:rPr>
          <w:spacing w:val="12"/>
          <w:w w:val="110"/>
          <w:sz w:val="20"/>
        </w:rPr>
        <w:t> </w:t>
      </w:r>
      <w:r>
        <w:rPr>
          <w:w w:val="110"/>
          <w:sz w:val="20"/>
        </w:rPr>
        <w:t>jurídicas</w:t>
      </w:r>
      <w:r>
        <w:rPr>
          <w:spacing w:val="11"/>
          <w:w w:val="110"/>
          <w:sz w:val="20"/>
        </w:rPr>
        <w:t> </w:t>
      </w:r>
      <w:r>
        <w:rPr>
          <w:w w:val="110"/>
          <w:sz w:val="20"/>
        </w:rPr>
        <w:t>colectivas,</w:t>
      </w:r>
      <w:r>
        <w:rPr>
          <w:spacing w:val="13"/>
          <w:w w:val="110"/>
          <w:sz w:val="20"/>
        </w:rPr>
        <w:t> </w:t>
      </w:r>
      <w:r>
        <w:rPr>
          <w:w w:val="110"/>
          <w:sz w:val="20"/>
        </w:rPr>
        <w:t>los</w:t>
      </w:r>
      <w:r>
        <w:rPr>
          <w:spacing w:val="16"/>
          <w:w w:val="110"/>
          <w:sz w:val="20"/>
        </w:rPr>
        <w:t> </w:t>
      </w:r>
      <w:r>
        <w:rPr>
          <w:w w:val="110"/>
          <w:sz w:val="20"/>
        </w:rPr>
        <w:t>datos</w:t>
      </w:r>
      <w:r>
        <w:rPr>
          <w:spacing w:val="11"/>
          <w:w w:val="110"/>
          <w:sz w:val="20"/>
        </w:rPr>
        <w:t> </w:t>
      </w:r>
      <w:r>
        <w:rPr>
          <w:w w:val="110"/>
          <w:sz w:val="20"/>
        </w:rPr>
        <w:t>generales</w:t>
      </w:r>
      <w:r>
        <w:rPr>
          <w:spacing w:val="11"/>
          <w:w w:val="110"/>
          <w:sz w:val="20"/>
        </w:rPr>
        <w:t> </w:t>
      </w:r>
      <w:r>
        <w:rPr>
          <w:w w:val="110"/>
          <w:sz w:val="20"/>
        </w:rPr>
        <w:t>relativos</w:t>
      </w:r>
      <w:r>
        <w:rPr>
          <w:spacing w:val="14"/>
          <w:w w:val="110"/>
          <w:sz w:val="20"/>
        </w:rPr>
        <w:t> </w:t>
      </w:r>
      <w:r>
        <w:rPr>
          <w:w w:val="110"/>
          <w:sz w:val="20"/>
        </w:rPr>
        <w:t>a</w:t>
      </w:r>
      <w:r>
        <w:rPr>
          <w:spacing w:val="12"/>
          <w:w w:val="110"/>
          <w:sz w:val="20"/>
        </w:rPr>
        <w:t> </w:t>
      </w:r>
      <w:r>
        <w:rPr>
          <w:w w:val="110"/>
          <w:sz w:val="20"/>
        </w:rPr>
        <w:t>su</w:t>
      </w:r>
      <w:r>
        <w:rPr>
          <w:spacing w:val="10"/>
          <w:w w:val="110"/>
          <w:sz w:val="20"/>
        </w:rPr>
        <w:t> </w:t>
      </w:r>
      <w:r>
        <w:rPr>
          <w:w w:val="110"/>
          <w:sz w:val="20"/>
        </w:rPr>
        <w:t>constitución;</w:t>
      </w:r>
    </w:p>
    <w:p>
      <w:pPr>
        <w:pStyle w:val="ListParagraph"/>
        <w:numPr>
          <w:ilvl w:val="0"/>
          <w:numId w:val="166"/>
        </w:numPr>
        <w:tabs>
          <w:tab w:pos="669" w:val="left" w:leader="none"/>
        </w:tabs>
        <w:spacing w:line="240" w:lineRule="auto" w:before="176" w:after="0"/>
        <w:ind w:left="668" w:right="0" w:hanging="357"/>
        <w:jc w:val="left"/>
        <w:rPr>
          <w:sz w:val="20"/>
        </w:rPr>
      </w:pPr>
      <w:r>
        <w:rPr>
          <w:w w:val="110"/>
          <w:sz w:val="20"/>
        </w:rPr>
        <w:t>El</w:t>
      </w:r>
      <w:r>
        <w:rPr>
          <w:spacing w:val="10"/>
          <w:w w:val="110"/>
          <w:sz w:val="20"/>
        </w:rPr>
        <w:t> </w:t>
      </w:r>
      <w:r>
        <w:rPr>
          <w:w w:val="110"/>
          <w:sz w:val="20"/>
        </w:rPr>
        <w:t>tipo</w:t>
      </w:r>
      <w:r>
        <w:rPr>
          <w:spacing w:val="10"/>
          <w:w w:val="110"/>
          <w:sz w:val="20"/>
        </w:rPr>
        <w:t> </w:t>
      </w:r>
      <w:r>
        <w:rPr>
          <w:w w:val="110"/>
          <w:sz w:val="20"/>
        </w:rPr>
        <w:t>de</w:t>
      </w:r>
      <w:r>
        <w:rPr>
          <w:spacing w:val="12"/>
          <w:w w:val="110"/>
          <w:sz w:val="20"/>
        </w:rPr>
        <w:t> </w:t>
      </w:r>
      <w:r>
        <w:rPr>
          <w:w w:val="110"/>
          <w:sz w:val="20"/>
        </w:rPr>
        <w:t>servicio</w:t>
      </w:r>
      <w:r>
        <w:rPr>
          <w:spacing w:val="12"/>
          <w:w w:val="110"/>
          <w:sz w:val="20"/>
        </w:rPr>
        <w:t> </w:t>
      </w:r>
      <w:r>
        <w:rPr>
          <w:w w:val="110"/>
          <w:sz w:val="20"/>
        </w:rPr>
        <w:t>para</w:t>
      </w:r>
      <w:r>
        <w:rPr>
          <w:spacing w:val="10"/>
          <w:w w:val="110"/>
          <w:sz w:val="20"/>
        </w:rPr>
        <w:t> </w:t>
      </w:r>
      <w:r>
        <w:rPr>
          <w:w w:val="110"/>
          <w:sz w:val="20"/>
        </w:rPr>
        <w:t>el</w:t>
      </w:r>
      <w:r>
        <w:rPr>
          <w:spacing w:val="13"/>
          <w:w w:val="110"/>
          <w:sz w:val="20"/>
        </w:rPr>
        <w:t> </w:t>
      </w:r>
      <w:r>
        <w:rPr>
          <w:w w:val="110"/>
          <w:sz w:val="20"/>
        </w:rPr>
        <w:t>cual</w:t>
      </w:r>
      <w:r>
        <w:rPr>
          <w:spacing w:val="11"/>
          <w:w w:val="110"/>
          <w:sz w:val="20"/>
        </w:rPr>
        <w:t> </w:t>
      </w:r>
      <w:r>
        <w:rPr>
          <w:w w:val="110"/>
          <w:sz w:val="20"/>
        </w:rPr>
        <w:t>se</w:t>
      </w:r>
      <w:r>
        <w:rPr>
          <w:spacing w:val="10"/>
          <w:w w:val="110"/>
          <w:sz w:val="20"/>
        </w:rPr>
        <w:t> </w:t>
      </w:r>
      <w:r>
        <w:rPr>
          <w:w w:val="110"/>
          <w:sz w:val="20"/>
        </w:rPr>
        <w:t>otorga;</w:t>
      </w:r>
    </w:p>
    <w:p>
      <w:pPr>
        <w:pStyle w:val="ListParagraph"/>
        <w:numPr>
          <w:ilvl w:val="0"/>
          <w:numId w:val="166"/>
        </w:numPr>
        <w:tabs>
          <w:tab w:pos="590" w:val="left" w:leader="none"/>
        </w:tabs>
        <w:spacing w:line="240" w:lineRule="auto" w:before="178" w:after="0"/>
        <w:ind w:left="589" w:right="0" w:hanging="278"/>
        <w:jc w:val="left"/>
        <w:rPr>
          <w:sz w:val="20"/>
        </w:rPr>
      </w:pPr>
      <w:r>
        <w:rPr>
          <w:w w:val="110"/>
          <w:sz w:val="20"/>
        </w:rPr>
        <w:t>La</w:t>
      </w:r>
      <w:r>
        <w:rPr>
          <w:spacing w:val="10"/>
          <w:w w:val="110"/>
          <w:sz w:val="20"/>
        </w:rPr>
        <w:t> </w:t>
      </w:r>
      <w:r>
        <w:rPr>
          <w:w w:val="110"/>
          <w:sz w:val="20"/>
        </w:rPr>
        <w:t>circunscripción</w:t>
      </w:r>
      <w:r>
        <w:rPr>
          <w:spacing w:val="11"/>
          <w:w w:val="110"/>
          <w:sz w:val="20"/>
        </w:rPr>
        <w:t> </w:t>
      </w:r>
      <w:r>
        <w:rPr>
          <w:w w:val="110"/>
          <w:sz w:val="20"/>
        </w:rPr>
        <w:t>territorial</w:t>
      </w:r>
      <w:r>
        <w:rPr>
          <w:spacing w:val="10"/>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prestará</w:t>
      </w:r>
      <w:r>
        <w:rPr>
          <w:spacing w:val="10"/>
          <w:w w:val="110"/>
          <w:sz w:val="20"/>
        </w:rPr>
        <w:t> </w:t>
      </w:r>
      <w:r>
        <w:rPr>
          <w:w w:val="110"/>
          <w:sz w:val="20"/>
        </w:rPr>
        <w:t>el</w:t>
      </w:r>
      <w:r>
        <w:rPr>
          <w:spacing w:val="11"/>
          <w:w w:val="110"/>
          <w:sz w:val="20"/>
        </w:rPr>
        <w:t> </w:t>
      </w:r>
      <w:r>
        <w:rPr>
          <w:w w:val="110"/>
          <w:sz w:val="20"/>
        </w:rPr>
        <w:t>servicio;</w:t>
      </w:r>
    </w:p>
    <w:p>
      <w:pPr>
        <w:pStyle w:val="ListParagraph"/>
        <w:numPr>
          <w:ilvl w:val="0"/>
          <w:numId w:val="166"/>
        </w:numPr>
        <w:tabs>
          <w:tab w:pos="671" w:val="left" w:leader="none"/>
        </w:tabs>
        <w:spacing w:line="240" w:lineRule="auto" w:before="177" w:after="0"/>
        <w:ind w:left="670" w:right="0" w:hanging="359"/>
        <w:jc w:val="left"/>
        <w:rPr>
          <w:sz w:val="20"/>
        </w:rPr>
      </w:pPr>
      <w:r>
        <w:rPr>
          <w:w w:val="110"/>
          <w:sz w:val="20"/>
        </w:rPr>
        <w:t>El lugar y fecha de expedición;</w:t>
      </w:r>
    </w:p>
    <w:p>
      <w:pPr>
        <w:pStyle w:val="ListParagraph"/>
        <w:numPr>
          <w:ilvl w:val="0"/>
          <w:numId w:val="166"/>
        </w:numPr>
        <w:tabs>
          <w:tab w:pos="751" w:val="left" w:leader="none"/>
        </w:tabs>
        <w:spacing w:line="240" w:lineRule="auto" w:before="178" w:after="0"/>
        <w:ind w:left="750" w:right="0" w:hanging="439"/>
        <w:jc w:val="left"/>
        <w:rPr>
          <w:sz w:val="20"/>
        </w:rPr>
      </w:pPr>
      <w:r>
        <w:rPr>
          <w:w w:val="110"/>
          <w:sz w:val="20"/>
        </w:rPr>
        <w:t>Los derechos y obligaciones del</w:t>
      </w:r>
      <w:r>
        <w:rPr>
          <w:spacing w:val="49"/>
          <w:w w:val="110"/>
          <w:sz w:val="20"/>
        </w:rPr>
        <w:t> </w:t>
      </w:r>
      <w:r>
        <w:rPr>
          <w:w w:val="110"/>
          <w:sz w:val="20"/>
        </w:rPr>
        <w:t>permisionario;</w:t>
      </w:r>
    </w:p>
    <w:p>
      <w:pPr>
        <w:pStyle w:val="ListParagraph"/>
        <w:numPr>
          <w:ilvl w:val="0"/>
          <w:numId w:val="166"/>
        </w:numPr>
        <w:tabs>
          <w:tab w:pos="824" w:val="left" w:leader="none"/>
        </w:tabs>
        <w:spacing w:line="240" w:lineRule="auto" w:before="179" w:after="0"/>
        <w:ind w:left="823" w:right="0" w:hanging="512"/>
        <w:jc w:val="left"/>
        <w:rPr>
          <w:sz w:val="20"/>
        </w:rPr>
      </w:pPr>
      <w:r>
        <w:rPr>
          <w:w w:val="110"/>
          <w:sz w:val="20"/>
        </w:rPr>
        <w:t>La</w:t>
      </w:r>
      <w:r>
        <w:rPr>
          <w:spacing w:val="10"/>
          <w:w w:val="110"/>
          <w:sz w:val="20"/>
        </w:rPr>
        <w:t> </w:t>
      </w:r>
      <w:r>
        <w:rPr>
          <w:w w:val="110"/>
          <w:sz w:val="20"/>
        </w:rPr>
        <w:t>firma</w:t>
      </w:r>
      <w:r>
        <w:rPr>
          <w:spacing w:val="9"/>
          <w:w w:val="110"/>
          <w:sz w:val="20"/>
        </w:rPr>
        <w:t> </w:t>
      </w:r>
      <w:r>
        <w:rPr>
          <w:w w:val="110"/>
          <w:sz w:val="20"/>
        </w:rPr>
        <w:t>autógrafa</w:t>
      </w:r>
      <w:r>
        <w:rPr>
          <w:spacing w:val="10"/>
          <w:w w:val="110"/>
          <w:sz w:val="20"/>
        </w:rPr>
        <w:t> </w:t>
      </w:r>
      <w:r>
        <w:rPr>
          <w:w w:val="110"/>
          <w:sz w:val="20"/>
        </w:rPr>
        <w:t>del</w:t>
      </w:r>
      <w:r>
        <w:rPr>
          <w:spacing w:val="10"/>
          <w:w w:val="110"/>
          <w:sz w:val="20"/>
        </w:rPr>
        <w:t> </w:t>
      </w:r>
      <w:r>
        <w:rPr>
          <w:w w:val="110"/>
          <w:sz w:val="20"/>
        </w:rPr>
        <w:t>servidor</w:t>
      </w:r>
      <w:r>
        <w:rPr>
          <w:spacing w:val="12"/>
          <w:w w:val="110"/>
          <w:sz w:val="20"/>
        </w:rPr>
        <w:t> </w:t>
      </w:r>
      <w:r>
        <w:rPr>
          <w:w w:val="110"/>
          <w:sz w:val="20"/>
        </w:rPr>
        <w:t>público</w:t>
      </w:r>
      <w:r>
        <w:rPr>
          <w:spacing w:val="11"/>
          <w:w w:val="110"/>
          <w:sz w:val="20"/>
        </w:rPr>
        <w:t> </w:t>
      </w:r>
      <w:r>
        <w:rPr>
          <w:w w:val="110"/>
          <w:sz w:val="20"/>
        </w:rPr>
        <w:t>que</w:t>
      </w:r>
      <w:r>
        <w:rPr>
          <w:spacing w:val="9"/>
          <w:w w:val="110"/>
          <w:sz w:val="20"/>
        </w:rPr>
        <w:t> </w:t>
      </w:r>
      <w:r>
        <w:rPr>
          <w:w w:val="110"/>
          <w:sz w:val="20"/>
        </w:rPr>
        <w:t>la</w:t>
      </w:r>
      <w:r>
        <w:rPr>
          <w:spacing w:val="10"/>
          <w:w w:val="110"/>
          <w:sz w:val="20"/>
        </w:rPr>
        <w:t> </w:t>
      </w:r>
      <w:r>
        <w:rPr>
          <w:w w:val="110"/>
          <w:sz w:val="20"/>
        </w:rPr>
        <w:t>expida;</w:t>
      </w:r>
    </w:p>
    <w:p>
      <w:pPr>
        <w:pStyle w:val="ListParagraph"/>
        <w:numPr>
          <w:ilvl w:val="0"/>
          <w:numId w:val="166"/>
        </w:numPr>
        <w:tabs>
          <w:tab w:pos="683" w:val="left" w:leader="none"/>
        </w:tabs>
        <w:spacing w:line="240" w:lineRule="auto" w:before="176" w:after="0"/>
        <w:ind w:left="682" w:right="0" w:hanging="371"/>
        <w:jc w:val="left"/>
        <w:rPr>
          <w:sz w:val="20"/>
        </w:rPr>
      </w:pPr>
      <w:r>
        <w:rPr>
          <w:w w:val="105"/>
          <w:sz w:val="20"/>
        </w:rPr>
        <w:t>La firma de aceptación del</w:t>
      </w:r>
      <w:r>
        <w:rPr>
          <w:spacing w:val="23"/>
          <w:w w:val="105"/>
          <w:sz w:val="20"/>
        </w:rPr>
        <w:t> </w:t>
      </w:r>
      <w:r>
        <w:rPr>
          <w:w w:val="105"/>
          <w:sz w:val="20"/>
        </w:rPr>
        <w:t>permisionario;</w:t>
      </w:r>
    </w:p>
    <w:p>
      <w:pPr>
        <w:pStyle w:val="ListParagraph"/>
        <w:numPr>
          <w:ilvl w:val="0"/>
          <w:numId w:val="166"/>
        </w:numPr>
        <w:tabs>
          <w:tab w:pos="679" w:val="left" w:leader="none"/>
        </w:tabs>
        <w:spacing w:line="230" w:lineRule="auto" w:before="188" w:after="0"/>
        <w:ind w:left="312" w:right="109" w:firstLine="0"/>
        <w:jc w:val="both"/>
        <w:rPr>
          <w:sz w:val="20"/>
        </w:rPr>
      </w:pPr>
      <w:r>
        <w:rPr>
          <w:w w:val="110"/>
          <w:sz w:val="20"/>
        </w:rPr>
        <w:t>Los datos generales y características de los vehículos que ampara, y las características y condiciones generales de</w:t>
      </w:r>
      <w:r>
        <w:rPr>
          <w:spacing w:val="34"/>
          <w:w w:val="110"/>
          <w:sz w:val="20"/>
        </w:rPr>
        <w:t> </w:t>
      </w:r>
      <w:r>
        <w:rPr>
          <w:w w:val="110"/>
          <w:sz w:val="20"/>
        </w:rPr>
        <w:t>operación.</w:t>
      </w:r>
    </w:p>
    <w:p>
      <w:pPr>
        <w:pStyle w:val="BodyText"/>
        <w:spacing w:line="244" w:lineRule="auto" w:before="196"/>
        <w:ind w:right="109"/>
        <w:jc w:val="both"/>
      </w:pPr>
      <w:r>
        <w:rPr>
          <w:rFonts w:ascii="TeX Gyre Bonum" w:hAnsi="TeX Gyre Bonum"/>
          <w:b/>
          <w:w w:val="110"/>
        </w:rPr>
        <w:t>Artículo 7.43. </w:t>
      </w:r>
      <w:r>
        <w:rPr>
          <w:w w:val="110"/>
        </w:rPr>
        <w:t>Las concesiones y permisos para los servicios públicos auxiliares de depósito y guarda, así como de salvamento y  arrastre, tendrán la vigencia establecida por el artículo 7.20 de    este Libro, pero deberán prorrogarse anualmente en los plazos que para tal efecto determine la Secretaría de Movilidad, los que deberán publicarse en el Periódico Oficial "Gaceta del Gobierno", en  el mes de abril del año</w:t>
      </w:r>
      <w:r>
        <w:rPr>
          <w:spacing w:val="23"/>
          <w:w w:val="110"/>
        </w:rPr>
        <w:t> </w:t>
      </w:r>
      <w:r>
        <w:rPr>
          <w:w w:val="110"/>
        </w:rPr>
        <w:t>que corresponda.</w:t>
      </w:r>
    </w:p>
    <w:p>
      <w:pPr>
        <w:pStyle w:val="BodyText"/>
        <w:spacing w:line="230" w:lineRule="auto" w:before="193"/>
        <w:ind w:right="114"/>
        <w:jc w:val="both"/>
      </w:pPr>
      <w:r>
        <w:rPr>
          <w:rFonts w:ascii="TeX Gyre Bonum" w:hAnsi="TeX Gyre Bonum"/>
          <w:b/>
          <w:w w:val="110"/>
        </w:rPr>
        <w:t>Artículo 7.44. </w:t>
      </w:r>
      <w:r>
        <w:rPr>
          <w:w w:val="110"/>
        </w:rPr>
        <w:t>La prórroga es la revalidación que otorga la Secretaría de Movilidad, para que se continúe prestando el servicio concesionado o permisionado.</w:t>
      </w:r>
    </w:p>
    <w:p>
      <w:pPr>
        <w:pStyle w:val="BodyText"/>
        <w:spacing w:before="7"/>
        <w:ind w:left="0"/>
        <w:rPr>
          <w:sz w:val="21"/>
        </w:rPr>
      </w:pPr>
    </w:p>
    <w:p>
      <w:pPr>
        <w:pStyle w:val="BodyText"/>
        <w:spacing w:line="247" w:lineRule="auto"/>
        <w:ind w:right="111"/>
        <w:jc w:val="both"/>
      </w:pPr>
      <w:r>
        <w:rPr>
          <w:w w:val="110"/>
        </w:rPr>
        <w:t>Para su procedencia, la autoridad competente verificará que se mantienen los medios y las  condiciones adecuadas para la prestación del servicio concesionado, conforme a las disposiciones legales</w:t>
      </w:r>
      <w:r>
        <w:rPr>
          <w:spacing w:val="11"/>
          <w:w w:val="110"/>
        </w:rPr>
        <w:t> </w:t>
      </w:r>
      <w:r>
        <w:rPr>
          <w:w w:val="110"/>
        </w:rPr>
        <w:t>aplicables.</w:t>
      </w:r>
    </w:p>
    <w:p>
      <w:pPr>
        <w:pStyle w:val="BodyText"/>
        <w:spacing w:before="5"/>
        <w:ind w:left="0"/>
        <w:rPr>
          <w:sz w:val="17"/>
        </w:rPr>
      </w:pPr>
    </w:p>
    <w:p>
      <w:pPr>
        <w:pStyle w:val="BodyText"/>
        <w:spacing w:line="230" w:lineRule="auto"/>
        <w:ind w:right="110"/>
        <w:jc w:val="both"/>
      </w:pPr>
      <w:r>
        <w:rPr>
          <w:rFonts w:ascii="TeX Gyre Bonum" w:hAnsi="TeX Gyre Bonum"/>
          <w:b/>
          <w:w w:val="105"/>
        </w:rPr>
        <w:t>Artículo 7.45.- </w:t>
      </w:r>
      <w:r>
        <w:rPr>
          <w:w w:val="105"/>
        </w:rPr>
        <w:t>Además de lo previsto en el artículo anterior, para el otorgamiento de la prórroga, es necesario cumplir con los requisitos siguientes:</w:t>
      </w:r>
    </w:p>
    <w:p>
      <w:pPr>
        <w:pStyle w:val="BodyText"/>
        <w:spacing w:before="5"/>
        <w:ind w:left="0"/>
        <w:rPr>
          <w:sz w:val="17"/>
        </w:rPr>
      </w:pPr>
    </w:p>
    <w:p>
      <w:pPr>
        <w:pStyle w:val="ListParagraph"/>
        <w:numPr>
          <w:ilvl w:val="0"/>
          <w:numId w:val="167"/>
        </w:numPr>
        <w:tabs>
          <w:tab w:pos="525" w:val="left" w:leader="none"/>
        </w:tabs>
        <w:spacing w:line="240" w:lineRule="auto" w:before="0" w:after="0"/>
        <w:ind w:left="524" w:right="0" w:hanging="213"/>
        <w:jc w:val="left"/>
        <w:rPr>
          <w:sz w:val="20"/>
        </w:rPr>
      </w:pPr>
      <w:r>
        <w:rPr>
          <w:w w:val="105"/>
          <w:sz w:val="20"/>
        </w:rPr>
        <w:t>Presentar</w:t>
      </w:r>
      <w:r>
        <w:rPr>
          <w:spacing w:val="15"/>
          <w:w w:val="105"/>
          <w:sz w:val="20"/>
        </w:rPr>
        <w:t> </w:t>
      </w:r>
      <w:r>
        <w:rPr>
          <w:w w:val="105"/>
          <w:sz w:val="20"/>
        </w:rPr>
        <w:t>el</w:t>
      </w:r>
      <w:r>
        <w:rPr>
          <w:spacing w:val="16"/>
          <w:w w:val="105"/>
          <w:sz w:val="20"/>
        </w:rPr>
        <w:t> </w:t>
      </w:r>
      <w:r>
        <w:rPr>
          <w:w w:val="105"/>
          <w:sz w:val="20"/>
        </w:rPr>
        <w:t>título</w:t>
      </w:r>
      <w:r>
        <w:rPr>
          <w:spacing w:val="16"/>
          <w:w w:val="105"/>
          <w:sz w:val="20"/>
        </w:rPr>
        <w:t> </w:t>
      </w:r>
      <w:r>
        <w:rPr>
          <w:w w:val="105"/>
          <w:sz w:val="20"/>
        </w:rPr>
        <w:t>de</w:t>
      </w:r>
      <w:r>
        <w:rPr>
          <w:spacing w:val="15"/>
          <w:w w:val="105"/>
          <w:sz w:val="20"/>
        </w:rPr>
        <w:t> </w:t>
      </w:r>
      <w:r>
        <w:rPr>
          <w:w w:val="105"/>
          <w:sz w:val="20"/>
        </w:rPr>
        <w:t>concesión</w:t>
      </w:r>
      <w:r>
        <w:rPr>
          <w:spacing w:val="15"/>
          <w:w w:val="105"/>
          <w:sz w:val="20"/>
        </w:rPr>
        <w:t> </w:t>
      </w:r>
      <w:r>
        <w:rPr>
          <w:w w:val="105"/>
          <w:sz w:val="20"/>
        </w:rPr>
        <w:t>o</w:t>
      </w:r>
      <w:r>
        <w:rPr>
          <w:spacing w:val="16"/>
          <w:w w:val="105"/>
          <w:sz w:val="20"/>
        </w:rPr>
        <w:t> </w:t>
      </w:r>
      <w:r>
        <w:rPr>
          <w:w w:val="105"/>
          <w:sz w:val="20"/>
        </w:rPr>
        <w:t>permiso</w:t>
      </w:r>
      <w:r>
        <w:rPr>
          <w:spacing w:val="17"/>
          <w:w w:val="105"/>
          <w:sz w:val="20"/>
        </w:rPr>
        <w:t> </w:t>
      </w:r>
      <w:r>
        <w:rPr>
          <w:w w:val="105"/>
          <w:sz w:val="20"/>
        </w:rPr>
        <w:t>vigente;</w:t>
      </w:r>
    </w:p>
    <w:p>
      <w:pPr>
        <w:pStyle w:val="ListParagraph"/>
        <w:numPr>
          <w:ilvl w:val="0"/>
          <w:numId w:val="167"/>
        </w:numPr>
        <w:tabs>
          <w:tab w:pos="647" w:val="left" w:leader="none"/>
        </w:tabs>
        <w:spacing w:line="240" w:lineRule="auto" w:before="177" w:after="0"/>
        <w:ind w:left="646" w:right="0" w:hanging="335"/>
        <w:jc w:val="left"/>
        <w:rPr>
          <w:sz w:val="20"/>
        </w:rPr>
      </w:pPr>
      <w:r>
        <w:rPr>
          <w:w w:val="110"/>
          <w:sz w:val="20"/>
        </w:rPr>
        <w:t>No</w:t>
      </w:r>
      <w:r>
        <w:rPr>
          <w:spacing w:val="45"/>
          <w:w w:val="110"/>
          <w:sz w:val="20"/>
        </w:rPr>
        <w:t> </w:t>
      </w:r>
      <w:r>
        <w:rPr>
          <w:w w:val="110"/>
          <w:sz w:val="20"/>
        </w:rPr>
        <w:t>tener</w:t>
      </w:r>
      <w:r>
        <w:rPr>
          <w:spacing w:val="45"/>
          <w:w w:val="110"/>
          <w:sz w:val="20"/>
        </w:rPr>
        <w:t> </w:t>
      </w:r>
      <w:r>
        <w:rPr>
          <w:w w:val="110"/>
          <w:sz w:val="20"/>
        </w:rPr>
        <w:t>adeudos</w:t>
      </w:r>
      <w:r>
        <w:rPr>
          <w:spacing w:val="44"/>
          <w:w w:val="110"/>
          <w:sz w:val="20"/>
        </w:rPr>
        <w:t> </w:t>
      </w:r>
      <w:r>
        <w:rPr>
          <w:w w:val="110"/>
          <w:sz w:val="20"/>
        </w:rPr>
        <w:t>con</w:t>
      </w:r>
      <w:r>
        <w:rPr>
          <w:spacing w:val="46"/>
          <w:w w:val="110"/>
          <w:sz w:val="20"/>
        </w:rPr>
        <w:t> </w:t>
      </w:r>
      <w:r>
        <w:rPr>
          <w:w w:val="110"/>
          <w:sz w:val="20"/>
        </w:rPr>
        <w:t>la</w:t>
      </w:r>
      <w:r>
        <w:rPr>
          <w:spacing w:val="44"/>
          <w:w w:val="110"/>
          <w:sz w:val="20"/>
        </w:rPr>
        <w:t> </w:t>
      </w:r>
      <w:r>
        <w:rPr>
          <w:w w:val="110"/>
          <w:sz w:val="20"/>
        </w:rPr>
        <w:t>Hacienda</w:t>
      </w:r>
      <w:r>
        <w:rPr>
          <w:spacing w:val="44"/>
          <w:w w:val="110"/>
          <w:sz w:val="20"/>
        </w:rPr>
        <w:t> </w:t>
      </w:r>
      <w:r>
        <w:rPr>
          <w:w w:val="110"/>
          <w:sz w:val="20"/>
        </w:rPr>
        <w:t>Pública</w:t>
      </w:r>
      <w:r>
        <w:rPr>
          <w:spacing w:val="47"/>
          <w:w w:val="110"/>
          <w:sz w:val="20"/>
        </w:rPr>
        <w:t> </w:t>
      </w:r>
      <w:r>
        <w:rPr>
          <w:w w:val="110"/>
          <w:sz w:val="20"/>
        </w:rPr>
        <w:t>del</w:t>
      </w:r>
      <w:r>
        <w:rPr>
          <w:spacing w:val="44"/>
          <w:w w:val="110"/>
          <w:sz w:val="20"/>
        </w:rPr>
        <w:t> </w:t>
      </w:r>
      <w:r>
        <w:rPr>
          <w:w w:val="110"/>
          <w:sz w:val="20"/>
        </w:rPr>
        <w:t>Estado,</w:t>
      </w:r>
      <w:r>
        <w:rPr>
          <w:spacing w:val="45"/>
          <w:w w:val="110"/>
          <w:sz w:val="20"/>
        </w:rPr>
        <w:t> </w:t>
      </w:r>
      <w:r>
        <w:rPr>
          <w:w w:val="110"/>
          <w:sz w:val="20"/>
        </w:rPr>
        <w:t>derivados</w:t>
      </w:r>
      <w:r>
        <w:rPr>
          <w:spacing w:val="44"/>
          <w:w w:val="110"/>
          <w:sz w:val="20"/>
        </w:rPr>
        <w:t> </w:t>
      </w:r>
      <w:r>
        <w:rPr>
          <w:w w:val="110"/>
          <w:sz w:val="20"/>
        </w:rPr>
        <w:t>de</w:t>
      </w:r>
      <w:r>
        <w:rPr>
          <w:spacing w:val="45"/>
          <w:w w:val="110"/>
          <w:sz w:val="20"/>
        </w:rPr>
        <w:t> </w:t>
      </w:r>
      <w:r>
        <w:rPr>
          <w:w w:val="110"/>
          <w:sz w:val="20"/>
        </w:rPr>
        <w:t>la</w:t>
      </w:r>
      <w:r>
        <w:rPr>
          <w:spacing w:val="44"/>
          <w:w w:val="110"/>
          <w:sz w:val="20"/>
        </w:rPr>
        <w:t> </w:t>
      </w:r>
      <w:r>
        <w:rPr>
          <w:w w:val="110"/>
          <w:sz w:val="20"/>
        </w:rPr>
        <w:t>concesión</w:t>
      </w:r>
      <w:r>
        <w:rPr>
          <w:spacing w:val="45"/>
          <w:w w:val="110"/>
          <w:sz w:val="20"/>
        </w:rPr>
        <w:t> </w:t>
      </w:r>
      <w:r>
        <w:rPr>
          <w:w w:val="110"/>
          <w:sz w:val="20"/>
        </w:rPr>
        <w:t>o</w:t>
      </w:r>
      <w:r>
        <w:rPr>
          <w:spacing w:val="46"/>
          <w:w w:val="110"/>
          <w:sz w:val="20"/>
        </w:rPr>
        <w:t> </w:t>
      </w:r>
      <w:r>
        <w:rPr>
          <w:w w:val="110"/>
          <w:sz w:val="20"/>
        </w:rPr>
        <w:t>permiso</w:t>
      </w:r>
      <w:r>
        <w:rPr>
          <w:spacing w:val="52"/>
          <w:w w:val="110"/>
          <w:sz w:val="20"/>
        </w:rPr>
        <w:t> </w:t>
      </w:r>
      <w:r>
        <w:rPr>
          <w:w w:val="110"/>
          <w:sz w:val="20"/>
        </w:rPr>
        <w:t>a</w:t>
      </w:r>
    </w:p>
    <w:p>
      <w:pPr>
        <w:spacing w:after="0" w:line="240" w:lineRule="auto"/>
        <w:jc w:val="left"/>
        <w:rPr>
          <w:sz w:val="20"/>
        </w:rPr>
        <w:sectPr>
          <w:pgSz w:w="12240" w:h="15840"/>
          <w:pgMar w:header="720" w:footer="946" w:top="1700" w:bottom="1140" w:left="820" w:right="1020"/>
        </w:sectPr>
      </w:pPr>
    </w:p>
    <w:p>
      <w:pPr>
        <w:pStyle w:val="BodyText"/>
        <w:spacing w:before="6"/>
      </w:pPr>
      <w:r>
        <w:rPr>
          <w:w w:val="105"/>
        </w:rPr>
        <w:t>prorrogar;</w:t>
      </w:r>
    </w:p>
    <w:p>
      <w:pPr>
        <w:pStyle w:val="ListParagraph"/>
        <w:numPr>
          <w:ilvl w:val="0"/>
          <w:numId w:val="167"/>
        </w:numPr>
        <w:tabs>
          <w:tab w:pos="688" w:val="left" w:leader="none"/>
        </w:tabs>
        <w:spacing w:line="240" w:lineRule="auto" w:before="194" w:after="0"/>
        <w:ind w:left="687" w:right="0" w:hanging="376"/>
        <w:jc w:val="left"/>
        <w:rPr>
          <w:sz w:val="20"/>
        </w:rPr>
      </w:pPr>
      <w:r>
        <w:rPr>
          <w:w w:val="110"/>
          <w:sz w:val="20"/>
        </w:rPr>
        <w:t>Presentar</w:t>
      </w:r>
      <w:r>
        <w:rPr>
          <w:spacing w:val="11"/>
          <w:w w:val="110"/>
          <w:sz w:val="20"/>
        </w:rPr>
        <w:t> </w:t>
      </w:r>
      <w:r>
        <w:rPr>
          <w:w w:val="110"/>
          <w:sz w:val="20"/>
        </w:rPr>
        <w:t>original</w:t>
      </w:r>
      <w:r>
        <w:rPr>
          <w:spacing w:val="10"/>
          <w:w w:val="110"/>
          <w:sz w:val="20"/>
        </w:rPr>
        <w:t> </w:t>
      </w:r>
      <w:r>
        <w:rPr>
          <w:w w:val="110"/>
          <w:sz w:val="20"/>
        </w:rPr>
        <w:t>y</w:t>
      </w:r>
      <w:r>
        <w:rPr>
          <w:spacing w:val="10"/>
          <w:w w:val="110"/>
          <w:sz w:val="20"/>
        </w:rPr>
        <w:t> </w:t>
      </w:r>
      <w:r>
        <w:rPr>
          <w:w w:val="110"/>
          <w:sz w:val="20"/>
        </w:rPr>
        <w:t>copia</w:t>
      </w:r>
      <w:r>
        <w:rPr>
          <w:spacing w:val="10"/>
          <w:w w:val="110"/>
          <w:sz w:val="20"/>
        </w:rPr>
        <w:t> </w:t>
      </w:r>
      <w:r>
        <w:rPr>
          <w:w w:val="110"/>
          <w:sz w:val="20"/>
        </w:rPr>
        <w:t>de</w:t>
      </w:r>
      <w:r>
        <w:rPr>
          <w:spacing w:val="9"/>
          <w:w w:val="110"/>
          <w:sz w:val="20"/>
        </w:rPr>
        <w:t> </w:t>
      </w:r>
      <w:r>
        <w:rPr>
          <w:w w:val="110"/>
          <w:sz w:val="20"/>
        </w:rPr>
        <w:t>la</w:t>
      </w:r>
      <w:r>
        <w:rPr>
          <w:spacing w:val="14"/>
          <w:w w:val="110"/>
          <w:sz w:val="20"/>
        </w:rPr>
        <w:t> </w:t>
      </w:r>
      <w:r>
        <w:rPr>
          <w:w w:val="110"/>
          <w:sz w:val="20"/>
        </w:rPr>
        <w:t>póliza</w:t>
      </w:r>
      <w:r>
        <w:rPr>
          <w:spacing w:val="10"/>
          <w:w w:val="110"/>
          <w:sz w:val="20"/>
        </w:rPr>
        <w:t> </w:t>
      </w:r>
      <w:r>
        <w:rPr>
          <w:w w:val="110"/>
          <w:sz w:val="20"/>
        </w:rPr>
        <w:t>anual</w:t>
      </w:r>
      <w:r>
        <w:rPr>
          <w:spacing w:val="10"/>
          <w:w w:val="110"/>
          <w:sz w:val="20"/>
        </w:rPr>
        <w:t> </w:t>
      </w:r>
      <w:r>
        <w:rPr>
          <w:w w:val="110"/>
          <w:sz w:val="20"/>
        </w:rPr>
        <w:t>de</w:t>
      </w:r>
      <w:r>
        <w:rPr>
          <w:spacing w:val="11"/>
          <w:w w:val="110"/>
          <w:sz w:val="20"/>
        </w:rPr>
        <w:t> </w:t>
      </w:r>
      <w:r>
        <w:rPr>
          <w:w w:val="110"/>
          <w:sz w:val="20"/>
        </w:rPr>
        <w:t>seguro</w:t>
      </w:r>
      <w:r>
        <w:rPr>
          <w:spacing w:val="12"/>
          <w:w w:val="110"/>
          <w:sz w:val="20"/>
        </w:rPr>
        <w:t> </w:t>
      </w:r>
      <w:r>
        <w:rPr>
          <w:w w:val="110"/>
          <w:sz w:val="20"/>
        </w:rPr>
        <w:t>vigente;</w:t>
      </w:r>
    </w:p>
    <w:p>
      <w:pPr>
        <w:pStyle w:val="ListParagraph"/>
        <w:numPr>
          <w:ilvl w:val="0"/>
          <w:numId w:val="167"/>
        </w:numPr>
        <w:tabs>
          <w:tab w:pos="671" w:val="left" w:leader="none"/>
        </w:tabs>
        <w:spacing w:line="240" w:lineRule="auto" w:before="178" w:after="0"/>
        <w:ind w:left="670" w:right="0" w:hanging="359"/>
        <w:jc w:val="left"/>
        <w:rPr>
          <w:sz w:val="20"/>
        </w:rPr>
      </w:pPr>
      <w:r>
        <w:rPr>
          <w:w w:val="105"/>
          <w:sz w:val="20"/>
        </w:rPr>
        <w:t>Presentar</w:t>
      </w:r>
      <w:r>
        <w:rPr>
          <w:spacing w:val="19"/>
          <w:w w:val="105"/>
          <w:sz w:val="20"/>
        </w:rPr>
        <w:t> </w:t>
      </w:r>
      <w:r>
        <w:rPr>
          <w:w w:val="105"/>
          <w:sz w:val="20"/>
        </w:rPr>
        <w:t>original</w:t>
      </w:r>
      <w:r>
        <w:rPr>
          <w:spacing w:val="20"/>
          <w:w w:val="105"/>
          <w:sz w:val="20"/>
        </w:rPr>
        <w:t> </w:t>
      </w:r>
      <w:r>
        <w:rPr>
          <w:w w:val="105"/>
          <w:sz w:val="20"/>
        </w:rPr>
        <w:t>de</w:t>
      </w:r>
      <w:r>
        <w:rPr>
          <w:spacing w:val="19"/>
          <w:w w:val="105"/>
          <w:sz w:val="20"/>
        </w:rPr>
        <w:t> </w:t>
      </w:r>
      <w:r>
        <w:rPr>
          <w:w w:val="105"/>
          <w:sz w:val="20"/>
        </w:rPr>
        <w:t>identificación</w:t>
      </w:r>
      <w:r>
        <w:rPr>
          <w:spacing w:val="19"/>
          <w:w w:val="105"/>
          <w:sz w:val="20"/>
        </w:rPr>
        <w:t> </w:t>
      </w:r>
      <w:r>
        <w:rPr>
          <w:w w:val="105"/>
          <w:sz w:val="20"/>
        </w:rPr>
        <w:t>oficial</w:t>
      </w:r>
      <w:r>
        <w:rPr>
          <w:spacing w:val="21"/>
          <w:w w:val="105"/>
          <w:sz w:val="20"/>
        </w:rPr>
        <w:t> </w:t>
      </w:r>
      <w:r>
        <w:rPr>
          <w:w w:val="105"/>
          <w:sz w:val="20"/>
        </w:rPr>
        <w:t>del</w:t>
      </w:r>
      <w:r>
        <w:rPr>
          <w:spacing w:val="18"/>
          <w:w w:val="105"/>
          <w:sz w:val="20"/>
        </w:rPr>
        <w:t> </w:t>
      </w:r>
      <w:r>
        <w:rPr>
          <w:w w:val="105"/>
          <w:sz w:val="20"/>
        </w:rPr>
        <w:t>concesionario</w:t>
      </w:r>
      <w:r>
        <w:rPr>
          <w:spacing w:val="20"/>
          <w:w w:val="105"/>
          <w:sz w:val="20"/>
        </w:rPr>
        <w:t> </w:t>
      </w:r>
      <w:r>
        <w:rPr>
          <w:w w:val="105"/>
          <w:sz w:val="20"/>
        </w:rPr>
        <w:t>o</w:t>
      </w:r>
      <w:r>
        <w:rPr>
          <w:spacing w:val="23"/>
          <w:w w:val="105"/>
          <w:sz w:val="20"/>
        </w:rPr>
        <w:t> </w:t>
      </w:r>
      <w:r>
        <w:rPr>
          <w:w w:val="105"/>
          <w:sz w:val="20"/>
        </w:rPr>
        <w:t>representante</w:t>
      </w:r>
      <w:r>
        <w:rPr>
          <w:spacing w:val="19"/>
          <w:w w:val="105"/>
          <w:sz w:val="20"/>
        </w:rPr>
        <w:t> </w:t>
      </w:r>
      <w:r>
        <w:rPr>
          <w:w w:val="105"/>
          <w:sz w:val="20"/>
        </w:rPr>
        <w:t>legal;</w:t>
      </w:r>
    </w:p>
    <w:p>
      <w:pPr>
        <w:pStyle w:val="ListParagraph"/>
        <w:numPr>
          <w:ilvl w:val="0"/>
          <w:numId w:val="167"/>
        </w:numPr>
        <w:tabs>
          <w:tab w:pos="590" w:val="left" w:leader="none"/>
        </w:tabs>
        <w:spacing w:line="240" w:lineRule="auto" w:before="179" w:after="0"/>
        <w:ind w:left="589" w:right="0" w:hanging="278"/>
        <w:jc w:val="left"/>
        <w:rPr>
          <w:sz w:val="20"/>
        </w:rPr>
      </w:pPr>
      <w:r>
        <w:rPr>
          <w:w w:val="110"/>
          <w:sz w:val="20"/>
        </w:rPr>
        <w:t>Realizar el pago de la</w:t>
      </w:r>
      <w:r>
        <w:rPr>
          <w:spacing w:val="51"/>
          <w:w w:val="110"/>
          <w:sz w:val="20"/>
        </w:rPr>
        <w:t> </w:t>
      </w:r>
      <w:r>
        <w:rPr>
          <w:w w:val="110"/>
          <w:sz w:val="20"/>
        </w:rPr>
        <w:t>prórroga;</w:t>
      </w:r>
    </w:p>
    <w:p>
      <w:pPr>
        <w:pStyle w:val="ListParagraph"/>
        <w:numPr>
          <w:ilvl w:val="0"/>
          <w:numId w:val="167"/>
        </w:numPr>
        <w:tabs>
          <w:tab w:pos="719" w:val="left" w:leader="none"/>
        </w:tabs>
        <w:spacing w:line="230" w:lineRule="auto" w:before="185" w:after="0"/>
        <w:ind w:left="312" w:right="109" w:firstLine="0"/>
        <w:jc w:val="both"/>
        <w:rPr>
          <w:sz w:val="20"/>
        </w:rPr>
      </w:pPr>
      <w:r>
        <w:rPr>
          <w:w w:val="110"/>
          <w:sz w:val="20"/>
        </w:rPr>
        <w:t>Acreditar el pago del impuesto predial correspondiente, en el caso del servicio de depósito y guarda de</w:t>
      </w:r>
      <w:r>
        <w:rPr>
          <w:spacing w:val="21"/>
          <w:w w:val="110"/>
          <w:sz w:val="20"/>
        </w:rPr>
        <w:t> </w:t>
      </w:r>
      <w:r>
        <w:rPr>
          <w:w w:val="110"/>
          <w:sz w:val="20"/>
        </w:rPr>
        <w:t>vehículos;</w:t>
      </w:r>
    </w:p>
    <w:p>
      <w:pPr>
        <w:pStyle w:val="BodyText"/>
        <w:spacing w:before="3"/>
        <w:ind w:left="0"/>
        <w:rPr>
          <w:sz w:val="18"/>
        </w:rPr>
      </w:pPr>
    </w:p>
    <w:p>
      <w:pPr>
        <w:pStyle w:val="ListParagraph"/>
        <w:numPr>
          <w:ilvl w:val="0"/>
          <w:numId w:val="167"/>
        </w:numPr>
        <w:tabs>
          <w:tab w:pos="796" w:val="left" w:leader="none"/>
        </w:tabs>
        <w:spacing w:line="230" w:lineRule="auto" w:before="0" w:after="0"/>
        <w:ind w:left="312" w:right="114" w:firstLine="0"/>
        <w:jc w:val="both"/>
        <w:rPr>
          <w:sz w:val="20"/>
        </w:rPr>
      </w:pPr>
      <w:r>
        <w:rPr>
          <w:w w:val="110"/>
          <w:sz w:val="20"/>
        </w:rPr>
        <w:t>Presentar constancia original de revisión vehicular, expedida por la Secretaría de Movilidad, tratándose</w:t>
      </w:r>
      <w:r>
        <w:rPr>
          <w:spacing w:val="9"/>
          <w:w w:val="110"/>
          <w:sz w:val="20"/>
        </w:rPr>
        <w:t> </w:t>
      </w:r>
      <w:r>
        <w:rPr>
          <w:w w:val="110"/>
          <w:sz w:val="20"/>
        </w:rPr>
        <w:t>del</w:t>
      </w:r>
      <w:r>
        <w:rPr>
          <w:spacing w:val="11"/>
          <w:w w:val="110"/>
          <w:sz w:val="20"/>
        </w:rPr>
        <w:t> </w:t>
      </w:r>
      <w:r>
        <w:rPr>
          <w:w w:val="110"/>
          <w:sz w:val="20"/>
        </w:rPr>
        <w:t>servicio</w:t>
      </w:r>
      <w:r>
        <w:rPr>
          <w:spacing w:val="12"/>
          <w:w w:val="110"/>
          <w:sz w:val="20"/>
        </w:rPr>
        <w:t> </w:t>
      </w:r>
      <w:r>
        <w:rPr>
          <w:w w:val="110"/>
          <w:sz w:val="20"/>
        </w:rPr>
        <w:t>público</w:t>
      </w:r>
      <w:r>
        <w:rPr>
          <w:spacing w:val="11"/>
          <w:w w:val="110"/>
          <w:sz w:val="20"/>
        </w:rPr>
        <w:t> </w:t>
      </w:r>
      <w:r>
        <w:rPr>
          <w:w w:val="110"/>
          <w:sz w:val="20"/>
        </w:rPr>
        <w:t>auxiliar</w:t>
      </w:r>
      <w:r>
        <w:rPr>
          <w:spacing w:val="11"/>
          <w:w w:val="110"/>
          <w:sz w:val="20"/>
        </w:rPr>
        <w:t> </w:t>
      </w:r>
      <w:r>
        <w:rPr>
          <w:w w:val="110"/>
          <w:sz w:val="20"/>
        </w:rPr>
        <w:t>de</w:t>
      </w:r>
      <w:r>
        <w:rPr>
          <w:spacing w:val="10"/>
          <w:w w:val="110"/>
          <w:sz w:val="20"/>
        </w:rPr>
        <w:t> </w:t>
      </w:r>
      <w:r>
        <w:rPr>
          <w:w w:val="110"/>
          <w:sz w:val="20"/>
        </w:rPr>
        <w:t>salvamento</w:t>
      </w:r>
      <w:r>
        <w:rPr>
          <w:spacing w:val="11"/>
          <w:w w:val="110"/>
          <w:sz w:val="20"/>
        </w:rPr>
        <w:t> </w:t>
      </w:r>
      <w:r>
        <w:rPr>
          <w:w w:val="110"/>
          <w:sz w:val="20"/>
        </w:rPr>
        <w:t>y</w:t>
      </w:r>
      <w:r>
        <w:rPr>
          <w:spacing w:val="11"/>
          <w:w w:val="110"/>
          <w:sz w:val="20"/>
        </w:rPr>
        <w:t> </w:t>
      </w:r>
      <w:r>
        <w:rPr>
          <w:w w:val="110"/>
          <w:sz w:val="20"/>
        </w:rPr>
        <w:t>arrastre;</w:t>
      </w:r>
    </w:p>
    <w:p>
      <w:pPr>
        <w:pStyle w:val="BodyText"/>
        <w:spacing w:before="1"/>
        <w:ind w:left="0"/>
        <w:rPr>
          <w:sz w:val="18"/>
        </w:rPr>
      </w:pPr>
    </w:p>
    <w:p>
      <w:pPr>
        <w:pStyle w:val="ListParagraph"/>
        <w:numPr>
          <w:ilvl w:val="0"/>
          <w:numId w:val="167"/>
        </w:numPr>
        <w:tabs>
          <w:tab w:pos="835" w:val="left" w:leader="none"/>
        </w:tabs>
        <w:spacing w:line="230" w:lineRule="auto" w:before="0" w:after="0"/>
        <w:ind w:left="312" w:right="111" w:firstLine="0"/>
        <w:jc w:val="both"/>
        <w:rPr>
          <w:sz w:val="20"/>
        </w:rPr>
      </w:pPr>
      <w:r>
        <w:rPr>
          <w:w w:val="110"/>
          <w:sz w:val="20"/>
        </w:rPr>
        <w:t>Presentar constancia original de verificación vehicular de emisión de contaminantes, tratándose de permiso de salvamento y</w:t>
      </w:r>
      <w:r>
        <w:rPr>
          <w:spacing w:val="2"/>
          <w:w w:val="110"/>
          <w:sz w:val="20"/>
        </w:rPr>
        <w:t> </w:t>
      </w:r>
      <w:r>
        <w:rPr>
          <w:w w:val="110"/>
          <w:sz w:val="20"/>
        </w:rPr>
        <w:t>arrastre.</w:t>
      </w:r>
    </w:p>
    <w:p>
      <w:pPr>
        <w:pStyle w:val="BodyText"/>
        <w:spacing w:before="7"/>
        <w:ind w:left="0"/>
        <w:rPr>
          <w:sz w:val="17"/>
        </w:rPr>
      </w:pPr>
    </w:p>
    <w:p>
      <w:pPr>
        <w:pStyle w:val="BodyText"/>
        <w:spacing w:line="237" w:lineRule="auto" w:before="1"/>
        <w:ind w:right="112"/>
        <w:jc w:val="both"/>
      </w:pPr>
      <w:r>
        <w:rPr>
          <w:rFonts w:ascii="TeX Gyre Bonum" w:hAnsi="TeX Gyre Bonum"/>
          <w:b/>
          <w:w w:val="110"/>
        </w:rPr>
        <w:t>Artículo 7.46.- </w:t>
      </w:r>
      <w:r>
        <w:rPr>
          <w:w w:val="110"/>
        </w:rPr>
        <w:t>Los permisos y concesiones referidos en este ordenamiento son personalísimos, intransferibles, inalienables e inembargables y no  generan derechos reales de ninguna  clase a favor  de su</w:t>
      </w:r>
      <w:r>
        <w:rPr>
          <w:spacing w:val="19"/>
          <w:w w:val="110"/>
        </w:rPr>
        <w:t> </w:t>
      </w:r>
      <w:r>
        <w:rPr>
          <w:w w:val="110"/>
        </w:rPr>
        <w:t>titular.</w:t>
      </w:r>
    </w:p>
    <w:p>
      <w:pPr>
        <w:pStyle w:val="BodyText"/>
        <w:spacing w:before="5"/>
        <w:ind w:left="0"/>
        <w:rPr>
          <w:sz w:val="21"/>
        </w:rPr>
      </w:pPr>
    </w:p>
    <w:p>
      <w:pPr>
        <w:pStyle w:val="BodyText"/>
        <w:spacing w:line="249" w:lineRule="auto"/>
        <w:ind w:right="109"/>
        <w:jc w:val="both"/>
      </w:pPr>
      <w:r>
        <w:rPr>
          <w:w w:val="110"/>
        </w:rPr>
        <w:t>Cualquier acto mediante el cual se pretenda cederse, gravarse o enajenarse las  concesiones,  los  títulos o documentos que las amparen, anularán la concesión o permiso otorgado y no producirán efecto legal</w:t>
      </w:r>
      <w:r>
        <w:rPr>
          <w:spacing w:val="22"/>
          <w:w w:val="110"/>
        </w:rPr>
        <w:t> </w:t>
      </w:r>
      <w:r>
        <w:rPr>
          <w:w w:val="110"/>
        </w:rPr>
        <w:t>alguno.</w:t>
      </w:r>
    </w:p>
    <w:p>
      <w:pPr>
        <w:pStyle w:val="BodyText"/>
        <w:spacing w:line="230" w:lineRule="auto" w:before="192"/>
        <w:ind w:right="109"/>
        <w:jc w:val="both"/>
      </w:pPr>
      <w:r>
        <w:rPr>
          <w:rFonts w:ascii="TeX Gyre Bonum" w:hAnsi="TeX Gyre Bonum"/>
          <w:b/>
          <w:w w:val="110"/>
        </w:rPr>
        <w:t>Artículo 7.47.- </w:t>
      </w:r>
      <w:r>
        <w:rPr>
          <w:w w:val="110"/>
        </w:rPr>
        <w:t>Nadie podrá, al amparo de una misma concesión, prestar el servicio público auxiliar de depósito y guarda vehicular en más de un inmueble.</w:t>
      </w:r>
    </w:p>
    <w:p>
      <w:pPr>
        <w:pStyle w:val="BodyText"/>
        <w:spacing w:before="7"/>
        <w:ind w:left="0"/>
        <w:rPr>
          <w:sz w:val="17"/>
        </w:rPr>
      </w:pPr>
    </w:p>
    <w:p>
      <w:pPr>
        <w:pStyle w:val="BodyText"/>
        <w:spacing w:line="237" w:lineRule="auto"/>
        <w:ind w:right="110"/>
        <w:jc w:val="both"/>
      </w:pPr>
      <w:r>
        <w:rPr>
          <w:rFonts w:ascii="TeX Gyre Bonum" w:hAnsi="TeX Gyre Bonum"/>
          <w:b/>
          <w:w w:val="110"/>
        </w:rPr>
        <w:t>Artículo 7.48.- </w:t>
      </w:r>
      <w:r>
        <w:rPr>
          <w:w w:val="110"/>
        </w:rPr>
        <w:t>El permiso para prestar los servicios de salvamento y arrastre, se deberá ejercer con los vehículos que fueron autorizados para ese fin, por lo que el permisionario no podrá prestar dicho servicio con vehículos diversos a los autorizados.</w:t>
      </w:r>
    </w:p>
    <w:p>
      <w:pPr>
        <w:pStyle w:val="BodyText"/>
        <w:spacing w:before="2"/>
        <w:ind w:left="0"/>
        <w:rPr>
          <w:sz w:val="18"/>
        </w:rPr>
      </w:pPr>
    </w:p>
    <w:p>
      <w:pPr>
        <w:pStyle w:val="BodyText"/>
        <w:spacing w:line="230" w:lineRule="auto"/>
        <w:ind w:right="109"/>
        <w:jc w:val="both"/>
      </w:pPr>
      <w:r>
        <w:rPr>
          <w:rFonts w:ascii="TeX Gyre Bonum" w:hAnsi="TeX Gyre Bonum"/>
          <w:b/>
          <w:w w:val="110"/>
        </w:rPr>
        <w:t>Artículo 7.49.- </w:t>
      </w:r>
      <w:r>
        <w:rPr>
          <w:w w:val="110"/>
        </w:rPr>
        <w:t>Las concesiones y permisos que se otorguen en contravención a las disposiciones de este título, serán nulas.</w:t>
      </w:r>
    </w:p>
    <w:p>
      <w:pPr>
        <w:pStyle w:val="BodyText"/>
        <w:spacing w:before="1"/>
        <w:ind w:left="0"/>
        <w:rPr>
          <w:sz w:val="18"/>
        </w:rPr>
      </w:pPr>
    </w:p>
    <w:p>
      <w:pPr>
        <w:pStyle w:val="BodyText"/>
        <w:spacing w:line="230" w:lineRule="auto"/>
        <w:ind w:right="111"/>
        <w:jc w:val="both"/>
      </w:pPr>
      <w:r>
        <w:rPr>
          <w:rFonts w:ascii="TeX Gyre Bonum" w:hAnsi="TeX Gyre Bonum"/>
          <w:b/>
          <w:w w:val="110"/>
        </w:rPr>
        <w:t>Artículo 7.50.- </w:t>
      </w:r>
      <w:r>
        <w:rPr>
          <w:w w:val="110"/>
        </w:rPr>
        <w:t>Las concesiones y permisos se terminan de acuerdo a lo previsto por el artículo 7.34 de este Libro, además por:</w:t>
      </w:r>
    </w:p>
    <w:p>
      <w:pPr>
        <w:pStyle w:val="BodyText"/>
        <w:spacing w:before="5"/>
        <w:ind w:left="0"/>
        <w:rPr>
          <w:sz w:val="17"/>
        </w:rPr>
      </w:pPr>
    </w:p>
    <w:p>
      <w:pPr>
        <w:pStyle w:val="ListParagraph"/>
        <w:numPr>
          <w:ilvl w:val="0"/>
          <w:numId w:val="168"/>
        </w:numPr>
        <w:tabs>
          <w:tab w:pos="525" w:val="left" w:leader="none"/>
        </w:tabs>
        <w:spacing w:line="240" w:lineRule="auto" w:before="0" w:after="0"/>
        <w:ind w:left="524" w:right="0" w:hanging="213"/>
        <w:jc w:val="left"/>
        <w:rPr>
          <w:sz w:val="20"/>
        </w:rPr>
      </w:pPr>
      <w:r>
        <w:rPr>
          <w:w w:val="110"/>
          <w:sz w:val="20"/>
        </w:rPr>
        <w:t>Falta de</w:t>
      </w:r>
      <w:r>
        <w:rPr>
          <w:spacing w:val="20"/>
          <w:w w:val="110"/>
          <w:sz w:val="20"/>
        </w:rPr>
        <w:t> </w:t>
      </w:r>
      <w:r>
        <w:rPr>
          <w:w w:val="110"/>
          <w:sz w:val="20"/>
        </w:rPr>
        <w:t>prórroga;</w:t>
      </w:r>
    </w:p>
    <w:p>
      <w:pPr>
        <w:pStyle w:val="ListParagraph"/>
        <w:numPr>
          <w:ilvl w:val="0"/>
          <w:numId w:val="168"/>
        </w:numPr>
        <w:tabs>
          <w:tab w:pos="604" w:val="left" w:leader="none"/>
        </w:tabs>
        <w:spacing w:line="240" w:lineRule="auto" w:before="178" w:after="0"/>
        <w:ind w:left="603" w:right="0" w:hanging="292"/>
        <w:jc w:val="left"/>
        <w:rPr>
          <w:sz w:val="20"/>
        </w:rPr>
      </w:pPr>
      <w:r>
        <w:rPr>
          <w:w w:val="110"/>
          <w:sz w:val="20"/>
        </w:rPr>
        <w:t>Acuerdo</w:t>
      </w:r>
      <w:r>
        <w:rPr>
          <w:spacing w:val="6"/>
          <w:w w:val="110"/>
          <w:sz w:val="20"/>
        </w:rPr>
        <w:t> </w:t>
      </w:r>
      <w:r>
        <w:rPr>
          <w:w w:val="110"/>
          <w:sz w:val="20"/>
        </w:rPr>
        <w:t>expreso</w:t>
      </w:r>
      <w:r>
        <w:rPr>
          <w:spacing w:val="6"/>
          <w:w w:val="110"/>
          <w:sz w:val="20"/>
        </w:rPr>
        <w:t> </w:t>
      </w:r>
      <w:r>
        <w:rPr>
          <w:w w:val="110"/>
          <w:sz w:val="20"/>
        </w:rPr>
        <w:t>y</w:t>
      </w:r>
      <w:r>
        <w:rPr>
          <w:spacing w:val="4"/>
          <w:w w:val="110"/>
          <w:sz w:val="20"/>
        </w:rPr>
        <w:t> </w:t>
      </w:r>
      <w:r>
        <w:rPr>
          <w:w w:val="110"/>
          <w:sz w:val="20"/>
        </w:rPr>
        <w:t>fundado</w:t>
      </w:r>
      <w:r>
        <w:rPr>
          <w:spacing w:val="6"/>
          <w:w w:val="110"/>
          <w:sz w:val="20"/>
        </w:rPr>
        <w:t> </w:t>
      </w:r>
      <w:r>
        <w:rPr>
          <w:w w:val="110"/>
          <w:sz w:val="20"/>
        </w:rPr>
        <w:t>en</w:t>
      </w:r>
      <w:r>
        <w:rPr>
          <w:spacing w:val="5"/>
          <w:w w:val="110"/>
          <w:sz w:val="20"/>
        </w:rPr>
        <w:t> </w:t>
      </w:r>
      <w:r>
        <w:rPr>
          <w:w w:val="110"/>
          <w:sz w:val="20"/>
        </w:rPr>
        <w:t>el</w:t>
      </w:r>
      <w:r>
        <w:rPr>
          <w:spacing w:val="6"/>
          <w:w w:val="110"/>
          <w:sz w:val="20"/>
        </w:rPr>
        <w:t> </w:t>
      </w:r>
      <w:r>
        <w:rPr>
          <w:w w:val="110"/>
          <w:sz w:val="20"/>
        </w:rPr>
        <w:t>interés</w:t>
      </w:r>
      <w:r>
        <w:rPr>
          <w:spacing w:val="4"/>
          <w:w w:val="110"/>
          <w:sz w:val="20"/>
        </w:rPr>
        <w:t> </w:t>
      </w:r>
      <w:r>
        <w:rPr>
          <w:w w:val="110"/>
          <w:sz w:val="20"/>
        </w:rPr>
        <w:t>público,</w:t>
      </w:r>
      <w:r>
        <w:rPr>
          <w:spacing w:val="6"/>
          <w:w w:val="110"/>
          <w:sz w:val="20"/>
        </w:rPr>
        <w:t> </w:t>
      </w:r>
      <w:r>
        <w:rPr>
          <w:w w:val="110"/>
          <w:sz w:val="20"/>
        </w:rPr>
        <w:t>que</w:t>
      </w:r>
      <w:r>
        <w:rPr>
          <w:spacing w:val="6"/>
          <w:w w:val="110"/>
          <w:sz w:val="20"/>
        </w:rPr>
        <w:t> </w:t>
      </w:r>
      <w:r>
        <w:rPr>
          <w:w w:val="110"/>
          <w:sz w:val="20"/>
        </w:rPr>
        <w:t>dicte</w:t>
      </w:r>
      <w:r>
        <w:rPr>
          <w:spacing w:val="5"/>
          <w:w w:val="110"/>
          <w:sz w:val="20"/>
        </w:rPr>
        <w:t> </w:t>
      </w:r>
      <w:r>
        <w:rPr>
          <w:w w:val="110"/>
          <w:sz w:val="20"/>
        </w:rPr>
        <w:t>el</w:t>
      </w:r>
      <w:r>
        <w:rPr>
          <w:spacing w:val="5"/>
          <w:w w:val="110"/>
          <w:sz w:val="20"/>
        </w:rPr>
        <w:t> </w:t>
      </w:r>
      <w:r>
        <w:rPr>
          <w:w w:val="110"/>
          <w:sz w:val="20"/>
        </w:rPr>
        <w:t>Titular</w:t>
      </w:r>
      <w:r>
        <w:rPr>
          <w:spacing w:val="7"/>
          <w:w w:val="110"/>
          <w:sz w:val="20"/>
        </w:rPr>
        <w:t> </w:t>
      </w:r>
      <w:r>
        <w:rPr>
          <w:w w:val="110"/>
          <w:sz w:val="20"/>
        </w:rPr>
        <w:t>de</w:t>
      </w:r>
      <w:r>
        <w:rPr>
          <w:spacing w:val="4"/>
          <w:w w:val="110"/>
          <w:sz w:val="20"/>
        </w:rPr>
        <w:t> </w:t>
      </w:r>
      <w:r>
        <w:rPr>
          <w:w w:val="110"/>
          <w:sz w:val="20"/>
        </w:rPr>
        <w:t>la</w:t>
      </w:r>
      <w:r>
        <w:rPr>
          <w:spacing w:val="5"/>
          <w:w w:val="110"/>
          <w:sz w:val="20"/>
        </w:rPr>
        <w:t> </w:t>
      </w:r>
      <w:r>
        <w:rPr>
          <w:w w:val="110"/>
          <w:sz w:val="20"/>
        </w:rPr>
        <w:t>Secretaría</w:t>
      </w:r>
      <w:r>
        <w:rPr>
          <w:spacing w:val="7"/>
          <w:w w:val="110"/>
          <w:sz w:val="20"/>
        </w:rPr>
        <w:t> </w:t>
      </w:r>
      <w:r>
        <w:rPr>
          <w:w w:val="110"/>
          <w:sz w:val="20"/>
        </w:rPr>
        <w:t>de</w:t>
      </w:r>
      <w:r>
        <w:rPr>
          <w:spacing w:val="5"/>
          <w:w w:val="110"/>
          <w:sz w:val="20"/>
        </w:rPr>
        <w:t> </w:t>
      </w:r>
      <w:r>
        <w:rPr>
          <w:w w:val="110"/>
          <w:sz w:val="20"/>
        </w:rPr>
        <w:t>Movilidad.</w:t>
      </w:r>
    </w:p>
    <w:p>
      <w:pPr>
        <w:pStyle w:val="BodyText"/>
        <w:spacing w:line="287" w:lineRule="exact" w:before="177"/>
        <w:jc w:val="both"/>
      </w:pPr>
      <w:r>
        <w:rPr>
          <w:rFonts w:ascii="TeX Gyre Bonum" w:hAnsi="TeX Gyre Bonum"/>
          <w:b/>
          <w:w w:val="110"/>
        </w:rPr>
        <w:t>Artículo 7.51.- </w:t>
      </w:r>
      <w:r>
        <w:rPr>
          <w:w w:val="110"/>
        </w:rPr>
        <w:t>Las concesiones y permisos se revocarán en términos de lo previsto por el artículo</w:t>
      </w:r>
    </w:p>
    <w:p>
      <w:pPr>
        <w:pStyle w:val="BodyText"/>
        <w:spacing w:line="223" w:lineRule="exact"/>
        <w:jc w:val="both"/>
      </w:pPr>
      <w:r>
        <w:rPr>
          <w:w w:val="110"/>
        </w:rPr>
        <w:t>7.35 de este Libro y además por las causas siguientes:</w:t>
      </w:r>
    </w:p>
    <w:p>
      <w:pPr>
        <w:pStyle w:val="BodyText"/>
        <w:spacing w:before="3"/>
        <w:ind w:left="0"/>
        <w:rPr>
          <w:sz w:val="18"/>
        </w:rPr>
      </w:pPr>
    </w:p>
    <w:p>
      <w:pPr>
        <w:pStyle w:val="ListParagraph"/>
        <w:numPr>
          <w:ilvl w:val="0"/>
          <w:numId w:val="169"/>
        </w:numPr>
        <w:tabs>
          <w:tab w:pos="544" w:val="left" w:leader="none"/>
        </w:tabs>
        <w:spacing w:line="228" w:lineRule="auto" w:before="0" w:after="0"/>
        <w:ind w:left="312" w:right="114" w:firstLine="0"/>
        <w:jc w:val="both"/>
        <w:rPr>
          <w:sz w:val="20"/>
        </w:rPr>
      </w:pPr>
      <w:r>
        <w:rPr>
          <w:w w:val="110"/>
          <w:sz w:val="20"/>
        </w:rPr>
        <w:t>Trasladar, arrastrar, recibir, custodiar, guardar vehículos robados o con reporte de robo, salvo la excepción</w:t>
      </w:r>
      <w:r>
        <w:rPr>
          <w:spacing w:val="11"/>
          <w:w w:val="110"/>
          <w:sz w:val="20"/>
        </w:rPr>
        <w:t> </w:t>
      </w:r>
      <w:r>
        <w:rPr>
          <w:w w:val="110"/>
          <w:sz w:val="20"/>
        </w:rPr>
        <w:t>prevista</w:t>
      </w:r>
      <w:r>
        <w:rPr>
          <w:spacing w:val="10"/>
          <w:w w:val="110"/>
          <w:sz w:val="20"/>
        </w:rPr>
        <w:t> </w:t>
      </w:r>
      <w:r>
        <w:rPr>
          <w:w w:val="110"/>
          <w:sz w:val="20"/>
        </w:rPr>
        <w:t>por</w:t>
      </w:r>
      <w:r>
        <w:rPr>
          <w:spacing w:val="11"/>
          <w:w w:val="110"/>
          <w:sz w:val="20"/>
        </w:rPr>
        <w:t> </w:t>
      </w:r>
      <w:r>
        <w:rPr>
          <w:w w:val="110"/>
          <w:sz w:val="20"/>
        </w:rPr>
        <w:t>el</w:t>
      </w:r>
      <w:r>
        <w:rPr>
          <w:spacing w:val="8"/>
          <w:w w:val="110"/>
          <w:sz w:val="20"/>
        </w:rPr>
        <w:t> </w:t>
      </w:r>
      <w:r>
        <w:rPr>
          <w:w w:val="110"/>
          <w:sz w:val="20"/>
        </w:rPr>
        <w:t>artículo</w:t>
      </w:r>
      <w:r>
        <w:rPr>
          <w:spacing w:val="11"/>
          <w:w w:val="110"/>
          <w:sz w:val="20"/>
        </w:rPr>
        <w:t> </w:t>
      </w:r>
      <w:r>
        <w:rPr>
          <w:w w:val="110"/>
          <w:sz w:val="20"/>
        </w:rPr>
        <w:t>7.63</w:t>
      </w:r>
      <w:r>
        <w:rPr>
          <w:spacing w:val="11"/>
          <w:w w:val="110"/>
          <w:sz w:val="20"/>
        </w:rPr>
        <w:t> </w:t>
      </w:r>
      <w:r>
        <w:rPr>
          <w:w w:val="110"/>
          <w:sz w:val="20"/>
        </w:rPr>
        <w:t>párrafo</w:t>
      </w:r>
      <w:r>
        <w:rPr>
          <w:spacing w:val="12"/>
          <w:w w:val="110"/>
          <w:sz w:val="20"/>
        </w:rPr>
        <w:t> </w:t>
      </w:r>
      <w:r>
        <w:rPr>
          <w:w w:val="110"/>
          <w:sz w:val="20"/>
        </w:rPr>
        <w:t>segundo</w:t>
      </w:r>
      <w:r>
        <w:rPr>
          <w:spacing w:val="11"/>
          <w:w w:val="110"/>
          <w:sz w:val="20"/>
        </w:rPr>
        <w:t> </w:t>
      </w:r>
      <w:r>
        <w:rPr>
          <w:w w:val="110"/>
          <w:sz w:val="20"/>
        </w:rPr>
        <w:t>de</w:t>
      </w:r>
      <w:r>
        <w:rPr>
          <w:spacing w:val="9"/>
          <w:w w:val="110"/>
          <w:sz w:val="20"/>
        </w:rPr>
        <w:t> </w:t>
      </w:r>
      <w:r>
        <w:rPr>
          <w:w w:val="110"/>
          <w:sz w:val="20"/>
        </w:rPr>
        <w:t>este</w:t>
      </w:r>
      <w:r>
        <w:rPr>
          <w:spacing w:val="10"/>
          <w:w w:val="110"/>
          <w:sz w:val="20"/>
        </w:rPr>
        <w:t> </w:t>
      </w:r>
      <w:r>
        <w:rPr>
          <w:w w:val="110"/>
          <w:sz w:val="20"/>
        </w:rPr>
        <w:t>Título;</w:t>
      </w:r>
    </w:p>
    <w:p>
      <w:pPr>
        <w:pStyle w:val="BodyText"/>
        <w:spacing w:before="5"/>
        <w:ind w:left="0"/>
        <w:rPr>
          <w:sz w:val="17"/>
        </w:rPr>
      </w:pPr>
    </w:p>
    <w:p>
      <w:pPr>
        <w:pStyle w:val="ListParagraph"/>
        <w:numPr>
          <w:ilvl w:val="0"/>
          <w:numId w:val="169"/>
        </w:numPr>
        <w:tabs>
          <w:tab w:pos="616" w:val="left" w:leader="none"/>
        </w:tabs>
        <w:spacing w:line="244" w:lineRule="auto" w:before="0" w:after="0"/>
        <w:ind w:left="312" w:right="108" w:firstLine="0"/>
        <w:jc w:val="both"/>
        <w:rPr>
          <w:sz w:val="20"/>
        </w:rPr>
      </w:pPr>
      <w:r>
        <w:rPr>
          <w:w w:val="110"/>
          <w:sz w:val="20"/>
        </w:rPr>
        <w:t>Perder, por cualquier causa, en perjuicio del concesionario, la propiedad o posesión del inmueble destinado al servicio, salvo que se hubiere obtenido previamente la autorización de la Secretaría de Movilidad para reubicar el sitio del depósito, en cuyo caso, se deberá expedir una nueva concesión   con los datos del nuevo domicilio, tratándose de los prestadores del servicio de depósito y guarda de vehículos;</w:t>
      </w:r>
    </w:p>
    <w:p>
      <w:pPr>
        <w:spacing w:after="0" w:line="244" w:lineRule="auto"/>
        <w:jc w:val="both"/>
        <w:rPr>
          <w:sz w:val="20"/>
        </w:rPr>
        <w:sectPr>
          <w:pgSz w:w="12240" w:h="15840"/>
          <w:pgMar w:header="720" w:footer="946" w:top="1700" w:bottom="1140" w:left="820" w:right="1020"/>
        </w:sectPr>
      </w:pPr>
    </w:p>
    <w:p>
      <w:pPr>
        <w:pStyle w:val="ListParagraph"/>
        <w:numPr>
          <w:ilvl w:val="0"/>
          <w:numId w:val="169"/>
        </w:numPr>
        <w:tabs>
          <w:tab w:pos="686" w:val="left" w:leader="none"/>
        </w:tabs>
        <w:spacing w:line="236" w:lineRule="exact" w:before="1" w:after="0"/>
        <w:ind w:left="312" w:right="112" w:firstLine="0"/>
        <w:jc w:val="both"/>
        <w:rPr>
          <w:sz w:val="20"/>
        </w:rPr>
      </w:pPr>
      <w:r>
        <w:rPr>
          <w:w w:val="110"/>
          <w:sz w:val="20"/>
        </w:rPr>
        <w:t>Cambiar el objeto social del concesionario, haciéndose incompatible con la prestación del servicio, tratándose de personas jurídicas</w:t>
      </w:r>
      <w:r>
        <w:rPr>
          <w:spacing w:val="42"/>
          <w:w w:val="110"/>
          <w:sz w:val="20"/>
        </w:rPr>
        <w:t> </w:t>
      </w:r>
      <w:r>
        <w:rPr>
          <w:w w:val="110"/>
          <w:sz w:val="20"/>
        </w:rPr>
        <w:t>colectivas.</w:t>
      </w:r>
    </w:p>
    <w:p>
      <w:pPr>
        <w:pStyle w:val="BodyText"/>
        <w:spacing w:before="9"/>
        <w:ind w:left="0"/>
      </w:pPr>
    </w:p>
    <w:p>
      <w:pPr>
        <w:pStyle w:val="BodyText"/>
        <w:spacing w:line="249" w:lineRule="auto"/>
        <w:ind w:right="109"/>
        <w:jc w:val="both"/>
      </w:pPr>
      <w:r>
        <w:rPr>
          <w:w w:val="110"/>
        </w:rPr>
        <w:t>La revocación de la concesión tiene por efecto, la pérdida definitiva de los derechos de explotación de la</w:t>
      </w:r>
      <w:r>
        <w:rPr>
          <w:spacing w:val="11"/>
          <w:w w:val="110"/>
        </w:rPr>
        <w:t> </w:t>
      </w:r>
      <w:r>
        <w:rPr>
          <w:w w:val="110"/>
        </w:rPr>
        <w:t>concesión.</w:t>
      </w:r>
    </w:p>
    <w:p>
      <w:pPr>
        <w:pStyle w:val="BodyText"/>
        <w:spacing w:before="6"/>
        <w:ind w:left="0"/>
      </w:pPr>
    </w:p>
    <w:p>
      <w:pPr>
        <w:pStyle w:val="BodyText"/>
        <w:spacing w:line="247" w:lineRule="auto"/>
        <w:ind w:right="108"/>
        <w:jc w:val="both"/>
      </w:pPr>
      <w:r>
        <w:rPr>
          <w:w w:val="110"/>
        </w:rPr>
        <w:t>En el caso del servicio público auxiliar de  depósito  y  guarda  vehicular,  una  vez  emitido  y  publicado el Acuerdo de revocación, la Secretaría de Movilidad, aún mediante el uso de la fuerza pública, tomará posesión de los vehículos depositados y de los archivos, bitácoras, registros y documentación que los ampare, trasladándolos a costa del concesionario, a otro establecimiento concesionado o proveyendo las medidas urgentes que resulten necesarias para garantizar la debida conservación y cuidado de los bienes</w:t>
      </w:r>
      <w:r>
        <w:rPr>
          <w:spacing w:val="10"/>
          <w:w w:val="110"/>
        </w:rPr>
        <w:t> </w:t>
      </w:r>
      <w:r>
        <w:rPr>
          <w:w w:val="110"/>
        </w:rPr>
        <w:t>depositados.</w:t>
      </w:r>
    </w:p>
    <w:p>
      <w:pPr>
        <w:pStyle w:val="BodyText"/>
        <w:ind w:left="0"/>
        <w:rPr>
          <w:sz w:val="22"/>
        </w:rPr>
      </w:pPr>
    </w:p>
    <w:p>
      <w:pPr>
        <w:pStyle w:val="Heading1"/>
        <w:spacing w:before="176"/>
      </w:pPr>
      <w:r>
        <w:rPr/>
        <w:t>SECCION SEGUNDA</w:t>
      </w:r>
    </w:p>
    <w:p>
      <w:pPr>
        <w:spacing w:line="194" w:lineRule="auto" w:before="15"/>
        <w:ind w:left="3162" w:right="2960" w:firstLine="0"/>
        <w:jc w:val="center"/>
        <w:rPr>
          <w:rFonts w:ascii="TeX Gyre Bonum"/>
          <w:b/>
          <w:sz w:val="20"/>
        </w:rPr>
      </w:pPr>
      <w:r>
        <w:rPr>
          <w:rFonts w:ascii="TeX Gyre Bonum"/>
          <w:b/>
          <w:sz w:val="20"/>
        </w:rPr>
        <w:t>De las obligaciones de los concesionarios y permisionarios</w:t>
      </w:r>
    </w:p>
    <w:p>
      <w:pPr>
        <w:pStyle w:val="BodyText"/>
        <w:spacing w:before="11"/>
        <w:ind w:left="0"/>
        <w:rPr>
          <w:rFonts w:ascii="TeX Gyre Bonum"/>
          <w:b/>
          <w:sz w:val="13"/>
        </w:rPr>
      </w:pPr>
    </w:p>
    <w:p>
      <w:pPr>
        <w:pStyle w:val="BodyText"/>
        <w:spacing w:line="228" w:lineRule="auto"/>
        <w:ind w:right="111"/>
        <w:jc w:val="both"/>
      </w:pPr>
      <w:r>
        <w:rPr>
          <w:rFonts w:ascii="TeX Gyre Bonum" w:hAnsi="TeX Gyre Bonum"/>
          <w:b/>
          <w:w w:val="110"/>
        </w:rPr>
        <w:t>Artículo 7.52.- </w:t>
      </w:r>
      <w:r>
        <w:rPr>
          <w:w w:val="110"/>
        </w:rPr>
        <w:t>Son obligaciones de los concesionarios del servicio público auxiliar de depósito y guarda vehicular:</w:t>
      </w:r>
    </w:p>
    <w:p>
      <w:pPr>
        <w:pStyle w:val="BodyText"/>
        <w:spacing w:before="3"/>
        <w:ind w:left="0"/>
        <w:rPr>
          <w:sz w:val="18"/>
        </w:rPr>
      </w:pPr>
    </w:p>
    <w:p>
      <w:pPr>
        <w:pStyle w:val="ListParagraph"/>
        <w:numPr>
          <w:ilvl w:val="0"/>
          <w:numId w:val="170"/>
        </w:numPr>
        <w:tabs>
          <w:tab w:pos="585" w:val="left" w:leader="none"/>
        </w:tabs>
        <w:spacing w:line="230" w:lineRule="auto" w:before="1" w:after="0"/>
        <w:ind w:left="312" w:right="116" w:firstLine="0"/>
        <w:jc w:val="both"/>
        <w:rPr>
          <w:sz w:val="20"/>
        </w:rPr>
      </w:pPr>
      <w:r>
        <w:rPr>
          <w:w w:val="110"/>
          <w:sz w:val="20"/>
        </w:rPr>
        <w:t>Recibir en depósito los vehículos en cualquier día y hora, salvo los casos de excepción que establezcan las disposiciones</w:t>
      </w:r>
      <w:r>
        <w:rPr>
          <w:spacing w:val="32"/>
          <w:w w:val="110"/>
          <w:sz w:val="20"/>
        </w:rPr>
        <w:t> </w:t>
      </w:r>
      <w:r>
        <w:rPr>
          <w:w w:val="110"/>
          <w:sz w:val="20"/>
        </w:rPr>
        <w:t>legales;</w:t>
      </w:r>
    </w:p>
    <w:p>
      <w:pPr>
        <w:pStyle w:val="ListParagraph"/>
        <w:numPr>
          <w:ilvl w:val="0"/>
          <w:numId w:val="170"/>
        </w:numPr>
        <w:tabs>
          <w:tab w:pos="604" w:val="left" w:leader="none"/>
        </w:tabs>
        <w:spacing w:line="240" w:lineRule="auto" w:before="195" w:after="0"/>
        <w:ind w:left="603" w:right="0" w:hanging="292"/>
        <w:jc w:val="both"/>
        <w:rPr>
          <w:sz w:val="20"/>
        </w:rPr>
      </w:pPr>
      <w:r>
        <w:rPr>
          <w:w w:val="110"/>
          <w:sz w:val="20"/>
        </w:rPr>
        <w:t>Observar</w:t>
      </w:r>
      <w:r>
        <w:rPr>
          <w:spacing w:val="11"/>
          <w:w w:val="110"/>
          <w:sz w:val="20"/>
        </w:rPr>
        <w:t> </w:t>
      </w:r>
      <w:r>
        <w:rPr>
          <w:w w:val="110"/>
          <w:sz w:val="20"/>
        </w:rPr>
        <w:t>las</w:t>
      </w:r>
      <w:r>
        <w:rPr>
          <w:spacing w:val="10"/>
          <w:w w:val="110"/>
          <w:sz w:val="20"/>
        </w:rPr>
        <w:t> </w:t>
      </w:r>
      <w:r>
        <w:rPr>
          <w:w w:val="110"/>
          <w:sz w:val="20"/>
        </w:rPr>
        <w:t>condiciones</w:t>
      </w:r>
      <w:r>
        <w:rPr>
          <w:spacing w:val="11"/>
          <w:w w:val="110"/>
          <w:sz w:val="20"/>
        </w:rPr>
        <w:t> </w:t>
      </w:r>
      <w:r>
        <w:rPr>
          <w:w w:val="110"/>
          <w:sz w:val="20"/>
        </w:rPr>
        <w:t>y</w:t>
      </w:r>
      <w:r>
        <w:rPr>
          <w:spacing w:val="11"/>
          <w:w w:val="110"/>
          <w:sz w:val="20"/>
        </w:rPr>
        <w:t> </w:t>
      </w:r>
      <w:r>
        <w:rPr>
          <w:w w:val="110"/>
          <w:sz w:val="20"/>
        </w:rPr>
        <w:t>restricciones</w:t>
      </w:r>
      <w:r>
        <w:rPr>
          <w:spacing w:val="10"/>
          <w:w w:val="110"/>
          <w:sz w:val="20"/>
        </w:rPr>
        <w:t> </w:t>
      </w:r>
      <w:r>
        <w:rPr>
          <w:w w:val="110"/>
          <w:sz w:val="20"/>
        </w:rPr>
        <w:t>complementarias</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establezcan</w:t>
      </w:r>
      <w:r>
        <w:rPr>
          <w:spacing w:val="10"/>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concesión;</w:t>
      </w:r>
    </w:p>
    <w:p>
      <w:pPr>
        <w:pStyle w:val="ListParagraph"/>
        <w:numPr>
          <w:ilvl w:val="0"/>
          <w:numId w:val="170"/>
        </w:numPr>
        <w:tabs>
          <w:tab w:pos="693" w:val="left" w:leader="none"/>
        </w:tabs>
        <w:spacing w:line="240" w:lineRule="auto" w:before="179" w:after="0"/>
        <w:ind w:left="312" w:right="110" w:firstLine="0"/>
        <w:jc w:val="both"/>
        <w:rPr>
          <w:sz w:val="20"/>
        </w:rPr>
      </w:pPr>
      <w:r>
        <w:rPr>
          <w:w w:val="110"/>
          <w:sz w:val="20"/>
        </w:rPr>
        <w:t>Conservar y devolver el vehículo depositado, en las mismas condiciones en que lo reciba, salvo el deterioro natural que presente por el simple transcurso del tiempo, la intemperie o las condiciones climatológicas, con las excepciones previstas en</w:t>
      </w:r>
      <w:r>
        <w:rPr>
          <w:spacing w:val="21"/>
          <w:w w:val="110"/>
          <w:sz w:val="20"/>
        </w:rPr>
        <w:t> </w:t>
      </w:r>
      <w:r>
        <w:rPr>
          <w:w w:val="110"/>
          <w:sz w:val="20"/>
        </w:rPr>
        <w:t>este Libro;</w:t>
      </w:r>
    </w:p>
    <w:p>
      <w:pPr>
        <w:pStyle w:val="BodyText"/>
        <w:spacing w:before="8"/>
        <w:ind w:left="0"/>
        <w:rPr>
          <w:sz w:val="17"/>
        </w:rPr>
      </w:pPr>
    </w:p>
    <w:p>
      <w:pPr>
        <w:pStyle w:val="ListParagraph"/>
        <w:numPr>
          <w:ilvl w:val="0"/>
          <w:numId w:val="170"/>
        </w:numPr>
        <w:tabs>
          <w:tab w:pos="736" w:val="left" w:leader="none"/>
        </w:tabs>
        <w:spacing w:line="230" w:lineRule="auto" w:before="0" w:after="0"/>
        <w:ind w:left="312" w:right="111" w:firstLine="0"/>
        <w:jc w:val="both"/>
        <w:rPr>
          <w:sz w:val="20"/>
        </w:rPr>
      </w:pPr>
      <w:r>
        <w:rPr>
          <w:w w:val="110"/>
          <w:sz w:val="20"/>
        </w:rPr>
        <w:t>Devolver el vehículo que tiene bajo su custodia, en los términos que ordene la autoridad competente</w:t>
      </w:r>
      <w:r>
        <w:rPr>
          <w:spacing w:val="7"/>
          <w:w w:val="110"/>
          <w:sz w:val="20"/>
        </w:rPr>
        <w:t> </w:t>
      </w:r>
      <w:r>
        <w:rPr>
          <w:w w:val="110"/>
          <w:sz w:val="20"/>
        </w:rPr>
        <w:t>y</w:t>
      </w:r>
      <w:r>
        <w:rPr>
          <w:spacing w:val="9"/>
          <w:w w:val="110"/>
          <w:sz w:val="20"/>
        </w:rPr>
        <w:t> </w:t>
      </w:r>
      <w:r>
        <w:rPr>
          <w:w w:val="110"/>
          <w:sz w:val="20"/>
        </w:rPr>
        <w:t>que</w:t>
      </w:r>
      <w:r>
        <w:rPr>
          <w:spacing w:val="8"/>
          <w:w w:val="110"/>
          <w:sz w:val="20"/>
        </w:rPr>
        <w:t> </w:t>
      </w:r>
      <w:r>
        <w:rPr>
          <w:w w:val="110"/>
          <w:sz w:val="20"/>
        </w:rPr>
        <w:t>previa</w:t>
      </w:r>
      <w:r>
        <w:rPr>
          <w:spacing w:val="10"/>
          <w:w w:val="110"/>
          <w:sz w:val="20"/>
        </w:rPr>
        <w:t> </w:t>
      </w:r>
      <w:r>
        <w:rPr>
          <w:w w:val="110"/>
          <w:sz w:val="20"/>
        </w:rPr>
        <w:t>cumplimentación</w:t>
      </w:r>
      <w:r>
        <w:rPr>
          <w:spacing w:val="9"/>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requisitos,</w:t>
      </w:r>
      <w:r>
        <w:rPr>
          <w:spacing w:val="9"/>
          <w:w w:val="110"/>
          <w:sz w:val="20"/>
        </w:rPr>
        <w:t> </w:t>
      </w:r>
      <w:r>
        <w:rPr>
          <w:w w:val="110"/>
          <w:sz w:val="20"/>
        </w:rPr>
        <w:t>no</w:t>
      </w:r>
      <w:r>
        <w:rPr>
          <w:spacing w:val="9"/>
          <w:w w:val="110"/>
          <w:sz w:val="20"/>
        </w:rPr>
        <w:t> </w:t>
      </w:r>
      <w:r>
        <w:rPr>
          <w:w w:val="110"/>
          <w:sz w:val="20"/>
        </w:rPr>
        <w:t>podrá</w:t>
      </w:r>
      <w:r>
        <w:rPr>
          <w:spacing w:val="9"/>
          <w:w w:val="110"/>
          <w:sz w:val="20"/>
        </w:rPr>
        <w:t> </w:t>
      </w:r>
      <w:r>
        <w:rPr>
          <w:w w:val="110"/>
          <w:sz w:val="20"/>
        </w:rPr>
        <w:t>exceder</w:t>
      </w:r>
      <w:r>
        <w:rPr>
          <w:spacing w:val="9"/>
          <w:w w:val="110"/>
          <w:sz w:val="20"/>
        </w:rPr>
        <w:t> </w:t>
      </w:r>
      <w:r>
        <w:rPr>
          <w:w w:val="110"/>
          <w:sz w:val="20"/>
        </w:rPr>
        <w:t>de</w:t>
      </w:r>
      <w:r>
        <w:rPr>
          <w:spacing w:val="8"/>
          <w:w w:val="110"/>
          <w:sz w:val="20"/>
        </w:rPr>
        <w:t> </w:t>
      </w:r>
      <w:r>
        <w:rPr>
          <w:w w:val="110"/>
          <w:sz w:val="20"/>
        </w:rPr>
        <w:t>una</w:t>
      </w:r>
      <w:r>
        <w:rPr>
          <w:spacing w:val="8"/>
          <w:w w:val="110"/>
          <w:sz w:val="20"/>
        </w:rPr>
        <w:t> </w:t>
      </w:r>
      <w:r>
        <w:rPr>
          <w:w w:val="110"/>
          <w:sz w:val="20"/>
        </w:rPr>
        <w:t>hora;</w:t>
      </w:r>
    </w:p>
    <w:p>
      <w:pPr>
        <w:pStyle w:val="BodyText"/>
        <w:spacing w:before="7"/>
        <w:ind w:left="0"/>
        <w:rPr>
          <w:sz w:val="17"/>
        </w:rPr>
      </w:pPr>
    </w:p>
    <w:p>
      <w:pPr>
        <w:pStyle w:val="ListParagraph"/>
        <w:numPr>
          <w:ilvl w:val="0"/>
          <w:numId w:val="170"/>
        </w:numPr>
        <w:tabs>
          <w:tab w:pos="621" w:val="left" w:leader="none"/>
        </w:tabs>
        <w:spacing w:line="237" w:lineRule="auto" w:before="1" w:after="0"/>
        <w:ind w:left="312" w:right="109" w:firstLine="0"/>
        <w:jc w:val="both"/>
        <w:rPr>
          <w:sz w:val="20"/>
        </w:rPr>
      </w:pPr>
      <w:r>
        <w:rPr>
          <w:w w:val="110"/>
          <w:sz w:val="20"/>
        </w:rPr>
        <w:t>Entregar a quien presente el vehículo respectivo, el documento que acredite fehacientemente la recepción del mismo, el que contendrá una descripción pormenorizada del vehículo, así como el inventario</w:t>
      </w:r>
      <w:r>
        <w:rPr>
          <w:spacing w:val="12"/>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efectos</w:t>
      </w:r>
      <w:r>
        <w:rPr>
          <w:spacing w:val="8"/>
          <w:w w:val="110"/>
          <w:sz w:val="20"/>
        </w:rPr>
        <w:t> </w:t>
      </w:r>
      <w:r>
        <w:rPr>
          <w:w w:val="110"/>
          <w:sz w:val="20"/>
        </w:rPr>
        <w:t>personales,</w:t>
      </w:r>
      <w:r>
        <w:rPr>
          <w:spacing w:val="10"/>
          <w:w w:val="110"/>
          <w:sz w:val="20"/>
        </w:rPr>
        <w:t> </w:t>
      </w:r>
      <w:r>
        <w:rPr>
          <w:w w:val="110"/>
          <w:sz w:val="20"/>
        </w:rPr>
        <w:t>valores</w:t>
      </w:r>
      <w:r>
        <w:rPr>
          <w:spacing w:val="9"/>
          <w:w w:val="110"/>
          <w:sz w:val="20"/>
        </w:rPr>
        <w:t> </w:t>
      </w:r>
      <w:r>
        <w:rPr>
          <w:w w:val="110"/>
          <w:sz w:val="20"/>
        </w:rPr>
        <w:t>u</w:t>
      </w:r>
      <w:r>
        <w:rPr>
          <w:spacing w:val="9"/>
          <w:w w:val="110"/>
          <w:sz w:val="20"/>
        </w:rPr>
        <w:t> </w:t>
      </w:r>
      <w:r>
        <w:rPr>
          <w:w w:val="110"/>
          <w:sz w:val="20"/>
        </w:rPr>
        <w:t>objetos</w:t>
      </w:r>
      <w:r>
        <w:rPr>
          <w:spacing w:val="10"/>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encuentren</w:t>
      </w:r>
      <w:r>
        <w:rPr>
          <w:spacing w:val="10"/>
          <w:w w:val="110"/>
          <w:sz w:val="20"/>
        </w:rPr>
        <w:t> </w:t>
      </w:r>
      <w:r>
        <w:rPr>
          <w:w w:val="110"/>
          <w:sz w:val="20"/>
        </w:rPr>
        <w:t>en</w:t>
      </w:r>
      <w:r>
        <w:rPr>
          <w:spacing w:val="11"/>
          <w:w w:val="110"/>
          <w:sz w:val="20"/>
        </w:rPr>
        <w:t> </w:t>
      </w:r>
      <w:r>
        <w:rPr>
          <w:w w:val="110"/>
          <w:sz w:val="20"/>
        </w:rPr>
        <w:t>su</w:t>
      </w:r>
      <w:r>
        <w:rPr>
          <w:spacing w:val="8"/>
          <w:w w:val="110"/>
          <w:sz w:val="20"/>
        </w:rPr>
        <w:t> </w:t>
      </w:r>
      <w:r>
        <w:rPr>
          <w:w w:val="110"/>
          <w:sz w:val="20"/>
        </w:rPr>
        <w:t>interior;</w:t>
      </w:r>
    </w:p>
    <w:p>
      <w:pPr>
        <w:pStyle w:val="ListParagraph"/>
        <w:numPr>
          <w:ilvl w:val="0"/>
          <w:numId w:val="170"/>
        </w:numPr>
        <w:tabs>
          <w:tab w:pos="698" w:val="left" w:leader="none"/>
        </w:tabs>
        <w:spacing w:line="242" w:lineRule="auto" w:before="197" w:after="0"/>
        <w:ind w:left="312" w:right="109" w:firstLine="0"/>
        <w:jc w:val="both"/>
        <w:rPr>
          <w:sz w:val="20"/>
        </w:rPr>
      </w:pPr>
      <w:r>
        <w:rPr>
          <w:w w:val="110"/>
          <w:sz w:val="20"/>
        </w:rPr>
        <w:t>Llevar un registro físico y electrónico de control debidamente pormenorizado, que contenga los datos de los vehículos que ingresen y egresen del depósito, indicando la causa o motivo de la puesta a disposición, la fecha y hora de la misma, la autoridad que los entregó y liberó, y el nombre de la persona a quien se hubieren</w:t>
      </w:r>
      <w:r>
        <w:rPr>
          <w:spacing w:val="1"/>
          <w:w w:val="110"/>
          <w:sz w:val="20"/>
        </w:rPr>
        <w:t> </w:t>
      </w:r>
      <w:r>
        <w:rPr>
          <w:w w:val="110"/>
          <w:sz w:val="20"/>
        </w:rPr>
        <w:t>devuelto;</w:t>
      </w:r>
    </w:p>
    <w:p>
      <w:pPr>
        <w:pStyle w:val="ListParagraph"/>
        <w:numPr>
          <w:ilvl w:val="0"/>
          <w:numId w:val="170"/>
        </w:numPr>
        <w:tabs>
          <w:tab w:pos="763" w:val="left" w:leader="none"/>
        </w:tabs>
        <w:spacing w:line="240" w:lineRule="auto" w:before="190" w:after="0"/>
        <w:ind w:left="312" w:right="112" w:firstLine="0"/>
        <w:jc w:val="both"/>
        <w:rPr>
          <w:sz w:val="20"/>
        </w:rPr>
      </w:pPr>
      <w:r>
        <w:rPr>
          <w:w w:val="110"/>
          <w:sz w:val="20"/>
        </w:rPr>
        <w:t>Respetar las tarifas establecidas para la prestación del servicio, que deberán encontrarse en un cartel de cuando menos un metro cuadrado, visible en las oficinas de atención al público, del establecimiento donde se depositen los</w:t>
      </w:r>
      <w:r>
        <w:rPr>
          <w:spacing w:val="49"/>
          <w:w w:val="110"/>
          <w:sz w:val="20"/>
        </w:rPr>
        <w:t> </w:t>
      </w:r>
      <w:r>
        <w:rPr>
          <w:w w:val="110"/>
          <w:sz w:val="20"/>
        </w:rPr>
        <w:t>vehículos;</w:t>
      </w:r>
    </w:p>
    <w:p>
      <w:pPr>
        <w:pStyle w:val="ListParagraph"/>
        <w:numPr>
          <w:ilvl w:val="0"/>
          <w:numId w:val="170"/>
        </w:numPr>
        <w:tabs>
          <w:tab w:pos="842" w:val="left" w:leader="none"/>
        </w:tabs>
        <w:spacing w:line="240" w:lineRule="auto" w:before="193" w:after="0"/>
        <w:ind w:left="312" w:right="112" w:firstLine="0"/>
        <w:jc w:val="both"/>
        <w:rPr>
          <w:sz w:val="20"/>
        </w:rPr>
      </w:pPr>
      <w:r>
        <w:rPr>
          <w:w w:val="110"/>
          <w:sz w:val="20"/>
        </w:rPr>
        <w:t>Cumplir y mantener las especificaciones físicas para los sitios de depósito que este Libro prevé, así como las que fije la Secretaría de Movilidad al momento de otorgar la concesión o al realizarse la prórroga anual</w:t>
      </w:r>
      <w:r>
        <w:rPr>
          <w:spacing w:val="22"/>
          <w:w w:val="110"/>
          <w:sz w:val="20"/>
        </w:rPr>
        <w:t> </w:t>
      </w:r>
      <w:r>
        <w:rPr>
          <w:w w:val="110"/>
          <w:sz w:val="20"/>
        </w:rPr>
        <w:t>correspondiente.</w:t>
      </w:r>
    </w:p>
    <w:p>
      <w:pPr>
        <w:pStyle w:val="ListParagraph"/>
        <w:numPr>
          <w:ilvl w:val="0"/>
          <w:numId w:val="170"/>
        </w:numPr>
        <w:tabs>
          <w:tab w:pos="784" w:val="left" w:leader="none"/>
        </w:tabs>
        <w:spacing w:line="237" w:lineRule="auto" w:before="197" w:after="0"/>
        <w:ind w:left="312" w:right="112" w:firstLine="0"/>
        <w:jc w:val="both"/>
        <w:rPr>
          <w:sz w:val="20"/>
        </w:rPr>
      </w:pPr>
      <w:r>
        <w:rPr>
          <w:w w:val="110"/>
          <w:sz w:val="20"/>
        </w:rPr>
        <w:t>Permitir al personal competente de la Secretaría de Movilidad, el acceso al inmueble, estacionamiento, sitio o local donde se realice el depósito de los vehículos, a efecto de vigilar el cumplimiento de este</w:t>
      </w:r>
      <w:r>
        <w:rPr>
          <w:spacing w:val="31"/>
          <w:w w:val="110"/>
          <w:sz w:val="20"/>
        </w:rPr>
        <w:t> </w:t>
      </w:r>
      <w:r>
        <w:rPr>
          <w:w w:val="110"/>
          <w:sz w:val="20"/>
        </w:rPr>
        <w:t>Libro.</w:t>
      </w:r>
    </w:p>
    <w:p>
      <w:pPr>
        <w:pStyle w:val="ListParagraph"/>
        <w:numPr>
          <w:ilvl w:val="0"/>
          <w:numId w:val="170"/>
        </w:numPr>
        <w:tabs>
          <w:tab w:pos="635" w:val="left" w:leader="none"/>
        </w:tabs>
        <w:spacing w:line="254" w:lineRule="exact" w:before="0" w:after="0"/>
        <w:ind w:left="634" w:right="0" w:hanging="323"/>
        <w:jc w:val="both"/>
        <w:rPr>
          <w:sz w:val="20"/>
        </w:rPr>
      </w:pPr>
      <w:r>
        <w:rPr>
          <w:w w:val="110"/>
          <w:sz w:val="20"/>
        </w:rPr>
        <w:t>Contratar y mantener vigente una póliza de seguro de responsabilidad civil a través de</w:t>
      </w:r>
      <w:r>
        <w:rPr>
          <w:spacing w:val="1"/>
          <w:w w:val="110"/>
          <w:sz w:val="20"/>
        </w:rPr>
        <w:t> </w:t>
      </w:r>
      <w:r>
        <w:rPr>
          <w:w w:val="110"/>
          <w:sz w:val="20"/>
        </w:rPr>
        <w:t>alguna</w:t>
      </w:r>
    </w:p>
    <w:p>
      <w:pPr>
        <w:spacing w:after="0" w:line="254" w:lineRule="exact"/>
        <w:jc w:val="both"/>
        <w:rPr>
          <w:sz w:val="20"/>
        </w:rPr>
        <w:sectPr>
          <w:pgSz w:w="12240" w:h="15840"/>
          <w:pgMar w:header="720" w:footer="946" w:top="1700" w:bottom="1140" w:left="820" w:right="1020"/>
        </w:sectPr>
      </w:pPr>
    </w:p>
    <w:p>
      <w:pPr>
        <w:pStyle w:val="BodyText"/>
        <w:spacing w:line="247" w:lineRule="auto" w:before="6"/>
        <w:ind w:right="109"/>
        <w:jc w:val="both"/>
      </w:pPr>
      <w:r>
        <w:rPr>
          <w:w w:val="110"/>
        </w:rPr>
        <w:t>empresa legalmente constituida, por los posibles daños que se ocasionen a los vehículos depositados, la que deberá hacerse en un término no mayor a veinte días hábiles, contados a partir del  otorgamiento</w:t>
      </w:r>
      <w:r>
        <w:rPr>
          <w:spacing w:val="7"/>
          <w:w w:val="110"/>
        </w:rPr>
        <w:t> </w:t>
      </w:r>
      <w:r>
        <w:rPr>
          <w:w w:val="110"/>
        </w:rPr>
        <w:t>de</w:t>
      </w:r>
      <w:r>
        <w:rPr>
          <w:spacing w:val="8"/>
          <w:w w:val="110"/>
        </w:rPr>
        <w:t> </w:t>
      </w:r>
      <w:r>
        <w:rPr>
          <w:w w:val="110"/>
        </w:rPr>
        <w:t>la</w:t>
      </w:r>
      <w:r>
        <w:rPr>
          <w:spacing w:val="9"/>
          <w:w w:val="110"/>
        </w:rPr>
        <w:t> </w:t>
      </w:r>
      <w:r>
        <w:rPr>
          <w:w w:val="110"/>
        </w:rPr>
        <w:t>concesión,</w:t>
      </w:r>
      <w:r>
        <w:rPr>
          <w:spacing w:val="10"/>
          <w:w w:val="110"/>
        </w:rPr>
        <w:t> </w:t>
      </w:r>
      <w:r>
        <w:rPr>
          <w:w w:val="110"/>
        </w:rPr>
        <w:t>debiendo</w:t>
      </w:r>
      <w:r>
        <w:rPr>
          <w:spacing w:val="8"/>
          <w:w w:val="110"/>
        </w:rPr>
        <w:t> </w:t>
      </w:r>
      <w:r>
        <w:rPr>
          <w:w w:val="110"/>
        </w:rPr>
        <w:t>acreditarlo</w:t>
      </w:r>
      <w:r>
        <w:rPr>
          <w:spacing w:val="10"/>
          <w:w w:val="110"/>
        </w:rPr>
        <w:t> </w:t>
      </w:r>
      <w:r>
        <w:rPr>
          <w:w w:val="110"/>
        </w:rPr>
        <w:t>ante</w:t>
      </w:r>
      <w:r>
        <w:rPr>
          <w:spacing w:val="9"/>
          <w:w w:val="110"/>
        </w:rPr>
        <w:t> </w:t>
      </w:r>
      <w:r>
        <w:rPr>
          <w:w w:val="110"/>
        </w:rPr>
        <w:t>la</w:t>
      </w:r>
      <w:r>
        <w:rPr>
          <w:spacing w:val="9"/>
          <w:w w:val="110"/>
        </w:rPr>
        <w:t> </w:t>
      </w:r>
      <w:r>
        <w:rPr>
          <w:w w:val="110"/>
        </w:rPr>
        <w:t>autoridad</w:t>
      </w:r>
      <w:r>
        <w:rPr>
          <w:spacing w:val="10"/>
          <w:w w:val="110"/>
        </w:rPr>
        <w:t> </w:t>
      </w:r>
      <w:r>
        <w:rPr>
          <w:w w:val="110"/>
        </w:rPr>
        <w:t>competente;</w:t>
      </w:r>
    </w:p>
    <w:p>
      <w:pPr>
        <w:pStyle w:val="ListParagraph"/>
        <w:numPr>
          <w:ilvl w:val="0"/>
          <w:numId w:val="170"/>
        </w:numPr>
        <w:tabs>
          <w:tab w:pos="763" w:val="left" w:leader="none"/>
        </w:tabs>
        <w:spacing w:line="244" w:lineRule="auto" w:before="189" w:after="0"/>
        <w:ind w:left="312" w:right="109" w:firstLine="0"/>
        <w:jc w:val="both"/>
        <w:rPr>
          <w:sz w:val="20"/>
        </w:rPr>
      </w:pPr>
      <w:r>
        <w:rPr>
          <w:w w:val="110"/>
          <w:sz w:val="20"/>
        </w:rPr>
        <w:t>Establecer un número telefónico gratuito que funcione las veinticuatro horas del día los trescientos sesenta y cinco días del año al servicio de la ciudadanía, así como, una página web  enlazada a la Secretaría de Movilidad, en la que se publicarán de manera inmediata los datos del vehículo que se encuentre bajo su resguardo y un par de fotografías que acredite el estado en que lo recibieron.</w:t>
      </w:r>
    </w:p>
    <w:p>
      <w:pPr>
        <w:pStyle w:val="ListParagraph"/>
        <w:numPr>
          <w:ilvl w:val="0"/>
          <w:numId w:val="170"/>
        </w:numPr>
        <w:tabs>
          <w:tab w:pos="830" w:val="left" w:leader="none"/>
        </w:tabs>
        <w:spacing w:line="230" w:lineRule="auto" w:before="194" w:after="0"/>
        <w:ind w:left="312" w:right="111" w:firstLine="0"/>
        <w:jc w:val="both"/>
        <w:rPr>
          <w:sz w:val="20"/>
        </w:rPr>
      </w:pPr>
      <w:r>
        <w:rPr>
          <w:w w:val="110"/>
          <w:sz w:val="20"/>
        </w:rPr>
        <w:t>Acatar y dar cumplimiento a las resoluciones que emita la Secretaría de Movilidad en el procedimiento</w:t>
      </w:r>
      <w:r>
        <w:rPr>
          <w:spacing w:val="12"/>
          <w:w w:val="110"/>
          <w:sz w:val="20"/>
        </w:rPr>
        <w:t> </w:t>
      </w:r>
      <w:r>
        <w:rPr>
          <w:w w:val="110"/>
          <w:sz w:val="20"/>
        </w:rPr>
        <w:t>a</w:t>
      </w:r>
      <w:r>
        <w:rPr>
          <w:spacing w:val="11"/>
          <w:w w:val="110"/>
          <w:sz w:val="20"/>
        </w:rPr>
        <w:t> </w:t>
      </w:r>
      <w:r>
        <w:rPr>
          <w:w w:val="110"/>
          <w:sz w:val="20"/>
        </w:rPr>
        <w:t>que</w:t>
      </w:r>
      <w:r>
        <w:rPr>
          <w:spacing w:val="11"/>
          <w:w w:val="110"/>
          <w:sz w:val="20"/>
        </w:rPr>
        <w:t> </w:t>
      </w:r>
      <w:r>
        <w:rPr>
          <w:w w:val="110"/>
          <w:sz w:val="20"/>
        </w:rPr>
        <w:t>hace</w:t>
      </w:r>
      <w:r>
        <w:rPr>
          <w:spacing w:val="10"/>
          <w:w w:val="110"/>
          <w:sz w:val="20"/>
        </w:rPr>
        <w:t> </w:t>
      </w:r>
      <w:r>
        <w:rPr>
          <w:w w:val="110"/>
          <w:sz w:val="20"/>
        </w:rPr>
        <w:t>referencia</w:t>
      </w:r>
      <w:r>
        <w:rPr>
          <w:spacing w:val="12"/>
          <w:w w:val="110"/>
          <w:sz w:val="20"/>
        </w:rPr>
        <w:t> </w:t>
      </w:r>
      <w:r>
        <w:rPr>
          <w:w w:val="110"/>
          <w:sz w:val="20"/>
        </w:rPr>
        <w:t>el</w:t>
      </w:r>
      <w:r>
        <w:rPr>
          <w:spacing w:val="11"/>
          <w:w w:val="110"/>
          <w:sz w:val="20"/>
        </w:rPr>
        <w:t> </w:t>
      </w:r>
      <w:r>
        <w:rPr>
          <w:w w:val="110"/>
          <w:sz w:val="20"/>
        </w:rPr>
        <w:t>artículo</w:t>
      </w:r>
      <w:r>
        <w:rPr>
          <w:spacing w:val="13"/>
          <w:w w:val="110"/>
          <w:sz w:val="20"/>
        </w:rPr>
        <w:t> </w:t>
      </w:r>
      <w:r>
        <w:rPr>
          <w:w w:val="110"/>
          <w:sz w:val="20"/>
        </w:rPr>
        <w:t>7.71.</w:t>
      </w:r>
    </w:p>
    <w:p>
      <w:pPr>
        <w:pStyle w:val="ListParagraph"/>
        <w:numPr>
          <w:ilvl w:val="0"/>
          <w:numId w:val="170"/>
        </w:numPr>
        <w:tabs>
          <w:tab w:pos="839" w:val="left" w:leader="none"/>
        </w:tabs>
        <w:spacing w:line="240" w:lineRule="auto" w:before="195" w:after="0"/>
        <w:ind w:left="838" w:right="0" w:hanging="527"/>
        <w:jc w:val="both"/>
        <w:rPr>
          <w:sz w:val="20"/>
        </w:rPr>
      </w:pPr>
      <w:r>
        <w:rPr>
          <w:w w:val="110"/>
          <w:sz w:val="20"/>
        </w:rPr>
        <w:t>Las</w:t>
      </w:r>
      <w:r>
        <w:rPr>
          <w:spacing w:val="10"/>
          <w:w w:val="110"/>
          <w:sz w:val="20"/>
        </w:rPr>
        <w:t> </w:t>
      </w:r>
      <w:r>
        <w:rPr>
          <w:w w:val="110"/>
          <w:sz w:val="20"/>
        </w:rPr>
        <w:t>demás</w:t>
      </w:r>
      <w:r>
        <w:rPr>
          <w:spacing w:val="12"/>
          <w:w w:val="110"/>
          <w:sz w:val="20"/>
        </w:rPr>
        <w:t> </w:t>
      </w:r>
      <w:r>
        <w:rPr>
          <w:w w:val="110"/>
          <w:sz w:val="20"/>
        </w:rPr>
        <w:t>que</w:t>
      </w:r>
      <w:r>
        <w:rPr>
          <w:spacing w:val="11"/>
          <w:w w:val="110"/>
          <w:sz w:val="20"/>
        </w:rPr>
        <w:t> </w:t>
      </w:r>
      <w:r>
        <w:rPr>
          <w:w w:val="110"/>
          <w:sz w:val="20"/>
        </w:rPr>
        <w:t>se</w:t>
      </w:r>
      <w:r>
        <w:rPr>
          <w:spacing w:val="10"/>
          <w:w w:val="110"/>
          <w:sz w:val="20"/>
        </w:rPr>
        <w:t> </w:t>
      </w:r>
      <w:r>
        <w:rPr>
          <w:w w:val="110"/>
          <w:sz w:val="20"/>
        </w:rPr>
        <w:t>establezcan</w:t>
      </w:r>
      <w:r>
        <w:rPr>
          <w:spacing w:val="12"/>
          <w:w w:val="110"/>
          <w:sz w:val="20"/>
        </w:rPr>
        <w:t> </w:t>
      </w:r>
      <w:r>
        <w:rPr>
          <w:w w:val="110"/>
          <w:sz w:val="20"/>
        </w:rPr>
        <w:t>en</w:t>
      </w:r>
      <w:r>
        <w:rPr>
          <w:spacing w:val="12"/>
          <w:w w:val="110"/>
          <w:sz w:val="20"/>
        </w:rPr>
        <w:t> </w:t>
      </w:r>
      <w:r>
        <w:rPr>
          <w:w w:val="110"/>
          <w:sz w:val="20"/>
        </w:rPr>
        <w:t>otras</w:t>
      </w:r>
      <w:r>
        <w:rPr>
          <w:spacing w:val="10"/>
          <w:w w:val="110"/>
          <w:sz w:val="20"/>
        </w:rPr>
        <w:t> </w:t>
      </w:r>
      <w:r>
        <w:rPr>
          <w:w w:val="110"/>
          <w:sz w:val="20"/>
        </w:rPr>
        <w:t>disposiciones</w:t>
      </w:r>
      <w:r>
        <w:rPr>
          <w:spacing w:val="12"/>
          <w:w w:val="110"/>
          <w:sz w:val="20"/>
        </w:rPr>
        <w:t> </w:t>
      </w:r>
      <w:r>
        <w:rPr>
          <w:w w:val="110"/>
          <w:sz w:val="20"/>
        </w:rPr>
        <w:t>legales</w:t>
      </w:r>
      <w:r>
        <w:rPr>
          <w:spacing w:val="11"/>
          <w:w w:val="110"/>
          <w:sz w:val="20"/>
        </w:rPr>
        <w:t> </w:t>
      </w:r>
      <w:r>
        <w:rPr>
          <w:w w:val="110"/>
          <w:sz w:val="20"/>
        </w:rPr>
        <w:t>y</w:t>
      </w:r>
      <w:r>
        <w:rPr>
          <w:spacing w:val="11"/>
          <w:w w:val="110"/>
          <w:sz w:val="20"/>
        </w:rPr>
        <w:t> </w:t>
      </w:r>
      <w:r>
        <w:rPr>
          <w:w w:val="110"/>
          <w:sz w:val="20"/>
        </w:rPr>
        <w:t>administrativas.</w:t>
      </w:r>
    </w:p>
    <w:p>
      <w:pPr>
        <w:pStyle w:val="BodyText"/>
        <w:spacing w:line="244" w:lineRule="auto" w:before="179"/>
        <w:ind w:right="108"/>
        <w:jc w:val="both"/>
      </w:pPr>
      <w:r>
        <w:rPr>
          <w:rFonts w:ascii="TeX Gyre Bonum" w:hAnsi="TeX Gyre Bonum"/>
          <w:b/>
          <w:w w:val="110"/>
        </w:rPr>
        <w:t>Artículo 7.53. </w:t>
      </w:r>
      <w:r>
        <w:rPr>
          <w:w w:val="110"/>
        </w:rPr>
        <w:t>Los concesionarios del servicio público auxiliar de depósito y guarda de vehículos, deberán prohibir el acceso al inmueble donde se practique el depósito, a toda persona que no se encuentre bajo su dirección, responsabilidad o subordinación, con excepción de las autoridades,  previa identificación personal, acrediten facultad para ingresar al establecimiento para la práctica de alguna diligencia de carácter legal o de personal autorizado de la Secretaría de Movilidad  para  efectuar</w:t>
      </w:r>
      <w:r>
        <w:rPr>
          <w:spacing w:val="11"/>
          <w:w w:val="110"/>
        </w:rPr>
        <w:t> </w:t>
      </w:r>
      <w:r>
        <w:rPr>
          <w:w w:val="110"/>
        </w:rPr>
        <w:t>inspecciones</w:t>
      </w:r>
      <w:r>
        <w:rPr>
          <w:spacing w:val="12"/>
          <w:w w:val="110"/>
        </w:rPr>
        <w:t> </w:t>
      </w:r>
      <w:r>
        <w:rPr>
          <w:w w:val="110"/>
        </w:rPr>
        <w:t>de</w:t>
      </w:r>
      <w:r>
        <w:rPr>
          <w:spacing w:val="11"/>
          <w:w w:val="110"/>
        </w:rPr>
        <w:t> </w:t>
      </w:r>
      <w:r>
        <w:rPr>
          <w:w w:val="110"/>
        </w:rPr>
        <w:t>libros,</w:t>
      </w:r>
      <w:r>
        <w:rPr>
          <w:spacing w:val="10"/>
          <w:w w:val="110"/>
        </w:rPr>
        <w:t> </w:t>
      </w:r>
      <w:r>
        <w:rPr>
          <w:w w:val="110"/>
        </w:rPr>
        <w:t>registros,</w:t>
      </w:r>
      <w:r>
        <w:rPr>
          <w:spacing w:val="12"/>
          <w:w w:val="110"/>
        </w:rPr>
        <w:t> </w:t>
      </w:r>
      <w:r>
        <w:rPr>
          <w:w w:val="110"/>
        </w:rPr>
        <w:t>instalaciones,</w:t>
      </w:r>
      <w:r>
        <w:rPr>
          <w:spacing w:val="12"/>
          <w:w w:val="110"/>
        </w:rPr>
        <w:t> </w:t>
      </w:r>
      <w:r>
        <w:rPr>
          <w:w w:val="110"/>
        </w:rPr>
        <w:t>grúas,</w:t>
      </w:r>
      <w:r>
        <w:rPr>
          <w:spacing w:val="13"/>
          <w:w w:val="110"/>
        </w:rPr>
        <w:t> </w:t>
      </w:r>
      <w:r>
        <w:rPr>
          <w:w w:val="110"/>
        </w:rPr>
        <w:t>personal</w:t>
      </w:r>
      <w:r>
        <w:rPr>
          <w:spacing w:val="12"/>
          <w:w w:val="110"/>
        </w:rPr>
        <w:t> </w:t>
      </w:r>
      <w:r>
        <w:rPr>
          <w:w w:val="110"/>
        </w:rPr>
        <w:t>y</w:t>
      </w:r>
      <w:r>
        <w:rPr>
          <w:spacing w:val="10"/>
          <w:w w:val="110"/>
        </w:rPr>
        <w:t> </w:t>
      </w:r>
      <w:r>
        <w:rPr>
          <w:w w:val="110"/>
        </w:rPr>
        <w:t>vehículos.</w:t>
      </w:r>
    </w:p>
    <w:p>
      <w:pPr>
        <w:pStyle w:val="BodyText"/>
        <w:spacing w:before="8"/>
        <w:ind w:left="0"/>
      </w:pPr>
    </w:p>
    <w:p>
      <w:pPr>
        <w:pStyle w:val="BodyText"/>
        <w:spacing w:line="247" w:lineRule="auto"/>
        <w:ind w:right="108"/>
        <w:jc w:val="both"/>
      </w:pPr>
      <w:r>
        <w:rPr>
          <w:w w:val="110"/>
        </w:rPr>
        <w:t>Asimismo, podrá permitirse a los particulares que acrediten interés jurídico o legítimo, extraer del vehículo, documentación y objetos personales, siempre en presencia del personal autorizado del establecimiento y levantando constancia circunstanciada de dicha disposición.</w:t>
      </w:r>
    </w:p>
    <w:p>
      <w:pPr>
        <w:pStyle w:val="BodyText"/>
        <w:spacing w:before="189"/>
        <w:ind w:right="109"/>
        <w:jc w:val="both"/>
      </w:pPr>
      <w:r>
        <w:rPr>
          <w:rFonts w:ascii="TeX Gyre Bonum" w:hAnsi="TeX Gyre Bonum"/>
          <w:b/>
          <w:w w:val="110"/>
        </w:rPr>
        <w:t>Artículo 7.54.- </w:t>
      </w:r>
      <w:r>
        <w:rPr>
          <w:w w:val="110"/>
        </w:rPr>
        <w:t>Quienes presten el servicio público auxiliar de depósito y guarda vehicular, no podrán ejercer en el mismo inmueble, ningún otro tipo de actividad, salvo el servicio público auxiliar de salvamento y arrastre</w:t>
      </w:r>
      <w:r>
        <w:rPr>
          <w:spacing w:val="42"/>
          <w:w w:val="110"/>
        </w:rPr>
        <w:t> </w:t>
      </w:r>
      <w:r>
        <w:rPr>
          <w:w w:val="110"/>
        </w:rPr>
        <w:t>vehicular.</w:t>
      </w:r>
    </w:p>
    <w:p>
      <w:pPr>
        <w:pStyle w:val="BodyText"/>
        <w:spacing w:before="1"/>
        <w:ind w:left="0"/>
        <w:rPr>
          <w:sz w:val="21"/>
        </w:rPr>
      </w:pPr>
    </w:p>
    <w:p>
      <w:pPr>
        <w:pStyle w:val="BodyText"/>
        <w:spacing w:line="249" w:lineRule="auto"/>
        <w:ind w:right="111"/>
        <w:jc w:val="both"/>
      </w:pPr>
      <w:r>
        <w:rPr>
          <w:w w:val="110"/>
        </w:rPr>
        <w:t>Queda prohibido, tener talleres mecánicos o vender refacciones automotrices en el interior del inmueble sujeto a la concesión.</w:t>
      </w:r>
    </w:p>
    <w:p>
      <w:pPr>
        <w:pStyle w:val="BodyText"/>
        <w:spacing w:line="230" w:lineRule="auto" w:before="195"/>
        <w:ind w:right="109"/>
        <w:jc w:val="both"/>
      </w:pPr>
      <w:r>
        <w:rPr>
          <w:rFonts w:ascii="TeX Gyre Bonum" w:hAnsi="TeX Gyre Bonum"/>
          <w:b/>
          <w:w w:val="110"/>
        </w:rPr>
        <w:t>Artículo 7.55.- </w:t>
      </w:r>
      <w:r>
        <w:rPr>
          <w:w w:val="110"/>
        </w:rPr>
        <w:t>Son obligaciones de los permisionarios del servicio público auxiliar de salvamento y arrastre vehicular:</w:t>
      </w:r>
    </w:p>
    <w:p>
      <w:pPr>
        <w:pStyle w:val="BodyText"/>
        <w:ind w:left="0"/>
        <w:rPr>
          <w:sz w:val="18"/>
        </w:rPr>
      </w:pPr>
    </w:p>
    <w:p>
      <w:pPr>
        <w:pStyle w:val="ListParagraph"/>
        <w:numPr>
          <w:ilvl w:val="0"/>
          <w:numId w:val="171"/>
        </w:numPr>
        <w:tabs>
          <w:tab w:pos="595" w:val="left" w:leader="none"/>
        </w:tabs>
        <w:spacing w:line="230" w:lineRule="auto" w:before="0" w:after="0"/>
        <w:ind w:left="312" w:right="115" w:firstLine="0"/>
        <w:jc w:val="both"/>
        <w:rPr>
          <w:sz w:val="20"/>
        </w:rPr>
      </w:pPr>
      <w:r>
        <w:rPr>
          <w:w w:val="110"/>
          <w:sz w:val="20"/>
        </w:rPr>
        <w:t>Observar las condiciones y restricciones complementarias que se establezcan en el permiso respectivo;</w:t>
      </w:r>
    </w:p>
    <w:p>
      <w:pPr>
        <w:pStyle w:val="BodyText"/>
        <w:spacing w:before="7"/>
        <w:ind w:left="0"/>
        <w:rPr>
          <w:sz w:val="17"/>
        </w:rPr>
      </w:pPr>
    </w:p>
    <w:p>
      <w:pPr>
        <w:pStyle w:val="ListParagraph"/>
        <w:numPr>
          <w:ilvl w:val="0"/>
          <w:numId w:val="171"/>
        </w:numPr>
        <w:tabs>
          <w:tab w:pos="619" w:val="left" w:leader="none"/>
        </w:tabs>
        <w:spacing w:line="237" w:lineRule="auto" w:before="0" w:after="0"/>
        <w:ind w:left="312" w:right="111" w:firstLine="0"/>
        <w:jc w:val="both"/>
        <w:rPr>
          <w:sz w:val="20"/>
        </w:rPr>
      </w:pPr>
      <w:r>
        <w:rPr>
          <w:w w:val="110"/>
          <w:sz w:val="20"/>
        </w:rPr>
        <w:t>Abstenerse de realizar servicios de salvamento y arrastre, a vehículos entregados por autoridades que no se identifiquen plenamente o sin mediar la documentación que acredite la entrega material y jurídica del bien</w:t>
      </w:r>
      <w:r>
        <w:rPr>
          <w:spacing w:val="31"/>
          <w:w w:val="110"/>
          <w:sz w:val="20"/>
        </w:rPr>
        <w:t> </w:t>
      </w:r>
      <w:r>
        <w:rPr>
          <w:w w:val="110"/>
          <w:sz w:val="20"/>
        </w:rPr>
        <w:t>correspondiente;</w:t>
      </w:r>
    </w:p>
    <w:p>
      <w:pPr>
        <w:pStyle w:val="BodyText"/>
        <w:spacing w:before="4"/>
        <w:ind w:left="0"/>
        <w:rPr>
          <w:sz w:val="17"/>
        </w:rPr>
      </w:pPr>
    </w:p>
    <w:p>
      <w:pPr>
        <w:pStyle w:val="ListParagraph"/>
        <w:numPr>
          <w:ilvl w:val="0"/>
          <w:numId w:val="171"/>
        </w:numPr>
        <w:tabs>
          <w:tab w:pos="695" w:val="left" w:leader="none"/>
        </w:tabs>
        <w:spacing w:line="242" w:lineRule="auto" w:before="1" w:after="0"/>
        <w:ind w:left="312" w:right="111" w:firstLine="0"/>
        <w:jc w:val="both"/>
        <w:rPr>
          <w:sz w:val="20"/>
        </w:rPr>
      </w:pPr>
      <w:r>
        <w:rPr>
          <w:w w:val="110"/>
          <w:sz w:val="20"/>
        </w:rPr>
        <w:t>Entregar, a quien solicite el salvamento y arrastre del vehículo respectivo, la documentación que acredite fehacientemente la recepción del mismo, describa las condiciones en que se encuentre, y señale, mediante inventario pormenorizado, los efectos personales, valores u objetos que se encuentren en el interior del</w:t>
      </w:r>
      <w:r>
        <w:rPr>
          <w:spacing w:val="52"/>
          <w:w w:val="110"/>
          <w:sz w:val="20"/>
        </w:rPr>
        <w:t> </w:t>
      </w:r>
      <w:r>
        <w:rPr>
          <w:w w:val="110"/>
          <w:sz w:val="20"/>
        </w:rPr>
        <w:t>vehículo;</w:t>
      </w:r>
    </w:p>
    <w:p>
      <w:pPr>
        <w:pStyle w:val="ListParagraph"/>
        <w:numPr>
          <w:ilvl w:val="0"/>
          <w:numId w:val="171"/>
        </w:numPr>
        <w:tabs>
          <w:tab w:pos="693" w:val="left" w:leader="none"/>
        </w:tabs>
        <w:spacing w:line="242" w:lineRule="auto" w:before="191" w:after="0"/>
        <w:ind w:left="312" w:right="110" w:firstLine="0"/>
        <w:jc w:val="both"/>
        <w:rPr>
          <w:sz w:val="20"/>
        </w:rPr>
      </w:pPr>
      <w:r>
        <w:rPr>
          <w:w w:val="110"/>
          <w:sz w:val="20"/>
        </w:rPr>
        <w:t>Llevar un registro físico y electrónico de control, debidamente pormenorizado, que contenga los datos de los vehículos a los que se les realice un servicio  de salvamento  y arrastre,  indicando  la  causa o motivo de la solicitud, la fecha y hora de la misma, la autoridad que lo solicitó y el lugar de depósito</w:t>
      </w:r>
      <w:r>
        <w:rPr>
          <w:spacing w:val="9"/>
          <w:w w:val="110"/>
          <w:sz w:val="20"/>
        </w:rPr>
        <w:t> </w:t>
      </w:r>
      <w:r>
        <w:rPr>
          <w:w w:val="110"/>
          <w:sz w:val="20"/>
        </w:rPr>
        <w:t>o</w:t>
      </w:r>
      <w:r>
        <w:rPr>
          <w:spacing w:val="11"/>
          <w:w w:val="110"/>
          <w:sz w:val="20"/>
        </w:rPr>
        <w:t> </w:t>
      </w:r>
      <w:r>
        <w:rPr>
          <w:w w:val="110"/>
          <w:sz w:val="20"/>
        </w:rPr>
        <w:t>destino</w:t>
      </w:r>
      <w:r>
        <w:rPr>
          <w:spacing w:val="9"/>
          <w:w w:val="110"/>
          <w:sz w:val="20"/>
        </w:rPr>
        <w:t> </w:t>
      </w:r>
      <w:r>
        <w:rPr>
          <w:w w:val="110"/>
          <w:sz w:val="20"/>
        </w:rPr>
        <w:t>final,</w:t>
      </w:r>
      <w:r>
        <w:rPr>
          <w:spacing w:val="9"/>
          <w:w w:val="110"/>
          <w:sz w:val="20"/>
        </w:rPr>
        <w:t> </w:t>
      </w:r>
      <w:r>
        <w:rPr>
          <w:w w:val="110"/>
          <w:sz w:val="20"/>
        </w:rPr>
        <w:t>según</w:t>
      </w:r>
      <w:r>
        <w:rPr>
          <w:spacing w:val="10"/>
          <w:w w:val="110"/>
          <w:sz w:val="20"/>
        </w:rPr>
        <w:t> </w:t>
      </w:r>
      <w:r>
        <w:rPr>
          <w:w w:val="110"/>
          <w:sz w:val="20"/>
        </w:rPr>
        <w:t>lo</w:t>
      </w:r>
      <w:r>
        <w:rPr>
          <w:spacing w:val="13"/>
          <w:w w:val="110"/>
          <w:sz w:val="20"/>
        </w:rPr>
        <w:t> </w:t>
      </w:r>
      <w:r>
        <w:rPr>
          <w:w w:val="110"/>
          <w:sz w:val="20"/>
        </w:rPr>
        <w:t>indicado</w:t>
      </w:r>
      <w:r>
        <w:rPr>
          <w:spacing w:val="12"/>
          <w:w w:val="110"/>
          <w:sz w:val="20"/>
        </w:rPr>
        <w:t> </w:t>
      </w:r>
      <w:r>
        <w:rPr>
          <w:w w:val="110"/>
          <w:sz w:val="20"/>
        </w:rPr>
        <w:t>por</w:t>
      </w:r>
      <w:r>
        <w:rPr>
          <w:spacing w:val="9"/>
          <w:w w:val="110"/>
          <w:sz w:val="20"/>
        </w:rPr>
        <w:t> </w:t>
      </w:r>
      <w:r>
        <w:rPr>
          <w:w w:val="110"/>
          <w:sz w:val="20"/>
        </w:rPr>
        <w:t>la</w:t>
      </w:r>
      <w:r>
        <w:rPr>
          <w:spacing w:val="8"/>
          <w:w w:val="110"/>
          <w:sz w:val="20"/>
        </w:rPr>
        <w:t> </w:t>
      </w:r>
      <w:r>
        <w:rPr>
          <w:w w:val="110"/>
          <w:sz w:val="20"/>
        </w:rPr>
        <w:t>autoridad;</w:t>
      </w:r>
    </w:p>
    <w:p>
      <w:pPr>
        <w:pStyle w:val="ListParagraph"/>
        <w:numPr>
          <w:ilvl w:val="0"/>
          <w:numId w:val="171"/>
        </w:numPr>
        <w:tabs>
          <w:tab w:pos="616" w:val="left" w:leader="none"/>
        </w:tabs>
        <w:spacing w:line="240" w:lineRule="auto" w:before="190" w:after="0"/>
        <w:ind w:left="615" w:right="0" w:hanging="304"/>
        <w:jc w:val="both"/>
        <w:rPr>
          <w:sz w:val="20"/>
        </w:rPr>
      </w:pPr>
      <w:r>
        <w:rPr>
          <w:w w:val="110"/>
          <w:sz w:val="20"/>
        </w:rPr>
        <w:t>Respetar</w:t>
      </w:r>
      <w:r>
        <w:rPr>
          <w:spacing w:val="39"/>
          <w:w w:val="110"/>
          <w:sz w:val="20"/>
        </w:rPr>
        <w:t> </w:t>
      </w:r>
      <w:r>
        <w:rPr>
          <w:w w:val="110"/>
          <w:sz w:val="20"/>
        </w:rPr>
        <w:t>las</w:t>
      </w:r>
      <w:r>
        <w:rPr>
          <w:spacing w:val="38"/>
          <w:w w:val="110"/>
          <w:sz w:val="20"/>
        </w:rPr>
        <w:t> </w:t>
      </w:r>
      <w:r>
        <w:rPr>
          <w:w w:val="110"/>
          <w:sz w:val="20"/>
        </w:rPr>
        <w:t>tarifas</w:t>
      </w:r>
      <w:r>
        <w:rPr>
          <w:spacing w:val="37"/>
          <w:w w:val="110"/>
          <w:sz w:val="20"/>
        </w:rPr>
        <w:t> </w:t>
      </w:r>
      <w:r>
        <w:rPr>
          <w:w w:val="110"/>
          <w:sz w:val="20"/>
        </w:rPr>
        <w:t>establecidas</w:t>
      </w:r>
      <w:r>
        <w:rPr>
          <w:spacing w:val="38"/>
          <w:w w:val="110"/>
          <w:sz w:val="20"/>
        </w:rPr>
        <w:t> </w:t>
      </w:r>
      <w:r>
        <w:rPr>
          <w:w w:val="110"/>
          <w:sz w:val="20"/>
        </w:rPr>
        <w:t>para</w:t>
      </w:r>
      <w:r>
        <w:rPr>
          <w:spacing w:val="38"/>
          <w:w w:val="110"/>
          <w:sz w:val="20"/>
        </w:rPr>
        <w:t> </w:t>
      </w:r>
      <w:r>
        <w:rPr>
          <w:w w:val="110"/>
          <w:sz w:val="20"/>
        </w:rPr>
        <w:t>la</w:t>
      </w:r>
      <w:r>
        <w:rPr>
          <w:spacing w:val="38"/>
          <w:w w:val="110"/>
          <w:sz w:val="20"/>
        </w:rPr>
        <w:t> </w:t>
      </w:r>
      <w:r>
        <w:rPr>
          <w:w w:val="110"/>
          <w:sz w:val="20"/>
        </w:rPr>
        <w:t>prestación</w:t>
      </w:r>
      <w:r>
        <w:rPr>
          <w:spacing w:val="39"/>
          <w:w w:val="110"/>
          <w:sz w:val="20"/>
        </w:rPr>
        <w:t> </w:t>
      </w:r>
      <w:r>
        <w:rPr>
          <w:w w:val="110"/>
          <w:sz w:val="20"/>
        </w:rPr>
        <w:t>del</w:t>
      </w:r>
      <w:r>
        <w:rPr>
          <w:spacing w:val="38"/>
          <w:w w:val="110"/>
          <w:sz w:val="20"/>
        </w:rPr>
        <w:t> </w:t>
      </w:r>
      <w:r>
        <w:rPr>
          <w:w w:val="110"/>
          <w:sz w:val="20"/>
        </w:rPr>
        <w:t>servicio,</w:t>
      </w:r>
      <w:r>
        <w:rPr>
          <w:spacing w:val="39"/>
          <w:w w:val="110"/>
          <w:sz w:val="20"/>
        </w:rPr>
        <w:t> </w:t>
      </w:r>
      <w:r>
        <w:rPr>
          <w:w w:val="110"/>
          <w:sz w:val="20"/>
        </w:rPr>
        <w:t>que</w:t>
      </w:r>
      <w:r>
        <w:rPr>
          <w:spacing w:val="38"/>
          <w:w w:val="110"/>
          <w:sz w:val="20"/>
        </w:rPr>
        <w:t> </w:t>
      </w:r>
      <w:r>
        <w:rPr>
          <w:w w:val="110"/>
          <w:sz w:val="20"/>
        </w:rPr>
        <w:t>deberán</w:t>
      </w:r>
      <w:r>
        <w:rPr>
          <w:spacing w:val="39"/>
          <w:w w:val="110"/>
          <w:sz w:val="20"/>
        </w:rPr>
        <w:t> </w:t>
      </w:r>
      <w:r>
        <w:rPr>
          <w:w w:val="110"/>
          <w:sz w:val="20"/>
        </w:rPr>
        <w:t>encontrarse</w:t>
      </w:r>
      <w:r>
        <w:rPr>
          <w:spacing w:val="38"/>
          <w:w w:val="110"/>
          <w:sz w:val="20"/>
        </w:rPr>
        <w:t> </w:t>
      </w:r>
      <w:r>
        <w:rPr>
          <w:w w:val="110"/>
          <w:sz w:val="20"/>
        </w:rPr>
        <w:t>en</w:t>
      </w:r>
      <w:r>
        <w:rPr>
          <w:spacing w:val="38"/>
          <w:w w:val="110"/>
          <w:sz w:val="20"/>
        </w:rPr>
        <w:t> </w:t>
      </w:r>
      <w:r>
        <w:rPr>
          <w:w w:val="110"/>
          <w:sz w:val="20"/>
        </w:rPr>
        <w:t>un</w:t>
      </w:r>
    </w:p>
    <w:p>
      <w:pPr>
        <w:spacing w:after="0" w:line="240" w:lineRule="auto"/>
        <w:jc w:val="both"/>
        <w:rPr>
          <w:sz w:val="20"/>
        </w:rPr>
        <w:sectPr>
          <w:pgSz w:w="12240" w:h="15840"/>
          <w:pgMar w:header="720" w:footer="946" w:top="1700" w:bottom="1140" w:left="820" w:right="1020"/>
        </w:sectPr>
      </w:pPr>
    </w:p>
    <w:p>
      <w:pPr>
        <w:pStyle w:val="BodyText"/>
        <w:spacing w:line="249" w:lineRule="auto" w:before="6"/>
      </w:pPr>
      <w:r>
        <w:rPr>
          <w:w w:val="110"/>
        </w:rPr>
        <w:t>cartel de cuando menos un metro cuadrado, visible en las oficinas de atención al público, del establecimiento donde se depositen los vehículos;</w:t>
      </w:r>
    </w:p>
    <w:p>
      <w:pPr>
        <w:pStyle w:val="ListParagraph"/>
        <w:numPr>
          <w:ilvl w:val="0"/>
          <w:numId w:val="171"/>
        </w:numPr>
        <w:tabs>
          <w:tab w:pos="715" w:val="left" w:leader="none"/>
        </w:tabs>
        <w:spacing w:line="240" w:lineRule="auto" w:before="184" w:after="0"/>
        <w:ind w:left="312" w:right="111" w:firstLine="0"/>
        <w:jc w:val="both"/>
        <w:rPr>
          <w:sz w:val="20"/>
        </w:rPr>
      </w:pPr>
      <w:r>
        <w:rPr>
          <w:w w:val="110"/>
          <w:sz w:val="20"/>
        </w:rPr>
        <w:t>Cumplir y mantener las especificaciones técnicas para los vehículos destinados a realizar las maniobras de salvamento y arrastre que este Libro prevé, así como las que fije la Secretaría del Movilidad</w:t>
      </w:r>
      <w:r>
        <w:rPr>
          <w:spacing w:val="8"/>
          <w:w w:val="110"/>
          <w:sz w:val="20"/>
        </w:rPr>
        <w:t> </w:t>
      </w:r>
      <w:r>
        <w:rPr>
          <w:w w:val="110"/>
          <w:sz w:val="20"/>
        </w:rPr>
        <w:t>al</w:t>
      </w:r>
      <w:r>
        <w:rPr>
          <w:spacing w:val="7"/>
          <w:w w:val="110"/>
          <w:sz w:val="20"/>
        </w:rPr>
        <w:t> </w:t>
      </w:r>
      <w:r>
        <w:rPr>
          <w:w w:val="110"/>
          <w:sz w:val="20"/>
        </w:rPr>
        <w:t>momento</w:t>
      </w:r>
      <w:r>
        <w:rPr>
          <w:spacing w:val="8"/>
          <w:w w:val="110"/>
          <w:sz w:val="20"/>
        </w:rPr>
        <w:t> </w:t>
      </w:r>
      <w:r>
        <w:rPr>
          <w:w w:val="110"/>
          <w:sz w:val="20"/>
        </w:rPr>
        <w:t>de</w:t>
      </w:r>
      <w:r>
        <w:rPr>
          <w:spacing w:val="6"/>
          <w:w w:val="110"/>
          <w:sz w:val="20"/>
        </w:rPr>
        <w:t> </w:t>
      </w:r>
      <w:r>
        <w:rPr>
          <w:w w:val="110"/>
          <w:sz w:val="20"/>
        </w:rPr>
        <w:t>otorgar</w:t>
      </w:r>
      <w:r>
        <w:rPr>
          <w:spacing w:val="8"/>
          <w:w w:val="110"/>
          <w:sz w:val="20"/>
        </w:rPr>
        <w:t> </w:t>
      </w:r>
      <w:r>
        <w:rPr>
          <w:w w:val="110"/>
          <w:sz w:val="20"/>
        </w:rPr>
        <w:t>el</w:t>
      </w:r>
      <w:r>
        <w:rPr>
          <w:spacing w:val="7"/>
          <w:w w:val="110"/>
          <w:sz w:val="20"/>
        </w:rPr>
        <w:t> </w:t>
      </w:r>
      <w:r>
        <w:rPr>
          <w:w w:val="110"/>
          <w:sz w:val="20"/>
        </w:rPr>
        <w:t>permiso</w:t>
      </w:r>
      <w:r>
        <w:rPr>
          <w:spacing w:val="8"/>
          <w:w w:val="110"/>
          <w:sz w:val="20"/>
        </w:rPr>
        <w:t> </w:t>
      </w:r>
      <w:r>
        <w:rPr>
          <w:w w:val="110"/>
          <w:sz w:val="20"/>
        </w:rPr>
        <w:t>o</w:t>
      </w:r>
      <w:r>
        <w:rPr>
          <w:spacing w:val="8"/>
          <w:w w:val="110"/>
          <w:sz w:val="20"/>
        </w:rPr>
        <w:t> </w:t>
      </w:r>
      <w:r>
        <w:rPr>
          <w:w w:val="110"/>
          <w:sz w:val="20"/>
        </w:rPr>
        <w:t>al</w:t>
      </w:r>
      <w:r>
        <w:rPr>
          <w:spacing w:val="7"/>
          <w:w w:val="110"/>
          <w:sz w:val="20"/>
        </w:rPr>
        <w:t> </w:t>
      </w:r>
      <w:r>
        <w:rPr>
          <w:w w:val="110"/>
          <w:sz w:val="20"/>
        </w:rPr>
        <w:t>realizarse</w:t>
      </w:r>
      <w:r>
        <w:rPr>
          <w:spacing w:val="6"/>
          <w:w w:val="110"/>
          <w:sz w:val="20"/>
        </w:rPr>
        <w:t> </w:t>
      </w:r>
      <w:r>
        <w:rPr>
          <w:w w:val="110"/>
          <w:sz w:val="20"/>
        </w:rPr>
        <w:t>la</w:t>
      </w:r>
      <w:r>
        <w:rPr>
          <w:spacing w:val="7"/>
          <w:w w:val="110"/>
          <w:sz w:val="20"/>
        </w:rPr>
        <w:t> </w:t>
      </w:r>
      <w:r>
        <w:rPr>
          <w:w w:val="110"/>
          <w:sz w:val="20"/>
        </w:rPr>
        <w:t>prórroga</w:t>
      </w:r>
      <w:r>
        <w:rPr>
          <w:spacing w:val="8"/>
          <w:w w:val="110"/>
          <w:sz w:val="20"/>
        </w:rPr>
        <w:t> </w:t>
      </w:r>
      <w:r>
        <w:rPr>
          <w:w w:val="110"/>
          <w:sz w:val="20"/>
        </w:rPr>
        <w:t>de</w:t>
      </w:r>
      <w:r>
        <w:rPr>
          <w:spacing w:val="6"/>
          <w:w w:val="110"/>
          <w:sz w:val="20"/>
        </w:rPr>
        <w:t> </w:t>
      </w:r>
      <w:r>
        <w:rPr>
          <w:w w:val="110"/>
          <w:sz w:val="20"/>
        </w:rPr>
        <w:t>este</w:t>
      </w:r>
      <w:r>
        <w:rPr>
          <w:spacing w:val="6"/>
          <w:w w:val="110"/>
          <w:sz w:val="20"/>
        </w:rPr>
        <w:t> </w:t>
      </w:r>
      <w:r>
        <w:rPr>
          <w:w w:val="110"/>
          <w:sz w:val="20"/>
        </w:rPr>
        <w:t>último.</w:t>
      </w:r>
    </w:p>
    <w:p>
      <w:pPr>
        <w:pStyle w:val="ListParagraph"/>
        <w:numPr>
          <w:ilvl w:val="0"/>
          <w:numId w:val="171"/>
        </w:numPr>
        <w:tabs>
          <w:tab w:pos="777" w:val="left" w:leader="none"/>
        </w:tabs>
        <w:spacing w:line="242" w:lineRule="auto" w:before="194" w:after="0"/>
        <w:ind w:left="312" w:right="108" w:firstLine="0"/>
        <w:jc w:val="both"/>
        <w:rPr>
          <w:sz w:val="20"/>
        </w:rPr>
      </w:pPr>
      <w:r>
        <w:rPr>
          <w:w w:val="110"/>
          <w:sz w:val="20"/>
        </w:rPr>
        <w:t>Permitir al personal competente de la Secretaría de Movilidad, el acceso a sus oficinas, sitio o  local donde se realicen las actividades de coordinación, operación y mantenimiento de los vehículos destinados a prestar el servicio de salvamento y arrastre, a efecto de vigilar el cumplimiento de este Libro;</w:t>
      </w:r>
    </w:p>
    <w:p>
      <w:pPr>
        <w:pStyle w:val="ListParagraph"/>
        <w:numPr>
          <w:ilvl w:val="0"/>
          <w:numId w:val="171"/>
        </w:numPr>
        <w:tabs>
          <w:tab w:pos="871" w:val="left" w:leader="none"/>
        </w:tabs>
        <w:spacing w:line="237" w:lineRule="auto" w:before="193" w:after="0"/>
        <w:ind w:left="312" w:right="109" w:firstLine="0"/>
        <w:jc w:val="both"/>
        <w:rPr>
          <w:sz w:val="20"/>
        </w:rPr>
      </w:pPr>
      <w:r>
        <w:rPr>
          <w:w w:val="110"/>
          <w:sz w:val="20"/>
        </w:rPr>
        <w:t>Contratar y mantener vigente una póliza de seguro de responsabilidad civil que ampare los vehículos sujetos a traslado, a través de alguna empresa legalmente constituida y autorizada por la Comisión Nacional de Seguros y</w:t>
      </w:r>
      <w:r>
        <w:rPr>
          <w:spacing w:val="52"/>
          <w:w w:val="110"/>
          <w:sz w:val="20"/>
        </w:rPr>
        <w:t> </w:t>
      </w:r>
      <w:r>
        <w:rPr>
          <w:w w:val="110"/>
          <w:sz w:val="20"/>
        </w:rPr>
        <w:t>Fianzas;</w:t>
      </w:r>
    </w:p>
    <w:p>
      <w:pPr>
        <w:pStyle w:val="ListParagraph"/>
        <w:numPr>
          <w:ilvl w:val="0"/>
          <w:numId w:val="171"/>
        </w:numPr>
        <w:tabs>
          <w:tab w:pos="681" w:val="left" w:leader="none"/>
        </w:tabs>
        <w:spacing w:line="240" w:lineRule="auto" w:before="198" w:after="0"/>
        <w:ind w:left="680" w:right="0" w:hanging="369"/>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1"/>
          <w:w w:val="110"/>
          <w:sz w:val="20"/>
        </w:rPr>
        <w:t> </w:t>
      </w:r>
      <w:r>
        <w:rPr>
          <w:w w:val="110"/>
          <w:sz w:val="20"/>
        </w:rPr>
        <w:t>establezcan</w:t>
      </w:r>
      <w:r>
        <w:rPr>
          <w:spacing w:val="11"/>
          <w:w w:val="110"/>
          <w:sz w:val="20"/>
        </w:rPr>
        <w:t> </w:t>
      </w:r>
      <w:r>
        <w:rPr>
          <w:w w:val="110"/>
          <w:sz w:val="20"/>
        </w:rPr>
        <w:t>otras</w:t>
      </w:r>
      <w:r>
        <w:rPr>
          <w:spacing w:val="11"/>
          <w:w w:val="110"/>
          <w:sz w:val="20"/>
        </w:rPr>
        <w:t> </w:t>
      </w:r>
      <w:r>
        <w:rPr>
          <w:w w:val="110"/>
          <w:sz w:val="20"/>
        </w:rPr>
        <w:t>disposiciones</w:t>
      </w:r>
      <w:r>
        <w:rPr>
          <w:spacing w:val="11"/>
          <w:w w:val="110"/>
          <w:sz w:val="20"/>
        </w:rPr>
        <w:t> </w:t>
      </w:r>
      <w:r>
        <w:rPr>
          <w:w w:val="110"/>
          <w:sz w:val="20"/>
        </w:rPr>
        <w:t>legales</w:t>
      </w:r>
      <w:r>
        <w:rPr>
          <w:spacing w:val="10"/>
          <w:w w:val="110"/>
          <w:sz w:val="20"/>
        </w:rPr>
        <w:t> </w:t>
      </w:r>
      <w:r>
        <w:rPr>
          <w:w w:val="110"/>
          <w:sz w:val="20"/>
        </w:rPr>
        <w:t>y</w:t>
      </w:r>
      <w:r>
        <w:rPr>
          <w:spacing w:val="12"/>
          <w:w w:val="110"/>
          <w:sz w:val="20"/>
        </w:rPr>
        <w:t> </w:t>
      </w:r>
      <w:r>
        <w:rPr>
          <w:w w:val="110"/>
          <w:sz w:val="20"/>
        </w:rPr>
        <w:t>administrativas.</w:t>
      </w:r>
    </w:p>
    <w:p>
      <w:pPr>
        <w:pStyle w:val="BodyText"/>
        <w:ind w:left="0"/>
        <w:rPr>
          <w:sz w:val="22"/>
        </w:rPr>
      </w:pPr>
    </w:p>
    <w:p>
      <w:pPr>
        <w:pStyle w:val="Heading1"/>
        <w:spacing w:before="161"/>
        <w:ind w:left="2203"/>
      </w:pPr>
      <w:r>
        <w:rPr/>
        <w:t>SECCION TERCERA</w:t>
      </w:r>
    </w:p>
    <w:p>
      <w:pPr>
        <w:spacing w:line="194" w:lineRule="auto" w:before="16"/>
        <w:ind w:left="3313" w:right="3115" w:firstLine="0"/>
        <w:jc w:val="center"/>
        <w:rPr>
          <w:rFonts w:ascii="TeX Gyre Bonum"/>
          <w:b/>
          <w:sz w:val="20"/>
        </w:rPr>
      </w:pPr>
      <w:r>
        <w:rPr>
          <w:rFonts w:ascii="TeX Gyre Bonum"/>
          <w:b/>
          <w:sz w:val="20"/>
        </w:rPr>
        <w:t>De los derechos de los concesionarios y permisionarios</w:t>
      </w:r>
    </w:p>
    <w:p>
      <w:pPr>
        <w:pStyle w:val="BodyText"/>
        <w:spacing w:before="10"/>
        <w:ind w:left="0"/>
        <w:rPr>
          <w:rFonts w:ascii="TeX Gyre Bonum"/>
          <w:b/>
          <w:sz w:val="13"/>
        </w:rPr>
      </w:pPr>
    </w:p>
    <w:p>
      <w:pPr>
        <w:pStyle w:val="BodyText"/>
        <w:spacing w:line="228" w:lineRule="auto" w:before="1"/>
      </w:pPr>
      <w:r>
        <w:rPr>
          <w:rFonts w:ascii="TeX Gyre Bonum" w:hAnsi="TeX Gyre Bonum"/>
          <w:b/>
          <w:w w:val="110"/>
        </w:rPr>
        <w:t>Artículo 7.56.- </w:t>
      </w:r>
      <w:r>
        <w:rPr>
          <w:w w:val="110"/>
        </w:rPr>
        <w:t>Son derechos de los concesionarios del servicio público auxiliar de depósito y guarda vehicular los siguientes:</w:t>
      </w:r>
    </w:p>
    <w:p>
      <w:pPr>
        <w:pStyle w:val="BodyText"/>
        <w:spacing w:before="3"/>
        <w:ind w:left="0"/>
        <w:rPr>
          <w:sz w:val="18"/>
        </w:rPr>
      </w:pPr>
    </w:p>
    <w:p>
      <w:pPr>
        <w:pStyle w:val="ListParagraph"/>
        <w:numPr>
          <w:ilvl w:val="0"/>
          <w:numId w:val="172"/>
        </w:numPr>
        <w:tabs>
          <w:tab w:pos="561" w:val="left" w:leader="none"/>
        </w:tabs>
        <w:spacing w:line="230" w:lineRule="auto" w:before="0" w:after="0"/>
        <w:ind w:left="312" w:right="114" w:firstLine="0"/>
        <w:jc w:val="both"/>
        <w:rPr>
          <w:sz w:val="20"/>
        </w:rPr>
      </w:pPr>
      <w:r>
        <w:rPr>
          <w:w w:val="110"/>
          <w:sz w:val="20"/>
        </w:rPr>
        <w:t>Cobrar la tarifa autorizada por la prestación del servicio, a quienes acrediten interés jurídico o legítimo del</w:t>
      </w:r>
      <w:r>
        <w:rPr>
          <w:spacing w:val="22"/>
          <w:w w:val="110"/>
          <w:sz w:val="20"/>
        </w:rPr>
        <w:t> </w:t>
      </w:r>
      <w:r>
        <w:rPr>
          <w:w w:val="110"/>
          <w:sz w:val="20"/>
        </w:rPr>
        <w:t>vehículo;</w:t>
      </w:r>
    </w:p>
    <w:p>
      <w:pPr>
        <w:pStyle w:val="BodyText"/>
        <w:spacing w:before="5"/>
        <w:ind w:left="0"/>
        <w:rPr>
          <w:sz w:val="18"/>
        </w:rPr>
      </w:pPr>
    </w:p>
    <w:p>
      <w:pPr>
        <w:pStyle w:val="ListParagraph"/>
        <w:numPr>
          <w:ilvl w:val="0"/>
          <w:numId w:val="172"/>
        </w:numPr>
        <w:tabs>
          <w:tab w:pos="611" w:val="left" w:leader="none"/>
        </w:tabs>
        <w:spacing w:line="228" w:lineRule="auto" w:before="0" w:after="0"/>
        <w:ind w:left="312" w:right="113" w:firstLine="0"/>
        <w:jc w:val="both"/>
        <w:rPr>
          <w:sz w:val="20"/>
        </w:rPr>
      </w:pPr>
      <w:r>
        <w:rPr>
          <w:w w:val="110"/>
          <w:sz w:val="20"/>
        </w:rPr>
        <w:t>Proponer a la Secretaría de Movilidad, la instrumentación de programas y acciones para el mejoramiento</w:t>
      </w:r>
      <w:r>
        <w:rPr>
          <w:spacing w:val="9"/>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condiciones</w:t>
      </w:r>
      <w:r>
        <w:rPr>
          <w:spacing w:val="10"/>
          <w:w w:val="110"/>
          <w:sz w:val="20"/>
        </w:rPr>
        <w:t> </w:t>
      </w:r>
      <w:r>
        <w:rPr>
          <w:w w:val="110"/>
          <w:sz w:val="20"/>
        </w:rPr>
        <w:t>de</w:t>
      </w:r>
      <w:r>
        <w:rPr>
          <w:spacing w:val="7"/>
          <w:w w:val="110"/>
          <w:sz w:val="20"/>
        </w:rPr>
        <w:t> </w:t>
      </w:r>
      <w:r>
        <w:rPr>
          <w:w w:val="110"/>
          <w:sz w:val="20"/>
        </w:rPr>
        <w:t>operación,</w:t>
      </w:r>
      <w:r>
        <w:rPr>
          <w:spacing w:val="10"/>
          <w:w w:val="110"/>
          <w:sz w:val="20"/>
        </w:rPr>
        <w:t> </w:t>
      </w:r>
      <w:r>
        <w:rPr>
          <w:w w:val="110"/>
          <w:sz w:val="20"/>
        </w:rPr>
        <w:t>supervisión</w:t>
      </w:r>
      <w:r>
        <w:rPr>
          <w:spacing w:val="9"/>
          <w:w w:val="110"/>
          <w:sz w:val="20"/>
        </w:rPr>
        <w:t> </w:t>
      </w:r>
      <w:r>
        <w:rPr>
          <w:w w:val="110"/>
          <w:sz w:val="20"/>
        </w:rPr>
        <w:t>y</w:t>
      </w:r>
      <w:r>
        <w:rPr>
          <w:spacing w:val="9"/>
          <w:w w:val="110"/>
          <w:sz w:val="20"/>
        </w:rPr>
        <w:t> </w:t>
      </w:r>
      <w:r>
        <w:rPr>
          <w:w w:val="110"/>
          <w:sz w:val="20"/>
        </w:rPr>
        <w:t>cobro</w:t>
      </w:r>
      <w:r>
        <w:rPr>
          <w:spacing w:val="8"/>
          <w:w w:val="110"/>
          <w:sz w:val="20"/>
        </w:rPr>
        <w:t> </w:t>
      </w:r>
      <w:r>
        <w:rPr>
          <w:w w:val="110"/>
          <w:sz w:val="20"/>
        </w:rPr>
        <w:t>del</w:t>
      </w:r>
      <w:r>
        <w:rPr>
          <w:spacing w:val="8"/>
          <w:w w:val="110"/>
          <w:sz w:val="20"/>
        </w:rPr>
        <w:t> </w:t>
      </w:r>
      <w:r>
        <w:rPr>
          <w:w w:val="110"/>
          <w:sz w:val="20"/>
        </w:rPr>
        <w:t>servicio;</w:t>
      </w:r>
    </w:p>
    <w:p>
      <w:pPr>
        <w:pStyle w:val="BodyText"/>
        <w:spacing w:before="6"/>
        <w:ind w:left="0"/>
        <w:rPr>
          <w:sz w:val="17"/>
        </w:rPr>
      </w:pPr>
    </w:p>
    <w:p>
      <w:pPr>
        <w:pStyle w:val="ListParagraph"/>
        <w:numPr>
          <w:ilvl w:val="0"/>
          <w:numId w:val="172"/>
        </w:numPr>
        <w:tabs>
          <w:tab w:pos="683" w:val="left" w:leader="none"/>
        </w:tabs>
        <w:spacing w:line="240" w:lineRule="auto" w:before="0" w:after="0"/>
        <w:ind w:left="682" w:right="0" w:hanging="371"/>
        <w:jc w:val="left"/>
        <w:rPr>
          <w:sz w:val="20"/>
        </w:rPr>
      </w:pPr>
      <w:r>
        <w:rPr>
          <w:w w:val="110"/>
          <w:sz w:val="20"/>
        </w:rPr>
        <w:t>Los demás que le otorguen otras disposiciones</w:t>
      </w:r>
      <w:r>
        <w:rPr>
          <w:spacing w:val="20"/>
          <w:w w:val="110"/>
          <w:sz w:val="20"/>
        </w:rPr>
        <w:t> </w:t>
      </w:r>
      <w:r>
        <w:rPr>
          <w:w w:val="110"/>
          <w:sz w:val="20"/>
        </w:rPr>
        <w:t>jurídicas.</w:t>
      </w:r>
    </w:p>
    <w:p>
      <w:pPr>
        <w:pStyle w:val="BodyText"/>
        <w:spacing w:line="228" w:lineRule="auto" w:before="190"/>
      </w:pPr>
      <w:r>
        <w:rPr>
          <w:rFonts w:ascii="TeX Gyre Bonum" w:hAnsi="TeX Gyre Bonum"/>
          <w:b/>
          <w:w w:val="110"/>
        </w:rPr>
        <w:t>Artículo 7.57.- </w:t>
      </w:r>
      <w:r>
        <w:rPr>
          <w:w w:val="110"/>
        </w:rPr>
        <w:t>Son derechos de los permisionarios del servicio público auxiliar de salvamento y arrastre vehicular los siguientes:</w:t>
      </w:r>
    </w:p>
    <w:p>
      <w:pPr>
        <w:pStyle w:val="BodyText"/>
        <w:spacing w:before="3"/>
        <w:ind w:left="0"/>
        <w:rPr>
          <w:sz w:val="18"/>
        </w:rPr>
      </w:pPr>
    </w:p>
    <w:p>
      <w:pPr>
        <w:pStyle w:val="ListParagraph"/>
        <w:numPr>
          <w:ilvl w:val="0"/>
          <w:numId w:val="173"/>
        </w:numPr>
        <w:tabs>
          <w:tab w:pos="561" w:val="left" w:leader="none"/>
        </w:tabs>
        <w:spacing w:line="230" w:lineRule="auto" w:before="0" w:after="0"/>
        <w:ind w:left="312" w:right="114" w:firstLine="0"/>
        <w:jc w:val="both"/>
        <w:rPr>
          <w:sz w:val="20"/>
        </w:rPr>
      </w:pPr>
      <w:r>
        <w:rPr>
          <w:w w:val="110"/>
          <w:sz w:val="20"/>
        </w:rPr>
        <w:t>Cobrar la tarifa autorizada por la prestación del servicio, a quienes acrediten interés jurídico o legítimo del</w:t>
      </w:r>
      <w:r>
        <w:rPr>
          <w:spacing w:val="22"/>
          <w:w w:val="110"/>
          <w:sz w:val="20"/>
        </w:rPr>
        <w:t> </w:t>
      </w:r>
      <w:r>
        <w:rPr>
          <w:w w:val="110"/>
          <w:sz w:val="20"/>
        </w:rPr>
        <w:t>vehículo;</w:t>
      </w:r>
    </w:p>
    <w:p>
      <w:pPr>
        <w:pStyle w:val="BodyText"/>
        <w:spacing w:before="5"/>
        <w:ind w:left="0"/>
        <w:rPr>
          <w:sz w:val="18"/>
        </w:rPr>
      </w:pPr>
    </w:p>
    <w:p>
      <w:pPr>
        <w:pStyle w:val="ListParagraph"/>
        <w:numPr>
          <w:ilvl w:val="0"/>
          <w:numId w:val="173"/>
        </w:numPr>
        <w:tabs>
          <w:tab w:pos="609" w:val="left" w:leader="none"/>
        </w:tabs>
        <w:spacing w:line="228" w:lineRule="auto" w:before="0" w:after="0"/>
        <w:ind w:left="312" w:right="110" w:firstLine="0"/>
        <w:jc w:val="both"/>
        <w:rPr>
          <w:sz w:val="20"/>
        </w:rPr>
      </w:pPr>
      <w:r>
        <w:rPr>
          <w:w w:val="110"/>
          <w:sz w:val="20"/>
        </w:rPr>
        <w:t>Proponer a la Secretaría de Movilidad, la instrumentación de programas y acciones para el mejoramiento</w:t>
      </w:r>
      <w:r>
        <w:rPr>
          <w:spacing w:val="9"/>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condiciones</w:t>
      </w:r>
      <w:r>
        <w:rPr>
          <w:spacing w:val="9"/>
          <w:w w:val="110"/>
          <w:sz w:val="20"/>
        </w:rPr>
        <w:t> </w:t>
      </w:r>
      <w:r>
        <w:rPr>
          <w:w w:val="110"/>
          <w:sz w:val="20"/>
        </w:rPr>
        <w:t>de</w:t>
      </w:r>
      <w:r>
        <w:rPr>
          <w:spacing w:val="9"/>
          <w:w w:val="110"/>
          <w:sz w:val="20"/>
        </w:rPr>
        <w:t> </w:t>
      </w:r>
      <w:r>
        <w:rPr>
          <w:w w:val="110"/>
          <w:sz w:val="20"/>
        </w:rPr>
        <w:t>operación,</w:t>
      </w:r>
      <w:r>
        <w:rPr>
          <w:spacing w:val="10"/>
          <w:w w:val="110"/>
          <w:sz w:val="20"/>
        </w:rPr>
        <w:t> </w:t>
      </w:r>
      <w:r>
        <w:rPr>
          <w:w w:val="110"/>
          <w:sz w:val="20"/>
        </w:rPr>
        <w:t>supervisión</w:t>
      </w:r>
      <w:r>
        <w:rPr>
          <w:spacing w:val="9"/>
          <w:w w:val="110"/>
          <w:sz w:val="20"/>
        </w:rPr>
        <w:t> </w:t>
      </w:r>
      <w:r>
        <w:rPr>
          <w:w w:val="110"/>
          <w:sz w:val="20"/>
        </w:rPr>
        <w:t>y</w:t>
      </w:r>
      <w:r>
        <w:rPr>
          <w:spacing w:val="9"/>
          <w:w w:val="110"/>
          <w:sz w:val="20"/>
        </w:rPr>
        <w:t> </w:t>
      </w:r>
      <w:r>
        <w:rPr>
          <w:w w:val="110"/>
          <w:sz w:val="20"/>
        </w:rPr>
        <w:t>cobro</w:t>
      </w:r>
      <w:r>
        <w:rPr>
          <w:spacing w:val="8"/>
          <w:w w:val="110"/>
          <w:sz w:val="20"/>
        </w:rPr>
        <w:t> </w:t>
      </w:r>
      <w:r>
        <w:rPr>
          <w:w w:val="110"/>
          <w:sz w:val="20"/>
        </w:rPr>
        <w:t>del</w:t>
      </w:r>
      <w:r>
        <w:rPr>
          <w:spacing w:val="8"/>
          <w:w w:val="110"/>
          <w:sz w:val="20"/>
        </w:rPr>
        <w:t> </w:t>
      </w:r>
      <w:r>
        <w:rPr>
          <w:w w:val="110"/>
          <w:sz w:val="20"/>
        </w:rPr>
        <w:t>servicio;</w:t>
      </w:r>
    </w:p>
    <w:p>
      <w:pPr>
        <w:pStyle w:val="BodyText"/>
        <w:spacing w:before="5"/>
        <w:ind w:left="0"/>
        <w:rPr>
          <w:sz w:val="17"/>
        </w:rPr>
      </w:pPr>
    </w:p>
    <w:p>
      <w:pPr>
        <w:pStyle w:val="ListParagraph"/>
        <w:numPr>
          <w:ilvl w:val="0"/>
          <w:numId w:val="173"/>
        </w:numPr>
        <w:tabs>
          <w:tab w:pos="683" w:val="left" w:leader="none"/>
        </w:tabs>
        <w:spacing w:line="240" w:lineRule="auto" w:before="1" w:after="0"/>
        <w:ind w:left="682" w:right="0" w:hanging="371"/>
        <w:jc w:val="left"/>
        <w:rPr>
          <w:sz w:val="20"/>
        </w:rPr>
      </w:pPr>
      <w:r>
        <w:rPr>
          <w:w w:val="110"/>
          <w:sz w:val="20"/>
        </w:rPr>
        <w:t>Los demás que le otorguen otras disposiciones</w:t>
      </w:r>
      <w:r>
        <w:rPr>
          <w:spacing w:val="19"/>
          <w:w w:val="110"/>
          <w:sz w:val="20"/>
        </w:rPr>
        <w:t> </w:t>
      </w:r>
      <w:r>
        <w:rPr>
          <w:w w:val="110"/>
          <w:sz w:val="20"/>
        </w:rPr>
        <w:t>jurídicas.</w:t>
      </w:r>
    </w:p>
    <w:p>
      <w:pPr>
        <w:pStyle w:val="BodyText"/>
        <w:ind w:left="0"/>
        <w:rPr>
          <w:sz w:val="22"/>
        </w:rPr>
      </w:pPr>
    </w:p>
    <w:p>
      <w:pPr>
        <w:pStyle w:val="Heading1"/>
        <w:spacing w:line="263" w:lineRule="exact" w:before="162"/>
        <w:ind w:right="2008"/>
      </w:pPr>
      <w:r>
        <w:rPr/>
        <w:t>SECCIÓN CUARTA</w:t>
      </w:r>
    </w:p>
    <w:p>
      <w:pPr>
        <w:spacing w:line="263" w:lineRule="exact" w:before="0"/>
        <w:ind w:left="526" w:right="329" w:firstLine="0"/>
        <w:jc w:val="center"/>
        <w:rPr>
          <w:rFonts w:ascii="TeX Gyre Bonum" w:hAnsi="TeX Gyre Bonum"/>
          <w:b/>
          <w:sz w:val="20"/>
        </w:rPr>
      </w:pPr>
      <w:r>
        <w:rPr>
          <w:rFonts w:ascii="TeX Gyre Bonum" w:hAnsi="TeX Gyre Bonum"/>
          <w:b/>
          <w:sz w:val="20"/>
        </w:rPr>
        <w:t>De los prestadores de servicios electrónicos y proveedores privados de transporte</w:t>
      </w:r>
    </w:p>
    <w:p>
      <w:pPr>
        <w:pStyle w:val="BodyText"/>
        <w:spacing w:line="230" w:lineRule="auto" w:before="187"/>
        <w:ind w:right="287"/>
      </w:pPr>
      <w:r>
        <w:rPr>
          <w:rFonts w:ascii="TeX Gyre Bonum" w:hAnsi="TeX Gyre Bonum"/>
          <w:b/>
          <w:w w:val="110"/>
        </w:rPr>
        <w:t>Artículo 7.57 Bis. </w:t>
      </w:r>
      <w:r>
        <w:rPr>
          <w:w w:val="110"/>
        </w:rPr>
        <w:t>Para obtener la licencia de operación estatal que emitirá la Secretaria de Finanzas, el prestador de servicios electrónicos deberá cumplir con los requisitos siguientes:</w:t>
      </w:r>
    </w:p>
    <w:p>
      <w:pPr>
        <w:pStyle w:val="ListParagraph"/>
        <w:numPr>
          <w:ilvl w:val="0"/>
          <w:numId w:val="174"/>
        </w:numPr>
        <w:tabs>
          <w:tab w:pos="510" w:val="left" w:leader="none"/>
        </w:tabs>
        <w:spacing w:line="240" w:lineRule="auto" w:before="10" w:after="0"/>
        <w:ind w:left="509" w:right="0" w:hanging="198"/>
        <w:jc w:val="left"/>
        <w:rPr>
          <w:sz w:val="20"/>
        </w:rPr>
      </w:pPr>
      <w:r>
        <w:rPr>
          <w:w w:val="110"/>
          <w:sz w:val="20"/>
        </w:rPr>
        <w:t>Ser</w:t>
      </w:r>
      <w:r>
        <w:rPr>
          <w:spacing w:val="12"/>
          <w:w w:val="110"/>
          <w:sz w:val="20"/>
        </w:rPr>
        <w:t> </w:t>
      </w:r>
      <w:r>
        <w:rPr>
          <w:w w:val="110"/>
          <w:sz w:val="20"/>
        </w:rPr>
        <w:t>persona</w:t>
      </w:r>
      <w:r>
        <w:rPr>
          <w:spacing w:val="11"/>
          <w:w w:val="110"/>
          <w:sz w:val="20"/>
        </w:rPr>
        <w:t> </w:t>
      </w:r>
      <w:r>
        <w:rPr>
          <w:w w:val="110"/>
          <w:sz w:val="20"/>
        </w:rPr>
        <w:t>jurídica</w:t>
      </w:r>
      <w:r>
        <w:rPr>
          <w:spacing w:val="10"/>
          <w:w w:val="110"/>
          <w:sz w:val="20"/>
        </w:rPr>
        <w:t> </w:t>
      </w:r>
      <w:r>
        <w:rPr>
          <w:w w:val="110"/>
          <w:sz w:val="20"/>
        </w:rPr>
        <w:t>colectiva</w:t>
      </w:r>
      <w:r>
        <w:rPr>
          <w:spacing w:val="12"/>
          <w:w w:val="110"/>
          <w:sz w:val="20"/>
        </w:rPr>
        <w:t> </w:t>
      </w:r>
      <w:r>
        <w:rPr>
          <w:w w:val="110"/>
          <w:sz w:val="20"/>
        </w:rPr>
        <w:t>conforme</w:t>
      </w:r>
      <w:r>
        <w:rPr>
          <w:spacing w:val="10"/>
          <w:w w:val="110"/>
          <w:sz w:val="20"/>
        </w:rPr>
        <w:t> </w:t>
      </w:r>
      <w:r>
        <w:rPr>
          <w:w w:val="110"/>
          <w:sz w:val="20"/>
        </w:rPr>
        <w:t>a</w:t>
      </w:r>
      <w:r>
        <w:rPr>
          <w:spacing w:val="11"/>
          <w:w w:val="110"/>
          <w:sz w:val="20"/>
        </w:rPr>
        <w:t> </w:t>
      </w:r>
      <w:r>
        <w:rPr>
          <w:w w:val="110"/>
          <w:sz w:val="20"/>
        </w:rPr>
        <w:t>las</w:t>
      </w:r>
      <w:r>
        <w:rPr>
          <w:spacing w:val="12"/>
          <w:w w:val="110"/>
          <w:sz w:val="20"/>
        </w:rPr>
        <w:t> </w:t>
      </w:r>
      <w:r>
        <w:rPr>
          <w:w w:val="110"/>
          <w:sz w:val="20"/>
        </w:rPr>
        <w:t>leyes</w:t>
      </w:r>
      <w:r>
        <w:rPr>
          <w:spacing w:val="10"/>
          <w:w w:val="110"/>
          <w:sz w:val="20"/>
        </w:rPr>
        <w:t> </w:t>
      </w:r>
      <w:r>
        <w:rPr>
          <w:w w:val="110"/>
          <w:sz w:val="20"/>
        </w:rPr>
        <w:t>mexicanas.</w:t>
      </w:r>
    </w:p>
    <w:p>
      <w:pPr>
        <w:pStyle w:val="BodyText"/>
        <w:spacing w:before="2"/>
        <w:ind w:left="0"/>
        <w:rPr>
          <w:sz w:val="21"/>
        </w:rPr>
      </w:pPr>
    </w:p>
    <w:p>
      <w:pPr>
        <w:pStyle w:val="ListParagraph"/>
        <w:numPr>
          <w:ilvl w:val="0"/>
          <w:numId w:val="174"/>
        </w:numPr>
        <w:tabs>
          <w:tab w:pos="577" w:val="left" w:leader="none"/>
        </w:tabs>
        <w:spacing w:line="240" w:lineRule="auto" w:before="1" w:after="0"/>
        <w:ind w:left="576" w:right="0" w:hanging="265"/>
        <w:jc w:val="left"/>
        <w:rPr>
          <w:sz w:val="20"/>
        </w:rPr>
      </w:pPr>
      <w:r>
        <w:rPr>
          <w:w w:val="110"/>
          <w:sz w:val="20"/>
        </w:rPr>
        <w:t>Tener domicilio legal en el Estado</w:t>
      </w:r>
      <w:r>
        <w:rPr>
          <w:spacing w:val="19"/>
          <w:w w:val="110"/>
          <w:sz w:val="20"/>
        </w:rPr>
        <w:t> </w:t>
      </w:r>
      <w:r>
        <w:rPr>
          <w:w w:val="110"/>
          <w:sz w:val="20"/>
        </w:rPr>
        <w:t>de México.</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174"/>
        </w:numPr>
        <w:tabs>
          <w:tab w:pos="693" w:val="left" w:leader="none"/>
        </w:tabs>
        <w:spacing w:line="244" w:lineRule="auto" w:before="104" w:after="0"/>
        <w:ind w:left="312" w:right="117" w:firstLine="0"/>
        <w:jc w:val="both"/>
        <w:rPr>
          <w:sz w:val="20"/>
        </w:rPr>
      </w:pPr>
      <w:r>
        <w:rPr>
          <w:w w:val="110"/>
          <w:sz w:val="20"/>
        </w:rPr>
        <w:t>Acreditar su inscripción al Registro Estatal de Contribuyentes, de acuerdo con las reglas de carácter general expedidas por</w:t>
      </w:r>
      <w:r>
        <w:rPr>
          <w:spacing w:val="23"/>
          <w:w w:val="110"/>
          <w:sz w:val="20"/>
        </w:rPr>
        <w:t> </w:t>
      </w:r>
      <w:r>
        <w:rPr>
          <w:w w:val="110"/>
          <w:sz w:val="20"/>
        </w:rPr>
        <w:t>la Secretaría de Finanzas.</w:t>
      </w:r>
    </w:p>
    <w:p>
      <w:pPr>
        <w:pStyle w:val="BodyText"/>
        <w:spacing w:before="1"/>
        <w:ind w:left="0"/>
        <w:rPr>
          <w:sz w:val="21"/>
        </w:rPr>
      </w:pPr>
    </w:p>
    <w:p>
      <w:pPr>
        <w:pStyle w:val="ListParagraph"/>
        <w:numPr>
          <w:ilvl w:val="0"/>
          <w:numId w:val="174"/>
        </w:numPr>
        <w:tabs>
          <w:tab w:pos="654" w:val="left" w:leader="none"/>
        </w:tabs>
        <w:spacing w:line="249" w:lineRule="auto" w:before="0" w:after="0"/>
        <w:ind w:left="312" w:right="111" w:firstLine="0"/>
        <w:jc w:val="both"/>
        <w:rPr>
          <w:sz w:val="20"/>
        </w:rPr>
      </w:pPr>
      <w:r>
        <w:rPr>
          <w:w w:val="110"/>
          <w:sz w:val="20"/>
        </w:rPr>
        <w:t>Acompañar a la solicitud electrónica el padrón de unidades vehiculares y de proveedores privados de transporte que se vinculará a la aplicación tecnológica, el cual será actualizado mensualmente por  el</w:t>
      </w:r>
      <w:r>
        <w:rPr>
          <w:spacing w:val="9"/>
          <w:w w:val="110"/>
          <w:sz w:val="20"/>
        </w:rPr>
        <w:t> </w:t>
      </w:r>
      <w:r>
        <w:rPr>
          <w:w w:val="110"/>
          <w:sz w:val="20"/>
        </w:rPr>
        <w:t>prestador</w:t>
      </w:r>
      <w:r>
        <w:rPr>
          <w:spacing w:val="9"/>
          <w:w w:val="110"/>
          <w:sz w:val="20"/>
        </w:rPr>
        <w:t> </w:t>
      </w:r>
      <w:r>
        <w:rPr>
          <w:w w:val="110"/>
          <w:sz w:val="20"/>
        </w:rPr>
        <w:t>de</w:t>
      </w:r>
      <w:r>
        <w:rPr>
          <w:spacing w:val="10"/>
          <w:w w:val="110"/>
          <w:sz w:val="20"/>
        </w:rPr>
        <w:t> </w:t>
      </w:r>
      <w:r>
        <w:rPr>
          <w:w w:val="110"/>
          <w:sz w:val="20"/>
        </w:rPr>
        <w:t>servicios</w:t>
      </w:r>
      <w:r>
        <w:rPr>
          <w:spacing w:val="9"/>
          <w:w w:val="110"/>
          <w:sz w:val="20"/>
        </w:rPr>
        <w:t> </w:t>
      </w:r>
      <w:r>
        <w:rPr>
          <w:w w:val="110"/>
          <w:sz w:val="20"/>
        </w:rPr>
        <w:t>electrónicos</w:t>
      </w:r>
      <w:r>
        <w:rPr>
          <w:spacing w:val="9"/>
          <w:w w:val="110"/>
          <w:sz w:val="20"/>
        </w:rPr>
        <w:t> </w:t>
      </w:r>
      <w:r>
        <w:rPr>
          <w:w w:val="110"/>
          <w:sz w:val="20"/>
        </w:rPr>
        <w:t>a</w:t>
      </w:r>
      <w:r>
        <w:rPr>
          <w:spacing w:val="10"/>
          <w:w w:val="110"/>
          <w:sz w:val="20"/>
        </w:rPr>
        <w:t> </w:t>
      </w:r>
      <w:r>
        <w:rPr>
          <w:w w:val="110"/>
          <w:sz w:val="20"/>
        </w:rPr>
        <w:t>través</w:t>
      </w:r>
      <w:r>
        <w:rPr>
          <w:spacing w:val="8"/>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página</w:t>
      </w:r>
      <w:r>
        <w:rPr>
          <w:spacing w:val="9"/>
          <w:w w:val="110"/>
          <w:sz w:val="20"/>
        </w:rPr>
        <w:t> </w:t>
      </w:r>
      <w:r>
        <w:rPr>
          <w:w w:val="110"/>
          <w:sz w:val="20"/>
        </w:rPr>
        <w:t>oficial</w:t>
      </w:r>
      <w:r>
        <w:rPr>
          <w:spacing w:val="10"/>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Secretaría</w:t>
      </w:r>
      <w:r>
        <w:rPr>
          <w:spacing w:val="10"/>
          <w:w w:val="110"/>
          <w:sz w:val="20"/>
        </w:rPr>
        <w:t> </w:t>
      </w:r>
      <w:r>
        <w:rPr>
          <w:w w:val="110"/>
          <w:sz w:val="20"/>
        </w:rPr>
        <w:t>de</w:t>
      </w:r>
      <w:r>
        <w:rPr>
          <w:spacing w:val="9"/>
          <w:w w:val="110"/>
          <w:sz w:val="20"/>
        </w:rPr>
        <w:t> </w:t>
      </w:r>
      <w:r>
        <w:rPr>
          <w:w w:val="110"/>
          <w:sz w:val="20"/>
        </w:rPr>
        <w:t>Finanzas.</w:t>
      </w:r>
    </w:p>
    <w:p>
      <w:pPr>
        <w:pStyle w:val="BodyText"/>
        <w:spacing w:before="2"/>
        <w:ind w:left="0"/>
      </w:pPr>
    </w:p>
    <w:p>
      <w:pPr>
        <w:pStyle w:val="ListParagraph"/>
        <w:numPr>
          <w:ilvl w:val="0"/>
          <w:numId w:val="174"/>
        </w:numPr>
        <w:tabs>
          <w:tab w:pos="587" w:val="left" w:leader="none"/>
        </w:tabs>
        <w:spacing w:line="249" w:lineRule="auto" w:before="0" w:after="0"/>
        <w:ind w:left="312" w:right="113" w:firstLine="0"/>
        <w:jc w:val="both"/>
        <w:rPr>
          <w:sz w:val="20"/>
        </w:rPr>
      </w:pPr>
      <w:r>
        <w:rPr>
          <w:w w:val="110"/>
          <w:sz w:val="20"/>
        </w:rPr>
        <w:t>Acompañar informe técnico de la aplicación tecnológica cumpliendo con los requisitos establecidos en</w:t>
      </w:r>
      <w:r>
        <w:rPr>
          <w:spacing w:val="11"/>
          <w:w w:val="110"/>
          <w:sz w:val="20"/>
        </w:rPr>
        <w:t> </w:t>
      </w:r>
      <w:r>
        <w:rPr>
          <w:w w:val="110"/>
          <w:sz w:val="20"/>
        </w:rPr>
        <w:t>las</w:t>
      </w:r>
      <w:r>
        <w:rPr>
          <w:spacing w:val="10"/>
          <w:w w:val="110"/>
          <w:sz w:val="20"/>
        </w:rPr>
        <w:t> </w:t>
      </w:r>
      <w:r>
        <w:rPr>
          <w:w w:val="110"/>
          <w:sz w:val="20"/>
        </w:rPr>
        <w:t>reglas</w:t>
      </w:r>
      <w:r>
        <w:rPr>
          <w:spacing w:val="10"/>
          <w:w w:val="110"/>
          <w:sz w:val="20"/>
        </w:rPr>
        <w:t> </w:t>
      </w:r>
      <w:r>
        <w:rPr>
          <w:w w:val="110"/>
          <w:sz w:val="20"/>
        </w:rPr>
        <w:t>de</w:t>
      </w:r>
      <w:r>
        <w:rPr>
          <w:spacing w:val="10"/>
          <w:w w:val="110"/>
          <w:sz w:val="20"/>
        </w:rPr>
        <w:t> </w:t>
      </w:r>
      <w:r>
        <w:rPr>
          <w:w w:val="110"/>
          <w:sz w:val="20"/>
        </w:rPr>
        <w:t>carácter</w:t>
      </w:r>
      <w:r>
        <w:rPr>
          <w:spacing w:val="14"/>
          <w:w w:val="110"/>
          <w:sz w:val="20"/>
        </w:rPr>
        <w:t> </w:t>
      </w:r>
      <w:r>
        <w:rPr>
          <w:w w:val="110"/>
          <w:sz w:val="20"/>
        </w:rPr>
        <w:t>general</w:t>
      </w:r>
      <w:r>
        <w:rPr>
          <w:spacing w:val="11"/>
          <w:w w:val="110"/>
          <w:sz w:val="20"/>
        </w:rPr>
        <w:t> </w:t>
      </w:r>
      <w:r>
        <w:rPr>
          <w:w w:val="110"/>
          <w:sz w:val="20"/>
        </w:rPr>
        <w:t>emitidas</w:t>
      </w:r>
      <w:r>
        <w:rPr>
          <w:spacing w:val="10"/>
          <w:w w:val="110"/>
          <w:sz w:val="20"/>
        </w:rPr>
        <w:t> </w:t>
      </w:r>
      <w:r>
        <w:rPr>
          <w:w w:val="110"/>
          <w:sz w:val="20"/>
        </w:rPr>
        <w:t>por</w:t>
      </w:r>
      <w:r>
        <w:rPr>
          <w:spacing w:val="12"/>
          <w:w w:val="110"/>
          <w:sz w:val="20"/>
        </w:rPr>
        <w:t> </w:t>
      </w:r>
      <w:r>
        <w:rPr>
          <w:w w:val="110"/>
          <w:sz w:val="20"/>
        </w:rPr>
        <w:t>la</w:t>
      </w:r>
      <w:r>
        <w:rPr>
          <w:spacing w:val="11"/>
          <w:w w:val="110"/>
          <w:sz w:val="20"/>
        </w:rPr>
        <w:t> </w:t>
      </w:r>
      <w:r>
        <w:rPr>
          <w:w w:val="110"/>
          <w:sz w:val="20"/>
        </w:rPr>
        <w:t>Secretaría</w:t>
      </w:r>
      <w:r>
        <w:rPr>
          <w:spacing w:val="12"/>
          <w:w w:val="110"/>
          <w:sz w:val="20"/>
        </w:rPr>
        <w:t> </w:t>
      </w:r>
      <w:r>
        <w:rPr>
          <w:w w:val="110"/>
          <w:sz w:val="20"/>
        </w:rPr>
        <w:t>de</w:t>
      </w:r>
      <w:r>
        <w:rPr>
          <w:spacing w:val="10"/>
          <w:w w:val="110"/>
          <w:sz w:val="20"/>
        </w:rPr>
        <w:t> </w:t>
      </w:r>
      <w:r>
        <w:rPr>
          <w:w w:val="110"/>
          <w:sz w:val="20"/>
        </w:rPr>
        <w:t>Finanzas.</w:t>
      </w:r>
    </w:p>
    <w:p>
      <w:pPr>
        <w:pStyle w:val="BodyText"/>
        <w:spacing w:before="6"/>
        <w:ind w:left="0"/>
      </w:pPr>
    </w:p>
    <w:p>
      <w:pPr>
        <w:pStyle w:val="BodyText"/>
        <w:spacing w:line="249" w:lineRule="auto"/>
        <w:ind w:right="112"/>
        <w:jc w:val="both"/>
      </w:pPr>
      <w:r>
        <w:rPr>
          <w:w w:val="110"/>
        </w:rPr>
        <w:t>Una vez que se cumpla con los requisitos anteriores y el pago de derechos correspondiente, se  expedirá la licencia de operación</w:t>
      </w:r>
      <w:r>
        <w:rPr>
          <w:spacing w:val="2"/>
          <w:w w:val="110"/>
        </w:rPr>
        <w:t> </w:t>
      </w:r>
      <w:r>
        <w:rPr>
          <w:w w:val="110"/>
        </w:rPr>
        <w:t>estatal.</w:t>
      </w:r>
    </w:p>
    <w:p>
      <w:pPr>
        <w:pStyle w:val="BodyText"/>
        <w:spacing w:before="4"/>
        <w:ind w:left="0"/>
      </w:pPr>
    </w:p>
    <w:p>
      <w:pPr>
        <w:pStyle w:val="BodyText"/>
        <w:spacing w:line="249" w:lineRule="auto"/>
        <w:ind w:right="116"/>
        <w:jc w:val="both"/>
      </w:pPr>
      <w:r>
        <w:rPr>
          <w:w w:val="110"/>
        </w:rPr>
        <w:t>El prestador de servicios tecnológicos tendrá la obligación del pago por concepto del número de viajes realizados, conforme a lo dispuesto por el Código Financiero del Estado de México.</w:t>
      </w:r>
    </w:p>
    <w:p>
      <w:pPr>
        <w:pStyle w:val="BodyText"/>
        <w:spacing w:line="230" w:lineRule="auto" w:before="195"/>
        <w:ind w:right="113"/>
        <w:jc w:val="both"/>
      </w:pPr>
      <w:r>
        <w:rPr>
          <w:rFonts w:ascii="TeX Gyre Bonum" w:hAnsi="TeX Gyre Bonum"/>
          <w:b/>
          <w:w w:val="110"/>
        </w:rPr>
        <w:t>Artículo 7.57 Ter. </w:t>
      </w:r>
      <w:r>
        <w:rPr>
          <w:w w:val="110"/>
        </w:rPr>
        <w:t>El registro de padrones de unidades vehiculares estará a cargo de la Secretaria de Finanzas.</w:t>
      </w:r>
    </w:p>
    <w:p>
      <w:pPr>
        <w:pStyle w:val="BodyText"/>
        <w:spacing w:line="242" w:lineRule="auto" w:before="196"/>
        <w:ind w:right="109"/>
        <w:jc w:val="both"/>
      </w:pPr>
      <w:r>
        <w:rPr>
          <w:rFonts w:ascii="TeX Gyre Bonum" w:hAnsi="TeX Gyre Bonum"/>
          <w:b/>
          <w:spacing w:val="-1"/>
          <w:w w:val="99"/>
        </w:rPr>
        <w:t>Articul</w:t>
      </w:r>
      <w:r>
        <w:rPr>
          <w:rFonts w:ascii="TeX Gyre Bonum" w:hAnsi="TeX Gyre Bonum"/>
          <w:b/>
          <w:w w:val="99"/>
        </w:rPr>
        <w:t>o</w:t>
      </w:r>
      <w:r>
        <w:rPr>
          <w:rFonts w:ascii="TeX Gyre Bonum" w:hAnsi="TeX Gyre Bonum"/>
          <w:b/>
          <w:spacing w:val="26"/>
        </w:rPr>
        <w:t> </w:t>
      </w:r>
      <w:r>
        <w:rPr>
          <w:rFonts w:ascii="TeX Gyre Bonum" w:hAnsi="TeX Gyre Bonum"/>
          <w:b/>
          <w:spacing w:val="1"/>
          <w:w w:val="99"/>
        </w:rPr>
        <w:t>7</w:t>
      </w:r>
      <w:r>
        <w:rPr>
          <w:rFonts w:ascii="TeX Gyre Bonum" w:hAnsi="TeX Gyre Bonum"/>
          <w:b/>
          <w:w w:val="99"/>
        </w:rPr>
        <w:t>.57</w:t>
      </w:r>
      <w:r>
        <w:rPr>
          <w:rFonts w:ascii="TeX Gyre Bonum" w:hAnsi="TeX Gyre Bonum"/>
          <w:b/>
          <w:spacing w:val="28"/>
        </w:rPr>
        <w:t> </w:t>
      </w:r>
      <w:r>
        <w:rPr>
          <w:rFonts w:ascii="TeX Gyre Bonum" w:hAnsi="TeX Gyre Bonum"/>
          <w:b/>
          <w:spacing w:val="-1"/>
          <w:w w:val="99"/>
        </w:rPr>
        <w:t>Q</w:t>
      </w:r>
      <w:r>
        <w:rPr>
          <w:rFonts w:ascii="TeX Gyre Bonum" w:hAnsi="TeX Gyre Bonum"/>
          <w:b/>
          <w:w w:val="99"/>
        </w:rPr>
        <w:t>u</w:t>
      </w:r>
      <w:r>
        <w:rPr>
          <w:b/>
          <w:w w:val="36"/>
        </w:rPr>
        <w:t>a</w:t>
      </w:r>
      <w:r>
        <w:rPr>
          <w:b/>
          <w:spacing w:val="2"/>
          <w:w w:val="36"/>
        </w:rPr>
        <w:t>́</w:t>
      </w:r>
      <w:r>
        <w:rPr>
          <w:rFonts w:ascii="TeX Gyre Bonum" w:hAnsi="TeX Gyre Bonum"/>
          <w:b/>
          <w:w w:val="99"/>
        </w:rPr>
        <w:t>t</w:t>
      </w:r>
      <w:r>
        <w:rPr>
          <w:rFonts w:ascii="TeX Gyre Bonum" w:hAnsi="TeX Gyre Bonum"/>
          <w:b/>
          <w:spacing w:val="-1"/>
          <w:w w:val="99"/>
        </w:rPr>
        <w:t>e</w:t>
      </w:r>
      <w:r>
        <w:rPr>
          <w:rFonts w:ascii="TeX Gyre Bonum" w:hAnsi="TeX Gyre Bonum"/>
          <w:b/>
          <w:spacing w:val="1"/>
          <w:w w:val="99"/>
        </w:rPr>
        <w:t>r</w:t>
      </w:r>
      <w:r>
        <w:rPr>
          <w:rFonts w:ascii="TeX Gyre Bonum" w:hAnsi="TeX Gyre Bonum"/>
          <w:b/>
          <w:w w:val="99"/>
        </w:rPr>
        <w:t>.</w:t>
      </w:r>
      <w:r>
        <w:rPr>
          <w:rFonts w:ascii="TeX Gyre Bonum" w:hAnsi="TeX Gyre Bonum"/>
          <w:b/>
          <w:spacing w:val="22"/>
        </w:rPr>
        <w:t> </w:t>
      </w:r>
      <w:r>
        <w:rPr>
          <w:spacing w:val="-1"/>
          <w:w w:val="106"/>
        </w:rPr>
        <w:t>L</w:t>
      </w:r>
      <w:r>
        <w:rPr>
          <w:w w:val="106"/>
        </w:rPr>
        <w:t>a</w:t>
      </w:r>
      <w:r>
        <w:rPr/>
        <w:t> </w:t>
      </w:r>
      <w:r>
        <w:rPr>
          <w:spacing w:val="-6"/>
        </w:rPr>
        <w:t> </w:t>
      </w:r>
      <w:r>
        <w:rPr>
          <w:w w:val="114"/>
        </w:rPr>
        <w:t>c</w:t>
      </w:r>
      <w:r>
        <w:rPr>
          <w:spacing w:val="-1"/>
          <w:w w:val="114"/>
        </w:rPr>
        <w:t>a</w:t>
      </w:r>
      <w:r>
        <w:rPr>
          <w:w w:val="105"/>
        </w:rPr>
        <w:t>li</w:t>
      </w:r>
      <w:r>
        <w:rPr>
          <w:spacing w:val="1"/>
          <w:w w:val="105"/>
        </w:rPr>
        <w:t>d</w:t>
      </w:r>
      <w:r>
        <w:rPr>
          <w:spacing w:val="-1"/>
          <w:w w:val="110"/>
        </w:rPr>
        <w:t>a</w:t>
      </w:r>
      <w:r>
        <w:rPr>
          <w:w w:val="110"/>
        </w:rPr>
        <w:t>d</w:t>
      </w:r>
      <w:r>
        <w:rPr/>
        <w:t> </w:t>
      </w:r>
      <w:r>
        <w:rPr>
          <w:spacing w:val="-5"/>
        </w:rPr>
        <w:t> </w:t>
      </w:r>
      <w:r>
        <w:rPr>
          <w:spacing w:val="1"/>
          <w:w w:val="107"/>
        </w:rPr>
        <w:t>d</w:t>
      </w:r>
      <w:r>
        <w:rPr>
          <w:w w:val="107"/>
        </w:rPr>
        <w:t>e</w:t>
      </w:r>
      <w:r>
        <w:rPr/>
        <w:t> </w:t>
      </w:r>
      <w:r>
        <w:rPr>
          <w:spacing w:val="-9"/>
        </w:rPr>
        <w:t> </w:t>
      </w:r>
      <w:r>
        <w:rPr>
          <w:spacing w:val="1"/>
          <w:w w:val="108"/>
        </w:rPr>
        <w:t>p</w:t>
      </w:r>
      <w:r>
        <w:rPr>
          <w:spacing w:val="1"/>
          <w:w w:val="106"/>
        </w:rPr>
        <w:t>r</w:t>
      </w:r>
      <w:r>
        <w:rPr>
          <w:w w:val="103"/>
        </w:rPr>
        <w:t>o</w:t>
      </w:r>
      <w:r>
        <w:rPr>
          <w:w w:val="105"/>
        </w:rPr>
        <w:t>v</w:t>
      </w:r>
      <w:r>
        <w:rPr>
          <w:spacing w:val="-1"/>
          <w:w w:val="105"/>
        </w:rPr>
        <w:t>e</w:t>
      </w:r>
      <w:r>
        <w:rPr>
          <w:w w:val="107"/>
        </w:rPr>
        <w:t>ed</w:t>
      </w:r>
      <w:r>
        <w:rPr>
          <w:w w:val="103"/>
        </w:rPr>
        <w:t>o</w:t>
      </w:r>
      <w:r>
        <w:rPr>
          <w:w w:val="106"/>
        </w:rPr>
        <w:t>r</w:t>
      </w:r>
      <w:r>
        <w:rPr/>
        <w:t> </w:t>
      </w:r>
      <w:r>
        <w:rPr>
          <w:spacing w:val="-7"/>
        </w:rPr>
        <w:t> </w:t>
      </w:r>
      <w:r>
        <w:rPr>
          <w:spacing w:val="1"/>
          <w:w w:val="108"/>
        </w:rPr>
        <w:t>p</w:t>
      </w:r>
      <w:r>
        <w:rPr>
          <w:spacing w:val="1"/>
          <w:w w:val="106"/>
        </w:rPr>
        <w:t>r</w:t>
      </w:r>
      <w:r>
        <w:rPr>
          <w:w w:val="107"/>
        </w:rPr>
        <w:t>ivad</w:t>
      </w:r>
      <w:r>
        <w:rPr>
          <w:w w:val="103"/>
        </w:rPr>
        <w:t>o</w:t>
      </w:r>
      <w:r>
        <w:rPr/>
        <w:t> </w:t>
      </w:r>
      <w:r>
        <w:rPr>
          <w:spacing w:val="-7"/>
        </w:rPr>
        <w:t> </w:t>
      </w:r>
      <w:r>
        <w:rPr>
          <w:spacing w:val="1"/>
          <w:w w:val="107"/>
        </w:rPr>
        <w:t>d</w:t>
      </w:r>
      <w:r>
        <w:rPr>
          <w:w w:val="107"/>
        </w:rPr>
        <w:t>e</w:t>
      </w:r>
      <w:r>
        <w:rPr/>
        <w:t> </w:t>
      </w:r>
      <w:r>
        <w:rPr>
          <w:spacing w:val="-9"/>
        </w:rPr>
        <w:t> </w:t>
      </w:r>
      <w:r>
        <w:rPr>
          <w:spacing w:val="-2"/>
          <w:w w:val="109"/>
        </w:rPr>
        <w:t>t</w:t>
      </w:r>
      <w:r>
        <w:rPr>
          <w:spacing w:val="1"/>
          <w:w w:val="106"/>
        </w:rPr>
        <w:t>r</w:t>
      </w:r>
      <w:r>
        <w:rPr>
          <w:spacing w:val="-1"/>
          <w:w w:val="112"/>
        </w:rPr>
        <w:t>ans</w:t>
      </w:r>
      <w:r>
        <w:rPr>
          <w:w w:val="112"/>
        </w:rPr>
        <w:t>p</w:t>
      </w:r>
      <w:r>
        <w:rPr>
          <w:w w:val="103"/>
        </w:rPr>
        <w:t>o</w:t>
      </w:r>
      <w:r>
        <w:rPr>
          <w:spacing w:val="1"/>
          <w:w w:val="106"/>
        </w:rPr>
        <w:t>r</w:t>
      </w:r>
      <w:r>
        <w:rPr>
          <w:spacing w:val="1"/>
          <w:w w:val="109"/>
        </w:rPr>
        <w:t>t</w:t>
      </w:r>
      <w:r>
        <w:rPr>
          <w:w w:val="107"/>
        </w:rPr>
        <w:t>e</w:t>
      </w:r>
      <w:r>
        <w:rPr/>
        <w:t> </w:t>
      </w:r>
      <w:r>
        <w:rPr>
          <w:spacing w:val="-11"/>
        </w:rPr>
        <w:t> </w:t>
      </w:r>
      <w:r>
        <w:rPr>
          <w:spacing w:val="-1"/>
          <w:w w:val="107"/>
        </w:rPr>
        <w:t>n</w:t>
      </w:r>
      <w:r>
        <w:rPr>
          <w:w w:val="107"/>
        </w:rPr>
        <w:t>o</w:t>
      </w:r>
      <w:r>
        <w:rPr/>
        <w:t> </w:t>
      </w:r>
      <w:r>
        <w:rPr>
          <w:spacing w:val="-4"/>
        </w:rPr>
        <w:t> </w:t>
      </w:r>
      <w:r>
        <w:rPr>
          <w:spacing w:val="-1"/>
          <w:w w:val="116"/>
        </w:rPr>
        <w:t>a</w:t>
      </w:r>
      <w:r>
        <w:rPr>
          <w:spacing w:val="-2"/>
          <w:w w:val="116"/>
        </w:rPr>
        <w:t>u</w:t>
      </w:r>
      <w:r>
        <w:rPr>
          <w:spacing w:val="1"/>
          <w:w w:val="109"/>
        </w:rPr>
        <w:t>t</w:t>
      </w:r>
      <w:r>
        <w:rPr>
          <w:w w:val="103"/>
        </w:rPr>
        <w:t>o</w:t>
      </w:r>
      <w:r>
        <w:rPr>
          <w:spacing w:val="1"/>
          <w:w w:val="106"/>
        </w:rPr>
        <w:t>r</w:t>
      </w:r>
      <w:r>
        <w:rPr>
          <w:w w:val="105"/>
        </w:rPr>
        <w:t>iz</w:t>
      </w:r>
      <w:r>
        <w:rPr>
          <w:w w:val="114"/>
        </w:rPr>
        <w:t>a</w:t>
      </w:r>
      <w:r>
        <w:rPr/>
        <w:t> </w:t>
      </w:r>
      <w:r>
        <w:rPr>
          <w:spacing w:val="-6"/>
        </w:rPr>
        <w:t> </w:t>
      </w:r>
      <w:r>
        <w:rPr>
          <w:w w:val="110"/>
        </w:rPr>
        <w:t>la</w:t>
      </w:r>
      <w:r>
        <w:rPr/>
        <w:t> </w:t>
      </w:r>
      <w:r>
        <w:rPr>
          <w:spacing w:val="-8"/>
        </w:rPr>
        <w:t> </w:t>
      </w:r>
      <w:r>
        <w:rPr>
          <w:spacing w:val="-2"/>
          <w:w w:val="108"/>
        </w:rPr>
        <w:t>p</w:t>
      </w:r>
      <w:r>
        <w:rPr>
          <w:spacing w:val="1"/>
          <w:w w:val="106"/>
        </w:rPr>
        <w:t>r</w:t>
      </w:r>
      <w:r>
        <w:rPr>
          <w:spacing w:val="6"/>
          <w:w w:val="107"/>
        </w:rPr>
        <w:t>e</w:t>
      </w:r>
      <w:r>
        <w:rPr>
          <w:w w:val="115"/>
        </w:rPr>
        <w:t>st</w:t>
      </w:r>
      <w:r>
        <w:rPr>
          <w:spacing w:val="-1"/>
          <w:w w:val="114"/>
        </w:rPr>
        <w:t>ac</w:t>
      </w:r>
      <w:r>
        <w:rPr>
          <w:w w:val="102"/>
        </w:rPr>
        <w:t>i</w:t>
      </w:r>
      <w:r>
        <w:rPr>
          <w:spacing w:val="1"/>
          <w:w w:val="102"/>
        </w:rPr>
        <w:t>ó</w:t>
      </w:r>
      <w:r>
        <w:rPr>
          <w:w w:val="111"/>
        </w:rPr>
        <w:t>n</w:t>
      </w:r>
      <w:r>
        <w:rPr/>
        <w:t> </w:t>
      </w:r>
      <w:r>
        <w:rPr>
          <w:spacing w:val="-6"/>
        </w:rPr>
        <w:t> </w:t>
      </w:r>
      <w:r>
        <w:rPr>
          <w:spacing w:val="1"/>
          <w:w w:val="107"/>
        </w:rPr>
        <w:t>d</w:t>
      </w:r>
      <w:r>
        <w:rPr>
          <w:w w:val="106"/>
        </w:rPr>
        <w:t>el </w:t>
      </w:r>
      <w:r>
        <w:rPr>
          <w:w w:val="105"/>
        </w:rPr>
        <w:t>servicio concesionado individual o colectivo, ni se asimila  a  un  taxi,  solamente  podrán  celebrar  contratos de transporte privado en términos  de  la  legislación  civil,  a  través  de  aplicaciones tecnológicas.</w:t>
      </w:r>
    </w:p>
    <w:p>
      <w:pPr>
        <w:pStyle w:val="BodyText"/>
        <w:spacing w:before="10"/>
        <w:ind w:left="0"/>
      </w:pPr>
    </w:p>
    <w:p>
      <w:pPr>
        <w:pStyle w:val="BodyText"/>
        <w:spacing w:line="249" w:lineRule="auto"/>
        <w:ind w:right="110"/>
        <w:jc w:val="both"/>
      </w:pPr>
      <w:r>
        <w:rPr>
          <w:w w:val="110"/>
        </w:rPr>
        <w:t>La prestación del servicio en sitios, bases, lanzaderas o en cualquier otro lugar incluyendo la vía pública, por parte de los proveedores privados de transporte, sin la vinculación directa a una aplicación tecnológica o sin la calidad de proveedor privado de transporte constituye la prestación ilegal del servicio público de transporte de conformidad con lo establecido en el Código Penal del Estado de</w:t>
      </w:r>
      <w:r>
        <w:rPr>
          <w:spacing w:val="21"/>
          <w:w w:val="110"/>
        </w:rPr>
        <w:t> </w:t>
      </w:r>
      <w:r>
        <w:rPr>
          <w:w w:val="110"/>
        </w:rPr>
        <w:t>México.</w:t>
      </w:r>
    </w:p>
    <w:p>
      <w:pPr>
        <w:pStyle w:val="BodyText"/>
        <w:spacing w:before="180"/>
        <w:ind w:right="112"/>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7.57</w:t>
      </w:r>
      <w:r>
        <w:rPr>
          <w:rFonts w:ascii="TeX Gyre Bonum" w:hAnsi="TeX Gyre Bonum"/>
          <w:b/>
          <w:spacing w:val="-22"/>
          <w:w w:val="110"/>
        </w:rPr>
        <w:t> </w:t>
      </w:r>
      <w:r>
        <w:rPr>
          <w:rFonts w:ascii="TeX Gyre Bonum" w:hAnsi="TeX Gyre Bonum"/>
          <w:b/>
          <w:w w:val="110"/>
        </w:rPr>
        <w:t>Quintus.</w:t>
      </w:r>
      <w:r>
        <w:rPr>
          <w:rFonts w:ascii="TeX Gyre Bonum" w:hAnsi="TeX Gyre Bonum"/>
          <w:b/>
          <w:spacing w:val="-24"/>
          <w:w w:val="110"/>
        </w:rPr>
        <w:t> </w:t>
      </w:r>
      <w:r>
        <w:rPr>
          <w:w w:val="110"/>
        </w:rPr>
        <w:t>Para</w:t>
      </w:r>
      <w:r>
        <w:rPr>
          <w:spacing w:val="-4"/>
          <w:w w:val="110"/>
        </w:rPr>
        <w:t> </w:t>
      </w:r>
      <w:r>
        <w:rPr>
          <w:w w:val="110"/>
        </w:rPr>
        <w:t>ser</w:t>
      </w:r>
      <w:r>
        <w:rPr>
          <w:spacing w:val="-4"/>
          <w:w w:val="110"/>
        </w:rPr>
        <w:t> </w:t>
      </w:r>
      <w:r>
        <w:rPr>
          <w:w w:val="110"/>
        </w:rPr>
        <w:t>proveedor</w:t>
      </w:r>
      <w:r>
        <w:rPr>
          <w:spacing w:val="-3"/>
          <w:w w:val="110"/>
        </w:rPr>
        <w:t> </w:t>
      </w:r>
      <w:r>
        <w:rPr>
          <w:w w:val="110"/>
        </w:rPr>
        <w:t>privado</w:t>
      </w:r>
      <w:r>
        <w:rPr>
          <w:spacing w:val="-2"/>
          <w:w w:val="110"/>
        </w:rPr>
        <w:t> </w:t>
      </w:r>
      <w:r>
        <w:rPr>
          <w:w w:val="110"/>
        </w:rPr>
        <w:t>de</w:t>
      </w:r>
      <w:r>
        <w:rPr>
          <w:spacing w:val="-4"/>
          <w:w w:val="110"/>
        </w:rPr>
        <w:t> </w:t>
      </w:r>
      <w:r>
        <w:rPr>
          <w:w w:val="110"/>
        </w:rPr>
        <w:t>transporte</w:t>
      </w:r>
      <w:r>
        <w:rPr>
          <w:spacing w:val="-5"/>
          <w:w w:val="110"/>
        </w:rPr>
        <w:t> </w:t>
      </w:r>
      <w:r>
        <w:rPr>
          <w:w w:val="110"/>
        </w:rPr>
        <w:t>no</w:t>
      </w:r>
      <w:r>
        <w:rPr>
          <w:spacing w:val="-4"/>
          <w:w w:val="110"/>
        </w:rPr>
        <w:t> </w:t>
      </w:r>
      <w:r>
        <w:rPr>
          <w:w w:val="110"/>
        </w:rPr>
        <w:t>se</w:t>
      </w:r>
      <w:r>
        <w:rPr>
          <w:spacing w:val="-5"/>
          <w:w w:val="110"/>
        </w:rPr>
        <w:t> </w:t>
      </w:r>
      <w:r>
        <w:rPr>
          <w:w w:val="110"/>
        </w:rPr>
        <w:t>requiere</w:t>
      </w:r>
      <w:r>
        <w:rPr>
          <w:spacing w:val="-4"/>
          <w:w w:val="110"/>
        </w:rPr>
        <w:t> </w:t>
      </w:r>
      <w:r>
        <w:rPr>
          <w:w w:val="110"/>
        </w:rPr>
        <w:t>autorizar</w:t>
      </w:r>
      <w:r>
        <w:rPr>
          <w:spacing w:val="-4"/>
          <w:w w:val="110"/>
        </w:rPr>
        <w:t> </w:t>
      </w:r>
      <w:r>
        <w:rPr>
          <w:w w:val="110"/>
        </w:rPr>
        <w:t>o</w:t>
      </w:r>
      <w:r>
        <w:rPr>
          <w:spacing w:val="-4"/>
          <w:w w:val="110"/>
        </w:rPr>
        <w:t> </w:t>
      </w:r>
      <w:r>
        <w:rPr>
          <w:w w:val="110"/>
        </w:rPr>
        <w:t>registrar vehículos para prestar el servicio, a menos que sea directamente el propietario de la aplicación tecnológica.</w:t>
      </w:r>
    </w:p>
    <w:p>
      <w:pPr>
        <w:pStyle w:val="BodyText"/>
        <w:spacing w:before="1"/>
        <w:ind w:left="0"/>
        <w:rPr>
          <w:sz w:val="21"/>
        </w:rPr>
      </w:pPr>
    </w:p>
    <w:p>
      <w:pPr>
        <w:pStyle w:val="BodyText"/>
        <w:spacing w:line="247" w:lineRule="auto"/>
        <w:ind w:right="112"/>
        <w:jc w:val="both"/>
      </w:pPr>
      <w:r>
        <w:rPr>
          <w:w w:val="110"/>
        </w:rPr>
        <w:t>No será limitado el número de unidades mínimo o máximo, ni se impondrán requisitos de matrículas especiales, cromáticas o elementos de identificación alguna.</w:t>
      </w:r>
    </w:p>
    <w:p>
      <w:pPr>
        <w:pStyle w:val="Heading1"/>
        <w:spacing w:before="190"/>
        <w:ind w:left="2204"/>
      </w:pPr>
      <w:r>
        <w:rPr/>
        <w:t>CAPÍTULO</w:t>
      </w:r>
      <w:r>
        <w:rPr>
          <w:spacing w:val="-10"/>
        </w:rPr>
        <w:t> </w:t>
      </w:r>
      <w:r>
        <w:rPr/>
        <w:t>CUARTO</w:t>
      </w:r>
    </w:p>
    <w:p>
      <w:pPr>
        <w:spacing w:line="194" w:lineRule="auto" w:before="16"/>
        <w:ind w:left="3058" w:right="2862" w:firstLine="0"/>
        <w:jc w:val="center"/>
        <w:rPr>
          <w:rFonts w:ascii="TeX Gyre Bonum" w:hAnsi="TeX Gyre Bonum"/>
          <w:b/>
          <w:sz w:val="20"/>
        </w:rPr>
      </w:pPr>
      <w:r>
        <w:rPr>
          <w:rFonts w:ascii="TeX Gyre Bonum" w:hAnsi="TeX Gyre Bonum"/>
          <w:b/>
          <w:sz w:val="20"/>
        </w:rPr>
        <w:t>Del servicio público auxiliar de</w:t>
      </w:r>
      <w:r>
        <w:rPr>
          <w:rFonts w:ascii="TeX Gyre Bonum" w:hAnsi="TeX Gyre Bonum"/>
          <w:b/>
          <w:spacing w:val="-19"/>
          <w:sz w:val="20"/>
        </w:rPr>
        <w:t> </w:t>
      </w:r>
      <w:r>
        <w:rPr>
          <w:rFonts w:ascii="TeX Gyre Bonum" w:hAnsi="TeX Gyre Bonum"/>
          <w:b/>
          <w:sz w:val="20"/>
        </w:rPr>
        <w:t>salvamento y arrastre</w:t>
      </w:r>
      <w:r>
        <w:rPr>
          <w:rFonts w:ascii="TeX Gyre Bonum" w:hAnsi="TeX Gyre Bonum"/>
          <w:b/>
          <w:spacing w:val="-3"/>
          <w:sz w:val="20"/>
        </w:rPr>
        <w:t> </w:t>
      </w:r>
      <w:r>
        <w:rPr>
          <w:rFonts w:ascii="TeX Gyre Bonum" w:hAnsi="TeX Gyre Bonum"/>
          <w:b/>
          <w:sz w:val="20"/>
        </w:rPr>
        <w:t>vehicular</w:t>
      </w:r>
    </w:p>
    <w:p>
      <w:pPr>
        <w:spacing w:line="263" w:lineRule="exact" w:before="186"/>
        <w:ind w:left="2205" w:right="2010" w:firstLine="0"/>
        <w:jc w:val="center"/>
        <w:rPr>
          <w:rFonts w:ascii="TeX Gyre Bonum" w:hAnsi="TeX Gyre Bonum"/>
          <w:b/>
          <w:sz w:val="20"/>
        </w:rPr>
      </w:pPr>
      <w:r>
        <w:rPr>
          <w:rFonts w:ascii="TeX Gyre Bonum" w:hAnsi="TeX Gyre Bonum"/>
          <w:b/>
          <w:sz w:val="20"/>
        </w:rPr>
        <w:t>SECCIÓN</w:t>
      </w:r>
      <w:r>
        <w:rPr>
          <w:rFonts w:ascii="TeX Gyre Bonum" w:hAnsi="TeX Gyre Bonum"/>
          <w:b/>
          <w:spacing w:val="-10"/>
          <w:sz w:val="20"/>
        </w:rPr>
        <w:t> </w:t>
      </w:r>
      <w:r>
        <w:rPr>
          <w:rFonts w:ascii="TeX Gyre Bonum" w:hAnsi="TeX Gyre Bonum"/>
          <w:b/>
          <w:sz w:val="20"/>
        </w:rPr>
        <w:t>PRIMERA</w:t>
      </w:r>
    </w:p>
    <w:p>
      <w:pPr>
        <w:spacing w:line="263" w:lineRule="exact" w:before="0"/>
        <w:ind w:left="2205" w:right="2008" w:firstLine="0"/>
        <w:jc w:val="center"/>
        <w:rPr>
          <w:rFonts w:ascii="TeX Gyre Bonum"/>
          <w:b/>
          <w:sz w:val="20"/>
        </w:rPr>
      </w:pPr>
      <w:r>
        <w:rPr>
          <w:rFonts w:ascii="TeX Gyre Bonum"/>
          <w:b/>
          <w:sz w:val="20"/>
        </w:rPr>
        <w:t>De los equipos de salvamento y</w:t>
      </w:r>
      <w:r>
        <w:rPr>
          <w:rFonts w:ascii="TeX Gyre Bonum"/>
          <w:b/>
          <w:spacing w:val="-22"/>
          <w:sz w:val="20"/>
        </w:rPr>
        <w:t> </w:t>
      </w:r>
      <w:r>
        <w:rPr>
          <w:rFonts w:ascii="TeX Gyre Bonum"/>
          <w:b/>
          <w:sz w:val="20"/>
        </w:rPr>
        <w:t>arrastre</w:t>
      </w:r>
    </w:p>
    <w:p>
      <w:pPr>
        <w:pStyle w:val="BodyText"/>
        <w:spacing w:line="228" w:lineRule="auto" w:before="191"/>
        <w:ind w:right="112"/>
        <w:jc w:val="both"/>
      </w:pPr>
      <w:r>
        <w:rPr>
          <w:rFonts w:ascii="TeX Gyre Bonum" w:hAnsi="TeX Gyre Bonum"/>
          <w:b/>
          <w:w w:val="110"/>
        </w:rPr>
        <w:t>Artículo 7.58.- </w:t>
      </w:r>
      <w:r>
        <w:rPr>
          <w:w w:val="110"/>
        </w:rPr>
        <w:t>Para las operaciones de salvamento y arrastre de vehículos, se consideran tres tipos de</w:t>
      </w:r>
      <w:r>
        <w:rPr>
          <w:spacing w:val="10"/>
          <w:w w:val="110"/>
        </w:rPr>
        <w:t> </w:t>
      </w:r>
      <w:r>
        <w:rPr>
          <w:w w:val="110"/>
        </w:rPr>
        <w:t>grúas,</w:t>
      </w:r>
      <w:r>
        <w:rPr>
          <w:spacing w:val="13"/>
          <w:w w:val="110"/>
        </w:rPr>
        <w:t> </w:t>
      </w:r>
      <w:r>
        <w:rPr>
          <w:w w:val="110"/>
        </w:rPr>
        <w:t>de</w:t>
      </w:r>
      <w:r>
        <w:rPr>
          <w:spacing w:val="10"/>
          <w:w w:val="110"/>
        </w:rPr>
        <w:t> </w:t>
      </w:r>
      <w:r>
        <w:rPr>
          <w:w w:val="110"/>
        </w:rPr>
        <w:t>acuerdo</w:t>
      </w:r>
      <w:r>
        <w:rPr>
          <w:spacing w:val="13"/>
          <w:w w:val="110"/>
        </w:rPr>
        <w:t> </w:t>
      </w:r>
      <w:r>
        <w:rPr>
          <w:w w:val="110"/>
        </w:rPr>
        <w:t>a</w:t>
      </w:r>
      <w:r>
        <w:rPr>
          <w:spacing w:val="11"/>
          <w:w w:val="110"/>
        </w:rPr>
        <w:t> </w:t>
      </w:r>
      <w:r>
        <w:rPr>
          <w:w w:val="110"/>
        </w:rPr>
        <w:t>su</w:t>
      </w:r>
      <w:r>
        <w:rPr>
          <w:spacing w:val="10"/>
          <w:w w:val="110"/>
        </w:rPr>
        <w:t> </w:t>
      </w:r>
      <w:r>
        <w:rPr>
          <w:w w:val="110"/>
        </w:rPr>
        <w:t>capacidad</w:t>
      </w:r>
      <w:r>
        <w:rPr>
          <w:spacing w:val="12"/>
          <w:w w:val="110"/>
        </w:rPr>
        <w:t> </w:t>
      </w:r>
      <w:r>
        <w:rPr>
          <w:spacing w:val="2"/>
          <w:w w:val="110"/>
        </w:rPr>
        <w:t>de</w:t>
      </w:r>
      <w:r>
        <w:rPr>
          <w:spacing w:val="11"/>
          <w:w w:val="110"/>
        </w:rPr>
        <w:t> </w:t>
      </w:r>
      <w:r>
        <w:rPr>
          <w:w w:val="110"/>
        </w:rPr>
        <w:t>remolque,</w:t>
      </w:r>
      <w:r>
        <w:rPr>
          <w:spacing w:val="13"/>
          <w:w w:val="110"/>
        </w:rPr>
        <w:t> </w:t>
      </w:r>
      <w:r>
        <w:rPr>
          <w:w w:val="110"/>
        </w:rPr>
        <w:t>siendo</w:t>
      </w:r>
      <w:r>
        <w:rPr>
          <w:spacing w:val="13"/>
          <w:w w:val="110"/>
        </w:rPr>
        <w:t> </w:t>
      </w:r>
      <w:r>
        <w:rPr>
          <w:w w:val="110"/>
        </w:rPr>
        <w:t>las</w:t>
      </w:r>
      <w:r>
        <w:rPr>
          <w:spacing w:val="10"/>
          <w:w w:val="110"/>
        </w:rPr>
        <w:t> </w:t>
      </w:r>
      <w:r>
        <w:rPr>
          <w:w w:val="110"/>
        </w:rPr>
        <w:t>siguientes:</w:t>
      </w:r>
    </w:p>
    <w:p>
      <w:pPr>
        <w:pStyle w:val="BodyText"/>
        <w:spacing w:before="3"/>
        <w:ind w:left="0"/>
        <w:rPr>
          <w:sz w:val="18"/>
        </w:rPr>
      </w:pPr>
    </w:p>
    <w:p>
      <w:pPr>
        <w:pStyle w:val="ListParagraph"/>
        <w:numPr>
          <w:ilvl w:val="0"/>
          <w:numId w:val="175"/>
        </w:numPr>
        <w:tabs>
          <w:tab w:pos="551" w:val="left" w:leader="none"/>
        </w:tabs>
        <w:spacing w:line="230" w:lineRule="auto" w:before="0" w:after="0"/>
        <w:ind w:left="312" w:right="111" w:firstLine="0"/>
        <w:jc w:val="both"/>
        <w:rPr>
          <w:sz w:val="20"/>
        </w:rPr>
      </w:pPr>
      <w:r>
        <w:rPr>
          <w:w w:val="110"/>
          <w:sz w:val="20"/>
        </w:rPr>
        <w:t>Equipos hidráulicos de plataformas abatibles para subir y transportar vehículos sin rodar y con equipo posterior para remolcar</w:t>
      </w:r>
      <w:r>
        <w:rPr>
          <w:spacing w:val="42"/>
          <w:w w:val="110"/>
          <w:sz w:val="20"/>
        </w:rPr>
        <w:t> </w:t>
      </w:r>
      <w:r>
        <w:rPr>
          <w:w w:val="110"/>
          <w:sz w:val="20"/>
        </w:rPr>
        <w:t>vehículos;</w:t>
      </w:r>
    </w:p>
    <w:p>
      <w:pPr>
        <w:pStyle w:val="BodyText"/>
        <w:spacing w:before="5"/>
        <w:ind w:left="0"/>
        <w:rPr>
          <w:sz w:val="17"/>
        </w:rPr>
      </w:pPr>
    </w:p>
    <w:p>
      <w:pPr>
        <w:pStyle w:val="ListParagraph"/>
        <w:numPr>
          <w:ilvl w:val="0"/>
          <w:numId w:val="175"/>
        </w:numPr>
        <w:tabs>
          <w:tab w:pos="604" w:val="left" w:leader="none"/>
        </w:tabs>
        <w:spacing w:line="240" w:lineRule="auto" w:before="0" w:after="0"/>
        <w:ind w:left="603" w:right="0" w:hanging="292"/>
        <w:jc w:val="both"/>
        <w:rPr>
          <w:sz w:val="20"/>
        </w:rPr>
      </w:pPr>
      <w:r>
        <w:rPr>
          <w:w w:val="110"/>
          <w:sz w:val="20"/>
        </w:rPr>
        <w:t>Equipos con</w:t>
      </w:r>
      <w:r>
        <w:rPr>
          <w:spacing w:val="21"/>
          <w:w w:val="110"/>
          <w:sz w:val="20"/>
        </w:rPr>
        <w:t> </w:t>
      </w:r>
      <w:r>
        <w:rPr>
          <w:w w:val="110"/>
          <w:sz w:val="20"/>
        </w:rPr>
        <w:t>plumas;</w:t>
      </w:r>
    </w:p>
    <w:p>
      <w:pPr>
        <w:pStyle w:val="ListParagraph"/>
        <w:numPr>
          <w:ilvl w:val="0"/>
          <w:numId w:val="175"/>
        </w:numPr>
        <w:tabs>
          <w:tab w:pos="683" w:val="left" w:leader="none"/>
        </w:tabs>
        <w:spacing w:line="240" w:lineRule="auto" w:before="176" w:after="0"/>
        <w:ind w:left="682" w:right="0" w:hanging="371"/>
        <w:jc w:val="both"/>
        <w:rPr>
          <w:sz w:val="20"/>
        </w:rPr>
      </w:pPr>
      <w:r>
        <w:rPr>
          <w:w w:val="110"/>
          <w:sz w:val="20"/>
        </w:rPr>
        <w:t>Vehículos</w:t>
      </w:r>
      <w:r>
        <w:rPr>
          <w:spacing w:val="10"/>
          <w:w w:val="110"/>
          <w:sz w:val="20"/>
        </w:rPr>
        <w:t> </w:t>
      </w:r>
      <w:r>
        <w:rPr>
          <w:w w:val="110"/>
          <w:sz w:val="20"/>
        </w:rPr>
        <w:t>con</w:t>
      </w:r>
      <w:r>
        <w:rPr>
          <w:spacing w:val="12"/>
          <w:w w:val="110"/>
          <w:sz w:val="20"/>
        </w:rPr>
        <w:t> </w:t>
      </w:r>
      <w:r>
        <w:rPr>
          <w:w w:val="110"/>
          <w:sz w:val="20"/>
        </w:rPr>
        <w:t>equipos</w:t>
      </w:r>
      <w:r>
        <w:rPr>
          <w:spacing w:val="11"/>
          <w:w w:val="110"/>
          <w:sz w:val="20"/>
        </w:rPr>
        <w:t> </w:t>
      </w:r>
      <w:r>
        <w:rPr>
          <w:w w:val="110"/>
          <w:sz w:val="20"/>
        </w:rPr>
        <w:t>hidráulicos</w:t>
      </w:r>
      <w:r>
        <w:rPr>
          <w:spacing w:val="10"/>
          <w:w w:val="110"/>
          <w:sz w:val="20"/>
        </w:rPr>
        <w:t> </w:t>
      </w:r>
      <w:r>
        <w:rPr>
          <w:w w:val="110"/>
          <w:sz w:val="20"/>
        </w:rPr>
        <w:t>sujetadores</w:t>
      </w:r>
      <w:r>
        <w:rPr>
          <w:spacing w:val="11"/>
          <w:w w:val="110"/>
          <w:sz w:val="20"/>
        </w:rPr>
        <w:t> </w:t>
      </w:r>
      <w:r>
        <w:rPr>
          <w:w w:val="110"/>
          <w:sz w:val="20"/>
        </w:rPr>
        <w:t>de</w:t>
      </w:r>
      <w:r>
        <w:rPr>
          <w:spacing w:val="16"/>
          <w:w w:val="110"/>
          <w:sz w:val="20"/>
        </w:rPr>
        <w:t> </w:t>
      </w:r>
      <w:r>
        <w:rPr>
          <w:w w:val="110"/>
          <w:sz w:val="20"/>
        </w:rPr>
        <w:t>llantas,</w:t>
      </w:r>
      <w:r>
        <w:rPr>
          <w:spacing w:val="12"/>
          <w:w w:val="110"/>
          <w:sz w:val="20"/>
        </w:rPr>
        <w:t> </w:t>
      </w:r>
      <w:r>
        <w:rPr>
          <w:w w:val="110"/>
          <w:sz w:val="20"/>
        </w:rPr>
        <w:t>eje</w:t>
      </w:r>
      <w:r>
        <w:rPr>
          <w:spacing w:val="12"/>
          <w:w w:val="110"/>
          <w:sz w:val="20"/>
        </w:rPr>
        <w:t> </w:t>
      </w:r>
      <w:r>
        <w:rPr>
          <w:w w:val="110"/>
          <w:sz w:val="20"/>
        </w:rPr>
        <w:t>o</w:t>
      </w:r>
      <w:r>
        <w:rPr>
          <w:spacing w:val="13"/>
          <w:w w:val="110"/>
          <w:sz w:val="20"/>
        </w:rPr>
        <w:t> </w:t>
      </w:r>
      <w:r>
        <w:rPr>
          <w:w w:val="110"/>
          <w:sz w:val="20"/>
        </w:rPr>
        <w:t>chasis.</w:t>
      </w:r>
    </w:p>
    <w:p>
      <w:pPr>
        <w:spacing w:after="0" w:line="240" w:lineRule="auto"/>
        <w:jc w:val="both"/>
        <w:rPr>
          <w:sz w:val="20"/>
        </w:rPr>
        <w:sectPr>
          <w:pgSz w:w="12240" w:h="15840"/>
          <w:pgMar w:header="720" w:footer="946" w:top="1700" w:bottom="1140" w:left="820" w:right="1020"/>
        </w:sectPr>
      </w:pPr>
    </w:p>
    <w:p>
      <w:pPr>
        <w:pStyle w:val="BodyText"/>
        <w:spacing w:before="1"/>
        <w:ind w:left="0"/>
        <w:rPr>
          <w:sz w:val="12"/>
        </w:rPr>
      </w:pPr>
    </w:p>
    <w:p>
      <w:pPr>
        <w:pStyle w:val="BodyText"/>
        <w:spacing w:line="244" w:lineRule="auto" w:before="104"/>
        <w:ind w:right="111"/>
        <w:jc w:val="both"/>
      </w:pPr>
      <w:r>
        <w:rPr>
          <w:w w:val="110"/>
        </w:rPr>
        <w:t>Las especificaciones para los equipos de salvamento y arrastre quedarán establecidas en la Norma Técnica respectiva y demás disposiciones generales administrativas.</w:t>
      </w:r>
    </w:p>
    <w:p>
      <w:pPr>
        <w:pStyle w:val="BodyText"/>
        <w:spacing w:before="193"/>
        <w:ind w:right="109"/>
        <w:jc w:val="both"/>
      </w:pPr>
      <w:r>
        <w:rPr>
          <w:rFonts w:ascii="TeX Gyre Bonum" w:hAnsi="TeX Gyre Bonum"/>
          <w:b/>
          <w:w w:val="110"/>
        </w:rPr>
        <w:t>Artículo 7.59.- </w:t>
      </w:r>
      <w:r>
        <w:rPr>
          <w:w w:val="110"/>
        </w:rPr>
        <w:t>Únicamente podrán prestar los servicios con grúas con capacidad de 3,500 kilogramos como mínimo de carga o doble rodada, queda prohibido el uso de equipos de levante como garruchas, poleas o polipastos.</w:t>
      </w:r>
    </w:p>
    <w:p>
      <w:pPr>
        <w:pStyle w:val="BodyText"/>
        <w:ind w:left="0"/>
        <w:rPr>
          <w:sz w:val="21"/>
        </w:rPr>
      </w:pPr>
    </w:p>
    <w:p>
      <w:pPr>
        <w:pStyle w:val="BodyText"/>
        <w:spacing w:line="249" w:lineRule="auto"/>
        <w:ind w:right="117"/>
        <w:jc w:val="both"/>
      </w:pPr>
      <w:r>
        <w:rPr>
          <w:w w:val="110"/>
        </w:rPr>
        <w:t>La capacidad máxima de arrastre o traslado por tipo de grúa estará en función del peso bruto  vehicular especificado por el fabricante, así como el peso vehicular incluyendo la grúa o plataforma y  el peso del vehículo</w:t>
      </w:r>
      <w:r>
        <w:rPr>
          <w:spacing w:val="24"/>
          <w:w w:val="110"/>
        </w:rPr>
        <w:t> </w:t>
      </w:r>
      <w:r>
        <w:rPr>
          <w:w w:val="110"/>
        </w:rPr>
        <w:t>por arrastrar o trasladar.</w:t>
      </w:r>
    </w:p>
    <w:p>
      <w:pPr>
        <w:pStyle w:val="BodyText"/>
        <w:spacing w:before="5"/>
        <w:ind w:left="0"/>
      </w:pPr>
    </w:p>
    <w:p>
      <w:pPr>
        <w:pStyle w:val="BodyText"/>
        <w:spacing w:line="247" w:lineRule="auto"/>
        <w:ind w:right="114"/>
        <w:jc w:val="both"/>
      </w:pPr>
      <w:r>
        <w:rPr>
          <w:w w:val="110"/>
        </w:rPr>
        <w:t>Las unidades deben contar con una placa legible e indeleble de 0.15 m por 0.20 m en el exterior del vehículo en un lugar visible al usuario, en la que se indique su tipo, peso bruto vehicular máximo de carga de la grúa o plataforma.</w:t>
      </w:r>
    </w:p>
    <w:p>
      <w:pPr>
        <w:pStyle w:val="BodyText"/>
        <w:spacing w:before="189"/>
        <w:ind w:right="113"/>
        <w:jc w:val="both"/>
      </w:pPr>
      <w:r>
        <w:rPr>
          <w:rFonts w:ascii="TeX Gyre Bonum" w:hAnsi="TeX Gyre Bonum"/>
          <w:b/>
          <w:w w:val="110"/>
        </w:rPr>
        <w:t>Artículo 7.60.- </w:t>
      </w:r>
      <w:r>
        <w:rPr>
          <w:w w:val="110"/>
        </w:rPr>
        <w:t>Los vehículos destinados para prestar el servicio de grúa, deberán contar con una antigüedad no mayor a diez años, a partir del año de su fabricación y deberán contar con los  elementos</w:t>
      </w:r>
      <w:r>
        <w:rPr>
          <w:spacing w:val="9"/>
          <w:w w:val="110"/>
        </w:rPr>
        <w:t> </w:t>
      </w:r>
      <w:r>
        <w:rPr>
          <w:w w:val="110"/>
        </w:rPr>
        <w:t>que</w:t>
      </w:r>
      <w:r>
        <w:rPr>
          <w:spacing w:val="10"/>
          <w:w w:val="110"/>
        </w:rPr>
        <w:t> </w:t>
      </w:r>
      <w:r>
        <w:rPr>
          <w:w w:val="110"/>
        </w:rPr>
        <w:t>se</w:t>
      </w:r>
      <w:r>
        <w:rPr>
          <w:spacing w:val="9"/>
          <w:w w:val="110"/>
        </w:rPr>
        <w:t> </w:t>
      </w:r>
      <w:r>
        <w:rPr>
          <w:w w:val="110"/>
        </w:rPr>
        <w:t>establezcan</w:t>
      </w:r>
      <w:r>
        <w:rPr>
          <w:spacing w:val="11"/>
          <w:w w:val="110"/>
        </w:rPr>
        <w:t> </w:t>
      </w:r>
      <w:r>
        <w:rPr>
          <w:w w:val="110"/>
        </w:rPr>
        <w:t>en</w:t>
      </w:r>
      <w:r>
        <w:rPr>
          <w:spacing w:val="10"/>
          <w:w w:val="110"/>
        </w:rPr>
        <w:t> </w:t>
      </w:r>
      <w:r>
        <w:rPr>
          <w:w w:val="110"/>
        </w:rPr>
        <w:t>la</w:t>
      </w:r>
      <w:r>
        <w:rPr>
          <w:spacing w:val="11"/>
          <w:w w:val="110"/>
        </w:rPr>
        <w:t> </w:t>
      </w:r>
      <w:r>
        <w:rPr>
          <w:w w:val="110"/>
        </w:rPr>
        <w:t>disposición</w:t>
      </w:r>
      <w:r>
        <w:rPr>
          <w:spacing w:val="10"/>
          <w:w w:val="110"/>
        </w:rPr>
        <w:t> </w:t>
      </w:r>
      <w:r>
        <w:rPr>
          <w:w w:val="110"/>
        </w:rPr>
        <w:t>administrativa</w:t>
      </w:r>
      <w:r>
        <w:rPr>
          <w:spacing w:val="10"/>
          <w:w w:val="110"/>
        </w:rPr>
        <w:t> </w:t>
      </w:r>
      <w:r>
        <w:rPr>
          <w:w w:val="110"/>
        </w:rPr>
        <w:t>correspondiente.</w:t>
      </w:r>
    </w:p>
    <w:p>
      <w:pPr>
        <w:pStyle w:val="BodyText"/>
        <w:ind w:left="0"/>
        <w:rPr>
          <w:sz w:val="22"/>
        </w:rPr>
      </w:pPr>
    </w:p>
    <w:p>
      <w:pPr>
        <w:pStyle w:val="Heading1"/>
        <w:spacing w:before="178"/>
      </w:pPr>
      <w:r>
        <w:rPr/>
        <w:t>SECCION SEGUNDA</w:t>
      </w:r>
    </w:p>
    <w:p>
      <w:pPr>
        <w:spacing w:line="264" w:lineRule="exact" w:before="0"/>
        <w:ind w:left="2205" w:right="2009" w:firstLine="0"/>
        <w:jc w:val="center"/>
        <w:rPr>
          <w:rFonts w:ascii="TeX Gyre Bonum" w:hAnsi="TeX Gyre Bonum"/>
          <w:b/>
          <w:sz w:val="20"/>
        </w:rPr>
      </w:pPr>
      <w:r>
        <w:rPr>
          <w:rFonts w:ascii="TeX Gyre Bonum" w:hAnsi="TeX Gyre Bonum"/>
          <w:b/>
          <w:sz w:val="20"/>
        </w:rPr>
        <w:t>De la prestación del servicio</w:t>
      </w:r>
    </w:p>
    <w:p>
      <w:pPr>
        <w:pStyle w:val="BodyText"/>
        <w:spacing w:line="244" w:lineRule="auto" w:before="176"/>
        <w:ind w:right="107"/>
        <w:jc w:val="both"/>
      </w:pPr>
      <w:r>
        <w:rPr>
          <w:rFonts w:ascii="TeX Gyre Bonum" w:hAnsi="TeX Gyre Bonum"/>
          <w:b/>
          <w:w w:val="110"/>
        </w:rPr>
        <w:t>Artículo 7.61.- </w:t>
      </w:r>
      <w:r>
        <w:rPr>
          <w:w w:val="110"/>
        </w:rPr>
        <w:t>Durante la realización de las maniobras necesarias para realizar el salvamento y arrastre de vehículos que deban de ser trasladados, el permisionario deberá establecer la señalización preventiva necesaria mediante abanderamiento, ya sea manual o a través de cualquier artefacto luminoso, que permita advertir a los usuarios de las calles, caminos y puentes, sobre la presencia de vehículos averiados.</w:t>
      </w:r>
    </w:p>
    <w:p>
      <w:pPr>
        <w:pStyle w:val="BodyText"/>
        <w:spacing w:before="184"/>
        <w:ind w:right="109"/>
        <w:jc w:val="both"/>
      </w:pPr>
      <w:r>
        <w:rPr>
          <w:rFonts w:ascii="TeX Gyre Bonum" w:hAnsi="TeX Gyre Bonum"/>
          <w:b/>
          <w:w w:val="110"/>
        </w:rPr>
        <w:t>Artículo 7.62.- </w:t>
      </w:r>
      <w:r>
        <w:rPr>
          <w:w w:val="110"/>
        </w:rPr>
        <w:t>Al efectuar el salvamento y arrastre vehicular, el permisionario estará obligado a elaborar un reporte de servicio, que proporcionará en copia al propietario del vehículo y que  contendrá como mínimo lo</w:t>
      </w:r>
      <w:r>
        <w:rPr>
          <w:spacing w:val="43"/>
          <w:w w:val="110"/>
        </w:rPr>
        <w:t> </w:t>
      </w:r>
      <w:r>
        <w:rPr>
          <w:w w:val="110"/>
        </w:rPr>
        <w:t>siguiente:</w:t>
      </w:r>
    </w:p>
    <w:p>
      <w:pPr>
        <w:pStyle w:val="ListParagraph"/>
        <w:numPr>
          <w:ilvl w:val="0"/>
          <w:numId w:val="176"/>
        </w:numPr>
        <w:tabs>
          <w:tab w:pos="525" w:val="left" w:leader="none"/>
        </w:tabs>
        <w:spacing w:line="240" w:lineRule="auto" w:before="195" w:after="0"/>
        <w:ind w:left="524" w:right="0" w:hanging="213"/>
        <w:jc w:val="left"/>
        <w:rPr>
          <w:sz w:val="20"/>
        </w:rPr>
      </w:pPr>
      <w:r>
        <w:rPr>
          <w:w w:val="110"/>
          <w:sz w:val="20"/>
        </w:rPr>
        <w:t>Fecha y hora de servicio al</w:t>
      </w:r>
      <w:r>
        <w:rPr>
          <w:spacing w:val="12"/>
          <w:w w:val="110"/>
          <w:sz w:val="20"/>
        </w:rPr>
        <w:t> </w:t>
      </w:r>
      <w:r>
        <w:rPr>
          <w:w w:val="110"/>
          <w:sz w:val="20"/>
        </w:rPr>
        <w:t>vehículo;</w:t>
      </w:r>
    </w:p>
    <w:p>
      <w:pPr>
        <w:pStyle w:val="ListParagraph"/>
        <w:numPr>
          <w:ilvl w:val="0"/>
          <w:numId w:val="176"/>
        </w:numPr>
        <w:tabs>
          <w:tab w:pos="604" w:val="left" w:leader="none"/>
        </w:tabs>
        <w:spacing w:line="240" w:lineRule="auto" w:before="176" w:after="0"/>
        <w:ind w:left="603" w:right="0" w:hanging="292"/>
        <w:jc w:val="left"/>
        <w:rPr>
          <w:sz w:val="20"/>
        </w:rPr>
      </w:pPr>
      <w:r>
        <w:rPr>
          <w:w w:val="110"/>
          <w:sz w:val="20"/>
        </w:rPr>
        <w:t>Número</w:t>
      </w:r>
      <w:r>
        <w:rPr>
          <w:spacing w:val="10"/>
          <w:w w:val="110"/>
          <w:sz w:val="20"/>
        </w:rPr>
        <w:t> </w:t>
      </w:r>
      <w:r>
        <w:rPr>
          <w:w w:val="110"/>
          <w:sz w:val="20"/>
        </w:rPr>
        <w:t>de</w:t>
      </w:r>
      <w:r>
        <w:rPr>
          <w:spacing w:val="9"/>
          <w:w w:val="110"/>
          <w:sz w:val="20"/>
        </w:rPr>
        <w:t> </w:t>
      </w:r>
      <w:r>
        <w:rPr>
          <w:w w:val="110"/>
          <w:sz w:val="20"/>
        </w:rPr>
        <w:t>serie</w:t>
      </w:r>
      <w:r>
        <w:rPr>
          <w:spacing w:val="10"/>
          <w:w w:val="110"/>
          <w:sz w:val="20"/>
        </w:rPr>
        <w:t> </w:t>
      </w:r>
      <w:r>
        <w:rPr>
          <w:w w:val="110"/>
          <w:sz w:val="20"/>
        </w:rPr>
        <w:t>y</w:t>
      </w:r>
      <w:r>
        <w:rPr>
          <w:spacing w:val="9"/>
          <w:w w:val="110"/>
          <w:sz w:val="20"/>
        </w:rPr>
        <w:t> </w:t>
      </w:r>
      <w:r>
        <w:rPr>
          <w:w w:val="110"/>
          <w:sz w:val="20"/>
        </w:rPr>
        <w:t>placas</w:t>
      </w:r>
      <w:r>
        <w:rPr>
          <w:spacing w:val="9"/>
          <w:w w:val="110"/>
          <w:sz w:val="20"/>
        </w:rPr>
        <w:t> </w:t>
      </w:r>
      <w:r>
        <w:rPr>
          <w:w w:val="110"/>
          <w:sz w:val="20"/>
        </w:rPr>
        <w:t>de</w:t>
      </w:r>
      <w:r>
        <w:rPr>
          <w:spacing w:val="9"/>
          <w:w w:val="110"/>
          <w:sz w:val="20"/>
        </w:rPr>
        <w:t> </w:t>
      </w:r>
      <w:r>
        <w:rPr>
          <w:w w:val="110"/>
          <w:sz w:val="20"/>
        </w:rPr>
        <w:t>circulación</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grúa</w:t>
      </w:r>
      <w:r>
        <w:rPr>
          <w:spacing w:val="10"/>
          <w:w w:val="110"/>
          <w:sz w:val="20"/>
        </w:rPr>
        <w:t> </w:t>
      </w:r>
      <w:r>
        <w:rPr>
          <w:w w:val="110"/>
          <w:sz w:val="20"/>
        </w:rPr>
        <w:t>que</w:t>
      </w:r>
      <w:r>
        <w:rPr>
          <w:spacing w:val="8"/>
          <w:w w:val="110"/>
          <w:sz w:val="20"/>
        </w:rPr>
        <w:t> </w:t>
      </w:r>
      <w:r>
        <w:rPr>
          <w:w w:val="110"/>
          <w:sz w:val="20"/>
        </w:rPr>
        <w:t>realice</w:t>
      </w:r>
      <w:r>
        <w:rPr>
          <w:spacing w:val="10"/>
          <w:w w:val="110"/>
          <w:sz w:val="20"/>
        </w:rPr>
        <w:t> </w:t>
      </w:r>
      <w:r>
        <w:rPr>
          <w:w w:val="110"/>
          <w:sz w:val="20"/>
        </w:rPr>
        <w:t>el</w:t>
      </w:r>
      <w:r>
        <w:rPr>
          <w:spacing w:val="10"/>
          <w:w w:val="110"/>
          <w:sz w:val="20"/>
        </w:rPr>
        <w:t> </w:t>
      </w:r>
      <w:r>
        <w:rPr>
          <w:w w:val="110"/>
          <w:sz w:val="20"/>
        </w:rPr>
        <w:t>traslado</w:t>
      </w:r>
      <w:r>
        <w:rPr>
          <w:spacing w:val="11"/>
          <w:w w:val="110"/>
          <w:sz w:val="20"/>
        </w:rPr>
        <w:t> </w:t>
      </w:r>
      <w:r>
        <w:rPr>
          <w:w w:val="110"/>
          <w:sz w:val="20"/>
        </w:rPr>
        <w:t>del</w:t>
      </w:r>
      <w:r>
        <w:rPr>
          <w:spacing w:val="9"/>
          <w:w w:val="110"/>
          <w:sz w:val="20"/>
        </w:rPr>
        <w:t> </w:t>
      </w:r>
      <w:r>
        <w:rPr>
          <w:w w:val="110"/>
          <w:sz w:val="20"/>
        </w:rPr>
        <w:t>vehículo;</w:t>
      </w:r>
    </w:p>
    <w:p>
      <w:pPr>
        <w:pStyle w:val="BodyText"/>
        <w:spacing w:before="179"/>
        <w:jc w:val="both"/>
      </w:pPr>
      <w:r>
        <w:rPr>
          <w:rFonts w:ascii="TeX Gyre Bonum" w:hAnsi="TeX Gyre Bonum"/>
          <w:b/>
          <w:w w:val="110"/>
        </w:rPr>
        <w:t>III </w:t>
      </w:r>
      <w:r>
        <w:rPr>
          <w:w w:val="110"/>
        </w:rPr>
        <w:t>Las características generales del vehículo, indicando cuando menos:</w:t>
      </w:r>
    </w:p>
    <w:p>
      <w:pPr>
        <w:pStyle w:val="ListParagraph"/>
        <w:numPr>
          <w:ilvl w:val="0"/>
          <w:numId w:val="177"/>
        </w:numPr>
        <w:tabs>
          <w:tab w:pos="559" w:val="left" w:leader="none"/>
        </w:tabs>
        <w:spacing w:line="240" w:lineRule="auto" w:before="178" w:after="0"/>
        <w:ind w:left="558" w:right="0" w:hanging="247"/>
        <w:jc w:val="left"/>
        <w:rPr>
          <w:sz w:val="20"/>
        </w:rPr>
      </w:pPr>
      <w:r>
        <w:rPr>
          <w:w w:val="110"/>
          <w:sz w:val="20"/>
        </w:rPr>
        <w:t>Marca y</w:t>
      </w:r>
      <w:r>
        <w:rPr>
          <w:spacing w:val="21"/>
          <w:w w:val="110"/>
          <w:sz w:val="20"/>
        </w:rPr>
        <w:t> </w:t>
      </w:r>
      <w:r>
        <w:rPr>
          <w:w w:val="110"/>
          <w:sz w:val="20"/>
        </w:rPr>
        <w:t>tipo.</w:t>
      </w:r>
    </w:p>
    <w:p>
      <w:pPr>
        <w:pStyle w:val="ListParagraph"/>
        <w:numPr>
          <w:ilvl w:val="0"/>
          <w:numId w:val="177"/>
        </w:numPr>
        <w:tabs>
          <w:tab w:pos="563" w:val="left" w:leader="none"/>
        </w:tabs>
        <w:spacing w:line="240" w:lineRule="auto" w:before="176" w:after="0"/>
        <w:ind w:left="562" w:right="0" w:hanging="251"/>
        <w:jc w:val="left"/>
        <w:rPr>
          <w:sz w:val="20"/>
        </w:rPr>
      </w:pPr>
      <w:r>
        <w:rPr>
          <w:w w:val="105"/>
          <w:sz w:val="20"/>
        </w:rPr>
        <w:t>Año del</w:t>
      </w:r>
      <w:r>
        <w:rPr>
          <w:spacing w:val="28"/>
          <w:w w:val="105"/>
          <w:sz w:val="20"/>
        </w:rPr>
        <w:t> </w:t>
      </w:r>
      <w:r>
        <w:rPr>
          <w:w w:val="105"/>
          <w:sz w:val="20"/>
        </w:rPr>
        <w:t>modelo.</w:t>
      </w:r>
    </w:p>
    <w:p>
      <w:pPr>
        <w:pStyle w:val="ListParagraph"/>
        <w:numPr>
          <w:ilvl w:val="0"/>
          <w:numId w:val="177"/>
        </w:numPr>
        <w:tabs>
          <w:tab w:pos="561" w:val="left" w:leader="none"/>
        </w:tabs>
        <w:spacing w:line="240" w:lineRule="auto" w:before="180" w:after="0"/>
        <w:ind w:left="560" w:right="0" w:hanging="249"/>
        <w:jc w:val="left"/>
        <w:rPr>
          <w:sz w:val="20"/>
        </w:rPr>
      </w:pPr>
      <w:r>
        <w:rPr>
          <w:w w:val="110"/>
          <w:sz w:val="20"/>
        </w:rPr>
        <w:t>Color.</w:t>
      </w:r>
    </w:p>
    <w:p>
      <w:pPr>
        <w:pStyle w:val="ListParagraph"/>
        <w:numPr>
          <w:ilvl w:val="0"/>
          <w:numId w:val="177"/>
        </w:numPr>
        <w:tabs>
          <w:tab w:pos="573" w:val="left" w:leader="none"/>
        </w:tabs>
        <w:spacing w:line="240" w:lineRule="auto" w:before="176" w:after="0"/>
        <w:ind w:left="572" w:right="0" w:hanging="261"/>
        <w:jc w:val="left"/>
        <w:rPr>
          <w:sz w:val="20"/>
        </w:rPr>
      </w:pPr>
      <w:r>
        <w:rPr>
          <w:w w:val="105"/>
          <w:sz w:val="20"/>
        </w:rPr>
        <w:t>Número de</w:t>
      </w:r>
      <w:r>
        <w:rPr>
          <w:spacing w:val="27"/>
          <w:w w:val="105"/>
          <w:sz w:val="20"/>
        </w:rPr>
        <w:t> </w:t>
      </w:r>
      <w:r>
        <w:rPr>
          <w:w w:val="105"/>
          <w:sz w:val="20"/>
        </w:rPr>
        <w:t>motor.</w:t>
      </w:r>
    </w:p>
    <w:p>
      <w:pPr>
        <w:pStyle w:val="ListParagraph"/>
        <w:numPr>
          <w:ilvl w:val="0"/>
          <w:numId w:val="177"/>
        </w:numPr>
        <w:tabs>
          <w:tab w:pos="561" w:val="left" w:leader="none"/>
        </w:tabs>
        <w:spacing w:line="240" w:lineRule="auto" w:before="178" w:after="0"/>
        <w:ind w:left="560" w:right="0" w:hanging="249"/>
        <w:jc w:val="left"/>
        <w:rPr>
          <w:sz w:val="20"/>
        </w:rPr>
      </w:pPr>
      <w:r>
        <w:rPr>
          <w:w w:val="110"/>
          <w:sz w:val="20"/>
        </w:rPr>
        <w:t>Número de</w:t>
      </w:r>
      <w:r>
        <w:rPr>
          <w:spacing w:val="21"/>
          <w:w w:val="110"/>
          <w:sz w:val="20"/>
        </w:rPr>
        <w:t> </w:t>
      </w:r>
      <w:r>
        <w:rPr>
          <w:w w:val="110"/>
          <w:sz w:val="20"/>
        </w:rPr>
        <w:t>serie.</w:t>
      </w:r>
    </w:p>
    <w:p>
      <w:pPr>
        <w:pStyle w:val="ListParagraph"/>
        <w:numPr>
          <w:ilvl w:val="0"/>
          <w:numId w:val="177"/>
        </w:numPr>
        <w:tabs>
          <w:tab w:pos="523" w:val="left" w:leader="none"/>
        </w:tabs>
        <w:spacing w:line="240" w:lineRule="auto" w:before="179" w:after="0"/>
        <w:ind w:left="522" w:right="0" w:hanging="211"/>
        <w:jc w:val="left"/>
        <w:rPr>
          <w:sz w:val="20"/>
        </w:rPr>
      </w:pPr>
      <w:r>
        <w:rPr>
          <w:w w:val="110"/>
          <w:sz w:val="20"/>
        </w:rPr>
        <w:t>Número</w:t>
      </w:r>
      <w:r>
        <w:rPr>
          <w:spacing w:val="10"/>
          <w:w w:val="110"/>
          <w:sz w:val="20"/>
        </w:rPr>
        <w:t> </w:t>
      </w:r>
      <w:r>
        <w:rPr>
          <w:w w:val="110"/>
          <w:sz w:val="20"/>
        </w:rPr>
        <w:t>de</w:t>
      </w:r>
      <w:r>
        <w:rPr>
          <w:spacing w:val="8"/>
          <w:w w:val="110"/>
          <w:sz w:val="20"/>
        </w:rPr>
        <w:t> </w:t>
      </w:r>
      <w:r>
        <w:rPr>
          <w:w w:val="110"/>
          <w:sz w:val="20"/>
        </w:rPr>
        <w:t>placas</w:t>
      </w:r>
      <w:r>
        <w:rPr>
          <w:spacing w:val="9"/>
          <w:w w:val="110"/>
          <w:sz w:val="20"/>
        </w:rPr>
        <w:t> </w:t>
      </w:r>
      <w:r>
        <w:rPr>
          <w:w w:val="110"/>
          <w:sz w:val="20"/>
        </w:rPr>
        <w:t>de</w:t>
      </w:r>
      <w:r>
        <w:rPr>
          <w:spacing w:val="8"/>
          <w:w w:val="110"/>
          <w:sz w:val="20"/>
        </w:rPr>
        <w:t> </w:t>
      </w:r>
      <w:r>
        <w:rPr>
          <w:w w:val="110"/>
          <w:sz w:val="20"/>
        </w:rPr>
        <w:t>circulación</w:t>
      </w:r>
      <w:r>
        <w:rPr>
          <w:spacing w:val="10"/>
          <w:w w:val="110"/>
          <w:sz w:val="20"/>
        </w:rPr>
        <w:t> </w:t>
      </w:r>
      <w:r>
        <w:rPr>
          <w:w w:val="110"/>
          <w:sz w:val="20"/>
        </w:rPr>
        <w:t>o</w:t>
      </w:r>
      <w:r>
        <w:rPr>
          <w:spacing w:val="10"/>
          <w:w w:val="110"/>
          <w:sz w:val="20"/>
        </w:rPr>
        <w:t> </w:t>
      </w:r>
      <w:r>
        <w:rPr>
          <w:w w:val="110"/>
          <w:sz w:val="20"/>
        </w:rPr>
        <w:t>del</w:t>
      </w:r>
      <w:r>
        <w:rPr>
          <w:spacing w:val="9"/>
          <w:w w:val="110"/>
          <w:sz w:val="20"/>
        </w:rPr>
        <w:t> </w:t>
      </w:r>
      <w:r>
        <w:rPr>
          <w:w w:val="110"/>
          <w:sz w:val="20"/>
        </w:rPr>
        <w:t>permiso</w:t>
      </w:r>
      <w:r>
        <w:rPr>
          <w:spacing w:val="8"/>
          <w:w w:val="110"/>
          <w:sz w:val="20"/>
        </w:rPr>
        <w:t> </w:t>
      </w:r>
      <w:r>
        <w:rPr>
          <w:w w:val="110"/>
          <w:sz w:val="20"/>
        </w:rPr>
        <w:t>provisional</w:t>
      </w:r>
      <w:r>
        <w:rPr>
          <w:spacing w:val="15"/>
          <w:w w:val="110"/>
          <w:sz w:val="20"/>
        </w:rPr>
        <w:t> </w:t>
      </w:r>
      <w:r>
        <w:rPr>
          <w:w w:val="110"/>
          <w:sz w:val="20"/>
        </w:rPr>
        <w:t>para</w:t>
      </w:r>
      <w:r>
        <w:rPr>
          <w:spacing w:val="9"/>
          <w:w w:val="110"/>
          <w:sz w:val="20"/>
        </w:rPr>
        <w:t> </w:t>
      </w:r>
      <w:r>
        <w:rPr>
          <w:w w:val="110"/>
          <w:sz w:val="20"/>
        </w:rPr>
        <w:t>circular,</w:t>
      </w:r>
      <w:r>
        <w:rPr>
          <w:spacing w:val="11"/>
          <w:w w:val="110"/>
          <w:sz w:val="20"/>
        </w:rPr>
        <w:t> </w:t>
      </w:r>
      <w:r>
        <w:rPr>
          <w:w w:val="110"/>
          <w:sz w:val="20"/>
        </w:rPr>
        <w:t>si</w:t>
      </w:r>
      <w:r>
        <w:rPr>
          <w:spacing w:val="9"/>
          <w:w w:val="110"/>
          <w:sz w:val="20"/>
        </w:rPr>
        <w:t> </w:t>
      </w:r>
      <w:r>
        <w:rPr>
          <w:w w:val="110"/>
          <w:sz w:val="20"/>
        </w:rPr>
        <w:t>los</w:t>
      </w:r>
      <w:r>
        <w:rPr>
          <w:spacing w:val="9"/>
          <w:w w:val="110"/>
          <w:sz w:val="20"/>
        </w:rPr>
        <w:t> </w:t>
      </w:r>
      <w:r>
        <w:rPr>
          <w:w w:val="110"/>
          <w:sz w:val="20"/>
        </w:rPr>
        <w:t>portara.</w:t>
      </w:r>
    </w:p>
    <w:p>
      <w:pPr>
        <w:pStyle w:val="ListParagraph"/>
        <w:numPr>
          <w:ilvl w:val="0"/>
          <w:numId w:val="177"/>
        </w:numPr>
        <w:tabs>
          <w:tab w:pos="561" w:val="left" w:leader="none"/>
        </w:tabs>
        <w:spacing w:line="230" w:lineRule="auto" w:before="185" w:after="0"/>
        <w:ind w:left="312" w:right="117" w:firstLine="0"/>
        <w:jc w:val="left"/>
        <w:rPr>
          <w:sz w:val="20"/>
        </w:rPr>
      </w:pPr>
      <w:r>
        <w:rPr>
          <w:w w:val="110"/>
          <w:sz w:val="20"/>
        </w:rPr>
        <w:t>Descripción del estado físico interior y exterior del vehículo, que de ser posible firme el conductor o si estuviese ausente dos testigos o</w:t>
      </w:r>
      <w:r>
        <w:rPr>
          <w:spacing w:val="10"/>
          <w:w w:val="110"/>
          <w:sz w:val="20"/>
        </w:rPr>
        <w:t> </w:t>
      </w:r>
      <w:r>
        <w:rPr>
          <w:w w:val="110"/>
          <w:sz w:val="20"/>
        </w:rPr>
        <w:t>fotografías.</w:t>
      </w:r>
    </w:p>
    <w:p>
      <w:pPr>
        <w:spacing w:after="0" w:line="23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178"/>
        </w:numPr>
        <w:tabs>
          <w:tab w:pos="666" w:val="left" w:leader="none"/>
        </w:tabs>
        <w:spacing w:line="240" w:lineRule="auto" w:before="57" w:after="0"/>
        <w:ind w:left="665" w:right="0" w:hanging="354"/>
        <w:jc w:val="left"/>
        <w:rPr>
          <w:sz w:val="20"/>
        </w:rPr>
      </w:pPr>
      <w:r>
        <w:rPr>
          <w:w w:val="110"/>
          <w:sz w:val="20"/>
        </w:rPr>
        <w:t>Ubicación donde se presta el</w:t>
      </w:r>
      <w:r>
        <w:rPr>
          <w:spacing w:val="52"/>
          <w:w w:val="110"/>
          <w:sz w:val="20"/>
        </w:rPr>
        <w:t> </w:t>
      </w:r>
      <w:r>
        <w:rPr>
          <w:w w:val="110"/>
          <w:sz w:val="20"/>
        </w:rPr>
        <w:t>servicio;</w:t>
      </w:r>
    </w:p>
    <w:p>
      <w:pPr>
        <w:pStyle w:val="ListParagraph"/>
        <w:numPr>
          <w:ilvl w:val="0"/>
          <w:numId w:val="178"/>
        </w:numPr>
        <w:tabs>
          <w:tab w:pos="599" w:val="left" w:leader="none"/>
        </w:tabs>
        <w:spacing w:line="230" w:lineRule="auto" w:before="185" w:after="0"/>
        <w:ind w:left="312" w:right="115" w:firstLine="0"/>
        <w:jc w:val="both"/>
        <w:rPr>
          <w:sz w:val="20"/>
        </w:rPr>
      </w:pPr>
      <w:r>
        <w:rPr>
          <w:w w:val="110"/>
          <w:sz w:val="20"/>
        </w:rPr>
        <w:t>En su caso, el nombre y cargo del servidor público que pone el vehículo a disposición y motivo de retención;</w:t>
      </w:r>
    </w:p>
    <w:p>
      <w:pPr>
        <w:pStyle w:val="BodyText"/>
        <w:spacing w:before="5"/>
        <w:ind w:left="0"/>
        <w:rPr>
          <w:sz w:val="17"/>
        </w:rPr>
      </w:pPr>
    </w:p>
    <w:p>
      <w:pPr>
        <w:pStyle w:val="ListParagraph"/>
        <w:numPr>
          <w:ilvl w:val="0"/>
          <w:numId w:val="178"/>
        </w:numPr>
        <w:tabs>
          <w:tab w:pos="669" w:val="left" w:leader="none"/>
        </w:tabs>
        <w:spacing w:line="240" w:lineRule="auto" w:before="0" w:after="0"/>
        <w:ind w:left="668" w:right="0" w:hanging="357"/>
        <w:jc w:val="left"/>
        <w:rPr>
          <w:sz w:val="20"/>
        </w:rPr>
      </w:pPr>
      <w:r>
        <w:rPr>
          <w:w w:val="110"/>
          <w:sz w:val="20"/>
        </w:rPr>
        <w:t>Desglose, por conceptos del cobro de</w:t>
      </w:r>
      <w:r>
        <w:rPr>
          <w:spacing w:val="9"/>
          <w:w w:val="110"/>
          <w:sz w:val="20"/>
        </w:rPr>
        <w:t> </w:t>
      </w:r>
      <w:r>
        <w:rPr>
          <w:w w:val="110"/>
          <w:sz w:val="20"/>
        </w:rPr>
        <w:t>servicios;</w:t>
      </w:r>
    </w:p>
    <w:p>
      <w:pPr>
        <w:pStyle w:val="ListParagraph"/>
        <w:numPr>
          <w:ilvl w:val="0"/>
          <w:numId w:val="178"/>
        </w:numPr>
        <w:tabs>
          <w:tab w:pos="753" w:val="left" w:leader="none"/>
        </w:tabs>
        <w:spacing w:line="240" w:lineRule="auto" w:before="177" w:after="0"/>
        <w:ind w:left="752" w:right="0" w:hanging="441"/>
        <w:jc w:val="left"/>
        <w:rPr>
          <w:sz w:val="20"/>
        </w:rPr>
      </w:pPr>
      <w:r>
        <w:rPr>
          <w:w w:val="105"/>
          <w:sz w:val="20"/>
        </w:rPr>
        <w:t>Número de folio del</w:t>
      </w:r>
      <w:r>
        <w:rPr>
          <w:spacing w:val="1"/>
          <w:w w:val="105"/>
          <w:sz w:val="20"/>
        </w:rPr>
        <w:t> </w:t>
      </w:r>
      <w:r>
        <w:rPr>
          <w:w w:val="105"/>
          <w:sz w:val="20"/>
        </w:rPr>
        <w:t>reporte;</w:t>
      </w:r>
    </w:p>
    <w:p>
      <w:pPr>
        <w:pStyle w:val="ListParagraph"/>
        <w:numPr>
          <w:ilvl w:val="0"/>
          <w:numId w:val="178"/>
        </w:numPr>
        <w:tabs>
          <w:tab w:pos="883" w:val="left" w:leader="none"/>
        </w:tabs>
        <w:spacing w:line="242" w:lineRule="auto" w:before="178" w:after="0"/>
        <w:ind w:left="312" w:right="111" w:firstLine="0"/>
        <w:jc w:val="both"/>
        <w:rPr>
          <w:sz w:val="20"/>
        </w:rPr>
      </w:pPr>
      <w:r>
        <w:rPr>
          <w:w w:val="110"/>
          <w:sz w:val="20"/>
        </w:rPr>
        <w:t>El permisionario del servicio de salvamento y arrastre de vehículos solo podrá realizar las maniobras de traslado, únicamente cuando los vehículos por las condiciones y  naturaleza del hecho  no puedan ser trasladados por sus conductores o propietarios, así como cuando se nieguen a trasladarlos y la autoridad lo</w:t>
      </w:r>
      <w:r>
        <w:rPr>
          <w:spacing w:val="3"/>
          <w:w w:val="110"/>
          <w:sz w:val="20"/>
        </w:rPr>
        <w:t> </w:t>
      </w:r>
      <w:r>
        <w:rPr>
          <w:w w:val="110"/>
          <w:sz w:val="20"/>
        </w:rPr>
        <w:t>ordene.</w:t>
      </w:r>
    </w:p>
    <w:p>
      <w:pPr>
        <w:pStyle w:val="BodyText"/>
        <w:spacing w:before="11"/>
        <w:ind w:left="0"/>
      </w:pPr>
    </w:p>
    <w:p>
      <w:pPr>
        <w:pStyle w:val="BodyText"/>
        <w:spacing w:line="247" w:lineRule="auto"/>
        <w:ind w:right="111"/>
        <w:jc w:val="both"/>
      </w:pPr>
      <w:r>
        <w:rPr>
          <w:w w:val="110"/>
        </w:rPr>
        <w:t>La Secretaría de Movilidad elaborará y comunicará a los permisionarios, los formatos específicos para el reporte a que se refiere este artículo, cuyo uso, en este caso, será obligatorio.</w:t>
      </w:r>
    </w:p>
    <w:p>
      <w:pPr>
        <w:pStyle w:val="BodyText"/>
        <w:ind w:left="0"/>
        <w:rPr>
          <w:sz w:val="22"/>
        </w:rPr>
      </w:pPr>
    </w:p>
    <w:p>
      <w:pPr>
        <w:pStyle w:val="Heading1"/>
        <w:spacing w:before="173"/>
        <w:ind w:right="2008"/>
      </w:pPr>
      <w:r>
        <w:rPr/>
        <w:t>CAPÍTULO QUINTO</w:t>
      </w:r>
    </w:p>
    <w:p>
      <w:pPr>
        <w:spacing w:line="194" w:lineRule="auto" w:before="16"/>
        <w:ind w:left="3313" w:right="3113" w:firstLine="0"/>
        <w:jc w:val="center"/>
        <w:rPr>
          <w:rFonts w:ascii="TeX Gyre Bonum" w:hAnsi="TeX Gyre Bonum"/>
          <w:b/>
          <w:sz w:val="20"/>
        </w:rPr>
      </w:pPr>
      <w:r>
        <w:rPr>
          <w:rFonts w:ascii="TeX Gyre Bonum" w:hAnsi="TeX Gyre Bonum"/>
          <w:b/>
          <w:sz w:val="20"/>
        </w:rPr>
        <w:t>Del servicio público auxiliar de depósito y guarda vehicular</w:t>
      </w:r>
    </w:p>
    <w:p>
      <w:pPr>
        <w:spacing w:line="262" w:lineRule="exact" w:before="189"/>
        <w:ind w:left="2205" w:right="2010" w:firstLine="0"/>
        <w:jc w:val="center"/>
        <w:rPr>
          <w:rFonts w:ascii="TeX Gyre Bonum" w:hAnsi="TeX Gyre Bonum"/>
          <w:b/>
          <w:sz w:val="20"/>
        </w:rPr>
      </w:pPr>
      <w:r>
        <w:rPr>
          <w:rFonts w:ascii="TeX Gyre Bonum" w:hAnsi="TeX Gyre Bonum"/>
          <w:b/>
          <w:sz w:val="20"/>
        </w:rPr>
        <w:t>SECCIÓN PRIMERA</w:t>
      </w:r>
    </w:p>
    <w:p>
      <w:pPr>
        <w:spacing w:line="262" w:lineRule="exact" w:before="0"/>
        <w:ind w:left="2205" w:right="2009" w:firstLine="0"/>
        <w:jc w:val="center"/>
        <w:rPr>
          <w:rFonts w:ascii="TeX Gyre Bonum"/>
          <w:b/>
          <w:sz w:val="20"/>
        </w:rPr>
      </w:pPr>
      <w:r>
        <w:rPr>
          <w:rFonts w:ascii="TeX Gyre Bonum"/>
          <w:b/>
          <w:sz w:val="20"/>
        </w:rPr>
        <w:t>Condiciones del servicio</w:t>
      </w:r>
    </w:p>
    <w:p>
      <w:pPr>
        <w:pStyle w:val="BodyText"/>
        <w:spacing w:line="242" w:lineRule="auto" w:before="178"/>
        <w:ind w:right="112"/>
        <w:jc w:val="both"/>
      </w:pPr>
      <w:r>
        <w:rPr>
          <w:rFonts w:ascii="TeX Gyre Bonum" w:hAnsi="TeX Gyre Bonum"/>
          <w:b/>
          <w:w w:val="110"/>
        </w:rPr>
        <w:t>Artículo 7.63.- </w:t>
      </w:r>
      <w:r>
        <w:rPr>
          <w:w w:val="110"/>
        </w:rPr>
        <w:t>Los vehículos recuperados por robo, deberán ser trasladados a los depósitos vehiculares estatales, cada Fiscalía Regional contará al menos con una unidad de arrastre con la finalidad de que el usuario recupere su vehículo sin tener que realizar erogaciones por concepto de arrastre,</w:t>
      </w:r>
      <w:r>
        <w:rPr>
          <w:spacing w:val="11"/>
          <w:w w:val="110"/>
        </w:rPr>
        <w:t> </w:t>
      </w:r>
      <w:r>
        <w:rPr>
          <w:w w:val="110"/>
        </w:rPr>
        <w:t>salvamento,</w:t>
      </w:r>
      <w:r>
        <w:rPr>
          <w:spacing w:val="12"/>
          <w:w w:val="110"/>
        </w:rPr>
        <w:t> </w:t>
      </w:r>
      <w:r>
        <w:rPr>
          <w:w w:val="110"/>
        </w:rPr>
        <w:t>guarda,</w:t>
      </w:r>
      <w:r>
        <w:rPr>
          <w:spacing w:val="12"/>
          <w:w w:val="110"/>
        </w:rPr>
        <w:t> </w:t>
      </w:r>
      <w:r>
        <w:rPr>
          <w:w w:val="110"/>
        </w:rPr>
        <w:t>custodia</w:t>
      </w:r>
      <w:r>
        <w:rPr>
          <w:spacing w:val="11"/>
          <w:w w:val="110"/>
        </w:rPr>
        <w:t> </w:t>
      </w:r>
      <w:r>
        <w:rPr>
          <w:w w:val="110"/>
        </w:rPr>
        <w:t>y</w:t>
      </w:r>
      <w:r>
        <w:rPr>
          <w:spacing w:val="12"/>
          <w:w w:val="110"/>
        </w:rPr>
        <w:t> </w:t>
      </w:r>
      <w:r>
        <w:rPr>
          <w:w w:val="110"/>
        </w:rPr>
        <w:t>depósito</w:t>
      </w:r>
      <w:r>
        <w:rPr>
          <w:spacing w:val="10"/>
          <w:w w:val="110"/>
        </w:rPr>
        <w:t> </w:t>
      </w:r>
      <w:r>
        <w:rPr>
          <w:w w:val="110"/>
        </w:rPr>
        <w:t>de</w:t>
      </w:r>
      <w:r>
        <w:rPr>
          <w:spacing w:val="10"/>
          <w:w w:val="110"/>
        </w:rPr>
        <w:t> </w:t>
      </w:r>
      <w:r>
        <w:rPr>
          <w:w w:val="110"/>
        </w:rPr>
        <w:t>vehículos.</w:t>
      </w:r>
    </w:p>
    <w:p>
      <w:pPr>
        <w:pStyle w:val="BodyText"/>
        <w:spacing w:before="11"/>
        <w:ind w:left="0"/>
      </w:pPr>
    </w:p>
    <w:p>
      <w:pPr>
        <w:pStyle w:val="BodyText"/>
        <w:spacing w:line="249" w:lineRule="auto"/>
        <w:ind w:right="111"/>
        <w:jc w:val="both"/>
      </w:pPr>
      <w:r>
        <w:rPr>
          <w:w w:val="110"/>
        </w:rPr>
        <w:t>Únicamente con motivo de las dimensiones del vehículo robado, que exceda de la capacidad de arrastre de las grúas con que cuente la Fiscalía Regional correspondiente, se solicitará el servicio de grúas permisionado, quienes cobrarán el servicio prestado con cargo al propietario del vehículo o medio</w:t>
      </w:r>
      <w:r>
        <w:rPr>
          <w:spacing w:val="11"/>
          <w:w w:val="110"/>
        </w:rPr>
        <w:t> </w:t>
      </w:r>
      <w:r>
        <w:rPr>
          <w:w w:val="110"/>
        </w:rPr>
        <w:t>de</w:t>
      </w:r>
      <w:r>
        <w:rPr>
          <w:spacing w:val="9"/>
          <w:w w:val="110"/>
        </w:rPr>
        <w:t> </w:t>
      </w:r>
      <w:r>
        <w:rPr>
          <w:w w:val="110"/>
        </w:rPr>
        <w:t>transporte</w:t>
      </w:r>
      <w:r>
        <w:rPr>
          <w:spacing w:val="9"/>
          <w:w w:val="110"/>
        </w:rPr>
        <w:t> </w:t>
      </w:r>
      <w:r>
        <w:rPr>
          <w:w w:val="110"/>
        </w:rPr>
        <w:t>recuperado</w:t>
      </w:r>
      <w:r>
        <w:rPr>
          <w:spacing w:val="12"/>
          <w:w w:val="110"/>
        </w:rPr>
        <w:t> </w:t>
      </w:r>
      <w:r>
        <w:rPr>
          <w:w w:val="110"/>
        </w:rPr>
        <w:t>conforme</w:t>
      </w:r>
      <w:r>
        <w:rPr>
          <w:spacing w:val="9"/>
          <w:w w:val="110"/>
        </w:rPr>
        <w:t> </w:t>
      </w:r>
      <w:r>
        <w:rPr>
          <w:w w:val="110"/>
        </w:rPr>
        <w:t>a</w:t>
      </w:r>
      <w:r>
        <w:rPr>
          <w:spacing w:val="10"/>
          <w:w w:val="110"/>
        </w:rPr>
        <w:t> </w:t>
      </w:r>
      <w:r>
        <w:rPr>
          <w:w w:val="110"/>
        </w:rPr>
        <w:t>las</w:t>
      </w:r>
      <w:r>
        <w:rPr>
          <w:spacing w:val="9"/>
          <w:w w:val="110"/>
        </w:rPr>
        <w:t> </w:t>
      </w:r>
      <w:r>
        <w:rPr>
          <w:w w:val="110"/>
        </w:rPr>
        <w:t>tarifas</w:t>
      </w:r>
      <w:r>
        <w:rPr>
          <w:spacing w:val="10"/>
          <w:w w:val="110"/>
        </w:rPr>
        <w:t> </w:t>
      </w:r>
      <w:r>
        <w:rPr>
          <w:w w:val="110"/>
        </w:rPr>
        <w:t>vigentes.</w:t>
      </w:r>
    </w:p>
    <w:p>
      <w:pPr>
        <w:pStyle w:val="BodyText"/>
        <w:spacing w:before="181"/>
        <w:ind w:right="115"/>
        <w:jc w:val="both"/>
      </w:pPr>
      <w:r>
        <w:rPr>
          <w:rFonts w:ascii="TeX Gyre Bonum" w:hAnsi="TeX Gyre Bonum"/>
          <w:b/>
          <w:w w:val="110"/>
        </w:rPr>
        <w:t>Artículo 7.64.- </w:t>
      </w:r>
      <w:r>
        <w:rPr>
          <w:w w:val="110"/>
        </w:rPr>
        <w:t>En los lugares en que se encuentren dos o más concesionarios autorizados para prestar el servicio de depósito y guarda de vehículos, se dará prioridad al establecimiento que  esté  más</w:t>
      </w:r>
      <w:r>
        <w:rPr>
          <w:spacing w:val="11"/>
          <w:w w:val="110"/>
        </w:rPr>
        <w:t> </w:t>
      </w:r>
      <w:r>
        <w:rPr>
          <w:w w:val="110"/>
        </w:rPr>
        <w:t>cerca</w:t>
      </w:r>
      <w:r>
        <w:rPr>
          <w:spacing w:val="11"/>
          <w:w w:val="110"/>
        </w:rPr>
        <w:t> </w:t>
      </w:r>
      <w:r>
        <w:rPr>
          <w:w w:val="110"/>
        </w:rPr>
        <w:t>de</w:t>
      </w:r>
      <w:r>
        <w:rPr>
          <w:spacing w:val="10"/>
          <w:w w:val="110"/>
        </w:rPr>
        <w:t> </w:t>
      </w:r>
      <w:r>
        <w:rPr>
          <w:w w:val="110"/>
        </w:rPr>
        <w:t>la</w:t>
      </w:r>
      <w:r>
        <w:rPr>
          <w:spacing w:val="11"/>
          <w:w w:val="110"/>
        </w:rPr>
        <w:t> </w:t>
      </w:r>
      <w:r>
        <w:rPr>
          <w:w w:val="110"/>
        </w:rPr>
        <w:t>ubicación</w:t>
      </w:r>
      <w:r>
        <w:rPr>
          <w:spacing w:val="11"/>
          <w:w w:val="110"/>
        </w:rPr>
        <w:t> </w:t>
      </w:r>
      <w:r>
        <w:rPr>
          <w:w w:val="110"/>
        </w:rPr>
        <w:t>del</w:t>
      </w:r>
      <w:r>
        <w:rPr>
          <w:spacing w:val="12"/>
          <w:w w:val="110"/>
        </w:rPr>
        <w:t> </w:t>
      </w:r>
      <w:r>
        <w:rPr>
          <w:w w:val="110"/>
        </w:rPr>
        <w:t>vehículo</w:t>
      </w:r>
      <w:r>
        <w:rPr>
          <w:spacing w:val="12"/>
          <w:w w:val="110"/>
        </w:rPr>
        <w:t> </w:t>
      </w:r>
      <w:r>
        <w:rPr>
          <w:w w:val="110"/>
        </w:rPr>
        <w:t>a</w:t>
      </w:r>
      <w:r>
        <w:rPr>
          <w:spacing w:val="11"/>
          <w:w w:val="110"/>
        </w:rPr>
        <w:t> </w:t>
      </w:r>
      <w:r>
        <w:rPr>
          <w:w w:val="110"/>
        </w:rPr>
        <w:t>depositar.</w:t>
      </w:r>
    </w:p>
    <w:p>
      <w:pPr>
        <w:pStyle w:val="BodyText"/>
        <w:spacing w:before="3"/>
        <w:ind w:left="0"/>
        <w:rPr>
          <w:sz w:val="21"/>
        </w:rPr>
      </w:pPr>
    </w:p>
    <w:p>
      <w:pPr>
        <w:pStyle w:val="BodyText"/>
        <w:spacing w:line="247" w:lineRule="auto"/>
        <w:ind w:right="115"/>
        <w:jc w:val="both"/>
      </w:pPr>
      <w:r>
        <w:rPr>
          <w:w w:val="110"/>
        </w:rPr>
        <w:t>En los lugares, en los que no se cuente con establecimientos autorizados para prestar el servicio de depósito y guarda de vehículos, el vehículo en cuestión, se depositará en el más próximo, donde haya un concesionario autorizado.</w:t>
      </w:r>
    </w:p>
    <w:p>
      <w:pPr>
        <w:pStyle w:val="BodyText"/>
        <w:ind w:left="0"/>
        <w:rPr>
          <w:sz w:val="22"/>
        </w:rPr>
      </w:pPr>
    </w:p>
    <w:p>
      <w:pPr>
        <w:pStyle w:val="Heading1"/>
        <w:spacing w:line="262" w:lineRule="exact" w:before="175"/>
      </w:pPr>
      <w:r>
        <w:rPr/>
        <w:t>SECCION SEGUNDA</w:t>
      </w:r>
    </w:p>
    <w:p>
      <w:pPr>
        <w:spacing w:line="262" w:lineRule="exact" w:before="0"/>
        <w:ind w:left="2205" w:right="2009" w:firstLine="0"/>
        <w:jc w:val="center"/>
        <w:rPr>
          <w:rFonts w:ascii="TeX Gyre Bonum" w:hAnsi="TeX Gyre Bonum"/>
          <w:b/>
          <w:sz w:val="20"/>
        </w:rPr>
      </w:pPr>
      <w:r>
        <w:rPr>
          <w:rFonts w:ascii="TeX Gyre Bonum" w:hAnsi="TeX Gyre Bonum"/>
          <w:b/>
          <w:sz w:val="20"/>
        </w:rPr>
        <w:t>De los lugares de depósito</w:t>
      </w:r>
    </w:p>
    <w:p>
      <w:pPr>
        <w:pStyle w:val="BodyText"/>
        <w:spacing w:line="230" w:lineRule="auto" w:before="188"/>
        <w:ind w:right="110"/>
        <w:jc w:val="both"/>
      </w:pPr>
      <w:r>
        <w:rPr>
          <w:rFonts w:ascii="TeX Gyre Bonum" w:hAnsi="TeX Gyre Bonum"/>
          <w:b/>
          <w:w w:val="110"/>
        </w:rPr>
        <w:t>Artículo 7.65.- </w:t>
      </w:r>
      <w:r>
        <w:rPr>
          <w:w w:val="110"/>
        </w:rPr>
        <w:t>Las especificaciones mínimas de infraestructura y de servicio que deberán cubrirse en los establecimientos donde se preste el servicio público auxiliar de depósito vehicular, son:</w:t>
      </w:r>
    </w:p>
    <w:p>
      <w:pPr>
        <w:pStyle w:val="BodyText"/>
        <w:spacing w:before="5"/>
        <w:ind w:left="0"/>
        <w:rPr>
          <w:sz w:val="18"/>
        </w:rPr>
      </w:pPr>
    </w:p>
    <w:p>
      <w:pPr>
        <w:pStyle w:val="ListParagraph"/>
        <w:numPr>
          <w:ilvl w:val="0"/>
          <w:numId w:val="179"/>
        </w:numPr>
        <w:tabs>
          <w:tab w:pos="549" w:val="left" w:leader="none"/>
        </w:tabs>
        <w:spacing w:line="228" w:lineRule="auto" w:before="0" w:after="0"/>
        <w:ind w:left="312" w:right="113" w:firstLine="0"/>
        <w:jc w:val="both"/>
        <w:rPr>
          <w:sz w:val="20"/>
        </w:rPr>
      </w:pPr>
      <w:r>
        <w:rPr>
          <w:w w:val="110"/>
          <w:sz w:val="20"/>
        </w:rPr>
        <w:t>Protección perimetral del inmueble, mediante bardeado y rematados con protecciones de malla o alambre de púas y portón de</w:t>
      </w:r>
      <w:r>
        <w:rPr>
          <w:spacing w:val="9"/>
          <w:w w:val="110"/>
          <w:sz w:val="20"/>
        </w:rPr>
        <w:t> </w:t>
      </w:r>
      <w:r>
        <w:rPr>
          <w:w w:val="110"/>
          <w:sz w:val="20"/>
        </w:rPr>
        <w:t>acceso;</w:t>
      </w:r>
    </w:p>
    <w:p>
      <w:pPr>
        <w:spacing w:after="0" w:line="228" w:lineRule="auto"/>
        <w:jc w:val="both"/>
        <w:rPr>
          <w:sz w:val="20"/>
        </w:rPr>
        <w:sectPr>
          <w:pgSz w:w="12240" w:h="15840"/>
          <w:pgMar w:header="720" w:footer="946" w:top="1700" w:bottom="1140" w:left="820" w:right="1020"/>
        </w:sectPr>
      </w:pPr>
    </w:p>
    <w:p>
      <w:pPr>
        <w:pStyle w:val="ListParagraph"/>
        <w:numPr>
          <w:ilvl w:val="0"/>
          <w:numId w:val="179"/>
        </w:numPr>
        <w:tabs>
          <w:tab w:pos="631" w:val="left" w:leader="none"/>
        </w:tabs>
        <w:spacing w:line="236" w:lineRule="exact" w:before="1" w:after="0"/>
        <w:ind w:left="312" w:right="115" w:firstLine="0"/>
        <w:jc w:val="both"/>
        <w:rPr>
          <w:sz w:val="20"/>
        </w:rPr>
      </w:pPr>
      <w:r>
        <w:rPr>
          <w:w w:val="110"/>
          <w:sz w:val="20"/>
        </w:rPr>
        <w:t>Debe contar con espacio para la atención a usuarios y actividades de las personas encargadas, sanitarios al público y sistemas de</w:t>
      </w:r>
      <w:r>
        <w:rPr>
          <w:spacing w:val="13"/>
          <w:w w:val="110"/>
          <w:sz w:val="20"/>
        </w:rPr>
        <w:t> </w:t>
      </w:r>
      <w:r>
        <w:rPr>
          <w:w w:val="110"/>
          <w:sz w:val="20"/>
        </w:rPr>
        <w:t>comunicación;</w:t>
      </w:r>
    </w:p>
    <w:p>
      <w:pPr>
        <w:pStyle w:val="ListParagraph"/>
        <w:numPr>
          <w:ilvl w:val="0"/>
          <w:numId w:val="179"/>
        </w:numPr>
        <w:tabs>
          <w:tab w:pos="686" w:val="left" w:leader="none"/>
        </w:tabs>
        <w:spacing w:line="240" w:lineRule="auto" w:before="189" w:after="0"/>
        <w:ind w:left="685" w:right="0" w:hanging="374"/>
        <w:jc w:val="both"/>
        <w:rPr>
          <w:sz w:val="20"/>
        </w:rPr>
      </w:pPr>
      <w:r>
        <w:rPr>
          <w:w w:val="110"/>
          <w:sz w:val="20"/>
        </w:rPr>
        <w:t>Contar con vigilancia</w:t>
      </w:r>
      <w:r>
        <w:rPr>
          <w:spacing w:val="24"/>
          <w:w w:val="110"/>
          <w:sz w:val="20"/>
        </w:rPr>
        <w:t> </w:t>
      </w:r>
      <w:r>
        <w:rPr>
          <w:w w:val="110"/>
          <w:sz w:val="20"/>
        </w:rPr>
        <w:t>las veinticuatro horas del día;</w:t>
      </w:r>
    </w:p>
    <w:p>
      <w:pPr>
        <w:pStyle w:val="ListParagraph"/>
        <w:numPr>
          <w:ilvl w:val="0"/>
          <w:numId w:val="179"/>
        </w:numPr>
        <w:tabs>
          <w:tab w:pos="679" w:val="left" w:leader="none"/>
        </w:tabs>
        <w:spacing w:line="244" w:lineRule="auto" w:before="179" w:after="0"/>
        <w:ind w:left="312" w:right="113" w:firstLine="0"/>
        <w:jc w:val="both"/>
        <w:rPr>
          <w:sz w:val="20"/>
        </w:rPr>
      </w:pPr>
      <w:r>
        <w:rPr>
          <w:w w:val="110"/>
          <w:sz w:val="20"/>
        </w:rPr>
        <w:t>El depósito deberá distinguirse al público en lugares visibles, por medio de rótulos que muestren  la razón social, requisitos para la liberación de vehículos y tarifa vigente. De igual forma, dentro de   sus instalaciones deben contar con salidas de emergencia y rutas de evacuación debidamente señaladas. Las especificaciones de dichos rótulos, salidas y señalamientos se precisarán en la Norma Técnica respectiva y demás disposiciones generales</w:t>
      </w:r>
      <w:r>
        <w:rPr>
          <w:spacing w:val="9"/>
          <w:w w:val="110"/>
          <w:sz w:val="20"/>
        </w:rPr>
        <w:t> </w:t>
      </w:r>
      <w:r>
        <w:rPr>
          <w:w w:val="110"/>
          <w:sz w:val="20"/>
        </w:rPr>
        <w:t>administrativas;</w:t>
      </w:r>
    </w:p>
    <w:p>
      <w:pPr>
        <w:pStyle w:val="ListParagraph"/>
        <w:numPr>
          <w:ilvl w:val="0"/>
          <w:numId w:val="179"/>
        </w:numPr>
        <w:tabs>
          <w:tab w:pos="602" w:val="left" w:leader="none"/>
        </w:tabs>
        <w:spacing w:line="244" w:lineRule="auto" w:before="184" w:after="0"/>
        <w:ind w:left="312" w:right="114" w:firstLine="0"/>
        <w:jc w:val="both"/>
        <w:rPr>
          <w:sz w:val="20"/>
        </w:rPr>
      </w:pPr>
      <w:r>
        <w:rPr>
          <w:w w:val="110"/>
          <w:sz w:val="20"/>
        </w:rPr>
        <w:t>Debe contar con los seguros de daños y/o fondos de garantía que aseguren el pago de daños que pudieran sufrir los vehículos arrastrados y/o depositados imputables al prestador del servicio, así como los terceros que resultaren perjudicados en sus bienes o personas, debido a las actividades que desarrollan las grúas, los depósitos, el seguro a grúas y depósito de vehículos estará en función del tamaño del depósito y el número de vehículos en resguardo, en términos de la Norma Técnica respectiva y demás disposiciones generales</w:t>
      </w:r>
      <w:r>
        <w:rPr>
          <w:spacing w:val="52"/>
          <w:w w:val="110"/>
          <w:sz w:val="20"/>
        </w:rPr>
        <w:t> </w:t>
      </w:r>
      <w:r>
        <w:rPr>
          <w:w w:val="110"/>
          <w:sz w:val="20"/>
        </w:rPr>
        <w:t>administrativas;</w:t>
      </w:r>
    </w:p>
    <w:p>
      <w:pPr>
        <w:pStyle w:val="BodyText"/>
        <w:spacing w:before="6"/>
        <w:ind w:left="0"/>
        <w:rPr>
          <w:sz w:val="17"/>
        </w:rPr>
      </w:pPr>
    </w:p>
    <w:p>
      <w:pPr>
        <w:pStyle w:val="ListParagraph"/>
        <w:numPr>
          <w:ilvl w:val="0"/>
          <w:numId w:val="179"/>
        </w:numPr>
        <w:tabs>
          <w:tab w:pos="669" w:val="left" w:leader="none"/>
        </w:tabs>
        <w:spacing w:line="228" w:lineRule="auto" w:before="0" w:after="0"/>
        <w:ind w:left="312" w:right="114" w:firstLine="0"/>
        <w:jc w:val="both"/>
        <w:rPr>
          <w:sz w:val="20"/>
        </w:rPr>
      </w:pPr>
      <w:r>
        <w:rPr>
          <w:w w:val="110"/>
          <w:sz w:val="20"/>
        </w:rPr>
        <w:t>Los horarios de servicio, el manejo de los sellos, la instalación de buzones de quejas y sugerencias  y</w:t>
      </w:r>
      <w:r>
        <w:rPr>
          <w:spacing w:val="9"/>
          <w:w w:val="110"/>
          <w:sz w:val="20"/>
        </w:rPr>
        <w:t> </w:t>
      </w:r>
      <w:r>
        <w:rPr>
          <w:w w:val="110"/>
          <w:sz w:val="20"/>
        </w:rPr>
        <w:t>el</w:t>
      </w:r>
      <w:r>
        <w:rPr>
          <w:spacing w:val="10"/>
          <w:w w:val="110"/>
          <w:sz w:val="20"/>
        </w:rPr>
        <w:t> </w:t>
      </w:r>
      <w:r>
        <w:rPr>
          <w:w w:val="110"/>
          <w:sz w:val="20"/>
        </w:rPr>
        <w:t>procedimiento</w:t>
      </w:r>
      <w:r>
        <w:rPr>
          <w:spacing w:val="10"/>
          <w:w w:val="110"/>
          <w:sz w:val="20"/>
        </w:rPr>
        <w:t> </w:t>
      </w:r>
      <w:r>
        <w:rPr>
          <w:w w:val="110"/>
          <w:sz w:val="20"/>
        </w:rPr>
        <w:t>serán</w:t>
      </w:r>
      <w:r>
        <w:rPr>
          <w:spacing w:val="8"/>
          <w:w w:val="110"/>
          <w:sz w:val="20"/>
        </w:rPr>
        <w:t> </w:t>
      </w:r>
      <w:r>
        <w:rPr>
          <w:w w:val="110"/>
          <w:sz w:val="20"/>
        </w:rPr>
        <w:t>especificados</w:t>
      </w:r>
      <w:r>
        <w:rPr>
          <w:spacing w:val="9"/>
          <w:w w:val="110"/>
          <w:sz w:val="20"/>
        </w:rPr>
        <w:t> </w:t>
      </w:r>
      <w:r>
        <w:rPr>
          <w:w w:val="110"/>
          <w:sz w:val="20"/>
        </w:rPr>
        <w:t>en</w:t>
      </w:r>
      <w:r>
        <w:rPr>
          <w:spacing w:val="9"/>
          <w:w w:val="110"/>
          <w:sz w:val="20"/>
        </w:rPr>
        <w:t> </w:t>
      </w:r>
      <w:r>
        <w:rPr>
          <w:w w:val="110"/>
          <w:sz w:val="20"/>
        </w:rPr>
        <w:t>las</w:t>
      </w:r>
      <w:r>
        <w:rPr>
          <w:spacing w:val="9"/>
          <w:w w:val="110"/>
          <w:sz w:val="20"/>
        </w:rPr>
        <w:t> </w:t>
      </w:r>
      <w:r>
        <w:rPr>
          <w:w w:val="110"/>
          <w:sz w:val="20"/>
        </w:rPr>
        <w:t>demás</w:t>
      </w:r>
      <w:r>
        <w:rPr>
          <w:spacing w:val="9"/>
          <w:w w:val="110"/>
          <w:sz w:val="20"/>
        </w:rPr>
        <w:t> </w:t>
      </w:r>
      <w:r>
        <w:rPr>
          <w:w w:val="110"/>
          <w:sz w:val="20"/>
        </w:rPr>
        <w:t>disposiciones</w:t>
      </w:r>
      <w:r>
        <w:rPr>
          <w:spacing w:val="9"/>
          <w:w w:val="110"/>
          <w:sz w:val="20"/>
        </w:rPr>
        <w:t> </w:t>
      </w:r>
      <w:r>
        <w:rPr>
          <w:w w:val="110"/>
          <w:sz w:val="20"/>
        </w:rPr>
        <w:t>generales</w:t>
      </w:r>
      <w:r>
        <w:rPr>
          <w:spacing w:val="9"/>
          <w:w w:val="110"/>
          <w:sz w:val="20"/>
        </w:rPr>
        <w:t> </w:t>
      </w:r>
      <w:r>
        <w:rPr>
          <w:w w:val="110"/>
          <w:sz w:val="20"/>
        </w:rPr>
        <w:t>administrativas;</w:t>
      </w:r>
    </w:p>
    <w:p>
      <w:pPr>
        <w:pStyle w:val="BodyText"/>
        <w:spacing w:before="3"/>
        <w:ind w:left="0"/>
        <w:rPr>
          <w:sz w:val="18"/>
        </w:rPr>
      </w:pPr>
    </w:p>
    <w:p>
      <w:pPr>
        <w:pStyle w:val="ListParagraph"/>
        <w:numPr>
          <w:ilvl w:val="0"/>
          <w:numId w:val="179"/>
        </w:numPr>
        <w:tabs>
          <w:tab w:pos="849" w:val="left" w:leader="none"/>
        </w:tabs>
        <w:spacing w:line="230" w:lineRule="auto" w:before="1" w:after="0"/>
        <w:ind w:left="312" w:right="115" w:firstLine="0"/>
        <w:jc w:val="both"/>
        <w:rPr>
          <w:sz w:val="20"/>
        </w:rPr>
      </w:pPr>
      <w:r>
        <w:rPr>
          <w:w w:val="110"/>
          <w:sz w:val="20"/>
        </w:rPr>
        <w:t>Las demás previstas en la Norma Técnica respectiva y demás disposiciones generales administrativas.</w:t>
      </w:r>
    </w:p>
    <w:p>
      <w:pPr>
        <w:pStyle w:val="BodyText"/>
        <w:ind w:left="0"/>
        <w:rPr>
          <w:sz w:val="22"/>
        </w:rPr>
      </w:pPr>
    </w:p>
    <w:p>
      <w:pPr>
        <w:pStyle w:val="Heading1"/>
        <w:spacing w:before="180"/>
        <w:ind w:left="2203"/>
      </w:pPr>
      <w:r>
        <w:rPr/>
        <w:t>SECCION TERCERA</w:t>
      </w:r>
    </w:p>
    <w:p>
      <w:pPr>
        <w:spacing w:line="264" w:lineRule="exact" w:before="0"/>
        <w:ind w:left="2203" w:right="2010" w:firstLine="0"/>
        <w:jc w:val="center"/>
        <w:rPr>
          <w:rFonts w:ascii="TeX Gyre Bonum" w:hAnsi="TeX Gyre Bonum"/>
          <w:b/>
          <w:sz w:val="20"/>
        </w:rPr>
      </w:pPr>
      <w:r>
        <w:rPr>
          <w:rFonts w:ascii="TeX Gyre Bonum" w:hAnsi="TeX Gyre Bonum"/>
          <w:b/>
          <w:sz w:val="20"/>
        </w:rPr>
        <w:t>De la recepción de los vehículos</w:t>
      </w:r>
    </w:p>
    <w:p>
      <w:pPr>
        <w:pStyle w:val="BodyText"/>
        <w:spacing w:line="244" w:lineRule="auto" w:before="179"/>
        <w:ind w:right="110"/>
        <w:jc w:val="both"/>
      </w:pPr>
      <w:r>
        <w:rPr>
          <w:rFonts w:ascii="TeX Gyre Bonum" w:hAnsi="TeX Gyre Bonum"/>
          <w:b/>
          <w:w w:val="110"/>
        </w:rPr>
        <w:t>Artículo 7.66.- </w:t>
      </w:r>
      <w:r>
        <w:rPr>
          <w:w w:val="110"/>
        </w:rPr>
        <w:t>Los concesionarios podrán promover y suscribir entre sí y con las corporaciones de policía estatales y municipales, convenios de coordinación para optimizar la adecuada cobertura y condiciones de prestación del servicio, así como garantizar la efectiva protección y custodia de los vehículos y proporcionar a las autoridades en materia de seguridad, información para el debido cumplimiento de sus fines.</w:t>
      </w:r>
    </w:p>
    <w:p>
      <w:pPr>
        <w:pStyle w:val="BodyText"/>
        <w:spacing w:before="184"/>
        <w:jc w:val="both"/>
      </w:pPr>
      <w:r>
        <w:rPr>
          <w:rFonts w:ascii="TeX Gyre Bonum" w:hAnsi="TeX Gyre Bonum"/>
          <w:b/>
          <w:w w:val="110"/>
        </w:rPr>
        <w:t>Artículo 7.67</w:t>
      </w:r>
      <w:r>
        <w:rPr>
          <w:w w:val="110"/>
        </w:rPr>
        <w:t>.- Los concesionarios deberán abstenerse de recibir:</w:t>
      </w:r>
    </w:p>
    <w:p>
      <w:pPr>
        <w:pStyle w:val="ListParagraph"/>
        <w:numPr>
          <w:ilvl w:val="0"/>
          <w:numId w:val="180"/>
        </w:numPr>
        <w:tabs>
          <w:tab w:pos="621" w:val="left" w:leader="none"/>
        </w:tabs>
        <w:spacing w:line="242" w:lineRule="auto" w:before="177" w:after="0"/>
        <w:ind w:left="312" w:right="110" w:firstLine="0"/>
        <w:jc w:val="both"/>
        <w:rPr>
          <w:sz w:val="20"/>
        </w:rPr>
      </w:pPr>
      <w:r>
        <w:rPr>
          <w:w w:val="110"/>
          <w:sz w:val="20"/>
        </w:rPr>
        <w:t>Vehículos remitidos por autoridades que no se identifiquen plenamente o sin mediar la documentación que acredite la entrega material y jurídica del vehículo correspondiente; tener en depósito, o recibir vehículos robados o con reporte de robo, aún los remitidos por alguna autoridad de cualquier</w:t>
      </w:r>
      <w:r>
        <w:rPr>
          <w:spacing w:val="11"/>
          <w:w w:val="110"/>
          <w:sz w:val="20"/>
        </w:rPr>
        <w:t> </w:t>
      </w:r>
      <w:r>
        <w:rPr>
          <w:w w:val="110"/>
          <w:sz w:val="20"/>
        </w:rPr>
        <w:t>naturaleza;</w:t>
      </w:r>
    </w:p>
    <w:p>
      <w:pPr>
        <w:pStyle w:val="ListParagraph"/>
        <w:numPr>
          <w:ilvl w:val="0"/>
          <w:numId w:val="180"/>
        </w:numPr>
        <w:tabs>
          <w:tab w:pos="628" w:val="left" w:leader="none"/>
        </w:tabs>
        <w:spacing w:line="244" w:lineRule="auto" w:before="190" w:after="0"/>
        <w:ind w:left="312" w:right="111" w:firstLine="0"/>
        <w:jc w:val="both"/>
        <w:rPr>
          <w:sz w:val="20"/>
        </w:rPr>
      </w:pPr>
      <w:r>
        <w:rPr>
          <w:w w:val="110"/>
          <w:sz w:val="20"/>
        </w:rPr>
        <w:t>Junto con el vehículo, alimentos perecederos, medicamentos a granel, drogas, armas, animales, productos químicos, materiales o residuos corrosivos, reactivos, explosivos, tóxicos, inflamables, mutagénicos o biológico infecciosos y demás productos o mercancías que se encuentren a simple   vista, cuya conservación represente un riesgo para la salud o para el ambiente, por su concentración, propiedades químicas o resultados de la</w:t>
      </w:r>
      <w:r>
        <w:rPr>
          <w:spacing w:val="8"/>
          <w:w w:val="110"/>
          <w:sz w:val="20"/>
        </w:rPr>
        <w:t> </w:t>
      </w:r>
      <w:r>
        <w:rPr>
          <w:w w:val="110"/>
          <w:sz w:val="20"/>
        </w:rPr>
        <w:t>descomposición;</w:t>
      </w:r>
    </w:p>
    <w:p>
      <w:pPr>
        <w:pStyle w:val="BodyText"/>
        <w:spacing w:before="4"/>
        <w:ind w:left="0"/>
      </w:pPr>
    </w:p>
    <w:p>
      <w:pPr>
        <w:pStyle w:val="BodyText"/>
        <w:spacing w:line="249" w:lineRule="auto" w:before="1"/>
        <w:ind w:right="111"/>
        <w:jc w:val="both"/>
      </w:pPr>
      <w:r>
        <w:rPr>
          <w:w w:val="110"/>
        </w:rPr>
        <w:t>Si tales objetos, productos o mercancías estuvieren en el vehículo al momento de solicitarse el depósito, la autoridad a cuya disposición se encuentre el vehículo, deberá proveer lo necesario, respecto de la guarda de dichos</w:t>
      </w:r>
      <w:r>
        <w:rPr>
          <w:spacing w:val="9"/>
          <w:w w:val="110"/>
        </w:rPr>
        <w:t> </w:t>
      </w:r>
      <w:r>
        <w:rPr>
          <w:w w:val="110"/>
        </w:rPr>
        <w:t>bienes;</w:t>
      </w:r>
    </w:p>
    <w:p>
      <w:pPr>
        <w:pStyle w:val="ListParagraph"/>
        <w:numPr>
          <w:ilvl w:val="0"/>
          <w:numId w:val="180"/>
        </w:numPr>
        <w:tabs>
          <w:tab w:pos="695" w:val="left" w:leader="none"/>
        </w:tabs>
        <w:spacing w:line="237" w:lineRule="auto" w:before="186" w:after="0"/>
        <w:ind w:left="312" w:right="109" w:firstLine="0"/>
        <w:jc w:val="both"/>
        <w:rPr>
          <w:sz w:val="20"/>
        </w:rPr>
      </w:pPr>
      <w:r>
        <w:rPr>
          <w:w w:val="110"/>
          <w:sz w:val="20"/>
        </w:rPr>
        <w:t>Vehículos detenidos por autoridades de un municipio, si se pretende ponerlos bajo resguardo de un establecimiento ubicado en un municipio distinto, excepto cuando se trate del supuesto  del  artículo 7.63 de este</w:t>
      </w:r>
      <w:r>
        <w:rPr>
          <w:spacing w:val="42"/>
          <w:w w:val="110"/>
          <w:sz w:val="20"/>
        </w:rPr>
        <w:t> </w:t>
      </w:r>
      <w:r>
        <w:rPr>
          <w:w w:val="110"/>
          <w:sz w:val="20"/>
        </w:rPr>
        <w:t>Libro;</w:t>
      </w:r>
    </w:p>
    <w:p>
      <w:pPr>
        <w:spacing w:after="0" w:line="237"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180"/>
        </w:numPr>
        <w:tabs>
          <w:tab w:pos="681" w:val="left" w:leader="none"/>
        </w:tabs>
        <w:spacing w:line="237" w:lineRule="auto" w:before="59" w:after="0"/>
        <w:ind w:left="312" w:right="108" w:firstLine="0"/>
        <w:jc w:val="both"/>
        <w:rPr>
          <w:sz w:val="20"/>
        </w:rPr>
      </w:pPr>
      <w:r>
        <w:rPr>
          <w:w w:val="110"/>
          <w:sz w:val="20"/>
        </w:rPr>
        <w:t>Vehículos que sean trasladados por personas físicas o jurídicas colectivas que no cuenten con el permiso para prestar el servicio público auxiliar de salvamento y arrastre, en los términos que establece este</w:t>
      </w:r>
      <w:r>
        <w:rPr>
          <w:spacing w:val="20"/>
          <w:w w:val="110"/>
          <w:sz w:val="20"/>
        </w:rPr>
        <w:t> </w:t>
      </w:r>
      <w:r>
        <w:rPr>
          <w:w w:val="110"/>
          <w:sz w:val="20"/>
        </w:rPr>
        <w:t>Libro.</w:t>
      </w:r>
    </w:p>
    <w:p>
      <w:pPr>
        <w:pStyle w:val="BodyText"/>
        <w:spacing w:line="242" w:lineRule="auto" w:before="198"/>
        <w:ind w:right="110"/>
        <w:jc w:val="both"/>
      </w:pPr>
      <w:r>
        <w:rPr>
          <w:rFonts w:ascii="TeX Gyre Bonum" w:hAnsi="TeX Gyre Bonum"/>
          <w:b/>
          <w:w w:val="110"/>
        </w:rPr>
        <w:t>Artículo 7.68.- </w:t>
      </w:r>
      <w:r>
        <w:rPr>
          <w:w w:val="110"/>
        </w:rPr>
        <w:t>Al momento de recibir un vehículo en depósito, el concesionario realizará un inventario del bien depositado y entregará una copia al propietario del vehículo y otra al servidor público responsable de la puesta a disposición  o del  operador  de la grúa responsable del traslado,  que</w:t>
      </w:r>
      <w:r>
        <w:rPr>
          <w:spacing w:val="10"/>
          <w:w w:val="110"/>
        </w:rPr>
        <w:t> </w:t>
      </w:r>
      <w:r>
        <w:rPr>
          <w:w w:val="110"/>
        </w:rPr>
        <w:t>describa:</w:t>
      </w:r>
    </w:p>
    <w:p>
      <w:pPr>
        <w:pStyle w:val="ListParagraph"/>
        <w:numPr>
          <w:ilvl w:val="0"/>
          <w:numId w:val="181"/>
        </w:numPr>
        <w:tabs>
          <w:tab w:pos="525" w:val="left" w:leader="none"/>
        </w:tabs>
        <w:spacing w:line="240" w:lineRule="auto" w:before="190" w:after="0"/>
        <w:ind w:left="524" w:right="0" w:hanging="213"/>
        <w:jc w:val="left"/>
        <w:rPr>
          <w:sz w:val="20"/>
        </w:rPr>
      </w:pPr>
      <w:r>
        <w:rPr>
          <w:w w:val="110"/>
          <w:sz w:val="20"/>
        </w:rPr>
        <w:t>El</w:t>
      </w:r>
      <w:r>
        <w:rPr>
          <w:spacing w:val="8"/>
          <w:w w:val="110"/>
          <w:sz w:val="20"/>
        </w:rPr>
        <w:t> </w:t>
      </w:r>
      <w:r>
        <w:rPr>
          <w:w w:val="110"/>
          <w:sz w:val="20"/>
        </w:rPr>
        <w:t>nombre</w:t>
      </w:r>
      <w:r>
        <w:rPr>
          <w:spacing w:val="7"/>
          <w:w w:val="110"/>
          <w:sz w:val="20"/>
        </w:rPr>
        <w:t> </w:t>
      </w:r>
      <w:r>
        <w:rPr>
          <w:w w:val="110"/>
          <w:sz w:val="20"/>
        </w:rPr>
        <w:t>del</w:t>
      </w:r>
      <w:r>
        <w:rPr>
          <w:spacing w:val="8"/>
          <w:w w:val="110"/>
          <w:sz w:val="20"/>
        </w:rPr>
        <w:t> </w:t>
      </w:r>
      <w:r>
        <w:rPr>
          <w:w w:val="110"/>
          <w:sz w:val="20"/>
        </w:rPr>
        <w:t>servidor</w:t>
      </w:r>
      <w:r>
        <w:rPr>
          <w:spacing w:val="10"/>
          <w:w w:val="110"/>
          <w:sz w:val="20"/>
        </w:rPr>
        <w:t> </w:t>
      </w:r>
      <w:r>
        <w:rPr>
          <w:w w:val="110"/>
          <w:sz w:val="20"/>
        </w:rPr>
        <w:t>público</w:t>
      </w:r>
      <w:r>
        <w:rPr>
          <w:spacing w:val="9"/>
          <w:w w:val="110"/>
          <w:sz w:val="20"/>
        </w:rPr>
        <w:t> </w:t>
      </w:r>
      <w:r>
        <w:rPr>
          <w:w w:val="110"/>
          <w:sz w:val="20"/>
        </w:rPr>
        <w:t>o</w:t>
      </w:r>
      <w:r>
        <w:rPr>
          <w:spacing w:val="10"/>
          <w:w w:val="110"/>
          <w:sz w:val="20"/>
        </w:rPr>
        <w:t> </w:t>
      </w:r>
      <w:r>
        <w:rPr>
          <w:w w:val="110"/>
          <w:sz w:val="20"/>
        </w:rPr>
        <w:t>la</w:t>
      </w:r>
      <w:r>
        <w:rPr>
          <w:spacing w:val="6"/>
          <w:w w:val="110"/>
          <w:sz w:val="20"/>
        </w:rPr>
        <w:t> </w:t>
      </w:r>
      <w:r>
        <w:rPr>
          <w:w w:val="110"/>
          <w:sz w:val="20"/>
        </w:rPr>
        <w:t>persona</w:t>
      </w:r>
      <w:r>
        <w:rPr>
          <w:spacing w:val="9"/>
          <w:w w:val="110"/>
          <w:sz w:val="20"/>
        </w:rPr>
        <w:t> </w:t>
      </w:r>
      <w:r>
        <w:rPr>
          <w:w w:val="110"/>
          <w:sz w:val="20"/>
        </w:rPr>
        <w:t>que</w:t>
      </w:r>
      <w:r>
        <w:rPr>
          <w:spacing w:val="7"/>
          <w:w w:val="110"/>
          <w:sz w:val="20"/>
        </w:rPr>
        <w:t> </w:t>
      </w:r>
      <w:r>
        <w:rPr>
          <w:w w:val="110"/>
          <w:sz w:val="20"/>
        </w:rPr>
        <w:t>realiza</w:t>
      </w:r>
      <w:r>
        <w:rPr>
          <w:spacing w:val="8"/>
          <w:w w:val="110"/>
          <w:sz w:val="20"/>
        </w:rPr>
        <w:t> </w:t>
      </w:r>
      <w:r>
        <w:rPr>
          <w:w w:val="110"/>
          <w:sz w:val="20"/>
        </w:rPr>
        <w:t>la</w:t>
      </w:r>
      <w:r>
        <w:rPr>
          <w:spacing w:val="9"/>
          <w:w w:val="110"/>
          <w:sz w:val="20"/>
        </w:rPr>
        <w:t> </w:t>
      </w:r>
      <w:r>
        <w:rPr>
          <w:w w:val="110"/>
          <w:sz w:val="20"/>
        </w:rPr>
        <w:t>entrega</w:t>
      </w:r>
      <w:r>
        <w:rPr>
          <w:spacing w:val="8"/>
          <w:w w:val="110"/>
          <w:sz w:val="20"/>
        </w:rPr>
        <w:t> </w:t>
      </w:r>
      <w:r>
        <w:rPr>
          <w:w w:val="110"/>
          <w:sz w:val="20"/>
        </w:rPr>
        <w:t>material</w:t>
      </w:r>
      <w:r>
        <w:rPr>
          <w:spacing w:val="8"/>
          <w:w w:val="110"/>
          <w:sz w:val="20"/>
        </w:rPr>
        <w:t> </w:t>
      </w:r>
      <w:r>
        <w:rPr>
          <w:w w:val="110"/>
          <w:sz w:val="20"/>
        </w:rPr>
        <w:t>del</w:t>
      </w:r>
      <w:r>
        <w:rPr>
          <w:spacing w:val="11"/>
          <w:w w:val="110"/>
          <w:sz w:val="20"/>
        </w:rPr>
        <w:t> </w:t>
      </w:r>
      <w:r>
        <w:rPr>
          <w:w w:val="110"/>
          <w:sz w:val="20"/>
        </w:rPr>
        <w:t>vehículo;</w:t>
      </w:r>
    </w:p>
    <w:p>
      <w:pPr>
        <w:pStyle w:val="ListParagraph"/>
        <w:numPr>
          <w:ilvl w:val="0"/>
          <w:numId w:val="181"/>
        </w:numPr>
        <w:tabs>
          <w:tab w:pos="607" w:val="left" w:leader="none"/>
        </w:tabs>
        <w:spacing w:line="237" w:lineRule="auto" w:before="181" w:after="0"/>
        <w:ind w:left="312" w:right="107" w:firstLine="0"/>
        <w:jc w:val="both"/>
        <w:rPr>
          <w:sz w:val="20"/>
        </w:rPr>
      </w:pPr>
      <w:r>
        <w:rPr>
          <w:w w:val="110"/>
          <w:sz w:val="20"/>
        </w:rPr>
        <w:t>Número de serie y placas de circulación de la grúa que realice el traslado del vehículo depositado y nombre de la compañía permisionaria del servicio de salvamento y arrastre o de la corporación que hubiese hecho el</w:t>
      </w:r>
      <w:r>
        <w:rPr>
          <w:spacing w:val="33"/>
          <w:w w:val="110"/>
          <w:sz w:val="20"/>
        </w:rPr>
        <w:t> </w:t>
      </w:r>
      <w:r>
        <w:rPr>
          <w:w w:val="110"/>
          <w:sz w:val="20"/>
        </w:rPr>
        <w:t>traslado;</w:t>
      </w:r>
    </w:p>
    <w:p>
      <w:pPr>
        <w:pStyle w:val="ListParagraph"/>
        <w:numPr>
          <w:ilvl w:val="0"/>
          <w:numId w:val="181"/>
        </w:numPr>
        <w:tabs>
          <w:tab w:pos="683" w:val="left" w:leader="none"/>
        </w:tabs>
        <w:spacing w:line="240" w:lineRule="auto" w:before="198" w:after="0"/>
        <w:ind w:left="682" w:right="0" w:hanging="371"/>
        <w:jc w:val="left"/>
        <w:rPr>
          <w:sz w:val="20"/>
        </w:rPr>
      </w:pPr>
      <w:r>
        <w:rPr>
          <w:w w:val="110"/>
          <w:sz w:val="20"/>
        </w:rPr>
        <w:t>La fecha y hora de recepción del</w:t>
      </w:r>
      <w:r>
        <w:rPr>
          <w:spacing w:val="20"/>
          <w:w w:val="110"/>
          <w:sz w:val="20"/>
        </w:rPr>
        <w:t> </w:t>
      </w:r>
      <w:r>
        <w:rPr>
          <w:w w:val="110"/>
          <w:sz w:val="20"/>
        </w:rPr>
        <w:t>vehículo;</w:t>
      </w:r>
    </w:p>
    <w:p>
      <w:pPr>
        <w:pStyle w:val="ListParagraph"/>
        <w:numPr>
          <w:ilvl w:val="0"/>
          <w:numId w:val="181"/>
        </w:numPr>
        <w:tabs>
          <w:tab w:pos="669" w:val="left" w:leader="none"/>
        </w:tabs>
        <w:spacing w:line="240" w:lineRule="auto" w:before="178" w:after="0"/>
        <w:ind w:left="668" w:right="0" w:hanging="357"/>
        <w:jc w:val="left"/>
        <w:rPr>
          <w:sz w:val="20"/>
        </w:rPr>
      </w:pPr>
      <w:r>
        <w:rPr>
          <w:w w:val="110"/>
          <w:sz w:val="20"/>
        </w:rPr>
        <w:t>Las</w:t>
      </w:r>
      <w:r>
        <w:rPr>
          <w:spacing w:val="11"/>
          <w:w w:val="110"/>
          <w:sz w:val="20"/>
        </w:rPr>
        <w:t> </w:t>
      </w:r>
      <w:r>
        <w:rPr>
          <w:w w:val="110"/>
          <w:sz w:val="20"/>
        </w:rPr>
        <w:t>características</w:t>
      </w:r>
      <w:r>
        <w:rPr>
          <w:spacing w:val="11"/>
          <w:w w:val="110"/>
          <w:sz w:val="20"/>
        </w:rPr>
        <w:t> </w:t>
      </w:r>
      <w:r>
        <w:rPr>
          <w:w w:val="110"/>
          <w:sz w:val="20"/>
        </w:rPr>
        <w:t>generales</w:t>
      </w:r>
      <w:r>
        <w:rPr>
          <w:spacing w:val="10"/>
          <w:w w:val="110"/>
          <w:sz w:val="20"/>
        </w:rPr>
        <w:t> </w:t>
      </w:r>
      <w:r>
        <w:rPr>
          <w:w w:val="110"/>
          <w:sz w:val="20"/>
        </w:rPr>
        <w:t>del</w:t>
      </w:r>
      <w:r>
        <w:rPr>
          <w:spacing w:val="11"/>
          <w:w w:val="110"/>
          <w:sz w:val="20"/>
        </w:rPr>
        <w:t> </w:t>
      </w:r>
      <w:r>
        <w:rPr>
          <w:w w:val="110"/>
          <w:sz w:val="20"/>
        </w:rPr>
        <w:t>vehículo,</w:t>
      </w:r>
      <w:r>
        <w:rPr>
          <w:spacing w:val="12"/>
          <w:w w:val="110"/>
          <w:sz w:val="20"/>
        </w:rPr>
        <w:t> </w:t>
      </w:r>
      <w:r>
        <w:rPr>
          <w:w w:val="110"/>
          <w:sz w:val="20"/>
        </w:rPr>
        <w:t>indicando</w:t>
      </w:r>
      <w:r>
        <w:rPr>
          <w:spacing w:val="12"/>
          <w:w w:val="110"/>
          <w:sz w:val="20"/>
        </w:rPr>
        <w:t> </w:t>
      </w:r>
      <w:r>
        <w:rPr>
          <w:w w:val="110"/>
          <w:sz w:val="20"/>
        </w:rPr>
        <w:t>cuando</w:t>
      </w:r>
      <w:r>
        <w:rPr>
          <w:spacing w:val="12"/>
          <w:w w:val="110"/>
          <w:sz w:val="20"/>
        </w:rPr>
        <w:t> </w:t>
      </w:r>
      <w:r>
        <w:rPr>
          <w:w w:val="110"/>
          <w:sz w:val="20"/>
        </w:rPr>
        <w:t>menos:</w:t>
      </w:r>
    </w:p>
    <w:p>
      <w:pPr>
        <w:pStyle w:val="ListParagraph"/>
        <w:numPr>
          <w:ilvl w:val="0"/>
          <w:numId w:val="182"/>
        </w:numPr>
        <w:tabs>
          <w:tab w:pos="559" w:val="left" w:leader="none"/>
        </w:tabs>
        <w:spacing w:line="240" w:lineRule="auto" w:before="176" w:after="0"/>
        <w:ind w:left="558" w:right="0" w:hanging="247"/>
        <w:jc w:val="left"/>
        <w:rPr>
          <w:sz w:val="20"/>
        </w:rPr>
      </w:pPr>
      <w:r>
        <w:rPr>
          <w:w w:val="110"/>
          <w:sz w:val="20"/>
        </w:rPr>
        <w:t>Marca y</w:t>
      </w:r>
      <w:r>
        <w:rPr>
          <w:spacing w:val="21"/>
          <w:w w:val="110"/>
          <w:sz w:val="20"/>
        </w:rPr>
        <w:t> </w:t>
      </w:r>
      <w:r>
        <w:rPr>
          <w:w w:val="110"/>
          <w:sz w:val="20"/>
        </w:rPr>
        <w:t>tipo.</w:t>
      </w:r>
    </w:p>
    <w:p>
      <w:pPr>
        <w:pStyle w:val="ListParagraph"/>
        <w:numPr>
          <w:ilvl w:val="0"/>
          <w:numId w:val="182"/>
        </w:numPr>
        <w:tabs>
          <w:tab w:pos="563" w:val="left" w:leader="none"/>
        </w:tabs>
        <w:spacing w:line="240" w:lineRule="auto" w:before="179" w:after="0"/>
        <w:ind w:left="562" w:right="0" w:hanging="251"/>
        <w:jc w:val="left"/>
        <w:rPr>
          <w:sz w:val="20"/>
        </w:rPr>
      </w:pPr>
      <w:r>
        <w:rPr>
          <w:w w:val="105"/>
          <w:sz w:val="20"/>
        </w:rPr>
        <w:t>Año del</w:t>
      </w:r>
      <w:r>
        <w:rPr>
          <w:spacing w:val="28"/>
          <w:w w:val="105"/>
          <w:sz w:val="20"/>
        </w:rPr>
        <w:t> </w:t>
      </w:r>
      <w:r>
        <w:rPr>
          <w:w w:val="105"/>
          <w:sz w:val="20"/>
        </w:rPr>
        <w:t>modelo.</w:t>
      </w:r>
    </w:p>
    <w:p>
      <w:pPr>
        <w:pStyle w:val="ListParagraph"/>
        <w:numPr>
          <w:ilvl w:val="0"/>
          <w:numId w:val="182"/>
        </w:numPr>
        <w:tabs>
          <w:tab w:pos="559" w:val="left" w:leader="none"/>
        </w:tabs>
        <w:spacing w:line="240" w:lineRule="auto" w:before="176" w:after="0"/>
        <w:ind w:left="558" w:right="0" w:hanging="247"/>
        <w:jc w:val="left"/>
        <w:rPr>
          <w:sz w:val="20"/>
        </w:rPr>
      </w:pPr>
      <w:r>
        <w:rPr>
          <w:w w:val="110"/>
          <w:sz w:val="20"/>
        </w:rPr>
        <w:t>Color.</w:t>
      </w:r>
    </w:p>
    <w:p>
      <w:pPr>
        <w:pStyle w:val="ListParagraph"/>
        <w:numPr>
          <w:ilvl w:val="0"/>
          <w:numId w:val="182"/>
        </w:numPr>
        <w:tabs>
          <w:tab w:pos="571" w:val="left" w:leader="none"/>
        </w:tabs>
        <w:spacing w:line="240" w:lineRule="auto" w:before="179" w:after="0"/>
        <w:ind w:left="570" w:right="0" w:hanging="259"/>
        <w:jc w:val="left"/>
        <w:rPr>
          <w:sz w:val="20"/>
        </w:rPr>
      </w:pPr>
      <w:r>
        <w:rPr>
          <w:w w:val="105"/>
          <w:sz w:val="20"/>
        </w:rPr>
        <w:t>Número de</w:t>
      </w:r>
      <w:r>
        <w:rPr>
          <w:spacing w:val="27"/>
          <w:w w:val="105"/>
          <w:sz w:val="20"/>
        </w:rPr>
        <w:t> </w:t>
      </w:r>
      <w:r>
        <w:rPr>
          <w:w w:val="105"/>
          <w:sz w:val="20"/>
        </w:rPr>
        <w:t>motor.</w:t>
      </w:r>
    </w:p>
    <w:p>
      <w:pPr>
        <w:pStyle w:val="ListParagraph"/>
        <w:numPr>
          <w:ilvl w:val="0"/>
          <w:numId w:val="182"/>
        </w:numPr>
        <w:tabs>
          <w:tab w:pos="559" w:val="left" w:leader="none"/>
        </w:tabs>
        <w:spacing w:line="240" w:lineRule="auto" w:before="178" w:after="0"/>
        <w:ind w:left="558" w:right="0" w:hanging="247"/>
        <w:jc w:val="left"/>
        <w:rPr>
          <w:sz w:val="20"/>
        </w:rPr>
      </w:pPr>
      <w:r>
        <w:rPr>
          <w:w w:val="110"/>
          <w:sz w:val="20"/>
        </w:rPr>
        <w:t>Número de</w:t>
      </w:r>
      <w:r>
        <w:rPr>
          <w:spacing w:val="21"/>
          <w:w w:val="110"/>
          <w:sz w:val="20"/>
        </w:rPr>
        <w:t> </w:t>
      </w:r>
      <w:r>
        <w:rPr>
          <w:w w:val="110"/>
          <w:sz w:val="20"/>
        </w:rPr>
        <w:t>serie.</w:t>
      </w:r>
    </w:p>
    <w:p>
      <w:pPr>
        <w:pStyle w:val="ListParagraph"/>
        <w:numPr>
          <w:ilvl w:val="0"/>
          <w:numId w:val="182"/>
        </w:numPr>
        <w:tabs>
          <w:tab w:pos="520" w:val="left" w:leader="none"/>
        </w:tabs>
        <w:spacing w:line="240" w:lineRule="auto" w:before="177" w:after="0"/>
        <w:ind w:left="519" w:right="0" w:hanging="208"/>
        <w:jc w:val="left"/>
        <w:rPr>
          <w:sz w:val="20"/>
        </w:rPr>
      </w:pPr>
      <w:r>
        <w:rPr>
          <w:w w:val="110"/>
          <w:sz w:val="20"/>
        </w:rPr>
        <w:t>Número</w:t>
      </w:r>
      <w:r>
        <w:rPr>
          <w:spacing w:val="10"/>
          <w:w w:val="110"/>
          <w:sz w:val="20"/>
        </w:rPr>
        <w:t> </w:t>
      </w:r>
      <w:r>
        <w:rPr>
          <w:w w:val="110"/>
          <w:sz w:val="20"/>
        </w:rPr>
        <w:t>de</w:t>
      </w:r>
      <w:r>
        <w:rPr>
          <w:spacing w:val="8"/>
          <w:w w:val="110"/>
          <w:sz w:val="20"/>
        </w:rPr>
        <w:t> </w:t>
      </w:r>
      <w:r>
        <w:rPr>
          <w:w w:val="110"/>
          <w:sz w:val="20"/>
        </w:rPr>
        <w:t>placas</w:t>
      </w:r>
      <w:r>
        <w:rPr>
          <w:spacing w:val="9"/>
          <w:w w:val="110"/>
          <w:sz w:val="20"/>
        </w:rPr>
        <w:t> </w:t>
      </w:r>
      <w:r>
        <w:rPr>
          <w:w w:val="110"/>
          <w:sz w:val="20"/>
        </w:rPr>
        <w:t>de</w:t>
      </w:r>
      <w:r>
        <w:rPr>
          <w:spacing w:val="8"/>
          <w:w w:val="110"/>
          <w:sz w:val="20"/>
        </w:rPr>
        <w:t> </w:t>
      </w:r>
      <w:r>
        <w:rPr>
          <w:w w:val="110"/>
          <w:sz w:val="20"/>
        </w:rPr>
        <w:t>circulación</w:t>
      </w:r>
      <w:r>
        <w:rPr>
          <w:spacing w:val="10"/>
          <w:w w:val="110"/>
          <w:sz w:val="20"/>
        </w:rPr>
        <w:t> </w:t>
      </w:r>
      <w:r>
        <w:rPr>
          <w:w w:val="110"/>
          <w:sz w:val="20"/>
        </w:rPr>
        <w:t>o</w:t>
      </w:r>
      <w:r>
        <w:rPr>
          <w:spacing w:val="10"/>
          <w:w w:val="110"/>
          <w:sz w:val="20"/>
        </w:rPr>
        <w:t> </w:t>
      </w:r>
      <w:r>
        <w:rPr>
          <w:w w:val="110"/>
          <w:sz w:val="20"/>
        </w:rPr>
        <w:t>del</w:t>
      </w:r>
      <w:r>
        <w:rPr>
          <w:spacing w:val="10"/>
          <w:w w:val="110"/>
          <w:sz w:val="20"/>
        </w:rPr>
        <w:t> </w:t>
      </w:r>
      <w:r>
        <w:rPr>
          <w:w w:val="110"/>
          <w:sz w:val="20"/>
        </w:rPr>
        <w:t>permiso</w:t>
      </w:r>
      <w:r>
        <w:rPr>
          <w:spacing w:val="7"/>
          <w:w w:val="110"/>
          <w:sz w:val="20"/>
        </w:rPr>
        <w:t> </w:t>
      </w:r>
      <w:r>
        <w:rPr>
          <w:w w:val="110"/>
          <w:sz w:val="20"/>
        </w:rPr>
        <w:t>provisional</w:t>
      </w:r>
      <w:r>
        <w:rPr>
          <w:spacing w:val="10"/>
          <w:w w:val="110"/>
          <w:sz w:val="20"/>
        </w:rPr>
        <w:t> </w:t>
      </w:r>
      <w:r>
        <w:rPr>
          <w:w w:val="110"/>
          <w:sz w:val="20"/>
        </w:rPr>
        <w:t>para</w:t>
      </w:r>
      <w:r>
        <w:rPr>
          <w:spacing w:val="9"/>
          <w:w w:val="110"/>
          <w:sz w:val="20"/>
        </w:rPr>
        <w:t> </w:t>
      </w:r>
      <w:r>
        <w:rPr>
          <w:w w:val="110"/>
          <w:sz w:val="20"/>
        </w:rPr>
        <w:t>circular,</w:t>
      </w:r>
      <w:r>
        <w:rPr>
          <w:spacing w:val="11"/>
          <w:w w:val="110"/>
          <w:sz w:val="20"/>
        </w:rPr>
        <w:t> </w:t>
      </w:r>
      <w:r>
        <w:rPr>
          <w:w w:val="110"/>
          <w:sz w:val="20"/>
        </w:rPr>
        <w:t>si</w:t>
      </w:r>
      <w:r>
        <w:rPr>
          <w:spacing w:val="9"/>
          <w:w w:val="110"/>
          <w:sz w:val="20"/>
        </w:rPr>
        <w:t> </w:t>
      </w:r>
      <w:r>
        <w:rPr>
          <w:w w:val="110"/>
          <w:sz w:val="20"/>
        </w:rPr>
        <w:t>los</w:t>
      </w:r>
      <w:r>
        <w:rPr>
          <w:spacing w:val="9"/>
          <w:w w:val="110"/>
          <w:sz w:val="20"/>
        </w:rPr>
        <w:t> </w:t>
      </w:r>
      <w:r>
        <w:rPr>
          <w:w w:val="110"/>
          <w:sz w:val="20"/>
        </w:rPr>
        <w:t>portara.</w:t>
      </w:r>
    </w:p>
    <w:p>
      <w:pPr>
        <w:pStyle w:val="ListParagraph"/>
        <w:numPr>
          <w:ilvl w:val="0"/>
          <w:numId w:val="181"/>
        </w:numPr>
        <w:tabs>
          <w:tab w:pos="657" w:val="left" w:leader="none"/>
        </w:tabs>
        <w:spacing w:line="225" w:lineRule="auto" w:before="192" w:after="0"/>
        <w:ind w:left="312" w:right="110" w:firstLine="0"/>
        <w:jc w:val="both"/>
        <w:rPr>
          <w:sz w:val="20"/>
        </w:rPr>
      </w:pPr>
      <w:r>
        <w:rPr>
          <w:w w:val="110"/>
          <w:sz w:val="20"/>
        </w:rPr>
        <w:t>Nombre y dirección del concesionario responsable de la prestación del servicio de depósito vehicular;</w:t>
      </w:r>
    </w:p>
    <w:p>
      <w:pPr>
        <w:pStyle w:val="ListParagraph"/>
        <w:numPr>
          <w:ilvl w:val="0"/>
          <w:numId w:val="181"/>
        </w:numPr>
        <w:tabs>
          <w:tab w:pos="674" w:val="left" w:leader="none"/>
        </w:tabs>
        <w:spacing w:line="240" w:lineRule="auto" w:before="198" w:after="0"/>
        <w:ind w:left="673" w:right="0" w:hanging="362"/>
        <w:jc w:val="left"/>
        <w:rPr>
          <w:sz w:val="20"/>
        </w:rPr>
      </w:pPr>
      <w:r>
        <w:rPr>
          <w:w w:val="110"/>
          <w:sz w:val="20"/>
        </w:rPr>
        <w:t>Nombre</w:t>
      </w:r>
      <w:r>
        <w:rPr>
          <w:spacing w:val="8"/>
          <w:w w:val="110"/>
          <w:sz w:val="20"/>
        </w:rPr>
        <w:t> </w:t>
      </w:r>
      <w:r>
        <w:rPr>
          <w:w w:val="110"/>
          <w:sz w:val="20"/>
        </w:rPr>
        <w:t>y</w:t>
      </w:r>
      <w:r>
        <w:rPr>
          <w:spacing w:val="9"/>
          <w:w w:val="110"/>
          <w:sz w:val="20"/>
        </w:rPr>
        <w:t> </w:t>
      </w:r>
      <w:r>
        <w:rPr>
          <w:w w:val="110"/>
          <w:sz w:val="20"/>
        </w:rPr>
        <w:t>firma</w:t>
      </w:r>
      <w:r>
        <w:rPr>
          <w:spacing w:val="8"/>
          <w:w w:val="110"/>
          <w:sz w:val="20"/>
        </w:rPr>
        <w:t> </w:t>
      </w:r>
      <w:r>
        <w:rPr>
          <w:w w:val="110"/>
          <w:sz w:val="20"/>
        </w:rPr>
        <w:t>autógrafa</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persona</w:t>
      </w:r>
      <w:r>
        <w:rPr>
          <w:spacing w:val="9"/>
          <w:w w:val="110"/>
          <w:sz w:val="20"/>
        </w:rPr>
        <w:t> </w:t>
      </w:r>
      <w:r>
        <w:rPr>
          <w:w w:val="110"/>
          <w:sz w:val="20"/>
        </w:rPr>
        <w:t>que</w:t>
      </w:r>
      <w:r>
        <w:rPr>
          <w:spacing w:val="8"/>
          <w:w w:val="110"/>
          <w:sz w:val="20"/>
        </w:rPr>
        <w:t> </w:t>
      </w:r>
      <w:r>
        <w:rPr>
          <w:w w:val="110"/>
          <w:sz w:val="20"/>
        </w:rPr>
        <w:t>reciba</w:t>
      </w:r>
      <w:r>
        <w:rPr>
          <w:spacing w:val="9"/>
          <w:w w:val="110"/>
          <w:sz w:val="20"/>
        </w:rPr>
        <w:t> </w:t>
      </w:r>
      <w:r>
        <w:rPr>
          <w:w w:val="110"/>
          <w:sz w:val="20"/>
        </w:rPr>
        <w:t>materialmente</w:t>
      </w:r>
      <w:r>
        <w:rPr>
          <w:spacing w:val="9"/>
          <w:w w:val="110"/>
          <w:sz w:val="20"/>
        </w:rPr>
        <w:t> </w:t>
      </w:r>
      <w:r>
        <w:rPr>
          <w:w w:val="110"/>
          <w:sz w:val="20"/>
        </w:rPr>
        <w:t>el</w:t>
      </w:r>
      <w:r>
        <w:rPr>
          <w:spacing w:val="9"/>
          <w:w w:val="110"/>
          <w:sz w:val="20"/>
        </w:rPr>
        <w:t> </w:t>
      </w:r>
      <w:r>
        <w:rPr>
          <w:w w:val="110"/>
          <w:sz w:val="20"/>
        </w:rPr>
        <w:t>vehículo;</w:t>
      </w:r>
    </w:p>
    <w:p>
      <w:pPr>
        <w:pStyle w:val="ListParagraph"/>
        <w:numPr>
          <w:ilvl w:val="0"/>
          <w:numId w:val="181"/>
        </w:numPr>
        <w:tabs>
          <w:tab w:pos="748" w:val="left" w:leader="none"/>
        </w:tabs>
        <w:spacing w:line="240" w:lineRule="auto" w:before="178" w:after="0"/>
        <w:ind w:left="747" w:right="0" w:hanging="436"/>
        <w:jc w:val="left"/>
        <w:rPr>
          <w:sz w:val="20"/>
        </w:rPr>
      </w:pPr>
      <w:r>
        <w:rPr>
          <w:w w:val="110"/>
          <w:sz w:val="20"/>
        </w:rPr>
        <w:t>Descripción</w:t>
      </w:r>
      <w:r>
        <w:rPr>
          <w:spacing w:val="9"/>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físico</w:t>
      </w:r>
      <w:r>
        <w:rPr>
          <w:spacing w:val="10"/>
          <w:w w:val="110"/>
          <w:sz w:val="20"/>
        </w:rPr>
        <w:t> </w:t>
      </w:r>
      <w:r>
        <w:rPr>
          <w:w w:val="110"/>
          <w:sz w:val="20"/>
        </w:rPr>
        <w:t>interior</w:t>
      </w:r>
      <w:r>
        <w:rPr>
          <w:spacing w:val="9"/>
          <w:w w:val="110"/>
          <w:sz w:val="20"/>
        </w:rPr>
        <w:t> </w:t>
      </w:r>
      <w:r>
        <w:rPr>
          <w:w w:val="110"/>
          <w:sz w:val="20"/>
        </w:rPr>
        <w:t>y</w:t>
      </w:r>
      <w:r>
        <w:rPr>
          <w:spacing w:val="10"/>
          <w:w w:val="110"/>
          <w:sz w:val="20"/>
        </w:rPr>
        <w:t> </w:t>
      </w:r>
      <w:r>
        <w:rPr>
          <w:w w:val="110"/>
          <w:sz w:val="20"/>
        </w:rPr>
        <w:t>exterior</w:t>
      </w:r>
      <w:r>
        <w:rPr>
          <w:spacing w:val="11"/>
          <w:w w:val="110"/>
          <w:sz w:val="20"/>
        </w:rPr>
        <w:t> </w:t>
      </w:r>
      <w:r>
        <w:rPr>
          <w:w w:val="110"/>
          <w:sz w:val="20"/>
        </w:rPr>
        <w:t>del</w:t>
      </w:r>
      <w:r>
        <w:rPr>
          <w:spacing w:val="9"/>
          <w:w w:val="110"/>
          <w:sz w:val="20"/>
        </w:rPr>
        <w:t> </w:t>
      </w:r>
      <w:r>
        <w:rPr>
          <w:w w:val="110"/>
          <w:sz w:val="20"/>
        </w:rPr>
        <w:t>vehículo;</w:t>
      </w:r>
    </w:p>
    <w:p>
      <w:pPr>
        <w:pStyle w:val="ListParagraph"/>
        <w:numPr>
          <w:ilvl w:val="0"/>
          <w:numId w:val="181"/>
        </w:numPr>
        <w:tabs>
          <w:tab w:pos="839" w:val="left" w:leader="none"/>
        </w:tabs>
        <w:spacing w:line="230" w:lineRule="auto" w:before="188" w:after="0"/>
        <w:ind w:left="312" w:right="111" w:firstLine="0"/>
        <w:jc w:val="both"/>
        <w:rPr>
          <w:sz w:val="20"/>
        </w:rPr>
      </w:pPr>
      <w:r>
        <w:rPr>
          <w:w w:val="110"/>
          <w:sz w:val="20"/>
        </w:rPr>
        <w:t>Relación y descripción pormenorizada de los objetos que se encuentren en el interior o exterior del</w:t>
      </w:r>
      <w:r>
        <w:rPr>
          <w:spacing w:val="10"/>
          <w:w w:val="110"/>
          <w:sz w:val="20"/>
        </w:rPr>
        <w:t> </w:t>
      </w:r>
      <w:r>
        <w:rPr>
          <w:w w:val="110"/>
          <w:sz w:val="20"/>
        </w:rPr>
        <w:t>vehículo</w:t>
      </w:r>
      <w:r>
        <w:rPr>
          <w:spacing w:val="11"/>
          <w:w w:val="110"/>
          <w:sz w:val="20"/>
        </w:rPr>
        <w:t> </w:t>
      </w:r>
      <w:r>
        <w:rPr>
          <w:w w:val="110"/>
          <w:sz w:val="20"/>
        </w:rPr>
        <w:t>y</w:t>
      </w:r>
      <w:r>
        <w:rPr>
          <w:spacing w:val="11"/>
          <w:w w:val="110"/>
          <w:sz w:val="20"/>
        </w:rPr>
        <w:t> </w:t>
      </w:r>
      <w:r>
        <w:rPr>
          <w:w w:val="110"/>
          <w:sz w:val="20"/>
        </w:rPr>
        <w:t>que</w:t>
      </w:r>
      <w:r>
        <w:rPr>
          <w:spacing w:val="9"/>
          <w:w w:val="110"/>
          <w:sz w:val="20"/>
        </w:rPr>
        <w:t> </w:t>
      </w:r>
      <w:r>
        <w:rPr>
          <w:w w:val="110"/>
          <w:sz w:val="20"/>
        </w:rPr>
        <w:t>permanecerán</w:t>
      </w:r>
      <w:r>
        <w:rPr>
          <w:spacing w:val="11"/>
          <w:w w:val="110"/>
          <w:sz w:val="20"/>
        </w:rPr>
        <w:t> </w:t>
      </w:r>
      <w:r>
        <w:rPr>
          <w:w w:val="110"/>
          <w:sz w:val="20"/>
        </w:rPr>
        <w:t>en</w:t>
      </w:r>
      <w:r>
        <w:rPr>
          <w:spacing w:val="10"/>
          <w:w w:val="110"/>
          <w:sz w:val="20"/>
        </w:rPr>
        <w:t> </w:t>
      </w:r>
      <w:r>
        <w:rPr>
          <w:w w:val="110"/>
          <w:sz w:val="20"/>
        </w:rPr>
        <w:t>depósito</w:t>
      </w:r>
      <w:r>
        <w:rPr>
          <w:spacing w:val="12"/>
          <w:w w:val="110"/>
          <w:sz w:val="20"/>
        </w:rPr>
        <w:t> </w:t>
      </w:r>
      <w:r>
        <w:rPr>
          <w:w w:val="110"/>
          <w:sz w:val="20"/>
        </w:rPr>
        <w:t>junto</w:t>
      </w:r>
      <w:r>
        <w:rPr>
          <w:spacing w:val="11"/>
          <w:w w:val="110"/>
          <w:sz w:val="20"/>
        </w:rPr>
        <w:t> </w:t>
      </w:r>
      <w:r>
        <w:rPr>
          <w:w w:val="110"/>
          <w:sz w:val="20"/>
        </w:rPr>
        <w:t>con</w:t>
      </w:r>
      <w:r>
        <w:rPr>
          <w:spacing w:val="11"/>
          <w:w w:val="110"/>
          <w:sz w:val="20"/>
        </w:rPr>
        <w:t> </w:t>
      </w:r>
      <w:r>
        <w:rPr>
          <w:w w:val="110"/>
          <w:sz w:val="20"/>
        </w:rPr>
        <w:t>la</w:t>
      </w:r>
      <w:r>
        <w:rPr>
          <w:spacing w:val="10"/>
          <w:w w:val="110"/>
          <w:sz w:val="20"/>
        </w:rPr>
        <w:t> </w:t>
      </w:r>
      <w:r>
        <w:rPr>
          <w:w w:val="110"/>
          <w:sz w:val="20"/>
        </w:rPr>
        <w:t>unidad;</w:t>
      </w:r>
    </w:p>
    <w:p>
      <w:pPr>
        <w:pStyle w:val="ListParagraph"/>
        <w:numPr>
          <w:ilvl w:val="0"/>
          <w:numId w:val="181"/>
        </w:numPr>
        <w:tabs>
          <w:tab w:pos="681" w:val="left" w:leader="none"/>
        </w:tabs>
        <w:spacing w:line="240" w:lineRule="auto" w:before="196" w:after="0"/>
        <w:ind w:left="680" w:right="0" w:hanging="369"/>
        <w:jc w:val="left"/>
        <w:rPr>
          <w:sz w:val="20"/>
        </w:rPr>
      </w:pPr>
      <w:r>
        <w:rPr>
          <w:w w:val="110"/>
          <w:sz w:val="20"/>
        </w:rPr>
        <w:t>Número</w:t>
      </w:r>
      <w:r>
        <w:rPr>
          <w:spacing w:val="9"/>
          <w:w w:val="110"/>
          <w:sz w:val="20"/>
        </w:rPr>
        <w:t> </w:t>
      </w:r>
      <w:r>
        <w:rPr>
          <w:w w:val="110"/>
          <w:sz w:val="20"/>
        </w:rPr>
        <w:t>de</w:t>
      </w:r>
      <w:r>
        <w:rPr>
          <w:spacing w:val="8"/>
          <w:w w:val="110"/>
          <w:sz w:val="20"/>
        </w:rPr>
        <w:t> </w:t>
      </w:r>
      <w:r>
        <w:rPr>
          <w:w w:val="110"/>
          <w:sz w:val="20"/>
        </w:rPr>
        <w:t>folio</w:t>
      </w:r>
      <w:r>
        <w:rPr>
          <w:spacing w:val="10"/>
          <w:w w:val="110"/>
          <w:sz w:val="20"/>
        </w:rPr>
        <w:t> </w:t>
      </w:r>
      <w:r>
        <w:rPr>
          <w:w w:val="110"/>
          <w:sz w:val="20"/>
        </w:rPr>
        <w:t>que</w:t>
      </w:r>
      <w:r>
        <w:rPr>
          <w:spacing w:val="8"/>
          <w:w w:val="110"/>
          <w:sz w:val="20"/>
        </w:rPr>
        <w:t> </w:t>
      </w:r>
      <w:r>
        <w:rPr>
          <w:w w:val="110"/>
          <w:sz w:val="20"/>
        </w:rPr>
        <w:t>permita</w:t>
      </w:r>
      <w:r>
        <w:rPr>
          <w:spacing w:val="9"/>
          <w:w w:val="110"/>
          <w:sz w:val="20"/>
        </w:rPr>
        <w:t> </w:t>
      </w:r>
      <w:r>
        <w:rPr>
          <w:w w:val="110"/>
          <w:sz w:val="20"/>
        </w:rPr>
        <w:t>individualizar</w:t>
      </w:r>
      <w:r>
        <w:rPr>
          <w:spacing w:val="10"/>
          <w:w w:val="110"/>
          <w:sz w:val="20"/>
        </w:rPr>
        <w:t> </w:t>
      </w:r>
      <w:r>
        <w:rPr>
          <w:w w:val="110"/>
          <w:sz w:val="20"/>
        </w:rPr>
        <w:t>e</w:t>
      </w:r>
      <w:r>
        <w:rPr>
          <w:spacing w:val="13"/>
          <w:w w:val="110"/>
          <w:sz w:val="20"/>
        </w:rPr>
        <w:t> </w:t>
      </w:r>
      <w:r>
        <w:rPr>
          <w:w w:val="110"/>
          <w:sz w:val="20"/>
        </w:rPr>
        <w:t>identificar</w:t>
      </w:r>
      <w:r>
        <w:rPr>
          <w:spacing w:val="9"/>
          <w:w w:val="110"/>
          <w:sz w:val="20"/>
        </w:rPr>
        <w:t> </w:t>
      </w:r>
      <w:r>
        <w:rPr>
          <w:w w:val="110"/>
          <w:sz w:val="20"/>
        </w:rPr>
        <w:t>el</w:t>
      </w:r>
      <w:r>
        <w:rPr>
          <w:spacing w:val="9"/>
          <w:w w:val="110"/>
          <w:sz w:val="20"/>
        </w:rPr>
        <w:t> </w:t>
      </w:r>
      <w:r>
        <w:rPr>
          <w:w w:val="110"/>
          <w:sz w:val="20"/>
        </w:rPr>
        <w:t>recibo.</w:t>
      </w:r>
    </w:p>
    <w:p>
      <w:pPr>
        <w:pStyle w:val="BodyText"/>
        <w:spacing w:before="10"/>
        <w:ind w:left="0"/>
        <w:rPr>
          <w:sz w:val="19"/>
        </w:rPr>
      </w:pPr>
    </w:p>
    <w:p>
      <w:pPr>
        <w:pStyle w:val="BodyText"/>
        <w:spacing w:line="249" w:lineRule="auto"/>
        <w:ind w:right="227"/>
        <w:jc w:val="both"/>
      </w:pPr>
      <w:r>
        <w:rPr>
          <w:w w:val="110"/>
        </w:rPr>
        <w:t>La Secretaría de Movilidad elaborará y comunicará a los concesionarios, formatos específicos para el recibo a que se refiere este artículo, cuyo uso en este caso, será obligatorio.</w:t>
      </w:r>
    </w:p>
    <w:p>
      <w:pPr>
        <w:pStyle w:val="BodyText"/>
        <w:ind w:left="0"/>
        <w:rPr>
          <w:sz w:val="22"/>
        </w:rPr>
      </w:pPr>
    </w:p>
    <w:p>
      <w:pPr>
        <w:pStyle w:val="Heading1"/>
        <w:spacing w:before="169"/>
      </w:pPr>
      <w:r>
        <w:rPr/>
        <w:t>SECCION CUARTA</w:t>
      </w:r>
    </w:p>
    <w:p>
      <w:pPr>
        <w:spacing w:line="194" w:lineRule="auto" w:before="15"/>
        <w:ind w:left="3312" w:right="3115" w:firstLine="0"/>
        <w:jc w:val="center"/>
        <w:rPr>
          <w:rFonts w:ascii="TeX Gyre Bonum" w:hAnsi="TeX Gyre Bonum"/>
          <w:b/>
          <w:sz w:val="20"/>
        </w:rPr>
      </w:pPr>
      <w:r>
        <w:rPr>
          <w:rFonts w:ascii="TeX Gyre Bonum" w:hAnsi="TeX Gyre Bonum"/>
          <w:b/>
          <w:sz w:val="20"/>
        </w:rPr>
        <w:t>De la custodia, conservación y devolución de los vehículos</w:t>
      </w:r>
    </w:p>
    <w:p>
      <w:pPr>
        <w:pStyle w:val="BodyText"/>
        <w:spacing w:line="230" w:lineRule="auto" w:before="196"/>
        <w:ind w:right="109"/>
        <w:jc w:val="both"/>
      </w:pPr>
      <w:r>
        <w:rPr>
          <w:rFonts w:ascii="TeX Gyre Bonum" w:hAnsi="TeX Gyre Bonum"/>
          <w:b/>
          <w:w w:val="110"/>
        </w:rPr>
        <w:t>Artículo 7.69.- </w:t>
      </w:r>
      <w:r>
        <w:rPr>
          <w:w w:val="110"/>
        </w:rPr>
        <w:t>Los concesionarios deberán devolver el vehículo que tengan bajo su guarda y custodia, en las condiciones que consten en el inventario del mismo, haciéndose</w:t>
      </w:r>
      <w:r>
        <w:rPr>
          <w:spacing w:val="52"/>
          <w:w w:val="110"/>
        </w:rPr>
        <w:t> </w:t>
      </w:r>
      <w:r>
        <w:rPr>
          <w:w w:val="110"/>
        </w:rPr>
        <w:t>responsables de</w:t>
      </w:r>
    </w:p>
    <w:p>
      <w:pPr>
        <w:spacing w:after="0" w:line="230" w:lineRule="auto"/>
        <w:jc w:val="both"/>
        <w:sectPr>
          <w:pgSz w:w="12240" w:h="15840"/>
          <w:pgMar w:header="720" w:footer="946" w:top="1700" w:bottom="1140" w:left="820" w:right="1020"/>
        </w:sectPr>
      </w:pPr>
    </w:p>
    <w:p>
      <w:pPr>
        <w:pStyle w:val="BodyText"/>
        <w:spacing w:line="247" w:lineRule="auto" w:before="6"/>
        <w:ind w:right="111"/>
        <w:jc w:val="both"/>
      </w:pPr>
      <w:r>
        <w:rPr>
          <w:w w:val="110"/>
        </w:rPr>
        <w:t>cualquier parte o accesorio faltante, así como de los daños causados a los  vehículos  durante  el  tiempo que permanezcan bajo su custodia y, en cualquier caso, deberá restituirlos o repararlos a satisfacción del propietario del</w:t>
      </w:r>
      <w:r>
        <w:rPr>
          <w:spacing w:val="44"/>
          <w:w w:val="110"/>
        </w:rPr>
        <w:t> </w:t>
      </w:r>
      <w:r>
        <w:rPr>
          <w:w w:val="110"/>
        </w:rPr>
        <w:t>vehículo.</w:t>
      </w:r>
    </w:p>
    <w:p>
      <w:pPr>
        <w:pStyle w:val="BodyText"/>
        <w:spacing w:line="244" w:lineRule="auto" w:before="189"/>
        <w:ind w:right="109"/>
        <w:jc w:val="both"/>
      </w:pPr>
      <w:r>
        <w:rPr>
          <w:rFonts w:ascii="TeX Gyre Bonum" w:hAnsi="TeX Gyre Bonum"/>
          <w:b/>
          <w:w w:val="110"/>
        </w:rPr>
        <w:t>Artículo 7.70.- </w:t>
      </w:r>
      <w:r>
        <w:rPr>
          <w:w w:val="110"/>
        </w:rPr>
        <w:t>Para obtener la devolución del vehículo depositado, el interesado deberá exhibir la orden de liberación que al efecto expida la autoridad ante la cual se hubiese puesto a disposición, debiendo cubrir el monto de las tarifas correspondientes; comprobando que pagó los servicios al permisionario de salvamento y arrastre, firmando la documentación que acredite la entrega del vehículo.</w:t>
      </w:r>
    </w:p>
    <w:p>
      <w:pPr>
        <w:pStyle w:val="BodyText"/>
        <w:spacing w:before="4"/>
        <w:ind w:left="0"/>
      </w:pPr>
    </w:p>
    <w:p>
      <w:pPr>
        <w:pStyle w:val="BodyText"/>
        <w:spacing w:line="247" w:lineRule="auto"/>
        <w:ind w:right="111"/>
        <w:jc w:val="both"/>
      </w:pPr>
      <w:r>
        <w:rPr>
          <w:w w:val="110"/>
        </w:rPr>
        <w:t>La liberación de vehículos ordenada por autoridad judicial o administrativa, no exenta al interesado  de la obligación de pago por los servicios de salvamento y arrastre, los de depósito, ni priva a los concesionarios o permisionarios de su derecho a cobrarlos, aun cuando el hecho o  acto generadores  de</w:t>
      </w:r>
      <w:r>
        <w:rPr>
          <w:spacing w:val="9"/>
          <w:w w:val="110"/>
        </w:rPr>
        <w:t> </w:t>
      </w:r>
      <w:r>
        <w:rPr>
          <w:w w:val="110"/>
        </w:rPr>
        <w:t>la</w:t>
      </w:r>
      <w:r>
        <w:rPr>
          <w:spacing w:val="10"/>
          <w:w w:val="110"/>
        </w:rPr>
        <w:t> </w:t>
      </w:r>
      <w:r>
        <w:rPr>
          <w:w w:val="110"/>
        </w:rPr>
        <w:t>necesidad</w:t>
      </w:r>
      <w:r>
        <w:rPr>
          <w:spacing w:val="12"/>
          <w:w w:val="110"/>
        </w:rPr>
        <w:t> </w:t>
      </w:r>
      <w:r>
        <w:rPr>
          <w:w w:val="110"/>
        </w:rPr>
        <w:t>del</w:t>
      </w:r>
      <w:r>
        <w:rPr>
          <w:spacing w:val="10"/>
          <w:w w:val="110"/>
        </w:rPr>
        <w:t> </w:t>
      </w:r>
      <w:r>
        <w:rPr>
          <w:w w:val="110"/>
        </w:rPr>
        <w:t>depósito,</w:t>
      </w:r>
      <w:r>
        <w:rPr>
          <w:spacing w:val="12"/>
          <w:w w:val="110"/>
        </w:rPr>
        <w:t> </w:t>
      </w:r>
      <w:r>
        <w:rPr>
          <w:w w:val="110"/>
        </w:rPr>
        <w:t>sea</w:t>
      </w:r>
      <w:r>
        <w:rPr>
          <w:spacing w:val="10"/>
          <w:w w:val="110"/>
        </w:rPr>
        <w:t> </w:t>
      </w:r>
      <w:r>
        <w:rPr>
          <w:w w:val="110"/>
        </w:rPr>
        <w:t>revocado</w:t>
      </w:r>
      <w:r>
        <w:rPr>
          <w:spacing w:val="12"/>
          <w:w w:val="110"/>
        </w:rPr>
        <w:t> </w:t>
      </w:r>
      <w:r>
        <w:rPr>
          <w:w w:val="110"/>
        </w:rPr>
        <w:t>o</w:t>
      </w:r>
      <w:r>
        <w:rPr>
          <w:spacing w:val="9"/>
          <w:w w:val="110"/>
        </w:rPr>
        <w:t> </w:t>
      </w:r>
      <w:r>
        <w:rPr>
          <w:w w:val="110"/>
        </w:rPr>
        <w:t>declarado</w:t>
      </w:r>
      <w:r>
        <w:rPr>
          <w:spacing w:val="12"/>
          <w:w w:val="110"/>
        </w:rPr>
        <w:t> </w:t>
      </w:r>
      <w:r>
        <w:rPr>
          <w:w w:val="110"/>
        </w:rPr>
        <w:t>nulo.</w:t>
      </w:r>
    </w:p>
    <w:p>
      <w:pPr>
        <w:pStyle w:val="BodyText"/>
        <w:spacing w:before="11"/>
        <w:ind w:left="0"/>
      </w:pPr>
    </w:p>
    <w:p>
      <w:pPr>
        <w:pStyle w:val="BodyText"/>
        <w:spacing w:line="247" w:lineRule="auto"/>
        <w:ind w:right="114"/>
        <w:jc w:val="both"/>
      </w:pPr>
      <w:r>
        <w:rPr>
          <w:w w:val="110"/>
        </w:rPr>
        <w:t>Una vez cubiertos los requisitos antes referidos el concesionario entregará el vehículo conforme a lo dispuesto en el artículo 7.52 fracción IV, de este Libro.</w:t>
      </w:r>
    </w:p>
    <w:p>
      <w:pPr>
        <w:pStyle w:val="BodyText"/>
        <w:spacing w:line="237" w:lineRule="auto" w:before="193"/>
        <w:ind w:right="108"/>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7.71.</w:t>
      </w:r>
      <w:r>
        <w:rPr>
          <w:rFonts w:ascii="TeX Gyre Bonum" w:hAnsi="TeX Gyre Bonum"/>
          <w:b/>
          <w:spacing w:val="-20"/>
          <w:w w:val="110"/>
        </w:rPr>
        <w:t> </w:t>
      </w:r>
      <w:r>
        <w:rPr>
          <w:w w:val="110"/>
        </w:rPr>
        <w:t>Si</w:t>
      </w:r>
      <w:r>
        <w:rPr>
          <w:spacing w:val="-3"/>
          <w:w w:val="110"/>
        </w:rPr>
        <w:t> </w:t>
      </w:r>
      <w:r>
        <w:rPr>
          <w:w w:val="110"/>
        </w:rPr>
        <w:t>al</w:t>
      </w:r>
      <w:r>
        <w:rPr>
          <w:spacing w:val="-3"/>
          <w:w w:val="110"/>
        </w:rPr>
        <w:t> </w:t>
      </w:r>
      <w:r>
        <w:rPr>
          <w:w w:val="110"/>
        </w:rPr>
        <w:t>momento</w:t>
      </w:r>
      <w:r>
        <w:rPr>
          <w:spacing w:val="-2"/>
          <w:w w:val="110"/>
        </w:rPr>
        <w:t> </w:t>
      </w:r>
      <w:r>
        <w:rPr>
          <w:w w:val="110"/>
        </w:rPr>
        <w:t>de</w:t>
      </w:r>
      <w:r>
        <w:rPr>
          <w:spacing w:val="-4"/>
          <w:w w:val="110"/>
        </w:rPr>
        <w:t> </w:t>
      </w:r>
      <w:r>
        <w:rPr>
          <w:w w:val="110"/>
        </w:rPr>
        <w:t>la</w:t>
      </w:r>
      <w:r>
        <w:rPr>
          <w:spacing w:val="-3"/>
          <w:w w:val="110"/>
        </w:rPr>
        <w:t> </w:t>
      </w:r>
      <w:r>
        <w:rPr>
          <w:w w:val="110"/>
        </w:rPr>
        <w:t>devolución</w:t>
      </w:r>
      <w:r>
        <w:rPr>
          <w:spacing w:val="-3"/>
          <w:w w:val="110"/>
        </w:rPr>
        <w:t> </w:t>
      </w:r>
      <w:r>
        <w:rPr>
          <w:w w:val="110"/>
        </w:rPr>
        <w:t>del</w:t>
      </w:r>
      <w:r>
        <w:rPr>
          <w:spacing w:val="-3"/>
          <w:w w:val="110"/>
        </w:rPr>
        <w:t> </w:t>
      </w:r>
      <w:r>
        <w:rPr>
          <w:w w:val="110"/>
        </w:rPr>
        <w:t>vehículo,</w:t>
      </w:r>
      <w:r>
        <w:rPr>
          <w:spacing w:val="-3"/>
          <w:w w:val="110"/>
        </w:rPr>
        <w:t> </w:t>
      </w:r>
      <w:r>
        <w:rPr>
          <w:w w:val="110"/>
        </w:rPr>
        <w:t>el</w:t>
      </w:r>
      <w:r>
        <w:rPr>
          <w:spacing w:val="-3"/>
          <w:w w:val="110"/>
        </w:rPr>
        <w:t> </w:t>
      </w:r>
      <w:r>
        <w:rPr>
          <w:w w:val="110"/>
        </w:rPr>
        <w:t>interesado</w:t>
      </w:r>
      <w:r>
        <w:rPr>
          <w:spacing w:val="-2"/>
          <w:w w:val="110"/>
        </w:rPr>
        <w:t> </w:t>
      </w:r>
      <w:r>
        <w:rPr>
          <w:w w:val="110"/>
        </w:rPr>
        <w:t>detectare</w:t>
      </w:r>
      <w:r>
        <w:rPr>
          <w:spacing w:val="-4"/>
          <w:w w:val="110"/>
        </w:rPr>
        <w:t> </w:t>
      </w:r>
      <w:r>
        <w:rPr>
          <w:w w:val="110"/>
        </w:rPr>
        <w:t>faltantes</w:t>
      </w:r>
      <w:r>
        <w:rPr>
          <w:spacing w:val="-4"/>
          <w:w w:val="110"/>
        </w:rPr>
        <w:t> </w:t>
      </w:r>
      <w:r>
        <w:rPr>
          <w:w w:val="110"/>
        </w:rPr>
        <w:t>o</w:t>
      </w:r>
      <w:r>
        <w:rPr>
          <w:spacing w:val="-2"/>
          <w:w w:val="110"/>
        </w:rPr>
        <w:t> </w:t>
      </w:r>
      <w:r>
        <w:rPr>
          <w:w w:val="110"/>
        </w:rPr>
        <w:t>averías que no consten en el inventario, podrá presentar una queja ante la Secretaría de Movilidad, dentro de los</w:t>
      </w:r>
      <w:r>
        <w:rPr>
          <w:spacing w:val="9"/>
          <w:w w:val="110"/>
        </w:rPr>
        <w:t> </w:t>
      </w:r>
      <w:r>
        <w:rPr>
          <w:w w:val="110"/>
        </w:rPr>
        <w:t>quince</w:t>
      </w:r>
      <w:r>
        <w:rPr>
          <w:spacing w:val="10"/>
          <w:w w:val="110"/>
        </w:rPr>
        <w:t> </w:t>
      </w:r>
      <w:r>
        <w:rPr>
          <w:w w:val="110"/>
        </w:rPr>
        <w:t>días</w:t>
      </w:r>
      <w:r>
        <w:rPr>
          <w:spacing w:val="10"/>
          <w:w w:val="110"/>
        </w:rPr>
        <w:t> </w:t>
      </w:r>
      <w:r>
        <w:rPr>
          <w:w w:val="110"/>
        </w:rPr>
        <w:t>hábiles</w:t>
      </w:r>
      <w:r>
        <w:rPr>
          <w:spacing w:val="10"/>
          <w:w w:val="110"/>
        </w:rPr>
        <w:t> </w:t>
      </w:r>
      <w:r>
        <w:rPr>
          <w:w w:val="110"/>
        </w:rPr>
        <w:t>siguientes</w:t>
      </w:r>
      <w:r>
        <w:rPr>
          <w:spacing w:val="9"/>
          <w:w w:val="110"/>
        </w:rPr>
        <w:t> </w:t>
      </w:r>
      <w:r>
        <w:rPr>
          <w:w w:val="110"/>
        </w:rPr>
        <w:t>al</w:t>
      </w:r>
      <w:r>
        <w:rPr>
          <w:spacing w:val="11"/>
          <w:w w:val="110"/>
        </w:rPr>
        <w:t> </w:t>
      </w:r>
      <w:r>
        <w:rPr>
          <w:w w:val="110"/>
        </w:rPr>
        <w:t>momento</w:t>
      </w:r>
      <w:r>
        <w:rPr>
          <w:spacing w:val="12"/>
          <w:w w:val="110"/>
        </w:rPr>
        <w:t> </w:t>
      </w:r>
      <w:r>
        <w:rPr>
          <w:w w:val="110"/>
        </w:rPr>
        <w:t>en</w:t>
      </w:r>
      <w:r>
        <w:rPr>
          <w:spacing w:val="11"/>
          <w:w w:val="110"/>
        </w:rPr>
        <w:t> </w:t>
      </w:r>
      <w:r>
        <w:rPr>
          <w:w w:val="110"/>
        </w:rPr>
        <w:t>que</w:t>
      </w:r>
      <w:r>
        <w:rPr>
          <w:spacing w:val="10"/>
          <w:w w:val="110"/>
        </w:rPr>
        <w:t> </w:t>
      </w:r>
      <w:r>
        <w:rPr>
          <w:w w:val="110"/>
        </w:rPr>
        <w:t>le</w:t>
      </w:r>
      <w:r>
        <w:rPr>
          <w:spacing w:val="10"/>
          <w:w w:val="110"/>
        </w:rPr>
        <w:t> </w:t>
      </w:r>
      <w:r>
        <w:rPr>
          <w:w w:val="110"/>
        </w:rPr>
        <w:t>fue</w:t>
      </w:r>
      <w:r>
        <w:rPr>
          <w:spacing w:val="10"/>
          <w:w w:val="110"/>
        </w:rPr>
        <w:t> </w:t>
      </w:r>
      <w:r>
        <w:rPr>
          <w:w w:val="110"/>
        </w:rPr>
        <w:t>entregado.</w:t>
      </w:r>
    </w:p>
    <w:p>
      <w:pPr>
        <w:pStyle w:val="BodyText"/>
        <w:spacing w:before="5"/>
        <w:ind w:left="0"/>
        <w:rPr>
          <w:sz w:val="21"/>
        </w:rPr>
      </w:pPr>
    </w:p>
    <w:p>
      <w:pPr>
        <w:pStyle w:val="BodyText"/>
        <w:spacing w:line="247" w:lineRule="auto"/>
        <w:ind w:right="110"/>
        <w:jc w:val="both"/>
      </w:pPr>
      <w:r>
        <w:rPr>
          <w:w w:val="110"/>
        </w:rPr>
        <w:t>Recibida la queja, la Secretaría de Movilidad citará al agraviado y al concesionario a una audiencia,  que se llevará a cabo dentro de los diez días hábiles siguientes a la recepción de la queja, en la que se procurará una</w:t>
      </w:r>
      <w:r>
        <w:rPr>
          <w:spacing w:val="22"/>
          <w:w w:val="110"/>
        </w:rPr>
        <w:t> </w:t>
      </w:r>
      <w:r>
        <w:rPr>
          <w:w w:val="110"/>
        </w:rPr>
        <w:t>conciliación.</w:t>
      </w:r>
    </w:p>
    <w:p>
      <w:pPr>
        <w:pStyle w:val="BodyText"/>
        <w:spacing w:before="9"/>
        <w:ind w:left="0"/>
      </w:pPr>
    </w:p>
    <w:p>
      <w:pPr>
        <w:pStyle w:val="BodyText"/>
        <w:spacing w:line="208" w:lineRule="exact"/>
        <w:jc w:val="both"/>
      </w:pPr>
      <w:r>
        <w:rPr>
          <w:w w:val="110"/>
        </w:rPr>
        <w:t>De no lograrse la conciliación, la Secretaría de Movilidad emitirá la resolución correspondiente.</w:t>
      </w:r>
    </w:p>
    <w:p>
      <w:pPr>
        <w:pStyle w:val="Heading1"/>
        <w:spacing w:line="244" w:lineRule="exact"/>
        <w:ind w:right="2007"/>
      </w:pPr>
      <w:r>
        <w:rPr/>
        <w:t>CAPÍTULO SEXTO</w:t>
      </w:r>
    </w:p>
    <w:p>
      <w:pPr>
        <w:spacing w:line="194" w:lineRule="auto" w:before="16"/>
        <w:ind w:left="3138" w:right="2940" w:hanging="3"/>
        <w:jc w:val="center"/>
        <w:rPr>
          <w:rFonts w:ascii="TeX Gyre Bonum" w:hAnsi="TeX Gyre Bonum"/>
          <w:b/>
          <w:sz w:val="20"/>
        </w:rPr>
      </w:pPr>
      <w:r>
        <w:rPr>
          <w:rFonts w:ascii="TeX Gyre Bonum" w:hAnsi="TeX Gyre Bonum"/>
          <w:b/>
          <w:sz w:val="20"/>
        </w:rPr>
        <w:t>De los vehículos, tráileres, autobuses y cualquier tipo de remolques</w:t>
      </w:r>
      <w:r>
        <w:rPr>
          <w:rFonts w:ascii="TeX Gyre Bonum" w:hAnsi="TeX Gyre Bonum"/>
          <w:b/>
          <w:spacing w:val="-23"/>
          <w:sz w:val="20"/>
        </w:rPr>
        <w:t> </w:t>
      </w:r>
      <w:r>
        <w:rPr>
          <w:rFonts w:ascii="TeX Gyre Bonum" w:hAnsi="TeX Gyre Bonum"/>
          <w:b/>
          <w:sz w:val="20"/>
        </w:rPr>
        <w:t>abandonados</w:t>
      </w:r>
    </w:p>
    <w:p>
      <w:pPr>
        <w:spacing w:line="264" w:lineRule="exact" w:before="187"/>
        <w:ind w:left="2205" w:right="2009" w:firstLine="0"/>
        <w:jc w:val="center"/>
        <w:rPr>
          <w:rFonts w:ascii="TeX Gyre Bonum" w:hAnsi="TeX Gyre Bonum"/>
          <w:b/>
          <w:sz w:val="20"/>
        </w:rPr>
      </w:pPr>
      <w:r>
        <w:rPr>
          <w:rFonts w:ascii="TeX Gyre Bonum" w:hAnsi="TeX Gyre Bonum"/>
          <w:b/>
          <w:sz w:val="20"/>
        </w:rPr>
        <w:t>SECCIÓN PRIMERA</w:t>
      </w:r>
    </w:p>
    <w:p>
      <w:pPr>
        <w:spacing w:line="264" w:lineRule="exact" w:before="0"/>
        <w:ind w:left="2205" w:right="2009" w:firstLine="0"/>
        <w:jc w:val="center"/>
        <w:rPr>
          <w:rFonts w:ascii="TeX Gyre Bonum"/>
          <w:b/>
          <w:sz w:val="20"/>
        </w:rPr>
      </w:pPr>
      <w:r>
        <w:rPr>
          <w:rFonts w:ascii="TeX Gyre Bonum"/>
          <w:b/>
          <w:sz w:val="20"/>
        </w:rPr>
        <w:t>Consideraciones Generales</w:t>
      </w:r>
    </w:p>
    <w:p>
      <w:pPr>
        <w:pStyle w:val="BodyText"/>
        <w:spacing w:line="237" w:lineRule="auto" w:before="181"/>
        <w:ind w:right="111"/>
        <w:jc w:val="both"/>
      </w:pPr>
      <w:r>
        <w:rPr>
          <w:rFonts w:ascii="TeX Gyre Bonum" w:hAnsi="TeX Gyre Bonum"/>
          <w:b/>
          <w:w w:val="110"/>
        </w:rPr>
        <w:t>Artículo 7.72.- </w:t>
      </w:r>
      <w:r>
        <w:rPr>
          <w:w w:val="110"/>
        </w:rPr>
        <w:t>Se consideran de utilidad pública, aquellas acciones que tiendan a evitar el hacinamiento o saturación de vehículos, tráileres, autobuses y cualquier tipo de remolques en los establecimientos de depósito vehicular, a fin de evitar riesgos a la seguridad o a la salud pública.</w:t>
      </w:r>
    </w:p>
    <w:p>
      <w:pPr>
        <w:pStyle w:val="BodyText"/>
        <w:spacing w:before="6"/>
        <w:ind w:left="0"/>
        <w:rPr>
          <w:sz w:val="21"/>
        </w:rPr>
      </w:pPr>
    </w:p>
    <w:p>
      <w:pPr>
        <w:pStyle w:val="BodyText"/>
        <w:spacing w:line="247" w:lineRule="auto"/>
        <w:ind w:right="108"/>
        <w:jc w:val="both"/>
      </w:pPr>
      <w:r>
        <w:rPr>
          <w:w w:val="110"/>
        </w:rPr>
        <w:t>Las autoridades estatales competentes en materia de salubridad y preservación </w:t>
      </w:r>
      <w:r>
        <w:rPr>
          <w:spacing w:val="2"/>
          <w:w w:val="110"/>
        </w:rPr>
        <w:t>del </w:t>
      </w:r>
      <w:r>
        <w:rPr>
          <w:w w:val="110"/>
        </w:rPr>
        <w:t>equilibrio  ecológico y protección al ambiente, podrán, conforme a las disposiciones que las rijan, realizar visitas de inspección a los establecimientos concesionados y formular recomendaciones u ordenar medidas  de seguridad que tiendan a evitar, minimizar o mitigar posibles daños al ecosistema o a la salud pública.</w:t>
      </w:r>
    </w:p>
    <w:p>
      <w:pPr>
        <w:pStyle w:val="BodyText"/>
        <w:spacing w:line="244" w:lineRule="auto" w:before="192"/>
        <w:ind w:right="114"/>
        <w:jc w:val="both"/>
      </w:pPr>
      <w:r>
        <w:rPr>
          <w:rFonts w:ascii="TeX Gyre Bonum" w:hAnsi="TeX Gyre Bonum"/>
          <w:b/>
          <w:w w:val="110"/>
        </w:rPr>
        <w:t>Artículo 7.73.- </w:t>
      </w:r>
      <w:r>
        <w:rPr>
          <w:w w:val="110"/>
        </w:rPr>
        <w:t>Para los efectos de este Libro, se consideran vehículos, tráileres, autobuses y cualquier tipo de remolques abandonados, aquellos que hayan sido puestos a disposición  de  autoridad competente y depositados en alguno de los establecimientos concesionados que regula este Libro, siempre que no sean recuperados por persona alguna y que encuadren en cualquiera de los supuestos previstos por este</w:t>
      </w:r>
      <w:r>
        <w:rPr>
          <w:spacing w:val="40"/>
          <w:w w:val="110"/>
        </w:rPr>
        <w:t> </w:t>
      </w:r>
      <w:r>
        <w:rPr>
          <w:w w:val="110"/>
        </w:rPr>
        <w:t>ordenamiento.</w:t>
      </w:r>
    </w:p>
    <w:p>
      <w:pPr>
        <w:pStyle w:val="BodyText"/>
        <w:spacing w:before="3"/>
        <w:ind w:left="0"/>
      </w:pPr>
    </w:p>
    <w:p>
      <w:pPr>
        <w:pStyle w:val="BodyText"/>
        <w:spacing w:line="247" w:lineRule="auto" w:before="1"/>
        <w:ind w:right="110"/>
        <w:jc w:val="both"/>
      </w:pPr>
      <w:r>
        <w:rPr>
          <w:w w:val="110"/>
        </w:rPr>
        <w:t>Los vehículos, tráileres, autobuses y cualquier tipo de remolques a que se refiere este Capítulo, no serán considerados como bienes mostrencos, de acuerdo a lo dispuesto por el Código Civil </w:t>
      </w:r>
      <w:r>
        <w:rPr>
          <w:spacing w:val="2"/>
          <w:w w:val="110"/>
        </w:rPr>
        <w:t>del </w:t>
      </w:r>
      <w:r>
        <w:rPr>
          <w:w w:val="110"/>
        </w:rPr>
        <w:t>Estado de</w:t>
      </w:r>
      <w:r>
        <w:rPr>
          <w:spacing w:val="8"/>
          <w:w w:val="110"/>
        </w:rPr>
        <w:t> </w:t>
      </w:r>
      <w:r>
        <w:rPr>
          <w:w w:val="110"/>
        </w:rPr>
        <w:t>México,</w:t>
      </w:r>
      <w:r>
        <w:rPr>
          <w:spacing w:val="10"/>
          <w:w w:val="110"/>
        </w:rPr>
        <w:t> </w:t>
      </w:r>
      <w:r>
        <w:rPr>
          <w:w w:val="110"/>
        </w:rPr>
        <w:t>por</w:t>
      </w:r>
      <w:r>
        <w:rPr>
          <w:spacing w:val="8"/>
          <w:w w:val="110"/>
        </w:rPr>
        <w:t> </w:t>
      </w:r>
      <w:r>
        <w:rPr>
          <w:w w:val="110"/>
        </w:rPr>
        <w:t>lo</w:t>
      </w:r>
      <w:r>
        <w:rPr>
          <w:spacing w:val="10"/>
          <w:w w:val="110"/>
        </w:rPr>
        <w:t> </w:t>
      </w:r>
      <w:r>
        <w:rPr>
          <w:w w:val="110"/>
        </w:rPr>
        <w:t>que</w:t>
      </w:r>
      <w:r>
        <w:rPr>
          <w:spacing w:val="8"/>
          <w:w w:val="110"/>
        </w:rPr>
        <w:t> </w:t>
      </w:r>
      <w:r>
        <w:rPr>
          <w:w w:val="110"/>
        </w:rPr>
        <w:t>su</w:t>
      </w:r>
      <w:r>
        <w:rPr>
          <w:spacing w:val="7"/>
          <w:w w:val="110"/>
        </w:rPr>
        <w:t> </w:t>
      </w:r>
      <w:r>
        <w:rPr>
          <w:w w:val="110"/>
        </w:rPr>
        <w:t>regulación</w:t>
      </w:r>
      <w:r>
        <w:rPr>
          <w:spacing w:val="9"/>
          <w:w w:val="110"/>
        </w:rPr>
        <w:t> </w:t>
      </w:r>
      <w:r>
        <w:rPr>
          <w:w w:val="110"/>
        </w:rPr>
        <w:t>se</w:t>
      </w:r>
      <w:r>
        <w:rPr>
          <w:spacing w:val="8"/>
          <w:w w:val="110"/>
        </w:rPr>
        <w:t> </w:t>
      </w:r>
      <w:r>
        <w:rPr>
          <w:w w:val="110"/>
        </w:rPr>
        <w:t>someterá</w:t>
      </w:r>
      <w:r>
        <w:rPr>
          <w:spacing w:val="9"/>
          <w:w w:val="110"/>
        </w:rPr>
        <w:t> </w:t>
      </w:r>
      <w:r>
        <w:rPr>
          <w:w w:val="110"/>
        </w:rPr>
        <w:t>exclusivamente</w:t>
      </w:r>
      <w:r>
        <w:rPr>
          <w:spacing w:val="8"/>
          <w:w w:val="110"/>
        </w:rPr>
        <w:t> </w:t>
      </w:r>
      <w:r>
        <w:rPr>
          <w:w w:val="110"/>
        </w:rPr>
        <w:t>a</w:t>
      </w:r>
      <w:r>
        <w:rPr>
          <w:spacing w:val="9"/>
          <w:w w:val="110"/>
        </w:rPr>
        <w:t> </w:t>
      </w:r>
      <w:r>
        <w:rPr>
          <w:w w:val="110"/>
        </w:rPr>
        <w:t>lo</w:t>
      </w:r>
      <w:r>
        <w:rPr>
          <w:spacing w:val="10"/>
          <w:w w:val="110"/>
        </w:rPr>
        <w:t> </w:t>
      </w:r>
      <w:r>
        <w:rPr>
          <w:w w:val="110"/>
        </w:rPr>
        <w:t>dispuesto</w:t>
      </w:r>
      <w:r>
        <w:rPr>
          <w:spacing w:val="18"/>
          <w:w w:val="110"/>
        </w:rPr>
        <w:t> </w:t>
      </w:r>
      <w:r>
        <w:rPr>
          <w:w w:val="110"/>
        </w:rPr>
        <w:t>en</w:t>
      </w:r>
      <w:r>
        <w:rPr>
          <w:spacing w:val="9"/>
          <w:w w:val="110"/>
        </w:rPr>
        <w:t> </w:t>
      </w:r>
      <w:r>
        <w:rPr>
          <w:w w:val="110"/>
        </w:rPr>
        <w:t>este</w:t>
      </w:r>
      <w:r>
        <w:rPr>
          <w:spacing w:val="8"/>
          <w:w w:val="110"/>
        </w:rPr>
        <w:t> </w:t>
      </w:r>
      <w:r>
        <w:rPr>
          <w:w w:val="110"/>
        </w:rPr>
        <w:t>Libro.</w:t>
      </w:r>
    </w:p>
    <w:p>
      <w:pPr>
        <w:spacing w:after="0" w:line="247" w:lineRule="auto"/>
        <w:jc w:val="both"/>
        <w:sectPr>
          <w:pgSz w:w="12240" w:h="15840"/>
          <w:pgMar w:header="720" w:footer="946" w:top="1700" w:bottom="1140" w:left="820" w:right="1020"/>
        </w:sectPr>
      </w:pPr>
    </w:p>
    <w:p>
      <w:pPr>
        <w:pStyle w:val="BodyText"/>
        <w:spacing w:before="1"/>
        <w:ind w:left="0"/>
        <w:rPr>
          <w:sz w:val="12"/>
        </w:rPr>
      </w:pPr>
    </w:p>
    <w:p>
      <w:pPr>
        <w:pStyle w:val="Heading1"/>
        <w:spacing w:line="262" w:lineRule="exact" w:before="57"/>
      </w:pPr>
      <w:r>
        <w:rPr/>
        <w:t>SECCIÓN SEGUNDA</w:t>
      </w:r>
    </w:p>
    <w:p>
      <w:pPr>
        <w:spacing w:line="262" w:lineRule="exact" w:before="0"/>
        <w:ind w:left="1204" w:right="1010" w:firstLine="0"/>
        <w:jc w:val="center"/>
        <w:rPr>
          <w:rFonts w:ascii="TeX Gyre Bonum" w:hAnsi="TeX Gyre Bonum"/>
          <w:b/>
          <w:sz w:val="20"/>
        </w:rPr>
      </w:pPr>
      <w:r>
        <w:rPr>
          <w:rFonts w:ascii="TeX Gyre Bonum" w:hAnsi="TeX Gyre Bonum"/>
          <w:b/>
          <w:sz w:val="20"/>
        </w:rPr>
        <w:t>De la declaración de abandono, enajenación y reciclaje de vehículos</w:t>
      </w:r>
    </w:p>
    <w:p>
      <w:pPr>
        <w:pStyle w:val="BodyText"/>
        <w:spacing w:before="179"/>
        <w:ind w:right="115"/>
        <w:jc w:val="both"/>
      </w:pPr>
      <w:r>
        <w:rPr>
          <w:rFonts w:ascii="TeX Gyre Bonum" w:hAnsi="TeX Gyre Bonum"/>
          <w:b/>
          <w:w w:val="110"/>
        </w:rPr>
        <w:t>Artículo 7.74.- </w:t>
      </w:r>
      <w:r>
        <w:rPr>
          <w:w w:val="110"/>
        </w:rPr>
        <w:t>Los vehículos, tráileres, autobuses y cualquier tipo de remolques asegurados y que fueron remitidos a los depósitos vehiculares que causen abandono por tres meses, aplican a favor del Estado.</w:t>
      </w:r>
    </w:p>
    <w:p>
      <w:pPr>
        <w:pStyle w:val="BodyText"/>
        <w:spacing w:before="192"/>
        <w:ind w:right="116"/>
        <w:jc w:val="both"/>
      </w:pPr>
      <w:r>
        <w:rPr>
          <w:rFonts w:ascii="TeX Gyre Bonum" w:hAnsi="TeX Gyre Bonum"/>
          <w:b/>
          <w:w w:val="110"/>
        </w:rPr>
        <w:t>Artículo 7.75.- </w:t>
      </w:r>
      <w:r>
        <w:rPr>
          <w:w w:val="110"/>
        </w:rPr>
        <w:t>Se iniciará el procedimiento de declaración de abandono de los vehículos, tráileres, autobuses y cualquier tipo de remolques depositados, para su destrucción,  cuando  se  presente  alguno de los supuestos</w:t>
      </w:r>
      <w:r>
        <w:rPr>
          <w:spacing w:val="43"/>
          <w:w w:val="110"/>
        </w:rPr>
        <w:t> </w:t>
      </w:r>
      <w:r>
        <w:rPr>
          <w:w w:val="110"/>
        </w:rPr>
        <w:t>siguientes:</w:t>
      </w:r>
    </w:p>
    <w:p>
      <w:pPr>
        <w:pStyle w:val="ListParagraph"/>
        <w:numPr>
          <w:ilvl w:val="0"/>
          <w:numId w:val="183"/>
        </w:numPr>
        <w:tabs>
          <w:tab w:pos="573" w:val="left" w:leader="none"/>
        </w:tabs>
        <w:spacing w:line="244" w:lineRule="auto" w:before="194" w:after="0"/>
        <w:ind w:left="312" w:right="112" w:firstLine="0"/>
        <w:jc w:val="both"/>
        <w:rPr>
          <w:sz w:val="20"/>
        </w:rPr>
      </w:pPr>
      <w:r>
        <w:rPr>
          <w:w w:val="110"/>
          <w:sz w:val="20"/>
        </w:rPr>
        <w:t>Cuando hayan transcurrido tres meses, de la fecha en que se hubiere  depositado  el  vehículo, tráiler, autobuses y cualquier tipo de remolques a excepción de aquellos que se  encuentren  en  proceso judicial o administrativo pendiente de resolver, o que dictada la resolución o sentencia, ésta, no haya quedado firme, en cuyo caso el plazo referido, se computará a partir del momento en que cause ejecutoria dicha</w:t>
      </w:r>
      <w:r>
        <w:rPr>
          <w:spacing w:val="32"/>
          <w:w w:val="110"/>
          <w:sz w:val="20"/>
        </w:rPr>
        <w:t> </w:t>
      </w:r>
      <w:r>
        <w:rPr>
          <w:w w:val="110"/>
          <w:sz w:val="20"/>
        </w:rPr>
        <w:t>resolución;</w:t>
      </w:r>
    </w:p>
    <w:p>
      <w:pPr>
        <w:pStyle w:val="ListParagraph"/>
        <w:numPr>
          <w:ilvl w:val="0"/>
          <w:numId w:val="183"/>
        </w:numPr>
        <w:tabs>
          <w:tab w:pos="607" w:val="left" w:leader="none"/>
        </w:tabs>
        <w:spacing w:line="228" w:lineRule="auto" w:before="196" w:after="0"/>
        <w:ind w:left="312" w:right="114" w:firstLine="0"/>
        <w:jc w:val="both"/>
        <w:rPr>
          <w:sz w:val="20"/>
        </w:rPr>
      </w:pPr>
      <w:r>
        <w:rPr>
          <w:w w:val="110"/>
          <w:sz w:val="20"/>
        </w:rPr>
        <w:t>Que la autoridad competente haya ordenado la liberación y entrega del vehículo, tráiler, autobuses y</w:t>
      </w:r>
      <w:r>
        <w:rPr>
          <w:spacing w:val="11"/>
          <w:w w:val="110"/>
          <w:sz w:val="20"/>
        </w:rPr>
        <w:t> </w:t>
      </w:r>
      <w:r>
        <w:rPr>
          <w:w w:val="110"/>
          <w:sz w:val="20"/>
        </w:rPr>
        <w:t>cualquier</w:t>
      </w:r>
      <w:r>
        <w:rPr>
          <w:spacing w:val="11"/>
          <w:w w:val="110"/>
          <w:sz w:val="20"/>
        </w:rPr>
        <w:t> </w:t>
      </w:r>
      <w:r>
        <w:rPr>
          <w:w w:val="110"/>
          <w:sz w:val="20"/>
        </w:rPr>
        <w:t>tipo</w:t>
      </w:r>
      <w:r>
        <w:rPr>
          <w:spacing w:val="12"/>
          <w:w w:val="110"/>
          <w:sz w:val="20"/>
        </w:rPr>
        <w:t> </w:t>
      </w:r>
      <w:r>
        <w:rPr>
          <w:w w:val="110"/>
          <w:sz w:val="20"/>
        </w:rPr>
        <w:t>de</w:t>
      </w:r>
      <w:r>
        <w:rPr>
          <w:spacing w:val="10"/>
          <w:w w:val="110"/>
          <w:sz w:val="20"/>
        </w:rPr>
        <w:t> </w:t>
      </w:r>
      <w:r>
        <w:rPr>
          <w:w w:val="110"/>
          <w:sz w:val="20"/>
        </w:rPr>
        <w:t>remolques</w:t>
      </w:r>
      <w:r>
        <w:rPr>
          <w:spacing w:val="10"/>
          <w:w w:val="110"/>
          <w:sz w:val="20"/>
        </w:rPr>
        <w:t> </w:t>
      </w:r>
      <w:r>
        <w:rPr>
          <w:w w:val="110"/>
          <w:sz w:val="20"/>
        </w:rPr>
        <w:t>y</w:t>
      </w:r>
      <w:r>
        <w:rPr>
          <w:spacing w:val="11"/>
          <w:w w:val="110"/>
          <w:sz w:val="20"/>
        </w:rPr>
        <w:t> </w:t>
      </w:r>
      <w:r>
        <w:rPr>
          <w:w w:val="110"/>
          <w:sz w:val="20"/>
        </w:rPr>
        <w:t>hayan</w:t>
      </w:r>
      <w:r>
        <w:rPr>
          <w:spacing w:val="11"/>
          <w:w w:val="110"/>
          <w:sz w:val="20"/>
        </w:rPr>
        <w:t> </w:t>
      </w:r>
      <w:r>
        <w:rPr>
          <w:w w:val="110"/>
          <w:sz w:val="20"/>
        </w:rPr>
        <w:t>transcurrido</w:t>
      </w:r>
      <w:r>
        <w:rPr>
          <w:spacing w:val="13"/>
          <w:w w:val="110"/>
          <w:sz w:val="20"/>
        </w:rPr>
        <w:t> </w:t>
      </w:r>
      <w:r>
        <w:rPr>
          <w:w w:val="110"/>
          <w:sz w:val="20"/>
        </w:rPr>
        <w:t>tres</w:t>
      </w:r>
      <w:r>
        <w:rPr>
          <w:spacing w:val="10"/>
          <w:w w:val="110"/>
          <w:sz w:val="20"/>
        </w:rPr>
        <w:t> </w:t>
      </w:r>
      <w:r>
        <w:rPr>
          <w:w w:val="110"/>
          <w:sz w:val="20"/>
        </w:rPr>
        <w:t>meses.</w:t>
      </w:r>
    </w:p>
    <w:p>
      <w:pPr>
        <w:pStyle w:val="BodyText"/>
        <w:spacing w:before="7"/>
        <w:ind w:left="0"/>
        <w:rPr>
          <w:sz w:val="21"/>
        </w:rPr>
      </w:pPr>
    </w:p>
    <w:p>
      <w:pPr>
        <w:pStyle w:val="BodyText"/>
        <w:spacing w:line="249" w:lineRule="auto"/>
        <w:ind w:right="116"/>
        <w:jc w:val="both"/>
      </w:pPr>
      <w:r>
        <w:rPr>
          <w:w w:val="110"/>
        </w:rPr>
        <w:t>La Secretaría al expedir las tarifas para los servicios que presten los corralones, podrá establecer programas de condonación a quienes paguen dentro del plazo de quince días hábiles, una vez ordenada la liberación por la autoridad</w:t>
      </w:r>
      <w:r>
        <w:rPr>
          <w:spacing w:val="10"/>
          <w:w w:val="110"/>
        </w:rPr>
        <w:t> </w:t>
      </w:r>
      <w:r>
        <w:rPr>
          <w:w w:val="110"/>
        </w:rPr>
        <w:t>competente.</w:t>
      </w:r>
    </w:p>
    <w:p>
      <w:pPr>
        <w:pStyle w:val="BodyText"/>
        <w:spacing w:line="230" w:lineRule="auto" w:before="192"/>
        <w:ind w:right="111"/>
        <w:jc w:val="both"/>
      </w:pPr>
      <w:r>
        <w:rPr>
          <w:rFonts w:ascii="TeX Gyre Bonum" w:hAnsi="TeX Gyre Bonum"/>
          <w:b/>
          <w:w w:val="110"/>
        </w:rPr>
        <w:t>Artículo 7.76.- </w:t>
      </w:r>
      <w:r>
        <w:rPr>
          <w:w w:val="110"/>
        </w:rPr>
        <w:t>Al cumplirse el plazo señalado en los supuestos que establece el artículo anterior, el concesionario deberá:</w:t>
      </w:r>
    </w:p>
    <w:p>
      <w:pPr>
        <w:pStyle w:val="BodyText"/>
        <w:spacing w:before="2"/>
        <w:ind w:left="0"/>
        <w:rPr>
          <w:sz w:val="18"/>
        </w:rPr>
      </w:pPr>
    </w:p>
    <w:p>
      <w:pPr>
        <w:pStyle w:val="ListParagraph"/>
        <w:numPr>
          <w:ilvl w:val="0"/>
          <w:numId w:val="184"/>
        </w:numPr>
        <w:tabs>
          <w:tab w:pos="571" w:val="left" w:leader="none"/>
        </w:tabs>
        <w:spacing w:line="230" w:lineRule="auto" w:before="1" w:after="0"/>
        <w:ind w:left="312" w:right="111" w:firstLine="0"/>
        <w:jc w:val="both"/>
        <w:rPr>
          <w:sz w:val="20"/>
        </w:rPr>
      </w:pPr>
      <w:r>
        <w:rPr>
          <w:w w:val="110"/>
          <w:sz w:val="20"/>
        </w:rPr>
        <w:t>Informar a la Secretaría de Movilidad, cuando se actualice alguna de las causales a que hace referencia el artículo que</w:t>
      </w:r>
      <w:r>
        <w:rPr>
          <w:spacing w:val="46"/>
          <w:w w:val="110"/>
          <w:sz w:val="20"/>
        </w:rPr>
        <w:t> </w:t>
      </w:r>
      <w:r>
        <w:rPr>
          <w:w w:val="110"/>
          <w:sz w:val="20"/>
        </w:rPr>
        <w:t>antecede;</w:t>
      </w:r>
    </w:p>
    <w:p>
      <w:pPr>
        <w:pStyle w:val="ListParagraph"/>
        <w:numPr>
          <w:ilvl w:val="0"/>
          <w:numId w:val="184"/>
        </w:numPr>
        <w:tabs>
          <w:tab w:pos="640" w:val="left" w:leader="none"/>
        </w:tabs>
        <w:spacing w:line="240" w:lineRule="auto" w:before="196" w:after="0"/>
        <w:ind w:left="312" w:right="112" w:firstLine="0"/>
        <w:jc w:val="both"/>
        <w:rPr>
          <w:sz w:val="20"/>
        </w:rPr>
      </w:pPr>
      <w:r>
        <w:rPr>
          <w:w w:val="110"/>
          <w:sz w:val="20"/>
        </w:rPr>
        <w:t>Remitir a la Secretaría de Movilidad la tarjeta de circulación del vehículo, tráiler, autobuses y cualquier tipo de remolques si la portara y conservara en la unidad; en caso de  no  ser  así,  comunicará</w:t>
      </w:r>
      <w:r>
        <w:rPr>
          <w:spacing w:val="11"/>
          <w:w w:val="110"/>
          <w:sz w:val="20"/>
        </w:rPr>
        <w:t> </w:t>
      </w:r>
      <w:r>
        <w:rPr>
          <w:w w:val="110"/>
          <w:sz w:val="20"/>
        </w:rPr>
        <w:t>bajo</w:t>
      </w:r>
      <w:r>
        <w:rPr>
          <w:spacing w:val="12"/>
          <w:w w:val="110"/>
          <w:sz w:val="20"/>
        </w:rPr>
        <w:t> </w:t>
      </w:r>
      <w:r>
        <w:rPr>
          <w:w w:val="110"/>
          <w:sz w:val="20"/>
        </w:rPr>
        <w:t>protesta</w:t>
      </w:r>
      <w:r>
        <w:rPr>
          <w:spacing w:val="12"/>
          <w:w w:val="110"/>
          <w:sz w:val="20"/>
        </w:rPr>
        <w:t> </w:t>
      </w:r>
      <w:r>
        <w:rPr>
          <w:w w:val="110"/>
          <w:sz w:val="20"/>
        </w:rPr>
        <w:t>de</w:t>
      </w:r>
      <w:r>
        <w:rPr>
          <w:spacing w:val="10"/>
          <w:w w:val="110"/>
          <w:sz w:val="20"/>
        </w:rPr>
        <w:t> </w:t>
      </w:r>
      <w:r>
        <w:rPr>
          <w:w w:val="110"/>
          <w:sz w:val="20"/>
        </w:rPr>
        <w:t>decir</w:t>
      </w:r>
      <w:r>
        <w:rPr>
          <w:spacing w:val="12"/>
          <w:w w:val="110"/>
          <w:sz w:val="20"/>
        </w:rPr>
        <w:t> </w:t>
      </w:r>
      <w:r>
        <w:rPr>
          <w:w w:val="110"/>
          <w:sz w:val="20"/>
        </w:rPr>
        <w:t>verdad,</w:t>
      </w:r>
      <w:r>
        <w:rPr>
          <w:spacing w:val="10"/>
          <w:w w:val="110"/>
          <w:sz w:val="20"/>
        </w:rPr>
        <w:t> </w:t>
      </w:r>
      <w:r>
        <w:rPr>
          <w:w w:val="110"/>
          <w:sz w:val="20"/>
        </w:rPr>
        <w:t>dicha</w:t>
      </w:r>
      <w:r>
        <w:rPr>
          <w:spacing w:val="11"/>
          <w:w w:val="110"/>
          <w:sz w:val="20"/>
        </w:rPr>
        <w:t> </w:t>
      </w:r>
      <w:r>
        <w:rPr>
          <w:w w:val="110"/>
          <w:sz w:val="20"/>
        </w:rPr>
        <w:t>circunstancia.</w:t>
      </w:r>
    </w:p>
    <w:p>
      <w:pPr>
        <w:pStyle w:val="BodyText"/>
        <w:spacing w:before="3"/>
        <w:ind w:left="0"/>
        <w:rPr>
          <w:sz w:val="21"/>
        </w:rPr>
      </w:pPr>
    </w:p>
    <w:p>
      <w:pPr>
        <w:pStyle w:val="BodyText"/>
        <w:spacing w:line="244" w:lineRule="auto"/>
        <w:ind w:right="113"/>
        <w:jc w:val="both"/>
      </w:pPr>
      <w:r>
        <w:rPr>
          <w:w w:val="110"/>
        </w:rPr>
        <w:t>Por cuanto hace a las placas de circulación, deberá  retirarlas,  clasificarlas,  relacionarlas  y  entregarlas a la Secretaría de</w:t>
      </w:r>
      <w:r>
        <w:rPr>
          <w:spacing w:val="51"/>
          <w:w w:val="110"/>
        </w:rPr>
        <w:t> </w:t>
      </w:r>
      <w:r>
        <w:rPr>
          <w:w w:val="110"/>
        </w:rPr>
        <w:t>Movilidad;</w:t>
      </w:r>
    </w:p>
    <w:p>
      <w:pPr>
        <w:pStyle w:val="ListParagraph"/>
        <w:numPr>
          <w:ilvl w:val="0"/>
          <w:numId w:val="184"/>
        </w:numPr>
        <w:tabs>
          <w:tab w:pos="705" w:val="left" w:leader="none"/>
        </w:tabs>
        <w:spacing w:line="244" w:lineRule="auto" w:before="192" w:after="0"/>
        <w:ind w:left="312" w:right="111" w:firstLine="0"/>
        <w:jc w:val="both"/>
        <w:rPr>
          <w:sz w:val="20"/>
        </w:rPr>
      </w:pPr>
      <w:r>
        <w:rPr>
          <w:w w:val="110"/>
          <w:sz w:val="20"/>
        </w:rPr>
        <w:t>Cuando la Secretaría de Movilidad reciba el listado por parte  de los concesionarios, respecto  de los vehículos, tráiler, autobuses y cualquier tipo de remolques susceptibles de ser declarados en abandono y por ende enajenados, el titular de la Secretaría deberá publicarlo a través de edicto en el Periódico Oficial “Gaceta del Gobierno” y en un diario de mayor circulación del Estado de México, dando a conocer al público en general, que todo aquél que acredite ser propietario o legal poseedor de alguno de los vehículos enlistados, cuenta con un plazo de siete días hábiles posteriores a la publicación del edicto para formular la solicitud de entrega, el pago de los derechos correspondientes  y</w:t>
      </w:r>
      <w:r>
        <w:rPr>
          <w:spacing w:val="8"/>
          <w:w w:val="110"/>
          <w:sz w:val="20"/>
        </w:rPr>
        <w:t> </w:t>
      </w:r>
      <w:r>
        <w:rPr>
          <w:w w:val="110"/>
          <w:sz w:val="20"/>
        </w:rPr>
        <w:t>la</w:t>
      </w:r>
      <w:r>
        <w:rPr>
          <w:spacing w:val="9"/>
          <w:w w:val="110"/>
          <w:sz w:val="20"/>
        </w:rPr>
        <w:t> </w:t>
      </w:r>
      <w:r>
        <w:rPr>
          <w:w w:val="110"/>
          <w:sz w:val="20"/>
        </w:rPr>
        <w:t>liberación</w:t>
      </w:r>
      <w:r>
        <w:rPr>
          <w:spacing w:val="9"/>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unidad,</w:t>
      </w:r>
      <w:r>
        <w:rPr>
          <w:spacing w:val="10"/>
          <w:w w:val="110"/>
          <w:sz w:val="20"/>
        </w:rPr>
        <w:t> </w:t>
      </w:r>
      <w:r>
        <w:rPr>
          <w:w w:val="110"/>
          <w:sz w:val="20"/>
        </w:rPr>
        <w:t>de</w:t>
      </w:r>
      <w:r>
        <w:rPr>
          <w:spacing w:val="8"/>
          <w:w w:val="110"/>
          <w:sz w:val="20"/>
        </w:rPr>
        <w:t> </w:t>
      </w:r>
      <w:r>
        <w:rPr>
          <w:w w:val="110"/>
          <w:sz w:val="20"/>
        </w:rPr>
        <w:t>lo</w:t>
      </w:r>
      <w:r>
        <w:rPr>
          <w:spacing w:val="7"/>
          <w:w w:val="110"/>
          <w:sz w:val="20"/>
        </w:rPr>
        <w:t> </w:t>
      </w:r>
      <w:r>
        <w:rPr>
          <w:w w:val="110"/>
          <w:sz w:val="20"/>
        </w:rPr>
        <w:t>contrario,</w:t>
      </w:r>
      <w:r>
        <w:rPr>
          <w:spacing w:val="10"/>
          <w:w w:val="110"/>
          <w:sz w:val="20"/>
        </w:rPr>
        <w:t> </w:t>
      </w:r>
      <w:r>
        <w:rPr>
          <w:w w:val="110"/>
          <w:sz w:val="20"/>
        </w:rPr>
        <w:t>se</w:t>
      </w:r>
      <w:r>
        <w:rPr>
          <w:spacing w:val="8"/>
          <w:w w:val="110"/>
          <w:sz w:val="20"/>
        </w:rPr>
        <w:t> </w:t>
      </w:r>
      <w:r>
        <w:rPr>
          <w:w w:val="110"/>
          <w:sz w:val="20"/>
        </w:rPr>
        <w:t>consideran</w:t>
      </w:r>
      <w:r>
        <w:rPr>
          <w:spacing w:val="9"/>
          <w:w w:val="110"/>
          <w:sz w:val="20"/>
        </w:rPr>
        <w:t> </w:t>
      </w:r>
      <w:r>
        <w:rPr>
          <w:w w:val="110"/>
          <w:sz w:val="20"/>
        </w:rPr>
        <w:t>en</w:t>
      </w:r>
      <w:r>
        <w:rPr>
          <w:spacing w:val="8"/>
          <w:w w:val="110"/>
          <w:sz w:val="20"/>
        </w:rPr>
        <w:t> </w:t>
      </w:r>
      <w:r>
        <w:rPr>
          <w:w w:val="110"/>
          <w:sz w:val="20"/>
        </w:rPr>
        <w:t>abandono</w:t>
      </w:r>
      <w:r>
        <w:rPr>
          <w:spacing w:val="10"/>
          <w:w w:val="110"/>
          <w:sz w:val="20"/>
        </w:rPr>
        <w:t> </w:t>
      </w:r>
      <w:r>
        <w:rPr>
          <w:w w:val="110"/>
          <w:sz w:val="20"/>
        </w:rPr>
        <w:t>en</w:t>
      </w:r>
      <w:r>
        <w:rPr>
          <w:spacing w:val="18"/>
          <w:w w:val="110"/>
          <w:sz w:val="20"/>
        </w:rPr>
        <w:t> </w:t>
      </w:r>
      <w:r>
        <w:rPr>
          <w:w w:val="110"/>
          <w:sz w:val="20"/>
        </w:rPr>
        <w:t>favor</w:t>
      </w:r>
      <w:r>
        <w:rPr>
          <w:spacing w:val="9"/>
          <w:w w:val="110"/>
          <w:sz w:val="20"/>
        </w:rPr>
        <w:t> </w:t>
      </w:r>
      <w:r>
        <w:rPr>
          <w:w w:val="110"/>
          <w:sz w:val="20"/>
        </w:rPr>
        <w:t>del</w:t>
      </w:r>
      <w:r>
        <w:rPr>
          <w:spacing w:val="11"/>
          <w:w w:val="110"/>
          <w:sz w:val="20"/>
        </w:rPr>
        <w:t> </w:t>
      </w:r>
      <w:r>
        <w:rPr>
          <w:w w:val="110"/>
          <w:sz w:val="20"/>
        </w:rPr>
        <w:t>Estado.</w:t>
      </w:r>
    </w:p>
    <w:p>
      <w:pPr>
        <w:pStyle w:val="BodyText"/>
        <w:spacing w:before="1"/>
        <w:ind w:left="0"/>
        <w:rPr>
          <w:sz w:val="21"/>
        </w:rPr>
      </w:pPr>
    </w:p>
    <w:p>
      <w:pPr>
        <w:pStyle w:val="BodyText"/>
        <w:spacing w:line="249" w:lineRule="auto"/>
        <w:ind w:right="112"/>
        <w:jc w:val="both"/>
      </w:pPr>
      <w:r>
        <w:rPr>
          <w:w w:val="110"/>
        </w:rPr>
        <w:t>En caso de que el propietario o poseedor de la unidad, no culmine con la liberación </w:t>
      </w:r>
      <w:r>
        <w:rPr>
          <w:spacing w:val="2"/>
          <w:w w:val="110"/>
        </w:rPr>
        <w:t>de </w:t>
      </w:r>
      <w:r>
        <w:rPr>
          <w:w w:val="110"/>
        </w:rPr>
        <w:t>la unidad  dentro del plazo referido en la fracción anterior, </w:t>
      </w:r>
      <w:r>
        <w:rPr>
          <w:spacing w:val="2"/>
          <w:w w:val="110"/>
        </w:rPr>
        <w:t>el </w:t>
      </w:r>
      <w:r>
        <w:rPr>
          <w:w w:val="110"/>
        </w:rPr>
        <w:t>concesionario no podrá entregarlo bajo ninguna circunstancia, sin incurrir en las responsabilidades</w:t>
      </w:r>
      <w:r>
        <w:rPr>
          <w:spacing w:val="16"/>
          <w:w w:val="110"/>
        </w:rPr>
        <w:t> </w:t>
      </w:r>
      <w:r>
        <w:rPr>
          <w:w w:val="110"/>
        </w:rPr>
        <w:t>correspondientes;</w:t>
      </w:r>
    </w:p>
    <w:p>
      <w:pPr>
        <w:pStyle w:val="ListParagraph"/>
        <w:numPr>
          <w:ilvl w:val="0"/>
          <w:numId w:val="184"/>
        </w:numPr>
        <w:tabs>
          <w:tab w:pos="717" w:val="left" w:leader="none"/>
        </w:tabs>
        <w:spacing w:line="237" w:lineRule="auto" w:before="187" w:after="0"/>
        <w:ind w:left="312" w:right="109" w:firstLine="0"/>
        <w:jc w:val="both"/>
        <w:rPr>
          <w:sz w:val="20"/>
        </w:rPr>
      </w:pPr>
      <w:r>
        <w:rPr>
          <w:w w:val="110"/>
          <w:sz w:val="20"/>
        </w:rPr>
        <w:t>Una vez transcurrido el plazo señalado en la fracción anterior, el titular de la Secretaría de Movilidad emitirá la Declaratoria de Abandono de los bienes en favor del Estado, que por medio de edicto deberá publicarse en el Periódico Oficial “Gaceta del Gobierno” y en un diario de</w:t>
      </w:r>
      <w:r>
        <w:rPr>
          <w:spacing w:val="50"/>
          <w:w w:val="110"/>
          <w:sz w:val="20"/>
        </w:rPr>
        <w:t> </w:t>
      </w:r>
      <w:r>
        <w:rPr>
          <w:w w:val="110"/>
          <w:sz w:val="20"/>
        </w:rPr>
        <w:t>mayor</w:t>
      </w:r>
    </w:p>
    <w:p>
      <w:pPr>
        <w:spacing w:after="0" w:line="237" w:lineRule="auto"/>
        <w:jc w:val="both"/>
        <w:rPr>
          <w:sz w:val="20"/>
        </w:rPr>
        <w:sectPr>
          <w:pgSz w:w="12240" w:h="15840"/>
          <w:pgMar w:header="720" w:footer="946" w:top="1700" w:bottom="1140" w:left="820" w:right="1020"/>
        </w:sectPr>
      </w:pPr>
    </w:p>
    <w:p>
      <w:pPr>
        <w:pStyle w:val="BodyText"/>
        <w:spacing w:before="6"/>
        <w:jc w:val="both"/>
      </w:pPr>
      <w:r>
        <w:rPr>
          <w:w w:val="110"/>
        </w:rPr>
        <w:t>circulación del Estado de México;</w:t>
      </w:r>
    </w:p>
    <w:p>
      <w:pPr>
        <w:pStyle w:val="ListParagraph"/>
        <w:numPr>
          <w:ilvl w:val="0"/>
          <w:numId w:val="184"/>
        </w:numPr>
        <w:tabs>
          <w:tab w:pos="592" w:val="left" w:leader="none"/>
        </w:tabs>
        <w:spacing w:line="240" w:lineRule="auto" w:before="194" w:after="0"/>
        <w:ind w:left="591" w:right="0" w:hanging="280"/>
        <w:jc w:val="both"/>
        <w:rPr>
          <w:sz w:val="20"/>
        </w:rPr>
      </w:pPr>
      <w:r>
        <w:rPr>
          <w:w w:val="110"/>
          <w:sz w:val="20"/>
        </w:rPr>
        <w:t>La</w:t>
      </w:r>
      <w:r>
        <w:rPr>
          <w:spacing w:val="11"/>
          <w:w w:val="110"/>
          <w:sz w:val="20"/>
        </w:rPr>
        <w:t> </w:t>
      </w:r>
      <w:r>
        <w:rPr>
          <w:w w:val="110"/>
          <w:sz w:val="20"/>
        </w:rPr>
        <w:t>enajenación</w:t>
      </w:r>
      <w:r>
        <w:rPr>
          <w:spacing w:val="12"/>
          <w:w w:val="110"/>
          <w:sz w:val="20"/>
        </w:rPr>
        <w:t> </w:t>
      </w:r>
      <w:r>
        <w:rPr>
          <w:w w:val="110"/>
          <w:sz w:val="20"/>
        </w:rPr>
        <w:t>se</w:t>
      </w:r>
      <w:r>
        <w:rPr>
          <w:spacing w:val="10"/>
          <w:w w:val="110"/>
          <w:sz w:val="20"/>
        </w:rPr>
        <w:t> </w:t>
      </w:r>
      <w:r>
        <w:rPr>
          <w:w w:val="110"/>
          <w:sz w:val="20"/>
        </w:rPr>
        <w:t>exceptúa</w:t>
      </w:r>
      <w:r>
        <w:rPr>
          <w:spacing w:val="12"/>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subasta</w:t>
      </w:r>
      <w:r>
        <w:rPr>
          <w:spacing w:val="12"/>
          <w:w w:val="110"/>
          <w:sz w:val="20"/>
        </w:rPr>
        <w:t> </w:t>
      </w:r>
      <w:r>
        <w:rPr>
          <w:w w:val="110"/>
          <w:sz w:val="20"/>
        </w:rPr>
        <w:t>púbica;</w:t>
      </w:r>
    </w:p>
    <w:p>
      <w:pPr>
        <w:pStyle w:val="ListParagraph"/>
        <w:numPr>
          <w:ilvl w:val="0"/>
          <w:numId w:val="184"/>
        </w:numPr>
        <w:tabs>
          <w:tab w:pos="683" w:val="left" w:leader="none"/>
        </w:tabs>
        <w:spacing w:line="242" w:lineRule="auto" w:before="178" w:after="0"/>
        <w:ind w:left="312" w:right="110" w:firstLine="0"/>
        <w:jc w:val="both"/>
        <w:rPr>
          <w:sz w:val="20"/>
        </w:rPr>
      </w:pPr>
      <w:r>
        <w:rPr>
          <w:w w:val="110"/>
          <w:sz w:val="20"/>
        </w:rPr>
        <w:t>El producto de la venta del vehículo, tráiler, autobuses y cualquier tipo de remolques enajenado    se aplicará para la reparación del daño cuando lo hubiere, mismo que deberá ser reclamado dentro   del plazo de un mes siguiente a la publicación del edicto respectivo, previa acreditación del interés jurídico;</w:t>
      </w:r>
      <w:r>
        <w:rPr>
          <w:spacing w:val="12"/>
          <w:w w:val="110"/>
          <w:sz w:val="20"/>
        </w:rPr>
        <w:t> </w:t>
      </w:r>
      <w:r>
        <w:rPr>
          <w:w w:val="110"/>
          <w:sz w:val="20"/>
        </w:rPr>
        <w:t>el</w:t>
      </w:r>
      <w:r>
        <w:rPr>
          <w:spacing w:val="11"/>
          <w:w w:val="110"/>
          <w:sz w:val="20"/>
        </w:rPr>
        <w:t> </w:t>
      </w:r>
      <w:r>
        <w:rPr>
          <w:w w:val="110"/>
          <w:sz w:val="20"/>
        </w:rPr>
        <w:t>remanente,</w:t>
      </w:r>
      <w:r>
        <w:rPr>
          <w:spacing w:val="11"/>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pasará</w:t>
      </w:r>
      <w:r>
        <w:rPr>
          <w:spacing w:val="12"/>
          <w:w w:val="110"/>
          <w:sz w:val="20"/>
        </w:rPr>
        <w:t> </w:t>
      </w:r>
      <w:r>
        <w:rPr>
          <w:w w:val="110"/>
          <w:sz w:val="20"/>
        </w:rPr>
        <w:t>a</w:t>
      </w:r>
      <w:r>
        <w:rPr>
          <w:spacing w:val="11"/>
          <w:w w:val="110"/>
          <w:sz w:val="20"/>
        </w:rPr>
        <w:t> </w:t>
      </w:r>
      <w:r>
        <w:rPr>
          <w:w w:val="110"/>
          <w:sz w:val="20"/>
        </w:rPr>
        <w:t>favor</w:t>
      </w:r>
      <w:r>
        <w:rPr>
          <w:spacing w:val="12"/>
          <w:w w:val="110"/>
          <w:sz w:val="20"/>
        </w:rPr>
        <w:t> </w:t>
      </w:r>
      <w:r>
        <w:rPr>
          <w:w w:val="110"/>
          <w:sz w:val="20"/>
        </w:rPr>
        <w:t>del</w:t>
      </w:r>
      <w:r>
        <w:rPr>
          <w:spacing w:val="17"/>
          <w:w w:val="110"/>
          <w:sz w:val="20"/>
        </w:rPr>
        <w:t> </w:t>
      </w:r>
      <w:r>
        <w:rPr>
          <w:w w:val="110"/>
          <w:sz w:val="20"/>
        </w:rPr>
        <w:t>Estado.</w:t>
      </w:r>
    </w:p>
    <w:p>
      <w:pPr>
        <w:pStyle w:val="BodyText"/>
        <w:spacing w:before="11"/>
        <w:ind w:left="0"/>
      </w:pPr>
    </w:p>
    <w:p>
      <w:pPr>
        <w:pStyle w:val="BodyText"/>
        <w:spacing w:line="249" w:lineRule="auto"/>
        <w:ind w:right="108"/>
        <w:jc w:val="both"/>
      </w:pPr>
      <w:r>
        <w:rPr>
          <w:w w:val="110"/>
        </w:rPr>
        <w:t>En caso de vehículos que hayan sido abandonados en la infraestructura vial y en estacionamientos     de</w:t>
      </w:r>
      <w:r>
        <w:rPr>
          <w:spacing w:val="9"/>
          <w:w w:val="110"/>
        </w:rPr>
        <w:t> </w:t>
      </w:r>
      <w:r>
        <w:rPr>
          <w:w w:val="110"/>
        </w:rPr>
        <w:t>servicio</w:t>
      </w:r>
      <w:r>
        <w:rPr>
          <w:spacing w:val="12"/>
          <w:w w:val="110"/>
        </w:rPr>
        <w:t> </w:t>
      </w:r>
      <w:r>
        <w:rPr>
          <w:w w:val="110"/>
        </w:rPr>
        <w:t>al</w:t>
      </w:r>
      <w:r>
        <w:rPr>
          <w:spacing w:val="10"/>
          <w:w w:val="110"/>
        </w:rPr>
        <w:t> </w:t>
      </w:r>
      <w:r>
        <w:rPr>
          <w:w w:val="110"/>
        </w:rPr>
        <w:t>público,</w:t>
      </w:r>
      <w:r>
        <w:rPr>
          <w:spacing w:val="12"/>
          <w:w w:val="110"/>
        </w:rPr>
        <w:t> </w:t>
      </w:r>
      <w:r>
        <w:rPr>
          <w:w w:val="110"/>
        </w:rPr>
        <w:t>el</w:t>
      </w:r>
      <w:r>
        <w:rPr>
          <w:spacing w:val="8"/>
          <w:w w:val="110"/>
        </w:rPr>
        <w:t> </w:t>
      </w:r>
      <w:r>
        <w:rPr>
          <w:w w:val="110"/>
        </w:rPr>
        <w:t>producto</w:t>
      </w:r>
      <w:r>
        <w:rPr>
          <w:spacing w:val="10"/>
          <w:w w:val="110"/>
        </w:rPr>
        <w:t> </w:t>
      </w:r>
      <w:r>
        <w:rPr>
          <w:w w:val="110"/>
        </w:rPr>
        <w:t>de</w:t>
      </w:r>
      <w:r>
        <w:rPr>
          <w:spacing w:val="10"/>
          <w:w w:val="110"/>
        </w:rPr>
        <w:t> </w:t>
      </w:r>
      <w:r>
        <w:rPr>
          <w:w w:val="110"/>
        </w:rPr>
        <w:t>la</w:t>
      </w:r>
      <w:r>
        <w:rPr>
          <w:spacing w:val="10"/>
          <w:w w:val="110"/>
        </w:rPr>
        <w:t> </w:t>
      </w:r>
      <w:r>
        <w:rPr>
          <w:w w:val="110"/>
        </w:rPr>
        <w:t>venta</w:t>
      </w:r>
      <w:r>
        <w:rPr>
          <w:spacing w:val="11"/>
          <w:w w:val="110"/>
        </w:rPr>
        <w:t> </w:t>
      </w:r>
      <w:r>
        <w:rPr>
          <w:w w:val="110"/>
        </w:rPr>
        <w:t>pasará</w:t>
      </w:r>
      <w:r>
        <w:rPr>
          <w:spacing w:val="10"/>
          <w:w w:val="110"/>
        </w:rPr>
        <w:t> </w:t>
      </w:r>
      <w:r>
        <w:rPr>
          <w:w w:val="110"/>
        </w:rPr>
        <w:t>a</w:t>
      </w:r>
      <w:r>
        <w:rPr>
          <w:spacing w:val="11"/>
          <w:w w:val="110"/>
        </w:rPr>
        <w:t> </w:t>
      </w:r>
      <w:r>
        <w:rPr>
          <w:w w:val="110"/>
        </w:rPr>
        <w:t>favor</w:t>
      </w:r>
      <w:r>
        <w:rPr>
          <w:spacing w:val="12"/>
          <w:w w:val="110"/>
        </w:rPr>
        <w:t> </w:t>
      </w:r>
      <w:r>
        <w:rPr>
          <w:w w:val="110"/>
        </w:rPr>
        <w:t>del</w:t>
      </w:r>
      <w:r>
        <w:rPr>
          <w:spacing w:val="10"/>
          <w:w w:val="110"/>
        </w:rPr>
        <w:t> </w:t>
      </w:r>
      <w:r>
        <w:rPr>
          <w:w w:val="110"/>
        </w:rPr>
        <w:t>Estado.</w:t>
      </w:r>
    </w:p>
    <w:p>
      <w:pPr>
        <w:pStyle w:val="BodyText"/>
        <w:spacing w:line="230" w:lineRule="auto" w:before="195"/>
        <w:ind w:right="113"/>
        <w:jc w:val="both"/>
      </w:pPr>
      <w:r>
        <w:rPr>
          <w:rFonts w:ascii="TeX Gyre Bonum" w:hAnsi="TeX Gyre Bonum"/>
          <w:b/>
          <w:w w:val="110"/>
        </w:rPr>
        <w:t>Artículo 7.77.- </w:t>
      </w:r>
      <w:r>
        <w:rPr>
          <w:w w:val="110"/>
        </w:rPr>
        <w:t>El destino final de los vehículos rematados será invariablemente el de su destrucción total y su venta como desecho ferroso.</w:t>
      </w:r>
    </w:p>
    <w:p>
      <w:pPr>
        <w:pStyle w:val="BodyText"/>
        <w:spacing w:before="4"/>
        <w:ind w:left="0"/>
        <w:rPr>
          <w:sz w:val="21"/>
        </w:rPr>
      </w:pPr>
    </w:p>
    <w:p>
      <w:pPr>
        <w:pStyle w:val="BodyText"/>
        <w:spacing w:line="247" w:lineRule="auto" w:before="1"/>
        <w:ind w:right="108"/>
        <w:jc w:val="both"/>
      </w:pPr>
      <w:r>
        <w:rPr>
          <w:w w:val="110"/>
        </w:rPr>
        <w:t>Tratándose de tráileres, autobuses y cualquier tipo de remolques, el  Estado  a través de la Secretaría de Finanzas determinará su destino</w:t>
      </w:r>
      <w:r>
        <w:rPr>
          <w:spacing w:val="1"/>
          <w:w w:val="110"/>
        </w:rPr>
        <w:t> </w:t>
      </w:r>
      <w:r>
        <w:rPr>
          <w:w w:val="110"/>
        </w:rPr>
        <w:t>final.</w:t>
      </w:r>
    </w:p>
    <w:p>
      <w:pPr>
        <w:pStyle w:val="BodyText"/>
        <w:spacing w:before="10"/>
        <w:ind w:left="0"/>
      </w:pPr>
    </w:p>
    <w:p>
      <w:pPr>
        <w:pStyle w:val="BodyText"/>
        <w:spacing w:line="247" w:lineRule="auto"/>
        <w:ind w:right="113"/>
        <w:jc w:val="both"/>
      </w:pPr>
      <w:r>
        <w:rPr>
          <w:w w:val="110"/>
        </w:rPr>
        <w:t>La Secretaría del Medio Ambiente podrá diseñar programas para el reciclaje de autopartes o  sustancias obtenidas de las unidades declaradas en abandono, conforme a las reglas de carácter general que al efecto se</w:t>
      </w:r>
      <w:r>
        <w:rPr>
          <w:spacing w:val="3"/>
          <w:w w:val="110"/>
        </w:rPr>
        <w:t> </w:t>
      </w:r>
      <w:r>
        <w:rPr>
          <w:w w:val="110"/>
        </w:rPr>
        <w:t>emitan.</w:t>
      </w:r>
    </w:p>
    <w:p>
      <w:pPr>
        <w:pStyle w:val="BodyText"/>
        <w:spacing w:line="242" w:lineRule="auto" w:before="189"/>
        <w:ind w:right="111"/>
        <w:jc w:val="both"/>
      </w:pPr>
      <w:r>
        <w:rPr>
          <w:rFonts w:ascii="TeX Gyre Bonum" w:hAnsi="TeX Gyre Bonum"/>
          <w:b/>
          <w:w w:val="110"/>
        </w:rPr>
        <w:t>Artículo 7.78.- </w:t>
      </w:r>
      <w:r>
        <w:rPr>
          <w:w w:val="110"/>
        </w:rPr>
        <w:t>Los vehículos no motorizados, como bicicletas y similares; y los aparatos, ornamentos que acompañaren al vehículo al momento de su depósito, podrán ser sujetos del procedimiento establecido por el presente Capítulo, o bien, donados a instituciones de asistencia privada o planteles educativos del Estado de México.</w:t>
      </w:r>
    </w:p>
    <w:p>
      <w:pPr>
        <w:pStyle w:val="BodyText"/>
        <w:ind w:left="0"/>
        <w:rPr>
          <w:sz w:val="22"/>
        </w:rPr>
      </w:pPr>
    </w:p>
    <w:p>
      <w:pPr>
        <w:pStyle w:val="Heading1"/>
        <w:spacing w:before="175"/>
        <w:ind w:right="2007"/>
      </w:pPr>
      <w:r>
        <w:rPr/>
        <w:t>TÍTULO SEXTO</w:t>
      </w:r>
    </w:p>
    <w:p>
      <w:pPr>
        <w:spacing w:line="192" w:lineRule="auto" w:before="18"/>
        <w:ind w:left="3773" w:right="3575" w:firstLine="0"/>
        <w:jc w:val="center"/>
        <w:rPr>
          <w:rFonts w:ascii="TeX Gyre Bonum"/>
          <w:b/>
          <w:sz w:val="20"/>
        </w:rPr>
      </w:pPr>
      <w:r>
        <w:rPr>
          <w:rFonts w:ascii="TeX Gyre Bonum"/>
          <w:b/>
          <w:sz w:val="20"/>
        </w:rPr>
        <w:t>De las medidas de seguridad, infracciones y sanciones</w:t>
      </w:r>
    </w:p>
    <w:p>
      <w:pPr>
        <w:spacing w:line="263" w:lineRule="exact" w:before="191"/>
        <w:ind w:left="2204" w:right="2010" w:firstLine="0"/>
        <w:jc w:val="center"/>
        <w:rPr>
          <w:rFonts w:ascii="TeX Gyre Bonum" w:hAnsi="TeX Gyre Bonum"/>
          <w:b/>
          <w:sz w:val="20"/>
        </w:rPr>
      </w:pPr>
      <w:r>
        <w:rPr>
          <w:rFonts w:ascii="TeX Gyre Bonum" w:hAnsi="TeX Gyre Bonum"/>
          <w:b/>
          <w:sz w:val="20"/>
        </w:rPr>
        <w:t>CAPÍTULO PRIMERO</w:t>
      </w:r>
    </w:p>
    <w:p>
      <w:pPr>
        <w:spacing w:line="263" w:lineRule="exact" w:before="0"/>
        <w:ind w:left="2205" w:right="2010" w:firstLine="0"/>
        <w:jc w:val="center"/>
        <w:rPr>
          <w:rFonts w:ascii="TeX Gyre Bonum"/>
          <w:b/>
          <w:sz w:val="20"/>
        </w:rPr>
      </w:pPr>
      <w:r>
        <w:rPr>
          <w:rFonts w:ascii="TeX Gyre Bonum"/>
          <w:b/>
          <w:sz w:val="20"/>
        </w:rPr>
        <w:t>De las medidas de seguridad</w:t>
      </w:r>
    </w:p>
    <w:p>
      <w:pPr>
        <w:pStyle w:val="BodyText"/>
        <w:spacing w:line="242" w:lineRule="auto" w:before="178"/>
        <w:ind w:right="112"/>
        <w:jc w:val="both"/>
      </w:pPr>
      <w:r>
        <w:rPr>
          <w:rFonts w:ascii="TeX Gyre Bonum" w:hAnsi="TeX Gyre Bonum"/>
          <w:b/>
          <w:w w:val="110"/>
        </w:rPr>
        <w:t>Artículo</w:t>
      </w:r>
      <w:r>
        <w:rPr>
          <w:rFonts w:ascii="TeX Gyre Bonum" w:hAnsi="TeX Gyre Bonum"/>
          <w:b/>
          <w:spacing w:val="-24"/>
          <w:w w:val="110"/>
        </w:rPr>
        <w:t> </w:t>
      </w:r>
      <w:r>
        <w:rPr>
          <w:rFonts w:ascii="TeX Gyre Bonum" w:hAnsi="TeX Gyre Bonum"/>
          <w:b/>
          <w:w w:val="110"/>
        </w:rPr>
        <w:t>7.79.-</w:t>
      </w:r>
      <w:r>
        <w:rPr>
          <w:rFonts w:ascii="TeX Gyre Bonum" w:hAnsi="TeX Gyre Bonum"/>
          <w:b/>
          <w:spacing w:val="-25"/>
          <w:w w:val="110"/>
        </w:rPr>
        <w:t> </w:t>
      </w:r>
      <w:r>
        <w:rPr>
          <w:w w:val="110"/>
        </w:rPr>
        <w:t>Las</w:t>
      </w:r>
      <w:r>
        <w:rPr>
          <w:spacing w:val="-4"/>
          <w:w w:val="110"/>
        </w:rPr>
        <w:t> </w:t>
      </w:r>
      <w:r>
        <w:rPr>
          <w:w w:val="110"/>
        </w:rPr>
        <w:t>autoridades</w:t>
      </w:r>
      <w:r>
        <w:rPr>
          <w:spacing w:val="-7"/>
          <w:w w:val="110"/>
        </w:rPr>
        <w:t> </w:t>
      </w:r>
      <w:r>
        <w:rPr>
          <w:w w:val="110"/>
        </w:rPr>
        <w:t>podrán</w:t>
      </w:r>
      <w:r>
        <w:rPr>
          <w:spacing w:val="-6"/>
          <w:w w:val="110"/>
        </w:rPr>
        <w:t> </w:t>
      </w:r>
      <w:r>
        <w:rPr>
          <w:w w:val="110"/>
        </w:rPr>
        <w:t>imponer</w:t>
      </w:r>
      <w:r>
        <w:rPr>
          <w:spacing w:val="-6"/>
          <w:w w:val="110"/>
        </w:rPr>
        <w:t> </w:t>
      </w:r>
      <w:r>
        <w:rPr>
          <w:w w:val="110"/>
        </w:rPr>
        <w:t>como</w:t>
      </w:r>
      <w:r>
        <w:rPr>
          <w:spacing w:val="-5"/>
          <w:w w:val="110"/>
        </w:rPr>
        <w:t> </w:t>
      </w:r>
      <w:r>
        <w:rPr>
          <w:w w:val="110"/>
        </w:rPr>
        <w:t>medida</w:t>
      </w:r>
      <w:r>
        <w:rPr>
          <w:spacing w:val="-6"/>
          <w:w w:val="110"/>
        </w:rPr>
        <w:t> </w:t>
      </w:r>
      <w:r>
        <w:rPr>
          <w:w w:val="110"/>
        </w:rPr>
        <w:t>de</w:t>
      </w:r>
      <w:r>
        <w:rPr>
          <w:spacing w:val="-6"/>
          <w:w w:val="110"/>
        </w:rPr>
        <w:t> </w:t>
      </w:r>
      <w:r>
        <w:rPr>
          <w:w w:val="110"/>
        </w:rPr>
        <w:t>seguridad,</w:t>
      </w:r>
      <w:r>
        <w:rPr>
          <w:spacing w:val="-5"/>
          <w:w w:val="110"/>
        </w:rPr>
        <w:t> </w:t>
      </w:r>
      <w:r>
        <w:rPr>
          <w:w w:val="110"/>
        </w:rPr>
        <w:t>la</w:t>
      </w:r>
      <w:r>
        <w:rPr>
          <w:spacing w:val="-6"/>
          <w:w w:val="110"/>
        </w:rPr>
        <w:t> </w:t>
      </w:r>
      <w:r>
        <w:rPr>
          <w:w w:val="110"/>
        </w:rPr>
        <w:t>retención</w:t>
      </w:r>
      <w:r>
        <w:rPr>
          <w:spacing w:val="-6"/>
          <w:w w:val="110"/>
        </w:rPr>
        <w:t> </w:t>
      </w:r>
      <w:r>
        <w:rPr>
          <w:w w:val="110"/>
        </w:rPr>
        <w:t>del</w:t>
      </w:r>
      <w:r>
        <w:rPr>
          <w:spacing w:val="-6"/>
          <w:w w:val="110"/>
        </w:rPr>
        <w:t> </w:t>
      </w:r>
      <w:r>
        <w:rPr>
          <w:w w:val="110"/>
        </w:rPr>
        <w:t>vehículo cuando se violen flagrantemente las disposiciones de este Libro y las disposiciones que de él emanen,  o bien, cuando los vehículos no se encuentren  en condiciones para la prestación del servicio público  de</w:t>
      </w:r>
      <w:r>
        <w:rPr>
          <w:spacing w:val="8"/>
          <w:w w:val="110"/>
        </w:rPr>
        <w:t> </w:t>
      </w:r>
      <w:r>
        <w:rPr>
          <w:w w:val="110"/>
        </w:rPr>
        <w:t>transporte</w:t>
      </w:r>
      <w:r>
        <w:rPr>
          <w:spacing w:val="8"/>
          <w:w w:val="110"/>
        </w:rPr>
        <w:t> </w:t>
      </w:r>
      <w:r>
        <w:rPr>
          <w:w w:val="110"/>
        </w:rPr>
        <w:t>o</w:t>
      </w:r>
      <w:r>
        <w:rPr>
          <w:spacing w:val="9"/>
          <w:w w:val="110"/>
        </w:rPr>
        <w:t> </w:t>
      </w:r>
      <w:r>
        <w:rPr>
          <w:w w:val="110"/>
        </w:rPr>
        <w:t>pongan</w:t>
      </w:r>
      <w:r>
        <w:rPr>
          <w:spacing w:val="9"/>
          <w:w w:val="110"/>
        </w:rPr>
        <w:t> </w:t>
      </w:r>
      <w:r>
        <w:rPr>
          <w:w w:val="110"/>
        </w:rPr>
        <w:t>en</w:t>
      </w:r>
      <w:r>
        <w:rPr>
          <w:spacing w:val="10"/>
          <w:w w:val="110"/>
        </w:rPr>
        <w:t> </w:t>
      </w:r>
      <w:r>
        <w:rPr>
          <w:w w:val="110"/>
        </w:rPr>
        <w:t>peligro</w:t>
      </w:r>
      <w:r>
        <w:rPr>
          <w:spacing w:val="10"/>
          <w:w w:val="110"/>
        </w:rPr>
        <w:t> </w:t>
      </w:r>
      <w:r>
        <w:rPr>
          <w:w w:val="110"/>
        </w:rPr>
        <w:t>la</w:t>
      </w:r>
      <w:r>
        <w:rPr>
          <w:spacing w:val="9"/>
          <w:w w:val="110"/>
        </w:rPr>
        <w:t> </w:t>
      </w:r>
      <w:r>
        <w:rPr>
          <w:w w:val="110"/>
        </w:rPr>
        <w:t>seguridad</w:t>
      </w:r>
      <w:r>
        <w:rPr>
          <w:spacing w:val="11"/>
          <w:w w:val="110"/>
        </w:rPr>
        <w:t> </w:t>
      </w:r>
      <w:r>
        <w:rPr>
          <w:w w:val="110"/>
        </w:rPr>
        <w:t>de</w:t>
      </w:r>
      <w:r>
        <w:rPr>
          <w:spacing w:val="6"/>
          <w:w w:val="110"/>
        </w:rPr>
        <w:t> </w:t>
      </w:r>
      <w:r>
        <w:rPr>
          <w:w w:val="110"/>
        </w:rPr>
        <w:t>los</w:t>
      </w:r>
      <w:r>
        <w:rPr>
          <w:spacing w:val="9"/>
          <w:w w:val="110"/>
        </w:rPr>
        <w:t> </w:t>
      </w:r>
      <w:r>
        <w:rPr>
          <w:w w:val="110"/>
        </w:rPr>
        <w:t>usuarios</w:t>
      </w:r>
      <w:r>
        <w:rPr>
          <w:spacing w:val="8"/>
          <w:w w:val="110"/>
        </w:rPr>
        <w:t> </w:t>
      </w:r>
      <w:r>
        <w:rPr>
          <w:w w:val="110"/>
        </w:rPr>
        <w:t>del</w:t>
      </w:r>
      <w:r>
        <w:rPr>
          <w:spacing w:val="10"/>
          <w:w w:val="110"/>
        </w:rPr>
        <w:t> </w:t>
      </w:r>
      <w:r>
        <w:rPr>
          <w:w w:val="110"/>
        </w:rPr>
        <w:t>servicio</w:t>
      </w:r>
      <w:r>
        <w:rPr>
          <w:spacing w:val="12"/>
          <w:w w:val="110"/>
        </w:rPr>
        <w:t> </w:t>
      </w:r>
      <w:r>
        <w:rPr>
          <w:w w:val="110"/>
        </w:rPr>
        <w:t>o</w:t>
      </w:r>
      <w:r>
        <w:rPr>
          <w:spacing w:val="10"/>
          <w:w w:val="110"/>
        </w:rPr>
        <w:t> </w:t>
      </w:r>
      <w:r>
        <w:rPr>
          <w:w w:val="110"/>
        </w:rPr>
        <w:t>de</w:t>
      </w:r>
      <w:r>
        <w:rPr>
          <w:spacing w:val="7"/>
          <w:w w:val="110"/>
        </w:rPr>
        <w:t> </w:t>
      </w:r>
      <w:r>
        <w:rPr>
          <w:w w:val="110"/>
        </w:rPr>
        <w:t>terceros.</w:t>
      </w:r>
    </w:p>
    <w:p>
      <w:pPr>
        <w:pStyle w:val="BodyText"/>
        <w:spacing w:before="10"/>
        <w:ind w:left="0"/>
      </w:pPr>
    </w:p>
    <w:p>
      <w:pPr>
        <w:pStyle w:val="BodyText"/>
        <w:spacing w:line="244" w:lineRule="auto"/>
        <w:ind w:right="115"/>
        <w:jc w:val="both"/>
      </w:pPr>
      <w:r>
        <w:rPr>
          <w:w w:val="110"/>
        </w:rPr>
        <w:t>La retención del vehículo podrá determinarse hasta que las faltas que dieron origen a la retención  sean</w:t>
      </w:r>
      <w:r>
        <w:rPr>
          <w:spacing w:val="11"/>
          <w:w w:val="110"/>
        </w:rPr>
        <w:t> </w:t>
      </w:r>
      <w:r>
        <w:rPr>
          <w:w w:val="110"/>
        </w:rPr>
        <w:t>corregidas.</w:t>
      </w:r>
    </w:p>
    <w:p>
      <w:pPr>
        <w:pStyle w:val="BodyText"/>
        <w:spacing w:before="193"/>
        <w:ind w:right="113"/>
        <w:jc w:val="both"/>
      </w:pPr>
      <w:r>
        <w:rPr>
          <w:rFonts w:ascii="TeX Gyre Bonum" w:hAnsi="TeX Gyre Bonum"/>
          <w:b/>
          <w:w w:val="110"/>
        </w:rPr>
        <w:t>Artículo 7.80.- </w:t>
      </w:r>
      <w:r>
        <w:rPr>
          <w:w w:val="110"/>
        </w:rPr>
        <w:t>La autoridad podrá ordenar la clausura de depósitos de vehículos, terminales de pasajeros o paradores o bien, el retiro de anuncios publicitarios, cuando se ponga en riesgo la seguridad de los usuarios o de terceros.</w:t>
      </w:r>
    </w:p>
    <w:p>
      <w:pPr>
        <w:pStyle w:val="BodyText"/>
        <w:ind w:left="0"/>
        <w:rPr>
          <w:sz w:val="22"/>
        </w:rPr>
      </w:pPr>
    </w:p>
    <w:p>
      <w:pPr>
        <w:pStyle w:val="Heading1"/>
        <w:spacing w:before="178"/>
        <w:ind w:right="2007"/>
      </w:pPr>
      <w:r>
        <w:rPr/>
        <w:t>CAPÍTULO SEGUNDO</w:t>
      </w:r>
    </w:p>
    <w:p>
      <w:pPr>
        <w:spacing w:line="264" w:lineRule="exact" w:before="0"/>
        <w:ind w:left="2205" w:right="2010" w:firstLine="0"/>
        <w:jc w:val="center"/>
        <w:rPr>
          <w:rFonts w:ascii="TeX Gyre Bonum"/>
          <w:b/>
          <w:sz w:val="20"/>
        </w:rPr>
      </w:pPr>
      <w:r>
        <w:rPr>
          <w:rFonts w:ascii="TeX Gyre Bonum"/>
          <w:b/>
          <w:sz w:val="20"/>
        </w:rPr>
        <w:t>De las infracciones y sanciones</w:t>
      </w:r>
    </w:p>
    <w:p>
      <w:pPr>
        <w:pStyle w:val="BodyText"/>
        <w:spacing w:line="228" w:lineRule="auto" w:before="190"/>
        <w:ind w:right="114"/>
        <w:jc w:val="both"/>
      </w:pPr>
      <w:r>
        <w:rPr>
          <w:rFonts w:ascii="TeX Gyre Bonum" w:hAnsi="TeX Gyre Bonum"/>
          <w:b/>
          <w:w w:val="105"/>
        </w:rPr>
        <w:t>Artículo 7.81.- </w:t>
      </w:r>
      <w:r>
        <w:rPr>
          <w:w w:val="105"/>
        </w:rPr>
        <w:t>Independientemente de las medidas de seguridad  impuestas,  la  autoridad  podrá  aplicar</w:t>
      </w:r>
      <w:r>
        <w:rPr>
          <w:spacing w:val="19"/>
          <w:w w:val="105"/>
        </w:rPr>
        <w:t> </w:t>
      </w:r>
      <w:r>
        <w:rPr>
          <w:w w:val="105"/>
        </w:rPr>
        <w:t>las</w:t>
      </w:r>
      <w:r>
        <w:rPr>
          <w:spacing w:val="17"/>
          <w:w w:val="105"/>
        </w:rPr>
        <w:t> </w:t>
      </w:r>
      <w:r>
        <w:rPr>
          <w:w w:val="105"/>
        </w:rPr>
        <w:t>sanciones</w:t>
      </w:r>
      <w:r>
        <w:rPr>
          <w:spacing w:val="19"/>
          <w:w w:val="105"/>
        </w:rPr>
        <w:t> </w:t>
      </w:r>
      <w:r>
        <w:rPr>
          <w:w w:val="105"/>
        </w:rPr>
        <w:t>que</w:t>
      </w:r>
      <w:r>
        <w:rPr>
          <w:spacing w:val="17"/>
          <w:w w:val="105"/>
        </w:rPr>
        <w:t> </w:t>
      </w:r>
      <w:r>
        <w:rPr>
          <w:w w:val="105"/>
        </w:rPr>
        <w:t>correspondan</w:t>
      </w:r>
      <w:r>
        <w:rPr>
          <w:spacing w:val="19"/>
          <w:w w:val="105"/>
        </w:rPr>
        <w:t> </w:t>
      </w:r>
      <w:r>
        <w:rPr>
          <w:w w:val="105"/>
        </w:rPr>
        <w:t>en</w:t>
      </w:r>
      <w:r>
        <w:rPr>
          <w:spacing w:val="18"/>
          <w:w w:val="105"/>
        </w:rPr>
        <w:t> </w:t>
      </w:r>
      <w:r>
        <w:rPr>
          <w:w w:val="105"/>
        </w:rPr>
        <w:t>términos</w:t>
      </w:r>
      <w:r>
        <w:rPr>
          <w:spacing w:val="17"/>
          <w:w w:val="105"/>
        </w:rPr>
        <w:t> </w:t>
      </w:r>
      <w:r>
        <w:rPr>
          <w:w w:val="105"/>
        </w:rPr>
        <w:t>del</w:t>
      </w:r>
      <w:r>
        <w:rPr>
          <w:spacing w:val="18"/>
          <w:w w:val="105"/>
        </w:rPr>
        <w:t> </w:t>
      </w:r>
      <w:r>
        <w:rPr>
          <w:w w:val="105"/>
        </w:rPr>
        <w:t>presente</w:t>
      </w:r>
      <w:r>
        <w:rPr>
          <w:spacing w:val="17"/>
          <w:w w:val="105"/>
        </w:rPr>
        <w:t> </w:t>
      </w:r>
      <w:r>
        <w:rPr>
          <w:w w:val="105"/>
        </w:rPr>
        <w:t>Libro.</w:t>
      </w:r>
    </w:p>
    <w:p>
      <w:pPr>
        <w:spacing w:after="0" w:line="228" w:lineRule="auto"/>
        <w:jc w:val="both"/>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 7.82.- </w:t>
      </w:r>
      <w:r>
        <w:rPr>
          <w:w w:val="110"/>
        </w:rPr>
        <w:t>La aplicación de las sanciones por infracciones a las disposiciones de este Libro y su</w:t>
      </w:r>
    </w:p>
    <w:p>
      <w:pPr>
        <w:pStyle w:val="BodyText"/>
        <w:spacing w:line="247" w:lineRule="auto"/>
        <w:ind w:right="114"/>
        <w:jc w:val="both"/>
      </w:pPr>
      <w:r>
        <w:rPr>
          <w:w w:val="110"/>
        </w:rPr>
        <w:t>reglamentación, se hará independientemente de que se exija el pago de contribuciones y sus demás accesorios, así como las responsabilidades de orden administrativo, civil o penal previstas en los ordenamientos legales respectivos.</w:t>
      </w:r>
    </w:p>
    <w:p>
      <w:pPr>
        <w:pStyle w:val="BodyText"/>
        <w:spacing w:line="230" w:lineRule="auto" w:before="193"/>
        <w:ind w:right="118"/>
        <w:jc w:val="both"/>
      </w:pPr>
      <w:r>
        <w:rPr>
          <w:rFonts w:ascii="TeX Gyre Bonum" w:hAnsi="TeX Gyre Bonum"/>
          <w:b/>
          <w:w w:val="110"/>
        </w:rPr>
        <w:t>Artículo 7.83.- </w:t>
      </w:r>
      <w:r>
        <w:rPr>
          <w:w w:val="110"/>
        </w:rPr>
        <w:t>Las infracciones a las disposiciones de este Libro y las que de él emanen, en materia de transporte, serán sancionadas con:</w:t>
      </w:r>
    </w:p>
    <w:p>
      <w:pPr>
        <w:pStyle w:val="ListParagraph"/>
        <w:numPr>
          <w:ilvl w:val="0"/>
          <w:numId w:val="185"/>
        </w:numPr>
        <w:tabs>
          <w:tab w:pos="525" w:val="left" w:leader="none"/>
        </w:tabs>
        <w:spacing w:line="240" w:lineRule="auto" w:before="196" w:after="0"/>
        <w:ind w:left="524" w:right="0" w:hanging="213"/>
        <w:jc w:val="left"/>
        <w:rPr>
          <w:sz w:val="20"/>
        </w:rPr>
      </w:pPr>
      <w:r>
        <w:rPr>
          <w:w w:val="110"/>
          <w:sz w:val="20"/>
        </w:rPr>
        <w:t>Amonestación;</w:t>
      </w:r>
    </w:p>
    <w:p>
      <w:pPr>
        <w:pStyle w:val="ListParagraph"/>
        <w:numPr>
          <w:ilvl w:val="0"/>
          <w:numId w:val="185"/>
        </w:numPr>
        <w:tabs>
          <w:tab w:pos="604" w:val="left" w:leader="none"/>
        </w:tabs>
        <w:spacing w:line="240" w:lineRule="auto" w:before="179" w:after="0"/>
        <w:ind w:left="603" w:right="0" w:hanging="292"/>
        <w:jc w:val="left"/>
        <w:rPr>
          <w:sz w:val="20"/>
        </w:rPr>
      </w:pPr>
      <w:r>
        <w:rPr>
          <w:w w:val="110"/>
          <w:sz w:val="20"/>
        </w:rPr>
        <w:t>Multa;</w:t>
      </w:r>
    </w:p>
    <w:p>
      <w:pPr>
        <w:pStyle w:val="ListParagraph"/>
        <w:numPr>
          <w:ilvl w:val="0"/>
          <w:numId w:val="185"/>
        </w:numPr>
        <w:tabs>
          <w:tab w:pos="683" w:val="left" w:leader="none"/>
        </w:tabs>
        <w:spacing w:line="240" w:lineRule="auto" w:before="178" w:after="0"/>
        <w:ind w:left="682" w:right="0" w:hanging="371"/>
        <w:jc w:val="left"/>
        <w:rPr>
          <w:sz w:val="20"/>
        </w:rPr>
      </w:pPr>
      <w:r>
        <w:rPr>
          <w:w w:val="105"/>
          <w:sz w:val="20"/>
        </w:rPr>
        <w:t>Retención del</w:t>
      </w:r>
      <w:r>
        <w:rPr>
          <w:spacing w:val="28"/>
          <w:w w:val="105"/>
          <w:sz w:val="20"/>
        </w:rPr>
        <w:t> </w:t>
      </w:r>
      <w:r>
        <w:rPr>
          <w:w w:val="105"/>
          <w:sz w:val="20"/>
        </w:rPr>
        <w:t>vehículo;</w:t>
      </w:r>
    </w:p>
    <w:p>
      <w:pPr>
        <w:pStyle w:val="ListParagraph"/>
        <w:numPr>
          <w:ilvl w:val="0"/>
          <w:numId w:val="185"/>
        </w:numPr>
        <w:tabs>
          <w:tab w:pos="671" w:val="left" w:leader="none"/>
        </w:tabs>
        <w:spacing w:line="240" w:lineRule="auto" w:before="177" w:after="0"/>
        <w:ind w:left="670" w:right="0" w:hanging="359"/>
        <w:jc w:val="left"/>
        <w:rPr>
          <w:sz w:val="20"/>
        </w:rPr>
      </w:pPr>
      <w:r>
        <w:rPr>
          <w:w w:val="110"/>
          <w:sz w:val="20"/>
        </w:rPr>
        <w:t>Revocación de la concesión, permiso o</w:t>
      </w:r>
      <w:r>
        <w:rPr>
          <w:spacing w:val="13"/>
          <w:w w:val="110"/>
          <w:sz w:val="20"/>
        </w:rPr>
        <w:t> </w:t>
      </w:r>
      <w:r>
        <w:rPr>
          <w:w w:val="110"/>
          <w:sz w:val="20"/>
        </w:rPr>
        <w:t>autorización;</w:t>
      </w:r>
    </w:p>
    <w:p>
      <w:pPr>
        <w:pStyle w:val="ListParagraph"/>
        <w:numPr>
          <w:ilvl w:val="0"/>
          <w:numId w:val="185"/>
        </w:numPr>
        <w:tabs>
          <w:tab w:pos="602" w:val="left" w:leader="none"/>
        </w:tabs>
        <w:spacing w:line="230" w:lineRule="auto" w:before="188" w:after="0"/>
        <w:ind w:left="312" w:right="116" w:firstLine="0"/>
        <w:jc w:val="both"/>
        <w:rPr>
          <w:sz w:val="20"/>
        </w:rPr>
      </w:pPr>
      <w:r>
        <w:rPr>
          <w:w w:val="110"/>
          <w:sz w:val="20"/>
        </w:rPr>
        <w:t>Clausura temporal o definitiva, parcial o total, tratándose de depósitos de vehículos o de servicios conexos;</w:t>
      </w:r>
    </w:p>
    <w:p>
      <w:pPr>
        <w:pStyle w:val="BodyText"/>
        <w:ind w:left="0"/>
        <w:rPr>
          <w:sz w:val="18"/>
        </w:rPr>
      </w:pPr>
    </w:p>
    <w:p>
      <w:pPr>
        <w:pStyle w:val="ListParagraph"/>
        <w:numPr>
          <w:ilvl w:val="0"/>
          <w:numId w:val="185"/>
        </w:numPr>
        <w:tabs>
          <w:tab w:pos="695" w:val="left" w:leader="none"/>
        </w:tabs>
        <w:spacing w:line="230" w:lineRule="auto" w:before="0" w:after="0"/>
        <w:ind w:left="312" w:right="115" w:firstLine="0"/>
        <w:jc w:val="both"/>
        <w:rPr>
          <w:sz w:val="20"/>
        </w:rPr>
      </w:pPr>
      <w:r>
        <w:rPr>
          <w:w w:val="110"/>
          <w:sz w:val="20"/>
        </w:rPr>
        <w:t>Retiro de anuncios publicitarios en los medios de transporte cuando no se haya autorizado su colocación</w:t>
      </w:r>
      <w:r>
        <w:rPr>
          <w:spacing w:val="10"/>
          <w:w w:val="110"/>
          <w:sz w:val="20"/>
        </w:rPr>
        <w:t> </w:t>
      </w:r>
      <w:r>
        <w:rPr>
          <w:w w:val="110"/>
          <w:sz w:val="20"/>
        </w:rPr>
        <w:t>o</w:t>
      </w:r>
      <w:r>
        <w:rPr>
          <w:spacing w:val="11"/>
          <w:w w:val="110"/>
          <w:sz w:val="20"/>
        </w:rPr>
        <w:t> </w:t>
      </w:r>
      <w:r>
        <w:rPr>
          <w:w w:val="110"/>
          <w:sz w:val="20"/>
        </w:rPr>
        <w:t>puedan</w:t>
      </w:r>
      <w:r>
        <w:rPr>
          <w:spacing w:val="11"/>
          <w:w w:val="110"/>
          <w:sz w:val="20"/>
        </w:rPr>
        <w:t> </w:t>
      </w:r>
      <w:r>
        <w:rPr>
          <w:w w:val="110"/>
          <w:sz w:val="20"/>
        </w:rPr>
        <w:t>poner</w:t>
      </w:r>
      <w:r>
        <w:rPr>
          <w:spacing w:val="10"/>
          <w:w w:val="110"/>
          <w:sz w:val="20"/>
        </w:rPr>
        <w:t> </w:t>
      </w:r>
      <w:r>
        <w:rPr>
          <w:w w:val="110"/>
          <w:sz w:val="20"/>
        </w:rPr>
        <w:t>en</w:t>
      </w:r>
      <w:r>
        <w:rPr>
          <w:spacing w:val="13"/>
          <w:w w:val="110"/>
          <w:sz w:val="20"/>
        </w:rPr>
        <w:t> </w:t>
      </w:r>
      <w:r>
        <w:rPr>
          <w:w w:val="110"/>
          <w:sz w:val="20"/>
        </w:rPr>
        <w:t>riesgo</w:t>
      </w:r>
      <w:r>
        <w:rPr>
          <w:spacing w:val="11"/>
          <w:w w:val="110"/>
          <w:sz w:val="20"/>
        </w:rPr>
        <w:t> </w:t>
      </w:r>
      <w:r>
        <w:rPr>
          <w:w w:val="110"/>
          <w:sz w:val="20"/>
        </w:rPr>
        <w:t>la</w:t>
      </w:r>
      <w:r>
        <w:rPr>
          <w:spacing w:val="11"/>
          <w:w w:val="110"/>
          <w:sz w:val="20"/>
        </w:rPr>
        <w:t> </w:t>
      </w:r>
      <w:r>
        <w:rPr>
          <w:w w:val="110"/>
          <w:sz w:val="20"/>
        </w:rPr>
        <w:t>seguridad</w:t>
      </w:r>
      <w:r>
        <w:rPr>
          <w:spacing w:val="11"/>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usuarios</w:t>
      </w:r>
      <w:r>
        <w:rPr>
          <w:spacing w:val="10"/>
          <w:w w:val="110"/>
          <w:sz w:val="20"/>
        </w:rPr>
        <w:t> </w:t>
      </w:r>
      <w:r>
        <w:rPr>
          <w:w w:val="110"/>
          <w:sz w:val="20"/>
        </w:rPr>
        <w:t>o</w:t>
      </w:r>
      <w:r>
        <w:rPr>
          <w:spacing w:val="11"/>
          <w:w w:val="110"/>
          <w:sz w:val="20"/>
        </w:rPr>
        <w:t> </w:t>
      </w:r>
      <w:r>
        <w:rPr>
          <w:w w:val="110"/>
          <w:sz w:val="20"/>
        </w:rPr>
        <w:t>terceros;</w:t>
      </w:r>
    </w:p>
    <w:p>
      <w:pPr>
        <w:pStyle w:val="BodyText"/>
        <w:spacing w:before="3"/>
        <w:ind w:left="0"/>
        <w:rPr>
          <w:sz w:val="18"/>
        </w:rPr>
      </w:pPr>
    </w:p>
    <w:p>
      <w:pPr>
        <w:pStyle w:val="ListParagraph"/>
        <w:numPr>
          <w:ilvl w:val="0"/>
          <w:numId w:val="185"/>
        </w:numPr>
        <w:tabs>
          <w:tab w:pos="806" w:val="left" w:leader="none"/>
        </w:tabs>
        <w:spacing w:line="230" w:lineRule="auto" w:before="0" w:after="0"/>
        <w:ind w:left="312" w:right="108" w:firstLine="0"/>
        <w:jc w:val="both"/>
        <w:rPr>
          <w:sz w:val="20"/>
        </w:rPr>
      </w:pPr>
      <w:r>
        <w:rPr>
          <w:w w:val="110"/>
          <w:sz w:val="20"/>
        </w:rPr>
        <w:t>Cancelación de la licencia para conducir vehículos de transporte público y del tarjetón de identificación;</w:t>
      </w:r>
    </w:p>
    <w:p>
      <w:pPr>
        <w:pStyle w:val="ListParagraph"/>
        <w:numPr>
          <w:ilvl w:val="0"/>
          <w:numId w:val="185"/>
        </w:numPr>
        <w:tabs>
          <w:tab w:pos="830" w:val="left" w:leader="none"/>
        </w:tabs>
        <w:spacing w:line="240" w:lineRule="auto" w:before="196" w:after="0"/>
        <w:ind w:left="829" w:right="0" w:hanging="518"/>
        <w:jc w:val="left"/>
        <w:rPr>
          <w:sz w:val="20"/>
        </w:rPr>
      </w:pPr>
      <w:r>
        <w:rPr>
          <w:w w:val="110"/>
          <w:sz w:val="20"/>
        </w:rPr>
        <w:t>Cancelación de las placas de</w:t>
      </w:r>
      <w:r>
        <w:rPr>
          <w:spacing w:val="4"/>
          <w:w w:val="110"/>
          <w:sz w:val="20"/>
        </w:rPr>
        <w:t> </w:t>
      </w:r>
      <w:r>
        <w:rPr>
          <w:w w:val="110"/>
          <w:sz w:val="20"/>
        </w:rPr>
        <w:t>matriculación;</w:t>
      </w:r>
    </w:p>
    <w:p>
      <w:pPr>
        <w:pStyle w:val="ListParagraph"/>
        <w:numPr>
          <w:ilvl w:val="0"/>
          <w:numId w:val="185"/>
        </w:numPr>
        <w:tabs>
          <w:tab w:pos="715" w:val="left" w:leader="none"/>
        </w:tabs>
        <w:spacing w:line="230" w:lineRule="auto" w:before="187" w:after="0"/>
        <w:ind w:left="312" w:right="114" w:firstLine="0"/>
        <w:jc w:val="both"/>
        <w:rPr>
          <w:sz w:val="20"/>
        </w:rPr>
      </w:pPr>
      <w:r>
        <w:rPr>
          <w:w w:val="110"/>
          <w:sz w:val="20"/>
        </w:rPr>
        <w:t>Clausura definitiva de terminales de pasajeros y paraderos, cuando estos pongan en riesgo la seguridad de los usuarios o</w:t>
      </w:r>
      <w:r>
        <w:rPr>
          <w:spacing w:val="3"/>
          <w:w w:val="110"/>
          <w:sz w:val="20"/>
        </w:rPr>
        <w:t> </w:t>
      </w:r>
      <w:r>
        <w:rPr>
          <w:w w:val="110"/>
          <w:sz w:val="20"/>
        </w:rPr>
        <w:t>terceros.</w:t>
      </w:r>
    </w:p>
    <w:p>
      <w:pPr>
        <w:pStyle w:val="BodyText"/>
        <w:spacing w:before="5"/>
        <w:ind w:left="0"/>
        <w:rPr>
          <w:sz w:val="21"/>
        </w:rPr>
      </w:pPr>
    </w:p>
    <w:p>
      <w:pPr>
        <w:pStyle w:val="BodyText"/>
        <w:spacing w:line="249" w:lineRule="auto"/>
        <w:ind w:right="112"/>
        <w:jc w:val="both"/>
      </w:pPr>
      <w:r>
        <w:rPr>
          <w:w w:val="110"/>
        </w:rPr>
        <w:t>Las sanciones anteriores se impondrán cuando para la infracción cometida no exista una aplicable al caso en concreto.</w:t>
      </w:r>
    </w:p>
    <w:p>
      <w:pPr>
        <w:pStyle w:val="BodyText"/>
        <w:spacing w:line="230" w:lineRule="auto" w:before="195"/>
        <w:ind w:right="113"/>
        <w:jc w:val="both"/>
      </w:pPr>
      <w:r>
        <w:rPr>
          <w:rFonts w:ascii="TeX Gyre Bonum" w:hAnsi="TeX Gyre Bonum"/>
          <w:b/>
          <w:w w:val="110"/>
        </w:rPr>
        <w:t>Artículo 7.84.- </w:t>
      </w:r>
      <w:r>
        <w:rPr>
          <w:w w:val="110"/>
        </w:rPr>
        <w:t>La multa prevista en el artículo anterior, se impondrá por los montos e infracciones siguientes:</w:t>
      </w:r>
    </w:p>
    <w:p>
      <w:pPr>
        <w:pStyle w:val="ListParagraph"/>
        <w:numPr>
          <w:ilvl w:val="0"/>
          <w:numId w:val="186"/>
        </w:numPr>
        <w:tabs>
          <w:tab w:pos="535" w:val="left" w:leader="none"/>
        </w:tabs>
        <w:spacing w:line="242" w:lineRule="auto" w:before="196" w:after="0"/>
        <w:ind w:left="312" w:right="112" w:firstLine="0"/>
        <w:jc w:val="both"/>
        <w:rPr>
          <w:sz w:val="20"/>
        </w:rPr>
      </w:pPr>
      <w:r>
        <w:rPr>
          <w:w w:val="110"/>
          <w:sz w:val="20"/>
        </w:rPr>
        <w:t>Multa de quinientas a dos mil veces el valor diario de la Unidad de Medida y Actualización vigente  al momento de cometer la infracción, a quien preste el servicio público </w:t>
      </w:r>
      <w:r>
        <w:rPr>
          <w:spacing w:val="2"/>
          <w:w w:val="110"/>
          <w:sz w:val="20"/>
        </w:rPr>
        <w:t>de </w:t>
      </w:r>
      <w:r>
        <w:rPr>
          <w:w w:val="110"/>
          <w:sz w:val="20"/>
        </w:rPr>
        <w:t>transporte sin la concesión  o permiso correspondiente o sin la cromática respectiva para los concesionarios, y que la misma sea reproducida y utilizada por vehículos no</w:t>
      </w:r>
      <w:r>
        <w:rPr>
          <w:spacing w:val="12"/>
          <w:w w:val="110"/>
          <w:sz w:val="20"/>
        </w:rPr>
        <w:t> </w:t>
      </w:r>
      <w:r>
        <w:rPr>
          <w:w w:val="110"/>
          <w:sz w:val="20"/>
        </w:rPr>
        <w:t>concesionados.</w:t>
      </w:r>
    </w:p>
    <w:p>
      <w:pPr>
        <w:pStyle w:val="ListParagraph"/>
        <w:numPr>
          <w:ilvl w:val="0"/>
          <w:numId w:val="186"/>
        </w:numPr>
        <w:tabs>
          <w:tab w:pos="614" w:val="left" w:leader="none"/>
        </w:tabs>
        <w:spacing w:line="244" w:lineRule="auto" w:before="190" w:after="0"/>
        <w:ind w:left="312" w:right="109" w:firstLine="0"/>
        <w:jc w:val="both"/>
        <w:rPr>
          <w:sz w:val="20"/>
        </w:rPr>
      </w:pPr>
      <w:r>
        <w:rPr>
          <w:w w:val="110"/>
          <w:sz w:val="20"/>
        </w:rPr>
        <w:t>Multa de cien a quinientas veces el valor diario de la Unidad de Medida y Actualización vigente al momento de cometer la infracción, a quien modifique o altere las tarifas, itinerarios, horarios y no contar con un seguro de viajero o cualquier otra transgresión a las condiciones de prestación del servicio, siendo responsables solidarios los concesionarios o permisionarios por los actos de sus empleados o</w:t>
      </w:r>
      <w:r>
        <w:rPr>
          <w:spacing w:val="22"/>
          <w:w w:val="110"/>
          <w:sz w:val="20"/>
        </w:rPr>
        <w:t> </w:t>
      </w:r>
      <w:r>
        <w:rPr>
          <w:w w:val="110"/>
          <w:sz w:val="20"/>
        </w:rPr>
        <w:t>trabajadores.</w:t>
      </w:r>
    </w:p>
    <w:p>
      <w:pPr>
        <w:pStyle w:val="ListParagraph"/>
        <w:numPr>
          <w:ilvl w:val="0"/>
          <w:numId w:val="186"/>
        </w:numPr>
        <w:tabs>
          <w:tab w:pos="695" w:val="left" w:leader="none"/>
        </w:tabs>
        <w:spacing w:line="242" w:lineRule="auto" w:before="185" w:after="0"/>
        <w:ind w:left="312" w:right="108" w:firstLine="0"/>
        <w:jc w:val="both"/>
        <w:rPr>
          <w:sz w:val="20"/>
        </w:rPr>
      </w:pPr>
      <w:r>
        <w:rPr>
          <w:w w:val="110"/>
          <w:sz w:val="20"/>
        </w:rPr>
        <w:t>Multa de cincuenta a cien veces el valor diario de la Unidad de Medida y Actualización vigente al momento de cometer la infracción, a los titulares </w:t>
      </w:r>
      <w:r>
        <w:rPr>
          <w:spacing w:val="3"/>
          <w:w w:val="110"/>
          <w:sz w:val="20"/>
        </w:rPr>
        <w:t>de </w:t>
      </w:r>
      <w:r>
        <w:rPr>
          <w:w w:val="110"/>
          <w:sz w:val="20"/>
        </w:rPr>
        <w:t>la concesión o permiso cuando se  niegue  a prestar el servicio, sin causa justificada, así como por actos de maltrato al usuario y levantar pasaje    en las paradas no</w:t>
      </w:r>
      <w:r>
        <w:rPr>
          <w:spacing w:val="46"/>
          <w:w w:val="110"/>
          <w:sz w:val="20"/>
        </w:rPr>
        <w:t> </w:t>
      </w:r>
      <w:r>
        <w:rPr>
          <w:w w:val="110"/>
          <w:sz w:val="20"/>
        </w:rPr>
        <w:t>autorizadas.</w:t>
      </w:r>
    </w:p>
    <w:p>
      <w:pPr>
        <w:pStyle w:val="BodyText"/>
        <w:spacing w:before="6"/>
        <w:ind w:left="0"/>
        <w:rPr>
          <w:sz w:val="17"/>
        </w:rPr>
      </w:pPr>
    </w:p>
    <w:p>
      <w:pPr>
        <w:pStyle w:val="ListParagraph"/>
        <w:numPr>
          <w:ilvl w:val="0"/>
          <w:numId w:val="186"/>
        </w:numPr>
        <w:tabs>
          <w:tab w:pos="722" w:val="left" w:leader="none"/>
        </w:tabs>
        <w:spacing w:line="230" w:lineRule="auto" w:before="0" w:after="0"/>
        <w:ind w:left="312" w:right="111" w:firstLine="0"/>
        <w:jc w:val="both"/>
        <w:rPr>
          <w:sz w:val="20"/>
        </w:rPr>
      </w:pPr>
      <w:r>
        <w:rPr>
          <w:w w:val="110"/>
          <w:sz w:val="20"/>
        </w:rPr>
        <w:t>Multa de hasta mil veces el valor diario de la Unidad de Medida y Actualización vigente al momento</w:t>
      </w:r>
      <w:r>
        <w:rPr>
          <w:spacing w:val="10"/>
          <w:w w:val="110"/>
          <w:sz w:val="20"/>
        </w:rPr>
        <w:t> </w:t>
      </w:r>
      <w:r>
        <w:rPr>
          <w:w w:val="110"/>
          <w:sz w:val="20"/>
        </w:rPr>
        <w:t>de</w:t>
      </w:r>
      <w:r>
        <w:rPr>
          <w:spacing w:val="10"/>
          <w:w w:val="110"/>
          <w:sz w:val="20"/>
        </w:rPr>
        <w:t> </w:t>
      </w:r>
      <w:r>
        <w:rPr>
          <w:w w:val="110"/>
          <w:sz w:val="20"/>
        </w:rPr>
        <w:t>cometer</w:t>
      </w:r>
      <w:r>
        <w:rPr>
          <w:spacing w:val="11"/>
          <w:w w:val="110"/>
          <w:sz w:val="20"/>
        </w:rPr>
        <w:t> </w:t>
      </w:r>
      <w:r>
        <w:rPr>
          <w:w w:val="110"/>
          <w:sz w:val="20"/>
        </w:rPr>
        <w:t>la</w:t>
      </w:r>
      <w:r>
        <w:rPr>
          <w:spacing w:val="9"/>
          <w:w w:val="110"/>
          <w:sz w:val="20"/>
        </w:rPr>
        <w:t> </w:t>
      </w:r>
      <w:r>
        <w:rPr>
          <w:w w:val="110"/>
          <w:sz w:val="20"/>
        </w:rPr>
        <w:t>infracción,</w:t>
      </w:r>
      <w:r>
        <w:rPr>
          <w:spacing w:val="11"/>
          <w:w w:val="110"/>
          <w:sz w:val="20"/>
        </w:rPr>
        <w:t> </w:t>
      </w:r>
      <w:r>
        <w:rPr>
          <w:w w:val="110"/>
          <w:sz w:val="20"/>
        </w:rPr>
        <w:t>independientemente</w:t>
      </w:r>
      <w:r>
        <w:rPr>
          <w:spacing w:val="10"/>
          <w:w w:val="110"/>
          <w:sz w:val="20"/>
        </w:rPr>
        <w:t> </w:t>
      </w:r>
      <w:r>
        <w:rPr>
          <w:w w:val="110"/>
          <w:sz w:val="20"/>
        </w:rPr>
        <w:t>de</w:t>
      </w:r>
      <w:r>
        <w:rPr>
          <w:spacing w:val="11"/>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proceda</w:t>
      </w:r>
      <w:r>
        <w:rPr>
          <w:spacing w:val="12"/>
          <w:w w:val="110"/>
          <w:sz w:val="20"/>
        </w:rPr>
        <w:t> </w:t>
      </w:r>
      <w:r>
        <w:rPr>
          <w:w w:val="110"/>
          <w:sz w:val="20"/>
        </w:rPr>
        <w:t>a</w:t>
      </w:r>
      <w:r>
        <w:rPr>
          <w:spacing w:val="10"/>
          <w:w w:val="110"/>
          <w:sz w:val="20"/>
        </w:rPr>
        <w:t> </w:t>
      </w:r>
      <w:r>
        <w:rPr>
          <w:w w:val="110"/>
          <w:sz w:val="20"/>
        </w:rPr>
        <w:t>la</w:t>
      </w:r>
      <w:r>
        <w:rPr>
          <w:spacing w:val="9"/>
          <w:w w:val="110"/>
          <w:sz w:val="20"/>
        </w:rPr>
        <w:t> </w:t>
      </w:r>
      <w:r>
        <w:rPr>
          <w:w w:val="110"/>
          <w:sz w:val="20"/>
        </w:rPr>
        <w:t>retención</w:t>
      </w:r>
      <w:r>
        <w:rPr>
          <w:spacing w:val="8"/>
          <w:w w:val="110"/>
          <w:sz w:val="20"/>
        </w:rPr>
        <w:t> </w:t>
      </w:r>
      <w:r>
        <w:rPr>
          <w:w w:val="110"/>
          <w:sz w:val="20"/>
        </w:rPr>
        <w:t>del</w:t>
      </w:r>
      <w:r>
        <w:rPr>
          <w:spacing w:val="10"/>
          <w:w w:val="110"/>
          <w:sz w:val="20"/>
        </w:rPr>
        <w:t> </w:t>
      </w:r>
      <w:r>
        <w:rPr>
          <w:w w:val="110"/>
          <w:sz w:val="20"/>
        </w:rPr>
        <w:t>vehículo</w:t>
      </w:r>
    </w:p>
    <w:p>
      <w:pPr>
        <w:spacing w:after="0" w:line="230" w:lineRule="auto"/>
        <w:jc w:val="both"/>
        <w:rPr>
          <w:sz w:val="20"/>
        </w:rPr>
        <w:sectPr>
          <w:pgSz w:w="12240" w:h="15840"/>
          <w:pgMar w:header="720" w:footer="946" w:top="1700" w:bottom="1140" w:left="820" w:right="1020"/>
        </w:sectPr>
      </w:pPr>
    </w:p>
    <w:p>
      <w:pPr>
        <w:pStyle w:val="BodyText"/>
        <w:spacing w:line="249" w:lineRule="auto" w:before="6"/>
      </w:pPr>
      <w:r>
        <w:rPr>
          <w:w w:val="110"/>
        </w:rPr>
        <w:t>hasta que cumpla con las normas establecidas, a quien transporte materiales, sustancias o residuos tóxicos o peligrosos sin contar con el permiso correspondiente, o sin cumplir con las normas oficiales.</w:t>
      </w:r>
    </w:p>
    <w:p>
      <w:pPr>
        <w:pStyle w:val="ListParagraph"/>
        <w:numPr>
          <w:ilvl w:val="0"/>
          <w:numId w:val="186"/>
        </w:numPr>
        <w:tabs>
          <w:tab w:pos="592" w:val="left" w:leader="none"/>
        </w:tabs>
        <w:spacing w:line="240" w:lineRule="auto" w:before="184" w:after="0"/>
        <w:ind w:left="312" w:right="108" w:firstLine="0"/>
        <w:jc w:val="both"/>
        <w:rPr>
          <w:sz w:val="20"/>
        </w:rPr>
      </w:pPr>
      <w:r>
        <w:rPr>
          <w:w w:val="110"/>
          <w:sz w:val="20"/>
        </w:rPr>
        <w:t>Multa de ochenta a doscientas veces el valor diario de la Unidad de Medida y Actualización vigente al momento de cometer la infracción, a quien transporte carga en vehículos de cualquier tipo sin contar con la concesión o permiso</w:t>
      </w:r>
      <w:r>
        <w:rPr>
          <w:spacing w:val="11"/>
          <w:w w:val="110"/>
          <w:sz w:val="20"/>
        </w:rPr>
        <w:t> </w:t>
      </w:r>
      <w:r>
        <w:rPr>
          <w:w w:val="110"/>
          <w:sz w:val="20"/>
        </w:rPr>
        <w:t>respectivo.</w:t>
      </w:r>
    </w:p>
    <w:p>
      <w:pPr>
        <w:pStyle w:val="ListParagraph"/>
        <w:numPr>
          <w:ilvl w:val="0"/>
          <w:numId w:val="186"/>
        </w:numPr>
        <w:tabs>
          <w:tab w:pos="669" w:val="left" w:leader="none"/>
        </w:tabs>
        <w:spacing w:line="240" w:lineRule="auto" w:before="194" w:after="0"/>
        <w:ind w:left="668" w:right="0" w:hanging="357"/>
        <w:jc w:val="left"/>
        <w:rPr>
          <w:sz w:val="20"/>
        </w:rPr>
      </w:pPr>
      <w:r>
        <w:rPr>
          <w:w w:val="110"/>
          <w:sz w:val="20"/>
        </w:rPr>
        <w:t>Derogada.</w:t>
      </w:r>
    </w:p>
    <w:p>
      <w:pPr>
        <w:pStyle w:val="ListParagraph"/>
        <w:numPr>
          <w:ilvl w:val="0"/>
          <w:numId w:val="186"/>
        </w:numPr>
        <w:tabs>
          <w:tab w:pos="794" w:val="left" w:leader="none"/>
        </w:tabs>
        <w:spacing w:line="230" w:lineRule="auto" w:before="186" w:after="0"/>
        <w:ind w:left="312" w:right="109" w:firstLine="0"/>
        <w:jc w:val="both"/>
        <w:rPr>
          <w:sz w:val="20"/>
        </w:rPr>
      </w:pPr>
      <w:r>
        <w:rPr>
          <w:w w:val="110"/>
          <w:sz w:val="20"/>
        </w:rPr>
        <w:t>Multa de doscientas cincuenta a trescientas veces el valor diario de la Unidad de Medida y Actualización</w:t>
      </w:r>
      <w:r>
        <w:rPr>
          <w:spacing w:val="9"/>
          <w:w w:val="110"/>
          <w:sz w:val="20"/>
        </w:rPr>
        <w:t> </w:t>
      </w:r>
      <w:r>
        <w:rPr>
          <w:w w:val="110"/>
          <w:sz w:val="20"/>
        </w:rPr>
        <w:t>vigente</w:t>
      </w:r>
      <w:r>
        <w:rPr>
          <w:spacing w:val="11"/>
          <w:w w:val="110"/>
          <w:sz w:val="20"/>
        </w:rPr>
        <w:t> </w:t>
      </w:r>
      <w:r>
        <w:rPr>
          <w:w w:val="110"/>
          <w:sz w:val="20"/>
        </w:rPr>
        <w:t>al</w:t>
      </w:r>
      <w:r>
        <w:rPr>
          <w:spacing w:val="11"/>
          <w:w w:val="110"/>
          <w:sz w:val="20"/>
        </w:rPr>
        <w:t> </w:t>
      </w:r>
      <w:r>
        <w:rPr>
          <w:w w:val="110"/>
          <w:sz w:val="20"/>
        </w:rPr>
        <w:t>momento</w:t>
      </w:r>
      <w:r>
        <w:rPr>
          <w:spacing w:val="11"/>
          <w:w w:val="110"/>
          <w:sz w:val="20"/>
        </w:rPr>
        <w:t> </w:t>
      </w:r>
      <w:r>
        <w:rPr>
          <w:w w:val="110"/>
          <w:sz w:val="20"/>
        </w:rPr>
        <w:t>de</w:t>
      </w:r>
      <w:r>
        <w:rPr>
          <w:spacing w:val="9"/>
          <w:w w:val="110"/>
          <w:sz w:val="20"/>
        </w:rPr>
        <w:t> </w:t>
      </w:r>
      <w:r>
        <w:rPr>
          <w:w w:val="110"/>
          <w:sz w:val="20"/>
        </w:rPr>
        <w:t>cometer</w:t>
      </w:r>
      <w:r>
        <w:rPr>
          <w:spacing w:val="9"/>
          <w:w w:val="110"/>
          <w:sz w:val="20"/>
        </w:rPr>
        <w:t> </w:t>
      </w:r>
      <w:r>
        <w:rPr>
          <w:w w:val="110"/>
          <w:sz w:val="20"/>
        </w:rPr>
        <w:t>la</w:t>
      </w:r>
      <w:r>
        <w:rPr>
          <w:spacing w:val="10"/>
          <w:w w:val="110"/>
          <w:sz w:val="20"/>
        </w:rPr>
        <w:t> </w:t>
      </w:r>
      <w:r>
        <w:rPr>
          <w:w w:val="110"/>
          <w:sz w:val="20"/>
        </w:rPr>
        <w:t>infracción,</w:t>
      </w:r>
      <w:r>
        <w:rPr>
          <w:spacing w:val="10"/>
          <w:w w:val="110"/>
          <w:sz w:val="20"/>
        </w:rPr>
        <w:t> </w:t>
      </w:r>
      <w:r>
        <w:rPr>
          <w:w w:val="110"/>
          <w:sz w:val="20"/>
        </w:rPr>
        <w:t>a</w:t>
      </w:r>
      <w:r>
        <w:rPr>
          <w:spacing w:val="10"/>
          <w:w w:val="110"/>
          <w:sz w:val="20"/>
        </w:rPr>
        <w:t> </w:t>
      </w:r>
      <w:r>
        <w:rPr>
          <w:w w:val="110"/>
          <w:sz w:val="20"/>
        </w:rPr>
        <w:t>quien:</w:t>
      </w:r>
    </w:p>
    <w:p>
      <w:pPr>
        <w:pStyle w:val="ListParagraph"/>
        <w:numPr>
          <w:ilvl w:val="0"/>
          <w:numId w:val="187"/>
        </w:numPr>
        <w:tabs>
          <w:tab w:pos="563" w:val="left" w:leader="none"/>
        </w:tabs>
        <w:spacing w:line="242" w:lineRule="auto" w:before="198" w:after="0"/>
        <w:ind w:left="312" w:right="110" w:firstLine="0"/>
        <w:jc w:val="both"/>
        <w:rPr>
          <w:sz w:val="20"/>
        </w:rPr>
      </w:pPr>
      <w:r>
        <w:rPr>
          <w:w w:val="110"/>
          <w:sz w:val="20"/>
        </w:rPr>
        <w:t>Conduzca la unidad bajo los influjos de bebidas alcohólicas, enervantes o cualquier otra sustancia tóxica. Esta sanción se aplicará sin perjuicio de la retención del vehículo y la responsabilidad en que   se pudiera incurrir, siendo igualmente solidario el concesionario o permisionario por los actos del personal a su</w:t>
      </w:r>
      <w:r>
        <w:rPr>
          <w:spacing w:val="31"/>
          <w:w w:val="110"/>
          <w:sz w:val="20"/>
        </w:rPr>
        <w:t> </w:t>
      </w:r>
      <w:r>
        <w:rPr>
          <w:w w:val="110"/>
          <w:sz w:val="20"/>
        </w:rPr>
        <w:t>servicio;</w:t>
      </w:r>
    </w:p>
    <w:p>
      <w:pPr>
        <w:pStyle w:val="BodyText"/>
        <w:spacing w:before="6"/>
        <w:ind w:left="0"/>
        <w:rPr>
          <w:sz w:val="17"/>
        </w:rPr>
      </w:pPr>
    </w:p>
    <w:p>
      <w:pPr>
        <w:pStyle w:val="ListParagraph"/>
        <w:numPr>
          <w:ilvl w:val="0"/>
          <w:numId w:val="187"/>
        </w:numPr>
        <w:tabs>
          <w:tab w:pos="568" w:val="left" w:leader="none"/>
        </w:tabs>
        <w:spacing w:line="230" w:lineRule="auto" w:before="1" w:after="0"/>
        <w:ind w:left="312" w:right="111" w:firstLine="0"/>
        <w:jc w:val="both"/>
        <w:rPr>
          <w:sz w:val="20"/>
        </w:rPr>
      </w:pPr>
      <w:r>
        <w:rPr>
          <w:w w:val="110"/>
          <w:sz w:val="20"/>
        </w:rPr>
        <w:t>Se niegue a la práctica de exámenes médicos, psicológicos, farmacológicos y otros que determine la Secretaría de Movilidad en términos del Reglamento</w:t>
      </w:r>
      <w:r>
        <w:rPr>
          <w:spacing w:val="14"/>
          <w:w w:val="110"/>
          <w:sz w:val="20"/>
        </w:rPr>
        <w:t> </w:t>
      </w:r>
      <w:r>
        <w:rPr>
          <w:w w:val="110"/>
          <w:sz w:val="20"/>
        </w:rPr>
        <w:t>correspondiente.</w:t>
      </w:r>
    </w:p>
    <w:p>
      <w:pPr>
        <w:pStyle w:val="ListParagraph"/>
        <w:numPr>
          <w:ilvl w:val="0"/>
          <w:numId w:val="187"/>
        </w:numPr>
        <w:tabs>
          <w:tab w:pos="616" w:val="left" w:leader="none"/>
        </w:tabs>
        <w:spacing w:line="240" w:lineRule="auto" w:before="195" w:after="0"/>
        <w:ind w:left="312" w:right="110" w:firstLine="0"/>
        <w:jc w:val="both"/>
        <w:rPr>
          <w:sz w:val="20"/>
        </w:rPr>
      </w:pPr>
      <w:r>
        <w:rPr>
          <w:w w:val="110"/>
          <w:sz w:val="20"/>
        </w:rPr>
        <w:t>No acredite haber cumplido con la capacitación requerida para conducir vehículos sujetos a concesión o permiso y/o en su caso, no cuente o porte el tarjetón de identificación expedido por la Secretaría de</w:t>
      </w:r>
      <w:r>
        <w:rPr>
          <w:spacing w:val="20"/>
          <w:w w:val="110"/>
          <w:sz w:val="20"/>
        </w:rPr>
        <w:t> </w:t>
      </w:r>
      <w:r>
        <w:rPr>
          <w:w w:val="110"/>
          <w:sz w:val="20"/>
        </w:rPr>
        <w:t>Movilidad.</w:t>
      </w:r>
    </w:p>
    <w:p>
      <w:pPr>
        <w:pStyle w:val="ListParagraph"/>
        <w:numPr>
          <w:ilvl w:val="0"/>
          <w:numId w:val="186"/>
        </w:numPr>
        <w:tabs>
          <w:tab w:pos="835" w:val="left" w:leader="none"/>
        </w:tabs>
        <w:spacing w:line="244" w:lineRule="auto" w:before="192" w:after="0"/>
        <w:ind w:left="312" w:right="108" w:firstLine="0"/>
        <w:jc w:val="both"/>
        <w:rPr>
          <w:sz w:val="20"/>
        </w:rPr>
      </w:pPr>
      <w:r>
        <w:rPr>
          <w:w w:val="110"/>
          <w:sz w:val="20"/>
        </w:rPr>
        <w:t>Multa de cuarenta a cien veces el valor diario de la Unidad de Medida y Actualización vigente al momento de cometer la infracción, a quien cometa cualquier otra violación al presente Libro, las disposiciones que de él emanen y a las condiciones establecidas en el título de concesión o permiso, cuya sanción no esté expresamente prevista, con la responsabilidad solidaria de los titulares de la concesión o</w:t>
      </w:r>
      <w:r>
        <w:rPr>
          <w:spacing w:val="22"/>
          <w:w w:val="110"/>
          <w:sz w:val="20"/>
        </w:rPr>
        <w:t> </w:t>
      </w:r>
      <w:r>
        <w:rPr>
          <w:w w:val="110"/>
          <w:sz w:val="20"/>
        </w:rPr>
        <w:t>permiso.</w:t>
      </w:r>
    </w:p>
    <w:p>
      <w:pPr>
        <w:pStyle w:val="ListParagraph"/>
        <w:numPr>
          <w:ilvl w:val="0"/>
          <w:numId w:val="186"/>
        </w:numPr>
        <w:tabs>
          <w:tab w:pos="686" w:val="left" w:leader="none"/>
        </w:tabs>
        <w:spacing w:line="230" w:lineRule="auto" w:before="194" w:after="0"/>
        <w:ind w:left="312" w:right="111" w:firstLine="0"/>
        <w:jc w:val="both"/>
        <w:rPr>
          <w:sz w:val="20"/>
        </w:rPr>
      </w:pPr>
      <w:r>
        <w:rPr>
          <w:w w:val="110"/>
          <w:sz w:val="20"/>
        </w:rPr>
        <w:t>Multa de cien a quinientas veces el valor diario de la Unidad de Medida y Actualización vigente al momento de cometer la infracción, a</w:t>
      </w:r>
      <w:r>
        <w:rPr>
          <w:spacing w:val="10"/>
          <w:w w:val="110"/>
          <w:sz w:val="20"/>
        </w:rPr>
        <w:t> </w:t>
      </w:r>
      <w:r>
        <w:rPr>
          <w:w w:val="110"/>
          <w:sz w:val="20"/>
        </w:rPr>
        <w:t>quien:</w:t>
      </w:r>
    </w:p>
    <w:p>
      <w:pPr>
        <w:pStyle w:val="BodyText"/>
        <w:spacing w:before="3"/>
        <w:ind w:left="0"/>
        <w:rPr>
          <w:sz w:val="18"/>
        </w:rPr>
      </w:pPr>
    </w:p>
    <w:p>
      <w:pPr>
        <w:pStyle w:val="ListParagraph"/>
        <w:numPr>
          <w:ilvl w:val="0"/>
          <w:numId w:val="188"/>
        </w:numPr>
        <w:tabs>
          <w:tab w:pos="599" w:val="left" w:leader="none"/>
        </w:tabs>
        <w:spacing w:line="230" w:lineRule="auto" w:before="0" w:after="0"/>
        <w:ind w:left="312" w:right="111" w:firstLine="0"/>
        <w:jc w:val="both"/>
        <w:rPr>
          <w:sz w:val="20"/>
        </w:rPr>
      </w:pPr>
      <w:r>
        <w:rPr>
          <w:w w:val="110"/>
          <w:sz w:val="20"/>
        </w:rPr>
        <w:t>Reciba en depósito vehículos para los cuales existe impedimento de conformidad con el Título Quinto del presente</w:t>
      </w:r>
      <w:r>
        <w:rPr>
          <w:spacing w:val="32"/>
          <w:w w:val="110"/>
          <w:sz w:val="20"/>
        </w:rPr>
        <w:t> </w:t>
      </w:r>
      <w:r>
        <w:rPr>
          <w:w w:val="110"/>
          <w:sz w:val="20"/>
        </w:rPr>
        <w:t>Libro;</w:t>
      </w:r>
    </w:p>
    <w:p>
      <w:pPr>
        <w:pStyle w:val="BodyText"/>
        <w:ind w:left="0"/>
        <w:rPr>
          <w:sz w:val="18"/>
        </w:rPr>
      </w:pPr>
    </w:p>
    <w:p>
      <w:pPr>
        <w:pStyle w:val="ListParagraph"/>
        <w:numPr>
          <w:ilvl w:val="0"/>
          <w:numId w:val="188"/>
        </w:numPr>
        <w:tabs>
          <w:tab w:pos="611" w:val="left" w:leader="none"/>
        </w:tabs>
        <w:spacing w:line="230" w:lineRule="auto" w:before="0" w:after="0"/>
        <w:ind w:left="312" w:right="111" w:firstLine="0"/>
        <w:jc w:val="both"/>
        <w:rPr>
          <w:sz w:val="20"/>
        </w:rPr>
      </w:pPr>
      <w:r>
        <w:rPr>
          <w:w w:val="110"/>
          <w:sz w:val="20"/>
        </w:rPr>
        <w:t>Omita o utilice inadecuadamente los formatos que la Secretaría de Movilidad establezca para prestar</w:t>
      </w:r>
      <w:r>
        <w:rPr>
          <w:spacing w:val="9"/>
          <w:w w:val="110"/>
          <w:sz w:val="20"/>
        </w:rPr>
        <w:t> </w:t>
      </w:r>
      <w:r>
        <w:rPr>
          <w:w w:val="110"/>
          <w:sz w:val="20"/>
        </w:rPr>
        <w:t>los</w:t>
      </w:r>
      <w:r>
        <w:rPr>
          <w:spacing w:val="8"/>
          <w:w w:val="110"/>
          <w:sz w:val="20"/>
        </w:rPr>
        <w:t> </w:t>
      </w:r>
      <w:r>
        <w:rPr>
          <w:w w:val="110"/>
          <w:sz w:val="20"/>
        </w:rPr>
        <w:t>servicios</w:t>
      </w:r>
      <w:r>
        <w:rPr>
          <w:spacing w:val="9"/>
          <w:w w:val="110"/>
          <w:sz w:val="20"/>
        </w:rPr>
        <w:t> </w:t>
      </w:r>
      <w:r>
        <w:rPr>
          <w:w w:val="110"/>
          <w:sz w:val="20"/>
        </w:rPr>
        <w:t>que</w:t>
      </w:r>
      <w:r>
        <w:rPr>
          <w:spacing w:val="11"/>
          <w:w w:val="110"/>
          <w:sz w:val="20"/>
        </w:rPr>
        <w:t> </w:t>
      </w:r>
      <w:r>
        <w:rPr>
          <w:w w:val="110"/>
          <w:sz w:val="20"/>
        </w:rPr>
        <w:t>regula</w:t>
      </w:r>
      <w:r>
        <w:rPr>
          <w:spacing w:val="10"/>
          <w:w w:val="110"/>
          <w:sz w:val="20"/>
        </w:rPr>
        <w:t> </w:t>
      </w:r>
      <w:r>
        <w:rPr>
          <w:w w:val="110"/>
          <w:sz w:val="20"/>
        </w:rPr>
        <w:t>este</w:t>
      </w:r>
      <w:r>
        <w:rPr>
          <w:spacing w:val="8"/>
          <w:w w:val="110"/>
          <w:sz w:val="20"/>
        </w:rPr>
        <w:t> </w:t>
      </w:r>
      <w:r>
        <w:rPr>
          <w:w w:val="110"/>
          <w:sz w:val="20"/>
        </w:rPr>
        <w:t>Libro</w:t>
      </w:r>
      <w:r>
        <w:rPr>
          <w:spacing w:val="11"/>
          <w:w w:val="110"/>
          <w:sz w:val="20"/>
        </w:rPr>
        <w:t> </w:t>
      </w:r>
      <w:r>
        <w:rPr>
          <w:w w:val="110"/>
          <w:sz w:val="20"/>
        </w:rPr>
        <w:t>o</w:t>
      </w:r>
      <w:r>
        <w:rPr>
          <w:spacing w:val="15"/>
          <w:w w:val="110"/>
          <w:sz w:val="20"/>
        </w:rPr>
        <w:t> </w:t>
      </w:r>
      <w:r>
        <w:rPr>
          <w:w w:val="110"/>
          <w:sz w:val="20"/>
        </w:rPr>
        <w:t>utilizar</w:t>
      </w:r>
      <w:r>
        <w:rPr>
          <w:spacing w:val="9"/>
          <w:w w:val="110"/>
          <w:sz w:val="20"/>
        </w:rPr>
        <w:t> </w:t>
      </w:r>
      <w:r>
        <w:rPr>
          <w:w w:val="110"/>
          <w:sz w:val="20"/>
        </w:rPr>
        <w:t>formatos</w:t>
      </w:r>
      <w:r>
        <w:rPr>
          <w:spacing w:val="7"/>
          <w:w w:val="110"/>
          <w:sz w:val="20"/>
        </w:rPr>
        <w:t> </w:t>
      </w:r>
      <w:r>
        <w:rPr>
          <w:w w:val="110"/>
          <w:sz w:val="20"/>
        </w:rPr>
        <w:t>distintos</w:t>
      </w:r>
      <w:r>
        <w:rPr>
          <w:spacing w:val="8"/>
          <w:w w:val="110"/>
          <w:sz w:val="20"/>
        </w:rPr>
        <w:t> </w:t>
      </w:r>
      <w:r>
        <w:rPr>
          <w:w w:val="110"/>
          <w:sz w:val="20"/>
        </w:rPr>
        <w:t>a</w:t>
      </w:r>
      <w:r>
        <w:rPr>
          <w:spacing w:val="10"/>
          <w:w w:val="110"/>
          <w:sz w:val="20"/>
        </w:rPr>
        <w:t> </w:t>
      </w:r>
      <w:r>
        <w:rPr>
          <w:w w:val="110"/>
          <w:sz w:val="20"/>
        </w:rPr>
        <w:t>los</w:t>
      </w:r>
      <w:r>
        <w:rPr>
          <w:spacing w:val="8"/>
          <w:w w:val="110"/>
          <w:sz w:val="20"/>
        </w:rPr>
        <w:t> </w:t>
      </w:r>
      <w:r>
        <w:rPr>
          <w:w w:val="110"/>
          <w:sz w:val="20"/>
        </w:rPr>
        <w:t>autorizados.</w:t>
      </w:r>
    </w:p>
    <w:p>
      <w:pPr>
        <w:pStyle w:val="BodyText"/>
        <w:spacing w:before="3"/>
        <w:ind w:left="0"/>
        <w:rPr>
          <w:sz w:val="18"/>
        </w:rPr>
      </w:pPr>
    </w:p>
    <w:p>
      <w:pPr>
        <w:pStyle w:val="ListParagraph"/>
        <w:numPr>
          <w:ilvl w:val="0"/>
          <w:numId w:val="188"/>
        </w:numPr>
        <w:tabs>
          <w:tab w:pos="575" w:val="left" w:leader="none"/>
        </w:tabs>
        <w:spacing w:line="230" w:lineRule="auto" w:before="0" w:after="0"/>
        <w:ind w:left="312" w:right="118" w:firstLine="0"/>
        <w:jc w:val="both"/>
        <w:rPr>
          <w:sz w:val="20"/>
        </w:rPr>
      </w:pPr>
      <w:r>
        <w:rPr>
          <w:w w:val="110"/>
          <w:sz w:val="20"/>
        </w:rPr>
        <w:t>Omitir implementar o ejecutar las medidas de control y vigilancia que este Libro ordena o que se consignen</w:t>
      </w:r>
      <w:r>
        <w:rPr>
          <w:spacing w:val="10"/>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título</w:t>
      </w:r>
      <w:r>
        <w:rPr>
          <w:spacing w:val="11"/>
          <w:w w:val="110"/>
          <w:sz w:val="20"/>
        </w:rPr>
        <w:t> </w:t>
      </w:r>
      <w:r>
        <w:rPr>
          <w:w w:val="110"/>
          <w:sz w:val="20"/>
        </w:rPr>
        <w:t>de</w:t>
      </w:r>
      <w:r>
        <w:rPr>
          <w:spacing w:val="7"/>
          <w:w w:val="110"/>
          <w:sz w:val="20"/>
        </w:rPr>
        <w:t> </w:t>
      </w:r>
      <w:r>
        <w:rPr>
          <w:w w:val="110"/>
          <w:sz w:val="20"/>
        </w:rPr>
        <w:t>concesión</w:t>
      </w:r>
      <w:r>
        <w:rPr>
          <w:spacing w:val="10"/>
          <w:w w:val="110"/>
          <w:sz w:val="20"/>
        </w:rPr>
        <w:t> </w:t>
      </w:r>
      <w:r>
        <w:rPr>
          <w:w w:val="110"/>
          <w:sz w:val="20"/>
        </w:rPr>
        <w:t>o</w:t>
      </w:r>
      <w:r>
        <w:rPr>
          <w:spacing w:val="11"/>
          <w:w w:val="110"/>
          <w:sz w:val="20"/>
        </w:rPr>
        <w:t> </w:t>
      </w:r>
      <w:r>
        <w:rPr>
          <w:w w:val="110"/>
          <w:sz w:val="20"/>
        </w:rPr>
        <w:t>permiso</w:t>
      </w:r>
      <w:r>
        <w:rPr>
          <w:spacing w:val="11"/>
          <w:w w:val="110"/>
          <w:sz w:val="20"/>
        </w:rPr>
        <w:t> </w:t>
      </w:r>
      <w:r>
        <w:rPr>
          <w:w w:val="110"/>
          <w:sz w:val="20"/>
        </w:rPr>
        <w:t>correspondiente;</w:t>
      </w:r>
    </w:p>
    <w:p>
      <w:pPr>
        <w:pStyle w:val="BodyText"/>
        <w:ind w:left="0"/>
        <w:rPr>
          <w:sz w:val="18"/>
        </w:rPr>
      </w:pPr>
    </w:p>
    <w:p>
      <w:pPr>
        <w:pStyle w:val="ListParagraph"/>
        <w:numPr>
          <w:ilvl w:val="0"/>
          <w:numId w:val="188"/>
        </w:numPr>
        <w:tabs>
          <w:tab w:pos="573" w:val="left" w:leader="none"/>
        </w:tabs>
        <w:spacing w:line="230" w:lineRule="auto" w:before="0" w:after="0"/>
        <w:ind w:left="312" w:right="117" w:firstLine="0"/>
        <w:jc w:val="both"/>
        <w:rPr>
          <w:sz w:val="20"/>
        </w:rPr>
      </w:pPr>
      <w:r>
        <w:rPr>
          <w:w w:val="110"/>
          <w:sz w:val="20"/>
        </w:rPr>
        <w:t>Omitir informar de inmediato, a la autoridad ante la cual se encuentren a disposición los vehículos depositados</w:t>
      </w:r>
      <w:r>
        <w:rPr>
          <w:spacing w:val="9"/>
          <w:w w:val="110"/>
          <w:sz w:val="20"/>
        </w:rPr>
        <w:t> </w:t>
      </w:r>
      <w:r>
        <w:rPr>
          <w:w w:val="110"/>
          <w:sz w:val="20"/>
        </w:rPr>
        <w:t>el</w:t>
      </w:r>
      <w:r>
        <w:rPr>
          <w:spacing w:val="11"/>
          <w:w w:val="110"/>
          <w:sz w:val="20"/>
        </w:rPr>
        <w:t> </w:t>
      </w:r>
      <w:r>
        <w:rPr>
          <w:w w:val="110"/>
          <w:sz w:val="20"/>
        </w:rPr>
        <w:t>robo</w:t>
      </w:r>
      <w:r>
        <w:rPr>
          <w:spacing w:val="9"/>
          <w:w w:val="110"/>
          <w:sz w:val="20"/>
        </w:rPr>
        <w:t> </w:t>
      </w:r>
      <w:r>
        <w:rPr>
          <w:w w:val="110"/>
          <w:sz w:val="20"/>
        </w:rPr>
        <w:t>o</w:t>
      </w:r>
      <w:r>
        <w:rPr>
          <w:spacing w:val="9"/>
          <w:w w:val="110"/>
          <w:sz w:val="20"/>
        </w:rPr>
        <w:t> </w:t>
      </w:r>
      <w:r>
        <w:rPr>
          <w:w w:val="110"/>
          <w:sz w:val="20"/>
        </w:rPr>
        <w:t>daño</w:t>
      </w:r>
      <w:r>
        <w:rPr>
          <w:spacing w:val="11"/>
          <w:w w:val="110"/>
          <w:sz w:val="20"/>
        </w:rPr>
        <w:t> </w:t>
      </w:r>
      <w:r>
        <w:rPr>
          <w:w w:val="110"/>
          <w:sz w:val="20"/>
        </w:rPr>
        <w:t>que</w:t>
      </w:r>
      <w:r>
        <w:rPr>
          <w:spacing w:val="9"/>
          <w:w w:val="110"/>
          <w:sz w:val="20"/>
        </w:rPr>
        <w:t> </w:t>
      </w:r>
      <w:r>
        <w:rPr>
          <w:w w:val="110"/>
          <w:sz w:val="20"/>
        </w:rPr>
        <w:t>llegaren</w:t>
      </w:r>
      <w:r>
        <w:rPr>
          <w:spacing w:val="10"/>
          <w:w w:val="110"/>
          <w:sz w:val="20"/>
        </w:rPr>
        <w:t> </w:t>
      </w:r>
      <w:r>
        <w:rPr>
          <w:w w:val="110"/>
          <w:sz w:val="20"/>
        </w:rPr>
        <w:t>a</w:t>
      </w:r>
      <w:r>
        <w:rPr>
          <w:spacing w:val="10"/>
          <w:w w:val="110"/>
          <w:sz w:val="20"/>
        </w:rPr>
        <w:t> </w:t>
      </w:r>
      <w:r>
        <w:rPr>
          <w:w w:val="110"/>
          <w:sz w:val="20"/>
        </w:rPr>
        <w:t>sufrir</w:t>
      </w:r>
      <w:r>
        <w:rPr>
          <w:spacing w:val="9"/>
          <w:w w:val="110"/>
          <w:sz w:val="20"/>
        </w:rPr>
        <w:t> </w:t>
      </w:r>
      <w:r>
        <w:rPr>
          <w:w w:val="110"/>
          <w:sz w:val="20"/>
        </w:rPr>
        <w:t>mientras</w:t>
      </w:r>
      <w:r>
        <w:rPr>
          <w:spacing w:val="9"/>
          <w:w w:val="110"/>
          <w:sz w:val="20"/>
        </w:rPr>
        <w:t> </w:t>
      </w:r>
      <w:r>
        <w:rPr>
          <w:w w:val="110"/>
          <w:sz w:val="20"/>
        </w:rPr>
        <w:t>se</w:t>
      </w:r>
      <w:r>
        <w:rPr>
          <w:spacing w:val="9"/>
          <w:w w:val="110"/>
          <w:sz w:val="20"/>
        </w:rPr>
        <w:t> </w:t>
      </w:r>
      <w:r>
        <w:rPr>
          <w:w w:val="110"/>
          <w:sz w:val="20"/>
        </w:rPr>
        <w:t>encuentren</w:t>
      </w:r>
      <w:r>
        <w:rPr>
          <w:spacing w:val="12"/>
          <w:w w:val="110"/>
          <w:sz w:val="20"/>
        </w:rPr>
        <w:t> </w:t>
      </w:r>
      <w:r>
        <w:rPr>
          <w:w w:val="110"/>
          <w:sz w:val="20"/>
        </w:rPr>
        <w:t>bajo</w:t>
      </w:r>
      <w:r>
        <w:rPr>
          <w:spacing w:val="11"/>
          <w:w w:val="110"/>
          <w:sz w:val="20"/>
        </w:rPr>
        <w:t> </w:t>
      </w:r>
      <w:r>
        <w:rPr>
          <w:w w:val="110"/>
          <w:sz w:val="20"/>
        </w:rPr>
        <w:t>su</w:t>
      </w:r>
      <w:r>
        <w:rPr>
          <w:spacing w:val="8"/>
          <w:w w:val="110"/>
          <w:sz w:val="20"/>
        </w:rPr>
        <w:t> </w:t>
      </w:r>
      <w:r>
        <w:rPr>
          <w:w w:val="110"/>
          <w:sz w:val="20"/>
        </w:rPr>
        <w:t>cuidado;</w:t>
      </w:r>
    </w:p>
    <w:p>
      <w:pPr>
        <w:pStyle w:val="BodyText"/>
        <w:spacing w:before="6"/>
        <w:ind w:left="0"/>
        <w:rPr>
          <w:sz w:val="17"/>
        </w:rPr>
      </w:pPr>
    </w:p>
    <w:p>
      <w:pPr>
        <w:pStyle w:val="ListParagraph"/>
        <w:numPr>
          <w:ilvl w:val="0"/>
          <w:numId w:val="188"/>
        </w:numPr>
        <w:tabs>
          <w:tab w:pos="559" w:val="left" w:leader="none"/>
        </w:tabs>
        <w:spacing w:line="240" w:lineRule="auto" w:before="0" w:after="0"/>
        <w:ind w:left="558" w:right="0" w:hanging="247"/>
        <w:jc w:val="left"/>
        <w:rPr>
          <w:sz w:val="20"/>
        </w:rPr>
      </w:pPr>
      <w:r>
        <w:rPr>
          <w:w w:val="110"/>
          <w:sz w:val="20"/>
        </w:rPr>
        <w:t>Omitir</w:t>
      </w:r>
      <w:r>
        <w:rPr>
          <w:spacing w:val="11"/>
          <w:w w:val="110"/>
          <w:sz w:val="20"/>
        </w:rPr>
        <w:t> </w:t>
      </w:r>
      <w:r>
        <w:rPr>
          <w:w w:val="110"/>
          <w:sz w:val="20"/>
        </w:rPr>
        <w:t>tener</w:t>
      </w:r>
      <w:r>
        <w:rPr>
          <w:spacing w:val="11"/>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vista</w:t>
      </w:r>
      <w:r>
        <w:rPr>
          <w:spacing w:val="10"/>
          <w:w w:val="110"/>
          <w:sz w:val="20"/>
        </w:rPr>
        <w:t> </w:t>
      </w:r>
      <w:r>
        <w:rPr>
          <w:w w:val="110"/>
          <w:sz w:val="20"/>
        </w:rPr>
        <w:t>del</w:t>
      </w:r>
      <w:r>
        <w:rPr>
          <w:spacing w:val="10"/>
          <w:w w:val="110"/>
          <w:sz w:val="20"/>
        </w:rPr>
        <w:t> </w:t>
      </w:r>
      <w:r>
        <w:rPr>
          <w:w w:val="110"/>
          <w:sz w:val="20"/>
        </w:rPr>
        <w:t>público</w:t>
      </w:r>
      <w:r>
        <w:rPr>
          <w:spacing w:val="11"/>
          <w:w w:val="110"/>
          <w:sz w:val="20"/>
        </w:rPr>
        <w:t> </w:t>
      </w:r>
      <w:r>
        <w:rPr>
          <w:w w:val="110"/>
          <w:sz w:val="20"/>
        </w:rPr>
        <w:t>el</w:t>
      </w:r>
      <w:r>
        <w:rPr>
          <w:spacing w:val="11"/>
          <w:w w:val="110"/>
          <w:sz w:val="20"/>
        </w:rPr>
        <w:t> </w:t>
      </w:r>
      <w:r>
        <w:rPr>
          <w:w w:val="110"/>
          <w:sz w:val="20"/>
        </w:rPr>
        <w:t>catalogo</w:t>
      </w:r>
      <w:r>
        <w:rPr>
          <w:spacing w:val="11"/>
          <w:w w:val="110"/>
          <w:sz w:val="20"/>
        </w:rPr>
        <w:t> </w:t>
      </w:r>
      <w:r>
        <w:rPr>
          <w:w w:val="110"/>
          <w:sz w:val="20"/>
        </w:rPr>
        <w:t>de</w:t>
      </w:r>
      <w:r>
        <w:rPr>
          <w:spacing w:val="9"/>
          <w:w w:val="110"/>
          <w:sz w:val="20"/>
        </w:rPr>
        <w:t> </w:t>
      </w:r>
      <w:r>
        <w:rPr>
          <w:w w:val="110"/>
          <w:sz w:val="20"/>
        </w:rPr>
        <w:t>tarifas</w:t>
      </w:r>
      <w:r>
        <w:rPr>
          <w:spacing w:val="10"/>
          <w:w w:val="110"/>
          <w:sz w:val="20"/>
        </w:rPr>
        <w:t> </w:t>
      </w:r>
      <w:r>
        <w:rPr>
          <w:w w:val="110"/>
          <w:sz w:val="20"/>
        </w:rPr>
        <w:t>vigentes.</w:t>
      </w:r>
    </w:p>
    <w:p>
      <w:pPr>
        <w:pStyle w:val="ListParagraph"/>
        <w:numPr>
          <w:ilvl w:val="0"/>
          <w:numId w:val="186"/>
        </w:numPr>
        <w:tabs>
          <w:tab w:pos="616" w:val="left" w:leader="none"/>
        </w:tabs>
        <w:spacing w:line="240" w:lineRule="auto" w:before="176" w:after="0"/>
        <w:ind w:left="312" w:right="111" w:firstLine="0"/>
        <w:jc w:val="both"/>
        <w:rPr>
          <w:sz w:val="20"/>
        </w:rPr>
      </w:pPr>
      <w:r>
        <w:rPr>
          <w:w w:val="110"/>
          <w:sz w:val="20"/>
        </w:rPr>
        <w:t>Multa de quinientas a mil veces el valor diario de la Unidad de Medida y Actualización vigente al momento de cometer la infracción, al concesionario que por sí o mediante sus administradores, empleados u operarios, incurra</w:t>
      </w:r>
      <w:r>
        <w:rPr>
          <w:spacing w:val="42"/>
          <w:w w:val="110"/>
          <w:sz w:val="20"/>
        </w:rPr>
        <w:t> </w:t>
      </w:r>
      <w:r>
        <w:rPr>
          <w:w w:val="110"/>
          <w:sz w:val="20"/>
        </w:rPr>
        <w:t>en:</w:t>
      </w:r>
    </w:p>
    <w:p>
      <w:pPr>
        <w:pStyle w:val="ListParagraph"/>
        <w:numPr>
          <w:ilvl w:val="0"/>
          <w:numId w:val="189"/>
        </w:numPr>
        <w:tabs>
          <w:tab w:pos="559" w:val="left" w:leader="none"/>
        </w:tabs>
        <w:spacing w:line="240" w:lineRule="auto" w:before="195" w:after="0"/>
        <w:ind w:left="558" w:right="0" w:hanging="247"/>
        <w:jc w:val="left"/>
        <w:rPr>
          <w:sz w:val="20"/>
        </w:rPr>
      </w:pPr>
      <w:r>
        <w:rPr>
          <w:w w:val="110"/>
          <w:sz w:val="20"/>
        </w:rPr>
        <w:t>Alterar las tarifas</w:t>
      </w:r>
      <w:r>
        <w:rPr>
          <w:spacing w:val="32"/>
          <w:w w:val="110"/>
          <w:sz w:val="20"/>
        </w:rPr>
        <w:t> </w:t>
      </w:r>
      <w:r>
        <w:rPr>
          <w:w w:val="110"/>
          <w:sz w:val="20"/>
        </w:rPr>
        <w:t>autorizadas;</w:t>
      </w:r>
    </w:p>
    <w:p>
      <w:pPr>
        <w:pStyle w:val="ListParagraph"/>
        <w:numPr>
          <w:ilvl w:val="0"/>
          <w:numId w:val="189"/>
        </w:numPr>
        <w:tabs>
          <w:tab w:pos="571" w:val="left" w:leader="none"/>
        </w:tabs>
        <w:spacing w:line="240" w:lineRule="auto" w:before="176" w:after="0"/>
        <w:ind w:left="570" w:right="0" w:hanging="259"/>
        <w:jc w:val="left"/>
        <w:rPr>
          <w:sz w:val="20"/>
        </w:rPr>
      </w:pPr>
      <w:r>
        <w:rPr>
          <w:w w:val="110"/>
          <w:sz w:val="20"/>
        </w:rPr>
        <w:t>Devolver</w:t>
      </w:r>
      <w:r>
        <w:rPr>
          <w:spacing w:val="11"/>
          <w:w w:val="110"/>
          <w:sz w:val="20"/>
        </w:rPr>
        <w:t> </w:t>
      </w:r>
      <w:r>
        <w:rPr>
          <w:w w:val="110"/>
          <w:sz w:val="20"/>
        </w:rPr>
        <w:t>el</w:t>
      </w:r>
      <w:r>
        <w:rPr>
          <w:spacing w:val="12"/>
          <w:w w:val="110"/>
          <w:sz w:val="20"/>
        </w:rPr>
        <w:t> </w:t>
      </w:r>
      <w:r>
        <w:rPr>
          <w:w w:val="110"/>
          <w:sz w:val="20"/>
        </w:rPr>
        <w:t>vehículo</w:t>
      </w:r>
      <w:r>
        <w:rPr>
          <w:spacing w:val="12"/>
          <w:w w:val="110"/>
          <w:sz w:val="20"/>
        </w:rPr>
        <w:t> </w:t>
      </w:r>
      <w:r>
        <w:rPr>
          <w:w w:val="110"/>
          <w:sz w:val="20"/>
        </w:rPr>
        <w:t>a</w:t>
      </w:r>
      <w:r>
        <w:rPr>
          <w:spacing w:val="9"/>
          <w:w w:val="110"/>
          <w:sz w:val="20"/>
        </w:rPr>
        <w:t> </w:t>
      </w:r>
      <w:r>
        <w:rPr>
          <w:w w:val="110"/>
          <w:sz w:val="20"/>
        </w:rPr>
        <w:t>persona</w:t>
      </w:r>
      <w:r>
        <w:rPr>
          <w:spacing w:val="11"/>
          <w:w w:val="110"/>
          <w:sz w:val="20"/>
        </w:rPr>
        <w:t> </w:t>
      </w:r>
      <w:r>
        <w:rPr>
          <w:w w:val="110"/>
          <w:sz w:val="20"/>
        </w:rPr>
        <w:t>distinta</w:t>
      </w:r>
      <w:r>
        <w:rPr>
          <w:spacing w:val="9"/>
          <w:w w:val="110"/>
          <w:sz w:val="20"/>
        </w:rPr>
        <w:t> </w:t>
      </w:r>
      <w:r>
        <w:rPr>
          <w:w w:val="110"/>
          <w:sz w:val="20"/>
        </w:rPr>
        <w:t>de</w:t>
      </w:r>
      <w:r>
        <w:rPr>
          <w:spacing w:val="10"/>
          <w:w w:val="110"/>
          <w:sz w:val="20"/>
        </w:rPr>
        <w:t> </w:t>
      </w:r>
      <w:r>
        <w:rPr>
          <w:w w:val="110"/>
          <w:sz w:val="20"/>
        </w:rPr>
        <w:t>la</w:t>
      </w:r>
      <w:r>
        <w:rPr>
          <w:spacing w:val="9"/>
          <w:w w:val="110"/>
          <w:sz w:val="20"/>
        </w:rPr>
        <w:t> </w:t>
      </w:r>
      <w:r>
        <w:rPr>
          <w:w w:val="110"/>
          <w:sz w:val="20"/>
        </w:rPr>
        <w:t>señalada</w:t>
      </w:r>
      <w:r>
        <w:rPr>
          <w:spacing w:val="11"/>
          <w:w w:val="110"/>
          <w:sz w:val="20"/>
        </w:rPr>
        <w:t> </w:t>
      </w:r>
      <w:r>
        <w:rPr>
          <w:w w:val="110"/>
          <w:sz w:val="20"/>
        </w:rPr>
        <w:t>por</w:t>
      </w:r>
      <w:r>
        <w:rPr>
          <w:spacing w:val="10"/>
          <w:w w:val="110"/>
          <w:sz w:val="20"/>
        </w:rPr>
        <w:t> </w:t>
      </w:r>
      <w:r>
        <w:rPr>
          <w:w w:val="110"/>
          <w:sz w:val="20"/>
        </w:rPr>
        <w:t>la</w:t>
      </w:r>
      <w:r>
        <w:rPr>
          <w:spacing w:val="11"/>
          <w:w w:val="110"/>
          <w:sz w:val="20"/>
        </w:rPr>
        <w:t> </w:t>
      </w:r>
      <w:r>
        <w:rPr>
          <w:w w:val="110"/>
          <w:sz w:val="20"/>
        </w:rPr>
        <w:t>autoridad</w:t>
      </w:r>
      <w:r>
        <w:rPr>
          <w:spacing w:val="8"/>
          <w:w w:val="110"/>
          <w:sz w:val="20"/>
        </w:rPr>
        <w:t> </w:t>
      </w:r>
      <w:r>
        <w:rPr>
          <w:w w:val="110"/>
          <w:sz w:val="20"/>
        </w:rPr>
        <w:t>que</w:t>
      </w:r>
      <w:r>
        <w:rPr>
          <w:spacing w:val="11"/>
          <w:w w:val="110"/>
          <w:sz w:val="20"/>
        </w:rPr>
        <w:t> </w:t>
      </w:r>
      <w:r>
        <w:rPr>
          <w:w w:val="110"/>
          <w:sz w:val="20"/>
        </w:rPr>
        <w:t>ordene</w:t>
      </w:r>
      <w:r>
        <w:rPr>
          <w:spacing w:val="16"/>
          <w:w w:val="110"/>
          <w:sz w:val="20"/>
        </w:rPr>
        <w:t> </w:t>
      </w:r>
      <w:r>
        <w:rPr>
          <w:w w:val="110"/>
          <w:sz w:val="20"/>
        </w:rPr>
        <w:t>la</w:t>
      </w:r>
      <w:r>
        <w:rPr>
          <w:spacing w:val="12"/>
          <w:w w:val="110"/>
          <w:sz w:val="20"/>
        </w:rPr>
        <w:t> </w:t>
      </w:r>
      <w:r>
        <w:rPr>
          <w:w w:val="110"/>
          <w:sz w:val="20"/>
        </w:rPr>
        <w:t>liberación</w:t>
      </w:r>
      <w:r>
        <w:rPr>
          <w:spacing w:val="10"/>
          <w:w w:val="110"/>
          <w:sz w:val="20"/>
        </w:rPr>
        <w:t> </w:t>
      </w:r>
      <w:r>
        <w:rPr>
          <w:w w:val="110"/>
          <w:sz w:val="20"/>
        </w:rPr>
        <w:t>del</w:t>
      </w:r>
    </w:p>
    <w:p>
      <w:pPr>
        <w:spacing w:after="0" w:line="240" w:lineRule="auto"/>
        <w:jc w:val="left"/>
        <w:rPr>
          <w:sz w:val="20"/>
        </w:rPr>
        <w:sectPr>
          <w:pgSz w:w="12240" w:h="15840"/>
          <w:pgMar w:header="720" w:footer="946" w:top="1700" w:bottom="1140" w:left="820" w:right="1020"/>
        </w:sectPr>
      </w:pPr>
    </w:p>
    <w:p>
      <w:pPr>
        <w:pStyle w:val="BodyText"/>
        <w:spacing w:before="6"/>
      </w:pPr>
      <w:r>
        <w:rPr>
          <w:w w:val="110"/>
        </w:rPr>
        <w:t>vehículo;</w:t>
      </w:r>
    </w:p>
    <w:p>
      <w:pPr>
        <w:pStyle w:val="BodyText"/>
        <w:spacing w:before="10"/>
        <w:ind w:left="0"/>
        <w:rPr>
          <w:sz w:val="17"/>
        </w:rPr>
      </w:pPr>
    </w:p>
    <w:p>
      <w:pPr>
        <w:pStyle w:val="ListParagraph"/>
        <w:numPr>
          <w:ilvl w:val="0"/>
          <w:numId w:val="189"/>
        </w:numPr>
        <w:tabs>
          <w:tab w:pos="566" w:val="left" w:leader="none"/>
        </w:tabs>
        <w:spacing w:line="230" w:lineRule="auto" w:before="0" w:after="0"/>
        <w:ind w:left="312" w:right="111" w:firstLine="0"/>
        <w:jc w:val="both"/>
        <w:rPr>
          <w:sz w:val="20"/>
        </w:rPr>
      </w:pPr>
      <w:r>
        <w:rPr>
          <w:w w:val="110"/>
          <w:sz w:val="20"/>
        </w:rPr>
        <w:t>Provocar o tolerar actos que produzcan el deterioro, pérdida, destrucción o disposición indebida de los</w:t>
      </w:r>
      <w:r>
        <w:rPr>
          <w:spacing w:val="9"/>
          <w:w w:val="110"/>
          <w:sz w:val="20"/>
        </w:rPr>
        <w:t> </w:t>
      </w:r>
      <w:r>
        <w:rPr>
          <w:w w:val="110"/>
          <w:sz w:val="20"/>
        </w:rPr>
        <w:t>vehículos</w:t>
      </w:r>
      <w:r>
        <w:rPr>
          <w:spacing w:val="10"/>
          <w:w w:val="110"/>
          <w:sz w:val="20"/>
        </w:rPr>
        <w:t> </w:t>
      </w:r>
      <w:r>
        <w:rPr>
          <w:w w:val="110"/>
          <w:sz w:val="20"/>
        </w:rPr>
        <w:t>depositados</w:t>
      </w:r>
      <w:r>
        <w:rPr>
          <w:spacing w:val="10"/>
          <w:w w:val="110"/>
          <w:sz w:val="20"/>
        </w:rPr>
        <w:t> </w:t>
      </w:r>
      <w:r>
        <w:rPr>
          <w:w w:val="110"/>
          <w:sz w:val="20"/>
        </w:rPr>
        <w:t>o</w:t>
      </w:r>
      <w:r>
        <w:rPr>
          <w:spacing w:val="11"/>
          <w:w w:val="110"/>
          <w:sz w:val="20"/>
        </w:rPr>
        <w:t> </w:t>
      </w:r>
      <w:r>
        <w:rPr>
          <w:w w:val="110"/>
          <w:sz w:val="20"/>
        </w:rPr>
        <w:t>que</w:t>
      </w:r>
      <w:r>
        <w:rPr>
          <w:spacing w:val="10"/>
          <w:w w:val="110"/>
          <w:sz w:val="20"/>
        </w:rPr>
        <w:t> </w:t>
      </w:r>
      <w:r>
        <w:rPr>
          <w:w w:val="110"/>
          <w:sz w:val="20"/>
        </w:rPr>
        <w:t>sean</w:t>
      </w:r>
      <w:r>
        <w:rPr>
          <w:spacing w:val="11"/>
          <w:w w:val="110"/>
          <w:sz w:val="20"/>
        </w:rPr>
        <w:t> </w:t>
      </w:r>
      <w:r>
        <w:rPr>
          <w:w w:val="110"/>
          <w:sz w:val="20"/>
        </w:rPr>
        <w:t>objeto</w:t>
      </w:r>
      <w:r>
        <w:rPr>
          <w:spacing w:val="12"/>
          <w:w w:val="110"/>
          <w:sz w:val="20"/>
        </w:rPr>
        <w:t> </w:t>
      </w:r>
      <w:r>
        <w:rPr>
          <w:w w:val="110"/>
          <w:sz w:val="20"/>
        </w:rPr>
        <w:t>de</w:t>
      </w:r>
      <w:r>
        <w:rPr>
          <w:spacing w:val="9"/>
          <w:w w:val="110"/>
          <w:sz w:val="20"/>
        </w:rPr>
        <w:t> </w:t>
      </w:r>
      <w:r>
        <w:rPr>
          <w:w w:val="110"/>
          <w:sz w:val="20"/>
        </w:rPr>
        <w:t>arrastre;</w:t>
      </w:r>
    </w:p>
    <w:p>
      <w:pPr>
        <w:pStyle w:val="BodyText"/>
        <w:spacing w:before="3"/>
        <w:ind w:left="0"/>
        <w:rPr>
          <w:sz w:val="18"/>
        </w:rPr>
      </w:pPr>
    </w:p>
    <w:p>
      <w:pPr>
        <w:pStyle w:val="ListParagraph"/>
        <w:numPr>
          <w:ilvl w:val="0"/>
          <w:numId w:val="189"/>
        </w:numPr>
        <w:tabs>
          <w:tab w:pos="609" w:val="left" w:leader="none"/>
        </w:tabs>
        <w:spacing w:line="230" w:lineRule="auto" w:before="0" w:after="0"/>
        <w:ind w:left="312" w:right="112" w:firstLine="0"/>
        <w:jc w:val="both"/>
        <w:rPr>
          <w:sz w:val="20"/>
        </w:rPr>
      </w:pPr>
      <w:r>
        <w:rPr>
          <w:w w:val="110"/>
          <w:sz w:val="20"/>
        </w:rPr>
        <w:t>Omitir consignar en la constancia de recibo del vehículo, los datos que refiere el artículo 7.68 fracción</w:t>
      </w:r>
      <w:r>
        <w:rPr>
          <w:spacing w:val="10"/>
          <w:w w:val="110"/>
          <w:sz w:val="20"/>
        </w:rPr>
        <w:t> </w:t>
      </w:r>
      <w:r>
        <w:rPr>
          <w:w w:val="110"/>
          <w:sz w:val="20"/>
        </w:rPr>
        <w:t>IV</w:t>
      </w:r>
      <w:r>
        <w:rPr>
          <w:spacing w:val="9"/>
          <w:w w:val="110"/>
          <w:sz w:val="20"/>
        </w:rPr>
        <w:t> </w:t>
      </w:r>
      <w:r>
        <w:rPr>
          <w:w w:val="110"/>
          <w:sz w:val="20"/>
        </w:rPr>
        <w:t>de</w:t>
      </w:r>
      <w:r>
        <w:rPr>
          <w:spacing w:val="10"/>
          <w:w w:val="110"/>
          <w:sz w:val="20"/>
        </w:rPr>
        <w:t> </w:t>
      </w:r>
      <w:r>
        <w:rPr>
          <w:w w:val="110"/>
          <w:sz w:val="20"/>
        </w:rPr>
        <w:t>este</w:t>
      </w:r>
      <w:r>
        <w:rPr>
          <w:spacing w:val="9"/>
          <w:w w:val="110"/>
          <w:sz w:val="20"/>
        </w:rPr>
        <w:t> </w:t>
      </w:r>
      <w:r>
        <w:rPr>
          <w:w w:val="110"/>
          <w:sz w:val="20"/>
        </w:rPr>
        <w:t>Libro</w:t>
      </w:r>
      <w:r>
        <w:rPr>
          <w:spacing w:val="10"/>
          <w:w w:val="110"/>
          <w:sz w:val="20"/>
        </w:rPr>
        <w:t> </w:t>
      </w:r>
      <w:r>
        <w:rPr>
          <w:w w:val="110"/>
          <w:sz w:val="20"/>
        </w:rPr>
        <w:t>o</w:t>
      </w:r>
      <w:r>
        <w:rPr>
          <w:spacing w:val="11"/>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establezcan</w:t>
      </w:r>
      <w:r>
        <w:rPr>
          <w:spacing w:val="11"/>
          <w:w w:val="110"/>
          <w:sz w:val="20"/>
        </w:rPr>
        <w:t> </w:t>
      </w:r>
      <w:r>
        <w:rPr>
          <w:w w:val="110"/>
          <w:sz w:val="20"/>
        </w:rPr>
        <w:t>datos</w:t>
      </w:r>
      <w:r>
        <w:rPr>
          <w:spacing w:val="16"/>
          <w:w w:val="110"/>
          <w:sz w:val="20"/>
        </w:rPr>
        <w:t> </w:t>
      </w:r>
      <w:r>
        <w:rPr>
          <w:w w:val="110"/>
          <w:sz w:val="20"/>
        </w:rPr>
        <w:t>falsos;</w:t>
      </w:r>
    </w:p>
    <w:p>
      <w:pPr>
        <w:pStyle w:val="BodyText"/>
        <w:ind w:left="0"/>
        <w:rPr>
          <w:sz w:val="18"/>
        </w:rPr>
      </w:pPr>
    </w:p>
    <w:p>
      <w:pPr>
        <w:pStyle w:val="ListParagraph"/>
        <w:numPr>
          <w:ilvl w:val="0"/>
          <w:numId w:val="189"/>
        </w:numPr>
        <w:tabs>
          <w:tab w:pos="563" w:val="left" w:leader="none"/>
        </w:tabs>
        <w:spacing w:line="230" w:lineRule="auto" w:before="0" w:after="0"/>
        <w:ind w:left="312" w:right="110" w:firstLine="0"/>
        <w:jc w:val="both"/>
        <w:rPr>
          <w:sz w:val="20"/>
        </w:rPr>
      </w:pPr>
      <w:r>
        <w:rPr>
          <w:w w:val="110"/>
          <w:sz w:val="20"/>
        </w:rPr>
        <w:t>Omitir llevar o llevar incompleto el registro de control de ingreso y egreso de vehículos depositados, a que se refiere este</w:t>
      </w:r>
      <w:r>
        <w:rPr>
          <w:spacing w:val="49"/>
          <w:w w:val="110"/>
          <w:sz w:val="20"/>
        </w:rPr>
        <w:t> </w:t>
      </w:r>
      <w:r>
        <w:rPr>
          <w:w w:val="110"/>
          <w:sz w:val="20"/>
        </w:rPr>
        <w:t>Libro;</w:t>
      </w:r>
    </w:p>
    <w:p>
      <w:pPr>
        <w:pStyle w:val="BodyText"/>
        <w:spacing w:before="3"/>
        <w:ind w:left="0"/>
        <w:rPr>
          <w:sz w:val="18"/>
        </w:rPr>
      </w:pPr>
    </w:p>
    <w:p>
      <w:pPr>
        <w:pStyle w:val="ListParagraph"/>
        <w:numPr>
          <w:ilvl w:val="0"/>
          <w:numId w:val="189"/>
        </w:numPr>
        <w:tabs>
          <w:tab w:pos="547" w:val="left" w:leader="none"/>
        </w:tabs>
        <w:spacing w:line="230" w:lineRule="auto" w:before="0" w:after="0"/>
        <w:ind w:left="312" w:right="114" w:firstLine="0"/>
        <w:jc w:val="both"/>
        <w:rPr>
          <w:sz w:val="20"/>
        </w:rPr>
      </w:pPr>
      <w:r>
        <w:rPr>
          <w:w w:val="110"/>
          <w:sz w:val="20"/>
        </w:rPr>
        <w:t>Omitir cumplir con las debidas especificaciones físicas del establecimiento para la prestación del servicio;</w:t>
      </w:r>
    </w:p>
    <w:p>
      <w:pPr>
        <w:pStyle w:val="BodyText"/>
        <w:spacing w:before="1"/>
        <w:ind w:left="0"/>
        <w:rPr>
          <w:sz w:val="18"/>
        </w:rPr>
      </w:pPr>
    </w:p>
    <w:p>
      <w:pPr>
        <w:pStyle w:val="ListParagraph"/>
        <w:numPr>
          <w:ilvl w:val="0"/>
          <w:numId w:val="189"/>
        </w:numPr>
        <w:tabs>
          <w:tab w:pos="623" w:val="left" w:leader="none"/>
        </w:tabs>
        <w:spacing w:line="230" w:lineRule="auto" w:before="0" w:after="0"/>
        <w:ind w:left="312" w:right="117" w:firstLine="0"/>
        <w:jc w:val="both"/>
        <w:rPr>
          <w:sz w:val="20"/>
        </w:rPr>
      </w:pPr>
      <w:r>
        <w:rPr>
          <w:w w:val="110"/>
          <w:sz w:val="20"/>
        </w:rPr>
        <w:t>Negarse sin causa justificada, a recibir o a devolver los vehículos, cuando lo requieran las autoridades</w:t>
      </w:r>
      <w:r>
        <w:rPr>
          <w:spacing w:val="10"/>
          <w:w w:val="110"/>
          <w:sz w:val="20"/>
        </w:rPr>
        <w:t> </w:t>
      </w:r>
      <w:r>
        <w:rPr>
          <w:w w:val="110"/>
          <w:sz w:val="20"/>
        </w:rPr>
        <w:t>competentes;</w:t>
      </w:r>
    </w:p>
    <w:p>
      <w:pPr>
        <w:pStyle w:val="BodyText"/>
        <w:spacing w:before="5"/>
        <w:ind w:left="0"/>
        <w:rPr>
          <w:sz w:val="17"/>
        </w:rPr>
      </w:pPr>
    </w:p>
    <w:p>
      <w:pPr>
        <w:pStyle w:val="ListParagraph"/>
        <w:numPr>
          <w:ilvl w:val="0"/>
          <w:numId w:val="189"/>
        </w:numPr>
        <w:tabs>
          <w:tab w:pos="580" w:val="left" w:leader="none"/>
        </w:tabs>
        <w:spacing w:line="240" w:lineRule="auto" w:before="0" w:after="0"/>
        <w:ind w:left="579" w:right="0" w:hanging="268"/>
        <w:jc w:val="left"/>
        <w:rPr>
          <w:sz w:val="20"/>
        </w:rPr>
      </w:pPr>
      <w:r>
        <w:rPr>
          <w:w w:val="110"/>
          <w:sz w:val="20"/>
        </w:rPr>
        <w:t>Rebasar</w:t>
      </w:r>
      <w:r>
        <w:rPr>
          <w:spacing w:val="10"/>
          <w:w w:val="110"/>
          <w:sz w:val="20"/>
        </w:rPr>
        <w:t> </w:t>
      </w:r>
      <w:r>
        <w:rPr>
          <w:w w:val="110"/>
          <w:sz w:val="20"/>
        </w:rPr>
        <w:t>la</w:t>
      </w:r>
      <w:r>
        <w:rPr>
          <w:spacing w:val="11"/>
          <w:w w:val="110"/>
          <w:sz w:val="20"/>
        </w:rPr>
        <w:t> </w:t>
      </w:r>
      <w:r>
        <w:rPr>
          <w:w w:val="110"/>
          <w:sz w:val="20"/>
        </w:rPr>
        <w:t>capacidad</w:t>
      </w:r>
      <w:r>
        <w:rPr>
          <w:spacing w:val="11"/>
          <w:w w:val="110"/>
          <w:sz w:val="20"/>
        </w:rPr>
        <w:t> </w:t>
      </w:r>
      <w:r>
        <w:rPr>
          <w:w w:val="110"/>
          <w:sz w:val="20"/>
        </w:rPr>
        <w:t>instalada</w:t>
      </w:r>
      <w:r>
        <w:rPr>
          <w:spacing w:val="11"/>
          <w:w w:val="110"/>
          <w:sz w:val="20"/>
        </w:rPr>
        <w:t> </w:t>
      </w:r>
      <w:r>
        <w:rPr>
          <w:w w:val="110"/>
          <w:sz w:val="20"/>
        </w:rPr>
        <w:t>de</w:t>
      </w:r>
      <w:r>
        <w:rPr>
          <w:spacing w:val="10"/>
          <w:w w:val="110"/>
          <w:sz w:val="20"/>
        </w:rPr>
        <w:t> </w:t>
      </w:r>
      <w:r>
        <w:rPr>
          <w:w w:val="110"/>
          <w:sz w:val="20"/>
        </w:rPr>
        <w:t>almacenamiento</w:t>
      </w:r>
      <w:r>
        <w:rPr>
          <w:spacing w:val="11"/>
          <w:w w:val="110"/>
          <w:sz w:val="20"/>
        </w:rPr>
        <w:t> </w:t>
      </w:r>
      <w:r>
        <w:rPr>
          <w:w w:val="110"/>
          <w:sz w:val="20"/>
        </w:rPr>
        <w:t>de</w:t>
      </w:r>
      <w:r>
        <w:rPr>
          <w:spacing w:val="12"/>
          <w:w w:val="110"/>
          <w:sz w:val="20"/>
        </w:rPr>
        <w:t> </w:t>
      </w:r>
      <w:r>
        <w:rPr>
          <w:w w:val="110"/>
          <w:sz w:val="20"/>
        </w:rPr>
        <w:t>vehículos</w:t>
      </w:r>
      <w:r>
        <w:rPr>
          <w:spacing w:val="10"/>
          <w:w w:val="110"/>
          <w:sz w:val="20"/>
        </w:rPr>
        <w:t> </w:t>
      </w:r>
      <w:r>
        <w:rPr>
          <w:w w:val="110"/>
          <w:sz w:val="20"/>
        </w:rPr>
        <w:t>para</w:t>
      </w:r>
      <w:r>
        <w:rPr>
          <w:spacing w:val="10"/>
          <w:w w:val="110"/>
          <w:sz w:val="20"/>
        </w:rPr>
        <w:t> </w:t>
      </w:r>
      <w:r>
        <w:rPr>
          <w:w w:val="110"/>
          <w:sz w:val="20"/>
        </w:rPr>
        <w:t>depósito;</w:t>
      </w:r>
    </w:p>
    <w:p>
      <w:pPr>
        <w:pStyle w:val="ListParagraph"/>
        <w:numPr>
          <w:ilvl w:val="0"/>
          <w:numId w:val="189"/>
        </w:numPr>
        <w:tabs>
          <w:tab w:pos="518" w:val="left" w:leader="none"/>
        </w:tabs>
        <w:spacing w:line="240" w:lineRule="auto" w:before="176" w:after="0"/>
        <w:ind w:left="517" w:right="0" w:hanging="206"/>
        <w:jc w:val="left"/>
        <w:rPr>
          <w:sz w:val="20"/>
        </w:rPr>
      </w:pPr>
      <w:r>
        <w:rPr>
          <w:w w:val="110"/>
          <w:sz w:val="20"/>
        </w:rPr>
        <w:t>Realizar</w:t>
      </w:r>
      <w:r>
        <w:rPr>
          <w:spacing w:val="8"/>
          <w:w w:val="110"/>
          <w:sz w:val="20"/>
        </w:rPr>
        <w:t> </w:t>
      </w:r>
      <w:r>
        <w:rPr>
          <w:w w:val="110"/>
          <w:sz w:val="20"/>
        </w:rPr>
        <w:t>los</w:t>
      </w:r>
      <w:r>
        <w:rPr>
          <w:spacing w:val="8"/>
          <w:w w:val="110"/>
          <w:sz w:val="20"/>
        </w:rPr>
        <w:t> </w:t>
      </w:r>
      <w:r>
        <w:rPr>
          <w:w w:val="110"/>
          <w:sz w:val="20"/>
        </w:rPr>
        <w:t>servicios</w:t>
      </w:r>
      <w:r>
        <w:rPr>
          <w:spacing w:val="8"/>
          <w:w w:val="110"/>
          <w:sz w:val="20"/>
        </w:rPr>
        <w:t> </w:t>
      </w:r>
      <w:r>
        <w:rPr>
          <w:w w:val="110"/>
          <w:sz w:val="20"/>
        </w:rPr>
        <w:t>que</w:t>
      </w:r>
      <w:r>
        <w:rPr>
          <w:spacing w:val="8"/>
          <w:w w:val="110"/>
          <w:sz w:val="20"/>
        </w:rPr>
        <w:t> </w:t>
      </w:r>
      <w:r>
        <w:rPr>
          <w:w w:val="110"/>
          <w:sz w:val="20"/>
        </w:rPr>
        <w:t>regula</w:t>
      </w:r>
      <w:r>
        <w:rPr>
          <w:spacing w:val="9"/>
          <w:w w:val="110"/>
          <w:sz w:val="20"/>
        </w:rPr>
        <w:t> </w:t>
      </w:r>
      <w:r>
        <w:rPr>
          <w:w w:val="110"/>
          <w:sz w:val="20"/>
        </w:rPr>
        <w:t>este</w:t>
      </w:r>
      <w:r>
        <w:rPr>
          <w:spacing w:val="8"/>
          <w:w w:val="110"/>
          <w:sz w:val="20"/>
        </w:rPr>
        <w:t> </w:t>
      </w:r>
      <w:r>
        <w:rPr>
          <w:w w:val="110"/>
          <w:sz w:val="20"/>
        </w:rPr>
        <w:t>Libro,</w:t>
      </w:r>
      <w:r>
        <w:rPr>
          <w:spacing w:val="10"/>
          <w:w w:val="110"/>
          <w:sz w:val="20"/>
        </w:rPr>
        <w:t> </w:t>
      </w:r>
      <w:r>
        <w:rPr>
          <w:w w:val="110"/>
          <w:sz w:val="20"/>
        </w:rPr>
        <w:t>sin</w:t>
      </w:r>
      <w:r>
        <w:rPr>
          <w:spacing w:val="7"/>
          <w:w w:val="110"/>
          <w:sz w:val="20"/>
        </w:rPr>
        <w:t> </w:t>
      </w:r>
      <w:r>
        <w:rPr>
          <w:w w:val="110"/>
          <w:sz w:val="20"/>
        </w:rPr>
        <w:t>la</w:t>
      </w:r>
      <w:r>
        <w:rPr>
          <w:spacing w:val="9"/>
          <w:w w:val="110"/>
          <w:sz w:val="20"/>
        </w:rPr>
        <w:t> </w:t>
      </w:r>
      <w:r>
        <w:rPr>
          <w:w w:val="110"/>
          <w:sz w:val="20"/>
        </w:rPr>
        <w:t>concesión</w:t>
      </w:r>
      <w:r>
        <w:rPr>
          <w:spacing w:val="9"/>
          <w:w w:val="110"/>
          <w:sz w:val="20"/>
        </w:rPr>
        <w:t> </w:t>
      </w:r>
      <w:r>
        <w:rPr>
          <w:w w:val="110"/>
          <w:sz w:val="20"/>
        </w:rPr>
        <w:t>o</w:t>
      </w:r>
      <w:r>
        <w:rPr>
          <w:spacing w:val="9"/>
          <w:w w:val="110"/>
          <w:sz w:val="20"/>
        </w:rPr>
        <w:t> </w:t>
      </w:r>
      <w:r>
        <w:rPr>
          <w:w w:val="110"/>
          <w:sz w:val="20"/>
        </w:rPr>
        <w:t>permiso</w:t>
      </w:r>
      <w:r>
        <w:rPr>
          <w:spacing w:val="10"/>
          <w:w w:val="110"/>
          <w:sz w:val="20"/>
        </w:rPr>
        <w:t> </w:t>
      </w:r>
      <w:r>
        <w:rPr>
          <w:w w:val="110"/>
          <w:sz w:val="20"/>
        </w:rPr>
        <w:t>correspondientes.</w:t>
      </w:r>
    </w:p>
    <w:p>
      <w:pPr>
        <w:pStyle w:val="BodyText"/>
        <w:spacing w:line="230" w:lineRule="auto" w:before="188"/>
        <w:ind w:right="113"/>
        <w:jc w:val="both"/>
      </w:pPr>
      <w:r>
        <w:rPr>
          <w:rFonts w:ascii="TeX Gyre Bonum" w:hAnsi="TeX Gyre Bonum"/>
          <w:b/>
          <w:w w:val="110"/>
        </w:rPr>
        <w:t>Artículo 7.85.- </w:t>
      </w:r>
      <w:r>
        <w:rPr>
          <w:w w:val="110"/>
        </w:rPr>
        <w:t>Procede la suspensión temporal de los derechos derivados de la concesión o permiso, a que hace referencia el Título Quinto, por un periodo de treinta hasta noventa días, cuando:</w:t>
      </w:r>
    </w:p>
    <w:p>
      <w:pPr>
        <w:pStyle w:val="BodyText"/>
        <w:ind w:left="0"/>
        <w:rPr>
          <w:sz w:val="18"/>
        </w:rPr>
      </w:pPr>
    </w:p>
    <w:p>
      <w:pPr>
        <w:pStyle w:val="ListParagraph"/>
        <w:numPr>
          <w:ilvl w:val="0"/>
          <w:numId w:val="190"/>
        </w:numPr>
        <w:tabs>
          <w:tab w:pos="539" w:val="left" w:leader="none"/>
        </w:tabs>
        <w:spacing w:line="230" w:lineRule="auto" w:before="0" w:after="0"/>
        <w:ind w:left="312" w:right="115" w:firstLine="0"/>
        <w:jc w:val="both"/>
        <w:rPr>
          <w:sz w:val="20"/>
        </w:rPr>
      </w:pPr>
      <w:r>
        <w:rPr>
          <w:w w:val="110"/>
          <w:sz w:val="20"/>
        </w:rPr>
        <w:t>Se incurra en más de dos ocasiones dentro de un período de 365 días naturales, en alguna de las conductas a que se refiere el artículo</w:t>
      </w:r>
      <w:r>
        <w:rPr>
          <w:spacing w:val="20"/>
          <w:w w:val="110"/>
          <w:sz w:val="20"/>
        </w:rPr>
        <w:t> </w:t>
      </w:r>
      <w:r>
        <w:rPr>
          <w:w w:val="110"/>
          <w:sz w:val="20"/>
        </w:rPr>
        <w:t>anterior;</w:t>
      </w:r>
    </w:p>
    <w:p>
      <w:pPr>
        <w:pStyle w:val="BodyText"/>
        <w:spacing w:before="3"/>
        <w:ind w:left="0"/>
        <w:rPr>
          <w:sz w:val="18"/>
        </w:rPr>
      </w:pPr>
    </w:p>
    <w:p>
      <w:pPr>
        <w:pStyle w:val="ListParagraph"/>
        <w:numPr>
          <w:ilvl w:val="0"/>
          <w:numId w:val="190"/>
        </w:numPr>
        <w:tabs>
          <w:tab w:pos="619" w:val="left" w:leader="none"/>
        </w:tabs>
        <w:spacing w:line="230" w:lineRule="auto" w:before="0" w:after="0"/>
        <w:ind w:left="312" w:right="117" w:firstLine="0"/>
        <w:jc w:val="both"/>
        <w:rPr>
          <w:sz w:val="20"/>
        </w:rPr>
      </w:pPr>
      <w:r>
        <w:rPr>
          <w:w w:val="110"/>
          <w:sz w:val="20"/>
        </w:rPr>
        <w:t>Omitir que se implementen o ejecuten, dentro del plazo que señale la Secretaría de Movilidad, las medidas</w:t>
      </w:r>
      <w:r>
        <w:rPr>
          <w:spacing w:val="7"/>
          <w:w w:val="110"/>
          <w:sz w:val="20"/>
        </w:rPr>
        <w:t> </w:t>
      </w:r>
      <w:r>
        <w:rPr>
          <w:w w:val="110"/>
          <w:sz w:val="20"/>
        </w:rPr>
        <w:t>de</w:t>
      </w:r>
      <w:r>
        <w:rPr>
          <w:spacing w:val="7"/>
          <w:w w:val="110"/>
          <w:sz w:val="20"/>
        </w:rPr>
        <w:t> </w:t>
      </w:r>
      <w:r>
        <w:rPr>
          <w:w w:val="110"/>
          <w:sz w:val="20"/>
        </w:rPr>
        <w:t>control</w:t>
      </w:r>
      <w:r>
        <w:rPr>
          <w:spacing w:val="9"/>
          <w:w w:val="110"/>
          <w:sz w:val="20"/>
        </w:rPr>
        <w:t> </w:t>
      </w:r>
      <w:r>
        <w:rPr>
          <w:w w:val="110"/>
          <w:sz w:val="20"/>
        </w:rPr>
        <w:t>y</w:t>
      </w:r>
      <w:r>
        <w:rPr>
          <w:spacing w:val="9"/>
          <w:w w:val="110"/>
          <w:sz w:val="20"/>
        </w:rPr>
        <w:t> </w:t>
      </w:r>
      <w:r>
        <w:rPr>
          <w:w w:val="110"/>
          <w:sz w:val="20"/>
        </w:rPr>
        <w:t>vigilancia</w:t>
      </w:r>
      <w:r>
        <w:rPr>
          <w:spacing w:val="9"/>
          <w:w w:val="110"/>
          <w:sz w:val="20"/>
        </w:rPr>
        <w:t> </w:t>
      </w:r>
      <w:r>
        <w:rPr>
          <w:w w:val="110"/>
          <w:sz w:val="20"/>
        </w:rPr>
        <w:t>a</w:t>
      </w:r>
      <w:r>
        <w:rPr>
          <w:spacing w:val="9"/>
          <w:w w:val="110"/>
          <w:sz w:val="20"/>
        </w:rPr>
        <w:t> </w:t>
      </w:r>
      <w:r>
        <w:rPr>
          <w:w w:val="110"/>
          <w:sz w:val="20"/>
        </w:rPr>
        <w:t>que</w:t>
      </w:r>
      <w:r>
        <w:rPr>
          <w:spacing w:val="7"/>
          <w:w w:val="110"/>
          <w:sz w:val="20"/>
        </w:rPr>
        <w:t> </w:t>
      </w:r>
      <w:r>
        <w:rPr>
          <w:w w:val="110"/>
          <w:sz w:val="20"/>
        </w:rPr>
        <w:t>el</w:t>
      </w:r>
      <w:r>
        <w:rPr>
          <w:spacing w:val="9"/>
          <w:w w:val="110"/>
          <w:sz w:val="20"/>
        </w:rPr>
        <w:t> </w:t>
      </w:r>
      <w:r>
        <w:rPr>
          <w:w w:val="110"/>
          <w:sz w:val="20"/>
        </w:rPr>
        <w:t>concesionario</w:t>
      </w:r>
      <w:r>
        <w:rPr>
          <w:spacing w:val="9"/>
          <w:w w:val="110"/>
          <w:sz w:val="20"/>
        </w:rPr>
        <w:t> </w:t>
      </w:r>
      <w:r>
        <w:rPr>
          <w:w w:val="110"/>
          <w:sz w:val="20"/>
        </w:rPr>
        <w:t>o</w:t>
      </w:r>
      <w:r>
        <w:rPr>
          <w:spacing w:val="7"/>
          <w:w w:val="110"/>
          <w:sz w:val="20"/>
        </w:rPr>
        <w:t> </w:t>
      </w:r>
      <w:r>
        <w:rPr>
          <w:w w:val="110"/>
          <w:sz w:val="20"/>
        </w:rPr>
        <w:t>permisionario</w:t>
      </w:r>
      <w:r>
        <w:rPr>
          <w:spacing w:val="10"/>
          <w:w w:val="110"/>
          <w:sz w:val="20"/>
        </w:rPr>
        <w:t> </w:t>
      </w:r>
      <w:r>
        <w:rPr>
          <w:w w:val="110"/>
          <w:sz w:val="20"/>
        </w:rPr>
        <w:t>esté</w:t>
      </w:r>
      <w:r>
        <w:rPr>
          <w:spacing w:val="7"/>
          <w:w w:val="110"/>
          <w:sz w:val="20"/>
        </w:rPr>
        <w:t> </w:t>
      </w:r>
      <w:r>
        <w:rPr>
          <w:w w:val="110"/>
          <w:sz w:val="20"/>
        </w:rPr>
        <w:t>obligado.</w:t>
      </w:r>
    </w:p>
    <w:p>
      <w:pPr>
        <w:pStyle w:val="ListParagraph"/>
        <w:numPr>
          <w:ilvl w:val="0"/>
          <w:numId w:val="190"/>
        </w:numPr>
        <w:tabs>
          <w:tab w:pos="705" w:val="left" w:leader="none"/>
        </w:tabs>
        <w:spacing w:line="240" w:lineRule="auto" w:before="196" w:after="0"/>
        <w:ind w:left="312" w:right="111" w:firstLine="0"/>
        <w:jc w:val="both"/>
        <w:rPr>
          <w:sz w:val="20"/>
        </w:rPr>
      </w:pPr>
      <w:r>
        <w:rPr>
          <w:w w:val="110"/>
          <w:sz w:val="20"/>
        </w:rPr>
        <w:t>Se impida, obstruya o dificulte indebidamente, al personal de la Secretaría de Movilidad o a las autoridades competentes, la práctica de actividades de inspección para vigilar el cumplimiento de   este Libro y demás ordenamientos legales</w:t>
      </w:r>
      <w:r>
        <w:rPr>
          <w:spacing w:val="-25"/>
          <w:w w:val="110"/>
          <w:sz w:val="20"/>
        </w:rPr>
        <w:t> </w:t>
      </w:r>
      <w:r>
        <w:rPr>
          <w:w w:val="110"/>
          <w:sz w:val="20"/>
        </w:rPr>
        <w:t>aplicables.</w:t>
      </w:r>
    </w:p>
    <w:p>
      <w:pPr>
        <w:pStyle w:val="ListParagraph"/>
        <w:numPr>
          <w:ilvl w:val="0"/>
          <w:numId w:val="190"/>
        </w:numPr>
        <w:tabs>
          <w:tab w:pos="674" w:val="left" w:leader="none"/>
        </w:tabs>
        <w:spacing w:line="240" w:lineRule="auto" w:before="195" w:after="0"/>
        <w:ind w:left="673" w:right="0" w:hanging="362"/>
        <w:jc w:val="left"/>
        <w:rPr>
          <w:sz w:val="20"/>
        </w:rPr>
      </w:pPr>
      <w:r>
        <w:rPr>
          <w:w w:val="110"/>
          <w:sz w:val="20"/>
        </w:rPr>
        <w:t>Omitir</w:t>
      </w:r>
      <w:r>
        <w:rPr>
          <w:spacing w:val="7"/>
          <w:w w:val="110"/>
          <w:sz w:val="20"/>
        </w:rPr>
        <w:t> </w:t>
      </w:r>
      <w:r>
        <w:rPr>
          <w:w w:val="110"/>
          <w:sz w:val="20"/>
        </w:rPr>
        <w:t>entregar</w:t>
      </w:r>
      <w:r>
        <w:rPr>
          <w:spacing w:val="6"/>
          <w:w w:val="110"/>
          <w:sz w:val="20"/>
        </w:rPr>
        <w:t> </w:t>
      </w:r>
      <w:r>
        <w:rPr>
          <w:w w:val="110"/>
          <w:sz w:val="20"/>
        </w:rPr>
        <w:t>a</w:t>
      </w:r>
      <w:r>
        <w:rPr>
          <w:spacing w:val="7"/>
          <w:w w:val="110"/>
          <w:sz w:val="20"/>
        </w:rPr>
        <w:t> </w:t>
      </w:r>
      <w:r>
        <w:rPr>
          <w:w w:val="110"/>
          <w:sz w:val="20"/>
        </w:rPr>
        <w:t>los</w:t>
      </w:r>
      <w:r>
        <w:rPr>
          <w:spacing w:val="4"/>
          <w:w w:val="110"/>
          <w:sz w:val="20"/>
        </w:rPr>
        <w:t> </w:t>
      </w:r>
      <w:r>
        <w:rPr>
          <w:w w:val="110"/>
          <w:sz w:val="20"/>
        </w:rPr>
        <w:t>interesados</w:t>
      </w:r>
      <w:r>
        <w:rPr>
          <w:spacing w:val="5"/>
          <w:w w:val="110"/>
          <w:sz w:val="20"/>
        </w:rPr>
        <w:t> </w:t>
      </w:r>
      <w:r>
        <w:rPr>
          <w:w w:val="110"/>
          <w:sz w:val="20"/>
        </w:rPr>
        <w:t>la</w:t>
      </w:r>
      <w:r>
        <w:rPr>
          <w:spacing w:val="7"/>
          <w:w w:val="110"/>
          <w:sz w:val="20"/>
        </w:rPr>
        <w:t> </w:t>
      </w:r>
      <w:r>
        <w:rPr>
          <w:w w:val="110"/>
          <w:sz w:val="20"/>
        </w:rPr>
        <w:t>factura</w:t>
      </w:r>
      <w:r>
        <w:rPr>
          <w:spacing w:val="6"/>
          <w:w w:val="110"/>
          <w:sz w:val="20"/>
        </w:rPr>
        <w:t> </w:t>
      </w:r>
      <w:r>
        <w:rPr>
          <w:w w:val="110"/>
          <w:sz w:val="20"/>
        </w:rPr>
        <w:t>o</w:t>
      </w:r>
      <w:r>
        <w:rPr>
          <w:spacing w:val="9"/>
          <w:w w:val="110"/>
          <w:sz w:val="20"/>
        </w:rPr>
        <w:t> </w:t>
      </w:r>
      <w:r>
        <w:rPr>
          <w:w w:val="110"/>
          <w:sz w:val="20"/>
        </w:rPr>
        <w:t>el</w:t>
      </w:r>
      <w:r>
        <w:rPr>
          <w:spacing w:val="6"/>
          <w:w w:val="110"/>
          <w:sz w:val="20"/>
        </w:rPr>
        <w:t> </w:t>
      </w:r>
      <w:r>
        <w:rPr>
          <w:w w:val="110"/>
          <w:sz w:val="20"/>
        </w:rPr>
        <w:t>recibo</w:t>
      </w:r>
      <w:r>
        <w:rPr>
          <w:spacing w:val="7"/>
          <w:w w:val="110"/>
          <w:sz w:val="20"/>
        </w:rPr>
        <w:t> </w:t>
      </w:r>
      <w:r>
        <w:rPr>
          <w:w w:val="110"/>
          <w:sz w:val="20"/>
        </w:rPr>
        <w:t>fiscal</w:t>
      </w:r>
      <w:r>
        <w:rPr>
          <w:spacing w:val="7"/>
          <w:w w:val="110"/>
          <w:sz w:val="20"/>
        </w:rPr>
        <w:t> </w:t>
      </w:r>
      <w:r>
        <w:rPr>
          <w:w w:val="110"/>
          <w:sz w:val="20"/>
        </w:rPr>
        <w:t>de</w:t>
      </w:r>
      <w:r>
        <w:rPr>
          <w:spacing w:val="6"/>
          <w:w w:val="110"/>
          <w:sz w:val="20"/>
        </w:rPr>
        <w:t> </w:t>
      </w:r>
      <w:r>
        <w:rPr>
          <w:w w:val="110"/>
          <w:sz w:val="20"/>
        </w:rPr>
        <w:t>pago</w:t>
      </w:r>
      <w:r>
        <w:rPr>
          <w:spacing w:val="5"/>
          <w:w w:val="110"/>
          <w:sz w:val="20"/>
        </w:rPr>
        <w:t> </w:t>
      </w:r>
      <w:r>
        <w:rPr>
          <w:w w:val="110"/>
          <w:sz w:val="20"/>
        </w:rPr>
        <w:t>por</w:t>
      </w:r>
      <w:r>
        <w:rPr>
          <w:spacing w:val="8"/>
          <w:w w:val="110"/>
          <w:sz w:val="20"/>
        </w:rPr>
        <w:t> </w:t>
      </w:r>
      <w:r>
        <w:rPr>
          <w:w w:val="110"/>
          <w:sz w:val="20"/>
        </w:rPr>
        <w:t>la</w:t>
      </w:r>
      <w:r>
        <w:rPr>
          <w:spacing w:val="6"/>
          <w:w w:val="110"/>
          <w:sz w:val="20"/>
        </w:rPr>
        <w:t> </w:t>
      </w:r>
      <w:r>
        <w:rPr>
          <w:w w:val="110"/>
          <w:sz w:val="20"/>
        </w:rPr>
        <w:t>prestación</w:t>
      </w:r>
      <w:r>
        <w:rPr>
          <w:spacing w:val="6"/>
          <w:w w:val="110"/>
          <w:sz w:val="20"/>
        </w:rPr>
        <w:t> </w:t>
      </w:r>
      <w:r>
        <w:rPr>
          <w:w w:val="110"/>
          <w:sz w:val="20"/>
        </w:rPr>
        <w:t>del</w:t>
      </w:r>
      <w:r>
        <w:rPr>
          <w:spacing w:val="7"/>
          <w:w w:val="110"/>
          <w:sz w:val="20"/>
        </w:rPr>
        <w:t> </w:t>
      </w:r>
      <w:r>
        <w:rPr>
          <w:w w:val="110"/>
          <w:sz w:val="20"/>
        </w:rPr>
        <w:t>servicio;</w:t>
      </w:r>
    </w:p>
    <w:p>
      <w:pPr>
        <w:pStyle w:val="ListParagraph"/>
        <w:numPr>
          <w:ilvl w:val="0"/>
          <w:numId w:val="190"/>
        </w:numPr>
        <w:tabs>
          <w:tab w:pos="619" w:val="left" w:leader="none"/>
        </w:tabs>
        <w:spacing w:line="230" w:lineRule="auto" w:before="185" w:after="0"/>
        <w:ind w:left="312" w:right="109" w:firstLine="0"/>
        <w:jc w:val="both"/>
        <w:rPr>
          <w:sz w:val="20"/>
        </w:rPr>
      </w:pPr>
      <w:r>
        <w:rPr>
          <w:w w:val="110"/>
          <w:sz w:val="20"/>
        </w:rPr>
        <w:t>Omitir tener contratada y vigente la póliza de seguro de responsabilidad civil a que se refiere el Título Quinto del presente</w:t>
      </w:r>
      <w:r>
        <w:rPr>
          <w:spacing w:val="43"/>
          <w:w w:val="110"/>
          <w:sz w:val="20"/>
        </w:rPr>
        <w:t> </w:t>
      </w:r>
      <w:r>
        <w:rPr>
          <w:w w:val="110"/>
          <w:sz w:val="20"/>
        </w:rPr>
        <w:t>Libro.</w:t>
      </w:r>
    </w:p>
    <w:p>
      <w:pPr>
        <w:pStyle w:val="BodyText"/>
        <w:spacing w:before="5"/>
        <w:ind w:left="0"/>
        <w:rPr>
          <w:sz w:val="17"/>
        </w:rPr>
      </w:pPr>
    </w:p>
    <w:p>
      <w:pPr>
        <w:pStyle w:val="BodyText"/>
        <w:spacing w:line="242" w:lineRule="auto"/>
        <w:ind w:right="116"/>
        <w:jc w:val="both"/>
      </w:pPr>
      <w:r>
        <w:rPr>
          <w:rFonts w:ascii="TeX Gyre Bonum" w:hAnsi="TeX Gyre Bonum"/>
          <w:b/>
          <w:w w:val="110"/>
        </w:rPr>
        <w:t>Artículo 7.86.- </w:t>
      </w:r>
      <w:r>
        <w:rPr>
          <w:w w:val="110"/>
        </w:rPr>
        <w:t>La suspensión tiene por efecto, el impedimento para que, durante el tiempo que dure la sanción, el concesionario pueda prestar el servicio. En el caso del servicio público auxiliar de depósito y guarda de vehículos, subsistirán el resto de sus obligaciones derivadas de la concesión, incluida la de proveer del servicio al público para la devolución de vehículos.</w:t>
      </w:r>
    </w:p>
    <w:p>
      <w:pPr>
        <w:pStyle w:val="BodyText"/>
        <w:ind w:left="0"/>
        <w:rPr>
          <w:sz w:val="22"/>
        </w:rPr>
      </w:pPr>
    </w:p>
    <w:p>
      <w:pPr>
        <w:pStyle w:val="Heading1"/>
        <w:spacing w:line="262" w:lineRule="exact" w:before="176"/>
        <w:ind w:right="2006"/>
      </w:pPr>
      <w:r>
        <w:rPr/>
        <w:t>LIBRO OCTAVO</w:t>
      </w:r>
    </w:p>
    <w:p>
      <w:pPr>
        <w:spacing w:line="262" w:lineRule="exact" w:before="0"/>
        <w:ind w:left="1201" w:right="1011" w:firstLine="0"/>
        <w:jc w:val="center"/>
        <w:rPr>
          <w:rFonts w:ascii="TeX Gyre Bonum" w:hAnsi="TeX Gyre Bonum"/>
          <w:b/>
          <w:sz w:val="20"/>
        </w:rPr>
      </w:pPr>
      <w:r>
        <w:rPr>
          <w:rFonts w:ascii="TeX Gyre Bonum" w:hAnsi="TeX Gyre Bonum"/>
          <w:b/>
          <w:sz w:val="20"/>
        </w:rPr>
        <w:t>DEL TRÁNSITO Y ESTACIONAMIENTOS DE SERVICIO AL PÚBLICO</w:t>
      </w:r>
    </w:p>
    <w:p>
      <w:pPr>
        <w:spacing w:line="264" w:lineRule="exact" w:before="179"/>
        <w:ind w:left="2205" w:right="2008" w:firstLine="0"/>
        <w:jc w:val="center"/>
        <w:rPr>
          <w:rFonts w:ascii="TeX Gyre Bonum"/>
          <w:b/>
          <w:sz w:val="20"/>
        </w:rPr>
      </w:pPr>
      <w:r>
        <w:rPr>
          <w:rFonts w:ascii="TeX Gyre Bonum"/>
          <w:b/>
          <w:sz w:val="20"/>
        </w:rPr>
        <w:t>TITULO PRIMERO</w:t>
      </w:r>
    </w:p>
    <w:p>
      <w:pPr>
        <w:spacing w:line="264" w:lineRule="exact" w:before="0"/>
        <w:ind w:left="2205" w:right="2007" w:firstLine="0"/>
        <w:jc w:val="center"/>
        <w:rPr>
          <w:rFonts w:ascii="TeX Gyre Bonum"/>
          <w:b/>
          <w:sz w:val="20"/>
        </w:rPr>
      </w:pPr>
      <w:r>
        <w:rPr>
          <w:rFonts w:ascii="TeX Gyre Bonum"/>
          <w:b/>
          <w:sz w:val="20"/>
        </w:rPr>
        <w:t>Disposiciones generales</w:t>
      </w:r>
    </w:p>
    <w:p>
      <w:pPr>
        <w:spacing w:line="262" w:lineRule="exact" w:before="178"/>
        <w:ind w:left="2204" w:right="2010" w:firstLine="0"/>
        <w:jc w:val="center"/>
        <w:rPr>
          <w:rFonts w:ascii="TeX Gyre Bonum"/>
          <w:b/>
          <w:sz w:val="20"/>
        </w:rPr>
      </w:pPr>
      <w:r>
        <w:rPr>
          <w:rFonts w:ascii="TeX Gyre Bonum"/>
          <w:b/>
          <w:sz w:val="20"/>
        </w:rPr>
        <w:t>CAPITULO</w:t>
      </w:r>
      <w:r>
        <w:rPr>
          <w:rFonts w:ascii="TeX Gyre Bonum"/>
          <w:b/>
          <w:spacing w:val="-9"/>
          <w:sz w:val="20"/>
        </w:rPr>
        <w:t> </w:t>
      </w:r>
      <w:r>
        <w:rPr>
          <w:rFonts w:ascii="TeX Gyre Bonum"/>
          <w:b/>
          <w:sz w:val="20"/>
        </w:rPr>
        <w:t>PRIMERO</w:t>
      </w:r>
    </w:p>
    <w:p>
      <w:pPr>
        <w:spacing w:line="262" w:lineRule="exact" w:before="0"/>
        <w:ind w:left="2205" w:right="2009" w:firstLine="0"/>
        <w:jc w:val="center"/>
        <w:rPr>
          <w:rFonts w:ascii="TeX Gyre Bonum"/>
          <w:b/>
          <w:sz w:val="20"/>
        </w:rPr>
      </w:pPr>
      <w:r>
        <w:rPr>
          <w:rFonts w:ascii="TeX Gyre Bonum"/>
          <w:b/>
          <w:sz w:val="20"/>
        </w:rPr>
        <w:t>Del objeto y</w:t>
      </w:r>
      <w:r>
        <w:rPr>
          <w:rFonts w:ascii="TeX Gyre Bonum"/>
          <w:b/>
          <w:spacing w:val="-12"/>
          <w:sz w:val="20"/>
        </w:rPr>
        <w:t> </w:t>
      </w:r>
      <w:r>
        <w:rPr>
          <w:rFonts w:ascii="TeX Gyre Bonum"/>
          <w:b/>
          <w:sz w:val="20"/>
        </w:rPr>
        <w:t>finalidad</w:t>
      </w:r>
    </w:p>
    <w:p>
      <w:pPr>
        <w:spacing w:after="0" w:line="262" w:lineRule="exact"/>
        <w:jc w:val="center"/>
        <w:rPr>
          <w:rFonts w:ascii="TeX Gyre Bonum"/>
          <w:sz w:val="20"/>
        </w:rPr>
        <w:sectPr>
          <w:pgSz w:w="12240" w:h="15840"/>
          <w:pgMar w:header="720" w:footer="946" w:top="1700" w:bottom="1140" w:left="820" w:right="1020"/>
        </w:sectPr>
      </w:pPr>
    </w:p>
    <w:p>
      <w:pPr>
        <w:pStyle w:val="BodyText"/>
        <w:spacing w:before="6"/>
        <w:ind w:left="0"/>
        <w:rPr>
          <w:rFonts w:ascii="TeX Gyre Bonum"/>
          <w:b/>
          <w:sz w:val="9"/>
        </w:rPr>
      </w:pPr>
    </w:p>
    <w:p>
      <w:pPr>
        <w:pStyle w:val="BodyText"/>
        <w:spacing w:line="237" w:lineRule="auto" w:before="59"/>
        <w:ind w:right="110"/>
        <w:jc w:val="both"/>
      </w:pPr>
      <w:r>
        <w:rPr>
          <w:rFonts w:ascii="TeX Gyre Bonum" w:hAnsi="TeX Gyre Bonum"/>
          <w:b/>
          <w:w w:val="110"/>
        </w:rPr>
        <w:t>Artículo 8.1.- </w:t>
      </w:r>
      <w:r>
        <w:rPr>
          <w:w w:val="110"/>
        </w:rPr>
        <w:t>Este Libro tiene por objeto regular el tránsito de vehículos, personas y objetos que se realiza en la infraestructura vial primaria y local, así como el establecimiento de estacionamientos de servicio al público.</w:t>
      </w:r>
    </w:p>
    <w:p>
      <w:pPr>
        <w:pStyle w:val="BodyText"/>
        <w:spacing w:line="242" w:lineRule="auto" w:before="198"/>
        <w:ind w:right="111"/>
        <w:jc w:val="both"/>
      </w:pPr>
      <w:r>
        <w:rPr>
          <w:rFonts w:ascii="TeX Gyre Bonum" w:hAnsi="TeX Gyre Bonum"/>
          <w:b/>
          <w:w w:val="110"/>
        </w:rPr>
        <w:t>Artículo 8.2.- </w:t>
      </w:r>
      <w:r>
        <w:rPr>
          <w:w w:val="110"/>
        </w:rPr>
        <w:t>Las disposiciones de este Libro tienen como finalidad garantizar la seguridad de los peatones, conductores y pasajeros que utilizan la infraestructura vial, así como llevar a cabo  un efectivo registro de aquellas unidades económicas o establecimientos destinados a la enajenación, reparación o mantenimiento de vehículos automotores usados y autopartes nuevas y usadas.</w:t>
      </w:r>
    </w:p>
    <w:p>
      <w:pPr>
        <w:pStyle w:val="BodyText"/>
        <w:ind w:left="0"/>
        <w:rPr>
          <w:sz w:val="22"/>
        </w:rPr>
      </w:pPr>
    </w:p>
    <w:p>
      <w:pPr>
        <w:pStyle w:val="Heading1"/>
        <w:spacing w:before="175"/>
        <w:ind w:right="2009"/>
      </w:pPr>
      <w:r>
        <w:rPr/>
        <w:t>CAPITULO SEGUNDO</w:t>
      </w:r>
    </w:p>
    <w:p>
      <w:pPr>
        <w:spacing w:line="264" w:lineRule="exact" w:before="0"/>
        <w:ind w:left="2205" w:right="2010" w:firstLine="0"/>
        <w:jc w:val="center"/>
        <w:rPr>
          <w:rFonts w:ascii="TeX Gyre Bonum"/>
          <w:b/>
          <w:sz w:val="20"/>
        </w:rPr>
      </w:pPr>
      <w:r>
        <w:rPr>
          <w:rFonts w:ascii="TeX Gyre Bonum"/>
          <w:b/>
          <w:sz w:val="20"/>
        </w:rPr>
        <w:t>De las autoridades y sus atribuciones</w:t>
      </w:r>
    </w:p>
    <w:p>
      <w:pPr>
        <w:pStyle w:val="BodyText"/>
        <w:spacing w:line="230" w:lineRule="auto" w:before="186"/>
        <w:ind w:right="110"/>
        <w:jc w:val="both"/>
      </w:pPr>
      <w:r>
        <w:rPr>
          <w:rFonts w:ascii="TeX Gyre Bonum" w:hAnsi="TeX Gyre Bonum"/>
          <w:b/>
          <w:w w:val="110"/>
        </w:rPr>
        <w:t>Artículo 8.3.- </w:t>
      </w:r>
      <w:r>
        <w:rPr>
          <w:w w:val="110"/>
        </w:rPr>
        <w:t>Son autoridades para la aplicación de este Libro la Secretaría de Seguridad y los municipios.</w:t>
      </w:r>
    </w:p>
    <w:p>
      <w:pPr>
        <w:pStyle w:val="BodyText"/>
        <w:spacing w:before="7"/>
        <w:ind w:left="0"/>
        <w:rPr>
          <w:sz w:val="18"/>
        </w:rPr>
      </w:pPr>
    </w:p>
    <w:p>
      <w:pPr>
        <w:pStyle w:val="BodyText"/>
        <w:spacing w:line="249" w:lineRule="auto"/>
        <w:ind w:right="218"/>
        <w:jc w:val="both"/>
      </w:pPr>
      <w:r>
        <w:rPr>
          <w:w w:val="110"/>
        </w:rPr>
        <w:t>Corresponde a la Secretaría de Seguridad ejercer las atribuciones relativas al tránsito en la infraestructura vial primaria y de cuota, y a los municipios en la infraestructura  vial  local.  Asimismo, compete a los municipios el ejercicio de las atribuciones en materia de estacionamientos de servicio al</w:t>
      </w:r>
      <w:r>
        <w:rPr>
          <w:spacing w:val="34"/>
          <w:w w:val="110"/>
        </w:rPr>
        <w:t> </w:t>
      </w:r>
      <w:r>
        <w:rPr>
          <w:w w:val="110"/>
        </w:rPr>
        <w:t>público.</w:t>
      </w:r>
    </w:p>
    <w:p>
      <w:pPr>
        <w:pStyle w:val="BodyText"/>
        <w:ind w:left="0"/>
        <w:rPr>
          <w:sz w:val="22"/>
        </w:rPr>
      </w:pPr>
    </w:p>
    <w:p>
      <w:pPr>
        <w:pStyle w:val="Heading1"/>
        <w:spacing w:before="167"/>
        <w:ind w:right="2008"/>
      </w:pPr>
      <w:r>
        <w:rPr/>
        <w:t>TITULO SEGUNDO</w:t>
      </w:r>
    </w:p>
    <w:p>
      <w:pPr>
        <w:spacing w:line="264" w:lineRule="exact" w:before="0"/>
        <w:ind w:left="2205" w:right="2009" w:firstLine="0"/>
        <w:jc w:val="center"/>
        <w:rPr>
          <w:rFonts w:ascii="TeX Gyre Bonum" w:hAnsi="TeX Gyre Bonum"/>
          <w:b/>
          <w:sz w:val="20"/>
        </w:rPr>
      </w:pPr>
      <w:r>
        <w:rPr>
          <w:rFonts w:ascii="TeX Gyre Bonum" w:hAnsi="TeX Gyre Bonum"/>
          <w:b/>
          <w:sz w:val="20"/>
        </w:rPr>
        <w:t>Del tránsito</w:t>
      </w:r>
    </w:p>
    <w:p>
      <w:pPr>
        <w:spacing w:line="264" w:lineRule="exact" w:before="178"/>
        <w:ind w:left="2204" w:right="2010" w:firstLine="0"/>
        <w:jc w:val="center"/>
        <w:rPr>
          <w:rFonts w:ascii="TeX Gyre Bonum"/>
          <w:b/>
          <w:sz w:val="20"/>
        </w:rPr>
      </w:pPr>
      <w:r>
        <w:rPr>
          <w:rFonts w:ascii="TeX Gyre Bonum"/>
          <w:b/>
          <w:sz w:val="20"/>
        </w:rPr>
        <w:t>CAPITULO PRIMERO</w:t>
      </w:r>
    </w:p>
    <w:p>
      <w:pPr>
        <w:spacing w:line="264" w:lineRule="exact" w:before="0"/>
        <w:ind w:left="2205" w:right="2007" w:firstLine="0"/>
        <w:jc w:val="center"/>
        <w:rPr>
          <w:rFonts w:ascii="TeX Gyre Bonum"/>
          <w:b/>
          <w:sz w:val="20"/>
        </w:rPr>
      </w:pPr>
      <w:r>
        <w:rPr>
          <w:rFonts w:ascii="TeX Gyre Bonum"/>
          <w:b/>
          <w:sz w:val="20"/>
        </w:rPr>
        <w:t>Disposiciones generales</w:t>
      </w:r>
    </w:p>
    <w:p>
      <w:pPr>
        <w:pStyle w:val="BodyText"/>
        <w:spacing w:line="230" w:lineRule="auto" w:before="186"/>
        <w:ind w:right="110"/>
        <w:jc w:val="both"/>
      </w:pPr>
      <w:r>
        <w:rPr>
          <w:rFonts w:ascii="TeX Gyre Bonum" w:hAnsi="TeX Gyre Bonum"/>
          <w:b/>
          <w:w w:val="110"/>
        </w:rPr>
        <w:t>Artículo 8.4.- </w:t>
      </w:r>
      <w:r>
        <w:rPr>
          <w:w w:val="110"/>
        </w:rPr>
        <w:t>Cualquier persona tiene derecho a transitar en la infraestructura vial con las limitaciones establecidas en este Libro y su reglamentación.</w:t>
      </w:r>
    </w:p>
    <w:p>
      <w:pPr>
        <w:pStyle w:val="BodyText"/>
        <w:spacing w:before="5"/>
        <w:ind w:left="0"/>
        <w:rPr>
          <w:sz w:val="17"/>
        </w:rPr>
      </w:pPr>
    </w:p>
    <w:p>
      <w:pPr>
        <w:spacing w:before="0"/>
        <w:ind w:left="312" w:right="0" w:firstLine="0"/>
        <w:jc w:val="both"/>
        <w:rPr>
          <w:sz w:val="20"/>
        </w:rPr>
      </w:pPr>
      <w:r>
        <w:rPr>
          <w:rFonts w:ascii="TeX Gyre Bonum" w:hAnsi="TeX Gyre Bonum"/>
          <w:b/>
          <w:w w:val="105"/>
          <w:sz w:val="20"/>
        </w:rPr>
        <w:t>Artículo 8.5.- </w:t>
      </w:r>
      <w:r>
        <w:rPr>
          <w:w w:val="105"/>
          <w:sz w:val="20"/>
        </w:rPr>
        <w:t>La reglamentación de este Libro deberá prever:</w:t>
      </w:r>
    </w:p>
    <w:p>
      <w:pPr>
        <w:pStyle w:val="BodyText"/>
        <w:spacing w:before="7"/>
        <w:ind w:left="0"/>
        <w:rPr>
          <w:sz w:val="19"/>
        </w:rPr>
      </w:pPr>
    </w:p>
    <w:p>
      <w:pPr>
        <w:pStyle w:val="ListParagraph"/>
        <w:numPr>
          <w:ilvl w:val="0"/>
          <w:numId w:val="191"/>
        </w:numPr>
        <w:tabs>
          <w:tab w:pos="1021" w:val="left" w:leader="none"/>
          <w:tab w:pos="1022" w:val="left" w:leader="none"/>
        </w:tabs>
        <w:spacing w:line="249" w:lineRule="auto" w:before="0" w:after="0"/>
        <w:ind w:left="1021" w:right="110" w:hanging="709"/>
        <w:jc w:val="both"/>
        <w:rPr>
          <w:sz w:val="20"/>
        </w:rPr>
      </w:pPr>
      <w:r>
        <w:rPr>
          <w:w w:val="110"/>
          <w:sz w:val="20"/>
        </w:rPr>
        <w:t>Las reglas de circulación que deberán observar los conductores, peatones y, en su caso, pasajeros del servicio de transporte al utilizar la infraestructura vial. Estas reglas incluirán las indicaciones</w:t>
      </w:r>
      <w:r>
        <w:rPr>
          <w:spacing w:val="10"/>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dispositivos</w:t>
      </w:r>
      <w:r>
        <w:rPr>
          <w:spacing w:val="9"/>
          <w:w w:val="110"/>
          <w:sz w:val="20"/>
        </w:rPr>
        <w:t> </w:t>
      </w:r>
      <w:r>
        <w:rPr>
          <w:w w:val="110"/>
          <w:sz w:val="20"/>
        </w:rPr>
        <w:t>para</w:t>
      </w:r>
      <w:r>
        <w:rPr>
          <w:spacing w:val="11"/>
          <w:w w:val="110"/>
          <w:sz w:val="20"/>
        </w:rPr>
        <w:t> </w:t>
      </w:r>
      <w:r>
        <w:rPr>
          <w:w w:val="110"/>
          <w:sz w:val="20"/>
        </w:rPr>
        <w:t>el</w:t>
      </w:r>
      <w:r>
        <w:rPr>
          <w:spacing w:val="10"/>
          <w:w w:val="110"/>
          <w:sz w:val="20"/>
        </w:rPr>
        <w:t> </w:t>
      </w:r>
      <w:r>
        <w:rPr>
          <w:w w:val="110"/>
          <w:sz w:val="20"/>
        </w:rPr>
        <w:t>control</w:t>
      </w:r>
      <w:r>
        <w:rPr>
          <w:spacing w:val="12"/>
          <w:w w:val="110"/>
          <w:sz w:val="20"/>
        </w:rPr>
        <w:t> </w:t>
      </w:r>
      <w:r>
        <w:rPr>
          <w:w w:val="110"/>
          <w:sz w:val="20"/>
        </w:rPr>
        <w:t>del</w:t>
      </w:r>
      <w:r>
        <w:rPr>
          <w:spacing w:val="8"/>
          <w:w w:val="110"/>
          <w:sz w:val="20"/>
        </w:rPr>
        <w:t> </w:t>
      </w:r>
      <w:r>
        <w:rPr>
          <w:w w:val="110"/>
          <w:sz w:val="20"/>
        </w:rPr>
        <w:t>tránsito;</w:t>
      </w:r>
    </w:p>
    <w:p>
      <w:pPr>
        <w:pStyle w:val="BodyText"/>
        <w:spacing w:before="5"/>
        <w:ind w:left="0"/>
      </w:pPr>
    </w:p>
    <w:p>
      <w:pPr>
        <w:pStyle w:val="ListParagraph"/>
        <w:numPr>
          <w:ilvl w:val="0"/>
          <w:numId w:val="191"/>
        </w:numPr>
        <w:tabs>
          <w:tab w:pos="1021" w:val="left" w:leader="none"/>
          <w:tab w:pos="1022" w:val="left" w:leader="none"/>
        </w:tabs>
        <w:spacing w:line="247" w:lineRule="auto" w:before="0" w:after="0"/>
        <w:ind w:left="1021" w:right="114" w:hanging="709"/>
        <w:jc w:val="both"/>
        <w:rPr>
          <w:sz w:val="20"/>
        </w:rPr>
      </w:pPr>
      <w:r>
        <w:rPr>
          <w:w w:val="110"/>
          <w:sz w:val="20"/>
        </w:rPr>
        <w:t>Las limitaciones y restricciones que se establezcan para el tránsito de vehículos en la infraestructura vial, con objeto de mejorar la vialidad, preservar el ambiente y salvaguardar la seguridad de personas y el orden</w:t>
      </w:r>
      <w:r>
        <w:rPr>
          <w:spacing w:val="13"/>
          <w:w w:val="110"/>
          <w:sz w:val="20"/>
        </w:rPr>
        <w:t> </w:t>
      </w:r>
      <w:r>
        <w:rPr>
          <w:w w:val="110"/>
          <w:sz w:val="20"/>
        </w:rPr>
        <w:t>público.</w:t>
      </w:r>
    </w:p>
    <w:p>
      <w:pPr>
        <w:pStyle w:val="BodyText"/>
        <w:spacing w:before="9"/>
        <w:ind w:left="0"/>
      </w:pPr>
    </w:p>
    <w:p>
      <w:pPr>
        <w:pStyle w:val="ListParagraph"/>
        <w:numPr>
          <w:ilvl w:val="0"/>
          <w:numId w:val="191"/>
        </w:numPr>
        <w:tabs>
          <w:tab w:pos="1021" w:val="left" w:leader="none"/>
          <w:tab w:pos="1022" w:val="left" w:leader="none"/>
        </w:tabs>
        <w:spacing w:line="240" w:lineRule="auto" w:before="0" w:after="0"/>
        <w:ind w:left="1021" w:right="0" w:hanging="710"/>
        <w:jc w:val="left"/>
        <w:rPr>
          <w:sz w:val="20"/>
        </w:rPr>
      </w:pPr>
      <w:r>
        <w:rPr>
          <w:w w:val="110"/>
          <w:sz w:val="20"/>
        </w:rPr>
        <w:t>Los</w:t>
      </w:r>
      <w:r>
        <w:rPr>
          <w:spacing w:val="8"/>
          <w:w w:val="110"/>
          <w:sz w:val="20"/>
        </w:rPr>
        <w:t> </w:t>
      </w:r>
      <w:r>
        <w:rPr>
          <w:w w:val="110"/>
          <w:sz w:val="20"/>
        </w:rPr>
        <w:t>montos</w:t>
      </w:r>
      <w:r>
        <w:rPr>
          <w:spacing w:val="8"/>
          <w:w w:val="110"/>
          <w:sz w:val="20"/>
        </w:rPr>
        <w:t> </w:t>
      </w:r>
      <w:r>
        <w:rPr>
          <w:w w:val="110"/>
          <w:sz w:val="20"/>
        </w:rPr>
        <w:t>por</w:t>
      </w:r>
      <w:r>
        <w:rPr>
          <w:spacing w:val="12"/>
          <w:w w:val="110"/>
          <w:sz w:val="20"/>
        </w:rPr>
        <w:t> </w:t>
      </w:r>
      <w:r>
        <w:rPr>
          <w:w w:val="110"/>
          <w:sz w:val="20"/>
        </w:rPr>
        <w:t>infracción</w:t>
      </w:r>
      <w:r>
        <w:rPr>
          <w:spacing w:val="9"/>
          <w:w w:val="110"/>
          <w:sz w:val="20"/>
        </w:rPr>
        <w:t> </w:t>
      </w:r>
      <w:r>
        <w:rPr>
          <w:w w:val="110"/>
          <w:sz w:val="20"/>
        </w:rPr>
        <w:t>a</w:t>
      </w:r>
      <w:r>
        <w:rPr>
          <w:spacing w:val="8"/>
          <w:w w:val="110"/>
          <w:sz w:val="20"/>
        </w:rPr>
        <w:t> </w:t>
      </w:r>
      <w:r>
        <w:rPr>
          <w:w w:val="110"/>
          <w:sz w:val="20"/>
        </w:rPr>
        <w:t>las</w:t>
      </w:r>
      <w:r>
        <w:rPr>
          <w:spacing w:val="8"/>
          <w:w w:val="110"/>
          <w:sz w:val="20"/>
        </w:rPr>
        <w:t> </w:t>
      </w:r>
      <w:r>
        <w:rPr>
          <w:w w:val="110"/>
          <w:sz w:val="20"/>
        </w:rPr>
        <w:t>disposiciones</w:t>
      </w:r>
      <w:r>
        <w:rPr>
          <w:spacing w:val="9"/>
          <w:w w:val="110"/>
          <w:sz w:val="20"/>
        </w:rPr>
        <w:t> </w:t>
      </w:r>
      <w:r>
        <w:rPr>
          <w:w w:val="110"/>
          <w:sz w:val="20"/>
        </w:rPr>
        <w:t>de</w:t>
      </w:r>
      <w:r>
        <w:rPr>
          <w:spacing w:val="8"/>
          <w:w w:val="110"/>
          <w:sz w:val="20"/>
        </w:rPr>
        <w:t> </w:t>
      </w:r>
      <w:r>
        <w:rPr>
          <w:w w:val="110"/>
          <w:sz w:val="20"/>
        </w:rPr>
        <w:t>este</w:t>
      </w:r>
      <w:r>
        <w:rPr>
          <w:spacing w:val="8"/>
          <w:w w:val="110"/>
          <w:sz w:val="20"/>
        </w:rPr>
        <w:t> </w:t>
      </w:r>
      <w:r>
        <w:rPr>
          <w:w w:val="110"/>
          <w:sz w:val="20"/>
        </w:rPr>
        <w:t>Libro</w:t>
      </w:r>
      <w:r>
        <w:rPr>
          <w:spacing w:val="9"/>
          <w:w w:val="110"/>
          <w:sz w:val="20"/>
        </w:rPr>
        <w:t> </w:t>
      </w:r>
      <w:r>
        <w:rPr>
          <w:w w:val="110"/>
          <w:sz w:val="20"/>
        </w:rPr>
        <w:t>y</w:t>
      </w:r>
      <w:r>
        <w:rPr>
          <w:spacing w:val="9"/>
          <w:w w:val="110"/>
          <w:sz w:val="20"/>
        </w:rPr>
        <w:t> </w:t>
      </w:r>
      <w:r>
        <w:rPr>
          <w:w w:val="110"/>
          <w:sz w:val="20"/>
        </w:rPr>
        <w:t>las</w:t>
      </w:r>
      <w:r>
        <w:rPr>
          <w:spacing w:val="8"/>
          <w:w w:val="110"/>
          <w:sz w:val="20"/>
        </w:rPr>
        <w:t> </w:t>
      </w:r>
      <w:r>
        <w:rPr>
          <w:w w:val="110"/>
          <w:sz w:val="20"/>
        </w:rPr>
        <w:t>que</w:t>
      </w:r>
      <w:r>
        <w:rPr>
          <w:spacing w:val="8"/>
          <w:w w:val="110"/>
          <w:sz w:val="20"/>
        </w:rPr>
        <w:t> </w:t>
      </w:r>
      <w:r>
        <w:rPr>
          <w:w w:val="110"/>
          <w:sz w:val="20"/>
        </w:rPr>
        <w:t>de</w:t>
      </w:r>
      <w:r>
        <w:rPr>
          <w:spacing w:val="7"/>
          <w:w w:val="110"/>
          <w:sz w:val="20"/>
        </w:rPr>
        <w:t> </w:t>
      </w:r>
      <w:r>
        <w:rPr>
          <w:w w:val="110"/>
          <w:sz w:val="20"/>
        </w:rPr>
        <w:t>él</w:t>
      </w:r>
      <w:r>
        <w:rPr>
          <w:spacing w:val="9"/>
          <w:w w:val="110"/>
          <w:sz w:val="20"/>
        </w:rPr>
        <w:t> </w:t>
      </w:r>
      <w:r>
        <w:rPr>
          <w:w w:val="110"/>
          <w:sz w:val="20"/>
        </w:rPr>
        <w:t>emanen;</w:t>
      </w:r>
    </w:p>
    <w:p>
      <w:pPr>
        <w:pStyle w:val="BodyText"/>
        <w:spacing w:before="5"/>
        <w:ind w:left="0"/>
        <w:rPr>
          <w:sz w:val="21"/>
        </w:rPr>
      </w:pPr>
    </w:p>
    <w:p>
      <w:pPr>
        <w:pStyle w:val="ListParagraph"/>
        <w:numPr>
          <w:ilvl w:val="0"/>
          <w:numId w:val="191"/>
        </w:numPr>
        <w:tabs>
          <w:tab w:pos="1019" w:val="left" w:leader="none"/>
        </w:tabs>
        <w:spacing w:line="249" w:lineRule="auto" w:before="0" w:after="0"/>
        <w:ind w:left="1018" w:right="113" w:hanging="707"/>
        <w:jc w:val="both"/>
        <w:rPr>
          <w:sz w:val="20"/>
        </w:rPr>
      </w:pPr>
      <w:r>
        <w:rPr>
          <w:w w:val="110"/>
          <w:sz w:val="20"/>
        </w:rPr>
        <w:t>Las tarifas autorizadas por la autoridad competente, que </w:t>
      </w:r>
      <w:r>
        <w:rPr>
          <w:spacing w:val="2"/>
          <w:w w:val="110"/>
          <w:sz w:val="20"/>
        </w:rPr>
        <w:t>por </w:t>
      </w:r>
      <w:r>
        <w:rPr>
          <w:w w:val="110"/>
          <w:sz w:val="20"/>
        </w:rPr>
        <w:t>concepto de traslado o depósito  de vehículos deban</w:t>
      </w:r>
      <w:r>
        <w:rPr>
          <w:spacing w:val="31"/>
          <w:w w:val="110"/>
          <w:sz w:val="20"/>
        </w:rPr>
        <w:t> </w:t>
      </w:r>
      <w:r>
        <w:rPr>
          <w:w w:val="110"/>
          <w:sz w:val="20"/>
        </w:rPr>
        <w:t>pagarse.</w:t>
      </w:r>
    </w:p>
    <w:p>
      <w:pPr>
        <w:pStyle w:val="BodyText"/>
        <w:spacing w:line="242" w:lineRule="auto" w:before="183"/>
        <w:ind w:right="112"/>
        <w:jc w:val="both"/>
      </w:pPr>
      <w:r>
        <w:rPr>
          <w:rFonts w:ascii="TeX Gyre Bonum" w:hAnsi="TeX Gyre Bonum"/>
          <w:b/>
          <w:w w:val="110"/>
        </w:rPr>
        <w:t>Artículo 8.6.- </w:t>
      </w:r>
      <w:r>
        <w:rPr>
          <w:w w:val="110"/>
        </w:rPr>
        <w:t>En las vías públicas tienen preferencia de paso las ambulancias, las patrullas de policía, los vehículos del cuerpo de bomberos cuando circulen con la sirena y con la  torreta  encendida, así como los convoyes militares, el ferrocaril y cualquier tipo de transporte de alta capacidad</w:t>
      </w:r>
      <w:r>
        <w:rPr>
          <w:spacing w:val="10"/>
          <w:w w:val="110"/>
        </w:rPr>
        <w:t> </w:t>
      </w:r>
      <w:r>
        <w:rPr>
          <w:w w:val="110"/>
        </w:rPr>
        <w:t>o</w:t>
      </w:r>
      <w:r>
        <w:rPr>
          <w:spacing w:val="11"/>
          <w:w w:val="110"/>
        </w:rPr>
        <w:t> </w:t>
      </w:r>
      <w:r>
        <w:rPr>
          <w:w w:val="110"/>
        </w:rPr>
        <w:t>masivo,</w:t>
      </w:r>
      <w:r>
        <w:rPr>
          <w:spacing w:val="10"/>
          <w:w w:val="110"/>
        </w:rPr>
        <w:t> </w:t>
      </w:r>
      <w:r>
        <w:rPr>
          <w:w w:val="110"/>
        </w:rPr>
        <w:t>Los</w:t>
      </w:r>
      <w:r>
        <w:rPr>
          <w:spacing w:val="9"/>
          <w:w w:val="110"/>
        </w:rPr>
        <w:t> </w:t>
      </w:r>
      <w:r>
        <w:rPr>
          <w:w w:val="110"/>
        </w:rPr>
        <w:t>peatones</w:t>
      </w:r>
      <w:r>
        <w:rPr>
          <w:spacing w:val="10"/>
          <w:w w:val="110"/>
        </w:rPr>
        <w:t> </w:t>
      </w:r>
      <w:r>
        <w:rPr>
          <w:w w:val="110"/>
        </w:rPr>
        <w:t>y</w:t>
      </w:r>
      <w:r>
        <w:rPr>
          <w:spacing w:val="9"/>
          <w:w w:val="110"/>
        </w:rPr>
        <w:t> </w:t>
      </w:r>
      <w:r>
        <w:rPr>
          <w:w w:val="110"/>
        </w:rPr>
        <w:t>conductores</w:t>
      </w:r>
      <w:r>
        <w:rPr>
          <w:spacing w:val="9"/>
          <w:w w:val="110"/>
        </w:rPr>
        <w:t> </w:t>
      </w:r>
      <w:r>
        <w:rPr>
          <w:w w:val="110"/>
        </w:rPr>
        <w:t>tienen</w:t>
      </w:r>
      <w:r>
        <w:rPr>
          <w:spacing w:val="10"/>
          <w:w w:val="110"/>
        </w:rPr>
        <w:t> </w:t>
      </w:r>
      <w:r>
        <w:rPr>
          <w:w w:val="110"/>
        </w:rPr>
        <w:t>la</w:t>
      </w:r>
      <w:r>
        <w:rPr>
          <w:spacing w:val="9"/>
          <w:w w:val="110"/>
        </w:rPr>
        <w:t> </w:t>
      </w:r>
      <w:r>
        <w:rPr>
          <w:w w:val="110"/>
        </w:rPr>
        <w:t>obligación</w:t>
      </w:r>
      <w:r>
        <w:rPr>
          <w:spacing w:val="10"/>
          <w:w w:val="110"/>
        </w:rPr>
        <w:t> </w:t>
      </w:r>
      <w:r>
        <w:rPr>
          <w:w w:val="110"/>
        </w:rPr>
        <w:t>de</w:t>
      </w:r>
      <w:r>
        <w:rPr>
          <w:spacing w:val="9"/>
          <w:w w:val="110"/>
        </w:rPr>
        <w:t> </w:t>
      </w:r>
      <w:r>
        <w:rPr>
          <w:w w:val="110"/>
        </w:rPr>
        <w:t>cederles</w:t>
      </w:r>
      <w:r>
        <w:rPr>
          <w:spacing w:val="8"/>
          <w:w w:val="110"/>
        </w:rPr>
        <w:t> </w:t>
      </w:r>
      <w:r>
        <w:rPr>
          <w:w w:val="110"/>
        </w:rPr>
        <w:t>el</w:t>
      </w:r>
      <w:r>
        <w:rPr>
          <w:spacing w:val="10"/>
          <w:w w:val="110"/>
        </w:rPr>
        <w:t> </w:t>
      </w:r>
      <w:r>
        <w:rPr>
          <w:w w:val="110"/>
        </w:rPr>
        <w:t>paso.</w:t>
      </w:r>
    </w:p>
    <w:p>
      <w:pPr>
        <w:pStyle w:val="BodyText"/>
        <w:spacing w:before="7"/>
        <w:ind w:left="0"/>
        <w:rPr>
          <w:sz w:val="17"/>
        </w:rPr>
      </w:pPr>
    </w:p>
    <w:p>
      <w:pPr>
        <w:pStyle w:val="BodyText"/>
        <w:spacing w:line="230" w:lineRule="auto"/>
        <w:ind w:right="109"/>
        <w:jc w:val="both"/>
      </w:pPr>
      <w:r>
        <w:rPr>
          <w:rFonts w:ascii="TeX Gyre Bonum" w:hAnsi="TeX Gyre Bonum"/>
          <w:b/>
          <w:w w:val="110"/>
        </w:rPr>
        <w:t>Artículo 8.7.- </w:t>
      </w:r>
      <w:r>
        <w:rPr>
          <w:w w:val="110"/>
        </w:rPr>
        <w:t>Los conductores no deberán seguir a los vehículos de emergencia, ni detenerse o estacionarse a una distancia que pueda significar riesgo o entorpecimiento de la actividad del</w:t>
      </w:r>
    </w:p>
    <w:p>
      <w:pPr>
        <w:spacing w:after="0" w:line="230" w:lineRule="auto"/>
        <w:jc w:val="both"/>
        <w:sectPr>
          <w:pgSz w:w="12240" w:h="15840"/>
          <w:pgMar w:header="720" w:footer="946" w:top="1700" w:bottom="1140" w:left="820" w:right="1020"/>
        </w:sectPr>
      </w:pPr>
    </w:p>
    <w:p>
      <w:pPr>
        <w:pStyle w:val="BodyText"/>
        <w:spacing w:before="6"/>
      </w:pPr>
      <w:r>
        <w:rPr>
          <w:w w:val="110"/>
        </w:rPr>
        <w:t>personal de dichos vehículos.</w:t>
      </w:r>
    </w:p>
    <w:p>
      <w:pPr>
        <w:pStyle w:val="BodyText"/>
        <w:spacing w:before="194"/>
        <w:ind w:right="114"/>
        <w:jc w:val="both"/>
      </w:pPr>
      <w:r>
        <w:rPr>
          <w:rFonts w:ascii="TeX Gyre Bonum" w:hAnsi="TeX Gyre Bonum"/>
          <w:b/>
          <w:w w:val="110"/>
        </w:rPr>
        <w:t>Artículo 8.8.- </w:t>
      </w:r>
      <w:r>
        <w:rPr>
          <w:w w:val="110"/>
        </w:rPr>
        <w:t>Los usuarios de la infraestructura vial deberán abstenerse de realizar acto alguno que pueda constituir un obstáculo para el tránsito de peatones y vehículos, poner en peligro  a  las  personas</w:t>
      </w:r>
      <w:r>
        <w:rPr>
          <w:spacing w:val="11"/>
          <w:w w:val="110"/>
        </w:rPr>
        <w:t> </w:t>
      </w:r>
      <w:r>
        <w:rPr>
          <w:w w:val="110"/>
        </w:rPr>
        <w:t>o</w:t>
      </w:r>
      <w:r>
        <w:rPr>
          <w:spacing w:val="12"/>
          <w:w w:val="110"/>
        </w:rPr>
        <w:t> </w:t>
      </w:r>
      <w:r>
        <w:rPr>
          <w:w w:val="110"/>
        </w:rPr>
        <w:t>causar</w:t>
      </w:r>
      <w:r>
        <w:rPr>
          <w:spacing w:val="12"/>
          <w:w w:val="110"/>
        </w:rPr>
        <w:t> </w:t>
      </w:r>
      <w:r>
        <w:rPr>
          <w:w w:val="110"/>
        </w:rPr>
        <w:t>daño</w:t>
      </w:r>
      <w:r>
        <w:rPr>
          <w:spacing w:val="15"/>
          <w:w w:val="110"/>
        </w:rPr>
        <w:t> </w:t>
      </w:r>
      <w:r>
        <w:rPr>
          <w:w w:val="110"/>
        </w:rPr>
        <w:t>a</w:t>
      </w:r>
      <w:r>
        <w:rPr>
          <w:spacing w:val="12"/>
          <w:w w:val="110"/>
        </w:rPr>
        <w:t> </w:t>
      </w:r>
      <w:r>
        <w:rPr>
          <w:w w:val="110"/>
        </w:rPr>
        <w:t>la</w:t>
      </w:r>
      <w:r>
        <w:rPr>
          <w:spacing w:val="11"/>
          <w:w w:val="110"/>
        </w:rPr>
        <w:t> </w:t>
      </w:r>
      <w:r>
        <w:rPr>
          <w:w w:val="110"/>
        </w:rPr>
        <w:t>propiedad</w:t>
      </w:r>
      <w:r>
        <w:rPr>
          <w:spacing w:val="9"/>
          <w:w w:val="110"/>
        </w:rPr>
        <w:t> </w:t>
      </w:r>
      <w:r>
        <w:rPr>
          <w:w w:val="110"/>
        </w:rPr>
        <w:t>pública</w:t>
      </w:r>
      <w:r>
        <w:rPr>
          <w:spacing w:val="11"/>
          <w:w w:val="110"/>
        </w:rPr>
        <w:t> </w:t>
      </w:r>
      <w:r>
        <w:rPr>
          <w:w w:val="110"/>
        </w:rPr>
        <w:t>o</w:t>
      </w:r>
      <w:r>
        <w:rPr>
          <w:spacing w:val="11"/>
          <w:w w:val="110"/>
        </w:rPr>
        <w:t> </w:t>
      </w:r>
      <w:r>
        <w:rPr>
          <w:w w:val="110"/>
        </w:rPr>
        <w:t>privada.</w:t>
      </w:r>
    </w:p>
    <w:p>
      <w:pPr>
        <w:pStyle w:val="BodyText"/>
        <w:spacing w:line="237" w:lineRule="auto" w:before="197"/>
        <w:ind w:right="113"/>
        <w:jc w:val="both"/>
      </w:pPr>
      <w:r>
        <w:rPr>
          <w:rFonts w:ascii="TeX Gyre Bonum" w:hAnsi="TeX Gyre Bonum"/>
          <w:b/>
          <w:w w:val="110"/>
        </w:rPr>
        <w:t>Artículo 8.9.- </w:t>
      </w:r>
      <w:r>
        <w:rPr>
          <w:w w:val="110"/>
        </w:rPr>
        <w:t>Los lugares para el estacionamiento de vehículos en las vías locales serán fijados por las autoridades de tránsito municipal, cuidando en todo momento que no se interrumpa el flujo vehicular.</w:t>
      </w:r>
    </w:p>
    <w:p>
      <w:pPr>
        <w:pStyle w:val="BodyText"/>
        <w:spacing w:before="197"/>
      </w:pPr>
      <w:r>
        <w:rPr>
          <w:rFonts w:ascii="TeX Gyre Bonum" w:hAnsi="TeX Gyre Bonum"/>
          <w:b/>
          <w:w w:val="110"/>
        </w:rPr>
        <w:t>Artículo 8.10.- </w:t>
      </w:r>
      <w:r>
        <w:rPr>
          <w:w w:val="110"/>
        </w:rPr>
        <w:t>Son facultades de la Secretaría de Seguridad y de los municipios:</w:t>
      </w:r>
    </w:p>
    <w:p>
      <w:pPr>
        <w:pStyle w:val="BodyText"/>
        <w:spacing w:before="10"/>
        <w:ind w:left="0"/>
        <w:rPr>
          <w:sz w:val="19"/>
        </w:rPr>
      </w:pPr>
    </w:p>
    <w:p>
      <w:pPr>
        <w:pStyle w:val="ListParagraph"/>
        <w:numPr>
          <w:ilvl w:val="0"/>
          <w:numId w:val="192"/>
        </w:numPr>
        <w:tabs>
          <w:tab w:pos="510" w:val="left" w:leader="none"/>
        </w:tabs>
        <w:spacing w:line="240" w:lineRule="auto" w:before="0" w:after="0"/>
        <w:ind w:left="509" w:right="0" w:hanging="198"/>
        <w:jc w:val="left"/>
        <w:rPr>
          <w:sz w:val="20"/>
        </w:rPr>
      </w:pPr>
      <w:r>
        <w:rPr>
          <w:w w:val="110"/>
          <w:sz w:val="20"/>
        </w:rPr>
        <w:t>Promover</w:t>
      </w:r>
      <w:r>
        <w:rPr>
          <w:spacing w:val="9"/>
          <w:w w:val="110"/>
          <w:sz w:val="20"/>
        </w:rPr>
        <w:t> </w:t>
      </w:r>
      <w:r>
        <w:rPr>
          <w:w w:val="110"/>
          <w:sz w:val="20"/>
        </w:rPr>
        <w:t>la</w:t>
      </w:r>
      <w:r>
        <w:rPr>
          <w:spacing w:val="8"/>
          <w:w w:val="110"/>
          <w:sz w:val="20"/>
        </w:rPr>
        <w:t> </w:t>
      </w:r>
      <w:r>
        <w:rPr>
          <w:w w:val="110"/>
          <w:sz w:val="20"/>
        </w:rPr>
        <w:t>aplicación</w:t>
      </w:r>
      <w:r>
        <w:rPr>
          <w:spacing w:val="7"/>
          <w:w w:val="110"/>
          <w:sz w:val="20"/>
        </w:rPr>
        <w:t> </w:t>
      </w:r>
      <w:r>
        <w:rPr>
          <w:w w:val="110"/>
          <w:sz w:val="20"/>
        </w:rPr>
        <w:t>de</w:t>
      </w:r>
      <w:r>
        <w:rPr>
          <w:spacing w:val="7"/>
          <w:w w:val="110"/>
          <w:sz w:val="20"/>
        </w:rPr>
        <w:t> </w:t>
      </w:r>
      <w:r>
        <w:rPr>
          <w:w w:val="110"/>
          <w:sz w:val="20"/>
        </w:rPr>
        <w:t>programas</w:t>
      </w:r>
      <w:r>
        <w:rPr>
          <w:spacing w:val="8"/>
          <w:w w:val="110"/>
          <w:sz w:val="20"/>
        </w:rPr>
        <w:t> </w:t>
      </w:r>
      <w:r>
        <w:rPr>
          <w:w w:val="110"/>
          <w:sz w:val="20"/>
        </w:rPr>
        <w:t>de</w:t>
      </w:r>
      <w:r>
        <w:rPr>
          <w:spacing w:val="7"/>
          <w:w w:val="110"/>
          <w:sz w:val="20"/>
        </w:rPr>
        <w:t> </w:t>
      </w:r>
      <w:r>
        <w:rPr>
          <w:w w:val="110"/>
          <w:sz w:val="20"/>
        </w:rPr>
        <w:t>educación</w:t>
      </w:r>
      <w:r>
        <w:rPr>
          <w:spacing w:val="9"/>
          <w:w w:val="110"/>
          <w:sz w:val="20"/>
        </w:rPr>
        <w:t> </w:t>
      </w:r>
      <w:r>
        <w:rPr>
          <w:w w:val="110"/>
          <w:sz w:val="20"/>
        </w:rPr>
        <w:t>vial</w:t>
      </w:r>
      <w:r>
        <w:rPr>
          <w:spacing w:val="8"/>
          <w:w w:val="110"/>
          <w:sz w:val="20"/>
        </w:rPr>
        <w:t> </w:t>
      </w:r>
      <w:r>
        <w:rPr>
          <w:w w:val="110"/>
          <w:sz w:val="20"/>
        </w:rPr>
        <w:t>para</w:t>
      </w:r>
      <w:r>
        <w:rPr>
          <w:spacing w:val="8"/>
          <w:w w:val="110"/>
          <w:sz w:val="20"/>
        </w:rPr>
        <w:t> </w:t>
      </w:r>
      <w:r>
        <w:rPr>
          <w:w w:val="110"/>
          <w:sz w:val="20"/>
        </w:rPr>
        <w:t>peatones,</w:t>
      </w:r>
      <w:r>
        <w:rPr>
          <w:spacing w:val="9"/>
          <w:w w:val="110"/>
          <w:sz w:val="20"/>
        </w:rPr>
        <w:t> </w:t>
      </w:r>
      <w:r>
        <w:rPr>
          <w:w w:val="110"/>
          <w:sz w:val="20"/>
        </w:rPr>
        <w:t>conductores</w:t>
      </w:r>
      <w:r>
        <w:rPr>
          <w:spacing w:val="7"/>
          <w:w w:val="110"/>
          <w:sz w:val="20"/>
        </w:rPr>
        <w:t> </w:t>
      </w:r>
      <w:r>
        <w:rPr>
          <w:w w:val="110"/>
          <w:sz w:val="20"/>
        </w:rPr>
        <w:t>y</w:t>
      </w:r>
      <w:r>
        <w:rPr>
          <w:spacing w:val="9"/>
          <w:w w:val="110"/>
          <w:sz w:val="20"/>
        </w:rPr>
        <w:t> </w:t>
      </w:r>
      <w:r>
        <w:rPr>
          <w:w w:val="110"/>
          <w:sz w:val="20"/>
        </w:rPr>
        <w:t>pasajeros;</w:t>
      </w:r>
    </w:p>
    <w:p>
      <w:pPr>
        <w:pStyle w:val="BodyText"/>
        <w:spacing w:before="2"/>
        <w:ind w:left="0"/>
        <w:rPr>
          <w:sz w:val="21"/>
        </w:rPr>
      </w:pPr>
    </w:p>
    <w:p>
      <w:pPr>
        <w:pStyle w:val="ListParagraph"/>
        <w:numPr>
          <w:ilvl w:val="0"/>
          <w:numId w:val="192"/>
        </w:numPr>
        <w:tabs>
          <w:tab w:pos="591" w:val="left" w:leader="none"/>
        </w:tabs>
        <w:spacing w:line="249" w:lineRule="auto" w:before="1" w:after="0"/>
        <w:ind w:left="312" w:right="110" w:firstLine="0"/>
        <w:jc w:val="both"/>
        <w:rPr>
          <w:sz w:val="20"/>
        </w:rPr>
      </w:pPr>
      <w:r>
        <w:rPr>
          <w:w w:val="110"/>
          <w:sz w:val="20"/>
        </w:rPr>
        <w:t>Coordinar y ejecutar las acciones y medidas de auxilio que se adopten en relación con el tránsito    de peatones y de vehículos en caso de terremoto, explosión, inundación o cualquier otro siniestro, asalto, actos de vandalismo, manifestaciones y marchas, accidentes graves o cualquier alteración del orden</w:t>
      </w:r>
      <w:r>
        <w:rPr>
          <w:spacing w:val="11"/>
          <w:w w:val="110"/>
          <w:sz w:val="20"/>
        </w:rPr>
        <w:t> </w:t>
      </w:r>
      <w:r>
        <w:rPr>
          <w:w w:val="110"/>
          <w:sz w:val="20"/>
        </w:rPr>
        <w:t>público;</w:t>
      </w:r>
    </w:p>
    <w:p>
      <w:pPr>
        <w:pStyle w:val="BodyText"/>
        <w:spacing w:before="3"/>
        <w:ind w:left="0"/>
      </w:pPr>
    </w:p>
    <w:p>
      <w:pPr>
        <w:pStyle w:val="ListParagraph"/>
        <w:numPr>
          <w:ilvl w:val="0"/>
          <w:numId w:val="192"/>
        </w:numPr>
        <w:tabs>
          <w:tab w:pos="644" w:val="left" w:leader="none"/>
        </w:tabs>
        <w:spacing w:line="240" w:lineRule="auto" w:before="0" w:after="0"/>
        <w:ind w:left="643" w:right="0" w:hanging="332"/>
        <w:jc w:val="left"/>
        <w:rPr>
          <w:sz w:val="20"/>
        </w:rPr>
      </w:pPr>
      <w:r>
        <w:rPr>
          <w:w w:val="110"/>
          <w:sz w:val="20"/>
        </w:rPr>
        <w:t>Ordenar</w:t>
      </w:r>
      <w:r>
        <w:rPr>
          <w:spacing w:val="9"/>
          <w:w w:val="110"/>
          <w:sz w:val="20"/>
        </w:rPr>
        <w:t> </w:t>
      </w:r>
      <w:r>
        <w:rPr>
          <w:w w:val="110"/>
          <w:sz w:val="20"/>
        </w:rPr>
        <w:t>medidas</w:t>
      </w:r>
      <w:r>
        <w:rPr>
          <w:spacing w:val="8"/>
          <w:w w:val="110"/>
          <w:sz w:val="20"/>
        </w:rPr>
        <w:t> </w:t>
      </w:r>
      <w:r>
        <w:rPr>
          <w:w w:val="110"/>
          <w:sz w:val="20"/>
        </w:rPr>
        <w:t>de</w:t>
      </w:r>
      <w:r>
        <w:rPr>
          <w:spacing w:val="7"/>
          <w:w w:val="110"/>
          <w:sz w:val="20"/>
        </w:rPr>
        <w:t> </w:t>
      </w:r>
      <w:r>
        <w:rPr>
          <w:w w:val="110"/>
          <w:sz w:val="20"/>
        </w:rPr>
        <w:t>seguridad</w:t>
      </w:r>
      <w:r>
        <w:rPr>
          <w:spacing w:val="10"/>
          <w:w w:val="110"/>
          <w:sz w:val="20"/>
        </w:rPr>
        <w:t> </w:t>
      </w:r>
      <w:r>
        <w:rPr>
          <w:w w:val="110"/>
          <w:sz w:val="20"/>
        </w:rPr>
        <w:t>para</w:t>
      </w:r>
      <w:r>
        <w:rPr>
          <w:spacing w:val="8"/>
          <w:w w:val="110"/>
          <w:sz w:val="20"/>
        </w:rPr>
        <w:t> </w:t>
      </w:r>
      <w:r>
        <w:rPr>
          <w:w w:val="110"/>
          <w:sz w:val="20"/>
        </w:rPr>
        <w:t>prevenir</w:t>
      </w:r>
      <w:r>
        <w:rPr>
          <w:spacing w:val="10"/>
          <w:w w:val="110"/>
          <w:sz w:val="20"/>
        </w:rPr>
        <w:t> </w:t>
      </w:r>
      <w:r>
        <w:rPr>
          <w:w w:val="110"/>
          <w:sz w:val="20"/>
        </w:rPr>
        <w:t>daños</w:t>
      </w:r>
      <w:r>
        <w:rPr>
          <w:spacing w:val="7"/>
          <w:w w:val="110"/>
          <w:sz w:val="20"/>
        </w:rPr>
        <w:t> </w:t>
      </w:r>
      <w:r>
        <w:rPr>
          <w:w w:val="110"/>
          <w:sz w:val="20"/>
        </w:rPr>
        <w:t>con</w:t>
      </w:r>
      <w:r>
        <w:rPr>
          <w:spacing w:val="9"/>
          <w:w w:val="110"/>
          <w:sz w:val="20"/>
        </w:rPr>
        <w:t> </w:t>
      </w:r>
      <w:r>
        <w:rPr>
          <w:w w:val="110"/>
          <w:sz w:val="20"/>
        </w:rPr>
        <w:t>motivo</w:t>
      </w:r>
      <w:r>
        <w:rPr>
          <w:spacing w:val="8"/>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circulación</w:t>
      </w:r>
      <w:r>
        <w:rPr>
          <w:spacing w:val="8"/>
          <w:w w:val="110"/>
          <w:sz w:val="20"/>
        </w:rPr>
        <w:t> </w:t>
      </w:r>
      <w:r>
        <w:rPr>
          <w:w w:val="110"/>
          <w:sz w:val="20"/>
        </w:rPr>
        <w:t>de</w:t>
      </w:r>
      <w:r>
        <w:rPr>
          <w:spacing w:val="8"/>
          <w:w w:val="110"/>
          <w:sz w:val="20"/>
        </w:rPr>
        <w:t> </w:t>
      </w:r>
      <w:r>
        <w:rPr>
          <w:w w:val="110"/>
          <w:sz w:val="20"/>
        </w:rPr>
        <w:t>vehículos.</w:t>
      </w:r>
    </w:p>
    <w:p>
      <w:pPr>
        <w:pStyle w:val="BodyText"/>
        <w:spacing w:before="2"/>
        <w:ind w:left="0"/>
        <w:rPr>
          <w:sz w:val="21"/>
        </w:rPr>
      </w:pPr>
    </w:p>
    <w:p>
      <w:pPr>
        <w:pStyle w:val="ListParagraph"/>
        <w:numPr>
          <w:ilvl w:val="0"/>
          <w:numId w:val="192"/>
        </w:numPr>
        <w:tabs>
          <w:tab w:pos="681" w:val="left" w:leader="none"/>
        </w:tabs>
        <w:spacing w:line="249" w:lineRule="auto" w:before="0" w:after="0"/>
        <w:ind w:left="312" w:right="111" w:firstLine="0"/>
        <w:jc w:val="both"/>
        <w:rPr>
          <w:sz w:val="20"/>
        </w:rPr>
      </w:pPr>
      <w:r>
        <w:rPr>
          <w:w w:val="110"/>
          <w:sz w:val="20"/>
        </w:rPr>
        <w:t>Implementar y ejecutar medidas y programas permanentes, con fines </w:t>
      </w:r>
      <w:r>
        <w:rPr>
          <w:spacing w:val="3"/>
          <w:w w:val="110"/>
          <w:sz w:val="20"/>
        </w:rPr>
        <w:t>de </w:t>
      </w:r>
      <w:r>
        <w:rPr>
          <w:w w:val="110"/>
          <w:sz w:val="20"/>
        </w:rPr>
        <w:t>prevención de accidentes en materia vial para salvaguardar la integridad física y bienes de los conductores, sus familias y de la comunidad</w:t>
      </w:r>
      <w:r>
        <w:rPr>
          <w:spacing w:val="9"/>
          <w:w w:val="110"/>
          <w:sz w:val="20"/>
        </w:rPr>
        <w:t> </w:t>
      </w:r>
      <w:r>
        <w:rPr>
          <w:w w:val="110"/>
          <w:sz w:val="20"/>
        </w:rPr>
        <w:t>en</w:t>
      </w:r>
      <w:r>
        <w:rPr>
          <w:spacing w:val="8"/>
          <w:w w:val="110"/>
          <w:sz w:val="20"/>
        </w:rPr>
        <w:t> </w:t>
      </w:r>
      <w:r>
        <w:rPr>
          <w:w w:val="110"/>
          <w:sz w:val="20"/>
        </w:rPr>
        <w:t>general</w:t>
      </w:r>
      <w:r>
        <w:rPr>
          <w:spacing w:val="9"/>
          <w:w w:val="110"/>
          <w:sz w:val="20"/>
        </w:rPr>
        <w:t> </w:t>
      </w:r>
      <w:r>
        <w:rPr>
          <w:w w:val="110"/>
          <w:sz w:val="20"/>
        </w:rPr>
        <w:t>en</w:t>
      </w:r>
      <w:r>
        <w:rPr>
          <w:spacing w:val="8"/>
          <w:w w:val="110"/>
          <w:sz w:val="20"/>
        </w:rPr>
        <w:t> </w:t>
      </w:r>
      <w:r>
        <w:rPr>
          <w:w w:val="110"/>
          <w:sz w:val="20"/>
        </w:rPr>
        <w:t>términos</w:t>
      </w:r>
      <w:r>
        <w:rPr>
          <w:spacing w:val="8"/>
          <w:w w:val="110"/>
          <w:sz w:val="20"/>
        </w:rPr>
        <w:t> </w:t>
      </w:r>
      <w:r>
        <w:rPr>
          <w:w w:val="110"/>
          <w:sz w:val="20"/>
        </w:rPr>
        <w:t>de</w:t>
      </w:r>
      <w:r>
        <w:rPr>
          <w:spacing w:val="7"/>
          <w:w w:val="110"/>
          <w:sz w:val="20"/>
        </w:rPr>
        <w:t> </w:t>
      </w:r>
      <w:r>
        <w:rPr>
          <w:w w:val="110"/>
          <w:sz w:val="20"/>
        </w:rPr>
        <w:t>las</w:t>
      </w:r>
      <w:r>
        <w:rPr>
          <w:spacing w:val="8"/>
          <w:w w:val="110"/>
          <w:sz w:val="20"/>
        </w:rPr>
        <w:t> </w:t>
      </w:r>
      <w:r>
        <w:rPr>
          <w:w w:val="110"/>
          <w:sz w:val="20"/>
        </w:rPr>
        <w:t>disposiciones</w:t>
      </w:r>
      <w:r>
        <w:rPr>
          <w:spacing w:val="8"/>
          <w:w w:val="110"/>
          <w:sz w:val="20"/>
        </w:rPr>
        <w:t> </w:t>
      </w:r>
      <w:r>
        <w:rPr>
          <w:w w:val="110"/>
          <w:sz w:val="20"/>
        </w:rPr>
        <w:t>del</w:t>
      </w:r>
      <w:r>
        <w:rPr>
          <w:spacing w:val="9"/>
          <w:w w:val="110"/>
          <w:sz w:val="20"/>
        </w:rPr>
        <w:t> </w:t>
      </w:r>
      <w:r>
        <w:rPr>
          <w:w w:val="110"/>
          <w:sz w:val="20"/>
        </w:rPr>
        <w:t>Libro</w:t>
      </w:r>
      <w:r>
        <w:rPr>
          <w:spacing w:val="9"/>
          <w:w w:val="110"/>
          <w:sz w:val="20"/>
        </w:rPr>
        <w:t> </w:t>
      </w:r>
      <w:r>
        <w:rPr>
          <w:w w:val="110"/>
          <w:sz w:val="20"/>
        </w:rPr>
        <w:t>Segundo</w:t>
      </w:r>
      <w:r>
        <w:rPr>
          <w:spacing w:val="7"/>
          <w:w w:val="110"/>
          <w:sz w:val="20"/>
        </w:rPr>
        <w:t> </w:t>
      </w:r>
      <w:r>
        <w:rPr>
          <w:w w:val="110"/>
          <w:sz w:val="20"/>
        </w:rPr>
        <w:t>y</w:t>
      </w:r>
      <w:r>
        <w:rPr>
          <w:spacing w:val="9"/>
          <w:w w:val="110"/>
          <w:sz w:val="20"/>
        </w:rPr>
        <w:t> </w:t>
      </w:r>
      <w:r>
        <w:rPr>
          <w:w w:val="110"/>
          <w:sz w:val="20"/>
        </w:rPr>
        <w:t>de</w:t>
      </w:r>
      <w:r>
        <w:rPr>
          <w:spacing w:val="7"/>
          <w:w w:val="110"/>
          <w:sz w:val="20"/>
        </w:rPr>
        <w:t> </w:t>
      </w:r>
      <w:r>
        <w:rPr>
          <w:w w:val="110"/>
          <w:sz w:val="20"/>
        </w:rPr>
        <w:t>este</w:t>
      </w:r>
      <w:r>
        <w:rPr>
          <w:spacing w:val="8"/>
          <w:w w:val="110"/>
          <w:sz w:val="20"/>
        </w:rPr>
        <w:t> </w:t>
      </w:r>
      <w:r>
        <w:rPr>
          <w:w w:val="110"/>
          <w:sz w:val="20"/>
        </w:rPr>
        <w:t>Libro.</w:t>
      </w:r>
    </w:p>
    <w:p>
      <w:pPr>
        <w:pStyle w:val="BodyText"/>
        <w:spacing w:before="5"/>
        <w:ind w:left="0"/>
      </w:pPr>
    </w:p>
    <w:p>
      <w:pPr>
        <w:pStyle w:val="BodyText"/>
        <w:spacing w:line="247" w:lineRule="auto"/>
        <w:ind w:right="111"/>
        <w:jc w:val="both"/>
      </w:pPr>
      <w:r>
        <w:rPr>
          <w:w w:val="110"/>
        </w:rPr>
        <w:t>Las autoridades deberán presentar a los conductores ante el Oficial Calificador respectivo, cuando los hechos constituyan una falta administrativa; y al Ministerio Público, cuando el hecho sea constitutivo de delito, según corresponda.</w:t>
      </w:r>
    </w:p>
    <w:p>
      <w:pPr>
        <w:pStyle w:val="BodyText"/>
        <w:spacing w:before="9"/>
        <w:ind w:left="0"/>
      </w:pPr>
    </w:p>
    <w:p>
      <w:pPr>
        <w:pStyle w:val="BodyText"/>
        <w:spacing w:line="249" w:lineRule="auto"/>
        <w:ind w:right="111"/>
        <w:jc w:val="both"/>
      </w:pPr>
      <w:r>
        <w:rPr>
          <w:w w:val="110"/>
        </w:rPr>
        <w:t>Una vez expedidos los programas a que se refiere esta fracción, por las autoridades correspondientes, deberán ser publicados en el Periódico Oficial "Gaceta del Gobierno", en los medios oficiales de los municipios y en un diario de mayor circulación en esta Entidad Federativa.</w:t>
      </w:r>
    </w:p>
    <w:p>
      <w:pPr>
        <w:pStyle w:val="BodyText"/>
        <w:ind w:left="0"/>
        <w:rPr>
          <w:sz w:val="22"/>
        </w:rPr>
      </w:pPr>
    </w:p>
    <w:p>
      <w:pPr>
        <w:pStyle w:val="Heading1"/>
        <w:spacing w:before="167"/>
        <w:ind w:right="2009"/>
      </w:pPr>
      <w:r>
        <w:rPr/>
        <w:t>CAPITULO SEGUNDO</w:t>
      </w:r>
    </w:p>
    <w:p>
      <w:pPr>
        <w:spacing w:line="264" w:lineRule="exact" w:before="0"/>
        <w:ind w:left="2205" w:right="2008" w:firstLine="0"/>
        <w:jc w:val="center"/>
        <w:rPr>
          <w:rFonts w:ascii="TeX Gyre Bonum" w:hAnsi="TeX Gyre Bonum"/>
          <w:b/>
          <w:sz w:val="20"/>
        </w:rPr>
      </w:pPr>
      <w:r>
        <w:rPr>
          <w:rFonts w:ascii="TeX Gyre Bonum" w:hAnsi="TeX Gyre Bonum"/>
          <w:b/>
          <w:sz w:val="20"/>
        </w:rPr>
        <w:t>De los vehículos</w:t>
      </w:r>
    </w:p>
    <w:p>
      <w:pPr>
        <w:pStyle w:val="BodyText"/>
        <w:spacing w:before="179"/>
      </w:pPr>
      <w:r>
        <w:rPr>
          <w:rFonts w:ascii="TeX Gyre Bonum" w:hAnsi="TeX Gyre Bonum"/>
          <w:b/>
          <w:w w:val="110"/>
        </w:rPr>
        <w:t>Artículo 8.11.- </w:t>
      </w:r>
      <w:r>
        <w:rPr>
          <w:w w:val="110"/>
        </w:rPr>
        <w:t>El tránsito de vehículos se condiciona al cumplimiento de los requisitos siguientes:</w:t>
      </w:r>
    </w:p>
    <w:p>
      <w:pPr>
        <w:pStyle w:val="BodyText"/>
        <w:spacing w:before="7"/>
        <w:ind w:left="0"/>
        <w:rPr>
          <w:sz w:val="19"/>
        </w:rPr>
      </w:pPr>
    </w:p>
    <w:p>
      <w:pPr>
        <w:pStyle w:val="ListParagraph"/>
        <w:numPr>
          <w:ilvl w:val="0"/>
          <w:numId w:val="193"/>
        </w:numPr>
        <w:tabs>
          <w:tab w:pos="1021" w:val="left" w:leader="none"/>
          <w:tab w:pos="1022" w:val="left" w:leader="none"/>
        </w:tabs>
        <w:spacing w:line="240" w:lineRule="auto" w:before="1" w:after="0"/>
        <w:ind w:left="1021" w:right="0" w:hanging="710"/>
        <w:jc w:val="left"/>
        <w:rPr>
          <w:sz w:val="20"/>
        </w:rPr>
      </w:pPr>
      <w:r>
        <w:rPr>
          <w:w w:val="110"/>
          <w:sz w:val="20"/>
        </w:rPr>
        <w:t>Que</w:t>
      </w:r>
      <w:r>
        <w:rPr>
          <w:spacing w:val="8"/>
          <w:w w:val="110"/>
          <w:sz w:val="20"/>
        </w:rPr>
        <w:t> </w:t>
      </w:r>
      <w:r>
        <w:rPr>
          <w:w w:val="110"/>
          <w:sz w:val="20"/>
        </w:rPr>
        <w:t>estén</w:t>
      </w:r>
      <w:r>
        <w:rPr>
          <w:spacing w:val="10"/>
          <w:w w:val="110"/>
          <w:sz w:val="20"/>
        </w:rPr>
        <w:t> </w:t>
      </w:r>
      <w:r>
        <w:rPr>
          <w:w w:val="110"/>
          <w:sz w:val="20"/>
        </w:rPr>
        <w:t>matriculados</w:t>
      </w:r>
      <w:r>
        <w:rPr>
          <w:spacing w:val="8"/>
          <w:w w:val="110"/>
          <w:sz w:val="20"/>
        </w:rPr>
        <w:t> </w:t>
      </w:r>
      <w:r>
        <w:rPr>
          <w:w w:val="110"/>
          <w:sz w:val="20"/>
        </w:rPr>
        <w:t>o</w:t>
      </w:r>
      <w:r>
        <w:rPr>
          <w:spacing w:val="11"/>
          <w:w w:val="110"/>
          <w:sz w:val="20"/>
        </w:rPr>
        <w:t> </w:t>
      </w:r>
      <w:r>
        <w:rPr>
          <w:w w:val="110"/>
          <w:sz w:val="20"/>
        </w:rPr>
        <w:t>registrados</w:t>
      </w:r>
      <w:r>
        <w:rPr>
          <w:spacing w:val="8"/>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República</w:t>
      </w:r>
      <w:r>
        <w:rPr>
          <w:spacing w:val="9"/>
          <w:w w:val="110"/>
          <w:sz w:val="20"/>
        </w:rPr>
        <w:t> </w:t>
      </w:r>
      <w:r>
        <w:rPr>
          <w:w w:val="110"/>
          <w:sz w:val="20"/>
        </w:rPr>
        <w:t>Mexicana</w:t>
      </w:r>
      <w:r>
        <w:rPr>
          <w:spacing w:val="10"/>
          <w:w w:val="110"/>
          <w:sz w:val="20"/>
        </w:rPr>
        <w:t> </w:t>
      </w:r>
      <w:r>
        <w:rPr>
          <w:w w:val="110"/>
          <w:sz w:val="20"/>
        </w:rPr>
        <w:t>o</w:t>
      </w:r>
      <w:r>
        <w:rPr>
          <w:spacing w:val="10"/>
          <w:w w:val="110"/>
          <w:sz w:val="20"/>
        </w:rPr>
        <w:t> </w:t>
      </w:r>
      <w:r>
        <w:rPr>
          <w:w w:val="110"/>
          <w:sz w:val="20"/>
        </w:rPr>
        <w:t>el</w:t>
      </w:r>
      <w:r>
        <w:rPr>
          <w:spacing w:val="10"/>
          <w:w w:val="110"/>
          <w:sz w:val="20"/>
        </w:rPr>
        <w:t> </w:t>
      </w:r>
      <w:r>
        <w:rPr>
          <w:w w:val="110"/>
          <w:sz w:val="20"/>
        </w:rPr>
        <w:t>extranjero;</w:t>
      </w:r>
    </w:p>
    <w:p>
      <w:pPr>
        <w:pStyle w:val="BodyText"/>
        <w:spacing w:before="4"/>
        <w:ind w:left="0"/>
        <w:rPr>
          <w:sz w:val="21"/>
        </w:rPr>
      </w:pPr>
    </w:p>
    <w:p>
      <w:pPr>
        <w:pStyle w:val="ListParagraph"/>
        <w:numPr>
          <w:ilvl w:val="0"/>
          <w:numId w:val="193"/>
        </w:numPr>
        <w:tabs>
          <w:tab w:pos="1021" w:val="left" w:leader="none"/>
          <w:tab w:pos="1022" w:val="left" w:leader="none"/>
        </w:tabs>
        <w:spacing w:line="249" w:lineRule="auto" w:before="0" w:after="0"/>
        <w:ind w:left="1021" w:right="115" w:hanging="709"/>
        <w:jc w:val="left"/>
        <w:rPr>
          <w:sz w:val="20"/>
        </w:rPr>
      </w:pPr>
      <w:r>
        <w:rPr>
          <w:w w:val="110"/>
          <w:sz w:val="20"/>
        </w:rPr>
        <w:t>Que reúnan las especificaciones de seguridad y salubridad exigidas por las leyes  y  reglamentos;</w:t>
      </w:r>
    </w:p>
    <w:p>
      <w:pPr>
        <w:pStyle w:val="BodyText"/>
        <w:spacing w:before="4"/>
        <w:ind w:left="0"/>
      </w:pPr>
    </w:p>
    <w:p>
      <w:pPr>
        <w:pStyle w:val="ListParagraph"/>
        <w:numPr>
          <w:ilvl w:val="0"/>
          <w:numId w:val="193"/>
        </w:numPr>
        <w:tabs>
          <w:tab w:pos="1021" w:val="left" w:leader="none"/>
          <w:tab w:pos="1022" w:val="left" w:leader="none"/>
        </w:tabs>
        <w:spacing w:line="249" w:lineRule="auto" w:before="0" w:after="0"/>
        <w:ind w:left="1021" w:right="109" w:hanging="709"/>
        <w:jc w:val="left"/>
        <w:rPr>
          <w:sz w:val="20"/>
        </w:rPr>
      </w:pPr>
      <w:r>
        <w:rPr>
          <w:w w:val="110"/>
          <w:sz w:val="20"/>
        </w:rPr>
        <w:t>Que tengan el equipo y accesorios necesarios que señalen las normas correspondientes, de acuerdo</w:t>
      </w:r>
      <w:r>
        <w:rPr>
          <w:spacing w:val="10"/>
          <w:w w:val="110"/>
          <w:sz w:val="20"/>
        </w:rPr>
        <w:t> </w:t>
      </w:r>
      <w:r>
        <w:rPr>
          <w:w w:val="110"/>
          <w:sz w:val="20"/>
        </w:rPr>
        <w:t>con</w:t>
      </w:r>
      <w:r>
        <w:rPr>
          <w:spacing w:val="9"/>
          <w:w w:val="110"/>
          <w:sz w:val="20"/>
        </w:rPr>
        <w:t> </w:t>
      </w:r>
      <w:r>
        <w:rPr>
          <w:w w:val="110"/>
          <w:sz w:val="20"/>
        </w:rPr>
        <w:t>el</w:t>
      </w:r>
      <w:r>
        <w:rPr>
          <w:spacing w:val="10"/>
          <w:w w:val="110"/>
          <w:sz w:val="20"/>
        </w:rPr>
        <w:t> </w:t>
      </w:r>
      <w:r>
        <w:rPr>
          <w:w w:val="110"/>
          <w:sz w:val="20"/>
        </w:rPr>
        <w:t>tipo</w:t>
      </w:r>
      <w:r>
        <w:rPr>
          <w:spacing w:val="8"/>
          <w:w w:val="110"/>
          <w:sz w:val="20"/>
        </w:rPr>
        <w:t> </w:t>
      </w:r>
      <w:r>
        <w:rPr>
          <w:w w:val="110"/>
          <w:sz w:val="20"/>
        </w:rPr>
        <w:t>de</w:t>
      </w:r>
      <w:r>
        <w:rPr>
          <w:spacing w:val="8"/>
          <w:w w:val="110"/>
          <w:sz w:val="20"/>
        </w:rPr>
        <w:t> </w:t>
      </w:r>
      <w:r>
        <w:rPr>
          <w:w w:val="110"/>
          <w:sz w:val="20"/>
        </w:rPr>
        <w:t>vehículo</w:t>
      </w:r>
      <w:r>
        <w:rPr>
          <w:spacing w:val="11"/>
          <w:w w:val="110"/>
          <w:sz w:val="20"/>
        </w:rPr>
        <w:t> </w:t>
      </w:r>
      <w:r>
        <w:rPr>
          <w:w w:val="110"/>
          <w:sz w:val="20"/>
        </w:rPr>
        <w:t>de</w:t>
      </w:r>
      <w:r>
        <w:rPr>
          <w:spacing w:val="8"/>
          <w:w w:val="110"/>
          <w:sz w:val="20"/>
        </w:rPr>
        <w:t> </w:t>
      </w:r>
      <w:r>
        <w:rPr>
          <w:w w:val="110"/>
          <w:sz w:val="20"/>
        </w:rPr>
        <w:t>que</w:t>
      </w:r>
      <w:r>
        <w:rPr>
          <w:spacing w:val="8"/>
          <w:w w:val="110"/>
          <w:sz w:val="20"/>
        </w:rPr>
        <w:t> </w:t>
      </w:r>
      <w:r>
        <w:rPr>
          <w:w w:val="110"/>
          <w:sz w:val="20"/>
        </w:rPr>
        <w:t>se</w:t>
      </w:r>
      <w:r>
        <w:rPr>
          <w:spacing w:val="9"/>
          <w:w w:val="110"/>
          <w:sz w:val="20"/>
        </w:rPr>
        <w:t> </w:t>
      </w:r>
      <w:r>
        <w:rPr>
          <w:w w:val="110"/>
          <w:sz w:val="20"/>
        </w:rPr>
        <w:t>trate</w:t>
      </w:r>
      <w:r>
        <w:rPr>
          <w:spacing w:val="8"/>
          <w:w w:val="110"/>
          <w:sz w:val="20"/>
        </w:rPr>
        <w:t> </w:t>
      </w:r>
      <w:r>
        <w:rPr>
          <w:w w:val="110"/>
          <w:sz w:val="20"/>
        </w:rPr>
        <w:t>y</w:t>
      </w:r>
      <w:r>
        <w:rPr>
          <w:spacing w:val="10"/>
          <w:w w:val="110"/>
          <w:sz w:val="20"/>
        </w:rPr>
        <w:t> </w:t>
      </w:r>
      <w:r>
        <w:rPr>
          <w:w w:val="110"/>
          <w:sz w:val="20"/>
        </w:rPr>
        <w:t>el</w:t>
      </w:r>
      <w:r>
        <w:rPr>
          <w:spacing w:val="9"/>
          <w:w w:val="110"/>
          <w:sz w:val="20"/>
        </w:rPr>
        <w:t> </w:t>
      </w:r>
      <w:r>
        <w:rPr>
          <w:w w:val="110"/>
          <w:sz w:val="20"/>
        </w:rPr>
        <w:t>destino</w:t>
      </w:r>
      <w:r>
        <w:rPr>
          <w:spacing w:val="10"/>
          <w:w w:val="110"/>
          <w:sz w:val="20"/>
        </w:rPr>
        <w:t> </w:t>
      </w:r>
      <w:r>
        <w:rPr>
          <w:w w:val="110"/>
          <w:sz w:val="20"/>
        </w:rPr>
        <w:t>de</w:t>
      </w:r>
      <w:r>
        <w:rPr>
          <w:spacing w:val="9"/>
          <w:w w:val="110"/>
          <w:sz w:val="20"/>
        </w:rPr>
        <w:t> </w:t>
      </w:r>
      <w:r>
        <w:rPr>
          <w:w w:val="110"/>
          <w:sz w:val="20"/>
        </w:rPr>
        <w:t>su</w:t>
      </w:r>
      <w:r>
        <w:rPr>
          <w:spacing w:val="7"/>
          <w:w w:val="110"/>
          <w:sz w:val="20"/>
        </w:rPr>
        <w:t> </w:t>
      </w:r>
      <w:r>
        <w:rPr>
          <w:w w:val="110"/>
          <w:sz w:val="20"/>
        </w:rPr>
        <w:t>operación</w:t>
      </w:r>
      <w:r>
        <w:rPr>
          <w:spacing w:val="7"/>
          <w:w w:val="110"/>
          <w:sz w:val="20"/>
        </w:rPr>
        <w:t> </w:t>
      </w:r>
      <w:r>
        <w:rPr>
          <w:w w:val="110"/>
          <w:sz w:val="20"/>
        </w:rPr>
        <w:t>o</w:t>
      </w:r>
      <w:r>
        <w:rPr>
          <w:spacing w:val="11"/>
          <w:w w:val="110"/>
          <w:sz w:val="20"/>
        </w:rPr>
        <w:t> </w:t>
      </w:r>
      <w:r>
        <w:rPr>
          <w:w w:val="110"/>
          <w:sz w:val="20"/>
        </w:rPr>
        <w:t>fin;</w:t>
      </w:r>
    </w:p>
    <w:p>
      <w:pPr>
        <w:pStyle w:val="BodyText"/>
        <w:spacing w:before="6"/>
        <w:ind w:left="0"/>
      </w:pPr>
    </w:p>
    <w:p>
      <w:pPr>
        <w:pStyle w:val="ListParagraph"/>
        <w:numPr>
          <w:ilvl w:val="0"/>
          <w:numId w:val="193"/>
        </w:numPr>
        <w:tabs>
          <w:tab w:pos="1021" w:val="left" w:leader="none"/>
          <w:tab w:pos="1022" w:val="left" w:leader="none"/>
        </w:tabs>
        <w:spacing w:line="240" w:lineRule="auto" w:before="0" w:after="0"/>
        <w:ind w:left="1021" w:right="0" w:hanging="710"/>
        <w:jc w:val="left"/>
        <w:rPr>
          <w:sz w:val="20"/>
        </w:rPr>
      </w:pPr>
      <w:r>
        <w:rPr>
          <w:w w:val="110"/>
          <w:sz w:val="20"/>
        </w:rPr>
        <w:t>Que</w:t>
      </w:r>
      <w:r>
        <w:rPr>
          <w:spacing w:val="9"/>
          <w:w w:val="110"/>
          <w:sz w:val="20"/>
        </w:rPr>
        <w:t> </w:t>
      </w:r>
      <w:r>
        <w:rPr>
          <w:w w:val="110"/>
          <w:sz w:val="20"/>
        </w:rPr>
        <w:t>estén</w:t>
      </w:r>
      <w:r>
        <w:rPr>
          <w:spacing w:val="11"/>
          <w:w w:val="110"/>
          <w:sz w:val="20"/>
        </w:rPr>
        <w:t> </w:t>
      </w:r>
      <w:r>
        <w:rPr>
          <w:w w:val="110"/>
          <w:sz w:val="20"/>
        </w:rPr>
        <w:t>provistos</w:t>
      </w:r>
      <w:r>
        <w:rPr>
          <w:spacing w:val="10"/>
          <w:w w:val="110"/>
          <w:sz w:val="20"/>
        </w:rPr>
        <w:t> </w:t>
      </w:r>
      <w:r>
        <w:rPr>
          <w:w w:val="110"/>
          <w:sz w:val="20"/>
        </w:rPr>
        <w:t>de</w:t>
      </w:r>
      <w:r>
        <w:rPr>
          <w:spacing w:val="10"/>
          <w:w w:val="110"/>
          <w:sz w:val="20"/>
        </w:rPr>
        <w:t> </w:t>
      </w:r>
      <w:r>
        <w:rPr>
          <w:w w:val="110"/>
          <w:sz w:val="20"/>
        </w:rPr>
        <w:t>placas</w:t>
      </w:r>
      <w:r>
        <w:rPr>
          <w:spacing w:val="10"/>
          <w:w w:val="110"/>
          <w:sz w:val="20"/>
        </w:rPr>
        <w:t> </w:t>
      </w:r>
      <w:r>
        <w:rPr>
          <w:w w:val="110"/>
          <w:sz w:val="20"/>
        </w:rPr>
        <w:t>de</w:t>
      </w:r>
      <w:r>
        <w:rPr>
          <w:spacing w:val="10"/>
          <w:w w:val="110"/>
          <w:sz w:val="20"/>
        </w:rPr>
        <w:t> </w:t>
      </w:r>
      <w:r>
        <w:rPr>
          <w:w w:val="110"/>
          <w:sz w:val="20"/>
        </w:rPr>
        <w:t>matriculación</w:t>
      </w:r>
      <w:r>
        <w:rPr>
          <w:spacing w:val="10"/>
          <w:w w:val="110"/>
          <w:sz w:val="20"/>
        </w:rPr>
        <w:t> </w:t>
      </w:r>
      <w:r>
        <w:rPr>
          <w:w w:val="110"/>
          <w:sz w:val="20"/>
        </w:rPr>
        <w:t>o</w:t>
      </w:r>
      <w:r>
        <w:rPr>
          <w:spacing w:val="12"/>
          <w:w w:val="110"/>
          <w:sz w:val="20"/>
        </w:rPr>
        <w:t> </w:t>
      </w:r>
      <w:r>
        <w:rPr>
          <w:w w:val="110"/>
          <w:sz w:val="20"/>
        </w:rPr>
        <w:t>permisos</w:t>
      </w:r>
      <w:r>
        <w:rPr>
          <w:spacing w:val="10"/>
          <w:w w:val="110"/>
          <w:sz w:val="20"/>
        </w:rPr>
        <w:t> </w:t>
      </w:r>
      <w:r>
        <w:rPr>
          <w:w w:val="110"/>
          <w:sz w:val="20"/>
        </w:rPr>
        <w:t>vigentes.</w:t>
      </w:r>
    </w:p>
    <w:p>
      <w:pPr>
        <w:spacing w:before="196"/>
        <w:ind w:left="312" w:right="0" w:firstLine="0"/>
        <w:jc w:val="left"/>
        <w:rPr>
          <w:sz w:val="20"/>
        </w:rPr>
      </w:pPr>
      <w:r>
        <w:rPr>
          <w:rFonts w:ascii="TeX Gyre Bonum" w:hAnsi="TeX Gyre Bonum"/>
          <w:b/>
          <w:w w:val="110"/>
          <w:sz w:val="20"/>
        </w:rPr>
        <w:t>Artículo 8.12.- </w:t>
      </w:r>
      <w:r>
        <w:rPr>
          <w:w w:val="110"/>
          <w:sz w:val="20"/>
        </w:rPr>
        <w:t>Para los efectos de este Libro los vehículos se clasifican en:</w:t>
      </w:r>
    </w:p>
    <w:p>
      <w:pPr>
        <w:pStyle w:val="BodyText"/>
        <w:spacing w:before="7"/>
        <w:ind w:left="0"/>
        <w:rPr>
          <w:sz w:val="19"/>
        </w:rPr>
      </w:pPr>
    </w:p>
    <w:p>
      <w:pPr>
        <w:pStyle w:val="ListParagraph"/>
        <w:numPr>
          <w:ilvl w:val="0"/>
          <w:numId w:val="194"/>
        </w:numPr>
        <w:tabs>
          <w:tab w:pos="1021" w:val="left" w:leader="none"/>
          <w:tab w:pos="1022" w:val="left" w:leader="none"/>
        </w:tabs>
        <w:spacing w:line="240" w:lineRule="auto" w:before="0" w:after="0"/>
        <w:ind w:left="1021" w:right="0" w:hanging="710"/>
        <w:jc w:val="left"/>
        <w:rPr>
          <w:sz w:val="20"/>
        </w:rPr>
      </w:pPr>
      <w:r>
        <w:rPr>
          <w:w w:val="110"/>
          <w:sz w:val="20"/>
        </w:rPr>
        <w:t>Vehículos movidos por motores de combustión</w:t>
      </w:r>
      <w:r>
        <w:rPr>
          <w:spacing w:val="2"/>
          <w:w w:val="110"/>
          <w:sz w:val="20"/>
        </w:rPr>
        <w:t> </w:t>
      </w:r>
      <w:r>
        <w:rPr>
          <w:w w:val="110"/>
          <w:sz w:val="20"/>
        </w:rPr>
        <w:t>interna;</w:t>
      </w:r>
    </w:p>
    <w:p>
      <w:pPr>
        <w:pStyle w:val="BodyText"/>
        <w:spacing w:before="4"/>
        <w:ind w:left="0"/>
        <w:rPr>
          <w:sz w:val="21"/>
        </w:rPr>
      </w:pPr>
    </w:p>
    <w:p>
      <w:pPr>
        <w:pStyle w:val="ListParagraph"/>
        <w:numPr>
          <w:ilvl w:val="0"/>
          <w:numId w:val="194"/>
        </w:numPr>
        <w:tabs>
          <w:tab w:pos="1021" w:val="left" w:leader="none"/>
          <w:tab w:pos="1022" w:val="left" w:leader="none"/>
        </w:tabs>
        <w:spacing w:line="240" w:lineRule="auto" w:before="1" w:after="0"/>
        <w:ind w:left="1021" w:right="0" w:hanging="710"/>
        <w:jc w:val="left"/>
        <w:rPr>
          <w:sz w:val="20"/>
        </w:rPr>
      </w:pPr>
      <w:r>
        <w:rPr>
          <w:w w:val="110"/>
          <w:sz w:val="20"/>
        </w:rPr>
        <w:t>Vehículos movidos por motores</w:t>
      </w:r>
      <w:r>
        <w:rPr>
          <w:spacing w:val="38"/>
          <w:w w:val="110"/>
          <w:sz w:val="20"/>
        </w:rPr>
        <w:t> </w:t>
      </w:r>
      <w:r>
        <w:rPr>
          <w:w w:val="110"/>
          <w:sz w:val="20"/>
        </w:rPr>
        <w:t>eléctricos;</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194"/>
        </w:numPr>
        <w:tabs>
          <w:tab w:pos="1021" w:val="left" w:leader="none"/>
          <w:tab w:pos="1022" w:val="left" w:leader="none"/>
        </w:tabs>
        <w:spacing w:line="240" w:lineRule="auto" w:before="104" w:after="0"/>
        <w:ind w:left="1021" w:right="0" w:hanging="710"/>
        <w:jc w:val="left"/>
        <w:rPr>
          <w:sz w:val="20"/>
        </w:rPr>
      </w:pPr>
      <w:r>
        <w:rPr>
          <w:w w:val="110"/>
          <w:sz w:val="20"/>
        </w:rPr>
        <w:t>Vehículos de propulsión no</w:t>
      </w:r>
      <w:r>
        <w:rPr>
          <w:spacing w:val="40"/>
          <w:w w:val="110"/>
          <w:sz w:val="20"/>
        </w:rPr>
        <w:t> </w:t>
      </w:r>
      <w:r>
        <w:rPr>
          <w:w w:val="110"/>
          <w:sz w:val="20"/>
        </w:rPr>
        <w:t>mecánica;</w:t>
      </w:r>
    </w:p>
    <w:p>
      <w:pPr>
        <w:pStyle w:val="BodyText"/>
        <w:spacing w:before="3"/>
        <w:ind w:left="0"/>
        <w:rPr>
          <w:sz w:val="21"/>
        </w:rPr>
      </w:pPr>
    </w:p>
    <w:p>
      <w:pPr>
        <w:pStyle w:val="ListParagraph"/>
        <w:numPr>
          <w:ilvl w:val="0"/>
          <w:numId w:val="194"/>
        </w:numPr>
        <w:tabs>
          <w:tab w:pos="1021" w:val="left" w:leader="none"/>
          <w:tab w:pos="1022" w:val="left" w:leader="none"/>
        </w:tabs>
        <w:spacing w:line="240" w:lineRule="auto" w:before="0" w:after="0"/>
        <w:ind w:left="1021" w:right="0" w:hanging="710"/>
        <w:jc w:val="left"/>
        <w:rPr>
          <w:sz w:val="21"/>
        </w:rPr>
      </w:pPr>
      <w:r>
        <w:rPr>
          <w:w w:val="110"/>
          <w:sz w:val="20"/>
        </w:rPr>
        <w:t>Tráiler, autobuses y cualquier tipo de</w:t>
      </w:r>
      <w:r>
        <w:rPr>
          <w:spacing w:val="13"/>
          <w:w w:val="110"/>
          <w:sz w:val="20"/>
        </w:rPr>
        <w:t> </w:t>
      </w:r>
      <w:r>
        <w:rPr>
          <w:w w:val="110"/>
          <w:sz w:val="20"/>
        </w:rPr>
        <w:t>remolques.</w:t>
      </w:r>
    </w:p>
    <w:p>
      <w:pPr>
        <w:pStyle w:val="BodyText"/>
        <w:spacing w:line="242" w:lineRule="auto" w:before="196"/>
        <w:ind w:right="111"/>
        <w:jc w:val="both"/>
      </w:pPr>
      <w:r>
        <w:rPr>
          <w:rFonts w:ascii="TeX Gyre Bonum" w:hAnsi="TeX Gyre Bonum"/>
          <w:b/>
          <w:w w:val="110"/>
        </w:rPr>
        <w:t>Artículo 8.13.- </w:t>
      </w:r>
      <w:r>
        <w:rPr>
          <w:w w:val="110"/>
        </w:rPr>
        <w:t>Las placas de matriculación se instalarán en el lugar del vehículo destinado para ello por los fabricantes, en la parte media, de manera tal que vaya una en la parte delantera y otra en la parte posterior, excepto en los vehículos que requieran de una sola placa, en cuyo caso ésta  se  colocará</w:t>
      </w:r>
      <w:r>
        <w:rPr>
          <w:spacing w:val="9"/>
          <w:w w:val="110"/>
        </w:rPr>
        <w:t> </w:t>
      </w:r>
      <w:r>
        <w:rPr>
          <w:w w:val="110"/>
        </w:rPr>
        <w:t>en</w:t>
      </w:r>
      <w:r>
        <w:rPr>
          <w:spacing w:val="8"/>
          <w:w w:val="110"/>
        </w:rPr>
        <w:t> </w:t>
      </w:r>
      <w:r>
        <w:rPr>
          <w:w w:val="110"/>
        </w:rPr>
        <w:t>la</w:t>
      </w:r>
      <w:r>
        <w:rPr>
          <w:spacing w:val="8"/>
          <w:w w:val="110"/>
        </w:rPr>
        <w:t> </w:t>
      </w:r>
      <w:r>
        <w:rPr>
          <w:w w:val="110"/>
        </w:rPr>
        <w:t>parte</w:t>
      </w:r>
      <w:r>
        <w:rPr>
          <w:spacing w:val="8"/>
          <w:w w:val="110"/>
        </w:rPr>
        <w:t> </w:t>
      </w:r>
      <w:r>
        <w:rPr>
          <w:w w:val="110"/>
        </w:rPr>
        <w:t>posterior.</w:t>
      </w:r>
      <w:r>
        <w:rPr>
          <w:spacing w:val="9"/>
          <w:w w:val="110"/>
        </w:rPr>
        <w:t> </w:t>
      </w:r>
      <w:r>
        <w:rPr>
          <w:w w:val="110"/>
        </w:rPr>
        <w:t>La</w:t>
      </w:r>
      <w:r>
        <w:rPr>
          <w:spacing w:val="8"/>
          <w:w w:val="110"/>
        </w:rPr>
        <w:t> </w:t>
      </w:r>
      <w:r>
        <w:rPr>
          <w:w w:val="110"/>
        </w:rPr>
        <w:t>calcomanía</w:t>
      </w:r>
      <w:r>
        <w:rPr>
          <w:spacing w:val="8"/>
          <w:w w:val="110"/>
        </w:rPr>
        <w:t> </w:t>
      </w:r>
      <w:r>
        <w:rPr>
          <w:w w:val="110"/>
        </w:rPr>
        <w:t>correspondiente</w:t>
      </w:r>
      <w:r>
        <w:rPr>
          <w:spacing w:val="8"/>
          <w:w w:val="110"/>
        </w:rPr>
        <w:t> </w:t>
      </w:r>
      <w:r>
        <w:rPr>
          <w:w w:val="110"/>
        </w:rPr>
        <w:t>deberá</w:t>
      </w:r>
      <w:r>
        <w:rPr>
          <w:spacing w:val="8"/>
          <w:w w:val="110"/>
        </w:rPr>
        <w:t> </w:t>
      </w:r>
      <w:r>
        <w:rPr>
          <w:w w:val="110"/>
        </w:rPr>
        <w:t>ser</w:t>
      </w:r>
      <w:r>
        <w:rPr>
          <w:spacing w:val="9"/>
          <w:w w:val="110"/>
        </w:rPr>
        <w:t> </w:t>
      </w:r>
      <w:r>
        <w:rPr>
          <w:w w:val="110"/>
        </w:rPr>
        <w:t>adherida</w:t>
      </w:r>
      <w:r>
        <w:rPr>
          <w:spacing w:val="8"/>
          <w:w w:val="110"/>
        </w:rPr>
        <w:t> </w:t>
      </w:r>
      <w:r>
        <w:rPr>
          <w:w w:val="110"/>
        </w:rPr>
        <w:t>en</w:t>
      </w:r>
      <w:r>
        <w:rPr>
          <w:spacing w:val="8"/>
          <w:w w:val="110"/>
        </w:rPr>
        <w:t> </w:t>
      </w:r>
      <w:r>
        <w:rPr>
          <w:w w:val="110"/>
        </w:rPr>
        <w:t>lugar</w:t>
      </w:r>
      <w:r>
        <w:rPr>
          <w:spacing w:val="10"/>
          <w:w w:val="110"/>
        </w:rPr>
        <w:t> </w:t>
      </w:r>
      <w:r>
        <w:rPr>
          <w:w w:val="110"/>
        </w:rPr>
        <w:t>visible.</w:t>
      </w:r>
    </w:p>
    <w:p>
      <w:pPr>
        <w:spacing w:before="190"/>
        <w:ind w:left="312" w:right="0" w:firstLine="0"/>
        <w:jc w:val="both"/>
        <w:rPr>
          <w:sz w:val="20"/>
        </w:rPr>
      </w:pPr>
      <w:r>
        <w:rPr>
          <w:rFonts w:ascii="TeX Gyre Bonum" w:hAnsi="TeX Gyre Bonum"/>
          <w:b/>
          <w:w w:val="110"/>
          <w:sz w:val="20"/>
        </w:rPr>
        <w:t>Artículo 8.14.- </w:t>
      </w:r>
      <w:r>
        <w:rPr>
          <w:w w:val="110"/>
          <w:sz w:val="20"/>
        </w:rPr>
        <w:t>Se prohíbe instalar o utilizar en vehículos particulares:</w:t>
      </w:r>
    </w:p>
    <w:p>
      <w:pPr>
        <w:pStyle w:val="BodyText"/>
        <w:spacing w:before="10"/>
        <w:ind w:left="0"/>
        <w:rPr>
          <w:sz w:val="19"/>
        </w:rPr>
      </w:pPr>
    </w:p>
    <w:p>
      <w:pPr>
        <w:pStyle w:val="ListParagraph"/>
        <w:numPr>
          <w:ilvl w:val="0"/>
          <w:numId w:val="195"/>
        </w:numPr>
        <w:tabs>
          <w:tab w:pos="602" w:val="left" w:leader="none"/>
        </w:tabs>
        <w:spacing w:line="244" w:lineRule="auto" w:before="0" w:after="0"/>
        <w:ind w:left="312" w:right="108" w:firstLine="0"/>
        <w:jc w:val="both"/>
        <w:rPr>
          <w:sz w:val="20"/>
        </w:rPr>
      </w:pPr>
      <w:r>
        <w:rPr>
          <w:w w:val="110"/>
          <w:sz w:val="20"/>
        </w:rPr>
        <w:t>Elementos de identificación iguales o similares a los del transporte público de pasajeros matriculados</w:t>
      </w:r>
      <w:r>
        <w:rPr>
          <w:spacing w:val="9"/>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Estado,</w:t>
      </w:r>
      <w:r>
        <w:rPr>
          <w:spacing w:val="12"/>
          <w:w w:val="110"/>
          <w:sz w:val="20"/>
        </w:rPr>
        <w:t> </w:t>
      </w:r>
      <w:r>
        <w:rPr>
          <w:w w:val="110"/>
          <w:sz w:val="20"/>
        </w:rPr>
        <w:t>vehículos</w:t>
      </w:r>
      <w:r>
        <w:rPr>
          <w:spacing w:val="10"/>
          <w:w w:val="110"/>
          <w:sz w:val="20"/>
        </w:rPr>
        <w:t> </w:t>
      </w:r>
      <w:r>
        <w:rPr>
          <w:w w:val="110"/>
          <w:sz w:val="20"/>
        </w:rPr>
        <w:t>de</w:t>
      </w:r>
      <w:r>
        <w:rPr>
          <w:spacing w:val="10"/>
          <w:w w:val="110"/>
          <w:sz w:val="20"/>
        </w:rPr>
        <w:t> </w:t>
      </w:r>
      <w:r>
        <w:rPr>
          <w:w w:val="110"/>
          <w:sz w:val="20"/>
        </w:rPr>
        <w:t>emergencia</w:t>
      </w:r>
      <w:r>
        <w:rPr>
          <w:spacing w:val="11"/>
          <w:w w:val="110"/>
          <w:sz w:val="20"/>
        </w:rPr>
        <w:t> </w:t>
      </w:r>
      <w:r>
        <w:rPr>
          <w:w w:val="110"/>
          <w:sz w:val="20"/>
        </w:rPr>
        <w:t>o</w:t>
      </w:r>
      <w:r>
        <w:rPr>
          <w:spacing w:val="12"/>
          <w:w w:val="110"/>
          <w:sz w:val="20"/>
        </w:rPr>
        <w:t> </w:t>
      </w:r>
      <w:r>
        <w:rPr>
          <w:w w:val="110"/>
          <w:sz w:val="20"/>
        </w:rPr>
        <w:t>patrullas;</w:t>
      </w:r>
    </w:p>
    <w:p>
      <w:pPr>
        <w:pStyle w:val="BodyText"/>
        <w:spacing w:before="2"/>
        <w:ind w:left="0"/>
        <w:rPr>
          <w:sz w:val="21"/>
        </w:rPr>
      </w:pPr>
    </w:p>
    <w:p>
      <w:pPr>
        <w:pStyle w:val="ListParagraph"/>
        <w:numPr>
          <w:ilvl w:val="0"/>
          <w:numId w:val="195"/>
        </w:numPr>
        <w:tabs>
          <w:tab w:pos="578" w:val="left" w:leader="none"/>
        </w:tabs>
        <w:spacing w:line="240" w:lineRule="auto" w:before="0" w:after="0"/>
        <w:ind w:left="577" w:right="0" w:hanging="266"/>
        <w:jc w:val="left"/>
        <w:rPr>
          <w:sz w:val="20"/>
        </w:rPr>
      </w:pPr>
      <w:r>
        <w:rPr>
          <w:w w:val="110"/>
          <w:sz w:val="20"/>
        </w:rPr>
        <w:t>Dispositivos</w:t>
      </w:r>
      <w:r>
        <w:rPr>
          <w:spacing w:val="8"/>
          <w:w w:val="110"/>
          <w:sz w:val="20"/>
        </w:rPr>
        <w:t> </w:t>
      </w:r>
      <w:r>
        <w:rPr>
          <w:w w:val="110"/>
          <w:sz w:val="20"/>
        </w:rPr>
        <w:t>similares</w:t>
      </w:r>
      <w:r>
        <w:rPr>
          <w:spacing w:val="9"/>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utilizados</w:t>
      </w:r>
      <w:r>
        <w:rPr>
          <w:spacing w:val="8"/>
          <w:w w:val="110"/>
          <w:sz w:val="20"/>
        </w:rPr>
        <w:t> </w:t>
      </w:r>
      <w:r>
        <w:rPr>
          <w:w w:val="110"/>
          <w:sz w:val="20"/>
        </w:rPr>
        <w:t>por</w:t>
      </w:r>
      <w:r>
        <w:rPr>
          <w:spacing w:val="9"/>
          <w:w w:val="110"/>
          <w:sz w:val="20"/>
        </w:rPr>
        <w:t> </w:t>
      </w:r>
      <w:r>
        <w:rPr>
          <w:w w:val="110"/>
          <w:sz w:val="20"/>
        </w:rPr>
        <w:t>vehículos</w:t>
      </w:r>
      <w:r>
        <w:rPr>
          <w:spacing w:val="9"/>
          <w:w w:val="110"/>
          <w:sz w:val="20"/>
        </w:rPr>
        <w:t> </w:t>
      </w:r>
      <w:r>
        <w:rPr>
          <w:w w:val="110"/>
          <w:sz w:val="20"/>
        </w:rPr>
        <w:t>policiales</w:t>
      </w:r>
      <w:r>
        <w:rPr>
          <w:spacing w:val="8"/>
          <w:w w:val="110"/>
          <w:sz w:val="20"/>
        </w:rPr>
        <w:t> </w:t>
      </w:r>
      <w:r>
        <w:rPr>
          <w:w w:val="110"/>
          <w:sz w:val="20"/>
        </w:rPr>
        <w:t>o</w:t>
      </w:r>
      <w:r>
        <w:rPr>
          <w:spacing w:val="11"/>
          <w:w w:val="110"/>
          <w:sz w:val="20"/>
        </w:rPr>
        <w:t> </w:t>
      </w:r>
      <w:r>
        <w:rPr>
          <w:w w:val="110"/>
          <w:sz w:val="20"/>
        </w:rPr>
        <w:t>de</w:t>
      </w:r>
      <w:r>
        <w:rPr>
          <w:spacing w:val="8"/>
          <w:w w:val="110"/>
          <w:sz w:val="20"/>
        </w:rPr>
        <w:t> </w:t>
      </w:r>
      <w:r>
        <w:rPr>
          <w:w w:val="110"/>
          <w:sz w:val="20"/>
        </w:rPr>
        <w:t>emergencia;</w:t>
      </w:r>
    </w:p>
    <w:p>
      <w:pPr>
        <w:pStyle w:val="BodyText"/>
        <w:spacing w:before="4"/>
        <w:ind w:left="0"/>
        <w:rPr>
          <w:sz w:val="21"/>
        </w:rPr>
      </w:pPr>
    </w:p>
    <w:p>
      <w:pPr>
        <w:pStyle w:val="ListParagraph"/>
        <w:numPr>
          <w:ilvl w:val="0"/>
          <w:numId w:val="195"/>
        </w:numPr>
        <w:tabs>
          <w:tab w:pos="645" w:val="left" w:leader="none"/>
        </w:tabs>
        <w:spacing w:line="240" w:lineRule="auto" w:before="0" w:after="0"/>
        <w:ind w:left="644" w:right="0" w:hanging="333"/>
        <w:jc w:val="left"/>
        <w:rPr>
          <w:sz w:val="20"/>
        </w:rPr>
      </w:pPr>
      <w:r>
        <w:rPr>
          <w:w w:val="110"/>
          <w:sz w:val="20"/>
        </w:rPr>
        <w:t>Faros</w:t>
      </w:r>
      <w:r>
        <w:rPr>
          <w:spacing w:val="8"/>
          <w:w w:val="110"/>
          <w:sz w:val="20"/>
        </w:rPr>
        <w:t> </w:t>
      </w:r>
      <w:r>
        <w:rPr>
          <w:w w:val="110"/>
          <w:sz w:val="20"/>
        </w:rPr>
        <w:t>delanteros</w:t>
      </w:r>
      <w:r>
        <w:rPr>
          <w:spacing w:val="8"/>
          <w:w w:val="110"/>
          <w:sz w:val="20"/>
        </w:rPr>
        <w:t> </w:t>
      </w:r>
      <w:r>
        <w:rPr>
          <w:w w:val="110"/>
          <w:sz w:val="20"/>
        </w:rPr>
        <w:t>de</w:t>
      </w:r>
      <w:r>
        <w:rPr>
          <w:spacing w:val="8"/>
          <w:w w:val="110"/>
          <w:sz w:val="20"/>
        </w:rPr>
        <w:t> </w:t>
      </w:r>
      <w:r>
        <w:rPr>
          <w:w w:val="110"/>
          <w:sz w:val="20"/>
        </w:rPr>
        <w:t>color</w:t>
      </w:r>
      <w:r>
        <w:rPr>
          <w:spacing w:val="9"/>
          <w:w w:val="110"/>
          <w:sz w:val="20"/>
        </w:rPr>
        <w:t> </w:t>
      </w:r>
      <w:r>
        <w:rPr>
          <w:w w:val="110"/>
          <w:sz w:val="20"/>
        </w:rPr>
        <w:t>distinto</w:t>
      </w:r>
      <w:r>
        <w:rPr>
          <w:spacing w:val="8"/>
          <w:w w:val="110"/>
          <w:sz w:val="20"/>
        </w:rPr>
        <w:t> </w:t>
      </w:r>
      <w:r>
        <w:rPr>
          <w:w w:val="110"/>
          <w:sz w:val="20"/>
        </w:rPr>
        <w:t>al</w:t>
      </w:r>
      <w:r>
        <w:rPr>
          <w:spacing w:val="9"/>
          <w:w w:val="110"/>
          <w:sz w:val="20"/>
        </w:rPr>
        <w:t> </w:t>
      </w:r>
      <w:r>
        <w:rPr>
          <w:w w:val="110"/>
          <w:sz w:val="20"/>
        </w:rPr>
        <w:t>blanco</w:t>
      </w:r>
      <w:r>
        <w:rPr>
          <w:spacing w:val="9"/>
          <w:w w:val="110"/>
          <w:sz w:val="20"/>
        </w:rPr>
        <w:t> </w:t>
      </w:r>
      <w:r>
        <w:rPr>
          <w:w w:val="110"/>
          <w:sz w:val="20"/>
        </w:rPr>
        <w:t>o</w:t>
      </w:r>
      <w:r>
        <w:rPr>
          <w:spacing w:val="6"/>
          <w:w w:val="110"/>
          <w:sz w:val="20"/>
        </w:rPr>
        <w:t> </w:t>
      </w:r>
      <w:r>
        <w:rPr>
          <w:w w:val="110"/>
          <w:sz w:val="20"/>
        </w:rPr>
        <w:t>ámbar,</w:t>
      </w:r>
      <w:r>
        <w:rPr>
          <w:spacing w:val="10"/>
          <w:w w:val="110"/>
          <w:sz w:val="20"/>
        </w:rPr>
        <w:t> </w:t>
      </w:r>
      <w:r>
        <w:rPr>
          <w:w w:val="110"/>
          <w:sz w:val="20"/>
        </w:rPr>
        <w:t>con</w:t>
      </w:r>
      <w:r>
        <w:rPr>
          <w:spacing w:val="9"/>
          <w:w w:val="110"/>
          <w:sz w:val="20"/>
        </w:rPr>
        <w:t> </w:t>
      </w:r>
      <w:r>
        <w:rPr>
          <w:w w:val="110"/>
          <w:sz w:val="20"/>
        </w:rPr>
        <w:t>excepción</w:t>
      </w:r>
      <w:r>
        <w:rPr>
          <w:spacing w:val="9"/>
          <w:w w:val="110"/>
          <w:sz w:val="20"/>
        </w:rPr>
        <w:t> </w:t>
      </w:r>
      <w:r>
        <w:rPr>
          <w:w w:val="110"/>
          <w:sz w:val="20"/>
        </w:rPr>
        <w:t>a</w:t>
      </w:r>
      <w:r>
        <w:rPr>
          <w:spacing w:val="10"/>
          <w:w w:val="110"/>
          <w:sz w:val="20"/>
        </w:rPr>
        <w:t> </w:t>
      </w:r>
      <w:r>
        <w:rPr>
          <w:w w:val="110"/>
          <w:sz w:val="20"/>
        </w:rPr>
        <w:t>los</w:t>
      </w:r>
      <w:r>
        <w:rPr>
          <w:spacing w:val="8"/>
          <w:w w:val="110"/>
          <w:sz w:val="20"/>
        </w:rPr>
        <w:t> </w:t>
      </w:r>
      <w:r>
        <w:rPr>
          <w:w w:val="110"/>
          <w:sz w:val="20"/>
        </w:rPr>
        <w:t>instalados</w:t>
      </w:r>
      <w:r>
        <w:rPr>
          <w:spacing w:val="8"/>
          <w:w w:val="110"/>
          <w:sz w:val="20"/>
        </w:rPr>
        <w:t> </w:t>
      </w:r>
      <w:r>
        <w:rPr>
          <w:w w:val="110"/>
          <w:sz w:val="20"/>
        </w:rPr>
        <w:t>de</w:t>
      </w:r>
      <w:r>
        <w:rPr>
          <w:spacing w:val="8"/>
          <w:w w:val="110"/>
          <w:sz w:val="20"/>
        </w:rPr>
        <w:t> </w:t>
      </w:r>
      <w:r>
        <w:rPr>
          <w:w w:val="110"/>
          <w:sz w:val="20"/>
        </w:rPr>
        <w:t>fábrica;</w:t>
      </w:r>
    </w:p>
    <w:p>
      <w:pPr>
        <w:pStyle w:val="BodyText"/>
        <w:spacing w:before="2"/>
        <w:ind w:left="0"/>
        <w:rPr>
          <w:sz w:val="21"/>
        </w:rPr>
      </w:pPr>
    </w:p>
    <w:p>
      <w:pPr>
        <w:pStyle w:val="ListParagraph"/>
        <w:numPr>
          <w:ilvl w:val="0"/>
          <w:numId w:val="195"/>
        </w:numPr>
        <w:tabs>
          <w:tab w:pos="650" w:val="left" w:leader="none"/>
        </w:tabs>
        <w:spacing w:line="240" w:lineRule="auto" w:before="0" w:after="0"/>
        <w:ind w:left="649" w:right="0" w:hanging="338"/>
        <w:jc w:val="left"/>
        <w:rPr>
          <w:sz w:val="20"/>
        </w:rPr>
      </w:pPr>
      <w:r>
        <w:rPr>
          <w:w w:val="110"/>
          <w:sz w:val="20"/>
        </w:rPr>
        <w:t>Faros</w:t>
      </w:r>
      <w:r>
        <w:rPr>
          <w:spacing w:val="9"/>
          <w:w w:val="110"/>
          <w:sz w:val="20"/>
        </w:rPr>
        <w:t> </w:t>
      </w:r>
      <w:r>
        <w:rPr>
          <w:w w:val="110"/>
          <w:sz w:val="20"/>
        </w:rPr>
        <w:t>deslumbrantes</w:t>
      </w:r>
      <w:r>
        <w:rPr>
          <w:spacing w:val="11"/>
          <w:w w:val="110"/>
          <w:sz w:val="20"/>
        </w:rPr>
        <w:t> </w:t>
      </w:r>
      <w:r>
        <w:rPr>
          <w:w w:val="110"/>
          <w:sz w:val="20"/>
        </w:rPr>
        <w:t>que</w:t>
      </w:r>
      <w:r>
        <w:rPr>
          <w:spacing w:val="10"/>
          <w:w w:val="110"/>
          <w:sz w:val="20"/>
        </w:rPr>
        <w:t> </w:t>
      </w:r>
      <w:r>
        <w:rPr>
          <w:w w:val="110"/>
          <w:sz w:val="20"/>
        </w:rPr>
        <w:t>pongan</w:t>
      </w:r>
      <w:r>
        <w:rPr>
          <w:spacing w:val="10"/>
          <w:w w:val="110"/>
          <w:sz w:val="20"/>
        </w:rPr>
        <w:t> </w:t>
      </w:r>
      <w:r>
        <w:rPr>
          <w:w w:val="110"/>
          <w:sz w:val="20"/>
        </w:rPr>
        <w:t>en</w:t>
      </w:r>
      <w:r>
        <w:rPr>
          <w:spacing w:val="10"/>
          <w:w w:val="110"/>
          <w:sz w:val="20"/>
        </w:rPr>
        <w:t> </w:t>
      </w:r>
      <w:r>
        <w:rPr>
          <w:w w:val="110"/>
          <w:sz w:val="20"/>
        </w:rPr>
        <w:t>riesgo</w:t>
      </w:r>
      <w:r>
        <w:rPr>
          <w:spacing w:val="12"/>
          <w:w w:val="110"/>
          <w:sz w:val="20"/>
        </w:rPr>
        <w:t> </w:t>
      </w:r>
      <w:r>
        <w:rPr>
          <w:w w:val="110"/>
          <w:sz w:val="20"/>
        </w:rPr>
        <w:t>la</w:t>
      </w:r>
      <w:r>
        <w:rPr>
          <w:spacing w:val="10"/>
          <w:w w:val="110"/>
          <w:sz w:val="20"/>
        </w:rPr>
        <w:t> </w:t>
      </w:r>
      <w:r>
        <w:rPr>
          <w:w w:val="110"/>
          <w:sz w:val="20"/>
        </w:rPr>
        <w:t>seguridad</w:t>
      </w:r>
      <w:r>
        <w:rPr>
          <w:spacing w:val="11"/>
          <w:w w:val="110"/>
          <w:sz w:val="20"/>
        </w:rPr>
        <w:t> </w:t>
      </w:r>
      <w:r>
        <w:rPr>
          <w:w w:val="110"/>
          <w:sz w:val="20"/>
        </w:rPr>
        <w:t>de</w:t>
      </w:r>
      <w:r>
        <w:rPr>
          <w:spacing w:val="10"/>
          <w:w w:val="110"/>
          <w:sz w:val="20"/>
        </w:rPr>
        <w:t> </w:t>
      </w:r>
      <w:r>
        <w:rPr>
          <w:w w:val="110"/>
          <w:sz w:val="20"/>
        </w:rPr>
        <w:t>conductores</w:t>
      </w:r>
      <w:r>
        <w:rPr>
          <w:spacing w:val="9"/>
          <w:w w:val="110"/>
          <w:sz w:val="20"/>
        </w:rPr>
        <w:t> </w:t>
      </w:r>
      <w:r>
        <w:rPr>
          <w:w w:val="110"/>
          <w:sz w:val="20"/>
        </w:rPr>
        <w:t>o</w:t>
      </w:r>
      <w:r>
        <w:rPr>
          <w:spacing w:val="12"/>
          <w:w w:val="110"/>
          <w:sz w:val="20"/>
        </w:rPr>
        <w:t> </w:t>
      </w:r>
      <w:r>
        <w:rPr>
          <w:w w:val="110"/>
          <w:sz w:val="20"/>
        </w:rPr>
        <w:t>peatones;</w:t>
      </w:r>
    </w:p>
    <w:p>
      <w:pPr>
        <w:pStyle w:val="BodyText"/>
        <w:spacing w:before="5"/>
        <w:ind w:left="0"/>
        <w:rPr>
          <w:sz w:val="21"/>
        </w:rPr>
      </w:pPr>
    </w:p>
    <w:p>
      <w:pPr>
        <w:pStyle w:val="ListParagraph"/>
        <w:numPr>
          <w:ilvl w:val="0"/>
          <w:numId w:val="195"/>
        </w:numPr>
        <w:tabs>
          <w:tab w:pos="583" w:val="left" w:leader="none"/>
        </w:tabs>
        <w:spacing w:line="240" w:lineRule="auto" w:before="0" w:after="0"/>
        <w:ind w:left="582" w:right="0" w:hanging="271"/>
        <w:jc w:val="left"/>
        <w:rPr>
          <w:sz w:val="20"/>
        </w:rPr>
      </w:pPr>
      <w:r>
        <w:rPr>
          <w:w w:val="110"/>
          <w:sz w:val="20"/>
        </w:rPr>
        <w:t>Luces</w:t>
      </w:r>
      <w:r>
        <w:rPr>
          <w:spacing w:val="9"/>
          <w:w w:val="110"/>
          <w:sz w:val="20"/>
        </w:rPr>
        <w:t> </w:t>
      </w:r>
      <w:r>
        <w:rPr>
          <w:w w:val="110"/>
          <w:sz w:val="20"/>
        </w:rPr>
        <w:t>de</w:t>
      </w:r>
      <w:r>
        <w:rPr>
          <w:spacing w:val="10"/>
          <w:w w:val="110"/>
          <w:sz w:val="20"/>
        </w:rPr>
        <w:t> </w:t>
      </w:r>
      <w:r>
        <w:rPr>
          <w:w w:val="110"/>
          <w:sz w:val="20"/>
        </w:rPr>
        <w:t>neón</w:t>
      </w:r>
      <w:r>
        <w:rPr>
          <w:spacing w:val="11"/>
          <w:w w:val="110"/>
          <w:sz w:val="20"/>
        </w:rPr>
        <w:t> </w:t>
      </w:r>
      <w:r>
        <w:rPr>
          <w:w w:val="110"/>
          <w:sz w:val="20"/>
        </w:rPr>
        <w:t>alrededor</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placas</w:t>
      </w:r>
      <w:r>
        <w:rPr>
          <w:spacing w:val="10"/>
          <w:w w:val="110"/>
          <w:sz w:val="20"/>
        </w:rPr>
        <w:t> </w:t>
      </w:r>
      <w:r>
        <w:rPr>
          <w:w w:val="110"/>
          <w:sz w:val="20"/>
        </w:rPr>
        <w:t>de</w:t>
      </w:r>
      <w:r>
        <w:rPr>
          <w:spacing w:val="10"/>
          <w:w w:val="110"/>
          <w:sz w:val="20"/>
        </w:rPr>
        <w:t> </w:t>
      </w:r>
      <w:r>
        <w:rPr>
          <w:w w:val="110"/>
          <w:sz w:val="20"/>
        </w:rPr>
        <w:t>matrícula;</w:t>
      </w:r>
    </w:p>
    <w:p>
      <w:pPr>
        <w:pStyle w:val="BodyText"/>
        <w:spacing w:before="4"/>
        <w:ind w:left="0"/>
        <w:rPr>
          <w:sz w:val="21"/>
        </w:rPr>
      </w:pPr>
    </w:p>
    <w:p>
      <w:pPr>
        <w:pStyle w:val="ListParagraph"/>
        <w:numPr>
          <w:ilvl w:val="0"/>
          <w:numId w:val="195"/>
        </w:numPr>
        <w:tabs>
          <w:tab w:pos="657" w:val="left" w:leader="none"/>
        </w:tabs>
        <w:spacing w:line="247" w:lineRule="auto" w:before="1" w:after="0"/>
        <w:ind w:left="312" w:right="109" w:firstLine="0"/>
        <w:jc w:val="both"/>
        <w:rPr>
          <w:sz w:val="20"/>
        </w:rPr>
      </w:pPr>
      <w:r>
        <w:rPr>
          <w:w w:val="110"/>
          <w:sz w:val="20"/>
        </w:rPr>
        <w:t>Televisor o pantalla de proyección de cualquier tipo de imágenes en la parte interior delantera del vehículo, con excepción de los instalados de fábrica, de acuerdo con las normas establecidas </w:t>
      </w:r>
      <w:r>
        <w:rPr>
          <w:spacing w:val="2"/>
          <w:w w:val="110"/>
          <w:sz w:val="20"/>
        </w:rPr>
        <w:t>por </w:t>
      </w:r>
      <w:r>
        <w:rPr>
          <w:w w:val="110"/>
          <w:sz w:val="20"/>
        </w:rPr>
        <w:t>la autoridad federal</w:t>
      </w:r>
      <w:r>
        <w:rPr>
          <w:spacing w:val="22"/>
          <w:w w:val="110"/>
          <w:sz w:val="20"/>
        </w:rPr>
        <w:t> </w:t>
      </w:r>
      <w:r>
        <w:rPr>
          <w:w w:val="110"/>
          <w:sz w:val="20"/>
        </w:rPr>
        <w:t>competente;</w:t>
      </w:r>
    </w:p>
    <w:p>
      <w:pPr>
        <w:pStyle w:val="BodyText"/>
        <w:spacing w:before="8"/>
        <w:ind w:left="0"/>
      </w:pPr>
    </w:p>
    <w:p>
      <w:pPr>
        <w:pStyle w:val="ListParagraph"/>
        <w:numPr>
          <w:ilvl w:val="0"/>
          <w:numId w:val="195"/>
        </w:numPr>
        <w:tabs>
          <w:tab w:pos="763" w:val="left" w:leader="none"/>
        </w:tabs>
        <w:spacing w:line="247" w:lineRule="auto" w:before="0" w:after="0"/>
        <w:ind w:left="312" w:right="111" w:firstLine="0"/>
        <w:jc w:val="both"/>
        <w:rPr>
          <w:sz w:val="20"/>
        </w:rPr>
      </w:pPr>
      <w:r>
        <w:rPr>
          <w:w w:val="110"/>
          <w:sz w:val="20"/>
        </w:rPr>
        <w:t>Vidrios polarizados, oscurecidos o aditamentos que obstruyan la visibilidad del conductor al interior del vehículo, salvo cuando vengan instalados de fábrica, de acuerdo con  las  normas  expedidas por la autoridad federal correspondiente, o cuando así se requiera por razones médicas, debidamente acreditadas ante la autoridad competente y, cualquiera de estas circunstancias debe indicarse en la tarjeta de circulación.</w:t>
      </w:r>
    </w:p>
    <w:p>
      <w:pPr>
        <w:pStyle w:val="BodyText"/>
        <w:spacing w:before="1"/>
        <w:ind w:left="0"/>
        <w:rPr>
          <w:sz w:val="21"/>
        </w:rPr>
      </w:pPr>
    </w:p>
    <w:p>
      <w:pPr>
        <w:pStyle w:val="ListParagraph"/>
        <w:numPr>
          <w:ilvl w:val="0"/>
          <w:numId w:val="195"/>
        </w:numPr>
        <w:tabs>
          <w:tab w:pos="823" w:val="left" w:leader="none"/>
        </w:tabs>
        <w:spacing w:line="247" w:lineRule="auto" w:before="0" w:after="0"/>
        <w:ind w:left="312" w:right="112" w:firstLine="0"/>
        <w:jc w:val="both"/>
        <w:rPr>
          <w:sz w:val="20"/>
        </w:rPr>
      </w:pPr>
      <w:r>
        <w:rPr>
          <w:w w:val="110"/>
          <w:sz w:val="20"/>
        </w:rPr>
        <w:t>Transportar más de 10 kilogramos de artículos pirotécnicos, salvo que cuenten con permiso expedido por la autoridad competente y que cumpla las medidas de seguridad necesarias, para transportar artículos</w:t>
      </w:r>
      <w:r>
        <w:rPr>
          <w:spacing w:val="19"/>
          <w:w w:val="110"/>
          <w:sz w:val="20"/>
        </w:rPr>
        <w:t> </w:t>
      </w:r>
      <w:r>
        <w:rPr>
          <w:w w:val="110"/>
          <w:sz w:val="20"/>
        </w:rPr>
        <w:t>peligrosos.</w:t>
      </w:r>
    </w:p>
    <w:p>
      <w:pPr>
        <w:pStyle w:val="BodyText"/>
        <w:spacing w:before="5"/>
        <w:ind w:left="0"/>
        <w:rPr>
          <w:sz w:val="17"/>
        </w:rPr>
      </w:pPr>
    </w:p>
    <w:p>
      <w:pPr>
        <w:pStyle w:val="BodyText"/>
        <w:spacing w:line="230" w:lineRule="auto"/>
        <w:ind w:right="111"/>
        <w:jc w:val="both"/>
      </w:pPr>
      <w:r>
        <w:rPr>
          <w:rFonts w:ascii="TeX Gyre Bonum" w:hAnsi="TeX Gyre Bonum"/>
          <w:b/>
          <w:w w:val="110"/>
        </w:rPr>
        <w:t>Artículo 8.14 Bis.- </w:t>
      </w:r>
      <w:r>
        <w:rPr>
          <w:w w:val="110"/>
        </w:rPr>
        <w:t>Queda prohibido el uso de vehículos tipo motocicleta o similar para prestar el servicio público de transporte de</w:t>
      </w:r>
      <w:r>
        <w:rPr>
          <w:spacing w:val="51"/>
          <w:w w:val="110"/>
        </w:rPr>
        <w:t> </w:t>
      </w:r>
      <w:r>
        <w:rPr>
          <w:w w:val="110"/>
        </w:rPr>
        <w:t>pasajeros.</w:t>
      </w:r>
    </w:p>
    <w:p>
      <w:pPr>
        <w:pStyle w:val="BodyText"/>
        <w:spacing w:before="7"/>
        <w:ind w:left="0"/>
        <w:rPr>
          <w:sz w:val="17"/>
        </w:rPr>
      </w:pPr>
    </w:p>
    <w:p>
      <w:pPr>
        <w:pStyle w:val="BodyText"/>
        <w:spacing w:line="237" w:lineRule="auto"/>
        <w:ind w:right="110"/>
        <w:jc w:val="both"/>
      </w:pPr>
      <w:r>
        <w:rPr>
          <w:rFonts w:ascii="TeX Gyre Bonum" w:hAnsi="TeX Gyre Bonum"/>
          <w:b/>
          <w:w w:val="110"/>
        </w:rPr>
        <w:t>Artículo 8.14 Ter.- </w:t>
      </w:r>
      <w:r>
        <w:rPr>
          <w:w w:val="110"/>
        </w:rPr>
        <w:t>Queda prohibido el tránsito de vehículos de carga que transporten materias primas forestales, productos y subproductos, por la infraestructura vial de la entidad, en el horario comprendido de las 20:00 horas a las 8:00 horas de todos los días de la semana.</w:t>
      </w:r>
    </w:p>
    <w:p>
      <w:pPr>
        <w:pStyle w:val="BodyText"/>
        <w:spacing w:before="6"/>
        <w:ind w:left="0"/>
        <w:rPr>
          <w:sz w:val="21"/>
        </w:rPr>
      </w:pPr>
    </w:p>
    <w:p>
      <w:pPr>
        <w:pStyle w:val="BodyText"/>
        <w:spacing w:line="247" w:lineRule="auto" w:before="1"/>
        <w:ind w:right="109"/>
        <w:jc w:val="both"/>
      </w:pPr>
      <w:r>
        <w:rPr>
          <w:w w:val="110"/>
        </w:rPr>
        <w:t>Se exceptúa de lo dispuesto en el presente artículo el transporte de leña para consumo doméstico de material leñoso proveniente de vegetación forestal sin ningún proceso </w:t>
      </w:r>
      <w:r>
        <w:rPr>
          <w:spacing w:val="5"/>
          <w:w w:val="110"/>
        </w:rPr>
        <w:t>de </w:t>
      </w:r>
      <w:r>
        <w:rPr>
          <w:w w:val="110"/>
        </w:rPr>
        <w:t>transformación, que podrá ser utilizado como combustible en el hogar, para rituales o productos artesanales, hasta en un  volumen menor a medio metro cúbico.</w:t>
      </w:r>
    </w:p>
    <w:p>
      <w:pPr>
        <w:pStyle w:val="BodyText"/>
        <w:spacing w:before="9"/>
        <w:ind w:left="0"/>
      </w:pPr>
    </w:p>
    <w:p>
      <w:pPr>
        <w:pStyle w:val="BodyText"/>
        <w:spacing w:line="247" w:lineRule="auto" w:before="1"/>
        <w:ind w:right="108"/>
        <w:jc w:val="both"/>
      </w:pPr>
      <w:r>
        <w:rPr>
          <w:w w:val="110"/>
        </w:rPr>
        <w:t>También se exceptúa a esta prohibición, el transporte y traslado de árboles de navidad obtenidos de plantaciones forestales autorizadas legalmente o registradas ante la autoridad forestal con fines de comercialización o uso doméstico, siempre que no se ponga en riesgo las condiciones de seguridad de los ocupantes del vehículo o de terceros.</w:t>
      </w:r>
    </w:p>
    <w:p>
      <w:pPr>
        <w:spacing w:after="0" w:line="247" w:lineRule="auto"/>
        <w:jc w:val="both"/>
        <w:sectPr>
          <w:pgSz w:w="12240" w:h="15840"/>
          <w:pgMar w:header="720" w:footer="946" w:top="1700" w:bottom="1140" w:left="820" w:right="1020"/>
        </w:sectPr>
      </w:pPr>
    </w:p>
    <w:p>
      <w:pPr>
        <w:pStyle w:val="BodyText"/>
        <w:spacing w:line="249" w:lineRule="auto" w:before="6"/>
        <w:ind w:right="116"/>
        <w:jc w:val="both"/>
      </w:pPr>
      <w:r>
        <w:rPr>
          <w:w w:val="110"/>
        </w:rPr>
        <w:t>De igual forma se exceptúa de esta prohibición el transporte y traslado de árboles frutales y de ornato cuya comercialización sea legal.</w:t>
      </w:r>
    </w:p>
    <w:p>
      <w:pPr>
        <w:pStyle w:val="BodyText"/>
        <w:spacing w:before="184"/>
        <w:ind w:right="111"/>
        <w:jc w:val="both"/>
      </w:pPr>
      <w:r>
        <w:rPr>
          <w:rFonts w:ascii="TeX Gyre Bonum" w:hAnsi="TeX Gyre Bonum"/>
          <w:b/>
          <w:w w:val="110"/>
        </w:rPr>
        <w:t>Artículo 8.15.- </w:t>
      </w:r>
      <w:r>
        <w:rPr>
          <w:w w:val="110"/>
        </w:rPr>
        <w:t>Las autoridades de tránsito podrán establecer restricciones para el tránsito de vehículos con el propósito de mejorar la circulación, preservar el ambiente y salvaguardar  la  seguridad</w:t>
      </w:r>
      <w:r>
        <w:rPr>
          <w:spacing w:val="12"/>
          <w:w w:val="110"/>
        </w:rPr>
        <w:t> </w:t>
      </w:r>
      <w:r>
        <w:rPr>
          <w:w w:val="110"/>
        </w:rPr>
        <w:t>de</w:t>
      </w:r>
      <w:r>
        <w:rPr>
          <w:spacing w:val="11"/>
          <w:w w:val="110"/>
        </w:rPr>
        <w:t> </w:t>
      </w:r>
      <w:r>
        <w:rPr>
          <w:w w:val="110"/>
        </w:rPr>
        <w:t>las</w:t>
      </w:r>
      <w:r>
        <w:rPr>
          <w:spacing w:val="10"/>
          <w:w w:val="110"/>
        </w:rPr>
        <w:t> </w:t>
      </w:r>
      <w:r>
        <w:rPr>
          <w:w w:val="110"/>
        </w:rPr>
        <w:t>personas,</w:t>
      </w:r>
      <w:r>
        <w:rPr>
          <w:spacing w:val="12"/>
          <w:w w:val="110"/>
        </w:rPr>
        <w:t> </w:t>
      </w:r>
      <w:r>
        <w:rPr>
          <w:w w:val="110"/>
        </w:rPr>
        <w:t>sus</w:t>
      </w:r>
      <w:r>
        <w:rPr>
          <w:spacing w:val="10"/>
          <w:w w:val="110"/>
        </w:rPr>
        <w:t> </w:t>
      </w:r>
      <w:r>
        <w:rPr>
          <w:w w:val="110"/>
        </w:rPr>
        <w:t>bienes</w:t>
      </w:r>
      <w:r>
        <w:rPr>
          <w:spacing w:val="11"/>
          <w:w w:val="110"/>
        </w:rPr>
        <w:t> </w:t>
      </w:r>
      <w:r>
        <w:rPr>
          <w:w w:val="110"/>
        </w:rPr>
        <w:t>y</w:t>
      </w:r>
      <w:r>
        <w:rPr>
          <w:spacing w:val="11"/>
          <w:w w:val="110"/>
        </w:rPr>
        <w:t> </w:t>
      </w:r>
      <w:r>
        <w:rPr>
          <w:w w:val="110"/>
        </w:rPr>
        <w:t>el</w:t>
      </w:r>
      <w:r>
        <w:rPr>
          <w:spacing w:val="12"/>
          <w:w w:val="110"/>
        </w:rPr>
        <w:t> </w:t>
      </w:r>
      <w:r>
        <w:rPr>
          <w:w w:val="110"/>
        </w:rPr>
        <w:t>orden</w:t>
      </w:r>
      <w:r>
        <w:rPr>
          <w:spacing w:val="12"/>
          <w:w w:val="110"/>
        </w:rPr>
        <w:t> </w:t>
      </w:r>
      <w:r>
        <w:rPr>
          <w:w w:val="110"/>
        </w:rPr>
        <w:t>público.</w:t>
      </w:r>
    </w:p>
    <w:p>
      <w:pPr>
        <w:pStyle w:val="BodyText"/>
        <w:ind w:left="0"/>
        <w:rPr>
          <w:sz w:val="22"/>
        </w:rPr>
      </w:pPr>
    </w:p>
    <w:p>
      <w:pPr>
        <w:pStyle w:val="Heading1"/>
        <w:spacing w:before="177"/>
        <w:ind w:right="2009"/>
      </w:pPr>
      <w:r>
        <w:rPr/>
        <w:t>CAPITULO TERCERO</w:t>
      </w:r>
    </w:p>
    <w:p>
      <w:pPr>
        <w:spacing w:line="264" w:lineRule="exact" w:before="0"/>
        <w:ind w:left="2205" w:right="2009" w:firstLine="0"/>
        <w:jc w:val="center"/>
        <w:rPr>
          <w:rFonts w:ascii="TeX Gyre Bonum"/>
          <w:b/>
          <w:sz w:val="20"/>
        </w:rPr>
      </w:pPr>
      <w:r>
        <w:rPr>
          <w:rFonts w:ascii="TeX Gyre Bonum"/>
          <w:b/>
          <w:sz w:val="20"/>
        </w:rPr>
        <w:t>De los conductores</w:t>
      </w:r>
    </w:p>
    <w:p>
      <w:pPr>
        <w:spacing w:before="179"/>
        <w:ind w:left="312" w:right="0" w:firstLine="0"/>
        <w:jc w:val="both"/>
        <w:rPr>
          <w:sz w:val="20"/>
        </w:rPr>
      </w:pPr>
      <w:r>
        <w:rPr>
          <w:rFonts w:ascii="TeX Gyre Bonum" w:hAnsi="TeX Gyre Bonum"/>
          <w:b/>
          <w:w w:val="110"/>
          <w:sz w:val="20"/>
        </w:rPr>
        <w:t>Artículo 8.16.- </w:t>
      </w:r>
      <w:r>
        <w:rPr>
          <w:w w:val="110"/>
          <w:sz w:val="20"/>
        </w:rPr>
        <w:t>Son obligaciones de los conductores de vehículos automotores:</w:t>
      </w:r>
    </w:p>
    <w:p>
      <w:pPr>
        <w:pStyle w:val="BodyText"/>
        <w:spacing w:before="9"/>
        <w:ind w:left="0"/>
        <w:rPr>
          <w:sz w:val="19"/>
        </w:rPr>
      </w:pPr>
    </w:p>
    <w:p>
      <w:pPr>
        <w:pStyle w:val="ListParagraph"/>
        <w:numPr>
          <w:ilvl w:val="0"/>
          <w:numId w:val="196"/>
        </w:numPr>
        <w:tabs>
          <w:tab w:pos="1021" w:val="left" w:leader="none"/>
          <w:tab w:pos="1022" w:val="left" w:leader="none"/>
        </w:tabs>
        <w:spacing w:line="247" w:lineRule="auto" w:before="0" w:after="0"/>
        <w:ind w:left="1021" w:right="114" w:hanging="709"/>
        <w:jc w:val="both"/>
        <w:rPr>
          <w:sz w:val="20"/>
        </w:rPr>
      </w:pPr>
      <w:r>
        <w:rPr>
          <w:w w:val="110"/>
          <w:sz w:val="20"/>
        </w:rPr>
        <w:t>Manejar siempre con precaución, en uso de sus facultades físicas y mentales, sujetando con ambas</w:t>
      </w:r>
      <w:r>
        <w:rPr>
          <w:spacing w:val="9"/>
          <w:w w:val="110"/>
          <w:sz w:val="20"/>
        </w:rPr>
        <w:t> </w:t>
      </w:r>
      <w:r>
        <w:rPr>
          <w:w w:val="110"/>
          <w:sz w:val="20"/>
        </w:rPr>
        <w:t>manos</w:t>
      </w:r>
      <w:r>
        <w:rPr>
          <w:spacing w:val="10"/>
          <w:w w:val="110"/>
          <w:sz w:val="20"/>
        </w:rPr>
        <w:t> </w:t>
      </w:r>
      <w:r>
        <w:rPr>
          <w:w w:val="110"/>
          <w:sz w:val="20"/>
        </w:rPr>
        <w:t>el</w:t>
      </w:r>
      <w:r>
        <w:rPr>
          <w:spacing w:val="11"/>
          <w:w w:val="110"/>
          <w:sz w:val="20"/>
        </w:rPr>
        <w:t> </w:t>
      </w:r>
      <w:r>
        <w:rPr>
          <w:w w:val="110"/>
          <w:sz w:val="20"/>
        </w:rPr>
        <w:t>volante,</w:t>
      </w:r>
      <w:r>
        <w:rPr>
          <w:spacing w:val="14"/>
          <w:w w:val="110"/>
          <w:sz w:val="20"/>
        </w:rPr>
        <w:t> </w:t>
      </w:r>
      <w:r>
        <w:rPr>
          <w:w w:val="110"/>
          <w:sz w:val="20"/>
        </w:rPr>
        <w:t>sin</w:t>
      </w:r>
      <w:r>
        <w:rPr>
          <w:spacing w:val="13"/>
          <w:w w:val="110"/>
          <w:sz w:val="20"/>
        </w:rPr>
        <w:t> </w:t>
      </w:r>
      <w:r>
        <w:rPr>
          <w:w w:val="110"/>
          <w:sz w:val="20"/>
        </w:rPr>
        <w:t>llevar</w:t>
      </w:r>
      <w:r>
        <w:rPr>
          <w:spacing w:val="12"/>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brazos</w:t>
      </w:r>
      <w:r>
        <w:rPr>
          <w:spacing w:val="7"/>
          <w:w w:val="110"/>
          <w:sz w:val="20"/>
        </w:rPr>
        <w:t> </w:t>
      </w:r>
      <w:r>
        <w:rPr>
          <w:w w:val="110"/>
          <w:sz w:val="20"/>
        </w:rPr>
        <w:t>a</w:t>
      </w:r>
      <w:r>
        <w:rPr>
          <w:spacing w:val="11"/>
          <w:w w:val="110"/>
          <w:sz w:val="20"/>
        </w:rPr>
        <w:t> </w:t>
      </w:r>
      <w:r>
        <w:rPr>
          <w:w w:val="110"/>
          <w:sz w:val="20"/>
        </w:rPr>
        <w:t>personas</w:t>
      </w:r>
      <w:r>
        <w:rPr>
          <w:spacing w:val="11"/>
          <w:w w:val="110"/>
          <w:sz w:val="20"/>
        </w:rPr>
        <w:t> </w:t>
      </w:r>
      <w:r>
        <w:rPr>
          <w:w w:val="110"/>
          <w:sz w:val="20"/>
        </w:rPr>
        <w:t>u</w:t>
      </w:r>
      <w:r>
        <w:rPr>
          <w:spacing w:val="10"/>
          <w:w w:val="110"/>
          <w:sz w:val="20"/>
        </w:rPr>
        <w:t> </w:t>
      </w:r>
      <w:r>
        <w:rPr>
          <w:w w:val="110"/>
          <w:sz w:val="20"/>
        </w:rPr>
        <w:t>objeto</w:t>
      </w:r>
      <w:r>
        <w:rPr>
          <w:spacing w:val="11"/>
          <w:w w:val="110"/>
          <w:sz w:val="20"/>
        </w:rPr>
        <w:t> </w:t>
      </w:r>
      <w:r>
        <w:rPr>
          <w:w w:val="110"/>
          <w:sz w:val="20"/>
        </w:rPr>
        <w:t>alguno;</w:t>
      </w:r>
    </w:p>
    <w:p>
      <w:pPr>
        <w:pStyle w:val="BodyText"/>
        <w:spacing w:before="9"/>
        <w:ind w:left="0"/>
      </w:pPr>
    </w:p>
    <w:p>
      <w:pPr>
        <w:pStyle w:val="ListParagraph"/>
        <w:numPr>
          <w:ilvl w:val="0"/>
          <w:numId w:val="196"/>
        </w:numPr>
        <w:tabs>
          <w:tab w:pos="1021" w:val="left" w:leader="none"/>
          <w:tab w:pos="1022" w:val="left" w:leader="none"/>
        </w:tabs>
        <w:spacing w:line="249" w:lineRule="auto" w:before="0" w:after="0"/>
        <w:ind w:left="1021" w:right="114" w:hanging="709"/>
        <w:jc w:val="both"/>
        <w:rPr>
          <w:sz w:val="20"/>
        </w:rPr>
      </w:pPr>
      <w:r>
        <w:rPr>
          <w:w w:val="110"/>
          <w:sz w:val="20"/>
        </w:rPr>
        <w:t>Revisar las condiciones mecánicas de la unidad que manejen, comprobar el buen funcionamiento de las llantas, limpiadores, luces y frenos, así como verificar que se cuenta    con llanta de refacción y</w:t>
      </w:r>
      <w:r>
        <w:rPr>
          <w:spacing w:val="51"/>
          <w:w w:val="110"/>
          <w:sz w:val="20"/>
        </w:rPr>
        <w:t> </w:t>
      </w:r>
      <w:r>
        <w:rPr>
          <w:w w:val="110"/>
          <w:sz w:val="20"/>
        </w:rPr>
        <w:t>extinguidor;</w:t>
      </w:r>
    </w:p>
    <w:p>
      <w:pPr>
        <w:pStyle w:val="BodyText"/>
        <w:spacing w:before="2"/>
        <w:ind w:left="0"/>
      </w:pPr>
    </w:p>
    <w:p>
      <w:pPr>
        <w:pStyle w:val="ListParagraph"/>
        <w:numPr>
          <w:ilvl w:val="0"/>
          <w:numId w:val="196"/>
        </w:numPr>
        <w:tabs>
          <w:tab w:pos="1019" w:val="left" w:leader="none"/>
        </w:tabs>
        <w:spacing w:line="247" w:lineRule="auto" w:before="0" w:after="0"/>
        <w:ind w:left="1018" w:right="113" w:hanging="707"/>
        <w:jc w:val="both"/>
        <w:rPr>
          <w:sz w:val="20"/>
        </w:rPr>
      </w:pPr>
      <w:r>
        <w:rPr>
          <w:w w:val="110"/>
          <w:sz w:val="20"/>
        </w:rPr>
        <w:t>Traer consigo la licencia o el permiso vigente para conducir, y en su caso, Licencia de Chofer para</w:t>
      </w:r>
      <w:r>
        <w:rPr>
          <w:spacing w:val="8"/>
          <w:w w:val="110"/>
          <w:sz w:val="20"/>
        </w:rPr>
        <w:t> </w:t>
      </w:r>
      <w:r>
        <w:rPr>
          <w:w w:val="110"/>
          <w:sz w:val="20"/>
        </w:rPr>
        <w:t>Servicio</w:t>
      </w:r>
      <w:r>
        <w:rPr>
          <w:spacing w:val="9"/>
          <w:w w:val="110"/>
          <w:sz w:val="20"/>
        </w:rPr>
        <w:t> </w:t>
      </w:r>
      <w:r>
        <w:rPr>
          <w:w w:val="110"/>
          <w:sz w:val="20"/>
        </w:rPr>
        <w:t>Público,</w:t>
      </w:r>
      <w:r>
        <w:rPr>
          <w:spacing w:val="10"/>
          <w:w w:val="110"/>
          <w:sz w:val="20"/>
        </w:rPr>
        <w:t> </w:t>
      </w:r>
      <w:r>
        <w:rPr>
          <w:w w:val="110"/>
          <w:sz w:val="20"/>
        </w:rPr>
        <w:t>así</w:t>
      </w:r>
      <w:r>
        <w:rPr>
          <w:spacing w:val="8"/>
          <w:w w:val="110"/>
          <w:sz w:val="20"/>
        </w:rPr>
        <w:t> </w:t>
      </w:r>
      <w:r>
        <w:rPr>
          <w:w w:val="110"/>
          <w:sz w:val="20"/>
        </w:rPr>
        <w:t>como</w:t>
      </w:r>
      <w:r>
        <w:rPr>
          <w:spacing w:val="9"/>
          <w:w w:val="110"/>
          <w:sz w:val="20"/>
        </w:rPr>
        <w:t> </w:t>
      </w:r>
      <w:r>
        <w:rPr>
          <w:w w:val="110"/>
          <w:sz w:val="20"/>
        </w:rPr>
        <w:t>la</w:t>
      </w:r>
      <w:r>
        <w:rPr>
          <w:spacing w:val="9"/>
          <w:w w:val="110"/>
          <w:sz w:val="20"/>
        </w:rPr>
        <w:t> </w:t>
      </w:r>
      <w:r>
        <w:rPr>
          <w:w w:val="110"/>
          <w:sz w:val="20"/>
        </w:rPr>
        <w:t>documentación</w:t>
      </w:r>
      <w:r>
        <w:rPr>
          <w:spacing w:val="8"/>
          <w:w w:val="110"/>
          <w:sz w:val="20"/>
        </w:rPr>
        <w:t> </w:t>
      </w:r>
      <w:r>
        <w:rPr>
          <w:w w:val="110"/>
          <w:sz w:val="20"/>
        </w:rPr>
        <w:t>que</w:t>
      </w:r>
      <w:r>
        <w:rPr>
          <w:spacing w:val="9"/>
          <w:w w:val="110"/>
          <w:sz w:val="20"/>
        </w:rPr>
        <w:t> </w:t>
      </w:r>
      <w:r>
        <w:rPr>
          <w:w w:val="110"/>
          <w:sz w:val="20"/>
        </w:rPr>
        <w:t>autorice</w:t>
      </w:r>
      <w:r>
        <w:rPr>
          <w:spacing w:val="8"/>
          <w:w w:val="110"/>
          <w:sz w:val="20"/>
        </w:rPr>
        <w:t> </w:t>
      </w:r>
      <w:r>
        <w:rPr>
          <w:w w:val="110"/>
          <w:sz w:val="20"/>
        </w:rPr>
        <w:t>la</w:t>
      </w:r>
      <w:r>
        <w:rPr>
          <w:spacing w:val="8"/>
          <w:w w:val="110"/>
          <w:sz w:val="20"/>
        </w:rPr>
        <w:t> </w:t>
      </w:r>
      <w:r>
        <w:rPr>
          <w:w w:val="110"/>
          <w:sz w:val="20"/>
        </w:rPr>
        <w:t>circulación</w:t>
      </w:r>
      <w:r>
        <w:rPr>
          <w:spacing w:val="9"/>
          <w:w w:val="110"/>
          <w:sz w:val="20"/>
        </w:rPr>
        <w:t> </w:t>
      </w:r>
      <w:r>
        <w:rPr>
          <w:w w:val="110"/>
          <w:sz w:val="20"/>
        </w:rPr>
        <w:t>del</w:t>
      </w:r>
      <w:r>
        <w:rPr>
          <w:spacing w:val="8"/>
          <w:w w:val="110"/>
          <w:sz w:val="20"/>
        </w:rPr>
        <w:t> </w:t>
      </w:r>
      <w:r>
        <w:rPr>
          <w:w w:val="110"/>
          <w:sz w:val="20"/>
        </w:rPr>
        <w:t>vehículo;</w:t>
      </w:r>
    </w:p>
    <w:p>
      <w:pPr>
        <w:pStyle w:val="BodyText"/>
        <w:spacing w:before="10"/>
        <w:ind w:left="0"/>
      </w:pPr>
    </w:p>
    <w:p>
      <w:pPr>
        <w:pStyle w:val="ListParagraph"/>
        <w:numPr>
          <w:ilvl w:val="0"/>
          <w:numId w:val="196"/>
        </w:numPr>
        <w:tabs>
          <w:tab w:pos="1022" w:val="left" w:leader="none"/>
        </w:tabs>
        <w:spacing w:line="247" w:lineRule="auto" w:before="0" w:after="0"/>
        <w:ind w:left="1021" w:right="112" w:hanging="709"/>
        <w:jc w:val="both"/>
        <w:rPr>
          <w:sz w:val="20"/>
        </w:rPr>
      </w:pPr>
      <w:r>
        <w:rPr>
          <w:w w:val="110"/>
          <w:sz w:val="20"/>
        </w:rPr>
        <w:t>Usar cinturón de seguridad y, en su caso, obligar a usarlo a quien lo acompañe en el asiento delantero;</w:t>
      </w:r>
    </w:p>
    <w:p>
      <w:pPr>
        <w:pStyle w:val="BodyText"/>
        <w:spacing w:before="8"/>
        <w:ind w:left="0"/>
      </w:pPr>
    </w:p>
    <w:p>
      <w:pPr>
        <w:pStyle w:val="ListParagraph"/>
        <w:numPr>
          <w:ilvl w:val="0"/>
          <w:numId w:val="196"/>
        </w:numPr>
        <w:tabs>
          <w:tab w:pos="1022" w:val="left" w:leader="none"/>
        </w:tabs>
        <w:spacing w:line="247" w:lineRule="auto" w:before="0" w:after="0"/>
        <w:ind w:left="1021" w:right="119" w:hanging="709"/>
        <w:jc w:val="both"/>
        <w:rPr>
          <w:sz w:val="20"/>
        </w:rPr>
      </w:pPr>
      <w:r>
        <w:rPr>
          <w:w w:val="110"/>
          <w:sz w:val="20"/>
        </w:rPr>
        <w:t>Cumplir con las disposiciones relativas a las señales preventivas y restrictivas, de estacionamiento, sobre contaminación ambiental y límites de</w:t>
      </w:r>
      <w:r>
        <w:rPr>
          <w:spacing w:val="10"/>
          <w:w w:val="110"/>
          <w:sz w:val="20"/>
        </w:rPr>
        <w:t> </w:t>
      </w:r>
      <w:r>
        <w:rPr>
          <w:w w:val="110"/>
          <w:sz w:val="20"/>
        </w:rPr>
        <w:t>velocidad;</w:t>
      </w:r>
    </w:p>
    <w:p>
      <w:pPr>
        <w:pStyle w:val="BodyText"/>
        <w:spacing w:before="11"/>
        <w:ind w:left="0"/>
      </w:pPr>
    </w:p>
    <w:p>
      <w:pPr>
        <w:pStyle w:val="ListParagraph"/>
        <w:numPr>
          <w:ilvl w:val="0"/>
          <w:numId w:val="196"/>
        </w:numPr>
        <w:tabs>
          <w:tab w:pos="1022" w:val="left" w:leader="none"/>
        </w:tabs>
        <w:spacing w:line="249" w:lineRule="auto" w:before="0" w:after="0"/>
        <w:ind w:left="1021" w:right="113" w:hanging="709"/>
        <w:jc w:val="both"/>
        <w:rPr>
          <w:sz w:val="20"/>
        </w:rPr>
      </w:pPr>
      <w:r>
        <w:rPr>
          <w:w w:val="110"/>
          <w:sz w:val="20"/>
        </w:rPr>
        <w:t>Respetar los carriles, derecho  de circulación y de contraflujo o confinado, para los vehículos   de transporte público,</w:t>
      </w:r>
      <w:r>
        <w:rPr>
          <w:spacing w:val="24"/>
          <w:w w:val="110"/>
          <w:sz w:val="20"/>
        </w:rPr>
        <w:t> </w:t>
      </w:r>
      <w:r>
        <w:rPr>
          <w:w w:val="110"/>
          <w:sz w:val="20"/>
        </w:rPr>
        <w:t>masivo o de alta capacidad.</w:t>
      </w:r>
    </w:p>
    <w:p>
      <w:pPr>
        <w:pStyle w:val="BodyText"/>
        <w:spacing w:before="3"/>
        <w:ind w:left="0"/>
      </w:pPr>
    </w:p>
    <w:p>
      <w:pPr>
        <w:pStyle w:val="ListParagraph"/>
        <w:numPr>
          <w:ilvl w:val="0"/>
          <w:numId w:val="196"/>
        </w:numPr>
        <w:tabs>
          <w:tab w:pos="1022" w:val="left" w:leader="none"/>
        </w:tabs>
        <w:spacing w:line="247" w:lineRule="auto" w:before="0" w:after="0"/>
        <w:ind w:left="1021" w:right="113" w:hanging="709"/>
        <w:jc w:val="both"/>
        <w:rPr>
          <w:sz w:val="20"/>
        </w:rPr>
      </w:pPr>
      <w:r>
        <w:rPr>
          <w:w w:val="110"/>
          <w:sz w:val="20"/>
        </w:rPr>
        <w:t>Ceder el paso a todo vehículo que se encuentre ostensiblemente dentro de una intersección, incluyendo las</w:t>
      </w:r>
      <w:r>
        <w:rPr>
          <w:spacing w:val="22"/>
          <w:w w:val="110"/>
          <w:sz w:val="20"/>
        </w:rPr>
        <w:t> </w:t>
      </w:r>
      <w:r>
        <w:rPr>
          <w:w w:val="110"/>
          <w:sz w:val="20"/>
        </w:rPr>
        <w:t>glorietas;</w:t>
      </w:r>
    </w:p>
    <w:p>
      <w:pPr>
        <w:pStyle w:val="BodyText"/>
        <w:spacing w:before="10"/>
        <w:ind w:left="0"/>
      </w:pPr>
    </w:p>
    <w:p>
      <w:pPr>
        <w:pStyle w:val="ListParagraph"/>
        <w:numPr>
          <w:ilvl w:val="0"/>
          <w:numId w:val="196"/>
        </w:numPr>
        <w:tabs>
          <w:tab w:pos="1022" w:val="left" w:leader="none"/>
        </w:tabs>
        <w:spacing w:line="247" w:lineRule="auto" w:before="0" w:after="0"/>
        <w:ind w:left="1021" w:right="110" w:hanging="709"/>
        <w:jc w:val="both"/>
        <w:rPr>
          <w:sz w:val="20"/>
        </w:rPr>
      </w:pPr>
      <w:r>
        <w:rPr>
          <w:w w:val="110"/>
          <w:sz w:val="20"/>
        </w:rPr>
        <w:t>Extremar las precauciones respecto a las preferencias de paso, al incorporarse a cualquier vía, al pasar cualquier crucero, al rebasar, al cambiar de carril, al dar vuelta  a  la  izquierda,  derecha o en “u”, al circular en reversa, cuando esté lloviendo y en los casos de accidente o emergencia;</w:t>
      </w:r>
    </w:p>
    <w:p>
      <w:pPr>
        <w:pStyle w:val="BodyText"/>
        <w:spacing w:before="10"/>
        <w:ind w:left="0"/>
      </w:pPr>
    </w:p>
    <w:p>
      <w:pPr>
        <w:pStyle w:val="ListParagraph"/>
        <w:numPr>
          <w:ilvl w:val="0"/>
          <w:numId w:val="196"/>
        </w:numPr>
        <w:tabs>
          <w:tab w:pos="1022" w:val="left" w:leader="none"/>
        </w:tabs>
        <w:spacing w:line="249" w:lineRule="auto" w:before="0" w:after="0"/>
        <w:ind w:left="1021" w:right="117" w:hanging="709"/>
        <w:jc w:val="both"/>
        <w:rPr>
          <w:sz w:val="20"/>
        </w:rPr>
      </w:pPr>
      <w:r>
        <w:rPr>
          <w:w w:val="110"/>
          <w:sz w:val="20"/>
        </w:rPr>
        <w:t>Hacer alto total a una distancia mínima de cinco metros del riel más cercano del cruce del ferrocarril</w:t>
      </w:r>
      <w:r>
        <w:rPr>
          <w:spacing w:val="7"/>
          <w:w w:val="110"/>
          <w:sz w:val="20"/>
        </w:rPr>
        <w:t> </w:t>
      </w:r>
      <w:r>
        <w:rPr>
          <w:w w:val="110"/>
          <w:sz w:val="20"/>
        </w:rPr>
        <w:t>o</w:t>
      </w:r>
      <w:r>
        <w:rPr>
          <w:spacing w:val="11"/>
          <w:w w:val="110"/>
          <w:sz w:val="20"/>
        </w:rPr>
        <w:t> </w:t>
      </w:r>
      <w:r>
        <w:rPr>
          <w:w w:val="110"/>
          <w:sz w:val="20"/>
        </w:rPr>
        <w:t>de</w:t>
      </w:r>
      <w:r>
        <w:rPr>
          <w:spacing w:val="8"/>
          <w:w w:val="110"/>
          <w:sz w:val="20"/>
        </w:rPr>
        <w:t> </w:t>
      </w:r>
      <w:r>
        <w:rPr>
          <w:w w:val="110"/>
          <w:sz w:val="20"/>
        </w:rPr>
        <w:t>cualquier</w:t>
      </w:r>
      <w:r>
        <w:rPr>
          <w:spacing w:val="12"/>
          <w:w w:val="110"/>
          <w:sz w:val="20"/>
        </w:rPr>
        <w:t> </w:t>
      </w:r>
      <w:r>
        <w:rPr>
          <w:w w:val="110"/>
          <w:sz w:val="20"/>
        </w:rPr>
        <w:t>tipo</w:t>
      </w:r>
      <w:r>
        <w:rPr>
          <w:spacing w:val="9"/>
          <w:w w:val="110"/>
          <w:sz w:val="20"/>
        </w:rPr>
        <w:t> </w:t>
      </w:r>
      <w:r>
        <w:rPr>
          <w:w w:val="110"/>
          <w:sz w:val="20"/>
        </w:rPr>
        <w:t>de</w:t>
      </w:r>
      <w:r>
        <w:rPr>
          <w:spacing w:val="12"/>
          <w:w w:val="110"/>
          <w:sz w:val="20"/>
        </w:rPr>
        <w:t> </w:t>
      </w:r>
      <w:r>
        <w:rPr>
          <w:w w:val="110"/>
          <w:sz w:val="20"/>
        </w:rPr>
        <w:t>transporte</w:t>
      </w:r>
      <w:r>
        <w:rPr>
          <w:spacing w:val="8"/>
          <w:w w:val="110"/>
          <w:sz w:val="20"/>
        </w:rPr>
        <w:t> </w:t>
      </w:r>
      <w:r>
        <w:rPr>
          <w:w w:val="110"/>
          <w:sz w:val="20"/>
        </w:rPr>
        <w:t>de</w:t>
      </w:r>
      <w:r>
        <w:rPr>
          <w:spacing w:val="8"/>
          <w:w w:val="110"/>
          <w:sz w:val="20"/>
        </w:rPr>
        <w:t> </w:t>
      </w:r>
      <w:r>
        <w:rPr>
          <w:w w:val="110"/>
          <w:sz w:val="20"/>
        </w:rPr>
        <w:t>alta</w:t>
      </w:r>
      <w:r>
        <w:rPr>
          <w:spacing w:val="10"/>
          <w:w w:val="110"/>
          <w:sz w:val="20"/>
        </w:rPr>
        <w:t> </w:t>
      </w:r>
      <w:r>
        <w:rPr>
          <w:w w:val="110"/>
          <w:sz w:val="20"/>
        </w:rPr>
        <w:t>capacidad</w:t>
      </w:r>
      <w:r>
        <w:rPr>
          <w:spacing w:val="10"/>
          <w:w w:val="110"/>
          <w:sz w:val="20"/>
        </w:rPr>
        <w:t> </w:t>
      </w:r>
      <w:r>
        <w:rPr>
          <w:w w:val="110"/>
          <w:sz w:val="20"/>
        </w:rPr>
        <w:t>o</w:t>
      </w:r>
      <w:r>
        <w:rPr>
          <w:spacing w:val="11"/>
          <w:w w:val="110"/>
          <w:sz w:val="20"/>
        </w:rPr>
        <w:t> </w:t>
      </w:r>
      <w:r>
        <w:rPr>
          <w:w w:val="110"/>
          <w:sz w:val="20"/>
        </w:rPr>
        <w:t>masivo;</w:t>
      </w:r>
    </w:p>
    <w:p>
      <w:pPr>
        <w:pStyle w:val="BodyText"/>
        <w:spacing w:before="6"/>
        <w:ind w:left="0"/>
      </w:pPr>
    </w:p>
    <w:p>
      <w:pPr>
        <w:pStyle w:val="ListParagraph"/>
        <w:numPr>
          <w:ilvl w:val="0"/>
          <w:numId w:val="196"/>
        </w:numPr>
        <w:tabs>
          <w:tab w:pos="1021" w:val="left" w:leader="none"/>
          <w:tab w:pos="1022" w:val="left" w:leader="none"/>
        </w:tabs>
        <w:spacing w:line="240" w:lineRule="auto" w:before="0" w:after="0"/>
        <w:ind w:left="1021" w:right="0" w:hanging="710"/>
        <w:jc w:val="left"/>
        <w:rPr>
          <w:sz w:val="20"/>
        </w:rPr>
      </w:pPr>
      <w:r>
        <w:rPr>
          <w:w w:val="110"/>
          <w:sz w:val="20"/>
        </w:rPr>
        <w:t>Abstenerse</w:t>
      </w:r>
      <w:r>
        <w:rPr>
          <w:spacing w:val="10"/>
          <w:w w:val="110"/>
          <w:sz w:val="20"/>
        </w:rPr>
        <w:t> </w:t>
      </w:r>
      <w:r>
        <w:rPr>
          <w:w w:val="110"/>
          <w:sz w:val="20"/>
        </w:rPr>
        <w:t>de:</w:t>
      </w:r>
    </w:p>
    <w:p>
      <w:pPr>
        <w:pStyle w:val="BodyText"/>
        <w:spacing w:before="3"/>
        <w:ind w:left="0"/>
        <w:rPr>
          <w:sz w:val="21"/>
        </w:rPr>
      </w:pPr>
    </w:p>
    <w:p>
      <w:pPr>
        <w:pStyle w:val="ListParagraph"/>
        <w:numPr>
          <w:ilvl w:val="1"/>
          <w:numId w:val="196"/>
        </w:numPr>
        <w:tabs>
          <w:tab w:pos="1726" w:val="left" w:leader="none"/>
          <w:tab w:pos="1727" w:val="left" w:leader="none"/>
        </w:tabs>
        <w:spacing w:line="249" w:lineRule="auto" w:before="0" w:after="0"/>
        <w:ind w:left="1726" w:right="114" w:hanging="706"/>
        <w:jc w:val="left"/>
        <w:rPr>
          <w:sz w:val="20"/>
        </w:rPr>
      </w:pPr>
      <w:r>
        <w:rPr>
          <w:w w:val="110"/>
          <w:sz w:val="20"/>
        </w:rPr>
        <w:t>Molestar a los peatones y demás conductores con el uso irracional de bocinas  y  escapes;</w:t>
      </w:r>
    </w:p>
    <w:p>
      <w:pPr>
        <w:pStyle w:val="BodyText"/>
        <w:spacing w:before="5"/>
        <w:ind w:left="0"/>
      </w:pPr>
    </w:p>
    <w:p>
      <w:pPr>
        <w:pStyle w:val="ListParagraph"/>
        <w:numPr>
          <w:ilvl w:val="1"/>
          <w:numId w:val="196"/>
        </w:numPr>
        <w:tabs>
          <w:tab w:pos="1729" w:val="left" w:leader="none"/>
          <w:tab w:pos="1730" w:val="left" w:leader="none"/>
        </w:tabs>
        <w:spacing w:line="240" w:lineRule="auto" w:before="0" w:after="0"/>
        <w:ind w:left="1729" w:right="0" w:hanging="709"/>
        <w:jc w:val="left"/>
        <w:rPr>
          <w:sz w:val="20"/>
        </w:rPr>
      </w:pPr>
      <w:r>
        <w:rPr>
          <w:w w:val="110"/>
          <w:sz w:val="20"/>
        </w:rPr>
        <w:t>Formarse en segunda</w:t>
      </w:r>
      <w:r>
        <w:rPr>
          <w:spacing w:val="32"/>
          <w:w w:val="110"/>
          <w:sz w:val="20"/>
        </w:rPr>
        <w:t> </w:t>
      </w:r>
      <w:r>
        <w:rPr>
          <w:w w:val="110"/>
          <w:sz w:val="20"/>
        </w:rPr>
        <w:t>fila;</w:t>
      </w:r>
    </w:p>
    <w:p>
      <w:pPr>
        <w:pStyle w:val="BodyText"/>
        <w:spacing w:before="2"/>
        <w:ind w:left="0"/>
        <w:rPr>
          <w:sz w:val="21"/>
        </w:rPr>
      </w:pPr>
    </w:p>
    <w:p>
      <w:pPr>
        <w:pStyle w:val="ListParagraph"/>
        <w:numPr>
          <w:ilvl w:val="1"/>
          <w:numId w:val="196"/>
        </w:numPr>
        <w:tabs>
          <w:tab w:pos="1729" w:val="left" w:leader="none"/>
          <w:tab w:pos="1730" w:val="left" w:leader="none"/>
        </w:tabs>
        <w:spacing w:line="240" w:lineRule="auto" w:before="1" w:after="0"/>
        <w:ind w:left="1729" w:right="0" w:hanging="709"/>
        <w:jc w:val="left"/>
        <w:rPr>
          <w:sz w:val="20"/>
        </w:rPr>
      </w:pPr>
      <w:r>
        <w:rPr>
          <w:w w:val="110"/>
          <w:sz w:val="20"/>
        </w:rPr>
        <w:t>Rebasar el cupo de pasajeros</w:t>
      </w:r>
      <w:r>
        <w:rPr>
          <w:spacing w:val="1"/>
          <w:w w:val="110"/>
          <w:sz w:val="20"/>
        </w:rPr>
        <w:t> </w:t>
      </w:r>
      <w:r>
        <w:rPr>
          <w:w w:val="110"/>
          <w:sz w:val="20"/>
        </w:rPr>
        <w:t>autorizados;</w:t>
      </w:r>
    </w:p>
    <w:p>
      <w:pPr>
        <w:pStyle w:val="BodyText"/>
        <w:spacing w:before="4"/>
        <w:ind w:left="0"/>
        <w:rPr>
          <w:sz w:val="21"/>
        </w:rPr>
      </w:pPr>
    </w:p>
    <w:p>
      <w:pPr>
        <w:pStyle w:val="ListParagraph"/>
        <w:numPr>
          <w:ilvl w:val="1"/>
          <w:numId w:val="196"/>
        </w:numPr>
        <w:tabs>
          <w:tab w:pos="1726" w:val="left" w:leader="none"/>
          <w:tab w:pos="1727" w:val="left" w:leader="none"/>
        </w:tabs>
        <w:spacing w:line="249" w:lineRule="auto" w:before="0" w:after="0"/>
        <w:ind w:left="1726" w:right="116" w:hanging="706"/>
        <w:jc w:val="left"/>
        <w:rPr>
          <w:sz w:val="20"/>
        </w:rPr>
      </w:pPr>
      <w:r>
        <w:rPr>
          <w:w w:val="110"/>
          <w:sz w:val="20"/>
        </w:rPr>
        <w:t>Conducir un vehículo que no haya cumplido con los requisitos sobre contaminación ambiental o con limitación de</w:t>
      </w:r>
      <w:r>
        <w:rPr>
          <w:spacing w:val="52"/>
          <w:w w:val="110"/>
          <w:sz w:val="20"/>
        </w:rPr>
        <w:t> </w:t>
      </w:r>
      <w:r>
        <w:rPr>
          <w:w w:val="110"/>
          <w:sz w:val="20"/>
        </w:rPr>
        <w:t>circulación;</w:t>
      </w:r>
    </w:p>
    <w:p>
      <w:pPr>
        <w:spacing w:after="0" w:line="249"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1"/>
          <w:numId w:val="196"/>
        </w:numPr>
        <w:tabs>
          <w:tab w:pos="1729" w:val="left" w:leader="none"/>
          <w:tab w:pos="1730" w:val="left" w:leader="none"/>
        </w:tabs>
        <w:spacing w:line="240" w:lineRule="auto" w:before="104" w:after="0"/>
        <w:ind w:left="1729" w:right="0" w:hanging="709"/>
        <w:jc w:val="left"/>
        <w:rPr>
          <w:sz w:val="20"/>
        </w:rPr>
      </w:pPr>
      <w:r>
        <w:rPr>
          <w:w w:val="110"/>
          <w:sz w:val="20"/>
        </w:rPr>
        <w:t>Conducir</w:t>
      </w:r>
      <w:r>
        <w:rPr>
          <w:spacing w:val="9"/>
          <w:w w:val="110"/>
          <w:sz w:val="20"/>
        </w:rPr>
        <w:t> </w:t>
      </w:r>
      <w:r>
        <w:rPr>
          <w:w w:val="110"/>
          <w:sz w:val="20"/>
        </w:rPr>
        <w:t>bajo</w:t>
      </w:r>
      <w:r>
        <w:rPr>
          <w:spacing w:val="12"/>
          <w:w w:val="110"/>
          <w:sz w:val="20"/>
        </w:rPr>
        <w:t> </w:t>
      </w:r>
      <w:r>
        <w:rPr>
          <w:w w:val="110"/>
          <w:sz w:val="20"/>
        </w:rPr>
        <w:t>el</w:t>
      </w:r>
      <w:r>
        <w:rPr>
          <w:spacing w:val="8"/>
          <w:w w:val="110"/>
          <w:sz w:val="20"/>
        </w:rPr>
        <w:t> </w:t>
      </w:r>
      <w:r>
        <w:rPr>
          <w:w w:val="110"/>
          <w:sz w:val="20"/>
        </w:rPr>
        <w:t>efecto</w:t>
      </w:r>
      <w:r>
        <w:rPr>
          <w:spacing w:val="10"/>
          <w:w w:val="110"/>
          <w:sz w:val="20"/>
        </w:rPr>
        <w:t> </w:t>
      </w:r>
      <w:r>
        <w:rPr>
          <w:w w:val="110"/>
          <w:sz w:val="20"/>
        </w:rPr>
        <w:t>de</w:t>
      </w:r>
      <w:r>
        <w:rPr>
          <w:spacing w:val="8"/>
          <w:w w:val="110"/>
          <w:sz w:val="20"/>
        </w:rPr>
        <w:t> </w:t>
      </w:r>
      <w:r>
        <w:rPr>
          <w:w w:val="110"/>
          <w:sz w:val="20"/>
        </w:rPr>
        <w:t>drogas</w:t>
      </w:r>
      <w:r>
        <w:rPr>
          <w:spacing w:val="9"/>
          <w:w w:val="110"/>
          <w:sz w:val="20"/>
        </w:rPr>
        <w:t> </w:t>
      </w:r>
      <w:r>
        <w:rPr>
          <w:w w:val="110"/>
          <w:sz w:val="20"/>
        </w:rPr>
        <w:t>o</w:t>
      </w:r>
      <w:r>
        <w:rPr>
          <w:spacing w:val="7"/>
          <w:w w:val="110"/>
          <w:sz w:val="20"/>
        </w:rPr>
        <w:t> </w:t>
      </w:r>
      <w:r>
        <w:rPr>
          <w:w w:val="110"/>
          <w:sz w:val="20"/>
        </w:rPr>
        <w:t>psicotrópicos,</w:t>
      </w:r>
      <w:r>
        <w:rPr>
          <w:spacing w:val="7"/>
          <w:w w:val="110"/>
          <w:sz w:val="20"/>
        </w:rPr>
        <w:t> </w:t>
      </w:r>
      <w:r>
        <w:rPr>
          <w:w w:val="110"/>
          <w:sz w:val="20"/>
        </w:rPr>
        <w:t>o</w:t>
      </w:r>
      <w:r>
        <w:rPr>
          <w:spacing w:val="10"/>
          <w:w w:val="110"/>
          <w:sz w:val="20"/>
        </w:rPr>
        <w:t> </w:t>
      </w:r>
      <w:r>
        <w:rPr>
          <w:w w:val="110"/>
          <w:sz w:val="20"/>
        </w:rPr>
        <w:t>en</w:t>
      </w:r>
      <w:r>
        <w:rPr>
          <w:spacing w:val="9"/>
          <w:w w:val="110"/>
          <w:sz w:val="20"/>
        </w:rPr>
        <w:t> </w:t>
      </w:r>
      <w:r>
        <w:rPr>
          <w:w w:val="110"/>
          <w:sz w:val="20"/>
        </w:rPr>
        <w:t>estado</w:t>
      </w:r>
      <w:r>
        <w:rPr>
          <w:spacing w:val="7"/>
          <w:w w:val="110"/>
          <w:sz w:val="20"/>
        </w:rPr>
        <w:t> </w:t>
      </w:r>
      <w:r>
        <w:rPr>
          <w:w w:val="110"/>
          <w:sz w:val="20"/>
        </w:rPr>
        <w:t>de</w:t>
      </w:r>
      <w:r>
        <w:rPr>
          <w:spacing w:val="14"/>
          <w:w w:val="110"/>
          <w:sz w:val="20"/>
        </w:rPr>
        <w:t> </w:t>
      </w:r>
      <w:r>
        <w:rPr>
          <w:w w:val="110"/>
          <w:sz w:val="20"/>
        </w:rPr>
        <w:t>ebriedad;</w:t>
      </w:r>
    </w:p>
    <w:p>
      <w:pPr>
        <w:pStyle w:val="BodyText"/>
        <w:spacing w:before="2"/>
        <w:ind w:left="0"/>
        <w:rPr>
          <w:sz w:val="21"/>
        </w:rPr>
      </w:pPr>
    </w:p>
    <w:p>
      <w:pPr>
        <w:pStyle w:val="ListParagraph"/>
        <w:numPr>
          <w:ilvl w:val="1"/>
          <w:numId w:val="196"/>
        </w:numPr>
        <w:tabs>
          <w:tab w:pos="1726" w:val="left" w:leader="none"/>
          <w:tab w:pos="1727" w:val="left" w:leader="none"/>
        </w:tabs>
        <w:spacing w:line="249" w:lineRule="auto" w:before="0" w:after="0"/>
        <w:ind w:left="1726" w:right="108" w:hanging="706"/>
        <w:jc w:val="both"/>
        <w:rPr>
          <w:sz w:val="20"/>
        </w:rPr>
      </w:pPr>
      <w:r>
        <w:rPr>
          <w:w w:val="110"/>
          <w:sz w:val="20"/>
        </w:rPr>
        <w:t>Retroceder en vías de circulación continua o intersecciones, excepto por una obstrucción</w:t>
      </w:r>
      <w:r>
        <w:rPr>
          <w:spacing w:val="10"/>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vía</w:t>
      </w:r>
      <w:r>
        <w:rPr>
          <w:spacing w:val="10"/>
          <w:w w:val="110"/>
          <w:sz w:val="20"/>
        </w:rPr>
        <w:t> </w:t>
      </w:r>
      <w:r>
        <w:rPr>
          <w:w w:val="110"/>
          <w:sz w:val="20"/>
        </w:rPr>
        <w:t>que</w:t>
      </w:r>
      <w:r>
        <w:rPr>
          <w:spacing w:val="13"/>
          <w:w w:val="110"/>
          <w:sz w:val="20"/>
        </w:rPr>
        <w:t> </w:t>
      </w:r>
      <w:r>
        <w:rPr>
          <w:w w:val="110"/>
          <w:sz w:val="20"/>
        </w:rPr>
        <w:t>le</w:t>
      </w:r>
      <w:r>
        <w:rPr>
          <w:spacing w:val="11"/>
          <w:w w:val="110"/>
          <w:sz w:val="20"/>
        </w:rPr>
        <w:t> </w:t>
      </w:r>
      <w:r>
        <w:rPr>
          <w:w w:val="110"/>
          <w:sz w:val="20"/>
        </w:rPr>
        <w:t>impida</w:t>
      </w:r>
      <w:r>
        <w:rPr>
          <w:spacing w:val="11"/>
          <w:w w:val="110"/>
          <w:sz w:val="20"/>
        </w:rPr>
        <w:t> </w:t>
      </w:r>
      <w:r>
        <w:rPr>
          <w:w w:val="110"/>
          <w:sz w:val="20"/>
        </w:rPr>
        <w:t>continuar</w:t>
      </w:r>
      <w:r>
        <w:rPr>
          <w:spacing w:val="11"/>
          <w:w w:val="110"/>
          <w:sz w:val="20"/>
        </w:rPr>
        <w:t> </w:t>
      </w:r>
      <w:r>
        <w:rPr>
          <w:w w:val="110"/>
          <w:sz w:val="20"/>
        </w:rPr>
        <w:t>la</w:t>
      </w:r>
      <w:r>
        <w:rPr>
          <w:spacing w:val="8"/>
          <w:w w:val="110"/>
          <w:sz w:val="20"/>
        </w:rPr>
        <w:t> </w:t>
      </w:r>
      <w:r>
        <w:rPr>
          <w:w w:val="110"/>
          <w:sz w:val="20"/>
        </w:rPr>
        <w:t>marcha;</w:t>
      </w:r>
    </w:p>
    <w:p>
      <w:pPr>
        <w:pStyle w:val="BodyText"/>
        <w:spacing w:before="6"/>
        <w:ind w:left="0"/>
      </w:pPr>
    </w:p>
    <w:p>
      <w:pPr>
        <w:pStyle w:val="ListParagraph"/>
        <w:numPr>
          <w:ilvl w:val="1"/>
          <w:numId w:val="196"/>
        </w:numPr>
        <w:tabs>
          <w:tab w:pos="1729" w:val="left" w:leader="none"/>
          <w:tab w:pos="1730" w:val="left" w:leader="none"/>
        </w:tabs>
        <w:spacing w:line="240" w:lineRule="auto" w:before="0" w:after="0"/>
        <w:ind w:left="1729" w:right="0" w:hanging="709"/>
        <w:jc w:val="left"/>
        <w:rPr>
          <w:sz w:val="20"/>
        </w:rPr>
      </w:pPr>
      <w:r>
        <w:rPr>
          <w:w w:val="110"/>
          <w:sz w:val="20"/>
        </w:rPr>
        <w:t>Encender</w:t>
      </w:r>
      <w:r>
        <w:rPr>
          <w:spacing w:val="8"/>
          <w:w w:val="110"/>
          <w:sz w:val="20"/>
        </w:rPr>
        <w:t> </w:t>
      </w:r>
      <w:r>
        <w:rPr>
          <w:w w:val="110"/>
          <w:sz w:val="20"/>
        </w:rPr>
        <w:t>fósforos</w:t>
      </w:r>
      <w:r>
        <w:rPr>
          <w:spacing w:val="8"/>
          <w:w w:val="110"/>
          <w:sz w:val="20"/>
        </w:rPr>
        <w:t> </w:t>
      </w:r>
      <w:r>
        <w:rPr>
          <w:w w:val="110"/>
          <w:sz w:val="20"/>
        </w:rPr>
        <w:t>o</w:t>
      </w:r>
      <w:r>
        <w:rPr>
          <w:spacing w:val="10"/>
          <w:w w:val="110"/>
          <w:sz w:val="20"/>
        </w:rPr>
        <w:t> </w:t>
      </w:r>
      <w:r>
        <w:rPr>
          <w:w w:val="110"/>
          <w:sz w:val="20"/>
        </w:rPr>
        <w:t>encendedores,</w:t>
      </w:r>
      <w:r>
        <w:rPr>
          <w:spacing w:val="9"/>
          <w:w w:val="110"/>
          <w:sz w:val="20"/>
        </w:rPr>
        <w:t> </w:t>
      </w:r>
      <w:r>
        <w:rPr>
          <w:w w:val="110"/>
          <w:sz w:val="20"/>
        </w:rPr>
        <w:t>o</w:t>
      </w:r>
      <w:r>
        <w:rPr>
          <w:spacing w:val="8"/>
          <w:w w:val="110"/>
          <w:sz w:val="20"/>
        </w:rPr>
        <w:t> </w:t>
      </w:r>
      <w:r>
        <w:rPr>
          <w:w w:val="110"/>
          <w:sz w:val="20"/>
        </w:rPr>
        <w:t>fumar</w:t>
      </w:r>
      <w:r>
        <w:rPr>
          <w:spacing w:val="10"/>
          <w:w w:val="110"/>
          <w:sz w:val="20"/>
        </w:rPr>
        <w:t> </w:t>
      </w:r>
      <w:r>
        <w:rPr>
          <w:w w:val="110"/>
          <w:sz w:val="20"/>
        </w:rPr>
        <w:t>en</w:t>
      </w:r>
      <w:r>
        <w:rPr>
          <w:spacing w:val="8"/>
          <w:w w:val="110"/>
          <w:sz w:val="20"/>
        </w:rPr>
        <w:t> </w:t>
      </w:r>
      <w:r>
        <w:rPr>
          <w:w w:val="110"/>
          <w:sz w:val="20"/>
        </w:rPr>
        <w:t>el</w:t>
      </w:r>
      <w:r>
        <w:rPr>
          <w:spacing w:val="9"/>
          <w:w w:val="110"/>
          <w:sz w:val="20"/>
        </w:rPr>
        <w:t> </w:t>
      </w:r>
      <w:r>
        <w:rPr>
          <w:w w:val="110"/>
          <w:sz w:val="20"/>
        </w:rPr>
        <w:t>área</w:t>
      </w:r>
      <w:r>
        <w:rPr>
          <w:spacing w:val="9"/>
          <w:w w:val="110"/>
          <w:sz w:val="20"/>
        </w:rPr>
        <w:t> </w:t>
      </w:r>
      <w:r>
        <w:rPr>
          <w:w w:val="110"/>
          <w:sz w:val="20"/>
        </w:rPr>
        <w:t>de</w:t>
      </w:r>
      <w:r>
        <w:rPr>
          <w:spacing w:val="8"/>
          <w:w w:val="110"/>
          <w:sz w:val="20"/>
        </w:rPr>
        <w:t> </w:t>
      </w:r>
      <w:r>
        <w:rPr>
          <w:w w:val="110"/>
          <w:sz w:val="20"/>
        </w:rPr>
        <w:t>carga</w:t>
      </w:r>
      <w:r>
        <w:rPr>
          <w:spacing w:val="8"/>
          <w:w w:val="110"/>
          <w:sz w:val="20"/>
        </w:rPr>
        <w:t> </w:t>
      </w:r>
      <w:r>
        <w:rPr>
          <w:w w:val="110"/>
          <w:sz w:val="20"/>
        </w:rPr>
        <w:t>de</w:t>
      </w:r>
      <w:r>
        <w:rPr>
          <w:spacing w:val="8"/>
          <w:w w:val="110"/>
          <w:sz w:val="20"/>
        </w:rPr>
        <w:t> </w:t>
      </w:r>
      <w:r>
        <w:rPr>
          <w:w w:val="110"/>
          <w:sz w:val="20"/>
        </w:rPr>
        <w:t>combustible;</w:t>
      </w:r>
    </w:p>
    <w:p>
      <w:pPr>
        <w:pStyle w:val="BodyText"/>
        <w:spacing w:before="2"/>
        <w:ind w:left="0"/>
        <w:rPr>
          <w:sz w:val="21"/>
        </w:rPr>
      </w:pPr>
    </w:p>
    <w:p>
      <w:pPr>
        <w:pStyle w:val="ListParagraph"/>
        <w:numPr>
          <w:ilvl w:val="1"/>
          <w:numId w:val="196"/>
        </w:numPr>
        <w:tabs>
          <w:tab w:pos="1729" w:val="left" w:leader="none"/>
          <w:tab w:pos="1730" w:val="left" w:leader="none"/>
        </w:tabs>
        <w:spacing w:line="240" w:lineRule="auto" w:before="0" w:after="0"/>
        <w:ind w:left="1729" w:right="0" w:hanging="709"/>
        <w:jc w:val="left"/>
        <w:rPr>
          <w:sz w:val="20"/>
        </w:rPr>
      </w:pPr>
      <w:r>
        <w:rPr>
          <w:w w:val="110"/>
          <w:sz w:val="20"/>
        </w:rPr>
        <w:t>Cargar combustible con el vehículo en</w:t>
      </w:r>
      <w:r>
        <w:rPr>
          <w:spacing w:val="17"/>
          <w:w w:val="110"/>
          <w:sz w:val="20"/>
        </w:rPr>
        <w:t> </w:t>
      </w:r>
      <w:r>
        <w:rPr>
          <w:w w:val="110"/>
          <w:sz w:val="20"/>
        </w:rPr>
        <w:t>marcha;</w:t>
      </w:r>
    </w:p>
    <w:p>
      <w:pPr>
        <w:pStyle w:val="BodyText"/>
        <w:spacing w:before="4"/>
        <w:ind w:left="0"/>
        <w:rPr>
          <w:sz w:val="21"/>
        </w:rPr>
      </w:pPr>
    </w:p>
    <w:p>
      <w:pPr>
        <w:pStyle w:val="ListParagraph"/>
        <w:numPr>
          <w:ilvl w:val="1"/>
          <w:numId w:val="196"/>
        </w:numPr>
        <w:tabs>
          <w:tab w:pos="1729" w:val="left" w:leader="none"/>
          <w:tab w:pos="1730" w:val="left" w:leader="none"/>
        </w:tabs>
        <w:spacing w:line="240" w:lineRule="auto" w:before="1" w:after="0"/>
        <w:ind w:left="1729" w:right="0" w:hanging="709"/>
        <w:jc w:val="left"/>
        <w:rPr>
          <w:sz w:val="20"/>
        </w:rPr>
      </w:pPr>
      <w:r>
        <w:rPr>
          <w:w w:val="110"/>
          <w:sz w:val="20"/>
        </w:rPr>
        <w:t>Obstaculizar los pasos destinados para</w:t>
      </w:r>
      <w:r>
        <w:rPr>
          <w:spacing w:val="1"/>
          <w:w w:val="110"/>
          <w:sz w:val="20"/>
        </w:rPr>
        <w:t> </w:t>
      </w:r>
      <w:r>
        <w:rPr>
          <w:w w:val="110"/>
          <w:sz w:val="20"/>
        </w:rPr>
        <w:t>peatones;</w:t>
      </w:r>
    </w:p>
    <w:p>
      <w:pPr>
        <w:pStyle w:val="BodyText"/>
        <w:spacing w:before="4"/>
        <w:ind w:left="0"/>
        <w:rPr>
          <w:sz w:val="21"/>
        </w:rPr>
      </w:pPr>
    </w:p>
    <w:p>
      <w:pPr>
        <w:pStyle w:val="ListParagraph"/>
        <w:numPr>
          <w:ilvl w:val="1"/>
          <w:numId w:val="196"/>
        </w:numPr>
        <w:tabs>
          <w:tab w:pos="1729" w:val="left" w:leader="none"/>
          <w:tab w:pos="1730" w:val="left" w:leader="none"/>
        </w:tabs>
        <w:spacing w:line="240" w:lineRule="auto" w:before="0" w:after="0"/>
        <w:ind w:left="1729" w:right="0" w:hanging="709"/>
        <w:jc w:val="left"/>
        <w:rPr>
          <w:sz w:val="20"/>
        </w:rPr>
      </w:pPr>
      <w:r>
        <w:rPr>
          <w:w w:val="110"/>
          <w:sz w:val="20"/>
        </w:rPr>
        <w:t>Pasarse</w:t>
      </w:r>
      <w:r>
        <w:rPr>
          <w:spacing w:val="10"/>
          <w:w w:val="110"/>
          <w:sz w:val="20"/>
        </w:rPr>
        <w:t> </w:t>
      </w:r>
      <w:r>
        <w:rPr>
          <w:w w:val="110"/>
          <w:sz w:val="20"/>
        </w:rPr>
        <w:t>las</w:t>
      </w:r>
      <w:r>
        <w:rPr>
          <w:spacing w:val="10"/>
          <w:w w:val="110"/>
          <w:sz w:val="20"/>
        </w:rPr>
        <w:t> </w:t>
      </w:r>
      <w:r>
        <w:rPr>
          <w:w w:val="110"/>
          <w:sz w:val="20"/>
        </w:rPr>
        <w:t>señales</w:t>
      </w:r>
      <w:r>
        <w:rPr>
          <w:spacing w:val="10"/>
          <w:w w:val="110"/>
          <w:sz w:val="20"/>
        </w:rPr>
        <w:t> </w:t>
      </w:r>
      <w:r>
        <w:rPr>
          <w:w w:val="110"/>
          <w:sz w:val="20"/>
        </w:rPr>
        <w:t>rojas</w:t>
      </w:r>
      <w:r>
        <w:rPr>
          <w:spacing w:val="10"/>
          <w:w w:val="110"/>
          <w:sz w:val="20"/>
        </w:rPr>
        <w:t> </w:t>
      </w:r>
      <w:r>
        <w:rPr>
          <w:w w:val="110"/>
          <w:sz w:val="20"/>
        </w:rPr>
        <w:t>o</w:t>
      </w:r>
      <w:r>
        <w:rPr>
          <w:spacing w:val="12"/>
          <w:w w:val="110"/>
          <w:sz w:val="20"/>
        </w:rPr>
        <w:t> </w:t>
      </w:r>
      <w:r>
        <w:rPr>
          <w:w w:val="110"/>
          <w:sz w:val="20"/>
        </w:rPr>
        <w:t>ámbar</w:t>
      </w:r>
      <w:r>
        <w:rPr>
          <w:spacing w:val="11"/>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semáforos;</w:t>
      </w:r>
    </w:p>
    <w:p>
      <w:pPr>
        <w:pStyle w:val="BodyText"/>
        <w:spacing w:before="3"/>
        <w:ind w:left="0"/>
        <w:rPr>
          <w:sz w:val="21"/>
        </w:rPr>
      </w:pPr>
    </w:p>
    <w:p>
      <w:pPr>
        <w:pStyle w:val="ListParagraph"/>
        <w:numPr>
          <w:ilvl w:val="1"/>
          <w:numId w:val="196"/>
        </w:numPr>
        <w:tabs>
          <w:tab w:pos="1729" w:val="left" w:leader="none"/>
          <w:tab w:pos="1730" w:val="left" w:leader="none"/>
        </w:tabs>
        <w:spacing w:line="240" w:lineRule="auto" w:before="0" w:after="0"/>
        <w:ind w:left="1729" w:right="0" w:hanging="709"/>
        <w:jc w:val="left"/>
        <w:rPr>
          <w:sz w:val="20"/>
        </w:rPr>
      </w:pPr>
      <w:r>
        <w:rPr>
          <w:w w:val="110"/>
          <w:sz w:val="20"/>
        </w:rPr>
        <w:t>Efectuar</w:t>
      </w:r>
      <w:r>
        <w:rPr>
          <w:spacing w:val="12"/>
          <w:w w:val="110"/>
          <w:sz w:val="20"/>
        </w:rPr>
        <w:t> </w:t>
      </w:r>
      <w:r>
        <w:rPr>
          <w:w w:val="110"/>
          <w:sz w:val="20"/>
        </w:rPr>
        <w:t>carreras</w:t>
      </w:r>
      <w:r>
        <w:rPr>
          <w:spacing w:val="10"/>
          <w:w w:val="110"/>
          <w:sz w:val="20"/>
        </w:rPr>
        <w:t> </w:t>
      </w:r>
      <w:r>
        <w:rPr>
          <w:w w:val="110"/>
          <w:sz w:val="20"/>
        </w:rPr>
        <w:t>o</w:t>
      </w:r>
      <w:r>
        <w:rPr>
          <w:spacing w:val="12"/>
          <w:w w:val="110"/>
          <w:sz w:val="20"/>
        </w:rPr>
        <w:t> </w:t>
      </w:r>
      <w:r>
        <w:rPr>
          <w:w w:val="110"/>
          <w:sz w:val="20"/>
        </w:rPr>
        <w:t>arrancones</w:t>
      </w:r>
      <w:r>
        <w:rPr>
          <w:spacing w:val="12"/>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vía</w:t>
      </w:r>
      <w:r>
        <w:rPr>
          <w:spacing w:val="11"/>
          <w:w w:val="110"/>
          <w:sz w:val="20"/>
        </w:rPr>
        <w:t> </w:t>
      </w:r>
      <w:r>
        <w:rPr>
          <w:w w:val="110"/>
          <w:sz w:val="20"/>
        </w:rPr>
        <w:t>pública;</w:t>
      </w:r>
    </w:p>
    <w:p>
      <w:pPr>
        <w:pStyle w:val="BodyText"/>
        <w:spacing w:before="4"/>
        <w:ind w:left="0"/>
        <w:rPr>
          <w:sz w:val="21"/>
        </w:rPr>
      </w:pPr>
    </w:p>
    <w:p>
      <w:pPr>
        <w:pStyle w:val="ListParagraph"/>
        <w:numPr>
          <w:ilvl w:val="1"/>
          <w:numId w:val="196"/>
        </w:numPr>
        <w:tabs>
          <w:tab w:pos="1731" w:val="left" w:leader="none"/>
          <w:tab w:pos="1732" w:val="left" w:leader="none"/>
        </w:tabs>
        <w:spacing w:line="249" w:lineRule="auto" w:before="1" w:after="0"/>
        <w:ind w:left="1731" w:right="112" w:hanging="711"/>
        <w:jc w:val="both"/>
        <w:rPr>
          <w:sz w:val="20"/>
        </w:rPr>
      </w:pPr>
      <w:r>
        <w:rPr>
          <w:w w:val="110"/>
          <w:sz w:val="20"/>
        </w:rPr>
        <w:t>Obstruir los accesos y estacionarse en los espacios exclusivos para discapacitados sin que en el automóvil viajen personas con discapacidad o sin que porte las calcomanías distintivas otorgadas por los Sistemas de Desarrollo Integral de la Familia municipales, en el parabrisas y</w:t>
      </w:r>
      <w:r>
        <w:rPr>
          <w:spacing w:val="43"/>
          <w:w w:val="110"/>
          <w:sz w:val="20"/>
        </w:rPr>
        <w:t> </w:t>
      </w:r>
      <w:r>
        <w:rPr>
          <w:w w:val="110"/>
          <w:sz w:val="20"/>
        </w:rPr>
        <w:t>medallón.</w:t>
      </w:r>
    </w:p>
    <w:p>
      <w:pPr>
        <w:pStyle w:val="BodyText"/>
        <w:spacing w:line="230" w:lineRule="auto" w:before="190"/>
        <w:ind w:right="116"/>
        <w:jc w:val="both"/>
      </w:pPr>
      <w:r>
        <w:rPr>
          <w:rFonts w:ascii="TeX Gyre Bonum" w:hAnsi="TeX Gyre Bonum"/>
          <w:b/>
          <w:spacing w:val="7"/>
          <w:w w:val="110"/>
        </w:rPr>
        <w:t>Artículo </w:t>
      </w:r>
      <w:r>
        <w:rPr>
          <w:rFonts w:ascii="TeX Gyre Bonum" w:hAnsi="TeX Gyre Bonum"/>
          <w:b/>
          <w:spacing w:val="6"/>
          <w:w w:val="110"/>
        </w:rPr>
        <w:t>8.16 </w:t>
      </w:r>
      <w:r>
        <w:rPr>
          <w:rFonts w:ascii="TeX Gyre Bonum" w:hAnsi="TeX Gyre Bonum"/>
          <w:b/>
          <w:spacing w:val="7"/>
          <w:w w:val="110"/>
        </w:rPr>
        <w:t>Bis.- </w:t>
      </w:r>
      <w:r>
        <w:rPr>
          <w:w w:val="110"/>
        </w:rPr>
        <w:t>Además de las señaladas en el artículo anterior, los conductores de vehículos de motor tendrán las obligaciones</w:t>
      </w:r>
      <w:r>
        <w:rPr>
          <w:spacing w:val="51"/>
          <w:w w:val="110"/>
        </w:rPr>
        <w:t> </w:t>
      </w:r>
      <w:r>
        <w:rPr>
          <w:w w:val="110"/>
        </w:rPr>
        <w:t>siguientes:</w:t>
      </w:r>
    </w:p>
    <w:p>
      <w:pPr>
        <w:pStyle w:val="BodyText"/>
        <w:spacing w:before="2"/>
        <w:ind w:left="0"/>
        <w:rPr>
          <w:sz w:val="18"/>
        </w:rPr>
      </w:pPr>
    </w:p>
    <w:p>
      <w:pPr>
        <w:pStyle w:val="ListParagraph"/>
        <w:numPr>
          <w:ilvl w:val="0"/>
          <w:numId w:val="197"/>
        </w:numPr>
        <w:tabs>
          <w:tab w:pos="539" w:val="left" w:leader="none"/>
        </w:tabs>
        <w:spacing w:line="230" w:lineRule="auto" w:before="1" w:after="0"/>
        <w:ind w:left="312" w:right="113" w:firstLine="0"/>
        <w:jc w:val="both"/>
        <w:rPr>
          <w:sz w:val="20"/>
        </w:rPr>
      </w:pPr>
      <w:r>
        <w:rPr>
          <w:w w:val="110"/>
          <w:sz w:val="20"/>
        </w:rPr>
        <w:t>Conducir vehículos automotores por la vía pública, sin tener una cantidad de alcohol en la sangre superior</w:t>
      </w:r>
      <w:r>
        <w:rPr>
          <w:spacing w:val="6"/>
          <w:w w:val="110"/>
          <w:sz w:val="20"/>
        </w:rPr>
        <w:t> </w:t>
      </w:r>
      <w:r>
        <w:rPr>
          <w:w w:val="110"/>
          <w:sz w:val="20"/>
        </w:rPr>
        <w:t>a</w:t>
      </w:r>
      <w:r>
        <w:rPr>
          <w:spacing w:val="5"/>
          <w:w w:val="110"/>
          <w:sz w:val="20"/>
        </w:rPr>
        <w:t> </w:t>
      </w:r>
      <w:r>
        <w:rPr>
          <w:w w:val="110"/>
          <w:sz w:val="20"/>
        </w:rPr>
        <w:t>0.8</w:t>
      </w:r>
      <w:r>
        <w:rPr>
          <w:spacing w:val="5"/>
          <w:w w:val="110"/>
          <w:sz w:val="20"/>
        </w:rPr>
        <w:t> </w:t>
      </w:r>
      <w:r>
        <w:rPr>
          <w:w w:val="110"/>
          <w:sz w:val="20"/>
        </w:rPr>
        <w:t>gramos</w:t>
      </w:r>
      <w:r>
        <w:rPr>
          <w:spacing w:val="5"/>
          <w:w w:val="110"/>
          <w:sz w:val="20"/>
        </w:rPr>
        <w:t> </w:t>
      </w:r>
      <w:r>
        <w:rPr>
          <w:w w:val="110"/>
          <w:sz w:val="20"/>
        </w:rPr>
        <w:t>por</w:t>
      </w:r>
      <w:r>
        <w:rPr>
          <w:spacing w:val="6"/>
          <w:w w:val="110"/>
          <w:sz w:val="20"/>
        </w:rPr>
        <w:t> </w:t>
      </w:r>
      <w:r>
        <w:rPr>
          <w:w w:val="110"/>
          <w:sz w:val="20"/>
        </w:rPr>
        <w:t>litro,</w:t>
      </w:r>
      <w:r>
        <w:rPr>
          <w:spacing w:val="4"/>
          <w:w w:val="110"/>
          <w:sz w:val="20"/>
        </w:rPr>
        <w:t> </w:t>
      </w:r>
      <w:r>
        <w:rPr>
          <w:w w:val="110"/>
          <w:sz w:val="20"/>
        </w:rPr>
        <w:t>o</w:t>
      </w:r>
      <w:r>
        <w:rPr>
          <w:spacing w:val="6"/>
          <w:w w:val="110"/>
          <w:sz w:val="20"/>
        </w:rPr>
        <w:t> </w:t>
      </w:r>
      <w:r>
        <w:rPr>
          <w:w w:val="110"/>
          <w:sz w:val="20"/>
        </w:rPr>
        <w:t>de</w:t>
      </w:r>
      <w:r>
        <w:rPr>
          <w:spacing w:val="5"/>
          <w:w w:val="110"/>
          <w:sz w:val="20"/>
        </w:rPr>
        <w:t> </w:t>
      </w:r>
      <w:r>
        <w:rPr>
          <w:w w:val="110"/>
          <w:sz w:val="20"/>
        </w:rPr>
        <w:t>alcohol,</w:t>
      </w:r>
      <w:r>
        <w:rPr>
          <w:spacing w:val="6"/>
          <w:w w:val="110"/>
          <w:sz w:val="20"/>
        </w:rPr>
        <w:t> </w:t>
      </w:r>
      <w:r>
        <w:rPr>
          <w:w w:val="110"/>
          <w:sz w:val="20"/>
        </w:rPr>
        <w:t>en</w:t>
      </w:r>
      <w:r>
        <w:rPr>
          <w:spacing w:val="7"/>
          <w:w w:val="110"/>
          <w:sz w:val="20"/>
        </w:rPr>
        <w:t> </w:t>
      </w:r>
      <w:r>
        <w:rPr>
          <w:w w:val="110"/>
          <w:sz w:val="20"/>
        </w:rPr>
        <w:t>aire</w:t>
      </w:r>
      <w:r>
        <w:rPr>
          <w:spacing w:val="4"/>
          <w:w w:val="110"/>
          <w:sz w:val="20"/>
        </w:rPr>
        <w:t> </w:t>
      </w:r>
      <w:r>
        <w:rPr>
          <w:w w:val="110"/>
          <w:sz w:val="20"/>
        </w:rPr>
        <w:t>espirado</w:t>
      </w:r>
      <w:r>
        <w:rPr>
          <w:spacing w:val="7"/>
          <w:w w:val="110"/>
          <w:sz w:val="20"/>
        </w:rPr>
        <w:t> </w:t>
      </w:r>
      <w:r>
        <w:rPr>
          <w:w w:val="110"/>
          <w:sz w:val="20"/>
        </w:rPr>
        <w:t>superior</w:t>
      </w:r>
      <w:r>
        <w:rPr>
          <w:spacing w:val="6"/>
          <w:w w:val="110"/>
          <w:sz w:val="20"/>
        </w:rPr>
        <w:t> </w:t>
      </w:r>
      <w:r>
        <w:rPr>
          <w:w w:val="110"/>
          <w:sz w:val="20"/>
        </w:rPr>
        <w:t>a</w:t>
      </w:r>
      <w:r>
        <w:rPr>
          <w:spacing w:val="3"/>
          <w:w w:val="110"/>
          <w:sz w:val="20"/>
        </w:rPr>
        <w:t> </w:t>
      </w:r>
      <w:r>
        <w:rPr>
          <w:w w:val="110"/>
          <w:sz w:val="20"/>
        </w:rPr>
        <w:t>0.4</w:t>
      </w:r>
      <w:r>
        <w:rPr>
          <w:spacing w:val="6"/>
          <w:w w:val="110"/>
          <w:sz w:val="20"/>
        </w:rPr>
        <w:t> </w:t>
      </w:r>
      <w:r>
        <w:rPr>
          <w:w w:val="110"/>
          <w:sz w:val="20"/>
        </w:rPr>
        <w:t>miligramos</w:t>
      </w:r>
      <w:r>
        <w:rPr>
          <w:spacing w:val="5"/>
          <w:w w:val="110"/>
          <w:sz w:val="20"/>
        </w:rPr>
        <w:t> </w:t>
      </w:r>
      <w:r>
        <w:rPr>
          <w:w w:val="110"/>
          <w:sz w:val="20"/>
        </w:rPr>
        <w:t>por</w:t>
      </w:r>
      <w:r>
        <w:rPr>
          <w:spacing w:val="5"/>
          <w:w w:val="110"/>
          <w:sz w:val="20"/>
        </w:rPr>
        <w:t> </w:t>
      </w:r>
      <w:r>
        <w:rPr>
          <w:w w:val="110"/>
          <w:sz w:val="20"/>
        </w:rPr>
        <w:t>litro.</w:t>
      </w:r>
    </w:p>
    <w:p>
      <w:pPr>
        <w:pStyle w:val="BodyText"/>
        <w:spacing w:before="4"/>
        <w:ind w:left="0"/>
        <w:rPr>
          <w:sz w:val="21"/>
        </w:rPr>
      </w:pPr>
    </w:p>
    <w:p>
      <w:pPr>
        <w:pStyle w:val="BodyText"/>
        <w:spacing w:line="247" w:lineRule="auto"/>
        <w:ind w:right="110"/>
        <w:jc w:val="both"/>
      </w:pPr>
      <w:r>
        <w:rPr>
          <w:w w:val="110"/>
        </w:rPr>
        <w:t>Si se trata de vehículos destinados al servicio de transporte de pasajeros o de transporte de carga o mixto, sus conductores no deben presentar ninguna cantidad de alcohol en la sangre o en aire espirado, o síntomas simples de aliento alcohólico, ni deben presentar síntomas simples de estar bajo el influjo de enervantes, estupefacientes o sustancias psicotrópicas o tóxicas;  en  caso  </w:t>
      </w:r>
      <w:r>
        <w:rPr>
          <w:spacing w:val="2"/>
          <w:w w:val="110"/>
        </w:rPr>
        <w:t>de  </w:t>
      </w:r>
      <w:r>
        <w:rPr>
          <w:w w:val="110"/>
        </w:rPr>
        <w:t>presentarlos, el conductor será remitido al Oficial Calificador correspondiente; si el médico de dicha Oficialía, determina el consumo de alcohol y/o las sustancias referidas, sin perjuicio de las sanciones que procedan, se dará aviso inmediato a la autoridad correspondiente, para que proceda a la cancelación</w:t>
      </w:r>
      <w:r>
        <w:rPr>
          <w:spacing w:val="10"/>
          <w:w w:val="110"/>
        </w:rPr>
        <w:t> </w:t>
      </w:r>
      <w:r>
        <w:rPr>
          <w:w w:val="110"/>
        </w:rPr>
        <w:t>de</w:t>
      </w:r>
      <w:r>
        <w:rPr>
          <w:spacing w:val="9"/>
          <w:w w:val="110"/>
        </w:rPr>
        <w:t> </w:t>
      </w:r>
      <w:r>
        <w:rPr>
          <w:w w:val="110"/>
        </w:rPr>
        <w:t>la</w:t>
      </w:r>
      <w:r>
        <w:rPr>
          <w:spacing w:val="11"/>
          <w:w w:val="110"/>
        </w:rPr>
        <w:t> </w:t>
      </w:r>
      <w:r>
        <w:rPr>
          <w:w w:val="110"/>
        </w:rPr>
        <w:t>licencia</w:t>
      </w:r>
      <w:r>
        <w:rPr>
          <w:spacing w:val="10"/>
          <w:w w:val="110"/>
        </w:rPr>
        <w:t> </w:t>
      </w:r>
      <w:r>
        <w:rPr>
          <w:w w:val="110"/>
        </w:rPr>
        <w:t>de</w:t>
      </w:r>
      <w:r>
        <w:rPr>
          <w:spacing w:val="12"/>
          <w:w w:val="110"/>
        </w:rPr>
        <w:t> </w:t>
      </w:r>
      <w:r>
        <w:rPr>
          <w:w w:val="110"/>
        </w:rPr>
        <w:t>conducir</w:t>
      </w:r>
      <w:r>
        <w:rPr>
          <w:spacing w:val="11"/>
          <w:w w:val="110"/>
        </w:rPr>
        <w:t> </w:t>
      </w:r>
      <w:r>
        <w:rPr>
          <w:w w:val="110"/>
        </w:rPr>
        <w:t>en</w:t>
      </w:r>
      <w:r>
        <w:rPr>
          <w:spacing w:val="11"/>
          <w:w w:val="110"/>
        </w:rPr>
        <w:t> </w:t>
      </w:r>
      <w:r>
        <w:rPr>
          <w:w w:val="110"/>
        </w:rPr>
        <w:t>los</w:t>
      </w:r>
      <w:r>
        <w:rPr>
          <w:spacing w:val="9"/>
          <w:w w:val="110"/>
        </w:rPr>
        <w:t> </w:t>
      </w:r>
      <w:r>
        <w:rPr>
          <w:w w:val="110"/>
        </w:rPr>
        <w:t>términos</w:t>
      </w:r>
      <w:r>
        <w:rPr>
          <w:spacing w:val="10"/>
          <w:w w:val="110"/>
        </w:rPr>
        <w:t> </w:t>
      </w:r>
      <w:r>
        <w:rPr>
          <w:w w:val="110"/>
        </w:rPr>
        <w:t>de</w:t>
      </w:r>
      <w:r>
        <w:rPr>
          <w:spacing w:val="9"/>
          <w:w w:val="110"/>
        </w:rPr>
        <w:t> </w:t>
      </w:r>
      <w:r>
        <w:rPr>
          <w:w w:val="110"/>
        </w:rPr>
        <w:t>la</w:t>
      </w:r>
      <w:r>
        <w:rPr>
          <w:spacing w:val="11"/>
          <w:w w:val="110"/>
        </w:rPr>
        <w:t> </w:t>
      </w:r>
      <w:r>
        <w:rPr>
          <w:w w:val="110"/>
        </w:rPr>
        <w:t>Ley;</w:t>
      </w:r>
    </w:p>
    <w:p>
      <w:pPr>
        <w:pStyle w:val="ListParagraph"/>
        <w:numPr>
          <w:ilvl w:val="0"/>
          <w:numId w:val="197"/>
        </w:numPr>
        <w:tabs>
          <w:tab w:pos="650" w:val="left" w:leader="none"/>
        </w:tabs>
        <w:spacing w:line="237" w:lineRule="auto" w:before="197" w:after="0"/>
        <w:ind w:left="312" w:right="113" w:firstLine="0"/>
        <w:jc w:val="both"/>
        <w:rPr>
          <w:sz w:val="20"/>
        </w:rPr>
      </w:pPr>
      <w:r>
        <w:rPr>
          <w:w w:val="110"/>
          <w:sz w:val="20"/>
        </w:rPr>
        <w:t>Detener la marcha de su vehículo cuando la autoridad establezca y lleve a cabo operativos o programas de control y preventivos de ingestión de alcohol u otras substancias tóxicas para conductores de vehículos;</w:t>
      </w:r>
      <w:r>
        <w:rPr>
          <w:spacing w:val="31"/>
          <w:w w:val="110"/>
          <w:sz w:val="20"/>
        </w:rPr>
        <w:t> </w:t>
      </w:r>
      <w:r>
        <w:rPr>
          <w:w w:val="110"/>
          <w:sz w:val="20"/>
        </w:rPr>
        <w:t>y</w:t>
      </w:r>
    </w:p>
    <w:p>
      <w:pPr>
        <w:pStyle w:val="ListParagraph"/>
        <w:numPr>
          <w:ilvl w:val="0"/>
          <w:numId w:val="197"/>
        </w:numPr>
        <w:tabs>
          <w:tab w:pos="703" w:val="left" w:leader="none"/>
        </w:tabs>
        <w:spacing w:line="242" w:lineRule="auto" w:before="198" w:after="0"/>
        <w:ind w:left="312" w:right="109" w:firstLine="0"/>
        <w:jc w:val="both"/>
        <w:rPr>
          <w:sz w:val="20"/>
        </w:rPr>
      </w:pPr>
      <w:r>
        <w:rPr>
          <w:w w:val="110"/>
          <w:sz w:val="20"/>
        </w:rPr>
        <w:t>Someterse a las pruebas para la detección del grado de intoxicación que determine este Libro, a través del médico adscrito a la Oficialía Calificadora ante el cual sean presentados, cuando muestren síntomas de que conducen en estado de ebriedad o bajo el influjo de enervantes, estupefacientes o sustancias psicotrópicas o</w:t>
      </w:r>
      <w:r>
        <w:rPr>
          <w:spacing w:val="35"/>
          <w:w w:val="110"/>
          <w:sz w:val="20"/>
        </w:rPr>
        <w:t> </w:t>
      </w:r>
      <w:r>
        <w:rPr>
          <w:w w:val="110"/>
          <w:sz w:val="20"/>
        </w:rPr>
        <w:t>tóxicas.</w:t>
      </w:r>
    </w:p>
    <w:p>
      <w:pPr>
        <w:pStyle w:val="BodyText"/>
        <w:ind w:left="0"/>
        <w:rPr>
          <w:sz w:val="22"/>
        </w:rPr>
      </w:pPr>
    </w:p>
    <w:p>
      <w:pPr>
        <w:pStyle w:val="Heading1"/>
        <w:spacing w:line="263" w:lineRule="exact" w:before="176"/>
        <w:ind w:right="2008"/>
      </w:pPr>
      <w:r>
        <w:rPr/>
        <w:t>TÍTULO TERCERO</w:t>
      </w:r>
    </w:p>
    <w:p>
      <w:pPr>
        <w:spacing w:line="263" w:lineRule="exact" w:before="0"/>
        <w:ind w:left="2205" w:right="2008" w:firstLine="0"/>
        <w:jc w:val="center"/>
        <w:rPr>
          <w:rFonts w:ascii="TeX Gyre Bonum" w:hAnsi="TeX Gyre Bonum"/>
          <w:b/>
          <w:sz w:val="20"/>
        </w:rPr>
      </w:pPr>
      <w:r>
        <w:rPr>
          <w:rFonts w:ascii="TeX Gyre Bonum" w:hAnsi="TeX Gyre Bonum"/>
          <w:b/>
          <w:sz w:val="20"/>
        </w:rPr>
        <w:t>DE LOS ESTACIONAMIENTOS DE SERVICIO AL PÚBLICO</w:t>
      </w:r>
    </w:p>
    <w:p>
      <w:pPr>
        <w:spacing w:line="262" w:lineRule="exact" w:before="178"/>
        <w:ind w:left="2204" w:right="2010" w:firstLine="0"/>
        <w:jc w:val="center"/>
        <w:rPr>
          <w:rFonts w:ascii="TeX Gyre Bonum" w:hAnsi="TeX Gyre Bonum"/>
          <w:b/>
          <w:sz w:val="20"/>
        </w:rPr>
      </w:pPr>
      <w:r>
        <w:rPr>
          <w:rFonts w:ascii="TeX Gyre Bonum" w:hAnsi="TeX Gyre Bonum"/>
          <w:b/>
          <w:sz w:val="20"/>
        </w:rPr>
        <w:t>CAPÍTULO PRIMERO</w:t>
      </w:r>
    </w:p>
    <w:p>
      <w:pPr>
        <w:spacing w:line="262" w:lineRule="exact" w:before="0"/>
        <w:ind w:left="2205" w:right="2009" w:firstLine="0"/>
        <w:jc w:val="center"/>
        <w:rPr>
          <w:rFonts w:ascii="TeX Gyre Bonum" w:hAnsi="TeX Gyre Bonum"/>
          <w:b/>
          <w:sz w:val="20"/>
        </w:rPr>
      </w:pPr>
      <w:r>
        <w:rPr>
          <w:rFonts w:ascii="TeX Gyre Bonum" w:hAnsi="TeX Gyre Bonum"/>
          <w:b/>
          <w:sz w:val="20"/>
        </w:rPr>
        <w:t>DE LOS ESTACIONAMIENTOS DE SERVICIO AL PÚBLICO</w:t>
      </w:r>
    </w:p>
    <w:p>
      <w:pPr>
        <w:pStyle w:val="BodyText"/>
        <w:spacing w:line="230" w:lineRule="auto" w:before="188"/>
        <w:ind w:right="111"/>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8.17.-</w:t>
      </w:r>
      <w:r>
        <w:rPr>
          <w:rFonts w:ascii="TeX Gyre Bonum" w:hAnsi="TeX Gyre Bonum"/>
          <w:b/>
          <w:spacing w:val="-22"/>
          <w:w w:val="110"/>
        </w:rPr>
        <w:t> </w:t>
      </w:r>
      <w:r>
        <w:rPr>
          <w:w w:val="110"/>
        </w:rPr>
        <w:t>Los</w:t>
      </w:r>
      <w:r>
        <w:rPr>
          <w:spacing w:val="-4"/>
          <w:w w:val="110"/>
        </w:rPr>
        <w:t> </w:t>
      </w:r>
      <w:r>
        <w:rPr>
          <w:w w:val="110"/>
        </w:rPr>
        <w:t>municipios</w:t>
      </w:r>
      <w:r>
        <w:rPr>
          <w:spacing w:val="-4"/>
          <w:w w:val="110"/>
        </w:rPr>
        <w:t> </w:t>
      </w:r>
      <w:r>
        <w:rPr>
          <w:w w:val="110"/>
        </w:rPr>
        <w:t>podrán</w:t>
      </w:r>
      <w:r>
        <w:rPr>
          <w:spacing w:val="-4"/>
          <w:w w:val="110"/>
        </w:rPr>
        <w:t> </w:t>
      </w:r>
      <w:r>
        <w:rPr>
          <w:w w:val="110"/>
        </w:rPr>
        <w:t>otorgar</w:t>
      </w:r>
      <w:r>
        <w:rPr>
          <w:spacing w:val="-3"/>
          <w:w w:val="110"/>
        </w:rPr>
        <w:t> </w:t>
      </w:r>
      <w:r>
        <w:rPr>
          <w:w w:val="110"/>
        </w:rPr>
        <w:t>permisos</w:t>
      </w:r>
      <w:r>
        <w:rPr>
          <w:spacing w:val="-4"/>
          <w:w w:val="110"/>
        </w:rPr>
        <w:t> </w:t>
      </w:r>
      <w:r>
        <w:rPr>
          <w:w w:val="110"/>
        </w:rPr>
        <w:t>para</w:t>
      </w:r>
      <w:r>
        <w:rPr>
          <w:spacing w:val="-5"/>
          <w:w w:val="110"/>
        </w:rPr>
        <w:t> </w:t>
      </w:r>
      <w:r>
        <w:rPr>
          <w:w w:val="110"/>
        </w:rPr>
        <w:t>el</w:t>
      </w:r>
      <w:r>
        <w:rPr>
          <w:spacing w:val="-3"/>
          <w:w w:val="110"/>
        </w:rPr>
        <w:t> </w:t>
      </w:r>
      <w:r>
        <w:rPr>
          <w:w w:val="110"/>
        </w:rPr>
        <w:t>establecimiento</w:t>
      </w:r>
      <w:r>
        <w:rPr>
          <w:spacing w:val="-3"/>
          <w:w w:val="110"/>
        </w:rPr>
        <w:t> </w:t>
      </w:r>
      <w:r>
        <w:rPr>
          <w:w w:val="110"/>
        </w:rPr>
        <w:t>de</w:t>
      </w:r>
      <w:r>
        <w:rPr>
          <w:spacing w:val="-4"/>
          <w:w w:val="110"/>
        </w:rPr>
        <w:t> </w:t>
      </w:r>
      <w:r>
        <w:rPr>
          <w:w w:val="110"/>
        </w:rPr>
        <w:t>estacionamientos de</w:t>
      </w:r>
      <w:r>
        <w:rPr>
          <w:spacing w:val="18"/>
          <w:w w:val="110"/>
        </w:rPr>
        <w:t> </w:t>
      </w:r>
      <w:r>
        <w:rPr>
          <w:w w:val="110"/>
        </w:rPr>
        <w:t>servicio</w:t>
      </w:r>
      <w:r>
        <w:rPr>
          <w:spacing w:val="20"/>
          <w:w w:val="110"/>
        </w:rPr>
        <w:t> </w:t>
      </w:r>
      <w:r>
        <w:rPr>
          <w:w w:val="110"/>
        </w:rPr>
        <w:t>al</w:t>
      </w:r>
      <w:r>
        <w:rPr>
          <w:spacing w:val="18"/>
          <w:w w:val="110"/>
        </w:rPr>
        <w:t> </w:t>
      </w:r>
      <w:r>
        <w:rPr>
          <w:w w:val="110"/>
        </w:rPr>
        <w:t>público,</w:t>
      </w:r>
      <w:r>
        <w:rPr>
          <w:spacing w:val="18"/>
          <w:w w:val="110"/>
        </w:rPr>
        <w:t> </w:t>
      </w:r>
      <w:r>
        <w:rPr>
          <w:w w:val="110"/>
        </w:rPr>
        <w:t>los</w:t>
      </w:r>
      <w:r>
        <w:rPr>
          <w:spacing w:val="18"/>
          <w:w w:val="110"/>
        </w:rPr>
        <w:t> </w:t>
      </w:r>
      <w:r>
        <w:rPr>
          <w:w w:val="110"/>
        </w:rPr>
        <w:t>cuales</w:t>
      </w:r>
      <w:r>
        <w:rPr>
          <w:spacing w:val="19"/>
          <w:w w:val="110"/>
        </w:rPr>
        <w:t> </w:t>
      </w:r>
      <w:r>
        <w:rPr>
          <w:w w:val="110"/>
        </w:rPr>
        <w:t>tendrán</w:t>
      </w:r>
      <w:r>
        <w:rPr>
          <w:spacing w:val="19"/>
          <w:w w:val="110"/>
        </w:rPr>
        <w:t> </w:t>
      </w:r>
      <w:r>
        <w:rPr>
          <w:w w:val="110"/>
        </w:rPr>
        <w:t>las</w:t>
      </w:r>
      <w:r>
        <w:rPr>
          <w:spacing w:val="18"/>
          <w:w w:val="110"/>
        </w:rPr>
        <w:t> </w:t>
      </w:r>
      <w:r>
        <w:rPr>
          <w:w w:val="110"/>
        </w:rPr>
        <w:t>instalaciones</w:t>
      </w:r>
      <w:r>
        <w:rPr>
          <w:spacing w:val="19"/>
          <w:w w:val="110"/>
        </w:rPr>
        <w:t> </w:t>
      </w:r>
      <w:r>
        <w:rPr>
          <w:w w:val="110"/>
        </w:rPr>
        <w:t>necesarias</w:t>
      </w:r>
      <w:r>
        <w:rPr>
          <w:spacing w:val="21"/>
          <w:w w:val="110"/>
        </w:rPr>
        <w:t> </w:t>
      </w:r>
      <w:r>
        <w:rPr>
          <w:w w:val="110"/>
        </w:rPr>
        <w:t>para</w:t>
      </w:r>
      <w:r>
        <w:rPr>
          <w:spacing w:val="18"/>
          <w:w w:val="110"/>
        </w:rPr>
        <w:t> </w:t>
      </w:r>
      <w:r>
        <w:rPr>
          <w:w w:val="110"/>
        </w:rPr>
        <w:t>la</w:t>
      </w:r>
      <w:r>
        <w:rPr>
          <w:spacing w:val="21"/>
          <w:w w:val="110"/>
        </w:rPr>
        <w:t> </w:t>
      </w:r>
      <w:r>
        <w:rPr>
          <w:w w:val="110"/>
        </w:rPr>
        <w:t>seguridad</w:t>
      </w:r>
      <w:r>
        <w:rPr>
          <w:spacing w:val="20"/>
          <w:w w:val="110"/>
        </w:rPr>
        <w:t> </w:t>
      </w:r>
      <w:r>
        <w:rPr>
          <w:w w:val="110"/>
        </w:rPr>
        <w:t>de</w:t>
      </w:r>
      <w:r>
        <w:rPr>
          <w:spacing w:val="15"/>
          <w:w w:val="110"/>
        </w:rPr>
        <w:t> </w:t>
      </w:r>
      <w:r>
        <w:rPr>
          <w:w w:val="110"/>
        </w:rPr>
        <w:t>las</w:t>
      </w:r>
    </w:p>
    <w:p>
      <w:pPr>
        <w:spacing w:after="0" w:line="230" w:lineRule="auto"/>
        <w:jc w:val="both"/>
        <w:sectPr>
          <w:pgSz w:w="12240" w:h="15840"/>
          <w:pgMar w:header="720" w:footer="946" w:top="1700" w:bottom="1140" w:left="820" w:right="1020"/>
        </w:sectPr>
      </w:pPr>
    </w:p>
    <w:p>
      <w:pPr>
        <w:pStyle w:val="BodyText"/>
        <w:spacing w:line="247" w:lineRule="auto" w:before="6"/>
        <w:ind w:right="108"/>
        <w:jc w:val="both"/>
      </w:pPr>
      <w:r>
        <w:rPr>
          <w:w w:val="110"/>
        </w:rPr>
        <w:t>personas y de los vehículos, respondiendo por los daños que a los mismos se ocasionen. Todos los estacionamientos del Estado de México deberán reservar, cuando menos, dos cajones para uso exclusivo de personas con discapacidad por cada treinta, los cuales deberán ubicarse en lugares preferentes y de fácil acceso. Los automovilistas que porten correctamente las calcomanías distintivas de discapacidad expedidas por las autoridades del Estado. Adicionalmente, los portadores de los distintivos oficiales de discapacidad podrán hacer uso gratuito de cualquier estacionamiento de la Entidad durante las primeras cuatro horas, toda vez que hagan uso de los cajones exclusivos.</w:t>
      </w:r>
    </w:p>
    <w:p>
      <w:pPr>
        <w:pStyle w:val="BodyText"/>
        <w:ind w:left="0"/>
        <w:rPr>
          <w:sz w:val="21"/>
        </w:rPr>
      </w:pPr>
    </w:p>
    <w:p>
      <w:pPr>
        <w:pStyle w:val="BodyText"/>
        <w:spacing w:line="249" w:lineRule="auto"/>
        <w:ind w:right="111"/>
        <w:jc w:val="both"/>
      </w:pPr>
      <w:r>
        <w:rPr>
          <w:w w:val="110"/>
        </w:rPr>
        <w:t>Para efectos del párrafo anterior, se consideran estacionamientos de servicio al público, los locales destinados a la prestación al público del servicio de recepción, guarda y protección de vehículos a cambio del pago de una tarifa autorizada.</w:t>
      </w:r>
    </w:p>
    <w:p>
      <w:pPr>
        <w:pStyle w:val="BodyText"/>
        <w:ind w:left="0"/>
        <w:rPr>
          <w:sz w:val="22"/>
        </w:rPr>
      </w:pPr>
    </w:p>
    <w:p>
      <w:pPr>
        <w:pStyle w:val="Heading1"/>
        <w:spacing w:line="263" w:lineRule="exact" w:before="170"/>
        <w:ind w:right="2009"/>
      </w:pPr>
      <w:r>
        <w:rPr/>
        <w:t>CAPÍTULO SEGUNDO</w:t>
      </w:r>
    </w:p>
    <w:p>
      <w:pPr>
        <w:spacing w:line="194" w:lineRule="auto" w:before="14"/>
        <w:ind w:left="2111" w:right="1912" w:firstLine="0"/>
        <w:jc w:val="center"/>
        <w:rPr>
          <w:rFonts w:ascii="TeX Gyre Bonum" w:hAnsi="TeX Gyre Bonum"/>
          <w:b/>
          <w:sz w:val="20"/>
        </w:rPr>
      </w:pPr>
      <w:r>
        <w:rPr>
          <w:rFonts w:ascii="TeX Gyre Bonum" w:hAnsi="TeX Gyre Bonum"/>
          <w:b/>
          <w:sz w:val="20"/>
        </w:rPr>
        <w:t>DE LOS VEHÍCULO ABANDONADOS EN ESTACIONAMIENTOS DE SERVICIO AL PÚBLICO Y EN INFRAESTRUCTURA VIAL</w:t>
      </w:r>
    </w:p>
    <w:p>
      <w:pPr>
        <w:pStyle w:val="BodyText"/>
        <w:spacing w:before="9"/>
        <w:ind w:left="0"/>
        <w:rPr>
          <w:rFonts w:ascii="TeX Gyre Bonum"/>
          <w:b/>
          <w:sz w:val="13"/>
        </w:rPr>
      </w:pPr>
    </w:p>
    <w:p>
      <w:pPr>
        <w:pStyle w:val="BodyText"/>
        <w:spacing w:line="230" w:lineRule="auto"/>
        <w:ind w:right="111"/>
        <w:jc w:val="both"/>
      </w:pPr>
      <w:r>
        <w:rPr>
          <w:rFonts w:ascii="TeX Gyre Bonum" w:hAnsi="TeX Gyre Bonum"/>
          <w:b/>
          <w:w w:val="110"/>
        </w:rPr>
        <w:t>Artículo 8.17 Bis.- </w:t>
      </w:r>
      <w:r>
        <w:rPr>
          <w:w w:val="110"/>
        </w:rPr>
        <w:t>Se prohíbe el abandono de vehículos en la infraestructura vial y en estacionamientos de servicio al público.</w:t>
      </w:r>
    </w:p>
    <w:p>
      <w:pPr>
        <w:pStyle w:val="BodyText"/>
        <w:spacing w:before="196"/>
        <w:ind w:right="220"/>
        <w:jc w:val="both"/>
      </w:pPr>
      <w:r>
        <w:rPr>
          <w:rFonts w:ascii="TeX Gyre Bonum" w:hAnsi="TeX Gyre Bonum"/>
          <w:b/>
          <w:w w:val="110"/>
        </w:rPr>
        <w:t>Artículo 8.17 Ter.- </w:t>
      </w:r>
      <w:r>
        <w:rPr>
          <w:w w:val="110"/>
        </w:rPr>
        <w:t>Corresponde a la Secretaría de Seguridad el retiro de los vehículos que se encuentren abandonados en la infraestructura vial y en estacionamientos de servicio al público, debiendo remitirlos al depósito vehicular más cercano.</w:t>
      </w:r>
    </w:p>
    <w:p>
      <w:pPr>
        <w:pStyle w:val="BodyText"/>
        <w:spacing w:line="237" w:lineRule="auto" w:before="197"/>
        <w:ind w:right="114"/>
        <w:jc w:val="both"/>
      </w:pPr>
      <w:r>
        <w:rPr>
          <w:rFonts w:ascii="TeX Gyre Bonum" w:hAnsi="TeX Gyre Bonum"/>
          <w:b/>
          <w:w w:val="110"/>
        </w:rPr>
        <w:t>Artículo 8.17 Quáter.- </w:t>
      </w:r>
      <w:r>
        <w:rPr>
          <w:w w:val="110"/>
        </w:rPr>
        <w:t>Se considera abandono de vehículo en la infraestructura vial el que por sus características o condiciones físicas en la que se encuentre, ha permanecido evidentemente o notoriamente en ese lugar.</w:t>
      </w:r>
    </w:p>
    <w:p>
      <w:pPr>
        <w:pStyle w:val="BodyText"/>
        <w:spacing w:line="242" w:lineRule="auto" w:before="197"/>
        <w:ind w:right="110"/>
        <w:jc w:val="both"/>
      </w:pPr>
      <w:r>
        <w:rPr>
          <w:rFonts w:ascii="TeX Gyre Bonum" w:hAnsi="TeX Gyre Bonum"/>
          <w:b/>
          <w:w w:val="110"/>
        </w:rPr>
        <w:t>Artículo 8.17 Quintus.- </w:t>
      </w:r>
      <w:r>
        <w:rPr>
          <w:w w:val="110"/>
        </w:rPr>
        <w:t>Se considera abandono de vehículo en estacionamientos de servicio al público, cuando haya permanecido más de treinta días naturales sin que su propietario, poseedor o conductor se presente a retirarlo; esta disposición no se aplicará para los vehículos que se dejen en guarda o protección.</w:t>
      </w:r>
    </w:p>
    <w:p>
      <w:pPr>
        <w:pStyle w:val="BodyText"/>
        <w:spacing w:before="191"/>
        <w:ind w:right="111"/>
        <w:jc w:val="both"/>
      </w:pPr>
      <w:r>
        <w:rPr>
          <w:rFonts w:ascii="TeX Gyre Bonum" w:hAnsi="TeX Gyre Bonum"/>
          <w:b/>
          <w:w w:val="110"/>
        </w:rPr>
        <w:t>Artículo 8.17 Sexies.- </w:t>
      </w:r>
      <w:r>
        <w:rPr>
          <w:w w:val="110"/>
        </w:rPr>
        <w:t>Es obligación de los permisionarios informar al propietario, poseedor o conductor que ingrese su vehículo al estacionamiento de servicio al público a través del comprobante de ingreso lo dispuesto en el artículo anterior.</w:t>
      </w:r>
    </w:p>
    <w:p>
      <w:pPr>
        <w:pStyle w:val="BodyText"/>
        <w:spacing w:line="244" w:lineRule="auto" w:before="194"/>
        <w:ind w:right="221"/>
        <w:jc w:val="both"/>
      </w:pPr>
      <w:r>
        <w:rPr>
          <w:rFonts w:ascii="TeX Gyre Bonum" w:hAnsi="TeX Gyre Bonum"/>
          <w:b/>
          <w:w w:val="110"/>
        </w:rPr>
        <w:t>Artículo 8.17 Septies.- </w:t>
      </w:r>
      <w:r>
        <w:rPr>
          <w:w w:val="110"/>
        </w:rPr>
        <w:t>El permisionario estará obligado a consultar al menos los sistemas de vehículos robados REPUVE, Sistema Estatal y OCRA virtual en caso de vehículos que hayan permanecido por más de tres días sin que su  propietario,  poseedor  o  conductor  se  haya  presentado a retirarlo, si de la consulta se advierte que el vehículo tiene reporte de robo, deberá comunicarlo de inmediato a la Fiscalía Especializada para la Atención de Delitos de Robo </w:t>
      </w:r>
      <w:r>
        <w:rPr>
          <w:spacing w:val="2"/>
          <w:w w:val="110"/>
        </w:rPr>
        <w:t>de </w:t>
      </w:r>
      <w:r>
        <w:rPr>
          <w:w w:val="110"/>
        </w:rPr>
        <w:t>Vehículos</w:t>
      </w:r>
      <w:r>
        <w:rPr>
          <w:spacing w:val="9"/>
          <w:w w:val="110"/>
        </w:rPr>
        <w:t> </w:t>
      </w:r>
      <w:r>
        <w:rPr>
          <w:w w:val="110"/>
        </w:rPr>
        <w:t>de</w:t>
      </w:r>
      <w:r>
        <w:rPr>
          <w:spacing w:val="10"/>
          <w:w w:val="110"/>
        </w:rPr>
        <w:t> </w:t>
      </w:r>
      <w:r>
        <w:rPr>
          <w:w w:val="110"/>
        </w:rPr>
        <w:t>la</w:t>
      </w:r>
      <w:r>
        <w:rPr>
          <w:spacing w:val="11"/>
          <w:w w:val="110"/>
        </w:rPr>
        <w:t> </w:t>
      </w:r>
      <w:r>
        <w:rPr>
          <w:w w:val="110"/>
        </w:rPr>
        <w:t>Fiscalía</w:t>
      </w:r>
      <w:r>
        <w:rPr>
          <w:spacing w:val="39"/>
          <w:w w:val="110"/>
        </w:rPr>
        <w:t> </w:t>
      </w:r>
      <w:r>
        <w:rPr>
          <w:w w:val="110"/>
        </w:rPr>
        <w:t>General</w:t>
      </w:r>
      <w:r>
        <w:rPr>
          <w:spacing w:val="11"/>
          <w:w w:val="110"/>
        </w:rPr>
        <w:t> </w:t>
      </w:r>
      <w:r>
        <w:rPr>
          <w:w w:val="110"/>
        </w:rPr>
        <w:t>de</w:t>
      </w:r>
      <w:r>
        <w:rPr>
          <w:spacing w:val="9"/>
          <w:w w:val="110"/>
        </w:rPr>
        <w:t> </w:t>
      </w:r>
      <w:r>
        <w:rPr>
          <w:w w:val="110"/>
        </w:rPr>
        <w:t>Justicia</w:t>
      </w:r>
      <w:r>
        <w:rPr>
          <w:spacing w:val="11"/>
          <w:w w:val="110"/>
        </w:rPr>
        <w:t> </w:t>
      </w:r>
      <w:r>
        <w:rPr>
          <w:w w:val="110"/>
        </w:rPr>
        <w:t>del</w:t>
      </w:r>
      <w:r>
        <w:rPr>
          <w:spacing w:val="11"/>
          <w:w w:val="110"/>
        </w:rPr>
        <w:t> </w:t>
      </w:r>
      <w:r>
        <w:rPr>
          <w:w w:val="110"/>
        </w:rPr>
        <w:t>Estado</w:t>
      </w:r>
      <w:r>
        <w:rPr>
          <w:spacing w:val="11"/>
          <w:w w:val="110"/>
        </w:rPr>
        <w:t> </w:t>
      </w:r>
      <w:r>
        <w:rPr>
          <w:w w:val="110"/>
        </w:rPr>
        <w:t>de</w:t>
      </w:r>
      <w:r>
        <w:rPr>
          <w:spacing w:val="10"/>
          <w:w w:val="110"/>
        </w:rPr>
        <w:t> </w:t>
      </w:r>
      <w:r>
        <w:rPr>
          <w:w w:val="110"/>
        </w:rPr>
        <w:t>México.</w:t>
      </w:r>
    </w:p>
    <w:p>
      <w:pPr>
        <w:pStyle w:val="BodyText"/>
        <w:spacing w:line="237" w:lineRule="auto" w:before="157"/>
        <w:ind w:right="218"/>
        <w:jc w:val="both"/>
      </w:pPr>
      <w:r>
        <w:rPr>
          <w:rFonts w:ascii="TeX Gyre Bonum" w:hAnsi="TeX Gyre Bonum"/>
          <w:b/>
          <w:w w:val="110"/>
        </w:rPr>
        <w:t>Artículo 8.17 Octies.- </w:t>
      </w:r>
      <w:r>
        <w:rPr>
          <w:w w:val="110"/>
        </w:rPr>
        <w:t>Transcurrido el plazo establecido los permisionarios informarán a la Secretaría de Seguridad cuando algún vehículo haya sido abandonado en el estacionamiento de servicio al público.</w:t>
      </w:r>
    </w:p>
    <w:p>
      <w:pPr>
        <w:pStyle w:val="BodyText"/>
        <w:spacing w:line="237" w:lineRule="auto" w:before="168"/>
        <w:ind w:right="223"/>
        <w:jc w:val="both"/>
      </w:pPr>
      <w:r>
        <w:rPr>
          <w:rFonts w:ascii="TeX Gyre Bonum" w:hAnsi="TeX Gyre Bonum"/>
          <w:b/>
          <w:w w:val="110"/>
        </w:rPr>
        <w:t>Artículo 8.17 Nonies.- </w:t>
      </w:r>
      <w:r>
        <w:rPr>
          <w:w w:val="110"/>
        </w:rPr>
        <w:t>La Secretaría de Seguridad antes  de  retirar  el  vehículo  abandonado  para remitirlo al depósito vehicular  más  cercano  verificará  si  cuenta  con  reporte  de  robo  para, en su caso, ponerlo a disposición de la Fiscalía</w:t>
      </w:r>
      <w:r>
        <w:rPr>
          <w:spacing w:val="-27"/>
          <w:w w:val="110"/>
        </w:rPr>
        <w:t> </w:t>
      </w:r>
      <w:r>
        <w:rPr>
          <w:w w:val="110"/>
        </w:rPr>
        <w:t>Especializada.</w:t>
      </w:r>
    </w:p>
    <w:p>
      <w:pPr>
        <w:pStyle w:val="BodyText"/>
        <w:spacing w:before="2"/>
        <w:ind w:left="0"/>
        <w:rPr>
          <w:sz w:val="18"/>
        </w:rPr>
      </w:pPr>
    </w:p>
    <w:p>
      <w:pPr>
        <w:pStyle w:val="BodyText"/>
        <w:spacing w:line="230" w:lineRule="auto"/>
        <w:ind w:right="110"/>
        <w:jc w:val="both"/>
      </w:pPr>
      <w:r>
        <w:rPr>
          <w:rFonts w:ascii="TeX Gyre Bonum" w:hAnsi="TeX Gyre Bonum"/>
          <w:b/>
          <w:w w:val="105"/>
        </w:rPr>
        <w:t>Artículo 8.17 Decies.- </w:t>
      </w:r>
      <w:r>
        <w:rPr>
          <w:w w:val="105"/>
        </w:rPr>
        <w:t>La orden de retiro será expedida al permisionario por duplicado,  a efecto  de  que</w:t>
      </w:r>
      <w:r>
        <w:rPr>
          <w:spacing w:val="38"/>
          <w:w w:val="105"/>
        </w:rPr>
        <w:t> </w:t>
      </w:r>
      <w:r>
        <w:rPr>
          <w:w w:val="105"/>
        </w:rPr>
        <w:t>una</w:t>
      </w:r>
      <w:r>
        <w:rPr>
          <w:spacing w:val="37"/>
          <w:w w:val="105"/>
        </w:rPr>
        <w:t> </w:t>
      </w:r>
      <w:r>
        <w:rPr>
          <w:w w:val="105"/>
        </w:rPr>
        <w:t>de</w:t>
      </w:r>
      <w:r>
        <w:rPr>
          <w:spacing w:val="36"/>
          <w:w w:val="105"/>
        </w:rPr>
        <w:t> </w:t>
      </w:r>
      <w:r>
        <w:rPr>
          <w:w w:val="105"/>
        </w:rPr>
        <w:t>éstas,</w:t>
      </w:r>
      <w:r>
        <w:rPr>
          <w:spacing w:val="38"/>
          <w:w w:val="105"/>
        </w:rPr>
        <w:t> </w:t>
      </w:r>
      <w:r>
        <w:rPr>
          <w:w w:val="105"/>
        </w:rPr>
        <w:t>de</w:t>
      </w:r>
      <w:r>
        <w:rPr>
          <w:spacing w:val="36"/>
          <w:w w:val="105"/>
        </w:rPr>
        <w:t> </w:t>
      </w:r>
      <w:r>
        <w:rPr>
          <w:w w:val="105"/>
        </w:rPr>
        <w:t>ser</w:t>
      </w:r>
      <w:r>
        <w:rPr>
          <w:spacing w:val="38"/>
          <w:w w:val="105"/>
        </w:rPr>
        <w:t> </w:t>
      </w:r>
      <w:r>
        <w:rPr>
          <w:w w:val="105"/>
        </w:rPr>
        <w:t>posible,</w:t>
      </w:r>
      <w:r>
        <w:rPr>
          <w:spacing w:val="38"/>
          <w:w w:val="105"/>
        </w:rPr>
        <w:t> </w:t>
      </w:r>
      <w:r>
        <w:rPr>
          <w:w w:val="105"/>
        </w:rPr>
        <w:t>la</w:t>
      </w:r>
      <w:r>
        <w:rPr>
          <w:spacing w:val="36"/>
          <w:w w:val="105"/>
        </w:rPr>
        <w:t> </w:t>
      </w:r>
      <w:r>
        <w:rPr>
          <w:w w:val="105"/>
        </w:rPr>
        <w:t>entregue</w:t>
      </w:r>
      <w:r>
        <w:rPr>
          <w:spacing w:val="37"/>
          <w:w w:val="105"/>
        </w:rPr>
        <w:t> </w:t>
      </w:r>
      <w:r>
        <w:rPr>
          <w:w w:val="105"/>
        </w:rPr>
        <w:t>al</w:t>
      </w:r>
      <w:r>
        <w:rPr>
          <w:spacing w:val="36"/>
          <w:w w:val="105"/>
        </w:rPr>
        <w:t> </w:t>
      </w:r>
      <w:r>
        <w:rPr>
          <w:w w:val="105"/>
        </w:rPr>
        <w:t>propietario,</w:t>
      </w:r>
      <w:r>
        <w:rPr>
          <w:spacing w:val="38"/>
          <w:w w:val="105"/>
        </w:rPr>
        <w:t> </w:t>
      </w:r>
      <w:r>
        <w:rPr>
          <w:w w:val="105"/>
        </w:rPr>
        <w:t>poseedor</w:t>
      </w:r>
      <w:r>
        <w:rPr>
          <w:spacing w:val="35"/>
          <w:w w:val="105"/>
        </w:rPr>
        <w:t> </w:t>
      </w:r>
      <w:r>
        <w:rPr>
          <w:w w:val="105"/>
        </w:rPr>
        <w:t>o</w:t>
      </w:r>
      <w:r>
        <w:rPr>
          <w:spacing w:val="38"/>
          <w:w w:val="105"/>
        </w:rPr>
        <w:t> </w:t>
      </w:r>
      <w:r>
        <w:rPr>
          <w:w w:val="105"/>
        </w:rPr>
        <w:t>conductor</w:t>
      </w:r>
      <w:r>
        <w:rPr>
          <w:spacing w:val="35"/>
          <w:w w:val="105"/>
        </w:rPr>
        <w:t> </w:t>
      </w:r>
      <w:r>
        <w:rPr>
          <w:w w:val="105"/>
        </w:rPr>
        <w:t>del</w:t>
      </w:r>
      <w:r>
        <w:rPr>
          <w:spacing w:val="36"/>
          <w:w w:val="105"/>
        </w:rPr>
        <w:t> </w:t>
      </w:r>
      <w:r>
        <w:rPr>
          <w:w w:val="105"/>
        </w:rPr>
        <w:t>vehículo</w:t>
      </w:r>
    </w:p>
    <w:p>
      <w:pPr>
        <w:spacing w:after="0" w:line="230" w:lineRule="auto"/>
        <w:jc w:val="both"/>
        <w:sectPr>
          <w:pgSz w:w="12240" w:h="15840"/>
          <w:pgMar w:header="720" w:footer="946" w:top="1700" w:bottom="1140" w:left="820" w:right="1020"/>
        </w:sectPr>
      </w:pPr>
    </w:p>
    <w:p>
      <w:pPr>
        <w:pStyle w:val="BodyText"/>
        <w:spacing w:before="6"/>
      </w:pPr>
      <w:r>
        <w:rPr>
          <w:w w:val="110"/>
        </w:rPr>
        <w:t>abandonado.</w:t>
      </w:r>
    </w:p>
    <w:p>
      <w:pPr>
        <w:pStyle w:val="BodyText"/>
        <w:spacing w:before="194"/>
        <w:ind w:right="110"/>
        <w:jc w:val="both"/>
      </w:pPr>
      <w:r>
        <w:rPr>
          <w:rFonts w:ascii="TeX Gyre Bonum" w:hAnsi="TeX Gyre Bonum"/>
          <w:b/>
          <w:w w:val="110"/>
        </w:rPr>
        <w:t>Artículo 8.17 Undecies.- </w:t>
      </w:r>
      <w:r>
        <w:rPr>
          <w:w w:val="110"/>
        </w:rPr>
        <w:t>Los vehículos que hayan sido remitidos al depósito vehicular con reporte de abandono en la infraestructura vial o en estacionamientos de servicio al público, serán sujetos del procedimiento de la declaratoria de abandono y al procedimiento de enajenación.</w:t>
      </w:r>
    </w:p>
    <w:p>
      <w:pPr>
        <w:spacing w:line="386" w:lineRule="auto" w:before="194"/>
        <w:ind w:left="312" w:right="5704" w:firstLine="0"/>
        <w:jc w:val="left"/>
        <w:rPr>
          <w:sz w:val="20"/>
        </w:rPr>
      </w:pPr>
      <w:r>
        <w:rPr>
          <w:rFonts w:ascii="TeX Gyre Bonum" w:hAnsi="TeX Gyre Bonum"/>
          <w:b/>
          <w:sz w:val="20"/>
        </w:rPr>
        <w:t>Artículo 8.17 Duodecies.- </w:t>
      </w:r>
      <w:r>
        <w:rPr>
          <w:sz w:val="20"/>
        </w:rPr>
        <w:t>Derogado. </w:t>
      </w:r>
      <w:r>
        <w:rPr>
          <w:rFonts w:ascii="TeX Gyre Bonum" w:hAnsi="TeX Gyre Bonum"/>
          <w:b/>
          <w:sz w:val="20"/>
        </w:rPr>
        <w:t>Artículo 8.17 Terdecies.- </w:t>
      </w:r>
      <w:r>
        <w:rPr>
          <w:sz w:val="20"/>
        </w:rPr>
        <w:t>Derogado. </w:t>
      </w:r>
      <w:r>
        <w:rPr>
          <w:rFonts w:ascii="TeX Gyre Bonum" w:hAnsi="TeX Gyre Bonum"/>
          <w:b/>
          <w:sz w:val="20"/>
        </w:rPr>
        <w:t>Artículo 8.17 Quáterdecies.- </w:t>
      </w:r>
      <w:r>
        <w:rPr>
          <w:sz w:val="20"/>
        </w:rPr>
        <w:t>Derogado.</w:t>
      </w:r>
    </w:p>
    <w:p>
      <w:pPr>
        <w:pStyle w:val="BodyText"/>
        <w:spacing w:before="8"/>
        <w:ind w:left="0"/>
      </w:pPr>
    </w:p>
    <w:p>
      <w:pPr>
        <w:pStyle w:val="Heading1"/>
        <w:spacing w:line="263" w:lineRule="exact"/>
        <w:ind w:right="2008"/>
      </w:pPr>
      <w:r>
        <w:rPr/>
        <w:t>TITULO CUARTO</w:t>
      </w:r>
    </w:p>
    <w:p>
      <w:pPr>
        <w:spacing w:line="263" w:lineRule="exact" w:before="0"/>
        <w:ind w:left="2205" w:right="2008" w:firstLine="0"/>
        <w:jc w:val="center"/>
        <w:rPr>
          <w:rFonts w:ascii="TeX Gyre Bonum"/>
          <w:b/>
          <w:sz w:val="20"/>
        </w:rPr>
      </w:pPr>
      <w:r>
        <w:rPr>
          <w:rFonts w:ascii="TeX Gyre Bonum"/>
          <w:b/>
          <w:sz w:val="20"/>
        </w:rPr>
        <w:t>De las infracciones y sanciones</w:t>
      </w:r>
    </w:p>
    <w:p>
      <w:pPr>
        <w:pStyle w:val="BodyText"/>
        <w:spacing w:line="230" w:lineRule="auto" w:before="188"/>
        <w:ind w:right="114"/>
        <w:jc w:val="both"/>
      </w:pPr>
      <w:r>
        <w:rPr>
          <w:rFonts w:ascii="TeX Gyre Bonum" w:hAnsi="TeX Gyre Bonum"/>
          <w:b/>
          <w:w w:val="110"/>
        </w:rPr>
        <w:t>Artículo 8.18.- </w:t>
      </w:r>
      <w:r>
        <w:rPr>
          <w:w w:val="110"/>
        </w:rPr>
        <w:t>Las infracciones a las disposiciones de este Libro y las que de él emanen se sancionarán conforme a lo siguiente:</w:t>
      </w:r>
    </w:p>
    <w:p>
      <w:pPr>
        <w:pStyle w:val="BodyText"/>
        <w:spacing w:before="6"/>
        <w:ind w:left="0"/>
        <w:rPr>
          <w:sz w:val="21"/>
        </w:rPr>
      </w:pPr>
    </w:p>
    <w:p>
      <w:pPr>
        <w:pStyle w:val="ListParagraph"/>
        <w:numPr>
          <w:ilvl w:val="0"/>
          <w:numId w:val="198"/>
        </w:numPr>
        <w:tabs>
          <w:tab w:pos="530" w:val="left" w:leader="none"/>
        </w:tabs>
        <w:spacing w:line="247" w:lineRule="auto" w:before="0" w:after="0"/>
        <w:ind w:left="312" w:right="110" w:firstLine="0"/>
        <w:jc w:val="both"/>
        <w:rPr>
          <w:sz w:val="20"/>
        </w:rPr>
      </w:pPr>
      <w:r>
        <w:rPr>
          <w:w w:val="110"/>
          <w:sz w:val="20"/>
        </w:rPr>
        <w:t>En materia de tránsito, con las multas establecidas </w:t>
      </w:r>
      <w:r>
        <w:rPr>
          <w:spacing w:val="3"/>
          <w:w w:val="110"/>
          <w:sz w:val="20"/>
        </w:rPr>
        <w:t>en </w:t>
      </w:r>
      <w:r>
        <w:rPr>
          <w:w w:val="110"/>
          <w:sz w:val="20"/>
        </w:rPr>
        <w:t>los reglamentos correspondientes, las que    no podrán exceder por cada infracción de 20 veces el valor diario de la Unidad de Medida y Actualización vigente al momento de la misma, sin que en su conjunto exceda de 50 veces el valor diario</w:t>
      </w:r>
      <w:r>
        <w:rPr>
          <w:spacing w:val="8"/>
          <w:w w:val="110"/>
          <w:sz w:val="20"/>
        </w:rPr>
        <w:t> </w:t>
      </w:r>
      <w:r>
        <w:rPr>
          <w:w w:val="110"/>
          <w:sz w:val="20"/>
        </w:rPr>
        <w:t>de</w:t>
      </w:r>
      <w:r>
        <w:rPr>
          <w:spacing w:val="6"/>
          <w:w w:val="110"/>
          <w:sz w:val="20"/>
        </w:rPr>
        <w:t> </w:t>
      </w:r>
      <w:r>
        <w:rPr>
          <w:w w:val="110"/>
          <w:sz w:val="20"/>
        </w:rPr>
        <w:t>la</w:t>
      </w:r>
      <w:r>
        <w:rPr>
          <w:spacing w:val="7"/>
          <w:w w:val="110"/>
          <w:sz w:val="20"/>
        </w:rPr>
        <w:t> </w:t>
      </w:r>
      <w:r>
        <w:rPr>
          <w:w w:val="110"/>
          <w:sz w:val="20"/>
        </w:rPr>
        <w:t>Unidad</w:t>
      </w:r>
      <w:r>
        <w:rPr>
          <w:spacing w:val="9"/>
          <w:w w:val="110"/>
          <w:sz w:val="20"/>
        </w:rPr>
        <w:t> </w:t>
      </w:r>
      <w:r>
        <w:rPr>
          <w:w w:val="110"/>
          <w:sz w:val="20"/>
        </w:rPr>
        <w:t>de</w:t>
      </w:r>
      <w:r>
        <w:rPr>
          <w:spacing w:val="6"/>
          <w:w w:val="110"/>
          <w:sz w:val="20"/>
        </w:rPr>
        <w:t> </w:t>
      </w:r>
      <w:r>
        <w:rPr>
          <w:w w:val="110"/>
          <w:sz w:val="20"/>
        </w:rPr>
        <w:t>Medida</w:t>
      </w:r>
      <w:r>
        <w:rPr>
          <w:spacing w:val="7"/>
          <w:w w:val="110"/>
          <w:sz w:val="20"/>
        </w:rPr>
        <w:t> </w:t>
      </w:r>
      <w:r>
        <w:rPr>
          <w:w w:val="110"/>
          <w:sz w:val="20"/>
        </w:rPr>
        <w:t>y</w:t>
      </w:r>
      <w:r>
        <w:rPr>
          <w:spacing w:val="8"/>
          <w:w w:val="110"/>
          <w:sz w:val="20"/>
        </w:rPr>
        <w:t> </w:t>
      </w:r>
      <w:r>
        <w:rPr>
          <w:w w:val="110"/>
          <w:sz w:val="20"/>
        </w:rPr>
        <w:t>Actualización</w:t>
      </w:r>
      <w:r>
        <w:rPr>
          <w:spacing w:val="7"/>
          <w:w w:val="110"/>
          <w:sz w:val="20"/>
        </w:rPr>
        <w:t> </w:t>
      </w:r>
      <w:r>
        <w:rPr>
          <w:w w:val="110"/>
          <w:sz w:val="20"/>
        </w:rPr>
        <w:t>vigente,</w:t>
      </w:r>
      <w:r>
        <w:rPr>
          <w:spacing w:val="9"/>
          <w:w w:val="110"/>
          <w:sz w:val="20"/>
        </w:rPr>
        <w:t> </w:t>
      </w:r>
      <w:r>
        <w:rPr>
          <w:w w:val="110"/>
          <w:sz w:val="20"/>
        </w:rPr>
        <w:t>que</w:t>
      </w:r>
      <w:r>
        <w:rPr>
          <w:spacing w:val="6"/>
          <w:w w:val="110"/>
          <w:sz w:val="20"/>
        </w:rPr>
        <w:t> </w:t>
      </w:r>
      <w:r>
        <w:rPr>
          <w:w w:val="110"/>
          <w:sz w:val="20"/>
        </w:rPr>
        <w:t>aplicará</w:t>
      </w:r>
      <w:r>
        <w:rPr>
          <w:spacing w:val="8"/>
          <w:w w:val="110"/>
          <w:sz w:val="20"/>
        </w:rPr>
        <w:t> </w:t>
      </w:r>
      <w:r>
        <w:rPr>
          <w:w w:val="110"/>
          <w:sz w:val="20"/>
        </w:rPr>
        <w:t>la</w:t>
      </w:r>
      <w:r>
        <w:rPr>
          <w:spacing w:val="7"/>
          <w:w w:val="110"/>
          <w:sz w:val="20"/>
        </w:rPr>
        <w:t> </w:t>
      </w:r>
      <w:r>
        <w:rPr>
          <w:w w:val="110"/>
          <w:sz w:val="20"/>
        </w:rPr>
        <w:t>autoridad</w:t>
      </w:r>
      <w:r>
        <w:rPr>
          <w:spacing w:val="10"/>
          <w:w w:val="110"/>
          <w:sz w:val="20"/>
        </w:rPr>
        <w:t> </w:t>
      </w:r>
      <w:r>
        <w:rPr>
          <w:w w:val="110"/>
          <w:sz w:val="20"/>
        </w:rPr>
        <w:t>competente.</w:t>
      </w:r>
    </w:p>
    <w:p>
      <w:pPr>
        <w:pStyle w:val="BodyText"/>
        <w:spacing w:before="10"/>
        <w:ind w:left="0"/>
      </w:pPr>
    </w:p>
    <w:p>
      <w:pPr>
        <w:pStyle w:val="ListParagraph"/>
        <w:numPr>
          <w:ilvl w:val="0"/>
          <w:numId w:val="198"/>
        </w:numPr>
        <w:tabs>
          <w:tab w:pos="582" w:val="left" w:leader="none"/>
        </w:tabs>
        <w:spacing w:line="249" w:lineRule="auto" w:before="0" w:after="0"/>
        <w:ind w:left="312" w:right="118" w:firstLine="0"/>
        <w:jc w:val="both"/>
        <w:rPr>
          <w:sz w:val="20"/>
        </w:rPr>
      </w:pPr>
      <w:r>
        <w:rPr>
          <w:w w:val="110"/>
          <w:sz w:val="20"/>
        </w:rPr>
        <w:t>Con arresto administrativo inconmutable de 12 a 36 horas al conductor que conduzca un vehículo de</w:t>
      </w:r>
      <w:r>
        <w:rPr>
          <w:spacing w:val="10"/>
          <w:w w:val="110"/>
          <w:sz w:val="20"/>
        </w:rPr>
        <w:t> </w:t>
      </w:r>
      <w:r>
        <w:rPr>
          <w:w w:val="110"/>
          <w:sz w:val="20"/>
        </w:rPr>
        <w:t>motor,</w:t>
      </w:r>
      <w:r>
        <w:rPr>
          <w:spacing w:val="14"/>
          <w:w w:val="110"/>
          <w:sz w:val="20"/>
        </w:rPr>
        <w:t> </w:t>
      </w:r>
      <w:r>
        <w:rPr>
          <w:w w:val="110"/>
          <w:sz w:val="20"/>
        </w:rPr>
        <w:t>bajo</w:t>
      </w:r>
      <w:r>
        <w:rPr>
          <w:spacing w:val="10"/>
          <w:w w:val="110"/>
          <w:sz w:val="20"/>
        </w:rPr>
        <w:t> </w:t>
      </w:r>
      <w:r>
        <w:rPr>
          <w:w w:val="110"/>
          <w:sz w:val="20"/>
        </w:rPr>
        <w:t>cualquiera</w:t>
      </w:r>
      <w:r>
        <w:rPr>
          <w:spacing w:val="12"/>
          <w:w w:val="110"/>
          <w:sz w:val="20"/>
        </w:rPr>
        <w:t> </w:t>
      </w:r>
      <w:r>
        <w:rPr>
          <w:w w:val="110"/>
          <w:sz w:val="20"/>
        </w:rPr>
        <w:t>de</w:t>
      </w:r>
      <w:r>
        <w:rPr>
          <w:spacing w:val="10"/>
          <w:w w:val="110"/>
          <w:sz w:val="20"/>
        </w:rPr>
        <w:t> </w:t>
      </w:r>
      <w:r>
        <w:rPr>
          <w:w w:val="110"/>
          <w:sz w:val="20"/>
        </w:rPr>
        <w:t>los</w:t>
      </w:r>
      <w:r>
        <w:rPr>
          <w:spacing w:val="11"/>
          <w:w w:val="110"/>
          <w:sz w:val="20"/>
        </w:rPr>
        <w:t> </w:t>
      </w:r>
      <w:r>
        <w:rPr>
          <w:w w:val="110"/>
          <w:sz w:val="20"/>
        </w:rPr>
        <w:t>supuestos</w:t>
      </w:r>
      <w:r>
        <w:rPr>
          <w:spacing w:val="10"/>
          <w:w w:val="110"/>
          <w:sz w:val="20"/>
        </w:rPr>
        <w:t> </w:t>
      </w:r>
      <w:r>
        <w:rPr>
          <w:w w:val="110"/>
          <w:sz w:val="20"/>
        </w:rPr>
        <w:t>previstos</w:t>
      </w:r>
      <w:r>
        <w:rPr>
          <w:spacing w:val="11"/>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artículo</w:t>
      </w:r>
      <w:r>
        <w:rPr>
          <w:spacing w:val="13"/>
          <w:w w:val="110"/>
          <w:sz w:val="20"/>
        </w:rPr>
        <w:t> </w:t>
      </w:r>
      <w:r>
        <w:rPr>
          <w:w w:val="110"/>
          <w:sz w:val="20"/>
        </w:rPr>
        <w:t>8.16</w:t>
      </w:r>
      <w:r>
        <w:rPr>
          <w:spacing w:val="12"/>
          <w:w w:val="110"/>
          <w:sz w:val="20"/>
        </w:rPr>
        <w:t> </w:t>
      </w:r>
      <w:r>
        <w:rPr>
          <w:w w:val="110"/>
          <w:sz w:val="20"/>
        </w:rPr>
        <w:t>Bis.</w:t>
      </w:r>
    </w:p>
    <w:p>
      <w:pPr>
        <w:pStyle w:val="BodyText"/>
        <w:spacing w:before="3"/>
        <w:ind w:left="0"/>
      </w:pPr>
    </w:p>
    <w:p>
      <w:pPr>
        <w:pStyle w:val="BodyText"/>
        <w:spacing w:line="249" w:lineRule="auto" w:before="1"/>
        <w:ind w:right="111"/>
        <w:jc w:val="both"/>
      </w:pPr>
      <w:r>
        <w:rPr>
          <w:w w:val="110"/>
        </w:rPr>
        <w:t>En caso de reincidencia, el conductor, deberá inscribirse en alguno de los  programas  de  rehabilitación para personas alcohólicas en las instituciones que el Gobierno del Estado o los municipios tiene</w:t>
      </w:r>
      <w:r>
        <w:rPr>
          <w:spacing w:val="20"/>
          <w:w w:val="110"/>
        </w:rPr>
        <w:t> </w:t>
      </w:r>
      <w:r>
        <w:rPr>
          <w:w w:val="110"/>
        </w:rPr>
        <w:t>convenio.</w:t>
      </w:r>
    </w:p>
    <w:p>
      <w:pPr>
        <w:pStyle w:val="BodyText"/>
        <w:spacing w:before="4"/>
        <w:ind w:left="0"/>
      </w:pPr>
    </w:p>
    <w:p>
      <w:pPr>
        <w:pStyle w:val="BodyText"/>
        <w:spacing w:line="247" w:lineRule="auto" w:before="1"/>
        <w:ind w:right="116"/>
        <w:jc w:val="both"/>
      </w:pPr>
      <w:r>
        <w:rPr>
          <w:w w:val="110"/>
        </w:rPr>
        <w:t>El Oficial Calificador, será la autoridad encargada para determinar la temporalidad del arresto, de acuerdo a la concentración de alcohol que reporten los elementos medico-científicos y cuando viajen menores de doce años;</w:t>
      </w:r>
    </w:p>
    <w:p>
      <w:pPr>
        <w:pStyle w:val="BodyText"/>
        <w:spacing w:before="8"/>
        <w:ind w:left="0"/>
      </w:pPr>
    </w:p>
    <w:p>
      <w:pPr>
        <w:pStyle w:val="ListParagraph"/>
        <w:numPr>
          <w:ilvl w:val="0"/>
          <w:numId w:val="198"/>
        </w:numPr>
        <w:tabs>
          <w:tab w:pos="645" w:val="left" w:leader="none"/>
        </w:tabs>
        <w:spacing w:line="240" w:lineRule="auto" w:before="1" w:after="0"/>
        <w:ind w:left="644" w:right="0" w:hanging="333"/>
        <w:jc w:val="both"/>
        <w:rPr>
          <w:sz w:val="20"/>
        </w:rPr>
      </w:pPr>
      <w:r>
        <w:rPr>
          <w:w w:val="110"/>
          <w:sz w:val="20"/>
        </w:rPr>
        <w:t>Derogada.</w:t>
      </w:r>
    </w:p>
    <w:p>
      <w:pPr>
        <w:pStyle w:val="BodyText"/>
        <w:spacing w:before="4"/>
        <w:ind w:left="0"/>
        <w:rPr>
          <w:sz w:val="21"/>
        </w:rPr>
      </w:pPr>
    </w:p>
    <w:p>
      <w:pPr>
        <w:pStyle w:val="ListParagraph"/>
        <w:numPr>
          <w:ilvl w:val="0"/>
          <w:numId w:val="198"/>
        </w:numPr>
        <w:tabs>
          <w:tab w:pos="705" w:val="left" w:leader="none"/>
        </w:tabs>
        <w:spacing w:line="247" w:lineRule="auto" w:before="0" w:after="0"/>
        <w:ind w:left="312" w:right="109" w:firstLine="0"/>
        <w:jc w:val="both"/>
        <w:rPr>
          <w:sz w:val="20"/>
        </w:rPr>
      </w:pPr>
      <w:r>
        <w:rPr>
          <w:w w:val="110"/>
          <w:sz w:val="20"/>
        </w:rPr>
        <w:t>En materia de estacionamientos, la multa se calculará multiplicando el número de rango  o  cajones por la tarifa al usuario o con multa de 40 a 50 veces el valor diario de </w:t>
      </w:r>
      <w:r>
        <w:rPr>
          <w:spacing w:val="2"/>
          <w:w w:val="110"/>
          <w:sz w:val="20"/>
        </w:rPr>
        <w:t>la </w:t>
      </w:r>
      <w:r>
        <w:rPr>
          <w:w w:val="110"/>
          <w:sz w:val="20"/>
        </w:rPr>
        <w:t>Unidad de Medida y Actualización a quien infrinja lo dispuesto por el inciso l) del artículo 8.16 y primer párrafo del  artículo 8.17 para los casos </w:t>
      </w:r>
      <w:r>
        <w:rPr>
          <w:spacing w:val="2"/>
          <w:w w:val="110"/>
          <w:sz w:val="20"/>
        </w:rPr>
        <w:t>de </w:t>
      </w:r>
      <w:r>
        <w:rPr>
          <w:w w:val="110"/>
          <w:sz w:val="20"/>
        </w:rPr>
        <w:t>uso indebido de estacionamientos para personas con discapacidad y cuando el concesionario no respete la gratuidad del servicio para los vehículos que porten las calcomanías distintivas</w:t>
      </w:r>
      <w:r>
        <w:rPr>
          <w:spacing w:val="22"/>
          <w:w w:val="110"/>
          <w:sz w:val="20"/>
        </w:rPr>
        <w:t> </w:t>
      </w:r>
      <w:r>
        <w:rPr>
          <w:w w:val="110"/>
          <w:sz w:val="20"/>
        </w:rPr>
        <w:t>oficiales.</w:t>
      </w:r>
    </w:p>
    <w:p>
      <w:pPr>
        <w:pStyle w:val="BodyText"/>
        <w:spacing w:before="10"/>
        <w:ind w:left="0"/>
      </w:pPr>
    </w:p>
    <w:p>
      <w:pPr>
        <w:pStyle w:val="ListParagraph"/>
        <w:numPr>
          <w:ilvl w:val="0"/>
          <w:numId w:val="198"/>
        </w:numPr>
        <w:tabs>
          <w:tab w:pos="585" w:val="left" w:leader="none"/>
        </w:tabs>
        <w:spacing w:line="249" w:lineRule="auto" w:before="1" w:after="0"/>
        <w:ind w:left="312" w:right="114" w:firstLine="0"/>
        <w:jc w:val="both"/>
        <w:rPr>
          <w:sz w:val="20"/>
        </w:rPr>
      </w:pPr>
      <w:r>
        <w:rPr>
          <w:w w:val="110"/>
          <w:sz w:val="20"/>
        </w:rPr>
        <w:t>Con multa de cinco a cuarenta y cinco veces el valor diario de la Unidad de Medida y Actualización vigente,</w:t>
      </w:r>
      <w:r>
        <w:rPr>
          <w:spacing w:val="11"/>
          <w:w w:val="110"/>
          <w:sz w:val="20"/>
        </w:rPr>
        <w:t> </w:t>
      </w:r>
      <w:r>
        <w:rPr>
          <w:w w:val="110"/>
          <w:sz w:val="20"/>
        </w:rPr>
        <w:t>a</w:t>
      </w:r>
      <w:r>
        <w:rPr>
          <w:spacing w:val="11"/>
          <w:w w:val="110"/>
          <w:sz w:val="20"/>
        </w:rPr>
        <w:t> </w:t>
      </w:r>
      <w:r>
        <w:rPr>
          <w:w w:val="110"/>
          <w:sz w:val="20"/>
        </w:rPr>
        <w:t>quien</w:t>
      </w:r>
      <w:r>
        <w:rPr>
          <w:spacing w:val="11"/>
          <w:w w:val="110"/>
          <w:sz w:val="20"/>
        </w:rPr>
        <w:t> </w:t>
      </w:r>
      <w:r>
        <w:rPr>
          <w:w w:val="110"/>
          <w:sz w:val="20"/>
        </w:rPr>
        <w:t>infrinja</w:t>
      </w:r>
      <w:r>
        <w:rPr>
          <w:spacing w:val="11"/>
          <w:w w:val="110"/>
          <w:sz w:val="20"/>
        </w:rPr>
        <w:t> </w:t>
      </w:r>
      <w:r>
        <w:rPr>
          <w:w w:val="110"/>
          <w:sz w:val="20"/>
        </w:rPr>
        <w:t>lo</w:t>
      </w:r>
      <w:r>
        <w:rPr>
          <w:spacing w:val="11"/>
          <w:w w:val="110"/>
          <w:sz w:val="20"/>
        </w:rPr>
        <w:t> </w:t>
      </w:r>
      <w:r>
        <w:rPr>
          <w:w w:val="110"/>
          <w:sz w:val="20"/>
        </w:rPr>
        <w:t>dispuesto</w:t>
      </w:r>
      <w:r>
        <w:rPr>
          <w:spacing w:val="12"/>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artículo</w:t>
      </w:r>
      <w:r>
        <w:rPr>
          <w:spacing w:val="12"/>
          <w:w w:val="110"/>
          <w:sz w:val="20"/>
        </w:rPr>
        <w:t> </w:t>
      </w:r>
      <w:r>
        <w:rPr>
          <w:w w:val="110"/>
          <w:sz w:val="20"/>
        </w:rPr>
        <w:t>8.14</w:t>
      </w:r>
      <w:r>
        <w:rPr>
          <w:spacing w:val="9"/>
          <w:w w:val="110"/>
          <w:sz w:val="20"/>
        </w:rPr>
        <w:t> </w:t>
      </w:r>
      <w:r>
        <w:rPr>
          <w:w w:val="110"/>
          <w:sz w:val="20"/>
        </w:rPr>
        <w:t>Ter.</w:t>
      </w:r>
    </w:p>
    <w:p>
      <w:pPr>
        <w:spacing w:before="185"/>
        <w:ind w:left="312" w:right="0" w:firstLine="0"/>
        <w:jc w:val="left"/>
        <w:rPr>
          <w:sz w:val="20"/>
        </w:rPr>
      </w:pPr>
      <w:r>
        <w:rPr>
          <w:rFonts w:ascii="TeX Gyre Bonum" w:hAnsi="TeX Gyre Bonum"/>
          <w:b/>
          <w:w w:val="110"/>
          <w:sz w:val="20"/>
        </w:rPr>
        <w:t>Artículo 8.19.- </w:t>
      </w:r>
      <w:r>
        <w:rPr>
          <w:w w:val="110"/>
          <w:sz w:val="20"/>
        </w:rPr>
        <w:t>Las autoridades de tránsito están facultadas para:</w:t>
      </w:r>
    </w:p>
    <w:p>
      <w:pPr>
        <w:pStyle w:val="BodyText"/>
        <w:spacing w:before="8"/>
        <w:ind w:left="0"/>
        <w:rPr>
          <w:sz w:val="19"/>
        </w:rPr>
      </w:pPr>
    </w:p>
    <w:p>
      <w:pPr>
        <w:pStyle w:val="ListParagraph"/>
        <w:numPr>
          <w:ilvl w:val="0"/>
          <w:numId w:val="199"/>
        </w:numPr>
        <w:tabs>
          <w:tab w:pos="1021" w:val="left" w:leader="none"/>
          <w:tab w:pos="1022" w:val="left" w:leader="none"/>
        </w:tabs>
        <w:spacing w:line="247" w:lineRule="auto" w:before="0" w:after="0"/>
        <w:ind w:left="1021" w:right="110" w:hanging="709"/>
        <w:jc w:val="both"/>
        <w:rPr>
          <w:sz w:val="20"/>
        </w:rPr>
      </w:pPr>
      <w:r>
        <w:rPr>
          <w:w w:val="110"/>
          <w:sz w:val="20"/>
        </w:rPr>
        <w:t>Ordenar el retiro de la vía pública de vehículos, objetos, personas o animales que obstaculicen  o pongan en peligro el tránsito, remitiéndolos a los depósitos correspondientes y presentando  a</w:t>
      </w:r>
      <w:r>
        <w:rPr>
          <w:spacing w:val="11"/>
          <w:w w:val="110"/>
          <w:sz w:val="20"/>
        </w:rPr>
        <w:t> </w:t>
      </w:r>
      <w:r>
        <w:rPr>
          <w:w w:val="110"/>
          <w:sz w:val="20"/>
        </w:rPr>
        <w:t>las</w:t>
      </w:r>
      <w:r>
        <w:rPr>
          <w:spacing w:val="9"/>
          <w:w w:val="110"/>
          <w:sz w:val="20"/>
        </w:rPr>
        <w:t> </w:t>
      </w:r>
      <w:r>
        <w:rPr>
          <w:w w:val="110"/>
          <w:sz w:val="20"/>
        </w:rPr>
        <w:t>personas</w:t>
      </w:r>
      <w:r>
        <w:rPr>
          <w:spacing w:val="11"/>
          <w:w w:val="110"/>
          <w:sz w:val="20"/>
        </w:rPr>
        <w:t> </w:t>
      </w:r>
      <w:r>
        <w:rPr>
          <w:w w:val="110"/>
          <w:sz w:val="20"/>
        </w:rPr>
        <w:t>ante</w:t>
      </w:r>
      <w:r>
        <w:rPr>
          <w:spacing w:val="10"/>
          <w:w w:val="110"/>
          <w:sz w:val="20"/>
        </w:rPr>
        <w:t> </w:t>
      </w:r>
      <w:r>
        <w:rPr>
          <w:w w:val="110"/>
          <w:sz w:val="20"/>
        </w:rPr>
        <w:t>las</w:t>
      </w:r>
      <w:r>
        <w:rPr>
          <w:spacing w:val="10"/>
          <w:w w:val="110"/>
          <w:sz w:val="20"/>
        </w:rPr>
        <w:t> </w:t>
      </w:r>
      <w:r>
        <w:rPr>
          <w:w w:val="110"/>
          <w:sz w:val="20"/>
        </w:rPr>
        <w:t>autoridades</w:t>
      </w:r>
      <w:r>
        <w:rPr>
          <w:spacing w:val="10"/>
          <w:w w:val="110"/>
          <w:sz w:val="20"/>
        </w:rPr>
        <w:t> </w:t>
      </w:r>
      <w:r>
        <w:rPr>
          <w:w w:val="110"/>
          <w:sz w:val="20"/>
        </w:rPr>
        <w:t>competentes</w:t>
      </w:r>
      <w:r>
        <w:rPr>
          <w:spacing w:val="10"/>
          <w:w w:val="110"/>
          <w:sz w:val="20"/>
        </w:rPr>
        <w:t> </w:t>
      </w:r>
      <w:r>
        <w:rPr>
          <w:w w:val="110"/>
          <w:sz w:val="20"/>
        </w:rPr>
        <w:t>en</w:t>
      </w:r>
      <w:r>
        <w:rPr>
          <w:spacing w:val="11"/>
          <w:w w:val="110"/>
          <w:sz w:val="20"/>
        </w:rPr>
        <w:t> </w:t>
      </w:r>
      <w:r>
        <w:rPr>
          <w:w w:val="110"/>
          <w:sz w:val="20"/>
        </w:rPr>
        <w:t>caso</w:t>
      </w:r>
      <w:r>
        <w:rPr>
          <w:spacing w:val="12"/>
          <w:w w:val="110"/>
          <w:sz w:val="20"/>
        </w:rPr>
        <w:t> </w:t>
      </w:r>
      <w:r>
        <w:rPr>
          <w:w w:val="110"/>
          <w:sz w:val="20"/>
        </w:rPr>
        <w:t>de</w:t>
      </w:r>
      <w:r>
        <w:rPr>
          <w:spacing w:val="10"/>
          <w:w w:val="110"/>
          <w:sz w:val="20"/>
        </w:rPr>
        <w:t> </w:t>
      </w:r>
      <w:r>
        <w:rPr>
          <w:w w:val="110"/>
          <w:sz w:val="20"/>
        </w:rPr>
        <w:t>delito</w:t>
      </w:r>
      <w:r>
        <w:rPr>
          <w:spacing w:val="12"/>
          <w:w w:val="110"/>
          <w:sz w:val="20"/>
        </w:rPr>
        <w:t> </w:t>
      </w:r>
      <w:r>
        <w:rPr>
          <w:w w:val="110"/>
          <w:sz w:val="20"/>
        </w:rPr>
        <w:t>o</w:t>
      </w:r>
      <w:r>
        <w:rPr>
          <w:spacing w:val="10"/>
          <w:w w:val="110"/>
          <w:sz w:val="20"/>
        </w:rPr>
        <w:t> </w:t>
      </w:r>
      <w:r>
        <w:rPr>
          <w:w w:val="110"/>
          <w:sz w:val="20"/>
        </w:rPr>
        <w:t>falta</w:t>
      </w:r>
      <w:r>
        <w:rPr>
          <w:spacing w:val="8"/>
          <w:w w:val="110"/>
          <w:sz w:val="20"/>
        </w:rPr>
        <w:t> </w:t>
      </w:r>
      <w:r>
        <w:rPr>
          <w:w w:val="110"/>
          <w:sz w:val="20"/>
        </w:rPr>
        <w:t>grave;</w:t>
      </w:r>
    </w:p>
    <w:p>
      <w:pPr>
        <w:pStyle w:val="BodyText"/>
        <w:ind w:left="0"/>
        <w:rPr>
          <w:sz w:val="21"/>
        </w:rPr>
      </w:pPr>
    </w:p>
    <w:p>
      <w:pPr>
        <w:pStyle w:val="ListParagraph"/>
        <w:numPr>
          <w:ilvl w:val="0"/>
          <w:numId w:val="199"/>
        </w:numPr>
        <w:tabs>
          <w:tab w:pos="1018" w:val="left" w:leader="none"/>
          <w:tab w:pos="1019" w:val="left" w:leader="none"/>
        </w:tabs>
        <w:spacing w:line="240" w:lineRule="auto" w:before="0" w:after="0"/>
        <w:ind w:left="1018" w:right="0" w:hanging="707"/>
        <w:jc w:val="both"/>
        <w:rPr>
          <w:sz w:val="20"/>
        </w:rPr>
      </w:pPr>
      <w:r>
        <w:rPr>
          <w:w w:val="110"/>
          <w:sz w:val="20"/>
        </w:rPr>
        <w:t>Retener</w:t>
      </w:r>
      <w:r>
        <w:rPr>
          <w:spacing w:val="6"/>
          <w:w w:val="110"/>
          <w:sz w:val="20"/>
        </w:rPr>
        <w:t> </w:t>
      </w:r>
      <w:r>
        <w:rPr>
          <w:w w:val="110"/>
          <w:sz w:val="20"/>
        </w:rPr>
        <w:t>la</w:t>
      </w:r>
      <w:r>
        <w:rPr>
          <w:spacing w:val="7"/>
          <w:w w:val="110"/>
          <w:sz w:val="20"/>
        </w:rPr>
        <w:t> </w:t>
      </w:r>
      <w:r>
        <w:rPr>
          <w:w w:val="110"/>
          <w:sz w:val="20"/>
        </w:rPr>
        <w:t>tarjeta</w:t>
      </w:r>
      <w:r>
        <w:rPr>
          <w:spacing w:val="6"/>
          <w:w w:val="110"/>
          <w:sz w:val="20"/>
        </w:rPr>
        <w:t> </w:t>
      </w:r>
      <w:r>
        <w:rPr>
          <w:w w:val="110"/>
          <w:sz w:val="20"/>
        </w:rPr>
        <w:t>de</w:t>
      </w:r>
      <w:r>
        <w:rPr>
          <w:spacing w:val="8"/>
          <w:w w:val="110"/>
          <w:sz w:val="20"/>
        </w:rPr>
        <w:t> </w:t>
      </w:r>
      <w:r>
        <w:rPr>
          <w:w w:val="110"/>
          <w:sz w:val="20"/>
        </w:rPr>
        <w:t>circulación,</w:t>
      </w:r>
      <w:r>
        <w:rPr>
          <w:spacing w:val="8"/>
          <w:w w:val="110"/>
          <w:sz w:val="20"/>
        </w:rPr>
        <w:t> </w:t>
      </w:r>
      <w:r>
        <w:rPr>
          <w:w w:val="110"/>
          <w:sz w:val="20"/>
        </w:rPr>
        <w:t>la</w:t>
      </w:r>
      <w:r>
        <w:rPr>
          <w:spacing w:val="7"/>
          <w:w w:val="110"/>
          <w:sz w:val="20"/>
        </w:rPr>
        <w:t> </w:t>
      </w:r>
      <w:r>
        <w:rPr>
          <w:w w:val="110"/>
          <w:sz w:val="20"/>
        </w:rPr>
        <w:t>licencia</w:t>
      </w:r>
      <w:r>
        <w:rPr>
          <w:spacing w:val="6"/>
          <w:w w:val="110"/>
          <w:sz w:val="20"/>
        </w:rPr>
        <w:t> </w:t>
      </w:r>
      <w:r>
        <w:rPr>
          <w:w w:val="110"/>
          <w:sz w:val="20"/>
        </w:rPr>
        <w:t>del</w:t>
      </w:r>
      <w:r>
        <w:rPr>
          <w:spacing w:val="6"/>
          <w:w w:val="110"/>
          <w:sz w:val="20"/>
        </w:rPr>
        <w:t> </w:t>
      </w:r>
      <w:r>
        <w:rPr>
          <w:w w:val="110"/>
          <w:sz w:val="20"/>
        </w:rPr>
        <w:t>conductor</w:t>
      </w:r>
      <w:r>
        <w:rPr>
          <w:spacing w:val="8"/>
          <w:w w:val="110"/>
          <w:sz w:val="20"/>
        </w:rPr>
        <w:t> </w:t>
      </w:r>
      <w:r>
        <w:rPr>
          <w:w w:val="110"/>
          <w:sz w:val="20"/>
        </w:rPr>
        <w:t>o</w:t>
      </w:r>
      <w:r>
        <w:rPr>
          <w:spacing w:val="7"/>
          <w:w w:val="110"/>
          <w:sz w:val="20"/>
        </w:rPr>
        <w:t> </w:t>
      </w:r>
      <w:r>
        <w:rPr>
          <w:w w:val="110"/>
          <w:sz w:val="20"/>
        </w:rPr>
        <w:t>la</w:t>
      </w:r>
      <w:r>
        <w:rPr>
          <w:spacing w:val="8"/>
          <w:w w:val="110"/>
          <w:sz w:val="20"/>
        </w:rPr>
        <w:t> </w:t>
      </w:r>
      <w:r>
        <w:rPr>
          <w:w w:val="110"/>
          <w:sz w:val="20"/>
        </w:rPr>
        <w:t>placa</w:t>
      </w:r>
      <w:r>
        <w:rPr>
          <w:spacing w:val="6"/>
          <w:w w:val="110"/>
          <w:sz w:val="20"/>
        </w:rPr>
        <w:t> </w:t>
      </w:r>
      <w:r>
        <w:rPr>
          <w:w w:val="110"/>
          <w:sz w:val="20"/>
        </w:rPr>
        <w:t>delantera</w:t>
      </w:r>
      <w:r>
        <w:rPr>
          <w:spacing w:val="6"/>
          <w:w w:val="110"/>
          <w:sz w:val="20"/>
        </w:rPr>
        <w:t> </w:t>
      </w:r>
      <w:r>
        <w:rPr>
          <w:w w:val="110"/>
          <w:sz w:val="20"/>
        </w:rPr>
        <w:t>de</w:t>
      </w:r>
    </w:p>
    <w:p>
      <w:pPr>
        <w:spacing w:after="0" w:line="240" w:lineRule="auto"/>
        <w:jc w:val="both"/>
        <w:rPr>
          <w:sz w:val="20"/>
        </w:rPr>
        <w:sectPr>
          <w:pgSz w:w="12240" w:h="15840"/>
          <w:pgMar w:header="720" w:footer="946" w:top="1700" w:bottom="1140" w:left="820" w:right="1020"/>
        </w:sectPr>
      </w:pPr>
    </w:p>
    <w:p>
      <w:pPr>
        <w:pStyle w:val="BodyText"/>
        <w:spacing w:before="6"/>
        <w:ind w:left="1018"/>
      </w:pPr>
      <w:r>
        <w:rPr>
          <w:w w:val="110"/>
        </w:rPr>
        <w:t>matriculación del vehículo, únicamente en los siguientes supuestos:</w:t>
      </w:r>
    </w:p>
    <w:p>
      <w:pPr>
        <w:pStyle w:val="BodyText"/>
        <w:spacing w:before="10"/>
        <w:ind w:left="0"/>
        <w:rPr>
          <w:sz w:val="17"/>
        </w:rPr>
      </w:pPr>
    </w:p>
    <w:p>
      <w:pPr>
        <w:pStyle w:val="ListParagraph"/>
        <w:numPr>
          <w:ilvl w:val="0"/>
          <w:numId w:val="200"/>
        </w:numPr>
        <w:tabs>
          <w:tab w:pos="575" w:val="left" w:leader="none"/>
        </w:tabs>
        <w:spacing w:line="230" w:lineRule="auto" w:before="0" w:after="0"/>
        <w:ind w:left="312" w:right="113" w:firstLine="0"/>
        <w:jc w:val="both"/>
        <w:rPr>
          <w:sz w:val="20"/>
        </w:rPr>
      </w:pPr>
      <w:r>
        <w:rPr>
          <w:w w:val="110"/>
          <w:sz w:val="20"/>
        </w:rPr>
        <w:t>De los vehículos matriculados fuera del Estado de México, cuando no sea posible realizar el pago inmediato.</w:t>
      </w:r>
    </w:p>
    <w:p>
      <w:pPr>
        <w:pStyle w:val="BodyText"/>
        <w:spacing w:before="5"/>
        <w:ind w:left="0"/>
        <w:rPr>
          <w:sz w:val="17"/>
        </w:rPr>
      </w:pPr>
    </w:p>
    <w:p>
      <w:pPr>
        <w:pStyle w:val="ListParagraph"/>
        <w:numPr>
          <w:ilvl w:val="0"/>
          <w:numId w:val="200"/>
        </w:numPr>
        <w:tabs>
          <w:tab w:pos="635" w:val="left" w:leader="none"/>
        </w:tabs>
        <w:spacing w:line="240" w:lineRule="auto" w:before="0" w:after="0"/>
        <w:ind w:left="312" w:right="112" w:firstLine="0"/>
        <w:jc w:val="both"/>
        <w:rPr>
          <w:sz w:val="20"/>
        </w:rPr>
      </w:pPr>
      <w:r>
        <w:rPr>
          <w:w w:val="110"/>
          <w:sz w:val="20"/>
        </w:rPr>
        <w:t>Por infracciones cometidas en contravención con las disposiciones en materia de equilibrio ecológico, protección al ambiente y para la prevención y control de la contaminación, exigida en la verificación obligatoria, en términos de la legislación</w:t>
      </w:r>
      <w:r>
        <w:rPr>
          <w:spacing w:val="17"/>
          <w:w w:val="110"/>
          <w:sz w:val="20"/>
        </w:rPr>
        <w:t> </w:t>
      </w:r>
      <w:r>
        <w:rPr>
          <w:w w:val="110"/>
          <w:sz w:val="20"/>
        </w:rPr>
        <w:t>aplicable.</w:t>
      </w:r>
    </w:p>
    <w:p>
      <w:pPr>
        <w:pStyle w:val="ListParagraph"/>
        <w:numPr>
          <w:ilvl w:val="0"/>
          <w:numId w:val="200"/>
        </w:numPr>
        <w:tabs>
          <w:tab w:pos="559" w:val="left" w:leader="none"/>
        </w:tabs>
        <w:spacing w:line="240" w:lineRule="auto" w:before="192" w:after="0"/>
        <w:ind w:left="558" w:right="0" w:hanging="247"/>
        <w:jc w:val="both"/>
        <w:rPr>
          <w:sz w:val="20"/>
        </w:rPr>
      </w:pPr>
      <w:r>
        <w:rPr>
          <w:w w:val="110"/>
          <w:sz w:val="20"/>
        </w:rPr>
        <w:t>Los vehículos que transporten carga</w:t>
      </w:r>
      <w:r>
        <w:rPr>
          <w:spacing w:val="2"/>
          <w:w w:val="110"/>
          <w:sz w:val="20"/>
        </w:rPr>
        <w:t> </w:t>
      </w:r>
      <w:r>
        <w:rPr>
          <w:w w:val="110"/>
          <w:sz w:val="20"/>
        </w:rPr>
        <w:t>perecedera.</w:t>
      </w:r>
    </w:p>
    <w:p>
      <w:pPr>
        <w:pStyle w:val="ListParagraph"/>
        <w:numPr>
          <w:ilvl w:val="0"/>
          <w:numId w:val="200"/>
        </w:numPr>
        <w:tabs>
          <w:tab w:pos="645" w:val="left" w:leader="none"/>
        </w:tabs>
        <w:spacing w:line="230" w:lineRule="auto" w:before="188" w:after="0"/>
        <w:ind w:left="312" w:right="108" w:firstLine="0"/>
        <w:jc w:val="both"/>
        <w:rPr>
          <w:sz w:val="20"/>
        </w:rPr>
      </w:pPr>
      <w:r>
        <w:rPr>
          <w:w w:val="110"/>
          <w:sz w:val="20"/>
        </w:rPr>
        <w:t>Cuando lo establezcan las disposiciones reglamentarias, por lo que respecta al servicio de transporte</w:t>
      </w:r>
      <w:r>
        <w:rPr>
          <w:spacing w:val="8"/>
          <w:w w:val="110"/>
          <w:sz w:val="20"/>
        </w:rPr>
        <w:t> </w:t>
      </w:r>
      <w:r>
        <w:rPr>
          <w:w w:val="110"/>
          <w:sz w:val="20"/>
        </w:rPr>
        <w:t>público.</w:t>
      </w:r>
    </w:p>
    <w:p>
      <w:pPr>
        <w:pStyle w:val="BodyText"/>
        <w:spacing w:before="4"/>
        <w:ind w:left="0"/>
        <w:rPr>
          <w:sz w:val="21"/>
        </w:rPr>
      </w:pPr>
    </w:p>
    <w:p>
      <w:pPr>
        <w:pStyle w:val="ListParagraph"/>
        <w:numPr>
          <w:ilvl w:val="0"/>
          <w:numId w:val="199"/>
        </w:numPr>
        <w:tabs>
          <w:tab w:pos="1019" w:val="left" w:leader="none"/>
        </w:tabs>
        <w:spacing w:line="249" w:lineRule="auto" w:before="1" w:after="0"/>
        <w:ind w:left="1018" w:right="115" w:hanging="707"/>
        <w:jc w:val="both"/>
        <w:rPr>
          <w:sz w:val="20"/>
        </w:rPr>
      </w:pPr>
      <w:r>
        <w:rPr>
          <w:w w:val="110"/>
          <w:sz w:val="20"/>
        </w:rPr>
        <w:t>Detener la marcha de cualquier vehículo cuando el conductor esté cometiendo alguna infracción a las disposiciones en materia de tránsito, procediendo  a entregar  el documento  que</w:t>
      </w:r>
      <w:r>
        <w:rPr>
          <w:spacing w:val="8"/>
          <w:w w:val="110"/>
          <w:sz w:val="20"/>
        </w:rPr>
        <w:t> </w:t>
      </w:r>
      <w:r>
        <w:rPr>
          <w:w w:val="110"/>
          <w:sz w:val="20"/>
        </w:rPr>
        <w:t>emita</w:t>
      </w:r>
      <w:r>
        <w:rPr>
          <w:spacing w:val="9"/>
          <w:w w:val="110"/>
          <w:sz w:val="20"/>
        </w:rPr>
        <w:t> </w:t>
      </w:r>
      <w:r>
        <w:rPr>
          <w:w w:val="110"/>
          <w:sz w:val="20"/>
        </w:rPr>
        <w:t>el</w:t>
      </w:r>
      <w:r>
        <w:rPr>
          <w:spacing w:val="9"/>
          <w:w w:val="110"/>
          <w:sz w:val="20"/>
        </w:rPr>
        <w:t> </w:t>
      </w:r>
      <w:r>
        <w:rPr>
          <w:w w:val="110"/>
          <w:sz w:val="20"/>
        </w:rPr>
        <w:t>Sistema</w:t>
      </w:r>
      <w:r>
        <w:rPr>
          <w:spacing w:val="8"/>
          <w:w w:val="110"/>
          <w:sz w:val="20"/>
        </w:rPr>
        <w:t> </w:t>
      </w:r>
      <w:r>
        <w:rPr>
          <w:w w:val="110"/>
          <w:sz w:val="20"/>
        </w:rPr>
        <w:t>Tecnológico</w:t>
      </w:r>
      <w:r>
        <w:rPr>
          <w:spacing w:val="9"/>
          <w:w w:val="110"/>
          <w:sz w:val="20"/>
        </w:rPr>
        <w:t> </w:t>
      </w:r>
      <w:r>
        <w:rPr>
          <w:w w:val="110"/>
          <w:sz w:val="20"/>
        </w:rPr>
        <w:t>a</w:t>
      </w:r>
      <w:r>
        <w:rPr>
          <w:spacing w:val="9"/>
          <w:w w:val="110"/>
          <w:sz w:val="20"/>
        </w:rPr>
        <w:t> </w:t>
      </w:r>
      <w:r>
        <w:rPr>
          <w:w w:val="110"/>
          <w:sz w:val="20"/>
        </w:rPr>
        <w:t>que</w:t>
      </w:r>
      <w:r>
        <w:rPr>
          <w:spacing w:val="8"/>
          <w:w w:val="110"/>
          <w:sz w:val="20"/>
        </w:rPr>
        <w:t> </w:t>
      </w:r>
      <w:r>
        <w:rPr>
          <w:w w:val="110"/>
          <w:sz w:val="20"/>
        </w:rPr>
        <w:t>se</w:t>
      </w:r>
      <w:r>
        <w:rPr>
          <w:spacing w:val="8"/>
          <w:w w:val="110"/>
          <w:sz w:val="20"/>
        </w:rPr>
        <w:t> </w:t>
      </w:r>
      <w:r>
        <w:rPr>
          <w:w w:val="110"/>
          <w:sz w:val="20"/>
        </w:rPr>
        <w:t>refieren</w:t>
      </w:r>
      <w:r>
        <w:rPr>
          <w:spacing w:val="9"/>
          <w:w w:val="110"/>
          <w:sz w:val="20"/>
        </w:rPr>
        <w:t> </w:t>
      </w:r>
      <w:r>
        <w:rPr>
          <w:w w:val="110"/>
          <w:sz w:val="20"/>
        </w:rPr>
        <w:t>los</w:t>
      </w:r>
      <w:r>
        <w:rPr>
          <w:spacing w:val="8"/>
          <w:w w:val="110"/>
          <w:sz w:val="20"/>
        </w:rPr>
        <w:t> </w:t>
      </w:r>
      <w:r>
        <w:rPr>
          <w:w w:val="110"/>
          <w:sz w:val="20"/>
        </w:rPr>
        <w:t>reglamentos</w:t>
      </w:r>
      <w:r>
        <w:rPr>
          <w:spacing w:val="8"/>
          <w:w w:val="110"/>
          <w:sz w:val="20"/>
        </w:rPr>
        <w:t> </w:t>
      </w:r>
      <w:r>
        <w:rPr>
          <w:w w:val="110"/>
          <w:sz w:val="20"/>
        </w:rPr>
        <w:t>respectivos.</w:t>
      </w:r>
    </w:p>
    <w:p>
      <w:pPr>
        <w:pStyle w:val="BodyText"/>
        <w:spacing w:before="4"/>
        <w:ind w:left="0"/>
      </w:pPr>
    </w:p>
    <w:p>
      <w:pPr>
        <w:pStyle w:val="ListParagraph"/>
        <w:numPr>
          <w:ilvl w:val="0"/>
          <w:numId w:val="199"/>
        </w:numPr>
        <w:tabs>
          <w:tab w:pos="1019" w:val="left" w:leader="none"/>
        </w:tabs>
        <w:spacing w:line="244" w:lineRule="auto" w:before="0" w:after="0"/>
        <w:ind w:left="1018" w:right="115" w:hanging="707"/>
        <w:jc w:val="both"/>
        <w:rPr>
          <w:sz w:val="20"/>
        </w:rPr>
      </w:pPr>
      <w:r>
        <w:rPr>
          <w:w w:val="110"/>
          <w:sz w:val="20"/>
        </w:rPr>
        <w:t>Imponer la infracción correspondiente que deberá registrarse en la base de datos única, a  cargo de la Secretaría de</w:t>
      </w:r>
      <w:r>
        <w:rPr>
          <w:spacing w:val="1"/>
          <w:w w:val="110"/>
          <w:sz w:val="20"/>
        </w:rPr>
        <w:t> </w:t>
      </w:r>
      <w:r>
        <w:rPr>
          <w:w w:val="110"/>
          <w:sz w:val="20"/>
        </w:rPr>
        <w:t>Seguridad.</w:t>
      </w:r>
    </w:p>
    <w:p>
      <w:pPr>
        <w:pStyle w:val="BodyText"/>
        <w:spacing w:before="1"/>
        <w:ind w:left="0"/>
        <w:rPr>
          <w:sz w:val="21"/>
        </w:rPr>
      </w:pPr>
    </w:p>
    <w:p>
      <w:pPr>
        <w:pStyle w:val="BodyText"/>
        <w:spacing w:line="247" w:lineRule="auto"/>
        <w:ind w:right="111"/>
        <w:jc w:val="both"/>
      </w:pPr>
      <w:r>
        <w:rPr>
          <w:w w:val="110"/>
        </w:rPr>
        <w:t>Para garantizar el pago de las sanciones con motivo de las infracciones, las autoridades o concesionarios facultados con los trámites administrativos relacionados con el vehículo, tales como la verificación y licencia, proveerán lo necesario para negar la realización del trámite de que se trate, en tanto no se cubra el pago de dichas sanciones.</w:t>
      </w:r>
    </w:p>
    <w:p>
      <w:pPr>
        <w:pStyle w:val="BodyText"/>
        <w:spacing w:before="10"/>
        <w:ind w:left="0"/>
      </w:pPr>
    </w:p>
    <w:p>
      <w:pPr>
        <w:pStyle w:val="BodyText"/>
        <w:spacing w:line="247" w:lineRule="auto"/>
        <w:ind w:right="112"/>
        <w:jc w:val="both"/>
      </w:pPr>
      <w:r>
        <w:rPr>
          <w:w w:val="110"/>
        </w:rPr>
        <w:t>Los agentes de tránsito del Estado y los municipios están facultados  para ejercer las atribuciones a  que se refiere este</w:t>
      </w:r>
      <w:r>
        <w:rPr>
          <w:spacing w:val="40"/>
          <w:w w:val="110"/>
        </w:rPr>
        <w:t> </w:t>
      </w:r>
      <w:r>
        <w:rPr>
          <w:w w:val="110"/>
        </w:rPr>
        <w:t>artículo.</w:t>
      </w:r>
    </w:p>
    <w:p>
      <w:pPr>
        <w:spacing w:before="191"/>
        <w:ind w:left="312" w:right="0" w:firstLine="0"/>
        <w:jc w:val="both"/>
        <w:rPr>
          <w:sz w:val="20"/>
        </w:rPr>
      </w:pPr>
      <w:r>
        <w:rPr>
          <w:rFonts w:ascii="TeX Gyre Bonum" w:hAnsi="TeX Gyre Bonum"/>
          <w:b/>
          <w:w w:val="110"/>
          <w:sz w:val="20"/>
        </w:rPr>
        <w:t>Artículo 8.19 Bis.- </w:t>
      </w:r>
      <w:r>
        <w:rPr>
          <w:w w:val="110"/>
          <w:sz w:val="20"/>
        </w:rPr>
        <w:t>Las autoridades de tránsito contarán con agentes de:</w:t>
      </w:r>
    </w:p>
    <w:p>
      <w:pPr>
        <w:pStyle w:val="ListParagraph"/>
        <w:numPr>
          <w:ilvl w:val="0"/>
          <w:numId w:val="201"/>
        </w:numPr>
        <w:tabs>
          <w:tab w:pos="556" w:val="left" w:leader="none"/>
        </w:tabs>
        <w:spacing w:line="242" w:lineRule="auto" w:before="176" w:after="0"/>
        <w:ind w:left="312" w:right="113" w:firstLine="0"/>
        <w:jc w:val="both"/>
        <w:rPr>
          <w:sz w:val="20"/>
        </w:rPr>
      </w:pPr>
      <w:r>
        <w:rPr>
          <w:w w:val="110"/>
          <w:sz w:val="20"/>
        </w:rPr>
        <w:t>Tránsito: serán mujeres facultadas para imponer las sanciones a que se refiere este Libro y las disposiciones reglamentarias respectivas, quienes también se someterán a las  disposiciones  de  control de confianza, en términos de las disposiciones aplicables; contarán con la terminal electrónica y</w:t>
      </w:r>
      <w:r>
        <w:rPr>
          <w:spacing w:val="9"/>
          <w:w w:val="110"/>
          <w:sz w:val="20"/>
        </w:rPr>
        <w:t> </w:t>
      </w:r>
      <w:r>
        <w:rPr>
          <w:w w:val="110"/>
          <w:sz w:val="20"/>
        </w:rPr>
        <w:t>se</w:t>
      </w:r>
      <w:r>
        <w:rPr>
          <w:spacing w:val="9"/>
          <w:w w:val="110"/>
          <w:sz w:val="20"/>
        </w:rPr>
        <w:t> </w:t>
      </w:r>
      <w:r>
        <w:rPr>
          <w:w w:val="110"/>
          <w:sz w:val="20"/>
        </w:rPr>
        <w:t>distinguirán</w:t>
      </w:r>
      <w:r>
        <w:rPr>
          <w:spacing w:val="10"/>
          <w:w w:val="110"/>
          <w:sz w:val="20"/>
        </w:rPr>
        <w:t> </w:t>
      </w:r>
      <w:r>
        <w:rPr>
          <w:w w:val="110"/>
          <w:sz w:val="20"/>
        </w:rPr>
        <w:t>por</w:t>
      </w:r>
      <w:r>
        <w:rPr>
          <w:spacing w:val="11"/>
          <w:w w:val="110"/>
          <w:sz w:val="20"/>
        </w:rPr>
        <w:t> </w:t>
      </w:r>
      <w:r>
        <w:rPr>
          <w:w w:val="110"/>
          <w:sz w:val="20"/>
        </w:rPr>
        <w:t>los</w:t>
      </w:r>
      <w:r>
        <w:rPr>
          <w:spacing w:val="7"/>
          <w:w w:val="110"/>
          <w:sz w:val="20"/>
        </w:rPr>
        <w:t> </w:t>
      </w:r>
      <w:r>
        <w:rPr>
          <w:w w:val="110"/>
          <w:sz w:val="20"/>
        </w:rPr>
        <w:t>uniformes</w:t>
      </w:r>
      <w:r>
        <w:rPr>
          <w:spacing w:val="9"/>
          <w:w w:val="110"/>
          <w:sz w:val="20"/>
        </w:rPr>
        <w:t> </w:t>
      </w:r>
      <w:r>
        <w:rPr>
          <w:w w:val="110"/>
          <w:sz w:val="20"/>
        </w:rPr>
        <w:t>y</w:t>
      </w:r>
      <w:r>
        <w:rPr>
          <w:spacing w:val="10"/>
          <w:w w:val="110"/>
          <w:sz w:val="20"/>
        </w:rPr>
        <w:t> </w:t>
      </w:r>
      <w:r>
        <w:rPr>
          <w:w w:val="110"/>
          <w:sz w:val="20"/>
        </w:rPr>
        <w:t>vehículos</w:t>
      </w:r>
      <w:r>
        <w:rPr>
          <w:spacing w:val="8"/>
          <w:w w:val="110"/>
          <w:sz w:val="20"/>
        </w:rPr>
        <w:t> </w:t>
      </w:r>
      <w:r>
        <w:rPr>
          <w:w w:val="110"/>
          <w:sz w:val="20"/>
        </w:rPr>
        <w:t>color</w:t>
      </w:r>
      <w:r>
        <w:rPr>
          <w:spacing w:val="11"/>
          <w:w w:val="110"/>
          <w:sz w:val="20"/>
        </w:rPr>
        <w:t> </w:t>
      </w:r>
      <w:r>
        <w:rPr>
          <w:w w:val="110"/>
          <w:sz w:val="20"/>
        </w:rPr>
        <w:t>negro</w:t>
      </w:r>
      <w:r>
        <w:rPr>
          <w:spacing w:val="9"/>
          <w:w w:val="110"/>
          <w:sz w:val="20"/>
        </w:rPr>
        <w:t> </w:t>
      </w:r>
      <w:r>
        <w:rPr>
          <w:w w:val="110"/>
          <w:sz w:val="20"/>
        </w:rPr>
        <w:t>y</w:t>
      </w:r>
      <w:r>
        <w:rPr>
          <w:spacing w:val="10"/>
          <w:w w:val="110"/>
          <w:sz w:val="20"/>
        </w:rPr>
        <w:t> </w:t>
      </w:r>
      <w:r>
        <w:rPr>
          <w:w w:val="110"/>
          <w:sz w:val="20"/>
        </w:rPr>
        <w:t>vivos</w:t>
      </w:r>
      <w:r>
        <w:rPr>
          <w:spacing w:val="9"/>
          <w:w w:val="110"/>
          <w:sz w:val="20"/>
        </w:rPr>
        <w:t> </w:t>
      </w:r>
      <w:r>
        <w:rPr>
          <w:w w:val="110"/>
          <w:sz w:val="20"/>
        </w:rPr>
        <w:t>naranja;</w:t>
      </w:r>
    </w:p>
    <w:p>
      <w:pPr>
        <w:pStyle w:val="ListParagraph"/>
        <w:numPr>
          <w:ilvl w:val="0"/>
          <w:numId w:val="201"/>
        </w:numPr>
        <w:tabs>
          <w:tab w:pos="626" w:val="left" w:leader="none"/>
        </w:tabs>
        <w:spacing w:line="240" w:lineRule="auto" w:before="191" w:after="0"/>
        <w:ind w:left="312" w:right="108" w:firstLine="0"/>
        <w:jc w:val="both"/>
        <w:rPr>
          <w:sz w:val="20"/>
        </w:rPr>
      </w:pPr>
      <w:r>
        <w:rPr>
          <w:w w:val="110"/>
          <w:sz w:val="20"/>
        </w:rPr>
        <w:t>Vialidad: serán aquellos responsables de vigilar que en el tránsito de vehículos automotores, los conductores cumplan con las obligaciones establecidas en este Libro y  en  los  reglamentos respectivos.</w:t>
      </w:r>
    </w:p>
    <w:p>
      <w:pPr>
        <w:pStyle w:val="BodyText"/>
        <w:spacing w:before="1"/>
        <w:ind w:left="0"/>
        <w:rPr>
          <w:sz w:val="18"/>
        </w:rPr>
      </w:pPr>
    </w:p>
    <w:p>
      <w:pPr>
        <w:pStyle w:val="BodyText"/>
        <w:spacing w:line="228" w:lineRule="auto"/>
        <w:ind w:right="115"/>
        <w:jc w:val="both"/>
      </w:pPr>
      <w:r>
        <w:rPr>
          <w:rFonts w:ascii="TeX Gyre Bonum" w:hAnsi="TeX Gyre Bonum"/>
          <w:b/>
          <w:spacing w:val="7"/>
          <w:w w:val="110"/>
        </w:rPr>
        <w:t>Artículo </w:t>
      </w:r>
      <w:r>
        <w:rPr>
          <w:rFonts w:ascii="TeX Gyre Bonum" w:hAnsi="TeX Gyre Bonum"/>
          <w:b/>
          <w:spacing w:val="6"/>
          <w:w w:val="110"/>
        </w:rPr>
        <w:t>8.19 </w:t>
      </w:r>
      <w:r>
        <w:rPr>
          <w:rFonts w:ascii="TeX Gyre Bonum" w:hAnsi="TeX Gyre Bonum"/>
          <w:b/>
          <w:spacing w:val="7"/>
          <w:w w:val="110"/>
        </w:rPr>
        <w:t>Ter.- </w:t>
      </w:r>
      <w:r>
        <w:rPr>
          <w:w w:val="110"/>
        </w:rPr>
        <w:t>Además de las señaladas en el artículo 8.19 las autoridades de  tránsito tendrán las atribuciones</w:t>
      </w:r>
      <w:r>
        <w:rPr>
          <w:spacing w:val="33"/>
          <w:w w:val="110"/>
        </w:rPr>
        <w:t> </w:t>
      </w:r>
      <w:r>
        <w:rPr>
          <w:w w:val="110"/>
        </w:rPr>
        <w:t>siguientes:</w:t>
      </w:r>
    </w:p>
    <w:p>
      <w:pPr>
        <w:pStyle w:val="BodyText"/>
        <w:spacing w:before="5"/>
        <w:ind w:left="0"/>
        <w:rPr>
          <w:sz w:val="17"/>
        </w:rPr>
      </w:pPr>
    </w:p>
    <w:p>
      <w:pPr>
        <w:pStyle w:val="ListParagraph"/>
        <w:numPr>
          <w:ilvl w:val="0"/>
          <w:numId w:val="202"/>
        </w:numPr>
        <w:tabs>
          <w:tab w:pos="547" w:val="left" w:leader="none"/>
        </w:tabs>
        <w:spacing w:line="240" w:lineRule="auto" w:before="0" w:after="0"/>
        <w:ind w:left="312" w:right="112" w:firstLine="0"/>
        <w:jc w:val="both"/>
        <w:rPr>
          <w:sz w:val="20"/>
        </w:rPr>
      </w:pPr>
      <w:r>
        <w:rPr>
          <w:w w:val="110"/>
          <w:sz w:val="20"/>
        </w:rPr>
        <w:t>Detener la marcha de un vehículo, cuando la autoridad correspondiente establezca y lleve a cabo operativos o programas de control y preventivos de ingestión de alcohol u otras substancias tóxicas para conductores de</w:t>
      </w:r>
      <w:r>
        <w:rPr>
          <w:spacing w:val="31"/>
          <w:w w:val="110"/>
          <w:sz w:val="20"/>
        </w:rPr>
        <w:t> </w:t>
      </w:r>
      <w:r>
        <w:rPr>
          <w:w w:val="110"/>
          <w:sz w:val="20"/>
        </w:rPr>
        <w:t>vehículos;</w:t>
      </w:r>
    </w:p>
    <w:p>
      <w:pPr>
        <w:pStyle w:val="ListParagraph"/>
        <w:numPr>
          <w:ilvl w:val="0"/>
          <w:numId w:val="202"/>
        </w:numPr>
        <w:tabs>
          <w:tab w:pos="623" w:val="left" w:leader="none"/>
        </w:tabs>
        <w:spacing w:line="240" w:lineRule="auto" w:before="193" w:after="0"/>
        <w:ind w:left="312" w:right="109" w:firstLine="0"/>
        <w:jc w:val="both"/>
        <w:rPr>
          <w:sz w:val="20"/>
        </w:rPr>
      </w:pPr>
      <w:r>
        <w:rPr>
          <w:w w:val="110"/>
          <w:sz w:val="20"/>
        </w:rPr>
        <w:t>Someter a los conductores a  las pruebas para la detección del grado de intoxicación,  a través de  los médicos adscritos a la Oficialía Calificadora, con aparatos médico-científicos de detección de alcohol</w:t>
      </w:r>
      <w:r>
        <w:rPr>
          <w:spacing w:val="11"/>
          <w:w w:val="110"/>
          <w:sz w:val="20"/>
        </w:rPr>
        <w:t> </w:t>
      </w:r>
      <w:r>
        <w:rPr>
          <w:w w:val="110"/>
          <w:sz w:val="20"/>
        </w:rPr>
        <w:t>y</w:t>
      </w:r>
      <w:r>
        <w:rPr>
          <w:spacing w:val="11"/>
          <w:w w:val="110"/>
          <w:sz w:val="20"/>
        </w:rPr>
        <w:t> </w:t>
      </w:r>
      <w:r>
        <w:rPr>
          <w:w w:val="110"/>
          <w:sz w:val="20"/>
        </w:rPr>
        <w:t>otras</w:t>
      </w:r>
      <w:r>
        <w:rPr>
          <w:spacing w:val="11"/>
          <w:w w:val="110"/>
          <w:sz w:val="20"/>
        </w:rPr>
        <w:t> </w:t>
      </w:r>
      <w:r>
        <w:rPr>
          <w:w w:val="110"/>
          <w:sz w:val="20"/>
        </w:rPr>
        <w:t>substancias</w:t>
      </w:r>
      <w:r>
        <w:rPr>
          <w:spacing w:val="10"/>
          <w:w w:val="110"/>
          <w:sz w:val="20"/>
        </w:rPr>
        <w:t> </w:t>
      </w:r>
      <w:r>
        <w:rPr>
          <w:w w:val="110"/>
          <w:sz w:val="20"/>
        </w:rPr>
        <w:t>tóxicas</w:t>
      </w:r>
      <w:r>
        <w:rPr>
          <w:spacing w:val="11"/>
          <w:w w:val="110"/>
          <w:sz w:val="20"/>
        </w:rPr>
        <w:t> </w:t>
      </w:r>
      <w:r>
        <w:rPr>
          <w:w w:val="110"/>
          <w:sz w:val="20"/>
        </w:rPr>
        <w:t>que</w:t>
      </w:r>
      <w:r>
        <w:rPr>
          <w:spacing w:val="10"/>
          <w:w w:val="110"/>
          <w:sz w:val="20"/>
        </w:rPr>
        <w:t> </w:t>
      </w:r>
      <w:r>
        <w:rPr>
          <w:w w:val="110"/>
          <w:sz w:val="20"/>
        </w:rPr>
        <w:t>establezca</w:t>
      </w:r>
      <w:r>
        <w:rPr>
          <w:spacing w:val="14"/>
          <w:w w:val="110"/>
          <w:sz w:val="20"/>
        </w:rPr>
        <w:t> </w:t>
      </w:r>
      <w:r>
        <w:rPr>
          <w:w w:val="110"/>
          <w:sz w:val="20"/>
        </w:rPr>
        <w:t>este</w:t>
      </w:r>
      <w:r>
        <w:rPr>
          <w:spacing w:val="10"/>
          <w:w w:val="110"/>
          <w:sz w:val="20"/>
        </w:rPr>
        <w:t> </w:t>
      </w:r>
      <w:r>
        <w:rPr>
          <w:w w:val="110"/>
          <w:sz w:val="20"/>
        </w:rPr>
        <w:t>Libro;</w:t>
      </w:r>
    </w:p>
    <w:p>
      <w:pPr>
        <w:pStyle w:val="BodyText"/>
        <w:spacing w:before="10"/>
        <w:ind w:left="0"/>
        <w:rPr>
          <w:sz w:val="17"/>
        </w:rPr>
      </w:pPr>
    </w:p>
    <w:p>
      <w:pPr>
        <w:pStyle w:val="ListParagraph"/>
        <w:numPr>
          <w:ilvl w:val="0"/>
          <w:numId w:val="202"/>
        </w:numPr>
        <w:tabs>
          <w:tab w:pos="703" w:val="left" w:leader="none"/>
        </w:tabs>
        <w:spacing w:line="230" w:lineRule="auto" w:before="1" w:after="0"/>
        <w:ind w:left="312" w:right="112" w:firstLine="0"/>
        <w:jc w:val="both"/>
        <w:rPr>
          <w:sz w:val="20"/>
        </w:rPr>
      </w:pPr>
      <w:r>
        <w:rPr>
          <w:w w:val="110"/>
          <w:sz w:val="20"/>
        </w:rPr>
        <w:t>Entregar un ejemplar del comprobante de los resultados de la prueba al conductor, inmediato a   su</w:t>
      </w:r>
      <w:r>
        <w:rPr>
          <w:spacing w:val="9"/>
          <w:w w:val="110"/>
          <w:sz w:val="20"/>
        </w:rPr>
        <w:t> </w:t>
      </w:r>
      <w:r>
        <w:rPr>
          <w:w w:val="110"/>
          <w:sz w:val="20"/>
        </w:rPr>
        <w:t>realización;</w:t>
      </w:r>
    </w:p>
    <w:p>
      <w:pPr>
        <w:spacing w:after="0" w:line="230" w:lineRule="auto"/>
        <w:jc w:val="both"/>
        <w:rPr>
          <w:sz w:val="20"/>
        </w:rPr>
        <w:sectPr>
          <w:pgSz w:w="12240" w:h="15840"/>
          <w:pgMar w:header="720" w:footer="946" w:top="1700" w:bottom="1140" w:left="820" w:right="1020"/>
        </w:sectPr>
      </w:pPr>
    </w:p>
    <w:p>
      <w:pPr>
        <w:pStyle w:val="ListParagraph"/>
        <w:numPr>
          <w:ilvl w:val="0"/>
          <w:numId w:val="202"/>
        </w:numPr>
        <w:tabs>
          <w:tab w:pos="671" w:val="left" w:leader="none"/>
        </w:tabs>
        <w:spacing w:line="247" w:lineRule="exact" w:before="0" w:after="0"/>
        <w:ind w:left="670" w:right="0" w:hanging="359"/>
        <w:jc w:val="both"/>
        <w:rPr>
          <w:sz w:val="20"/>
        </w:rPr>
      </w:pPr>
      <w:r>
        <w:rPr>
          <w:w w:val="110"/>
          <w:sz w:val="20"/>
        </w:rPr>
        <w:t>Presentar</w:t>
      </w:r>
      <w:r>
        <w:rPr>
          <w:spacing w:val="7"/>
          <w:w w:val="110"/>
          <w:sz w:val="20"/>
        </w:rPr>
        <w:t> </w:t>
      </w:r>
      <w:r>
        <w:rPr>
          <w:w w:val="110"/>
          <w:sz w:val="20"/>
        </w:rPr>
        <w:t>de</w:t>
      </w:r>
      <w:r>
        <w:rPr>
          <w:spacing w:val="5"/>
          <w:w w:val="110"/>
          <w:sz w:val="20"/>
        </w:rPr>
        <w:t> </w:t>
      </w:r>
      <w:r>
        <w:rPr>
          <w:w w:val="110"/>
          <w:sz w:val="20"/>
        </w:rPr>
        <w:t>inmediato,</w:t>
      </w:r>
      <w:r>
        <w:rPr>
          <w:spacing w:val="8"/>
          <w:w w:val="110"/>
          <w:sz w:val="20"/>
        </w:rPr>
        <w:t> </w:t>
      </w:r>
      <w:r>
        <w:rPr>
          <w:w w:val="110"/>
          <w:sz w:val="20"/>
        </w:rPr>
        <w:t>ante</w:t>
      </w:r>
      <w:r>
        <w:rPr>
          <w:spacing w:val="5"/>
          <w:w w:val="110"/>
          <w:sz w:val="20"/>
        </w:rPr>
        <w:t> </w:t>
      </w:r>
      <w:r>
        <w:rPr>
          <w:w w:val="110"/>
          <w:sz w:val="20"/>
        </w:rPr>
        <w:t>el</w:t>
      </w:r>
      <w:r>
        <w:rPr>
          <w:spacing w:val="6"/>
          <w:w w:val="110"/>
          <w:sz w:val="20"/>
        </w:rPr>
        <w:t> </w:t>
      </w:r>
      <w:r>
        <w:rPr>
          <w:w w:val="110"/>
          <w:sz w:val="20"/>
        </w:rPr>
        <w:t>Oficial</w:t>
      </w:r>
      <w:r>
        <w:rPr>
          <w:spacing w:val="7"/>
          <w:w w:val="110"/>
          <w:sz w:val="20"/>
        </w:rPr>
        <w:t> </w:t>
      </w:r>
      <w:r>
        <w:rPr>
          <w:w w:val="110"/>
          <w:sz w:val="20"/>
        </w:rPr>
        <w:t>Calificador</w:t>
      </w:r>
      <w:r>
        <w:rPr>
          <w:spacing w:val="7"/>
          <w:w w:val="110"/>
          <w:sz w:val="20"/>
        </w:rPr>
        <w:t> </w:t>
      </w:r>
      <w:r>
        <w:rPr>
          <w:w w:val="110"/>
          <w:sz w:val="20"/>
        </w:rPr>
        <w:t>correspondiente,</w:t>
      </w:r>
      <w:r>
        <w:rPr>
          <w:spacing w:val="7"/>
          <w:w w:val="110"/>
          <w:sz w:val="20"/>
        </w:rPr>
        <w:t> </w:t>
      </w:r>
      <w:r>
        <w:rPr>
          <w:w w:val="110"/>
          <w:sz w:val="20"/>
        </w:rPr>
        <w:t>al</w:t>
      </w:r>
      <w:r>
        <w:rPr>
          <w:spacing w:val="6"/>
          <w:w w:val="110"/>
          <w:sz w:val="20"/>
        </w:rPr>
        <w:t> </w:t>
      </w:r>
      <w:r>
        <w:rPr>
          <w:w w:val="110"/>
          <w:sz w:val="20"/>
        </w:rPr>
        <w:t>conductor</w:t>
      </w:r>
      <w:r>
        <w:rPr>
          <w:spacing w:val="7"/>
          <w:w w:val="110"/>
          <w:sz w:val="20"/>
        </w:rPr>
        <w:t> </w:t>
      </w:r>
      <w:r>
        <w:rPr>
          <w:w w:val="110"/>
          <w:sz w:val="20"/>
        </w:rPr>
        <w:t>que</w:t>
      </w:r>
      <w:r>
        <w:rPr>
          <w:spacing w:val="6"/>
          <w:w w:val="110"/>
          <w:sz w:val="20"/>
        </w:rPr>
        <w:t> </w:t>
      </w:r>
      <w:r>
        <w:rPr>
          <w:w w:val="110"/>
          <w:sz w:val="20"/>
        </w:rPr>
        <w:t>presente</w:t>
      </w:r>
      <w:r>
        <w:rPr>
          <w:spacing w:val="5"/>
          <w:w w:val="110"/>
          <w:sz w:val="20"/>
        </w:rPr>
        <w:t> </w:t>
      </w:r>
      <w:r>
        <w:rPr>
          <w:w w:val="110"/>
          <w:sz w:val="20"/>
        </w:rPr>
        <w:t>una</w:t>
      </w:r>
    </w:p>
    <w:p>
      <w:pPr>
        <w:pStyle w:val="BodyText"/>
        <w:spacing w:line="247" w:lineRule="auto"/>
        <w:ind w:right="109"/>
        <w:jc w:val="both"/>
      </w:pPr>
      <w:r>
        <w:rPr>
          <w:w w:val="110"/>
        </w:rPr>
        <w:t>cantidad de alcohol en la sangre superior a 0.8 gramos por litro, o de alcohol en  aire  espirado superior a 0.4 miligramos por litro. Así como, a entregar un ejemplar del comprobante de los resultados de la prueba al Oficial Calificador, documento que constituirá prueba fehaciente de la cantidad de alcohol u otra sustancia tóxica encontrada y servirá de base para el dictamen del Médico adscrito</w:t>
      </w:r>
      <w:r>
        <w:rPr>
          <w:spacing w:val="9"/>
          <w:w w:val="110"/>
        </w:rPr>
        <w:t> </w:t>
      </w:r>
      <w:r>
        <w:rPr>
          <w:w w:val="110"/>
        </w:rPr>
        <w:t>a</w:t>
      </w:r>
      <w:r>
        <w:rPr>
          <w:spacing w:val="9"/>
          <w:w w:val="110"/>
        </w:rPr>
        <w:t> </w:t>
      </w:r>
      <w:r>
        <w:rPr>
          <w:w w:val="110"/>
        </w:rPr>
        <w:t>la</w:t>
      </w:r>
      <w:r>
        <w:rPr>
          <w:spacing w:val="8"/>
          <w:w w:val="110"/>
        </w:rPr>
        <w:t> </w:t>
      </w:r>
      <w:r>
        <w:rPr>
          <w:w w:val="110"/>
        </w:rPr>
        <w:t>Oficialía</w:t>
      </w:r>
      <w:r>
        <w:rPr>
          <w:spacing w:val="9"/>
          <w:w w:val="110"/>
        </w:rPr>
        <w:t> </w:t>
      </w:r>
      <w:r>
        <w:rPr>
          <w:w w:val="110"/>
        </w:rPr>
        <w:t>Calificadora</w:t>
      </w:r>
      <w:r>
        <w:rPr>
          <w:spacing w:val="8"/>
          <w:w w:val="110"/>
        </w:rPr>
        <w:t> </w:t>
      </w:r>
      <w:r>
        <w:rPr>
          <w:w w:val="110"/>
        </w:rPr>
        <w:t>que</w:t>
      </w:r>
      <w:r>
        <w:rPr>
          <w:spacing w:val="8"/>
          <w:w w:val="110"/>
        </w:rPr>
        <w:t> </w:t>
      </w:r>
      <w:r>
        <w:rPr>
          <w:w w:val="110"/>
        </w:rPr>
        <w:t>determine</w:t>
      </w:r>
      <w:r>
        <w:rPr>
          <w:spacing w:val="7"/>
          <w:w w:val="110"/>
        </w:rPr>
        <w:t> </w:t>
      </w:r>
      <w:r>
        <w:rPr>
          <w:w w:val="110"/>
        </w:rPr>
        <w:t>el</w:t>
      </w:r>
      <w:r>
        <w:rPr>
          <w:spacing w:val="9"/>
          <w:w w:val="110"/>
        </w:rPr>
        <w:t> </w:t>
      </w:r>
      <w:r>
        <w:rPr>
          <w:w w:val="110"/>
        </w:rPr>
        <w:t>tiempo</w:t>
      </w:r>
      <w:r>
        <w:rPr>
          <w:spacing w:val="9"/>
          <w:w w:val="110"/>
        </w:rPr>
        <w:t> </w:t>
      </w:r>
      <w:r>
        <w:rPr>
          <w:w w:val="110"/>
        </w:rPr>
        <w:t>probable</w:t>
      </w:r>
      <w:r>
        <w:rPr>
          <w:spacing w:val="9"/>
          <w:w w:val="110"/>
        </w:rPr>
        <w:t> </w:t>
      </w:r>
      <w:r>
        <w:rPr>
          <w:w w:val="110"/>
        </w:rPr>
        <w:t>de</w:t>
      </w:r>
      <w:r>
        <w:rPr>
          <w:spacing w:val="5"/>
          <w:w w:val="110"/>
        </w:rPr>
        <w:t> </w:t>
      </w:r>
      <w:r>
        <w:rPr>
          <w:w w:val="110"/>
        </w:rPr>
        <w:t>recuperación;</w:t>
      </w:r>
    </w:p>
    <w:p>
      <w:pPr>
        <w:pStyle w:val="BodyText"/>
        <w:spacing w:before="4"/>
        <w:ind w:left="0"/>
        <w:rPr>
          <w:sz w:val="17"/>
        </w:rPr>
      </w:pPr>
    </w:p>
    <w:p>
      <w:pPr>
        <w:pStyle w:val="ListParagraph"/>
        <w:numPr>
          <w:ilvl w:val="0"/>
          <w:numId w:val="202"/>
        </w:numPr>
        <w:tabs>
          <w:tab w:pos="616" w:val="left" w:leader="none"/>
        </w:tabs>
        <w:spacing w:line="228" w:lineRule="auto" w:before="1" w:after="0"/>
        <w:ind w:left="312" w:right="113" w:firstLine="0"/>
        <w:jc w:val="both"/>
        <w:rPr>
          <w:sz w:val="20"/>
        </w:rPr>
      </w:pPr>
      <w:r>
        <w:rPr>
          <w:w w:val="110"/>
          <w:sz w:val="20"/>
        </w:rPr>
        <w:t>Informar a la Secretaria de Movilidad del Estado de México de las infracciones las disposiciones reglamentarias</w:t>
      </w:r>
      <w:r>
        <w:rPr>
          <w:spacing w:val="9"/>
          <w:w w:val="110"/>
          <w:sz w:val="20"/>
        </w:rPr>
        <w:t> </w:t>
      </w:r>
      <w:r>
        <w:rPr>
          <w:w w:val="110"/>
          <w:sz w:val="20"/>
        </w:rPr>
        <w:t>de</w:t>
      </w:r>
      <w:r>
        <w:rPr>
          <w:spacing w:val="10"/>
          <w:w w:val="110"/>
          <w:sz w:val="20"/>
        </w:rPr>
        <w:t> </w:t>
      </w:r>
      <w:r>
        <w:rPr>
          <w:w w:val="110"/>
          <w:sz w:val="20"/>
        </w:rPr>
        <w:t>tránsito,</w:t>
      </w:r>
      <w:r>
        <w:rPr>
          <w:spacing w:val="9"/>
          <w:w w:val="110"/>
          <w:sz w:val="20"/>
        </w:rPr>
        <w:t> </w:t>
      </w:r>
      <w:r>
        <w:rPr>
          <w:w w:val="110"/>
          <w:sz w:val="20"/>
        </w:rPr>
        <w:t>para</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registren</w:t>
      </w:r>
      <w:r>
        <w:rPr>
          <w:spacing w:val="10"/>
          <w:w w:val="110"/>
          <w:sz w:val="20"/>
        </w:rPr>
        <w:t> </w:t>
      </w:r>
      <w:r>
        <w:rPr>
          <w:w w:val="110"/>
          <w:sz w:val="20"/>
        </w:rPr>
        <w:t>en</w:t>
      </w:r>
      <w:r>
        <w:rPr>
          <w:spacing w:val="16"/>
          <w:w w:val="110"/>
          <w:sz w:val="20"/>
        </w:rPr>
        <w:t> </w:t>
      </w:r>
      <w:r>
        <w:rPr>
          <w:w w:val="110"/>
          <w:sz w:val="20"/>
        </w:rPr>
        <w:t>la</w:t>
      </w:r>
      <w:r>
        <w:rPr>
          <w:spacing w:val="11"/>
          <w:w w:val="110"/>
          <w:sz w:val="20"/>
        </w:rPr>
        <w:t> </w:t>
      </w:r>
      <w:r>
        <w:rPr>
          <w:w w:val="110"/>
          <w:sz w:val="20"/>
        </w:rPr>
        <w:t>correspondiente</w:t>
      </w:r>
      <w:r>
        <w:rPr>
          <w:spacing w:val="10"/>
          <w:w w:val="110"/>
          <w:sz w:val="20"/>
        </w:rPr>
        <w:t> </w:t>
      </w:r>
      <w:r>
        <w:rPr>
          <w:w w:val="110"/>
          <w:sz w:val="20"/>
        </w:rPr>
        <w:t>base</w:t>
      </w:r>
      <w:r>
        <w:rPr>
          <w:spacing w:val="10"/>
          <w:w w:val="110"/>
          <w:sz w:val="20"/>
        </w:rPr>
        <w:t> </w:t>
      </w:r>
      <w:r>
        <w:rPr>
          <w:w w:val="110"/>
          <w:sz w:val="20"/>
        </w:rPr>
        <w:t>de</w:t>
      </w:r>
      <w:r>
        <w:rPr>
          <w:spacing w:val="9"/>
          <w:w w:val="110"/>
          <w:sz w:val="20"/>
        </w:rPr>
        <w:t> </w:t>
      </w:r>
      <w:r>
        <w:rPr>
          <w:w w:val="110"/>
          <w:sz w:val="20"/>
        </w:rPr>
        <w:t>datos.</w:t>
      </w:r>
    </w:p>
    <w:p>
      <w:pPr>
        <w:pStyle w:val="BodyText"/>
        <w:spacing w:before="5"/>
        <w:ind w:left="0"/>
        <w:rPr>
          <w:sz w:val="17"/>
        </w:rPr>
      </w:pPr>
    </w:p>
    <w:p>
      <w:pPr>
        <w:pStyle w:val="ListParagraph"/>
        <w:numPr>
          <w:ilvl w:val="0"/>
          <w:numId w:val="202"/>
        </w:numPr>
        <w:tabs>
          <w:tab w:pos="671" w:val="left" w:leader="none"/>
        </w:tabs>
        <w:spacing w:line="240" w:lineRule="auto" w:before="0" w:after="0"/>
        <w:ind w:left="670" w:right="0" w:hanging="359"/>
        <w:jc w:val="left"/>
        <w:rPr>
          <w:sz w:val="20"/>
        </w:rPr>
      </w:pPr>
      <w:r>
        <w:rPr>
          <w:w w:val="110"/>
          <w:sz w:val="20"/>
        </w:rPr>
        <w:t>Remitir</w:t>
      </w:r>
      <w:r>
        <w:rPr>
          <w:spacing w:val="11"/>
          <w:w w:val="110"/>
          <w:sz w:val="20"/>
        </w:rPr>
        <w:t> </w:t>
      </w:r>
      <w:r>
        <w:rPr>
          <w:w w:val="110"/>
          <w:sz w:val="20"/>
        </w:rPr>
        <w:t>al</w:t>
      </w:r>
      <w:r>
        <w:rPr>
          <w:spacing w:val="11"/>
          <w:w w:val="110"/>
          <w:sz w:val="20"/>
        </w:rPr>
        <w:t> </w:t>
      </w:r>
      <w:r>
        <w:rPr>
          <w:w w:val="110"/>
          <w:sz w:val="20"/>
        </w:rPr>
        <w:t>depósito</w:t>
      </w:r>
      <w:r>
        <w:rPr>
          <w:spacing w:val="11"/>
          <w:w w:val="110"/>
          <w:sz w:val="20"/>
        </w:rPr>
        <w:t> </w:t>
      </w:r>
      <w:r>
        <w:rPr>
          <w:w w:val="110"/>
          <w:sz w:val="20"/>
        </w:rPr>
        <w:t>más</w:t>
      </w:r>
      <w:r>
        <w:rPr>
          <w:spacing w:val="10"/>
          <w:w w:val="110"/>
          <w:sz w:val="20"/>
        </w:rPr>
        <w:t> </w:t>
      </w:r>
      <w:r>
        <w:rPr>
          <w:w w:val="110"/>
          <w:sz w:val="20"/>
        </w:rPr>
        <w:t>cercano</w:t>
      </w:r>
      <w:r>
        <w:rPr>
          <w:spacing w:val="11"/>
          <w:w w:val="110"/>
          <w:sz w:val="20"/>
        </w:rPr>
        <w:t> </w:t>
      </w:r>
      <w:r>
        <w:rPr>
          <w:w w:val="110"/>
          <w:sz w:val="20"/>
        </w:rPr>
        <w:t>el</w:t>
      </w:r>
      <w:r>
        <w:rPr>
          <w:spacing w:val="11"/>
          <w:w w:val="110"/>
          <w:sz w:val="20"/>
        </w:rPr>
        <w:t> </w:t>
      </w:r>
      <w:r>
        <w:rPr>
          <w:w w:val="110"/>
          <w:sz w:val="20"/>
        </w:rPr>
        <w:t>vehículo</w:t>
      </w:r>
      <w:r>
        <w:rPr>
          <w:spacing w:val="12"/>
          <w:w w:val="110"/>
          <w:sz w:val="20"/>
        </w:rPr>
        <w:t> </w:t>
      </w:r>
      <w:r>
        <w:rPr>
          <w:w w:val="110"/>
          <w:sz w:val="20"/>
        </w:rPr>
        <w:t>para</w:t>
      </w:r>
      <w:r>
        <w:rPr>
          <w:spacing w:val="11"/>
          <w:w w:val="110"/>
          <w:sz w:val="20"/>
        </w:rPr>
        <w:t> </w:t>
      </w:r>
      <w:r>
        <w:rPr>
          <w:w w:val="110"/>
          <w:sz w:val="20"/>
        </w:rPr>
        <w:t>su</w:t>
      </w:r>
      <w:r>
        <w:rPr>
          <w:spacing w:val="9"/>
          <w:w w:val="110"/>
          <w:sz w:val="20"/>
        </w:rPr>
        <w:t> </w:t>
      </w:r>
      <w:r>
        <w:rPr>
          <w:w w:val="110"/>
          <w:sz w:val="20"/>
        </w:rPr>
        <w:t>resguardo.</w:t>
      </w:r>
    </w:p>
    <w:p>
      <w:pPr>
        <w:pStyle w:val="BodyText"/>
        <w:spacing w:before="10"/>
        <w:ind w:left="0"/>
        <w:rPr>
          <w:sz w:val="19"/>
        </w:rPr>
      </w:pPr>
    </w:p>
    <w:p>
      <w:pPr>
        <w:pStyle w:val="BodyText"/>
        <w:spacing w:line="249" w:lineRule="auto"/>
        <w:ind w:right="110"/>
        <w:jc w:val="both"/>
      </w:pPr>
      <w:r>
        <w:rPr>
          <w:w w:val="110"/>
        </w:rPr>
        <w:t>Para el caso de que el conductor vaya acompañado de algún familiar o persona sobria y disponga </w:t>
      </w:r>
      <w:r>
        <w:rPr>
          <w:spacing w:val="5"/>
          <w:w w:val="110"/>
        </w:rPr>
        <w:t>de   </w:t>
      </w:r>
      <w:r>
        <w:rPr>
          <w:w w:val="110"/>
        </w:rPr>
        <w:t>la</w:t>
      </w:r>
      <w:r>
        <w:rPr>
          <w:spacing w:val="9"/>
          <w:w w:val="110"/>
        </w:rPr>
        <w:t> </w:t>
      </w:r>
      <w:r>
        <w:rPr>
          <w:w w:val="110"/>
        </w:rPr>
        <w:t>debida</w:t>
      </w:r>
      <w:r>
        <w:rPr>
          <w:spacing w:val="10"/>
          <w:w w:val="110"/>
        </w:rPr>
        <w:t> </w:t>
      </w:r>
      <w:r>
        <w:rPr>
          <w:w w:val="110"/>
        </w:rPr>
        <w:t>licencia</w:t>
      </w:r>
      <w:r>
        <w:rPr>
          <w:spacing w:val="10"/>
          <w:w w:val="110"/>
        </w:rPr>
        <w:t> </w:t>
      </w:r>
      <w:r>
        <w:rPr>
          <w:w w:val="110"/>
        </w:rPr>
        <w:t>de</w:t>
      </w:r>
      <w:r>
        <w:rPr>
          <w:spacing w:val="9"/>
          <w:w w:val="110"/>
        </w:rPr>
        <w:t> </w:t>
      </w:r>
      <w:r>
        <w:rPr>
          <w:w w:val="110"/>
        </w:rPr>
        <w:t>conducir,</w:t>
      </w:r>
      <w:r>
        <w:rPr>
          <w:spacing w:val="11"/>
          <w:w w:val="110"/>
        </w:rPr>
        <w:t> </w:t>
      </w:r>
      <w:r>
        <w:rPr>
          <w:w w:val="110"/>
        </w:rPr>
        <w:t>se</w:t>
      </w:r>
      <w:r>
        <w:rPr>
          <w:spacing w:val="9"/>
          <w:w w:val="110"/>
        </w:rPr>
        <w:t> </w:t>
      </w:r>
      <w:r>
        <w:rPr>
          <w:w w:val="110"/>
        </w:rPr>
        <w:t>le</w:t>
      </w:r>
      <w:r>
        <w:rPr>
          <w:spacing w:val="10"/>
          <w:w w:val="110"/>
        </w:rPr>
        <w:t> </w:t>
      </w:r>
      <w:r>
        <w:rPr>
          <w:w w:val="110"/>
        </w:rPr>
        <w:t>entregará</w:t>
      </w:r>
      <w:r>
        <w:rPr>
          <w:spacing w:val="10"/>
          <w:w w:val="110"/>
        </w:rPr>
        <w:t> </w:t>
      </w:r>
      <w:r>
        <w:rPr>
          <w:w w:val="110"/>
        </w:rPr>
        <w:t>a</w:t>
      </w:r>
      <w:r>
        <w:rPr>
          <w:spacing w:val="9"/>
          <w:w w:val="110"/>
        </w:rPr>
        <w:t> </w:t>
      </w:r>
      <w:r>
        <w:rPr>
          <w:w w:val="110"/>
        </w:rPr>
        <w:t>ella</w:t>
      </w:r>
      <w:r>
        <w:rPr>
          <w:spacing w:val="13"/>
          <w:w w:val="110"/>
        </w:rPr>
        <w:t> </w:t>
      </w:r>
      <w:r>
        <w:rPr>
          <w:w w:val="110"/>
        </w:rPr>
        <w:t>el</w:t>
      </w:r>
      <w:r>
        <w:rPr>
          <w:spacing w:val="10"/>
          <w:w w:val="110"/>
        </w:rPr>
        <w:t> </w:t>
      </w:r>
      <w:r>
        <w:rPr>
          <w:w w:val="110"/>
        </w:rPr>
        <w:t>vehículo,</w:t>
      </w:r>
      <w:r>
        <w:rPr>
          <w:spacing w:val="11"/>
          <w:w w:val="110"/>
        </w:rPr>
        <w:t> </w:t>
      </w:r>
      <w:r>
        <w:rPr>
          <w:w w:val="110"/>
        </w:rPr>
        <w:t>dejando</w:t>
      </w:r>
      <w:r>
        <w:rPr>
          <w:spacing w:val="11"/>
          <w:w w:val="110"/>
        </w:rPr>
        <w:t> </w:t>
      </w:r>
      <w:r>
        <w:rPr>
          <w:w w:val="110"/>
        </w:rPr>
        <w:t>constancia</w:t>
      </w:r>
      <w:r>
        <w:rPr>
          <w:spacing w:val="10"/>
          <w:w w:val="110"/>
        </w:rPr>
        <w:t> </w:t>
      </w:r>
      <w:r>
        <w:rPr>
          <w:w w:val="110"/>
        </w:rPr>
        <w:t>de</w:t>
      </w:r>
      <w:r>
        <w:rPr>
          <w:spacing w:val="9"/>
          <w:w w:val="110"/>
        </w:rPr>
        <w:t> </w:t>
      </w:r>
      <w:r>
        <w:rPr>
          <w:w w:val="110"/>
        </w:rPr>
        <w:t>ello.</w:t>
      </w:r>
    </w:p>
    <w:p>
      <w:pPr>
        <w:pStyle w:val="BodyText"/>
        <w:spacing w:line="230" w:lineRule="auto" w:before="193"/>
        <w:ind w:right="109"/>
        <w:jc w:val="both"/>
      </w:pPr>
      <w:r>
        <w:rPr>
          <w:rFonts w:ascii="TeX Gyre Bonum" w:hAnsi="TeX Gyre Bonum"/>
          <w:b/>
          <w:w w:val="110"/>
        </w:rPr>
        <w:t>Artículo 8.19 Quáter.- </w:t>
      </w:r>
      <w:r>
        <w:rPr>
          <w:w w:val="110"/>
        </w:rPr>
        <w:t>Se prohíbe el abandono de vehículos, tráileres, autobuses y cualquier tipo de remolques en la infraestructura vial.</w:t>
      </w:r>
    </w:p>
    <w:p>
      <w:pPr>
        <w:pStyle w:val="BodyText"/>
        <w:spacing w:line="247" w:lineRule="auto" w:before="171"/>
        <w:ind w:right="225"/>
        <w:jc w:val="both"/>
      </w:pPr>
      <w:r>
        <w:rPr>
          <w:w w:val="110"/>
        </w:rPr>
        <w:t>Corresponde a la Secretaría de Seguridad o, en su caso, con la colaboración de los municipios, el retiro de los vehículos, tráileres, autobuses y cualquier tipo de remolques que evidentemente o notoriamente se encuentren abandonados en la infraestructura vial, debiendo de remitirlos al depósito vehicular más cercano concesionado por la Secretaría de Movilidad. Entendiéndose  por  esto a los vehículos, tráileres, autobuses  y  cualquier  tipo  de  remolques  que  por  sus  características  o  condiciones físicas en las que se encuentren han permanecido en ese lugar por    más de treinta días</w:t>
      </w:r>
      <w:r>
        <w:rPr>
          <w:spacing w:val="42"/>
          <w:w w:val="110"/>
        </w:rPr>
        <w:t> </w:t>
      </w:r>
      <w:r>
        <w:rPr>
          <w:w w:val="110"/>
        </w:rPr>
        <w:t>naturales.</w:t>
      </w:r>
    </w:p>
    <w:p>
      <w:pPr>
        <w:pStyle w:val="BodyText"/>
        <w:spacing w:before="2"/>
        <w:ind w:left="0"/>
        <w:rPr>
          <w:sz w:val="18"/>
        </w:rPr>
      </w:pPr>
    </w:p>
    <w:p>
      <w:pPr>
        <w:pStyle w:val="BodyText"/>
        <w:spacing w:line="249" w:lineRule="auto" w:before="1"/>
        <w:ind w:right="223"/>
        <w:jc w:val="both"/>
      </w:pPr>
      <w:r>
        <w:rPr>
          <w:w w:val="110"/>
        </w:rPr>
        <w:t>Para efectos de lo anterior, la Secretaría de Seguridad deberá cerciorarse  que  los  vehículos,  tráileres, autobuses y cualquier tipo de remolques, que se encuentren abandonados, no presenten reporte de</w:t>
      </w:r>
      <w:r>
        <w:rPr>
          <w:spacing w:val="17"/>
          <w:w w:val="110"/>
        </w:rPr>
        <w:t> </w:t>
      </w:r>
      <w:r>
        <w:rPr>
          <w:w w:val="110"/>
        </w:rPr>
        <w:t>robo.</w:t>
      </w:r>
    </w:p>
    <w:p>
      <w:pPr>
        <w:pStyle w:val="BodyText"/>
        <w:spacing w:before="2"/>
        <w:ind w:left="0"/>
      </w:pPr>
    </w:p>
    <w:p>
      <w:pPr>
        <w:pStyle w:val="BodyText"/>
        <w:spacing w:line="249" w:lineRule="auto"/>
        <w:ind w:right="112"/>
        <w:jc w:val="both"/>
      </w:pPr>
      <w:r>
        <w:rPr>
          <w:w w:val="110"/>
        </w:rPr>
        <w:t>Los automotores y remolques que no tengan reporte de robo, que hayan sido remitidos al depósito vehicular con reporte de abandono y actualizados los supuestos correspondientes a que hace  referencia el Libro Séptimo del Código Administrativo del Estado de México, serán sujetos del procedimiento</w:t>
      </w:r>
      <w:r>
        <w:rPr>
          <w:spacing w:val="8"/>
          <w:w w:val="110"/>
        </w:rPr>
        <w:t> </w:t>
      </w:r>
      <w:r>
        <w:rPr>
          <w:w w:val="110"/>
        </w:rPr>
        <w:t>de</w:t>
      </w:r>
      <w:r>
        <w:rPr>
          <w:spacing w:val="7"/>
          <w:w w:val="110"/>
        </w:rPr>
        <w:t> </w:t>
      </w:r>
      <w:r>
        <w:rPr>
          <w:w w:val="110"/>
        </w:rPr>
        <w:t>"la</w:t>
      </w:r>
      <w:r>
        <w:rPr>
          <w:spacing w:val="8"/>
          <w:w w:val="110"/>
        </w:rPr>
        <w:t> </w:t>
      </w:r>
      <w:r>
        <w:rPr>
          <w:w w:val="110"/>
        </w:rPr>
        <w:t>declaratoria</w:t>
      </w:r>
      <w:r>
        <w:rPr>
          <w:spacing w:val="8"/>
          <w:w w:val="110"/>
        </w:rPr>
        <w:t> </w:t>
      </w:r>
      <w:r>
        <w:rPr>
          <w:w w:val="110"/>
        </w:rPr>
        <w:t>de</w:t>
      </w:r>
      <w:r>
        <w:rPr>
          <w:spacing w:val="6"/>
          <w:w w:val="110"/>
        </w:rPr>
        <w:t> </w:t>
      </w:r>
      <w:r>
        <w:rPr>
          <w:w w:val="110"/>
        </w:rPr>
        <w:t>abandono</w:t>
      </w:r>
      <w:r>
        <w:rPr>
          <w:spacing w:val="9"/>
          <w:w w:val="110"/>
        </w:rPr>
        <w:t> </w:t>
      </w:r>
      <w:r>
        <w:rPr>
          <w:w w:val="110"/>
        </w:rPr>
        <w:t>y</w:t>
      </w:r>
      <w:r>
        <w:rPr>
          <w:spacing w:val="8"/>
          <w:w w:val="110"/>
        </w:rPr>
        <w:t> </w:t>
      </w:r>
      <w:r>
        <w:rPr>
          <w:w w:val="110"/>
        </w:rPr>
        <w:t>el</w:t>
      </w:r>
      <w:r>
        <w:rPr>
          <w:spacing w:val="8"/>
          <w:w w:val="110"/>
        </w:rPr>
        <w:t> </w:t>
      </w:r>
      <w:r>
        <w:rPr>
          <w:w w:val="110"/>
        </w:rPr>
        <w:t>procedimiento</w:t>
      </w:r>
      <w:r>
        <w:rPr>
          <w:spacing w:val="11"/>
          <w:w w:val="110"/>
        </w:rPr>
        <w:t> </w:t>
      </w:r>
      <w:r>
        <w:rPr>
          <w:w w:val="110"/>
        </w:rPr>
        <w:t>de</w:t>
      </w:r>
      <w:r>
        <w:rPr>
          <w:spacing w:val="7"/>
          <w:w w:val="110"/>
        </w:rPr>
        <w:t> </w:t>
      </w:r>
      <w:r>
        <w:rPr>
          <w:w w:val="110"/>
        </w:rPr>
        <w:t>enajenación".</w:t>
      </w:r>
    </w:p>
    <w:p>
      <w:pPr>
        <w:pStyle w:val="BodyText"/>
        <w:spacing w:line="242" w:lineRule="auto" w:before="181"/>
        <w:ind w:right="109"/>
        <w:jc w:val="both"/>
      </w:pPr>
      <w:r>
        <w:rPr>
          <w:rFonts w:ascii="TeX Gyre Bonum" w:hAnsi="TeX Gyre Bonum"/>
          <w:b/>
          <w:w w:val="110"/>
        </w:rPr>
        <w:t>Artículo 8.19 Quinquies</w:t>
      </w:r>
      <w:r>
        <w:rPr>
          <w:w w:val="110"/>
        </w:rPr>
        <w:t>. Las autoridades de tránsito podrán imponer sanciones por infracciones captadas mediante sistemas tecnológicos. Dichas sanciones deberán ser notificadas en el domicilio, que del cotejo de la matrícula arroje la base de datos correspondiente, cuando el vehículo  se  encuentre registrado en el Estado de</w:t>
      </w:r>
      <w:r>
        <w:rPr>
          <w:spacing w:val="10"/>
          <w:w w:val="110"/>
        </w:rPr>
        <w:t> </w:t>
      </w:r>
      <w:r>
        <w:rPr>
          <w:w w:val="110"/>
        </w:rPr>
        <w:t>México.</w:t>
      </w:r>
    </w:p>
    <w:p>
      <w:pPr>
        <w:pStyle w:val="BodyText"/>
        <w:spacing w:line="249" w:lineRule="auto" w:before="5"/>
        <w:ind w:right="114"/>
        <w:jc w:val="both"/>
      </w:pPr>
      <w:r>
        <w:rPr>
          <w:w w:val="110"/>
        </w:rPr>
        <w:t>Las notificaciones previstas en el presente artículo, se realizarán conforme a lo previsto en las disposiciones jurídicas aplicables.</w:t>
      </w:r>
    </w:p>
    <w:p>
      <w:pPr>
        <w:pStyle w:val="BodyText"/>
        <w:spacing w:line="230" w:lineRule="auto" w:before="193"/>
        <w:ind w:right="110"/>
        <w:jc w:val="both"/>
      </w:pPr>
      <w:r>
        <w:rPr>
          <w:rFonts w:ascii="TeX Gyre Bonum" w:hAnsi="TeX Gyre Bonum"/>
          <w:b/>
          <w:w w:val="110"/>
        </w:rPr>
        <w:t>Artículo 8.20.- </w:t>
      </w:r>
      <w:r>
        <w:rPr>
          <w:w w:val="110"/>
        </w:rPr>
        <w:t>Sólo procederá la retención de vehículos y su remisión inmediata al depósito más cercano, en los casos siguientes:</w:t>
      </w:r>
    </w:p>
    <w:p>
      <w:pPr>
        <w:pStyle w:val="BodyText"/>
        <w:spacing w:before="7"/>
        <w:ind w:left="0"/>
        <w:rPr>
          <w:sz w:val="21"/>
        </w:rPr>
      </w:pPr>
    </w:p>
    <w:p>
      <w:pPr>
        <w:pStyle w:val="ListParagraph"/>
        <w:numPr>
          <w:ilvl w:val="0"/>
          <w:numId w:val="203"/>
        </w:numPr>
        <w:tabs>
          <w:tab w:pos="1021" w:val="left" w:leader="none"/>
          <w:tab w:pos="1022" w:val="left" w:leader="none"/>
        </w:tabs>
        <w:spacing w:line="240" w:lineRule="auto" w:before="0" w:after="0"/>
        <w:ind w:left="1021" w:right="0" w:hanging="710"/>
        <w:jc w:val="left"/>
        <w:rPr>
          <w:sz w:val="20"/>
        </w:rPr>
      </w:pPr>
      <w:r>
        <w:rPr>
          <w:w w:val="110"/>
          <w:sz w:val="20"/>
        </w:rPr>
        <w:t>Cuando</w:t>
      </w:r>
      <w:r>
        <w:rPr>
          <w:spacing w:val="11"/>
          <w:w w:val="110"/>
          <w:sz w:val="20"/>
        </w:rPr>
        <w:t> </w:t>
      </w:r>
      <w:r>
        <w:rPr>
          <w:w w:val="110"/>
          <w:sz w:val="20"/>
        </w:rPr>
        <w:t>el</w:t>
      </w:r>
      <w:r>
        <w:rPr>
          <w:spacing w:val="11"/>
          <w:w w:val="110"/>
          <w:sz w:val="20"/>
        </w:rPr>
        <w:t> </w:t>
      </w:r>
      <w:r>
        <w:rPr>
          <w:w w:val="110"/>
          <w:sz w:val="20"/>
        </w:rPr>
        <w:t>vehículo</w:t>
      </w:r>
      <w:r>
        <w:rPr>
          <w:spacing w:val="12"/>
          <w:w w:val="110"/>
          <w:sz w:val="20"/>
        </w:rPr>
        <w:t> </w:t>
      </w:r>
      <w:r>
        <w:rPr>
          <w:w w:val="110"/>
          <w:sz w:val="20"/>
        </w:rPr>
        <w:t>porte</w:t>
      </w:r>
      <w:r>
        <w:rPr>
          <w:spacing w:val="10"/>
          <w:w w:val="110"/>
          <w:sz w:val="20"/>
        </w:rPr>
        <w:t> </w:t>
      </w:r>
      <w:r>
        <w:rPr>
          <w:w w:val="110"/>
          <w:sz w:val="20"/>
        </w:rPr>
        <w:t>placas</w:t>
      </w:r>
      <w:r>
        <w:rPr>
          <w:spacing w:val="10"/>
          <w:w w:val="110"/>
          <w:sz w:val="20"/>
        </w:rPr>
        <w:t> </w:t>
      </w:r>
      <w:r>
        <w:rPr>
          <w:w w:val="110"/>
          <w:sz w:val="20"/>
        </w:rPr>
        <w:t>de</w:t>
      </w:r>
      <w:r>
        <w:rPr>
          <w:spacing w:val="9"/>
          <w:w w:val="110"/>
          <w:sz w:val="20"/>
        </w:rPr>
        <w:t> </w:t>
      </w:r>
      <w:r>
        <w:rPr>
          <w:w w:val="110"/>
          <w:sz w:val="20"/>
        </w:rPr>
        <w:t>matriculación</w:t>
      </w:r>
      <w:r>
        <w:rPr>
          <w:spacing w:val="11"/>
          <w:w w:val="110"/>
          <w:sz w:val="20"/>
        </w:rPr>
        <w:t> </w:t>
      </w:r>
      <w:r>
        <w:rPr>
          <w:w w:val="110"/>
          <w:sz w:val="20"/>
        </w:rPr>
        <w:t>que</w:t>
      </w:r>
      <w:r>
        <w:rPr>
          <w:spacing w:val="10"/>
          <w:w w:val="110"/>
          <w:sz w:val="20"/>
        </w:rPr>
        <w:t> </w:t>
      </w:r>
      <w:r>
        <w:rPr>
          <w:w w:val="110"/>
          <w:sz w:val="20"/>
        </w:rPr>
        <w:t>no</w:t>
      </w:r>
      <w:r>
        <w:rPr>
          <w:spacing w:val="12"/>
          <w:w w:val="110"/>
          <w:sz w:val="20"/>
        </w:rPr>
        <w:t> </w:t>
      </w:r>
      <w:r>
        <w:rPr>
          <w:w w:val="110"/>
          <w:sz w:val="20"/>
        </w:rPr>
        <w:t>estén</w:t>
      </w:r>
      <w:r>
        <w:rPr>
          <w:spacing w:val="11"/>
          <w:w w:val="110"/>
          <w:sz w:val="20"/>
        </w:rPr>
        <w:t> </w:t>
      </w:r>
      <w:r>
        <w:rPr>
          <w:w w:val="110"/>
          <w:sz w:val="20"/>
        </w:rPr>
        <w:t>vigentes.</w:t>
      </w:r>
    </w:p>
    <w:p>
      <w:pPr>
        <w:pStyle w:val="BodyText"/>
        <w:spacing w:before="2"/>
        <w:ind w:left="0"/>
        <w:rPr>
          <w:sz w:val="21"/>
        </w:rPr>
      </w:pPr>
    </w:p>
    <w:p>
      <w:pPr>
        <w:pStyle w:val="BodyText"/>
        <w:spacing w:line="249" w:lineRule="auto"/>
        <w:ind w:left="1021" w:right="287"/>
      </w:pPr>
      <w:r>
        <w:rPr>
          <w:w w:val="110"/>
        </w:rPr>
        <w:t>Tratándose de vehículos de uso particular, las autoridades de tránsito realizarán el  retiro de  las</w:t>
      </w:r>
      <w:r>
        <w:rPr>
          <w:spacing w:val="10"/>
          <w:w w:val="110"/>
        </w:rPr>
        <w:t> </w:t>
      </w:r>
      <w:r>
        <w:rPr>
          <w:w w:val="110"/>
        </w:rPr>
        <w:t>placas</w:t>
      </w:r>
      <w:r>
        <w:rPr>
          <w:spacing w:val="11"/>
          <w:w w:val="110"/>
        </w:rPr>
        <w:t> </w:t>
      </w:r>
      <w:r>
        <w:rPr>
          <w:w w:val="110"/>
        </w:rPr>
        <w:t>para</w:t>
      </w:r>
      <w:r>
        <w:rPr>
          <w:spacing w:val="12"/>
          <w:w w:val="110"/>
        </w:rPr>
        <w:t> </w:t>
      </w:r>
      <w:r>
        <w:rPr>
          <w:w w:val="110"/>
        </w:rPr>
        <w:t>su</w:t>
      </w:r>
      <w:r>
        <w:rPr>
          <w:spacing w:val="11"/>
          <w:w w:val="110"/>
        </w:rPr>
        <w:t> </w:t>
      </w:r>
      <w:r>
        <w:rPr>
          <w:w w:val="110"/>
        </w:rPr>
        <w:t>envío</w:t>
      </w:r>
      <w:r>
        <w:rPr>
          <w:spacing w:val="13"/>
          <w:w w:val="110"/>
        </w:rPr>
        <w:t> </w:t>
      </w:r>
      <w:r>
        <w:rPr>
          <w:w w:val="110"/>
        </w:rPr>
        <w:t>a</w:t>
      </w:r>
      <w:r>
        <w:rPr>
          <w:spacing w:val="12"/>
          <w:w w:val="110"/>
        </w:rPr>
        <w:t> </w:t>
      </w:r>
      <w:r>
        <w:rPr>
          <w:w w:val="110"/>
        </w:rPr>
        <w:t>la</w:t>
      </w:r>
      <w:r>
        <w:rPr>
          <w:spacing w:val="11"/>
          <w:w w:val="110"/>
        </w:rPr>
        <w:t> </w:t>
      </w:r>
      <w:r>
        <w:rPr>
          <w:w w:val="110"/>
        </w:rPr>
        <w:t>Secretaría</w:t>
      </w:r>
      <w:r>
        <w:rPr>
          <w:spacing w:val="12"/>
          <w:w w:val="110"/>
        </w:rPr>
        <w:t> </w:t>
      </w:r>
      <w:r>
        <w:rPr>
          <w:w w:val="110"/>
        </w:rPr>
        <w:t>de</w:t>
      </w:r>
      <w:r>
        <w:rPr>
          <w:spacing w:val="11"/>
          <w:w w:val="110"/>
        </w:rPr>
        <w:t> </w:t>
      </w:r>
      <w:r>
        <w:rPr>
          <w:w w:val="110"/>
        </w:rPr>
        <w:t>Finanzas.</w:t>
      </w:r>
    </w:p>
    <w:p>
      <w:pPr>
        <w:pStyle w:val="BodyText"/>
        <w:spacing w:before="5"/>
        <w:ind w:left="0"/>
      </w:pPr>
    </w:p>
    <w:p>
      <w:pPr>
        <w:pStyle w:val="ListParagraph"/>
        <w:numPr>
          <w:ilvl w:val="0"/>
          <w:numId w:val="203"/>
        </w:numPr>
        <w:tabs>
          <w:tab w:pos="1021" w:val="left" w:leader="none"/>
          <w:tab w:pos="1022" w:val="left" w:leader="none"/>
        </w:tabs>
        <w:spacing w:line="249" w:lineRule="auto" w:before="1" w:after="0"/>
        <w:ind w:left="1021" w:right="111" w:hanging="709"/>
        <w:jc w:val="left"/>
        <w:rPr>
          <w:sz w:val="20"/>
        </w:rPr>
      </w:pPr>
      <w:r>
        <w:rPr>
          <w:w w:val="110"/>
          <w:sz w:val="20"/>
        </w:rPr>
        <w:t>Cuando al vehículo le falten ambas placas de matriculación o el documento que justifique la falta de</w:t>
      </w:r>
      <w:r>
        <w:rPr>
          <w:spacing w:val="21"/>
          <w:w w:val="110"/>
          <w:sz w:val="20"/>
        </w:rPr>
        <w:t> </w:t>
      </w:r>
      <w:r>
        <w:rPr>
          <w:w w:val="110"/>
          <w:sz w:val="20"/>
        </w:rPr>
        <w:t>placas;</w:t>
      </w:r>
    </w:p>
    <w:p>
      <w:pPr>
        <w:pStyle w:val="BodyText"/>
        <w:spacing w:before="3"/>
        <w:ind w:left="0"/>
      </w:pPr>
    </w:p>
    <w:p>
      <w:pPr>
        <w:pStyle w:val="ListParagraph"/>
        <w:numPr>
          <w:ilvl w:val="0"/>
          <w:numId w:val="203"/>
        </w:numPr>
        <w:tabs>
          <w:tab w:pos="1021" w:val="left" w:leader="none"/>
          <w:tab w:pos="1022" w:val="left" w:leader="none"/>
        </w:tabs>
        <w:spacing w:line="240" w:lineRule="auto" w:before="0" w:after="0"/>
        <w:ind w:left="1021" w:right="0" w:hanging="710"/>
        <w:jc w:val="left"/>
        <w:rPr>
          <w:sz w:val="20"/>
        </w:rPr>
      </w:pPr>
      <w:r>
        <w:rPr>
          <w:w w:val="110"/>
          <w:sz w:val="20"/>
        </w:rPr>
        <w:t>Cuando las placas de matriculación del vehículo no coincidan en números y letras con</w:t>
      </w:r>
      <w:r>
        <w:rPr>
          <w:spacing w:val="23"/>
          <w:w w:val="110"/>
          <w:sz w:val="20"/>
        </w:rPr>
        <w:t> </w:t>
      </w:r>
      <w:r>
        <w:rPr>
          <w:w w:val="110"/>
          <w:sz w:val="20"/>
        </w:rPr>
        <w:t>la</w:t>
      </w:r>
    </w:p>
    <w:p>
      <w:pPr>
        <w:spacing w:after="0" w:line="240" w:lineRule="auto"/>
        <w:jc w:val="left"/>
        <w:rPr>
          <w:sz w:val="20"/>
        </w:rPr>
        <w:sectPr>
          <w:pgSz w:w="12240" w:h="15840"/>
          <w:pgMar w:header="720" w:footer="946" w:top="1700" w:bottom="1140" w:left="820" w:right="1020"/>
        </w:sectPr>
      </w:pPr>
    </w:p>
    <w:p>
      <w:pPr>
        <w:pStyle w:val="BodyText"/>
        <w:spacing w:before="6"/>
        <w:ind w:left="1021"/>
        <w:jc w:val="both"/>
      </w:pPr>
      <w:r>
        <w:rPr>
          <w:w w:val="110"/>
        </w:rPr>
        <w:t>calcomanía o la tarjeta de circulación;</w:t>
      </w:r>
    </w:p>
    <w:p>
      <w:pPr>
        <w:pStyle w:val="BodyText"/>
        <w:spacing w:before="2"/>
        <w:ind w:left="0"/>
        <w:rPr>
          <w:sz w:val="21"/>
        </w:rPr>
      </w:pPr>
    </w:p>
    <w:p>
      <w:pPr>
        <w:pStyle w:val="ListParagraph"/>
        <w:numPr>
          <w:ilvl w:val="0"/>
          <w:numId w:val="203"/>
        </w:numPr>
        <w:tabs>
          <w:tab w:pos="1021" w:val="left" w:leader="none"/>
          <w:tab w:pos="1022" w:val="left" w:leader="none"/>
        </w:tabs>
        <w:spacing w:line="240" w:lineRule="auto" w:before="0" w:after="0"/>
        <w:ind w:left="1021" w:right="0" w:hanging="710"/>
        <w:jc w:val="left"/>
        <w:rPr>
          <w:sz w:val="20"/>
        </w:rPr>
      </w:pPr>
      <w:r>
        <w:rPr>
          <w:w w:val="110"/>
          <w:sz w:val="20"/>
        </w:rPr>
        <w:t>Derogada</w:t>
      </w:r>
    </w:p>
    <w:p>
      <w:pPr>
        <w:pStyle w:val="BodyText"/>
        <w:spacing w:before="5"/>
        <w:ind w:left="0"/>
        <w:rPr>
          <w:sz w:val="21"/>
        </w:rPr>
      </w:pPr>
    </w:p>
    <w:p>
      <w:pPr>
        <w:pStyle w:val="ListParagraph"/>
        <w:numPr>
          <w:ilvl w:val="0"/>
          <w:numId w:val="203"/>
        </w:numPr>
        <w:tabs>
          <w:tab w:pos="1022" w:val="left" w:leader="none"/>
        </w:tabs>
        <w:spacing w:line="249" w:lineRule="auto" w:before="0" w:after="0"/>
        <w:ind w:left="1021" w:right="110" w:hanging="709"/>
        <w:jc w:val="both"/>
        <w:rPr>
          <w:sz w:val="20"/>
        </w:rPr>
      </w:pPr>
      <w:r>
        <w:rPr>
          <w:w w:val="110"/>
          <w:sz w:val="20"/>
        </w:rPr>
        <w:t>Por encontrarse el conductor en estado de ebriedad o bajo el influjo de drogas enervantes o psicotrópicos;</w:t>
      </w:r>
    </w:p>
    <w:p>
      <w:pPr>
        <w:pStyle w:val="BodyText"/>
        <w:spacing w:before="5"/>
        <w:ind w:left="0"/>
      </w:pPr>
    </w:p>
    <w:p>
      <w:pPr>
        <w:pStyle w:val="ListParagraph"/>
        <w:numPr>
          <w:ilvl w:val="0"/>
          <w:numId w:val="203"/>
        </w:numPr>
        <w:tabs>
          <w:tab w:pos="1022" w:val="left" w:leader="none"/>
        </w:tabs>
        <w:spacing w:line="244" w:lineRule="auto" w:before="1" w:after="0"/>
        <w:ind w:left="1021" w:right="115" w:hanging="709"/>
        <w:jc w:val="both"/>
        <w:rPr>
          <w:sz w:val="20"/>
        </w:rPr>
      </w:pPr>
      <w:r>
        <w:rPr>
          <w:w w:val="110"/>
          <w:sz w:val="20"/>
        </w:rPr>
        <w:t>Por participar en un accidente de tránsito en el que se produzcan hechos que pudiesen configurar</w:t>
      </w:r>
      <w:r>
        <w:rPr>
          <w:spacing w:val="10"/>
          <w:w w:val="110"/>
          <w:sz w:val="20"/>
        </w:rPr>
        <w:t> </w:t>
      </w:r>
      <w:r>
        <w:rPr>
          <w:w w:val="110"/>
          <w:sz w:val="20"/>
        </w:rPr>
        <w:t>delito;</w:t>
      </w:r>
    </w:p>
    <w:p>
      <w:pPr>
        <w:pStyle w:val="BodyText"/>
        <w:ind w:left="0"/>
        <w:rPr>
          <w:sz w:val="21"/>
        </w:rPr>
      </w:pPr>
    </w:p>
    <w:p>
      <w:pPr>
        <w:pStyle w:val="ListParagraph"/>
        <w:numPr>
          <w:ilvl w:val="0"/>
          <w:numId w:val="203"/>
        </w:numPr>
        <w:tabs>
          <w:tab w:pos="1021" w:val="left" w:leader="none"/>
          <w:tab w:pos="1022" w:val="left" w:leader="none"/>
        </w:tabs>
        <w:spacing w:line="240" w:lineRule="auto" w:before="1" w:after="0"/>
        <w:ind w:left="1021" w:right="0" w:hanging="710"/>
        <w:jc w:val="left"/>
        <w:rPr>
          <w:sz w:val="20"/>
        </w:rPr>
      </w:pPr>
      <w:r>
        <w:rPr>
          <w:w w:val="110"/>
          <w:sz w:val="20"/>
        </w:rPr>
        <w:t>Derogada</w:t>
      </w:r>
    </w:p>
    <w:p>
      <w:pPr>
        <w:pStyle w:val="BodyText"/>
        <w:spacing w:before="4"/>
        <w:ind w:left="0"/>
        <w:rPr>
          <w:sz w:val="21"/>
        </w:rPr>
      </w:pPr>
    </w:p>
    <w:p>
      <w:pPr>
        <w:pStyle w:val="ListParagraph"/>
        <w:numPr>
          <w:ilvl w:val="0"/>
          <w:numId w:val="203"/>
        </w:numPr>
        <w:tabs>
          <w:tab w:pos="1019" w:val="left" w:leader="none"/>
        </w:tabs>
        <w:spacing w:line="249" w:lineRule="auto" w:before="0" w:after="0"/>
        <w:ind w:left="1018" w:right="108" w:hanging="707"/>
        <w:jc w:val="both"/>
        <w:rPr>
          <w:sz w:val="20"/>
        </w:rPr>
      </w:pPr>
      <w:r>
        <w:rPr>
          <w:w w:val="110"/>
          <w:sz w:val="20"/>
        </w:rPr>
        <w:t>Cuando lo establezcan las disposiciones reglamentarias, tratándose del servicio público de transporte;</w:t>
      </w:r>
    </w:p>
    <w:p>
      <w:pPr>
        <w:pStyle w:val="BodyText"/>
        <w:spacing w:before="4"/>
        <w:ind w:left="0"/>
      </w:pPr>
    </w:p>
    <w:p>
      <w:pPr>
        <w:pStyle w:val="ListParagraph"/>
        <w:numPr>
          <w:ilvl w:val="0"/>
          <w:numId w:val="203"/>
        </w:numPr>
        <w:tabs>
          <w:tab w:pos="1019" w:val="left" w:leader="none"/>
        </w:tabs>
        <w:spacing w:line="247" w:lineRule="auto" w:before="0" w:after="0"/>
        <w:ind w:left="1018" w:right="110" w:hanging="707"/>
        <w:jc w:val="both"/>
        <w:rPr>
          <w:sz w:val="20"/>
        </w:rPr>
      </w:pPr>
      <w:r>
        <w:rPr>
          <w:w w:val="110"/>
          <w:sz w:val="20"/>
        </w:rPr>
        <w:t>Transgredir la prohibición prevista en el párrafo segundo del artículo 8.14 Ter del presente ordenamiento, debiendo reportarlo de inmediato ante la autoridad</w:t>
      </w:r>
      <w:r>
        <w:rPr>
          <w:spacing w:val="6"/>
          <w:w w:val="110"/>
          <w:sz w:val="20"/>
        </w:rPr>
        <w:t> </w:t>
      </w:r>
      <w:r>
        <w:rPr>
          <w:w w:val="110"/>
          <w:sz w:val="20"/>
        </w:rPr>
        <w:t>competente.</w:t>
      </w:r>
    </w:p>
    <w:p>
      <w:pPr>
        <w:pStyle w:val="BodyText"/>
        <w:spacing w:before="10"/>
        <w:ind w:left="0"/>
      </w:pPr>
    </w:p>
    <w:p>
      <w:pPr>
        <w:pStyle w:val="ListParagraph"/>
        <w:numPr>
          <w:ilvl w:val="0"/>
          <w:numId w:val="203"/>
        </w:numPr>
        <w:tabs>
          <w:tab w:pos="1021" w:val="left" w:leader="none"/>
          <w:tab w:pos="1022" w:val="left" w:leader="none"/>
        </w:tabs>
        <w:spacing w:line="240" w:lineRule="auto" w:before="0" w:after="0"/>
        <w:ind w:left="1021" w:right="0" w:hanging="710"/>
        <w:jc w:val="left"/>
        <w:rPr>
          <w:sz w:val="20"/>
        </w:rPr>
      </w:pPr>
      <w:r>
        <w:rPr>
          <w:w w:val="110"/>
          <w:sz w:val="20"/>
        </w:rPr>
        <w:t>Cuando lo establezcan otras disposiciones</w:t>
      </w:r>
      <w:r>
        <w:rPr>
          <w:spacing w:val="4"/>
          <w:w w:val="110"/>
          <w:sz w:val="20"/>
        </w:rPr>
        <w:t> </w:t>
      </w:r>
      <w:r>
        <w:rPr>
          <w:w w:val="110"/>
          <w:sz w:val="20"/>
        </w:rPr>
        <w:t>legales.</w:t>
      </w:r>
    </w:p>
    <w:p>
      <w:pPr>
        <w:pStyle w:val="BodyText"/>
        <w:spacing w:before="2"/>
        <w:ind w:left="0"/>
        <w:rPr>
          <w:sz w:val="21"/>
        </w:rPr>
      </w:pPr>
    </w:p>
    <w:p>
      <w:pPr>
        <w:pStyle w:val="BodyText"/>
        <w:spacing w:line="249" w:lineRule="auto"/>
        <w:ind w:right="111"/>
        <w:jc w:val="both"/>
      </w:pPr>
      <w:r>
        <w:rPr>
          <w:w w:val="110"/>
        </w:rPr>
        <w:t>En los casos a que se refiere este artículo, con excepción de las  fracciones V y VI, el conductor tiene    el derecho de conducir su vehículo hasta el depósito más cercano que la autoridad le indique y sólo    en caso de negativa o de abandono de la unidad, el traslado podrá efectuarse por medio del servicio autorizado de</w:t>
      </w:r>
      <w:r>
        <w:rPr>
          <w:spacing w:val="22"/>
          <w:w w:val="110"/>
        </w:rPr>
        <w:t> </w:t>
      </w:r>
      <w:r>
        <w:rPr>
          <w:w w:val="110"/>
        </w:rPr>
        <w:t>arrastre.</w:t>
      </w:r>
    </w:p>
    <w:p>
      <w:pPr>
        <w:pStyle w:val="BodyText"/>
        <w:spacing w:before="1"/>
        <w:ind w:left="0"/>
      </w:pPr>
    </w:p>
    <w:p>
      <w:pPr>
        <w:pStyle w:val="BodyText"/>
        <w:spacing w:line="249" w:lineRule="auto"/>
        <w:ind w:right="108"/>
        <w:jc w:val="both"/>
      </w:pPr>
      <w:r>
        <w:rPr>
          <w:w w:val="110"/>
        </w:rPr>
        <w:t>Cuando estando obligado a ello, el vehículo carezca de la constancia que acredite emisión </w:t>
      </w:r>
      <w:r>
        <w:rPr>
          <w:spacing w:val="2"/>
          <w:w w:val="110"/>
        </w:rPr>
        <w:t>de </w:t>
      </w:r>
      <w:r>
        <w:rPr>
          <w:w w:val="110"/>
        </w:rPr>
        <w:t>contaminantes dentro de los límites permitidos o cuando circule en días no permitidos se le retirará   la placa delantera y suscribirá una carta compromiso en la que se obliga a guardar el vehículo de manera</w:t>
      </w:r>
      <w:r>
        <w:rPr>
          <w:spacing w:val="11"/>
          <w:w w:val="110"/>
        </w:rPr>
        <w:t> </w:t>
      </w:r>
      <w:r>
        <w:rPr>
          <w:w w:val="110"/>
        </w:rPr>
        <w:t>inmediata</w:t>
      </w:r>
      <w:r>
        <w:rPr>
          <w:spacing w:val="11"/>
          <w:w w:val="110"/>
        </w:rPr>
        <w:t> </w:t>
      </w:r>
      <w:r>
        <w:rPr>
          <w:w w:val="110"/>
        </w:rPr>
        <w:t>y</w:t>
      </w:r>
      <w:r>
        <w:rPr>
          <w:spacing w:val="11"/>
          <w:w w:val="110"/>
        </w:rPr>
        <w:t> </w:t>
      </w:r>
      <w:r>
        <w:rPr>
          <w:w w:val="110"/>
        </w:rPr>
        <w:t>en</w:t>
      </w:r>
      <w:r>
        <w:rPr>
          <w:spacing w:val="11"/>
          <w:w w:val="110"/>
        </w:rPr>
        <w:t> </w:t>
      </w:r>
      <w:r>
        <w:rPr>
          <w:w w:val="110"/>
        </w:rPr>
        <w:t>su</w:t>
      </w:r>
      <w:r>
        <w:rPr>
          <w:spacing w:val="10"/>
          <w:w w:val="110"/>
        </w:rPr>
        <w:t> </w:t>
      </w:r>
      <w:r>
        <w:rPr>
          <w:w w:val="110"/>
        </w:rPr>
        <w:t>caso</w:t>
      </w:r>
      <w:r>
        <w:rPr>
          <w:spacing w:val="11"/>
          <w:w w:val="110"/>
        </w:rPr>
        <w:t> </w:t>
      </w:r>
      <w:r>
        <w:rPr>
          <w:w w:val="110"/>
        </w:rPr>
        <w:t>a</w:t>
      </w:r>
      <w:r>
        <w:rPr>
          <w:spacing w:val="11"/>
          <w:w w:val="110"/>
        </w:rPr>
        <w:t> </w:t>
      </w:r>
      <w:r>
        <w:rPr>
          <w:w w:val="110"/>
        </w:rPr>
        <w:t>verificarlo.</w:t>
      </w:r>
    </w:p>
    <w:p>
      <w:pPr>
        <w:pStyle w:val="BodyText"/>
        <w:spacing w:line="228" w:lineRule="auto" w:before="196"/>
        <w:ind w:right="114"/>
        <w:jc w:val="both"/>
      </w:pPr>
      <w:r>
        <w:rPr>
          <w:rFonts w:ascii="TeX Gyre Bonum" w:hAnsi="TeX Gyre Bonum"/>
          <w:b/>
          <w:w w:val="110"/>
        </w:rPr>
        <w:t>Artículo 8.21.- </w:t>
      </w:r>
      <w:r>
        <w:rPr>
          <w:w w:val="110"/>
        </w:rPr>
        <w:t>En el caso de vehículos estacionados en lugar prohibido o en doble fila se deberá atender a las disposiciones siguientes:</w:t>
      </w:r>
    </w:p>
    <w:p>
      <w:pPr>
        <w:pStyle w:val="BodyText"/>
        <w:spacing w:before="7"/>
        <w:ind w:left="0"/>
        <w:rPr>
          <w:sz w:val="21"/>
        </w:rPr>
      </w:pPr>
    </w:p>
    <w:p>
      <w:pPr>
        <w:pStyle w:val="ListParagraph"/>
        <w:numPr>
          <w:ilvl w:val="0"/>
          <w:numId w:val="204"/>
        </w:numPr>
        <w:tabs>
          <w:tab w:pos="1021" w:val="left" w:leader="none"/>
          <w:tab w:pos="1022" w:val="left" w:leader="none"/>
        </w:tabs>
        <w:spacing w:line="249" w:lineRule="auto" w:before="0" w:after="0"/>
        <w:ind w:left="1021" w:right="111" w:hanging="709"/>
        <w:jc w:val="both"/>
        <w:rPr>
          <w:sz w:val="20"/>
        </w:rPr>
      </w:pPr>
      <w:r>
        <w:rPr>
          <w:w w:val="110"/>
          <w:sz w:val="20"/>
        </w:rPr>
        <w:t>La autoridad competente retirará el vehículo estacionándolo de manera inmediata en el lugar más próximo en el que no exista restricción y le retirará la placa delantera cuando no esté presente</w:t>
      </w:r>
      <w:r>
        <w:rPr>
          <w:spacing w:val="8"/>
          <w:w w:val="110"/>
          <w:sz w:val="20"/>
        </w:rPr>
        <w:t> </w:t>
      </w:r>
      <w:r>
        <w:rPr>
          <w:w w:val="110"/>
          <w:sz w:val="20"/>
        </w:rPr>
        <w:t>el</w:t>
      </w:r>
      <w:r>
        <w:rPr>
          <w:spacing w:val="9"/>
          <w:w w:val="110"/>
          <w:sz w:val="20"/>
        </w:rPr>
        <w:t> </w:t>
      </w:r>
      <w:r>
        <w:rPr>
          <w:w w:val="110"/>
          <w:sz w:val="20"/>
        </w:rPr>
        <w:t>conductor,</w:t>
      </w:r>
      <w:r>
        <w:rPr>
          <w:spacing w:val="11"/>
          <w:w w:val="110"/>
          <w:sz w:val="20"/>
        </w:rPr>
        <w:t> </w:t>
      </w:r>
      <w:r>
        <w:rPr>
          <w:w w:val="110"/>
          <w:sz w:val="20"/>
        </w:rPr>
        <w:t>o</w:t>
      </w:r>
      <w:r>
        <w:rPr>
          <w:spacing w:val="5"/>
          <w:w w:val="110"/>
          <w:sz w:val="20"/>
        </w:rPr>
        <w:t> </w:t>
      </w:r>
      <w:r>
        <w:rPr>
          <w:w w:val="110"/>
          <w:sz w:val="20"/>
        </w:rPr>
        <w:t>bien</w:t>
      </w:r>
      <w:r>
        <w:rPr>
          <w:spacing w:val="9"/>
          <w:w w:val="110"/>
          <w:sz w:val="20"/>
        </w:rPr>
        <w:t> </w:t>
      </w:r>
      <w:r>
        <w:rPr>
          <w:w w:val="110"/>
          <w:sz w:val="20"/>
        </w:rPr>
        <w:t>cuando</w:t>
      </w:r>
      <w:r>
        <w:rPr>
          <w:spacing w:val="11"/>
          <w:w w:val="110"/>
          <w:sz w:val="20"/>
        </w:rPr>
        <w:t> </w:t>
      </w:r>
      <w:r>
        <w:rPr>
          <w:w w:val="110"/>
          <w:sz w:val="20"/>
        </w:rPr>
        <w:t>éste</w:t>
      </w:r>
      <w:r>
        <w:rPr>
          <w:spacing w:val="8"/>
          <w:w w:val="110"/>
          <w:sz w:val="20"/>
        </w:rPr>
        <w:t> </w:t>
      </w:r>
      <w:r>
        <w:rPr>
          <w:w w:val="110"/>
          <w:sz w:val="20"/>
        </w:rPr>
        <w:t>no</w:t>
      </w:r>
      <w:r>
        <w:rPr>
          <w:spacing w:val="10"/>
          <w:w w:val="110"/>
          <w:sz w:val="20"/>
        </w:rPr>
        <w:t> </w:t>
      </w:r>
      <w:r>
        <w:rPr>
          <w:w w:val="110"/>
          <w:sz w:val="20"/>
        </w:rPr>
        <w:t>quiera</w:t>
      </w:r>
      <w:r>
        <w:rPr>
          <w:spacing w:val="10"/>
          <w:w w:val="110"/>
          <w:sz w:val="20"/>
        </w:rPr>
        <w:t> </w:t>
      </w:r>
      <w:r>
        <w:rPr>
          <w:w w:val="110"/>
          <w:sz w:val="20"/>
        </w:rPr>
        <w:t>o</w:t>
      </w:r>
      <w:r>
        <w:rPr>
          <w:spacing w:val="10"/>
          <w:w w:val="110"/>
          <w:sz w:val="20"/>
        </w:rPr>
        <w:t> </w:t>
      </w:r>
      <w:r>
        <w:rPr>
          <w:w w:val="110"/>
          <w:sz w:val="20"/>
        </w:rPr>
        <w:t>no</w:t>
      </w:r>
      <w:r>
        <w:rPr>
          <w:spacing w:val="8"/>
          <w:w w:val="110"/>
          <w:sz w:val="20"/>
        </w:rPr>
        <w:t> </w:t>
      </w:r>
      <w:r>
        <w:rPr>
          <w:w w:val="110"/>
          <w:sz w:val="20"/>
        </w:rPr>
        <w:t>pueda</w:t>
      </w:r>
      <w:r>
        <w:rPr>
          <w:spacing w:val="10"/>
          <w:w w:val="110"/>
          <w:sz w:val="20"/>
        </w:rPr>
        <w:t> </w:t>
      </w:r>
      <w:r>
        <w:rPr>
          <w:w w:val="110"/>
          <w:sz w:val="20"/>
        </w:rPr>
        <w:t>mover</w:t>
      </w:r>
      <w:r>
        <w:rPr>
          <w:spacing w:val="10"/>
          <w:w w:val="110"/>
          <w:sz w:val="20"/>
        </w:rPr>
        <w:t> </w:t>
      </w:r>
      <w:r>
        <w:rPr>
          <w:w w:val="110"/>
          <w:sz w:val="20"/>
        </w:rPr>
        <w:t>el</w:t>
      </w:r>
      <w:r>
        <w:rPr>
          <w:spacing w:val="9"/>
          <w:w w:val="110"/>
          <w:sz w:val="20"/>
        </w:rPr>
        <w:t> </w:t>
      </w:r>
      <w:r>
        <w:rPr>
          <w:w w:val="110"/>
          <w:sz w:val="20"/>
        </w:rPr>
        <w:t>vehículo.</w:t>
      </w:r>
    </w:p>
    <w:p>
      <w:pPr>
        <w:pStyle w:val="BodyText"/>
        <w:spacing w:before="2"/>
        <w:ind w:left="0"/>
      </w:pPr>
    </w:p>
    <w:p>
      <w:pPr>
        <w:pStyle w:val="BodyText"/>
        <w:spacing w:line="249" w:lineRule="auto"/>
        <w:ind w:left="1021" w:right="110"/>
        <w:jc w:val="both"/>
      </w:pPr>
      <w:r>
        <w:rPr>
          <w:w w:val="110"/>
        </w:rPr>
        <w:t>En estos caso y sólo si se utiliza el servicio de grúas, el propietario pagará el  servicio  de arrastre mínimo comprendido en el Acuerdo por el que se fijan y autorizan  las  tarifas  máximas del servicio de grúas vigente, sin que para ello deba pagar monto alguno  adicional  por concepto de banderazo por servicio, abanderamiento de grúa, ni maniobras  de  salvamento.</w:t>
      </w:r>
    </w:p>
    <w:p>
      <w:pPr>
        <w:pStyle w:val="BodyText"/>
        <w:ind w:left="0"/>
      </w:pPr>
    </w:p>
    <w:p>
      <w:pPr>
        <w:pStyle w:val="ListParagraph"/>
        <w:numPr>
          <w:ilvl w:val="0"/>
          <w:numId w:val="204"/>
        </w:numPr>
        <w:tabs>
          <w:tab w:pos="1021" w:val="left" w:leader="none"/>
          <w:tab w:pos="1022" w:val="left" w:leader="none"/>
        </w:tabs>
        <w:spacing w:line="249" w:lineRule="auto" w:before="0" w:after="0"/>
        <w:ind w:left="1021" w:right="112" w:hanging="709"/>
        <w:jc w:val="both"/>
        <w:rPr>
          <w:sz w:val="20"/>
        </w:rPr>
      </w:pPr>
      <w:r>
        <w:rPr>
          <w:w w:val="110"/>
          <w:sz w:val="20"/>
        </w:rPr>
        <w:t>En caso de que esté presente el conductor y mueva su vehículo del lugar prohibido, sólo se levantará la infracción que</w:t>
      </w:r>
      <w:r>
        <w:rPr>
          <w:spacing w:val="42"/>
          <w:w w:val="110"/>
          <w:sz w:val="20"/>
        </w:rPr>
        <w:t> </w:t>
      </w:r>
      <w:r>
        <w:rPr>
          <w:w w:val="110"/>
          <w:sz w:val="20"/>
        </w:rPr>
        <w:t>proceda;</w:t>
      </w:r>
    </w:p>
    <w:p>
      <w:pPr>
        <w:pStyle w:val="BodyText"/>
        <w:spacing w:before="6"/>
        <w:ind w:left="0"/>
      </w:pPr>
    </w:p>
    <w:p>
      <w:pPr>
        <w:pStyle w:val="ListParagraph"/>
        <w:numPr>
          <w:ilvl w:val="0"/>
          <w:numId w:val="204"/>
        </w:numPr>
        <w:tabs>
          <w:tab w:pos="1021" w:val="left" w:leader="none"/>
          <w:tab w:pos="1022" w:val="left" w:leader="none"/>
        </w:tabs>
        <w:spacing w:line="240" w:lineRule="auto" w:before="0" w:after="0"/>
        <w:ind w:left="1021" w:right="0" w:hanging="710"/>
        <w:jc w:val="left"/>
        <w:rPr>
          <w:sz w:val="20"/>
        </w:rPr>
      </w:pPr>
      <w:r>
        <w:rPr>
          <w:w w:val="110"/>
          <w:sz w:val="20"/>
        </w:rPr>
        <w:t>Derogada</w:t>
      </w:r>
    </w:p>
    <w:p>
      <w:pPr>
        <w:pStyle w:val="BodyText"/>
        <w:spacing w:line="242" w:lineRule="auto" w:before="196"/>
        <w:ind w:right="111"/>
        <w:jc w:val="both"/>
      </w:pPr>
      <w:r>
        <w:rPr>
          <w:rFonts w:ascii="TeX Gyre Bonum" w:hAnsi="TeX Gyre Bonum"/>
          <w:b/>
          <w:w w:val="110"/>
        </w:rPr>
        <w:t>Artículo 8.22.- </w:t>
      </w:r>
      <w:r>
        <w:rPr>
          <w:w w:val="110"/>
        </w:rPr>
        <w:t>Sólo después de haberse cubierto el importe de las multas, traslado y depósito ante la autoridad competente en su caso, se procederá a la entrega de los vehículos, tráileres, autobuses y cualquier tipo de remolques, que hayan sido abandonados y remitidos al depósito vehicular correspondiente.</w:t>
      </w:r>
    </w:p>
    <w:p>
      <w:pPr>
        <w:pStyle w:val="BodyText"/>
        <w:spacing w:before="191"/>
        <w:jc w:val="both"/>
      </w:pPr>
      <w:r>
        <w:rPr>
          <w:rFonts w:ascii="TeX Gyre Bonum" w:hAnsi="TeX Gyre Bonum"/>
          <w:b/>
          <w:w w:val="110"/>
        </w:rPr>
        <w:t>Artículo 8.23.- </w:t>
      </w:r>
      <w:r>
        <w:rPr>
          <w:w w:val="110"/>
        </w:rPr>
        <w:t>Las sanciones impuestas por la Secretaría de Seguridad serán las siguientes:</w:t>
      </w:r>
    </w:p>
    <w:p>
      <w:pPr>
        <w:spacing w:after="0"/>
        <w:jc w:val="both"/>
        <w:sectPr>
          <w:pgSz w:w="12240" w:h="15840"/>
          <w:pgMar w:header="720" w:footer="946" w:top="1700" w:bottom="1140" w:left="820" w:right="1020"/>
        </w:sectPr>
      </w:pPr>
    </w:p>
    <w:p>
      <w:pPr>
        <w:pStyle w:val="BodyText"/>
        <w:spacing w:before="1"/>
        <w:ind w:left="0"/>
        <w:rPr>
          <w:sz w:val="12"/>
        </w:rPr>
      </w:pPr>
    </w:p>
    <w:p>
      <w:pPr>
        <w:pStyle w:val="ListParagraph"/>
        <w:numPr>
          <w:ilvl w:val="0"/>
          <w:numId w:val="205"/>
        </w:numPr>
        <w:tabs>
          <w:tab w:pos="573" w:val="left" w:leader="none"/>
        </w:tabs>
        <w:spacing w:line="228" w:lineRule="auto" w:before="68" w:after="0"/>
        <w:ind w:left="312" w:right="107" w:firstLine="0"/>
        <w:jc w:val="both"/>
        <w:rPr>
          <w:sz w:val="20"/>
        </w:rPr>
      </w:pPr>
      <w:r>
        <w:rPr>
          <w:w w:val="110"/>
          <w:sz w:val="20"/>
        </w:rPr>
        <w:t>Multa de 50 a 100 veces el valor diario de la Unidad de Medida y Actualización vigente, por incumplir</w:t>
      </w:r>
      <w:r>
        <w:rPr>
          <w:spacing w:val="14"/>
          <w:w w:val="110"/>
          <w:sz w:val="20"/>
        </w:rPr>
        <w:t> </w:t>
      </w:r>
      <w:r>
        <w:rPr>
          <w:w w:val="110"/>
          <w:sz w:val="20"/>
        </w:rPr>
        <w:t>lo</w:t>
      </w:r>
      <w:r>
        <w:rPr>
          <w:spacing w:val="15"/>
          <w:w w:val="110"/>
          <w:sz w:val="20"/>
        </w:rPr>
        <w:t> </w:t>
      </w:r>
      <w:r>
        <w:rPr>
          <w:w w:val="110"/>
          <w:sz w:val="20"/>
        </w:rPr>
        <w:t>dispuesto</w:t>
      </w:r>
      <w:r>
        <w:rPr>
          <w:spacing w:val="15"/>
          <w:w w:val="110"/>
          <w:sz w:val="20"/>
        </w:rPr>
        <w:t> </w:t>
      </w:r>
      <w:r>
        <w:rPr>
          <w:w w:val="110"/>
          <w:sz w:val="20"/>
        </w:rPr>
        <w:t>en</w:t>
      </w:r>
      <w:r>
        <w:rPr>
          <w:spacing w:val="16"/>
          <w:w w:val="110"/>
          <w:sz w:val="20"/>
        </w:rPr>
        <w:t> </w:t>
      </w:r>
      <w:r>
        <w:rPr>
          <w:w w:val="110"/>
          <w:sz w:val="20"/>
        </w:rPr>
        <w:t>los</w:t>
      </w:r>
      <w:r>
        <w:rPr>
          <w:spacing w:val="13"/>
          <w:w w:val="110"/>
          <w:sz w:val="20"/>
        </w:rPr>
        <w:t> </w:t>
      </w:r>
      <w:r>
        <w:rPr>
          <w:w w:val="110"/>
          <w:sz w:val="20"/>
        </w:rPr>
        <w:t>artículos</w:t>
      </w:r>
      <w:r>
        <w:rPr>
          <w:spacing w:val="13"/>
          <w:w w:val="110"/>
          <w:sz w:val="20"/>
        </w:rPr>
        <w:t> </w:t>
      </w:r>
      <w:r>
        <w:rPr>
          <w:w w:val="110"/>
          <w:sz w:val="20"/>
        </w:rPr>
        <w:t>8.17</w:t>
      </w:r>
      <w:r>
        <w:rPr>
          <w:spacing w:val="14"/>
          <w:w w:val="110"/>
          <w:sz w:val="20"/>
        </w:rPr>
        <w:t> </w:t>
      </w:r>
      <w:r>
        <w:rPr>
          <w:w w:val="110"/>
          <w:sz w:val="20"/>
        </w:rPr>
        <w:t>Sexies,</w:t>
      </w:r>
      <w:r>
        <w:rPr>
          <w:spacing w:val="15"/>
          <w:w w:val="110"/>
          <w:sz w:val="20"/>
        </w:rPr>
        <w:t> </w:t>
      </w:r>
      <w:r>
        <w:rPr>
          <w:w w:val="110"/>
          <w:sz w:val="20"/>
        </w:rPr>
        <w:t>8.17</w:t>
      </w:r>
      <w:r>
        <w:rPr>
          <w:spacing w:val="13"/>
          <w:w w:val="110"/>
          <w:sz w:val="20"/>
        </w:rPr>
        <w:t> </w:t>
      </w:r>
      <w:r>
        <w:rPr>
          <w:w w:val="110"/>
          <w:sz w:val="20"/>
        </w:rPr>
        <w:t>Septies</w:t>
      </w:r>
      <w:r>
        <w:rPr>
          <w:spacing w:val="12"/>
          <w:w w:val="110"/>
          <w:sz w:val="20"/>
        </w:rPr>
        <w:t> </w:t>
      </w:r>
      <w:r>
        <w:rPr>
          <w:w w:val="110"/>
          <w:sz w:val="20"/>
        </w:rPr>
        <w:t>y</w:t>
      </w:r>
      <w:r>
        <w:rPr>
          <w:spacing w:val="15"/>
          <w:w w:val="110"/>
          <w:sz w:val="20"/>
        </w:rPr>
        <w:t> </w:t>
      </w:r>
      <w:r>
        <w:rPr>
          <w:w w:val="110"/>
          <w:sz w:val="20"/>
        </w:rPr>
        <w:t>8.17</w:t>
      </w:r>
      <w:r>
        <w:rPr>
          <w:spacing w:val="12"/>
          <w:w w:val="110"/>
          <w:sz w:val="20"/>
        </w:rPr>
        <w:t> </w:t>
      </w:r>
      <w:r>
        <w:rPr>
          <w:w w:val="110"/>
          <w:sz w:val="20"/>
        </w:rPr>
        <w:t>Octies.</w:t>
      </w:r>
    </w:p>
    <w:p>
      <w:pPr>
        <w:pStyle w:val="BodyText"/>
        <w:spacing w:before="4"/>
        <w:ind w:left="0"/>
        <w:rPr>
          <w:sz w:val="18"/>
        </w:rPr>
      </w:pPr>
    </w:p>
    <w:p>
      <w:pPr>
        <w:pStyle w:val="ListParagraph"/>
        <w:numPr>
          <w:ilvl w:val="0"/>
          <w:numId w:val="205"/>
        </w:numPr>
        <w:tabs>
          <w:tab w:pos="607" w:val="left" w:leader="none"/>
        </w:tabs>
        <w:spacing w:line="230" w:lineRule="auto" w:before="0" w:after="0"/>
        <w:ind w:left="312" w:right="112" w:firstLine="0"/>
        <w:jc w:val="both"/>
        <w:rPr>
          <w:sz w:val="20"/>
        </w:rPr>
      </w:pPr>
      <w:r>
        <w:rPr>
          <w:w w:val="110"/>
          <w:sz w:val="20"/>
        </w:rPr>
        <w:t>Multa de 50 a 100 veces el valor diario de la Unidad de Medida y Actualización vigente y el pago de los</w:t>
      </w:r>
      <w:r>
        <w:rPr>
          <w:spacing w:val="11"/>
          <w:w w:val="110"/>
          <w:sz w:val="20"/>
        </w:rPr>
        <w:t> </w:t>
      </w:r>
      <w:r>
        <w:rPr>
          <w:w w:val="110"/>
          <w:sz w:val="20"/>
        </w:rPr>
        <w:t>derechos</w:t>
      </w:r>
      <w:r>
        <w:rPr>
          <w:spacing w:val="11"/>
          <w:w w:val="110"/>
          <w:sz w:val="20"/>
        </w:rPr>
        <w:t> </w:t>
      </w:r>
      <w:r>
        <w:rPr>
          <w:w w:val="110"/>
          <w:sz w:val="20"/>
        </w:rPr>
        <w:t>correspondientes</w:t>
      </w:r>
      <w:r>
        <w:rPr>
          <w:spacing w:val="11"/>
          <w:w w:val="110"/>
          <w:sz w:val="20"/>
        </w:rPr>
        <w:t> </w:t>
      </w:r>
      <w:r>
        <w:rPr>
          <w:w w:val="110"/>
          <w:sz w:val="20"/>
        </w:rPr>
        <w:t>al</w:t>
      </w:r>
      <w:r>
        <w:rPr>
          <w:spacing w:val="12"/>
          <w:w w:val="110"/>
          <w:sz w:val="20"/>
        </w:rPr>
        <w:t> </w:t>
      </w:r>
      <w:r>
        <w:rPr>
          <w:w w:val="110"/>
          <w:sz w:val="20"/>
        </w:rPr>
        <w:t>arrastre,</w:t>
      </w:r>
      <w:r>
        <w:rPr>
          <w:spacing w:val="12"/>
          <w:w w:val="110"/>
          <w:sz w:val="20"/>
        </w:rPr>
        <w:t> </w:t>
      </w:r>
      <w:r>
        <w:rPr>
          <w:w w:val="110"/>
          <w:sz w:val="20"/>
        </w:rPr>
        <w:t>a</w:t>
      </w:r>
      <w:r>
        <w:rPr>
          <w:spacing w:val="12"/>
          <w:w w:val="110"/>
          <w:sz w:val="20"/>
        </w:rPr>
        <w:t> </w:t>
      </w:r>
      <w:r>
        <w:rPr>
          <w:w w:val="110"/>
          <w:sz w:val="20"/>
        </w:rPr>
        <w:t>quien</w:t>
      </w:r>
      <w:r>
        <w:rPr>
          <w:spacing w:val="12"/>
          <w:w w:val="110"/>
          <w:sz w:val="20"/>
        </w:rPr>
        <w:t> </w:t>
      </w:r>
      <w:r>
        <w:rPr>
          <w:w w:val="110"/>
          <w:sz w:val="20"/>
        </w:rPr>
        <w:t>infrinja</w:t>
      </w:r>
      <w:r>
        <w:rPr>
          <w:spacing w:val="12"/>
          <w:w w:val="110"/>
          <w:sz w:val="20"/>
        </w:rPr>
        <w:t> </w:t>
      </w:r>
      <w:r>
        <w:rPr>
          <w:w w:val="110"/>
          <w:sz w:val="20"/>
        </w:rPr>
        <w:t>lo</w:t>
      </w:r>
      <w:r>
        <w:rPr>
          <w:spacing w:val="11"/>
          <w:w w:val="110"/>
          <w:sz w:val="20"/>
        </w:rPr>
        <w:t> </w:t>
      </w:r>
      <w:r>
        <w:rPr>
          <w:w w:val="110"/>
          <w:sz w:val="20"/>
        </w:rPr>
        <w:t>dispuesto</w:t>
      </w:r>
      <w:r>
        <w:rPr>
          <w:spacing w:val="13"/>
          <w:w w:val="110"/>
          <w:sz w:val="20"/>
        </w:rPr>
        <w:t> </w:t>
      </w:r>
      <w:r>
        <w:rPr>
          <w:w w:val="110"/>
          <w:sz w:val="20"/>
        </w:rPr>
        <w:t>en</w:t>
      </w:r>
      <w:r>
        <w:rPr>
          <w:spacing w:val="12"/>
          <w:w w:val="110"/>
          <w:sz w:val="20"/>
        </w:rPr>
        <w:t> </w:t>
      </w:r>
      <w:r>
        <w:rPr>
          <w:w w:val="110"/>
          <w:sz w:val="20"/>
        </w:rPr>
        <w:t>el</w:t>
      </w:r>
      <w:r>
        <w:rPr>
          <w:spacing w:val="12"/>
          <w:w w:val="110"/>
          <w:sz w:val="20"/>
        </w:rPr>
        <w:t> </w:t>
      </w:r>
      <w:r>
        <w:rPr>
          <w:w w:val="110"/>
          <w:sz w:val="20"/>
        </w:rPr>
        <w:t>artículo</w:t>
      </w:r>
      <w:r>
        <w:rPr>
          <w:spacing w:val="13"/>
          <w:w w:val="110"/>
          <w:sz w:val="20"/>
        </w:rPr>
        <w:t> </w:t>
      </w:r>
      <w:r>
        <w:rPr>
          <w:w w:val="110"/>
          <w:sz w:val="20"/>
        </w:rPr>
        <w:t>8.17</w:t>
      </w:r>
      <w:r>
        <w:rPr>
          <w:spacing w:val="13"/>
          <w:w w:val="110"/>
          <w:sz w:val="20"/>
        </w:rPr>
        <w:t> </w:t>
      </w:r>
      <w:r>
        <w:rPr>
          <w:w w:val="110"/>
          <w:sz w:val="20"/>
        </w:rPr>
        <w:t>Bis.</w:t>
      </w:r>
    </w:p>
    <w:p>
      <w:pPr>
        <w:pStyle w:val="BodyText"/>
        <w:spacing w:before="7"/>
        <w:ind w:left="0"/>
        <w:rPr>
          <w:sz w:val="17"/>
        </w:rPr>
      </w:pPr>
    </w:p>
    <w:p>
      <w:pPr>
        <w:pStyle w:val="BodyText"/>
        <w:spacing w:line="237" w:lineRule="auto"/>
        <w:ind w:right="110"/>
        <w:jc w:val="both"/>
      </w:pPr>
      <w:r>
        <w:rPr>
          <w:rFonts w:ascii="TeX Gyre Bonum" w:hAnsi="TeX Gyre Bonum"/>
          <w:b/>
          <w:w w:val="110"/>
        </w:rPr>
        <w:t>Artículo 8.24.- </w:t>
      </w:r>
      <w:r>
        <w:rPr>
          <w:w w:val="110"/>
        </w:rPr>
        <w:t>En contra de las resoluciones que emitan la Secretaría de Seguridad y los municipios procederá el recurso de inconformidad ante la propia autoridad o juicio ante el Tribunal de Justicia Administrativa.</w:t>
      </w:r>
    </w:p>
    <w:p>
      <w:pPr>
        <w:spacing w:before="197"/>
        <w:ind w:left="312" w:right="0" w:firstLine="0"/>
        <w:jc w:val="left"/>
        <w:rPr>
          <w:sz w:val="20"/>
        </w:rPr>
      </w:pPr>
      <w:r>
        <w:rPr>
          <w:rFonts w:ascii="TeX Gyre Bonum" w:hAnsi="TeX Gyre Bonum"/>
          <w:b/>
          <w:sz w:val="20"/>
        </w:rPr>
        <w:t>Artículo  8.25.-</w:t>
      </w:r>
      <w:r>
        <w:rPr>
          <w:rFonts w:ascii="TeX Gyre Bonum" w:hAnsi="TeX Gyre Bonum"/>
          <w:b/>
          <w:spacing w:val="-12"/>
          <w:sz w:val="20"/>
        </w:rPr>
        <w:t> </w:t>
      </w:r>
      <w:r>
        <w:rPr>
          <w:sz w:val="20"/>
        </w:rPr>
        <w:t>Derogado.</w:t>
      </w:r>
    </w:p>
    <w:p>
      <w:pPr>
        <w:spacing w:before="179"/>
        <w:ind w:left="312" w:right="0" w:firstLine="0"/>
        <w:jc w:val="left"/>
        <w:rPr>
          <w:sz w:val="20"/>
        </w:rPr>
      </w:pPr>
      <w:r>
        <w:rPr>
          <w:rFonts w:ascii="TeX Gyre Bonum" w:hAnsi="TeX Gyre Bonum"/>
          <w:b/>
          <w:sz w:val="20"/>
        </w:rPr>
        <w:t>Artículo  8.26.-</w:t>
      </w:r>
      <w:r>
        <w:rPr>
          <w:rFonts w:ascii="TeX Gyre Bonum" w:hAnsi="TeX Gyre Bonum"/>
          <w:b/>
          <w:spacing w:val="-11"/>
          <w:sz w:val="20"/>
        </w:rPr>
        <w:t> </w:t>
      </w:r>
      <w:r>
        <w:rPr>
          <w:sz w:val="20"/>
        </w:rPr>
        <w:t>Derogado.</w:t>
      </w:r>
    </w:p>
    <w:p>
      <w:pPr>
        <w:spacing w:before="177"/>
        <w:ind w:left="312" w:right="0" w:firstLine="0"/>
        <w:jc w:val="left"/>
        <w:rPr>
          <w:sz w:val="20"/>
        </w:rPr>
      </w:pPr>
      <w:r>
        <w:rPr>
          <w:rFonts w:ascii="TeX Gyre Bonum" w:hAnsi="TeX Gyre Bonum"/>
          <w:b/>
          <w:sz w:val="20"/>
        </w:rPr>
        <w:t>Artículo  8.27.-</w:t>
      </w:r>
      <w:r>
        <w:rPr>
          <w:rFonts w:ascii="TeX Gyre Bonum" w:hAnsi="TeX Gyre Bonum"/>
          <w:b/>
          <w:spacing w:val="-12"/>
          <w:sz w:val="20"/>
        </w:rPr>
        <w:t> </w:t>
      </w:r>
      <w:r>
        <w:rPr>
          <w:sz w:val="20"/>
        </w:rPr>
        <w:t>Derogado.</w:t>
      </w:r>
    </w:p>
    <w:p>
      <w:pPr>
        <w:pStyle w:val="BodyText"/>
        <w:ind w:left="0"/>
        <w:rPr>
          <w:sz w:val="22"/>
        </w:rPr>
      </w:pPr>
    </w:p>
    <w:p>
      <w:pPr>
        <w:pStyle w:val="Heading1"/>
        <w:spacing w:line="262" w:lineRule="exact" w:before="163"/>
        <w:ind w:right="2008"/>
      </w:pPr>
      <w:r>
        <w:rPr/>
        <w:t>LIBRO NOVENO</w:t>
      </w:r>
    </w:p>
    <w:p>
      <w:pPr>
        <w:spacing w:line="262" w:lineRule="exact" w:before="0"/>
        <w:ind w:left="522" w:right="329" w:firstLine="0"/>
        <w:jc w:val="center"/>
        <w:rPr>
          <w:rFonts w:ascii="TeX Gyre Bonum"/>
          <w:b/>
          <w:sz w:val="20"/>
        </w:rPr>
      </w:pPr>
      <w:r>
        <w:rPr>
          <w:rFonts w:ascii="TeX Gyre Bonum"/>
          <w:b/>
          <w:sz w:val="20"/>
        </w:rPr>
        <w:t>Del Fomento y Desarrollo Agropecuario, de la Acuacultura, Apicultura y el Agave</w:t>
      </w:r>
    </w:p>
    <w:p>
      <w:pPr>
        <w:spacing w:line="264" w:lineRule="exact" w:before="179"/>
        <w:ind w:left="2205" w:right="2008" w:firstLine="0"/>
        <w:jc w:val="center"/>
        <w:rPr>
          <w:rFonts w:ascii="TeX Gyre Bonum"/>
          <w:b/>
          <w:sz w:val="20"/>
        </w:rPr>
      </w:pPr>
      <w:r>
        <w:rPr>
          <w:rFonts w:ascii="TeX Gyre Bonum"/>
          <w:b/>
          <w:sz w:val="20"/>
        </w:rPr>
        <w:t>TITULO PRIMERO</w:t>
      </w:r>
    </w:p>
    <w:p>
      <w:pPr>
        <w:spacing w:line="264" w:lineRule="exact" w:before="0"/>
        <w:ind w:left="2205" w:right="2007" w:firstLine="0"/>
        <w:jc w:val="center"/>
        <w:rPr>
          <w:rFonts w:ascii="TeX Gyre Bonum"/>
          <w:b/>
          <w:sz w:val="20"/>
        </w:rPr>
      </w:pPr>
      <w:r>
        <w:rPr>
          <w:rFonts w:ascii="TeX Gyre Bonum"/>
          <w:b/>
          <w:sz w:val="20"/>
        </w:rPr>
        <w:t>Disposiciones generales</w:t>
      </w:r>
    </w:p>
    <w:p>
      <w:pPr>
        <w:spacing w:line="262" w:lineRule="exact" w:before="179"/>
        <w:ind w:left="2205" w:right="2010" w:firstLine="0"/>
        <w:jc w:val="center"/>
        <w:rPr>
          <w:rFonts w:ascii="TeX Gyre Bonum"/>
          <w:b/>
          <w:sz w:val="20"/>
        </w:rPr>
      </w:pPr>
      <w:r>
        <w:rPr>
          <w:rFonts w:ascii="TeX Gyre Bonum"/>
          <w:b/>
          <w:sz w:val="20"/>
        </w:rPr>
        <w:t>CAPITULO</w:t>
      </w:r>
      <w:r>
        <w:rPr>
          <w:rFonts w:ascii="TeX Gyre Bonum"/>
          <w:b/>
          <w:spacing w:val="-8"/>
          <w:sz w:val="20"/>
        </w:rPr>
        <w:t> </w:t>
      </w:r>
      <w:r>
        <w:rPr>
          <w:rFonts w:ascii="TeX Gyre Bonum"/>
          <w:b/>
          <w:sz w:val="20"/>
        </w:rPr>
        <w:t>PRIMERO</w:t>
      </w:r>
    </w:p>
    <w:p>
      <w:pPr>
        <w:spacing w:line="262" w:lineRule="exact" w:before="0"/>
        <w:ind w:left="2205" w:right="2009" w:firstLine="0"/>
        <w:jc w:val="center"/>
        <w:rPr>
          <w:rFonts w:ascii="TeX Gyre Bonum"/>
          <w:b/>
          <w:sz w:val="20"/>
        </w:rPr>
      </w:pPr>
      <w:r>
        <w:rPr>
          <w:rFonts w:ascii="TeX Gyre Bonum"/>
          <w:b/>
          <w:sz w:val="20"/>
        </w:rPr>
        <w:t>Del objeto y</w:t>
      </w:r>
      <w:r>
        <w:rPr>
          <w:rFonts w:ascii="TeX Gyre Bonum"/>
          <w:b/>
          <w:spacing w:val="-12"/>
          <w:sz w:val="20"/>
        </w:rPr>
        <w:t> </w:t>
      </w:r>
      <w:r>
        <w:rPr>
          <w:rFonts w:ascii="TeX Gyre Bonum"/>
          <w:b/>
          <w:sz w:val="20"/>
        </w:rPr>
        <w:t>finalidad</w:t>
      </w:r>
    </w:p>
    <w:p>
      <w:pPr>
        <w:pStyle w:val="BodyText"/>
        <w:spacing w:line="230" w:lineRule="auto" w:before="188"/>
        <w:ind w:right="110"/>
        <w:jc w:val="both"/>
      </w:pPr>
      <w:r>
        <w:rPr>
          <w:rFonts w:ascii="TeX Gyre Bonum" w:hAnsi="TeX Gyre Bonum"/>
          <w:b/>
          <w:w w:val="110"/>
        </w:rPr>
        <w:t>Artículo 9.1. </w:t>
      </w:r>
      <w:r>
        <w:rPr>
          <w:w w:val="110"/>
        </w:rPr>
        <w:t>Este Libro tiene por objeto regular el fomento y desarrollo de las actividades agropecuarias, de la acuacultura, apicultura y el agave.</w:t>
      </w:r>
    </w:p>
    <w:p>
      <w:pPr>
        <w:pStyle w:val="BodyText"/>
        <w:spacing w:before="7"/>
        <w:ind w:left="0"/>
        <w:rPr>
          <w:sz w:val="17"/>
        </w:rPr>
      </w:pPr>
    </w:p>
    <w:p>
      <w:pPr>
        <w:pStyle w:val="BodyText"/>
        <w:spacing w:line="237" w:lineRule="auto"/>
        <w:ind w:right="111"/>
        <w:jc w:val="both"/>
      </w:pPr>
      <w:r>
        <w:rPr>
          <w:rFonts w:ascii="TeX Gyre Bonum" w:hAnsi="TeX Gyre Bonum"/>
          <w:b/>
          <w:w w:val="110"/>
        </w:rPr>
        <w:t>Artículo 9.2. </w:t>
      </w:r>
      <w:r>
        <w:rPr>
          <w:w w:val="110"/>
        </w:rPr>
        <w:t>Las disposiciones de este Libro tienen como finalidad lograr en la Entidad un incremento sostenido de las actividades agropecuarias, de la acuacultura, apicultura y el agave para contribuir al desarrollo rural del Estado.</w:t>
      </w:r>
    </w:p>
    <w:p>
      <w:pPr>
        <w:pStyle w:val="BodyText"/>
        <w:ind w:left="0"/>
        <w:rPr>
          <w:sz w:val="22"/>
        </w:rPr>
      </w:pPr>
    </w:p>
    <w:p>
      <w:pPr>
        <w:pStyle w:val="Heading1"/>
        <w:spacing w:before="183"/>
        <w:ind w:right="2007"/>
      </w:pPr>
      <w:r>
        <w:rPr/>
        <w:t>CAPITULO SEGUNDO</w:t>
      </w:r>
    </w:p>
    <w:p>
      <w:pPr>
        <w:spacing w:line="264" w:lineRule="exact" w:before="0"/>
        <w:ind w:left="2205" w:right="2010" w:firstLine="0"/>
        <w:jc w:val="center"/>
        <w:rPr>
          <w:rFonts w:ascii="TeX Gyre Bonum"/>
          <w:b/>
          <w:sz w:val="20"/>
        </w:rPr>
      </w:pPr>
      <w:r>
        <w:rPr>
          <w:rFonts w:ascii="TeX Gyre Bonum"/>
          <w:b/>
          <w:sz w:val="20"/>
        </w:rPr>
        <w:t>De las autoridades y sus atribuciones</w:t>
      </w:r>
    </w:p>
    <w:p>
      <w:pPr>
        <w:spacing w:before="176"/>
        <w:ind w:left="312" w:right="0" w:firstLine="0"/>
        <w:jc w:val="both"/>
        <w:rPr>
          <w:sz w:val="20"/>
        </w:rPr>
      </w:pPr>
      <w:r>
        <w:rPr>
          <w:rFonts w:ascii="TeX Gyre Bonum" w:hAnsi="TeX Gyre Bonum"/>
          <w:b/>
          <w:w w:val="110"/>
          <w:sz w:val="20"/>
        </w:rPr>
        <w:t>Artículo 9.3. </w:t>
      </w:r>
      <w:r>
        <w:rPr>
          <w:w w:val="110"/>
          <w:sz w:val="20"/>
        </w:rPr>
        <w:t>Corresponde a la Secretaría del Campo, lo siguiente:</w:t>
      </w:r>
    </w:p>
    <w:p>
      <w:pPr>
        <w:pStyle w:val="BodyText"/>
        <w:spacing w:before="10"/>
        <w:ind w:left="0"/>
        <w:rPr>
          <w:sz w:val="19"/>
        </w:rPr>
      </w:pPr>
    </w:p>
    <w:p>
      <w:pPr>
        <w:pStyle w:val="ListParagraph"/>
        <w:numPr>
          <w:ilvl w:val="0"/>
          <w:numId w:val="206"/>
        </w:numPr>
        <w:tabs>
          <w:tab w:pos="553" w:val="left" w:leader="none"/>
        </w:tabs>
        <w:spacing w:line="249" w:lineRule="auto" w:before="0" w:after="0"/>
        <w:ind w:left="312" w:right="110" w:firstLine="0"/>
        <w:jc w:val="both"/>
        <w:rPr>
          <w:sz w:val="20"/>
        </w:rPr>
      </w:pPr>
      <w:r>
        <w:rPr>
          <w:w w:val="110"/>
          <w:sz w:val="20"/>
        </w:rPr>
        <w:t>El fomento y desarrollo de la trazabilidad, la agricultura, pecuaria, acuacultura,  apicultura,  el  agave y demás actividades</w:t>
      </w:r>
      <w:r>
        <w:rPr>
          <w:spacing w:val="42"/>
          <w:w w:val="110"/>
          <w:sz w:val="20"/>
        </w:rPr>
        <w:t> </w:t>
      </w:r>
      <w:r>
        <w:rPr>
          <w:w w:val="110"/>
          <w:sz w:val="20"/>
        </w:rPr>
        <w:t>agropecuarias.</w:t>
      </w:r>
    </w:p>
    <w:p>
      <w:pPr>
        <w:pStyle w:val="BodyText"/>
        <w:spacing w:before="3"/>
        <w:ind w:left="0"/>
      </w:pPr>
    </w:p>
    <w:p>
      <w:pPr>
        <w:pStyle w:val="ListParagraph"/>
        <w:numPr>
          <w:ilvl w:val="0"/>
          <w:numId w:val="206"/>
        </w:numPr>
        <w:tabs>
          <w:tab w:pos="621" w:val="left" w:leader="none"/>
        </w:tabs>
        <w:spacing w:line="249" w:lineRule="auto" w:before="0" w:after="0"/>
        <w:ind w:left="312" w:right="112" w:firstLine="0"/>
        <w:jc w:val="both"/>
        <w:rPr>
          <w:sz w:val="20"/>
        </w:rPr>
      </w:pPr>
      <w:r>
        <w:rPr>
          <w:w w:val="110"/>
          <w:sz w:val="20"/>
        </w:rPr>
        <w:t>Adoptar las medidas necesarias para llevar a cabo la verificación e inspección sanitaria de la agricultura, pecuaria, acuacultura, apicultura, el agave, sus productos y subproductos y demás actividades</w:t>
      </w:r>
      <w:r>
        <w:rPr>
          <w:spacing w:val="10"/>
          <w:w w:val="110"/>
          <w:sz w:val="20"/>
        </w:rPr>
        <w:t> </w:t>
      </w:r>
      <w:r>
        <w:rPr>
          <w:w w:val="110"/>
          <w:sz w:val="20"/>
        </w:rPr>
        <w:t>agropecuarias.</w:t>
      </w:r>
    </w:p>
    <w:p>
      <w:pPr>
        <w:pStyle w:val="BodyText"/>
        <w:spacing w:before="5"/>
        <w:ind w:left="0"/>
      </w:pPr>
    </w:p>
    <w:p>
      <w:pPr>
        <w:pStyle w:val="ListParagraph"/>
        <w:numPr>
          <w:ilvl w:val="0"/>
          <w:numId w:val="206"/>
        </w:numPr>
        <w:tabs>
          <w:tab w:pos="650" w:val="left" w:leader="none"/>
        </w:tabs>
        <w:spacing w:line="244" w:lineRule="auto" w:before="0" w:after="0"/>
        <w:ind w:left="312" w:right="116" w:firstLine="0"/>
        <w:jc w:val="both"/>
        <w:rPr>
          <w:sz w:val="20"/>
        </w:rPr>
      </w:pPr>
      <w:r>
        <w:rPr>
          <w:w w:val="110"/>
          <w:sz w:val="20"/>
        </w:rPr>
        <w:t>Vigilar el control sanitario en la movilización de la agricultura, acuacultura, apicultura y el agave, sus</w:t>
      </w:r>
      <w:r>
        <w:rPr>
          <w:spacing w:val="10"/>
          <w:w w:val="110"/>
          <w:sz w:val="20"/>
        </w:rPr>
        <w:t> </w:t>
      </w:r>
      <w:r>
        <w:rPr>
          <w:w w:val="110"/>
          <w:sz w:val="20"/>
        </w:rPr>
        <w:t>productos</w:t>
      </w:r>
      <w:r>
        <w:rPr>
          <w:spacing w:val="10"/>
          <w:w w:val="110"/>
          <w:sz w:val="20"/>
        </w:rPr>
        <w:t> </w:t>
      </w:r>
      <w:r>
        <w:rPr>
          <w:w w:val="110"/>
          <w:sz w:val="20"/>
        </w:rPr>
        <w:t>y</w:t>
      </w:r>
      <w:r>
        <w:rPr>
          <w:spacing w:val="11"/>
          <w:w w:val="110"/>
          <w:sz w:val="20"/>
        </w:rPr>
        <w:t> </w:t>
      </w:r>
      <w:r>
        <w:rPr>
          <w:w w:val="110"/>
          <w:sz w:val="20"/>
        </w:rPr>
        <w:t>subproductos</w:t>
      </w:r>
      <w:r>
        <w:rPr>
          <w:spacing w:val="10"/>
          <w:w w:val="110"/>
          <w:sz w:val="20"/>
        </w:rPr>
        <w:t> </w:t>
      </w:r>
      <w:r>
        <w:rPr>
          <w:w w:val="110"/>
          <w:sz w:val="20"/>
        </w:rPr>
        <w:t>y</w:t>
      </w:r>
      <w:r>
        <w:rPr>
          <w:spacing w:val="11"/>
          <w:w w:val="110"/>
          <w:sz w:val="20"/>
        </w:rPr>
        <w:t> </w:t>
      </w:r>
      <w:r>
        <w:rPr>
          <w:w w:val="110"/>
          <w:sz w:val="20"/>
        </w:rPr>
        <w:t>demás</w:t>
      </w:r>
      <w:r>
        <w:rPr>
          <w:spacing w:val="10"/>
          <w:w w:val="110"/>
          <w:sz w:val="20"/>
        </w:rPr>
        <w:t> </w:t>
      </w:r>
      <w:r>
        <w:rPr>
          <w:w w:val="110"/>
          <w:sz w:val="20"/>
        </w:rPr>
        <w:t>actividades</w:t>
      </w:r>
      <w:r>
        <w:rPr>
          <w:spacing w:val="10"/>
          <w:w w:val="110"/>
          <w:sz w:val="20"/>
        </w:rPr>
        <w:t> </w:t>
      </w:r>
      <w:r>
        <w:rPr>
          <w:w w:val="110"/>
          <w:sz w:val="20"/>
        </w:rPr>
        <w:t>agropecuarias</w:t>
      </w:r>
      <w:r>
        <w:rPr>
          <w:spacing w:val="10"/>
          <w:w w:val="110"/>
          <w:sz w:val="20"/>
        </w:rPr>
        <w:t> </w:t>
      </w:r>
      <w:r>
        <w:rPr>
          <w:w w:val="110"/>
          <w:sz w:val="20"/>
        </w:rPr>
        <w:t>dentro</w:t>
      </w:r>
      <w:r>
        <w:rPr>
          <w:spacing w:val="12"/>
          <w:w w:val="110"/>
          <w:sz w:val="20"/>
        </w:rPr>
        <w:t> </w:t>
      </w:r>
      <w:r>
        <w:rPr>
          <w:w w:val="110"/>
          <w:sz w:val="20"/>
        </w:rPr>
        <w:t>del</w:t>
      </w:r>
      <w:r>
        <w:rPr>
          <w:spacing w:val="11"/>
          <w:w w:val="110"/>
          <w:sz w:val="20"/>
        </w:rPr>
        <w:t> </w:t>
      </w:r>
      <w:r>
        <w:rPr>
          <w:w w:val="110"/>
          <w:sz w:val="20"/>
        </w:rPr>
        <w:t>Estado</w:t>
      </w:r>
      <w:r>
        <w:rPr>
          <w:spacing w:val="12"/>
          <w:w w:val="110"/>
          <w:sz w:val="20"/>
        </w:rPr>
        <w:t> </w:t>
      </w:r>
      <w:r>
        <w:rPr>
          <w:w w:val="110"/>
          <w:sz w:val="20"/>
        </w:rPr>
        <w:t>de</w:t>
      </w:r>
      <w:r>
        <w:rPr>
          <w:spacing w:val="10"/>
          <w:w w:val="110"/>
          <w:sz w:val="20"/>
        </w:rPr>
        <w:t> </w:t>
      </w:r>
      <w:r>
        <w:rPr>
          <w:w w:val="110"/>
          <w:sz w:val="20"/>
        </w:rPr>
        <w:t>México.</w:t>
      </w:r>
    </w:p>
    <w:p>
      <w:pPr>
        <w:pStyle w:val="BodyText"/>
        <w:spacing w:before="1"/>
        <w:ind w:left="0"/>
        <w:rPr>
          <w:sz w:val="21"/>
        </w:rPr>
      </w:pPr>
    </w:p>
    <w:p>
      <w:pPr>
        <w:pStyle w:val="ListParagraph"/>
        <w:numPr>
          <w:ilvl w:val="0"/>
          <w:numId w:val="206"/>
        </w:numPr>
        <w:tabs>
          <w:tab w:pos="661" w:val="left" w:leader="none"/>
        </w:tabs>
        <w:spacing w:line="247" w:lineRule="auto" w:before="0" w:after="0"/>
        <w:ind w:left="312" w:right="110" w:firstLine="0"/>
        <w:jc w:val="both"/>
        <w:rPr>
          <w:sz w:val="20"/>
        </w:rPr>
      </w:pPr>
      <w:r>
        <w:rPr>
          <w:w w:val="110"/>
          <w:sz w:val="20"/>
        </w:rPr>
        <w:t>Fomentar la rotación, asociación de cultivos y cultivos múltiples para la conservación del suelo y sostenibilidad del campo</w:t>
      </w:r>
      <w:r>
        <w:rPr>
          <w:spacing w:val="34"/>
          <w:w w:val="110"/>
          <w:sz w:val="20"/>
        </w:rPr>
        <w:t> </w:t>
      </w:r>
      <w:r>
        <w:rPr>
          <w:w w:val="110"/>
          <w:sz w:val="20"/>
        </w:rPr>
        <w:t>mexiquense.</w:t>
      </w:r>
    </w:p>
    <w:p>
      <w:pPr>
        <w:pStyle w:val="BodyText"/>
        <w:spacing w:before="10"/>
        <w:ind w:left="0"/>
      </w:pPr>
    </w:p>
    <w:p>
      <w:pPr>
        <w:pStyle w:val="ListParagraph"/>
        <w:numPr>
          <w:ilvl w:val="0"/>
          <w:numId w:val="206"/>
        </w:numPr>
        <w:tabs>
          <w:tab w:pos="606" w:val="left" w:leader="none"/>
        </w:tabs>
        <w:spacing w:line="240" w:lineRule="auto" w:before="0" w:after="0"/>
        <w:ind w:left="605" w:right="0" w:hanging="294"/>
        <w:jc w:val="both"/>
        <w:rPr>
          <w:sz w:val="20"/>
        </w:rPr>
      </w:pPr>
      <w:r>
        <w:rPr>
          <w:w w:val="110"/>
          <w:sz w:val="20"/>
        </w:rPr>
        <w:t>Las</w:t>
      </w:r>
      <w:r>
        <w:rPr>
          <w:spacing w:val="34"/>
          <w:w w:val="110"/>
          <w:sz w:val="20"/>
        </w:rPr>
        <w:t> </w:t>
      </w:r>
      <w:r>
        <w:rPr>
          <w:w w:val="110"/>
          <w:sz w:val="20"/>
        </w:rPr>
        <w:t>demás</w:t>
      </w:r>
      <w:r>
        <w:rPr>
          <w:spacing w:val="34"/>
          <w:w w:val="110"/>
          <w:sz w:val="20"/>
        </w:rPr>
        <w:t> </w:t>
      </w:r>
      <w:r>
        <w:rPr>
          <w:w w:val="110"/>
          <w:sz w:val="20"/>
        </w:rPr>
        <w:t>que</w:t>
      </w:r>
      <w:r>
        <w:rPr>
          <w:spacing w:val="34"/>
          <w:w w:val="110"/>
          <w:sz w:val="20"/>
        </w:rPr>
        <w:t> </w:t>
      </w:r>
      <w:r>
        <w:rPr>
          <w:w w:val="110"/>
          <w:sz w:val="20"/>
        </w:rPr>
        <w:t>señale</w:t>
      </w:r>
      <w:r>
        <w:rPr>
          <w:spacing w:val="35"/>
          <w:w w:val="110"/>
          <w:sz w:val="20"/>
        </w:rPr>
        <w:t> </w:t>
      </w:r>
      <w:r>
        <w:rPr>
          <w:w w:val="110"/>
          <w:sz w:val="20"/>
        </w:rPr>
        <w:t>este</w:t>
      </w:r>
      <w:r>
        <w:rPr>
          <w:spacing w:val="35"/>
          <w:w w:val="110"/>
          <w:sz w:val="20"/>
        </w:rPr>
        <w:t> </w:t>
      </w:r>
      <w:r>
        <w:rPr>
          <w:w w:val="110"/>
          <w:sz w:val="20"/>
        </w:rPr>
        <w:t>Libro,</w:t>
      </w:r>
      <w:r>
        <w:rPr>
          <w:spacing w:val="36"/>
          <w:w w:val="110"/>
          <w:sz w:val="20"/>
        </w:rPr>
        <w:t> </w:t>
      </w:r>
      <w:r>
        <w:rPr>
          <w:w w:val="110"/>
          <w:sz w:val="20"/>
        </w:rPr>
        <w:t>su</w:t>
      </w:r>
      <w:r>
        <w:rPr>
          <w:spacing w:val="33"/>
          <w:w w:val="110"/>
          <w:sz w:val="20"/>
        </w:rPr>
        <w:t> </w:t>
      </w:r>
      <w:r>
        <w:rPr>
          <w:w w:val="110"/>
          <w:sz w:val="20"/>
        </w:rPr>
        <w:t>Reglamento</w:t>
      </w:r>
      <w:r>
        <w:rPr>
          <w:spacing w:val="37"/>
          <w:w w:val="110"/>
          <w:sz w:val="20"/>
        </w:rPr>
        <w:t> </w:t>
      </w:r>
      <w:r>
        <w:rPr>
          <w:w w:val="110"/>
          <w:sz w:val="20"/>
        </w:rPr>
        <w:t>y</w:t>
      </w:r>
      <w:r>
        <w:rPr>
          <w:spacing w:val="35"/>
          <w:w w:val="110"/>
          <w:sz w:val="20"/>
        </w:rPr>
        <w:t> </w:t>
      </w:r>
      <w:r>
        <w:rPr>
          <w:w w:val="110"/>
          <w:sz w:val="20"/>
        </w:rPr>
        <w:t>otras</w:t>
      </w:r>
      <w:r>
        <w:rPr>
          <w:spacing w:val="34"/>
          <w:w w:val="110"/>
          <w:sz w:val="20"/>
        </w:rPr>
        <w:t> </w:t>
      </w:r>
      <w:r>
        <w:rPr>
          <w:w w:val="110"/>
          <w:sz w:val="20"/>
        </w:rPr>
        <w:t>disposiciones</w:t>
      </w:r>
      <w:r>
        <w:rPr>
          <w:spacing w:val="34"/>
          <w:w w:val="110"/>
          <w:sz w:val="20"/>
        </w:rPr>
        <w:t> </w:t>
      </w:r>
      <w:r>
        <w:rPr>
          <w:w w:val="110"/>
          <w:sz w:val="20"/>
        </w:rPr>
        <w:t>jurídicas</w:t>
      </w:r>
      <w:r>
        <w:rPr>
          <w:spacing w:val="35"/>
          <w:w w:val="110"/>
          <w:sz w:val="20"/>
        </w:rPr>
        <w:t> </w:t>
      </w:r>
      <w:r>
        <w:rPr>
          <w:w w:val="110"/>
          <w:sz w:val="20"/>
        </w:rPr>
        <w:t>aplicables</w:t>
      </w:r>
      <w:r>
        <w:rPr>
          <w:spacing w:val="34"/>
          <w:w w:val="110"/>
          <w:sz w:val="20"/>
        </w:rPr>
        <w:t> </w:t>
      </w:r>
      <w:r>
        <w:rPr>
          <w:w w:val="110"/>
          <w:sz w:val="20"/>
        </w:rPr>
        <w:t>en</w:t>
      </w:r>
      <w:r>
        <w:rPr>
          <w:spacing w:val="35"/>
          <w:w w:val="110"/>
          <w:sz w:val="20"/>
        </w:rPr>
        <w:t> </w:t>
      </w:r>
      <w:r>
        <w:rPr>
          <w:w w:val="110"/>
          <w:sz w:val="20"/>
        </w:rPr>
        <w:t>la</w:t>
      </w:r>
    </w:p>
    <w:p>
      <w:pPr>
        <w:spacing w:after="0" w:line="240" w:lineRule="auto"/>
        <w:jc w:val="both"/>
        <w:rPr>
          <w:sz w:val="20"/>
        </w:rPr>
        <w:sectPr>
          <w:pgSz w:w="12240" w:h="15840"/>
          <w:pgMar w:header="720" w:footer="946" w:top="1700" w:bottom="1140" w:left="820" w:right="1020"/>
        </w:sectPr>
      </w:pPr>
    </w:p>
    <w:p>
      <w:pPr>
        <w:pStyle w:val="BodyText"/>
        <w:spacing w:before="6"/>
      </w:pPr>
      <w:r>
        <w:rPr>
          <w:w w:val="110"/>
        </w:rPr>
        <w:t>materia.</w:t>
      </w:r>
    </w:p>
    <w:p>
      <w:pPr>
        <w:pStyle w:val="BodyText"/>
        <w:spacing w:before="194"/>
      </w:pPr>
      <w:r>
        <w:rPr>
          <w:rFonts w:ascii="TeX Gyre Bonum" w:hAnsi="TeX Gyre Bonum"/>
          <w:b/>
          <w:w w:val="110"/>
        </w:rPr>
        <w:t>Artículo 9.4.- </w:t>
      </w:r>
      <w:r>
        <w:rPr>
          <w:w w:val="110"/>
        </w:rPr>
        <w:t>Los municipios podrán participar en las acciones reguladas en este Libro.</w:t>
      </w:r>
    </w:p>
    <w:p>
      <w:pPr>
        <w:pStyle w:val="BodyText"/>
        <w:ind w:left="0"/>
        <w:rPr>
          <w:sz w:val="22"/>
        </w:rPr>
      </w:pPr>
    </w:p>
    <w:p>
      <w:pPr>
        <w:pStyle w:val="Heading1"/>
        <w:spacing w:before="164"/>
        <w:ind w:right="2008"/>
      </w:pPr>
      <w:r>
        <w:rPr/>
        <w:t>CAPITULO TERCERO</w:t>
      </w:r>
    </w:p>
    <w:p>
      <w:pPr>
        <w:spacing w:line="264" w:lineRule="exact" w:before="0"/>
        <w:ind w:left="2205" w:right="2009" w:firstLine="0"/>
        <w:jc w:val="center"/>
        <w:rPr>
          <w:rFonts w:ascii="TeX Gyre Bonum"/>
          <w:b/>
          <w:sz w:val="20"/>
        </w:rPr>
      </w:pPr>
      <w:r>
        <w:rPr>
          <w:rFonts w:ascii="TeX Gyre Bonum"/>
          <w:b/>
          <w:sz w:val="20"/>
        </w:rPr>
        <w:t>De las organizaciones de productores</w:t>
      </w:r>
    </w:p>
    <w:p>
      <w:pPr>
        <w:pStyle w:val="BodyText"/>
        <w:spacing w:line="244" w:lineRule="auto" w:before="176"/>
        <w:ind w:right="111"/>
        <w:jc w:val="both"/>
      </w:pPr>
      <w:r>
        <w:rPr>
          <w:rFonts w:ascii="TeX Gyre Bonum" w:hAnsi="TeX Gyre Bonum"/>
          <w:b/>
          <w:w w:val="110"/>
        </w:rPr>
        <w:t>Artículo 9.5. </w:t>
      </w:r>
      <w:r>
        <w:rPr>
          <w:w w:val="110"/>
        </w:rPr>
        <w:t>Los productores podrán constituirse en Asociaciones Locales de Productores Rurales y éstas, en Asociaciones Municipales, Uniones Regionales y Federaciones Estatales de Productores Rurales, mediante su registro en la Secretaría del Campo, en los términos de la reglamentación correspondiente, fecha a partir de la cual tendrán personalidad jurídica. El registro deberá realizarse de manera presencial o a través de las plataformas tecnológicas que la Secretaría habilite para tal efecto.</w:t>
      </w:r>
    </w:p>
    <w:p>
      <w:pPr>
        <w:pStyle w:val="BodyText"/>
        <w:spacing w:before="8"/>
        <w:ind w:left="0"/>
      </w:pPr>
    </w:p>
    <w:p>
      <w:pPr>
        <w:pStyle w:val="BodyText"/>
        <w:spacing w:line="249" w:lineRule="auto"/>
        <w:ind w:right="110"/>
        <w:jc w:val="both"/>
      </w:pPr>
      <w:r>
        <w:rPr>
          <w:w w:val="110"/>
        </w:rPr>
        <w:t>Se entiende por productor rural a la persona física que directa o indirectamente se dedique a la producción de la agricultura, pecuaria, acuacultura, apicultura y el agave o, quienes agreguen valor a su</w:t>
      </w:r>
      <w:r>
        <w:rPr>
          <w:spacing w:val="8"/>
          <w:w w:val="110"/>
        </w:rPr>
        <w:t> </w:t>
      </w:r>
      <w:r>
        <w:rPr>
          <w:w w:val="110"/>
        </w:rPr>
        <w:t>producción</w:t>
      </w:r>
      <w:r>
        <w:rPr>
          <w:spacing w:val="11"/>
          <w:w w:val="110"/>
        </w:rPr>
        <w:t> </w:t>
      </w:r>
      <w:r>
        <w:rPr>
          <w:w w:val="110"/>
        </w:rPr>
        <w:t>a</w:t>
      </w:r>
      <w:r>
        <w:rPr>
          <w:spacing w:val="11"/>
          <w:w w:val="110"/>
        </w:rPr>
        <w:t> </w:t>
      </w:r>
      <w:r>
        <w:rPr>
          <w:w w:val="110"/>
        </w:rPr>
        <w:t>través</w:t>
      </w:r>
      <w:r>
        <w:rPr>
          <w:spacing w:val="9"/>
          <w:w w:val="110"/>
        </w:rPr>
        <w:t> </w:t>
      </w:r>
      <w:r>
        <w:rPr>
          <w:w w:val="110"/>
        </w:rPr>
        <w:t>de</w:t>
      </w:r>
      <w:r>
        <w:rPr>
          <w:spacing w:val="10"/>
          <w:w w:val="110"/>
        </w:rPr>
        <w:t> </w:t>
      </w:r>
      <w:r>
        <w:rPr>
          <w:w w:val="110"/>
        </w:rPr>
        <w:t>procesos</w:t>
      </w:r>
      <w:r>
        <w:rPr>
          <w:spacing w:val="10"/>
          <w:w w:val="110"/>
        </w:rPr>
        <w:t> </w:t>
      </w:r>
      <w:r>
        <w:rPr>
          <w:w w:val="110"/>
        </w:rPr>
        <w:t>de</w:t>
      </w:r>
      <w:r>
        <w:rPr>
          <w:spacing w:val="10"/>
          <w:w w:val="110"/>
        </w:rPr>
        <w:t> </w:t>
      </w:r>
      <w:r>
        <w:rPr>
          <w:w w:val="110"/>
        </w:rPr>
        <w:t>transformación</w:t>
      </w:r>
      <w:r>
        <w:rPr>
          <w:spacing w:val="10"/>
          <w:w w:val="110"/>
        </w:rPr>
        <w:t> </w:t>
      </w:r>
      <w:r>
        <w:rPr>
          <w:w w:val="110"/>
        </w:rPr>
        <w:t>y</w:t>
      </w:r>
      <w:r>
        <w:rPr>
          <w:spacing w:val="11"/>
          <w:w w:val="110"/>
        </w:rPr>
        <w:t> </w:t>
      </w:r>
      <w:r>
        <w:rPr>
          <w:w w:val="110"/>
        </w:rPr>
        <w:t>comercialización.</w:t>
      </w:r>
    </w:p>
    <w:p>
      <w:pPr>
        <w:pStyle w:val="BodyText"/>
        <w:ind w:left="0"/>
        <w:rPr>
          <w:sz w:val="22"/>
        </w:rPr>
      </w:pPr>
    </w:p>
    <w:p>
      <w:pPr>
        <w:pStyle w:val="Heading1"/>
        <w:spacing w:line="263" w:lineRule="exact" w:before="167"/>
        <w:ind w:right="2008"/>
      </w:pPr>
      <w:r>
        <w:rPr/>
        <w:t>TÍTULO SEGUNDO</w:t>
      </w:r>
    </w:p>
    <w:p>
      <w:pPr>
        <w:spacing w:line="194" w:lineRule="auto" w:before="16"/>
        <w:ind w:left="2410" w:right="2212" w:hanging="3"/>
        <w:jc w:val="center"/>
        <w:rPr>
          <w:rFonts w:ascii="TeX Gyre Bonum"/>
          <w:b/>
          <w:sz w:val="20"/>
        </w:rPr>
      </w:pPr>
      <w:r>
        <w:rPr>
          <w:rFonts w:ascii="TeX Gyre Bonum"/>
          <w:b/>
          <w:sz w:val="20"/>
        </w:rPr>
        <w:t>Del Fomento y Desarrollo de las Actividades Agropecuarias, de la Acuacultura, Apicultura y el Agave</w:t>
      </w:r>
    </w:p>
    <w:p>
      <w:pPr>
        <w:spacing w:line="262" w:lineRule="exact" w:before="189"/>
        <w:ind w:left="2204" w:right="2010" w:firstLine="0"/>
        <w:jc w:val="center"/>
        <w:rPr>
          <w:rFonts w:ascii="TeX Gyre Bonum"/>
          <w:b/>
          <w:sz w:val="20"/>
        </w:rPr>
      </w:pPr>
      <w:r>
        <w:rPr>
          <w:rFonts w:ascii="TeX Gyre Bonum"/>
          <w:b/>
          <w:sz w:val="20"/>
        </w:rPr>
        <w:t>CAPITULO PRIMERO</w:t>
      </w:r>
    </w:p>
    <w:p>
      <w:pPr>
        <w:spacing w:line="262" w:lineRule="exact" w:before="0"/>
        <w:ind w:left="2205" w:right="2010" w:firstLine="0"/>
        <w:jc w:val="center"/>
        <w:rPr>
          <w:rFonts w:ascii="TeX Gyre Bonum" w:hAnsi="TeX Gyre Bonum"/>
          <w:b/>
          <w:sz w:val="20"/>
        </w:rPr>
      </w:pPr>
      <w:r>
        <w:rPr>
          <w:rFonts w:ascii="TeX Gyre Bonum" w:hAnsi="TeX Gyre Bonum"/>
          <w:b/>
          <w:sz w:val="20"/>
        </w:rPr>
        <w:t>De la producción y transformación</w:t>
      </w:r>
    </w:p>
    <w:p>
      <w:pPr>
        <w:spacing w:before="178"/>
        <w:ind w:left="312" w:right="0" w:firstLine="0"/>
        <w:jc w:val="left"/>
        <w:rPr>
          <w:sz w:val="20"/>
        </w:rPr>
      </w:pPr>
      <w:r>
        <w:rPr>
          <w:rFonts w:ascii="TeX Gyre Bonum" w:hAnsi="TeX Gyre Bonum"/>
          <w:b/>
          <w:w w:val="110"/>
          <w:sz w:val="20"/>
        </w:rPr>
        <w:t>Artículo 9.6.- </w:t>
      </w:r>
      <w:r>
        <w:rPr>
          <w:w w:val="110"/>
          <w:sz w:val="20"/>
        </w:rPr>
        <w:t>La Secretaría del Campo impulsará:</w:t>
      </w:r>
    </w:p>
    <w:p>
      <w:pPr>
        <w:pStyle w:val="BodyText"/>
        <w:spacing w:before="11"/>
        <w:ind w:left="0"/>
        <w:rPr>
          <w:sz w:val="19"/>
        </w:rPr>
      </w:pPr>
    </w:p>
    <w:p>
      <w:pPr>
        <w:pStyle w:val="ListParagraph"/>
        <w:numPr>
          <w:ilvl w:val="0"/>
          <w:numId w:val="207"/>
        </w:numPr>
        <w:tabs>
          <w:tab w:pos="1021" w:val="left" w:leader="none"/>
          <w:tab w:pos="1022" w:val="left" w:leader="none"/>
        </w:tabs>
        <w:spacing w:line="247" w:lineRule="auto" w:before="0" w:after="0"/>
        <w:ind w:left="1021" w:right="111" w:hanging="709"/>
        <w:jc w:val="both"/>
        <w:rPr>
          <w:sz w:val="20"/>
        </w:rPr>
      </w:pPr>
      <w:r>
        <w:rPr>
          <w:w w:val="110"/>
          <w:sz w:val="20"/>
        </w:rPr>
        <w:t>La identificación e inducción de las oportunidades de producción, preferentemente mediante proyectos integrales, de acuerdo con el potencial productivo y rentabilidad económica de cada zona</w:t>
      </w:r>
      <w:r>
        <w:rPr>
          <w:spacing w:val="10"/>
          <w:w w:val="110"/>
          <w:sz w:val="20"/>
        </w:rPr>
        <w:t> </w:t>
      </w:r>
      <w:r>
        <w:rPr>
          <w:w w:val="110"/>
          <w:sz w:val="20"/>
        </w:rPr>
        <w:t>y</w:t>
      </w:r>
      <w:r>
        <w:rPr>
          <w:spacing w:val="10"/>
          <w:w w:val="110"/>
          <w:sz w:val="20"/>
        </w:rPr>
        <w:t> </w:t>
      </w:r>
      <w:r>
        <w:rPr>
          <w:w w:val="110"/>
          <w:sz w:val="20"/>
        </w:rPr>
        <w:t>procurando</w:t>
      </w:r>
      <w:r>
        <w:rPr>
          <w:spacing w:val="11"/>
          <w:w w:val="110"/>
          <w:sz w:val="20"/>
        </w:rPr>
        <w:t> </w:t>
      </w:r>
      <w:r>
        <w:rPr>
          <w:w w:val="110"/>
          <w:sz w:val="20"/>
        </w:rPr>
        <w:t>la</w:t>
      </w:r>
      <w:r>
        <w:rPr>
          <w:spacing w:val="10"/>
          <w:w w:val="110"/>
          <w:sz w:val="20"/>
        </w:rPr>
        <w:t> </w:t>
      </w:r>
      <w:r>
        <w:rPr>
          <w:w w:val="110"/>
          <w:sz w:val="20"/>
        </w:rPr>
        <w:t>conservación</w:t>
      </w:r>
      <w:r>
        <w:rPr>
          <w:spacing w:val="11"/>
          <w:w w:val="110"/>
          <w:sz w:val="20"/>
        </w:rPr>
        <w:t> </w:t>
      </w:r>
      <w:r>
        <w:rPr>
          <w:w w:val="110"/>
          <w:sz w:val="20"/>
        </w:rPr>
        <w:t>y</w:t>
      </w:r>
      <w:r>
        <w:rPr>
          <w:spacing w:val="10"/>
          <w:w w:val="110"/>
          <w:sz w:val="20"/>
        </w:rPr>
        <w:t> </w:t>
      </w:r>
      <w:r>
        <w:rPr>
          <w:w w:val="110"/>
          <w:sz w:val="20"/>
        </w:rPr>
        <w:t>mejoramiento</w:t>
      </w:r>
      <w:r>
        <w:rPr>
          <w:spacing w:val="12"/>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recursos</w:t>
      </w:r>
      <w:r>
        <w:rPr>
          <w:spacing w:val="10"/>
          <w:w w:val="110"/>
          <w:sz w:val="20"/>
        </w:rPr>
        <w:t> </w:t>
      </w:r>
      <w:r>
        <w:rPr>
          <w:w w:val="110"/>
          <w:sz w:val="20"/>
        </w:rPr>
        <w:t>naturales;</w:t>
      </w:r>
    </w:p>
    <w:p>
      <w:pPr>
        <w:pStyle w:val="BodyText"/>
        <w:spacing w:before="9"/>
        <w:ind w:left="0"/>
      </w:pPr>
    </w:p>
    <w:p>
      <w:pPr>
        <w:pStyle w:val="ListParagraph"/>
        <w:numPr>
          <w:ilvl w:val="0"/>
          <w:numId w:val="207"/>
        </w:numPr>
        <w:tabs>
          <w:tab w:pos="1021" w:val="left" w:leader="none"/>
          <w:tab w:pos="1022" w:val="left" w:leader="none"/>
        </w:tabs>
        <w:spacing w:line="249" w:lineRule="auto" w:before="0" w:after="0"/>
        <w:ind w:left="1021" w:right="109" w:hanging="709"/>
        <w:jc w:val="both"/>
        <w:rPr>
          <w:sz w:val="20"/>
        </w:rPr>
      </w:pPr>
      <w:r>
        <w:rPr>
          <w:w w:val="110"/>
          <w:sz w:val="20"/>
        </w:rPr>
        <w:t>La expansión, modernización y tecnificación de la infraestructura y equipo, así como la adopción de procesos y tecnologías que contribuyan al óptimo aprovechamiento de las tierras   y recursos hidráulicos disponibles y a elevar la producción y calidad de los productos, para reducir los desequilibrios</w:t>
      </w:r>
      <w:r>
        <w:rPr>
          <w:spacing w:val="34"/>
          <w:w w:val="110"/>
          <w:sz w:val="20"/>
        </w:rPr>
        <w:t> </w:t>
      </w:r>
      <w:r>
        <w:rPr>
          <w:w w:val="110"/>
          <w:sz w:val="20"/>
        </w:rPr>
        <w:t>regionales;</w:t>
      </w:r>
    </w:p>
    <w:p>
      <w:pPr>
        <w:pStyle w:val="BodyText"/>
        <w:spacing w:before="1"/>
        <w:ind w:left="0"/>
      </w:pPr>
    </w:p>
    <w:p>
      <w:pPr>
        <w:pStyle w:val="ListParagraph"/>
        <w:numPr>
          <w:ilvl w:val="0"/>
          <w:numId w:val="207"/>
        </w:numPr>
        <w:tabs>
          <w:tab w:pos="1019" w:val="left" w:leader="none"/>
        </w:tabs>
        <w:spacing w:line="249" w:lineRule="auto" w:before="0" w:after="0"/>
        <w:ind w:left="1018" w:right="110" w:hanging="707"/>
        <w:jc w:val="both"/>
        <w:rPr>
          <w:sz w:val="20"/>
        </w:rPr>
      </w:pPr>
      <w:r>
        <w:rPr>
          <w:w w:val="110"/>
          <w:sz w:val="20"/>
        </w:rPr>
        <w:t>Los programas de sanidad en la agricultura, pecuaria, acuacultura, apicultura y el agave que contribuyan</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obtención</w:t>
      </w:r>
      <w:r>
        <w:rPr>
          <w:spacing w:val="11"/>
          <w:w w:val="110"/>
          <w:sz w:val="20"/>
        </w:rPr>
        <w:t> </w:t>
      </w:r>
      <w:r>
        <w:rPr>
          <w:w w:val="110"/>
          <w:sz w:val="20"/>
        </w:rPr>
        <w:t>de</w:t>
      </w:r>
      <w:r>
        <w:rPr>
          <w:spacing w:val="10"/>
          <w:w w:val="110"/>
          <w:sz w:val="20"/>
        </w:rPr>
        <w:t> </w:t>
      </w:r>
      <w:r>
        <w:rPr>
          <w:w w:val="110"/>
          <w:sz w:val="20"/>
        </w:rPr>
        <w:t>productos</w:t>
      </w:r>
      <w:r>
        <w:rPr>
          <w:spacing w:val="11"/>
          <w:w w:val="110"/>
          <w:sz w:val="20"/>
        </w:rPr>
        <w:t> </w:t>
      </w:r>
      <w:r>
        <w:rPr>
          <w:w w:val="110"/>
          <w:sz w:val="20"/>
        </w:rPr>
        <w:t>o</w:t>
      </w:r>
      <w:r>
        <w:rPr>
          <w:spacing w:val="10"/>
          <w:w w:val="110"/>
          <w:sz w:val="20"/>
        </w:rPr>
        <w:t> </w:t>
      </w:r>
      <w:r>
        <w:rPr>
          <w:w w:val="110"/>
          <w:sz w:val="20"/>
        </w:rPr>
        <w:t>subproductos</w:t>
      </w:r>
      <w:r>
        <w:rPr>
          <w:spacing w:val="10"/>
          <w:w w:val="110"/>
          <w:sz w:val="20"/>
        </w:rPr>
        <w:t> </w:t>
      </w:r>
      <w:r>
        <w:rPr>
          <w:w w:val="110"/>
          <w:sz w:val="20"/>
        </w:rPr>
        <w:t>de</w:t>
      </w:r>
      <w:r>
        <w:rPr>
          <w:spacing w:val="10"/>
          <w:w w:val="110"/>
          <w:sz w:val="20"/>
        </w:rPr>
        <w:t> </w:t>
      </w:r>
      <w:r>
        <w:rPr>
          <w:w w:val="110"/>
          <w:sz w:val="20"/>
        </w:rPr>
        <w:t>calidad.</w:t>
      </w:r>
    </w:p>
    <w:p>
      <w:pPr>
        <w:pStyle w:val="BodyText"/>
        <w:spacing w:before="5"/>
        <w:ind w:left="0"/>
      </w:pPr>
    </w:p>
    <w:p>
      <w:pPr>
        <w:pStyle w:val="ListParagraph"/>
        <w:numPr>
          <w:ilvl w:val="0"/>
          <w:numId w:val="207"/>
        </w:numPr>
        <w:tabs>
          <w:tab w:pos="1022" w:val="left" w:leader="none"/>
        </w:tabs>
        <w:spacing w:line="249" w:lineRule="auto" w:before="0" w:after="0"/>
        <w:ind w:left="1021" w:right="114" w:hanging="709"/>
        <w:jc w:val="both"/>
        <w:rPr>
          <w:sz w:val="20"/>
        </w:rPr>
      </w:pPr>
      <w:r>
        <w:rPr>
          <w:w w:val="110"/>
          <w:sz w:val="20"/>
        </w:rPr>
        <w:t>La organización de los productores con el objeto de que logren economías de escala, mejoren los</w:t>
      </w:r>
      <w:r>
        <w:rPr>
          <w:spacing w:val="8"/>
          <w:w w:val="110"/>
          <w:sz w:val="20"/>
        </w:rPr>
        <w:t> </w:t>
      </w:r>
      <w:r>
        <w:rPr>
          <w:w w:val="110"/>
          <w:sz w:val="20"/>
        </w:rPr>
        <w:t>volúmenes</w:t>
      </w:r>
      <w:r>
        <w:rPr>
          <w:spacing w:val="9"/>
          <w:w w:val="110"/>
          <w:sz w:val="20"/>
        </w:rPr>
        <w:t> </w:t>
      </w:r>
      <w:r>
        <w:rPr>
          <w:w w:val="110"/>
          <w:sz w:val="20"/>
        </w:rPr>
        <w:t>de</w:t>
      </w:r>
      <w:r>
        <w:rPr>
          <w:spacing w:val="9"/>
          <w:w w:val="110"/>
          <w:sz w:val="20"/>
        </w:rPr>
        <w:t> </w:t>
      </w:r>
      <w:r>
        <w:rPr>
          <w:w w:val="110"/>
          <w:sz w:val="20"/>
        </w:rPr>
        <w:t>producción</w:t>
      </w:r>
      <w:r>
        <w:rPr>
          <w:spacing w:val="10"/>
          <w:w w:val="110"/>
          <w:sz w:val="20"/>
        </w:rPr>
        <w:t> </w:t>
      </w:r>
      <w:r>
        <w:rPr>
          <w:w w:val="110"/>
          <w:sz w:val="20"/>
        </w:rPr>
        <w:t>y</w:t>
      </w:r>
      <w:r>
        <w:rPr>
          <w:spacing w:val="10"/>
          <w:w w:val="110"/>
          <w:sz w:val="20"/>
        </w:rPr>
        <w:t> </w:t>
      </w:r>
      <w:r>
        <w:rPr>
          <w:w w:val="110"/>
          <w:sz w:val="20"/>
        </w:rPr>
        <w:t>eleven</w:t>
      </w:r>
      <w:r>
        <w:rPr>
          <w:spacing w:val="10"/>
          <w:w w:val="110"/>
          <w:sz w:val="20"/>
        </w:rPr>
        <w:t> </w:t>
      </w:r>
      <w:r>
        <w:rPr>
          <w:w w:val="110"/>
          <w:sz w:val="20"/>
        </w:rPr>
        <w:t>los</w:t>
      </w:r>
      <w:r>
        <w:rPr>
          <w:spacing w:val="9"/>
          <w:w w:val="110"/>
          <w:sz w:val="20"/>
        </w:rPr>
        <w:t> </w:t>
      </w:r>
      <w:r>
        <w:rPr>
          <w:w w:val="110"/>
          <w:sz w:val="20"/>
        </w:rPr>
        <w:t>índices</w:t>
      </w:r>
      <w:r>
        <w:rPr>
          <w:spacing w:val="9"/>
          <w:w w:val="110"/>
          <w:sz w:val="20"/>
        </w:rPr>
        <w:t> </w:t>
      </w:r>
      <w:r>
        <w:rPr>
          <w:w w:val="110"/>
          <w:sz w:val="20"/>
        </w:rPr>
        <w:t>de</w:t>
      </w:r>
      <w:r>
        <w:rPr>
          <w:spacing w:val="9"/>
          <w:w w:val="110"/>
          <w:sz w:val="20"/>
        </w:rPr>
        <w:t> </w:t>
      </w:r>
      <w:r>
        <w:rPr>
          <w:w w:val="110"/>
          <w:sz w:val="20"/>
        </w:rPr>
        <w:t>productividad;</w:t>
      </w:r>
    </w:p>
    <w:p>
      <w:pPr>
        <w:pStyle w:val="BodyText"/>
        <w:spacing w:before="4"/>
        <w:ind w:left="0"/>
      </w:pPr>
    </w:p>
    <w:p>
      <w:pPr>
        <w:pStyle w:val="ListParagraph"/>
        <w:numPr>
          <w:ilvl w:val="0"/>
          <w:numId w:val="207"/>
        </w:numPr>
        <w:tabs>
          <w:tab w:pos="1022" w:val="left" w:leader="none"/>
        </w:tabs>
        <w:spacing w:line="249" w:lineRule="auto" w:before="0" w:after="0"/>
        <w:ind w:left="1021" w:right="109" w:hanging="709"/>
        <w:jc w:val="both"/>
        <w:rPr>
          <w:sz w:val="20"/>
        </w:rPr>
      </w:pPr>
      <w:r>
        <w:rPr>
          <w:w w:val="110"/>
          <w:sz w:val="20"/>
        </w:rPr>
        <w:t>La compactación de superficies en unidades de producción, cuando ello sea un factor determinante para aumentar la rentabilidad de su</w:t>
      </w:r>
      <w:r>
        <w:rPr>
          <w:spacing w:val="16"/>
          <w:w w:val="110"/>
          <w:sz w:val="20"/>
        </w:rPr>
        <w:t> </w:t>
      </w:r>
      <w:r>
        <w:rPr>
          <w:w w:val="110"/>
          <w:sz w:val="20"/>
        </w:rPr>
        <w:t>explotación;</w:t>
      </w:r>
    </w:p>
    <w:p>
      <w:pPr>
        <w:pStyle w:val="BodyText"/>
        <w:spacing w:before="6"/>
        <w:ind w:left="0"/>
      </w:pPr>
    </w:p>
    <w:p>
      <w:pPr>
        <w:pStyle w:val="ListParagraph"/>
        <w:numPr>
          <w:ilvl w:val="0"/>
          <w:numId w:val="207"/>
        </w:numPr>
        <w:tabs>
          <w:tab w:pos="1021" w:val="left" w:leader="none"/>
          <w:tab w:pos="1022" w:val="left" w:leader="none"/>
        </w:tabs>
        <w:spacing w:line="240" w:lineRule="auto" w:before="0" w:after="0"/>
        <w:ind w:left="1021" w:right="0" w:hanging="710"/>
        <w:jc w:val="left"/>
        <w:rPr>
          <w:sz w:val="20"/>
        </w:rPr>
      </w:pPr>
      <w:r>
        <w:rPr>
          <w:w w:val="110"/>
          <w:sz w:val="20"/>
        </w:rPr>
        <w:t>El establecimiento y desarrollo de unidades de</w:t>
      </w:r>
      <w:r>
        <w:rPr>
          <w:spacing w:val="13"/>
          <w:w w:val="110"/>
          <w:sz w:val="20"/>
        </w:rPr>
        <w:t> </w:t>
      </w:r>
      <w:r>
        <w:rPr>
          <w:w w:val="110"/>
          <w:sz w:val="20"/>
        </w:rPr>
        <w:t>transformación;</w:t>
      </w:r>
    </w:p>
    <w:p>
      <w:pPr>
        <w:pStyle w:val="BodyText"/>
        <w:spacing w:before="2"/>
        <w:ind w:left="0"/>
        <w:rPr>
          <w:sz w:val="21"/>
        </w:rPr>
      </w:pPr>
    </w:p>
    <w:p>
      <w:pPr>
        <w:pStyle w:val="ListParagraph"/>
        <w:numPr>
          <w:ilvl w:val="0"/>
          <w:numId w:val="207"/>
        </w:numPr>
        <w:tabs>
          <w:tab w:pos="1021" w:val="left" w:leader="none"/>
          <w:tab w:pos="1022" w:val="left" w:leader="none"/>
        </w:tabs>
        <w:spacing w:line="240" w:lineRule="auto" w:before="0" w:after="0"/>
        <w:ind w:left="1021" w:right="0" w:hanging="710"/>
        <w:jc w:val="left"/>
        <w:rPr>
          <w:sz w:val="20"/>
        </w:rPr>
      </w:pPr>
      <w:r>
        <w:rPr>
          <w:w w:val="110"/>
          <w:sz w:val="20"/>
        </w:rPr>
        <w:t>La integración de cadenas</w:t>
      </w:r>
      <w:r>
        <w:rPr>
          <w:spacing w:val="42"/>
          <w:w w:val="110"/>
          <w:sz w:val="20"/>
        </w:rPr>
        <w:t> </w:t>
      </w:r>
      <w:r>
        <w:rPr>
          <w:w w:val="110"/>
          <w:sz w:val="20"/>
        </w:rPr>
        <w:t>productivas;</w:t>
      </w:r>
    </w:p>
    <w:p>
      <w:pPr>
        <w:pStyle w:val="BodyText"/>
        <w:spacing w:before="4"/>
        <w:ind w:left="0"/>
        <w:rPr>
          <w:sz w:val="21"/>
        </w:rPr>
      </w:pPr>
    </w:p>
    <w:p>
      <w:pPr>
        <w:pStyle w:val="ListParagraph"/>
        <w:numPr>
          <w:ilvl w:val="0"/>
          <w:numId w:val="207"/>
        </w:numPr>
        <w:tabs>
          <w:tab w:pos="1021" w:val="left" w:leader="none"/>
          <w:tab w:pos="1022" w:val="left" w:leader="none"/>
        </w:tabs>
        <w:spacing w:line="240" w:lineRule="auto" w:before="1" w:after="0"/>
        <w:ind w:left="1021" w:right="0" w:hanging="710"/>
        <w:jc w:val="left"/>
        <w:rPr>
          <w:sz w:val="20"/>
        </w:rPr>
      </w:pPr>
      <w:r>
        <w:rPr>
          <w:w w:val="110"/>
          <w:sz w:val="20"/>
        </w:rPr>
        <w:t>Los</w:t>
      </w:r>
      <w:r>
        <w:rPr>
          <w:spacing w:val="7"/>
          <w:w w:val="110"/>
          <w:sz w:val="20"/>
        </w:rPr>
        <w:t> </w:t>
      </w:r>
      <w:r>
        <w:rPr>
          <w:w w:val="110"/>
          <w:sz w:val="20"/>
        </w:rPr>
        <w:t>mecanismos</w:t>
      </w:r>
      <w:r>
        <w:rPr>
          <w:spacing w:val="9"/>
          <w:w w:val="110"/>
          <w:sz w:val="20"/>
        </w:rPr>
        <w:t> </w:t>
      </w:r>
      <w:r>
        <w:rPr>
          <w:w w:val="110"/>
          <w:sz w:val="20"/>
        </w:rPr>
        <w:t>que</w:t>
      </w:r>
      <w:r>
        <w:rPr>
          <w:spacing w:val="7"/>
          <w:w w:val="110"/>
          <w:sz w:val="20"/>
        </w:rPr>
        <w:t> </w:t>
      </w:r>
      <w:r>
        <w:rPr>
          <w:w w:val="110"/>
          <w:sz w:val="20"/>
        </w:rPr>
        <w:t>permitan</w:t>
      </w:r>
      <w:r>
        <w:rPr>
          <w:spacing w:val="9"/>
          <w:w w:val="110"/>
          <w:sz w:val="20"/>
        </w:rPr>
        <w:t> </w:t>
      </w:r>
      <w:r>
        <w:rPr>
          <w:w w:val="110"/>
          <w:sz w:val="20"/>
        </w:rPr>
        <w:t>la</w:t>
      </w:r>
      <w:r>
        <w:rPr>
          <w:spacing w:val="8"/>
          <w:w w:val="110"/>
          <w:sz w:val="20"/>
        </w:rPr>
        <w:t> </w:t>
      </w:r>
      <w:r>
        <w:rPr>
          <w:w w:val="110"/>
          <w:sz w:val="20"/>
        </w:rPr>
        <w:t>obtención</w:t>
      </w:r>
      <w:r>
        <w:rPr>
          <w:spacing w:val="9"/>
          <w:w w:val="110"/>
          <w:sz w:val="20"/>
        </w:rPr>
        <w:t> </w:t>
      </w:r>
      <w:r>
        <w:rPr>
          <w:w w:val="110"/>
          <w:sz w:val="20"/>
        </w:rPr>
        <w:t>de</w:t>
      </w:r>
      <w:r>
        <w:rPr>
          <w:spacing w:val="6"/>
          <w:w w:val="110"/>
          <w:sz w:val="20"/>
        </w:rPr>
        <w:t> </w:t>
      </w:r>
      <w:r>
        <w:rPr>
          <w:w w:val="110"/>
          <w:sz w:val="20"/>
        </w:rPr>
        <w:t>financiamientos</w:t>
      </w:r>
      <w:r>
        <w:rPr>
          <w:spacing w:val="7"/>
          <w:w w:val="110"/>
          <w:sz w:val="20"/>
        </w:rPr>
        <w:t> </w:t>
      </w:r>
      <w:r>
        <w:rPr>
          <w:w w:val="110"/>
          <w:sz w:val="20"/>
        </w:rPr>
        <w:t>con</w:t>
      </w:r>
      <w:r>
        <w:rPr>
          <w:spacing w:val="9"/>
          <w:w w:val="110"/>
          <w:sz w:val="20"/>
        </w:rPr>
        <w:t> </w:t>
      </w:r>
      <w:r>
        <w:rPr>
          <w:w w:val="110"/>
          <w:sz w:val="20"/>
        </w:rPr>
        <w:t>tasas</w:t>
      </w:r>
      <w:r>
        <w:rPr>
          <w:spacing w:val="7"/>
          <w:w w:val="110"/>
          <w:sz w:val="20"/>
        </w:rPr>
        <w:t> </w:t>
      </w:r>
      <w:r>
        <w:rPr>
          <w:w w:val="110"/>
          <w:sz w:val="20"/>
        </w:rPr>
        <w:t>preferenciales;</w:t>
      </w:r>
    </w:p>
    <w:p>
      <w:pPr>
        <w:pStyle w:val="BodyText"/>
        <w:spacing w:before="4"/>
        <w:ind w:left="0"/>
        <w:rPr>
          <w:sz w:val="21"/>
        </w:rPr>
      </w:pPr>
    </w:p>
    <w:p>
      <w:pPr>
        <w:pStyle w:val="ListParagraph"/>
        <w:numPr>
          <w:ilvl w:val="0"/>
          <w:numId w:val="207"/>
        </w:numPr>
        <w:tabs>
          <w:tab w:pos="1021" w:val="left" w:leader="none"/>
          <w:tab w:pos="1022" w:val="left" w:leader="none"/>
        </w:tabs>
        <w:spacing w:line="240" w:lineRule="auto" w:before="0" w:after="0"/>
        <w:ind w:left="1021" w:right="0" w:hanging="710"/>
        <w:jc w:val="left"/>
        <w:rPr>
          <w:sz w:val="20"/>
        </w:rPr>
      </w:pPr>
      <w:r>
        <w:rPr>
          <w:w w:val="110"/>
          <w:sz w:val="20"/>
        </w:rPr>
        <w:t>La</w:t>
      </w:r>
      <w:r>
        <w:rPr>
          <w:spacing w:val="18"/>
          <w:w w:val="110"/>
          <w:sz w:val="20"/>
        </w:rPr>
        <w:t> </w:t>
      </w:r>
      <w:r>
        <w:rPr>
          <w:w w:val="110"/>
          <w:sz w:val="20"/>
        </w:rPr>
        <w:t>utilización</w:t>
      </w:r>
      <w:r>
        <w:rPr>
          <w:spacing w:val="19"/>
          <w:w w:val="110"/>
          <w:sz w:val="20"/>
        </w:rPr>
        <w:t> </w:t>
      </w:r>
      <w:r>
        <w:rPr>
          <w:w w:val="110"/>
          <w:sz w:val="20"/>
        </w:rPr>
        <w:t>de</w:t>
      </w:r>
      <w:r>
        <w:rPr>
          <w:spacing w:val="18"/>
          <w:w w:val="110"/>
          <w:sz w:val="20"/>
        </w:rPr>
        <w:t> </w:t>
      </w:r>
      <w:r>
        <w:rPr>
          <w:w w:val="110"/>
          <w:sz w:val="20"/>
        </w:rPr>
        <w:t>instrumentos</w:t>
      </w:r>
      <w:r>
        <w:rPr>
          <w:spacing w:val="18"/>
          <w:w w:val="110"/>
          <w:sz w:val="20"/>
        </w:rPr>
        <w:t> </w:t>
      </w:r>
      <w:r>
        <w:rPr>
          <w:w w:val="110"/>
          <w:sz w:val="20"/>
        </w:rPr>
        <w:t>de</w:t>
      </w:r>
      <w:r>
        <w:rPr>
          <w:spacing w:val="18"/>
          <w:w w:val="110"/>
          <w:sz w:val="20"/>
        </w:rPr>
        <w:t> </w:t>
      </w:r>
      <w:r>
        <w:rPr>
          <w:w w:val="110"/>
          <w:sz w:val="20"/>
        </w:rPr>
        <w:t>mercado</w:t>
      </w:r>
      <w:r>
        <w:rPr>
          <w:spacing w:val="19"/>
          <w:w w:val="110"/>
          <w:sz w:val="20"/>
        </w:rPr>
        <w:t> </w:t>
      </w:r>
      <w:r>
        <w:rPr>
          <w:w w:val="110"/>
          <w:sz w:val="20"/>
        </w:rPr>
        <w:t>para</w:t>
      </w:r>
      <w:r>
        <w:rPr>
          <w:spacing w:val="16"/>
          <w:w w:val="110"/>
          <w:sz w:val="20"/>
        </w:rPr>
        <w:t> </w:t>
      </w:r>
      <w:r>
        <w:rPr>
          <w:w w:val="110"/>
          <w:sz w:val="20"/>
        </w:rPr>
        <w:t>la</w:t>
      </w:r>
      <w:r>
        <w:rPr>
          <w:spacing w:val="19"/>
          <w:w w:val="110"/>
          <w:sz w:val="20"/>
        </w:rPr>
        <w:t> </w:t>
      </w:r>
      <w:r>
        <w:rPr>
          <w:w w:val="110"/>
          <w:sz w:val="20"/>
        </w:rPr>
        <w:t>administración</w:t>
      </w:r>
      <w:r>
        <w:rPr>
          <w:spacing w:val="19"/>
          <w:w w:val="110"/>
          <w:sz w:val="20"/>
        </w:rPr>
        <w:t> </w:t>
      </w:r>
      <w:r>
        <w:rPr>
          <w:w w:val="110"/>
          <w:sz w:val="20"/>
        </w:rPr>
        <w:t>de</w:t>
      </w:r>
      <w:r>
        <w:rPr>
          <w:spacing w:val="16"/>
          <w:w w:val="110"/>
          <w:sz w:val="20"/>
        </w:rPr>
        <w:t> </w:t>
      </w:r>
      <w:r>
        <w:rPr>
          <w:w w:val="110"/>
          <w:sz w:val="20"/>
        </w:rPr>
        <w:t>riesgos.</w:t>
      </w:r>
      <w:r>
        <w:rPr>
          <w:spacing w:val="19"/>
          <w:w w:val="110"/>
          <w:sz w:val="20"/>
        </w:rPr>
        <w:t> </w:t>
      </w:r>
      <w:r>
        <w:rPr>
          <w:w w:val="110"/>
          <w:sz w:val="20"/>
        </w:rPr>
        <w:t>Lo</w:t>
      </w:r>
      <w:r>
        <w:rPr>
          <w:spacing w:val="20"/>
          <w:w w:val="110"/>
          <w:sz w:val="20"/>
        </w:rPr>
        <w:t> </w:t>
      </w:r>
      <w:r>
        <w:rPr>
          <w:w w:val="110"/>
          <w:sz w:val="20"/>
        </w:rPr>
        <w:t>anterior,</w:t>
      </w:r>
      <w:r>
        <w:rPr>
          <w:spacing w:val="16"/>
          <w:w w:val="110"/>
          <w:sz w:val="20"/>
        </w:rPr>
        <w:t> </w:t>
      </w:r>
      <w:r>
        <w:rPr>
          <w:w w:val="110"/>
          <w:sz w:val="20"/>
        </w:rPr>
        <w:t>sin</w:t>
      </w:r>
    </w:p>
    <w:p>
      <w:pPr>
        <w:spacing w:after="0" w:line="240" w:lineRule="auto"/>
        <w:jc w:val="left"/>
        <w:rPr>
          <w:sz w:val="20"/>
        </w:rPr>
        <w:sectPr>
          <w:pgSz w:w="12240" w:h="15840"/>
          <w:pgMar w:header="720" w:footer="946" w:top="1700" w:bottom="1140" w:left="820" w:right="1020"/>
        </w:sectPr>
      </w:pPr>
    </w:p>
    <w:p>
      <w:pPr>
        <w:pStyle w:val="BodyText"/>
        <w:spacing w:line="249" w:lineRule="auto" w:before="6"/>
        <w:ind w:left="1021" w:right="170"/>
      </w:pPr>
      <w:r>
        <w:rPr>
          <w:w w:val="110"/>
        </w:rPr>
        <w:t>perjuicio de gestionar recursos y apoyos ante los gobiernos federal y municipales para atender  a los productores afectados por desastres</w:t>
      </w:r>
      <w:r>
        <w:rPr>
          <w:spacing w:val="13"/>
          <w:w w:val="110"/>
        </w:rPr>
        <w:t> </w:t>
      </w:r>
      <w:r>
        <w:rPr>
          <w:w w:val="110"/>
        </w:rPr>
        <w:t>naturales.</w:t>
      </w:r>
    </w:p>
    <w:p>
      <w:pPr>
        <w:pStyle w:val="BodyText"/>
        <w:spacing w:before="3"/>
        <w:ind w:left="0"/>
      </w:pPr>
    </w:p>
    <w:p>
      <w:pPr>
        <w:pStyle w:val="ListParagraph"/>
        <w:numPr>
          <w:ilvl w:val="0"/>
          <w:numId w:val="207"/>
        </w:numPr>
        <w:tabs>
          <w:tab w:pos="1022" w:val="left" w:leader="none"/>
        </w:tabs>
        <w:spacing w:line="249" w:lineRule="auto" w:before="1" w:after="0"/>
        <w:ind w:left="1021" w:right="108" w:hanging="709"/>
        <w:jc w:val="both"/>
        <w:rPr>
          <w:sz w:val="20"/>
        </w:rPr>
      </w:pPr>
      <w:r>
        <w:rPr>
          <w:w w:val="110"/>
          <w:sz w:val="20"/>
        </w:rPr>
        <w:t>La producción agroecológica en el Estado de México, desarrollando programas de  capacitación, investigación e inversión para implementar la rotación, cultivos múltiples y asociación de cultivos buscando el equilibrio entre la responsabilidad ecológica, la viabilidad económica</w:t>
      </w:r>
      <w:r>
        <w:rPr>
          <w:spacing w:val="10"/>
          <w:w w:val="110"/>
          <w:sz w:val="20"/>
        </w:rPr>
        <w:t> </w:t>
      </w:r>
      <w:r>
        <w:rPr>
          <w:w w:val="110"/>
          <w:sz w:val="20"/>
        </w:rPr>
        <w:t>y</w:t>
      </w:r>
      <w:r>
        <w:rPr>
          <w:spacing w:val="12"/>
          <w:w w:val="110"/>
          <w:sz w:val="20"/>
        </w:rPr>
        <w:t> </w:t>
      </w:r>
      <w:r>
        <w:rPr>
          <w:w w:val="110"/>
          <w:sz w:val="20"/>
        </w:rPr>
        <w:t>la</w:t>
      </w:r>
      <w:r>
        <w:rPr>
          <w:spacing w:val="11"/>
          <w:w w:val="110"/>
          <w:sz w:val="20"/>
        </w:rPr>
        <w:t> </w:t>
      </w:r>
      <w:r>
        <w:rPr>
          <w:w w:val="110"/>
          <w:sz w:val="20"/>
        </w:rPr>
        <w:t>justicia</w:t>
      </w:r>
      <w:r>
        <w:rPr>
          <w:spacing w:val="12"/>
          <w:w w:val="110"/>
          <w:sz w:val="20"/>
        </w:rPr>
        <w:t> </w:t>
      </w:r>
      <w:r>
        <w:rPr>
          <w:w w:val="110"/>
          <w:sz w:val="20"/>
        </w:rPr>
        <w:t>social</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producción</w:t>
      </w:r>
      <w:r>
        <w:rPr>
          <w:spacing w:val="11"/>
          <w:w w:val="110"/>
          <w:sz w:val="20"/>
        </w:rPr>
        <w:t> </w:t>
      </w:r>
      <w:r>
        <w:rPr>
          <w:w w:val="110"/>
          <w:sz w:val="20"/>
        </w:rPr>
        <w:t>agropecuaria.</w:t>
      </w:r>
    </w:p>
    <w:p>
      <w:pPr>
        <w:pStyle w:val="BodyText"/>
        <w:spacing w:line="244" w:lineRule="auto" w:before="181"/>
        <w:ind w:right="111"/>
        <w:jc w:val="both"/>
      </w:pPr>
      <w:r>
        <w:rPr>
          <w:rFonts w:ascii="TeX Gyre Bonum" w:hAnsi="TeX Gyre Bonum"/>
          <w:b/>
          <w:w w:val="110"/>
        </w:rPr>
        <w:t>Artículo 9.7. </w:t>
      </w:r>
      <w:r>
        <w:rPr>
          <w:w w:val="110"/>
        </w:rPr>
        <w:t>El impulso del desarrollo agropecuario, de la acuacultura, apicultura y el agave tendrá presente en todo momento el desarrollo sustentable de la producción primaria bajo criterios de conservación, recuperación, rehabilitación y uso óptimo de los suelos con rotación y asociación de cultivos, del agua y demás recursos naturales, así como de prevención y mitigación del impacto ambiental y de las emisiones de gases de efecto invernadero de las actividades productivas en los ecosistemas y la biodiversidad.</w:t>
      </w:r>
    </w:p>
    <w:p>
      <w:pPr>
        <w:pStyle w:val="BodyText"/>
        <w:spacing w:before="7"/>
        <w:ind w:left="0"/>
      </w:pPr>
    </w:p>
    <w:p>
      <w:pPr>
        <w:pStyle w:val="BodyText"/>
        <w:spacing w:before="1"/>
        <w:jc w:val="both"/>
      </w:pPr>
      <w:r>
        <w:rPr>
          <w:w w:val="110"/>
        </w:rPr>
        <w:t>Para tal efecto, la Secretaría del Campo promoverá:</w:t>
      </w:r>
    </w:p>
    <w:p>
      <w:pPr>
        <w:pStyle w:val="BodyText"/>
        <w:spacing w:before="4"/>
        <w:ind w:left="0"/>
        <w:rPr>
          <w:sz w:val="21"/>
        </w:rPr>
      </w:pPr>
    </w:p>
    <w:p>
      <w:pPr>
        <w:pStyle w:val="ListParagraph"/>
        <w:numPr>
          <w:ilvl w:val="0"/>
          <w:numId w:val="208"/>
        </w:numPr>
        <w:tabs>
          <w:tab w:pos="1021" w:val="left" w:leader="none"/>
          <w:tab w:pos="1022" w:val="left" w:leader="none"/>
        </w:tabs>
        <w:spacing w:line="249" w:lineRule="auto" w:before="0" w:after="0"/>
        <w:ind w:left="1021" w:right="108" w:hanging="709"/>
        <w:jc w:val="both"/>
        <w:rPr>
          <w:sz w:val="20"/>
        </w:rPr>
      </w:pPr>
      <w:r>
        <w:rPr>
          <w:w w:val="110"/>
          <w:sz w:val="20"/>
        </w:rPr>
        <w:t>La aplicación de métodos, técnicas y prácticas que aseguren la conservación del suelo, el agua   y los recursos naturales utilizados en los procesos productivos, así como la reducción de la pérdida</w:t>
      </w:r>
      <w:r>
        <w:rPr>
          <w:spacing w:val="8"/>
          <w:w w:val="110"/>
          <w:sz w:val="20"/>
        </w:rPr>
        <w:t> </w:t>
      </w:r>
      <w:r>
        <w:rPr>
          <w:w w:val="110"/>
          <w:sz w:val="20"/>
        </w:rPr>
        <w:t>de</w:t>
      </w:r>
      <w:r>
        <w:rPr>
          <w:spacing w:val="7"/>
          <w:w w:val="110"/>
          <w:sz w:val="20"/>
        </w:rPr>
        <w:t> </w:t>
      </w:r>
      <w:r>
        <w:rPr>
          <w:w w:val="110"/>
          <w:sz w:val="20"/>
        </w:rPr>
        <w:t>estos</w:t>
      </w:r>
      <w:r>
        <w:rPr>
          <w:spacing w:val="5"/>
          <w:w w:val="110"/>
          <w:sz w:val="20"/>
        </w:rPr>
        <w:t> </w:t>
      </w:r>
      <w:r>
        <w:rPr>
          <w:w w:val="110"/>
          <w:sz w:val="20"/>
        </w:rPr>
        <w:t>recursos,</w:t>
      </w:r>
      <w:r>
        <w:rPr>
          <w:spacing w:val="9"/>
          <w:w w:val="110"/>
          <w:sz w:val="20"/>
        </w:rPr>
        <w:t> </w:t>
      </w:r>
      <w:r>
        <w:rPr>
          <w:w w:val="110"/>
          <w:sz w:val="20"/>
        </w:rPr>
        <w:t>y</w:t>
      </w:r>
      <w:r>
        <w:rPr>
          <w:spacing w:val="8"/>
          <w:w w:val="110"/>
          <w:sz w:val="20"/>
        </w:rPr>
        <w:t> </w:t>
      </w:r>
      <w:r>
        <w:rPr>
          <w:w w:val="110"/>
          <w:sz w:val="20"/>
        </w:rPr>
        <w:t>que</w:t>
      </w:r>
      <w:r>
        <w:rPr>
          <w:spacing w:val="7"/>
          <w:w w:val="110"/>
          <w:sz w:val="20"/>
        </w:rPr>
        <w:t> </w:t>
      </w:r>
      <w:r>
        <w:rPr>
          <w:w w:val="110"/>
          <w:sz w:val="20"/>
        </w:rPr>
        <w:t>hagan</w:t>
      </w:r>
      <w:r>
        <w:rPr>
          <w:spacing w:val="8"/>
          <w:w w:val="110"/>
          <w:sz w:val="20"/>
        </w:rPr>
        <w:t> </w:t>
      </w:r>
      <w:r>
        <w:rPr>
          <w:w w:val="110"/>
          <w:sz w:val="20"/>
        </w:rPr>
        <w:t>posible</w:t>
      </w:r>
      <w:r>
        <w:rPr>
          <w:spacing w:val="8"/>
          <w:w w:val="110"/>
          <w:sz w:val="20"/>
        </w:rPr>
        <w:t> </w:t>
      </w:r>
      <w:r>
        <w:rPr>
          <w:w w:val="110"/>
          <w:sz w:val="20"/>
        </w:rPr>
        <w:t>el</w:t>
      </w:r>
      <w:r>
        <w:rPr>
          <w:spacing w:val="9"/>
          <w:w w:val="110"/>
          <w:sz w:val="20"/>
        </w:rPr>
        <w:t> </w:t>
      </w:r>
      <w:r>
        <w:rPr>
          <w:w w:val="110"/>
          <w:sz w:val="20"/>
        </w:rPr>
        <w:t>mejor</w:t>
      </w:r>
      <w:r>
        <w:rPr>
          <w:spacing w:val="9"/>
          <w:w w:val="110"/>
          <w:sz w:val="20"/>
        </w:rPr>
        <w:t> </w:t>
      </w:r>
      <w:r>
        <w:rPr>
          <w:w w:val="110"/>
          <w:sz w:val="20"/>
        </w:rPr>
        <w:t>aprovechamiento</w:t>
      </w:r>
      <w:r>
        <w:rPr>
          <w:spacing w:val="9"/>
          <w:w w:val="110"/>
          <w:sz w:val="20"/>
        </w:rPr>
        <w:t> </w:t>
      </w:r>
      <w:r>
        <w:rPr>
          <w:w w:val="110"/>
          <w:sz w:val="20"/>
        </w:rPr>
        <w:t>de</w:t>
      </w:r>
      <w:r>
        <w:rPr>
          <w:spacing w:val="7"/>
          <w:w w:val="110"/>
          <w:sz w:val="20"/>
        </w:rPr>
        <w:t> </w:t>
      </w:r>
      <w:r>
        <w:rPr>
          <w:w w:val="110"/>
          <w:sz w:val="20"/>
        </w:rPr>
        <w:t>los</w:t>
      </w:r>
      <w:r>
        <w:rPr>
          <w:spacing w:val="7"/>
          <w:w w:val="110"/>
          <w:sz w:val="20"/>
        </w:rPr>
        <w:t> </w:t>
      </w:r>
      <w:r>
        <w:rPr>
          <w:w w:val="110"/>
          <w:sz w:val="20"/>
        </w:rPr>
        <w:t>mismos;</w:t>
      </w:r>
    </w:p>
    <w:p>
      <w:pPr>
        <w:pStyle w:val="BodyText"/>
        <w:spacing w:before="2"/>
        <w:ind w:left="0"/>
      </w:pPr>
    </w:p>
    <w:p>
      <w:pPr>
        <w:pStyle w:val="ListParagraph"/>
        <w:numPr>
          <w:ilvl w:val="0"/>
          <w:numId w:val="208"/>
        </w:numPr>
        <w:tabs>
          <w:tab w:pos="1021" w:val="left" w:leader="none"/>
          <w:tab w:pos="1022" w:val="left" w:leader="none"/>
        </w:tabs>
        <w:spacing w:line="249" w:lineRule="auto" w:before="0" w:after="0"/>
        <w:ind w:left="1021" w:right="108" w:hanging="709"/>
        <w:jc w:val="both"/>
        <w:rPr>
          <w:sz w:val="20"/>
        </w:rPr>
      </w:pPr>
      <w:r>
        <w:rPr>
          <w:w w:val="110"/>
          <w:sz w:val="20"/>
        </w:rPr>
        <w:t>La reconversión productiva de zonas en las que se pueda atender de manera prioritaria a los productores en ellas localizados, cuando la degradación o exceso </w:t>
      </w:r>
      <w:r>
        <w:rPr>
          <w:spacing w:val="3"/>
          <w:w w:val="110"/>
          <w:sz w:val="20"/>
        </w:rPr>
        <w:t>de </w:t>
      </w:r>
      <w:r>
        <w:rPr>
          <w:w w:val="110"/>
          <w:sz w:val="20"/>
        </w:rPr>
        <w:t>explotación de  los  recursos así lo amerite, o cuando la localización regional de la producción respecto a los mercados no permita la sustentabilidad de la</w:t>
      </w:r>
      <w:r>
        <w:rPr>
          <w:spacing w:val="21"/>
          <w:w w:val="110"/>
          <w:sz w:val="20"/>
        </w:rPr>
        <w:t> </w:t>
      </w:r>
      <w:r>
        <w:rPr>
          <w:w w:val="110"/>
          <w:sz w:val="20"/>
        </w:rPr>
        <w:t>misma;</w:t>
      </w:r>
    </w:p>
    <w:p>
      <w:pPr>
        <w:pStyle w:val="BodyText"/>
        <w:spacing w:before="1"/>
        <w:ind w:left="0"/>
      </w:pPr>
    </w:p>
    <w:p>
      <w:pPr>
        <w:pStyle w:val="ListParagraph"/>
        <w:numPr>
          <w:ilvl w:val="0"/>
          <w:numId w:val="208"/>
        </w:numPr>
        <w:tabs>
          <w:tab w:pos="1022" w:val="left" w:leader="none"/>
        </w:tabs>
        <w:spacing w:line="249" w:lineRule="auto" w:before="0" w:after="0"/>
        <w:ind w:left="1021" w:right="108" w:hanging="709"/>
        <w:jc w:val="both"/>
        <w:rPr>
          <w:sz w:val="20"/>
        </w:rPr>
      </w:pPr>
      <w:r>
        <w:rPr>
          <w:w w:val="110"/>
          <w:sz w:val="20"/>
        </w:rPr>
        <w:t>Que los programas para la tecnificación del riego que realicen los diferentes ámbitos de gobierno den atención prioritaria a las regiones en las que se registre sobreexplotación de los acuíferos o degradación de la calidad de las aguas, en correspondencia con los compromisos   de organizaciones y productores de ajustar la explotación de los recursos en términos que garanticen la sustentabilidad de la</w:t>
      </w:r>
      <w:r>
        <w:rPr>
          <w:spacing w:val="2"/>
          <w:w w:val="110"/>
          <w:sz w:val="20"/>
        </w:rPr>
        <w:t> </w:t>
      </w:r>
      <w:r>
        <w:rPr>
          <w:w w:val="110"/>
          <w:sz w:val="20"/>
        </w:rPr>
        <w:t>producción;</w:t>
      </w:r>
    </w:p>
    <w:p>
      <w:pPr>
        <w:pStyle w:val="BodyText"/>
        <w:ind w:left="0"/>
      </w:pPr>
    </w:p>
    <w:p>
      <w:pPr>
        <w:pStyle w:val="ListParagraph"/>
        <w:numPr>
          <w:ilvl w:val="0"/>
          <w:numId w:val="208"/>
        </w:numPr>
        <w:tabs>
          <w:tab w:pos="1022" w:val="left" w:leader="none"/>
        </w:tabs>
        <w:spacing w:line="247" w:lineRule="auto" w:before="1" w:after="0"/>
        <w:ind w:left="1021" w:right="110" w:hanging="709"/>
        <w:jc w:val="both"/>
        <w:rPr>
          <w:sz w:val="20"/>
        </w:rPr>
      </w:pPr>
      <w:r>
        <w:rPr>
          <w:w w:val="110"/>
          <w:sz w:val="20"/>
        </w:rPr>
        <w:t>La erradicación del sistema de rosa, tumba y quema y de incendios inducidos para fines de explotación</w:t>
      </w:r>
      <w:r>
        <w:rPr>
          <w:spacing w:val="11"/>
          <w:w w:val="110"/>
          <w:sz w:val="20"/>
        </w:rPr>
        <w:t> </w:t>
      </w:r>
      <w:r>
        <w:rPr>
          <w:w w:val="110"/>
          <w:sz w:val="20"/>
        </w:rPr>
        <w:t>agropecuarias.</w:t>
      </w:r>
    </w:p>
    <w:p>
      <w:pPr>
        <w:pStyle w:val="BodyText"/>
        <w:spacing w:before="10"/>
        <w:ind w:left="0"/>
      </w:pPr>
    </w:p>
    <w:p>
      <w:pPr>
        <w:pStyle w:val="ListParagraph"/>
        <w:numPr>
          <w:ilvl w:val="0"/>
          <w:numId w:val="208"/>
        </w:numPr>
        <w:tabs>
          <w:tab w:pos="1022" w:val="left" w:leader="none"/>
        </w:tabs>
        <w:spacing w:line="249" w:lineRule="auto" w:before="0" w:after="0"/>
        <w:ind w:left="1021" w:right="111" w:hanging="709"/>
        <w:jc w:val="both"/>
        <w:rPr>
          <w:sz w:val="20"/>
        </w:rPr>
      </w:pPr>
      <w:r>
        <w:rPr>
          <w:w w:val="110"/>
          <w:sz w:val="20"/>
        </w:rPr>
        <w:t>Un modelo de agricultura sostenible, inclusiva y eficaz en el uso de los recursos, a través de la implementación de rotación, asociación de cultivos y cultivos múltiples que lleve a la adaptación de la</w:t>
      </w:r>
      <w:r>
        <w:rPr>
          <w:spacing w:val="31"/>
          <w:w w:val="110"/>
          <w:sz w:val="20"/>
        </w:rPr>
        <w:t> </w:t>
      </w:r>
      <w:r>
        <w:rPr>
          <w:w w:val="110"/>
          <w:sz w:val="20"/>
        </w:rPr>
        <w:t>agroecología.</w:t>
      </w:r>
    </w:p>
    <w:p>
      <w:pPr>
        <w:pStyle w:val="BodyText"/>
        <w:ind w:left="0"/>
        <w:rPr>
          <w:sz w:val="22"/>
        </w:rPr>
      </w:pPr>
    </w:p>
    <w:p>
      <w:pPr>
        <w:pStyle w:val="Heading1"/>
        <w:spacing w:before="167"/>
        <w:ind w:right="2008"/>
      </w:pPr>
      <w:r>
        <w:rPr/>
        <w:t>CAPITULO SEGUNDO</w:t>
      </w:r>
    </w:p>
    <w:p>
      <w:pPr>
        <w:spacing w:line="264" w:lineRule="exact" w:before="0"/>
        <w:ind w:left="2205" w:right="2008" w:firstLine="0"/>
        <w:jc w:val="center"/>
        <w:rPr>
          <w:rFonts w:ascii="TeX Gyre Bonum" w:hAnsi="TeX Gyre Bonum"/>
          <w:b/>
          <w:sz w:val="20"/>
        </w:rPr>
      </w:pPr>
      <w:r>
        <w:rPr>
          <w:rFonts w:ascii="TeX Gyre Bonum" w:hAnsi="TeX Gyre Bonum"/>
          <w:b/>
          <w:sz w:val="20"/>
        </w:rPr>
        <w:t>De la comercialización</w:t>
      </w:r>
    </w:p>
    <w:p>
      <w:pPr>
        <w:spacing w:before="179"/>
        <w:ind w:left="312" w:right="0" w:firstLine="0"/>
        <w:jc w:val="both"/>
        <w:rPr>
          <w:sz w:val="20"/>
        </w:rPr>
      </w:pPr>
      <w:r>
        <w:rPr>
          <w:rFonts w:ascii="TeX Gyre Bonum" w:hAnsi="TeX Gyre Bonum"/>
          <w:b/>
          <w:w w:val="110"/>
          <w:sz w:val="20"/>
        </w:rPr>
        <w:t>Artículo 9.8.- </w:t>
      </w:r>
      <w:r>
        <w:rPr>
          <w:w w:val="110"/>
          <w:sz w:val="20"/>
        </w:rPr>
        <w:t>La Secretaría del Campo impulsará:</w:t>
      </w:r>
    </w:p>
    <w:p>
      <w:pPr>
        <w:pStyle w:val="BodyText"/>
        <w:spacing w:before="8"/>
        <w:ind w:left="0"/>
        <w:rPr>
          <w:sz w:val="19"/>
        </w:rPr>
      </w:pPr>
    </w:p>
    <w:p>
      <w:pPr>
        <w:pStyle w:val="ListParagraph"/>
        <w:numPr>
          <w:ilvl w:val="0"/>
          <w:numId w:val="209"/>
        </w:numPr>
        <w:tabs>
          <w:tab w:pos="1021" w:val="left" w:leader="none"/>
          <w:tab w:pos="1022" w:val="left" w:leader="none"/>
        </w:tabs>
        <w:spacing w:line="249" w:lineRule="auto" w:before="0" w:after="0"/>
        <w:ind w:left="1021" w:right="112" w:hanging="709"/>
        <w:jc w:val="both"/>
        <w:rPr>
          <w:sz w:val="20"/>
        </w:rPr>
      </w:pPr>
      <w:r>
        <w:rPr>
          <w:w w:val="110"/>
          <w:sz w:val="20"/>
        </w:rPr>
        <w:t>La organización de los productores con el objeto de reducir costos de comercialización y acceder a los mercados</w:t>
      </w:r>
      <w:r>
        <w:rPr>
          <w:spacing w:val="22"/>
          <w:w w:val="110"/>
          <w:sz w:val="20"/>
        </w:rPr>
        <w:t> </w:t>
      </w:r>
      <w:r>
        <w:rPr>
          <w:w w:val="110"/>
          <w:sz w:val="20"/>
        </w:rPr>
        <w:t>en condiciones más competitivas;</w:t>
      </w:r>
    </w:p>
    <w:p>
      <w:pPr>
        <w:pStyle w:val="BodyText"/>
        <w:spacing w:before="5"/>
        <w:ind w:left="0"/>
      </w:pPr>
    </w:p>
    <w:p>
      <w:pPr>
        <w:pStyle w:val="ListParagraph"/>
        <w:numPr>
          <w:ilvl w:val="0"/>
          <w:numId w:val="209"/>
        </w:numPr>
        <w:tabs>
          <w:tab w:pos="1021" w:val="left" w:leader="none"/>
          <w:tab w:pos="1022" w:val="left" w:leader="none"/>
        </w:tabs>
        <w:spacing w:line="247" w:lineRule="auto" w:before="1" w:after="0"/>
        <w:ind w:left="1021" w:right="113" w:hanging="709"/>
        <w:jc w:val="both"/>
        <w:rPr>
          <w:sz w:val="20"/>
        </w:rPr>
      </w:pPr>
      <w:r>
        <w:rPr>
          <w:w w:val="110"/>
          <w:sz w:val="20"/>
        </w:rPr>
        <w:t>El cumplimiento de normas relativas a la calidad e inocuidad de sus  productos  y  subproductos agropecuarios, de la acuacultura, apicultura y el agave para facilitar su comercialización.</w:t>
      </w:r>
    </w:p>
    <w:p>
      <w:pPr>
        <w:pStyle w:val="BodyText"/>
        <w:spacing w:before="8"/>
        <w:ind w:left="0"/>
      </w:pPr>
    </w:p>
    <w:p>
      <w:pPr>
        <w:pStyle w:val="ListParagraph"/>
        <w:numPr>
          <w:ilvl w:val="0"/>
          <w:numId w:val="209"/>
        </w:numPr>
        <w:tabs>
          <w:tab w:pos="1019" w:val="left" w:leader="none"/>
        </w:tabs>
        <w:spacing w:line="249" w:lineRule="auto" w:before="1" w:after="0"/>
        <w:ind w:left="1018" w:right="112" w:hanging="707"/>
        <w:jc w:val="both"/>
        <w:rPr>
          <w:sz w:val="20"/>
        </w:rPr>
      </w:pPr>
      <w:r>
        <w:rPr>
          <w:w w:val="110"/>
          <w:sz w:val="20"/>
        </w:rPr>
        <w:t>La certificación de origen de los productos y subproductos agropecuarios, de la acuacultura, apicultura y el</w:t>
      </w:r>
      <w:r>
        <w:rPr>
          <w:spacing w:val="34"/>
          <w:w w:val="110"/>
          <w:sz w:val="20"/>
        </w:rPr>
        <w:t> </w:t>
      </w:r>
      <w:r>
        <w:rPr>
          <w:w w:val="110"/>
          <w:sz w:val="20"/>
        </w:rPr>
        <w:t>agave.</w:t>
      </w:r>
    </w:p>
    <w:p>
      <w:pPr>
        <w:spacing w:after="0" w:line="249"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09"/>
        </w:numPr>
        <w:tabs>
          <w:tab w:pos="1022" w:val="left" w:leader="none"/>
        </w:tabs>
        <w:spacing w:line="247" w:lineRule="auto" w:before="104" w:after="0"/>
        <w:ind w:left="1021" w:right="112" w:hanging="709"/>
        <w:jc w:val="both"/>
        <w:rPr>
          <w:sz w:val="20"/>
        </w:rPr>
      </w:pPr>
      <w:r>
        <w:rPr>
          <w:w w:val="110"/>
          <w:sz w:val="20"/>
        </w:rPr>
        <w:t>El establecimiento de servicios de consultoría, asesoría e información para la ubicación de mercados y oportunidades específicas de exportación, así como en materia de comercio  exterior y tratados comerciales, sin perjuicio de que la Secretaría del Campo pueda prestar directamente estos</w:t>
      </w:r>
      <w:r>
        <w:rPr>
          <w:spacing w:val="19"/>
          <w:w w:val="110"/>
          <w:sz w:val="20"/>
        </w:rPr>
        <w:t> </w:t>
      </w:r>
      <w:r>
        <w:rPr>
          <w:w w:val="110"/>
          <w:sz w:val="20"/>
        </w:rPr>
        <w:t>servicios;</w:t>
      </w:r>
    </w:p>
    <w:p>
      <w:pPr>
        <w:pStyle w:val="BodyText"/>
        <w:spacing w:before="10"/>
        <w:ind w:left="0"/>
      </w:pPr>
    </w:p>
    <w:p>
      <w:pPr>
        <w:pStyle w:val="ListParagraph"/>
        <w:numPr>
          <w:ilvl w:val="0"/>
          <w:numId w:val="209"/>
        </w:numPr>
        <w:tabs>
          <w:tab w:pos="1021" w:val="left" w:leader="none"/>
          <w:tab w:pos="1022" w:val="left" w:leader="none"/>
        </w:tabs>
        <w:spacing w:line="240" w:lineRule="auto" w:before="0" w:after="0"/>
        <w:ind w:left="1021" w:right="0" w:hanging="710"/>
        <w:jc w:val="left"/>
        <w:rPr>
          <w:sz w:val="20"/>
        </w:rPr>
      </w:pPr>
      <w:r>
        <w:rPr>
          <w:w w:val="110"/>
          <w:sz w:val="20"/>
        </w:rPr>
        <w:t>La</w:t>
      </w:r>
      <w:r>
        <w:rPr>
          <w:spacing w:val="8"/>
          <w:w w:val="110"/>
          <w:sz w:val="20"/>
        </w:rPr>
        <w:t> </w:t>
      </w:r>
      <w:r>
        <w:rPr>
          <w:w w:val="110"/>
          <w:sz w:val="20"/>
        </w:rPr>
        <w:t>adopción</w:t>
      </w:r>
      <w:r>
        <w:rPr>
          <w:spacing w:val="9"/>
          <w:w w:val="110"/>
          <w:sz w:val="20"/>
        </w:rPr>
        <w:t> </w:t>
      </w:r>
      <w:r>
        <w:rPr>
          <w:w w:val="110"/>
          <w:sz w:val="20"/>
        </w:rPr>
        <w:t>de</w:t>
      </w:r>
      <w:r>
        <w:rPr>
          <w:spacing w:val="8"/>
          <w:w w:val="110"/>
          <w:sz w:val="20"/>
        </w:rPr>
        <w:t> </w:t>
      </w:r>
      <w:r>
        <w:rPr>
          <w:w w:val="110"/>
          <w:sz w:val="20"/>
        </w:rPr>
        <w:t>esquemas</w:t>
      </w:r>
      <w:r>
        <w:rPr>
          <w:spacing w:val="8"/>
          <w:w w:val="110"/>
          <w:sz w:val="20"/>
        </w:rPr>
        <w:t> </w:t>
      </w:r>
      <w:r>
        <w:rPr>
          <w:w w:val="110"/>
          <w:sz w:val="20"/>
        </w:rPr>
        <w:t>modernos</w:t>
      </w:r>
      <w:r>
        <w:rPr>
          <w:spacing w:val="8"/>
          <w:w w:val="110"/>
          <w:sz w:val="20"/>
        </w:rPr>
        <w:t> </w:t>
      </w:r>
      <w:r>
        <w:rPr>
          <w:w w:val="110"/>
          <w:sz w:val="20"/>
        </w:rPr>
        <w:t>de</w:t>
      </w:r>
      <w:r>
        <w:rPr>
          <w:spacing w:val="8"/>
          <w:w w:val="110"/>
          <w:sz w:val="20"/>
        </w:rPr>
        <w:t> </w:t>
      </w:r>
      <w:r>
        <w:rPr>
          <w:w w:val="110"/>
          <w:sz w:val="20"/>
        </w:rPr>
        <w:t>acopio,</w:t>
      </w:r>
      <w:r>
        <w:rPr>
          <w:spacing w:val="10"/>
          <w:w w:val="110"/>
          <w:sz w:val="20"/>
        </w:rPr>
        <w:t> </w:t>
      </w:r>
      <w:r>
        <w:rPr>
          <w:w w:val="110"/>
          <w:sz w:val="20"/>
        </w:rPr>
        <w:t>distribución</w:t>
      </w:r>
      <w:r>
        <w:rPr>
          <w:spacing w:val="9"/>
          <w:w w:val="110"/>
          <w:sz w:val="20"/>
        </w:rPr>
        <w:t> </w:t>
      </w:r>
      <w:r>
        <w:rPr>
          <w:w w:val="110"/>
          <w:sz w:val="20"/>
        </w:rPr>
        <w:t>y</w:t>
      </w:r>
      <w:r>
        <w:rPr>
          <w:spacing w:val="9"/>
          <w:w w:val="110"/>
          <w:sz w:val="20"/>
        </w:rPr>
        <w:t> </w:t>
      </w:r>
      <w:r>
        <w:rPr>
          <w:w w:val="110"/>
          <w:sz w:val="20"/>
        </w:rPr>
        <w:t>comercialización;</w:t>
      </w:r>
    </w:p>
    <w:p>
      <w:pPr>
        <w:pStyle w:val="BodyText"/>
        <w:spacing w:before="2"/>
        <w:ind w:left="0"/>
        <w:rPr>
          <w:sz w:val="21"/>
        </w:rPr>
      </w:pPr>
    </w:p>
    <w:p>
      <w:pPr>
        <w:pStyle w:val="ListParagraph"/>
        <w:numPr>
          <w:ilvl w:val="0"/>
          <w:numId w:val="209"/>
        </w:numPr>
        <w:tabs>
          <w:tab w:pos="1022" w:val="left" w:leader="none"/>
        </w:tabs>
        <w:spacing w:line="249" w:lineRule="auto" w:before="0" w:after="0"/>
        <w:ind w:left="1021" w:right="112" w:hanging="709"/>
        <w:jc w:val="both"/>
        <w:rPr>
          <w:sz w:val="20"/>
        </w:rPr>
      </w:pPr>
      <w:r>
        <w:rPr>
          <w:w w:val="110"/>
          <w:sz w:val="20"/>
        </w:rPr>
        <w:t>La formación y capacitación de árbitros, así como  la constitución de unidades de arbitraje  para dar certidumbre respecto de las transacciones en materia agropecuaria, de  la  acuacultura, apicultura y el</w:t>
      </w:r>
      <w:r>
        <w:rPr>
          <w:spacing w:val="46"/>
          <w:w w:val="110"/>
          <w:sz w:val="20"/>
        </w:rPr>
        <w:t> </w:t>
      </w:r>
      <w:r>
        <w:rPr>
          <w:w w:val="110"/>
          <w:sz w:val="20"/>
        </w:rPr>
        <w:t>agave.</w:t>
      </w:r>
    </w:p>
    <w:p>
      <w:pPr>
        <w:pStyle w:val="BodyText"/>
        <w:spacing w:before="5"/>
        <w:ind w:left="0"/>
      </w:pPr>
    </w:p>
    <w:p>
      <w:pPr>
        <w:pStyle w:val="ListParagraph"/>
        <w:numPr>
          <w:ilvl w:val="0"/>
          <w:numId w:val="209"/>
        </w:numPr>
        <w:tabs>
          <w:tab w:pos="1022" w:val="left" w:leader="none"/>
        </w:tabs>
        <w:spacing w:line="249" w:lineRule="auto" w:before="0" w:after="0"/>
        <w:ind w:left="1021" w:right="113" w:hanging="709"/>
        <w:jc w:val="both"/>
        <w:rPr>
          <w:sz w:val="20"/>
        </w:rPr>
      </w:pPr>
      <w:r>
        <w:rPr>
          <w:w w:val="110"/>
          <w:sz w:val="20"/>
        </w:rPr>
        <w:t>La integración de cadenas productivas, y mecanismos que permitan la obtención de financiamientos con tasas preferenciales, en materia</w:t>
      </w:r>
      <w:r>
        <w:rPr>
          <w:spacing w:val="19"/>
          <w:w w:val="110"/>
          <w:sz w:val="20"/>
        </w:rPr>
        <w:t> </w:t>
      </w:r>
      <w:r>
        <w:rPr>
          <w:w w:val="110"/>
          <w:sz w:val="20"/>
        </w:rPr>
        <w:t>de comercialización.</w:t>
      </w:r>
    </w:p>
    <w:p>
      <w:pPr>
        <w:pStyle w:val="BodyText"/>
        <w:spacing w:before="4"/>
        <w:ind w:left="0"/>
      </w:pPr>
    </w:p>
    <w:p>
      <w:pPr>
        <w:pStyle w:val="ListParagraph"/>
        <w:numPr>
          <w:ilvl w:val="0"/>
          <w:numId w:val="209"/>
        </w:numPr>
        <w:tabs>
          <w:tab w:pos="1022" w:val="left" w:leader="none"/>
        </w:tabs>
        <w:spacing w:line="247" w:lineRule="auto" w:before="0" w:after="0"/>
        <w:ind w:left="1021" w:right="114" w:hanging="709"/>
        <w:jc w:val="both"/>
        <w:rPr>
          <w:sz w:val="20"/>
        </w:rPr>
      </w:pPr>
      <w:r>
        <w:rPr>
          <w:w w:val="110"/>
          <w:sz w:val="20"/>
        </w:rPr>
        <w:t>La certificación en la calidad, inocuidad y producción orgánica de los productos y  subproductos</w:t>
      </w:r>
      <w:r>
        <w:rPr>
          <w:spacing w:val="11"/>
          <w:w w:val="110"/>
          <w:sz w:val="20"/>
        </w:rPr>
        <w:t> </w:t>
      </w:r>
      <w:r>
        <w:rPr>
          <w:w w:val="110"/>
          <w:sz w:val="20"/>
        </w:rPr>
        <w:t>agropecuarios,</w:t>
      </w:r>
      <w:r>
        <w:rPr>
          <w:spacing w:val="13"/>
          <w:w w:val="110"/>
          <w:sz w:val="20"/>
        </w:rPr>
        <w:t> </w:t>
      </w:r>
      <w:r>
        <w:rPr>
          <w:w w:val="110"/>
          <w:sz w:val="20"/>
        </w:rPr>
        <w:t>de</w:t>
      </w:r>
      <w:r>
        <w:rPr>
          <w:spacing w:val="11"/>
          <w:w w:val="110"/>
          <w:sz w:val="20"/>
        </w:rPr>
        <w:t> </w:t>
      </w:r>
      <w:r>
        <w:rPr>
          <w:w w:val="110"/>
          <w:sz w:val="20"/>
        </w:rPr>
        <w:t>la</w:t>
      </w:r>
      <w:r>
        <w:rPr>
          <w:spacing w:val="13"/>
          <w:w w:val="110"/>
          <w:sz w:val="20"/>
        </w:rPr>
        <w:t> </w:t>
      </w:r>
      <w:r>
        <w:rPr>
          <w:w w:val="110"/>
          <w:sz w:val="20"/>
        </w:rPr>
        <w:t>acuacultura,</w:t>
      </w:r>
      <w:r>
        <w:rPr>
          <w:spacing w:val="13"/>
          <w:w w:val="110"/>
          <w:sz w:val="20"/>
        </w:rPr>
        <w:t> </w:t>
      </w:r>
      <w:r>
        <w:rPr>
          <w:w w:val="110"/>
          <w:sz w:val="20"/>
        </w:rPr>
        <w:t>apicultura</w:t>
      </w:r>
      <w:r>
        <w:rPr>
          <w:spacing w:val="12"/>
          <w:w w:val="110"/>
          <w:sz w:val="20"/>
        </w:rPr>
        <w:t> </w:t>
      </w:r>
      <w:r>
        <w:rPr>
          <w:w w:val="110"/>
          <w:sz w:val="20"/>
        </w:rPr>
        <w:t>y</w:t>
      </w:r>
      <w:r>
        <w:rPr>
          <w:spacing w:val="13"/>
          <w:w w:val="110"/>
          <w:sz w:val="20"/>
        </w:rPr>
        <w:t> </w:t>
      </w:r>
      <w:r>
        <w:rPr>
          <w:w w:val="110"/>
          <w:sz w:val="20"/>
        </w:rPr>
        <w:t>el</w:t>
      </w:r>
      <w:r>
        <w:rPr>
          <w:spacing w:val="13"/>
          <w:w w:val="110"/>
          <w:sz w:val="20"/>
        </w:rPr>
        <w:t> </w:t>
      </w:r>
      <w:r>
        <w:rPr>
          <w:w w:val="110"/>
          <w:sz w:val="20"/>
        </w:rPr>
        <w:t>agave.</w:t>
      </w:r>
    </w:p>
    <w:p>
      <w:pPr>
        <w:pStyle w:val="BodyText"/>
        <w:ind w:left="0"/>
        <w:rPr>
          <w:sz w:val="22"/>
        </w:rPr>
      </w:pPr>
    </w:p>
    <w:p>
      <w:pPr>
        <w:pStyle w:val="Heading1"/>
        <w:spacing w:line="262" w:lineRule="exact" w:before="175"/>
        <w:ind w:right="2009"/>
      </w:pPr>
      <w:r>
        <w:rPr/>
        <w:t>CAPITULO TERCERO</w:t>
      </w:r>
    </w:p>
    <w:p>
      <w:pPr>
        <w:spacing w:line="194" w:lineRule="auto" w:before="15"/>
        <w:ind w:left="3528" w:right="3332" w:firstLine="0"/>
        <w:jc w:val="center"/>
        <w:rPr>
          <w:rFonts w:ascii="TeX Gyre Bonum" w:hAnsi="TeX Gyre Bonum"/>
          <w:b/>
          <w:sz w:val="20"/>
        </w:rPr>
      </w:pPr>
      <w:r>
        <w:rPr>
          <w:rFonts w:ascii="TeX Gyre Bonum" w:hAnsi="TeX Gyre Bonum"/>
          <w:b/>
          <w:sz w:val="20"/>
        </w:rPr>
        <w:t>De la investigación, transferencia de tecnología y capacitación</w:t>
      </w:r>
    </w:p>
    <w:p>
      <w:pPr>
        <w:spacing w:line="263" w:lineRule="exact" w:before="189"/>
        <w:ind w:left="2205" w:right="2010" w:firstLine="0"/>
        <w:jc w:val="center"/>
        <w:rPr>
          <w:rFonts w:ascii="TeX Gyre Bonum" w:hAnsi="TeX Gyre Bonum"/>
          <w:b/>
          <w:sz w:val="20"/>
        </w:rPr>
      </w:pPr>
      <w:r>
        <w:rPr>
          <w:rFonts w:ascii="TeX Gyre Bonum" w:hAnsi="TeX Gyre Bonum"/>
          <w:b/>
          <w:sz w:val="20"/>
        </w:rPr>
        <w:t>SECCIÓN PRIMERA</w:t>
      </w:r>
    </w:p>
    <w:p>
      <w:pPr>
        <w:spacing w:line="263" w:lineRule="exact" w:before="0"/>
        <w:ind w:left="2199" w:right="2010" w:firstLine="0"/>
        <w:jc w:val="center"/>
        <w:rPr>
          <w:rFonts w:ascii="TeX Gyre Bonum" w:hAnsi="TeX Gyre Bonum"/>
          <w:b/>
          <w:sz w:val="20"/>
        </w:rPr>
      </w:pPr>
      <w:r>
        <w:rPr>
          <w:rFonts w:ascii="TeX Gyre Bonum" w:hAnsi="TeX Gyre Bonum"/>
          <w:b/>
          <w:sz w:val="20"/>
        </w:rPr>
        <w:t>De las facultades de la Secretaría del Campo</w:t>
      </w:r>
    </w:p>
    <w:p>
      <w:pPr>
        <w:spacing w:before="176"/>
        <w:ind w:left="312" w:right="0" w:firstLine="0"/>
        <w:jc w:val="left"/>
        <w:rPr>
          <w:sz w:val="20"/>
        </w:rPr>
      </w:pPr>
      <w:r>
        <w:rPr>
          <w:rFonts w:ascii="TeX Gyre Bonum" w:hAnsi="TeX Gyre Bonum"/>
          <w:b/>
          <w:w w:val="105"/>
          <w:sz w:val="20"/>
        </w:rPr>
        <w:t>Artículo 9.9.- </w:t>
      </w:r>
      <w:r>
        <w:rPr>
          <w:w w:val="105"/>
          <w:sz w:val="20"/>
        </w:rPr>
        <w:t>La Secretaría del Campo promoverá:</w:t>
      </w:r>
    </w:p>
    <w:p>
      <w:pPr>
        <w:pStyle w:val="BodyText"/>
        <w:spacing w:before="10"/>
        <w:ind w:left="0"/>
        <w:rPr>
          <w:sz w:val="19"/>
        </w:rPr>
      </w:pPr>
    </w:p>
    <w:p>
      <w:pPr>
        <w:pStyle w:val="ListParagraph"/>
        <w:numPr>
          <w:ilvl w:val="0"/>
          <w:numId w:val="210"/>
        </w:numPr>
        <w:tabs>
          <w:tab w:pos="1021" w:val="left" w:leader="none"/>
          <w:tab w:pos="1022" w:val="left" w:leader="none"/>
        </w:tabs>
        <w:spacing w:line="249" w:lineRule="auto" w:before="0" w:after="0"/>
        <w:ind w:left="1021" w:right="107" w:hanging="709"/>
        <w:jc w:val="both"/>
        <w:rPr>
          <w:sz w:val="20"/>
        </w:rPr>
      </w:pPr>
      <w:r>
        <w:rPr>
          <w:w w:val="110"/>
          <w:sz w:val="20"/>
        </w:rPr>
        <w:t>Proyectos de investigación científica y desarrollo tecnológico en materia agropecuaria, de la acuacultura, apicultura, el agave e investigación de la simbiosis  de  cultivos  para  su asociación, cultivos múltiples y</w:t>
      </w:r>
      <w:r>
        <w:rPr>
          <w:spacing w:val="44"/>
          <w:w w:val="110"/>
          <w:sz w:val="20"/>
        </w:rPr>
        <w:t> </w:t>
      </w:r>
      <w:r>
        <w:rPr>
          <w:w w:val="110"/>
          <w:sz w:val="20"/>
        </w:rPr>
        <w:t>rotación.</w:t>
      </w:r>
    </w:p>
    <w:p>
      <w:pPr>
        <w:pStyle w:val="BodyText"/>
        <w:spacing w:before="2"/>
        <w:ind w:left="0"/>
      </w:pPr>
    </w:p>
    <w:p>
      <w:pPr>
        <w:pStyle w:val="ListParagraph"/>
        <w:numPr>
          <w:ilvl w:val="0"/>
          <w:numId w:val="210"/>
        </w:numPr>
        <w:tabs>
          <w:tab w:pos="1021" w:val="left" w:leader="none"/>
          <w:tab w:pos="1022" w:val="left" w:leader="none"/>
        </w:tabs>
        <w:spacing w:line="249" w:lineRule="auto" w:before="0" w:after="0"/>
        <w:ind w:left="1021" w:right="114" w:hanging="709"/>
        <w:jc w:val="both"/>
        <w:rPr>
          <w:sz w:val="20"/>
        </w:rPr>
      </w:pPr>
      <w:r>
        <w:rPr>
          <w:w w:val="110"/>
          <w:sz w:val="20"/>
        </w:rPr>
        <w:t>Que la realización de la investigación y desarrollo tecnológico sea de  carácter  multidisciplinario e interinstitucional considerando, además, su vinculación con  las prioridades</w:t>
      </w:r>
      <w:r>
        <w:rPr>
          <w:spacing w:val="10"/>
          <w:w w:val="110"/>
          <w:sz w:val="20"/>
        </w:rPr>
        <w:t> </w:t>
      </w:r>
      <w:r>
        <w:rPr>
          <w:w w:val="110"/>
          <w:sz w:val="20"/>
        </w:rPr>
        <w:t>que</w:t>
      </w:r>
      <w:r>
        <w:rPr>
          <w:spacing w:val="10"/>
          <w:w w:val="110"/>
          <w:sz w:val="20"/>
        </w:rPr>
        <w:t> </w:t>
      </w:r>
      <w:r>
        <w:rPr>
          <w:w w:val="110"/>
          <w:sz w:val="20"/>
        </w:rPr>
        <w:t>demande</w:t>
      </w:r>
      <w:r>
        <w:rPr>
          <w:spacing w:val="10"/>
          <w:w w:val="110"/>
          <w:sz w:val="20"/>
        </w:rPr>
        <w:t> </w:t>
      </w:r>
      <w:r>
        <w:rPr>
          <w:w w:val="110"/>
          <w:sz w:val="20"/>
        </w:rPr>
        <w:t>el</w:t>
      </w:r>
      <w:r>
        <w:rPr>
          <w:spacing w:val="11"/>
          <w:w w:val="110"/>
          <w:sz w:val="20"/>
        </w:rPr>
        <w:t> </w:t>
      </w:r>
      <w:r>
        <w:rPr>
          <w:w w:val="110"/>
          <w:sz w:val="20"/>
        </w:rPr>
        <w:t>sector</w:t>
      </w:r>
      <w:r>
        <w:rPr>
          <w:spacing w:val="12"/>
          <w:w w:val="110"/>
          <w:sz w:val="20"/>
        </w:rPr>
        <w:t> </w:t>
      </w:r>
      <w:r>
        <w:rPr>
          <w:w w:val="110"/>
          <w:sz w:val="20"/>
        </w:rPr>
        <w:t>agropecuario,</w:t>
      </w:r>
      <w:r>
        <w:rPr>
          <w:spacing w:val="9"/>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acuacultura,</w:t>
      </w:r>
      <w:r>
        <w:rPr>
          <w:spacing w:val="11"/>
          <w:w w:val="110"/>
          <w:sz w:val="20"/>
        </w:rPr>
        <w:t> </w:t>
      </w:r>
      <w:r>
        <w:rPr>
          <w:w w:val="110"/>
          <w:sz w:val="20"/>
        </w:rPr>
        <w:t>apicultura</w:t>
      </w:r>
      <w:r>
        <w:rPr>
          <w:spacing w:val="11"/>
          <w:w w:val="110"/>
          <w:sz w:val="20"/>
        </w:rPr>
        <w:t> </w:t>
      </w:r>
      <w:r>
        <w:rPr>
          <w:w w:val="110"/>
          <w:sz w:val="20"/>
        </w:rPr>
        <w:t>y</w:t>
      </w:r>
      <w:r>
        <w:rPr>
          <w:spacing w:val="11"/>
          <w:w w:val="110"/>
          <w:sz w:val="20"/>
        </w:rPr>
        <w:t> </w:t>
      </w:r>
      <w:r>
        <w:rPr>
          <w:w w:val="110"/>
          <w:sz w:val="20"/>
        </w:rPr>
        <w:t>el</w:t>
      </w:r>
      <w:r>
        <w:rPr>
          <w:spacing w:val="18"/>
          <w:w w:val="110"/>
          <w:sz w:val="20"/>
        </w:rPr>
        <w:t> </w:t>
      </w:r>
      <w:r>
        <w:rPr>
          <w:w w:val="110"/>
          <w:sz w:val="20"/>
        </w:rPr>
        <w:t>agave.</w:t>
      </w:r>
    </w:p>
    <w:p>
      <w:pPr>
        <w:pStyle w:val="BodyText"/>
        <w:spacing w:before="5"/>
        <w:ind w:left="0"/>
      </w:pPr>
    </w:p>
    <w:p>
      <w:pPr>
        <w:pStyle w:val="ListParagraph"/>
        <w:numPr>
          <w:ilvl w:val="0"/>
          <w:numId w:val="210"/>
        </w:numPr>
        <w:tabs>
          <w:tab w:pos="1022" w:val="left" w:leader="none"/>
        </w:tabs>
        <w:spacing w:line="247" w:lineRule="auto" w:before="0" w:after="0"/>
        <w:ind w:left="1021" w:right="115" w:hanging="709"/>
        <w:jc w:val="both"/>
        <w:rPr>
          <w:sz w:val="20"/>
        </w:rPr>
      </w:pPr>
      <w:r>
        <w:rPr>
          <w:w w:val="110"/>
          <w:sz w:val="20"/>
        </w:rPr>
        <w:t>La creación, desarrollo y vinculación de agrupaciones, patronatos, fundaciones, institutos y fideicomisos que impulsen la investigación y desarrollo tecnológico de las áreas agropecuarias, de</w:t>
      </w:r>
      <w:r>
        <w:rPr>
          <w:spacing w:val="10"/>
          <w:w w:val="110"/>
          <w:sz w:val="20"/>
        </w:rPr>
        <w:t> </w:t>
      </w:r>
      <w:r>
        <w:rPr>
          <w:w w:val="110"/>
          <w:sz w:val="20"/>
        </w:rPr>
        <w:t>la</w:t>
      </w:r>
      <w:r>
        <w:rPr>
          <w:spacing w:val="12"/>
          <w:w w:val="110"/>
          <w:sz w:val="20"/>
        </w:rPr>
        <w:t> </w:t>
      </w:r>
      <w:r>
        <w:rPr>
          <w:w w:val="110"/>
          <w:sz w:val="20"/>
        </w:rPr>
        <w:t>acuacultura,</w:t>
      </w:r>
      <w:r>
        <w:rPr>
          <w:spacing w:val="12"/>
          <w:w w:val="110"/>
          <w:sz w:val="20"/>
        </w:rPr>
        <w:t> </w:t>
      </w:r>
      <w:r>
        <w:rPr>
          <w:w w:val="110"/>
          <w:sz w:val="20"/>
        </w:rPr>
        <w:t>apicultura</w:t>
      </w:r>
      <w:r>
        <w:rPr>
          <w:spacing w:val="12"/>
          <w:w w:val="110"/>
          <w:sz w:val="20"/>
        </w:rPr>
        <w:t> </w:t>
      </w:r>
      <w:r>
        <w:rPr>
          <w:w w:val="110"/>
          <w:sz w:val="20"/>
        </w:rPr>
        <w:t>y</w:t>
      </w:r>
      <w:r>
        <w:rPr>
          <w:spacing w:val="12"/>
          <w:w w:val="110"/>
          <w:sz w:val="20"/>
        </w:rPr>
        <w:t> </w:t>
      </w:r>
      <w:r>
        <w:rPr>
          <w:w w:val="110"/>
          <w:sz w:val="20"/>
        </w:rPr>
        <w:t>el</w:t>
      </w:r>
      <w:r>
        <w:rPr>
          <w:spacing w:val="12"/>
          <w:w w:val="110"/>
          <w:sz w:val="20"/>
        </w:rPr>
        <w:t> </w:t>
      </w:r>
      <w:r>
        <w:rPr>
          <w:w w:val="110"/>
          <w:sz w:val="20"/>
        </w:rPr>
        <w:t>agave</w:t>
      </w:r>
      <w:r>
        <w:rPr>
          <w:spacing w:val="10"/>
          <w:w w:val="110"/>
          <w:sz w:val="20"/>
        </w:rPr>
        <w:t> </w:t>
      </w:r>
      <w:r>
        <w:rPr>
          <w:w w:val="110"/>
          <w:sz w:val="20"/>
        </w:rPr>
        <w:t>en</w:t>
      </w:r>
      <w:r>
        <w:rPr>
          <w:spacing w:val="12"/>
          <w:w w:val="110"/>
          <w:sz w:val="20"/>
        </w:rPr>
        <w:t> </w:t>
      </w:r>
      <w:r>
        <w:rPr>
          <w:w w:val="110"/>
          <w:sz w:val="20"/>
        </w:rPr>
        <w:t>la</w:t>
      </w:r>
      <w:r>
        <w:rPr>
          <w:spacing w:val="12"/>
          <w:w w:val="110"/>
          <w:sz w:val="20"/>
        </w:rPr>
        <w:t> </w:t>
      </w:r>
      <w:r>
        <w:rPr>
          <w:w w:val="110"/>
          <w:sz w:val="20"/>
        </w:rPr>
        <w:t>Entidad.</w:t>
      </w:r>
    </w:p>
    <w:p>
      <w:pPr>
        <w:pStyle w:val="BodyText"/>
        <w:spacing w:before="9"/>
        <w:ind w:left="0"/>
      </w:pPr>
    </w:p>
    <w:p>
      <w:pPr>
        <w:pStyle w:val="ListParagraph"/>
        <w:numPr>
          <w:ilvl w:val="0"/>
          <w:numId w:val="210"/>
        </w:numPr>
        <w:tabs>
          <w:tab w:pos="1022" w:val="left" w:leader="none"/>
        </w:tabs>
        <w:spacing w:line="249" w:lineRule="auto" w:before="0" w:after="0"/>
        <w:ind w:left="1021" w:right="109" w:hanging="709"/>
        <w:jc w:val="both"/>
        <w:rPr>
          <w:sz w:val="20"/>
        </w:rPr>
      </w:pPr>
      <w:r>
        <w:rPr>
          <w:w w:val="110"/>
          <w:sz w:val="20"/>
        </w:rPr>
        <w:t>Acciones de demostración y capacitación teórico-práctica a productores y técnicos de los resultados de la</w:t>
      </w:r>
      <w:r>
        <w:rPr>
          <w:spacing w:val="33"/>
          <w:w w:val="110"/>
          <w:sz w:val="20"/>
        </w:rPr>
        <w:t> </w:t>
      </w:r>
      <w:r>
        <w:rPr>
          <w:w w:val="110"/>
          <w:sz w:val="20"/>
        </w:rPr>
        <w:t>investigación;</w:t>
      </w:r>
    </w:p>
    <w:p>
      <w:pPr>
        <w:pStyle w:val="BodyText"/>
        <w:spacing w:before="3"/>
        <w:ind w:left="0"/>
      </w:pPr>
    </w:p>
    <w:p>
      <w:pPr>
        <w:pStyle w:val="ListParagraph"/>
        <w:numPr>
          <w:ilvl w:val="0"/>
          <w:numId w:val="210"/>
        </w:numPr>
        <w:tabs>
          <w:tab w:pos="1022" w:val="left" w:leader="none"/>
        </w:tabs>
        <w:spacing w:line="249" w:lineRule="auto" w:before="0" w:after="0"/>
        <w:ind w:left="1021" w:right="114" w:hanging="709"/>
        <w:jc w:val="both"/>
        <w:rPr>
          <w:sz w:val="20"/>
        </w:rPr>
      </w:pPr>
      <w:r>
        <w:rPr>
          <w:w w:val="110"/>
          <w:sz w:val="20"/>
        </w:rPr>
        <w:t>La educación, capacitación, asistencia técnica y difusión de tecnología, en las materias de este Libro,</w:t>
      </w:r>
      <w:r>
        <w:rPr>
          <w:spacing w:val="8"/>
          <w:w w:val="110"/>
          <w:sz w:val="20"/>
        </w:rPr>
        <w:t> </w:t>
      </w:r>
      <w:r>
        <w:rPr>
          <w:w w:val="110"/>
          <w:sz w:val="20"/>
        </w:rPr>
        <w:t>para</w:t>
      </w:r>
      <w:r>
        <w:rPr>
          <w:spacing w:val="11"/>
          <w:w w:val="110"/>
          <w:sz w:val="20"/>
        </w:rPr>
        <w:t> </w:t>
      </w:r>
      <w:r>
        <w:rPr>
          <w:w w:val="110"/>
          <w:sz w:val="20"/>
        </w:rPr>
        <w:t>que</w:t>
      </w:r>
      <w:r>
        <w:rPr>
          <w:spacing w:val="10"/>
          <w:w w:val="110"/>
          <w:sz w:val="20"/>
        </w:rPr>
        <w:t> </w:t>
      </w:r>
      <w:r>
        <w:rPr>
          <w:w w:val="110"/>
          <w:sz w:val="20"/>
        </w:rPr>
        <w:t>tengan</w:t>
      </w:r>
      <w:r>
        <w:rPr>
          <w:spacing w:val="11"/>
          <w:w w:val="110"/>
          <w:sz w:val="20"/>
        </w:rPr>
        <w:t> </w:t>
      </w:r>
      <w:r>
        <w:rPr>
          <w:w w:val="110"/>
          <w:sz w:val="20"/>
        </w:rPr>
        <w:t>un</w:t>
      </w:r>
      <w:r>
        <w:rPr>
          <w:spacing w:val="11"/>
          <w:w w:val="110"/>
          <w:sz w:val="20"/>
        </w:rPr>
        <w:t> </w:t>
      </w:r>
      <w:r>
        <w:rPr>
          <w:w w:val="110"/>
          <w:sz w:val="20"/>
        </w:rPr>
        <w:t>carácter</w:t>
      </w:r>
      <w:r>
        <w:rPr>
          <w:spacing w:val="11"/>
          <w:w w:val="110"/>
          <w:sz w:val="20"/>
        </w:rPr>
        <w:t> </w:t>
      </w:r>
      <w:r>
        <w:rPr>
          <w:w w:val="110"/>
          <w:sz w:val="20"/>
        </w:rPr>
        <w:t>integral</w:t>
      </w:r>
      <w:r>
        <w:rPr>
          <w:spacing w:val="11"/>
          <w:w w:val="110"/>
          <w:sz w:val="20"/>
        </w:rPr>
        <w:t> </w:t>
      </w:r>
      <w:r>
        <w:rPr>
          <w:w w:val="110"/>
          <w:sz w:val="20"/>
        </w:rPr>
        <w:t>e</w:t>
      </w:r>
      <w:r>
        <w:rPr>
          <w:spacing w:val="10"/>
          <w:w w:val="110"/>
          <w:sz w:val="20"/>
        </w:rPr>
        <w:t> </w:t>
      </w:r>
      <w:r>
        <w:rPr>
          <w:w w:val="110"/>
          <w:sz w:val="20"/>
        </w:rPr>
        <w:t>incluyente;</w:t>
      </w:r>
    </w:p>
    <w:p>
      <w:pPr>
        <w:pStyle w:val="BodyText"/>
        <w:spacing w:before="6"/>
        <w:ind w:left="0"/>
      </w:pPr>
    </w:p>
    <w:p>
      <w:pPr>
        <w:pStyle w:val="ListParagraph"/>
        <w:numPr>
          <w:ilvl w:val="0"/>
          <w:numId w:val="210"/>
        </w:numPr>
        <w:tabs>
          <w:tab w:pos="1021" w:val="left" w:leader="none"/>
          <w:tab w:pos="1022" w:val="left" w:leader="none"/>
        </w:tabs>
        <w:spacing w:line="240" w:lineRule="auto" w:before="0" w:after="0"/>
        <w:ind w:left="1021" w:right="0" w:hanging="710"/>
        <w:jc w:val="left"/>
        <w:rPr>
          <w:sz w:val="20"/>
        </w:rPr>
      </w:pPr>
      <w:r>
        <w:rPr>
          <w:w w:val="110"/>
          <w:sz w:val="20"/>
        </w:rPr>
        <w:t>La</w:t>
      </w:r>
      <w:r>
        <w:rPr>
          <w:spacing w:val="9"/>
          <w:w w:val="110"/>
          <w:sz w:val="20"/>
        </w:rPr>
        <w:t> </w:t>
      </w:r>
      <w:r>
        <w:rPr>
          <w:w w:val="110"/>
          <w:sz w:val="20"/>
        </w:rPr>
        <w:t>actualización</w:t>
      </w:r>
      <w:r>
        <w:rPr>
          <w:spacing w:val="10"/>
          <w:w w:val="110"/>
          <w:sz w:val="20"/>
        </w:rPr>
        <w:t> </w:t>
      </w:r>
      <w:r>
        <w:rPr>
          <w:w w:val="110"/>
          <w:sz w:val="20"/>
        </w:rPr>
        <w:t>y</w:t>
      </w:r>
      <w:r>
        <w:rPr>
          <w:spacing w:val="10"/>
          <w:w w:val="110"/>
          <w:sz w:val="20"/>
        </w:rPr>
        <w:t> </w:t>
      </w:r>
      <w:r>
        <w:rPr>
          <w:w w:val="110"/>
          <w:sz w:val="20"/>
        </w:rPr>
        <w:t>modernización</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educativos</w:t>
      </w:r>
      <w:r>
        <w:rPr>
          <w:spacing w:val="9"/>
          <w:w w:val="110"/>
          <w:sz w:val="20"/>
        </w:rPr>
        <w:t> </w:t>
      </w:r>
      <w:r>
        <w:rPr>
          <w:w w:val="110"/>
          <w:sz w:val="20"/>
        </w:rPr>
        <w:t>en</w:t>
      </w:r>
      <w:r>
        <w:rPr>
          <w:spacing w:val="9"/>
          <w:w w:val="110"/>
          <w:sz w:val="20"/>
        </w:rPr>
        <w:t> </w:t>
      </w:r>
      <w:r>
        <w:rPr>
          <w:w w:val="110"/>
          <w:sz w:val="20"/>
        </w:rPr>
        <w:t>la</w:t>
      </w:r>
      <w:r>
        <w:rPr>
          <w:spacing w:val="10"/>
          <w:w w:val="110"/>
          <w:sz w:val="20"/>
        </w:rPr>
        <w:t> </w:t>
      </w:r>
      <w:r>
        <w:rPr>
          <w:w w:val="110"/>
          <w:sz w:val="20"/>
        </w:rPr>
        <w:t>materia;</w:t>
      </w:r>
    </w:p>
    <w:p>
      <w:pPr>
        <w:pStyle w:val="BodyText"/>
        <w:spacing w:before="5"/>
        <w:ind w:left="0"/>
        <w:rPr>
          <w:sz w:val="21"/>
        </w:rPr>
      </w:pPr>
    </w:p>
    <w:p>
      <w:pPr>
        <w:pStyle w:val="ListParagraph"/>
        <w:numPr>
          <w:ilvl w:val="0"/>
          <w:numId w:val="210"/>
        </w:numPr>
        <w:tabs>
          <w:tab w:pos="1022" w:val="left" w:leader="none"/>
        </w:tabs>
        <w:spacing w:line="244" w:lineRule="auto" w:before="0" w:after="0"/>
        <w:ind w:left="1021" w:right="116" w:hanging="709"/>
        <w:jc w:val="both"/>
        <w:rPr>
          <w:sz w:val="20"/>
        </w:rPr>
      </w:pPr>
      <w:r>
        <w:rPr>
          <w:w w:val="110"/>
          <w:sz w:val="20"/>
        </w:rPr>
        <w:t>La integración de un directorio de profesionistas individuales o asociados para facilitar a los productores</w:t>
      </w:r>
      <w:r>
        <w:rPr>
          <w:spacing w:val="9"/>
          <w:w w:val="110"/>
          <w:sz w:val="20"/>
        </w:rPr>
        <w:t> </w:t>
      </w:r>
      <w:r>
        <w:rPr>
          <w:w w:val="110"/>
          <w:sz w:val="20"/>
        </w:rPr>
        <w:t>la</w:t>
      </w:r>
      <w:r>
        <w:rPr>
          <w:spacing w:val="11"/>
          <w:w w:val="110"/>
          <w:sz w:val="20"/>
        </w:rPr>
        <w:t> </w:t>
      </w:r>
      <w:r>
        <w:rPr>
          <w:w w:val="110"/>
          <w:sz w:val="20"/>
        </w:rPr>
        <w:t>contratación</w:t>
      </w:r>
      <w:r>
        <w:rPr>
          <w:spacing w:val="10"/>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servicios</w:t>
      </w:r>
      <w:r>
        <w:rPr>
          <w:spacing w:val="10"/>
          <w:w w:val="110"/>
          <w:sz w:val="20"/>
        </w:rPr>
        <w:t> </w:t>
      </w:r>
      <w:r>
        <w:rPr>
          <w:w w:val="110"/>
          <w:sz w:val="20"/>
        </w:rPr>
        <w:t>técnicos</w:t>
      </w:r>
      <w:r>
        <w:rPr>
          <w:spacing w:val="10"/>
          <w:w w:val="110"/>
          <w:sz w:val="20"/>
        </w:rPr>
        <w:t> </w:t>
      </w:r>
      <w:r>
        <w:rPr>
          <w:w w:val="110"/>
          <w:sz w:val="20"/>
        </w:rPr>
        <w:t>y</w:t>
      </w:r>
      <w:r>
        <w:rPr>
          <w:spacing w:val="10"/>
          <w:w w:val="110"/>
          <w:sz w:val="20"/>
        </w:rPr>
        <w:t> </w:t>
      </w:r>
      <w:r>
        <w:rPr>
          <w:w w:val="110"/>
          <w:sz w:val="20"/>
        </w:rPr>
        <w:t>de</w:t>
      </w:r>
      <w:r>
        <w:rPr>
          <w:spacing w:val="10"/>
          <w:w w:val="110"/>
          <w:sz w:val="20"/>
        </w:rPr>
        <w:t> </w:t>
      </w:r>
      <w:r>
        <w:rPr>
          <w:w w:val="110"/>
          <w:sz w:val="20"/>
        </w:rPr>
        <w:t>asesoría</w:t>
      </w:r>
      <w:r>
        <w:rPr>
          <w:spacing w:val="10"/>
          <w:w w:val="110"/>
          <w:sz w:val="20"/>
        </w:rPr>
        <w:t> </w:t>
      </w:r>
      <w:r>
        <w:rPr>
          <w:w w:val="110"/>
          <w:sz w:val="20"/>
        </w:rPr>
        <w:t>que</w:t>
      </w:r>
      <w:r>
        <w:rPr>
          <w:spacing w:val="10"/>
          <w:w w:val="110"/>
          <w:sz w:val="20"/>
        </w:rPr>
        <w:t> </w:t>
      </w:r>
      <w:r>
        <w:rPr>
          <w:w w:val="110"/>
          <w:sz w:val="20"/>
        </w:rPr>
        <w:t>requieran.</w:t>
      </w:r>
    </w:p>
    <w:p>
      <w:pPr>
        <w:pStyle w:val="BodyText"/>
        <w:ind w:left="0"/>
        <w:rPr>
          <w:sz w:val="22"/>
        </w:rPr>
      </w:pPr>
    </w:p>
    <w:p>
      <w:pPr>
        <w:pStyle w:val="Heading1"/>
        <w:spacing w:line="263" w:lineRule="exact" w:before="178"/>
      </w:pPr>
      <w:r>
        <w:rPr/>
        <w:t>SECCION SEGUNDA</w:t>
      </w:r>
    </w:p>
    <w:p>
      <w:pPr>
        <w:spacing w:line="263" w:lineRule="exact" w:before="0"/>
        <w:ind w:left="1204" w:right="1005" w:firstLine="0"/>
        <w:jc w:val="center"/>
        <w:rPr>
          <w:rFonts w:ascii="TeX Gyre Bonum" w:hAnsi="TeX Gyre Bonum"/>
          <w:b/>
          <w:sz w:val="20"/>
        </w:rPr>
      </w:pPr>
      <w:r>
        <w:rPr>
          <w:rFonts w:ascii="TeX Gyre Bonum" w:hAnsi="TeX Gyre Bonum"/>
          <w:b/>
          <w:sz w:val="20"/>
        </w:rPr>
        <w:t>Del Instituto de Investigación y Capacitación Agropecuaria,</w:t>
      </w:r>
    </w:p>
    <w:p>
      <w:pPr>
        <w:spacing w:after="0" w:line="263" w:lineRule="exact"/>
        <w:jc w:val="center"/>
        <w:rPr>
          <w:rFonts w:ascii="TeX Gyre Bonum" w:hAnsi="TeX Gyre Bonum"/>
          <w:sz w:val="20"/>
        </w:rPr>
        <w:sectPr>
          <w:pgSz w:w="12240" w:h="15840"/>
          <w:pgMar w:header="720" w:footer="946" w:top="1700" w:bottom="1140" w:left="820" w:right="1020"/>
        </w:sectPr>
      </w:pPr>
    </w:p>
    <w:p>
      <w:pPr>
        <w:spacing w:line="251" w:lineRule="exact" w:before="0"/>
        <w:ind w:left="2203" w:right="2010" w:firstLine="0"/>
        <w:jc w:val="center"/>
        <w:rPr>
          <w:rFonts w:ascii="TeX Gyre Bonum" w:hAnsi="TeX Gyre Bonum"/>
          <w:b/>
          <w:sz w:val="20"/>
        </w:rPr>
      </w:pPr>
      <w:r>
        <w:rPr>
          <w:rFonts w:ascii="TeX Gyre Bonum" w:hAnsi="TeX Gyre Bonum"/>
          <w:b/>
          <w:sz w:val="20"/>
        </w:rPr>
        <w:t>Acuícola y Forestal del Estado de México</w:t>
      </w:r>
    </w:p>
    <w:p>
      <w:pPr>
        <w:pStyle w:val="BodyText"/>
        <w:spacing w:line="244" w:lineRule="auto" w:before="176"/>
        <w:ind w:right="108"/>
        <w:jc w:val="both"/>
      </w:pPr>
      <w:r>
        <w:rPr>
          <w:rFonts w:ascii="TeX Gyre Bonum" w:hAnsi="TeX Gyre Bonum"/>
          <w:b/>
          <w:w w:val="110"/>
        </w:rPr>
        <w:t>Artículo 9.10. </w:t>
      </w:r>
      <w:r>
        <w:rPr>
          <w:w w:val="110"/>
        </w:rPr>
        <w:t>El Instituto de Investigación y Capacitación Agropecuaria, Acuícola y Forestal </w:t>
      </w:r>
      <w:r>
        <w:rPr>
          <w:spacing w:val="2"/>
          <w:w w:val="110"/>
        </w:rPr>
        <w:t>del </w:t>
      </w:r>
      <w:r>
        <w:rPr>
          <w:w w:val="110"/>
        </w:rPr>
        <w:t>Estado de México, es un organismo público descentralizado con personalidad jurídica y patrimonio propios que tiene por objeto elevar la productividad agropecuaria, acuícola y forestal,  de  la  apicultura, el agave y sus derivados a través de la investigación y capacitación para lograr la autosuficiencia alimentaria en el Estado y aumentar los niveles de bienestar social de los habitantes  del campo</w:t>
      </w:r>
      <w:r>
        <w:rPr>
          <w:spacing w:val="24"/>
          <w:w w:val="110"/>
        </w:rPr>
        <w:t> </w:t>
      </w:r>
      <w:r>
        <w:rPr>
          <w:w w:val="110"/>
        </w:rPr>
        <w:t>y de la sociedad en general.</w:t>
      </w:r>
    </w:p>
    <w:p>
      <w:pPr>
        <w:pStyle w:val="BodyText"/>
        <w:spacing w:before="7"/>
        <w:ind w:left="0"/>
      </w:pPr>
    </w:p>
    <w:p>
      <w:pPr>
        <w:pStyle w:val="BodyText"/>
        <w:jc w:val="both"/>
      </w:pPr>
      <w:r>
        <w:rPr>
          <w:w w:val="110"/>
        </w:rPr>
        <w:t>El Instituto, para el cumplimiento de su objeto, tiene las atribuciones siguientes:</w:t>
      </w:r>
    </w:p>
    <w:p>
      <w:pPr>
        <w:pStyle w:val="BodyText"/>
        <w:spacing w:before="5"/>
        <w:ind w:left="0"/>
        <w:rPr>
          <w:sz w:val="21"/>
        </w:rPr>
      </w:pPr>
    </w:p>
    <w:p>
      <w:pPr>
        <w:pStyle w:val="ListParagraph"/>
        <w:numPr>
          <w:ilvl w:val="0"/>
          <w:numId w:val="211"/>
        </w:numPr>
        <w:tabs>
          <w:tab w:pos="1021" w:val="left" w:leader="none"/>
          <w:tab w:pos="1022" w:val="left" w:leader="none"/>
        </w:tabs>
        <w:spacing w:line="247" w:lineRule="auto" w:before="0" w:after="0"/>
        <w:ind w:left="1021" w:right="108" w:hanging="709"/>
        <w:jc w:val="both"/>
        <w:rPr>
          <w:sz w:val="20"/>
        </w:rPr>
      </w:pPr>
      <w:r>
        <w:rPr>
          <w:w w:val="110"/>
          <w:sz w:val="20"/>
        </w:rPr>
        <w:t>Realizar investigaciones básicas y aplicadas en materia agropecuaria, acuícola, en  la  apicultura, el agave y sus variedades aplicando las metodologías más avanzadas posibles en biotecnología, cultivo de tejidos, ingeniería genética, agricultura sustentable y utilización de la flora</w:t>
      </w:r>
      <w:r>
        <w:rPr>
          <w:spacing w:val="10"/>
          <w:w w:val="110"/>
          <w:sz w:val="20"/>
        </w:rPr>
        <w:t> </w:t>
      </w:r>
      <w:r>
        <w:rPr>
          <w:w w:val="110"/>
          <w:sz w:val="20"/>
        </w:rPr>
        <w:t>silvestre</w:t>
      </w:r>
      <w:r>
        <w:rPr>
          <w:spacing w:val="9"/>
          <w:w w:val="110"/>
          <w:sz w:val="20"/>
        </w:rPr>
        <w:t> </w:t>
      </w:r>
      <w:r>
        <w:rPr>
          <w:w w:val="110"/>
          <w:sz w:val="20"/>
        </w:rPr>
        <w:t>con</w:t>
      </w:r>
      <w:r>
        <w:rPr>
          <w:spacing w:val="11"/>
          <w:w w:val="110"/>
          <w:sz w:val="20"/>
        </w:rPr>
        <w:t> </w:t>
      </w:r>
      <w:r>
        <w:rPr>
          <w:w w:val="110"/>
          <w:sz w:val="20"/>
        </w:rPr>
        <w:t>fines</w:t>
      </w:r>
      <w:r>
        <w:rPr>
          <w:spacing w:val="9"/>
          <w:w w:val="110"/>
          <w:sz w:val="20"/>
        </w:rPr>
        <w:t> </w:t>
      </w:r>
      <w:r>
        <w:rPr>
          <w:w w:val="110"/>
          <w:sz w:val="20"/>
        </w:rPr>
        <w:t>comestibles,</w:t>
      </w:r>
      <w:r>
        <w:rPr>
          <w:spacing w:val="11"/>
          <w:w w:val="110"/>
          <w:sz w:val="20"/>
        </w:rPr>
        <w:t> </w:t>
      </w:r>
      <w:r>
        <w:rPr>
          <w:w w:val="110"/>
          <w:sz w:val="20"/>
        </w:rPr>
        <w:t>de</w:t>
      </w:r>
      <w:r>
        <w:rPr>
          <w:spacing w:val="9"/>
          <w:w w:val="110"/>
          <w:sz w:val="20"/>
        </w:rPr>
        <w:t> </w:t>
      </w:r>
      <w:r>
        <w:rPr>
          <w:w w:val="110"/>
          <w:sz w:val="20"/>
        </w:rPr>
        <w:t>ornato,</w:t>
      </w:r>
      <w:r>
        <w:rPr>
          <w:spacing w:val="11"/>
          <w:w w:val="110"/>
          <w:sz w:val="20"/>
        </w:rPr>
        <w:t> </w:t>
      </w:r>
      <w:r>
        <w:rPr>
          <w:w w:val="110"/>
          <w:sz w:val="20"/>
        </w:rPr>
        <w:t>medicinales</w:t>
      </w:r>
      <w:r>
        <w:rPr>
          <w:spacing w:val="10"/>
          <w:w w:val="110"/>
          <w:sz w:val="20"/>
        </w:rPr>
        <w:t> </w:t>
      </w:r>
      <w:r>
        <w:rPr>
          <w:w w:val="110"/>
          <w:sz w:val="20"/>
        </w:rPr>
        <w:t>y</w:t>
      </w:r>
      <w:r>
        <w:rPr>
          <w:spacing w:val="11"/>
          <w:w w:val="110"/>
          <w:sz w:val="20"/>
        </w:rPr>
        <w:t> </w:t>
      </w:r>
      <w:r>
        <w:rPr>
          <w:w w:val="110"/>
          <w:sz w:val="20"/>
        </w:rPr>
        <w:t>otros</w:t>
      </w:r>
      <w:r>
        <w:rPr>
          <w:spacing w:val="10"/>
          <w:w w:val="110"/>
          <w:sz w:val="20"/>
        </w:rPr>
        <w:t> </w:t>
      </w:r>
      <w:r>
        <w:rPr>
          <w:w w:val="110"/>
          <w:sz w:val="20"/>
        </w:rPr>
        <w:t>usos.</w:t>
      </w:r>
    </w:p>
    <w:p>
      <w:pPr>
        <w:pStyle w:val="BodyText"/>
        <w:spacing w:before="2"/>
        <w:ind w:left="0"/>
        <w:rPr>
          <w:sz w:val="23"/>
        </w:rPr>
      </w:pPr>
    </w:p>
    <w:p>
      <w:pPr>
        <w:pStyle w:val="ListParagraph"/>
        <w:numPr>
          <w:ilvl w:val="0"/>
          <w:numId w:val="211"/>
        </w:numPr>
        <w:tabs>
          <w:tab w:pos="1021" w:val="left" w:leader="none"/>
          <w:tab w:pos="1022" w:val="left" w:leader="none"/>
        </w:tabs>
        <w:spacing w:line="206" w:lineRule="auto" w:before="0" w:after="0"/>
        <w:ind w:left="1021" w:right="115" w:hanging="709"/>
        <w:jc w:val="both"/>
        <w:rPr>
          <w:rFonts w:ascii="TeX Gyre Bonum" w:hAnsi="TeX Gyre Bonum"/>
          <w:b/>
          <w:sz w:val="20"/>
        </w:rPr>
      </w:pPr>
      <w:r>
        <w:rPr>
          <w:w w:val="110"/>
          <w:sz w:val="20"/>
        </w:rPr>
        <w:t>Establecer la infraestructura necesaria que se requiera para la investigación y capacitación agropecuaria,</w:t>
      </w:r>
      <w:r>
        <w:rPr>
          <w:spacing w:val="12"/>
          <w:w w:val="110"/>
          <w:sz w:val="20"/>
        </w:rPr>
        <w:t> </w:t>
      </w:r>
      <w:r>
        <w:rPr>
          <w:w w:val="110"/>
          <w:sz w:val="20"/>
        </w:rPr>
        <w:t>acuícola</w:t>
      </w:r>
      <w:r>
        <w:rPr>
          <w:spacing w:val="12"/>
          <w:w w:val="110"/>
          <w:sz w:val="20"/>
        </w:rPr>
        <w:t> </w:t>
      </w:r>
      <w:r>
        <w:rPr>
          <w:w w:val="110"/>
          <w:sz w:val="20"/>
        </w:rPr>
        <w:t>y</w:t>
      </w:r>
      <w:r>
        <w:rPr>
          <w:spacing w:val="12"/>
          <w:w w:val="110"/>
          <w:sz w:val="20"/>
        </w:rPr>
        <w:t> </w:t>
      </w:r>
      <w:r>
        <w:rPr>
          <w:w w:val="110"/>
          <w:sz w:val="20"/>
        </w:rPr>
        <w:t>forestal,</w:t>
      </w:r>
      <w:r>
        <w:rPr>
          <w:spacing w:val="12"/>
          <w:w w:val="110"/>
          <w:sz w:val="20"/>
        </w:rPr>
        <w:t> </w:t>
      </w:r>
      <w:r>
        <w:rPr>
          <w:w w:val="110"/>
          <w:sz w:val="20"/>
        </w:rPr>
        <w:t>la</w:t>
      </w:r>
      <w:r>
        <w:rPr>
          <w:spacing w:val="12"/>
          <w:w w:val="110"/>
          <w:sz w:val="20"/>
        </w:rPr>
        <w:t> </w:t>
      </w:r>
      <w:r>
        <w:rPr>
          <w:w w:val="110"/>
          <w:sz w:val="20"/>
        </w:rPr>
        <w:t>apicultura,</w:t>
      </w:r>
      <w:r>
        <w:rPr>
          <w:spacing w:val="12"/>
          <w:w w:val="110"/>
          <w:sz w:val="20"/>
        </w:rPr>
        <w:t> </w:t>
      </w:r>
      <w:r>
        <w:rPr>
          <w:w w:val="110"/>
          <w:sz w:val="20"/>
        </w:rPr>
        <w:t>el</w:t>
      </w:r>
      <w:r>
        <w:rPr>
          <w:spacing w:val="17"/>
          <w:w w:val="110"/>
          <w:sz w:val="20"/>
        </w:rPr>
        <w:t> </w:t>
      </w:r>
      <w:r>
        <w:rPr>
          <w:w w:val="110"/>
          <w:sz w:val="20"/>
        </w:rPr>
        <w:t>agave</w:t>
      </w:r>
      <w:r>
        <w:rPr>
          <w:spacing w:val="10"/>
          <w:w w:val="110"/>
          <w:sz w:val="20"/>
        </w:rPr>
        <w:t> </w:t>
      </w:r>
      <w:r>
        <w:rPr>
          <w:w w:val="110"/>
          <w:sz w:val="20"/>
        </w:rPr>
        <w:t>y</w:t>
      </w:r>
      <w:r>
        <w:rPr>
          <w:spacing w:val="12"/>
          <w:w w:val="110"/>
          <w:sz w:val="20"/>
        </w:rPr>
        <w:t> </w:t>
      </w:r>
      <w:r>
        <w:rPr>
          <w:w w:val="110"/>
          <w:sz w:val="20"/>
        </w:rPr>
        <w:t>sus</w:t>
      </w:r>
      <w:r>
        <w:rPr>
          <w:spacing w:val="11"/>
          <w:w w:val="110"/>
          <w:sz w:val="20"/>
        </w:rPr>
        <w:t> </w:t>
      </w:r>
      <w:r>
        <w:rPr>
          <w:w w:val="110"/>
          <w:sz w:val="20"/>
        </w:rPr>
        <w:t>variedades</w:t>
      </w:r>
      <w:r>
        <w:rPr>
          <w:rFonts w:ascii="TeX Gyre Bonum" w:hAnsi="TeX Gyre Bonum"/>
          <w:b/>
          <w:w w:val="110"/>
          <w:sz w:val="20"/>
        </w:rPr>
        <w:t>.</w:t>
      </w:r>
    </w:p>
    <w:p>
      <w:pPr>
        <w:pStyle w:val="BodyText"/>
        <w:spacing w:before="12"/>
        <w:ind w:left="0"/>
        <w:rPr>
          <w:rFonts w:ascii="TeX Gyre Bonum"/>
          <w:b/>
          <w:sz w:val="15"/>
        </w:rPr>
      </w:pPr>
    </w:p>
    <w:p>
      <w:pPr>
        <w:pStyle w:val="ListParagraph"/>
        <w:numPr>
          <w:ilvl w:val="0"/>
          <w:numId w:val="211"/>
        </w:numPr>
        <w:tabs>
          <w:tab w:pos="1019" w:val="left" w:leader="none"/>
        </w:tabs>
        <w:spacing w:line="249" w:lineRule="auto" w:before="0" w:after="0"/>
        <w:ind w:left="1018" w:right="111" w:hanging="707"/>
        <w:jc w:val="both"/>
        <w:rPr>
          <w:sz w:val="20"/>
        </w:rPr>
      </w:pPr>
      <w:r>
        <w:rPr>
          <w:w w:val="110"/>
          <w:sz w:val="20"/>
        </w:rPr>
        <w:t>Generar validar y transferir tecnologías de producción agropecuaria, acuícola y forestal, de la apicultura, el agave y sus</w:t>
      </w:r>
      <w:r>
        <w:rPr>
          <w:spacing w:val="3"/>
          <w:w w:val="110"/>
          <w:sz w:val="20"/>
        </w:rPr>
        <w:t> </w:t>
      </w:r>
      <w:r>
        <w:rPr>
          <w:w w:val="110"/>
          <w:sz w:val="20"/>
        </w:rPr>
        <w:t>variedades.</w:t>
      </w:r>
    </w:p>
    <w:p>
      <w:pPr>
        <w:pStyle w:val="BodyText"/>
        <w:spacing w:before="6"/>
        <w:ind w:left="0"/>
      </w:pPr>
    </w:p>
    <w:p>
      <w:pPr>
        <w:pStyle w:val="ListParagraph"/>
        <w:numPr>
          <w:ilvl w:val="0"/>
          <w:numId w:val="211"/>
        </w:numPr>
        <w:tabs>
          <w:tab w:pos="1022" w:val="left" w:leader="none"/>
        </w:tabs>
        <w:spacing w:line="249" w:lineRule="auto" w:before="0" w:after="0"/>
        <w:ind w:left="1021" w:right="110" w:hanging="709"/>
        <w:jc w:val="both"/>
        <w:rPr>
          <w:sz w:val="20"/>
        </w:rPr>
      </w:pPr>
      <w:r>
        <w:rPr>
          <w:w w:val="110"/>
          <w:sz w:val="20"/>
        </w:rPr>
        <w:t>Brindar capacitación teórica y práctica a los productores y técnicos relacionados con las actividades</w:t>
      </w:r>
      <w:r>
        <w:rPr>
          <w:spacing w:val="13"/>
          <w:w w:val="110"/>
          <w:sz w:val="20"/>
        </w:rPr>
        <w:t> </w:t>
      </w:r>
      <w:r>
        <w:rPr>
          <w:w w:val="110"/>
          <w:sz w:val="20"/>
        </w:rPr>
        <w:t>agropecuarias,</w:t>
      </w:r>
      <w:r>
        <w:rPr>
          <w:spacing w:val="14"/>
          <w:w w:val="110"/>
          <w:sz w:val="20"/>
        </w:rPr>
        <w:t> </w:t>
      </w:r>
      <w:r>
        <w:rPr>
          <w:w w:val="110"/>
          <w:sz w:val="20"/>
        </w:rPr>
        <w:t>acuícolas,</w:t>
      </w:r>
      <w:r>
        <w:rPr>
          <w:spacing w:val="15"/>
          <w:w w:val="110"/>
          <w:sz w:val="20"/>
        </w:rPr>
        <w:t> </w:t>
      </w:r>
      <w:r>
        <w:rPr>
          <w:w w:val="110"/>
          <w:sz w:val="20"/>
        </w:rPr>
        <w:t>forestales,</w:t>
      </w:r>
      <w:r>
        <w:rPr>
          <w:spacing w:val="15"/>
          <w:w w:val="110"/>
          <w:sz w:val="20"/>
        </w:rPr>
        <w:t> </w:t>
      </w:r>
      <w:r>
        <w:rPr>
          <w:w w:val="110"/>
          <w:sz w:val="20"/>
        </w:rPr>
        <w:t>apícolas,</w:t>
      </w:r>
      <w:r>
        <w:rPr>
          <w:spacing w:val="15"/>
          <w:w w:val="110"/>
          <w:sz w:val="20"/>
        </w:rPr>
        <w:t> </w:t>
      </w:r>
      <w:r>
        <w:rPr>
          <w:w w:val="110"/>
          <w:sz w:val="20"/>
        </w:rPr>
        <w:t>así</w:t>
      </w:r>
      <w:r>
        <w:rPr>
          <w:spacing w:val="14"/>
          <w:w w:val="110"/>
          <w:sz w:val="20"/>
        </w:rPr>
        <w:t> </w:t>
      </w:r>
      <w:r>
        <w:rPr>
          <w:w w:val="110"/>
          <w:sz w:val="20"/>
        </w:rPr>
        <w:t>como</w:t>
      </w:r>
      <w:r>
        <w:rPr>
          <w:spacing w:val="16"/>
          <w:w w:val="110"/>
          <w:sz w:val="20"/>
        </w:rPr>
        <w:t> </w:t>
      </w:r>
      <w:r>
        <w:rPr>
          <w:w w:val="110"/>
          <w:sz w:val="20"/>
        </w:rPr>
        <w:t>del</w:t>
      </w:r>
      <w:r>
        <w:rPr>
          <w:spacing w:val="17"/>
          <w:w w:val="110"/>
          <w:sz w:val="20"/>
        </w:rPr>
        <w:t> </w:t>
      </w:r>
      <w:r>
        <w:rPr>
          <w:w w:val="110"/>
          <w:sz w:val="20"/>
        </w:rPr>
        <w:t>agave</w:t>
      </w:r>
      <w:r>
        <w:rPr>
          <w:spacing w:val="14"/>
          <w:w w:val="110"/>
          <w:sz w:val="20"/>
        </w:rPr>
        <w:t> </w:t>
      </w:r>
      <w:r>
        <w:rPr>
          <w:w w:val="110"/>
          <w:sz w:val="20"/>
        </w:rPr>
        <w:t>y</w:t>
      </w:r>
      <w:r>
        <w:rPr>
          <w:spacing w:val="14"/>
          <w:w w:val="110"/>
          <w:sz w:val="20"/>
        </w:rPr>
        <w:t> </w:t>
      </w:r>
      <w:r>
        <w:rPr>
          <w:w w:val="110"/>
          <w:sz w:val="20"/>
        </w:rPr>
        <w:t>sus</w:t>
      </w:r>
      <w:r>
        <w:rPr>
          <w:spacing w:val="14"/>
          <w:w w:val="110"/>
          <w:sz w:val="20"/>
        </w:rPr>
        <w:t> </w:t>
      </w:r>
      <w:r>
        <w:rPr>
          <w:w w:val="110"/>
          <w:sz w:val="20"/>
        </w:rPr>
        <w:t>variedades.</w:t>
      </w:r>
    </w:p>
    <w:p>
      <w:pPr>
        <w:pStyle w:val="BodyText"/>
        <w:spacing w:before="3"/>
        <w:ind w:left="0"/>
      </w:pPr>
    </w:p>
    <w:p>
      <w:pPr>
        <w:pStyle w:val="ListParagraph"/>
        <w:numPr>
          <w:ilvl w:val="0"/>
          <w:numId w:val="211"/>
        </w:numPr>
        <w:tabs>
          <w:tab w:pos="1022" w:val="left" w:leader="none"/>
        </w:tabs>
        <w:spacing w:line="249" w:lineRule="auto" w:before="0" w:after="0"/>
        <w:ind w:left="1021" w:right="109" w:hanging="709"/>
        <w:jc w:val="both"/>
        <w:rPr>
          <w:sz w:val="20"/>
        </w:rPr>
      </w:pPr>
      <w:r>
        <w:rPr>
          <w:w w:val="110"/>
          <w:sz w:val="20"/>
        </w:rPr>
        <w:t>Fomentar y fortalecer la vinculación con las instituciones de investigación y docencia, suscribiendo convenios de intercambio científico y tecnológico con instituciones públicas, privadas y del sector social, en materia agropecuaria, acuícola y forestal,  la  apicultura,  el agave</w:t>
      </w:r>
      <w:r>
        <w:rPr>
          <w:spacing w:val="10"/>
          <w:w w:val="110"/>
          <w:sz w:val="20"/>
        </w:rPr>
        <w:t> </w:t>
      </w:r>
      <w:r>
        <w:rPr>
          <w:w w:val="110"/>
          <w:sz w:val="20"/>
        </w:rPr>
        <w:t>y</w:t>
      </w:r>
      <w:r>
        <w:rPr>
          <w:spacing w:val="11"/>
          <w:w w:val="110"/>
          <w:sz w:val="20"/>
        </w:rPr>
        <w:t> </w:t>
      </w:r>
      <w:r>
        <w:rPr>
          <w:w w:val="110"/>
          <w:sz w:val="20"/>
        </w:rPr>
        <w:t>sus</w:t>
      </w:r>
      <w:r>
        <w:rPr>
          <w:spacing w:val="12"/>
          <w:w w:val="110"/>
          <w:sz w:val="20"/>
        </w:rPr>
        <w:t> </w:t>
      </w:r>
      <w:r>
        <w:rPr>
          <w:w w:val="110"/>
          <w:sz w:val="20"/>
        </w:rPr>
        <w:t>variedades</w:t>
      </w:r>
      <w:r>
        <w:rPr>
          <w:spacing w:val="10"/>
          <w:w w:val="110"/>
          <w:sz w:val="20"/>
        </w:rPr>
        <w:t> </w:t>
      </w:r>
      <w:r>
        <w:rPr>
          <w:w w:val="110"/>
          <w:sz w:val="20"/>
        </w:rPr>
        <w:t>establecidas</w:t>
      </w:r>
      <w:r>
        <w:rPr>
          <w:spacing w:val="10"/>
          <w:w w:val="110"/>
          <w:sz w:val="20"/>
        </w:rPr>
        <w:t> </w:t>
      </w:r>
      <w:r>
        <w:rPr>
          <w:w w:val="110"/>
          <w:sz w:val="20"/>
        </w:rPr>
        <w:t>dentro</w:t>
      </w:r>
      <w:r>
        <w:rPr>
          <w:spacing w:val="13"/>
          <w:w w:val="110"/>
          <w:sz w:val="20"/>
        </w:rPr>
        <w:t> </w:t>
      </w:r>
      <w:r>
        <w:rPr>
          <w:w w:val="110"/>
          <w:sz w:val="20"/>
        </w:rPr>
        <w:t>y</w:t>
      </w:r>
      <w:r>
        <w:rPr>
          <w:spacing w:val="11"/>
          <w:w w:val="110"/>
          <w:sz w:val="20"/>
        </w:rPr>
        <w:t> </w:t>
      </w:r>
      <w:r>
        <w:rPr>
          <w:w w:val="110"/>
          <w:sz w:val="20"/>
        </w:rPr>
        <w:t>fuera</w:t>
      </w:r>
      <w:r>
        <w:rPr>
          <w:spacing w:val="12"/>
          <w:w w:val="110"/>
          <w:sz w:val="20"/>
        </w:rPr>
        <w:t> </w:t>
      </w:r>
      <w:r>
        <w:rPr>
          <w:w w:val="110"/>
          <w:sz w:val="20"/>
        </w:rPr>
        <w:t>de</w:t>
      </w:r>
      <w:r>
        <w:rPr>
          <w:spacing w:val="10"/>
          <w:w w:val="110"/>
          <w:sz w:val="20"/>
        </w:rPr>
        <w:t> </w:t>
      </w:r>
      <w:r>
        <w:rPr>
          <w:w w:val="110"/>
          <w:sz w:val="20"/>
        </w:rPr>
        <w:t>la</w:t>
      </w:r>
      <w:r>
        <w:rPr>
          <w:spacing w:val="14"/>
          <w:w w:val="110"/>
          <w:sz w:val="20"/>
        </w:rPr>
        <w:t> </w:t>
      </w:r>
      <w:r>
        <w:rPr>
          <w:w w:val="110"/>
          <w:sz w:val="20"/>
        </w:rPr>
        <w:t>Entidad.</w:t>
      </w:r>
    </w:p>
    <w:p>
      <w:pPr>
        <w:pStyle w:val="BodyText"/>
        <w:spacing w:before="4"/>
        <w:ind w:left="0"/>
      </w:pPr>
    </w:p>
    <w:p>
      <w:pPr>
        <w:pStyle w:val="ListParagraph"/>
        <w:numPr>
          <w:ilvl w:val="0"/>
          <w:numId w:val="211"/>
        </w:numPr>
        <w:tabs>
          <w:tab w:pos="1022" w:val="left" w:leader="none"/>
        </w:tabs>
        <w:spacing w:line="247" w:lineRule="auto" w:before="0" w:after="0"/>
        <w:ind w:left="1021" w:right="111" w:hanging="709"/>
        <w:jc w:val="both"/>
        <w:rPr>
          <w:sz w:val="20"/>
        </w:rPr>
      </w:pPr>
      <w:r>
        <w:rPr>
          <w:w w:val="110"/>
          <w:sz w:val="20"/>
        </w:rPr>
        <w:t>Validar y difundir entre los productores, las tecnologías generadas por el Instituto y por organismos estatales, nacionales e internacionales, de carácter público y privado, que puedan ser</w:t>
      </w:r>
      <w:r>
        <w:rPr>
          <w:spacing w:val="7"/>
          <w:w w:val="110"/>
          <w:sz w:val="20"/>
        </w:rPr>
        <w:t> </w:t>
      </w:r>
      <w:r>
        <w:rPr>
          <w:w w:val="110"/>
          <w:sz w:val="20"/>
        </w:rPr>
        <w:t>de</w:t>
      </w:r>
      <w:r>
        <w:rPr>
          <w:spacing w:val="6"/>
          <w:w w:val="110"/>
          <w:sz w:val="20"/>
        </w:rPr>
        <w:t> </w:t>
      </w:r>
      <w:r>
        <w:rPr>
          <w:w w:val="110"/>
          <w:sz w:val="20"/>
        </w:rPr>
        <w:t>utilidad</w:t>
      </w:r>
      <w:r>
        <w:rPr>
          <w:spacing w:val="8"/>
          <w:w w:val="110"/>
          <w:sz w:val="20"/>
        </w:rPr>
        <w:t> </w:t>
      </w:r>
      <w:r>
        <w:rPr>
          <w:w w:val="110"/>
          <w:sz w:val="20"/>
        </w:rPr>
        <w:t>para</w:t>
      </w:r>
      <w:r>
        <w:rPr>
          <w:spacing w:val="7"/>
          <w:w w:val="110"/>
          <w:sz w:val="20"/>
        </w:rPr>
        <w:t> </w:t>
      </w:r>
      <w:r>
        <w:rPr>
          <w:w w:val="110"/>
          <w:sz w:val="20"/>
        </w:rPr>
        <w:t>mejorar</w:t>
      </w:r>
      <w:r>
        <w:rPr>
          <w:spacing w:val="7"/>
          <w:w w:val="110"/>
          <w:sz w:val="20"/>
        </w:rPr>
        <w:t> </w:t>
      </w:r>
      <w:r>
        <w:rPr>
          <w:w w:val="110"/>
          <w:sz w:val="20"/>
        </w:rPr>
        <w:t>las</w:t>
      </w:r>
      <w:r>
        <w:rPr>
          <w:spacing w:val="6"/>
          <w:w w:val="110"/>
          <w:sz w:val="20"/>
        </w:rPr>
        <w:t> </w:t>
      </w:r>
      <w:r>
        <w:rPr>
          <w:w w:val="110"/>
          <w:sz w:val="20"/>
        </w:rPr>
        <w:t>condiciones</w:t>
      </w:r>
      <w:r>
        <w:rPr>
          <w:spacing w:val="6"/>
          <w:w w:val="110"/>
          <w:sz w:val="20"/>
        </w:rPr>
        <w:t> </w:t>
      </w:r>
      <w:r>
        <w:rPr>
          <w:w w:val="110"/>
          <w:sz w:val="20"/>
        </w:rPr>
        <w:t>socioeconómicas</w:t>
      </w:r>
      <w:r>
        <w:rPr>
          <w:spacing w:val="6"/>
          <w:w w:val="110"/>
          <w:sz w:val="20"/>
        </w:rPr>
        <w:t> </w:t>
      </w:r>
      <w:r>
        <w:rPr>
          <w:w w:val="110"/>
          <w:sz w:val="20"/>
        </w:rPr>
        <w:t>y</w:t>
      </w:r>
      <w:r>
        <w:rPr>
          <w:spacing w:val="8"/>
          <w:w w:val="110"/>
          <w:sz w:val="20"/>
        </w:rPr>
        <w:t> </w:t>
      </w:r>
      <w:r>
        <w:rPr>
          <w:w w:val="110"/>
          <w:sz w:val="20"/>
        </w:rPr>
        <w:t>agroecológicas</w:t>
      </w:r>
      <w:r>
        <w:rPr>
          <w:spacing w:val="6"/>
          <w:w w:val="110"/>
          <w:sz w:val="20"/>
        </w:rPr>
        <w:t> </w:t>
      </w:r>
      <w:r>
        <w:rPr>
          <w:w w:val="110"/>
          <w:sz w:val="20"/>
        </w:rPr>
        <w:t>en</w:t>
      </w:r>
      <w:r>
        <w:rPr>
          <w:spacing w:val="7"/>
          <w:w w:val="110"/>
          <w:sz w:val="20"/>
        </w:rPr>
        <w:t> </w:t>
      </w:r>
      <w:r>
        <w:rPr>
          <w:w w:val="110"/>
          <w:sz w:val="20"/>
        </w:rPr>
        <w:t>la</w:t>
      </w:r>
      <w:r>
        <w:rPr>
          <w:spacing w:val="7"/>
          <w:w w:val="110"/>
          <w:sz w:val="20"/>
        </w:rPr>
        <w:t> </w:t>
      </w:r>
      <w:r>
        <w:rPr>
          <w:w w:val="110"/>
          <w:sz w:val="20"/>
        </w:rPr>
        <w:t>entidad;</w:t>
      </w:r>
    </w:p>
    <w:p>
      <w:pPr>
        <w:pStyle w:val="BodyText"/>
        <w:spacing w:before="9"/>
        <w:ind w:left="0"/>
      </w:pPr>
    </w:p>
    <w:p>
      <w:pPr>
        <w:pStyle w:val="ListParagraph"/>
        <w:numPr>
          <w:ilvl w:val="0"/>
          <w:numId w:val="211"/>
        </w:numPr>
        <w:tabs>
          <w:tab w:pos="1022" w:val="left" w:leader="none"/>
        </w:tabs>
        <w:spacing w:line="247" w:lineRule="auto" w:before="0" w:after="0"/>
        <w:ind w:left="1021" w:right="111" w:hanging="709"/>
        <w:jc w:val="both"/>
        <w:rPr>
          <w:sz w:val="20"/>
        </w:rPr>
      </w:pPr>
      <w:r>
        <w:rPr>
          <w:w w:val="110"/>
          <w:sz w:val="20"/>
        </w:rPr>
        <w:t>Desarrollar programas y acciones en  materia agropecuaria,  acuícola y forestal, la apicultura,  el agave y sus variedades que sean las más adecuadas de acuerdo con los resultados  que arrojen las investigaciones al respecto, según las condiciones climatológicas y la vocación del suelo,</w:t>
      </w:r>
      <w:r>
        <w:rPr>
          <w:spacing w:val="12"/>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las</w:t>
      </w:r>
      <w:r>
        <w:rPr>
          <w:spacing w:val="10"/>
          <w:w w:val="110"/>
          <w:sz w:val="20"/>
        </w:rPr>
        <w:t> </w:t>
      </w:r>
      <w:r>
        <w:rPr>
          <w:w w:val="110"/>
          <w:sz w:val="20"/>
        </w:rPr>
        <w:t>tradicionales</w:t>
      </w:r>
      <w:r>
        <w:rPr>
          <w:spacing w:val="11"/>
          <w:w w:val="110"/>
          <w:sz w:val="20"/>
        </w:rPr>
        <w:t> </w:t>
      </w:r>
      <w:r>
        <w:rPr>
          <w:w w:val="110"/>
          <w:sz w:val="20"/>
        </w:rPr>
        <w:t>de</w:t>
      </w:r>
      <w:r>
        <w:rPr>
          <w:spacing w:val="14"/>
          <w:w w:val="110"/>
          <w:sz w:val="20"/>
        </w:rPr>
        <w:t> </w:t>
      </w:r>
      <w:r>
        <w:rPr>
          <w:w w:val="110"/>
          <w:sz w:val="20"/>
        </w:rPr>
        <w:t>la</w:t>
      </w:r>
      <w:r>
        <w:rPr>
          <w:spacing w:val="11"/>
          <w:w w:val="110"/>
          <w:sz w:val="20"/>
        </w:rPr>
        <w:t> </w:t>
      </w:r>
      <w:r>
        <w:rPr>
          <w:w w:val="110"/>
          <w:sz w:val="20"/>
        </w:rPr>
        <w:t>zona</w:t>
      </w:r>
      <w:r>
        <w:rPr>
          <w:spacing w:val="11"/>
          <w:w w:val="110"/>
          <w:sz w:val="20"/>
        </w:rPr>
        <w:t> </w:t>
      </w:r>
      <w:r>
        <w:rPr>
          <w:w w:val="110"/>
          <w:sz w:val="20"/>
        </w:rPr>
        <w:t>que</w:t>
      </w:r>
      <w:r>
        <w:rPr>
          <w:spacing w:val="10"/>
          <w:w w:val="110"/>
          <w:sz w:val="20"/>
        </w:rPr>
        <w:t> </w:t>
      </w:r>
      <w:r>
        <w:rPr>
          <w:w w:val="110"/>
          <w:sz w:val="20"/>
        </w:rPr>
        <w:t>denoten</w:t>
      </w:r>
      <w:r>
        <w:rPr>
          <w:spacing w:val="11"/>
          <w:w w:val="110"/>
          <w:sz w:val="20"/>
        </w:rPr>
        <w:t> </w:t>
      </w:r>
      <w:r>
        <w:rPr>
          <w:w w:val="110"/>
          <w:sz w:val="20"/>
        </w:rPr>
        <w:t>su</w:t>
      </w:r>
      <w:r>
        <w:rPr>
          <w:spacing w:val="10"/>
          <w:w w:val="110"/>
          <w:sz w:val="20"/>
        </w:rPr>
        <w:t> </w:t>
      </w:r>
      <w:r>
        <w:rPr>
          <w:w w:val="110"/>
          <w:sz w:val="20"/>
        </w:rPr>
        <w:t>eficacia.</w:t>
      </w:r>
    </w:p>
    <w:p>
      <w:pPr>
        <w:pStyle w:val="BodyText"/>
        <w:spacing w:before="10"/>
        <w:ind w:left="0"/>
      </w:pPr>
    </w:p>
    <w:p>
      <w:pPr>
        <w:pStyle w:val="ListParagraph"/>
        <w:numPr>
          <w:ilvl w:val="0"/>
          <w:numId w:val="211"/>
        </w:numPr>
        <w:tabs>
          <w:tab w:pos="1022" w:val="left" w:leader="none"/>
        </w:tabs>
        <w:spacing w:line="249" w:lineRule="auto" w:before="0" w:after="0"/>
        <w:ind w:left="1021" w:right="113" w:hanging="709"/>
        <w:jc w:val="both"/>
        <w:rPr>
          <w:sz w:val="20"/>
        </w:rPr>
      </w:pPr>
      <w:r>
        <w:rPr>
          <w:w w:val="110"/>
          <w:sz w:val="20"/>
        </w:rPr>
        <w:t>Establecer y fomentar la coordinación en materia de investigación y transferencia de tecnología, con las dependencias de los gobiernos federal, estatales y municipales, y con los propios productores de la entidad,</w:t>
      </w:r>
      <w:r>
        <w:rPr>
          <w:spacing w:val="15"/>
          <w:w w:val="110"/>
          <w:sz w:val="20"/>
        </w:rPr>
        <w:t> </w:t>
      </w:r>
      <w:r>
        <w:rPr>
          <w:w w:val="110"/>
          <w:sz w:val="20"/>
        </w:rPr>
        <w:t>además de los organismos internacionales especializados;</w:t>
      </w:r>
    </w:p>
    <w:p>
      <w:pPr>
        <w:pStyle w:val="BodyText"/>
        <w:spacing w:before="2"/>
        <w:ind w:left="0"/>
      </w:pPr>
    </w:p>
    <w:p>
      <w:pPr>
        <w:pStyle w:val="ListParagraph"/>
        <w:numPr>
          <w:ilvl w:val="0"/>
          <w:numId w:val="211"/>
        </w:numPr>
        <w:tabs>
          <w:tab w:pos="1022" w:val="left" w:leader="none"/>
        </w:tabs>
        <w:spacing w:line="249" w:lineRule="auto" w:before="0" w:after="0"/>
        <w:ind w:left="1021" w:right="112" w:hanging="709"/>
        <w:jc w:val="both"/>
        <w:rPr>
          <w:sz w:val="20"/>
        </w:rPr>
      </w:pPr>
      <w:r>
        <w:rPr>
          <w:w w:val="110"/>
          <w:sz w:val="20"/>
        </w:rPr>
        <w:t>Divulgar y promover los servicios que presta el Instituto, entre los productores agropecuarios, acuícolas, forestales, apícolas, del agave y sus variedades, instituciones públicas, privadas y académicas.</w:t>
      </w:r>
    </w:p>
    <w:p>
      <w:pPr>
        <w:pStyle w:val="BodyText"/>
        <w:spacing w:before="5"/>
        <w:ind w:left="0"/>
      </w:pPr>
    </w:p>
    <w:p>
      <w:pPr>
        <w:pStyle w:val="ListParagraph"/>
        <w:numPr>
          <w:ilvl w:val="0"/>
          <w:numId w:val="211"/>
        </w:numPr>
        <w:tabs>
          <w:tab w:pos="1022" w:val="left" w:leader="none"/>
        </w:tabs>
        <w:spacing w:line="249" w:lineRule="auto" w:before="1" w:after="0"/>
        <w:ind w:left="1021" w:right="110" w:hanging="709"/>
        <w:jc w:val="both"/>
        <w:rPr>
          <w:sz w:val="20"/>
        </w:rPr>
      </w:pPr>
      <w:r>
        <w:rPr>
          <w:w w:val="110"/>
          <w:sz w:val="20"/>
        </w:rPr>
        <w:t>Desarrollar y validar tecnologías para implementar sistemas de producción orgánica, y emitir las</w:t>
      </w:r>
      <w:r>
        <w:rPr>
          <w:spacing w:val="8"/>
          <w:w w:val="110"/>
          <w:sz w:val="20"/>
        </w:rPr>
        <w:t> </w:t>
      </w:r>
      <w:r>
        <w:rPr>
          <w:w w:val="110"/>
          <w:sz w:val="20"/>
        </w:rPr>
        <w:t>normas</w:t>
      </w:r>
      <w:r>
        <w:rPr>
          <w:spacing w:val="9"/>
          <w:w w:val="110"/>
          <w:sz w:val="20"/>
        </w:rPr>
        <w:t> </w:t>
      </w:r>
      <w:r>
        <w:rPr>
          <w:w w:val="110"/>
          <w:sz w:val="20"/>
        </w:rPr>
        <w:t>y</w:t>
      </w:r>
      <w:r>
        <w:rPr>
          <w:spacing w:val="9"/>
          <w:w w:val="110"/>
          <w:sz w:val="20"/>
        </w:rPr>
        <w:t> </w:t>
      </w:r>
      <w:r>
        <w:rPr>
          <w:w w:val="110"/>
          <w:sz w:val="20"/>
        </w:rPr>
        <w:t>metodologías</w:t>
      </w:r>
      <w:r>
        <w:rPr>
          <w:spacing w:val="9"/>
          <w:w w:val="110"/>
          <w:sz w:val="20"/>
        </w:rPr>
        <w:t> </w:t>
      </w:r>
      <w:r>
        <w:rPr>
          <w:w w:val="110"/>
          <w:sz w:val="20"/>
        </w:rPr>
        <w:t>para</w:t>
      </w:r>
      <w:r>
        <w:rPr>
          <w:spacing w:val="9"/>
          <w:w w:val="110"/>
          <w:sz w:val="20"/>
        </w:rPr>
        <w:t> </w:t>
      </w:r>
      <w:r>
        <w:rPr>
          <w:w w:val="110"/>
          <w:sz w:val="20"/>
        </w:rPr>
        <w:t>verificar</w:t>
      </w:r>
      <w:r>
        <w:rPr>
          <w:spacing w:val="10"/>
          <w:w w:val="110"/>
          <w:sz w:val="20"/>
        </w:rPr>
        <w:t> </w:t>
      </w:r>
      <w:r>
        <w:rPr>
          <w:w w:val="110"/>
          <w:sz w:val="20"/>
        </w:rPr>
        <w:t>y</w:t>
      </w:r>
      <w:r>
        <w:rPr>
          <w:spacing w:val="9"/>
          <w:w w:val="110"/>
          <w:sz w:val="20"/>
        </w:rPr>
        <w:t> </w:t>
      </w:r>
      <w:r>
        <w:rPr>
          <w:w w:val="110"/>
          <w:sz w:val="20"/>
        </w:rPr>
        <w:t>certificar</w:t>
      </w:r>
      <w:r>
        <w:rPr>
          <w:spacing w:val="10"/>
          <w:w w:val="110"/>
          <w:sz w:val="20"/>
        </w:rPr>
        <w:t> </w:t>
      </w:r>
      <w:r>
        <w:rPr>
          <w:w w:val="110"/>
          <w:sz w:val="20"/>
        </w:rPr>
        <w:t>los</w:t>
      </w:r>
      <w:r>
        <w:rPr>
          <w:spacing w:val="10"/>
          <w:w w:val="110"/>
          <w:sz w:val="20"/>
        </w:rPr>
        <w:t> </w:t>
      </w:r>
      <w:r>
        <w:rPr>
          <w:w w:val="110"/>
          <w:sz w:val="20"/>
        </w:rPr>
        <w:t>resultados</w:t>
      </w:r>
      <w:r>
        <w:rPr>
          <w:spacing w:val="9"/>
          <w:w w:val="110"/>
          <w:sz w:val="20"/>
        </w:rPr>
        <w:t> </w:t>
      </w:r>
      <w:r>
        <w:rPr>
          <w:w w:val="110"/>
          <w:sz w:val="20"/>
        </w:rPr>
        <w:t>obtenidos;</w:t>
      </w:r>
    </w:p>
    <w:p>
      <w:pPr>
        <w:pStyle w:val="BodyText"/>
        <w:spacing w:before="3"/>
        <w:ind w:left="0"/>
      </w:pPr>
    </w:p>
    <w:p>
      <w:pPr>
        <w:pStyle w:val="ListParagraph"/>
        <w:numPr>
          <w:ilvl w:val="0"/>
          <w:numId w:val="211"/>
        </w:numPr>
        <w:tabs>
          <w:tab w:pos="1022" w:val="left" w:leader="none"/>
        </w:tabs>
        <w:spacing w:line="247" w:lineRule="auto" w:before="0" w:after="0"/>
        <w:ind w:left="1021" w:right="109" w:hanging="709"/>
        <w:jc w:val="both"/>
        <w:rPr>
          <w:sz w:val="20"/>
        </w:rPr>
      </w:pPr>
      <w:r>
        <w:rPr>
          <w:w w:val="110"/>
          <w:sz w:val="20"/>
        </w:rPr>
        <w:t>Promover la integración de los comuneros, ejidatarios y pequeños propietarios en los programas de investigación y</w:t>
      </w:r>
      <w:r>
        <w:rPr>
          <w:spacing w:val="41"/>
          <w:w w:val="110"/>
          <w:sz w:val="20"/>
        </w:rPr>
        <w:t> </w:t>
      </w:r>
      <w:r>
        <w:rPr>
          <w:w w:val="110"/>
          <w:sz w:val="20"/>
        </w:rPr>
        <w:t>capacitación;</w:t>
      </w:r>
    </w:p>
    <w:p>
      <w:pPr>
        <w:pStyle w:val="BodyText"/>
        <w:spacing w:before="10"/>
        <w:ind w:left="0"/>
      </w:pPr>
    </w:p>
    <w:p>
      <w:pPr>
        <w:pStyle w:val="ListParagraph"/>
        <w:numPr>
          <w:ilvl w:val="0"/>
          <w:numId w:val="211"/>
        </w:numPr>
        <w:tabs>
          <w:tab w:pos="1021" w:val="left" w:leader="none"/>
          <w:tab w:pos="1022" w:val="left" w:leader="none"/>
        </w:tabs>
        <w:spacing w:line="240" w:lineRule="auto" w:before="0" w:after="0"/>
        <w:ind w:left="1021" w:right="0" w:hanging="710"/>
        <w:jc w:val="left"/>
        <w:rPr>
          <w:sz w:val="20"/>
        </w:rPr>
      </w:pPr>
      <w:r>
        <w:rPr>
          <w:w w:val="110"/>
          <w:sz w:val="20"/>
        </w:rPr>
        <w:t>Las</w:t>
      </w:r>
      <w:r>
        <w:rPr>
          <w:spacing w:val="10"/>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le</w:t>
      </w:r>
      <w:r>
        <w:rPr>
          <w:spacing w:val="10"/>
          <w:w w:val="110"/>
          <w:sz w:val="20"/>
        </w:rPr>
        <w:t> </w:t>
      </w:r>
      <w:r>
        <w:rPr>
          <w:w w:val="110"/>
          <w:sz w:val="20"/>
        </w:rPr>
        <w:t>asigne</w:t>
      </w:r>
      <w:r>
        <w:rPr>
          <w:spacing w:val="13"/>
          <w:w w:val="110"/>
          <w:sz w:val="20"/>
        </w:rPr>
        <w:t> </w:t>
      </w:r>
      <w:r>
        <w:rPr>
          <w:w w:val="110"/>
          <w:sz w:val="20"/>
        </w:rPr>
        <w:t>el</w:t>
      </w:r>
      <w:r>
        <w:rPr>
          <w:spacing w:val="11"/>
          <w:w w:val="110"/>
          <w:sz w:val="20"/>
        </w:rPr>
        <w:t> </w:t>
      </w:r>
      <w:r>
        <w:rPr>
          <w:w w:val="110"/>
          <w:sz w:val="20"/>
        </w:rPr>
        <w:t>Gobernador</w:t>
      </w:r>
      <w:r>
        <w:rPr>
          <w:spacing w:val="12"/>
          <w:w w:val="110"/>
          <w:sz w:val="20"/>
        </w:rPr>
        <w:t> </w:t>
      </w:r>
      <w:r>
        <w:rPr>
          <w:w w:val="110"/>
          <w:sz w:val="20"/>
        </w:rPr>
        <w:t>del</w:t>
      </w:r>
      <w:r>
        <w:rPr>
          <w:spacing w:val="12"/>
          <w:w w:val="110"/>
          <w:sz w:val="20"/>
        </w:rPr>
        <w:t> </w:t>
      </w:r>
      <w:r>
        <w:rPr>
          <w:w w:val="110"/>
          <w:sz w:val="20"/>
        </w:rPr>
        <w:t>Estado.</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BodyText"/>
        <w:spacing w:line="228" w:lineRule="auto" w:before="68"/>
        <w:ind w:right="119"/>
        <w:jc w:val="both"/>
      </w:pPr>
      <w:r>
        <w:rPr>
          <w:rFonts w:ascii="TeX Gyre Bonum" w:hAnsi="TeX Gyre Bonum"/>
          <w:b/>
          <w:w w:val="110"/>
        </w:rPr>
        <w:t>Artículo 9.11.- </w:t>
      </w:r>
      <w:r>
        <w:rPr>
          <w:w w:val="110"/>
        </w:rPr>
        <w:t>La dirección y administración del Instituto está a cargo de un consejo directivo y un director general.</w:t>
      </w:r>
    </w:p>
    <w:p>
      <w:pPr>
        <w:pStyle w:val="BodyText"/>
        <w:spacing w:before="7"/>
        <w:ind w:left="0"/>
        <w:rPr>
          <w:sz w:val="21"/>
        </w:rPr>
      </w:pPr>
    </w:p>
    <w:p>
      <w:pPr>
        <w:pStyle w:val="BodyText"/>
        <w:spacing w:line="249" w:lineRule="auto" w:before="1"/>
        <w:ind w:right="111"/>
        <w:jc w:val="both"/>
      </w:pPr>
      <w:r>
        <w:rPr>
          <w:w w:val="110"/>
        </w:rPr>
        <w:t>El consejo directivo se integra en los términos previstos en la Ley para la Coordinación y Control de Organismos Auxiliares del Estado de México y cuenta con tres vocales, que son los representantes de las secretarías de Finanzas, del Campo y del Medio Ambiente.</w:t>
      </w:r>
    </w:p>
    <w:p>
      <w:pPr>
        <w:pStyle w:val="BodyText"/>
        <w:spacing w:before="2"/>
        <w:ind w:left="0"/>
      </w:pPr>
    </w:p>
    <w:p>
      <w:pPr>
        <w:pStyle w:val="BodyText"/>
        <w:spacing w:line="247" w:lineRule="auto"/>
        <w:ind w:right="108"/>
        <w:jc w:val="both"/>
      </w:pPr>
      <w:r>
        <w:rPr>
          <w:w w:val="110"/>
        </w:rPr>
        <w:t>Son invitados permanentes del consejo: siete líderes de la producción, en las áreas agropecuaria, acuícola, forestal, apícola, del agave y sus variedades en la Entidad, a propuesta del Presidente del órgano de gobierno y cuyo perfil responda al interés de sus representados, de entre los comuneros, ejidatarios y pequeños propietarios, el delegado de la Secretaría de Agricultura, Ganadería, Desarrollo Rural, Pesca y Alimentación en la Entidad, un representante del Instituto Nacional de Investigaciones Forestales, Agrícolas y Pecuarias en la Entidad y dos representantes académicos, uno de la  Universidad</w:t>
      </w:r>
      <w:r>
        <w:rPr>
          <w:spacing w:val="6"/>
          <w:w w:val="110"/>
        </w:rPr>
        <w:t> </w:t>
      </w:r>
      <w:r>
        <w:rPr>
          <w:w w:val="110"/>
        </w:rPr>
        <w:t>Autónoma</w:t>
      </w:r>
      <w:r>
        <w:rPr>
          <w:spacing w:val="4"/>
          <w:w w:val="110"/>
        </w:rPr>
        <w:t> </w:t>
      </w:r>
      <w:r>
        <w:rPr>
          <w:w w:val="110"/>
        </w:rPr>
        <w:t>del</w:t>
      </w:r>
      <w:r>
        <w:rPr>
          <w:spacing w:val="5"/>
          <w:w w:val="110"/>
        </w:rPr>
        <w:t> </w:t>
      </w:r>
      <w:r>
        <w:rPr>
          <w:w w:val="110"/>
        </w:rPr>
        <w:t>Estado</w:t>
      </w:r>
      <w:r>
        <w:rPr>
          <w:spacing w:val="8"/>
          <w:w w:val="110"/>
        </w:rPr>
        <w:t> </w:t>
      </w:r>
      <w:r>
        <w:rPr>
          <w:w w:val="110"/>
        </w:rPr>
        <w:t>de</w:t>
      </w:r>
      <w:r>
        <w:rPr>
          <w:spacing w:val="4"/>
          <w:w w:val="110"/>
        </w:rPr>
        <w:t> </w:t>
      </w:r>
      <w:r>
        <w:rPr>
          <w:w w:val="110"/>
        </w:rPr>
        <w:t>México</w:t>
      </w:r>
      <w:r>
        <w:rPr>
          <w:spacing w:val="6"/>
          <w:w w:val="110"/>
        </w:rPr>
        <w:t> </w:t>
      </w:r>
      <w:r>
        <w:rPr>
          <w:w w:val="110"/>
        </w:rPr>
        <w:t>y</w:t>
      </w:r>
      <w:r>
        <w:rPr>
          <w:spacing w:val="6"/>
          <w:w w:val="110"/>
        </w:rPr>
        <w:t> </w:t>
      </w:r>
      <w:r>
        <w:rPr>
          <w:w w:val="110"/>
        </w:rPr>
        <w:t>otro</w:t>
      </w:r>
      <w:r>
        <w:rPr>
          <w:spacing w:val="6"/>
          <w:w w:val="110"/>
        </w:rPr>
        <w:t> </w:t>
      </w:r>
      <w:r>
        <w:rPr>
          <w:w w:val="110"/>
        </w:rPr>
        <w:t>de</w:t>
      </w:r>
      <w:r>
        <w:rPr>
          <w:spacing w:val="4"/>
          <w:w w:val="110"/>
        </w:rPr>
        <w:t> </w:t>
      </w:r>
      <w:r>
        <w:rPr>
          <w:w w:val="110"/>
        </w:rPr>
        <w:t>la</w:t>
      </w:r>
      <w:r>
        <w:rPr>
          <w:spacing w:val="5"/>
          <w:w w:val="110"/>
        </w:rPr>
        <w:t> </w:t>
      </w:r>
      <w:r>
        <w:rPr>
          <w:w w:val="110"/>
        </w:rPr>
        <w:t>Universidad</w:t>
      </w:r>
      <w:r>
        <w:rPr>
          <w:spacing w:val="9"/>
          <w:w w:val="110"/>
        </w:rPr>
        <w:t> </w:t>
      </w:r>
      <w:r>
        <w:rPr>
          <w:w w:val="110"/>
        </w:rPr>
        <w:t>Autónoma</w:t>
      </w:r>
      <w:r>
        <w:rPr>
          <w:spacing w:val="4"/>
          <w:w w:val="110"/>
        </w:rPr>
        <w:t> </w:t>
      </w:r>
      <w:r>
        <w:rPr>
          <w:w w:val="110"/>
        </w:rPr>
        <w:t>de</w:t>
      </w:r>
      <w:r>
        <w:rPr>
          <w:spacing w:val="5"/>
          <w:w w:val="110"/>
        </w:rPr>
        <w:t> </w:t>
      </w:r>
      <w:r>
        <w:rPr>
          <w:w w:val="110"/>
        </w:rPr>
        <w:t>Chapingo.</w:t>
      </w:r>
    </w:p>
    <w:p>
      <w:pPr>
        <w:pStyle w:val="BodyText"/>
        <w:spacing w:before="2"/>
        <w:ind w:left="0"/>
        <w:rPr>
          <w:sz w:val="21"/>
        </w:rPr>
      </w:pPr>
    </w:p>
    <w:p>
      <w:pPr>
        <w:pStyle w:val="BodyText"/>
        <w:spacing w:line="249" w:lineRule="auto" w:before="1"/>
        <w:ind w:right="111"/>
        <w:jc w:val="both"/>
      </w:pPr>
      <w:r>
        <w:rPr>
          <w:w w:val="110"/>
        </w:rPr>
        <w:t>El director general será nombrado por el Gobernador del Estado, a propuesta del presidente del consejo</w:t>
      </w:r>
      <w:r>
        <w:rPr>
          <w:spacing w:val="11"/>
          <w:w w:val="110"/>
        </w:rPr>
        <w:t> </w:t>
      </w:r>
      <w:r>
        <w:rPr>
          <w:w w:val="110"/>
        </w:rPr>
        <w:t>directivo.</w:t>
      </w:r>
    </w:p>
    <w:p>
      <w:pPr>
        <w:pStyle w:val="BodyText"/>
        <w:spacing w:before="3"/>
        <w:ind w:left="0"/>
      </w:pPr>
    </w:p>
    <w:p>
      <w:pPr>
        <w:pStyle w:val="BodyText"/>
        <w:spacing w:line="249" w:lineRule="auto"/>
        <w:ind w:right="111"/>
        <w:jc w:val="both"/>
      </w:pPr>
      <w:r>
        <w:rPr>
          <w:w w:val="110"/>
        </w:rPr>
        <w:t>La organización y funcionamiento del Instituto se regirá por el reglamento interno que expida el consejo</w:t>
      </w:r>
      <w:r>
        <w:rPr>
          <w:spacing w:val="11"/>
          <w:w w:val="110"/>
        </w:rPr>
        <w:t> </w:t>
      </w:r>
      <w:r>
        <w:rPr>
          <w:w w:val="110"/>
        </w:rPr>
        <w:t>directivo.</w:t>
      </w:r>
    </w:p>
    <w:p>
      <w:pPr>
        <w:spacing w:before="186"/>
        <w:ind w:left="312" w:right="0" w:firstLine="0"/>
        <w:jc w:val="both"/>
        <w:rPr>
          <w:sz w:val="20"/>
        </w:rPr>
      </w:pPr>
      <w:r>
        <w:rPr>
          <w:rFonts w:ascii="TeX Gyre Bonum" w:hAnsi="TeX Gyre Bonum"/>
          <w:b/>
          <w:w w:val="105"/>
          <w:sz w:val="20"/>
        </w:rPr>
        <w:t>Artículo 9.12.- </w:t>
      </w:r>
      <w:r>
        <w:rPr>
          <w:w w:val="105"/>
          <w:sz w:val="20"/>
        </w:rPr>
        <w:t>El patrimonio del Instituto se integra con:</w:t>
      </w:r>
    </w:p>
    <w:p>
      <w:pPr>
        <w:pStyle w:val="BodyText"/>
        <w:spacing w:before="9"/>
        <w:ind w:left="0"/>
        <w:rPr>
          <w:sz w:val="19"/>
        </w:rPr>
      </w:pPr>
    </w:p>
    <w:p>
      <w:pPr>
        <w:pStyle w:val="ListParagraph"/>
        <w:numPr>
          <w:ilvl w:val="0"/>
          <w:numId w:val="212"/>
        </w:numPr>
        <w:tabs>
          <w:tab w:pos="1021" w:val="left" w:leader="none"/>
          <w:tab w:pos="1022" w:val="left" w:leader="none"/>
        </w:tabs>
        <w:spacing w:line="240" w:lineRule="auto" w:before="0" w:after="0"/>
        <w:ind w:left="1021" w:right="0" w:hanging="710"/>
        <w:jc w:val="left"/>
        <w:rPr>
          <w:sz w:val="20"/>
        </w:rPr>
      </w:pPr>
      <w:r>
        <w:rPr>
          <w:w w:val="110"/>
          <w:sz w:val="20"/>
        </w:rPr>
        <w:t>Los bienes con los que actualmente</w:t>
      </w:r>
      <w:r>
        <w:rPr>
          <w:spacing w:val="10"/>
          <w:w w:val="110"/>
          <w:sz w:val="20"/>
        </w:rPr>
        <w:t> </w:t>
      </w:r>
      <w:r>
        <w:rPr>
          <w:w w:val="110"/>
          <w:sz w:val="20"/>
        </w:rPr>
        <w:t>cuenta;</w:t>
      </w:r>
    </w:p>
    <w:p>
      <w:pPr>
        <w:pStyle w:val="BodyText"/>
        <w:spacing w:before="2"/>
        <w:ind w:left="0"/>
        <w:rPr>
          <w:sz w:val="21"/>
        </w:rPr>
      </w:pPr>
    </w:p>
    <w:p>
      <w:pPr>
        <w:pStyle w:val="ListParagraph"/>
        <w:numPr>
          <w:ilvl w:val="0"/>
          <w:numId w:val="212"/>
        </w:numPr>
        <w:tabs>
          <w:tab w:pos="1021" w:val="left" w:leader="none"/>
          <w:tab w:pos="1022" w:val="left" w:leader="none"/>
        </w:tabs>
        <w:spacing w:line="240" w:lineRule="auto" w:before="1" w:after="0"/>
        <w:ind w:left="1021" w:right="0" w:hanging="710"/>
        <w:jc w:val="left"/>
        <w:rPr>
          <w:sz w:val="20"/>
        </w:rPr>
      </w:pPr>
      <w:r>
        <w:rPr>
          <w:w w:val="110"/>
          <w:sz w:val="20"/>
        </w:rPr>
        <w:t>Los</w:t>
      </w:r>
      <w:r>
        <w:rPr>
          <w:spacing w:val="9"/>
          <w:w w:val="110"/>
          <w:sz w:val="20"/>
        </w:rPr>
        <w:t> </w:t>
      </w:r>
      <w:r>
        <w:rPr>
          <w:w w:val="110"/>
          <w:sz w:val="20"/>
        </w:rPr>
        <w:t>ingresos</w:t>
      </w:r>
      <w:r>
        <w:rPr>
          <w:spacing w:val="10"/>
          <w:w w:val="110"/>
          <w:sz w:val="20"/>
        </w:rPr>
        <w:t> </w:t>
      </w:r>
      <w:r>
        <w:rPr>
          <w:w w:val="110"/>
          <w:sz w:val="20"/>
        </w:rPr>
        <w:t>que</w:t>
      </w:r>
      <w:r>
        <w:rPr>
          <w:spacing w:val="10"/>
          <w:w w:val="110"/>
          <w:sz w:val="20"/>
        </w:rPr>
        <w:t> </w:t>
      </w:r>
      <w:r>
        <w:rPr>
          <w:w w:val="110"/>
          <w:sz w:val="20"/>
        </w:rPr>
        <w:t>obtenga</w:t>
      </w:r>
      <w:r>
        <w:rPr>
          <w:spacing w:val="10"/>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ejercicio</w:t>
      </w:r>
      <w:r>
        <w:rPr>
          <w:spacing w:val="11"/>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atribuciones;</w:t>
      </w:r>
    </w:p>
    <w:p>
      <w:pPr>
        <w:pStyle w:val="BodyText"/>
        <w:spacing w:before="4"/>
        <w:ind w:left="0"/>
        <w:rPr>
          <w:sz w:val="21"/>
        </w:rPr>
      </w:pPr>
    </w:p>
    <w:p>
      <w:pPr>
        <w:pStyle w:val="ListParagraph"/>
        <w:numPr>
          <w:ilvl w:val="0"/>
          <w:numId w:val="212"/>
        </w:numPr>
        <w:tabs>
          <w:tab w:pos="1021" w:val="left" w:leader="none"/>
          <w:tab w:pos="1022" w:val="left" w:leader="none"/>
        </w:tabs>
        <w:spacing w:line="249" w:lineRule="auto" w:before="0" w:after="0"/>
        <w:ind w:left="1021" w:right="112" w:hanging="709"/>
        <w:jc w:val="left"/>
        <w:rPr>
          <w:sz w:val="20"/>
        </w:rPr>
      </w:pPr>
      <w:r>
        <w:rPr>
          <w:w w:val="110"/>
          <w:sz w:val="20"/>
        </w:rPr>
        <w:t>Las aportaciones, participaciones, subsidios y apoyos que le otorguen los gobiernos federal, estatal y</w:t>
      </w:r>
      <w:r>
        <w:rPr>
          <w:spacing w:val="22"/>
          <w:w w:val="110"/>
          <w:sz w:val="20"/>
        </w:rPr>
        <w:t> </w:t>
      </w:r>
      <w:r>
        <w:rPr>
          <w:w w:val="110"/>
          <w:sz w:val="20"/>
        </w:rPr>
        <w:t>municipal;</w:t>
      </w:r>
    </w:p>
    <w:p>
      <w:pPr>
        <w:pStyle w:val="BodyText"/>
        <w:spacing w:before="4"/>
        <w:ind w:left="0"/>
      </w:pPr>
    </w:p>
    <w:p>
      <w:pPr>
        <w:pStyle w:val="ListParagraph"/>
        <w:numPr>
          <w:ilvl w:val="0"/>
          <w:numId w:val="212"/>
        </w:numPr>
        <w:tabs>
          <w:tab w:pos="1021" w:val="left" w:leader="none"/>
          <w:tab w:pos="1022" w:val="left" w:leader="none"/>
        </w:tabs>
        <w:spacing w:line="240" w:lineRule="auto" w:before="0" w:after="0"/>
        <w:ind w:left="1021" w:right="0" w:hanging="710"/>
        <w:jc w:val="left"/>
        <w:rPr>
          <w:sz w:val="20"/>
        </w:rPr>
      </w:pPr>
      <w:r>
        <w:rPr>
          <w:w w:val="110"/>
          <w:sz w:val="20"/>
        </w:rPr>
        <w:t>Los</w:t>
      </w:r>
      <w:r>
        <w:rPr>
          <w:spacing w:val="9"/>
          <w:w w:val="110"/>
          <w:sz w:val="20"/>
        </w:rPr>
        <w:t> </w:t>
      </w:r>
      <w:r>
        <w:rPr>
          <w:w w:val="110"/>
          <w:sz w:val="20"/>
        </w:rPr>
        <w:t>legados,</w:t>
      </w:r>
      <w:r>
        <w:rPr>
          <w:spacing w:val="10"/>
          <w:w w:val="110"/>
          <w:sz w:val="20"/>
        </w:rPr>
        <w:t> </w:t>
      </w:r>
      <w:r>
        <w:rPr>
          <w:w w:val="110"/>
          <w:sz w:val="20"/>
        </w:rPr>
        <w:t>asignaciones,</w:t>
      </w:r>
      <w:r>
        <w:rPr>
          <w:spacing w:val="11"/>
          <w:w w:val="110"/>
          <w:sz w:val="20"/>
        </w:rPr>
        <w:t> </w:t>
      </w:r>
      <w:r>
        <w:rPr>
          <w:w w:val="110"/>
          <w:sz w:val="20"/>
        </w:rPr>
        <w:t>donaciones</w:t>
      </w:r>
      <w:r>
        <w:rPr>
          <w:spacing w:val="10"/>
          <w:w w:val="110"/>
          <w:sz w:val="20"/>
        </w:rPr>
        <w:t> </w:t>
      </w:r>
      <w:r>
        <w:rPr>
          <w:w w:val="110"/>
          <w:sz w:val="20"/>
        </w:rPr>
        <w:t>y</w:t>
      </w:r>
      <w:r>
        <w:rPr>
          <w:spacing w:val="11"/>
          <w:w w:val="110"/>
          <w:sz w:val="20"/>
        </w:rPr>
        <w:t> </w:t>
      </w:r>
      <w:r>
        <w:rPr>
          <w:w w:val="110"/>
          <w:sz w:val="20"/>
        </w:rPr>
        <w:t>demás</w:t>
      </w:r>
      <w:r>
        <w:rPr>
          <w:spacing w:val="9"/>
          <w:w w:val="110"/>
          <w:sz w:val="20"/>
        </w:rPr>
        <w:t> </w:t>
      </w:r>
      <w:r>
        <w:rPr>
          <w:w w:val="110"/>
          <w:sz w:val="20"/>
        </w:rPr>
        <w:t>bienes</w:t>
      </w:r>
      <w:r>
        <w:rPr>
          <w:spacing w:val="10"/>
          <w:w w:val="110"/>
          <w:sz w:val="20"/>
        </w:rPr>
        <w:t> </w:t>
      </w:r>
      <w:r>
        <w:rPr>
          <w:w w:val="110"/>
          <w:sz w:val="20"/>
        </w:rPr>
        <w:t>otorgados</w:t>
      </w:r>
      <w:r>
        <w:rPr>
          <w:spacing w:val="9"/>
          <w:w w:val="110"/>
          <w:sz w:val="20"/>
        </w:rPr>
        <w:t> </w:t>
      </w:r>
      <w:r>
        <w:rPr>
          <w:w w:val="110"/>
          <w:sz w:val="20"/>
        </w:rPr>
        <w:t>en</w:t>
      </w:r>
      <w:r>
        <w:rPr>
          <w:spacing w:val="11"/>
          <w:w w:val="110"/>
          <w:sz w:val="20"/>
        </w:rPr>
        <w:t> </w:t>
      </w:r>
      <w:r>
        <w:rPr>
          <w:w w:val="110"/>
          <w:sz w:val="20"/>
        </w:rPr>
        <w:t>su</w:t>
      </w:r>
      <w:r>
        <w:rPr>
          <w:spacing w:val="8"/>
          <w:w w:val="110"/>
          <w:sz w:val="20"/>
        </w:rPr>
        <w:t> </w:t>
      </w:r>
      <w:r>
        <w:rPr>
          <w:w w:val="110"/>
          <w:sz w:val="20"/>
        </w:rPr>
        <w:t>favor;</w:t>
      </w:r>
    </w:p>
    <w:p>
      <w:pPr>
        <w:pStyle w:val="BodyText"/>
        <w:spacing w:before="4"/>
        <w:ind w:left="0"/>
        <w:rPr>
          <w:sz w:val="21"/>
        </w:rPr>
      </w:pPr>
    </w:p>
    <w:p>
      <w:pPr>
        <w:pStyle w:val="ListParagraph"/>
        <w:numPr>
          <w:ilvl w:val="0"/>
          <w:numId w:val="212"/>
        </w:numPr>
        <w:tabs>
          <w:tab w:pos="1021" w:val="left" w:leader="none"/>
          <w:tab w:pos="1022" w:val="left" w:leader="none"/>
        </w:tabs>
        <w:spacing w:line="240" w:lineRule="auto" w:before="0" w:after="0"/>
        <w:ind w:left="1021" w:right="0" w:hanging="710"/>
        <w:jc w:val="left"/>
        <w:rPr>
          <w:sz w:val="20"/>
        </w:rPr>
      </w:pPr>
      <w:r>
        <w:rPr>
          <w:w w:val="110"/>
          <w:sz w:val="20"/>
        </w:rPr>
        <w:t>Los</w:t>
      </w:r>
      <w:r>
        <w:rPr>
          <w:spacing w:val="7"/>
          <w:w w:val="110"/>
          <w:sz w:val="20"/>
        </w:rPr>
        <w:t> </w:t>
      </w:r>
      <w:r>
        <w:rPr>
          <w:w w:val="110"/>
          <w:sz w:val="20"/>
        </w:rPr>
        <w:t>bienes</w:t>
      </w:r>
      <w:r>
        <w:rPr>
          <w:spacing w:val="8"/>
          <w:w w:val="110"/>
          <w:sz w:val="20"/>
        </w:rPr>
        <w:t> </w:t>
      </w:r>
      <w:r>
        <w:rPr>
          <w:w w:val="110"/>
          <w:sz w:val="20"/>
        </w:rPr>
        <w:t>que</w:t>
      </w:r>
      <w:r>
        <w:rPr>
          <w:spacing w:val="8"/>
          <w:w w:val="110"/>
          <w:sz w:val="20"/>
        </w:rPr>
        <w:t> </w:t>
      </w:r>
      <w:r>
        <w:rPr>
          <w:w w:val="110"/>
          <w:sz w:val="20"/>
        </w:rPr>
        <w:t>adquiera</w:t>
      </w:r>
      <w:r>
        <w:rPr>
          <w:spacing w:val="11"/>
          <w:w w:val="110"/>
          <w:sz w:val="20"/>
        </w:rPr>
        <w:t> </w:t>
      </w:r>
      <w:r>
        <w:rPr>
          <w:w w:val="110"/>
          <w:sz w:val="20"/>
        </w:rPr>
        <w:t>por</w:t>
      </w:r>
      <w:r>
        <w:rPr>
          <w:spacing w:val="9"/>
          <w:w w:val="110"/>
          <w:sz w:val="20"/>
        </w:rPr>
        <w:t> </w:t>
      </w:r>
      <w:r>
        <w:rPr>
          <w:w w:val="110"/>
          <w:sz w:val="20"/>
        </w:rPr>
        <w:t>cualquier</w:t>
      </w:r>
      <w:r>
        <w:rPr>
          <w:spacing w:val="10"/>
          <w:w w:val="110"/>
          <w:sz w:val="20"/>
        </w:rPr>
        <w:t> </w:t>
      </w:r>
      <w:r>
        <w:rPr>
          <w:w w:val="110"/>
          <w:sz w:val="20"/>
        </w:rPr>
        <w:t>título</w:t>
      </w:r>
      <w:r>
        <w:rPr>
          <w:spacing w:val="10"/>
          <w:w w:val="110"/>
          <w:sz w:val="20"/>
        </w:rPr>
        <w:t> </w:t>
      </w:r>
      <w:r>
        <w:rPr>
          <w:w w:val="110"/>
          <w:sz w:val="20"/>
        </w:rPr>
        <w:t>legal</w:t>
      </w:r>
      <w:r>
        <w:rPr>
          <w:spacing w:val="10"/>
          <w:w w:val="110"/>
          <w:sz w:val="20"/>
        </w:rPr>
        <w:t> </w:t>
      </w:r>
      <w:r>
        <w:rPr>
          <w:w w:val="110"/>
          <w:sz w:val="20"/>
        </w:rPr>
        <w:t>para</w:t>
      </w:r>
      <w:r>
        <w:rPr>
          <w:spacing w:val="9"/>
          <w:w w:val="110"/>
          <w:sz w:val="20"/>
        </w:rPr>
        <w:t> </w:t>
      </w:r>
      <w:r>
        <w:rPr>
          <w:w w:val="110"/>
          <w:sz w:val="20"/>
        </w:rPr>
        <w:t>el</w:t>
      </w:r>
      <w:r>
        <w:rPr>
          <w:spacing w:val="9"/>
          <w:w w:val="110"/>
          <w:sz w:val="20"/>
        </w:rPr>
        <w:t> </w:t>
      </w:r>
      <w:r>
        <w:rPr>
          <w:w w:val="110"/>
          <w:sz w:val="20"/>
        </w:rPr>
        <w:t>cumplimento</w:t>
      </w:r>
      <w:r>
        <w:rPr>
          <w:spacing w:val="10"/>
          <w:w w:val="110"/>
          <w:sz w:val="20"/>
        </w:rPr>
        <w:t> </w:t>
      </w:r>
      <w:r>
        <w:rPr>
          <w:w w:val="110"/>
          <w:sz w:val="20"/>
        </w:rPr>
        <w:t>de</w:t>
      </w:r>
      <w:r>
        <w:rPr>
          <w:spacing w:val="7"/>
          <w:w w:val="110"/>
          <w:sz w:val="20"/>
        </w:rPr>
        <w:t> </w:t>
      </w:r>
      <w:r>
        <w:rPr>
          <w:w w:val="110"/>
          <w:sz w:val="20"/>
        </w:rPr>
        <w:t>su</w:t>
      </w:r>
      <w:r>
        <w:rPr>
          <w:spacing w:val="7"/>
          <w:w w:val="110"/>
          <w:sz w:val="20"/>
        </w:rPr>
        <w:t> </w:t>
      </w:r>
      <w:r>
        <w:rPr>
          <w:w w:val="110"/>
          <w:sz w:val="20"/>
        </w:rPr>
        <w:t>objeto;</w:t>
      </w:r>
    </w:p>
    <w:p>
      <w:pPr>
        <w:pStyle w:val="BodyText"/>
        <w:spacing w:before="5"/>
        <w:ind w:left="0"/>
        <w:rPr>
          <w:sz w:val="21"/>
        </w:rPr>
      </w:pPr>
    </w:p>
    <w:p>
      <w:pPr>
        <w:pStyle w:val="ListParagraph"/>
        <w:numPr>
          <w:ilvl w:val="0"/>
          <w:numId w:val="212"/>
        </w:numPr>
        <w:tabs>
          <w:tab w:pos="1021" w:val="left" w:leader="none"/>
          <w:tab w:pos="1022" w:val="left" w:leader="none"/>
        </w:tabs>
        <w:spacing w:line="249" w:lineRule="auto" w:before="0" w:after="0"/>
        <w:ind w:left="1021" w:right="115" w:hanging="709"/>
        <w:jc w:val="left"/>
        <w:rPr>
          <w:sz w:val="20"/>
        </w:rPr>
      </w:pPr>
      <w:r>
        <w:rPr>
          <w:w w:val="110"/>
          <w:sz w:val="20"/>
        </w:rPr>
        <w:t>Las utilidades, intereses, dividendos, rendimientos de bienes, derechos y demás ingresos que adquiera</w:t>
      </w:r>
      <w:r>
        <w:rPr>
          <w:spacing w:val="10"/>
          <w:w w:val="110"/>
          <w:sz w:val="20"/>
        </w:rPr>
        <w:t> </w:t>
      </w:r>
      <w:r>
        <w:rPr>
          <w:w w:val="110"/>
          <w:sz w:val="20"/>
        </w:rPr>
        <w:t>por</w:t>
      </w:r>
      <w:r>
        <w:rPr>
          <w:spacing w:val="11"/>
          <w:w w:val="110"/>
          <w:sz w:val="20"/>
        </w:rPr>
        <w:t> </w:t>
      </w:r>
      <w:r>
        <w:rPr>
          <w:w w:val="110"/>
          <w:sz w:val="20"/>
        </w:rPr>
        <w:t>cualquier</w:t>
      </w:r>
      <w:r>
        <w:rPr>
          <w:spacing w:val="12"/>
          <w:w w:val="110"/>
          <w:sz w:val="20"/>
        </w:rPr>
        <w:t> </w:t>
      </w:r>
      <w:r>
        <w:rPr>
          <w:w w:val="110"/>
          <w:sz w:val="20"/>
        </w:rPr>
        <w:t>título</w:t>
      </w:r>
      <w:r>
        <w:rPr>
          <w:spacing w:val="11"/>
          <w:w w:val="110"/>
          <w:sz w:val="20"/>
        </w:rPr>
        <w:t> </w:t>
      </w:r>
      <w:r>
        <w:rPr>
          <w:w w:val="110"/>
          <w:sz w:val="20"/>
        </w:rPr>
        <w:t>legal</w:t>
      </w:r>
      <w:r>
        <w:rPr>
          <w:spacing w:val="10"/>
          <w:w w:val="110"/>
          <w:sz w:val="20"/>
        </w:rPr>
        <w:t> </w:t>
      </w:r>
      <w:r>
        <w:rPr>
          <w:w w:val="110"/>
          <w:sz w:val="20"/>
        </w:rPr>
        <w:t>o</w:t>
      </w:r>
      <w:r>
        <w:rPr>
          <w:spacing w:val="12"/>
          <w:w w:val="110"/>
          <w:sz w:val="20"/>
        </w:rPr>
        <w:t> </w:t>
      </w:r>
      <w:r>
        <w:rPr>
          <w:w w:val="110"/>
          <w:sz w:val="20"/>
        </w:rPr>
        <w:t>que</w:t>
      </w:r>
      <w:r>
        <w:rPr>
          <w:spacing w:val="13"/>
          <w:w w:val="110"/>
          <w:sz w:val="20"/>
        </w:rPr>
        <w:t> </w:t>
      </w:r>
      <w:r>
        <w:rPr>
          <w:w w:val="110"/>
          <w:sz w:val="20"/>
        </w:rPr>
        <w:t>provengan</w:t>
      </w:r>
      <w:r>
        <w:rPr>
          <w:spacing w:val="10"/>
          <w:w w:val="110"/>
          <w:sz w:val="20"/>
        </w:rPr>
        <w:t> </w:t>
      </w:r>
      <w:r>
        <w:rPr>
          <w:w w:val="110"/>
          <w:sz w:val="20"/>
        </w:rPr>
        <w:t>de</w:t>
      </w:r>
      <w:r>
        <w:rPr>
          <w:spacing w:val="10"/>
          <w:w w:val="110"/>
          <w:sz w:val="20"/>
        </w:rPr>
        <w:t> </w:t>
      </w:r>
      <w:r>
        <w:rPr>
          <w:w w:val="110"/>
          <w:sz w:val="20"/>
        </w:rPr>
        <w:t>sus</w:t>
      </w:r>
      <w:r>
        <w:rPr>
          <w:spacing w:val="9"/>
          <w:w w:val="110"/>
          <w:sz w:val="20"/>
        </w:rPr>
        <w:t> </w:t>
      </w:r>
      <w:r>
        <w:rPr>
          <w:w w:val="110"/>
          <w:sz w:val="20"/>
        </w:rPr>
        <w:t>actividades.</w:t>
      </w:r>
    </w:p>
    <w:p>
      <w:pPr>
        <w:pStyle w:val="BodyText"/>
        <w:spacing w:before="3"/>
        <w:ind w:left="0"/>
      </w:pPr>
    </w:p>
    <w:p>
      <w:pPr>
        <w:pStyle w:val="BodyText"/>
        <w:spacing w:line="249" w:lineRule="auto"/>
        <w:ind w:right="112"/>
        <w:jc w:val="both"/>
      </w:pPr>
      <w:r>
        <w:rPr>
          <w:w w:val="110"/>
        </w:rPr>
        <w:t>Los ingresos del Instituto, así como los productos e instrumentos financieros autorizados, serán destinados y aplicados a las actividades señaladas en los programas aprobados por el consejo  directivo.</w:t>
      </w:r>
    </w:p>
    <w:p>
      <w:pPr>
        <w:pStyle w:val="Heading1"/>
        <w:spacing w:line="262" w:lineRule="exact" w:before="185"/>
        <w:ind w:left="2204"/>
      </w:pPr>
      <w:r>
        <w:rPr/>
        <w:t>CAPÍTULO CUARTO</w:t>
      </w:r>
    </w:p>
    <w:p>
      <w:pPr>
        <w:spacing w:line="262" w:lineRule="exact" w:before="0"/>
        <w:ind w:left="2205" w:right="2007" w:firstLine="0"/>
        <w:jc w:val="center"/>
        <w:rPr>
          <w:rFonts w:ascii="TeX Gyre Bonum"/>
          <w:b/>
          <w:sz w:val="20"/>
        </w:rPr>
      </w:pPr>
      <w:r>
        <w:rPr>
          <w:rFonts w:ascii="TeX Gyre Bonum"/>
          <w:b/>
          <w:sz w:val="20"/>
        </w:rPr>
        <w:t>(Se deroga)</w:t>
      </w:r>
    </w:p>
    <w:p>
      <w:pPr>
        <w:spacing w:before="179"/>
        <w:ind w:left="312" w:right="0" w:firstLine="0"/>
        <w:jc w:val="left"/>
        <w:rPr>
          <w:sz w:val="20"/>
        </w:rPr>
      </w:pPr>
      <w:r>
        <w:rPr>
          <w:rFonts w:ascii="TeX Gyre Bonum" w:hAnsi="TeX Gyre Bonum"/>
          <w:b/>
          <w:sz w:val="20"/>
        </w:rPr>
        <w:t>Artículo  9.13.-</w:t>
      </w:r>
      <w:r>
        <w:rPr>
          <w:rFonts w:ascii="TeX Gyre Bonum" w:hAnsi="TeX Gyre Bonum"/>
          <w:b/>
          <w:spacing w:val="-8"/>
          <w:sz w:val="20"/>
        </w:rPr>
        <w:t> </w:t>
      </w:r>
      <w:r>
        <w:rPr>
          <w:sz w:val="20"/>
        </w:rPr>
        <w:t>Derogado.</w:t>
      </w:r>
    </w:p>
    <w:p>
      <w:pPr>
        <w:spacing w:before="179"/>
        <w:ind w:left="312" w:right="0" w:firstLine="0"/>
        <w:jc w:val="left"/>
        <w:rPr>
          <w:sz w:val="20"/>
        </w:rPr>
      </w:pPr>
      <w:r>
        <w:rPr>
          <w:rFonts w:ascii="TeX Gyre Bonum" w:hAnsi="TeX Gyre Bonum"/>
          <w:b/>
          <w:sz w:val="20"/>
        </w:rPr>
        <w:t>Artículo  9.14.-</w:t>
      </w:r>
      <w:r>
        <w:rPr>
          <w:rFonts w:ascii="TeX Gyre Bonum" w:hAnsi="TeX Gyre Bonum"/>
          <w:b/>
          <w:spacing w:val="-12"/>
          <w:sz w:val="20"/>
        </w:rPr>
        <w:t> </w:t>
      </w:r>
      <w:r>
        <w:rPr>
          <w:sz w:val="20"/>
        </w:rPr>
        <w:t>Derogado.</w:t>
      </w:r>
    </w:p>
    <w:p>
      <w:pPr>
        <w:spacing w:before="176"/>
        <w:ind w:left="312" w:right="0" w:firstLine="0"/>
        <w:jc w:val="left"/>
        <w:rPr>
          <w:sz w:val="20"/>
        </w:rPr>
      </w:pPr>
      <w:r>
        <w:rPr>
          <w:rFonts w:ascii="TeX Gyre Bonum" w:hAnsi="TeX Gyre Bonum"/>
          <w:b/>
          <w:sz w:val="20"/>
        </w:rPr>
        <w:t>Artículo  9.15.-</w:t>
      </w:r>
      <w:r>
        <w:rPr>
          <w:rFonts w:ascii="TeX Gyre Bonum" w:hAnsi="TeX Gyre Bonum"/>
          <w:b/>
          <w:spacing w:val="-12"/>
          <w:sz w:val="20"/>
        </w:rPr>
        <w:t> </w:t>
      </w:r>
      <w:r>
        <w:rPr>
          <w:sz w:val="20"/>
        </w:rPr>
        <w:t>Derogado.</w:t>
      </w:r>
    </w:p>
    <w:p>
      <w:pPr>
        <w:pStyle w:val="Heading1"/>
        <w:spacing w:before="178"/>
        <w:ind w:right="2008"/>
      </w:pPr>
      <w:r>
        <w:rPr/>
        <w:t>CAPITULO QUINTO</w:t>
      </w:r>
    </w:p>
    <w:p>
      <w:pPr>
        <w:spacing w:line="264" w:lineRule="exact" w:before="0"/>
        <w:ind w:left="2205" w:right="2006" w:firstLine="0"/>
        <w:jc w:val="center"/>
        <w:rPr>
          <w:rFonts w:ascii="TeX Gyre Bonum" w:hAnsi="TeX Gyre Bonum"/>
          <w:b/>
          <w:sz w:val="20"/>
        </w:rPr>
      </w:pPr>
      <w:r>
        <w:rPr>
          <w:rFonts w:ascii="TeX Gyre Bonum" w:hAnsi="TeX Gyre Bonum"/>
          <w:b/>
          <w:sz w:val="20"/>
        </w:rPr>
        <w:t>De los apoyos y estímulos</w:t>
      </w:r>
    </w:p>
    <w:p>
      <w:pPr>
        <w:spacing w:after="0" w:line="264" w:lineRule="exact"/>
        <w:jc w:val="center"/>
        <w:rPr>
          <w:rFonts w:ascii="TeX Gyre Bonum" w:hAnsi="TeX Gyre Bonum"/>
          <w:sz w:val="20"/>
        </w:rPr>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w:t>
      </w:r>
      <w:r>
        <w:rPr>
          <w:rFonts w:ascii="TeX Gyre Bonum" w:hAnsi="TeX Gyre Bonum"/>
          <w:b/>
          <w:spacing w:val="59"/>
          <w:w w:val="110"/>
        </w:rPr>
        <w:t> </w:t>
      </w:r>
      <w:r>
        <w:rPr>
          <w:rFonts w:ascii="TeX Gyre Bonum" w:hAnsi="TeX Gyre Bonum"/>
          <w:b/>
          <w:w w:val="110"/>
        </w:rPr>
        <w:t>9.16.-</w:t>
      </w:r>
      <w:r>
        <w:rPr>
          <w:rFonts w:ascii="TeX Gyre Bonum" w:hAnsi="TeX Gyre Bonum"/>
          <w:b/>
          <w:spacing w:val="60"/>
          <w:w w:val="110"/>
        </w:rPr>
        <w:t> </w:t>
      </w:r>
      <w:r>
        <w:rPr>
          <w:w w:val="110"/>
        </w:rPr>
        <w:t>La Secretaría del Campo y los municipios podrán otorgar, en función de la</w:t>
      </w:r>
    </w:p>
    <w:p>
      <w:pPr>
        <w:pStyle w:val="BodyText"/>
        <w:spacing w:line="247" w:lineRule="auto"/>
        <w:ind w:right="108"/>
        <w:jc w:val="both"/>
      </w:pPr>
      <w:r>
        <w:rPr>
          <w:w w:val="110"/>
        </w:rPr>
        <w:t>disponibilidad y autorización de las partidas presupuestales correspondientes, apoyos y estímulos a  los productores, organizados o individuales, que operen de acuerdo con las acciones de impulso reguladas en este Libro. Los apoyos y estímulos serán congruentes con esas acciones y podrán ser en dinero o en</w:t>
      </w:r>
      <w:r>
        <w:rPr>
          <w:spacing w:val="32"/>
          <w:w w:val="110"/>
        </w:rPr>
        <w:t> </w:t>
      </w:r>
      <w:r>
        <w:rPr>
          <w:w w:val="110"/>
        </w:rPr>
        <w:t>especie.</w:t>
      </w:r>
    </w:p>
    <w:p>
      <w:pPr>
        <w:pStyle w:val="BodyText"/>
        <w:spacing w:line="230" w:lineRule="auto" w:before="194"/>
        <w:ind w:right="110"/>
        <w:jc w:val="both"/>
      </w:pPr>
      <w:r>
        <w:rPr>
          <w:rFonts w:ascii="TeX Gyre Bonum" w:hAnsi="TeX Gyre Bonum"/>
          <w:b/>
          <w:w w:val="110"/>
        </w:rPr>
        <w:t>Artículo 9.17.- </w:t>
      </w:r>
      <w:r>
        <w:rPr>
          <w:w w:val="110"/>
        </w:rPr>
        <w:t>Para el establecimiento y otorgamiento de apoyos y estímulos se observará lo siguiente:</w:t>
      </w:r>
    </w:p>
    <w:p>
      <w:pPr>
        <w:pStyle w:val="BodyText"/>
        <w:spacing w:before="4"/>
        <w:ind w:left="0"/>
        <w:rPr>
          <w:sz w:val="21"/>
        </w:rPr>
      </w:pPr>
    </w:p>
    <w:p>
      <w:pPr>
        <w:pStyle w:val="ListParagraph"/>
        <w:numPr>
          <w:ilvl w:val="0"/>
          <w:numId w:val="213"/>
        </w:numPr>
        <w:tabs>
          <w:tab w:pos="1021" w:val="left" w:leader="none"/>
          <w:tab w:pos="1022" w:val="left" w:leader="none"/>
        </w:tabs>
        <w:spacing w:line="249" w:lineRule="auto" w:before="1" w:after="0"/>
        <w:ind w:left="1021" w:right="116" w:hanging="709"/>
        <w:jc w:val="both"/>
        <w:rPr>
          <w:sz w:val="20"/>
        </w:rPr>
      </w:pPr>
      <w:r>
        <w:rPr>
          <w:w w:val="110"/>
          <w:sz w:val="20"/>
        </w:rPr>
        <w:t>Precisión en cuanto a su naturaleza generalizada o diferenciada por tipo de productor o grupo de</w:t>
      </w:r>
      <w:r>
        <w:rPr>
          <w:spacing w:val="7"/>
          <w:w w:val="110"/>
          <w:sz w:val="20"/>
        </w:rPr>
        <w:t> </w:t>
      </w:r>
      <w:r>
        <w:rPr>
          <w:w w:val="110"/>
          <w:sz w:val="20"/>
        </w:rPr>
        <w:t>ellos,</w:t>
      </w:r>
      <w:r>
        <w:rPr>
          <w:spacing w:val="9"/>
          <w:w w:val="110"/>
          <w:sz w:val="20"/>
        </w:rPr>
        <w:t> </w:t>
      </w:r>
      <w:r>
        <w:rPr>
          <w:w w:val="110"/>
          <w:sz w:val="20"/>
        </w:rPr>
        <w:t>ubicación</w:t>
      </w:r>
      <w:r>
        <w:rPr>
          <w:spacing w:val="9"/>
          <w:w w:val="110"/>
          <w:sz w:val="20"/>
        </w:rPr>
        <w:t> </w:t>
      </w:r>
      <w:r>
        <w:rPr>
          <w:w w:val="110"/>
          <w:sz w:val="20"/>
        </w:rPr>
        <w:t>geográfica</w:t>
      </w:r>
      <w:r>
        <w:rPr>
          <w:spacing w:val="8"/>
          <w:w w:val="110"/>
          <w:sz w:val="20"/>
        </w:rPr>
        <w:t> </w:t>
      </w:r>
      <w:r>
        <w:rPr>
          <w:w w:val="110"/>
          <w:sz w:val="20"/>
        </w:rPr>
        <w:t>y</w:t>
      </w:r>
      <w:r>
        <w:rPr>
          <w:spacing w:val="9"/>
          <w:w w:val="110"/>
          <w:sz w:val="20"/>
        </w:rPr>
        <w:t> </w:t>
      </w:r>
      <w:r>
        <w:rPr>
          <w:w w:val="110"/>
          <w:sz w:val="20"/>
        </w:rPr>
        <w:t>nivel</w:t>
      </w:r>
      <w:r>
        <w:rPr>
          <w:spacing w:val="9"/>
          <w:w w:val="110"/>
          <w:sz w:val="20"/>
        </w:rPr>
        <w:t> </w:t>
      </w:r>
      <w:r>
        <w:rPr>
          <w:w w:val="110"/>
          <w:sz w:val="20"/>
        </w:rPr>
        <w:t>socioeconómico</w:t>
      </w:r>
      <w:r>
        <w:rPr>
          <w:spacing w:val="10"/>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beneficiarios;</w:t>
      </w:r>
    </w:p>
    <w:p>
      <w:pPr>
        <w:pStyle w:val="BodyText"/>
        <w:spacing w:before="5"/>
        <w:ind w:left="0"/>
      </w:pPr>
    </w:p>
    <w:p>
      <w:pPr>
        <w:pStyle w:val="ListParagraph"/>
        <w:numPr>
          <w:ilvl w:val="0"/>
          <w:numId w:val="213"/>
        </w:numPr>
        <w:tabs>
          <w:tab w:pos="1021" w:val="left" w:leader="none"/>
          <w:tab w:pos="1022" w:val="left" w:leader="none"/>
        </w:tabs>
        <w:spacing w:line="249" w:lineRule="auto" w:before="0" w:after="0"/>
        <w:ind w:left="1021" w:right="113" w:hanging="709"/>
        <w:jc w:val="both"/>
        <w:rPr>
          <w:sz w:val="20"/>
        </w:rPr>
      </w:pPr>
      <w:r>
        <w:rPr>
          <w:w w:val="110"/>
          <w:sz w:val="20"/>
        </w:rPr>
        <w:t>Certidumbre de su temporalidad, hasta en tanto no se modifiquen las condiciones que dieron origen</w:t>
      </w:r>
      <w:r>
        <w:rPr>
          <w:spacing w:val="10"/>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requisitos</w:t>
      </w:r>
      <w:r>
        <w:rPr>
          <w:spacing w:val="10"/>
          <w:w w:val="110"/>
          <w:sz w:val="20"/>
        </w:rPr>
        <w:t> </w:t>
      </w:r>
      <w:r>
        <w:rPr>
          <w:w w:val="110"/>
          <w:sz w:val="20"/>
        </w:rPr>
        <w:t>para</w:t>
      </w:r>
      <w:r>
        <w:rPr>
          <w:spacing w:val="10"/>
          <w:w w:val="110"/>
          <w:sz w:val="20"/>
        </w:rPr>
        <w:t> </w:t>
      </w:r>
      <w:r>
        <w:rPr>
          <w:w w:val="110"/>
          <w:sz w:val="20"/>
        </w:rPr>
        <w:t>su</w:t>
      </w:r>
      <w:r>
        <w:rPr>
          <w:spacing w:val="9"/>
          <w:w w:val="110"/>
          <w:sz w:val="20"/>
        </w:rPr>
        <w:t> </w:t>
      </w:r>
      <w:r>
        <w:rPr>
          <w:w w:val="110"/>
          <w:sz w:val="20"/>
        </w:rPr>
        <w:t>entrega</w:t>
      </w:r>
      <w:r>
        <w:rPr>
          <w:spacing w:val="11"/>
          <w:w w:val="110"/>
          <w:sz w:val="20"/>
        </w:rPr>
        <w:t> </w:t>
      </w:r>
      <w:r>
        <w:rPr>
          <w:w w:val="110"/>
          <w:sz w:val="20"/>
        </w:rPr>
        <w:t>y</w:t>
      </w:r>
      <w:r>
        <w:rPr>
          <w:spacing w:val="10"/>
          <w:w w:val="110"/>
          <w:sz w:val="20"/>
        </w:rPr>
        <w:t> </w:t>
      </w:r>
      <w:r>
        <w:rPr>
          <w:w w:val="110"/>
          <w:sz w:val="20"/>
        </w:rPr>
        <w:t>los</w:t>
      </w:r>
      <w:r>
        <w:rPr>
          <w:spacing w:val="10"/>
          <w:w w:val="110"/>
          <w:sz w:val="20"/>
        </w:rPr>
        <w:t> </w:t>
      </w:r>
      <w:r>
        <w:rPr>
          <w:w w:val="110"/>
          <w:sz w:val="20"/>
        </w:rPr>
        <w:t>montos</w:t>
      </w:r>
      <w:r>
        <w:rPr>
          <w:spacing w:val="9"/>
          <w:w w:val="110"/>
          <w:sz w:val="20"/>
        </w:rPr>
        <w:t> </w:t>
      </w:r>
      <w:r>
        <w:rPr>
          <w:w w:val="110"/>
          <w:sz w:val="20"/>
        </w:rPr>
        <w:t>de</w:t>
      </w:r>
      <w:r>
        <w:rPr>
          <w:spacing w:val="10"/>
          <w:w w:val="110"/>
          <w:sz w:val="20"/>
        </w:rPr>
        <w:t> </w:t>
      </w:r>
      <w:r>
        <w:rPr>
          <w:w w:val="110"/>
          <w:sz w:val="20"/>
        </w:rPr>
        <w:t>apoyo;</w:t>
      </w:r>
    </w:p>
    <w:p>
      <w:pPr>
        <w:pStyle w:val="BodyText"/>
        <w:spacing w:before="4"/>
        <w:ind w:left="0"/>
      </w:pPr>
    </w:p>
    <w:p>
      <w:pPr>
        <w:pStyle w:val="ListParagraph"/>
        <w:numPr>
          <w:ilvl w:val="0"/>
          <w:numId w:val="213"/>
        </w:numPr>
        <w:tabs>
          <w:tab w:pos="1022" w:val="left" w:leader="none"/>
        </w:tabs>
        <w:spacing w:line="249" w:lineRule="auto" w:before="0" w:after="0"/>
        <w:ind w:left="1021" w:right="112" w:hanging="709"/>
        <w:jc w:val="both"/>
        <w:rPr>
          <w:sz w:val="20"/>
        </w:rPr>
      </w:pPr>
      <w:r>
        <w:rPr>
          <w:w w:val="110"/>
          <w:sz w:val="20"/>
        </w:rPr>
        <w:t>De ser posible, la concurrencia de recursos estatales, federales o municipales y de los propios beneficiarios, a fin de asegurar la corresponsabilidad entre el Estado y la sociedad,  y multiplicar el efecto del gasto</w:t>
      </w:r>
      <w:r>
        <w:rPr>
          <w:spacing w:val="3"/>
          <w:w w:val="110"/>
          <w:sz w:val="20"/>
        </w:rPr>
        <w:t> </w:t>
      </w:r>
      <w:r>
        <w:rPr>
          <w:w w:val="110"/>
          <w:sz w:val="20"/>
        </w:rPr>
        <w:t>público;</w:t>
      </w:r>
    </w:p>
    <w:p>
      <w:pPr>
        <w:pStyle w:val="BodyText"/>
        <w:spacing w:before="5"/>
        <w:ind w:left="0"/>
      </w:pPr>
    </w:p>
    <w:p>
      <w:pPr>
        <w:pStyle w:val="ListParagraph"/>
        <w:numPr>
          <w:ilvl w:val="0"/>
          <w:numId w:val="213"/>
        </w:numPr>
        <w:tabs>
          <w:tab w:pos="1022" w:val="left" w:leader="none"/>
        </w:tabs>
        <w:spacing w:line="244" w:lineRule="auto" w:before="0" w:after="0"/>
        <w:ind w:left="1021" w:right="114" w:hanging="709"/>
        <w:jc w:val="both"/>
        <w:rPr>
          <w:sz w:val="20"/>
        </w:rPr>
      </w:pPr>
      <w:r>
        <w:rPr>
          <w:w w:val="110"/>
          <w:sz w:val="20"/>
        </w:rPr>
        <w:t>Transparencia mediante la difusión de las reglas para su acceso y la  publicación  de  los  montos</w:t>
      </w:r>
      <w:r>
        <w:rPr>
          <w:spacing w:val="7"/>
          <w:w w:val="110"/>
          <w:sz w:val="20"/>
        </w:rPr>
        <w:t> </w:t>
      </w:r>
      <w:r>
        <w:rPr>
          <w:w w:val="110"/>
          <w:sz w:val="20"/>
        </w:rPr>
        <w:t>y</w:t>
      </w:r>
      <w:r>
        <w:rPr>
          <w:spacing w:val="9"/>
          <w:w w:val="110"/>
          <w:sz w:val="20"/>
        </w:rPr>
        <w:t> </w:t>
      </w:r>
      <w:r>
        <w:rPr>
          <w:w w:val="110"/>
          <w:sz w:val="20"/>
        </w:rPr>
        <w:t>el</w:t>
      </w:r>
      <w:r>
        <w:rPr>
          <w:spacing w:val="9"/>
          <w:w w:val="110"/>
          <w:sz w:val="20"/>
        </w:rPr>
        <w:t> </w:t>
      </w:r>
      <w:r>
        <w:rPr>
          <w:w w:val="110"/>
          <w:sz w:val="20"/>
        </w:rPr>
        <w:t>tipo</w:t>
      </w:r>
      <w:r>
        <w:rPr>
          <w:spacing w:val="8"/>
          <w:w w:val="110"/>
          <w:sz w:val="20"/>
        </w:rPr>
        <w:t> </w:t>
      </w:r>
      <w:r>
        <w:rPr>
          <w:w w:val="110"/>
          <w:sz w:val="20"/>
        </w:rPr>
        <w:t>de</w:t>
      </w:r>
      <w:r>
        <w:rPr>
          <w:spacing w:val="7"/>
          <w:w w:val="110"/>
          <w:sz w:val="20"/>
        </w:rPr>
        <w:t> </w:t>
      </w:r>
      <w:r>
        <w:rPr>
          <w:w w:val="110"/>
          <w:sz w:val="20"/>
        </w:rPr>
        <w:t>apoyo</w:t>
      </w:r>
      <w:r>
        <w:rPr>
          <w:spacing w:val="10"/>
          <w:w w:val="110"/>
          <w:sz w:val="20"/>
        </w:rPr>
        <w:t> </w:t>
      </w:r>
      <w:r>
        <w:rPr>
          <w:w w:val="110"/>
          <w:sz w:val="20"/>
        </w:rPr>
        <w:t>por</w:t>
      </w:r>
      <w:r>
        <w:rPr>
          <w:spacing w:val="10"/>
          <w:w w:val="110"/>
          <w:sz w:val="20"/>
        </w:rPr>
        <w:t> </w:t>
      </w:r>
      <w:r>
        <w:rPr>
          <w:w w:val="110"/>
          <w:sz w:val="20"/>
        </w:rPr>
        <w:t>actividad</w:t>
      </w:r>
      <w:r>
        <w:rPr>
          <w:spacing w:val="10"/>
          <w:w w:val="110"/>
          <w:sz w:val="20"/>
        </w:rPr>
        <w:t> </w:t>
      </w:r>
      <w:r>
        <w:rPr>
          <w:w w:val="110"/>
          <w:sz w:val="20"/>
        </w:rPr>
        <w:t>productiva</w:t>
      </w:r>
      <w:r>
        <w:rPr>
          <w:spacing w:val="7"/>
          <w:w w:val="110"/>
          <w:sz w:val="20"/>
        </w:rPr>
        <w:t> </w:t>
      </w:r>
      <w:r>
        <w:rPr>
          <w:w w:val="110"/>
          <w:sz w:val="20"/>
        </w:rPr>
        <w:t>o</w:t>
      </w:r>
      <w:r>
        <w:rPr>
          <w:spacing w:val="10"/>
          <w:w w:val="110"/>
          <w:sz w:val="20"/>
        </w:rPr>
        <w:t> </w:t>
      </w:r>
      <w:r>
        <w:rPr>
          <w:w w:val="110"/>
          <w:sz w:val="20"/>
        </w:rPr>
        <w:t>proyecto</w:t>
      </w:r>
      <w:r>
        <w:rPr>
          <w:spacing w:val="10"/>
          <w:w w:val="110"/>
          <w:sz w:val="20"/>
        </w:rPr>
        <w:t> </w:t>
      </w:r>
      <w:r>
        <w:rPr>
          <w:w w:val="110"/>
          <w:sz w:val="20"/>
        </w:rPr>
        <w:t>a</w:t>
      </w:r>
      <w:r>
        <w:rPr>
          <w:spacing w:val="9"/>
          <w:w w:val="110"/>
          <w:sz w:val="20"/>
        </w:rPr>
        <w:t> </w:t>
      </w:r>
      <w:r>
        <w:rPr>
          <w:w w:val="110"/>
          <w:sz w:val="20"/>
        </w:rPr>
        <w:t>realizar;</w:t>
      </w:r>
    </w:p>
    <w:p>
      <w:pPr>
        <w:pStyle w:val="BodyText"/>
        <w:spacing w:before="1"/>
        <w:ind w:left="0"/>
        <w:rPr>
          <w:sz w:val="21"/>
        </w:rPr>
      </w:pPr>
    </w:p>
    <w:p>
      <w:pPr>
        <w:pStyle w:val="ListParagraph"/>
        <w:numPr>
          <w:ilvl w:val="0"/>
          <w:numId w:val="213"/>
        </w:numPr>
        <w:tabs>
          <w:tab w:pos="1022" w:val="left" w:leader="none"/>
        </w:tabs>
        <w:spacing w:line="249" w:lineRule="auto" w:before="0" w:after="0"/>
        <w:ind w:left="1021" w:right="110" w:hanging="709"/>
        <w:jc w:val="both"/>
        <w:rPr>
          <w:sz w:val="20"/>
        </w:rPr>
      </w:pPr>
      <w:r>
        <w:rPr>
          <w:w w:val="110"/>
          <w:sz w:val="20"/>
        </w:rPr>
        <w:t>Su carácter evaluable, considerando su impacto económico y social, la eficiencia en su administración</w:t>
      </w:r>
      <w:r>
        <w:rPr>
          <w:spacing w:val="10"/>
          <w:w w:val="110"/>
          <w:sz w:val="20"/>
        </w:rPr>
        <w:t> </w:t>
      </w:r>
      <w:r>
        <w:rPr>
          <w:w w:val="110"/>
          <w:sz w:val="20"/>
        </w:rPr>
        <w:t>y</w:t>
      </w:r>
      <w:r>
        <w:rPr>
          <w:spacing w:val="11"/>
          <w:w w:val="110"/>
          <w:sz w:val="20"/>
        </w:rPr>
        <w:t> </w:t>
      </w:r>
      <w:r>
        <w:rPr>
          <w:w w:val="110"/>
          <w:sz w:val="20"/>
        </w:rPr>
        <w:t>la</w:t>
      </w:r>
      <w:r>
        <w:rPr>
          <w:spacing w:val="11"/>
          <w:w w:val="110"/>
          <w:sz w:val="20"/>
        </w:rPr>
        <w:t> </w:t>
      </w:r>
      <w:r>
        <w:rPr>
          <w:w w:val="110"/>
          <w:sz w:val="20"/>
        </w:rPr>
        <w:t>pertinencia</w:t>
      </w:r>
      <w:r>
        <w:rPr>
          <w:spacing w:val="9"/>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reglas</w:t>
      </w:r>
      <w:r>
        <w:rPr>
          <w:spacing w:val="10"/>
          <w:w w:val="110"/>
          <w:sz w:val="20"/>
        </w:rPr>
        <w:t> </w:t>
      </w:r>
      <w:r>
        <w:rPr>
          <w:w w:val="110"/>
          <w:sz w:val="20"/>
        </w:rPr>
        <w:t>para</w:t>
      </w:r>
      <w:r>
        <w:rPr>
          <w:spacing w:val="12"/>
          <w:w w:val="110"/>
          <w:sz w:val="20"/>
        </w:rPr>
        <w:t> </w:t>
      </w:r>
      <w:r>
        <w:rPr>
          <w:w w:val="110"/>
          <w:sz w:val="20"/>
        </w:rPr>
        <w:t>su</w:t>
      </w:r>
      <w:r>
        <w:rPr>
          <w:spacing w:val="9"/>
          <w:w w:val="110"/>
          <w:sz w:val="20"/>
        </w:rPr>
        <w:t> </w:t>
      </w:r>
      <w:r>
        <w:rPr>
          <w:w w:val="110"/>
          <w:sz w:val="20"/>
        </w:rPr>
        <w:t>otorgamiento;</w:t>
      </w:r>
    </w:p>
    <w:p>
      <w:pPr>
        <w:pStyle w:val="BodyText"/>
        <w:spacing w:before="5"/>
        <w:ind w:left="0"/>
      </w:pPr>
    </w:p>
    <w:p>
      <w:pPr>
        <w:pStyle w:val="ListParagraph"/>
        <w:numPr>
          <w:ilvl w:val="0"/>
          <w:numId w:val="213"/>
        </w:numPr>
        <w:tabs>
          <w:tab w:pos="1022" w:val="left" w:leader="none"/>
        </w:tabs>
        <w:spacing w:line="244" w:lineRule="auto" w:before="0" w:after="0"/>
        <w:ind w:left="1021" w:right="111" w:hanging="709"/>
        <w:jc w:val="both"/>
        <w:rPr>
          <w:sz w:val="20"/>
        </w:rPr>
      </w:pPr>
      <w:r>
        <w:rPr>
          <w:w w:val="110"/>
          <w:sz w:val="20"/>
        </w:rPr>
        <w:t>Los mecanismos de responsabilidad de los productores respecto a la utilización de los apoyos, conforme</w:t>
      </w:r>
      <w:r>
        <w:rPr>
          <w:spacing w:val="9"/>
          <w:w w:val="110"/>
          <w:sz w:val="20"/>
        </w:rPr>
        <w:t> </w:t>
      </w:r>
      <w:r>
        <w:rPr>
          <w:w w:val="110"/>
          <w:sz w:val="20"/>
        </w:rPr>
        <w:t>al</w:t>
      </w:r>
      <w:r>
        <w:rPr>
          <w:spacing w:val="10"/>
          <w:w w:val="110"/>
          <w:sz w:val="20"/>
        </w:rPr>
        <w:t> </w:t>
      </w:r>
      <w:r>
        <w:rPr>
          <w:w w:val="110"/>
          <w:sz w:val="20"/>
        </w:rPr>
        <w:t>destino</w:t>
      </w:r>
      <w:r>
        <w:rPr>
          <w:spacing w:val="9"/>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mismos</w:t>
      </w:r>
      <w:r>
        <w:rPr>
          <w:spacing w:val="9"/>
          <w:w w:val="110"/>
          <w:sz w:val="20"/>
        </w:rPr>
        <w:t> </w:t>
      </w:r>
      <w:r>
        <w:rPr>
          <w:w w:val="110"/>
          <w:sz w:val="20"/>
        </w:rPr>
        <w:t>y</w:t>
      </w:r>
      <w:r>
        <w:rPr>
          <w:spacing w:val="10"/>
          <w:w w:val="110"/>
          <w:sz w:val="20"/>
        </w:rPr>
        <w:t> </w:t>
      </w:r>
      <w:r>
        <w:rPr>
          <w:w w:val="110"/>
          <w:sz w:val="20"/>
        </w:rPr>
        <w:t>a</w:t>
      </w:r>
      <w:r>
        <w:rPr>
          <w:spacing w:val="11"/>
          <w:w w:val="110"/>
          <w:sz w:val="20"/>
        </w:rPr>
        <w:t> </w:t>
      </w:r>
      <w:r>
        <w:rPr>
          <w:w w:val="110"/>
          <w:sz w:val="20"/>
        </w:rPr>
        <w:t>las</w:t>
      </w:r>
      <w:r>
        <w:rPr>
          <w:spacing w:val="9"/>
          <w:w w:val="110"/>
          <w:sz w:val="20"/>
        </w:rPr>
        <w:t> </w:t>
      </w:r>
      <w:r>
        <w:rPr>
          <w:w w:val="110"/>
          <w:sz w:val="20"/>
        </w:rPr>
        <w:t>reglas</w:t>
      </w:r>
      <w:r>
        <w:rPr>
          <w:spacing w:val="9"/>
          <w:w w:val="110"/>
          <w:sz w:val="20"/>
        </w:rPr>
        <w:t> </w:t>
      </w:r>
      <w:r>
        <w:rPr>
          <w:w w:val="110"/>
          <w:sz w:val="20"/>
        </w:rPr>
        <w:t>para</w:t>
      </w:r>
      <w:r>
        <w:rPr>
          <w:spacing w:val="12"/>
          <w:w w:val="110"/>
          <w:sz w:val="20"/>
        </w:rPr>
        <w:t> </w:t>
      </w:r>
      <w:r>
        <w:rPr>
          <w:w w:val="110"/>
          <w:sz w:val="20"/>
        </w:rPr>
        <w:t>su</w:t>
      </w:r>
      <w:r>
        <w:rPr>
          <w:spacing w:val="10"/>
          <w:w w:val="110"/>
          <w:sz w:val="20"/>
        </w:rPr>
        <w:t> </w:t>
      </w:r>
      <w:r>
        <w:rPr>
          <w:w w:val="110"/>
          <w:sz w:val="20"/>
        </w:rPr>
        <w:t>otorgamiento;</w:t>
      </w:r>
    </w:p>
    <w:p>
      <w:pPr>
        <w:pStyle w:val="BodyText"/>
        <w:spacing w:before="1"/>
        <w:ind w:left="0"/>
        <w:rPr>
          <w:sz w:val="21"/>
        </w:rPr>
      </w:pPr>
    </w:p>
    <w:p>
      <w:pPr>
        <w:pStyle w:val="ListParagraph"/>
        <w:numPr>
          <w:ilvl w:val="0"/>
          <w:numId w:val="213"/>
        </w:numPr>
        <w:tabs>
          <w:tab w:pos="1021" w:val="left" w:leader="none"/>
          <w:tab w:pos="1022" w:val="left" w:leader="none"/>
        </w:tabs>
        <w:spacing w:line="240" w:lineRule="auto" w:before="0" w:after="0"/>
        <w:ind w:left="1021" w:right="0" w:hanging="710"/>
        <w:jc w:val="left"/>
        <w:rPr>
          <w:sz w:val="20"/>
        </w:rPr>
      </w:pPr>
      <w:r>
        <w:rPr>
          <w:w w:val="110"/>
          <w:sz w:val="20"/>
        </w:rPr>
        <w:t>Considerar</w:t>
      </w:r>
      <w:r>
        <w:rPr>
          <w:spacing w:val="11"/>
          <w:w w:val="110"/>
          <w:sz w:val="20"/>
        </w:rPr>
        <w:t> </w:t>
      </w:r>
      <w:r>
        <w:rPr>
          <w:w w:val="110"/>
          <w:sz w:val="20"/>
        </w:rPr>
        <w:t>a</w:t>
      </w:r>
      <w:r>
        <w:rPr>
          <w:spacing w:val="11"/>
          <w:w w:val="110"/>
          <w:sz w:val="20"/>
        </w:rPr>
        <w:t> </w:t>
      </w:r>
      <w:r>
        <w:rPr>
          <w:w w:val="110"/>
          <w:sz w:val="20"/>
        </w:rPr>
        <w:t>quienes</w:t>
      </w:r>
      <w:r>
        <w:rPr>
          <w:spacing w:val="10"/>
          <w:w w:val="110"/>
          <w:sz w:val="20"/>
        </w:rPr>
        <w:t> </w:t>
      </w:r>
      <w:r>
        <w:rPr>
          <w:w w:val="110"/>
          <w:sz w:val="20"/>
        </w:rPr>
        <w:t>no</w:t>
      </w:r>
      <w:r>
        <w:rPr>
          <w:spacing w:val="12"/>
          <w:w w:val="110"/>
          <w:sz w:val="20"/>
        </w:rPr>
        <w:t> </w:t>
      </w:r>
      <w:r>
        <w:rPr>
          <w:w w:val="110"/>
          <w:sz w:val="20"/>
        </w:rPr>
        <w:t>puedan</w:t>
      </w:r>
      <w:r>
        <w:rPr>
          <w:spacing w:val="11"/>
          <w:w w:val="110"/>
          <w:sz w:val="20"/>
        </w:rPr>
        <w:t> </w:t>
      </w:r>
      <w:r>
        <w:rPr>
          <w:w w:val="110"/>
          <w:sz w:val="20"/>
        </w:rPr>
        <w:t>por</w:t>
      </w:r>
      <w:r>
        <w:rPr>
          <w:spacing w:val="12"/>
          <w:w w:val="110"/>
          <w:sz w:val="20"/>
        </w:rPr>
        <w:t> </w:t>
      </w:r>
      <w:r>
        <w:rPr>
          <w:w w:val="110"/>
          <w:sz w:val="20"/>
        </w:rPr>
        <w:t>sí</w:t>
      </w:r>
      <w:r>
        <w:rPr>
          <w:spacing w:val="11"/>
          <w:w w:val="110"/>
          <w:sz w:val="20"/>
        </w:rPr>
        <w:t> </w:t>
      </w:r>
      <w:r>
        <w:rPr>
          <w:w w:val="110"/>
          <w:sz w:val="20"/>
        </w:rPr>
        <w:t>mismos</w:t>
      </w:r>
      <w:r>
        <w:rPr>
          <w:spacing w:val="10"/>
          <w:w w:val="110"/>
          <w:sz w:val="20"/>
        </w:rPr>
        <w:t> </w:t>
      </w:r>
      <w:r>
        <w:rPr>
          <w:w w:val="110"/>
          <w:sz w:val="20"/>
        </w:rPr>
        <w:t>llevar</w:t>
      </w:r>
      <w:r>
        <w:rPr>
          <w:spacing w:val="12"/>
          <w:w w:val="110"/>
          <w:sz w:val="20"/>
        </w:rPr>
        <w:t> </w:t>
      </w:r>
      <w:r>
        <w:rPr>
          <w:w w:val="110"/>
          <w:sz w:val="20"/>
        </w:rPr>
        <w:t>a</w:t>
      </w:r>
      <w:r>
        <w:rPr>
          <w:spacing w:val="11"/>
          <w:w w:val="110"/>
          <w:sz w:val="20"/>
        </w:rPr>
        <w:t> </w:t>
      </w:r>
      <w:r>
        <w:rPr>
          <w:w w:val="110"/>
          <w:sz w:val="20"/>
        </w:rPr>
        <w:t>cabo</w:t>
      </w:r>
      <w:r>
        <w:rPr>
          <w:spacing w:val="12"/>
          <w:w w:val="110"/>
          <w:sz w:val="20"/>
        </w:rPr>
        <w:t> </w:t>
      </w:r>
      <w:r>
        <w:rPr>
          <w:w w:val="110"/>
          <w:sz w:val="20"/>
        </w:rPr>
        <w:t>las</w:t>
      </w:r>
      <w:r>
        <w:rPr>
          <w:spacing w:val="10"/>
          <w:w w:val="110"/>
          <w:sz w:val="20"/>
        </w:rPr>
        <w:t> </w:t>
      </w:r>
      <w:r>
        <w:rPr>
          <w:w w:val="110"/>
          <w:sz w:val="20"/>
        </w:rPr>
        <w:t>inversiones</w:t>
      </w:r>
      <w:r>
        <w:rPr>
          <w:spacing w:val="17"/>
          <w:w w:val="110"/>
          <w:sz w:val="20"/>
        </w:rPr>
        <w:t> </w:t>
      </w:r>
      <w:r>
        <w:rPr>
          <w:w w:val="110"/>
          <w:sz w:val="20"/>
        </w:rPr>
        <w:t>necesarias.</w:t>
      </w:r>
    </w:p>
    <w:p>
      <w:pPr>
        <w:pStyle w:val="BodyText"/>
        <w:ind w:left="0"/>
        <w:rPr>
          <w:sz w:val="22"/>
        </w:rPr>
      </w:pPr>
    </w:p>
    <w:p>
      <w:pPr>
        <w:pStyle w:val="Heading1"/>
        <w:spacing w:line="262" w:lineRule="exact" w:before="182"/>
        <w:ind w:right="2008"/>
      </w:pPr>
      <w:r>
        <w:rPr/>
        <w:t>TÍTULO TERCERO</w:t>
      </w:r>
    </w:p>
    <w:p>
      <w:pPr>
        <w:spacing w:line="194" w:lineRule="auto" w:before="14"/>
        <w:ind w:left="1204" w:right="1008" w:firstLine="0"/>
        <w:jc w:val="center"/>
        <w:rPr>
          <w:rFonts w:ascii="TeX Gyre Bonum" w:hAnsi="TeX Gyre Bonum"/>
          <w:b/>
          <w:sz w:val="20"/>
        </w:rPr>
      </w:pPr>
      <w:r>
        <w:rPr>
          <w:rFonts w:ascii="TeX Gyre Bonum" w:hAnsi="TeX Gyre Bonum"/>
          <w:b/>
          <w:sz w:val="20"/>
        </w:rPr>
        <w:t>De la Movilización y Trazabilidad, del Sistema Estatal de Información de Desarrollo Agropecuario, de la Acuacultura, Apicultura y el Agave</w:t>
      </w:r>
    </w:p>
    <w:p>
      <w:pPr>
        <w:pStyle w:val="BodyText"/>
        <w:spacing w:line="244" w:lineRule="auto" w:before="189"/>
        <w:ind w:right="108"/>
        <w:jc w:val="both"/>
      </w:pPr>
      <w:r>
        <w:rPr>
          <w:rFonts w:ascii="TeX Gyre Bonum" w:hAnsi="TeX Gyre Bonum"/>
          <w:b/>
          <w:w w:val="110"/>
        </w:rPr>
        <w:t>Artículo 9.18. </w:t>
      </w:r>
      <w:r>
        <w:rPr>
          <w:w w:val="110"/>
        </w:rPr>
        <w:t>La Secretaría del Campo organizará y coordinará la movilización, la trazabilidad, el sistema estatal de información de desarrollo agropecuario y de la acuacultura, la  apicultura  y  el agave, con el objeto de obtener, generar y procesar la información necesaria para planear el fomento y evaluar el desarrollo de las actividades a que se refiere este Libro, así como para proveer de información</w:t>
      </w:r>
      <w:r>
        <w:rPr>
          <w:spacing w:val="10"/>
          <w:w w:val="110"/>
        </w:rPr>
        <w:t> </w:t>
      </w:r>
      <w:r>
        <w:rPr>
          <w:w w:val="110"/>
        </w:rPr>
        <w:t>oportuna</w:t>
      </w:r>
      <w:r>
        <w:rPr>
          <w:spacing w:val="10"/>
          <w:w w:val="110"/>
        </w:rPr>
        <w:t> </w:t>
      </w:r>
      <w:r>
        <w:rPr>
          <w:w w:val="110"/>
        </w:rPr>
        <w:t>a</w:t>
      </w:r>
      <w:r>
        <w:rPr>
          <w:spacing w:val="8"/>
          <w:w w:val="110"/>
        </w:rPr>
        <w:t> </w:t>
      </w:r>
      <w:r>
        <w:rPr>
          <w:w w:val="110"/>
        </w:rPr>
        <w:t>quienes</w:t>
      </w:r>
      <w:r>
        <w:rPr>
          <w:spacing w:val="9"/>
          <w:w w:val="110"/>
        </w:rPr>
        <w:t> </w:t>
      </w:r>
      <w:r>
        <w:rPr>
          <w:w w:val="110"/>
        </w:rPr>
        <w:t>participan</w:t>
      </w:r>
      <w:r>
        <w:rPr>
          <w:spacing w:val="10"/>
          <w:w w:val="110"/>
        </w:rPr>
        <w:t> </w:t>
      </w:r>
      <w:r>
        <w:rPr>
          <w:w w:val="110"/>
        </w:rPr>
        <w:t>en</w:t>
      </w:r>
      <w:r>
        <w:rPr>
          <w:spacing w:val="11"/>
          <w:w w:val="110"/>
        </w:rPr>
        <w:t> </w:t>
      </w:r>
      <w:r>
        <w:rPr>
          <w:w w:val="110"/>
        </w:rPr>
        <w:t>dichas</w:t>
      </w:r>
      <w:r>
        <w:rPr>
          <w:spacing w:val="10"/>
          <w:w w:val="110"/>
        </w:rPr>
        <w:t> </w:t>
      </w:r>
      <w:r>
        <w:rPr>
          <w:w w:val="110"/>
        </w:rPr>
        <w:t>actividades</w:t>
      </w:r>
      <w:r>
        <w:rPr>
          <w:spacing w:val="9"/>
          <w:w w:val="110"/>
        </w:rPr>
        <w:t> </w:t>
      </w:r>
      <w:r>
        <w:rPr>
          <w:w w:val="110"/>
        </w:rPr>
        <w:t>y</w:t>
      </w:r>
      <w:r>
        <w:rPr>
          <w:spacing w:val="11"/>
          <w:w w:val="110"/>
        </w:rPr>
        <w:t> </w:t>
      </w:r>
      <w:r>
        <w:rPr>
          <w:w w:val="110"/>
        </w:rPr>
        <w:t>al</w:t>
      </w:r>
      <w:r>
        <w:rPr>
          <w:spacing w:val="10"/>
          <w:w w:val="110"/>
        </w:rPr>
        <w:t> </w:t>
      </w:r>
      <w:r>
        <w:rPr>
          <w:w w:val="110"/>
        </w:rPr>
        <w:t>público</w:t>
      </w:r>
      <w:r>
        <w:rPr>
          <w:spacing w:val="11"/>
          <w:w w:val="110"/>
        </w:rPr>
        <w:t> </w:t>
      </w:r>
      <w:r>
        <w:rPr>
          <w:w w:val="110"/>
        </w:rPr>
        <w:t>en</w:t>
      </w:r>
      <w:r>
        <w:rPr>
          <w:spacing w:val="11"/>
          <w:w w:val="110"/>
        </w:rPr>
        <w:t> </w:t>
      </w:r>
      <w:r>
        <w:rPr>
          <w:w w:val="110"/>
        </w:rPr>
        <w:t>general.</w:t>
      </w:r>
    </w:p>
    <w:p>
      <w:pPr>
        <w:pStyle w:val="Heading1"/>
        <w:spacing w:line="263" w:lineRule="exact" w:before="184"/>
        <w:ind w:right="2008"/>
      </w:pPr>
      <w:r>
        <w:rPr/>
        <w:t>TÍTULO CUARTO</w:t>
      </w:r>
    </w:p>
    <w:p>
      <w:pPr>
        <w:spacing w:line="263" w:lineRule="exact" w:before="0"/>
        <w:ind w:left="2204" w:right="2010" w:firstLine="0"/>
        <w:jc w:val="center"/>
        <w:rPr>
          <w:rFonts w:ascii="TeX Gyre Bonum"/>
          <w:b/>
          <w:sz w:val="20"/>
        </w:rPr>
      </w:pPr>
      <w:r>
        <w:rPr>
          <w:rFonts w:ascii="TeX Gyre Bonum"/>
          <w:b/>
          <w:sz w:val="20"/>
        </w:rPr>
        <w:t>De las Medidas Sanitarias, Infracciones y Sanciones</w:t>
      </w:r>
    </w:p>
    <w:p>
      <w:pPr>
        <w:spacing w:line="264" w:lineRule="exact" w:before="177"/>
        <w:ind w:left="2204" w:right="2010" w:firstLine="0"/>
        <w:jc w:val="center"/>
        <w:rPr>
          <w:rFonts w:ascii="TeX Gyre Bonum" w:hAnsi="TeX Gyre Bonum"/>
          <w:b/>
          <w:sz w:val="20"/>
        </w:rPr>
      </w:pPr>
      <w:r>
        <w:rPr>
          <w:rFonts w:ascii="TeX Gyre Bonum" w:hAnsi="TeX Gyre Bonum"/>
          <w:b/>
          <w:sz w:val="20"/>
        </w:rPr>
        <w:t>CAPÍTULO PRIMERO</w:t>
      </w:r>
    </w:p>
    <w:p>
      <w:pPr>
        <w:spacing w:line="264" w:lineRule="exact" w:before="0"/>
        <w:ind w:left="2205" w:right="2010" w:firstLine="0"/>
        <w:jc w:val="center"/>
        <w:rPr>
          <w:rFonts w:ascii="TeX Gyre Bonum"/>
          <w:b/>
          <w:sz w:val="20"/>
        </w:rPr>
      </w:pPr>
      <w:r>
        <w:rPr>
          <w:rFonts w:ascii="TeX Gyre Bonum"/>
          <w:b/>
          <w:sz w:val="20"/>
        </w:rPr>
        <w:t>De las Medidas Sanitarias</w:t>
      </w:r>
    </w:p>
    <w:p>
      <w:pPr>
        <w:pStyle w:val="BodyText"/>
        <w:spacing w:line="244" w:lineRule="auto" w:before="179"/>
        <w:ind w:right="109"/>
        <w:jc w:val="both"/>
      </w:pPr>
      <w:r>
        <w:rPr>
          <w:rFonts w:ascii="TeX Gyre Bonum" w:hAnsi="TeX Gyre Bonum"/>
          <w:b/>
          <w:w w:val="110"/>
        </w:rPr>
        <w:t>Artículo 9.18 Bis. </w:t>
      </w:r>
      <w:r>
        <w:rPr>
          <w:w w:val="110"/>
        </w:rPr>
        <w:t>La Secretaría aplicará en puntos de verificación e inspección interna, en las unidades de producción y en los demás sitios que determine, las medidas  sanitarias  en  la  agricultura, pecuaria, acuacultura, apicultura, el agave y sus derivados, sus  productos  y  subproductos, cuando exista un riesgo sanitario inminente, hasta en tanto se acredite lo contrario a través del dictamen  que para tal efecto emita su personal técnico y </w:t>
      </w:r>
      <w:r>
        <w:rPr>
          <w:spacing w:val="2"/>
          <w:w w:val="110"/>
        </w:rPr>
        <w:t>en </w:t>
      </w:r>
      <w:r>
        <w:rPr>
          <w:w w:val="110"/>
        </w:rPr>
        <w:t>todos los casos, los gastos que  se generen serán pagados por el</w:t>
      </w:r>
      <w:r>
        <w:rPr>
          <w:spacing w:val="13"/>
          <w:w w:val="110"/>
        </w:rPr>
        <w:t> </w:t>
      </w:r>
      <w:r>
        <w:rPr>
          <w:w w:val="110"/>
        </w:rPr>
        <w:t>infractor.</w:t>
      </w:r>
    </w:p>
    <w:p>
      <w:pPr>
        <w:spacing w:after="0" w:line="244" w:lineRule="auto"/>
        <w:jc w:val="both"/>
        <w:sectPr>
          <w:pgSz w:w="12240" w:h="15840"/>
          <w:pgMar w:header="720" w:footer="946" w:top="1700" w:bottom="1140" w:left="820" w:right="1020"/>
        </w:sectPr>
      </w:pPr>
    </w:p>
    <w:p>
      <w:pPr>
        <w:pStyle w:val="BodyText"/>
        <w:spacing w:before="6"/>
        <w:jc w:val="both"/>
      </w:pPr>
      <w:r>
        <w:rPr>
          <w:w w:val="110"/>
        </w:rPr>
        <w:t>Las medidas sanitarias serán:</w:t>
      </w:r>
    </w:p>
    <w:p>
      <w:pPr>
        <w:pStyle w:val="BodyText"/>
        <w:spacing w:before="2"/>
        <w:ind w:left="0"/>
        <w:rPr>
          <w:sz w:val="21"/>
        </w:rPr>
      </w:pPr>
    </w:p>
    <w:p>
      <w:pPr>
        <w:pStyle w:val="ListParagraph"/>
        <w:numPr>
          <w:ilvl w:val="0"/>
          <w:numId w:val="214"/>
        </w:numPr>
        <w:tabs>
          <w:tab w:pos="510" w:val="left" w:leader="none"/>
        </w:tabs>
        <w:spacing w:line="240" w:lineRule="auto" w:before="0" w:after="0"/>
        <w:ind w:left="509" w:right="0" w:hanging="198"/>
        <w:jc w:val="left"/>
        <w:rPr>
          <w:sz w:val="20"/>
        </w:rPr>
      </w:pPr>
      <w:r>
        <w:rPr>
          <w:w w:val="110"/>
          <w:sz w:val="20"/>
        </w:rPr>
        <w:t>Retención.</w:t>
      </w:r>
    </w:p>
    <w:p>
      <w:pPr>
        <w:pStyle w:val="BodyText"/>
        <w:spacing w:before="5"/>
        <w:ind w:left="0"/>
        <w:rPr>
          <w:sz w:val="21"/>
        </w:rPr>
      </w:pPr>
    </w:p>
    <w:p>
      <w:pPr>
        <w:pStyle w:val="ListParagraph"/>
        <w:numPr>
          <w:ilvl w:val="0"/>
          <w:numId w:val="214"/>
        </w:numPr>
        <w:tabs>
          <w:tab w:pos="578" w:val="left" w:leader="none"/>
        </w:tabs>
        <w:spacing w:line="240" w:lineRule="auto" w:before="0" w:after="0"/>
        <w:ind w:left="577" w:right="0" w:hanging="266"/>
        <w:jc w:val="left"/>
        <w:rPr>
          <w:sz w:val="20"/>
        </w:rPr>
      </w:pPr>
      <w:r>
        <w:rPr>
          <w:w w:val="110"/>
          <w:sz w:val="20"/>
        </w:rPr>
        <w:t>Retorno.</w:t>
      </w:r>
    </w:p>
    <w:p>
      <w:pPr>
        <w:pStyle w:val="BodyText"/>
        <w:spacing w:before="4"/>
        <w:ind w:left="0"/>
        <w:rPr>
          <w:sz w:val="21"/>
        </w:rPr>
      </w:pPr>
    </w:p>
    <w:p>
      <w:pPr>
        <w:pStyle w:val="ListParagraph"/>
        <w:numPr>
          <w:ilvl w:val="0"/>
          <w:numId w:val="214"/>
        </w:numPr>
        <w:tabs>
          <w:tab w:pos="645" w:val="left" w:leader="none"/>
        </w:tabs>
        <w:spacing w:line="240" w:lineRule="auto" w:before="1" w:after="0"/>
        <w:ind w:left="644" w:right="0" w:hanging="333"/>
        <w:jc w:val="left"/>
        <w:rPr>
          <w:sz w:val="20"/>
        </w:rPr>
      </w:pPr>
      <w:r>
        <w:rPr>
          <w:w w:val="110"/>
          <w:sz w:val="20"/>
        </w:rPr>
        <w:t>Guarda</w:t>
      </w:r>
      <w:r>
        <w:rPr>
          <w:spacing w:val="11"/>
          <w:w w:val="110"/>
          <w:sz w:val="20"/>
        </w:rPr>
        <w:t> </w:t>
      </w:r>
      <w:r>
        <w:rPr>
          <w:w w:val="110"/>
          <w:sz w:val="20"/>
        </w:rPr>
        <w:t>custodia.</w:t>
      </w:r>
    </w:p>
    <w:p>
      <w:pPr>
        <w:pStyle w:val="BodyText"/>
        <w:spacing w:before="1"/>
        <w:ind w:left="0"/>
        <w:rPr>
          <w:sz w:val="21"/>
        </w:rPr>
      </w:pPr>
    </w:p>
    <w:p>
      <w:pPr>
        <w:pStyle w:val="ListParagraph"/>
        <w:numPr>
          <w:ilvl w:val="0"/>
          <w:numId w:val="214"/>
        </w:numPr>
        <w:tabs>
          <w:tab w:pos="650" w:val="left" w:leader="none"/>
        </w:tabs>
        <w:spacing w:line="240" w:lineRule="auto" w:before="1" w:after="0"/>
        <w:ind w:left="649" w:right="0" w:hanging="338"/>
        <w:jc w:val="left"/>
        <w:rPr>
          <w:sz w:val="20"/>
        </w:rPr>
      </w:pPr>
      <w:r>
        <w:rPr>
          <w:w w:val="110"/>
          <w:sz w:val="20"/>
        </w:rPr>
        <w:t>Tratamiento.</w:t>
      </w:r>
    </w:p>
    <w:p>
      <w:pPr>
        <w:pStyle w:val="BodyText"/>
        <w:spacing w:before="4"/>
        <w:ind w:left="0"/>
        <w:rPr>
          <w:sz w:val="21"/>
        </w:rPr>
      </w:pPr>
    </w:p>
    <w:p>
      <w:pPr>
        <w:pStyle w:val="ListParagraph"/>
        <w:numPr>
          <w:ilvl w:val="0"/>
          <w:numId w:val="214"/>
        </w:numPr>
        <w:tabs>
          <w:tab w:pos="583" w:val="left" w:leader="none"/>
        </w:tabs>
        <w:spacing w:line="240" w:lineRule="auto" w:before="0" w:after="0"/>
        <w:ind w:left="582" w:right="0" w:hanging="271"/>
        <w:jc w:val="left"/>
        <w:rPr>
          <w:sz w:val="20"/>
        </w:rPr>
      </w:pPr>
      <w:r>
        <w:rPr>
          <w:w w:val="110"/>
          <w:sz w:val="20"/>
        </w:rPr>
        <w:t>Cuarentena.</w:t>
      </w:r>
    </w:p>
    <w:p>
      <w:pPr>
        <w:pStyle w:val="BodyText"/>
        <w:spacing w:before="5"/>
        <w:ind w:left="0"/>
        <w:rPr>
          <w:sz w:val="21"/>
        </w:rPr>
      </w:pPr>
    </w:p>
    <w:p>
      <w:pPr>
        <w:pStyle w:val="ListParagraph"/>
        <w:numPr>
          <w:ilvl w:val="0"/>
          <w:numId w:val="214"/>
        </w:numPr>
        <w:tabs>
          <w:tab w:pos="650" w:val="left" w:leader="none"/>
        </w:tabs>
        <w:spacing w:line="240" w:lineRule="auto" w:before="0" w:after="0"/>
        <w:ind w:left="649" w:right="0" w:hanging="338"/>
        <w:jc w:val="left"/>
        <w:rPr>
          <w:sz w:val="20"/>
        </w:rPr>
      </w:pPr>
      <w:r>
        <w:rPr>
          <w:w w:val="110"/>
          <w:sz w:val="20"/>
        </w:rPr>
        <w:t>Destrucción.</w:t>
      </w:r>
    </w:p>
    <w:p>
      <w:pPr>
        <w:pStyle w:val="BodyText"/>
        <w:spacing w:before="2"/>
        <w:ind w:left="0"/>
        <w:rPr>
          <w:sz w:val="21"/>
        </w:rPr>
      </w:pPr>
    </w:p>
    <w:p>
      <w:pPr>
        <w:pStyle w:val="ListParagraph"/>
        <w:numPr>
          <w:ilvl w:val="0"/>
          <w:numId w:val="214"/>
        </w:numPr>
        <w:tabs>
          <w:tab w:pos="717" w:val="left" w:leader="none"/>
        </w:tabs>
        <w:spacing w:line="240" w:lineRule="auto" w:before="1" w:after="0"/>
        <w:ind w:left="716" w:right="0" w:hanging="405"/>
        <w:jc w:val="left"/>
        <w:rPr>
          <w:sz w:val="20"/>
        </w:rPr>
      </w:pPr>
      <w:r>
        <w:rPr>
          <w:w w:val="110"/>
          <w:sz w:val="20"/>
        </w:rPr>
        <w:t>Sacrificio.</w:t>
      </w:r>
    </w:p>
    <w:p>
      <w:pPr>
        <w:pStyle w:val="BodyText"/>
        <w:spacing w:before="4"/>
        <w:ind w:left="0"/>
        <w:rPr>
          <w:sz w:val="21"/>
        </w:rPr>
      </w:pPr>
    </w:p>
    <w:p>
      <w:pPr>
        <w:pStyle w:val="ListParagraph"/>
        <w:numPr>
          <w:ilvl w:val="0"/>
          <w:numId w:val="214"/>
        </w:numPr>
        <w:tabs>
          <w:tab w:pos="784" w:val="left" w:leader="none"/>
        </w:tabs>
        <w:spacing w:line="240" w:lineRule="auto" w:before="0" w:after="0"/>
        <w:ind w:left="783" w:right="0" w:hanging="472"/>
        <w:jc w:val="left"/>
        <w:rPr>
          <w:sz w:val="20"/>
        </w:rPr>
      </w:pPr>
      <w:r>
        <w:rPr>
          <w:w w:val="110"/>
          <w:sz w:val="20"/>
        </w:rPr>
        <w:t>Eliminación.</w:t>
      </w:r>
    </w:p>
    <w:p>
      <w:pPr>
        <w:pStyle w:val="BodyText"/>
        <w:spacing w:before="4"/>
        <w:ind w:left="0"/>
        <w:rPr>
          <w:sz w:val="21"/>
        </w:rPr>
      </w:pPr>
    </w:p>
    <w:p>
      <w:pPr>
        <w:pStyle w:val="ListParagraph"/>
        <w:numPr>
          <w:ilvl w:val="0"/>
          <w:numId w:val="214"/>
        </w:numPr>
        <w:tabs>
          <w:tab w:pos="655" w:val="left" w:leader="none"/>
        </w:tabs>
        <w:spacing w:line="240" w:lineRule="auto" w:before="1" w:after="0"/>
        <w:ind w:left="654" w:right="0" w:hanging="343"/>
        <w:jc w:val="left"/>
        <w:rPr>
          <w:sz w:val="20"/>
        </w:rPr>
      </w:pPr>
      <w:r>
        <w:rPr>
          <w:w w:val="110"/>
          <w:sz w:val="20"/>
        </w:rPr>
        <w:t>Transformación.</w:t>
      </w:r>
    </w:p>
    <w:p>
      <w:pPr>
        <w:pStyle w:val="BodyText"/>
        <w:spacing w:before="2"/>
        <w:ind w:left="0"/>
        <w:rPr>
          <w:sz w:val="21"/>
        </w:rPr>
      </w:pPr>
    </w:p>
    <w:p>
      <w:pPr>
        <w:pStyle w:val="ListParagraph"/>
        <w:numPr>
          <w:ilvl w:val="0"/>
          <w:numId w:val="214"/>
        </w:numPr>
        <w:tabs>
          <w:tab w:pos="587" w:val="left" w:leader="none"/>
        </w:tabs>
        <w:spacing w:line="240" w:lineRule="auto" w:before="0" w:after="0"/>
        <w:ind w:left="586" w:right="0" w:hanging="275"/>
        <w:jc w:val="left"/>
        <w:rPr>
          <w:sz w:val="20"/>
        </w:rPr>
      </w:pPr>
      <w:r>
        <w:rPr>
          <w:w w:val="110"/>
          <w:sz w:val="20"/>
        </w:rPr>
        <w:t>Las demás que establezca el</w:t>
      </w:r>
      <w:r>
        <w:rPr>
          <w:spacing w:val="51"/>
          <w:w w:val="110"/>
          <w:sz w:val="20"/>
        </w:rPr>
        <w:t> </w:t>
      </w:r>
      <w:r>
        <w:rPr>
          <w:w w:val="110"/>
          <w:sz w:val="20"/>
        </w:rPr>
        <w:t>Reglamento.</w:t>
      </w:r>
    </w:p>
    <w:p>
      <w:pPr>
        <w:pStyle w:val="BodyText"/>
        <w:ind w:left="0"/>
        <w:rPr>
          <w:sz w:val="22"/>
        </w:rPr>
      </w:pPr>
    </w:p>
    <w:p>
      <w:pPr>
        <w:pStyle w:val="BodyText"/>
        <w:spacing w:line="237" w:lineRule="auto" w:before="183"/>
        <w:ind w:right="111"/>
        <w:jc w:val="both"/>
      </w:pPr>
      <w:r>
        <w:rPr>
          <w:rFonts w:ascii="TeX Gyre Bonum" w:hAnsi="TeX Gyre Bonum"/>
          <w:b/>
          <w:w w:val="110"/>
        </w:rPr>
        <w:t>Artículo 9.18 Ter. </w:t>
      </w:r>
      <w:r>
        <w:rPr>
          <w:w w:val="110"/>
        </w:rPr>
        <w:t>Para la aplicación de las medidas preventivas, correctivas y sanciones a que haya lugar, una vez aplicadas las medidas sanitarias, se iniciará el procedimiento  correspondiente  conforme al Código de Procedimientos Administrativos del Estado de</w:t>
      </w:r>
      <w:r>
        <w:rPr>
          <w:spacing w:val="13"/>
          <w:w w:val="110"/>
        </w:rPr>
        <w:t> </w:t>
      </w:r>
      <w:r>
        <w:rPr>
          <w:w w:val="110"/>
        </w:rPr>
        <w:t>México.</w:t>
      </w:r>
    </w:p>
    <w:p>
      <w:pPr>
        <w:pStyle w:val="BodyText"/>
        <w:ind w:left="0"/>
        <w:rPr>
          <w:sz w:val="22"/>
        </w:rPr>
      </w:pPr>
    </w:p>
    <w:p>
      <w:pPr>
        <w:pStyle w:val="Heading1"/>
        <w:spacing w:before="183"/>
        <w:ind w:right="2009"/>
      </w:pPr>
      <w:r>
        <w:rPr/>
        <w:t>CAPÍTULO SEGUNDO</w:t>
      </w:r>
    </w:p>
    <w:p>
      <w:pPr>
        <w:spacing w:line="264" w:lineRule="exact" w:before="0"/>
        <w:ind w:left="2205" w:right="2008" w:firstLine="0"/>
        <w:jc w:val="center"/>
        <w:rPr>
          <w:rFonts w:ascii="TeX Gyre Bonum"/>
          <w:b/>
          <w:sz w:val="20"/>
        </w:rPr>
      </w:pPr>
      <w:r>
        <w:rPr>
          <w:rFonts w:ascii="TeX Gyre Bonum"/>
          <w:b/>
          <w:sz w:val="20"/>
        </w:rPr>
        <w:t>De las Infracciones y Sanciones</w:t>
      </w:r>
    </w:p>
    <w:p>
      <w:pPr>
        <w:pStyle w:val="BodyText"/>
        <w:spacing w:before="176"/>
        <w:ind w:right="111"/>
        <w:jc w:val="both"/>
      </w:pPr>
      <w:r>
        <w:rPr>
          <w:rFonts w:ascii="TeX Gyre Bonum" w:hAnsi="TeX Gyre Bonum"/>
          <w:b/>
          <w:w w:val="110"/>
        </w:rPr>
        <w:t>Artículo 9.19. </w:t>
      </w:r>
      <w:r>
        <w:rPr>
          <w:w w:val="110"/>
        </w:rPr>
        <w:t>Las infracciones que procedan conforme a lo dispuesto por este Libro, su Reglamento y demás disposiciones jurídicas aplicables en la materia, serán sancionadas administrativamente  por la</w:t>
      </w:r>
      <w:r>
        <w:rPr>
          <w:spacing w:val="12"/>
          <w:w w:val="110"/>
        </w:rPr>
        <w:t> </w:t>
      </w:r>
      <w:r>
        <w:rPr>
          <w:w w:val="110"/>
        </w:rPr>
        <w:t>Secretaría,</w:t>
      </w:r>
      <w:r>
        <w:rPr>
          <w:spacing w:val="13"/>
          <w:w w:val="110"/>
        </w:rPr>
        <w:t> </w:t>
      </w:r>
      <w:r>
        <w:rPr>
          <w:w w:val="110"/>
        </w:rPr>
        <w:t>sin</w:t>
      </w:r>
      <w:r>
        <w:rPr>
          <w:spacing w:val="13"/>
          <w:w w:val="110"/>
        </w:rPr>
        <w:t> </w:t>
      </w:r>
      <w:r>
        <w:rPr>
          <w:w w:val="110"/>
        </w:rPr>
        <w:t>perjuicio</w:t>
      </w:r>
      <w:r>
        <w:rPr>
          <w:spacing w:val="13"/>
          <w:w w:val="110"/>
        </w:rPr>
        <w:t> </w:t>
      </w:r>
      <w:r>
        <w:rPr>
          <w:w w:val="110"/>
        </w:rPr>
        <w:t>de</w:t>
      </w:r>
      <w:r>
        <w:rPr>
          <w:spacing w:val="12"/>
          <w:w w:val="110"/>
        </w:rPr>
        <w:t> </w:t>
      </w:r>
      <w:r>
        <w:rPr>
          <w:w w:val="110"/>
        </w:rPr>
        <w:t>las</w:t>
      </w:r>
      <w:r>
        <w:rPr>
          <w:spacing w:val="11"/>
          <w:w w:val="110"/>
        </w:rPr>
        <w:t> </w:t>
      </w:r>
      <w:r>
        <w:rPr>
          <w:w w:val="110"/>
        </w:rPr>
        <w:t>penas</w:t>
      </w:r>
      <w:r>
        <w:rPr>
          <w:spacing w:val="12"/>
          <w:w w:val="110"/>
        </w:rPr>
        <w:t> </w:t>
      </w:r>
      <w:r>
        <w:rPr>
          <w:w w:val="110"/>
        </w:rPr>
        <w:t>que</w:t>
      </w:r>
      <w:r>
        <w:rPr>
          <w:spacing w:val="11"/>
          <w:w w:val="110"/>
        </w:rPr>
        <w:t> </w:t>
      </w:r>
      <w:r>
        <w:rPr>
          <w:w w:val="110"/>
        </w:rPr>
        <w:t>correspondan</w:t>
      </w:r>
      <w:r>
        <w:rPr>
          <w:spacing w:val="13"/>
          <w:w w:val="110"/>
        </w:rPr>
        <w:t> </w:t>
      </w:r>
      <w:r>
        <w:rPr>
          <w:w w:val="110"/>
        </w:rPr>
        <w:t>cuando</w:t>
      </w:r>
      <w:r>
        <w:rPr>
          <w:spacing w:val="16"/>
          <w:w w:val="110"/>
        </w:rPr>
        <w:t> </w:t>
      </w:r>
      <w:r>
        <w:rPr>
          <w:w w:val="110"/>
        </w:rPr>
        <w:t>sean</w:t>
      </w:r>
      <w:r>
        <w:rPr>
          <w:spacing w:val="13"/>
          <w:w w:val="110"/>
        </w:rPr>
        <w:t> </w:t>
      </w:r>
      <w:r>
        <w:rPr>
          <w:w w:val="110"/>
        </w:rPr>
        <w:t>constitutivas</w:t>
      </w:r>
      <w:r>
        <w:rPr>
          <w:spacing w:val="11"/>
          <w:w w:val="110"/>
        </w:rPr>
        <w:t> </w:t>
      </w:r>
      <w:r>
        <w:rPr>
          <w:w w:val="110"/>
        </w:rPr>
        <w:t>de</w:t>
      </w:r>
      <w:r>
        <w:rPr>
          <w:spacing w:val="11"/>
          <w:w w:val="110"/>
        </w:rPr>
        <w:t> </w:t>
      </w:r>
      <w:r>
        <w:rPr>
          <w:w w:val="110"/>
        </w:rPr>
        <w:t>delitos.</w:t>
      </w:r>
    </w:p>
    <w:p>
      <w:pPr>
        <w:pStyle w:val="BodyText"/>
        <w:ind w:left="0"/>
        <w:rPr>
          <w:sz w:val="21"/>
        </w:rPr>
      </w:pPr>
    </w:p>
    <w:p>
      <w:pPr>
        <w:pStyle w:val="BodyText"/>
        <w:spacing w:before="1"/>
        <w:jc w:val="both"/>
      </w:pPr>
      <w:r>
        <w:rPr>
          <w:w w:val="110"/>
        </w:rPr>
        <w:t>Son infracciones administrativas:</w:t>
      </w:r>
    </w:p>
    <w:p>
      <w:pPr>
        <w:pStyle w:val="BodyText"/>
        <w:spacing w:before="4"/>
        <w:ind w:left="0"/>
        <w:rPr>
          <w:sz w:val="21"/>
        </w:rPr>
      </w:pPr>
    </w:p>
    <w:p>
      <w:pPr>
        <w:pStyle w:val="ListParagraph"/>
        <w:numPr>
          <w:ilvl w:val="0"/>
          <w:numId w:val="215"/>
        </w:numPr>
        <w:tabs>
          <w:tab w:pos="1021" w:val="left" w:leader="none"/>
          <w:tab w:pos="1022" w:val="left" w:leader="none"/>
        </w:tabs>
        <w:spacing w:line="240" w:lineRule="auto" w:before="0" w:after="0"/>
        <w:ind w:left="1021" w:right="0" w:hanging="710"/>
        <w:jc w:val="left"/>
        <w:rPr>
          <w:sz w:val="20"/>
        </w:rPr>
      </w:pPr>
      <w:r>
        <w:rPr>
          <w:w w:val="110"/>
          <w:sz w:val="20"/>
        </w:rPr>
        <w:t>Destinar</w:t>
      </w:r>
      <w:r>
        <w:rPr>
          <w:spacing w:val="10"/>
          <w:w w:val="110"/>
          <w:sz w:val="20"/>
        </w:rPr>
        <w:t> </w:t>
      </w:r>
      <w:r>
        <w:rPr>
          <w:w w:val="110"/>
          <w:sz w:val="20"/>
        </w:rPr>
        <w:t>los</w:t>
      </w:r>
      <w:r>
        <w:rPr>
          <w:spacing w:val="8"/>
          <w:w w:val="110"/>
          <w:sz w:val="20"/>
        </w:rPr>
        <w:t> </w:t>
      </w:r>
      <w:r>
        <w:rPr>
          <w:w w:val="110"/>
          <w:sz w:val="20"/>
        </w:rPr>
        <w:t>apoyos</w:t>
      </w:r>
      <w:r>
        <w:rPr>
          <w:spacing w:val="8"/>
          <w:w w:val="110"/>
          <w:sz w:val="20"/>
        </w:rPr>
        <w:t> </w:t>
      </w:r>
      <w:r>
        <w:rPr>
          <w:w w:val="110"/>
          <w:sz w:val="20"/>
        </w:rPr>
        <w:t>y</w:t>
      </w:r>
      <w:r>
        <w:rPr>
          <w:spacing w:val="9"/>
          <w:w w:val="110"/>
          <w:sz w:val="20"/>
        </w:rPr>
        <w:t> </w:t>
      </w:r>
      <w:r>
        <w:rPr>
          <w:w w:val="110"/>
          <w:sz w:val="20"/>
        </w:rPr>
        <w:t>estímulos</w:t>
      </w:r>
      <w:r>
        <w:rPr>
          <w:spacing w:val="8"/>
          <w:w w:val="110"/>
          <w:sz w:val="20"/>
        </w:rPr>
        <w:t> </w:t>
      </w:r>
      <w:r>
        <w:rPr>
          <w:w w:val="110"/>
          <w:sz w:val="20"/>
        </w:rPr>
        <w:t>recibidos</w:t>
      </w:r>
      <w:r>
        <w:rPr>
          <w:spacing w:val="8"/>
          <w:w w:val="110"/>
          <w:sz w:val="20"/>
        </w:rPr>
        <w:t> </w:t>
      </w:r>
      <w:r>
        <w:rPr>
          <w:w w:val="110"/>
          <w:sz w:val="20"/>
        </w:rPr>
        <w:t>a</w:t>
      </w:r>
      <w:r>
        <w:rPr>
          <w:spacing w:val="9"/>
          <w:w w:val="110"/>
          <w:sz w:val="20"/>
        </w:rPr>
        <w:t> </w:t>
      </w:r>
      <w:r>
        <w:rPr>
          <w:w w:val="110"/>
          <w:sz w:val="20"/>
        </w:rPr>
        <w:t>un</w:t>
      </w:r>
      <w:r>
        <w:rPr>
          <w:spacing w:val="9"/>
          <w:w w:val="110"/>
          <w:sz w:val="20"/>
        </w:rPr>
        <w:t> </w:t>
      </w:r>
      <w:r>
        <w:rPr>
          <w:w w:val="110"/>
          <w:sz w:val="20"/>
        </w:rPr>
        <w:t>uso</w:t>
      </w:r>
      <w:r>
        <w:rPr>
          <w:spacing w:val="15"/>
          <w:w w:val="110"/>
          <w:sz w:val="20"/>
        </w:rPr>
        <w:t> </w:t>
      </w:r>
      <w:r>
        <w:rPr>
          <w:w w:val="110"/>
          <w:sz w:val="20"/>
        </w:rPr>
        <w:t>distinto</w:t>
      </w:r>
      <w:r>
        <w:rPr>
          <w:spacing w:val="10"/>
          <w:w w:val="110"/>
          <w:sz w:val="20"/>
        </w:rPr>
        <w:t> </w:t>
      </w:r>
      <w:r>
        <w:rPr>
          <w:w w:val="110"/>
          <w:sz w:val="20"/>
        </w:rPr>
        <w:t>al</w:t>
      </w:r>
      <w:r>
        <w:rPr>
          <w:spacing w:val="10"/>
          <w:w w:val="110"/>
          <w:sz w:val="20"/>
        </w:rPr>
        <w:t> </w:t>
      </w:r>
      <w:r>
        <w:rPr>
          <w:w w:val="110"/>
          <w:sz w:val="20"/>
        </w:rPr>
        <w:t>previsto</w:t>
      </w:r>
      <w:r>
        <w:rPr>
          <w:spacing w:val="10"/>
          <w:w w:val="110"/>
          <w:sz w:val="20"/>
        </w:rPr>
        <w:t> </w:t>
      </w:r>
      <w:r>
        <w:rPr>
          <w:w w:val="110"/>
          <w:sz w:val="20"/>
        </w:rPr>
        <w:t>en</w:t>
      </w:r>
      <w:r>
        <w:rPr>
          <w:spacing w:val="7"/>
          <w:w w:val="110"/>
          <w:sz w:val="20"/>
        </w:rPr>
        <w:t> </w:t>
      </w:r>
      <w:r>
        <w:rPr>
          <w:w w:val="110"/>
          <w:sz w:val="20"/>
        </w:rPr>
        <w:t>su</w:t>
      </w:r>
      <w:r>
        <w:rPr>
          <w:spacing w:val="7"/>
          <w:w w:val="110"/>
          <w:sz w:val="20"/>
        </w:rPr>
        <w:t> </w:t>
      </w:r>
      <w:r>
        <w:rPr>
          <w:w w:val="110"/>
          <w:sz w:val="20"/>
        </w:rPr>
        <w:t>otorgamiento;</w:t>
      </w:r>
    </w:p>
    <w:p>
      <w:pPr>
        <w:pStyle w:val="BodyText"/>
        <w:spacing w:before="5"/>
        <w:ind w:left="0"/>
        <w:rPr>
          <w:sz w:val="21"/>
        </w:rPr>
      </w:pPr>
    </w:p>
    <w:p>
      <w:pPr>
        <w:pStyle w:val="ListParagraph"/>
        <w:numPr>
          <w:ilvl w:val="0"/>
          <w:numId w:val="215"/>
        </w:numPr>
        <w:tabs>
          <w:tab w:pos="1021" w:val="left" w:leader="none"/>
          <w:tab w:pos="1022" w:val="left" w:leader="none"/>
        </w:tabs>
        <w:spacing w:line="249" w:lineRule="auto" w:before="0" w:after="0"/>
        <w:ind w:left="1021" w:right="113" w:hanging="709"/>
        <w:jc w:val="left"/>
        <w:rPr>
          <w:sz w:val="20"/>
        </w:rPr>
      </w:pPr>
      <w:r>
        <w:rPr>
          <w:w w:val="110"/>
          <w:sz w:val="20"/>
        </w:rPr>
        <w:t>Incumplir con cualquiera de los compromisos a los que se haya obligado el beneficiario de apoyo o</w:t>
      </w:r>
      <w:r>
        <w:rPr>
          <w:spacing w:val="21"/>
          <w:w w:val="110"/>
          <w:sz w:val="20"/>
        </w:rPr>
        <w:t> </w:t>
      </w:r>
      <w:r>
        <w:rPr>
          <w:w w:val="110"/>
          <w:sz w:val="20"/>
        </w:rPr>
        <w:t>estímulo;</w:t>
      </w:r>
    </w:p>
    <w:p>
      <w:pPr>
        <w:pStyle w:val="BodyText"/>
        <w:spacing w:before="3"/>
        <w:ind w:left="0"/>
      </w:pPr>
    </w:p>
    <w:p>
      <w:pPr>
        <w:pStyle w:val="ListParagraph"/>
        <w:numPr>
          <w:ilvl w:val="0"/>
          <w:numId w:val="215"/>
        </w:numPr>
        <w:tabs>
          <w:tab w:pos="1018" w:val="left" w:leader="none"/>
          <w:tab w:pos="1019" w:val="left" w:leader="none"/>
        </w:tabs>
        <w:spacing w:line="249" w:lineRule="auto" w:before="0" w:after="0"/>
        <w:ind w:left="1018" w:right="114" w:hanging="707"/>
        <w:jc w:val="left"/>
        <w:rPr>
          <w:sz w:val="20"/>
        </w:rPr>
      </w:pPr>
      <w:r>
        <w:rPr>
          <w:w w:val="110"/>
          <w:sz w:val="20"/>
        </w:rPr>
        <w:t>No proporcionar la información y documentación que se le requiera o proporcionarla falsamente.</w:t>
      </w:r>
    </w:p>
    <w:p>
      <w:pPr>
        <w:pStyle w:val="BodyText"/>
        <w:spacing w:before="6"/>
        <w:ind w:left="0"/>
      </w:pPr>
    </w:p>
    <w:p>
      <w:pPr>
        <w:pStyle w:val="ListParagraph"/>
        <w:numPr>
          <w:ilvl w:val="0"/>
          <w:numId w:val="215"/>
        </w:numPr>
        <w:tabs>
          <w:tab w:pos="1018" w:val="left" w:leader="none"/>
          <w:tab w:pos="1019" w:val="left" w:leader="none"/>
        </w:tabs>
        <w:spacing w:line="249" w:lineRule="auto" w:before="0" w:after="0"/>
        <w:ind w:left="1018" w:right="114" w:hanging="707"/>
        <w:jc w:val="left"/>
        <w:rPr>
          <w:sz w:val="20"/>
        </w:rPr>
      </w:pPr>
      <w:r>
        <w:rPr>
          <w:w w:val="110"/>
          <w:sz w:val="20"/>
        </w:rPr>
        <w:t>Las demás que establezcan el Reglamento y otras disposiciones jurídicas aplicables en la materia.</w:t>
      </w:r>
    </w:p>
    <w:p>
      <w:pPr>
        <w:pStyle w:val="BodyText"/>
        <w:spacing w:line="244" w:lineRule="auto" w:before="184"/>
        <w:ind w:right="108"/>
        <w:jc w:val="both"/>
      </w:pPr>
      <w:r>
        <w:rPr>
          <w:rFonts w:ascii="TeX Gyre Bonum" w:hAnsi="TeX Gyre Bonum"/>
          <w:b/>
          <w:w w:val="110"/>
        </w:rPr>
        <w:t>Artículo 9.20. </w:t>
      </w:r>
      <w:r>
        <w:rPr>
          <w:w w:val="110"/>
        </w:rPr>
        <w:t>Para la imposición de sanciones, la Secretaría previo el cumplimiento a la garantía de audiencia de acuerdo a lo establecido en el Código de Procedimientos Administrativos del Estado de México, tomará en cuenta la gravedad de la infracción, los daños y perjuicios causados, los antecedentes, circunstancias personales y situación socioeconómica del infractor en los términos que establezca el presente Libro, su Reglamento y demás disposiciones jurídicas aplicables en la materia.</w:t>
      </w:r>
    </w:p>
    <w:p>
      <w:pPr>
        <w:spacing w:after="0" w:line="244" w:lineRule="auto"/>
        <w:jc w:val="both"/>
        <w:sectPr>
          <w:pgSz w:w="12240" w:h="15840"/>
          <w:pgMar w:header="720" w:footer="946" w:top="1700" w:bottom="1140" w:left="820" w:right="1020"/>
        </w:sectPr>
      </w:pPr>
    </w:p>
    <w:p>
      <w:pPr>
        <w:pStyle w:val="BodyText"/>
        <w:spacing w:before="6"/>
        <w:jc w:val="both"/>
      </w:pPr>
      <w:r>
        <w:rPr>
          <w:w w:val="110"/>
        </w:rPr>
        <w:t>Para efectos del párrafo anterior, la Secretaría establecerá las siguientes sanciones:</w:t>
      </w:r>
    </w:p>
    <w:p>
      <w:pPr>
        <w:pStyle w:val="BodyText"/>
        <w:spacing w:before="2"/>
        <w:ind w:left="0"/>
        <w:rPr>
          <w:sz w:val="21"/>
        </w:rPr>
      </w:pPr>
    </w:p>
    <w:p>
      <w:pPr>
        <w:pStyle w:val="ListParagraph"/>
        <w:numPr>
          <w:ilvl w:val="0"/>
          <w:numId w:val="216"/>
        </w:numPr>
        <w:tabs>
          <w:tab w:pos="510" w:val="left" w:leader="none"/>
        </w:tabs>
        <w:spacing w:line="240" w:lineRule="auto" w:before="0" w:after="0"/>
        <w:ind w:left="509" w:right="0" w:hanging="198"/>
        <w:jc w:val="left"/>
        <w:rPr>
          <w:sz w:val="20"/>
        </w:rPr>
      </w:pPr>
      <w:r>
        <w:rPr>
          <w:w w:val="110"/>
          <w:sz w:val="20"/>
        </w:rPr>
        <w:t>Clausura</w:t>
      </w:r>
      <w:r>
        <w:rPr>
          <w:spacing w:val="11"/>
          <w:w w:val="110"/>
          <w:sz w:val="20"/>
        </w:rPr>
        <w:t> </w:t>
      </w:r>
      <w:r>
        <w:rPr>
          <w:w w:val="110"/>
          <w:sz w:val="20"/>
        </w:rPr>
        <w:t>temporal.</w:t>
      </w:r>
    </w:p>
    <w:p>
      <w:pPr>
        <w:pStyle w:val="BodyText"/>
        <w:spacing w:before="5"/>
        <w:ind w:left="0"/>
        <w:rPr>
          <w:sz w:val="21"/>
        </w:rPr>
      </w:pPr>
    </w:p>
    <w:p>
      <w:pPr>
        <w:pStyle w:val="ListParagraph"/>
        <w:numPr>
          <w:ilvl w:val="0"/>
          <w:numId w:val="216"/>
        </w:numPr>
        <w:tabs>
          <w:tab w:pos="578" w:val="left" w:leader="none"/>
        </w:tabs>
        <w:spacing w:line="240" w:lineRule="auto" w:before="0" w:after="0"/>
        <w:ind w:left="577" w:right="0" w:hanging="266"/>
        <w:jc w:val="left"/>
        <w:rPr>
          <w:sz w:val="20"/>
        </w:rPr>
      </w:pPr>
      <w:r>
        <w:rPr>
          <w:w w:val="110"/>
          <w:sz w:val="20"/>
        </w:rPr>
        <w:t>Clausura</w:t>
      </w:r>
      <w:r>
        <w:rPr>
          <w:spacing w:val="11"/>
          <w:w w:val="110"/>
          <w:sz w:val="20"/>
        </w:rPr>
        <w:t> </w:t>
      </w:r>
      <w:r>
        <w:rPr>
          <w:w w:val="110"/>
          <w:sz w:val="20"/>
        </w:rPr>
        <w:t>definitiva.</w:t>
      </w:r>
    </w:p>
    <w:p>
      <w:pPr>
        <w:pStyle w:val="BodyText"/>
        <w:spacing w:before="4"/>
        <w:ind w:left="0"/>
        <w:rPr>
          <w:sz w:val="21"/>
        </w:rPr>
      </w:pPr>
    </w:p>
    <w:p>
      <w:pPr>
        <w:pStyle w:val="ListParagraph"/>
        <w:numPr>
          <w:ilvl w:val="0"/>
          <w:numId w:val="216"/>
        </w:numPr>
        <w:tabs>
          <w:tab w:pos="729" w:val="left" w:leader="none"/>
        </w:tabs>
        <w:spacing w:line="249" w:lineRule="auto" w:before="1" w:after="0"/>
        <w:ind w:left="312" w:right="110" w:firstLine="0"/>
        <w:jc w:val="left"/>
        <w:rPr>
          <w:sz w:val="20"/>
        </w:rPr>
      </w:pPr>
      <w:r>
        <w:rPr>
          <w:w w:val="110"/>
          <w:sz w:val="20"/>
        </w:rPr>
        <w:t>Suspensión temporal del registro, certificación, aprobación, autorización, reconocimiento o permiso.</w:t>
      </w:r>
    </w:p>
    <w:p>
      <w:pPr>
        <w:pStyle w:val="BodyText"/>
        <w:spacing w:before="3"/>
        <w:ind w:left="0"/>
      </w:pPr>
    </w:p>
    <w:p>
      <w:pPr>
        <w:pStyle w:val="ListParagraph"/>
        <w:numPr>
          <w:ilvl w:val="0"/>
          <w:numId w:val="216"/>
        </w:numPr>
        <w:tabs>
          <w:tab w:pos="686" w:val="left" w:leader="none"/>
        </w:tabs>
        <w:spacing w:line="249" w:lineRule="auto" w:before="0" w:after="0"/>
        <w:ind w:left="312" w:right="110" w:firstLine="0"/>
        <w:jc w:val="left"/>
        <w:rPr>
          <w:sz w:val="20"/>
        </w:rPr>
      </w:pPr>
      <w:r>
        <w:rPr>
          <w:w w:val="110"/>
          <w:sz w:val="20"/>
        </w:rPr>
        <w:t>Revocación o cancelación del reconocimiento, certificación, aprobación, autorización, registro o permiso.</w:t>
      </w:r>
    </w:p>
    <w:p>
      <w:pPr>
        <w:pStyle w:val="BodyText"/>
        <w:spacing w:before="5"/>
        <w:ind w:left="0"/>
      </w:pPr>
    </w:p>
    <w:p>
      <w:pPr>
        <w:pStyle w:val="ListParagraph"/>
        <w:numPr>
          <w:ilvl w:val="0"/>
          <w:numId w:val="216"/>
        </w:numPr>
        <w:tabs>
          <w:tab w:pos="583" w:val="left" w:leader="none"/>
        </w:tabs>
        <w:spacing w:line="240" w:lineRule="auto" w:before="1" w:after="0"/>
        <w:ind w:left="582" w:right="0" w:hanging="271"/>
        <w:jc w:val="left"/>
        <w:rPr>
          <w:sz w:val="20"/>
        </w:rPr>
      </w:pPr>
      <w:r>
        <w:rPr>
          <w:w w:val="110"/>
          <w:sz w:val="20"/>
        </w:rPr>
        <w:t>Multa.</w:t>
      </w:r>
    </w:p>
    <w:p>
      <w:pPr>
        <w:pStyle w:val="BodyText"/>
        <w:spacing w:before="2"/>
        <w:ind w:left="0"/>
        <w:rPr>
          <w:sz w:val="21"/>
        </w:rPr>
      </w:pPr>
    </w:p>
    <w:p>
      <w:pPr>
        <w:pStyle w:val="ListParagraph"/>
        <w:numPr>
          <w:ilvl w:val="0"/>
          <w:numId w:val="216"/>
        </w:numPr>
        <w:tabs>
          <w:tab w:pos="650" w:val="left" w:leader="none"/>
        </w:tabs>
        <w:spacing w:line="240" w:lineRule="auto" w:before="0" w:after="0"/>
        <w:ind w:left="649" w:right="0" w:hanging="338"/>
        <w:jc w:val="left"/>
        <w:rPr>
          <w:sz w:val="20"/>
        </w:rPr>
      </w:pPr>
      <w:r>
        <w:rPr>
          <w:w w:val="110"/>
          <w:sz w:val="20"/>
        </w:rPr>
        <w:t>Las</w:t>
      </w:r>
      <w:r>
        <w:rPr>
          <w:spacing w:val="10"/>
          <w:w w:val="110"/>
          <w:sz w:val="20"/>
        </w:rPr>
        <w:t> </w:t>
      </w:r>
      <w:r>
        <w:rPr>
          <w:w w:val="110"/>
          <w:sz w:val="20"/>
        </w:rPr>
        <w:t>demás</w:t>
      </w:r>
      <w:r>
        <w:rPr>
          <w:spacing w:val="9"/>
          <w:w w:val="110"/>
          <w:sz w:val="20"/>
        </w:rPr>
        <w:t> </w:t>
      </w:r>
      <w:r>
        <w:rPr>
          <w:w w:val="110"/>
          <w:sz w:val="20"/>
        </w:rPr>
        <w:t>que</w:t>
      </w:r>
      <w:r>
        <w:rPr>
          <w:spacing w:val="9"/>
          <w:w w:val="110"/>
          <w:sz w:val="20"/>
        </w:rPr>
        <w:t> </w:t>
      </w:r>
      <w:r>
        <w:rPr>
          <w:w w:val="110"/>
          <w:sz w:val="20"/>
        </w:rPr>
        <w:t>establezca</w:t>
      </w:r>
      <w:r>
        <w:rPr>
          <w:spacing w:val="9"/>
          <w:w w:val="110"/>
          <w:sz w:val="20"/>
        </w:rPr>
        <w:t> </w:t>
      </w:r>
      <w:r>
        <w:rPr>
          <w:w w:val="110"/>
          <w:sz w:val="20"/>
        </w:rPr>
        <w:t>el</w:t>
      </w:r>
      <w:r>
        <w:rPr>
          <w:spacing w:val="11"/>
          <w:w w:val="110"/>
          <w:sz w:val="20"/>
        </w:rPr>
        <w:t> </w:t>
      </w:r>
      <w:r>
        <w:rPr>
          <w:w w:val="110"/>
          <w:sz w:val="20"/>
        </w:rPr>
        <w:t>Reglamento</w:t>
      </w:r>
      <w:r>
        <w:rPr>
          <w:spacing w:val="11"/>
          <w:w w:val="110"/>
          <w:sz w:val="20"/>
        </w:rPr>
        <w:t> </w:t>
      </w:r>
      <w:r>
        <w:rPr>
          <w:w w:val="110"/>
          <w:sz w:val="20"/>
        </w:rPr>
        <w:t>y</w:t>
      </w:r>
      <w:r>
        <w:rPr>
          <w:spacing w:val="10"/>
          <w:w w:val="110"/>
          <w:sz w:val="20"/>
        </w:rPr>
        <w:t> </w:t>
      </w:r>
      <w:r>
        <w:rPr>
          <w:w w:val="110"/>
          <w:sz w:val="20"/>
        </w:rPr>
        <w:t>otras</w:t>
      </w:r>
      <w:r>
        <w:rPr>
          <w:spacing w:val="9"/>
          <w:w w:val="110"/>
          <w:sz w:val="20"/>
        </w:rPr>
        <w:t> </w:t>
      </w:r>
      <w:r>
        <w:rPr>
          <w:w w:val="110"/>
          <w:sz w:val="20"/>
        </w:rPr>
        <w:t>disposiciones</w:t>
      </w:r>
      <w:r>
        <w:rPr>
          <w:spacing w:val="10"/>
          <w:w w:val="110"/>
          <w:sz w:val="20"/>
        </w:rPr>
        <w:t> </w:t>
      </w:r>
      <w:r>
        <w:rPr>
          <w:w w:val="110"/>
          <w:sz w:val="20"/>
        </w:rPr>
        <w:t>jurídicas</w:t>
      </w:r>
      <w:r>
        <w:rPr>
          <w:spacing w:val="10"/>
          <w:w w:val="110"/>
          <w:sz w:val="20"/>
        </w:rPr>
        <w:t> </w:t>
      </w:r>
      <w:r>
        <w:rPr>
          <w:w w:val="110"/>
          <w:sz w:val="20"/>
        </w:rPr>
        <w:t>aplicables</w:t>
      </w:r>
      <w:r>
        <w:rPr>
          <w:spacing w:val="9"/>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materia.</w:t>
      </w:r>
    </w:p>
    <w:p>
      <w:pPr>
        <w:pStyle w:val="BodyText"/>
        <w:spacing w:before="196"/>
        <w:ind w:right="111"/>
        <w:jc w:val="both"/>
      </w:pPr>
      <w:r>
        <w:rPr>
          <w:rFonts w:ascii="TeX Gyre Bonum" w:hAnsi="TeX Gyre Bonum"/>
          <w:b/>
          <w:w w:val="110"/>
        </w:rPr>
        <w:t>Artículo 9.21. </w:t>
      </w:r>
      <w:r>
        <w:rPr>
          <w:w w:val="110"/>
        </w:rPr>
        <w:t>El monto de las multas, se apegará al dictamen que emita el personal de la Secretaría tomando en cuenta la gravedad de la falta y las condiciones socioeconómicas del infractor, considerando el tabulador autorizado.</w:t>
      </w:r>
    </w:p>
    <w:p>
      <w:pPr>
        <w:pStyle w:val="BodyText"/>
        <w:spacing w:line="242" w:lineRule="auto" w:before="192"/>
        <w:ind w:right="108"/>
        <w:jc w:val="both"/>
      </w:pPr>
      <w:r>
        <w:rPr>
          <w:rFonts w:ascii="TeX Gyre Bonum" w:hAnsi="TeX Gyre Bonum"/>
          <w:b/>
          <w:w w:val="110"/>
        </w:rPr>
        <w:t>Artículo 9.22. </w:t>
      </w:r>
      <w:r>
        <w:rPr>
          <w:w w:val="110"/>
        </w:rPr>
        <w:t>Una vez fijado el monto de las multas y desahogados los recursos de inconformidad, la Secretaría solicitará a la Secretaría de Finanzas del Estado su recaudación correspondiente, de conformidad con los procedimientos que este Libro, su Reglamento y demás disposiciones jurídicas aplicables en la materia</w:t>
      </w:r>
      <w:r>
        <w:rPr>
          <w:spacing w:val="46"/>
          <w:w w:val="110"/>
        </w:rPr>
        <w:t> </w:t>
      </w:r>
      <w:r>
        <w:rPr>
          <w:w w:val="110"/>
        </w:rPr>
        <w:t>establezcan.</w:t>
      </w:r>
    </w:p>
    <w:p>
      <w:pPr>
        <w:pStyle w:val="BodyText"/>
        <w:ind w:left="0"/>
        <w:rPr>
          <w:sz w:val="22"/>
        </w:rPr>
      </w:pPr>
    </w:p>
    <w:p>
      <w:pPr>
        <w:pStyle w:val="Heading1"/>
        <w:spacing w:line="263" w:lineRule="exact" w:before="176"/>
        <w:ind w:left="2204"/>
      </w:pPr>
      <w:r>
        <w:rPr/>
        <w:t>LIBRO DECIMO</w:t>
      </w:r>
    </w:p>
    <w:p>
      <w:pPr>
        <w:spacing w:line="194" w:lineRule="auto" w:before="15"/>
        <w:ind w:left="3772" w:right="3575" w:firstLine="0"/>
        <w:jc w:val="center"/>
        <w:rPr>
          <w:rFonts w:ascii="TeX Gyre Bonum" w:hAnsi="TeX Gyre Bonum"/>
          <w:b/>
          <w:sz w:val="20"/>
        </w:rPr>
      </w:pPr>
      <w:r>
        <w:rPr>
          <w:rFonts w:ascii="TeX Gyre Bonum" w:hAnsi="TeX Gyre Bonum"/>
          <w:b/>
          <w:sz w:val="20"/>
        </w:rPr>
        <w:t>Del fomento económico (Derogado)</w:t>
      </w:r>
    </w:p>
    <w:p>
      <w:pPr>
        <w:spacing w:line="263" w:lineRule="exact" w:before="190"/>
        <w:ind w:left="2205" w:right="2008" w:firstLine="0"/>
        <w:jc w:val="center"/>
        <w:rPr>
          <w:rFonts w:ascii="TeX Gyre Bonum"/>
          <w:b/>
          <w:sz w:val="20"/>
        </w:rPr>
      </w:pPr>
      <w:r>
        <w:rPr>
          <w:rFonts w:ascii="TeX Gyre Bonum"/>
          <w:b/>
          <w:sz w:val="20"/>
        </w:rPr>
        <w:t>TITULO PRIMERO</w:t>
      </w:r>
    </w:p>
    <w:p>
      <w:pPr>
        <w:spacing w:line="263" w:lineRule="exact" w:before="0"/>
        <w:ind w:left="2205" w:right="2006" w:firstLine="0"/>
        <w:jc w:val="center"/>
        <w:rPr>
          <w:rFonts w:ascii="TeX Gyre Bonum"/>
          <w:b/>
          <w:sz w:val="20"/>
        </w:rPr>
      </w:pPr>
      <w:r>
        <w:rPr>
          <w:rFonts w:ascii="TeX Gyre Bonum"/>
          <w:b/>
          <w:sz w:val="20"/>
        </w:rPr>
        <w:t>Disposiciones generales</w:t>
      </w:r>
    </w:p>
    <w:p>
      <w:pPr>
        <w:spacing w:line="264" w:lineRule="exact" w:before="176"/>
        <w:ind w:left="2205" w:right="2010" w:firstLine="0"/>
        <w:jc w:val="center"/>
        <w:rPr>
          <w:rFonts w:ascii="TeX Gyre Bonum"/>
          <w:b/>
          <w:sz w:val="20"/>
        </w:rPr>
      </w:pPr>
      <w:r>
        <w:rPr>
          <w:rFonts w:ascii="TeX Gyre Bonum"/>
          <w:b/>
          <w:sz w:val="20"/>
        </w:rPr>
        <w:t>CAPITULO</w:t>
      </w:r>
      <w:r>
        <w:rPr>
          <w:rFonts w:ascii="TeX Gyre Bonum"/>
          <w:b/>
          <w:spacing w:val="-8"/>
          <w:sz w:val="20"/>
        </w:rPr>
        <w:t> </w:t>
      </w:r>
      <w:r>
        <w:rPr>
          <w:rFonts w:ascii="TeX Gyre Bonum"/>
          <w:b/>
          <w:sz w:val="20"/>
        </w:rPr>
        <w:t>PRIMERO</w:t>
      </w:r>
    </w:p>
    <w:p>
      <w:pPr>
        <w:spacing w:line="264" w:lineRule="exact" w:before="0"/>
        <w:ind w:left="2205" w:right="2009" w:firstLine="0"/>
        <w:jc w:val="center"/>
        <w:rPr>
          <w:rFonts w:ascii="TeX Gyre Bonum"/>
          <w:b/>
          <w:sz w:val="20"/>
        </w:rPr>
      </w:pPr>
      <w:r>
        <w:rPr>
          <w:rFonts w:ascii="TeX Gyre Bonum"/>
          <w:b/>
          <w:sz w:val="20"/>
        </w:rPr>
        <w:t>Del objeto y</w:t>
      </w:r>
      <w:r>
        <w:rPr>
          <w:rFonts w:ascii="TeX Gyre Bonum"/>
          <w:b/>
          <w:spacing w:val="-14"/>
          <w:sz w:val="20"/>
        </w:rPr>
        <w:t> </w:t>
      </w:r>
      <w:r>
        <w:rPr>
          <w:rFonts w:ascii="TeX Gyre Bonum"/>
          <w:b/>
          <w:sz w:val="20"/>
        </w:rPr>
        <w:t>finalidad</w:t>
      </w:r>
    </w:p>
    <w:p>
      <w:pPr>
        <w:spacing w:before="179"/>
        <w:ind w:left="312" w:right="0" w:firstLine="0"/>
        <w:jc w:val="left"/>
        <w:rPr>
          <w:sz w:val="20"/>
        </w:rPr>
      </w:pPr>
      <w:r>
        <w:rPr>
          <w:rFonts w:ascii="TeX Gyre Bonum" w:hAnsi="TeX Gyre Bonum"/>
          <w:b/>
          <w:sz w:val="20"/>
        </w:rPr>
        <w:t>Artículo  10.1.-</w:t>
      </w:r>
      <w:r>
        <w:rPr>
          <w:rFonts w:ascii="TeX Gyre Bonum" w:hAnsi="TeX Gyre Bonum"/>
          <w:b/>
          <w:spacing w:val="-9"/>
          <w:sz w:val="20"/>
        </w:rPr>
        <w:t> </w:t>
      </w:r>
      <w:r>
        <w:rPr>
          <w:sz w:val="20"/>
        </w:rPr>
        <w:t>Derogado.</w:t>
      </w:r>
    </w:p>
    <w:p>
      <w:pPr>
        <w:pStyle w:val="BodyText"/>
        <w:ind w:left="0"/>
        <w:rPr>
          <w:sz w:val="22"/>
        </w:rPr>
      </w:pPr>
    </w:p>
    <w:p>
      <w:pPr>
        <w:spacing w:before="161"/>
        <w:ind w:left="312" w:right="0" w:firstLine="0"/>
        <w:jc w:val="left"/>
        <w:rPr>
          <w:sz w:val="20"/>
        </w:rPr>
      </w:pPr>
      <w:r>
        <w:rPr>
          <w:rFonts w:ascii="TeX Gyre Bonum" w:hAnsi="TeX Gyre Bonum"/>
          <w:b/>
          <w:sz w:val="20"/>
        </w:rPr>
        <w:t>Artículo  10.2.-</w:t>
      </w:r>
      <w:r>
        <w:rPr>
          <w:rFonts w:ascii="TeX Gyre Bonum" w:hAnsi="TeX Gyre Bonum"/>
          <w:b/>
          <w:spacing w:val="-7"/>
          <w:sz w:val="20"/>
        </w:rPr>
        <w:t> </w:t>
      </w:r>
      <w:r>
        <w:rPr>
          <w:sz w:val="20"/>
        </w:rPr>
        <w:t>Derogado.</w:t>
      </w:r>
    </w:p>
    <w:p>
      <w:pPr>
        <w:pStyle w:val="Heading1"/>
        <w:spacing w:line="263" w:lineRule="exact" w:before="179"/>
        <w:ind w:right="2009"/>
      </w:pPr>
      <w:r>
        <w:rPr/>
        <w:t>CAPITULO SEGUNDO</w:t>
      </w:r>
    </w:p>
    <w:p>
      <w:pPr>
        <w:spacing w:line="263" w:lineRule="exact" w:before="0"/>
        <w:ind w:left="2205" w:right="2008" w:firstLine="0"/>
        <w:jc w:val="center"/>
        <w:rPr>
          <w:rFonts w:ascii="TeX Gyre Bonum"/>
          <w:b/>
          <w:sz w:val="20"/>
        </w:rPr>
      </w:pPr>
      <w:r>
        <w:rPr>
          <w:rFonts w:ascii="TeX Gyre Bonum"/>
          <w:b/>
          <w:sz w:val="20"/>
        </w:rPr>
        <w:t>De las autoridades y sus atribuciones</w:t>
      </w:r>
    </w:p>
    <w:p>
      <w:pPr>
        <w:spacing w:before="176"/>
        <w:ind w:left="312" w:right="0" w:firstLine="0"/>
        <w:jc w:val="left"/>
        <w:rPr>
          <w:sz w:val="20"/>
        </w:rPr>
      </w:pPr>
      <w:r>
        <w:rPr>
          <w:rFonts w:ascii="TeX Gyre Bonum" w:hAnsi="TeX Gyre Bonum"/>
          <w:b/>
          <w:w w:val="105"/>
          <w:sz w:val="20"/>
        </w:rPr>
        <w:t>Artículo</w:t>
      </w:r>
      <w:r>
        <w:rPr>
          <w:rFonts w:ascii="TeX Gyre Bonum" w:hAnsi="TeX Gyre Bonum"/>
          <w:b/>
          <w:spacing w:val="-44"/>
          <w:w w:val="105"/>
          <w:sz w:val="20"/>
        </w:rPr>
        <w:t> </w:t>
      </w:r>
      <w:r>
        <w:rPr>
          <w:rFonts w:ascii="TeX Gyre Bonum" w:hAnsi="TeX Gyre Bonum"/>
          <w:b/>
          <w:w w:val="105"/>
          <w:sz w:val="20"/>
        </w:rPr>
        <w:t>10.3.</w:t>
      </w:r>
      <w:r>
        <w:rPr>
          <w:w w:val="105"/>
          <w:sz w:val="20"/>
        </w:rPr>
        <w:t>- Derogado.</w:t>
      </w:r>
    </w:p>
    <w:p>
      <w:pPr>
        <w:spacing w:before="179"/>
        <w:ind w:left="312" w:right="0" w:firstLine="0"/>
        <w:jc w:val="left"/>
        <w:rPr>
          <w:sz w:val="20"/>
        </w:rPr>
      </w:pPr>
      <w:r>
        <w:rPr>
          <w:rFonts w:ascii="TeX Gyre Bonum" w:hAnsi="TeX Gyre Bonum"/>
          <w:b/>
          <w:sz w:val="20"/>
        </w:rPr>
        <w:t>Artículo  10.4.-</w:t>
      </w:r>
      <w:r>
        <w:rPr>
          <w:rFonts w:ascii="TeX Gyre Bonum" w:hAnsi="TeX Gyre Bonum"/>
          <w:b/>
          <w:spacing w:val="-13"/>
          <w:sz w:val="20"/>
        </w:rPr>
        <w:t> </w:t>
      </w:r>
      <w:r>
        <w:rPr>
          <w:sz w:val="20"/>
        </w:rPr>
        <w:t>Derogado.</w:t>
      </w:r>
    </w:p>
    <w:p>
      <w:pPr>
        <w:spacing w:before="179"/>
        <w:ind w:left="312" w:right="0" w:firstLine="0"/>
        <w:jc w:val="left"/>
        <w:rPr>
          <w:sz w:val="20"/>
        </w:rPr>
      </w:pPr>
      <w:r>
        <w:rPr>
          <w:rFonts w:ascii="TeX Gyre Bonum" w:hAnsi="TeX Gyre Bonum"/>
          <w:b/>
          <w:sz w:val="20"/>
        </w:rPr>
        <w:t>Artículo  10.5.-</w:t>
      </w:r>
      <w:r>
        <w:rPr>
          <w:rFonts w:ascii="TeX Gyre Bonum" w:hAnsi="TeX Gyre Bonum"/>
          <w:b/>
          <w:spacing w:val="-5"/>
          <w:sz w:val="20"/>
        </w:rPr>
        <w:t> </w:t>
      </w:r>
      <w:r>
        <w:rPr>
          <w:sz w:val="20"/>
        </w:rPr>
        <w:t>Derogado.</w:t>
      </w:r>
    </w:p>
    <w:p>
      <w:pPr>
        <w:pStyle w:val="Heading1"/>
        <w:spacing w:line="263" w:lineRule="exact" w:before="176"/>
        <w:ind w:right="2008"/>
      </w:pPr>
      <w:r>
        <w:rPr/>
        <w:t>CAPITULO TERCERO</w:t>
      </w:r>
    </w:p>
    <w:p>
      <w:pPr>
        <w:spacing w:line="263" w:lineRule="exact" w:before="0"/>
        <w:ind w:left="2205" w:right="2010" w:firstLine="0"/>
        <w:jc w:val="center"/>
        <w:rPr>
          <w:rFonts w:ascii="TeX Gyre Bonum" w:hAnsi="TeX Gyre Bonum"/>
          <w:b/>
          <w:sz w:val="20"/>
        </w:rPr>
      </w:pPr>
      <w:r>
        <w:rPr>
          <w:rFonts w:ascii="TeX Gyre Bonum" w:hAnsi="TeX Gyre Bonum"/>
          <w:b/>
          <w:sz w:val="20"/>
        </w:rPr>
        <w:t>De los consejos consultivos económicos</w:t>
      </w:r>
    </w:p>
    <w:p>
      <w:pPr>
        <w:spacing w:before="178"/>
        <w:ind w:left="2205" w:right="2010" w:firstLine="0"/>
        <w:jc w:val="center"/>
        <w:rPr>
          <w:rFonts w:ascii="TeX Gyre Bonum"/>
          <w:b/>
          <w:sz w:val="20"/>
        </w:rPr>
      </w:pPr>
      <w:r>
        <w:rPr>
          <w:rFonts w:ascii="TeX Gyre Bonum"/>
          <w:b/>
          <w:sz w:val="20"/>
        </w:rPr>
        <w:t>SECCION PRIMERA</w:t>
      </w:r>
    </w:p>
    <w:p>
      <w:pPr>
        <w:spacing w:after="0"/>
        <w:jc w:val="center"/>
        <w:rPr>
          <w:rFonts w:ascii="TeX Gyre Bonum"/>
          <w:sz w:val="20"/>
        </w:rPr>
        <w:sectPr>
          <w:pgSz w:w="12240" w:h="15840"/>
          <w:pgMar w:header="720" w:footer="946" w:top="1700" w:bottom="1140" w:left="820" w:right="1020"/>
        </w:sectPr>
      </w:pPr>
    </w:p>
    <w:p>
      <w:pPr>
        <w:spacing w:line="251" w:lineRule="exact" w:before="0"/>
        <w:ind w:left="2203" w:right="2010" w:firstLine="0"/>
        <w:jc w:val="center"/>
        <w:rPr>
          <w:rFonts w:ascii="TeX Gyre Bonum" w:hAnsi="TeX Gyre Bonum"/>
          <w:b/>
          <w:sz w:val="20"/>
        </w:rPr>
      </w:pPr>
      <w:r>
        <w:rPr>
          <w:rFonts w:ascii="TeX Gyre Bonum" w:hAnsi="TeX Gyre Bonum"/>
          <w:b/>
          <w:sz w:val="20"/>
        </w:rPr>
        <w:t>Del Consejo Consultivo Económico Estatal</w:t>
      </w:r>
    </w:p>
    <w:p>
      <w:pPr>
        <w:pStyle w:val="BodyText"/>
        <w:spacing w:before="2"/>
        <w:ind w:left="0"/>
        <w:rPr>
          <w:rFonts w:ascii="TeX Gyre Bonum"/>
          <w:b/>
          <w:sz w:val="8"/>
        </w:rPr>
      </w:pPr>
    </w:p>
    <w:p>
      <w:pPr>
        <w:spacing w:before="57"/>
        <w:ind w:left="312" w:right="0" w:firstLine="0"/>
        <w:jc w:val="left"/>
        <w:rPr>
          <w:sz w:val="20"/>
        </w:rPr>
      </w:pPr>
      <w:r>
        <w:rPr>
          <w:rFonts w:ascii="TeX Gyre Bonum" w:hAnsi="TeX Gyre Bonum"/>
          <w:b/>
          <w:sz w:val="20"/>
        </w:rPr>
        <w:t>Artículo  10.6.-</w:t>
      </w:r>
      <w:r>
        <w:rPr>
          <w:rFonts w:ascii="TeX Gyre Bonum" w:hAnsi="TeX Gyre Bonum"/>
          <w:b/>
          <w:spacing w:val="-13"/>
          <w:sz w:val="20"/>
        </w:rPr>
        <w:t> </w:t>
      </w:r>
      <w:r>
        <w:rPr>
          <w:sz w:val="20"/>
        </w:rPr>
        <w:t>Derogado.</w:t>
      </w:r>
    </w:p>
    <w:p>
      <w:pPr>
        <w:spacing w:before="179"/>
        <w:ind w:left="312" w:right="0" w:firstLine="0"/>
        <w:jc w:val="left"/>
        <w:rPr>
          <w:sz w:val="20"/>
        </w:rPr>
      </w:pPr>
      <w:r>
        <w:rPr>
          <w:rFonts w:ascii="TeX Gyre Bonum" w:hAnsi="TeX Gyre Bonum"/>
          <w:b/>
          <w:sz w:val="20"/>
        </w:rPr>
        <w:t>Artículo  10.7.-</w:t>
      </w:r>
      <w:r>
        <w:rPr>
          <w:rFonts w:ascii="TeX Gyre Bonum" w:hAnsi="TeX Gyre Bonum"/>
          <w:b/>
          <w:spacing w:val="-7"/>
          <w:sz w:val="20"/>
        </w:rPr>
        <w:t> </w:t>
      </w:r>
      <w:r>
        <w:rPr>
          <w:sz w:val="20"/>
        </w:rPr>
        <w:t>Derogado.</w:t>
      </w:r>
    </w:p>
    <w:p>
      <w:pPr>
        <w:spacing w:before="178"/>
        <w:ind w:left="312" w:right="0" w:firstLine="0"/>
        <w:jc w:val="left"/>
        <w:rPr>
          <w:sz w:val="20"/>
        </w:rPr>
      </w:pPr>
      <w:r>
        <w:rPr>
          <w:rFonts w:ascii="TeX Gyre Bonum" w:hAnsi="TeX Gyre Bonum"/>
          <w:b/>
          <w:sz w:val="20"/>
        </w:rPr>
        <w:t>Artículo  10.8.-</w:t>
      </w:r>
      <w:r>
        <w:rPr>
          <w:rFonts w:ascii="TeX Gyre Bonum" w:hAnsi="TeX Gyre Bonum"/>
          <w:b/>
          <w:spacing w:val="-7"/>
          <w:sz w:val="20"/>
        </w:rPr>
        <w:t> </w:t>
      </w:r>
      <w:r>
        <w:rPr>
          <w:sz w:val="20"/>
        </w:rPr>
        <w:t>Derogado.</w:t>
      </w:r>
    </w:p>
    <w:p>
      <w:pPr>
        <w:pStyle w:val="BodyText"/>
        <w:spacing w:before="6"/>
        <w:ind w:left="0"/>
        <w:rPr>
          <w:sz w:val="10"/>
        </w:rPr>
      </w:pPr>
    </w:p>
    <w:p>
      <w:pPr>
        <w:pStyle w:val="Heading1"/>
        <w:spacing w:before="57"/>
        <w:ind w:right="2009"/>
      </w:pPr>
      <w:r>
        <w:rPr/>
        <w:t>SECCION SEGUNDA</w:t>
      </w:r>
    </w:p>
    <w:p>
      <w:pPr>
        <w:spacing w:line="194" w:lineRule="auto" w:before="15"/>
        <w:ind w:left="2928" w:right="2732" w:firstLine="0"/>
        <w:jc w:val="center"/>
        <w:rPr>
          <w:rFonts w:ascii="TeX Gyre Bonum" w:hAnsi="TeX Gyre Bonum"/>
          <w:b/>
          <w:sz w:val="20"/>
        </w:rPr>
      </w:pPr>
      <w:r>
        <w:rPr>
          <w:rFonts w:ascii="TeX Gyre Bonum" w:hAnsi="TeX Gyre Bonum"/>
          <w:b/>
          <w:sz w:val="20"/>
        </w:rPr>
        <w:t>De los consejos consultivos económicos regionales y municipales</w:t>
      </w:r>
    </w:p>
    <w:p>
      <w:pPr>
        <w:pStyle w:val="BodyText"/>
        <w:spacing w:before="1"/>
        <w:ind w:left="0"/>
        <w:rPr>
          <w:rFonts w:ascii="TeX Gyre Bonum"/>
          <w:b/>
          <w:sz w:val="9"/>
        </w:rPr>
      </w:pPr>
    </w:p>
    <w:p>
      <w:pPr>
        <w:spacing w:before="57"/>
        <w:ind w:left="312" w:right="0" w:firstLine="0"/>
        <w:jc w:val="left"/>
        <w:rPr>
          <w:sz w:val="20"/>
        </w:rPr>
      </w:pPr>
      <w:r>
        <w:rPr>
          <w:rFonts w:ascii="TeX Gyre Bonum" w:hAnsi="TeX Gyre Bonum"/>
          <w:b/>
          <w:sz w:val="20"/>
        </w:rPr>
        <w:t>Artículo 10.9.- </w:t>
      </w:r>
      <w:r>
        <w:rPr>
          <w:sz w:val="20"/>
        </w:rPr>
        <w:t>Derogado.</w:t>
      </w:r>
    </w:p>
    <w:p>
      <w:pPr>
        <w:pStyle w:val="BodyText"/>
        <w:spacing w:before="6"/>
        <w:ind w:left="0"/>
        <w:rPr>
          <w:sz w:val="10"/>
        </w:rPr>
      </w:pPr>
    </w:p>
    <w:p>
      <w:pPr>
        <w:pStyle w:val="Heading1"/>
        <w:spacing w:before="57"/>
        <w:ind w:right="2008"/>
      </w:pPr>
      <w:r>
        <w:rPr/>
        <w:t>TITULO SEGUNDO</w:t>
      </w:r>
    </w:p>
    <w:p>
      <w:pPr>
        <w:spacing w:line="264" w:lineRule="exact" w:before="0"/>
        <w:ind w:left="2205" w:right="2009" w:firstLine="0"/>
        <w:jc w:val="center"/>
        <w:rPr>
          <w:rFonts w:ascii="TeX Gyre Bonum"/>
          <w:b/>
          <w:sz w:val="20"/>
        </w:rPr>
      </w:pPr>
      <w:r>
        <w:rPr>
          <w:rFonts w:ascii="TeX Gyre Bonum"/>
          <w:b/>
          <w:sz w:val="20"/>
        </w:rPr>
        <w:t>Del fomento empresarial</w:t>
      </w:r>
    </w:p>
    <w:p>
      <w:pPr>
        <w:spacing w:line="263" w:lineRule="exact" w:before="179"/>
        <w:ind w:left="2205" w:right="2010" w:firstLine="0"/>
        <w:jc w:val="center"/>
        <w:rPr>
          <w:rFonts w:ascii="TeX Gyre Bonum"/>
          <w:b/>
          <w:sz w:val="20"/>
        </w:rPr>
      </w:pPr>
      <w:r>
        <w:rPr>
          <w:rFonts w:ascii="TeX Gyre Bonum"/>
          <w:b/>
          <w:sz w:val="20"/>
        </w:rPr>
        <w:t>CAPITULO PRIMERO</w:t>
      </w:r>
    </w:p>
    <w:p>
      <w:pPr>
        <w:spacing w:line="263" w:lineRule="exact" w:before="0"/>
        <w:ind w:left="2205" w:right="2007" w:firstLine="0"/>
        <w:jc w:val="center"/>
        <w:rPr>
          <w:rFonts w:ascii="TeX Gyre Bonum"/>
          <w:b/>
          <w:sz w:val="20"/>
        </w:rPr>
      </w:pPr>
      <w:r>
        <w:rPr>
          <w:rFonts w:ascii="TeX Gyre Bonum"/>
          <w:b/>
          <w:sz w:val="20"/>
        </w:rPr>
        <w:t>Disposiciones generales</w:t>
      </w:r>
    </w:p>
    <w:p>
      <w:pPr>
        <w:pStyle w:val="BodyText"/>
        <w:spacing w:before="2"/>
        <w:ind w:left="0"/>
        <w:rPr>
          <w:rFonts w:ascii="TeX Gyre Bonum"/>
          <w:b/>
          <w:sz w:val="8"/>
        </w:rPr>
      </w:pPr>
    </w:p>
    <w:p>
      <w:pPr>
        <w:spacing w:before="57"/>
        <w:ind w:left="312" w:right="0" w:firstLine="0"/>
        <w:jc w:val="left"/>
        <w:rPr>
          <w:sz w:val="20"/>
        </w:rPr>
      </w:pPr>
      <w:r>
        <w:rPr>
          <w:rFonts w:ascii="TeX Gyre Bonum" w:hAnsi="TeX Gyre Bonum"/>
          <w:b/>
          <w:sz w:val="20"/>
        </w:rPr>
        <w:t>Artículo  10.10.-</w:t>
      </w:r>
      <w:r>
        <w:rPr>
          <w:rFonts w:ascii="TeX Gyre Bonum" w:hAnsi="TeX Gyre Bonum"/>
          <w:b/>
          <w:spacing w:val="-11"/>
          <w:sz w:val="20"/>
        </w:rPr>
        <w:t> </w:t>
      </w:r>
      <w:r>
        <w:rPr>
          <w:sz w:val="20"/>
        </w:rPr>
        <w:t>Derogado.</w:t>
      </w:r>
    </w:p>
    <w:p>
      <w:pPr>
        <w:spacing w:before="179"/>
        <w:ind w:left="312" w:right="0" w:firstLine="0"/>
        <w:jc w:val="left"/>
        <w:rPr>
          <w:sz w:val="20"/>
        </w:rPr>
      </w:pPr>
      <w:r>
        <w:rPr>
          <w:rFonts w:ascii="TeX Gyre Bonum" w:hAnsi="TeX Gyre Bonum"/>
          <w:b/>
          <w:sz w:val="20"/>
        </w:rPr>
        <w:t>Artículo  10.11.-</w:t>
      </w:r>
      <w:r>
        <w:rPr>
          <w:rFonts w:ascii="TeX Gyre Bonum" w:hAnsi="TeX Gyre Bonum"/>
          <w:b/>
          <w:spacing w:val="-14"/>
          <w:sz w:val="20"/>
        </w:rPr>
        <w:t> </w:t>
      </w:r>
      <w:r>
        <w:rPr>
          <w:sz w:val="20"/>
        </w:rPr>
        <w:t>Derogado.</w:t>
      </w:r>
    </w:p>
    <w:p>
      <w:pPr>
        <w:spacing w:before="179"/>
        <w:ind w:left="312" w:right="0" w:firstLine="0"/>
        <w:jc w:val="left"/>
        <w:rPr>
          <w:sz w:val="20"/>
        </w:rPr>
      </w:pPr>
      <w:r>
        <w:rPr>
          <w:rFonts w:ascii="TeX Gyre Bonum" w:hAnsi="TeX Gyre Bonum"/>
          <w:b/>
          <w:sz w:val="20"/>
        </w:rPr>
        <w:t>Artículo  10.12.-</w:t>
      </w:r>
      <w:r>
        <w:rPr>
          <w:rFonts w:ascii="TeX Gyre Bonum" w:hAnsi="TeX Gyre Bonum"/>
          <w:b/>
          <w:spacing w:val="-12"/>
          <w:sz w:val="20"/>
        </w:rPr>
        <w:t> </w:t>
      </w:r>
      <w:r>
        <w:rPr>
          <w:sz w:val="20"/>
        </w:rPr>
        <w:t>Derogado.</w:t>
      </w:r>
    </w:p>
    <w:p>
      <w:pPr>
        <w:pStyle w:val="Heading1"/>
        <w:spacing w:line="263" w:lineRule="exact" w:before="176"/>
        <w:ind w:right="2009"/>
      </w:pPr>
      <w:r>
        <w:rPr/>
        <w:t>CAPITULO SEGUNDO</w:t>
      </w:r>
    </w:p>
    <w:p>
      <w:pPr>
        <w:spacing w:line="194" w:lineRule="auto" w:before="15"/>
        <w:ind w:left="2928" w:right="2729" w:firstLine="0"/>
        <w:jc w:val="center"/>
        <w:rPr>
          <w:rFonts w:ascii="TeX Gyre Bonum" w:hAnsi="TeX Gyre Bonum"/>
          <w:b/>
          <w:sz w:val="20"/>
        </w:rPr>
      </w:pPr>
      <w:r>
        <w:rPr>
          <w:rFonts w:ascii="TeX Gyre Bonum" w:hAnsi="TeX Gyre Bonum"/>
          <w:b/>
          <w:sz w:val="20"/>
        </w:rPr>
        <w:t>Del Instituto de Investigación y Fomento de las Artesanías del Estado de México</w:t>
      </w:r>
    </w:p>
    <w:p>
      <w:pPr>
        <w:spacing w:before="190"/>
        <w:ind w:left="312" w:right="0" w:firstLine="0"/>
        <w:jc w:val="left"/>
        <w:rPr>
          <w:sz w:val="20"/>
        </w:rPr>
      </w:pPr>
      <w:r>
        <w:rPr>
          <w:rFonts w:ascii="TeX Gyre Bonum" w:hAnsi="TeX Gyre Bonum"/>
          <w:b/>
          <w:sz w:val="20"/>
        </w:rPr>
        <w:t>Artículo  10.13.-</w:t>
      </w:r>
      <w:r>
        <w:rPr>
          <w:rFonts w:ascii="TeX Gyre Bonum" w:hAnsi="TeX Gyre Bonum"/>
          <w:b/>
          <w:spacing w:val="-13"/>
          <w:sz w:val="20"/>
        </w:rPr>
        <w:t> </w:t>
      </w:r>
      <w:r>
        <w:rPr>
          <w:sz w:val="20"/>
        </w:rPr>
        <w:t>Derogado.</w:t>
      </w:r>
    </w:p>
    <w:p>
      <w:pPr>
        <w:spacing w:before="176"/>
        <w:ind w:left="312" w:right="0" w:firstLine="0"/>
        <w:jc w:val="left"/>
        <w:rPr>
          <w:sz w:val="20"/>
        </w:rPr>
      </w:pPr>
      <w:r>
        <w:rPr>
          <w:rFonts w:ascii="TeX Gyre Bonum" w:hAnsi="TeX Gyre Bonum"/>
          <w:b/>
          <w:sz w:val="20"/>
        </w:rPr>
        <w:t>Artículo  10.14.-</w:t>
      </w:r>
      <w:r>
        <w:rPr>
          <w:rFonts w:ascii="TeX Gyre Bonum" w:hAnsi="TeX Gyre Bonum"/>
          <w:b/>
          <w:spacing w:val="-12"/>
          <w:sz w:val="20"/>
        </w:rPr>
        <w:t> </w:t>
      </w:r>
      <w:r>
        <w:rPr>
          <w:sz w:val="20"/>
        </w:rPr>
        <w:t>Derogado.</w:t>
      </w:r>
    </w:p>
    <w:p>
      <w:pPr>
        <w:spacing w:before="179"/>
        <w:ind w:left="312" w:right="0" w:firstLine="0"/>
        <w:jc w:val="left"/>
        <w:rPr>
          <w:sz w:val="20"/>
        </w:rPr>
      </w:pPr>
      <w:r>
        <w:rPr>
          <w:rFonts w:ascii="TeX Gyre Bonum" w:hAnsi="TeX Gyre Bonum"/>
          <w:b/>
          <w:sz w:val="20"/>
        </w:rPr>
        <w:t>Artículo  10.15.-</w:t>
      </w:r>
      <w:r>
        <w:rPr>
          <w:rFonts w:ascii="TeX Gyre Bonum" w:hAnsi="TeX Gyre Bonum"/>
          <w:b/>
          <w:spacing w:val="-13"/>
          <w:sz w:val="20"/>
        </w:rPr>
        <w:t> </w:t>
      </w:r>
      <w:r>
        <w:rPr>
          <w:sz w:val="20"/>
        </w:rPr>
        <w:t>Derogado.</w:t>
      </w:r>
    </w:p>
    <w:p>
      <w:pPr>
        <w:pStyle w:val="Heading1"/>
        <w:spacing w:line="263" w:lineRule="exact" w:before="178"/>
        <w:ind w:right="2007"/>
      </w:pPr>
      <w:r>
        <w:rPr/>
        <w:t>CAPITULO TERCERO</w:t>
      </w:r>
    </w:p>
    <w:p>
      <w:pPr>
        <w:spacing w:line="192" w:lineRule="auto" w:before="18"/>
        <w:ind w:left="2928" w:right="2731" w:firstLine="0"/>
        <w:jc w:val="center"/>
        <w:rPr>
          <w:rFonts w:ascii="TeX Gyre Bonum" w:hAnsi="TeX Gyre Bonum"/>
          <w:b/>
          <w:sz w:val="20"/>
        </w:rPr>
      </w:pPr>
      <w:r>
        <w:rPr>
          <w:rFonts w:ascii="TeX Gyre Bonum" w:hAnsi="TeX Gyre Bonum"/>
          <w:b/>
          <w:sz w:val="20"/>
        </w:rPr>
        <w:t>Del Instituto de Fomento Minero y Estudios Geológicos del Estado de México</w:t>
      </w:r>
    </w:p>
    <w:p>
      <w:pPr>
        <w:spacing w:before="190"/>
        <w:ind w:left="312" w:right="0" w:firstLine="0"/>
        <w:jc w:val="left"/>
        <w:rPr>
          <w:sz w:val="20"/>
        </w:rPr>
      </w:pPr>
      <w:r>
        <w:rPr>
          <w:rFonts w:ascii="TeX Gyre Bonum" w:hAnsi="TeX Gyre Bonum"/>
          <w:b/>
          <w:sz w:val="20"/>
        </w:rPr>
        <w:t>Artículo  10.16.-</w:t>
      </w:r>
      <w:r>
        <w:rPr>
          <w:rFonts w:ascii="TeX Gyre Bonum" w:hAnsi="TeX Gyre Bonum"/>
          <w:b/>
          <w:spacing w:val="-12"/>
          <w:sz w:val="20"/>
        </w:rPr>
        <w:t> </w:t>
      </w:r>
      <w:r>
        <w:rPr>
          <w:sz w:val="20"/>
        </w:rPr>
        <w:t>Derogado.</w:t>
      </w:r>
    </w:p>
    <w:p>
      <w:pPr>
        <w:spacing w:before="179"/>
        <w:ind w:left="312" w:right="0" w:firstLine="0"/>
        <w:jc w:val="left"/>
        <w:rPr>
          <w:sz w:val="20"/>
        </w:rPr>
      </w:pPr>
      <w:r>
        <w:rPr>
          <w:rFonts w:ascii="TeX Gyre Bonum" w:hAnsi="TeX Gyre Bonum"/>
          <w:b/>
          <w:sz w:val="20"/>
        </w:rPr>
        <w:t>Artículo  10.17.-</w:t>
      </w:r>
      <w:r>
        <w:rPr>
          <w:rFonts w:ascii="TeX Gyre Bonum" w:hAnsi="TeX Gyre Bonum"/>
          <w:b/>
          <w:spacing w:val="-12"/>
          <w:sz w:val="20"/>
        </w:rPr>
        <w:t> </w:t>
      </w:r>
      <w:r>
        <w:rPr>
          <w:sz w:val="20"/>
        </w:rPr>
        <w:t>Derogado.</w:t>
      </w:r>
    </w:p>
    <w:p>
      <w:pPr>
        <w:spacing w:before="177"/>
        <w:ind w:left="312" w:right="0" w:firstLine="0"/>
        <w:jc w:val="left"/>
        <w:rPr>
          <w:sz w:val="20"/>
        </w:rPr>
      </w:pPr>
      <w:r>
        <w:rPr>
          <w:rFonts w:ascii="TeX Gyre Bonum" w:hAnsi="TeX Gyre Bonum"/>
          <w:b/>
          <w:sz w:val="20"/>
        </w:rPr>
        <w:t>Artículo  10.18.-</w:t>
      </w:r>
      <w:r>
        <w:rPr>
          <w:rFonts w:ascii="TeX Gyre Bonum" w:hAnsi="TeX Gyre Bonum"/>
          <w:b/>
          <w:spacing w:val="-10"/>
          <w:sz w:val="20"/>
        </w:rPr>
        <w:t> </w:t>
      </w:r>
      <w:r>
        <w:rPr>
          <w:sz w:val="20"/>
        </w:rPr>
        <w:t>Derogado.</w:t>
      </w:r>
    </w:p>
    <w:p>
      <w:pPr>
        <w:pStyle w:val="Heading1"/>
        <w:spacing w:line="263" w:lineRule="exact" w:before="178"/>
        <w:ind w:left="2204"/>
      </w:pPr>
      <w:r>
        <w:rPr/>
        <w:t>CAPITULO CUARTO</w:t>
      </w:r>
    </w:p>
    <w:p>
      <w:pPr>
        <w:spacing w:line="263" w:lineRule="exact" w:before="0"/>
        <w:ind w:left="2203" w:right="2010" w:firstLine="0"/>
        <w:jc w:val="center"/>
        <w:rPr>
          <w:rFonts w:ascii="TeX Gyre Bonum"/>
          <w:b/>
          <w:sz w:val="20"/>
        </w:rPr>
      </w:pPr>
      <w:r>
        <w:rPr>
          <w:rFonts w:ascii="TeX Gyre Bonum"/>
          <w:b/>
          <w:sz w:val="20"/>
        </w:rPr>
        <w:t>Del turismo</w:t>
      </w:r>
    </w:p>
    <w:p>
      <w:pPr>
        <w:spacing w:before="179"/>
        <w:ind w:left="312" w:right="0" w:firstLine="0"/>
        <w:jc w:val="left"/>
        <w:rPr>
          <w:sz w:val="20"/>
        </w:rPr>
      </w:pPr>
      <w:r>
        <w:rPr>
          <w:rFonts w:ascii="TeX Gyre Bonum" w:hAnsi="TeX Gyre Bonum"/>
          <w:b/>
          <w:sz w:val="20"/>
        </w:rPr>
        <w:t>Artículo  10.19.-</w:t>
      </w:r>
      <w:r>
        <w:rPr>
          <w:rFonts w:ascii="TeX Gyre Bonum" w:hAnsi="TeX Gyre Bonum"/>
          <w:b/>
          <w:spacing w:val="-12"/>
          <w:sz w:val="20"/>
        </w:rPr>
        <w:t> </w:t>
      </w:r>
      <w:r>
        <w:rPr>
          <w:sz w:val="20"/>
        </w:rPr>
        <w:t>Derogado.</w:t>
      </w:r>
    </w:p>
    <w:p>
      <w:pPr>
        <w:spacing w:before="176"/>
        <w:ind w:left="312" w:right="0" w:firstLine="0"/>
        <w:jc w:val="left"/>
        <w:rPr>
          <w:sz w:val="20"/>
        </w:rPr>
      </w:pPr>
      <w:r>
        <w:rPr>
          <w:rFonts w:ascii="TeX Gyre Bonum" w:hAnsi="TeX Gyre Bonum"/>
          <w:b/>
          <w:sz w:val="20"/>
        </w:rPr>
        <w:t>Artículo  10.20.-</w:t>
      </w:r>
      <w:r>
        <w:rPr>
          <w:rFonts w:ascii="TeX Gyre Bonum" w:hAnsi="TeX Gyre Bonum"/>
          <w:b/>
          <w:spacing w:val="-11"/>
          <w:sz w:val="20"/>
        </w:rPr>
        <w:t> </w:t>
      </w:r>
      <w:r>
        <w:rPr>
          <w:sz w:val="20"/>
        </w:rPr>
        <w:t>Derogado.</w:t>
      </w:r>
    </w:p>
    <w:p>
      <w:pPr>
        <w:pStyle w:val="Heading1"/>
        <w:spacing w:line="240" w:lineRule="auto" w:before="179"/>
        <w:ind w:right="2008"/>
      </w:pPr>
      <w:r>
        <w:rPr/>
        <w:t>TITULO TERCERO</w:t>
      </w:r>
    </w:p>
    <w:p>
      <w:pPr>
        <w:spacing w:after="0" w:line="240" w:lineRule="auto"/>
        <w:sectPr>
          <w:pgSz w:w="12240" w:h="15840"/>
          <w:pgMar w:header="720" w:footer="946" w:top="1700" w:bottom="1140" w:left="820" w:right="1020"/>
        </w:sectPr>
      </w:pPr>
    </w:p>
    <w:p>
      <w:pPr>
        <w:spacing w:line="194" w:lineRule="auto" w:before="3"/>
        <w:ind w:left="2109" w:right="1912" w:firstLine="0"/>
        <w:jc w:val="center"/>
        <w:rPr>
          <w:rFonts w:ascii="TeX Gyre Bonum" w:hAnsi="TeX Gyre Bonum"/>
          <w:b/>
          <w:sz w:val="20"/>
        </w:rPr>
      </w:pPr>
      <w:r>
        <w:rPr>
          <w:rFonts w:ascii="TeX Gyre Bonum" w:hAnsi="TeX Gyre Bonum"/>
          <w:b/>
          <w:sz w:val="20"/>
        </w:rPr>
        <w:t>Del Sistema Estatal de Información de Desarrollo Económico y Registro Estatal de Desarrollo Económico</w:t>
      </w:r>
    </w:p>
    <w:p>
      <w:pPr>
        <w:spacing w:before="187"/>
        <w:ind w:left="312" w:right="0" w:firstLine="0"/>
        <w:jc w:val="left"/>
        <w:rPr>
          <w:sz w:val="20"/>
        </w:rPr>
      </w:pPr>
      <w:r>
        <w:rPr>
          <w:rFonts w:ascii="TeX Gyre Bonum" w:hAnsi="TeX Gyre Bonum"/>
          <w:b/>
          <w:sz w:val="20"/>
        </w:rPr>
        <w:t>Artículo  10.21.-</w:t>
      </w:r>
      <w:r>
        <w:rPr>
          <w:rFonts w:ascii="TeX Gyre Bonum" w:hAnsi="TeX Gyre Bonum"/>
          <w:b/>
          <w:spacing w:val="-4"/>
          <w:sz w:val="20"/>
        </w:rPr>
        <w:t> </w:t>
      </w:r>
      <w:r>
        <w:rPr>
          <w:sz w:val="20"/>
        </w:rPr>
        <w:t>Derogado.</w:t>
      </w:r>
    </w:p>
    <w:p>
      <w:pPr>
        <w:spacing w:before="178"/>
        <w:ind w:left="312" w:right="0" w:firstLine="0"/>
        <w:jc w:val="left"/>
        <w:rPr>
          <w:sz w:val="20"/>
        </w:rPr>
      </w:pPr>
      <w:r>
        <w:rPr>
          <w:rFonts w:ascii="TeX Gyre Bonum" w:hAnsi="TeX Gyre Bonum"/>
          <w:b/>
          <w:sz w:val="20"/>
        </w:rPr>
        <w:t>Artículo  10.22.-</w:t>
      </w:r>
      <w:r>
        <w:rPr>
          <w:rFonts w:ascii="TeX Gyre Bonum" w:hAnsi="TeX Gyre Bonum"/>
          <w:b/>
          <w:spacing w:val="-13"/>
          <w:sz w:val="20"/>
        </w:rPr>
        <w:t> </w:t>
      </w:r>
      <w:r>
        <w:rPr>
          <w:sz w:val="20"/>
        </w:rPr>
        <w:t>Derogado.</w:t>
      </w:r>
    </w:p>
    <w:p>
      <w:pPr>
        <w:spacing w:before="179"/>
        <w:ind w:left="312" w:right="0" w:firstLine="0"/>
        <w:jc w:val="left"/>
        <w:rPr>
          <w:sz w:val="20"/>
        </w:rPr>
      </w:pPr>
      <w:r>
        <w:rPr>
          <w:rFonts w:ascii="TeX Gyre Bonum" w:hAnsi="TeX Gyre Bonum"/>
          <w:b/>
          <w:sz w:val="20"/>
        </w:rPr>
        <w:t>Artículo  10.23.-</w:t>
      </w:r>
      <w:r>
        <w:rPr>
          <w:rFonts w:ascii="TeX Gyre Bonum" w:hAnsi="TeX Gyre Bonum"/>
          <w:b/>
          <w:spacing w:val="-13"/>
          <w:sz w:val="20"/>
        </w:rPr>
        <w:t> </w:t>
      </w:r>
      <w:r>
        <w:rPr>
          <w:sz w:val="20"/>
        </w:rPr>
        <w:t>Derogado.</w:t>
      </w:r>
    </w:p>
    <w:p>
      <w:pPr>
        <w:spacing w:before="176"/>
        <w:ind w:left="312" w:right="0" w:firstLine="0"/>
        <w:jc w:val="left"/>
        <w:rPr>
          <w:sz w:val="20"/>
        </w:rPr>
      </w:pPr>
      <w:r>
        <w:rPr>
          <w:rFonts w:ascii="TeX Gyre Bonum" w:hAnsi="TeX Gyre Bonum"/>
          <w:b/>
          <w:sz w:val="20"/>
        </w:rPr>
        <w:t>Artículo  10.24.-</w:t>
      </w:r>
      <w:r>
        <w:rPr>
          <w:rFonts w:ascii="TeX Gyre Bonum" w:hAnsi="TeX Gyre Bonum"/>
          <w:b/>
          <w:spacing w:val="-6"/>
          <w:sz w:val="20"/>
        </w:rPr>
        <w:t> </w:t>
      </w:r>
      <w:r>
        <w:rPr>
          <w:sz w:val="20"/>
        </w:rPr>
        <w:t>Derogado.</w:t>
      </w:r>
    </w:p>
    <w:p>
      <w:pPr>
        <w:pStyle w:val="Heading1"/>
        <w:spacing w:before="179"/>
        <w:ind w:right="2008"/>
      </w:pPr>
      <w:r>
        <w:rPr/>
        <w:t>TITULO CUARTO</w:t>
      </w:r>
    </w:p>
    <w:p>
      <w:pPr>
        <w:spacing w:line="264" w:lineRule="exact" w:before="0"/>
        <w:ind w:left="2205" w:right="2003" w:firstLine="0"/>
        <w:jc w:val="center"/>
        <w:rPr>
          <w:rFonts w:ascii="TeX Gyre Bonum"/>
          <w:b/>
          <w:sz w:val="20"/>
        </w:rPr>
      </w:pPr>
      <w:r>
        <w:rPr>
          <w:rFonts w:ascii="TeX Gyre Bonum"/>
          <w:b/>
          <w:sz w:val="20"/>
        </w:rPr>
        <w:t>Del otorgamiento de apoyos</w:t>
      </w:r>
    </w:p>
    <w:p>
      <w:pPr>
        <w:spacing w:before="176"/>
        <w:ind w:left="312" w:right="0" w:firstLine="0"/>
        <w:jc w:val="left"/>
        <w:rPr>
          <w:sz w:val="20"/>
        </w:rPr>
      </w:pPr>
      <w:r>
        <w:rPr>
          <w:rFonts w:ascii="TeX Gyre Bonum" w:hAnsi="TeX Gyre Bonum"/>
          <w:b/>
          <w:sz w:val="20"/>
        </w:rPr>
        <w:t>Artículo  10.25.-</w:t>
      </w:r>
      <w:r>
        <w:rPr>
          <w:rFonts w:ascii="TeX Gyre Bonum" w:hAnsi="TeX Gyre Bonum"/>
          <w:b/>
          <w:spacing w:val="-8"/>
          <w:sz w:val="20"/>
        </w:rPr>
        <w:t> </w:t>
      </w:r>
      <w:r>
        <w:rPr>
          <w:sz w:val="20"/>
        </w:rPr>
        <w:t>Derogado.</w:t>
      </w:r>
    </w:p>
    <w:p>
      <w:pPr>
        <w:spacing w:before="179"/>
        <w:ind w:left="312" w:right="0" w:firstLine="0"/>
        <w:jc w:val="left"/>
        <w:rPr>
          <w:sz w:val="20"/>
        </w:rPr>
      </w:pPr>
      <w:r>
        <w:rPr>
          <w:rFonts w:ascii="TeX Gyre Bonum" w:hAnsi="TeX Gyre Bonum"/>
          <w:b/>
          <w:sz w:val="20"/>
        </w:rPr>
        <w:t>Artículo  10.26.-</w:t>
      </w:r>
      <w:r>
        <w:rPr>
          <w:rFonts w:ascii="TeX Gyre Bonum" w:hAnsi="TeX Gyre Bonum"/>
          <w:b/>
          <w:spacing w:val="-13"/>
          <w:sz w:val="20"/>
        </w:rPr>
        <w:t> </w:t>
      </w:r>
      <w:r>
        <w:rPr>
          <w:sz w:val="20"/>
        </w:rPr>
        <w:t>Derogado.</w:t>
      </w:r>
    </w:p>
    <w:p>
      <w:pPr>
        <w:pStyle w:val="Heading1"/>
        <w:spacing w:before="179"/>
        <w:ind w:right="2009"/>
      </w:pPr>
      <w:r>
        <w:rPr/>
        <w:t>TITULO QUINTO</w:t>
      </w:r>
    </w:p>
    <w:p>
      <w:pPr>
        <w:spacing w:line="192" w:lineRule="auto" w:before="17"/>
        <w:ind w:left="2928" w:right="2729" w:firstLine="0"/>
        <w:jc w:val="center"/>
        <w:rPr>
          <w:rFonts w:ascii="TeX Gyre Bonum"/>
          <w:b/>
          <w:sz w:val="20"/>
        </w:rPr>
      </w:pPr>
      <w:r>
        <w:rPr>
          <w:rFonts w:ascii="TeX Gyre Bonum"/>
          <w:b/>
          <w:sz w:val="20"/>
        </w:rPr>
        <w:t>Del Premio Estatal a la Excelencia Empresarial Mexiquense</w:t>
      </w:r>
    </w:p>
    <w:p>
      <w:pPr>
        <w:spacing w:before="191"/>
        <w:ind w:left="312" w:right="0" w:firstLine="0"/>
        <w:jc w:val="left"/>
        <w:rPr>
          <w:sz w:val="20"/>
        </w:rPr>
      </w:pPr>
      <w:r>
        <w:rPr>
          <w:rFonts w:ascii="TeX Gyre Bonum" w:hAnsi="TeX Gyre Bonum"/>
          <w:b/>
          <w:sz w:val="20"/>
        </w:rPr>
        <w:t>Artículo 10.27.- </w:t>
      </w:r>
      <w:r>
        <w:rPr>
          <w:sz w:val="20"/>
        </w:rPr>
        <w:t>Derogado.</w:t>
      </w:r>
    </w:p>
    <w:p>
      <w:pPr>
        <w:pStyle w:val="BodyText"/>
        <w:ind w:left="0"/>
        <w:rPr>
          <w:sz w:val="22"/>
        </w:rPr>
      </w:pPr>
    </w:p>
    <w:p>
      <w:pPr>
        <w:pStyle w:val="Heading1"/>
        <w:spacing w:line="262" w:lineRule="exact" w:before="163"/>
        <w:ind w:left="2203"/>
      </w:pPr>
      <w:r>
        <w:rPr/>
        <w:t>LIBRO DÉCIMO PRIMERO</w:t>
      </w:r>
    </w:p>
    <w:p>
      <w:pPr>
        <w:spacing w:line="194" w:lineRule="auto" w:before="15"/>
        <w:ind w:left="1204" w:right="1007" w:firstLine="0"/>
        <w:jc w:val="center"/>
        <w:rPr>
          <w:rFonts w:ascii="TeX Gyre Bonum" w:hAnsi="TeX Gyre Bonum"/>
          <w:b/>
          <w:sz w:val="20"/>
        </w:rPr>
      </w:pPr>
      <w:r>
        <w:rPr>
          <w:rFonts w:ascii="TeX Gyre Bonum" w:hAnsi="TeX Gyre Bonum"/>
          <w:b/>
          <w:sz w:val="20"/>
        </w:rPr>
        <w:t>De la protección e integración al desarrollo de las personas con discapacidad (Derogado)</w:t>
      </w:r>
    </w:p>
    <w:p>
      <w:pPr>
        <w:spacing w:line="264" w:lineRule="exact" w:before="189"/>
        <w:ind w:left="2205" w:right="2008" w:firstLine="0"/>
        <w:jc w:val="center"/>
        <w:rPr>
          <w:rFonts w:ascii="TeX Gyre Bonum"/>
          <w:b/>
          <w:sz w:val="20"/>
        </w:rPr>
      </w:pPr>
      <w:r>
        <w:rPr>
          <w:rFonts w:ascii="TeX Gyre Bonum"/>
          <w:b/>
          <w:sz w:val="20"/>
        </w:rPr>
        <w:t>TITULO PRIMERO</w:t>
      </w:r>
    </w:p>
    <w:p>
      <w:pPr>
        <w:spacing w:line="264" w:lineRule="exact" w:before="0"/>
        <w:ind w:left="2205" w:right="2006" w:firstLine="0"/>
        <w:jc w:val="center"/>
        <w:rPr>
          <w:rFonts w:ascii="TeX Gyre Bonum"/>
          <w:b/>
          <w:sz w:val="20"/>
        </w:rPr>
      </w:pPr>
      <w:r>
        <w:rPr>
          <w:rFonts w:ascii="TeX Gyre Bonum"/>
          <w:b/>
          <w:sz w:val="20"/>
        </w:rPr>
        <w:t>Disposiciones generales</w:t>
      </w:r>
    </w:p>
    <w:p>
      <w:pPr>
        <w:spacing w:line="263" w:lineRule="exact" w:before="176"/>
        <w:ind w:left="2205" w:right="2009" w:firstLine="0"/>
        <w:jc w:val="center"/>
        <w:rPr>
          <w:rFonts w:ascii="TeX Gyre Bonum"/>
          <w:b/>
          <w:sz w:val="20"/>
        </w:rPr>
      </w:pPr>
      <w:r>
        <w:rPr>
          <w:rFonts w:ascii="TeX Gyre Bonum"/>
          <w:b/>
          <w:sz w:val="20"/>
        </w:rPr>
        <w:t>CAPITULO</w:t>
      </w:r>
      <w:r>
        <w:rPr>
          <w:rFonts w:ascii="TeX Gyre Bonum"/>
          <w:b/>
          <w:spacing w:val="-7"/>
          <w:sz w:val="20"/>
        </w:rPr>
        <w:t> </w:t>
      </w:r>
      <w:r>
        <w:rPr>
          <w:rFonts w:ascii="TeX Gyre Bonum"/>
          <w:b/>
          <w:sz w:val="20"/>
        </w:rPr>
        <w:t>PRIMERO</w:t>
      </w:r>
    </w:p>
    <w:p>
      <w:pPr>
        <w:spacing w:line="263" w:lineRule="exact" w:before="0"/>
        <w:ind w:left="2205" w:right="2008" w:firstLine="0"/>
        <w:jc w:val="center"/>
        <w:rPr>
          <w:rFonts w:ascii="TeX Gyre Bonum"/>
          <w:b/>
          <w:sz w:val="20"/>
        </w:rPr>
      </w:pPr>
      <w:r>
        <w:rPr>
          <w:rFonts w:ascii="TeX Gyre Bonum"/>
          <w:b/>
          <w:sz w:val="20"/>
        </w:rPr>
        <w:t>Del objeto y</w:t>
      </w:r>
      <w:r>
        <w:rPr>
          <w:rFonts w:ascii="TeX Gyre Bonum"/>
          <w:b/>
          <w:spacing w:val="-11"/>
          <w:sz w:val="20"/>
        </w:rPr>
        <w:t> </w:t>
      </w:r>
      <w:r>
        <w:rPr>
          <w:rFonts w:ascii="TeX Gyre Bonum"/>
          <w:b/>
          <w:sz w:val="20"/>
        </w:rPr>
        <w:t>finalidad</w:t>
      </w:r>
    </w:p>
    <w:p>
      <w:pPr>
        <w:spacing w:before="179"/>
        <w:ind w:left="312" w:right="0" w:firstLine="0"/>
        <w:jc w:val="left"/>
        <w:rPr>
          <w:sz w:val="20"/>
        </w:rPr>
      </w:pPr>
      <w:r>
        <w:rPr>
          <w:rFonts w:ascii="TeX Gyre Bonum" w:hAnsi="TeX Gyre Bonum"/>
          <w:b/>
          <w:sz w:val="20"/>
        </w:rPr>
        <w:t>Artículo  11.1.-</w:t>
      </w:r>
      <w:r>
        <w:rPr>
          <w:rFonts w:ascii="TeX Gyre Bonum" w:hAnsi="TeX Gyre Bonum"/>
          <w:b/>
          <w:spacing w:val="-13"/>
          <w:sz w:val="20"/>
        </w:rPr>
        <w:t> </w:t>
      </w:r>
      <w:r>
        <w:rPr>
          <w:sz w:val="20"/>
        </w:rPr>
        <w:t>Derogado.</w:t>
      </w:r>
    </w:p>
    <w:p>
      <w:pPr>
        <w:spacing w:before="179"/>
        <w:ind w:left="312" w:right="0" w:firstLine="0"/>
        <w:jc w:val="left"/>
        <w:rPr>
          <w:sz w:val="20"/>
        </w:rPr>
      </w:pPr>
      <w:r>
        <w:rPr>
          <w:rFonts w:ascii="TeX Gyre Bonum" w:hAnsi="TeX Gyre Bonum"/>
          <w:b/>
          <w:sz w:val="20"/>
        </w:rPr>
        <w:t>Artículo  11.2.-</w:t>
      </w:r>
      <w:r>
        <w:rPr>
          <w:rFonts w:ascii="TeX Gyre Bonum" w:hAnsi="TeX Gyre Bonum"/>
          <w:b/>
          <w:spacing w:val="-11"/>
          <w:sz w:val="20"/>
        </w:rPr>
        <w:t> </w:t>
      </w:r>
      <w:r>
        <w:rPr>
          <w:sz w:val="20"/>
        </w:rPr>
        <w:t>Derogado.</w:t>
      </w:r>
    </w:p>
    <w:p>
      <w:pPr>
        <w:spacing w:before="176"/>
        <w:ind w:left="312" w:right="0" w:firstLine="0"/>
        <w:jc w:val="left"/>
        <w:rPr>
          <w:sz w:val="20"/>
        </w:rPr>
      </w:pPr>
      <w:r>
        <w:rPr>
          <w:rFonts w:ascii="TeX Gyre Bonum" w:hAnsi="TeX Gyre Bonum"/>
          <w:b/>
          <w:sz w:val="20"/>
        </w:rPr>
        <w:t>Artículo  11.3.-</w:t>
      </w:r>
      <w:r>
        <w:rPr>
          <w:rFonts w:ascii="TeX Gyre Bonum" w:hAnsi="TeX Gyre Bonum"/>
          <w:b/>
          <w:spacing w:val="-13"/>
          <w:sz w:val="20"/>
        </w:rPr>
        <w:t> </w:t>
      </w:r>
      <w:r>
        <w:rPr>
          <w:sz w:val="20"/>
        </w:rPr>
        <w:t>Derogado.</w:t>
      </w:r>
    </w:p>
    <w:p>
      <w:pPr>
        <w:pStyle w:val="BodyText"/>
        <w:ind w:left="0"/>
        <w:rPr>
          <w:sz w:val="22"/>
        </w:rPr>
      </w:pPr>
    </w:p>
    <w:p>
      <w:pPr>
        <w:pStyle w:val="Heading1"/>
        <w:spacing w:line="263" w:lineRule="exact" w:before="164"/>
        <w:ind w:right="2007"/>
      </w:pPr>
      <w:r>
        <w:rPr/>
        <w:t>CAPITULO SEGUNDO</w:t>
      </w:r>
    </w:p>
    <w:p>
      <w:pPr>
        <w:spacing w:line="263" w:lineRule="exact" w:before="0"/>
        <w:ind w:left="2205" w:right="2010" w:firstLine="0"/>
        <w:jc w:val="center"/>
        <w:rPr>
          <w:rFonts w:ascii="TeX Gyre Bonum"/>
          <w:b/>
          <w:sz w:val="20"/>
        </w:rPr>
      </w:pPr>
      <w:r>
        <w:rPr>
          <w:rFonts w:ascii="TeX Gyre Bonum"/>
          <w:b/>
          <w:sz w:val="20"/>
        </w:rPr>
        <w:t>De las autoridades y sus atribuciones</w:t>
      </w:r>
    </w:p>
    <w:p>
      <w:pPr>
        <w:spacing w:before="176"/>
        <w:ind w:left="312" w:right="0" w:firstLine="0"/>
        <w:jc w:val="left"/>
        <w:rPr>
          <w:sz w:val="20"/>
        </w:rPr>
      </w:pPr>
      <w:r>
        <w:rPr>
          <w:rFonts w:ascii="TeX Gyre Bonum" w:hAnsi="TeX Gyre Bonum"/>
          <w:b/>
          <w:sz w:val="20"/>
        </w:rPr>
        <w:t>Artículo  11.4.-</w:t>
      </w:r>
      <w:r>
        <w:rPr>
          <w:rFonts w:ascii="TeX Gyre Bonum" w:hAnsi="TeX Gyre Bonum"/>
          <w:b/>
          <w:spacing w:val="-9"/>
          <w:sz w:val="20"/>
        </w:rPr>
        <w:t> </w:t>
      </w:r>
      <w:r>
        <w:rPr>
          <w:sz w:val="20"/>
        </w:rPr>
        <w:t>Derogado.</w:t>
      </w:r>
    </w:p>
    <w:p>
      <w:pPr>
        <w:spacing w:before="179"/>
        <w:ind w:left="312" w:right="0" w:firstLine="0"/>
        <w:jc w:val="left"/>
        <w:rPr>
          <w:sz w:val="20"/>
        </w:rPr>
      </w:pPr>
      <w:r>
        <w:rPr>
          <w:rFonts w:ascii="TeX Gyre Bonum" w:hAnsi="TeX Gyre Bonum"/>
          <w:b/>
          <w:sz w:val="20"/>
        </w:rPr>
        <w:t>Artículo  11.5.-</w:t>
      </w:r>
      <w:r>
        <w:rPr>
          <w:rFonts w:ascii="TeX Gyre Bonum" w:hAnsi="TeX Gyre Bonum"/>
          <w:b/>
          <w:spacing w:val="-12"/>
          <w:sz w:val="20"/>
        </w:rPr>
        <w:t> </w:t>
      </w:r>
      <w:r>
        <w:rPr>
          <w:sz w:val="20"/>
        </w:rPr>
        <w:t>Derogado.</w:t>
      </w:r>
    </w:p>
    <w:p>
      <w:pPr>
        <w:spacing w:before="179"/>
        <w:ind w:left="312" w:right="0" w:firstLine="0"/>
        <w:jc w:val="left"/>
        <w:rPr>
          <w:sz w:val="20"/>
        </w:rPr>
      </w:pPr>
      <w:r>
        <w:rPr>
          <w:rFonts w:ascii="TeX Gyre Bonum" w:hAnsi="TeX Gyre Bonum"/>
          <w:b/>
          <w:sz w:val="20"/>
        </w:rPr>
        <w:t>Artículo  11.6.-</w:t>
      </w:r>
      <w:r>
        <w:rPr>
          <w:rFonts w:ascii="TeX Gyre Bonum" w:hAnsi="TeX Gyre Bonum"/>
          <w:b/>
          <w:spacing w:val="-9"/>
          <w:sz w:val="20"/>
        </w:rPr>
        <w:t> </w:t>
      </w:r>
      <w:r>
        <w:rPr>
          <w:sz w:val="20"/>
        </w:rPr>
        <w:t>Derogado.</w:t>
      </w:r>
    </w:p>
    <w:p>
      <w:pPr>
        <w:spacing w:before="176"/>
        <w:ind w:left="312" w:right="0" w:firstLine="0"/>
        <w:jc w:val="left"/>
        <w:rPr>
          <w:sz w:val="20"/>
        </w:rPr>
      </w:pPr>
      <w:r>
        <w:rPr>
          <w:rFonts w:ascii="TeX Gyre Bonum" w:hAnsi="TeX Gyre Bonum"/>
          <w:b/>
          <w:sz w:val="20"/>
        </w:rPr>
        <w:t>Artículo  11.7.-</w:t>
      </w:r>
      <w:r>
        <w:rPr>
          <w:rFonts w:ascii="TeX Gyre Bonum" w:hAnsi="TeX Gyre Bonum"/>
          <w:b/>
          <w:spacing w:val="-13"/>
          <w:sz w:val="20"/>
        </w:rPr>
        <w:t> </w:t>
      </w:r>
      <w:r>
        <w:rPr>
          <w:sz w:val="20"/>
        </w:rPr>
        <w:t>Derogado.</w:t>
      </w:r>
    </w:p>
    <w:p>
      <w:pPr>
        <w:spacing w:after="0"/>
        <w:jc w:val="left"/>
        <w:rPr>
          <w:sz w:val="20"/>
        </w:rPr>
        <w:sectPr>
          <w:pgSz w:w="12240" w:h="15840"/>
          <w:pgMar w:header="720" w:footer="946" w:top="1700" w:bottom="1140" w:left="820" w:right="1020"/>
        </w:sectPr>
      </w:pPr>
    </w:p>
    <w:p>
      <w:pPr>
        <w:pStyle w:val="Heading1"/>
        <w:spacing w:line="223" w:lineRule="exact"/>
        <w:ind w:right="2008"/>
      </w:pPr>
      <w:r>
        <w:rPr/>
        <w:t>CAPITULO TERCERO</w:t>
      </w:r>
    </w:p>
    <w:p>
      <w:pPr>
        <w:spacing w:line="192" w:lineRule="auto" w:before="18"/>
        <w:ind w:left="3266" w:right="3069" w:firstLine="0"/>
        <w:jc w:val="center"/>
        <w:rPr>
          <w:rFonts w:ascii="TeX Gyre Bonum" w:hAnsi="TeX Gyre Bonum"/>
          <w:b/>
          <w:sz w:val="20"/>
        </w:rPr>
      </w:pPr>
      <w:r>
        <w:rPr>
          <w:rFonts w:ascii="TeX Gyre Bonum" w:hAnsi="TeX Gyre Bonum"/>
          <w:b/>
          <w:sz w:val="20"/>
        </w:rPr>
        <w:t>Del Sistema para el Desarrollo Integral de la Familia del Estado de México</w:t>
      </w:r>
    </w:p>
    <w:p>
      <w:pPr>
        <w:pStyle w:val="BodyText"/>
        <w:spacing w:before="1"/>
        <w:ind w:left="0"/>
        <w:rPr>
          <w:rFonts w:ascii="TeX Gyre Bonum"/>
          <w:b/>
          <w:sz w:val="9"/>
        </w:rPr>
      </w:pPr>
    </w:p>
    <w:p>
      <w:pPr>
        <w:spacing w:before="57"/>
        <w:ind w:left="312" w:right="0" w:firstLine="0"/>
        <w:jc w:val="left"/>
        <w:rPr>
          <w:sz w:val="20"/>
        </w:rPr>
      </w:pPr>
      <w:r>
        <w:rPr>
          <w:rFonts w:ascii="TeX Gyre Bonum" w:hAnsi="TeX Gyre Bonum"/>
          <w:b/>
          <w:sz w:val="20"/>
        </w:rPr>
        <w:t>Artículo 11.8.- </w:t>
      </w:r>
      <w:r>
        <w:rPr>
          <w:sz w:val="20"/>
        </w:rPr>
        <w:t>Derogado.</w:t>
      </w:r>
    </w:p>
    <w:p>
      <w:pPr>
        <w:pStyle w:val="BodyText"/>
        <w:ind w:left="0"/>
        <w:rPr>
          <w:sz w:val="22"/>
        </w:rPr>
      </w:pPr>
    </w:p>
    <w:p>
      <w:pPr>
        <w:pStyle w:val="Heading1"/>
        <w:spacing w:line="262" w:lineRule="exact" w:before="164"/>
        <w:ind w:left="2204"/>
      </w:pPr>
      <w:r>
        <w:rPr/>
        <w:t>CAPITULO CUARTO</w:t>
      </w:r>
    </w:p>
    <w:p>
      <w:pPr>
        <w:spacing w:line="194" w:lineRule="auto" w:before="15"/>
        <w:ind w:left="529" w:right="329" w:firstLine="0"/>
        <w:jc w:val="center"/>
        <w:rPr>
          <w:rFonts w:ascii="TeX Gyre Bonum" w:hAnsi="TeX Gyre Bonum"/>
          <w:b/>
          <w:sz w:val="20"/>
        </w:rPr>
      </w:pPr>
      <w:r>
        <w:rPr>
          <w:rFonts w:ascii="TeX Gyre Bonum" w:hAnsi="TeX Gyre Bonum"/>
          <w:b/>
          <w:sz w:val="20"/>
        </w:rPr>
        <w:t>Del Consejo Estatal para la Protección de las Personas con Discapacidad y su Integración al Desarrollo Social</w:t>
      </w:r>
    </w:p>
    <w:p>
      <w:pPr>
        <w:spacing w:before="189"/>
        <w:ind w:left="312" w:right="0" w:firstLine="0"/>
        <w:jc w:val="left"/>
        <w:rPr>
          <w:sz w:val="20"/>
        </w:rPr>
      </w:pPr>
      <w:r>
        <w:rPr>
          <w:rFonts w:ascii="TeX Gyre Bonum" w:hAnsi="TeX Gyre Bonum"/>
          <w:b/>
          <w:sz w:val="20"/>
        </w:rPr>
        <w:t>Artículo 11.9.- </w:t>
      </w:r>
      <w:r>
        <w:rPr>
          <w:sz w:val="20"/>
        </w:rPr>
        <w:t>Derogado.</w:t>
      </w:r>
    </w:p>
    <w:p>
      <w:pPr>
        <w:spacing w:before="178"/>
        <w:ind w:left="312" w:right="0" w:firstLine="0"/>
        <w:jc w:val="left"/>
        <w:rPr>
          <w:sz w:val="20"/>
        </w:rPr>
      </w:pPr>
      <w:r>
        <w:rPr>
          <w:rFonts w:ascii="TeX Gyre Bonum" w:hAnsi="TeX Gyre Bonum"/>
          <w:b/>
          <w:sz w:val="20"/>
        </w:rPr>
        <w:t>Artículo  11.10.-</w:t>
      </w:r>
      <w:r>
        <w:rPr>
          <w:rFonts w:ascii="TeX Gyre Bonum" w:hAnsi="TeX Gyre Bonum"/>
          <w:b/>
          <w:spacing w:val="-12"/>
          <w:sz w:val="20"/>
        </w:rPr>
        <w:t> </w:t>
      </w:r>
      <w:r>
        <w:rPr>
          <w:sz w:val="20"/>
        </w:rPr>
        <w:t>Derogado.</w:t>
      </w:r>
    </w:p>
    <w:p>
      <w:pPr>
        <w:spacing w:before="177"/>
        <w:ind w:left="312" w:right="0" w:firstLine="0"/>
        <w:jc w:val="left"/>
        <w:rPr>
          <w:sz w:val="20"/>
        </w:rPr>
      </w:pPr>
      <w:r>
        <w:rPr>
          <w:rFonts w:ascii="TeX Gyre Bonum" w:hAnsi="TeX Gyre Bonum"/>
          <w:b/>
          <w:sz w:val="20"/>
        </w:rPr>
        <w:t>Artículo  11.11.-</w:t>
      </w:r>
      <w:r>
        <w:rPr>
          <w:rFonts w:ascii="TeX Gyre Bonum" w:hAnsi="TeX Gyre Bonum"/>
          <w:b/>
          <w:spacing w:val="-9"/>
          <w:sz w:val="20"/>
        </w:rPr>
        <w:t> </w:t>
      </w:r>
      <w:r>
        <w:rPr>
          <w:sz w:val="20"/>
        </w:rPr>
        <w:t>Derogado.</w:t>
      </w:r>
    </w:p>
    <w:p>
      <w:pPr>
        <w:pStyle w:val="BodyText"/>
        <w:ind w:left="0"/>
        <w:rPr>
          <w:sz w:val="22"/>
        </w:rPr>
      </w:pPr>
    </w:p>
    <w:p>
      <w:pPr>
        <w:pStyle w:val="Heading1"/>
        <w:spacing w:before="164"/>
        <w:ind w:right="2008"/>
      </w:pPr>
      <w:r>
        <w:rPr/>
        <w:t>TITULO SEGUNDO</w:t>
      </w:r>
    </w:p>
    <w:p>
      <w:pPr>
        <w:spacing w:line="264" w:lineRule="exact" w:before="0"/>
        <w:ind w:left="1202" w:right="1011" w:firstLine="0"/>
        <w:jc w:val="center"/>
        <w:rPr>
          <w:rFonts w:ascii="TeX Gyre Bonum" w:hAnsi="TeX Gyre Bonum"/>
          <w:b/>
          <w:sz w:val="20"/>
        </w:rPr>
      </w:pPr>
      <w:r>
        <w:rPr>
          <w:rFonts w:ascii="TeX Gyre Bonum" w:hAnsi="TeX Gyre Bonum"/>
          <w:b/>
          <w:sz w:val="20"/>
        </w:rPr>
        <w:t>De la prestación de los servicios a personas con discapacidad</w:t>
      </w:r>
    </w:p>
    <w:p>
      <w:pPr>
        <w:spacing w:line="264" w:lineRule="exact" w:before="176"/>
        <w:ind w:left="2205" w:right="2010" w:firstLine="0"/>
        <w:jc w:val="center"/>
        <w:rPr>
          <w:rFonts w:ascii="TeX Gyre Bonum" w:hAnsi="TeX Gyre Bonum"/>
          <w:b/>
          <w:sz w:val="20"/>
        </w:rPr>
      </w:pPr>
      <w:r>
        <w:rPr>
          <w:rFonts w:ascii="TeX Gyre Bonum" w:hAnsi="TeX Gyre Bonum"/>
          <w:b/>
          <w:sz w:val="20"/>
        </w:rPr>
        <w:t>CAPÍTULO PRIMERO</w:t>
      </w:r>
    </w:p>
    <w:p>
      <w:pPr>
        <w:spacing w:line="264" w:lineRule="exact" w:before="0"/>
        <w:ind w:left="2205" w:right="2007" w:firstLine="0"/>
        <w:jc w:val="center"/>
        <w:rPr>
          <w:rFonts w:ascii="TeX Gyre Bonum"/>
          <w:b/>
          <w:sz w:val="20"/>
        </w:rPr>
      </w:pPr>
      <w:r>
        <w:rPr>
          <w:rFonts w:ascii="TeX Gyre Bonum"/>
          <w:b/>
          <w:sz w:val="20"/>
        </w:rPr>
        <w:t>Disposiciones generales</w:t>
      </w:r>
    </w:p>
    <w:p>
      <w:pPr>
        <w:spacing w:before="179"/>
        <w:ind w:left="312" w:right="0" w:firstLine="0"/>
        <w:jc w:val="left"/>
        <w:rPr>
          <w:sz w:val="20"/>
        </w:rPr>
      </w:pPr>
      <w:r>
        <w:rPr>
          <w:rFonts w:ascii="TeX Gyre Bonum" w:hAnsi="TeX Gyre Bonum"/>
          <w:b/>
          <w:sz w:val="20"/>
        </w:rPr>
        <w:t>Artículo  11.12.-</w:t>
      </w:r>
      <w:r>
        <w:rPr>
          <w:rFonts w:ascii="TeX Gyre Bonum" w:hAnsi="TeX Gyre Bonum"/>
          <w:b/>
          <w:spacing w:val="-12"/>
          <w:sz w:val="20"/>
        </w:rPr>
        <w:t> </w:t>
      </w:r>
      <w:r>
        <w:rPr>
          <w:sz w:val="20"/>
        </w:rPr>
        <w:t>Derogado.</w:t>
      </w:r>
    </w:p>
    <w:p>
      <w:pPr>
        <w:spacing w:before="176"/>
        <w:ind w:left="312" w:right="0" w:firstLine="0"/>
        <w:jc w:val="left"/>
        <w:rPr>
          <w:sz w:val="20"/>
        </w:rPr>
      </w:pPr>
      <w:r>
        <w:rPr>
          <w:rFonts w:ascii="TeX Gyre Bonum" w:hAnsi="TeX Gyre Bonum"/>
          <w:b/>
          <w:sz w:val="20"/>
        </w:rPr>
        <w:t>Artículo  11.13.-</w:t>
      </w:r>
      <w:r>
        <w:rPr>
          <w:rFonts w:ascii="TeX Gyre Bonum" w:hAnsi="TeX Gyre Bonum"/>
          <w:b/>
          <w:spacing w:val="-9"/>
          <w:sz w:val="20"/>
        </w:rPr>
        <w:t> </w:t>
      </w:r>
      <w:r>
        <w:rPr>
          <w:sz w:val="20"/>
        </w:rPr>
        <w:t>Derogado.</w:t>
      </w:r>
    </w:p>
    <w:p>
      <w:pPr>
        <w:pStyle w:val="BodyText"/>
        <w:ind w:left="0"/>
        <w:rPr>
          <w:sz w:val="22"/>
        </w:rPr>
      </w:pPr>
    </w:p>
    <w:p>
      <w:pPr>
        <w:pStyle w:val="Heading1"/>
        <w:spacing w:before="164"/>
        <w:ind w:right="2008"/>
      </w:pPr>
      <w:r>
        <w:rPr/>
        <w:t>CAPITULO SEGUNDO</w:t>
      </w:r>
    </w:p>
    <w:p>
      <w:pPr>
        <w:spacing w:line="264" w:lineRule="exact" w:before="0"/>
        <w:ind w:left="2205" w:right="2009" w:firstLine="0"/>
        <w:jc w:val="center"/>
        <w:rPr>
          <w:rFonts w:ascii="TeX Gyre Bonum" w:hAnsi="TeX Gyre Bonum"/>
          <w:b/>
          <w:sz w:val="20"/>
        </w:rPr>
      </w:pPr>
      <w:r>
        <w:rPr>
          <w:rFonts w:ascii="TeX Gyre Bonum" w:hAnsi="TeX Gyre Bonum"/>
          <w:b/>
          <w:sz w:val="20"/>
        </w:rPr>
        <w:t>De la atención médica</w:t>
      </w:r>
    </w:p>
    <w:p>
      <w:pPr>
        <w:spacing w:before="176"/>
        <w:ind w:left="312" w:right="0" w:firstLine="0"/>
        <w:jc w:val="left"/>
        <w:rPr>
          <w:sz w:val="20"/>
        </w:rPr>
      </w:pPr>
      <w:r>
        <w:rPr>
          <w:rFonts w:ascii="TeX Gyre Bonum" w:hAnsi="TeX Gyre Bonum"/>
          <w:b/>
          <w:sz w:val="20"/>
        </w:rPr>
        <w:t>Artículo  11.14.-</w:t>
      </w:r>
      <w:r>
        <w:rPr>
          <w:rFonts w:ascii="TeX Gyre Bonum" w:hAnsi="TeX Gyre Bonum"/>
          <w:b/>
          <w:spacing w:val="-3"/>
          <w:sz w:val="20"/>
        </w:rPr>
        <w:t> </w:t>
      </w:r>
      <w:r>
        <w:rPr>
          <w:sz w:val="20"/>
        </w:rPr>
        <w:t>Derogado.</w:t>
      </w:r>
    </w:p>
    <w:p>
      <w:pPr>
        <w:spacing w:before="179"/>
        <w:ind w:left="312" w:right="0" w:firstLine="0"/>
        <w:jc w:val="left"/>
        <w:rPr>
          <w:sz w:val="20"/>
        </w:rPr>
      </w:pPr>
      <w:r>
        <w:rPr>
          <w:rFonts w:ascii="TeX Gyre Bonum" w:hAnsi="TeX Gyre Bonum"/>
          <w:b/>
          <w:sz w:val="20"/>
        </w:rPr>
        <w:t>Artículo  11.15.-</w:t>
      </w:r>
      <w:r>
        <w:rPr>
          <w:rFonts w:ascii="TeX Gyre Bonum" w:hAnsi="TeX Gyre Bonum"/>
          <w:b/>
          <w:spacing w:val="-9"/>
          <w:sz w:val="20"/>
        </w:rPr>
        <w:t> </w:t>
      </w:r>
      <w:r>
        <w:rPr>
          <w:sz w:val="20"/>
        </w:rPr>
        <w:t>Derogado.</w:t>
      </w:r>
    </w:p>
    <w:p>
      <w:pPr>
        <w:spacing w:before="178"/>
        <w:ind w:left="312" w:right="0" w:firstLine="0"/>
        <w:jc w:val="left"/>
        <w:rPr>
          <w:sz w:val="20"/>
        </w:rPr>
      </w:pPr>
      <w:r>
        <w:rPr>
          <w:rFonts w:ascii="TeX Gyre Bonum" w:hAnsi="TeX Gyre Bonum"/>
          <w:b/>
          <w:sz w:val="20"/>
        </w:rPr>
        <w:t>Artículo  11.16.-</w:t>
      </w:r>
      <w:r>
        <w:rPr>
          <w:rFonts w:ascii="TeX Gyre Bonum" w:hAnsi="TeX Gyre Bonum"/>
          <w:b/>
          <w:spacing w:val="-12"/>
          <w:sz w:val="20"/>
        </w:rPr>
        <w:t> </w:t>
      </w:r>
      <w:r>
        <w:rPr>
          <w:sz w:val="20"/>
        </w:rPr>
        <w:t>Derogado.</w:t>
      </w:r>
    </w:p>
    <w:p>
      <w:pPr>
        <w:spacing w:before="177"/>
        <w:ind w:left="312" w:right="0" w:firstLine="0"/>
        <w:jc w:val="left"/>
        <w:rPr>
          <w:sz w:val="20"/>
        </w:rPr>
      </w:pPr>
      <w:r>
        <w:rPr>
          <w:rFonts w:ascii="TeX Gyre Bonum" w:hAnsi="TeX Gyre Bonum"/>
          <w:b/>
          <w:sz w:val="20"/>
        </w:rPr>
        <w:t>Artículo  11.17.-</w:t>
      </w:r>
      <w:r>
        <w:rPr>
          <w:rFonts w:ascii="TeX Gyre Bonum" w:hAnsi="TeX Gyre Bonum"/>
          <w:b/>
          <w:spacing w:val="-13"/>
          <w:sz w:val="20"/>
        </w:rPr>
        <w:t> </w:t>
      </w:r>
      <w:r>
        <w:rPr>
          <w:sz w:val="20"/>
        </w:rPr>
        <w:t>Derogado.</w:t>
      </w:r>
    </w:p>
    <w:p>
      <w:pPr>
        <w:spacing w:before="178"/>
        <w:ind w:left="312" w:right="0" w:firstLine="0"/>
        <w:jc w:val="left"/>
        <w:rPr>
          <w:sz w:val="20"/>
        </w:rPr>
      </w:pPr>
      <w:r>
        <w:rPr>
          <w:rFonts w:ascii="TeX Gyre Bonum" w:hAnsi="TeX Gyre Bonum"/>
          <w:b/>
          <w:sz w:val="20"/>
        </w:rPr>
        <w:t>Artículo  11.18.-</w:t>
      </w:r>
      <w:r>
        <w:rPr>
          <w:rFonts w:ascii="TeX Gyre Bonum" w:hAnsi="TeX Gyre Bonum"/>
          <w:b/>
          <w:spacing w:val="-10"/>
          <w:sz w:val="20"/>
        </w:rPr>
        <w:t> </w:t>
      </w:r>
      <w:r>
        <w:rPr>
          <w:sz w:val="20"/>
        </w:rPr>
        <w:t>Derogado.</w:t>
      </w:r>
    </w:p>
    <w:p>
      <w:pPr>
        <w:pStyle w:val="Heading1"/>
        <w:spacing w:line="263" w:lineRule="exact" w:before="179"/>
        <w:ind w:right="2009"/>
      </w:pPr>
      <w:r>
        <w:rPr/>
        <w:t>CAPITULO TERCERO</w:t>
      </w:r>
    </w:p>
    <w:p>
      <w:pPr>
        <w:spacing w:line="263" w:lineRule="exact" w:before="0"/>
        <w:ind w:left="2205" w:right="2008" w:firstLine="0"/>
        <w:jc w:val="center"/>
        <w:rPr>
          <w:rFonts w:ascii="TeX Gyre Bonum" w:hAnsi="TeX Gyre Bonum"/>
          <w:b/>
          <w:sz w:val="20"/>
        </w:rPr>
      </w:pPr>
      <w:r>
        <w:rPr>
          <w:rFonts w:ascii="TeX Gyre Bonum" w:hAnsi="TeX Gyre Bonum"/>
          <w:b/>
          <w:sz w:val="20"/>
        </w:rPr>
        <w:t>De la educación regular y especial</w:t>
      </w:r>
    </w:p>
    <w:p>
      <w:pPr>
        <w:spacing w:before="177"/>
        <w:ind w:left="312" w:right="0" w:firstLine="0"/>
        <w:jc w:val="left"/>
        <w:rPr>
          <w:sz w:val="20"/>
        </w:rPr>
      </w:pPr>
      <w:r>
        <w:rPr>
          <w:rFonts w:ascii="TeX Gyre Bonum" w:hAnsi="TeX Gyre Bonum"/>
          <w:b/>
          <w:sz w:val="20"/>
        </w:rPr>
        <w:t>Artículo  11.19.-</w:t>
      </w:r>
      <w:r>
        <w:rPr>
          <w:rFonts w:ascii="TeX Gyre Bonum" w:hAnsi="TeX Gyre Bonum"/>
          <w:b/>
          <w:spacing w:val="-8"/>
          <w:sz w:val="20"/>
        </w:rPr>
        <w:t> </w:t>
      </w:r>
      <w:r>
        <w:rPr>
          <w:sz w:val="20"/>
        </w:rPr>
        <w:t>Derogado.</w:t>
      </w:r>
    </w:p>
    <w:p>
      <w:pPr>
        <w:spacing w:before="178"/>
        <w:ind w:left="312" w:right="0" w:firstLine="0"/>
        <w:jc w:val="left"/>
        <w:rPr>
          <w:sz w:val="20"/>
        </w:rPr>
      </w:pPr>
      <w:r>
        <w:rPr>
          <w:rFonts w:ascii="TeX Gyre Bonum" w:hAnsi="TeX Gyre Bonum"/>
          <w:b/>
          <w:sz w:val="20"/>
        </w:rPr>
        <w:t>Artículo  11.20.-</w:t>
      </w:r>
      <w:r>
        <w:rPr>
          <w:rFonts w:ascii="TeX Gyre Bonum" w:hAnsi="TeX Gyre Bonum"/>
          <w:b/>
          <w:spacing w:val="-8"/>
          <w:sz w:val="20"/>
        </w:rPr>
        <w:t> </w:t>
      </w:r>
      <w:r>
        <w:rPr>
          <w:sz w:val="20"/>
        </w:rPr>
        <w:t>Derogado.</w:t>
      </w:r>
    </w:p>
    <w:p>
      <w:pPr>
        <w:spacing w:before="179"/>
        <w:ind w:left="312" w:right="0" w:firstLine="0"/>
        <w:jc w:val="left"/>
        <w:rPr>
          <w:sz w:val="20"/>
        </w:rPr>
      </w:pPr>
      <w:r>
        <w:rPr>
          <w:rFonts w:ascii="TeX Gyre Bonum" w:hAnsi="TeX Gyre Bonum"/>
          <w:b/>
          <w:sz w:val="20"/>
        </w:rPr>
        <w:t>Artículo  11.21.-</w:t>
      </w:r>
      <w:r>
        <w:rPr>
          <w:rFonts w:ascii="TeX Gyre Bonum" w:hAnsi="TeX Gyre Bonum"/>
          <w:b/>
          <w:spacing w:val="-9"/>
          <w:sz w:val="20"/>
        </w:rPr>
        <w:t> </w:t>
      </w:r>
      <w:r>
        <w:rPr>
          <w:sz w:val="20"/>
        </w:rPr>
        <w:t>Derogado.</w:t>
      </w:r>
    </w:p>
    <w:p>
      <w:pPr>
        <w:spacing w:before="176"/>
        <w:ind w:left="312" w:right="0" w:firstLine="0"/>
        <w:jc w:val="left"/>
        <w:rPr>
          <w:sz w:val="20"/>
        </w:rPr>
      </w:pPr>
      <w:r>
        <w:rPr>
          <w:rFonts w:ascii="TeX Gyre Bonum" w:hAnsi="TeX Gyre Bonum"/>
          <w:b/>
          <w:sz w:val="20"/>
        </w:rPr>
        <w:t>Artículo  11.22.-</w:t>
      </w:r>
      <w:r>
        <w:rPr>
          <w:rFonts w:ascii="TeX Gyre Bonum" w:hAnsi="TeX Gyre Bonum"/>
          <w:b/>
          <w:spacing w:val="-13"/>
          <w:sz w:val="20"/>
        </w:rPr>
        <w:t> </w:t>
      </w:r>
      <w:r>
        <w:rPr>
          <w:sz w:val="20"/>
        </w:rPr>
        <w:t>Derogado.</w:t>
      </w:r>
    </w:p>
    <w:p>
      <w:pPr>
        <w:spacing w:before="179"/>
        <w:ind w:left="312" w:right="0" w:firstLine="0"/>
        <w:jc w:val="left"/>
        <w:rPr>
          <w:sz w:val="20"/>
        </w:rPr>
      </w:pPr>
      <w:r>
        <w:rPr>
          <w:rFonts w:ascii="TeX Gyre Bonum" w:hAnsi="TeX Gyre Bonum"/>
          <w:b/>
          <w:sz w:val="20"/>
        </w:rPr>
        <w:t>Artículo  11.23.-</w:t>
      </w:r>
      <w:r>
        <w:rPr>
          <w:rFonts w:ascii="TeX Gyre Bonum" w:hAnsi="TeX Gyre Bonum"/>
          <w:b/>
          <w:spacing w:val="-13"/>
          <w:sz w:val="20"/>
        </w:rPr>
        <w:t> </w:t>
      </w:r>
      <w:r>
        <w:rPr>
          <w:sz w:val="20"/>
        </w:rPr>
        <w:t>Derogado.</w:t>
      </w:r>
    </w:p>
    <w:p>
      <w:pPr>
        <w:spacing w:after="0"/>
        <w:jc w:val="left"/>
        <w:rPr>
          <w:sz w:val="20"/>
        </w:rPr>
        <w:sectPr>
          <w:pgSz w:w="12240" w:h="15840"/>
          <w:pgMar w:header="720" w:footer="946" w:top="1700" w:bottom="1140" w:left="820" w:right="1020"/>
        </w:sectPr>
      </w:pPr>
    </w:p>
    <w:p>
      <w:pPr>
        <w:pStyle w:val="BodyText"/>
        <w:spacing w:before="1"/>
        <w:ind w:left="0"/>
        <w:rPr>
          <w:sz w:val="12"/>
        </w:rPr>
      </w:pPr>
    </w:p>
    <w:p>
      <w:pPr>
        <w:spacing w:before="57"/>
        <w:ind w:left="312" w:right="0" w:firstLine="0"/>
        <w:jc w:val="left"/>
        <w:rPr>
          <w:sz w:val="20"/>
        </w:rPr>
      </w:pPr>
      <w:r>
        <w:rPr>
          <w:rFonts w:ascii="TeX Gyre Bonum" w:hAnsi="TeX Gyre Bonum"/>
          <w:b/>
          <w:sz w:val="20"/>
        </w:rPr>
        <w:t>Artículo  11.24.-</w:t>
      </w:r>
      <w:r>
        <w:rPr>
          <w:rFonts w:ascii="TeX Gyre Bonum" w:hAnsi="TeX Gyre Bonum"/>
          <w:b/>
          <w:spacing w:val="-9"/>
          <w:sz w:val="20"/>
        </w:rPr>
        <w:t> </w:t>
      </w:r>
      <w:r>
        <w:rPr>
          <w:sz w:val="20"/>
        </w:rPr>
        <w:t>Derogado.</w:t>
      </w:r>
    </w:p>
    <w:p>
      <w:pPr>
        <w:spacing w:before="176"/>
        <w:ind w:left="312" w:right="0" w:firstLine="0"/>
        <w:jc w:val="left"/>
        <w:rPr>
          <w:sz w:val="20"/>
        </w:rPr>
      </w:pPr>
      <w:r>
        <w:rPr>
          <w:rFonts w:ascii="TeX Gyre Bonum" w:hAnsi="TeX Gyre Bonum"/>
          <w:b/>
          <w:sz w:val="20"/>
        </w:rPr>
        <w:t>Artículo  11.25.-</w:t>
      </w:r>
      <w:r>
        <w:rPr>
          <w:rFonts w:ascii="TeX Gyre Bonum" w:hAnsi="TeX Gyre Bonum"/>
          <w:b/>
          <w:spacing w:val="-8"/>
          <w:sz w:val="20"/>
        </w:rPr>
        <w:t> </w:t>
      </w:r>
      <w:r>
        <w:rPr>
          <w:sz w:val="20"/>
        </w:rPr>
        <w:t>Derogado.</w:t>
      </w:r>
    </w:p>
    <w:p>
      <w:pPr>
        <w:pStyle w:val="BodyText"/>
        <w:ind w:left="0"/>
        <w:rPr>
          <w:sz w:val="22"/>
        </w:rPr>
      </w:pPr>
    </w:p>
    <w:p>
      <w:pPr>
        <w:pStyle w:val="Heading1"/>
        <w:spacing w:before="164"/>
      </w:pPr>
      <w:r>
        <w:rPr/>
        <w:t>CAPITULO CUARTO</w:t>
      </w:r>
    </w:p>
    <w:p>
      <w:pPr>
        <w:spacing w:line="264" w:lineRule="exact" w:before="0"/>
        <w:ind w:left="2203" w:right="2010" w:firstLine="0"/>
        <w:jc w:val="center"/>
        <w:rPr>
          <w:rFonts w:ascii="TeX Gyre Bonum" w:hAnsi="TeX Gyre Bonum"/>
          <w:b/>
          <w:sz w:val="20"/>
        </w:rPr>
      </w:pPr>
      <w:r>
        <w:rPr>
          <w:rFonts w:ascii="TeX Gyre Bonum" w:hAnsi="TeX Gyre Bonum"/>
          <w:b/>
          <w:sz w:val="20"/>
        </w:rPr>
        <w:t>De la orientación y rehabilitación para el trabajo</w:t>
      </w:r>
    </w:p>
    <w:p>
      <w:pPr>
        <w:spacing w:before="176"/>
        <w:ind w:left="312" w:right="0" w:firstLine="0"/>
        <w:jc w:val="left"/>
        <w:rPr>
          <w:sz w:val="20"/>
        </w:rPr>
      </w:pPr>
      <w:r>
        <w:rPr>
          <w:rFonts w:ascii="TeX Gyre Bonum" w:hAnsi="TeX Gyre Bonum"/>
          <w:b/>
          <w:sz w:val="20"/>
        </w:rPr>
        <w:t>Artículo  11.26.-</w:t>
      </w:r>
      <w:r>
        <w:rPr>
          <w:rFonts w:ascii="TeX Gyre Bonum" w:hAnsi="TeX Gyre Bonum"/>
          <w:b/>
          <w:spacing w:val="-7"/>
          <w:sz w:val="20"/>
        </w:rPr>
        <w:t> </w:t>
      </w:r>
      <w:r>
        <w:rPr>
          <w:sz w:val="20"/>
        </w:rPr>
        <w:t>Derogado.</w:t>
      </w:r>
    </w:p>
    <w:p>
      <w:pPr>
        <w:spacing w:before="179"/>
        <w:ind w:left="312" w:right="0" w:firstLine="0"/>
        <w:jc w:val="left"/>
        <w:rPr>
          <w:sz w:val="20"/>
        </w:rPr>
      </w:pPr>
      <w:r>
        <w:rPr>
          <w:rFonts w:ascii="TeX Gyre Bonum" w:hAnsi="TeX Gyre Bonum"/>
          <w:b/>
          <w:sz w:val="20"/>
        </w:rPr>
        <w:t>Artículo  11.27.-</w:t>
      </w:r>
      <w:r>
        <w:rPr>
          <w:rFonts w:ascii="TeX Gyre Bonum" w:hAnsi="TeX Gyre Bonum"/>
          <w:b/>
          <w:spacing w:val="-8"/>
          <w:sz w:val="20"/>
        </w:rPr>
        <w:t> </w:t>
      </w:r>
      <w:r>
        <w:rPr>
          <w:sz w:val="20"/>
        </w:rPr>
        <w:t>Derogado.</w:t>
      </w:r>
    </w:p>
    <w:p>
      <w:pPr>
        <w:spacing w:before="178"/>
        <w:ind w:left="312" w:right="0" w:firstLine="0"/>
        <w:jc w:val="left"/>
        <w:rPr>
          <w:sz w:val="20"/>
        </w:rPr>
      </w:pPr>
      <w:r>
        <w:rPr>
          <w:rFonts w:ascii="TeX Gyre Bonum" w:hAnsi="TeX Gyre Bonum"/>
          <w:b/>
          <w:sz w:val="20"/>
        </w:rPr>
        <w:t>Artículo  11.28.-</w:t>
      </w:r>
      <w:r>
        <w:rPr>
          <w:rFonts w:ascii="TeX Gyre Bonum" w:hAnsi="TeX Gyre Bonum"/>
          <w:b/>
          <w:spacing w:val="-2"/>
          <w:sz w:val="20"/>
        </w:rPr>
        <w:t> </w:t>
      </w:r>
      <w:r>
        <w:rPr>
          <w:sz w:val="20"/>
        </w:rPr>
        <w:t>Derogado.</w:t>
      </w:r>
    </w:p>
    <w:p>
      <w:pPr>
        <w:spacing w:before="177"/>
        <w:ind w:left="312" w:right="0" w:firstLine="0"/>
        <w:jc w:val="left"/>
        <w:rPr>
          <w:sz w:val="20"/>
        </w:rPr>
      </w:pPr>
      <w:r>
        <w:rPr>
          <w:rFonts w:ascii="TeX Gyre Bonum" w:hAnsi="TeX Gyre Bonum"/>
          <w:b/>
          <w:sz w:val="20"/>
        </w:rPr>
        <w:t>Artículo  11.29.-</w:t>
      </w:r>
      <w:r>
        <w:rPr>
          <w:rFonts w:ascii="TeX Gyre Bonum" w:hAnsi="TeX Gyre Bonum"/>
          <w:b/>
          <w:spacing w:val="-13"/>
          <w:sz w:val="20"/>
        </w:rPr>
        <w:t> </w:t>
      </w:r>
      <w:r>
        <w:rPr>
          <w:sz w:val="20"/>
        </w:rPr>
        <w:t>Derogado.</w:t>
      </w:r>
    </w:p>
    <w:p>
      <w:pPr>
        <w:pStyle w:val="Heading1"/>
        <w:spacing w:line="263" w:lineRule="exact" w:before="179"/>
        <w:ind w:right="2008"/>
      </w:pPr>
      <w:r>
        <w:rPr/>
        <w:t>CAPITULO QUINTO</w:t>
      </w:r>
    </w:p>
    <w:p>
      <w:pPr>
        <w:spacing w:line="263" w:lineRule="exact" w:before="0"/>
        <w:ind w:left="2205" w:right="2010" w:firstLine="0"/>
        <w:jc w:val="center"/>
        <w:rPr>
          <w:rFonts w:ascii="TeX Gyre Bonum" w:hAnsi="TeX Gyre Bonum"/>
          <w:b/>
          <w:sz w:val="20"/>
        </w:rPr>
      </w:pPr>
      <w:r>
        <w:rPr>
          <w:rFonts w:ascii="TeX Gyre Bonum" w:hAnsi="TeX Gyre Bonum"/>
          <w:b/>
          <w:sz w:val="20"/>
        </w:rPr>
        <w:t>Del tránsito y transporte</w:t>
      </w:r>
    </w:p>
    <w:p>
      <w:pPr>
        <w:spacing w:before="176"/>
        <w:ind w:left="312" w:right="0" w:firstLine="0"/>
        <w:jc w:val="left"/>
        <w:rPr>
          <w:sz w:val="20"/>
        </w:rPr>
      </w:pPr>
      <w:r>
        <w:rPr>
          <w:rFonts w:ascii="TeX Gyre Bonum" w:hAnsi="TeX Gyre Bonum"/>
          <w:b/>
          <w:sz w:val="20"/>
        </w:rPr>
        <w:t>Artículo  11.30.-</w:t>
      </w:r>
      <w:r>
        <w:rPr>
          <w:rFonts w:ascii="TeX Gyre Bonum" w:hAnsi="TeX Gyre Bonum"/>
          <w:b/>
          <w:spacing w:val="-11"/>
          <w:sz w:val="20"/>
        </w:rPr>
        <w:t> </w:t>
      </w:r>
      <w:r>
        <w:rPr>
          <w:sz w:val="20"/>
        </w:rPr>
        <w:t>Derogado.</w:t>
      </w:r>
    </w:p>
    <w:p>
      <w:pPr>
        <w:spacing w:before="179"/>
        <w:ind w:left="312" w:right="0" w:firstLine="0"/>
        <w:jc w:val="left"/>
        <w:rPr>
          <w:sz w:val="20"/>
        </w:rPr>
      </w:pPr>
      <w:r>
        <w:rPr>
          <w:rFonts w:ascii="TeX Gyre Bonum" w:hAnsi="TeX Gyre Bonum"/>
          <w:b/>
          <w:sz w:val="20"/>
        </w:rPr>
        <w:t>Artículo  11.31.-</w:t>
      </w:r>
      <w:r>
        <w:rPr>
          <w:rFonts w:ascii="TeX Gyre Bonum" w:hAnsi="TeX Gyre Bonum"/>
          <w:b/>
          <w:spacing w:val="-9"/>
          <w:sz w:val="20"/>
        </w:rPr>
        <w:t> </w:t>
      </w:r>
      <w:r>
        <w:rPr>
          <w:sz w:val="20"/>
        </w:rPr>
        <w:t>Derogado.</w:t>
      </w:r>
    </w:p>
    <w:p>
      <w:pPr>
        <w:spacing w:before="178"/>
        <w:ind w:left="312" w:right="0" w:firstLine="0"/>
        <w:jc w:val="left"/>
        <w:rPr>
          <w:sz w:val="20"/>
        </w:rPr>
      </w:pPr>
      <w:r>
        <w:rPr>
          <w:rFonts w:ascii="TeX Gyre Bonum" w:hAnsi="TeX Gyre Bonum"/>
          <w:b/>
          <w:sz w:val="20"/>
        </w:rPr>
        <w:t>Artículo  11.32.-</w:t>
      </w:r>
      <w:r>
        <w:rPr>
          <w:rFonts w:ascii="TeX Gyre Bonum" w:hAnsi="TeX Gyre Bonum"/>
          <w:b/>
          <w:spacing w:val="-14"/>
          <w:sz w:val="20"/>
        </w:rPr>
        <w:t> </w:t>
      </w:r>
      <w:r>
        <w:rPr>
          <w:sz w:val="20"/>
        </w:rPr>
        <w:t>Derogado.</w:t>
      </w:r>
    </w:p>
    <w:p>
      <w:pPr>
        <w:spacing w:before="176"/>
        <w:ind w:left="312" w:right="0" w:firstLine="0"/>
        <w:jc w:val="left"/>
        <w:rPr>
          <w:sz w:val="20"/>
        </w:rPr>
      </w:pPr>
      <w:r>
        <w:rPr>
          <w:rFonts w:ascii="TeX Gyre Bonum" w:hAnsi="TeX Gyre Bonum"/>
          <w:b/>
          <w:sz w:val="20"/>
        </w:rPr>
        <w:t>Artículo  11.33.-</w:t>
      </w:r>
      <w:r>
        <w:rPr>
          <w:rFonts w:ascii="TeX Gyre Bonum" w:hAnsi="TeX Gyre Bonum"/>
          <w:b/>
          <w:spacing w:val="-13"/>
          <w:sz w:val="20"/>
        </w:rPr>
        <w:t> </w:t>
      </w:r>
      <w:r>
        <w:rPr>
          <w:sz w:val="20"/>
        </w:rPr>
        <w:t>Derogado.</w:t>
      </w:r>
    </w:p>
    <w:p>
      <w:pPr>
        <w:pStyle w:val="BodyText"/>
        <w:ind w:left="0"/>
        <w:rPr>
          <w:sz w:val="22"/>
        </w:rPr>
      </w:pPr>
    </w:p>
    <w:p>
      <w:pPr>
        <w:pStyle w:val="Heading1"/>
        <w:spacing w:before="165"/>
        <w:ind w:right="2007"/>
      </w:pPr>
      <w:r>
        <w:rPr/>
        <w:t>CAPITULO SEXTO</w:t>
      </w:r>
    </w:p>
    <w:p>
      <w:pPr>
        <w:spacing w:line="264" w:lineRule="exact" w:before="0"/>
        <w:ind w:left="2205" w:right="2008" w:firstLine="0"/>
        <w:jc w:val="center"/>
        <w:rPr>
          <w:rFonts w:ascii="TeX Gyre Bonum" w:hAnsi="TeX Gyre Bonum"/>
          <w:b/>
          <w:sz w:val="20"/>
        </w:rPr>
      </w:pPr>
      <w:r>
        <w:rPr>
          <w:rFonts w:ascii="TeX Gyre Bonum" w:hAnsi="TeX Gyre Bonum"/>
          <w:b/>
          <w:sz w:val="20"/>
        </w:rPr>
        <w:t>De las facilidades urbanísticas y arquitectónicas</w:t>
      </w:r>
    </w:p>
    <w:p>
      <w:pPr>
        <w:spacing w:before="176"/>
        <w:ind w:left="312" w:right="0" w:firstLine="0"/>
        <w:jc w:val="left"/>
        <w:rPr>
          <w:sz w:val="20"/>
        </w:rPr>
      </w:pPr>
      <w:r>
        <w:rPr>
          <w:rFonts w:ascii="TeX Gyre Bonum" w:hAnsi="TeX Gyre Bonum"/>
          <w:b/>
          <w:sz w:val="20"/>
        </w:rPr>
        <w:t>Artículo  11.34.-</w:t>
      </w:r>
      <w:r>
        <w:rPr>
          <w:rFonts w:ascii="TeX Gyre Bonum" w:hAnsi="TeX Gyre Bonum"/>
          <w:b/>
          <w:spacing w:val="-9"/>
          <w:sz w:val="20"/>
        </w:rPr>
        <w:t> </w:t>
      </w:r>
      <w:r>
        <w:rPr>
          <w:sz w:val="20"/>
        </w:rPr>
        <w:t>Derogado.</w:t>
      </w:r>
    </w:p>
    <w:p>
      <w:pPr>
        <w:spacing w:before="178"/>
        <w:ind w:left="312" w:right="0" w:firstLine="0"/>
        <w:jc w:val="left"/>
        <w:rPr>
          <w:sz w:val="20"/>
        </w:rPr>
      </w:pPr>
      <w:r>
        <w:rPr>
          <w:rFonts w:ascii="TeX Gyre Bonum" w:hAnsi="TeX Gyre Bonum"/>
          <w:b/>
          <w:sz w:val="20"/>
        </w:rPr>
        <w:t>Artículo  11.35.-</w:t>
      </w:r>
      <w:r>
        <w:rPr>
          <w:rFonts w:ascii="TeX Gyre Bonum" w:hAnsi="TeX Gyre Bonum"/>
          <w:b/>
          <w:spacing w:val="-13"/>
          <w:sz w:val="20"/>
        </w:rPr>
        <w:t> </w:t>
      </w:r>
      <w:r>
        <w:rPr>
          <w:sz w:val="20"/>
        </w:rPr>
        <w:t>Derogado.</w:t>
      </w:r>
    </w:p>
    <w:p>
      <w:pPr>
        <w:pStyle w:val="BodyText"/>
        <w:ind w:left="0"/>
        <w:rPr>
          <w:sz w:val="22"/>
        </w:rPr>
      </w:pPr>
    </w:p>
    <w:p>
      <w:pPr>
        <w:pStyle w:val="Heading1"/>
        <w:spacing w:line="262" w:lineRule="exact" w:before="164"/>
        <w:ind w:right="2008"/>
      </w:pPr>
      <w:r>
        <w:rPr/>
        <w:t>CAPITULO SEPTIMO</w:t>
      </w:r>
    </w:p>
    <w:p>
      <w:pPr>
        <w:spacing w:line="262" w:lineRule="exact" w:before="0"/>
        <w:ind w:left="2204" w:right="2010" w:firstLine="0"/>
        <w:jc w:val="center"/>
        <w:rPr>
          <w:rFonts w:ascii="TeX Gyre Bonum"/>
          <w:b/>
          <w:sz w:val="20"/>
        </w:rPr>
      </w:pPr>
      <w:r>
        <w:rPr>
          <w:rFonts w:ascii="TeX Gyre Bonum"/>
          <w:b/>
          <w:sz w:val="20"/>
        </w:rPr>
        <w:t>De las actividades deportivas, recreativas y culturales</w:t>
      </w:r>
    </w:p>
    <w:p>
      <w:pPr>
        <w:spacing w:before="179"/>
        <w:ind w:left="312" w:right="0" w:firstLine="0"/>
        <w:jc w:val="left"/>
        <w:rPr>
          <w:sz w:val="20"/>
        </w:rPr>
      </w:pPr>
      <w:r>
        <w:rPr>
          <w:rFonts w:ascii="TeX Gyre Bonum" w:hAnsi="TeX Gyre Bonum"/>
          <w:b/>
          <w:sz w:val="20"/>
        </w:rPr>
        <w:t>Artículo 11.36.- </w:t>
      </w:r>
      <w:r>
        <w:rPr>
          <w:sz w:val="20"/>
        </w:rPr>
        <w:t>Derogado.</w:t>
      </w:r>
    </w:p>
    <w:p>
      <w:pPr>
        <w:pStyle w:val="BodyText"/>
        <w:ind w:left="0"/>
        <w:rPr>
          <w:sz w:val="22"/>
        </w:rPr>
      </w:pPr>
    </w:p>
    <w:p>
      <w:pPr>
        <w:pStyle w:val="Heading1"/>
        <w:spacing w:line="263" w:lineRule="exact" w:before="164"/>
        <w:ind w:left="2204"/>
      </w:pPr>
      <w:r>
        <w:rPr/>
        <w:t>CAPITULO OCTAVO</w:t>
      </w:r>
    </w:p>
    <w:p>
      <w:pPr>
        <w:spacing w:line="263" w:lineRule="exact" w:before="0"/>
        <w:ind w:left="2204" w:right="2010" w:firstLine="0"/>
        <w:jc w:val="center"/>
        <w:rPr>
          <w:rFonts w:ascii="TeX Gyre Bonum" w:hAnsi="TeX Gyre Bonum"/>
          <w:b/>
          <w:sz w:val="20"/>
        </w:rPr>
      </w:pPr>
      <w:r>
        <w:rPr>
          <w:rFonts w:ascii="TeX Gyre Bonum" w:hAnsi="TeX Gyre Bonum"/>
          <w:b/>
          <w:sz w:val="20"/>
        </w:rPr>
        <w:t>De la atención integral a las personas con discapacidad</w:t>
      </w:r>
    </w:p>
    <w:p>
      <w:pPr>
        <w:spacing w:before="178"/>
        <w:ind w:left="312" w:right="0" w:firstLine="0"/>
        <w:jc w:val="left"/>
        <w:rPr>
          <w:sz w:val="20"/>
        </w:rPr>
      </w:pPr>
      <w:r>
        <w:rPr>
          <w:rFonts w:ascii="TeX Gyre Bonum" w:hAnsi="TeX Gyre Bonum"/>
          <w:b/>
          <w:sz w:val="20"/>
        </w:rPr>
        <w:t>Artículo  11.37.-</w:t>
      </w:r>
      <w:r>
        <w:rPr>
          <w:rFonts w:ascii="TeX Gyre Bonum" w:hAnsi="TeX Gyre Bonum"/>
          <w:b/>
          <w:spacing w:val="-2"/>
          <w:sz w:val="20"/>
        </w:rPr>
        <w:t> </w:t>
      </w:r>
      <w:r>
        <w:rPr>
          <w:sz w:val="20"/>
        </w:rPr>
        <w:t>Derogado.</w:t>
      </w:r>
    </w:p>
    <w:p>
      <w:pPr>
        <w:spacing w:before="179"/>
        <w:ind w:left="312" w:right="0" w:firstLine="0"/>
        <w:jc w:val="left"/>
        <w:rPr>
          <w:sz w:val="20"/>
        </w:rPr>
      </w:pPr>
      <w:r>
        <w:rPr>
          <w:rFonts w:ascii="TeX Gyre Bonum" w:hAnsi="TeX Gyre Bonum"/>
          <w:b/>
          <w:sz w:val="20"/>
        </w:rPr>
        <w:t>Artículo  11.38.-</w:t>
      </w:r>
      <w:r>
        <w:rPr>
          <w:rFonts w:ascii="TeX Gyre Bonum" w:hAnsi="TeX Gyre Bonum"/>
          <w:b/>
          <w:spacing w:val="-13"/>
          <w:sz w:val="20"/>
        </w:rPr>
        <w:t> </w:t>
      </w:r>
      <w:r>
        <w:rPr>
          <w:sz w:val="20"/>
        </w:rPr>
        <w:t>Derogado.</w:t>
      </w:r>
    </w:p>
    <w:p>
      <w:pPr>
        <w:pStyle w:val="BodyText"/>
        <w:ind w:left="0"/>
        <w:rPr>
          <w:sz w:val="22"/>
        </w:rPr>
      </w:pPr>
    </w:p>
    <w:p>
      <w:pPr>
        <w:pStyle w:val="Heading1"/>
        <w:spacing w:before="161"/>
        <w:ind w:right="2008"/>
      </w:pPr>
      <w:r>
        <w:rPr/>
        <w:t>CAPITULO NOVENO</w:t>
      </w:r>
    </w:p>
    <w:p>
      <w:pPr>
        <w:spacing w:line="264" w:lineRule="exact" w:before="0"/>
        <w:ind w:left="523" w:right="329" w:firstLine="0"/>
        <w:jc w:val="center"/>
        <w:rPr>
          <w:rFonts w:ascii="TeX Gyre Bonum" w:hAnsi="TeX Gyre Bonum"/>
          <w:b/>
          <w:sz w:val="20"/>
        </w:rPr>
      </w:pPr>
      <w:r>
        <w:rPr>
          <w:rFonts w:ascii="TeX Gyre Bonum" w:hAnsi="TeX Gyre Bonum"/>
          <w:b/>
          <w:sz w:val="20"/>
        </w:rPr>
        <w:t>De la atención y orientación a familiares de las personas con discapacidad o terceros</w:t>
      </w:r>
    </w:p>
    <w:p>
      <w:pPr>
        <w:spacing w:after="0" w:line="264" w:lineRule="exact"/>
        <w:jc w:val="center"/>
        <w:rPr>
          <w:rFonts w:ascii="TeX Gyre Bonum" w:hAnsi="TeX Gyre Bonum"/>
          <w:sz w:val="20"/>
        </w:rPr>
        <w:sectPr>
          <w:pgSz w:w="12240" w:h="15840"/>
          <w:pgMar w:header="720" w:footer="946" w:top="1700" w:bottom="1140" w:left="820" w:right="1020"/>
        </w:sectPr>
      </w:pPr>
    </w:p>
    <w:p>
      <w:pPr>
        <w:spacing w:line="251" w:lineRule="exact" w:before="0"/>
        <w:ind w:left="312" w:right="0" w:firstLine="0"/>
        <w:jc w:val="left"/>
        <w:rPr>
          <w:sz w:val="20"/>
        </w:rPr>
      </w:pPr>
      <w:r>
        <w:rPr>
          <w:rFonts w:ascii="TeX Gyre Bonum" w:hAnsi="TeX Gyre Bonum"/>
          <w:b/>
          <w:sz w:val="20"/>
        </w:rPr>
        <w:t>Artículo 11.39.- </w:t>
      </w:r>
      <w:r>
        <w:rPr>
          <w:sz w:val="20"/>
        </w:rPr>
        <w:t>Derogado.</w:t>
      </w:r>
    </w:p>
    <w:p>
      <w:pPr>
        <w:pStyle w:val="BodyText"/>
        <w:ind w:left="0"/>
        <w:rPr>
          <w:sz w:val="22"/>
        </w:rPr>
      </w:pPr>
    </w:p>
    <w:p>
      <w:pPr>
        <w:pStyle w:val="Heading1"/>
        <w:spacing w:before="161"/>
        <w:ind w:right="2004"/>
      </w:pPr>
      <w:r>
        <w:rPr/>
        <w:t>TITULO TERCERO</w:t>
      </w:r>
    </w:p>
    <w:p>
      <w:pPr>
        <w:spacing w:line="194" w:lineRule="auto" w:before="16"/>
        <w:ind w:left="2898" w:right="2701" w:firstLine="0"/>
        <w:jc w:val="center"/>
        <w:rPr>
          <w:rFonts w:ascii="TeX Gyre Bonum" w:hAnsi="TeX Gyre Bonum"/>
          <w:b/>
          <w:sz w:val="20"/>
        </w:rPr>
      </w:pPr>
      <w:r>
        <w:rPr>
          <w:rFonts w:ascii="TeX Gyre Bonum" w:hAnsi="TeX Gyre Bonum"/>
          <w:b/>
          <w:sz w:val="20"/>
        </w:rPr>
        <w:t>De los derechos y obligaciones de los usuarios y participación de la comunidad</w:t>
      </w:r>
    </w:p>
    <w:p>
      <w:pPr>
        <w:spacing w:before="189"/>
        <w:ind w:left="312" w:right="0" w:firstLine="0"/>
        <w:jc w:val="left"/>
        <w:rPr>
          <w:sz w:val="20"/>
        </w:rPr>
      </w:pPr>
      <w:r>
        <w:rPr>
          <w:rFonts w:ascii="TeX Gyre Bonum" w:hAnsi="TeX Gyre Bonum"/>
          <w:b/>
          <w:sz w:val="20"/>
        </w:rPr>
        <w:t>Artículo  11.40.-</w:t>
      </w:r>
      <w:r>
        <w:rPr>
          <w:rFonts w:ascii="TeX Gyre Bonum" w:hAnsi="TeX Gyre Bonum"/>
          <w:b/>
          <w:spacing w:val="-9"/>
          <w:sz w:val="20"/>
        </w:rPr>
        <w:t> </w:t>
      </w:r>
      <w:r>
        <w:rPr>
          <w:sz w:val="20"/>
        </w:rPr>
        <w:t>Derogado.</w:t>
      </w:r>
    </w:p>
    <w:p>
      <w:pPr>
        <w:spacing w:before="176"/>
        <w:ind w:left="312" w:right="0" w:firstLine="0"/>
        <w:jc w:val="left"/>
        <w:rPr>
          <w:sz w:val="20"/>
        </w:rPr>
      </w:pPr>
      <w:r>
        <w:rPr>
          <w:rFonts w:ascii="TeX Gyre Bonum" w:hAnsi="TeX Gyre Bonum"/>
          <w:b/>
          <w:sz w:val="20"/>
        </w:rPr>
        <w:t>Artículo  11.41.-</w:t>
      </w:r>
      <w:r>
        <w:rPr>
          <w:rFonts w:ascii="TeX Gyre Bonum" w:hAnsi="TeX Gyre Bonum"/>
          <w:b/>
          <w:spacing w:val="-8"/>
          <w:sz w:val="20"/>
        </w:rPr>
        <w:t> </w:t>
      </w:r>
      <w:r>
        <w:rPr>
          <w:sz w:val="20"/>
        </w:rPr>
        <w:t>Derogado.</w:t>
      </w:r>
    </w:p>
    <w:p>
      <w:pPr>
        <w:pStyle w:val="Heading1"/>
        <w:spacing w:before="179"/>
        <w:ind w:right="2008"/>
      </w:pPr>
      <w:r>
        <w:rPr/>
        <w:t>TITULO CUARTO</w:t>
      </w:r>
    </w:p>
    <w:p>
      <w:pPr>
        <w:spacing w:line="194" w:lineRule="auto" w:before="15"/>
        <w:ind w:left="2736" w:right="2537" w:firstLine="0"/>
        <w:jc w:val="center"/>
        <w:rPr>
          <w:rFonts w:ascii="TeX Gyre Bonum" w:hAnsi="TeX Gyre Bonum"/>
          <w:b/>
          <w:sz w:val="20"/>
        </w:rPr>
      </w:pPr>
      <w:r>
        <w:rPr>
          <w:rFonts w:ascii="TeX Gyre Bonum" w:hAnsi="TeX Gyre Bonum"/>
          <w:b/>
          <w:sz w:val="20"/>
        </w:rPr>
        <w:t>De los profesionales, técnicos y auxiliares para los servicios de salud y la educación</w:t>
      </w:r>
    </w:p>
    <w:p>
      <w:pPr>
        <w:spacing w:before="187"/>
        <w:ind w:left="312" w:right="0" w:firstLine="0"/>
        <w:jc w:val="left"/>
        <w:rPr>
          <w:sz w:val="20"/>
        </w:rPr>
      </w:pPr>
      <w:r>
        <w:rPr>
          <w:rFonts w:ascii="TeX Gyre Bonum" w:hAnsi="TeX Gyre Bonum"/>
          <w:b/>
          <w:sz w:val="20"/>
        </w:rPr>
        <w:t>Artículo 11.42.- </w:t>
      </w:r>
      <w:r>
        <w:rPr>
          <w:sz w:val="20"/>
        </w:rPr>
        <w:t>Derogado.</w:t>
      </w:r>
    </w:p>
    <w:p>
      <w:pPr>
        <w:pStyle w:val="Heading1"/>
        <w:spacing w:line="263" w:lineRule="exact" w:before="179"/>
      </w:pPr>
      <w:r>
        <w:rPr/>
        <w:t>TITULO</w:t>
      </w:r>
      <w:r>
        <w:rPr>
          <w:spacing w:val="-9"/>
        </w:rPr>
        <w:t> </w:t>
      </w:r>
      <w:r>
        <w:rPr/>
        <w:t>QUINTO</w:t>
      </w:r>
    </w:p>
    <w:p>
      <w:pPr>
        <w:spacing w:line="263" w:lineRule="exact" w:before="0"/>
        <w:ind w:left="2205" w:right="2009" w:firstLine="0"/>
        <w:jc w:val="center"/>
        <w:rPr>
          <w:rFonts w:ascii="TeX Gyre Bonum"/>
          <w:b/>
          <w:sz w:val="20"/>
        </w:rPr>
      </w:pPr>
      <w:r>
        <w:rPr>
          <w:rFonts w:ascii="TeX Gyre Bonum"/>
          <w:b/>
          <w:sz w:val="20"/>
        </w:rPr>
        <w:t>De las</w:t>
      </w:r>
      <w:r>
        <w:rPr>
          <w:rFonts w:ascii="TeX Gyre Bonum"/>
          <w:b/>
          <w:spacing w:val="-11"/>
          <w:sz w:val="20"/>
        </w:rPr>
        <w:t> </w:t>
      </w:r>
      <w:r>
        <w:rPr>
          <w:rFonts w:ascii="TeX Gyre Bonum"/>
          <w:b/>
          <w:sz w:val="20"/>
        </w:rPr>
        <w:t>sanciones</w:t>
      </w:r>
    </w:p>
    <w:p>
      <w:pPr>
        <w:spacing w:before="176"/>
        <w:ind w:left="312" w:right="0" w:firstLine="0"/>
        <w:jc w:val="left"/>
        <w:rPr>
          <w:sz w:val="20"/>
        </w:rPr>
      </w:pPr>
      <w:r>
        <w:rPr>
          <w:rFonts w:ascii="TeX Gyre Bonum" w:hAnsi="TeX Gyre Bonum"/>
          <w:b/>
          <w:sz w:val="20"/>
        </w:rPr>
        <w:t>Artículo 11.43.- </w:t>
      </w:r>
      <w:r>
        <w:rPr>
          <w:sz w:val="20"/>
        </w:rPr>
        <w:t>Derogado.</w:t>
      </w:r>
    </w:p>
    <w:p>
      <w:pPr>
        <w:pStyle w:val="BodyText"/>
        <w:ind w:left="0"/>
        <w:rPr>
          <w:sz w:val="22"/>
        </w:rPr>
      </w:pPr>
    </w:p>
    <w:p>
      <w:pPr>
        <w:pStyle w:val="Heading1"/>
        <w:spacing w:line="263" w:lineRule="exact" w:before="164"/>
        <w:ind w:right="2009"/>
      </w:pPr>
      <w:r>
        <w:rPr/>
        <w:t>LIBRO DECIMO SEGUNDO</w:t>
      </w:r>
    </w:p>
    <w:p>
      <w:pPr>
        <w:spacing w:line="263" w:lineRule="exact" w:before="0"/>
        <w:ind w:left="2205" w:right="2009" w:firstLine="0"/>
        <w:jc w:val="center"/>
        <w:rPr>
          <w:rFonts w:ascii="TeX Gyre Bonum" w:hAnsi="TeX Gyre Bonum"/>
          <w:b/>
          <w:sz w:val="20"/>
        </w:rPr>
      </w:pPr>
      <w:r>
        <w:rPr>
          <w:rFonts w:ascii="TeX Gyre Bonum" w:hAnsi="TeX Gyre Bonum"/>
          <w:b/>
          <w:sz w:val="20"/>
        </w:rPr>
        <w:t>De la obra pública</w:t>
      </w:r>
    </w:p>
    <w:p>
      <w:pPr>
        <w:spacing w:line="263" w:lineRule="exact" w:before="176"/>
        <w:ind w:left="2205" w:right="2010" w:firstLine="0"/>
        <w:jc w:val="center"/>
        <w:rPr>
          <w:rFonts w:ascii="TeX Gyre Bonum"/>
          <w:b/>
          <w:sz w:val="20"/>
        </w:rPr>
      </w:pPr>
      <w:r>
        <w:rPr>
          <w:rFonts w:ascii="TeX Gyre Bonum"/>
          <w:b/>
          <w:sz w:val="20"/>
        </w:rPr>
        <w:t>CAPITULO PRIMERO</w:t>
      </w:r>
    </w:p>
    <w:p>
      <w:pPr>
        <w:spacing w:line="263" w:lineRule="exact" w:before="0"/>
        <w:ind w:left="2205" w:right="2007" w:firstLine="0"/>
        <w:jc w:val="center"/>
        <w:rPr>
          <w:rFonts w:ascii="TeX Gyre Bonum"/>
          <w:b/>
          <w:sz w:val="20"/>
        </w:rPr>
      </w:pPr>
      <w:r>
        <w:rPr>
          <w:rFonts w:ascii="TeX Gyre Bonum"/>
          <w:b/>
          <w:sz w:val="20"/>
        </w:rPr>
        <w:t>Disposiciones generales</w:t>
      </w:r>
    </w:p>
    <w:p>
      <w:pPr>
        <w:pStyle w:val="BodyText"/>
        <w:spacing w:before="179"/>
        <w:ind w:right="111"/>
        <w:jc w:val="both"/>
      </w:pPr>
      <w:r>
        <w:rPr>
          <w:rFonts w:ascii="TeX Gyre Bonum" w:hAnsi="TeX Gyre Bonum"/>
          <w:b/>
          <w:w w:val="110"/>
        </w:rPr>
        <w:t>Artículo 12.1.- </w:t>
      </w:r>
      <w:r>
        <w:rPr>
          <w:w w:val="110"/>
        </w:rPr>
        <w:t>Este Libro tiene por objeto regular los actos relativos a la planeación, programación, presupuestación, adjudicación, contratación, ejecución y control de la obra pública, así como los servicios relacionados con la misma que, por sí o por conducto de terceros, realicen:</w:t>
      </w:r>
    </w:p>
    <w:p>
      <w:pPr>
        <w:pStyle w:val="BodyText"/>
        <w:spacing w:before="1"/>
        <w:ind w:left="0"/>
        <w:rPr>
          <w:sz w:val="21"/>
        </w:rPr>
      </w:pPr>
    </w:p>
    <w:p>
      <w:pPr>
        <w:pStyle w:val="ListParagraph"/>
        <w:numPr>
          <w:ilvl w:val="0"/>
          <w:numId w:val="217"/>
        </w:numPr>
        <w:tabs>
          <w:tab w:pos="510" w:val="left" w:leader="none"/>
        </w:tabs>
        <w:spacing w:line="240" w:lineRule="auto" w:before="0" w:after="0"/>
        <w:ind w:left="509" w:right="0" w:hanging="198"/>
        <w:jc w:val="left"/>
        <w:rPr>
          <w:sz w:val="20"/>
        </w:rPr>
      </w:pPr>
      <w:r>
        <w:rPr>
          <w:w w:val="110"/>
          <w:sz w:val="20"/>
        </w:rPr>
        <w:t>Las</w:t>
      </w:r>
      <w:r>
        <w:rPr>
          <w:spacing w:val="10"/>
          <w:w w:val="110"/>
          <w:sz w:val="20"/>
        </w:rPr>
        <w:t> </w:t>
      </w:r>
      <w:r>
        <w:rPr>
          <w:w w:val="110"/>
          <w:sz w:val="20"/>
        </w:rPr>
        <w:t>secretarías</w:t>
      </w:r>
      <w:r>
        <w:rPr>
          <w:spacing w:val="9"/>
          <w:w w:val="110"/>
          <w:sz w:val="20"/>
        </w:rPr>
        <w:t> </w:t>
      </w:r>
      <w:r>
        <w:rPr>
          <w:w w:val="110"/>
          <w:sz w:val="20"/>
        </w:rPr>
        <w:t>y</w:t>
      </w:r>
      <w:r>
        <w:rPr>
          <w:spacing w:val="12"/>
          <w:w w:val="110"/>
          <w:sz w:val="20"/>
        </w:rPr>
        <w:t> </w:t>
      </w:r>
      <w:r>
        <w:rPr>
          <w:w w:val="110"/>
          <w:sz w:val="20"/>
        </w:rPr>
        <w:t>unidades</w:t>
      </w:r>
      <w:r>
        <w:rPr>
          <w:spacing w:val="9"/>
          <w:w w:val="110"/>
          <w:sz w:val="20"/>
        </w:rPr>
        <w:t> </w:t>
      </w:r>
      <w:r>
        <w:rPr>
          <w:w w:val="110"/>
          <w:sz w:val="20"/>
        </w:rPr>
        <w:t>administrativas</w:t>
      </w:r>
      <w:r>
        <w:rPr>
          <w:spacing w:val="10"/>
          <w:w w:val="110"/>
          <w:sz w:val="20"/>
        </w:rPr>
        <w:t> </w:t>
      </w:r>
      <w:r>
        <w:rPr>
          <w:w w:val="110"/>
          <w:sz w:val="20"/>
        </w:rPr>
        <w:t>del</w:t>
      </w:r>
      <w:r>
        <w:rPr>
          <w:spacing w:val="12"/>
          <w:w w:val="110"/>
          <w:sz w:val="20"/>
        </w:rPr>
        <w:t> </w:t>
      </w:r>
      <w:r>
        <w:rPr>
          <w:w w:val="110"/>
          <w:sz w:val="20"/>
        </w:rPr>
        <w:t>Poder</w:t>
      </w:r>
      <w:r>
        <w:rPr>
          <w:spacing w:val="11"/>
          <w:w w:val="110"/>
          <w:sz w:val="20"/>
        </w:rPr>
        <w:t> </w:t>
      </w:r>
      <w:r>
        <w:rPr>
          <w:w w:val="110"/>
          <w:sz w:val="20"/>
        </w:rPr>
        <w:t>Ejecutivo</w:t>
      </w:r>
      <w:r>
        <w:rPr>
          <w:spacing w:val="11"/>
          <w:w w:val="110"/>
          <w:sz w:val="20"/>
        </w:rPr>
        <w:t> </w:t>
      </w:r>
      <w:r>
        <w:rPr>
          <w:w w:val="110"/>
          <w:sz w:val="20"/>
        </w:rPr>
        <w:t>del</w:t>
      </w:r>
      <w:r>
        <w:rPr>
          <w:spacing w:val="11"/>
          <w:w w:val="110"/>
          <w:sz w:val="20"/>
        </w:rPr>
        <w:t> </w:t>
      </w:r>
      <w:r>
        <w:rPr>
          <w:w w:val="110"/>
          <w:sz w:val="20"/>
        </w:rPr>
        <w:t>Estado;</w:t>
      </w:r>
    </w:p>
    <w:p>
      <w:pPr>
        <w:pStyle w:val="BodyText"/>
        <w:spacing w:before="4"/>
        <w:ind w:left="0"/>
        <w:rPr>
          <w:sz w:val="21"/>
        </w:rPr>
      </w:pPr>
    </w:p>
    <w:p>
      <w:pPr>
        <w:pStyle w:val="ListParagraph"/>
        <w:numPr>
          <w:ilvl w:val="0"/>
          <w:numId w:val="217"/>
        </w:numPr>
        <w:tabs>
          <w:tab w:pos="578" w:val="left" w:leader="none"/>
        </w:tabs>
        <w:spacing w:line="240" w:lineRule="auto" w:before="0" w:after="0"/>
        <w:ind w:left="577" w:right="0" w:hanging="266"/>
        <w:jc w:val="left"/>
        <w:rPr>
          <w:sz w:val="20"/>
        </w:rPr>
      </w:pPr>
      <w:r>
        <w:rPr>
          <w:w w:val="110"/>
          <w:sz w:val="20"/>
        </w:rPr>
        <w:t>La Fiscalía General de</w:t>
      </w:r>
      <w:r>
        <w:rPr>
          <w:spacing w:val="44"/>
          <w:w w:val="110"/>
          <w:sz w:val="20"/>
        </w:rPr>
        <w:t> </w:t>
      </w:r>
      <w:r>
        <w:rPr>
          <w:w w:val="110"/>
          <w:sz w:val="20"/>
        </w:rPr>
        <w:t>Justicia;</w:t>
      </w:r>
    </w:p>
    <w:p>
      <w:pPr>
        <w:pStyle w:val="BodyText"/>
        <w:spacing w:before="5"/>
        <w:ind w:left="0"/>
        <w:rPr>
          <w:sz w:val="21"/>
        </w:rPr>
      </w:pPr>
    </w:p>
    <w:p>
      <w:pPr>
        <w:pStyle w:val="ListParagraph"/>
        <w:numPr>
          <w:ilvl w:val="0"/>
          <w:numId w:val="217"/>
        </w:numPr>
        <w:tabs>
          <w:tab w:pos="644" w:val="left" w:leader="none"/>
        </w:tabs>
        <w:spacing w:line="240" w:lineRule="auto" w:before="0" w:after="0"/>
        <w:ind w:left="643" w:right="0" w:hanging="332"/>
        <w:jc w:val="left"/>
        <w:rPr>
          <w:sz w:val="20"/>
        </w:rPr>
      </w:pPr>
      <w:r>
        <w:rPr>
          <w:w w:val="110"/>
          <w:sz w:val="20"/>
        </w:rPr>
        <w:t>Los ayuntamientos de los municipios del</w:t>
      </w:r>
      <w:r>
        <w:rPr>
          <w:spacing w:val="7"/>
          <w:w w:val="110"/>
          <w:sz w:val="20"/>
        </w:rPr>
        <w:t> </w:t>
      </w:r>
      <w:r>
        <w:rPr>
          <w:w w:val="110"/>
          <w:sz w:val="20"/>
        </w:rPr>
        <w:t>Estado;</w:t>
      </w:r>
    </w:p>
    <w:p>
      <w:pPr>
        <w:pStyle w:val="BodyText"/>
        <w:spacing w:before="2"/>
        <w:ind w:left="0"/>
        <w:rPr>
          <w:sz w:val="21"/>
        </w:rPr>
      </w:pPr>
    </w:p>
    <w:p>
      <w:pPr>
        <w:pStyle w:val="ListParagraph"/>
        <w:numPr>
          <w:ilvl w:val="0"/>
          <w:numId w:val="217"/>
        </w:numPr>
        <w:tabs>
          <w:tab w:pos="649" w:val="left" w:leader="none"/>
        </w:tabs>
        <w:spacing w:line="240" w:lineRule="auto" w:before="0" w:after="0"/>
        <w:ind w:left="648" w:right="0" w:hanging="337"/>
        <w:jc w:val="left"/>
        <w:rPr>
          <w:sz w:val="20"/>
        </w:rPr>
      </w:pPr>
      <w:r>
        <w:rPr>
          <w:w w:val="110"/>
          <w:sz w:val="20"/>
        </w:rPr>
        <w:t>Los</w:t>
      </w:r>
      <w:r>
        <w:rPr>
          <w:spacing w:val="9"/>
          <w:w w:val="110"/>
          <w:sz w:val="20"/>
        </w:rPr>
        <w:t> </w:t>
      </w:r>
      <w:r>
        <w:rPr>
          <w:w w:val="110"/>
          <w:sz w:val="20"/>
        </w:rPr>
        <w:t>organismos</w:t>
      </w:r>
      <w:r>
        <w:rPr>
          <w:spacing w:val="9"/>
          <w:w w:val="110"/>
          <w:sz w:val="20"/>
        </w:rPr>
        <w:t> </w:t>
      </w:r>
      <w:r>
        <w:rPr>
          <w:w w:val="110"/>
          <w:sz w:val="20"/>
        </w:rPr>
        <w:t>auxiliares</w:t>
      </w:r>
      <w:r>
        <w:rPr>
          <w:spacing w:val="9"/>
          <w:w w:val="110"/>
          <w:sz w:val="20"/>
        </w:rPr>
        <w:t> </w:t>
      </w:r>
      <w:r>
        <w:rPr>
          <w:w w:val="110"/>
          <w:sz w:val="20"/>
        </w:rPr>
        <w:t>y</w:t>
      </w:r>
      <w:r>
        <w:rPr>
          <w:spacing w:val="9"/>
          <w:w w:val="110"/>
          <w:sz w:val="20"/>
        </w:rPr>
        <w:t> </w:t>
      </w:r>
      <w:r>
        <w:rPr>
          <w:w w:val="110"/>
          <w:sz w:val="20"/>
        </w:rPr>
        <w:t>fideicomisos</w:t>
      </w:r>
      <w:r>
        <w:rPr>
          <w:spacing w:val="9"/>
          <w:w w:val="110"/>
          <w:sz w:val="20"/>
        </w:rPr>
        <w:t> </w:t>
      </w:r>
      <w:r>
        <w:rPr>
          <w:w w:val="110"/>
          <w:sz w:val="20"/>
        </w:rPr>
        <w:t>públicos</w:t>
      </w:r>
      <w:r>
        <w:rPr>
          <w:spacing w:val="9"/>
          <w:w w:val="110"/>
          <w:sz w:val="20"/>
        </w:rPr>
        <w:t> </w:t>
      </w:r>
      <w:r>
        <w:rPr>
          <w:w w:val="110"/>
          <w:sz w:val="20"/>
        </w:rPr>
        <w:t>del</w:t>
      </w:r>
      <w:r>
        <w:rPr>
          <w:spacing w:val="10"/>
          <w:w w:val="110"/>
          <w:sz w:val="20"/>
        </w:rPr>
        <w:t> </w:t>
      </w:r>
      <w:r>
        <w:rPr>
          <w:w w:val="110"/>
          <w:sz w:val="20"/>
        </w:rPr>
        <w:t>Estado</w:t>
      </w:r>
      <w:r>
        <w:rPr>
          <w:spacing w:val="16"/>
          <w:w w:val="110"/>
          <w:sz w:val="20"/>
        </w:rPr>
        <w:t> </w:t>
      </w:r>
      <w:r>
        <w:rPr>
          <w:w w:val="110"/>
          <w:sz w:val="20"/>
        </w:rPr>
        <w:t>y</w:t>
      </w:r>
      <w:r>
        <w:rPr>
          <w:spacing w:val="10"/>
          <w:w w:val="110"/>
          <w:sz w:val="20"/>
        </w:rPr>
        <w:t> </w:t>
      </w:r>
      <w:r>
        <w:rPr>
          <w:w w:val="110"/>
          <w:sz w:val="20"/>
        </w:rPr>
        <w:t>municipios;</w:t>
      </w:r>
    </w:p>
    <w:p>
      <w:pPr>
        <w:pStyle w:val="BodyText"/>
        <w:spacing w:before="4"/>
        <w:ind w:left="0"/>
        <w:rPr>
          <w:sz w:val="21"/>
        </w:rPr>
      </w:pPr>
    </w:p>
    <w:p>
      <w:pPr>
        <w:pStyle w:val="ListParagraph"/>
        <w:numPr>
          <w:ilvl w:val="0"/>
          <w:numId w:val="217"/>
        </w:numPr>
        <w:tabs>
          <w:tab w:pos="582" w:val="left" w:leader="none"/>
        </w:tabs>
        <w:spacing w:line="240" w:lineRule="auto" w:before="1" w:after="0"/>
        <w:ind w:left="581" w:right="0" w:hanging="270"/>
        <w:jc w:val="left"/>
        <w:rPr>
          <w:sz w:val="20"/>
        </w:rPr>
      </w:pPr>
      <w:r>
        <w:rPr>
          <w:w w:val="110"/>
          <w:sz w:val="20"/>
        </w:rPr>
        <w:t>Los tribunales</w:t>
      </w:r>
      <w:r>
        <w:rPr>
          <w:spacing w:val="20"/>
          <w:w w:val="110"/>
          <w:sz w:val="20"/>
        </w:rPr>
        <w:t> </w:t>
      </w:r>
      <w:r>
        <w:rPr>
          <w:w w:val="110"/>
          <w:sz w:val="20"/>
        </w:rPr>
        <w:t>administrativos.</w:t>
      </w:r>
    </w:p>
    <w:p>
      <w:pPr>
        <w:pStyle w:val="BodyText"/>
        <w:spacing w:before="4"/>
        <w:ind w:left="0"/>
        <w:rPr>
          <w:sz w:val="21"/>
        </w:rPr>
      </w:pPr>
    </w:p>
    <w:p>
      <w:pPr>
        <w:pStyle w:val="BodyText"/>
        <w:spacing w:line="247" w:lineRule="auto"/>
        <w:ind w:right="109"/>
        <w:jc w:val="both"/>
      </w:pPr>
      <w:r>
        <w:rPr>
          <w:w w:val="110"/>
        </w:rPr>
        <w:t>Serán aplicables las disposiciones conducentes de este Libro, a los particulares  que  tengan  el  carácter de licitantes o</w:t>
      </w:r>
      <w:r>
        <w:rPr>
          <w:spacing w:val="46"/>
          <w:w w:val="110"/>
        </w:rPr>
        <w:t> </w:t>
      </w:r>
      <w:r>
        <w:rPr>
          <w:w w:val="110"/>
        </w:rPr>
        <w:t>contratistas.</w:t>
      </w:r>
    </w:p>
    <w:p>
      <w:pPr>
        <w:pStyle w:val="BodyText"/>
        <w:spacing w:before="8"/>
        <w:ind w:left="0"/>
      </w:pPr>
    </w:p>
    <w:p>
      <w:pPr>
        <w:pStyle w:val="BodyText"/>
        <w:spacing w:line="249" w:lineRule="auto" w:before="1"/>
        <w:ind w:right="108"/>
        <w:jc w:val="both"/>
      </w:pPr>
      <w:r>
        <w:rPr>
          <w:w w:val="110"/>
        </w:rPr>
        <w:t>Los poderes Legislativo y Judicial, así como los organismos autónomos, aplicarán los procedimientos previstos en este Libro en todo lo que no se oponga a los ordenamientos legales que los regulan.</w:t>
      </w:r>
    </w:p>
    <w:p>
      <w:pPr>
        <w:pStyle w:val="BodyText"/>
        <w:spacing w:before="5"/>
        <w:ind w:left="0"/>
      </w:pPr>
    </w:p>
    <w:p>
      <w:pPr>
        <w:pStyle w:val="BodyText"/>
        <w:spacing w:line="247" w:lineRule="auto"/>
        <w:ind w:right="109"/>
        <w:jc w:val="both"/>
      </w:pPr>
      <w:r>
        <w:rPr>
          <w:w w:val="110"/>
        </w:rPr>
        <w:t>No se regirán por las disposiciones de este Libro, la obra pública o servicios relacionados con la  misma, derivados de convenios celebrados entre dependencias, entidades, instituciones públicas y ayuntamientos, entre sí o con los de otros estados o de la Federación, excepto cuando intervenga un particular con el carácter de licitante</w:t>
      </w:r>
      <w:r>
        <w:rPr>
          <w:spacing w:val="28"/>
          <w:w w:val="110"/>
        </w:rPr>
        <w:t> </w:t>
      </w:r>
      <w:r>
        <w:rPr>
          <w:w w:val="110"/>
        </w:rPr>
        <w:t>o contratista.</w:t>
      </w:r>
    </w:p>
    <w:p>
      <w:pPr>
        <w:spacing w:after="0" w:line="247" w:lineRule="auto"/>
        <w:jc w:val="both"/>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 12.2.- </w:t>
      </w:r>
      <w:r>
        <w:rPr>
          <w:w w:val="110"/>
        </w:rPr>
        <w:t>Las disposiciones de este Libro tienen como finalidad asegurar al Gobierno del</w:t>
      </w:r>
    </w:p>
    <w:p>
      <w:pPr>
        <w:pStyle w:val="BodyText"/>
        <w:spacing w:line="247" w:lineRule="auto"/>
        <w:ind w:right="110"/>
        <w:jc w:val="both"/>
      </w:pPr>
      <w:r>
        <w:rPr>
          <w:w w:val="110"/>
        </w:rPr>
        <w:t>Estado y a los municipios, las mejores condiciones disponibles en cuanto a precio, calidad, financiamiento, oportunidad y demás circunstancias pertinentes, en la contratación de  la  obra pública</w:t>
      </w:r>
      <w:r>
        <w:rPr>
          <w:spacing w:val="10"/>
          <w:w w:val="110"/>
        </w:rPr>
        <w:t> </w:t>
      </w:r>
      <w:r>
        <w:rPr>
          <w:w w:val="110"/>
        </w:rPr>
        <w:t>y</w:t>
      </w:r>
      <w:r>
        <w:rPr>
          <w:spacing w:val="11"/>
          <w:w w:val="110"/>
        </w:rPr>
        <w:t> </w:t>
      </w:r>
      <w:r>
        <w:rPr>
          <w:w w:val="110"/>
        </w:rPr>
        <w:t>servicios</w:t>
      </w:r>
      <w:r>
        <w:rPr>
          <w:spacing w:val="10"/>
          <w:w w:val="110"/>
        </w:rPr>
        <w:t> </w:t>
      </w:r>
      <w:r>
        <w:rPr>
          <w:w w:val="110"/>
        </w:rPr>
        <w:t>relacionados</w:t>
      </w:r>
      <w:r>
        <w:rPr>
          <w:spacing w:val="10"/>
          <w:w w:val="110"/>
        </w:rPr>
        <w:t> </w:t>
      </w:r>
      <w:r>
        <w:rPr>
          <w:w w:val="110"/>
        </w:rPr>
        <w:t>con</w:t>
      </w:r>
      <w:r>
        <w:rPr>
          <w:spacing w:val="11"/>
          <w:w w:val="110"/>
        </w:rPr>
        <w:t> </w:t>
      </w:r>
      <w:r>
        <w:rPr>
          <w:w w:val="110"/>
        </w:rPr>
        <w:t>la</w:t>
      </w:r>
      <w:r>
        <w:rPr>
          <w:spacing w:val="11"/>
          <w:w w:val="110"/>
        </w:rPr>
        <w:t> </w:t>
      </w:r>
      <w:r>
        <w:rPr>
          <w:w w:val="110"/>
        </w:rPr>
        <w:t>misma,</w:t>
      </w:r>
      <w:r>
        <w:rPr>
          <w:spacing w:val="11"/>
          <w:w w:val="110"/>
        </w:rPr>
        <w:t> </w:t>
      </w:r>
      <w:r>
        <w:rPr>
          <w:w w:val="110"/>
        </w:rPr>
        <w:t>en</w:t>
      </w:r>
      <w:r>
        <w:rPr>
          <w:spacing w:val="11"/>
          <w:w w:val="110"/>
        </w:rPr>
        <w:t> </w:t>
      </w:r>
      <w:r>
        <w:rPr>
          <w:w w:val="110"/>
        </w:rPr>
        <w:t>un</w:t>
      </w:r>
      <w:r>
        <w:rPr>
          <w:spacing w:val="11"/>
          <w:w w:val="110"/>
        </w:rPr>
        <w:t> </w:t>
      </w:r>
      <w:r>
        <w:rPr>
          <w:w w:val="110"/>
        </w:rPr>
        <w:t>marco</w:t>
      </w:r>
      <w:r>
        <w:rPr>
          <w:spacing w:val="11"/>
          <w:w w:val="110"/>
        </w:rPr>
        <w:t> </w:t>
      </w:r>
      <w:r>
        <w:rPr>
          <w:w w:val="110"/>
        </w:rPr>
        <w:t>de</w:t>
      </w:r>
      <w:r>
        <w:rPr>
          <w:spacing w:val="10"/>
          <w:w w:val="110"/>
        </w:rPr>
        <w:t> </w:t>
      </w:r>
      <w:r>
        <w:rPr>
          <w:w w:val="110"/>
        </w:rPr>
        <w:t>legalidad</w:t>
      </w:r>
      <w:r>
        <w:rPr>
          <w:spacing w:val="14"/>
          <w:w w:val="110"/>
        </w:rPr>
        <w:t> </w:t>
      </w:r>
      <w:r>
        <w:rPr>
          <w:w w:val="110"/>
        </w:rPr>
        <w:t>y</w:t>
      </w:r>
      <w:r>
        <w:rPr>
          <w:spacing w:val="11"/>
          <w:w w:val="110"/>
        </w:rPr>
        <w:t> </w:t>
      </w:r>
      <w:r>
        <w:rPr>
          <w:w w:val="110"/>
        </w:rPr>
        <w:t>transparencia.</w:t>
      </w:r>
    </w:p>
    <w:p>
      <w:pPr>
        <w:spacing w:before="184"/>
        <w:ind w:left="312" w:right="0" w:firstLine="0"/>
        <w:jc w:val="both"/>
        <w:rPr>
          <w:sz w:val="20"/>
        </w:rPr>
      </w:pPr>
      <w:r>
        <w:rPr>
          <w:rFonts w:ascii="TeX Gyre Bonum" w:hAnsi="TeX Gyre Bonum"/>
          <w:b/>
          <w:w w:val="110"/>
          <w:sz w:val="20"/>
        </w:rPr>
        <w:t>Artículo 12.3.- </w:t>
      </w:r>
      <w:r>
        <w:rPr>
          <w:w w:val="110"/>
          <w:sz w:val="20"/>
        </w:rPr>
        <w:t>Para los efectos de este Libro se entenderá por:</w:t>
      </w:r>
    </w:p>
    <w:p>
      <w:pPr>
        <w:pStyle w:val="BodyText"/>
        <w:spacing w:before="10"/>
        <w:ind w:left="0"/>
        <w:rPr>
          <w:sz w:val="19"/>
        </w:rPr>
      </w:pPr>
    </w:p>
    <w:p>
      <w:pPr>
        <w:pStyle w:val="ListParagraph"/>
        <w:numPr>
          <w:ilvl w:val="0"/>
          <w:numId w:val="218"/>
        </w:numPr>
        <w:tabs>
          <w:tab w:pos="510" w:val="left" w:leader="none"/>
        </w:tabs>
        <w:spacing w:line="240" w:lineRule="auto" w:before="0" w:after="0"/>
        <w:ind w:left="509" w:right="0" w:hanging="198"/>
        <w:jc w:val="left"/>
        <w:rPr>
          <w:sz w:val="20"/>
        </w:rPr>
      </w:pPr>
      <w:r>
        <w:rPr>
          <w:w w:val="110"/>
          <w:sz w:val="20"/>
        </w:rPr>
        <w:t>Dependencias,</w:t>
      </w:r>
      <w:r>
        <w:rPr>
          <w:spacing w:val="11"/>
          <w:w w:val="110"/>
          <w:sz w:val="20"/>
        </w:rPr>
        <w:t> </w:t>
      </w:r>
      <w:r>
        <w:rPr>
          <w:w w:val="110"/>
          <w:sz w:val="20"/>
        </w:rPr>
        <w:t>a</w:t>
      </w:r>
      <w:r>
        <w:rPr>
          <w:spacing w:val="12"/>
          <w:w w:val="110"/>
          <w:sz w:val="20"/>
        </w:rPr>
        <w:t> </w:t>
      </w:r>
      <w:r>
        <w:rPr>
          <w:w w:val="110"/>
          <w:sz w:val="20"/>
        </w:rPr>
        <w:t>las</w:t>
      </w:r>
      <w:r>
        <w:rPr>
          <w:spacing w:val="11"/>
          <w:w w:val="110"/>
          <w:sz w:val="20"/>
        </w:rPr>
        <w:t> </w:t>
      </w:r>
      <w:r>
        <w:rPr>
          <w:w w:val="110"/>
          <w:sz w:val="20"/>
        </w:rPr>
        <w:t>señaladas</w:t>
      </w:r>
      <w:r>
        <w:rPr>
          <w:spacing w:val="11"/>
          <w:w w:val="110"/>
          <w:sz w:val="20"/>
        </w:rPr>
        <w:t> </w:t>
      </w:r>
      <w:r>
        <w:rPr>
          <w:w w:val="110"/>
          <w:sz w:val="20"/>
        </w:rPr>
        <w:t>en</w:t>
      </w:r>
      <w:r>
        <w:rPr>
          <w:spacing w:val="12"/>
          <w:w w:val="110"/>
          <w:sz w:val="20"/>
        </w:rPr>
        <w:t> </w:t>
      </w:r>
      <w:r>
        <w:rPr>
          <w:w w:val="110"/>
          <w:sz w:val="20"/>
        </w:rPr>
        <w:t>las</w:t>
      </w:r>
      <w:r>
        <w:rPr>
          <w:spacing w:val="11"/>
          <w:w w:val="110"/>
          <w:sz w:val="20"/>
        </w:rPr>
        <w:t> </w:t>
      </w:r>
      <w:r>
        <w:rPr>
          <w:w w:val="110"/>
          <w:sz w:val="20"/>
        </w:rPr>
        <w:t>fracciones</w:t>
      </w:r>
      <w:r>
        <w:rPr>
          <w:spacing w:val="11"/>
          <w:w w:val="110"/>
          <w:sz w:val="20"/>
        </w:rPr>
        <w:t> </w:t>
      </w:r>
      <w:r>
        <w:rPr>
          <w:w w:val="110"/>
          <w:sz w:val="20"/>
        </w:rPr>
        <w:t>I</w:t>
      </w:r>
      <w:r>
        <w:rPr>
          <w:spacing w:val="10"/>
          <w:w w:val="110"/>
          <w:sz w:val="20"/>
        </w:rPr>
        <w:t> </w:t>
      </w:r>
      <w:r>
        <w:rPr>
          <w:w w:val="110"/>
          <w:sz w:val="20"/>
        </w:rPr>
        <w:t>y</w:t>
      </w:r>
      <w:r>
        <w:rPr>
          <w:spacing w:val="13"/>
          <w:w w:val="110"/>
          <w:sz w:val="20"/>
        </w:rPr>
        <w:t> </w:t>
      </w:r>
      <w:r>
        <w:rPr>
          <w:w w:val="110"/>
          <w:sz w:val="20"/>
        </w:rPr>
        <w:t>II</w:t>
      </w:r>
      <w:r>
        <w:rPr>
          <w:spacing w:val="15"/>
          <w:w w:val="110"/>
          <w:sz w:val="20"/>
        </w:rPr>
        <w:t> </w:t>
      </w:r>
      <w:r>
        <w:rPr>
          <w:w w:val="110"/>
          <w:sz w:val="20"/>
        </w:rPr>
        <w:t>del</w:t>
      </w:r>
      <w:r>
        <w:rPr>
          <w:spacing w:val="12"/>
          <w:w w:val="110"/>
          <w:sz w:val="20"/>
        </w:rPr>
        <w:t> </w:t>
      </w:r>
      <w:r>
        <w:rPr>
          <w:w w:val="110"/>
          <w:sz w:val="20"/>
        </w:rPr>
        <w:t>artículo</w:t>
      </w:r>
      <w:r>
        <w:rPr>
          <w:spacing w:val="13"/>
          <w:w w:val="110"/>
          <w:sz w:val="20"/>
        </w:rPr>
        <w:t> </w:t>
      </w:r>
      <w:r>
        <w:rPr>
          <w:w w:val="110"/>
          <w:sz w:val="20"/>
        </w:rPr>
        <w:t>12.1;</w:t>
      </w:r>
    </w:p>
    <w:p>
      <w:pPr>
        <w:pStyle w:val="BodyText"/>
        <w:spacing w:before="2"/>
        <w:ind w:left="0"/>
        <w:rPr>
          <w:sz w:val="21"/>
        </w:rPr>
      </w:pPr>
    </w:p>
    <w:p>
      <w:pPr>
        <w:pStyle w:val="ListParagraph"/>
        <w:numPr>
          <w:ilvl w:val="0"/>
          <w:numId w:val="218"/>
        </w:numPr>
        <w:tabs>
          <w:tab w:pos="577" w:val="left" w:leader="none"/>
        </w:tabs>
        <w:spacing w:line="240" w:lineRule="auto" w:before="0" w:after="0"/>
        <w:ind w:left="576" w:right="0" w:hanging="265"/>
        <w:jc w:val="left"/>
        <w:rPr>
          <w:sz w:val="20"/>
        </w:rPr>
      </w:pPr>
      <w:r>
        <w:rPr>
          <w:w w:val="110"/>
          <w:sz w:val="20"/>
        </w:rPr>
        <w:t>Entidades,</w:t>
      </w:r>
      <w:r>
        <w:rPr>
          <w:spacing w:val="12"/>
          <w:w w:val="110"/>
          <w:sz w:val="20"/>
        </w:rPr>
        <w:t> </w:t>
      </w:r>
      <w:r>
        <w:rPr>
          <w:w w:val="110"/>
          <w:sz w:val="20"/>
        </w:rPr>
        <w:t>a</w:t>
      </w:r>
      <w:r>
        <w:rPr>
          <w:spacing w:val="12"/>
          <w:w w:val="110"/>
          <w:sz w:val="20"/>
        </w:rPr>
        <w:t> </w:t>
      </w:r>
      <w:r>
        <w:rPr>
          <w:w w:val="110"/>
          <w:sz w:val="20"/>
        </w:rPr>
        <w:t>las</w:t>
      </w:r>
      <w:r>
        <w:rPr>
          <w:spacing w:val="11"/>
          <w:w w:val="110"/>
          <w:sz w:val="20"/>
        </w:rPr>
        <w:t> </w:t>
      </w:r>
      <w:r>
        <w:rPr>
          <w:w w:val="110"/>
          <w:sz w:val="20"/>
        </w:rPr>
        <w:t>mencionadas</w:t>
      </w:r>
      <w:r>
        <w:rPr>
          <w:spacing w:val="11"/>
          <w:w w:val="110"/>
          <w:sz w:val="20"/>
        </w:rPr>
        <w:t> </w:t>
      </w:r>
      <w:r>
        <w:rPr>
          <w:w w:val="110"/>
          <w:sz w:val="20"/>
        </w:rPr>
        <w:t>en</w:t>
      </w:r>
      <w:r>
        <w:rPr>
          <w:spacing w:val="11"/>
          <w:w w:val="110"/>
          <w:sz w:val="20"/>
        </w:rPr>
        <w:t> </w:t>
      </w:r>
      <w:r>
        <w:rPr>
          <w:w w:val="110"/>
          <w:sz w:val="20"/>
        </w:rPr>
        <w:t>la</w:t>
      </w:r>
      <w:r>
        <w:rPr>
          <w:spacing w:val="13"/>
          <w:w w:val="110"/>
          <w:sz w:val="20"/>
        </w:rPr>
        <w:t> </w:t>
      </w:r>
      <w:r>
        <w:rPr>
          <w:w w:val="110"/>
          <w:sz w:val="20"/>
        </w:rPr>
        <w:t>fracción</w:t>
      </w:r>
      <w:r>
        <w:rPr>
          <w:spacing w:val="12"/>
          <w:w w:val="110"/>
          <w:sz w:val="20"/>
        </w:rPr>
        <w:t> </w:t>
      </w:r>
      <w:r>
        <w:rPr>
          <w:w w:val="110"/>
          <w:sz w:val="20"/>
        </w:rPr>
        <w:t>IV</w:t>
      </w:r>
      <w:r>
        <w:rPr>
          <w:spacing w:val="11"/>
          <w:w w:val="110"/>
          <w:sz w:val="20"/>
        </w:rPr>
        <w:t> </w:t>
      </w:r>
      <w:r>
        <w:rPr>
          <w:w w:val="110"/>
          <w:sz w:val="20"/>
        </w:rPr>
        <w:t>del</w:t>
      </w:r>
      <w:r>
        <w:rPr>
          <w:spacing w:val="12"/>
          <w:w w:val="110"/>
          <w:sz w:val="20"/>
        </w:rPr>
        <w:t> </w:t>
      </w:r>
      <w:r>
        <w:rPr>
          <w:w w:val="110"/>
          <w:sz w:val="20"/>
        </w:rPr>
        <w:t>artículo</w:t>
      </w:r>
      <w:r>
        <w:rPr>
          <w:spacing w:val="12"/>
          <w:w w:val="110"/>
          <w:sz w:val="20"/>
        </w:rPr>
        <w:t> </w:t>
      </w:r>
      <w:r>
        <w:rPr>
          <w:w w:val="110"/>
          <w:sz w:val="20"/>
        </w:rPr>
        <w:t>12.1;</w:t>
      </w:r>
    </w:p>
    <w:p>
      <w:pPr>
        <w:pStyle w:val="BodyText"/>
        <w:spacing w:before="4"/>
        <w:ind w:left="0"/>
        <w:rPr>
          <w:sz w:val="21"/>
        </w:rPr>
      </w:pPr>
    </w:p>
    <w:p>
      <w:pPr>
        <w:pStyle w:val="ListParagraph"/>
        <w:numPr>
          <w:ilvl w:val="0"/>
          <w:numId w:val="218"/>
        </w:numPr>
        <w:tabs>
          <w:tab w:pos="644" w:val="left" w:leader="none"/>
        </w:tabs>
        <w:spacing w:line="240" w:lineRule="auto" w:before="1" w:after="0"/>
        <w:ind w:left="643" w:right="0" w:hanging="332"/>
        <w:jc w:val="left"/>
        <w:rPr>
          <w:sz w:val="20"/>
        </w:rPr>
      </w:pPr>
      <w:r>
        <w:rPr>
          <w:w w:val="110"/>
          <w:sz w:val="20"/>
        </w:rPr>
        <w:t>Secretaría, a la Secretaría de</w:t>
      </w:r>
      <w:r>
        <w:rPr>
          <w:spacing w:val="4"/>
          <w:w w:val="110"/>
          <w:sz w:val="20"/>
        </w:rPr>
        <w:t> </w:t>
      </w:r>
      <w:r>
        <w:rPr>
          <w:w w:val="110"/>
          <w:sz w:val="20"/>
        </w:rPr>
        <w:t>Finanzas.</w:t>
      </w:r>
    </w:p>
    <w:p>
      <w:pPr>
        <w:pStyle w:val="BodyText"/>
        <w:spacing w:before="4"/>
        <w:ind w:left="0"/>
        <w:rPr>
          <w:sz w:val="21"/>
        </w:rPr>
      </w:pPr>
    </w:p>
    <w:p>
      <w:pPr>
        <w:pStyle w:val="ListParagraph"/>
        <w:numPr>
          <w:ilvl w:val="0"/>
          <w:numId w:val="218"/>
        </w:numPr>
        <w:tabs>
          <w:tab w:pos="673" w:val="left" w:leader="none"/>
        </w:tabs>
        <w:spacing w:line="247" w:lineRule="auto" w:before="0" w:after="0"/>
        <w:ind w:left="312" w:right="114" w:firstLine="0"/>
        <w:jc w:val="both"/>
        <w:rPr>
          <w:sz w:val="20"/>
        </w:rPr>
      </w:pPr>
      <w:r>
        <w:rPr>
          <w:w w:val="110"/>
          <w:sz w:val="20"/>
        </w:rPr>
        <w:t>Contraloría, a la Secretaría de la Contraloría y órganos de control interno de las dependencias, entidades estatales y de los</w:t>
      </w:r>
      <w:r>
        <w:rPr>
          <w:spacing w:val="51"/>
          <w:w w:val="110"/>
          <w:sz w:val="20"/>
        </w:rPr>
        <w:t> </w:t>
      </w:r>
      <w:r>
        <w:rPr>
          <w:w w:val="110"/>
          <w:sz w:val="20"/>
        </w:rPr>
        <w:t>municipios;</w:t>
      </w:r>
    </w:p>
    <w:p>
      <w:pPr>
        <w:pStyle w:val="BodyText"/>
        <w:spacing w:before="8"/>
        <w:ind w:left="0"/>
      </w:pPr>
    </w:p>
    <w:p>
      <w:pPr>
        <w:pStyle w:val="ListParagraph"/>
        <w:numPr>
          <w:ilvl w:val="0"/>
          <w:numId w:val="218"/>
        </w:numPr>
        <w:tabs>
          <w:tab w:pos="583" w:val="left" w:leader="none"/>
        </w:tabs>
        <w:spacing w:line="240" w:lineRule="auto" w:before="1" w:after="0"/>
        <w:ind w:left="582" w:right="0" w:hanging="271"/>
        <w:jc w:val="left"/>
        <w:rPr>
          <w:sz w:val="20"/>
        </w:rPr>
      </w:pPr>
      <w:r>
        <w:rPr>
          <w:w w:val="110"/>
          <w:sz w:val="20"/>
        </w:rPr>
        <w:t>Secretaría</w:t>
      </w:r>
      <w:r>
        <w:rPr>
          <w:spacing w:val="10"/>
          <w:w w:val="110"/>
          <w:sz w:val="20"/>
        </w:rPr>
        <w:t> </w:t>
      </w:r>
      <w:r>
        <w:rPr>
          <w:w w:val="110"/>
          <w:sz w:val="20"/>
        </w:rPr>
        <w:t>del</w:t>
      </w:r>
      <w:r>
        <w:rPr>
          <w:spacing w:val="10"/>
          <w:w w:val="110"/>
          <w:sz w:val="20"/>
        </w:rPr>
        <w:t> </w:t>
      </w:r>
      <w:r>
        <w:rPr>
          <w:w w:val="110"/>
          <w:sz w:val="20"/>
        </w:rPr>
        <w:t>Ramo,</w:t>
      </w:r>
      <w:r>
        <w:rPr>
          <w:spacing w:val="8"/>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Secretaría</w:t>
      </w:r>
      <w:r>
        <w:rPr>
          <w:spacing w:val="11"/>
          <w:w w:val="110"/>
          <w:sz w:val="20"/>
        </w:rPr>
        <w:t> </w:t>
      </w:r>
      <w:r>
        <w:rPr>
          <w:w w:val="110"/>
          <w:sz w:val="20"/>
        </w:rPr>
        <w:t>de</w:t>
      </w:r>
      <w:r>
        <w:rPr>
          <w:spacing w:val="9"/>
          <w:w w:val="110"/>
          <w:sz w:val="20"/>
        </w:rPr>
        <w:t> </w:t>
      </w:r>
      <w:r>
        <w:rPr>
          <w:w w:val="110"/>
          <w:sz w:val="20"/>
        </w:rPr>
        <w:t>Desarrollo</w:t>
      </w:r>
      <w:r>
        <w:rPr>
          <w:spacing w:val="11"/>
          <w:w w:val="110"/>
          <w:sz w:val="20"/>
        </w:rPr>
        <w:t> </w:t>
      </w:r>
      <w:r>
        <w:rPr>
          <w:w w:val="110"/>
          <w:sz w:val="20"/>
        </w:rPr>
        <w:t>Urbano</w:t>
      </w:r>
      <w:r>
        <w:rPr>
          <w:spacing w:val="11"/>
          <w:w w:val="110"/>
          <w:sz w:val="20"/>
        </w:rPr>
        <w:t> </w:t>
      </w:r>
      <w:r>
        <w:rPr>
          <w:w w:val="110"/>
          <w:sz w:val="20"/>
        </w:rPr>
        <w:t>y</w:t>
      </w:r>
      <w:r>
        <w:rPr>
          <w:spacing w:val="10"/>
          <w:w w:val="110"/>
          <w:sz w:val="20"/>
        </w:rPr>
        <w:t> </w:t>
      </w:r>
      <w:r>
        <w:rPr>
          <w:w w:val="110"/>
          <w:sz w:val="20"/>
        </w:rPr>
        <w:t>Obra;</w:t>
      </w:r>
    </w:p>
    <w:p>
      <w:pPr>
        <w:pStyle w:val="BodyText"/>
        <w:spacing w:before="4"/>
        <w:ind w:left="0"/>
        <w:rPr>
          <w:sz w:val="21"/>
        </w:rPr>
      </w:pPr>
    </w:p>
    <w:p>
      <w:pPr>
        <w:pStyle w:val="ListParagraph"/>
        <w:numPr>
          <w:ilvl w:val="0"/>
          <w:numId w:val="218"/>
        </w:numPr>
        <w:tabs>
          <w:tab w:pos="694" w:val="left" w:leader="none"/>
        </w:tabs>
        <w:spacing w:line="249" w:lineRule="auto" w:before="0" w:after="0"/>
        <w:ind w:left="312" w:right="109" w:firstLine="0"/>
        <w:jc w:val="both"/>
        <w:rPr>
          <w:sz w:val="20"/>
        </w:rPr>
      </w:pPr>
      <w:r>
        <w:rPr>
          <w:w w:val="110"/>
          <w:sz w:val="20"/>
        </w:rPr>
        <w:t>Licitante, a la persona que participe en un procedimiento de licitación de obra pública o de servicios relacionados con la</w:t>
      </w:r>
      <w:r>
        <w:rPr>
          <w:spacing w:val="44"/>
          <w:w w:val="110"/>
          <w:sz w:val="20"/>
        </w:rPr>
        <w:t> </w:t>
      </w:r>
      <w:r>
        <w:rPr>
          <w:w w:val="110"/>
          <w:sz w:val="20"/>
        </w:rPr>
        <w:t>misma;</w:t>
      </w:r>
    </w:p>
    <w:p>
      <w:pPr>
        <w:pStyle w:val="BodyText"/>
        <w:spacing w:before="3"/>
        <w:ind w:left="0"/>
      </w:pPr>
    </w:p>
    <w:p>
      <w:pPr>
        <w:pStyle w:val="ListParagraph"/>
        <w:numPr>
          <w:ilvl w:val="0"/>
          <w:numId w:val="218"/>
        </w:numPr>
        <w:tabs>
          <w:tab w:pos="721" w:val="left" w:leader="none"/>
        </w:tabs>
        <w:spacing w:line="249" w:lineRule="auto" w:before="0" w:after="0"/>
        <w:ind w:left="312" w:right="109" w:firstLine="0"/>
        <w:jc w:val="both"/>
        <w:rPr>
          <w:sz w:val="20"/>
        </w:rPr>
      </w:pPr>
      <w:r>
        <w:rPr>
          <w:w w:val="110"/>
          <w:sz w:val="20"/>
        </w:rPr>
        <w:t>Contratista, a la persona que celebre un contrato de obra pública o de servicios relacionados con  la</w:t>
      </w:r>
      <w:r>
        <w:rPr>
          <w:spacing w:val="11"/>
          <w:w w:val="110"/>
          <w:sz w:val="20"/>
        </w:rPr>
        <w:t> </w:t>
      </w:r>
      <w:r>
        <w:rPr>
          <w:w w:val="110"/>
          <w:sz w:val="20"/>
        </w:rPr>
        <w:t>misma;</w:t>
      </w:r>
    </w:p>
    <w:p>
      <w:pPr>
        <w:pStyle w:val="BodyText"/>
        <w:spacing w:before="6"/>
        <w:ind w:left="0"/>
      </w:pPr>
    </w:p>
    <w:p>
      <w:pPr>
        <w:pStyle w:val="ListParagraph"/>
        <w:numPr>
          <w:ilvl w:val="0"/>
          <w:numId w:val="218"/>
        </w:numPr>
        <w:tabs>
          <w:tab w:pos="795" w:val="left" w:leader="none"/>
        </w:tabs>
        <w:spacing w:line="249" w:lineRule="auto" w:before="0" w:after="0"/>
        <w:ind w:left="312" w:right="114" w:firstLine="0"/>
        <w:jc w:val="both"/>
        <w:rPr>
          <w:sz w:val="20"/>
        </w:rPr>
      </w:pPr>
      <w:r>
        <w:rPr>
          <w:w w:val="110"/>
          <w:sz w:val="20"/>
        </w:rPr>
        <w:t>Contratante, a la dependencia, entidad, ayuntamiento o tribunal administrativo, que celebre un contrato regulado por este</w:t>
      </w:r>
      <w:r>
        <w:rPr>
          <w:spacing w:val="40"/>
          <w:w w:val="110"/>
          <w:sz w:val="20"/>
        </w:rPr>
        <w:t> </w:t>
      </w:r>
      <w:r>
        <w:rPr>
          <w:w w:val="110"/>
          <w:sz w:val="20"/>
        </w:rPr>
        <w:t>Libro;</w:t>
      </w:r>
    </w:p>
    <w:p>
      <w:pPr>
        <w:pStyle w:val="BodyText"/>
        <w:spacing w:before="3"/>
        <w:ind w:left="0"/>
      </w:pPr>
    </w:p>
    <w:p>
      <w:pPr>
        <w:pStyle w:val="ListParagraph"/>
        <w:numPr>
          <w:ilvl w:val="0"/>
          <w:numId w:val="218"/>
        </w:numPr>
        <w:tabs>
          <w:tab w:pos="724" w:val="left" w:leader="none"/>
        </w:tabs>
        <w:spacing w:line="249" w:lineRule="auto" w:before="0" w:after="0"/>
        <w:ind w:left="312" w:right="108" w:firstLine="0"/>
        <w:jc w:val="both"/>
        <w:rPr>
          <w:sz w:val="20"/>
        </w:rPr>
      </w:pPr>
      <w:r>
        <w:rPr>
          <w:w w:val="110"/>
          <w:sz w:val="20"/>
        </w:rPr>
        <w:t>Propuesta solvente, a la proposición presentada por una persona en un procedimiento de  licitación o de invitación restringida, que cumpla con las bases del concurso, garantice  el cumplimiento del contrato y considere costos</w:t>
      </w:r>
      <w:r>
        <w:rPr>
          <w:spacing w:val="17"/>
          <w:w w:val="110"/>
          <w:sz w:val="20"/>
        </w:rPr>
        <w:t> </w:t>
      </w:r>
      <w:r>
        <w:rPr>
          <w:w w:val="110"/>
          <w:sz w:val="20"/>
        </w:rPr>
        <w:t>de mercado.</w:t>
      </w:r>
    </w:p>
    <w:p>
      <w:pPr>
        <w:pStyle w:val="BodyText"/>
        <w:spacing w:line="242" w:lineRule="auto" w:before="185"/>
        <w:ind w:right="111"/>
        <w:jc w:val="both"/>
      </w:pPr>
      <w:r>
        <w:rPr>
          <w:rFonts w:ascii="TeX Gyre Bonum" w:hAnsi="TeX Gyre Bonum"/>
          <w:b/>
          <w:w w:val="110"/>
        </w:rPr>
        <w:t>Artículo 12.4.</w:t>
      </w:r>
      <w:r>
        <w:rPr>
          <w:w w:val="110"/>
        </w:rPr>
        <w:t>- Se considera obra pública todo trabajo que tenga por objeto principal construir, instalar, ampliar, adecuar, remodelar, restaurar, conservar, mantener, modificar o demoler bienes inmuebles propiedad del Estado, de sus dependencias y entidades y de los municipios y sus organismos</w:t>
      </w:r>
      <w:r>
        <w:rPr>
          <w:spacing w:val="10"/>
          <w:w w:val="110"/>
        </w:rPr>
        <w:t> </w:t>
      </w:r>
      <w:r>
        <w:rPr>
          <w:w w:val="110"/>
        </w:rPr>
        <w:t>con</w:t>
      </w:r>
      <w:r>
        <w:rPr>
          <w:spacing w:val="12"/>
          <w:w w:val="110"/>
        </w:rPr>
        <w:t> </w:t>
      </w:r>
      <w:r>
        <w:rPr>
          <w:w w:val="110"/>
        </w:rPr>
        <w:t>cargo</w:t>
      </w:r>
      <w:r>
        <w:rPr>
          <w:spacing w:val="12"/>
          <w:w w:val="110"/>
        </w:rPr>
        <w:t> </w:t>
      </w:r>
      <w:r>
        <w:rPr>
          <w:w w:val="110"/>
        </w:rPr>
        <w:t>a</w:t>
      </w:r>
      <w:r>
        <w:rPr>
          <w:spacing w:val="9"/>
          <w:w w:val="110"/>
        </w:rPr>
        <w:t> </w:t>
      </w:r>
      <w:r>
        <w:rPr>
          <w:w w:val="110"/>
        </w:rPr>
        <w:t>recursos</w:t>
      </w:r>
      <w:r>
        <w:rPr>
          <w:spacing w:val="10"/>
          <w:w w:val="110"/>
        </w:rPr>
        <w:t> </w:t>
      </w:r>
      <w:r>
        <w:rPr>
          <w:w w:val="110"/>
        </w:rPr>
        <w:t>públicos</w:t>
      </w:r>
      <w:r>
        <w:rPr>
          <w:spacing w:val="11"/>
          <w:w w:val="110"/>
        </w:rPr>
        <w:t> </w:t>
      </w:r>
      <w:r>
        <w:rPr>
          <w:w w:val="110"/>
        </w:rPr>
        <w:t>estatales</w:t>
      </w:r>
      <w:r>
        <w:rPr>
          <w:spacing w:val="11"/>
          <w:w w:val="110"/>
        </w:rPr>
        <w:t> </w:t>
      </w:r>
      <w:r>
        <w:rPr>
          <w:w w:val="110"/>
        </w:rPr>
        <w:t>o</w:t>
      </w:r>
      <w:r>
        <w:rPr>
          <w:spacing w:val="12"/>
          <w:w w:val="110"/>
        </w:rPr>
        <w:t> </w:t>
      </w:r>
      <w:r>
        <w:rPr>
          <w:w w:val="110"/>
        </w:rPr>
        <w:t>municipales.</w:t>
      </w:r>
    </w:p>
    <w:p>
      <w:pPr>
        <w:pStyle w:val="BodyText"/>
        <w:spacing w:before="10"/>
        <w:ind w:left="0"/>
      </w:pPr>
    </w:p>
    <w:p>
      <w:pPr>
        <w:pStyle w:val="BodyText"/>
        <w:spacing w:before="1"/>
        <w:jc w:val="both"/>
      </w:pPr>
      <w:r>
        <w:rPr>
          <w:w w:val="110"/>
        </w:rPr>
        <w:t>Quedan comprendidos dentro de la obra pública:</w:t>
      </w:r>
    </w:p>
    <w:p>
      <w:pPr>
        <w:pStyle w:val="BodyText"/>
        <w:spacing w:before="2"/>
        <w:ind w:left="0"/>
        <w:rPr>
          <w:sz w:val="21"/>
        </w:rPr>
      </w:pPr>
    </w:p>
    <w:p>
      <w:pPr>
        <w:pStyle w:val="ListParagraph"/>
        <w:numPr>
          <w:ilvl w:val="0"/>
          <w:numId w:val="219"/>
        </w:numPr>
        <w:tabs>
          <w:tab w:pos="529" w:val="left" w:leader="none"/>
        </w:tabs>
        <w:spacing w:line="249" w:lineRule="auto" w:before="0" w:after="0"/>
        <w:ind w:left="312" w:right="111" w:firstLine="0"/>
        <w:jc w:val="both"/>
        <w:rPr>
          <w:sz w:val="20"/>
        </w:rPr>
      </w:pPr>
      <w:r>
        <w:rPr>
          <w:w w:val="110"/>
          <w:sz w:val="20"/>
        </w:rPr>
        <w:t>El mantenimiento, restauración, desmantelamiento o remoción de bienes muebles incorporados o adheridos a un</w:t>
      </w:r>
      <w:r>
        <w:rPr>
          <w:spacing w:val="32"/>
          <w:w w:val="110"/>
          <w:sz w:val="20"/>
        </w:rPr>
        <w:t> </w:t>
      </w:r>
      <w:r>
        <w:rPr>
          <w:w w:val="110"/>
          <w:sz w:val="20"/>
        </w:rPr>
        <w:t>inmueble;</w:t>
      </w:r>
    </w:p>
    <w:p>
      <w:pPr>
        <w:pStyle w:val="BodyText"/>
        <w:spacing w:before="5"/>
        <w:ind w:left="0"/>
      </w:pPr>
    </w:p>
    <w:p>
      <w:pPr>
        <w:pStyle w:val="ListParagraph"/>
        <w:numPr>
          <w:ilvl w:val="0"/>
          <w:numId w:val="219"/>
        </w:numPr>
        <w:tabs>
          <w:tab w:pos="580" w:val="left" w:leader="none"/>
        </w:tabs>
        <w:spacing w:line="249" w:lineRule="auto" w:before="0" w:after="0"/>
        <w:ind w:left="312" w:right="112" w:firstLine="0"/>
        <w:jc w:val="both"/>
        <w:rPr>
          <w:sz w:val="20"/>
        </w:rPr>
      </w:pPr>
      <w:r>
        <w:rPr>
          <w:w w:val="110"/>
          <w:sz w:val="20"/>
        </w:rPr>
        <w:t>Los proyectos integrales o comúnmente denominados llave en mano, en los cuales el contratista se obliga desde el diseño de la obra hasta su terminación total, incluyéndose, cuando se requiera, la transferencia de</w:t>
      </w:r>
      <w:r>
        <w:rPr>
          <w:spacing w:val="20"/>
          <w:w w:val="110"/>
          <w:sz w:val="20"/>
        </w:rPr>
        <w:t> </w:t>
      </w:r>
      <w:r>
        <w:rPr>
          <w:w w:val="110"/>
          <w:sz w:val="20"/>
        </w:rPr>
        <w:t>tecnología;</w:t>
      </w:r>
    </w:p>
    <w:p>
      <w:pPr>
        <w:pStyle w:val="BodyText"/>
        <w:spacing w:before="3"/>
        <w:ind w:left="0"/>
      </w:pPr>
    </w:p>
    <w:p>
      <w:pPr>
        <w:pStyle w:val="ListParagraph"/>
        <w:numPr>
          <w:ilvl w:val="0"/>
          <w:numId w:val="219"/>
        </w:numPr>
        <w:tabs>
          <w:tab w:pos="690" w:val="left" w:leader="none"/>
        </w:tabs>
        <w:spacing w:line="249" w:lineRule="auto" w:before="0" w:after="0"/>
        <w:ind w:left="312" w:right="109" w:firstLine="0"/>
        <w:jc w:val="both"/>
        <w:rPr>
          <w:sz w:val="20"/>
        </w:rPr>
      </w:pPr>
      <w:r>
        <w:rPr>
          <w:w w:val="110"/>
          <w:sz w:val="20"/>
        </w:rPr>
        <w:t>Los trabajos de exploración, localización y perforación; mejoramiento del suelo y/o subsuelo; desmontes y extracción y aquellos similares que tengan por objeto la explotación y desarrollo de los recursos</w:t>
      </w:r>
      <w:r>
        <w:rPr>
          <w:spacing w:val="11"/>
          <w:w w:val="110"/>
          <w:sz w:val="20"/>
        </w:rPr>
        <w:t> </w:t>
      </w:r>
      <w:r>
        <w:rPr>
          <w:w w:val="110"/>
          <w:sz w:val="20"/>
        </w:rPr>
        <w:t>naturales</w:t>
      </w:r>
      <w:r>
        <w:rPr>
          <w:spacing w:val="11"/>
          <w:w w:val="110"/>
          <w:sz w:val="20"/>
        </w:rPr>
        <w:t> </w:t>
      </w:r>
      <w:r>
        <w:rPr>
          <w:w w:val="110"/>
          <w:sz w:val="20"/>
        </w:rPr>
        <w:t>que</w:t>
      </w:r>
      <w:r>
        <w:rPr>
          <w:spacing w:val="11"/>
          <w:w w:val="110"/>
          <w:sz w:val="20"/>
        </w:rPr>
        <w:t> </w:t>
      </w:r>
      <w:r>
        <w:rPr>
          <w:w w:val="110"/>
          <w:sz w:val="20"/>
        </w:rPr>
        <w:t>se</w:t>
      </w:r>
      <w:r>
        <w:rPr>
          <w:spacing w:val="12"/>
          <w:w w:val="110"/>
          <w:sz w:val="20"/>
        </w:rPr>
        <w:t> </w:t>
      </w:r>
      <w:r>
        <w:rPr>
          <w:w w:val="110"/>
          <w:sz w:val="20"/>
        </w:rPr>
        <w:t>encuentran</w:t>
      </w:r>
      <w:r>
        <w:rPr>
          <w:spacing w:val="12"/>
          <w:w w:val="110"/>
          <w:sz w:val="20"/>
        </w:rPr>
        <w:t> </w:t>
      </w:r>
      <w:r>
        <w:rPr>
          <w:w w:val="110"/>
          <w:sz w:val="20"/>
        </w:rPr>
        <w:t>en</w:t>
      </w:r>
      <w:r>
        <w:rPr>
          <w:spacing w:val="12"/>
          <w:w w:val="110"/>
          <w:sz w:val="20"/>
        </w:rPr>
        <w:t> </w:t>
      </w:r>
      <w:r>
        <w:rPr>
          <w:w w:val="110"/>
          <w:sz w:val="20"/>
        </w:rPr>
        <w:t>el</w:t>
      </w:r>
      <w:r>
        <w:rPr>
          <w:spacing w:val="13"/>
          <w:w w:val="110"/>
          <w:sz w:val="20"/>
        </w:rPr>
        <w:t> </w:t>
      </w:r>
      <w:r>
        <w:rPr>
          <w:w w:val="110"/>
          <w:sz w:val="20"/>
        </w:rPr>
        <w:t>suelo</w:t>
      </w:r>
      <w:r>
        <w:rPr>
          <w:spacing w:val="16"/>
          <w:w w:val="110"/>
          <w:sz w:val="20"/>
        </w:rPr>
        <w:t> </w:t>
      </w:r>
      <w:r>
        <w:rPr>
          <w:w w:val="110"/>
          <w:sz w:val="20"/>
        </w:rPr>
        <w:t>y/o</w:t>
      </w:r>
      <w:r>
        <w:rPr>
          <w:spacing w:val="13"/>
          <w:w w:val="110"/>
          <w:sz w:val="20"/>
        </w:rPr>
        <w:t> </w:t>
      </w:r>
      <w:r>
        <w:rPr>
          <w:w w:val="110"/>
          <w:sz w:val="20"/>
        </w:rPr>
        <w:t>subsuelo;</w:t>
      </w:r>
    </w:p>
    <w:p>
      <w:pPr>
        <w:pStyle w:val="BodyText"/>
        <w:spacing w:before="5"/>
        <w:ind w:left="0"/>
      </w:pPr>
    </w:p>
    <w:p>
      <w:pPr>
        <w:pStyle w:val="ListParagraph"/>
        <w:numPr>
          <w:ilvl w:val="0"/>
          <w:numId w:val="219"/>
        </w:numPr>
        <w:tabs>
          <w:tab w:pos="649" w:val="left" w:leader="none"/>
        </w:tabs>
        <w:spacing w:line="240" w:lineRule="auto" w:before="0" w:after="0"/>
        <w:ind w:left="648" w:right="0" w:hanging="337"/>
        <w:jc w:val="left"/>
        <w:rPr>
          <w:sz w:val="20"/>
        </w:rPr>
      </w:pPr>
      <w:r>
        <w:rPr>
          <w:w w:val="110"/>
          <w:sz w:val="20"/>
        </w:rPr>
        <w:t>Los trabajos de infraestructura agropecuaria e</w:t>
      </w:r>
      <w:r>
        <w:rPr>
          <w:spacing w:val="13"/>
          <w:w w:val="110"/>
          <w:sz w:val="20"/>
        </w:rPr>
        <w:t> </w:t>
      </w:r>
      <w:r>
        <w:rPr>
          <w:w w:val="110"/>
          <w:sz w:val="20"/>
        </w:rPr>
        <w:t>hidroagrícola:</w:t>
      </w:r>
    </w:p>
    <w:p>
      <w:pPr>
        <w:pStyle w:val="BodyText"/>
        <w:spacing w:before="2"/>
        <w:ind w:left="0"/>
        <w:rPr>
          <w:sz w:val="21"/>
        </w:rPr>
      </w:pPr>
    </w:p>
    <w:p>
      <w:pPr>
        <w:pStyle w:val="ListParagraph"/>
        <w:numPr>
          <w:ilvl w:val="0"/>
          <w:numId w:val="219"/>
        </w:numPr>
        <w:tabs>
          <w:tab w:pos="591" w:val="left" w:leader="none"/>
        </w:tabs>
        <w:spacing w:line="249" w:lineRule="auto" w:before="0" w:after="0"/>
        <w:ind w:left="312" w:right="111" w:firstLine="0"/>
        <w:jc w:val="both"/>
        <w:rPr>
          <w:sz w:val="20"/>
        </w:rPr>
      </w:pPr>
      <w:r>
        <w:rPr>
          <w:w w:val="110"/>
          <w:sz w:val="20"/>
        </w:rPr>
        <w:t>La instalación, montaje, colocación y/o aplicación, incluyendo las pruebas de operación de bienes muebles que deban incorporarse, adherirse o destinarse a un inmueble, siempre que dichos muebles sean</w:t>
      </w:r>
      <w:r>
        <w:rPr>
          <w:spacing w:val="23"/>
          <w:w w:val="110"/>
          <w:sz w:val="20"/>
        </w:rPr>
        <w:t> </w:t>
      </w:r>
      <w:r>
        <w:rPr>
          <w:w w:val="110"/>
          <w:sz w:val="20"/>
        </w:rPr>
        <w:t>proporcionados</w:t>
      </w:r>
      <w:r>
        <w:rPr>
          <w:spacing w:val="23"/>
          <w:w w:val="110"/>
          <w:sz w:val="20"/>
        </w:rPr>
        <w:t> </w:t>
      </w:r>
      <w:r>
        <w:rPr>
          <w:w w:val="110"/>
          <w:sz w:val="20"/>
        </w:rPr>
        <w:t>por</w:t>
      </w:r>
      <w:r>
        <w:rPr>
          <w:spacing w:val="22"/>
          <w:w w:val="110"/>
          <w:sz w:val="20"/>
        </w:rPr>
        <w:t> </w:t>
      </w:r>
      <w:r>
        <w:rPr>
          <w:w w:val="110"/>
          <w:sz w:val="20"/>
        </w:rPr>
        <w:t>la</w:t>
      </w:r>
      <w:r>
        <w:rPr>
          <w:spacing w:val="24"/>
          <w:w w:val="110"/>
          <w:sz w:val="20"/>
        </w:rPr>
        <w:t> </w:t>
      </w:r>
      <w:r>
        <w:rPr>
          <w:w w:val="110"/>
          <w:sz w:val="20"/>
        </w:rPr>
        <w:t>convocante</w:t>
      </w:r>
      <w:r>
        <w:rPr>
          <w:spacing w:val="22"/>
          <w:w w:val="110"/>
          <w:sz w:val="20"/>
        </w:rPr>
        <w:t> </w:t>
      </w:r>
      <w:r>
        <w:rPr>
          <w:w w:val="110"/>
          <w:sz w:val="20"/>
        </w:rPr>
        <w:t>al</w:t>
      </w:r>
      <w:r>
        <w:rPr>
          <w:spacing w:val="23"/>
          <w:w w:val="110"/>
          <w:sz w:val="20"/>
        </w:rPr>
        <w:t> </w:t>
      </w:r>
      <w:r>
        <w:rPr>
          <w:w w:val="110"/>
          <w:sz w:val="20"/>
        </w:rPr>
        <w:t>contratista</w:t>
      </w:r>
      <w:r>
        <w:rPr>
          <w:spacing w:val="22"/>
          <w:w w:val="110"/>
          <w:sz w:val="20"/>
        </w:rPr>
        <w:t> </w:t>
      </w:r>
      <w:r>
        <w:rPr>
          <w:w w:val="110"/>
          <w:sz w:val="20"/>
        </w:rPr>
        <w:t>o</w:t>
      </w:r>
      <w:r>
        <w:rPr>
          <w:spacing w:val="25"/>
          <w:w w:val="110"/>
          <w:sz w:val="20"/>
        </w:rPr>
        <w:t> </w:t>
      </w:r>
      <w:r>
        <w:rPr>
          <w:w w:val="110"/>
          <w:sz w:val="20"/>
        </w:rPr>
        <w:t>bien,</w:t>
      </w:r>
      <w:r>
        <w:rPr>
          <w:spacing w:val="24"/>
          <w:w w:val="110"/>
          <w:sz w:val="20"/>
        </w:rPr>
        <w:t> </w:t>
      </w:r>
      <w:r>
        <w:rPr>
          <w:w w:val="110"/>
          <w:sz w:val="20"/>
        </w:rPr>
        <w:t>cuando</w:t>
      </w:r>
      <w:r>
        <w:rPr>
          <w:spacing w:val="25"/>
          <w:w w:val="110"/>
          <w:sz w:val="20"/>
        </w:rPr>
        <w:t> </w:t>
      </w:r>
      <w:r>
        <w:rPr>
          <w:w w:val="110"/>
          <w:sz w:val="20"/>
        </w:rPr>
        <w:t>su</w:t>
      </w:r>
      <w:r>
        <w:rPr>
          <w:spacing w:val="25"/>
          <w:w w:val="110"/>
          <w:sz w:val="20"/>
        </w:rPr>
        <w:t> </w:t>
      </w:r>
      <w:r>
        <w:rPr>
          <w:w w:val="110"/>
          <w:sz w:val="20"/>
        </w:rPr>
        <w:t>adquisición</w:t>
      </w:r>
      <w:r>
        <w:rPr>
          <w:spacing w:val="23"/>
          <w:w w:val="110"/>
          <w:sz w:val="20"/>
        </w:rPr>
        <w:t> </w:t>
      </w:r>
      <w:r>
        <w:rPr>
          <w:w w:val="110"/>
          <w:sz w:val="20"/>
        </w:rPr>
        <w:t>esté</w:t>
      </w:r>
      <w:r>
        <w:rPr>
          <w:spacing w:val="23"/>
          <w:w w:val="110"/>
          <w:sz w:val="20"/>
        </w:rPr>
        <w:t> </w:t>
      </w:r>
      <w:r>
        <w:rPr>
          <w:w w:val="110"/>
          <w:sz w:val="20"/>
        </w:rPr>
        <w:t>incluida</w:t>
      </w:r>
      <w:r>
        <w:rPr>
          <w:spacing w:val="22"/>
          <w:w w:val="110"/>
          <w:sz w:val="20"/>
        </w:rPr>
        <w:t> </w:t>
      </w:r>
      <w:r>
        <w:rPr>
          <w:w w:val="110"/>
          <w:sz w:val="20"/>
        </w:rPr>
        <w:t>en</w:t>
      </w:r>
    </w:p>
    <w:p>
      <w:pPr>
        <w:spacing w:after="0" w:line="249" w:lineRule="auto"/>
        <w:jc w:val="both"/>
        <w:rPr>
          <w:sz w:val="20"/>
        </w:rPr>
        <w:sectPr>
          <w:pgSz w:w="12240" w:h="15840"/>
          <w:pgMar w:header="720" w:footer="946" w:top="1700" w:bottom="1140" w:left="820" w:right="1020"/>
        </w:sectPr>
      </w:pPr>
    </w:p>
    <w:p>
      <w:pPr>
        <w:pStyle w:val="BodyText"/>
        <w:spacing w:before="6"/>
        <w:jc w:val="both"/>
      </w:pPr>
      <w:r>
        <w:rPr>
          <w:w w:val="110"/>
        </w:rPr>
        <w:t>los trabajos que se contraten y su precio sea menor al de estos últimos;</w:t>
      </w:r>
    </w:p>
    <w:p>
      <w:pPr>
        <w:pStyle w:val="BodyText"/>
        <w:spacing w:before="2"/>
        <w:ind w:left="0"/>
        <w:rPr>
          <w:sz w:val="21"/>
        </w:rPr>
      </w:pPr>
    </w:p>
    <w:p>
      <w:pPr>
        <w:pStyle w:val="ListParagraph"/>
        <w:numPr>
          <w:ilvl w:val="0"/>
          <w:numId w:val="219"/>
        </w:numPr>
        <w:tabs>
          <w:tab w:pos="680" w:val="left" w:leader="none"/>
        </w:tabs>
        <w:spacing w:line="249" w:lineRule="auto" w:before="0" w:after="0"/>
        <w:ind w:left="312" w:right="110" w:firstLine="0"/>
        <w:jc w:val="both"/>
        <w:rPr>
          <w:sz w:val="20"/>
        </w:rPr>
      </w:pPr>
      <w:r>
        <w:rPr>
          <w:w w:val="110"/>
          <w:sz w:val="20"/>
        </w:rPr>
        <w:t>Los demás que tengan por objeto principal alguno de los conceptos a que se refiere el párrafo primero de este artículo, excluyéndose expresamente los trabajos regulados por el Libro Décimo Sexto de este</w:t>
      </w:r>
      <w:r>
        <w:rPr>
          <w:spacing w:val="20"/>
          <w:w w:val="110"/>
          <w:sz w:val="20"/>
        </w:rPr>
        <w:t> </w:t>
      </w:r>
      <w:r>
        <w:rPr>
          <w:w w:val="110"/>
          <w:sz w:val="20"/>
        </w:rPr>
        <w:t>Código.</w:t>
      </w:r>
    </w:p>
    <w:p>
      <w:pPr>
        <w:pStyle w:val="BodyText"/>
        <w:spacing w:line="244" w:lineRule="auto" w:before="185"/>
        <w:ind w:right="110"/>
        <w:jc w:val="both"/>
      </w:pPr>
      <w:r>
        <w:rPr>
          <w:rFonts w:ascii="TeX Gyre Bonum" w:hAnsi="TeX Gyre Bonum"/>
          <w:b/>
          <w:w w:val="110"/>
        </w:rPr>
        <w:t>Artículo 12.5.- </w:t>
      </w:r>
      <w:r>
        <w:rPr>
          <w:w w:val="110"/>
        </w:rPr>
        <w:t>Se consideran servicios relacionados con la obra pública, los trabajos que tengan por objeto concebir, diseñar y calcular los elementos que integran un proyecto de obra pública; las investigaciones, estudios, asesorías y consultorías que se vinculen con los  actos  que  regula  este  Libro; la dirección y supervisión de la ejecución de las obras y los estudios que tengan por objeto principal rehabilitar, corregir o incrementar la eficiencia de las instalaciones con excepción de los trabajos</w:t>
      </w:r>
      <w:r>
        <w:rPr>
          <w:spacing w:val="9"/>
          <w:w w:val="110"/>
        </w:rPr>
        <w:t> </w:t>
      </w:r>
      <w:r>
        <w:rPr>
          <w:w w:val="110"/>
        </w:rPr>
        <w:t>regulados</w:t>
      </w:r>
      <w:r>
        <w:rPr>
          <w:spacing w:val="9"/>
          <w:w w:val="110"/>
        </w:rPr>
        <w:t> </w:t>
      </w:r>
      <w:r>
        <w:rPr>
          <w:w w:val="110"/>
        </w:rPr>
        <w:t>por</w:t>
      </w:r>
      <w:r>
        <w:rPr>
          <w:spacing w:val="9"/>
          <w:w w:val="110"/>
        </w:rPr>
        <w:t> </w:t>
      </w:r>
      <w:r>
        <w:rPr>
          <w:w w:val="110"/>
        </w:rPr>
        <w:t>el</w:t>
      </w:r>
      <w:r>
        <w:rPr>
          <w:spacing w:val="10"/>
          <w:w w:val="110"/>
        </w:rPr>
        <w:t> </w:t>
      </w:r>
      <w:r>
        <w:rPr>
          <w:w w:val="110"/>
        </w:rPr>
        <w:t>Libro</w:t>
      </w:r>
      <w:r>
        <w:rPr>
          <w:spacing w:val="9"/>
          <w:w w:val="110"/>
        </w:rPr>
        <w:t> </w:t>
      </w:r>
      <w:r>
        <w:rPr>
          <w:w w:val="110"/>
        </w:rPr>
        <w:t>Décimo</w:t>
      </w:r>
      <w:r>
        <w:rPr>
          <w:spacing w:val="11"/>
          <w:w w:val="110"/>
        </w:rPr>
        <w:t> </w:t>
      </w:r>
      <w:r>
        <w:rPr>
          <w:w w:val="110"/>
        </w:rPr>
        <w:t>Sexto</w:t>
      </w:r>
      <w:r>
        <w:rPr>
          <w:spacing w:val="11"/>
          <w:w w:val="110"/>
        </w:rPr>
        <w:t> </w:t>
      </w:r>
      <w:r>
        <w:rPr>
          <w:w w:val="110"/>
        </w:rPr>
        <w:t>de</w:t>
      </w:r>
      <w:r>
        <w:rPr>
          <w:spacing w:val="9"/>
          <w:w w:val="110"/>
        </w:rPr>
        <w:t> </w:t>
      </w:r>
      <w:r>
        <w:rPr>
          <w:w w:val="110"/>
        </w:rPr>
        <w:t>este</w:t>
      </w:r>
      <w:r>
        <w:rPr>
          <w:spacing w:val="9"/>
          <w:w w:val="110"/>
        </w:rPr>
        <w:t> </w:t>
      </w:r>
      <w:r>
        <w:rPr>
          <w:w w:val="110"/>
        </w:rPr>
        <w:t>Código.</w:t>
      </w:r>
    </w:p>
    <w:p>
      <w:pPr>
        <w:pStyle w:val="BodyText"/>
        <w:spacing w:before="7"/>
        <w:ind w:left="0"/>
      </w:pPr>
    </w:p>
    <w:p>
      <w:pPr>
        <w:pStyle w:val="BodyText"/>
        <w:jc w:val="both"/>
      </w:pPr>
      <w:r>
        <w:rPr>
          <w:w w:val="110"/>
        </w:rPr>
        <w:t>Quedan comprendidos dentro de los servicios relacionados con la obra pública:</w:t>
      </w:r>
    </w:p>
    <w:p>
      <w:pPr>
        <w:pStyle w:val="BodyText"/>
        <w:spacing w:before="3"/>
        <w:ind w:left="0"/>
        <w:rPr>
          <w:sz w:val="21"/>
        </w:rPr>
      </w:pPr>
    </w:p>
    <w:p>
      <w:pPr>
        <w:pStyle w:val="ListParagraph"/>
        <w:numPr>
          <w:ilvl w:val="0"/>
          <w:numId w:val="220"/>
        </w:numPr>
        <w:tabs>
          <w:tab w:pos="511" w:val="left" w:leader="none"/>
        </w:tabs>
        <w:spacing w:line="249" w:lineRule="auto" w:before="0" w:after="0"/>
        <w:ind w:left="312" w:right="109" w:firstLine="0"/>
        <w:jc w:val="both"/>
        <w:rPr>
          <w:sz w:val="20"/>
        </w:rPr>
      </w:pPr>
      <w:r>
        <w:rPr>
          <w:w w:val="110"/>
          <w:sz w:val="20"/>
        </w:rPr>
        <w:t>La planeación,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w:t>
      </w:r>
      <w:r>
        <w:rPr>
          <w:spacing w:val="10"/>
          <w:w w:val="110"/>
          <w:sz w:val="20"/>
        </w:rPr>
        <w:t> </w:t>
      </w:r>
      <w:r>
        <w:rPr>
          <w:w w:val="110"/>
          <w:sz w:val="20"/>
        </w:rPr>
        <w:t>para</w:t>
      </w:r>
      <w:r>
        <w:rPr>
          <w:spacing w:val="11"/>
          <w:w w:val="110"/>
          <w:sz w:val="20"/>
        </w:rPr>
        <w:t> </w:t>
      </w:r>
      <w:r>
        <w:rPr>
          <w:w w:val="110"/>
          <w:sz w:val="20"/>
        </w:rPr>
        <w:t>integrar</w:t>
      </w:r>
      <w:r>
        <w:rPr>
          <w:spacing w:val="10"/>
          <w:w w:val="110"/>
          <w:sz w:val="20"/>
        </w:rPr>
        <w:t> </w:t>
      </w:r>
      <w:r>
        <w:rPr>
          <w:w w:val="110"/>
          <w:sz w:val="20"/>
        </w:rPr>
        <w:t>un</w:t>
      </w:r>
      <w:r>
        <w:rPr>
          <w:spacing w:val="11"/>
          <w:w w:val="110"/>
          <w:sz w:val="20"/>
        </w:rPr>
        <w:t> </w:t>
      </w:r>
      <w:r>
        <w:rPr>
          <w:w w:val="110"/>
          <w:sz w:val="20"/>
        </w:rPr>
        <w:t>proyecto</w:t>
      </w:r>
      <w:r>
        <w:rPr>
          <w:spacing w:val="10"/>
          <w:w w:val="110"/>
          <w:sz w:val="20"/>
        </w:rPr>
        <w:t> </w:t>
      </w:r>
      <w:r>
        <w:rPr>
          <w:w w:val="110"/>
          <w:sz w:val="20"/>
        </w:rPr>
        <w:t>ejecutivo</w:t>
      </w:r>
      <w:r>
        <w:rPr>
          <w:spacing w:val="11"/>
          <w:w w:val="110"/>
          <w:sz w:val="20"/>
        </w:rPr>
        <w:t> </w:t>
      </w:r>
      <w:r>
        <w:rPr>
          <w:w w:val="110"/>
          <w:sz w:val="20"/>
        </w:rPr>
        <w:t>de</w:t>
      </w:r>
      <w:r>
        <w:rPr>
          <w:spacing w:val="10"/>
          <w:w w:val="110"/>
          <w:sz w:val="20"/>
        </w:rPr>
        <w:t> </w:t>
      </w:r>
      <w:r>
        <w:rPr>
          <w:w w:val="110"/>
          <w:sz w:val="20"/>
        </w:rPr>
        <w:t>obra</w:t>
      </w:r>
      <w:r>
        <w:rPr>
          <w:spacing w:val="11"/>
          <w:w w:val="110"/>
          <w:sz w:val="20"/>
        </w:rPr>
        <w:t> </w:t>
      </w:r>
      <w:r>
        <w:rPr>
          <w:w w:val="110"/>
          <w:sz w:val="20"/>
        </w:rPr>
        <w:t>pública;</w:t>
      </w:r>
    </w:p>
    <w:p>
      <w:pPr>
        <w:pStyle w:val="BodyText"/>
        <w:spacing w:before="1"/>
        <w:ind w:left="0"/>
      </w:pPr>
    </w:p>
    <w:p>
      <w:pPr>
        <w:pStyle w:val="ListParagraph"/>
        <w:numPr>
          <w:ilvl w:val="0"/>
          <w:numId w:val="220"/>
        </w:numPr>
        <w:tabs>
          <w:tab w:pos="638" w:val="left" w:leader="none"/>
        </w:tabs>
        <w:spacing w:line="249" w:lineRule="auto" w:before="0" w:after="0"/>
        <w:ind w:left="312" w:right="110" w:firstLine="0"/>
        <w:jc w:val="both"/>
        <w:rPr>
          <w:sz w:val="20"/>
        </w:rPr>
      </w:pPr>
      <w:r>
        <w:rPr>
          <w:w w:val="110"/>
          <w:sz w:val="20"/>
        </w:rPr>
        <w:t>La planeación, incluyendo los trabajos que tengan por objeto concebir, diseñar, proyectar y  calcular los elementos que integran un proyecto urbanístico, arquitectónico, de diseño gráfico o artístico y de cualquier otra especialidad del diseño, la arquitectura y el urbanismo, que se requiera para integrar un proyecto ejecutivo de obra pública, así como los estudios inherentes al desarrollo urbano en el</w:t>
      </w:r>
      <w:r>
        <w:rPr>
          <w:spacing w:val="35"/>
          <w:w w:val="110"/>
          <w:sz w:val="20"/>
        </w:rPr>
        <w:t> </w:t>
      </w:r>
      <w:r>
        <w:rPr>
          <w:w w:val="110"/>
          <w:sz w:val="20"/>
        </w:rPr>
        <w:t>Estado;</w:t>
      </w:r>
    </w:p>
    <w:p>
      <w:pPr>
        <w:pStyle w:val="BodyText"/>
        <w:ind w:left="0"/>
      </w:pPr>
    </w:p>
    <w:p>
      <w:pPr>
        <w:pStyle w:val="ListParagraph"/>
        <w:numPr>
          <w:ilvl w:val="0"/>
          <w:numId w:val="220"/>
        </w:numPr>
        <w:tabs>
          <w:tab w:pos="728" w:val="left" w:leader="none"/>
        </w:tabs>
        <w:spacing w:line="249" w:lineRule="auto" w:before="0" w:after="0"/>
        <w:ind w:left="312" w:right="111" w:firstLine="0"/>
        <w:jc w:val="both"/>
        <w:rPr>
          <w:sz w:val="20"/>
        </w:rPr>
      </w:pPr>
      <w:r>
        <w:rPr>
          <w:w w:val="110"/>
          <w:sz w:val="20"/>
        </w:rPr>
        <w:t>Los estudios técnicos de agrología y desarrollo pecuario, hidrología, mecánica de suelos, sismología, topografía, geología, geodesia, geofísica, geotermia, meteorología, aerofotogrametría, ambientales, ecológicos y de ingeniería de</w:t>
      </w:r>
      <w:r>
        <w:rPr>
          <w:spacing w:val="12"/>
          <w:w w:val="110"/>
          <w:sz w:val="20"/>
        </w:rPr>
        <w:t> </w:t>
      </w:r>
      <w:r>
        <w:rPr>
          <w:w w:val="110"/>
          <w:sz w:val="20"/>
        </w:rPr>
        <w:t>tránsito;</w:t>
      </w:r>
    </w:p>
    <w:p>
      <w:pPr>
        <w:pStyle w:val="BodyText"/>
        <w:spacing w:before="5"/>
        <w:ind w:left="0"/>
      </w:pPr>
    </w:p>
    <w:p>
      <w:pPr>
        <w:pStyle w:val="ListParagraph"/>
        <w:numPr>
          <w:ilvl w:val="0"/>
          <w:numId w:val="220"/>
        </w:numPr>
        <w:tabs>
          <w:tab w:pos="733" w:val="left" w:leader="none"/>
        </w:tabs>
        <w:spacing w:line="247" w:lineRule="auto" w:before="0" w:after="0"/>
        <w:ind w:left="312" w:right="110" w:firstLine="0"/>
        <w:jc w:val="both"/>
        <w:rPr>
          <w:sz w:val="20"/>
        </w:rPr>
      </w:pPr>
      <w:r>
        <w:rPr>
          <w:w w:val="110"/>
          <w:sz w:val="20"/>
        </w:rPr>
        <w:t>Los estudios económicos y de planeación de preinversión, factibilidad técnico económica, ecológica o social, de evaluación, adaptación, tenencia de la tierra, financieros, de desarrollo y restitución de la eficiencia de las</w:t>
      </w:r>
      <w:r>
        <w:rPr>
          <w:spacing w:val="12"/>
          <w:w w:val="110"/>
          <w:sz w:val="20"/>
        </w:rPr>
        <w:t> </w:t>
      </w:r>
      <w:r>
        <w:rPr>
          <w:w w:val="110"/>
          <w:sz w:val="20"/>
        </w:rPr>
        <w:t>instalaciones;</w:t>
      </w:r>
    </w:p>
    <w:p>
      <w:pPr>
        <w:pStyle w:val="BodyText"/>
        <w:spacing w:before="9"/>
        <w:ind w:left="0"/>
      </w:pPr>
    </w:p>
    <w:p>
      <w:pPr>
        <w:pStyle w:val="ListParagraph"/>
        <w:numPr>
          <w:ilvl w:val="0"/>
          <w:numId w:val="220"/>
        </w:numPr>
        <w:tabs>
          <w:tab w:pos="589" w:val="left" w:leader="none"/>
        </w:tabs>
        <w:spacing w:line="249" w:lineRule="auto" w:before="0" w:after="0"/>
        <w:ind w:left="312" w:right="110" w:firstLine="0"/>
        <w:jc w:val="both"/>
        <w:rPr>
          <w:sz w:val="20"/>
        </w:rPr>
      </w:pPr>
      <w:r>
        <w:rPr>
          <w:w w:val="110"/>
          <w:sz w:val="20"/>
        </w:rPr>
        <w:t>Los trabajos de coordinación, supervisión y control de obra; de laboratorio de análisis y control de calidad; de laboratorio de geotecnia, de resistencia de materiales y radiografías industriales; de preparación de especificaciones de construcción, presupuestación o la elaboración de cualquier otro documento</w:t>
      </w:r>
      <w:r>
        <w:rPr>
          <w:spacing w:val="10"/>
          <w:w w:val="110"/>
          <w:sz w:val="20"/>
        </w:rPr>
        <w:t> </w:t>
      </w:r>
      <w:r>
        <w:rPr>
          <w:w w:val="110"/>
          <w:sz w:val="20"/>
        </w:rPr>
        <w:t>o</w:t>
      </w:r>
      <w:r>
        <w:rPr>
          <w:spacing w:val="13"/>
          <w:w w:val="110"/>
          <w:sz w:val="20"/>
        </w:rPr>
        <w:t> </w:t>
      </w:r>
      <w:r>
        <w:rPr>
          <w:w w:val="110"/>
          <w:sz w:val="20"/>
        </w:rPr>
        <w:t>trabajo</w:t>
      </w:r>
      <w:r>
        <w:rPr>
          <w:spacing w:val="8"/>
          <w:w w:val="110"/>
          <w:sz w:val="20"/>
        </w:rPr>
        <w:t> </w:t>
      </w:r>
      <w:r>
        <w:rPr>
          <w:w w:val="110"/>
          <w:sz w:val="20"/>
        </w:rPr>
        <w:t>para</w:t>
      </w:r>
      <w:r>
        <w:rPr>
          <w:spacing w:val="10"/>
          <w:w w:val="110"/>
          <w:sz w:val="20"/>
        </w:rPr>
        <w:t> </w:t>
      </w:r>
      <w:r>
        <w:rPr>
          <w:w w:val="110"/>
          <w:sz w:val="20"/>
        </w:rPr>
        <w:t>la</w:t>
      </w:r>
      <w:r>
        <w:rPr>
          <w:spacing w:val="9"/>
          <w:w w:val="110"/>
          <w:sz w:val="20"/>
        </w:rPr>
        <w:t> </w:t>
      </w:r>
      <w:r>
        <w:rPr>
          <w:w w:val="110"/>
          <w:sz w:val="20"/>
        </w:rPr>
        <w:t>adjudicación</w:t>
      </w:r>
      <w:r>
        <w:rPr>
          <w:spacing w:val="10"/>
          <w:w w:val="110"/>
          <w:sz w:val="20"/>
        </w:rPr>
        <w:t> </w:t>
      </w:r>
      <w:r>
        <w:rPr>
          <w:w w:val="110"/>
          <w:sz w:val="20"/>
        </w:rPr>
        <w:t>del</w:t>
      </w:r>
      <w:r>
        <w:rPr>
          <w:spacing w:val="9"/>
          <w:w w:val="110"/>
          <w:sz w:val="20"/>
        </w:rPr>
        <w:t> </w:t>
      </w:r>
      <w:r>
        <w:rPr>
          <w:w w:val="110"/>
          <w:sz w:val="20"/>
        </w:rPr>
        <w:t>contrato</w:t>
      </w:r>
      <w:r>
        <w:rPr>
          <w:spacing w:val="9"/>
          <w:w w:val="110"/>
          <w:sz w:val="20"/>
        </w:rPr>
        <w:t> </w:t>
      </w:r>
      <w:r>
        <w:rPr>
          <w:w w:val="110"/>
          <w:sz w:val="20"/>
        </w:rPr>
        <w:t>de</w:t>
      </w:r>
      <w:r>
        <w:rPr>
          <w:spacing w:val="9"/>
          <w:w w:val="110"/>
          <w:sz w:val="20"/>
        </w:rPr>
        <w:t> </w:t>
      </w:r>
      <w:r>
        <w:rPr>
          <w:w w:val="110"/>
          <w:sz w:val="20"/>
        </w:rPr>
        <w:t>obra</w:t>
      </w:r>
      <w:r>
        <w:rPr>
          <w:spacing w:val="9"/>
          <w:w w:val="110"/>
          <w:sz w:val="20"/>
        </w:rPr>
        <w:t> </w:t>
      </w:r>
      <w:r>
        <w:rPr>
          <w:w w:val="110"/>
          <w:sz w:val="20"/>
        </w:rPr>
        <w:t>correspondiente;</w:t>
      </w:r>
    </w:p>
    <w:p>
      <w:pPr>
        <w:pStyle w:val="BodyText"/>
        <w:spacing w:before="1"/>
        <w:ind w:left="0"/>
      </w:pPr>
    </w:p>
    <w:p>
      <w:pPr>
        <w:pStyle w:val="ListParagraph"/>
        <w:numPr>
          <w:ilvl w:val="0"/>
          <w:numId w:val="220"/>
        </w:numPr>
        <w:tabs>
          <w:tab w:pos="658" w:val="left" w:leader="none"/>
        </w:tabs>
        <w:spacing w:line="249" w:lineRule="auto" w:before="0" w:after="0"/>
        <w:ind w:left="312" w:right="111" w:firstLine="0"/>
        <w:jc w:val="both"/>
        <w:rPr>
          <w:sz w:val="20"/>
        </w:rPr>
      </w:pPr>
      <w:r>
        <w:rPr>
          <w:w w:val="110"/>
          <w:sz w:val="20"/>
        </w:rPr>
        <w:t>Los trabajos de organización, informática, comunicaciones, cibernética y sistemas aplicados a las materias que regulan este</w:t>
      </w:r>
      <w:r>
        <w:rPr>
          <w:spacing w:val="40"/>
          <w:w w:val="110"/>
          <w:sz w:val="20"/>
        </w:rPr>
        <w:t> </w:t>
      </w:r>
      <w:r>
        <w:rPr>
          <w:w w:val="110"/>
          <w:sz w:val="20"/>
        </w:rPr>
        <w:t>Libro;</w:t>
      </w:r>
    </w:p>
    <w:p>
      <w:pPr>
        <w:pStyle w:val="BodyText"/>
        <w:spacing w:before="5"/>
        <w:ind w:left="0"/>
      </w:pPr>
    </w:p>
    <w:p>
      <w:pPr>
        <w:pStyle w:val="ListParagraph"/>
        <w:numPr>
          <w:ilvl w:val="0"/>
          <w:numId w:val="220"/>
        </w:numPr>
        <w:tabs>
          <w:tab w:pos="755" w:val="left" w:leader="none"/>
        </w:tabs>
        <w:spacing w:line="249" w:lineRule="auto" w:before="1" w:after="0"/>
        <w:ind w:left="312" w:right="115" w:firstLine="0"/>
        <w:jc w:val="both"/>
        <w:rPr>
          <w:sz w:val="20"/>
        </w:rPr>
      </w:pPr>
      <w:r>
        <w:rPr>
          <w:w w:val="110"/>
          <w:sz w:val="20"/>
        </w:rPr>
        <w:t>Los dictámenes, peritajes, avalúos  y auditorías técnico normativas, y estudios aplicables a la   obra</w:t>
      </w:r>
      <w:r>
        <w:rPr>
          <w:spacing w:val="11"/>
          <w:w w:val="110"/>
          <w:sz w:val="20"/>
        </w:rPr>
        <w:t> </w:t>
      </w:r>
      <w:r>
        <w:rPr>
          <w:w w:val="110"/>
          <w:sz w:val="20"/>
        </w:rPr>
        <w:t>pública;</w:t>
      </w:r>
    </w:p>
    <w:p>
      <w:pPr>
        <w:pStyle w:val="BodyText"/>
        <w:spacing w:before="3"/>
        <w:ind w:left="0"/>
      </w:pPr>
    </w:p>
    <w:p>
      <w:pPr>
        <w:pStyle w:val="ListParagraph"/>
        <w:numPr>
          <w:ilvl w:val="0"/>
          <w:numId w:val="220"/>
        </w:numPr>
        <w:tabs>
          <w:tab w:pos="798" w:val="left" w:leader="none"/>
        </w:tabs>
        <w:spacing w:line="249" w:lineRule="auto" w:before="1" w:after="0"/>
        <w:ind w:left="312" w:right="111" w:firstLine="0"/>
        <w:jc w:val="both"/>
        <w:rPr>
          <w:sz w:val="20"/>
        </w:rPr>
      </w:pPr>
      <w:r>
        <w:rPr>
          <w:w w:val="110"/>
          <w:sz w:val="20"/>
        </w:rPr>
        <w:t>Los estudios que tengan por objeto rehabilitar, corregir, sustituir o incrementar la eficiencia de las instalaciones en un bien</w:t>
      </w:r>
      <w:r>
        <w:rPr>
          <w:spacing w:val="1"/>
          <w:w w:val="110"/>
          <w:sz w:val="20"/>
        </w:rPr>
        <w:t> </w:t>
      </w:r>
      <w:r>
        <w:rPr>
          <w:w w:val="110"/>
          <w:sz w:val="20"/>
        </w:rPr>
        <w:t>inmueble;</w:t>
      </w:r>
    </w:p>
    <w:p>
      <w:pPr>
        <w:pStyle w:val="BodyText"/>
        <w:spacing w:before="5"/>
        <w:ind w:left="0"/>
      </w:pPr>
    </w:p>
    <w:p>
      <w:pPr>
        <w:pStyle w:val="ListParagraph"/>
        <w:numPr>
          <w:ilvl w:val="0"/>
          <w:numId w:val="220"/>
        </w:numPr>
        <w:tabs>
          <w:tab w:pos="694" w:val="left" w:leader="none"/>
        </w:tabs>
        <w:spacing w:line="249" w:lineRule="auto" w:before="0" w:after="0"/>
        <w:ind w:left="312" w:right="109" w:firstLine="0"/>
        <w:jc w:val="both"/>
        <w:rPr>
          <w:sz w:val="20"/>
        </w:rPr>
      </w:pPr>
      <w:r>
        <w:rPr>
          <w:w w:val="110"/>
          <w:sz w:val="20"/>
        </w:rPr>
        <w:t>Los estudios de apoyo tecnológico, incluyendo los de desarrollo y transferencia de tecnología,  entre</w:t>
      </w:r>
      <w:r>
        <w:rPr>
          <w:spacing w:val="12"/>
          <w:w w:val="110"/>
          <w:sz w:val="20"/>
        </w:rPr>
        <w:t> </w:t>
      </w:r>
      <w:r>
        <w:rPr>
          <w:w w:val="110"/>
          <w:sz w:val="20"/>
        </w:rPr>
        <w:t>otros;</w:t>
      </w:r>
    </w:p>
    <w:p>
      <w:pPr>
        <w:pStyle w:val="BodyText"/>
        <w:spacing w:before="3"/>
        <w:ind w:left="0"/>
      </w:pPr>
    </w:p>
    <w:p>
      <w:pPr>
        <w:pStyle w:val="ListParagraph"/>
        <w:numPr>
          <w:ilvl w:val="0"/>
          <w:numId w:val="220"/>
        </w:numPr>
        <w:tabs>
          <w:tab w:pos="608" w:val="left" w:leader="none"/>
        </w:tabs>
        <w:spacing w:line="249" w:lineRule="auto" w:before="0" w:after="0"/>
        <w:ind w:left="312" w:right="111" w:firstLine="0"/>
        <w:jc w:val="both"/>
        <w:rPr>
          <w:sz w:val="20"/>
        </w:rPr>
      </w:pPr>
      <w:r>
        <w:rPr>
          <w:w w:val="110"/>
          <w:sz w:val="20"/>
        </w:rPr>
        <w:t>Los demás que tengan por objeto alguno de los conceptos a que se refiere el párrafo primero de  este</w:t>
      </w:r>
      <w:r>
        <w:rPr>
          <w:spacing w:val="10"/>
          <w:w w:val="110"/>
          <w:sz w:val="20"/>
        </w:rPr>
        <w:t> </w:t>
      </w:r>
      <w:r>
        <w:rPr>
          <w:w w:val="110"/>
          <w:sz w:val="20"/>
        </w:rPr>
        <w:t>artículo.</w:t>
      </w:r>
    </w:p>
    <w:p>
      <w:pPr>
        <w:spacing w:after="0" w:line="249" w:lineRule="auto"/>
        <w:jc w:val="both"/>
        <w:rPr>
          <w:sz w:val="20"/>
        </w:rPr>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 12.6.- </w:t>
      </w:r>
      <w:r>
        <w:rPr>
          <w:w w:val="110"/>
        </w:rPr>
        <w:t>La aplicación del presente Libro corresponderá al Ejecutivo, a través de la Secretaría</w:t>
      </w:r>
    </w:p>
    <w:p>
      <w:pPr>
        <w:pStyle w:val="BodyText"/>
        <w:spacing w:line="244" w:lineRule="auto"/>
        <w:ind w:right="114"/>
        <w:jc w:val="both"/>
      </w:pPr>
      <w:r>
        <w:rPr>
          <w:w w:val="110"/>
        </w:rPr>
        <w:t>del Ramo, así como a las dependencias, entidades, ayuntamientos y tribunales administrativos, que celebren contratos de obra pública o servicios relacionados con la misma.</w:t>
      </w:r>
    </w:p>
    <w:p>
      <w:pPr>
        <w:pStyle w:val="BodyText"/>
        <w:spacing w:before="7"/>
        <w:ind w:left="0"/>
      </w:pPr>
    </w:p>
    <w:p>
      <w:pPr>
        <w:pStyle w:val="BodyText"/>
        <w:spacing w:line="249" w:lineRule="auto"/>
        <w:ind w:right="110"/>
        <w:jc w:val="both"/>
      </w:pPr>
      <w:r>
        <w:rPr>
          <w:w w:val="110"/>
        </w:rPr>
        <w:t>Corresponde a la Secretaría del Ramo y a los ayuntamientos, en el ámbito de su respectiva competencia, la expedición de políticas, bases, lineamientos y criterios para la exacta observancia de este Libro y su Reglamento.</w:t>
      </w:r>
    </w:p>
    <w:p>
      <w:pPr>
        <w:pStyle w:val="BodyText"/>
        <w:spacing w:line="242" w:lineRule="auto" w:before="183"/>
        <w:ind w:right="110"/>
        <w:jc w:val="both"/>
      </w:pPr>
      <w:r>
        <w:rPr>
          <w:rFonts w:ascii="TeX Gyre Bonum" w:hAnsi="TeX Gyre Bonum"/>
          <w:b/>
          <w:w w:val="110"/>
        </w:rPr>
        <w:t>Artículo 12.7.- </w:t>
      </w:r>
      <w:r>
        <w:rPr>
          <w:w w:val="110"/>
        </w:rPr>
        <w:t>La ejecución de la obra pública o servicios relacionados con la misma que realicen las dependencias, entidades o ayuntamientos con cargo total o parcial a fondos aportados por la Federación, estarán sujetas a las disposiciones de la ley federal de la materia, conforme a los  convenios</w:t>
      </w:r>
      <w:r>
        <w:rPr>
          <w:spacing w:val="11"/>
          <w:w w:val="110"/>
        </w:rPr>
        <w:t> </w:t>
      </w:r>
      <w:r>
        <w:rPr>
          <w:w w:val="110"/>
        </w:rPr>
        <w:t>respectivos.</w:t>
      </w:r>
    </w:p>
    <w:p>
      <w:pPr>
        <w:pStyle w:val="BodyText"/>
        <w:spacing w:line="237" w:lineRule="auto" w:before="195"/>
        <w:ind w:right="112"/>
        <w:jc w:val="both"/>
      </w:pPr>
      <w:r>
        <w:rPr>
          <w:rFonts w:ascii="TeX Gyre Bonum" w:hAnsi="TeX Gyre Bonum"/>
          <w:b/>
          <w:w w:val="110"/>
        </w:rPr>
        <w:t>Artículo 12.8.- </w:t>
      </w:r>
      <w:r>
        <w:rPr>
          <w:w w:val="110"/>
        </w:rPr>
        <w:t>Corresponde a la Secretaría del Ramo y a los ayuntamientos, en el ámbito de sus respectivas competencias, ejecutar la obra pública, mediante contrato con terceros o por administración directa.</w:t>
      </w:r>
    </w:p>
    <w:p>
      <w:pPr>
        <w:pStyle w:val="BodyText"/>
        <w:spacing w:before="6"/>
        <w:ind w:left="0"/>
        <w:rPr>
          <w:sz w:val="21"/>
        </w:rPr>
      </w:pPr>
    </w:p>
    <w:p>
      <w:pPr>
        <w:pStyle w:val="BodyText"/>
        <w:spacing w:line="249" w:lineRule="auto"/>
        <w:ind w:right="112"/>
        <w:jc w:val="both"/>
      </w:pPr>
      <w:r>
        <w:rPr>
          <w:w w:val="110"/>
        </w:rPr>
        <w:t>La Secretaría del Ramo  podrá autorizar a las dependencias y entidades estatales, a ejecutar obras,    por contrato o por administración directa, cuando a su juicio éstas cuenten con elementos propios y organización</w:t>
      </w:r>
      <w:r>
        <w:rPr>
          <w:spacing w:val="11"/>
          <w:w w:val="110"/>
        </w:rPr>
        <w:t> </w:t>
      </w:r>
      <w:r>
        <w:rPr>
          <w:w w:val="110"/>
        </w:rPr>
        <w:t>necesarios.</w:t>
      </w:r>
      <w:r>
        <w:rPr>
          <w:spacing w:val="9"/>
          <w:w w:val="110"/>
        </w:rPr>
        <w:t> </w:t>
      </w:r>
      <w:r>
        <w:rPr>
          <w:w w:val="110"/>
        </w:rPr>
        <w:t>El</w:t>
      </w:r>
      <w:r>
        <w:rPr>
          <w:spacing w:val="10"/>
          <w:w w:val="110"/>
        </w:rPr>
        <w:t> </w:t>
      </w:r>
      <w:r>
        <w:rPr>
          <w:w w:val="110"/>
        </w:rPr>
        <w:t>acuerdo</w:t>
      </w:r>
      <w:r>
        <w:rPr>
          <w:spacing w:val="13"/>
          <w:w w:val="110"/>
        </w:rPr>
        <w:t> </w:t>
      </w:r>
      <w:r>
        <w:rPr>
          <w:w w:val="110"/>
        </w:rPr>
        <w:t>de</w:t>
      </w:r>
      <w:r>
        <w:rPr>
          <w:spacing w:val="9"/>
          <w:w w:val="110"/>
        </w:rPr>
        <w:t> </w:t>
      </w:r>
      <w:r>
        <w:rPr>
          <w:w w:val="110"/>
        </w:rPr>
        <w:t>autorización</w:t>
      </w:r>
      <w:r>
        <w:rPr>
          <w:spacing w:val="9"/>
          <w:w w:val="110"/>
        </w:rPr>
        <w:t> </w:t>
      </w:r>
      <w:r>
        <w:rPr>
          <w:w w:val="110"/>
        </w:rPr>
        <w:t>deberá</w:t>
      </w:r>
      <w:r>
        <w:rPr>
          <w:spacing w:val="11"/>
          <w:w w:val="110"/>
        </w:rPr>
        <w:t> </w:t>
      </w:r>
      <w:r>
        <w:rPr>
          <w:w w:val="110"/>
        </w:rPr>
        <w:t>publicarse</w:t>
      </w:r>
      <w:r>
        <w:rPr>
          <w:spacing w:val="8"/>
          <w:w w:val="110"/>
        </w:rPr>
        <w:t> </w:t>
      </w:r>
      <w:r>
        <w:rPr>
          <w:w w:val="110"/>
        </w:rPr>
        <w:t>en</w:t>
      </w:r>
      <w:r>
        <w:rPr>
          <w:spacing w:val="10"/>
          <w:w w:val="110"/>
        </w:rPr>
        <w:t> </w:t>
      </w:r>
      <w:r>
        <w:rPr>
          <w:w w:val="110"/>
        </w:rPr>
        <w:t>la</w:t>
      </w:r>
      <w:r>
        <w:rPr>
          <w:spacing w:val="9"/>
          <w:w w:val="110"/>
        </w:rPr>
        <w:t> </w:t>
      </w:r>
      <w:r>
        <w:rPr>
          <w:w w:val="110"/>
        </w:rPr>
        <w:t>Gaceta</w:t>
      </w:r>
      <w:r>
        <w:rPr>
          <w:spacing w:val="10"/>
          <w:w w:val="110"/>
        </w:rPr>
        <w:t> </w:t>
      </w:r>
      <w:r>
        <w:rPr>
          <w:w w:val="110"/>
        </w:rPr>
        <w:t>del</w:t>
      </w:r>
      <w:r>
        <w:rPr>
          <w:spacing w:val="9"/>
          <w:w w:val="110"/>
        </w:rPr>
        <w:t> </w:t>
      </w:r>
      <w:r>
        <w:rPr>
          <w:w w:val="110"/>
        </w:rPr>
        <w:t>Gobierno.</w:t>
      </w:r>
    </w:p>
    <w:p>
      <w:pPr>
        <w:pStyle w:val="BodyText"/>
        <w:spacing w:before="2"/>
        <w:ind w:left="0"/>
      </w:pPr>
    </w:p>
    <w:p>
      <w:pPr>
        <w:pStyle w:val="BodyText"/>
        <w:spacing w:line="249" w:lineRule="auto"/>
        <w:ind w:right="110"/>
        <w:jc w:val="both"/>
      </w:pPr>
      <w:r>
        <w:rPr>
          <w:w w:val="110"/>
        </w:rPr>
        <w:t>Lo dispuesto en el párrafo anterior será aplicable a los ayuntamientos, tratándose de la realización de obras con cargo a fondos estatales total o parcialmente.</w:t>
      </w:r>
    </w:p>
    <w:p>
      <w:pPr>
        <w:pStyle w:val="BodyText"/>
        <w:spacing w:before="6"/>
        <w:ind w:left="0"/>
      </w:pPr>
    </w:p>
    <w:p>
      <w:pPr>
        <w:pStyle w:val="BodyText"/>
        <w:spacing w:line="247" w:lineRule="auto"/>
        <w:ind w:right="111"/>
        <w:jc w:val="both"/>
      </w:pPr>
      <w:r>
        <w:rPr>
          <w:w w:val="110"/>
        </w:rPr>
        <w:t>Para la mejor planeación de la obra pública en el Estado, las dependencias, entidades  y  ayuntamientos que ejecuten obra, deberán dar aviso a la Secretaría del Ramo, de sus proyectos y programación de ejecución, independientemente del origen </w:t>
      </w:r>
      <w:r>
        <w:rPr>
          <w:spacing w:val="3"/>
          <w:w w:val="110"/>
        </w:rPr>
        <w:t>de </w:t>
      </w:r>
      <w:r>
        <w:rPr>
          <w:w w:val="110"/>
        </w:rPr>
        <w:t>los</w:t>
      </w:r>
      <w:r>
        <w:rPr>
          <w:spacing w:val="15"/>
          <w:w w:val="110"/>
        </w:rPr>
        <w:t> </w:t>
      </w:r>
      <w:r>
        <w:rPr>
          <w:w w:val="110"/>
        </w:rPr>
        <w:t>recursos.</w:t>
      </w:r>
    </w:p>
    <w:p>
      <w:pPr>
        <w:pStyle w:val="BodyText"/>
        <w:spacing w:line="244" w:lineRule="auto" w:before="189"/>
        <w:ind w:right="110"/>
        <w:jc w:val="both"/>
      </w:pPr>
      <w:r>
        <w:rPr>
          <w:rFonts w:ascii="TeX Gyre Bonum" w:hAnsi="TeX Gyre Bonum"/>
          <w:b/>
          <w:w w:val="110"/>
        </w:rPr>
        <w:t>Artículo 12.9.- </w:t>
      </w:r>
      <w:r>
        <w:rPr>
          <w:w w:val="110"/>
        </w:rPr>
        <w:t>Cuando por las condiciones especiales de la obra pública o de los servicios relacionados con la misma, se requiera la intervención de dos o más dependencias, entidades o ayuntamientos, quedará a cargo de cada una de ellas </w:t>
      </w:r>
      <w:r>
        <w:rPr>
          <w:spacing w:val="2"/>
          <w:w w:val="110"/>
        </w:rPr>
        <w:t>la </w:t>
      </w:r>
      <w:r>
        <w:rPr>
          <w:w w:val="110"/>
        </w:rPr>
        <w:t>responsabilidad sobre  la  ejecución  de  la parte de la obra o del servicio que le corresponda, sin perjuicio de la responsabilidad que, en razón de sus</w:t>
      </w:r>
      <w:r>
        <w:rPr>
          <w:spacing w:val="10"/>
          <w:w w:val="110"/>
        </w:rPr>
        <w:t> </w:t>
      </w:r>
      <w:r>
        <w:rPr>
          <w:w w:val="110"/>
        </w:rPr>
        <w:t>respectivas</w:t>
      </w:r>
      <w:r>
        <w:rPr>
          <w:spacing w:val="11"/>
          <w:w w:val="110"/>
        </w:rPr>
        <w:t> </w:t>
      </w:r>
      <w:r>
        <w:rPr>
          <w:w w:val="110"/>
        </w:rPr>
        <w:t>atribuciones,</w:t>
      </w:r>
      <w:r>
        <w:rPr>
          <w:spacing w:val="11"/>
          <w:w w:val="110"/>
        </w:rPr>
        <w:t> </w:t>
      </w:r>
      <w:r>
        <w:rPr>
          <w:w w:val="110"/>
        </w:rPr>
        <w:t>tenga</w:t>
      </w:r>
      <w:r>
        <w:rPr>
          <w:spacing w:val="12"/>
          <w:w w:val="110"/>
        </w:rPr>
        <w:t> </w:t>
      </w:r>
      <w:r>
        <w:rPr>
          <w:w w:val="110"/>
        </w:rPr>
        <w:t>la</w:t>
      </w:r>
      <w:r>
        <w:rPr>
          <w:spacing w:val="11"/>
          <w:w w:val="110"/>
        </w:rPr>
        <w:t> </w:t>
      </w:r>
      <w:r>
        <w:rPr>
          <w:w w:val="110"/>
        </w:rPr>
        <w:t>encargada</w:t>
      </w:r>
      <w:r>
        <w:rPr>
          <w:spacing w:val="14"/>
          <w:w w:val="110"/>
        </w:rPr>
        <w:t> </w:t>
      </w:r>
      <w:r>
        <w:rPr>
          <w:w w:val="110"/>
        </w:rPr>
        <w:t>de</w:t>
      </w:r>
      <w:r>
        <w:rPr>
          <w:spacing w:val="10"/>
          <w:w w:val="110"/>
        </w:rPr>
        <w:t> </w:t>
      </w:r>
      <w:r>
        <w:rPr>
          <w:w w:val="110"/>
        </w:rPr>
        <w:t>la</w:t>
      </w:r>
      <w:r>
        <w:rPr>
          <w:spacing w:val="12"/>
          <w:w w:val="110"/>
        </w:rPr>
        <w:t> </w:t>
      </w:r>
      <w:r>
        <w:rPr>
          <w:w w:val="110"/>
        </w:rPr>
        <w:t>planeación</w:t>
      </w:r>
      <w:r>
        <w:rPr>
          <w:spacing w:val="11"/>
          <w:w w:val="110"/>
        </w:rPr>
        <w:t> </w:t>
      </w:r>
      <w:r>
        <w:rPr>
          <w:w w:val="110"/>
        </w:rPr>
        <w:t>y</w:t>
      </w:r>
      <w:r>
        <w:rPr>
          <w:spacing w:val="12"/>
          <w:w w:val="110"/>
        </w:rPr>
        <w:t> </w:t>
      </w:r>
      <w:r>
        <w:rPr>
          <w:w w:val="110"/>
        </w:rPr>
        <w:t>programación</w:t>
      </w:r>
      <w:r>
        <w:rPr>
          <w:spacing w:val="11"/>
          <w:w w:val="110"/>
        </w:rPr>
        <w:t> </w:t>
      </w:r>
      <w:r>
        <w:rPr>
          <w:w w:val="110"/>
        </w:rPr>
        <w:t>del</w:t>
      </w:r>
      <w:r>
        <w:rPr>
          <w:spacing w:val="12"/>
          <w:w w:val="110"/>
        </w:rPr>
        <w:t> </w:t>
      </w:r>
      <w:r>
        <w:rPr>
          <w:w w:val="110"/>
        </w:rPr>
        <w:t>conjunto.</w:t>
      </w:r>
    </w:p>
    <w:p>
      <w:pPr>
        <w:pStyle w:val="BodyText"/>
        <w:spacing w:before="4"/>
        <w:ind w:left="0"/>
      </w:pPr>
    </w:p>
    <w:p>
      <w:pPr>
        <w:pStyle w:val="BodyText"/>
        <w:spacing w:line="249" w:lineRule="auto"/>
        <w:ind w:right="111"/>
        <w:jc w:val="both"/>
      </w:pPr>
      <w:r>
        <w:rPr>
          <w:w w:val="110"/>
        </w:rPr>
        <w:t>En los casos a que se refiere el párrafo anterior, las dependencias y entidades deberán contar con autorización de la Secretaría del Ramo, en términos del artículo precedente.</w:t>
      </w:r>
    </w:p>
    <w:p>
      <w:pPr>
        <w:pStyle w:val="BodyText"/>
        <w:spacing w:before="6"/>
        <w:ind w:left="0"/>
      </w:pPr>
    </w:p>
    <w:p>
      <w:pPr>
        <w:pStyle w:val="BodyText"/>
        <w:spacing w:line="247" w:lineRule="auto"/>
        <w:ind w:right="111"/>
        <w:jc w:val="both"/>
      </w:pPr>
      <w:r>
        <w:rPr>
          <w:w w:val="110"/>
        </w:rPr>
        <w:t>Previamente a la ejecución de las obras a que se refiere este artículo, se deberán establecer, con la participación de la Secretaría del  Ramo, convenios mediante los que  se especifiquen los términos  para la coordinación de las acciones de las dependencias, entidades o  ayuntamientos  que  intervengan.</w:t>
      </w:r>
    </w:p>
    <w:p>
      <w:pPr>
        <w:pStyle w:val="BodyText"/>
        <w:spacing w:line="237" w:lineRule="auto" w:before="192"/>
        <w:ind w:right="108"/>
        <w:jc w:val="both"/>
      </w:pPr>
      <w:r>
        <w:rPr>
          <w:rFonts w:ascii="TeX Gyre Bonum" w:hAnsi="TeX Gyre Bonum"/>
          <w:b/>
          <w:w w:val="110"/>
        </w:rPr>
        <w:t>Artículo 12.10.- </w:t>
      </w:r>
      <w:r>
        <w:rPr>
          <w:w w:val="110"/>
        </w:rPr>
        <w:t>Las dependencias y entidades que cuenten con autorización de la Secretaría del Ramo, y los ayuntamientos formularán un inventario de la maquinaria y equipo de construcción a su cuidado o de su propiedad, y lo mantendrán actualizado.</w:t>
      </w:r>
    </w:p>
    <w:p>
      <w:pPr>
        <w:pStyle w:val="BodyText"/>
        <w:spacing w:before="7"/>
        <w:ind w:left="0"/>
        <w:rPr>
          <w:sz w:val="21"/>
        </w:rPr>
      </w:pPr>
    </w:p>
    <w:p>
      <w:pPr>
        <w:pStyle w:val="BodyText"/>
        <w:spacing w:line="249" w:lineRule="auto"/>
        <w:ind w:right="113"/>
        <w:jc w:val="both"/>
      </w:pPr>
      <w:r>
        <w:rPr>
          <w:w w:val="110"/>
        </w:rPr>
        <w:t>Las dependencias, entidades o ayuntamientos, llevarán el catálogo y archivo de los estudios y proyectos</w:t>
      </w:r>
      <w:r>
        <w:rPr>
          <w:spacing w:val="9"/>
          <w:w w:val="110"/>
        </w:rPr>
        <w:t> </w:t>
      </w:r>
      <w:r>
        <w:rPr>
          <w:w w:val="110"/>
        </w:rPr>
        <w:t>que</w:t>
      </w:r>
      <w:r>
        <w:rPr>
          <w:spacing w:val="9"/>
          <w:w w:val="110"/>
        </w:rPr>
        <w:t> </w:t>
      </w:r>
      <w:r>
        <w:rPr>
          <w:w w:val="110"/>
        </w:rPr>
        <w:t>realicen</w:t>
      </w:r>
      <w:r>
        <w:rPr>
          <w:spacing w:val="10"/>
          <w:w w:val="110"/>
        </w:rPr>
        <w:t> </w:t>
      </w:r>
      <w:r>
        <w:rPr>
          <w:w w:val="110"/>
        </w:rPr>
        <w:t>sobre</w:t>
      </w:r>
      <w:r>
        <w:rPr>
          <w:spacing w:val="9"/>
          <w:w w:val="110"/>
        </w:rPr>
        <w:t> </w:t>
      </w:r>
      <w:r>
        <w:rPr>
          <w:w w:val="110"/>
        </w:rPr>
        <w:t>la</w:t>
      </w:r>
      <w:r>
        <w:rPr>
          <w:spacing w:val="10"/>
          <w:w w:val="110"/>
        </w:rPr>
        <w:t> </w:t>
      </w:r>
      <w:r>
        <w:rPr>
          <w:w w:val="110"/>
        </w:rPr>
        <w:t>obra</w:t>
      </w:r>
      <w:r>
        <w:rPr>
          <w:spacing w:val="10"/>
          <w:w w:val="110"/>
        </w:rPr>
        <w:t> </w:t>
      </w:r>
      <w:r>
        <w:rPr>
          <w:w w:val="110"/>
        </w:rPr>
        <w:t>pública</w:t>
      </w:r>
      <w:r>
        <w:rPr>
          <w:spacing w:val="10"/>
          <w:w w:val="110"/>
        </w:rPr>
        <w:t> </w:t>
      </w:r>
      <w:r>
        <w:rPr>
          <w:w w:val="110"/>
        </w:rPr>
        <w:t>o</w:t>
      </w:r>
      <w:r>
        <w:rPr>
          <w:spacing w:val="11"/>
          <w:w w:val="110"/>
        </w:rPr>
        <w:t> </w:t>
      </w:r>
      <w:r>
        <w:rPr>
          <w:w w:val="110"/>
        </w:rPr>
        <w:t>los</w:t>
      </w:r>
      <w:r>
        <w:rPr>
          <w:spacing w:val="12"/>
          <w:w w:val="110"/>
        </w:rPr>
        <w:t> </w:t>
      </w:r>
      <w:r>
        <w:rPr>
          <w:w w:val="110"/>
        </w:rPr>
        <w:t>servicios</w:t>
      </w:r>
      <w:r>
        <w:rPr>
          <w:spacing w:val="9"/>
          <w:w w:val="110"/>
        </w:rPr>
        <w:t> </w:t>
      </w:r>
      <w:r>
        <w:rPr>
          <w:w w:val="110"/>
        </w:rPr>
        <w:t>relacionados</w:t>
      </w:r>
      <w:r>
        <w:rPr>
          <w:spacing w:val="12"/>
          <w:w w:val="110"/>
        </w:rPr>
        <w:t> </w:t>
      </w:r>
      <w:r>
        <w:rPr>
          <w:w w:val="110"/>
        </w:rPr>
        <w:t>con</w:t>
      </w:r>
      <w:r>
        <w:rPr>
          <w:spacing w:val="10"/>
          <w:w w:val="110"/>
        </w:rPr>
        <w:t> </w:t>
      </w:r>
      <w:r>
        <w:rPr>
          <w:w w:val="110"/>
        </w:rPr>
        <w:t>la</w:t>
      </w:r>
      <w:r>
        <w:rPr>
          <w:spacing w:val="10"/>
          <w:w w:val="110"/>
        </w:rPr>
        <w:t> </w:t>
      </w:r>
      <w:r>
        <w:rPr>
          <w:w w:val="110"/>
        </w:rPr>
        <w:t>misma.</w:t>
      </w:r>
    </w:p>
    <w:p>
      <w:pPr>
        <w:pStyle w:val="BodyText"/>
        <w:spacing w:before="5"/>
        <w:ind w:left="0"/>
      </w:pPr>
    </w:p>
    <w:p>
      <w:pPr>
        <w:pStyle w:val="BodyText"/>
        <w:spacing w:line="244" w:lineRule="auto" w:before="1"/>
        <w:ind w:right="113"/>
        <w:jc w:val="both"/>
      </w:pPr>
      <w:r>
        <w:rPr>
          <w:w w:val="110"/>
        </w:rPr>
        <w:t>Las dependencias y entidades estatales remitirán sus respectivos inventarios y catálogos a la  Secretaría del</w:t>
      </w:r>
      <w:r>
        <w:rPr>
          <w:spacing w:val="21"/>
          <w:w w:val="110"/>
        </w:rPr>
        <w:t> </w:t>
      </w:r>
      <w:r>
        <w:rPr>
          <w:w w:val="110"/>
        </w:rPr>
        <w:t>Ramo.</w:t>
      </w:r>
    </w:p>
    <w:p>
      <w:pPr>
        <w:pStyle w:val="BodyText"/>
        <w:ind w:left="0"/>
        <w:rPr>
          <w:sz w:val="21"/>
        </w:rPr>
      </w:pPr>
    </w:p>
    <w:p>
      <w:pPr>
        <w:pStyle w:val="BodyText"/>
        <w:spacing w:line="249" w:lineRule="auto"/>
        <w:ind w:right="113"/>
        <w:jc w:val="both"/>
      </w:pPr>
      <w:r>
        <w:rPr>
          <w:w w:val="110"/>
        </w:rPr>
        <w:t>Lo anterior será sin perjuicio de las facultades que en materia de inventarios, correspondan a otras dependencias del Ejecutivo.</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line="228" w:lineRule="auto" w:before="68"/>
        <w:ind w:right="114"/>
        <w:jc w:val="both"/>
      </w:pPr>
      <w:r>
        <w:rPr>
          <w:rFonts w:ascii="TeX Gyre Bonum" w:hAnsi="TeX Gyre Bonum"/>
          <w:b/>
          <w:w w:val="110"/>
        </w:rPr>
        <w:t>Artículo 12.11.- </w:t>
      </w:r>
      <w:r>
        <w:rPr>
          <w:w w:val="110"/>
        </w:rPr>
        <w:t>Los contratos y convenios que se realicen en contravención a lo dispuesto por este Libro, serán nulos.</w:t>
      </w:r>
    </w:p>
    <w:p>
      <w:pPr>
        <w:pStyle w:val="BodyText"/>
        <w:spacing w:before="7"/>
        <w:ind w:left="0"/>
        <w:rPr>
          <w:sz w:val="21"/>
        </w:rPr>
      </w:pPr>
    </w:p>
    <w:p>
      <w:pPr>
        <w:pStyle w:val="BodyText"/>
        <w:spacing w:line="249" w:lineRule="auto" w:before="1"/>
        <w:ind w:right="111"/>
        <w:jc w:val="both"/>
      </w:pPr>
      <w:r>
        <w:rPr>
          <w:w w:val="110"/>
        </w:rPr>
        <w:t>La invalidez podrá ser declarada de oficio en sede administrativa por la dependencia, entidad o ayuntamiento. Los particulares afectados podrán ocurrir a demandar la invalidez ante el Tribunal de  lo Contencioso</w:t>
      </w:r>
      <w:r>
        <w:rPr>
          <w:spacing w:val="22"/>
          <w:w w:val="110"/>
        </w:rPr>
        <w:t> </w:t>
      </w:r>
      <w:r>
        <w:rPr>
          <w:w w:val="110"/>
        </w:rPr>
        <w:t>Administrativo.</w:t>
      </w:r>
    </w:p>
    <w:p>
      <w:pPr>
        <w:pStyle w:val="BodyText"/>
        <w:ind w:left="0"/>
        <w:rPr>
          <w:sz w:val="22"/>
        </w:rPr>
      </w:pPr>
    </w:p>
    <w:p>
      <w:pPr>
        <w:pStyle w:val="Heading1"/>
        <w:spacing w:before="167"/>
        <w:ind w:right="2009"/>
      </w:pPr>
      <w:r>
        <w:rPr/>
        <w:t>CAPITULO SEGUNDO</w:t>
      </w:r>
    </w:p>
    <w:p>
      <w:pPr>
        <w:spacing w:line="194" w:lineRule="auto" w:before="16"/>
        <w:ind w:left="3654" w:right="3456" w:firstLine="0"/>
        <w:jc w:val="center"/>
        <w:rPr>
          <w:rFonts w:ascii="TeX Gyre Bonum" w:hAnsi="TeX Gyre Bonum"/>
          <w:b/>
          <w:sz w:val="20"/>
        </w:rPr>
      </w:pPr>
      <w:r>
        <w:rPr>
          <w:rFonts w:ascii="TeX Gyre Bonum" w:hAnsi="TeX Gyre Bonum"/>
          <w:b/>
          <w:sz w:val="20"/>
        </w:rPr>
        <w:t>De la planeación, programación y presupuestación</w:t>
      </w:r>
    </w:p>
    <w:p>
      <w:pPr>
        <w:pStyle w:val="BodyText"/>
        <w:spacing w:before="10"/>
        <w:ind w:left="0"/>
        <w:rPr>
          <w:rFonts w:ascii="TeX Gyre Bonum"/>
          <w:b/>
          <w:sz w:val="13"/>
        </w:rPr>
      </w:pPr>
    </w:p>
    <w:p>
      <w:pPr>
        <w:pStyle w:val="BodyText"/>
        <w:spacing w:line="228" w:lineRule="auto" w:before="1"/>
        <w:ind w:right="112"/>
        <w:jc w:val="both"/>
      </w:pPr>
      <w:r>
        <w:rPr>
          <w:rFonts w:ascii="TeX Gyre Bonum" w:hAnsi="TeX Gyre Bonum"/>
          <w:b/>
          <w:w w:val="110"/>
        </w:rPr>
        <w:t>Artículo 12.12. </w:t>
      </w:r>
      <w:r>
        <w:rPr>
          <w:w w:val="110"/>
        </w:rPr>
        <w:t>En la planeación de la obra pública o de los servicios relacionados con la misma, las dependencias, entidades y ayuntamientos en lo que les corresponda, deberán:</w:t>
      </w:r>
    </w:p>
    <w:p>
      <w:pPr>
        <w:pStyle w:val="BodyText"/>
        <w:spacing w:before="7"/>
        <w:ind w:left="0"/>
        <w:rPr>
          <w:sz w:val="21"/>
        </w:rPr>
      </w:pPr>
    </w:p>
    <w:p>
      <w:pPr>
        <w:pStyle w:val="ListParagraph"/>
        <w:numPr>
          <w:ilvl w:val="0"/>
          <w:numId w:val="221"/>
        </w:numPr>
        <w:tabs>
          <w:tab w:pos="546" w:val="left" w:leader="none"/>
        </w:tabs>
        <w:spacing w:line="249" w:lineRule="auto" w:before="0" w:after="0"/>
        <w:ind w:left="312" w:right="109" w:firstLine="0"/>
        <w:jc w:val="both"/>
        <w:rPr>
          <w:sz w:val="20"/>
        </w:rPr>
      </w:pPr>
      <w:r>
        <w:rPr>
          <w:w w:val="110"/>
          <w:sz w:val="20"/>
        </w:rPr>
        <w:t>Ajustarse a las políticas, objetivos y prioridades señalados en los planes de desarrollo estatal y municipales.</w:t>
      </w:r>
      <w:r>
        <w:rPr>
          <w:spacing w:val="12"/>
          <w:w w:val="110"/>
          <w:sz w:val="20"/>
        </w:rPr>
        <w:t> </w:t>
      </w:r>
      <w:r>
        <w:rPr>
          <w:w w:val="110"/>
          <w:sz w:val="20"/>
        </w:rPr>
        <w:t>Los</w:t>
      </w:r>
      <w:r>
        <w:rPr>
          <w:spacing w:val="10"/>
          <w:w w:val="110"/>
          <w:sz w:val="20"/>
        </w:rPr>
        <w:t> </w:t>
      </w:r>
      <w:r>
        <w:rPr>
          <w:w w:val="110"/>
          <w:sz w:val="20"/>
        </w:rPr>
        <w:t>programas</w:t>
      </w:r>
      <w:r>
        <w:rPr>
          <w:spacing w:val="10"/>
          <w:w w:val="110"/>
          <w:sz w:val="20"/>
        </w:rPr>
        <w:t> </w:t>
      </w:r>
      <w:r>
        <w:rPr>
          <w:w w:val="110"/>
          <w:sz w:val="20"/>
        </w:rPr>
        <w:t>de</w:t>
      </w:r>
      <w:r>
        <w:rPr>
          <w:spacing w:val="10"/>
          <w:w w:val="110"/>
          <w:sz w:val="20"/>
        </w:rPr>
        <w:t> </w:t>
      </w:r>
      <w:r>
        <w:rPr>
          <w:w w:val="110"/>
          <w:sz w:val="20"/>
        </w:rPr>
        <w:t>obra</w:t>
      </w:r>
      <w:r>
        <w:rPr>
          <w:spacing w:val="11"/>
          <w:w w:val="110"/>
          <w:sz w:val="20"/>
        </w:rPr>
        <w:t> </w:t>
      </w:r>
      <w:r>
        <w:rPr>
          <w:w w:val="110"/>
          <w:sz w:val="20"/>
        </w:rPr>
        <w:t>municipales</w:t>
      </w:r>
      <w:r>
        <w:rPr>
          <w:spacing w:val="13"/>
          <w:w w:val="110"/>
          <w:sz w:val="20"/>
        </w:rPr>
        <w:t> </w:t>
      </w:r>
      <w:r>
        <w:rPr>
          <w:w w:val="110"/>
          <w:sz w:val="20"/>
        </w:rPr>
        <w:t>serán</w:t>
      </w:r>
      <w:r>
        <w:rPr>
          <w:spacing w:val="11"/>
          <w:w w:val="110"/>
          <w:sz w:val="20"/>
        </w:rPr>
        <w:t> </w:t>
      </w:r>
      <w:r>
        <w:rPr>
          <w:w w:val="110"/>
          <w:sz w:val="20"/>
        </w:rPr>
        <w:t>congruentes</w:t>
      </w:r>
      <w:r>
        <w:rPr>
          <w:spacing w:val="10"/>
          <w:w w:val="110"/>
          <w:sz w:val="20"/>
        </w:rPr>
        <w:t> </w:t>
      </w:r>
      <w:r>
        <w:rPr>
          <w:w w:val="110"/>
          <w:sz w:val="20"/>
        </w:rPr>
        <w:t>con</w:t>
      </w:r>
      <w:r>
        <w:rPr>
          <w:spacing w:val="11"/>
          <w:w w:val="110"/>
          <w:sz w:val="20"/>
        </w:rPr>
        <w:t> </w:t>
      </w:r>
      <w:r>
        <w:rPr>
          <w:w w:val="110"/>
          <w:sz w:val="20"/>
        </w:rPr>
        <w:t>los</w:t>
      </w:r>
      <w:r>
        <w:rPr>
          <w:spacing w:val="10"/>
          <w:w w:val="110"/>
          <w:sz w:val="20"/>
        </w:rPr>
        <w:t> </w:t>
      </w:r>
      <w:r>
        <w:rPr>
          <w:w w:val="110"/>
          <w:sz w:val="20"/>
        </w:rPr>
        <w:t>programas</w:t>
      </w:r>
      <w:r>
        <w:rPr>
          <w:spacing w:val="10"/>
          <w:w w:val="110"/>
          <w:sz w:val="20"/>
        </w:rPr>
        <w:t> </w:t>
      </w:r>
      <w:r>
        <w:rPr>
          <w:w w:val="110"/>
          <w:sz w:val="20"/>
        </w:rPr>
        <w:t>estatales;</w:t>
      </w:r>
    </w:p>
    <w:p>
      <w:pPr>
        <w:pStyle w:val="BodyText"/>
        <w:spacing w:before="6"/>
        <w:ind w:left="0"/>
      </w:pPr>
    </w:p>
    <w:p>
      <w:pPr>
        <w:pStyle w:val="ListParagraph"/>
        <w:numPr>
          <w:ilvl w:val="0"/>
          <w:numId w:val="221"/>
        </w:numPr>
        <w:tabs>
          <w:tab w:pos="651" w:val="left" w:leader="none"/>
        </w:tabs>
        <w:spacing w:line="244" w:lineRule="auto" w:before="0" w:after="0"/>
        <w:ind w:left="312" w:right="113" w:firstLine="0"/>
        <w:jc w:val="both"/>
        <w:rPr>
          <w:sz w:val="20"/>
        </w:rPr>
      </w:pPr>
      <w:r>
        <w:rPr>
          <w:w w:val="110"/>
          <w:sz w:val="20"/>
        </w:rPr>
        <w:t>Jerarquizar las obras públicas en función de las necesidades del Estado o del municipio, considerando</w:t>
      </w:r>
      <w:r>
        <w:rPr>
          <w:spacing w:val="10"/>
          <w:w w:val="110"/>
          <w:sz w:val="20"/>
        </w:rPr>
        <w:t> </w:t>
      </w:r>
      <w:r>
        <w:rPr>
          <w:w w:val="110"/>
          <w:sz w:val="20"/>
        </w:rPr>
        <w:t>el</w:t>
      </w:r>
      <w:r>
        <w:rPr>
          <w:spacing w:val="12"/>
          <w:w w:val="110"/>
          <w:sz w:val="20"/>
        </w:rPr>
        <w:t> </w:t>
      </w:r>
      <w:r>
        <w:rPr>
          <w:w w:val="110"/>
          <w:sz w:val="20"/>
        </w:rPr>
        <w:t>beneficia</w:t>
      </w:r>
      <w:r>
        <w:rPr>
          <w:spacing w:val="10"/>
          <w:w w:val="110"/>
          <w:sz w:val="20"/>
        </w:rPr>
        <w:t> </w:t>
      </w:r>
      <w:r>
        <w:rPr>
          <w:w w:val="110"/>
          <w:sz w:val="20"/>
        </w:rPr>
        <w:t>económico,</w:t>
      </w:r>
      <w:r>
        <w:rPr>
          <w:spacing w:val="11"/>
          <w:w w:val="110"/>
          <w:sz w:val="20"/>
        </w:rPr>
        <w:t> </w:t>
      </w:r>
      <w:r>
        <w:rPr>
          <w:w w:val="110"/>
          <w:sz w:val="20"/>
        </w:rPr>
        <w:t>social</w:t>
      </w:r>
      <w:r>
        <w:rPr>
          <w:spacing w:val="9"/>
          <w:w w:val="110"/>
          <w:sz w:val="20"/>
        </w:rPr>
        <w:t> </w:t>
      </w:r>
      <w:r>
        <w:rPr>
          <w:w w:val="110"/>
          <w:sz w:val="20"/>
        </w:rPr>
        <w:t>y</w:t>
      </w:r>
      <w:r>
        <w:rPr>
          <w:spacing w:val="10"/>
          <w:w w:val="110"/>
          <w:sz w:val="20"/>
        </w:rPr>
        <w:t> </w:t>
      </w:r>
      <w:r>
        <w:rPr>
          <w:w w:val="110"/>
          <w:sz w:val="20"/>
        </w:rPr>
        <w:t>ambiental</w:t>
      </w:r>
      <w:r>
        <w:rPr>
          <w:spacing w:val="10"/>
          <w:w w:val="110"/>
          <w:sz w:val="20"/>
        </w:rPr>
        <w:t> </w:t>
      </w:r>
      <w:r>
        <w:rPr>
          <w:w w:val="110"/>
          <w:sz w:val="20"/>
        </w:rPr>
        <w:t>que</w:t>
      </w:r>
      <w:r>
        <w:rPr>
          <w:spacing w:val="9"/>
          <w:w w:val="110"/>
          <w:sz w:val="20"/>
        </w:rPr>
        <w:t> </w:t>
      </w:r>
      <w:r>
        <w:rPr>
          <w:w w:val="110"/>
          <w:sz w:val="20"/>
        </w:rPr>
        <w:t>representen;</w:t>
      </w:r>
    </w:p>
    <w:p>
      <w:pPr>
        <w:pStyle w:val="BodyText"/>
        <w:spacing w:before="1"/>
        <w:ind w:left="0"/>
        <w:rPr>
          <w:sz w:val="21"/>
        </w:rPr>
      </w:pPr>
    </w:p>
    <w:p>
      <w:pPr>
        <w:pStyle w:val="ListParagraph"/>
        <w:numPr>
          <w:ilvl w:val="0"/>
          <w:numId w:val="221"/>
        </w:numPr>
        <w:tabs>
          <w:tab w:pos="644" w:val="left" w:leader="none"/>
        </w:tabs>
        <w:spacing w:line="240" w:lineRule="auto" w:before="0" w:after="0"/>
        <w:ind w:left="643" w:right="0" w:hanging="332"/>
        <w:jc w:val="left"/>
        <w:rPr>
          <w:sz w:val="20"/>
        </w:rPr>
      </w:pPr>
      <w:r>
        <w:rPr>
          <w:w w:val="110"/>
          <w:sz w:val="20"/>
        </w:rPr>
        <w:t>Sujetarse a lo establecido por</w:t>
      </w:r>
      <w:r>
        <w:rPr>
          <w:spacing w:val="27"/>
          <w:w w:val="110"/>
          <w:sz w:val="20"/>
        </w:rPr>
        <w:t> </w:t>
      </w:r>
      <w:r>
        <w:rPr>
          <w:w w:val="110"/>
          <w:sz w:val="20"/>
        </w:rPr>
        <w:t>las disposiciones legales;</w:t>
      </w:r>
    </w:p>
    <w:p>
      <w:pPr>
        <w:pStyle w:val="BodyText"/>
        <w:spacing w:before="4"/>
        <w:ind w:left="0"/>
        <w:rPr>
          <w:sz w:val="21"/>
        </w:rPr>
      </w:pPr>
    </w:p>
    <w:p>
      <w:pPr>
        <w:pStyle w:val="ListParagraph"/>
        <w:numPr>
          <w:ilvl w:val="0"/>
          <w:numId w:val="221"/>
        </w:numPr>
        <w:tabs>
          <w:tab w:pos="673" w:val="left" w:leader="none"/>
        </w:tabs>
        <w:spacing w:line="249" w:lineRule="auto" w:before="1" w:after="0"/>
        <w:ind w:left="312" w:right="109" w:firstLine="0"/>
        <w:jc w:val="both"/>
        <w:rPr>
          <w:sz w:val="20"/>
        </w:rPr>
      </w:pPr>
      <w:r>
        <w:rPr>
          <w:w w:val="110"/>
          <w:sz w:val="20"/>
        </w:rPr>
        <w:t>Contar con inmuebles aptos para la obra pública que se pretenda ejecutar.  Tratándose de obra   con</w:t>
      </w:r>
      <w:r>
        <w:rPr>
          <w:spacing w:val="8"/>
          <w:w w:val="110"/>
          <w:sz w:val="20"/>
        </w:rPr>
        <w:t> </w:t>
      </w:r>
      <w:r>
        <w:rPr>
          <w:w w:val="110"/>
          <w:sz w:val="20"/>
        </w:rPr>
        <w:t>cargo</w:t>
      </w:r>
      <w:r>
        <w:rPr>
          <w:spacing w:val="10"/>
          <w:w w:val="110"/>
          <w:sz w:val="20"/>
        </w:rPr>
        <w:t> </w:t>
      </w:r>
      <w:r>
        <w:rPr>
          <w:w w:val="110"/>
          <w:sz w:val="20"/>
        </w:rPr>
        <w:t>a</w:t>
      </w:r>
      <w:r>
        <w:rPr>
          <w:spacing w:val="9"/>
          <w:w w:val="110"/>
          <w:sz w:val="20"/>
        </w:rPr>
        <w:t> </w:t>
      </w:r>
      <w:r>
        <w:rPr>
          <w:w w:val="110"/>
          <w:sz w:val="20"/>
        </w:rPr>
        <w:t>recursos</w:t>
      </w:r>
      <w:r>
        <w:rPr>
          <w:spacing w:val="8"/>
          <w:w w:val="110"/>
          <w:sz w:val="20"/>
        </w:rPr>
        <w:t> </w:t>
      </w:r>
      <w:r>
        <w:rPr>
          <w:w w:val="110"/>
          <w:sz w:val="20"/>
        </w:rPr>
        <w:t>estatales</w:t>
      </w:r>
      <w:r>
        <w:rPr>
          <w:spacing w:val="8"/>
          <w:w w:val="110"/>
          <w:sz w:val="20"/>
        </w:rPr>
        <w:t> </w:t>
      </w:r>
      <w:r>
        <w:rPr>
          <w:w w:val="110"/>
          <w:sz w:val="20"/>
        </w:rPr>
        <w:t>total</w:t>
      </w:r>
      <w:r>
        <w:rPr>
          <w:spacing w:val="9"/>
          <w:w w:val="110"/>
          <w:sz w:val="20"/>
        </w:rPr>
        <w:t> </w:t>
      </w:r>
      <w:r>
        <w:rPr>
          <w:w w:val="110"/>
          <w:sz w:val="20"/>
        </w:rPr>
        <w:t>o</w:t>
      </w:r>
      <w:r>
        <w:rPr>
          <w:spacing w:val="9"/>
          <w:w w:val="110"/>
          <w:sz w:val="20"/>
        </w:rPr>
        <w:t> </w:t>
      </w:r>
      <w:r>
        <w:rPr>
          <w:w w:val="110"/>
          <w:sz w:val="20"/>
        </w:rPr>
        <w:t>parcialmente,</w:t>
      </w:r>
      <w:r>
        <w:rPr>
          <w:spacing w:val="9"/>
          <w:w w:val="110"/>
          <w:sz w:val="20"/>
        </w:rPr>
        <w:t> </w:t>
      </w:r>
      <w:r>
        <w:rPr>
          <w:w w:val="110"/>
          <w:sz w:val="20"/>
        </w:rPr>
        <w:t>se</w:t>
      </w:r>
      <w:r>
        <w:rPr>
          <w:spacing w:val="8"/>
          <w:w w:val="110"/>
          <w:sz w:val="20"/>
        </w:rPr>
        <w:t> </w:t>
      </w:r>
      <w:r>
        <w:rPr>
          <w:w w:val="110"/>
          <w:sz w:val="20"/>
        </w:rPr>
        <w:t>requerirá</w:t>
      </w:r>
      <w:r>
        <w:rPr>
          <w:spacing w:val="9"/>
          <w:w w:val="110"/>
          <w:sz w:val="20"/>
        </w:rPr>
        <w:t> </w:t>
      </w:r>
      <w:r>
        <w:rPr>
          <w:w w:val="110"/>
          <w:sz w:val="20"/>
        </w:rPr>
        <w:t>dictamen</w:t>
      </w:r>
      <w:r>
        <w:rPr>
          <w:spacing w:val="12"/>
          <w:w w:val="110"/>
          <w:sz w:val="20"/>
        </w:rPr>
        <w:t> </w:t>
      </w:r>
      <w:r>
        <w:rPr>
          <w:w w:val="110"/>
          <w:sz w:val="20"/>
        </w:rPr>
        <w:t>de</w:t>
      </w:r>
      <w:r>
        <w:rPr>
          <w:spacing w:val="7"/>
          <w:w w:val="110"/>
          <w:sz w:val="20"/>
        </w:rPr>
        <w:t> </w:t>
      </w:r>
      <w:r>
        <w:rPr>
          <w:w w:val="110"/>
          <w:sz w:val="20"/>
        </w:rPr>
        <w:t>la</w:t>
      </w:r>
      <w:r>
        <w:rPr>
          <w:spacing w:val="10"/>
          <w:w w:val="110"/>
          <w:sz w:val="20"/>
        </w:rPr>
        <w:t> </w:t>
      </w:r>
      <w:r>
        <w:rPr>
          <w:w w:val="110"/>
          <w:sz w:val="20"/>
        </w:rPr>
        <w:t>Secretaría</w:t>
      </w:r>
      <w:r>
        <w:rPr>
          <w:spacing w:val="9"/>
          <w:w w:val="110"/>
          <w:sz w:val="20"/>
        </w:rPr>
        <w:t> </w:t>
      </w:r>
      <w:r>
        <w:rPr>
          <w:w w:val="110"/>
          <w:sz w:val="20"/>
        </w:rPr>
        <w:t>del</w:t>
      </w:r>
      <w:r>
        <w:rPr>
          <w:spacing w:val="9"/>
          <w:w w:val="110"/>
          <w:sz w:val="20"/>
        </w:rPr>
        <w:t> </w:t>
      </w:r>
      <w:r>
        <w:rPr>
          <w:w w:val="110"/>
          <w:sz w:val="20"/>
        </w:rPr>
        <w:t>Ramo;</w:t>
      </w:r>
    </w:p>
    <w:p>
      <w:pPr>
        <w:pStyle w:val="BodyText"/>
        <w:spacing w:before="3"/>
        <w:ind w:left="0"/>
      </w:pPr>
    </w:p>
    <w:p>
      <w:pPr>
        <w:pStyle w:val="ListParagraph"/>
        <w:numPr>
          <w:ilvl w:val="0"/>
          <w:numId w:val="221"/>
        </w:numPr>
        <w:tabs>
          <w:tab w:pos="582" w:val="left" w:leader="none"/>
        </w:tabs>
        <w:spacing w:line="240" w:lineRule="auto" w:before="0" w:after="0"/>
        <w:ind w:left="581" w:right="0" w:hanging="270"/>
        <w:jc w:val="left"/>
        <w:rPr>
          <w:sz w:val="20"/>
        </w:rPr>
      </w:pPr>
      <w:r>
        <w:rPr>
          <w:w w:val="110"/>
          <w:sz w:val="20"/>
        </w:rPr>
        <w:t>Considerar la disponibilidad de recursos</w:t>
      </w:r>
      <w:r>
        <w:rPr>
          <w:spacing w:val="50"/>
          <w:w w:val="110"/>
          <w:sz w:val="20"/>
        </w:rPr>
        <w:t> </w:t>
      </w:r>
      <w:r>
        <w:rPr>
          <w:w w:val="110"/>
          <w:sz w:val="20"/>
        </w:rPr>
        <w:t>financieros;</w:t>
      </w:r>
    </w:p>
    <w:p>
      <w:pPr>
        <w:pStyle w:val="BodyText"/>
        <w:spacing w:before="5"/>
        <w:ind w:left="0"/>
        <w:rPr>
          <w:sz w:val="21"/>
        </w:rPr>
      </w:pPr>
    </w:p>
    <w:p>
      <w:pPr>
        <w:pStyle w:val="ListParagraph"/>
        <w:numPr>
          <w:ilvl w:val="0"/>
          <w:numId w:val="221"/>
        </w:numPr>
        <w:tabs>
          <w:tab w:pos="701" w:val="left" w:leader="none"/>
        </w:tabs>
        <w:spacing w:line="249" w:lineRule="auto" w:before="0" w:after="0"/>
        <w:ind w:left="312" w:right="111" w:firstLine="0"/>
        <w:jc w:val="both"/>
        <w:rPr>
          <w:sz w:val="20"/>
        </w:rPr>
      </w:pPr>
      <w:r>
        <w:rPr>
          <w:w w:val="110"/>
          <w:sz w:val="20"/>
        </w:rPr>
        <w:t>Prever las obras principales, de infraestructura, complementarias y accesorias, así como las acciones necesarias para poner aquellas en servicio, estableciendo las etapas que se requieran para     su</w:t>
      </w:r>
      <w:r>
        <w:rPr>
          <w:spacing w:val="10"/>
          <w:w w:val="110"/>
          <w:sz w:val="20"/>
        </w:rPr>
        <w:t> </w:t>
      </w:r>
      <w:r>
        <w:rPr>
          <w:w w:val="110"/>
          <w:sz w:val="20"/>
        </w:rPr>
        <w:t>terminación;</w:t>
      </w:r>
    </w:p>
    <w:p>
      <w:pPr>
        <w:pStyle w:val="BodyText"/>
        <w:spacing w:before="2"/>
        <w:ind w:left="0"/>
      </w:pPr>
    </w:p>
    <w:p>
      <w:pPr>
        <w:pStyle w:val="ListParagraph"/>
        <w:numPr>
          <w:ilvl w:val="0"/>
          <w:numId w:val="221"/>
        </w:numPr>
        <w:tabs>
          <w:tab w:pos="752" w:val="left" w:leader="none"/>
        </w:tabs>
        <w:spacing w:line="249" w:lineRule="auto" w:before="0" w:after="0"/>
        <w:ind w:left="312" w:right="113" w:firstLine="0"/>
        <w:jc w:val="both"/>
        <w:rPr>
          <w:sz w:val="20"/>
        </w:rPr>
      </w:pPr>
      <w:r>
        <w:rPr>
          <w:w w:val="110"/>
          <w:sz w:val="20"/>
        </w:rPr>
        <w:t>Considerar la tecnología aplicable, en función de la naturaleza de las obras y la selección de materiales, productos, equipos y procedimientos de tecnología nacional preferentemente, que satisfagan los requerimientos técnicos y económicos del</w:t>
      </w:r>
      <w:r>
        <w:rPr>
          <w:spacing w:val="17"/>
          <w:w w:val="110"/>
          <w:sz w:val="20"/>
        </w:rPr>
        <w:t> </w:t>
      </w:r>
      <w:r>
        <w:rPr>
          <w:w w:val="110"/>
          <w:sz w:val="20"/>
        </w:rPr>
        <w:t>proyecto;</w:t>
      </w:r>
    </w:p>
    <w:p>
      <w:pPr>
        <w:pStyle w:val="BodyText"/>
        <w:spacing w:before="4"/>
        <w:ind w:left="0"/>
      </w:pPr>
    </w:p>
    <w:p>
      <w:pPr>
        <w:pStyle w:val="ListParagraph"/>
        <w:numPr>
          <w:ilvl w:val="0"/>
          <w:numId w:val="221"/>
        </w:numPr>
        <w:tabs>
          <w:tab w:pos="788" w:val="left" w:leader="none"/>
        </w:tabs>
        <w:spacing w:line="244" w:lineRule="auto" w:before="0" w:after="0"/>
        <w:ind w:left="312" w:right="113" w:firstLine="0"/>
        <w:jc w:val="both"/>
        <w:rPr>
          <w:sz w:val="20"/>
        </w:rPr>
      </w:pPr>
      <w:r>
        <w:rPr>
          <w:w w:val="110"/>
          <w:sz w:val="20"/>
        </w:rPr>
        <w:t>Preferir el empleo de los recursos humanos y la utilización de los materiales propios de la región donde se ubiquen las</w:t>
      </w:r>
      <w:r>
        <w:rPr>
          <w:spacing w:val="43"/>
          <w:w w:val="110"/>
          <w:sz w:val="20"/>
        </w:rPr>
        <w:t> </w:t>
      </w:r>
      <w:r>
        <w:rPr>
          <w:w w:val="110"/>
          <w:sz w:val="20"/>
        </w:rPr>
        <w:t>obras;</w:t>
      </w:r>
    </w:p>
    <w:p>
      <w:pPr>
        <w:pStyle w:val="BodyText"/>
        <w:spacing w:before="1"/>
        <w:ind w:left="0"/>
        <w:rPr>
          <w:sz w:val="21"/>
        </w:rPr>
      </w:pPr>
    </w:p>
    <w:p>
      <w:pPr>
        <w:pStyle w:val="ListParagraph"/>
        <w:numPr>
          <w:ilvl w:val="0"/>
          <w:numId w:val="221"/>
        </w:numPr>
        <w:tabs>
          <w:tab w:pos="655" w:val="left" w:leader="none"/>
        </w:tabs>
        <w:spacing w:line="240" w:lineRule="auto" w:before="0" w:after="0"/>
        <w:ind w:left="654" w:right="0" w:hanging="343"/>
        <w:jc w:val="left"/>
        <w:rPr>
          <w:sz w:val="20"/>
        </w:rPr>
      </w:pPr>
      <w:r>
        <w:rPr>
          <w:w w:val="110"/>
          <w:sz w:val="20"/>
        </w:rPr>
        <w:t>Cuando</w:t>
      </w:r>
      <w:r>
        <w:rPr>
          <w:spacing w:val="12"/>
          <w:w w:val="110"/>
          <w:sz w:val="20"/>
        </w:rPr>
        <w:t> </w:t>
      </w:r>
      <w:r>
        <w:rPr>
          <w:w w:val="110"/>
          <w:sz w:val="20"/>
        </w:rPr>
        <w:t>así</w:t>
      </w:r>
      <w:r>
        <w:rPr>
          <w:spacing w:val="11"/>
          <w:w w:val="110"/>
          <w:sz w:val="20"/>
        </w:rPr>
        <w:t> </w:t>
      </w:r>
      <w:r>
        <w:rPr>
          <w:w w:val="110"/>
          <w:sz w:val="20"/>
        </w:rPr>
        <w:t>se</w:t>
      </w:r>
      <w:r>
        <w:rPr>
          <w:spacing w:val="11"/>
          <w:w w:val="110"/>
          <w:sz w:val="20"/>
        </w:rPr>
        <w:t> </w:t>
      </w:r>
      <w:r>
        <w:rPr>
          <w:w w:val="110"/>
          <w:sz w:val="20"/>
        </w:rPr>
        <w:t>requiera,</w:t>
      </w:r>
      <w:r>
        <w:rPr>
          <w:spacing w:val="11"/>
          <w:w w:val="110"/>
          <w:sz w:val="20"/>
        </w:rPr>
        <w:t> </w:t>
      </w:r>
      <w:r>
        <w:rPr>
          <w:w w:val="110"/>
          <w:sz w:val="20"/>
        </w:rPr>
        <w:t>ajustarse</w:t>
      </w:r>
      <w:r>
        <w:rPr>
          <w:spacing w:val="10"/>
          <w:w w:val="110"/>
          <w:sz w:val="20"/>
        </w:rPr>
        <w:t> </w:t>
      </w:r>
      <w:r>
        <w:rPr>
          <w:w w:val="110"/>
          <w:sz w:val="20"/>
        </w:rPr>
        <w:t>a</w:t>
      </w:r>
      <w:r>
        <w:rPr>
          <w:spacing w:val="12"/>
          <w:w w:val="110"/>
          <w:sz w:val="20"/>
        </w:rPr>
        <w:t> </w:t>
      </w:r>
      <w:r>
        <w:rPr>
          <w:w w:val="110"/>
          <w:sz w:val="20"/>
        </w:rPr>
        <w:t>lo</w:t>
      </w:r>
      <w:r>
        <w:rPr>
          <w:spacing w:val="12"/>
          <w:w w:val="110"/>
          <w:sz w:val="20"/>
        </w:rPr>
        <w:t> </w:t>
      </w:r>
      <w:r>
        <w:rPr>
          <w:w w:val="110"/>
          <w:sz w:val="20"/>
        </w:rPr>
        <w:t>establecido</w:t>
      </w:r>
      <w:r>
        <w:rPr>
          <w:spacing w:val="12"/>
          <w:w w:val="110"/>
          <w:sz w:val="20"/>
        </w:rPr>
        <w:t> </w:t>
      </w:r>
      <w:r>
        <w:rPr>
          <w:w w:val="110"/>
          <w:sz w:val="20"/>
        </w:rPr>
        <w:t>en</w:t>
      </w:r>
      <w:r>
        <w:rPr>
          <w:spacing w:val="12"/>
          <w:w w:val="110"/>
          <w:sz w:val="20"/>
        </w:rPr>
        <w:t> </w:t>
      </w:r>
      <w:r>
        <w:rPr>
          <w:w w:val="110"/>
          <w:sz w:val="20"/>
        </w:rPr>
        <w:t>la</w:t>
      </w:r>
      <w:r>
        <w:rPr>
          <w:spacing w:val="11"/>
          <w:w w:val="110"/>
          <w:sz w:val="20"/>
        </w:rPr>
        <w:t> </w:t>
      </w:r>
      <w:r>
        <w:rPr>
          <w:w w:val="110"/>
          <w:sz w:val="20"/>
        </w:rPr>
        <w:t>Evaluación</w:t>
      </w:r>
      <w:r>
        <w:rPr>
          <w:spacing w:val="11"/>
          <w:w w:val="110"/>
          <w:sz w:val="20"/>
        </w:rPr>
        <w:t> </w:t>
      </w:r>
      <w:r>
        <w:rPr>
          <w:w w:val="110"/>
          <w:sz w:val="20"/>
        </w:rPr>
        <w:t>de</w:t>
      </w:r>
      <w:r>
        <w:rPr>
          <w:spacing w:val="11"/>
          <w:w w:val="110"/>
          <w:sz w:val="20"/>
        </w:rPr>
        <w:t> </w:t>
      </w:r>
      <w:r>
        <w:rPr>
          <w:w w:val="110"/>
          <w:sz w:val="20"/>
        </w:rPr>
        <w:t>Impacto</w:t>
      </w:r>
      <w:r>
        <w:rPr>
          <w:spacing w:val="12"/>
          <w:w w:val="110"/>
          <w:sz w:val="20"/>
        </w:rPr>
        <w:t> </w:t>
      </w:r>
      <w:r>
        <w:rPr>
          <w:w w:val="110"/>
          <w:sz w:val="20"/>
        </w:rPr>
        <w:t>Estatal.</w:t>
      </w:r>
    </w:p>
    <w:p>
      <w:pPr>
        <w:pStyle w:val="BodyText"/>
        <w:spacing w:before="5"/>
        <w:ind w:left="0"/>
        <w:rPr>
          <w:sz w:val="17"/>
        </w:rPr>
      </w:pPr>
    </w:p>
    <w:p>
      <w:pPr>
        <w:pStyle w:val="BodyText"/>
        <w:spacing w:line="237" w:lineRule="auto" w:before="1"/>
        <w:ind w:right="110"/>
        <w:jc w:val="both"/>
      </w:pPr>
      <w:r>
        <w:rPr>
          <w:rFonts w:ascii="TeX Gyre Bonum" w:hAnsi="TeX Gyre Bonum"/>
          <w:b/>
          <w:w w:val="110"/>
        </w:rPr>
        <w:t>Artículo 12.13.- </w:t>
      </w:r>
      <w:r>
        <w:rPr>
          <w:w w:val="110"/>
        </w:rPr>
        <w:t>Las dependencias, entidades y ayuntamientos que requieran contratar o realizar estudios o proyectos, verificarán previamente en sus archivos o en los de la Secretaría del Ramo, si existen esos estudios o proyectos.</w:t>
      </w:r>
    </w:p>
    <w:p>
      <w:pPr>
        <w:pStyle w:val="BodyText"/>
        <w:spacing w:before="6"/>
        <w:ind w:left="0"/>
        <w:rPr>
          <w:sz w:val="21"/>
        </w:rPr>
      </w:pPr>
    </w:p>
    <w:p>
      <w:pPr>
        <w:pStyle w:val="BodyText"/>
        <w:spacing w:line="249" w:lineRule="auto"/>
        <w:ind w:right="114"/>
        <w:jc w:val="both"/>
      </w:pPr>
      <w:r>
        <w:rPr>
          <w:w w:val="110"/>
        </w:rPr>
        <w:t>En el supuesto de que existan estudios o proyectos que satisfagan los requerimientos de la dependencia, entidad o ayuntamiento, no procederá la contratación, con excepción de aquellos que sean necesarios para su adecuación, actualización o complemento.</w:t>
      </w:r>
    </w:p>
    <w:p>
      <w:pPr>
        <w:pStyle w:val="BodyText"/>
        <w:spacing w:before="2"/>
        <w:ind w:left="0"/>
      </w:pPr>
    </w:p>
    <w:p>
      <w:pPr>
        <w:pStyle w:val="BodyText"/>
        <w:spacing w:line="247" w:lineRule="auto"/>
        <w:ind w:right="109"/>
        <w:jc w:val="both"/>
      </w:pPr>
      <w:r>
        <w:rPr>
          <w:w w:val="110"/>
        </w:rPr>
        <w:t>Los contratos de servicios relacionados con la obra pública sólo se podrán celebrar cuando las dependencias, entidades o ayuntamientos no dispongan cuantitativa o cualitativamente de los elementos, instalaciones y personal necesarios para llevarlos a cabo, lo que  deberá  justificarse  a través</w:t>
      </w:r>
      <w:r>
        <w:rPr>
          <w:spacing w:val="8"/>
          <w:w w:val="110"/>
        </w:rPr>
        <w:t> </w:t>
      </w:r>
      <w:r>
        <w:rPr>
          <w:w w:val="110"/>
        </w:rPr>
        <w:t>del</w:t>
      </w:r>
      <w:r>
        <w:rPr>
          <w:spacing w:val="9"/>
          <w:w w:val="110"/>
        </w:rPr>
        <w:t> </w:t>
      </w:r>
      <w:r>
        <w:rPr>
          <w:w w:val="110"/>
        </w:rPr>
        <w:t>dictamen</w:t>
      </w:r>
      <w:r>
        <w:rPr>
          <w:spacing w:val="9"/>
          <w:w w:val="110"/>
        </w:rPr>
        <w:t> </w:t>
      </w:r>
      <w:r>
        <w:rPr>
          <w:w w:val="110"/>
        </w:rPr>
        <w:t>que</w:t>
      </w:r>
      <w:r>
        <w:rPr>
          <w:spacing w:val="8"/>
          <w:w w:val="110"/>
        </w:rPr>
        <w:t> </w:t>
      </w:r>
      <w:r>
        <w:rPr>
          <w:w w:val="110"/>
        </w:rPr>
        <w:t>para</w:t>
      </w:r>
      <w:r>
        <w:rPr>
          <w:spacing w:val="9"/>
          <w:w w:val="110"/>
        </w:rPr>
        <w:t> </w:t>
      </w:r>
      <w:r>
        <w:rPr>
          <w:w w:val="110"/>
        </w:rPr>
        <w:t>tal</w:t>
      </w:r>
      <w:r>
        <w:rPr>
          <w:spacing w:val="9"/>
          <w:w w:val="110"/>
        </w:rPr>
        <w:t> </w:t>
      </w:r>
      <w:r>
        <w:rPr>
          <w:w w:val="110"/>
        </w:rPr>
        <w:t>efecto</w:t>
      </w:r>
      <w:r>
        <w:rPr>
          <w:spacing w:val="10"/>
          <w:w w:val="110"/>
        </w:rPr>
        <w:t> </w:t>
      </w:r>
      <w:r>
        <w:rPr>
          <w:w w:val="110"/>
        </w:rPr>
        <w:t>emitan</w:t>
      </w:r>
      <w:r>
        <w:rPr>
          <w:spacing w:val="9"/>
          <w:w w:val="110"/>
        </w:rPr>
        <w:t> </w:t>
      </w:r>
      <w:r>
        <w:rPr>
          <w:w w:val="110"/>
        </w:rPr>
        <w:t>la</w:t>
      </w:r>
      <w:r>
        <w:rPr>
          <w:spacing w:val="7"/>
          <w:w w:val="110"/>
        </w:rPr>
        <w:t> </w:t>
      </w:r>
      <w:r>
        <w:rPr>
          <w:w w:val="110"/>
        </w:rPr>
        <w:t>Secretaría</w:t>
      </w:r>
      <w:r>
        <w:rPr>
          <w:spacing w:val="9"/>
          <w:w w:val="110"/>
        </w:rPr>
        <w:t> </w:t>
      </w:r>
      <w:r>
        <w:rPr>
          <w:w w:val="110"/>
        </w:rPr>
        <w:t>del</w:t>
      </w:r>
      <w:r>
        <w:rPr>
          <w:spacing w:val="10"/>
          <w:w w:val="110"/>
        </w:rPr>
        <w:t> </w:t>
      </w:r>
      <w:r>
        <w:rPr>
          <w:w w:val="110"/>
        </w:rPr>
        <w:t>Ramo</w:t>
      </w:r>
      <w:r>
        <w:rPr>
          <w:spacing w:val="10"/>
          <w:w w:val="110"/>
        </w:rPr>
        <w:t> </w:t>
      </w:r>
      <w:r>
        <w:rPr>
          <w:w w:val="110"/>
        </w:rPr>
        <w:t>o</w:t>
      </w:r>
      <w:r>
        <w:rPr>
          <w:spacing w:val="10"/>
          <w:w w:val="110"/>
        </w:rPr>
        <w:t> </w:t>
      </w:r>
      <w:r>
        <w:rPr>
          <w:w w:val="110"/>
        </w:rPr>
        <w:t>el</w:t>
      </w:r>
      <w:r>
        <w:rPr>
          <w:spacing w:val="7"/>
          <w:w w:val="110"/>
        </w:rPr>
        <w:t> </w:t>
      </w:r>
      <w:r>
        <w:rPr>
          <w:w w:val="110"/>
        </w:rPr>
        <w:t>ayuntamiento.</w:t>
      </w:r>
    </w:p>
    <w:p>
      <w:pPr>
        <w:spacing w:after="0" w:line="247" w:lineRule="auto"/>
        <w:jc w:val="both"/>
        <w:sectPr>
          <w:pgSz w:w="12240" w:h="15840"/>
          <w:pgMar w:header="720" w:footer="946" w:top="1700" w:bottom="1140" w:left="820" w:right="1020"/>
        </w:sectPr>
      </w:pPr>
    </w:p>
    <w:p>
      <w:pPr>
        <w:pStyle w:val="BodyText"/>
        <w:spacing w:before="1"/>
        <w:ind w:left="0"/>
        <w:rPr>
          <w:sz w:val="12"/>
        </w:rPr>
      </w:pPr>
    </w:p>
    <w:p>
      <w:pPr>
        <w:pStyle w:val="BodyText"/>
        <w:spacing w:line="244" w:lineRule="auto" w:before="57"/>
        <w:ind w:right="109"/>
        <w:jc w:val="both"/>
      </w:pPr>
      <w:r>
        <w:rPr>
          <w:rFonts w:ascii="TeX Gyre Bonum" w:hAnsi="TeX Gyre Bonum"/>
          <w:b/>
          <w:w w:val="110"/>
        </w:rPr>
        <w:t>Artículo 12.14.- </w:t>
      </w:r>
      <w:r>
        <w:rPr>
          <w:w w:val="110"/>
        </w:rPr>
        <w:t>Las dependencias, entidades y ayuntamientos que realicen obra pública o servicios relacionados con la misma, sea por contrato o por administración directa, consideraran los planes, políticas, normas oficiales y técnicas en materia de población, ordenamiento territorial de los asentamientos humanos y del desarrollo urbano de los centros de población, y de conservación ecológica y protección al ambiente.</w:t>
      </w:r>
    </w:p>
    <w:p>
      <w:pPr>
        <w:pStyle w:val="BodyText"/>
        <w:spacing w:before="4"/>
        <w:ind w:left="0"/>
      </w:pPr>
    </w:p>
    <w:p>
      <w:pPr>
        <w:pStyle w:val="BodyText"/>
        <w:spacing w:line="247" w:lineRule="auto"/>
        <w:ind w:right="109"/>
        <w:jc w:val="both"/>
      </w:pPr>
      <w:r>
        <w:rPr>
          <w:w w:val="110"/>
        </w:rPr>
        <w:t>Las dependencias, entidades y ayuntamientos, cuando sea el caso, previamente a la realización de los trabajos, deberán tramitar y obtener la liberación de los derechos de vía y la expropiación de inmuebles sobre los cuales se ejecute obra pública. En este supuesto, en las bases de licitación se precisarán los trámites que corresponda realizar al</w:t>
      </w:r>
      <w:r>
        <w:rPr>
          <w:spacing w:val="22"/>
          <w:w w:val="110"/>
        </w:rPr>
        <w:t> </w:t>
      </w:r>
      <w:r>
        <w:rPr>
          <w:w w:val="110"/>
        </w:rPr>
        <w:t>contratista.</w:t>
      </w:r>
    </w:p>
    <w:p>
      <w:pPr>
        <w:pStyle w:val="BodyText"/>
        <w:spacing w:line="242" w:lineRule="auto" w:before="190"/>
        <w:ind w:right="111"/>
        <w:jc w:val="both"/>
      </w:pPr>
      <w:r>
        <w:rPr>
          <w:rFonts w:ascii="TeX Gyre Bonum" w:hAnsi="TeX Gyre Bonum"/>
          <w:b/>
          <w:w w:val="110"/>
        </w:rPr>
        <w:t>Artículo 12.15.- </w:t>
      </w:r>
      <w:r>
        <w:rPr>
          <w:w w:val="110"/>
        </w:rPr>
        <w:t>Las dependencias, entidades y ayuntamientos, según las características, complejidad y magnitud de los trabajos, formularán los programas de obra pública o de servicios relacionados con la misma, así como sus respectivos presupuestos, con base  en  las  políticas,  objetivos</w:t>
      </w:r>
      <w:r>
        <w:rPr>
          <w:spacing w:val="6"/>
          <w:w w:val="110"/>
        </w:rPr>
        <w:t> </w:t>
      </w:r>
      <w:r>
        <w:rPr>
          <w:w w:val="110"/>
        </w:rPr>
        <w:t>y</w:t>
      </w:r>
      <w:r>
        <w:rPr>
          <w:spacing w:val="7"/>
          <w:w w:val="110"/>
        </w:rPr>
        <w:t> </w:t>
      </w:r>
      <w:r>
        <w:rPr>
          <w:w w:val="110"/>
        </w:rPr>
        <w:t>prioridades</w:t>
      </w:r>
      <w:r>
        <w:rPr>
          <w:spacing w:val="7"/>
          <w:w w:val="110"/>
        </w:rPr>
        <w:t> </w:t>
      </w:r>
      <w:r>
        <w:rPr>
          <w:w w:val="110"/>
        </w:rPr>
        <w:t>de</w:t>
      </w:r>
      <w:r>
        <w:rPr>
          <w:spacing w:val="6"/>
          <w:w w:val="110"/>
        </w:rPr>
        <w:t> </w:t>
      </w:r>
      <w:r>
        <w:rPr>
          <w:w w:val="110"/>
        </w:rPr>
        <w:t>la</w:t>
      </w:r>
      <w:r>
        <w:rPr>
          <w:spacing w:val="7"/>
          <w:w w:val="110"/>
        </w:rPr>
        <w:t> </w:t>
      </w:r>
      <w:r>
        <w:rPr>
          <w:w w:val="110"/>
        </w:rPr>
        <w:t>planeación</w:t>
      </w:r>
      <w:r>
        <w:rPr>
          <w:spacing w:val="8"/>
          <w:w w:val="110"/>
        </w:rPr>
        <w:t> </w:t>
      </w:r>
      <w:r>
        <w:rPr>
          <w:w w:val="110"/>
        </w:rPr>
        <w:t>del</w:t>
      </w:r>
      <w:r>
        <w:rPr>
          <w:spacing w:val="7"/>
          <w:w w:val="110"/>
        </w:rPr>
        <w:t> </w:t>
      </w:r>
      <w:r>
        <w:rPr>
          <w:w w:val="110"/>
        </w:rPr>
        <w:t>desarrollo</w:t>
      </w:r>
      <w:r>
        <w:rPr>
          <w:spacing w:val="6"/>
          <w:w w:val="110"/>
        </w:rPr>
        <w:t> </w:t>
      </w:r>
      <w:r>
        <w:rPr>
          <w:w w:val="110"/>
        </w:rPr>
        <w:t>del</w:t>
      </w:r>
      <w:r>
        <w:rPr>
          <w:spacing w:val="8"/>
          <w:w w:val="110"/>
        </w:rPr>
        <w:t> </w:t>
      </w:r>
      <w:r>
        <w:rPr>
          <w:w w:val="110"/>
        </w:rPr>
        <w:t>Estado</w:t>
      </w:r>
      <w:r>
        <w:rPr>
          <w:spacing w:val="8"/>
          <w:w w:val="110"/>
        </w:rPr>
        <w:t> </w:t>
      </w:r>
      <w:r>
        <w:rPr>
          <w:w w:val="110"/>
        </w:rPr>
        <w:t>y</w:t>
      </w:r>
      <w:r>
        <w:rPr>
          <w:spacing w:val="5"/>
          <w:w w:val="110"/>
        </w:rPr>
        <w:t> </w:t>
      </w:r>
      <w:r>
        <w:rPr>
          <w:w w:val="110"/>
        </w:rPr>
        <w:t>municipios,</w:t>
      </w:r>
      <w:r>
        <w:rPr>
          <w:spacing w:val="8"/>
          <w:w w:val="110"/>
        </w:rPr>
        <w:t> </w:t>
      </w:r>
      <w:r>
        <w:rPr>
          <w:w w:val="110"/>
        </w:rPr>
        <w:t>considerando:</w:t>
      </w:r>
    </w:p>
    <w:p>
      <w:pPr>
        <w:pStyle w:val="BodyText"/>
        <w:spacing w:before="11"/>
        <w:ind w:left="0"/>
      </w:pPr>
    </w:p>
    <w:p>
      <w:pPr>
        <w:pStyle w:val="ListParagraph"/>
        <w:numPr>
          <w:ilvl w:val="0"/>
          <w:numId w:val="222"/>
        </w:numPr>
        <w:tabs>
          <w:tab w:pos="510" w:val="left" w:leader="none"/>
        </w:tabs>
        <w:spacing w:line="240" w:lineRule="auto" w:before="0" w:after="0"/>
        <w:ind w:left="509" w:right="0" w:hanging="198"/>
        <w:jc w:val="left"/>
        <w:rPr>
          <w:sz w:val="20"/>
        </w:rPr>
      </w:pPr>
      <w:r>
        <w:rPr>
          <w:w w:val="110"/>
          <w:sz w:val="20"/>
        </w:rPr>
        <w:t>Entre</w:t>
      </w:r>
      <w:r>
        <w:rPr>
          <w:spacing w:val="10"/>
          <w:w w:val="110"/>
          <w:sz w:val="20"/>
        </w:rPr>
        <w:t> </w:t>
      </w:r>
      <w:r>
        <w:rPr>
          <w:w w:val="110"/>
          <w:sz w:val="20"/>
        </w:rPr>
        <w:t>las</w:t>
      </w:r>
      <w:r>
        <w:rPr>
          <w:spacing w:val="12"/>
          <w:w w:val="110"/>
          <w:sz w:val="20"/>
        </w:rPr>
        <w:t> </w:t>
      </w:r>
      <w:r>
        <w:rPr>
          <w:w w:val="110"/>
          <w:sz w:val="20"/>
        </w:rPr>
        <w:t>obras</w:t>
      </w:r>
      <w:r>
        <w:rPr>
          <w:spacing w:val="10"/>
          <w:w w:val="110"/>
          <w:sz w:val="20"/>
        </w:rPr>
        <w:t> </w:t>
      </w:r>
      <w:r>
        <w:rPr>
          <w:w w:val="110"/>
          <w:sz w:val="20"/>
        </w:rPr>
        <w:t>prioritarias,</w:t>
      </w:r>
      <w:r>
        <w:rPr>
          <w:spacing w:val="11"/>
          <w:w w:val="110"/>
          <w:sz w:val="20"/>
        </w:rPr>
        <w:t> </w:t>
      </w:r>
      <w:r>
        <w:rPr>
          <w:w w:val="110"/>
          <w:sz w:val="20"/>
        </w:rPr>
        <w:t>aquéllas</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encuentren</w:t>
      </w:r>
      <w:r>
        <w:rPr>
          <w:spacing w:val="14"/>
          <w:w w:val="110"/>
          <w:sz w:val="20"/>
        </w:rPr>
        <w:t> </w:t>
      </w:r>
      <w:r>
        <w:rPr>
          <w:w w:val="110"/>
          <w:sz w:val="20"/>
        </w:rPr>
        <w:t>en</w:t>
      </w:r>
      <w:r>
        <w:rPr>
          <w:spacing w:val="11"/>
          <w:w w:val="110"/>
          <w:sz w:val="20"/>
        </w:rPr>
        <w:t> </w:t>
      </w:r>
      <w:r>
        <w:rPr>
          <w:w w:val="110"/>
          <w:sz w:val="20"/>
        </w:rPr>
        <w:t>proceso</w:t>
      </w:r>
      <w:r>
        <w:rPr>
          <w:spacing w:val="11"/>
          <w:w w:val="110"/>
          <w:sz w:val="20"/>
        </w:rPr>
        <w:t> </w:t>
      </w:r>
      <w:r>
        <w:rPr>
          <w:w w:val="110"/>
          <w:sz w:val="20"/>
        </w:rPr>
        <w:t>de</w:t>
      </w:r>
      <w:r>
        <w:rPr>
          <w:spacing w:val="10"/>
          <w:w w:val="110"/>
          <w:sz w:val="20"/>
        </w:rPr>
        <w:t> </w:t>
      </w:r>
      <w:r>
        <w:rPr>
          <w:w w:val="110"/>
          <w:sz w:val="20"/>
        </w:rPr>
        <w:t>ejecución;</w:t>
      </w:r>
    </w:p>
    <w:p>
      <w:pPr>
        <w:pStyle w:val="BodyText"/>
        <w:spacing w:before="4"/>
        <w:ind w:left="0"/>
        <w:rPr>
          <w:sz w:val="21"/>
        </w:rPr>
      </w:pPr>
    </w:p>
    <w:p>
      <w:pPr>
        <w:pStyle w:val="ListParagraph"/>
        <w:numPr>
          <w:ilvl w:val="0"/>
          <w:numId w:val="222"/>
        </w:numPr>
        <w:tabs>
          <w:tab w:pos="579" w:val="left" w:leader="none"/>
        </w:tabs>
        <w:spacing w:line="244" w:lineRule="auto" w:before="0" w:after="0"/>
        <w:ind w:left="312" w:right="111" w:firstLine="0"/>
        <w:jc w:val="both"/>
        <w:rPr>
          <w:sz w:val="20"/>
        </w:rPr>
      </w:pPr>
      <w:r>
        <w:rPr>
          <w:w w:val="110"/>
          <w:sz w:val="20"/>
        </w:rPr>
        <w:t>El resultado de los estudios que se requieran para definir la factibilidad técnica, económica, social, ecológica y ambiental de los</w:t>
      </w:r>
      <w:r>
        <w:rPr>
          <w:spacing w:val="2"/>
          <w:w w:val="110"/>
          <w:sz w:val="20"/>
        </w:rPr>
        <w:t> </w:t>
      </w:r>
      <w:r>
        <w:rPr>
          <w:w w:val="110"/>
          <w:sz w:val="20"/>
        </w:rPr>
        <w:t>trabajos;</w:t>
      </w:r>
    </w:p>
    <w:p>
      <w:pPr>
        <w:pStyle w:val="BodyText"/>
        <w:spacing w:before="1"/>
        <w:ind w:left="0"/>
        <w:rPr>
          <w:sz w:val="21"/>
        </w:rPr>
      </w:pPr>
    </w:p>
    <w:p>
      <w:pPr>
        <w:pStyle w:val="ListParagraph"/>
        <w:numPr>
          <w:ilvl w:val="0"/>
          <w:numId w:val="222"/>
        </w:numPr>
        <w:tabs>
          <w:tab w:pos="644" w:val="left" w:leader="none"/>
        </w:tabs>
        <w:spacing w:line="240" w:lineRule="auto" w:before="0" w:after="0"/>
        <w:ind w:left="643" w:right="0" w:hanging="332"/>
        <w:jc w:val="left"/>
        <w:rPr>
          <w:sz w:val="20"/>
        </w:rPr>
      </w:pPr>
      <w:r>
        <w:rPr>
          <w:w w:val="110"/>
          <w:sz w:val="20"/>
        </w:rPr>
        <w:t>Los</w:t>
      </w:r>
      <w:r>
        <w:rPr>
          <w:spacing w:val="9"/>
          <w:w w:val="110"/>
          <w:sz w:val="20"/>
        </w:rPr>
        <w:t> </w:t>
      </w:r>
      <w:r>
        <w:rPr>
          <w:w w:val="110"/>
          <w:sz w:val="20"/>
        </w:rPr>
        <w:t>objetivos</w:t>
      </w:r>
      <w:r>
        <w:rPr>
          <w:spacing w:val="9"/>
          <w:w w:val="110"/>
          <w:sz w:val="20"/>
        </w:rPr>
        <w:t> </w:t>
      </w:r>
      <w:r>
        <w:rPr>
          <w:w w:val="110"/>
          <w:sz w:val="20"/>
        </w:rPr>
        <w:t>y</w:t>
      </w:r>
      <w:r>
        <w:rPr>
          <w:spacing w:val="10"/>
          <w:w w:val="110"/>
          <w:sz w:val="20"/>
        </w:rPr>
        <w:t> </w:t>
      </w:r>
      <w:r>
        <w:rPr>
          <w:w w:val="110"/>
          <w:sz w:val="20"/>
        </w:rPr>
        <w:t>metas</w:t>
      </w:r>
      <w:r>
        <w:rPr>
          <w:spacing w:val="9"/>
          <w:w w:val="110"/>
          <w:sz w:val="20"/>
        </w:rPr>
        <w:t> </w:t>
      </w:r>
      <w:r>
        <w:rPr>
          <w:w w:val="110"/>
          <w:sz w:val="20"/>
        </w:rPr>
        <w:t>a</w:t>
      </w:r>
      <w:r>
        <w:rPr>
          <w:spacing w:val="11"/>
          <w:w w:val="110"/>
          <w:sz w:val="20"/>
        </w:rPr>
        <w:t> </w:t>
      </w:r>
      <w:r>
        <w:rPr>
          <w:w w:val="110"/>
          <w:sz w:val="20"/>
        </w:rPr>
        <w:t>corto,</w:t>
      </w:r>
      <w:r>
        <w:rPr>
          <w:spacing w:val="14"/>
          <w:w w:val="110"/>
          <w:sz w:val="20"/>
        </w:rPr>
        <w:t> </w:t>
      </w:r>
      <w:r>
        <w:rPr>
          <w:w w:val="110"/>
          <w:sz w:val="20"/>
        </w:rPr>
        <w:t>mediano</w:t>
      </w:r>
      <w:r>
        <w:rPr>
          <w:spacing w:val="11"/>
          <w:w w:val="110"/>
          <w:sz w:val="20"/>
        </w:rPr>
        <w:t> </w:t>
      </w:r>
      <w:r>
        <w:rPr>
          <w:w w:val="110"/>
          <w:sz w:val="20"/>
        </w:rPr>
        <w:t>y</w:t>
      </w:r>
      <w:r>
        <w:rPr>
          <w:spacing w:val="10"/>
          <w:w w:val="110"/>
          <w:sz w:val="20"/>
        </w:rPr>
        <w:t> </w:t>
      </w:r>
      <w:r>
        <w:rPr>
          <w:w w:val="110"/>
          <w:sz w:val="20"/>
        </w:rPr>
        <w:t>largo</w:t>
      </w:r>
      <w:r>
        <w:rPr>
          <w:spacing w:val="9"/>
          <w:w w:val="110"/>
          <w:sz w:val="20"/>
        </w:rPr>
        <w:t> </w:t>
      </w:r>
      <w:r>
        <w:rPr>
          <w:w w:val="110"/>
          <w:sz w:val="20"/>
        </w:rPr>
        <w:t>plazo;</w:t>
      </w:r>
    </w:p>
    <w:p>
      <w:pPr>
        <w:pStyle w:val="BodyText"/>
        <w:spacing w:before="5"/>
        <w:ind w:left="0"/>
        <w:rPr>
          <w:sz w:val="21"/>
        </w:rPr>
      </w:pPr>
    </w:p>
    <w:p>
      <w:pPr>
        <w:pStyle w:val="ListParagraph"/>
        <w:numPr>
          <w:ilvl w:val="0"/>
          <w:numId w:val="222"/>
        </w:numPr>
        <w:tabs>
          <w:tab w:pos="685" w:val="left" w:leader="none"/>
        </w:tabs>
        <w:spacing w:line="247" w:lineRule="auto" w:before="0" w:after="0"/>
        <w:ind w:left="312" w:right="111" w:firstLine="0"/>
        <w:jc w:val="both"/>
        <w:rPr>
          <w:sz w:val="20"/>
        </w:rPr>
      </w:pPr>
      <w:r>
        <w:rPr>
          <w:w w:val="110"/>
          <w:sz w:val="20"/>
        </w:rPr>
        <w:t>Las acciones previas, simultáneas y posteriores a la ejecución de la obra pública, incluyendo, cuando corresponda, las obras principales, de infraestructura, inducidas, complementarias y accesorias,</w:t>
      </w:r>
      <w:r>
        <w:rPr>
          <w:spacing w:val="11"/>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las</w:t>
      </w:r>
      <w:r>
        <w:rPr>
          <w:spacing w:val="11"/>
          <w:w w:val="110"/>
          <w:sz w:val="20"/>
        </w:rPr>
        <w:t> </w:t>
      </w:r>
      <w:r>
        <w:rPr>
          <w:w w:val="110"/>
          <w:sz w:val="20"/>
        </w:rPr>
        <w:t>acciones</w:t>
      </w:r>
      <w:r>
        <w:rPr>
          <w:spacing w:val="11"/>
          <w:w w:val="110"/>
          <w:sz w:val="20"/>
        </w:rPr>
        <w:t> </w:t>
      </w:r>
      <w:r>
        <w:rPr>
          <w:w w:val="110"/>
          <w:sz w:val="20"/>
        </w:rPr>
        <w:t>para</w:t>
      </w:r>
      <w:r>
        <w:rPr>
          <w:spacing w:val="11"/>
          <w:w w:val="110"/>
          <w:sz w:val="20"/>
        </w:rPr>
        <w:t> </w:t>
      </w:r>
      <w:r>
        <w:rPr>
          <w:w w:val="110"/>
          <w:sz w:val="20"/>
        </w:rPr>
        <w:t>poner</w:t>
      </w:r>
      <w:r>
        <w:rPr>
          <w:spacing w:val="12"/>
          <w:w w:val="110"/>
          <w:sz w:val="20"/>
        </w:rPr>
        <w:t> </w:t>
      </w:r>
      <w:r>
        <w:rPr>
          <w:w w:val="110"/>
          <w:sz w:val="20"/>
        </w:rPr>
        <w:t>aquellas</w:t>
      </w:r>
      <w:r>
        <w:rPr>
          <w:spacing w:val="12"/>
          <w:w w:val="110"/>
          <w:sz w:val="20"/>
        </w:rPr>
        <w:t> </w:t>
      </w:r>
      <w:r>
        <w:rPr>
          <w:w w:val="110"/>
          <w:sz w:val="20"/>
        </w:rPr>
        <w:t>en</w:t>
      </w:r>
      <w:r>
        <w:rPr>
          <w:spacing w:val="11"/>
          <w:w w:val="110"/>
          <w:sz w:val="20"/>
        </w:rPr>
        <w:t> </w:t>
      </w:r>
      <w:r>
        <w:rPr>
          <w:w w:val="110"/>
          <w:sz w:val="20"/>
        </w:rPr>
        <w:t>servicio;</w:t>
      </w:r>
    </w:p>
    <w:p>
      <w:pPr>
        <w:pStyle w:val="BodyText"/>
        <w:spacing w:before="9"/>
        <w:ind w:left="0"/>
      </w:pPr>
    </w:p>
    <w:p>
      <w:pPr>
        <w:pStyle w:val="ListParagraph"/>
        <w:numPr>
          <w:ilvl w:val="0"/>
          <w:numId w:val="222"/>
        </w:numPr>
        <w:tabs>
          <w:tab w:pos="586" w:val="left" w:leader="none"/>
        </w:tabs>
        <w:spacing w:line="249" w:lineRule="auto" w:before="0" w:after="0"/>
        <w:ind w:left="312" w:right="112" w:firstLine="0"/>
        <w:jc w:val="both"/>
        <w:rPr>
          <w:sz w:val="20"/>
        </w:rPr>
      </w:pPr>
      <w:r>
        <w:rPr>
          <w:w w:val="110"/>
          <w:sz w:val="20"/>
        </w:rPr>
        <w:t>Las características ambientales, climáticas y geográficas de la región donde deba realizarse la obra pública, así como los resultados</w:t>
      </w:r>
      <w:r>
        <w:rPr>
          <w:spacing w:val="1"/>
          <w:w w:val="110"/>
          <w:sz w:val="20"/>
        </w:rPr>
        <w:t> </w:t>
      </w:r>
      <w:r>
        <w:rPr>
          <w:w w:val="110"/>
          <w:sz w:val="20"/>
        </w:rPr>
        <w:t>previsibles;</w:t>
      </w:r>
    </w:p>
    <w:p>
      <w:pPr>
        <w:pStyle w:val="BodyText"/>
        <w:spacing w:before="6"/>
        <w:ind w:left="0"/>
      </w:pPr>
    </w:p>
    <w:p>
      <w:pPr>
        <w:pStyle w:val="ListParagraph"/>
        <w:numPr>
          <w:ilvl w:val="0"/>
          <w:numId w:val="222"/>
        </w:numPr>
        <w:tabs>
          <w:tab w:pos="690" w:val="left" w:leader="none"/>
        </w:tabs>
        <w:spacing w:line="244" w:lineRule="auto" w:before="0" w:after="0"/>
        <w:ind w:left="312" w:right="108" w:firstLine="0"/>
        <w:jc w:val="both"/>
        <w:rPr>
          <w:sz w:val="20"/>
        </w:rPr>
      </w:pPr>
      <w:r>
        <w:rPr>
          <w:w w:val="110"/>
          <w:sz w:val="20"/>
        </w:rPr>
        <w:t>La coordinación que sea necesaria para resolver posibles interferencias y evitar duplicidad de trabajos o interrupción de servicios</w:t>
      </w:r>
      <w:r>
        <w:rPr>
          <w:spacing w:val="2"/>
          <w:w w:val="110"/>
          <w:sz w:val="20"/>
        </w:rPr>
        <w:t> </w:t>
      </w:r>
      <w:r>
        <w:rPr>
          <w:w w:val="110"/>
          <w:sz w:val="20"/>
        </w:rPr>
        <w:t>públicos;</w:t>
      </w:r>
    </w:p>
    <w:p>
      <w:pPr>
        <w:pStyle w:val="BodyText"/>
        <w:spacing w:before="1"/>
        <w:ind w:left="0"/>
        <w:rPr>
          <w:sz w:val="21"/>
        </w:rPr>
      </w:pPr>
    </w:p>
    <w:p>
      <w:pPr>
        <w:pStyle w:val="ListParagraph"/>
        <w:numPr>
          <w:ilvl w:val="0"/>
          <w:numId w:val="222"/>
        </w:numPr>
        <w:tabs>
          <w:tab w:pos="723" w:val="left" w:leader="none"/>
        </w:tabs>
        <w:spacing w:line="249" w:lineRule="auto" w:before="0" w:after="0"/>
        <w:ind w:left="312" w:right="112" w:firstLine="0"/>
        <w:jc w:val="both"/>
        <w:rPr>
          <w:sz w:val="20"/>
        </w:rPr>
      </w:pPr>
      <w:r>
        <w:rPr>
          <w:w w:val="110"/>
          <w:sz w:val="20"/>
        </w:rPr>
        <w:t>La calendarización física y financiera de los recursos necesarios para la realización de estudios y proyectos,</w:t>
      </w:r>
      <w:r>
        <w:rPr>
          <w:spacing w:val="10"/>
          <w:w w:val="110"/>
          <w:sz w:val="20"/>
        </w:rPr>
        <w:t> </w:t>
      </w:r>
      <w:r>
        <w:rPr>
          <w:w w:val="110"/>
          <w:sz w:val="20"/>
        </w:rPr>
        <w:t>ejecución</w:t>
      </w:r>
      <w:r>
        <w:rPr>
          <w:spacing w:val="11"/>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trabajos</w:t>
      </w:r>
      <w:r>
        <w:rPr>
          <w:spacing w:val="9"/>
          <w:w w:val="110"/>
          <w:sz w:val="20"/>
        </w:rPr>
        <w:t> </w:t>
      </w:r>
      <w:r>
        <w:rPr>
          <w:w w:val="110"/>
          <w:sz w:val="20"/>
        </w:rPr>
        <w:t>y</w:t>
      </w:r>
      <w:r>
        <w:rPr>
          <w:spacing w:val="11"/>
          <w:w w:val="110"/>
          <w:sz w:val="20"/>
        </w:rPr>
        <w:t> </w:t>
      </w:r>
      <w:r>
        <w:rPr>
          <w:w w:val="110"/>
          <w:sz w:val="20"/>
        </w:rPr>
        <w:t>cobertura</w:t>
      </w:r>
      <w:r>
        <w:rPr>
          <w:spacing w:val="11"/>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gastos</w:t>
      </w:r>
      <w:r>
        <w:rPr>
          <w:spacing w:val="9"/>
          <w:w w:val="110"/>
          <w:sz w:val="20"/>
        </w:rPr>
        <w:t> </w:t>
      </w:r>
      <w:r>
        <w:rPr>
          <w:w w:val="110"/>
          <w:sz w:val="20"/>
        </w:rPr>
        <w:t>de</w:t>
      </w:r>
      <w:r>
        <w:rPr>
          <w:spacing w:val="10"/>
          <w:w w:val="110"/>
          <w:sz w:val="20"/>
        </w:rPr>
        <w:t> </w:t>
      </w:r>
      <w:r>
        <w:rPr>
          <w:w w:val="110"/>
          <w:sz w:val="20"/>
        </w:rPr>
        <w:t>operación;</w:t>
      </w:r>
    </w:p>
    <w:p>
      <w:pPr>
        <w:pStyle w:val="BodyText"/>
        <w:spacing w:before="6"/>
        <w:ind w:left="0"/>
      </w:pPr>
    </w:p>
    <w:p>
      <w:pPr>
        <w:pStyle w:val="ListParagraph"/>
        <w:numPr>
          <w:ilvl w:val="0"/>
          <w:numId w:val="222"/>
        </w:numPr>
        <w:tabs>
          <w:tab w:pos="784" w:val="left" w:leader="none"/>
        </w:tabs>
        <w:spacing w:line="240" w:lineRule="auto" w:before="0" w:after="0"/>
        <w:ind w:left="783" w:right="0" w:hanging="472"/>
        <w:jc w:val="left"/>
        <w:rPr>
          <w:sz w:val="20"/>
        </w:rPr>
      </w:pPr>
      <w:r>
        <w:rPr>
          <w:w w:val="110"/>
          <w:sz w:val="20"/>
        </w:rPr>
        <w:t>Las</w:t>
      </w:r>
      <w:r>
        <w:rPr>
          <w:spacing w:val="10"/>
          <w:w w:val="110"/>
          <w:sz w:val="20"/>
        </w:rPr>
        <w:t> </w:t>
      </w:r>
      <w:r>
        <w:rPr>
          <w:w w:val="110"/>
          <w:sz w:val="20"/>
        </w:rPr>
        <w:t>fechas</w:t>
      </w:r>
      <w:r>
        <w:rPr>
          <w:spacing w:val="11"/>
          <w:w w:val="110"/>
          <w:sz w:val="20"/>
        </w:rPr>
        <w:t> </w:t>
      </w:r>
      <w:r>
        <w:rPr>
          <w:w w:val="110"/>
          <w:sz w:val="20"/>
        </w:rPr>
        <w:t>de</w:t>
      </w:r>
      <w:r>
        <w:rPr>
          <w:spacing w:val="9"/>
          <w:w w:val="110"/>
          <w:sz w:val="20"/>
        </w:rPr>
        <w:t> </w:t>
      </w:r>
      <w:r>
        <w:rPr>
          <w:w w:val="110"/>
          <w:sz w:val="20"/>
        </w:rPr>
        <w:t>inicio</w:t>
      </w:r>
      <w:r>
        <w:rPr>
          <w:spacing w:val="13"/>
          <w:w w:val="110"/>
          <w:sz w:val="20"/>
        </w:rPr>
        <w:t> </w:t>
      </w:r>
      <w:r>
        <w:rPr>
          <w:w w:val="110"/>
          <w:sz w:val="20"/>
        </w:rPr>
        <w:t>y</w:t>
      </w:r>
      <w:r>
        <w:rPr>
          <w:spacing w:val="11"/>
          <w:w w:val="110"/>
          <w:sz w:val="20"/>
        </w:rPr>
        <w:t> </w:t>
      </w:r>
      <w:r>
        <w:rPr>
          <w:w w:val="110"/>
          <w:sz w:val="20"/>
        </w:rPr>
        <w:t>término</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trabajos;</w:t>
      </w:r>
    </w:p>
    <w:p>
      <w:pPr>
        <w:pStyle w:val="BodyText"/>
        <w:spacing w:before="2"/>
        <w:ind w:left="0"/>
        <w:rPr>
          <w:sz w:val="21"/>
        </w:rPr>
      </w:pPr>
    </w:p>
    <w:p>
      <w:pPr>
        <w:pStyle w:val="ListParagraph"/>
        <w:numPr>
          <w:ilvl w:val="0"/>
          <w:numId w:val="222"/>
        </w:numPr>
        <w:tabs>
          <w:tab w:pos="656" w:val="left" w:leader="none"/>
        </w:tabs>
        <w:spacing w:line="249" w:lineRule="auto" w:before="0" w:after="0"/>
        <w:ind w:left="312" w:right="109" w:firstLine="0"/>
        <w:jc w:val="both"/>
        <w:rPr>
          <w:sz w:val="20"/>
        </w:rPr>
      </w:pPr>
      <w:r>
        <w:rPr>
          <w:w w:val="110"/>
          <w:sz w:val="20"/>
        </w:rPr>
        <w:t>Las investigaciones, asesorías, consultorías, y estudios que se requieran, incluyendo los proyectos arquitectónicos y de ingeniería</w:t>
      </w:r>
      <w:r>
        <w:rPr>
          <w:spacing w:val="41"/>
          <w:w w:val="110"/>
          <w:sz w:val="20"/>
        </w:rPr>
        <w:t> </w:t>
      </w:r>
      <w:r>
        <w:rPr>
          <w:w w:val="110"/>
          <w:sz w:val="20"/>
        </w:rPr>
        <w:t>necesarios;</w:t>
      </w:r>
    </w:p>
    <w:p>
      <w:pPr>
        <w:pStyle w:val="BodyText"/>
        <w:spacing w:before="5"/>
        <w:ind w:left="0"/>
      </w:pPr>
    </w:p>
    <w:p>
      <w:pPr>
        <w:pStyle w:val="ListParagraph"/>
        <w:numPr>
          <w:ilvl w:val="0"/>
          <w:numId w:val="222"/>
        </w:numPr>
        <w:tabs>
          <w:tab w:pos="586" w:val="left" w:leader="none"/>
        </w:tabs>
        <w:spacing w:line="240" w:lineRule="auto" w:before="1" w:after="0"/>
        <w:ind w:left="585" w:right="0" w:hanging="274"/>
        <w:jc w:val="left"/>
        <w:rPr>
          <w:sz w:val="20"/>
        </w:rPr>
      </w:pPr>
      <w:r>
        <w:rPr>
          <w:w w:val="110"/>
          <w:sz w:val="20"/>
        </w:rPr>
        <w:t>La</w:t>
      </w:r>
      <w:r>
        <w:rPr>
          <w:spacing w:val="10"/>
          <w:w w:val="110"/>
          <w:sz w:val="20"/>
        </w:rPr>
        <w:t> </w:t>
      </w:r>
      <w:r>
        <w:rPr>
          <w:w w:val="110"/>
          <w:sz w:val="20"/>
        </w:rPr>
        <w:t>adquisición</w:t>
      </w:r>
      <w:r>
        <w:rPr>
          <w:spacing w:val="11"/>
          <w:w w:val="110"/>
          <w:sz w:val="20"/>
        </w:rPr>
        <w:t> </w:t>
      </w:r>
      <w:r>
        <w:rPr>
          <w:w w:val="110"/>
          <w:sz w:val="20"/>
        </w:rPr>
        <w:t>y</w:t>
      </w:r>
      <w:r>
        <w:rPr>
          <w:spacing w:val="11"/>
          <w:w w:val="110"/>
          <w:sz w:val="20"/>
        </w:rPr>
        <w:t> </w:t>
      </w:r>
      <w:r>
        <w:rPr>
          <w:w w:val="110"/>
          <w:sz w:val="20"/>
        </w:rPr>
        <w:t>regularización</w:t>
      </w:r>
      <w:r>
        <w:rPr>
          <w:spacing w:val="11"/>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de</w:t>
      </w:r>
      <w:r>
        <w:rPr>
          <w:spacing w:val="8"/>
          <w:w w:val="110"/>
          <w:sz w:val="20"/>
        </w:rPr>
        <w:t> </w:t>
      </w:r>
      <w:r>
        <w:rPr>
          <w:w w:val="110"/>
          <w:sz w:val="20"/>
        </w:rPr>
        <w:t>la</w:t>
      </w:r>
      <w:r>
        <w:rPr>
          <w:spacing w:val="11"/>
          <w:w w:val="110"/>
          <w:sz w:val="20"/>
        </w:rPr>
        <w:t> </w:t>
      </w:r>
      <w:r>
        <w:rPr>
          <w:w w:val="110"/>
          <w:sz w:val="20"/>
        </w:rPr>
        <w:t>tenencia</w:t>
      </w:r>
      <w:r>
        <w:rPr>
          <w:spacing w:val="10"/>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tierra;</w:t>
      </w:r>
    </w:p>
    <w:p>
      <w:pPr>
        <w:pStyle w:val="BodyText"/>
        <w:spacing w:before="2"/>
        <w:ind w:left="0"/>
        <w:rPr>
          <w:sz w:val="21"/>
        </w:rPr>
      </w:pPr>
    </w:p>
    <w:p>
      <w:pPr>
        <w:pStyle w:val="ListParagraph"/>
        <w:numPr>
          <w:ilvl w:val="0"/>
          <w:numId w:val="222"/>
        </w:numPr>
        <w:tabs>
          <w:tab w:pos="724" w:val="left" w:leader="none"/>
        </w:tabs>
        <w:spacing w:line="249" w:lineRule="auto" w:before="0" w:after="0"/>
        <w:ind w:left="312" w:right="108" w:firstLine="0"/>
        <w:jc w:val="both"/>
        <w:rPr>
          <w:sz w:val="20"/>
        </w:rPr>
      </w:pPr>
      <w:r>
        <w:rPr>
          <w:w w:val="110"/>
          <w:sz w:val="20"/>
        </w:rPr>
        <w:t>La ejecución, que deberá comprender el costo estimado, incluyendo probables ajustes; las condiciones de suministro de materiales, de maquinaria, de equipo o de cualquier otro accesorio relacionado con los trabajos; los cargos para pruebas de funcionamiento, así como  los indirectos de   la obra o servicios relacionados con la</w:t>
      </w:r>
      <w:r>
        <w:rPr>
          <w:spacing w:val="20"/>
          <w:w w:val="110"/>
          <w:sz w:val="20"/>
        </w:rPr>
        <w:t> </w:t>
      </w:r>
      <w:r>
        <w:rPr>
          <w:w w:val="110"/>
          <w:sz w:val="20"/>
        </w:rPr>
        <w:t>misma;</w:t>
      </w:r>
    </w:p>
    <w:p>
      <w:pPr>
        <w:pStyle w:val="BodyText"/>
        <w:spacing w:before="4"/>
        <w:ind w:left="0"/>
      </w:pPr>
    </w:p>
    <w:p>
      <w:pPr>
        <w:pStyle w:val="ListParagraph"/>
        <w:numPr>
          <w:ilvl w:val="0"/>
          <w:numId w:val="222"/>
        </w:numPr>
        <w:tabs>
          <w:tab w:pos="721" w:val="left" w:leader="none"/>
        </w:tabs>
        <w:spacing w:line="240" w:lineRule="auto" w:before="0" w:after="0"/>
        <w:ind w:left="720" w:right="0" w:hanging="409"/>
        <w:jc w:val="left"/>
        <w:rPr>
          <w:sz w:val="20"/>
        </w:rPr>
      </w:pPr>
      <w:r>
        <w:rPr>
          <w:w w:val="110"/>
          <w:sz w:val="20"/>
        </w:rPr>
        <w:t>Los</w:t>
      </w:r>
      <w:r>
        <w:rPr>
          <w:spacing w:val="6"/>
          <w:w w:val="110"/>
          <w:sz w:val="20"/>
        </w:rPr>
        <w:t> </w:t>
      </w:r>
      <w:r>
        <w:rPr>
          <w:w w:val="110"/>
          <w:sz w:val="20"/>
        </w:rPr>
        <w:t>trabajos</w:t>
      </w:r>
      <w:r>
        <w:rPr>
          <w:spacing w:val="7"/>
          <w:w w:val="110"/>
          <w:sz w:val="20"/>
        </w:rPr>
        <w:t> </w:t>
      </w:r>
      <w:r>
        <w:rPr>
          <w:w w:val="110"/>
          <w:sz w:val="20"/>
        </w:rPr>
        <w:t>de</w:t>
      </w:r>
      <w:r>
        <w:rPr>
          <w:spacing w:val="7"/>
          <w:w w:val="110"/>
          <w:sz w:val="20"/>
        </w:rPr>
        <w:t> </w:t>
      </w:r>
      <w:r>
        <w:rPr>
          <w:w w:val="110"/>
          <w:sz w:val="20"/>
        </w:rPr>
        <w:t>mantenimiento</w:t>
      </w:r>
      <w:r>
        <w:rPr>
          <w:spacing w:val="9"/>
          <w:w w:val="110"/>
          <w:sz w:val="20"/>
        </w:rPr>
        <w:t> </w:t>
      </w:r>
      <w:r>
        <w:rPr>
          <w:w w:val="110"/>
          <w:sz w:val="20"/>
        </w:rPr>
        <w:t>preventivo</w:t>
      </w:r>
      <w:r>
        <w:rPr>
          <w:spacing w:val="8"/>
          <w:w w:val="110"/>
          <w:sz w:val="20"/>
        </w:rPr>
        <w:t> </w:t>
      </w:r>
      <w:r>
        <w:rPr>
          <w:w w:val="110"/>
          <w:sz w:val="20"/>
        </w:rPr>
        <w:t>y</w:t>
      </w:r>
      <w:r>
        <w:rPr>
          <w:spacing w:val="8"/>
          <w:w w:val="110"/>
          <w:sz w:val="20"/>
        </w:rPr>
        <w:t> </w:t>
      </w:r>
      <w:r>
        <w:rPr>
          <w:w w:val="110"/>
          <w:sz w:val="20"/>
        </w:rPr>
        <w:t>correctivo</w:t>
      </w:r>
      <w:r>
        <w:rPr>
          <w:spacing w:val="9"/>
          <w:w w:val="110"/>
          <w:sz w:val="20"/>
        </w:rPr>
        <w:t> </w:t>
      </w:r>
      <w:r>
        <w:rPr>
          <w:w w:val="110"/>
          <w:sz w:val="20"/>
        </w:rPr>
        <w:t>de</w:t>
      </w:r>
      <w:r>
        <w:rPr>
          <w:spacing w:val="7"/>
          <w:w w:val="110"/>
          <w:sz w:val="20"/>
        </w:rPr>
        <w:t> </w:t>
      </w:r>
      <w:r>
        <w:rPr>
          <w:w w:val="110"/>
          <w:sz w:val="20"/>
        </w:rPr>
        <w:t>los</w:t>
      </w:r>
      <w:r>
        <w:rPr>
          <w:spacing w:val="7"/>
          <w:w w:val="110"/>
          <w:sz w:val="20"/>
        </w:rPr>
        <w:t> </w:t>
      </w:r>
      <w:r>
        <w:rPr>
          <w:w w:val="110"/>
          <w:sz w:val="20"/>
        </w:rPr>
        <w:t>bienes</w:t>
      </w:r>
      <w:r>
        <w:rPr>
          <w:spacing w:val="7"/>
          <w:w w:val="110"/>
          <w:sz w:val="20"/>
        </w:rPr>
        <w:t> </w:t>
      </w:r>
      <w:r>
        <w:rPr>
          <w:w w:val="110"/>
          <w:sz w:val="20"/>
        </w:rPr>
        <w:t>inmuebles</w:t>
      </w:r>
      <w:r>
        <w:rPr>
          <w:spacing w:val="7"/>
          <w:w w:val="110"/>
          <w:sz w:val="20"/>
        </w:rPr>
        <w:t> </w:t>
      </w:r>
      <w:r>
        <w:rPr>
          <w:w w:val="110"/>
          <w:sz w:val="20"/>
        </w:rPr>
        <w:t>a</w:t>
      </w:r>
      <w:r>
        <w:rPr>
          <w:spacing w:val="8"/>
          <w:w w:val="110"/>
          <w:sz w:val="20"/>
        </w:rPr>
        <w:t> </w:t>
      </w:r>
      <w:r>
        <w:rPr>
          <w:w w:val="110"/>
          <w:sz w:val="20"/>
        </w:rPr>
        <w:t>su</w:t>
      </w:r>
      <w:r>
        <w:rPr>
          <w:spacing w:val="6"/>
          <w:w w:val="110"/>
          <w:sz w:val="20"/>
        </w:rPr>
        <w:t> </w:t>
      </w:r>
      <w:r>
        <w:rPr>
          <w:w w:val="110"/>
          <w:sz w:val="20"/>
        </w:rPr>
        <w:t>cargo;</w:t>
      </w:r>
    </w:p>
    <w:p>
      <w:pPr>
        <w:pStyle w:val="BodyText"/>
        <w:spacing w:before="2"/>
        <w:ind w:left="0"/>
        <w:rPr>
          <w:sz w:val="21"/>
        </w:rPr>
      </w:pPr>
    </w:p>
    <w:p>
      <w:pPr>
        <w:pStyle w:val="ListParagraph"/>
        <w:numPr>
          <w:ilvl w:val="0"/>
          <w:numId w:val="222"/>
        </w:numPr>
        <w:tabs>
          <w:tab w:pos="793" w:val="left" w:leader="none"/>
        </w:tabs>
        <w:spacing w:line="249" w:lineRule="auto" w:before="0" w:after="0"/>
        <w:ind w:left="312" w:right="111" w:firstLine="0"/>
        <w:jc w:val="both"/>
        <w:rPr>
          <w:sz w:val="20"/>
        </w:rPr>
      </w:pPr>
      <w:r>
        <w:rPr>
          <w:w w:val="110"/>
          <w:sz w:val="20"/>
        </w:rPr>
        <w:t>La accesibilidad, evacuación, libre tránsito sin barreras arquitectónicas para todas las personas;   y cumplir con las normas de diseño y de señalización que se emitan, en instalaciones, circulaciones, servicios</w:t>
      </w:r>
      <w:r>
        <w:rPr>
          <w:spacing w:val="11"/>
          <w:w w:val="110"/>
          <w:sz w:val="20"/>
        </w:rPr>
        <w:t> </w:t>
      </w:r>
      <w:r>
        <w:rPr>
          <w:w w:val="110"/>
          <w:sz w:val="20"/>
        </w:rPr>
        <w:t>sanitarios</w:t>
      </w:r>
      <w:r>
        <w:rPr>
          <w:spacing w:val="12"/>
          <w:w w:val="110"/>
          <w:sz w:val="20"/>
        </w:rPr>
        <w:t> </w:t>
      </w:r>
      <w:r>
        <w:rPr>
          <w:w w:val="110"/>
          <w:sz w:val="20"/>
        </w:rPr>
        <w:t>y</w:t>
      </w:r>
      <w:r>
        <w:rPr>
          <w:spacing w:val="12"/>
          <w:w w:val="110"/>
          <w:sz w:val="20"/>
        </w:rPr>
        <w:t> </w:t>
      </w:r>
      <w:r>
        <w:rPr>
          <w:w w:val="110"/>
          <w:sz w:val="20"/>
        </w:rPr>
        <w:t>demás</w:t>
      </w:r>
      <w:r>
        <w:rPr>
          <w:spacing w:val="12"/>
          <w:w w:val="110"/>
          <w:sz w:val="20"/>
        </w:rPr>
        <w:t> </w:t>
      </w:r>
      <w:r>
        <w:rPr>
          <w:w w:val="110"/>
          <w:sz w:val="20"/>
        </w:rPr>
        <w:t>instalaciones</w:t>
      </w:r>
      <w:r>
        <w:rPr>
          <w:spacing w:val="13"/>
          <w:w w:val="110"/>
          <w:sz w:val="20"/>
        </w:rPr>
        <w:t> </w:t>
      </w:r>
      <w:r>
        <w:rPr>
          <w:w w:val="110"/>
          <w:sz w:val="20"/>
        </w:rPr>
        <w:t>análogas</w:t>
      </w:r>
      <w:r>
        <w:rPr>
          <w:spacing w:val="12"/>
          <w:w w:val="110"/>
          <w:sz w:val="20"/>
        </w:rPr>
        <w:t> </w:t>
      </w:r>
      <w:r>
        <w:rPr>
          <w:w w:val="110"/>
          <w:sz w:val="20"/>
        </w:rPr>
        <w:t>para</w:t>
      </w:r>
      <w:r>
        <w:rPr>
          <w:spacing w:val="13"/>
          <w:w w:val="110"/>
          <w:sz w:val="20"/>
        </w:rPr>
        <w:t> </w:t>
      </w:r>
      <w:r>
        <w:rPr>
          <w:w w:val="110"/>
          <w:sz w:val="20"/>
        </w:rPr>
        <w:t>las</w:t>
      </w:r>
      <w:r>
        <w:rPr>
          <w:spacing w:val="17"/>
          <w:w w:val="110"/>
          <w:sz w:val="20"/>
        </w:rPr>
        <w:t> </w:t>
      </w:r>
      <w:r>
        <w:rPr>
          <w:w w:val="110"/>
          <w:sz w:val="20"/>
        </w:rPr>
        <w:t>personas</w:t>
      </w:r>
      <w:r>
        <w:rPr>
          <w:spacing w:val="12"/>
          <w:w w:val="110"/>
          <w:sz w:val="20"/>
        </w:rPr>
        <w:t> </w:t>
      </w:r>
      <w:r>
        <w:rPr>
          <w:w w:val="110"/>
          <w:sz w:val="20"/>
        </w:rPr>
        <w:t>con</w:t>
      </w:r>
      <w:r>
        <w:rPr>
          <w:spacing w:val="13"/>
          <w:w w:val="110"/>
          <w:sz w:val="20"/>
        </w:rPr>
        <w:t> </w:t>
      </w:r>
      <w:r>
        <w:rPr>
          <w:w w:val="110"/>
          <w:sz w:val="20"/>
        </w:rPr>
        <w:t>discapacidad;</w:t>
      </w:r>
    </w:p>
    <w:p>
      <w:pPr>
        <w:spacing w:after="0" w:line="249"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22"/>
        </w:numPr>
        <w:tabs>
          <w:tab w:pos="793" w:val="left" w:leader="none"/>
        </w:tabs>
        <w:spacing w:line="240" w:lineRule="auto" w:before="104" w:after="0"/>
        <w:ind w:left="792" w:right="0" w:hanging="481"/>
        <w:jc w:val="left"/>
        <w:rPr>
          <w:sz w:val="20"/>
        </w:rPr>
      </w:pPr>
      <w:r>
        <w:rPr>
          <w:w w:val="110"/>
          <w:sz w:val="20"/>
        </w:rPr>
        <w:t>La</w:t>
      </w:r>
      <w:r>
        <w:rPr>
          <w:spacing w:val="9"/>
          <w:w w:val="110"/>
          <w:sz w:val="20"/>
        </w:rPr>
        <w:t> </w:t>
      </w:r>
      <w:r>
        <w:rPr>
          <w:w w:val="110"/>
          <w:sz w:val="20"/>
        </w:rPr>
        <w:t>forma</w:t>
      </w:r>
      <w:r>
        <w:rPr>
          <w:spacing w:val="9"/>
          <w:w w:val="110"/>
          <w:sz w:val="20"/>
        </w:rPr>
        <w:t> </w:t>
      </w:r>
      <w:r>
        <w:rPr>
          <w:w w:val="110"/>
          <w:sz w:val="20"/>
        </w:rPr>
        <w:t>de</w:t>
      </w:r>
      <w:r>
        <w:rPr>
          <w:spacing w:val="9"/>
          <w:w w:val="110"/>
          <w:sz w:val="20"/>
        </w:rPr>
        <w:t> </w:t>
      </w:r>
      <w:r>
        <w:rPr>
          <w:w w:val="110"/>
          <w:sz w:val="20"/>
        </w:rPr>
        <w:t>ejecución</w:t>
      </w:r>
      <w:r>
        <w:rPr>
          <w:spacing w:val="10"/>
          <w:w w:val="110"/>
          <w:sz w:val="20"/>
        </w:rPr>
        <w:t> </w:t>
      </w:r>
      <w:r>
        <w:rPr>
          <w:w w:val="110"/>
          <w:sz w:val="20"/>
        </w:rPr>
        <w:t>sea</w:t>
      </w:r>
      <w:r>
        <w:rPr>
          <w:spacing w:val="11"/>
          <w:w w:val="110"/>
          <w:sz w:val="20"/>
        </w:rPr>
        <w:t> </w:t>
      </w:r>
      <w:r>
        <w:rPr>
          <w:w w:val="110"/>
          <w:sz w:val="20"/>
        </w:rPr>
        <w:t>por</w:t>
      </w:r>
      <w:r>
        <w:rPr>
          <w:spacing w:val="11"/>
          <w:w w:val="110"/>
          <w:sz w:val="20"/>
        </w:rPr>
        <w:t> </w:t>
      </w:r>
      <w:r>
        <w:rPr>
          <w:w w:val="110"/>
          <w:sz w:val="20"/>
        </w:rPr>
        <w:t>contrato</w:t>
      </w:r>
      <w:r>
        <w:rPr>
          <w:spacing w:val="9"/>
          <w:w w:val="110"/>
          <w:sz w:val="20"/>
        </w:rPr>
        <w:t> </w:t>
      </w:r>
      <w:r>
        <w:rPr>
          <w:w w:val="110"/>
          <w:sz w:val="20"/>
        </w:rPr>
        <w:t>o</w:t>
      </w:r>
      <w:r>
        <w:rPr>
          <w:spacing w:val="9"/>
          <w:w w:val="110"/>
          <w:sz w:val="20"/>
        </w:rPr>
        <w:t> </w:t>
      </w:r>
      <w:r>
        <w:rPr>
          <w:w w:val="110"/>
          <w:sz w:val="20"/>
        </w:rPr>
        <w:t>por</w:t>
      </w:r>
      <w:r>
        <w:rPr>
          <w:spacing w:val="11"/>
          <w:w w:val="110"/>
          <w:sz w:val="20"/>
        </w:rPr>
        <w:t> </w:t>
      </w:r>
      <w:r>
        <w:rPr>
          <w:w w:val="110"/>
          <w:sz w:val="20"/>
        </w:rPr>
        <w:t>administración</w:t>
      </w:r>
      <w:r>
        <w:rPr>
          <w:spacing w:val="10"/>
          <w:w w:val="110"/>
          <w:sz w:val="20"/>
        </w:rPr>
        <w:t> </w:t>
      </w:r>
      <w:r>
        <w:rPr>
          <w:w w:val="110"/>
          <w:sz w:val="20"/>
        </w:rPr>
        <w:t>directa.</w:t>
      </w:r>
    </w:p>
    <w:p>
      <w:pPr>
        <w:pStyle w:val="BodyText"/>
        <w:spacing w:line="244" w:lineRule="auto" w:before="194"/>
        <w:ind w:right="110"/>
        <w:jc w:val="both"/>
      </w:pPr>
      <w:r>
        <w:rPr>
          <w:rFonts w:ascii="TeX Gyre Bonum" w:hAnsi="TeX Gyre Bonum"/>
          <w:b/>
          <w:w w:val="110"/>
        </w:rPr>
        <w:t>Artículo 12.15 Bis.- </w:t>
      </w:r>
      <w:r>
        <w:rPr>
          <w:w w:val="110"/>
        </w:rPr>
        <w:t>En la obra pública o los servicios relacionados con la misma, financiados con fondos provenientes de recursos o créditos externos de los otorgados al Gobierno del Estado, los procedimientos, requisitos y demás disposiciones para su contratación serán establecidos, previa autorización de la Secretaría y deberán precisarse en las convocatorias, invitaciones y contratos correspondientes.</w:t>
      </w:r>
    </w:p>
    <w:p>
      <w:pPr>
        <w:pStyle w:val="BodyText"/>
        <w:spacing w:line="230" w:lineRule="auto" w:before="193"/>
        <w:ind w:right="110"/>
        <w:jc w:val="both"/>
      </w:pPr>
      <w:r>
        <w:rPr>
          <w:rFonts w:ascii="TeX Gyre Bonum" w:hAnsi="TeX Gyre Bonum"/>
          <w:b/>
          <w:w w:val="110"/>
        </w:rPr>
        <w:t>Artículo 12.16.- </w:t>
      </w:r>
      <w:r>
        <w:rPr>
          <w:w w:val="110"/>
        </w:rPr>
        <w:t>Las dependencias y entidades remitirán a la Secretaría de Finanzas, sus programas de obra pública o servicios relacionados con la misma.</w:t>
      </w:r>
    </w:p>
    <w:p>
      <w:pPr>
        <w:pStyle w:val="BodyText"/>
        <w:spacing w:before="6"/>
        <w:ind w:left="0"/>
        <w:rPr>
          <w:sz w:val="21"/>
        </w:rPr>
      </w:pPr>
    </w:p>
    <w:p>
      <w:pPr>
        <w:pStyle w:val="BodyText"/>
        <w:spacing w:line="247" w:lineRule="auto" w:before="1"/>
        <w:ind w:right="112"/>
        <w:jc w:val="both"/>
      </w:pPr>
      <w:r>
        <w:rPr>
          <w:w w:val="110"/>
        </w:rPr>
        <w:t>Lo dispuesto en el párrafo anterior será aplicable a los ayuntamientos, tratándose de obra pública o servicios relacionados con la misma que se ejecuten con cargo a recursos estatales, total o parcialmente.</w:t>
      </w:r>
    </w:p>
    <w:p>
      <w:pPr>
        <w:pStyle w:val="BodyText"/>
        <w:spacing w:before="9"/>
        <w:ind w:left="0"/>
      </w:pPr>
    </w:p>
    <w:p>
      <w:pPr>
        <w:pStyle w:val="BodyText"/>
        <w:spacing w:line="249" w:lineRule="auto"/>
        <w:ind w:right="111"/>
        <w:jc w:val="both"/>
      </w:pPr>
      <w:r>
        <w:rPr>
          <w:w w:val="110"/>
        </w:rPr>
        <w:t>La información que se remita a la Secretaría de Finanzas, no implicará compromiso alguno de contratación y podrá ser adicionado, modificado, suspendido o cancelado sin responsabilidad alguna para la dependencia, entidad o ayuntamiento de que se trate..</w:t>
      </w:r>
    </w:p>
    <w:p>
      <w:pPr>
        <w:pStyle w:val="BodyText"/>
        <w:spacing w:before="2"/>
        <w:ind w:left="0"/>
      </w:pPr>
    </w:p>
    <w:p>
      <w:pPr>
        <w:pStyle w:val="BodyText"/>
        <w:spacing w:line="249" w:lineRule="auto"/>
        <w:ind w:right="109"/>
        <w:jc w:val="both"/>
      </w:pPr>
      <w:r>
        <w:rPr>
          <w:w w:val="110"/>
        </w:rPr>
        <w:t>Para efectos informativos, la Secretaría del Ramo integrará y difundirá los programas anuales de obra pública o servicios relacionados con la misma, pudiendo requerir a las dependencias, entidades y ayuntamientos la información que sea necesaria respecto de las modificaciones a dichos programas.</w:t>
      </w:r>
    </w:p>
    <w:p>
      <w:pPr>
        <w:pStyle w:val="BodyText"/>
        <w:spacing w:line="244" w:lineRule="auto" w:before="185"/>
        <w:ind w:right="111"/>
        <w:jc w:val="both"/>
      </w:pPr>
      <w:r>
        <w:rPr>
          <w:rFonts w:ascii="TeX Gyre Bonum" w:hAnsi="TeX Gyre Bonum"/>
          <w:b/>
          <w:w w:val="110"/>
        </w:rPr>
        <w:t>Artículo 12.17.- </w:t>
      </w:r>
      <w:r>
        <w:rPr>
          <w:w w:val="110"/>
        </w:rPr>
        <w:t>En la obra pública o los servicios relacionados con la misma, cuya ejecución rebase un ejercicio presupuestal, las dependencias, entidades y ayuntamientos deberán determinar tanto el presupuesto total, como el relativo a los ejercicios subsecuentes, en los que además de considerar los costos que en su momento se encuentren vigentes, se deberán tomar en cuenta las previsiones necesarias para los ajustes de costos y convenios que aseguren la continuidad de los trabajos.</w:t>
      </w:r>
    </w:p>
    <w:p>
      <w:pPr>
        <w:pStyle w:val="BodyText"/>
        <w:spacing w:before="4"/>
        <w:ind w:left="0"/>
      </w:pPr>
    </w:p>
    <w:p>
      <w:pPr>
        <w:pStyle w:val="BodyText"/>
        <w:spacing w:line="247" w:lineRule="auto"/>
        <w:ind w:right="112"/>
        <w:jc w:val="both"/>
      </w:pPr>
      <w:r>
        <w:rPr>
          <w:w w:val="110"/>
        </w:rPr>
        <w:t>El presupuesto actualizado de la obra pública o servicios relacionados con la misma, será la base     para solicitar la asignación </w:t>
      </w:r>
      <w:r>
        <w:rPr>
          <w:spacing w:val="2"/>
          <w:w w:val="110"/>
        </w:rPr>
        <w:t>de </w:t>
      </w:r>
      <w:r>
        <w:rPr>
          <w:w w:val="110"/>
        </w:rPr>
        <w:t>cada ejercicio presupuestal subsecuente. La asignación presupuestal aprobada para cada ejercicio servirá de base para otorgar, en su caso, el porcentaje pactado por concepto de</w:t>
      </w:r>
      <w:r>
        <w:rPr>
          <w:spacing w:val="21"/>
          <w:w w:val="110"/>
        </w:rPr>
        <w:t> </w:t>
      </w:r>
      <w:r>
        <w:rPr>
          <w:w w:val="110"/>
        </w:rPr>
        <w:t>anticipo.</w:t>
      </w:r>
    </w:p>
    <w:p>
      <w:pPr>
        <w:pStyle w:val="BodyText"/>
        <w:spacing w:line="242" w:lineRule="auto" w:before="190"/>
        <w:ind w:right="108"/>
        <w:jc w:val="both"/>
      </w:pPr>
      <w:r>
        <w:rPr>
          <w:rFonts w:ascii="TeX Gyre Bonum" w:hAnsi="TeX Gyre Bonum"/>
          <w:b/>
          <w:w w:val="110"/>
        </w:rPr>
        <w:t>Artículo 12.18.- </w:t>
      </w:r>
      <w:r>
        <w:rPr>
          <w:w w:val="110"/>
        </w:rPr>
        <w:t>Las dependencias y entidades sólo podrán convocar, adjudicar o contratar obra pública o servicios relacionados con la misma, cuando cuenten con la autorización respectiva por  parte de la Secretaría de Finanzas, del presupuesto de inversión o de gasto corriente, conforme a los cuales</w:t>
      </w:r>
      <w:r>
        <w:rPr>
          <w:spacing w:val="9"/>
          <w:w w:val="110"/>
        </w:rPr>
        <w:t> </w:t>
      </w:r>
      <w:r>
        <w:rPr>
          <w:w w:val="110"/>
        </w:rPr>
        <w:t>deberán</w:t>
      </w:r>
      <w:r>
        <w:rPr>
          <w:spacing w:val="11"/>
          <w:w w:val="110"/>
        </w:rPr>
        <w:t> </w:t>
      </w:r>
      <w:r>
        <w:rPr>
          <w:w w:val="110"/>
        </w:rPr>
        <w:t>elaborarse</w:t>
      </w:r>
      <w:r>
        <w:rPr>
          <w:spacing w:val="10"/>
          <w:w w:val="110"/>
        </w:rPr>
        <w:t> </w:t>
      </w:r>
      <w:r>
        <w:rPr>
          <w:w w:val="110"/>
        </w:rPr>
        <w:t>los</w:t>
      </w:r>
      <w:r>
        <w:rPr>
          <w:spacing w:val="9"/>
          <w:w w:val="110"/>
        </w:rPr>
        <w:t> </w:t>
      </w:r>
      <w:r>
        <w:rPr>
          <w:w w:val="110"/>
        </w:rPr>
        <w:t>programas</w:t>
      </w:r>
      <w:r>
        <w:rPr>
          <w:spacing w:val="10"/>
          <w:w w:val="110"/>
        </w:rPr>
        <w:t> </w:t>
      </w:r>
      <w:r>
        <w:rPr>
          <w:w w:val="110"/>
        </w:rPr>
        <w:t>de</w:t>
      </w:r>
      <w:r>
        <w:rPr>
          <w:spacing w:val="10"/>
          <w:w w:val="110"/>
        </w:rPr>
        <w:t> </w:t>
      </w:r>
      <w:r>
        <w:rPr>
          <w:w w:val="110"/>
        </w:rPr>
        <w:t>ejecución</w:t>
      </w:r>
      <w:r>
        <w:rPr>
          <w:spacing w:val="10"/>
          <w:w w:val="110"/>
        </w:rPr>
        <w:t> </w:t>
      </w:r>
      <w:r>
        <w:rPr>
          <w:w w:val="110"/>
        </w:rPr>
        <w:t>y</w:t>
      </w:r>
      <w:r>
        <w:rPr>
          <w:spacing w:val="11"/>
          <w:w w:val="110"/>
        </w:rPr>
        <w:t> </w:t>
      </w:r>
      <w:r>
        <w:rPr>
          <w:w w:val="110"/>
        </w:rPr>
        <w:t>pago</w:t>
      </w:r>
      <w:r>
        <w:rPr>
          <w:spacing w:val="12"/>
          <w:w w:val="110"/>
        </w:rPr>
        <w:t> </w:t>
      </w:r>
      <w:r>
        <w:rPr>
          <w:w w:val="110"/>
        </w:rPr>
        <w:t>correspondientes.</w:t>
      </w:r>
    </w:p>
    <w:p>
      <w:pPr>
        <w:pStyle w:val="BodyText"/>
        <w:spacing w:before="11"/>
        <w:ind w:left="0"/>
      </w:pPr>
    </w:p>
    <w:p>
      <w:pPr>
        <w:pStyle w:val="BodyText"/>
        <w:spacing w:line="249" w:lineRule="auto"/>
        <w:ind w:right="110"/>
        <w:jc w:val="both"/>
      </w:pPr>
      <w:r>
        <w:rPr>
          <w:w w:val="110"/>
        </w:rPr>
        <w:t>Para tal efecto, se requerirá contar con los estudios y proyectos, especificaciones de construcción, normas de calidad y el programa de ejecución totalmente concluidos, o bien, con un avance en su desarrollo que permita a los licitantes preparar una propuesta solvente y ejecutar ininterrumpidamente los trabajos hasta su terminación.</w:t>
      </w:r>
    </w:p>
    <w:p>
      <w:pPr>
        <w:pStyle w:val="BodyText"/>
        <w:spacing w:before="1"/>
        <w:ind w:left="0"/>
      </w:pPr>
    </w:p>
    <w:p>
      <w:pPr>
        <w:pStyle w:val="BodyText"/>
        <w:spacing w:line="249" w:lineRule="auto"/>
        <w:ind w:right="110"/>
        <w:jc w:val="both"/>
      </w:pPr>
      <w:r>
        <w:rPr>
          <w:w w:val="110"/>
        </w:rPr>
        <w:t>Lo dispuesto en este artículo será aplicable a los ayuntamientos, tratándose de obra pública  o  servicios relacionados con la misma que se ejecuten con cargo a recursos estatales, total o parcialmente.</w:t>
      </w:r>
    </w:p>
    <w:p>
      <w:pPr>
        <w:pStyle w:val="BodyText"/>
        <w:spacing w:line="242" w:lineRule="auto" w:before="185"/>
        <w:ind w:right="112"/>
        <w:jc w:val="both"/>
      </w:pPr>
      <w:r>
        <w:rPr>
          <w:rFonts w:ascii="TeX Gyre Bonum" w:hAnsi="TeX Gyre Bonum"/>
          <w:b/>
          <w:w w:val="110"/>
        </w:rPr>
        <w:t>Artículo 12.19.- </w:t>
      </w:r>
      <w:r>
        <w:rPr>
          <w:w w:val="110"/>
        </w:rPr>
        <w:t>Los titulares de las dependencias y los órganos de gobierno de las entidades, así como los ayuntamientos, atendiendo al volumen de obra pública o servicios relacionados con  la misma que programen, podrán auxiliarse de comités internos de obra pública, que se integrarán conforme</w:t>
      </w:r>
      <w:r>
        <w:rPr>
          <w:spacing w:val="7"/>
          <w:w w:val="110"/>
        </w:rPr>
        <w:t> </w:t>
      </w:r>
      <w:r>
        <w:rPr>
          <w:w w:val="110"/>
        </w:rPr>
        <w:t>con</w:t>
      </w:r>
      <w:r>
        <w:rPr>
          <w:spacing w:val="9"/>
          <w:w w:val="110"/>
        </w:rPr>
        <w:t> </w:t>
      </w:r>
      <w:r>
        <w:rPr>
          <w:w w:val="110"/>
        </w:rPr>
        <w:t>el</w:t>
      </w:r>
      <w:r>
        <w:rPr>
          <w:spacing w:val="9"/>
          <w:w w:val="110"/>
        </w:rPr>
        <w:t> </w:t>
      </w:r>
      <w:r>
        <w:rPr>
          <w:w w:val="110"/>
        </w:rPr>
        <w:t>Reglamento</w:t>
      </w:r>
      <w:r>
        <w:rPr>
          <w:spacing w:val="10"/>
          <w:w w:val="110"/>
        </w:rPr>
        <w:t> </w:t>
      </w:r>
      <w:r>
        <w:rPr>
          <w:w w:val="110"/>
        </w:rPr>
        <w:t>de</w:t>
      </w:r>
      <w:r>
        <w:rPr>
          <w:spacing w:val="8"/>
          <w:w w:val="110"/>
        </w:rPr>
        <w:t> </w:t>
      </w:r>
      <w:r>
        <w:rPr>
          <w:w w:val="110"/>
        </w:rPr>
        <w:t>este</w:t>
      </w:r>
      <w:r>
        <w:rPr>
          <w:spacing w:val="10"/>
          <w:w w:val="110"/>
        </w:rPr>
        <w:t> </w:t>
      </w:r>
      <w:r>
        <w:rPr>
          <w:w w:val="110"/>
        </w:rPr>
        <w:t>Libro</w:t>
      </w:r>
      <w:r>
        <w:rPr>
          <w:spacing w:val="10"/>
          <w:w w:val="110"/>
        </w:rPr>
        <w:t> </w:t>
      </w:r>
      <w:r>
        <w:rPr>
          <w:w w:val="110"/>
        </w:rPr>
        <w:t>y</w:t>
      </w:r>
      <w:r>
        <w:rPr>
          <w:spacing w:val="7"/>
          <w:w w:val="110"/>
        </w:rPr>
        <w:t> </w:t>
      </w:r>
      <w:r>
        <w:rPr>
          <w:w w:val="110"/>
        </w:rPr>
        <w:t>desempeñaran</w:t>
      </w:r>
      <w:r>
        <w:rPr>
          <w:spacing w:val="9"/>
          <w:w w:val="110"/>
        </w:rPr>
        <w:t> </w:t>
      </w:r>
      <w:r>
        <w:rPr>
          <w:w w:val="110"/>
        </w:rPr>
        <w:t>las</w:t>
      </w:r>
      <w:r>
        <w:rPr>
          <w:spacing w:val="8"/>
          <w:w w:val="110"/>
        </w:rPr>
        <w:t> </w:t>
      </w:r>
      <w:r>
        <w:rPr>
          <w:w w:val="110"/>
        </w:rPr>
        <w:t>funciones</w:t>
      </w:r>
      <w:r>
        <w:rPr>
          <w:spacing w:val="8"/>
          <w:w w:val="110"/>
        </w:rPr>
        <w:t> </w:t>
      </w:r>
      <w:r>
        <w:rPr>
          <w:w w:val="110"/>
        </w:rPr>
        <w:t>siguientes:</w:t>
      </w:r>
    </w:p>
    <w:p>
      <w:pPr>
        <w:spacing w:after="0" w:line="242" w:lineRule="auto"/>
        <w:jc w:val="both"/>
        <w:sectPr>
          <w:pgSz w:w="12240" w:h="15840"/>
          <w:pgMar w:header="720" w:footer="946" w:top="1700" w:bottom="1140" w:left="820" w:right="1020"/>
        </w:sectPr>
      </w:pPr>
    </w:p>
    <w:p>
      <w:pPr>
        <w:pStyle w:val="ListParagraph"/>
        <w:numPr>
          <w:ilvl w:val="0"/>
          <w:numId w:val="223"/>
        </w:numPr>
        <w:tabs>
          <w:tab w:pos="519" w:val="left" w:leader="none"/>
        </w:tabs>
        <w:spacing w:line="249" w:lineRule="auto" w:before="6" w:after="0"/>
        <w:ind w:left="312" w:right="114" w:firstLine="0"/>
        <w:jc w:val="both"/>
        <w:rPr>
          <w:sz w:val="20"/>
        </w:rPr>
      </w:pPr>
      <w:r>
        <w:rPr>
          <w:w w:val="110"/>
          <w:sz w:val="20"/>
        </w:rPr>
        <w:t>Revisar los proyectos de programas y presupuestos de obra pública o servicios relacionados con la misma,</w:t>
      </w:r>
      <w:r>
        <w:rPr>
          <w:spacing w:val="10"/>
          <w:w w:val="110"/>
          <w:sz w:val="20"/>
        </w:rPr>
        <w:t> </w:t>
      </w:r>
      <w:r>
        <w:rPr>
          <w:w w:val="110"/>
          <w:sz w:val="20"/>
        </w:rPr>
        <w:t>así</w:t>
      </w:r>
      <w:r>
        <w:rPr>
          <w:spacing w:val="11"/>
          <w:w w:val="110"/>
          <w:sz w:val="20"/>
        </w:rPr>
        <w:t> </w:t>
      </w:r>
      <w:r>
        <w:rPr>
          <w:w w:val="110"/>
          <w:sz w:val="20"/>
        </w:rPr>
        <w:t>como</w:t>
      </w:r>
      <w:r>
        <w:rPr>
          <w:spacing w:val="11"/>
          <w:w w:val="110"/>
          <w:sz w:val="20"/>
        </w:rPr>
        <w:t> </w:t>
      </w:r>
      <w:r>
        <w:rPr>
          <w:w w:val="110"/>
          <w:sz w:val="20"/>
        </w:rPr>
        <w:t>formular</w:t>
      </w:r>
      <w:r>
        <w:rPr>
          <w:spacing w:val="11"/>
          <w:w w:val="110"/>
          <w:sz w:val="20"/>
        </w:rPr>
        <w:t> </w:t>
      </w:r>
      <w:r>
        <w:rPr>
          <w:w w:val="110"/>
          <w:sz w:val="20"/>
        </w:rPr>
        <w:t>las</w:t>
      </w:r>
      <w:r>
        <w:rPr>
          <w:spacing w:val="9"/>
          <w:w w:val="110"/>
          <w:sz w:val="20"/>
        </w:rPr>
        <w:t> </w:t>
      </w:r>
      <w:r>
        <w:rPr>
          <w:w w:val="110"/>
          <w:sz w:val="20"/>
        </w:rPr>
        <w:t>observaciones</w:t>
      </w:r>
      <w:r>
        <w:rPr>
          <w:spacing w:val="10"/>
          <w:w w:val="110"/>
          <w:sz w:val="20"/>
        </w:rPr>
        <w:t> </w:t>
      </w:r>
      <w:r>
        <w:rPr>
          <w:w w:val="110"/>
          <w:sz w:val="20"/>
        </w:rPr>
        <w:t>y</w:t>
      </w:r>
      <w:r>
        <w:rPr>
          <w:spacing w:val="10"/>
          <w:w w:val="110"/>
          <w:sz w:val="20"/>
        </w:rPr>
        <w:t> </w:t>
      </w:r>
      <w:r>
        <w:rPr>
          <w:w w:val="110"/>
          <w:sz w:val="20"/>
        </w:rPr>
        <w:t>recomendaciones</w:t>
      </w:r>
      <w:r>
        <w:rPr>
          <w:spacing w:val="10"/>
          <w:w w:val="110"/>
          <w:sz w:val="20"/>
        </w:rPr>
        <w:t> </w:t>
      </w:r>
      <w:r>
        <w:rPr>
          <w:w w:val="110"/>
          <w:sz w:val="20"/>
        </w:rPr>
        <w:t>convenientes;</w:t>
      </w:r>
    </w:p>
    <w:p>
      <w:pPr>
        <w:pStyle w:val="BodyText"/>
        <w:spacing w:before="3"/>
        <w:ind w:left="0"/>
      </w:pPr>
    </w:p>
    <w:p>
      <w:pPr>
        <w:pStyle w:val="ListParagraph"/>
        <w:numPr>
          <w:ilvl w:val="0"/>
          <w:numId w:val="223"/>
        </w:numPr>
        <w:tabs>
          <w:tab w:pos="647" w:val="left" w:leader="none"/>
        </w:tabs>
        <w:spacing w:line="249" w:lineRule="auto" w:before="1" w:after="0"/>
        <w:ind w:left="312" w:right="108" w:firstLine="0"/>
        <w:jc w:val="both"/>
        <w:rPr>
          <w:sz w:val="20"/>
        </w:rPr>
      </w:pPr>
      <w:r>
        <w:rPr>
          <w:w w:val="110"/>
          <w:sz w:val="20"/>
        </w:rPr>
        <w:t>Dictaminar sobre la procedencia de inicio de procedimientos de invitación restringida o de adjudicación</w:t>
      </w:r>
      <w:r>
        <w:rPr>
          <w:spacing w:val="11"/>
          <w:w w:val="110"/>
          <w:sz w:val="20"/>
        </w:rPr>
        <w:t> </w:t>
      </w:r>
      <w:r>
        <w:rPr>
          <w:w w:val="110"/>
          <w:sz w:val="20"/>
        </w:rPr>
        <w:t>directa;</w:t>
      </w:r>
    </w:p>
    <w:p>
      <w:pPr>
        <w:pStyle w:val="BodyText"/>
        <w:spacing w:before="5"/>
        <w:ind w:left="0"/>
      </w:pPr>
    </w:p>
    <w:p>
      <w:pPr>
        <w:pStyle w:val="ListParagraph"/>
        <w:numPr>
          <w:ilvl w:val="0"/>
          <w:numId w:val="223"/>
        </w:numPr>
        <w:tabs>
          <w:tab w:pos="644" w:val="left" w:leader="none"/>
        </w:tabs>
        <w:spacing w:line="240" w:lineRule="auto" w:before="0" w:after="0"/>
        <w:ind w:left="643" w:right="0" w:hanging="332"/>
        <w:jc w:val="left"/>
        <w:rPr>
          <w:sz w:val="20"/>
        </w:rPr>
      </w:pPr>
      <w:r>
        <w:rPr>
          <w:w w:val="110"/>
          <w:sz w:val="20"/>
        </w:rPr>
        <w:t>Elaborar y aprobar su manual de</w:t>
      </w:r>
      <w:r>
        <w:rPr>
          <w:spacing w:val="13"/>
          <w:w w:val="110"/>
          <w:sz w:val="20"/>
        </w:rPr>
        <w:t> </w:t>
      </w:r>
      <w:r>
        <w:rPr>
          <w:w w:val="110"/>
          <w:sz w:val="20"/>
        </w:rPr>
        <w:t>funcionamiento;</w:t>
      </w:r>
    </w:p>
    <w:p>
      <w:pPr>
        <w:pStyle w:val="BodyText"/>
        <w:spacing w:before="2"/>
        <w:ind w:left="0"/>
        <w:rPr>
          <w:sz w:val="21"/>
        </w:rPr>
      </w:pPr>
    </w:p>
    <w:p>
      <w:pPr>
        <w:pStyle w:val="ListParagraph"/>
        <w:numPr>
          <w:ilvl w:val="0"/>
          <w:numId w:val="223"/>
        </w:numPr>
        <w:tabs>
          <w:tab w:pos="649" w:val="left" w:leader="none"/>
        </w:tabs>
        <w:spacing w:line="240" w:lineRule="auto" w:before="0" w:after="0"/>
        <w:ind w:left="648" w:right="0" w:hanging="337"/>
        <w:jc w:val="left"/>
        <w:rPr>
          <w:sz w:val="20"/>
        </w:rPr>
      </w:pPr>
      <w:r>
        <w:rPr>
          <w:w w:val="110"/>
          <w:sz w:val="20"/>
        </w:rPr>
        <w:t>Las demás que establezca el Reglamento</w:t>
      </w:r>
      <w:r>
        <w:rPr>
          <w:spacing w:val="12"/>
          <w:w w:val="110"/>
          <w:sz w:val="20"/>
        </w:rPr>
        <w:t> </w:t>
      </w:r>
      <w:r>
        <w:rPr>
          <w:w w:val="110"/>
          <w:sz w:val="20"/>
        </w:rPr>
        <w:t>respectivo.</w:t>
      </w:r>
    </w:p>
    <w:p>
      <w:pPr>
        <w:pStyle w:val="BodyText"/>
        <w:ind w:left="0"/>
        <w:rPr>
          <w:sz w:val="22"/>
        </w:rPr>
      </w:pPr>
    </w:p>
    <w:p>
      <w:pPr>
        <w:pStyle w:val="Heading1"/>
        <w:spacing w:before="182"/>
        <w:ind w:right="2007"/>
      </w:pPr>
      <w:r>
        <w:rPr/>
        <w:t>CAPITULO TERCERO</w:t>
      </w:r>
    </w:p>
    <w:p>
      <w:pPr>
        <w:spacing w:line="264" w:lineRule="exact" w:before="0"/>
        <w:ind w:left="2205" w:right="2007" w:firstLine="0"/>
        <w:jc w:val="center"/>
        <w:rPr>
          <w:rFonts w:ascii="TeX Gyre Bonum" w:hAnsi="TeX Gyre Bonum"/>
          <w:b/>
          <w:sz w:val="20"/>
        </w:rPr>
      </w:pPr>
      <w:r>
        <w:rPr>
          <w:rFonts w:ascii="TeX Gyre Bonum" w:hAnsi="TeX Gyre Bonum"/>
          <w:b/>
          <w:sz w:val="20"/>
        </w:rPr>
        <w:t>De los procedimientos de adjudicación</w:t>
      </w:r>
    </w:p>
    <w:p>
      <w:pPr>
        <w:pStyle w:val="BodyText"/>
        <w:spacing w:before="1"/>
        <w:ind w:left="0"/>
        <w:rPr>
          <w:rFonts w:ascii="TeX Gyre Bonum"/>
          <w:b/>
          <w:sz w:val="15"/>
        </w:rPr>
      </w:pPr>
    </w:p>
    <w:p>
      <w:pPr>
        <w:spacing w:line="194" w:lineRule="auto" w:before="0"/>
        <w:ind w:left="4062" w:right="3328" w:firstLine="386"/>
        <w:jc w:val="left"/>
        <w:rPr>
          <w:rFonts w:ascii="TeX Gyre Bonum" w:hAnsi="TeX Gyre Bonum"/>
          <w:b/>
          <w:sz w:val="20"/>
        </w:rPr>
      </w:pPr>
      <w:r>
        <w:rPr>
          <w:rFonts w:ascii="TeX Gyre Bonum" w:hAnsi="TeX Gyre Bonum"/>
          <w:b/>
          <w:sz w:val="20"/>
        </w:rPr>
        <w:t>Sección Primera Disposiciones generales</w:t>
      </w:r>
    </w:p>
    <w:p>
      <w:pPr>
        <w:pStyle w:val="BodyText"/>
        <w:spacing w:before="9"/>
        <w:ind w:left="0"/>
        <w:rPr>
          <w:rFonts w:ascii="TeX Gyre Bonum"/>
          <w:b/>
          <w:sz w:val="13"/>
        </w:rPr>
      </w:pPr>
    </w:p>
    <w:p>
      <w:pPr>
        <w:pStyle w:val="BodyText"/>
        <w:spacing w:line="230" w:lineRule="auto"/>
        <w:ind w:right="112"/>
        <w:jc w:val="both"/>
      </w:pPr>
      <w:r>
        <w:rPr>
          <w:rFonts w:ascii="TeX Gyre Bonum" w:hAnsi="TeX Gyre Bonum"/>
          <w:b/>
          <w:w w:val="110"/>
        </w:rPr>
        <w:t>Artículo 12.20.- </w:t>
      </w:r>
      <w:r>
        <w:rPr>
          <w:w w:val="110"/>
        </w:rPr>
        <w:t>Los contratos a que se refiere este Libro, se adjudicarán a través de licitaciones públicas, mediante convocatoria pública.</w:t>
      </w:r>
    </w:p>
    <w:p>
      <w:pPr>
        <w:pStyle w:val="BodyText"/>
        <w:spacing w:before="196"/>
        <w:ind w:right="113"/>
        <w:jc w:val="both"/>
      </w:pPr>
      <w:r>
        <w:rPr>
          <w:rFonts w:ascii="TeX Gyre Bonum" w:hAnsi="TeX Gyre Bonum"/>
          <w:b/>
          <w:w w:val="110"/>
        </w:rPr>
        <w:t>Artículo 12.21.- </w:t>
      </w:r>
      <w:r>
        <w:rPr>
          <w:w w:val="110"/>
        </w:rPr>
        <w:t>Las dependencias, entidades y ayuntamientos podrán adjudicar contratos para la ejecución de obra pública o servicios relacionados con la misma. mediante las excepciones al procedimiento de licitación siguientes:</w:t>
      </w:r>
    </w:p>
    <w:p>
      <w:pPr>
        <w:pStyle w:val="BodyText"/>
        <w:spacing w:before="3"/>
        <w:ind w:left="0"/>
        <w:rPr>
          <w:sz w:val="21"/>
        </w:rPr>
      </w:pPr>
    </w:p>
    <w:p>
      <w:pPr>
        <w:pStyle w:val="ListParagraph"/>
        <w:numPr>
          <w:ilvl w:val="0"/>
          <w:numId w:val="224"/>
        </w:numPr>
        <w:tabs>
          <w:tab w:pos="510" w:val="left" w:leader="none"/>
        </w:tabs>
        <w:spacing w:line="240" w:lineRule="auto" w:before="0" w:after="0"/>
        <w:ind w:left="509" w:right="0" w:hanging="198"/>
        <w:jc w:val="left"/>
        <w:rPr>
          <w:sz w:val="20"/>
        </w:rPr>
      </w:pPr>
      <w:r>
        <w:rPr>
          <w:w w:val="105"/>
          <w:sz w:val="20"/>
        </w:rPr>
        <w:t>Invitación</w:t>
      </w:r>
      <w:r>
        <w:rPr>
          <w:spacing w:val="14"/>
          <w:w w:val="105"/>
          <w:sz w:val="20"/>
        </w:rPr>
        <w:t> </w:t>
      </w:r>
      <w:r>
        <w:rPr>
          <w:w w:val="105"/>
          <w:sz w:val="20"/>
        </w:rPr>
        <w:t>restringida;</w:t>
      </w:r>
    </w:p>
    <w:p>
      <w:pPr>
        <w:pStyle w:val="ListParagraph"/>
        <w:numPr>
          <w:ilvl w:val="0"/>
          <w:numId w:val="224"/>
        </w:numPr>
        <w:tabs>
          <w:tab w:pos="577" w:val="left" w:leader="none"/>
        </w:tabs>
        <w:spacing w:line="240" w:lineRule="auto" w:before="8" w:after="0"/>
        <w:ind w:left="576" w:right="0" w:hanging="265"/>
        <w:jc w:val="left"/>
        <w:rPr>
          <w:sz w:val="20"/>
        </w:rPr>
      </w:pPr>
      <w:r>
        <w:rPr>
          <w:w w:val="110"/>
          <w:sz w:val="20"/>
        </w:rPr>
        <w:t>Adjudicación</w:t>
      </w:r>
      <w:r>
        <w:rPr>
          <w:spacing w:val="11"/>
          <w:w w:val="110"/>
          <w:sz w:val="20"/>
        </w:rPr>
        <w:t> </w:t>
      </w:r>
      <w:r>
        <w:rPr>
          <w:w w:val="110"/>
          <w:sz w:val="20"/>
        </w:rPr>
        <w:t>directa.</w:t>
      </w:r>
    </w:p>
    <w:p>
      <w:pPr>
        <w:pStyle w:val="BodyText"/>
        <w:ind w:left="0"/>
        <w:rPr>
          <w:sz w:val="22"/>
        </w:rPr>
      </w:pPr>
    </w:p>
    <w:p>
      <w:pPr>
        <w:pStyle w:val="BodyText"/>
        <w:spacing w:before="6"/>
        <w:ind w:left="0"/>
        <w:rPr>
          <w:sz w:val="19"/>
        </w:rPr>
      </w:pPr>
    </w:p>
    <w:p>
      <w:pPr>
        <w:pStyle w:val="Heading1"/>
        <w:spacing w:line="194" w:lineRule="auto"/>
        <w:ind w:left="4101" w:right="3903" w:firstLine="319"/>
        <w:jc w:val="left"/>
      </w:pPr>
      <w:r>
        <w:rPr/>
        <w:t>Sección Segunda De la licitación</w:t>
      </w:r>
      <w:r>
        <w:rPr>
          <w:spacing w:val="-19"/>
        </w:rPr>
        <w:t> </w:t>
      </w:r>
      <w:r>
        <w:rPr/>
        <w:t>pública</w:t>
      </w:r>
    </w:p>
    <w:p>
      <w:pPr>
        <w:pStyle w:val="BodyText"/>
        <w:spacing w:line="242" w:lineRule="auto" w:before="190"/>
        <w:ind w:right="110"/>
        <w:jc w:val="both"/>
      </w:pPr>
      <w:r>
        <w:rPr>
          <w:rFonts w:ascii="TeX Gyre Bonum" w:hAnsi="TeX Gyre Bonum"/>
          <w:b/>
          <w:w w:val="110"/>
        </w:rPr>
        <w:t>Artículo 12.22.- </w:t>
      </w:r>
      <w:r>
        <w:rPr>
          <w:w w:val="110"/>
        </w:rPr>
        <w:t>En el procedimiento de licitación pública deberán establecerse los mismos requisitos y condiciones para todos los participantes, debiendo las dependencias, entidades y ayuntamientos, proporcionarles igual acceso a la información relacionada con dicho procedimiento, a fin de evitar favorecer a algún participante.</w:t>
      </w:r>
    </w:p>
    <w:p>
      <w:pPr>
        <w:spacing w:before="190"/>
        <w:ind w:left="312" w:right="0" w:firstLine="0"/>
        <w:jc w:val="both"/>
        <w:rPr>
          <w:sz w:val="20"/>
        </w:rPr>
      </w:pPr>
      <w:r>
        <w:rPr>
          <w:rFonts w:ascii="TeX Gyre Bonum" w:hAnsi="TeX Gyre Bonum"/>
          <w:b/>
          <w:w w:val="110"/>
          <w:sz w:val="20"/>
        </w:rPr>
        <w:t>Artículo 12.23.- </w:t>
      </w:r>
      <w:r>
        <w:rPr>
          <w:w w:val="110"/>
          <w:sz w:val="20"/>
        </w:rPr>
        <w:t>Las licitaciones públicas podrán ser:</w:t>
      </w:r>
    </w:p>
    <w:p>
      <w:pPr>
        <w:pStyle w:val="BodyText"/>
        <w:spacing w:before="8"/>
        <w:ind w:left="0"/>
        <w:rPr>
          <w:sz w:val="19"/>
        </w:rPr>
      </w:pPr>
    </w:p>
    <w:p>
      <w:pPr>
        <w:pStyle w:val="ListParagraph"/>
        <w:numPr>
          <w:ilvl w:val="0"/>
          <w:numId w:val="225"/>
        </w:numPr>
        <w:tabs>
          <w:tab w:pos="510" w:val="left" w:leader="none"/>
        </w:tabs>
        <w:spacing w:line="240" w:lineRule="auto" w:before="0" w:after="0"/>
        <w:ind w:left="509" w:right="0" w:hanging="198"/>
        <w:jc w:val="left"/>
        <w:rPr>
          <w:sz w:val="20"/>
        </w:rPr>
      </w:pPr>
      <w:r>
        <w:rPr>
          <w:w w:val="110"/>
          <w:sz w:val="20"/>
        </w:rPr>
        <w:t>Nacionales,</w:t>
      </w:r>
      <w:r>
        <w:rPr>
          <w:spacing w:val="10"/>
          <w:w w:val="110"/>
          <w:sz w:val="20"/>
        </w:rPr>
        <w:t> </w:t>
      </w:r>
      <w:r>
        <w:rPr>
          <w:w w:val="110"/>
          <w:sz w:val="20"/>
        </w:rPr>
        <w:t>cuando</w:t>
      </w:r>
      <w:r>
        <w:rPr>
          <w:spacing w:val="12"/>
          <w:w w:val="110"/>
          <w:sz w:val="20"/>
        </w:rPr>
        <w:t> </w:t>
      </w:r>
      <w:r>
        <w:rPr>
          <w:w w:val="110"/>
          <w:sz w:val="20"/>
        </w:rPr>
        <w:t>únicamente</w:t>
      </w:r>
      <w:r>
        <w:rPr>
          <w:spacing w:val="10"/>
          <w:w w:val="110"/>
          <w:sz w:val="20"/>
        </w:rPr>
        <w:t> </w:t>
      </w:r>
      <w:r>
        <w:rPr>
          <w:w w:val="110"/>
          <w:sz w:val="20"/>
        </w:rPr>
        <w:t>puedan</w:t>
      </w:r>
      <w:r>
        <w:rPr>
          <w:spacing w:val="11"/>
          <w:w w:val="110"/>
          <w:sz w:val="20"/>
        </w:rPr>
        <w:t> </w:t>
      </w:r>
      <w:r>
        <w:rPr>
          <w:w w:val="110"/>
          <w:sz w:val="20"/>
        </w:rPr>
        <w:t>participar</w:t>
      </w:r>
      <w:r>
        <w:rPr>
          <w:spacing w:val="11"/>
          <w:w w:val="110"/>
          <w:sz w:val="20"/>
        </w:rPr>
        <w:t> </w:t>
      </w:r>
      <w:r>
        <w:rPr>
          <w:w w:val="110"/>
          <w:sz w:val="20"/>
        </w:rPr>
        <w:t>personas</w:t>
      </w:r>
      <w:r>
        <w:rPr>
          <w:spacing w:val="11"/>
          <w:w w:val="110"/>
          <w:sz w:val="20"/>
        </w:rPr>
        <w:t> </w:t>
      </w:r>
      <w:r>
        <w:rPr>
          <w:w w:val="110"/>
          <w:sz w:val="20"/>
        </w:rPr>
        <w:t>de</w:t>
      </w:r>
      <w:r>
        <w:rPr>
          <w:spacing w:val="10"/>
          <w:w w:val="110"/>
          <w:sz w:val="20"/>
        </w:rPr>
        <w:t> </w:t>
      </w:r>
      <w:r>
        <w:rPr>
          <w:w w:val="110"/>
          <w:sz w:val="20"/>
        </w:rPr>
        <w:t>nacionalidad</w:t>
      </w:r>
      <w:r>
        <w:rPr>
          <w:spacing w:val="12"/>
          <w:w w:val="110"/>
          <w:sz w:val="20"/>
        </w:rPr>
        <w:t> </w:t>
      </w:r>
      <w:r>
        <w:rPr>
          <w:w w:val="110"/>
          <w:sz w:val="20"/>
        </w:rPr>
        <w:t>mexicana,</w:t>
      </w:r>
      <w:r>
        <w:rPr>
          <w:spacing w:val="11"/>
          <w:w w:val="110"/>
          <w:sz w:val="20"/>
        </w:rPr>
        <w:t> </w:t>
      </w:r>
      <w:r>
        <w:rPr>
          <w:w w:val="110"/>
          <w:sz w:val="20"/>
        </w:rPr>
        <w:t>o</w:t>
      </w:r>
    </w:p>
    <w:p>
      <w:pPr>
        <w:pStyle w:val="BodyText"/>
        <w:spacing w:before="4"/>
        <w:ind w:left="0"/>
        <w:rPr>
          <w:sz w:val="21"/>
        </w:rPr>
      </w:pPr>
    </w:p>
    <w:p>
      <w:pPr>
        <w:pStyle w:val="ListParagraph"/>
        <w:numPr>
          <w:ilvl w:val="0"/>
          <w:numId w:val="225"/>
        </w:numPr>
        <w:tabs>
          <w:tab w:pos="659" w:val="left" w:leader="none"/>
        </w:tabs>
        <w:spacing w:line="249" w:lineRule="auto" w:before="0" w:after="0"/>
        <w:ind w:left="312" w:right="109" w:firstLine="0"/>
        <w:jc w:val="both"/>
        <w:rPr>
          <w:sz w:val="20"/>
        </w:rPr>
      </w:pPr>
      <w:r>
        <w:rPr>
          <w:w w:val="110"/>
          <w:sz w:val="20"/>
        </w:rPr>
        <w:t>Internacionales, cuando puedan participar tanto personas de nacionalidad mexicana como extranjera.</w:t>
      </w:r>
    </w:p>
    <w:p>
      <w:pPr>
        <w:spacing w:before="186"/>
        <w:ind w:left="312" w:right="0" w:firstLine="0"/>
        <w:jc w:val="both"/>
        <w:rPr>
          <w:sz w:val="20"/>
        </w:rPr>
      </w:pPr>
      <w:r>
        <w:rPr>
          <w:rFonts w:ascii="TeX Gyre Bonum" w:hAnsi="TeX Gyre Bonum"/>
          <w:b/>
          <w:w w:val="110"/>
          <w:sz w:val="20"/>
        </w:rPr>
        <w:t>Artículo 12.24.- </w:t>
      </w:r>
      <w:r>
        <w:rPr>
          <w:w w:val="110"/>
          <w:sz w:val="20"/>
        </w:rPr>
        <w:t>Solamente se podrán llevar a cabo licitaciones internacionales:</w:t>
      </w:r>
    </w:p>
    <w:p>
      <w:pPr>
        <w:pStyle w:val="BodyText"/>
        <w:spacing w:before="8"/>
        <w:ind w:left="0"/>
        <w:rPr>
          <w:sz w:val="19"/>
        </w:rPr>
      </w:pPr>
    </w:p>
    <w:p>
      <w:pPr>
        <w:pStyle w:val="ListParagraph"/>
        <w:numPr>
          <w:ilvl w:val="0"/>
          <w:numId w:val="226"/>
        </w:numPr>
        <w:tabs>
          <w:tab w:pos="510" w:val="left" w:leader="none"/>
        </w:tabs>
        <w:spacing w:line="240" w:lineRule="auto" w:before="0" w:after="0"/>
        <w:ind w:left="509" w:right="0" w:hanging="198"/>
        <w:jc w:val="left"/>
        <w:rPr>
          <w:sz w:val="20"/>
        </w:rPr>
      </w:pPr>
      <w:r>
        <w:rPr>
          <w:w w:val="110"/>
          <w:sz w:val="20"/>
        </w:rPr>
        <w:t>Cuando</w:t>
      </w:r>
      <w:r>
        <w:rPr>
          <w:spacing w:val="8"/>
          <w:w w:val="110"/>
          <w:sz w:val="20"/>
        </w:rPr>
        <w:t> </w:t>
      </w:r>
      <w:r>
        <w:rPr>
          <w:w w:val="110"/>
          <w:sz w:val="20"/>
        </w:rPr>
        <w:t>resulte</w:t>
      </w:r>
      <w:r>
        <w:rPr>
          <w:spacing w:val="7"/>
          <w:w w:val="110"/>
          <w:sz w:val="20"/>
        </w:rPr>
        <w:t> </w:t>
      </w:r>
      <w:r>
        <w:rPr>
          <w:w w:val="110"/>
          <w:sz w:val="20"/>
        </w:rPr>
        <w:t>obligatorio</w:t>
      </w:r>
      <w:r>
        <w:rPr>
          <w:spacing w:val="8"/>
          <w:w w:val="110"/>
          <w:sz w:val="20"/>
        </w:rPr>
        <w:t> </w:t>
      </w:r>
      <w:r>
        <w:rPr>
          <w:w w:val="110"/>
          <w:sz w:val="20"/>
        </w:rPr>
        <w:t>conforme</w:t>
      </w:r>
      <w:r>
        <w:rPr>
          <w:spacing w:val="7"/>
          <w:w w:val="110"/>
          <w:sz w:val="20"/>
        </w:rPr>
        <w:t> </w:t>
      </w:r>
      <w:r>
        <w:rPr>
          <w:w w:val="110"/>
          <w:sz w:val="20"/>
        </w:rPr>
        <w:t>a</w:t>
      </w:r>
      <w:r>
        <w:rPr>
          <w:spacing w:val="7"/>
          <w:w w:val="110"/>
          <w:sz w:val="20"/>
        </w:rPr>
        <w:t> </w:t>
      </w:r>
      <w:r>
        <w:rPr>
          <w:w w:val="110"/>
          <w:sz w:val="20"/>
        </w:rPr>
        <w:t>lo</w:t>
      </w:r>
      <w:r>
        <w:rPr>
          <w:spacing w:val="7"/>
          <w:w w:val="110"/>
          <w:sz w:val="20"/>
        </w:rPr>
        <w:t> </w:t>
      </w:r>
      <w:r>
        <w:rPr>
          <w:w w:val="110"/>
          <w:sz w:val="20"/>
        </w:rPr>
        <w:t>establecido</w:t>
      </w:r>
      <w:r>
        <w:rPr>
          <w:spacing w:val="8"/>
          <w:w w:val="110"/>
          <w:sz w:val="20"/>
        </w:rPr>
        <w:t> </w:t>
      </w:r>
      <w:r>
        <w:rPr>
          <w:w w:val="110"/>
          <w:sz w:val="20"/>
        </w:rPr>
        <w:t>en</w:t>
      </w:r>
      <w:r>
        <w:rPr>
          <w:spacing w:val="8"/>
          <w:w w:val="110"/>
          <w:sz w:val="20"/>
        </w:rPr>
        <w:t> </w:t>
      </w:r>
      <w:r>
        <w:rPr>
          <w:w w:val="110"/>
          <w:sz w:val="20"/>
        </w:rPr>
        <w:t>los</w:t>
      </w:r>
      <w:r>
        <w:rPr>
          <w:spacing w:val="7"/>
          <w:w w:val="110"/>
          <w:sz w:val="20"/>
        </w:rPr>
        <w:t> </w:t>
      </w:r>
      <w:r>
        <w:rPr>
          <w:w w:val="110"/>
          <w:sz w:val="20"/>
        </w:rPr>
        <w:t>tratados</w:t>
      </w:r>
      <w:r>
        <w:rPr>
          <w:spacing w:val="6"/>
          <w:w w:val="110"/>
          <w:sz w:val="20"/>
        </w:rPr>
        <w:t> </w:t>
      </w:r>
      <w:r>
        <w:rPr>
          <w:w w:val="110"/>
          <w:sz w:val="20"/>
        </w:rPr>
        <w:t>de</w:t>
      </w:r>
      <w:r>
        <w:rPr>
          <w:spacing w:val="5"/>
          <w:w w:val="110"/>
          <w:sz w:val="20"/>
        </w:rPr>
        <w:t> </w:t>
      </w:r>
      <w:r>
        <w:rPr>
          <w:w w:val="110"/>
          <w:sz w:val="20"/>
        </w:rPr>
        <w:t>que</w:t>
      </w:r>
      <w:r>
        <w:rPr>
          <w:spacing w:val="9"/>
          <w:w w:val="110"/>
          <w:sz w:val="20"/>
        </w:rPr>
        <w:t> </w:t>
      </w:r>
      <w:r>
        <w:rPr>
          <w:w w:val="110"/>
          <w:sz w:val="20"/>
        </w:rPr>
        <w:t>México</w:t>
      </w:r>
      <w:r>
        <w:rPr>
          <w:spacing w:val="9"/>
          <w:w w:val="110"/>
          <w:sz w:val="20"/>
        </w:rPr>
        <w:t> </w:t>
      </w:r>
      <w:r>
        <w:rPr>
          <w:w w:val="110"/>
          <w:sz w:val="20"/>
        </w:rPr>
        <w:t>sea</w:t>
      </w:r>
      <w:r>
        <w:rPr>
          <w:spacing w:val="7"/>
          <w:w w:val="110"/>
          <w:sz w:val="20"/>
        </w:rPr>
        <w:t> </w:t>
      </w:r>
      <w:r>
        <w:rPr>
          <w:w w:val="110"/>
          <w:sz w:val="20"/>
        </w:rPr>
        <w:t>parte;</w:t>
      </w:r>
    </w:p>
    <w:p>
      <w:pPr>
        <w:pStyle w:val="BodyText"/>
        <w:spacing w:before="4"/>
        <w:ind w:left="0"/>
        <w:rPr>
          <w:sz w:val="21"/>
        </w:rPr>
      </w:pPr>
    </w:p>
    <w:p>
      <w:pPr>
        <w:pStyle w:val="ListParagraph"/>
        <w:numPr>
          <w:ilvl w:val="0"/>
          <w:numId w:val="226"/>
        </w:numPr>
        <w:tabs>
          <w:tab w:pos="639" w:val="left" w:leader="none"/>
        </w:tabs>
        <w:spacing w:line="249" w:lineRule="auto" w:before="1" w:after="0"/>
        <w:ind w:left="312" w:right="112" w:firstLine="0"/>
        <w:jc w:val="both"/>
        <w:rPr>
          <w:sz w:val="20"/>
        </w:rPr>
      </w:pPr>
      <w:r>
        <w:rPr>
          <w:w w:val="110"/>
          <w:sz w:val="20"/>
        </w:rPr>
        <w:t>Cuando la entidad, dependencia o ayuntamiento considere que existe la posibilidad de que empresas extranjeras pudieran presentar ofertas que convengan a sus intereses, previa investigación de mercado que realice la</w:t>
      </w:r>
      <w:r>
        <w:rPr>
          <w:spacing w:val="1"/>
          <w:w w:val="110"/>
          <w:sz w:val="20"/>
        </w:rPr>
        <w:t> </w:t>
      </w:r>
      <w:r>
        <w:rPr>
          <w:w w:val="110"/>
          <w:sz w:val="20"/>
        </w:rPr>
        <w:t>convocante.</w:t>
      </w:r>
    </w:p>
    <w:p>
      <w:pPr>
        <w:pStyle w:val="BodyText"/>
        <w:spacing w:before="2"/>
        <w:ind w:left="0"/>
      </w:pPr>
    </w:p>
    <w:p>
      <w:pPr>
        <w:pStyle w:val="BodyText"/>
        <w:spacing w:line="249" w:lineRule="auto"/>
        <w:ind w:right="108"/>
        <w:jc w:val="both"/>
      </w:pPr>
      <w:r>
        <w:rPr>
          <w:w w:val="110"/>
        </w:rPr>
        <w:t>En las licitaciones públicas podrá requerirse la incorporación de materiales, maquinaria y equipo de instalación permanente de fabricación nacional por el porcentaje del valor de los trabajos que determine la convocante.</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line="242" w:lineRule="auto" w:before="57"/>
        <w:ind w:right="109"/>
        <w:jc w:val="both"/>
      </w:pPr>
      <w:r>
        <w:rPr>
          <w:rFonts w:ascii="TeX Gyre Bonum" w:hAnsi="TeX Gyre Bonum"/>
          <w:b/>
          <w:w w:val="110"/>
        </w:rPr>
        <w:t>Artículo 12.25.- </w:t>
      </w:r>
      <w:r>
        <w:rPr>
          <w:w w:val="110"/>
        </w:rPr>
        <w:t>Las convocatorias públicas que podrán referirse a una o más obras públicas o servicios relacionados con las mismas, se publicarán cuando menos en uno de los diarios de mayor circulación en la capital del Estado y en uno de los diarios de mayor circulación nacional; así como a través de los medios electrónicos que para tal efecto disponga la Contraloría y contendrán:</w:t>
      </w:r>
    </w:p>
    <w:p>
      <w:pPr>
        <w:pStyle w:val="BodyText"/>
        <w:spacing w:before="10"/>
        <w:ind w:left="0"/>
      </w:pPr>
    </w:p>
    <w:p>
      <w:pPr>
        <w:pStyle w:val="ListParagraph"/>
        <w:numPr>
          <w:ilvl w:val="0"/>
          <w:numId w:val="227"/>
        </w:numPr>
        <w:tabs>
          <w:tab w:pos="511" w:val="left" w:leader="none"/>
        </w:tabs>
        <w:spacing w:line="240" w:lineRule="auto" w:before="0" w:after="0"/>
        <w:ind w:left="510" w:right="0" w:hanging="199"/>
        <w:jc w:val="left"/>
        <w:rPr>
          <w:sz w:val="20"/>
        </w:rPr>
      </w:pPr>
      <w:r>
        <w:rPr>
          <w:w w:val="110"/>
          <w:sz w:val="20"/>
        </w:rPr>
        <w:t>El</w:t>
      </w:r>
      <w:r>
        <w:rPr>
          <w:spacing w:val="6"/>
          <w:w w:val="110"/>
          <w:sz w:val="20"/>
        </w:rPr>
        <w:t> </w:t>
      </w:r>
      <w:r>
        <w:rPr>
          <w:w w:val="110"/>
          <w:sz w:val="20"/>
        </w:rPr>
        <w:t>nombre,</w:t>
      </w:r>
      <w:r>
        <w:rPr>
          <w:spacing w:val="5"/>
          <w:w w:val="110"/>
          <w:sz w:val="20"/>
        </w:rPr>
        <w:t> </w:t>
      </w:r>
      <w:r>
        <w:rPr>
          <w:w w:val="110"/>
          <w:sz w:val="20"/>
        </w:rPr>
        <w:t>denominación</w:t>
      </w:r>
      <w:r>
        <w:rPr>
          <w:spacing w:val="7"/>
          <w:w w:val="110"/>
          <w:sz w:val="20"/>
        </w:rPr>
        <w:t> </w:t>
      </w:r>
      <w:r>
        <w:rPr>
          <w:w w:val="110"/>
          <w:sz w:val="20"/>
        </w:rPr>
        <w:t>o</w:t>
      </w:r>
      <w:r>
        <w:rPr>
          <w:spacing w:val="5"/>
          <w:w w:val="110"/>
          <w:sz w:val="20"/>
        </w:rPr>
        <w:t> </w:t>
      </w:r>
      <w:r>
        <w:rPr>
          <w:w w:val="110"/>
          <w:sz w:val="20"/>
        </w:rPr>
        <w:t>razón</w:t>
      </w:r>
      <w:r>
        <w:rPr>
          <w:spacing w:val="7"/>
          <w:w w:val="110"/>
          <w:sz w:val="20"/>
        </w:rPr>
        <w:t> </w:t>
      </w:r>
      <w:r>
        <w:rPr>
          <w:w w:val="110"/>
          <w:sz w:val="20"/>
        </w:rPr>
        <w:t>social</w:t>
      </w:r>
      <w:r>
        <w:rPr>
          <w:spacing w:val="7"/>
          <w:w w:val="110"/>
          <w:sz w:val="20"/>
        </w:rPr>
        <w:t> </w:t>
      </w:r>
      <w:r>
        <w:rPr>
          <w:w w:val="110"/>
          <w:sz w:val="20"/>
        </w:rPr>
        <w:t>de</w:t>
      </w:r>
      <w:r>
        <w:rPr>
          <w:spacing w:val="6"/>
          <w:w w:val="110"/>
          <w:sz w:val="20"/>
        </w:rPr>
        <w:t> </w:t>
      </w:r>
      <w:r>
        <w:rPr>
          <w:w w:val="110"/>
          <w:sz w:val="20"/>
        </w:rPr>
        <w:t>la</w:t>
      </w:r>
      <w:r>
        <w:rPr>
          <w:spacing w:val="6"/>
          <w:w w:val="110"/>
          <w:sz w:val="20"/>
        </w:rPr>
        <w:t> </w:t>
      </w:r>
      <w:r>
        <w:rPr>
          <w:w w:val="110"/>
          <w:sz w:val="20"/>
        </w:rPr>
        <w:t>dependencia,</w:t>
      </w:r>
      <w:r>
        <w:rPr>
          <w:spacing w:val="7"/>
          <w:w w:val="110"/>
          <w:sz w:val="20"/>
        </w:rPr>
        <w:t> </w:t>
      </w:r>
      <w:r>
        <w:rPr>
          <w:w w:val="110"/>
          <w:sz w:val="20"/>
        </w:rPr>
        <w:t>entidad</w:t>
      </w:r>
      <w:r>
        <w:rPr>
          <w:spacing w:val="8"/>
          <w:w w:val="110"/>
          <w:sz w:val="20"/>
        </w:rPr>
        <w:t> </w:t>
      </w:r>
      <w:r>
        <w:rPr>
          <w:w w:val="110"/>
          <w:sz w:val="20"/>
        </w:rPr>
        <w:t>o</w:t>
      </w:r>
      <w:r>
        <w:rPr>
          <w:spacing w:val="7"/>
          <w:w w:val="110"/>
          <w:sz w:val="20"/>
        </w:rPr>
        <w:t> </w:t>
      </w:r>
      <w:r>
        <w:rPr>
          <w:w w:val="110"/>
          <w:sz w:val="20"/>
        </w:rPr>
        <w:t>ayuntamiento</w:t>
      </w:r>
      <w:r>
        <w:rPr>
          <w:spacing w:val="8"/>
          <w:w w:val="110"/>
          <w:sz w:val="20"/>
        </w:rPr>
        <w:t> </w:t>
      </w:r>
      <w:r>
        <w:rPr>
          <w:w w:val="110"/>
          <w:sz w:val="20"/>
        </w:rPr>
        <w:t>convocante;</w:t>
      </w:r>
    </w:p>
    <w:p>
      <w:pPr>
        <w:pStyle w:val="BodyText"/>
        <w:spacing w:before="2"/>
        <w:ind w:left="0"/>
        <w:rPr>
          <w:sz w:val="21"/>
        </w:rPr>
      </w:pPr>
    </w:p>
    <w:p>
      <w:pPr>
        <w:pStyle w:val="ListParagraph"/>
        <w:numPr>
          <w:ilvl w:val="0"/>
          <w:numId w:val="227"/>
        </w:numPr>
        <w:tabs>
          <w:tab w:pos="586" w:val="left" w:leader="none"/>
        </w:tabs>
        <w:spacing w:line="249" w:lineRule="auto" w:before="0" w:after="0"/>
        <w:ind w:left="312" w:right="110" w:firstLine="0"/>
        <w:jc w:val="both"/>
        <w:rPr>
          <w:sz w:val="20"/>
        </w:rPr>
      </w:pPr>
      <w:r>
        <w:rPr>
          <w:w w:val="110"/>
          <w:sz w:val="20"/>
        </w:rPr>
        <w:t>El nombre y la descripción general de la obra o del servicio y el lugar en donde se llevarán a cabo  los</w:t>
      </w:r>
      <w:r>
        <w:rPr>
          <w:spacing w:val="10"/>
          <w:w w:val="110"/>
          <w:sz w:val="20"/>
        </w:rPr>
        <w:t> </w:t>
      </w:r>
      <w:r>
        <w:rPr>
          <w:w w:val="110"/>
          <w:sz w:val="20"/>
        </w:rPr>
        <w:t>trabajos;</w:t>
      </w:r>
    </w:p>
    <w:p>
      <w:pPr>
        <w:pStyle w:val="BodyText"/>
        <w:spacing w:before="6"/>
        <w:ind w:left="0"/>
      </w:pPr>
    </w:p>
    <w:p>
      <w:pPr>
        <w:pStyle w:val="ListParagraph"/>
        <w:numPr>
          <w:ilvl w:val="0"/>
          <w:numId w:val="227"/>
        </w:numPr>
        <w:tabs>
          <w:tab w:pos="661" w:val="left" w:leader="none"/>
        </w:tabs>
        <w:spacing w:line="247" w:lineRule="auto" w:before="0" w:after="0"/>
        <w:ind w:left="312" w:right="108" w:firstLine="0"/>
        <w:jc w:val="both"/>
        <w:rPr>
          <w:sz w:val="20"/>
        </w:rPr>
      </w:pPr>
      <w:r>
        <w:rPr>
          <w:w w:val="110"/>
          <w:sz w:val="20"/>
        </w:rPr>
        <w:t>La indicación de si </w:t>
      </w:r>
      <w:r>
        <w:rPr>
          <w:spacing w:val="2"/>
          <w:w w:val="110"/>
          <w:sz w:val="20"/>
        </w:rPr>
        <w:t>la </w:t>
      </w:r>
      <w:r>
        <w:rPr>
          <w:w w:val="110"/>
          <w:sz w:val="20"/>
        </w:rPr>
        <w:t>licitación es nacional o internacional; y en caso de ser internacional, si se realizará o no bajo la cobertura del capítulo de compras del sector público de alguno de los Tratados  de Libre Comercio celebrados por México con otras naciones y el idioma o idiomas, además del español, en que podrán presentarse las</w:t>
      </w:r>
      <w:r>
        <w:rPr>
          <w:spacing w:val="9"/>
          <w:w w:val="110"/>
          <w:sz w:val="20"/>
        </w:rPr>
        <w:t> </w:t>
      </w:r>
      <w:r>
        <w:rPr>
          <w:w w:val="110"/>
          <w:sz w:val="20"/>
        </w:rPr>
        <w:t>proposiciones;</w:t>
      </w:r>
    </w:p>
    <w:p>
      <w:pPr>
        <w:pStyle w:val="BodyText"/>
        <w:spacing w:before="11"/>
        <w:ind w:left="0"/>
      </w:pPr>
    </w:p>
    <w:p>
      <w:pPr>
        <w:pStyle w:val="ListParagraph"/>
        <w:numPr>
          <w:ilvl w:val="0"/>
          <w:numId w:val="227"/>
        </w:numPr>
        <w:tabs>
          <w:tab w:pos="649" w:val="left" w:leader="none"/>
        </w:tabs>
        <w:spacing w:line="240" w:lineRule="auto" w:before="0" w:after="0"/>
        <w:ind w:left="648" w:right="0" w:hanging="337"/>
        <w:jc w:val="left"/>
        <w:rPr>
          <w:sz w:val="20"/>
        </w:rPr>
      </w:pPr>
      <w:r>
        <w:rPr>
          <w:w w:val="110"/>
          <w:sz w:val="20"/>
        </w:rPr>
        <w:t>El origen de los recursos para</w:t>
      </w:r>
      <w:r>
        <w:rPr>
          <w:spacing w:val="22"/>
          <w:w w:val="110"/>
          <w:sz w:val="20"/>
        </w:rPr>
        <w:t> </w:t>
      </w:r>
      <w:r>
        <w:rPr>
          <w:w w:val="110"/>
          <w:sz w:val="20"/>
        </w:rPr>
        <w:t>su ejecución;</w:t>
      </w:r>
    </w:p>
    <w:p>
      <w:pPr>
        <w:pStyle w:val="BodyText"/>
        <w:spacing w:before="4"/>
        <w:ind w:left="0"/>
        <w:rPr>
          <w:sz w:val="21"/>
        </w:rPr>
      </w:pPr>
    </w:p>
    <w:p>
      <w:pPr>
        <w:pStyle w:val="ListParagraph"/>
        <w:numPr>
          <w:ilvl w:val="0"/>
          <w:numId w:val="227"/>
        </w:numPr>
        <w:tabs>
          <w:tab w:pos="627" w:val="left" w:leader="none"/>
        </w:tabs>
        <w:spacing w:line="247" w:lineRule="auto" w:before="0" w:after="0"/>
        <w:ind w:left="312" w:right="113" w:firstLine="0"/>
        <w:jc w:val="both"/>
        <w:rPr>
          <w:sz w:val="20"/>
        </w:rPr>
      </w:pPr>
      <w:r>
        <w:rPr>
          <w:w w:val="110"/>
          <w:sz w:val="20"/>
        </w:rPr>
        <w:t>La forma en que los interesados deberán acreditar su existencia legal, experiencia, capacidad técnica y financiera que se requiera para participar en la licitación, de  acuerdo  con  las  características, complejidad y magnitud de los</w:t>
      </w:r>
      <w:r>
        <w:rPr>
          <w:spacing w:val="13"/>
          <w:w w:val="110"/>
          <w:sz w:val="20"/>
        </w:rPr>
        <w:t> </w:t>
      </w:r>
      <w:r>
        <w:rPr>
          <w:w w:val="110"/>
          <w:sz w:val="20"/>
        </w:rPr>
        <w:t>trabajos;</w:t>
      </w:r>
    </w:p>
    <w:p>
      <w:pPr>
        <w:pStyle w:val="BodyText"/>
        <w:spacing w:before="9"/>
        <w:ind w:left="0"/>
      </w:pPr>
    </w:p>
    <w:p>
      <w:pPr>
        <w:pStyle w:val="ListParagraph"/>
        <w:numPr>
          <w:ilvl w:val="0"/>
          <w:numId w:val="227"/>
        </w:numPr>
        <w:tabs>
          <w:tab w:pos="653" w:val="left" w:leader="none"/>
        </w:tabs>
        <w:spacing w:line="249" w:lineRule="auto" w:before="0" w:after="0"/>
        <w:ind w:left="312" w:right="110" w:firstLine="0"/>
        <w:jc w:val="both"/>
        <w:rPr>
          <w:sz w:val="20"/>
        </w:rPr>
      </w:pPr>
      <w:r>
        <w:rPr>
          <w:w w:val="110"/>
          <w:sz w:val="20"/>
        </w:rPr>
        <w:t>La indicación de los lugares, fechas, horarios y medios electrónicos en que los interesados podrán obtener</w:t>
      </w:r>
      <w:r>
        <w:rPr>
          <w:spacing w:val="12"/>
          <w:w w:val="110"/>
          <w:sz w:val="20"/>
        </w:rPr>
        <w:t> </w:t>
      </w:r>
      <w:r>
        <w:rPr>
          <w:w w:val="110"/>
          <w:sz w:val="20"/>
        </w:rPr>
        <w:t>las</w:t>
      </w:r>
      <w:r>
        <w:rPr>
          <w:spacing w:val="10"/>
          <w:w w:val="110"/>
          <w:sz w:val="20"/>
        </w:rPr>
        <w:t> </w:t>
      </w:r>
      <w:r>
        <w:rPr>
          <w:w w:val="110"/>
          <w:sz w:val="20"/>
        </w:rPr>
        <w:t>bases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licitación</w:t>
      </w:r>
      <w:r>
        <w:rPr>
          <w:spacing w:val="11"/>
          <w:w w:val="110"/>
          <w:sz w:val="20"/>
        </w:rPr>
        <w:t> </w:t>
      </w:r>
      <w:r>
        <w:rPr>
          <w:w w:val="110"/>
          <w:sz w:val="20"/>
        </w:rPr>
        <w:t>y</w:t>
      </w:r>
      <w:r>
        <w:rPr>
          <w:spacing w:val="11"/>
          <w:w w:val="110"/>
          <w:sz w:val="20"/>
        </w:rPr>
        <w:t> </w:t>
      </w:r>
      <w:r>
        <w:rPr>
          <w:w w:val="110"/>
          <w:sz w:val="20"/>
        </w:rPr>
        <w:t>en</w:t>
      </w:r>
      <w:r>
        <w:rPr>
          <w:spacing w:val="15"/>
          <w:w w:val="110"/>
          <w:sz w:val="20"/>
        </w:rPr>
        <w:t> </w:t>
      </w:r>
      <w:r>
        <w:rPr>
          <w:w w:val="110"/>
          <w:sz w:val="20"/>
        </w:rPr>
        <w:t>su</w:t>
      </w:r>
      <w:r>
        <w:rPr>
          <w:spacing w:val="9"/>
          <w:w w:val="110"/>
          <w:sz w:val="20"/>
        </w:rPr>
        <w:t> </w:t>
      </w:r>
      <w:r>
        <w:rPr>
          <w:w w:val="110"/>
          <w:sz w:val="20"/>
        </w:rPr>
        <w:t>caso,</w:t>
      </w:r>
      <w:r>
        <w:rPr>
          <w:spacing w:val="13"/>
          <w:w w:val="110"/>
          <w:sz w:val="20"/>
        </w:rPr>
        <w:t> </w:t>
      </w:r>
      <w:r>
        <w:rPr>
          <w:w w:val="110"/>
          <w:sz w:val="20"/>
        </w:rPr>
        <w:t>el</w:t>
      </w:r>
      <w:r>
        <w:rPr>
          <w:spacing w:val="11"/>
          <w:w w:val="110"/>
          <w:sz w:val="20"/>
        </w:rPr>
        <w:t> </w:t>
      </w:r>
      <w:r>
        <w:rPr>
          <w:w w:val="110"/>
          <w:sz w:val="20"/>
        </w:rPr>
        <w:t>costo</w:t>
      </w:r>
      <w:r>
        <w:rPr>
          <w:spacing w:val="12"/>
          <w:w w:val="110"/>
          <w:sz w:val="20"/>
        </w:rPr>
        <w:t> </w:t>
      </w:r>
      <w:r>
        <w:rPr>
          <w:w w:val="110"/>
          <w:sz w:val="20"/>
        </w:rPr>
        <w:t>y</w:t>
      </w:r>
      <w:r>
        <w:rPr>
          <w:spacing w:val="11"/>
          <w:w w:val="110"/>
          <w:sz w:val="20"/>
        </w:rPr>
        <w:t> </w:t>
      </w:r>
      <w:r>
        <w:rPr>
          <w:w w:val="110"/>
          <w:sz w:val="20"/>
        </w:rPr>
        <w:t>forma</w:t>
      </w:r>
      <w:r>
        <w:rPr>
          <w:spacing w:val="10"/>
          <w:w w:val="110"/>
          <w:sz w:val="20"/>
        </w:rPr>
        <w:t> </w:t>
      </w:r>
      <w:r>
        <w:rPr>
          <w:w w:val="110"/>
          <w:sz w:val="20"/>
        </w:rPr>
        <w:t>de</w:t>
      </w:r>
      <w:r>
        <w:rPr>
          <w:spacing w:val="10"/>
          <w:w w:val="110"/>
          <w:sz w:val="20"/>
        </w:rPr>
        <w:t> </w:t>
      </w:r>
      <w:r>
        <w:rPr>
          <w:w w:val="110"/>
          <w:sz w:val="20"/>
        </w:rPr>
        <w:t>pago</w:t>
      </w:r>
      <w:r>
        <w:rPr>
          <w:spacing w:val="10"/>
          <w:w w:val="110"/>
          <w:sz w:val="20"/>
        </w:rPr>
        <w:t> </w:t>
      </w:r>
      <w:r>
        <w:rPr>
          <w:w w:val="110"/>
          <w:sz w:val="20"/>
        </w:rPr>
        <w:t>de</w:t>
      </w:r>
      <w:r>
        <w:rPr>
          <w:spacing w:val="8"/>
          <w:w w:val="110"/>
          <w:sz w:val="20"/>
        </w:rPr>
        <w:t> </w:t>
      </w:r>
      <w:r>
        <w:rPr>
          <w:w w:val="110"/>
          <w:sz w:val="20"/>
        </w:rPr>
        <w:t>las</w:t>
      </w:r>
      <w:r>
        <w:rPr>
          <w:spacing w:val="10"/>
          <w:w w:val="110"/>
          <w:sz w:val="20"/>
        </w:rPr>
        <w:t> </w:t>
      </w:r>
      <w:r>
        <w:rPr>
          <w:w w:val="110"/>
          <w:sz w:val="20"/>
        </w:rPr>
        <w:t>mismas;</w:t>
      </w:r>
    </w:p>
    <w:p>
      <w:pPr>
        <w:pStyle w:val="BodyText"/>
        <w:spacing w:before="6"/>
        <w:ind w:left="0"/>
      </w:pPr>
    </w:p>
    <w:p>
      <w:pPr>
        <w:pStyle w:val="ListParagraph"/>
        <w:numPr>
          <w:ilvl w:val="0"/>
          <w:numId w:val="227"/>
        </w:numPr>
        <w:tabs>
          <w:tab w:pos="762" w:val="left" w:leader="none"/>
        </w:tabs>
        <w:spacing w:line="244" w:lineRule="auto" w:before="0" w:after="0"/>
        <w:ind w:left="312" w:right="112" w:firstLine="0"/>
        <w:jc w:val="both"/>
        <w:rPr>
          <w:sz w:val="20"/>
        </w:rPr>
      </w:pPr>
      <w:r>
        <w:rPr>
          <w:w w:val="110"/>
          <w:sz w:val="20"/>
        </w:rPr>
        <w:t>El lugar, fecha y hora de celebración de los actos relativos a la presentación y apertura de proposiciones</w:t>
      </w:r>
      <w:r>
        <w:rPr>
          <w:spacing w:val="10"/>
          <w:w w:val="110"/>
          <w:sz w:val="20"/>
        </w:rPr>
        <w:t> </w:t>
      </w:r>
      <w:r>
        <w:rPr>
          <w:w w:val="110"/>
          <w:sz w:val="20"/>
        </w:rPr>
        <w:t>y</w:t>
      </w:r>
      <w:r>
        <w:rPr>
          <w:spacing w:val="11"/>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vista</w:t>
      </w:r>
      <w:r>
        <w:rPr>
          <w:spacing w:val="11"/>
          <w:w w:val="110"/>
          <w:sz w:val="20"/>
        </w:rPr>
        <w:t> </w:t>
      </w:r>
      <w:r>
        <w:rPr>
          <w:w w:val="110"/>
          <w:sz w:val="20"/>
        </w:rPr>
        <w:t>al</w:t>
      </w:r>
      <w:r>
        <w:rPr>
          <w:spacing w:val="10"/>
          <w:w w:val="110"/>
          <w:sz w:val="20"/>
        </w:rPr>
        <w:t> </w:t>
      </w:r>
      <w:r>
        <w:rPr>
          <w:w w:val="110"/>
          <w:sz w:val="20"/>
        </w:rPr>
        <w:t>sitio</w:t>
      </w:r>
      <w:r>
        <w:rPr>
          <w:spacing w:val="12"/>
          <w:w w:val="110"/>
          <w:sz w:val="20"/>
        </w:rPr>
        <w:t> </w:t>
      </w:r>
      <w:r>
        <w:rPr>
          <w:w w:val="110"/>
          <w:sz w:val="20"/>
        </w:rPr>
        <w:t>de</w:t>
      </w:r>
      <w:r>
        <w:rPr>
          <w:spacing w:val="7"/>
          <w:w w:val="110"/>
          <w:sz w:val="20"/>
        </w:rPr>
        <w:t> </w:t>
      </w:r>
      <w:r>
        <w:rPr>
          <w:w w:val="110"/>
          <w:sz w:val="20"/>
        </w:rPr>
        <w:t>realización</w:t>
      </w:r>
      <w:r>
        <w:rPr>
          <w:spacing w:val="11"/>
          <w:w w:val="110"/>
          <w:sz w:val="20"/>
        </w:rPr>
        <w:t> </w:t>
      </w:r>
      <w:r>
        <w:rPr>
          <w:w w:val="110"/>
          <w:sz w:val="20"/>
        </w:rPr>
        <w:t>de</w:t>
      </w:r>
      <w:r>
        <w:rPr>
          <w:spacing w:val="10"/>
          <w:w w:val="110"/>
          <w:sz w:val="20"/>
        </w:rPr>
        <w:t> </w:t>
      </w:r>
      <w:r>
        <w:rPr>
          <w:w w:val="110"/>
          <w:sz w:val="20"/>
        </w:rPr>
        <w:t>los</w:t>
      </w:r>
      <w:r>
        <w:rPr>
          <w:spacing w:val="11"/>
          <w:w w:val="110"/>
          <w:sz w:val="20"/>
        </w:rPr>
        <w:t> </w:t>
      </w:r>
      <w:r>
        <w:rPr>
          <w:w w:val="110"/>
          <w:sz w:val="20"/>
        </w:rPr>
        <w:t>trabajos;</w:t>
      </w:r>
    </w:p>
    <w:p>
      <w:pPr>
        <w:pStyle w:val="BodyText"/>
        <w:spacing w:before="1"/>
        <w:ind w:left="0"/>
        <w:rPr>
          <w:sz w:val="21"/>
        </w:rPr>
      </w:pPr>
    </w:p>
    <w:p>
      <w:pPr>
        <w:pStyle w:val="ListParagraph"/>
        <w:numPr>
          <w:ilvl w:val="0"/>
          <w:numId w:val="227"/>
        </w:numPr>
        <w:tabs>
          <w:tab w:pos="786" w:val="left" w:leader="none"/>
        </w:tabs>
        <w:spacing w:line="249" w:lineRule="auto" w:before="0" w:after="0"/>
        <w:ind w:left="312" w:right="112" w:firstLine="0"/>
        <w:jc w:val="both"/>
        <w:rPr>
          <w:sz w:val="20"/>
        </w:rPr>
      </w:pPr>
      <w:r>
        <w:rPr>
          <w:w w:val="110"/>
          <w:sz w:val="20"/>
        </w:rPr>
        <w:t>Plazo de ejecución de los trabajos, indicando la fecha estimada de inicio de los mismos, así como el</w:t>
      </w:r>
      <w:r>
        <w:rPr>
          <w:spacing w:val="7"/>
          <w:w w:val="110"/>
          <w:sz w:val="20"/>
        </w:rPr>
        <w:t> </w:t>
      </w:r>
      <w:r>
        <w:rPr>
          <w:w w:val="110"/>
          <w:sz w:val="20"/>
        </w:rPr>
        <w:t>importe</w:t>
      </w:r>
      <w:r>
        <w:rPr>
          <w:spacing w:val="6"/>
          <w:w w:val="110"/>
          <w:sz w:val="20"/>
        </w:rPr>
        <w:t> </w:t>
      </w:r>
      <w:r>
        <w:rPr>
          <w:w w:val="110"/>
          <w:sz w:val="20"/>
        </w:rPr>
        <w:t>de</w:t>
      </w:r>
      <w:r>
        <w:rPr>
          <w:spacing w:val="6"/>
          <w:w w:val="110"/>
          <w:sz w:val="20"/>
        </w:rPr>
        <w:t> </w:t>
      </w:r>
      <w:r>
        <w:rPr>
          <w:w w:val="110"/>
          <w:sz w:val="20"/>
        </w:rPr>
        <w:t>la</w:t>
      </w:r>
      <w:r>
        <w:rPr>
          <w:spacing w:val="6"/>
          <w:w w:val="110"/>
          <w:sz w:val="20"/>
        </w:rPr>
        <w:t> </w:t>
      </w:r>
      <w:r>
        <w:rPr>
          <w:w w:val="110"/>
          <w:sz w:val="20"/>
        </w:rPr>
        <w:t>primera</w:t>
      </w:r>
      <w:r>
        <w:rPr>
          <w:spacing w:val="4"/>
          <w:w w:val="110"/>
          <w:sz w:val="20"/>
        </w:rPr>
        <w:t> </w:t>
      </w:r>
      <w:r>
        <w:rPr>
          <w:w w:val="110"/>
          <w:sz w:val="20"/>
        </w:rPr>
        <w:t>asignación,</w:t>
      </w:r>
      <w:r>
        <w:rPr>
          <w:spacing w:val="8"/>
          <w:w w:val="110"/>
          <w:sz w:val="20"/>
        </w:rPr>
        <w:t> </w:t>
      </w:r>
      <w:r>
        <w:rPr>
          <w:w w:val="110"/>
          <w:sz w:val="20"/>
        </w:rPr>
        <w:t>en</w:t>
      </w:r>
      <w:r>
        <w:rPr>
          <w:spacing w:val="8"/>
          <w:w w:val="110"/>
          <w:sz w:val="20"/>
        </w:rPr>
        <w:t> </w:t>
      </w:r>
      <w:r>
        <w:rPr>
          <w:w w:val="110"/>
          <w:sz w:val="20"/>
        </w:rPr>
        <w:t>el</w:t>
      </w:r>
      <w:r>
        <w:rPr>
          <w:spacing w:val="7"/>
          <w:w w:val="110"/>
          <w:sz w:val="20"/>
        </w:rPr>
        <w:t> </w:t>
      </w:r>
      <w:r>
        <w:rPr>
          <w:w w:val="110"/>
          <w:sz w:val="20"/>
        </w:rPr>
        <w:t>caso</w:t>
      </w:r>
      <w:r>
        <w:rPr>
          <w:spacing w:val="8"/>
          <w:w w:val="110"/>
          <w:sz w:val="20"/>
        </w:rPr>
        <w:t> </w:t>
      </w:r>
      <w:r>
        <w:rPr>
          <w:w w:val="110"/>
          <w:sz w:val="20"/>
        </w:rPr>
        <w:t>de</w:t>
      </w:r>
      <w:r>
        <w:rPr>
          <w:spacing w:val="9"/>
          <w:w w:val="110"/>
          <w:sz w:val="20"/>
        </w:rPr>
        <w:t> </w:t>
      </w:r>
      <w:r>
        <w:rPr>
          <w:w w:val="110"/>
          <w:sz w:val="20"/>
        </w:rPr>
        <w:t>que</w:t>
      </w:r>
      <w:r>
        <w:rPr>
          <w:spacing w:val="7"/>
          <w:w w:val="110"/>
          <w:sz w:val="20"/>
        </w:rPr>
        <w:t> </w:t>
      </w:r>
      <w:r>
        <w:rPr>
          <w:w w:val="110"/>
          <w:sz w:val="20"/>
        </w:rPr>
        <w:t>dicho</w:t>
      </w:r>
      <w:r>
        <w:rPr>
          <w:spacing w:val="8"/>
          <w:w w:val="110"/>
          <w:sz w:val="20"/>
        </w:rPr>
        <w:t> </w:t>
      </w:r>
      <w:r>
        <w:rPr>
          <w:w w:val="110"/>
          <w:sz w:val="20"/>
        </w:rPr>
        <w:t>plazo</w:t>
      </w:r>
      <w:r>
        <w:rPr>
          <w:spacing w:val="9"/>
          <w:w w:val="110"/>
          <w:sz w:val="20"/>
        </w:rPr>
        <w:t> </w:t>
      </w:r>
      <w:r>
        <w:rPr>
          <w:w w:val="110"/>
          <w:sz w:val="20"/>
        </w:rPr>
        <w:t>comprenda</w:t>
      </w:r>
      <w:r>
        <w:rPr>
          <w:spacing w:val="7"/>
          <w:w w:val="110"/>
          <w:sz w:val="20"/>
        </w:rPr>
        <w:t> </w:t>
      </w:r>
      <w:r>
        <w:rPr>
          <w:w w:val="110"/>
          <w:sz w:val="20"/>
        </w:rPr>
        <w:t>más</w:t>
      </w:r>
      <w:r>
        <w:rPr>
          <w:spacing w:val="7"/>
          <w:w w:val="110"/>
          <w:sz w:val="20"/>
        </w:rPr>
        <w:t> </w:t>
      </w:r>
      <w:r>
        <w:rPr>
          <w:w w:val="110"/>
          <w:sz w:val="20"/>
        </w:rPr>
        <w:t>de</w:t>
      </w:r>
      <w:r>
        <w:rPr>
          <w:spacing w:val="6"/>
          <w:w w:val="110"/>
          <w:sz w:val="20"/>
        </w:rPr>
        <w:t> </w:t>
      </w:r>
      <w:r>
        <w:rPr>
          <w:w w:val="110"/>
          <w:sz w:val="20"/>
        </w:rPr>
        <w:t>un</w:t>
      </w:r>
      <w:r>
        <w:rPr>
          <w:spacing w:val="7"/>
          <w:w w:val="110"/>
          <w:sz w:val="20"/>
        </w:rPr>
        <w:t> </w:t>
      </w:r>
      <w:r>
        <w:rPr>
          <w:w w:val="110"/>
          <w:sz w:val="20"/>
        </w:rPr>
        <w:t>ejercicio;</w:t>
      </w:r>
    </w:p>
    <w:p>
      <w:pPr>
        <w:pStyle w:val="BodyText"/>
        <w:spacing w:before="6"/>
        <w:ind w:left="0"/>
      </w:pPr>
    </w:p>
    <w:p>
      <w:pPr>
        <w:pStyle w:val="ListParagraph"/>
        <w:numPr>
          <w:ilvl w:val="0"/>
          <w:numId w:val="227"/>
        </w:numPr>
        <w:tabs>
          <w:tab w:pos="654" w:val="left" w:leader="none"/>
        </w:tabs>
        <w:spacing w:line="240" w:lineRule="auto" w:before="0" w:after="0"/>
        <w:ind w:left="653" w:right="0" w:hanging="342"/>
        <w:jc w:val="left"/>
        <w:rPr>
          <w:sz w:val="20"/>
        </w:rPr>
      </w:pPr>
      <w:r>
        <w:rPr>
          <w:w w:val="110"/>
          <w:sz w:val="20"/>
        </w:rPr>
        <w:t>Los</w:t>
      </w:r>
      <w:r>
        <w:rPr>
          <w:spacing w:val="10"/>
          <w:w w:val="110"/>
          <w:sz w:val="20"/>
        </w:rPr>
        <w:t> </w:t>
      </w:r>
      <w:r>
        <w:rPr>
          <w:w w:val="110"/>
          <w:sz w:val="20"/>
        </w:rPr>
        <w:t>porcentajes</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anticipos</w:t>
      </w:r>
      <w:r>
        <w:rPr>
          <w:spacing w:val="10"/>
          <w:w w:val="110"/>
          <w:sz w:val="20"/>
        </w:rPr>
        <w:t> </w:t>
      </w:r>
      <w:r>
        <w:rPr>
          <w:w w:val="110"/>
          <w:sz w:val="20"/>
        </w:rPr>
        <w:t>que,</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se</w:t>
      </w:r>
      <w:r>
        <w:rPr>
          <w:spacing w:val="11"/>
          <w:w w:val="110"/>
          <w:sz w:val="20"/>
        </w:rPr>
        <w:t> </w:t>
      </w:r>
      <w:r>
        <w:rPr>
          <w:w w:val="110"/>
          <w:sz w:val="20"/>
        </w:rPr>
        <w:t>otorgarán;</w:t>
      </w:r>
    </w:p>
    <w:p>
      <w:pPr>
        <w:pStyle w:val="BodyText"/>
        <w:spacing w:before="2"/>
        <w:ind w:left="0"/>
        <w:rPr>
          <w:sz w:val="21"/>
        </w:rPr>
      </w:pPr>
    </w:p>
    <w:p>
      <w:pPr>
        <w:pStyle w:val="ListParagraph"/>
        <w:numPr>
          <w:ilvl w:val="0"/>
          <w:numId w:val="227"/>
        </w:numPr>
        <w:tabs>
          <w:tab w:pos="593" w:val="left" w:leader="none"/>
        </w:tabs>
        <w:spacing w:line="249" w:lineRule="auto" w:before="0" w:after="0"/>
        <w:ind w:left="312" w:right="111" w:firstLine="0"/>
        <w:jc w:val="both"/>
        <w:rPr>
          <w:sz w:val="20"/>
        </w:rPr>
      </w:pPr>
      <w:r>
        <w:rPr>
          <w:w w:val="110"/>
          <w:sz w:val="20"/>
        </w:rPr>
        <w:t>La indicación de las personas que estén impedidas a participar, conforme con las disposiciones de este</w:t>
      </w:r>
      <w:r>
        <w:rPr>
          <w:spacing w:val="10"/>
          <w:w w:val="110"/>
          <w:sz w:val="20"/>
        </w:rPr>
        <w:t> </w:t>
      </w:r>
      <w:r>
        <w:rPr>
          <w:w w:val="110"/>
          <w:sz w:val="20"/>
        </w:rPr>
        <w:t>Libro;</w:t>
      </w:r>
    </w:p>
    <w:p>
      <w:pPr>
        <w:pStyle w:val="BodyText"/>
        <w:spacing w:before="6"/>
        <w:ind w:left="0"/>
      </w:pPr>
    </w:p>
    <w:p>
      <w:pPr>
        <w:pStyle w:val="ListParagraph"/>
        <w:numPr>
          <w:ilvl w:val="0"/>
          <w:numId w:val="227"/>
        </w:numPr>
        <w:tabs>
          <w:tab w:pos="654" w:val="left" w:leader="none"/>
        </w:tabs>
        <w:spacing w:line="240" w:lineRule="auto" w:before="0" w:after="0"/>
        <w:ind w:left="653" w:right="0" w:hanging="342"/>
        <w:jc w:val="left"/>
        <w:rPr>
          <w:sz w:val="20"/>
        </w:rPr>
      </w:pPr>
      <w:r>
        <w:rPr>
          <w:w w:val="110"/>
          <w:sz w:val="20"/>
        </w:rPr>
        <w:t>La</w:t>
      </w:r>
      <w:r>
        <w:rPr>
          <w:spacing w:val="10"/>
          <w:w w:val="110"/>
          <w:sz w:val="20"/>
        </w:rPr>
        <w:t> </w:t>
      </w:r>
      <w:r>
        <w:rPr>
          <w:w w:val="110"/>
          <w:sz w:val="20"/>
        </w:rPr>
        <w:t>garantía</w:t>
      </w:r>
      <w:r>
        <w:rPr>
          <w:spacing w:val="11"/>
          <w:w w:val="110"/>
          <w:sz w:val="20"/>
        </w:rPr>
        <w:t> </w:t>
      </w:r>
      <w:r>
        <w:rPr>
          <w:w w:val="110"/>
          <w:sz w:val="20"/>
        </w:rPr>
        <w:t>que</w:t>
      </w:r>
      <w:r>
        <w:rPr>
          <w:spacing w:val="10"/>
          <w:w w:val="110"/>
          <w:sz w:val="20"/>
        </w:rPr>
        <w:t> </w:t>
      </w:r>
      <w:r>
        <w:rPr>
          <w:w w:val="110"/>
          <w:sz w:val="20"/>
        </w:rPr>
        <w:t>deberá</w:t>
      </w:r>
      <w:r>
        <w:rPr>
          <w:spacing w:val="11"/>
          <w:w w:val="110"/>
          <w:sz w:val="20"/>
        </w:rPr>
        <w:t> </w:t>
      </w:r>
      <w:r>
        <w:rPr>
          <w:w w:val="110"/>
          <w:sz w:val="20"/>
        </w:rPr>
        <w:t>otorgarse</w:t>
      </w:r>
      <w:r>
        <w:rPr>
          <w:spacing w:val="9"/>
          <w:w w:val="110"/>
          <w:sz w:val="20"/>
        </w:rPr>
        <w:t> </w:t>
      </w:r>
      <w:r>
        <w:rPr>
          <w:w w:val="110"/>
          <w:sz w:val="20"/>
        </w:rPr>
        <w:t>para</w:t>
      </w:r>
      <w:r>
        <w:rPr>
          <w:spacing w:val="12"/>
          <w:w w:val="110"/>
          <w:sz w:val="20"/>
        </w:rPr>
        <w:t> </w:t>
      </w:r>
      <w:r>
        <w:rPr>
          <w:w w:val="110"/>
          <w:sz w:val="20"/>
        </w:rPr>
        <w:t>asegurar</w:t>
      </w:r>
      <w:r>
        <w:rPr>
          <w:spacing w:val="11"/>
          <w:w w:val="110"/>
          <w:sz w:val="20"/>
        </w:rPr>
        <w:t> </w:t>
      </w:r>
      <w:r>
        <w:rPr>
          <w:w w:val="110"/>
          <w:sz w:val="20"/>
        </w:rPr>
        <w:t>la</w:t>
      </w:r>
      <w:r>
        <w:rPr>
          <w:spacing w:val="11"/>
          <w:w w:val="110"/>
          <w:sz w:val="20"/>
        </w:rPr>
        <w:t> </w:t>
      </w:r>
      <w:r>
        <w:rPr>
          <w:w w:val="110"/>
          <w:sz w:val="20"/>
        </w:rPr>
        <w:t>seriedad</w:t>
      </w:r>
      <w:r>
        <w:rPr>
          <w:spacing w:val="12"/>
          <w:w w:val="110"/>
          <w:sz w:val="20"/>
        </w:rPr>
        <w:t> </w:t>
      </w:r>
      <w:r>
        <w:rPr>
          <w:w w:val="110"/>
          <w:sz w:val="20"/>
        </w:rPr>
        <w:t>de</w:t>
      </w:r>
      <w:r>
        <w:rPr>
          <w:spacing w:val="12"/>
          <w:w w:val="110"/>
          <w:sz w:val="20"/>
        </w:rPr>
        <w:t> </w:t>
      </w:r>
      <w:r>
        <w:rPr>
          <w:w w:val="110"/>
          <w:sz w:val="20"/>
        </w:rPr>
        <w:t>la</w:t>
      </w:r>
      <w:r>
        <w:rPr>
          <w:spacing w:val="11"/>
          <w:w w:val="110"/>
          <w:sz w:val="20"/>
        </w:rPr>
        <w:t> </w:t>
      </w:r>
      <w:r>
        <w:rPr>
          <w:w w:val="110"/>
          <w:sz w:val="20"/>
        </w:rPr>
        <w:t>propuesta;</w:t>
      </w:r>
    </w:p>
    <w:p>
      <w:pPr>
        <w:pStyle w:val="BodyText"/>
        <w:spacing w:before="2"/>
        <w:ind w:left="0"/>
        <w:rPr>
          <w:sz w:val="21"/>
        </w:rPr>
      </w:pPr>
    </w:p>
    <w:p>
      <w:pPr>
        <w:pStyle w:val="ListParagraph"/>
        <w:numPr>
          <w:ilvl w:val="0"/>
          <w:numId w:val="227"/>
        </w:numPr>
        <w:tabs>
          <w:tab w:pos="752" w:val="left" w:leader="none"/>
        </w:tabs>
        <w:spacing w:line="249" w:lineRule="auto" w:before="0" w:after="0"/>
        <w:ind w:left="312" w:right="110" w:firstLine="0"/>
        <w:jc w:val="both"/>
        <w:rPr>
          <w:sz w:val="20"/>
        </w:rPr>
      </w:pPr>
      <w:r>
        <w:rPr>
          <w:w w:val="110"/>
          <w:sz w:val="20"/>
        </w:rPr>
        <w:t>Los ejercicios en  que deberá pagarse la obra o servicio relacionados con la misma, cuando se  trate de pago</w:t>
      </w:r>
      <w:r>
        <w:rPr>
          <w:spacing w:val="29"/>
          <w:w w:val="110"/>
          <w:sz w:val="20"/>
        </w:rPr>
        <w:t> </w:t>
      </w:r>
      <w:r>
        <w:rPr>
          <w:w w:val="110"/>
          <w:sz w:val="20"/>
        </w:rPr>
        <w:t>diferido;</w:t>
      </w:r>
    </w:p>
    <w:p>
      <w:pPr>
        <w:pStyle w:val="BodyText"/>
        <w:spacing w:before="6"/>
        <w:ind w:left="0"/>
      </w:pPr>
    </w:p>
    <w:p>
      <w:pPr>
        <w:pStyle w:val="ListParagraph"/>
        <w:numPr>
          <w:ilvl w:val="0"/>
          <w:numId w:val="227"/>
        </w:numPr>
        <w:tabs>
          <w:tab w:pos="807" w:val="left" w:leader="none"/>
        </w:tabs>
        <w:spacing w:line="249" w:lineRule="auto" w:before="0" w:after="0"/>
        <w:ind w:left="312" w:right="109" w:firstLine="0"/>
        <w:jc w:val="both"/>
        <w:rPr>
          <w:sz w:val="20"/>
        </w:rPr>
      </w:pPr>
      <w:r>
        <w:rPr>
          <w:w w:val="110"/>
          <w:sz w:val="20"/>
        </w:rPr>
        <w:t>Los demás requisitos generales que deberán cumplir los interesados, según las características, complejidad y magnitud de los</w:t>
      </w:r>
      <w:r>
        <w:rPr>
          <w:spacing w:val="1"/>
          <w:w w:val="110"/>
          <w:sz w:val="20"/>
        </w:rPr>
        <w:t> </w:t>
      </w:r>
      <w:r>
        <w:rPr>
          <w:w w:val="110"/>
          <w:sz w:val="20"/>
        </w:rPr>
        <w:t>trabajos.</w:t>
      </w:r>
    </w:p>
    <w:p>
      <w:pPr>
        <w:pStyle w:val="BodyText"/>
        <w:spacing w:before="3"/>
        <w:ind w:left="0"/>
      </w:pPr>
    </w:p>
    <w:p>
      <w:pPr>
        <w:pStyle w:val="BodyText"/>
        <w:spacing w:line="249" w:lineRule="auto" w:before="1"/>
        <w:ind w:right="113"/>
        <w:jc w:val="both"/>
      </w:pPr>
      <w:r>
        <w:rPr>
          <w:w w:val="110"/>
        </w:rPr>
        <w:t>La Contraloría hará pública la información referente a los procedimientos de adjudicación que determine, a través de los medios de difusión electrónica que establezca.</w:t>
      </w:r>
    </w:p>
    <w:p>
      <w:pPr>
        <w:pStyle w:val="BodyText"/>
        <w:spacing w:line="230" w:lineRule="auto" w:before="195"/>
        <w:ind w:right="117"/>
        <w:jc w:val="both"/>
      </w:pPr>
      <w:r>
        <w:rPr>
          <w:rFonts w:ascii="TeX Gyre Bonum" w:hAnsi="TeX Gyre Bonum"/>
          <w:b/>
          <w:w w:val="110"/>
        </w:rPr>
        <w:t>Artículo 12.26.- </w:t>
      </w:r>
      <w:r>
        <w:rPr>
          <w:w w:val="110"/>
        </w:rPr>
        <w:t>La evaluación de las proposiciones sólo podrá realizarse cuando éstas cumplan con los requisitos establecidos en las bases de licitación.</w:t>
      </w:r>
    </w:p>
    <w:p>
      <w:pPr>
        <w:pStyle w:val="BodyText"/>
        <w:spacing w:before="4"/>
        <w:ind w:left="0"/>
        <w:rPr>
          <w:sz w:val="21"/>
        </w:rPr>
      </w:pPr>
    </w:p>
    <w:p>
      <w:pPr>
        <w:pStyle w:val="BodyText"/>
        <w:spacing w:line="247" w:lineRule="auto"/>
        <w:ind w:right="110"/>
        <w:jc w:val="both"/>
      </w:pPr>
      <w:r>
        <w:rPr>
          <w:w w:val="110"/>
        </w:rPr>
        <w:t>El Reglamento de este Libro establecerá los procedimientos y criterios para la evaluación de las propuestas y los requisitos de las bases de licitación, las que en todo caso deberán garantizar el cumplimiento del contrato y considerar costas de mercado.</w:t>
      </w:r>
    </w:p>
    <w:p>
      <w:pPr>
        <w:spacing w:after="0" w:line="247" w:lineRule="auto"/>
        <w:jc w:val="both"/>
        <w:sectPr>
          <w:pgSz w:w="12240" w:h="15840"/>
          <w:pgMar w:header="720" w:footer="946" w:top="1700" w:bottom="1140" w:left="820" w:right="1020"/>
        </w:sectPr>
      </w:pPr>
    </w:p>
    <w:p>
      <w:pPr>
        <w:pStyle w:val="BodyText"/>
        <w:spacing w:before="6"/>
        <w:jc w:val="both"/>
      </w:pPr>
      <w:r>
        <w:rPr>
          <w:w w:val="110"/>
        </w:rPr>
        <w:t>Lo dispuesto en este artículo será aplicable para los procedimientos de invitación restringida.</w:t>
      </w:r>
    </w:p>
    <w:p>
      <w:pPr>
        <w:pStyle w:val="BodyText"/>
        <w:spacing w:before="194"/>
        <w:ind w:right="109"/>
        <w:jc w:val="both"/>
      </w:pPr>
      <w:r>
        <w:rPr>
          <w:rFonts w:ascii="TeX Gyre Bonum" w:hAnsi="TeX Gyre Bonum"/>
          <w:b/>
          <w:w w:val="110"/>
        </w:rPr>
        <w:t>Artículo 12.27.- </w:t>
      </w:r>
      <w:r>
        <w:rPr>
          <w:w w:val="110"/>
        </w:rPr>
        <w:t>Una vez hecha la evaluación de las proposiciones, la convocante emitirá un dictamen que servirá como base para el fallo, en el que se hará constar la reseña cronológica de los actos del procedimiento, el análisis de las proposiciones y las razones para admitirlas o desecharlas.</w:t>
      </w:r>
    </w:p>
    <w:p>
      <w:pPr>
        <w:pStyle w:val="BodyText"/>
        <w:spacing w:line="237" w:lineRule="auto" w:before="197"/>
        <w:ind w:right="109"/>
        <w:jc w:val="both"/>
      </w:pPr>
      <w:r>
        <w:rPr>
          <w:rFonts w:ascii="TeX Gyre Bonum" w:hAnsi="TeX Gyre Bonum"/>
          <w:b/>
          <w:w w:val="110"/>
        </w:rPr>
        <w:t>Artículo 12.28.- </w:t>
      </w:r>
      <w:r>
        <w:rPr>
          <w:w w:val="110"/>
        </w:rPr>
        <w:t>El contrato se adjudicará de entre los licitantes, a aquel cuya propuesta cumpla con las bases de licitación y resulte idónea por asegurar las mejores condiciones disponibles en cuanto a precio, calidad, financiamiento, oportunidad y demás circunstancias pertinentes.</w:t>
      </w:r>
    </w:p>
    <w:p>
      <w:pPr>
        <w:pStyle w:val="BodyText"/>
        <w:spacing w:line="244" w:lineRule="auto" w:before="197"/>
        <w:ind w:right="109"/>
        <w:jc w:val="both"/>
      </w:pPr>
      <w:r>
        <w:rPr>
          <w:rFonts w:ascii="TeX Gyre Bonum" w:hAnsi="TeX Gyre Bonum"/>
          <w:b/>
          <w:w w:val="110"/>
        </w:rPr>
        <w:t>Artículo 12.29.- </w:t>
      </w:r>
      <w:r>
        <w:rPr>
          <w:w w:val="110"/>
        </w:rPr>
        <w:t>Siempre que no se contravenga lo pactado en los Tratados Internacionales en que México sea parte, dentro de los procedimientos de adjudicación relativos a la ejecución de  obra pública o de servicios relacionados con la misma, las dependencias, entidades y ayuntamientos optarán por el empleo de los recursos humanos del país y por la utilización de bienes o servicios de procedencia</w:t>
      </w:r>
      <w:r>
        <w:rPr>
          <w:spacing w:val="9"/>
          <w:w w:val="110"/>
        </w:rPr>
        <w:t> </w:t>
      </w:r>
      <w:r>
        <w:rPr>
          <w:w w:val="110"/>
        </w:rPr>
        <w:t>nacional</w:t>
      </w:r>
      <w:r>
        <w:rPr>
          <w:spacing w:val="10"/>
          <w:w w:val="110"/>
        </w:rPr>
        <w:t> </w:t>
      </w:r>
      <w:r>
        <w:rPr>
          <w:w w:val="110"/>
        </w:rPr>
        <w:t>y</w:t>
      </w:r>
      <w:r>
        <w:rPr>
          <w:spacing w:val="9"/>
          <w:w w:val="110"/>
        </w:rPr>
        <w:t> </w:t>
      </w:r>
      <w:r>
        <w:rPr>
          <w:w w:val="110"/>
        </w:rPr>
        <w:t>los</w:t>
      </w:r>
      <w:r>
        <w:rPr>
          <w:spacing w:val="12"/>
          <w:w w:val="110"/>
        </w:rPr>
        <w:t> </w:t>
      </w:r>
      <w:r>
        <w:rPr>
          <w:w w:val="110"/>
        </w:rPr>
        <w:t>propios</w:t>
      </w:r>
      <w:r>
        <w:rPr>
          <w:spacing w:val="8"/>
          <w:w w:val="110"/>
        </w:rPr>
        <w:t> </w:t>
      </w:r>
      <w:r>
        <w:rPr>
          <w:w w:val="110"/>
        </w:rPr>
        <w:t>de</w:t>
      </w:r>
      <w:r>
        <w:rPr>
          <w:spacing w:val="9"/>
          <w:w w:val="110"/>
        </w:rPr>
        <w:t> </w:t>
      </w:r>
      <w:r>
        <w:rPr>
          <w:w w:val="110"/>
        </w:rPr>
        <w:t>la</w:t>
      </w:r>
      <w:r>
        <w:rPr>
          <w:spacing w:val="7"/>
          <w:w w:val="110"/>
        </w:rPr>
        <w:t> </w:t>
      </w:r>
      <w:r>
        <w:rPr>
          <w:w w:val="110"/>
        </w:rPr>
        <w:t>región</w:t>
      </w:r>
      <w:r>
        <w:rPr>
          <w:spacing w:val="10"/>
          <w:w w:val="110"/>
        </w:rPr>
        <w:t> </w:t>
      </w:r>
      <w:r>
        <w:rPr>
          <w:w w:val="110"/>
        </w:rPr>
        <w:t>si</w:t>
      </w:r>
      <w:r>
        <w:rPr>
          <w:spacing w:val="8"/>
          <w:w w:val="110"/>
        </w:rPr>
        <w:t> </w:t>
      </w:r>
      <w:r>
        <w:rPr>
          <w:w w:val="110"/>
        </w:rPr>
        <w:t>las</w:t>
      </w:r>
      <w:r>
        <w:rPr>
          <w:spacing w:val="8"/>
          <w:w w:val="110"/>
        </w:rPr>
        <w:t> </w:t>
      </w:r>
      <w:r>
        <w:rPr>
          <w:w w:val="110"/>
        </w:rPr>
        <w:t>ofertas</w:t>
      </w:r>
      <w:r>
        <w:rPr>
          <w:spacing w:val="9"/>
          <w:w w:val="110"/>
        </w:rPr>
        <w:t> </w:t>
      </w:r>
      <w:r>
        <w:rPr>
          <w:w w:val="110"/>
        </w:rPr>
        <w:t>están</w:t>
      </w:r>
      <w:r>
        <w:rPr>
          <w:spacing w:val="9"/>
          <w:w w:val="110"/>
        </w:rPr>
        <w:t> </w:t>
      </w:r>
      <w:r>
        <w:rPr>
          <w:w w:val="110"/>
        </w:rPr>
        <w:t>en</w:t>
      </w:r>
      <w:r>
        <w:rPr>
          <w:spacing w:val="12"/>
          <w:w w:val="110"/>
        </w:rPr>
        <w:t> </w:t>
      </w:r>
      <w:r>
        <w:rPr>
          <w:w w:val="110"/>
        </w:rPr>
        <w:t>igualdad</w:t>
      </w:r>
      <w:r>
        <w:rPr>
          <w:spacing w:val="10"/>
          <w:w w:val="110"/>
        </w:rPr>
        <w:t> </w:t>
      </w:r>
      <w:r>
        <w:rPr>
          <w:w w:val="110"/>
        </w:rPr>
        <w:t>de</w:t>
      </w:r>
      <w:r>
        <w:rPr>
          <w:spacing w:val="9"/>
          <w:w w:val="110"/>
        </w:rPr>
        <w:t> </w:t>
      </w:r>
      <w:r>
        <w:rPr>
          <w:w w:val="110"/>
        </w:rPr>
        <w:t>condiciones.</w:t>
      </w:r>
    </w:p>
    <w:p>
      <w:pPr>
        <w:pStyle w:val="BodyText"/>
        <w:spacing w:line="244" w:lineRule="auto" w:before="185"/>
        <w:ind w:right="107"/>
        <w:jc w:val="both"/>
      </w:pPr>
      <w:r>
        <w:rPr>
          <w:rFonts w:ascii="TeX Gyre Bonum" w:hAnsi="TeX Gyre Bonum"/>
          <w:b/>
          <w:w w:val="110"/>
        </w:rPr>
        <w:t>Artículo 12.30.- </w:t>
      </w:r>
      <w:r>
        <w:rPr>
          <w:w w:val="110"/>
        </w:rPr>
        <w:t>En junta pública la convocante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La falta de firma de algún licitante no invalidará su contenido y efectos, poniéndose</w:t>
      </w:r>
      <w:r>
        <w:rPr>
          <w:spacing w:val="9"/>
          <w:w w:val="110"/>
        </w:rPr>
        <w:t> </w:t>
      </w:r>
      <w:r>
        <w:rPr>
          <w:w w:val="110"/>
        </w:rPr>
        <w:t>a</w:t>
      </w:r>
      <w:r>
        <w:rPr>
          <w:spacing w:val="11"/>
          <w:w w:val="110"/>
        </w:rPr>
        <w:t> </w:t>
      </w:r>
      <w:r>
        <w:rPr>
          <w:w w:val="110"/>
        </w:rPr>
        <w:t>partir</w:t>
      </w:r>
      <w:r>
        <w:rPr>
          <w:spacing w:val="11"/>
          <w:w w:val="110"/>
        </w:rPr>
        <w:t> </w:t>
      </w:r>
      <w:r>
        <w:rPr>
          <w:w w:val="110"/>
        </w:rPr>
        <w:t>de</w:t>
      </w:r>
      <w:r>
        <w:rPr>
          <w:spacing w:val="10"/>
          <w:w w:val="110"/>
        </w:rPr>
        <w:t> </w:t>
      </w:r>
      <w:r>
        <w:rPr>
          <w:w w:val="110"/>
        </w:rPr>
        <w:t>esa</w:t>
      </w:r>
      <w:r>
        <w:rPr>
          <w:spacing w:val="9"/>
          <w:w w:val="110"/>
        </w:rPr>
        <w:t> </w:t>
      </w:r>
      <w:r>
        <w:rPr>
          <w:w w:val="110"/>
        </w:rPr>
        <w:t>fecha</w:t>
      </w:r>
      <w:r>
        <w:rPr>
          <w:spacing w:val="11"/>
          <w:w w:val="110"/>
        </w:rPr>
        <w:t> </w:t>
      </w:r>
      <w:r>
        <w:rPr>
          <w:w w:val="110"/>
        </w:rPr>
        <w:t>a</w:t>
      </w:r>
      <w:r>
        <w:rPr>
          <w:spacing w:val="10"/>
          <w:w w:val="110"/>
        </w:rPr>
        <w:t> </w:t>
      </w:r>
      <w:r>
        <w:rPr>
          <w:w w:val="110"/>
        </w:rPr>
        <w:t>disposición</w:t>
      </w:r>
      <w:r>
        <w:rPr>
          <w:spacing w:val="11"/>
          <w:w w:val="110"/>
        </w:rPr>
        <w:t> </w:t>
      </w:r>
      <w:r>
        <w:rPr>
          <w:w w:val="110"/>
        </w:rPr>
        <w:t>de</w:t>
      </w:r>
      <w:r>
        <w:rPr>
          <w:spacing w:val="9"/>
          <w:w w:val="110"/>
        </w:rPr>
        <w:t> </w:t>
      </w:r>
      <w:r>
        <w:rPr>
          <w:w w:val="110"/>
        </w:rPr>
        <w:t>los</w:t>
      </w:r>
      <w:r>
        <w:rPr>
          <w:spacing w:val="10"/>
          <w:w w:val="110"/>
        </w:rPr>
        <w:t> </w:t>
      </w:r>
      <w:r>
        <w:rPr>
          <w:w w:val="110"/>
        </w:rPr>
        <w:t>que</w:t>
      </w:r>
      <w:r>
        <w:rPr>
          <w:spacing w:val="9"/>
          <w:w w:val="110"/>
        </w:rPr>
        <w:t> </w:t>
      </w:r>
      <w:r>
        <w:rPr>
          <w:w w:val="110"/>
        </w:rPr>
        <w:t>no</w:t>
      </w:r>
      <w:r>
        <w:rPr>
          <w:spacing w:val="12"/>
          <w:w w:val="110"/>
        </w:rPr>
        <w:t> </w:t>
      </w:r>
      <w:r>
        <w:rPr>
          <w:w w:val="110"/>
        </w:rPr>
        <w:t>hayan</w:t>
      </w:r>
      <w:r>
        <w:rPr>
          <w:spacing w:val="11"/>
          <w:w w:val="110"/>
        </w:rPr>
        <w:t> </w:t>
      </w:r>
      <w:r>
        <w:rPr>
          <w:w w:val="110"/>
        </w:rPr>
        <w:t>asistido,</w:t>
      </w:r>
      <w:r>
        <w:rPr>
          <w:spacing w:val="11"/>
          <w:w w:val="110"/>
        </w:rPr>
        <w:t> </w:t>
      </w:r>
      <w:r>
        <w:rPr>
          <w:w w:val="110"/>
        </w:rPr>
        <w:t>para</w:t>
      </w:r>
      <w:r>
        <w:rPr>
          <w:spacing w:val="11"/>
          <w:w w:val="110"/>
        </w:rPr>
        <w:t> </w:t>
      </w:r>
      <w:r>
        <w:rPr>
          <w:w w:val="110"/>
        </w:rPr>
        <w:t>su</w:t>
      </w:r>
      <w:r>
        <w:rPr>
          <w:spacing w:val="8"/>
          <w:w w:val="110"/>
        </w:rPr>
        <w:t> </w:t>
      </w:r>
      <w:r>
        <w:rPr>
          <w:w w:val="110"/>
        </w:rPr>
        <w:t>conocimiento.</w:t>
      </w:r>
    </w:p>
    <w:p>
      <w:pPr>
        <w:pStyle w:val="BodyText"/>
        <w:spacing w:before="184"/>
        <w:ind w:right="109"/>
        <w:jc w:val="both"/>
      </w:pPr>
      <w:r>
        <w:rPr>
          <w:rFonts w:ascii="TeX Gyre Bonum" w:hAnsi="TeX Gyre Bonum"/>
          <w:b/>
          <w:w w:val="110"/>
        </w:rPr>
        <w:t>Artículo 12.31.- </w:t>
      </w:r>
      <w:r>
        <w:rPr>
          <w:w w:val="110"/>
        </w:rPr>
        <w:t>Las dependencias, entidades y ayuntamientos procederán a declarar desierta la licitación, cuando no se reciba propuesta alguna o las propuestas presentadas no reúnan  los  requisitos de las bases de la</w:t>
      </w:r>
      <w:r>
        <w:rPr>
          <w:spacing w:val="9"/>
          <w:w w:val="110"/>
        </w:rPr>
        <w:t> </w:t>
      </w:r>
      <w:r>
        <w:rPr>
          <w:w w:val="110"/>
        </w:rPr>
        <w:t>licitación.</w:t>
      </w:r>
    </w:p>
    <w:p>
      <w:pPr>
        <w:pStyle w:val="BodyText"/>
        <w:spacing w:line="244" w:lineRule="auto" w:before="192"/>
        <w:ind w:right="113"/>
        <w:jc w:val="both"/>
      </w:pPr>
      <w:r>
        <w:rPr>
          <w:rFonts w:ascii="TeX Gyre Bonum" w:hAnsi="TeX Gyre Bonum"/>
          <w:b/>
          <w:w w:val="110"/>
        </w:rPr>
        <w:t>Artículo 12.32.- </w:t>
      </w:r>
      <w:r>
        <w:rPr>
          <w:w w:val="110"/>
        </w:rPr>
        <w:t>Las convocantes podrán cancelar un procedimiento de adjudicación por caso fortuito o causa de fuerza mayor. De igual manera, podrán cancelarla cuando existan circunstancias, debidamente justificadas, que provoquen la extinción de la necesidad de contratar  los trabajos y que de continuarse con el procedimiento de contratación se pudiera ocasionar un daño o perjuicio a la propia dependencia, entidad o ayuntamiento.</w:t>
      </w:r>
    </w:p>
    <w:p>
      <w:pPr>
        <w:pStyle w:val="BodyText"/>
        <w:ind w:left="0"/>
        <w:rPr>
          <w:sz w:val="22"/>
        </w:rPr>
      </w:pPr>
    </w:p>
    <w:p>
      <w:pPr>
        <w:pStyle w:val="Heading1"/>
        <w:spacing w:before="169"/>
        <w:ind w:right="2008"/>
      </w:pPr>
      <w:r>
        <w:rPr/>
        <w:t>Sección Tercera</w:t>
      </w:r>
    </w:p>
    <w:p>
      <w:pPr>
        <w:spacing w:line="264" w:lineRule="exact" w:before="0"/>
        <w:ind w:left="2205" w:right="2010" w:firstLine="0"/>
        <w:jc w:val="center"/>
        <w:rPr>
          <w:rFonts w:ascii="TeX Gyre Bonum" w:hAnsi="TeX Gyre Bonum"/>
          <w:b/>
          <w:sz w:val="20"/>
        </w:rPr>
      </w:pPr>
      <w:r>
        <w:rPr>
          <w:rFonts w:ascii="TeX Gyre Bonum" w:hAnsi="TeX Gyre Bonum"/>
          <w:b/>
          <w:sz w:val="20"/>
        </w:rPr>
        <w:t>De las excepciones a la licitación pública</w:t>
      </w:r>
    </w:p>
    <w:p>
      <w:pPr>
        <w:pStyle w:val="BodyText"/>
        <w:spacing w:line="230" w:lineRule="auto" w:before="188"/>
        <w:ind w:right="112"/>
        <w:jc w:val="both"/>
      </w:pPr>
      <w:r>
        <w:rPr>
          <w:rFonts w:ascii="TeX Gyre Bonum" w:hAnsi="TeX Gyre Bonum"/>
          <w:b/>
          <w:w w:val="110"/>
        </w:rPr>
        <w:t>Artículo 12.33.- </w:t>
      </w:r>
      <w:r>
        <w:rPr>
          <w:w w:val="110"/>
        </w:rPr>
        <w:t>Las dependencias, entidades y ayuntamientos, bajo su responsabilidad, podrán celebrar contratos a través de las modalidades de invitación restringida y adjudicación directa.</w:t>
      </w:r>
    </w:p>
    <w:p>
      <w:pPr>
        <w:pStyle w:val="BodyText"/>
        <w:spacing w:before="4"/>
        <w:ind w:left="0"/>
        <w:rPr>
          <w:sz w:val="21"/>
        </w:rPr>
      </w:pPr>
    </w:p>
    <w:p>
      <w:pPr>
        <w:pStyle w:val="BodyText"/>
        <w:spacing w:line="249" w:lineRule="auto"/>
        <w:ind w:right="109"/>
        <w:jc w:val="both"/>
      </w:pPr>
      <w:r>
        <w:rPr>
          <w:w w:val="110"/>
        </w:rPr>
        <w:t>El acreditamiento de los criterios mencionados y la justificación para el ejercicio de la  opción,  deberán hacerse constar mediante acuerdo del titular de la dependencia o entidad convocante o del cabildo.</w:t>
      </w:r>
    </w:p>
    <w:p>
      <w:pPr>
        <w:pStyle w:val="BodyText"/>
        <w:spacing w:before="5"/>
        <w:ind w:left="0"/>
      </w:pPr>
    </w:p>
    <w:p>
      <w:pPr>
        <w:pStyle w:val="BodyText"/>
        <w:spacing w:line="247" w:lineRule="auto"/>
        <w:ind w:right="110"/>
        <w:jc w:val="both"/>
      </w:pPr>
      <w:r>
        <w:rPr>
          <w:w w:val="110"/>
        </w:rPr>
        <w:t>En todo caso se invitará o adjudicará de manera directa a personas que cuenten con capacidad de respuesta inmediata, así como con los recursos técnicos, financieros y demás que sean necesarios, de acuerdo</w:t>
      </w:r>
      <w:r>
        <w:rPr>
          <w:spacing w:val="12"/>
          <w:w w:val="110"/>
        </w:rPr>
        <w:t> </w:t>
      </w:r>
      <w:r>
        <w:rPr>
          <w:w w:val="110"/>
        </w:rPr>
        <w:t>con</w:t>
      </w:r>
      <w:r>
        <w:rPr>
          <w:spacing w:val="12"/>
          <w:w w:val="110"/>
        </w:rPr>
        <w:t> </w:t>
      </w:r>
      <w:r>
        <w:rPr>
          <w:w w:val="110"/>
        </w:rPr>
        <w:t>las</w:t>
      </w:r>
      <w:r>
        <w:rPr>
          <w:spacing w:val="10"/>
          <w:w w:val="110"/>
        </w:rPr>
        <w:t> </w:t>
      </w:r>
      <w:r>
        <w:rPr>
          <w:w w:val="110"/>
        </w:rPr>
        <w:t>características,</w:t>
      </w:r>
      <w:r>
        <w:rPr>
          <w:spacing w:val="13"/>
          <w:w w:val="110"/>
        </w:rPr>
        <w:t> </w:t>
      </w:r>
      <w:r>
        <w:rPr>
          <w:w w:val="110"/>
        </w:rPr>
        <w:t>complejidad</w:t>
      </w:r>
      <w:r>
        <w:rPr>
          <w:spacing w:val="12"/>
          <w:w w:val="110"/>
        </w:rPr>
        <w:t> </w:t>
      </w:r>
      <w:r>
        <w:rPr>
          <w:w w:val="110"/>
        </w:rPr>
        <w:t>y</w:t>
      </w:r>
      <w:r>
        <w:rPr>
          <w:spacing w:val="12"/>
          <w:w w:val="110"/>
        </w:rPr>
        <w:t> </w:t>
      </w:r>
      <w:r>
        <w:rPr>
          <w:w w:val="110"/>
        </w:rPr>
        <w:t>magnitud</w:t>
      </w:r>
      <w:r>
        <w:rPr>
          <w:spacing w:val="12"/>
          <w:w w:val="110"/>
        </w:rPr>
        <w:t> </w:t>
      </w:r>
      <w:r>
        <w:rPr>
          <w:w w:val="110"/>
        </w:rPr>
        <w:t>de</w:t>
      </w:r>
      <w:r>
        <w:rPr>
          <w:spacing w:val="11"/>
          <w:w w:val="110"/>
        </w:rPr>
        <w:t> </w:t>
      </w:r>
      <w:r>
        <w:rPr>
          <w:w w:val="110"/>
        </w:rPr>
        <w:t>los</w:t>
      </w:r>
      <w:r>
        <w:rPr>
          <w:spacing w:val="11"/>
          <w:w w:val="110"/>
        </w:rPr>
        <w:t> </w:t>
      </w:r>
      <w:r>
        <w:rPr>
          <w:w w:val="110"/>
        </w:rPr>
        <w:t>trabajos</w:t>
      </w:r>
      <w:r>
        <w:rPr>
          <w:spacing w:val="10"/>
          <w:w w:val="110"/>
        </w:rPr>
        <w:t> </w:t>
      </w:r>
      <w:r>
        <w:rPr>
          <w:w w:val="110"/>
        </w:rPr>
        <w:t>a</w:t>
      </w:r>
      <w:r>
        <w:rPr>
          <w:spacing w:val="9"/>
          <w:w w:val="110"/>
        </w:rPr>
        <w:t> </w:t>
      </w:r>
      <w:r>
        <w:rPr>
          <w:w w:val="110"/>
        </w:rPr>
        <w:t>ejecutar.</w:t>
      </w:r>
    </w:p>
    <w:p>
      <w:pPr>
        <w:pStyle w:val="BodyText"/>
        <w:spacing w:before="9"/>
        <w:ind w:left="0"/>
      </w:pPr>
    </w:p>
    <w:p>
      <w:pPr>
        <w:pStyle w:val="BodyText"/>
        <w:spacing w:line="249" w:lineRule="auto"/>
        <w:ind w:right="109"/>
        <w:jc w:val="both"/>
      </w:pPr>
      <w:r>
        <w:rPr>
          <w:w w:val="110"/>
        </w:rPr>
        <w:t>El titular de la dependencia o entidad autorizada por la Secretaría del Ramo de la contratación de los trabajos, dentro de los cinco primeros días hábiles de cada mes, enviará a la Contraloría un informe relativo</w:t>
      </w:r>
      <w:r>
        <w:rPr>
          <w:spacing w:val="11"/>
          <w:w w:val="110"/>
        </w:rPr>
        <w:t> </w:t>
      </w:r>
      <w:r>
        <w:rPr>
          <w:w w:val="110"/>
        </w:rPr>
        <w:t>a</w:t>
      </w:r>
      <w:r>
        <w:rPr>
          <w:spacing w:val="9"/>
          <w:w w:val="110"/>
        </w:rPr>
        <w:t> </w:t>
      </w:r>
      <w:r>
        <w:rPr>
          <w:w w:val="110"/>
        </w:rPr>
        <w:t>los</w:t>
      </w:r>
      <w:r>
        <w:rPr>
          <w:spacing w:val="8"/>
          <w:w w:val="110"/>
        </w:rPr>
        <w:t> </w:t>
      </w:r>
      <w:r>
        <w:rPr>
          <w:w w:val="110"/>
        </w:rPr>
        <w:t>contratos</w:t>
      </w:r>
      <w:r>
        <w:rPr>
          <w:spacing w:val="8"/>
          <w:w w:val="110"/>
        </w:rPr>
        <w:t> </w:t>
      </w:r>
      <w:r>
        <w:rPr>
          <w:w w:val="110"/>
        </w:rPr>
        <w:t>formalizados</w:t>
      </w:r>
      <w:r>
        <w:rPr>
          <w:spacing w:val="8"/>
          <w:w w:val="110"/>
        </w:rPr>
        <w:t> </w:t>
      </w:r>
      <w:r>
        <w:rPr>
          <w:w w:val="110"/>
        </w:rPr>
        <w:t>durante</w:t>
      </w:r>
      <w:r>
        <w:rPr>
          <w:spacing w:val="9"/>
          <w:w w:val="110"/>
        </w:rPr>
        <w:t> </w:t>
      </w:r>
      <w:r>
        <w:rPr>
          <w:w w:val="110"/>
        </w:rPr>
        <w:t>el</w:t>
      </w:r>
      <w:r>
        <w:rPr>
          <w:spacing w:val="9"/>
          <w:w w:val="110"/>
        </w:rPr>
        <w:t> </w:t>
      </w:r>
      <w:r>
        <w:rPr>
          <w:w w:val="110"/>
        </w:rPr>
        <w:t>mes</w:t>
      </w:r>
      <w:r>
        <w:rPr>
          <w:spacing w:val="8"/>
          <w:w w:val="110"/>
        </w:rPr>
        <w:t> </w:t>
      </w:r>
      <w:r>
        <w:rPr>
          <w:w w:val="110"/>
        </w:rPr>
        <w:t>calendario</w:t>
      </w:r>
      <w:r>
        <w:rPr>
          <w:spacing w:val="10"/>
          <w:w w:val="110"/>
        </w:rPr>
        <w:t> </w:t>
      </w:r>
      <w:r>
        <w:rPr>
          <w:w w:val="110"/>
        </w:rPr>
        <w:t>inmediato</w:t>
      </w:r>
      <w:r>
        <w:rPr>
          <w:spacing w:val="11"/>
          <w:w w:val="110"/>
        </w:rPr>
        <w:t> </w:t>
      </w:r>
      <w:r>
        <w:rPr>
          <w:w w:val="110"/>
        </w:rPr>
        <w:t>anterior.</w:t>
      </w:r>
    </w:p>
    <w:p>
      <w:pPr>
        <w:pStyle w:val="BodyText"/>
        <w:spacing w:before="2"/>
        <w:ind w:left="0"/>
      </w:pPr>
    </w:p>
    <w:p>
      <w:pPr>
        <w:pStyle w:val="BodyText"/>
        <w:spacing w:line="249" w:lineRule="auto" w:before="1"/>
        <w:ind w:right="108"/>
        <w:jc w:val="both"/>
      </w:pPr>
      <w:r>
        <w:rPr>
          <w:w w:val="110"/>
        </w:rPr>
        <w:t>Tendrán la misma obligación los ayuntamientos que contraten obra pública o servicios relacionados con la misma, con cargo total o parcial a recursos estatales.</w:t>
      </w:r>
    </w:p>
    <w:p>
      <w:pPr>
        <w:spacing w:after="0" w:line="249" w:lineRule="auto"/>
        <w:jc w:val="both"/>
        <w:sectPr>
          <w:pgSz w:w="12240" w:h="15840"/>
          <w:pgMar w:header="720" w:footer="946" w:top="1700" w:bottom="1140" w:left="820" w:right="1020"/>
        </w:sectPr>
      </w:pPr>
    </w:p>
    <w:p>
      <w:pPr>
        <w:pStyle w:val="BodyText"/>
        <w:spacing w:line="249" w:lineRule="auto" w:before="6"/>
        <w:ind w:right="112"/>
        <w:jc w:val="both"/>
      </w:pPr>
      <w:r>
        <w:rPr>
          <w:w w:val="110"/>
        </w:rPr>
        <w:t>El procedimiento de invitación restringida se desarrollará en los términos de la licitación pública, a excepción de la publicación de la convocatoria pública.</w:t>
      </w:r>
    </w:p>
    <w:p>
      <w:pPr>
        <w:pStyle w:val="BodyText"/>
        <w:ind w:left="0"/>
        <w:rPr>
          <w:sz w:val="22"/>
        </w:rPr>
      </w:pPr>
    </w:p>
    <w:p>
      <w:pPr>
        <w:pStyle w:val="Heading1"/>
        <w:spacing w:before="169"/>
        <w:ind w:right="2009"/>
      </w:pPr>
      <w:r>
        <w:rPr/>
        <w:t>Sección Cuarta</w:t>
      </w:r>
    </w:p>
    <w:p>
      <w:pPr>
        <w:spacing w:line="264" w:lineRule="exact" w:before="0"/>
        <w:ind w:left="2205" w:right="2010" w:firstLine="0"/>
        <w:jc w:val="center"/>
        <w:rPr>
          <w:rFonts w:ascii="TeX Gyre Bonum" w:hAnsi="TeX Gyre Bonum"/>
          <w:b/>
          <w:sz w:val="20"/>
        </w:rPr>
      </w:pPr>
      <w:r>
        <w:rPr>
          <w:rFonts w:ascii="TeX Gyre Bonum" w:hAnsi="TeX Gyre Bonum"/>
          <w:b/>
          <w:sz w:val="20"/>
        </w:rPr>
        <w:t>De la invitación restringida</w:t>
      </w:r>
    </w:p>
    <w:p>
      <w:pPr>
        <w:pStyle w:val="BodyText"/>
        <w:spacing w:line="228" w:lineRule="auto" w:before="190"/>
        <w:ind w:right="113"/>
        <w:jc w:val="both"/>
      </w:pPr>
      <w:r>
        <w:rPr>
          <w:rFonts w:ascii="TeX Gyre Bonum" w:hAnsi="TeX Gyre Bonum"/>
          <w:b/>
          <w:w w:val="110"/>
        </w:rPr>
        <w:t>Artículo 12.34.- </w:t>
      </w:r>
      <w:r>
        <w:rPr>
          <w:w w:val="110"/>
        </w:rPr>
        <w:t>Las dependencias, entidades y ayuntamientos podrán contratar obra pública o servicios relacionados con la misma, mediante el procedimiento de invitación restringida, cuando:</w:t>
      </w:r>
    </w:p>
    <w:p>
      <w:pPr>
        <w:pStyle w:val="BodyText"/>
        <w:spacing w:before="7"/>
        <w:ind w:left="0"/>
        <w:rPr>
          <w:sz w:val="21"/>
        </w:rPr>
      </w:pPr>
    </w:p>
    <w:p>
      <w:pPr>
        <w:pStyle w:val="ListParagraph"/>
        <w:numPr>
          <w:ilvl w:val="0"/>
          <w:numId w:val="228"/>
        </w:numPr>
        <w:tabs>
          <w:tab w:pos="510" w:val="left" w:leader="none"/>
        </w:tabs>
        <w:spacing w:line="240" w:lineRule="auto" w:before="0" w:after="0"/>
        <w:ind w:left="509" w:right="0" w:hanging="198"/>
        <w:jc w:val="left"/>
        <w:rPr>
          <w:sz w:val="20"/>
        </w:rPr>
      </w:pPr>
      <w:r>
        <w:rPr>
          <w:w w:val="110"/>
          <w:sz w:val="20"/>
        </w:rPr>
        <w:t>Se</w:t>
      </w:r>
      <w:r>
        <w:rPr>
          <w:spacing w:val="10"/>
          <w:w w:val="110"/>
          <w:sz w:val="20"/>
        </w:rPr>
        <w:t> </w:t>
      </w:r>
      <w:r>
        <w:rPr>
          <w:w w:val="110"/>
          <w:sz w:val="20"/>
        </w:rPr>
        <w:t>hubiere</w:t>
      </w:r>
      <w:r>
        <w:rPr>
          <w:spacing w:val="11"/>
          <w:w w:val="110"/>
          <w:sz w:val="20"/>
        </w:rPr>
        <w:t> </w:t>
      </w:r>
      <w:r>
        <w:rPr>
          <w:w w:val="110"/>
          <w:sz w:val="20"/>
        </w:rPr>
        <w:t>declarado</w:t>
      </w:r>
      <w:r>
        <w:rPr>
          <w:spacing w:val="11"/>
          <w:w w:val="110"/>
          <w:sz w:val="20"/>
        </w:rPr>
        <w:t> </w:t>
      </w:r>
      <w:r>
        <w:rPr>
          <w:w w:val="110"/>
          <w:sz w:val="20"/>
        </w:rPr>
        <w:t>desierto</w:t>
      </w:r>
      <w:r>
        <w:rPr>
          <w:spacing w:val="11"/>
          <w:w w:val="110"/>
          <w:sz w:val="20"/>
        </w:rPr>
        <w:t> </w:t>
      </w:r>
      <w:r>
        <w:rPr>
          <w:w w:val="110"/>
          <w:sz w:val="20"/>
        </w:rPr>
        <w:t>un</w:t>
      </w:r>
      <w:r>
        <w:rPr>
          <w:spacing w:val="13"/>
          <w:w w:val="110"/>
          <w:sz w:val="20"/>
        </w:rPr>
        <w:t> </w:t>
      </w:r>
      <w:r>
        <w:rPr>
          <w:w w:val="110"/>
          <w:sz w:val="20"/>
        </w:rPr>
        <w:t>procedimiento</w:t>
      </w:r>
      <w:r>
        <w:rPr>
          <w:spacing w:val="10"/>
          <w:w w:val="110"/>
          <w:sz w:val="20"/>
        </w:rPr>
        <w:t> </w:t>
      </w:r>
      <w:r>
        <w:rPr>
          <w:w w:val="110"/>
          <w:sz w:val="20"/>
        </w:rPr>
        <w:t>de</w:t>
      </w:r>
      <w:r>
        <w:rPr>
          <w:spacing w:val="9"/>
          <w:w w:val="110"/>
          <w:sz w:val="20"/>
        </w:rPr>
        <w:t> </w:t>
      </w:r>
      <w:r>
        <w:rPr>
          <w:w w:val="110"/>
          <w:sz w:val="20"/>
        </w:rPr>
        <w:t>licitación;</w:t>
      </w:r>
      <w:r>
        <w:rPr>
          <w:spacing w:val="11"/>
          <w:w w:val="110"/>
          <w:sz w:val="20"/>
        </w:rPr>
        <w:t> </w:t>
      </w:r>
      <w:r>
        <w:rPr>
          <w:w w:val="110"/>
          <w:sz w:val="20"/>
        </w:rPr>
        <w:t>o</w:t>
      </w:r>
    </w:p>
    <w:p>
      <w:pPr>
        <w:pStyle w:val="BodyText"/>
        <w:spacing w:before="5"/>
        <w:ind w:left="0"/>
        <w:rPr>
          <w:sz w:val="21"/>
        </w:rPr>
      </w:pPr>
    </w:p>
    <w:p>
      <w:pPr>
        <w:pStyle w:val="ListParagraph"/>
        <w:numPr>
          <w:ilvl w:val="0"/>
          <w:numId w:val="228"/>
        </w:numPr>
        <w:tabs>
          <w:tab w:pos="627" w:val="left" w:leader="none"/>
        </w:tabs>
        <w:spacing w:line="249" w:lineRule="auto" w:before="0" w:after="0"/>
        <w:ind w:left="312" w:right="111" w:firstLine="0"/>
        <w:jc w:val="both"/>
        <w:rPr>
          <w:sz w:val="20"/>
        </w:rPr>
      </w:pPr>
      <w:r>
        <w:rPr>
          <w:w w:val="110"/>
          <w:sz w:val="20"/>
        </w:rPr>
        <w:t>Las obras o servicios a contratar, no rebasen los montos establecidos por el Presupuesto  de  Egresos del Gobierno del Estado del ejercicio</w:t>
      </w:r>
      <w:r>
        <w:rPr>
          <w:spacing w:val="15"/>
          <w:w w:val="110"/>
          <w:sz w:val="20"/>
        </w:rPr>
        <w:t> </w:t>
      </w:r>
      <w:r>
        <w:rPr>
          <w:w w:val="110"/>
          <w:sz w:val="20"/>
        </w:rPr>
        <w:t>correspondiente.</w:t>
      </w:r>
    </w:p>
    <w:p>
      <w:pPr>
        <w:pStyle w:val="BodyText"/>
        <w:spacing w:line="242" w:lineRule="auto" w:before="184"/>
        <w:ind w:right="109"/>
        <w:jc w:val="both"/>
      </w:pPr>
      <w:r>
        <w:rPr>
          <w:rFonts w:ascii="TeX Gyre Bonum" w:hAnsi="TeX Gyre Bonum"/>
          <w:b/>
          <w:w w:val="110"/>
        </w:rPr>
        <w:t>Artículo 12.35.- </w:t>
      </w:r>
      <w:r>
        <w:rPr>
          <w:w w:val="110"/>
        </w:rPr>
        <w:t>El procedimiento a que se refiere el artículo anterior, comprende la invitación de tres personas, cuando menos, que serán seleccionadas de entre las que se inscriban en el catálogo de contratistas que para estos efectos opere la Secretaría del Ramo, en los términos que disponga la reglamentación de este Libro.</w:t>
      </w:r>
    </w:p>
    <w:p>
      <w:pPr>
        <w:pStyle w:val="BodyText"/>
        <w:spacing w:before="190"/>
        <w:ind w:right="111"/>
        <w:jc w:val="both"/>
      </w:pPr>
      <w:r>
        <w:rPr>
          <w:rFonts w:ascii="TeX Gyre Bonum" w:hAnsi="TeX Gyre Bonum"/>
          <w:b/>
          <w:w w:val="110"/>
        </w:rPr>
        <w:t>Artículo 12.36.- </w:t>
      </w:r>
      <w:r>
        <w:rPr>
          <w:w w:val="110"/>
        </w:rPr>
        <w:t>El procedimiento de invitación restringida se declarará desierto, cuando en el acto de apertura no se cuente con el mínima de tres propuestas que cumplan con los requisitos  establecidos en las</w:t>
      </w:r>
      <w:r>
        <w:rPr>
          <w:spacing w:val="32"/>
          <w:w w:val="110"/>
        </w:rPr>
        <w:t> </w:t>
      </w:r>
      <w:r>
        <w:rPr>
          <w:w w:val="110"/>
        </w:rPr>
        <w:t>bases.</w:t>
      </w:r>
    </w:p>
    <w:p>
      <w:pPr>
        <w:pStyle w:val="BodyText"/>
        <w:ind w:left="0"/>
        <w:rPr>
          <w:sz w:val="22"/>
        </w:rPr>
      </w:pPr>
    </w:p>
    <w:p>
      <w:pPr>
        <w:pStyle w:val="Heading1"/>
        <w:spacing w:line="262" w:lineRule="exact" w:before="180"/>
        <w:ind w:left="2204"/>
      </w:pPr>
      <w:r>
        <w:rPr/>
        <w:t>Sección Quinta</w:t>
      </w:r>
    </w:p>
    <w:p>
      <w:pPr>
        <w:spacing w:line="262" w:lineRule="exact" w:before="0"/>
        <w:ind w:left="2205" w:right="2010" w:firstLine="0"/>
        <w:jc w:val="center"/>
        <w:rPr>
          <w:rFonts w:ascii="TeX Gyre Bonum" w:hAnsi="TeX Gyre Bonum"/>
          <w:b/>
          <w:sz w:val="20"/>
        </w:rPr>
      </w:pPr>
      <w:r>
        <w:rPr>
          <w:rFonts w:ascii="TeX Gyre Bonum" w:hAnsi="TeX Gyre Bonum"/>
          <w:b/>
          <w:sz w:val="20"/>
        </w:rPr>
        <w:t>De la adjudicación directa</w:t>
      </w:r>
    </w:p>
    <w:p>
      <w:pPr>
        <w:pStyle w:val="BodyText"/>
        <w:spacing w:line="230" w:lineRule="auto" w:before="188"/>
        <w:ind w:right="115"/>
        <w:jc w:val="both"/>
      </w:pPr>
      <w:r>
        <w:rPr>
          <w:rFonts w:ascii="TeX Gyre Bonum" w:hAnsi="TeX Gyre Bonum"/>
          <w:b/>
          <w:w w:val="110"/>
        </w:rPr>
        <w:t>Artículo 12.37.- </w:t>
      </w:r>
      <w:r>
        <w:rPr>
          <w:w w:val="110"/>
        </w:rPr>
        <w:t>Las dependencias, entidades y ayuntamientos podrán adjudicar obra pública o servicios relacionados con la misma, mediante el procedimiento de adjudicación directa, cuando:</w:t>
      </w:r>
    </w:p>
    <w:p>
      <w:pPr>
        <w:pStyle w:val="BodyText"/>
        <w:spacing w:before="6"/>
        <w:ind w:left="0"/>
        <w:rPr>
          <w:sz w:val="21"/>
        </w:rPr>
      </w:pPr>
    </w:p>
    <w:p>
      <w:pPr>
        <w:pStyle w:val="ListParagraph"/>
        <w:numPr>
          <w:ilvl w:val="0"/>
          <w:numId w:val="229"/>
        </w:numPr>
        <w:tabs>
          <w:tab w:pos="510" w:val="left" w:leader="none"/>
        </w:tabs>
        <w:spacing w:line="240" w:lineRule="auto" w:before="1" w:after="0"/>
        <w:ind w:left="509" w:right="0" w:hanging="198"/>
        <w:jc w:val="left"/>
        <w:rPr>
          <w:sz w:val="20"/>
        </w:rPr>
      </w:pPr>
      <w:r>
        <w:rPr>
          <w:w w:val="110"/>
          <w:sz w:val="20"/>
        </w:rPr>
        <w:t>Se</w:t>
      </w:r>
      <w:r>
        <w:rPr>
          <w:spacing w:val="9"/>
          <w:w w:val="110"/>
          <w:sz w:val="20"/>
        </w:rPr>
        <w:t> </w:t>
      </w:r>
      <w:r>
        <w:rPr>
          <w:w w:val="110"/>
          <w:sz w:val="20"/>
        </w:rPr>
        <w:t>trate</w:t>
      </w:r>
      <w:r>
        <w:rPr>
          <w:spacing w:val="10"/>
          <w:w w:val="110"/>
          <w:sz w:val="20"/>
        </w:rPr>
        <w:t> </w:t>
      </w:r>
      <w:r>
        <w:rPr>
          <w:w w:val="110"/>
          <w:sz w:val="20"/>
        </w:rPr>
        <w:t>de</w:t>
      </w:r>
      <w:r>
        <w:rPr>
          <w:spacing w:val="8"/>
          <w:w w:val="110"/>
          <w:sz w:val="20"/>
        </w:rPr>
        <w:t> </w:t>
      </w:r>
      <w:r>
        <w:rPr>
          <w:w w:val="110"/>
          <w:sz w:val="20"/>
        </w:rPr>
        <w:t>restauración</w:t>
      </w:r>
      <w:r>
        <w:rPr>
          <w:spacing w:val="12"/>
          <w:w w:val="110"/>
          <w:sz w:val="20"/>
        </w:rPr>
        <w:t> </w:t>
      </w:r>
      <w:r>
        <w:rPr>
          <w:w w:val="110"/>
          <w:sz w:val="20"/>
        </w:rPr>
        <w:t>de</w:t>
      </w:r>
      <w:r>
        <w:rPr>
          <w:spacing w:val="10"/>
          <w:w w:val="110"/>
          <w:sz w:val="20"/>
        </w:rPr>
        <w:t> </w:t>
      </w:r>
      <w:r>
        <w:rPr>
          <w:w w:val="110"/>
          <w:sz w:val="20"/>
        </w:rPr>
        <w:t>monumentos</w:t>
      </w:r>
      <w:r>
        <w:rPr>
          <w:spacing w:val="10"/>
          <w:w w:val="110"/>
          <w:sz w:val="20"/>
        </w:rPr>
        <w:t> </w:t>
      </w:r>
      <w:r>
        <w:rPr>
          <w:w w:val="110"/>
          <w:sz w:val="20"/>
        </w:rPr>
        <w:t>arqueológicos,</w:t>
      </w:r>
      <w:r>
        <w:rPr>
          <w:spacing w:val="10"/>
          <w:w w:val="110"/>
          <w:sz w:val="20"/>
        </w:rPr>
        <w:t> </w:t>
      </w:r>
      <w:r>
        <w:rPr>
          <w:w w:val="110"/>
          <w:sz w:val="20"/>
        </w:rPr>
        <w:t>artísticos</w:t>
      </w:r>
      <w:r>
        <w:rPr>
          <w:spacing w:val="10"/>
          <w:w w:val="110"/>
          <w:sz w:val="20"/>
        </w:rPr>
        <w:t> </w:t>
      </w:r>
      <w:r>
        <w:rPr>
          <w:w w:val="110"/>
          <w:sz w:val="20"/>
        </w:rPr>
        <w:t>e</w:t>
      </w:r>
      <w:r>
        <w:rPr>
          <w:spacing w:val="10"/>
          <w:w w:val="110"/>
          <w:sz w:val="20"/>
        </w:rPr>
        <w:t> </w:t>
      </w:r>
      <w:r>
        <w:rPr>
          <w:w w:val="110"/>
          <w:sz w:val="20"/>
        </w:rPr>
        <w:t>históricos;</w:t>
      </w:r>
    </w:p>
    <w:p>
      <w:pPr>
        <w:pStyle w:val="BodyText"/>
        <w:spacing w:before="2"/>
        <w:ind w:left="0"/>
        <w:rPr>
          <w:sz w:val="21"/>
        </w:rPr>
      </w:pPr>
    </w:p>
    <w:p>
      <w:pPr>
        <w:pStyle w:val="ListParagraph"/>
        <w:numPr>
          <w:ilvl w:val="0"/>
          <w:numId w:val="229"/>
        </w:numPr>
        <w:tabs>
          <w:tab w:pos="579" w:val="left" w:leader="none"/>
        </w:tabs>
        <w:spacing w:line="249" w:lineRule="auto" w:before="0" w:after="0"/>
        <w:ind w:left="312" w:right="118" w:firstLine="0"/>
        <w:jc w:val="both"/>
        <w:rPr>
          <w:sz w:val="20"/>
        </w:rPr>
      </w:pPr>
      <w:r>
        <w:rPr>
          <w:w w:val="110"/>
          <w:sz w:val="20"/>
        </w:rPr>
        <w:t>Para la ejecución de la obra o servicios se requiera contratar al titular de una patente, derechos de autor u otros derechos</w:t>
      </w:r>
      <w:r>
        <w:rPr>
          <w:spacing w:val="42"/>
          <w:w w:val="110"/>
          <w:sz w:val="20"/>
        </w:rPr>
        <w:t> </w:t>
      </w:r>
      <w:r>
        <w:rPr>
          <w:w w:val="110"/>
          <w:sz w:val="20"/>
        </w:rPr>
        <w:t>exclusivos;</w:t>
      </w:r>
    </w:p>
    <w:p>
      <w:pPr>
        <w:pStyle w:val="BodyText"/>
        <w:spacing w:before="5"/>
        <w:ind w:left="0"/>
      </w:pPr>
    </w:p>
    <w:p>
      <w:pPr>
        <w:pStyle w:val="ListParagraph"/>
        <w:numPr>
          <w:ilvl w:val="0"/>
          <w:numId w:val="229"/>
        </w:numPr>
        <w:tabs>
          <w:tab w:pos="644" w:val="left" w:leader="none"/>
        </w:tabs>
        <w:spacing w:line="240" w:lineRule="auto" w:before="0" w:after="0"/>
        <w:ind w:left="643" w:right="0" w:hanging="332"/>
        <w:jc w:val="left"/>
        <w:rPr>
          <w:sz w:val="20"/>
        </w:rPr>
      </w:pPr>
      <w:r>
        <w:rPr>
          <w:w w:val="110"/>
          <w:sz w:val="20"/>
        </w:rPr>
        <w:t>Se</w:t>
      </w:r>
      <w:r>
        <w:rPr>
          <w:spacing w:val="10"/>
          <w:w w:val="110"/>
          <w:sz w:val="20"/>
        </w:rPr>
        <w:t> </w:t>
      </w:r>
      <w:r>
        <w:rPr>
          <w:w w:val="110"/>
          <w:sz w:val="20"/>
        </w:rPr>
        <w:t>requiera</w:t>
      </w:r>
      <w:r>
        <w:rPr>
          <w:spacing w:val="11"/>
          <w:w w:val="110"/>
          <w:sz w:val="20"/>
        </w:rPr>
        <w:t> </w:t>
      </w:r>
      <w:r>
        <w:rPr>
          <w:w w:val="110"/>
          <w:sz w:val="20"/>
        </w:rPr>
        <w:t>de</w:t>
      </w:r>
      <w:r>
        <w:rPr>
          <w:spacing w:val="10"/>
          <w:w w:val="110"/>
          <w:sz w:val="20"/>
        </w:rPr>
        <w:t> </w:t>
      </w:r>
      <w:r>
        <w:rPr>
          <w:w w:val="110"/>
          <w:sz w:val="20"/>
        </w:rPr>
        <w:t>experiencia,</w:t>
      </w:r>
      <w:r>
        <w:rPr>
          <w:spacing w:val="12"/>
          <w:w w:val="110"/>
          <w:sz w:val="20"/>
        </w:rPr>
        <w:t> </w:t>
      </w:r>
      <w:r>
        <w:rPr>
          <w:w w:val="110"/>
          <w:sz w:val="20"/>
        </w:rPr>
        <w:t>materiales,</w:t>
      </w:r>
      <w:r>
        <w:rPr>
          <w:spacing w:val="11"/>
          <w:w w:val="110"/>
          <w:sz w:val="20"/>
        </w:rPr>
        <w:t> </w:t>
      </w:r>
      <w:r>
        <w:rPr>
          <w:w w:val="110"/>
          <w:sz w:val="20"/>
        </w:rPr>
        <w:t>equipos</w:t>
      </w:r>
      <w:r>
        <w:rPr>
          <w:spacing w:val="10"/>
          <w:w w:val="110"/>
          <w:sz w:val="20"/>
        </w:rPr>
        <w:t> </w:t>
      </w:r>
      <w:r>
        <w:rPr>
          <w:w w:val="110"/>
          <w:sz w:val="20"/>
        </w:rPr>
        <w:t>o</w:t>
      </w:r>
      <w:r>
        <w:rPr>
          <w:spacing w:val="12"/>
          <w:w w:val="110"/>
          <w:sz w:val="20"/>
        </w:rPr>
        <w:t> </w:t>
      </w:r>
      <w:r>
        <w:rPr>
          <w:w w:val="110"/>
          <w:sz w:val="20"/>
        </w:rPr>
        <w:t>técnicas</w:t>
      </w:r>
      <w:r>
        <w:rPr>
          <w:spacing w:val="10"/>
          <w:w w:val="110"/>
          <w:sz w:val="20"/>
        </w:rPr>
        <w:t> </w:t>
      </w:r>
      <w:r>
        <w:rPr>
          <w:w w:val="110"/>
          <w:sz w:val="20"/>
        </w:rPr>
        <w:t>especiales;</w:t>
      </w:r>
    </w:p>
    <w:p>
      <w:pPr>
        <w:pStyle w:val="BodyText"/>
        <w:spacing w:before="2"/>
        <w:ind w:left="0"/>
        <w:rPr>
          <w:sz w:val="21"/>
        </w:rPr>
      </w:pPr>
    </w:p>
    <w:p>
      <w:pPr>
        <w:pStyle w:val="ListParagraph"/>
        <w:numPr>
          <w:ilvl w:val="0"/>
          <w:numId w:val="229"/>
        </w:numPr>
        <w:tabs>
          <w:tab w:pos="657" w:val="left" w:leader="none"/>
        </w:tabs>
        <w:spacing w:line="249" w:lineRule="auto" w:before="1" w:after="0"/>
        <w:ind w:left="312" w:right="112" w:firstLine="0"/>
        <w:jc w:val="both"/>
        <w:rPr>
          <w:sz w:val="20"/>
        </w:rPr>
      </w:pPr>
      <w:r>
        <w:rPr>
          <w:w w:val="110"/>
          <w:sz w:val="20"/>
        </w:rPr>
        <w:t>Sea urgente la ejecución de la obra por estar en riesgo el orden social, la salubridad, la seguridad pública o el ambiente, de alguna zona o región del Estado; se paralicen los servicios públicos; se trate de programas de apoyo a la comunidad para atender  necesidades apremiantes; o concurra alguna  otra causa similar de interés</w:t>
      </w:r>
      <w:r>
        <w:rPr>
          <w:spacing w:val="1"/>
          <w:w w:val="110"/>
          <w:sz w:val="20"/>
        </w:rPr>
        <w:t> </w:t>
      </w:r>
      <w:r>
        <w:rPr>
          <w:w w:val="110"/>
          <w:sz w:val="20"/>
        </w:rPr>
        <w:t>público;</w:t>
      </w:r>
    </w:p>
    <w:p>
      <w:pPr>
        <w:pStyle w:val="BodyText"/>
        <w:spacing w:before="3"/>
        <w:ind w:left="0"/>
      </w:pPr>
    </w:p>
    <w:p>
      <w:pPr>
        <w:pStyle w:val="ListParagraph"/>
        <w:numPr>
          <w:ilvl w:val="0"/>
          <w:numId w:val="229"/>
        </w:numPr>
        <w:tabs>
          <w:tab w:pos="583" w:val="left" w:leader="none"/>
        </w:tabs>
        <w:spacing w:line="240" w:lineRule="auto" w:before="0" w:after="0"/>
        <w:ind w:left="582" w:right="0" w:hanging="271"/>
        <w:jc w:val="left"/>
        <w:rPr>
          <w:sz w:val="20"/>
        </w:rPr>
      </w:pPr>
      <w:r>
        <w:rPr>
          <w:w w:val="110"/>
          <w:sz w:val="20"/>
        </w:rPr>
        <w:t>Existan</w:t>
      </w:r>
      <w:r>
        <w:rPr>
          <w:spacing w:val="10"/>
          <w:w w:val="110"/>
          <w:sz w:val="20"/>
        </w:rPr>
        <w:t> </w:t>
      </w:r>
      <w:r>
        <w:rPr>
          <w:w w:val="110"/>
          <w:sz w:val="20"/>
        </w:rPr>
        <w:t>circunstancias</w:t>
      </w:r>
      <w:r>
        <w:rPr>
          <w:spacing w:val="9"/>
          <w:w w:val="110"/>
          <w:sz w:val="20"/>
        </w:rPr>
        <w:t> </w:t>
      </w:r>
      <w:r>
        <w:rPr>
          <w:w w:val="110"/>
          <w:sz w:val="20"/>
        </w:rPr>
        <w:t>que</w:t>
      </w:r>
      <w:r>
        <w:rPr>
          <w:spacing w:val="10"/>
          <w:w w:val="110"/>
          <w:sz w:val="20"/>
        </w:rPr>
        <w:t> </w:t>
      </w:r>
      <w:r>
        <w:rPr>
          <w:w w:val="110"/>
          <w:sz w:val="20"/>
        </w:rPr>
        <w:t>puedan</w:t>
      </w:r>
      <w:r>
        <w:rPr>
          <w:spacing w:val="10"/>
          <w:w w:val="110"/>
          <w:sz w:val="20"/>
        </w:rPr>
        <w:t> </w:t>
      </w:r>
      <w:r>
        <w:rPr>
          <w:w w:val="110"/>
          <w:sz w:val="20"/>
        </w:rPr>
        <w:t>provocar</w:t>
      </w:r>
      <w:r>
        <w:rPr>
          <w:spacing w:val="11"/>
          <w:w w:val="110"/>
          <w:sz w:val="20"/>
        </w:rPr>
        <w:t> </w:t>
      </w:r>
      <w:r>
        <w:rPr>
          <w:w w:val="110"/>
          <w:sz w:val="20"/>
        </w:rPr>
        <w:t>pérdidas</w:t>
      </w:r>
      <w:r>
        <w:rPr>
          <w:spacing w:val="10"/>
          <w:w w:val="110"/>
          <w:sz w:val="20"/>
        </w:rPr>
        <w:t> </w:t>
      </w:r>
      <w:r>
        <w:rPr>
          <w:w w:val="110"/>
          <w:sz w:val="20"/>
        </w:rPr>
        <w:t>o</w:t>
      </w:r>
      <w:r>
        <w:rPr>
          <w:spacing w:val="11"/>
          <w:w w:val="110"/>
          <w:sz w:val="20"/>
        </w:rPr>
        <w:t> </w:t>
      </w:r>
      <w:r>
        <w:rPr>
          <w:w w:val="110"/>
          <w:sz w:val="20"/>
        </w:rPr>
        <w:t>costos</w:t>
      </w:r>
      <w:r>
        <w:rPr>
          <w:spacing w:val="16"/>
          <w:w w:val="110"/>
          <w:sz w:val="20"/>
        </w:rPr>
        <w:t> </w:t>
      </w:r>
      <w:r>
        <w:rPr>
          <w:w w:val="110"/>
          <w:sz w:val="20"/>
        </w:rPr>
        <w:t>adicionales</w:t>
      </w:r>
      <w:r>
        <w:rPr>
          <w:spacing w:val="9"/>
          <w:w w:val="110"/>
          <w:sz w:val="20"/>
        </w:rPr>
        <w:t> </w:t>
      </w:r>
      <w:r>
        <w:rPr>
          <w:w w:val="110"/>
          <w:sz w:val="20"/>
        </w:rPr>
        <w:t>importantes</w:t>
      </w:r>
      <w:r>
        <w:rPr>
          <w:spacing w:val="9"/>
          <w:w w:val="110"/>
          <w:sz w:val="20"/>
        </w:rPr>
        <w:t> </w:t>
      </w:r>
      <w:r>
        <w:rPr>
          <w:w w:val="110"/>
          <w:sz w:val="20"/>
        </w:rPr>
        <w:t>al</w:t>
      </w:r>
      <w:r>
        <w:rPr>
          <w:spacing w:val="11"/>
          <w:w w:val="110"/>
          <w:sz w:val="20"/>
        </w:rPr>
        <w:t> </w:t>
      </w:r>
      <w:r>
        <w:rPr>
          <w:w w:val="110"/>
          <w:sz w:val="20"/>
        </w:rPr>
        <w:t>erario;</w:t>
      </w:r>
    </w:p>
    <w:p>
      <w:pPr>
        <w:pStyle w:val="BodyText"/>
        <w:spacing w:before="3"/>
        <w:ind w:left="0"/>
        <w:rPr>
          <w:sz w:val="21"/>
        </w:rPr>
      </w:pPr>
    </w:p>
    <w:p>
      <w:pPr>
        <w:pStyle w:val="ListParagraph"/>
        <w:numPr>
          <w:ilvl w:val="0"/>
          <w:numId w:val="229"/>
        </w:numPr>
        <w:tabs>
          <w:tab w:pos="680" w:val="left" w:leader="none"/>
        </w:tabs>
        <w:spacing w:line="249" w:lineRule="auto" w:before="0" w:after="0"/>
        <w:ind w:left="312" w:right="113" w:firstLine="0"/>
        <w:jc w:val="both"/>
        <w:rPr>
          <w:sz w:val="20"/>
        </w:rPr>
      </w:pPr>
      <w:r>
        <w:rPr>
          <w:w w:val="110"/>
          <w:sz w:val="20"/>
        </w:rPr>
        <w:t>Pueda comprometerse información de naturaleza confidencial para el Estado o municipios, por razones de seguridad</w:t>
      </w:r>
      <w:r>
        <w:rPr>
          <w:spacing w:val="33"/>
          <w:w w:val="110"/>
          <w:sz w:val="20"/>
        </w:rPr>
        <w:t> </w:t>
      </w:r>
      <w:r>
        <w:rPr>
          <w:w w:val="110"/>
          <w:sz w:val="20"/>
        </w:rPr>
        <w:t>pública;</w:t>
      </w:r>
    </w:p>
    <w:p>
      <w:pPr>
        <w:pStyle w:val="BodyText"/>
        <w:spacing w:before="5"/>
        <w:ind w:left="0"/>
      </w:pPr>
    </w:p>
    <w:p>
      <w:pPr>
        <w:pStyle w:val="ListParagraph"/>
        <w:numPr>
          <w:ilvl w:val="0"/>
          <w:numId w:val="229"/>
        </w:numPr>
        <w:tabs>
          <w:tab w:pos="752" w:val="left" w:leader="none"/>
        </w:tabs>
        <w:spacing w:line="247" w:lineRule="auto" w:before="0" w:after="0"/>
        <w:ind w:left="312" w:right="109" w:firstLine="0"/>
        <w:jc w:val="both"/>
        <w:rPr>
          <w:sz w:val="20"/>
        </w:rPr>
      </w:pPr>
      <w:r>
        <w:rPr>
          <w:w w:val="110"/>
          <w:sz w:val="20"/>
        </w:rPr>
        <w:t>Existan circunstancias extraordinarias o imprevisibles que generen riesgo o desastre. En este supuesto, la contratación deberá limitarse a lo estrictamente necesario para enfrentar  tal eventualidad;</w:t>
      </w:r>
    </w:p>
    <w:p>
      <w:pPr>
        <w:pStyle w:val="BodyText"/>
        <w:spacing w:before="9"/>
        <w:ind w:left="0"/>
      </w:pPr>
    </w:p>
    <w:p>
      <w:pPr>
        <w:pStyle w:val="ListParagraph"/>
        <w:numPr>
          <w:ilvl w:val="0"/>
          <w:numId w:val="229"/>
        </w:numPr>
        <w:tabs>
          <w:tab w:pos="853" w:val="left" w:leader="none"/>
        </w:tabs>
        <w:spacing w:line="249" w:lineRule="auto" w:before="0" w:after="0"/>
        <w:ind w:left="312" w:right="112" w:firstLine="0"/>
        <w:jc w:val="both"/>
        <w:rPr>
          <w:sz w:val="20"/>
        </w:rPr>
      </w:pPr>
      <w:r>
        <w:rPr>
          <w:w w:val="110"/>
          <w:sz w:val="20"/>
        </w:rPr>
        <w:t>Se hubiere rescindido un contrato por causas imputables al contratista ganador en una  licitación;</w:t>
      </w:r>
      <w:r>
        <w:rPr>
          <w:spacing w:val="12"/>
          <w:w w:val="110"/>
          <w:sz w:val="20"/>
        </w:rPr>
        <w:t> </w:t>
      </w:r>
      <w:r>
        <w:rPr>
          <w:w w:val="110"/>
          <w:sz w:val="20"/>
        </w:rPr>
        <w:t>o</w:t>
      </w:r>
      <w:r>
        <w:rPr>
          <w:spacing w:val="11"/>
          <w:w w:val="110"/>
          <w:sz w:val="20"/>
        </w:rPr>
        <w:t> </w:t>
      </w:r>
      <w:r>
        <w:rPr>
          <w:w w:val="110"/>
          <w:sz w:val="20"/>
        </w:rPr>
        <w:t>la</w:t>
      </w:r>
      <w:r>
        <w:rPr>
          <w:spacing w:val="10"/>
          <w:w w:val="110"/>
          <w:sz w:val="20"/>
        </w:rPr>
        <w:t> </w:t>
      </w:r>
      <w:r>
        <w:rPr>
          <w:w w:val="110"/>
          <w:sz w:val="20"/>
        </w:rPr>
        <w:t>persona</w:t>
      </w:r>
      <w:r>
        <w:rPr>
          <w:spacing w:val="10"/>
          <w:w w:val="110"/>
          <w:sz w:val="20"/>
        </w:rPr>
        <w:t> </w:t>
      </w:r>
      <w:r>
        <w:rPr>
          <w:w w:val="110"/>
          <w:sz w:val="20"/>
        </w:rPr>
        <w:t>que</w:t>
      </w:r>
      <w:r>
        <w:rPr>
          <w:spacing w:val="10"/>
          <w:w w:val="110"/>
          <w:sz w:val="20"/>
        </w:rPr>
        <w:t> </w:t>
      </w:r>
      <w:r>
        <w:rPr>
          <w:w w:val="110"/>
          <w:sz w:val="20"/>
        </w:rPr>
        <w:t>habiendo</w:t>
      </w:r>
      <w:r>
        <w:rPr>
          <w:spacing w:val="12"/>
          <w:w w:val="110"/>
          <w:sz w:val="20"/>
        </w:rPr>
        <w:t> </w:t>
      </w:r>
      <w:r>
        <w:rPr>
          <w:w w:val="110"/>
          <w:sz w:val="20"/>
        </w:rPr>
        <w:t>resultado</w:t>
      </w:r>
      <w:r>
        <w:rPr>
          <w:spacing w:val="11"/>
          <w:w w:val="110"/>
          <w:sz w:val="20"/>
        </w:rPr>
        <w:t> </w:t>
      </w:r>
      <w:r>
        <w:rPr>
          <w:w w:val="110"/>
          <w:sz w:val="20"/>
        </w:rPr>
        <w:t>ganadora</w:t>
      </w:r>
      <w:r>
        <w:rPr>
          <w:spacing w:val="10"/>
          <w:w w:val="110"/>
          <w:sz w:val="20"/>
        </w:rPr>
        <w:t> </w:t>
      </w:r>
      <w:r>
        <w:rPr>
          <w:w w:val="110"/>
          <w:sz w:val="20"/>
        </w:rPr>
        <w:t>no</w:t>
      </w:r>
      <w:r>
        <w:rPr>
          <w:spacing w:val="13"/>
          <w:w w:val="110"/>
          <w:sz w:val="20"/>
        </w:rPr>
        <w:t> </w:t>
      </w:r>
      <w:r>
        <w:rPr>
          <w:w w:val="110"/>
          <w:sz w:val="20"/>
        </w:rPr>
        <w:t>concurra</w:t>
      </w:r>
      <w:r>
        <w:rPr>
          <w:spacing w:val="10"/>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celebración</w:t>
      </w:r>
      <w:r>
        <w:rPr>
          <w:spacing w:val="11"/>
          <w:w w:val="110"/>
          <w:sz w:val="20"/>
        </w:rPr>
        <w:t> </w:t>
      </w:r>
      <w:r>
        <w:rPr>
          <w:w w:val="110"/>
          <w:sz w:val="20"/>
        </w:rPr>
        <w:t>del</w:t>
      </w:r>
      <w:r>
        <w:rPr>
          <w:spacing w:val="10"/>
          <w:w w:val="110"/>
          <w:sz w:val="20"/>
        </w:rPr>
        <w:t> </w:t>
      </w:r>
      <w:r>
        <w:rPr>
          <w:w w:val="110"/>
          <w:sz w:val="20"/>
        </w:rPr>
        <w:t>contrato</w:t>
      </w:r>
      <w:r>
        <w:rPr>
          <w:spacing w:val="11"/>
          <w:w w:val="110"/>
          <w:sz w:val="20"/>
        </w:rPr>
        <w:t> </w:t>
      </w:r>
      <w:r>
        <w:rPr>
          <w:w w:val="110"/>
          <w:sz w:val="20"/>
        </w:rPr>
        <w:t>en</w:t>
      </w:r>
    </w:p>
    <w:p>
      <w:pPr>
        <w:spacing w:after="0" w:line="249" w:lineRule="auto"/>
        <w:jc w:val="both"/>
        <w:rPr>
          <w:sz w:val="20"/>
        </w:rPr>
        <w:sectPr>
          <w:pgSz w:w="12240" w:h="15840"/>
          <w:pgMar w:header="720" w:footer="946" w:top="1700" w:bottom="1140" w:left="820" w:right="1020"/>
        </w:sectPr>
      </w:pPr>
    </w:p>
    <w:p>
      <w:pPr>
        <w:pStyle w:val="BodyText"/>
        <w:spacing w:before="6"/>
        <w:jc w:val="both"/>
      </w:pPr>
      <w:r>
        <w:rPr>
          <w:w w:val="110"/>
        </w:rPr>
        <w:t>el plazo que dispone este Libro.</w:t>
      </w:r>
    </w:p>
    <w:p>
      <w:pPr>
        <w:pStyle w:val="BodyText"/>
        <w:spacing w:before="2"/>
        <w:ind w:left="0"/>
        <w:rPr>
          <w:sz w:val="21"/>
        </w:rPr>
      </w:pPr>
    </w:p>
    <w:p>
      <w:pPr>
        <w:pStyle w:val="BodyText"/>
        <w:spacing w:line="249" w:lineRule="auto"/>
        <w:ind w:right="113"/>
        <w:jc w:val="both"/>
      </w:pPr>
      <w:r>
        <w:rPr>
          <w:w w:val="110"/>
        </w:rPr>
        <w:t>En estos casos la dependencia, entidad o ayuntamiento podrá adjudicar el contrato al licitante que haya presentado la propuesta solvente más cercana a la ganadora y así sucesivamente; en todo caso,   la</w:t>
      </w:r>
      <w:r>
        <w:rPr>
          <w:spacing w:val="7"/>
          <w:w w:val="110"/>
        </w:rPr>
        <w:t> </w:t>
      </w:r>
      <w:r>
        <w:rPr>
          <w:w w:val="110"/>
        </w:rPr>
        <w:t>diferencia</w:t>
      </w:r>
      <w:r>
        <w:rPr>
          <w:spacing w:val="7"/>
          <w:w w:val="110"/>
        </w:rPr>
        <w:t> </w:t>
      </w:r>
      <w:r>
        <w:rPr>
          <w:w w:val="110"/>
        </w:rPr>
        <w:t>de</w:t>
      </w:r>
      <w:r>
        <w:rPr>
          <w:spacing w:val="6"/>
          <w:w w:val="110"/>
        </w:rPr>
        <w:t> </w:t>
      </w:r>
      <w:r>
        <w:rPr>
          <w:w w:val="110"/>
        </w:rPr>
        <w:t>precio</w:t>
      </w:r>
      <w:r>
        <w:rPr>
          <w:spacing w:val="8"/>
          <w:w w:val="110"/>
        </w:rPr>
        <w:t> </w:t>
      </w:r>
      <w:r>
        <w:rPr>
          <w:w w:val="110"/>
        </w:rPr>
        <w:t>no</w:t>
      </w:r>
      <w:r>
        <w:rPr>
          <w:spacing w:val="7"/>
          <w:w w:val="110"/>
        </w:rPr>
        <w:t> </w:t>
      </w:r>
      <w:r>
        <w:rPr>
          <w:w w:val="110"/>
        </w:rPr>
        <w:t>deberá</w:t>
      </w:r>
      <w:r>
        <w:rPr>
          <w:spacing w:val="7"/>
          <w:w w:val="110"/>
        </w:rPr>
        <w:t> </w:t>
      </w:r>
      <w:r>
        <w:rPr>
          <w:w w:val="110"/>
        </w:rPr>
        <w:t>ser</w:t>
      </w:r>
      <w:r>
        <w:rPr>
          <w:spacing w:val="12"/>
          <w:w w:val="110"/>
        </w:rPr>
        <w:t> </w:t>
      </w:r>
      <w:r>
        <w:rPr>
          <w:w w:val="110"/>
        </w:rPr>
        <w:t>superior</w:t>
      </w:r>
      <w:r>
        <w:rPr>
          <w:spacing w:val="8"/>
          <w:w w:val="110"/>
        </w:rPr>
        <w:t> </w:t>
      </w:r>
      <w:r>
        <w:rPr>
          <w:w w:val="110"/>
        </w:rPr>
        <w:t>al</w:t>
      </w:r>
      <w:r>
        <w:rPr>
          <w:spacing w:val="7"/>
          <w:w w:val="110"/>
        </w:rPr>
        <w:t> </w:t>
      </w:r>
      <w:r>
        <w:rPr>
          <w:w w:val="110"/>
        </w:rPr>
        <w:t>diez</w:t>
      </w:r>
      <w:r>
        <w:rPr>
          <w:spacing w:val="7"/>
          <w:w w:val="110"/>
        </w:rPr>
        <w:t> </w:t>
      </w:r>
      <w:r>
        <w:rPr>
          <w:w w:val="110"/>
        </w:rPr>
        <w:t>por</w:t>
      </w:r>
      <w:r>
        <w:rPr>
          <w:spacing w:val="8"/>
          <w:w w:val="110"/>
        </w:rPr>
        <w:t> </w:t>
      </w:r>
      <w:r>
        <w:rPr>
          <w:w w:val="110"/>
        </w:rPr>
        <w:t>ciento</w:t>
      </w:r>
      <w:r>
        <w:rPr>
          <w:spacing w:val="7"/>
          <w:w w:val="110"/>
        </w:rPr>
        <w:t> </w:t>
      </w:r>
      <w:r>
        <w:rPr>
          <w:w w:val="110"/>
        </w:rPr>
        <w:t>respecto</w:t>
      </w:r>
      <w:r>
        <w:rPr>
          <w:spacing w:val="8"/>
          <w:w w:val="110"/>
        </w:rPr>
        <w:t> </w:t>
      </w:r>
      <w:r>
        <w:rPr>
          <w:w w:val="110"/>
        </w:rPr>
        <w:t>de</w:t>
      </w:r>
      <w:r>
        <w:rPr>
          <w:spacing w:val="4"/>
          <w:w w:val="110"/>
        </w:rPr>
        <w:t> </w:t>
      </w:r>
      <w:r>
        <w:rPr>
          <w:w w:val="110"/>
        </w:rPr>
        <w:t>la</w:t>
      </w:r>
      <w:r>
        <w:rPr>
          <w:spacing w:val="7"/>
          <w:w w:val="110"/>
        </w:rPr>
        <w:t> </w:t>
      </w:r>
      <w:r>
        <w:rPr>
          <w:w w:val="110"/>
        </w:rPr>
        <w:t>propuesta</w:t>
      </w:r>
      <w:r>
        <w:rPr>
          <w:spacing w:val="8"/>
          <w:w w:val="110"/>
        </w:rPr>
        <w:t> </w:t>
      </w:r>
      <w:r>
        <w:rPr>
          <w:w w:val="110"/>
        </w:rPr>
        <w:t>ganadora;</w:t>
      </w:r>
    </w:p>
    <w:p>
      <w:pPr>
        <w:pStyle w:val="BodyText"/>
        <w:spacing w:before="5"/>
        <w:ind w:left="0"/>
      </w:pPr>
    </w:p>
    <w:p>
      <w:pPr>
        <w:pStyle w:val="ListParagraph"/>
        <w:numPr>
          <w:ilvl w:val="0"/>
          <w:numId w:val="229"/>
        </w:numPr>
        <w:tabs>
          <w:tab w:pos="655" w:val="left" w:leader="none"/>
        </w:tabs>
        <w:spacing w:line="240" w:lineRule="auto" w:before="0" w:after="0"/>
        <w:ind w:left="654" w:right="0" w:hanging="343"/>
        <w:jc w:val="both"/>
        <w:rPr>
          <w:sz w:val="20"/>
        </w:rPr>
      </w:pPr>
      <w:r>
        <w:rPr>
          <w:w w:val="110"/>
          <w:sz w:val="20"/>
        </w:rPr>
        <w:t>Se hubiere declarado desierto</w:t>
      </w:r>
      <w:r>
        <w:rPr>
          <w:spacing w:val="22"/>
          <w:w w:val="110"/>
          <w:sz w:val="20"/>
        </w:rPr>
        <w:t> </w:t>
      </w:r>
      <w:r>
        <w:rPr>
          <w:w w:val="110"/>
          <w:sz w:val="20"/>
        </w:rPr>
        <w:t>un procedimiento de invitación restringida;</w:t>
      </w:r>
    </w:p>
    <w:p>
      <w:pPr>
        <w:pStyle w:val="BodyText"/>
        <w:spacing w:before="2"/>
        <w:ind w:left="0"/>
        <w:rPr>
          <w:sz w:val="21"/>
        </w:rPr>
      </w:pPr>
    </w:p>
    <w:p>
      <w:pPr>
        <w:pStyle w:val="ListParagraph"/>
        <w:numPr>
          <w:ilvl w:val="0"/>
          <w:numId w:val="229"/>
        </w:numPr>
        <w:tabs>
          <w:tab w:pos="601" w:val="left" w:leader="none"/>
        </w:tabs>
        <w:spacing w:line="249" w:lineRule="auto" w:before="0" w:after="0"/>
        <w:ind w:left="312" w:right="112" w:firstLine="0"/>
        <w:jc w:val="both"/>
        <w:rPr>
          <w:sz w:val="20"/>
        </w:rPr>
      </w:pPr>
      <w:r>
        <w:rPr>
          <w:w w:val="110"/>
          <w:sz w:val="20"/>
        </w:rPr>
        <w:t>Cuando se aseguren condiciones financieras que permitan al Estado o municipios cumplir con la obligación de pago de manera diferida, sin que ello implique un costo financiero adicional; o bien que habiendo</w:t>
      </w:r>
      <w:r>
        <w:rPr>
          <w:spacing w:val="10"/>
          <w:w w:val="110"/>
          <w:sz w:val="20"/>
        </w:rPr>
        <w:t> </w:t>
      </w:r>
      <w:r>
        <w:rPr>
          <w:w w:val="110"/>
          <w:sz w:val="20"/>
        </w:rPr>
        <w:t>un</w:t>
      </w:r>
      <w:r>
        <w:rPr>
          <w:spacing w:val="10"/>
          <w:w w:val="110"/>
          <w:sz w:val="20"/>
        </w:rPr>
        <w:t> </w:t>
      </w:r>
      <w:r>
        <w:rPr>
          <w:w w:val="110"/>
          <w:sz w:val="20"/>
        </w:rPr>
        <w:t>costo</w:t>
      </w:r>
      <w:r>
        <w:rPr>
          <w:spacing w:val="11"/>
          <w:w w:val="110"/>
          <w:sz w:val="20"/>
        </w:rPr>
        <w:t> </w:t>
      </w:r>
      <w:r>
        <w:rPr>
          <w:w w:val="110"/>
          <w:sz w:val="20"/>
        </w:rPr>
        <w:t>financiero</w:t>
      </w:r>
      <w:r>
        <w:rPr>
          <w:spacing w:val="11"/>
          <w:w w:val="110"/>
          <w:sz w:val="20"/>
        </w:rPr>
        <w:t> </w:t>
      </w:r>
      <w:r>
        <w:rPr>
          <w:w w:val="110"/>
          <w:sz w:val="20"/>
        </w:rPr>
        <w:t>adicional</w:t>
      </w:r>
      <w:r>
        <w:rPr>
          <w:spacing w:val="9"/>
          <w:w w:val="110"/>
          <w:sz w:val="20"/>
        </w:rPr>
        <w:t> </w:t>
      </w:r>
      <w:r>
        <w:rPr>
          <w:w w:val="110"/>
          <w:sz w:val="20"/>
        </w:rPr>
        <w:t>éste</w:t>
      </w:r>
      <w:r>
        <w:rPr>
          <w:spacing w:val="13"/>
          <w:w w:val="110"/>
          <w:sz w:val="20"/>
        </w:rPr>
        <w:t> </w:t>
      </w:r>
      <w:r>
        <w:rPr>
          <w:w w:val="110"/>
          <w:sz w:val="20"/>
        </w:rPr>
        <w:t>sea</w:t>
      </w:r>
      <w:r>
        <w:rPr>
          <w:spacing w:val="10"/>
          <w:w w:val="110"/>
          <w:sz w:val="20"/>
        </w:rPr>
        <w:t> </w:t>
      </w:r>
      <w:r>
        <w:rPr>
          <w:w w:val="110"/>
          <w:sz w:val="20"/>
        </w:rPr>
        <w:t>inferior</w:t>
      </w:r>
      <w:r>
        <w:rPr>
          <w:spacing w:val="11"/>
          <w:w w:val="110"/>
          <w:sz w:val="20"/>
        </w:rPr>
        <w:t> </w:t>
      </w:r>
      <w:r>
        <w:rPr>
          <w:w w:val="110"/>
          <w:sz w:val="20"/>
        </w:rPr>
        <w:t>al</w:t>
      </w:r>
      <w:r>
        <w:rPr>
          <w:spacing w:val="7"/>
          <w:w w:val="110"/>
          <w:sz w:val="20"/>
        </w:rPr>
        <w:t> </w:t>
      </w:r>
      <w:r>
        <w:rPr>
          <w:w w:val="110"/>
          <w:sz w:val="20"/>
        </w:rPr>
        <w:t>del</w:t>
      </w:r>
      <w:r>
        <w:rPr>
          <w:spacing w:val="10"/>
          <w:w w:val="110"/>
          <w:sz w:val="20"/>
        </w:rPr>
        <w:t> </w:t>
      </w:r>
      <w:r>
        <w:rPr>
          <w:w w:val="110"/>
          <w:sz w:val="20"/>
        </w:rPr>
        <w:t>mercado;</w:t>
      </w:r>
      <w:r>
        <w:rPr>
          <w:spacing w:val="11"/>
          <w:w w:val="110"/>
          <w:sz w:val="20"/>
        </w:rPr>
        <w:t> </w:t>
      </w:r>
      <w:r>
        <w:rPr>
          <w:w w:val="110"/>
          <w:sz w:val="20"/>
        </w:rPr>
        <w:t>o</w:t>
      </w:r>
    </w:p>
    <w:p>
      <w:pPr>
        <w:pStyle w:val="BodyText"/>
        <w:spacing w:before="4"/>
        <w:ind w:left="0"/>
      </w:pPr>
    </w:p>
    <w:p>
      <w:pPr>
        <w:pStyle w:val="ListParagraph"/>
        <w:numPr>
          <w:ilvl w:val="0"/>
          <w:numId w:val="229"/>
        </w:numPr>
        <w:tabs>
          <w:tab w:pos="699" w:val="left" w:leader="none"/>
        </w:tabs>
        <w:spacing w:line="249" w:lineRule="auto" w:before="1" w:after="0"/>
        <w:ind w:left="312" w:right="109" w:firstLine="0"/>
        <w:jc w:val="both"/>
        <w:rPr>
          <w:sz w:val="20"/>
        </w:rPr>
      </w:pPr>
      <w:r>
        <w:rPr>
          <w:w w:val="110"/>
          <w:sz w:val="20"/>
        </w:rPr>
        <w:t>Las obras o servicios a contratar, no rebasen los montos establecidos por el Presupuesto de Egresos del Gobierno del Estado del ejercicio</w:t>
      </w:r>
      <w:r>
        <w:rPr>
          <w:spacing w:val="15"/>
          <w:w w:val="110"/>
          <w:sz w:val="20"/>
        </w:rPr>
        <w:t> </w:t>
      </w:r>
      <w:r>
        <w:rPr>
          <w:w w:val="110"/>
          <w:sz w:val="20"/>
        </w:rPr>
        <w:t>correspondiente.</w:t>
      </w:r>
    </w:p>
    <w:p>
      <w:pPr>
        <w:pStyle w:val="BodyText"/>
        <w:ind w:left="0"/>
        <w:rPr>
          <w:sz w:val="22"/>
        </w:rPr>
      </w:pPr>
    </w:p>
    <w:p>
      <w:pPr>
        <w:pStyle w:val="Heading1"/>
        <w:spacing w:before="169"/>
        <w:ind w:left="2204"/>
      </w:pPr>
      <w:r>
        <w:rPr/>
        <w:t>CAPITULO CUARTO</w:t>
      </w:r>
    </w:p>
    <w:p>
      <w:pPr>
        <w:spacing w:line="264" w:lineRule="exact" w:before="0"/>
        <w:ind w:left="2205" w:right="2010" w:firstLine="0"/>
        <w:jc w:val="center"/>
        <w:rPr>
          <w:rFonts w:ascii="TeX Gyre Bonum" w:hAnsi="TeX Gyre Bonum"/>
          <w:b/>
          <w:sz w:val="20"/>
        </w:rPr>
      </w:pPr>
      <w:r>
        <w:rPr>
          <w:rFonts w:ascii="TeX Gyre Bonum" w:hAnsi="TeX Gyre Bonum"/>
          <w:b/>
          <w:sz w:val="20"/>
        </w:rPr>
        <w:t>De la contratación</w:t>
      </w:r>
    </w:p>
    <w:p>
      <w:pPr>
        <w:pStyle w:val="BodyText"/>
        <w:spacing w:line="237" w:lineRule="auto" w:before="181"/>
        <w:ind w:right="112"/>
        <w:jc w:val="both"/>
      </w:pPr>
      <w:r>
        <w:rPr>
          <w:rFonts w:ascii="TeX Gyre Bonum" w:hAnsi="TeX Gyre Bonum"/>
          <w:b/>
          <w:w w:val="110"/>
        </w:rPr>
        <w:t>Artículo 12.38.- </w:t>
      </w:r>
      <w:r>
        <w:rPr>
          <w:w w:val="110"/>
        </w:rPr>
        <w:t>La adjudicación de la obra o servicios relacionados con la misma obligará a la dependencia, entidad o ayuntamiento y a la persona en que hubiere recaído, a suscribir el contrato respectivo dentro de los diez días hábiles siguientes al de la notificación del fallo.</w:t>
      </w:r>
    </w:p>
    <w:p>
      <w:pPr>
        <w:pStyle w:val="BodyText"/>
        <w:spacing w:before="5"/>
        <w:ind w:left="0"/>
        <w:rPr>
          <w:sz w:val="21"/>
        </w:rPr>
      </w:pPr>
    </w:p>
    <w:p>
      <w:pPr>
        <w:pStyle w:val="BodyText"/>
        <w:spacing w:line="249" w:lineRule="auto" w:before="1"/>
        <w:ind w:right="111"/>
        <w:jc w:val="both"/>
      </w:pPr>
      <w:r>
        <w:rPr>
          <w:w w:val="110"/>
        </w:rPr>
        <w:t>Si la dependencia, entidad o ayuntamiento no firmare el contrato dentro del plazo a que se refiere el párrafo anterior, el  licitante ganador podrá  exigir que se le cubran los gastos que realizo en preparar  y elaborar su</w:t>
      </w:r>
      <w:r>
        <w:rPr>
          <w:spacing w:val="33"/>
          <w:w w:val="110"/>
        </w:rPr>
        <w:t> </w:t>
      </w:r>
      <w:r>
        <w:rPr>
          <w:w w:val="110"/>
        </w:rPr>
        <w:t>propuesta.</w:t>
      </w:r>
    </w:p>
    <w:p>
      <w:pPr>
        <w:pStyle w:val="BodyText"/>
        <w:spacing w:line="242" w:lineRule="auto" w:before="182"/>
        <w:ind w:right="110"/>
        <w:jc w:val="both"/>
      </w:pPr>
      <w:r>
        <w:rPr>
          <w:rFonts w:ascii="TeX Gyre Bonum" w:hAnsi="TeX Gyre Bonum"/>
          <w:b/>
          <w:w w:val="110"/>
        </w:rPr>
        <w:t>Artículo 12.39.- </w:t>
      </w:r>
      <w:r>
        <w:rPr>
          <w:w w:val="110"/>
        </w:rPr>
        <w:t>El contratista a quien se adjudique el contrato, no podrá subcontratar total o parcialmente los trabajos, salvo que cuente con la autorización previa y expresa de la dependencia, entidad o ayuntamiento contratante, caso en el cual el contratista será el único responsable de la ejecución de los trabajos.</w:t>
      </w:r>
    </w:p>
    <w:p>
      <w:pPr>
        <w:pStyle w:val="BodyText"/>
        <w:spacing w:line="242" w:lineRule="auto" w:before="191"/>
        <w:ind w:right="112"/>
        <w:jc w:val="both"/>
      </w:pPr>
      <w:r>
        <w:rPr>
          <w:rFonts w:ascii="TeX Gyre Bonum" w:hAnsi="TeX Gyre Bonum"/>
          <w:b/>
          <w:w w:val="110"/>
        </w:rPr>
        <w:t>Artículo 12.40.- </w:t>
      </w:r>
      <w:r>
        <w:rPr>
          <w:w w:val="110"/>
        </w:rPr>
        <w:t>Los derechos y obligaciones que se deriven de los contratos no podrán cederse en forma parcial o total, con excepción de los derechos de cobro sobre las estimaciones por trabajos ejecutados, en cuyo caso se deberá contar con el consentimiento de la dependencia, entidad o ayuntamiento.</w:t>
      </w:r>
    </w:p>
    <w:p>
      <w:pPr>
        <w:pStyle w:val="BodyText"/>
        <w:spacing w:before="10"/>
        <w:ind w:left="0"/>
        <w:rPr>
          <w:sz w:val="17"/>
        </w:rPr>
      </w:pPr>
    </w:p>
    <w:p>
      <w:pPr>
        <w:pStyle w:val="BodyText"/>
        <w:spacing w:line="228" w:lineRule="auto" w:before="1"/>
        <w:ind w:right="110"/>
        <w:jc w:val="both"/>
      </w:pPr>
      <w:r>
        <w:rPr>
          <w:rFonts w:ascii="TeX Gyre Bonum" w:hAnsi="TeX Gyre Bonum"/>
          <w:b/>
          <w:w w:val="110"/>
        </w:rPr>
        <w:t>Artículo 12.41.- </w:t>
      </w:r>
      <w:r>
        <w:rPr>
          <w:w w:val="110"/>
        </w:rPr>
        <w:t>En los contratos se estipularan las diversas consecuencias de la suspensión, terminación anticipada o rescisión por causas imputables a la contratista.</w:t>
      </w:r>
    </w:p>
    <w:p>
      <w:pPr>
        <w:pStyle w:val="BodyText"/>
        <w:spacing w:before="3"/>
        <w:ind w:left="0"/>
        <w:rPr>
          <w:sz w:val="18"/>
        </w:rPr>
      </w:pPr>
    </w:p>
    <w:p>
      <w:pPr>
        <w:pStyle w:val="BodyText"/>
        <w:spacing w:line="230" w:lineRule="auto"/>
        <w:ind w:right="114"/>
        <w:jc w:val="both"/>
      </w:pPr>
      <w:r>
        <w:rPr>
          <w:rFonts w:ascii="TeX Gyre Bonum" w:hAnsi="TeX Gyre Bonum"/>
          <w:b/>
          <w:w w:val="110"/>
        </w:rPr>
        <w:t>Artículo 12.42.- </w:t>
      </w:r>
      <w:r>
        <w:rPr>
          <w:w w:val="110"/>
        </w:rPr>
        <w:t>Los contratos de obra pública o de servicios relacionados con la misma, podrán ser de tres tipos:</w:t>
      </w:r>
    </w:p>
    <w:p>
      <w:pPr>
        <w:pStyle w:val="BodyText"/>
        <w:spacing w:before="6"/>
        <w:ind w:left="0"/>
        <w:rPr>
          <w:sz w:val="21"/>
        </w:rPr>
      </w:pPr>
    </w:p>
    <w:p>
      <w:pPr>
        <w:pStyle w:val="ListParagraph"/>
        <w:numPr>
          <w:ilvl w:val="0"/>
          <w:numId w:val="230"/>
        </w:numPr>
        <w:tabs>
          <w:tab w:pos="530" w:val="left" w:leader="none"/>
        </w:tabs>
        <w:spacing w:line="247" w:lineRule="auto" w:before="1" w:after="0"/>
        <w:ind w:left="312" w:right="108" w:firstLine="0"/>
        <w:jc w:val="both"/>
        <w:rPr>
          <w:sz w:val="20"/>
        </w:rPr>
      </w:pPr>
      <w:r>
        <w:rPr>
          <w:w w:val="110"/>
          <w:sz w:val="20"/>
        </w:rPr>
        <w:t>Sobre la base de precios unitarios, en cuyo  caso el pago  que deba cubrirse al contratista se  hará   por unidad de concepto de trabajo</w:t>
      </w:r>
      <w:r>
        <w:rPr>
          <w:spacing w:val="5"/>
          <w:w w:val="110"/>
          <w:sz w:val="20"/>
        </w:rPr>
        <w:t> </w:t>
      </w:r>
      <w:r>
        <w:rPr>
          <w:w w:val="110"/>
          <w:sz w:val="20"/>
        </w:rPr>
        <w:t>terminado;</w:t>
      </w:r>
    </w:p>
    <w:p>
      <w:pPr>
        <w:pStyle w:val="BodyText"/>
        <w:spacing w:before="8"/>
        <w:ind w:left="0"/>
      </w:pPr>
    </w:p>
    <w:p>
      <w:pPr>
        <w:pStyle w:val="ListParagraph"/>
        <w:numPr>
          <w:ilvl w:val="0"/>
          <w:numId w:val="230"/>
        </w:numPr>
        <w:tabs>
          <w:tab w:pos="608" w:val="left" w:leader="none"/>
        </w:tabs>
        <w:spacing w:line="249" w:lineRule="auto" w:before="0" w:after="0"/>
        <w:ind w:left="312" w:right="116" w:firstLine="0"/>
        <w:jc w:val="both"/>
        <w:rPr>
          <w:sz w:val="20"/>
        </w:rPr>
      </w:pPr>
      <w:r>
        <w:rPr>
          <w:w w:val="110"/>
          <w:sz w:val="20"/>
        </w:rPr>
        <w:t>A precio alzado, en cuyo caso el pago que deba cubrirse al contratista será por obra completa, desglosado en actividades principales</w:t>
      </w:r>
      <w:r>
        <w:rPr>
          <w:spacing w:val="42"/>
          <w:w w:val="110"/>
          <w:sz w:val="20"/>
        </w:rPr>
        <w:t> </w:t>
      </w:r>
      <w:r>
        <w:rPr>
          <w:w w:val="110"/>
          <w:sz w:val="20"/>
        </w:rPr>
        <w:t>terminadas;</w:t>
      </w:r>
    </w:p>
    <w:p>
      <w:pPr>
        <w:pStyle w:val="BodyText"/>
        <w:spacing w:before="6"/>
        <w:ind w:left="0"/>
      </w:pPr>
    </w:p>
    <w:p>
      <w:pPr>
        <w:pStyle w:val="ListParagraph"/>
        <w:numPr>
          <w:ilvl w:val="0"/>
          <w:numId w:val="230"/>
        </w:numPr>
        <w:tabs>
          <w:tab w:pos="664" w:val="left" w:leader="none"/>
        </w:tabs>
        <w:spacing w:line="244" w:lineRule="auto" w:before="0" w:after="0"/>
        <w:ind w:left="312" w:right="109" w:firstLine="0"/>
        <w:jc w:val="both"/>
        <w:rPr>
          <w:sz w:val="20"/>
        </w:rPr>
      </w:pPr>
      <w:r>
        <w:rPr>
          <w:w w:val="110"/>
          <w:sz w:val="20"/>
        </w:rPr>
        <w:t>Mixtos, cuando contengan una parte de los trabajos sobre la base de precios unitarios y otra, a precio</w:t>
      </w:r>
      <w:r>
        <w:rPr>
          <w:spacing w:val="12"/>
          <w:w w:val="110"/>
          <w:sz w:val="20"/>
        </w:rPr>
        <w:t> </w:t>
      </w:r>
      <w:r>
        <w:rPr>
          <w:w w:val="110"/>
          <w:sz w:val="20"/>
        </w:rPr>
        <w:t>alzado.</w:t>
      </w:r>
    </w:p>
    <w:p>
      <w:pPr>
        <w:pStyle w:val="BodyText"/>
        <w:ind w:left="0"/>
        <w:rPr>
          <w:sz w:val="21"/>
        </w:rPr>
      </w:pPr>
    </w:p>
    <w:p>
      <w:pPr>
        <w:pStyle w:val="BodyText"/>
        <w:spacing w:line="249" w:lineRule="auto" w:before="1"/>
        <w:ind w:right="112"/>
        <w:jc w:val="both"/>
      </w:pPr>
      <w:r>
        <w:rPr>
          <w:w w:val="110"/>
        </w:rPr>
        <w:t>Los contratos a precio alzado no podrán ser modificados en monto o plazo, ni estarán  sujetos  a ajustes de</w:t>
      </w:r>
      <w:r>
        <w:rPr>
          <w:spacing w:val="20"/>
          <w:w w:val="110"/>
        </w:rPr>
        <w:t> </w:t>
      </w:r>
      <w:r>
        <w:rPr>
          <w:w w:val="110"/>
        </w:rPr>
        <w:t>costos.</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line="228" w:lineRule="auto" w:before="68"/>
        <w:ind w:right="113"/>
        <w:jc w:val="both"/>
      </w:pPr>
      <w:r>
        <w:rPr>
          <w:rFonts w:ascii="TeX Gyre Bonum" w:hAnsi="TeX Gyre Bonum"/>
          <w:b/>
          <w:w w:val="110"/>
        </w:rPr>
        <w:t>Artículo 12.43.- </w:t>
      </w:r>
      <w:r>
        <w:rPr>
          <w:w w:val="110"/>
        </w:rPr>
        <w:t>Las obras cuya ejecución comprenda más de un ejercicio presupuestal, deberán ser materia de un sólo contrato, con cargo a la asignación presupuestal del ejercicio que corresponda.</w:t>
      </w:r>
    </w:p>
    <w:p>
      <w:pPr>
        <w:pStyle w:val="BodyText"/>
        <w:spacing w:before="4"/>
        <w:ind w:left="0"/>
        <w:rPr>
          <w:sz w:val="18"/>
        </w:rPr>
      </w:pPr>
    </w:p>
    <w:p>
      <w:pPr>
        <w:pStyle w:val="BodyText"/>
        <w:spacing w:line="230" w:lineRule="auto"/>
        <w:ind w:right="109"/>
        <w:jc w:val="both"/>
      </w:pPr>
      <w:r>
        <w:rPr>
          <w:rFonts w:ascii="TeX Gyre Bonum" w:hAnsi="TeX Gyre Bonum"/>
          <w:b/>
          <w:w w:val="110"/>
        </w:rPr>
        <w:t>Artículo 12.44.- </w:t>
      </w:r>
      <w:r>
        <w:rPr>
          <w:w w:val="110"/>
        </w:rPr>
        <w:t>El otorgamiento y amortización del anticipo se deberá pactar en los contratos, conforme a las reglas siguientes:</w:t>
      </w:r>
    </w:p>
    <w:p>
      <w:pPr>
        <w:pStyle w:val="BodyText"/>
        <w:spacing w:before="6"/>
        <w:ind w:left="0"/>
        <w:rPr>
          <w:sz w:val="21"/>
        </w:rPr>
      </w:pPr>
    </w:p>
    <w:p>
      <w:pPr>
        <w:pStyle w:val="ListParagraph"/>
        <w:numPr>
          <w:ilvl w:val="0"/>
          <w:numId w:val="231"/>
        </w:numPr>
        <w:tabs>
          <w:tab w:pos="520" w:val="left" w:leader="none"/>
        </w:tabs>
        <w:spacing w:line="247" w:lineRule="auto" w:before="0" w:after="0"/>
        <w:ind w:left="312" w:right="111" w:firstLine="0"/>
        <w:jc w:val="both"/>
        <w:rPr>
          <w:sz w:val="20"/>
        </w:rPr>
      </w:pPr>
      <w:r>
        <w:rPr>
          <w:w w:val="110"/>
          <w:sz w:val="20"/>
        </w:rPr>
        <w:t>El anticipo será entregado al contratista antes de la fecha pactada para el inicio de los trabajos; </w:t>
      </w:r>
      <w:r>
        <w:rPr>
          <w:spacing w:val="2"/>
          <w:w w:val="110"/>
          <w:sz w:val="20"/>
        </w:rPr>
        <w:t>el</w:t>
      </w:r>
      <w:r>
        <w:rPr>
          <w:spacing w:val="57"/>
          <w:w w:val="110"/>
          <w:sz w:val="20"/>
        </w:rPr>
        <w:t> </w:t>
      </w:r>
      <w:r>
        <w:rPr>
          <w:w w:val="110"/>
          <w:sz w:val="20"/>
        </w:rPr>
        <w:t>atraso en la entrega del anticipo será motivo para diferir en igual plazo el programa de ejecución pactado;</w:t>
      </w:r>
    </w:p>
    <w:p>
      <w:pPr>
        <w:pStyle w:val="BodyText"/>
        <w:spacing w:before="9"/>
        <w:ind w:left="0"/>
      </w:pPr>
    </w:p>
    <w:p>
      <w:pPr>
        <w:pStyle w:val="ListParagraph"/>
        <w:numPr>
          <w:ilvl w:val="0"/>
          <w:numId w:val="231"/>
        </w:numPr>
        <w:tabs>
          <w:tab w:pos="615" w:val="left" w:leader="none"/>
        </w:tabs>
        <w:spacing w:line="247" w:lineRule="auto" w:before="0" w:after="0"/>
        <w:ind w:left="312" w:right="109" w:firstLine="0"/>
        <w:jc w:val="both"/>
        <w:rPr>
          <w:sz w:val="20"/>
        </w:rPr>
      </w:pPr>
      <w:r>
        <w:rPr>
          <w:w w:val="110"/>
          <w:sz w:val="20"/>
        </w:rPr>
        <w:t>El anticipo no podrá exceder del veinte por ciento del importe del contrato o de la asignación presupuestal aprobada, cuando la ejecución de las obras exceda de un ejercicio fiscal, para que el contratista, según sea el caso, realice en el sitio de los trabajos la construcción de sus oficinas, almacenes, bodegas e instalaciones, gastos de traslado de maquinaria y equipo de construcción e   inicio de los trabajos. Adicionalmente deberá otorgarse un anticipo que no podrá exceder del treinta por ciento del importe del contrato o de la asignación presupuestal aprobada, para la compra y producción de materiales de construcción, adquisición de equipo que se instale permanentemente y demás insumos que se deban suministrar;</w:t>
      </w:r>
    </w:p>
    <w:p>
      <w:pPr>
        <w:pStyle w:val="BodyText"/>
        <w:spacing w:before="2"/>
        <w:ind w:left="0"/>
        <w:rPr>
          <w:sz w:val="21"/>
        </w:rPr>
      </w:pPr>
    </w:p>
    <w:p>
      <w:pPr>
        <w:pStyle w:val="ListParagraph"/>
        <w:numPr>
          <w:ilvl w:val="0"/>
          <w:numId w:val="231"/>
        </w:numPr>
        <w:tabs>
          <w:tab w:pos="685" w:val="left" w:leader="none"/>
        </w:tabs>
        <w:spacing w:line="249" w:lineRule="auto" w:before="0" w:after="0"/>
        <w:ind w:left="312" w:right="109" w:firstLine="0"/>
        <w:jc w:val="both"/>
        <w:rPr>
          <w:sz w:val="20"/>
        </w:rPr>
      </w:pPr>
      <w:r>
        <w:rPr>
          <w:w w:val="110"/>
          <w:sz w:val="20"/>
        </w:rPr>
        <w:t>Podrá otorgarse anticipo en la contratación de servicios, cuyo monto será determinado por la contratante, atendiendo a los gastos inherentes a las características, complejidad y magnitud del servicio, y no podrá exceder del cincuenta por ciento del importe del contrato o de la asignación presupuestal</w:t>
      </w:r>
      <w:r>
        <w:rPr>
          <w:spacing w:val="12"/>
          <w:w w:val="110"/>
          <w:sz w:val="20"/>
        </w:rPr>
        <w:t> </w:t>
      </w:r>
      <w:r>
        <w:rPr>
          <w:w w:val="110"/>
          <w:sz w:val="20"/>
        </w:rPr>
        <w:t>aprobada,</w:t>
      </w:r>
      <w:r>
        <w:rPr>
          <w:spacing w:val="11"/>
          <w:w w:val="110"/>
          <w:sz w:val="20"/>
        </w:rPr>
        <w:t> </w:t>
      </w:r>
      <w:r>
        <w:rPr>
          <w:w w:val="110"/>
          <w:sz w:val="20"/>
        </w:rPr>
        <w:t>cuando</w:t>
      </w:r>
      <w:r>
        <w:rPr>
          <w:spacing w:val="13"/>
          <w:w w:val="110"/>
          <w:sz w:val="20"/>
        </w:rPr>
        <w:t> </w:t>
      </w:r>
      <w:r>
        <w:rPr>
          <w:w w:val="110"/>
          <w:sz w:val="20"/>
        </w:rPr>
        <w:t>la</w:t>
      </w:r>
      <w:r>
        <w:rPr>
          <w:spacing w:val="12"/>
          <w:w w:val="110"/>
          <w:sz w:val="20"/>
        </w:rPr>
        <w:t> </w:t>
      </w:r>
      <w:r>
        <w:rPr>
          <w:w w:val="110"/>
          <w:sz w:val="20"/>
        </w:rPr>
        <w:t>ejecución</w:t>
      </w:r>
      <w:r>
        <w:rPr>
          <w:spacing w:val="11"/>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obras</w:t>
      </w:r>
      <w:r>
        <w:rPr>
          <w:spacing w:val="11"/>
          <w:w w:val="110"/>
          <w:sz w:val="20"/>
        </w:rPr>
        <w:t> </w:t>
      </w:r>
      <w:r>
        <w:rPr>
          <w:w w:val="110"/>
          <w:sz w:val="20"/>
        </w:rPr>
        <w:t>exceda</w:t>
      </w:r>
      <w:r>
        <w:rPr>
          <w:spacing w:val="11"/>
          <w:w w:val="110"/>
          <w:sz w:val="20"/>
        </w:rPr>
        <w:t> </w:t>
      </w:r>
      <w:r>
        <w:rPr>
          <w:w w:val="110"/>
          <w:sz w:val="20"/>
        </w:rPr>
        <w:t>de</w:t>
      </w:r>
      <w:r>
        <w:rPr>
          <w:spacing w:val="11"/>
          <w:w w:val="110"/>
          <w:sz w:val="20"/>
        </w:rPr>
        <w:t> </w:t>
      </w:r>
      <w:r>
        <w:rPr>
          <w:w w:val="110"/>
          <w:sz w:val="20"/>
        </w:rPr>
        <w:t>un</w:t>
      </w:r>
      <w:r>
        <w:rPr>
          <w:spacing w:val="12"/>
          <w:w w:val="110"/>
          <w:sz w:val="20"/>
        </w:rPr>
        <w:t> </w:t>
      </w:r>
      <w:r>
        <w:rPr>
          <w:w w:val="110"/>
          <w:sz w:val="20"/>
        </w:rPr>
        <w:t>ejercicio</w:t>
      </w:r>
      <w:r>
        <w:rPr>
          <w:spacing w:val="13"/>
          <w:w w:val="110"/>
          <w:sz w:val="20"/>
        </w:rPr>
        <w:t> </w:t>
      </w:r>
      <w:r>
        <w:rPr>
          <w:w w:val="110"/>
          <w:sz w:val="20"/>
        </w:rPr>
        <w:t>fiscal;</w:t>
      </w:r>
    </w:p>
    <w:p>
      <w:pPr>
        <w:pStyle w:val="BodyText"/>
        <w:spacing w:before="3"/>
        <w:ind w:left="0"/>
      </w:pPr>
    </w:p>
    <w:p>
      <w:pPr>
        <w:pStyle w:val="ListParagraph"/>
        <w:numPr>
          <w:ilvl w:val="0"/>
          <w:numId w:val="231"/>
        </w:numPr>
        <w:tabs>
          <w:tab w:pos="651" w:val="left" w:leader="none"/>
        </w:tabs>
        <w:spacing w:line="247" w:lineRule="auto" w:before="0" w:after="0"/>
        <w:ind w:left="312" w:right="111" w:firstLine="0"/>
        <w:jc w:val="both"/>
        <w:rPr>
          <w:sz w:val="20"/>
        </w:rPr>
      </w:pPr>
      <w:r>
        <w:rPr>
          <w:w w:val="110"/>
          <w:sz w:val="20"/>
        </w:rPr>
        <w:t>Cuando las condiciones de los trabajos lo requieran, el porcentaje de anticipo podrá ser mayor, en cuyo  caso será necesaria la autorización por escrito y explícita del titular  de la dependencia, entidad   o</w:t>
      </w:r>
      <w:r>
        <w:rPr>
          <w:spacing w:val="11"/>
          <w:w w:val="110"/>
          <w:sz w:val="20"/>
        </w:rPr>
        <w:t> </w:t>
      </w:r>
      <w:r>
        <w:rPr>
          <w:w w:val="110"/>
          <w:sz w:val="20"/>
        </w:rPr>
        <w:t>ayuntamiento</w:t>
      </w:r>
      <w:r>
        <w:rPr>
          <w:spacing w:val="12"/>
          <w:w w:val="110"/>
          <w:sz w:val="20"/>
        </w:rPr>
        <w:t> </w:t>
      </w:r>
      <w:r>
        <w:rPr>
          <w:w w:val="110"/>
          <w:sz w:val="20"/>
        </w:rPr>
        <w:t>o</w:t>
      </w:r>
      <w:r>
        <w:rPr>
          <w:spacing w:val="11"/>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persona</w:t>
      </w:r>
      <w:r>
        <w:rPr>
          <w:spacing w:val="11"/>
          <w:w w:val="110"/>
          <w:sz w:val="20"/>
        </w:rPr>
        <w:t> </w:t>
      </w:r>
      <w:r>
        <w:rPr>
          <w:w w:val="110"/>
          <w:sz w:val="20"/>
        </w:rPr>
        <w:t>en</w:t>
      </w:r>
      <w:r>
        <w:rPr>
          <w:spacing w:val="10"/>
          <w:w w:val="110"/>
          <w:sz w:val="20"/>
        </w:rPr>
        <w:t> </w:t>
      </w:r>
      <w:r>
        <w:rPr>
          <w:w w:val="110"/>
          <w:sz w:val="20"/>
        </w:rPr>
        <w:t>quien</w:t>
      </w:r>
      <w:r>
        <w:rPr>
          <w:spacing w:val="11"/>
          <w:w w:val="110"/>
          <w:sz w:val="20"/>
        </w:rPr>
        <w:t> </w:t>
      </w:r>
      <w:r>
        <w:rPr>
          <w:w w:val="110"/>
          <w:sz w:val="20"/>
        </w:rPr>
        <w:t>este</w:t>
      </w:r>
      <w:r>
        <w:rPr>
          <w:spacing w:val="13"/>
          <w:w w:val="110"/>
          <w:sz w:val="20"/>
        </w:rPr>
        <w:t> </w:t>
      </w:r>
      <w:r>
        <w:rPr>
          <w:w w:val="110"/>
          <w:sz w:val="20"/>
        </w:rPr>
        <w:t>haya</w:t>
      </w:r>
      <w:r>
        <w:rPr>
          <w:spacing w:val="11"/>
          <w:w w:val="110"/>
          <w:sz w:val="20"/>
        </w:rPr>
        <w:t> </w:t>
      </w:r>
      <w:r>
        <w:rPr>
          <w:w w:val="110"/>
          <w:sz w:val="20"/>
        </w:rPr>
        <w:t>delegado</w:t>
      </w:r>
      <w:r>
        <w:rPr>
          <w:spacing w:val="12"/>
          <w:w w:val="110"/>
          <w:sz w:val="20"/>
        </w:rPr>
        <w:t> </w:t>
      </w:r>
      <w:r>
        <w:rPr>
          <w:w w:val="110"/>
          <w:sz w:val="20"/>
        </w:rPr>
        <w:t>tal</w:t>
      </w:r>
      <w:r>
        <w:rPr>
          <w:spacing w:val="10"/>
          <w:w w:val="110"/>
          <w:sz w:val="20"/>
        </w:rPr>
        <w:t> </w:t>
      </w:r>
      <w:r>
        <w:rPr>
          <w:w w:val="110"/>
          <w:sz w:val="20"/>
        </w:rPr>
        <w:t>facultad;</w:t>
      </w:r>
    </w:p>
    <w:p>
      <w:pPr>
        <w:pStyle w:val="BodyText"/>
        <w:spacing w:before="9"/>
        <w:ind w:left="0"/>
      </w:pPr>
    </w:p>
    <w:p>
      <w:pPr>
        <w:pStyle w:val="ListParagraph"/>
        <w:numPr>
          <w:ilvl w:val="0"/>
          <w:numId w:val="231"/>
        </w:numPr>
        <w:tabs>
          <w:tab w:pos="649" w:val="left" w:leader="none"/>
        </w:tabs>
        <w:spacing w:line="249" w:lineRule="auto" w:before="1" w:after="0"/>
        <w:ind w:left="312" w:right="114" w:firstLine="0"/>
        <w:jc w:val="both"/>
        <w:rPr>
          <w:sz w:val="20"/>
        </w:rPr>
      </w:pPr>
      <w:r>
        <w:rPr>
          <w:w w:val="110"/>
          <w:sz w:val="20"/>
        </w:rPr>
        <w:t>Podrán otorgarse anticipos en los convenios que se celebren para modificar montos en los contratos,</w:t>
      </w:r>
      <w:r>
        <w:rPr>
          <w:spacing w:val="7"/>
          <w:w w:val="110"/>
          <w:sz w:val="20"/>
        </w:rPr>
        <w:t> </w:t>
      </w:r>
      <w:r>
        <w:rPr>
          <w:w w:val="110"/>
          <w:sz w:val="20"/>
        </w:rPr>
        <w:t>sin</w:t>
      </w:r>
      <w:r>
        <w:rPr>
          <w:spacing w:val="7"/>
          <w:w w:val="110"/>
          <w:sz w:val="20"/>
        </w:rPr>
        <w:t> </w:t>
      </w:r>
      <w:r>
        <w:rPr>
          <w:w w:val="110"/>
          <w:sz w:val="20"/>
        </w:rPr>
        <w:t>que</w:t>
      </w:r>
      <w:r>
        <w:rPr>
          <w:spacing w:val="6"/>
          <w:w w:val="110"/>
          <w:sz w:val="20"/>
        </w:rPr>
        <w:t> </w:t>
      </w:r>
      <w:r>
        <w:rPr>
          <w:w w:val="110"/>
          <w:sz w:val="20"/>
        </w:rPr>
        <w:t>el</w:t>
      </w:r>
      <w:r>
        <w:rPr>
          <w:spacing w:val="8"/>
          <w:w w:val="110"/>
          <w:sz w:val="20"/>
        </w:rPr>
        <w:t> </w:t>
      </w:r>
      <w:r>
        <w:rPr>
          <w:w w:val="110"/>
          <w:sz w:val="20"/>
        </w:rPr>
        <w:t>importe</w:t>
      </w:r>
      <w:r>
        <w:rPr>
          <w:spacing w:val="6"/>
          <w:w w:val="110"/>
          <w:sz w:val="20"/>
        </w:rPr>
        <w:t> </w:t>
      </w:r>
      <w:r>
        <w:rPr>
          <w:w w:val="110"/>
          <w:sz w:val="20"/>
        </w:rPr>
        <w:t>del</w:t>
      </w:r>
      <w:r>
        <w:rPr>
          <w:spacing w:val="7"/>
          <w:w w:val="110"/>
          <w:sz w:val="20"/>
        </w:rPr>
        <w:t> </w:t>
      </w:r>
      <w:r>
        <w:rPr>
          <w:w w:val="110"/>
          <w:sz w:val="20"/>
        </w:rPr>
        <w:t>anticipo</w:t>
      </w:r>
      <w:r>
        <w:rPr>
          <w:spacing w:val="9"/>
          <w:w w:val="110"/>
          <w:sz w:val="20"/>
        </w:rPr>
        <w:t> </w:t>
      </w:r>
      <w:r>
        <w:rPr>
          <w:w w:val="110"/>
          <w:sz w:val="20"/>
        </w:rPr>
        <w:t>pueda</w:t>
      </w:r>
      <w:r>
        <w:rPr>
          <w:spacing w:val="7"/>
          <w:w w:val="110"/>
          <w:sz w:val="20"/>
        </w:rPr>
        <w:t> </w:t>
      </w:r>
      <w:r>
        <w:rPr>
          <w:w w:val="110"/>
          <w:sz w:val="20"/>
        </w:rPr>
        <w:t>exceder</w:t>
      </w:r>
      <w:r>
        <w:rPr>
          <w:spacing w:val="7"/>
          <w:w w:val="110"/>
          <w:sz w:val="20"/>
        </w:rPr>
        <w:t> </w:t>
      </w:r>
      <w:r>
        <w:rPr>
          <w:w w:val="110"/>
          <w:sz w:val="20"/>
        </w:rPr>
        <w:t>del</w:t>
      </w:r>
      <w:r>
        <w:rPr>
          <w:spacing w:val="7"/>
          <w:w w:val="110"/>
          <w:sz w:val="20"/>
        </w:rPr>
        <w:t> </w:t>
      </w:r>
      <w:r>
        <w:rPr>
          <w:w w:val="110"/>
          <w:sz w:val="20"/>
        </w:rPr>
        <w:t>porcentaje</w:t>
      </w:r>
      <w:r>
        <w:rPr>
          <w:spacing w:val="7"/>
          <w:w w:val="110"/>
          <w:sz w:val="20"/>
        </w:rPr>
        <w:t> </w:t>
      </w:r>
      <w:r>
        <w:rPr>
          <w:w w:val="110"/>
          <w:sz w:val="20"/>
        </w:rPr>
        <w:t>originalmente</w:t>
      </w:r>
      <w:r>
        <w:rPr>
          <w:spacing w:val="6"/>
          <w:w w:val="110"/>
          <w:sz w:val="20"/>
        </w:rPr>
        <w:t> </w:t>
      </w:r>
      <w:r>
        <w:rPr>
          <w:w w:val="110"/>
          <w:sz w:val="20"/>
        </w:rPr>
        <w:t>pactado.</w:t>
      </w:r>
    </w:p>
    <w:p>
      <w:pPr>
        <w:pStyle w:val="BodyText"/>
        <w:spacing w:before="3"/>
        <w:ind w:left="0"/>
      </w:pPr>
    </w:p>
    <w:p>
      <w:pPr>
        <w:pStyle w:val="BodyText"/>
        <w:spacing w:line="249" w:lineRule="auto"/>
        <w:ind w:right="109"/>
        <w:jc w:val="both"/>
      </w:pPr>
      <w:r>
        <w:rPr>
          <w:w w:val="110"/>
        </w:rPr>
        <w:t>En los contratos derivados de procedimientos de invitación restringida y adjudicación directa, las partes podrán dejar de pactar el otorgamiento del anticipo, quedando en estos casos la contratista liberada de la obligación de exhibir la garantía de anticipo.</w:t>
      </w:r>
    </w:p>
    <w:p>
      <w:pPr>
        <w:pStyle w:val="BodyText"/>
        <w:spacing w:before="4"/>
        <w:ind w:left="0"/>
      </w:pPr>
    </w:p>
    <w:p>
      <w:pPr>
        <w:pStyle w:val="BodyText"/>
        <w:spacing w:line="247" w:lineRule="auto"/>
        <w:ind w:right="111"/>
        <w:jc w:val="both"/>
      </w:pPr>
      <w:r>
        <w:rPr>
          <w:w w:val="110"/>
        </w:rPr>
        <w:t>Lo dispuesto en el párrafo anterior, no exime a la contratante de establecer en la convocatoria de un procedimiento de invitación restringida, el anticipo correspondiente.</w:t>
      </w:r>
    </w:p>
    <w:p>
      <w:pPr>
        <w:pStyle w:val="BodyText"/>
        <w:spacing w:before="8"/>
        <w:ind w:left="0"/>
      </w:pPr>
    </w:p>
    <w:p>
      <w:pPr>
        <w:pStyle w:val="ListParagraph"/>
        <w:numPr>
          <w:ilvl w:val="0"/>
          <w:numId w:val="231"/>
        </w:numPr>
        <w:tabs>
          <w:tab w:pos="649" w:val="left" w:leader="none"/>
        </w:tabs>
        <w:spacing w:line="249" w:lineRule="auto" w:before="0" w:after="0"/>
        <w:ind w:left="312" w:right="111" w:firstLine="0"/>
        <w:jc w:val="both"/>
        <w:rPr>
          <w:sz w:val="20"/>
        </w:rPr>
      </w:pPr>
      <w:r>
        <w:rPr>
          <w:w w:val="110"/>
          <w:sz w:val="20"/>
        </w:rPr>
        <w:t>El anticipo otorgado se amortizará mediante la deducción de un porcentaje igual al porcentaje que sirvió de base para determinar el anticipo, la que se aplicará sobre el importe de cada una de las estimaciones,</w:t>
      </w:r>
      <w:r>
        <w:rPr>
          <w:spacing w:val="11"/>
          <w:w w:val="110"/>
          <w:sz w:val="20"/>
        </w:rPr>
        <w:t> </w:t>
      </w:r>
      <w:r>
        <w:rPr>
          <w:w w:val="110"/>
          <w:sz w:val="20"/>
        </w:rPr>
        <w:t>que</w:t>
      </w:r>
      <w:r>
        <w:rPr>
          <w:spacing w:val="10"/>
          <w:w w:val="110"/>
          <w:sz w:val="20"/>
        </w:rPr>
        <w:t> </w:t>
      </w:r>
      <w:r>
        <w:rPr>
          <w:w w:val="110"/>
          <w:sz w:val="20"/>
        </w:rPr>
        <w:t>por</w:t>
      </w:r>
      <w:r>
        <w:rPr>
          <w:spacing w:val="12"/>
          <w:w w:val="110"/>
          <w:sz w:val="20"/>
        </w:rPr>
        <w:t> </w:t>
      </w:r>
      <w:r>
        <w:rPr>
          <w:w w:val="110"/>
          <w:sz w:val="20"/>
        </w:rPr>
        <w:t>trabajos</w:t>
      </w:r>
      <w:r>
        <w:rPr>
          <w:spacing w:val="10"/>
          <w:w w:val="110"/>
          <w:sz w:val="20"/>
        </w:rPr>
        <w:t> </w:t>
      </w:r>
      <w:r>
        <w:rPr>
          <w:w w:val="110"/>
          <w:sz w:val="20"/>
        </w:rPr>
        <w:t>ejecutados</w:t>
      </w:r>
      <w:r>
        <w:rPr>
          <w:spacing w:val="15"/>
          <w:w w:val="110"/>
          <w:sz w:val="20"/>
        </w:rPr>
        <w:t> </w:t>
      </w:r>
      <w:r>
        <w:rPr>
          <w:w w:val="110"/>
          <w:sz w:val="20"/>
        </w:rPr>
        <w:t>presente</w:t>
      </w:r>
      <w:r>
        <w:rPr>
          <w:spacing w:val="10"/>
          <w:w w:val="110"/>
          <w:sz w:val="20"/>
        </w:rPr>
        <w:t> </w:t>
      </w:r>
      <w:r>
        <w:rPr>
          <w:w w:val="110"/>
          <w:sz w:val="20"/>
        </w:rPr>
        <w:t>para</w:t>
      </w:r>
      <w:r>
        <w:rPr>
          <w:spacing w:val="11"/>
          <w:w w:val="110"/>
          <w:sz w:val="20"/>
        </w:rPr>
        <w:t> </w:t>
      </w:r>
      <w:r>
        <w:rPr>
          <w:w w:val="110"/>
          <w:sz w:val="20"/>
        </w:rPr>
        <w:t>su</w:t>
      </w:r>
      <w:r>
        <w:rPr>
          <w:spacing w:val="10"/>
          <w:w w:val="110"/>
          <w:sz w:val="20"/>
        </w:rPr>
        <w:t> </w:t>
      </w:r>
      <w:r>
        <w:rPr>
          <w:w w:val="110"/>
          <w:sz w:val="20"/>
        </w:rPr>
        <w:t>pago</w:t>
      </w:r>
      <w:r>
        <w:rPr>
          <w:spacing w:val="14"/>
          <w:w w:val="110"/>
          <w:sz w:val="20"/>
        </w:rPr>
        <w:t> </w:t>
      </w:r>
      <w:r>
        <w:rPr>
          <w:w w:val="110"/>
          <w:sz w:val="20"/>
        </w:rPr>
        <w:t>el</w:t>
      </w:r>
      <w:r>
        <w:rPr>
          <w:spacing w:val="11"/>
          <w:w w:val="110"/>
          <w:sz w:val="20"/>
        </w:rPr>
        <w:t> </w:t>
      </w:r>
      <w:r>
        <w:rPr>
          <w:w w:val="110"/>
          <w:sz w:val="20"/>
        </w:rPr>
        <w:t>contratista;</w:t>
      </w:r>
    </w:p>
    <w:p>
      <w:pPr>
        <w:pStyle w:val="BodyText"/>
        <w:spacing w:before="5"/>
        <w:ind w:left="0"/>
      </w:pPr>
    </w:p>
    <w:p>
      <w:pPr>
        <w:pStyle w:val="ListParagraph"/>
        <w:numPr>
          <w:ilvl w:val="0"/>
          <w:numId w:val="231"/>
        </w:numPr>
        <w:tabs>
          <w:tab w:pos="762" w:val="left" w:leader="none"/>
        </w:tabs>
        <w:spacing w:line="247" w:lineRule="auto" w:before="0" w:after="0"/>
        <w:ind w:left="312" w:right="110" w:firstLine="0"/>
        <w:jc w:val="both"/>
        <w:rPr>
          <w:sz w:val="20"/>
        </w:rPr>
      </w:pPr>
      <w:r>
        <w:rPr>
          <w:w w:val="110"/>
          <w:sz w:val="20"/>
        </w:rPr>
        <w:t>En los casos de rescisión del contrato, el saldo del anticipo por amortizar se restituirá a la dependencia, entidad o ayuntamiento en un plazo no mayor  de cinco días hábiles, contados a partir  de la fecha en que le sea notificada la resolución correspondiente o de la en que se haya firmado el convenio de terminación</w:t>
      </w:r>
      <w:r>
        <w:rPr>
          <w:spacing w:val="34"/>
          <w:w w:val="110"/>
          <w:sz w:val="20"/>
        </w:rPr>
        <w:t> </w:t>
      </w:r>
      <w:r>
        <w:rPr>
          <w:w w:val="110"/>
          <w:sz w:val="20"/>
        </w:rPr>
        <w:t>anticipada.</w:t>
      </w:r>
    </w:p>
    <w:p>
      <w:pPr>
        <w:pStyle w:val="BodyText"/>
        <w:spacing w:before="10"/>
        <w:ind w:left="0"/>
      </w:pPr>
    </w:p>
    <w:p>
      <w:pPr>
        <w:pStyle w:val="BodyText"/>
        <w:spacing w:line="249" w:lineRule="auto" w:before="1"/>
        <w:ind w:right="113"/>
        <w:jc w:val="both"/>
      </w:pPr>
      <w:r>
        <w:rPr>
          <w:w w:val="110"/>
        </w:rPr>
        <w:t>El contratista que no restituya el saldo por amortizar en el plazo señalado, cubrirá los intereses moratorios al tipo bancario que resulten a su cargo.</w:t>
      </w:r>
    </w:p>
    <w:p>
      <w:pPr>
        <w:spacing w:before="183"/>
        <w:ind w:left="312" w:right="0" w:firstLine="0"/>
        <w:jc w:val="both"/>
        <w:rPr>
          <w:sz w:val="20"/>
        </w:rPr>
      </w:pPr>
      <w:r>
        <w:rPr>
          <w:rFonts w:ascii="TeX Gyre Bonum" w:hAnsi="TeX Gyre Bonum"/>
          <w:b/>
          <w:w w:val="110"/>
          <w:sz w:val="20"/>
        </w:rPr>
        <w:t>Artículo 12.45.- </w:t>
      </w:r>
      <w:r>
        <w:rPr>
          <w:w w:val="110"/>
          <w:sz w:val="20"/>
        </w:rPr>
        <w:t>Los contratistas deberán garantizar:</w:t>
      </w:r>
    </w:p>
    <w:p>
      <w:pPr>
        <w:pStyle w:val="BodyText"/>
        <w:spacing w:before="10"/>
        <w:ind w:left="0"/>
        <w:rPr>
          <w:sz w:val="19"/>
        </w:rPr>
      </w:pPr>
    </w:p>
    <w:p>
      <w:pPr>
        <w:pStyle w:val="ListParagraph"/>
        <w:numPr>
          <w:ilvl w:val="0"/>
          <w:numId w:val="232"/>
        </w:numPr>
        <w:tabs>
          <w:tab w:pos="553" w:val="left" w:leader="none"/>
        </w:tabs>
        <w:spacing w:line="240" w:lineRule="auto" w:before="0" w:after="0"/>
        <w:ind w:left="552" w:right="0" w:hanging="241"/>
        <w:jc w:val="both"/>
        <w:rPr>
          <w:sz w:val="20"/>
        </w:rPr>
      </w:pPr>
      <w:r>
        <w:rPr>
          <w:w w:val="110"/>
          <w:sz w:val="20"/>
        </w:rPr>
        <w:t>Los anticipos que reciban. Esta garantía deberá constituirse por la totalidad del monto de</w:t>
      </w:r>
      <w:r>
        <w:rPr>
          <w:spacing w:val="32"/>
          <w:w w:val="110"/>
          <w:sz w:val="20"/>
        </w:rPr>
        <w:t> </w:t>
      </w:r>
      <w:r>
        <w:rPr>
          <w:w w:val="110"/>
          <w:sz w:val="20"/>
        </w:rPr>
        <w:t>los</w:t>
      </w:r>
    </w:p>
    <w:p>
      <w:pPr>
        <w:spacing w:after="0" w:line="240" w:lineRule="auto"/>
        <w:jc w:val="both"/>
        <w:rPr>
          <w:sz w:val="20"/>
        </w:rPr>
        <w:sectPr>
          <w:pgSz w:w="12240" w:h="15840"/>
          <w:pgMar w:header="720" w:footer="946" w:top="1700" w:bottom="1140" w:left="820" w:right="1020"/>
        </w:sectPr>
      </w:pPr>
    </w:p>
    <w:p>
      <w:pPr>
        <w:pStyle w:val="BodyText"/>
        <w:spacing w:before="6"/>
        <w:jc w:val="both"/>
      </w:pPr>
      <w:r>
        <w:rPr>
          <w:w w:val="110"/>
        </w:rPr>
        <w:t>anticipos y otorgarse dentro de los cinco días hábiles siguientes al de la firma del contrato o convenio;</w:t>
      </w:r>
    </w:p>
    <w:p>
      <w:pPr>
        <w:pStyle w:val="BodyText"/>
        <w:spacing w:before="2"/>
        <w:ind w:left="0"/>
        <w:rPr>
          <w:sz w:val="21"/>
        </w:rPr>
      </w:pPr>
    </w:p>
    <w:p>
      <w:pPr>
        <w:pStyle w:val="ListParagraph"/>
        <w:numPr>
          <w:ilvl w:val="0"/>
          <w:numId w:val="232"/>
        </w:numPr>
        <w:tabs>
          <w:tab w:pos="613" w:val="left" w:leader="none"/>
        </w:tabs>
        <w:spacing w:line="249" w:lineRule="auto" w:before="0" w:after="0"/>
        <w:ind w:left="312" w:right="110" w:firstLine="0"/>
        <w:jc w:val="both"/>
        <w:rPr>
          <w:sz w:val="20"/>
        </w:rPr>
      </w:pPr>
      <w:r>
        <w:rPr>
          <w:w w:val="110"/>
          <w:sz w:val="20"/>
        </w:rPr>
        <w:t>El cumplimiento de los contratos. Esta garantía deberá constituirse por un diez por ciento del importe total contratado o convenido y otorgarse dentro de los cinco días hábiles siguientes al de la firma del contrato o</w:t>
      </w:r>
      <w:r>
        <w:rPr>
          <w:spacing w:val="41"/>
          <w:w w:val="110"/>
          <w:sz w:val="20"/>
        </w:rPr>
        <w:t> </w:t>
      </w:r>
      <w:r>
        <w:rPr>
          <w:w w:val="110"/>
          <w:sz w:val="20"/>
        </w:rPr>
        <w:t>convenio.</w:t>
      </w:r>
    </w:p>
    <w:p>
      <w:pPr>
        <w:pStyle w:val="BodyText"/>
        <w:spacing w:before="5"/>
        <w:ind w:left="0"/>
      </w:pPr>
    </w:p>
    <w:p>
      <w:pPr>
        <w:pStyle w:val="BodyText"/>
        <w:spacing w:line="249" w:lineRule="auto"/>
        <w:ind w:right="112"/>
        <w:jc w:val="both"/>
      </w:pPr>
      <w:r>
        <w:rPr>
          <w:w w:val="110"/>
        </w:rPr>
        <w:t>La reglamentación de este Libro establecerá la naturaleza y requisitos a que  se  sujetarán  las  garantías que deban</w:t>
      </w:r>
      <w:r>
        <w:rPr>
          <w:spacing w:val="32"/>
          <w:w w:val="110"/>
        </w:rPr>
        <w:t> </w:t>
      </w:r>
      <w:r>
        <w:rPr>
          <w:w w:val="110"/>
        </w:rPr>
        <w:t>constituirse.</w:t>
      </w:r>
    </w:p>
    <w:p>
      <w:pPr>
        <w:pStyle w:val="BodyText"/>
        <w:spacing w:line="242" w:lineRule="auto" w:before="183"/>
        <w:ind w:right="111"/>
        <w:jc w:val="both"/>
      </w:pPr>
      <w:r>
        <w:rPr>
          <w:rFonts w:ascii="TeX Gyre Bonum" w:hAnsi="TeX Gyre Bonum"/>
          <w:b/>
          <w:w w:val="110"/>
        </w:rPr>
        <w:t>Artículo 12.46.- </w:t>
      </w:r>
      <w:r>
        <w:rPr>
          <w:w w:val="110"/>
        </w:rPr>
        <w:t>Las dependencias, entidades y ayuntamientos mediante convenios podrán, por razones justificadas, modificar plazos y montos en contratos a precios unitarios, siempre que cuenten con recursos autorizados y la suma del importe de los convenios no exceda del veinticinco por ciento del monto o plazo inicialmente pactados, ni impliquen variaciones sustanciales al proyecto original.</w:t>
      </w:r>
    </w:p>
    <w:p>
      <w:pPr>
        <w:pStyle w:val="BodyText"/>
        <w:ind w:left="0"/>
        <w:rPr>
          <w:sz w:val="21"/>
        </w:rPr>
      </w:pPr>
    </w:p>
    <w:p>
      <w:pPr>
        <w:pStyle w:val="BodyText"/>
        <w:spacing w:line="249" w:lineRule="auto"/>
        <w:ind w:right="114"/>
        <w:jc w:val="both"/>
      </w:pPr>
      <w:r>
        <w:rPr>
          <w:w w:val="110"/>
        </w:rPr>
        <w:t>Lo dispuesto en este artículo será aplicable a los contratos mixtos únicamente en  la parte que se  refiere a precios</w:t>
      </w:r>
      <w:r>
        <w:rPr>
          <w:spacing w:val="31"/>
          <w:w w:val="110"/>
        </w:rPr>
        <w:t> </w:t>
      </w:r>
      <w:r>
        <w:rPr>
          <w:w w:val="110"/>
        </w:rPr>
        <w:t>unitarios.</w:t>
      </w:r>
    </w:p>
    <w:p>
      <w:pPr>
        <w:pStyle w:val="BodyText"/>
        <w:spacing w:before="5"/>
        <w:ind w:left="0"/>
      </w:pPr>
    </w:p>
    <w:p>
      <w:pPr>
        <w:pStyle w:val="BodyText"/>
        <w:spacing w:line="247" w:lineRule="auto" w:before="1"/>
        <w:ind w:right="115"/>
        <w:jc w:val="both"/>
      </w:pPr>
      <w:r>
        <w:rPr>
          <w:w w:val="110"/>
        </w:rPr>
        <w:t>En todo caso, si las modificaciones exceden el porcentaje indicado pero no varían el objeto del contrato,</w:t>
      </w:r>
      <w:r>
        <w:rPr>
          <w:spacing w:val="8"/>
          <w:w w:val="110"/>
        </w:rPr>
        <w:t> </w:t>
      </w:r>
      <w:r>
        <w:rPr>
          <w:w w:val="110"/>
        </w:rPr>
        <w:t>se</w:t>
      </w:r>
      <w:r>
        <w:rPr>
          <w:spacing w:val="10"/>
          <w:w w:val="110"/>
        </w:rPr>
        <w:t> </w:t>
      </w:r>
      <w:r>
        <w:rPr>
          <w:w w:val="110"/>
        </w:rPr>
        <w:t>podrá</w:t>
      </w:r>
      <w:r>
        <w:rPr>
          <w:spacing w:val="10"/>
          <w:w w:val="110"/>
        </w:rPr>
        <w:t> </w:t>
      </w:r>
      <w:r>
        <w:rPr>
          <w:w w:val="110"/>
        </w:rPr>
        <w:t>celebrar</w:t>
      </w:r>
      <w:r>
        <w:rPr>
          <w:spacing w:val="11"/>
          <w:w w:val="110"/>
        </w:rPr>
        <w:t> </w:t>
      </w:r>
      <w:r>
        <w:rPr>
          <w:w w:val="110"/>
        </w:rPr>
        <w:t>por</w:t>
      </w:r>
      <w:r>
        <w:rPr>
          <w:spacing w:val="10"/>
          <w:w w:val="110"/>
        </w:rPr>
        <w:t> </w:t>
      </w:r>
      <w:r>
        <w:rPr>
          <w:w w:val="110"/>
        </w:rPr>
        <w:t>una</w:t>
      </w:r>
      <w:r>
        <w:rPr>
          <w:spacing w:val="10"/>
          <w:w w:val="110"/>
        </w:rPr>
        <w:t> </w:t>
      </w:r>
      <w:r>
        <w:rPr>
          <w:w w:val="110"/>
        </w:rPr>
        <w:t>sola</w:t>
      </w:r>
      <w:r>
        <w:rPr>
          <w:spacing w:val="11"/>
          <w:w w:val="110"/>
        </w:rPr>
        <w:t> </w:t>
      </w:r>
      <w:r>
        <w:rPr>
          <w:w w:val="110"/>
        </w:rPr>
        <w:t>vez</w:t>
      </w:r>
      <w:r>
        <w:rPr>
          <w:spacing w:val="11"/>
          <w:w w:val="110"/>
        </w:rPr>
        <w:t> </w:t>
      </w:r>
      <w:r>
        <w:rPr>
          <w:w w:val="110"/>
        </w:rPr>
        <w:t>un</w:t>
      </w:r>
      <w:r>
        <w:rPr>
          <w:spacing w:val="10"/>
          <w:w w:val="110"/>
        </w:rPr>
        <w:t> </w:t>
      </w:r>
      <w:r>
        <w:rPr>
          <w:w w:val="110"/>
        </w:rPr>
        <w:t>convenio</w:t>
      </w:r>
      <w:r>
        <w:rPr>
          <w:spacing w:val="12"/>
          <w:w w:val="110"/>
        </w:rPr>
        <w:t> </w:t>
      </w:r>
      <w:r>
        <w:rPr>
          <w:w w:val="110"/>
        </w:rPr>
        <w:t>adicional.</w:t>
      </w:r>
    </w:p>
    <w:p>
      <w:pPr>
        <w:pStyle w:val="BodyText"/>
        <w:spacing w:before="7"/>
        <w:ind w:left="0"/>
      </w:pPr>
    </w:p>
    <w:p>
      <w:pPr>
        <w:pStyle w:val="BodyText"/>
        <w:spacing w:line="249" w:lineRule="auto"/>
        <w:ind w:right="108"/>
        <w:jc w:val="both"/>
      </w:pPr>
      <w:r>
        <w:rPr>
          <w:w w:val="110"/>
        </w:rPr>
        <w:t>Tratándose de contratos cuyos trabajos se refieran al mantenimiento o restauración de inmuebles considerados como monumentos y zonas arqueológicos, artísticos e históricos, en los que no sea posible determinar el catalogo de conceptos, las cantidades de trabajo, las especificaciones correspondientes o el programa de ejecución, los convenios podrán exceder el porcentaje establecido en el párrafo primero de este artículo.</w:t>
      </w:r>
    </w:p>
    <w:p>
      <w:pPr>
        <w:pStyle w:val="BodyText"/>
        <w:spacing w:line="244" w:lineRule="auto" w:before="180"/>
        <w:ind w:right="109"/>
        <w:jc w:val="both"/>
      </w:pPr>
      <w:r>
        <w:rPr>
          <w:rFonts w:ascii="TeX Gyre Bonum" w:hAnsi="TeX Gyre Bonum"/>
          <w:b/>
          <w:w w:val="110"/>
        </w:rPr>
        <w:t>Artículo 12.47.-</w:t>
      </w:r>
      <w:r>
        <w:rPr>
          <w:rFonts w:ascii="TeX Gyre Bonum" w:hAnsi="TeX Gyre Bonum"/>
          <w:b/>
          <w:spacing w:val="-50"/>
          <w:w w:val="110"/>
        </w:rPr>
        <w:t> </w:t>
      </w:r>
      <w:r>
        <w:rPr>
          <w:w w:val="110"/>
        </w:rPr>
        <w:t>Los contratos a precio alzado no podrán ser modificados en cuanto a monto y plazo, ni estarán sujetos a ajustes de costos; sin embargo, cuando con posterioridad a la celebración de un contrato, se presenten circunstancias económicas de tipo general ajenas a la responsabilidad de las partes, las dependencias, entidades y ayuntamientos, podrán, dentro de su presupuesto autorizado, reconocer incrementos o requerir reducciones en monto e incluso en plazo, justificando su determinación.</w:t>
      </w:r>
    </w:p>
    <w:p>
      <w:pPr>
        <w:pStyle w:val="BodyText"/>
        <w:spacing w:before="8"/>
        <w:ind w:left="0"/>
      </w:pPr>
    </w:p>
    <w:p>
      <w:pPr>
        <w:pStyle w:val="BodyText"/>
        <w:spacing w:line="249" w:lineRule="auto"/>
        <w:ind w:right="109"/>
        <w:jc w:val="both"/>
      </w:pPr>
      <w:r>
        <w:rPr>
          <w:w w:val="110"/>
        </w:rPr>
        <w:t>El titular del área responsable de la contratación de los trabajos, dentro de los cinco primeros días hábiles de cada mes, informará a la Contraloría y a la Secretaría de Finanzas de la celebración de los convenios.</w:t>
      </w:r>
    </w:p>
    <w:p>
      <w:pPr>
        <w:pStyle w:val="BodyText"/>
        <w:spacing w:line="237" w:lineRule="auto" w:before="187"/>
        <w:ind w:right="111"/>
        <w:jc w:val="both"/>
      </w:pPr>
      <w:r>
        <w:rPr>
          <w:rFonts w:ascii="TeX Gyre Bonum" w:hAnsi="TeX Gyre Bonum"/>
          <w:b/>
          <w:w w:val="110"/>
        </w:rPr>
        <w:t>Artículo 12.48.- </w:t>
      </w:r>
      <w:r>
        <w:rPr>
          <w:w w:val="110"/>
        </w:rPr>
        <w:t>Las dependencias, entidades y ayuntamientos se abstendrán de recibir propuestas o celebrar contratos de obra pública o servicios relacionados con la misma, con las  siguientes  personas físicas o</w:t>
      </w:r>
      <w:r>
        <w:rPr>
          <w:spacing w:val="33"/>
          <w:w w:val="110"/>
        </w:rPr>
        <w:t> </w:t>
      </w:r>
      <w:r>
        <w:rPr>
          <w:w w:val="110"/>
        </w:rPr>
        <w:t>jurídicas:</w:t>
      </w:r>
    </w:p>
    <w:p>
      <w:pPr>
        <w:pStyle w:val="BodyText"/>
        <w:spacing w:before="6"/>
        <w:ind w:left="0"/>
        <w:rPr>
          <w:sz w:val="21"/>
        </w:rPr>
      </w:pPr>
    </w:p>
    <w:p>
      <w:pPr>
        <w:pStyle w:val="ListParagraph"/>
        <w:numPr>
          <w:ilvl w:val="0"/>
          <w:numId w:val="233"/>
        </w:numPr>
        <w:tabs>
          <w:tab w:pos="539" w:val="left" w:leader="none"/>
        </w:tabs>
        <w:spacing w:line="247" w:lineRule="auto" w:before="0" w:after="0"/>
        <w:ind w:left="312" w:right="110" w:firstLine="0"/>
        <w:jc w:val="both"/>
        <w:rPr>
          <w:sz w:val="20"/>
        </w:rPr>
      </w:pPr>
      <w:r>
        <w:rPr>
          <w:w w:val="110"/>
          <w:sz w:val="20"/>
        </w:rPr>
        <w:t>Aquéllas con las que el servidor público que intervenga en cualquier etapa del procedimiento de adjudicación o de la contratación, tengan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que se</w:t>
      </w:r>
      <w:r>
        <w:rPr>
          <w:spacing w:val="12"/>
          <w:w w:val="110"/>
          <w:sz w:val="20"/>
        </w:rPr>
        <w:t> </w:t>
      </w:r>
      <w:r>
        <w:rPr>
          <w:w w:val="110"/>
          <w:sz w:val="20"/>
        </w:rPr>
        <w:t>trate;</w:t>
      </w:r>
    </w:p>
    <w:p>
      <w:pPr>
        <w:pStyle w:val="BodyText"/>
        <w:spacing w:before="2"/>
        <w:ind w:left="0"/>
        <w:rPr>
          <w:sz w:val="21"/>
        </w:rPr>
      </w:pPr>
    </w:p>
    <w:p>
      <w:pPr>
        <w:pStyle w:val="ListParagraph"/>
        <w:numPr>
          <w:ilvl w:val="0"/>
          <w:numId w:val="233"/>
        </w:numPr>
        <w:tabs>
          <w:tab w:pos="613" w:val="left" w:leader="none"/>
        </w:tabs>
        <w:spacing w:line="244" w:lineRule="auto" w:before="1" w:after="0"/>
        <w:ind w:left="312" w:right="108" w:firstLine="0"/>
        <w:jc w:val="both"/>
        <w:rPr>
          <w:sz w:val="20"/>
        </w:rPr>
      </w:pPr>
      <w:r>
        <w:rPr>
          <w:w w:val="110"/>
          <w:sz w:val="20"/>
        </w:rPr>
        <w:t>Contratistas que por causas imputables a ellos tengan un atraso con respecto al programa de ejecución</w:t>
      </w:r>
      <w:r>
        <w:rPr>
          <w:spacing w:val="10"/>
          <w:w w:val="110"/>
          <w:sz w:val="20"/>
        </w:rPr>
        <w:t> </w:t>
      </w:r>
      <w:r>
        <w:rPr>
          <w:w w:val="110"/>
          <w:sz w:val="20"/>
        </w:rPr>
        <w:t>vigente</w:t>
      </w:r>
      <w:r>
        <w:rPr>
          <w:spacing w:val="10"/>
          <w:w w:val="110"/>
          <w:sz w:val="20"/>
        </w:rPr>
        <w:t> </w:t>
      </w:r>
      <w:r>
        <w:rPr>
          <w:w w:val="110"/>
          <w:sz w:val="20"/>
        </w:rPr>
        <w:t>igual</w:t>
      </w:r>
      <w:r>
        <w:rPr>
          <w:spacing w:val="10"/>
          <w:w w:val="110"/>
          <w:sz w:val="20"/>
        </w:rPr>
        <w:t> </w:t>
      </w:r>
      <w:r>
        <w:rPr>
          <w:w w:val="110"/>
          <w:sz w:val="20"/>
        </w:rPr>
        <w:t>o</w:t>
      </w:r>
      <w:r>
        <w:rPr>
          <w:spacing w:val="12"/>
          <w:w w:val="110"/>
          <w:sz w:val="20"/>
        </w:rPr>
        <w:t> </w:t>
      </w:r>
      <w:r>
        <w:rPr>
          <w:w w:val="110"/>
          <w:sz w:val="20"/>
        </w:rPr>
        <w:t>mayor</w:t>
      </w:r>
      <w:r>
        <w:rPr>
          <w:spacing w:val="11"/>
          <w:w w:val="110"/>
          <w:sz w:val="20"/>
        </w:rPr>
        <w:t> </w:t>
      </w:r>
      <w:r>
        <w:rPr>
          <w:w w:val="110"/>
          <w:sz w:val="20"/>
        </w:rPr>
        <w:t>al</w:t>
      </w:r>
      <w:r>
        <w:rPr>
          <w:spacing w:val="11"/>
          <w:w w:val="110"/>
          <w:sz w:val="20"/>
        </w:rPr>
        <w:t> </w:t>
      </w:r>
      <w:r>
        <w:rPr>
          <w:w w:val="110"/>
          <w:sz w:val="20"/>
        </w:rPr>
        <w:t>cincuenta</w:t>
      </w:r>
      <w:r>
        <w:rPr>
          <w:spacing w:val="11"/>
          <w:w w:val="110"/>
          <w:sz w:val="20"/>
        </w:rPr>
        <w:t> </w:t>
      </w:r>
      <w:r>
        <w:rPr>
          <w:w w:val="110"/>
          <w:sz w:val="20"/>
        </w:rPr>
        <w:t>por</w:t>
      </w:r>
      <w:r>
        <w:rPr>
          <w:spacing w:val="11"/>
          <w:w w:val="110"/>
          <w:sz w:val="20"/>
        </w:rPr>
        <w:t> </w:t>
      </w:r>
      <w:r>
        <w:rPr>
          <w:w w:val="110"/>
          <w:sz w:val="20"/>
        </w:rPr>
        <w:t>ciento;</w:t>
      </w:r>
    </w:p>
    <w:p>
      <w:pPr>
        <w:pStyle w:val="BodyText"/>
        <w:ind w:left="0"/>
        <w:rPr>
          <w:sz w:val="21"/>
        </w:rPr>
      </w:pPr>
    </w:p>
    <w:p>
      <w:pPr>
        <w:pStyle w:val="ListParagraph"/>
        <w:numPr>
          <w:ilvl w:val="0"/>
          <w:numId w:val="233"/>
        </w:numPr>
        <w:tabs>
          <w:tab w:pos="673" w:val="left" w:leader="none"/>
        </w:tabs>
        <w:spacing w:line="249" w:lineRule="auto" w:before="0" w:after="0"/>
        <w:ind w:left="312" w:right="108" w:firstLine="0"/>
        <w:jc w:val="both"/>
        <w:rPr>
          <w:sz w:val="20"/>
        </w:rPr>
      </w:pPr>
      <w:r>
        <w:rPr>
          <w:w w:val="110"/>
          <w:sz w:val="20"/>
        </w:rPr>
        <w:t>Contratistas a los que por causas imputables a ellas, se les hubiere rescindido un contrato de     obra pública o de servicios relacionados con la misma, o tengan adeudos con alguna de</w:t>
      </w:r>
      <w:r>
        <w:rPr>
          <w:spacing w:val="14"/>
          <w:w w:val="110"/>
          <w:sz w:val="20"/>
        </w:rPr>
        <w:t> </w:t>
      </w:r>
      <w:r>
        <w:rPr>
          <w:w w:val="110"/>
          <w:sz w:val="20"/>
        </w:rPr>
        <w:t>las</w:t>
      </w:r>
    </w:p>
    <w:p>
      <w:pPr>
        <w:spacing w:after="0" w:line="249" w:lineRule="auto"/>
        <w:jc w:val="both"/>
        <w:rPr>
          <w:sz w:val="20"/>
        </w:rPr>
        <w:sectPr>
          <w:pgSz w:w="12240" w:h="15840"/>
          <w:pgMar w:header="720" w:footer="946" w:top="1700" w:bottom="1140" w:left="820" w:right="1020"/>
        </w:sectPr>
      </w:pPr>
    </w:p>
    <w:p>
      <w:pPr>
        <w:pStyle w:val="BodyText"/>
        <w:spacing w:before="6"/>
      </w:pPr>
      <w:r>
        <w:rPr>
          <w:w w:val="110"/>
        </w:rPr>
        <w:t>contratantes;</w:t>
      </w:r>
    </w:p>
    <w:p>
      <w:pPr>
        <w:pStyle w:val="BodyText"/>
        <w:spacing w:before="2"/>
        <w:ind w:left="0"/>
        <w:rPr>
          <w:sz w:val="21"/>
        </w:rPr>
      </w:pPr>
    </w:p>
    <w:p>
      <w:pPr>
        <w:pStyle w:val="ListParagraph"/>
        <w:numPr>
          <w:ilvl w:val="0"/>
          <w:numId w:val="233"/>
        </w:numPr>
        <w:tabs>
          <w:tab w:pos="673" w:val="left" w:leader="none"/>
        </w:tabs>
        <w:spacing w:line="249" w:lineRule="auto" w:before="0" w:after="0"/>
        <w:ind w:left="312" w:right="108" w:firstLine="0"/>
        <w:jc w:val="both"/>
        <w:rPr>
          <w:sz w:val="20"/>
        </w:rPr>
      </w:pPr>
      <w:r>
        <w:rPr>
          <w:w w:val="110"/>
          <w:sz w:val="20"/>
        </w:rPr>
        <w:t>Las que hubieren proporcionado información que resulte falsa o que hayan actuado con dolo o mala fe en algún proceso de adjudicación de un contrato, en su celebración, durante la ejecución de  los</w:t>
      </w:r>
      <w:r>
        <w:rPr>
          <w:spacing w:val="9"/>
          <w:w w:val="110"/>
          <w:sz w:val="20"/>
        </w:rPr>
        <w:t> </w:t>
      </w:r>
      <w:r>
        <w:rPr>
          <w:w w:val="110"/>
          <w:sz w:val="20"/>
        </w:rPr>
        <w:t>trabajos,</w:t>
      </w:r>
      <w:r>
        <w:rPr>
          <w:spacing w:val="8"/>
          <w:w w:val="110"/>
          <w:sz w:val="20"/>
        </w:rPr>
        <w:t> </w:t>
      </w:r>
      <w:r>
        <w:rPr>
          <w:w w:val="110"/>
          <w:sz w:val="20"/>
        </w:rPr>
        <w:t>o</w:t>
      </w:r>
      <w:r>
        <w:rPr>
          <w:spacing w:val="11"/>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trámite</w:t>
      </w:r>
      <w:r>
        <w:rPr>
          <w:spacing w:val="9"/>
          <w:w w:val="110"/>
          <w:sz w:val="20"/>
        </w:rPr>
        <w:t> </w:t>
      </w:r>
      <w:r>
        <w:rPr>
          <w:w w:val="110"/>
          <w:sz w:val="20"/>
        </w:rPr>
        <w:t>de</w:t>
      </w:r>
      <w:r>
        <w:rPr>
          <w:spacing w:val="9"/>
          <w:w w:val="110"/>
          <w:sz w:val="20"/>
        </w:rPr>
        <w:t> </w:t>
      </w:r>
      <w:r>
        <w:rPr>
          <w:w w:val="110"/>
          <w:sz w:val="20"/>
        </w:rPr>
        <w:t>una</w:t>
      </w:r>
      <w:r>
        <w:rPr>
          <w:spacing w:val="10"/>
          <w:w w:val="110"/>
          <w:sz w:val="20"/>
        </w:rPr>
        <w:t> </w:t>
      </w:r>
      <w:r>
        <w:rPr>
          <w:w w:val="110"/>
          <w:sz w:val="20"/>
        </w:rPr>
        <w:t>inconformidad</w:t>
      </w:r>
      <w:r>
        <w:rPr>
          <w:spacing w:val="12"/>
          <w:w w:val="110"/>
          <w:sz w:val="20"/>
        </w:rPr>
        <w:t> </w:t>
      </w:r>
      <w:r>
        <w:rPr>
          <w:w w:val="110"/>
          <w:sz w:val="20"/>
        </w:rPr>
        <w:t>administrativa;</w:t>
      </w:r>
    </w:p>
    <w:p>
      <w:pPr>
        <w:pStyle w:val="BodyText"/>
        <w:spacing w:before="5"/>
        <w:ind w:left="0"/>
      </w:pPr>
    </w:p>
    <w:p>
      <w:pPr>
        <w:pStyle w:val="ListParagraph"/>
        <w:numPr>
          <w:ilvl w:val="0"/>
          <w:numId w:val="233"/>
        </w:numPr>
        <w:tabs>
          <w:tab w:pos="646" w:val="left" w:leader="none"/>
        </w:tabs>
        <w:spacing w:line="249" w:lineRule="auto" w:before="0" w:after="0"/>
        <w:ind w:left="312" w:right="110" w:firstLine="0"/>
        <w:jc w:val="both"/>
        <w:rPr>
          <w:sz w:val="20"/>
        </w:rPr>
      </w:pPr>
      <w:r>
        <w:rPr>
          <w:w w:val="110"/>
          <w:sz w:val="20"/>
        </w:rPr>
        <w:t>Las que participen en un procedimiento de adjudicación, perteneciendo a un mismo grupo empresarial</w:t>
      </w:r>
      <w:r>
        <w:rPr>
          <w:spacing w:val="10"/>
          <w:w w:val="110"/>
          <w:sz w:val="20"/>
        </w:rPr>
        <w:t> </w:t>
      </w:r>
      <w:r>
        <w:rPr>
          <w:w w:val="110"/>
          <w:sz w:val="20"/>
        </w:rPr>
        <w:t>o</w:t>
      </w:r>
      <w:r>
        <w:rPr>
          <w:spacing w:val="12"/>
          <w:w w:val="110"/>
          <w:sz w:val="20"/>
        </w:rPr>
        <w:t> </w:t>
      </w:r>
      <w:r>
        <w:rPr>
          <w:w w:val="110"/>
          <w:sz w:val="20"/>
        </w:rPr>
        <w:t>se</w:t>
      </w:r>
      <w:r>
        <w:rPr>
          <w:spacing w:val="10"/>
          <w:w w:val="110"/>
          <w:sz w:val="20"/>
        </w:rPr>
        <w:t> </w:t>
      </w:r>
      <w:r>
        <w:rPr>
          <w:w w:val="110"/>
          <w:sz w:val="20"/>
        </w:rPr>
        <w:t>encuentren</w:t>
      </w:r>
      <w:r>
        <w:rPr>
          <w:spacing w:val="11"/>
          <w:w w:val="110"/>
          <w:sz w:val="20"/>
        </w:rPr>
        <w:t> </w:t>
      </w:r>
      <w:r>
        <w:rPr>
          <w:w w:val="110"/>
          <w:sz w:val="20"/>
        </w:rPr>
        <w:t>vinculadas</w:t>
      </w:r>
      <w:r>
        <w:rPr>
          <w:spacing w:val="10"/>
          <w:w w:val="110"/>
          <w:sz w:val="20"/>
        </w:rPr>
        <w:t> </w:t>
      </w:r>
      <w:r>
        <w:rPr>
          <w:w w:val="110"/>
          <w:sz w:val="20"/>
        </w:rPr>
        <w:t>entre</w:t>
      </w:r>
      <w:r>
        <w:rPr>
          <w:spacing w:val="10"/>
          <w:w w:val="110"/>
          <w:sz w:val="20"/>
        </w:rPr>
        <w:t> </w:t>
      </w:r>
      <w:r>
        <w:rPr>
          <w:w w:val="110"/>
          <w:sz w:val="20"/>
        </w:rPr>
        <w:t>sí</w:t>
      </w:r>
      <w:r>
        <w:rPr>
          <w:spacing w:val="15"/>
          <w:w w:val="110"/>
          <w:sz w:val="20"/>
        </w:rPr>
        <w:t> </w:t>
      </w:r>
      <w:r>
        <w:rPr>
          <w:w w:val="110"/>
          <w:sz w:val="20"/>
        </w:rPr>
        <w:t>por</w:t>
      </w:r>
      <w:r>
        <w:rPr>
          <w:spacing w:val="12"/>
          <w:w w:val="110"/>
          <w:sz w:val="20"/>
        </w:rPr>
        <w:t> </w:t>
      </w:r>
      <w:r>
        <w:rPr>
          <w:w w:val="110"/>
          <w:sz w:val="20"/>
        </w:rPr>
        <w:t>algún</w:t>
      </w:r>
      <w:r>
        <w:rPr>
          <w:spacing w:val="11"/>
          <w:w w:val="110"/>
          <w:sz w:val="20"/>
        </w:rPr>
        <w:t> </w:t>
      </w:r>
      <w:r>
        <w:rPr>
          <w:w w:val="110"/>
          <w:sz w:val="20"/>
        </w:rPr>
        <w:t>socio</w:t>
      </w:r>
      <w:r>
        <w:rPr>
          <w:spacing w:val="12"/>
          <w:w w:val="110"/>
          <w:sz w:val="20"/>
        </w:rPr>
        <w:t> </w:t>
      </w:r>
      <w:r>
        <w:rPr>
          <w:w w:val="110"/>
          <w:sz w:val="20"/>
        </w:rPr>
        <w:t>o</w:t>
      </w:r>
      <w:r>
        <w:rPr>
          <w:spacing w:val="11"/>
          <w:w w:val="110"/>
          <w:sz w:val="20"/>
        </w:rPr>
        <w:t> </w:t>
      </w:r>
      <w:r>
        <w:rPr>
          <w:w w:val="110"/>
          <w:sz w:val="20"/>
        </w:rPr>
        <w:t>socios</w:t>
      </w:r>
      <w:r>
        <w:rPr>
          <w:spacing w:val="10"/>
          <w:w w:val="110"/>
          <w:sz w:val="20"/>
        </w:rPr>
        <w:t> </w:t>
      </w:r>
      <w:r>
        <w:rPr>
          <w:w w:val="110"/>
          <w:sz w:val="20"/>
        </w:rPr>
        <w:t>comunes;</w:t>
      </w:r>
    </w:p>
    <w:p>
      <w:pPr>
        <w:pStyle w:val="BodyText"/>
        <w:spacing w:before="3"/>
        <w:ind w:left="0"/>
      </w:pPr>
    </w:p>
    <w:p>
      <w:pPr>
        <w:pStyle w:val="ListParagraph"/>
        <w:numPr>
          <w:ilvl w:val="0"/>
          <w:numId w:val="233"/>
        </w:numPr>
        <w:tabs>
          <w:tab w:pos="699" w:val="left" w:leader="none"/>
        </w:tabs>
        <w:spacing w:line="249" w:lineRule="auto" w:before="0" w:after="0"/>
        <w:ind w:left="312" w:right="113" w:firstLine="0"/>
        <w:jc w:val="both"/>
        <w:rPr>
          <w:sz w:val="20"/>
        </w:rPr>
      </w:pPr>
      <w:r>
        <w:rPr>
          <w:w w:val="110"/>
          <w:sz w:val="20"/>
        </w:rPr>
        <w:t>Aquellas que hayan sido declaradas en suspensión de pagos, estado de quiebra o sujetas a concurso de</w:t>
      </w:r>
      <w:r>
        <w:rPr>
          <w:spacing w:val="21"/>
          <w:w w:val="110"/>
          <w:sz w:val="20"/>
        </w:rPr>
        <w:t> </w:t>
      </w:r>
      <w:r>
        <w:rPr>
          <w:w w:val="110"/>
          <w:sz w:val="20"/>
        </w:rPr>
        <w:t>acreedores;</w:t>
      </w:r>
    </w:p>
    <w:p>
      <w:pPr>
        <w:pStyle w:val="BodyText"/>
        <w:spacing w:before="6"/>
        <w:ind w:left="0"/>
      </w:pPr>
    </w:p>
    <w:p>
      <w:pPr>
        <w:pStyle w:val="ListParagraph"/>
        <w:numPr>
          <w:ilvl w:val="0"/>
          <w:numId w:val="233"/>
        </w:numPr>
        <w:tabs>
          <w:tab w:pos="800" w:val="left" w:leader="none"/>
        </w:tabs>
        <w:spacing w:line="247" w:lineRule="auto" w:before="0" w:after="0"/>
        <w:ind w:left="312" w:right="108" w:firstLine="0"/>
        <w:jc w:val="both"/>
        <w:rPr>
          <w:sz w:val="20"/>
        </w:rPr>
      </w:pPr>
      <w:r>
        <w:rPr>
          <w:w w:val="110"/>
          <w:sz w:val="20"/>
        </w:rPr>
        <w:t>Los proveedores, contratistas o particulares, sujetos a procedimiento por responsabilidad administrativa resarcitoria, con independencia de que se afecten recursos económicos del Estado o de los concertados o convenidos con la Federación y los municipios, que se traduzcan en daños y perjuicios estimables en dinero, causados a la Hacienda Pública del Estado, del Municipio o al patrimonio de sus Organismos Auxiliares y Fideicomisos</w:t>
      </w:r>
      <w:r>
        <w:rPr>
          <w:spacing w:val="14"/>
          <w:w w:val="110"/>
          <w:sz w:val="20"/>
        </w:rPr>
        <w:t> </w:t>
      </w:r>
      <w:r>
        <w:rPr>
          <w:w w:val="110"/>
          <w:sz w:val="20"/>
        </w:rPr>
        <w:t>Públicos.</w:t>
      </w:r>
    </w:p>
    <w:p>
      <w:pPr>
        <w:pStyle w:val="BodyText"/>
        <w:ind w:left="0"/>
        <w:rPr>
          <w:sz w:val="21"/>
        </w:rPr>
      </w:pPr>
    </w:p>
    <w:p>
      <w:pPr>
        <w:pStyle w:val="ListParagraph"/>
        <w:numPr>
          <w:ilvl w:val="0"/>
          <w:numId w:val="233"/>
        </w:numPr>
        <w:tabs>
          <w:tab w:pos="820" w:val="left" w:leader="none"/>
        </w:tabs>
        <w:spacing w:line="249" w:lineRule="auto" w:before="0" w:after="0"/>
        <w:ind w:left="312" w:right="114" w:firstLine="0"/>
        <w:jc w:val="both"/>
        <w:rPr>
          <w:sz w:val="20"/>
        </w:rPr>
      </w:pPr>
      <w:r>
        <w:rPr>
          <w:w w:val="110"/>
          <w:sz w:val="20"/>
        </w:rPr>
        <w:t>Los proveedores, contratistas o particulares, a quienes se les haya impuesto responsabilidad administrativa</w:t>
      </w:r>
      <w:r>
        <w:rPr>
          <w:spacing w:val="9"/>
          <w:w w:val="110"/>
          <w:sz w:val="20"/>
        </w:rPr>
        <w:t> </w:t>
      </w:r>
      <w:r>
        <w:rPr>
          <w:w w:val="110"/>
          <w:sz w:val="20"/>
        </w:rPr>
        <w:t>resarcitoria,</w:t>
      </w:r>
      <w:r>
        <w:rPr>
          <w:spacing w:val="11"/>
          <w:w w:val="110"/>
          <w:sz w:val="20"/>
        </w:rPr>
        <w:t> </w:t>
      </w:r>
      <w:r>
        <w:rPr>
          <w:w w:val="110"/>
          <w:sz w:val="20"/>
        </w:rPr>
        <w:t>entre</w:t>
      </w:r>
      <w:r>
        <w:rPr>
          <w:spacing w:val="10"/>
          <w:w w:val="110"/>
          <w:sz w:val="20"/>
        </w:rPr>
        <w:t> </w:t>
      </w:r>
      <w:r>
        <w:rPr>
          <w:w w:val="110"/>
          <w:sz w:val="20"/>
        </w:rPr>
        <w:t>tanto</w:t>
      </w:r>
      <w:r>
        <w:rPr>
          <w:spacing w:val="9"/>
          <w:w w:val="110"/>
          <w:sz w:val="20"/>
        </w:rPr>
        <w:t> </w:t>
      </w:r>
      <w:r>
        <w:rPr>
          <w:w w:val="110"/>
          <w:sz w:val="20"/>
        </w:rPr>
        <w:t>no</w:t>
      </w:r>
      <w:r>
        <w:rPr>
          <w:spacing w:val="9"/>
          <w:w w:val="110"/>
          <w:sz w:val="20"/>
        </w:rPr>
        <w:t> </w:t>
      </w:r>
      <w:r>
        <w:rPr>
          <w:w w:val="110"/>
          <w:sz w:val="20"/>
        </w:rPr>
        <w:t>realicen</w:t>
      </w:r>
      <w:r>
        <w:rPr>
          <w:spacing w:val="11"/>
          <w:w w:val="110"/>
          <w:sz w:val="20"/>
        </w:rPr>
        <w:t> </w:t>
      </w:r>
      <w:r>
        <w:rPr>
          <w:w w:val="110"/>
          <w:sz w:val="20"/>
        </w:rPr>
        <w:t>la</w:t>
      </w:r>
      <w:r>
        <w:rPr>
          <w:spacing w:val="10"/>
          <w:w w:val="110"/>
          <w:sz w:val="20"/>
        </w:rPr>
        <w:t> </w:t>
      </w:r>
      <w:r>
        <w:rPr>
          <w:w w:val="110"/>
          <w:sz w:val="20"/>
        </w:rPr>
        <w:t>indemnización</w:t>
      </w:r>
      <w:r>
        <w:rPr>
          <w:spacing w:val="10"/>
          <w:w w:val="110"/>
          <w:sz w:val="20"/>
        </w:rPr>
        <w:t> </w:t>
      </w:r>
      <w:r>
        <w:rPr>
          <w:w w:val="110"/>
          <w:sz w:val="20"/>
        </w:rPr>
        <w:t>respectiva.</w:t>
      </w:r>
    </w:p>
    <w:p>
      <w:pPr>
        <w:pStyle w:val="BodyText"/>
        <w:spacing w:before="4"/>
        <w:ind w:left="0"/>
      </w:pPr>
    </w:p>
    <w:p>
      <w:pPr>
        <w:pStyle w:val="ListParagraph"/>
        <w:numPr>
          <w:ilvl w:val="0"/>
          <w:numId w:val="233"/>
        </w:numPr>
        <w:tabs>
          <w:tab w:pos="656" w:val="left" w:leader="none"/>
        </w:tabs>
        <w:spacing w:line="249" w:lineRule="auto" w:before="0" w:after="0"/>
        <w:ind w:left="312" w:right="112" w:firstLine="0"/>
        <w:jc w:val="both"/>
        <w:rPr>
          <w:sz w:val="20"/>
        </w:rPr>
      </w:pPr>
      <w:r>
        <w:rPr>
          <w:w w:val="110"/>
          <w:sz w:val="20"/>
        </w:rPr>
        <w:t>Las que por cualquier causa se encuentren impedidas para ello por disposición de ley y las demás que señale la reglamentación de este</w:t>
      </w:r>
      <w:r>
        <w:rPr>
          <w:spacing w:val="9"/>
          <w:w w:val="110"/>
          <w:sz w:val="20"/>
        </w:rPr>
        <w:t> </w:t>
      </w:r>
      <w:r>
        <w:rPr>
          <w:w w:val="110"/>
          <w:sz w:val="20"/>
        </w:rPr>
        <w:t>libro.</w:t>
      </w:r>
    </w:p>
    <w:p>
      <w:pPr>
        <w:pStyle w:val="BodyText"/>
        <w:spacing w:before="5"/>
        <w:ind w:left="0"/>
      </w:pPr>
    </w:p>
    <w:p>
      <w:pPr>
        <w:pStyle w:val="BodyText"/>
        <w:spacing w:line="247" w:lineRule="auto"/>
        <w:ind w:right="109"/>
        <w:jc w:val="both"/>
      </w:pPr>
      <w:r>
        <w:rPr>
          <w:w w:val="110"/>
        </w:rPr>
        <w:t>En los términos que se precisarán en el Reglamento de este Libro, la Contraloría llevará el registro de las personas físicas o jurídicas que se encuentren en cualquiera de los supuestos  a que se refieren      las fracciones III y IV de este artículo, dará a conocer a las dependencias y entidades y recibirá de  éstas</w:t>
      </w:r>
      <w:r>
        <w:rPr>
          <w:spacing w:val="8"/>
          <w:w w:val="110"/>
        </w:rPr>
        <w:t> </w:t>
      </w:r>
      <w:r>
        <w:rPr>
          <w:w w:val="110"/>
        </w:rPr>
        <w:t>la</w:t>
      </w:r>
      <w:r>
        <w:rPr>
          <w:spacing w:val="9"/>
          <w:w w:val="110"/>
        </w:rPr>
        <w:t> </w:t>
      </w:r>
      <w:r>
        <w:rPr>
          <w:w w:val="110"/>
        </w:rPr>
        <w:t>información</w:t>
      </w:r>
      <w:r>
        <w:rPr>
          <w:spacing w:val="9"/>
          <w:w w:val="110"/>
        </w:rPr>
        <w:t> </w:t>
      </w:r>
      <w:r>
        <w:rPr>
          <w:w w:val="110"/>
        </w:rPr>
        <w:t>correspondiente</w:t>
      </w:r>
      <w:r>
        <w:rPr>
          <w:spacing w:val="9"/>
          <w:w w:val="110"/>
        </w:rPr>
        <w:t> </w:t>
      </w:r>
      <w:r>
        <w:rPr>
          <w:w w:val="110"/>
        </w:rPr>
        <w:t>para</w:t>
      </w:r>
      <w:r>
        <w:rPr>
          <w:spacing w:val="13"/>
          <w:w w:val="110"/>
        </w:rPr>
        <w:t> </w:t>
      </w:r>
      <w:r>
        <w:rPr>
          <w:w w:val="110"/>
        </w:rPr>
        <w:t>la</w:t>
      </w:r>
      <w:r>
        <w:rPr>
          <w:spacing w:val="9"/>
          <w:w w:val="110"/>
        </w:rPr>
        <w:t> </w:t>
      </w:r>
      <w:r>
        <w:rPr>
          <w:w w:val="110"/>
        </w:rPr>
        <w:t>integración</w:t>
      </w:r>
      <w:r>
        <w:rPr>
          <w:spacing w:val="9"/>
          <w:w w:val="110"/>
        </w:rPr>
        <w:t> </w:t>
      </w:r>
      <w:r>
        <w:rPr>
          <w:w w:val="110"/>
        </w:rPr>
        <w:t>y</w:t>
      </w:r>
      <w:r>
        <w:rPr>
          <w:spacing w:val="10"/>
          <w:w w:val="110"/>
        </w:rPr>
        <w:t> </w:t>
      </w:r>
      <w:r>
        <w:rPr>
          <w:w w:val="110"/>
        </w:rPr>
        <w:t>difusión</w:t>
      </w:r>
      <w:r>
        <w:rPr>
          <w:spacing w:val="9"/>
          <w:w w:val="110"/>
        </w:rPr>
        <w:t> </w:t>
      </w:r>
      <w:r>
        <w:rPr>
          <w:w w:val="110"/>
        </w:rPr>
        <w:t>de</w:t>
      </w:r>
      <w:r>
        <w:rPr>
          <w:spacing w:val="6"/>
          <w:w w:val="110"/>
        </w:rPr>
        <w:t> </w:t>
      </w:r>
      <w:r>
        <w:rPr>
          <w:w w:val="110"/>
        </w:rPr>
        <w:t>dicho</w:t>
      </w:r>
      <w:r>
        <w:rPr>
          <w:spacing w:val="10"/>
          <w:w w:val="110"/>
        </w:rPr>
        <w:t> </w:t>
      </w:r>
      <w:r>
        <w:rPr>
          <w:w w:val="110"/>
        </w:rPr>
        <w:t>registro.</w:t>
      </w:r>
    </w:p>
    <w:p>
      <w:pPr>
        <w:pStyle w:val="BodyText"/>
        <w:spacing w:before="7"/>
        <w:ind w:left="0"/>
        <w:rPr>
          <w:sz w:val="17"/>
        </w:rPr>
      </w:pPr>
    </w:p>
    <w:p>
      <w:pPr>
        <w:pStyle w:val="BodyText"/>
        <w:spacing w:line="230" w:lineRule="auto"/>
        <w:ind w:right="109"/>
        <w:jc w:val="both"/>
      </w:pPr>
      <w:r>
        <w:rPr>
          <w:rFonts w:ascii="TeX Gyre Bonum" w:hAnsi="TeX Gyre Bonum"/>
          <w:b/>
          <w:w w:val="110"/>
        </w:rPr>
        <w:t>Artículo 12.49.- </w:t>
      </w:r>
      <w:r>
        <w:rPr>
          <w:w w:val="110"/>
        </w:rPr>
        <w:t>Los contratos de obra pública o de servicios relacionados con la misma, pueden ser rescindidos:</w:t>
      </w:r>
    </w:p>
    <w:p>
      <w:pPr>
        <w:pStyle w:val="BodyText"/>
        <w:spacing w:before="4"/>
        <w:ind w:left="0"/>
        <w:rPr>
          <w:sz w:val="21"/>
        </w:rPr>
      </w:pPr>
    </w:p>
    <w:p>
      <w:pPr>
        <w:pStyle w:val="ListParagraph"/>
        <w:numPr>
          <w:ilvl w:val="0"/>
          <w:numId w:val="234"/>
        </w:numPr>
        <w:tabs>
          <w:tab w:pos="582" w:val="left" w:leader="none"/>
        </w:tabs>
        <w:spacing w:line="247" w:lineRule="auto" w:before="0" w:after="0"/>
        <w:ind w:left="312" w:right="112" w:firstLine="0"/>
        <w:jc w:val="both"/>
        <w:rPr>
          <w:sz w:val="20"/>
        </w:rPr>
      </w:pPr>
      <w:r>
        <w:rPr>
          <w:w w:val="110"/>
          <w:sz w:val="20"/>
        </w:rPr>
        <w:t>Sin responsabilidad para la contratante, cuando el contratista incumpla con alguna de las obligaciones</w:t>
      </w:r>
      <w:r>
        <w:rPr>
          <w:spacing w:val="10"/>
          <w:w w:val="110"/>
          <w:sz w:val="20"/>
        </w:rPr>
        <w:t> </w:t>
      </w:r>
      <w:r>
        <w:rPr>
          <w:w w:val="110"/>
          <w:sz w:val="20"/>
        </w:rPr>
        <w:t>a</w:t>
      </w:r>
      <w:r>
        <w:rPr>
          <w:spacing w:val="10"/>
          <w:w w:val="110"/>
          <w:sz w:val="20"/>
        </w:rPr>
        <w:t> </w:t>
      </w:r>
      <w:r>
        <w:rPr>
          <w:w w:val="110"/>
          <w:sz w:val="20"/>
        </w:rPr>
        <w:t>su</w:t>
      </w:r>
      <w:r>
        <w:rPr>
          <w:spacing w:val="8"/>
          <w:w w:val="110"/>
          <w:sz w:val="20"/>
        </w:rPr>
        <w:t> </w:t>
      </w:r>
      <w:r>
        <w:rPr>
          <w:w w:val="110"/>
          <w:sz w:val="20"/>
        </w:rPr>
        <w:t>cargo</w:t>
      </w:r>
      <w:r>
        <w:rPr>
          <w:spacing w:val="11"/>
          <w:w w:val="110"/>
          <w:sz w:val="20"/>
        </w:rPr>
        <w:t> </w:t>
      </w:r>
      <w:r>
        <w:rPr>
          <w:w w:val="110"/>
          <w:sz w:val="20"/>
        </w:rPr>
        <w:t>establecidas</w:t>
      </w:r>
      <w:r>
        <w:rPr>
          <w:spacing w:val="9"/>
          <w:w w:val="110"/>
          <w:sz w:val="20"/>
        </w:rPr>
        <w:t> </w:t>
      </w:r>
      <w:r>
        <w:rPr>
          <w:w w:val="110"/>
          <w:sz w:val="20"/>
        </w:rPr>
        <w:t>en</w:t>
      </w:r>
      <w:r>
        <w:rPr>
          <w:spacing w:val="10"/>
          <w:w w:val="110"/>
          <w:sz w:val="20"/>
        </w:rPr>
        <w:t> </w:t>
      </w:r>
      <w:r>
        <w:rPr>
          <w:w w:val="110"/>
          <w:sz w:val="20"/>
        </w:rPr>
        <w:t>este</w:t>
      </w:r>
      <w:r>
        <w:rPr>
          <w:spacing w:val="9"/>
          <w:w w:val="110"/>
          <w:sz w:val="20"/>
        </w:rPr>
        <w:t> </w:t>
      </w:r>
      <w:r>
        <w:rPr>
          <w:w w:val="110"/>
          <w:sz w:val="20"/>
        </w:rPr>
        <w:t>Libro</w:t>
      </w:r>
      <w:r>
        <w:rPr>
          <w:spacing w:val="11"/>
          <w:w w:val="110"/>
          <w:sz w:val="20"/>
        </w:rPr>
        <w:t> </w:t>
      </w:r>
      <w:r>
        <w:rPr>
          <w:w w:val="110"/>
          <w:sz w:val="20"/>
        </w:rPr>
        <w:t>y</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contrato</w:t>
      </w:r>
      <w:r>
        <w:rPr>
          <w:spacing w:val="11"/>
          <w:w w:val="110"/>
          <w:sz w:val="20"/>
        </w:rPr>
        <w:t> </w:t>
      </w:r>
      <w:r>
        <w:rPr>
          <w:w w:val="110"/>
          <w:sz w:val="20"/>
        </w:rPr>
        <w:t>correspondiente;</w:t>
      </w:r>
    </w:p>
    <w:p>
      <w:pPr>
        <w:pStyle w:val="BodyText"/>
        <w:spacing w:before="10"/>
        <w:ind w:left="0"/>
      </w:pPr>
    </w:p>
    <w:p>
      <w:pPr>
        <w:pStyle w:val="ListParagraph"/>
        <w:numPr>
          <w:ilvl w:val="0"/>
          <w:numId w:val="234"/>
        </w:numPr>
        <w:tabs>
          <w:tab w:pos="630" w:val="left" w:leader="none"/>
        </w:tabs>
        <w:spacing w:line="249" w:lineRule="auto" w:before="1" w:after="0"/>
        <w:ind w:left="312" w:right="113" w:firstLine="0"/>
        <w:jc w:val="both"/>
        <w:rPr>
          <w:sz w:val="20"/>
        </w:rPr>
      </w:pPr>
      <w:r>
        <w:rPr>
          <w:w w:val="110"/>
          <w:sz w:val="20"/>
        </w:rPr>
        <w:t>Sin responsabilidad para el contratista, cuando la contratante incumpla con las obligaciones contractuales a su</w:t>
      </w:r>
      <w:r>
        <w:rPr>
          <w:spacing w:val="32"/>
          <w:w w:val="110"/>
          <w:sz w:val="20"/>
        </w:rPr>
        <w:t> </w:t>
      </w:r>
      <w:r>
        <w:rPr>
          <w:w w:val="110"/>
          <w:sz w:val="20"/>
        </w:rPr>
        <w:t>cargo.</w:t>
      </w:r>
    </w:p>
    <w:p>
      <w:pPr>
        <w:pStyle w:val="BodyText"/>
        <w:spacing w:before="3"/>
        <w:ind w:left="0"/>
      </w:pPr>
    </w:p>
    <w:p>
      <w:pPr>
        <w:pStyle w:val="BodyText"/>
        <w:spacing w:line="249" w:lineRule="auto"/>
        <w:ind w:right="110"/>
        <w:jc w:val="both"/>
      </w:pPr>
      <w:r>
        <w:rPr>
          <w:w w:val="110"/>
        </w:rPr>
        <w:t>En el caso de la fracción I de este artículo, la contratante esta facultada para rescindir el contrato en forma administrativa, otorgando garantía de previa audiencia al contratista en términos del Código de Procedimientos Administrativos del Estado de México.</w:t>
      </w:r>
    </w:p>
    <w:p>
      <w:pPr>
        <w:pStyle w:val="BodyText"/>
        <w:spacing w:before="4"/>
        <w:ind w:left="0"/>
      </w:pPr>
    </w:p>
    <w:p>
      <w:pPr>
        <w:pStyle w:val="BodyText"/>
        <w:spacing w:line="249" w:lineRule="auto"/>
        <w:ind w:right="110"/>
        <w:jc w:val="both"/>
      </w:pPr>
      <w:r>
        <w:rPr>
          <w:w w:val="110"/>
        </w:rPr>
        <w:t>En el supuesto de la fracción II, el contratista afectado podrá demandar la rescisión del contrato ante el Tribunal de lo Contencioso</w:t>
      </w:r>
      <w:r>
        <w:rPr>
          <w:spacing w:val="52"/>
          <w:w w:val="110"/>
        </w:rPr>
        <w:t> </w:t>
      </w:r>
      <w:r>
        <w:rPr>
          <w:w w:val="110"/>
        </w:rPr>
        <w:t>Administrativo.</w:t>
      </w:r>
    </w:p>
    <w:p>
      <w:pPr>
        <w:pStyle w:val="BodyText"/>
        <w:ind w:left="0"/>
        <w:rPr>
          <w:sz w:val="22"/>
        </w:rPr>
      </w:pPr>
    </w:p>
    <w:p>
      <w:pPr>
        <w:pStyle w:val="Heading1"/>
        <w:spacing w:line="263" w:lineRule="exact" w:before="170"/>
        <w:ind w:right="2009"/>
      </w:pPr>
      <w:r>
        <w:rPr/>
        <w:t>CAPITULO QUINTO</w:t>
      </w:r>
    </w:p>
    <w:p>
      <w:pPr>
        <w:spacing w:line="263" w:lineRule="exact" w:before="0"/>
        <w:ind w:left="2205" w:right="2010" w:firstLine="0"/>
        <w:jc w:val="center"/>
        <w:rPr>
          <w:rFonts w:ascii="TeX Gyre Bonum" w:hAnsi="TeX Gyre Bonum"/>
          <w:b/>
          <w:sz w:val="20"/>
        </w:rPr>
      </w:pPr>
      <w:r>
        <w:rPr>
          <w:rFonts w:ascii="TeX Gyre Bonum" w:hAnsi="TeX Gyre Bonum"/>
          <w:b/>
          <w:sz w:val="20"/>
        </w:rPr>
        <w:t>De la ejecución</w:t>
      </w:r>
    </w:p>
    <w:p>
      <w:pPr>
        <w:pStyle w:val="BodyText"/>
        <w:spacing w:line="242" w:lineRule="auto" w:before="178"/>
        <w:ind w:right="111"/>
        <w:jc w:val="both"/>
      </w:pPr>
      <w:r>
        <w:rPr>
          <w:rFonts w:ascii="TeX Gyre Bonum" w:hAnsi="TeX Gyre Bonum"/>
          <w:b/>
          <w:w w:val="110"/>
        </w:rPr>
        <w:t>Artículo 12.50.- </w:t>
      </w:r>
      <w:r>
        <w:rPr>
          <w:w w:val="110"/>
        </w:rPr>
        <w:t>La ejecución de los trabajos contratados deberá iniciarse en la fecha señalada en el contrato. La dependencia, entidad o ayuntamiento contratante, proporcionará previamente al contratista el o los inmuebles en que deberán llevarse a cabo. El incumplimiento de la contratante diferirá en igual plazo la fecha originalmente pactada para la entrega de los trabajos.</w:t>
      </w:r>
    </w:p>
    <w:p>
      <w:pPr>
        <w:spacing w:after="0" w:line="242" w:lineRule="auto"/>
        <w:jc w:val="both"/>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 12.51.- </w:t>
      </w:r>
      <w:r>
        <w:rPr>
          <w:w w:val="110"/>
        </w:rPr>
        <w:t>Las dependencias y entidades deberán informar a las secretarías del Ramo, de</w:t>
      </w:r>
    </w:p>
    <w:p>
      <w:pPr>
        <w:pStyle w:val="BodyText"/>
        <w:spacing w:line="244" w:lineRule="auto"/>
        <w:ind w:right="108"/>
        <w:jc w:val="both"/>
      </w:pPr>
      <w:r>
        <w:rPr>
          <w:w w:val="110"/>
        </w:rPr>
        <w:t>Finanzas y a la Contraloría, o al ayuntamiento en su caso, el inicio, avance y conclusión de las obras que</w:t>
      </w:r>
      <w:r>
        <w:rPr>
          <w:spacing w:val="9"/>
          <w:w w:val="110"/>
        </w:rPr>
        <w:t> </w:t>
      </w:r>
      <w:r>
        <w:rPr>
          <w:w w:val="110"/>
        </w:rPr>
        <w:t>se</w:t>
      </w:r>
      <w:r>
        <w:rPr>
          <w:spacing w:val="10"/>
          <w:w w:val="110"/>
        </w:rPr>
        <w:t> </w:t>
      </w:r>
      <w:r>
        <w:rPr>
          <w:w w:val="110"/>
        </w:rPr>
        <w:t>realizan</w:t>
      </w:r>
      <w:r>
        <w:rPr>
          <w:spacing w:val="10"/>
          <w:w w:val="110"/>
        </w:rPr>
        <w:t> </w:t>
      </w:r>
      <w:r>
        <w:rPr>
          <w:w w:val="110"/>
        </w:rPr>
        <w:t>ya</w:t>
      </w:r>
      <w:r>
        <w:rPr>
          <w:spacing w:val="11"/>
          <w:w w:val="110"/>
        </w:rPr>
        <w:t> </w:t>
      </w:r>
      <w:r>
        <w:rPr>
          <w:w w:val="110"/>
        </w:rPr>
        <w:t>sea</w:t>
      </w:r>
      <w:r>
        <w:rPr>
          <w:spacing w:val="10"/>
          <w:w w:val="110"/>
        </w:rPr>
        <w:t> </w:t>
      </w:r>
      <w:r>
        <w:rPr>
          <w:w w:val="110"/>
        </w:rPr>
        <w:t>que</w:t>
      </w:r>
      <w:r>
        <w:rPr>
          <w:spacing w:val="10"/>
          <w:w w:val="110"/>
        </w:rPr>
        <w:t> </w:t>
      </w:r>
      <w:r>
        <w:rPr>
          <w:w w:val="110"/>
        </w:rPr>
        <w:t>se</w:t>
      </w:r>
      <w:r>
        <w:rPr>
          <w:spacing w:val="10"/>
          <w:w w:val="110"/>
        </w:rPr>
        <w:t> </w:t>
      </w:r>
      <w:r>
        <w:rPr>
          <w:w w:val="110"/>
        </w:rPr>
        <w:t>ejecuten</w:t>
      </w:r>
      <w:r>
        <w:rPr>
          <w:spacing w:val="10"/>
          <w:w w:val="110"/>
        </w:rPr>
        <w:t> </w:t>
      </w:r>
      <w:r>
        <w:rPr>
          <w:w w:val="110"/>
        </w:rPr>
        <w:t>por</w:t>
      </w:r>
      <w:r>
        <w:rPr>
          <w:spacing w:val="12"/>
          <w:w w:val="110"/>
        </w:rPr>
        <w:t> </w:t>
      </w:r>
      <w:r>
        <w:rPr>
          <w:w w:val="110"/>
        </w:rPr>
        <w:t>contrato</w:t>
      </w:r>
      <w:r>
        <w:rPr>
          <w:spacing w:val="11"/>
          <w:w w:val="110"/>
        </w:rPr>
        <w:t> </w:t>
      </w:r>
      <w:r>
        <w:rPr>
          <w:w w:val="110"/>
        </w:rPr>
        <w:t>o</w:t>
      </w:r>
      <w:r>
        <w:rPr>
          <w:spacing w:val="10"/>
          <w:w w:val="110"/>
        </w:rPr>
        <w:t> </w:t>
      </w:r>
      <w:r>
        <w:rPr>
          <w:w w:val="110"/>
        </w:rPr>
        <w:t>por</w:t>
      </w:r>
      <w:r>
        <w:rPr>
          <w:spacing w:val="9"/>
          <w:w w:val="110"/>
        </w:rPr>
        <w:t> </w:t>
      </w:r>
      <w:r>
        <w:rPr>
          <w:w w:val="110"/>
        </w:rPr>
        <w:t>administración</w:t>
      </w:r>
      <w:r>
        <w:rPr>
          <w:spacing w:val="11"/>
          <w:w w:val="110"/>
        </w:rPr>
        <w:t> </w:t>
      </w:r>
      <w:r>
        <w:rPr>
          <w:w w:val="110"/>
        </w:rPr>
        <w:t>directa.</w:t>
      </w:r>
    </w:p>
    <w:p>
      <w:pPr>
        <w:pStyle w:val="BodyText"/>
        <w:spacing w:before="7"/>
        <w:ind w:left="0"/>
      </w:pPr>
    </w:p>
    <w:p>
      <w:pPr>
        <w:pStyle w:val="BodyText"/>
        <w:spacing w:line="249" w:lineRule="auto"/>
        <w:ind w:right="109"/>
        <w:jc w:val="both"/>
      </w:pPr>
      <w:r>
        <w:rPr>
          <w:w w:val="110"/>
        </w:rPr>
        <w:t>Igual obligación tendrán los ayuntamientos para informar a la Secretaría del Ramo, independientemente del origen de los recursos; y respecto de las secretarías de Finanzas y de la Contraloría, sólo tendrá la obligación de proporcionar la información respectiva cuando se trate de trabajos que se ejecuten con cargo a recursos estatales, total o parcialmente.</w:t>
      </w:r>
    </w:p>
    <w:p>
      <w:pPr>
        <w:pStyle w:val="BodyText"/>
        <w:spacing w:line="230" w:lineRule="auto" w:before="191"/>
        <w:ind w:right="111"/>
        <w:jc w:val="both"/>
      </w:pPr>
      <w:r>
        <w:rPr>
          <w:rFonts w:ascii="TeX Gyre Bonum" w:hAnsi="TeX Gyre Bonum"/>
          <w:b/>
          <w:w w:val="110"/>
        </w:rPr>
        <w:t>Artículo 12.52.- </w:t>
      </w:r>
      <w:r>
        <w:rPr>
          <w:w w:val="110"/>
        </w:rPr>
        <w:t>Las dependencias, entidades y ayuntamientos contratantes, formularán y autorizarán, las estimaciones de los trabajos ejecutados.</w:t>
      </w:r>
    </w:p>
    <w:p>
      <w:pPr>
        <w:pStyle w:val="BodyText"/>
        <w:spacing w:before="6"/>
        <w:ind w:left="0"/>
        <w:rPr>
          <w:sz w:val="21"/>
        </w:rPr>
      </w:pPr>
    </w:p>
    <w:p>
      <w:pPr>
        <w:pStyle w:val="BodyText"/>
        <w:jc w:val="both"/>
      </w:pPr>
      <w:r>
        <w:rPr>
          <w:w w:val="110"/>
        </w:rPr>
        <w:t>Las estimaciones serán pagadas por:</w:t>
      </w:r>
    </w:p>
    <w:p>
      <w:pPr>
        <w:pStyle w:val="BodyText"/>
        <w:spacing w:before="3"/>
        <w:ind w:left="0"/>
        <w:rPr>
          <w:sz w:val="21"/>
        </w:rPr>
      </w:pPr>
    </w:p>
    <w:p>
      <w:pPr>
        <w:pStyle w:val="ListParagraph"/>
        <w:numPr>
          <w:ilvl w:val="0"/>
          <w:numId w:val="235"/>
        </w:numPr>
        <w:tabs>
          <w:tab w:pos="510" w:val="left" w:leader="none"/>
        </w:tabs>
        <w:spacing w:line="240" w:lineRule="auto" w:before="0" w:after="0"/>
        <w:ind w:left="509" w:right="0" w:hanging="198"/>
        <w:jc w:val="left"/>
        <w:rPr>
          <w:sz w:val="20"/>
        </w:rPr>
      </w:pPr>
      <w:r>
        <w:rPr>
          <w:w w:val="110"/>
          <w:sz w:val="20"/>
        </w:rPr>
        <w:t>La</w:t>
      </w:r>
      <w:r>
        <w:rPr>
          <w:spacing w:val="11"/>
          <w:w w:val="110"/>
          <w:sz w:val="20"/>
        </w:rPr>
        <w:t> </w:t>
      </w:r>
      <w:r>
        <w:rPr>
          <w:w w:val="110"/>
          <w:sz w:val="20"/>
        </w:rPr>
        <w:t>Secretaría</w:t>
      </w:r>
      <w:r>
        <w:rPr>
          <w:spacing w:val="12"/>
          <w:w w:val="110"/>
          <w:sz w:val="20"/>
        </w:rPr>
        <w:t> </w:t>
      </w:r>
      <w:r>
        <w:rPr>
          <w:w w:val="110"/>
          <w:sz w:val="20"/>
        </w:rPr>
        <w:t>de</w:t>
      </w:r>
      <w:r>
        <w:rPr>
          <w:spacing w:val="10"/>
          <w:w w:val="110"/>
          <w:sz w:val="20"/>
        </w:rPr>
        <w:t> </w:t>
      </w:r>
      <w:r>
        <w:rPr>
          <w:w w:val="110"/>
          <w:sz w:val="20"/>
        </w:rPr>
        <w:t>Finanzas,</w:t>
      </w:r>
      <w:r>
        <w:rPr>
          <w:spacing w:val="14"/>
          <w:w w:val="110"/>
          <w:sz w:val="20"/>
        </w:rPr>
        <w:t> </w:t>
      </w:r>
      <w:r>
        <w:rPr>
          <w:w w:val="110"/>
          <w:sz w:val="20"/>
        </w:rPr>
        <w:t>cuando</w:t>
      </w:r>
      <w:r>
        <w:rPr>
          <w:spacing w:val="13"/>
          <w:w w:val="110"/>
          <w:sz w:val="20"/>
        </w:rPr>
        <w:t> </w:t>
      </w:r>
      <w:r>
        <w:rPr>
          <w:w w:val="110"/>
          <w:sz w:val="20"/>
        </w:rPr>
        <w:t>sean</w:t>
      </w:r>
      <w:r>
        <w:rPr>
          <w:spacing w:val="11"/>
          <w:w w:val="110"/>
          <w:sz w:val="20"/>
        </w:rPr>
        <w:t> </w:t>
      </w:r>
      <w:r>
        <w:rPr>
          <w:w w:val="110"/>
          <w:sz w:val="20"/>
        </w:rPr>
        <w:t>autorizadas</w:t>
      </w:r>
      <w:r>
        <w:rPr>
          <w:spacing w:val="11"/>
          <w:w w:val="110"/>
          <w:sz w:val="20"/>
        </w:rPr>
        <w:t> </w:t>
      </w:r>
      <w:r>
        <w:rPr>
          <w:w w:val="110"/>
          <w:sz w:val="20"/>
        </w:rPr>
        <w:t>por</w:t>
      </w:r>
      <w:r>
        <w:rPr>
          <w:spacing w:val="13"/>
          <w:w w:val="110"/>
          <w:sz w:val="20"/>
        </w:rPr>
        <w:t> </w:t>
      </w:r>
      <w:r>
        <w:rPr>
          <w:w w:val="110"/>
          <w:sz w:val="20"/>
        </w:rPr>
        <w:t>las</w:t>
      </w:r>
      <w:r>
        <w:rPr>
          <w:spacing w:val="10"/>
          <w:w w:val="110"/>
          <w:sz w:val="20"/>
        </w:rPr>
        <w:t> </w:t>
      </w:r>
      <w:r>
        <w:rPr>
          <w:w w:val="110"/>
          <w:sz w:val="20"/>
        </w:rPr>
        <w:t>dependencias;</w:t>
      </w:r>
    </w:p>
    <w:p>
      <w:pPr>
        <w:pStyle w:val="BodyText"/>
        <w:spacing w:before="4"/>
        <w:ind w:left="0"/>
        <w:rPr>
          <w:sz w:val="21"/>
        </w:rPr>
      </w:pPr>
    </w:p>
    <w:p>
      <w:pPr>
        <w:pStyle w:val="ListParagraph"/>
        <w:numPr>
          <w:ilvl w:val="0"/>
          <w:numId w:val="235"/>
        </w:numPr>
        <w:tabs>
          <w:tab w:pos="577" w:val="left" w:leader="none"/>
        </w:tabs>
        <w:spacing w:line="240" w:lineRule="auto" w:before="1" w:after="0"/>
        <w:ind w:left="576" w:right="0" w:hanging="265"/>
        <w:jc w:val="left"/>
        <w:rPr>
          <w:sz w:val="20"/>
        </w:rPr>
      </w:pPr>
      <w:r>
        <w:rPr>
          <w:w w:val="110"/>
          <w:sz w:val="20"/>
        </w:rPr>
        <w:t>Las entidades, cuando sean autorizadas por</w:t>
      </w:r>
      <w:r>
        <w:rPr>
          <w:spacing w:val="33"/>
          <w:w w:val="110"/>
          <w:sz w:val="20"/>
        </w:rPr>
        <w:t> </w:t>
      </w:r>
      <w:r>
        <w:rPr>
          <w:w w:val="110"/>
          <w:sz w:val="20"/>
        </w:rPr>
        <w:t>las mismas;</w:t>
      </w:r>
    </w:p>
    <w:p>
      <w:pPr>
        <w:pStyle w:val="BodyText"/>
        <w:spacing w:before="4"/>
        <w:ind w:left="0"/>
        <w:rPr>
          <w:sz w:val="21"/>
        </w:rPr>
      </w:pPr>
    </w:p>
    <w:p>
      <w:pPr>
        <w:pStyle w:val="ListParagraph"/>
        <w:numPr>
          <w:ilvl w:val="0"/>
          <w:numId w:val="235"/>
        </w:numPr>
        <w:tabs>
          <w:tab w:pos="644" w:val="left" w:leader="none"/>
        </w:tabs>
        <w:spacing w:line="240" w:lineRule="auto" w:before="0" w:after="0"/>
        <w:ind w:left="643" w:right="0" w:hanging="332"/>
        <w:jc w:val="left"/>
        <w:rPr>
          <w:sz w:val="20"/>
        </w:rPr>
      </w:pPr>
      <w:r>
        <w:rPr>
          <w:w w:val="110"/>
          <w:sz w:val="20"/>
        </w:rPr>
        <w:t>La</w:t>
      </w:r>
      <w:r>
        <w:rPr>
          <w:spacing w:val="11"/>
          <w:w w:val="110"/>
          <w:sz w:val="20"/>
        </w:rPr>
        <w:t> </w:t>
      </w:r>
      <w:r>
        <w:rPr>
          <w:w w:val="110"/>
          <w:sz w:val="20"/>
        </w:rPr>
        <w:t>tesorería</w:t>
      </w:r>
      <w:r>
        <w:rPr>
          <w:spacing w:val="11"/>
          <w:w w:val="110"/>
          <w:sz w:val="20"/>
        </w:rPr>
        <w:t> </w:t>
      </w:r>
      <w:r>
        <w:rPr>
          <w:w w:val="110"/>
          <w:sz w:val="20"/>
        </w:rPr>
        <w:t>municipal,</w:t>
      </w:r>
      <w:r>
        <w:rPr>
          <w:spacing w:val="12"/>
          <w:w w:val="110"/>
          <w:sz w:val="20"/>
        </w:rPr>
        <w:t> </w:t>
      </w:r>
      <w:r>
        <w:rPr>
          <w:w w:val="110"/>
          <w:sz w:val="20"/>
        </w:rPr>
        <w:t>cuando</w:t>
      </w:r>
      <w:r>
        <w:rPr>
          <w:spacing w:val="13"/>
          <w:w w:val="110"/>
          <w:sz w:val="20"/>
        </w:rPr>
        <w:t> </w:t>
      </w:r>
      <w:r>
        <w:rPr>
          <w:w w:val="110"/>
          <w:sz w:val="20"/>
        </w:rPr>
        <w:t>sean</w:t>
      </w:r>
      <w:r>
        <w:rPr>
          <w:spacing w:val="11"/>
          <w:w w:val="110"/>
          <w:sz w:val="20"/>
        </w:rPr>
        <w:t> </w:t>
      </w:r>
      <w:r>
        <w:rPr>
          <w:w w:val="110"/>
          <w:sz w:val="20"/>
        </w:rPr>
        <w:t>autorizadas</w:t>
      </w:r>
      <w:r>
        <w:rPr>
          <w:spacing w:val="10"/>
          <w:w w:val="110"/>
          <w:sz w:val="20"/>
        </w:rPr>
        <w:t> </w:t>
      </w:r>
      <w:r>
        <w:rPr>
          <w:w w:val="110"/>
          <w:sz w:val="20"/>
        </w:rPr>
        <w:t>por</w:t>
      </w:r>
      <w:r>
        <w:rPr>
          <w:spacing w:val="13"/>
          <w:w w:val="110"/>
          <w:sz w:val="20"/>
        </w:rPr>
        <w:t> </w:t>
      </w:r>
      <w:r>
        <w:rPr>
          <w:w w:val="110"/>
          <w:sz w:val="20"/>
        </w:rPr>
        <w:t>los</w:t>
      </w:r>
      <w:r>
        <w:rPr>
          <w:spacing w:val="10"/>
          <w:w w:val="110"/>
          <w:sz w:val="20"/>
        </w:rPr>
        <w:t> </w:t>
      </w:r>
      <w:r>
        <w:rPr>
          <w:w w:val="110"/>
          <w:sz w:val="20"/>
        </w:rPr>
        <w:t>ayuntamientos.</w:t>
      </w:r>
    </w:p>
    <w:p>
      <w:pPr>
        <w:pStyle w:val="BodyText"/>
        <w:spacing w:before="194"/>
        <w:ind w:right="111"/>
        <w:jc w:val="both"/>
      </w:pPr>
      <w:r>
        <w:rPr>
          <w:rFonts w:ascii="TeX Gyre Bonum" w:hAnsi="TeX Gyre Bonum"/>
          <w:b/>
          <w:w w:val="110"/>
        </w:rPr>
        <w:t>Artículo</w:t>
      </w:r>
      <w:r>
        <w:rPr>
          <w:rFonts w:ascii="TeX Gyre Bonum" w:hAnsi="TeX Gyre Bonum"/>
          <w:b/>
          <w:spacing w:val="-24"/>
          <w:w w:val="110"/>
        </w:rPr>
        <w:t> </w:t>
      </w:r>
      <w:r>
        <w:rPr>
          <w:rFonts w:ascii="TeX Gyre Bonum" w:hAnsi="TeX Gyre Bonum"/>
          <w:b/>
          <w:w w:val="110"/>
        </w:rPr>
        <w:t>12.53.-</w:t>
      </w:r>
      <w:r>
        <w:rPr>
          <w:rFonts w:ascii="TeX Gyre Bonum" w:hAnsi="TeX Gyre Bonum"/>
          <w:b/>
          <w:spacing w:val="-24"/>
          <w:w w:val="110"/>
        </w:rPr>
        <w:t> </w:t>
      </w:r>
      <w:r>
        <w:rPr>
          <w:w w:val="110"/>
        </w:rPr>
        <w:t>Las</w:t>
      </w:r>
      <w:r>
        <w:rPr>
          <w:spacing w:val="-5"/>
          <w:w w:val="110"/>
        </w:rPr>
        <w:t> </w:t>
      </w:r>
      <w:r>
        <w:rPr>
          <w:w w:val="110"/>
        </w:rPr>
        <w:t>dependencias,</w:t>
      </w:r>
      <w:r>
        <w:rPr>
          <w:spacing w:val="-4"/>
          <w:w w:val="110"/>
        </w:rPr>
        <w:t> </w:t>
      </w:r>
      <w:r>
        <w:rPr>
          <w:w w:val="110"/>
        </w:rPr>
        <w:t>entidades</w:t>
      </w:r>
      <w:r>
        <w:rPr>
          <w:spacing w:val="-5"/>
          <w:w w:val="110"/>
        </w:rPr>
        <w:t> </w:t>
      </w:r>
      <w:r>
        <w:rPr>
          <w:w w:val="110"/>
        </w:rPr>
        <w:t>y</w:t>
      </w:r>
      <w:r>
        <w:rPr>
          <w:spacing w:val="-6"/>
          <w:w w:val="110"/>
        </w:rPr>
        <w:t> </w:t>
      </w:r>
      <w:r>
        <w:rPr>
          <w:w w:val="110"/>
        </w:rPr>
        <w:t>ayuntamientos</w:t>
      </w:r>
      <w:r>
        <w:rPr>
          <w:spacing w:val="-4"/>
          <w:w w:val="110"/>
        </w:rPr>
        <w:t> </w:t>
      </w:r>
      <w:r>
        <w:rPr>
          <w:w w:val="110"/>
        </w:rPr>
        <w:t>podrán</w:t>
      </w:r>
      <w:r>
        <w:rPr>
          <w:spacing w:val="-2"/>
          <w:w w:val="110"/>
        </w:rPr>
        <w:t> </w:t>
      </w:r>
      <w:r>
        <w:rPr>
          <w:w w:val="110"/>
        </w:rPr>
        <w:t>suspender</w:t>
      </w:r>
      <w:r>
        <w:rPr>
          <w:spacing w:val="-4"/>
          <w:w w:val="110"/>
        </w:rPr>
        <w:t> </w:t>
      </w:r>
      <w:r>
        <w:rPr>
          <w:w w:val="110"/>
        </w:rPr>
        <w:t>temporalmente,</w:t>
      </w:r>
      <w:r>
        <w:rPr>
          <w:spacing w:val="-4"/>
          <w:w w:val="110"/>
        </w:rPr>
        <w:t> </w:t>
      </w:r>
      <w:r>
        <w:rPr>
          <w:w w:val="110"/>
        </w:rPr>
        <w:t>en todo o en parte, los trabajos contratados por causa justificada, determinando la temporalidad de la suspensión,</w:t>
      </w:r>
      <w:r>
        <w:rPr>
          <w:spacing w:val="11"/>
          <w:w w:val="110"/>
        </w:rPr>
        <w:t> </w:t>
      </w:r>
      <w:r>
        <w:rPr>
          <w:w w:val="110"/>
        </w:rPr>
        <w:t>la</w:t>
      </w:r>
      <w:r>
        <w:rPr>
          <w:spacing w:val="11"/>
          <w:w w:val="110"/>
        </w:rPr>
        <w:t> </w:t>
      </w:r>
      <w:r>
        <w:rPr>
          <w:w w:val="110"/>
        </w:rPr>
        <w:t>que</w:t>
      </w:r>
      <w:r>
        <w:rPr>
          <w:spacing w:val="10"/>
          <w:w w:val="110"/>
        </w:rPr>
        <w:t> </w:t>
      </w:r>
      <w:r>
        <w:rPr>
          <w:w w:val="110"/>
        </w:rPr>
        <w:t>no</w:t>
      </w:r>
      <w:r>
        <w:rPr>
          <w:spacing w:val="11"/>
          <w:w w:val="110"/>
        </w:rPr>
        <w:t> </w:t>
      </w:r>
      <w:r>
        <w:rPr>
          <w:w w:val="110"/>
        </w:rPr>
        <w:t>podrá</w:t>
      </w:r>
      <w:r>
        <w:rPr>
          <w:spacing w:val="11"/>
          <w:w w:val="110"/>
        </w:rPr>
        <w:t> </w:t>
      </w:r>
      <w:r>
        <w:rPr>
          <w:w w:val="110"/>
        </w:rPr>
        <w:t>prorrogarse</w:t>
      </w:r>
      <w:r>
        <w:rPr>
          <w:spacing w:val="10"/>
          <w:w w:val="110"/>
        </w:rPr>
        <w:t> </w:t>
      </w:r>
      <w:r>
        <w:rPr>
          <w:w w:val="110"/>
        </w:rPr>
        <w:t>o</w:t>
      </w:r>
      <w:r>
        <w:rPr>
          <w:spacing w:val="11"/>
          <w:w w:val="110"/>
        </w:rPr>
        <w:t> </w:t>
      </w:r>
      <w:r>
        <w:rPr>
          <w:w w:val="110"/>
        </w:rPr>
        <w:t>ser</w:t>
      </w:r>
      <w:r>
        <w:rPr>
          <w:spacing w:val="12"/>
          <w:w w:val="110"/>
        </w:rPr>
        <w:t> </w:t>
      </w:r>
      <w:r>
        <w:rPr>
          <w:w w:val="110"/>
        </w:rPr>
        <w:t>indefinida.</w:t>
      </w:r>
    </w:p>
    <w:p>
      <w:pPr>
        <w:pStyle w:val="BodyText"/>
        <w:spacing w:before="3"/>
        <w:ind w:left="0"/>
        <w:rPr>
          <w:sz w:val="21"/>
        </w:rPr>
      </w:pPr>
    </w:p>
    <w:p>
      <w:pPr>
        <w:pStyle w:val="BodyText"/>
        <w:spacing w:line="249" w:lineRule="auto"/>
        <w:ind w:right="113"/>
        <w:jc w:val="both"/>
      </w:pPr>
      <w:r>
        <w:rPr>
          <w:w w:val="110"/>
        </w:rPr>
        <w:t>Las contratantes podrán en forma administrativa, dar por terminados anticipadamente los contratos cuando:</w:t>
      </w:r>
    </w:p>
    <w:p>
      <w:pPr>
        <w:pStyle w:val="BodyText"/>
        <w:spacing w:before="3"/>
        <w:ind w:left="0"/>
      </w:pPr>
    </w:p>
    <w:p>
      <w:pPr>
        <w:pStyle w:val="ListParagraph"/>
        <w:numPr>
          <w:ilvl w:val="0"/>
          <w:numId w:val="236"/>
        </w:numPr>
        <w:tabs>
          <w:tab w:pos="510" w:val="left" w:leader="none"/>
        </w:tabs>
        <w:spacing w:line="240" w:lineRule="auto" w:before="0" w:after="0"/>
        <w:ind w:left="509" w:right="0" w:hanging="198"/>
        <w:jc w:val="left"/>
        <w:rPr>
          <w:sz w:val="20"/>
        </w:rPr>
      </w:pPr>
      <w:r>
        <w:rPr>
          <w:w w:val="110"/>
          <w:sz w:val="20"/>
        </w:rPr>
        <w:t>No</w:t>
      </w:r>
      <w:r>
        <w:rPr>
          <w:spacing w:val="11"/>
          <w:w w:val="110"/>
          <w:sz w:val="20"/>
        </w:rPr>
        <w:t> </w:t>
      </w:r>
      <w:r>
        <w:rPr>
          <w:w w:val="110"/>
          <w:sz w:val="20"/>
        </w:rPr>
        <w:t>sea</w:t>
      </w:r>
      <w:r>
        <w:rPr>
          <w:spacing w:val="10"/>
          <w:w w:val="110"/>
          <w:sz w:val="20"/>
        </w:rPr>
        <w:t> </w:t>
      </w:r>
      <w:r>
        <w:rPr>
          <w:w w:val="110"/>
          <w:sz w:val="20"/>
        </w:rPr>
        <w:t>posible</w:t>
      </w:r>
      <w:r>
        <w:rPr>
          <w:spacing w:val="11"/>
          <w:w w:val="110"/>
          <w:sz w:val="20"/>
        </w:rPr>
        <w:t> </w:t>
      </w:r>
      <w:r>
        <w:rPr>
          <w:w w:val="110"/>
          <w:sz w:val="20"/>
        </w:rPr>
        <w:t>determinar</w:t>
      </w:r>
      <w:r>
        <w:rPr>
          <w:spacing w:val="10"/>
          <w:w w:val="110"/>
          <w:sz w:val="20"/>
        </w:rPr>
        <w:t> </w:t>
      </w:r>
      <w:r>
        <w:rPr>
          <w:w w:val="110"/>
          <w:sz w:val="20"/>
        </w:rPr>
        <w:t>la</w:t>
      </w:r>
      <w:r>
        <w:rPr>
          <w:spacing w:val="10"/>
          <w:w w:val="110"/>
          <w:sz w:val="20"/>
        </w:rPr>
        <w:t> </w:t>
      </w:r>
      <w:r>
        <w:rPr>
          <w:w w:val="110"/>
          <w:sz w:val="20"/>
        </w:rPr>
        <w:t>temporalidad</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suspensión;</w:t>
      </w:r>
    </w:p>
    <w:p>
      <w:pPr>
        <w:pStyle w:val="BodyText"/>
        <w:spacing w:before="5"/>
        <w:ind w:left="0"/>
        <w:rPr>
          <w:sz w:val="21"/>
        </w:rPr>
      </w:pPr>
    </w:p>
    <w:p>
      <w:pPr>
        <w:pStyle w:val="ListParagraph"/>
        <w:numPr>
          <w:ilvl w:val="0"/>
          <w:numId w:val="236"/>
        </w:numPr>
        <w:tabs>
          <w:tab w:pos="577" w:val="left" w:leader="none"/>
        </w:tabs>
        <w:spacing w:line="240" w:lineRule="auto" w:before="0" w:after="0"/>
        <w:ind w:left="576" w:right="0" w:hanging="265"/>
        <w:jc w:val="left"/>
        <w:rPr>
          <w:sz w:val="20"/>
        </w:rPr>
      </w:pPr>
      <w:r>
        <w:rPr>
          <w:w w:val="110"/>
          <w:sz w:val="20"/>
        </w:rPr>
        <w:t>Existan</w:t>
      </w:r>
      <w:r>
        <w:rPr>
          <w:spacing w:val="12"/>
          <w:w w:val="110"/>
          <w:sz w:val="20"/>
        </w:rPr>
        <w:t> </w:t>
      </w:r>
      <w:r>
        <w:rPr>
          <w:w w:val="110"/>
          <w:sz w:val="20"/>
        </w:rPr>
        <w:t>causas</w:t>
      </w:r>
      <w:r>
        <w:rPr>
          <w:spacing w:val="11"/>
          <w:w w:val="110"/>
          <w:sz w:val="20"/>
        </w:rPr>
        <w:t> </w:t>
      </w:r>
      <w:r>
        <w:rPr>
          <w:w w:val="110"/>
          <w:sz w:val="20"/>
        </w:rPr>
        <w:t>justificadas</w:t>
      </w:r>
      <w:r>
        <w:rPr>
          <w:spacing w:val="11"/>
          <w:w w:val="110"/>
          <w:sz w:val="20"/>
        </w:rPr>
        <w:t> </w:t>
      </w:r>
      <w:r>
        <w:rPr>
          <w:w w:val="110"/>
          <w:sz w:val="20"/>
        </w:rPr>
        <w:t>que</w:t>
      </w:r>
      <w:r>
        <w:rPr>
          <w:spacing w:val="11"/>
          <w:w w:val="110"/>
          <w:sz w:val="20"/>
        </w:rPr>
        <w:t> </w:t>
      </w:r>
      <w:r>
        <w:rPr>
          <w:w w:val="110"/>
          <w:sz w:val="20"/>
        </w:rPr>
        <w:t>le</w:t>
      </w:r>
      <w:r>
        <w:rPr>
          <w:spacing w:val="12"/>
          <w:w w:val="110"/>
          <w:sz w:val="20"/>
        </w:rPr>
        <w:t> </w:t>
      </w:r>
      <w:r>
        <w:rPr>
          <w:w w:val="110"/>
          <w:sz w:val="20"/>
        </w:rPr>
        <w:t>impidan</w:t>
      </w:r>
      <w:r>
        <w:rPr>
          <w:spacing w:val="12"/>
          <w:w w:val="110"/>
          <w:sz w:val="20"/>
        </w:rPr>
        <w:t> </w:t>
      </w:r>
      <w:r>
        <w:rPr>
          <w:w w:val="110"/>
          <w:sz w:val="20"/>
        </w:rPr>
        <w:t>la</w:t>
      </w:r>
      <w:r>
        <w:rPr>
          <w:spacing w:val="11"/>
          <w:w w:val="110"/>
          <w:sz w:val="20"/>
        </w:rPr>
        <w:t> </w:t>
      </w:r>
      <w:r>
        <w:rPr>
          <w:w w:val="110"/>
          <w:sz w:val="20"/>
        </w:rPr>
        <w:t>continuación</w:t>
      </w:r>
      <w:r>
        <w:rPr>
          <w:spacing w:val="12"/>
          <w:w w:val="110"/>
          <w:sz w:val="20"/>
        </w:rPr>
        <w:t> </w:t>
      </w:r>
      <w:r>
        <w:rPr>
          <w:w w:val="110"/>
          <w:sz w:val="20"/>
        </w:rPr>
        <w:t>de</w:t>
      </w:r>
      <w:r>
        <w:rPr>
          <w:spacing w:val="11"/>
          <w:w w:val="110"/>
          <w:sz w:val="20"/>
        </w:rPr>
        <w:t> </w:t>
      </w:r>
      <w:r>
        <w:rPr>
          <w:w w:val="110"/>
          <w:sz w:val="20"/>
        </w:rPr>
        <w:t>los</w:t>
      </w:r>
      <w:r>
        <w:rPr>
          <w:spacing w:val="11"/>
          <w:w w:val="110"/>
          <w:sz w:val="20"/>
        </w:rPr>
        <w:t> </w:t>
      </w:r>
      <w:r>
        <w:rPr>
          <w:w w:val="110"/>
          <w:sz w:val="20"/>
        </w:rPr>
        <w:t>trabajos;</w:t>
      </w:r>
    </w:p>
    <w:p>
      <w:pPr>
        <w:pStyle w:val="BodyText"/>
        <w:spacing w:before="4"/>
        <w:ind w:left="0"/>
        <w:rPr>
          <w:sz w:val="21"/>
        </w:rPr>
      </w:pPr>
    </w:p>
    <w:p>
      <w:pPr>
        <w:pStyle w:val="ListParagraph"/>
        <w:numPr>
          <w:ilvl w:val="0"/>
          <w:numId w:val="236"/>
        </w:numPr>
        <w:tabs>
          <w:tab w:pos="690" w:val="left" w:leader="none"/>
        </w:tabs>
        <w:spacing w:line="244" w:lineRule="auto" w:before="1" w:after="0"/>
        <w:ind w:left="312" w:right="112" w:firstLine="0"/>
        <w:jc w:val="left"/>
        <w:rPr>
          <w:sz w:val="20"/>
        </w:rPr>
      </w:pPr>
      <w:r>
        <w:rPr>
          <w:w w:val="110"/>
          <w:sz w:val="20"/>
        </w:rPr>
        <w:t>Se demuestre que de continuar con los trabajos se ocasionaría un daño o  perjuicio  grave  al Estado o municipio;</w:t>
      </w:r>
      <w:r>
        <w:rPr>
          <w:spacing w:val="32"/>
          <w:w w:val="110"/>
          <w:sz w:val="20"/>
        </w:rPr>
        <w:t> </w:t>
      </w:r>
      <w:r>
        <w:rPr>
          <w:w w:val="110"/>
          <w:sz w:val="20"/>
        </w:rPr>
        <w:t>o</w:t>
      </w:r>
    </w:p>
    <w:p>
      <w:pPr>
        <w:pStyle w:val="BodyText"/>
        <w:ind w:left="0"/>
        <w:rPr>
          <w:sz w:val="21"/>
        </w:rPr>
      </w:pPr>
    </w:p>
    <w:p>
      <w:pPr>
        <w:pStyle w:val="ListParagraph"/>
        <w:numPr>
          <w:ilvl w:val="0"/>
          <w:numId w:val="236"/>
        </w:numPr>
        <w:tabs>
          <w:tab w:pos="650" w:val="left" w:leader="none"/>
        </w:tabs>
        <w:spacing w:line="240" w:lineRule="auto" w:before="1" w:after="0"/>
        <w:ind w:left="649" w:right="0" w:hanging="338"/>
        <w:jc w:val="left"/>
        <w:rPr>
          <w:sz w:val="20"/>
        </w:rPr>
      </w:pPr>
      <w:r>
        <w:rPr>
          <w:w w:val="110"/>
          <w:sz w:val="20"/>
        </w:rPr>
        <w:t>Concurran otras razones de interés público.</w:t>
      </w:r>
    </w:p>
    <w:p>
      <w:pPr>
        <w:pStyle w:val="BodyText"/>
        <w:spacing w:before="4"/>
        <w:ind w:left="0"/>
        <w:rPr>
          <w:sz w:val="21"/>
        </w:rPr>
      </w:pPr>
    </w:p>
    <w:p>
      <w:pPr>
        <w:pStyle w:val="BodyText"/>
        <w:spacing w:line="247" w:lineRule="auto"/>
        <w:ind w:right="112"/>
        <w:jc w:val="both"/>
      </w:pPr>
      <w:r>
        <w:rPr>
          <w:w w:val="110"/>
        </w:rPr>
        <w:t>En estos casos, las contratantes otorgarán al contratista garantía de previa audiencia en términos del Código de Procedimientos Administrativos del Estado de México.</w:t>
      </w:r>
    </w:p>
    <w:p>
      <w:pPr>
        <w:pStyle w:val="BodyText"/>
        <w:spacing w:line="242" w:lineRule="auto" w:before="188"/>
        <w:ind w:right="109"/>
        <w:jc w:val="both"/>
      </w:pPr>
      <w:r>
        <w:rPr>
          <w:rFonts w:ascii="TeX Gyre Bonum" w:hAnsi="TeX Gyre Bonum"/>
          <w:b/>
          <w:w w:val="110"/>
        </w:rPr>
        <w:t>Artículo 12.54.- </w:t>
      </w:r>
      <w:r>
        <w:rPr>
          <w:w w:val="110"/>
        </w:rPr>
        <w:t>Notificada la resolución que determine la terminación anticipada o el inicio del procedimiento administrativo de rescisión del contrato, la dependencia, entidad o ayuntamiento, procederá a tomar inmediata posesión de los trabajos ejecutados para hacerse cargo  del inmueble y  de las instalaciones</w:t>
      </w:r>
      <w:r>
        <w:rPr>
          <w:spacing w:val="33"/>
          <w:w w:val="110"/>
        </w:rPr>
        <w:t> </w:t>
      </w:r>
      <w:r>
        <w:rPr>
          <w:w w:val="110"/>
        </w:rPr>
        <w:t>respectivas.</w:t>
      </w:r>
    </w:p>
    <w:p>
      <w:pPr>
        <w:pStyle w:val="BodyText"/>
        <w:spacing w:before="191"/>
        <w:ind w:right="108"/>
        <w:jc w:val="both"/>
      </w:pPr>
      <w:r>
        <w:rPr>
          <w:rFonts w:ascii="TeX Gyre Bonum" w:hAnsi="TeX Gyre Bonum"/>
          <w:b/>
          <w:w w:val="110"/>
        </w:rPr>
        <w:t>Artículo 12.55.- </w:t>
      </w:r>
      <w:r>
        <w:rPr>
          <w:w w:val="110"/>
        </w:rPr>
        <w:t>Las dependencias y entidades, comunicarán a las secretarías del Ramo, de  Finanzas y a la Contraloría, o al ayuntamiento en su caso, la suspensión, rescisión o terminación anticipada del</w:t>
      </w:r>
      <w:r>
        <w:rPr>
          <w:spacing w:val="22"/>
          <w:w w:val="110"/>
        </w:rPr>
        <w:t> </w:t>
      </w:r>
      <w:r>
        <w:rPr>
          <w:w w:val="110"/>
        </w:rPr>
        <w:t>contrato.</w:t>
      </w:r>
    </w:p>
    <w:p>
      <w:pPr>
        <w:pStyle w:val="BodyText"/>
        <w:spacing w:before="3"/>
        <w:ind w:left="0"/>
        <w:rPr>
          <w:sz w:val="21"/>
        </w:rPr>
      </w:pPr>
    </w:p>
    <w:p>
      <w:pPr>
        <w:pStyle w:val="BodyText"/>
        <w:spacing w:line="249" w:lineRule="auto"/>
        <w:ind w:right="112"/>
        <w:jc w:val="both"/>
      </w:pPr>
      <w:r>
        <w:rPr>
          <w:w w:val="110"/>
        </w:rPr>
        <w:t>Los ayuntamientos tendrán la misma obligación señalada en el párrafo anterior, respecto de aquellas obras que realicen con cargo total o parcial a fondos estatales.</w:t>
      </w:r>
    </w:p>
    <w:p>
      <w:pPr>
        <w:pStyle w:val="BodyText"/>
        <w:spacing w:before="183"/>
        <w:ind w:right="108"/>
        <w:jc w:val="both"/>
      </w:pPr>
      <w:r>
        <w:rPr>
          <w:rFonts w:ascii="TeX Gyre Bonum" w:hAnsi="TeX Gyre Bonum"/>
          <w:b/>
          <w:w w:val="110"/>
        </w:rPr>
        <w:t>Artículo 12.56.- </w:t>
      </w:r>
      <w:r>
        <w:rPr>
          <w:w w:val="110"/>
        </w:rPr>
        <w:t>Cuando a partir de la presentación de propuestas ocurran circunstancias de orden económico que determinen un aumento o reducción superior al cinco por ciento de los costos originalmente pactados, para aplicar los incrementos o decrementos a los trabajos no ejecutados a</w:t>
      </w:r>
    </w:p>
    <w:p>
      <w:pPr>
        <w:spacing w:after="0"/>
        <w:jc w:val="both"/>
        <w:sectPr>
          <w:pgSz w:w="12240" w:h="15840"/>
          <w:pgMar w:header="720" w:footer="946" w:top="1700" w:bottom="1140" w:left="820" w:right="1020"/>
        </w:sectPr>
      </w:pPr>
    </w:p>
    <w:p>
      <w:pPr>
        <w:pStyle w:val="BodyText"/>
        <w:spacing w:before="6"/>
        <w:jc w:val="both"/>
      </w:pPr>
      <w:r>
        <w:rPr>
          <w:w w:val="110"/>
        </w:rPr>
        <w:t>partir del momento de la variación económica, conforme al programa pactado.</w:t>
      </w:r>
    </w:p>
    <w:p>
      <w:pPr>
        <w:pStyle w:val="BodyText"/>
        <w:spacing w:before="2"/>
        <w:ind w:left="0"/>
        <w:rPr>
          <w:sz w:val="21"/>
        </w:rPr>
      </w:pPr>
    </w:p>
    <w:p>
      <w:pPr>
        <w:pStyle w:val="BodyText"/>
        <w:spacing w:line="249" w:lineRule="auto"/>
        <w:ind w:right="114"/>
        <w:jc w:val="both"/>
      </w:pPr>
      <w:r>
        <w:rPr>
          <w:w w:val="110"/>
        </w:rPr>
        <w:t>Dichos costos podrán ser revisados conforme al programa de obra, con arreglo a las disposiciones de  la reglamentación de este</w:t>
      </w:r>
      <w:r>
        <w:rPr>
          <w:spacing w:val="41"/>
          <w:w w:val="110"/>
        </w:rPr>
        <w:t> </w:t>
      </w:r>
      <w:r>
        <w:rPr>
          <w:w w:val="110"/>
        </w:rPr>
        <w:t>Libro.</w:t>
      </w:r>
    </w:p>
    <w:p>
      <w:pPr>
        <w:pStyle w:val="BodyText"/>
        <w:spacing w:before="6"/>
        <w:ind w:left="0"/>
      </w:pPr>
    </w:p>
    <w:p>
      <w:pPr>
        <w:pStyle w:val="BodyText"/>
        <w:spacing w:line="249" w:lineRule="auto"/>
        <w:ind w:right="114"/>
        <w:jc w:val="both"/>
      </w:pPr>
      <w:r>
        <w:rPr>
          <w:w w:val="110"/>
        </w:rPr>
        <w:t>El aumento o reducción resultante deberá constar por escrito y constituirá la base de comparación para</w:t>
      </w:r>
      <w:r>
        <w:rPr>
          <w:spacing w:val="11"/>
          <w:w w:val="110"/>
        </w:rPr>
        <w:t> </w:t>
      </w:r>
      <w:r>
        <w:rPr>
          <w:w w:val="110"/>
        </w:rPr>
        <w:t>determinar</w:t>
      </w:r>
      <w:r>
        <w:rPr>
          <w:spacing w:val="12"/>
          <w:w w:val="110"/>
        </w:rPr>
        <w:t> </w:t>
      </w:r>
      <w:r>
        <w:rPr>
          <w:w w:val="110"/>
        </w:rPr>
        <w:t>la</w:t>
      </w:r>
      <w:r>
        <w:rPr>
          <w:spacing w:val="11"/>
          <w:w w:val="110"/>
        </w:rPr>
        <w:t> </w:t>
      </w:r>
      <w:r>
        <w:rPr>
          <w:w w:val="110"/>
        </w:rPr>
        <w:t>procedencia</w:t>
      </w:r>
      <w:r>
        <w:rPr>
          <w:spacing w:val="12"/>
          <w:w w:val="110"/>
        </w:rPr>
        <w:t> </w:t>
      </w:r>
      <w:r>
        <w:rPr>
          <w:w w:val="110"/>
        </w:rPr>
        <w:t>de</w:t>
      </w:r>
      <w:r>
        <w:rPr>
          <w:spacing w:val="11"/>
          <w:w w:val="110"/>
        </w:rPr>
        <w:t> </w:t>
      </w:r>
      <w:r>
        <w:rPr>
          <w:w w:val="110"/>
        </w:rPr>
        <w:t>subsecuentes</w:t>
      </w:r>
      <w:r>
        <w:rPr>
          <w:spacing w:val="12"/>
          <w:w w:val="110"/>
        </w:rPr>
        <w:t> </w:t>
      </w:r>
      <w:r>
        <w:rPr>
          <w:w w:val="110"/>
        </w:rPr>
        <w:t>aumentos</w:t>
      </w:r>
      <w:r>
        <w:rPr>
          <w:spacing w:val="11"/>
          <w:w w:val="110"/>
        </w:rPr>
        <w:t> </w:t>
      </w:r>
      <w:r>
        <w:rPr>
          <w:w w:val="110"/>
        </w:rPr>
        <w:t>o</w:t>
      </w:r>
      <w:r>
        <w:rPr>
          <w:spacing w:val="13"/>
          <w:w w:val="110"/>
        </w:rPr>
        <w:t> </w:t>
      </w:r>
      <w:r>
        <w:rPr>
          <w:w w:val="110"/>
        </w:rPr>
        <w:t>reducciones.</w:t>
      </w:r>
    </w:p>
    <w:p>
      <w:pPr>
        <w:pStyle w:val="BodyText"/>
        <w:spacing w:before="3"/>
        <w:ind w:left="0"/>
      </w:pPr>
    </w:p>
    <w:p>
      <w:pPr>
        <w:pStyle w:val="BodyText"/>
        <w:spacing w:line="249" w:lineRule="auto"/>
        <w:ind w:right="109"/>
        <w:jc w:val="both"/>
      </w:pPr>
      <w:r>
        <w:rPr>
          <w:w w:val="110"/>
        </w:rPr>
        <w:t>No darán lugar a ajuste de costos las cuotas compensatorias a  las que de conformidad  con la ley de    la</w:t>
      </w:r>
      <w:r>
        <w:rPr>
          <w:spacing w:val="10"/>
          <w:w w:val="110"/>
        </w:rPr>
        <w:t> </w:t>
      </w:r>
      <w:r>
        <w:rPr>
          <w:w w:val="110"/>
        </w:rPr>
        <w:t>materia</w:t>
      </w:r>
      <w:r>
        <w:rPr>
          <w:spacing w:val="11"/>
          <w:w w:val="110"/>
        </w:rPr>
        <w:t> </w:t>
      </w:r>
      <w:r>
        <w:rPr>
          <w:w w:val="110"/>
        </w:rPr>
        <w:t>pudiera</w:t>
      </w:r>
      <w:r>
        <w:rPr>
          <w:spacing w:val="11"/>
          <w:w w:val="110"/>
        </w:rPr>
        <w:t> </w:t>
      </w:r>
      <w:r>
        <w:rPr>
          <w:w w:val="110"/>
        </w:rPr>
        <w:t>estar</w:t>
      </w:r>
      <w:r>
        <w:rPr>
          <w:spacing w:val="10"/>
          <w:w w:val="110"/>
        </w:rPr>
        <w:t> </w:t>
      </w:r>
      <w:r>
        <w:rPr>
          <w:w w:val="110"/>
        </w:rPr>
        <w:t>sujeta</w:t>
      </w:r>
      <w:r>
        <w:rPr>
          <w:spacing w:val="12"/>
          <w:w w:val="110"/>
        </w:rPr>
        <w:t> </w:t>
      </w:r>
      <w:r>
        <w:rPr>
          <w:w w:val="110"/>
        </w:rPr>
        <w:t>la</w:t>
      </w:r>
      <w:r>
        <w:rPr>
          <w:spacing w:val="11"/>
          <w:w w:val="110"/>
        </w:rPr>
        <w:t> </w:t>
      </w:r>
      <w:r>
        <w:rPr>
          <w:w w:val="110"/>
        </w:rPr>
        <w:t>importación</w:t>
      </w:r>
      <w:r>
        <w:rPr>
          <w:spacing w:val="11"/>
          <w:w w:val="110"/>
        </w:rPr>
        <w:t> </w:t>
      </w:r>
      <w:r>
        <w:rPr>
          <w:w w:val="110"/>
        </w:rPr>
        <w:t>de</w:t>
      </w:r>
      <w:r>
        <w:rPr>
          <w:spacing w:val="9"/>
          <w:w w:val="110"/>
        </w:rPr>
        <w:t> </w:t>
      </w:r>
      <w:r>
        <w:rPr>
          <w:w w:val="110"/>
        </w:rPr>
        <w:t>bienes</w:t>
      </w:r>
      <w:r>
        <w:rPr>
          <w:spacing w:val="13"/>
          <w:w w:val="110"/>
        </w:rPr>
        <w:t> </w:t>
      </w:r>
      <w:r>
        <w:rPr>
          <w:w w:val="110"/>
        </w:rPr>
        <w:t>afectos</w:t>
      </w:r>
      <w:r>
        <w:rPr>
          <w:spacing w:val="10"/>
          <w:w w:val="110"/>
        </w:rPr>
        <w:t> </w:t>
      </w:r>
      <w:r>
        <w:rPr>
          <w:w w:val="110"/>
        </w:rPr>
        <w:t>a</w:t>
      </w:r>
      <w:r>
        <w:rPr>
          <w:spacing w:val="11"/>
          <w:w w:val="110"/>
        </w:rPr>
        <w:t> </w:t>
      </w:r>
      <w:r>
        <w:rPr>
          <w:w w:val="110"/>
        </w:rPr>
        <w:t>la</w:t>
      </w:r>
      <w:r>
        <w:rPr>
          <w:spacing w:val="10"/>
          <w:w w:val="110"/>
        </w:rPr>
        <w:t> </w:t>
      </w:r>
      <w:r>
        <w:rPr>
          <w:w w:val="110"/>
        </w:rPr>
        <w:t>realización</w:t>
      </w:r>
      <w:r>
        <w:rPr>
          <w:spacing w:val="11"/>
          <w:w w:val="110"/>
        </w:rPr>
        <w:t> </w:t>
      </w:r>
      <w:r>
        <w:rPr>
          <w:w w:val="110"/>
        </w:rPr>
        <w:t>de</w:t>
      </w:r>
      <w:r>
        <w:rPr>
          <w:spacing w:val="10"/>
          <w:w w:val="110"/>
        </w:rPr>
        <w:t> </w:t>
      </w:r>
      <w:r>
        <w:rPr>
          <w:w w:val="110"/>
        </w:rPr>
        <w:t>los</w:t>
      </w:r>
      <w:r>
        <w:rPr>
          <w:spacing w:val="10"/>
          <w:w w:val="110"/>
        </w:rPr>
        <w:t> </w:t>
      </w:r>
      <w:r>
        <w:rPr>
          <w:w w:val="110"/>
        </w:rPr>
        <w:t>trabajos.</w:t>
      </w:r>
    </w:p>
    <w:p>
      <w:pPr>
        <w:pStyle w:val="BodyText"/>
        <w:spacing w:before="6"/>
        <w:ind w:left="0"/>
      </w:pPr>
    </w:p>
    <w:p>
      <w:pPr>
        <w:pStyle w:val="BodyText"/>
        <w:spacing w:line="249" w:lineRule="auto"/>
        <w:ind w:right="116"/>
        <w:jc w:val="both"/>
      </w:pPr>
      <w:r>
        <w:rPr>
          <w:w w:val="110"/>
        </w:rPr>
        <w:t>Las dependencias y entidades informarán de lo anterior a las secretarías del Ramo, de Finanzas y a la Contraloría o a los ayuntamientos en su caso.</w:t>
      </w:r>
    </w:p>
    <w:p>
      <w:pPr>
        <w:pStyle w:val="BodyText"/>
        <w:spacing w:before="4"/>
        <w:ind w:left="0"/>
      </w:pPr>
    </w:p>
    <w:p>
      <w:pPr>
        <w:pStyle w:val="BodyText"/>
        <w:spacing w:line="249" w:lineRule="auto"/>
        <w:ind w:right="111"/>
        <w:jc w:val="both"/>
      </w:pPr>
      <w:r>
        <w:rPr>
          <w:w w:val="110"/>
        </w:rPr>
        <w:t>Los ayuntamientos proporcionarán dicha información solamente sobre las obras que realicen con cargo total o parcial a fondos</w:t>
      </w:r>
      <w:r>
        <w:rPr>
          <w:spacing w:val="13"/>
          <w:w w:val="110"/>
        </w:rPr>
        <w:t> </w:t>
      </w:r>
      <w:r>
        <w:rPr>
          <w:w w:val="110"/>
        </w:rPr>
        <w:t>estatales.</w:t>
      </w:r>
    </w:p>
    <w:p>
      <w:pPr>
        <w:pStyle w:val="BodyText"/>
        <w:spacing w:before="186"/>
        <w:ind w:right="109"/>
        <w:jc w:val="both"/>
      </w:pPr>
      <w:r>
        <w:rPr>
          <w:rFonts w:ascii="TeX Gyre Bonum" w:hAnsi="TeX Gyre Bonum"/>
          <w:b/>
          <w:w w:val="110"/>
        </w:rPr>
        <w:t>Artículo 12.57.- </w:t>
      </w:r>
      <w:r>
        <w:rPr>
          <w:w w:val="110"/>
        </w:rPr>
        <w:t>El contratista comunicará por escrito a la dependencia, entidad o ayuntamiento contratante la conclusión de los trabajos que le fueron encomendados, para que ésta verifique la debida</w:t>
      </w:r>
      <w:r>
        <w:rPr>
          <w:spacing w:val="9"/>
          <w:w w:val="110"/>
        </w:rPr>
        <w:t> </w:t>
      </w:r>
      <w:r>
        <w:rPr>
          <w:w w:val="110"/>
        </w:rPr>
        <w:t>terminación</w:t>
      </w:r>
      <w:r>
        <w:rPr>
          <w:spacing w:val="10"/>
          <w:w w:val="110"/>
        </w:rPr>
        <w:t> </w:t>
      </w:r>
      <w:r>
        <w:rPr>
          <w:w w:val="110"/>
        </w:rPr>
        <w:t>de</w:t>
      </w:r>
      <w:r>
        <w:rPr>
          <w:spacing w:val="8"/>
          <w:w w:val="110"/>
        </w:rPr>
        <w:t> </w:t>
      </w:r>
      <w:r>
        <w:rPr>
          <w:w w:val="110"/>
        </w:rPr>
        <w:t>los</w:t>
      </w:r>
      <w:r>
        <w:rPr>
          <w:spacing w:val="12"/>
          <w:w w:val="110"/>
        </w:rPr>
        <w:t> </w:t>
      </w:r>
      <w:r>
        <w:rPr>
          <w:w w:val="110"/>
        </w:rPr>
        <w:t>mismos</w:t>
      </w:r>
      <w:r>
        <w:rPr>
          <w:spacing w:val="8"/>
          <w:w w:val="110"/>
        </w:rPr>
        <w:t> </w:t>
      </w:r>
      <w:r>
        <w:rPr>
          <w:w w:val="110"/>
        </w:rPr>
        <w:t>conforme</w:t>
      </w:r>
      <w:r>
        <w:rPr>
          <w:spacing w:val="9"/>
          <w:w w:val="110"/>
        </w:rPr>
        <w:t> </w:t>
      </w:r>
      <w:r>
        <w:rPr>
          <w:w w:val="110"/>
        </w:rPr>
        <w:t>a</w:t>
      </w:r>
      <w:r>
        <w:rPr>
          <w:spacing w:val="9"/>
          <w:w w:val="110"/>
        </w:rPr>
        <w:t> </w:t>
      </w:r>
      <w:r>
        <w:rPr>
          <w:w w:val="110"/>
        </w:rPr>
        <w:t>las</w:t>
      </w:r>
      <w:r>
        <w:rPr>
          <w:spacing w:val="12"/>
          <w:w w:val="110"/>
        </w:rPr>
        <w:t> </w:t>
      </w:r>
      <w:r>
        <w:rPr>
          <w:w w:val="110"/>
        </w:rPr>
        <w:t>condiciones</w:t>
      </w:r>
      <w:r>
        <w:rPr>
          <w:spacing w:val="9"/>
          <w:w w:val="110"/>
        </w:rPr>
        <w:t> </w:t>
      </w:r>
      <w:r>
        <w:rPr>
          <w:w w:val="110"/>
        </w:rPr>
        <w:t>establecidas</w:t>
      </w:r>
      <w:r>
        <w:rPr>
          <w:spacing w:val="9"/>
          <w:w w:val="110"/>
        </w:rPr>
        <w:t> </w:t>
      </w:r>
      <w:r>
        <w:rPr>
          <w:w w:val="110"/>
        </w:rPr>
        <w:t>en</w:t>
      </w:r>
      <w:r>
        <w:rPr>
          <w:spacing w:val="10"/>
          <w:w w:val="110"/>
        </w:rPr>
        <w:t> </w:t>
      </w:r>
      <w:r>
        <w:rPr>
          <w:w w:val="110"/>
        </w:rPr>
        <w:t>el</w:t>
      </w:r>
      <w:r>
        <w:rPr>
          <w:spacing w:val="9"/>
          <w:w w:val="110"/>
        </w:rPr>
        <w:t> </w:t>
      </w:r>
      <w:r>
        <w:rPr>
          <w:w w:val="110"/>
        </w:rPr>
        <w:t>contrato.</w:t>
      </w:r>
    </w:p>
    <w:p>
      <w:pPr>
        <w:pStyle w:val="BodyText"/>
        <w:ind w:left="0"/>
        <w:rPr>
          <w:sz w:val="21"/>
        </w:rPr>
      </w:pPr>
    </w:p>
    <w:p>
      <w:pPr>
        <w:pStyle w:val="BodyText"/>
        <w:spacing w:line="249" w:lineRule="auto"/>
        <w:ind w:right="110"/>
        <w:jc w:val="both"/>
      </w:pPr>
      <w:r>
        <w:rPr>
          <w:w w:val="110"/>
        </w:rPr>
        <w:t>Al finalizar la verificación de los trabajos, la dependencia, entidad o ayuntamiento procederá a su recepción física, haciéndolo constar en el acta correspondiente. Las dependencias y entidades estatales,</w:t>
      </w:r>
      <w:r>
        <w:rPr>
          <w:spacing w:val="11"/>
          <w:w w:val="110"/>
        </w:rPr>
        <w:t> </w:t>
      </w:r>
      <w:r>
        <w:rPr>
          <w:w w:val="110"/>
        </w:rPr>
        <w:t>lo</w:t>
      </w:r>
      <w:r>
        <w:rPr>
          <w:spacing w:val="11"/>
          <w:w w:val="110"/>
        </w:rPr>
        <w:t> </w:t>
      </w:r>
      <w:r>
        <w:rPr>
          <w:w w:val="110"/>
        </w:rPr>
        <w:t>harán</w:t>
      </w:r>
      <w:r>
        <w:rPr>
          <w:spacing w:val="11"/>
          <w:w w:val="110"/>
        </w:rPr>
        <w:t> </w:t>
      </w:r>
      <w:r>
        <w:rPr>
          <w:w w:val="110"/>
        </w:rPr>
        <w:t>del</w:t>
      </w:r>
      <w:r>
        <w:rPr>
          <w:spacing w:val="10"/>
          <w:w w:val="110"/>
        </w:rPr>
        <w:t> </w:t>
      </w:r>
      <w:r>
        <w:rPr>
          <w:w w:val="110"/>
        </w:rPr>
        <w:t>conocimiento</w:t>
      </w:r>
      <w:r>
        <w:rPr>
          <w:spacing w:val="11"/>
          <w:w w:val="110"/>
        </w:rPr>
        <w:t> </w:t>
      </w:r>
      <w:r>
        <w:rPr>
          <w:w w:val="110"/>
        </w:rPr>
        <w:t>de</w:t>
      </w:r>
      <w:r>
        <w:rPr>
          <w:spacing w:val="10"/>
          <w:w w:val="110"/>
        </w:rPr>
        <w:t> </w:t>
      </w:r>
      <w:r>
        <w:rPr>
          <w:w w:val="110"/>
        </w:rPr>
        <w:t>las</w:t>
      </w:r>
      <w:r>
        <w:rPr>
          <w:spacing w:val="9"/>
          <w:w w:val="110"/>
        </w:rPr>
        <w:t> </w:t>
      </w:r>
      <w:r>
        <w:rPr>
          <w:w w:val="110"/>
        </w:rPr>
        <w:t>Secretarías</w:t>
      </w:r>
      <w:r>
        <w:rPr>
          <w:spacing w:val="9"/>
          <w:w w:val="110"/>
        </w:rPr>
        <w:t> </w:t>
      </w:r>
      <w:r>
        <w:rPr>
          <w:w w:val="110"/>
        </w:rPr>
        <w:t>del</w:t>
      </w:r>
      <w:r>
        <w:rPr>
          <w:spacing w:val="11"/>
          <w:w w:val="110"/>
        </w:rPr>
        <w:t> </w:t>
      </w:r>
      <w:r>
        <w:rPr>
          <w:w w:val="110"/>
        </w:rPr>
        <w:t>Ramo,</w:t>
      </w:r>
      <w:r>
        <w:rPr>
          <w:spacing w:val="11"/>
          <w:w w:val="110"/>
        </w:rPr>
        <w:t> </w:t>
      </w:r>
      <w:r>
        <w:rPr>
          <w:w w:val="110"/>
        </w:rPr>
        <w:t>de</w:t>
      </w:r>
      <w:r>
        <w:rPr>
          <w:spacing w:val="9"/>
          <w:w w:val="110"/>
        </w:rPr>
        <w:t> </w:t>
      </w:r>
      <w:r>
        <w:rPr>
          <w:w w:val="110"/>
        </w:rPr>
        <w:t>Finanzas</w:t>
      </w:r>
      <w:r>
        <w:rPr>
          <w:spacing w:val="11"/>
          <w:w w:val="110"/>
        </w:rPr>
        <w:t> </w:t>
      </w:r>
      <w:r>
        <w:rPr>
          <w:w w:val="110"/>
        </w:rPr>
        <w:t>y</w:t>
      </w:r>
      <w:r>
        <w:rPr>
          <w:spacing w:val="10"/>
          <w:w w:val="110"/>
        </w:rPr>
        <w:t> </w:t>
      </w:r>
      <w:r>
        <w:rPr>
          <w:w w:val="110"/>
        </w:rPr>
        <w:t>a</w:t>
      </w:r>
      <w:r>
        <w:rPr>
          <w:spacing w:val="10"/>
          <w:w w:val="110"/>
        </w:rPr>
        <w:t> </w:t>
      </w:r>
      <w:r>
        <w:rPr>
          <w:w w:val="110"/>
        </w:rPr>
        <w:t>la</w:t>
      </w:r>
      <w:r>
        <w:rPr>
          <w:spacing w:val="11"/>
          <w:w w:val="110"/>
        </w:rPr>
        <w:t> </w:t>
      </w:r>
      <w:r>
        <w:rPr>
          <w:w w:val="110"/>
        </w:rPr>
        <w:t>Contraloría.</w:t>
      </w:r>
    </w:p>
    <w:p>
      <w:pPr>
        <w:pStyle w:val="BodyText"/>
        <w:spacing w:before="5"/>
        <w:ind w:left="0"/>
      </w:pPr>
    </w:p>
    <w:p>
      <w:pPr>
        <w:pStyle w:val="BodyText"/>
        <w:spacing w:line="244" w:lineRule="auto"/>
        <w:ind w:right="110"/>
        <w:jc w:val="both"/>
      </w:pPr>
      <w:r>
        <w:rPr>
          <w:w w:val="110"/>
        </w:rPr>
        <w:t>Los ayuntamientos están obligados a proporcionar dicha información, solamente de aquellas obras que</w:t>
      </w:r>
      <w:r>
        <w:rPr>
          <w:spacing w:val="9"/>
          <w:w w:val="110"/>
        </w:rPr>
        <w:t> </w:t>
      </w:r>
      <w:r>
        <w:rPr>
          <w:w w:val="110"/>
        </w:rPr>
        <w:t>realicen</w:t>
      </w:r>
      <w:r>
        <w:rPr>
          <w:spacing w:val="11"/>
          <w:w w:val="110"/>
        </w:rPr>
        <w:t> </w:t>
      </w:r>
      <w:r>
        <w:rPr>
          <w:w w:val="110"/>
        </w:rPr>
        <w:t>con</w:t>
      </w:r>
      <w:r>
        <w:rPr>
          <w:spacing w:val="11"/>
          <w:w w:val="110"/>
        </w:rPr>
        <w:t> </w:t>
      </w:r>
      <w:r>
        <w:rPr>
          <w:w w:val="110"/>
        </w:rPr>
        <w:t>cargo</w:t>
      </w:r>
      <w:r>
        <w:rPr>
          <w:spacing w:val="12"/>
          <w:w w:val="110"/>
        </w:rPr>
        <w:t> </w:t>
      </w:r>
      <w:r>
        <w:rPr>
          <w:w w:val="110"/>
        </w:rPr>
        <w:t>total</w:t>
      </w:r>
      <w:r>
        <w:rPr>
          <w:spacing w:val="11"/>
          <w:w w:val="110"/>
        </w:rPr>
        <w:t> </w:t>
      </w:r>
      <w:r>
        <w:rPr>
          <w:w w:val="110"/>
        </w:rPr>
        <w:t>o</w:t>
      </w:r>
      <w:r>
        <w:rPr>
          <w:spacing w:val="12"/>
          <w:w w:val="110"/>
        </w:rPr>
        <w:t> </w:t>
      </w:r>
      <w:r>
        <w:rPr>
          <w:w w:val="110"/>
        </w:rPr>
        <w:t>parcial</w:t>
      </w:r>
      <w:r>
        <w:rPr>
          <w:spacing w:val="10"/>
          <w:w w:val="110"/>
        </w:rPr>
        <w:t> </w:t>
      </w:r>
      <w:r>
        <w:rPr>
          <w:w w:val="110"/>
        </w:rPr>
        <w:t>a</w:t>
      </w:r>
      <w:r>
        <w:rPr>
          <w:spacing w:val="11"/>
          <w:w w:val="110"/>
        </w:rPr>
        <w:t> </w:t>
      </w:r>
      <w:r>
        <w:rPr>
          <w:w w:val="110"/>
        </w:rPr>
        <w:t>fondos</w:t>
      </w:r>
      <w:r>
        <w:rPr>
          <w:spacing w:val="10"/>
          <w:w w:val="110"/>
        </w:rPr>
        <w:t> </w:t>
      </w:r>
      <w:r>
        <w:rPr>
          <w:w w:val="110"/>
        </w:rPr>
        <w:t>estatales.</w:t>
      </w:r>
    </w:p>
    <w:p>
      <w:pPr>
        <w:pStyle w:val="BodyText"/>
        <w:spacing w:before="1"/>
        <w:ind w:left="0"/>
        <w:rPr>
          <w:sz w:val="21"/>
        </w:rPr>
      </w:pPr>
    </w:p>
    <w:p>
      <w:pPr>
        <w:pStyle w:val="BodyText"/>
        <w:spacing w:line="249" w:lineRule="auto"/>
        <w:ind w:right="113"/>
        <w:jc w:val="both"/>
      </w:pPr>
      <w:r>
        <w:rPr>
          <w:w w:val="110"/>
        </w:rPr>
        <w:t>En la fecha señalada para la recepción, la dependencia, entidad o ayuntamiento contratante y el contratista suscribirán el finiquito correspondiente.</w:t>
      </w:r>
    </w:p>
    <w:p>
      <w:pPr>
        <w:pStyle w:val="BodyText"/>
        <w:spacing w:line="237" w:lineRule="auto" w:before="188"/>
        <w:ind w:right="110"/>
        <w:jc w:val="both"/>
      </w:pPr>
      <w:r>
        <w:rPr>
          <w:rFonts w:ascii="TeX Gyre Bonum" w:hAnsi="TeX Gyre Bonum"/>
          <w:b/>
          <w:w w:val="110"/>
        </w:rPr>
        <w:t>Artículo 12.58.- </w:t>
      </w:r>
      <w:r>
        <w:rPr>
          <w:w w:val="110"/>
        </w:rPr>
        <w:t>Entregados los trabajos el contratista quedará obligado a responder de los defectos y vicios ocultos de los mismos y de cualquier otra responsabilidad en que hubiere incurrido en términos del presente Libro.</w:t>
      </w:r>
    </w:p>
    <w:p>
      <w:pPr>
        <w:pStyle w:val="BodyText"/>
        <w:spacing w:before="6"/>
        <w:ind w:left="0"/>
        <w:rPr>
          <w:sz w:val="21"/>
        </w:rPr>
      </w:pPr>
    </w:p>
    <w:p>
      <w:pPr>
        <w:pStyle w:val="BodyText"/>
        <w:spacing w:line="249" w:lineRule="auto"/>
        <w:ind w:right="108"/>
        <w:jc w:val="both"/>
      </w:pPr>
      <w:r>
        <w:rPr>
          <w:w w:val="110"/>
        </w:rPr>
        <w:t>El cumplimiento de las obligaciones a que se refiere el párrafo anterior, será garantizado por el contratista previamente a la recepción de los trabajos. La garantía se constituirá hasta por el diez por ciento del monto total de los montos ejecutados.</w:t>
      </w:r>
    </w:p>
    <w:p>
      <w:pPr>
        <w:pStyle w:val="BodyText"/>
        <w:spacing w:before="2"/>
        <w:ind w:left="0"/>
      </w:pPr>
    </w:p>
    <w:p>
      <w:pPr>
        <w:pStyle w:val="BodyText"/>
        <w:spacing w:line="249" w:lineRule="auto"/>
        <w:ind w:right="108"/>
        <w:jc w:val="both"/>
      </w:pPr>
      <w:r>
        <w:rPr>
          <w:w w:val="110"/>
        </w:rPr>
        <w:t>En caso de que el cumplimiento de las obligaciones establecidas en este  artículo  rebasen el importe  de la garantía, las dependencias, entidades o ayuntamientos, además de hacer efectiva la garantía otorgada,</w:t>
      </w:r>
      <w:r>
        <w:rPr>
          <w:spacing w:val="8"/>
          <w:w w:val="110"/>
        </w:rPr>
        <w:t> </w:t>
      </w:r>
      <w:r>
        <w:rPr>
          <w:w w:val="110"/>
        </w:rPr>
        <w:t>podrán</w:t>
      </w:r>
      <w:r>
        <w:rPr>
          <w:spacing w:val="10"/>
          <w:w w:val="110"/>
        </w:rPr>
        <w:t> </w:t>
      </w:r>
      <w:r>
        <w:rPr>
          <w:w w:val="110"/>
        </w:rPr>
        <w:t>exigir</w:t>
      </w:r>
      <w:r>
        <w:rPr>
          <w:spacing w:val="10"/>
          <w:w w:val="110"/>
        </w:rPr>
        <w:t> </w:t>
      </w:r>
      <w:r>
        <w:rPr>
          <w:w w:val="110"/>
        </w:rPr>
        <w:t>el</w:t>
      </w:r>
      <w:r>
        <w:rPr>
          <w:spacing w:val="10"/>
          <w:w w:val="110"/>
        </w:rPr>
        <w:t> </w:t>
      </w:r>
      <w:r>
        <w:rPr>
          <w:w w:val="110"/>
        </w:rPr>
        <w:t>pago</w:t>
      </w:r>
      <w:r>
        <w:rPr>
          <w:spacing w:val="11"/>
          <w:w w:val="110"/>
        </w:rPr>
        <w:t> </w:t>
      </w:r>
      <w:r>
        <w:rPr>
          <w:w w:val="110"/>
        </w:rPr>
        <w:t>de</w:t>
      </w:r>
      <w:r>
        <w:rPr>
          <w:spacing w:val="10"/>
          <w:w w:val="110"/>
        </w:rPr>
        <w:t> </w:t>
      </w:r>
      <w:r>
        <w:rPr>
          <w:w w:val="110"/>
        </w:rPr>
        <w:t>la</w:t>
      </w:r>
      <w:r>
        <w:rPr>
          <w:spacing w:val="8"/>
          <w:w w:val="110"/>
        </w:rPr>
        <w:t> </w:t>
      </w:r>
      <w:r>
        <w:rPr>
          <w:w w:val="110"/>
        </w:rPr>
        <w:t>diferencia</w:t>
      </w:r>
      <w:r>
        <w:rPr>
          <w:spacing w:val="10"/>
          <w:w w:val="110"/>
        </w:rPr>
        <w:t> </w:t>
      </w:r>
      <w:r>
        <w:rPr>
          <w:w w:val="110"/>
        </w:rPr>
        <w:t>que</w:t>
      </w:r>
      <w:r>
        <w:rPr>
          <w:spacing w:val="10"/>
          <w:w w:val="110"/>
        </w:rPr>
        <w:t> </w:t>
      </w:r>
      <w:r>
        <w:rPr>
          <w:w w:val="110"/>
        </w:rPr>
        <w:t>resulte.</w:t>
      </w:r>
    </w:p>
    <w:p>
      <w:pPr>
        <w:pStyle w:val="BodyText"/>
        <w:spacing w:before="5"/>
        <w:ind w:left="0"/>
      </w:pPr>
    </w:p>
    <w:p>
      <w:pPr>
        <w:pStyle w:val="BodyText"/>
        <w:spacing w:line="247" w:lineRule="auto"/>
        <w:ind w:right="111"/>
        <w:jc w:val="both"/>
      </w:pPr>
      <w:r>
        <w:rPr>
          <w:w w:val="110"/>
        </w:rPr>
        <w:t>Las diferencias que resulten a favor de las contratantes tendrán el carácter de créditos fiscales, por lo que su cumplimento podrá hacerse efectivo a través del procedimiento administrativo de ejecución.</w:t>
      </w:r>
    </w:p>
    <w:p>
      <w:pPr>
        <w:pStyle w:val="BodyText"/>
        <w:spacing w:line="244" w:lineRule="auto" w:before="188"/>
        <w:ind w:right="111"/>
        <w:jc w:val="both"/>
      </w:pPr>
      <w:r>
        <w:rPr>
          <w:rFonts w:ascii="TeX Gyre Bonum" w:hAnsi="TeX Gyre Bonum"/>
          <w:b/>
          <w:w w:val="110"/>
        </w:rPr>
        <w:t>Artículo 12.59.- </w:t>
      </w:r>
      <w:r>
        <w:rPr>
          <w:w w:val="110"/>
        </w:rPr>
        <w:t>Una vez concluida la obra o parte utilizable de la misma, las dependencias, entidades y ayuntamientos vigilarán que la unidad que deba operarla reciba oportunamente de la responsable de su ejecución el bien en condiciones de operación, los planos de construcción actualizados, las normas y especificaciones aplicadas en su ejecución, así como los manuales e instructivos de operación  y mantenimiento correspondientes y los certificados de garantía de calidad  y funcionamiento de los bienes</w:t>
      </w:r>
      <w:r>
        <w:rPr>
          <w:spacing w:val="51"/>
          <w:w w:val="110"/>
        </w:rPr>
        <w:t> </w:t>
      </w:r>
      <w:r>
        <w:rPr>
          <w:w w:val="110"/>
        </w:rPr>
        <w:t>instalados.</w:t>
      </w:r>
    </w:p>
    <w:p>
      <w:pPr>
        <w:pStyle w:val="BodyText"/>
        <w:spacing w:before="8"/>
        <w:ind w:left="0"/>
      </w:pPr>
    </w:p>
    <w:p>
      <w:pPr>
        <w:pStyle w:val="BodyText"/>
        <w:jc w:val="both"/>
      </w:pPr>
      <w:r>
        <w:rPr>
          <w:w w:val="110"/>
        </w:rPr>
        <w:t>Las dependencias, entidades o ayuntamientos bajo cuya responsabilidad quede una obra pública</w:t>
      </w:r>
    </w:p>
    <w:p>
      <w:pPr>
        <w:spacing w:after="0"/>
        <w:jc w:val="both"/>
        <w:sectPr>
          <w:pgSz w:w="12240" w:h="15840"/>
          <w:pgMar w:header="720" w:footer="946" w:top="1700" w:bottom="1140" w:left="820" w:right="1020"/>
        </w:sectPr>
      </w:pPr>
    </w:p>
    <w:p>
      <w:pPr>
        <w:pStyle w:val="BodyText"/>
        <w:spacing w:line="249" w:lineRule="auto" w:before="6"/>
        <w:ind w:right="111"/>
        <w:jc w:val="both"/>
      </w:pPr>
      <w:r>
        <w:rPr>
          <w:w w:val="110"/>
        </w:rPr>
        <w:t>concluida, estarán obligadas, por conducto del área responsable de su operación, a mantenerla en niveles apropiados de funcionamiento.</w:t>
      </w:r>
    </w:p>
    <w:p>
      <w:pPr>
        <w:pStyle w:val="BodyText"/>
        <w:spacing w:before="3"/>
        <w:ind w:left="0"/>
      </w:pPr>
    </w:p>
    <w:p>
      <w:pPr>
        <w:pStyle w:val="BodyText"/>
        <w:spacing w:line="249" w:lineRule="auto" w:before="1"/>
        <w:ind w:right="111"/>
        <w:jc w:val="both"/>
      </w:pPr>
      <w:r>
        <w:rPr>
          <w:w w:val="110"/>
        </w:rPr>
        <w:t>Las dependencias y entidades deberán presentar a la Secretaría de Finanzas o a los ayuntamientos, una información detallada de las obras concluidas que se les entreguen para su operación, para los efectos de su asignación y registro en términos de la Ley de Bienes del Estado de México y sus Municipios.</w:t>
      </w:r>
    </w:p>
    <w:p>
      <w:pPr>
        <w:pStyle w:val="BodyText"/>
        <w:ind w:left="0"/>
        <w:rPr>
          <w:sz w:val="22"/>
        </w:rPr>
      </w:pPr>
    </w:p>
    <w:p>
      <w:pPr>
        <w:pStyle w:val="Heading1"/>
        <w:spacing w:before="166"/>
        <w:ind w:right="2008"/>
      </w:pPr>
      <w:r>
        <w:rPr/>
        <w:t>CAPITULO SEXTO</w:t>
      </w:r>
    </w:p>
    <w:p>
      <w:pPr>
        <w:spacing w:line="264" w:lineRule="exact" w:before="0"/>
        <w:ind w:left="2205" w:right="2008" w:firstLine="0"/>
        <w:jc w:val="center"/>
        <w:rPr>
          <w:rFonts w:ascii="TeX Gyre Bonum" w:hAnsi="TeX Gyre Bonum"/>
          <w:b/>
          <w:sz w:val="20"/>
        </w:rPr>
      </w:pPr>
      <w:r>
        <w:rPr>
          <w:rFonts w:ascii="TeX Gyre Bonum" w:hAnsi="TeX Gyre Bonum"/>
          <w:b/>
          <w:sz w:val="20"/>
        </w:rPr>
        <w:t>De la administración directa</w:t>
      </w:r>
    </w:p>
    <w:p>
      <w:pPr>
        <w:pStyle w:val="BodyText"/>
        <w:spacing w:line="242" w:lineRule="auto" w:before="178"/>
        <w:ind w:right="109"/>
        <w:jc w:val="both"/>
      </w:pPr>
      <w:r>
        <w:rPr>
          <w:rFonts w:ascii="TeX Gyre Bonum" w:hAnsi="TeX Gyre Bonum"/>
          <w:b/>
          <w:w w:val="110"/>
        </w:rPr>
        <w:t>Artículo 12.60.- </w:t>
      </w:r>
      <w:r>
        <w:rPr>
          <w:w w:val="110"/>
        </w:rPr>
        <w:t>Las dependencias, entidades y ayuntamientos podrán realizar obras por administración directa, siempre que posean la capacidad técnica y los elementos necesarios, consistentes en: maquinaria y equipo de construcción, personal técnico, trabajadores y materiales y podrán:</w:t>
      </w:r>
    </w:p>
    <w:p>
      <w:pPr>
        <w:pStyle w:val="BodyText"/>
        <w:ind w:left="0"/>
        <w:rPr>
          <w:sz w:val="21"/>
        </w:rPr>
      </w:pPr>
    </w:p>
    <w:p>
      <w:pPr>
        <w:pStyle w:val="ListParagraph"/>
        <w:numPr>
          <w:ilvl w:val="0"/>
          <w:numId w:val="237"/>
        </w:numPr>
        <w:tabs>
          <w:tab w:pos="538" w:val="left" w:leader="none"/>
        </w:tabs>
        <w:spacing w:line="247" w:lineRule="auto" w:before="0" w:after="0"/>
        <w:ind w:left="312" w:right="112" w:firstLine="0"/>
        <w:jc w:val="left"/>
        <w:rPr>
          <w:sz w:val="20"/>
        </w:rPr>
      </w:pPr>
      <w:r>
        <w:rPr>
          <w:w w:val="110"/>
          <w:sz w:val="20"/>
        </w:rPr>
        <w:t>Utilizar mano de obra local complementaria, la que necesariamente deberá contratarse por obra determinada;</w:t>
      </w:r>
    </w:p>
    <w:p>
      <w:pPr>
        <w:pStyle w:val="ListParagraph"/>
        <w:numPr>
          <w:ilvl w:val="0"/>
          <w:numId w:val="237"/>
        </w:numPr>
        <w:tabs>
          <w:tab w:pos="577" w:val="left" w:leader="none"/>
        </w:tabs>
        <w:spacing w:line="240" w:lineRule="auto" w:before="2" w:after="0"/>
        <w:ind w:left="576" w:right="0" w:hanging="265"/>
        <w:jc w:val="left"/>
        <w:rPr>
          <w:sz w:val="20"/>
        </w:rPr>
      </w:pPr>
      <w:r>
        <w:rPr>
          <w:w w:val="110"/>
          <w:sz w:val="20"/>
        </w:rPr>
        <w:t>Alquilar equipo y maquinaria de construcción</w:t>
      </w:r>
      <w:r>
        <w:rPr>
          <w:spacing w:val="12"/>
          <w:w w:val="110"/>
          <w:sz w:val="20"/>
        </w:rPr>
        <w:t> </w:t>
      </w:r>
      <w:r>
        <w:rPr>
          <w:w w:val="110"/>
          <w:sz w:val="20"/>
        </w:rPr>
        <w:t>complementaria;</w:t>
      </w:r>
    </w:p>
    <w:p>
      <w:pPr>
        <w:pStyle w:val="ListParagraph"/>
        <w:numPr>
          <w:ilvl w:val="0"/>
          <w:numId w:val="237"/>
        </w:numPr>
        <w:tabs>
          <w:tab w:pos="644" w:val="left" w:leader="none"/>
        </w:tabs>
        <w:spacing w:line="240" w:lineRule="auto" w:before="6" w:after="0"/>
        <w:ind w:left="643" w:right="0" w:hanging="332"/>
        <w:jc w:val="left"/>
        <w:rPr>
          <w:sz w:val="20"/>
        </w:rPr>
      </w:pPr>
      <w:r>
        <w:rPr>
          <w:w w:val="110"/>
          <w:sz w:val="20"/>
        </w:rPr>
        <w:t>Utilizar preferentemente los materiales de la</w:t>
      </w:r>
      <w:r>
        <w:rPr>
          <w:spacing w:val="-23"/>
          <w:w w:val="110"/>
          <w:sz w:val="20"/>
        </w:rPr>
        <w:t> </w:t>
      </w:r>
      <w:r>
        <w:rPr>
          <w:w w:val="110"/>
          <w:sz w:val="20"/>
        </w:rPr>
        <w:t>región;</w:t>
      </w:r>
    </w:p>
    <w:p>
      <w:pPr>
        <w:pStyle w:val="ListParagraph"/>
        <w:numPr>
          <w:ilvl w:val="0"/>
          <w:numId w:val="237"/>
        </w:numPr>
        <w:tabs>
          <w:tab w:pos="654" w:val="left" w:leader="none"/>
        </w:tabs>
        <w:spacing w:line="249" w:lineRule="auto" w:before="8" w:after="0"/>
        <w:ind w:left="312" w:right="111" w:firstLine="0"/>
        <w:jc w:val="left"/>
        <w:rPr>
          <w:sz w:val="20"/>
        </w:rPr>
      </w:pPr>
      <w:r>
        <w:rPr>
          <w:w w:val="110"/>
          <w:sz w:val="20"/>
        </w:rPr>
        <w:t>Contratar equipos, instrumentos, elementos prefabricados terminados y materiales u otros bienes que deban ser instalados, montados, colocados</w:t>
      </w:r>
      <w:r>
        <w:rPr>
          <w:spacing w:val="18"/>
          <w:w w:val="110"/>
          <w:sz w:val="20"/>
        </w:rPr>
        <w:t> </w:t>
      </w:r>
      <w:r>
        <w:rPr>
          <w:w w:val="110"/>
          <w:sz w:val="20"/>
        </w:rPr>
        <w:t>o aplicados;</w:t>
      </w:r>
    </w:p>
    <w:p>
      <w:pPr>
        <w:pStyle w:val="ListParagraph"/>
        <w:numPr>
          <w:ilvl w:val="0"/>
          <w:numId w:val="237"/>
        </w:numPr>
        <w:tabs>
          <w:tab w:pos="582" w:val="left" w:leader="none"/>
        </w:tabs>
        <w:spacing w:line="225" w:lineRule="exact" w:before="0" w:after="0"/>
        <w:ind w:left="581" w:right="0" w:hanging="270"/>
        <w:jc w:val="left"/>
        <w:rPr>
          <w:sz w:val="20"/>
        </w:rPr>
      </w:pPr>
      <w:r>
        <w:rPr>
          <w:w w:val="110"/>
          <w:sz w:val="20"/>
        </w:rPr>
        <w:t>Utilizar servicios de fletes y acarreos</w:t>
      </w:r>
      <w:r>
        <w:rPr>
          <w:spacing w:val="5"/>
          <w:w w:val="110"/>
          <w:sz w:val="20"/>
        </w:rPr>
        <w:t> </w:t>
      </w:r>
      <w:r>
        <w:rPr>
          <w:w w:val="110"/>
          <w:sz w:val="20"/>
        </w:rPr>
        <w:t>complementarios.</w:t>
      </w:r>
    </w:p>
    <w:p>
      <w:pPr>
        <w:pStyle w:val="BodyText"/>
        <w:spacing w:before="3"/>
        <w:ind w:left="0"/>
        <w:rPr>
          <w:sz w:val="18"/>
        </w:rPr>
      </w:pPr>
    </w:p>
    <w:p>
      <w:pPr>
        <w:pStyle w:val="BodyText"/>
        <w:spacing w:line="228" w:lineRule="auto"/>
        <w:ind w:right="110"/>
        <w:jc w:val="both"/>
      </w:pPr>
      <w:r>
        <w:rPr>
          <w:rFonts w:ascii="TeX Gyre Bonum" w:hAnsi="TeX Gyre Bonum"/>
          <w:b/>
          <w:w w:val="110"/>
        </w:rPr>
        <w:t>Artículo 12.61.- </w:t>
      </w:r>
      <w:r>
        <w:rPr>
          <w:w w:val="110"/>
        </w:rPr>
        <w:t>En la ejecución de los trabajos por administración directa serán aplicables en lo conducente, las disposiciones de este Libro relativas a la obra pública contratada.</w:t>
      </w:r>
    </w:p>
    <w:p>
      <w:pPr>
        <w:pStyle w:val="BodyText"/>
        <w:spacing w:before="5"/>
        <w:ind w:left="0"/>
        <w:rPr>
          <w:sz w:val="17"/>
        </w:rPr>
      </w:pPr>
    </w:p>
    <w:p>
      <w:pPr>
        <w:pStyle w:val="BodyText"/>
        <w:ind w:right="112"/>
        <w:jc w:val="both"/>
      </w:pPr>
      <w:r>
        <w:rPr>
          <w:rFonts w:ascii="TeX Gyre Bonum" w:hAnsi="TeX Gyre Bonum"/>
          <w:b/>
          <w:w w:val="110"/>
        </w:rPr>
        <w:t>Artículo 12.62.- </w:t>
      </w:r>
      <w:r>
        <w:rPr>
          <w:w w:val="110"/>
        </w:rPr>
        <w:t>En la obra por administración directa bajo ninguna circunstancia podrán participar terceros como contratistas, sean cuales fueren las circunstancias particulares, naturaleza jurídica o modalidades que estos adopten.</w:t>
      </w:r>
    </w:p>
    <w:p>
      <w:pPr>
        <w:pStyle w:val="BodyText"/>
        <w:ind w:left="0"/>
        <w:rPr>
          <w:sz w:val="22"/>
        </w:rPr>
      </w:pPr>
    </w:p>
    <w:p>
      <w:pPr>
        <w:pStyle w:val="Heading1"/>
        <w:spacing w:before="178"/>
        <w:ind w:right="2008"/>
      </w:pPr>
      <w:r>
        <w:rPr/>
        <w:t>CAPITULO SEPTIMO</w:t>
      </w:r>
    </w:p>
    <w:p>
      <w:pPr>
        <w:spacing w:line="264" w:lineRule="exact" w:before="0"/>
        <w:ind w:left="2204" w:right="2010" w:firstLine="0"/>
        <w:jc w:val="center"/>
        <w:rPr>
          <w:rFonts w:ascii="TeX Gyre Bonum" w:hAnsi="TeX Gyre Bonum"/>
          <w:b/>
          <w:sz w:val="20"/>
        </w:rPr>
      </w:pPr>
      <w:r>
        <w:rPr>
          <w:rFonts w:ascii="TeX Gyre Bonum" w:hAnsi="TeX Gyre Bonum"/>
          <w:b/>
          <w:sz w:val="20"/>
        </w:rPr>
        <w:t>De la información, verificación y control</w:t>
      </w:r>
    </w:p>
    <w:p>
      <w:pPr>
        <w:pStyle w:val="BodyText"/>
        <w:spacing w:line="237" w:lineRule="auto" w:before="181"/>
        <w:ind w:right="109"/>
        <w:jc w:val="both"/>
      </w:pPr>
      <w:r>
        <w:rPr>
          <w:rFonts w:ascii="TeX Gyre Bonum" w:hAnsi="TeX Gyre Bonum"/>
          <w:b/>
          <w:w w:val="110"/>
        </w:rPr>
        <w:t>Artículo 12.63.- </w:t>
      </w:r>
      <w:r>
        <w:rPr>
          <w:w w:val="110"/>
        </w:rPr>
        <w:t>La información que conforme a las presentes disposiciones, deban remitir las dependencias, entidades y ayuntamientos a la Contraloría y a la Secretaría de Finanzas, será en la forma y términos establecidos en la reglamentación de este Libro.</w:t>
      </w:r>
    </w:p>
    <w:p>
      <w:pPr>
        <w:pStyle w:val="BodyText"/>
        <w:spacing w:before="197"/>
        <w:ind w:right="111"/>
        <w:jc w:val="both"/>
      </w:pPr>
      <w:r>
        <w:rPr>
          <w:rFonts w:ascii="TeX Gyre Bonum" w:hAnsi="TeX Gyre Bonum"/>
          <w:b/>
          <w:w w:val="110"/>
        </w:rPr>
        <w:t>Artículo 12.64.- </w:t>
      </w:r>
      <w:r>
        <w:rPr>
          <w:w w:val="110"/>
        </w:rPr>
        <w:t>Las dependencias, entidades y ayuntamientos conservarán, archivando en forma ordenada la documentación comprobatoria de los actos y contratos materia de este Libro, cuando menos por el lapso de cinco años, contados a partir de la fecha de la recepción de los trabajos.</w:t>
      </w:r>
    </w:p>
    <w:p>
      <w:pPr>
        <w:pStyle w:val="BodyText"/>
        <w:spacing w:before="193"/>
        <w:ind w:right="112"/>
        <w:jc w:val="both"/>
      </w:pPr>
      <w:r>
        <w:rPr>
          <w:rFonts w:ascii="TeX Gyre Bonum" w:hAnsi="TeX Gyre Bonum"/>
          <w:b/>
          <w:w w:val="110"/>
        </w:rPr>
        <w:t>Artículo 12.65.- </w:t>
      </w:r>
      <w:r>
        <w:rPr>
          <w:w w:val="110"/>
        </w:rPr>
        <w:t>La Contraloría llevará a cabo el seguimiento de la obra pública y servicios relacionados con la misma, desde su planeación y programación hasta su recepción en los términos que señale la reglamentación de este</w:t>
      </w:r>
      <w:r>
        <w:rPr>
          <w:spacing w:val="7"/>
          <w:w w:val="110"/>
        </w:rPr>
        <w:t> </w:t>
      </w:r>
      <w:r>
        <w:rPr>
          <w:w w:val="110"/>
        </w:rPr>
        <w:t>Libro.</w:t>
      </w:r>
    </w:p>
    <w:p>
      <w:pPr>
        <w:pStyle w:val="BodyText"/>
        <w:spacing w:line="242" w:lineRule="auto" w:before="194"/>
        <w:ind w:right="110"/>
        <w:jc w:val="both"/>
      </w:pPr>
      <w:r>
        <w:rPr>
          <w:rFonts w:ascii="TeX Gyre Bonum" w:hAnsi="TeX Gyre Bonum"/>
          <w:b/>
          <w:w w:val="110"/>
        </w:rPr>
        <w:t>Artículo 12.66.- </w:t>
      </w:r>
      <w:r>
        <w:rPr>
          <w:w w:val="110"/>
        </w:rPr>
        <w:t>La Contraloría podrá realizar las visitas e inspecciones que estime pertinentes a las dependencias, entidades y ayuntamientos en su caso, que ejecuten obra pública y servicios relacionados con la misma. Asimismo, podrá solicitar a los servidores públicos y a los contratistas los datos</w:t>
      </w:r>
      <w:r>
        <w:rPr>
          <w:spacing w:val="9"/>
          <w:w w:val="110"/>
        </w:rPr>
        <w:t> </w:t>
      </w:r>
      <w:r>
        <w:rPr>
          <w:w w:val="110"/>
        </w:rPr>
        <w:t>e</w:t>
      </w:r>
      <w:r>
        <w:rPr>
          <w:spacing w:val="9"/>
          <w:w w:val="110"/>
        </w:rPr>
        <w:t> </w:t>
      </w:r>
      <w:r>
        <w:rPr>
          <w:w w:val="110"/>
        </w:rPr>
        <w:t>informes</w:t>
      </w:r>
      <w:r>
        <w:rPr>
          <w:spacing w:val="9"/>
          <w:w w:val="110"/>
        </w:rPr>
        <w:t> </w:t>
      </w:r>
      <w:r>
        <w:rPr>
          <w:w w:val="110"/>
        </w:rPr>
        <w:t>relacionados</w:t>
      </w:r>
      <w:r>
        <w:rPr>
          <w:spacing w:val="9"/>
          <w:w w:val="110"/>
        </w:rPr>
        <w:t> </w:t>
      </w:r>
      <w:r>
        <w:rPr>
          <w:w w:val="110"/>
        </w:rPr>
        <w:t>con</w:t>
      </w:r>
      <w:r>
        <w:rPr>
          <w:spacing w:val="11"/>
          <w:w w:val="110"/>
        </w:rPr>
        <w:t> </w:t>
      </w:r>
      <w:r>
        <w:rPr>
          <w:w w:val="110"/>
        </w:rPr>
        <w:t>los</w:t>
      </w:r>
      <w:r>
        <w:rPr>
          <w:spacing w:val="12"/>
          <w:w w:val="110"/>
        </w:rPr>
        <w:t> </w:t>
      </w:r>
      <w:r>
        <w:rPr>
          <w:w w:val="110"/>
        </w:rPr>
        <w:t>actos</w:t>
      </w:r>
      <w:r>
        <w:rPr>
          <w:spacing w:val="9"/>
          <w:w w:val="110"/>
        </w:rPr>
        <w:t> </w:t>
      </w:r>
      <w:r>
        <w:rPr>
          <w:w w:val="110"/>
        </w:rPr>
        <w:t>objeto</w:t>
      </w:r>
      <w:r>
        <w:rPr>
          <w:spacing w:val="9"/>
          <w:w w:val="110"/>
        </w:rPr>
        <w:t> </w:t>
      </w:r>
      <w:r>
        <w:rPr>
          <w:w w:val="110"/>
        </w:rPr>
        <w:t>de</w:t>
      </w:r>
      <w:r>
        <w:rPr>
          <w:spacing w:val="10"/>
          <w:w w:val="110"/>
        </w:rPr>
        <w:t> </w:t>
      </w:r>
      <w:r>
        <w:rPr>
          <w:w w:val="110"/>
        </w:rPr>
        <w:t>la</w:t>
      </w:r>
      <w:r>
        <w:rPr>
          <w:spacing w:val="10"/>
          <w:w w:val="110"/>
        </w:rPr>
        <w:t> </w:t>
      </w:r>
      <w:r>
        <w:rPr>
          <w:w w:val="110"/>
        </w:rPr>
        <w:t>visita</w:t>
      </w:r>
      <w:r>
        <w:rPr>
          <w:spacing w:val="10"/>
          <w:w w:val="110"/>
        </w:rPr>
        <w:t> </w:t>
      </w:r>
      <w:r>
        <w:rPr>
          <w:w w:val="110"/>
        </w:rPr>
        <w:t>o</w:t>
      </w:r>
      <w:r>
        <w:rPr>
          <w:spacing w:val="11"/>
          <w:w w:val="110"/>
        </w:rPr>
        <w:t> </w:t>
      </w:r>
      <w:r>
        <w:rPr>
          <w:w w:val="110"/>
        </w:rPr>
        <w:t>inspección.</w:t>
      </w:r>
    </w:p>
    <w:p>
      <w:pPr>
        <w:spacing w:after="0" w:line="242" w:lineRule="auto"/>
        <w:jc w:val="both"/>
        <w:sectPr>
          <w:pgSz w:w="12240" w:h="15840"/>
          <w:pgMar w:header="720" w:footer="946" w:top="1700" w:bottom="1140" w:left="820" w:right="1020"/>
        </w:sectPr>
      </w:pPr>
    </w:p>
    <w:p>
      <w:pPr>
        <w:pStyle w:val="Heading1"/>
        <w:spacing w:line="223" w:lineRule="exact"/>
        <w:ind w:left="2204"/>
      </w:pPr>
      <w:r>
        <w:rPr/>
        <w:t>CAPITULO OCTAVO</w:t>
      </w:r>
    </w:p>
    <w:p>
      <w:pPr>
        <w:spacing w:line="264" w:lineRule="exact" w:before="0"/>
        <w:ind w:left="2204" w:right="2010" w:firstLine="0"/>
        <w:jc w:val="center"/>
        <w:rPr>
          <w:rFonts w:ascii="TeX Gyre Bonum"/>
          <w:b/>
          <w:sz w:val="20"/>
        </w:rPr>
      </w:pPr>
      <w:r>
        <w:rPr>
          <w:rFonts w:ascii="TeX Gyre Bonum"/>
          <w:b/>
          <w:sz w:val="20"/>
        </w:rPr>
        <w:t>De los medios de defensa</w:t>
      </w:r>
    </w:p>
    <w:p>
      <w:pPr>
        <w:pStyle w:val="BodyText"/>
        <w:spacing w:line="242" w:lineRule="auto" w:before="176"/>
        <w:ind w:right="111"/>
        <w:jc w:val="both"/>
      </w:pPr>
      <w:r>
        <w:rPr>
          <w:rFonts w:ascii="TeX Gyre Bonum" w:hAnsi="TeX Gyre Bonum"/>
          <w:b/>
          <w:w w:val="110"/>
        </w:rPr>
        <w:t>Artículo 12.67.- </w:t>
      </w:r>
      <w:r>
        <w:rPr>
          <w:w w:val="110"/>
        </w:rPr>
        <w:t>Los licitantes y los convocados en un procedimiento de invitación restringida, podrán promover inconformidad administrativa en contra del procedimiento de licitación o invitación, por contravención a las disposiciones de este Libro, siempre que se trate del mismo procedimiento en el que hayan participado como licitantes o convocados, respectivamente.</w:t>
      </w:r>
    </w:p>
    <w:p>
      <w:pPr>
        <w:pStyle w:val="BodyText"/>
        <w:spacing w:before="10"/>
        <w:ind w:left="0"/>
      </w:pPr>
    </w:p>
    <w:p>
      <w:pPr>
        <w:pStyle w:val="BodyText"/>
        <w:spacing w:line="249" w:lineRule="auto"/>
        <w:ind w:right="109"/>
        <w:jc w:val="both"/>
      </w:pPr>
      <w:r>
        <w:rPr>
          <w:w w:val="110"/>
        </w:rPr>
        <w:t>La inconformidad administrativa se presentará ante la Contraloría, por escrito o por vía electrónica, dentro de los diez días hábiles siguientes a la fecha en que se de a conocer públicamente el fallo de adjudicación, en caso de que el inconforme haya asistido al acto de adjudicación, o en su defecto a la fecha en que haya sido notificado el fallo de adjudicación.</w:t>
      </w:r>
    </w:p>
    <w:p>
      <w:pPr>
        <w:pStyle w:val="BodyText"/>
        <w:spacing w:before="3"/>
        <w:ind w:left="0"/>
      </w:pPr>
    </w:p>
    <w:p>
      <w:pPr>
        <w:pStyle w:val="BodyText"/>
        <w:spacing w:line="247" w:lineRule="auto" w:before="1"/>
        <w:ind w:right="109"/>
        <w:jc w:val="both"/>
      </w:pPr>
      <w:r>
        <w:rPr>
          <w:w w:val="110"/>
        </w:rPr>
        <w:t>Lo dispuesto en el párrafo anterior será aplicable tratándose de inconformidades que se promuevan  en contra de actos provenientes de procedimientos de licitación, invitación restringida, para la contratación de obra o servicios relacionados con la misma, que se ejecuten o se pretendan ejecutar con recursos estatales total o</w:t>
      </w:r>
      <w:r>
        <w:rPr>
          <w:spacing w:val="2"/>
          <w:w w:val="110"/>
        </w:rPr>
        <w:t> </w:t>
      </w:r>
      <w:r>
        <w:rPr>
          <w:w w:val="110"/>
        </w:rPr>
        <w:t>parcialmente.</w:t>
      </w:r>
    </w:p>
    <w:p>
      <w:pPr>
        <w:pStyle w:val="BodyText"/>
        <w:spacing w:before="10"/>
        <w:ind w:left="0"/>
      </w:pPr>
    </w:p>
    <w:p>
      <w:pPr>
        <w:pStyle w:val="BodyText"/>
        <w:spacing w:line="247" w:lineRule="auto"/>
        <w:ind w:right="109"/>
        <w:jc w:val="both"/>
      </w:pPr>
      <w:r>
        <w:rPr>
          <w:w w:val="110"/>
        </w:rPr>
        <w:t>Tratándose de obras que se ejecuten o se pretendan ejecutar con recursos municipales, la inconformidad administrativa se presentará por escrito en formato físico o electrónico ante el ayuntamiento correspondiente.</w:t>
      </w:r>
    </w:p>
    <w:p>
      <w:pPr>
        <w:spacing w:before="189"/>
        <w:ind w:left="312" w:right="0" w:firstLine="0"/>
        <w:jc w:val="both"/>
        <w:rPr>
          <w:sz w:val="20"/>
        </w:rPr>
      </w:pPr>
      <w:r>
        <w:rPr>
          <w:rFonts w:ascii="TeX Gyre Bonum" w:hAnsi="TeX Gyre Bonum"/>
          <w:b/>
          <w:w w:val="105"/>
          <w:sz w:val="20"/>
        </w:rPr>
        <w:t>Artículo 12.68.- </w:t>
      </w:r>
      <w:r>
        <w:rPr>
          <w:w w:val="105"/>
          <w:sz w:val="20"/>
        </w:rPr>
        <w:t>El escrito de inconformidad deberá contener los datos siguientes:</w:t>
      </w:r>
    </w:p>
    <w:p>
      <w:pPr>
        <w:pStyle w:val="BodyText"/>
        <w:spacing w:before="10"/>
        <w:ind w:left="0"/>
        <w:rPr>
          <w:sz w:val="19"/>
        </w:rPr>
      </w:pPr>
    </w:p>
    <w:p>
      <w:pPr>
        <w:pStyle w:val="ListParagraph"/>
        <w:numPr>
          <w:ilvl w:val="0"/>
          <w:numId w:val="238"/>
        </w:numPr>
        <w:tabs>
          <w:tab w:pos="510" w:val="left" w:leader="none"/>
        </w:tabs>
        <w:spacing w:line="240" w:lineRule="auto" w:before="0" w:after="0"/>
        <w:ind w:left="509" w:right="0" w:hanging="198"/>
        <w:jc w:val="left"/>
        <w:rPr>
          <w:sz w:val="20"/>
        </w:rPr>
      </w:pPr>
      <w:r>
        <w:rPr>
          <w:w w:val="110"/>
          <w:sz w:val="20"/>
        </w:rPr>
        <w:t>Nombre</w:t>
      </w:r>
      <w:r>
        <w:rPr>
          <w:spacing w:val="8"/>
          <w:w w:val="110"/>
          <w:sz w:val="20"/>
        </w:rPr>
        <w:t> </w:t>
      </w:r>
      <w:r>
        <w:rPr>
          <w:w w:val="110"/>
          <w:sz w:val="20"/>
        </w:rPr>
        <w:t>del</w:t>
      </w:r>
      <w:r>
        <w:rPr>
          <w:spacing w:val="10"/>
          <w:w w:val="110"/>
          <w:sz w:val="20"/>
        </w:rPr>
        <w:t> </w:t>
      </w:r>
      <w:r>
        <w:rPr>
          <w:w w:val="110"/>
          <w:sz w:val="20"/>
        </w:rPr>
        <w:t>inconforme</w:t>
      </w:r>
      <w:r>
        <w:rPr>
          <w:spacing w:val="9"/>
          <w:w w:val="110"/>
          <w:sz w:val="20"/>
        </w:rPr>
        <w:t> </w:t>
      </w:r>
      <w:r>
        <w:rPr>
          <w:w w:val="110"/>
          <w:sz w:val="20"/>
        </w:rPr>
        <w:t>o</w:t>
      </w:r>
      <w:r>
        <w:rPr>
          <w:spacing w:val="10"/>
          <w:w w:val="110"/>
          <w:sz w:val="20"/>
        </w:rPr>
        <w:t> </w:t>
      </w:r>
      <w:r>
        <w:rPr>
          <w:w w:val="110"/>
          <w:sz w:val="20"/>
        </w:rPr>
        <w:t>de</w:t>
      </w:r>
      <w:r>
        <w:rPr>
          <w:spacing w:val="9"/>
          <w:w w:val="110"/>
          <w:sz w:val="20"/>
        </w:rPr>
        <w:t> </w:t>
      </w:r>
      <w:r>
        <w:rPr>
          <w:w w:val="110"/>
          <w:sz w:val="20"/>
        </w:rPr>
        <w:t>quien</w:t>
      </w:r>
      <w:r>
        <w:rPr>
          <w:spacing w:val="12"/>
          <w:w w:val="110"/>
          <w:sz w:val="20"/>
        </w:rPr>
        <w:t> </w:t>
      </w:r>
      <w:r>
        <w:rPr>
          <w:w w:val="110"/>
          <w:sz w:val="20"/>
        </w:rPr>
        <w:t>promueva</w:t>
      </w:r>
      <w:r>
        <w:rPr>
          <w:spacing w:val="9"/>
          <w:w w:val="110"/>
          <w:sz w:val="20"/>
        </w:rPr>
        <w:t> </w:t>
      </w:r>
      <w:r>
        <w:rPr>
          <w:w w:val="110"/>
          <w:sz w:val="20"/>
        </w:rPr>
        <w:t>en</w:t>
      </w:r>
      <w:r>
        <w:rPr>
          <w:spacing w:val="10"/>
          <w:w w:val="110"/>
          <w:sz w:val="20"/>
        </w:rPr>
        <w:t> </w:t>
      </w:r>
      <w:r>
        <w:rPr>
          <w:w w:val="110"/>
          <w:sz w:val="20"/>
        </w:rPr>
        <w:t>su</w:t>
      </w:r>
      <w:r>
        <w:rPr>
          <w:spacing w:val="7"/>
          <w:w w:val="110"/>
          <w:sz w:val="20"/>
        </w:rPr>
        <w:t> </w:t>
      </w:r>
      <w:r>
        <w:rPr>
          <w:w w:val="110"/>
          <w:sz w:val="20"/>
        </w:rPr>
        <w:t>representación;</w:t>
      </w:r>
    </w:p>
    <w:p>
      <w:pPr>
        <w:pStyle w:val="BodyText"/>
        <w:spacing w:before="2"/>
        <w:ind w:left="0"/>
        <w:rPr>
          <w:sz w:val="21"/>
        </w:rPr>
      </w:pPr>
    </w:p>
    <w:p>
      <w:pPr>
        <w:pStyle w:val="ListParagraph"/>
        <w:numPr>
          <w:ilvl w:val="0"/>
          <w:numId w:val="238"/>
        </w:numPr>
        <w:tabs>
          <w:tab w:pos="578" w:val="left" w:leader="none"/>
        </w:tabs>
        <w:spacing w:line="240" w:lineRule="auto" w:before="0" w:after="0"/>
        <w:ind w:left="577" w:right="0" w:hanging="266"/>
        <w:jc w:val="left"/>
        <w:rPr>
          <w:sz w:val="20"/>
        </w:rPr>
      </w:pPr>
      <w:r>
        <w:rPr>
          <w:w w:val="110"/>
          <w:sz w:val="20"/>
        </w:rPr>
        <w:t>Domicilio</w:t>
      </w:r>
      <w:r>
        <w:rPr>
          <w:spacing w:val="9"/>
          <w:w w:val="110"/>
          <w:sz w:val="20"/>
        </w:rPr>
        <w:t> </w:t>
      </w:r>
      <w:r>
        <w:rPr>
          <w:w w:val="110"/>
          <w:sz w:val="20"/>
        </w:rPr>
        <w:t>en</w:t>
      </w:r>
      <w:r>
        <w:rPr>
          <w:spacing w:val="7"/>
          <w:w w:val="110"/>
          <w:sz w:val="20"/>
        </w:rPr>
        <w:t> </w:t>
      </w:r>
      <w:r>
        <w:rPr>
          <w:w w:val="110"/>
          <w:sz w:val="20"/>
        </w:rPr>
        <w:t>el</w:t>
      </w:r>
      <w:r>
        <w:rPr>
          <w:spacing w:val="7"/>
          <w:w w:val="110"/>
          <w:sz w:val="20"/>
        </w:rPr>
        <w:t> </w:t>
      </w:r>
      <w:r>
        <w:rPr>
          <w:w w:val="110"/>
          <w:sz w:val="20"/>
        </w:rPr>
        <w:t>Estado</w:t>
      </w:r>
      <w:r>
        <w:rPr>
          <w:spacing w:val="9"/>
          <w:w w:val="110"/>
          <w:sz w:val="20"/>
        </w:rPr>
        <w:t> </w:t>
      </w:r>
      <w:r>
        <w:rPr>
          <w:w w:val="110"/>
          <w:sz w:val="20"/>
        </w:rPr>
        <w:t>de</w:t>
      </w:r>
      <w:r>
        <w:rPr>
          <w:spacing w:val="6"/>
          <w:w w:val="110"/>
          <w:sz w:val="20"/>
        </w:rPr>
        <w:t> </w:t>
      </w:r>
      <w:r>
        <w:rPr>
          <w:w w:val="110"/>
          <w:sz w:val="20"/>
        </w:rPr>
        <w:t>México</w:t>
      </w:r>
      <w:r>
        <w:rPr>
          <w:spacing w:val="8"/>
          <w:w w:val="110"/>
          <w:sz w:val="20"/>
        </w:rPr>
        <w:t> </w:t>
      </w:r>
      <w:r>
        <w:rPr>
          <w:w w:val="110"/>
          <w:sz w:val="20"/>
        </w:rPr>
        <w:t>o</w:t>
      </w:r>
      <w:r>
        <w:rPr>
          <w:spacing w:val="11"/>
          <w:w w:val="110"/>
          <w:sz w:val="20"/>
        </w:rPr>
        <w:t> </w:t>
      </w:r>
      <w:r>
        <w:rPr>
          <w:w w:val="110"/>
          <w:sz w:val="20"/>
        </w:rPr>
        <w:t>correo</w:t>
      </w:r>
      <w:r>
        <w:rPr>
          <w:spacing w:val="8"/>
          <w:w w:val="110"/>
          <w:sz w:val="20"/>
        </w:rPr>
        <w:t> </w:t>
      </w:r>
      <w:r>
        <w:rPr>
          <w:w w:val="110"/>
          <w:sz w:val="20"/>
        </w:rPr>
        <w:t>electrónico</w:t>
      </w:r>
      <w:r>
        <w:rPr>
          <w:spacing w:val="7"/>
          <w:w w:val="110"/>
          <w:sz w:val="20"/>
        </w:rPr>
        <w:t> </w:t>
      </w:r>
      <w:r>
        <w:rPr>
          <w:w w:val="110"/>
          <w:sz w:val="20"/>
        </w:rPr>
        <w:t>para</w:t>
      </w:r>
      <w:r>
        <w:rPr>
          <w:spacing w:val="4"/>
          <w:w w:val="110"/>
          <w:sz w:val="20"/>
        </w:rPr>
        <w:t> </w:t>
      </w:r>
      <w:r>
        <w:rPr>
          <w:w w:val="110"/>
          <w:sz w:val="20"/>
        </w:rPr>
        <w:t>recibir</w:t>
      </w:r>
      <w:r>
        <w:rPr>
          <w:spacing w:val="9"/>
          <w:w w:val="110"/>
          <w:sz w:val="20"/>
        </w:rPr>
        <w:t> </w:t>
      </w:r>
      <w:r>
        <w:rPr>
          <w:w w:val="110"/>
          <w:sz w:val="20"/>
        </w:rPr>
        <w:t>notificaciones;</w:t>
      </w:r>
    </w:p>
    <w:p>
      <w:pPr>
        <w:pStyle w:val="BodyText"/>
        <w:spacing w:before="5"/>
        <w:ind w:left="0"/>
        <w:rPr>
          <w:sz w:val="21"/>
        </w:rPr>
      </w:pPr>
    </w:p>
    <w:p>
      <w:pPr>
        <w:pStyle w:val="ListParagraph"/>
        <w:numPr>
          <w:ilvl w:val="0"/>
          <w:numId w:val="238"/>
        </w:numPr>
        <w:tabs>
          <w:tab w:pos="644" w:val="left" w:leader="none"/>
        </w:tabs>
        <w:spacing w:line="240" w:lineRule="auto" w:before="0" w:after="0"/>
        <w:ind w:left="643" w:right="0" w:hanging="332"/>
        <w:jc w:val="left"/>
        <w:rPr>
          <w:sz w:val="20"/>
        </w:rPr>
      </w:pPr>
      <w:r>
        <w:rPr>
          <w:w w:val="105"/>
          <w:sz w:val="20"/>
        </w:rPr>
        <w:t>Número</w:t>
      </w:r>
      <w:r>
        <w:rPr>
          <w:spacing w:val="18"/>
          <w:w w:val="105"/>
          <w:sz w:val="20"/>
        </w:rPr>
        <w:t> </w:t>
      </w:r>
      <w:r>
        <w:rPr>
          <w:w w:val="105"/>
          <w:sz w:val="20"/>
        </w:rPr>
        <w:t>del</w:t>
      </w:r>
      <w:r>
        <w:rPr>
          <w:spacing w:val="18"/>
          <w:w w:val="105"/>
          <w:sz w:val="20"/>
        </w:rPr>
        <w:t> </w:t>
      </w:r>
      <w:r>
        <w:rPr>
          <w:w w:val="105"/>
          <w:sz w:val="20"/>
        </w:rPr>
        <w:t>concurso,</w:t>
      </w:r>
      <w:r>
        <w:rPr>
          <w:spacing w:val="19"/>
          <w:w w:val="105"/>
          <w:sz w:val="20"/>
        </w:rPr>
        <w:t> </w:t>
      </w:r>
      <w:r>
        <w:rPr>
          <w:w w:val="105"/>
          <w:sz w:val="20"/>
        </w:rPr>
        <w:t>nombre</w:t>
      </w:r>
      <w:r>
        <w:rPr>
          <w:spacing w:val="15"/>
          <w:w w:val="105"/>
          <w:sz w:val="20"/>
        </w:rPr>
        <w:t> </w:t>
      </w:r>
      <w:r>
        <w:rPr>
          <w:w w:val="105"/>
          <w:sz w:val="20"/>
        </w:rPr>
        <w:t>de</w:t>
      </w:r>
      <w:r>
        <w:rPr>
          <w:spacing w:val="17"/>
          <w:w w:val="105"/>
          <w:sz w:val="20"/>
        </w:rPr>
        <w:t> </w:t>
      </w:r>
      <w:r>
        <w:rPr>
          <w:w w:val="105"/>
          <w:sz w:val="20"/>
        </w:rPr>
        <w:t>la</w:t>
      </w:r>
      <w:r>
        <w:rPr>
          <w:spacing w:val="17"/>
          <w:w w:val="105"/>
          <w:sz w:val="20"/>
        </w:rPr>
        <w:t> </w:t>
      </w:r>
      <w:r>
        <w:rPr>
          <w:w w:val="105"/>
          <w:sz w:val="20"/>
        </w:rPr>
        <w:t>obra</w:t>
      </w:r>
      <w:r>
        <w:rPr>
          <w:spacing w:val="18"/>
          <w:w w:val="105"/>
          <w:sz w:val="20"/>
        </w:rPr>
        <w:t> </w:t>
      </w:r>
      <w:r>
        <w:rPr>
          <w:w w:val="105"/>
          <w:sz w:val="20"/>
        </w:rPr>
        <w:t>o</w:t>
      </w:r>
      <w:r>
        <w:rPr>
          <w:spacing w:val="19"/>
          <w:w w:val="105"/>
          <w:sz w:val="20"/>
        </w:rPr>
        <w:t> </w:t>
      </w:r>
      <w:r>
        <w:rPr>
          <w:w w:val="105"/>
          <w:sz w:val="20"/>
        </w:rPr>
        <w:t>servicio</w:t>
      </w:r>
      <w:r>
        <w:rPr>
          <w:spacing w:val="19"/>
          <w:w w:val="105"/>
          <w:sz w:val="20"/>
        </w:rPr>
        <w:t> </w:t>
      </w:r>
      <w:r>
        <w:rPr>
          <w:w w:val="105"/>
          <w:sz w:val="20"/>
        </w:rPr>
        <w:t>y</w:t>
      </w:r>
      <w:r>
        <w:rPr>
          <w:spacing w:val="18"/>
          <w:w w:val="105"/>
          <w:sz w:val="20"/>
        </w:rPr>
        <w:t> </w:t>
      </w:r>
      <w:r>
        <w:rPr>
          <w:w w:val="105"/>
          <w:sz w:val="20"/>
        </w:rPr>
        <w:t>el</w:t>
      </w:r>
      <w:r>
        <w:rPr>
          <w:spacing w:val="18"/>
          <w:w w:val="105"/>
          <w:sz w:val="20"/>
        </w:rPr>
        <w:t> </w:t>
      </w:r>
      <w:r>
        <w:rPr>
          <w:w w:val="105"/>
          <w:sz w:val="20"/>
        </w:rPr>
        <w:t>motivo</w:t>
      </w:r>
      <w:r>
        <w:rPr>
          <w:spacing w:val="19"/>
          <w:w w:val="105"/>
          <w:sz w:val="20"/>
        </w:rPr>
        <w:t> </w:t>
      </w:r>
      <w:r>
        <w:rPr>
          <w:w w:val="105"/>
          <w:sz w:val="20"/>
        </w:rPr>
        <w:t>de</w:t>
      </w:r>
      <w:r>
        <w:rPr>
          <w:spacing w:val="16"/>
          <w:w w:val="105"/>
          <w:sz w:val="20"/>
        </w:rPr>
        <w:t> </w:t>
      </w:r>
      <w:r>
        <w:rPr>
          <w:w w:val="105"/>
          <w:sz w:val="20"/>
        </w:rPr>
        <w:t>inconformidad;</w:t>
      </w:r>
    </w:p>
    <w:p>
      <w:pPr>
        <w:pStyle w:val="BodyText"/>
        <w:spacing w:before="5"/>
        <w:ind w:left="0"/>
        <w:rPr>
          <w:sz w:val="21"/>
        </w:rPr>
      </w:pPr>
    </w:p>
    <w:p>
      <w:pPr>
        <w:pStyle w:val="ListParagraph"/>
        <w:numPr>
          <w:ilvl w:val="0"/>
          <w:numId w:val="238"/>
        </w:numPr>
        <w:tabs>
          <w:tab w:pos="649" w:val="left" w:leader="none"/>
        </w:tabs>
        <w:spacing w:line="240" w:lineRule="auto" w:before="0" w:after="0"/>
        <w:ind w:left="648" w:right="0" w:hanging="337"/>
        <w:jc w:val="left"/>
        <w:rPr>
          <w:sz w:val="20"/>
        </w:rPr>
      </w:pPr>
      <w:r>
        <w:rPr>
          <w:w w:val="110"/>
          <w:sz w:val="20"/>
        </w:rPr>
        <w:t>La</w:t>
      </w:r>
      <w:r>
        <w:rPr>
          <w:spacing w:val="9"/>
          <w:w w:val="110"/>
          <w:sz w:val="20"/>
        </w:rPr>
        <w:t> </w:t>
      </w:r>
      <w:r>
        <w:rPr>
          <w:w w:val="110"/>
          <w:sz w:val="20"/>
        </w:rPr>
        <w:t>fecha</w:t>
      </w:r>
      <w:r>
        <w:rPr>
          <w:spacing w:val="9"/>
          <w:w w:val="110"/>
          <w:sz w:val="20"/>
        </w:rPr>
        <w:t> </w:t>
      </w:r>
      <w:r>
        <w:rPr>
          <w:w w:val="110"/>
          <w:sz w:val="20"/>
        </w:rPr>
        <w:t>de</w:t>
      </w:r>
      <w:r>
        <w:rPr>
          <w:spacing w:val="8"/>
          <w:w w:val="110"/>
          <w:sz w:val="20"/>
        </w:rPr>
        <w:t> </w:t>
      </w:r>
      <w:r>
        <w:rPr>
          <w:w w:val="110"/>
          <w:sz w:val="20"/>
        </w:rPr>
        <w:t>celebración</w:t>
      </w:r>
      <w:r>
        <w:rPr>
          <w:spacing w:val="13"/>
          <w:w w:val="110"/>
          <w:sz w:val="20"/>
        </w:rPr>
        <w:t> </w:t>
      </w:r>
      <w:r>
        <w:rPr>
          <w:w w:val="110"/>
          <w:sz w:val="20"/>
        </w:rPr>
        <w:t>del</w:t>
      </w:r>
      <w:r>
        <w:rPr>
          <w:spacing w:val="9"/>
          <w:w w:val="110"/>
          <w:sz w:val="20"/>
        </w:rPr>
        <w:t> </w:t>
      </w:r>
      <w:r>
        <w:rPr>
          <w:w w:val="110"/>
          <w:sz w:val="20"/>
        </w:rPr>
        <w:t>acto</w:t>
      </w:r>
      <w:r>
        <w:rPr>
          <w:spacing w:val="8"/>
          <w:w w:val="110"/>
          <w:sz w:val="20"/>
        </w:rPr>
        <w:t> </w:t>
      </w:r>
      <w:r>
        <w:rPr>
          <w:w w:val="110"/>
          <w:sz w:val="20"/>
        </w:rPr>
        <w:t>de</w:t>
      </w:r>
      <w:r>
        <w:rPr>
          <w:spacing w:val="9"/>
          <w:w w:val="110"/>
          <w:sz w:val="20"/>
        </w:rPr>
        <w:t> </w:t>
      </w:r>
      <w:r>
        <w:rPr>
          <w:w w:val="110"/>
          <w:sz w:val="20"/>
        </w:rPr>
        <w:t>adjudicación</w:t>
      </w:r>
      <w:r>
        <w:rPr>
          <w:spacing w:val="9"/>
          <w:w w:val="110"/>
          <w:sz w:val="20"/>
        </w:rPr>
        <w:t> </w:t>
      </w:r>
      <w:r>
        <w:rPr>
          <w:w w:val="110"/>
          <w:sz w:val="20"/>
        </w:rPr>
        <w:t>o</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notificación</w:t>
      </w:r>
      <w:r>
        <w:rPr>
          <w:spacing w:val="12"/>
          <w:w w:val="110"/>
          <w:sz w:val="20"/>
        </w:rPr>
        <w:t> </w:t>
      </w:r>
      <w:r>
        <w:rPr>
          <w:w w:val="110"/>
          <w:sz w:val="20"/>
        </w:rPr>
        <w:t>del</w:t>
      </w:r>
      <w:r>
        <w:rPr>
          <w:spacing w:val="9"/>
          <w:w w:val="110"/>
          <w:sz w:val="20"/>
        </w:rPr>
        <w:t> </w:t>
      </w:r>
      <w:r>
        <w:rPr>
          <w:w w:val="110"/>
          <w:sz w:val="20"/>
        </w:rPr>
        <w:t>fallo;</w:t>
      </w:r>
    </w:p>
    <w:p>
      <w:pPr>
        <w:pStyle w:val="BodyText"/>
        <w:spacing w:before="2"/>
        <w:ind w:left="0"/>
        <w:rPr>
          <w:sz w:val="21"/>
        </w:rPr>
      </w:pPr>
    </w:p>
    <w:p>
      <w:pPr>
        <w:pStyle w:val="ListParagraph"/>
        <w:numPr>
          <w:ilvl w:val="0"/>
          <w:numId w:val="238"/>
        </w:numPr>
        <w:tabs>
          <w:tab w:pos="582" w:val="left" w:leader="none"/>
        </w:tabs>
        <w:spacing w:line="240" w:lineRule="auto" w:before="0" w:after="0"/>
        <w:ind w:left="581" w:right="0" w:hanging="270"/>
        <w:jc w:val="left"/>
        <w:rPr>
          <w:sz w:val="20"/>
        </w:rPr>
      </w:pPr>
      <w:r>
        <w:rPr>
          <w:w w:val="110"/>
          <w:sz w:val="20"/>
        </w:rPr>
        <w:t>Bajo</w:t>
      </w:r>
      <w:r>
        <w:rPr>
          <w:spacing w:val="11"/>
          <w:w w:val="110"/>
          <w:sz w:val="20"/>
        </w:rPr>
        <w:t> </w:t>
      </w:r>
      <w:r>
        <w:rPr>
          <w:w w:val="110"/>
          <w:sz w:val="20"/>
        </w:rPr>
        <w:t>protesta</w:t>
      </w:r>
      <w:r>
        <w:rPr>
          <w:spacing w:val="11"/>
          <w:w w:val="110"/>
          <w:sz w:val="20"/>
        </w:rPr>
        <w:t> </w:t>
      </w:r>
      <w:r>
        <w:rPr>
          <w:w w:val="110"/>
          <w:sz w:val="20"/>
        </w:rPr>
        <w:t>de</w:t>
      </w:r>
      <w:r>
        <w:rPr>
          <w:spacing w:val="7"/>
          <w:w w:val="110"/>
          <w:sz w:val="20"/>
        </w:rPr>
        <w:t> </w:t>
      </w:r>
      <w:r>
        <w:rPr>
          <w:w w:val="110"/>
          <w:sz w:val="20"/>
        </w:rPr>
        <w:t>decir</w:t>
      </w:r>
      <w:r>
        <w:rPr>
          <w:spacing w:val="12"/>
          <w:w w:val="110"/>
          <w:sz w:val="20"/>
        </w:rPr>
        <w:t> </w:t>
      </w:r>
      <w:r>
        <w:rPr>
          <w:w w:val="110"/>
          <w:sz w:val="20"/>
        </w:rPr>
        <w:t>verdad,</w:t>
      </w:r>
      <w:r>
        <w:rPr>
          <w:spacing w:val="11"/>
          <w:w w:val="110"/>
          <w:sz w:val="20"/>
        </w:rPr>
        <w:t> </w:t>
      </w:r>
      <w:r>
        <w:rPr>
          <w:w w:val="110"/>
          <w:sz w:val="20"/>
        </w:rPr>
        <w:t>los</w:t>
      </w:r>
      <w:r>
        <w:rPr>
          <w:spacing w:val="10"/>
          <w:w w:val="110"/>
          <w:sz w:val="20"/>
        </w:rPr>
        <w:t> </w:t>
      </w:r>
      <w:r>
        <w:rPr>
          <w:w w:val="110"/>
          <w:sz w:val="20"/>
        </w:rPr>
        <w:t>hechos</w:t>
      </w:r>
      <w:r>
        <w:rPr>
          <w:spacing w:val="9"/>
          <w:w w:val="110"/>
          <w:sz w:val="20"/>
        </w:rPr>
        <w:t> </w:t>
      </w:r>
      <w:r>
        <w:rPr>
          <w:w w:val="110"/>
          <w:sz w:val="20"/>
        </w:rPr>
        <w:t>que</w:t>
      </w:r>
      <w:r>
        <w:rPr>
          <w:spacing w:val="10"/>
          <w:w w:val="110"/>
          <w:sz w:val="20"/>
        </w:rPr>
        <w:t> </w:t>
      </w:r>
      <w:r>
        <w:rPr>
          <w:w w:val="110"/>
          <w:sz w:val="20"/>
        </w:rPr>
        <w:t>sustenten</w:t>
      </w:r>
      <w:r>
        <w:rPr>
          <w:spacing w:val="10"/>
          <w:w w:val="110"/>
          <w:sz w:val="20"/>
        </w:rPr>
        <w:t> </w:t>
      </w:r>
      <w:r>
        <w:rPr>
          <w:w w:val="110"/>
          <w:sz w:val="20"/>
        </w:rPr>
        <w:t>la</w:t>
      </w:r>
      <w:r>
        <w:rPr>
          <w:spacing w:val="11"/>
          <w:w w:val="110"/>
          <w:sz w:val="20"/>
        </w:rPr>
        <w:t> </w:t>
      </w:r>
      <w:r>
        <w:rPr>
          <w:w w:val="110"/>
          <w:sz w:val="20"/>
        </w:rPr>
        <w:t>inconformidad;</w:t>
      </w:r>
    </w:p>
    <w:p>
      <w:pPr>
        <w:pStyle w:val="BodyText"/>
        <w:spacing w:before="4"/>
        <w:ind w:left="0"/>
        <w:rPr>
          <w:sz w:val="21"/>
        </w:rPr>
      </w:pPr>
    </w:p>
    <w:p>
      <w:pPr>
        <w:pStyle w:val="ListParagraph"/>
        <w:numPr>
          <w:ilvl w:val="0"/>
          <w:numId w:val="238"/>
        </w:numPr>
        <w:tabs>
          <w:tab w:pos="649" w:val="left" w:leader="none"/>
        </w:tabs>
        <w:spacing w:line="240" w:lineRule="auto" w:before="1" w:after="0"/>
        <w:ind w:left="648" w:right="0" w:hanging="337"/>
        <w:jc w:val="left"/>
        <w:rPr>
          <w:sz w:val="20"/>
        </w:rPr>
      </w:pPr>
      <w:r>
        <w:rPr>
          <w:w w:val="110"/>
          <w:sz w:val="20"/>
        </w:rPr>
        <w:t>Las disposiciones legales violadas, de ser</w:t>
      </w:r>
      <w:r>
        <w:rPr>
          <w:spacing w:val="11"/>
          <w:w w:val="110"/>
          <w:sz w:val="20"/>
        </w:rPr>
        <w:t> </w:t>
      </w:r>
      <w:r>
        <w:rPr>
          <w:w w:val="110"/>
          <w:sz w:val="20"/>
        </w:rPr>
        <w:t>posible;</w:t>
      </w:r>
    </w:p>
    <w:p>
      <w:pPr>
        <w:pStyle w:val="BodyText"/>
        <w:spacing w:before="4"/>
        <w:ind w:left="0"/>
        <w:rPr>
          <w:sz w:val="21"/>
        </w:rPr>
      </w:pPr>
    </w:p>
    <w:p>
      <w:pPr>
        <w:pStyle w:val="ListParagraph"/>
        <w:numPr>
          <w:ilvl w:val="0"/>
          <w:numId w:val="238"/>
        </w:numPr>
        <w:tabs>
          <w:tab w:pos="716" w:val="left" w:leader="none"/>
        </w:tabs>
        <w:spacing w:line="240" w:lineRule="auto" w:before="0" w:after="0"/>
        <w:ind w:left="715" w:right="0" w:hanging="404"/>
        <w:jc w:val="left"/>
        <w:rPr>
          <w:sz w:val="20"/>
        </w:rPr>
      </w:pPr>
      <w:r>
        <w:rPr>
          <w:w w:val="110"/>
          <w:sz w:val="20"/>
        </w:rPr>
        <w:t>Las pruebas que</w:t>
      </w:r>
      <w:r>
        <w:rPr>
          <w:spacing w:val="30"/>
          <w:w w:val="110"/>
          <w:sz w:val="20"/>
        </w:rPr>
        <w:t> </w:t>
      </w:r>
      <w:r>
        <w:rPr>
          <w:w w:val="110"/>
          <w:sz w:val="20"/>
        </w:rPr>
        <w:t>ofrezca;</w:t>
      </w:r>
    </w:p>
    <w:p>
      <w:pPr>
        <w:pStyle w:val="BodyText"/>
        <w:spacing w:before="2"/>
        <w:ind w:left="0"/>
        <w:rPr>
          <w:sz w:val="21"/>
        </w:rPr>
      </w:pPr>
    </w:p>
    <w:p>
      <w:pPr>
        <w:pStyle w:val="ListParagraph"/>
        <w:numPr>
          <w:ilvl w:val="0"/>
          <w:numId w:val="238"/>
        </w:numPr>
        <w:tabs>
          <w:tab w:pos="783" w:val="left" w:leader="none"/>
        </w:tabs>
        <w:spacing w:line="240" w:lineRule="auto" w:before="0" w:after="0"/>
        <w:ind w:left="782" w:right="0" w:hanging="471"/>
        <w:jc w:val="left"/>
        <w:rPr>
          <w:sz w:val="20"/>
        </w:rPr>
      </w:pPr>
      <w:r>
        <w:rPr>
          <w:w w:val="110"/>
          <w:sz w:val="20"/>
        </w:rPr>
        <w:t>La</w:t>
      </w:r>
      <w:r>
        <w:rPr>
          <w:spacing w:val="10"/>
          <w:w w:val="110"/>
          <w:sz w:val="20"/>
        </w:rPr>
        <w:t> </w:t>
      </w:r>
      <w:r>
        <w:rPr>
          <w:w w:val="110"/>
          <w:sz w:val="20"/>
        </w:rPr>
        <w:t>solicitud</w:t>
      </w:r>
      <w:r>
        <w:rPr>
          <w:spacing w:val="12"/>
          <w:w w:val="110"/>
          <w:sz w:val="20"/>
        </w:rPr>
        <w:t> </w:t>
      </w:r>
      <w:r>
        <w:rPr>
          <w:w w:val="110"/>
          <w:sz w:val="20"/>
        </w:rPr>
        <w:t>de</w:t>
      </w:r>
      <w:r>
        <w:rPr>
          <w:spacing w:val="9"/>
          <w:w w:val="110"/>
          <w:sz w:val="20"/>
        </w:rPr>
        <w:t> </w:t>
      </w:r>
      <w:r>
        <w:rPr>
          <w:w w:val="110"/>
          <w:sz w:val="20"/>
        </w:rPr>
        <w:t>suspensión</w:t>
      </w:r>
      <w:r>
        <w:rPr>
          <w:spacing w:val="11"/>
          <w:w w:val="110"/>
          <w:sz w:val="20"/>
        </w:rPr>
        <w:t> </w:t>
      </w:r>
      <w:r>
        <w:rPr>
          <w:w w:val="110"/>
          <w:sz w:val="20"/>
        </w:rPr>
        <w:t>del</w:t>
      </w:r>
      <w:r>
        <w:rPr>
          <w:spacing w:val="10"/>
          <w:w w:val="110"/>
          <w:sz w:val="20"/>
        </w:rPr>
        <w:t> </w:t>
      </w:r>
      <w:r>
        <w:rPr>
          <w:w w:val="110"/>
          <w:sz w:val="20"/>
        </w:rPr>
        <w:t>acto</w:t>
      </w:r>
      <w:r>
        <w:rPr>
          <w:spacing w:val="12"/>
          <w:w w:val="110"/>
          <w:sz w:val="20"/>
        </w:rPr>
        <w:t> </w:t>
      </w:r>
      <w:r>
        <w:rPr>
          <w:w w:val="110"/>
          <w:sz w:val="20"/>
        </w:rPr>
        <w:t>motivo</w:t>
      </w:r>
      <w:r>
        <w:rPr>
          <w:spacing w:val="9"/>
          <w:w w:val="110"/>
          <w:sz w:val="20"/>
        </w:rPr>
        <w:t> </w:t>
      </w:r>
      <w:r>
        <w:rPr>
          <w:w w:val="110"/>
          <w:sz w:val="20"/>
        </w:rPr>
        <w:t>de</w:t>
      </w:r>
      <w:r>
        <w:rPr>
          <w:spacing w:val="10"/>
          <w:w w:val="110"/>
          <w:sz w:val="20"/>
        </w:rPr>
        <w:t> </w:t>
      </w:r>
      <w:r>
        <w:rPr>
          <w:w w:val="110"/>
          <w:sz w:val="20"/>
        </w:rPr>
        <w:t>inconformidad,</w:t>
      </w:r>
      <w:r>
        <w:rPr>
          <w:spacing w:val="8"/>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p>
    <w:p>
      <w:pPr>
        <w:pStyle w:val="BodyText"/>
        <w:spacing w:before="5"/>
        <w:ind w:left="0"/>
        <w:rPr>
          <w:sz w:val="21"/>
        </w:rPr>
      </w:pPr>
    </w:p>
    <w:p>
      <w:pPr>
        <w:pStyle w:val="BodyText"/>
        <w:spacing w:line="249" w:lineRule="auto"/>
        <w:ind w:right="110"/>
        <w:jc w:val="both"/>
      </w:pPr>
      <w:r>
        <w:rPr>
          <w:w w:val="110"/>
        </w:rPr>
        <w:t>El inconforme deberá adjuntar a su escrito el documento que acredite su personalidad, cuando no gestione a nombre propio, así como los documentos que ofrezca como prueba.</w:t>
      </w:r>
    </w:p>
    <w:p>
      <w:pPr>
        <w:pStyle w:val="BodyText"/>
        <w:spacing w:before="5"/>
        <w:ind w:left="0"/>
      </w:pPr>
    </w:p>
    <w:p>
      <w:pPr>
        <w:pStyle w:val="BodyText"/>
        <w:spacing w:line="247" w:lineRule="auto"/>
        <w:ind w:right="110"/>
        <w:jc w:val="both"/>
      </w:pPr>
      <w:r>
        <w:rPr>
          <w:w w:val="110"/>
        </w:rPr>
        <w:t>Las pruebas y otros documentos podrán presentarse en formato físico o electrónico. Para el caso de la entrega de documentos electrónicos, si el funcionario encargado de la tramitación de  la  inconformidad tiene un motivo fundado de que los documentos electrónicos anexados son falsos, deberá requerir al interesado para que en un plazo no mayor a cinco días hábiles, el solicitante acuda   a la oficina de la Contraloría más cercana a su domicilio o a las oficinas del ayuntamiento correspondiente, para que se realice el cotejo de los documentos físicos con los otorgados vía electrónica.</w:t>
      </w:r>
    </w:p>
    <w:p>
      <w:pPr>
        <w:pStyle w:val="BodyText"/>
        <w:spacing w:before="1"/>
        <w:ind w:left="0"/>
        <w:rPr>
          <w:sz w:val="21"/>
        </w:rPr>
      </w:pPr>
    </w:p>
    <w:p>
      <w:pPr>
        <w:pStyle w:val="BodyText"/>
        <w:spacing w:line="249" w:lineRule="auto"/>
        <w:ind w:right="109"/>
        <w:jc w:val="both"/>
      </w:pPr>
      <w:r>
        <w:rPr>
          <w:w w:val="110"/>
        </w:rPr>
        <w:t>Si los solicitantes otorgan documentos falsos, ya sea en formatos físicos o digitales, el funcionario encargado de la tramitación de la inconformidad deberá dar vista al Ministerio Público para  los efectos</w:t>
      </w:r>
      <w:r>
        <w:rPr>
          <w:spacing w:val="10"/>
          <w:w w:val="110"/>
        </w:rPr>
        <w:t> </w:t>
      </w:r>
      <w:r>
        <w:rPr>
          <w:w w:val="110"/>
        </w:rPr>
        <w:t>conducentes.</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line="228" w:lineRule="auto" w:before="68"/>
        <w:ind w:right="110"/>
        <w:jc w:val="both"/>
      </w:pPr>
      <w:r>
        <w:rPr>
          <w:rFonts w:ascii="TeX Gyre Bonum" w:hAnsi="TeX Gyre Bonum"/>
          <w:b/>
          <w:w w:val="110"/>
        </w:rPr>
        <w:t>Artículo 12.69.- </w:t>
      </w:r>
      <w:r>
        <w:rPr>
          <w:w w:val="110"/>
        </w:rPr>
        <w:t>La inconformidad administrativa suspenderá la contratación o en su caso la ejecución de la obra o servicios relacionados con la misma, cuando:</w:t>
      </w:r>
    </w:p>
    <w:p>
      <w:pPr>
        <w:pStyle w:val="BodyText"/>
        <w:spacing w:before="7"/>
        <w:ind w:left="0"/>
        <w:rPr>
          <w:sz w:val="21"/>
        </w:rPr>
      </w:pPr>
    </w:p>
    <w:p>
      <w:pPr>
        <w:pStyle w:val="ListParagraph"/>
        <w:numPr>
          <w:ilvl w:val="0"/>
          <w:numId w:val="239"/>
        </w:numPr>
        <w:tabs>
          <w:tab w:pos="520" w:val="left" w:leader="none"/>
        </w:tabs>
        <w:spacing w:line="249" w:lineRule="auto" w:before="1" w:after="0"/>
        <w:ind w:left="312" w:right="111" w:firstLine="0"/>
        <w:jc w:val="both"/>
        <w:rPr>
          <w:sz w:val="20"/>
        </w:rPr>
      </w:pPr>
      <w:r>
        <w:rPr>
          <w:w w:val="110"/>
          <w:sz w:val="20"/>
        </w:rPr>
        <w:t>Lo solicite el inconforme, siempre que garantice a satisfacción de la Contraloría o el ayuntamiento, los daños o perjuicios que se puedan ocasionar a la hacienda pública o al licitante o convocado que haya resultado</w:t>
      </w:r>
      <w:r>
        <w:rPr>
          <w:spacing w:val="23"/>
          <w:w w:val="110"/>
          <w:sz w:val="20"/>
        </w:rPr>
        <w:t> </w:t>
      </w:r>
      <w:r>
        <w:rPr>
          <w:w w:val="110"/>
          <w:sz w:val="20"/>
        </w:rPr>
        <w:t>ganador;</w:t>
      </w:r>
    </w:p>
    <w:p>
      <w:pPr>
        <w:pStyle w:val="BodyText"/>
        <w:spacing w:before="2"/>
        <w:ind w:left="0"/>
      </w:pPr>
    </w:p>
    <w:p>
      <w:pPr>
        <w:pStyle w:val="ListParagraph"/>
        <w:numPr>
          <w:ilvl w:val="0"/>
          <w:numId w:val="239"/>
        </w:numPr>
        <w:tabs>
          <w:tab w:pos="607" w:val="left" w:leader="none"/>
        </w:tabs>
        <w:spacing w:line="249" w:lineRule="auto" w:before="0" w:after="0"/>
        <w:ind w:left="312" w:right="113" w:firstLine="0"/>
        <w:jc w:val="both"/>
        <w:rPr>
          <w:sz w:val="20"/>
        </w:rPr>
      </w:pPr>
      <w:r>
        <w:rPr>
          <w:w w:val="110"/>
          <w:sz w:val="20"/>
        </w:rPr>
        <w:t>Lo solicite la convocante, por considerar que de  no suspender la contratación o ejecución de la  obra</w:t>
      </w:r>
      <w:r>
        <w:rPr>
          <w:spacing w:val="9"/>
          <w:w w:val="110"/>
          <w:sz w:val="20"/>
        </w:rPr>
        <w:t> </w:t>
      </w:r>
      <w:r>
        <w:rPr>
          <w:w w:val="110"/>
          <w:sz w:val="20"/>
        </w:rPr>
        <w:t>o</w:t>
      </w:r>
      <w:r>
        <w:rPr>
          <w:spacing w:val="9"/>
          <w:w w:val="110"/>
          <w:sz w:val="20"/>
        </w:rPr>
        <w:t> </w:t>
      </w:r>
      <w:r>
        <w:rPr>
          <w:w w:val="110"/>
          <w:sz w:val="20"/>
        </w:rPr>
        <w:t>servicio,</w:t>
      </w:r>
      <w:r>
        <w:rPr>
          <w:spacing w:val="12"/>
          <w:w w:val="110"/>
          <w:sz w:val="20"/>
        </w:rPr>
        <w:t> </w:t>
      </w:r>
      <w:r>
        <w:rPr>
          <w:w w:val="110"/>
          <w:sz w:val="20"/>
        </w:rPr>
        <w:t>se</w:t>
      </w:r>
      <w:r>
        <w:rPr>
          <w:spacing w:val="9"/>
          <w:w w:val="110"/>
          <w:sz w:val="20"/>
        </w:rPr>
        <w:t> </w:t>
      </w:r>
      <w:r>
        <w:rPr>
          <w:w w:val="110"/>
          <w:sz w:val="20"/>
        </w:rPr>
        <w:t>puedan</w:t>
      </w:r>
      <w:r>
        <w:rPr>
          <w:spacing w:val="9"/>
          <w:w w:val="110"/>
          <w:sz w:val="20"/>
        </w:rPr>
        <w:t> </w:t>
      </w:r>
      <w:r>
        <w:rPr>
          <w:w w:val="110"/>
          <w:sz w:val="20"/>
        </w:rPr>
        <w:t>ocasionar</w:t>
      </w:r>
      <w:r>
        <w:rPr>
          <w:spacing w:val="11"/>
          <w:w w:val="110"/>
          <w:sz w:val="20"/>
        </w:rPr>
        <w:t> </w:t>
      </w:r>
      <w:r>
        <w:rPr>
          <w:w w:val="110"/>
          <w:sz w:val="20"/>
        </w:rPr>
        <w:t>mayores</w:t>
      </w:r>
      <w:r>
        <w:rPr>
          <w:spacing w:val="8"/>
          <w:w w:val="110"/>
          <w:sz w:val="20"/>
        </w:rPr>
        <w:t> </w:t>
      </w:r>
      <w:r>
        <w:rPr>
          <w:w w:val="110"/>
          <w:sz w:val="20"/>
        </w:rPr>
        <w:t>daños</w:t>
      </w:r>
      <w:r>
        <w:rPr>
          <w:spacing w:val="9"/>
          <w:w w:val="110"/>
          <w:sz w:val="20"/>
        </w:rPr>
        <w:t> </w:t>
      </w:r>
      <w:r>
        <w:rPr>
          <w:w w:val="110"/>
          <w:sz w:val="20"/>
        </w:rPr>
        <w:t>o</w:t>
      </w:r>
      <w:r>
        <w:rPr>
          <w:spacing w:val="11"/>
          <w:w w:val="110"/>
          <w:sz w:val="20"/>
        </w:rPr>
        <w:t> </w:t>
      </w:r>
      <w:r>
        <w:rPr>
          <w:w w:val="110"/>
          <w:sz w:val="20"/>
        </w:rPr>
        <w:t>perjuicios</w:t>
      </w:r>
      <w:r>
        <w:rPr>
          <w:spacing w:val="11"/>
          <w:w w:val="110"/>
          <w:sz w:val="20"/>
        </w:rPr>
        <w:t> </w:t>
      </w:r>
      <w:r>
        <w:rPr>
          <w:w w:val="110"/>
          <w:sz w:val="20"/>
        </w:rPr>
        <w:t>al</w:t>
      </w:r>
      <w:r>
        <w:rPr>
          <w:spacing w:val="10"/>
          <w:w w:val="110"/>
          <w:sz w:val="20"/>
        </w:rPr>
        <w:t> </w:t>
      </w:r>
      <w:r>
        <w:rPr>
          <w:w w:val="110"/>
          <w:sz w:val="20"/>
        </w:rPr>
        <w:t>erario</w:t>
      </w:r>
      <w:r>
        <w:rPr>
          <w:spacing w:val="8"/>
          <w:w w:val="110"/>
          <w:sz w:val="20"/>
        </w:rPr>
        <w:t> </w:t>
      </w:r>
      <w:r>
        <w:rPr>
          <w:w w:val="110"/>
          <w:sz w:val="20"/>
        </w:rPr>
        <w:t>estatal</w:t>
      </w:r>
      <w:r>
        <w:rPr>
          <w:spacing w:val="10"/>
          <w:w w:val="110"/>
          <w:sz w:val="20"/>
        </w:rPr>
        <w:t> </w:t>
      </w:r>
      <w:r>
        <w:rPr>
          <w:w w:val="110"/>
          <w:sz w:val="20"/>
        </w:rPr>
        <w:t>o</w:t>
      </w:r>
      <w:r>
        <w:rPr>
          <w:spacing w:val="10"/>
          <w:w w:val="110"/>
          <w:sz w:val="20"/>
        </w:rPr>
        <w:t> </w:t>
      </w:r>
      <w:r>
        <w:rPr>
          <w:w w:val="110"/>
          <w:sz w:val="20"/>
        </w:rPr>
        <w:t>municipal;</w:t>
      </w:r>
    </w:p>
    <w:p>
      <w:pPr>
        <w:pStyle w:val="BodyText"/>
        <w:spacing w:before="5"/>
        <w:ind w:left="0"/>
      </w:pPr>
    </w:p>
    <w:p>
      <w:pPr>
        <w:pStyle w:val="BodyText"/>
        <w:spacing w:line="249" w:lineRule="auto"/>
        <w:ind w:right="110"/>
        <w:jc w:val="both"/>
      </w:pPr>
      <w:r>
        <w:rPr>
          <w:w w:val="110"/>
        </w:rPr>
        <w:t>En todo caso, la suspensión se otorgará cuando no se siga perjuicio al interés social  o  se  contravengan disposiciones de orden</w:t>
      </w:r>
      <w:r>
        <w:rPr>
          <w:spacing w:val="44"/>
          <w:w w:val="110"/>
        </w:rPr>
        <w:t> </w:t>
      </w:r>
      <w:r>
        <w:rPr>
          <w:w w:val="110"/>
        </w:rPr>
        <w:t>público.</w:t>
      </w:r>
    </w:p>
    <w:p>
      <w:pPr>
        <w:pStyle w:val="BodyText"/>
        <w:spacing w:before="184"/>
        <w:ind w:right="109"/>
        <w:jc w:val="both"/>
      </w:pPr>
      <w:r>
        <w:rPr>
          <w:rFonts w:ascii="TeX Gyre Bonum" w:hAnsi="TeX Gyre Bonum"/>
          <w:b/>
          <w:w w:val="110"/>
        </w:rPr>
        <w:t>Artículo 12.70.- </w:t>
      </w:r>
      <w:r>
        <w:rPr>
          <w:w w:val="110"/>
        </w:rPr>
        <w:t>La Contraloría o los ayuntamientos podrán requerir información a las convocantes, quienes deberán remitirla dentro del plazo de cinco días hábiles siguientes a la recepción del requerimiento correspondiente.</w:t>
      </w:r>
    </w:p>
    <w:p>
      <w:pPr>
        <w:pStyle w:val="BodyText"/>
        <w:spacing w:before="3"/>
        <w:ind w:left="0"/>
        <w:rPr>
          <w:sz w:val="21"/>
        </w:rPr>
      </w:pPr>
    </w:p>
    <w:p>
      <w:pPr>
        <w:pStyle w:val="BodyText"/>
        <w:spacing w:line="247" w:lineRule="auto" w:before="1"/>
        <w:ind w:right="111"/>
        <w:jc w:val="both"/>
      </w:pPr>
      <w:r>
        <w:rPr>
          <w:w w:val="110"/>
        </w:rPr>
        <w:t>La Contraloría o los ayuntamientos notificarán la interposición de la inconformidad administrativa a los licitantes o convocados que hayan resultado ganadores, para que dentro del plazo de cinco días hábiles, concurran a exponer lo que a sus intereses convenga.</w:t>
      </w:r>
    </w:p>
    <w:p>
      <w:pPr>
        <w:pStyle w:val="BodyText"/>
        <w:spacing w:before="8"/>
        <w:ind w:left="0"/>
      </w:pPr>
    </w:p>
    <w:p>
      <w:pPr>
        <w:pStyle w:val="BodyText"/>
        <w:spacing w:line="249" w:lineRule="auto"/>
        <w:ind w:right="108"/>
        <w:jc w:val="both"/>
      </w:pPr>
      <w:r>
        <w:rPr>
          <w:w w:val="110"/>
        </w:rPr>
        <w:t>La inconformidad administrativa en lo no previsto por este Libro, se substanciará en los términos del recurso administrativo establecido en el Código de Procedimientos Administrativos del Estado de México.</w:t>
      </w:r>
    </w:p>
    <w:p>
      <w:pPr>
        <w:pStyle w:val="BodyText"/>
        <w:spacing w:before="183"/>
        <w:ind w:right="110"/>
        <w:jc w:val="both"/>
      </w:pPr>
      <w:r>
        <w:rPr>
          <w:rFonts w:ascii="TeX Gyre Bonum" w:hAnsi="TeX Gyre Bonum"/>
          <w:b/>
          <w:w w:val="110"/>
        </w:rPr>
        <w:t>Artículo 12.71.- </w:t>
      </w:r>
      <w:r>
        <w:rPr>
          <w:w w:val="110"/>
        </w:rPr>
        <w:t>En las materias reguladas en el presente Libro no procederá el recurso administrativo de inconformidad previsto en el Código de Procedimientos Administrativos del Estado de México.</w:t>
      </w:r>
    </w:p>
    <w:p>
      <w:pPr>
        <w:pStyle w:val="BodyText"/>
        <w:spacing w:before="3"/>
        <w:ind w:left="0"/>
        <w:rPr>
          <w:sz w:val="21"/>
        </w:rPr>
      </w:pPr>
    </w:p>
    <w:p>
      <w:pPr>
        <w:pStyle w:val="BodyText"/>
        <w:spacing w:line="247" w:lineRule="auto"/>
        <w:ind w:right="112"/>
        <w:jc w:val="both"/>
      </w:pPr>
      <w:r>
        <w:rPr>
          <w:w w:val="110"/>
        </w:rPr>
        <w:t>En contra de la resolución que se dicte en la inconformidad administrativa, así como de los demás actos y resoluciones derivados de los contratos y convenios regulados por este Libro, procede juicio ante el Tribunal de lo Contencioso Administrativo.</w:t>
      </w:r>
    </w:p>
    <w:p>
      <w:pPr>
        <w:pStyle w:val="Heading1"/>
        <w:spacing w:before="189"/>
        <w:ind w:right="2008"/>
      </w:pPr>
      <w:r>
        <w:rPr/>
        <w:t>CAPÍTULO NOVENO</w:t>
      </w:r>
    </w:p>
    <w:p>
      <w:pPr>
        <w:spacing w:line="194" w:lineRule="auto" w:before="16"/>
        <w:ind w:left="1204" w:right="1004" w:firstLine="0"/>
        <w:jc w:val="center"/>
        <w:rPr>
          <w:rFonts w:ascii="TeX Gyre Bonum" w:hAnsi="TeX Gyre Bonum"/>
          <w:b/>
          <w:sz w:val="20"/>
        </w:rPr>
      </w:pPr>
      <w:r>
        <w:rPr>
          <w:rFonts w:ascii="TeX Gyre Bonum" w:hAnsi="TeX Gyre Bonum"/>
          <w:b/>
          <w:sz w:val="20"/>
        </w:rPr>
        <w:t>Del Procedimiento de Evaluación de Confianza de los Responsables del Seguimiento de la Obra Pública</w:t>
      </w:r>
    </w:p>
    <w:p>
      <w:pPr>
        <w:pStyle w:val="BodyText"/>
        <w:spacing w:line="244" w:lineRule="auto" w:before="186"/>
        <w:ind w:right="110"/>
        <w:jc w:val="both"/>
      </w:pPr>
      <w:r>
        <w:rPr>
          <w:rFonts w:ascii="TeX Gyre Bonum" w:hAnsi="TeX Gyre Bonum"/>
          <w:b/>
          <w:w w:val="110"/>
        </w:rPr>
        <w:t>Artículo 12.72.- </w:t>
      </w:r>
      <w:r>
        <w:rPr>
          <w:w w:val="110"/>
        </w:rPr>
        <w:t>Los servidores públicos que tengan bajo su responsabilidad la residencia y supervisión de obras públicas y la revisión de precios unitarios, alzados y mixtos, además de contar con su título profesional y cédula legalmente expedidos, deberán acreditar el procedimiento de evaluación de confianza ante la Unidad Estatal de Certificación de Confianza de la Secretaría de la Contraloría, en términos del presente</w:t>
      </w:r>
      <w:r>
        <w:rPr>
          <w:spacing w:val="51"/>
          <w:w w:val="110"/>
        </w:rPr>
        <w:t> </w:t>
      </w:r>
      <w:r>
        <w:rPr>
          <w:w w:val="110"/>
        </w:rPr>
        <w:t>Capítulo.</w:t>
      </w:r>
    </w:p>
    <w:p>
      <w:pPr>
        <w:pStyle w:val="BodyText"/>
        <w:spacing w:before="5"/>
        <w:ind w:left="0"/>
      </w:pPr>
    </w:p>
    <w:p>
      <w:pPr>
        <w:pStyle w:val="BodyText"/>
        <w:spacing w:line="249" w:lineRule="auto"/>
        <w:ind w:right="111"/>
        <w:jc w:val="both"/>
      </w:pPr>
      <w:r>
        <w:rPr>
          <w:w w:val="110"/>
        </w:rPr>
        <w:t>El secretario del ramo publicará la relación de los sujetos obligados en el periódico oficial "Gaceta del Gobierno", así como de los aptos en la página web.</w:t>
      </w:r>
    </w:p>
    <w:p>
      <w:pPr>
        <w:pStyle w:val="BodyText"/>
        <w:spacing w:before="186"/>
        <w:ind w:right="111"/>
        <w:jc w:val="both"/>
      </w:pPr>
      <w:r>
        <w:rPr>
          <w:rFonts w:ascii="TeX Gyre Bonum" w:hAnsi="TeX Gyre Bonum"/>
          <w:b/>
          <w:w w:val="110"/>
        </w:rPr>
        <w:t>Artículo 12.73.- </w:t>
      </w:r>
      <w:r>
        <w:rPr>
          <w:w w:val="110"/>
        </w:rPr>
        <w:t>Para facilitar el acceso al procedimiento de evaluación de confianza, la Secretaría del ramo deberá habilitarlo a la Secretaría de la Contraloría para que inicie el  trámite  correspondiente.</w:t>
      </w:r>
    </w:p>
    <w:p>
      <w:pPr>
        <w:pStyle w:val="BodyText"/>
        <w:spacing w:before="8"/>
        <w:ind w:left="0"/>
        <w:rPr>
          <w:sz w:val="17"/>
        </w:rPr>
      </w:pPr>
    </w:p>
    <w:p>
      <w:pPr>
        <w:pStyle w:val="BodyText"/>
        <w:spacing w:line="230" w:lineRule="auto"/>
        <w:ind w:right="112"/>
        <w:jc w:val="both"/>
      </w:pPr>
      <w:r>
        <w:rPr>
          <w:rFonts w:ascii="TeX Gyre Bonum" w:hAnsi="TeX Gyre Bonum"/>
          <w:b/>
          <w:w w:val="110"/>
        </w:rPr>
        <w:t>Artículo 12.74.- </w:t>
      </w:r>
      <w:r>
        <w:rPr>
          <w:w w:val="110"/>
        </w:rPr>
        <w:t>Los servidores públicos obligados deberán presentar la Certificación de Confianza en los casos siguientes:</w:t>
      </w:r>
    </w:p>
    <w:p>
      <w:pPr>
        <w:spacing w:after="0" w:line="230" w:lineRule="auto"/>
        <w:jc w:val="both"/>
        <w:sectPr>
          <w:pgSz w:w="12240" w:h="15840"/>
          <w:pgMar w:header="720" w:footer="946" w:top="1700" w:bottom="1140" w:left="820" w:right="1020"/>
        </w:sectPr>
      </w:pPr>
    </w:p>
    <w:p>
      <w:pPr>
        <w:pStyle w:val="ListParagraph"/>
        <w:numPr>
          <w:ilvl w:val="0"/>
          <w:numId w:val="240"/>
        </w:numPr>
        <w:tabs>
          <w:tab w:pos="511" w:val="left" w:leader="none"/>
        </w:tabs>
        <w:spacing w:line="240" w:lineRule="auto" w:before="6" w:after="0"/>
        <w:ind w:left="510" w:right="0" w:hanging="199"/>
        <w:jc w:val="left"/>
        <w:rPr>
          <w:sz w:val="20"/>
        </w:rPr>
      </w:pPr>
      <w:r>
        <w:rPr>
          <w:w w:val="105"/>
          <w:sz w:val="20"/>
        </w:rPr>
        <w:t>Por</w:t>
      </w:r>
      <w:r>
        <w:rPr>
          <w:spacing w:val="37"/>
          <w:w w:val="105"/>
          <w:sz w:val="20"/>
        </w:rPr>
        <w:t> </w:t>
      </w:r>
      <w:r>
        <w:rPr>
          <w:w w:val="105"/>
          <w:sz w:val="20"/>
        </w:rPr>
        <w:t>ingreso.</w:t>
      </w:r>
    </w:p>
    <w:p>
      <w:pPr>
        <w:pStyle w:val="BodyText"/>
        <w:spacing w:before="2"/>
        <w:ind w:left="0"/>
        <w:rPr>
          <w:sz w:val="21"/>
        </w:rPr>
      </w:pPr>
    </w:p>
    <w:p>
      <w:pPr>
        <w:pStyle w:val="ListParagraph"/>
        <w:numPr>
          <w:ilvl w:val="0"/>
          <w:numId w:val="240"/>
        </w:numPr>
        <w:tabs>
          <w:tab w:pos="578" w:val="left" w:leader="none"/>
        </w:tabs>
        <w:spacing w:line="240" w:lineRule="auto" w:before="0" w:after="0"/>
        <w:ind w:left="577" w:right="0" w:hanging="266"/>
        <w:jc w:val="left"/>
        <w:rPr>
          <w:sz w:val="20"/>
        </w:rPr>
      </w:pPr>
      <w:r>
        <w:rPr>
          <w:w w:val="110"/>
          <w:sz w:val="20"/>
        </w:rPr>
        <w:t>Reingreso.</w:t>
      </w:r>
    </w:p>
    <w:p>
      <w:pPr>
        <w:pStyle w:val="BodyText"/>
        <w:spacing w:before="5"/>
        <w:ind w:left="0"/>
        <w:rPr>
          <w:sz w:val="21"/>
        </w:rPr>
      </w:pPr>
    </w:p>
    <w:p>
      <w:pPr>
        <w:pStyle w:val="ListParagraph"/>
        <w:numPr>
          <w:ilvl w:val="0"/>
          <w:numId w:val="240"/>
        </w:numPr>
        <w:tabs>
          <w:tab w:pos="645" w:val="left" w:leader="none"/>
        </w:tabs>
        <w:spacing w:line="240" w:lineRule="auto" w:before="0" w:after="0"/>
        <w:ind w:left="644" w:right="0" w:hanging="333"/>
        <w:jc w:val="left"/>
        <w:rPr>
          <w:sz w:val="20"/>
        </w:rPr>
      </w:pPr>
      <w:r>
        <w:rPr>
          <w:w w:val="105"/>
          <w:sz w:val="20"/>
        </w:rPr>
        <w:t>Promoción.</w:t>
      </w:r>
    </w:p>
    <w:p>
      <w:pPr>
        <w:pStyle w:val="BodyText"/>
        <w:spacing w:before="4"/>
        <w:ind w:left="0"/>
        <w:rPr>
          <w:sz w:val="21"/>
        </w:rPr>
      </w:pPr>
    </w:p>
    <w:p>
      <w:pPr>
        <w:pStyle w:val="ListParagraph"/>
        <w:numPr>
          <w:ilvl w:val="0"/>
          <w:numId w:val="240"/>
        </w:numPr>
        <w:tabs>
          <w:tab w:pos="649" w:val="left" w:leader="none"/>
        </w:tabs>
        <w:spacing w:line="240" w:lineRule="auto" w:before="1" w:after="0"/>
        <w:ind w:left="648" w:right="0" w:hanging="337"/>
        <w:jc w:val="left"/>
        <w:rPr>
          <w:sz w:val="20"/>
        </w:rPr>
      </w:pPr>
      <w:r>
        <w:rPr>
          <w:w w:val="105"/>
          <w:sz w:val="20"/>
        </w:rPr>
        <w:t>Por</w:t>
      </w:r>
      <w:r>
        <w:rPr>
          <w:spacing w:val="13"/>
          <w:w w:val="105"/>
          <w:sz w:val="20"/>
        </w:rPr>
        <w:t> </w:t>
      </w:r>
      <w:r>
        <w:rPr>
          <w:w w:val="105"/>
          <w:sz w:val="20"/>
        </w:rPr>
        <w:t>permanencia.</w:t>
      </w:r>
    </w:p>
    <w:p>
      <w:pPr>
        <w:pStyle w:val="BodyText"/>
        <w:spacing w:before="1"/>
        <w:ind w:left="0"/>
        <w:rPr>
          <w:sz w:val="21"/>
        </w:rPr>
      </w:pPr>
    </w:p>
    <w:p>
      <w:pPr>
        <w:pStyle w:val="BodyText"/>
        <w:spacing w:line="249" w:lineRule="auto" w:before="1"/>
        <w:ind w:right="112"/>
        <w:jc w:val="both"/>
      </w:pPr>
      <w:r>
        <w:rPr>
          <w:w w:val="110"/>
        </w:rPr>
        <w:t>El incumplimiento de esta obligación será causa de responsabilidad administrativa en términos de la Ley de Responsabilidades de los Servidores Públicos del Estado y Municipios, estarán impedidos para desarrollar funciones inherentes a este capítulo.</w:t>
      </w:r>
    </w:p>
    <w:p>
      <w:pPr>
        <w:pStyle w:val="BodyText"/>
        <w:ind w:left="0"/>
        <w:rPr>
          <w:sz w:val="22"/>
        </w:rPr>
      </w:pPr>
    </w:p>
    <w:p>
      <w:pPr>
        <w:pStyle w:val="Heading1"/>
        <w:spacing w:line="263" w:lineRule="exact" w:before="170"/>
        <w:ind w:right="2008"/>
      </w:pPr>
      <w:r>
        <w:rPr/>
        <w:t>CAPÍTULO DÉCIMO</w:t>
      </w:r>
    </w:p>
    <w:p>
      <w:pPr>
        <w:spacing w:line="263" w:lineRule="exact" w:before="0"/>
        <w:ind w:left="2205" w:right="2010" w:firstLine="0"/>
        <w:jc w:val="center"/>
        <w:rPr>
          <w:rFonts w:ascii="TeX Gyre Bonum"/>
          <w:b/>
          <w:sz w:val="20"/>
        </w:rPr>
      </w:pPr>
      <w:r>
        <w:rPr>
          <w:rFonts w:ascii="TeX Gyre Bonum"/>
          <w:b/>
          <w:sz w:val="20"/>
        </w:rPr>
        <w:t>DE LAS INFRACCIONES Y SANCIONES</w:t>
      </w:r>
    </w:p>
    <w:p>
      <w:pPr>
        <w:pStyle w:val="BodyText"/>
        <w:spacing w:line="244" w:lineRule="auto" w:before="178"/>
        <w:ind w:right="109"/>
        <w:jc w:val="both"/>
      </w:pPr>
      <w:r>
        <w:rPr>
          <w:rFonts w:ascii="TeX Gyre Bonum" w:hAnsi="TeX Gyre Bonum"/>
          <w:b/>
          <w:w w:val="110"/>
        </w:rPr>
        <w:t>Artículo 12.75. </w:t>
      </w:r>
      <w:r>
        <w:rPr>
          <w:w w:val="110"/>
        </w:rPr>
        <w:t>Los licitantes o contratistas que infrinjan las disposiciones contenidas en el presente Libro o en su Reglamento, serán sancionados por la Contraloría con multa de trescientas a tres mil veces el valor diario de la Unidad de Medida y Actualización vigente en la fecha de la infracción y/o inhabilitación temporal de tres meses a cinco años para participar en los procedimientos de contratación que en estos se regulan.</w:t>
      </w:r>
    </w:p>
    <w:p>
      <w:pPr>
        <w:pStyle w:val="BodyText"/>
        <w:spacing w:line="244" w:lineRule="auto" w:before="184"/>
        <w:ind w:right="109"/>
        <w:jc w:val="both"/>
      </w:pPr>
      <w:r>
        <w:rPr>
          <w:rFonts w:ascii="TeX Gyre Bonum" w:hAnsi="TeX Gyre Bonum"/>
          <w:b/>
          <w:w w:val="110"/>
        </w:rPr>
        <w:t>Artículo 12.76.- </w:t>
      </w:r>
      <w:r>
        <w:rPr>
          <w:w w:val="110"/>
        </w:rPr>
        <w:t>La Contraloría sustanciará el procedimiento mediante el cual se impondrán las sanciones a que se refiere el artículo anterior, en los términos dispuestos en el Reglamento del presente Libro. Asimismo, determinará la responsabilidad administrativa de los servidores públicos  de conformidad con lo que establece la Ley de Responsabilidades de los Servidores Públicos  del Estado</w:t>
      </w:r>
      <w:r>
        <w:rPr>
          <w:spacing w:val="7"/>
          <w:w w:val="110"/>
        </w:rPr>
        <w:t> </w:t>
      </w:r>
      <w:r>
        <w:rPr>
          <w:w w:val="110"/>
        </w:rPr>
        <w:t>y</w:t>
      </w:r>
      <w:r>
        <w:rPr>
          <w:spacing w:val="7"/>
          <w:w w:val="110"/>
        </w:rPr>
        <w:t> </w:t>
      </w:r>
      <w:r>
        <w:rPr>
          <w:w w:val="110"/>
        </w:rPr>
        <w:t>Municipios,</w:t>
      </w:r>
      <w:r>
        <w:rPr>
          <w:spacing w:val="6"/>
          <w:w w:val="110"/>
        </w:rPr>
        <w:t> </w:t>
      </w:r>
      <w:r>
        <w:rPr>
          <w:w w:val="110"/>
        </w:rPr>
        <w:t>lo</w:t>
      </w:r>
      <w:r>
        <w:rPr>
          <w:spacing w:val="6"/>
          <w:w w:val="110"/>
        </w:rPr>
        <w:t> </w:t>
      </w:r>
      <w:r>
        <w:rPr>
          <w:w w:val="110"/>
        </w:rPr>
        <w:t>anterior</w:t>
      </w:r>
      <w:r>
        <w:rPr>
          <w:spacing w:val="8"/>
          <w:w w:val="110"/>
        </w:rPr>
        <w:t> </w:t>
      </w:r>
      <w:r>
        <w:rPr>
          <w:w w:val="110"/>
        </w:rPr>
        <w:t>no</w:t>
      </w:r>
      <w:r>
        <w:rPr>
          <w:spacing w:val="5"/>
          <w:w w:val="110"/>
        </w:rPr>
        <w:t> </w:t>
      </w:r>
      <w:r>
        <w:rPr>
          <w:w w:val="110"/>
        </w:rPr>
        <w:t>exime</w:t>
      </w:r>
      <w:r>
        <w:rPr>
          <w:spacing w:val="6"/>
          <w:w w:val="110"/>
        </w:rPr>
        <w:t> </w:t>
      </w:r>
      <w:r>
        <w:rPr>
          <w:w w:val="110"/>
        </w:rPr>
        <w:t>de</w:t>
      </w:r>
      <w:r>
        <w:rPr>
          <w:spacing w:val="6"/>
          <w:w w:val="110"/>
        </w:rPr>
        <w:t> </w:t>
      </w:r>
      <w:r>
        <w:rPr>
          <w:w w:val="110"/>
        </w:rPr>
        <w:t>la</w:t>
      </w:r>
      <w:r>
        <w:rPr>
          <w:spacing w:val="7"/>
          <w:w w:val="110"/>
        </w:rPr>
        <w:t> </w:t>
      </w:r>
      <w:r>
        <w:rPr>
          <w:w w:val="110"/>
        </w:rPr>
        <w:t>responsabilidad</w:t>
      </w:r>
      <w:r>
        <w:rPr>
          <w:spacing w:val="8"/>
          <w:w w:val="110"/>
        </w:rPr>
        <w:t> </w:t>
      </w:r>
      <w:r>
        <w:rPr>
          <w:w w:val="110"/>
        </w:rPr>
        <w:t>civil</w:t>
      </w:r>
      <w:r>
        <w:rPr>
          <w:spacing w:val="6"/>
          <w:w w:val="110"/>
        </w:rPr>
        <w:t> </w:t>
      </w:r>
      <w:r>
        <w:rPr>
          <w:w w:val="110"/>
        </w:rPr>
        <w:t>o</w:t>
      </w:r>
      <w:r>
        <w:rPr>
          <w:spacing w:val="8"/>
          <w:w w:val="110"/>
        </w:rPr>
        <w:t> </w:t>
      </w:r>
      <w:r>
        <w:rPr>
          <w:w w:val="110"/>
        </w:rPr>
        <w:t>penal</w:t>
      </w:r>
      <w:r>
        <w:rPr>
          <w:spacing w:val="7"/>
          <w:w w:val="110"/>
        </w:rPr>
        <w:t> </w:t>
      </w:r>
      <w:r>
        <w:rPr>
          <w:w w:val="110"/>
        </w:rPr>
        <w:t>en</w:t>
      </w:r>
      <w:r>
        <w:rPr>
          <w:spacing w:val="6"/>
          <w:w w:val="110"/>
        </w:rPr>
        <w:t> </w:t>
      </w:r>
      <w:r>
        <w:rPr>
          <w:w w:val="110"/>
        </w:rPr>
        <w:t>términos</w:t>
      </w:r>
      <w:r>
        <w:rPr>
          <w:spacing w:val="6"/>
          <w:w w:val="110"/>
        </w:rPr>
        <w:t> </w:t>
      </w:r>
      <w:r>
        <w:rPr>
          <w:w w:val="110"/>
        </w:rPr>
        <w:t>de</w:t>
      </w:r>
      <w:r>
        <w:rPr>
          <w:spacing w:val="6"/>
          <w:w w:val="110"/>
        </w:rPr>
        <w:t> </w:t>
      </w:r>
      <w:r>
        <w:rPr>
          <w:w w:val="110"/>
        </w:rPr>
        <w:t>ley.</w:t>
      </w:r>
    </w:p>
    <w:p>
      <w:pPr>
        <w:pStyle w:val="Heading1"/>
        <w:spacing w:before="184"/>
        <w:ind w:right="2008"/>
      </w:pPr>
      <w:r>
        <w:rPr/>
        <w:t>LIBRO DECIMO TERCERO</w:t>
      </w:r>
    </w:p>
    <w:p>
      <w:pPr>
        <w:spacing w:line="194" w:lineRule="auto" w:before="16"/>
        <w:ind w:left="2205" w:right="2008" w:firstLine="0"/>
        <w:jc w:val="center"/>
        <w:rPr>
          <w:rFonts w:ascii="TeX Gyre Bonum"/>
          <w:b/>
          <w:sz w:val="20"/>
        </w:rPr>
      </w:pPr>
      <w:r>
        <w:rPr>
          <w:rFonts w:ascii="TeX Gyre Bonum"/>
          <w:b/>
          <w:sz w:val="20"/>
        </w:rPr>
        <w:t>DE LAS ADQUISICIONES, ENAJENACIONES, ARRENDAMIENTOS Y SERVICIOS</w:t>
      </w:r>
    </w:p>
    <w:p>
      <w:pPr>
        <w:spacing w:line="246" w:lineRule="exact" w:before="0"/>
        <w:ind w:left="2205" w:right="2010" w:firstLine="0"/>
        <w:jc w:val="center"/>
        <w:rPr>
          <w:rFonts w:ascii="TeX Gyre Bonum"/>
          <w:b/>
          <w:sz w:val="20"/>
        </w:rPr>
      </w:pPr>
      <w:r>
        <w:rPr>
          <w:rFonts w:ascii="TeX Gyre Bonum"/>
          <w:b/>
          <w:sz w:val="20"/>
        </w:rPr>
        <w:t>(Derogado)</w:t>
      </w:r>
    </w:p>
    <w:p>
      <w:pPr>
        <w:pStyle w:val="BodyText"/>
        <w:spacing w:before="1"/>
        <w:ind w:left="0"/>
        <w:rPr>
          <w:rFonts w:ascii="TeX Gyre Bonum"/>
          <w:b/>
          <w:sz w:val="15"/>
        </w:rPr>
      </w:pPr>
    </w:p>
    <w:p>
      <w:pPr>
        <w:spacing w:line="194" w:lineRule="auto" w:before="0"/>
        <w:ind w:left="4194" w:right="3997" w:firstLine="0"/>
        <w:jc w:val="center"/>
        <w:rPr>
          <w:rFonts w:ascii="TeX Gyre Bonum"/>
          <w:b/>
          <w:sz w:val="20"/>
        </w:rPr>
      </w:pPr>
      <w:r>
        <w:rPr>
          <w:rFonts w:ascii="TeX Gyre Bonum"/>
          <w:b/>
          <w:sz w:val="20"/>
        </w:rPr>
        <w:t>CAPITULO PRIMERO PARTE GENERAL</w:t>
      </w:r>
    </w:p>
    <w:p>
      <w:pPr>
        <w:spacing w:before="189"/>
        <w:ind w:left="312" w:right="0" w:firstLine="0"/>
        <w:jc w:val="left"/>
        <w:rPr>
          <w:sz w:val="20"/>
        </w:rPr>
      </w:pPr>
      <w:r>
        <w:rPr>
          <w:rFonts w:ascii="TeX Gyre Bonum" w:hAnsi="TeX Gyre Bonum"/>
          <w:b/>
          <w:sz w:val="20"/>
        </w:rPr>
        <w:t>Artículo  13.1.-</w:t>
      </w:r>
      <w:r>
        <w:rPr>
          <w:rFonts w:ascii="TeX Gyre Bonum" w:hAnsi="TeX Gyre Bonum"/>
          <w:b/>
          <w:spacing w:val="-9"/>
          <w:sz w:val="20"/>
        </w:rPr>
        <w:t> </w:t>
      </w:r>
      <w:r>
        <w:rPr>
          <w:sz w:val="20"/>
        </w:rPr>
        <w:t>Derogado.</w:t>
      </w:r>
    </w:p>
    <w:p>
      <w:pPr>
        <w:spacing w:before="176"/>
        <w:ind w:left="312" w:right="0" w:firstLine="0"/>
        <w:jc w:val="left"/>
        <w:rPr>
          <w:sz w:val="20"/>
        </w:rPr>
      </w:pPr>
      <w:r>
        <w:rPr>
          <w:rFonts w:ascii="TeX Gyre Bonum" w:hAnsi="TeX Gyre Bonum"/>
          <w:b/>
          <w:sz w:val="20"/>
        </w:rPr>
        <w:t>Artículo  13.2.-</w:t>
      </w:r>
      <w:r>
        <w:rPr>
          <w:rFonts w:ascii="TeX Gyre Bonum" w:hAnsi="TeX Gyre Bonum"/>
          <w:b/>
          <w:spacing w:val="-9"/>
          <w:sz w:val="20"/>
        </w:rPr>
        <w:t> </w:t>
      </w:r>
      <w:r>
        <w:rPr>
          <w:sz w:val="20"/>
        </w:rPr>
        <w:t>Derogado.</w:t>
      </w:r>
    </w:p>
    <w:p>
      <w:pPr>
        <w:spacing w:before="179"/>
        <w:ind w:left="312" w:right="0" w:firstLine="0"/>
        <w:jc w:val="left"/>
        <w:rPr>
          <w:sz w:val="20"/>
        </w:rPr>
      </w:pPr>
      <w:r>
        <w:rPr>
          <w:rFonts w:ascii="TeX Gyre Bonum" w:hAnsi="TeX Gyre Bonum"/>
          <w:b/>
          <w:sz w:val="20"/>
        </w:rPr>
        <w:t>Artículo  13.3.-</w:t>
      </w:r>
      <w:r>
        <w:rPr>
          <w:rFonts w:ascii="TeX Gyre Bonum" w:hAnsi="TeX Gyre Bonum"/>
          <w:b/>
          <w:spacing w:val="-2"/>
          <w:sz w:val="20"/>
        </w:rPr>
        <w:t> </w:t>
      </w:r>
      <w:r>
        <w:rPr>
          <w:sz w:val="20"/>
        </w:rPr>
        <w:t>Derogado.</w:t>
      </w:r>
    </w:p>
    <w:p>
      <w:pPr>
        <w:spacing w:before="178"/>
        <w:ind w:left="312" w:right="0" w:firstLine="0"/>
        <w:jc w:val="left"/>
        <w:rPr>
          <w:sz w:val="20"/>
        </w:rPr>
      </w:pPr>
      <w:r>
        <w:rPr>
          <w:rFonts w:ascii="TeX Gyre Bonum" w:hAnsi="TeX Gyre Bonum"/>
          <w:b/>
          <w:sz w:val="20"/>
        </w:rPr>
        <w:t>Artículo  13.4.-</w:t>
      </w:r>
      <w:r>
        <w:rPr>
          <w:rFonts w:ascii="TeX Gyre Bonum" w:hAnsi="TeX Gyre Bonum"/>
          <w:b/>
          <w:spacing w:val="-9"/>
          <w:sz w:val="20"/>
        </w:rPr>
        <w:t> </w:t>
      </w:r>
      <w:r>
        <w:rPr>
          <w:sz w:val="20"/>
        </w:rPr>
        <w:t>Derogado.</w:t>
      </w:r>
    </w:p>
    <w:p>
      <w:pPr>
        <w:spacing w:before="177"/>
        <w:ind w:left="312" w:right="0" w:firstLine="0"/>
        <w:jc w:val="left"/>
        <w:rPr>
          <w:sz w:val="20"/>
        </w:rPr>
      </w:pPr>
      <w:r>
        <w:rPr>
          <w:rFonts w:ascii="TeX Gyre Bonum" w:hAnsi="TeX Gyre Bonum"/>
          <w:b/>
          <w:sz w:val="20"/>
        </w:rPr>
        <w:t>Artículo  13.5.-</w:t>
      </w:r>
      <w:r>
        <w:rPr>
          <w:rFonts w:ascii="TeX Gyre Bonum" w:hAnsi="TeX Gyre Bonum"/>
          <w:b/>
          <w:spacing w:val="-9"/>
          <w:sz w:val="20"/>
        </w:rPr>
        <w:t> </w:t>
      </w:r>
      <w:r>
        <w:rPr>
          <w:sz w:val="20"/>
        </w:rPr>
        <w:t>Derogado.</w:t>
      </w:r>
    </w:p>
    <w:p>
      <w:pPr>
        <w:spacing w:before="179"/>
        <w:ind w:left="312" w:right="0" w:firstLine="0"/>
        <w:jc w:val="left"/>
        <w:rPr>
          <w:sz w:val="20"/>
        </w:rPr>
      </w:pPr>
      <w:r>
        <w:rPr>
          <w:rFonts w:ascii="TeX Gyre Bonum" w:hAnsi="TeX Gyre Bonum"/>
          <w:b/>
          <w:sz w:val="20"/>
        </w:rPr>
        <w:t>Artículo  13.6.-</w:t>
      </w:r>
      <w:r>
        <w:rPr>
          <w:rFonts w:ascii="TeX Gyre Bonum" w:hAnsi="TeX Gyre Bonum"/>
          <w:b/>
          <w:spacing w:val="-7"/>
          <w:sz w:val="20"/>
        </w:rPr>
        <w:t> </w:t>
      </w:r>
      <w:r>
        <w:rPr>
          <w:sz w:val="20"/>
        </w:rPr>
        <w:t>Derogado.</w:t>
      </w:r>
    </w:p>
    <w:p>
      <w:pPr>
        <w:spacing w:before="178"/>
        <w:ind w:left="312" w:right="0" w:firstLine="0"/>
        <w:jc w:val="left"/>
        <w:rPr>
          <w:sz w:val="20"/>
        </w:rPr>
      </w:pPr>
      <w:r>
        <w:rPr>
          <w:rFonts w:ascii="TeX Gyre Bonum" w:hAnsi="TeX Gyre Bonum"/>
          <w:b/>
          <w:sz w:val="20"/>
        </w:rPr>
        <w:t>Artículo  13.7.-</w:t>
      </w:r>
      <w:r>
        <w:rPr>
          <w:rFonts w:ascii="TeX Gyre Bonum" w:hAnsi="TeX Gyre Bonum"/>
          <w:b/>
          <w:spacing w:val="-9"/>
          <w:sz w:val="20"/>
        </w:rPr>
        <w:t> </w:t>
      </w:r>
      <w:r>
        <w:rPr>
          <w:sz w:val="20"/>
        </w:rPr>
        <w:t>Derogado.</w:t>
      </w:r>
    </w:p>
    <w:p>
      <w:pPr>
        <w:spacing w:before="177"/>
        <w:ind w:left="312" w:right="0" w:firstLine="0"/>
        <w:jc w:val="left"/>
        <w:rPr>
          <w:sz w:val="20"/>
        </w:rPr>
      </w:pPr>
      <w:r>
        <w:rPr>
          <w:rFonts w:ascii="TeX Gyre Bonum" w:hAnsi="TeX Gyre Bonum"/>
          <w:b/>
          <w:sz w:val="20"/>
        </w:rPr>
        <w:t>Artículo  13.8.-</w:t>
      </w:r>
      <w:r>
        <w:rPr>
          <w:rFonts w:ascii="TeX Gyre Bonum" w:hAnsi="TeX Gyre Bonum"/>
          <w:b/>
          <w:spacing w:val="-11"/>
          <w:sz w:val="20"/>
        </w:rPr>
        <w:t> </w:t>
      </w:r>
      <w:r>
        <w:rPr>
          <w:sz w:val="20"/>
        </w:rPr>
        <w:t>Derogado.</w:t>
      </w:r>
    </w:p>
    <w:p>
      <w:pPr>
        <w:pStyle w:val="BodyText"/>
        <w:ind w:left="0"/>
        <w:rPr>
          <w:sz w:val="22"/>
        </w:rPr>
      </w:pPr>
    </w:p>
    <w:p>
      <w:pPr>
        <w:pStyle w:val="Heading1"/>
        <w:spacing w:line="240" w:lineRule="auto" w:before="163"/>
        <w:ind w:right="2009"/>
      </w:pPr>
      <w:r>
        <w:rPr/>
        <w:t>CAPITULO SEGUNDO</w:t>
      </w:r>
    </w:p>
    <w:p>
      <w:pPr>
        <w:spacing w:after="0" w:line="240" w:lineRule="auto"/>
        <w:sectPr>
          <w:pgSz w:w="12240" w:h="15840"/>
          <w:pgMar w:header="720" w:footer="946" w:top="1700" w:bottom="1140" w:left="820" w:right="1020"/>
        </w:sectPr>
      </w:pPr>
    </w:p>
    <w:p>
      <w:pPr>
        <w:spacing w:line="194" w:lineRule="auto" w:before="3"/>
        <w:ind w:left="4201" w:right="2985" w:hanging="898"/>
        <w:jc w:val="left"/>
        <w:rPr>
          <w:rFonts w:ascii="TeX Gyre Bonum"/>
          <w:b/>
          <w:sz w:val="20"/>
        </w:rPr>
      </w:pPr>
      <w:r>
        <w:rPr>
          <w:rFonts w:ascii="TeX Gyre Bonum"/>
          <w:b/>
          <w:sz w:val="20"/>
        </w:rPr>
        <w:t>DE LA PLANEACION, PROGRAMACION Y SISTEMATIZACION</w:t>
      </w:r>
    </w:p>
    <w:p>
      <w:pPr>
        <w:pStyle w:val="BodyText"/>
        <w:spacing w:before="13"/>
        <w:ind w:left="0"/>
        <w:rPr>
          <w:rFonts w:ascii="TeX Gyre Bonum"/>
          <w:b/>
          <w:sz w:val="8"/>
        </w:rPr>
      </w:pPr>
    </w:p>
    <w:p>
      <w:pPr>
        <w:spacing w:before="57"/>
        <w:ind w:left="312" w:right="0" w:firstLine="0"/>
        <w:jc w:val="left"/>
        <w:rPr>
          <w:sz w:val="20"/>
        </w:rPr>
      </w:pPr>
      <w:r>
        <w:rPr>
          <w:rFonts w:ascii="TeX Gyre Bonum" w:hAnsi="TeX Gyre Bonum"/>
          <w:b/>
          <w:sz w:val="20"/>
        </w:rPr>
        <w:t>Artículo 13.9.- </w:t>
      </w:r>
      <w:r>
        <w:rPr>
          <w:sz w:val="20"/>
        </w:rPr>
        <w:t>Derogado.</w:t>
      </w:r>
    </w:p>
    <w:p>
      <w:pPr>
        <w:spacing w:before="178"/>
        <w:ind w:left="312" w:right="0" w:firstLine="0"/>
        <w:jc w:val="left"/>
        <w:rPr>
          <w:sz w:val="20"/>
        </w:rPr>
      </w:pPr>
      <w:r>
        <w:rPr>
          <w:rFonts w:ascii="TeX Gyre Bonum" w:hAnsi="TeX Gyre Bonum"/>
          <w:b/>
          <w:sz w:val="20"/>
        </w:rPr>
        <w:t>Artículo  13.10.-</w:t>
      </w:r>
      <w:r>
        <w:rPr>
          <w:rFonts w:ascii="TeX Gyre Bonum" w:hAnsi="TeX Gyre Bonum"/>
          <w:b/>
          <w:spacing w:val="-8"/>
          <w:sz w:val="20"/>
        </w:rPr>
        <w:t> </w:t>
      </w:r>
      <w:r>
        <w:rPr>
          <w:sz w:val="20"/>
        </w:rPr>
        <w:t>Derogado.</w:t>
      </w:r>
    </w:p>
    <w:p>
      <w:pPr>
        <w:spacing w:before="179"/>
        <w:ind w:left="312" w:right="0" w:firstLine="0"/>
        <w:jc w:val="left"/>
        <w:rPr>
          <w:sz w:val="20"/>
        </w:rPr>
      </w:pPr>
      <w:r>
        <w:rPr>
          <w:rFonts w:ascii="TeX Gyre Bonum" w:hAnsi="TeX Gyre Bonum"/>
          <w:b/>
          <w:sz w:val="20"/>
        </w:rPr>
        <w:t>Artículo  13.11.-</w:t>
      </w:r>
      <w:r>
        <w:rPr>
          <w:rFonts w:ascii="TeX Gyre Bonum" w:hAnsi="TeX Gyre Bonum"/>
          <w:b/>
          <w:spacing w:val="-7"/>
          <w:sz w:val="20"/>
        </w:rPr>
        <w:t> </w:t>
      </w:r>
      <w:r>
        <w:rPr>
          <w:sz w:val="20"/>
        </w:rPr>
        <w:t>Derogado.</w:t>
      </w:r>
    </w:p>
    <w:p>
      <w:pPr>
        <w:spacing w:before="176"/>
        <w:ind w:left="312" w:right="0" w:firstLine="0"/>
        <w:jc w:val="left"/>
        <w:rPr>
          <w:sz w:val="20"/>
        </w:rPr>
      </w:pPr>
      <w:r>
        <w:rPr>
          <w:rFonts w:ascii="TeX Gyre Bonum" w:hAnsi="TeX Gyre Bonum"/>
          <w:b/>
          <w:sz w:val="20"/>
        </w:rPr>
        <w:t>Artículo  13.12.-</w:t>
      </w:r>
      <w:r>
        <w:rPr>
          <w:rFonts w:ascii="TeX Gyre Bonum" w:hAnsi="TeX Gyre Bonum"/>
          <w:b/>
          <w:spacing w:val="-13"/>
          <w:sz w:val="20"/>
        </w:rPr>
        <w:t> </w:t>
      </w:r>
      <w:r>
        <w:rPr>
          <w:sz w:val="20"/>
        </w:rPr>
        <w:t>Derogado.</w:t>
      </w:r>
    </w:p>
    <w:p>
      <w:pPr>
        <w:spacing w:before="179"/>
        <w:ind w:left="312" w:right="0" w:firstLine="0"/>
        <w:jc w:val="left"/>
        <w:rPr>
          <w:sz w:val="20"/>
        </w:rPr>
      </w:pPr>
      <w:r>
        <w:rPr>
          <w:rFonts w:ascii="TeX Gyre Bonum" w:hAnsi="TeX Gyre Bonum"/>
          <w:b/>
          <w:sz w:val="20"/>
        </w:rPr>
        <w:t>Artículo  13.13.-</w:t>
      </w:r>
      <w:r>
        <w:rPr>
          <w:rFonts w:ascii="TeX Gyre Bonum" w:hAnsi="TeX Gyre Bonum"/>
          <w:b/>
          <w:spacing w:val="-7"/>
          <w:sz w:val="20"/>
        </w:rPr>
        <w:t> </w:t>
      </w:r>
      <w:r>
        <w:rPr>
          <w:sz w:val="20"/>
        </w:rPr>
        <w:t>Derogado.</w:t>
      </w:r>
    </w:p>
    <w:p>
      <w:pPr>
        <w:spacing w:before="178"/>
        <w:ind w:left="312" w:right="0" w:firstLine="0"/>
        <w:jc w:val="left"/>
        <w:rPr>
          <w:sz w:val="20"/>
        </w:rPr>
      </w:pPr>
      <w:r>
        <w:rPr>
          <w:rFonts w:ascii="TeX Gyre Bonum" w:hAnsi="TeX Gyre Bonum"/>
          <w:b/>
          <w:sz w:val="20"/>
        </w:rPr>
        <w:t>Artículo  13.14.-</w:t>
      </w:r>
      <w:r>
        <w:rPr>
          <w:rFonts w:ascii="TeX Gyre Bonum" w:hAnsi="TeX Gyre Bonum"/>
          <w:b/>
          <w:spacing w:val="-13"/>
          <w:sz w:val="20"/>
        </w:rPr>
        <w:t> </w:t>
      </w:r>
      <w:r>
        <w:rPr>
          <w:sz w:val="20"/>
        </w:rPr>
        <w:t>Derogado.</w:t>
      </w:r>
    </w:p>
    <w:p>
      <w:pPr>
        <w:spacing w:before="177"/>
        <w:ind w:left="312" w:right="0" w:firstLine="0"/>
        <w:jc w:val="left"/>
        <w:rPr>
          <w:sz w:val="20"/>
        </w:rPr>
      </w:pPr>
      <w:r>
        <w:rPr>
          <w:rFonts w:ascii="TeX Gyre Bonum" w:hAnsi="TeX Gyre Bonum"/>
          <w:b/>
          <w:sz w:val="20"/>
        </w:rPr>
        <w:t>Artículo  13.15.-</w:t>
      </w:r>
      <w:r>
        <w:rPr>
          <w:rFonts w:ascii="TeX Gyre Bonum" w:hAnsi="TeX Gyre Bonum"/>
          <w:b/>
          <w:spacing w:val="-12"/>
          <w:sz w:val="20"/>
        </w:rPr>
        <w:t> </w:t>
      </w:r>
      <w:r>
        <w:rPr>
          <w:sz w:val="20"/>
        </w:rPr>
        <w:t>Derogado.</w:t>
      </w:r>
    </w:p>
    <w:p>
      <w:pPr>
        <w:spacing w:before="179"/>
        <w:ind w:left="312" w:right="0" w:firstLine="0"/>
        <w:jc w:val="left"/>
        <w:rPr>
          <w:sz w:val="20"/>
        </w:rPr>
      </w:pPr>
      <w:r>
        <w:rPr>
          <w:rFonts w:ascii="TeX Gyre Bonum" w:hAnsi="TeX Gyre Bonum"/>
          <w:b/>
          <w:sz w:val="20"/>
        </w:rPr>
        <w:t>Artículo  13.16.-</w:t>
      </w:r>
      <w:r>
        <w:rPr>
          <w:rFonts w:ascii="TeX Gyre Bonum" w:hAnsi="TeX Gyre Bonum"/>
          <w:b/>
          <w:spacing w:val="-13"/>
          <w:sz w:val="20"/>
        </w:rPr>
        <w:t> </w:t>
      </w:r>
      <w:r>
        <w:rPr>
          <w:sz w:val="20"/>
        </w:rPr>
        <w:t>Derogado.</w:t>
      </w:r>
    </w:p>
    <w:p>
      <w:pPr>
        <w:pStyle w:val="BodyText"/>
        <w:ind w:left="0"/>
      </w:pPr>
    </w:p>
    <w:p>
      <w:pPr>
        <w:pStyle w:val="BodyText"/>
        <w:ind w:left="0"/>
      </w:pPr>
    </w:p>
    <w:p>
      <w:pPr>
        <w:pStyle w:val="Heading1"/>
        <w:spacing w:line="194" w:lineRule="auto" w:before="1"/>
        <w:ind w:left="3952" w:right="3723" w:firstLine="249"/>
        <w:jc w:val="left"/>
      </w:pPr>
      <w:r>
        <w:rPr/>
        <w:t>CAPITULO TERCERO DE LA SISTEMATIZACION</w:t>
      </w:r>
    </w:p>
    <w:p>
      <w:pPr>
        <w:pStyle w:val="BodyText"/>
        <w:ind w:left="0"/>
        <w:rPr>
          <w:rFonts w:ascii="TeX Gyre Bonum"/>
          <w:b/>
          <w:sz w:val="9"/>
        </w:rPr>
      </w:pPr>
    </w:p>
    <w:p>
      <w:pPr>
        <w:spacing w:before="57"/>
        <w:ind w:left="312" w:right="0" w:firstLine="0"/>
        <w:jc w:val="left"/>
        <w:rPr>
          <w:sz w:val="20"/>
        </w:rPr>
      </w:pPr>
      <w:r>
        <w:rPr>
          <w:rFonts w:ascii="TeX Gyre Bonum" w:hAnsi="TeX Gyre Bonum"/>
          <w:b/>
          <w:sz w:val="20"/>
        </w:rPr>
        <w:t>Artículo  13.17.-</w:t>
      </w:r>
      <w:r>
        <w:rPr>
          <w:rFonts w:ascii="TeX Gyre Bonum" w:hAnsi="TeX Gyre Bonum"/>
          <w:b/>
          <w:spacing w:val="-9"/>
          <w:sz w:val="20"/>
        </w:rPr>
        <w:t> </w:t>
      </w:r>
      <w:r>
        <w:rPr>
          <w:sz w:val="20"/>
        </w:rPr>
        <w:t>Derogado.</w:t>
      </w:r>
    </w:p>
    <w:p>
      <w:pPr>
        <w:spacing w:before="179"/>
        <w:ind w:left="312" w:right="0" w:firstLine="0"/>
        <w:jc w:val="left"/>
        <w:rPr>
          <w:sz w:val="20"/>
        </w:rPr>
      </w:pPr>
      <w:r>
        <w:rPr>
          <w:rFonts w:ascii="TeX Gyre Bonum" w:hAnsi="TeX Gyre Bonum"/>
          <w:b/>
          <w:sz w:val="20"/>
        </w:rPr>
        <w:t>Artículo  13.18.-</w:t>
      </w:r>
      <w:r>
        <w:rPr>
          <w:rFonts w:ascii="TeX Gyre Bonum" w:hAnsi="TeX Gyre Bonum"/>
          <w:b/>
          <w:spacing w:val="-9"/>
          <w:sz w:val="20"/>
        </w:rPr>
        <w:t> </w:t>
      </w:r>
      <w:r>
        <w:rPr>
          <w:sz w:val="20"/>
        </w:rPr>
        <w:t>Derogado.</w:t>
      </w:r>
    </w:p>
    <w:p>
      <w:pPr>
        <w:pStyle w:val="BodyText"/>
        <w:ind w:left="0"/>
      </w:pPr>
    </w:p>
    <w:p>
      <w:pPr>
        <w:pStyle w:val="Heading1"/>
        <w:spacing w:before="184"/>
        <w:ind w:right="2009"/>
      </w:pPr>
      <w:r>
        <w:rPr/>
        <w:t>CAPITULO CUARTO</w:t>
      </w:r>
    </w:p>
    <w:p>
      <w:pPr>
        <w:spacing w:line="264" w:lineRule="exact" w:before="0"/>
        <w:ind w:left="2200" w:right="2010" w:firstLine="0"/>
        <w:jc w:val="center"/>
        <w:rPr>
          <w:rFonts w:ascii="TeX Gyre Bonum"/>
          <w:b/>
          <w:sz w:val="20"/>
        </w:rPr>
      </w:pPr>
      <w:r>
        <w:rPr>
          <w:rFonts w:ascii="TeX Gyre Bonum"/>
          <w:b/>
          <w:sz w:val="20"/>
        </w:rPr>
        <w:t>DE LAS OPERACIONES CONSOLIDADAS</w:t>
      </w:r>
    </w:p>
    <w:p>
      <w:pPr>
        <w:pStyle w:val="BodyText"/>
        <w:spacing w:before="5"/>
        <w:ind w:left="0"/>
        <w:rPr>
          <w:rFonts w:ascii="TeX Gyre Bonum"/>
          <w:b/>
          <w:sz w:val="8"/>
        </w:rPr>
      </w:pPr>
    </w:p>
    <w:p>
      <w:pPr>
        <w:spacing w:before="57"/>
        <w:ind w:left="312" w:right="0" w:firstLine="0"/>
        <w:jc w:val="left"/>
        <w:rPr>
          <w:sz w:val="20"/>
        </w:rPr>
      </w:pPr>
      <w:r>
        <w:rPr>
          <w:rFonts w:ascii="TeX Gyre Bonum" w:hAnsi="TeX Gyre Bonum"/>
          <w:b/>
          <w:sz w:val="20"/>
        </w:rPr>
        <w:t>Artículo 13.19.- </w:t>
      </w:r>
      <w:r>
        <w:rPr>
          <w:sz w:val="20"/>
        </w:rPr>
        <w:t>Derogado.</w:t>
      </w:r>
    </w:p>
    <w:p>
      <w:pPr>
        <w:pStyle w:val="BodyText"/>
        <w:ind w:left="0"/>
      </w:pPr>
    </w:p>
    <w:p>
      <w:pPr>
        <w:pStyle w:val="BodyText"/>
        <w:spacing w:before="1"/>
        <w:ind w:left="0"/>
      </w:pPr>
    </w:p>
    <w:p>
      <w:pPr>
        <w:pStyle w:val="Heading1"/>
        <w:spacing w:line="194" w:lineRule="auto"/>
        <w:ind w:left="4195" w:right="3997"/>
      </w:pPr>
      <w:r>
        <w:rPr/>
        <w:t>CAPITULO QUINTO DE LOS CATALOGOS</w:t>
      </w:r>
    </w:p>
    <w:p>
      <w:pPr>
        <w:pStyle w:val="BodyText"/>
        <w:ind w:left="0"/>
        <w:rPr>
          <w:rFonts w:ascii="TeX Gyre Bonum"/>
          <w:b/>
          <w:sz w:val="9"/>
        </w:rPr>
      </w:pPr>
    </w:p>
    <w:p>
      <w:pPr>
        <w:spacing w:before="57"/>
        <w:ind w:left="312" w:right="0" w:firstLine="0"/>
        <w:jc w:val="left"/>
        <w:rPr>
          <w:sz w:val="20"/>
        </w:rPr>
      </w:pPr>
      <w:r>
        <w:rPr>
          <w:rFonts w:ascii="TeX Gyre Bonum" w:hAnsi="TeX Gyre Bonum"/>
          <w:b/>
          <w:sz w:val="20"/>
        </w:rPr>
        <w:t>Artículo  13.20.-</w:t>
      </w:r>
      <w:r>
        <w:rPr>
          <w:rFonts w:ascii="TeX Gyre Bonum" w:hAnsi="TeX Gyre Bonum"/>
          <w:b/>
          <w:spacing w:val="-10"/>
          <w:sz w:val="20"/>
        </w:rPr>
        <w:t> </w:t>
      </w:r>
      <w:r>
        <w:rPr>
          <w:sz w:val="20"/>
        </w:rPr>
        <w:t>Derogado.</w:t>
      </w:r>
    </w:p>
    <w:p>
      <w:pPr>
        <w:spacing w:before="177"/>
        <w:ind w:left="312" w:right="0" w:firstLine="0"/>
        <w:jc w:val="left"/>
        <w:rPr>
          <w:sz w:val="20"/>
        </w:rPr>
      </w:pPr>
      <w:r>
        <w:rPr>
          <w:rFonts w:ascii="TeX Gyre Bonum" w:hAnsi="TeX Gyre Bonum"/>
          <w:b/>
          <w:sz w:val="20"/>
        </w:rPr>
        <w:t>Artículo  13.21.-</w:t>
      </w:r>
      <w:r>
        <w:rPr>
          <w:rFonts w:ascii="TeX Gyre Bonum" w:hAnsi="TeX Gyre Bonum"/>
          <w:b/>
          <w:spacing w:val="-13"/>
          <w:sz w:val="20"/>
        </w:rPr>
        <w:t> </w:t>
      </w:r>
      <w:r>
        <w:rPr>
          <w:sz w:val="20"/>
        </w:rPr>
        <w:t>Derogado.</w:t>
      </w:r>
    </w:p>
    <w:p>
      <w:pPr>
        <w:pStyle w:val="BodyText"/>
        <w:ind w:left="0"/>
        <w:rPr>
          <w:sz w:val="22"/>
        </w:rPr>
      </w:pPr>
    </w:p>
    <w:p>
      <w:pPr>
        <w:pStyle w:val="Heading1"/>
        <w:spacing w:line="263" w:lineRule="exact" w:before="163"/>
        <w:ind w:right="2008"/>
      </w:pPr>
      <w:r>
        <w:rPr/>
        <w:t>CAPITULO SEXTO</w:t>
      </w:r>
    </w:p>
    <w:p>
      <w:pPr>
        <w:spacing w:line="263" w:lineRule="exact" w:before="0"/>
        <w:ind w:left="2205" w:right="2010" w:firstLine="0"/>
        <w:jc w:val="center"/>
        <w:rPr>
          <w:rFonts w:ascii="TeX Gyre Bonum"/>
          <w:b/>
          <w:sz w:val="20"/>
        </w:rPr>
      </w:pPr>
      <w:r>
        <w:rPr>
          <w:rFonts w:ascii="TeX Gyre Bonum"/>
          <w:b/>
          <w:sz w:val="20"/>
        </w:rPr>
        <w:t>DE LA INTEGRACION Y FUNCIONES DE LOS COMITES</w:t>
      </w:r>
    </w:p>
    <w:p>
      <w:pPr>
        <w:spacing w:before="177"/>
        <w:ind w:left="312" w:right="0" w:firstLine="0"/>
        <w:jc w:val="left"/>
        <w:rPr>
          <w:sz w:val="20"/>
        </w:rPr>
      </w:pPr>
      <w:r>
        <w:rPr>
          <w:rFonts w:ascii="TeX Gyre Bonum" w:hAnsi="TeX Gyre Bonum"/>
          <w:b/>
          <w:sz w:val="20"/>
        </w:rPr>
        <w:t>Artículo  13.22.-</w:t>
      </w:r>
      <w:r>
        <w:rPr>
          <w:rFonts w:ascii="TeX Gyre Bonum" w:hAnsi="TeX Gyre Bonum"/>
          <w:b/>
          <w:spacing w:val="-3"/>
          <w:sz w:val="20"/>
        </w:rPr>
        <w:t> </w:t>
      </w:r>
      <w:r>
        <w:rPr>
          <w:sz w:val="20"/>
        </w:rPr>
        <w:t>Derogado.</w:t>
      </w:r>
    </w:p>
    <w:p>
      <w:pPr>
        <w:spacing w:before="179"/>
        <w:ind w:left="312" w:right="0" w:firstLine="0"/>
        <w:jc w:val="left"/>
        <w:rPr>
          <w:sz w:val="20"/>
        </w:rPr>
      </w:pPr>
      <w:r>
        <w:rPr>
          <w:rFonts w:ascii="TeX Gyre Bonum" w:hAnsi="TeX Gyre Bonum"/>
          <w:b/>
          <w:sz w:val="20"/>
        </w:rPr>
        <w:t>Artículo  13.23.-</w:t>
      </w:r>
      <w:r>
        <w:rPr>
          <w:rFonts w:ascii="TeX Gyre Bonum" w:hAnsi="TeX Gyre Bonum"/>
          <w:b/>
          <w:spacing w:val="-14"/>
          <w:sz w:val="20"/>
        </w:rPr>
        <w:t> </w:t>
      </w:r>
      <w:r>
        <w:rPr>
          <w:sz w:val="20"/>
        </w:rPr>
        <w:t>Derogado.</w:t>
      </w:r>
    </w:p>
    <w:p>
      <w:pPr>
        <w:spacing w:before="178"/>
        <w:ind w:left="312" w:right="0" w:firstLine="0"/>
        <w:jc w:val="left"/>
        <w:rPr>
          <w:sz w:val="20"/>
        </w:rPr>
      </w:pPr>
      <w:r>
        <w:rPr>
          <w:rFonts w:ascii="TeX Gyre Bonum" w:hAnsi="TeX Gyre Bonum"/>
          <w:b/>
          <w:sz w:val="20"/>
        </w:rPr>
        <w:t>Artículo  13.24.-</w:t>
      </w:r>
      <w:r>
        <w:rPr>
          <w:rFonts w:ascii="TeX Gyre Bonum" w:hAnsi="TeX Gyre Bonum"/>
          <w:b/>
          <w:spacing w:val="-13"/>
          <w:sz w:val="20"/>
        </w:rPr>
        <w:t> </w:t>
      </w:r>
      <w:r>
        <w:rPr>
          <w:sz w:val="20"/>
        </w:rPr>
        <w:t>Derogado.</w:t>
      </w:r>
    </w:p>
    <w:p>
      <w:pPr>
        <w:spacing w:before="177"/>
        <w:ind w:left="312" w:right="0" w:firstLine="0"/>
        <w:jc w:val="left"/>
        <w:rPr>
          <w:sz w:val="20"/>
        </w:rPr>
      </w:pPr>
      <w:r>
        <w:rPr>
          <w:rFonts w:ascii="TeX Gyre Bonum" w:hAnsi="TeX Gyre Bonum"/>
          <w:b/>
          <w:sz w:val="20"/>
        </w:rPr>
        <w:t>Artículo  13.25.-</w:t>
      </w:r>
      <w:r>
        <w:rPr>
          <w:rFonts w:ascii="TeX Gyre Bonum" w:hAnsi="TeX Gyre Bonum"/>
          <w:b/>
          <w:spacing w:val="-6"/>
          <w:sz w:val="20"/>
        </w:rPr>
        <w:t> </w:t>
      </w:r>
      <w:r>
        <w:rPr>
          <w:sz w:val="20"/>
        </w:rPr>
        <w:t>Derogado.</w:t>
      </w:r>
    </w:p>
    <w:p>
      <w:pPr>
        <w:spacing w:before="178"/>
        <w:ind w:left="312" w:right="0" w:firstLine="0"/>
        <w:jc w:val="left"/>
        <w:rPr>
          <w:sz w:val="20"/>
        </w:rPr>
      </w:pPr>
      <w:r>
        <w:rPr>
          <w:rFonts w:ascii="TeX Gyre Bonum" w:hAnsi="TeX Gyre Bonum"/>
          <w:b/>
          <w:sz w:val="20"/>
        </w:rPr>
        <w:t>Artículo  13.26.-</w:t>
      </w:r>
      <w:r>
        <w:rPr>
          <w:rFonts w:ascii="TeX Gyre Bonum" w:hAnsi="TeX Gyre Bonum"/>
          <w:b/>
          <w:spacing w:val="-14"/>
          <w:sz w:val="20"/>
        </w:rPr>
        <w:t> </w:t>
      </w:r>
      <w:r>
        <w:rPr>
          <w:sz w:val="20"/>
        </w:rPr>
        <w:t>Derogado.</w:t>
      </w:r>
    </w:p>
    <w:p>
      <w:pPr>
        <w:spacing w:after="0"/>
        <w:jc w:val="left"/>
        <w:rPr>
          <w:sz w:val="20"/>
        </w:rPr>
        <w:sectPr>
          <w:pgSz w:w="12240" w:h="15840"/>
          <w:pgMar w:header="720" w:footer="946" w:top="1700" w:bottom="1140" w:left="820" w:right="1020"/>
        </w:sectPr>
      </w:pPr>
    </w:p>
    <w:p>
      <w:pPr>
        <w:pStyle w:val="BodyText"/>
        <w:ind w:left="0"/>
      </w:pPr>
    </w:p>
    <w:p>
      <w:pPr>
        <w:pStyle w:val="BodyText"/>
        <w:spacing w:before="7"/>
        <w:ind w:left="0"/>
        <w:rPr>
          <w:sz w:val="17"/>
        </w:rPr>
      </w:pPr>
    </w:p>
    <w:p>
      <w:pPr>
        <w:pStyle w:val="Heading1"/>
        <w:ind w:right="2008"/>
      </w:pPr>
      <w:r>
        <w:rPr/>
        <w:t>CAPITULO SEPTIMO</w:t>
      </w:r>
    </w:p>
    <w:p>
      <w:pPr>
        <w:spacing w:line="264" w:lineRule="exact" w:before="0"/>
        <w:ind w:left="2203" w:right="2010" w:firstLine="0"/>
        <w:jc w:val="center"/>
        <w:rPr>
          <w:rFonts w:ascii="TeX Gyre Bonum"/>
          <w:b/>
          <w:sz w:val="20"/>
        </w:rPr>
      </w:pPr>
      <w:r>
        <w:rPr>
          <w:rFonts w:ascii="TeX Gyre Bonum"/>
          <w:b/>
          <w:sz w:val="20"/>
        </w:rPr>
        <w:t>DE LOS PROCEDIMIENTOS DE ADQUISICION</w:t>
      </w:r>
    </w:p>
    <w:p>
      <w:pPr>
        <w:pStyle w:val="BodyText"/>
        <w:spacing w:before="3"/>
        <w:ind w:left="0"/>
        <w:rPr>
          <w:rFonts w:ascii="TeX Gyre Bonum"/>
          <w:b/>
          <w:sz w:val="15"/>
        </w:rPr>
      </w:pPr>
    </w:p>
    <w:p>
      <w:pPr>
        <w:spacing w:line="194" w:lineRule="auto" w:before="0"/>
        <w:ind w:left="3772" w:right="3575" w:firstLine="0"/>
        <w:jc w:val="center"/>
        <w:rPr>
          <w:rFonts w:ascii="TeX Gyre Bonum"/>
          <w:b/>
          <w:sz w:val="20"/>
        </w:rPr>
      </w:pPr>
      <w:r>
        <w:rPr>
          <w:rFonts w:ascii="TeX Gyre Bonum"/>
          <w:b/>
          <w:sz w:val="20"/>
        </w:rPr>
        <w:t>SECCION PRIMERA DISPOSICIONES GENERALES</w:t>
      </w:r>
    </w:p>
    <w:p>
      <w:pPr>
        <w:spacing w:before="187"/>
        <w:ind w:left="312" w:right="0" w:firstLine="0"/>
        <w:jc w:val="left"/>
        <w:rPr>
          <w:sz w:val="20"/>
        </w:rPr>
      </w:pPr>
      <w:r>
        <w:rPr>
          <w:rFonts w:ascii="TeX Gyre Bonum" w:hAnsi="TeX Gyre Bonum"/>
          <w:b/>
          <w:sz w:val="20"/>
        </w:rPr>
        <w:t>Artículo  13.27.-</w:t>
      </w:r>
      <w:r>
        <w:rPr>
          <w:rFonts w:ascii="TeX Gyre Bonum" w:hAnsi="TeX Gyre Bonum"/>
          <w:b/>
          <w:spacing w:val="-8"/>
          <w:sz w:val="20"/>
        </w:rPr>
        <w:t> </w:t>
      </w:r>
      <w:r>
        <w:rPr>
          <w:sz w:val="20"/>
        </w:rPr>
        <w:t>Derogado.</w:t>
      </w:r>
    </w:p>
    <w:p>
      <w:pPr>
        <w:spacing w:before="179"/>
        <w:ind w:left="312" w:right="0" w:firstLine="0"/>
        <w:jc w:val="left"/>
        <w:rPr>
          <w:sz w:val="20"/>
        </w:rPr>
      </w:pPr>
      <w:r>
        <w:rPr>
          <w:rFonts w:ascii="TeX Gyre Bonum" w:hAnsi="TeX Gyre Bonum"/>
          <w:b/>
          <w:sz w:val="20"/>
        </w:rPr>
        <w:t>Artículo  13.28.-</w:t>
      </w:r>
      <w:r>
        <w:rPr>
          <w:rFonts w:ascii="TeX Gyre Bonum" w:hAnsi="TeX Gyre Bonum"/>
          <w:b/>
          <w:spacing w:val="-6"/>
          <w:sz w:val="20"/>
        </w:rPr>
        <w:t> </w:t>
      </w:r>
      <w:r>
        <w:rPr>
          <w:sz w:val="20"/>
        </w:rPr>
        <w:t>Derogado.</w:t>
      </w:r>
    </w:p>
    <w:p>
      <w:pPr>
        <w:pStyle w:val="BodyText"/>
        <w:ind w:left="0"/>
        <w:rPr>
          <w:sz w:val="22"/>
        </w:rPr>
      </w:pPr>
    </w:p>
    <w:p>
      <w:pPr>
        <w:pStyle w:val="Heading1"/>
        <w:spacing w:line="263" w:lineRule="exact" w:before="163"/>
      </w:pPr>
      <w:r>
        <w:rPr/>
        <w:t>SECCION SEGUNDA</w:t>
      </w:r>
    </w:p>
    <w:p>
      <w:pPr>
        <w:spacing w:line="263" w:lineRule="exact" w:before="0"/>
        <w:ind w:left="2205" w:right="2008" w:firstLine="0"/>
        <w:jc w:val="center"/>
        <w:rPr>
          <w:rFonts w:ascii="TeX Gyre Bonum"/>
          <w:b/>
          <w:sz w:val="20"/>
        </w:rPr>
      </w:pPr>
      <w:r>
        <w:rPr>
          <w:rFonts w:ascii="TeX Gyre Bonum"/>
          <w:b/>
          <w:sz w:val="20"/>
        </w:rPr>
        <w:t>DE LA LICITACION PUBLICA</w:t>
      </w:r>
    </w:p>
    <w:p>
      <w:pPr>
        <w:spacing w:before="179"/>
        <w:ind w:left="312" w:right="0" w:firstLine="0"/>
        <w:jc w:val="left"/>
        <w:rPr>
          <w:sz w:val="20"/>
        </w:rPr>
      </w:pPr>
      <w:r>
        <w:rPr>
          <w:rFonts w:ascii="TeX Gyre Bonum" w:hAnsi="TeX Gyre Bonum"/>
          <w:b/>
          <w:sz w:val="20"/>
        </w:rPr>
        <w:t>Artículo  13.29.-</w:t>
      </w:r>
      <w:r>
        <w:rPr>
          <w:rFonts w:ascii="TeX Gyre Bonum" w:hAnsi="TeX Gyre Bonum"/>
          <w:b/>
          <w:spacing w:val="-8"/>
          <w:sz w:val="20"/>
        </w:rPr>
        <w:t> </w:t>
      </w:r>
      <w:r>
        <w:rPr>
          <w:sz w:val="20"/>
        </w:rPr>
        <w:t>Derogado.</w:t>
      </w:r>
    </w:p>
    <w:p>
      <w:pPr>
        <w:spacing w:before="179"/>
        <w:ind w:left="312" w:right="0" w:firstLine="0"/>
        <w:jc w:val="left"/>
        <w:rPr>
          <w:sz w:val="20"/>
        </w:rPr>
      </w:pPr>
      <w:r>
        <w:rPr>
          <w:rFonts w:ascii="TeX Gyre Bonum" w:hAnsi="TeX Gyre Bonum"/>
          <w:b/>
          <w:sz w:val="20"/>
        </w:rPr>
        <w:t>Artículo  13.30.-</w:t>
      </w:r>
      <w:r>
        <w:rPr>
          <w:rFonts w:ascii="TeX Gyre Bonum" w:hAnsi="TeX Gyre Bonum"/>
          <w:b/>
          <w:spacing w:val="-13"/>
          <w:sz w:val="20"/>
        </w:rPr>
        <w:t> </w:t>
      </w:r>
      <w:r>
        <w:rPr>
          <w:sz w:val="20"/>
        </w:rPr>
        <w:t>Derogado.</w:t>
      </w:r>
    </w:p>
    <w:p>
      <w:pPr>
        <w:spacing w:before="176"/>
        <w:ind w:left="312" w:right="0" w:firstLine="0"/>
        <w:jc w:val="left"/>
        <w:rPr>
          <w:sz w:val="20"/>
        </w:rPr>
      </w:pPr>
      <w:r>
        <w:rPr>
          <w:rFonts w:ascii="TeX Gyre Bonum" w:hAnsi="TeX Gyre Bonum"/>
          <w:b/>
          <w:sz w:val="20"/>
        </w:rPr>
        <w:t>Artículo  13.31.-</w:t>
      </w:r>
      <w:r>
        <w:rPr>
          <w:rFonts w:ascii="TeX Gyre Bonum" w:hAnsi="TeX Gyre Bonum"/>
          <w:b/>
          <w:spacing w:val="-13"/>
          <w:sz w:val="20"/>
        </w:rPr>
        <w:t> </w:t>
      </w:r>
      <w:r>
        <w:rPr>
          <w:sz w:val="20"/>
        </w:rPr>
        <w:t>Derogado.</w:t>
      </w:r>
    </w:p>
    <w:p>
      <w:pPr>
        <w:spacing w:before="178"/>
        <w:ind w:left="312" w:right="0" w:firstLine="0"/>
        <w:jc w:val="left"/>
        <w:rPr>
          <w:sz w:val="20"/>
        </w:rPr>
      </w:pPr>
      <w:r>
        <w:rPr>
          <w:rFonts w:ascii="TeX Gyre Bonum" w:hAnsi="TeX Gyre Bonum"/>
          <w:b/>
          <w:sz w:val="20"/>
        </w:rPr>
        <w:t>Artículo  13.32.-</w:t>
      </w:r>
      <w:r>
        <w:rPr>
          <w:rFonts w:ascii="TeX Gyre Bonum" w:hAnsi="TeX Gyre Bonum"/>
          <w:b/>
          <w:spacing w:val="-13"/>
          <w:sz w:val="20"/>
        </w:rPr>
        <w:t> </w:t>
      </w:r>
      <w:r>
        <w:rPr>
          <w:sz w:val="20"/>
        </w:rPr>
        <w:t>Derogado.</w:t>
      </w:r>
    </w:p>
    <w:p>
      <w:pPr>
        <w:spacing w:before="179"/>
        <w:ind w:left="312" w:right="0" w:firstLine="0"/>
        <w:jc w:val="left"/>
        <w:rPr>
          <w:sz w:val="20"/>
        </w:rPr>
      </w:pPr>
      <w:r>
        <w:rPr>
          <w:rFonts w:ascii="TeX Gyre Bonum" w:hAnsi="TeX Gyre Bonum"/>
          <w:b/>
          <w:sz w:val="20"/>
        </w:rPr>
        <w:t>Artículo  13.33.-</w:t>
      </w:r>
      <w:r>
        <w:rPr>
          <w:rFonts w:ascii="TeX Gyre Bonum" w:hAnsi="TeX Gyre Bonum"/>
          <w:b/>
          <w:spacing w:val="-11"/>
          <w:sz w:val="20"/>
        </w:rPr>
        <w:t> </w:t>
      </w:r>
      <w:r>
        <w:rPr>
          <w:sz w:val="20"/>
        </w:rPr>
        <w:t>Derogado.</w:t>
      </w:r>
    </w:p>
    <w:p>
      <w:pPr>
        <w:spacing w:before="176"/>
        <w:ind w:left="312" w:right="0" w:firstLine="0"/>
        <w:jc w:val="left"/>
        <w:rPr>
          <w:sz w:val="20"/>
        </w:rPr>
      </w:pPr>
      <w:r>
        <w:rPr>
          <w:rFonts w:ascii="TeX Gyre Bonum" w:hAnsi="TeX Gyre Bonum"/>
          <w:b/>
          <w:w w:val="105"/>
          <w:sz w:val="20"/>
        </w:rPr>
        <w:t>Artículo 13.34</w:t>
      </w:r>
      <w:r>
        <w:rPr>
          <w:w w:val="105"/>
          <w:sz w:val="20"/>
        </w:rPr>
        <w:t>.-</w:t>
      </w:r>
      <w:r>
        <w:rPr>
          <w:spacing w:val="-31"/>
          <w:w w:val="105"/>
          <w:sz w:val="20"/>
        </w:rPr>
        <w:t> </w:t>
      </w:r>
      <w:r>
        <w:rPr>
          <w:w w:val="105"/>
          <w:sz w:val="20"/>
        </w:rPr>
        <w:t>Derogado.</w:t>
      </w:r>
    </w:p>
    <w:p>
      <w:pPr>
        <w:spacing w:before="179"/>
        <w:ind w:left="312" w:right="0" w:firstLine="0"/>
        <w:jc w:val="left"/>
        <w:rPr>
          <w:sz w:val="20"/>
        </w:rPr>
      </w:pPr>
      <w:r>
        <w:rPr>
          <w:rFonts w:ascii="TeX Gyre Bonum" w:hAnsi="TeX Gyre Bonum"/>
          <w:b/>
          <w:sz w:val="20"/>
        </w:rPr>
        <w:t>Artículo  13.35.-</w:t>
      </w:r>
      <w:r>
        <w:rPr>
          <w:rFonts w:ascii="TeX Gyre Bonum" w:hAnsi="TeX Gyre Bonum"/>
          <w:b/>
          <w:spacing w:val="-12"/>
          <w:sz w:val="20"/>
        </w:rPr>
        <w:t> </w:t>
      </w:r>
      <w:r>
        <w:rPr>
          <w:sz w:val="20"/>
        </w:rPr>
        <w:t>Derogado.</w:t>
      </w:r>
    </w:p>
    <w:p>
      <w:pPr>
        <w:spacing w:before="179"/>
        <w:ind w:left="312" w:right="0" w:firstLine="0"/>
        <w:jc w:val="left"/>
        <w:rPr>
          <w:sz w:val="20"/>
        </w:rPr>
      </w:pPr>
      <w:r>
        <w:rPr>
          <w:rFonts w:ascii="TeX Gyre Bonum" w:hAnsi="TeX Gyre Bonum"/>
          <w:b/>
          <w:sz w:val="20"/>
        </w:rPr>
        <w:t>Artículo  13.36.-</w:t>
      </w:r>
      <w:r>
        <w:rPr>
          <w:rFonts w:ascii="TeX Gyre Bonum" w:hAnsi="TeX Gyre Bonum"/>
          <w:b/>
          <w:spacing w:val="-9"/>
          <w:sz w:val="20"/>
        </w:rPr>
        <w:t> </w:t>
      </w:r>
      <w:r>
        <w:rPr>
          <w:sz w:val="20"/>
        </w:rPr>
        <w:t>Derogado.</w:t>
      </w:r>
    </w:p>
    <w:p>
      <w:pPr>
        <w:spacing w:before="176"/>
        <w:ind w:left="312" w:right="0" w:firstLine="0"/>
        <w:jc w:val="left"/>
        <w:rPr>
          <w:sz w:val="20"/>
        </w:rPr>
      </w:pPr>
      <w:r>
        <w:rPr>
          <w:rFonts w:ascii="TeX Gyre Bonum" w:hAnsi="TeX Gyre Bonum"/>
          <w:b/>
          <w:sz w:val="20"/>
        </w:rPr>
        <w:t>Artículo  13.37.-</w:t>
      </w:r>
      <w:r>
        <w:rPr>
          <w:rFonts w:ascii="TeX Gyre Bonum" w:hAnsi="TeX Gyre Bonum"/>
          <w:b/>
          <w:spacing w:val="-11"/>
          <w:sz w:val="20"/>
        </w:rPr>
        <w:t> </w:t>
      </w:r>
      <w:r>
        <w:rPr>
          <w:sz w:val="20"/>
        </w:rPr>
        <w:t>Derogado.</w:t>
      </w:r>
    </w:p>
    <w:p>
      <w:pPr>
        <w:spacing w:before="179"/>
        <w:ind w:left="312" w:right="0" w:firstLine="0"/>
        <w:jc w:val="left"/>
        <w:rPr>
          <w:sz w:val="20"/>
        </w:rPr>
      </w:pPr>
      <w:r>
        <w:rPr>
          <w:rFonts w:ascii="TeX Gyre Bonum" w:hAnsi="TeX Gyre Bonum"/>
          <w:b/>
          <w:sz w:val="20"/>
        </w:rPr>
        <w:t>Artículo  13.38.-</w:t>
      </w:r>
      <w:r>
        <w:rPr>
          <w:rFonts w:ascii="TeX Gyre Bonum" w:hAnsi="TeX Gyre Bonum"/>
          <w:b/>
          <w:spacing w:val="-12"/>
          <w:sz w:val="20"/>
        </w:rPr>
        <w:t> </w:t>
      </w:r>
      <w:r>
        <w:rPr>
          <w:sz w:val="20"/>
        </w:rPr>
        <w:t>Derogado.</w:t>
      </w:r>
    </w:p>
    <w:p>
      <w:pPr>
        <w:spacing w:before="178"/>
        <w:ind w:left="312" w:right="0" w:firstLine="0"/>
        <w:jc w:val="left"/>
        <w:rPr>
          <w:sz w:val="20"/>
        </w:rPr>
      </w:pPr>
      <w:r>
        <w:rPr>
          <w:rFonts w:ascii="TeX Gyre Bonum" w:hAnsi="TeX Gyre Bonum"/>
          <w:b/>
          <w:sz w:val="20"/>
        </w:rPr>
        <w:t>Artículo  13.39.-</w:t>
      </w:r>
      <w:r>
        <w:rPr>
          <w:rFonts w:ascii="TeX Gyre Bonum" w:hAnsi="TeX Gyre Bonum"/>
          <w:b/>
          <w:spacing w:val="-9"/>
          <w:sz w:val="20"/>
        </w:rPr>
        <w:t> </w:t>
      </w:r>
      <w:r>
        <w:rPr>
          <w:sz w:val="20"/>
        </w:rPr>
        <w:t>Derogado.</w:t>
      </w:r>
    </w:p>
    <w:p>
      <w:pPr>
        <w:pStyle w:val="BodyText"/>
        <w:ind w:left="0"/>
        <w:rPr>
          <w:sz w:val="22"/>
        </w:rPr>
      </w:pPr>
    </w:p>
    <w:p>
      <w:pPr>
        <w:pStyle w:val="Heading1"/>
        <w:spacing w:line="263" w:lineRule="exact" w:before="162"/>
        <w:ind w:left="2203"/>
      </w:pPr>
      <w:r>
        <w:rPr/>
        <w:t>SECCION TERCERA</w:t>
      </w:r>
    </w:p>
    <w:p>
      <w:pPr>
        <w:spacing w:line="263" w:lineRule="exact" w:before="0"/>
        <w:ind w:left="2202" w:right="2010" w:firstLine="0"/>
        <w:jc w:val="center"/>
        <w:rPr>
          <w:rFonts w:ascii="TeX Gyre Bonum"/>
          <w:b/>
          <w:sz w:val="20"/>
        </w:rPr>
      </w:pPr>
      <w:r>
        <w:rPr>
          <w:rFonts w:ascii="TeX Gyre Bonum"/>
          <w:b/>
          <w:sz w:val="20"/>
        </w:rPr>
        <w:t>DE LAS EXCEPCIONES A LA LICITACION PUBLICA</w:t>
      </w:r>
    </w:p>
    <w:p>
      <w:pPr>
        <w:spacing w:before="178"/>
        <w:ind w:left="312" w:right="0" w:firstLine="0"/>
        <w:jc w:val="left"/>
        <w:rPr>
          <w:sz w:val="20"/>
        </w:rPr>
      </w:pPr>
      <w:r>
        <w:rPr>
          <w:rFonts w:ascii="TeX Gyre Bonum" w:hAnsi="TeX Gyre Bonum"/>
          <w:b/>
          <w:sz w:val="20"/>
        </w:rPr>
        <w:t>Artículo 13.40.- </w:t>
      </w:r>
      <w:r>
        <w:rPr>
          <w:sz w:val="20"/>
        </w:rPr>
        <w:t>Derogado.</w:t>
      </w:r>
    </w:p>
    <w:p>
      <w:pPr>
        <w:pStyle w:val="BodyText"/>
        <w:ind w:left="0"/>
        <w:rPr>
          <w:sz w:val="22"/>
        </w:rPr>
      </w:pPr>
    </w:p>
    <w:p>
      <w:pPr>
        <w:pStyle w:val="Heading1"/>
        <w:spacing w:line="263" w:lineRule="exact" w:before="162"/>
      </w:pPr>
      <w:r>
        <w:rPr/>
        <w:t>SECCION CUARTA</w:t>
      </w:r>
    </w:p>
    <w:p>
      <w:pPr>
        <w:spacing w:line="263" w:lineRule="exact" w:before="0"/>
        <w:ind w:left="2205" w:right="2009" w:firstLine="0"/>
        <w:jc w:val="center"/>
        <w:rPr>
          <w:rFonts w:ascii="TeX Gyre Bonum"/>
          <w:b/>
          <w:sz w:val="20"/>
        </w:rPr>
      </w:pPr>
      <w:r>
        <w:rPr>
          <w:rFonts w:ascii="TeX Gyre Bonum"/>
          <w:b/>
          <w:sz w:val="20"/>
        </w:rPr>
        <w:t>DE LA INVITACION RESTRINGIDA</w:t>
      </w:r>
    </w:p>
    <w:p>
      <w:pPr>
        <w:spacing w:before="179"/>
        <w:ind w:left="312" w:right="0" w:firstLine="0"/>
        <w:jc w:val="left"/>
        <w:rPr>
          <w:sz w:val="20"/>
        </w:rPr>
      </w:pPr>
      <w:r>
        <w:rPr>
          <w:rFonts w:ascii="TeX Gyre Bonum" w:hAnsi="TeX Gyre Bonum"/>
          <w:b/>
          <w:sz w:val="20"/>
        </w:rPr>
        <w:t>Artículo  13.41.-</w:t>
      </w:r>
      <w:r>
        <w:rPr>
          <w:rFonts w:ascii="TeX Gyre Bonum" w:hAnsi="TeX Gyre Bonum"/>
          <w:b/>
          <w:spacing w:val="-8"/>
          <w:sz w:val="20"/>
        </w:rPr>
        <w:t> </w:t>
      </w:r>
      <w:r>
        <w:rPr>
          <w:sz w:val="20"/>
        </w:rPr>
        <w:t>Derogado.</w:t>
      </w:r>
    </w:p>
    <w:p>
      <w:pPr>
        <w:spacing w:before="176"/>
        <w:ind w:left="312" w:right="0" w:firstLine="0"/>
        <w:jc w:val="left"/>
        <w:rPr>
          <w:sz w:val="20"/>
        </w:rPr>
      </w:pPr>
      <w:r>
        <w:rPr>
          <w:rFonts w:ascii="TeX Gyre Bonum" w:hAnsi="TeX Gyre Bonum"/>
          <w:b/>
          <w:sz w:val="20"/>
        </w:rPr>
        <w:t>Artículo  13.42.-</w:t>
      </w:r>
      <w:r>
        <w:rPr>
          <w:rFonts w:ascii="TeX Gyre Bonum" w:hAnsi="TeX Gyre Bonum"/>
          <w:b/>
          <w:spacing w:val="-6"/>
          <w:sz w:val="20"/>
        </w:rPr>
        <w:t> </w:t>
      </w:r>
      <w:r>
        <w:rPr>
          <w:sz w:val="20"/>
        </w:rPr>
        <w:t>Derogado.</w:t>
      </w:r>
    </w:p>
    <w:p>
      <w:pPr>
        <w:spacing w:before="179"/>
        <w:ind w:left="312" w:right="0" w:firstLine="0"/>
        <w:jc w:val="left"/>
        <w:rPr>
          <w:sz w:val="20"/>
        </w:rPr>
      </w:pPr>
      <w:r>
        <w:rPr>
          <w:rFonts w:ascii="TeX Gyre Bonum" w:hAnsi="TeX Gyre Bonum"/>
          <w:b/>
          <w:sz w:val="20"/>
        </w:rPr>
        <w:t>Artículo  13.43.-</w:t>
      </w:r>
      <w:r>
        <w:rPr>
          <w:rFonts w:ascii="TeX Gyre Bonum" w:hAnsi="TeX Gyre Bonum"/>
          <w:b/>
          <w:spacing w:val="-12"/>
          <w:sz w:val="20"/>
        </w:rPr>
        <w:t> </w:t>
      </w:r>
      <w:r>
        <w:rPr>
          <w:sz w:val="20"/>
        </w:rPr>
        <w:t>Derogado.</w:t>
      </w:r>
    </w:p>
    <w:p>
      <w:pPr>
        <w:spacing w:after="0"/>
        <w:jc w:val="left"/>
        <w:rPr>
          <w:sz w:val="20"/>
        </w:rPr>
        <w:sectPr>
          <w:pgSz w:w="12240" w:h="15840"/>
          <w:pgMar w:header="720" w:footer="946" w:top="1700" w:bottom="1140" w:left="820" w:right="1020"/>
        </w:sectPr>
      </w:pPr>
    </w:p>
    <w:p>
      <w:pPr>
        <w:spacing w:line="251" w:lineRule="exact" w:before="0"/>
        <w:ind w:left="312" w:right="0" w:firstLine="0"/>
        <w:jc w:val="left"/>
        <w:rPr>
          <w:sz w:val="20"/>
        </w:rPr>
      </w:pPr>
      <w:r>
        <w:rPr>
          <w:rFonts w:ascii="TeX Gyre Bonum" w:hAnsi="TeX Gyre Bonum"/>
          <w:b/>
          <w:sz w:val="20"/>
        </w:rPr>
        <w:t>Artículo 13.44.- </w:t>
      </w:r>
      <w:r>
        <w:rPr>
          <w:sz w:val="20"/>
        </w:rPr>
        <w:t>Derogado.</w:t>
      </w:r>
    </w:p>
    <w:p>
      <w:pPr>
        <w:pStyle w:val="BodyText"/>
        <w:ind w:left="0"/>
      </w:pPr>
    </w:p>
    <w:p>
      <w:pPr>
        <w:pStyle w:val="Heading1"/>
        <w:spacing w:before="184"/>
        <w:ind w:left="2204"/>
      </w:pPr>
      <w:r>
        <w:rPr/>
        <w:t>SECCION QUINTA</w:t>
      </w:r>
    </w:p>
    <w:p>
      <w:pPr>
        <w:spacing w:line="264" w:lineRule="exact" w:before="0"/>
        <w:ind w:left="2203" w:right="2010" w:firstLine="0"/>
        <w:jc w:val="center"/>
        <w:rPr>
          <w:rFonts w:ascii="TeX Gyre Bonum"/>
          <w:b/>
          <w:sz w:val="20"/>
        </w:rPr>
      </w:pPr>
      <w:r>
        <w:rPr>
          <w:rFonts w:ascii="TeX Gyre Bonum"/>
          <w:b/>
          <w:sz w:val="20"/>
        </w:rPr>
        <w:t>DE LA ADJUDICACION DIRECTA</w:t>
      </w:r>
    </w:p>
    <w:p>
      <w:pPr>
        <w:pStyle w:val="BodyText"/>
        <w:spacing w:before="5"/>
        <w:ind w:left="0"/>
        <w:rPr>
          <w:rFonts w:ascii="TeX Gyre Bonum"/>
          <w:b/>
          <w:sz w:val="8"/>
        </w:rPr>
      </w:pPr>
    </w:p>
    <w:p>
      <w:pPr>
        <w:spacing w:before="57"/>
        <w:ind w:left="312" w:right="0" w:firstLine="0"/>
        <w:jc w:val="left"/>
        <w:rPr>
          <w:sz w:val="20"/>
        </w:rPr>
      </w:pPr>
      <w:r>
        <w:rPr>
          <w:rFonts w:ascii="TeX Gyre Bonum" w:hAnsi="TeX Gyre Bonum"/>
          <w:b/>
          <w:sz w:val="20"/>
        </w:rPr>
        <w:t>Artículo  13.45.-</w:t>
      </w:r>
      <w:r>
        <w:rPr>
          <w:rFonts w:ascii="TeX Gyre Bonum" w:hAnsi="TeX Gyre Bonum"/>
          <w:b/>
          <w:spacing w:val="-13"/>
          <w:sz w:val="20"/>
        </w:rPr>
        <w:t> </w:t>
      </w:r>
      <w:r>
        <w:rPr>
          <w:sz w:val="20"/>
        </w:rPr>
        <w:t>Derogado.</w:t>
      </w:r>
    </w:p>
    <w:p>
      <w:pPr>
        <w:spacing w:before="176"/>
        <w:ind w:left="312" w:right="0" w:firstLine="0"/>
        <w:jc w:val="left"/>
        <w:rPr>
          <w:sz w:val="20"/>
        </w:rPr>
      </w:pPr>
      <w:r>
        <w:rPr>
          <w:rFonts w:ascii="TeX Gyre Bonum" w:hAnsi="TeX Gyre Bonum"/>
          <w:b/>
          <w:sz w:val="20"/>
        </w:rPr>
        <w:t>Artículo  13.46.-</w:t>
      </w:r>
      <w:r>
        <w:rPr>
          <w:rFonts w:ascii="TeX Gyre Bonum" w:hAnsi="TeX Gyre Bonum"/>
          <w:b/>
          <w:spacing w:val="-8"/>
          <w:sz w:val="20"/>
        </w:rPr>
        <w:t> </w:t>
      </w:r>
      <w:r>
        <w:rPr>
          <w:sz w:val="20"/>
        </w:rPr>
        <w:t>Derogado.</w:t>
      </w:r>
    </w:p>
    <w:p>
      <w:pPr>
        <w:spacing w:before="179"/>
        <w:ind w:left="312" w:right="0" w:firstLine="0"/>
        <w:jc w:val="left"/>
        <w:rPr>
          <w:sz w:val="20"/>
        </w:rPr>
      </w:pPr>
      <w:r>
        <w:rPr>
          <w:rFonts w:ascii="TeX Gyre Bonum" w:hAnsi="TeX Gyre Bonum"/>
          <w:b/>
          <w:sz w:val="20"/>
        </w:rPr>
        <w:t>Artículo  13.47.-</w:t>
      </w:r>
      <w:r>
        <w:rPr>
          <w:rFonts w:ascii="TeX Gyre Bonum" w:hAnsi="TeX Gyre Bonum"/>
          <w:b/>
          <w:spacing w:val="-8"/>
          <w:sz w:val="20"/>
        </w:rPr>
        <w:t> </w:t>
      </w:r>
      <w:r>
        <w:rPr>
          <w:sz w:val="20"/>
        </w:rPr>
        <w:t>Derogado.</w:t>
      </w:r>
    </w:p>
    <w:p>
      <w:pPr>
        <w:pStyle w:val="BodyText"/>
        <w:ind w:left="0"/>
      </w:pPr>
    </w:p>
    <w:p>
      <w:pPr>
        <w:pStyle w:val="Heading1"/>
        <w:spacing w:line="263" w:lineRule="exact" w:before="186"/>
        <w:ind w:right="2009"/>
      </w:pPr>
      <w:r>
        <w:rPr/>
        <w:t>SECCIÓN SEXTA</w:t>
      </w:r>
    </w:p>
    <w:p>
      <w:pPr>
        <w:spacing w:line="263" w:lineRule="exact" w:before="0"/>
        <w:ind w:left="2204" w:right="2010" w:firstLine="0"/>
        <w:jc w:val="center"/>
        <w:rPr>
          <w:rFonts w:ascii="TeX Gyre Bonum" w:hAnsi="TeX Gyre Bonum"/>
          <w:b/>
          <w:sz w:val="20"/>
        </w:rPr>
      </w:pPr>
      <w:r>
        <w:rPr>
          <w:rFonts w:ascii="TeX Gyre Bonum" w:hAnsi="TeX Gyre Bonum"/>
          <w:b/>
          <w:sz w:val="20"/>
        </w:rPr>
        <w:t>DE LA SUBASTA INVERSA ELECTRÓNICA</w:t>
      </w:r>
    </w:p>
    <w:p>
      <w:pPr>
        <w:spacing w:line="386" w:lineRule="auto" w:before="179"/>
        <w:ind w:left="312" w:right="6408" w:firstLine="0"/>
        <w:jc w:val="left"/>
        <w:rPr>
          <w:sz w:val="20"/>
        </w:rPr>
      </w:pPr>
      <w:r>
        <w:rPr>
          <w:rFonts w:ascii="TeX Gyre Bonum" w:hAnsi="TeX Gyre Bonum"/>
          <w:b/>
          <w:sz w:val="20"/>
        </w:rPr>
        <w:t>Artículo 13.47-BIS.- </w:t>
      </w:r>
      <w:r>
        <w:rPr>
          <w:sz w:val="20"/>
        </w:rPr>
        <w:t>Derogado. </w:t>
      </w:r>
      <w:r>
        <w:rPr>
          <w:rFonts w:ascii="TeX Gyre Bonum" w:hAnsi="TeX Gyre Bonum"/>
          <w:b/>
          <w:sz w:val="20"/>
        </w:rPr>
        <w:t>Artículo 13.47-TER.- </w:t>
      </w:r>
      <w:r>
        <w:rPr>
          <w:sz w:val="20"/>
        </w:rPr>
        <w:t>Derogado. </w:t>
      </w:r>
      <w:r>
        <w:rPr>
          <w:rFonts w:ascii="TeX Gyre Bonum" w:hAnsi="TeX Gyre Bonum"/>
          <w:b/>
          <w:sz w:val="20"/>
        </w:rPr>
        <w:t>Artículo 13.47-QUÁTER.- </w:t>
      </w:r>
      <w:r>
        <w:rPr>
          <w:sz w:val="20"/>
        </w:rPr>
        <w:t>Derogado.</w:t>
      </w:r>
    </w:p>
    <w:p>
      <w:pPr>
        <w:pStyle w:val="BodyText"/>
        <w:spacing w:before="5"/>
        <w:ind w:left="0"/>
        <w:rPr>
          <w:sz w:val="24"/>
        </w:rPr>
      </w:pPr>
    </w:p>
    <w:p>
      <w:pPr>
        <w:pStyle w:val="Heading1"/>
        <w:spacing w:line="194" w:lineRule="auto"/>
        <w:ind w:left="3973" w:right="3775" w:firstLine="302"/>
        <w:jc w:val="left"/>
      </w:pPr>
      <w:r>
        <w:rPr/>
        <w:t>CAPITULO OCTAVO DE LAS</w:t>
      </w:r>
      <w:r>
        <w:rPr>
          <w:spacing w:val="-13"/>
        </w:rPr>
        <w:t> </w:t>
      </w:r>
      <w:r>
        <w:rPr/>
        <w:t>ENAJENACIONES</w:t>
      </w:r>
    </w:p>
    <w:p>
      <w:pPr>
        <w:spacing w:before="187"/>
        <w:ind w:left="312" w:right="0" w:firstLine="0"/>
        <w:jc w:val="left"/>
        <w:rPr>
          <w:sz w:val="20"/>
        </w:rPr>
      </w:pPr>
      <w:r>
        <w:rPr>
          <w:rFonts w:ascii="TeX Gyre Bonum" w:hAnsi="TeX Gyre Bonum"/>
          <w:b/>
          <w:sz w:val="20"/>
        </w:rPr>
        <w:t>Artículo  13.48.-</w:t>
      </w:r>
      <w:r>
        <w:rPr>
          <w:rFonts w:ascii="TeX Gyre Bonum" w:hAnsi="TeX Gyre Bonum"/>
          <w:b/>
          <w:spacing w:val="-9"/>
          <w:sz w:val="20"/>
        </w:rPr>
        <w:t> </w:t>
      </w:r>
      <w:r>
        <w:rPr>
          <w:sz w:val="20"/>
        </w:rPr>
        <w:t>Derogado.</w:t>
      </w:r>
    </w:p>
    <w:p>
      <w:pPr>
        <w:spacing w:before="179"/>
        <w:ind w:left="312" w:right="0" w:firstLine="0"/>
        <w:jc w:val="left"/>
        <w:rPr>
          <w:sz w:val="20"/>
        </w:rPr>
      </w:pPr>
      <w:r>
        <w:rPr>
          <w:rFonts w:ascii="TeX Gyre Bonum" w:hAnsi="TeX Gyre Bonum"/>
          <w:b/>
          <w:sz w:val="20"/>
        </w:rPr>
        <w:t>Artículo  13.49.-</w:t>
      </w:r>
      <w:r>
        <w:rPr>
          <w:rFonts w:ascii="TeX Gyre Bonum" w:hAnsi="TeX Gyre Bonum"/>
          <w:b/>
          <w:spacing w:val="-12"/>
          <w:sz w:val="20"/>
        </w:rPr>
        <w:t> </w:t>
      </w:r>
      <w:r>
        <w:rPr>
          <w:sz w:val="20"/>
        </w:rPr>
        <w:t>Derogado.</w:t>
      </w:r>
    </w:p>
    <w:p>
      <w:pPr>
        <w:pStyle w:val="BodyText"/>
        <w:ind w:left="0"/>
        <w:rPr>
          <w:sz w:val="22"/>
        </w:rPr>
      </w:pPr>
    </w:p>
    <w:p>
      <w:pPr>
        <w:pStyle w:val="BodyText"/>
        <w:spacing w:before="5"/>
        <w:ind w:left="0"/>
        <w:rPr>
          <w:sz w:val="18"/>
        </w:rPr>
      </w:pPr>
    </w:p>
    <w:p>
      <w:pPr>
        <w:pStyle w:val="Heading1"/>
        <w:spacing w:line="192" w:lineRule="auto" w:before="1"/>
        <w:ind w:left="3957" w:right="3758" w:firstLine="328"/>
        <w:jc w:val="left"/>
      </w:pPr>
      <w:r>
        <w:rPr/>
        <w:t>SECCION PRIMERA DE LA SUBASTA</w:t>
      </w:r>
      <w:r>
        <w:rPr>
          <w:spacing w:val="-13"/>
        </w:rPr>
        <w:t> </w:t>
      </w:r>
      <w:r>
        <w:rPr/>
        <w:t>PUBLICA</w:t>
      </w:r>
    </w:p>
    <w:p>
      <w:pPr>
        <w:spacing w:before="190"/>
        <w:ind w:left="312" w:right="0" w:firstLine="0"/>
        <w:jc w:val="left"/>
        <w:rPr>
          <w:sz w:val="20"/>
        </w:rPr>
      </w:pPr>
      <w:r>
        <w:rPr>
          <w:rFonts w:ascii="TeX Gyre Bonum" w:hAnsi="TeX Gyre Bonum"/>
          <w:b/>
          <w:sz w:val="20"/>
        </w:rPr>
        <w:t>Artículo  13.50.-</w:t>
      </w:r>
      <w:r>
        <w:rPr>
          <w:rFonts w:ascii="TeX Gyre Bonum" w:hAnsi="TeX Gyre Bonum"/>
          <w:b/>
          <w:spacing w:val="-10"/>
          <w:sz w:val="20"/>
        </w:rPr>
        <w:t> </w:t>
      </w:r>
      <w:r>
        <w:rPr>
          <w:sz w:val="20"/>
        </w:rPr>
        <w:t>Derogado.</w:t>
      </w:r>
    </w:p>
    <w:p>
      <w:pPr>
        <w:spacing w:before="178"/>
        <w:ind w:left="312" w:right="0" w:firstLine="0"/>
        <w:jc w:val="left"/>
        <w:rPr>
          <w:sz w:val="20"/>
        </w:rPr>
      </w:pPr>
      <w:r>
        <w:rPr>
          <w:rFonts w:ascii="TeX Gyre Bonum" w:hAnsi="TeX Gyre Bonum"/>
          <w:b/>
          <w:sz w:val="20"/>
        </w:rPr>
        <w:t>Artículo  13.51.-</w:t>
      </w:r>
      <w:r>
        <w:rPr>
          <w:rFonts w:ascii="TeX Gyre Bonum" w:hAnsi="TeX Gyre Bonum"/>
          <w:b/>
          <w:spacing w:val="-11"/>
          <w:sz w:val="20"/>
        </w:rPr>
        <w:t> </w:t>
      </w:r>
      <w:r>
        <w:rPr>
          <w:sz w:val="20"/>
        </w:rPr>
        <w:t>Derogado.</w:t>
      </w:r>
    </w:p>
    <w:p>
      <w:pPr>
        <w:spacing w:before="177"/>
        <w:ind w:left="312" w:right="0" w:firstLine="0"/>
        <w:jc w:val="left"/>
        <w:rPr>
          <w:sz w:val="20"/>
        </w:rPr>
      </w:pPr>
      <w:r>
        <w:rPr>
          <w:rFonts w:ascii="TeX Gyre Bonum" w:hAnsi="TeX Gyre Bonum"/>
          <w:b/>
          <w:sz w:val="20"/>
        </w:rPr>
        <w:t>Artículo  13.52.-</w:t>
      </w:r>
      <w:r>
        <w:rPr>
          <w:rFonts w:ascii="TeX Gyre Bonum" w:hAnsi="TeX Gyre Bonum"/>
          <w:b/>
          <w:spacing w:val="-11"/>
          <w:sz w:val="20"/>
        </w:rPr>
        <w:t> </w:t>
      </w:r>
      <w:r>
        <w:rPr>
          <w:sz w:val="20"/>
        </w:rPr>
        <w:t>Derogado.</w:t>
      </w:r>
    </w:p>
    <w:p>
      <w:pPr>
        <w:spacing w:before="178"/>
        <w:ind w:left="312" w:right="0" w:firstLine="0"/>
        <w:jc w:val="left"/>
        <w:rPr>
          <w:sz w:val="20"/>
        </w:rPr>
      </w:pPr>
      <w:r>
        <w:rPr>
          <w:rFonts w:ascii="TeX Gyre Bonum" w:hAnsi="TeX Gyre Bonum"/>
          <w:b/>
          <w:sz w:val="20"/>
        </w:rPr>
        <w:t>Artículo  13.53.-</w:t>
      </w:r>
      <w:r>
        <w:rPr>
          <w:rFonts w:ascii="TeX Gyre Bonum" w:hAnsi="TeX Gyre Bonum"/>
          <w:b/>
          <w:spacing w:val="-13"/>
          <w:sz w:val="20"/>
        </w:rPr>
        <w:t> </w:t>
      </w:r>
      <w:r>
        <w:rPr>
          <w:sz w:val="20"/>
        </w:rPr>
        <w:t>Derogado.</w:t>
      </w:r>
    </w:p>
    <w:p>
      <w:pPr>
        <w:spacing w:before="179"/>
        <w:ind w:left="312" w:right="0" w:firstLine="0"/>
        <w:jc w:val="left"/>
        <w:rPr>
          <w:sz w:val="20"/>
        </w:rPr>
      </w:pPr>
      <w:r>
        <w:rPr>
          <w:rFonts w:ascii="TeX Gyre Bonum" w:hAnsi="TeX Gyre Bonum"/>
          <w:b/>
          <w:sz w:val="20"/>
        </w:rPr>
        <w:t>Artículo  13.54.-</w:t>
      </w:r>
      <w:r>
        <w:rPr>
          <w:rFonts w:ascii="TeX Gyre Bonum" w:hAnsi="TeX Gyre Bonum"/>
          <w:b/>
          <w:spacing w:val="-12"/>
          <w:sz w:val="20"/>
        </w:rPr>
        <w:t> </w:t>
      </w:r>
      <w:r>
        <w:rPr>
          <w:sz w:val="20"/>
        </w:rPr>
        <w:t>Derogado.</w:t>
      </w:r>
    </w:p>
    <w:p>
      <w:pPr>
        <w:spacing w:before="177"/>
        <w:ind w:left="312" w:right="0" w:firstLine="0"/>
        <w:jc w:val="left"/>
        <w:rPr>
          <w:sz w:val="20"/>
        </w:rPr>
      </w:pPr>
      <w:r>
        <w:rPr>
          <w:rFonts w:ascii="TeX Gyre Bonum" w:hAnsi="TeX Gyre Bonum"/>
          <w:b/>
          <w:sz w:val="20"/>
        </w:rPr>
        <w:t>Artículo  13.55.-</w:t>
      </w:r>
      <w:r>
        <w:rPr>
          <w:rFonts w:ascii="TeX Gyre Bonum" w:hAnsi="TeX Gyre Bonum"/>
          <w:b/>
          <w:spacing w:val="-13"/>
          <w:sz w:val="20"/>
        </w:rPr>
        <w:t> </w:t>
      </w:r>
      <w:r>
        <w:rPr>
          <w:sz w:val="20"/>
        </w:rPr>
        <w:t>Derogado.</w:t>
      </w:r>
    </w:p>
    <w:p>
      <w:pPr>
        <w:spacing w:before="178"/>
        <w:ind w:left="312" w:right="0" w:firstLine="0"/>
        <w:jc w:val="left"/>
        <w:rPr>
          <w:sz w:val="20"/>
        </w:rPr>
      </w:pPr>
      <w:r>
        <w:rPr>
          <w:rFonts w:ascii="TeX Gyre Bonum" w:hAnsi="TeX Gyre Bonum"/>
          <w:b/>
          <w:sz w:val="20"/>
        </w:rPr>
        <w:t>Artículo  13.56.-</w:t>
      </w:r>
      <w:r>
        <w:rPr>
          <w:rFonts w:ascii="TeX Gyre Bonum" w:hAnsi="TeX Gyre Bonum"/>
          <w:b/>
          <w:spacing w:val="-12"/>
          <w:sz w:val="20"/>
        </w:rPr>
        <w:t> </w:t>
      </w:r>
      <w:r>
        <w:rPr>
          <w:sz w:val="20"/>
        </w:rPr>
        <w:t>Derogado.</w:t>
      </w:r>
    </w:p>
    <w:p>
      <w:pPr>
        <w:spacing w:before="179"/>
        <w:ind w:left="312" w:right="0" w:firstLine="0"/>
        <w:jc w:val="left"/>
        <w:rPr>
          <w:sz w:val="20"/>
        </w:rPr>
      </w:pPr>
      <w:r>
        <w:rPr>
          <w:rFonts w:ascii="TeX Gyre Bonum" w:hAnsi="TeX Gyre Bonum"/>
          <w:b/>
          <w:sz w:val="20"/>
        </w:rPr>
        <w:t>Artículo  13.57.-</w:t>
      </w:r>
      <w:r>
        <w:rPr>
          <w:rFonts w:ascii="TeX Gyre Bonum" w:hAnsi="TeX Gyre Bonum"/>
          <w:b/>
          <w:spacing w:val="-1"/>
          <w:sz w:val="20"/>
        </w:rPr>
        <w:t> </w:t>
      </w:r>
      <w:r>
        <w:rPr>
          <w:sz w:val="20"/>
        </w:rPr>
        <w:t>Derogado.</w:t>
      </w:r>
    </w:p>
    <w:p>
      <w:pPr>
        <w:spacing w:before="176"/>
        <w:ind w:left="312" w:right="0" w:firstLine="0"/>
        <w:jc w:val="left"/>
        <w:rPr>
          <w:sz w:val="20"/>
        </w:rPr>
      </w:pPr>
      <w:r>
        <w:rPr>
          <w:rFonts w:ascii="TeX Gyre Bonum" w:hAnsi="TeX Gyre Bonum"/>
          <w:b/>
          <w:sz w:val="20"/>
        </w:rPr>
        <w:t>Artículo  13.58.-</w:t>
      </w:r>
      <w:r>
        <w:rPr>
          <w:rFonts w:ascii="TeX Gyre Bonum" w:hAnsi="TeX Gyre Bonum"/>
          <w:b/>
          <w:spacing w:val="-8"/>
          <w:sz w:val="20"/>
        </w:rPr>
        <w:t> </w:t>
      </w:r>
      <w:r>
        <w:rPr>
          <w:sz w:val="20"/>
        </w:rPr>
        <w:t>Derogado.</w:t>
      </w:r>
    </w:p>
    <w:p>
      <w:pPr>
        <w:pStyle w:val="BodyText"/>
        <w:ind w:left="0"/>
        <w:rPr>
          <w:sz w:val="22"/>
        </w:rPr>
      </w:pPr>
    </w:p>
    <w:p>
      <w:pPr>
        <w:pStyle w:val="Heading1"/>
        <w:spacing w:line="240" w:lineRule="auto" w:before="164"/>
        <w:ind w:right="2009"/>
      </w:pPr>
      <w:r>
        <w:rPr/>
        <w:t>CAPITULO NOVENO</w:t>
      </w:r>
    </w:p>
    <w:p>
      <w:pPr>
        <w:spacing w:after="0" w:line="240" w:lineRule="auto"/>
        <w:sectPr>
          <w:pgSz w:w="12240" w:h="15840"/>
          <w:pgMar w:header="720" w:footer="946" w:top="1700" w:bottom="1140" w:left="820" w:right="1020"/>
        </w:sectPr>
      </w:pPr>
    </w:p>
    <w:p>
      <w:pPr>
        <w:spacing w:line="251" w:lineRule="exact" w:before="0"/>
        <w:ind w:left="2203" w:right="2010" w:firstLine="0"/>
        <w:jc w:val="center"/>
        <w:rPr>
          <w:rFonts w:ascii="TeX Gyre Bonum"/>
          <w:b/>
          <w:sz w:val="20"/>
        </w:rPr>
      </w:pPr>
      <w:r>
        <w:rPr>
          <w:rFonts w:ascii="TeX Gyre Bonum"/>
          <w:b/>
          <w:sz w:val="20"/>
        </w:rPr>
        <w:t>DE LOS CONTRATOS</w:t>
      </w:r>
    </w:p>
    <w:p>
      <w:pPr>
        <w:pStyle w:val="BodyText"/>
        <w:spacing w:before="2"/>
        <w:ind w:left="0"/>
        <w:rPr>
          <w:rFonts w:ascii="TeX Gyre Bonum"/>
          <w:b/>
          <w:sz w:val="8"/>
        </w:rPr>
      </w:pPr>
    </w:p>
    <w:p>
      <w:pPr>
        <w:spacing w:before="57"/>
        <w:ind w:left="312" w:right="0" w:firstLine="0"/>
        <w:jc w:val="left"/>
        <w:rPr>
          <w:sz w:val="20"/>
        </w:rPr>
      </w:pPr>
      <w:r>
        <w:rPr>
          <w:rFonts w:ascii="TeX Gyre Bonum" w:hAnsi="TeX Gyre Bonum"/>
          <w:b/>
          <w:sz w:val="20"/>
        </w:rPr>
        <w:t>Artículo  13.59.-</w:t>
      </w:r>
      <w:r>
        <w:rPr>
          <w:rFonts w:ascii="TeX Gyre Bonum" w:hAnsi="TeX Gyre Bonum"/>
          <w:b/>
          <w:spacing w:val="-9"/>
          <w:sz w:val="20"/>
        </w:rPr>
        <w:t> </w:t>
      </w:r>
      <w:r>
        <w:rPr>
          <w:sz w:val="20"/>
        </w:rPr>
        <w:t>Derogado.</w:t>
      </w:r>
    </w:p>
    <w:p>
      <w:pPr>
        <w:spacing w:before="179"/>
        <w:ind w:left="312" w:right="0" w:firstLine="0"/>
        <w:jc w:val="left"/>
        <w:rPr>
          <w:sz w:val="20"/>
        </w:rPr>
      </w:pPr>
      <w:r>
        <w:rPr>
          <w:rFonts w:ascii="TeX Gyre Bonum" w:hAnsi="TeX Gyre Bonum"/>
          <w:b/>
          <w:sz w:val="20"/>
        </w:rPr>
        <w:t>Artículo  13.60.-</w:t>
      </w:r>
      <w:r>
        <w:rPr>
          <w:rFonts w:ascii="TeX Gyre Bonum" w:hAnsi="TeX Gyre Bonum"/>
          <w:b/>
          <w:spacing w:val="-8"/>
          <w:sz w:val="20"/>
        </w:rPr>
        <w:t> </w:t>
      </w:r>
      <w:r>
        <w:rPr>
          <w:sz w:val="20"/>
        </w:rPr>
        <w:t>Derogado.</w:t>
      </w:r>
    </w:p>
    <w:p>
      <w:pPr>
        <w:spacing w:before="178"/>
        <w:ind w:left="312" w:right="0" w:firstLine="0"/>
        <w:jc w:val="left"/>
        <w:rPr>
          <w:sz w:val="20"/>
        </w:rPr>
      </w:pPr>
      <w:r>
        <w:rPr>
          <w:rFonts w:ascii="TeX Gyre Bonum" w:hAnsi="TeX Gyre Bonum"/>
          <w:b/>
          <w:sz w:val="20"/>
        </w:rPr>
        <w:t>Artículo  13.61.-</w:t>
      </w:r>
      <w:r>
        <w:rPr>
          <w:rFonts w:ascii="TeX Gyre Bonum" w:hAnsi="TeX Gyre Bonum"/>
          <w:b/>
          <w:spacing w:val="-10"/>
          <w:sz w:val="20"/>
        </w:rPr>
        <w:t> </w:t>
      </w:r>
      <w:r>
        <w:rPr>
          <w:sz w:val="20"/>
        </w:rPr>
        <w:t>Derogado.</w:t>
      </w:r>
    </w:p>
    <w:p>
      <w:pPr>
        <w:spacing w:before="177"/>
        <w:ind w:left="312" w:right="0" w:firstLine="0"/>
        <w:jc w:val="left"/>
        <w:rPr>
          <w:sz w:val="20"/>
        </w:rPr>
      </w:pPr>
      <w:r>
        <w:rPr>
          <w:rFonts w:ascii="TeX Gyre Bonum" w:hAnsi="TeX Gyre Bonum"/>
          <w:b/>
          <w:sz w:val="20"/>
        </w:rPr>
        <w:t>Artículo  13.62.-</w:t>
      </w:r>
      <w:r>
        <w:rPr>
          <w:rFonts w:ascii="TeX Gyre Bonum" w:hAnsi="TeX Gyre Bonum"/>
          <w:b/>
          <w:spacing w:val="-14"/>
          <w:sz w:val="20"/>
        </w:rPr>
        <w:t> </w:t>
      </w:r>
      <w:r>
        <w:rPr>
          <w:sz w:val="20"/>
        </w:rPr>
        <w:t>Derogado.</w:t>
      </w:r>
    </w:p>
    <w:p>
      <w:pPr>
        <w:spacing w:before="178"/>
        <w:ind w:left="312" w:right="0" w:firstLine="0"/>
        <w:jc w:val="left"/>
        <w:rPr>
          <w:sz w:val="20"/>
        </w:rPr>
      </w:pPr>
      <w:r>
        <w:rPr>
          <w:rFonts w:ascii="TeX Gyre Bonum" w:hAnsi="TeX Gyre Bonum"/>
          <w:b/>
          <w:sz w:val="20"/>
        </w:rPr>
        <w:t>Artículo  13.63.-</w:t>
      </w:r>
      <w:r>
        <w:rPr>
          <w:rFonts w:ascii="TeX Gyre Bonum" w:hAnsi="TeX Gyre Bonum"/>
          <w:b/>
          <w:spacing w:val="-13"/>
          <w:sz w:val="20"/>
        </w:rPr>
        <w:t> </w:t>
      </w:r>
      <w:r>
        <w:rPr>
          <w:sz w:val="20"/>
        </w:rPr>
        <w:t>Derogado.</w:t>
      </w:r>
    </w:p>
    <w:p>
      <w:pPr>
        <w:spacing w:before="179"/>
        <w:ind w:left="312" w:right="0" w:firstLine="0"/>
        <w:jc w:val="left"/>
        <w:rPr>
          <w:sz w:val="20"/>
        </w:rPr>
      </w:pPr>
      <w:r>
        <w:rPr>
          <w:rFonts w:ascii="TeX Gyre Bonum" w:hAnsi="TeX Gyre Bonum"/>
          <w:b/>
          <w:sz w:val="20"/>
        </w:rPr>
        <w:t>Artículo  13.64.-</w:t>
      </w:r>
      <w:r>
        <w:rPr>
          <w:rFonts w:ascii="TeX Gyre Bonum" w:hAnsi="TeX Gyre Bonum"/>
          <w:b/>
          <w:spacing w:val="-8"/>
          <w:sz w:val="20"/>
        </w:rPr>
        <w:t> </w:t>
      </w:r>
      <w:r>
        <w:rPr>
          <w:sz w:val="20"/>
        </w:rPr>
        <w:t>Derogado.</w:t>
      </w:r>
    </w:p>
    <w:p>
      <w:pPr>
        <w:spacing w:before="177"/>
        <w:ind w:left="312" w:right="0" w:firstLine="0"/>
        <w:jc w:val="left"/>
        <w:rPr>
          <w:sz w:val="20"/>
        </w:rPr>
      </w:pPr>
      <w:r>
        <w:rPr>
          <w:rFonts w:ascii="TeX Gyre Bonum" w:hAnsi="TeX Gyre Bonum"/>
          <w:b/>
          <w:sz w:val="20"/>
        </w:rPr>
        <w:t>Artículo  13.65.-</w:t>
      </w:r>
      <w:r>
        <w:rPr>
          <w:rFonts w:ascii="TeX Gyre Bonum" w:hAnsi="TeX Gyre Bonum"/>
          <w:b/>
          <w:spacing w:val="-14"/>
          <w:sz w:val="20"/>
        </w:rPr>
        <w:t> </w:t>
      </w:r>
      <w:r>
        <w:rPr>
          <w:sz w:val="20"/>
        </w:rPr>
        <w:t>Derogado.</w:t>
      </w:r>
    </w:p>
    <w:p>
      <w:pPr>
        <w:spacing w:before="178"/>
        <w:ind w:left="312" w:right="0" w:firstLine="0"/>
        <w:jc w:val="left"/>
        <w:rPr>
          <w:sz w:val="20"/>
        </w:rPr>
      </w:pPr>
      <w:r>
        <w:rPr>
          <w:rFonts w:ascii="TeX Gyre Bonum" w:hAnsi="TeX Gyre Bonum"/>
          <w:b/>
          <w:sz w:val="20"/>
        </w:rPr>
        <w:t>Artículo  13.66.-</w:t>
      </w:r>
      <w:r>
        <w:rPr>
          <w:rFonts w:ascii="TeX Gyre Bonum" w:hAnsi="TeX Gyre Bonum"/>
          <w:b/>
          <w:spacing w:val="-12"/>
          <w:sz w:val="20"/>
        </w:rPr>
        <w:t> </w:t>
      </w:r>
      <w:r>
        <w:rPr>
          <w:sz w:val="20"/>
        </w:rPr>
        <w:t>Derogado.</w:t>
      </w:r>
    </w:p>
    <w:p>
      <w:pPr>
        <w:spacing w:before="179"/>
        <w:ind w:left="312" w:right="0" w:firstLine="0"/>
        <w:jc w:val="left"/>
        <w:rPr>
          <w:sz w:val="20"/>
        </w:rPr>
      </w:pPr>
      <w:r>
        <w:rPr>
          <w:rFonts w:ascii="TeX Gyre Bonum" w:hAnsi="TeX Gyre Bonum"/>
          <w:b/>
          <w:sz w:val="20"/>
        </w:rPr>
        <w:t>Artículo  13.67.-</w:t>
      </w:r>
      <w:r>
        <w:rPr>
          <w:rFonts w:ascii="TeX Gyre Bonum" w:hAnsi="TeX Gyre Bonum"/>
          <w:b/>
          <w:spacing w:val="-13"/>
          <w:sz w:val="20"/>
        </w:rPr>
        <w:t> </w:t>
      </w:r>
      <w:r>
        <w:rPr>
          <w:sz w:val="20"/>
        </w:rPr>
        <w:t>Derogado.</w:t>
      </w:r>
    </w:p>
    <w:p>
      <w:pPr>
        <w:spacing w:before="176"/>
        <w:ind w:left="312" w:right="0" w:firstLine="0"/>
        <w:jc w:val="left"/>
        <w:rPr>
          <w:sz w:val="20"/>
        </w:rPr>
      </w:pPr>
      <w:r>
        <w:rPr>
          <w:rFonts w:ascii="TeX Gyre Bonum" w:hAnsi="TeX Gyre Bonum"/>
          <w:b/>
          <w:sz w:val="20"/>
        </w:rPr>
        <w:t>Artículo  13.68.-</w:t>
      </w:r>
      <w:r>
        <w:rPr>
          <w:rFonts w:ascii="TeX Gyre Bonum" w:hAnsi="TeX Gyre Bonum"/>
          <w:b/>
          <w:spacing w:val="-7"/>
          <w:sz w:val="20"/>
        </w:rPr>
        <w:t> </w:t>
      </w:r>
      <w:r>
        <w:rPr>
          <w:sz w:val="20"/>
        </w:rPr>
        <w:t>Derogado.</w:t>
      </w:r>
    </w:p>
    <w:p>
      <w:pPr>
        <w:pStyle w:val="BodyText"/>
        <w:ind w:left="0"/>
      </w:pPr>
    </w:p>
    <w:p>
      <w:pPr>
        <w:pStyle w:val="BodyText"/>
        <w:spacing w:before="3"/>
        <w:ind w:left="0"/>
      </w:pPr>
    </w:p>
    <w:p>
      <w:pPr>
        <w:pStyle w:val="Heading1"/>
        <w:spacing w:line="194" w:lineRule="auto"/>
        <w:ind w:left="4257" w:right="4062" w:firstLine="5"/>
      </w:pPr>
      <w:r>
        <w:rPr/>
        <w:t>CAPITULO DECIMO DE LAS</w:t>
      </w:r>
      <w:r>
        <w:rPr>
          <w:spacing w:val="-14"/>
        </w:rPr>
        <w:t> </w:t>
      </w:r>
      <w:r>
        <w:rPr/>
        <w:t>GARANTIAS</w:t>
      </w:r>
    </w:p>
    <w:p>
      <w:pPr>
        <w:pStyle w:val="BodyText"/>
        <w:spacing w:before="13"/>
        <w:ind w:left="0"/>
        <w:rPr>
          <w:rFonts w:ascii="TeX Gyre Bonum"/>
          <w:b/>
          <w:sz w:val="8"/>
        </w:rPr>
      </w:pPr>
    </w:p>
    <w:p>
      <w:pPr>
        <w:spacing w:before="57"/>
        <w:ind w:left="312" w:right="0" w:firstLine="0"/>
        <w:jc w:val="left"/>
        <w:rPr>
          <w:sz w:val="20"/>
        </w:rPr>
      </w:pPr>
      <w:r>
        <w:rPr>
          <w:rFonts w:ascii="TeX Gyre Bonum" w:hAnsi="TeX Gyre Bonum"/>
          <w:b/>
          <w:sz w:val="20"/>
        </w:rPr>
        <w:t>Artículo  13.69.-</w:t>
      </w:r>
      <w:r>
        <w:rPr>
          <w:rFonts w:ascii="TeX Gyre Bonum" w:hAnsi="TeX Gyre Bonum"/>
          <w:b/>
          <w:spacing w:val="-8"/>
          <w:sz w:val="20"/>
        </w:rPr>
        <w:t> </w:t>
      </w:r>
      <w:r>
        <w:rPr>
          <w:sz w:val="20"/>
        </w:rPr>
        <w:t>Derogado.</w:t>
      </w:r>
    </w:p>
    <w:p>
      <w:pPr>
        <w:spacing w:before="179"/>
        <w:ind w:left="312" w:right="0" w:firstLine="0"/>
        <w:jc w:val="left"/>
        <w:rPr>
          <w:sz w:val="20"/>
        </w:rPr>
      </w:pPr>
      <w:r>
        <w:rPr>
          <w:rFonts w:ascii="TeX Gyre Bonum" w:hAnsi="TeX Gyre Bonum"/>
          <w:b/>
          <w:sz w:val="20"/>
        </w:rPr>
        <w:t>Artículo  13.70.-</w:t>
      </w:r>
      <w:r>
        <w:rPr>
          <w:rFonts w:ascii="TeX Gyre Bonum" w:hAnsi="TeX Gyre Bonum"/>
          <w:b/>
          <w:spacing w:val="-2"/>
          <w:sz w:val="20"/>
        </w:rPr>
        <w:t> </w:t>
      </w:r>
      <w:r>
        <w:rPr>
          <w:sz w:val="20"/>
        </w:rPr>
        <w:t>Derogado.</w:t>
      </w:r>
    </w:p>
    <w:p>
      <w:pPr>
        <w:spacing w:before="179"/>
        <w:ind w:left="312" w:right="0" w:firstLine="0"/>
        <w:jc w:val="left"/>
        <w:rPr>
          <w:sz w:val="20"/>
        </w:rPr>
      </w:pPr>
      <w:r>
        <w:rPr>
          <w:rFonts w:ascii="TeX Gyre Bonum" w:hAnsi="TeX Gyre Bonum"/>
          <w:b/>
          <w:sz w:val="20"/>
        </w:rPr>
        <w:t>Artículo  13.71.-</w:t>
      </w:r>
      <w:r>
        <w:rPr>
          <w:rFonts w:ascii="TeX Gyre Bonum" w:hAnsi="TeX Gyre Bonum"/>
          <w:b/>
          <w:spacing w:val="-9"/>
          <w:sz w:val="20"/>
        </w:rPr>
        <w:t> </w:t>
      </w:r>
      <w:r>
        <w:rPr>
          <w:sz w:val="20"/>
        </w:rPr>
        <w:t>Derogado.</w:t>
      </w:r>
    </w:p>
    <w:p>
      <w:pPr>
        <w:pStyle w:val="BodyText"/>
        <w:ind w:left="0"/>
      </w:pPr>
    </w:p>
    <w:p>
      <w:pPr>
        <w:pStyle w:val="BodyText"/>
        <w:ind w:left="0"/>
      </w:pPr>
    </w:p>
    <w:p>
      <w:pPr>
        <w:pStyle w:val="Heading1"/>
        <w:spacing w:line="194" w:lineRule="auto"/>
        <w:ind w:left="3623" w:right="3328" w:firstLine="122"/>
        <w:jc w:val="left"/>
      </w:pPr>
      <w:r>
        <w:rPr/>
        <w:t>CAPITULO DECIMO PRIMERO DE LOS CONTRATOS ABIERTOS</w:t>
      </w:r>
    </w:p>
    <w:p>
      <w:pPr>
        <w:pStyle w:val="BodyText"/>
        <w:spacing w:before="1"/>
        <w:ind w:left="0"/>
        <w:rPr>
          <w:rFonts w:ascii="TeX Gyre Bonum"/>
          <w:b/>
          <w:sz w:val="9"/>
        </w:rPr>
      </w:pPr>
    </w:p>
    <w:p>
      <w:pPr>
        <w:spacing w:before="57"/>
        <w:ind w:left="312" w:right="0" w:firstLine="0"/>
        <w:jc w:val="left"/>
        <w:rPr>
          <w:sz w:val="20"/>
        </w:rPr>
      </w:pPr>
      <w:r>
        <w:rPr>
          <w:rFonts w:ascii="TeX Gyre Bonum" w:hAnsi="TeX Gyre Bonum"/>
          <w:b/>
          <w:sz w:val="20"/>
        </w:rPr>
        <w:t>Artículo  13.72.-</w:t>
      </w:r>
      <w:r>
        <w:rPr>
          <w:rFonts w:ascii="TeX Gyre Bonum" w:hAnsi="TeX Gyre Bonum"/>
          <w:b/>
          <w:spacing w:val="-8"/>
          <w:sz w:val="20"/>
        </w:rPr>
        <w:t> </w:t>
      </w:r>
      <w:r>
        <w:rPr>
          <w:sz w:val="20"/>
        </w:rPr>
        <w:t>Derogado.</w:t>
      </w:r>
    </w:p>
    <w:p>
      <w:pPr>
        <w:spacing w:before="176"/>
        <w:ind w:left="312" w:right="0" w:firstLine="0"/>
        <w:jc w:val="left"/>
        <w:rPr>
          <w:sz w:val="20"/>
        </w:rPr>
      </w:pPr>
      <w:r>
        <w:rPr>
          <w:rFonts w:ascii="TeX Gyre Bonum" w:hAnsi="TeX Gyre Bonum"/>
          <w:b/>
          <w:sz w:val="20"/>
        </w:rPr>
        <w:t>Artículo  13.73.</w:t>
      </w:r>
      <w:r>
        <w:rPr>
          <w:sz w:val="20"/>
        </w:rPr>
        <w:t>-</w:t>
      </w:r>
      <w:r>
        <w:rPr>
          <w:spacing w:val="13"/>
          <w:sz w:val="20"/>
        </w:rPr>
        <w:t> </w:t>
      </w:r>
      <w:r>
        <w:rPr>
          <w:sz w:val="20"/>
        </w:rPr>
        <w:t>Derogado.</w:t>
      </w:r>
    </w:p>
    <w:p>
      <w:pPr>
        <w:pStyle w:val="BodyText"/>
        <w:ind w:left="0"/>
      </w:pPr>
    </w:p>
    <w:p>
      <w:pPr>
        <w:pStyle w:val="Heading1"/>
        <w:spacing w:line="263" w:lineRule="exact" w:before="187"/>
        <w:ind w:right="2009"/>
      </w:pPr>
      <w:r>
        <w:rPr/>
        <w:t>CAPITULO DECIMO SEGUNDO</w:t>
      </w:r>
    </w:p>
    <w:p>
      <w:pPr>
        <w:spacing w:line="263" w:lineRule="exact" w:before="0"/>
        <w:ind w:left="2204" w:right="2010" w:firstLine="0"/>
        <w:jc w:val="center"/>
        <w:rPr>
          <w:rFonts w:ascii="TeX Gyre Bonum"/>
          <w:b/>
          <w:sz w:val="20"/>
        </w:rPr>
      </w:pPr>
      <w:r>
        <w:rPr>
          <w:rFonts w:ascii="TeX Gyre Bonum"/>
          <w:b/>
          <w:sz w:val="20"/>
        </w:rPr>
        <w:t>DE LA INFORMACION Y VERIFICACION</w:t>
      </w:r>
    </w:p>
    <w:p>
      <w:pPr>
        <w:pStyle w:val="BodyText"/>
        <w:spacing w:before="3"/>
        <w:ind w:left="0"/>
        <w:rPr>
          <w:rFonts w:ascii="TeX Gyre Bonum"/>
          <w:b/>
          <w:sz w:val="8"/>
        </w:rPr>
      </w:pPr>
    </w:p>
    <w:p>
      <w:pPr>
        <w:spacing w:before="57"/>
        <w:ind w:left="312" w:right="0" w:firstLine="0"/>
        <w:jc w:val="left"/>
        <w:rPr>
          <w:sz w:val="20"/>
        </w:rPr>
      </w:pPr>
      <w:r>
        <w:rPr>
          <w:rFonts w:ascii="TeX Gyre Bonum" w:hAnsi="TeX Gyre Bonum"/>
          <w:b/>
          <w:sz w:val="20"/>
        </w:rPr>
        <w:t>Artículo  13.74.-</w:t>
      </w:r>
      <w:r>
        <w:rPr>
          <w:rFonts w:ascii="TeX Gyre Bonum" w:hAnsi="TeX Gyre Bonum"/>
          <w:b/>
          <w:spacing w:val="-9"/>
          <w:sz w:val="20"/>
        </w:rPr>
        <w:t> </w:t>
      </w:r>
      <w:r>
        <w:rPr>
          <w:sz w:val="20"/>
        </w:rPr>
        <w:t>Derogado.</w:t>
      </w:r>
    </w:p>
    <w:p>
      <w:pPr>
        <w:spacing w:before="179"/>
        <w:ind w:left="312" w:right="0" w:firstLine="0"/>
        <w:jc w:val="left"/>
        <w:rPr>
          <w:sz w:val="20"/>
        </w:rPr>
      </w:pPr>
      <w:r>
        <w:rPr>
          <w:rFonts w:ascii="TeX Gyre Bonum" w:hAnsi="TeX Gyre Bonum"/>
          <w:b/>
          <w:sz w:val="20"/>
        </w:rPr>
        <w:t>Artículo  13.75.-</w:t>
      </w:r>
      <w:r>
        <w:rPr>
          <w:rFonts w:ascii="TeX Gyre Bonum" w:hAnsi="TeX Gyre Bonum"/>
          <w:b/>
          <w:spacing w:val="-13"/>
          <w:sz w:val="20"/>
        </w:rPr>
        <w:t> </w:t>
      </w:r>
      <w:r>
        <w:rPr>
          <w:sz w:val="20"/>
        </w:rPr>
        <w:t>Derogado.</w:t>
      </w:r>
    </w:p>
    <w:p>
      <w:pPr>
        <w:spacing w:before="178"/>
        <w:ind w:left="312" w:right="0" w:firstLine="0"/>
        <w:jc w:val="left"/>
        <w:rPr>
          <w:sz w:val="20"/>
        </w:rPr>
      </w:pPr>
      <w:r>
        <w:rPr>
          <w:rFonts w:ascii="TeX Gyre Bonum" w:hAnsi="TeX Gyre Bonum"/>
          <w:b/>
          <w:sz w:val="20"/>
        </w:rPr>
        <w:t>Artículo  13.76.-</w:t>
      </w:r>
      <w:r>
        <w:rPr>
          <w:rFonts w:ascii="TeX Gyre Bonum" w:hAnsi="TeX Gyre Bonum"/>
          <w:b/>
          <w:spacing w:val="-13"/>
          <w:sz w:val="20"/>
        </w:rPr>
        <w:t> </w:t>
      </w:r>
      <w:r>
        <w:rPr>
          <w:sz w:val="20"/>
        </w:rPr>
        <w:t>Derogado.</w:t>
      </w:r>
    </w:p>
    <w:p>
      <w:pPr>
        <w:spacing w:before="176"/>
        <w:ind w:left="312" w:right="0" w:firstLine="0"/>
        <w:jc w:val="left"/>
        <w:rPr>
          <w:sz w:val="20"/>
        </w:rPr>
      </w:pPr>
      <w:r>
        <w:rPr>
          <w:rFonts w:ascii="TeX Gyre Bonum" w:hAnsi="TeX Gyre Bonum"/>
          <w:b/>
          <w:sz w:val="20"/>
        </w:rPr>
        <w:t>Artículo  13.77.-</w:t>
      </w:r>
      <w:r>
        <w:rPr>
          <w:rFonts w:ascii="TeX Gyre Bonum" w:hAnsi="TeX Gyre Bonum"/>
          <w:b/>
          <w:spacing w:val="-11"/>
          <w:sz w:val="20"/>
        </w:rPr>
        <w:t> </w:t>
      </w:r>
      <w:r>
        <w:rPr>
          <w:sz w:val="20"/>
        </w:rPr>
        <w:t>Derogado.</w:t>
      </w:r>
    </w:p>
    <w:p>
      <w:pPr>
        <w:pStyle w:val="BodyText"/>
        <w:ind w:left="0"/>
      </w:pPr>
    </w:p>
    <w:p>
      <w:pPr>
        <w:pStyle w:val="Heading1"/>
        <w:spacing w:line="240" w:lineRule="auto" w:before="187"/>
        <w:ind w:left="2203"/>
      </w:pPr>
      <w:r>
        <w:rPr/>
        <w:t>CAPITULO DECIMO TERCERO</w:t>
      </w:r>
    </w:p>
    <w:p>
      <w:pPr>
        <w:spacing w:after="0" w:line="240" w:lineRule="auto"/>
        <w:sectPr>
          <w:pgSz w:w="12240" w:h="15840"/>
          <w:pgMar w:header="720" w:footer="946" w:top="1700" w:bottom="1140" w:left="820" w:right="1020"/>
        </w:sectPr>
      </w:pPr>
    </w:p>
    <w:p>
      <w:pPr>
        <w:spacing w:line="251" w:lineRule="exact" w:before="0"/>
        <w:ind w:left="2205" w:right="2009" w:firstLine="0"/>
        <w:jc w:val="center"/>
        <w:rPr>
          <w:rFonts w:ascii="TeX Gyre Bonum"/>
          <w:b/>
          <w:sz w:val="20"/>
        </w:rPr>
      </w:pPr>
      <w:r>
        <w:rPr>
          <w:rFonts w:ascii="TeX Gyre Bonum"/>
          <w:b/>
          <w:sz w:val="20"/>
        </w:rPr>
        <w:t>DE LAS INFRACCIONES Y SANCIONES</w:t>
      </w:r>
    </w:p>
    <w:p>
      <w:pPr>
        <w:pStyle w:val="BodyText"/>
        <w:spacing w:before="2"/>
        <w:ind w:left="0"/>
        <w:rPr>
          <w:rFonts w:ascii="TeX Gyre Bonum"/>
          <w:b/>
          <w:sz w:val="8"/>
        </w:rPr>
      </w:pPr>
    </w:p>
    <w:p>
      <w:pPr>
        <w:spacing w:before="57"/>
        <w:ind w:left="312" w:right="0" w:firstLine="0"/>
        <w:jc w:val="left"/>
        <w:rPr>
          <w:sz w:val="20"/>
        </w:rPr>
      </w:pPr>
      <w:r>
        <w:rPr>
          <w:rFonts w:ascii="TeX Gyre Bonum" w:hAnsi="TeX Gyre Bonum"/>
          <w:b/>
          <w:sz w:val="20"/>
        </w:rPr>
        <w:t>Artículo 13.78.- </w:t>
      </w:r>
      <w:r>
        <w:rPr>
          <w:sz w:val="20"/>
        </w:rPr>
        <w:t>Derogado.</w:t>
      </w:r>
    </w:p>
    <w:p>
      <w:pPr>
        <w:pStyle w:val="BodyText"/>
        <w:ind w:left="0"/>
      </w:pPr>
    </w:p>
    <w:p>
      <w:pPr>
        <w:pStyle w:val="Heading1"/>
        <w:spacing w:before="187"/>
        <w:ind w:right="2009"/>
      </w:pPr>
      <w:r>
        <w:rPr/>
        <w:t>CAPITULO DECIMO CUARTO</w:t>
      </w:r>
    </w:p>
    <w:p>
      <w:pPr>
        <w:spacing w:line="264" w:lineRule="exact" w:before="0"/>
        <w:ind w:left="2205" w:right="2010" w:firstLine="0"/>
        <w:jc w:val="center"/>
        <w:rPr>
          <w:rFonts w:ascii="TeX Gyre Bonum"/>
          <w:b/>
          <w:sz w:val="20"/>
        </w:rPr>
      </w:pPr>
      <w:r>
        <w:rPr>
          <w:rFonts w:ascii="TeX Gyre Bonum"/>
          <w:b/>
          <w:sz w:val="20"/>
        </w:rPr>
        <w:t>DE LA INSTANCIA DE INCONFORMIDAD</w:t>
      </w:r>
    </w:p>
    <w:p>
      <w:pPr>
        <w:pStyle w:val="BodyText"/>
        <w:spacing w:before="2"/>
        <w:ind w:left="0"/>
        <w:rPr>
          <w:rFonts w:ascii="TeX Gyre Bonum"/>
          <w:b/>
          <w:sz w:val="8"/>
        </w:rPr>
      </w:pPr>
    </w:p>
    <w:p>
      <w:pPr>
        <w:spacing w:before="57"/>
        <w:ind w:left="312" w:right="0" w:firstLine="0"/>
        <w:jc w:val="left"/>
        <w:rPr>
          <w:sz w:val="20"/>
        </w:rPr>
      </w:pPr>
      <w:r>
        <w:rPr>
          <w:rFonts w:ascii="TeX Gyre Bonum" w:hAnsi="TeX Gyre Bonum"/>
          <w:b/>
          <w:sz w:val="20"/>
        </w:rPr>
        <w:t>Artículo  13.79.-</w:t>
      </w:r>
      <w:r>
        <w:rPr>
          <w:rFonts w:ascii="TeX Gyre Bonum" w:hAnsi="TeX Gyre Bonum"/>
          <w:b/>
          <w:spacing w:val="-13"/>
          <w:sz w:val="20"/>
        </w:rPr>
        <w:t> </w:t>
      </w:r>
      <w:r>
        <w:rPr>
          <w:sz w:val="20"/>
        </w:rPr>
        <w:t>Derogado.</w:t>
      </w:r>
    </w:p>
    <w:p>
      <w:pPr>
        <w:spacing w:before="179"/>
        <w:ind w:left="312" w:right="0" w:firstLine="0"/>
        <w:jc w:val="left"/>
        <w:rPr>
          <w:sz w:val="20"/>
        </w:rPr>
      </w:pPr>
      <w:r>
        <w:rPr>
          <w:rFonts w:ascii="TeX Gyre Bonum" w:hAnsi="TeX Gyre Bonum"/>
          <w:b/>
          <w:sz w:val="20"/>
        </w:rPr>
        <w:t>Artículo  13.80.-</w:t>
      </w:r>
      <w:r>
        <w:rPr>
          <w:rFonts w:ascii="TeX Gyre Bonum" w:hAnsi="TeX Gyre Bonum"/>
          <w:b/>
          <w:spacing w:val="-13"/>
          <w:sz w:val="20"/>
        </w:rPr>
        <w:t> </w:t>
      </w:r>
      <w:r>
        <w:rPr>
          <w:sz w:val="20"/>
        </w:rPr>
        <w:t>Derogado.</w:t>
      </w:r>
    </w:p>
    <w:p>
      <w:pPr>
        <w:spacing w:before="178"/>
        <w:ind w:left="312" w:right="0" w:firstLine="0"/>
        <w:jc w:val="left"/>
        <w:rPr>
          <w:sz w:val="20"/>
        </w:rPr>
      </w:pPr>
      <w:r>
        <w:rPr>
          <w:rFonts w:ascii="TeX Gyre Bonum" w:hAnsi="TeX Gyre Bonum"/>
          <w:b/>
          <w:sz w:val="20"/>
        </w:rPr>
        <w:t>Artículo  13.81.-</w:t>
      </w:r>
      <w:r>
        <w:rPr>
          <w:rFonts w:ascii="TeX Gyre Bonum" w:hAnsi="TeX Gyre Bonum"/>
          <w:b/>
          <w:spacing w:val="-13"/>
          <w:sz w:val="20"/>
        </w:rPr>
        <w:t> </w:t>
      </w:r>
      <w:r>
        <w:rPr>
          <w:sz w:val="20"/>
        </w:rPr>
        <w:t>Derogado.</w:t>
      </w:r>
    </w:p>
    <w:p>
      <w:pPr>
        <w:spacing w:before="177"/>
        <w:ind w:left="312" w:right="0" w:firstLine="0"/>
        <w:jc w:val="left"/>
        <w:rPr>
          <w:sz w:val="20"/>
        </w:rPr>
      </w:pPr>
      <w:r>
        <w:rPr>
          <w:rFonts w:ascii="TeX Gyre Bonum" w:hAnsi="TeX Gyre Bonum"/>
          <w:b/>
          <w:w w:val="105"/>
          <w:sz w:val="20"/>
        </w:rPr>
        <w:t>Artículo 13.82</w:t>
      </w:r>
      <w:r>
        <w:rPr>
          <w:w w:val="105"/>
          <w:sz w:val="20"/>
        </w:rPr>
        <w:t>.-</w:t>
      </w:r>
      <w:r>
        <w:rPr>
          <w:spacing w:val="-38"/>
          <w:w w:val="105"/>
          <w:sz w:val="20"/>
        </w:rPr>
        <w:t> </w:t>
      </w:r>
      <w:r>
        <w:rPr>
          <w:w w:val="105"/>
          <w:sz w:val="20"/>
        </w:rPr>
        <w:t>Derogado.</w:t>
      </w:r>
    </w:p>
    <w:p>
      <w:pPr>
        <w:spacing w:before="179"/>
        <w:ind w:left="312" w:right="0" w:firstLine="0"/>
        <w:jc w:val="left"/>
        <w:rPr>
          <w:sz w:val="20"/>
        </w:rPr>
      </w:pPr>
      <w:r>
        <w:rPr>
          <w:rFonts w:ascii="TeX Gyre Bonum" w:hAnsi="TeX Gyre Bonum"/>
          <w:b/>
          <w:w w:val="105"/>
          <w:sz w:val="20"/>
        </w:rPr>
        <w:t>Artículo 13.83</w:t>
      </w:r>
      <w:r>
        <w:rPr>
          <w:w w:val="105"/>
          <w:sz w:val="20"/>
        </w:rPr>
        <w:t>.-</w:t>
      </w:r>
      <w:r>
        <w:rPr>
          <w:spacing w:val="-31"/>
          <w:w w:val="105"/>
          <w:sz w:val="20"/>
        </w:rPr>
        <w:t> </w:t>
      </w:r>
      <w:r>
        <w:rPr>
          <w:w w:val="105"/>
          <w:sz w:val="20"/>
        </w:rPr>
        <w:t>Derogado.</w:t>
      </w:r>
    </w:p>
    <w:p>
      <w:pPr>
        <w:pStyle w:val="BodyText"/>
        <w:ind w:left="0"/>
        <w:rPr>
          <w:sz w:val="22"/>
        </w:rPr>
      </w:pPr>
    </w:p>
    <w:p>
      <w:pPr>
        <w:pStyle w:val="Heading1"/>
        <w:spacing w:line="262" w:lineRule="exact" w:before="164"/>
        <w:ind w:right="2009"/>
      </w:pPr>
      <w:r>
        <w:rPr/>
        <w:t>LIBRO DECIMO CUARTO</w:t>
      </w:r>
    </w:p>
    <w:p>
      <w:pPr>
        <w:spacing w:line="194" w:lineRule="auto" w:before="14"/>
        <w:ind w:left="2204" w:right="2010" w:firstLine="0"/>
        <w:jc w:val="center"/>
        <w:rPr>
          <w:rFonts w:ascii="TeX Gyre Bonum"/>
          <w:b/>
          <w:sz w:val="20"/>
        </w:rPr>
      </w:pPr>
      <w:r>
        <w:rPr>
          <w:rFonts w:ascii="TeX Gyre Bonum"/>
          <w:b/>
          <w:sz w:val="20"/>
        </w:rPr>
        <w:t>DE LA INFORMACION E INVESTIGACION GEOGRAFICA, ESTADISTICA Y CATASTRAL DEL ESTADO DE MEXICO</w:t>
      </w:r>
    </w:p>
    <w:p>
      <w:pPr>
        <w:pStyle w:val="BodyText"/>
        <w:spacing w:before="1"/>
        <w:ind w:left="0"/>
        <w:rPr>
          <w:rFonts w:ascii="TeX Gyre Bonum"/>
          <w:b/>
          <w:sz w:val="29"/>
        </w:rPr>
      </w:pPr>
    </w:p>
    <w:p>
      <w:pPr>
        <w:spacing w:line="264" w:lineRule="exact" w:before="0"/>
        <w:ind w:left="2205" w:right="2008" w:firstLine="0"/>
        <w:jc w:val="center"/>
        <w:rPr>
          <w:rFonts w:ascii="TeX Gyre Bonum"/>
          <w:b/>
          <w:sz w:val="20"/>
        </w:rPr>
      </w:pPr>
      <w:r>
        <w:rPr>
          <w:rFonts w:ascii="TeX Gyre Bonum"/>
          <w:b/>
          <w:sz w:val="20"/>
        </w:rPr>
        <w:t>TITULO PRIMERO</w:t>
      </w:r>
    </w:p>
    <w:p>
      <w:pPr>
        <w:spacing w:line="192" w:lineRule="auto" w:before="18"/>
        <w:ind w:left="2205" w:right="2010" w:firstLine="0"/>
        <w:jc w:val="center"/>
        <w:rPr>
          <w:rFonts w:ascii="TeX Gyre Bonum"/>
          <w:b/>
          <w:sz w:val="20"/>
        </w:rPr>
      </w:pPr>
      <w:r>
        <w:rPr>
          <w:rFonts w:ascii="TeX Gyre Bonum"/>
          <w:b/>
          <w:sz w:val="20"/>
        </w:rPr>
        <w:t>DE LA INFORMACION E INVESTIGACION GEOGRAFICA, ESTADISTICA Y CATASTRAL</w:t>
      </w:r>
    </w:p>
    <w:p>
      <w:pPr>
        <w:spacing w:line="264" w:lineRule="exact" w:before="190"/>
        <w:ind w:left="2205" w:right="2010" w:firstLine="0"/>
        <w:jc w:val="center"/>
        <w:rPr>
          <w:rFonts w:ascii="TeX Gyre Bonum"/>
          <w:b/>
          <w:sz w:val="20"/>
        </w:rPr>
      </w:pPr>
      <w:r>
        <w:rPr>
          <w:rFonts w:ascii="TeX Gyre Bonum"/>
          <w:b/>
          <w:sz w:val="20"/>
        </w:rPr>
        <w:t>CAPITULO PRIMERO</w:t>
      </w:r>
    </w:p>
    <w:p>
      <w:pPr>
        <w:spacing w:line="264" w:lineRule="exact" w:before="0"/>
        <w:ind w:left="2202" w:right="2010" w:firstLine="0"/>
        <w:jc w:val="center"/>
        <w:rPr>
          <w:rFonts w:ascii="TeX Gyre Bonum"/>
          <w:b/>
          <w:sz w:val="20"/>
        </w:rPr>
      </w:pPr>
      <w:r>
        <w:rPr>
          <w:rFonts w:ascii="TeX Gyre Bonum"/>
          <w:b/>
          <w:sz w:val="20"/>
        </w:rPr>
        <w:t>DE LAS DISPOSICIONES GENERALES</w:t>
      </w:r>
    </w:p>
    <w:p>
      <w:pPr>
        <w:pStyle w:val="BodyText"/>
        <w:spacing w:line="237" w:lineRule="auto" w:before="181"/>
        <w:ind w:right="111"/>
        <w:jc w:val="both"/>
      </w:pPr>
      <w:r>
        <w:rPr>
          <w:rFonts w:ascii="TeX Gyre Bonum" w:hAnsi="TeX Gyre Bonum"/>
          <w:b/>
          <w:w w:val="110"/>
        </w:rPr>
        <w:t>Artículo 14.1.- </w:t>
      </w:r>
      <w:r>
        <w:rPr>
          <w:w w:val="110"/>
        </w:rPr>
        <w:t>Este Libro tiene por objeto, establecer las bases para la captación, generación, integración, organización y divulgación de la información e investigación geográfica, estadística y catastral en el Estado de México y establecer la estructura orgánica necesaria para el efecto.</w:t>
      </w:r>
    </w:p>
    <w:p>
      <w:pPr>
        <w:spacing w:before="197"/>
        <w:ind w:left="312" w:right="0" w:firstLine="0"/>
        <w:jc w:val="both"/>
        <w:rPr>
          <w:sz w:val="20"/>
        </w:rPr>
      </w:pPr>
      <w:r>
        <w:rPr>
          <w:rFonts w:ascii="TeX Gyre Bonum" w:hAnsi="TeX Gyre Bonum"/>
          <w:b/>
          <w:w w:val="110"/>
          <w:sz w:val="20"/>
        </w:rPr>
        <w:t>Artículo 14.2.- </w:t>
      </w:r>
      <w:r>
        <w:rPr>
          <w:w w:val="110"/>
          <w:sz w:val="20"/>
        </w:rPr>
        <w:t>Este Libro tiene por objeto además establecer:</w:t>
      </w:r>
    </w:p>
    <w:p>
      <w:pPr>
        <w:pStyle w:val="BodyText"/>
        <w:spacing w:before="10"/>
        <w:ind w:left="0"/>
        <w:rPr>
          <w:sz w:val="19"/>
        </w:rPr>
      </w:pPr>
    </w:p>
    <w:p>
      <w:pPr>
        <w:pStyle w:val="ListParagraph"/>
        <w:numPr>
          <w:ilvl w:val="0"/>
          <w:numId w:val="241"/>
        </w:numPr>
        <w:tabs>
          <w:tab w:pos="515" w:val="left" w:leader="none"/>
        </w:tabs>
        <w:spacing w:line="244" w:lineRule="auto" w:before="0" w:after="0"/>
        <w:ind w:left="312" w:right="111" w:firstLine="0"/>
        <w:jc w:val="both"/>
        <w:rPr>
          <w:sz w:val="20"/>
        </w:rPr>
      </w:pPr>
      <w:r>
        <w:rPr>
          <w:w w:val="110"/>
          <w:sz w:val="20"/>
        </w:rPr>
        <w:t>Las políticas para la producción de la información e investigación geográfica, estadística y catastral en apoyo al Sistema de Planeación Democrática para el Desarrollo del Estado de México y</w:t>
      </w:r>
      <w:r>
        <w:rPr>
          <w:spacing w:val="46"/>
          <w:w w:val="110"/>
          <w:sz w:val="20"/>
        </w:rPr>
        <w:t> </w:t>
      </w:r>
      <w:r>
        <w:rPr>
          <w:w w:val="110"/>
          <w:sz w:val="20"/>
        </w:rPr>
        <w:t>Municipios;</w:t>
      </w:r>
    </w:p>
    <w:p>
      <w:pPr>
        <w:pStyle w:val="BodyText"/>
        <w:spacing w:before="1"/>
        <w:ind w:left="0"/>
        <w:rPr>
          <w:sz w:val="21"/>
        </w:rPr>
      </w:pPr>
    </w:p>
    <w:p>
      <w:pPr>
        <w:pStyle w:val="ListParagraph"/>
        <w:numPr>
          <w:ilvl w:val="0"/>
          <w:numId w:val="241"/>
        </w:numPr>
        <w:tabs>
          <w:tab w:pos="585" w:val="left" w:leader="none"/>
        </w:tabs>
        <w:spacing w:line="249" w:lineRule="auto" w:before="0" w:after="0"/>
        <w:ind w:left="312" w:right="111" w:firstLine="0"/>
        <w:jc w:val="both"/>
        <w:rPr>
          <w:sz w:val="20"/>
        </w:rPr>
      </w:pPr>
      <w:r>
        <w:rPr>
          <w:w w:val="110"/>
          <w:sz w:val="20"/>
        </w:rPr>
        <w:t>El funcionamiento de los sistemas estatal y municipales de información e investigación geográfica, estadística y</w:t>
      </w:r>
      <w:r>
        <w:rPr>
          <w:spacing w:val="22"/>
          <w:w w:val="110"/>
          <w:sz w:val="20"/>
        </w:rPr>
        <w:t> </w:t>
      </w:r>
      <w:r>
        <w:rPr>
          <w:w w:val="110"/>
          <w:sz w:val="20"/>
        </w:rPr>
        <w:t>catastral;</w:t>
      </w:r>
    </w:p>
    <w:p>
      <w:pPr>
        <w:pStyle w:val="BodyText"/>
        <w:spacing w:before="6"/>
        <w:ind w:left="0"/>
      </w:pPr>
    </w:p>
    <w:p>
      <w:pPr>
        <w:pStyle w:val="ListParagraph"/>
        <w:numPr>
          <w:ilvl w:val="0"/>
          <w:numId w:val="241"/>
        </w:numPr>
        <w:tabs>
          <w:tab w:pos="673" w:val="left" w:leader="none"/>
        </w:tabs>
        <w:spacing w:line="247" w:lineRule="auto" w:before="0" w:after="0"/>
        <w:ind w:left="312" w:right="111" w:firstLine="0"/>
        <w:jc w:val="both"/>
        <w:rPr>
          <w:sz w:val="20"/>
        </w:rPr>
      </w:pPr>
      <w:r>
        <w:rPr>
          <w:w w:val="110"/>
          <w:sz w:val="20"/>
        </w:rPr>
        <w:t>Los procesos de captación, integración, generación y organización de la información geográfica, estadística y catastral, y su divulgación acorde con lo establecido por la Ley  de  Transparencia  y Acceso</w:t>
      </w:r>
      <w:r>
        <w:rPr>
          <w:spacing w:val="11"/>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Información</w:t>
      </w:r>
      <w:r>
        <w:rPr>
          <w:spacing w:val="10"/>
          <w:w w:val="110"/>
          <w:sz w:val="20"/>
        </w:rPr>
        <w:t> </w:t>
      </w:r>
      <w:r>
        <w:rPr>
          <w:w w:val="110"/>
          <w:sz w:val="20"/>
        </w:rPr>
        <w:t>Pública</w:t>
      </w:r>
      <w:r>
        <w:rPr>
          <w:spacing w:val="10"/>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pStyle w:val="BodyText"/>
        <w:spacing w:before="9"/>
        <w:ind w:left="0"/>
      </w:pPr>
    </w:p>
    <w:p>
      <w:pPr>
        <w:pStyle w:val="ListParagraph"/>
        <w:numPr>
          <w:ilvl w:val="0"/>
          <w:numId w:val="241"/>
        </w:numPr>
        <w:tabs>
          <w:tab w:pos="658" w:val="left" w:leader="none"/>
        </w:tabs>
        <w:spacing w:line="249" w:lineRule="auto" w:before="0" w:after="0"/>
        <w:ind w:left="312" w:right="108" w:firstLine="0"/>
        <w:jc w:val="both"/>
        <w:rPr>
          <w:sz w:val="20"/>
        </w:rPr>
      </w:pPr>
      <w:r>
        <w:rPr>
          <w:w w:val="110"/>
          <w:sz w:val="20"/>
        </w:rPr>
        <w:t>La realización de las investigaciones en materia geográfica, estadística y catastral en el Estado de México;</w:t>
      </w:r>
    </w:p>
    <w:p>
      <w:pPr>
        <w:pStyle w:val="BodyText"/>
        <w:spacing w:before="4"/>
        <w:ind w:left="0"/>
      </w:pPr>
    </w:p>
    <w:p>
      <w:pPr>
        <w:pStyle w:val="ListParagraph"/>
        <w:numPr>
          <w:ilvl w:val="0"/>
          <w:numId w:val="241"/>
        </w:numPr>
        <w:tabs>
          <w:tab w:pos="618" w:val="left" w:leader="none"/>
        </w:tabs>
        <w:spacing w:line="247" w:lineRule="auto" w:before="0" w:after="0"/>
        <w:ind w:left="312" w:right="113" w:firstLine="0"/>
        <w:jc w:val="both"/>
        <w:rPr>
          <w:sz w:val="20"/>
        </w:rPr>
      </w:pPr>
      <w:r>
        <w:rPr>
          <w:w w:val="110"/>
          <w:sz w:val="20"/>
        </w:rPr>
        <w:t>El registro y resguardo de la información e investigaciones en materia geográfica, estadística y catastral del Estado de</w:t>
      </w:r>
      <w:r>
        <w:rPr>
          <w:spacing w:val="42"/>
          <w:w w:val="110"/>
          <w:sz w:val="20"/>
        </w:rPr>
        <w:t> </w:t>
      </w:r>
      <w:r>
        <w:rPr>
          <w:w w:val="110"/>
          <w:sz w:val="20"/>
        </w:rPr>
        <w:t>México;</w:t>
      </w:r>
    </w:p>
    <w:p>
      <w:pPr>
        <w:pStyle w:val="BodyText"/>
        <w:spacing w:before="10"/>
        <w:ind w:left="0"/>
      </w:pPr>
    </w:p>
    <w:p>
      <w:pPr>
        <w:pStyle w:val="ListParagraph"/>
        <w:numPr>
          <w:ilvl w:val="0"/>
          <w:numId w:val="241"/>
        </w:numPr>
        <w:tabs>
          <w:tab w:pos="721" w:val="left" w:leader="none"/>
        </w:tabs>
        <w:spacing w:line="240" w:lineRule="auto" w:before="0" w:after="0"/>
        <w:ind w:left="720" w:right="0" w:hanging="409"/>
        <w:jc w:val="both"/>
        <w:rPr>
          <w:sz w:val="20"/>
        </w:rPr>
      </w:pPr>
      <w:r>
        <w:rPr>
          <w:w w:val="110"/>
          <w:sz w:val="20"/>
        </w:rPr>
        <w:t>Las</w:t>
      </w:r>
      <w:r>
        <w:rPr>
          <w:spacing w:val="28"/>
          <w:w w:val="110"/>
          <w:sz w:val="20"/>
        </w:rPr>
        <w:t> </w:t>
      </w:r>
      <w:r>
        <w:rPr>
          <w:w w:val="110"/>
          <w:sz w:val="20"/>
        </w:rPr>
        <w:t>normas</w:t>
      </w:r>
      <w:r>
        <w:rPr>
          <w:spacing w:val="28"/>
          <w:w w:val="110"/>
          <w:sz w:val="20"/>
        </w:rPr>
        <w:t> </w:t>
      </w:r>
      <w:r>
        <w:rPr>
          <w:w w:val="110"/>
          <w:sz w:val="20"/>
        </w:rPr>
        <w:t>técnicas</w:t>
      </w:r>
      <w:r>
        <w:rPr>
          <w:spacing w:val="28"/>
          <w:w w:val="110"/>
          <w:sz w:val="20"/>
        </w:rPr>
        <w:t> </w:t>
      </w:r>
      <w:r>
        <w:rPr>
          <w:w w:val="110"/>
          <w:sz w:val="20"/>
        </w:rPr>
        <w:t>para</w:t>
      </w:r>
      <w:r>
        <w:rPr>
          <w:spacing w:val="28"/>
          <w:w w:val="110"/>
          <w:sz w:val="20"/>
        </w:rPr>
        <w:t> </w:t>
      </w:r>
      <w:r>
        <w:rPr>
          <w:w w:val="110"/>
          <w:sz w:val="20"/>
        </w:rPr>
        <w:t>otorgar</w:t>
      </w:r>
      <w:r>
        <w:rPr>
          <w:spacing w:val="29"/>
          <w:w w:val="110"/>
          <w:sz w:val="20"/>
        </w:rPr>
        <w:t> </w:t>
      </w:r>
      <w:r>
        <w:rPr>
          <w:w w:val="110"/>
          <w:sz w:val="20"/>
        </w:rPr>
        <w:t>el</w:t>
      </w:r>
      <w:r>
        <w:rPr>
          <w:spacing w:val="28"/>
          <w:w w:val="110"/>
          <w:sz w:val="20"/>
        </w:rPr>
        <w:t> </w:t>
      </w:r>
      <w:r>
        <w:rPr>
          <w:w w:val="110"/>
          <w:sz w:val="20"/>
        </w:rPr>
        <w:t>carácter</w:t>
      </w:r>
      <w:r>
        <w:rPr>
          <w:spacing w:val="30"/>
          <w:w w:val="110"/>
          <w:sz w:val="20"/>
        </w:rPr>
        <w:t> </w:t>
      </w:r>
      <w:r>
        <w:rPr>
          <w:w w:val="110"/>
          <w:sz w:val="20"/>
        </w:rPr>
        <w:t>oficial</w:t>
      </w:r>
      <w:r>
        <w:rPr>
          <w:spacing w:val="29"/>
          <w:w w:val="110"/>
          <w:sz w:val="20"/>
        </w:rPr>
        <w:t> </w:t>
      </w:r>
      <w:r>
        <w:rPr>
          <w:w w:val="110"/>
          <w:sz w:val="20"/>
        </w:rPr>
        <w:t>a</w:t>
      </w:r>
      <w:r>
        <w:rPr>
          <w:spacing w:val="28"/>
          <w:w w:val="110"/>
          <w:sz w:val="20"/>
        </w:rPr>
        <w:t> </w:t>
      </w:r>
      <w:r>
        <w:rPr>
          <w:w w:val="110"/>
          <w:sz w:val="20"/>
        </w:rPr>
        <w:t>la</w:t>
      </w:r>
      <w:r>
        <w:rPr>
          <w:spacing w:val="28"/>
          <w:w w:val="110"/>
          <w:sz w:val="20"/>
        </w:rPr>
        <w:t> </w:t>
      </w:r>
      <w:r>
        <w:rPr>
          <w:w w:val="110"/>
          <w:sz w:val="20"/>
        </w:rPr>
        <w:t>información</w:t>
      </w:r>
      <w:r>
        <w:rPr>
          <w:spacing w:val="29"/>
          <w:w w:val="110"/>
          <w:sz w:val="20"/>
        </w:rPr>
        <w:t> </w:t>
      </w:r>
      <w:r>
        <w:rPr>
          <w:w w:val="110"/>
          <w:sz w:val="20"/>
        </w:rPr>
        <w:t>y</w:t>
      </w:r>
      <w:r>
        <w:rPr>
          <w:spacing w:val="29"/>
          <w:w w:val="110"/>
          <w:sz w:val="20"/>
        </w:rPr>
        <w:t> </w:t>
      </w:r>
      <w:r>
        <w:rPr>
          <w:w w:val="110"/>
          <w:sz w:val="20"/>
        </w:rPr>
        <w:t>resultados</w:t>
      </w:r>
      <w:r>
        <w:rPr>
          <w:spacing w:val="28"/>
          <w:w w:val="110"/>
          <w:sz w:val="20"/>
        </w:rPr>
        <w:t> </w:t>
      </w:r>
      <w:r>
        <w:rPr>
          <w:w w:val="110"/>
          <w:sz w:val="20"/>
        </w:rPr>
        <w:t>de</w:t>
      </w:r>
      <w:r>
        <w:rPr>
          <w:spacing w:val="31"/>
          <w:w w:val="110"/>
          <w:sz w:val="20"/>
        </w:rPr>
        <w:t> </w:t>
      </w:r>
      <w:r>
        <w:rPr>
          <w:w w:val="110"/>
          <w:sz w:val="20"/>
        </w:rPr>
        <w:t>las</w:t>
      </w:r>
    </w:p>
    <w:p>
      <w:pPr>
        <w:spacing w:after="0" w:line="240" w:lineRule="auto"/>
        <w:jc w:val="both"/>
        <w:rPr>
          <w:sz w:val="20"/>
        </w:rPr>
        <w:sectPr>
          <w:pgSz w:w="12240" w:h="15840"/>
          <w:pgMar w:header="720" w:footer="946" w:top="1700" w:bottom="1140" w:left="820" w:right="1020"/>
        </w:sectPr>
      </w:pPr>
    </w:p>
    <w:p>
      <w:pPr>
        <w:pStyle w:val="BodyText"/>
        <w:spacing w:before="6"/>
      </w:pPr>
      <w:r>
        <w:rPr>
          <w:w w:val="110"/>
        </w:rPr>
        <w:t>investigaciones geográficas, estadísticas y catastrales;</w:t>
      </w:r>
    </w:p>
    <w:p>
      <w:pPr>
        <w:pStyle w:val="BodyText"/>
        <w:spacing w:before="2"/>
        <w:ind w:left="0"/>
        <w:rPr>
          <w:sz w:val="21"/>
        </w:rPr>
      </w:pPr>
    </w:p>
    <w:p>
      <w:pPr>
        <w:pStyle w:val="ListParagraph"/>
        <w:numPr>
          <w:ilvl w:val="0"/>
          <w:numId w:val="241"/>
        </w:numPr>
        <w:tabs>
          <w:tab w:pos="752" w:val="left" w:leader="none"/>
        </w:tabs>
        <w:spacing w:line="249" w:lineRule="auto" w:before="0" w:after="0"/>
        <w:ind w:left="312" w:right="110" w:firstLine="0"/>
        <w:jc w:val="both"/>
        <w:rPr>
          <w:sz w:val="20"/>
        </w:rPr>
      </w:pPr>
      <w:r>
        <w:rPr>
          <w:w w:val="110"/>
          <w:sz w:val="20"/>
        </w:rPr>
        <w:t>Los principios conforme a los cuales las dependencias y entidades de los poderes Legislativo, Ejecutivo y Judicial y las unidades administrativas de la administración pública municipal, deberán ejercer las funciones que les correspondan como partes integrantes de los Sistemas y Servicios Estatales</w:t>
      </w:r>
      <w:r>
        <w:rPr>
          <w:spacing w:val="9"/>
          <w:w w:val="110"/>
          <w:sz w:val="20"/>
        </w:rPr>
        <w:t> </w:t>
      </w:r>
      <w:r>
        <w:rPr>
          <w:w w:val="110"/>
          <w:sz w:val="20"/>
        </w:rPr>
        <w:t>de</w:t>
      </w:r>
      <w:r>
        <w:rPr>
          <w:spacing w:val="9"/>
          <w:w w:val="110"/>
          <w:sz w:val="20"/>
        </w:rPr>
        <w:t> </w:t>
      </w:r>
      <w:r>
        <w:rPr>
          <w:w w:val="110"/>
          <w:sz w:val="20"/>
        </w:rPr>
        <w:t>Información</w:t>
      </w:r>
      <w:r>
        <w:rPr>
          <w:spacing w:val="11"/>
          <w:w w:val="110"/>
          <w:sz w:val="20"/>
        </w:rPr>
        <w:t> </w:t>
      </w:r>
      <w:r>
        <w:rPr>
          <w:w w:val="110"/>
          <w:sz w:val="20"/>
        </w:rPr>
        <w:t>e</w:t>
      </w:r>
      <w:r>
        <w:rPr>
          <w:spacing w:val="9"/>
          <w:w w:val="110"/>
          <w:sz w:val="20"/>
        </w:rPr>
        <w:t> </w:t>
      </w:r>
      <w:r>
        <w:rPr>
          <w:w w:val="110"/>
          <w:sz w:val="20"/>
        </w:rPr>
        <w:t>Investigación</w:t>
      </w:r>
      <w:r>
        <w:rPr>
          <w:spacing w:val="10"/>
          <w:w w:val="110"/>
          <w:sz w:val="20"/>
        </w:rPr>
        <w:t> </w:t>
      </w:r>
      <w:r>
        <w:rPr>
          <w:w w:val="110"/>
          <w:sz w:val="20"/>
        </w:rPr>
        <w:t>Geográfica,</w:t>
      </w:r>
      <w:r>
        <w:rPr>
          <w:spacing w:val="11"/>
          <w:w w:val="110"/>
          <w:sz w:val="20"/>
        </w:rPr>
        <w:t> </w:t>
      </w:r>
      <w:r>
        <w:rPr>
          <w:w w:val="110"/>
          <w:sz w:val="20"/>
        </w:rPr>
        <w:t>Estadística</w:t>
      </w:r>
      <w:r>
        <w:rPr>
          <w:spacing w:val="9"/>
          <w:w w:val="110"/>
          <w:sz w:val="20"/>
        </w:rPr>
        <w:t> </w:t>
      </w:r>
      <w:r>
        <w:rPr>
          <w:w w:val="110"/>
          <w:sz w:val="20"/>
        </w:rPr>
        <w:t>y</w:t>
      </w:r>
      <w:r>
        <w:rPr>
          <w:spacing w:val="11"/>
          <w:w w:val="110"/>
          <w:sz w:val="20"/>
        </w:rPr>
        <w:t> </w:t>
      </w:r>
      <w:r>
        <w:rPr>
          <w:w w:val="110"/>
          <w:sz w:val="20"/>
        </w:rPr>
        <w:t>Catastral;</w:t>
      </w:r>
    </w:p>
    <w:p>
      <w:pPr>
        <w:pStyle w:val="BodyText"/>
        <w:spacing w:before="4"/>
        <w:ind w:left="0"/>
      </w:pPr>
    </w:p>
    <w:p>
      <w:pPr>
        <w:pStyle w:val="ListParagraph"/>
        <w:numPr>
          <w:ilvl w:val="0"/>
          <w:numId w:val="241"/>
        </w:numPr>
        <w:tabs>
          <w:tab w:pos="788" w:val="left" w:leader="none"/>
        </w:tabs>
        <w:spacing w:line="244" w:lineRule="auto" w:before="0" w:after="0"/>
        <w:ind w:left="312" w:right="111" w:firstLine="0"/>
        <w:jc w:val="both"/>
        <w:rPr>
          <w:sz w:val="20"/>
        </w:rPr>
      </w:pPr>
      <w:r>
        <w:rPr>
          <w:w w:val="110"/>
          <w:sz w:val="20"/>
        </w:rPr>
        <w:t>La vinculación de las actividades que desarrollen los poderes Legislativo, Ejecutivo y Judicial, en materia</w:t>
      </w:r>
      <w:r>
        <w:rPr>
          <w:spacing w:val="10"/>
          <w:w w:val="110"/>
          <w:sz w:val="20"/>
        </w:rPr>
        <w:t> </w:t>
      </w:r>
      <w:r>
        <w:rPr>
          <w:w w:val="110"/>
          <w:sz w:val="20"/>
        </w:rPr>
        <w:t>de</w:t>
      </w:r>
      <w:r>
        <w:rPr>
          <w:spacing w:val="9"/>
          <w:w w:val="110"/>
          <w:sz w:val="20"/>
        </w:rPr>
        <w:t> </w:t>
      </w:r>
      <w:r>
        <w:rPr>
          <w:w w:val="110"/>
          <w:sz w:val="20"/>
        </w:rPr>
        <w:t>información</w:t>
      </w:r>
      <w:r>
        <w:rPr>
          <w:spacing w:val="12"/>
          <w:w w:val="110"/>
          <w:sz w:val="20"/>
        </w:rPr>
        <w:t> </w:t>
      </w:r>
      <w:r>
        <w:rPr>
          <w:w w:val="110"/>
          <w:sz w:val="20"/>
        </w:rPr>
        <w:t>e</w:t>
      </w:r>
      <w:r>
        <w:rPr>
          <w:spacing w:val="9"/>
          <w:w w:val="110"/>
          <w:sz w:val="20"/>
        </w:rPr>
        <w:t> </w:t>
      </w:r>
      <w:r>
        <w:rPr>
          <w:w w:val="110"/>
          <w:sz w:val="20"/>
        </w:rPr>
        <w:t>investigación</w:t>
      </w:r>
      <w:r>
        <w:rPr>
          <w:spacing w:val="10"/>
          <w:w w:val="110"/>
          <w:sz w:val="20"/>
        </w:rPr>
        <w:t> </w:t>
      </w:r>
      <w:r>
        <w:rPr>
          <w:w w:val="110"/>
          <w:sz w:val="20"/>
        </w:rPr>
        <w:t>geográfica,</w:t>
      </w:r>
      <w:r>
        <w:rPr>
          <w:spacing w:val="11"/>
          <w:w w:val="110"/>
          <w:sz w:val="20"/>
        </w:rPr>
        <w:t> </w:t>
      </w:r>
      <w:r>
        <w:rPr>
          <w:w w:val="110"/>
          <w:sz w:val="20"/>
        </w:rPr>
        <w:t>estadística</w:t>
      </w:r>
      <w:r>
        <w:rPr>
          <w:spacing w:val="9"/>
          <w:w w:val="110"/>
          <w:sz w:val="20"/>
        </w:rPr>
        <w:t> </w:t>
      </w:r>
      <w:r>
        <w:rPr>
          <w:w w:val="110"/>
          <w:sz w:val="20"/>
        </w:rPr>
        <w:t>y</w:t>
      </w:r>
      <w:r>
        <w:rPr>
          <w:spacing w:val="11"/>
          <w:w w:val="110"/>
          <w:sz w:val="20"/>
        </w:rPr>
        <w:t> </w:t>
      </w:r>
      <w:r>
        <w:rPr>
          <w:w w:val="110"/>
          <w:sz w:val="20"/>
        </w:rPr>
        <w:t>catastral;</w:t>
      </w:r>
    </w:p>
    <w:p>
      <w:pPr>
        <w:pStyle w:val="BodyText"/>
        <w:spacing w:before="1"/>
        <w:ind w:left="0"/>
        <w:rPr>
          <w:sz w:val="21"/>
        </w:rPr>
      </w:pPr>
    </w:p>
    <w:p>
      <w:pPr>
        <w:pStyle w:val="ListParagraph"/>
        <w:numPr>
          <w:ilvl w:val="0"/>
          <w:numId w:val="241"/>
        </w:numPr>
        <w:tabs>
          <w:tab w:pos="671" w:val="left" w:leader="none"/>
        </w:tabs>
        <w:spacing w:line="249" w:lineRule="auto" w:before="0" w:after="0"/>
        <w:ind w:left="312" w:right="108" w:firstLine="0"/>
        <w:jc w:val="both"/>
        <w:rPr>
          <w:sz w:val="20"/>
        </w:rPr>
      </w:pPr>
      <w:r>
        <w:rPr>
          <w:w w:val="110"/>
          <w:sz w:val="20"/>
        </w:rPr>
        <w:t>La coordinación, participación y colaboración que corresponda, de los gobiernos municipales, de los particulares y de los grupos y organizaciones sociales, a efecto de fortalecer el funcionamiento del Sistema</w:t>
      </w:r>
      <w:r>
        <w:rPr>
          <w:spacing w:val="5"/>
          <w:w w:val="110"/>
          <w:sz w:val="20"/>
        </w:rPr>
        <w:t> </w:t>
      </w:r>
      <w:r>
        <w:rPr>
          <w:w w:val="110"/>
          <w:sz w:val="20"/>
        </w:rPr>
        <w:t>y</w:t>
      </w:r>
      <w:r>
        <w:rPr>
          <w:spacing w:val="6"/>
          <w:w w:val="110"/>
          <w:sz w:val="20"/>
        </w:rPr>
        <w:t> </w:t>
      </w:r>
      <w:r>
        <w:rPr>
          <w:w w:val="110"/>
          <w:sz w:val="20"/>
        </w:rPr>
        <w:t>Servicio</w:t>
      </w:r>
      <w:r>
        <w:rPr>
          <w:spacing w:val="8"/>
          <w:w w:val="110"/>
          <w:sz w:val="20"/>
        </w:rPr>
        <w:t> </w:t>
      </w:r>
      <w:r>
        <w:rPr>
          <w:w w:val="110"/>
          <w:sz w:val="20"/>
        </w:rPr>
        <w:t>Público</w:t>
      </w:r>
      <w:r>
        <w:rPr>
          <w:spacing w:val="7"/>
          <w:w w:val="110"/>
          <w:sz w:val="20"/>
        </w:rPr>
        <w:t> </w:t>
      </w:r>
      <w:r>
        <w:rPr>
          <w:w w:val="110"/>
          <w:sz w:val="20"/>
        </w:rPr>
        <w:t>Estatal</w:t>
      </w:r>
      <w:r>
        <w:rPr>
          <w:spacing w:val="7"/>
          <w:w w:val="110"/>
          <w:sz w:val="20"/>
        </w:rPr>
        <w:t> </w:t>
      </w:r>
      <w:r>
        <w:rPr>
          <w:w w:val="110"/>
          <w:sz w:val="20"/>
        </w:rPr>
        <w:t>de</w:t>
      </w:r>
      <w:r>
        <w:rPr>
          <w:spacing w:val="5"/>
          <w:w w:val="110"/>
          <w:sz w:val="20"/>
        </w:rPr>
        <w:t> </w:t>
      </w:r>
      <w:r>
        <w:rPr>
          <w:w w:val="110"/>
          <w:sz w:val="20"/>
        </w:rPr>
        <w:t>Información</w:t>
      </w:r>
      <w:r>
        <w:rPr>
          <w:spacing w:val="6"/>
          <w:w w:val="110"/>
          <w:sz w:val="20"/>
        </w:rPr>
        <w:t> </w:t>
      </w:r>
      <w:r>
        <w:rPr>
          <w:w w:val="110"/>
          <w:sz w:val="20"/>
        </w:rPr>
        <w:t>e</w:t>
      </w:r>
      <w:r>
        <w:rPr>
          <w:spacing w:val="6"/>
          <w:w w:val="110"/>
          <w:sz w:val="20"/>
        </w:rPr>
        <w:t> </w:t>
      </w:r>
      <w:r>
        <w:rPr>
          <w:w w:val="110"/>
          <w:sz w:val="20"/>
        </w:rPr>
        <w:t>Investigación</w:t>
      </w:r>
      <w:r>
        <w:rPr>
          <w:spacing w:val="6"/>
          <w:w w:val="110"/>
          <w:sz w:val="20"/>
        </w:rPr>
        <w:t> </w:t>
      </w:r>
      <w:r>
        <w:rPr>
          <w:w w:val="110"/>
          <w:sz w:val="20"/>
        </w:rPr>
        <w:t>Geográfica,</w:t>
      </w:r>
      <w:r>
        <w:rPr>
          <w:spacing w:val="7"/>
          <w:w w:val="110"/>
          <w:sz w:val="20"/>
        </w:rPr>
        <w:t> </w:t>
      </w:r>
      <w:r>
        <w:rPr>
          <w:w w:val="110"/>
          <w:sz w:val="20"/>
        </w:rPr>
        <w:t>Estadística</w:t>
      </w:r>
      <w:r>
        <w:rPr>
          <w:spacing w:val="10"/>
          <w:w w:val="110"/>
          <w:sz w:val="20"/>
        </w:rPr>
        <w:t> </w:t>
      </w:r>
      <w:r>
        <w:rPr>
          <w:w w:val="110"/>
          <w:sz w:val="20"/>
        </w:rPr>
        <w:t>y</w:t>
      </w:r>
      <w:r>
        <w:rPr>
          <w:spacing w:val="6"/>
          <w:w w:val="110"/>
          <w:sz w:val="20"/>
        </w:rPr>
        <w:t> </w:t>
      </w:r>
      <w:r>
        <w:rPr>
          <w:w w:val="110"/>
          <w:sz w:val="20"/>
        </w:rPr>
        <w:t>Catastral;</w:t>
      </w:r>
    </w:p>
    <w:p>
      <w:pPr>
        <w:pStyle w:val="BodyText"/>
        <w:spacing w:before="2"/>
        <w:ind w:left="0"/>
      </w:pPr>
    </w:p>
    <w:p>
      <w:pPr>
        <w:pStyle w:val="ListParagraph"/>
        <w:numPr>
          <w:ilvl w:val="0"/>
          <w:numId w:val="241"/>
        </w:numPr>
        <w:tabs>
          <w:tab w:pos="657" w:val="left" w:leader="none"/>
        </w:tabs>
        <w:spacing w:line="249" w:lineRule="auto" w:before="1" w:after="0"/>
        <w:ind w:left="312" w:right="112" w:firstLine="0"/>
        <w:jc w:val="both"/>
        <w:rPr>
          <w:sz w:val="20"/>
        </w:rPr>
      </w:pPr>
      <w:r>
        <w:rPr>
          <w:w w:val="110"/>
          <w:sz w:val="20"/>
        </w:rPr>
        <w:t>La integración y el desarrollo del Sistema Estatal de Información Geográfica, Estadística y  Catastral para que se suministre a quienes requieran, en los términos de este Libro,  el  Servicio Público</w:t>
      </w:r>
      <w:r>
        <w:rPr>
          <w:spacing w:val="10"/>
          <w:w w:val="110"/>
          <w:sz w:val="20"/>
        </w:rPr>
        <w:t> </w:t>
      </w:r>
      <w:r>
        <w:rPr>
          <w:w w:val="110"/>
          <w:sz w:val="20"/>
        </w:rPr>
        <w:t>Estatal</w:t>
      </w:r>
      <w:r>
        <w:rPr>
          <w:spacing w:val="10"/>
          <w:w w:val="110"/>
          <w:sz w:val="20"/>
        </w:rPr>
        <w:t> </w:t>
      </w:r>
      <w:r>
        <w:rPr>
          <w:w w:val="110"/>
          <w:sz w:val="20"/>
        </w:rPr>
        <w:t>de</w:t>
      </w:r>
      <w:r>
        <w:rPr>
          <w:spacing w:val="9"/>
          <w:w w:val="110"/>
          <w:sz w:val="20"/>
        </w:rPr>
        <w:t> </w:t>
      </w:r>
      <w:r>
        <w:rPr>
          <w:w w:val="110"/>
          <w:sz w:val="20"/>
        </w:rPr>
        <w:t>Información</w:t>
      </w:r>
      <w:r>
        <w:rPr>
          <w:spacing w:val="9"/>
          <w:w w:val="110"/>
          <w:sz w:val="20"/>
        </w:rPr>
        <w:t> </w:t>
      </w:r>
      <w:r>
        <w:rPr>
          <w:w w:val="110"/>
          <w:sz w:val="20"/>
        </w:rPr>
        <w:t>e</w:t>
      </w:r>
      <w:r>
        <w:rPr>
          <w:spacing w:val="9"/>
          <w:w w:val="110"/>
          <w:sz w:val="20"/>
        </w:rPr>
        <w:t> </w:t>
      </w:r>
      <w:r>
        <w:rPr>
          <w:w w:val="110"/>
          <w:sz w:val="20"/>
        </w:rPr>
        <w:t>Investigación</w:t>
      </w:r>
      <w:r>
        <w:rPr>
          <w:spacing w:val="10"/>
          <w:w w:val="110"/>
          <w:sz w:val="20"/>
        </w:rPr>
        <w:t> </w:t>
      </w:r>
      <w:r>
        <w:rPr>
          <w:w w:val="110"/>
          <w:sz w:val="20"/>
        </w:rPr>
        <w:t>Geográfica,</w:t>
      </w:r>
      <w:r>
        <w:rPr>
          <w:spacing w:val="10"/>
          <w:w w:val="110"/>
          <w:sz w:val="20"/>
        </w:rPr>
        <w:t> </w:t>
      </w:r>
      <w:r>
        <w:rPr>
          <w:w w:val="110"/>
          <w:sz w:val="20"/>
        </w:rPr>
        <w:t>Estadística</w:t>
      </w:r>
      <w:r>
        <w:rPr>
          <w:spacing w:val="9"/>
          <w:w w:val="110"/>
          <w:sz w:val="20"/>
        </w:rPr>
        <w:t> </w:t>
      </w:r>
      <w:r>
        <w:rPr>
          <w:w w:val="110"/>
          <w:sz w:val="20"/>
        </w:rPr>
        <w:t>y</w:t>
      </w:r>
      <w:r>
        <w:rPr>
          <w:spacing w:val="11"/>
          <w:w w:val="110"/>
          <w:sz w:val="20"/>
        </w:rPr>
        <w:t> </w:t>
      </w:r>
      <w:r>
        <w:rPr>
          <w:w w:val="110"/>
          <w:sz w:val="20"/>
        </w:rPr>
        <w:t>Catastral;</w:t>
      </w:r>
    </w:p>
    <w:p>
      <w:pPr>
        <w:pStyle w:val="BodyText"/>
        <w:spacing w:before="4"/>
        <w:ind w:left="0"/>
      </w:pPr>
    </w:p>
    <w:p>
      <w:pPr>
        <w:pStyle w:val="ListParagraph"/>
        <w:numPr>
          <w:ilvl w:val="0"/>
          <w:numId w:val="241"/>
        </w:numPr>
        <w:tabs>
          <w:tab w:pos="668" w:val="left" w:leader="none"/>
        </w:tabs>
        <w:spacing w:line="249" w:lineRule="auto" w:before="0" w:after="0"/>
        <w:ind w:left="312" w:right="111" w:firstLine="0"/>
        <w:jc w:val="both"/>
        <w:rPr>
          <w:sz w:val="20"/>
        </w:rPr>
      </w:pPr>
      <w:r>
        <w:rPr>
          <w:w w:val="110"/>
          <w:sz w:val="20"/>
        </w:rPr>
        <w:t>El desarrollo y la utilización permanente de los programas y procesos electrónicos y tecnológicos en</w:t>
      </w:r>
      <w:r>
        <w:rPr>
          <w:spacing w:val="11"/>
          <w:w w:val="110"/>
          <w:sz w:val="20"/>
        </w:rPr>
        <w:t> </w:t>
      </w:r>
      <w:r>
        <w:rPr>
          <w:w w:val="110"/>
          <w:sz w:val="20"/>
        </w:rPr>
        <w:t>los</w:t>
      </w:r>
      <w:r>
        <w:rPr>
          <w:spacing w:val="10"/>
          <w:w w:val="110"/>
          <w:sz w:val="20"/>
        </w:rPr>
        <w:t> </w:t>
      </w:r>
      <w:r>
        <w:rPr>
          <w:w w:val="110"/>
          <w:sz w:val="20"/>
        </w:rPr>
        <w:t>sistemas</w:t>
      </w:r>
      <w:r>
        <w:rPr>
          <w:spacing w:val="10"/>
          <w:w w:val="110"/>
          <w:sz w:val="20"/>
        </w:rPr>
        <w:t> </w:t>
      </w:r>
      <w:r>
        <w:rPr>
          <w:w w:val="110"/>
          <w:sz w:val="20"/>
        </w:rPr>
        <w:t>y</w:t>
      </w:r>
      <w:r>
        <w:rPr>
          <w:spacing w:val="12"/>
          <w:w w:val="110"/>
          <w:sz w:val="20"/>
        </w:rPr>
        <w:t> </w:t>
      </w:r>
      <w:r>
        <w:rPr>
          <w:w w:val="110"/>
          <w:sz w:val="20"/>
        </w:rPr>
        <w:t>servicios</w:t>
      </w:r>
      <w:r>
        <w:rPr>
          <w:spacing w:val="11"/>
          <w:w w:val="110"/>
          <w:sz w:val="20"/>
        </w:rPr>
        <w:t> </w:t>
      </w:r>
      <w:r>
        <w:rPr>
          <w:w w:val="110"/>
          <w:sz w:val="20"/>
        </w:rPr>
        <w:t>a</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refiere</w:t>
      </w:r>
      <w:r>
        <w:rPr>
          <w:spacing w:val="11"/>
          <w:w w:val="110"/>
          <w:sz w:val="20"/>
        </w:rPr>
        <w:t> </w:t>
      </w:r>
      <w:r>
        <w:rPr>
          <w:w w:val="110"/>
          <w:sz w:val="20"/>
        </w:rPr>
        <w:t>este</w:t>
      </w:r>
      <w:r>
        <w:rPr>
          <w:spacing w:val="10"/>
          <w:w w:val="110"/>
          <w:sz w:val="20"/>
        </w:rPr>
        <w:t> </w:t>
      </w:r>
      <w:r>
        <w:rPr>
          <w:w w:val="110"/>
          <w:sz w:val="20"/>
        </w:rPr>
        <w:t>artículo.</w:t>
      </w:r>
    </w:p>
    <w:p>
      <w:pPr>
        <w:pStyle w:val="BodyText"/>
        <w:spacing w:line="230" w:lineRule="auto" w:before="193"/>
      </w:pPr>
      <w:r>
        <w:rPr>
          <w:rFonts w:ascii="TeX Gyre Bonum" w:hAnsi="TeX Gyre Bonum"/>
          <w:b/>
          <w:w w:val="110"/>
        </w:rPr>
        <w:t>Artículo 14.3.- </w:t>
      </w:r>
      <w:r>
        <w:rPr>
          <w:w w:val="110"/>
        </w:rPr>
        <w:t>Para efectos de este Libro, salvo mención expresa, cuando se haga referencia a los siguientes términos se entenderá por:</w:t>
      </w:r>
    </w:p>
    <w:p>
      <w:pPr>
        <w:pStyle w:val="BodyText"/>
        <w:spacing w:before="6"/>
        <w:ind w:left="0"/>
        <w:rPr>
          <w:sz w:val="21"/>
        </w:rPr>
      </w:pPr>
    </w:p>
    <w:p>
      <w:pPr>
        <w:pStyle w:val="ListParagraph"/>
        <w:numPr>
          <w:ilvl w:val="0"/>
          <w:numId w:val="242"/>
        </w:numPr>
        <w:tabs>
          <w:tab w:pos="520" w:val="left" w:leader="none"/>
        </w:tabs>
        <w:spacing w:line="249" w:lineRule="auto" w:before="0" w:after="0"/>
        <w:ind w:left="312" w:right="111" w:firstLine="0"/>
        <w:jc w:val="both"/>
        <w:rPr>
          <w:sz w:val="20"/>
        </w:rPr>
      </w:pPr>
      <w:r>
        <w:rPr>
          <w:w w:val="110"/>
          <w:sz w:val="20"/>
        </w:rPr>
        <w:t>IGECEM. Al Instituto de Información e Investigación Geográfica, Estadística y Catastral del Estado de</w:t>
      </w:r>
      <w:r>
        <w:rPr>
          <w:spacing w:val="9"/>
          <w:w w:val="110"/>
          <w:sz w:val="20"/>
        </w:rPr>
        <w:t> </w:t>
      </w:r>
      <w:r>
        <w:rPr>
          <w:w w:val="110"/>
          <w:sz w:val="20"/>
        </w:rPr>
        <w:t>México;</w:t>
      </w:r>
    </w:p>
    <w:p>
      <w:pPr>
        <w:pStyle w:val="BodyText"/>
        <w:spacing w:before="3"/>
        <w:ind w:left="0"/>
      </w:pPr>
    </w:p>
    <w:p>
      <w:pPr>
        <w:pStyle w:val="ListParagraph"/>
        <w:numPr>
          <w:ilvl w:val="0"/>
          <w:numId w:val="242"/>
        </w:numPr>
        <w:tabs>
          <w:tab w:pos="577" w:val="left" w:leader="none"/>
        </w:tabs>
        <w:spacing w:line="240" w:lineRule="auto" w:before="1" w:after="0"/>
        <w:ind w:left="576" w:right="0" w:hanging="265"/>
        <w:jc w:val="both"/>
        <w:rPr>
          <w:sz w:val="20"/>
        </w:rPr>
      </w:pPr>
      <w:r>
        <w:rPr>
          <w:w w:val="105"/>
          <w:sz w:val="20"/>
        </w:rPr>
        <w:t>Gaceta del Gobierno. Al periódico oficial del Gobierno del Estado de</w:t>
      </w:r>
      <w:r>
        <w:rPr>
          <w:spacing w:val="31"/>
          <w:w w:val="105"/>
          <w:sz w:val="20"/>
        </w:rPr>
        <w:t> </w:t>
      </w:r>
      <w:r>
        <w:rPr>
          <w:w w:val="105"/>
          <w:sz w:val="20"/>
        </w:rPr>
        <w:t>México;</w:t>
      </w:r>
    </w:p>
    <w:p>
      <w:pPr>
        <w:pStyle w:val="BodyText"/>
        <w:spacing w:before="4"/>
        <w:ind w:left="0"/>
        <w:rPr>
          <w:sz w:val="21"/>
        </w:rPr>
      </w:pPr>
    </w:p>
    <w:p>
      <w:pPr>
        <w:pStyle w:val="ListParagraph"/>
        <w:numPr>
          <w:ilvl w:val="0"/>
          <w:numId w:val="242"/>
        </w:numPr>
        <w:tabs>
          <w:tab w:pos="700" w:val="left" w:leader="none"/>
        </w:tabs>
        <w:spacing w:line="249" w:lineRule="auto" w:before="1" w:after="0"/>
        <w:ind w:left="312" w:right="109" w:firstLine="0"/>
        <w:jc w:val="both"/>
        <w:rPr>
          <w:sz w:val="20"/>
        </w:rPr>
      </w:pPr>
      <w:r>
        <w:rPr>
          <w:w w:val="110"/>
          <w:sz w:val="20"/>
        </w:rPr>
        <w:t>Sistema Estatal. Al Sistema Estatal de Información e Investigación Geográfica, Estadística y Catastral;</w:t>
      </w:r>
    </w:p>
    <w:p>
      <w:pPr>
        <w:pStyle w:val="BodyText"/>
        <w:spacing w:before="3"/>
        <w:ind w:left="0"/>
      </w:pPr>
    </w:p>
    <w:p>
      <w:pPr>
        <w:pStyle w:val="ListParagraph"/>
        <w:numPr>
          <w:ilvl w:val="0"/>
          <w:numId w:val="242"/>
        </w:numPr>
        <w:tabs>
          <w:tab w:pos="657" w:val="left" w:leader="none"/>
        </w:tabs>
        <w:spacing w:line="247" w:lineRule="auto" w:before="0" w:after="0"/>
        <w:ind w:left="312" w:right="113" w:firstLine="0"/>
        <w:jc w:val="both"/>
        <w:rPr>
          <w:sz w:val="20"/>
        </w:rPr>
      </w:pPr>
      <w:r>
        <w:rPr>
          <w:w w:val="110"/>
          <w:sz w:val="20"/>
        </w:rPr>
        <w:t>Sistema Municipal. Al Sistema Municipal de Información e Investigación Geográfica, Estadística y Catastral;</w:t>
      </w:r>
    </w:p>
    <w:p>
      <w:pPr>
        <w:pStyle w:val="BodyText"/>
        <w:spacing w:before="10"/>
        <w:ind w:left="0"/>
      </w:pPr>
    </w:p>
    <w:p>
      <w:pPr>
        <w:pStyle w:val="ListParagraph"/>
        <w:numPr>
          <w:ilvl w:val="0"/>
          <w:numId w:val="242"/>
        </w:numPr>
        <w:tabs>
          <w:tab w:pos="594" w:val="left" w:leader="none"/>
        </w:tabs>
        <w:spacing w:line="249" w:lineRule="auto" w:before="0" w:after="0"/>
        <w:ind w:left="312" w:right="113" w:firstLine="0"/>
        <w:jc w:val="both"/>
        <w:rPr>
          <w:sz w:val="20"/>
        </w:rPr>
      </w:pPr>
      <w:r>
        <w:rPr>
          <w:w w:val="110"/>
          <w:sz w:val="20"/>
        </w:rPr>
        <w:t>Servicio Estatal. Al Servicio Público Estatal de Información e Investigación Geográfica, Estadística  y</w:t>
      </w:r>
      <w:r>
        <w:rPr>
          <w:spacing w:val="11"/>
          <w:w w:val="110"/>
          <w:sz w:val="20"/>
        </w:rPr>
        <w:t> </w:t>
      </w:r>
      <w:r>
        <w:rPr>
          <w:w w:val="110"/>
          <w:sz w:val="20"/>
        </w:rPr>
        <w:t>Catastral;</w:t>
      </w:r>
    </w:p>
    <w:p>
      <w:pPr>
        <w:pStyle w:val="BodyText"/>
        <w:spacing w:before="3"/>
        <w:ind w:left="0"/>
      </w:pPr>
    </w:p>
    <w:p>
      <w:pPr>
        <w:pStyle w:val="ListParagraph"/>
        <w:numPr>
          <w:ilvl w:val="0"/>
          <w:numId w:val="242"/>
        </w:numPr>
        <w:tabs>
          <w:tab w:pos="709" w:val="left" w:leader="none"/>
        </w:tabs>
        <w:spacing w:line="249" w:lineRule="auto" w:before="0" w:after="0"/>
        <w:ind w:left="312" w:right="110" w:firstLine="0"/>
        <w:jc w:val="both"/>
        <w:rPr>
          <w:sz w:val="20"/>
        </w:rPr>
      </w:pPr>
      <w:r>
        <w:rPr>
          <w:w w:val="110"/>
          <w:sz w:val="20"/>
        </w:rPr>
        <w:t>Servicio Municipal. Al Servicio Público Municipal de Información e Investigación Geográfica, Estadística y</w:t>
      </w:r>
      <w:r>
        <w:rPr>
          <w:spacing w:val="22"/>
          <w:w w:val="110"/>
          <w:sz w:val="20"/>
        </w:rPr>
        <w:t> </w:t>
      </w:r>
      <w:r>
        <w:rPr>
          <w:w w:val="110"/>
          <w:sz w:val="20"/>
        </w:rPr>
        <w:t>Catastral;</w:t>
      </w:r>
    </w:p>
    <w:p>
      <w:pPr>
        <w:pStyle w:val="BodyText"/>
        <w:spacing w:before="6"/>
        <w:ind w:left="0"/>
      </w:pPr>
    </w:p>
    <w:p>
      <w:pPr>
        <w:pStyle w:val="ListParagraph"/>
        <w:numPr>
          <w:ilvl w:val="0"/>
          <w:numId w:val="242"/>
        </w:numPr>
        <w:tabs>
          <w:tab w:pos="738" w:val="left" w:leader="none"/>
        </w:tabs>
        <w:spacing w:line="249" w:lineRule="auto" w:before="0" w:after="0"/>
        <w:ind w:left="312" w:right="111" w:firstLine="0"/>
        <w:jc w:val="both"/>
        <w:rPr>
          <w:sz w:val="20"/>
        </w:rPr>
      </w:pPr>
      <w:r>
        <w:rPr>
          <w:w w:val="110"/>
          <w:sz w:val="20"/>
        </w:rPr>
        <w:t>Programa Estatal. Al Programa Estatal de Información e Investigación Geográfica, Estadística y Catastral;</w:t>
      </w:r>
    </w:p>
    <w:p>
      <w:pPr>
        <w:pStyle w:val="BodyText"/>
        <w:spacing w:before="4"/>
        <w:ind w:left="0"/>
      </w:pPr>
    </w:p>
    <w:p>
      <w:pPr>
        <w:pStyle w:val="ListParagraph"/>
        <w:numPr>
          <w:ilvl w:val="0"/>
          <w:numId w:val="242"/>
        </w:numPr>
        <w:tabs>
          <w:tab w:pos="801" w:val="left" w:leader="none"/>
        </w:tabs>
        <w:spacing w:line="249" w:lineRule="auto" w:before="0" w:after="0"/>
        <w:ind w:left="312" w:right="109" w:firstLine="0"/>
        <w:jc w:val="both"/>
        <w:rPr>
          <w:sz w:val="20"/>
        </w:rPr>
      </w:pPr>
      <w:r>
        <w:rPr>
          <w:w w:val="110"/>
          <w:sz w:val="20"/>
        </w:rPr>
        <w:t>Información e investigación geográfica, estadística y  catastral para la planeación  del desarrollo. A la generación, acumulación, análisis, resguardo y divulgación del conocimiento de los fenómenos territoriales,</w:t>
      </w:r>
      <w:r>
        <w:rPr>
          <w:spacing w:val="10"/>
          <w:w w:val="110"/>
          <w:sz w:val="20"/>
        </w:rPr>
        <w:t> </w:t>
      </w:r>
      <w:r>
        <w:rPr>
          <w:w w:val="110"/>
          <w:sz w:val="20"/>
        </w:rPr>
        <w:t>sociales</w:t>
      </w:r>
      <w:r>
        <w:rPr>
          <w:spacing w:val="9"/>
          <w:w w:val="110"/>
          <w:sz w:val="20"/>
        </w:rPr>
        <w:t> </w:t>
      </w:r>
      <w:r>
        <w:rPr>
          <w:w w:val="110"/>
          <w:sz w:val="20"/>
        </w:rPr>
        <w:t>y</w:t>
      </w:r>
      <w:r>
        <w:rPr>
          <w:spacing w:val="10"/>
          <w:w w:val="110"/>
          <w:sz w:val="20"/>
        </w:rPr>
        <w:t> </w:t>
      </w:r>
      <w:r>
        <w:rPr>
          <w:w w:val="110"/>
          <w:sz w:val="20"/>
        </w:rPr>
        <w:t>económicos</w:t>
      </w:r>
      <w:r>
        <w:rPr>
          <w:spacing w:val="9"/>
          <w:w w:val="110"/>
          <w:sz w:val="20"/>
        </w:rPr>
        <w:t> </w:t>
      </w:r>
      <w:r>
        <w:rPr>
          <w:w w:val="110"/>
          <w:sz w:val="20"/>
        </w:rPr>
        <w:t>que</w:t>
      </w:r>
      <w:r>
        <w:rPr>
          <w:spacing w:val="9"/>
          <w:w w:val="110"/>
          <w:sz w:val="20"/>
        </w:rPr>
        <w:t> </w:t>
      </w:r>
      <w:r>
        <w:rPr>
          <w:w w:val="110"/>
          <w:sz w:val="20"/>
        </w:rPr>
        <w:t>ocurren</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pStyle w:val="BodyText"/>
        <w:spacing w:before="4"/>
        <w:ind w:left="0"/>
      </w:pPr>
    </w:p>
    <w:p>
      <w:pPr>
        <w:pStyle w:val="ListParagraph"/>
        <w:numPr>
          <w:ilvl w:val="0"/>
          <w:numId w:val="242"/>
        </w:numPr>
        <w:tabs>
          <w:tab w:pos="654" w:val="left" w:leader="none"/>
        </w:tabs>
        <w:spacing w:line="247" w:lineRule="auto" w:before="1" w:after="0"/>
        <w:ind w:left="312" w:right="109" w:firstLine="0"/>
        <w:jc w:val="both"/>
        <w:rPr>
          <w:sz w:val="20"/>
        </w:rPr>
      </w:pPr>
      <w:r>
        <w:rPr>
          <w:w w:val="110"/>
          <w:sz w:val="20"/>
        </w:rPr>
        <w:t>Exploración geográfica. A los estudios y diagnósticos relacionados con el medio físico, económico y social, a través de métodos y técnicas de investigación, los cuales  permiten  conocer  la  situación actual y crear escenarios</w:t>
      </w:r>
      <w:r>
        <w:rPr>
          <w:spacing w:val="47"/>
          <w:w w:val="110"/>
          <w:sz w:val="20"/>
        </w:rPr>
        <w:t> </w:t>
      </w:r>
      <w:r>
        <w:rPr>
          <w:w w:val="110"/>
          <w:sz w:val="20"/>
        </w:rPr>
        <w:t>prospectivos;</w:t>
      </w:r>
    </w:p>
    <w:p>
      <w:pPr>
        <w:pStyle w:val="BodyText"/>
        <w:spacing w:before="8"/>
        <w:ind w:left="0"/>
      </w:pPr>
    </w:p>
    <w:p>
      <w:pPr>
        <w:pStyle w:val="ListParagraph"/>
        <w:numPr>
          <w:ilvl w:val="0"/>
          <w:numId w:val="242"/>
        </w:numPr>
        <w:tabs>
          <w:tab w:pos="618" w:val="left" w:leader="none"/>
        </w:tabs>
        <w:spacing w:line="249" w:lineRule="auto" w:before="0" w:after="0"/>
        <w:ind w:left="312" w:right="110" w:firstLine="0"/>
        <w:jc w:val="both"/>
        <w:rPr>
          <w:sz w:val="20"/>
        </w:rPr>
      </w:pPr>
      <w:r>
        <w:rPr>
          <w:w w:val="110"/>
          <w:sz w:val="20"/>
        </w:rPr>
        <w:t>Levantamiento geodésico. Al conjunto de procedimientos y operaciones de campo y de gabinete destinados</w:t>
      </w:r>
      <w:r>
        <w:rPr>
          <w:spacing w:val="9"/>
          <w:w w:val="110"/>
          <w:sz w:val="20"/>
        </w:rPr>
        <w:t> </w:t>
      </w:r>
      <w:r>
        <w:rPr>
          <w:w w:val="110"/>
          <w:sz w:val="20"/>
        </w:rPr>
        <w:t>a</w:t>
      </w:r>
      <w:r>
        <w:rPr>
          <w:spacing w:val="10"/>
          <w:w w:val="110"/>
          <w:sz w:val="20"/>
        </w:rPr>
        <w:t> </w:t>
      </w:r>
      <w:r>
        <w:rPr>
          <w:w w:val="110"/>
          <w:sz w:val="20"/>
        </w:rPr>
        <w:t>determinar</w:t>
      </w:r>
      <w:r>
        <w:rPr>
          <w:spacing w:val="12"/>
          <w:w w:val="110"/>
          <w:sz w:val="20"/>
        </w:rPr>
        <w:t> </w:t>
      </w:r>
      <w:r>
        <w:rPr>
          <w:w w:val="110"/>
          <w:sz w:val="20"/>
        </w:rPr>
        <w:t>la</w:t>
      </w:r>
      <w:r>
        <w:rPr>
          <w:spacing w:val="11"/>
          <w:w w:val="110"/>
          <w:sz w:val="20"/>
        </w:rPr>
        <w:t> </w:t>
      </w:r>
      <w:r>
        <w:rPr>
          <w:w w:val="110"/>
          <w:sz w:val="20"/>
        </w:rPr>
        <w:t>localización</w:t>
      </w:r>
      <w:r>
        <w:rPr>
          <w:spacing w:val="11"/>
          <w:w w:val="110"/>
          <w:sz w:val="20"/>
        </w:rPr>
        <w:t> </w:t>
      </w:r>
      <w:r>
        <w:rPr>
          <w:w w:val="110"/>
          <w:sz w:val="20"/>
        </w:rPr>
        <w:t>geográfica</w:t>
      </w:r>
      <w:r>
        <w:rPr>
          <w:spacing w:val="9"/>
          <w:w w:val="110"/>
          <w:sz w:val="20"/>
        </w:rPr>
        <w:t> </w:t>
      </w:r>
      <w:r>
        <w:rPr>
          <w:w w:val="110"/>
          <w:sz w:val="20"/>
        </w:rPr>
        <w:t>de</w:t>
      </w:r>
      <w:r>
        <w:rPr>
          <w:spacing w:val="10"/>
          <w:w w:val="110"/>
          <w:sz w:val="20"/>
        </w:rPr>
        <w:t> </w:t>
      </w:r>
      <w:r>
        <w:rPr>
          <w:w w:val="110"/>
          <w:sz w:val="20"/>
        </w:rPr>
        <w:t>puntos</w:t>
      </w:r>
      <w:r>
        <w:rPr>
          <w:spacing w:val="10"/>
          <w:w w:val="110"/>
          <w:sz w:val="20"/>
        </w:rPr>
        <w:t> </w:t>
      </w:r>
      <w:r>
        <w:rPr>
          <w:w w:val="110"/>
          <w:sz w:val="20"/>
        </w:rPr>
        <w:t>sobre</w:t>
      </w:r>
      <w:r>
        <w:rPr>
          <w:spacing w:val="10"/>
          <w:w w:val="110"/>
          <w:sz w:val="20"/>
        </w:rPr>
        <w:t> </w:t>
      </w:r>
      <w:r>
        <w:rPr>
          <w:w w:val="110"/>
          <w:sz w:val="20"/>
        </w:rPr>
        <w:t>el</w:t>
      </w:r>
      <w:r>
        <w:rPr>
          <w:spacing w:val="16"/>
          <w:w w:val="110"/>
          <w:sz w:val="20"/>
        </w:rPr>
        <w:t> </w:t>
      </w:r>
      <w:r>
        <w:rPr>
          <w:w w:val="110"/>
          <w:sz w:val="20"/>
        </w:rPr>
        <w:t>terreno</w:t>
      </w:r>
      <w:r>
        <w:rPr>
          <w:spacing w:val="11"/>
          <w:w w:val="110"/>
          <w:sz w:val="20"/>
        </w:rPr>
        <w:t> </w:t>
      </w:r>
      <w:r>
        <w:rPr>
          <w:w w:val="110"/>
          <w:sz w:val="20"/>
        </w:rPr>
        <w:t>demarcados</w:t>
      </w:r>
      <w:r>
        <w:rPr>
          <w:spacing w:val="10"/>
          <w:w w:val="110"/>
          <w:sz w:val="20"/>
        </w:rPr>
        <w:t> </w:t>
      </w:r>
      <w:r>
        <w:rPr>
          <w:w w:val="110"/>
          <w:sz w:val="20"/>
        </w:rPr>
        <w:t>respecto</w:t>
      </w:r>
      <w:r>
        <w:rPr>
          <w:spacing w:val="12"/>
          <w:w w:val="110"/>
          <w:sz w:val="20"/>
        </w:rPr>
        <w:t> </w:t>
      </w:r>
      <w:r>
        <w:rPr>
          <w:w w:val="110"/>
          <w:sz w:val="20"/>
        </w:rPr>
        <w:t>de</w:t>
      </w:r>
    </w:p>
    <w:p>
      <w:pPr>
        <w:spacing w:after="0" w:line="249" w:lineRule="auto"/>
        <w:jc w:val="both"/>
        <w:rPr>
          <w:sz w:val="20"/>
        </w:rPr>
        <w:sectPr>
          <w:pgSz w:w="12240" w:h="15840"/>
          <w:pgMar w:header="720" w:footer="946" w:top="1700" w:bottom="1140" w:left="820" w:right="1020"/>
        </w:sectPr>
      </w:pPr>
    </w:p>
    <w:p>
      <w:pPr>
        <w:pStyle w:val="BodyText"/>
        <w:spacing w:before="6"/>
      </w:pPr>
      <w:r>
        <w:rPr>
          <w:w w:val="110"/>
        </w:rPr>
        <w:t>un sistema de referencia espacial de aplicación nacional;</w:t>
      </w:r>
    </w:p>
    <w:p>
      <w:pPr>
        <w:pStyle w:val="BodyText"/>
        <w:spacing w:before="2"/>
        <w:ind w:left="0"/>
        <w:rPr>
          <w:sz w:val="21"/>
        </w:rPr>
      </w:pPr>
    </w:p>
    <w:p>
      <w:pPr>
        <w:pStyle w:val="ListParagraph"/>
        <w:numPr>
          <w:ilvl w:val="0"/>
          <w:numId w:val="242"/>
        </w:numPr>
        <w:tabs>
          <w:tab w:pos="671" w:val="left" w:leader="none"/>
        </w:tabs>
        <w:spacing w:line="249" w:lineRule="auto" w:before="0" w:after="0"/>
        <w:ind w:left="312" w:right="114" w:firstLine="0"/>
        <w:jc w:val="both"/>
        <w:rPr>
          <w:sz w:val="20"/>
        </w:rPr>
      </w:pPr>
      <w:r>
        <w:rPr>
          <w:w w:val="110"/>
          <w:sz w:val="20"/>
        </w:rPr>
        <w:t>Levantamiento topográfico. Al conjunto de procedimientos y operaciones de campo y de gabinete destinados a determinar la localización geográfica de puntos sobre el terreno con una referencia métrica específica respecto de un punto geográfico</w:t>
      </w:r>
      <w:r>
        <w:rPr>
          <w:spacing w:val="22"/>
          <w:w w:val="110"/>
          <w:sz w:val="20"/>
        </w:rPr>
        <w:t> </w:t>
      </w:r>
      <w:r>
        <w:rPr>
          <w:w w:val="110"/>
          <w:sz w:val="20"/>
        </w:rPr>
        <w:t>seleccionado;</w:t>
      </w:r>
    </w:p>
    <w:p>
      <w:pPr>
        <w:pStyle w:val="BodyText"/>
        <w:spacing w:before="5"/>
        <w:ind w:left="0"/>
      </w:pPr>
    </w:p>
    <w:p>
      <w:pPr>
        <w:pStyle w:val="ListParagraph"/>
        <w:numPr>
          <w:ilvl w:val="0"/>
          <w:numId w:val="242"/>
        </w:numPr>
        <w:tabs>
          <w:tab w:pos="788" w:val="left" w:leader="none"/>
        </w:tabs>
        <w:spacing w:line="247" w:lineRule="auto" w:before="0" w:after="0"/>
        <w:ind w:left="312" w:right="110" w:firstLine="0"/>
        <w:jc w:val="both"/>
        <w:rPr>
          <w:sz w:val="20"/>
        </w:rPr>
      </w:pPr>
      <w:r>
        <w:rPr>
          <w:w w:val="110"/>
          <w:sz w:val="20"/>
        </w:rPr>
        <w:t>Levantamiento aerofotográfico y fotogramétrico. A la captación de fotografías del territorio, obtenidas de forma periódica, que sirven de base para los trabajos cartográficos, de ordenamiento territorial, de planeación urbana, de interpretación de fotografías, para el inventario de los recursos naturales y de infraestructura; así como en la integración y actualización de los sistemas de información geográfica. En el procedimiento aerofotográfico se emplean aeronaves y el fotogramétrico involucra</w:t>
      </w:r>
      <w:r>
        <w:rPr>
          <w:spacing w:val="10"/>
          <w:w w:val="110"/>
          <w:sz w:val="20"/>
        </w:rPr>
        <w:t> </w:t>
      </w:r>
      <w:r>
        <w:rPr>
          <w:w w:val="110"/>
          <w:sz w:val="20"/>
        </w:rPr>
        <w:t>las</w:t>
      </w:r>
      <w:r>
        <w:rPr>
          <w:spacing w:val="9"/>
          <w:w w:val="110"/>
          <w:sz w:val="20"/>
        </w:rPr>
        <w:t> </w:t>
      </w:r>
      <w:r>
        <w:rPr>
          <w:w w:val="110"/>
          <w:sz w:val="20"/>
        </w:rPr>
        <w:t>actividades</w:t>
      </w:r>
      <w:r>
        <w:rPr>
          <w:spacing w:val="11"/>
          <w:w w:val="110"/>
          <w:sz w:val="20"/>
        </w:rPr>
        <w:t> </w:t>
      </w:r>
      <w:r>
        <w:rPr>
          <w:w w:val="110"/>
          <w:sz w:val="20"/>
        </w:rPr>
        <w:t>que</w:t>
      </w:r>
      <w:r>
        <w:rPr>
          <w:spacing w:val="12"/>
          <w:w w:val="110"/>
          <w:sz w:val="20"/>
        </w:rPr>
        <w:t> </w:t>
      </w:r>
      <w:r>
        <w:rPr>
          <w:w w:val="110"/>
          <w:sz w:val="20"/>
        </w:rPr>
        <w:t>se</w:t>
      </w:r>
      <w:r>
        <w:rPr>
          <w:spacing w:val="9"/>
          <w:w w:val="110"/>
          <w:sz w:val="20"/>
        </w:rPr>
        <w:t> </w:t>
      </w:r>
      <w:r>
        <w:rPr>
          <w:w w:val="110"/>
          <w:sz w:val="20"/>
        </w:rPr>
        <w:t>realizan</w:t>
      </w:r>
      <w:r>
        <w:rPr>
          <w:spacing w:val="10"/>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laboratorio</w:t>
      </w:r>
      <w:r>
        <w:rPr>
          <w:spacing w:val="11"/>
          <w:w w:val="110"/>
          <w:sz w:val="20"/>
        </w:rPr>
        <w:t> </w:t>
      </w:r>
      <w:r>
        <w:rPr>
          <w:w w:val="110"/>
          <w:sz w:val="20"/>
        </w:rPr>
        <w:t>de</w:t>
      </w:r>
      <w:r>
        <w:rPr>
          <w:spacing w:val="9"/>
          <w:w w:val="110"/>
          <w:sz w:val="20"/>
        </w:rPr>
        <w:t> </w:t>
      </w:r>
      <w:r>
        <w:rPr>
          <w:w w:val="110"/>
          <w:sz w:val="20"/>
        </w:rPr>
        <w:t>cartografía;</w:t>
      </w:r>
    </w:p>
    <w:p>
      <w:pPr>
        <w:pStyle w:val="BodyText"/>
        <w:spacing w:before="1"/>
        <w:ind w:left="0"/>
        <w:rPr>
          <w:sz w:val="21"/>
        </w:rPr>
      </w:pPr>
    </w:p>
    <w:p>
      <w:pPr>
        <w:pStyle w:val="ListParagraph"/>
        <w:numPr>
          <w:ilvl w:val="0"/>
          <w:numId w:val="242"/>
        </w:numPr>
        <w:tabs>
          <w:tab w:pos="803" w:val="left" w:leader="none"/>
        </w:tabs>
        <w:spacing w:line="247" w:lineRule="auto" w:before="0" w:after="0"/>
        <w:ind w:left="312" w:right="111" w:firstLine="0"/>
        <w:jc w:val="both"/>
        <w:rPr>
          <w:sz w:val="20"/>
        </w:rPr>
      </w:pPr>
      <w:r>
        <w:rPr>
          <w:w w:val="110"/>
          <w:sz w:val="20"/>
        </w:rPr>
        <w:t>Nombre geográfico. A la denominación de lugares, rasgos, hechos, fenómenos físicos, sociales y económicos</w:t>
      </w:r>
      <w:r>
        <w:rPr>
          <w:spacing w:val="9"/>
          <w:w w:val="110"/>
          <w:sz w:val="20"/>
        </w:rPr>
        <w:t> </w:t>
      </w:r>
      <w:r>
        <w:rPr>
          <w:w w:val="110"/>
          <w:sz w:val="20"/>
        </w:rPr>
        <w:t>que</w:t>
      </w:r>
      <w:r>
        <w:rPr>
          <w:spacing w:val="11"/>
          <w:w w:val="110"/>
          <w:sz w:val="20"/>
        </w:rPr>
        <w:t> </w:t>
      </w:r>
      <w:r>
        <w:rPr>
          <w:w w:val="110"/>
          <w:sz w:val="20"/>
        </w:rPr>
        <w:t>se</w:t>
      </w:r>
      <w:r>
        <w:rPr>
          <w:spacing w:val="10"/>
          <w:w w:val="110"/>
          <w:sz w:val="20"/>
        </w:rPr>
        <w:t> </w:t>
      </w:r>
      <w:r>
        <w:rPr>
          <w:w w:val="110"/>
          <w:sz w:val="20"/>
        </w:rPr>
        <w:t>ubican</w:t>
      </w:r>
      <w:r>
        <w:rPr>
          <w:spacing w:val="10"/>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espacio</w:t>
      </w:r>
      <w:r>
        <w:rPr>
          <w:spacing w:val="11"/>
          <w:w w:val="110"/>
          <w:sz w:val="20"/>
        </w:rPr>
        <w:t> </w:t>
      </w:r>
      <w:r>
        <w:rPr>
          <w:w w:val="110"/>
          <w:sz w:val="20"/>
        </w:rPr>
        <w:t>geográfico</w:t>
      </w:r>
      <w:r>
        <w:rPr>
          <w:spacing w:val="12"/>
          <w:w w:val="110"/>
          <w:sz w:val="20"/>
        </w:rPr>
        <w:t> </w:t>
      </w:r>
      <w:r>
        <w:rPr>
          <w:w w:val="110"/>
          <w:sz w:val="20"/>
        </w:rPr>
        <w:t>estatal;</w:t>
      </w:r>
    </w:p>
    <w:p>
      <w:pPr>
        <w:pStyle w:val="BodyText"/>
        <w:spacing w:before="8"/>
        <w:ind w:left="0"/>
      </w:pPr>
    </w:p>
    <w:p>
      <w:pPr>
        <w:pStyle w:val="ListParagraph"/>
        <w:numPr>
          <w:ilvl w:val="0"/>
          <w:numId w:val="242"/>
        </w:numPr>
        <w:tabs>
          <w:tab w:pos="793" w:val="left" w:leader="none"/>
        </w:tabs>
        <w:spacing w:line="240" w:lineRule="auto" w:before="0" w:after="0"/>
        <w:ind w:left="792" w:right="0" w:hanging="481"/>
        <w:jc w:val="both"/>
        <w:rPr>
          <w:sz w:val="20"/>
        </w:rPr>
      </w:pPr>
      <w:r>
        <w:rPr>
          <w:w w:val="105"/>
          <w:sz w:val="20"/>
        </w:rPr>
        <w:t>Topónimo. Al nombre, origen y significado propios del</w:t>
      </w:r>
      <w:r>
        <w:rPr>
          <w:spacing w:val="21"/>
          <w:w w:val="105"/>
          <w:sz w:val="20"/>
        </w:rPr>
        <w:t> </w:t>
      </w:r>
      <w:r>
        <w:rPr>
          <w:w w:val="105"/>
          <w:sz w:val="20"/>
        </w:rPr>
        <w:t>lugar;</w:t>
      </w:r>
    </w:p>
    <w:p>
      <w:pPr>
        <w:pStyle w:val="BodyText"/>
        <w:spacing w:before="5"/>
        <w:ind w:left="0"/>
        <w:rPr>
          <w:sz w:val="21"/>
        </w:rPr>
      </w:pPr>
    </w:p>
    <w:p>
      <w:pPr>
        <w:pStyle w:val="ListParagraph"/>
        <w:numPr>
          <w:ilvl w:val="0"/>
          <w:numId w:val="242"/>
        </w:numPr>
        <w:tabs>
          <w:tab w:pos="741" w:val="left" w:leader="none"/>
        </w:tabs>
        <w:spacing w:line="249" w:lineRule="auto" w:before="0" w:after="0"/>
        <w:ind w:left="312" w:right="112" w:firstLine="0"/>
        <w:jc w:val="both"/>
        <w:rPr>
          <w:sz w:val="20"/>
        </w:rPr>
      </w:pPr>
      <w:r>
        <w:rPr>
          <w:w w:val="110"/>
          <w:sz w:val="20"/>
        </w:rPr>
        <w:t>Trabajo sociográfico. A la representación cartográfica de la información relativa a los fenómenos demográficos, sociales y</w:t>
      </w:r>
      <w:r>
        <w:rPr>
          <w:spacing w:val="34"/>
          <w:w w:val="110"/>
          <w:sz w:val="20"/>
        </w:rPr>
        <w:t> </w:t>
      </w:r>
      <w:r>
        <w:rPr>
          <w:w w:val="110"/>
          <w:sz w:val="20"/>
        </w:rPr>
        <w:t>económicos;</w:t>
      </w:r>
    </w:p>
    <w:p>
      <w:pPr>
        <w:pStyle w:val="BodyText"/>
        <w:spacing w:before="3"/>
        <w:ind w:left="0"/>
      </w:pPr>
    </w:p>
    <w:p>
      <w:pPr>
        <w:pStyle w:val="ListParagraph"/>
        <w:numPr>
          <w:ilvl w:val="0"/>
          <w:numId w:val="242"/>
        </w:numPr>
        <w:tabs>
          <w:tab w:pos="861" w:val="left" w:leader="none"/>
        </w:tabs>
        <w:spacing w:line="249" w:lineRule="auto" w:before="0" w:after="0"/>
        <w:ind w:left="312" w:right="111" w:firstLine="0"/>
        <w:jc w:val="both"/>
        <w:rPr>
          <w:sz w:val="20"/>
        </w:rPr>
      </w:pPr>
      <w:r>
        <w:rPr>
          <w:w w:val="110"/>
          <w:sz w:val="20"/>
        </w:rPr>
        <w:t>Trabajo semiológico. A la representación visual o gráfica que permite el equilibrio de los elementos físicos, sociales y económicos plasmados en cartografía, mediante signos acordes con la naturaleza de los</w:t>
      </w:r>
      <w:r>
        <w:rPr>
          <w:spacing w:val="30"/>
          <w:w w:val="110"/>
          <w:sz w:val="20"/>
        </w:rPr>
        <w:t> </w:t>
      </w:r>
      <w:r>
        <w:rPr>
          <w:w w:val="110"/>
          <w:sz w:val="20"/>
        </w:rPr>
        <w:t>datos;</w:t>
      </w:r>
    </w:p>
    <w:p>
      <w:pPr>
        <w:pStyle w:val="BodyText"/>
        <w:spacing w:before="5"/>
        <w:ind w:left="0"/>
      </w:pPr>
    </w:p>
    <w:p>
      <w:pPr>
        <w:pStyle w:val="ListParagraph"/>
        <w:numPr>
          <w:ilvl w:val="0"/>
          <w:numId w:val="242"/>
        </w:numPr>
        <w:tabs>
          <w:tab w:pos="874" w:val="left" w:leader="none"/>
        </w:tabs>
        <w:spacing w:line="247" w:lineRule="auto" w:before="0" w:after="0"/>
        <w:ind w:left="312" w:right="109" w:firstLine="0"/>
        <w:jc w:val="both"/>
        <w:rPr>
          <w:sz w:val="20"/>
        </w:rPr>
      </w:pPr>
      <w:r>
        <w:rPr>
          <w:w w:val="110"/>
          <w:sz w:val="20"/>
        </w:rPr>
        <w:t>Percepción remota o teledetección. A la técnica que permite obtener información sobre objetos, áreas o fenómenos a través del análisis de datos adquiridos mediante instrumentos localizados a distancia de</w:t>
      </w:r>
      <w:r>
        <w:rPr>
          <w:spacing w:val="21"/>
          <w:w w:val="110"/>
          <w:sz w:val="20"/>
        </w:rPr>
        <w:t> </w:t>
      </w:r>
      <w:r>
        <w:rPr>
          <w:w w:val="110"/>
          <w:sz w:val="20"/>
        </w:rPr>
        <w:t>ellos;</w:t>
      </w:r>
    </w:p>
    <w:p>
      <w:pPr>
        <w:pStyle w:val="BodyText"/>
        <w:spacing w:before="9"/>
        <w:ind w:left="0"/>
      </w:pPr>
    </w:p>
    <w:p>
      <w:pPr>
        <w:pStyle w:val="ListParagraph"/>
        <w:numPr>
          <w:ilvl w:val="0"/>
          <w:numId w:val="242"/>
        </w:numPr>
        <w:tabs>
          <w:tab w:pos="952" w:val="left" w:leader="none"/>
        </w:tabs>
        <w:spacing w:line="249" w:lineRule="auto" w:before="0" w:after="0"/>
        <w:ind w:left="312" w:right="113" w:firstLine="0"/>
        <w:jc w:val="both"/>
        <w:rPr>
          <w:sz w:val="20"/>
        </w:rPr>
      </w:pPr>
      <w:r>
        <w:rPr>
          <w:w w:val="110"/>
          <w:sz w:val="20"/>
        </w:rPr>
        <w:t>Recurso biótico. Al componente de la flora y la fauna que admite un uso directo, indirecto o potencial para la</w:t>
      </w:r>
      <w:r>
        <w:rPr>
          <w:spacing w:val="33"/>
          <w:w w:val="110"/>
          <w:sz w:val="20"/>
        </w:rPr>
        <w:t> </w:t>
      </w:r>
      <w:r>
        <w:rPr>
          <w:w w:val="110"/>
          <w:sz w:val="20"/>
        </w:rPr>
        <w:t>humanidad;</w:t>
      </w:r>
    </w:p>
    <w:p>
      <w:pPr>
        <w:pStyle w:val="BodyText"/>
        <w:spacing w:before="3"/>
        <w:ind w:left="0"/>
      </w:pPr>
    </w:p>
    <w:p>
      <w:pPr>
        <w:pStyle w:val="ListParagraph"/>
        <w:numPr>
          <w:ilvl w:val="0"/>
          <w:numId w:val="242"/>
        </w:numPr>
        <w:tabs>
          <w:tab w:pos="852" w:val="left" w:leader="none"/>
        </w:tabs>
        <w:spacing w:line="247" w:lineRule="auto" w:before="0" w:after="0"/>
        <w:ind w:left="312" w:right="112" w:firstLine="0"/>
        <w:jc w:val="both"/>
        <w:rPr>
          <w:sz w:val="20"/>
        </w:rPr>
      </w:pPr>
      <w:r>
        <w:rPr>
          <w:w w:val="110"/>
          <w:sz w:val="20"/>
        </w:rPr>
        <w:t>Cartografía básica. A la representación gráfica convencional de los rasgos y características principales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superficie</w:t>
      </w:r>
      <w:r>
        <w:rPr>
          <w:spacing w:val="12"/>
          <w:w w:val="110"/>
          <w:sz w:val="20"/>
        </w:rPr>
        <w:t> </w:t>
      </w:r>
      <w:r>
        <w:rPr>
          <w:w w:val="110"/>
          <w:sz w:val="20"/>
        </w:rPr>
        <w:t>territorial</w:t>
      </w:r>
      <w:r>
        <w:rPr>
          <w:spacing w:val="12"/>
          <w:w w:val="110"/>
          <w:sz w:val="20"/>
        </w:rPr>
        <w:t> </w:t>
      </w:r>
      <w:r>
        <w:rPr>
          <w:w w:val="110"/>
          <w:sz w:val="20"/>
        </w:rPr>
        <w:t>o</w:t>
      </w:r>
      <w:r>
        <w:rPr>
          <w:spacing w:val="10"/>
          <w:w w:val="110"/>
          <w:sz w:val="20"/>
        </w:rPr>
        <w:t> </w:t>
      </w:r>
      <w:r>
        <w:rPr>
          <w:w w:val="110"/>
          <w:sz w:val="20"/>
        </w:rPr>
        <w:t>de</w:t>
      </w:r>
      <w:r>
        <w:rPr>
          <w:spacing w:val="9"/>
          <w:w w:val="110"/>
          <w:sz w:val="20"/>
        </w:rPr>
        <w:t> </w:t>
      </w:r>
      <w:r>
        <w:rPr>
          <w:w w:val="110"/>
          <w:sz w:val="20"/>
        </w:rPr>
        <w:t>un</w:t>
      </w:r>
      <w:r>
        <w:rPr>
          <w:spacing w:val="10"/>
          <w:w w:val="110"/>
          <w:sz w:val="20"/>
        </w:rPr>
        <w:t> </w:t>
      </w:r>
      <w:r>
        <w:rPr>
          <w:w w:val="110"/>
          <w:sz w:val="20"/>
        </w:rPr>
        <w:t>segmento</w:t>
      </w:r>
      <w:r>
        <w:rPr>
          <w:spacing w:val="11"/>
          <w:w w:val="110"/>
          <w:sz w:val="20"/>
        </w:rPr>
        <w:t> </w:t>
      </w:r>
      <w:r>
        <w:rPr>
          <w:w w:val="110"/>
          <w:sz w:val="20"/>
        </w:rPr>
        <w:t>de</w:t>
      </w:r>
      <w:r>
        <w:rPr>
          <w:spacing w:val="9"/>
          <w:w w:val="110"/>
          <w:sz w:val="20"/>
        </w:rPr>
        <w:t> </w:t>
      </w:r>
      <w:r>
        <w:rPr>
          <w:w w:val="110"/>
          <w:sz w:val="20"/>
        </w:rPr>
        <w:t>ella;</w:t>
      </w:r>
    </w:p>
    <w:p>
      <w:pPr>
        <w:pStyle w:val="BodyText"/>
        <w:spacing w:before="10"/>
        <w:ind w:left="0"/>
      </w:pPr>
    </w:p>
    <w:p>
      <w:pPr>
        <w:pStyle w:val="ListParagraph"/>
        <w:numPr>
          <w:ilvl w:val="0"/>
          <w:numId w:val="242"/>
        </w:numPr>
        <w:tabs>
          <w:tab w:pos="747" w:val="left" w:leader="none"/>
        </w:tabs>
        <w:spacing w:line="249" w:lineRule="auto" w:before="1" w:after="0"/>
        <w:ind w:left="312" w:right="110" w:firstLine="0"/>
        <w:jc w:val="both"/>
        <w:rPr>
          <w:sz w:val="20"/>
        </w:rPr>
      </w:pPr>
      <w:r>
        <w:rPr>
          <w:w w:val="110"/>
          <w:sz w:val="20"/>
        </w:rPr>
        <w:t>Plano con referencia geográfica. A la representación gráfica con información planimétrica de las obras</w:t>
      </w:r>
      <w:r>
        <w:rPr>
          <w:spacing w:val="9"/>
          <w:w w:val="110"/>
          <w:sz w:val="20"/>
        </w:rPr>
        <w:t> </w:t>
      </w:r>
      <w:r>
        <w:rPr>
          <w:w w:val="110"/>
          <w:sz w:val="20"/>
        </w:rPr>
        <w:t>y</w:t>
      </w:r>
      <w:r>
        <w:rPr>
          <w:spacing w:val="12"/>
          <w:w w:val="110"/>
          <w:sz w:val="20"/>
        </w:rPr>
        <w:t> </w:t>
      </w:r>
      <w:r>
        <w:rPr>
          <w:w w:val="110"/>
          <w:sz w:val="20"/>
        </w:rPr>
        <w:t>acciones</w:t>
      </w:r>
      <w:r>
        <w:rPr>
          <w:spacing w:val="10"/>
          <w:w w:val="110"/>
          <w:sz w:val="20"/>
        </w:rPr>
        <w:t> </w:t>
      </w:r>
      <w:r>
        <w:rPr>
          <w:w w:val="110"/>
          <w:sz w:val="20"/>
        </w:rPr>
        <w:t>del</w:t>
      </w:r>
      <w:r>
        <w:rPr>
          <w:spacing w:val="10"/>
          <w:w w:val="110"/>
          <w:sz w:val="20"/>
        </w:rPr>
        <w:t> </w:t>
      </w:r>
      <w:r>
        <w:rPr>
          <w:w w:val="110"/>
          <w:sz w:val="20"/>
        </w:rPr>
        <w:t>hombre</w:t>
      </w:r>
      <w:r>
        <w:rPr>
          <w:spacing w:val="9"/>
          <w:w w:val="110"/>
          <w:sz w:val="20"/>
        </w:rPr>
        <w:t> </w:t>
      </w:r>
      <w:r>
        <w:rPr>
          <w:w w:val="110"/>
          <w:sz w:val="20"/>
        </w:rPr>
        <w:t>realizadas</w:t>
      </w:r>
      <w:r>
        <w:rPr>
          <w:spacing w:val="9"/>
          <w:w w:val="110"/>
          <w:sz w:val="20"/>
        </w:rPr>
        <w:t> </w:t>
      </w:r>
      <w:r>
        <w:rPr>
          <w:w w:val="110"/>
          <w:sz w:val="20"/>
        </w:rPr>
        <w:t>sobre</w:t>
      </w:r>
      <w:r>
        <w:rPr>
          <w:spacing w:val="10"/>
          <w:w w:val="110"/>
          <w:sz w:val="20"/>
        </w:rPr>
        <w:t> </w:t>
      </w:r>
      <w:r>
        <w:rPr>
          <w:w w:val="110"/>
          <w:sz w:val="20"/>
        </w:rPr>
        <w:t>el</w:t>
      </w:r>
      <w:r>
        <w:rPr>
          <w:spacing w:val="10"/>
          <w:w w:val="110"/>
          <w:sz w:val="20"/>
        </w:rPr>
        <w:t> </w:t>
      </w:r>
      <w:r>
        <w:rPr>
          <w:w w:val="110"/>
          <w:sz w:val="20"/>
        </w:rPr>
        <w:t>territorio</w:t>
      </w:r>
      <w:r>
        <w:rPr>
          <w:spacing w:val="9"/>
          <w:w w:val="110"/>
          <w:sz w:val="20"/>
        </w:rPr>
        <w:t> </w:t>
      </w:r>
      <w:r>
        <w:rPr>
          <w:w w:val="110"/>
          <w:sz w:val="20"/>
        </w:rPr>
        <w:t>del</w:t>
      </w:r>
      <w:r>
        <w:rPr>
          <w:spacing w:val="10"/>
          <w:w w:val="110"/>
          <w:sz w:val="20"/>
        </w:rPr>
        <w:t> </w:t>
      </w:r>
      <w:r>
        <w:rPr>
          <w:w w:val="110"/>
          <w:sz w:val="20"/>
        </w:rPr>
        <w:t>Estado;</w:t>
      </w:r>
    </w:p>
    <w:p>
      <w:pPr>
        <w:pStyle w:val="BodyText"/>
        <w:spacing w:before="3"/>
        <w:ind w:left="0"/>
      </w:pPr>
    </w:p>
    <w:p>
      <w:pPr>
        <w:pStyle w:val="ListParagraph"/>
        <w:numPr>
          <w:ilvl w:val="0"/>
          <w:numId w:val="242"/>
        </w:numPr>
        <w:tabs>
          <w:tab w:pos="805" w:val="left" w:leader="none"/>
        </w:tabs>
        <w:spacing w:line="249" w:lineRule="auto" w:before="0" w:after="0"/>
        <w:ind w:left="312" w:right="113" w:firstLine="0"/>
        <w:jc w:val="both"/>
        <w:rPr>
          <w:sz w:val="20"/>
        </w:rPr>
      </w:pPr>
      <w:r>
        <w:rPr>
          <w:w w:val="110"/>
          <w:sz w:val="20"/>
        </w:rPr>
        <w:t>Cartografía temática. A la representación gráfica de información cualitativa y cuantitativa de los hechos</w:t>
      </w:r>
      <w:r>
        <w:rPr>
          <w:spacing w:val="9"/>
          <w:w w:val="110"/>
          <w:sz w:val="20"/>
        </w:rPr>
        <w:t> </w:t>
      </w:r>
      <w:r>
        <w:rPr>
          <w:w w:val="110"/>
          <w:sz w:val="20"/>
        </w:rPr>
        <w:t>y</w:t>
      </w:r>
      <w:r>
        <w:rPr>
          <w:spacing w:val="11"/>
          <w:w w:val="110"/>
          <w:sz w:val="20"/>
        </w:rPr>
        <w:t> </w:t>
      </w:r>
      <w:r>
        <w:rPr>
          <w:w w:val="110"/>
          <w:sz w:val="20"/>
        </w:rPr>
        <w:t>fenómenos</w:t>
      </w:r>
      <w:r>
        <w:rPr>
          <w:spacing w:val="9"/>
          <w:w w:val="110"/>
          <w:sz w:val="20"/>
        </w:rPr>
        <w:t> </w:t>
      </w:r>
      <w:r>
        <w:rPr>
          <w:w w:val="110"/>
          <w:sz w:val="20"/>
        </w:rPr>
        <w:t>que</w:t>
      </w:r>
      <w:r>
        <w:rPr>
          <w:spacing w:val="13"/>
          <w:w w:val="110"/>
          <w:sz w:val="20"/>
        </w:rPr>
        <w:t> </w:t>
      </w:r>
      <w:r>
        <w:rPr>
          <w:w w:val="110"/>
          <w:sz w:val="20"/>
        </w:rPr>
        <w:t>ocurren</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espacio</w:t>
      </w:r>
      <w:r>
        <w:rPr>
          <w:spacing w:val="12"/>
          <w:w w:val="110"/>
          <w:sz w:val="20"/>
        </w:rPr>
        <w:t> </w:t>
      </w:r>
      <w:r>
        <w:rPr>
          <w:w w:val="110"/>
          <w:sz w:val="20"/>
        </w:rPr>
        <w:t>geográfico</w:t>
      </w:r>
      <w:r>
        <w:rPr>
          <w:spacing w:val="11"/>
          <w:w w:val="110"/>
          <w:sz w:val="20"/>
        </w:rPr>
        <w:t> </w:t>
      </w:r>
      <w:r>
        <w:rPr>
          <w:w w:val="110"/>
          <w:sz w:val="20"/>
        </w:rPr>
        <w:t>estatal;</w:t>
      </w:r>
    </w:p>
    <w:p>
      <w:pPr>
        <w:pStyle w:val="BodyText"/>
        <w:spacing w:before="5"/>
        <w:ind w:left="0"/>
      </w:pPr>
    </w:p>
    <w:p>
      <w:pPr>
        <w:pStyle w:val="ListParagraph"/>
        <w:numPr>
          <w:ilvl w:val="0"/>
          <w:numId w:val="242"/>
        </w:numPr>
        <w:tabs>
          <w:tab w:pos="932" w:val="left" w:leader="none"/>
        </w:tabs>
        <w:spacing w:line="249" w:lineRule="auto" w:before="1" w:after="0"/>
        <w:ind w:left="312" w:right="112" w:firstLine="0"/>
        <w:jc w:val="both"/>
        <w:rPr>
          <w:sz w:val="20"/>
        </w:rPr>
      </w:pPr>
      <w:r>
        <w:rPr>
          <w:w w:val="110"/>
          <w:sz w:val="20"/>
        </w:rPr>
        <w:t>Sistema de Información Geográfica. Al conjunto de programas de cómputo que permiten almacenar, recuperar, modificar, interrelacionar y analizar espacialmente cualquier tipo de datos e información, con referencia</w:t>
      </w:r>
      <w:r>
        <w:rPr>
          <w:spacing w:val="31"/>
          <w:w w:val="110"/>
          <w:sz w:val="20"/>
        </w:rPr>
        <w:t> </w:t>
      </w:r>
      <w:r>
        <w:rPr>
          <w:w w:val="110"/>
          <w:sz w:val="20"/>
        </w:rPr>
        <w:t>geográfica;</w:t>
      </w:r>
    </w:p>
    <w:p>
      <w:pPr>
        <w:pStyle w:val="BodyText"/>
        <w:spacing w:before="2"/>
        <w:ind w:left="0"/>
      </w:pPr>
    </w:p>
    <w:p>
      <w:pPr>
        <w:pStyle w:val="ListParagraph"/>
        <w:numPr>
          <w:ilvl w:val="0"/>
          <w:numId w:val="242"/>
        </w:numPr>
        <w:tabs>
          <w:tab w:pos="937" w:val="left" w:leader="none"/>
        </w:tabs>
        <w:spacing w:line="249" w:lineRule="auto" w:before="0" w:after="0"/>
        <w:ind w:left="312" w:right="111" w:firstLine="0"/>
        <w:jc w:val="both"/>
        <w:rPr>
          <w:sz w:val="20"/>
        </w:rPr>
      </w:pPr>
      <w:r>
        <w:rPr>
          <w:w w:val="110"/>
          <w:sz w:val="20"/>
        </w:rPr>
        <w:t>Información estadística. Al conjunto de resultados cuantitativos que se obtienen de un proceso sistemático de captación, tratamiento y divulgación de datos primarios obtenidos de los particulares, empresas e instituciones sobre hechos que son relevantes para el estudio de los fenómenos económicos, demográficos y</w:t>
      </w:r>
      <w:r>
        <w:rPr>
          <w:spacing w:val="31"/>
          <w:w w:val="110"/>
          <w:sz w:val="20"/>
        </w:rPr>
        <w:t> </w:t>
      </w:r>
      <w:r>
        <w:rPr>
          <w:w w:val="110"/>
          <w:sz w:val="20"/>
        </w:rPr>
        <w:t>sociales;</w:t>
      </w:r>
    </w:p>
    <w:p>
      <w:pPr>
        <w:pStyle w:val="BodyText"/>
        <w:spacing w:before="1"/>
        <w:ind w:left="0"/>
      </w:pPr>
    </w:p>
    <w:p>
      <w:pPr>
        <w:pStyle w:val="ListParagraph"/>
        <w:numPr>
          <w:ilvl w:val="0"/>
          <w:numId w:val="242"/>
        </w:numPr>
        <w:tabs>
          <w:tab w:pos="976" w:val="left" w:leader="none"/>
        </w:tabs>
        <w:spacing w:line="247" w:lineRule="auto" w:before="0" w:after="0"/>
        <w:ind w:left="312" w:right="109" w:firstLine="0"/>
        <w:jc w:val="both"/>
        <w:rPr>
          <w:sz w:val="20"/>
        </w:rPr>
      </w:pPr>
      <w:r>
        <w:rPr>
          <w:w w:val="110"/>
          <w:sz w:val="20"/>
        </w:rPr>
        <w:t>Estadística básica. A la información que se obtiene en forma directa, a partir de los datos aportados por las dependencias, entidades  e instituciones públicas, privadas y sociales generadoras  de</w:t>
      </w:r>
      <w:r>
        <w:rPr>
          <w:spacing w:val="8"/>
          <w:w w:val="110"/>
          <w:sz w:val="20"/>
        </w:rPr>
        <w:t> </w:t>
      </w:r>
      <w:r>
        <w:rPr>
          <w:w w:val="110"/>
          <w:sz w:val="20"/>
        </w:rPr>
        <w:t>información,</w:t>
      </w:r>
      <w:r>
        <w:rPr>
          <w:spacing w:val="10"/>
          <w:w w:val="110"/>
          <w:sz w:val="20"/>
        </w:rPr>
        <w:t> </w:t>
      </w:r>
      <w:r>
        <w:rPr>
          <w:w w:val="110"/>
          <w:sz w:val="20"/>
        </w:rPr>
        <w:t>mediante</w:t>
      </w:r>
      <w:r>
        <w:rPr>
          <w:spacing w:val="8"/>
          <w:w w:val="110"/>
          <w:sz w:val="20"/>
        </w:rPr>
        <w:t> </w:t>
      </w:r>
      <w:r>
        <w:rPr>
          <w:w w:val="110"/>
          <w:sz w:val="20"/>
        </w:rPr>
        <w:t>la</w:t>
      </w:r>
      <w:r>
        <w:rPr>
          <w:spacing w:val="11"/>
          <w:w w:val="110"/>
          <w:sz w:val="20"/>
        </w:rPr>
        <w:t> </w:t>
      </w:r>
      <w:r>
        <w:rPr>
          <w:w w:val="110"/>
          <w:sz w:val="20"/>
        </w:rPr>
        <w:t>utilización</w:t>
      </w:r>
      <w:r>
        <w:rPr>
          <w:spacing w:val="9"/>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registros</w:t>
      </w:r>
      <w:r>
        <w:rPr>
          <w:spacing w:val="8"/>
          <w:w w:val="110"/>
          <w:sz w:val="20"/>
        </w:rPr>
        <w:t> </w:t>
      </w:r>
      <w:r>
        <w:rPr>
          <w:w w:val="110"/>
          <w:sz w:val="20"/>
        </w:rPr>
        <w:t>administrativos</w:t>
      </w:r>
      <w:r>
        <w:rPr>
          <w:spacing w:val="8"/>
          <w:w w:val="110"/>
          <w:sz w:val="20"/>
        </w:rPr>
        <w:t> </w:t>
      </w:r>
      <w:r>
        <w:rPr>
          <w:w w:val="110"/>
          <w:sz w:val="20"/>
        </w:rPr>
        <w:t>o</w:t>
      </w:r>
      <w:r>
        <w:rPr>
          <w:spacing w:val="9"/>
          <w:w w:val="110"/>
          <w:sz w:val="20"/>
        </w:rPr>
        <w:t> </w:t>
      </w:r>
      <w:r>
        <w:rPr>
          <w:w w:val="110"/>
          <w:sz w:val="20"/>
        </w:rPr>
        <w:t>entrevistas;</w:t>
      </w:r>
    </w:p>
    <w:p>
      <w:pPr>
        <w:spacing w:after="0" w:line="247" w:lineRule="auto"/>
        <w:jc w:val="both"/>
        <w:rPr>
          <w:sz w:val="20"/>
        </w:rPr>
        <w:sectPr>
          <w:pgSz w:w="12240" w:h="15840"/>
          <w:pgMar w:header="720" w:footer="946" w:top="1700" w:bottom="1140" w:left="820" w:right="1020"/>
        </w:sectPr>
      </w:pPr>
    </w:p>
    <w:p>
      <w:pPr>
        <w:pStyle w:val="ListParagraph"/>
        <w:numPr>
          <w:ilvl w:val="0"/>
          <w:numId w:val="242"/>
        </w:numPr>
        <w:tabs>
          <w:tab w:pos="882" w:val="left" w:leader="none"/>
        </w:tabs>
        <w:spacing w:line="247" w:lineRule="auto" w:before="6" w:after="0"/>
        <w:ind w:left="312" w:right="108" w:firstLine="0"/>
        <w:jc w:val="both"/>
        <w:rPr>
          <w:sz w:val="20"/>
        </w:rPr>
      </w:pPr>
      <w:r>
        <w:rPr>
          <w:w w:val="110"/>
          <w:sz w:val="20"/>
        </w:rPr>
        <w:t>Estadística derivada. A la que mediante la transformación de la estadística básica, establece la asociación e interrelación que guardan los hechos y fenómenos observados, de tal forma que éstos puedan conocerse a través de la construcción de indicadores tales como: tasas, índices, razones y variaciones;</w:t>
      </w:r>
    </w:p>
    <w:p>
      <w:pPr>
        <w:pStyle w:val="BodyText"/>
        <w:spacing w:before="10"/>
        <w:ind w:left="0"/>
      </w:pPr>
    </w:p>
    <w:p>
      <w:pPr>
        <w:pStyle w:val="ListParagraph"/>
        <w:numPr>
          <w:ilvl w:val="0"/>
          <w:numId w:val="242"/>
        </w:numPr>
        <w:tabs>
          <w:tab w:pos="995" w:val="left" w:leader="none"/>
        </w:tabs>
        <w:spacing w:line="249" w:lineRule="auto" w:before="0" w:after="0"/>
        <w:ind w:left="312" w:right="109" w:firstLine="0"/>
        <w:jc w:val="both"/>
        <w:rPr>
          <w:sz w:val="20"/>
        </w:rPr>
      </w:pPr>
      <w:r>
        <w:rPr>
          <w:w w:val="110"/>
          <w:sz w:val="20"/>
        </w:rPr>
        <w:t>Estadística contínua. Al flujo de información permanente sobre las características de los  hechos y fenómenos demográficos, sociales y económicos, que son captados a través de los registros administrativos;</w:t>
      </w:r>
    </w:p>
    <w:p>
      <w:pPr>
        <w:pStyle w:val="BodyText"/>
        <w:spacing w:before="2"/>
        <w:ind w:left="0"/>
      </w:pPr>
    </w:p>
    <w:p>
      <w:pPr>
        <w:pStyle w:val="ListParagraph"/>
        <w:numPr>
          <w:ilvl w:val="0"/>
          <w:numId w:val="242"/>
        </w:numPr>
        <w:tabs>
          <w:tab w:pos="1067" w:val="left" w:leader="none"/>
        </w:tabs>
        <w:spacing w:line="249" w:lineRule="auto" w:before="1" w:after="0"/>
        <w:ind w:left="312" w:right="113" w:firstLine="0"/>
        <w:jc w:val="both"/>
        <w:rPr>
          <w:sz w:val="20"/>
        </w:rPr>
      </w:pPr>
      <w:r>
        <w:rPr>
          <w:w w:val="110"/>
          <w:sz w:val="20"/>
        </w:rPr>
        <w:t>Cuentas económicas. Al registro contable de información sobre la situación y evolución económica del Estado y Municipios mediante, la captación, procesamiento e integración de datos de producción, consumo, ahorro, inversión, relaciones con el exterior y las interrelaciones existentes entre</w:t>
      </w:r>
      <w:r>
        <w:rPr>
          <w:spacing w:val="9"/>
          <w:w w:val="110"/>
          <w:sz w:val="20"/>
        </w:rPr>
        <w:t> </w:t>
      </w:r>
      <w:r>
        <w:rPr>
          <w:w w:val="110"/>
          <w:sz w:val="20"/>
        </w:rPr>
        <w:t>los</w:t>
      </w:r>
      <w:r>
        <w:rPr>
          <w:spacing w:val="10"/>
          <w:w w:val="110"/>
          <w:sz w:val="20"/>
        </w:rPr>
        <w:t> </w:t>
      </w:r>
      <w:r>
        <w:rPr>
          <w:w w:val="110"/>
          <w:sz w:val="20"/>
        </w:rPr>
        <w:t>diferentes</w:t>
      </w:r>
      <w:r>
        <w:rPr>
          <w:spacing w:val="9"/>
          <w:w w:val="110"/>
          <w:sz w:val="20"/>
        </w:rPr>
        <w:t> </w:t>
      </w:r>
      <w:r>
        <w:rPr>
          <w:w w:val="110"/>
          <w:sz w:val="20"/>
        </w:rPr>
        <w:t>sectores</w:t>
      </w:r>
      <w:r>
        <w:rPr>
          <w:spacing w:val="10"/>
          <w:w w:val="110"/>
          <w:sz w:val="20"/>
        </w:rPr>
        <w:t> </w:t>
      </w:r>
      <w:r>
        <w:rPr>
          <w:w w:val="110"/>
          <w:sz w:val="20"/>
        </w:rPr>
        <w:t>generadores</w:t>
      </w:r>
      <w:r>
        <w:rPr>
          <w:spacing w:val="10"/>
          <w:w w:val="110"/>
          <w:sz w:val="20"/>
        </w:rPr>
        <w:t> </w:t>
      </w:r>
      <w:r>
        <w:rPr>
          <w:w w:val="110"/>
          <w:sz w:val="20"/>
        </w:rPr>
        <w:t>de</w:t>
      </w:r>
      <w:r>
        <w:rPr>
          <w:spacing w:val="9"/>
          <w:w w:val="110"/>
          <w:sz w:val="20"/>
        </w:rPr>
        <w:t> </w:t>
      </w:r>
      <w:r>
        <w:rPr>
          <w:w w:val="110"/>
          <w:sz w:val="20"/>
        </w:rPr>
        <w:t>bienes</w:t>
      </w:r>
      <w:r>
        <w:rPr>
          <w:spacing w:val="10"/>
          <w:w w:val="110"/>
          <w:sz w:val="20"/>
        </w:rPr>
        <w:t> </w:t>
      </w:r>
      <w:r>
        <w:rPr>
          <w:w w:val="110"/>
          <w:sz w:val="20"/>
        </w:rPr>
        <w:t>y</w:t>
      </w:r>
      <w:r>
        <w:rPr>
          <w:spacing w:val="11"/>
          <w:w w:val="110"/>
          <w:sz w:val="20"/>
        </w:rPr>
        <w:t> </w:t>
      </w:r>
      <w:r>
        <w:rPr>
          <w:w w:val="110"/>
          <w:sz w:val="20"/>
        </w:rPr>
        <w:t>servicios;</w:t>
      </w:r>
    </w:p>
    <w:p>
      <w:pPr>
        <w:pStyle w:val="BodyText"/>
        <w:spacing w:before="1"/>
        <w:ind w:left="0"/>
      </w:pPr>
    </w:p>
    <w:p>
      <w:pPr>
        <w:pStyle w:val="ListParagraph"/>
        <w:numPr>
          <w:ilvl w:val="0"/>
          <w:numId w:val="242"/>
        </w:numPr>
        <w:tabs>
          <w:tab w:pos="1161" w:val="left" w:leader="none"/>
        </w:tabs>
        <w:spacing w:line="249" w:lineRule="auto" w:before="0" w:after="0"/>
        <w:ind w:left="312" w:right="112" w:firstLine="0"/>
        <w:jc w:val="both"/>
        <w:rPr>
          <w:sz w:val="20"/>
        </w:rPr>
      </w:pPr>
      <w:r>
        <w:rPr>
          <w:w w:val="110"/>
          <w:sz w:val="20"/>
        </w:rPr>
        <w:t>Cuentas sociales. Al registro contable de información sobre la situación y evolución sociodemográfica del Estado y municipios, mediante la captación, procesamiento e integración de datos</w:t>
      </w:r>
      <w:r>
        <w:rPr>
          <w:spacing w:val="9"/>
          <w:w w:val="110"/>
          <w:sz w:val="20"/>
        </w:rPr>
        <w:t> </w:t>
      </w:r>
      <w:r>
        <w:rPr>
          <w:w w:val="110"/>
          <w:sz w:val="20"/>
        </w:rPr>
        <w:t>de</w:t>
      </w:r>
      <w:r>
        <w:rPr>
          <w:spacing w:val="10"/>
          <w:w w:val="110"/>
          <w:sz w:val="20"/>
        </w:rPr>
        <w:t> </w:t>
      </w:r>
      <w:r>
        <w:rPr>
          <w:w w:val="110"/>
          <w:sz w:val="20"/>
        </w:rPr>
        <w:t>población,</w:t>
      </w:r>
      <w:r>
        <w:rPr>
          <w:spacing w:val="12"/>
          <w:w w:val="110"/>
          <w:sz w:val="20"/>
        </w:rPr>
        <w:t> </w:t>
      </w:r>
      <w:r>
        <w:rPr>
          <w:w w:val="110"/>
          <w:sz w:val="20"/>
        </w:rPr>
        <w:t>educación,</w:t>
      </w:r>
      <w:r>
        <w:rPr>
          <w:spacing w:val="11"/>
          <w:w w:val="110"/>
          <w:sz w:val="20"/>
        </w:rPr>
        <w:t> </w:t>
      </w:r>
      <w:r>
        <w:rPr>
          <w:w w:val="110"/>
          <w:sz w:val="20"/>
        </w:rPr>
        <w:t>salud,</w:t>
      </w:r>
      <w:r>
        <w:rPr>
          <w:spacing w:val="12"/>
          <w:w w:val="110"/>
          <w:sz w:val="20"/>
        </w:rPr>
        <w:t> </w:t>
      </w:r>
      <w:r>
        <w:rPr>
          <w:w w:val="110"/>
          <w:sz w:val="20"/>
        </w:rPr>
        <w:t>seguridad,</w:t>
      </w:r>
      <w:r>
        <w:rPr>
          <w:spacing w:val="12"/>
          <w:w w:val="110"/>
          <w:sz w:val="20"/>
        </w:rPr>
        <w:t> </w:t>
      </w:r>
      <w:r>
        <w:rPr>
          <w:w w:val="110"/>
          <w:sz w:val="20"/>
        </w:rPr>
        <w:t>empleo</w:t>
      </w:r>
      <w:r>
        <w:rPr>
          <w:spacing w:val="12"/>
          <w:w w:val="110"/>
          <w:sz w:val="20"/>
        </w:rPr>
        <w:t> </w:t>
      </w:r>
      <w:r>
        <w:rPr>
          <w:w w:val="110"/>
          <w:sz w:val="20"/>
        </w:rPr>
        <w:t>y</w:t>
      </w:r>
      <w:r>
        <w:rPr>
          <w:spacing w:val="10"/>
          <w:w w:val="110"/>
          <w:sz w:val="20"/>
        </w:rPr>
        <w:t> </w:t>
      </w:r>
      <w:r>
        <w:rPr>
          <w:w w:val="110"/>
          <w:sz w:val="20"/>
        </w:rPr>
        <w:t>vivienda;</w:t>
      </w:r>
    </w:p>
    <w:p>
      <w:pPr>
        <w:pStyle w:val="BodyText"/>
        <w:spacing w:before="5"/>
        <w:ind w:left="0"/>
      </w:pPr>
    </w:p>
    <w:p>
      <w:pPr>
        <w:pStyle w:val="ListParagraph"/>
        <w:numPr>
          <w:ilvl w:val="0"/>
          <w:numId w:val="242"/>
        </w:numPr>
        <w:tabs>
          <w:tab w:pos="951" w:val="left" w:leader="none"/>
        </w:tabs>
        <w:spacing w:line="249" w:lineRule="auto" w:before="0" w:after="0"/>
        <w:ind w:left="312" w:right="110" w:firstLine="0"/>
        <w:jc w:val="both"/>
        <w:rPr>
          <w:sz w:val="20"/>
        </w:rPr>
      </w:pPr>
      <w:r>
        <w:rPr>
          <w:w w:val="110"/>
          <w:sz w:val="20"/>
        </w:rPr>
        <w:t>Ley de Transparencia. A la Ley de Transparencia y Acceso a la Información Pública del Estado de</w:t>
      </w:r>
      <w:r>
        <w:rPr>
          <w:spacing w:val="10"/>
          <w:w w:val="110"/>
          <w:sz w:val="20"/>
        </w:rPr>
        <w:t> </w:t>
      </w:r>
      <w:r>
        <w:rPr>
          <w:w w:val="110"/>
          <w:sz w:val="20"/>
        </w:rPr>
        <w:t>México.</w:t>
      </w:r>
    </w:p>
    <w:p>
      <w:pPr>
        <w:pStyle w:val="BodyText"/>
        <w:spacing w:line="230" w:lineRule="auto" w:before="192"/>
      </w:pPr>
      <w:r>
        <w:rPr>
          <w:rFonts w:ascii="TeX Gyre Bonum" w:hAnsi="TeX Gyre Bonum"/>
          <w:b/>
          <w:w w:val="110"/>
        </w:rPr>
        <w:t>Artículo 14.4.- </w:t>
      </w:r>
      <w:r>
        <w:rPr>
          <w:w w:val="110"/>
        </w:rPr>
        <w:t>Son autoridades en materia de información e investigación geográfica, estadística y catastral:</w:t>
      </w:r>
    </w:p>
    <w:p>
      <w:pPr>
        <w:pStyle w:val="BodyText"/>
        <w:spacing w:before="7"/>
        <w:ind w:left="0"/>
        <w:rPr>
          <w:sz w:val="21"/>
        </w:rPr>
      </w:pPr>
    </w:p>
    <w:p>
      <w:pPr>
        <w:pStyle w:val="ListParagraph"/>
        <w:numPr>
          <w:ilvl w:val="0"/>
          <w:numId w:val="243"/>
        </w:numPr>
        <w:tabs>
          <w:tab w:pos="510" w:val="left" w:leader="none"/>
        </w:tabs>
        <w:spacing w:line="240" w:lineRule="auto" w:before="0" w:after="0"/>
        <w:ind w:left="509" w:right="0" w:hanging="198"/>
        <w:jc w:val="both"/>
        <w:rPr>
          <w:sz w:val="20"/>
        </w:rPr>
      </w:pPr>
      <w:r>
        <w:rPr>
          <w:w w:val="110"/>
          <w:sz w:val="20"/>
        </w:rPr>
        <w:t>El Gobernador del</w:t>
      </w:r>
      <w:r>
        <w:rPr>
          <w:spacing w:val="31"/>
          <w:w w:val="110"/>
          <w:sz w:val="20"/>
        </w:rPr>
        <w:t> </w:t>
      </w:r>
      <w:r>
        <w:rPr>
          <w:w w:val="110"/>
          <w:sz w:val="20"/>
        </w:rPr>
        <w:t>Estado;</w:t>
      </w:r>
    </w:p>
    <w:p>
      <w:pPr>
        <w:pStyle w:val="BodyText"/>
        <w:spacing w:before="2"/>
        <w:ind w:left="0"/>
        <w:rPr>
          <w:sz w:val="21"/>
        </w:rPr>
      </w:pPr>
    </w:p>
    <w:p>
      <w:pPr>
        <w:pStyle w:val="ListParagraph"/>
        <w:numPr>
          <w:ilvl w:val="0"/>
          <w:numId w:val="243"/>
        </w:numPr>
        <w:tabs>
          <w:tab w:pos="578" w:val="left" w:leader="none"/>
        </w:tabs>
        <w:spacing w:line="240" w:lineRule="auto" w:before="0" w:after="0"/>
        <w:ind w:left="577" w:right="0" w:hanging="266"/>
        <w:jc w:val="both"/>
        <w:rPr>
          <w:sz w:val="20"/>
        </w:rPr>
      </w:pPr>
      <w:r>
        <w:rPr>
          <w:w w:val="110"/>
          <w:sz w:val="20"/>
        </w:rPr>
        <w:t>El Secretario de</w:t>
      </w:r>
      <w:r>
        <w:rPr>
          <w:spacing w:val="33"/>
          <w:w w:val="110"/>
          <w:sz w:val="20"/>
        </w:rPr>
        <w:t> </w:t>
      </w:r>
      <w:r>
        <w:rPr>
          <w:w w:val="110"/>
          <w:sz w:val="20"/>
        </w:rPr>
        <w:t>Finanzas;</w:t>
      </w:r>
    </w:p>
    <w:p>
      <w:pPr>
        <w:pStyle w:val="BodyText"/>
        <w:spacing w:before="4"/>
        <w:ind w:left="0"/>
        <w:rPr>
          <w:sz w:val="21"/>
        </w:rPr>
      </w:pPr>
    </w:p>
    <w:p>
      <w:pPr>
        <w:pStyle w:val="ListParagraph"/>
        <w:numPr>
          <w:ilvl w:val="0"/>
          <w:numId w:val="243"/>
        </w:numPr>
        <w:tabs>
          <w:tab w:pos="644" w:val="left" w:leader="none"/>
        </w:tabs>
        <w:spacing w:line="240" w:lineRule="auto" w:before="1" w:after="0"/>
        <w:ind w:left="643" w:right="0" w:hanging="332"/>
        <w:jc w:val="both"/>
        <w:rPr>
          <w:sz w:val="20"/>
        </w:rPr>
      </w:pPr>
      <w:r>
        <w:rPr>
          <w:w w:val="105"/>
          <w:sz w:val="20"/>
        </w:rPr>
        <w:t>El Consejo Directivo del</w:t>
      </w:r>
      <w:r>
        <w:rPr>
          <w:spacing w:val="9"/>
          <w:w w:val="105"/>
          <w:sz w:val="20"/>
        </w:rPr>
        <w:t> </w:t>
      </w:r>
      <w:r>
        <w:rPr>
          <w:w w:val="105"/>
          <w:sz w:val="20"/>
        </w:rPr>
        <w:t>IGECEM;</w:t>
      </w:r>
    </w:p>
    <w:p>
      <w:pPr>
        <w:pStyle w:val="BodyText"/>
        <w:spacing w:before="4"/>
        <w:ind w:left="0"/>
        <w:rPr>
          <w:sz w:val="21"/>
        </w:rPr>
      </w:pPr>
    </w:p>
    <w:p>
      <w:pPr>
        <w:pStyle w:val="ListParagraph"/>
        <w:numPr>
          <w:ilvl w:val="0"/>
          <w:numId w:val="243"/>
        </w:numPr>
        <w:tabs>
          <w:tab w:pos="649" w:val="left" w:leader="none"/>
        </w:tabs>
        <w:spacing w:line="240" w:lineRule="auto" w:before="1" w:after="0"/>
        <w:ind w:left="648" w:right="0" w:hanging="337"/>
        <w:jc w:val="both"/>
        <w:rPr>
          <w:sz w:val="20"/>
        </w:rPr>
      </w:pPr>
      <w:r>
        <w:rPr>
          <w:w w:val="110"/>
          <w:sz w:val="20"/>
        </w:rPr>
        <w:t>El Director General del</w:t>
      </w:r>
      <w:r>
        <w:rPr>
          <w:spacing w:val="43"/>
          <w:w w:val="110"/>
          <w:sz w:val="20"/>
        </w:rPr>
        <w:t> </w:t>
      </w:r>
      <w:r>
        <w:rPr>
          <w:w w:val="110"/>
          <w:sz w:val="20"/>
        </w:rPr>
        <w:t>IGECEM.</w:t>
      </w:r>
    </w:p>
    <w:p>
      <w:pPr>
        <w:pStyle w:val="BodyText"/>
        <w:spacing w:before="193"/>
      </w:pPr>
      <w:r>
        <w:rPr>
          <w:rFonts w:ascii="TeX Gyre Bonum" w:hAnsi="TeX Gyre Bonum"/>
          <w:b/>
          <w:w w:val="110"/>
        </w:rPr>
        <w:t>Artículo 14.5</w:t>
      </w:r>
      <w:r>
        <w:rPr>
          <w:w w:val="110"/>
        </w:rPr>
        <w:t>.- El Gobernador del Estado tendrá las siguientes</w:t>
      </w:r>
      <w:r>
        <w:rPr>
          <w:spacing w:val="52"/>
          <w:w w:val="110"/>
        </w:rPr>
        <w:t> </w:t>
      </w:r>
      <w:r>
        <w:rPr>
          <w:w w:val="110"/>
        </w:rPr>
        <w:t>atribuciones:</w:t>
      </w:r>
    </w:p>
    <w:p>
      <w:pPr>
        <w:pStyle w:val="BodyText"/>
        <w:spacing w:before="10"/>
        <w:ind w:left="0"/>
        <w:rPr>
          <w:sz w:val="19"/>
        </w:rPr>
      </w:pPr>
    </w:p>
    <w:p>
      <w:pPr>
        <w:pStyle w:val="ListParagraph"/>
        <w:numPr>
          <w:ilvl w:val="0"/>
          <w:numId w:val="244"/>
        </w:numPr>
        <w:tabs>
          <w:tab w:pos="551" w:val="left" w:leader="none"/>
        </w:tabs>
        <w:spacing w:line="249" w:lineRule="auto" w:before="0" w:after="0"/>
        <w:ind w:left="312" w:right="111" w:firstLine="0"/>
        <w:jc w:val="both"/>
        <w:rPr>
          <w:sz w:val="20"/>
        </w:rPr>
      </w:pPr>
      <w:r>
        <w:rPr>
          <w:w w:val="110"/>
          <w:sz w:val="20"/>
        </w:rPr>
        <w:t>Establecer las políticas, estrategias, prioridades, restricciones, normas y lineamientos  generales para la captación, generación, integración y organización de la información e investigación geográfica, estadística y catastral, y evaluar su</w:t>
      </w:r>
      <w:r>
        <w:rPr>
          <w:spacing w:val="14"/>
          <w:w w:val="110"/>
          <w:sz w:val="20"/>
        </w:rPr>
        <w:t> </w:t>
      </w:r>
      <w:r>
        <w:rPr>
          <w:w w:val="110"/>
          <w:sz w:val="20"/>
        </w:rPr>
        <w:t>cumplimiento;</w:t>
      </w:r>
    </w:p>
    <w:p>
      <w:pPr>
        <w:pStyle w:val="BodyText"/>
        <w:spacing w:before="2"/>
        <w:ind w:left="0"/>
      </w:pPr>
    </w:p>
    <w:p>
      <w:pPr>
        <w:pStyle w:val="ListParagraph"/>
        <w:numPr>
          <w:ilvl w:val="0"/>
          <w:numId w:val="244"/>
        </w:numPr>
        <w:tabs>
          <w:tab w:pos="637" w:val="left" w:leader="none"/>
        </w:tabs>
        <w:spacing w:line="249" w:lineRule="auto" w:before="0" w:after="0"/>
        <w:ind w:left="312" w:right="109" w:firstLine="0"/>
        <w:jc w:val="both"/>
        <w:rPr>
          <w:sz w:val="20"/>
        </w:rPr>
      </w:pPr>
      <w:r>
        <w:rPr>
          <w:w w:val="110"/>
          <w:sz w:val="20"/>
        </w:rPr>
        <w:t>Suscribir acuerdos y convenios de coordinación y colaboración en materia de información e investigación geográfica, estadística y catastral con las dependencias de la administración pública federal;</w:t>
      </w:r>
      <w:r>
        <w:rPr>
          <w:spacing w:val="11"/>
          <w:w w:val="110"/>
          <w:sz w:val="20"/>
        </w:rPr>
        <w:t> </w:t>
      </w:r>
      <w:r>
        <w:rPr>
          <w:w w:val="110"/>
          <w:sz w:val="20"/>
        </w:rPr>
        <w:t>con</w:t>
      </w:r>
      <w:r>
        <w:rPr>
          <w:spacing w:val="10"/>
          <w:w w:val="110"/>
          <w:sz w:val="20"/>
        </w:rPr>
        <w:t> </w:t>
      </w:r>
      <w:r>
        <w:rPr>
          <w:w w:val="110"/>
          <w:sz w:val="20"/>
        </w:rPr>
        <w:t>otras</w:t>
      </w:r>
      <w:r>
        <w:rPr>
          <w:spacing w:val="10"/>
          <w:w w:val="110"/>
          <w:sz w:val="20"/>
        </w:rPr>
        <w:t> </w:t>
      </w:r>
      <w:r>
        <w:rPr>
          <w:w w:val="110"/>
          <w:sz w:val="20"/>
        </w:rPr>
        <w:t>entidades</w:t>
      </w:r>
      <w:r>
        <w:rPr>
          <w:spacing w:val="9"/>
          <w:w w:val="110"/>
          <w:sz w:val="20"/>
        </w:rPr>
        <w:t> </w:t>
      </w:r>
      <w:r>
        <w:rPr>
          <w:w w:val="110"/>
          <w:sz w:val="20"/>
        </w:rPr>
        <w:t>federativas;</w:t>
      </w:r>
      <w:r>
        <w:rPr>
          <w:spacing w:val="12"/>
          <w:w w:val="110"/>
          <w:sz w:val="20"/>
        </w:rPr>
        <w:t> </w:t>
      </w:r>
      <w:r>
        <w:rPr>
          <w:w w:val="110"/>
          <w:sz w:val="20"/>
        </w:rPr>
        <w:t>y</w:t>
      </w:r>
      <w:r>
        <w:rPr>
          <w:spacing w:val="10"/>
          <w:w w:val="110"/>
          <w:sz w:val="20"/>
        </w:rPr>
        <w:t> </w:t>
      </w:r>
      <w:r>
        <w:rPr>
          <w:w w:val="110"/>
          <w:sz w:val="20"/>
        </w:rPr>
        <w:t>con</w:t>
      </w:r>
      <w:r>
        <w:rPr>
          <w:spacing w:val="11"/>
          <w:w w:val="110"/>
          <w:sz w:val="20"/>
        </w:rPr>
        <w:t> </w:t>
      </w:r>
      <w:r>
        <w:rPr>
          <w:w w:val="110"/>
          <w:sz w:val="20"/>
        </w:rPr>
        <w:t>los</w:t>
      </w:r>
      <w:r>
        <w:rPr>
          <w:spacing w:val="7"/>
          <w:w w:val="110"/>
          <w:sz w:val="20"/>
        </w:rPr>
        <w:t> </w:t>
      </w:r>
      <w:r>
        <w:rPr>
          <w:w w:val="110"/>
          <w:sz w:val="20"/>
        </w:rPr>
        <w:t>ayuntamientos;</w:t>
      </w:r>
    </w:p>
    <w:p>
      <w:pPr>
        <w:pStyle w:val="BodyText"/>
        <w:spacing w:before="5"/>
        <w:ind w:left="0"/>
      </w:pPr>
    </w:p>
    <w:p>
      <w:pPr>
        <w:pStyle w:val="ListParagraph"/>
        <w:numPr>
          <w:ilvl w:val="0"/>
          <w:numId w:val="244"/>
        </w:numPr>
        <w:tabs>
          <w:tab w:pos="666" w:val="left" w:leader="none"/>
        </w:tabs>
        <w:spacing w:line="247" w:lineRule="auto" w:before="0" w:after="0"/>
        <w:ind w:left="312" w:right="111" w:firstLine="0"/>
        <w:jc w:val="both"/>
        <w:rPr>
          <w:sz w:val="20"/>
        </w:rPr>
      </w:pPr>
      <w:r>
        <w:rPr>
          <w:w w:val="110"/>
          <w:sz w:val="20"/>
        </w:rPr>
        <w:t>Suscribir acuerdos y convenios con los ayuntamientos del Estado de México, para el desarrollo, establecimiento y operación de los sistemas y servicios municipales, en términos de este Libro y que   se apliquen normas técnicas y principios</w:t>
      </w:r>
      <w:r>
        <w:rPr>
          <w:spacing w:val="8"/>
          <w:w w:val="110"/>
          <w:sz w:val="20"/>
        </w:rPr>
        <w:t> </w:t>
      </w:r>
      <w:r>
        <w:rPr>
          <w:w w:val="110"/>
          <w:sz w:val="20"/>
        </w:rPr>
        <w:t>homogéneos;</w:t>
      </w:r>
    </w:p>
    <w:p>
      <w:pPr>
        <w:pStyle w:val="BodyText"/>
        <w:spacing w:before="9"/>
        <w:ind w:left="0"/>
      </w:pPr>
    </w:p>
    <w:p>
      <w:pPr>
        <w:pStyle w:val="ListParagraph"/>
        <w:numPr>
          <w:ilvl w:val="0"/>
          <w:numId w:val="244"/>
        </w:numPr>
        <w:tabs>
          <w:tab w:pos="704" w:val="left" w:leader="none"/>
        </w:tabs>
        <w:spacing w:line="249" w:lineRule="auto" w:before="0" w:after="0"/>
        <w:ind w:left="312" w:right="113" w:firstLine="0"/>
        <w:jc w:val="both"/>
        <w:rPr>
          <w:sz w:val="20"/>
        </w:rPr>
      </w:pPr>
      <w:r>
        <w:rPr>
          <w:w w:val="110"/>
          <w:sz w:val="20"/>
        </w:rPr>
        <w:t>Aprobar el Programa Estatal como sustento del Sistema de Planeación Democrática para el Desarrollo del Estado de México y</w:t>
      </w:r>
      <w:r>
        <w:rPr>
          <w:spacing w:val="7"/>
          <w:w w:val="110"/>
          <w:sz w:val="20"/>
        </w:rPr>
        <w:t> </w:t>
      </w:r>
      <w:r>
        <w:rPr>
          <w:w w:val="110"/>
          <w:sz w:val="20"/>
        </w:rPr>
        <w:t>municipios;</w:t>
      </w:r>
    </w:p>
    <w:p>
      <w:pPr>
        <w:pStyle w:val="BodyText"/>
        <w:spacing w:before="6"/>
        <w:ind w:left="0"/>
      </w:pPr>
    </w:p>
    <w:p>
      <w:pPr>
        <w:pStyle w:val="ListParagraph"/>
        <w:numPr>
          <w:ilvl w:val="0"/>
          <w:numId w:val="244"/>
        </w:numPr>
        <w:tabs>
          <w:tab w:pos="630" w:val="left" w:leader="none"/>
        </w:tabs>
        <w:spacing w:line="247" w:lineRule="auto" w:before="0" w:after="0"/>
        <w:ind w:left="312" w:right="108" w:firstLine="0"/>
        <w:jc w:val="both"/>
        <w:rPr>
          <w:sz w:val="20"/>
        </w:rPr>
      </w:pPr>
      <w:r>
        <w:rPr>
          <w:w w:val="110"/>
          <w:sz w:val="20"/>
        </w:rPr>
        <w:t>Proponer las acciones y lineamientos técnicos que deberán seguirse para implementar el uso estratégico de las tecnologías de la información, conforme a lo establecido en las disposiciones en materia de Gobierno Digital para la investigación y generación de información geográfica, estadística   y</w:t>
      </w:r>
      <w:r>
        <w:rPr>
          <w:spacing w:val="12"/>
          <w:w w:val="110"/>
          <w:sz w:val="20"/>
        </w:rPr>
        <w:t> </w:t>
      </w:r>
      <w:r>
        <w:rPr>
          <w:w w:val="110"/>
          <w:sz w:val="20"/>
        </w:rPr>
        <w:t>catastral;</w:t>
      </w:r>
    </w:p>
    <w:p>
      <w:pPr>
        <w:spacing w:after="0" w:line="247" w:lineRule="auto"/>
        <w:jc w:val="both"/>
        <w:rPr>
          <w:sz w:val="20"/>
        </w:rPr>
        <w:sectPr>
          <w:pgSz w:w="12240" w:h="15840"/>
          <w:pgMar w:header="720" w:footer="946" w:top="1700" w:bottom="1140" w:left="820" w:right="1020"/>
        </w:sectPr>
      </w:pPr>
    </w:p>
    <w:p>
      <w:pPr>
        <w:pStyle w:val="ListParagraph"/>
        <w:numPr>
          <w:ilvl w:val="0"/>
          <w:numId w:val="244"/>
        </w:numPr>
        <w:tabs>
          <w:tab w:pos="649" w:val="left" w:leader="none"/>
        </w:tabs>
        <w:spacing w:line="240" w:lineRule="auto" w:before="6" w:after="0"/>
        <w:ind w:left="648" w:right="0" w:hanging="337"/>
        <w:jc w:val="left"/>
        <w:rPr>
          <w:sz w:val="20"/>
        </w:rPr>
      </w:pPr>
      <w:r>
        <w:rPr>
          <w:w w:val="110"/>
          <w:sz w:val="20"/>
        </w:rPr>
        <w:t>Las</w:t>
      </w:r>
      <w:r>
        <w:rPr>
          <w:spacing w:val="9"/>
          <w:w w:val="110"/>
          <w:sz w:val="20"/>
        </w:rPr>
        <w:t> </w:t>
      </w:r>
      <w:r>
        <w:rPr>
          <w:w w:val="110"/>
          <w:sz w:val="20"/>
        </w:rPr>
        <w:t>demás</w:t>
      </w:r>
      <w:r>
        <w:rPr>
          <w:spacing w:val="8"/>
          <w:w w:val="110"/>
          <w:sz w:val="20"/>
        </w:rPr>
        <w:t> </w:t>
      </w:r>
      <w:r>
        <w:rPr>
          <w:w w:val="110"/>
          <w:sz w:val="20"/>
        </w:rPr>
        <w:t>que</w:t>
      </w:r>
      <w:r>
        <w:rPr>
          <w:spacing w:val="8"/>
          <w:w w:val="110"/>
          <w:sz w:val="20"/>
        </w:rPr>
        <w:t> </w:t>
      </w:r>
      <w:r>
        <w:rPr>
          <w:w w:val="110"/>
          <w:sz w:val="20"/>
        </w:rPr>
        <w:t>expresamente</w:t>
      </w:r>
      <w:r>
        <w:rPr>
          <w:spacing w:val="8"/>
          <w:w w:val="110"/>
          <w:sz w:val="20"/>
        </w:rPr>
        <w:t> </w:t>
      </w:r>
      <w:r>
        <w:rPr>
          <w:w w:val="110"/>
          <w:sz w:val="20"/>
        </w:rPr>
        <w:t>le</w:t>
      </w:r>
      <w:r>
        <w:rPr>
          <w:spacing w:val="8"/>
          <w:w w:val="110"/>
          <w:sz w:val="20"/>
        </w:rPr>
        <w:t> </w:t>
      </w:r>
      <w:r>
        <w:rPr>
          <w:w w:val="110"/>
          <w:sz w:val="20"/>
        </w:rPr>
        <w:t>determine</w:t>
      </w:r>
      <w:r>
        <w:rPr>
          <w:spacing w:val="8"/>
          <w:w w:val="110"/>
          <w:sz w:val="20"/>
        </w:rPr>
        <w:t> </w:t>
      </w:r>
      <w:r>
        <w:rPr>
          <w:w w:val="110"/>
          <w:sz w:val="20"/>
        </w:rPr>
        <w:t>este</w:t>
      </w:r>
      <w:r>
        <w:rPr>
          <w:spacing w:val="8"/>
          <w:w w:val="110"/>
          <w:sz w:val="20"/>
        </w:rPr>
        <w:t> </w:t>
      </w:r>
      <w:r>
        <w:rPr>
          <w:w w:val="110"/>
          <w:sz w:val="20"/>
        </w:rPr>
        <w:t>Libro</w:t>
      </w:r>
      <w:r>
        <w:rPr>
          <w:spacing w:val="10"/>
          <w:w w:val="110"/>
          <w:sz w:val="20"/>
        </w:rPr>
        <w:t> </w:t>
      </w:r>
      <w:r>
        <w:rPr>
          <w:w w:val="110"/>
          <w:sz w:val="20"/>
        </w:rPr>
        <w:t>y</w:t>
      </w:r>
      <w:r>
        <w:rPr>
          <w:spacing w:val="7"/>
          <w:w w:val="110"/>
          <w:sz w:val="20"/>
        </w:rPr>
        <w:t> </w:t>
      </w:r>
      <w:r>
        <w:rPr>
          <w:w w:val="110"/>
          <w:sz w:val="20"/>
        </w:rPr>
        <w:t>otros</w:t>
      </w:r>
      <w:r>
        <w:rPr>
          <w:spacing w:val="7"/>
          <w:w w:val="110"/>
          <w:sz w:val="20"/>
        </w:rPr>
        <w:t> </w:t>
      </w:r>
      <w:r>
        <w:rPr>
          <w:w w:val="110"/>
          <w:sz w:val="20"/>
        </w:rPr>
        <w:t>ordenamientos</w:t>
      </w:r>
      <w:r>
        <w:rPr>
          <w:spacing w:val="8"/>
          <w:w w:val="110"/>
          <w:sz w:val="20"/>
        </w:rPr>
        <w:t> </w:t>
      </w:r>
      <w:r>
        <w:rPr>
          <w:w w:val="110"/>
          <w:sz w:val="20"/>
        </w:rPr>
        <w:t>aplicables.</w:t>
      </w:r>
    </w:p>
    <w:p>
      <w:pPr>
        <w:pStyle w:val="BodyText"/>
        <w:spacing w:before="2"/>
        <w:ind w:left="0"/>
        <w:rPr>
          <w:sz w:val="21"/>
        </w:rPr>
      </w:pPr>
    </w:p>
    <w:p>
      <w:pPr>
        <w:pStyle w:val="BodyText"/>
        <w:spacing w:line="249" w:lineRule="auto"/>
        <w:ind w:right="287"/>
      </w:pPr>
      <w:r>
        <w:rPr>
          <w:w w:val="110"/>
        </w:rPr>
        <w:t>El Gobernador del Estado  ejercerá estas atribuciones por sí o  a través del Secretario de Finanzas o  por conducto del Director General de</w:t>
      </w:r>
      <w:r>
        <w:rPr>
          <w:spacing w:val="12"/>
          <w:w w:val="110"/>
        </w:rPr>
        <w:t> </w:t>
      </w:r>
      <w:r>
        <w:rPr>
          <w:w w:val="110"/>
        </w:rPr>
        <w:t>IGECEM.</w:t>
      </w:r>
    </w:p>
    <w:p>
      <w:pPr>
        <w:spacing w:before="186"/>
        <w:ind w:left="312" w:right="0" w:firstLine="0"/>
        <w:jc w:val="left"/>
        <w:rPr>
          <w:sz w:val="20"/>
        </w:rPr>
      </w:pPr>
      <w:r>
        <w:rPr>
          <w:rFonts w:ascii="TeX Gyre Bonum" w:hAnsi="TeX Gyre Bonum"/>
          <w:b/>
          <w:w w:val="105"/>
          <w:sz w:val="20"/>
        </w:rPr>
        <w:t>Artículo 14.6.- </w:t>
      </w:r>
      <w:r>
        <w:rPr>
          <w:w w:val="105"/>
          <w:sz w:val="20"/>
        </w:rPr>
        <w:t>Al Secretario de Finanzas corresponde:</w:t>
      </w:r>
    </w:p>
    <w:p>
      <w:pPr>
        <w:pStyle w:val="BodyText"/>
        <w:spacing w:before="10"/>
        <w:ind w:left="0"/>
        <w:rPr>
          <w:sz w:val="19"/>
        </w:rPr>
      </w:pPr>
    </w:p>
    <w:p>
      <w:pPr>
        <w:pStyle w:val="ListParagraph"/>
        <w:numPr>
          <w:ilvl w:val="0"/>
          <w:numId w:val="245"/>
        </w:numPr>
        <w:tabs>
          <w:tab w:pos="510" w:val="left" w:leader="none"/>
        </w:tabs>
        <w:spacing w:line="240" w:lineRule="auto" w:before="0" w:after="0"/>
        <w:ind w:left="509" w:right="0" w:hanging="198"/>
        <w:jc w:val="left"/>
        <w:rPr>
          <w:sz w:val="20"/>
        </w:rPr>
      </w:pPr>
      <w:r>
        <w:rPr>
          <w:w w:val="105"/>
          <w:sz w:val="20"/>
        </w:rPr>
        <w:t>Presidir el Consejo Directivo del</w:t>
      </w:r>
      <w:r>
        <w:rPr>
          <w:spacing w:val="25"/>
          <w:w w:val="105"/>
          <w:sz w:val="20"/>
        </w:rPr>
        <w:t> </w:t>
      </w:r>
      <w:r>
        <w:rPr>
          <w:w w:val="105"/>
          <w:sz w:val="20"/>
        </w:rPr>
        <w:t>IGECEM;</w:t>
      </w:r>
    </w:p>
    <w:p>
      <w:pPr>
        <w:pStyle w:val="BodyText"/>
        <w:spacing w:before="2"/>
        <w:ind w:left="0"/>
        <w:rPr>
          <w:sz w:val="21"/>
        </w:rPr>
      </w:pPr>
    </w:p>
    <w:p>
      <w:pPr>
        <w:pStyle w:val="ListParagraph"/>
        <w:numPr>
          <w:ilvl w:val="0"/>
          <w:numId w:val="245"/>
        </w:numPr>
        <w:tabs>
          <w:tab w:pos="673" w:val="left" w:leader="none"/>
        </w:tabs>
        <w:spacing w:line="249" w:lineRule="auto" w:before="0" w:after="0"/>
        <w:ind w:left="312" w:right="111" w:firstLine="0"/>
        <w:jc w:val="both"/>
        <w:rPr>
          <w:sz w:val="20"/>
        </w:rPr>
      </w:pPr>
      <w:r>
        <w:rPr>
          <w:w w:val="110"/>
          <w:sz w:val="20"/>
        </w:rPr>
        <w:t>Coordinar la operación y relación del IGECEM con las dependencias y entidades de la administración pública</w:t>
      </w:r>
      <w:r>
        <w:rPr>
          <w:spacing w:val="24"/>
          <w:w w:val="110"/>
          <w:sz w:val="20"/>
        </w:rPr>
        <w:t> </w:t>
      </w:r>
      <w:r>
        <w:rPr>
          <w:w w:val="110"/>
          <w:sz w:val="20"/>
        </w:rPr>
        <w:t>estatal;</w:t>
      </w:r>
    </w:p>
    <w:p>
      <w:pPr>
        <w:pStyle w:val="BodyText"/>
        <w:spacing w:before="6"/>
        <w:ind w:left="0"/>
      </w:pPr>
    </w:p>
    <w:p>
      <w:pPr>
        <w:pStyle w:val="ListParagraph"/>
        <w:numPr>
          <w:ilvl w:val="0"/>
          <w:numId w:val="245"/>
        </w:numPr>
        <w:tabs>
          <w:tab w:pos="647" w:val="left" w:leader="none"/>
        </w:tabs>
        <w:spacing w:line="247" w:lineRule="auto" w:before="0" w:after="0"/>
        <w:ind w:left="312" w:right="112" w:firstLine="0"/>
        <w:jc w:val="both"/>
        <w:rPr>
          <w:sz w:val="20"/>
        </w:rPr>
      </w:pPr>
      <w:r>
        <w:rPr>
          <w:w w:val="110"/>
          <w:sz w:val="20"/>
        </w:rPr>
        <w:t>Ejecutar las políticas, criterios y lineamientos generales para la captación, generación, integración  y organización en materia de información e investigación geográfica, estadística y catastral, conforme  a los ordenamientos</w:t>
      </w:r>
      <w:r>
        <w:rPr>
          <w:spacing w:val="30"/>
          <w:w w:val="110"/>
          <w:sz w:val="20"/>
        </w:rPr>
        <w:t> </w:t>
      </w:r>
      <w:r>
        <w:rPr>
          <w:w w:val="110"/>
          <w:sz w:val="20"/>
        </w:rPr>
        <w:t>correspondientes;</w:t>
      </w:r>
    </w:p>
    <w:p>
      <w:pPr>
        <w:pStyle w:val="BodyText"/>
        <w:spacing w:before="9"/>
        <w:ind w:left="0"/>
      </w:pPr>
    </w:p>
    <w:p>
      <w:pPr>
        <w:pStyle w:val="ListParagraph"/>
        <w:numPr>
          <w:ilvl w:val="0"/>
          <w:numId w:val="245"/>
        </w:numPr>
        <w:tabs>
          <w:tab w:pos="719" w:val="left" w:leader="none"/>
        </w:tabs>
        <w:spacing w:line="249" w:lineRule="auto" w:before="0" w:after="0"/>
        <w:ind w:left="312" w:right="114" w:firstLine="0"/>
        <w:jc w:val="both"/>
        <w:rPr>
          <w:sz w:val="20"/>
        </w:rPr>
      </w:pPr>
      <w:r>
        <w:rPr>
          <w:w w:val="110"/>
          <w:sz w:val="20"/>
        </w:rPr>
        <w:t>Programar, controlar y evaluar la integración y actualización de la información geográfica, estadística y catastral de la</w:t>
      </w:r>
      <w:r>
        <w:rPr>
          <w:spacing w:val="7"/>
          <w:w w:val="110"/>
          <w:sz w:val="20"/>
        </w:rPr>
        <w:t> </w:t>
      </w:r>
      <w:r>
        <w:rPr>
          <w:w w:val="110"/>
          <w:sz w:val="20"/>
        </w:rPr>
        <w:t>entidad;</w:t>
      </w:r>
    </w:p>
    <w:p>
      <w:pPr>
        <w:pStyle w:val="BodyText"/>
        <w:spacing w:before="6"/>
        <w:ind w:left="0"/>
      </w:pPr>
    </w:p>
    <w:p>
      <w:pPr>
        <w:pStyle w:val="ListParagraph"/>
        <w:numPr>
          <w:ilvl w:val="0"/>
          <w:numId w:val="245"/>
        </w:numPr>
        <w:tabs>
          <w:tab w:pos="582" w:val="left" w:leader="none"/>
        </w:tabs>
        <w:spacing w:line="240" w:lineRule="auto" w:before="0" w:after="0"/>
        <w:ind w:left="581" w:right="0" w:hanging="270"/>
        <w:jc w:val="left"/>
        <w:rPr>
          <w:sz w:val="20"/>
        </w:rPr>
      </w:pPr>
      <w:r>
        <w:rPr>
          <w:w w:val="110"/>
          <w:sz w:val="20"/>
        </w:rPr>
        <w:t>Las</w:t>
      </w:r>
      <w:r>
        <w:rPr>
          <w:spacing w:val="8"/>
          <w:w w:val="110"/>
          <w:sz w:val="20"/>
        </w:rPr>
        <w:t> </w:t>
      </w:r>
      <w:r>
        <w:rPr>
          <w:w w:val="110"/>
          <w:sz w:val="20"/>
        </w:rPr>
        <w:t>demás</w:t>
      </w:r>
      <w:r>
        <w:rPr>
          <w:spacing w:val="8"/>
          <w:w w:val="110"/>
          <w:sz w:val="20"/>
        </w:rPr>
        <w:t> </w:t>
      </w:r>
      <w:r>
        <w:rPr>
          <w:w w:val="110"/>
          <w:sz w:val="20"/>
        </w:rPr>
        <w:t>que</w:t>
      </w:r>
      <w:r>
        <w:rPr>
          <w:spacing w:val="8"/>
          <w:w w:val="110"/>
          <w:sz w:val="20"/>
        </w:rPr>
        <w:t> </w:t>
      </w:r>
      <w:r>
        <w:rPr>
          <w:w w:val="110"/>
          <w:sz w:val="20"/>
        </w:rPr>
        <w:t>expresamente</w:t>
      </w:r>
      <w:r>
        <w:rPr>
          <w:spacing w:val="8"/>
          <w:w w:val="110"/>
          <w:sz w:val="20"/>
        </w:rPr>
        <w:t> </w:t>
      </w:r>
      <w:r>
        <w:rPr>
          <w:w w:val="110"/>
          <w:sz w:val="20"/>
        </w:rPr>
        <w:t>le</w:t>
      </w:r>
      <w:r>
        <w:rPr>
          <w:spacing w:val="9"/>
          <w:w w:val="110"/>
          <w:sz w:val="20"/>
        </w:rPr>
        <w:t> </w:t>
      </w:r>
      <w:r>
        <w:rPr>
          <w:w w:val="110"/>
          <w:sz w:val="20"/>
        </w:rPr>
        <w:t>determine</w:t>
      </w:r>
      <w:r>
        <w:rPr>
          <w:spacing w:val="8"/>
          <w:w w:val="110"/>
          <w:sz w:val="20"/>
        </w:rPr>
        <w:t> </w:t>
      </w:r>
      <w:r>
        <w:rPr>
          <w:w w:val="110"/>
          <w:sz w:val="20"/>
        </w:rPr>
        <w:t>este</w:t>
      </w:r>
      <w:r>
        <w:rPr>
          <w:spacing w:val="10"/>
          <w:w w:val="110"/>
          <w:sz w:val="20"/>
        </w:rPr>
        <w:t> </w:t>
      </w:r>
      <w:r>
        <w:rPr>
          <w:w w:val="110"/>
          <w:sz w:val="20"/>
        </w:rPr>
        <w:t>Libro</w:t>
      </w:r>
      <w:r>
        <w:rPr>
          <w:spacing w:val="9"/>
          <w:w w:val="110"/>
          <w:sz w:val="20"/>
        </w:rPr>
        <w:t> </w:t>
      </w:r>
      <w:r>
        <w:rPr>
          <w:w w:val="110"/>
          <w:sz w:val="20"/>
        </w:rPr>
        <w:t>y</w:t>
      </w:r>
      <w:r>
        <w:rPr>
          <w:spacing w:val="9"/>
          <w:w w:val="110"/>
          <w:sz w:val="20"/>
        </w:rPr>
        <w:t> </w:t>
      </w:r>
      <w:r>
        <w:rPr>
          <w:w w:val="110"/>
          <w:sz w:val="20"/>
        </w:rPr>
        <w:t>otros</w:t>
      </w:r>
      <w:r>
        <w:rPr>
          <w:spacing w:val="6"/>
          <w:w w:val="110"/>
          <w:sz w:val="20"/>
        </w:rPr>
        <w:t> </w:t>
      </w:r>
      <w:r>
        <w:rPr>
          <w:w w:val="110"/>
          <w:sz w:val="20"/>
        </w:rPr>
        <w:t>ordenamientos</w:t>
      </w:r>
      <w:r>
        <w:rPr>
          <w:spacing w:val="8"/>
          <w:w w:val="110"/>
          <w:sz w:val="20"/>
        </w:rPr>
        <w:t> </w:t>
      </w:r>
      <w:r>
        <w:rPr>
          <w:w w:val="110"/>
          <w:sz w:val="20"/>
        </w:rPr>
        <w:t>aplicables.</w:t>
      </w:r>
    </w:p>
    <w:p>
      <w:pPr>
        <w:spacing w:before="194"/>
        <w:ind w:left="312" w:right="0" w:firstLine="0"/>
        <w:jc w:val="left"/>
        <w:rPr>
          <w:sz w:val="20"/>
        </w:rPr>
      </w:pPr>
      <w:r>
        <w:rPr>
          <w:rFonts w:ascii="TeX Gyre Bonum" w:hAnsi="TeX Gyre Bonum"/>
          <w:b/>
          <w:w w:val="105"/>
          <w:sz w:val="20"/>
        </w:rPr>
        <w:t>Artículo 14.7.- </w:t>
      </w:r>
      <w:r>
        <w:rPr>
          <w:w w:val="105"/>
          <w:sz w:val="20"/>
        </w:rPr>
        <w:t>Compete al Consejo Directivo del IGECEM:</w:t>
      </w:r>
    </w:p>
    <w:p>
      <w:pPr>
        <w:pStyle w:val="BodyText"/>
        <w:spacing w:before="9"/>
        <w:ind w:left="0"/>
        <w:rPr>
          <w:sz w:val="19"/>
        </w:rPr>
      </w:pPr>
    </w:p>
    <w:p>
      <w:pPr>
        <w:pStyle w:val="ListParagraph"/>
        <w:numPr>
          <w:ilvl w:val="0"/>
          <w:numId w:val="246"/>
        </w:numPr>
        <w:tabs>
          <w:tab w:pos="544" w:val="left" w:leader="none"/>
        </w:tabs>
        <w:spacing w:line="247" w:lineRule="auto" w:before="1" w:after="0"/>
        <w:ind w:left="312" w:right="109" w:firstLine="0"/>
        <w:jc w:val="both"/>
        <w:rPr>
          <w:sz w:val="20"/>
        </w:rPr>
      </w:pPr>
      <w:r>
        <w:rPr>
          <w:w w:val="110"/>
          <w:sz w:val="20"/>
        </w:rPr>
        <w:t>Aprobar las normas técnicas para captar, procesar, integrar, resguardar y divulgar el acervo de información geográfica, estadística y</w:t>
      </w:r>
      <w:r>
        <w:rPr>
          <w:spacing w:val="43"/>
          <w:w w:val="110"/>
          <w:sz w:val="20"/>
        </w:rPr>
        <w:t> </w:t>
      </w:r>
      <w:r>
        <w:rPr>
          <w:w w:val="110"/>
          <w:sz w:val="20"/>
        </w:rPr>
        <w:t>catastral;</w:t>
      </w:r>
    </w:p>
    <w:p>
      <w:pPr>
        <w:pStyle w:val="BodyText"/>
        <w:spacing w:before="7"/>
        <w:ind w:left="0"/>
      </w:pPr>
    </w:p>
    <w:p>
      <w:pPr>
        <w:pStyle w:val="ListParagraph"/>
        <w:numPr>
          <w:ilvl w:val="0"/>
          <w:numId w:val="246"/>
        </w:numPr>
        <w:tabs>
          <w:tab w:pos="590" w:val="left" w:leader="none"/>
        </w:tabs>
        <w:spacing w:line="247" w:lineRule="auto" w:before="0" w:after="0"/>
        <w:ind w:left="312" w:right="109" w:firstLine="0"/>
        <w:jc w:val="both"/>
        <w:rPr>
          <w:sz w:val="20"/>
        </w:rPr>
      </w:pPr>
      <w:r>
        <w:rPr>
          <w:w w:val="110"/>
          <w:sz w:val="20"/>
        </w:rPr>
        <w:t>Fijar las políticas, normas y criterios de organización y administración que oriente las actividades del</w:t>
      </w:r>
      <w:r>
        <w:rPr>
          <w:spacing w:val="10"/>
          <w:w w:val="110"/>
          <w:sz w:val="20"/>
        </w:rPr>
        <w:t> </w:t>
      </w:r>
      <w:r>
        <w:rPr>
          <w:w w:val="110"/>
          <w:sz w:val="20"/>
        </w:rPr>
        <w:t>IGECEM;</w:t>
      </w:r>
    </w:p>
    <w:p>
      <w:pPr>
        <w:pStyle w:val="BodyText"/>
        <w:ind w:left="0"/>
        <w:rPr>
          <w:sz w:val="21"/>
        </w:rPr>
      </w:pPr>
    </w:p>
    <w:p>
      <w:pPr>
        <w:pStyle w:val="ListParagraph"/>
        <w:numPr>
          <w:ilvl w:val="0"/>
          <w:numId w:val="246"/>
        </w:numPr>
        <w:tabs>
          <w:tab w:pos="644" w:val="left" w:leader="none"/>
        </w:tabs>
        <w:spacing w:line="240" w:lineRule="auto" w:before="0" w:after="0"/>
        <w:ind w:left="643" w:right="0" w:hanging="332"/>
        <w:jc w:val="left"/>
        <w:rPr>
          <w:sz w:val="20"/>
        </w:rPr>
      </w:pPr>
      <w:r>
        <w:rPr>
          <w:w w:val="110"/>
          <w:sz w:val="20"/>
        </w:rPr>
        <w:t>Aprobar la estructura orgánica del</w:t>
      </w:r>
      <w:r>
        <w:rPr>
          <w:spacing w:val="12"/>
          <w:w w:val="110"/>
          <w:sz w:val="20"/>
        </w:rPr>
        <w:t> </w:t>
      </w:r>
      <w:r>
        <w:rPr>
          <w:w w:val="110"/>
          <w:sz w:val="20"/>
        </w:rPr>
        <w:t>IGECEM;</w:t>
      </w:r>
    </w:p>
    <w:p>
      <w:pPr>
        <w:pStyle w:val="BodyText"/>
        <w:spacing w:before="4"/>
        <w:ind w:left="0"/>
        <w:rPr>
          <w:sz w:val="21"/>
        </w:rPr>
      </w:pPr>
    </w:p>
    <w:p>
      <w:pPr>
        <w:pStyle w:val="ListParagraph"/>
        <w:numPr>
          <w:ilvl w:val="0"/>
          <w:numId w:val="246"/>
        </w:numPr>
        <w:tabs>
          <w:tab w:pos="649" w:val="left" w:leader="none"/>
        </w:tabs>
        <w:spacing w:line="240" w:lineRule="auto" w:before="0" w:after="0"/>
        <w:ind w:left="648" w:right="0" w:hanging="337"/>
        <w:jc w:val="left"/>
        <w:rPr>
          <w:sz w:val="20"/>
        </w:rPr>
      </w:pPr>
      <w:r>
        <w:rPr>
          <w:w w:val="105"/>
          <w:sz w:val="20"/>
        </w:rPr>
        <w:t>Aprobar</w:t>
      </w:r>
      <w:r>
        <w:rPr>
          <w:spacing w:val="22"/>
          <w:w w:val="105"/>
          <w:sz w:val="20"/>
        </w:rPr>
        <w:t> </w:t>
      </w:r>
      <w:r>
        <w:rPr>
          <w:w w:val="105"/>
          <w:sz w:val="20"/>
        </w:rPr>
        <w:t>el</w:t>
      </w:r>
      <w:r>
        <w:rPr>
          <w:spacing w:val="23"/>
          <w:w w:val="105"/>
          <w:sz w:val="20"/>
        </w:rPr>
        <w:t> </w:t>
      </w:r>
      <w:r>
        <w:rPr>
          <w:w w:val="105"/>
          <w:sz w:val="20"/>
        </w:rPr>
        <w:t>Reglamento</w:t>
      </w:r>
      <w:r>
        <w:rPr>
          <w:spacing w:val="23"/>
          <w:w w:val="105"/>
          <w:sz w:val="20"/>
        </w:rPr>
        <w:t> </w:t>
      </w:r>
      <w:r>
        <w:rPr>
          <w:w w:val="105"/>
          <w:sz w:val="20"/>
        </w:rPr>
        <w:t>Interior</w:t>
      </w:r>
      <w:r>
        <w:rPr>
          <w:spacing w:val="22"/>
          <w:w w:val="105"/>
          <w:sz w:val="20"/>
        </w:rPr>
        <w:t> </w:t>
      </w:r>
      <w:r>
        <w:rPr>
          <w:w w:val="105"/>
          <w:sz w:val="20"/>
        </w:rPr>
        <w:t>del</w:t>
      </w:r>
      <w:r>
        <w:rPr>
          <w:spacing w:val="23"/>
          <w:w w:val="105"/>
          <w:sz w:val="20"/>
        </w:rPr>
        <w:t> </w:t>
      </w:r>
      <w:r>
        <w:rPr>
          <w:w w:val="105"/>
          <w:sz w:val="20"/>
        </w:rPr>
        <w:t>IGECEM;</w:t>
      </w:r>
    </w:p>
    <w:p>
      <w:pPr>
        <w:pStyle w:val="BodyText"/>
        <w:spacing w:before="2"/>
        <w:ind w:left="0"/>
        <w:rPr>
          <w:sz w:val="21"/>
        </w:rPr>
      </w:pPr>
    </w:p>
    <w:p>
      <w:pPr>
        <w:pStyle w:val="ListParagraph"/>
        <w:numPr>
          <w:ilvl w:val="0"/>
          <w:numId w:val="246"/>
        </w:numPr>
        <w:tabs>
          <w:tab w:pos="582" w:val="left" w:leader="none"/>
        </w:tabs>
        <w:spacing w:line="240" w:lineRule="auto" w:before="0" w:after="0"/>
        <w:ind w:left="581" w:right="0" w:hanging="270"/>
        <w:jc w:val="left"/>
        <w:rPr>
          <w:sz w:val="20"/>
        </w:rPr>
      </w:pPr>
      <w:r>
        <w:rPr>
          <w:w w:val="110"/>
          <w:sz w:val="20"/>
        </w:rPr>
        <w:t>Revisar, aprobar y evaluar el Programa</w:t>
      </w:r>
      <w:r>
        <w:rPr>
          <w:spacing w:val="9"/>
          <w:w w:val="110"/>
          <w:sz w:val="20"/>
        </w:rPr>
        <w:t> </w:t>
      </w:r>
      <w:r>
        <w:rPr>
          <w:w w:val="110"/>
          <w:sz w:val="20"/>
        </w:rPr>
        <w:t>Estatal;</w:t>
      </w:r>
    </w:p>
    <w:p>
      <w:pPr>
        <w:pStyle w:val="BodyText"/>
        <w:spacing w:before="5"/>
        <w:ind w:left="0"/>
        <w:rPr>
          <w:sz w:val="21"/>
        </w:rPr>
      </w:pPr>
    </w:p>
    <w:p>
      <w:pPr>
        <w:pStyle w:val="ListParagraph"/>
        <w:numPr>
          <w:ilvl w:val="0"/>
          <w:numId w:val="246"/>
        </w:numPr>
        <w:tabs>
          <w:tab w:pos="649" w:val="left" w:leader="none"/>
        </w:tabs>
        <w:spacing w:line="240" w:lineRule="auto" w:before="0" w:after="0"/>
        <w:ind w:left="648" w:right="0" w:hanging="337"/>
        <w:jc w:val="left"/>
        <w:rPr>
          <w:sz w:val="20"/>
        </w:rPr>
      </w:pPr>
      <w:r>
        <w:rPr>
          <w:w w:val="110"/>
          <w:sz w:val="20"/>
        </w:rPr>
        <w:t>Revisar</w:t>
      </w:r>
      <w:r>
        <w:rPr>
          <w:spacing w:val="10"/>
          <w:w w:val="110"/>
          <w:sz w:val="20"/>
        </w:rPr>
        <w:t> </w:t>
      </w:r>
      <w:r>
        <w:rPr>
          <w:w w:val="110"/>
          <w:sz w:val="20"/>
        </w:rPr>
        <w:t>y</w:t>
      </w:r>
      <w:r>
        <w:rPr>
          <w:spacing w:val="10"/>
          <w:w w:val="110"/>
          <w:sz w:val="20"/>
        </w:rPr>
        <w:t> </w:t>
      </w:r>
      <w:r>
        <w:rPr>
          <w:w w:val="110"/>
          <w:sz w:val="20"/>
        </w:rPr>
        <w:t>aprobar</w:t>
      </w:r>
      <w:r>
        <w:rPr>
          <w:spacing w:val="10"/>
          <w:w w:val="110"/>
          <w:sz w:val="20"/>
        </w:rPr>
        <w:t> </w:t>
      </w:r>
      <w:r>
        <w:rPr>
          <w:w w:val="110"/>
          <w:sz w:val="20"/>
        </w:rPr>
        <w:t>el</w:t>
      </w:r>
      <w:r>
        <w:rPr>
          <w:spacing w:val="8"/>
          <w:w w:val="110"/>
          <w:sz w:val="20"/>
        </w:rPr>
        <w:t> </w:t>
      </w:r>
      <w:r>
        <w:rPr>
          <w:w w:val="110"/>
          <w:sz w:val="20"/>
        </w:rPr>
        <w:t>proyecto</w:t>
      </w:r>
      <w:r>
        <w:rPr>
          <w:spacing w:val="9"/>
          <w:w w:val="110"/>
          <w:sz w:val="20"/>
        </w:rPr>
        <w:t> </w:t>
      </w:r>
      <w:r>
        <w:rPr>
          <w:w w:val="110"/>
          <w:sz w:val="20"/>
        </w:rPr>
        <w:t>del</w:t>
      </w:r>
      <w:r>
        <w:rPr>
          <w:spacing w:val="10"/>
          <w:w w:val="110"/>
          <w:sz w:val="20"/>
        </w:rPr>
        <w:t> </w:t>
      </w:r>
      <w:r>
        <w:rPr>
          <w:w w:val="110"/>
          <w:sz w:val="20"/>
        </w:rPr>
        <w:t>presupuesto</w:t>
      </w:r>
      <w:r>
        <w:rPr>
          <w:spacing w:val="11"/>
          <w:w w:val="110"/>
          <w:sz w:val="20"/>
        </w:rPr>
        <w:t> </w:t>
      </w:r>
      <w:r>
        <w:rPr>
          <w:w w:val="110"/>
          <w:sz w:val="20"/>
        </w:rPr>
        <w:t>anual</w:t>
      </w:r>
      <w:r>
        <w:rPr>
          <w:spacing w:val="10"/>
          <w:w w:val="110"/>
          <w:sz w:val="20"/>
        </w:rPr>
        <w:t> </w:t>
      </w:r>
      <w:r>
        <w:rPr>
          <w:w w:val="110"/>
          <w:sz w:val="20"/>
        </w:rPr>
        <w:t>del</w:t>
      </w:r>
      <w:r>
        <w:rPr>
          <w:spacing w:val="10"/>
          <w:w w:val="110"/>
          <w:sz w:val="20"/>
        </w:rPr>
        <w:t> </w:t>
      </w:r>
      <w:r>
        <w:rPr>
          <w:w w:val="110"/>
          <w:sz w:val="20"/>
        </w:rPr>
        <w:t>IGECEM;</w:t>
      </w:r>
    </w:p>
    <w:p>
      <w:pPr>
        <w:pStyle w:val="BodyText"/>
        <w:spacing w:before="4"/>
        <w:ind w:left="0"/>
        <w:rPr>
          <w:sz w:val="21"/>
        </w:rPr>
      </w:pPr>
    </w:p>
    <w:p>
      <w:pPr>
        <w:pStyle w:val="ListParagraph"/>
        <w:numPr>
          <w:ilvl w:val="0"/>
          <w:numId w:val="246"/>
        </w:numPr>
        <w:tabs>
          <w:tab w:pos="716" w:val="left" w:leader="none"/>
        </w:tabs>
        <w:spacing w:line="240" w:lineRule="auto" w:before="1" w:after="0"/>
        <w:ind w:left="715" w:right="0" w:hanging="404"/>
        <w:jc w:val="left"/>
        <w:rPr>
          <w:sz w:val="20"/>
        </w:rPr>
      </w:pPr>
      <w:r>
        <w:rPr>
          <w:w w:val="110"/>
          <w:sz w:val="20"/>
        </w:rPr>
        <w:t>Analizar</w:t>
      </w:r>
      <w:r>
        <w:rPr>
          <w:spacing w:val="10"/>
          <w:w w:val="110"/>
          <w:sz w:val="20"/>
        </w:rPr>
        <w:t> </w:t>
      </w:r>
      <w:r>
        <w:rPr>
          <w:w w:val="110"/>
          <w:sz w:val="20"/>
        </w:rPr>
        <w:t>y,</w:t>
      </w:r>
      <w:r>
        <w:rPr>
          <w:spacing w:val="11"/>
          <w:w w:val="110"/>
          <w:sz w:val="20"/>
        </w:rPr>
        <w:t> </w:t>
      </w:r>
      <w:r>
        <w:rPr>
          <w:w w:val="110"/>
          <w:sz w:val="20"/>
        </w:rPr>
        <w:t>en</w:t>
      </w:r>
      <w:r>
        <w:rPr>
          <w:spacing w:val="11"/>
          <w:w w:val="110"/>
          <w:sz w:val="20"/>
        </w:rPr>
        <w:t> </w:t>
      </w:r>
      <w:r>
        <w:rPr>
          <w:w w:val="110"/>
          <w:sz w:val="20"/>
        </w:rPr>
        <w:t>su</w:t>
      </w:r>
      <w:r>
        <w:rPr>
          <w:spacing w:val="8"/>
          <w:w w:val="110"/>
          <w:sz w:val="20"/>
        </w:rPr>
        <w:t> </w:t>
      </w:r>
      <w:r>
        <w:rPr>
          <w:w w:val="110"/>
          <w:sz w:val="20"/>
        </w:rPr>
        <w:t>caso,</w:t>
      </w:r>
      <w:r>
        <w:rPr>
          <w:spacing w:val="11"/>
          <w:w w:val="110"/>
          <w:sz w:val="20"/>
        </w:rPr>
        <w:t> </w:t>
      </w:r>
      <w:r>
        <w:rPr>
          <w:w w:val="110"/>
          <w:sz w:val="20"/>
        </w:rPr>
        <w:t>aprobar</w:t>
      </w:r>
      <w:r>
        <w:rPr>
          <w:spacing w:val="11"/>
          <w:w w:val="110"/>
          <w:sz w:val="20"/>
        </w:rPr>
        <w:t> </w:t>
      </w:r>
      <w:r>
        <w:rPr>
          <w:w w:val="110"/>
          <w:sz w:val="20"/>
        </w:rPr>
        <w:t>los</w:t>
      </w:r>
      <w:r>
        <w:rPr>
          <w:spacing w:val="9"/>
          <w:w w:val="110"/>
          <w:sz w:val="20"/>
        </w:rPr>
        <w:t> </w:t>
      </w:r>
      <w:r>
        <w:rPr>
          <w:w w:val="110"/>
          <w:sz w:val="20"/>
        </w:rPr>
        <w:t>estados</w:t>
      </w:r>
      <w:r>
        <w:rPr>
          <w:spacing w:val="10"/>
          <w:w w:val="110"/>
          <w:sz w:val="20"/>
        </w:rPr>
        <w:t> </w:t>
      </w:r>
      <w:r>
        <w:rPr>
          <w:w w:val="110"/>
          <w:sz w:val="20"/>
        </w:rPr>
        <w:t>financieros</w:t>
      </w:r>
      <w:r>
        <w:rPr>
          <w:spacing w:val="9"/>
          <w:w w:val="110"/>
          <w:sz w:val="20"/>
        </w:rPr>
        <w:t> </w:t>
      </w:r>
      <w:r>
        <w:rPr>
          <w:w w:val="110"/>
          <w:sz w:val="20"/>
        </w:rPr>
        <w:t>del</w:t>
      </w:r>
      <w:r>
        <w:rPr>
          <w:spacing w:val="10"/>
          <w:w w:val="110"/>
          <w:sz w:val="20"/>
        </w:rPr>
        <w:t> </w:t>
      </w:r>
      <w:r>
        <w:rPr>
          <w:w w:val="110"/>
          <w:sz w:val="20"/>
        </w:rPr>
        <w:t>IGECEM;</w:t>
      </w:r>
    </w:p>
    <w:p>
      <w:pPr>
        <w:pStyle w:val="BodyText"/>
        <w:spacing w:before="1"/>
        <w:ind w:left="0"/>
        <w:rPr>
          <w:sz w:val="21"/>
        </w:rPr>
      </w:pPr>
    </w:p>
    <w:p>
      <w:pPr>
        <w:pStyle w:val="ListParagraph"/>
        <w:numPr>
          <w:ilvl w:val="0"/>
          <w:numId w:val="246"/>
        </w:numPr>
        <w:tabs>
          <w:tab w:pos="786" w:val="left" w:leader="none"/>
        </w:tabs>
        <w:spacing w:line="249" w:lineRule="auto" w:before="1" w:after="0"/>
        <w:ind w:left="312" w:right="113" w:firstLine="0"/>
        <w:jc w:val="left"/>
        <w:rPr>
          <w:sz w:val="20"/>
        </w:rPr>
      </w:pPr>
      <w:r>
        <w:rPr>
          <w:w w:val="110"/>
          <w:sz w:val="20"/>
        </w:rPr>
        <w:t>Aprobar los ingresos y egresos ordinarios y extraordinarios, necesarios para cumplir el objeto del IGECEM;</w:t>
      </w:r>
    </w:p>
    <w:p>
      <w:pPr>
        <w:pStyle w:val="BodyText"/>
        <w:spacing w:before="5"/>
        <w:ind w:left="0"/>
      </w:pPr>
    </w:p>
    <w:p>
      <w:pPr>
        <w:pStyle w:val="ListParagraph"/>
        <w:numPr>
          <w:ilvl w:val="0"/>
          <w:numId w:val="246"/>
        </w:numPr>
        <w:tabs>
          <w:tab w:pos="699" w:val="left" w:leader="none"/>
        </w:tabs>
        <w:spacing w:line="249" w:lineRule="auto" w:before="0" w:after="0"/>
        <w:ind w:left="312" w:right="112" w:firstLine="0"/>
        <w:jc w:val="both"/>
        <w:rPr>
          <w:sz w:val="20"/>
        </w:rPr>
      </w:pPr>
      <w:r>
        <w:rPr>
          <w:w w:val="110"/>
          <w:sz w:val="20"/>
        </w:rPr>
        <w:t>Aprobar la tarifa de los servicios y productos que genere el IGECEM y su publicación  en  la "Gaceta del</w:t>
      </w:r>
      <w:r>
        <w:rPr>
          <w:spacing w:val="22"/>
          <w:w w:val="110"/>
          <w:sz w:val="20"/>
        </w:rPr>
        <w:t> </w:t>
      </w:r>
      <w:r>
        <w:rPr>
          <w:w w:val="110"/>
          <w:sz w:val="20"/>
        </w:rPr>
        <w:t>Gobierno";</w:t>
      </w:r>
    </w:p>
    <w:p>
      <w:pPr>
        <w:pStyle w:val="BodyText"/>
        <w:spacing w:before="4"/>
        <w:ind w:left="0"/>
      </w:pPr>
    </w:p>
    <w:p>
      <w:pPr>
        <w:pStyle w:val="ListParagraph"/>
        <w:numPr>
          <w:ilvl w:val="0"/>
          <w:numId w:val="246"/>
        </w:numPr>
        <w:tabs>
          <w:tab w:pos="610" w:val="left" w:leader="none"/>
        </w:tabs>
        <w:spacing w:line="249" w:lineRule="auto" w:before="0" w:after="0"/>
        <w:ind w:left="312" w:right="113" w:firstLine="0"/>
        <w:jc w:val="both"/>
        <w:rPr>
          <w:sz w:val="20"/>
        </w:rPr>
      </w:pPr>
      <w:r>
        <w:rPr>
          <w:w w:val="110"/>
          <w:sz w:val="20"/>
        </w:rPr>
        <w:t>Aprobar la instalación de delegaciones regionales y la circunscripción territorial que a cada una corresponda;</w:t>
      </w:r>
    </w:p>
    <w:p>
      <w:pPr>
        <w:pStyle w:val="BodyText"/>
        <w:spacing w:before="6"/>
        <w:ind w:left="0"/>
      </w:pPr>
    </w:p>
    <w:p>
      <w:pPr>
        <w:pStyle w:val="ListParagraph"/>
        <w:numPr>
          <w:ilvl w:val="0"/>
          <w:numId w:val="246"/>
        </w:numPr>
        <w:tabs>
          <w:tab w:pos="711" w:val="left" w:leader="none"/>
        </w:tabs>
        <w:spacing w:line="247" w:lineRule="auto" w:before="0" w:after="0"/>
        <w:ind w:left="312" w:right="109" w:firstLine="0"/>
        <w:jc w:val="both"/>
        <w:rPr>
          <w:sz w:val="20"/>
        </w:rPr>
      </w:pPr>
      <w:r>
        <w:rPr>
          <w:w w:val="110"/>
          <w:sz w:val="20"/>
        </w:rPr>
        <w:t>Aprobar las acciones y lineamientos técnicos que deberá seguir el IGECEM en cuanto a la implementación del uso estratégico de las tecnologías de la información en la investigación y generación de información geográfica, estadística y</w:t>
      </w:r>
      <w:r>
        <w:rPr>
          <w:spacing w:val="10"/>
          <w:w w:val="110"/>
          <w:sz w:val="20"/>
        </w:rPr>
        <w:t> </w:t>
      </w:r>
      <w:r>
        <w:rPr>
          <w:w w:val="110"/>
          <w:sz w:val="20"/>
        </w:rPr>
        <w:t>catastral;</w:t>
      </w:r>
    </w:p>
    <w:p>
      <w:pPr>
        <w:pStyle w:val="BodyText"/>
        <w:spacing w:before="9"/>
        <w:ind w:left="0"/>
      </w:pPr>
    </w:p>
    <w:p>
      <w:pPr>
        <w:pStyle w:val="ListParagraph"/>
        <w:numPr>
          <w:ilvl w:val="0"/>
          <w:numId w:val="246"/>
        </w:numPr>
        <w:tabs>
          <w:tab w:pos="802" w:val="left" w:leader="none"/>
        </w:tabs>
        <w:spacing w:line="249" w:lineRule="auto" w:before="0" w:after="0"/>
        <w:ind w:left="312" w:right="109" w:firstLine="0"/>
        <w:jc w:val="both"/>
        <w:rPr>
          <w:sz w:val="20"/>
        </w:rPr>
      </w:pPr>
      <w:r>
        <w:rPr>
          <w:w w:val="110"/>
          <w:sz w:val="20"/>
        </w:rPr>
        <w:t>Las demás necesarias para el ejercicio de las facultades anteriores, en términos de los ordenamientos jurídicos</w:t>
      </w:r>
      <w:r>
        <w:rPr>
          <w:spacing w:val="22"/>
          <w:w w:val="110"/>
          <w:sz w:val="20"/>
        </w:rPr>
        <w:t> </w:t>
      </w:r>
      <w:r>
        <w:rPr>
          <w:w w:val="110"/>
          <w:sz w:val="20"/>
        </w:rPr>
        <w:t>aplicables.</w:t>
      </w:r>
    </w:p>
    <w:p>
      <w:pPr>
        <w:spacing w:after="0" w:line="249" w:lineRule="auto"/>
        <w:jc w:val="both"/>
        <w:rPr>
          <w:sz w:val="20"/>
        </w:rPr>
        <w:sectPr>
          <w:pgSz w:w="12240" w:h="15840"/>
          <w:pgMar w:header="720" w:footer="946" w:top="1700" w:bottom="1140" w:left="820" w:right="1020"/>
        </w:sectPr>
      </w:pPr>
    </w:p>
    <w:p>
      <w:pPr>
        <w:pStyle w:val="BodyText"/>
        <w:spacing w:before="1"/>
        <w:ind w:left="0"/>
        <w:rPr>
          <w:sz w:val="12"/>
        </w:rPr>
      </w:pPr>
    </w:p>
    <w:p>
      <w:pPr>
        <w:pStyle w:val="BodyText"/>
        <w:spacing w:line="237" w:lineRule="auto" w:before="59"/>
        <w:ind w:right="112"/>
        <w:jc w:val="both"/>
      </w:pPr>
      <w:r>
        <w:rPr>
          <w:rFonts w:ascii="TeX Gyre Bonum" w:hAnsi="TeX Gyre Bonum"/>
          <w:b/>
          <w:w w:val="110"/>
        </w:rPr>
        <w:t>Artículo 14.8</w:t>
      </w:r>
      <w:r>
        <w:rPr>
          <w:w w:val="110"/>
        </w:rPr>
        <w:t>.- El Director General del IGECEM, además de las atribuciones que este Libro y otros ordenamientos le confieran en materia de información e investigación geográfica, estadística y catastral, tendrá las facultades y obligaciones siguientes:</w:t>
      </w:r>
    </w:p>
    <w:p>
      <w:pPr>
        <w:pStyle w:val="BodyText"/>
        <w:spacing w:before="6"/>
        <w:ind w:left="0"/>
        <w:rPr>
          <w:sz w:val="21"/>
        </w:rPr>
      </w:pPr>
    </w:p>
    <w:p>
      <w:pPr>
        <w:pStyle w:val="ListParagraph"/>
        <w:numPr>
          <w:ilvl w:val="0"/>
          <w:numId w:val="247"/>
        </w:numPr>
        <w:tabs>
          <w:tab w:pos="530" w:val="left" w:leader="none"/>
        </w:tabs>
        <w:spacing w:line="247" w:lineRule="auto" w:before="0" w:after="0"/>
        <w:ind w:left="312" w:right="109" w:firstLine="0"/>
        <w:jc w:val="both"/>
        <w:rPr>
          <w:sz w:val="20"/>
        </w:rPr>
      </w:pPr>
      <w:r>
        <w:rPr>
          <w:w w:val="110"/>
          <w:sz w:val="20"/>
        </w:rPr>
        <w:t>Representar al IGECEM ante las dependencias y entidades de los poderes Legislativo, Ejecutivo y Judicial,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marca el Código Civil del Estado; interponer querellas y denuncias; otorgar perdón; promover o desistirse del juicio de amparo; absolver posiciones; comprometer en árbitros; otorgar, sustituir o revocar poderes generales o especiales; suscribir y endosar títulos de crédito; y celebrar operaciones</w:t>
      </w:r>
      <w:r>
        <w:rPr>
          <w:spacing w:val="42"/>
          <w:w w:val="110"/>
          <w:sz w:val="20"/>
        </w:rPr>
        <w:t> </w:t>
      </w:r>
      <w:r>
        <w:rPr>
          <w:w w:val="110"/>
          <w:sz w:val="20"/>
        </w:rPr>
        <w:t>mercantiles.</w:t>
      </w:r>
    </w:p>
    <w:p>
      <w:pPr>
        <w:pStyle w:val="BodyText"/>
        <w:spacing w:before="1"/>
        <w:ind w:left="0"/>
        <w:rPr>
          <w:sz w:val="21"/>
        </w:rPr>
      </w:pPr>
    </w:p>
    <w:p>
      <w:pPr>
        <w:pStyle w:val="BodyText"/>
        <w:spacing w:line="249" w:lineRule="auto" w:before="1"/>
        <w:ind w:right="111"/>
        <w:jc w:val="both"/>
      </w:pPr>
      <w:r>
        <w:rPr>
          <w:w w:val="110"/>
        </w:rPr>
        <w:t>En el caso en que realice actos de transmisión o enajenación de dominio de bienes inmuebles deberá contar con la autorización previa del Consejo Directivo;</w:t>
      </w:r>
    </w:p>
    <w:p>
      <w:pPr>
        <w:pStyle w:val="BodyText"/>
        <w:spacing w:before="5"/>
        <w:ind w:left="0"/>
      </w:pPr>
    </w:p>
    <w:p>
      <w:pPr>
        <w:pStyle w:val="ListParagraph"/>
        <w:numPr>
          <w:ilvl w:val="0"/>
          <w:numId w:val="247"/>
        </w:numPr>
        <w:tabs>
          <w:tab w:pos="642" w:val="left" w:leader="none"/>
        </w:tabs>
        <w:spacing w:line="247" w:lineRule="auto" w:before="0" w:after="0"/>
        <w:ind w:left="312" w:right="113" w:firstLine="0"/>
        <w:jc w:val="both"/>
        <w:rPr>
          <w:sz w:val="20"/>
        </w:rPr>
      </w:pPr>
      <w:r>
        <w:rPr>
          <w:w w:val="110"/>
          <w:sz w:val="20"/>
        </w:rPr>
        <w:t>Formular y proponer las políticas, normas y criterios de organización y administración que orienten las actividades del</w:t>
      </w:r>
      <w:r>
        <w:rPr>
          <w:spacing w:val="40"/>
          <w:w w:val="110"/>
          <w:sz w:val="20"/>
        </w:rPr>
        <w:t> </w:t>
      </w:r>
      <w:r>
        <w:rPr>
          <w:w w:val="110"/>
          <w:sz w:val="20"/>
        </w:rPr>
        <w:t>IGECEM;</w:t>
      </w:r>
    </w:p>
    <w:p>
      <w:pPr>
        <w:pStyle w:val="BodyText"/>
        <w:spacing w:before="8"/>
        <w:ind w:left="0"/>
      </w:pPr>
    </w:p>
    <w:p>
      <w:pPr>
        <w:pStyle w:val="ListParagraph"/>
        <w:numPr>
          <w:ilvl w:val="0"/>
          <w:numId w:val="247"/>
        </w:numPr>
        <w:tabs>
          <w:tab w:pos="707" w:val="left" w:leader="none"/>
        </w:tabs>
        <w:spacing w:line="247" w:lineRule="auto" w:before="0" w:after="0"/>
        <w:ind w:left="312" w:right="109" w:firstLine="0"/>
        <w:jc w:val="both"/>
        <w:rPr>
          <w:sz w:val="20"/>
        </w:rPr>
      </w:pPr>
      <w:r>
        <w:rPr>
          <w:w w:val="110"/>
          <w:sz w:val="20"/>
        </w:rPr>
        <w:t>Proponer al Consejo Directivo la instalación de delegaciones regionales y la circunscripción territorial que les</w:t>
      </w:r>
      <w:r>
        <w:rPr>
          <w:spacing w:val="30"/>
          <w:w w:val="110"/>
          <w:sz w:val="20"/>
        </w:rPr>
        <w:t> </w:t>
      </w:r>
      <w:r>
        <w:rPr>
          <w:w w:val="110"/>
          <w:sz w:val="20"/>
        </w:rPr>
        <w:t>corresponda;</w:t>
      </w:r>
    </w:p>
    <w:p>
      <w:pPr>
        <w:pStyle w:val="BodyText"/>
        <w:spacing w:before="10"/>
        <w:ind w:left="0"/>
      </w:pPr>
    </w:p>
    <w:p>
      <w:pPr>
        <w:pStyle w:val="ListParagraph"/>
        <w:numPr>
          <w:ilvl w:val="0"/>
          <w:numId w:val="247"/>
        </w:numPr>
        <w:tabs>
          <w:tab w:pos="651" w:val="left" w:leader="none"/>
        </w:tabs>
        <w:spacing w:line="247" w:lineRule="auto" w:before="0" w:after="0"/>
        <w:ind w:left="312" w:right="109" w:firstLine="0"/>
        <w:jc w:val="both"/>
        <w:rPr>
          <w:sz w:val="20"/>
        </w:rPr>
      </w:pPr>
      <w:r>
        <w:rPr>
          <w:w w:val="105"/>
          <w:sz w:val="20"/>
        </w:rPr>
        <w:t>Proponer al Consejo Directivo el Reglamento Interior del IGECEM; y una vez aprobado, expedirlo y publicarlo en la "Gaceta del</w:t>
      </w:r>
      <w:r>
        <w:rPr>
          <w:spacing w:val="25"/>
          <w:w w:val="105"/>
          <w:sz w:val="20"/>
        </w:rPr>
        <w:t> </w:t>
      </w:r>
      <w:r>
        <w:rPr>
          <w:w w:val="105"/>
          <w:sz w:val="20"/>
        </w:rPr>
        <w:t>Gobierno";</w:t>
      </w:r>
    </w:p>
    <w:p>
      <w:pPr>
        <w:pStyle w:val="BodyText"/>
        <w:spacing w:before="8"/>
        <w:ind w:left="0"/>
      </w:pPr>
    </w:p>
    <w:p>
      <w:pPr>
        <w:pStyle w:val="ListParagraph"/>
        <w:numPr>
          <w:ilvl w:val="0"/>
          <w:numId w:val="247"/>
        </w:numPr>
        <w:tabs>
          <w:tab w:pos="602" w:val="left" w:leader="none"/>
        </w:tabs>
        <w:spacing w:line="247" w:lineRule="auto" w:before="0" w:after="0"/>
        <w:ind w:left="312" w:right="112" w:firstLine="0"/>
        <w:jc w:val="both"/>
        <w:rPr>
          <w:sz w:val="20"/>
        </w:rPr>
      </w:pPr>
      <w:r>
        <w:rPr>
          <w:w w:val="110"/>
          <w:sz w:val="20"/>
        </w:rPr>
        <w:t>Proponer al Consejo Directivo los precios, cuotas y tarifas para el cobro de los bienes y servicios  que preste el IGECEM, para su</w:t>
      </w:r>
      <w:r>
        <w:rPr>
          <w:spacing w:val="9"/>
          <w:w w:val="110"/>
          <w:sz w:val="20"/>
        </w:rPr>
        <w:t> </w:t>
      </w:r>
      <w:r>
        <w:rPr>
          <w:w w:val="110"/>
          <w:sz w:val="20"/>
        </w:rPr>
        <w:t>aprobación;</w:t>
      </w:r>
    </w:p>
    <w:p>
      <w:pPr>
        <w:pStyle w:val="BodyText"/>
        <w:spacing w:before="11"/>
        <w:ind w:left="0"/>
      </w:pPr>
    </w:p>
    <w:p>
      <w:pPr>
        <w:pStyle w:val="ListParagraph"/>
        <w:numPr>
          <w:ilvl w:val="0"/>
          <w:numId w:val="247"/>
        </w:numPr>
        <w:tabs>
          <w:tab w:pos="653" w:val="left" w:leader="none"/>
        </w:tabs>
        <w:spacing w:line="249" w:lineRule="auto" w:before="0" w:after="0"/>
        <w:ind w:left="312" w:right="111" w:firstLine="0"/>
        <w:jc w:val="both"/>
        <w:rPr>
          <w:sz w:val="20"/>
        </w:rPr>
      </w:pPr>
      <w:r>
        <w:rPr>
          <w:w w:val="110"/>
          <w:sz w:val="20"/>
        </w:rPr>
        <w:t>Ejecutar los acuerdos y disposiciones del Consejo Directivo, dictando las medidas necesarias para su</w:t>
      </w:r>
      <w:r>
        <w:rPr>
          <w:spacing w:val="10"/>
          <w:w w:val="110"/>
          <w:sz w:val="20"/>
        </w:rPr>
        <w:t> </w:t>
      </w:r>
      <w:r>
        <w:rPr>
          <w:w w:val="110"/>
          <w:sz w:val="20"/>
        </w:rPr>
        <w:t>cumplimiento;</w:t>
      </w:r>
    </w:p>
    <w:p>
      <w:pPr>
        <w:pStyle w:val="BodyText"/>
        <w:spacing w:before="3"/>
        <w:ind w:left="0"/>
      </w:pPr>
    </w:p>
    <w:p>
      <w:pPr>
        <w:pStyle w:val="ListParagraph"/>
        <w:numPr>
          <w:ilvl w:val="0"/>
          <w:numId w:val="247"/>
        </w:numPr>
        <w:tabs>
          <w:tab w:pos="781" w:val="left" w:leader="none"/>
        </w:tabs>
        <w:spacing w:line="247" w:lineRule="auto" w:before="0" w:after="0"/>
        <w:ind w:left="312" w:right="111" w:firstLine="0"/>
        <w:jc w:val="both"/>
        <w:rPr>
          <w:sz w:val="20"/>
        </w:rPr>
      </w:pPr>
      <w:r>
        <w:rPr>
          <w:w w:val="110"/>
          <w:sz w:val="20"/>
        </w:rPr>
        <w:t>Presentar al Consejo Directivo, los proyectos de presupuestos de ingresos y egresos y los programas</w:t>
      </w:r>
      <w:r>
        <w:rPr>
          <w:spacing w:val="9"/>
          <w:w w:val="110"/>
          <w:sz w:val="20"/>
        </w:rPr>
        <w:t> </w:t>
      </w:r>
      <w:r>
        <w:rPr>
          <w:w w:val="110"/>
          <w:sz w:val="20"/>
        </w:rPr>
        <w:t>de</w:t>
      </w:r>
      <w:r>
        <w:rPr>
          <w:spacing w:val="9"/>
          <w:w w:val="110"/>
          <w:sz w:val="20"/>
        </w:rPr>
        <w:t> </w:t>
      </w:r>
      <w:r>
        <w:rPr>
          <w:w w:val="110"/>
          <w:sz w:val="20"/>
        </w:rPr>
        <w:t>trabajo</w:t>
      </w:r>
      <w:r>
        <w:rPr>
          <w:spacing w:val="12"/>
          <w:w w:val="110"/>
          <w:sz w:val="20"/>
        </w:rPr>
        <w:t> </w:t>
      </w:r>
      <w:r>
        <w:rPr>
          <w:w w:val="110"/>
          <w:sz w:val="20"/>
        </w:rPr>
        <w:t>y</w:t>
      </w:r>
      <w:r>
        <w:rPr>
          <w:spacing w:val="10"/>
          <w:w w:val="110"/>
          <w:sz w:val="20"/>
        </w:rPr>
        <w:t> </w:t>
      </w:r>
      <w:r>
        <w:rPr>
          <w:w w:val="110"/>
          <w:sz w:val="20"/>
        </w:rPr>
        <w:t>financiamiento</w:t>
      </w:r>
      <w:r>
        <w:rPr>
          <w:spacing w:val="13"/>
          <w:w w:val="110"/>
          <w:sz w:val="20"/>
        </w:rPr>
        <w:t> </w:t>
      </w:r>
      <w:r>
        <w:rPr>
          <w:w w:val="110"/>
          <w:sz w:val="20"/>
        </w:rPr>
        <w:t>para</w:t>
      </w:r>
      <w:r>
        <w:rPr>
          <w:spacing w:val="10"/>
          <w:w w:val="110"/>
          <w:sz w:val="20"/>
        </w:rPr>
        <w:t> </w:t>
      </w:r>
      <w:r>
        <w:rPr>
          <w:w w:val="110"/>
          <w:sz w:val="20"/>
        </w:rPr>
        <w:t>el</w:t>
      </w:r>
      <w:r>
        <w:rPr>
          <w:spacing w:val="11"/>
          <w:w w:val="110"/>
          <w:sz w:val="20"/>
        </w:rPr>
        <w:t> </w:t>
      </w:r>
      <w:r>
        <w:rPr>
          <w:w w:val="110"/>
          <w:sz w:val="20"/>
        </w:rPr>
        <w:t>siguiente</w:t>
      </w:r>
      <w:r>
        <w:rPr>
          <w:spacing w:val="9"/>
          <w:w w:val="110"/>
          <w:sz w:val="20"/>
        </w:rPr>
        <w:t> </w:t>
      </w:r>
      <w:r>
        <w:rPr>
          <w:w w:val="110"/>
          <w:sz w:val="20"/>
        </w:rPr>
        <w:t>año;</w:t>
      </w:r>
    </w:p>
    <w:p>
      <w:pPr>
        <w:pStyle w:val="BodyText"/>
        <w:spacing w:before="10"/>
        <w:ind w:left="0"/>
      </w:pPr>
    </w:p>
    <w:p>
      <w:pPr>
        <w:pStyle w:val="ListParagraph"/>
        <w:numPr>
          <w:ilvl w:val="0"/>
          <w:numId w:val="247"/>
        </w:numPr>
        <w:tabs>
          <w:tab w:pos="783" w:val="left" w:leader="none"/>
        </w:tabs>
        <w:spacing w:line="249" w:lineRule="auto" w:before="0" w:after="0"/>
        <w:ind w:left="312" w:right="109" w:firstLine="0"/>
        <w:jc w:val="both"/>
        <w:rPr>
          <w:sz w:val="20"/>
        </w:rPr>
      </w:pPr>
      <w:r>
        <w:rPr>
          <w:w w:val="110"/>
          <w:sz w:val="20"/>
        </w:rPr>
        <w:t>Presentar al Consejo Directivo, dentro de los tres primeros meses del año, los estados financieros y el informe de actividades del ejercicio</w:t>
      </w:r>
      <w:r>
        <w:rPr>
          <w:spacing w:val="19"/>
          <w:w w:val="110"/>
          <w:sz w:val="20"/>
        </w:rPr>
        <w:t> </w:t>
      </w:r>
      <w:r>
        <w:rPr>
          <w:w w:val="110"/>
          <w:sz w:val="20"/>
        </w:rPr>
        <w:t>anterior;</w:t>
      </w:r>
    </w:p>
    <w:p>
      <w:pPr>
        <w:pStyle w:val="BodyText"/>
        <w:spacing w:before="3"/>
        <w:ind w:left="0"/>
      </w:pPr>
    </w:p>
    <w:p>
      <w:pPr>
        <w:pStyle w:val="ListParagraph"/>
        <w:numPr>
          <w:ilvl w:val="0"/>
          <w:numId w:val="247"/>
        </w:numPr>
        <w:tabs>
          <w:tab w:pos="663" w:val="left" w:leader="none"/>
        </w:tabs>
        <w:spacing w:line="249" w:lineRule="auto" w:before="1" w:after="0"/>
        <w:ind w:left="312" w:right="108" w:firstLine="0"/>
        <w:jc w:val="both"/>
        <w:rPr>
          <w:sz w:val="20"/>
        </w:rPr>
      </w:pPr>
      <w:r>
        <w:rPr>
          <w:w w:val="110"/>
          <w:sz w:val="20"/>
        </w:rPr>
        <w:t>Proponer, elaborar, supervisar y evaluar los acuerdos y convenios de coordinación y colaboración en materia de información e investigación geográfica, estadística y catastral que celebre con las dependencias</w:t>
      </w:r>
      <w:r>
        <w:rPr>
          <w:spacing w:val="8"/>
          <w:w w:val="110"/>
          <w:sz w:val="20"/>
        </w:rPr>
        <w:t> </w:t>
      </w:r>
      <w:r>
        <w:rPr>
          <w:w w:val="110"/>
          <w:sz w:val="20"/>
        </w:rPr>
        <w:t>de</w:t>
      </w:r>
      <w:r>
        <w:rPr>
          <w:spacing w:val="10"/>
          <w:w w:val="110"/>
          <w:sz w:val="20"/>
        </w:rPr>
        <w:t> </w:t>
      </w:r>
      <w:r>
        <w:rPr>
          <w:w w:val="110"/>
          <w:sz w:val="20"/>
        </w:rPr>
        <w:t>la</w:t>
      </w:r>
      <w:r>
        <w:rPr>
          <w:spacing w:val="9"/>
          <w:w w:val="110"/>
          <w:sz w:val="20"/>
        </w:rPr>
        <w:t> </w:t>
      </w:r>
      <w:r>
        <w:rPr>
          <w:w w:val="110"/>
          <w:sz w:val="20"/>
        </w:rPr>
        <w:t>administración</w:t>
      </w:r>
      <w:r>
        <w:rPr>
          <w:spacing w:val="9"/>
          <w:w w:val="110"/>
          <w:sz w:val="20"/>
        </w:rPr>
        <w:t> </w:t>
      </w:r>
      <w:r>
        <w:rPr>
          <w:w w:val="110"/>
          <w:sz w:val="20"/>
        </w:rPr>
        <w:t>pública</w:t>
      </w:r>
      <w:r>
        <w:rPr>
          <w:spacing w:val="9"/>
          <w:w w:val="110"/>
          <w:sz w:val="20"/>
        </w:rPr>
        <w:t> </w:t>
      </w:r>
      <w:r>
        <w:rPr>
          <w:w w:val="110"/>
          <w:sz w:val="20"/>
        </w:rPr>
        <w:t>federal,</w:t>
      </w:r>
      <w:r>
        <w:rPr>
          <w:spacing w:val="10"/>
          <w:w w:val="110"/>
          <w:sz w:val="20"/>
        </w:rPr>
        <w:t> </w:t>
      </w:r>
      <w:r>
        <w:rPr>
          <w:w w:val="110"/>
          <w:sz w:val="20"/>
        </w:rPr>
        <w:t>entidades</w:t>
      </w:r>
      <w:r>
        <w:rPr>
          <w:spacing w:val="8"/>
          <w:w w:val="110"/>
          <w:sz w:val="20"/>
        </w:rPr>
        <w:t> </w:t>
      </w:r>
      <w:r>
        <w:rPr>
          <w:w w:val="110"/>
          <w:sz w:val="20"/>
        </w:rPr>
        <w:t>federativas</w:t>
      </w:r>
      <w:r>
        <w:rPr>
          <w:spacing w:val="8"/>
          <w:w w:val="110"/>
          <w:sz w:val="20"/>
        </w:rPr>
        <w:t> </w:t>
      </w:r>
      <w:r>
        <w:rPr>
          <w:w w:val="110"/>
          <w:sz w:val="20"/>
        </w:rPr>
        <w:t>y</w:t>
      </w:r>
      <w:r>
        <w:rPr>
          <w:spacing w:val="10"/>
          <w:w w:val="110"/>
          <w:sz w:val="20"/>
        </w:rPr>
        <w:t> </w:t>
      </w:r>
      <w:r>
        <w:rPr>
          <w:w w:val="110"/>
          <w:sz w:val="20"/>
        </w:rPr>
        <w:t>con</w:t>
      </w:r>
      <w:r>
        <w:rPr>
          <w:spacing w:val="9"/>
          <w:w w:val="110"/>
          <w:sz w:val="20"/>
        </w:rPr>
        <w:t> </w:t>
      </w:r>
      <w:r>
        <w:rPr>
          <w:w w:val="110"/>
          <w:sz w:val="20"/>
        </w:rPr>
        <w:t>los</w:t>
      </w:r>
      <w:r>
        <w:rPr>
          <w:spacing w:val="8"/>
          <w:w w:val="110"/>
          <w:sz w:val="20"/>
        </w:rPr>
        <w:t> </w:t>
      </w:r>
      <w:r>
        <w:rPr>
          <w:w w:val="110"/>
          <w:sz w:val="20"/>
        </w:rPr>
        <w:t>ayuntamientos;</w:t>
      </w:r>
    </w:p>
    <w:p>
      <w:pPr>
        <w:pStyle w:val="BodyText"/>
        <w:spacing w:before="4"/>
        <w:ind w:left="0"/>
      </w:pPr>
    </w:p>
    <w:p>
      <w:pPr>
        <w:pStyle w:val="ListParagraph"/>
        <w:numPr>
          <w:ilvl w:val="0"/>
          <w:numId w:val="247"/>
        </w:numPr>
        <w:tabs>
          <w:tab w:pos="699" w:val="left" w:leader="none"/>
        </w:tabs>
        <w:spacing w:line="249" w:lineRule="auto" w:before="0" w:after="0"/>
        <w:ind w:left="312" w:right="109" w:firstLine="0"/>
        <w:jc w:val="both"/>
        <w:rPr>
          <w:sz w:val="20"/>
        </w:rPr>
      </w:pPr>
      <w:r>
        <w:rPr>
          <w:w w:val="110"/>
          <w:sz w:val="20"/>
        </w:rPr>
        <w:t>Asumir mediante convenio las actividades geográficas, estadísticas y catastrales de los ayuntamientos</w:t>
      </w:r>
      <w:r>
        <w:rPr>
          <w:spacing w:val="8"/>
          <w:w w:val="110"/>
          <w:sz w:val="20"/>
        </w:rPr>
        <w:t> </w:t>
      </w:r>
      <w:r>
        <w:rPr>
          <w:w w:val="110"/>
          <w:sz w:val="20"/>
        </w:rPr>
        <w:t>del</w:t>
      </w:r>
      <w:r>
        <w:rPr>
          <w:spacing w:val="9"/>
          <w:w w:val="110"/>
          <w:sz w:val="20"/>
        </w:rPr>
        <w:t> </w:t>
      </w:r>
      <w:r>
        <w:rPr>
          <w:w w:val="110"/>
          <w:sz w:val="20"/>
        </w:rPr>
        <w:t>Estado</w:t>
      </w:r>
      <w:r>
        <w:rPr>
          <w:spacing w:val="9"/>
          <w:w w:val="110"/>
          <w:sz w:val="20"/>
        </w:rPr>
        <w:t> </w:t>
      </w:r>
      <w:r>
        <w:rPr>
          <w:w w:val="110"/>
          <w:sz w:val="20"/>
        </w:rPr>
        <w:t>de</w:t>
      </w:r>
      <w:r>
        <w:rPr>
          <w:spacing w:val="8"/>
          <w:w w:val="110"/>
          <w:sz w:val="20"/>
        </w:rPr>
        <w:t> </w:t>
      </w:r>
      <w:r>
        <w:rPr>
          <w:w w:val="110"/>
          <w:sz w:val="20"/>
        </w:rPr>
        <w:t>México,</w:t>
      </w:r>
      <w:r>
        <w:rPr>
          <w:spacing w:val="10"/>
          <w:w w:val="110"/>
          <w:sz w:val="20"/>
        </w:rPr>
        <w:t> </w:t>
      </w:r>
      <w:r>
        <w:rPr>
          <w:w w:val="110"/>
          <w:sz w:val="20"/>
        </w:rPr>
        <w:t>cuando</w:t>
      </w:r>
      <w:r>
        <w:rPr>
          <w:spacing w:val="10"/>
          <w:w w:val="110"/>
          <w:sz w:val="20"/>
        </w:rPr>
        <w:t> </w:t>
      </w:r>
      <w:r>
        <w:rPr>
          <w:w w:val="110"/>
          <w:sz w:val="20"/>
        </w:rPr>
        <w:t>se</w:t>
      </w:r>
      <w:r>
        <w:rPr>
          <w:spacing w:val="8"/>
          <w:w w:val="110"/>
          <w:sz w:val="20"/>
        </w:rPr>
        <w:t> </w:t>
      </w:r>
      <w:r>
        <w:rPr>
          <w:w w:val="110"/>
          <w:sz w:val="20"/>
        </w:rPr>
        <w:t>considere</w:t>
      </w:r>
      <w:r>
        <w:rPr>
          <w:spacing w:val="8"/>
          <w:w w:val="110"/>
          <w:sz w:val="20"/>
        </w:rPr>
        <w:t> </w:t>
      </w:r>
      <w:r>
        <w:rPr>
          <w:w w:val="110"/>
          <w:sz w:val="20"/>
        </w:rPr>
        <w:t>procedente</w:t>
      </w:r>
      <w:r>
        <w:rPr>
          <w:spacing w:val="8"/>
          <w:w w:val="110"/>
          <w:sz w:val="20"/>
        </w:rPr>
        <w:t> </w:t>
      </w:r>
      <w:r>
        <w:rPr>
          <w:w w:val="110"/>
          <w:sz w:val="20"/>
        </w:rPr>
        <w:t>y</w:t>
      </w:r>
      <w:r>
        <w:rPr>
          <w:spacing w:val="9"/>
          <w:w w:val="110"/>
          <w:sz w:val="20"/>
        </w:rPr>
        <w:t> </w:t>
      </w:r>
      <w:r>
        <w:rPr>
          <w:w w:val="110"/>
          <w:sz w:val="20"/>
        </w:rPr>
        <w:t>medie</w:t>
      </w:r>
      <w:r>
        <w:rPr>
          <w:spacing w:val="9"/>
          <w:w w:val="110"/>
          <w:sz w:val="20"/>
        </w:rPr>
        <w:t> </w:t>
      </w:r>
      <w:r>
        <w:rPr>
          <w:w w:val="110"/>
          <w:sz w:val="20"/>
        </w:rPr>
        <w:t>solicitud;</w:t>
      </w:r>
    </w:p>
    <w:p>
      <w:pPr>
        <w:pStyle w:val="BodyText"/>
        <w:spacing w:before="4"/>
        <w:ind w:left="0"/>
      </w:pPr>
    </w:p>
    <w:p>
      <w:pPr>
        <w:pStyle w:val="ListParagraph"/>
        <w:numPr>
          <w:ilvl w:val="0"/>
          <w:numId w:val="247"/>
        </w:numPr>
        <w:tabs>
          <w:tab w:pos="654" w:val="left" w:leader="none"/>
        </w:tabs>
        <w:spacing w:line="240" w:lineRule="auto" w:before="0" w:after="0"/>
        <w:ind w:left="653" w:right="0" w:hanging="342"/>
        <w:jc w:val="both"/>
        <w:rPr>
          <w:sz w:val="20"/>
        </w:rPr>
      </w:pPr>
      <w:r>
        <w:rPr>
          <w:w w:val="110"/>
          <w:sz w:val="20"/>
        </w:rPr>
        <w:t>Elaborar el Programa</w:t>
      </w:r>
      <w:r>
        <w:rPr>
          <w:spacing w:val="29"/>
          <w:w w:val="110"/>
          <w:sz w:val="20"/>
        </w:rPr>
        <w:t> </w:t>
      </w:r>
      <w:r>
        <w:rPr>
          <w:w w:val="110"/>
          <w:sz w:val="20"/>
        </w:rPr>
        <w:t>Estatal;</w:t>
      </w:r>
    </w:p>
    <w:p>
      <w:pPr>
        <w:pStyle w:val="BodyText"/>
        <w:spacing w:before="4"/>
        <w:ind w:left="0"/>
        <w:rPr>
          <w:sz w:val="21"/>
        </w:rPr>
      </w:pPr>
    </w:p>
    <w:p>
      <w:pPr>
        <w:pStyle w:val="ListParagraph"/>
        <w:numPr>
          <w:ilvl w:val="0"/>
          <w:numId w:val="247"/>
        </w:numPr>
        <w:tabs>
          <w:tab w:pos="769" w:val="left" w:leader="none"/>
        </w:tabs>
        <w:spacing w:line="249" w:lineRule="auto" w:before="1" w:after="0"/>
        <w:ind w:left="312" w:right="114" w:firstLine="0"/>
        <w:jc w:val="both"/>
        <w:rPr>
          <w:sz w:val="20"/>
        </w:rPr>
      </w:pPr>
      <w:r>
        <w:rPr>
          <w:w w:val="110"/>
          <w:sz w:val="20"/>
        </w:rPr>
        <w:t>Establecer los procedimientos técnicos y administrativos en materia geográfica, estadística y catastral y verificar su cumplimiento, en los términos de este Libro, su Reglamento y demás disposiciones legales</w:t>
      </w:r>
      <w:r>
        <w:rPr>
          <w:spacing w:val="21"/>
          <w:w w:val="110"/>
          <w:sz w:val="20"/>
        </w:rPr>
        <w:t> </w:t>
      </w:r>
      <w:r>
        <w:rPr>
          <w:w w:val="110"/>
          <w:sz w:val="20"/>
        </w:rPr>
        <w:t>aplicables;</w:t>
      </w:r>
    </w:p>
    <w:p>
      <w:pPr>
        <w:pStyle w:val="BodyText"/>
        <w:spacing w:before="1"/>
        <w:ind w:left="0"/>
      </w:pPr>
    </w:p>
    <w:p>
      <w:pPr>
        <w:pStyle w:val="ListParagraph"/>
        <w:numPr>
          <w:ilvl w:val="0"/>
          <w:numId w:val="247"/>
        </w:numPr>
        <w:tabs>
          <w:tab w:pos="807" w:val="left" w:leader="none"/>
        </w:tabs>
        <w:spacing w:line="249" w:lineRule="auto" w:before="1" w:after="0"/>
        <w:ind w:left="312" w:right="113" w:firstLine="0"/>
        <w:jc w:val="both"/>
        <w:rPr>
          <w:sz w:val="20"/>
        </w:rPr>
      </w:pPr>
      <w:r>
        <w:rPr>
          <w:w w:val="110"/>
          <w:sz w:val="20"/>
        </w:rPr>
        <w:t>Autorizar el diseño, establecimiento y operación de los procesos para la generación, captación, tratamiento técnico y metodológico, integración y divulgación de la información geográfica, estadística y</w:t>
      </w:r>
      <w:r>
        <w:rPr>
          <w:spacing w:val="11"/>
          <w:w w:val="110"/>
          <w:sz w:val="20"/>
        </w:rPr>
        <w:t> </w:t>
      </w:r>
      <w:r>
        <w:rPr>
          <w:w w:val="110"/>
          <w:sz w:val="20"/>
        </w:rPr>
        <w:t>catastral;</w:t>
      </w:r>
    </w:p>
    <w:p>
      <w:pPr>
        <w:spacing w:after="0" w:line="249"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47"/>
        </w:numPr>
        <w:tabs>
          <w:tab w:pos="803" w:val="left" w:leader="none"/>
        </w:tabs>
        <w:spacing w:line="244" w:lineRule="auto" w:before="104" w:after="0"/>
        <w:ind w:left="312" w:right="113" w:firstLine="0"/>
        <w:jc w:val="both"/>
        <w:rPr>
          <w:sz w:val="20"/>
        </w:rPr>
      </w:pPr>
      <w:r>
        <w:rPr>
          <w:w w:val="110"/>
          <w:sz w:val="20"/>
        </w:rPr>
        <w:t>Integrar, conservar y mantener actualizados los acervos de información geográfica, estadística y catastral del Estado de México</w:t>
      </w:r>
      <w:r>
        <w:rPr>
          <w:spacing w:val="23"/>
          <w:w w:val="110"/>
          <w:sz w:val="20"/>
        </w:rPr>
        <w:t> </w:t>
      </w:r>
      <w:r>
        <w:rPr>
          <w:w w:val="110"/>
          <w:sz w:val="20"/>
        </w:rPr>
        <w:t>y sus municipios;</w:t>
      </w:r>
    </w:p>
    <w:p>
      <w:pPr>
        <w:pStyle w:val="BodyText"/>
        <w:spacing w:before="1"/>
        <w:ind w:left="0"/>
        <w:rPr>
          <w:sz w:val="21"/>
        </w:rPr>
      </w:pPr>
    </w:p>
    <w:p>
      <w:pPr>
        <w:pStyle w:val="ListParagraph"/>
        <w:numPr>
          <w:ilvl w:val="0"/>
          <w:numId w:val="247"/>
        </w:numPr>
        <w:tabs>
          <w:tab w:pos="795" w:val="left" w:leader="none"/>
        </w:tabs>
        <w:spacing w:line="249" w:lineRule="auto" w:before="0" w:after="0"/>
        <w:ind w:left="312" w:right="110" w:firstLine="0"/>
        <w:jc w:val="both"/>
        <w:rPr>
          <w:sz w:val="20"/>
        </w:rPr>
      </w:pPr>
      <w:r>
        <w:rPr>
          <w:w w:val="110"/>
          <w:sz w:val="20"/>
        </w:rPr>
        <w:t>Normar y practicar los procesos de valuación y levantamientos topográficos de inmuebles localizados en territorio del</w:t>
      </w:r>
      <w:r>
        <w:rPr>
          <w:spacing w:val="40"/>
          <w:w w:val="110"/>
          <w:sz w:val="20"/>
        </w:rPr>
        <w:t> </w:t>
      </w:r>
      <w:r>
        <w:rPr>
          <w:w w:val="110"/>
          <w:sz w:val="20"/>
        </w:rPr>
        <w:t>estado;</w:t>
      </w:r>
    </w:p>
    <w:p>
      <w:pPr>
        <w:pStyle w:val="BodyText"/>
        <w:spacing w:before="6"/>
        <w:ind w:left="0"/>
      </w:pPr>
    </w:p>
    <w:p>
      <w:pPr>
        <w:pStyle w:val="ListParagraph"/>
        <w:numPr>
          <w:ilvl w:val="0"/>
          <w:numId w:val="247"/>
        </w:numPr>
        <w:tabs>
          <w:tab w:pos="793" w:val="left" w:leader="none"/>
        </w:tabs>
        <w:spacing w:line="240" w:lineRule="auto" w:before="0" w:after="0"/>
        <w:ind w:left="792" w:right="0" w:hanging="481"/>
        <w:jc w:val="left"/>
        <w:rPr>
          <w:sz w:val="20"/>
        </w:rPr>
      </w:pPr>
      <w:r>
        <w:rPr>
          <w:w w:val="110"/>
          <w:sz w:val="20"/>
        </w:rPr>
        <w:t>Nombrar y remover al personal del</w:t>
      </w:r>
      <w:r>
        <w:rPr>
          <w:spacing w:val="5"/>
          <w:w w:val="110"/>
          <w:sz w:val="20"/>
        </w:rPr>
        <w:t> </w:t>
      </w:r>
      <w:r>
        <w:rPr>
          <w:w w:val="110"/>
          <w:sz w:val="20"/>
        </w:rPr>
        <w:t>IGECEM;</w:t>
      </w:r>
    </w:p>
    <w:p>
      <w:pPr>
        <w:pStyle w:val="BodyText"/>
        <w:spacing w:before="2"/>
        <w:ind w:left="0"/>
        <w:rPr>
          <w:sz w:val="21"/>
        </w:rPr>
      </w:pPr>
    </w:p>
    <w:p>
      <w:pPr>
        <w:pStyle w:val="ListParagraph"/>
        <w:numPr>
          <w:ilvl w:val="0"/>
          <w:numId w:val="247"/>
        </w:numPr>
        <w:tabs>
          <w:tab w:pos="860" w:val="left" w:leader="none"/>
        </w:tabs>
        <w:spacing w:line="240" w:lineRule="auto" w:before="0" w:after="0"/>
        <w:ind w:left="859" w:right="0" w:hanging="548"/>
        <w:jc w:val="left"/>
        <w:rPr>
          <w:sz w:val="20"/>
        </w:rPr>
      </w:pPr>
      <w:r>
        <w:rPr>
          <w:w w:val="110"/>
          <w:sz w:val="20"/>
        </w:rPr>
        <w:t>Fungir</w:t>
      </w:r>
      <w:r>
        <w:rPr>
          <w:spacing w:val="9"/>
          <w:w w:val="110"/>
          <w:sz w:val="20"/>
        </w:rPr>
        <w:t> </w:t>
      </w:r>
      <w:r>
        <w:rPr>
          <w:w w:val="110"/>
          <w:sz w:val="20"/>
        </w:rPr>
        <w:t>o</w:t>
      </w:r>
      <w:r>
        <w:rPr>
          <w:spacing w:val="9"/>
          <w:w w:val="110"/>
          <w:sz w:val="20"/>
        </w:rPr>
        <w:t> </w:t>
      </w:r>
      <w:r>
        <w:rPr>
          <w:w w:val="110"/>
          <w:sz w:val="20"/>
        </w:rPr>
        <w:t>designar</w:t>
      </w:r>
      <w:r>
        <w:rPr>
          <w:spacing w:val="10"/>
          <w:w w:val="110"/>
          <w:sz w:val="20"/>
        </w:rPr>
        <w:t> </w:t>
      </w:r>
      <w:r>
        <w:rPr>
          <w:w w:val="110"/>
          <w:sz w:val="20"/>
        </w:rPr>
        <w:t>al</w:t>
      </w:r>
      <w:r>
        <w:rPr>
          <w:spacing w:val="9"/>
          <w:w w:val="110"/>
          <w:sz w:val="20"/>
        </w:rPr>
        <w:t> </w:t>
      </w:r>
      <w:r>
        <w:rPr>
          <w:w w:val="110"/>
          <w:sz w:val="20"/>
        </w:rPr>
        <w:t>secretario</w:t>
      </w:r>
      <w:r>
        <w:rPr>
          <w:spacing w:val="9"/>
          <w:w w:val="110"/>
          <w:sz w:val="20"/>
        </w:rPr>
        <w:t> </w:t>
      </w:r>
      <w:r>
        <w:rPr>
          <w:w w:val="110"/>
          <w:sz w:val="20"/>
        </w:rPr>
        <w:t>técnico</w:t>
      </w:r>
      <w:r>
        <w:rPr>
          <w:spacing w:val="9"/>
          <w:w w:val="110"/>
          <w:sz w:val="20"/>
        </w:rPr>
        <w:t> </w:t>
      </w:r>
      <w:r>
        <w:rPr>
          <w:w w:val="110"/>
          <w:sz w:val="20"/>
        </w:rPr>
        <w:t>de</w:t>
      </w:r>
      <w:r>
        <w:rPr>
          <w:spacing w:val="14"/>
          <w:w w:val="110"/>
          <w:sz w:val="20"/>
        </w:rPr>
        <w:t> </w:t>
      </w:r>
      <w:r>
        <w:rPr>
          <w:w w:val="110"/>
          <w:sz w:val="20"/>
        </w:rPr>
        <w:t>los</w:t>
      </w:r>
      <w:r>
        <w:rPr>
          <w:spacing w:val="7"/>
          <w:w w:val="110"/>
          <w:sz w:val="20"/>
        </w:rPr>
        <w:t> </w:t>
      </w:r>
      <w:r>
        <w:rPr>
          <w:w w:val="110"/>
          <w:sz w:val="20"/>
        </w:rPr>
        <w:t>comités</w:t>
      </w:r>
      <w:r>
        <w:rPr>
          <w:spacing w:val="8"/>
          <w:w w:val="110"/>
          <w:sz w:val="20"/>
        </w:rPr>
        <w:t> </w:t>
      </w:r>
      <w:r>
        <w:rPr>
          <w:w w:val="110"/>
          <w:sz w:val="20"/>
        </w:rPr>
        <w:t>sectoriales,</w:t>
      </w:r>
      <w:r>
        <w:rPr>
          <w:spacing w:val="9"/>
          <w:w w:val="110"/>
          <w:sz w:val="20"/>
        </w:rPr>
        <w:t> </w:t>
      </w:r>
      <w:r>
        <w:rPr>
          <w:w w:val="110"/>
          <w:sz w:val="20"/>
        </w:rPr>
        <w:t>regionales</w:t>
      </w:r>
      <w:r>
        <w:rPr>
          <w:spacing w:val="9"/>
          <w:w w:val="110"/>
          <w:sz w:val="20"/>
        </w:rPr>
        <w:t> </w:t>
      </w:r>
      <w:r>
        <w:rPr>
          <w:w w:val="110"/>
          <w:sz w:val="20"/>
        </w:rPr>
        <w:t>y</w:t>
      </w:r>
      <w:r>
        <w:rPr>
          <w:spacing w:val="8"/>
          <w:w w:val="110"/>
          <w:sz w:val="20"/>
        </w:rPr>
        <w:t> </w:t>
      </w:r>
      <w:r>
        <w:rPr>
          <w:w w:val="110"/>
          <w:sz w:val="20"/>
        </w:rPr>
        <w:t>municipales;</w:t>
      </w:r>
    </w:p>
    <w:p>
      <w:pPr>
        <w:pStyle w:val="BodyText"/>
        <w:spacing w:before="4"/>
        <w:ind w:left="0"/>
        <w:rPr>
          <w:sz w:val="21"/>
        </w:rPr>
      </w:pPr>
    </w:p>
    <w:p>
      <w:pPr>
        <w:pStyle w:val="ListParagraph"/>
        <w:numPr>
          <w:ilvl w:val="0"/>
          <w:numId w:val="247"/>
        </w:numPr>
        <w:tabs>
          <w:tab w:pos="973" w:val="left" w:leader="none"/>
        </w:tabs>
        <w:spacing w:line="249" w:lineRule="auto" w:before="1" w:after="0"/>
        <w:ind w:left="312" w:right="112" w:firstLine="0"/>
        <w:jc w:val="both"/>
        <w:rPr>
          <w:sz w:val="20"/>
        </w:rPr>
      </w:pPr>
      <w:r>
        <w:rPr>
          <w:w w:val="110"/>
          <w:sz w:val="20"/>
        </w:rPr>
        <w:t>Emitir el documento que acredite la inscripción en el Registro Estatal de Especialistas en Valuación Inmobiliaria y en Levantamiento Topográfico</w:t>
      </w:r>
      <w:r>
        <w:rPr>
          <w:spacing w:val="5"/>
          <w:w w:val="110"/>
          <w:sz w:val="20"/>
        </w:rPr>
        <w:t> </w:t>
      </w:r>
      <w:r>
        <w:rPr>
          <w:w w:val="110"/>
          <w:sz w:val="20"/>
        </w:rPr>
        <w:t>Catastral;</w:t>
      </w:r>
    </w:p>
    <w:p>
      <w:pPr>
        <w:pStyle w:val="BodyText"/>
        <w:spacing w:before="3"/>
        <w:ind w:left="0"/>
      </w:pPr>
    </w:p>
    <w:p>
      <w:pPr>
        <w:pStyle w:val="ListParagraph"/>
        <w:numPr>
          <w:ilvl w:val="0"/>
          <w:numId w:val="247"/>
        </w:numPr>
        <w:tabs>
          <w:tab w:pos="831" w:val="left" w:leader="none"/>
        </w:tabs>
        <w:spacing w:line="249" w:lineRule="auto" w:before="0" w:after="0"/>
        <w:ind w:left="312" w:right="111" w:firstLine="0"/>
        <w:jc w:val="both"/>
        <w:rPr>
          <w:sz w:val="20"/>
        </w:rPr>
      </w:pPr>
      <w:r>
        <w:rPr>
          <w:w w:val="110"/>
          <w:sz w:val="20"/>
        </w:rPr>
        <w:t>Ejecutar las acciones que el IGECEM deberá seguir para llevar a cabo la implementación de instrumentos tecnológicos que permitan la eficiencia en la investigación y generación de información geográfica,</w:t>
      </w:r>
      <w:r>
        <w:rPr>
          <w:spacing w:val="11"/>
          <w:w w:val="110"/>
          <w:sz w:val="20"/>
        </w:rPr>
        <w:t> </w:t>
      </w:r>
      <w:r>
        <w:rPr>
          <w:w w:val="110"/>
          <w:sz w:val="20"/>
        </w:rPr>
        <w:t>estadística</w:t>
      </w:r>
      <w:r>
        <w:rPr>
          <w:spacing w:val="11"/>
          <w:w w:val="110"/>
          <w:sz w:val="20"/>
        </w:rPr>
        <w:t> </w:t>
      </w:r>
      <w:r>
        <w:rPr>
          <w:w w:val="110"/>
          <w:sz w:val="20"/>
        </w:rPr>
        <w:t>y</w:t>
      </w:r>
      <w:r>
        <w:rPr>
          <w:spacing w:val="12"/>
          <w:w w:val="110"/>
          <w:sz w:val="20"/>
        </w:rPr>
        <w:t> </w:t>
      </w:r>
      <w:r>
        <w:rPr>
          <w:w w:val="110"/>
          <w:sz w:val="20"/>
        </w:rPr>
        <w:t>catastral,</w:t>
      </w:r>
      <w:r>
        <w:rPr>
          <w:spacing w:val="13"/>
          <w:w w:val="110"/>
          <w:sz w:val="20"/>
        </w:rPr>
        <w:t> </w:t>
      </w:r>
      <w:r>
        <w:rPr>
          <w:w w:val="110"/>
          <w:sz w:val="20"/>
        </w:rPr>
        <w:t>dictando</w:t>
      </w:r>
      <w:r>
        <w:rPr>
          <w:spacing w:val="12"/>
          <w:w w:val="110"/>
          <w:sz w:val="20"/>
        </w:rPr>
        <w:t> </w:t>
      </w:r>
      <w:r>
        <w:rPr>
          <w:w w:val="110"/>
          <w:sz w:val="20"/>
        </w:rPr>
        <w:t>las</w:t>
      </w:r>
      <w:r>
        <w:rPr>
          <w:spacing w:val="11"/>
          <w:w w:val="110"/>
          <w:sz w:val="20"/>
        </w:rPr>
        <w:t> </w:t>
      </w:r>
      <w:r>
        <w:rPr>
          <w:w w:val="110"/>
          <w:sz w:val="20"/>
        </w:rPr>
        <w:t>medidas</w:t>
      </w:r>
      <w:r>
        <w:rPr>
          <w:spacing w:val="10"/>
          <w:w w:val="110"/>
          <w:sz w:val="20"/>
        </w:rPr>
        <w:t> </w:t>
      </w:r>
      <w:r>
        <w:rPr>
          <w:w w:val="110"/>
          <w:sz w:val="20"/>
        </w:rPr>
        <w:t>para</w:t>
      </w:r>
      <w:r>
        <w:rPr>
          <w:spacing w:val="12"/>
          <w:w w:val="110"/>
          <w:sz w:val="20"/>
        </w:rPr>
        <w:t> </w:t>
      </w:r>
      <w:r>
        <w:rPr>
          <w:w w:val="110"/>
          <w:sz w:val="20"/>
        </w:rPr>
        <w:t>su</w:t>
      </w:r>
      <w:r>
        <w:rPr>
          <w:spacing w:val="9"/>
          <w:w w:val="110"/>
          <w:sz w:val="20"/>
        </w:rPr>
        <w:t> </w:t>
      </w:r>
      <w:r>
        <w:rPr>
          <w:w w:val="110"/>
          <w:sz w:val="20"/>
        </w:rPr>
        <w:t>cumplimiento;</w:t>
      </w:r>
    </w:p>
    <w:p>
      <w:pPr>
        <w:pStyle w:val="BodyText"/>
        <w:spacing w:before="5"/>
        <w:ind w:left="0"/>
      </w:pPr>
    </w:p>
    <w:p>
      <w:pPr>
        <w:pStyle w:val="ListParagraph"/>
        <w:numPr>
          <w:ilvl w:val="0"/>
          <w:numId w:val="247"/>
        </w:numPr>
        <w:tabs>
          <w:tab w:pos="730" w:val="left" w:leader="none"/>
        </w:tabs>
        <w:spacing w:line="240" w:lineRule="auto" w:before="0" w:after="0"/>
        <w:ind w:left="729" w:right="0" w:hanging="418"/>
        <w:jc w:val="left"/>
        <w:rPr>
          <w:sz w:val="20"/>
        </w:rPr>
      </w:pPr>
      <w:r>
        <w:rPr>
          <w:w w:val="110"/>
          <w:sz w:val="20"/>
        </w:rPr>
        <w:t>Las demás que le confieran otros</w:t>
      </w:r>
      <w:r>
        <w:rPr>
          <w:spacing w:val="6"/>
          <w:w w:val="110"/>
          <w:sz w:val="20"/>
        </w:rPr>
        <w:t> </w:t>
      </w:r>
      <w:r>
        <w:rPr>
          <w:w w:val="110"/>
          <w:sz w:val="20"/>
        </w:rPr>
        <w:t>ordenamientos.</w:t>
      </w:r>
    </w:p>
    <w:p>
      <w:pPr>
        <w:pStyle w:val="BodyText"/>
        <w:spacing w:before="2"/>
        <w:ind w:left="0"/>
        <w:rPr>
          <w:sz w:val="21"/>
        </w:rPr>
      </w:pPr>
    </w:p>
    <w:p>
      <w:pPr>
        <w:pStyle w:val="BodyText"/>
        <w:spacing w:line="249" w:lineRule="auto"/>
        <w:ind w:right="111"/>
        <w:jc w:val="both"/>
      </w:pPr>
      <w:r>
        <w:rPr>
          <w:w w:val="110"/>
        </w:rPr>
        <w:t>Para el cumplimiento de estas atribuciones el Director General del IGECEM contará con las unidades administrativas necesarias en las materias de administración, planeación, informática, geografía, estadística, catastro y servicios de información.</w:t>
      </w:r>
    </w:p>
    <w:p>
      <w:pPr>
        <w:pStyle w:val="BodyText"/>
        <w:spacing w:line="230" w:lineRule="auto" w:before="194"/>
        <w:ind w:right="114"/>
        <w:jc w:val="both"/>
      </w:pPr>
      <w:r>
        <w:rPr>
          <w:rFonts w:ascii="TeX Gyre Bonum" w:hAnsi="TeX Gyre Bonum"/>
          <w:b/>
          <w:w w:val="110"/>
        </w:rPr>
        <w:t>Artículo 14.9.- </w:t>
      </w:r>
      <w:r>
        <w:rPr>
          <w:w w:val="110"/>
        </w:rPr>
        <w:t>El Director General del IGECEM, para el mejor desempeño de sus funciones, está facultado para requerir información, participación y colaboración, de:</w:t>
      </w:r>
    </w:p>
    <w:p>
      <w:pPr>
        <w:pStyle w:val="BodyText"/>
        <w:spacing w:before="4"/>
        <w:ind w:left="0"/>
        <w:rPr>
          <w:sz w:val="21"/>
        </w:rPr>
      </w:pPr>
    </w:p>
    <w:p>
      <w:pPr>
        <w:pStyle w:val="ListParagraph"/>
        <w:numPr>
          <w:ilvl w:val="0"/>
          <w:numId w:val="248"/>
        </w:numPr>
        <w:tabs>
          <w:tab w:pos="511" w:val="left" w:leader="none"/>
        </w:tabs>
        <w:spacing w:line="240" w:lineRule="auto" w:before="0" w:after="0"/>
        <w:ind w:left="510" w:right="0" w:hanging="199"/>
        <w:jc w:val="left"/>
        <w:rPr>
          <w:sz w:val="20"/>
        </w:rPr>
      </w:pPr>
      <w:r>
        <w:rPr>
          <w:w w:val="110"/>
          <w:sz w:val="20"/>
        </w:rPr>
        <w:t>Las</w:t>
      </w:r>
      <w:r>
        <w:rPr>
          <w:spacing w:val="9"/>
          <w:w w:val="110"/>
          <w:sz w:val="20"/>
        </w:rPr>
        <w:t> </w:t>
      </w:r>
      <w:r>
        <w:rPr>
          <w:w w:val="110"/>
          <w:sz w:val="20"/>
        </w:rPr>
        <w:t>dependencias</w:t>
      </w:r>
      <w:r>
        <w:rPr>
          <w:spacing w:val="10"/>
          <w:w w:val="110"/>
          <w:sz w:val="20"/>
        </w:rPr>
        <w:t> </w:t>
      </w:r>
      <w:r>
        <w:rPr>
          <w:w w:val="110"/>
          <w:sz w:val="20"/>
        </w:rPr>
        <w:t>y</w:t>
      </w:r>
      <w:r>
        <w:rPr>
          <w:spacing w:val="10"/>
          <w:w w:val="110"/>
          <w:sz w:val="20"/>
        </w:rPr>
        <w:t> </w:t>
      </w:r>
      <w:r>
        <w:rPr>
          <w:w w:val="110"/>
          <w:sz w:val="20"/>
        </w:rPr>
        <w:t>entidades</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poderes</w:t>
      </w:r>
      <w:r>
        <w:rPr>
          <w:spacing w:val="8"/>
          <w:w w:val="110"/>
          <w:sz w:val="20"/>
        </w:rPr>
        <w:t> </w:t>
      </w:r>
      <w:r>
        <w:rPr>
          <w:w w:val="110"/>
          <w:sz w:val="20"/>
        </w:rPr>
        <w:t>Legislativo,</w:t>
      </w:r>
      <w:r>
        <w:rPr>
          <w:spacing w:val="11"/>
          <w:w w:val="110"/>
          <w:sz w:val="20"/>
        </w:rPr>
        <w:t> </w:t>
      </w:r>
      <w:r>
        <w:rPr>
          <w:w w:val="110"/>
          <w:sz w:val="20"/>
        </w:rPr>
        <w:t>Ejecutivo</w:t>
      </w:r>
      <w:r>
        <w:rPr>
          <w:spacing w:val="11"/>
          <w:w w:val="110"/>
          <w:sz w:val="20"/>
        </w:rPr>
        <w:t> </w:t>
      </w:r>
      <w:r>
        <w:rPr>
          <w:w w:val="110"/>
          <w:sz w:val="20"/>
        </w:rPr>
        <w:t>y</w:t>
      </w:r>
      <w:r>
        <w:rPr>
          <w:spacing w:val="11"/>
          <w:w w:val="110"/>
          <w:sz w:val="20"/>
        </w:rPr>
        <w:t> </w:t>
      </w:r>
      <w:r>
        <w:rPr>
          <w:w w:val="110"/>
          <w:sz w:val="20"/>
        </w:rPr>
        <w:t>Judicial;</w:t>
      </w:r>
    </w:p>
    <w:p>
      <w:pPr>
        <w:pStyle w:val="BodyText"/>
        <w:spacing w:before="5"/>
        <w:ind w:left="0"/>
        <w:rPr>
          <w:sz w:val="21"/>
        </w:rPr>
      </w:pPr>
    </w:p>
    <w:p>
      <w:pPr>
        <w:pStyle w:val="ListParagraph"/>
        <w:numPr>
          <w:ilvl w:val="0"/>
          <w:numId w:val="248"/>
        </w:numPr>
        <w:tabs>
          <w:tab w:pos="577" w:val="left" w:leader="none"/>
        </w:tabs>
        <w:spacing w:line="240" w:lineRule="auto" w:before="0" w:after="0"/>
        <w:ind w:left="576" w:right="0" w:hanging="265"/>
        <w:jc w:val="left"/>
        <w:rPr>
          <w:sz w:val="20"/>
        </w:rPr>
      </w:pPr>
      <w:r>
        <w:rPr>
          <w:w w:val="110"/>
          <w:sz w:val="20"/>
        </w:rPr>
        <w:t>Las</w:t>
      </w:r>
      <w:r>
        <w:rPr>
          <w:spacing w:val="9"/>
          <w:w w:val="110"/>
          <w:sz w:val="20"/>
        </w:rPr>
        <w:t> </w:t>
      </w:r>
      <w:r>
        <w:rPr>
          <w:w w:val="110"/>
          <w:sz w:val="20"/>
        </w:rPr>
        <w:t>unidades</w:t>
      </w:r>
      <w:r>
        <w:rPr>
          <w:spacing w:val="9"/>
          <w:w w:val="110"/>
          <w:sz w:val="20"/>
        </w:rPr>
        <w:t> </w:t>
      </w:r>
      <w:r>
        <w:rPr>
          <w:w w:val="110"/>
          <w:sz w:val="20"/>
        </w:rPr>
        <w:t>administrativas</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ayuntamientos,</w:t>
      </w:r>
      <w:r>
        <w:rPr>
          <w:spacing w:val="10"/>
          <w:w w:val="110"/>
          <w:sz w:val="20"/>
        </w:rPr>
        <w:t> </w:t>
      </w:r>
      <w:r>
        <w:rPr>
          <w:w w:val="110"/>
          <w:sz w:val="20"/>
        </w:rPr>
        <w:t>conforme</w:t>
      </w:r>
      <w:r>
        <w:rPr>
          <w:spacing w:val="8"/>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convenios</w:t>
      </w:r>
      <w:r>
        <w:rPr>
          <w:spacing w:val="9"/>
          <w:w w:val="110"/>
          <w:sz w:val="20"/>
        </w:rPr>
        <w:t> </w:t>
      </w:r>
      <w:r>
        <w:rPr>
          <w:w w:val="110"/>
          <w:sz w:val="20"/>
        </w:rPr>
        <w:t>relativos;</w:t>
      </w:r>
    </w:p>
    <w:p>
      <w:pPr>
        <w:pStyle w:val="BodyText"/>
        <w:spacing w:before="5"/>
        <w:ind w:left="0"/>
        <w:rPr>
          <w:sz w:val="21"/>
        </w:rPr>
      </w:pPr>
    </w:p>
    <w:p>
      <w:pPr>
        <w:pStyle w:val="ListParagraph"/>
        <w:numPr>
          <w:ilvl w:val="0"/>
          <w:numId w:val="248"/>
        </w:numPr>
        <w:tabs>
          <w:tab w:pos="644" w:val="left" w:leader="none"/>
        </w:tabs>
        <w:spacing w:line="240" w:lineRule="auto" w:before="0" w:after="0"/>
        <w:ind w:left="643" w:right="0" w:hanging="332"/>
        <w:jc w:val="left"/>
        <w:rPr>
          <w:sz w:val="20"/>
        </w:rPr>
      </w:pPr>
      <w:r>
        <w:rPr>
          <w:w w:val="110"/>
          <w:sz w:val="20"/>
        </w:rPr>
        <w:t>Las organizaciones públicas y las privadas;</w:t>
      </w:r>
    </w:p>
    <w:p>
      <w:pPr>
        <w:pStyle w:val="BodyText"/>
        <w:spacing w:before="2"/>
        <w:ind w:left="0"/>
        <w:rPr>
          <w:sz w:val="21"/>
        </w:rPr>
      </w:pPr>
    </w:p>
    <w:p>
      <w:pPr>
        <w:pStyle w:val="ListParagraph"/>
        <w:numPr>
          <w:ilvl w:val="0"/>
          <w:numId w:val="248"/>
        </w:numPr>
        <w:tabs>
          <w:tab w:pos="649" w:val="left" w:leader="none"/>
        </w:tabs>
        <w:spacing w:line="240" w:lineRule="auto" w:before="0" w:after="0"/>
        <w:ind w:left="648" w:right="0" w:hanging="337"/>
        <w:jc w:val="left"/>
        <w:rPr>
          <w:sz w:val="20"/>
        </w:rPr>
      </w:pPr>
      <w:r>
        <w:rPr>
          <w:w w:val="110"/>
          <w:sz w:val="20"/>
        </w:rPr>
        <w:t>Las instituciones académicas públicas y</w:t>
      </w:r>
      <w:r>
        <w:rPr>
          <w:spacing w:val="6"/>
          <w:w w:val="110"/>
          <w:sz w:val="20"/>
        </w:rPr>
        <w:t> </w:t>
      </w:r>
      <w:r>
        <w:rPr>
          <w:w w:val="110"/>
          <w:sz w:val="20"/>
        </w:rPr>
        <w:t>privadas;</w:t>
      </w:r>
    </w:p>
    <w:p>
      <w:pPr>
        <w:pStyle w:val="BodyText"/>
        <w:spacing w:before="4"/>
        <w:ind w:left="0"/>
        <w:rPr>
          <w:sz w:val="21"/>
        </w:rPr>
      </w:pPr>
    </w:p>
    <w:p>
      <w:pPr>
        <w:pStyle w:val="ListParagraph"/>
        <w:numPr>
          <w:ilvl w:val="0"/>
          <w:numId w:val="248"/>
        </w:numPr>
        <w:tabs>
          <w:tab w:pos="582" w:val="left" w:leader="none"/>
        </w:tabs>
        <w:spacing w:line="240" w:lineRule="auto" w:before="0" w:after="0"/>
        <w:ind w:left="581" w:right="0" w:hanging="270"/>
        <w:jc w:val="left"/>
        <w:rPr>
          <w:sz w:val="20"/>
        </w:rPr>
      </w:pPr>
      <w:r>
        <w:rPr>
          <w:w w:val="110"/>
          <w:sz w:val="20"/>
        </w:rPr>
        <w:t>Las personas cuya colaboración se</w:t>
      </w:r>
      <w:r>
        <w:rPr>
          <w:spacing w:val="2"/>
          <w:w w:val="110"/>
          <w:sz w:val="20"/>
        </w:rPr>
        <w:t> </w:t>
      </w:r>
      <w:r>
        <w:rPr>
          <w:w w:val="110"/>
          <w:sz w:val="20"/>
        </w:rPr>
        <w:t>requiera.</w:t>
      </w:r>
    </w:p>
    <w:p>
      <w:pPr>
        <w:pStyle w:val="BodyText"/>
        <w:ind w:left="0"/>
        <w:rPr>
          <w:sz w:val="22"/>
        </w:rPr>
      </w:pPr>
    </w:p>
    <w:p>
      <w:pPr>
        <w:pStyle w:val="Heading1"/>
        <w:spacing w:before="179"/>
        <w:ind w:right="2008"/>
      </w:pPr>
      <w:r>
        <w:rPr/>
        <w:t>CAPITULO SEGUNDO</w:t>
      </w:r>
    </w:p>
    <w:p>
      <w:pPr>
        <w:spacing w:line="264" w:lineRule="exact" w:before="0"/>
        <w:ind w:left="1204" w:right="1010" w:firstLine="0"/>
        <w:jc w:val="center"/>
        <w:rPr>
          <w:rFonts w:ascii="TeX Gyre Bonum"/>
          <w:b/>
          <w:sz w:val="20"/>
        </w:rPr>
      </w:pPr>
      <w:r>
        <w:rPr>
          <w:rFonts w:ascii="TeX Gyre Bonum"/>
          <w:b/>
          <w:sz w:val="20"/>
        </w:rPr>
        <w:t>DEL SISTEMA ESTATAL DE INFORMACION E INVESTIGACION</w:t>
      </w:r>
    </w:p>
    <w:p>
      <w:pPr>
        <w:spacing w:before="179"/>
        <w:ind w:left="312" w:right="0" w:firstLine="0"/>
        <w:jc w:val="both"/>
        <w:rPr>
          <w:sz w:val="20"/>
        </w:rPr>
      </w:pPr>
      <w:r>
        <w:rPr>
          <w:rFonts w:ascii="TeX Gyre Bonum" w:hAnsi="TeX Gyre Bonum"/>
          <w:b/>
          <w:w w:val="105"/>
          <w:sz w:val="20"/>
        </w:rPr>
        <w:t>Artículo 14.10.- </w:t>
      </w:r>
      <w:r>
        <w:rPr>
          <w:w w:val="105"/>
          <w:sz w:val="20"/>
        </w:rPr>
        <w:t>La información e investigación geográfica comprende:</w:t>
      </w:r>
    </w:p>
    <w:p>
      <w:pPr>
        <w:pStyle w:val="BodyText"/>
        <w:spacing w:before="10"/>
        <w:ind w:left="0"/>
        <w:rPr>
          <w:sz w:val="19"/>
        </w:rPr>
      </w:pPr>
    </w:p>
    <w:p>
      <w:pPr>
        <w:pStyle w:val="ListParagraph"/>
        <w:numPr>
          <w:ilvl w:val="0"/>
          <w:numId w:val="249"/>
        </w:numPr>
        <w:tabs>
          <w:tab w:pos="611" w:val="left" w:leader="none"/>
        </w:tabs>
        <w:spacing w:line="247" w:lineRule="auto" w:before="0" w:after="0"/>
        <w:ind w:left="312" w:right="111" w:firstLine="0"/>
        <w:jc w:val="both"/>
        <w:rPr>
          <w:sz w:val="20"/>
        </w:rPr>
      </w:pPr>
      <w:r>
        <w:rPr>
          <w:w w:val="110"/>
          <w:sz w:val="20"/>
        </w:rPr>
        <w:t>Las políticas, normas técnicas y procedimientos para hacer homogénea y comparable  la información geográfica del Estado de</w:t>
      </w:r>
      <w:r>
        <w:rPr>
          <w:spacing w:val="50"/>
          <w:w w:val="110"/>
          <w:sz w:val="20"/>
        </w:rPr>
        <w:t> </w:t>
      </w:r>
      <w:r>
        <w:rPr>
          <w:w w:val="110"/>
          <w:sz w:val="20"/>
        </w:rPr>
        <w:t>México;</w:t>
      </w:r>
    </w:p>
    <w:p>
      <w:pPr>
        <w:pStyle w:val="BodyText"/>
        <w:spacing w:before="8"/>
        <w:ind w:left="0"/>
      </w:pPr>
    </w:p>
    <w:p>
      <w:pPr>
        <w:pStyle w:val="ListParagraph"/>
        <w:numPr>
          <w:ilvl w:val="0"/>
          <w:numId w:val="249"/>
        </w:numPr>
        <w:tabs>
          <w:tab w:pos="577" w:val="left" w:leader="none"/>
        </w:tabs>
        <w:spacing w:line="240" w:lineRule="auto" w:before="0" w:after="0"/>
        <w:ind w:left="576" w:right="0" w:hanging="265"/>
        <w:jc w:val="left"/>
        <w:rPr>
          <w:sz w:val="20"/>
        </w:rPr>
      </w:pPr>
      <w:r>
        <w:rPr>
          <w:w w:val="110"/>
          <w:sz w:val="20"/>
        </w:rPr>
        <w:t>La</w:t>
      </w:r>
      <w:r>
        <w:rPr>
          <w:spacing w:val="10"/>
          <w:w w:val="110"/>
          <w:sz w:val="20"/>
        </w:rPr>
        <w:t> </w:t>
      </w:r>
      <w:r>
        <w:rPr>
          <w:w w:val="110"/>
          <w:sz w:val="20"/>
        </w:rPr>
        <w:t>elaboración</w:t>
      </w:r>
      <w:r>
        <w:rPr>
          <w:spacing w:val="10"/>
          <w:w w:val="110"/>
          <w:sz w:val="20"/>
        </w:rPr>
        <w:t> </w:t>
      </w:r>
      <w:r>
        <w:rPr>
          <w:w w:val="110"/>
          <w:sz w:val="20"/>
        </w:rPr>
        <w:t>de</w:t>
      </w:r>
      <w:r>
        <w:rPr>
          <w:spacing w:val="9"/>
          <w:w w:val="110"/>
          <w:sz w:val="20"/>
        </w:rPr>
        <w:t> </w:t>
      </w:r>
      <w:r>
        <w:rPr>
          <w:w w:val="110"/>
          <w:sz w:val="20"/>
        </w:rPr>
        <w:t>estudios</w:t>
      </w:r>
      <w:r>
        <w:rPr>
          <w:spacing w:val="10"/>
          <w:w w:val="110"/>
          <w:sz w:val="20"/>
        </w:rPr>
        <w:t> </w:t>
      </w:r>
      <w:r>
        <w:rPr>
          <w:w w:val="110"/>
          <w:sz w:val="20"/>
        </w:rPr>
        <w:t>del</w:t>
      </w:r>
      <w:r>
        <w:rPr>
          <w:spacing w:val="10"/>
          <w:w w:val="110"/>
          <w:sz w:val="20"/>
        </w:rPr>
        <w:t> </w:t>
      </w:r>
      <w:r>
        <w:rPr>
          <w:w w:val="110"/>
          <w:sz w:val="20"/>
        </w:rPr>
        <w:t>territorio</w:t>
      </w:r>
      <w:r>
        <w:rPr>
          <w:spacing w:val="9"/>
          <w:w w:val="110"/>
          <w:sz w:val="20"/>
        </w:rPr>
        <w:t> </w:t>
      </w:r>
      <w:r>
        <w:rPr>
          <w:w w:val="110"/>
          <w:sz w:val="20"/>
        </w:rPr>
        <w:t>estatal</w:t>
      </w:r>
      <w:r>
        <w:rPr>
          <w:spacing w:val="10"/>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realicen</w:t>
      </w:r>
      <w:r>
        <w:rPr>
          <w:spacing w:val="10"/>
          <w:w w:val="110"/>
          <w:sz w:val="20"/>
        </w:rPr>
        <w:t> </w:t>
      </w:r>
      <w:r>
        <w:rPr>
          <w:w w:val="110"/>
          <w:sz w:val="20"/>
        </w:rPr>
        <w:t>a</w:t>
      </w:r>
      <w:r>
        <w:rPr>
          <w:spacing w:val="10"/>
          <w:w w:val="110"/>
          <w:sz w:val="20"/>
        </w:rPr>
        <w:t> </w:t>
      </w:r>
      <w:r>
        <w:rPr>
          <w:w w:val="110"/>
          <w:sz w:val="20"/>
        </w:rPr>
        <w:t>través</w:t>
      </w:r>
      <w:r>
        <w:rPr>
          <w:spacing w:val="10"/>
          <w:w w:val="110"/>
          <w:sz w:val="20"/>
        </w:rPr>
        <w:t> </w:t>
      </w:r>
      <w:r>
        <w:rPr>
          <w:w w:val="110"/>
          <w:sz w:val="20"/>
        </w:rPr>
        <w:t>de:</w:t>
      </w:r>
    </w:p>
    <w:p>
      <w:pPr>
        <w:pStyle w:val="BodyText"/>
        <w:spacing w:before="4"/>
        <w:ind w:left="0"/>
        <w:rPr>
          <w:sz w:val="21"/>
        </w:rPr>
      </w:pPr>
    </w:p>
    <w:p>
      <w:pPr>
        <w:pStyle w:val="ListParagraph"/>
        <w:numPr>
          <w:ilvl w:val="1"/>
          <w:numId w:val="249"/>
        </w:numPr>
        <w:tabs>
          <w:tab w:pos="1729" w:val="left" w:leader="none"/>
          <w:tab w:pos="1730" w:val="left" w:leader="none"/>
        </w:tabs>
        <w:spacing w:line="240" w:lineRule="auto" w:before="1" w:after="0"/>
        <w:ind w:left="1729" w:right="0" w:hanging="709"/>
        <w:jc w:val="left"/>
        <w:rPr>
          <w:sz w:val="20"/>
        </w:rPr>
      </w:pPr>
      <w:r>
        <w:rPr>
          <w:w w:val="110"/>
          <w:sz w:val="20"/>
        </w:rPr>
        <w:t>Exploraciones</w:t>
      </w:r>
      <w:r>
        <w:rPr>
          <w:spacing w:val="10"/>
          <w:w w:val="110"/>
          <w:sz w:val="20"/>
        </w:rPr>
        <w:t> </w:t>
      </w:r>
      <w:r>
        <w:rPr>
          <w:w w:val="110"/>
          <w:sz w:val="20"/>
        </w:rPr>
        <w:t>geográficas;</w:t>
      </w:r>
    </w:p>
    <w:p>
      <w:pPr>
        <w:pStyle w:val="BodyText"/>
        <w:spacing w:before="2"/>
        <w:ind w:left="0"/>
        <w:rPr>
          <w:sz w:val="21"/>
        </w:rPr>
      </w:pPr>
    </w:p>
    <w:p>
      <w:pPr>
        <w:pStyle w:val="ListParagraph"/>
        <w:numPr>
          <w:ilvl w:val="1"/>
          <w:numId w:val="249"/>
        </w:numPr>
        <w:tabs>
          <w:tab w:pos="1729" w:val="left" w:leader="none"/>
          <w:tab w:pos="1730" w:val="left" w:leader="none"/>
        </w:tabs>
        <w:spacing w:line="240" w:lineRule="auto" w:before="0" w:after="0"/>
        <w:ind w:left="1729" w:right="0" w:hanging="709"/>
        <w:jc w:val="left"/>
        <w:rPr>
          <w:sz w:val="20"/>
        </w:rPr>
      </w:pPr>
      <w:r>
        <w:rPr>
          <w:w w:val="110"/>
          <w:sz w:val="20"/>
        </w:rPr>
        <w:t>Levantamientos geodésicos, aerofotográficos y</w:t>
      </w:r>
      <w:r>
        <w:rPr>
          <w:spacing w:val="30"/>
          <w:w w:val="110"/>
          <w:sz w:val="20"/>
        </w:rPr>
        <w:t> </w:t>
      </w:r>
      <w:r>
        <w:rPr>
          <w:w w:val="110"/>
          <w:sz w:val="20"/>
        </w:rPr>
        <w:t>fotogramétricos;</w:t>
      </w:r>
    </w:p>
    <w:p>
      <w:pPr>
        <w:pStyle w:val="BodyText"/>
        <w:spacing w:before="4"/>
        <w:ind w:left="0"/>
        <w:rPr>
          <w:sz w:val="21"/>
        </w:rPr>
      </w:pPr>
    </w:p>
    <w:p>
      <w:pPr>
        <w:pStyle w:val="ListParagraph"/>
        <w:numPr>
          <w:ilvl w:val="1"/>
          <w:numId w:val="249"/>
        </w:numPr>
        <w:tabs>
          <w:tab w:pos="1729" w:val="left" w:leader="none"/>
          <w:tab w:pos="1730" w:val="left" w:leader="none"/>
        </w:tabs>
        <w:spacing w:line="240" w:lineRule="auto" w:before="0" w:after="0"/>
        <w:ind w:left="1729" w:right="0" w:hanging="709"/>
        <w:jc w:val="left"/>
        <w:rPr>
          <w:sz w:val="20"/>
        </w:rPr>
      </w:pPr>
      <w:r>
        <w:rPr>
          <w:w w:val="110"/>
          <w:sz w:val="20"/>
        </w:rPr>
        <w:t>Cartografía básica y</w:t>
      </w:r>
      <w:r>
        <w:rPr>
          <w:spacing w:val="33"/>
          <w:w w:val="110"/>
          <w:sz w:val="20"/>
        </w:rPr>
        <w:t> </w:t>
      </w:r>
      <w:r>
        <w:rPr>
          <w:w w:val="110"/>
          <w:sz w:val="20"/>
        </w:rPr>
        <w:t>temática;</w:t>
      </w:r>
    </w:p>
    <w:p>
      <w:pPr>
        <w:spacing w:after="0" w:line="240" w:lineRule="auto"/>
        <w:jc w:val="left"/>
        <w:rPr>
          <w:sz w:val="20"/>
        </w:rPr>
        <w:sectPr>
          <w:pgSz w:w="12240" w:h="15840"/>
          <w:pgMar w:header="720" w:footer="946" w:top="1700" w:bottom="1140" w:left="820" w:right="1020"/>
        </w:sectPr>
      </w:pPr>
    </w:p>
    <w:p>
      <w:pPr>
        <w:pStyle w:val="ListParagraph"/>
        <w:numPr>
          <w:ilvl w:val="1"/>
          <w:numId w:val="249"/>
        </w:numPr>
        <w:tabs>
          <w:tab w:pos="1729" w:val="left" w:leader="none"/>
          <w:tab w:pos="1730" w:val="left" w:leader="none"/>
        </w:tabs>
        <w:spacing w:line="240" w:lineRule="auto" w:before="6" w:after="0"/>
        <w:ind w:left="1729" w:right="0" w:hanging="709"/>
        <w:jc w:val="left"/>
        <w:rPr>
          <w:sz w:val="20"/>
        </w:rPr>
      </w:pPr>
      <w:r>
        <w:rPr>
          <w:w w:val="105"/>
          <w:sz w:val="20"/>
        </w:rPr>
        <w:t>Percepción</w:t>
      </w:r>
      <w:r>
        <w:rPr>
          <w:spacing w:val="14"/>
          <w:w w:val="105"/>
          <w:sz w:val="20"/>
        </w:rPr>
        <w:t> </w:t>
      </w:r>
      <w:r>
        <w:rPr>
          <w:w w:val="105"/>
          <w:sz w:val="20"/>
        </w:rPr>
        <w:t>remota;</w:t>
      </w:r>
    </w:p>
    <w:p>
      <w:pPr>
        <w:pStyle w:val="BodyText"/>
        <w:spacing w:before="2"/>
        <w:ind w:left="0"/>
        <w:rPr>
          <w:sz w:val="21"/>
        </w:rPr>
      </w:pPr>
    </w:p>
    <w:p>
      <w:pPr>
        <w:pStyle w:val="ListParagraph"/>
        <w:numPr>
          <w:ilvl w:val="1"/>
          <w:numId w:val="249"/>
        </w:numPr>
        <w:tabs>
          <w:tab w:pos="1729" w:val="left" w:leader="none"/>
          <w:tab w:pos="1730" w:val="left" w:leader="none"/>
        </w:tabs>
        <w:spacing w:line="240" w:lineRule="auto" w:before="0" w:after="0"/>
        <w:ind w:left="1729" w:right="0" w:hanging="709"/>
        <w:jc w:val="left"/>
        <w:rPr>
          <w:sz w:val="20"/>
        </w:rPr>
      </w:pPr>
      <w:r>
        <w:rPr>
          <w:w w:val="110"/>
          <w:sz w:val="20"/>
        </w:rPr>
        <w:t>Los sistemas de información</w:t>
      </w:r>
      <w:r>
        <w:rPr>
          <w:spacing w:val="39"/>
          <w:w w:val="110"/>
          <w:sz w:val="20"/>
        </w:rPr>
        <w:t> </w:t>
      </w:r>
      <w:r>
        <w:rPr>
          <w:w w:val="110"/>
          <w:sz w:val="20"/>
        </w:rPr>
        <w:t>geográfica;</w:t>
      </w:r>
    </w:p>
    <w:p>
      <w:pPr>
        <w:pStyle w:val="BodyText"/>
        <w:spacing w:before="5"/>
        <w:ind w:left="0"/>
        <w:rPr>
          <w:sz w:val="21"/>
        </w:rPr>
      </w:pPr>
    </w:p>
    <w:p>
      <w:pPr>
        <w:pStyle w:val="ListParagraph"/>
        <w:numPr>
          <w:ilvl w:val="1"/>
          <w:numId w:val="249"/>
        </w:numPr>
        <w:tabs>
          <w:tab w:pos="1726" w:val="left" w:leader="none"/>
          <w:tab w:pos="1727" w:val="left" w:leader="none"/>
        </w:tabs>
        <w:spacing w:line="249" w:lineRule="auto" w:before="0" w:after="0"/>
        <w:ind w:left="1726" w:right="110" w:hanging="706"/>
        <w:jc w:val="left"/>
        <w:rPr>
          <w:sz w:val="20"/>
        </w:rPr>
      </w:pPr>
      <w:r>
        <w:rPr>
          <w:w w:val="110"/>
          <w:sz w:val="20"/>
        </w:rPr>
        <w:t>Las investigaciones sobre las interrelaciones de los fenómenos físicos, económicos y sociales que ocurren en el territorio</w:t>
      </w:r>
      <w:r>
        <w:rPr>
          <w:spacing w:val="11"/>
          <w:w w:val="110"/>
          <w:sz w:val="20"/>
        </w:rPr>
        <w:t> </w:t>
      </w:r>
      <w:r>
        <w:rPr>
          <w:w w:val="110"/>
          <w:sz w:val="20"/>
        </w:rPr>
        <w:t>estatal.</w:t>
      </w:r>
    </w:p>
    <w:p>
      <w:pPr>
        <w:pStyle w:val="BodyText"/>
        <w:spacing w:before="5"/>
        <w:ind w:left="0"/>
      </w:pPr>
    </w:p>
    <w:p>
      <w:pPr>
        <w:pStyle w:val="ListParagraph"/>
        <w:numPr>
          <w:ilvl w:val="0"/>
          <w:numId w:val="249"/>
        </w:numPr>
        <w:tabs>
          <w:tab w:pos="645" w:val="left" w:leader="none"/>
        </w:tabs>
        <w:spacing w:line="240" w:lineRule="auto" w:before="1" w:after="0"/>
        <w:ind w:left="644" w:right="0" w:hanging="333"/>
        <w:jc w:val="left"/>
        <w:rPr>
          <w:sz w:val="20"/>
        </w:rPr>
      </w:pPr>
      <w:r>
        <w:rPr>
          <w:w w:val="110"/>
          <w:sz w:val="20"/>
        </w:rPr>
        <w:t>El</w:t>
      </w:r>
      <w:r>
        <w:rPr>
          <w:spacing w:val="10"/>
          <w:w w:val="110"/>
          <w:sz w:val="20"/>
        </w:rPr>
        <w:t> </w:t>
      </w:r>
      <w:r>
        <w:rPr>
          <w:w w:val="110"/>
          <w:sz w:val="20"/>
        </w:rPr>
        <w:t>levantamiento</w:t>
      </w:r>
      <w:r>
        <w:rPr>
          <w:spacing w:val="12"/>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inventarios</w:t>
      </w:r>
      <w:r>
        <w:rPr>
          <w:spacing w:val="9"/>
          <w:w w:val="110"/>
          <w:sz w:val="20"/>
        </w:rPr>
        <w:t> </w:t>
      </w:r>
      <w:r>
        <w:rPr>
          <w:w w:val="110"/>
          <w:sz w:val="20"/>
        </w:rPr>
        <w:t>de</w:t>
      </w:r>
      <w:r>
        <w:rPr>
          <w:spacing w:val="10"/>
          <w:w w:val="110"/>
          <w:sz w:val="20"/>
        </w:rPr>
        <w:t> </w:t>
      </w:r>
      <w:r>
        <w:rPr>
          <w:w w:val="110"/>
          <w:sz w:val="20"/>
        </w:rPr>
        <w:t>recursos</w:t>
      </w:r>
      <w:r>
        <w:rPr>
          <w:spacing w:val="10"/>
          <w:w w:val="110"/>
          <w:sz w:val="20"/>
        </w:rPr>
        <w:t> </w:t>
      </w:r>
      <w:r>
        <w:rPr>
          <w:w w:val="110"/>
          <w:sz w:val="20"/>
        </w:rPr>
        <w:t>naturales</w:t>
      </w:r>
      <w:r>
        <w:rPr>
          <w:spacing w:val="9"/>
          <w:w w:val="110"/>
          <w:sz w:val="20"/>
        </w:rPr>
        <w:t> </w:t>
      </w:r>
      <w:r>
        <w:rPr>
          <w:w w:val="110"/>
          <w:sz w:val="20"/>
        </w:rPr>
        <w:t>y</w:t>
      </w:r>
      <w:r>
        <w:rPr>
          <w:spacing w:val="17"/>
          <w:w w:val="110"/>
          <w:sz w:val="20"/>
        </w:rPr>
        <w:t> </w:t>
      </w:r>
      <w:r>
        <w:rPr>
          <w:w w:val="110"/>
          <w:sz w:val="20"/>
        </w:rPr>
        <w:t>bióticos;</w:t>
      </w:r>
    </w:p>
    <w:p>
      <w:pPr>
        <w:pStyle w:val="BodyText"/>
        <w:spacing w:before="2"/>
        <w:ind w:left="0"/>
        <w:rPr>
          <w:sz w:val="21"/>
        </w:rPr>
      </w:pPr>
    </w:p>
    <w:p>
      <w:pPr>
        <w:pStyle w:val="ListParagraph"/>
        <w:numPr>
          <w:ilvl w:val="0"/>
          <w:numId w:val="249"/>
        </w:numPr>
        <w:tabs>
          <w:tab w:pos="650" w:val="left" w:leader="none"/>
        </w:tabs>
        <w:spacing w:line="240" w:lineRule="auto" w:before="0" w:after="0"/>
        <w:ind w:left="649" w:right="0" w:hanging="338"/>
        <w:jc w:val="left"/>
        <w:rPr>
          <w:sz w:val="20"/>
        </w:rPr>
      </w:pPr>
      <w:r>
        <w:rPr>
          <w:w w:val="110"/>
          <w:sz w:val="20"/>
        </w:rPr>
        <w:t>El</w:t>
      </w:r>
      <w:r>
        <w:rPr>
          <w:spacing w:val="10"/>
          <w:w w:val="110"/>
          <w:sz w:val="20"/>
        </w:rPr>
        <w:t> </w:t>
      </w:r>
      <w:r>
        <w:rPr>
          <w:w w:val="110"/>
          <w:sz w:val="20"/>
        </w:rPr>
        <w:t>levantamiento</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inventarios</w:t>
      </w:r>
      <w:r>
        <w:rPr>
          <w:spacing w:val="9"/>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condiciones</w:t>
      </w:r>
      <w:r>
        <w:rPr>
          <w:spacing w:val="11"/>
          <w:w w:val="110"/>
          <w:sz w:val="20"/>
        </w:rPr>
        <w:t> </w:t>
      </w:r>
      <w:r>
        <w:rPr>
          <w:w w:val="110"/>
          <w:sz w:val="20"/>
        </w:rPr>
        <w:t>ambientales;</w:t>
      </w:r>
    </w:p>
    <w:p>
      <w:pPr>
        <w:pStyle w:val="BodyText"/>
        <w:spacing w:before="4"/>
        <w:ind w:left="0"/>
        <w:rPr>
          <w:sz w:val="21"/>
        </w:rPr>
      </w:pPr>
    </w:p>
    <w:p>
      <w:pPr>
        <w:pStyle w:val="ListParagraph"/>
        <w:numPr>
          <w:ilvl w:val="0"/>
          <w:numId w:val="249"/>
        </w:numPr>
        <w:tabs>
          <w:tab w:pos="583" w:val="left" w:leader="none"/>
        </w:tabs>
        <w:spacing w:line="240" w:lineRule="auto" w:before="0" w:after="0"/>
        <w:ind w:left="582" w:right="0" w:hanging="271"/>
        <w:jc w:val="left"/>
        <w:rPr>
          <w:sz w:val="20"/>
        </w:rPr>
      </w:pPr>
      <w:r>
        <w:rPr>
          <w:w w:val="110"/>
          <w:sz w:val="20"/>
        </w:rPr>
        <w:t>El</w:t>
      </w:r>
      <w:r>
        <w:rPr>
          <w:spacing w:val="6"/>
          <w:w w:val="110"/>
          <w:sz w:val="20"/>
        </w:rPr>
        <w:t> </w:t>
      </w:r>
      <w:r>
        <w:rPr>
          <w:w w:val="110"/>
          <w:sz w:val="20"/>
        </w:rPr>
        <w:t>levantamiento</w:t>
      </w:r>
      <w:r>
        <w:rPr>
          <w:spacing w:val="8"/>
          <w:w w:val="110"/>
          <w:sz w:val="20"/>
        </w:rPr>
        <w:t> </w:t>
      </w:r>
      <w:r>
        <w:rPr>
          <w:w w:val="110"/>
          <w:sz w:val="20"/>
        </w:rPr>
        <w:t>de</w:t>
      </w:r>
      <w:r>
        <w:rPr>
          <w:spacing w:val="6"/>
          <w:w w:val="110"/>
          <w:sz w:val="20"/>
        </w:rPr>
        <w:t> </w:t>
      </w:r>
      <w:r>
        <w:rPr>
          <w:w w:val="110"/>
          <w:sz w:val="20"/>
        </w:rPr>
        <w:t>los</w:t>
      </w:r>
      <w:r>
        <w:rPr>
          <w:spacing w:val="6"/>
          <w:w w:val="110"/>
          <w:sz w:val="20"/>
        </w:rPr>
        <w:t> </w:t>
      </w:r>
      <w:r>
        <w:rPr>
          <w:w w:val="110"/>
          <w:sz w:val="20"/>
        </w:rPr>
        <w:t>inventarios</w:t>
      </w:r>
      <w:r>
        <w:rPr>
          <w:spacing w:val="8"/>
          <w:w w:val="110"/>
          <w:sz w:val="20"/>
        </w:rPr>
        <w:t> </w:t>
      </w:r>
      <w:r>
        <w:rPr>
          <w:w w:val="110"/>
          <w:sz w:val="20"/>
        </w:rPr>
        <w:t>inmobiliario,</w:t>
      </w:r>
      <w:r>
        <w:rPr>
          <w:spacing w:val="8"/>
          <w:w w:val="110"/>
          <w:sz w:val="20"/>
        </w:rPr>
        <w:t> </w:t>
      </w:r>
      <w:r>
        <w:rPr>
          <w:w w:val="110"/>
          <w:sz w:val="20"/>
        </w:rPr>
        <w:t>infraestructura</w:t>
      </w:r>
      <w:r>
        <w:rPr>
          <w:spacing w:val="7"/>
          <w:w w:val="110"/>
          <w:sz w:val="20"/>
        </w:rPr>
        <w:t> </w:t>
      </w:r>
      <w:r>
        <w:rPr>
          <w:w w:val="110"/>
          <w:sz w:val="20"/>
        </w:rPr>
        <w:t>y</w:t>
      </w:r>
      <w:r>
        <w:rPr>
          <w:spacing w:val="7"/>
          <w:w w:val="110"/>
          <w:sz w:val="20"/>
        </w:rPr>
        <w:t> </w:t>
      </w:r>
      <w:r>
        <w:rPr>
          <w:w w:val="110"/>
          <w:sz w:val="20"/>
        </w:rPr>
        <w:t>equipamiento</w:t>
      </w:r>
      <w:r>
        <w:rPr>
          <w:spacing w:val="8"/>
          <w:w w:val="110"/>
          <w:sz w:val="20"/>
        </w:rPr>
        <w:t> </w:t>
      </w:r>
      <w:r>
        <w:rPr>
          <w:w w:val="110"/>
          <w:sz w:val="20"/>
        </w:rPr>
        <w:t>del</w:t>
      </w:r>
      <w:r>
        <w:rPr>
          <w:spacing w:val="7"/>
          <w:w w:val="110"/>
          <w:sz w:val="20"/>
        </w:rPr>
        <w:t> </w:t>
      </w:r>
      <w:r>
        <w:rPr>
          <w:w w:val="110"/>
          <w:sz w:val="20"/>
        </w:rPr>
        <w:t>estado;</w:t>
      </w:r>
    </w:p>
    <w:p>
      <w:pPr>
        <w:pStyle w:val="BodyText"/>
        <w:spacing w:before="5"/>
        <w:ind w:left="0"/>
        <w:rPr>
          <w:sz w:val="21"/>
        </w:rPr>
      </w:pPr>
    </w:p>
    <w:p>
      <w:pPr>
        <w:pStyle w:val="ListParagraph"/>
        <w:numPr>
          <w:ilvl w:val="0"/>
          <w:numId w:val="249"/>
        </w:numPr>
        <w:tabs>
          <w:tab w:pos="680" w:val="left" w:leader="none"/>
        </w:tabs>
        <w:spacing w:line="247" w:lineRule="auto" w:before="0" w:after="0"/>
        <w:ind w:left="312" w:right="109" w:firstLine="0"/>
        <w:jc w:val="both"/>
        <w:rPr>
          <w:sz w:val="20"/>
        </w:rPr>
      </w:pPr>
      <w:r>
        <w:rPr>
          <w:w w:val="110"/>
          <w:sz w:val="20"/>
        </w:rPr>
        <w:t>La información geográfica que produzcan las dependencias, entidades e instituciones públicas, privadas y sociales, los municipios y otros servicios estatales, cuando la información que generen resultare</w:t>
      </w:r>
      <w:r>
        <w:rPr>
          <w:spacing w:val="11"/>
          <w:w w:val="110"/>
          <w:sz w:val="20"/>
        </w:rPr>
        <w:t> </w:t>
      </w:r>
      <w:r>
        <w:rPr>
          <w:w w:val="110"/>
          <w:sz w:val="20"/>
        </w:rPr>
        <w:t>de</w:t>
      </w:r>
      <w:r>
        <w:rPr>
          <w:spacing w:val="9"/>
          <w:w w:val="110"/>
          <w:sz w:val="20"/>
        </w:rPr>
        <w:t> </w:t>
      </w:r>
      <w:r>
        <w:rPr>
          <w:w w:val="110"/>
          <w:sz w:val="20"/>
        </w:rPr>
        <w:t>utilidad</w:t>
      </w:r>
      <w:r>
        <w:rPr>
          <w:spacing w:val="11"/>
          <w:w w:val="110"/>
          <w:sz w:val="20"/>
        </w:rPr>
        <w:t> </w:t>
      </w:r>
      <w:r>
        <w:rPr>
          <w:w w:val="110"/>
          <w:sz w:val="20"/>
        </w:rPr>
        <w:t>para</w:t>
      </w:r>
      <w:r>
        <w:rPr>
          <w:spacing w:val="10"/>
          <w:w w:val="110"/>
          <w:sz w:val="20"/>
        </w:rPr>
        <w:t> </w:t>
      </w:r>
      <w:r>
        <w:rPr>
          <w:w w:val="110"/>
          <w:sz w:val="20"/>
        </w:rPr>
        <w:t>el</w:t>
      </w:r>
      <w:r>
        <w:rPr>
          <w:spacing w:val="11"/>
          <w:w w:val="110"/>
          <w:sz w:val="20"/>
        </w:rPr>
        <w:t> </w:t>
      </w:r>
      <w:r>
        <w:rPr>
          <w:w w:val="110"/>
          <w:sz w:val="20"/>
        </w:rPr>
        <w:t>desarrollo</w:t>
      </w:r>
      <w:r>
        <w:rPr>
          <w:spacing w:val="11"/>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pStyle w:val="BodyText"/>
        <w:spacing w:before="9"/>
        <w:ind w:left="0"/>
      </w:pPr>
    </w:p>
    <w:p>
      <w:pPr>
        <w:pStyle w:val="ListParagraph"/>
        <w:numPr>
          <w:ilvl w:val="0"/>
          <w:numId w:val="249"/>
        </w:numPr>
        <w:tabs>
          <w:tab w:pos="716" w:val="left" w:leader="none"/>
        </w:tabs>
        <w:spacing w:line="240" w:lineRule="auto" w:before="0" w:after="0"/>
        <w:ind w:left="715" w:right="0" w:hanging="404"/>
        <w:jc w:val="left"/>
        <w:rPr>
          <w:sz w:val="20"/>
        </w:rPr>
      </w:pPr>
      <w:r>
        <w:rPr>
          <w:w w:val="110"/>
          <w:sz w:val="20"/>
        </w:rPr>
        <w:t>La realización de trabajos sociográficos y</w:t>
      </w:r>
      <w:r>
        <w:rPr>
          <w:spacing w:val="7"/>
          <w:w w:val="110"/>
          <w:sz w:val="20"/>
        </w:rPr>
        <w:t> </w:t>
      </w:r>
      <w:r>
        <w:rPr>
          <w:w w:val="110"/>
          <w:sz w:val="20"/>
        </w:rPr>
        <w:t>semiológicos;</w:t>
      </w:r>
    </w:p>
    <w:p>
      <w:pPr>
        <w:pStyle w:val="BodyText"/>
        <w:spacing w:before="5"/>
        <w:ind w:left="0"/>
        <w:rPr>
          <w:sz w:val="21"/>
        </w:rPr>
      </w:pPr>
    </w:p>
    <w:p>
      <w:pPr>
        <w:pStyle w:val="ListParagraph"/>
        <w:numPr>
          <w:ilvl w:val="0"/>
          <w:numId w:val="249"/>
        </w:numPr>
        <w:tabs>
          <w:tab w:pos="806" w:val="left" w:leader="none"/>
        </w:tabs>
        <w:spacing w:line="244" w:lineRule="auto" w:before="0" w:after="0"/>
        <w:ind w:left="312" w:right="112" w:firstLine="0"/>
        <w:jc w:val="both"/>
        <w:rPr>
          <w:sz w:val="20"/>
        </w:rPr>
      </w:pPr>
      <w:r>
        <w:rPr>
          <w:w w:val="110"/>
          <w:sz w:val="20"/>
        </w:rPr>
        <w:t>La generación, captación, procesamiento y divulgación de la información geográfica del Estado  de</w:t>
      </w:r>
      <w:r>
        <w:rPr>
          <w:spacing w:val="9"/>
          <w:w w:val="110"/>
          <w:sz w:val="20"/>
        </w:rPr>
        <w:t> </w:t>
      </w:r>
      <w:r>
        <w:rPr>
          <w:w w:val="110"/>
          <w:sz w:val="20"/>
        </w:rPr>
        <w:t>México.</w:t>
      </w:r>
    </w:p>
    <w:p>
      <w:pPr>
        <w:pStyle w:val="BodyText"/>
        <w:spacing w:before="192"/>
      </w:pPr>
      <w:r>
        <w:rPr>
          <w:rFonts w:ascii="TeX Gyre Bonum" w:hAnsi="TeX Gyre Bonum"/>
          <w:b/>
          <w:w w:val="105"/>
        </w:rPr>
        <w:t>Artículo 14.11.</w:t>
      </w:r>
      <w:r>
        <w:rPr>
          <w:w w:val="105"/>
        </w:rPr>
        <w:t>- El IGECEM registrará la información geográfica en donde se asienten:</w:t>
      </w:r>
    </w:p>
    <w:p>
      <w:pPr>
        <w:pStyle w:val="BodyText"/>
        <w:spacing w:before="10"/>
        <w:ind w:left="0"/>
        <w:rPr>
          <w:sz w:val="19"/>
        </w:rPr>
      </w:pPr>
    </w:p>
    <w:p>
      <w:pPr>
        <w:pStyle w:val="ListParagraph"/>
        <w:numPr>
          <w:ilvl w:val="0"/>
          <w:numId w:val="250"/>
        </w:numPr>
        <w:tabs>
          <w:tab w:pos="511" w:val="left" w:leader="none"/>
        </w:tabs>
        <w:spacing w:line="240" w:lineRule="auto" w:before="0" w:after="0"/>
        <w:ind w:left="510" w:right="0" w:hanging="199"/>
        <w:jc w:val="left"/>
        <w:rPr>
          <w:sz w:val="20"/>
        </w:rPr>
      </w:pPr>
      <w:r>
        <w:rPr>
          <w:w w:val="110"/>
          <w:sz w:val="20"/>
        </w:rPr>
        <w:t>Nombres geográficos y topónimos dentro del territorio que conforma el</w:t>
      </w:r>
      <w:r>
        <w:rPr>
          <w:spacing w:val="15"/>
          <w:w w:val="110"/>
          <w:sz w:val="20"/>
        </w:rPr>
        <w:t> </w:t>
      </w:r>
      <w:r>
        <w:rPr>
          <w:w w:val="110"/>
          <w:sz w:val="20"/>
        </w:rPr>
        <w:t>Estado;</w:t>
      </w:r>
    </w:p>
    <w:p>
      <w:pPr>
        <w:pStyle w:val="BodyText"/>
        <w:spacing w:before="2"/>
        <w:ind w:left="0"/>
        <w:rPr>
          <w:sz w:val="21"/>
        </w:rPr>
      </w:pPr>
    </w:p>
    <w:p>
      <w:pPr>
        <w:pStyle w:val="ListParagraph"/>
        <w:numPr>
          <w:ilvl w:val="0"/>
          <w:numId w:val="250"/>
        </w:numPr>
        <w:tabs>
          <w:tab w:pos="577" w:val="left" w:leader="none"/>
        </w:tabs>
        <w:spacing w:line="240" w:lineRule="auto" w:before="1" w:after="0"/>
        <w:ind w:left="576" w:right="0" w:hanging="265"/>
        <w:jc w:val="left"/>
        <w:rPr>
          <w:sz w:val="20"/>
        </w:rPr>
      </w:pPr>
      <w:r>
        <w:rPr>
          <w:w w:val="110"/>
          <w:sz w:val="20"/>
        </w:rPr>
        <w:t>Las delimitaciones y divisiones territoriales del</w:t>
      </w:r>
      <w:r>
        <w:rPr>
          <w:spacing w:val="5"/>
          <w:w w:val="110"/>
          <w:sz w:val="20"/>
        </w:rPr>
        <w:t> </w:t>
      </w:r>
      <w:r>
        <w:rPr>
          <w:w w:val="110"/>
          <w:sz w:val="20"/>
        </w:rPr>
        <w:t>Estado;</w:t>
      </w:r>
    </w:p>
    <w:p>
      <w:pPr>
        <w:pStyle w:val="BodyText"/>
        <w:spacing w:before="4"/>
        <w:ind w:left="0"/>
        <w:rPr>
          <w:sz w:val="21"/>
        </w:rPr>
      </w:pPr>
    </w:p>
    <w:p>
      <w:pPr>
        <w:pStyle w:val="ListParagraph"/>
        <w:numPr>
          <w:ilvl w:val="0"/>
          <w:numId w:val="250"/>
        </w:numPr>
        <w:tabs>
          <w:tab w:pos="645" w:val="left" w:leader="none"/>
        </w:tabs>
        <w:spacing w:line="240" w:lineRule="auto" w:before="0" w:after="0"/>
        <w:ind w:left="644" w:right="0" w:hanging="333"/>
        <w:jc w:val="left"/>
        <w:rPr>
          <w:sz w:val="20"/>
        </w:rPr>
      </w:pPr>
      <w:r>
        <w:rPr>
          <w:w w:val="110"/>
          <w:sz w:val="20"/>
        </w:rPr>
        <w:t>La información e investigación geográfica</w:t>
      </w:r>
      <w:r>
        <w:rPr>
          <w:spacing w:val="50"/>
          <w:w w:val="110"/>
          <w:sz w:val="20"/>
        </w:rPr>
        <w:t> </w:t>
      </w:r>
      <w:r>
        <w:rPr>
          <w:w w:val="110"/>
          <w:sz w:val="20"/>
        </w:rPr>
        <w:t>estatal.</w:t>
      </w:r>
    </w:p>
    <w:p>
      <w:pPr>
        <w:spacing w:before="196"/>
        <w:ind w:left="312" w:right="0" w:firstLine="0"/>
        <w:jc w:val="left"/>
        <w:rPr>
          <w:sz w:val="20"/>
        </w:rPr>
      </w:pPr>
      <w:r>
        <w:rPr>
          <w:rFonts w:ascii="TeX Gyre Bonum" w:hAnsi="TeX Gyre Bonum"/>
          <w:b/>
          <w:w w:val="105"/>
          <w:sz w:val="20"/>
        </w:rPr>
        <w:t>Artículo 14.12.- </w:t>
      </w:r>
      <w:r>
        <w:rPr>
          <w:w w:val="105"/>
          <w:sz w:val="20"/>
        </w:rPr>
        <w:t>La información e investigación estadística comprende:</w:t>
      </w:r>
    </w:p>
    <w:p>
      <w:pPr>
        <w:pStyle w:val="BodyText"/>
        <w:spacing w:before="8"/>
        <w:ind w:left="0"/>
        <w:rPr>
          <w:sz w:val="19"/>
        </w:rPr>
      </w:pPr>
    </w:p>
    <w:p>
      <w:pPr>
        <w:pStyle w:val="ListParagraph"/>
        <w:numPr>
          <w:ilvl w:val="0"/>
          <w:numId w:val="251"/>
        </w:numPr>
        <w:tabs>
          <w:tab w:pos="587" w:val="left" w:leader="none"/>
        </w:tabs>
        <w:spacing w:line="249" w:lineRule="auto" w:before="0" w:after="0"/>
        <w:ind w:left="312" w:right="109" w:firstLine="0"/>
        <w:jc w:val="both"/>
        <w:rPr>
          <w:sz w:val="20"/>
        </w:rPr>
      </w:pPr>
      <w:r>
        <w:rPr>
          <w:w w:val="110"/>
          <w:sz w:val="20"/>
        </w:rPr>
        <w:t>La recopilación, procesamiento, producción, actualización y análisis de datos e información estadística de los hechos y fenómenos económicos, demográficos, sociales y ambientales que ocurren dentro del Estado de México y su relación con los que acontecen en los ámbitos nacional e internacional;</w:t>
      </w:r>
    </w:p>
    <w:p>
      <w:pPr>
        <w:pStyle w:val="BodyText"/>
        <w:spacing w:before="3"/>
        <w:ind w:left="0"/>
      </w:pPr>
    </w:p>
    <w:p>
      <w:pPr>
        <w:pStyle w:val="ListParagraph"/>
        <w:numPr>
          <w:ilvl w:val="0"/>
          <w:numId w:val="251"/>
        </w:numPr>
        <w:tabs>
          <w:tab w:pos="577" w:val="left" w:leader="none"/>
        </w:tabs>
        <w:spacing w:line="240" w:lineRule="auto" w:before="0" w:after="0"/>
        <w:ind w:left="576" w:right="0" w:hanging="265"/>
        <w:jc w:val="left"/>
        <w:rPr>
          <w:sz w:val="20"/>
        </w:rPr>
      </w:pPr>
      <w:r>
        <w:rPr>
          <w:w w:val="110"/>
          <w:sz w:val="20"/>
        </w:rPr>
        <w:t>La</w:t>
      </w:r>
      <w:r>
        <w:rPr>
          <w:spacing w:val="10"/>
          <w:w w:val="110"/>
          <w:sz w:val="20"/>
        </w:rPr>
        <w:t> </w:t>
      </w:r>
      <w:r>
        <w:rPr>
          <w:w w:val="110"/>
          <w:sz w:val="20"/>
        </w:rPr>
        <w:t>integración</w:t>
      </w:r>
      <w:r>
        <w:rPr>
          <w:spacing w:val="11"/>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cuentas</w:t>
      </w:r>
      <w:r>
        <w:rPr>
          <w:spacing w:val="9"/>
          <w:w w:val="110"/>
          <w:sz w:val="20"/>
        </w:rPr>
        <w:t> </w:t>
      </w:r>
      <w:r>
        <w:rPr>
          <w:w w:val="110"/>
          <w:sz w:val="20"/>
        </w:rPr>
        <w:t>económicas</w:t>
      </w:r>
      <w:r>
        <w:rPr>
          <w:spacing w:val="10"/>
          <w:w w:val="110"/>
          <w:sz w:val="20"/>
        </w:rPr>
        <w:t> </w:t>
      </w:r>
      <w:r>
        <w:rPr>
          <w:w w:val="110"/>
          <w:sz w:val="20"/>
        </w:rPr>
        <w:t>y</w:t>
      </w:r>
      <w:r>
        <w:rPr>
          <w:spacing w:val="10"/>
          <w:w w:val="110"/>
          <w:sz w:val="20"/>
        </w:rPr>
        <w:t> </w:t>
      </w:r>
      <w:r>
        <w:rPr>
          <w:w w:val="110"/>
          <w:sz w:val="20"/>
        </w:rPr>
        <w:t>sociales</w:t>
      </w:r>
      <w:r>
        <w:rPr>
          <w:spacing w:val="10"/>
          <w:w w:val="110"/>
          <w:sz w:val="20"/>
        </w:rPr>
        <w:t> </w:t>
      </w:r>
      <w:r>
        <w:rPr>
          <w:w w:val="110"/>
          <w:sz w:val="20"/>
        </w:rPr>
        <w:t>del</w:t>
      </w:r>
      <w:r>
        <w:rPr>
          <w:spacing w:val="10"/>
          <w:w w:val="110"/>
          <w:sz w:val="20"/>
        </w:rPr>
        <w:t> </w:t>
      </w:r>
      <w:r>
        <w:rPr>
          <w:w w:val="110"/>
          <w:sz w:val="20"/>
        </w:rPr>
        <w:t>Estado</w:t>
      </w:r>
      <w:r>
        <w:rPr>
          <w:spacing w:val="12"/>
          <w:w w:val="110"/>
          <w:sz w:val="20"/>
        </w:rPr>
        <w:t> </w:t>
      </w:r>
      <w:r>
        <w:rPr>
          <w:w w:val="110"/>
          <w:sz w:val="20"/>
        </w:rPr>
        <w:t>de</w:t>
      </w:r>
      <w:r>
        <w:rPr>
          <w:spacing w:val="9"/>
          <w:w w:val="110"/>
          <w:sz w:val="20"/>
        </w:rPr>
        <w:t> </w:t>
      </w:r>
      <w:r>
        <w:rPr>
          <w:w w:val="110"/>
          <w:sz w:val="20"/>
        </w:rPr>
        <w:t>México;</w:t>
      </w:r>
    </w:p>
    <w:p>
      <w:pPr>
        <w:pStyle w:val="BodyText"/>
        <w:spacing w:before="2"/>
        <w:ind w:left="0"/>
        <w:rPr>
          <w:sz w:val="21"/>
        </w:rPr>
      </w:pPr>
    </w:p>
    <w:p>
      <w:pPr>
        <w:pStyle w:val="ListParagraph"/>
        <w:numPr>
          <w:ilvl w:val="0"/>
          <w:numId w:val="251"/>
        </w:numPr>
        <w:tabs>
          <w:tab w:pos="719" w:val="left" w:leader="none"/>
        </w:tabs>
        <w:spacing w:line="249" w:lineRule="auto" w:before="0" w:after="0"/>
        <w:ind w:left="312" w:right="112" w:firstLine="0"/>
        <w:jc w:val="both"/>
        <w:rPr>
          <w:sz w:val="20"/>
        </w:rPr>
      </w:pPr>
      <w:r>
        <w:rPr>
          <w:w w:val="110"/>
          <w:sz w:val="20"/>
        </w:rPr>
        <w:t>Las estadísticas continuas, básicas y derivadas que elaboren las dependencias, entidades, instituciones públicas, privadas y sociales, y otros servicios estatales, cuando la información que generen</w:t>
      </w:r>
      <w:r>
        <w:rPr>
          <w:spacing w:val="6"/>
          <w:w w:val="110"/>
          <w:sz w:val="20"/>
        </w:rPr>
        <w:t> </w:t>
      </w:r>
      <w:r>
        <w:rPr>
          <w:w w:val="110"/>
          <w:sz w:val="20"/>
        </w:rPr>
        <w:t>sea</w:t>
      </w:r>
      <w:r>
        <w:rPr>
          <w:spacing w:val="7"/>
          <w:w w:val="110"/>
          <w:sz w:val="20"/>
        </w:rPr>
        <w:t> </w:t>
      </w:r>
      <w:r>
        <w:rPr>
          <w:w w:val="110"/>
          <w:sz w:val="20"/>
        </w:rPr>
        <w:t>de</w:t>
      </w:r>
      <w:r>
        <w:rPr>
          <w:spacing w:val="6"/>
          <w:w w:val="110"/>
          <w:sz w:val="20"/>
        </w:rPr>
        <w:t> </w:t>
      </w:r>
      <w:r>
        <w:rPr>
          <w:w w:val="110"/>
          <w:sz w:val="20"/>
        </w:rPr>
        <w:t>interés</w:t>
      </w:r>
      <w:r>
        <w:rPr>
          <w:spacing w:val="6"/>
          <w:w w:val="110"/>
          <w:sz w:val="20"/>
        </w:rPr>
        <w:t> </w:t>
      </w:r>
      <w:r>
        <w:rPr>
          <w:w w:val="110"/>
          <w:sz w:val="20"/>
        </w:rPr>
        <w:t>general</w:t>
      </w:r>
      <w:r>
        <w:rPr>
          <w:spacing w:val="7"/>
          <w:w w:val="110"/>
          <w:sz w:val="20"/>
        </w:rPr>
        <w:t> </w:t>
      </w:r>
      <w:r>
        <w:rPr>
          <w:w w:val="110"/>
          <w:sz w:val="20"/>
        </w:rPr>
        <w:t>y</w:t>
      </w:r>
      <w:r>
        <w:rPr>
          <w:spacing w:val="6"/>
          <w:w w:val="110"/>
          <w:sz w:val="20"/>
        </w:rPr>
        <w:t> </w:t>
      </w:r>
      <w:r>
        <w:rPr>
          <w:w w:val="110"/>
          <w:sz w:val="20"/>
        </w:rPr>
        <w:t>de</w:t>
      </w:r>
      <w:r>
        <w:rPr>
          <w:spacing w:val="6"/>
          <w:w w:val="110"/>
          <w:sz w:val="20"/>
        </w:rPr>
        <w:t> </w:t>
      </w:r>
      <w:r>
        <w:rPr>
          <w:w w:val="110"/>
          <w:sz w:val="20"/>
        </w:rPr>
        <w:t>utilidad</w:t>
      </w:r>
      <w:r>
        <w:rPr>
          <w:spacing w:val="8"/>
          <w:w w:val="110"/>
          <w:sz w:val="20"/>
        </w:rPr>
        <w:t> </w:t>
      </w:r>
      <w:r>
        <w:rPr>
          <w:w w:val="110"/>
          <w:sz w:val="20"/>
        </w:rPr>
        <w:t>para</w:t>
      </w:r>
      <w:r>
        <w:rPr>
          <w:spacing w:val="4"/>
          <w:w w:val="110"/>
          <w:sz w:val="20"/>
        </w:rPr>
        <w:t> </w:t>
      </w:r>
      <w:r>
        <w:rPr>
          <w:w w:val="110"/>
          <w:sz w:val="20"/>
        </w:rPr>
        <w:t>la</w:t>
      </w:r>
      <w:r>
        <w:rPr>
          <w:spacing w:val="7"/>
          <w:w w:val="110"/>
          <w:sz w:val="20"/>
        </w:rPr>
        <w:t> </w:t>
      </w:r>
      <w:r>
        <w:rPr>
          <w:w w:val="110"/>
          <w:sz w:val="20"/>
        </w:rPr>
        <w:t>planeación</w:t>
      </w:r>
      <w:r>
        <w:rPr>
          <w:spacing w:val="7"/>
          <w:w w:val="110"/>
          <w:sz w:val="20"/>
        </w:rPr>
        <w:t> </w:t>
      </w:r>
      <w:r>
        <w:rPr>
          <w:w w:val="110"/>
          <w:sz w:val="20"/>
        </w:rPr>
        <w:t>del</w:t>
      </w:r>
      <w:r>
        <w:rPr>
          <w:spacing w:val="6"/>
          <w:w w:val="110"/>
          <w:sz w:val="20"/>
        </w:rPr>
        <w:t> </w:t>
      </w:r>
      <w:r>
        <w:rPr>
          <w:w w:val="110"/>
          <w:sz w:val="20"/>
        </w:rPr>
        <w:t>desarrollo</w:t>
      </w:r>
      <w:r>
        <w:rPr>
          <w:spacing w:val="8"/>
          <w:w w:val="110"/>
          <w:sz w:val="20"/>
        </w:rPr>
        <w:t> </w:t>
      </w:r>
      <w:r>
        <w:rPr>
          <w:w w:val="110"/>
          <w:sz w:val="20"/>
        </w:rPr>
        <w:t>del</w:t>
      </w:r>
      <w:r>
        <w:rPr>
          <w:spacing w:val="7"/>
          <w:w w:val="110"/>
          <w:sz w:val="20"/>
        </w:rPr>
        <w:t> </w:t>
      </w:r>
      <w:r>
        <w:rPr>
          <w:w w:val="110"/>
          <w:sz w:val="20"/>
        </w:rPr>
        <w:t>Estado</w:t>
      </w:r>
      <w:r>
        <w:rPr>
          <w:spacing w:val="8"/>
          <w:w w:val="110"/>
          <w:sz w:val="20"/>
        </w:rPr>
        <w:t> </w:t>
      </w:r>
      <w:r>
        <w:rPr>
          <w:w w:val="110"/>
          <w:sz w:val="20"/>
        </w:rPr>
        <w:t>de</w:t>
      </w:r>
      <w:r>
        <w:rPr>
          <w:spacing w:val="8"/>
          <w:w w:val="110"/>
          <w:sz w:val="20"/>
        </w:rPr>
        <w:t> </w:t>
      </w:r>
      <w:r>
        <w:rPr>
          <w:w w:val="110"/>
          <w:sz w:val="20"/>
        </w:rPr>
        <w:t>México;</w:t>
      </w:r>
    </w:p>
    <w:p>
      <w:pPr>
        <w:pStyle w:val="BodyText"/>
        <w:spacing w:before="5"/>
        <w:ind w:left="0"/>
      </w:pPr>
    </w:p>
    <w:p>
      <w:pPr>
        <w:pStyle w:val="ListParagraph"/>
        <w:numPr>
          <w:ilvl w:val="0"/>
          <w:numId w:val="251"/>
        </w:numPr>
        <w:tabs>
          <w:tab w:pos="650" w:val="left" w:leader="none"/>
        </w:tabs>
        <w:spacing w:line="240" w:lineRule="auto" w:before="0" w:after="0"/>
        <w:ind w:left="649" w:right="0" w:hanging="338"/>
        <w:jc w:val="left"/>
        <w:rPr>
          <w:sz w:val="20"/>
        </w:rPr>
      </w:pPr>
      <w:r>
        <w:rPr>
          <w:w w:val="110"/>
          <w:sz w:val="20"/>
        </w:rPr>
        <w:t>El diseño, levantamiento, procesamiento</w:t>
      </w:r>
      <w:r>
        <w:rPr>
          <w:spacing w:val="24"/>
          <w:w w:val="110"/>
          <w:sz w:val="20"/>
        </w:rPr>
        <w:t> </w:t>
      </w:r>
      <w:r>
        <w:rPr>
          <w:w w:val="110"/>
          <w:sz w:val="20"/>
        </w:rPr>
        <w:t>y análisis de encuestas;</w:t>
      </w:r>
    </w:p>
    <w:p>
      <w:pPr>
        <w:pStyle w:val="BodyText"/>
        <w:spacing w:before="3"/>
        <w:ind w:left="0"/>
        <w:rPr>
          <w:sz w:val="21"/>
        </w:rPr>
      </w:pPr>
    </w:p>
    <w:p>
      <w:pPr>
        <w:pStyle w:val="ListParagraph"/>
        <w:numPr>
          <w:ilvl w:val="0"/>
          <w:numId w:val="251"/>
        </w:numPr>
        <w:tabs>
          <w:tab w:pos="582" w:val="left" w:leader="none"/>
        </w:tabs>
        <w:spacing w:line="240" w:lineRule="auto" w:before="0" w:after="0"/>
        <w:ind w:left="581" w:right="0" w:hanging="270"/>
        <w:jc w:val="left"/>
        <w:rPr>
          <w:sz w:val="20"/>
        </w:rPr>
      </w:pPr>
      <w:r>
        <w:rPr>
          <w:w w:val="110"/>
          <w:sz w:val="20"/>
        </w:rPr>
        <w:t>Los estudios e investigaciones demográficas,</w:t>
      </w:r>
      <w:r>
        <w:rPr>
          <w:spacing w:val="21"/>
          <w:w w:val="110"/>
          <w:sz w:val="20"/>
        </w:rPr>
        <w:t> </w:t>
      </w:r>
      <w:r>
        <w:rPr>
          <w:w w:val="110"/>
          <w:sz w:val="20"/>
        </w:rPr>
        <w:t>sociales y económicas;</w:t>
      </w:r>
    </w:p>
    <w:p>
      <w:pPr>
        <w:pStyle w:val="BodyText"/>
        <w:spacing w:before="4"/>
        <w:ind w:left="0"/>
        <w:rPr>
          <w:sz w:val="21"/>
        </w:rPr>
      </w:pPr>
    </w:p>
    <w:p>
      <w:pPr>
        <w:pStyle w:val="ListParagraph"/>
        <w:numPr>
          <w:ilvl w:val="0"/>
          <w:numId w:val="251"/>
        </w:numPr>
        <w:tabs>
          <w:tab w:pos="722" w:val="left" w:leader="none"/>
        </w:tabs>
        <w:spacing w:line="249" w:lineRule="auto" w:before="0" w:after="0"/>
        <w:ind w:left="312" w:right="112" w:firstLine="0"/>
        <w:jc w:val="both"/>
        <w:rPr>
          <w:sz w:val="20"/>
        </w:rPr>
      </w:pPr>
      <w:r>
        <w:rPr>
          <w:w w:val="110"/>
          <w:sz w:val="20"/>
        </w:rPr>
        <w:t>El inventario de las fuentes y unidades generadoras de información demográfica, social y económica, de carácter público, privado, social y académico, en los ámbitos municipal, estatal, nacional e</w:t>
      </w:r>
      <w:r>
        <w:rPr>
          <w:spacing w:val="21"/>
          <w:w w:val="110"/>
          <w:sz w:val="20"/>
        </w:rPr>
        <w:t> </w:t>
      </w:r>
      <w:r>
        <w:rPr>
          <w:w w:val="110"/>
          <w:sz w:val="20"/>
        </w:rPr>
        <w:t>internacional;</w:t>
      </w:r>
    </w:p>
    <w:p>
      <w:pPr>
        <w:pStyle w:val="BodyText"/>
        <w:spacing w:before="2"/>
        <w:ind w:left="0"/>
      </w:pPr>
    </w:p>
    <w:p>
      <w:pPr>
        <w:pStyle w:val="ListParagraph"/>
        <w:numPr>
          <w:ilvl w:val="0"/>
          <w:numId w:val="251"/>
        </w:numPr>
        <w:tabs>
          <w:tab w:pos="750" w:val="left" w:leader="none"/>
        </w:tabs>
        <w:spacing w:line="249" w:lineRule="auto" w:before="0" w:after="0"/>
        <w:ind w:left="312" w:right="115" w:firstLine="0"/>
        <w:jc w:val="both"/>
        <w:rPr>
          <w:sz w:val="20"/>
        </w:rPr>
      </w:pPr>
      <w:r>
        <w:rPr>
          <w:w w:val="110"/>
          <w:sz w:val="20"/>
        </w:rPr>
        <w:t>Las normas técnicas a que debe sujetarse la captación, generación, integración, organización, procesamiento, presentación y divulgación de la información</w:t>
      </w:r>
      <w:r>
        <w:rPr>
          <w:spacing w:val="21"/>
          <w:w w:val="110"/>
          <w:sz w:val="20"/>
        </w:rPr>
        <w:t> </w:t>
      </w:r>
      <w:r>
        <w:rPr>
          <w:w w:val="110"/>
          <w:sz w:val="20"/>
        </w:rPr>
        <w:t>estadística.</w:t>
      </w:r>
    </w:p>
    <w:p>
      <w:pPr>
        <w:spacing w:after="0" w:line="249" w:lineRule="auto"/>
        <w:jc w:val="both"/>
        <w:rPr>
          <w:sz w:val="20"/>
        </w:rPr>
        <w:sectPr>
          <w:pgSz w:w="12240" w:h="15840"/>
          <w:pgMar w:header="720" w:footer="946" w:top="1700" w:bottom="1140" w:left="820" w:right="1020"/>
        </w:sectPr>
      </w:pPr>
    </w:p>
    <w:p>
      <w:pPr>
        <w:pStyle w:val="BodyText"/>
        <w:spacing w:line="247" w:lineRule="exact"/>
      </w:pPr>
      <w:r>
        <w:rPr>
          <w:rFonts w:ascii="TeX Gyre Bonum" w:hAnsi="TeX Gyre Bonum"/>
          <w:b/>
          <w:w w:val="105"/>
        </w:rPr>
        <w:t>Artículo 14.13.- </w:t>
      </w:r>
      <w:r>
        <w:rPr>
          <w:w w:val="105"/>
        </w:rPr>
        <w:t>Para efectos de información geográfica y estadística, los programas que se elaboren</w:t>
      </w:r>
    </w:p>
    <w:p>
      <w:pPr>
        <w:pStyle w:val="BodyText"/>
        <w:spacing w:line="244" w:lineRule="auto"/>
      </w:pPr>
      <w:r>
        <w:rPr>
          <w:w w:val="110"/>
        </w:rPr>
        <w:t>en la entidad, deberán ser congruentes con la normatividad establecida por este Libro, la Ley de Planeación del Estado de México y Municipios, la Ley de Transparencia y sus reglamentos.</w:t>
      </w:r>
    </w:p>
    <w:p>
      <w:pPr>
        <w:spacing w:before="187"/>
        <w:ind w:left="312" w:right="0" w:firstLine="0"/>
        <w:jc w:val="left"/>
        <w:rPr>
          <w:sz w:val="20"/>
        </w:rPr>
      </w:pPr>
      <w:r>
        <w:rPr>
          <w:rFonts w:ascii="TeX Gyre Bonum" w:hAnsi="TeX Gyre Bonum"/>
          <w:b/>
          <w:w w:val="110"/>
          <w:sz w:val="20"/>
        </w:rPr>
        <w:t>Artículo 14.14.- </w:t>
      </w:r>
      <w:r>
        <w:rPr>
          <w:w w:val="110"/>
          <w:sz w:val="20"/>
        </w:rPr>
        <w:t>La información e investigación catastral, comprende:</w:t>
      </w:r>
    </w:p>
    <w:p>
      <w:pPr>
        <w:pStyle w:val="BodyText"/>
        <w:spacing w:before="10"/>
        <w:ind w:left="0"/>
        <w:rPr>
          <w:sz w:val="19"/>
        </w:rPr>
      </w:pPr>
    </w:p>
    <w:p>
      <w:pPr>
        <w:pStyle w:val="ListParagraph"/>
        <w:numPr>
          <w:ilvl w:val="0"/>
          <w:numId w:val="252"/>
        </w:numPr>
        <w:tabs>
          <w:tab w:pos="531" w:val="left" w:leader="none"/>
        </w:tabs>
        <w:spacing w:line="249" w:lineRule="auto" w:before="0" w:after="0"/>
        <w:ind w:left="312" w:right="109" w:firstLine="0"/>
        <w:jc w:val="both"/>
        <w:rPr>
          <w:sz w:val="20"/>
        </w:rPr>
      </w:pPr>
      <w:r>
        <w:rPr>
          <w:w w:val="110"/>
          <w:sz w:val="20"/>
        </w:rPr>
        <w:t>La identificación, localización geográfica, medición, clasificación, valuación, inscripción, registro y control,</w:t>
      </w:r>
      <w:r>
        <w:rPr>
          <w:spacing w:val="9"/>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inmuebles</w:t>
      </w:r>
      <w:r>
        <w:rPr>
          <w:spacing w:val="9"/>
          <w:w w:val="110"/>
          <w:sz w:val="20"/>
        </w:rPr>
        <w:t> </w:t>
      </w:r>
      <w:r>
        <w:rPr>
          <w:w w:val="110"/>
          <w:sz w:val="20"/>
        </w:rPr>
        <w:t>ubicados</w:t>
      </w:r>
      <w:r>
        <w:rPr>
          <w:spacing w:val="10"/>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territorio</w:t>
      </w:r>
      <w:r>
        <w:rPr>
          <w:spacing w:val="10"/>
          <w:w w:val="110"/>
          <w:sz w:val="20"/>
        </w:rPr>
        <w:t> </w:t>
      </w:r>
      <w:r>
        <w:rPr>
          <w:w w:val="110"/>
          <w:sz w:val="20"/>
        </w:rPr>
        <w:t>del</w:t>
      </w:r>
      <w:r>
        <w:rPr>
          <w:spacing w:val="10"/>
          <w:w w:val="110"/>
          <w:sz w:val="20"/>
        </w:rPr>
        <w:t> </w:t>
      </w:r>
      <w:r>
        <w:rPr>
          <w:w w:val="110"/>
          <w:sz w:val="20"/>
        </w:rPr>
        <w:t>Estado;</w:t>
      </w:r>
    </w:p>
    <w:p>
      <w:pPr>
        <w:pStyle w:val="BodyText"/>
        <w:spacing w:before="3"/>
        <w:ind w:left="0"/>
      </w:pPr>
    </w:p>
    <w:p>
      <w:pPr>
        <w:pStyle w:val="ListParagraph"/>
        <w:numPr>
          <w:ilvl w:val="0"/>
          <w:numId w:val="252"/>
        </w:numPr>
        <w:tabs>
          <w:tab w:pos="577" w:val="left" w:leader="none"/>
        </w:tabs>
        <w:spacing w:line="249" w:lineRule="auto" w:before="1" w:after="0"/>
        <w:ind w:left="312" w:right="110" w:firstLine="0"/>
        <w:jc w:val="both"/>
        <w:rPr>
          <w:sz w:val="20"/>
        </w:rPr>
      </w:pPr>
      <w:r>
        <w:rPr>
          <w:w w:val="110"/>
          <w:sz w:val="20"/>
        </w:rPr>
        <w:t>Las normas, procedimientos, metodologías y criterios técnicos y administrativos, para la captación, generación, integración, organización, conservación y actualización de la información catastral del Estado;</w:t>
      </w:r>
    </w:p>
    <w:p>
      <w:pPr>
        <w:pStyle w:val="BodyText"/>
        <w:spacing w:before="4"/>
        <w:ind w:left="0"/>
      </w:pPr>
    </w:p>
    <w:p>
      <w:pPr>
        <w:pStyle w:val="ListParagraph"/>
        <w:numPr>
          <w:ilvl w:val="0"/>
          <w:numId w:val="252"/>
        </w:numPr>
        <w:tabs>
          <w:tab w:pos="700" w:val="left" w:leader="none"/>
        </w:tabs>
        <w:spacing w:line="247" w:lineRule="auto" w:before="0" w:after="0"/>
        <w:ind w:left="312" w:right="108" w:firstLine="0"/>
        <w:jc w:val="both"/>
        <w:rPr>
          <w:sz w:val="20"/>
        </w:rPr>
      </w:pPr>
      <w:r>
        <w:rPr>
          <w:w w:val="110"/>
          <w:sz w:val="20"/>
        </w:rPr>
        <w:t>Los estudios e investigaciones que tengan por objeto crear, actualizar, adoptar y operar los métodos, técnicas, sistemas y procedimientos</w:t>
      </w:r>
      <w:r>
        <w:rPr>
          <w:spacing w:val="29"/>
          <w:w w:val="110"/>
          <w:sz w:val="20"/>
        </w:rPr>
        <w:t> </w:t>
      </w:r>
      <w:r>
        <w:rPr>
          <w:w w:val="110"/>
          <w:sz w:val="20"/>
        </w:rPr>
        <w:t>en materia catastral;</w:t>
      </w:r>
    </w:p>
    <w:p>
      <w:pPr>
        <w:pStyle w:val="BodyText"/>
        <w:spacing w:before="8"/>
        <w:ind w:left="0"/>
      </w:pPr>
    </w:p>
    <w:p>
      <w:pPr>
        <w:pStyle w:val="ListParagraph"/>
        <w:numPr>
          <w:ilvl w:val="0"/>
          <w:numId w:val="252"/>
        </w:numPr>
        <w:tabs>
          <w:tab w:pos="658" w:val="left" w:leader="none"/>
        </w:tabs>
        <w:spacing w:line="249" w:lineRule="auto" w:before="1" w:after="0"/>
        <w:ind w:left="312" w:right="111" w:firstLine="0"/>
        <w:jc w:val="both"/>
        <w:rPr>
          <w:sz w:val="20"/>
        </w:rPr>
      </w:pPr>
      <w:r>
        <w:rPr>
          <w:w w:val="110"/>
          <w:sz w:val="20"/>
        </w:rPr>
        <w:t>La información estadística y cartográfica catastral del territorio del Estado, con base en los datos que generen las dependencias y entidades del sector público y las instituciones privadas, sociales y académicas en los ámbitos</w:t>
      </w:r>
      <w:r>
        <w:rPr>
          <w:spacing w:val="26"/>
          <w:w w:val="110"/>
          <w:sz w:val="20"/>
        </w:rPr>
        <w:t> </w:t>
      </w:r>
      <w:r>
        <w:rPr>
          <w:w w:val="110"/>
          <w:sz w:val="20"/>
        </w:rPr>
        <w:t>municipal, estatal y nacional;</w:t>
      </w:r>
    </w:p>
    <w:p>
      <w:pPr>
        <w:pStyle w:val="BodyText"/>
        <w:spacing w:before="2"/>
        <w:ind w:left="0"/>
      </w:pPr>
    </w:p>
    <w:p>
      <w:pPr>
        <w:pStyle w:val="ListParagraph"/>
        <w:numPr>
          <w:ilvl w:val="0"/>
          <w:numId w:val="252"/>
        </w:numPr>
        <w:tabs>
          <w:tab w:pos="632" w:val="left" w:leader="none"/>
        </w:tabs>
        <w:spacing w:line="247" w:lineRule="auto" w:before="0" w:after="0"/>
        <w:ind w:left="312" w:right="111" w:firstLine="0"/>
        <w:jc w:val="both"/>
        <w:rPr>
          <w:sz w:val="20"/>
        </w:rPr>
      </w:pPr>
      <w:r>
        <w:rPr>
          <w:w w:val="110"/>
          <w:sz w:val="20"/>
        </w:rPr>
        <w:t>El inventario de datos técnicos, administrativos y analíticos de los inmuebles ubicados en el territorio del</w:t>
      </w:r>
      <w:r>
        <w:rPr>
          <w:spacing w:val="20"/>
          <w:w w:val="110"/>
          <w:sz w:val="20"/>
        </w:rPr>
        <w:t> </w:t>
      </w:r>
      <w:r>
        <w:rPr>
          <w:w w:val="110"/>
          <w:sz w:val="20"/>
        </w:rPr>
        <w:t>estado;</w:t>
      </w:r>
    </w:p>
    <w:p>
      <w:pPr>
        <w:pStyle w:val="BodyText"/>
        <w:spacing w:before="10"/>
        <w:ind w:left="0"/>
      </w:pPr>
    </w:p>
    <w:p>
      <w:pPr>
        <w:pStyle w:val="ListParagraph"/>
        <w:numPr>
          <w:ilvl w:val="0"/>
          <w:numId w:val="252"/>
        </w:numPr>
        <w:tabs>
          <w:tab w:pos="649" w:val="left" w:leader="none"/>
        </w:tabs>
        <w:spacing w:line="240" w:lineRule="auto" w:before="0" w:after="0"/>
        <w:ind w:left="648" w:right="0" w:hanging="337"/>
        <w:jc w:val="left"/>
        <w:rPr>
          <w:sz w:val="20"/>
        </w:rPr>
      </w:pPr>
      <w:r>
        <w:rPr>
          <w:w w:val="105"/>
          <w:sz w:val="20"/>
        </w:rPr>
        <w:t>La investigación</w:t>
      </w:r>
      <w:r>
        <w:rPr>
          <w:spacing w:val="28"/>
          <w:w w:val="105"/>
          <w:sz w:val="20"/>
        </w:rPr>
        <w:t> </w:t>
      </w:r>
      <w:r>
        <w:rPr>
          <w:w w:val="105"/>
          <w:sz w:val="20"/>
        </w:rPr>
        <w:t>inmobiliaria;</w:t>
      </w:r>
    </w:p>
    <w:p>
      <w:pPr>
        <w:pStyle w:val="BodyText"/>
        <w:spacing w:before="4"/>
        <w:ind w:left="0"/>
        <w:rPr>
          <w:sz w:val="21"/>
        </w:rPr>
      </w:pPr>
    </w:p>
    <w:p>
      <w:pPr>
        <w:pStyle w:val="ListParagraph"/>
        <w:numPr>
          <w:ilvl w:val="0"/>
          <w:numId w:val="252"/>
        </w:numPr>
        <w:tabs>
          <w:tab w:pos="716" w:val="left" w:leader="none"/>
        </w:tabs>
        <w:spacing w:line="240" w:lineRule="auto" w:before="1" w:after="0"/>
        <w:ind w:left="715" w:right="0" w:hanging="404"/>
        <w:jc w:val="left"/>
        <w:rPr>
          <w:sz w:val="20"/>
        </w:rPr>
      </w:pPr>
      <w:r>
        <w:rPr>
          <w:w w:val="110"/>
          <w:sz w:val="20"/>
        </w:rPr>
        <w:t>La</w:t>
      </w:r>
      <w:r>
        <w:rPr>
          <w:spacing w:val="10"/>
          <w:w w:val="110"/>
          <w:sz w:val="20"/>
        </w:rPr>
        <w:t> </w:t>
      </w:r>
      <w:r>
        <w:rPr>
          <w:w w:val="110"/>
          <w:sz w:val="20"/>
        </w:rPr>
        <w:t>investigación</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valores</w:t>
      </w:r>
      <w:r>
        <w:rPr>
          <w:spacing w:val="9"/>
          <w:w w:val="110"/>
          <w:sz w:val="20"/>
        </w:rPr>
        <w:t> </w:t>
      </w:r>
      <w:r>
        <w:rPr>
          <w:w w:val="110"/>
          <w:sz w:val="20"/>
        </w:rPr>
        <w:t>unitarios</w:t>
      </w:r>
      <w:r>
        <w:rPr>
          <w:spacing w:val="10"/>
          <w:w w:val="110"/>
          <w:sz w:val="20"/>
        </w:rPr>
        <w:t> </w:t>
      </w:r>
      <w:r>
        <w:rPr>
          <w:w w:val="110"/>
          <w:sz w:val="20"/>
        </w:rPr>
        <w:t>del</w:t>
      </w:r>
      <w:r>
        <w:rPr>
          <w:spacing w:val="11"/>
          <w:w w:val="110"/>
          <w:sz w:val="20"/>
        </w:rPr>
        <w:t> </w:t>
      </w:r>
      <w:r>
        <w:rPr>
          <w:w w:val="110"/>
          <w:sz w:val="20"/>
        </w:rPr>
        <w:t>suelo</w:t>
      </w:r>
      <w:r>
        <w:rPr>
          <w:spacing w:val="12"/>
          <w:w w:val="110"/>
          <w:sz w:val="20"/>
        </w:rPr>
        <w:t> </w:t>
      </w:r>
      <w:r>
        <w:rPr>
          <w:w w:val="110"/>
          <w:sz w:val="20"/>
        </w:rPr>
        <w:t>y</w:t>
      </w:r>
      <w:r>
        <w:rPr>
          <w:spacing w:val="10"/>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construcciones;</w:t>
      </w:r>
    </w:p>
    <w:p>
      <w:pPr>
        <w:pStyle w:val="BodyText"/>
        <w:spacing w:before="1"/>
        <w:ind w:left="0"/>
        <w:rPr>
          <w:sz w:val="21"/>
        </w:rPr>
      </w:pPr>
    </w:p>
    <w:p>
      <w:pPr>
        <w:pStyle w:val="ListParagraph"/>
        <w:numPr>
          <w:ilvl w:val="0"/>
          <w:numId w:val="252"/>
        </w:numPr>
        <w:tabs>
          <w:tab w:pos="783" w:val="left" w:leader="none"/>
        </w:tabs>
        <w:spacing w:line="240" w:lineRule="auto" w:before="1" w:after="0"/>
        <w:ind w:left="782" w:right="0" w:hanging="471"/>
        <w:jc w:val="left"/>
        <w:rPr>
          <w:sz w:val="20"/>
        </w:rPr>
      </w:pPr>
      <w:r>
        <w:rPr>
          <w:w w:val="110"/>
          <w:sz w:val="20"/>
        </w:rPr>
        <w:t>Los avalúos catastrales y</w:t>
      </w:r>
      <w:r>
        <w:rPr>
          <w:spacing w:val="41"/>
          <w:w w:val="110"/>
          <w:sz w:val="20"/>
        </w:rPr>
        <w:t> </w:t>
      </w:r>
      <w:r>
        <w:rPr>
          <w:w w:val="110"/>
          <w:sz w:val="20"/>
        </w:rPr>
        <w:t>comerciales;</w:t>
      </w:r>
    </w:p>
    <w:p>
      <w:pPr>
        <w:pStyle w:val="BodyText"/>
        <w:spacing w:before="4"/>
        <w:ind w:left="0"/>
        <w:rPr>
          <w:sz w:val="21"/>
        </w:rPr>
      </w:pPr>
    </w:p>
    <w:p>
      <w:pPr>
        <w:pStyle w:val="ListParagraph"/>
        <w:numPr>
          <w:ilvl w:val="0"/>
          <w:numId w:val="252"/>
        </w:numPr>
        <w:tabs>
          <w:tab w:pos="654" w:val="left" w:leader="none"/>
        </w:tabs>
        <w:spacing w:line="240" w:lineRule="auto" w:before="1" w:after="0"/>
        <w:ind w:left="653" w:right="0" w:hanging="342"/>
        <w:jc w:val="left"/>
        <w:rPr>
          <w:sz w:val="20"/>
        </w:rPr>
      </w:pPr>
      <w:r>
        <w:rPr>
          <w:w w:val="110"/>
          <w:sz w:val="20"/>
        </w:rPr>
        <w:t>Los levantamientos topográficos en materia</w:t>
      </w:r>
      <w:r>
        <w:rPr>
          <w:spacing w:val="50"/>
          <w:w w:val="110"/>
          <w:sz w:val="20"/>
        </w:rPr>
        <w:t> </w:t>
      </w:r>
      <w:r>
        <w:rPr>
          <w:w w:val="110"/>
          <w:sz w:val="20"/>
        </w:rPr>
        <w:t>catastral.</w:t>
      </w:r>
    </w:p>
    <w:p>
      <w:pPr>
        <w:pStyle w:val="BodyText"/>
        <w:spacing w:before="2"/>
        <w:ind w:left="0"/>
        <w:rPr>
          <w:sz w:val="18"/>
        </w:rPr>
      </w:pPr>
    </w:p>
    <w:p>
      <w:pPr>
        <w:pStyle w:val="BodyText"/>
        <w:spacing w:line="228" w:lineRule="auto" w:before="1"/>
      </w:pPr>
      <w:r>
        <w:rPr>
          <w:rFonts w:ascii="TeX Gyre Bonum" w:hAnsi="TeX Gyre Bonum"/>
          <w:b/>
          <w:w w:val="110"/>
        </w:rPr>
        <w:t>Artículo 14.15.- </w:t>
      </w:r>
      <w:r>
        <w:rPr>
          <w:w w:val="110"/>
        </w:rPr>
        <w:t>Los ayuntamientos en materia de información catastral, tendrán las siguientes obligaciones:</w:t>
      </w:r>
    </w:p>
    <w:p>
      <w:pPr>
        <w:pStyle w:val="BodyText"/>
        <w:spacing w:before="7"/>
        <w:ind w:left="0"/>
        <w:rPr>
          <w:sz w:val="21"/>
        </w:rPr>
      </w:pPr>
    </w:p>
    <w:p>
      <w:pPr>
        <w:pStyle w:val="ListParagraph"/>
        <w:numPr>
          <w:ilvl w:val="0"/>
          <w:numId w:val="253"/>
        </w:numPr>
        <w:tabs>
          <w:tab w:pos="575" w:val="left" w:leader="none"/>
        </w:tabs>
        <w:spacing w:line="249" w:lineRule="auto" w:before="0" w:after="0"/>
        <w:ind w:left="312" w:right="109" w:firstLine="0"/>
        <w:jc w:val="both"/>
        <w:rPr>
          <w:sz w:val="20"/>
        </w:rPr>
      </w:pPr>
      <w:r>
        <w:rPr>
          <w:w w:val="110"/>
          <w:sz w:val="20"/>
        </w:rPr>
        <w:t>La identificación, localización geográfica, medición, clasificación, inscripción y control, de los inmuebles ubicados dentro del territorio</w:t>
      </w:r>
      <w:r>
        <w:rPr>
          <w:spacing w:val="50"/>
          <w:w w:val="110"/>
          <w:sz w:val="20"/>
        </w:rPr>
        <w:t> </w:t>
      </w:r>
      <w:r>
        <w:rPr>
          <w:w w:val="110"/>
          <w:sz w:val="20"/>
        </w:rPr>
        <w:t>municipal;</w:t>
      </w:r>
    </w:p>
    <w:p>
      <w:pPr>
        <w:pStyle w:val="BodyText"/>
        <w:spacing w:before="5"/>
        <w:ind w:left="0"/>
      </w:pPr>
    </w:p>
    <w:p>
      <w:pPr>
        <w:pStyle w:val="ListParagraph"/>
        <w:numPr>
          <w:ilvl w:val="0"/>
          <w:numId w:val="253"/>
        </w:numPr>
        <w:tabs>
          <w:tab w:pos="652" w:val="left" w:leader="none"/>
        </w:tabs>
        <w:spacing w:line="244" w:lineRule="auto" w:before="0" w:after="0"/>
        <w:ind w:left="312" w:right="111" w:firstLine="0"/>
        <w:jc w:val="both"/>
        <w:rPr>
          <w:sz w:val="20"/>
        </w:rPr>
      </w:pPr>
      <w:r>
        <w:rPr>
          <w:w w:val="110"/>
          <w:sz w:val="20"/>
        </w:rPr>
        <w:t>Cumplir con la normatividad establecida en los ordenamientos jurídicos aplicables para el desarrollo de la actividad catastral en el</w:t>
      </w:r>
      <w:r>
        <w:rPr>
          <w:spacing w:val="20"/>
          <w:w w:val="110"/>
          <w:sz w:val="20"/>
        </w:rPr>
        <w:t> </w:t>
      </w:r>
      <w:r>
        <w:rPr>
          <w:w w:val="110"/>
          <w:sz w:val="20"/>
        </w:rPr>
        <w:t>municipio;</w:t>
      </w:r>
    </w:p>
    <w:p>
      <w:pPr>
        <w:pStyle w:val="BodyText"/>
        <w:spacing w:before="1"/>
        <w:ind w:left="0"/>
        <w:rPr>
          <w:sz w:val="21"/>
        </w:rPr>
      </w:pPr>
    </w:p>
    <w:p>
      <w:pPr>
        <w:pStyle w:val="ListParagraph"/>
        <w:numPr>
          <w:ilvl w:val="0"/>
          <w:numId w:val="253"/>
        </w:numPr>
        <w:tabs>
          <w:tab w:pos="704" w:val="left" w:leader="none"/>
        </w:tabs>
        <w:spacing w:line="249" w:lineRule="auto" w:before="0" w:after="0"/>
        <w:ind w:left="312" w:right="111" w:firstLine="0"/>
        <w:jc w:val="both"/>
        <w:rPr>
          <w:sz w:val="20"/>
        </w:rPr>
      </w:pPr>
      <w:r>
        <w:rPr>
          <w:w w:val="110"/>
          <w:sz w:val="20"/>
        </w:rPr>
        <w:t>Determinar, conjuntamente con el IGECEM, las acciones necesarias para la modernización, actualización, consolidación, mantenimiento y resguardo del inventario inmobiliario</w:t>
      </w:r>
      <w:r>
        <w:rPr>
          <w:spacing w:val="51"/>
          <w:w w:val="110"/>
          <w:sz w:val="20"/>
        </w:rPr>
        <w:t> </w:t>
      </w:r>
      <w:r>
        <w:rPr>
          <w:w w:val="110"/>
          <w:sz w:val="20"/>
        </w:rPr>
        <w:t>municipal;</w:t>
      </w:r>
    </w:p>
    <w:p>
      <w:pPr>
        <w:pStyle w:val="BodyText"/>
        <w:spacing w:before="6"/>
        <w:ind w:left="0"/>
      </w:pPr>
    </w:p>
    <w:p>
      <w:pPr>
        <w:pStyle w:val="ListParagraph"/>
        <w:numPr>
          <w:ilvl w:val="0"/>
          <w:numId w:val="253"/>
        </w:numPr>
        <w:tabs>
          <w:tab w:pos="685" w:val="left" w:leader="none"/>
        </w:tabs>
        <w:spacing w:line="247" w:lineRule="auto" w:before="0" w:after="0"/>
        <w:ind w:left="312" w:right="110" w:firstLine="0"/>
        <w:jc w:val="both"/>
        <w:rPr>
          <w:sz w:val="20"/>
        </w:rPr>
      </w:pPr>
      <w:r>
        <w:rPr>
          <w:w w:val="110"/>
          <w:sz w:val="20"/>
        </w:rPr>
        <w:t>Proporcionar al IGECEM, dentro de los plazos y conforme se establezca en los ordenamientos aplicables, los datos, documentos, reportes, informes, propuestas y respaldos en medios electrónicos de almacenamiento, para integrar, conservar y mantener actualizada la información catastral del estado.</w:t>
      </w:r>
    </w:p>
    <w:p>
      <w:pPr>
        <w:pStyle w:val="BodyText"/>
        <w:spacing w:before="7"/>
        <w:ind w:left="0"/>
        <w:rPr>
          <w:sz w:val="17"/>
        </w:rPr>
      </w:pPr>
    </w:p>
    <w:p>
      <w:pPr>
        <w:pStyle w:val="BodyText"/>
        <w:spacing w:line="230" w:lineRule="auto"/>
        <w:ind w:right="110"/>
      </w:pPr>
      <w:r>
        <w:rPr>
          <w:rFonts w:ascii="TeX Gyre Bonum" w:hAnsi="TeX Gyre Bonum"/>
          <w:b/>
          <w:w w:val="110"/>
        </w:rPr>
        <w:t>Artículo 14.16.- </w:t>
      </w:r>
      <w:r>
        <w:rPr>
          <w:w w:val="110"/>
        </w:rPr>
        <w:t>Las actividades en materia informática para la integración y el desarrollo del Sistema Estatal, comprenden:</w:t>
      </w:r>
    </w:p>
    <w:p>
      <w:pPr>
        <w:pStyle w:val="BodyText"/>
        <w:spacing w:before="4"/>
        <w:ind w:left="0"/>
        <w:rPr>
          <w:sz w:val="21"/>
        </w:rPr>
      </w:pPr>
    </w:p>
    <w:p>
      <w:pPr>
        <w:pStyle w:val="ListParagraph"/>
        <w:numPr>
          <w:ilvl w:val="0"/>
          <w:numId w:val="254"/>
        </w:numPr>
        <w:tabs>
          <w:tab w:pos="656" w:val="left" w:leader="none"/>
        </w:tabs>
        <w:spacing w:line="249" w:lineRule="auto" w:before="0" w:after="0"/>
        <w:ind w:left="312" w:right="110" w:firstLine="0"/>
        <w:jc w:val="both"/>
        <w:rPr>
          <w:sz w:val="20"/>
        </w:rPr>
      </w:pPr>
      <w:r>
        <w:rPr>
          <w:w w:val="110"/>
          <w:sz w:val="20"/>
        </w:rPr>
        <w:t>El análisis, diseño, desarrollo, elaboración de manuales e instructivos, implantación, mantenimiento, respaldo y custodia del banco de datos geográficos, estadísticos y catastrales del Estado de</w:t>
      </w:r>
      <w:r>
        <w:rPr>
          <w:spacing w:val="21"/>
          <w:w w:val="110"/>
          <w:sz w:val="20"/>
        </w:rPr>
        <w:t> </w:t>
      </w:r>
      <w:r>
        <w:rPr>
          <w:w w:val="110"/>
          <w:sz w:val="20"/>
        </w:rPr>
        <w:t>México;</w:t>
      </w:r>
    </w:p>
    <w:p>
      <w:pPr>
        <w:spacing w:after="0" w:line="249"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54"/>
        </w:numPr>
        <w:tabs>
          <w:tab w:pos="716" w:val="left" w:leader="none"/>
        </w:tabs>
        <w:spacing w:line="247" w:lineRule="auto" w:before="104" w:after="0"/>
        <w:ind w:left="312" w:right="110" w:firstLine="0"/>
        <w:jc w:val="both"/>
        <w:rPr>
          <w:sz w:val="20"/>
        </w:rPr>
      </w:pPr>
      <w:r>
        <w:rPr>
          <w:w w:val="110"/>
          <w:sz w:val="20"/>
        </w:rPr>
        <w:t>El análisis, diseño, desarrollo, elaboración de manuales e instructivos, implantación, mantenimiento, respaldo y custodia de los sistemas de información para el procesamiento del banco de</w:t>
      </w:r>
      <w:r>
        <w:rPr>
          <w:spacing w:val="9"/>
          <w:w w:val="110"/>
          <w:sz w:val="20"/>
        </w:rPr>
        <w:t> </w:t>
      </w:r>
      <w:r>
        <w:rPr>
          <w:w w:val="110"/>
          <w:sz w:val="20"/>
        </w:rPr>
        <w:t>datos</w:t>
      </w:r>
      <w:r>
        <w:rPr>
          <w:spacing w:val="10"/>
          <w:w w:val="110"/>
          <w:sz w:val="20"/>
        </w:rPr>
        <w:t> </w:t>
      </w:r>
      <w:r>
        <w:rPr>
          <w:w w:val="110"/>
          <w:sz w:val="20"/>
        </w:rPr>
        <w:t>geográficos,</w:t>
      </w:r>
      <w:r>
        <w:rPr>
          <w:spacing w:val="9"/>
          <w:w w:val="110"/>
          <w:sz w:val="20"/>
        </w:rPr>
        <w:t> </w:t>
      </w:r>
      <w:r>
        <w:rPr>
          <w:w w:val="110"/>
          <w:sz w:val="20"/>
        </w:rPr>
        <w:t>estadísticos</w:t>
      </w:r>
      <w:r>
        <w:rPr>
          <w:spacing w:val="9"/>
          <w:w w:val="110"/>
          <w:sz w:val="20"/>
        </w:rPr>
        <w:t> </w:t>
      </w:r>
      <w:r>
        <w:rPr>
          <w:w w:val="110"/>
          <w:sz w:val="20"/>
        </w:rPr>
        <w:t>y</w:t>
      </w:r>
      <w:r>
        <w:rPr>
          <w:spacing w:val="11"/>
          <w:w w:val="110"/>
          <w:sz w:val="20"/>
        </w:rPr>
        <w:t> </w:t>
      </w:r>
      <w:r>
        <w:rPr>
          <w:w w:val="110"/>
          <w:sz w:val="20"/>
        </w:rPr>
        <w:t>catastrales</w:t>
      </w:r>
      <w:r>
        <w:rPr>
          <w:spacing w:val="10"/>
          <w:w w:val="110"/>
          <w:sz w:val="20"/>
        </w:rPr>
        <w:t> </w:t>
      </w:r>
      <w:r>
        <w:rPr>
          <w:w w:val="110"/>
          <w:sz w:val="20"/>
        </w:rPr>
        <w:t>del</w:t>
      </w:r>
      <w:r>
        <w:rPr>
          <w:spacing w:val="14"/>
          <w:w w:val="110"/>
          <w:sz w:val="20"/>
        </w:rPr>
        <w:t> </w:t>
      </w:r>
      <w:r>
        <w:rPr>
          <w:w w:val="110"/>
          <w:sz w:val="20"/>
        </w:rPr>
        <w:t>Estado</w:t>
      </w:r>
      <w:r>
        <w:rPr>
          <w:spacing w:val="12"/>
          <w:w w:val="110"/>
          <w:sz w:val="20"/>
        </w:rPr>
        <w:t> </w:t>
      </w:r>
      <w:r>
        <w:rPr>
          <w:w w:val="110"/>
          <w:sz w:val="20"/>
        </w:rPr>
        <w:t>de</w:t>
      </w:r>
      <w:r>
        <w:rPr>
          <w:spacing w:val="10"/>
          <w:w w:val="110"/>
          <w:sz w:val="20"/>
        </w:rPr>
        <w:t> </w:t>
      </w:r>
      <w:r>
        <w:rPr>
          <w:w w:val="110"/>
          <w:sz w:val="20"/>
        </w:rPr>
        <w:t>México;</w:t>
      </w:r>
    </w:p>
    <w:p>
      <w:pPr>
        <w:pStyle w:val="BodyText"/>
        <w:spacing w:before="9"/>
        <w:ind w:left="0"/>
      </w:pPr>
    </w:p>
    <w:p>
      <w:pPr>
        <w:pStyle w:val="ListParagraph"/>
        <w:numPr>
          <w:ilvl w:val="0"/>
          <w:numId w:val="254"/>
        </w:numPr>
        <w:tabs>
          <w:tab w:pos="667" w:val="left" w:leader="none"/>
        </w:tabs>
        <w:spacing w:line="249" w:lineRule="auto" w:before="0" w:after="0"/>
        <w:ind w:left="312" w:right="115" w:firstLine="0"/>
        <w:jc w:val="both"/>
        <w:rPr>
          <w:sz w:val="20"/>
        </w:rPr>
      </w:pPr>
      <w:r>
        <w:rPr>
          <w:w w:val="110"/>
          <w:sz w:val="20"/>
        </w:rPr>
        <w:t>La investigación, implantación y operación de nuevas tecnologías de información para optimizar los procesos y recursos inherentes a la producción y administración de información geográfica, estadística y</w:t>
      </w:r>
      <w:r>
        <w:rPr>
          <w:spacing w:val="22"/>
          <w:w w:val="110"/>
          <w:sz w:val="20"/>
        </w:rPr>
        <w:t> </w:t>
      </w:r>
      <w:r>
        <w:rPr>
          <w:w w:val="110"/>
          <w:sz w:val="20"/>
        </w:rPr>
        <w:t>catastral;</w:t>
      </w:r>
    </w:p>
    <w:p>
      <w:pPr>
        <w:pStyle w:val="BodyText"/>
        <w:spacing w:before="2"/>
        <w:ind w:left="0"/>
      </w:pPr>
    </w:p>
    <w:p>
      <w:pPr>
        <w:pStyle w:val="ListParagraph"/>
        <w:numPr>
          <w:ilvl w:val="0"/>
          <w:numId w:val="254"/>
        </w:numPr>
        <w:tabs>
          <w:tab w:pos="721" w:val="left" w:leader="none"/>
        </w:tabs>
        <w:spacing w:line="249" w:lineRule="auto" w:before="0" w:after="0"/>
        <w:ind w:left="312" w:right="111" w:firstLine="0"/>
        <w:jc w:val="both"/>
        <w:rPr>
          <w:sz w:val="20"/>
        </w:rPr>
      </w:pPr>
      <w:r>
        <w:rPr>
          <w:w w:val="110"/>
          <w:sz w:val="20"/>
        </w:rPr>
        <w:t>La elaboración y determinación de normas técnicas, metodologías y criterios a que deben  sujetarse la captación, procesamiento, resguardo y publicación de información geográfica, estadística  y</w:t>
      </w:r>
      <w:r>
        <w:rPr>
          <w:spacing w:val="10"/>
          <w:w w:val="110"/>
          <w:sz w:val="20"/>
        </w:rPr>
        <w:t> </w:t>
      </w:r>
      <w:r>
        <w:rPr>
          <w:w w:val="110"/>
          <w:sz w:val="20"/>
        </w:rPr>
        <w:t>catastral,</w:t>
      </w:r>
      <w:r>
        <w:rPr>
          <w:spacing w:val="12"/>
          <w:w w:val="110"/>
          <w:sz w:val="20"/>
        </w:rPr>
        <w:t> </w:t>
      </w:r>
      <w:r>
        <w:rPr>
          <w:w w:val="110"/>
          <w:sz w:val="20"/>
        </w:rPr>
        <w:t>conforme</w:t>
      </w:r>
      <w:r>
        <w:rPr>
          <w:spacing w:val="10"/>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tecnologías</w:t>
      </w:r>
      <w:r>
        <w:rPr>
          <w:spacing w:val="10"/>
          <w:w w:val="110"/>
          <w:sz w:val="20"/>
        </w:rPr>
        <w:t> </w:t>
      </w:r>
      <w:r>
        <w:rPr>
          <w:w w:val="110"/>
          <w:sz w:val="20"/>
        </w:rPr>
        <w:t>de</w:t>
      </w:r>
      <w:r>
        <w:rPr>
          <w:spacing w:val="10"/>
          <w:w w:val="110"/>
          <w:sz w:val="20"/>
        </w:rPr>
        <w:t> </w:t>
      </w:r>
      <w:r>
        <w:rPr>
          <w:w w:val="110"/>
          <w:sz w:val="20"/>
        </w:rPr>
        <w:t>información</w:t>
      </w:r>
      <w:r>
        <w:rPr>
          <w:spacing w:val="10"/>
          <w:w w:val="110"/>
          <w:sz w:val="20"/>
        </w:rPr>
        <w:t> </w:t>
      </w:r>
      <w:r>
        <w:rPr>
          <w:w w:val="110"/>
          <w:sz w:val="20"/>
        </w:rPr>
        <w:t>que</w:t>
      </w:r>
      <w:r>
        <w:rPr>
          <w:spacing w:val="10"/>
          <w:w w:val="110"/>
          <w:sz w:val="20"/>
        </w:rPr>
        <w:t> </w:t>
      </w:r>
      <w:r>
        <w:rPr>
          <w:w w:val="110"/>
          <w:sz w:val="20"/>
        </w:rPr>
        <w:t>sean</w:t>
      </w:r>
      <w:r>
        <w:rPr>
          <w:spacing w:val="11"/>
          <w:w w:val="110"/>
          <w:sz w:val="20"/>
        </w:rPr>
        <w:t> </w:t>
      </w:r>
      <w:r>
        <w:rPr>
          <w:w w:val="110"/>
          <w:sz w:val="20"/>
        </w:rPr>
        <w:t>implantadas.</w:t>
      </w:r>
    </w:p>
    <w:p>
      <w:pPr>
        <w:pStyle w:val="BodyText"/>
        <w:spacing w:line="228" w:lineRule="auto" w:before="196"/>
        <w:ind w:right="112"/>
        <w:jc w:val="both"/>
      </w:pPr>
      <w:r>
        <w:rPr>
          <w:rFonts w:ascii="TeX Gyre Bonum" w:hAnsi="TeX Gyre Bonum"/>
          <w:b/>
          <w:w w:val="110"/>
        </w:rPr>
        <w:t>Artículo 14.17.- </w:t>
      </w:r>
      <w:r>
        <w:rPr>
          <w:w w:val="110"/>
        </w:rPr>
        <w:t>La información geográfica, estadística y catastral se obtendrá mediante las estrategias contenidas en el Programa Estatal aprobado por el Gobernador del Estado.</w:t>
      </w:r>
    </w:p>
    <w:p>
      <w:pPr>
        <w:pStyle w:val="BodyText"/>
        <w:spacing w:before="6"/>
        <w:ind w:left="0"/>
        <w:rPr>
          <w:sz w:val="17"/>
        </w:rPr>
      </w:pPr>
    </w:p>
    <w:p>
      <w:pPr>
        <w:pStyle w:val="BodyText"/>
        <w:ind w:right="114"/>
        <w:jc w:val="both"/>
      </w:pPr>
      <w:r>
        <w:rPr>
          <w:rFonts w:ascii="TeX Gyre Bonum" w:hAnsi="TeX Gyre Bonum"/>
          <w:b/>
          <w:w w:val="110"/>
        </w:rPr>
        <w:t>Artículo 14.18.- </w:t>
      </w:r>
      <w:r>
        <w:rPr>
          <w:w w:val="110"/>
        </w:rPr>
        <w:t>El Programa Estatal, mencionado en el artículo anterior, estará sujeto a un proceso permanente de análisis y evaluación; y deberá formularse en forma coordinada con los planes  nacional y estatal de</w:t>
      </w:r>
      <w:r>
        <w:rPr>
          <w:spacing w:val="43"/>
          <w:w w:val="110"/>
        </w:rPr>
        <w:t> </w:t>
      </w:r>
      <w:r>
        <w:rPr>
          <w:w w:val="110"/>
        </w:rPr>
        <w:t>desarrollo.</w:t>
      </w:r>
    </w:p>
    <w:p>
      <w:pPr>
        <w:pStyle w:val="BodyText"/>
        <w:spacing w:line="244" w:lineRule="auto" w:before="193"/>
        <w:ind w:right="110"/>
        <w:jc w:val="both"/>
      </w:pPr>
      <w:r>
        <w:rPr>
          <w:rFonts w:ascii="TeX Gyre Bonum" w:hAnsi="TeX Gyre Bonum"/>
          <w:b/>
          <w:w w:val="110"/>
        </w:rPr>
        <w:t>Artículo 14.19.- </w:t>
      </w:r>
      <w:r>
        <w:rPr>
          <w:w w:val="110"/>
        </w:rPr>
        <w:t>En el Programa Estatal se definirán el diagnóstico, objetivos, metas, estrategias, prioridades y líneas de acción a que deberán sujetarse las dependencias y organismos auxiliares de la administración pública estatal y municipal; en materia de información geográfica, estadística y catastral; y las actividades que realizarán para este fin las unidades de información, planeación, programación y evaluación de cada una de ellas.</w:t>
      </w:r>
    </w:p>
    <w:p>
      <w:pPr>
        <w:pStyle w:val="BodyText"/>
        <w:spacing w:line="230" w:lineRule="auto" w:before="193"/>
        <w:ind w:right="111"/>
        <w:jc w:val="both"/>
      </w:pPr>
      <w:r>
        <w:rPr>
          <w:rFonts w:ascii="TeX Gyre Bonum" w:hAnsi="TeX Gyre Bonum"/>
          <w:b/>
          <w:w w:val="110"/>
        </w:rPr>
        <w:t>Artículo 14.20.- </w:t>
      </w:r>
      <w:r>
        <w:rPr>
          <w:w w:val="110"/>
        </w:rPr>
        <w:t>La información materia de este Libro, deberá ser proporcionada a las autoridades competentes por informantes, considerándose como tales, los siguientes:</w:t>
      </w:r>
    </w:p>
    <w:p>
      <w:pPr>
        <w:pStyle w:val="BodyText"/>
        <w:spacing w:before="7"/>
        <w:ind w:left="0"/>
        <w:rPr>
          <w:sz w:val="21"/>
        </w:rPr>
      </w:pPr>
    </w:p>
    <w:p>
      <w:pPr>
        <w:pStyle w:val="ListParagraph"/>
        <w:numPr>
          <w:ilvl w:val="0"/>
          <w:numId w:val="255"/>
        </w:numPr>
        <w:tabs>
          <w:tab w:pos="604" w:val="left" w:leader="none"/>
        </w:tabs>
        <w:spacing w:line="249" w:lineRule="auto" w:before="0" w:after="0"/>
        <w:ind w:left="312" w:right="112" w:firstLine="0"/>
        <w:jc w:val="both"/>
        <w:rPr>
          <w:sz w:val="20"/>
        </w:rPr>
      </w:pPr>
      <w:r>
        <w:rPr>
          <w:w w:val="110"/>
          <w:sz w:val="20"/>
        </w:rPr>
        <w:t>Las personas físicas y jurídicas colectivas, cuando les sean solicitados datos  geográficos, estadísticos o catastrales por las autoridades</w:t>
      </w:r>
      <w:r>
        <w:rPr>
          <w:spacing w:val="13"/>
          <w:w w:val="110"/>
          <w:sz w:val="20"/>
        </w:rPr>
        <w:t> </w:t>
      </w:r>
      <w:r>
        <w:rPr>
          <w:w w:val="110"/>
          <w:sz w:val="20"/>
        </w:rPr>
        <w:t>competentes;</w:t>
      </w:r>
    </w:p>
    <w:p>
      <w:pPr>
        <w:pStyle w:val="BodyText"/>
        <w:spacing w:before="3"/>
        <w:ind w:left="0"/>
      </w:pPr>
    </w:p>
    <w:p>
      <w:pPr>
        <w:pStyle w:val="ListParagraph"/>
        <w:numPr>
          <w:ilvl w:val="0"/>
          <w:numId w:val="255"/>
        </w:numPr>
        <w:tabs>
          <w:tab w:pos="577" w:val="left" w:leader="none"/>
        </w:tabs>
        <w:spacing w:line="249" w:lineRule="auto" w:before="0" w:after="0"/>
        <w:ind w:left="312" w:right="110" w:firstLine="0"/>
        <w:jc w:val="both"/>
        <w:rPr>
          <w:sz w:val="20"/>
        </w:rPr>
      </w:pPr>
      <w:r>
        <w:rPr>
          <w:w w:val="110"/>
          <w:sz w:val="20"/>
        </w:rPr>
        <w:t>Los propietarios o representantes legales de las unidades económicas, empresas y establecimientos industriales, comerciales, agropecuarios, forestales y acuícolas; los dedicados a la producción o venta de bienes, productos o servicios de cualquier clase; así como de las instituciones sociales o privadas con</w:t>
      </w:r>
      <w:r>
        <w:rPr>
          <w:spacing w:val="12"/>
          <w:w w:val="110"/>
          <w:sz w:val="20"/>
        </w:rPr>
        <w:t> </w:t>
      </w:r>
      <w:r>
        <w:rPr>
          <w:w w:val="110"/>
          <w:sz w:val="20"/>
        </w:rPr>
        <w:t>fines</w:t>
      </w:r>
      <w:r>
        <w:rPr>
          <w:spacing w:val="11"/>
          <w:w w:val="110"/>
          <w:sz w:val="20"/>
        </w:rPr>
        <w:t> </w:t>
      </w:r>
      <w:r>
        <w:rPr>
          <w:w w:val="110"/>
          <w:sz w:val="20"/>
        </w:rPr>
        <w:t>no</w:t>
      </w:r>
      <w:r>
        <w:rPr>
          <w:spacing w:val="13"/>
          <w:w w:val="110"/>
          <w:sz w:val="20"/>
        </w:rPr>
        <w:t> </w:t>
      </w:r>
      <w:r>
        <w:rPr>
          <w:w w:val="110"/>
          <w:sz w:val="20"/>
        </w:rPr>
        <w:t>lucrativos</w:t>
      </w:r>
      <w:r>
        <w:rPr>
          <w:spacing w:val="11"/>
          <w:w w:val="110"/>
          <w:sz w:val="20"/>
        </w:rPr>
        <w:t> </w:t>
      </w:r>
      <w:r>
        <w:rPr>
          <w:w w:val="110"/>
          <w:sz w:val="20"/>
        </w:rPr>
        <w:t>y</w:t>
      </w:r>
      <w:r>
        <w:rPr>
          <w:spacing w:val="10"/>
          <w:w w:val="110"/>
          <w:sz w:val="20"/>
        </w:rPr>
        <w:t> </w:t>
      </w:r>
      <w:r>
        <w:rPr>
          <w:w w:val="110"/>
          <w:sz w:val="20"/>
        </w:rPr>
        <w:t>las</w:t>
      </w:r>
      <w:r>
        <w:rPr>
          <w:spacing w:val="11"/>
          <w:w w:val="110"/>
          <w:sz w:val="20"/>
        </w:rPr>
        <w:t> </w:t>
      </w:r>
      <w:r>
        <w:rPr>
          <w:w w:val="110"/>
          <w:sz w:val="20"/>
        </w:rPr>
        <w:t>instituciones</w:t>
      </w:r>
      <w:r>
        <w:rPr>
          <w:spacing w:val="13"/>
          <w:w w:val="110"/>
          <w:sz w:val="20"/>
        </w:rPr>
        <w:t> </w:t>
      </w:r>
      <w:r>
        <w:rPr>
          <w:w w:val="110"/>
          <w:sz w:val="20"/>
        </w:rPr>
        <w:t>académicas,</w:t>
      </w:r>
      <w:r>
        <w:rPr>
          <w:spacing w:val="13"/>
          <w:w w:val="110"/>
          <w:sz w:val="20"/>
        </w:rPr>
        <w:t> </w:t>
      </w:r>
      <w:r>
        <w:rPr>
          <w:w w:val="110"/>
          <w:sz w:val="20"/>
        </w:rPr>
        <w:t>docentes</w:t>
      </w:r>
      <w:r>
        <w:rPr>
          <w:spacing w:val="11"/>
          <w:w w:val="110"/>
          <w:sz w:val="20"/>
        </w:rPr>
        <w:t> </w:t>
      </w:r>
      <w:r>
        <w:rPr>
          <w:w w:val="110"/>
          <w:sz w:val="20"/>
        </w:rPr>
        <w:t>y</w:t>
      </w:r>
      <w:r>
        <w:rPr>
          <w:spacing w:val="12"/>
          <w:w w:val="110"/>
          <w:sz w:val="20"/>
        </w:rPr>
        <w:t> </w:t>
      </w:r>
      <w:r>
        <w:rPr>
          <w:w w:val="110"/>
          <w:sz w:val="20"/>
        </w:rPr>
        <w:t>culturales.</w:t>
      </w:r>
    </w:p>
    <w:p>
      <w:pPr>
        <w:pStyle w:val="BodyText"/>
        <w:spacing w:before="3"/>
        <w:ind w:left="0"/>
      </w:pPr>
    </w:p>
    <w:p>
      <w:pPr>
        <w:pStyle w:val="ListParagraph"/>
        <w:numPr>
          <w:ilvl w:val="0"/>
          <w:numId w:val="255"/>
        </w:numPr>
        <w:tabs>
          <w:tab w:pos="652" w:val="left" w:leader="none"/>
        </w:tabs>
        <w:spacing w:line="244" w:lineRule="auto" w:before="1" w:after="0"/>
        <w:ind w:left="312" w:right="113" w:firstLine="0"/>
        <w:jc w:val="both"/>
        <w:rPr>
          <w:sz w:val="20"/>
        </w:rPr>
      </w:pPr>
      <w:r>
        <w:rPr>
          <w:w w:val="110"/>
          <w:sz w:val="20"/>
        </w:rPr>
        <w:t>Los servidores públicos de las dependencias y organismos auxiliares de la administración pública estatal</w:t>
      </w:r>
      <w:r>
        <w:rPr>
          <w:spacing w:val="10"/>
          <w:w w:val="110"/>
          <w:sz w:val="20"/>
        </w:rPr>
        <w:t> </w:t>
      </w:r>
      <w:r>
        <w:rPr>
          <w:w w:val="110"/>
          <w:sz w:val="20"/>
        </w:rPr>
        <w:t>y</w:t>
      </w:r>
      <w:r>
        <w:rPr>
          <w:spacing w:val="10"/>
          <w:w w:val="110"/>
          <w:sz w:val="20"/>
        </w:rPr>
        <w:t> </w:t>
      </w:r>
      <w:r>
        <w:rPr>
          <w:w w:val="110"/>
          <w:sz w:val="20"/>
        </w:rPr>
        <w:t>municipal</w:t>
      </w:r>
      <w:r>
        <w:rPr>
          <w:spacing w:val="10"/>
          <w:w w:val="110"/>
          <w:sz w:val="20"/>
        </w:rPr>
        <w:t> </w:t>
      </w:r>
      <w:r>
        <w:rPr>
          <w:w w:val="110"/>
          <w:sz w:val="20"/>
        </w:rPr>
        <w:t>y</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órganos</w:t>
      </w:r>
      <w:r>
        <w:rPr>
          <w:spacing w:val="9"/>
          <w:w w:val="110"/>
          <w:sz w:val="20"/>
        </w:rPr>
        <w:t> </w:t>
      </w:r>
      <w:r>
        <w:rPr>
          <w:w w:val="110"/>
          <w:sz w:val="20"/>
        </w:rPr>
        <w:t>autónomos</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poderes</w:t>
      </w:r>
      <w:r>
        <w:rPr>
          <w:spacing w:val="9"/>
          <w:w w:val="110"/>
          <w:sz w:val="20"/>
        </w:rPr>
        <w:t> </w:t>
      </w:r>
      <w:r>
        <w:rPr>
          <w:w w:val="110"/>
          <w:sz w:val="20"/>
        </w:rPr>
        <w:t>Legislativo</w:t>
      </w:r>
      <w:r>
        <w:rPr>
          <w:spacing w:val="9"/>
          <w:w w:val="110"/>
          <w:sz w:val="20"/>
        </w:rPr>
        <w:t> </w:t>
      </w:r>
      <w:r>
        <w:rPr>
          <w:w w:val="110"/>
          <w:sz w:val="20"/>
        </w:rPr>
        <w:t>y</w:t>
      </w:r>
      <w:r>
        <w:rPr>
          <w:spacing w:val="10"/>
          <w:w w:val="110"/>
          <w:sz w:val="20"/>
        </w:rPr>
        <w:t> </w:t>
      </w:r>
      <w:r>
        <w:rPr>
          <w:w w:val="110"/>
          <w:sz w:val="20"/>
        </w:rPr>
        <w:t>Judicial.</w:t>
      </w:r>
    </w:p>
    <w:p>
      <w:pPr>
        <w:pStyle w:val="BodyText"/>
        <w:ind w:left="0"/>
        <w:rPr>
          <w:sz w:val="21"/>
        </w:rPr>
      </w:pPr>
    </w:p>
    <w:p>
      <w:pPr>
        <w:pStyle w:val="ListParagraph"/>
        <w:numPr>
          <w:ilvl w:val="0"/>
          <w:numId w:val="255"/>
        </w:numPr>
        <w:tabs>
          <w:tab w:pos="738" w:val="left" w:leader="none"/>
        </w:tabs>
        <w:spacing w:line="249" w:lineRule="auto" w:before="1" w:after="0"/>
        <w:ind w:left="312" w:right="110" w:firstLine="0"/>
        <w:jc w:val="both"/>
        <w:rPr>
          <w:sz w:val="20"/>
        </w:rPr>
      </w:pPr>
      <w:r>
        <w:rPr>
          <w:w w:val="110"/>
          <w:sz w:val="20"/>
        </w:rPr>
        <w:t>Los ministros de cualquier culto que celebren ceremonias relacionadas con nacimientos, matrimonios y</w:t>
      </w:r>
      <w:r>
        <w:rPr>
          <w:spacing w:val="22"/>
          <w:w w:val="110"/>
          <w:sz w:val="20"/>
        </w:rPr>
        <w:t> </w:t>
      </w:r>
      <w:r>
        <w:rPr>
          <w:w w:val="110"/>
          <w:sz w:val="20"/>
        </w:rPr>
        <w:t>defunciones.</w:t>
      </w:r>
    </w:p>
    <w:p>
      <w:pPr>
        <w:pStyle w:val="BodyText"/>
        <w:spacing w:before="5"/>
        <w:ind w:left="0"/>
      </w:pPr>
    </w:p>
    <w:p>
      <w:pPr>
        <w:pStyle w:val="BodyText"/>
        <w:spacing w:line="247" w:lineRule="auto"/>
        <w:ind w:right="113"/>
        <w:jc w:val="both"/>
      </w:pPr>
      <w:r>
        <w:rPr>
          <w:w w:val="110"/>
        </w:rPr>
        <w:t>Los informantes estarán obligados a proporcionar auxilio y cooperación a las autoridades competentes, en los trabajos de campo que realicen para captar información geográfica, estadística o catastral.</w:t>
      </w:r>
    </w:p>
    <w:p>
      <w:pPr>
        <w:pStyle w:val="BodyText"/>
        <w:spacing w:before="190"/>
        <w:ind w:right="111"/>
        <w:jc w:val="both"/>
      </w:pPr>
      <w:r>
        <w:rPr>
          <w:rFonts w:ascii="TeX Gyre Bonum" w:hAnsi="TeX Gyre Bonum"/>
          <w:b/>
          <w:w w:val="110"/>
        </w:rPr>
        <w:t>Artículo 14.21.- </w:t>
      </w:r>
      <w:r>
        <w:rPr>
          <w:w w:val="110"/>
        </w:rPr>
        <w:t>Los informantes deberán proporcionar con veracidad y oportunidad, los datos geográficos, estadísticos y catastrales que les sean solicitados por las autoridades competentes en la materia.</w:t>
      </w:r>
    </w:p>
    <w:p>
      <w:pPr>
        <w:pStyle w:val="BodyText"/>
        <w:spacing w:before="192"/>
        <w:ind w:right="109"/>
        <w:jc w:val="both"/>
      </w:pPr>
      <w:r>
        <w:rPr>
          <w:rFonts w:ascii="TeX Gyre Bonum" w:hAnsi="TeX Gyre Bonum"/>
          <w:b/>
          <w:w w:val="110"/>
        </w:rPr>
        <w:t>Artículo 14.22.- </w:t>
      </w:r>
      <w:r>
        <w:rPr>
          <w:w w:val="110"/>
        </w:rPr>
        <w:t>Los datos, estudios e investigaciones que proporcionen los informantes, serán manejados bajo el principio de confidencialidad respecto a los aspectos específicos de las personas y los</w:t>
      </w:r>
      <w:r>
        <w:rPr>
          <w:spacing w:val="24"/>
          <w:w w:val="110"/>
        </w:rPr>
        <w:t> </w:t>
      </w:r>
      <w:r>
        <w:rPr>
          <w:w w:val="110"/>
        </w:rPr>
        <w:t>referentes</w:t>
      </w:r>
      <w:r>
        <w:rPr>
          <w:spacing w:val="24"/>
          <w:w w:val="110"/>
        </w:rPr>
        <w:t> </w:t>
      </w:r>
      <w:r>
        <w:rPr>
          <w:w w:val="110"/>
        </w:rPr>
        <w:t>a</w:t>
      </w:r>
      <w:r>
        <w:rPr>
          <w:spacing w:val="25"/>
          <w:w w:val="110"/>
        </w:rPr>
        <w:t> </w:t>
      </w:r>
      <w:r>
        <w:rPr>
          <w:w w:val="110"/>
        </w:rPr>
        <w:t>las</w:t>
      </w:r>
      <w:r>
        <w:rPr>
          <w:spacing w:val="24"/>
          <w:w w:val="110"/>
        </w:rPr>
        <w:t> </w:t>
      </w:r>
      <w:r>
        <w:rPr>
          <w:w w:val="110"/>
        </w:rPr>
        <w:t>circunstancias</w:t>
      </w:r>
      <w:r>
        <w:rPr>
          <w:spacing w:val="25"/>
          <w:w w:val="110"/>
        </w:rPr>
        <w:t> </w:t>
      </w:r>
      <w:r>
        <w:rPr>
          <w:w w:val="110"/>
        </w:rPr>
        <w:t>particulares</w:t>
      </w:r>
      <w:r>
        <w:rPr>
          <w:spacing w:val="24"/>
          <w:w w:val="110"/>
        </w:rPr>
        <w:t> </w:t>
      </w:r>
      <w:r>
        <w:rPr>
          <w:w w:val="110"/>
        </w:rPr>
        <w:t>que</w:t>
      </w:r>
      <w:r>
        <w:rPr>
          <w:spacing w:val="24"/>
          <w:w w:val="110"/>
        </w:rPr>
        <w:t> </w:t>
      </w:r>
      <w:r>
        <w:rPr>
          <w:w w:val="110"/>
        </w:rPr>
        <w:t>las</w:t>
      </w:r>
      <w:r>
        <w:rPr>
          <w:spacing w:val="25"/>
          <w:w w:val="110"/>
        </w:rPr>
        <w:t> </w:t>
      </w:r>
      <w:r>
        <w:rPr>
          <w:w w:val="110"/>
        </w:rPr>
        <w:t>identifiquen,</w:t>
      </w:r>
      <w:r>
        <w:rPr>
          <w:spacing w:val="26"/>
          <w:w w:val="110"/>
        </w:rPr>
        <w:t> </w:t>
      </w:r>
      <w:r>
        <w:rPr>
          <w:w w:val="110"/>
        </w:rPr>
        <w:t>excepto</w:t>
      </w:r>
      <w:r>
        <w:rPr>
          <w:spacing w:val="27"/>
          <w:w w:val="110"/>
        </w:rPr>
        <w:t> </w:t>
      </w:r>
      <w:r>
        <w:rPr>
          <w:w w:val="110"/>
        </w:rPr>
        <w:t>la</w:t>
      </w:r>
      <w:r>
        <w:rPr>
          <w:spacing w:val="25"/>
          <w:w w:val="110"/>
        </w:rPr>
        <w:t> </w:t>
      </w:r>
      <w:r>
        <w:rPr>
          <w:w w:val="110"/>
        </w:rPr>
        <w:t>información</w:t>
      </w:r>
      <w:r>
        <w:rPr>
          <w:spacing w:val="26"/>
          <w:w w:val="110"/>
        </w:rPr>
        <w:t> </w:t>
      </w:r>
      <w:r>
        <w:rPr>
          <w:w w:val="110"/>
        </w:rPr>
        <w:t>catastral</w:t>
      </w:r>
    </w:p>
    <w:p>
      <w:pPr>
        <w:spacing w:after="0"/>
        <w:jc w:val="both"/>
        <w:sectPr>
          <w:pgSz w:w="12240" w:h="15840"/>
          <w:pgMar w:header="720" w:footer="946" w:top="1700" w:bottom="1140" w:left="820" w:right="1020"/>
        </w:sectPr>
      </w:pPr>
    </w:p>
    <w:p>
      <w:pPr>
        <w:pStyle w:val="BodyText"/>
        <w:spacing w:line="249" w:lineRule="auto" w:before="6"/>
        <w:ind w:right="116"/>
        <w:jc w:val="both"/>
      </w:pPr>
      <w:r>
        <w:rPr>
          <w:w w:val="110"/>
        </w:rPr>
        <w:t>cuando se garantice el interés legítimo. Al recabarse la Información se dará a conocer al informante la manera en que será procesada, integrada y divulgada.</w:t>
      </w:r>
    </w:p>
    <w:p>
      <w:pPr>
        <w:pStyle w:val="BodyText"/>
        <w:spacing w:line="244" w:lineRule="auto" w:before="184"/>
        <w:ind w:right="111"/>
        <w:jc w:val="both"/>
      </w:pPr>
      <w:r>
        <w:rPr>
          <w:rFonts w:ascii="TeX Gyre Bonum" w:hAnsi="TeX Gyre Bonum"/>
          <w:b/>
          <w:w w:val="110"/>
        </w:rPr>
        <w:t>Artículo 14.23.- </w:t>
      </w:r>
      <w:r>
        <w:rPr>
          <w:w w:val="110"/>
        </w:rPr>
        <w:t>La información confidencial comprenderá los datos, estudios e investigaciones que los informantes proporcionen con ese carácter; la que contenga datos personales y al ser divulgada afecte la privacidad de las personas; y aquella que se obtenga o que provenga de registros administrativos o civiles para fines estadísticos, los cuales en ningún caso podrán comunicarse en forma nominativa o individualizada, ni harán prueba en proceso legal alguno, en juicio o fuera de él.</w:t>
      </w:r>
    </w:p>
    <w:p>
      <w:pPr>
        <w:pStyle w:val="BodyText"/>
        <w:spacing w:before="3"/>
        <w:ind w:left="0"/>
      </w:pPr>
    </w:p>
    <w:p>
      <w:pPr>
        <w:pStyle w:val="BodyText"/>
        <w:spacing w:line="249" w:lineRule="auto" w:before="1"/>
        <w:ind w:right="108"/>
        <w:jc w:val="both"/>
      </w:pPr>
      <w:r>
        <w:rPr>
          <w:w w:val="110"/>
        </w:rPr>
        <w:t>Cuando se deba divulgar la información que se indica en el párrafo anterior, ésta no podrá referirse,  en ningún caso, a datos relacionados  con menos de tres unidades de observación localizadas dentro  de una misma rama o actividad económica, entidad federativa, municipio, localidad o de cualquier  otro indicador estratificado, y deberá estar integrada de tal manera que se preserve el anonimato de  los</w:t>
      </w:r>
      <w:r>
        <w:rPr>
          <w:spacing w:val="10"/>
          <w:w w:val="110"/>
        </w:rPr>
        <w:t> </w:t>
      </w:r>
      <w:r>
        <w:rPr>
          <w:w w:val="110"/>
        </w:rPr>
        <w:t>informantes.</w:t>
      </w:r>
    </w:p>
    <w:p>
      <w:pPr>
        <w:pStyle w:val="BodyText"/>
        <w:spacing w:line="230" w:lineRule="auto" w:before="189"/>
        <w:ind w:right="114"/>
        <w:jc w:val="both"/>
      </w:pPr>
      <w:r>
        <w:rPr>
          <w:rFonts w:ascii="TeX Gyre Bonum" w:hAnsi="TeX Gyre Bonum"/>
          <w:b/>
          <w:w w:val="110"/>
        </w:rPr>
        <w:t>Artículo 14.24.- </w:t>
      </w:r>
      <w:r>
        <w:rPr>
          <w:w w:val="110"/>
        </w:rPr>
        <w:t>En materia de este Libro, la información reservada será la considerada como tal en la Ley de Transparencia.</w:t>
      </w:r>
    </w:p>
    <w:p>
      <w:pPr>
        <w:pStyle w:val="BodyText"/>
        <w:spacing w:before="7"/>
        <w:ind w:left="0"/>
        <w:rPr>
          <w:sz w:val="17"/>
        </w:rPr>
      </w:pPr>
    </w:p>
    <w:p>
      <w:pPr>
        <w:pStyle w:val="BodyText"/>
        <w:spacing w:line="237" w:lineRule="auto" w:before="1"/>
        <w:ind w:right="110"/>
        <w:jc w:val="both"/>
      </w:pPr>
      <w:r>
        <w:rPr>
          <w:rFonts w:ascii="TeX Gyre Bonum" w:hAnsi="TeX Gyre Bonum"/>
          <w:b/>
          <w:w w:val="110"/>
        </w:rPr>
        <w:t>Artículo 14.25.- </w:t>
      </w:r>
      <w:r>
        <w:rPr>
          <w:w w:val="110"/>
        </w:rPr>
        <w:t>El Comité de Información del IGECEM aprobará la clasificación de la información geográfica, estadística y catastral en pública, confidencial o reservada, en términos de lo establecido  en</w:t>
      </w:r>
      <w:r>
        <w:rPr>
          <w:spacing w:val="10"/>
          <w:w w:val="110"/>
        </w:rPr>
        <w:t> </w:t>
      </w:r>
      <w:r>
        <w:rPr>
          <w:w w:val="110"/>
        </w:rPr>
        <w:t>la</w:t>
      </w:r>
      <w:r>
        <w:rPr>
          <w:spacing w:val="10"/>
          <w:w w:val="110"/>
        </w:rPr>
        <w:t> </w:t>
      </w:r>
      <w:r>
        <w:rPr>
          <w:w w:val="110"/>
        </w:rPr>
        <w:t>Ley</w:t>
      </w:r>
      <w:r>
        <w:rPr>
          <w:spacing w:val="10"/>
          <w:w w:val="110"/>
        </w:rPr>
        <w:t> </w:t>
      </w:r>
      <w:r>
        <w:rPr>
          <w:w w:val="110"/>
        </w:rPr>
        <w:t>de</w:t>
      </w:r>
      <w:r>
        <w:rPr>
          <w:spacing w:val="9"/>
          <w:w w:val="110"/>
        </w:rPr>
        <w:t> </w:t>
      </w:r>
      <w:r>
        <w:rPr>
          <w:w w:val="110"/>
        </w:rPr>
        <w:t>Transparencia,</w:t>
      </w:r>
      <w:r>
        <w:rPr>
          <w:spacing w:val="10"/>
          <w:w w:val="110"/>
        </w:rPr>
        <w:t> </w:t>
      </w:r>
      <w:r>
        <w:rPr>
          <w:w w:val="110"/>
        </w:rPr>
        <w:t>este</w:t>
      </w:r>
      <w:r>
        <w:rPr>
          <w:spacing w:val="9"/>
          <w:w w:val="110"/>
        </w:rPr>
        <w:t> </w:t>
      </w:r>
      <w:r>
        <w:rPr>
          <w:w w:val="110"/>
        </w:rPr>
        <w:t>Libro</w:t>
      </w:r>
      <w:r>
        <w:rPr>
          <w:spacing w:val="11"/>
          <w:w w:val="110"/>
        </w:rPr>
        <w:t> </w:t>
      </w:r>
      <w:r>
        <w:rPr>
          <w:w w:val="110"/>
        </w:rPr>
        <w:t>y</w:t>
      </w:r>
      <w:r>
        <w:rPr>
          <w:spacing w:val="8"/>
          <w:w w:val="110"/>
        </w:rPr>
        <w:t> </w:t>
      </w:r>
      <w:r>
        <w:rPr>
          <w:w w:val="110"/>
        </w:rPr>
        <w:t>otros</w:t>
      </w:r>
      <w:r>
        <w:rPr>
          <w:spacing w:val="9"/>
          <w:w w:val="110"/>
        </w:rPr>
        <w:t> </w:t>
      </w:r>
      <w:r>
        <w:rPr>
          <w:w w:val="110"/>
        </w:rPr>
        <w:t>ordenamientos</w:t>
      </w:r>
      <w:r>
        <w:rPr>
          <w:spacing w:val="10"/>
          <w:w w:val="110"/>
        </w:rPr>
        <w:t> </w:t>
      </w:r>
      <w:r>
        <w:rPr>
          <w:w w:val="110"/>
        </w:rPr>
        <w:t>aplicables.</w:t>
      </w:r>
    </w:p>
    <w:p>
      <w:pPr>
        <w:pStyle w:val="BodyText"/>
        <w:spacing w:before="1"/>
        <w:ind w:left="0"/>
        <w:rPr>
          <w:sz w:val="18"/>
        </w:rPr>
      </w:pPr>
    </w:p>
    <w:p>
      <w:pPr>
        <w:pStyle w:val="BodyText"/>
        <w:spacing w:line="230" w:lineRule="auto" w:before="1"/>
        <w:ind w:right="113"/>
        <w:jc w:val="both"/>
      </w:pPr>
      <w:r>
        <w:rPr>
          <w:rFonts w:ascii="TeX Gyre Bonum" w:hAnsi="TeX Gyre Bonum"/>
          <w:b/>
          <w:w w:val="110"/>
        </w:rPr>
        <w:t>Artículo 14.26</w:t>
      </w:r>
      <w:r>
        <w:rPr>
          <w:w w:val="110"/>
        </w:rPr>
        <w:t>.- Los informantes podrán exigir ante el IGECEM que sean rectificados los datos que les conciernen, conforme a lo establecido por la Ley de Transparencia.</w:t>
      </w:r>
    </w:p>
    <w:p>
      <w:pPr>
        <w:pStyle w:val="BodyText"/>
        <w:spacing w:line="244" w:lineRule="auto" w:before="198"/>
        <w:ind w:right="110"/>
        <w:jc w:val="both"/>
      </w:pPr>
      <w:r>
        <w:rPr>
          <w:rFonts w:ascii="TeX Gyre Bonum" w:hAnsi="TeX Gyre Bonum"/>
          <w:b/>
          <w:w w:val="110"/>
        </w:rPr>
        <w:t>Artículo 14.27. </w:t>
      </w:r>
      <w:r>
        <w:rPr>
          <w:w w:val="110"/>
        </w:rPr>
        <w:t>Las dependencias y organismos auxiliares de carácter estatal o municipal, que intervengan o den autorización para transmitir o modificar el dominio directo de un predio o  modificar las características técnicas o administrativas de los inmuebles estarán obligadas a informar al IGECEM por escrito o por vía electrónica, dentro de un plazo de veinte días hábiles, contados a partir</w:t>
      </w:r>
      <w:r>
        <w:rPr>
          <w:spacing w:val="8"/>
          <w:w w:val="110"/>
        </w:rPr>
        <w:t> </w:t>
      </w:r>
      <w:r>
        <w:rPr>
          <w:w w:val="110"/>
        </w:rPr>
        <w:t>de</w:t>
      </w:r>
      <w:r>
        <w:rPr>
          <w:spacing w:val="8"/>
          <w:w w:val="110"/>
        </w:rPr>
        <w:t> </w:t>
      </w:r>
      <w:r>
        <w:rPr>
          <w:w w:val="110"/>
        </w:rPr>
        <w:t>la</w:t>
      </w:r>
      <w:r>
        <w:rPr>
          <w:spacing w:val="10"/>
          <w:w w:val="110"/>
        </w:rPr>
        <w:t> </w:t>
      </w:r>
      <w:r>
        <w:rPr>
          <w:w w:val="110"/>
        </w:rPr>
        <w:t>fecha</w:t>
      </w:r>
      <w:r>
        <w:rPr>
          <w:spacing w:val="11"/>
          <w:w w:val="110"/>
        </w:rPr>
        <w:t> </w:t>
      </w:r>
      <w:r>
        <w:rPr>
          <w:w w:val="110"/>
        </w:rPr>
        <w:t>en</w:t>
      </w:r>
      <w:r>
        <w:rPr>
          <w:spacing w:val="10"/>
          <w:w w:val="110"/>
        </w:rPr>
        <w:t> </w:t>
      </w:r>
      <w:r>
        <w:rPr>
          <w:w w:val="110"/>
        </w:rPr>
        <w:t>que</w:t>
      </w:r>
      <w:r>
        <w:rPr>
          <w:spacing w:val="11"/>
          <w:w w:val="110"/>
        </w:rPr>
        <w:t> </w:t>
      </w:r>
      <w:r>
        <w:rPr>
          <w:w w:val="110"/>
        </w:rPr>
        <w:t>intervinieron</w:t>
      </w:r>
      <w:r>
        <w:rPr>
          <w:spacing w:val="9"/>
          <w:w w:val="110"/>
        </w:rPr>
        <w:t> </w:t>
      </w:r>
      <w:r>
        <w:rPr>
          <w:w w:val="110"/>
        </w:rPr>
        <w:t>o</w:t>
      </w:r>
      <w:r>
        <w:rPr>
          <w:spacing w:val="14"/>
          <w:w w:val="110"/>
        </w:rPr>
        <w:t> </w:t>
      </w:r>
      <w:r>
        <w:rPr>
          <w:w w:val="110"/>
        </w:rPr>
        <w:t>autorizaron</w:t>
      </w:r>
      <w:r>
        <w:rPr>
          <w:spacing w:val="9"/>
          <w:w w:val="110"/>
        </w:rPr>
        <w:t> </w:t>
      </w:r>
      <w:r>
        <w:rPr>
          <w:w w:val="110"/>
        </w:rPr>
        <w:t>el</w:t>
      </w:r>
      <w:r>
        <w:rPr>
          <w:spacing w:val="10"/>
          <w:w w:val="110"/>
        </w:rPr>
        <w:t> </w:t>
      </w:r>
      <w:r>
        <w:rPr>
          <w:w w:val="110"/>
        </w:rPr>
        <w:t>acto</w:t>
      </w:r>
      <w:r>
        <w:rPr>
          <w:spacing w:val="10"/>
          <w:w w:val="110"/>
        </w:rPr>
        <w:t> </w:t>
      </w:r>
      <w:r>
        <w:rPr>
          <w:w w:val="110"/>
        </w:rPr>
        <w:t>correspondiente.</w:t>
      </w:r>
    </w:p>
    <w:p>
      <w:pPr>
        <w:pStyle w:val="BodyText"/>
        <w:spacing w:before="4"/>
        <w:ind w:left="0"/>
      </w:pPr>
    </w:p>
    <w:p>
      <w:pPr>
        <w:pStyle w:val="BodyText"/>
        <w:spacing w:line="247" w:lineRule="auto"/>
        <w:ind w:right="110"/>
        <w:jc w:val="both"/>
      </w:pPr>
      <w:r>
        <w:rPr>
          <w:w w:val="110"/>
        </w:rPr>
        <w:t>Tratándose de particulares cuyas operaciones consten en documentos privados, la información  relativa a las operaciones a que se refiere este artículo, deberá presentarse al  Ayuntamiento,  dentro  de los quince días hábiles siguientes a la fecha de la operación respectiva, ya sea de manera física o a través</w:t>
      </w:r>
      <w:r>
        <w:rPr>
          <w:spacing w:val="9"/>
          <w:w w:val="110"/>
        </w:rPr>
        <w:t> </w:t>
      </w:r>
      <w:r>
        <w:rPr>
          <w:w w:val="110"/>
        </w:rPr>
        <w:t>del</w:t>
      </w:r>
      <w:r>
        <w:rPr>
          <w:spacing w:val="10"/>
          <w:w w:val="110"/>
        </w:rPr>
        <w:t> </w:t>
      </w:r>
      <w:r>
        <w:rPr>
          <w:w w:val="110"/>
        </w:rPr>
        <w:t>portal</w:t>
      </w:r>
      <w:r>
        <w:rPr>
          <w:spacing w:val="8"/>
          <w:w w:val="110"/>
        </w:rPr>
        <w:t> </w:t>
      </w:r>
      <w:r>
        <w:rPr>
          <w:w w:val="110"/>
        </w:rPr>
        <w:t>de</w:t>
      </w:r>
      <w:r>
        <w:rPr>
          <w:spacing w:val="9"/>
          <w:w w:val="110"/>
        </w:rPr>
        <w:t> </w:t>
      </w:r>
      <w:r>
        <w:rPr>
          <w:w w:val="110"/>
        </w:rPr>
        <w:t>internet</w:t>
      </w:r>
      <w:r>
        <w:rPr>
          <w:spacing w:val="11"/>
          <w:w w:val="110"/>
        </w:rPr>
        <w:t> </w:t>
      </w:r>
      <w:r>
        <w:rPr>
          <w:w w:val="110"/>
        </w:rPr>
        <w:t>que</w:t>
      </w:r>
      <w:r>
        <w:rPr>
          <w:spacing w:val="9"/>
          <w:w w:val="110"/>
        </w:rPr>
        <w:t> </w:t>
      </w:r>
      <w:r>
        <w:rPr>
          <w:w w:val="110"/>
        </w:rPr>
        <w:t>los</w:t>
      </w:r>
      <w:r>
        <w:rPr>
          <w:spacing w:val="9"/>
          <w:w w:val="110"/>
        </w:rPr>
        <w:t> </w:t>
      </w:r>
      <w:r>
        <w:rPr>
          <w:w w:val="110"/>
        </w:rPr>
        <w:t>Ayuntamientos</w:t>
      </w:r>
      <w:r>
        <w:rPr>
          <w:spacing w:val="9"/>
          <w:w w:val="110"/>
        </w:rPr>
        <w:t> </w:t>
      </w:r>
      <w:r>
        <w:rPr>
          <w:w w:val="110"/>
        </w:rPr>
        <w:t>habiliten</w:t>
      </w:r>
      <w:r>
        <w:rPr>
          <w:spacing w:val="10"/>
          <w:w w:val="110"/>
        </w:rPr>
        <w:t> </w:t>
      </w:r>
      <w:r>
        <w:rPr>
          <w:w w:val="110"/>
        </w:rPr>
        <w:t>para</w:t>
      </w:r>
      <w:r>
        <w:rPr>
          <w:spacing w:val="10"/>
          <w:w w:val="110"/>
        </w:rPr>
        <w:t> </w:t>
      </w:r>
      <w:r>
        <w:rPr>
          <w:w w:val="110"/>
        </w:rPr>
        <w:t>tal</w:t>
      </w:r>
      <w:r>
        <w:rPr>
          <w:spacing w:val="10"/>
          <w:w w:val="110"/>
        </w:rPr>
        <w:t> </w:t>
      </w:r>
      <w:r>
        <w:rPr>
          <w:w w:val="110"/>
        </w:rPr>
        <w:t>efecto.</w:t>
      </w:r>
    </w:p>
    <w:p>
      <w:pPr>
        <w:pStyle w:val="BodyText"/>
        <w:spacing w:line="237" w:lineRule="auto" w:before="192"/>
        <w:ind w:right="109"/>
        <w:jc w:val="both"/>
      </w:pPr>
      <w:r>
        <w:rPr>
          <w:rFonts w:ascii="TeX Gyre Bonum" w:hAnsi="TeX Gyre Bonum"/>
          <w:b/>
          <w:w w:val="110"/>
        </w:rPr>
        <w:t>Artículo 14.28.- </w:t>
      </w:r>
      <w:r>
        <w:rPr>
          <w:w w:val="110"/>
        </w:rPr>
        <w:t>El acervo de información geográfica, estadística y catastral se deberá captar, procesar, integrar, resguardar y divulgar conforme a las normas técnicas y procedimientos que al efecto</w:t>
      </w:r>
      <w:r>
        <w:rPr>
          <w:spacing w:val="7"/>
          <w:w w:val="110"/>
        </w:rPr>
        <w:t> </w:t>
      </w:r>
      <w:r>
        <w:rPr>
          <w:w w:val="110"/>
        </w:rPr>
        <w:t>apruebe</w:t>
      </w:r>
      <w:r>
        <w:rPr>
          <w:spacing w:val="6"/>
          <w:w w:val="110"/>
        </w:rPr>
        <w:t> </w:t>
      </w:r>
      <w:r>
        <w:rPr>
          <w:w w:val="110"/>
        </w:rPr>
        <w:t>el</w:t>
      </w:r>
      <w:r>
        <w:rPr>
          <w:spacing w:val="6"/>
          <w:w w:val="110"/>
        </w:rPr>
        <w:t> </w:t>
      </w:r>
      <w:r>
        <w:rPr>
          <w:w w:val="110"/>
        </w:rPr>
        <w:t>Consejo</w:t>
      </w:r>
      <w:r>
        <w:rPr>
          <w:spacing w:val="8"/>
          <w:w w:val="110"/>
        </w:rPr>
        <w:t> </w:t>
      </w:r>
      <w:r>
        <w:rPr>
          <w:w w:val="110"/>
        </w:rPr>
        <w:t>Directivo</w:t>
      </w:r>
      <w:r>
        <w:rPr>
          <w:spacing w:val="7"/>
          <w:w w:val="110"/>
        </w:rPr>
        <w:t> </w:t>
      </w:r>
      <w:r>
        <w:rPr>
          <w:w w:val="110"/>
        </w:rPr>
        <w:t>del</w:t>
      </w:r>
      <w:r>
        <w:rPr>
          <w:spacing w:val="7"/>
          <w:w w:val="110"/>
        </w:rPr>
        <w:t> </w:t>
      </w:r>
      <w:r>
        <w:rPr>
          <w:w w:val="110"/>
        </w:rPr>
        <w:t>IGECEM</w:t>
      </w:r>
      <w:r>
        <w:rPr>
          <w:spacing w:val="5"/>
          <w:w w:val="110"/>
        </w:rPr>
        <w:t> </w:t>
      </w:r>
      <w:r>
        <w:rPr>
          <w:w w:val="110"/>
        </w:rPr>
        <w:t>y</w:t>
      </w:r>
      <w:r>
        <w:rPr>
          <w:spacing w:val="13"/>
          <w:w w:val="110"/>
        </w:rPr>
        <w:t> </w:t>
      </w:r>
      <w:r>
        <w:rPr>
          <w:w w:val="110"/>
        </w:rPr>
        <w:t>se</w:t>
      </w:r>
      <w:r>
        <w:rPr>
          <w:spacing w:val="5"/>
          <w:w w:val="110"/>
        </w:rPr>
        <w:t> </w:t>
      </w:r>
      <w:r>
        <w:rPr>
          <w:w w:val="110"/>
        </w:rPr>
        <w:t>publiquen</w:t>
      </w:r>
      <w:r>
        <w:rPr>
          <w:spacing w:val="7"/>
          <w:w w:val="110"/>
        </w:rPr>
        <w:t> </w:t>
      </w:r>
      <w:r>
        <w:rPr>
          <w:w w:val="110"/>
        </w:rPr>
        <w:t>en</w:t>
      </w:r>
      <w:r>
        <w:rPr>
          <w:spacing w:val="6"/>
          <w:w w:val="110"/>
        </w:rPr>
        <w:t> </w:t>
      </w:r>
      <w:r>
        <w:rPr>
          <w:w w:val="110"/>
        </w:rPr>
        <w:t>la</w:t>
      </w:r>
      <w:r>
        <w:rPr>
          <w:spacing w:val="7"/>
          <w:w w:val="110"/>
        </w:rPr>
        <w:t> </w:t>
      </w:r>
      <w:r>
        <w:rPr>
          <w:w w:val="110"/>
        </w:rPr>
        <w:t>“Gaceta</w:t>
      </w:r>
      <w:r>
        <w:rPr>
          <w:spacing w:val="6"/>
          <w:w w:val="110"/>
        </w:rPr>
        <w:t> </w:t>
      </w:r>
      <w:r>
        <w:rPr>
          <w:w w:val="110"/>
        </w:rPr>
        <w:t>del</w:t>
      </w:r>
      <w:r>
        <w:rPr>
          <w:spacing w:val="7"/>
          <w:w w:val="110"/>
        </w:rPr>
        <w:t> </w:t>
      </w:r>
      <w:r>
        <w:rPr>
          <w:w w:val="110"/>
        </w:rPr>
        <w:t>Gobierno".</w:t>
      </w:r>
    </w:p>
    <w:p>
      <w:pPr>
        <w:pStyle w:val="BodyText"/>
        <w:spacing w:before="198"/>
        <w:ind w:right="109"/>
        <w:jc w:val="both"/>
      </w:pPr>
      <w:r>
        <w:rPr>
          <w:rFonts w:ascii="TeX Gyre Bonum" w:hAnsi="TeX Gyre Bonum"/>
          <w:b/>
          <w:w w:val="110"/>
        </w:rPr>
        <w:t>Artículo 14.29.- </w:t>
      </w:r>
      <w:r>
        <w:rPr>
          <w:w w:val="110"/>
        </w:rPr>
        <w:t>Se crea el Registro Estatal de Investigaciones en materia Geográfica, Estadística y Catastral que tiene por objeto acumular, administrar y divulgar el conocimiento sobre los hechos y fenómenos geográficos, sociales, demográficos y económicos que ocurren en el territorio.</w:t>
      </w:r>
    </w:p>
    <w:p>
      <w:pPr>
        <w:pStyle w:val="BodyText"/>
        <w:spacing w:before="1"/>
        <w:ind w:left="0"/>
        <w:rPr>
          <w:sz w:val="21"/>
        </w:rPr>
      </w:pPr>
    </w:p>
    <w:p>
      <w:pPr>
        <w:pStyle w:val="BodyText"/>
        <w:spacing w:line="247" w:lineRule="auto"/>
        <w:ind w:right="108"/>
        <w:jc w:val="both"/>
      </w:pPr>
      <w:r>
        <w:rPr>
          <w:w w:val="110"/>
        </w:rPr>
        <w:t>Las dependencias, entidades y unidades administrativas de los poderes Legislativo, Ejecutivo y Judicial y de los ayuntamientos, deberán inscribir en el Registro al que alude el párrafo anterior, los estudios e investigaciones que realicen en materia de este Libro. Tratándose de particulares, instituciones públicas y privadas, y de cualquier otra persona distinta del poder público del Estado     de México, podrán inscribir los estudios e investigaciones de referencia, previo cumplimiento de los requisitos</w:t>
      </w:r>
      <w:r>
        <w:rPr>
          <w:spacing w:val="8"/>
          <w:w w:val="110"/>
        </w:rPr>
        <w:t> </w:t>
      </w:r>
      <w:r>
        <w:rPr>
          <w:w w:val="110"/>
        </w:rPr>
        <w:t>y</w:t>
      </w:r>
      <w:r>
        <w:rPr>
          <w:spacing w:val="9"/>
          <w:w w:val="110"/>
        </w:rPr>
        <w:t> </w:t>
      </w:r>
      <w:r>
        <w:rPr>
          <w:w w:val="110"/>
        </w:rPr>
        <w:t>derechos</w:t>
      </w:r>
      <w:r>
        <w:rPr>
          <w:spacing w:val="8"/>
          <w:w w:val="110"/>
        </w:rPr>
        <w:t> </w:t>
      </w:r>
      <w:r>
        <w:rPr>
          <w:w w:val="110"/>
        </w:rPr>
        <w:t>que</w:t>
      </w:r>
      <w:r>
        <w:rPr>
          <w:spacing w:val="11"/>
          <w:w w:val="110"/>
        </w:rPr>
        <w:t> </w:t>
      </w:r>
      <w:r>
        <w:rPr>
          <w:w w:val="110"/>
        </w:rPr>
        <w:t>se</w:t>
      </w:r>
      <w:r>
        <w:rPr>
          <w:spacing w:val="8"/>
          <w:w w:val="110"/>
        </w:rPr>
        <w:t> </w:t>
      </w:r>
      <w:r>
        <w:rPr>
          <w:w w:val="110"/>
        </w:rPr>
        <w:t>determinen</w:t>
      </w:r>
      <w:r>
        <w:rPr>
          <w:spacing w:val="10"/>
          <w:w w:val="110"/>
        </w:rPr>
        <w:t> </w:t>
      </w:r>
      <w:r>
        <w:rPr>
          <w:w w:val="110"/>
        </w:rPr>
        <w:t>conforme</w:t>
      </w:r>
      <w:r>
        <w:rPr>
          <w:spacing w:val="11"/>
          <w:w w:val="110"/>
        </w:rPr>
        <w:t> </w:t>
      </w:r>
      <w:r>
        <w:rPr>
          <w:w w:val="110"/>
        </w:rPr>
        <w:t>al</w:t>
      </w:r>
      <w:r>
        <w:rPr>
          <w:spacing w:val="9"/>
          <w:w w:val="110"/>
        </w:rPr>
        <w:t> </w:t>
      </w:r>
      <w:r>
        <w:rPr>
          <w:w w:val="110"/>
        </w:rPr>
        <w:t>reglamento</w:t>
      </w:r>
      <w:r>
        <w:rPr>
          <w:spacing w:val="11"/>
          <w:w w:val="110"/>
        </w:rPr>
        <w:t> </w:t>
      </w:r>
      <w:r>
        <w:rPr>
          <w:w w:val="110"/>
        </w:rPr>
        <w:t>de</w:t>
      </w:r>
      <w:r>
        <w:rPr>
          <w:spacing w:val="8"/>
          <w:w w:val="110"/>
        </w:rPr>
        <w:t> </w:t>
      </w:r>
      <w:r>
        <w:rPr>
          <w:w w:val="110"/>
        </w:rPr>
        <w:t>este</w:t>
      </w:r>
      <w:r>
        <w:rPr>
          <w:spacing w:val="8"/>
          <w:w w:val="110"/>
        </w:rPr>
        <w:t> </w:t>
      </w:r>
      <w:r>
        <w:rPr>
          <w:w w:val="110"/>
        </w:rPr>
        <w:t>Libro.</w:t>
      </w:r>
    </w:p>
    <w:p>
      <w:pPr>
        <w:pStyle w:val="BodyText"/>
        <w:spacing w:before="192"/>
        <w:ind w:right="112"/>
        <w:jc w:val="both"/>
      </w:pPr>
      <w:r>
        <w:rPr>
          <w:rFonts w:ascii="TeX Gyre Bonum" w:hAnsi="TeX Gyre Bonum"/>
          <w:b/>
          <w:w w:val="110"/>
        </w:rPr>
        <w:t>Artículo 14.30.- </w:t>
      </w:r>
      <w:r>
        <w:rPr>
          <w:w w:val="110"/>
        </w:rPr>
        <w:t>Las dependencias y entidades de los poderes Legislativo, Ejecutivo y Judicial y las unidades administrativas de la administración pública municipal, deberán solicitar al IGECEM términos de referencia y autorización para la realización o contratación de estudios o investigaciones</w:t>
      </w:r>
    </w:p>
    <w:p>
      <w:pPr>
        <w:spacing w:after="0"/>
        <w:jc w:val="both"/>
        <w:sectPr>
          <w:pgSz w:w="12240" w:h="15840"/>
          <w:pgMar w:header="720" w:footer="946" w:top="1700" w:bottom="1140" w:left="820" w:right="1020"/>
        </w:sectPr>
      </w:pPr>
    </w:p>
    <w:p>
      <w:pPr>
        <w:pStyle w:val="BodyText"/>
        <w:spacing w:line="249" w:lineRule="auto" w:before="6"/>
        <w:ind w:right="109"/>
        <w:jc w:val="both"/>
      </w:pPr>
      <w:r>
        <w:rPr>
          <w:w w:val="110"/>
        </w:rPr>
        <w:t>materia de este Libro, a efecto de mantener la homogeneidad, congruencia, veracidad y comparabilidad de la</w:t>
      </w:r>
      <w:r>
        <w:rPr>
          <w:spacing w:val="32"/>
          <w:w w:val="110"/>
        </w:rPr>
        <w:t> </w:t>
      </w:r>
      <w:r>
        <w:rPr>
          <w:w w:val="110"/>
        </w:rPr>
        <w:t>información.</w:t>
      </w:r>
    </w:p>
    <w:p>
      <w:pPr>
        <w:pStyle w:val="BodyText"/>
        <w:spacing w:line="242" w:lineRule="auto" w:before="184"/>
        <w:ind w:right="108"/>
        <w:jc w:val="both"/>
      </w:pPr>
      <w:r>
        <w:rPr>
          <w:rFonts w:ascii="TeX Gyre Bonum" w:hAnsi="TeX Gyre Bonum"/>
          <w:b/>
          <w:w w:val="110"/>
        </w:rPr>
        <w:t>Artículo 14.31.- </w:t>
      </w:r>
      <w:r>
        <w:rPr>
          <w:w w:val="110"/>
        </w:rPr>
        <w:t>El IGECEM verificará y validará las metodologías y procesos a utilizar en el desarrollo de los trabajos autorizados conforme al artículo anterior. A su conclusión, se deberá entregar al IGECEM una copia fiel de los originales, para su registro oficial e integración en el acervo de</w:t>
      </w:r>
      <w:r>
        <w:rPr>
          <w:spacing w:val="9"/>
          <w:w w:val="110"/>
        </w:rPr>
        <w:t> </w:t>
      </w:r>
      <w:r>
        <w:rPr>
          <w:w w:val="110"/>
        </w:rPr>
        <w:t>información</w:t>
      </w:r>
      <w:r>
        <w:rPr>
          <w:spacing w:val="10"/>
          <w:w w:val="110"/>
        </w:rPr>
        <w:t> </w:t>
      </w:r>
      <w:r>
        <w:rPr>
          <w:w w:val="110"/>
        </w:rPr>
        <w:t>geográfica,</w:t>
      </w:r>
      <w:r>
        <w:rPr>
          <w:spacing w:val="10"/>
          <w:w w:val="110"/>
        </w:rPr>
        <w:t> </w:t>
      </w:r>
      <w:r>
        <w:rPr>
          <w:w w:val="110"/>
        </w:rPr>
        <w:t>estadística</w:t>
      </w:r>
      <w:r>
        <w:rPr>
          <w:spacing w:val="10"/>
          <w:w w:val="110"/>
        </w:rPr>
        <w:t> </w:t>
      </w:r>
      <w:r>
        <w:rPr>
          <w:w w:val="110"/>
        </w:rPr>
        <w:t>y</w:t>
      </w:r>
      <w:r>
        <w:rPr>
          <w:spacing w:val="11"/>
          <w:w w:val="110"/>
        </w:rPr>
        <w:t> </w:t>
      </w:r>
      <w:r>
        <w:rPr>
          <w:w w:val="110"/>
        </w:rPr>
        <w:t>catastral</w:t>
      </w:r>
      <w:r>
        <w:rPr>
          <w:spacing w:val="10"/>
          <w:w w:val="110"/>
        </w:rPr>
        <w:t> </w:t>
      </w:r>
      <w:r>
        <w:rPr>
          <w:w w:val="110"/>
        </w:rPr>
        <w:t>del</w:t>
      </w:r>
      <w:r>
        <w:rPr>
          <w:spacing w:val="10"/>
          <w:w w:val="110"/>
        </w:rPr>
        <w:t> </w:t>
      </w:r>
      <w:r>
        <w:rPr>
          <w:w w:val="110"/>
        </w:rPr>
        <w:t>Estado</w:t>
      </w:r>
      <w:r>
        <w:rPr>
          <w:spacing w:val="11"/>
          <w:w w:val="110"/>
        </w:rPr>
        <w:t> </w:t>
      </w:r>
      <w:r>
        <w:rPr>
          <w:w w:val="110"/>
        </w:rPr>
        <w:t>de</w:t>
      </w:r>
      <w:r>
        <w:rPr>
          <w:spacing w:val="9"/>
          <w:w w:val="110"/>
        </w:rPr>
        <w:t> </w:t>
      </w:r>
      <w:r>
        <w:rPr>
          <w:w w:val="110"/>
        </w:rPr>
        <w:t>México.</w:t>
      </w:r>
    </w:p>
    <w:p>
      <w:pPr>
        <w:pStyle w:val="BodyText"/>
        <w:spacing w:line="244" w:lineRule="auto" w:before="190"/>
        <w:ind w:right="109"/>
        <w:jc w:val="both"/>
      </w:pPr>
      <w:r>
        <w:rPr>
          <w:rFonts w:ascii="TeX Gyre Bonum" w:hAnsi="TeX Gyre Bonum"/>
          <w:b/>
          <w:w w:val="110"/>
        </w:rPr>
        <w:t>Artículo 14.32.- </w:t>
      </w:r>
      <w:r>
        <w:rPr>
          <w:w w:val="110"/>
        </w:rPr>
        <w:t>La información geográfica, estadística y catastral que generen las dependencias y entidades de la administración pública estatal municipal, de carácter interno  y que  forme parte de  sus registros administrativos, será responsabilidad de cada una de ellas;  y la pondrán a disposición  del IGECEM para su captación, procesamiento e integración en los acervos del Sistema Estatal de Información.</w:t>
      </w:r>
    </w:p>
    <w:p>
      <w:pPr>
        <w:pStyle w:val="BodyText"/>
        <w:spacing w:line="242" w:lineRule="auto" w:before="185"/>
        <w:ind w:right="110"/>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14.33.-</w:t>
      </w:r>
      <w:r>
        <w:rPr>
          <w:rFonts w:ascii="TeX Gyre Bonum" w:hAnsi="TeX Gyre Bonum"/>
          <w:b/>
          <w:spacing w:val="-23"/>
          <w:w w:val="110"/>
        </w:rPr>
        <w:t> </w:t>
      </w:r>
      <w:r>
        <w:rPr>
          <w:w w:val="110"/>
        </w:rPr>
        <w:t>Los</w:t>
      </w:r>
      <w:r>
        <w:rPr>
          <w:spacing w:val="-4"/>
          <w:w w:val="110"/>
        </w:rPr>
        <w:t> </w:t>
      </w:r>
      <w:r>
        <w:rPr>
          <w:w w:val="110"/>
        </w:rPr>
        <w:t>términos</w:t>
      </w:r>
      <w:r>
        <w:rPr>
          <w:spacing w:val="-2"/>
          <w:w w:val="110"/>
        </w:rPr>
        <w:t> </w:t>
      </w:r>
      <w:r>
        <w:rPr>
          <w:w w:val="110"/>
        </w:rPr>
        <w:t>de</w:t>
      </w:r>
      <w:r>
        <w:rPr>
          <w:spacing w:val="-3"/>
          <w:w w:val="110"/>
        </w:rPr>
        <w:t> </w:t>
      </w:r>
      <w:r>
        <w:rPr>
          <w:w w:val="110"/>
        </w:rPr>
        <w:t>referencia</w:t>
      </w:r>
      <w:r>
        <w:rPr>
          <w:spacing w:val="-4"/>
          <w:w w:val="110"/>
        </w:rPr>
        <w:t> </w:t>
      </w:r>
      <w:r>
        <w:rPr>
          <w:w w:val="110"/>
        </w:rPr>
        <w:t>para</w:t>
      </w:r>
      <w:r>
        <w:rPr>
          <w:spacing w:val="-3"/>
          <w:w w:val="110"/>
        </w:rPr>
        <w:t> </w:t>
      </w:r>
      <w:r>
        <w:rPr>
          <w:w w:val="110"/>
        </w:rPr>
        <w:t>la</w:t>
      </w:r>
      <w:r>
        <w:rPr>
          <w:spacing w:val="-4"/>
          <w:w w:val="110"/>
        </w:rPr>
        <w:t> </w:t>
      </w:r>
      <w:r>
        <w:rPr>
          <w:w w:val="110"/>
        </w:rPr>
        <w:t>autorización</w:t>
      </w:r>
      <w:r>
        <w:rPr>
          <w:spacing w:val="-2"/>
          <w:w w:val="110"/>
        </w:rPr>
        <w:t> </w:t>
      </w:r>
      <w:r>
        <w:rPr>
          <w:w w:val="110"/>
        </w:rPr>
        <w:t>de</w:t>
      </w:r>
      <w:r>
        <w:rPr>
          <w:spacing w:val="-4"/>
          <w:w w:val="110"/>
        </w:rPr>
        <w:t> </w:t>
      </w:r>
      <w:r>
        <w:rPr>
          <w:w w:val="110"/>
        </w:rPr>
        <w:t>contratación</w:t>
      </w:r>
      <w:r>
        <w:rPr>
          <w:spacing w:val="-3"/>
          <w:w w:val="110"/>
        </w:rPr>
        <w:t> </w:t>
      </w:r>
      <w:r>
        <w:rPr>
          <w:w w:val="110"/>
        </w:rPr>
        <w:t>de</w:t>
      </w:r>
      <w:r>
        <w:rPr>
          <w:spacing w:val="-3"/>
          <w:w w:val="110"/>
        </w:rPr>
        <w:t> </w:t>
      </w:r>
      <w:r>
        <w:rPr>
          <w:w w:val="110"/>
        </w:rPr>
        <w:t>trabajos</w:t>
      </w:r>
      <w:r>
        <w:rPr>
          <w:spacing w:val="-4"/>
          <w:w w:val="110"/>
        </w:rPr>
        <w:t> </w:t>
      </w:r>
      <w:r>
        <w:rPr>
          <w:w w:val="110"/>
        </w:rPr>
        <w:t>relativos a la toma de fotografías aéreas con cámaras métricas y de reconocimiento y otros de percepción remota, previa revisión y validación del proyecto por parte del IGECEM, serán emitidos con apego a la normatividad nacional y estatal</w:t>
      </w:r>
      <w:r>
        <w:rPr>
          <w:spacing w:val="44"/>
          <w:w w:val="110"/>
        </w:rPr>
        <w:t> </w:t>
      </w:r>
      <w:r>
        <w:rPr>
          <w:w w:val="110"/>
        </w:rPr>
        <w:t>vigentes.</w:t>
      </w:r>
    </w:p>
    <w:p>
      <w:pPr>
        <w:pStyle w:val="BodyText"/>
        <w:ind w:left="0"/>
        <w:rPr>
          <w:sz w:val="22"/>
        </w:rPr>
      </w:pPr>
    </w:p>
    <w:p>
      <w:pPr>
        <w:pStyle w:val="BodyText"/>
        <w:spacing w:before="3"/>
        <w:ind w:left="0"/>
        <w:rPr>
          <w:sz w:val="19"/>
        </w:rPr>
      </w:pPr>
    </w:p>
    <w:p>
      <w:pPr>
        <w:pStyle w:val="Heading1"/>
        <w:spacing w:line="194" w:lineRule="auto"/>
        <w:ind w:left="4195" w:right="3995"/>
      </w:pPr>
      <w:r>
        <w:rPr/>
        <w:t>CAPITULO TERCERO DEL SERVICIO</w:t>
      </w:r>
    </w:p>
    <w:p>
      <w:pPr>
        <w:pStyle w:val="BodyText"/>
        <w:spacing w:line="244" w:lineRule="auto" w:before="189"/>
        <w:ind w:right="109"/>
        <w:jc w:val="both"/>
      </w:pPr>
      <w:r>
        <w:rPr>
          <w:rFonts w:ascii="TeX Gyre Bonum" w:hAnsi="TeX Gyre Bonum"/>
          <w:b/>
          <w:w w:val="110"/>
        </w:rPr>
        <w:t>Artículo 14.34.- </w:t>
      </w:r>
      <w:r>
        <w:rPr>
          <w:w w:val="110"/>
        </w:rPr>
        <w:t>El IGECEM integrará y conservará bajo su guarda y custodia el acervo de información geográfica, estadística y catastral del Estado de México, mismo que estará a disposición  de los interesados para su consulta, o adquisición conforme a la tarifa que apruebe el Consejo  Directivo del IGECEM, con las salvedades y restricciones que establezcan las disposiciones jurídicas aplicables.</w:t>
      </w:r>
    </w:p>
    <w:p>
      <w:pPr>
        <w:pStyle w:val="BodyText"/>
        <w:spacing w:before="4"/>
        <w:ind w:left="0"/>
      </w:pPr>
    </w:p>
    <w:p>
      <w:pPr>
        <w:pStyle w:val="BodyText"/>
        <w:spacing w:line="247" w:lineRule="auto"/>
        <w:ind w:right="110"/>
        <w:jc w:val="both"/>
      </w:pPr>
      <w:r>
        <w:rPr>
          <w:w w:val="110"/>
        </w:rPr>
        <w:t>La información a la que alude el párrafo anterior deberá estar alineada con la política de  datos abiertos establecida en la Ley General de Transparencia y Acceso a la Información Pública Gubernamental, Ley de Gobierno Digital del Estado de México y Municipios y demás disposiciones relativas y</w:t>
      </w:r>
      <w:r>
        <w:rPr>
          <w:spacing w:val="21"/>
          <w:w w:val="110"/>
        </w:rPr>
        <w:t> </w:t>
      </w:r>
      <w:r>
        <w:rPr>
          <w:w w:val="110"/>
        </w:rPr>
        <w:t>aplicables.</w:t>
      </w:r>
    </w:p>
    <w:p>
      <w:pPr>
        <w:pStyle w:val="BodyText"/>
        <w:spacing w:line="242" w:lineRule="auto" w:before="191"/>
        <w:ind w:right="109"/>
        <w:jc w:val="both"/>
      </w:pPr>
      <w:r>
        <w:rPr>
          <w:rFonts w:ascii="TeX Gyre Bonum" w:hAnsi="TeX Gyre Bonum"/>
          <w:b/>
          <w:w w:val="110"/>
        </w:rPr>
        <w:t>Artículo 14.35.- </w:t>
      </w:r>
      <w:r>
        <w:rPr>
          <w:w w:val="110"/>
        </w:rPr>
        <w:t>El IGECEM prestará el servicio de consulta de información de manera gratuita. La divulgación de información geográfica, estadística y catastral se llevará a cabo mediante el acceso a   los centros de consulta que para el efecto se establezcan, publicaciones y medios electrónicos y conforme</w:t>
      </w:r>
      <w:r>
        <w:rPr>
          <w:spacing w:val="9"/>
          <w:w w:val="110"/>
        </w:rPr>
        <w:t> </w:t>
      </w:r>
      <w:r>
        <w:rPr>
          <w:w w:val="110"/>
        </w:rPr>
        <w:t>a</w:t>
      </w:r>
      <w:r>
        <w:rPr>
          <w:spacing w:val="10"/>
          <w:w w:val="110"/>
        </w:rPr>
        <w:t> </w:t>
      </w:r>
      <w:r>
        <w:rPr>
          <w:w w:val="110"/>
        </w:rPr>
        <w:t>lo</w:t>
      </w:r>
      <w:r>
        <w:rPr>
          <w:spacing w:val="11"/>
          <w:w w:val="110"/>
        </w:rPr>
        <w:t> </w:t>
      </w:r>
      <w:r>
        <w:rPr>
          <w:w w:val="110"/>
        </w:rPr>
        <w:t>establecido</w:t>
      </w:r>
      <w:r>
        <w:rPr>
          <w:spacing w:val="12"/>
          <w:w w:val="110"/>
        </w:rPr>
        <w:t> </w:t>
      </w:r>
      <w:r>
        <w:rPr>
          <w:w w:val="110"/>
        </w:rPr>
        <w:t>por</w:t>
      </w:r>
      <w:r>
        <w:rPr>
          <w:spacing w:val="11"/>
          <w:w w:val="110"/>
        </w:rPr>
        <w:t> </w:t>
      </w:r>
      <w:r>
        <w:rPr>
          <w:w w:val="110"/>
        </w:rPr>
        <w:t>la</w:t>
      </w:r>
      <w:r>
        <w:rPr>
          <w:spacing w:val="10"/>
          <w:w w:val="110"/>
        </w:rPr>
        <w:t> </w:t>
      </w:r>
      <w:r>
        <w:rPr>
          <w:w w:val="110"/>
        </w:rPr>
        <w:t>Ley</w:t>
      </w:r>
      <w:r>
        <w:rPr>
          <w:spacing w:val="10"/>
          <w:w w:val="110"/>
        </w:rPr>
        <w:t> </w:t>
      </w:r>
      <w:r>
        <w:rPr>
          <w:w w:val="110"/>
        </w:rPr>
        <w:t>de</w:t>
      </w:r>
      <w:r>
        <w:rPr>
          <w:spacing w:val="11"/>
          <w:w w:val="110"/>
        </w:rPr>
        <w:t> </w:t>
      </w:r>
      <w:r>
        <w:rPr>
          <w:w w:val="110"/>
        </w:rPr>
        <w:t>Transparencia.</w:t>
      </w:r>
    </w:p>
    <w:p>
      <w:pPr>
        <w:pStyle w:val="BodyText"/>
        <w:spacing w:before="190"/>
        <w:ind w:right="113"/>
        <w:jc w:val="both"/>
      </w:pPr>
      <w:r>
        <w:rPr>
          <w:rFonts w:ascii="TeX Gyre Bonum" w:hAnsi="TeX Gyre Bonum"/>
          <w:b/>
          <w:w w:val="110"/>
        </w:rPr>
        <w:t>Artículo 14.36.- </w:t>
      </w:r>
      <w:r>
        <w:rPr>
          <w:w w:val="110"/>
        </w:rPr>
        <w:t>La información materia de este Libro, será divulgada para el efecto de que sea utilizada, sin mayores limitaciones que las que se establecen en este Libro, la Ley de Transparencia y otros ordenamientos aplicables, debiendo invariablemente citar la fuente de su origen.</w:t>
      </w:r>
    </w:p>
    <w:p>
      <w:pPr>
        <w:pStyle w:val="BodyText"/>
        <w:spacing w:line="237" w:lineRule="auto" w:before="197"/>
        <w:ind w:right="113"/>
        <w:jc w:val="both"/>
      </w:pPr>
      <w:r>
        <w:rPr>
          <w:rFonts w:ascii="TeX Gyre Bonum" w:hAnsi="TeX Gyre Bonum"/>
          <w:b/>
          <w:w w:val="110"/>
        </w:rPr>
        <w:t>Artículo 14.37.-</w:t>
      </w:r>
      <w:r>
        <w:rPr>
          <w:rFonts w:ascii="TeX Gyre Bonum" w:hAnsi="TeX Gyre Bonum"/>
          <w:b/>
          <w:spacing w:val="-56"/>
          <w:w w:val="110"/>
        </w:rPr>
        <w:t> </w:t>
      </w:r>
      <w:r>
        <w:rPr>
          <w:w w:val="110"/>
        </w:rPr>
        <w:t>Los bienes y servicios que ofrece el IGECEM podrán ser adquiridos directamente en los centros de consulta, o bien mediante solicitud que presenten los interesados, por escrito o medio electrónico.</w:t>
      </w:r>
    </w:p>
    <w:p>
      <w:pPr>
        <w:pStyle w:val="BodyText"/>
        <w:spacing w:line="242" w:lineRule="auto" w:before="198"/>
        <w:ind w:right="111"/>
        <w:jc w:val="both"/>
      </w:pPr>
      <w:r>
        <w:rPr>
          <w:rFonts w:ascii="TeX Gyre Bonum" w:hAnsi="TeX Gyre Bonum"/>
          <w:b/>
          <w:w w:val="110"/>
        </w:rPr>
        <w:t>Artículo 14.38.- </w:t>
      </w:r>
      <w:r>
        <w:rPr>
          <w:w w:val="110"/>
        </w:rPr>
        <w:t>Los ingresos que perciba el IGECEM por la venta de bienes y servicios a que se refiere este capítulo tendrán el carácter de aprovechamientos y productos; se sujetarán a la tarifa aprobada por el Consejo Directivo y no se otorgarán exenciones, condonaciones o subsidios a personas,</w:t>
      </w:r>
      <w:r>
        <w:rPr>
          <w:spacing w:val="11"/>
          <w:w w:val="110"/>
        </w:rPr>
        <w:t> </w:t>
      </w:r>
      <w:r>
        <w:rPr>
          <w:w w:val="110"/>
        </w:rPr>
        <w:t>dependencias</w:t>
      </w:r>
      <w:r>
        <w:rPr>
          <w:spacing w:val="13"/>
          <w:w w:val="110"/>
        </w:rPr>
        <w:t> </w:t>
      </w:r>
      <w:r>
        <w:rPr>
          <w:w w:val="110"/>
        </w:rPr>
        <w:t>y</w:t>
      </w:r>
      <w:r>
        <w:rPr>
          <w:spacing w:val="11"/>
          <w:w w:val="110"/>
        </w:rPr>
        <w:t> </w:t>
      </w:r>
      <w:r>
        <w:rPr>
          <w:w w:val="110"/>
        </w:rPr>
        <w:t>entidades</w:t>
      </w:r>
      <w:r>
        <w:rPr>
          <w:spacing w:val="11"/>
          <w:w w:val="110"/>
        </w:rPr>
        <w:t> </w:t>
      </w:r>
      <w:r>
        <w:rPr>
          <w:w w:val="110"/>
        </w:rPr>
        <w:t>públicas</w:t>
      </w:r>
      <w:r>
        <w:rPr>
          <w:spacing w:val="11"/>
          <w:w w:val="110"/>
        </w:rPr>
        <w:t> </w:t>
      </w:r>
      <w:r>
        <w:rPr>
          <w:w w:val="110"/>
        </w:rPr>
        <w:t>de</w:t>
      </w:r>
      <w:r>
        <w:rPr>
          <w:spacing w:val="10"/>
          <w:w w:val="110"/>
        </w:rPr>
        <w:t> </w:t>
      </w:r>
      <w:r>
        <w:rPr>
          <w:w w:val="110"/>
        </w:rPr>
        <w:t>carácter</w:t>
      </w:r>
      <w:r>
        <w:rPr>
          <w:spacing w:val="12"/>
          <w:w w:val="110"/>
        </w:rPr>
        <w:t> </w:t>
      </w:r>
      <w:r>
        <w:rPr>
          <w:w w:val="110"/>
        </w:rPr>
        <w:t>federal,</w:t>
      </w:r>
      <w:r>
        <w:rPr>
          <w:spacing w:val="13"/>
          <w:w w:val="110"/>
        </w:rPr>
        <w:t> </w:t>
      </w:r>
      <w:r>
        <w:rPr>
          <w:w w:val="110"/>
        </w:rPr>
        <w:t>estatal</w:t>
      </w:r>
      <w:r>
        <w:rPr>
          <w:spacing w:val="11"/>
          <w:w w:val="110"/>
        </w:rPr>
        <w:t> </w:t>
      </w:r>
      <w:r>
        <w:rPr>
          <w:w w:val="110"/>
        </w:rPr>
        <w:t>o</w:t>
      </w:r>
      <w:r>
        <w:rPr>
          <w:spacing w:val="13"/>
          <w:w w:val="110"/>
        </w:rPr>
        <w:t> </w:t>
      </w:r>
      <w:r>
        <w:rPr>
          <w:w w:val="110"/>
        </w:rPr>
        <w:t>municipal.</w:t>
      </w:r>
    </w:p>
    <w:p>
      <w:pPr>
        <w:pStyle w:val="BodyText"/>
        <w:ind w:left="0"/>
        <w:rPr>
          <w:sz w:val="22"/>
        </w:rPr>
      </w:pPr>
    </w:p>
    <w:p>
      <w:pPr>
        <w:pStyle w:val="Heading1"/>
        <w:spacing w:line="240" w:lineRule="auto" w:before="175"/>
        <w:ind w:left="2204"/>
      </w:pPr>
      <w:r>
        <w:rPr/>
        <w:t>CAPITULO CUARTO</w:t>
      </w:r>
    </w:p>
    <w:p>
      <w:pPr>
        <w:spacing w:after="0" w:line="240" w:lineRule="auto"/>
        <w:sectPr>
          <w:pgSz w:w="12240" w:h="15840"/>
          <w:pgMar w:header="720" w:footer="946" w:top="1700" w:bottom="1140" w:left="820" w:right="1020"/>
        </w:sectPr>
      </w:pPr>
    </w:p>
    <w:p>
      <w:pPr>
        <w:spacing w:line="251" w:lineRule="exact" w:before="0"/>
        <w:ind w:left="2204" w:right="2010" w:firstLine="0"/>
        <w:jc w:val="center"/>
        <w:rPr>
          <w:rFonts w:ascii="TeX Gyre Bonum" w:hAnsi="TeX Gyre Bonum"/>
          <w:b/>
          <w:sz w:val="20"/>
        </w:rPr>
      </w:pPr>
      <w:r>
        <w:rPr>
          <w:rFonts w:ascii="TeX Gyre Bonum" w:hAnsi="TeX Gyre Bonum"/>
          <w:b/>
          <w:sz w:val="20"/>
        </w:rPr>
        <w:t>DE LA COORDINACIÓN</w:t>
      </w:r>
    </w:p>
    <w:p>
      <w:pPr>
        <w:pStyle w:val="BodyText"/>
        <w:spacing w:line="244" w:lineRule="auto" w:before="176"/>
        <w:ind w:right="109"/>
        <w:jc w:val="both"/>
      </w:pPr>
      <w:r>
        <w:rPr>
          <w:rFonts w:ascii="TeX Gyre Bonum" w:hAnsi="TeX Gyre Bonum"/>
          <w:b/>
          <w:w w:val="110"/>
        </w:rPr>
        <w:t>Artículo 14.39.- </w:t>
      </w:r>
      <w:r>
        <w:rPr>
          <w:w w:val="110"/>
        </w:rPr>
        <w:t>Las autoridades estatales en materia de información e investigación geográfica, estadística y catastral, se coordinarán con los titulares de las dependencias y entidades de la administración pública federal; instruirán a los de la administración pública estatal;  y convendrán  con los de las unidades administrativas de los ayuntamientos, el desarrollo de actividades que en términos de este Libro deban realizarse, a fin de aplicar normas técnicas y principios homogéneos, determinados por la Ley de Información Estadística y</w:t>
      </w:r>
      <w:r>
        <w:rPr>
          <w:spacing w:val="18"/>
          <w:w w:val="110"/>
        </w:rPr>
        <w:t> </w:t>
      </w:r>
      <w:r>
        <w:rPr>
          <w:w w:val="110"/>
        </w:rPr>
        <w:t>Geográfica;</w:t>
      </w:r>
    </w:p>
    <w:p>
      <w:pPr>
        <w:pStyle w:val="BodyText"/>
        <w:spacing w:line="242" w:lineRule="auto" w:before="187"/>
        <w:ind w:right="113"/>
        <w:jc w:val="both"/>
      </w:pPr>
      <w:r>
        <w:rPr>
          <w:rFonts w:ascii="TeX Gyre Bonum" w:hAnsi="TeX Gyre Bonum"/>
          <w:b/>
          <w:w w:val="110"/>
        </w:rPr>
        <w:t>Artículo 14.40.- </w:t>
      </w:r>
      <w:r>
        <w:rPr>
          <w:w w:val="110"/>
        </w:rPr>
        <w:t>Las autoridades estatales en materia de información e investigación geográfica, estadística y catastral, se coordinarán permanentemente con el Instituto Nacional de Estadística, Geografía e Informática, con el objeto de intercambiar la información, en el ámbito de sus respectivas competencias.</w:t>
      </w:r>
    </w:p>
    <w:p>
      <w:pPr>
        <w:pStyle w:val="BodyText"/>
        <w:spacing w:line="242" w:lineRule="auto" w:before="191"/>
        <w:ind w:right="109"/>
        <w:jc w:val="both"/>
      </w:pPr>
      <w:r>
        <w:rPr>
          <w:rFonts w:ascii="TeX Gyre Bonum" w:hAnsi="TeX Gyre Bonum"/>
          <w:b/>
          <w:w w:val="110"/>
        </w:rPr>
        <w:t>Artículo 14.41.</w:t>
      </w:r>
      <w:r>
        <w:rPr>
          <w:w w:val="110"/>
        </w:rPr>
        <w:t>- El IGECEM constituirá por acuerdo del Consejo Directivo, los comités sectoriales, regionales y especiales; y mediante convenio, los comités municipales, que considere necesarios para la ejecución de los programas estatal y municipales. El IGECEM intervendrá en ellos como secretario técnico.</w:t>
      </w:r>
    </w:p>
    <w:p>
      <w:pPr>
        <w:pStyle w:val="BodyText"/>
        <w:spacing w:before="193"/>
        <w:jc w:val="both"/>
      </w:pPr>
      <w:r>
        <w:rPr>
          <w:rFonts w:ascii="TeX Gyre Bonum" w:hAnsi="TeX Gyre Bonum"/>
          <w:b/>
          <w:w w:val="110"/>
        </w:rPr>
        <w:t>Artículo 14.42.</w:t>
      </w:r>
      <w:r>
        <w:rPr>
          <w:w w:val="110"/>
        </w:rPr>
        <w:t>- Compete a los comités que se mencionan en el artículo anterior:</w:t>
      </w:r>
    </w:p>
    <w:p>
      <w:pPr>
        <w:pStyle w:val="BodyText"/>
        <w:spacing w:before="7"/>
        <w:ind w:left="0"/>
        <w:rPr>
          <w:sz w:val="19"/>
        </w:rPr>
      </w:pPr>
    </w:p>
    <w:p>
      <w:pPr>
        <w:pStyle w:val="ListParagraph"/>
        <w:numPr>
          <w:ilvl w:val="0"/>
          <w:numId w:val="256"/>
        </w:numPr>
        <w:tabs>
          <w:tab w:pos="510" w:val="left" w:leader="none"/>
        </w:tabs>
        <w:spacing w:line="249" w:lineRule="auto" w:before="0" w:after="0"/>
        <w:ind w:left="312" w:right="112" w:firstLine="0"/>
        <w:jc w:val="both"/>
        <w:rPr>
          <w:sz w:val="20"/>
        </w:rPr>
      </w:pPr>
      <w:r>
        <w:rPr>
          <w:w w:val="110"/>
          <w:sz w:val="20"/>
        </w:rPr>
        <w:t>Funcionar permanentemente como órganos colegiados de coordinación, participación, colaboración, consulta y divulgación del Sistema Estatal</w:t>
      </w:r>
      <w:r>
        <w:rPr>
          <w:spacing w:val="20"/>
          <w:w w:val="110"/>
          <w:sz w:val="20"/>
        </w:rPr>
        <w:t> </w:t>
      </w:r>
      <w:r>
        <w:rPr>
          <w:w w:val="110"/>
          <w:sz w:val="20"/>
        </w:rPr>
        <w:t>de Información;</w:t>
      </w:r>
    </w:p>
    <w:p>
      <w:pPr>
        <w:pStyle w:val="BodyText"/>
        <w:spacing w:before="6"/>
        <w:ind w:left="0"/>
      </w:pPr>
    </w:p>
    <w:p>
      <w:pPr>
        <w:pStyle w:val="ListParagraph"/>
        <w:numPr>
          <w:ilvl w:val="0"/>
          <w:numId w:val="256"/>
        </w:numPr>
        <w:tabs>
          <w:tab w:pos="620" w:val="left" w:leader="none"/>
        </w:tabs>
        <w:spacing w:line="249" w:lineRule="auto" w:before="0" w:after="0"/>
        <w:ind w:left="312" w:right="113" w:firstLine="0"/>
        <w:jc w:val="both"/>
        <w:rPr>
          <w:sz w:val="20"/>
        </w:rPr>
      </w:pPr>
      <w:r>
        <w:rPr>
          <w:w w:val="110"/>
          <w:sz w:val="20"/>
        </w:rPr>
        <w:t>Proponer los procedimientos de coordinación y participación en los programas de información geográfica, estadística y catastral</w:t>
      </w:r>
      <w:r>
        <w:rPr>
          <w:spacing w:val="44"/>
          <w:w w:val="110"/>
          <w:sz w:val="20"/>
        </w:rPr>
        <w:t> </w:t>
      </w:r>
      <w:r>
        <w:rPr>
          <w:w w:val="110"/>
          <w:sz w:val="20"/>
        </w:rPr>
        <w:t>correspondientes;</w:t>
      </w:r>
    </w:p>
    <w:p>
      <w:pPr>
        <w:pStyle w:val="BodyText"/>
        <w:spacing w:before="3"/>
        <w:ind w:left="0"/>
      </w:pPr>
    </w:p>
    <w:p>
      <w:pPr>
        <w:pStyle w:val="ListParagraph"/>
        <w:numPr>
          <w:ilvl w:val="0"/>
          <w:numId w:val="256"/>
        </w:numPr>
        <w:tabs>
          <w:tab w:pos="743" w:val="left" w:leader="none"/>
        </w:tabs>
        <w:spacing w:line="249" w:lineRule="auto" w:before="0" w:after="0"/>
        <w:ind w:left="312" w:right="114" w:firstLine="0"/>
        <w:jc w:val="both"/>
        <w:rPr>
          <w:sz w:val="20"/>
        </w:rPr>
      </w:pPr>
      <w:r>
        <w:rPr>
          <w:w w:val="110"/>
          <w:sz w:val="20"/>
        </w:rPr>
        <w:t>Dar seguimiento a la ejecución de los programas sectoriales, regionales y  municipales, respectivos;</w:t>
      </w:r>
    </w:p>
    <w:p>
      <w:pPr>
        <w:pStyle w:val="BodyText"/>
        <w:spacing w:before="6"/>
        <w:ind w:left="0"/>
      </w:pPr>
    </w:p>
    <w:p>
      <w:pPr>
        <w:pStyle w:val="ListParagraph"/>
        <w:numPr>
          <w:ilvl w:val="0"/>
          <w:numId w:val="256"/>
        </w:numPr>
        <w:tabs>
          <w:tab w:pos="673" w:val="left" w:leader="none"/>
        </w:tabs>
        <w:spacing w:line="247" w:lineRule="auto" w:before="1" w:after="0"/>
        <w:ind w:left="312" w:right="111" w:firstLine="0"/>
        <w:jc w:val="both"/>
        <w:rPr>
          <w:sz w:val="20"/>
        </w:rPr>
      </w:pPr>
      <w:r>
        <w:rPr>
          <w:w w:val="110"/>
          <w:sz w:val="20"/>
        </w:rPr>
        <w:t>Vigilar el cumplimiento de la normatividad aplicable en los procesos de captación, generación y presentación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información</w:t>
      </w:r>
      <w:r>
        <w:rPr>
          <w:spacing w:val="10"/>
          <w:w w:val="110"/>
          <w:sz w:val="20"/>
        </w:rPr>
        <w:t> </w:t>
      </w:r>
      <w:r>
        <w:rPr>
          <w:w w:val="110"/>
          <w:sz w:val="20"/>
        </w:rPr>
        <w:t>e</w:t>
      </w:r>
      <w:r>
        <w:rPr>
          <w:spacing w:val="10"/>
          <w:w w:val="110"/>
          <w:sz w:val="20"/>
        </w:rPr>
        <w:t> </w:t>
      </w:r>
      <w:r>
        <w:rPr>
          <w:w w:val="110"/>
          <w:sz w:val="20"/>
        </w:rPr>
        <w:t>investigación</w:t>
      </w:r>
      <w:r>
        <w:rPr>
          <w:spacing w:val="11"/>
          <w:w w:val="110"/>
          <w:sz w:val="20"/>
        </w:rPr>
        <w:t> </w:t>
      </w:r>
      <w:r>
        <w:rPr>
          <w:w w:val="110"/>
          <w:sz w:val="20"/>
        </w:rPr>
        <w:t>geográfica,</w:t>
      </w:r>
      <w:r>
        <w:rPr>
          <w:spacing w:val="10"/>
          <w:w w:val="110"/>
          <w:sz w:val="20"/>
        </w:rPr>
        <w:t> </w:t>
      </w:r>
      <w:r>
        <w:rPr>
          <w:w w:val="110"/>
          <w:sz w:val="20"/>
        </w:rPr>
        <w:t>estadística</w:t>
      </w:r>
      <w:r>
        <w:rPr>
          <w:spacing w:val="9"/>
          <w:w w:val="110"/>
          <w:sz w:val="20"/>
        </w:rPr>
        <w:t> </w:t>
      </w:r>
      <w:r>
        <w:rPr>
          <w:w w:val="110"/>
          <w:sz w:val="20"/>
        </w:rPr>
        <w:t>y</w:t>
      </w:r>
      <w:r>
        <w:rPr>
          <w:spacing w:val="12"/>
          <w:w w:val="110"/>
          <w:sz w:val="20"/>
        </w:rPr>
        <w:t> </w:t>
      </w:r>
      <w:r>
        <w:rPr>
          <w:w w:val="110"/>
          <w:sz w:val="20"/>
        </w:rPr>
        <w:t>catastral;</w:t>
      </w:r>
    </w:p>
    <w:p>
      <w:pPr>
        <w:pStyle w:val="BodyText"/>
        <w:spacing w:before="7"/>
        <w:ind w:left="0"/>
      </w:pPr>
    </w:p>
    <w:p>
      <w:pPr>
        <w:pStyle w:val="ListParagraph"/>
        <w:numPr>
          <w:ilvl w:val="0"/>
          <w:numId w:val="256"/>
        </w:numPr>
        <w:tabs>
          <w:tab w:pos="594" w:val="left" w:leader="none"/>
        </w:tabs>
        <w:spacing w:line="249" w:lineRule="auto" w:before="0" w:after="0"/>
        <w:ind w:left="312" w:right="113" w:firstLine="0"/>
        <w:jc w:val="both"/>
        <w:rPr>
          <w:sz w:val="20"/>
        </w:rPr>
      </w:pPr>
      <w:r>
        <w:rPr>
          <w:w w:val="110"/>
          <w:sz w:val="20"/>
        </w:rPr>
        <w:t>Apoyar al IGECEM en la promoción y divulgación de los procesos que integran al Sistema Estatal  de</w:t>
      </w:r>
      <w:r>
        <w:rPr>
          <w:spacing w:val="10"/>
          <w:w w:val="110"/>
          <w:sz w:val="20"/>
        </w:rPr>
        <w:t> </w:t>
      </w:r>
      <w:r>
        <w:rPr>
          <w:w w:val="110"/>
          <w:sz w:val="20"/>
        </w:rPr>
        <w:t>Información.</w:t>
      </w:r>
    </w:p>
    <w:p>
      <w:pPr>
        <w:pStyle w:val="BodyText"/>
        <w:ind w:left="0"/>
        <w:rPr>
          <w:sz w:val="22"/>
        </w:rPr>
      </w:pPr>
    </w:p>
    <w:p>
      <w:pPr>
        <w:pStyle w:val="BodyText"/>
        <w:spacing w:before="1"/>
        <w:ind w:left="0"/>
        <w:rPr>
          <w:sz w:val="19"/>
        </w:rPr>
      </w:pPr>
    </w:p>
    <w:p>
      <w:pPr>
        <w:pStyle w:val="Heading1"/>
        <w:spacing w:line="192" w:lineRule="auto" w:before="1"/>
        <w:ind w:left="4195" w:right="3996"/>
      </w:pPr>
      <w:r>
        <w:rPr/>
        <w:t>TITULO SEGUNDO DEL INSTITUTO</w:t>
      </w:r>
    </w:p>
    <w:p>
      <w:pPr>
        <w:pStyle w:val="BodyText"/>
        <w:ind w:left="0"/>
        <w:rPr>
          <w:rFonts w:ascii="TeX Gyre Bonum"/>
          <w:b/>
          <w:sz w:val="16"/>
        </w:rPr>
      </w:pPr>
    </w:p>
    <w:p>
      <w:pPr>
        <w:spacing w:line="194" w:lineRule="auto" w:before="0"/>
        <w:ind w:left="4194" w:right="3997" w:firstLine="0"/>
        <w:jc w:val="center"/>
        <w:rPr>
          <w:rFonts w:ascii="TeX Gyre Bonum"/>
          <w:b/>
          <w:sz w:val="20"/>
        </w:rPr>
      </w:pPr>
      <w:r>
        <w:rPr>
          <w:rFonts w:ascii="TeX Gyre Bonum"/>
          <w:b/>
          <w:sz w:val="20"/>
        </w:rPr>
        <w:t>CAPITULO PRIMERO DEL IGECEM</w:t>
      </w:r>
    </w:p>
    <w:p>
      <w:pPr>
        <w:pStyle w:val="BodyText"/>
        <w:spacing w:before="11"/>
        <w:ind w:left="0"/>
        <w:rPr>
          <w:rFonts w:ascii="TeX Gyre Bonum"/>
          <w:b/>
          <w:sz w:val="13"/>
        </w:rPr>
      </w:pPr>
    </w:p>
    <w:p>
      <w:pPr>
        <w:pStyle w:val="BodyText"/>
        <w:spacing w:line="228" w:lineRule="auto"/>
        <w:ind w:right="111"/>
        <w:jc w:val="both"/>
      </w:pPr>
      <w:r>
        <w:rPr>
          <w:rFonts w:ascii="TeX Gyre Bonum" w:hAnsi="TeX Gyre Bonum"/>
          <w:b/>
          <w:w w:val="110"/>
        </w:rPr>
        <w:t>Artículo 14.43.- </w:t>
      </w:r>
      <w:r>
        <w:rPr>
          <w:w w:val="110"/>
        </w:rPr>
        <w:t>El IGECEM, es un organismo público descentralizado con personalidad jurídica y patrimonio propios; y tendrá su domicilio legal en la ciudad de Toluca de Lerdo, Estado de México.</w:t>
      </w:r>
    </w:p>
    <w:p>
      <w:pPr>
        <w:pStyle w:val="BodyText"/>
        <w:spacing w:before="6"/>
        <w:ind w:left="0"/>
        <w:rPr>
          <w:sz w:val="17"/>
        </w:rPr>
      </w:pPr>
    </w:p>
    <w:p>
      <w:pPr>
        <w:spacing w:before="0"/>
        <w:ind w:left="312" w:right="0" w:firstLine="0"/>
        <w:jc w:val="both"/>
        <w:rPr>
          <w:sz w:val="20"/>
        </w:rPr>
      </w:pPr>
      <w:r>
        <w:rPr>
          <w:rFonts w:ascii="TeX Gyre Bonum" w:hAnsi="TeX Gyre Bonum"/>
          <w:b/>
          <w:w w:val="105"/>
          <w:sz w:val="20"/>
        </w:rPr>
        <w:t>Artículo 14.44.- </w:t>
      </w:r>
      <w:r>
        <w:rPr>
          <w:w w:val="105"/>
          <w:sz w:val="20"/>
        </w:rPr>
        <w:t>El IGECEM, tiene por objeto:</w:t>
      </w:r>
    </w:p>
    <w:p>
      <w:pPr>
        <w:pStyle w:val="BodyText"/>
        <w:spacing w:before="10"/>
        <w:ind w:left="0"/>
        <w:rPr>
          <w:sz w:val="19"/>
        </w:rPr>
      </w:pPr>
    </w:p>
    <w:p>
      <w:pPr>
        <w:pStyle w:val="ListParagraph"/>
        <w:numPr>
          <w:ilvl w:val="0"/>
          <w:numId w:val="257"/>
        </w:numPr>
        <w:tabs>
          <w:tab w:pos="582" w:val="left" w:leader="none"/>
        </w:tabs>
        <w:spacing w:line="247" w:lineRule="auto" w:before="0" w:after="0"/>
        <w:ind w:left="312" w:right="109" w:firstLine="0"/>
        <w:jc w:val="both"/>
        <w:rPr>
          <w:sz w:val="20"/>
        </w:rPr>
      </w:pPr>
      <w:r>
        <w:rPr>
          <w:w w:val="110"/>
          <w:sz w:val="20"/>
        </w:rPr>
        <w:t>Planear, crear, desarrollar, establecer, operar, resguardar, conservar y actualizar el  Sistema  Estatal, para apoyar al Sistema de Planeación Democrática para el Desarrollo del Estado de México y Municipios;</w:t>
      </w:r>
    </w:p>
    <w:p>
      <w:pPr>
        <w:pStyle w:val="BodyText"/>
        <w:spacing w:before="9"/>
        <w:ind w:left="0"/>
      </w:pPr>
    </w:p>
    <w:p>
      <w:pPr>
        <w:pStyle w:val="ListParagraph"/>
        <w:numPr>
          <w:ilvl w:val="0"/>
          <w:numId w:val="257"/>
        </w:numPr>
        <w:tabs>
          <w:tab w:pos="584" w:val="left" w:leader="none"/>
        </w:tabs>
        <w:spacing w:line="249" w:lineRule="auto" w:before="0" w:after="0"/>
        <w:ind w:left="312" w:right="113" w:firstLine="0"/>
        <w:jc w:val="both"/>
        <w:rPr>
          <w:sz w:val="20"/>
        </w:rPr>
      </w:pPr>
      <w:r>
        <w:rPr>
          <w:w w:val="110"/>
          <w:sz w:val="20"/>
        </w:rPr>
        <w:t>Prestar el Servicio Estatal para satisfacer los requerimientos de información geográfica, estadística  y</w:t>
      </w:r>
      <w:r>
        <w:rPr>
          <w:spacing w:val="38"/>
          <w:w w:val="110"/>
          <w:sz w:val="20"/>
        </w:rPr>
        <w:t> </w:t>
      </w:r>
      <w:r>
        <w:rPr>
          <w:w w:val="110"/>
          <w:sz w:val="20"/>
        </w:rPr>
        <w:t>catastral</w:t>
      </w:r>
      <w:r>
        <w:rPr>
          <w:spacing w:val="38"/>
          <w:w w:val="110"/>
          <w:sz w:val="20"/>
        </w:rPr>
        <w:t> </w:t>
      </w:r>
      <w:r>
        <w:rPr>
          <w:w w:val="110"/>
          <w:sz w:val="20"/>
        </w:rPr>
        <w:t>de</w:t>
      </w:r>
      <w:r>
        <w:rPr>
          <w:spacing w:val="38"/>
          <w:w w:val="110"/>
          <w:sz w:val="20"/>
        </w:rPr>
        <w:t> </w:t>
      </w:r>
      <w:r>
        <w:rPr>
          <w:w w:val="110"/>
          <w:sz w:val="20"/>
        </w:rPr>
        <w:t>las</w:t>
      </w:r>
      <w:r>
        <w:rPr>
          <w:spacing w:val="38"/>
          <w:w w:val="110"/>
          <w:sz w:val="20"/>
        </w:rPr>
        <w:t> </w:t>
      </w:r>
      <w:r>
        <w:rPr>
          <w:w w:val="110"/>
          <w:sz w:val="20"/>
        </w:rPr>
        <w:t>dependencias</w:t>
      </w:r>
      <w:r>
        <w:rPr>
          <w:spacing w:val="38"/>
          <w:w w:val="110"/>
          <w:sz w:val="20"/>
        </w:rPr>
        <w:t> </w:t>
      </w:r>
      <w:r>
        <w:rPr>
          <w:w w:val="110"/>
          <w:sz w:val="20"/>
        </w:rPr>
        <w:t>y</w:t>
      </w:r>
      <w:r>
        <w:rPr>
          <w:spacing w:val="41"/>
          <w:w w:val="110"/>
          <w:sz w:val="20"/>
        </w:rPr>
        <w:t> </w:t>
      </w:r>
      <w:r>
        <w:rPr>
          <w:w w:val="110"/>
          <w:sz w:val="20"/>
        </w:rPr>
        <w:t>entidades</w:t>
      </w:r>
      <w:r>
        <w:rPr>
          <w:spacing w:val="38"/>
          <w:w w:val="110"/>
          <w:sz w:val="20"/>
        </w:rPr>
        <w:t> </w:t>
      </w:r>
      <w:r>
        <w:rPr>
          <w:w w:val="110"/>
          <w:sz w:val="20"/>
        </w:rPr>
        <w:t>de</w:t>
      </w:r>
      <w:r>
        <w:rPr>
          <w:spacing w:val="40"/>
          <w:w w:val="110"/>
          <w:sz w:val="20"/>
        </w:rPr>
        <w:t> </w:t>
      </w:r>
      <w:r>
        <w:rPr>
          <w:w w:val="110"/>
          <w:sz w:val="20"/>
        </w:rPr>
        <w:t>los</w:t>
      </w:r>
      <w:r>
        <w:rPr>
          <w:spacing w:val="38"/>
          <w:w w:val="110"/>
          <w:sz w:val="20"/>
        </w:rPr>
        <w:t> </w:t>
      </w:r>
      <w:r>
        <w:rPr>
          <w:w w:val="110"/>
          <w:sz w:val="20"/>
        </w:rPr>
        <w:t>poderes</w:t>
      </w:r>
      <w:r>
        <w:rPr>
          <w:spacing w:val="38"/>
          <w:w w:val="110"/>
          <w:sz w:val="20"/>
        </w:rPr>
        <w:t> </w:t>
      </w:r>
      <w:r>
        <w:rPr>
          <w:w w:val="110"/>
          <w:sz w:val="20"/>
        </w:rPr>
        <w:t>Legislativo,</w:t>
      </w:r>
      <w:r>
        <w:rPr>
          <w:spacing w:val="39"/>
          <w:w w:val="110"/>
          <w:sz w:val="20"/>
        </w:rPr>
        <w:t> </w:t>
      </w:r>
      <w:r>
        <w:rPr>
          <w:w w:val="110"/>
          <w:sz w:val="20"/>
        </w:rPr>
        <w:t>Ejecutivo</w:t>
      </w:r>
      <w:r>
        <w:rPr>
          <w:spacing w:val="39"/>
          <w:w w:val="110"/>
          <w:sz w:val="20"/>
        </w:rPr>
        <w:t> </w:t>
      </w:r>
      <w:r>
        <w:rPr>
          <w:w w:val="110"/>
          <w:sz w:val="20"/>
        </w:rPr>
        <w:t>y</w:t>
      </w:r>
      <w:r>
        <w:rPr>
          <w:spacing w:val="39"/>
          <w:w w:val="110"/>
          <w:sz w:val="20"/>
        </w:rPr>
        <w:t> </w:t>
      </w:r>
      <w:r>
        <w:rPr>
          <w:w w:val="110"/>
          <w:sz w:val="20"/>
        </w:rPr>
        <w:t>Judicial,</w:t>
      </w:r>
      <w:r>
        <w:rPr>
          <w:spacing w:val="39"/>
          <w:w w:val="110"/>
          <w:sz w:val="20"/>
        </w:rPr>
        <w:t> </w:t>
      </w:r>
      <w:r>
        <w:rPr>
          <w:w w:val="110"/>
          <w:sz w:val="20"/>
        </w:rPr>
        <w:t>de</w:t>
      </w:r>
      <w:r>
        <w:rPr>
          <w:spacing w:val="40"/>
          <w:w w:val="110"/>
          <w:sz w:val="20"/>
        </w:rPr>
        <w:t> </w:t>
      </w:r>
      <w:r>
        <w:rPr>
          <w:w w:val="110"/>
          <w:sz w:val="20"/>
        </w:rPr>
        <w:t>los</w:t>
      </w:r>
    </w:p>
    <w:p>
      <w:pPr>
        <w:spacing w:after="0" w:line="249" w:lineRule="auto"/>
        <w:jc w:val="both"/>
        <w:rPr>
          <w:sz w:val="20"/>
        </w:rPr>
        <w:sectPr>
          <w:pgSz w:w="12240" w:h="15840"/>
          <w:pgMar w:header="720" w:footer="946" w:top="1700" w:bottom="1140" w:left="820" w:right="1020"/>
        </w:sectPr>
      </w:pPr>
    </w:p>
    <w:p>
      <w:pPr>
        <w:pStyle w:val="BodyText"/>
        <w:spacing w:before="6"/>
      </w:pPr>
      <w:r>
        <w:rPr>
          <w:w w:val="110"/>
        </w:rPr>
        <w:t>ayuntamientos y del público en general;</w:t>
      </w:r>
    </w:p>
    <w:p>
      <w:pPr>
        <w:pStyle w:val="BodyText"/>
        <w:spacing w:before="2"/>
        <w:ind w:left="0"/>
        <w:rPr>
          <w:sz w:val="21"/>
        </w:rPr>
      </w:pPr>
    </w:p>
    <w:p>
      <w:pPr>
        <w:pStyle w:val="ListParagraph"/>
        <w:numPr>
          <w:ilvl w:val="0"/>
          <w:numId w:val="257"/>
        </w:numPr>
        <w:tabs>
          <w:tab w:pos="644" w:val="left" w:leader="none"/>
        </w:tabs>
        <w:spacing w:line="240" w:lineRule="auto" w:before="0" w:after="0"/>
        <w:ind w:left="643" w:right="0" w:hanging="332"/>
        <w:jc w:val="both"/>
        <w:rPr>
          <w:sz w:val="20"/>
        </w:rPr>
      </w:pPr>
      <w:r>
        <w:rPr>
          <w:w w:val="110"/>
          <w:sz w:val="20"/>
        </w:rPr>
        <w:t>Administrar</w:t>
      </w:r>
      <w:r>
        <w:rPr>
          <w:spacing w:val="6"/>
          <w:w w:val="110"/>
          <w:sz w:val="20"/>
        </w:rPr>
        <w:t> </w:t>
      </w:r>
      <w:r>
        <w:rPr>
          <w:w w:val="110"/>
          <w:sz w:val="20"/>
        </w:rPr>
        <w:t>los</w:t>
      </w:r>
      <w:r>
        <w:rPr>
          <w:spacing w:val="5"/>
          <w:w w:val="110"/>
          <w:sz w:val="20"/>
        </w:rPr>
        <w:t> </w:t>
      </w:r>
      <w:r>
        <w:rPr>
          <w:w w:val="110"/>
          <w:sz w:val="20"/>
        </w:rPr>
        <w:t>recursos</w:t>
      </w:r>
      <w:r>
        <w:rPr>
          <w:spacing w:val="5"/>
          <w:w w:val="110"/>
          <w:sz w:val="20"/>
        </w:rPr>
        <w:t> </w:t>
      </w:r>
      <w:r>
        <w:rPr>
          <w:w w:val="110"/>
          <w:sz w:val="20"/>
        </w:rPr>
        <w:t>del</w:t>
      </w:r>
      <w:r>
        <w:rPr>
          <w:spacing w:val="6"/>
          <w:w w:val="110"/>
          <w:sz w:val="20"/>
        </w:rPr>
        <w:t> </w:t>
      </w:r>
      <w:r>
        <w:rPr>
          <w:w w:val="110"/>
          <w:sz w:val="20"/>
        </w:rPr>
        <w:t>Sistema</w:t>
      </w:r>
      <w:r>
        <w:rPr>
          <w:spacing w:val="6"/>
          <w:w w:val="110"/>
          <w:sz w:val="20"/>
        </w:rPr>
        <w:t> </w:t>
      </w:r>
      <w:r>
        <w:rPr>
          <w:w w:val="110"/>
          <w:sz w:val="20"/>
        </w:rPr>
        <w:t>Estatal</w:t>
      </w:r>
      <w:r>
        <w:rPr>
          <w:spacing w:val="7"/>
          <w:w w:val="110"/>
          <w:sz w:val="20"/>
        </w:rPr>
        <w:t> </w:t>
      </w:r>
      <w:r>
        <w:rPr>
          <w:w w:val="110"/>
          <w:sz w:val="20"/>
        </w:rPr>
        <w:t>de</w:t>
      </w:r>
      <w:r>
        <w:rPr>
          <w:spacing w:val="5"/>
          <w:w w:val="110"/>
          <w:sz w:val="20"/>
        </w:rPr>
        <w:t> </w:t>
      </w:r>
      <w:r>
        <w:rPr>
          <w:w w:val="110"/>
          <w:sz w:val="20"/>
        </w:rPr>
        <w:t>Información</w:t>
      </w:r>
      <w:r>
        <w:rPr>
          <w:spacing w:val="6"/>
          <w:w w:val="110"/>
          <w:sz w:val="20"/>
        </w:rPr>
        <w:t> </w:t>
      </w:r>
      <w:r>
        <w:rPr>
          <w:w w:val="110"/>
          <w:sz w:val="20"/>
        </w:rPr>
        <w:t>para</w:t>
      </w:r>
      <w:r>
        <w:rPr>
          <w:spacing w:val="6"/>
          <w:w w:val="110"/>
          <w:sz w:val="20"/>
        </w:rPr>
        <w:t> </w:t>
      </w:r>
      <w:r>
        <w:rPr>
          <w:w w:val="110"/>
          <w:sz w:val="20"/>
        </w:rPr>
        <w:t>su</w:t>
      </w:r>
      <w:r>
        <w:rPr>
          <w:spacing w:val="4"/>
          <w:w w:val="110"/>
          <w:sz w:val="20"/>
        </w:rPr>
        <w:t> </w:t>
      </w:r>
      <w:r>
        <w:rPr>
          <w:w w:val="110"/>
          <w:sz w:val="20"/>
        </w:rPr>
        <w:t>crecimiento</w:t>
      </w:r>
      <w:r>
        <w:rPr>
          <w:spacing w:val="7"/>
          <w:w w:val="110"/>
          <w:sz w:val="20"/>
        </w:rPr>
        <w:t> </w:t>
      </w:r>
      <w:r>
        <w:rPr>
          <w:w w:val="110"/>
          <w:sz w:val="20"/>
        </w:rPr>
        <w:t>y</w:t>
      </w:r>
      <w:r>
        <w:rPr>
          <w:spacing w:val="9"/>
          <w:w w:val="110"/>
          <w:sz w:val="20"/>
        </w:rPr>
        <w:t> </w:t>
      </w:r>
      <w:r>
        <w:rPr>
          <w:w w:val="110"/>
          <w:sz w:val="20"/>
        </w:rPr>
        <w:t>modernización;</w:t>
      </w:r>
    </w:p>
    <w:p>
      <w:pPr>
        <w:pStyle w:val="BodyText"/>
        <w:spacing w:before="5"/>
        <w:ind w:left="0"/>
        <w:rPr>
          <w:sz w:val="21"/>
        </w:rPr>
      </w:pPr>
    </w:p>
    <w:p>
      <w:pPr>
        <w:pStyle w:val="ListParagraph"/>
        <w:numPr>
          <w:ilvl w:val="0"/>
          <w:numId w:val="257"/>
        </w:numPr>
        <w:tabs>
          <w:tab w:pos="690" w:val="left" w:leader="none"/>
        </w:tabs>
        <w:spacing w:line="249" w:lineRule="auto" w:before="0" w:after="0"/>
        <w:ind w:left="312" w:right="110" w:firstLine="0"/>
        <w:jc w:val="both"/>
        <w:rPr>
          <w:sz w:val="20"/>
        </w:rPr>
      </w:pPr>
      <w:r>
        <w:rPr>
          <w:w w:val="110"/>
          <w:sz w:val="20"/>
        </w:rPr>
        <w:t>Coordinar las acciones en la materia con la federación, los poderes públicos del estado y los municipios, para que la información mantenga una estructura conceptual homogénea, sea  comparable, veraz y</w:t>
      </w:r>
      <w:r>
        <w:rPr>
          <w:spacing w:val="32"/>
          <w:w w:val="110"/>
          <w:sz w:val="20"/>
        </w:rPr>
        <w:t> </w:t>
      </w:r>
      <w:r>
        <w:rPr>
          <w:w w:val="110"/>
          <w:sz w:val="20"/>
        </w:rPr>
        <w:t>oportuna;</w:t>
      </w:r>
    </w:p>
    <w:p>
      <w:pPr>
        <w:pStyle w:val="BodyText"/>
        <w:spacing w:before="2"/>
        <w:ind w:left="0"/>
      </w:pPr>
    </w:p>
    <w:p>
      <w:pPr>
        <w:pStyle w:val="ListParagraph"/>
        <w:numPr>
          <w:ilvl w:val="0"/>
          <w:numId w:val="257"/>
        </w:numPr>
        <w:tabs>
          <w:tab w:pos="594" w:val="left" w:leader="none"/>
        </w:tabs>
        <w:spacing w:line="249" w:lineRule="auto" w:before="0" w:after="0"/>
        <w:ind w:left="312" w:right="115" w:firstLine="0"/>
        <w:jc w:val="both"/>
        <w:rPr>
          <w:sz w:val="20"/>
        </w:rPr>
      </w:pPr>
      <w:r>
        <w:rPr>
          <w:w w:val="110"/>
          <w:sz w:val="20"/>
        </w:rPr>
        <w:t>Implantar los lineamientos y políticas en materia de las tecnologías de información especializadas en</w:t>
      </w:r>
      <w:r>
        <w:rPr>
          <w:spacing w:val="12"/>
          <w:w w:val="110"/>
          <w:sz w:val="20"/>
        </w:rPr>
        <w:t> </w:t>
      </w:r>
      <w:r>
        <w:rPr>
          <w:w w:val="110"/>
          <w:sz w:val="20"/>
        </w:rPr>
        <w:t>geografía,</w:t>
      </w:r>
      <w:r>
        <w:rPr>
          <w:spacing w:val="13"/>
          <w:w w:val="110"/>
          <w:sz w:val="20"/>
        </w:rPr>
        <w:t> </w:t>
      </w:r>
      <w:r>
        <w:rPr>
          <w:w w:val="110"/>
          <w:sz w:val="20"/>
        </w:rPr>
        <w:t>estadística</w:t>
      </w:r>
      <w:r>
        <w:rPr>
          <w:spacing w:val="11"/>
          <w:w w:val="110"/>
          <w:sz w:val="20"/>
        </w:rPr>
        <w:t> </w:t>
      </w:r>
      <w:r>
        <w:rPr>
          <w:w w:val="110"/>
          <w:sz w:val="20"/>
        </w:rPr>
        <w:t>y</w:t>
      </w:r>
      <w:r>
        <w:rPr>
          <w:spacing w:val="13"/>
          <w:w w:val="110"/>
          <w:sz w:val="20"/>
        </w:rPr>
        <w:t> </w:t>
      </w:r>
      <w:r>
        <w:rPr>
          <w:w w:val="110"/>
          <w:sz w:val="20"/>
        </w:rPr>
        <w:t>catastro</w:t>
      </w:r>
      <w:r>
        <w:rPr>
          <w:spacing w:val="13"/>
          <w:w w:val="110"/>
          <w:sz w:val="20"/>
        </w:rPr>
        <w:t> </w:t>
      </w:r>
      <w:r>
        <w:rPr>
          <w:w w:val="110"/>
          <w:sz w:val="20"/>
        </w:rPr>
        <w:t>para</w:t>
      </w:r>
      <w:r>
        <w:rPr>
          <w:spacing w:val="12"/>
          <w:w w:val="110"/>
          <w:sz w:val="20"/>
        </w:rPr>
        <w:t> </w:t>
      </w:r>
      <w:r>
        <w:rPr>
          <w:w w:val="110"/>
          <w:sz w:val="20"/>
        </w:rPr>
        <w:t>optimizar</w:t>
      </w:r>
      <w:r>
        <w:rPr>
          <w:spacing w:val="10"/>
          <w:w w:val="110"/>
          <w:sz w:val="20"/>
        </w:rPr>
        <w:t> </w:t>
      </w:r>
      <w:r>
        <w:rPr>
          <w:w w:val="110"/>
          <w:sz w:val="20"/>
        </w:rPr>
        <w:t>sus</w:t>
      </w:r>
      <w:r>
        <w:rPr>
          <w:spacing w:val="11"/>
          <w:w w:val="110"/>
          <w:sz w:val="20"/>
        </w:rPr>
        <w:t> </w:t>
      </w:r>
      <w:r>
        <w:rPr>
          <w:w w:val="110"/>
          <w:sz w:val="20"/>
        </w:rPr>
        <w:t>procesos</w:t>
      </w:r>
      <w:r>
        <w:rPr>
          <w:spacing w:val="11"/>
          <w:w w:val="110"/>
          <w:sz w:val="20"/>
        </w:rPr>
        <w:t> </w:t>
      </w:r>
      <w:r>
        <w:rPr>
          <w:w w:val="110"/>
          <w:sz w:val="20"/>
        </w:rPr>
        <w:t>y</w:t>
      </w:r>
      <w:r>
        <w:rPr>
          <w:spacing w:val="12"/>
          <w:w w:val="110"/>
          <w:sz w:val="20"/>
        </w:rPr>
        <w:t> </w:t>
      </w:r>
      <w:r>
        <w:rPr>
          <w:w w:val="110"/>
          <w:sz w:val="20"/>
        </w:rPr>
        <w:t>recursos</w:t>
      </w:r>
      <w:r>
        <w:rPr>
          <w:spacing w:val="14"/>
          <w:w w:val="110"/>
          <w:sz w:val="20"/>
        </w:rPr>
        <w:t> </w:t>
      </w:r>
      <w:r>
        <w:rPr>
          <w:w w:val="110"/>
          <w:sz w:val="20"/>
        </w:rPr>
        <w:t>inherentes.</w:t>
      </w:r>
    </w:p>
    <w:p>
      <w:pPr>
        <w:pStyle w:val="BodyText"/>
        <w:spacing w:line="230" w:lineRule="auto" w:before="195"/>
        <w:ind w:right="110"/>
      </w:pPr>
      <w:r>
        <w:rPr>
          <w:rFonts w:ascii="TeX Gyre Bonum" w:hAnsi="TeX Gyre Bonum"/>
          <w:b/>
          <w:w w:val="110"/>
        </w:rPr>
        <w:t>Artículo 14.45.- </w:t>
      </w:r>
      <w:r>
        <w:rPr>
          <w:w w:val="110"/>
        </w:rPr>
        <w:t>El IGECEM, tendrá las siguientes atribuciones, dentro del ámbito de su competencia:</w:t>
      </w:r>
    </w:p>
    <w:p>
      <w:pPr>
        <w:pStyle w:val="BodyText"/>
        <w:spacing w:before="5"/>
        <w:ind w:left="0"/>
        <w:rPr>
          <w:sz w:val="21"/>
        </w:rPr>
      </w:pPr>
    </w:p>
    <w:p>
      <w:pPr>
        <w:pStyle w:val="ListParagraph"/>
        <w:numPr>
          <w:ilvl w:val="0"/>
          <w:numId w:val="258"/>
        </w:numPr>
        <w:tabs>
          <w:tab w:pos="527" w:val="left" w:leader="none"/>
        </w:tabs>
        <w:spacing w:line="249" w:lineRule="auto" w:before="0" w:after="0"/>
        <w:ind w:left="312" w:right="109" w:firstLine="0"/>
        <w:jc w:val="both"/>
        <w:rPr>
          <w:sz w:val="20"/>
        </w:rPr>
      </w:pPr>
      <w:r>
        <w:rPr>
          <w:w w:val="110"/>
          <w:sz w:val="20"/>
        </w:rPr>
        <w:t>Formular, instrumentar, ejecutar y evaluar las políticas de información e investigación geográfica, estadística y catastral para satisfacer los requerimientos del Sistema de Planeación Democrática para el Desarrollo del Estado de México y</w:t>
      </w:r>
      <w:r>
        <w:rPr>
          <w:spacing w:val="17"/>
          <w:w w:val="110"/>
          <w:sz w:val="20"/>
        </w:rPr>
        <w:t> </w:t>
      </w:r>
      <w:r>
        <w:rPr>
          <w:w w:val="110"/>
          <w:sz w:val="20"/>
        </w:rPr>
        <w:t>Municipios;</w:t>
      </w:r>
    </w:p>
    <w:p>
      <w:pPr>
        <w:pStyle w:val="BodyText"/>
        <w:spacing w:before="4"/>
        <w:ind w:left="0"/>
      </w:pPr>
    </w:p>
    <w:p>
      <w:pPr>
        <w:pStyle w:val="ListParagraph"/>
        <w:numPr>
          <w:ilvl w:val="0"/>
          <w:numId w:val="258"/>
        </w:numPr>
        <w:tabs>
          <w:tab w:pos="577" w:val="left" w:leader="none"/>
        </w:tabs>
        <w:spacing w:line="240" w:lineRule="auto" w:before="1" w:after="0"/>
        <w:ind w:left="576" w:right="0" w:hanging="265"/>
        <w:jc w:val="both"/>
        <w:rPr>
          <w:sz w:val="20"/>
        </w:rPr>
      </w:pPr>
      <w:r>
        <w:rPr>
          <w:w w:val="110"/>
          <w:sz w:val="20"/>
        </w:rPr>
        <w:t>Establecer</w:t>
      </w:r>
      <w:r>
        <w:rPr>
          <w:spacing w:val="8"/>
          <w:w w:val="110"/>
          <w:sz w:val="20"/>
        </w:rPr>
        <w:t> </w:t>
      </w:r>
      <w:r>
        <w:rPr>
          <w:w w:val="110"/>
          <w:sz w:val="20"/>
        </w:rPr>
        <w:t>el</w:t>
      </w:r>
      <w:r>
        <w:rPr>
          <w:spacing w:val="7"/>
          <w:w w:val="110"/>
          <w:sz w:val="20"/>
        </w:rPr>
        <w:t> </w:t>
      </w:r>
      <w:r>
        <w:rPr>
          <w:w w:val="110"/>
          <w:sz w:val="20"/>
        </w:rPr>
        <w:t>Sistema</w:t>
      </w:r>
      <w:r>
        <w:rPr>
          <w:spacing w:val="9"/>
          <w:w w:val="110"/>
          <w:sz w:val="20"/>
        </w:rPr>
        <w:t> </w:t>
      </w:r>
      <w:r>
        <w:rPr>
          <w:w w:val="110"/>
          <w:sz w:val="20"/>
        </w:rPr>
        <w:t>Estatal</w:t>
      </w:r>
      <w:r>
        <w:rPr>
          <w:spacing w:val="7"/>
          <w:w w:val="110"/>
          <w:sz w:val="20"/>
        </w:rPr>
        <w:t> </w:t>
      </w:r>
      <w:r>
        <w:rPr>
          <w:w w:val="110"/>
          <w:sz w:val="20"/>
        </w:rPr>
        <w:t>en</w:t>
      </w:r>
      <w:r>
        <w:rPr>
          <w:spacing w:val="11"/>
          <w:w w:val="110"/>
          <w:sz w:val="20"/>
        </w:rPr>
        <w:t> </w:t>
      </w:r>
      <w:r>
        <w:rPr>
          <w:w w:val="110"/>
          <w:sz w:val="20"/>
        </w:rPr>
        <w:t>congruencia</w:t>
      </w:r>
      <w:r>
        <w:rPr>
          <w:spacing w:val="7"/>
          <w:w w:val="110"/>
          <w:sz w:val="20"/>
        </w:rPr>
        <w:t> </w:t>
      </w:r>
      <w:r>
        <w:rPr>
          <w:w w:val="110"/>
          <w:sz w:val="20"/>
        </w:rPr>
        <w:t>y</w:t>
      </w:r>
      <w:r>
        <w:rPr>
          <w:spacing w:val="9"/>
          <w:w w:val="110"/>
          <w:sz w:val="20"/>
        </w:rPr>
        <w:t> </w:t>
      </w:r>
      <w:r>
        <w:rPr>
          <w:w w:val="110"/>
          <w:sz w:val="20"/>
        </w:rPr>
        <w:t>relación</w:t>
      </w:r>
      <w:r>
        <w:rPr>
          <w:spacing w:val="8"/>
          <w:w w:val="110"/>
          <w:sz w:val="20"/>
        </w:rPr>
        <w:t> </w:t>
      </w:r>
      <w:r>
        <w:rPr>
          <w:w w:val="110"/>
          <w:sz w:val="20"/>
        </w:rPr>
        <w:t>con</w:t>
      </w:r>
      <w:r>
        <w:rPr>
          <w:spacing w:val="7"/>
          <w:w w:val="110"/>
          <w:sz w:val="20"/>
        </w:rPr>
        <w:t> </w:t>
      </w:r>
      <w:r>
        <w:rPr>
          <w:w w:val="110"/>
          <w:sz w:val="20"/>
        </w:rPr>
        <w:t>el</w:t>
      </w:r>
      <w:r>
        <w:rPr>
          <w:spacing w:val="8"/>
          <w:w w:val="110"/>
          <w:sz w:val="20"/>
        </w:rPr>
        <w:t> </w:t>
      </w:r>
      <w:r>
        <w:rPr>
          <w:w w:val="110"/>
          <w:sz w:val="20"/>
        </w:rPr>
        <w:t>Sistema</w:t>
      </w:r>
      <w:r>
        <w:rPr>
          <w:spacing w:val="7"/>
          <w:w w:val="110"/>
          <w:sz w:val="20"/>
        </w:rPr>
        <w:t> </w:t>
      </w:r>
      <w:r>
        <w:rPr>
          <w:w w:val="110"/>
          <w:sz w:val="20"/>
        </w:rPr>
        <w:t>Nacional</w:t>
      </w:r>
      <w:r>
        <w:rPr>
          <w:spacing w:val="8"/>
          <w:w w:val="110"/>
          <w:sz w:val="20"/>
        </w:rPr>
        <w:t> </w:t>
      </w:r>
      <w:r>
        <w:rPr>
          <w:w w:val="110"/>
          <w:sz w:val="20"/>
        </w:rPr>
        <w:t>de</w:t>
      </w:r>
      <w:r>
        <w:rPr>
          <w:spacing w:val="6"/>
          <w:w w:val="110"/>
          <w:sz w:val="20"/>
        </w:rPr>
        <w:t> </w:t>
      </w:r>
      <w:r>
        <w:rPr>
          <w:w w:val="110"/>
          <w:sz w:val="20"/>
        </w:rPr>
        <w:t>Información;</w:t>
      </w:r>
    </w:p>
    <w:p>
      <w:pPr>
        <w:pStyle w:val="BodyText"/>
        <w:spacing w:before="1"/>
        <w:ind w:left="0"/>
        <w:rPr>
          <w:sz w:val="21"/>
        </w:rPr>
      </w:pPr>
    </w:p>
    <w:p>
      <w:pPr>
        <w:pStyle w:val="ListParagraph"/>
        <w:numPr>
          <w:ilvl w:val="0"/>
          <w:numId w:val="258"/>
        </w:numPr>
        <w:tabs>
          <w:tab w:pos="673" w:val="left" w:leader="none"/>
        </w:tabs>
        <w:spacing w:line="249" w:lineRule="auto" w:before="1" w:after="0"/>
        <w:ind w:left="312" w:right="111" w:firstLine="0"/>
        <w:jc w:val="both"/>
        <w:rPr>
          <w:sz w:val="20"/>
        </w:rPr>
      </w:pPr>
      <w:r>
        <w:rPr>
          <w:w w:val="110"/>
          <w:sz w:val="20"/>
        </w:rPr>
        <w:t>Planear, promover y operar la organización y desarrollo del Sistema Estatal de Información así como coordinar la organización y desarrollo de sistemas integrados sectoriales, regionales y municipales en materia geográfica, demográfica, económica y</w:t>
      </w:r>
      <w:r>
        <w:rPr>
          <w:spacing w:val="20"/>
          <w:w w:val="110"/>
          <w:sz w:val="20"/>
        </w:rPr>
        <w:t> </w:t>
      </w:r>
      <w:r>
        <w:rPr>
          <w:w w:val="110"/>
          <w:sz w:val="20"/>
        </w:rPr>
        <w:t>social;</w:t>
      </w:r>
    </w:p>
    <w:p>
      <w:pPr>
        <w:pStyle w:val="BodyText"/>
        <w:spacing w:before="4"/>
        <w:ind w:left="0"/>
      </w:pPr>
    </w:p>
    <w:p>
      <w:pPr>
        <w:pStyle w:val="ListParagraph"/>
        <w:numPr>
          <w:ilvl w:val="0"/>
          <w:numId w:val="258"/>
        </w:numPr>
        <w:tabs>
          <w:tab w:pos="649" w:val="left" w:leader="none"/>
        </w:tabs>
        <w:spacing w:line="249" w:lineRule="auto" w:before="0" w:after="0"/>
        <w:ind w:left="312" w:right="110" w:firstLine="0"/>
        <w:jc w:val="both"/>
        <w:rPr>
          <w:sz w:val="20"/>
        </w:rPr>
      </w:pPr>
      <w:r>
        <w:rPr>
          <w:w w:val="110"/>
          <w:sz w:val="20"/>
        </w:rPr>
        <w:t>Definir, registrar y emitir formalmente el carácter de oficial a la información geográfica, estadística y</w:t>
      </w:r>
      <w:r>
        <w:rPr>
          <w:spacing w:val="11"/>
          <w:w w:val="110"/>
          <w:sz w:val="20"/>
        </w:rPr>
        <w:t> </w:t>
      </w:r>
      <w:r>
        <w:rPr>
          <w:w w:val="110"/>
          <w:sz w:val="20"/>
        </w:rPr>
        <w:t>catastral;</w:t>
      </w:r>
    </w:p>
    <w:p>
      <w:pPr>
        <w:pStyle w:val="BodyText"/>
        <w:spacing w:before="3"/>
        <w:ind w:left="0"/>
      </w:pPr>
    </w:p>
    <w:p>
      <w:pPr>
        <w:pStyle w:val="ListParagraph"/>
        <w:numPr>
          <w:ilvl w:val="0"/>
          <w:numId w:val="258"/>
        </w:numPr>
        <w:tabs>
          <w:tab w:pos="615" w:val="left" w:leader="none"/>
        </w:tabs>
        <w:spacing w:line="249" w:lineRule="auto" w:before="0" w:after="0"/>
        <w:ind w:left="312" w:right="111" w:firstLine="0"/>
        <w:jc w:val="both"/>
        <w:rPr>
          <w:sz w:val="20"/>
        </w:rPr>
      </w:pPr>
      <w:r>
        <w:rPr>
          <w:w w:val="110"/>
          <w:sz w:val="20"/>
        </w:rPr>
        <w:t>Establecer las políticas y lineamientos de los servicios de  informática para los fines a que este   Libro se</w:t>
      </w:r>
      <w:r>
        <w:rPr>
          <w:spacing w:val="21"/>
          <w:w w:val="110"/>
          <w:sz w:val="20"/>
        </w:rPr>
        <w:t> </w:t>
      </w:r>
      <w:r>
        <w:rPr>
          <w:w w:val="110"/>
          <w:sz w:val="20"/>
        </w:rPr>
        <w:t>refiere;</w:t>
      </w:r>
    </w:p>
    <w:p>
      <w:pPr>
        <w:pStyle w:val="BodyText"/>
        <w:spacing w:before="6"/>
        <w:ind w:left="0"/>
      </w:pPr>
    </w:p>
    <w:p>
      <w:pPr>
        <w:pStyle w:val="ListParagraph"/>
        <w:numPr>
          <w:ilvl w:val="0"/>
          <w:numId w:val="258"/>
        </w:numPr>
        <w:tabs>
          <w:tab w:pos="701" w:val="left" w:leader="none"/>
        </w:tabs>
        <w:spacing w:line="247" w:lineRule="auto" w:before="1" w:after="0"/>
        <w:ind w:left="312" w:right="112" w:firstLine="0"/>
        <w:jc w:val="both"/>
        <w:rPr>
          <w:sz w:val="20"/>
        </w:rPr>
      </w:pPr>
      <w:r>
        <w:rPr>
          <w:w w:val="110"/>
          <w:sz w:val="20"/>
        </w:rPr>
        <w:t>Ser el interlocutor con las autoridades federales y municipales en materia de información e investigación geográfica, estadística y</w:t>
      </w:r>
      <w:r>
        <w:rPr>
          <w:spacing w:val="44"/>
          <w:w w:val="110"/>
          <w:sz w:val="20"/>
        </w:rPr>
        <w:t> </w:t>
      </w:r>
      <w:r>
        <w:rPr>
          <w:w w:val="110"/>
          <w:sz w:val="20"/>
        </w:rPr>
        <w:t>catastral;</w:t>
      </w:r>
    </w:p>
    <w:p>
      <w:pPr>
        <w:pStyle w:val="BodyText"/>
        <w:spacing w:before="7"/>
        <w:ind w:left="0"/>
      </w:pPr>
    </w:p>
    <w:p>
      <w:pPr>
        <w:pStyle w:val="ListParagraph"/>
        <w:numPr>
          <w:ilvl w:val="0"/>
          <w:numId w:val="258"/>
        </w:numPr>
        <w:tabs>
          <w:tab w:pos="736" w:val="left" w:leader="none"/>
        </w:tabs>
        <w:spacing w:line="249" w:lineRule="auto" w:before="0" w:after="0"/>
        <w:ind w:left="312" w:right="111" w:firstLine="0"/>
        <w:jc w:val="both"/>
        <w:rPr>
          <w:sz w:val="20"/>
        </w:rPr>
      </w:pPr>
      <w:r>
        <w:rPr>
          <w:w w:val="110"/>
          <w:sz w:val="20"/>
        </w:rPr>
        <w:t>Establecer la coordinación de las dependencias y entidades de la administración pública en los ámbitos</w:t>
      </w:r>
      <w:r>
        <w:rPr>
          <w:spacing w:val="10"/>
          <w:w w:val="110"/>
          <w:sz w:val="20"/>
        </w:rPr>
        <w:t> </w:t>
      </w:r>
      <w:r>
        <w:rPr>
          <w:w w:val="110"/>
          <w:sz w:val="20"/>
        </w:rPr>
        <w:t>federal,</w:t>
      </w:r>
      <w:r>
        <w:rPr>
          <w:spacing w:val="12"/>
          <w:w w:val="110"/>
          <w:sz w:val="20"/>
        </w:rPr>
        <w:t> </w:t>
      </w:r>
      <w:r>
        <w:rPr>
          <w:w w:val="110"/>
          <w:sz w:val="20"/>
        </w:rPr>
        <w:t>estatal</w:t>
      </w:r>
      <w:r>
        <w:rPr>
          <w:spacing w:val="11"/>
          <w:w w:val="110"/>
          <w:sz w:val="20"/>
        </w:rPr>
        <w:t> </w:t>
      </w:r>
      <w:r>
        <w:rPr>
          <w:w w:val="110"/>
          <w:sz w:val="20"/>
        </w:rPr>
        <w:t>y</w:t>
      </w:r>
      <w:r>
        <w:rPr>
          <w:spacing w:val="9"/>
          <w:w w:val="110"/>
          <w:sz w:val="20"/>
        </w:rPr>
        <w:t> </w:t>
      </w:r>
      <w:r>
        <w:rPr>
          <w:w w:val="110"/>
          <w:sz w:val="20"/>
        </w:rPr>
        <w:t>municipal,</w:t>
      </w:r>
      <w:r>
        <w:rPr>
          <w:spacing w:val="12"/>
          <w:w w:val="110"/>
          <w:sz w:val="20"/>
        </w:rPr>
        <w:t> </w:t>
      </w:r>
      <w:r>
        <w:rPr>
          <w:w w:val="110"/>
          <w:sz w:val="20"/>
        </w:rPr>
        <w:t>en</w:t>
      </w:r>
      <w:r>
        <w:rPr>
          <w:spacing w:val="12"/>
          <w:w w:val="110"/>
          <w:sz w:val="20"/>
        </w:rPr>
        <w:t> </w:t>
      </w:r>
      <w:r>
        <w:rPr>
          <w:w w:val="110"/>
          <w:sz w:val="20"/>
        </w:rPr>
        <w:t>las</w:t>
      </w:r>
      <w:r>
        <w:rPr>
          <w:spacing w:val="10"/>
          <w:w w:val="110"/>
          <w:sz w:val="20"/>
        </w:rPr>
        <w:t> </w:t>
      </w:r>
      <w:r>
        <w:rPr>
          <w:w w:val="110"/>
          <w:sz w:val="20"/>
        </w:rPr>
        <w:t>materias</w:t>
      </w:r>
      <w:r>
        <w:rPr>
          <w:spacing w:val="10"/>
          <w:w w:val="110"/>
          <w:sz w:val="20"/>
        </w:rPr>
        <w:t> </w:t>
      </w:r>
      <w:r>
        <w:rPr>
          <w:w w:val="110"/>
          <w:sz w:val="20"/>
        </w:rPr>
        <w:t>de</w:t>
      </w:r>
      <w:r>
        <w:rPr>
          <w:spacing w:val="10"/>
          <w:w w:val="110"/>
          <w:sz w:val="20"/>
        </w:rPr>
        <w:t> </w:t>
      </w:r>
      <w:r>
        <w:rPr>
          <w:w w:val="110"/>
          <w:sz w:val="20"/>
        </w:rPr>
        <w:t>su</w:t>
      </w:r>
      <w:r>
        <w:rPr>
          <w:spacing w:val="10"/>
          <w:w w:val="110"/>
          <w:sz w:val="20"/>
        </w:rPr>
        <w:t> </w:t>
      </w:r>
      <w:r>
        <w:rPr>
          <w:w w:val="110"/>
          <w:sz w:val="20"/>
        </w:rPr>
        <w:t>competencia;</w:t>
      </w:r>
    </w:p>
    <w:p>
      <w:pPr>
        <w:pStyle w:val="BodyText"/>
        <w:spacing w:before="6"/>
        <w:ind w:left="0"/>
      </w:pPr>
    </w:p>
    <w:p>
      <w:pPr>
        <w:pStyle w:val="ListParagraph"/>
        <w:numPr>
          <w:ilvl w:val="0"/>
          <w:numId w:val="258"/>
        </w:numPr>
        <w:tabs>
          <w:tab w:pos="882" w:val="left" w:leader="none"/>
        </w:tabs>
        <w:spacing w:line="247" w:lineRule="auto" w:before="0" w:after="0"/>
        <w:ind w:left="312" w:right="112" w:firstLine="0"/>
        <w:jc w:val="both"/>
        <w:rPr>
          <w:sz w:val="20"/>
        </w:rPr>
      </w:pPr>
      <w:r>
        <w:rPr>
          <w:w w:val="110"/>
          <w:sz w:val="20"/>
        </w:rPr>
        <w:t>Coordinar las actividades de las dependencias y entidades de los gobiernos estatal  y municipales, en apoyo a los trabajos que las autoridades federales realicen en el Estado de México sobre la</w:t>
      </w:r>
      <w:r>
        <w:rPr>
          <w:spacing w:val="21"/>
          <w:w w:val="110"/>
          <w:sz w:val="20"/>
        </w:rPr>
        <w:t> </w:t>
      </w:r>
      <w:r>
        <w:rPr>
          <w:w w:val="110"/>
          <w:sz w:val="20"/>
        </w:rPr>
        <w:t>materia;</w:t>
      </w:r>
    </w:p>
    <w:p>
      <w:pPr>
        <w:pStyle w:val="BodyText"/>
        <w:spacing w:before="9"/>
        <w:ind w:left="0"/>
      </w:pPr>
    </w:p>
    <w:p>
      <w:pPr>
        <w:pStyle w:val="ListParagraph"/>
        <w:numPr>
          <w:ilvl w:val="0"/>
          <w:numId w:val="258"/>
        </w:numPr>
        <w:tabs>
          <w:tab w:pos="738" w:val="left" w:leader="none"/>
        </w:tabs>
        <w:spacing w:line="249" w:lineRule="auto" w:before="0" w:after="0"/>
        <w:ind w:left="312" w:right="109" w:firstLine="0"/>
        <w:jc w:val="both"/>
        <w:rPr>
          <w:sz w:val="20"/>
        </w:rPr>
      </w:pPr>
      <w:r>
        <w:rPr>
          <w:w w:val="110"/>
          <w:sz w:val="20"/>
        </w:rPr>
        <w:t>Integrar y custodiar el acervo informativo y de investigaciones geográficas, estadísticas y catastrales del Estado de</w:t>
      </w:r>
      <w:r>
        <w:rPr>
          <w:spacing w:val="42"/>
          <w:w w:val="110"/>
          <w:sz w:val="20"/>
        </w:rPr>
        <w:t> </w:t>
      </w:r>
      <w:r>
        <w:rPr>
          <w:w w:val="110"/>
          <w:sz w:val="20"/>
        </w:rPr>
        <w:t>México;</w:t>
      </w:r>
    </w:p>
    <w:p>
      <w:pPr>
        <w:pStyle w:val="BodyText"/>
        <w:spacing w:before="6"/>
        <w:ind w:left="0"/>
      </w:pPr>
    </w:p>
    <w:p>
      <w:pPr>
        <w:pStyle w:val="ListParagraph"/>
        <w:numPr>
          <w:ilvl w:val="0"/>
          <w:numId w:val="258"/>
        </w:numPr>
        <w:tabs>
          <w:tab w:pos="621" w:val="left" w:leader="none"/>
        </w:tabs>
        <w:spacing w:line="247" w:lineRule="auto" w:before="0" w:after="0"/>
        <w:ind w:left="312" w:right="112" w:firstLine="0"/>
        <w:jc w:val="both"/>
        <w:rPr>
          <w:sz w:val="20"/>
        </w:rPr>
      </w:pPr>
      <w:r>
        <w:rPr>
          <w:w w:val="110"/>
          <w:sz w:val="20"/>
        </w:rPr>
        <w:t>Realizar el acopio, procesamiento, edición, publicación y divulgación de información geográfica, estadística y</w:t>
      </w:r>
      <w:r>
        <w:rPr>
          <w:spacing w:val="22"/>
          <w:w w:val="110"/>
          <w:sz w:val="20"/>
        </w:rPr>
        <w:t> </w:t>
      </w:r>
      <w:r>
        <w:rPr>
          <w:w w:val="110"/>
          <w:sz w:val="20"/>
        </w:rPr>
        <w:t>catastral;</w:t>
      </w:r>
    </w:p>
    <w:p>
      <w:pPr>
        <w:pStyle w:val="BodyText"/>
        <w:spacing w:before="8"/>
        <w:ind w:left="0"/>
      </w:pPr>
    </w:p>
    <w:p>
      <w:pPr>
        <w:pStyle w:val="ListParagraph"/>
        <w:numPr>
          <w:ilvl w:val="0"/>
          <w:numId w:val="258"/>
        </w:numPr>
        <w:tabs>
          <w:tab w:pos="658" w:val="left" w:leader="none"/>
        </w:tabs>
        <w:spacing w:line="249" w:lineRule="auto" w:before="0" w:after="0"/>
        <w:ind w:left="312" w:right="110" w:firstLine="0"/>
        <w:jc w:val="both"/>
        <w:rPr>
          <w:sz w:val="20"/>
        </w:rPr>
      </w:pPr>
      <w:r>
        <w:rPr>
          <w:w w:val="110"/>
          <w:sz w:val="20"/>
        </w:rPr>
        <w:t>Diseñar, desarrollar y ejecutar programas de investigación y capacitación en materia de geografía, estadística y</w:t>
      </w:r>
      <w:r>
        <w:rPr>
          <w:spacing w:val="22"/>
          <w:w w:val="110"/>
          <w:sz w:val="20"/>
        </w:rPr>
        <w:t> </w:t>
      </w:r>
      <w:r>
        <w:rPr>
          <w:w w:val="110"/>
          <w:sz w:val="20"/>
        </w:rPr>
        <w:t>catastro;</w:t>
      </w:r>
    </w:p>
    <w:p>
      <w:pPr>
        <w:pStyle w:val="BodyText"/>
        <w:spacing w:before="6"/>
        <w:ind w:left="0"/>
      </w:pPr>
    </w:p>
    <w:p>
      <w:pPr>
        <w:pStyle w:val="ListParagraph"/>
        <w:numPr>
          <w:ilvl w:val="0"/>
          <w:numId w:val="258"/>
        </w:numPr>
        <w:tabs>
          <w:tab w:pos="728" w:val="left" w:leader="none"/>
        </w:tabs>
        <w:spacing w:line="244" w:lineRule="auto" w:before="0" w:after="0"/>
        <w:ind w:left="312" w:right="110" w:firstLine="0"/>
        <w:jc w:val="both"/>
        <w:rPr>
          <w:sz w:val="20"/>
        </w:rPr>
      </w:pPr>
      <w:r>
        <w:rPr>
          <w:w w:val="110"/>
          <w:sz w:val="20"/>
        </w:rPr>
        <w:t>Proporcionar asesoría y apoyo técnico para el desarrollo de estudios e investigaciones en materia geográfica, estadística y</w:t>
      </w:r>
      <w:r>
        <w:rPr>
          <w:spacing w:val="33"/>
          <w:w w:val="110"/>
          <w:sz w:val="20"/>
        </w:rPr>
        <w:t> </w:t>
      </w:r>
      <w:r>
        <w:rPr>
          <w:w w:val="110"/>
          <w:sz w:val="20"/>
        </w:rPr>
        <w:t>catastral;</w:t>
      </w:r>
    </w:p>
    <w:p>
      <w:pPr>
        <w:pStyle w:val="BodyText"/>
        <w:spacing w:before="1"/>
        <w:ind w:left="0"/>
        <w:rPr>
          <w:sz w:val="21"/>
        </w:rPr>
      </w:pPr>
    </w:p>
    <w:p>
      <w:pPr>
        <w:pStyle w:val="ListParagraph"/>
        <w:numPr>
          <w:ilvl w:val="0"/>
          <w:numId w:val="258"/>
        </w:numPr>
        <w:tabs>
          <w:tab w:pos="795" w:val="left" w:leader="none"/>
        </w:tabs>
        <w:spacing w:line="249" w:lineRule="auto" w:before="0" w:after="0"/>
        <w:ind w:left="312" w:right="109" w:firstLine="0"/>
        <w:jc w:val="both"/>
        <w:rPr>
          <w:sz w:val="20"/>
        </w:rPr>
      </w:pPr>
      <w:r>
        <w:rPr>
          <w:w w:val="110"/>
          <w:sz w:val="20"/>
        </w:rPr>
        <w:t>Establecer las metodologías y técnicas para determinar la riqueza inmobiliaria y la investigación sobre</w:t>
      </w:r>
      <w:r>
        <w:rPr>
          <w:spacing w:val="9"/>
          <w:w w:val="110"/>
          <w:sz w:val="20"/>
        </w:rPr>
        <w:t> </w:t>
      </w:r>
      <w:r>
        <w:rPr>
          <w:w w:val="110"/>
          <w:sz w:val="20"/>
        </w:rPr>
        <w:t>precios</w:t>
      </w:r>
      <w:r>
        <w:rPr>
          <w:spacing w:val="11"/>
          <w:w w:val="110"/>
          <w:sz w:val="20"/>
        </w:rPr>
        <w:t> </w:t>
      </w:r>
      <w:r>
        <w:rPr>
          <w:w w:val="110"/>
          <w:sz w:val="20"/>
        </w:rPr>
        <w:t>de</w:t>
      </w:r>
      <w:r>
        <w:rPr>
          <w:spacing w:val="9"/>
          <w:w w:val="110"/>
          <w:sz w:val="20"/>
        </w:rPr>
        <w:t> </w:t>
      </w:r>
      <w:r>
        <w:rPr>
          <w:w w:val="110"/>
          <w:sz w:val="20"/>
        </w:rPr>
        <w:t>mercado</w:t>
      </w:r>
      <w:r>
        <w:rPr>
          <w:spacing w:val="11"/>
          <w:w w:val="110"/>
          <w:sz w:val="20"/>
        </w:rPr>
        <w:t> </w:t>
      </w:r>
      <w:r>
        <w:rPr>
          <w:w w:val="110"/>
          <w:sz w:val="20"/>
        </w:rPr>
        <w:t>de</w:t>
      </w:r>
      <w:r>
        <w:rPr>
          <w:spacing w:val="12"/>
          <w:w w:val="110"/>
          <w:sz w:val="20"/>
        </w:rPr>
        <w:t> </w:t>
      </w:r>
      <w:r>
        <w:rPr>
          <w:w w:val="110"/>
          <w:sz w:val="20"/>
        </w:rPr>
        <w:t>los</w:t>
      </w:r>
      <w:r>
        <w:rPr>
          <w:spacing w:val="9"/>
          <w:w w:val="110"/>
          <w:sz w:val="20"/>
        </w:rPr>
        <w:t> </w:t>
      </w:r>
      <w:r>
        <w:rPr>
          <w:w w:val="110"/>
          <w:sz w:val="20"/>
        </w:rPr>
        <w:t>inmuebles</w:t>
      </w:r>
      <w:r>
        <w:rPr>
          <w:spacing w:val="9"/>
          <w:w w:val="110"/>
          <w:sz w:val="20"/>
        </w:rPr>
        <w:t> </w:t>
      </w:r>
      <w:r>
        <w:rPr>
          <w:w w:val="110"/>
          <w:sz w:val="20"/>
        </w:rPr>
        <w:t>ubicados</w:t>
      </w:r>
      <w:r>
        <w:rPr>
          <w:spacing w:val="9"/>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territorio</w:t>
      </w:r>
      <w:r>
        <w:rPr>
          <w:spacing w:val="11"/>
          <w:w w:val="110"/>
          <w:sz w:val="20"/>
        </w:rPr>
        <w:t> </w:t>
      </w:r>
      <w:r>
        <w:rPr>
          <w:w w:val="110"/>
          <w:sz w:val="20"/>
        </w:rPr>
        <w:t>estatal;</w:t>
      </w:r>
    </w:p>
    <w:p>
      <w:pPr>
        <w:spacing w:after="0" w:line="249"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58"/>
        </w:numPr>
        <w:tabs>
          <w:tab w:pos="831" w:val="left" w:leader="none"/>
        </w:tabs>
        <w:spacing w:line="244" w:lineRule="auto" w:before="104" w:after="0"/>
        <w:ind w:left="312" w:right="110" w:firstLine="0"/>
        <w:jc w:val="both"/>
        <w:rPr>
          <w:sz w:val="20"/>
        </w:rPr>
      </w:pPr>
      <w:r>
        <w:rPr>
          <w:w w:val="110"/>
          <w:sz w:val="20"/>
        </w:rPr>
        <w:t>Desarrollar los diseños, levantamientos y procesamiento de encuestas y muestreos sobre las variables</w:t>
      </w:r>
      <w:r>
        <w:rPr>
          <w:spacing w:val="10"/>
          <w:w w:val="110"/>
          <w:sz w:val="20"/>
        </w:rPr>
        <w:t> </w:t>
      </w:r>
      <w:r>
        <w:rPr>
          <w:w w:val="110"/>
          <w:sz w:val="20"/>
        </w:rPr>
        <w:t>económicas,</w:t>
      </w:r>
      <w:r>
        <w:rPr>
          <w:spacing w:val="13"/>
          <w:w w:val="110"/>
          <w:sz w:val="20"/>
        </w:rPr>
        <w:t> </w:t>
      </w:r>
      <w:r>
        <w:rPr>
          <w:w w:val="110"/>
          <w:sz w:val="20"/>
        </w:rPr>
        <w:t>sociales,</w:t>
      </w:r>
      <w:r>
        <w:rPr>
          <w:spacing w:val="11"/>
          <w:w w:val="110"/>
          <w:sz w:val="20"/>
        </w:rPr>
        <w:t> </w:t>
      </w:r>
      <w:r>
        <w:rPr>
          <w:w w:val="110"/>
          <w:sz w:val="20"/>
        </w:rPr>
        <w:t>ambientales,</w:t>
      </w:r>
      <w:r>
        <w:rPr>
          <w:spacing w:val="13"/>
          <w:w w:val="110"/>
          <w:sz w:val="20"/>
        </w:rPr>
        <w:t> </w:t>
      </w:r>
      <w:r>
        <w:rPr>
          <w:w w:val="110"/>
          <w:sz w:val="20"/>
        </w:rPr>
        <w:t>demográficas</w:t>
      </w:r>
      <w:r>
        <w:rPr>
          <w:spacing w:val="10"/>
          <w:w w:val="110"/>
          <w:sz w:val="20"/>
        </w:rPr>
        <w:t> </w:t>
      </w:r>
      <w:r>
        <w:rPr>
          <w:w w:val="110"/>
          <w:sz w:val="20"/>
        </w:rPr>
        <w:t>y</w:t>
      </w:r>
      <w:r>
        <w:rPr>
          <w:spacing w:val="12"/>
          <w:w w:val="110"/>
          <w:sz w:val="20"/>
        </w:rPr>
        <w:t> </w:t>
      </w:r>
      <w:r>
        <w:rPr>
          <w:w w:val="110"/>
          <w:sz w:val="20"/>
        </w:rPr>
        <w:t>catastrales</w:t>
      </w:r>
      <w:r>
        <w:rPr>
          <w:spacing w:val="10"/>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entidad;</w:t>
      </w:r>
    </w:p>
    <w:p>
      <w:pPr>
        <w:pStyle w:val="BodyText"/>
        <w:spacing w:before="1"/>
        <w:ind w:left="0"/>
        <w:rPr>
          <w:sz w:val="21"/>
        </w:rPr>
      </w:pPr>
    </w:p>
    <w:p>
      <w:pPr>
        <w:pStyle w:val="ListParagraph"/>
        <w:numPr>
          <w:ilvl w:val="0"/>
          <w:numId w:val="258"/>
        </w:numPr>
        <w:tabs>
          <w:tab w:pos="745" w:val="left" w:leader="none"/>
        </w:tabs>
        <w:spacing w:line="249" w:lineRule="auto" w:before="0" w:after="0"/>
        <w:ind w:left="312" w:right="110" w:firstLine="0"/>
        <w:jc w:val="both"/>
        <w:rPr>
          <w:sz w:val="20"/>
        </w:rPr>
      </w:pPr>
      <w:r>
        <w:rPr>
          <w:w w:val="110"/>
          <w:sz w:val="20"/>
        </w:rPr>
        <w:t>Llevar a cabo los levantamientos aerofotográficos, geodésicos y procesos cartográficos, así como estudios y exploraciones</w:t>
      </w:r>
      <w:r>
        <w:rPr>
          <w:spacing w:val="31"/>
          <w:w w:val="110"/>
          <w:sz w:val="20"/>
        </w:rPr>
        <w:t> </w:t>
      </w:r>
      <w:r>
        <w:rPr>
          <w:w w:val="110"/>
          <w:sz w:val="20"/>
        </w:rPr>
        <w:t>geográficas;</w:t>
      </w:r>
    </w:p>
    <w:p>
      <w:pPr>
        <w:pStyle w:val="BodyText"/>
        <w:spacing w:before="6"/>
        <w:ind w:left="0"/>
      </w:pPr>
    </w:p>
    <w:p>
      <w:pPr>
        <w:pStyle w:val="ListParagraph"/>
        <w:numPr>
          <w:ilvl w:val="0"/>
          <w:numId w:val="258"/>
        </w:numPr>
        <w:tabs>
          <w:tab w:pos="793" w:val="left" w:leader="none"/>
        </w:tabs>
        <w:spacing w:line="240" w:lineRule="auto" w:before="0" w:after="0"/>
        <w:ind w:left="792" w:right="0" w:hanging="481"/>
        <w:jc w:val="left"/>
        <w:rPr>
          <w:sz w:val="20"/>
        </w:rPr>
      </w:pPr>
      <w:r>
        <w:rPr>
          <w:w w:val="110"/>
          <w:sz w:val="20"/>
        </w:rPr>
        <w:t>Ejecutar</w:t>
      </w:r>
      <w:r>
        <w:rPr>
          <w:spacing w:val="13"/>
          <w:w w:val="110"/>
          <w:sz w:val="20"/>
        </w:rPr>
        <w:t> </w:t>
      </w:r>
      <w:r>
        <w:rPr>
          <w:w w:val="110"/>
          <w:sz w:val="20"/>
        </w:rPr>
        <w:t>los</w:t>
      </w:r>
      <w:r>
        <w:rPr>
          <w:spacing w:val="11"/>
          <w:w w:val="110"/>
          <w:sz w:val="20"/>
        </w:rPr>
        <w:t> </w:t>
      </w:r>
      <w:r>
        <w:rPr>
          <w:w w:val="110"/>
          <w:sz w:val="20"/>
        </w:rPr>
        <w:t>trabajos</w:t>
      </w:r>
      <w:r>
        <w:rPr>
          <w:spacing w:val="11"/>
          <w:w w:val="110"/>
          <w:sz w:val="20"/>
        </w:rPr>
        <w:t> </w:t>
      </w:r>
      <w:r>
        <w:rPr>
          <w:w w:val="110"/>
          <w:sz w:val="20"/>
        </w:rPr>
        <w:t>catastrales</w:t>
      </w:r>
      <w:r>
        <w:rPr>
          <w:spacing w:val="10"/>
          <w:w w:val="110"/>
          <w:sz w:val="20"/>
        </w:rPr>
        <w:t> </w:t>
      </w:r>
      <w:r>
        <w:rPr>
          <w:w w:val="110"/>
          <w:sz w:val="20"/>
        </w:rPr>
        <w:t>y</w:t>
      </w:r>
      <w:r>
        <w:rPr>
          <w:spacing w:val="12"/>
          <w:w w:val="110"/>
          <w:sz w:val="20"/>
        </w:rPr>
        <w:t> </w:t>
      </w:r>
      <w:r>
        <w:rPr>
          <w:w w:val="110"/>
          <w:sz w:val="20"/>
        </w:rPr>
        <w:t>ejercer</w:t>
      </w:r>
      <w:r>
        <w:rPr>
          <w:spacing w:val="12"/>
          <w:w w:val="110"/>
          <w:sz w:val="20"/>
        </w:rPr>
        <w:t> </w:t>
      </w:r>
      <w:r>
        <w:rPr>
          <w:w w:val="110"/>
          <w:sz w:val="20"/>
        </w:rPr>
        <w:t>las</w:t>
      </w:r>
      <w:r>
        <w:rPr>
          <w:spacing w:val="10"/>
          <w:w w:val="110"/>
          <w:sz w:val="20"/>
        </w:rPr>
        <w:t> </w:t>
      </w:r>
      <w:r>
        <w:rPr>
          <w:w w:val="110"/>
          <w:sz w:val="20"/>
        </w:rPr>
        <w:t>atribuciones</w:t>
      </w:r>
      <w:r>
        <w:rPr>
          <w:spacing w:val="12"/>
          <w:w w:val="110"/>
          <w:sz w:val="20"/>
        </w:rPr>
        <w:t> </w:t>
      </w:r>
      <w:r>
        <w:rPr>
          <w:w w:val="110"/>
          <w:sz w:val="20"/>
        </w:rPr>
        <w:t>en</w:t>
      </w:r>
      <w:r>
        <w:rPr>
          <w:spacing w:val="12"/>
          <w:w w:val="110"/>
          <w:sz w:val="20"/>
        </w:rPr>
        <w:t> </w:t>
      </w:r>
      <w:r>
        <w:rPr>
          <w:w w:val="110"/>
          <w:sz w:val="20"/>
        </w:rPr>
        <w:t>la</w:t>
      </w:r>
      <w:r>
        <w:rPr>
          <w:spacing w:val="11"/>
          <w:w w:val="110"/>
          <w:sz w:val="20"/>
        </w:rPr>
        <w:t> </w:t>
      </w:r>
      <w:r>
        <w:rPr>
          <w:w w:val="110"/>
          <w:sz w:val="20"/>
        </w:rPr>
        <w:t>materia;</w:t>
      </w:r>
    </w:p>
    <w:p>
      <w:pPr>
        <w:pStyle w:val="BodyText"/>
        <w:spacing w:before="2"/>
        <w:ind w:left="0"/>
        <w:rPr>
          <w:sz w:val="21"/>
        </w:rPr>
      </w:pPr>
    </w:p>
    <w:p>
      <w:pPr>
        <w:pStyle w:val="ListParagraph"/>
        <w:numPr>
          <w:ilvl w:val="0"/>
          <w:numId w:val="258"/>
        </w:numPr>
        <w:tabs>
          <w:tab w:pos="903" w:val="left" w:leader="none"/>
        </w:tabs>
        <w:spacing w:line="249" w:lineRule="auto" w:before="0" w:after="0"/>
        <w:ind w:left="312" w:right="110" w:firstLine="0"/>
        <w:jc w:val="both"/>
        <w:rPr>
          <w:sz w:val="20"/>
        </w:rPr>
      </w:pPr>
      <w:r>
        <w:rPr>
          <w:w w:val="110"/>
          <w:sz w:val="20"/>
        </w:rPr>
        <w:t>Regir, autorizar y supervisar la ejecución de las actividades de su competencia,  cuando  se supere su capacidad de procesamiento de información y puedan ser realizadas por otras entidades públicas</w:t>
      </w:r>
      <w:r>
        <w:rPr>
          <w:spacing w:val="10"/>
          <w:w w:val="110"/>
          <w:sz w:val="20"/>
        </w:rPr>
        <w:t> </w:t>
      </w:r>
      <w:r>
        <w:rPr>
          <w:w w:val="110"/>
          <w:sz w:val="20"/>
        </w:rPr>
        <w:t>y,</w:t>
      </w:r>
      <w:r>
        <w:rPr>
          <w:spacing w:val="13"/>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mediante</w:t>
      </w:r>
      <w:r>
        <w:rPr>
          <w:spacing w:val="11"/>
          <w:w w:val="110"/>
          <w:sz w:val="20"/>
        </w:rPr>
        <w:t> </w:t>
      </w:r>
      <w:r>
        <w:rPr>
          <w:w w:val="110"/>
          <w:sz w:val="20"/>
        </w:rPr>
        <w:t>la</w:t>
      </w:r>
      <w:r>
        <w:rPr>
          <w:spacing w:val="11"/>
          <w:w w:val="110"/>
          <w:sz w:val="20"/>
        </w:rPr>
        <w:t> </w:t>
      </w:r>
      <w:r>
        <w:rPr>
          <w:w w:val="110"/>
          <w:sz w:val="20"/>
        </w:rPr>
        <w:t>contratación</w:t>
      </w:r>
      <w:r>
        <w:rPr>
          <w:spacing w:val="12"/>
          <w:w w:val="110"/>
          <w:sz w:val="20"/>
        </w:rPr>
        <w:t> </w:t>
      </w:r>
      <w:r>
        <w:rPr>
          <w:w w:val="110"/>
          <w:sz w:val="20"/>
        </w:rPr>
        <w:t>de</w:t>
      </w:r>
      <w:r>
        <w:rPr>
          <w:spacing w:val="11"/>
          <w:w w:val="110"/>
          <w:sz w:val="20"/>
        </w:rPr>
        <w:t> </w:t>
      </w:r>
      <w:r>
        <w:rPr>
          <w:w w:val="110"/>
          <w:sz w:val="20"/>
        </w:rPr>
        <w:t>terceros;</w:t>
      </w:r>
    </w:p>
    <w:p>
      <w:pPr>
        <w:pStyle w:val="BodyText"/>
        <w:spacing w:before="4"/>
        <w:ind w:left="0"/>
      </w:pPr>
    </w:p>
    <w:p>
      <w:pPr>
        <w:pStyle w:val="ListParagraph"/>
        <w:numPr>
          <w:ilvl w:val="0"/>
          <w:numId w:val="258"/>
        </w:numPr>
        <w:tabs>
          <w:tab w:pos="927" w:val="left" w:leader="none"/>
        </w:tabs>
        <w:spacing w:line="240" w:lineRule="auto" w:before="1" w:after="0"/>
        <w:ind w:left="926" w:right="0" w:hanging="615"/>
        <w:jc w:val="left"/>
        <w:rPr>
          <w:sz w:val="20"/>
        </w:rPr>
      </w:pPr>
      <w:r>
        <w:rPr>
          <w:w w:val="110"/>
          <w:sz w:val="20"/>
        </w:rPr>
        <w:t>Difundir y prestar el servicio público</w:t>
      </w:r>
      <w:r>
        <w:rPr>
          <w:spacing w:val="19"/>
          <w:w w:val="110"/>
          <w:sz w:val="20"/>
        </w:rPr>
        <w:t> </w:t>
      </w:r>
      <w:r>
        <w:rPr>
          <w:w w:val="110"/>
          <w:sz w:val="20"/>
        </w:rPr>
        <w:t>de información;</w:t>
      </w:r>
    </w:p>
    <w:p>
      <w:pPr>
        <w:pStyle w:val="BodyText"/>
        <w:spacing w:before="1"/>
        <w:ind w:left="0"/>
        <w:rPr>
          <w:sz w:val="21"/>
        </w:rPr>
      </w:pPr>
    </w:p>
    <w:p>
      <w:pPr>
        <w:pStyle w:val="ListParagraph"/>
        <w:numPr>
          <w:ilvl w:val="0"/>
          <w:numId w:val="258"/>
        </w:numPr>
        <w:tabs>
          <w:tab w:pos="770" w:val="left" w:leader="none"/>
        </w:tabs>
        <w:spacing w:line="249" w:lineRule="auto" w:before="0" w:after="0"/>
        <w:ind w:left="312" w:right="113" w:firstLine="0"/>
        <w:jc w:val="both"/>
        <w:rPr>
          <w:sz w:val="18"/>
        </w:rPr>
      </w:pPr>
      <w:r>
        <w:rPr>
          <w:w w:val="110"/>
          <w:sz w:val="18"/>
        </w:rPr>
        <w:t>Integrar, organizar, vigilar y actualizar el Registro Estatal de Especialistas en Valuación Inmobiliaria y en Levantamiento Topográfico</w:t>
      </w:r>
      <w:r>
        <w:rPr>
          <w:spacing w:val="16"/>
          <w:w w:val="110"/>
          <w:sz w:val="18"/>
        </w:rPr>
        <w:t> </w:t>
      </w:r>
      <w:r>
        <w:rPr>
          <w:w w:val="110"/>
          <w:sz w:val="18"/>
        </w:rPr>
        <w:t>Catastral;</w:t>
      </w:r>
    </w:p>
    <w:p>
      <w:pPr>
        <w:pStyle w:val="BodyText"/>
        <w:spacing w:before="6"/>
        <w:ind w:left="0"/>
        <w:rPr>
          <w:sz w:val="18"/>
        </w:rPr>
      </w:pPr>
    </w:p>
    <w:p>
      <w:pPr>
        <w:pStyle w:val="ListParagraph"/>
        <w:numPr>
          <w:ilvl w:val="0"/>
          <w:numId w:val="258"/>
        </w:numPr>
        <w:tabs>
          <w:tab w:pos="751" w:val="left" w:leader="none"/>
        </w:tabs>
        <w:spacing w:line="247" w:lineRule="auto" w:before="0" w:after="0"/>
        <w:ind w:left="312" w:right="109" w:firstLine="0"/>
        <w:jc w:val="both"/>
        <w:rPr>
          <w:sz w:val="18"/>
        </w:rPr>
      </w:pPr>
      <w:r>
        <w:rPr>
          <w:w w:val="110"/>
          <w:sz w:val="18"/>
        </w:rPr>
        <w:t>Las demás que conforme a este libro le correspondan y las que fueren necesarias para ejercer las mencionadas</w:t>
      </w:r>
      <w:r>
        <w:rPr>
          <w:spacing w:val="6"/>
          <w:w w:val="110"/>
          <w:sz w:val="18"/>
        </w:rPr>
        <w:t> </w:t>
      </w:r>
      <w:r>
        <w:rPr>
          <w:w w:val="110"/>
          <w:sz w:val="18"/>
        </w:rPr>
        <w:t>anteriormente.</w:t>
      </w:r>
    </w:p>
    <w:p>
      <w:pPr>
        <w:pStyle w:val="BodyText"/>
        <w:spacing w:before="6"/>
        <w:ind w:left="0"/>
        <w:rPr>
          <w:sz w:val="16"/>
        </w:rPr>
      </w:pPr>
    </w:p>
    <w:p>
      <w:pPr>
        <w:spacing w:before="0"/>
        <w:ind w:left="312" w:right="0" w:firstLine="0"/>
        <w:jc w:val="left"/>
        <w:rPr>
          <w:sz w:val="20"/>
        </w:rPr>
      </w:pPr>
      <w:r>
        <w:rPr>
          <w:rFonts w:ascii="TeX Gyre Bonum" w:hAnsi="TeX Gyre Bonum"/>
          <w:b/>
          <w:w w:val="105"/>
          <w:sz w:val="20"/>
        </w:rPr>
        <w:t>Artículo 14.46.- </w:t>
      </w:r>
      <w:r>
        <w:rPr>
          <w:w w:val="105"/>
          <w:sz w:val="20"/>
        </w:rPr>
        <w:t>El patrimonio del IGECEM se integra por:</w:t>
      </w:r>
    </w:p>
    <w:p>
      <w:pPr>
        <w:pStyle w:val="BodyText"/>
        <w:spacing w:before="10"/>
        <w:ind w:left="0"/>
        <w:rPr>
          <w:sz w:val="19"/>
        </w:rPr>
      </w:pPr>
    </w:p>
    <w:p>
      <w:pPr>
        <w:pStyle w:val="ListParagraph"/>
        <w:numPr>
          <w:ilvl w:val="0"/>
          <w:numId w:val="259"/>
        </w:numPr>
        <w:tabs>
          <w:tab w:pos="548" w:val="left" w:leader="none"/>
        </w:tabs>
        <w:spacing w:line="247" w:lineRule="auto" w:before="0" w:after="0"/>
        <w:ind w:left="312" w:right="114" w:firstLine="0"/>
        <w:jc w:val="both"/>
        <w:rPr>
          <w:sz w:val="20"/>
        </w:rPr>
      </w:pPr>
      <w:r>
        <w:rPr>
          <w:w w:val="110"/>
          <w:sz w:val="20"/>
        </w:rPr>
        <w:t>Las asignaciones que con cargo al Presupuesto de Egresos del Gobierno del Estado apruebe la Legislatura</w:t>
      </w:r>
      <w:r>
        <w:rPr>
          <w:spacing w:val="11"/>
          <w:w w:val="110"/>
          <w:sz w:val="20"/>
        </w:rPr>
        <w:t> </w:t>
      </w:r>
      <w:r>
        <w:rPr>
          <w:w w:val="110"/>
          <w:sz w:val="20"/>
        </w:rPr>
        <w:t>local;</w:t>
      </w:r>
    </w:p>
    <w:p>
      <w:pPr>
        <w:pStyle w:val="BodyText"/>
        <w:spacing w:before="8"/>
        <w:ind w:left="0"/>
      </w:pPr>
    </w:p>
    <w:p>
      <w:pPr>
        <w:pStyle w:val="ListParagraph"/>
        <w:numPr>
          <w:ilvl w:val="0"/>
          <w:numId w:val="259"/>
        </w:numPr>
        <w:tabs>
          <w:tab w:pos="577" w:val="left" w:leader="none"/>
        </w:tabs>
        <w:spacing w:line="240" w:lineRule="auto" w:before="0" w:after="0"/>
        <w:ind w:left="576" w:right="0" w:hanging="265"/>
        <w:jc w:val="left"/>
        <w:rPr>
          <w:sz w:val="20"/>
        </w:rPr>
      </w:pPr>
      <w:r>
        <w:rPr>
          <w:w w:val="110"/>
          <w:sz w:val="20"/>
        </w:rPr>
        <w:t>Los bienes inmuebles cuya propiedad</w:t>
      </w:r>
      <w:r>
        <w:rPr>
          <w:spacing w:val="21"/>
          <w:w w:val="110"/>
          <w:sz w:val="20"/>
        </w:rPr>
        <w:t> </w:t>
      </w:r>
      <w:r>
        <w:rPr>
          <w:w w:val="110"/>
          <w:sz w:val="20"/>
        </w:rPr>
        <w:t>le sea transferida;</w:t>
      </w:r>
    </w:p>
    <w:p>
      <w:pPr>
        <w:pStyle w:val="BodyText"/>
        <w:spacing w:before="4"/>
        <w:ind w:left="0"/>
        <w:rPr>
          <w:sz w:val="21"/>
        </w:rPr>
      </w:pPr>
    </w:p>
    <w:p>
      <w:pPr>
        <w:pStyle w:val="ListParagraph"/>
        <w:numPr>
          <w:ilvl w:val="0"/>
          <w:numId w:val="259"/>
        </w:numPr>
        <w:tabs>
          <w:tab w:pos="644" w:val="left" w:leader="none"/>
        </w:tabs>
        <w:spacing w:line="240" w:lineRule="auto" w:before="1" w:after="0"/>
        <w:ind w:left="643" w:right="0" w:hanging="332"/>
        <w:jc w:val="left"/>
        <w:rPr>
          <w:sz w:val="20"/>
        </w:rPr>
      </w:pPr>
      <w:r>
        <w:rPr>
          <w:w w:val="110"/>
          <w:sz w:val="20"/>
        </w:rPr>
        <w:t>Los</w:t>
      </w:r>
      <w:r>
        <w:rPr>
          <w:spacing w:val="9"/>
          <w:w w:val="110"/>
          <w:sz w:val="20"/>
        </w:rPr>
        <w:t> </w:t>
      </w:r>
      <w:r>
        <w:rPr>
          <w:w w:val="110"/>
          <w:sz w:val="20"/>
        </w:rPr>
        <w:t>bienes</w:t>
      </w:r>
      <w:r>
        <w:rPr>
          <w:spacing w:val="10"/>
          <w:w w:val="110"/>
          <w:sz w:val="20"/>
        </w:rPr>
        <w:t> </w:t>
      </w:r>
      <w:r>
        <w:rPr>
          <w:w w:val="110"/>
          <w:sz w:val="20"/>
        </w:rPr>
        <w:t>muebles,</w:t>
      </w:r>
      <w:r>
        <w:rPr>
          <w:spacing w:val="11"/>
          <w:w w:val="110"/>
          <w:sz w:val="20"/>
        </w:rPr>
        <w:t> </w:t>
      </w:r>
      <w:r>
        <w:rPr>
          <w:w w:val="110"/>
          <w:sz w:val="20"/>
        </w:rPr>
        <w:t>instrumentos</w:t>
      </w:r>
      <w:r>
        <w:rPr>
          <w:spacing w:val="10"/>
          <w:w w:val="110"/>
          <w:sz w:val="20"/>
        </w:rPr>
        <w:t> </w:t>
      </w:r>
      <w:r>
        <w:rPr>
          <w:w w:val="110"/>
          <w:sz w:val="20"/>
        </w:rPr>
        <w:t>y</w:t>
      </w:r>
      <w:r>
        <w:rPr>
          <w:spacing w:val="10"/>
          <w:w w:val="110"/>
          <w:sz w:val="20"/>
        </w:rPr>
        <w:t> </w:t>
      </w:r>
      <w:r>
        <w:rPr>
          <w:w w:val="110"/>
          <w:sz w:val="20"/>
        </w:rPr>
        <w:t>equipos</w:t>
      </w:r>
      <w:r>
        <w:rPr>
          <w:spacing w:val="10"/>
          <w:w w:val="110"/>
          <w:sz w:val="20"/>
        </w:rPr>
        <w:t> </w:t>
      </w:r>
      <w:r>
        <w:rPr>
          <w:w w:val="110"/>
          <w:sz w:val="20"/>
        </w:rPr>
        <w:t>que</w:t>
      </w:r>
      <w:r>
        <w:rPr>
          <w:spacing w:val="9"/>
          <w:w w:val="110"/>
          <w:sz w:val="20"/>
        </w:rPr>
        <w:t> </w:t>
      </w:r>
      <w:r>
        <w:rPr>
          <w:w w:val="110"/>
          <w:sz w:val="20"/>
        </w:rPr>
        <w:t>adquiera</w:t>
      </w:r>
      <w:r>
        <w:rPr>
          <w:spacing w:val="11"/>
          <w:w w:val="110"/>
          <w:sz w:val="20"/>
        </w:rPr>
        <w:t> </w:t>
      </w:r>
      <w:r>
        <w:rPr>
          <w:w w:val="110"/>
          <w:sz w:val="20"/>
        </w:rPr>
        <w:t>o</w:t>
      </w:r>
      <w:r>
        <w:rPr>
          <w:spacing w:val="12"/>
          <w:w w:val="110"/>
          <w:sz w:val="20"/>
        </w:rPr>
        <w:t> </w:t>
      </w:r>
      <w:r>
        <w:rPr>
          <w:w w:val="110"/>
          <w:sz w:val="20"/>
        </w:rPr>
        <w:t>le</w:t>
      </w:r>
      <w:r>
        <w:rPr>
          <w:spacing w:val="10"/>
          <w:w w:val="110"/>
          <w:sz w:val="20"/>
        </w:rPr>
        <w:t> </w:t>
      </w:r>
      <w:r>
        <w:rPr>
          <w:w w:val="110"/>
          <w:sz w:val="20"/>
        </w:rPr>
        <w:t>sean</w:t>
      </w:r>
      <w:r>
        <w:rPr>
          <w:spacing w:val="12"/>
          <w:w w:val="110"/>
          <w:sz w:val="20"/>
        </w:rPr>
        <w:t> </w:t>
      </w:r>
      <w:r>
        <w:rPr>
          <w:w w:val="110"/>
          <w:sz w:val="20"/>
        </w:rPr>
        <w:t>transferidos;</w:t>
      </w:r>
    </w:p>
    <w:p>
      <w:pPr>
        <w:pStyle w:val="BodyText"/>
        <w:spacing w:before="4"/>
        <w:ind w:left="0"/>
        <w:rPr>
          <w:sz w:val="21"/>
        </w:rPr>
      </w:pPr>
    </w:p>
    <w:p>
      <w:pPr>
        <w:pStyle w:val="ListParagraph"/>
        <w:numPr>
          <w:ilvl w:val="0"/>
          <w:numId w:val="259"/>
        </w:numPr>
        <w:tabs>
          <w:tab w:pos="649" w:val="left" w:leader="none"/>
        </w:tabs>
        <w:spacing w:line="240" w:lineRule="auto" w:before="0" w:after="0"/>
        <w:ind w:left="648" w:right="0" w:hanging="337"/>
        <w:jc w:val="left"/>
        <w:rPr>
          <w:sz w:val="20"/>
        </w:rPr>
      </w:pPr>
      <w:r>
        <w:rPr>
          <w:w w:val="110"/>
          <w:sz w:val="20"/>
        </w:rPr>
        <w:t>El</w:t>
      </w:r>
      <w:r>
        <w:rPr>
          <w:spacing w:val="9"/>
          <w:w w:val="110"/>
          <w:sz w:val="20"/>
        </w:rPr>
        <w:t> </w:t>
      </w:r>
      <w:r>
        <w:rPr>
          <w:w w:val="110"/>
          <w:sz w:val="20"/>
        </w:rPr>
        <w:t>importe</w:t>
      </w:r>
      <w:r>
        <w:rPr>
          <w:spacing w:val="7"/>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ingresos</w:t>
      </w:r>
      <w:r>
        <w:rPr>
          <w:spacing w:val="9"/>
          <w:w w:val="110"/>
          <w:sz w:val="20"/>
        </w:rPr>
        <w:t> </w:t>
      </w:r>
      <w:r>
        <w:rPr>
          <w:w w:val="110"/>
          <w:sz w:val="20"/>
        </w:rPr>
        <w:t>que</w:t>
      </w:r>
      <w:r>
        <w:rPr>
          <w:spacing w:val="8"/>
          <w:w w:val="110"/>
          <w:sz w:val="20"/>
        </w:rPr>
        <w:t> </w:t>
      </w:r>
      <w:r>
        <w:rPr>
          <w:w w:val="110"/>
          <w:sz w:val="20"/>
        </w:rPr>
        <w:t>perciba</w:t>
      </w:r>
      <w:r>
        <w:rPr>
          <w:spacing w:val="10"/>
          <w:w w:val="110"/>
          <w:sz w:val="20"/>
        </w:rPr>
        <w:t> </w:t>
      </w:r>
      <w:r>
        <w:rPr>
          <w:w w:val="110"/>
          <w:sz w:val="20"/>
        </w:rPr>
        <w:t>por</w:t>
      </w:r>
      <w:r>
        <w:rPr>
          <w:spacing w:val="11"/>
          <w:w w:val="110"/>
          <w:sz w:val="20"/>
        </w:rPr>
        <w:t> </w:t>
      </w:r>
      <w:r>
        <w:rPr>
          <w:w w:val="110"/>
          <w:sz w:val="20"/>
        </w:rPr>
        <w:t>la</w:t>
      </w:r>
      <w:r>
        <w:rPr>
          <w:spacing w:val="11"/>
          <w:w w:val="110"/>
          <w:sz w:val="20"/>
        </w:rPr>
        <w:t> </w:t>
      </w:r>
      <w:r>
        <w:rPr>
          <w:w w:val="110"/>
          <w:sz w:val="20"/>
        </w:rPr>
        <w:t>venta</w:t>
      </w:r>
      <w:r>
        <w:rPr>
          <w:spacing w:val="9"/>
          <w:w w:val="110"/>
          <w:sz w:val="20"/>
        </w:rPr>
        <w:t> </w:t>
      </w:r>
      <w:r>
        <w:rPr>
          <w:w w:val="110"/>
          <w:sz w:val="20"/>
        </w:rPr>
        <w:t>de</w:t>
      </w:r>
      <w:r>
        <w:rPr>
          <w:spacing w:val="9"/>
          <w:w w:val="110"/>
          <w:sz w:val="20"/>
        </w:rPr>
        <w:t> </w:t>
      </w:r>
      <w:r>
        <w:rPr>
          <w:w w:val="110"/>
          <w:sz w:val="20"/>
        </w:rPr>
        <w:t>productos</w:t>
      </w:r>
      <w:r>
        <w:rPr>
          <w:spacing w:val="9"/>
          <w:w w:val="110"/>
          <w:sz w:val="20"/>
        </w:rPr>
        <w:t> </w:t>
      </w:r>
      <w:r>
        <w:rPr>
          <w:w w:val="110"/>
          <w:sz w:val="20"/>
        </w:rPr>
        <w:t>y</w:t>
      </w:r>
      <w:r>
        <w:rPr>
          <w:spacing w:val="10"/>
          <w:w w:val="110"/>
          <w:sz w:val="20"/>
        </w:rPr>
        <w:t> </w:t>
      </w:r>
      <w:r>
        <w:rPr>
          <w:w w:val="110"/>
          <w:sz w:val="20"/>
        </w:rPr>
        <w:t>servicios;</w:t>
      </w:r>
    </w:p>
    <w:p>
      <w:pPr>
        <w:pStyle w:val="BodyText"/>
        <w:spacing w:before="2"/>
        <w:ind w:left="0"/>
        <w:rPr>
          <w:sz w:val="21"/>
        </w:rPr>
      </w:pPr>
    </w:p>
    <w:p>
      <w:pPr>
        <w:pStyle w:val="ListParagraph"/>
        <w:numPr>
          <w:ilvl w:val="0"/>
          <w:numId w:val="259"/>
        </w:numPr>
        <w:tabs>
          <w:tab w:pos="582" w:val="left" w:leader="none"/>
        </w:tabs>
        <w:spacing w:line="240" w:lineRule="auto" w:before="1" w:after="0"/>
        <w:ind w:left="581" w:right="0" w:hanging="270"/>
        <w:jc w:val="left"/>
        <w:rPr>
          <w:sz w:val="20"/>
        </w:rPr>
      </w:pPr>
      <w:r>
        <w:rPr>
          <w:w w:val="110"/>
          <w:sz w:val="20"/>
        </w:rPr>
        <w:t>La</w:t>
      </w:r>
      <w:r>
        <w:rPr>
          <w:spacing w:val="11"/>
          <w:w w:val="110"/>
          <w:sz w:val="20"/>
        </w:rPr>
        <w:t> </w:t>
      </w:r>
      <w:r>
        <w:rPr>
          <w:w w:val="110"/>
          <w:sz w:val="20"/>
        </w:rPr>
        <w:t>donaciones,</w:t>
      </w:r>
      <w:r>
        <w:rPr>
          <w:spacing w:val="11"/>
          <w:w w:val="110"/>
          <w:sz w:val="20"/>
        </w:rPr>
        <w:t> </w:t>
      </w:r>
      <w:r>
        <w:rPr>
          <w:w w:val="110"/>
          <w:sz w:val="20"/>
        </w:rPr>
        <w:t>legados,</w:t>
      </w:r>
      <w:r>
        <w:rPr>
          <w:spacing w:val="11"/>
          <w:w w:val="110"/>
          <w:sz w:val="20"/>
        </w:rPr>
        <w:t> </w:t>
      </w:r>
      <w:r>
        <w:rPr>
          <w:w w:val="110"/>
          <w:sz w:val="20"/>
        </w:rPr>
        <w:t>subsidios</w:t>
      </w:r>
      <w:r>
        <w:rPr>
          <w:spacing w:val="13"/>
          <w:w w:val="110"/>
          <w:sz w:val="20"/>
        </w:rPr>
        <w:t> </w:t>
      </w:r>
      <w:r>
        <w:rPr>
          <w:w w:val="110"/>
          <w:sz w:val="20"/>
        </w:rPr>
        <w:t>y</w:t>
      </w:r>
      <w:r>
        <w:rPr>
          <w:spacing w:val="11"/>
          <w:w w:val="110"/>
          <w:sz w:val="20"/>
        </w:rPr>
        <w:t> </w:t>
      </w:r>
      <w:r>
        <w:rPr>
          <w:w w:val="110"/>
          <w:sz w:val="20"/>
        </w:rPr>
        <w:t>otras</w:t>
      </w:r>
      <w:r>
        <w:rPr>
          <w:spacing w:val="10"/>
          <w:w w:val="110"/>
          <w:sz w:val="20"/>
        </w:rPr>
        <w:t> </w:t>
      </w:r>
      <w:r>
        <w:rPr>
          <w:w w:val="110"/>
          <w:sz w:val="20"/>
        </w:rPr>
        <w:t>aportaciones</w:t>
      </w:r>
      <w:r>
        <w:rPr>
          <w:spacing w:val="11"/>
          <w:w w:val="110"/>
          <w:sz w:val="20"/>
        </w:rPr>
        <w:t> </w:t>
      </w:r>
      <w:r>
        <w:rPr>
          <w:w w:val="110"/>
          <w:sz w:val="20"/>
        </w:rPr>
        <w:t>que</w:t>
      </w:r>
      <w:r>
        <w:rPr>
          <w:spacing w:val="10"/>
          <w:w w:val="110"/>
          <w:sz w:val="20"/>
        </w:rPr>
        <w:t> </w:t>
      </w:r>
      <w:r>
        <w:rPr>
          <w:w w:val="110"/>
          <w:sz w:val="20"/>
        </w:rPr>
        <w:t>reciba;</w:t>
      </w:r>
    </w:p>
    <w:p>
      <w:pPr>
        <w:pStyle w:val="BodyText"/>
        <w:spacing w:before="4"/>
        <w:ind w:left="0"/>
        <w:rPr>
          <w:sz w:val="21"/>
        </w:rPr>
      </w:pPr>
    </w:p>
    <w:p>
      <w:pPr>
        <w:pStyle w:val="ListParagraph"/>
        <w:numPr>
          <w:ilvl w:val="0"/>
          <w:numId w:val="259"/>
        </w:numPr>
        <w:tabs>
          <w:tab w:pos="649" w:val="left" w:leader="none"/>
        </w:tabs>
        <w:spacing w:line="240" w:lineRule="auto" w:before="0" w:after="0"/>
        <w:ind w:left="648" w:right="0" w:hanging="337"/>
        <w:jc w:val="left"/>
        <w:rPr>
          <w:sz w:val="20"/>
        </w:rPr>
      </w:pPr>
      <w:r>
        <w:rPr>
          <w:w w:val="110"/>
          <w:sz w:val="20"/>
        </w:rPr>
        <w:t>Remanentes, frutos, utilidades e intereses de</w:t>
      </w:r>
      <w:r>
        <w:rPr>
          <w:spacing w:val="12"/>
          <w:w w:val="110"/>
          <w:sz w:val="20"/>
        </w:rPr>
        <w:t> </w:t>
      </w:r>
      <w:r>
        <w:rPr>
          <w:w w:val="110"/>
          <w:sz w:val="20"/>
        </w:rPr>
        <w:t>inversiones;</w:t>
      </w:r>
    </w:p>
    <w:p>
      <w:pPr>
        <w:pStyle w:val="BodyText"/>
        <w:spacing w:before="5"/>
        <w:ind w:left="0"/>
        <w:rPr>
          <w:sz w:val="21"/>
        </w:rPr>
      </w:pPr>
    </w:p>
    <w:p>
      <w:pPr>
        <w:pStyle w:val="ListParagraph"/>
        <w:numPr>
          <w:ilvl w:val="0"/>
          <w:numId w:val="259"/>
        </w:numPr>
        <w:tabs>
          <w:tab w:pos="716" w:val="left" w:leader="none"/>
        </w:tabs>
        <w:spacing w:line="240" w:lineRule="auto" w:before="0" w:after="0"/>
        <w:ind w:left="715" w:right="0" w:hanging="404"/>
        <w:jc w:val="left"/>
        <w:rPr>
          <w:sz w:val="20"/>
        </w:rPr>
      </w:pPr>
      <w:r>
        <w:rPr>
          <w:w w:val="110"/>
          <w:sz w:val="20"/>
        </w:rPr>
        <w:t>Los</w:t>
      </w:r>
      <w:r>
        <w:rPr>
          <w:spacing w:val="9"/>
          <w:w w:val="110"/>
          <w:sz w:val="20"/>
        </w:rPr>
        <w:t> </w:t>
      </w:r>
      <w:r>
        <w:rPr>
          <w:w w:val="110"/>
          <w:sz w:val="20"/>
        </w:rPr>
        <w:t>derechos</w:t>
      </w:r>
      <w:r>
        <w:rPr>
          <w:spacing w:val="9"/>
          <w:w w:val="110"/>
          <w:sz w:val="20"/>
        </w:rPr>
        <w:t> </w:t>
      </w:r>
      <w:r>
        <w:rPr>
          <w:w w:val="110"/>
          <w:sz w:val="20"/>
        </w:rPr>
        <w:t>que</w:t>
      </w:r>
      <w:r>
        <w:rPr>
          <w:spacing w:val="11"/>
          <w:w w:val="110"/>
          <w:sz w:val="20"/>
        </w:rPr>
        <w:t> </w:t>
      </w:r>
      <w:r>
        <w:rPr>
          <w:w w:val="110"/>
          <w:sz w:val="20"/>
        </w:rPr>
        <w:t>a</w:t>
      </w:r>
      <w:r>
        <w:rPr>
          <w:spacing w:val="10"/>
          <w:w w:val="110"/>
          <w:sz w:val="20"/>
        </w:rPr>
        <w:t> </w:t>
      </w:r>
      <w:r>
        <w:rPr>
          <w:w w:val="110"/>
          <w:sz w:val="20"/>
        </w:rPr>
        <w:t>su</w:t>
      </w:r>
      <w:r>
        <w:rPr>
          <w:spacing w:val="10"/>
          <w:w w:val="110"/>
          <w:sz w:val="20"/>
        </w:rPr>
        <w:t> </w:t>
      </w:r>
      <w:r>
        <w:rPr>
          <w:w w:val="110"/>
          <w:sz w:val="20"/>
        </w:rPr>
        <w:t>favor</w:t>
      </w:r>
      <w:r>
        <w:rPr>
          <w:spacing w:val="11"/>
          <w:w w:val="110"/>
          <w:sz w:val="20"/>
        </w:rPr>
        <w:t> </w:t>
      </w:r>
      <w:r>
        <w:rPr>
          <w:w w:val="110"/>
          <w:sz w:val="20"/>
        </w:rPr>
        <w:t>se</w:t>
      </w:r>
      <w:r>
        <w:rPr>
          <w:spacing w:val="10"/>
          <w:w w:val="110"/>
          <w:sz w:val="20"/>
        </w:rPr>
        <w:t> </w:t>
      </w:r>
      <w:r>
        <w:rPr>
          <w:w w:val="110"/>
          <w:sz w:val="20"/>
        </w:rPr>
        <w:t>generen</w:t>
      </w:r>
      <w:r>
        <w:rPr>
          <w:spacing w:val="10"/>
          <w:w w:val="110"/>
          <w:sz w:val="20"/>
        </w:rPr>
        <w:t> </w:t>
      </w:r>
      <w:r>
        <w:rPr>
          <w:w w:val="110"/>
          <w:sz w:val="20"/>
        </w:rPr>
        <w:t>como</w:t>
      </w:r>
      <w:r>
        <w:rPr>
          <w:spacing w:val="11"/>
          <w:w w:val="110"/>
          <w:sz w:val="20"/>
        </w:rPr>
        <w:t> </w:t>
      </w:r>
      <w:r>
        <w:rPr>
          <w:w w:val="110"/>
          <w:sz w:val="20"/>
        </w:rPr>
        <w:t>titular</w:t>
      </w:r>
      <w:r>
        <w:rPr>
          <w:spacing w:val="12"/>
          <w:w w:val="110"/>
          <w:sz w:val="20"/>
        </w:rPr>
        <w:t> </w:t>
      </w:r>
      <w:r>
        <w:rPr>
          <w:w w:val="110"/>
          <w:sz w:val="20"/>
        </w:rPr>
        <w:t>de</w:t>
      </w:r>
      <w:r>
        <w:rPr>
          <w:spacing w:val="9"/>
          <w:w w:val="110"/>
          <w:sz w:val="20"/>
        </w:rPr>
        <w:t> </w:t>
      </w:r>
      <w:r>
        <w:rPr>
          <w:w w:val="110"/>
          <w:sz w:val="20"/>
        </w:rPr>
        <w:t>derechos</w:t>
      </w:r>
      <w:r>
        <w:rPr>
          <w:spacing w:val="10"/>
          <w:w w:val="110"/>
          <w:sz w:val="20"/>
        </w:rPr>
        <w:t> </w:t>
      </w:r>
      <w:r>
        <w:rPr>
          <w:w w:val="110"/>
          <w:sz w:val="20"/>
        </w:rPr>
        <w:t>de</w:t>
      </w:r>
      <w:r>
        <w:rPr>
          <w:spacing w:val="15"/>
          <w:w w:val="110"/>
          <w:sz w:val="20"/>
        </w:rPr>
        <w:t> </w:t>
      </w:r>
      <w:r>
        <w:rPr>
          <w:w w:val="110"/>
          <w:sz w:val="20"/>
        </w:rPr>
        <w:t>autor.</w:t>
      </w:r>
    </w:p>
    <w:p>
      <w:pPr>
        <w:spacing w:before="193"/>
        <w:ind w:left="312" w:right="0" w:firstLine="0"/>
        <w:jc w:val="left"/>
        <w:rPr>
          <w:sz w:val="20"/>
        </w:rPr>
      </w:pPr>
      <w:r>
        <w:rPr>
          <w:rFonts w:ascii="TeX Gyre Bonum" w:hAnsi="TeX Gyre Bonum"/>
          <w:b/>
          <w:w w:val="110"/>
          <w:sz w:val="20"/>
        </w:rPr>
        <w:t>Artículo 14.47.</w:t>
      </w:r>
      <w:r>
        <w:rPr>
          <w:w w:val="110"/>
          <w:sz w:val="20"/>
        </w:rPr>
        <w:t>- La administración del IGECEM estará a cargo de:</w:t>
      </w:r>
    </w:p>
    <w:p>
      <w:pPr>
        <w:pStyle w:val="BodyText"/>
        <w:spacing w:before="10"/>
        <w:ind w:left="0"/>
        <w:rPr>
          <w:sz w:val="19"/>
        </w:rPr>
      </w:pPr>
    </w:p>
    <w:p>
      <w:pPr>
        <w:pStyle w:val="ListParagraph"/>
        <w:numPr>
          <w:ilvl w:val="0"/>
          <w:numId w:val="260"/>
        </w:numPr>
        <w:tabs>
          <w:tab w:pos="510" w:val="left" w:leader="none"/>
        </w:tabs>
        <w:spacing w:line="240" w:lineRule="auto" w:before="0" w:after="0"/>
        <w:ind w:left="509" w:right="0" w:hanging="198"/>
        <w:jc w:val="left"/>
        <w:rPr>
          <w:sz w:val="20"/>
        </w:rPr>
      </w:pPr>
      <w:r>
        <w:rPr>
          <w:w w:val="105"/>
          <w:sz w:val="20"/>
        </w:rPr>
        <w:t>Un Consejo</w:t>
      </w:r>
      <w:r>
        <w:rPr>
          <w:spacing w:val="28"/>
          <w:w w:val="105"/>
          <w:sz w:val="20"/>
        </w:rPr>
        <w:t> </w:t>
      </w:r>
      <w:r>
        <w:rPr>
          <w:w w:val="105"/>
          <w:sz w:val="20"/>
        </w:rPr>
        <w:t>Directivo;</w:t>
      </w:r>
    </w:p>
    <w:p>
      <w:pPr>
        <w:pStyle w:val="BodyText"/>
        <w:spacing w:before="5"/>
        <w:ind w:left="0"/>
        <w:rPr>
          <w:sz w:val="21"/>
        </w:rPr>
      </w:pPr>
    </w:p>
    <w:p>
      <w:pPr>
        <w:pStyle w:val="ListParagraph"/>
        <w:numPr>
          <w:ilvl w:val="0"/>
          <w:numId w:val="260"/>
        </w:numPr>
        <w:tabs>
          <w:tab w:pos="577" w:val="left" w:leader="none"/>
        </w:tabs>
        <w:spacing w:line="240" w:lineRule="auto" w:before="0" w:after="0"/>
        <w:ind w:left="576" w:right="0" w:hanging="265"/>
        <w:jc w:val="left"/>
        <w:rPr>
          <w:sz w:val="20"/>
        </w:rPr>
      </w:pPr>
      <w:r>
        <w:rPr>
          <w:w w:val="110"/>
          <w:sz w:val="20"/>
        </w:rPr>
        <w:t>Un Director</w:t>
      </w:r>
      <w:r>
        <w:rPr>
          <w:spacing w:val="22"/>
          <w:w w:val="110"/>
          <w:sz w:val="20"/>
        </w:rPr>
        <w:t> </w:t>
      </w:r>
      <w:r>
        <w:rPr>
          <w:w w:val="110"/>
          <w:sz w:val="20"/>
        </w:rPr>
        <w:t>General.</w:t>
      </w:r>
    </w:p>
    <w:p>
      <w:pPr>
        <w:pStyle w:val="BodyText"/>
        <w:spacing w:before="194"/>
      </w:pPr>
      <w:r>
        <w:rPr>
          <w:rFonts w:ascii="TeX Gyre Bonum" w:hAnsi="TeX Gyre Bonum"/>
          <w:b/>
          <w:w w:val="110"/>
        </w:rPr>
        <w:t>Artículo 14.48.- </w:t>
      </w:r>
      <w:r>
        <w:rPr>
          <w:w w:val="110"/>
        </w:rPr>
        <w:t>El Consejo Directivo será la máxima autoridad del IGECEM y estará integrado por:</w:t>
      </w:r>
    </w:p>
    <w:p>
      <w:pPr>
        <w:pStyle w:val="BodyText"/>
        <w:spacing w:before="10"/>
        <w:ind w:left="0"/>
        <w:rPr>
          <w:sz w:val="19"/>
        </w:rPr>
      </w:pPr>
    </w:p>
    <w:p>
      <w:pPr>
        <w:pStyle w:val="ListParagraph"/>
        <w:numPr>
          <w:ilvl w:val="0"/>
          <w:numId w:val="261"/>
        </w:numPr>
        <w:tabs>
          <w:tab w:pos="510" w:val="left" w:leader="none"/>
        </w:tabs>
        <w:spacing w:line="240" w:lineRule="auto" w:before="0" w:after="0"/>
        <w:ind w:left="509" w:right="0" w:hanging="198"/>
        <w:jc w:val="left"/>
        <w:rPr>
          <w:sz w:val="20"/>
        </w:rPr>
      </w:pPr>
      <w:r>
        <w:rPr>
          <w:w w:val="110"/>
          <w:sz w:val="20"/>
        </w:rPr>
        <w:t>Un presidente, que será el</w:t>
      </w:r>
      <w:r>
        <w:rPr>
          <w:spacing w:val="24"/>
          <w:w w:val="110"/>
          <w:sz w:val="20"/>
        </w:rPr>
        <w:t> </w:t>
      </w:r>
      <w:r>
        <w:rPr>
          <w:w w:val="110"/>
          <w:sz w:val="20"/>
        </w:rPr>
        <w:t>Secretario de Finanzas;</w:t>
      </w:r>
    </w:p>
    <w:p>
      <w:pPr>
        <w:pStyle w:val="BodyText"/>
        <w:spacing w:before="4"/>
        <w:ind w:left="0"/>
        <w:rPr>
          <w:sz w:val="21"/>
        </w:rPr>
      </w:pPr>
    </w:p>
    <w:p>
      <w:pPr>
        <w:pStyle w:val="ListParagraph"/>
        <w:numPr>
          <w:ilvl w:val="0"/>
          <w:numId w:val="261"/>
        </w:numPr>
        <w:tabs>
          <w:tab w:pos="577" w:val="left" w:leader="none"/>
        </w:tabs>
        <w:spacing w:line="240" w:lineRule="auto" w:before="0" w:after="0"/>
        <w:ind w:left="576" w:right="0" w:hanging="265"/>
        <w:jc w:val="left"/>
        <w:rPr>
          <w:sz w:val="20"/>
        </w:rPr>
      </w:pPr>
      <w:r>
        <w:rPr>
          <w:w w:val="110"/>
          <w:sz w:val="20"/>
        </w:rPr>
        <w:t>Catorce Vocales, que</w:t>
      </w:r>
      <w:r>
        <w:rPr>
          <w:spacing w:val="34"/>
          <w:w w:val="110"/>
          <w:sz w:val="20"/>
        </w:rPr>
        <w:t> </w:t>
      </w:r>
      <w:r>
        <w:rPr>
          <w:w w:val="110"/>
          <w:sz w:val="20"/>
        </w:rPr>
        <w:t>serán:</w:t>
      </w:r>
    </w:p>
    <w:p>
      <w:pPr>
        <w:pStyle w:val="BodyText"/>
        <w:spacing w:before="2"/>
        <w:ind w:left="0"/>
        <w:rPr>
          <w:sz w:val="21"/>
        </w:rPr>
      </w:pPr>
    </w:p>
    <w:p>
      <w:pPr>
        <w:pStyle w:val="ListParagraph"/>
        <w:numPr>
          <w:ilvl w:val="1"/>
          <w:numId w:val="261"/>
        </w:numPr>
        <w:tabs>
          <w:tab w:pos="1394" w:val="left" w:leader="none"/>
        </w:tabs>
        <w:spacing w:line="240" w:lineRule="auto" w:before="0" w:after="0"/>
        <w:ind w:left="1393" w:right="0" w:hanging="361"/>
        <w:jc w:val="left"/>
        <w:rPr>
          <w:sz w:val="20"/>
        </w:rPr>
      </w:pPr>
      <w:r>
        <w:rPr>
          <w:w w:val="110"/>
          <w:sz w:val="20"/>
        </w:rPr>
        <w:t>El Secretario General de</w:t>
      </w:r>
      <w:r>
        <w:rPr>
          <w:spacing w:val="42"/>
          <w:w w:val="110"/>
          <w:sz w:val="20"/>
        </w:rPr>
        <w:t> </w:t>
      </w:r>
      <w:r>
        <w:rPr>
          <w:w w:val="110"/>
          <w:sz w:val="20"/>
        </w:rPr>
        <w:t>Gobierno;</w:t>
      </w:r>
    </w:p>
    <w:p>
      <w:pPr>
        <w:pStyle w:val="BodyText"/>
        <w:spacing w:before="5"/>
        <w:ind w:left="0"/>
        <w:rPr>
          <w:sz w:val="21"/>
        </w:rPr>
      </w:pPr>
    </w:p>
    <w:p>
      <w:pPr>
        <w:pStyle w:val="ListParagraph"/>
        <w:numPr>
          <w:ilvl w:val="1"/>
          <w:numId w:val="261"/>
        </w:numPr>
        <w:tabs>
          <w:tab w:pos="1394" w:val="left" w:leader="none"/>
        </w:tabs>
        <w:spacing w:line="240" w:lineRule="auto" w:before="0" w:after="0"/>
        <w:ind w:left="1393" w:right="0" w:hanging="361"/>
        <w:jc w:val="left"/>
        <w:rPr>
          <w:sz w:val="20"/>
        </w:rPr>
      </w:pPr>
      <w:r>
        <w:rPr>
          <w:w w:val="110"/>
          <w:sz w:val="20"/>
        </w:rPr>
        <w:t>El Secretario de Desarrollo Urbano y</w:t>
      </w:r>
      <w:r>
        <w:rPr>
          <w:spacing w:val="9"/>
          <w:w w:val="110"/>
          <w:sz w:val="20"/>
        </w:rPr>
        <w:t> </w:t>
      </w:r>
      <w:r>
        <w:rPr>
          <w:w w:val="110"/>
          <w:sz w:val="20"/>
        </w:rPr>
        <w:t>Obra;</w:t>
      </w:r>
    </w:p>
    <w:p>
      <w:pPr>
        <w:spacing w:after="0" w:line="240" w:lineRule="auto"/>
        <w:jc w:val="left"/>
        <w:rPr>
          <w:sz w:val="20"/>
        </w:rPr>
        <w:sectPr>
          <w:pgSz w:w="12240" w:h="15840"/>
          <w:pgMar w:header="720" w:footer="946" w:top="1700" w:bottom="1140" w:left="820" w:right="1020"/>
        </w:sectPr>
      </w:pPr>
    </w:p>
    <w:p>
      <w:pPr>
        <w:pStyle w:val="ListParagraph"/>
        <w:numPr>
          <w:ilvl w:val="1"/>
          <w:numId w:val="261"/>
        </w:numPr>
        <w:tabs>
          <w:tab w:pos="1394" w:val="left" w:leader="none"/>
        </w:tabs>
        <w:spacing w:line="240" w:lineRule="auto" w:before="6" w:after="0"/>
        <w:ind w:left="1393" w:right="0" w:hanging="361"/>
        <w:jc w:val="left"/>
        <w:rPr>
          <w:sz w:val="20"/>
        </w:rPr>
      </w:pPr>
      <w:r>
        <w:rPr>
          <w:w w:val="105"/>
          <w:sz w:val="20"/>
        </w:rPr>
        <w:t>El Secretario del Medio</w:t>
      </w:r>
      <w:r>
        <w:rPr>
          <w:spacing w:val="8"/>
          <w:w w:val="105"/>
          <w:sz w:val="20"/>
        </w:rPr>
        <w:t> </w:t>
      </w:r>
      <w:r>
        <w:rPr>
          <w:w w:val="105"/>
          <w:sz w:val="20"/>
        </w:rPr>
        <w:t>Ambiente</w:t>
      </w:r>
    </w:p>
    <w:p>
      <w:pPr>
        <w:pStyle w:val="BodyText"/>
        <w:spacing w:before="2"/>
        <w:ind w:left="0"/>
        <w:rPr>
          <w:sz w:val="21"/>
        </w:rPr>
      </w:pPr>
    </w:p>
    <w:p>
      <w:pPr>
        <w:pStyle w:val="ListParagraph"/>
        <w:numPr>
          <w:ilvl w:val="1"/>
          <w:numId w:val="261"/>
        </w:numPr>
        <w:tabs>
          <w:tab w:pos="1394" w:val="left" w:leader="none"/>
        </w:tabs>
        <w:spacing w:line="240" w:lineRule="auto" w:before="0" w:after="0"/>
        <w:ind w:left="1393" w:right="0" w:hanging="361"/>
        <w:jc w:val="left"/>
        <w:rPr>
          <w:sz w:val="20"/>
        </w:rPr>
      </w:pPr>
      <w:r>
        <w:rPr>
          <w:w w:val="110"/>
          <w:sz w:val="20"/>
        </w:rPr>
        <w:t>El Secretario de Desarrollo</w:t>
      </w:r>
      <w:r>
        <w:rPr>
          <w:spacing w:val="43"/>
          <w:w w:val="110"/>
          <w:sz w:val="20"/>
        </w:rPr>
        <w:t> </w:t>
      </w:r>
      <w:r>
        <w:rPr>
          <w:w w:val="110"/>
          <w:sz w:val="20"/>
        </w:rPr>
        <w:t>Social;</w:t>
      </w:r>
    </w:p>
    <w:p>
      <w:pPr>
        <w:pStyle w:val="BodyText"/>
        <w:spacing w:before="5"/>
        <w:ind w:left="0"/>
        <w:rPr>
          <w:sz w:val="21"/>
        </w:rPr>
      </w:pPr>
    </w:p>
    <w:p>
      <w:pPr>
        <w:pStyle w:val="ListParagraph"/>
        <w:numPr>
          <w:ilvl w:val="1"/>
          <w:numId w:val="261"/>
        </w:numPr>
        <w:tabs>
          <w:tab w:pos="1394" w:val="left" w:leader="none"/>
        </w:tabs>
        <w:spacing w:line="240" w:lineRule="auto" w:before="0" w:after="0"/>
        <w:ind w:left="1393" w:right="0" w:hanging="361"/>
        <w:jc w:val="left"/>
        <w:rPr>
          <w:sz w:val="20"/>
        </w:rPr>
      </w:pPr>
      <w:r>
        <w:rPr>
          <w:w w:val="110"/>
          <w:sz w:val="20"/>
        </w:rPr>
        <w:t>Derogado.</w:t>
      </w:r>
    </w:p>
    <w:p>
      <w:pPr>
        <w:pStyle w:val="BodyText"/>
        <w:spacing w:before="4"/>
        <w:ind w:left="0"/>
        <w:rPr>
          <w:sz w:val="21"/>
        </w:rPr>
      </w:pPr>
    </w:p>
    <w:p>
      <w:pPr>
        <w:pStyle w:val="ListParagraph"/>
        <w:numPr>
          <w:ilvl w:val="1"/>
          <w:numId w:val="261"/>
        </w:numPr>
        <w:tabs>
          <w:tab w:pos="1393" w:val="left" w:leader="none"/>
          <w:tab w:pos="1394" w:val="left" w:leader="none"/>
        </w:tabs>
        <w:spacing w:line="240" w:lineRule="auto" w:before="1" w:after="0"/>
        <w:ind w:left="1393" w:right="0" w:hanging="361"/>
        <w:jc w:val="left"/>
        <w:rPr>
          <w:sz w:val="20"/>
        </w:rPr>
      </w:pPr>
      <w:r>
        <w:rPr>
          <w:w w:val="110"/>
          <w:sz w:val="20"/>
        </w:rPr>
        <w:t>El Secretario del</w:t>
      </w:r>
      <w:r>
        <w:rPr>
          <w:spacing w:val="33"/>
          <w:w w:val="110"/>
          <w:sz w:val="20"/>
        </w:rPr>
        <w:t> </w:t>
      </w:r>
      <w:r>
        <w:rPr>
          <w:w w:val="110"/>
          <w:sz w:val="20"/>
        </w:rPr>
        <w:t>Campo;</w:t>
      </w:r>
    </w:p>
    <w:p>
      <w:pPr>
        <w:pStyle w:val="BodyText"/>
        <w:spacing w:before="1"/>
        <w:ind w:left="0"/>
        <w:rPr>
          <w:sz w:val="21"/>
        </w:rPr>
      </w:pPr>
    </w:p>
    <w:p>
      <w:pPr>
        <w:pStyle w:val="ListParagraph"/>
        <w:numPr>
          <w:ilvl w:val="1"/>
          <w:numId w:val="261"/>
        </w:numPr>
        <w:tabs>
          <w:tab w:pos="1394" w:val="left" w:leader="none"/>
        </w:tabs>
        <w:spacing w:line="240" w:lineRule="auto" w:before="1" w:after="0"/>
        <w:ind w:left="1393" w:right="0" w:hanging="361"/>
        <w:jc w:val="left"/>
        <w:rPr>
          <w:sz w:val="20"/>
        </w:rPr>
      </w:pPr>
      <w:r>
        <w:rPr>
          <w:w w:val="110"/>
          <w:sz w:val="20"/>
        </w:rPr>
        <w:t>El Secretario de Desarrollo</w:t>
      </w:r>
      <w:r>
        <w:rPr>
          <w:spacing w:val="42"/>
          <w:w w:val="110"/>
          <w:sz w:val="20"/>
        </w:rPr>
        <w:t> </w:t>
      </w:r>
      <w:r>
        <w:rPr>
          <w:w w:val="110"/>
          <w:sz w:val="20"/>
        </w:rPr>
        <w:t>Económico;</w:t>
      </w:r>
    </w:p>
    <w:p>
      <w:pPr>
        <w:pStyle w:val="BodyText"/>
        <w:spacing w:before="4"/>
        <w:ind w:left="0"/>
        <w:rPr>
          <w:sz w:val="21"/>
        </w:rPr>
      </w:pPr>
    </w:p>
    <w:p>
      <w:pPr>
        <w:pStyle w:val="ListParagraph"/>
        <w:numPr>
          <w:ilvl w:val="1"/>
          <w:numId w:val="261"/>
        </w:numPr>
        <w:tabs>
          <w:tab w:pos="1394" w:val="left" w:leader="none"/>
        </w:tabs>
        <w:spacing w:line="240" w:lineRule="auto" w:before="0" w:after="0"/>
        <w:ind w:left="1393" w:right="0" w:hanging="361"/>
        <w:jc w:val="left"/>
        <w:rPr>
          <w:sz w:val="20"/>
        </w:rPr>
      </w:pPr>
      <w:r>
        <w:rPr>
          <w:w w:val="110"/>
          <w:sz w:val="20"/>
        </w:rPr>
        <w:t>El Secretario Técnico del Consejo Estatal de</w:t>
      </w:r>
      <w:r>
        <w:rPr>
          <w:spacing w:val="17"/>
          <w:w w:val="110"/>
          <w:sz w:val="20"/>
        </w:rPr>
        <w:t> </w:t>
      </w:r>
      <w:r>
        <w:rPr>
          <w:w w:val="110"/>
          <w:sz w:val="20"/>
        </w:rPr>
        <w:t>Población;</w:t>
      </w:r>
    </w:p>
    <w:p>
      <w:pPr>
        <w:pStyle w:val="BodyText"/>
        <w:spacing w:before="5"/>
        <w:ind w:left="0"/>
        <w:rPr>
          <w:sz w:val="21"/>
        </w:rPr>
      </w:pPr>
    </w:p>
    <w:p>
      <w:pPr>
        <w:pStyle w:val="ListParagraph"/>
        <w:numPr>
          <w:ilvl w:val="1"/>
          <w:numId w:val="261"/>
        </w:numPr>
        <w:tabs>
          <w:tab w:pos="1393" w:val="left" w:leader="none"/>
          <w:tab w:pos="1394" w:val="left" w:leader="none"/>
        </w:tabs>
        <w:spacing w:line="240" w:lineRule="auto" w:before="0" w:after="0"/>
        <w:ind w:left="1393" w:right="0" w:hanging="361"/>
        <w:jc w:val="left"/>
        <w:rPr>
          <w:sz w:val="20"/>
        </w:rPr>
      </w:pPr>
      <w:r>
        <w:rPr>
          <w:w w:val="110"/>
          <w:sz w:val="20"/>
        </w:rPr>
        <w:t>Dos</w:t>
      </w:r>
      <w:r>
        <w:rPr>
          <w:spacing w:val="9"/>
          <w:w w:val="110"/>
          <w:sz w:val="20"/>
        </w:rPr>
        <w:t> </w:t>
      </w:r>
      <w:r>
        <w:rPr>
          <w:w w:val="110"/>
          <w:sz w:val="20"/>
        </w:rPr>
        <w:t>presidentes</w:t>
      </w:r>
      <w:r>
        <w:rPr>
          <w:spacing w:val="9"/>
          <w:w w:val="110"/>
          <w:sz w:val="20"/>
        </w:rPr>
        <w:t> </w:t>
      </w:r>
      <w:r>
        <w:rPr>
          <w:w w:val="110"/>
          <w:sz w:val="20"/>
        </w:rPr>
        <w:t>municipales,</w:t>
      </w:r>
      <w:r>
        <w:rPr>
          <w:spacing w:val="14"/>
          <w:w w:val="110"/>
          <w:sz w:val="20"/>
        </w:rPr>
        <w:t> </w:t>
      </w:r>
      <w:r>
        <w:rPr>
          <w:w w:val="110"/>
          <w:sz w:val="20"/>
        </w:rPr>
        <w:t>que</w:t>
      </w:r>
      <w:r>
        <w:rPr>
          <w:spacing w:val="10"/>
          <w:w w:val="110"/>
          <w:sz w:val="20"/>
        </w:rPr>
        <w:t> </w:t>
      </w:r>
      <w:r>
        <w:rPr>
          <w:w w:val="110"/>
          <w:sz w:val="20"/>
        </w:rPr>
        <w:t>designará</w:t>
      </w:r>
      <w:r>
        <w:rPr>
          <w:spacing w:val="10"/>
          <w:w w:val="110"/>
          <w:sz w:val="20"/>
        </w:rPr>
        <w:t> </w:t>
      </w:r>
      <w:r>
        <w:rPr>
          <w:w w:val="110"/>
          <w:sz w:val="20"/>
        </w:rPr>
        <w:t>el</w:t>
      </w:r>
      <w:r>
        <w:rPr>
          <w:spacing w:val="11"/>
          <w:w w:val="110"/>
          <w:sz w:val="20"/>
        </w:rPr>
        <w:t> </w:t>
      </w:r>
      <w:r>
        <w:rPr>
          <w:w w:val="110"/>
          <w:sz w:val="20"/>
        </w:rPr>
        <w:t>Presidente</w:t>
      </w:r>
      <w:r>
        <w:rPr>
          <w:spacing w:val="9"/>
          <w:w w:val="110"/>
          <w:sz w:val="20"/>
        </w:rPr>
        <w:t> </w:t>
      </w:r>
      <w:r>
        <w:rPr>
          <w:w w:val="110"/>
          <w:sz w:val="20"/>
        </w:rPr>
        <w:t>del</w:t>
      </w:r>
      <w:r>
        <w:rPr>
          <w:spacing w:val="10"/>
          <w:w w:val="110"/>
          <w:sz w:val="20"/>
        </w:rPr>
        <w:t> </w:t>
      </w:r>
      <w:r>
        <w:rPr>
          <w:w w:val="110"/>
          <w:sz w:val="20"/>
        </w:rPr>
        <w:t>Consejo;</w:t>
      </w:r>
    </w:p>
    <w:p>
      <w:pPr>
        <w:pStyle w:val="BodyText"/>
        <w:spacing w:before="2"/>
        <w:ind w:left="0"/>
        <w:rPr>
          <w:sz w:val="21"/>
        </w:rPr>
      </w:pPr>
    </w:p>
    <w:p>
      <w:pPr>
        <w:pStyle w:val="ListParagraph"/>
        <w:numPr>
          <w:ilvl w:val="1"/>
          <w:numId w:val="261"/>
        </w:numPr>
        <w:tabs>
          <w:tab w:pos="1393" w:val="left" w:leader="none"/>
          <w:tab w:pos="1394" w:val="left" w:leader="none"/>
        </w:tabs>
        <w:spacing w:line="240" w:lineRule="auto" w:before="1" w:after="0"/>
        <w:ind w:left="1393" w:right="0" w:hanging="361"/>
        <w:jc w:val="left"/>
        <w:rPr>
          <w:sz w:val="20"/>
        </w:rPr>
      </w:pPr>
      <w:r>
        <w:rPr>
          <w:w w:val="110"/>
          <w:sz w:val="20"/>
        </w:rPr>
        <w:t>El</w:t>
      </w:r>
      <w:r>
        <w:rPr>
          <w:spacing w:val="9"/>
          <w:w w:val="110"/>
          <w:sz w:val="20"/>
        </w:rPr>
        <w:t> </w:t>
      </w:r>
      <w:r>
        <w:rPr>
          <w:w w:val="110"/>
          <w:sz w:val="20"/>
        </w:rPr>
        <w:t>Rector</w:t>
      </w:r>
      <w:r>
        <w:rPr>
          <w:spacing w:val="10"/>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Universidad</w:t>
      </w:r>
      <w:r>
        <w:rPr>
          <w:spacing w:val="10"/>
          <w:w w:val="110"/>
          <w:sz w:val="20"/>
        </w:rPr>
        <w:t> </w:t>
      </w:r>
      <w:r>
        <w:rPr>
          <w:w w:val="110"/>
          <w:sz w:val="20"/>
        </w:rPr>
        <w:t>Autónoma</w:t>
      </w:r>
      <w:r>
        <w:rPr>
          <w:spacing w:val="12"/>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p>
    <w:p>
      <w:pPr>
        <w:pStyle w:val="BodyText"/>
        <w:spacing w:before="4"/>
        <w:ind w:left="0"/>
        <w:rPr>
          <w:sz w:val="21"/>
        </w:rPr>
      </w:pPr>
    </w:p>
    <w:p>
      <w:pPr>
        <w:pStyle w:val="ListParagraph"/>
        <w:numPr>
          <w:ilvl w:val="1"/>
          <w:numId w:val="261"/>
        </w:numPr>
        <w:tabs>
          <w:tab w:pos="1394" w:val="left" w:leader="none"/>
        </w:tabs>
        <w:spacing w:line="249" w:lineRule="auto" w:before="0" w:after="0"/>
        <w:ind w:left="1393" w:right="112" w:hanging="360"/>
        <w:jc w:val="left"/>
        <w:rPr>
          <w:sz w:val="20"/>
        </w:rPr>
      </w:pPr>
      <w:r>
        <w:rPr>
          <w:w w:val="110"/>
          <w:sz w:val="20"/>
        </w:rPr>
        <w:t>El Rector del Instituto Tecnológico de Estudios Superiores de Monterrey Campus Estado  de</w:t>
      </w:r>
      <w:r>
        <w:rPr>
          <w:spacing w:val="9"/>
          <w:w w:val="110"/>
          <w:sz w:val="20"/>
        </w:rPr>
        <w:t> </w:t>
      </w:r>
      <w:r>
        <w:rPr>
          <w:w w:val="110"/>
          <w:sz w:val="20"/>
        </w:rPr>
        <w:t>México;</w:t>
      </w:r>
    </w:p>
    <w:p>
      <w:pPr>
        <w:pStyle w:val="BodyText"/>
        <w:spacing w:before="6"/>
        <w:ind w:left="0"/>
      </w:pPr>
    </w:p>
    <w:p>
      <w:pPr>
        <w:pStyle w:val="ListParagraph"/>
        <w:numPr>
          <w:ilvl w:val="1"/>
          <w:numId w:val="261"/>
        </w:numPr>
        <w:tabs>
          <w:tab w:pos="1393" w:val="left" w:leader="none"/>
          <w:tab w:pos="1394" w:val="left" w:leader="none"/>
        </w:tabs>
        <w:spacing w:line="240" w:lineRule="auto" w:before="0" w:after="0"/>
        <w:ind w:left="1393" w:right="0" w:hanging="361"/>
        <w:jc w:val="left"/>
        <w:rPr>
          <w:sz w:val="20"/>
        </w:rPr>
      </w:pPr>
      <w:r>
        <w:rPr>
          <w:w w:val="110"/>
          <w:sz w:val="20"/>
        </w:rPr>
        <w:t>El</w:t>
      </w:r>
      <w:r>
        <w:rPr>
          <w:spacing w:val="9"/>
          <w:w w:val="110"/>
          <w:sz w:val="20"/>
        </w:rPr>
        <w:t> </w:t>
      </w:r>
      <w:r>
        <w:rPr>
          <w:w w:val="110"/>
          <w:sz w:val="20"/>
        </w:rPr>
        <w:t>Presidente</w:t>
      </w:r>
      <w:r>
        <w:rPr>
          <w:spacing w:val="8"/>
          <w:w w:val="110"/>
          <w:sz w:val="20"/>
        </w:rPr>
        <w:t> </w:t>
      </w:r>
      <w:r>
        <w:rPr>
          <w:w w:val="110"/>
          <w:sz w:val="20"/>
        </w:rPr>
        <w:t>de</w:t>
      </w:r>
      <w:r>
        <w:rPr>
          <w:spacing w:val="8"/>
          <w:w w:val="110"/>
          <w:sz w:val="20"/>
        </w:rPr>
        <w:t> </w:t>
      </w:r>
      <w:r>
        <w:rPr>
          <w:w w:val="110"/>
          <w:sz w:val="20"/>
        </w:rPr>
        <w:t>la</w:t>
      </w:r>
      <w:r>
        <w:rPr>
          <w:spacing w:val="12"/>
          <w:w w:val="110"/>
          <w:sz w:val="20"/>
        </w:rPr>
        <w:t> </w:t>
      </w:r>
      <w:r>
        <w:rPr>
          <w:w w:val="110"/>
          <w:sz w:val="20"/>
        </w:rPr>
        <w:t>Asociación</w:t>
      </w:r>
      <w:r>
        <w:rPr>
          <w:spacing w:val="9"/>
          <w:w w:val="110"/>
          <w:sz w:val="20"/>
        </w:rPr>
        <w:t> </w:t>
      </w:r>
      <w:r>
        <w:rPr>
          <w:w w:val="110"/>
          <w:sz w:val="20"/>
        </w:rPr>
        <w:t>de</w:t>
      </w:r>
      <w:r>
        <w:rPr>
          <w:spacing w:val="8"/>
          <w:w w:val="110"/>
          <w:sz w:val="20"/>
        </w:rPr>
        <w:t> </w:t>
      </w:r>
      <w:r>
        <w:rPr>
          <w:w w:val="110"/>
          <w:sz w:val="20"/>
        </w:rPr>
        <w:t>Industriales</w:t>
      </w:r>
      <w:r>
        <w:rPr>
          <w:spacing w:val="9"/>
          <w:w w:val="110"/>
          <w:sz w:val="20"/>
        </w:rPr>
        <w:t> </w:t>
      </w:r>
      <w:r>
        <w:rPr>
          <w:w w:val="110"/>
          <w:sz w:val="20"/>
        </w:rPr>
        <w:t>del</w:t>
      </w:r>
      <w:r>
        <w:rPr>
          <w:spacing w:val="11"/>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p>
    <w:p>
      <w:pPr>
        <w:pStyle w:val="BodyText"/>
        <w:spacing w:before="2"/>
        <w:ind w:left="0"/>
        <w:rPr>
          <w:sz w:val="21"/>
        </w:rPr>
      </w:pPr>
    </w:p>
    <w:p>
      <w:pPr>
        <w:pStyle w:val="ListParagraph"/>
        <w:numPr>
          <w:ilvl w:val="1"/>
          <w:numId w:val="261"/>
        </w:numPr>
        <w:tabs>
          <w:tab w:pos="1394" w:val="left" w:leader="none"/>
        </w:tabs>
        <w:spacing w:line="240" w:lineRule="auto" w:before="0" w:after="0"/>
        <w:ind w:left="1393" w:right="0" w:hanging="361"/>
        <w:jc w:val="left"/>
        <w:rPr>
          <w:sz w:val="20"/>
        </w:rPr>
      </w:pPr>
      <w:r>
        <w:rPr>
          <w:w w:val="110"/>
          <w:sz w:val="20"/>
        </w:rPr>
        <w:t>El</w:t>
      </w:r>
      <w:r>
        <w:rPr>
          <w:spacing w:val="7"/>
          <w:w w:val="110"/>
          <w:sz w:val="20"/>
        </w:rPr>
        <w:t> </w:t>
      </w:r>
      <w:r>
        <w:rPr>
          <w:w w:val="110"/>
          <w:sz w:val="20"/>
        </w:rPr>
        <w:t>Presidente</w:t>
      </w:r>
      <w:r>
        <w:rPr>
          <w:spacing w:val="6"/>
          <w:w w:val="110"/>
          <w:sz w:val="20"/>
        </w:rPr>
        <w:t> </w:t>
      </w:r>
      <w:r>
        <w:rPr>
          <w:w w:val="110"/>
          <w:sz w:val="20"/>
        </w:rPr>
        <w:t>del</w:t>
      </w:r>
      <w:r>
        <w:rPr>
          <w:spacing w:val="7"/>
          <w:w w:val="110"/>
          <w:sz w:val="20"/>
        </w:rPr>
        <w:t> </w:t>
      </w:r>
      <w:r>
        <w:rPr>
          <w:w w:val="110"/>
          <w:sz w:val="20"/>
        </w:rPr>
        <w:t>Colegio</w:t>
      </w:r>
      <w:r>
        <w:rPr>
          <w:spacing w:val="6"/>
          <w:w w:val="110"/>
          <w:sz w:val="20"/>
        </w:rPr>
        <w:t> </w:t>
      </w:r>
      <w:r>
        <w:rPr>
          <w:w w:val="110"/>
          <w:sz w:val="20"/>
        </w:rPr>
        <w:t>de</w:t>
      </w:r>
      <w:r>
        <w:rPr>
          <w:spacing w:val="5"/>
          <w:w w:val="110"/>
          <w:sz w:val="20"/>
        </w:rPr>
        <w:t> </w:t>
      </w:r>
      <w:r>
        <w:rPr>
          <w:w w:val="110"/>
          <w:sz w:val="20"/>
        </w:rPr>
        <w:t>Profesionistas</w:t>
      </w:r>
      <w:r>
        <w:rPr>
          <w:spacing w:val="6"/>
          <w:w w:val="110"/>
          <w:sz w:val="20"/>
        </w:rPr>
        <w:t> </w:t>
      </w:r>
      <w:r>
        <w:rPr>
          <w:w w:val="110"/>
          <w:sz w:val="20"/>
        </w:rPr>
        <w:t>que</w:t>
      </w:r>
      <w:r>
        <w:rPr>
          <w:spacing w:val="6"/>
          <w:w w:val="110"/>
          <w:sz w:val="20"/>
        </w:rPr>
        <w:t> </w:t>
      </w:r>
      <w:r>
        <w:rPr>
          <w:w w:val="110"/>
          <w:sz w:val="20"/>
        </w:rPr>
        <w:t>el</w:t>
      </w:r>
      <w:r>
        <w:rPr>
          <w:spacing w:val="9"/>
          <w:w w:val="110"/>
          <w:sz w:val="20"/>
        </w:rPr>
        <w:t> </w:t>
      </w:r>
      <w:r>
        <w:rPr>
          <w:w w:val="110"/>
          <w:sz w:val="20"/>
        </w:rPr>
        <w:t>Presidente</w:t>
      </w:r>
      <w:r>
        <w:rPr>
          <w:spacing w:val="6"/>
          <w:w w:val="110"/>
          <w:sz w:val="20"/>
        </w:rPr>
        <w:t> </w:t>
      </w:r>
      <w:r>
        <w:rPr>
          <w:w w:val="110"/>
          <w:sz w:val="20"/>
        </w:rPr>
        <w:t>del</w:t>
      </w:r>
      <w:r>
        <w:rPr>
          <w:spacing w:val="9"/>
          <w:w w:val="110"/>
          <w:sz w:val="20"/>
        </w:rPr>
        <w:t> </w:t>
      </w:r>
      <w:r>
        <w:rPr>
          <w:w w:val="110"/>
          <w:sz w:val="20"/>
        </w:rPr>
        <w:t>Consejo</w:t>
      </w:r>
      <w:r>
        <w:rPr>
          <w:spacing w:val="8"/>
          <w:w w:val="110"/>
          <w:sz w:val="20"/>
        </w:rPr>
        <w:t> </w:t>
      </w:r>
      <w:r>
        <w:rPr>
          <w:w w:val="110"/>
          <w:sz w:val="20"/>
        </w:rPr>
        <w:t>designe.</w:t>
      </w:r>
    </w:p>
    <w:p>
      <w:pPr>
        <w:pStyle w:val="BodyText"/>
        <w:spacing w:before="4"/>
        <w:ind w:left="0"/>
        <w:rPr>
          <w:sz w:val="21"/>
        </w:rPr>
      </w:pPr>
    </w:p>
    <w:p>
      <w:pPr>
        <w:pStyle w:val="ListParagraph"/>
        <w:numPr>
          <w:ilvl w:val="0"/>
          <w:numId w:val="261"/>
        </w:numPr>
        <w:tabs>
          <w:tab w:pos="644" w:val="left" w:leader="none"/>
        </w:tabs>
        <w:spacing w:line="240" w:lineRule="auto" w:before="0" w:after="0"/>
        <w:ind w:left="643" w:right="0" w:hanging="332"/>
        <w:jc w:val="left"/>
        <w:rPr>
          <w:sz w:val="20"/>
        </w:rPr>
      </w:pPr>
      <w:r>
        <w:rPr>
          <w:w w:val="110"/>
          <w:sz w:val="20"/>
        </w:rPr>
        <w:t>Un</w:t>
      </w:r>
      <w:r>
        <w:rPr>
          <w:spacing w:val="11"/>
          <w:w w:val="110"/>
          <w:sz w:val="20"/>
        </w:rPr>
        <w:t> </w:t>
      </w:r>
      <w:r>
        <w:rPr>
          <w:w w:val="110"/>
          <w:sz w:val="20"/>
        </w:rPr>
        <w:t>Comisario,</w:t>
      </w:r>
      <w:r>
        <w:rPr>
          <w:spacing w:val="11"/>
          <w:w w:val="110"/>
          <w:sz w:val="20"/>
        </w:rPr>
        <w:t> </w:t>
      </w:r>
      <w:r>
        <w:rPr>
          <w:w w:val="110"/>
          <w:sz w:val="20"/>
        </w:rPr>
        <w:t>que</w:t>
      </w:r>
      <w:r>
        <w:rPr>
          <w:spacing w:val="9"/>
          <w:w w:val="110"/>
          <w:sz w:val="20"/>
        </w:rPr>
        <w:t> </w:t>
      </w:r>
      <w:r>
        <w:rPr>
          <w:w w:val="110"/>
          <w:sz w:val="20"/>
        </w:rPr>
        <w:t>será</w:t>
      </w:r>
      <w:r>
        <w:rPr>
          <w:spacing w:val="10"/>
          <w:w w:val="110"/>
          <w:sz w:val="20"/>
        </w:rPr>
        <w:t> </w:t>
      </w:r>
      <w:r>
        <w:rPr>
          <w:w w:val="110"/>
          <w:sz w:val="20"/>
        </w:rPr>
        <w:t>designado</w:t>
      </w:r>
      <w:r>
        <w:rPr>
          <w:spacing w:val="11"/>
          <w:w w:val="110"/>
          <w:sz w:val="20"/>
        </w:rPr>
        <w:t> </w:t>
      </w:r>
      <w:r>
        <w:rPr>
          <w:w w:val="110"/>
          <w:sz w:val="20"/>
        </w:rPr>
        <w:t>por</w:t>
      </w:r>
      <w:r>
        <w:rPr>
          <w:spacing w:val="11"/>
          <w:w w:val="110"/>
          <w:sz w:val="20"/>
        </w:rPr>
        <w:t> </w:t>
      </w:r>
      <w:r>
        <w:rPr>
          <w:w w:val="110"/>
          <w:sz w:val="20"/>
        </w:rPr>
        <w:t>el</w:t>
      </w:r>
      <w:r>
        <w:rPr>
          <w:spacing w:val="10"/>
          <w:w w:val="110"/>
          <w:sz w:val="20"/>
        </w:rPr>
        <w:t> </w:t>
      </w:r>
      <w:r>
        <w:rPr>
          <w:w w:val="110"/>
          <w:sz w:val="20"/>
        </w:rPr>
        <w:t>Secretario</w:t>
      </w:r>
      <w:r>
        <w:rPr>
          <w:spacing w:val="11"/>
          <w:w w:val="110"/>
          <w:sz w:val="20"/>
        </w:rPr>
        <w:t> </w:t>
      </w:r>
      <w:r>
        <w:rPr>
          <w:w w:val="110"/>
          <w:sz w:val="20"/>
        </w:rPr>
        <w:t>de</w:t>
      </w:r>
      <w:r>
        <w:rPr>
          <w:spacing w:val="16"/>
          <w:w w:val="110"/>
          <w:sz w:val="20"/>
        </w:rPr>
        <w:t> </w:t>
      </w:r>
      <w:r>
        <w:rPr>
          <w:w w:val="110"/>
          <w:sz w:val="20"/>
        </w:rPr>
        <w:t>la</w:t>
      </w:r>
      <w:r>
        <w:rPr>
          <w:spacing w:val="10"/>
          <w:w w:val="110"/>
          <w:sz w:val="20"/>
        </w:rPr>
        <w:t> </w:t>
      </w:r>
      <w:r>
        <w:rPr>
          <w:w w:val="110"/>
          <w:sz w:val="20"/>
        </w:rPr>
        <w:t>Contraloría.</w:t>
      </w:r>
    </w:p>
    <w:p>
      <w:pPr>
        <w:pStyle w:val="BodyText"/>
        <w:spacing w:before="5"/>
        <w:ind w:left="0"/>
        <w:rPr>
          <w:sz w:val="21"/>
        </w:rPr>
      </w:pPr>
    </w:p>
    <w:p>
      <w:pPr>
        <w:pStyle w:val="BodyText"/>
        <w:spacing w:line="244" w:lineRule="auto"/>
        <w:ind w:right="111"/>
        <w:jc w:val="both"/>
      </w:pPr>
      <w:r>
        <w:rPr>
          <w:w w:val="110"/>
        </w:rPr>
        <w:t>Cada uno de los integrantes titulares del Consejo Directivo designará un suplente para que asista en  su representación en casos de</w:t>
      </w:r>
      <w:r>
        <w:rPr>
          <w:spacing w:val="5"/>
          <w:w w:val="110"/>
        </w:rPr>
        <w:t> </w:t>
      </w:r>
      <w:r>
        <w:rPr>
          <w:w w:val="110"/>
        </w:rPr>
        <w:t>ausencia.</w:t>
      </w:r>
    </w:p>
    <w:p>
      <w:pPr>
        <w:pStyle w:val="BodyText"/>
        <w:spacing w:before="192"/>
        <w:ind w:right="112"/>
        <w:jc w:val="both"/>
      </w:pPr>
      <w:r>
        <w:rPr>
          <w:rFonts w:ascii="TeX Gyre Bonum" w:hAnsi="TeX Gyre Bonum"/>
          <w:b/>
          <w:w w:val="110"/>
        </w:rPr>
        <w:t>Artículo 14.49.- </w:t>
      </w:r>
      <w:r>
        <w:rPr>
          <w:w w:val="110"/>
        </w:rPr>
        <w:t>El Consejo Directivo se auxiliará con un Secretario Técnico que será el Director General del IGECEM, quien designará a su suplente para representarlo en los casos que lo amerite o  de</w:t>
      </w:r>
      <w:r>
        <w:rPr>
          <w:spacing w:val="11"/>
          <w:w w:val="110"/>
        </w:rPr>
        <w:t> </w:t>
      </w:r>
      <w:r>
        <w:rPr>
          <w:w w:val="110"/>
        </w:rPr>
        <w:t>ausencia.</w:t>
      </w:r>
    </w:p>
    <w:p>
      <w:pPr>
        <w:pStyle w:val="BodyText"/>
        <w:spacing w:before="1"/>
        <w:ind w:left="0"/>
        <w:rPr>
          <w:sz w:val="21"/>
        </w:rPr>
      </w:pPr>
    </w:p>
    <w:p>
      <w:pPr>
        <w:pStyle w:val="BodyText"/>
        <w:spacing w:line="249" w:lineRule="auto" w:before="1"/>
        <w:ind w:right="110"/>
        <w:jc w:val="both"/>
      </w:pPr>
      <w:r>
        <w:rPr>
          <w:w w:val="110"/>
        </w:rPr>
        <w:t>El Secretario Técnico, tiene las facultades y obligaciones que se establecen en el Reglamento de la Ley para la Coordinación y Control de los Organismos Auxiliares del Estado de México, así como aquellas actividades administrativas que le encargue el Consejo.</w:t>
      </w:r>
    </w:p>
    <w:p>
      <w:pPr>
        <w:pStyle w:val="BodyText"/>
        <w:spacing w:line="237" w:lineRule="auto" w:before="186"/>
        <w:ind w:right="110"/>
        <w:jc w:val="both"/>
      </w:pPr>
      <w:r>
        <w:rPr>
          <w:rFonts w:ascii="TeX Gyre Bonum" w:hAnsi="TeX Gyre Bonum"/>
          <w:b/>
          <w:w w:val="110"/>
        </w:rPr>
        <w:t>Artículo 14.50.- </w:t>
      </w:r>
      <w:r>
        <w:rPr>
          <w:w w:val="110"/>
        </w:rPr>
        <w:t>El Consejo Directivo celebrará bimestralmente una sesión ordinaria y las extraordinarias que sean necesarias, cuando el Presidente lo estime necesario o a petición  de  la tercera parte de sus</w:t>
      </w:r>
      <w:r>
        <w:rPr>
          <w:spacing w:val="42"/>
          <w:w w:val="110"/>
        </w:rPr>
        <w:t> </w:t>
      </w:r>
      <w:r>
        <w:rPr>
          <w:w w:val="110"/>
        </w:rPr>
        <w:t>integrantes.</w:t>
      </w:r>
    </w:p>
    <w:p>
      <w:pPr>
        <w:pStyle w:val="BodyText"/>
        <w:spacing w:before="2"/>
        <w:ind w:left="0"/>
        <w:rPr>
          <w:sz w:val="18"/>
        </w:rPr>
      </w:pPr>
    </w:p>
    <w:p>
      <w:pPr>
        <w:pStyle w:val="BodyText"/>
        <w:spacing w:line="230" w:lineRule="auto"/>
        <w:ind w:right="108"/>
        <w:jc w:val="both"/>
      </w:pPr>
      <w:r>
        <w:rPr>
          <w:rFonts w:ascii="TeX Gyre Bonum" w:hAnsi="TeX Gyre Bonum"/>
          <w:b/>
          <w:w w:val="110"/>
        </w:rPr>
        <w:t>Artículo 14.51.- </w:t>
      </w:r>
      <w:r>
        <w:rPr>
          <w:w w:val="110"/>
        </w:rPr>
        <w:t>Para cada sesión deberá formularse previamente un orden del día, el cual se dará a conocer a los miembros del Consejo Directivo por lo menos con cinco días hábiles de anticipación.</w:t>
      </w:r>
    </w:p>
    <w:p>
      <w:pPr>
        <w:pStyle w:val="BodyText"/>
        <w:spacing w:before="7"/>
        <w:ind w:left="0"/>
        <w:rPr>
          <w:sz w:val="17"/>
        </w:rPr>
      </w:pPr>
    </w:p>
    <w:p>
      <w:pPr>
        <w:pStyle w:val="BodyText"/>
        <w:spacing w:line="237" w:lineRule="auto" w:before="1"/>
        <w:ind w:right="110"/>
        <w:jc w:val="both"/>
      </w:pPr>
      <w:r>
        <w:rPr>
          <w:rFonts w:ascii="TeX Gyre Bonum" w:hAnsi="TeX Gyre Bonum"/>
          <w:b/>
          <w:w w:val="110"/>
        </w:rPr>
        <w:t>Artículo 14.52.- </w:t>
      </w:r>
      <w:r>
        <w:rPr>
          <w:w w:val="110"/>
        </w:rPr>
        <w:t>Habrá quórum cuando concurran más de la mitad de los integrantes del Consejo Directivo, siempre que esté su Presidente o quien lo represente. Las decisiones se tomarán por  mayoría</w:t>
      </w:r>
      <w:r>
        <w:rPr>
          <w:spacing w:val="8"/>
          <w:w w:val="110"/>
        </w:rPr>
        <w:t> </w:t>
      </w:r>
      <w:r>
        <w:rPr>
          <w:w w:val="110"/>
        </w:rPr>
        <w:t>de</w:t>
      </w:r>
      <w:r>
        <w:rPr>
          <w:spacing w:val="7"/>
          <w:w w:val="110"/>
        </w:rPr>
        <w:t> </w:t>
      </w:r>
      <w:r>
        <w:rPr>
          <w:w w:val="110"/>
        </w:rPr>
        <w:t>votos</w:t>
      </w:r>
      <w:r>
        <w:rPr>
          <w:spacing w:val="7"/>
          <w:w w:val="110"/>
        </w:rPr>
        <w:t> </w:t>
      </w:r>
      <w:r>
        <w:rPr>
          <w:w w:val="110"/>
        </w:rPr>
        <w:t>de</w:t>
      </w:r>
      <w:r>
        <w:rPr>
          <w:spacing w:val="8"/>
          <w:w w:val="110"/>
        </w:rPr>
        <w:t> </w:t>
      </w:r>
      <w:r>
        <w:rPr>
          <w:w w:val="110"/>
        </w:rPr>
        <w:t>los</w:t>
      </w:r>
      <w:r>
        <w:rPr>
          <w:spacing w:val="5"/>
          <w:w w:val="110"/>
        </w:rPr>
        <w:t> </w:t>
      </w:r>
      <w:r>
        <w:rPr>
          <w:w w:val="110"/>
        </w:rPr>
        <w:t>miembros;</w:t>
      </w:r>
      <w:r>
        <w:rPr>
          <w:spacing w:val="8"/>
          <w:w w:val="110"/>
        </w:rPr>
        <w:t> </w:t>
      </w:r>
      <w:r>
        <w:rPr>
          <w:w w:val="110"/>
        </w:rPr>
        <w:t>y,</w:t>
      </w:r>
      <w:r>
        <w:rPr>
          <w:spacing w:val="14"/>
          <w:w w:val="110"/>
        </w:rPr>
        <w:t> </w:t>
      </w:r>
      <w:r>
        <w:rPr>
          <w:w w:val="110"/>
        </w:rPr>
        <w:t>en</w:t>
      </w:r>
      <w:r>
        <w:rPr>
          <w:spacing w:val="9"/>
          <w:w w:val="110"/>
        </w:rPr>
        <w:t> </w:t>
      </w:r>
      <w:r>
        <w:rPr>
          <w:w w:val="110"/>
        </w:rPr>
        <w:t>caso</w:t>
      </w:r>
      <w:r>
        <w:rPr>
          <w:spacing w:val="8"/>
          <w:w w:val="110"/>
        </w:rPr>
        <w:t> </w:t>
      </w:r>
      <w:r>
        <w:rPr>
          <w:w w:val="110"/>
        </w:rPr>
        <w:t>de</w:t>
      </w:r>
      <w:r>
        <w:rPr>
          <w:spacing w:val="5"/>
          <w:w w:val="110"/>
        </w:rPr>
        <w:t> </w:t>
      </w:r>
      <w:r>
        <w:rPr>
          <w:w w:val="110"/>
        </w:rPr>
        <w:t>empate,</w:t>
      </w:r>
      <w:r>
        <w:rPr>
          <w:spacing w:val="9"/>
          <w:w w:val="110"/>
        </w:rPr>
        <w:t> </w:t>
      </w:r>
      <w:r>
        <w:rPr>
          <w:w w:val="110"/>
        </w:rPr>
        <w:t>quien</w:t>
      </w:r>
      <w:r>
        <w:rPr>
          <w:spacing w:val="8"/>
          <w:w w:val="110"/>
        </w:rPr>
        <w:t> </w:t>
      </w:r>
      <w:r>
        <w:rPr>
          <w:w w:val="110"/>
        </w:rPr>
        <w:t>presida</w:t>
      </w:r>
      <w:r>
        <w:rPr>
          <w:spacing w:val="8"/>
          <w:w w:val="110"/>
        </w:rPr>
        <w:t> </w:t>
      </w:r>
      <w:r>
        <w:rPr>
          <w:w w:val="110"/>
        </w:rPr>
        <w:t>tendrá</w:t>
      </w:r>
      <w:r>
        <w:rPr>
          <w:spacing w:val="9"/>
          <w:w w:val="110"/>
        </w:rPr>
        <w:t> </w:t>
      </w:r>
      <w:r>
        <w:rPr>
          <w:w w:val="110"/>
        </w:rPr>
        <w:t>voto</w:t>
      </w:r>
      <w:r>
        <w:rPr>
          <w:spacing w:val="7"/>
          <w:w w:val="110"/>
        </w:rPr>
        <w:t> </w:t>
      </w:r>
      <w:r>
        <w:rPr>
          <w:w w:val="110"/>
        </w:rPr>
        <w:t>de</w:t>
      </w:r>
      <w:r>
        <w:rPr>
          <w:spacing w:val="7"/>
          <w:w w:val="110"/>
        </w:rPr>
        <w:t> </w:t>
      </w:r>
      <w:r>
        <w:rPr>
          <w:w w:val="110"/>
        </w:rPr>
        <w:t>calidad.</w:t>
      </w:r>
    </w:p>
    <w:p>
      <w:pPr>
        <w:pStyle w:val="BodyText"/>
        <w:spacing w:before="2"/>
        <w:ind w:left="0"/>
        <w:rPr>
          <w:sz w:val="18"/>
        </w:rPr>
      </w:pPr>
    </w:p>
    <w:p>
      <w:pPr>
        <w:pStyle w:val="BodyText"/>
        <w:spacing w:line="230" w:lineRule="auto"/>
        <w:ind w:right="111"/>
        <w:jc w:val="both"/>
      </w:pPr>
      <w:r>
        <w:rPr>
          <w:rFonts w:ascii="TeX Gyre Bonum" w:hAnsi="TeX Gyre Bonum"/>
          <w:b/>
          <w:w w:val="110"/>
        </w:rPr>
        <w:t>Artículo 14.53.- </w:t>
      </w:r>
      <w:r>
        <w:rPr>
          <w:w w:val="110"/>
        </w:rPr>
        <w:t>El Director General del lGECEM será nombrado y removido por el Gobernador del Estado por sí o a propuesta del Presidente del Consejo Directivo.</w:t>
      </w:r>
    </w:p>
    <w:p>
      <w:pPr>
        <w:pStyle w:val="BodyText"/>
        <w:spacing w:before="196"/>
        <w:ind w:right="110"/>
        <w:jc w:val="both"/>
      </w:pPr>
      <w:r>
        <w:rPr>
          <w:rFonts w:ascii="TeX Gyre Bonum" w:hAnsi="TeX Gyre Bonum"/>
          <w:b/>
          <w:w w:val="110"/>
        </w:rPr>
        <w:t>Artículo</w:t>
      </w:r>
      <w:r>
        <w:rPr>
          <w:rFonts w:ascii="TeX Gyre Bonum" w:hAnsi="TeX Gyre Bonum"/>
          <w:b/>
          <w:spacing w:val="-25"/>
          <w:w w:val="110"/>
        </w:rPr>
        <w:t> </w:t>
      </w:r>
      <w:r>
        <w:rPr>
          <w:rFonts w:ascii="TeX Gyre Bonum" w:hAnsi="TeX Gyre Bonum"/>
          <w:b/>
          <w:w w:val="110"/>
        </w:rPr>
        <w:t>14.54.-</w:t>
      </w:r>
      <w:r>
        <w:rPr>
          <w:rFonts w:ascii="TeX Gyre Bonum" w:hAnsi="TeX Gyre Bonum"/>
          <w:b/>
          <w:spacing w:val="-25"/>
          <w:w w:val="110"/>
        </w:rPr>
        <w:t> </w:t>
      </w:r>
      <w:r>
        <w:rPr>
          <w:w w:val="110"/>
        </w:rPr>
        <w:t>El</w:t>
      </w:r>
      <w:r>
        <w:rPr>
          <w:spacing w:val="-5"/>
          <w:w w:val="110"/>
        </w:rPr>
        <w:t> </w:t>
      </w:r>
      <w:r>
        <w:rPr>
          <w:w w:val="110"/>
        </w:rPr>
        <w:t>Director</w:t>
      </w:r>
      <w:r>
        <w:rPr>
          <w:spacing w:val="-7"/>
          <w:w w:val="110"/>
        </w:rPr>
        <w:t> </w:t>
      </w:r>
      <w:r>
        <w:rPr>
          <w:w w:val="110"/>
        </w:rPr>
        <w:t>General</w:t>
      </w:r>
      <w:r>
        <w:rPr>
          <w:spacing w:val="-5"/>
          <w:w w:val="110"/>
        </w:rPr>
        <w:t> </w:t>
      </w:r>
      <w:r>
        <w:rPr>
          <w:w w:val="110"/>
        </w:rPr>
        <w:t>del</w:t>
      </w:r>
      <w:r>
        <w:rPr>
          <w:spacing w:val="-7"/>
          <w:w w:val="110"/>
        </w:rPr>
        <w:t> </w:t>
      </w:r>
      <w:r>
        <w:rPr>
          <w:w w:val="110"/>
        </w:rPr>
        <w:t>IGECEM</w:t>
      </w:r>
      <w:r>
        <w:rPr>
          <w:spacing w:val="-8"/>
          <w:w w:val="110"/>
        </w:rPr>
        <w:t> </w:t>
      </w:r>
      <w:r>
        <w:rPr>
          <w:w w:val="110"/>
        </w:rPr>
        <w:t>deberá</w:t>
      </w:r>
      <w:r>
        <w:rPr>
          <w:spacing w:val="-7"/>
          <w:w w:val="110"/>
        </w:rPr>
        <w:t> </w:t>
      </w:r>
      <w:r>
        <w:rPr>
          <w:w w:val="110"/>
        </w:rPr>
        <w:t>ser</w:t>
      </w:r>
      <w:r>
        <w:rPr>
          <w:spacing w:val="-6"/>
          <w:w w:val="110"/>
        </w:rPr>
        <w:t> </w:t>
      </w:r>
      <w:r>
        <w:rPr>
          <w:w w:val="110"/>
        </w:rPr>
        <w:t>mexicano</w:t>
      </w:r>
      <w:r>
        <w:rPr>
          <w:spacing w:val="-5"/>
          <w:w w:val="110"/>
        </w:rPr>
        <w:t> </w:t>
      </w:r>
      <w:r>
        <w:rPr>
          <w:w w:val="110"/>
        </w:rPr>
        <w:t>por</w:t>
      </w:r>
      <w:r>
        <w:rPr>
          <w:spacing w:val="-6"/>
          <w:w w:val="110"/>
        </w:rPr>
        <w:t> </w:t>
      </w:r>
      <w:r>
        <w:rPr>
          <w:w w:val="110"/>
        </w:rPr>
        <w:t>nacimiento,</w:t>
      </w:r>
      <w:r>
        <w:rPr>
          <w:spacing w:val="-7"/>
          <w:w w:val="110"/>
        </w:rPr>
        <w:t> </w:t>
      </w:r>
      <w:r>
        <w:rPr>
          <w:w w:val="110"/>
        </w:rPr>
        <w:t>en</w:t>
      </w:r>
      <w:r>
        <w:rPr>
          <w:spacing w:val="-4"/>
          <w:w w:val="110"/>
        </w:rPr>
        <w:t> </w:t>
      </w:r>
      <w:r>
        <w:rPr>
          <w:w w:val="110"/>
        </w:rPr>
        <w:t>pleno</w:t>
      </w:r>
      <w:r>
        <w:rPr>
          <w:spacing w:val="-8"/>
          <w:w w:val="110"/>
        </w:rPr>
        <w:t> </w:t>
      </w:r>
      <w:r>
        <w:rPr>
          <w:w w:val="110"/>
        </w:rPr>
        <w:t>goce de sus derechos constitucionales, y especialista o técnico reconocido en las materias de información e investigación geográfica, estadística y</w:t>
      </w:r>
      <w:r>
        <w:rPr>
          <w:spacing w:val="46"/>
          <w:w w:val="110"/>
        </w:rPr>
        <w:t> </w:t>
      </w:r>
      <w:r>
        <w:rPr>
          <w:w w:val="110"/>
        </w:rPr>
        <w:t>catastral.</w:t>
      </w:r>
    </w:p>
    <w:p>
      <w:pPr>
        <w:spacing w:after="0"/>
        <w:jc w:val="both"/>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 14.55.- </w:t>
      </w:r>
      <w:r>
        <w:rPr>
          <w:w w:val="110"/>
        </w:rPr>
        <w:t>El control y vigilancia del IGECEM, recaerá en el Comisario, que asistirá a todas las</w:t>
      </w:r>
    </w:p>
    <w:p>
      <w:pPr>
        <w:pStyle w:val="BodyText"/>
        <w:spacing w:line="244" w:lineRule="auto"/>
        <w:ind w:right="110"/>
        <w:jc w:val="both"/>
      </w:pPr>
      <w:r>
        <w:rPr>
          <w:w w:val="110"/>
        </w:rPr>
        <w:t>sesiones del Consejo Directivo, con voz pero sin voto. El Comisario será nombrado conforme lo dispone</w:t>
      </w:r>
      <w:r>
        <w:rPr>
          <w:spacing w:val="7"/>
          <w:w w:val="110"/>
        </w:rPr>
        <w:t> </w:t>
      </w:r>
      <w:r>
        <w:rPr>
          <w:w w:val="110"/>
        </w:rPr>
        <w:t>la</w:t>
      </w:r>
      <w:r>
        <w:rPr>
          <w:spacing w:val="7"/>
          <w:w w:val="110"/>
        </w:rPr>
        <w:t> </w:t>
      </w:r>
      <w:r>
        <w:rPr>
          <w:w w:val="110"/>
        </w:rPr>
        <w:t>Ley</w:t>
      </w:r>
      <w:r>
        <w:rPr>
          <w:spacing w:val="7"/>
          <w:w w:val="110"/>
        </w:rPr>
        <w:t> </w:t>
      </w:r>
      <w:r>
        <w:rPr>
          <w:w w:val="110"/>
        </w:rPr>
        <w:t>para</w:t>
      </w:r>
      <w:r>
        <w:rPr>
          <w:spacing w:val="7"/>
          <w:w w:val="110"/>
        </w:rPr>
        <w:t> </w:t>
      </w:r>
      <w:r>
        <w:rPr>
          <w:w w:val="110"/>
        </w:rPr>
        <w:t>la</w:t>
      </w:r>
      <w:r>
        <w:rPr>
          <w:spacing w:val="7"/>
          <w:w w:val="110"/>
        </w:rPr>
        <w:t> </w:t>
      </w:r>
      <w:r>
        <w:rPr>
          <w:w w:val="110"/>
        </w:rPr>
        <w:t>Coordinación</w:t>
      </w:r>
      <w:r>
        <w:rPr>
          <w:spacing w:val="7"/>
          <w:w w:val="110"/>
        </w:rPr>
        <w:t> </w:t>
      </w:r>
      <w:r>
        <w:rPr>
          <w:w w:val="110"/>
        </w:rPr>
        <w:t>y</w:t>
      </w:r>
      <w:r>
        <w:rPr>
          <w:spacing w:val="6"/>
          <w:w w:val="110"/>
        </w:rPr>
        <w:t> </w:t>
      </w:r>
      <w:r>
        <w:rPr>
          <w:w w:val="110"/>
        </w:rPr>
        <w:t>Control</w:t>
      </w:r>
      <w:r>
        <w:rPr>
          <w:spacing w:val="5"/>
          <w:w w:val="110"/>
        </w:rPr>
        <w:t> </w:t>
      </w:r>
      <w:r>
        <w:rPr>
          <w:w w:val="110"/>
        </w:rPr>
        <w:t>de</w:t>
      </w:r>
      <w:r>
        <w:rPr>
          <w:spacing w:val="6"/>
          <w:w w:val="110"/>
        </w:rPr>
        <w:t> </w:t>
      </w:r>
      <w:r>
        <w:rPr>
          <w:w w:val="110"/>
        </w:rPr>
        <w:t>Organismos</w:t>
      </w:r>
      <w:r>
        <w:rPr>
          <w:spacing w:val="6"/>
          <w:w w:val="110"/>
        </w:rPr>
        <w:t> </w:t>
      </w:r>
      <w:r>
        <w:rPr>
          <w:w w:val="110"/>
        </w:rPr>
        <w:t>Auxiliares</w:t>
      </w:r>
      <w:r>
        <w:rPr>
          <w:spacing w:val="8"/>
          <w:w w:val="110"/>
        </w:rPr>
        <w:t> </w:t>
      </w:r>
      <w:r>
        <w:rPr>
          <w:w w:val="110"/>
        </w:rPr>
        <w:t>del</w:t>
      </w:r>
      <w:r>
        <w:rPr>
          <w:spacing w:val="7"/>
          <w:w w:val="110"/>
        </w:rPr>
        <w:t> </w:t>
      </w:r>
      <w:r>
        <w:rPr>
          <w:w w:val="110"/>
        </w:rPr>
        <w:t>Estado</w:t>
      </w:r>
      <w:r>
        <w:rPr>
          <w:spacing w:val="9"/>
          <w:w w:val="110"/>
        </w:rPr>
        <w:t> </w:t>
      </w:r>
      <w:r>
        <w:rPr>
          <w:w w:val="110"/>
        </w:rPr>
        <w:t>de</w:t>
      </w:r>
      <w:r>
        <w:rPr>
          <w:spacing w:val="6"/>
          <w:w w:val="110"/>
        </w:rPr>
        <w:t> </w:t>
      </w:r>
      <w:r>
        <w:rPr>
          <w:w w:val="110"/>
        </w:rPr>
        <w:t>México.</w:t>
      </w:r>
    </w:p>
    <w:p>
      <w:pPr>
        <w:pStyle w:val="BodyText"/>
        <w:spacing w:line="230" w:lineRule="auto" w:before="197"/>
        <w:ind w:right="116"/>
        <w:jc w:val="both"/>
      </w:pPr>
      <w:r>
        <w:rPr>
          <w:rFonts w:ascii="TeX Gyre Bonum" w:hAnsi="TeX Gyre Bonum"/>
          <w:b/>
          <w:w w:val="110"/>
        </w:rPr>
        <w:t>Artículo 14.56.- </w:t>
      </w:r>
      <w:r>
        <w:rPr>
          <w:w w:val="110"/>
        </w:rPr>
        <w:t>Corresponde al Comisario ejercer las facultades y obligaciones establecidas en el Reglamento de la Ley para la Coordinación y Control de Organismos Auxiliares del Estado de México.</w:t>
      </w:r>
    </w:p>
    <w:p>
      <w:pPr>
        <w:pStyle w:val="BodyText"/>
        <w:ind w:left="0"/>
        <w:rPr>
          <w:sz w:val="22"/>
        </w:rPr>
      </w:pPr>
    </w:p>
    <w:p>
      <w:pPr>
        <w:pStyle w:val="Heading1"/>
        <w:spacing w:before="181"/>
        <w:ind w:right="2008"/>
      </w:pPr>
      <w:r>
        <w:rPr/>
        <w:t>TITULO TERCERO</w:t>
      </w:r>
    </w:p>
    <w:p>
      <w:pPr>
        <w:spacing w:line="264" w:lineRule="exact" w:before="0"/>
        <w:ind w:left="2205" w:right="2010" w:firstLine="0"/>
        <w:jc w:val="center"/>
        <w:rPr>
          <w:rFonts w:ascii="TeX Gyre Bonum"/>
          <w:b/>
          <w:sz w:val="20"/>
        </w:rPr>
      </w:pPr>
      <w:r>
        <w:rPr>
          <w:rFonts w:ascii="TeX Gyre Bonum"/>
          <w:b/>
          <w:sz w:val="20"/>
        </w:rPr>
        <w:t>DE LAS INFRACCIONES Y SANCIONES.</w:t>
      </w:r>
    </w:p>
    <w:p>
      <w:pPr>
        <w:spacing w:before="178"/>
        <w:ind w:left="2205" w:right="2007" w:firstLine="0"/>
        <w:jc w:val="center"/>
        <w:rPr>
          <w:rFonts w:ascii="TeX Gyre Bonum"/>
          <w:b/>
          <w:sz w:val="20"/>
        </w:rPr>
      </w:pPr>
      <w:r>
        <w:rPr>
          <w:rFonts w:ascii="TeX Gyre Bonum"/>
          <w:b/>
          <w:sz w:val="20"/>
        </w:rPr>
        <w:t>CAPITULO UNICO</w:t>
      </w:r>
    </w:p>
    <w:p>
      <w:pPr>
        <w:pStyle w:val="BodyText"/>
        <w:spacing w:line="237" w:lineRule="auto" w:before="181"/>
        <w:ind w:right="110"/>
        <w:jc w:val="both"/>
      </w:pPr>
      <w:r>
        <w:rPr>
          <w:rFonts w:ascii="TeX Gyre Bonum" w:hAnsi="TeX Gyre Bonum"/>
          <w:b/>
          <w:w w:val="110"/>
        </w:rPr>
        <w:t>Artículo 14.57.- </w:t>
      </w:r>
      <w:r>
        <w:rPr>
          <w:w w:val="110"/>
        </w:rPr>
        <w:t>Adicionalmente a lo establecido en la Ley de Transparencia, son infracciones y, por lo tanto, causa de responsabilidad administrativa, a cargo de los servidores públicos que con ese carácter tengan acceso a la información materia de este Libro:</w:t>
      </w:r>
    </w:p>
    <w:p>
      <w:pPr>
        <w:pStyle w:val="BodyText"/>
        <w:spacing w:before="6"/>
        <w:ind w:left="0"/>
        <w:rPr>
          <w:sz w:val="21"/>
        </w:rPr>
      </w:pPr>
    </w:p>
    <w:p>
      <w:pPr>
        <w:pStyle w:val="ListParagraph"/>
        <w:numPr>
          <w:ilvl w:val="0"/>
          <w:numId w:val="262"/>
        </w:numPr>
        <w:tabs>
          <w:tab w:pos="512" w:val="left" w:leader="none"/>
        </w:tabs>
        <w:spacing w:line="249" w:lineRule="auto" w:before="1" w:after="0"/>
        <w:ind w:left="312" w:right="110" w:firstLine="0"/>
        <w:jc w:val="both"/>
        <w:rPr>
          <w:sz w:val="20"/>
        </w:rPr>
      </w:pPr>
      <w:r>
        <w:rPr>
          <w:w w:val="110"/>
          <w:sz w:val="20"/>
        </w:rPr>
        <w:t>Usar, sustraer, comercializar, destruir, ocultar, inutilizar, divulgar o alterar, total o parcialmente de manera indebida, información que se encuentre bajo su custodia, a la cual tengan acceso o conocimiento con motivo de su empleo, cargo o</w:t>
      </w:r>
      <w:r>
        <w:rPr>
          <w:spacing w:val="30"/>
          <w:w w:val="110"/>
          <w:sz w:val="20"/>
        </w:rPr>
        <w:t> </w:t>
      </w:r>
      <w:r>
        <w:rPr>
          <w:w w:val="110"/>
          <w:sz w:val="20"/>
        </w:rPr>
        <w:t>comisión;</w:t>
      </w:r>
    </w:p>
    <w:p>
      <w:pPr>
        <w:pStyle w:val="BodyText"/>
        <w:spacing w:before="1"/>
        <w:ind w:left="0"/>
      </w:pPr>
    </w:p>
    <w:p>
      <w:pPr>
        <w:pStyle w:val="ListParagraph"/>
        <w:numPr>
          <w:ilvl w:val="0"/>
          <w:numId w:val="262"/>
        </w:numPr>
        <w:tabs>
          <w:tab w:pos="630" w:val="left" w:leader="none"/>
        </w:tabs>
        <w:spacing w:line="249" w:lineRule="auto" w:before="1" w:after="0"/>
        <w:ind w:left="312" w:right="109" w:firstLine="0"/>
        <w:jc w:val="both"/>
        <w:rPr>
          <w:sz w:val="20"/>
        </w:rPr>
      </w:pPr>
      <w:r>
        <w:rPr>
          <w:w w:val="110"/>
          <w:sz w:val="20"/>
        </w:rPr>
        <w:t>Actuar con negligencia, dolo o mala fé en el trámite de las solicitudes por obtener bienes  y  servicios que ofrece el</w:t>
      </w:r>
      <w:r>
        <w:rPr>
          <w:spacing w:val="39"/>
          <w:w w:val="110"/>
          <w:sz w:val="20"/>
        </w:rPr>
        <w:t> </w:t>
      </w:r>
      <w:r>
        <w:rPr>
          <w:w w:val="110"/>
          <w:sz w:val="20"/>
        </w:rPr>
        <w:t>IGECEM;</w:t>
      </w:r>
    </w:p>
    <w:p>
      <w:pPr>
        <w:pStyle w:val="BodyText"/>
        <w:spacing w:before="5"/>
        <w:ind w:left="0"/>
      </w:pPr>
    </w:p>
    <w:p>
      <w:pPr>
        <w:pStyle w:val="ListParagraph"/>
        <w:numPr>
          <w:ilvl w:val="0"/>
          <w:numId w:val="262"/>
        </w:numPr>
        <w:tabs>
          <w:tab w:pos="714" w:val="left" w:leader="none"/>
        </w:tabs>
        <w:spacing w:line="249" w:lineRule="auto" w:before="0" w:after="0"/>
        <w:ind w:left="312" w:right="115" w:firstLine="0"/>
        <w:jc w:val="both"/>
        <w:rPr>
          <w:sz w:val="20"/>
        </w:rPr>
      </w:pPr>
      <w:r>
        <w:rPr>
          <w:w w:val="110"/>
          <w:sz w:val="20"/>
        </w:rPr>
        <w:t>Expedir certificaciones o constancias de información geográfica, estadística o catastral que contenga</w:t>
      </w:r>
      <w:r>
        <w:rPr>
          <w:spacing w:val="11"/>
          <w:w w:val="110"/>
          <w:sz w:val="20"/>
        </w:rPr>
        <w:t> </w:t>
      </w:r>
      <w:r>
        <w:rPr>
          <w:w w:val="110"/>
          <w:sz w:val="20"/>
        </w:rPr>
        <w:t>alteraciones</w:t>
      </w:r>
      <w:r>
        <w:rPr>
          <w:spacing w:val="11"/>
          <w:w w:val="110"/>
          <w:sz w:val="20"/>
        </w:rPr>
        <w:t> </w:t>
      </w:r>
      <w:r>
        <w:rPr>
          <w:w w:val="110"/>
          <w:sz w:val="20"/>
        </w:rPr>
        <w:t>respecto</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que</w:t>
      </w:r>
      <w:r>
        <w:rPr>
          <w:spacing w:val="10"/>
          <w:w w:val="110"/>
          <w:sz w:val="20"/>
        </w:rPr>
        <w:t> </w:t>
      </w:r>
      <w:r>
        <w:rPr>
          <w:w w:val="110"/>
          <w:sz w:val="20"/>
        </w:rPr>
        <w:t>obre</w:t>
      </w:r>
      <w:r>
        <w:rPr>
          <w:spacing w:val="10"/>
          <w:w w:val="110"/>
          <w:sz w:val="20"/>
        </w:rPr>
        <w:t> </w:t>
      </w:r>
      <w:r>
        <w:rPr>
          <w:w w:val="110"/>
          <w:sz w:val="20"/>
        </w:rPr>
        <w:t>en</w:t>
      </w:r>
      <w:r>
        <w:rPr>
          <w:spacing w:val="9"/>
          <w:w w:val="110"/>
          <w:sz w:val="20"/>
        </w:rPr>
        <w:t> </w:t>
      </w:r>
      <w:r>
        <w:rPr>
          <w:w w:val="110"/>
          <w:sz w:val="20"/>
        </w:rPr>
        <w:t>sus</w:t>
      </w:r>
      <w:r>
        <w:rPr>
          <w:spacing w:val="10"/>
          <w:w w:val="110"/>
          <w:sz w:val="20"/>
        </w:rPr>
        <w:t> </w:t>
      </w:r>
      <w:r>
        <w:rPr>
          <w:w w:val="110"/>
          <w:sz w:val="20"/>
        </w:rPr>
        <w:t>archivos;</w:t>
      </w:r>
    </w:p>
    <w:p>
      <w:pPr>
        <w:pStyle w:val="BodyText"/>
        <w:spacing w:before="3"/>
        <w:ind w:left="0"/>
      </w:pPr>
    </w:p>
    <w:p>
      <w:pPr>
        <w:pStyle w:val="ListParagraph"/>
        <w:numPr>
          <w:ilvl w:val="0"/>
          <w:numId w:val="262"/>
        </w:numPr>
        <w:tabs>
          <w:tab w:pos="662" w:val="left" w:leader="none"/>
        </w:tabs>
        <w:spacing w:line="249" w:lineRule="auto" w:before="1" w:after="0"/>
        <w:ind w:left="312" w:right="114" w:firstLine="0"/>
        <w:jc w:val="both"/>
        <w:rPr>
          <w:sz w:val="20"/>
        </w:rPr>
      </w:pPr>
      <w:r>
        <w:rPr>
          <w:w w:val="110"/>
          <w:sz w:val="20"/>
        </w:rPr>
        <w:t>Denegar intencionalmente, sin justificación ni fundamento el acceso a la información pública, en términos</w:t>
      </w:r>
      <w:r>
        <w:rPr>
          <w:spacing w:val="9"/>
          <w:w w:val="110"/>
          <w:sz w:val="20"/>
        </w:rPr>
        <w:t> </w:t>
      </w:r>
      <w:r>
        <w:rPr>
          <w:w w:val="110"/>
          <w:sz w:val="20"/>
        </w:rPr>
        <w:t>de</w:t>
      </w:r>
      <w:r>
        <w:rPr>
          <w:spacing w:val="10"/>
          <w:w w:val="110"/>
          <w:sz w:val="20"/>
        </w:rPr>
        <w:t> </w:t>
      </w:r>
      <w:r>
        <w:rPr>
          <w:w w:val="110"/>
          <w:sz w:val="20"/>
        </w:rPr>
        <w:t>este</w:t>
      </w:r>
      <w:r>
        <w:rPr>
          <w:spacing w:val="10"/>
          <w:w w:val="110"/>
          <w:sz w:val="20"/>
        </w:rPr>
        <w:t> </w:t>
      </w:r>
      <w:r>
        <w:rPr>
          <w:w w:val="110"/>
          <w:sz w:val="20"/>
        </w:rPr>
        <w:t>Libro,</w:t>
      </w:r>
      <w:r>
        <w:rPr>
          <w:spacing w:val="11"/>
          <w:w w:val="110"/>
          <w:sz w:val="20"/>
        </w:rPr>
        <w:t> </w:t>
      </w:r>
      <w:r>
        <w:rPr>
          <w:w w:val="110"/>
          <w:sz w:val="20"/>
        </w:rPr>
        <w:t>que</w:t>
      </w:r>
      <w:r>
        <w:rPr>
          <w:spacing w:val="10"/>
          <w:w w:val="110"/>
          <w:sz w:val="20"/>
        </w:rPr>
        <w:t> </w:t>
      </w:r>
      <w:r>
        <w:rPr>
          <w:w w:val="110"/>
          <w:sz w:val="20"/>
        </w:rPr>
        <w:t>les</w:t>
      </w:r>
      <w:r>
        <w:rPr>
          <w:spacing w:val="11"/>
          <w:w w:val="110"/>
          <w:sz w:val="20"/>
        </w:rPr>
        <w:t> </w:t>
      </w:r>
      <w:r>
        <w:rPr>
          <w:w w:val="110"/>
          <w:sz w:val="20"/>
        </w:rPr>
        <w:t>haya</w:t>
      </w:r>
      <w:r>
        <w:rPr>
          <w:spacing w:val="11"/>
          <w:w w:val="110"/>
          <w:sz w:val="20"/>
        </w:rPr>
        <w:t> </w:t>
      </w:r>
      <w:r>
        <w:rPr>
          <w:w w:val="110"/>
          <w:sz w:val="20"/>
        </w:rPr>
        <w:t>sido</w:t>
      </w:r>
      <w:r>
        <w:rPr>
          <w:spacing w:val="11"/>
          <w:w w:val="110"/>
          <w:sz w:val="20"/>
        </w:rPr>
        <w:t> </w:t>
      </w:r>
      <w:r>
        <w:rPr>
          <w:w w:val="110"/>
          <w:sz w:val="20"/>
        </w:rPr>
        <w:t>solicitada;</w:t>
      </w:r>
    </w:p>
    <w:p>
      <w:pPr>
        <w:pStyle w:val="BodyText"/>
        <w:spacing w:before="6"/>
        <w:ind w:left="0"/>
      </w:pPr>
    </w:p>
    <w:p>
      <w:pPr>
        <w:pStyle w:val="ListParagraph"/>
        <w:numPr>
          <w:ilvl w:val="0"/>
          <w:numId w:val="262"/>
        </w:numPr>
        <w:tabs>
          <w:tab w:pos="583" w:val="left" w:leader="none"/>
        </w:tabs>
        <w:spacing w:line="240" w:lineRule="auto" w:before="0" w:after="0"/>
        <w:ind w:left="582" w:right="0" w:hanging="271"/>
        <w:jc w:val="left"/>
        <w:rPr>
          <w:sz w:val="20"/>
        </w:rPr>
      </w:pPr>
      <w:r>
        <w:rPr>
          <w:w w:val="110"/>
          <w:sz w:val="20"/>
        </w:rPr>
        <w:t>Proporcionar o divulgar información confidencial,</w:t>
      </w:r>
      <w:r>
        <w:rPr>
          <w:spacing w:val="23"/>
          <w:w w:val="110"/>
          <w:sz w:val="20"/>
        </w:rPr>
        <w:t> </w:t>
      </w:r>
      <w:r>
        <w:rPr>
          <w:w w:val="110"/>
          <w:sz w:val="20"/>
        </w:rPr>
        <w:t>en materia de este Libro;</w:t>
      </w:r>
    </w:p>
    <w:p>
      <w:pPr>
        <w:pStyle w:val="BodyText"/>
        <w:spacing w:before="2"/>
        <w:ind w:left="0"/>
        <w:rPr>
          <w:sz w:val="21"/>
        </w:rPr>
      </w:pPr>
    </w:p>
    <w:p>
      <w:pPr>
        <w:pStyle w:val="ListParagraph"/>
        <w:numPr>
          <w:ilvl w:val="0"/>
          <w:numId w:val="262"/>
        </w:numPr>
        <w:tabs>
          <w:tab w:pos="721" w:val="left" w:leader="none"/>
        </w:tabs>
        <w:spacing w:line="247" w:lineRule="auto" w:before="0" w:after="0"/>
        <w:ind w:left="312" w:right="110" w:firstLine="0"/>
        <w:jc w:val="both"/>
        <w:rPr>
          <w:sz w:val="20"/>
        </w:rPr>
      </w:pPr>
      <w:r>
        <w:rPr>
          <w:w w:val="110"/>
          <w:sz w:val="20"/>
        </w:rPr>
        <w:t>Proporcionar o divulgar información reservada, en materia de este Libro, a quien no esté autorizado;</w:t>
      </w:r>
    </w:p>
    <w:p>
      <w:pPr>
        <w:pStyle w:val="BodyText"/>
        <w:spacing w:before="10"/>
        <w:ind w:left="0"/>
      </w:pPr>
    </w:p>
    <w:p>
      <w:pPr>
        <w:pStyle w:val="ListParagraph"/>
        <w:numPr>
          <w:ilvl w:val="0"/>
          <w:numId w:val="262"/>
        </w:numPr>
        <w:tabs>
          <w:tab w:pos="728" w:val="left" w:leader="none"/>
        </w:tabs>
        <w:spacing w:line="249" w:lineRule="auto" w:before="0" w:after="0"/>
        <w:ind w:left="312" w:right="111" w:firstLine="0"/>
        <w:jc w:val="both"/>
        <w:rPr>
          <w:sz w:val="20"/>
        </w:rPr>
      </w:pPr>
      <w:r>
        <w:rPr>
          <w:w w:val="110"/>
          <w:sz w:val="20"/>
        </w:rPr>
        <w:t>Proporcionar, divulgar o usar información que en términos de este Libro no haya sido declarada como oficial por el</w:t>
      </w:r>
      <w:r>
        <w:rPr>
          <w:spacing w:val="43"/>
          <w:w w:val="110"/>
          <w:sz w:val="20"/>
        </w:rPr>
        <w:t> </w:t>
      </w:r>
      <w:r>
        <w:rPr>
          <w:w w:val="110"/>
          <w:sz w:val="20"/>
        </w:rPr>
        <w:t>IGECEM;</w:t>
      </w:r>
    </w:p>
    <w:p>
      <w:pPr>
        <w:pStyle w:val="BodyText"/>
        <w:spacing w:before="3"/>
        <w:ind w:left="0"/>
      </w:pPr>
    </w:p>
    <w:p>
      <w:pPr>
        <w:pStyle w:val="ListParagraph"/>
        <w:numPr>
          <w:ilvl w:val="0"/>
          <w:numId w:val="262"/>
        </w:numPr>
        <w:tabs>
          <w:tab w:pos="788" w:val="left" w:leader="none"/>
        </w:tabs>
        <w:spacing w:line="249" w:lineRule="auto" w:before="0" w:after="0"/>
        <w:ind w:left="312" w:right="111" w:firstLine="0"/>
        <w:jc w:val="both"/>
        <w:rPr>
          <w:sz w:val="20"/>
        </w:rPr>
      </w:pPr>
      <w:r>
        <w:rPr>
          <w:w w:val="110"/>
          <w:sz w:val="20"/>
        </w:rPr>
        <w:t>Obtener algún ingreso no contemplado en las disposiciones legales vigentes por la prestación del Servicio</w:t>
      </w:r>
      <w:r>
        <w:rPr>
          <w:spacing w:val="12"/>
          <w:w w:val="110"/>
          <w:sz w:val="20"/>
        </w:rPr>
        <w:t> </w:t>
      </w:r>
      <w:r>
        <w:rPr>
          <w:w w:val="110"/>
          <w:sz w:val="20"/>
        </w:rPr>
        <w:t>Estatal;</w:t>
      </w:r>
    </w:p>
    <w:p>
      <w:pPr>
        <w:pStyle w:val="BodyText"/>
        <w:spacing w:before="6"/>
        <w:ind w:left="0"/>
      </w:pPr>
    </w:p>
    <w:p>
      <w:pPr>
        <w:pStyle w:val="ListParagraph"/>
        <w:numPr>
          <w:ilvl w:val="0"/>
          <w:numId w:val="262"/>
        </w:numPr>
        <w:tabs>
          <w:tab w:pos="654" w:val="left" w:leader="none"/>
        </w:tabs>
        <w:spacing w:line="240" w:lineRule="auto" w:before="0" w:after="0"/>
        <w:ind w:left="653" w:right="0" w:hanging="342"/>
        <w:jc w:val="left"/>
        <w:rPr>
          <w:sz w:val="20"/>
        </w:rPr>
      </w:pPr>
      <w:r>
        <w:rPr>
          <w:w w:val="110"/>
          <w:sz w:val="20"/>
        </w:rPr>
        <w:t>Otorgar exenciones, condonaciones o</w:t>
      </w:r>
      <w:r>
        <w:rPr>
          <w:spacing w:val="46"/>
          <w:w w:val="110"/>
          <w:sz w:val="20"/>
        </w:rPr>
        <w:t> </w:t>
      </w:r>
      <w:r>
        <w:rPr>
          <w:w w:val="110"/>
          <w:sz w:val="20"/>
        </w:rPr>
        <w:t>subsidios.</w:t>
      </w:r>
    </w:p>
    <w:p>
      <w:pPr>
        <w:pStyle w:val="BodyText"/>
        <w:spacing w:before="4"/>
        <w:ind w:left="0"/>
        <w:rPr>
          <w:sz w:val="21"/>
        </w:rPr>
      </w:pPr>
    </w:p>
    <w:p>
      <w:pPr>
        <w:pStyle w:val="BodyText"/>
        <w:spacing w:line="247" w:lineRule="auto" w:before="1"/>
        <w:ind w:right="109"/>
        <w:jc w:val="both"/>
      </w:pPr>
      <w:r>
        <w:rPr>
          <w:w w:val="110"/>
        </w:rPr>
        <w:t>Las infracciones previstas en las fracciones I, III, V, VI y VII o la reincidencia en las conductas previstas en las demás fracciones de este artículo, serán consideradas como graves para efectos de su sanción administrativa, en términos de lo establecido en la Ley de Responsabilidades de  los  Servidores Públicos del Estado de México y</w:t>
      </w:r>
      <w:r>
        <w:rPr>
          <w:spacing w:val="16"/>
          <w:w w:val="110"/>
        </w:rPr>
        <w:t> </w:t>
      </w:r>
      <w:r>
        <w:rPr>
          <w:w w:val="110"/>
        </w:rPr>
        <w:t>Municipios.</w:t>
      </w:r>
    </w:p>
    <w:p>
      <w:pPr>
        <w:spacing w:before="190"/>
        <w:ind w:left="312" w:right="0" w:firstLine="0"/>
        <w:jc w:val="both"/>
        <w:rPr>
          <w:sz w:val="20"/>
        </w:rPr>
      </w:pPr>
      <w:r>
        <w:rPr>
          <w:rFonts w:ascii="TeX Gyre Bonum" w:hAnsi="TeX Gyre Bonum"/>
          <w:b/>
          <w:w w:val="110"/>
          <w:sz w:val="20"/>
        </w:rPr>
        <w:t>Artículo 14.58.- </w:t>
      </w:r>
      <w:r>
        <w:rPr>
          <w:w w:val="110"/>
          <w:sz w:val="20"/>
        </w:rPr>
        <w:t>Son infracciones a cargo de los informantes:</w:t>
      </w:r>
    </w:p>
    <w:p>
      <w:pPr>
        <w:pStyle w:val="BodyText"/>
        <w:spacing w:before="8"/>
        <w:ind w:left="0"/>
        <w:rPr>
          <w:sz w:val="19"/>
        </w:rPr>
      </w:pPr>
    </w:p>
    <w:p>
      <w:pPr>
        <w:pStyle w:val="ListParagraph"/>
        <w:numPr>
          <w:ilvl w:val="0"/>
          <w:numId w:val="263"/>
        </w:numPr>
        <w:tabs>
          <w:tab w:pos="512" w:val="left" w:leader="none"/>
        </w:tabs>
        <w:spacing w:line="247" w:lineRule="auto" w:before="0" w:after="0"/>
        <w:ind w:left="312" w:right="110" w:firstLine="0"/>
        <w:jc w:val="both"/>
        <w:rPr>
          <w:sz w:val="20"/>
        </w:rPr>
      </w:pPr>
      <w:r>
        <w:rPr>
          <w:w w:val="110"/>
          <w:sz w:val="20"/>
        </w:rPr>
        <w:t>Negar u omitir la entrega de datos, informes o documentos, dentro del plazo que les fuere fijado por este Libro o su</w:t>
      </w:r>
      <w:r>
        <w:rPr>
          <w:spacing w:val="41"/>
          <w:w w:val="110"/>
          <w:sz w:val="20"/>
        </w:rPr>
        <w:t> </w:t>
      </w:r>
      <w:r>
        <w:rPr>
          <w:w w:val="110"/>
          <w:sz w:val="20"/>
        </w:rPr>
        <w:t>Reglamento;</w:t>
      </w:r>
    </w:p>
    <w:p>
      <w:pPr>
        <w:pStyle w:val="BodyText"/>
        <w:spacing w:before="10"/>
        <w:ind w:left="0"/>
      </w:pPr>
    </w:p>
    <w:p>
      <w:pPr>
        <w:pStyle w:val="ListParagraph"/>
        <w:numPr>
          <w:ilvl w:val="0"/>
          <w:numId w:val="263"/>
        </w:numPr>
        <w:tabs>
          <w:tab w:pos="577" w:val="left" w:leader="none"/>
        </w:tabs>
        <w:spacing w:line="240" w:lineRule="auto" w:before="0" w:after="0"/>
        <w:ind w:left="576" w:right="0" w:hanging="265"/>
        <w:jc w:val="left"/>
        <w:rPr>
          <w:sz w:val="20"/>
        </w:rPr>
      </w:pPr>
      <w:r>
        <w:rPr>
          <w:w w:val="110"/>
          <w:sz w:val="20"/>
        </w:rPr>
        <w:t>Impedir el acceso al personal oficial</w:t>
      </w:r>
      <w:r>
        <w:rPr>
          <w:spacing w:val="17"/>
          <w:w w:val="110"/>
          <w:sz w:val="20"/>
        </w:rPr>
        <w:t> </w:t>
      </w:r>
      <w:r>
        <w:rPr>
          <w:w w:val="110"/>
          <w:sz w:val="20"/>
        </w:rPr>
        <w:t>del IGECEM a la información que deban recabar o verificar;</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63"/>
        </w:numPr>
        <w:tabs>
          <w:tab w:pos="644" w:val="left" w:leader="none"/>
        </w:tabs>
        <w:spacing w:line="240" w:lineRule="auto" w:before="104" w:after="0"/>
        <w:ind w:left="643" w:right="0" w:hanging="332"/>
        <w:jc w:val="left"/>
        <w:rPr>
          <w:sz w:val="20"/>
        </w:rPr>
      </w:pPr>
      <w:r>
        <w:rPr>
          <w:w w:val="110"/>
          <w:sz w:val="20"/>
        </w:rPr>
        <w:t>Dar</w:t>
      </w:r>
      <w:r>
        <w:rPr>
          <w:spacing w:val="10"/>
          <w:w w:val="110"/>
          <w:sz w:val="20"/>
        </w:rPr>
        <w:t> </w:t>
      </w:r>
      <w:r>
        <w:rPr>
          <w:w w:val="110"/>
          <w:sz w:val="20"/>
        </w:rPr>
        <w:t>datos</w:t>
      </w:r>
      <w:r>
        <w:rPr>
          <w:spacing w:val="9"/>
          <w:w w:val="110"/>
          <w:sz w:val="20"/>
        </w:rPr>
        <w:t> </w:t>
      </w:r>
      <w:r>
        <w:rPr>
          <w:w w:val="110"/>
          <w:sz w:val="20"/>
        </w:rPr>
        <w:t>falsos,</w:t>
      </w:r>
      <w:r>
        <w:rPr>
          <w:spacing w:val="10"/>
          <w:w w:val="110"/>
          <w:sz w:val="20"/>
        </w:rPr>
        <w:t> </w:t>
      </w:r>
      <w:r>
        <w:rPr>
          <w:w w:val="110"/>
          <w:sz w:val="20"/>
        </w:rPr>
        <w:t>incompletos</w:t>
      </w:r>
      <w:r>
        <w:rPr>
          <w:spacing w:val="9"/>
          <w:w w:val="110"/>
          <w:sz w:val="20"/>
        </w:rPr>
        <w:t> </w:t>
      </w:r>
      <w:r>
        <w:rPr>
          <w:w w:val="110"/>
          <w:sz w:val="20"/>
        </w:rPr>
        <w:t>o</w:t>
      </w:r>
      <w:r>
        <w:rPr>
          <w:spacing w:val="11"/>
          <w:w w:val="110"/>
          <w:sz w:val="20"/>
        </w:rPr>
        <w:t> </w:t>
      </w:r>
      <w:r>
        <w:rPr>
          <w:w w:val="110"/>
          <w:sz w:val="20"/>
        </w:rPr>
        <w:t>incongruentes,</w:t>
      </w:r>
      <w:r>
        <w:rPr>
          <w:spacing w:val="12"/>
          <w:w w:val="110"/>
          <w:sz w:val="20"/>
        </w:rPr>
        <w:t> </w:t>
      </w:r>
      <w:r>
        <w:rPr>
          <w:w w:val="110"/>
          <w:sz w:val="20"/>
        </w:rPr>
        <w:t>con</w:t>
      </w:r>
      <w:r>
        <w:rPr>
          <w:spacing w:val="12"/>
          <w:w w:val="110"/>
          <w:sz w:val="20"/>
        </w:rPr>
        <w:t> </w:t>
      </w:r>
      <w:r>
        <w:rPr>
          <w:w w:val="110"/>
          <w:sz w:val="20"/>
        </w:rPr>
        <w:t>dolo</w:t>
      </w:r>
      <w:r>
        <w:rPr>
          <w:spacing w:val="9"/>
          <w:w w:val="110"/>
          <w:sz w:val="20"/>
        </w:rPr>
        <w:t> </w:t>
      </w:r>
      <w:r>
        <w:rPr>
          <w:w w:val="110"/>
          <w:sz w:val="20"/>
        </w:rPr>
        <w:t>o</w:t>
      </w:r>
      <w:r>
        <w:rPr>
          <w:spacing w:val="11"/>
          <w:w w:val="110"/>
          <w:sz w:val="20"/>
        </w:rPr>
        <w:t> </w:t>
      </w:r>
      <w:r>
        <w:rPr>
          <w:w w:val="110"/>
          <w:sz w:val="20"/>
        </w:rPr>
        <w:t>mala</w:t>
      </w:r>
      <w:r>
        <w:rPr>
          <w:spacing w:val="9"/>
          <w:w w:val="110"/>
          <w:sz w:val="20"/>
        </w:rPr>
        <w:t> </w:t>
      </w:r>
      <w:r>
        <w:rPr>
          <w:w w:val="110"/>
          <w:sz w:val="20"/>
        </w:rPr>
        <w:t>fé;</w:t>
      </w:r>
    </w:p>
    <w:p>
      <w:pPr>
        <w:pStyle w:val="BodyText"/>
        <w:spacing w:before="2"/>
        <w:ind w:left="0"/>
        <w:rPr>
          <w:sz w:val="21"/>
        </w:rPr>
      </w:pPr>
    </w:p>
    <w:p>
      <w:pPr>
        <w:pStyle w:val="ListParagraph"/>
        <w:numPr>
          <w:ilvl w:val="0"/>
          <w:numId w:val="263"/>
        </w:numPr>
        <w:tabs>
          <w:tab w:pos="649" w:val="left" w:leader="none"/>
        </w:tabs>
        <w:spacing w:line="240" w:lineRule="auto" w:before="0" w:after="0"/>
        <w:ind w:left="648" w:right="0" w:hanging="337"/>
        <w:jc w:val="left"/>
        <w:rPr>
          <w:sz w:val="20"/>
        </w:rPr>
      </w:pPr>
      <w:r>
        <w:rPr>
          <w:w w:val="110"/>
          <w:sz w:val="20"/>
        </w:rPr>
        <w:t>Entorpecer los procedimientos de generación de</w:t>
      </w:r>
      <w:r>
        <w:rPr>
          <w:spacing w:val="1"/>
          <w:w w:val="110"/>
          <w:sz w:val="20"/>
        </w:rPr>
        <w:t> </w:t>
      </w:r>
      <w:r>
        <w:rPr>
          <w:w w:val="110"/>
          <w:sz w:val="20"/>
        </w:rPr>
        <w:t>información;</w:t>
      </w:r>
    </w:p>
    <w:p>
      <w:pPr>
        <w:pStyle w:val="BodyText"/>
        <w:spacing w:before="5"/>
        <w:ind w:left="0"/>
        <w:rPr>
          <w:sz w:val="21"/>
        </w:rPr>
      </w:pPr>
    </w:p>
    <w:p>
      <w:pPr>
        <w:pStyle w:val="ListParagraph"/>
        <w:numPr>
          <w:ilvl w:val="0"/>
          <w:numId w:val="263"/>
        </w:numPr>
        <w:tabs>
          <w:tab w:pos="582" w:val="left" w:leader="none"/>
        </w:tabs>
        <w:spacing w:line="240" w:lineRule="auto" w:before="0" w:after="0"/>
        <w:ind w:left="581" w:right="0" w:hanging="270"/>
        <w:jc w:val="left"/>
        <w:rPr>
          <w:sz w:val="20"/>
        </w:rPr>
      </w:pPr>
      <w:r>
        <w:rPr>
          <w:w w:val="110"/>
          <w:sz w:val="20"/>
        </w:rPr>
        <w:t>Divulgar</w:t>
      </w:r>
      <w:r>
        <w:rPr>
          <w:spacing w:val="9"/>
          <w:w w:val="110"/>
          <w:sz w:val="20"/>
        </w:rPr>
        <w:t> </w:t>
      </w:r>
      <w:r>
        <w:rPr>
          <w:w w:val="110"/>
          <w:sz w:val="20"/>
        </w:rPr>
        <w:t>información</w:t>
      </w:r>
      <w:r>
        <w:rPr>
          <w:spacing w:val="7"/>
          <w:w w:val="110"/>
          <w:sz w:val="20"/>
        </w:rPr>
        <w:t> </w:t>
      </w:r>
      <w:r>
        <w:rPr>
          <w:w w:val="110"/>
          <w:sz w:val="20"/>
        </w:rPr>
        <w:t>confidencial</w:t>
      </w:r>
      <w:r>
        <w:rPr>
          <w:spacing w:val="9"/>
          <w:w w:val="110"/>
          <w:sz w:val="20"/>
        </w:rPr>
        <w:t> </w:t>
      </w:r>
      <w:r>
        <w:rPr>
          <w:w w:val="110"/>
          <w:sz w:val="20"/>
        </w:rPr>
        <w:t>y</w:t>
      </w:r>
      <w:r>
        <w:rPr>
          <w:spacing w:val="9"/>
          <w:w w:val="110"/>
          <w:sz w:val="20"/>
        </w:rPr>
        <w:t> </w:t>
      </w:r>
      <w:r>
        <w:rPr>
          <w:w w:val="110"/>
          <w:sz w:val="20"/>
        </w:rPr>
        <w:t>reservada</w:t>
      </w:r>
      <w:r>
        <w:rPr>
          <w:spacing w:val="9"/>
          <w:w w:val="110"/>
          <w:sz w:val="20"/>
        </w:rPr>
        <w:t> </w:t>
      </w:r>
      <w:r>
        <w:rPr>
          <w:w w:val="110"/>
          <w:sz w:val="20"/>
        </w:rPr>
        <w:t>en</w:t>
      </w:r>
      <w:r>
        <w:rPr>
          <w:spacing w:val="10"/>
          <w:w w:val="110"/>
          <w:sz w:val="20"/>
        </w:rPr>
        <w:t> </w:t>
      </w:r>
      <w:r>
        <w:rPr>
          <w:w w:val="110"/>
          <w:sz w:val="20"/>
        </w:rPr>
        <w:t>los</w:t>
      </w:r>
      <w:r>
        <w:rPr>
          <w:spacing w:val="8"/>
          <w:w w:val="110"/>
          <w:sz w:val="20"/>
        </w:rPr>
        <w:t> </w:t>
      </w:r>
      <w:r>
        <w:rPr>
          <w:w w:val="110"/>
          <w:sz w:val="20"/>
        </w:rPr>
        <w:t>términos</w:t>
      </w:r>
      <w:r>
        <w:rPr>
          <w:spacing w:val="8"/>
          <w:w w:val="110"/>
          <w:sz w:val="20"/>
        </w:rPr>
        <w:t> </w:t>
      </w:r>
      <w:r>
        <w:rPr>
          <w:w w:val="110"/>
          <w:sz w:val="20"/>
        </w:rPr>
        <w:t>de</w:t>
      </w:r>
      <w:r>
        <w:rPr>
          <w:spacing w:val="8"/>
          <w:w w:val="110"/>
          <w:sz w:val="20"/>
        </w:rPr>
        <w:t> </w:t>
      </w:r>
      <w:r>
        <w:rPr>
          <w:w w:val="110"/>
          <w:sz w:val="20"/>
        </w:rPr>
        <w:t>este</w:t>
      </w:r>
      <w:r>
        <w:rPr>
          <w:spacing w:val="8"/>
          <w:w w:val="110"/>
          <w:sz w:val="20"/>
        </w:rPr>
        <w:t> </w:t>
      </w:r>
      <w:r>
        <w:rPr>
          <w:w w:val="110"/>
          <w:sz w:val="20"/>
        </w:rPr>
        <w:t>Libro.</w:t>
      </w:r>
    </w:p>
    <w:p>
      <w:pPr>
        <w:pStyle w:val="BodyText"/>
        <w:spacing w:before="4"/>
        <w:ind w:left="0"/>
        <w:rPr>
          <w:sz w:val="21"/>
        </w:rPr>
      </w:pPr>
    </w:p>
    <w:p>
      <w:pPr>
        <w:pStyle w:val="BodyText"/>
        <w:spacing w:line="244" w:lineRule="auto"/>
        <w:ind w:right="113"/>
        <w:jc w:val="both"/>
      </w:pPr>
      <w:r>
        <w:rPr>
          <w:w w:val="110"/>
        </w:rPr>
        <w:t>Las infracciones cometidas por los informantes serán sancionadas conforme al artículo 1.3 de este Código y en términos del Código de Procedimientos Administrativos del Estado de México.</w:t>
      </w:r>
    </w:p>
    <w:p>
      <w:pPr>
        <w:pStyle w:val="BodyText"/>
        <w:spacing w:before="9"/>
        <w:ind w:left="0"/>
        <w:rPr>
          <w:sz w:val="17"/>
        </w:rPr>
      </w:pPr>
    </w:p>
    <w:p>
      <w:pPr>
        <w:pStyle w:val="BodyText"/>
        <w:spacing w:line="230" w:lineRule="auto"/>
        <w:ind w:right="111"/>
        <w:jc w:val="both"/>
      </w:pPr>
      <w:r>
        <w:rPr>
          <w:rFonts w:ascii="TeX Gyre Bonum" w:hAnsi="TeX Gyre Bonum"/>
          <w:b/>
          <w:w w:val="110"/>
        </w:rPr>
        <w:t>Artículo 14.59.- </w:t>
      </w:r>
      <w:r>
        <w:rPr>
          <w:w w:val="110"/>
        </w:rPr>
        <w:t>Para efectos de este Libro comete una infracción en materia de informática, la persona que dolosamente y sin derecho realice cualquiera de las siguiente conductas:</w:t>
      </w:r>
    </w:p>
    <w:p>
      <w:pPr>
        <w:pStyle w:val="BodyText"/>
        <w:spacing w:before="6"/>
        <w:ind w:left="0"/>
        <w:rPr>
          <w:sz w:val="21"/>
        </w:rPr>
      </w:pPr>
    </w:p>
    <w:p>
      <w:pPr>
        <w:pStyle w:val="ListParagraph"/>
        <w:numPr>
          <w:ilvl w:val="0"/>
          <w:numId w:val="264"/>
        </w:numPr>
        <w:tabs>
          <w:tab w:pos="531" w:val="left" w:leader="none"/>
        </w:tabs>
        <w:spacing w:line="247" w:lineRule="auto" w:before="1" w:after="0"/>
        <w:ind w:left="312" w:right="115" w:firstLine="0"/>
        <w:jc w:val="both"/>
        <w:rPr>
          <w:sz w:val="20"/>
        </w:rPr>
      </w:pPr>
      <w:r>
        <w:rPr>
          <w:w w:val="110"/>
          <w:sz w:val="20"/>
        </w:rPr>
        <w:t>Acceder a algún banco de datos, sistema de cómputo o red del IGECEM, sin autorización legal o expresa emitida por autoridad competente del</w:t>
      </w:r>
      <w:r>
        <w:rPr>
          <w:spacing w:val="7"/>
          <w:w w:val="110"/>
          <w:sz w:val="20"/>
        </w:rPr>
        <w:t> </w:t>
      </w:r>
      <w:r>
        <w:rPr>
          <w:w w:val="110"/>
          <w:sz w:val="20"/>
        </w:rPr>
        <w:t>IGECEM;</w:t>
      </w:r>
    </w:p>
    <w:p>
      <w:pPr>
        <w:pStyle w:val="BodyText"/>
        <w:spacing w:before="8"/>
        <w:ind w:left="0"/>
      </w:pPr>
    </w:p>
    <w:p>
      <w:pPr>
        <w:pStyle w:val="ListParagraph"/>
        <w:numPr>
          <w:ilvl w:val="0"/>
          <w:numId w:val="264"/>
        </w:numPr>
        <w:tabs>
          <w:tab w:pos="613" w:val="left" w:leader="none"/>
        </w:tabs>
        <w:spacing w:line="249" w:lineRule="auto" w:before="0" w:after="0"/>
        <w:ind w:left="312" w:right="112" w:firstLine="0"/>
        <w:jc w:val="both"/>
        <w:rPr>
          <w:sz w:val="20"/>
        </w:rPr>
      </w:pPr>
      <w:r>
        <w:rPr>
          <w:w w:val="110"/>
          <w:sz w:val="20"/>
        </w:rPr>
        <w:t>Interceptar, interferir, reproducir, sustraer, comercializar, divulgar, alterar, dañar o destruir de forma directa o indirecta, total o parcial, algún soporte lógico, programa, o dato contenido en los equipos, sistemas, bancos de datos o redes del IGECEM, sin autorización legal o expresa emitida por autoridad competente del</w:t>
      </w:r>
      <w:r>
        <w:rPr>
          <w:spacing w:val="32"/>
          <w:w w:val="110"/>
          <w:sz w:val="20"/>
        </w:rPr>
        <w:t> </w:t>
      </w:r>
      <w:r>
        <w:rPr>
          <w:w w:val="110"/>
          <w:sz w:val="20"/>
        </w:rPr>
        <w:t>IGECEM.</w:t>
      </w:r>
    </w:p>
    <w:p>
      <w:pPr>
        <w:pStyle w:val="BodyText"/>
        <w:spacing w:before="181"/>
        <w:ind w:right="111"/>
        <w:jc w:val="both"/>
      </w:pPr>
      <w:r>
        <w:rPr>
          <w:rFonts w:ascii="TeX Gyre Bonum" w:hAnsi="TeX Gyre Bonum"/>
          <w:b/>
          <w:w w:val="110"/>
        </w:rPr>
        <w:t>Artículo 14.60.- </w:t>
      </w:r>
      <w:r>
        <w:rPr>
          <w:w w:val="110"/>
        </w:rPr>
        <w:t>La comisión de las infracciones a que se refiere el presente título, por parte de servidores públicos, dará lugar al procedimiento administrativo disciplinario  y a  las sanciones  que por responsabilidad administrativa disciplinaria resulten.</w:t>
      </w:r>
    </w:p>
    <w:p>
      <w:pPr>
        <w:pStyle w:val="BodyText"/>
        <w:spacing w:line="237" w:lineRule="auto" w:before="197"/>
        <w:ind w:right="112"/>
        <w:jc w:val="both"/>
      </w:pPr>
      <w:r>
        <w:rPr>
          <w:rFonts w:ascii="TeX Gyre Bonum" w:hAnsi="TeX Gyre Bonum"/>
          <w:b/>
          <w:w w:val="110"/>
        </w:rPr>
        <w:t>Artículo 14.61.- </w:t>
      </w:r>
      <w:r>
        <w:rPr>
          <w:w w:val="110"/>
        </w:rPr>
        <w:t>Cuando los hechos que contravengan las disposiciones de este Libro y su Reglamento, constituyan un delito, se formulará denuncia o querella ante las autoridades competentes,</w:t>
      </w:r>
      <w:r>
        <w:rPr>
          <w:spacing w:val="11"/>
          <w:w w:val="110"/>
        </w:rPr>
        <w:t> </w:t>
      </w:r>
      <w:r>
        <w:rPr>
          <w:w w:val="110"/>
        </w:rPr>
        <w:t>sin</w:t>
      </w:r>
      <w:r>
        <w:rPr>
          <w:spacing w:val="11"/>
          <w:w w:val="110"/>
        </w:rPr>
        <w:t> </w:t>
      </w:r>
      <w:r>
        <w:rPr>
          <w:w w:val="110"/>
        </w:rPr>
        <w:t>perjuicio</w:t>
      </w:r>
      <w:r>
        <w:rPr>
          <w:spacing w:val="13"/>
          <w:w w:val="110"/>
        </w:rPr>
        <w:t> </w:t>
      </w:r>
      <w:r>
        <w:rPr>
          <w:w w:val="110"/>
        </w:rPr>
        <w:t>de</w:t>
      </w:r>
      <w:r>
        <w:rPr>
          <w:spacing w:val="10"/>
          <w:w w:val="110"/>
        </w:rPr>
        <w:t> </w:t>
      </w:r>
      <w:r>
        <w:rPr>
          <w:w w:val="110"/>
        </w:rPr>
        <w:t>aplicar</w:t>
      </w:r>
      <w:r>
        <w:rPr>
          <w:spacing w:val="12"/>
          <w:w w:val="110"/>
        </w:rPr>
        <w:t> </w:t>
      </w:r>
      <w:r>
        <w:rPr>
          <w:w w:val="110"/>
        </w:rPr>
        <w:t>las</w:t>
      </w:r>
      <w:r>
        <w:rPr>
          <w:spacing w:val="11"/>
          <w:w w:val="110"/>
        </w:rPr>
        <w:t> </w:t>
      </w:r>
      <w:r>
        <w:rPr>
          <w:w w:val="110"/>
        </w:rPr>
        <w:t>sanciones</w:t>
      </w:r>
      <w:r>
        <w:rPr>
          <w:spacing w:val="11"/>
          <w:w w:val="110"/>
        </w:rPr>
        <w:t> </w:t>
      </w:r>
      <w:r>
        <w:rPr>
          <w:w w:val="110"/>
        </w:rPr>
        <w:t>administrativas</w:t>
      </w:r>
      <w:r>
        <w:rPr>
          <w:spacing w:val="10"/>
          <w:w w:val="110"/>
        </w:rPr>
        <w:t> </w:t>
      </w:r>
      <w:r>
        <w:rPr>
          <w:w w:val="110"/>
        </w:rPr>
        <w:t>que</w:t>
      </w:r>
      <w:r>
        <w:rPr>
          <w:spacing w:val="11"/>
          <w:w w:val="110"/>
        </w:rPr>
        <w:t> </w:t>
      </w:r>
      <w:r>
        <w:rPr>
          <w:w w:val="110"/>
        </w:rPr>
        <w:t>correspondan.</w:t>
      </w:r>
    </w:p>
    <w:p>
      <w:pPr>
        <w:pStyle w:val="BodyText"/>
        <w:ind w:left="0"/>
        <w:rPr>
          <w:sz w:val="22"/>
        </w:rPr>
      </w:pPr>
    </w:p>
    <w:p>
      <w:pPr>
        <w:pStyle w:val="Heading1"/>
        <w:spacing w:line="263" w:lineRule="exact" w:before="183"/>
        <w:ind w:right="2009"/>
      </w:pPr>
      <w:r>
        <w:rPr/>
        <w:t>LIBRO DÉCIMO QUINTO</w:t>
      </w:r>
    </w:p>
    <w:p>
      <w:pPr>
        <w:spacing w:line="234" w:lineRule="exact" w:before="0"/>
        <w:ind w:left="1204" w:right="1009" w:firstLine="0"/>
        <w:jc w:val="center"/>
        <w:rPr>
          <w:rFonts w:ascii="TeX Gyre Bonum" w:hAnsi="TeX Gyre Bonum"/>
          <w:b/>
          <w:sz w:val="20"/>
        </w:rPr>
      </w:pPr>
      <w:r>
        <w:rPr>
          <w:rFonts w:ascii="TeX Gyre Bonum" w:hAnsi="TeX Gyre Bonum"/>
          <w:b/>
          <w:sz w:val="20"/>
        </w:rPr>
        <w:t>DEL PERIÓDICO OFICIAL DEL GOBIERNO DEL ESTADO DE MÉXICO</w:t>
      </w:r>
    </w:p>
    <w:p>
      <w:pPr>
        <w:spacing w:line="262" w:lineRule="exact" w:before="0"/>
        <w:ind w:left="2205" w:right="2010" w:firstLine="0"/>
        <w:jc w:val="center"/>
        <w:rPr>
          <w:rFonts w:ascii="TeX Gyre Bonum"/>
          <w:b/>
          <w:sz w:val="20"/>
        </w:rPr>
      </w:pPr>
      <w:r>
        <w:rPr>
          <w:rFonts w:ascii="TeX Gyre Bonum"/>
          <w:b/>
          <w:sz w:val="20"/>
        </w:rPr>
        <w:t>(Derogado)</w:t>
      </w:r>
    </w:p>
    <w:p>
      <w:pPr>
        <w:pStyle w:val="BodyText"/>
        <w:spacing w:before="3"/>
        <w:ind w:left="0"/>
        <w:rPr>
          <w:rFonts w:ascii="TeX Gyre Bonum"/>
          <w:b/>
          <w:sz w:val="15"/>
        </w:rPr>
      </w:pPr>
    </w:p>
    <w:p>
      <w:pPr>
        <w:spacing w:line="194" w:lineRule="auto" w:before="0"/>
        <w:ind w:left="3741" w:right="3928" w:firstLine="943"/>
        <w:jc w:val="left"/>
        <w:rPr>
          <w:rFonts w:ascii="TeX Gyre Bonum"/>
          <w:b/>
          <w:sz w:val="20"/>
        </w:rPr>
      </w:pPr>
      <w:r>
        <w:rPr>
          <w:rFonts w:ascii="TeX Gyre Bonum"/>
          <w:b/>
          <w:sz w:val="20"/>
        </w:rPr>
        <w:t>CAPITULO I DISPOSICIONES GENERALES.</w:t>
      </w:r>
    </w:p>
    <w:p>
      <w:pPr>
        <w:spacing w:before="189"/>
        <w:ind w:left="312" w:right="0" w:firstLine="0"/>
        <w:jc w:val="left"/>
        <w:rPr>
          <w:rFonts w:ascii="TeX Gyre Bonum" w:hAnsi="TeX Gyre Bonum"/>
          <w:b/>
          <w:sz w:val="20"/>
        </w:rPr>
      </w:pPr>
      <w:r>
        <w:rPr>
          <w:rFonts w:ascii="TeX Gyre Bonum" w:hAnsi="TeX Gyre Bonum"/>
          <w:b/>
          <w:sz w:val="20"/>
        </w:rPr>
        <w:t>Artículo 15.1.</w:t>
      </w:r>
      <w:r>
        <w:rPr>
          <w:rFonts w:ascii="TeX Gyre Bonum" w:hAnsi="TeX Gyre Bonum"/>
          <w:b/>
          <w:spacing w:val="-9"/>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15.2.</w:t>
      </w:r>
      <w:r>
        <w:rPr>
          <w:rFonts w:ascii="TeX Gyre Bonum" w:hAnsi="TeX Gyre Bonum"/>
          <w:b/>
          <w:spacing w:val="-14"/>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15.3.</w:t>
      </w:r>
      <w:r>
        <w:rPr>
          <w:rFonts w:ascii="TeX Gyre Bonum" w:hAnsi="TeX Gyre Bonum"/>
          <w:b/>
          <w:spacing w:val="-12"/>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15.4.</w:t>
      </w:r>
      <w:r>
        <w:rPr>
          <w:rFonts w:ascii="TeX Gyre Bonum" w:hAnsi="TeX Gyre Bonum"/>
          <w:b/>
          <w:spacing w:val="-14"/>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15.5.</w:t>
      </w:r>
      <w:r>
        <w:rPr>
          <w:rFonts w:ascii="TeX Gyre Bonum" w:hAnsi="TeX Gyre Bonum"/>
          <w:b/>
          <w:spacing w:val="-8"/>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15.6.</w:t>
      </w:r>
      <w:r>
        <w:rPr>
          <w:rFonts w:ascii="TeX Gyre Bonum" w:hAnsi="TeX Gyre Bonum"/>
          <w:b/>
          <w:spacing w:val="-13"/>
          <w:sz w:val="20"/>
        </w:rPr>
        <w:t> </w:t>
      </w:r>
      <w:r>
        <w:rPr>
          <w:rFonts w:ascii="TeX Gyre Bonum" w:hAnsi="TeX Gyre Bonum"/>
          <w:b/>
          <w:sz w:val="20"/>
        </w:rPr>
        <w:t>Derogado.</w:t>
      </w:r>
    </w:p>
    <w:p>
      <w:pPr>
        <w:spacing w:line="384" w:lineRule="auto" w:before="179"/>
        <w:ind w:left="312" w:right="6752" w:firstLine="0"/>
        <w:jc w:val="left"/>
        <w:rPr>
          <w:rFonts w:ascii="TeX Gyre Bonum" w:hAnsi="TeX Gyre Bonum"/>
          <w:b/>
          <w:sz w:val="20"/>
        </w:rPr>
      </w:pPr>
      <w:r>
        <w:rPr>
          <w:rFonts w:ascii="TeX Gyre Bonum" w:hAnsi="TeX Gyre Bonum"/>
          <w:b/>
          <w:sz w:val="20"/>
        </w:rPr>
        <w:t>Articulo 15.7. Derogado. Artículo 15.7 Bis. Derogado.</w:t>
      </w:r>
    </w:p>
    <w:p>
      <w:pPr>
        <w:spacing w:after="0" w:line="384" w:lineRule="auto"/>
        <w:jc w:val="left"/>
        <w:rPr>
          <w:rFonts w:ascii="TeX Gyre Bonum" w:hAnsi="TeX Gyre Bonum"/>
          <w:sz w:val="20"/>
        </w:rPr>
        <w:sectPr>
          <w:pgSz w:w="12240" w:h="15840"/>
          <w:pgMar w:header="720" w:footer="946" w:top="1700" w:bottom="1140" w:left="820" w:right="1020"/>
        </w:sectPr>
      </w:pPr>
    </w:p>
    <w:p>
      <w:pPr>
        <w:spacing w:line="250" w:lineRule="exact" w:before="0"/>
        <w:ind w:left="2204" w:right="2010" w:firstLine="0"/>
        <w:jc w:val="center"/>
        <w:rPr>
          <w:rFonts w:ascii="TeX Gyre Bonum" w:hAnsi="TeX Gyre Bonum"/>
          <w:b/>
          <w:sz w:val="20"/>
        </w:rPr>
      </w:pPr>
      <w:r>
        <w:rPr>
          <w:rFonts w:ascii="TeX Gyre Bonum" w:hAnsi="TeX Gyre Bonum"/>
          <w:b/>
          <w:sz w:val="20"/>
        </w:rPr>
        <w:t>DE LA DIRECCIÓN DEL PERIÓDICO OFICIAL</w:t>
      </w:r>
    </w:p>
    <w:p>
      <w:pPr>
        <w:pStyle w:val="BodyText"/>
        <w:spacing w:before="2"/>
        <w:ind w:left="0"/>
        <w:rPr>
          <w:rFonts w:ascii="TeX Gyre Bonum"/>
          <w:b/>
          <w:sz w:val="8"/>
        </w:rPr>
      </w:pPr>
    </w:p>
    <w:p>
      <w:pPr>
        <w:spacing w:before="57"/>
        <w:ind w:left="312" w:right="0" w:firstLine="0"/>
        <w:jc w:val="left"/>
        <w:rPr>
          <w:rFonts w:ascii="TeX Gyre Bonum" w:hAnsi="TeX Gyre Bonum"/>
          <w:b/>
          <w:sz w:val="20"/>
        </w:rPr>
      </w:pPr>
      <w:r>
        <w:rPr>
          <w:rFonts w:ascii="TeX Gyre Bonum" w:hAnsi="TeX Gyre Bonum"/>
          <w:b/>
          <w:sz w:val="20"/>
        </w:rPr>
        <w:t>Artículo 15.8.</w:t>
      </w:r>
      <w:r>
        <w:rPr>
          <w:rFonts w:ascii="TeX Gyre Bonum" w:hAnsi="TeX Gyre Bonum"/>
          <w:b/>
          <w:spacing w:val="-16"/>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15.9.</w:t>
      </w:r>
      <w:r>
        <w:rPr>
          <w:rFonts w:ascii="TeX Gyre Bonum" w:hAnsi="TeX Gyre Bonum"/>
          <w:b/>
          <w:spacing w:val="-14"/>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15.10.</w:t>
      </w:r>
      <w:r>
        <w:rPr>
          <w:rFonts w:ascii="TeX Gyre Bonum" w:hAnsi="TeX Gyre Bonum"/>
          <w:b/>
          <w:spacing w:val="-16"/>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15.11.</w:t>
      </w:r>
      <w:r>
        <w:rPr>
          <w:rFonts w:ascii="TeX Gyre Bonum" w:hAnsi="TeX Gyre Bonum"/>
          <w:b/>
          <w:spacing w:val="-20"/>
          <w:sz w:val="20"/>
        </w:rPr>
        <w:t> </w:t>
      </w:r>
      <w:r>
        <w:rPr>
          <w:rFonts w:ascii="TeX Gyre Bonum" w:hAnsi="TeX Gyre Bonum"/>
          <w:b/>
          <w:sz w:val="20"/>
        </w:rPr>
        <w:t>Derogado.</w:t>
      </w:r>
    </w:p>
    <w:p>
      <w:pPr>
        <w:pStyle w:val="BodyText"/>
        <w:spacing w:before="7"/>
        <w:ind w:left="0"/>
        <w:rPr>
          <w:rFonts w:ascii="TeX Gyre Bonum"/>
          <w:b/>
          <w:sz w:val="15"/>
        </w:rPr>
      </w:pPr>
    </w:p>
    <w:p>
      <w:pPr>
        <w:spacing w:line="262" w:lineRule="exact" w:before="0"/>
        <w:ind w:left="2204" w:right="2010" w:firstLine="0"/>
        <w:jc w:val="center"/>
        <w:rPr>
          <w:rFonts w:ascii="TeX Gyre Bonum"/>
          <w:b/>
          <w:sz w:val="20"/>
        </w:rPr>
      </w:pPr>
      <w:r>
        <w:rPr>
          <w:rFonts w:ascii="TeX Gyre Bonum"/>
          <w:b/>
          <w:sz w:val="20"/>
        </w:rPr>
        <w:t>CAPITULO III</w:t>
      </w:r>
    </w:p>
    <w:p>
      <w:pPr>
        <w:spacing w:line="262" w:lineRule="exact" w:before="0"/>
        <w:ind w:left="2205" w:right="2009" w:firstLine="0"/>
        <w:jc w:val="center"/>
        <w:rPr>
          <w:rFonts w:ascii="TeX Gyre Bonum" w:hAnsi="TeX Gyre Bonum"/>
          <w:b/>
          <w:sz w:val="20"/>
        </w:rPr>
      </w:pPr>
      <w:r>
        <w:rPr>
          <w:rFonts w:ascii="TeX Gyre Bonum" w:hAnsi="TeX Gyre Bonum"/>
          <w:b/>
          <w:sz w:val="20"/>
        </w:rPr>
        <w:t>DEL FUNCIONAMIENTO DEL PERIÓDICO OFICIAL</w:t>
      </w:r>
    </w:p>
    <w:p>
      <w:pPr>
        <w:spacing w:before="180"/>
        <w:ind w:left="312" w:right="0" w:firstLine="0"/>
        <w:jc w:val="left"/>
        <w:rPr>
          <w:rFonts w:ascii="TeX Gyre Bonum" w:hAnsi="TeX Gyre Bonum"/>
          <w:b/>
          <w:sz w:val="20"/>
        </w:rPr>
      </w:pPr>
      <w:r>
        <w:rPr>
          <w:rFonts w:ascii="TeX Gyre Bonum" w:hAnsi="TeX Gyre Bonum"/>
          <w:b/>
          <w:sz w:val="20"/>
        </w:rPr>
        <w:t>Artículo 15.12.</w:t>
      </w:r>
      <w:r>
        <w:rPr>
          <w:rFonts w:ascii="TeX Gyre Bonum" w:hAnsi="TeX Gyre Bonum"/>
          <w:b/>
          <w:spacing w:val="-19"/>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15.13.</w:t>
      </w:r>
      <w:r>
        <w:rPr>
          <w:rFonts w:ascii="TeX Gyre Bonum" w:hAnsi="TeX Gyre Bonum"/>
          <w:b/>
          <w:spacing w:val="-15"/>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15.14.- Derogado.</w:t>
      </w:r>
    </w:p>
    <w:p>
      <w:pPr>
        <w:spacing w:before="179"/>
        <w:ind w:left="312" w:right="0" w:firstLine="0"/>
        <w:jc w:val="left"/>
        <w:rPr>
          <w:rFonts w:ascii="TeX Gyre Bonum" w:hAnsi="TeX Gyre Bonum"/>
          <w:b/>
          <w:sz w:val="20"/>
        </w:rPr>
      </w:pPr>
      <w:r>
        <w:rPr>
          <w:rFonts w:ascii="TeX Gyre Bonum" w:hAnsi="TeX Gyre Bonum"/>
          <w:b/>
          <w:sz w:val="20"/>
        </w:rPr>
        <w:t>Artículo 15.15. Derogado.</w:t>
      </w:r>
    </w:p>
    <w:p>
      <w:pPr>
        <w:spacing w:line="384" w:lineRule="auto" w:before="179"/>
        <w:ind w:left="312" w:right="6752" w:firstLine="0"/>
        <w:jc w:val="left"/>
        <w:rPr>
          <w:rFonts w:ascii="TeX Gyre Bonum" w:hAnsi="TeX Gyre Bonum"/>
          <w:b/>
          <w:sz w:val="20"/>
        </w:rPr>
      </w:pPr>
      <w:r>
        <w:rPr>
          <w:rFonts w:ascii="TeX Gyre Bonum" w:hAnsi="TeX Gyre Bonum"/>
          <w:b/>
          <w:sz w:val="20"/>
        </w:rPr>
        <w:t>Artículo 15.16. Derogado. Artículo 15.16 Bis. Derogado.</w:t>
      </w:r>
    </w:p>
    <w:p>
      <w:pPr>
        <w:pStyle w:val="BodyText"/>
        <w:spacing w:before="8"/>
        <w:ind w:left="0"/>
        <w:rPr>
          <w:rFonts w:ascii="TeX Gyre Bonum"/>
          <w:b/>
          <w:sz w:val="19"/>
        </w:rPr>
      </w:pPr>
    </w:p>
    <w:p>
      <w:pPr>
        <w:spacing w:line="264" w:lineRule="exact" w:before="0"/>
        <w:ind w:left="2204" w:right="2010" w:firstLine="0"/>
        <w:jc w:val="center"/>
        <w:rPr>
          <w:rFonts w:ascii="TeX Gyre Bonum"/>
          <w:b/>
          <w:sz w:val="20"/>
        </w:rPr>
      </w:pPr>
      <w:r>
        <w:rPr>
          <w:rFonts w:ascii="TeX Gyre Bonum"/>
          <w:b/>
          <w:sz w:val="20"/>
        </w:rPr>
        <w:t>CAPITULO IV</w:t>
      </w:r>
    </w:p>
    <w:p>
      <w:pPr>
        <w:spacing w:line="264" w:lineRule="exact" w:before="0"/>
        <w:ind w:left="2205" w:right="2008" w:firstLine="0"/>
        <w:jc w:val="center"/>
        <w:rPr>
          <w:rFonts w:ascii="TeX Gyre Bonum" w:hAnsi="TeX Gyre Bonum"/>
          <w:b/>
          <w:sz w:val="20"/>
        </w:rPr>
      </w:pPr>
      <w:r>
        <w:rPr>
          <w:rFonts w:ascii="TeX Gyre Bonum" w:hAnsi="TeX Gyre Bonum"/>
          <w:b/>
          <w:sz w:val="20"/>
        </w:rPr>
        <w:t>DEL PROCEDIMIENTO DE PUBLICACIÓN Y CIRCULACIÓN</w:t>
      </w:r>
    </w:p>
    <w:p>
      <w:pPr>
        <w:spacing w:before="179"/>
        <w:ind w:left="312" w:right="0" w:firstLine="0"/>
        <w:jc w:val="left"/>
        <w:rPr>
          <w:rFonts w:ascii="TeX Gyre Bonum" w:hAnsi="TeX Gyre Bonum"/>
          <w:b/>
          <w:sz w:val="20"/>
        </w:rPr>
      </w:pPr>
      <w:r>
        <w:rPr>
          <w:rFonts w:ascii="TeX Gyre Bonum" w:hAnsi="TeX Gyre Bonum"/>
          <w:b/>
          <w:sz w:val="20"/>
        </w:rPr>
        <w:t>Artículo 15.17.</w:t>
      </w:r>
      <w:r>
        <w:rPr>
          <w:rFonts w:ascii="TeX Gyre Bonum" w:hAnsi="TeX Gyre Bonum"/>
          <w:b/>
          <w:spacing w:val="-20"/>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15.18.</w:t>
      </w:r>
      <w:r>
        <w:rPr>
          <w:rFonts w:ascii="TeX Gyre Bonum" w:hAnsi="TeX Gyre Bonum"/>
          <w:b/>
          <w:spacing w:val="-21"/>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15.19.</w:t>
      </w:r>
      <w:r>
        <w:rPr>
          <w:rFonts w:ascii="TeX Gyre Bonum" w:hAnsi="TeX Gyre Bonum"/>
          <w:b/>
          <w:spacing w:val="-18"/>
          <w:sz w:val="20"/>
        </w:rPr>
        <w:t> </w:t>
      </w:r>
      <w:r>
        <w:rPr>
          <w:rFonts w:ascii="TeX Gyre Bonum" w:hAnsi="TeX Gyre Bonum"/>
          <w:b/>
          <w:sz w:val="20"/>
        </w:rPr>
        <w:t>Derogado.</w:t>
      </w:r>
    </w:p>
    <w:p>
      <w:pPr>
        <w:spacing w:line="386" w:lineRule="auto" w:before="178"/>
        <w:ind w:left="312" w:right="6752" w:firstLine="0"/>
        <w:jc w:val="left"/>
        <w:rPr>
          <w:rFonts w:ascii="TeX Gyre Bonum" w:hAnsi="TeX Gyre Bonum"/>
          <w:b/>
          <w:sz w:val="20"/>
        </w:rPr>
      </w:pPr>
      <w:r>
        <w:rPr>
          <w:rFonts w:ascii="TeX Gyre Bonum" w:hAnsi="TeX Gyre Bonum"/>
          <w:b/>
          <w:sz w:val="20"/>
        </w:rPr>
        <w:t>Artículo 15.20. Derogado. Artículo 15.20 Bis. Derogado.</w:t>
      </w:r>
    </w:p>
    <w:p>
      <w:pPr>
        <w:pStyle w:val="BodyText"/>
        <w:spacing w:before="5"/>
        <w:ind w:left="0"/>
        <w:rPr>
          <w:rFonts w:ascii="TeX Gyre Bonum"/>
          <w:b/>
          <w:sz w:val="19"/>
        </w:rPr>
      </w:pPr>
    </w:p>
    <w:p>
      <w:pPr>
        <w:spacing w:line="262" w:lineRule="exact" w:before="0"/>
        <w:ind w:left="2204" w:right="2010" w:firstLine="0"/>
        <w:jc w:val="center"/>
        <w:rPr>
          <w:rFonts w:ascii="TeX Gyre Bonum"/>
          <w:b/>
          <w:sz w:val="20"/>
        </w:rPr>
      </w:pPr>
      <w:r>
        <w:rPr>
          <w:rFonts w:ascii="TeX Gyre Bonum"/>
          <w:b/>
          <w:sz w:val="20"/>
        </w:rPr>
        <w:t>CAPITULO V</w:t>
      </w:r>
    </w:p>
    <w:p>
      <w:pPr>
        <w:spacing w:line="262" w:lineRule="exact" w:before="0"/>
        <w:ind w:left="2205" w:right="2008" w:firstLine="0"/>
        <w:jc w:val="center"/>
        <w:rPr>
          <w:rFonts w:ascii="TeX Gyre Bonum"/>
          <w:b/>
          <w:sz w:val="20"/>
        </w:rPr>
      </w:pPr>
      <w:r>
        <w:rPr>
          <w:rFonts w:ascii="TeX Gyre Bonum"/>
          <w:b/>
          <w:sz w:val="20"/>
        </w:rPr>
        <w:t>DE LA FE DE ERRATAS</w:t>
      </w:r>
    </w:p>
    <w:p>
      <w:pPr>
        <w:spacing w:before="179"/>
        <w:ind w:left="312" w:right="0" w:firstLine="0"/>
        <w:jc w:val="left"/>
        <w:rPr>
          <w:rFonts w:ascii="TeX Gyre Bonum" w:hAnsi="TeX Gyre Bonum"/>
          <w:b/>
          <w:sz w:val="20"/>
        </w:rPr>
      </w:pPr>
      <w:r>
        <w:rPr>
          <w:rFonts w:ascii="TeX Gyre Bonum" w:hAnsi="TeX Gyre Bonum"/>
          <w:b/>
          <w:sz w:val="20"/>
        </w:rPr>
        <w:t>Artículo 15.21.</w:t>
      </w:r>
      <w:r>
        <w:rPr>
          <w:rFonts w:ascii="TeX Gyre Bonum" w:hAnsi="TeX Gyre Bonum"/>
          <w:b/>
          <w:spacing w:val="-17"/>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15.22.</w:t>
      </w:r>
      <w:r>
        <w:rPr>
          <w:rFonts w:ascii="TeX Gyre Bonum" w:hAnsi="TeX Gyre Bonum"/>
          <w:b/>
          <w:spacing w:val="-16"/>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15.23.</w:t>
      </w:r>
      <w:r>
        <w:rPr>
          <w:rFonts w:ascii="TeX Gyre Bonum" w:hAnsi="TeX Gyre Bonum"/>
          <w:b/>
          <w:spacing w:val="-10"/>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15.24.</w:t>
      </w:r>
      <w:r>
        <w:rPr>
          <w:rFonts w:ascii="TeX Gyre Bonum" w:hAnsi="TeX Gyre Bonum"/>
          <w:b/>
          <w:spacing w:val="-21"/>
          <w:sz w:val="20"/>
        </w:rPr>
        <w:t> </w:t>
      </w:r>
      <w:r>
        <w:rPr>
          <w:rFonts w:ascii="TeX Gyre Bonum" w:hAnsi="TeX Gyre Bonum"/>
          <w:b/>
          <w:sz w:val="20"/>
        </w:rPr>
        <w:t>Derogado.</w:t>
      </w:r>
    </w:p>
    <w:p>
      <w:pPr>
        <w:spacing w:after="0"/>
        <w:jc w:val="left"/>
        <w:rPr>
          <w:rFonts w:ascii="TeX Gyre Bonum" w:hAnsi="TeX Gyre Bonum"/>
          <w:sz w:val="20"/>
        </w:rPr>
        <w:sectPr>
          <w:headerReference w:type="default" r:id="rId9"/>
          <w:footerReference w:type="default" r:id="rId10"/>
          <w:pgSz w:w="12240" w:h="15840"/>
          <w:pgMar w:header="720" w:footer="946" w:top="1940" w:bottom="1140" w:left="820" w:right="1020"/>
          <w:pgNumType w:start="221"/>
        </w:sectPr>
      </w:pPr>
    </w:p>
    <w:p>
      <w:pPr>
        <w:spacing w:line="250" w:lineRule="exact" w:before="0"/>
        <w:ind w:left="1203" w:right="1011" w:firstLine="0"/>
        <w:jc w:val="center"/>
        <w:rPr>
          <w:rFonts w:ascii="TeX Gyre Bonum"/>
          <w:b/>
          <w:sz w:val="20"/>
        </w:rPr>
      </w:pPr>
      <w:r>
        <w:rPr>
          <w:rFonts w:ascii="TeX Gyre Bonum"/>
          <w:b/>
          <w:sz w:val="20"/>
        </w:rPr>
        <w:t>DE LAS RESPONSABILIDADES DE LOS SERVIDORES PUBLICOS</w:t>
      </w:r>
    </w:p>
    <w:p>
      <w:pPr>
        <w:spacing w:before="176"/>
        <w:ind w:left="312" w:right="0" w:firstLine="0"/>
        <w:jc w:val="left"/>
        <w:rPr>
          <w:rFonts w:ascii="TeX Gyre Bonum" w:hAnsi="TeX Gyre Bonum"/>
          <w:b/>
          <w:sz w:val="20"/>
        </w:rPr>
      </w:pPr>
      <w:r>
        <w:rPr>
          <w:rFonts w:ascii="TeX Gyre Bonum" w:hAnsi="TeX Gyre Bonum"/>
          <w:b/>
          <w:sz w:val="20"/>
        </w:rPr>
        <w:t>Artículo 15.25. Derogado.</w:t>
      </w:r>
    </w:p>
    <w:p>
      <w:pPr>
        <w:pStyle w:val="BodyText"/>
        <w:spacing w:before="5"/>
        <w:ind w:left="0"/>
        <w:rPr>
          <w:rFonts w:ascii="TeX Gyre Bonum"/>
          <w:b/>
          <w:sz w:val="28"/>
        </w:rPr>
      </w:pPr>
    </w:p>
    <w:p>
      <w:pPr>
        <w:spacing w:line="264" w:lineRule="exact" w:before="0"/>
        <w:ind w:left="2205" w:right="2009" w:firstLine="0"/>
        <w:jc w:val="center"/>
        <w:rPr>
          <w:rFonts w:ascii="TeX Gyre Bonum"/>
          <w:b/>
          <w:sz w:val="20"/>
        </w:rPr>
      </w:pPr>
      <w:r>
        <w:rPr>
          <w:rFonts w:ascii="TeX Gyre Bonum"/>
          <w:b/>
          <w:sz w:val="20"/>
        </w:rPr>
        <w:t>LIBRO DECIMO SEXTO</w:t>
      </w:r>
    </w:p>
    <w:p>
      <w:pPr>
        <w:spacing w:line="192" w:lineRule="auto" w:before="18"/>
        <w:ind w:left="2737" w:right="2536" w:firstLine="0"/>
        <w:jc w:val="center"/>
        <w:rPr>
          <w:rFonts w:ascii="TeX Gyre Bonum" w:hAnsi="TeX Gyre Bonum"/>
          <w:b/>
          <w:sz w:val="20"/>
        </w:rPr>
      </w:pPr>
      <w:r>
        <w:rPr>
          <w:rFonts w:ascii="TeX Gyre Bonum" w:hAnsi="TeX Gyre Bonum"/>
          <w:b/>
          <w:sz w:val="20"/>
        </w:rPr>
        <w:t>De la Participación Pública-Privada en Proyectos para Prestación de Servicios</w:t>
      </w:r>
    </w:p>
    <w:p>
      <w:pPr>
        <w:spacing w:line="247" w:lineRule="exact" w:before="0"/>
        <w:ind w:left="2205" w:right="2010" w:firstLine="0"/>
        <w:jc w:val="center"/>
        <w:rPr>
          <w:rFonts w:ascii="TeX Gyre Bonum"/>
          <w:b/>
          <w:sz w:val="20"/>
        </w:rPr>
      </w:pPr>
      <w:r>
        <w:rPr>
          <w:rFonts w:ascii="TeX Gyre Bonum"/>
          <w:b/>
          <w:sz w:val="20"/>
        </w:rPr>
        <w:t>Derogado</w:t>
      </w:r>
    </w:p>
    <w:p>
      <w:pPr>
        <w:spacing w:line="264" w:lineRule="exact" w:before="179"/>
        <w:ind w:left="2205" w:right="2008" w:firstLine="0"/>
        <w:jc w:val="center"/>
        <w:rPr>
          <w:rFonts w:ascii="TeX Gyre Bonum"/>
          <w:b/>
          <w:sz w:val="20"/>
        </w:rPr>
      </w:pPr>
      <w:r>
        <w:rPr>
          <w:rFonts w:ascii="TeX Gyre Bonum"/>
          <w:b/>
          <w:sz w:val="20"/>
        </w:rPr>
        <w:t>TITULO PRIMERO</w:t>
      </w:r>
    </w:p>
    <w:p>
      <w:pPr>
        <w:spacing w:line="194" w:lineRule="auto" w:before="15"/>
        <w:ind w:left="3773" w:right="3573" w:firstLine="0"/>
        <w:jc w:val="center"/>
        <w:rPr>
          <w:rFonts w:ascii="TeX Gyre Bonum"/>
          <w:b/>
          <w:sz w:val="20"/>
        </w:rPr>
      </w:pPr>
      <w:r>
        <w:rPr>
          <w:rFonts w:ascii="TeX Gyre Bonum"/>
          <w:b/>
          <w:sz w:val="20"/>
        </w:rPr>
        <w:t>Disposiciones generales Derogado</w:t>
      </w:r>
    </w:p>
    <w:p>
      <w:pPr>
        <w:spacing w:line="263" w:lineRule="exact" w:before="187"/>
        <w:ind w:left="2205" w:right="2008" w:firstLine="0"/>
        <w:jc w:val="center"/>
        <w:rPr>
          <w:rFonts w:ascii="TeX Gyre Bonum"/>
          <w:b/>
          <w:sz w:val="20"/>
        </w:rPr>
      </w:pPr>
      <w:r>
        <w:rPr>
          <w:rFonts w:ascii="TeX Gyre Bonum"/>
          <w:b/>
          <w:sz w:val="20"/>
        </w:rPr>
        <w:t>CAPITULO UNICO</w:t>
      </w:r>
    </w:p>
    <w:p>
      <w:pPr>
        <w:spacing w:line="263" w:lineRule="exact" w:before="0"/>
        <w:ind w:left="2205" w:right="2010" w:firstLine="0"/>
        <w:jc w:val="center"/>
        <w:rPr>
          <w:rFonts w:ascii="TeX Gyre Bonum"/>
          <w:b/>
          <w:sz w:val="20"/>
        </w:rPr>
      </w:pPr>
      <w:r>
        <w:rPr>
          <w:rFonts w:asci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16.1.-</w:t>
      </w:r>
      <w:r>
        <w:rPr>
          <w:rFonts w:ascii="TeX Gyre Bonum" w:hAnsi="TeX Gyre Bonum"/>
          <w:b/>
          <w:spacing w:val="-15"/>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16.2.-</w:t>
      </w:r>
      <w:r>
        <w:rPr>
          <w:rFonts w:ascii="TeX Gyre Bonum" w:hAnsi="TeX Gyre Bonum"/>
          <w:b/>
          <w:spacing w:val="-15"/>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16.3.-</w:t>
      </w:r>
      <w:r>
        <w:rPr>
          <w:rFonts w:ascii="TeX Gyre Bonum" w:hAnsi="TeX Gyre Bonum"/>
          <w:b/>
          <w:spacing w:val="-11"/>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16.4.-</w:t>
      </w:r>
      <w:r>
        <w:rPr>
          <w:rFonts w:ascii="TeX Gyre Bonum" w:hAnsi="TeX Gyre Bonum"/>
          <w:b/>
          <w:spacing w:val="-9"/>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16.5.-</w:t>
      </w:r>
      <w:r>
        <w:rPr>
          <w:rFonts w:ascii="TeX Gyre Bonum" w:hAnsi="TeX Gyre Bonum"/>
          <w:b/>
          <w:spacing w:val="-10"/>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16.6.-</w:t>
      </w:r>
      <w:r>
        <w:rPr>
          <w:rFonts w:ascii="TeX Gyre Bonum" w:hAnsi="TeX Gyre Bonum"/>
          <w:b/>
          <w:spacing w:val="-15"/>
          <w:sz w:val="20"/>
        </w:rPr>
        <w:t> </w:t>
      </w:r>
      <w:r>
        <w:rPr>
          <w:rFonts w:ascii="TeX Gyre Bonum" w:hAnsi="TeX Gyre Bonum"/>
          <w:b/>
          <w:sz w:val="20"/>
        </w:rPr>
        <w:t>Derogado</w:t>
      </w:r>
    </w:p>
    <w:p>
      <w:pPr>
        <w:pStyle w:val="BodyText"/>
        <w:spacing w:before="6"/>
        <w:ind w:left="0"/>
        <w:rPr>
          <w:rFonts w:ascii="TeX Gyre Bonum"/>
          <w:b/>
          <w:sz w:val="28"/>
        </w:rPr>
      </w:pPr>
    </w:p>
    <w:p>
      <w:pPr>
        <w:spacing w:line="262" w:lineRule="exact" w:before="0"/>
        <w:ind w:left="2205" w:right="2008" w:firstLine="0"/>
        <w:jc w:val="center"/>
        <w:rPr>
          <w:rFonts w:ascii="TeX Gyre Bonum"/>
          <w:b/>
          <w:sz w:val="20"/>
        </w:rPr>
      </w:pPr>
      <w:r>
        <w:rPr>
          <w:rFonts w:ascii="TeX Gyre Bonum"/>
          <w:b/>
          <w:sz w:val="20"/>
        </w:rPr>
        <w:t>TITULO SEGUNDO</w:t>
      </w:r>
    </w:p>
    <w:p>
      <w:pPr>
        <w:spacing w:line="194" w:lineRule="auto" w:before="14"/>
        <w:ind w:left="4434" w:right="4238" w:firstLine="0"/>
        <w:jc w:val="center"/>
        <w:rPr>
          <w:rFonts w:ascii="TeX Gyre Bonum"/>
          <w:b/>
          <w:sz w:val="20"/>
        </w:rPr>
      </w:pPr>
      <w:r>
        <w:rPr>
          <w:rFonts w:ascii="TeX Gyre Bonum"/>
          <w:b/>
          <w:sz w:val="20"/>
        </w:rPr>
        <w:t>De los Proyectos Derogado</w:t>
      </w:r>
    </w:p>
    <w:p>
      <w:pPr>
        <w:spacing w:line="264" w:lineRule="exact" w:before="189"/>
        <w:ind w:left="2204" w:right="2010" w:firstLine="0"/>
        <w:jc w:val="center"/>
        <w:rPr>
          <w:rFonts w:ascii="TeX Gyre Bonum"/>
          <w:b/>
          <w:sz w:val="20"/>
        </w:rPr>
      </w:pPr>
      <w:r>
        <w:rPr>
          <w:rFonts w:ascii="TeX Gyre Bonum"/>
          <w:b/>
          <w:sz w:val="20"/>
        </w:rPr>
        <w:t>CAPITULO PRIMERO</w:t>
      </w:r>
    </w:p>
    <w:p>
      <w:pPr>
        <w:spacing w:line="194" w:lineRule="auto" w:before="16"/>
        <w:ind w:left="2736" w:right="2537" w:firstLine="0"/>
        <w:jc w:val="center"/>
        <w:rPr>
          <w:rFonts w:ascii="TeX Gyre Bonum" w:hAnsi="TeX Gyre Bonum"/>
          <w:b/>
          <w:sz w:val="20"/>
        </w:rPr>
      </w:pPr>
      <w:r>
        <w:rPr>
          <w:rFonts w:ascii="TeX Gyre Bonum" w:hAnsi="TeX Gyre Bonum"/>
          <w:b/>
          <w:sz w:val="20"/>
        </w:rPr>
        <w:t>Características que deberán reunir los Proyectos Derogado</w:t>
      </w:r>
    </w:p>
    <w:p>
      <w:pPr>
        <w:spacing w:before="186"/>
        <w:ind w:left="312" w:right="0" w:firstLine="0"/>
        <w:jc w:val="left"/>
        <w:rPr>
          <w:rFonts w:ascii="TeX Gyre Bonum" w:hAnsi="TeX Gyre Bonum"/>
          <w:b/>
          <w:sz w:val="20"/>
        </w:rPr>
      </w:pPr>
      <w:r>
        <w:rPr>
          <w:rFonts w:ascii="TeX Gyre Bonum" w:hAnsi="TeX Gyre Bonum"/>
          <w:b/>
          <w:sz w:val="20"/>
        </w:rPr>
        <w:t>Artículo 16.7.-</w:t>
      </w:r>
      <w:r>
        <w:rPr>
          <w:rFonts w:ascii="TeX Gyre Bonum" w:hAnsi="TeX Gyre Bonum"/>
          <w:b/>
          <w:spacing w:val="-15"/>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16.8.-</w:t>
      </w:r>
      <w:r>
        <w:rPr>
          <w:rFonts w:ascii="TeX Gyre Bonum" w:hAnsi="TeX Gyre Bonum"/>
          <w:b/>
          <w:spacing w:val="-15"/>
          <w:sz w:val="20"/>
        </w:rPr>
        <w:t> </w:t>
      </w:r>
      <w:r>
        <w:rPr>
          <w:rFonts w:ascii="TeX Gyre Bonum" w:hAnsi="TeX Gyre Bonum"/>
          <w:b/>
          <w:sz w:val="20"/>
        </w:rPr>
        <w:t>Derogado</w:t>
      </w:r>
    </w:p>
    <w:p>
      <w:pPr>
        <w:spacing w:line="263" w:lineRule="exact" w:before="179"/>
        <w:ind w:left="2205" w:right="2008" w:firstLine="0"/>
        <w:jc w:val="center"/>
        <w:rPr>
          <w:rFonts w:ascii="TeX Gyre Bonum"/>
          <w:b/>
          <w:sz w:val="20"/>
        </w:rPr>
      </w:pPr>
      <w:r>
        <w:rPr>
          <w:rFonts w:ascii="TeX Gyre Bonum"/>
          <w:b/>
          <w:sz w:val="20"/>
        </w:rPr>
        <w:t>CAPITULO SEGUNDO</w:t>
      </w:r>
    </w:p>
    <w:p>
      <w:pPr>
        <w:spacing w:line="194" w:lineRule="auto" w:before="14"/>
        <w:ind w:left="2928" w:right="2731" w:firstLine="0"/>
        <w:jc w:val="center"/>
        <w:rPr>
          <w:rFonts w:ascii="TeX Gyre Bonum" w:hAnsi="TeX Gyre Bonum"/>
          <w:b/>
          <w:sz w:val="20"/>
        </w:rPr>
      </w:pPr>
      <w:r>
        <w:rPr>
          <w:rFonts w:ascii="TeX Gyre Bonum" w:hAnsi="TeX Gyre Bonum"/>
          <w:b/>
          <w:sz w:val="20"/>
        </w:rPr>
        <w:t>Planeación, Programación y Presupuestación Derogado</w:t>
      </w:r>
    </w:p>
    <w:p>
      <w:pPr>
        <w:spacing w:before="189"/>
        <w:ind w:left="312" w:right="0" w:firstLine="0"/>
        <w:jc w:val="left"/>
        <w:rPr>
          <w:rFonts w:ascii="TeX Gyre Bonum" w:hAnsi="TeX Gyre Bonum"/>
          <w:b/>
          <w:sz w:val="20"/>
        </w:rPr>
      </w:pPr>
      <w:r>
        <w:rPr>
          <w:rFonts w:ascii="TeX Gyre Bonum" w:hAnsi="TeX Gyre Bonum"/>
          <w:b/>
          <w:sz w:val="20"/>
        </w:rPr>
        <w:t>Artículo 16.9.- Derogado</w:t>
      </w:r>
    </w:p>
    <w:p>
      <w:pPr>
        <w:spacing w:before="179"/>
        <w:ind w:left="312" w:right="0" w:firstLine="0"/>
        <w:jc w:val="left"/>
        <w:rPr>
          <w:rFonts w:ascii="TeX Gyre Bonum" w:hAnsi="TeX Gyre Bonum"/>
          <w:b/>
          <w:sz w:val="20"/>
        </w:rPr>
      </w:pPr>
      <w:r>
        <w:rPr>
          <w:rFonts w:ascii="TeX Gyre Bonum" w:hAnsi="TeX Gyre Bonum"/>
          <w:b/>
          <w:sz w:val="20"/>
        </w:rPr>
        <w:t>Artículo 16.10.-</w:t>
      </w:r>
      <w:r>
        <w:rPr>
          <w:rFonts w:ascii="TeX Gyre Bonum" w:hAnsi="TeX Gyre Bonum"/>
          <w:b/>
          <w:spacing w:val="-14"/>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16.11.-</w:t>
      </w:r>
      <w:r>
        <w:rPr>
          <w:rFonts w:ascii="TeX Gyre Bonum" w:hAnsi="TeX Gyre Bonum"/>
          <w:b/>
          <w:spacing w:val="-19"/>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16.12.-</w:t>
      </w:r>
      <w:r>
        <w:rPr>
          <w:rFonts w:ascii="TeX Gyre Bonum" w:hAnsi="TeX Gyre Bonum"/>
          <w:b/>
          <w:spacing w:val="-12"/>
          <w:sz w:val="20"/>
        </w:rPr>
        <w:t> </w:t>
      </w:r>
      <w:r>
        <w:rPr>
          <w:rFonts w:ascii="TeX Gyre Bonum" w:hAnsi="TeX Gyre Bonum"/>
          <w:b/>
          <w:sz w:val="20"/>
        </w:rPr>
        <w:t>Derogado</w:t>
      </w:r>
    </w:p>
    <w:p>
      <w:pPr>
        <w:spacing w:after="0"/>
        <w:jc w:val="left"/>
        <w:rPr>
          <w:rFonts w:ascii="TeX Gyre Bonum" w:hAnsi="TeX Gyre Bonum"/>
          <w:sz w:val="20"/>
        </w:rPr>
        <w:sectPr>
          <w:headerReference w:type="default" r:id="rId11"/>
          <w:footerReference w:type="default" r:id="rId12"/>
          <w:pgSz w:w="12240" w:h="15840"/>
          <w:pgMar w:header="720" w:footer="946" w:top="1940" w:bottom="1140" w:left="820" w:right="1020"/>
          <w:pgNumType w:start="222"/>
        </w:sectPr>
      </w:pPr>
    </w:p>
    <w:p>
      <w:pPr>
        <w:pStyle w:val="BodyText"/>
        <w:spacing w:before="6"/>
        <w:ind w:left="0"/>
        <w:rPr>
          <w:rFonts w:ascii="TeX Gyre Bonum"/>
          <w:b/>
          <w:sz w:val="9"/>
        </w:rPr>
      </w:pPr>
    </w:p>
    <w:p>
      <w:pPr>
        <w:spacing w:before="57"/>
        <w:ind w:left="312" w:right="0" w:firstLine="0"/>
        <w:jc w:val="left"/>
        <w:rPr>
          <w:rFonts w:ascii="TeX Gyre Bonum" w:hAnsi="TeX Gyre Bonum"/>
          <w:b/>
          <w:sz w:val="20"/>
        </w:rPr>
      </w:pPr>
      <w:r>
        <w:rPr>
          <w:rFonts w:ascii="TeX Gyre Bonum" w:hAnsi="TeX Gyre Bonum"/>
          <w:b/>
          <w:sz w:val="20"/>
        </w:rPr>
        <w:t>Artículo 16.13.-</w:t>
      </w:r>
      <w:r>
        <w:rPr>
          <w:rFonts w:ascii="TeX Gyre Bonum" w:hAnsi="TeX Gyre Bonum"/>
          <w:b/>
          <w:spacing w:val="-15"/>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16.14.-</w:t>
      </w:r>
      <w:r>
        <w:rPr>
          <w:rFonts w:ascii="TeX Gyre Bonum" w:hAnsi="TeX Gyre Bonum"/>
          <w:b/>
          <w:spacing w:val="-18"/>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16.15.-</w:t>
      </w:r>
      <w:r>
        <w:rPr>
          <w:rFonts w:ascii="TeX Gyre Bonum" w:hAnsi="TeX Gyre Bonum"/>
          <w:b/>
          <w:spacing w:val="-19"/>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16.16.-</w:t>
      </w:r>
      <w:r>
        <w:rPr>
          <w:rFonts w:ascii="TeX Gyre Bonum" w:hAnsi="TeX Gyre Bonum"/>
          <w:b/>
          <w:spacing w:val="-12"/>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16.17.-</w:t>
      </w:r>
      <w:r>
        <w:rPr>
          <w:rFonts w:ascii="TeX Gyre Bonum" w:hAnsi="TeX Gyre Bonum"/>
          <w:b/>
          <w:spacing w:val="-12"/>
          <w:sz w:val="20"/>
        </w:rPr>
        <w:t> </w:t>
      </w:r>
      <w:r>
        <w:rPr>
          <w:rFonts w:ascii="TeX Gyre Bonum" w:hAnsi="TeX Gyre Bonum"/>
          <w:b/>
          <w:sz w:val="20"/>
        </w:rPr>
        <w:t>Derogado</w:t>
      </w:r>
    </w:p>
    <w:p>
      <w:pPr>
        <w:pStyle w:val="BodyText"/>
        <w:spacing w:before="4"/>
        <w:ind w:left="0"/>
        <w:rPr>
          <w:rFonts w:ascii="TeX Gyre Bonum"/>
          <w:b/>
          <w:sz w:val="8"/>
        </w:rPr>
      </w:pPr>
    </w:p>
    <w:p>
      <w:pPr>
        <w:spacing w:after="0"/>
        <w:rPr>
          <w:rFonts w:ascii="TeX Gyre Bonum"/>
          <w:sz w:val="8"/>
        </w:rPr>
        <w:sectPr>
          <w:headerReference w:type="default" r:id="rId13"/>
          <w:footerReference w:type="default" r:id="rId14"/>
          <w:pgSz w:w="12240" w:h="15840"/>
          <w:pgMar w:header="720" w:footer="946" w:top="1700" w:bottom="1140" w:left="820" w:right="1020"/>
          <w:pgNumType w:start="223"/>
        </w:sectPr>
      </w:pPr>
    </w:p>
    <w:p>
      <w:pPr>
        <w:pStyle w:val="BodyText"/>
        <w:ind w:left="0"/>
        <w:rPr>
          <w:rFonts w:ascii="TeX Gyre Bonum"/>
          <w:b/>
          <w:sz w:val="22"/>
        </w:rPr>
      </w:pPr>
    </w:p>
    <w:p>
      <w:pPr>
        <w:pStyle w:val="BodyText"/>
        <w:spacing w:before="2"/>
        <w:ind w:left="0"/>
        <w:rPr>
          <w:rFonts w:ascii="TeX Gyre Bonum"/>
          <w:b/>
          <w:sz w:val="30"/>
        </w:rPr>
      </w:pPr>
    </w:p>
    <w:p>
      <w:pPr>
        <w:spacing w:line="264" w:lineRule="exact" w:before="1"/>
        <w:ind w:left="312" w:right="0" w:firstLine="0"/>
        <w:jc w:val="left"/>
        <w:rPr>
          <w:rFonts w:ascii="TeX Gyre Bonum" w:hAnsi="TeX Gyre Bonum"/>
          <w:b/>
          <w:sz w:val="20"/>
        </w:rPr>
      </w:pPr>
      <w:r>
        <w:rPr>
          <w:rFonts w:ascii="TeX Gyre Bonum" w:hAnsi="TeX Gyre Bonum"/>
          <w:b/>
          <w:sz w:val="20"/>
        </w:rPr>
        <w:t>Artículo 16.18.- Derogado</w:t>
      </w:r>
    </w:p>
    <w:p>
      <w:pPr>
        <w:spacing w:line="264" w:lineRule="exact" w:before="0"/>
        <w:ind w:left="312" w:right="0" w:firstLine="0"/>
        <w:jc w:val="left"/>
        <w:rPr>
          <w:rFonts w:ascii="TeX Gyre Bonum" w:hAnsi="TeX Gyre Bonum"/>
          <w:b/>
          <w:sz w:val="20"/>
        </w:rPr>
      </w:pPr>
      <w:r>
        <w:rPr>
          <w:rFonts w:ascii="TeX Gyre Bonum" w:hAnsi="TeX Gyre Bonum"/>
          <w:b/>
          <w:sz w:val="20"/>
        </w:rPr>
        <w:t>Artículo 16.19- Derogado</w:t>
      </w:r>
    </w:p>
    <w:p>
      <w:pPr>
        <w:spacing w:before="178"/>
        <w:ind w:left="312" w:right="0" w:firstLine="0"/>
        <w:jc w:val="left"/>
        <w:rPr>
          <w:rFonts w:ascii="TeX Gyre Bonum" w:hAnsi="TeX Gyre Bonum"/>
          <w:b/>
          <w:sz w:val="20"/>
        </w:rPr>
      </w:pPr>
      <w:r>
        <w:rPr>
          <w:rFonts w:ascii="TeX Gyre Bonum" w:hAnsi="TeX Gyre Bonum"/>
          <w:b/>
          <w:sz w:val="20"/>
        </w:rPr>
        <w:t>Artículo 16.20.-</w:t>
      </w:r>
      <w:r>
        <w:rPr>
          <w:rFonts w:ascii="TeX Gyre Bonum" w:hAnsi="TeX Gyre Bonum"/>
          <w:b/>
          <w:spacing w:val="-17"/>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16.21.-</w:t>
      </w:r>
      <w:r>
        <w:rPr>
          <w:rFonts w:ascii="TeX Gyre Bonum" w:hAnsi="TeX Gyre Bonum"/>
          <w:b/>
          <w:spacing w:val="-19"/>
          <w:sz w:val="20"/>
        </w:rPr>
        <w:t> </w:t>
      </w:r>
      <w:r>
        <w:rPr>
          <w:rFonts w:ascii="TeX Gyre Bonum" w:hAnsi="TeX Gyre Bonum"/>
          <w:b/>
          <w:sz w:val="20"/>
        </w:rPr>
        <w:t>Derogado</w:t>
      </w:r>
    </w:p>
    <w:p>
      <w:pPr>
        <w:spacing w:line="264" w:lineRule="exact" w:before="57"/>
        <w:ind w:left="292" w:right="3729" w:firstLine="0"/>
        <w:jc w:val="center"/>
        <w:rPr>
          <w:rFonts w:ascii="TeX Gyre Bonum"/>
          <w:b/>
          <w:sz w:val="20"/>
        </w:rPr>
      </w:pPr>
      <w:r>
        <w:rPr/>
        <w:br w:type="column"/>
      </w:r>
      <w:r>
        <w:rPr>
          <w:rFonts w:ascii="TeX Gyre Bonum"/>
          <w:b/>
          <w:sz w:val="20"/>
        </w:rPr>
        <w:t>CAPITULO TERCERO</w:t>
      </w:r>
    </w:p>
    <w:p>
      <w:pPr>
        <w:spacing w:line="194" w:lineRule="auto" w:before="16"/>
        <w:ind w:left="292" w:right="3731" w:firstLine="0"/>
        <w:jc w:val="center"/>
        <w:rPr>
          <w:rFonts w:ascii="TeX Gyre Bonum" w:hAnsi="TeX Gyre Bonum"/>
          <w:b/>
          <w:sz w:val="20"/>
        </w:rPr>
      </w:pPr>
      <w:r>
        <w:rPr>
          <w:rFonts w:ascii="TeX Gyre Bonum" w:hAnsi="TeX Gyre Bonum"/>
          <w:b/>
          <w:sz w:val="20"/>
        </w:rPr>
        <w:t>Autorización del Proyecto Derogado</w:t>
      </w:r>
    </w:p>
    <w:p>
      <w:pPr>
        <w:spacing w:after="0" w:line="194" w:lineRule="auto"/>
        <w:jc w:val="center"/>
        <w:rPr>
          <w:rFonts w:ascii="TeX Gyre Bonum" w:hAnsi="TeX Gyre Bonum"/>
          <w:sz w:val="20"/>
        </w:rPr>
        <w:sectPr>
          <w:type w:val="continuous"/>
          <w:pgSz w:w="12240" w:h="15840"/>
          <w:pgMar w:top="400" w:bottom="280" w:left="820" w:right="1020"/>
          <w:cols w:num="2" w:equalWidth="0">
            <w:col w:w="3036" w:space="601"/>
            <w:col w:w="6763"/>
          </w:cols>
        </w:sectPr>
      </w:pPr>
    </w:p>
    <w:p>
      <w:pPr>
        <w:pStyle w:val="BodyText"/>
        <w:spacing w:before="4"/>
        <w:ind w:left="0"/>
        <w:rPr>
          <w:rFonts w:ascii="TeX Gyre Bonum"/>
          <w:b/>
          <w:sz w:val="24"/>
        </w:rPr>
      </w:pPr>
    </w:p>
    <w:p>
      <w:pPr>
        <w:spacing w:line="264" w:lineRule="exact" w:before="57"/>
        <w:ind w:left="2204" w:right="2010" w:firstLine="0"/>
        <w:jc w:val="center"/>
        <w:rPr>
          <w:rFonts w:ascii="TeX Gyre Bonum"/>
          <w:b/>
          <w:sz w:val="20"/>
        </w:rPr>
      </w:pPr>
      <w:r>
        <w:rPr>
          <w:rFonts w:ascii="TeX Gyre Bonum"/>
          <w:b/>
          <w:sz w:val="20"/>
        </w:rPr>
        <w:t>CAPITULO CUARTO</w:t>
      </w:r>
    </w:p>
    <w:p>
      <w:pPr>
        <w:spacing w:line="194" w:lineRule="auto" w:before="16"/>
        <w:ind w:left="3772" w:right="3575" w:firstLine="0"/>
        <w:jc w:val="center"/>
        <w:rPr>
          <w:rFonts w:ascii="TeX Gyre Bonum" w:hAnsi="TeX Gyre Bonum"/>
          <w:b/>
          <w:sz w:val="20"/>
        </w:rPr>
      </w:pPr>
      <w:r>
        <w:rPr>
          <w:rFonts w:ascii="TeX Gyre Bonum" w:hAnsi="TeX Gyre Bonum"/>
          <w:b/>
          <w:sz w:val="20"/>
        </w:rPr>
        <w:t>Análisis Costo-Beneficio Derogado</w:t>
      </w:r>
    </w:p>
    <w:p>
      <w:pPr>
        <w:pStyle w:val="BodyText"/>
        <w:spacing w:before="12"/>
        <w:ind w:left="0"/>
        <w:rPr>
          <w:rFonts w:ascii="TeX Gyre Bonum"/>
          <w:b/>
          <w:sz w:val="8"/>
        </w:rPr>
      </w:pPr>
    </w:p>
    <w:p>
      <w:pPr>
        <w:spacing w:before="57"/>
        <w:ind w:left="312" w:right="0" w:firstLine="0"/>
        <w:jc w:val="left"/>
        <w:rPr>
          <w:rFonts w:ascii="TeX Gyre Bonum" w:hAnsi="TeX Gyre Bonum"/>
          <w:b/>
          <w:sz w:val="20"/>
        </w:rPr>
      </w:pPr>
      <w:r>
        <w:rPr>
          <w:rFonts w:ascii="TeX Gyre Bonum" w:hAnsi="TeX Gyre Bonum"/>
          <w:b/>
          <w:sz w:val="20"/>
        </w:rPr>
        <w:t>Artículo 16.22.-</w:t>
      </w:r>
      <w:r>
        <w:rPr>
          <w:rFonts w:ascii="TeX Gyre Bonum" w:hAnsi="TeX Gyre Bonum"/>
          <w:b/>
          <w:spacing w:val="-19"/>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16.23.-</w:t>
      </w:r>
      <w:r>
        <w:rPr>
          <w:rFonts w:ascii="TeX Gyre Bonum" w:hAnsi="TeX Gyre Bonum"/>
          <w:b/>
          <w:spacing w:val="-19"/>
          <w:sz w:val="20"/>
        </w:rPr>
        <w:t> </w:t>
      </w:r>
      <w:r>
        <w:rPr>
          <w:rFonts w:ascii="TeX Gyre Bonum" w:hAnsi="TeX Gyre Bonum"/>
          <w:b/>
          <w:sz w:val="20"/>
        </w:rPr>
        <w:t>Derogado</w:t>
      </w:r>
    </w:p>
    <w:p>
      <w:pPr>
        <w:spacing w:line="263" w:lineRule="exact" w:before="179"/>
        <w:ind w:left="2205" w:right="2009" w:firstLine="0"/>
        <w:jc w:val="center"/>
        <w:rPr>
          <w:rFonts w:ascii="TeX Gyre Bonum"/>
          <w:b/>
          <w:sz w:val="20"/>
        </w:rPr>
      </w:pPr>
      <w:r>
        <w:rPr>
          <w:rFonts w:ascii="TeX Gyre Bonum"/>
          <w:b/>
          <w:sz w:val="20"/>
        </w:rPr>
        <w:t>CAPITULO QUINTO</w:t>
      </w:r>
    </w:p>
    <w:p>
      <w:pPr>
        <w:spacing w:line="192" w:lineRule="auto" w:before="18"/>
        <w:ind w:left="1204" w:right="1002" w:firstLine="0"/>
        <w:jc w:val="center"/>
        <w:rPr>
          <w:rFonts w:ascii="TeX Gyre Bonum" w:hAnsi="TeX Gyre Bonum"/>
          <w:b/>
          <w:sz w:val="20"/>
        </w:rPr>
      </w:pPr>
      <w:r>
        <w:rPr>
          <w:rFonts w:ascii="TeX Gyre Bonum" w:hAnsi="TeX Gyre Bonum"/>
          <w:b/>
          <w:sz w:val="20"/>
        </w:rPr>
        <w:t>De los bienes del Estado y los municipios que podrán usarse en los Proyectos Derogado</w:t>
      </w:r>
    </w:p>
    <w:p>
      <w:pPr>
        <w:spacing w:before="190"/>
        <w:ind w:left="312" w:right="0" w:firstLine="0"/>
        <w:jc w:val="left"/>
        <w:rPr>
          <w:rFonts w:ascii="TeX Gyre Bonum" w:hAnsi="TeX Gyre Bonum"/>
          <w:b/>
          <w:sz w:val="20"/>
        </w:rPr>
      </w:pPr>
      <w:r>
        <w:rPr>
          <w:rFonts w:ascii="TeX Gyre Bonum" w:hAnsi="TeX Gyre Bonum"/>
          <w:b/>
          <w:sz w:val="20"/>
        </w:rPr>
        <w:t>Artículo 16.24.-</w:t>
      </w:r>
      <w:r>
        <w:rPr>
          <w:rFonts w:ascii="TeX Gyre Bonum" w:hAnsi="TeX Gyre Bonum"/>
          <w:b/>
          <w:spacing w:val="-19"/>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16.25.-</w:t>
      </w:r>
      <w:r>
        <w:rPr>
          <w:rFonts w:ascii="TeX Gyre Bonum" w:hAnsi="TeX Gyre Bonum"/>
          <w:b/>
          <w:spacing w:val="-17"/>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16.26.-</w:t>
      </w:r>
      <w:r>
        <w:rPr>
          <w:rFonts w:ascii="TeX Gyre Bonum" w:hAnsi="TeX Gyre Bonum"/>
          <w:b/>
          <w:spacing w:val="-19"/>
          <w:sz w:val="20"/>
        </w:rPr>
        <w:t> </w:t>
      </w:r>
      <w:r>
        <w:rPr>
          <w:rFonts w:ascii="TeX Gyre Bonum" w:hAnsi="TeX Gyre Bonum"/>
          <w:b/>
          <w:sz w:val="20"/>
        </w:rPr>
        <w:t>Derogado</w:t>
      </w:r>
    </w:p>
    <w:p>
      <w:pPr>
        <w:pStyle w:val="BodyText"/>
        <w:spacing w:before="5"/>
        <w:ind w:left="0"/>
        <w:rPr>
          <w:rFonts w:ascii="TeX Gyre Bonum"/>
          <w:b/>
          <w:sz w:val="28"/>
        </w:rPr>
      </w:pPr>
    </w:p>
    <w:p>
      <w:pPr>
        <w:spacing w:line="263" w:lineRule="exact" w:before="0"/>
        <w:ind w:left="2205" w:right="2007" w:firstLine="0"/>
        <w:jc w:val="center"/>
        <w:rPr>
          <w:rFonts w:ascii="TeX Gyre Bonum"/>
          <w:b/>
          <w:sz w:val="20"/>
        </w:rPr>
      </w:pPr>
      <w:r>
        <w:rPr>
          <w:rFonts w:ascii="TeX Gyre Bonum"/>
          <w:b/>
          <w:sz w:val="20"/>
        </w:rPr>
        <w:t>CAPITULO SEXTO</w:t>
      </w:r>
    </w:p>
    <w:p>
      <w:pPr>
        <w:spacing w:line="194" w:lineRule="auto" w:before="16"/>
        <w:ind w:left="3773" w:right="3574" w:firstLine="0"/>
        <w:jc w:val="center"/>
        <w:rPr>
          <w:rFonts w:ascii="TeX Gyre Bonum" w:hAnsi="TeX Gyre Bonum"/>
          <w:b/>
          <w:sz w:val="20"/>
        </w:rPr>
      </w:pPr>
      <w:r>
        <w:rPr>
          <w:rFonts w:ascii="TeX Gyre Bonum" w:hAnsi="TeX Gyre Bonum"/>
          <w:b/>
          <w:sz w:val="20"/>
        </w:rPr>
        <w:t>Administración del Proyecto Derogado</w:t>
      </w:r>
    </w:p>
    <w:p>
      <w:pPr>
        <w:spacing w:before="187"/>
        <w:ind w:left="312" w:right="0" w:firstLine="0"/>
        <w:jc w:val="left"/>
        <w:rPr>
          <w:rFonts w:ascii="TeX Gyre Bonum" w:hAnsi="TeX Gyre Bonum"/>
          <w:b/>
          <w:sz w:val="20"/>
        </w:rPr>
      </w:pPr>
      <w:r>
        <w:rPr>
          <w:rFonts w:ascii="TeX Gyre Bonum" w:hAnsi="TeX Gyre Bonum"/>
          <w:b/>
          <w:sz w:val="20"/>
        </w:rPr>
        <w:t>Artículo 16.27.-</w:t>
      </w:r>
      <w:r>
        <w:rPr>
          <w:rFonts w:ascii="TeX Gyre Bonum" w:hAnsi="TeX Gyre Bonum"/>
          <w:b/>
          <w:spacing w:val="-18"/>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16.28.-</w:t>
      </w:r>
      <w:r>
        <w:rPr>
          <w:rFonts w:ascii="TeX Gyre Bonum" w:hAnsi="TeX Gyre Bonum"/>
          <w:b/>
          <w:spacing w:val="-19"/>
          <w:sz w:val="20"/>
        </w:rPr>
        <w:t> </w:t>
      </w:r>
      <w:r>
        <w:rPr>
          <w:rFonts w:ascii="TeX Gyre Bonum" w:hAnsi="TeX Gyre Bonum"/>
          <w:b/>
          <w:sz w:val="20"/>
        </w:rPr>
        <w:t>Derogado</w:t>
      </w:r>
    </w:p>
    <w:p>
      <w:pPr>
        <w:spacing w:line="262" w:lineRule="exact" w:before="178"/>
        <w:ind w:left="2205" w:right="2008" w:firstLine="0"/>
        <w:jc w:val="center"/>
        <w:rPr>
          <w:rFonts w:ascii="TeX Gyre Bonum"/>
          <w:b/>
          <w:sz w:val="20"/>
        </w:rPr>
      </w:pPr>
      <w:r>
        <w:rPr>
          <w:rFonts w:ascii="TeX Gyre Bonum"/>
          <w:b/>
          <w:sz w:val="20"/>
        </w:rPr>
        <w:t>TITULO TERCERO</w:t>
      </w:r>
    </w:p>
    <w:p>
      <w:pPr>
        <w:spacing w:line="194" w:lineRule="auto" w:before="14"/>
        <w:ind w:left="3772" w:right="3575" w:firstLine="0"/>
        <w:jc w:val="center"/>
        <w:rPr>
          <w:rFonts w:ascii="TeX Gyre Bonum"/>
          <w:b/>
          <w:sz w:val="20"/>
        </w:rPr>
      </w:pPr>
      <w:r>
        <w:rPr>
          <w:rFonts w:ascii="TeX Gyre Bonum"/>
          <w:b/>
          <w:sz w:val="20"/>
        </w:rPr>
        <w:t>Del modelo de Contrato Derogado</w:t>
      </w:r>
    </w:p>
    <w:p>
      <w:pPr>
        <w:spacing w:before="189"/>
        <w:ind w:left="2204" w:right="2010" w:firstLine="0"/>
        <w:jc w:val="center"/>
        <w:rPr>
          <w:rFonts w:ascii="TeX Gyre Bonum"/>
          <w:b/>
          <w:sz w:val="20"/>
        </w:rPr>
      </w:pPr>
      <w:r>
        <w:rPr>
          <w:rFonts w:ascii="TeX Gyre Bonum"/>
          <w:b/>
          <w:sz w:val="20"/>
        </w:rPr>
        <w:t>CAPITULO PRIMERO</w:t>
      </w:r>
    </w:p>
    <w:p>
      <w:pPr>
        <w:spacing w:after="0"/>
        <w:jc w:val="center"/>
        <w:rPr>
          <w:rFonts w:ascii="TeX Gyre Bonum"/>
          <w:sz w:val="20"/>
        </w:rPr>
        <w:sectPr>
          <w:type w:val="continuous"/>
          <w:pgSz w:w="12240" w:h="15840"/>
          <w:pgMar w:top="400" w:bottom="280" w:left="820" w:right="1020"/>
        </w:sectPr>
      </w:pPr>
    </w:p>
    <w:p>
      <w:pPr>
        <w:spacing w:line="194" w:lineRule="auto" w:before="3"/>
        <w:ind w:left="3773" w:right="3573" w:firstLine="0"/>
        <w:jc w:val="center"/>
        <w:rPr>
          <w:rFonts w:ascii="TeX Gyre Bonum" w:hAnsi="TeX Gyre Bonum"/>
          <w:b/>
          <w:sz w:val="20"/>
        </w:rPr>
      </w:pPr>
      <w:r>
        <w:rPr>
          <w:rFonts w:ascii="TeX Gyre Bonum" w:hAnsi="TeX Gyre Bonum"/>
          <w:b/>
          <w:sz w:val="20"/>
        </w:rPr>
        <w:t>Características Generales Derogado</w:t>
      </w:r>
    </w:p>
    <w:p>
      <w:pPr>
        <w:pStyle w:val="BodyText"/>
        <w:spacing w:before="13"/>
        <w:ind w:left="0"/>
        <w:rPr>
          <w:rFonts w:ascii="TeX Gyre Bonum"/>
          <w:b/>
          <w:sz w:val="8"/>
        </w:rPr>
      </w:pPr>
    </w:p>
    <w:p>
      <w:pPr>
        <w:spacing w:before="57"/>
        <w:ind w:left="312" w:right="0" w:firstLine="0"/>
        <w:jc w:val="left"/>
        <w:rPr>
          <w:rFonts w:ascii="TeX Gyre Bonum" w:hAnsi="TeX Gyre Bonum"/>
          <w:b/>
          <w:sz w:val="20"/>
        </w:rPr>
      </w:pPr>
      <w:r>
        <w:rPr>
          <w:rFonts w:ascii="TeX Gyre Bonum" w:hAnsi="TeX Gyre Bonum"/>
          <w:b/>
          <w:sz w:val="20"/>
        </w:rPr>
        <w:t>Artículo 16.29.-</w:t>
      </w:r>
      <w:r>
        <w:rPr>
          <w:rFonts w:ascii="TeX Gyre Bonum" w:hAnsi="TeX Gyre Bonum"/>
          <w:b/>
          <w:spacing w:val="-18"/>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16.30.-</w:t>
      </w:r>
      <w:r>
        <w:rPr>
          <w:rFonts w:ascii="TeX Gyre Bonum" w:hAnsi="TeX Gyre Bonum"/>
          <w:b/>
          <w:spacing w:val="-19"/>
          <w:sz w:val="20"/>
        </w:rPr>
        <w:t> </w:t>
      </w:r>
      <w:r>
        <w:rPr>
          <w:rFonts w:ascii="TeX Gyre Bonum" w:hAnsi="TeX Gyre Bonum"/>
          <w:b/>
          <w:sz w:val="20"/>
        </w:rPr>
        <w:t>Derogado</w:t>
      </w:r>
    </w:p>
    <w:p>
      <w:pPr>
        <w:pStyle w:val="BodyText"/>
        <w:spacing w:before="3"/>
        <w:ind w:left="0"/>
        <w:rPr>
          <w:rFonts w:ascii="TeX Gyre Bonum"/>
          <w:b/>
          <w:sz w:val="28"/>
        </w:rPr>
      </w:pPr>
    </w:p>
    <w:p>
      <w:pPr>
        <w:spacing w:line="264" w:lineRule="exact" w:before="0"/>
        <w:ind w:left="2205" w:right="2008" w:firstLine="0"/>
        <w:jc w:val="center"/>
        <w:rPr>
          <w:rFonts w:ascii="TeX Gyre Bonum"/>
          <w:b/>
          <w:sz w:val="20"/>
        </w:rPr>
      </w:pPr>
      <w:r>
        <w:rPr>
          <w:rFonts w:ascii="TeX Gyre Bonum"/>
          <w:b/>
          <w:sz w:val="20"/>
        </w:rPr>
        <w:t>CAPITULO SEGUNDO</w:t>
      </w:r>
    </w:p>
    <w:p>
      <w:pPr>
        <w:spacing w:line="194" w:lineRule="auto" w:before="16"/>
        <w:ind w:left="2205" w:right="2010" w:firstLine="0"/>
        <w:jc w:val="center"/>
        <w:rPr>
          <w:rFonts w:ascii="TeX Gyre Bonum" w:hAnsi="TeX Gyre Bonum"/>
          <w:b/>
          <w:sz w:val="20"/>
        </w:rPr>
      </w:pPr>
      <w:r>
        <w:rPr>
          <w:rFonts w:ascii="TeX Gyre Bonum" w:hAnsi="TeX Gyre Bonum"/>
          <w:b/>
          <w:sz w:val="20"/>
        </w:rPr>
        <w:t>Características y elementos del modelo de Contrato Derogado</w:t>
      </w:r>
    </w:p>
    <w:p>
      <w:pPr>
        <w:spacing w:line="264" w:lineRule="exact" w:before="189"/>
        <w:ind w:left="312" w:right="0" w:firstLine="0"/>
        <w:jc w:val="left"/>
        <w:rPr>
          <w:rFonts w:ascii="TeX Gyre Bonum" w:hAnsi="TeX Gyre Bonum"/>
          <w:b/>
          <w:sz w:val="20"/>
        </w:rPr>
      </w:pPr>
      <w:r>
        <w:rPr>
          <w:rFonts w:ascii="TeX Gyre Bonum" w:hAnsi="TeX Gyre Bonum"/>
          <w:b/>
          <w:sz w:val="20"/>
        </w:rPr>
        <w:t>Artículo 16.31.-</w:t>
      </w:r>
      <w:r>
        <w:rPr>
          <w:rFonts w:ascii="TeX Gyre Bonum" w:hAnsi="TeX Gyre Bonum"/>
          <w:b/>
          <w:spacing w:val="-17"/>
          <w:sz w:val="20"/>
        </w:rPr>
        <w:t> </w:t>
      </w:r>
      <w:r>
        <w:rPr>
          <w:rFonts w:ascii="TeX Gyre Bonum" w:hAnsi="TeX Gyre Bonum"/>
          <w:b/>
          <w:sz w:val="20"/>
        </w:rPr>
        <w:t>Derogado</w:t>
      </w:r>
    </w:p>
    <w:p>
      <w:pPr>
        <w:spacing w:line="264" w:lineRule="exact" w:before="0"/>
        <w:ind w:left="312" w:right="0" w:firstLine="0"/>
        <w:jc w:val="left"/>
        <w:rPr>
          <w:rFonts w:ascii="TeX Gyre Bonum" w:hAnsi="TeX Gyre Bonum"/>
          <w:b/>
          <w:sz w:val="20"/>
        </w:rPr>
      </w:pPr>
      <w:r>
        <w:rPr>
          <w:rFonts w:ascii="TeX Gyre Bonum" w:hAnsi="TeX Gyre Bonum"/>
          <w:b/>
          <w:sz w:val="20"/>
        </w:rPr>
        <w:t>Artículo 16.32.-</w:t>
      </w:r>
      <w:r>
        <w:rPr>
          <w:rFonts w:ascii="TeX Gyre Bonum" w:hAnsi="TeX Gyre Bonum"/>
          <w:b/>
          <w:spacing w:val="-12"/>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16.33.-</w:t>
      </w:r>
      <w:r>
        <w:rPr>
          <w:rFonts w:ascii="TeX Gyre Bonum" w:hAnsi="TeX Gyre Bonum"/>
          <w:b/>
          <w:spacing w:val="-19"/>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16.34.-</w:t>
      </w:r>
      <w:r>
        <w:rPr>
          <w:rFonts w:ascii="TeX Gyre Bonum" w:hAnsi="TeX Gyre Bonum"/>
          <w:b/>
          <w:spacing w:val="-17"/>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16.35.-</w:t>
      </w:r>
      <w:r>
        <w:rPr>
          <w:rFonts w:ascii="TeX Gyre Bonum" w:hAnsi="TeX Gyre Bonum"/>
          <w:b/>
          <w:spacing w:val="-17"/>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16.36.-</w:t>
      </w:r>
      <w:r>
        <w:rPr>
          <w:rFonts w:ascii="TeX Gyre Bonum" w:hAnsi="TeX Gyre Bonum"/>
          <w:b/>
          <w:spacing w:val="-19"/>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16.37.-</w:t>
      </w:r>
      <w:r>
        <w:rPr>
          <w:rFonts w:ascii="TeX Gyre Bonum" w:hAnsi="TeX Gyre Bonum"/>
          <w:b/>
          <w:spacing w:val="-19"/>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16.38.-</w:t>
      </w:r>
      <w:r>
        <w:rPr>
          <w:rFonts w:ascii="TeX Gyre Bonum" w:hAnsi="TeX Gyre Bonum"/>
          <w:b/>
          <w:spacing w:val="-19"/>
          <w:sz w:val="20"/>
        </w:rPr>
        <w:t> </w:t>
      </w:r>
      <w:r>
        <w:rPr>
          <w:rFonts w:ascii="TeX Gyre Bonum" w:hAnsi="TeX Gyre Bonum"/>
          <w:b/>
          <w:sz w:val="20"/>
        </w:rPr>
        <w:t>Derogado</w:t>
      </w:r>
    </w:p>
    <w:p>
      <w:pPr>
        <w:pStyle w:val="BodyText"/>
        <w:spacing w:before="3"/>
        <w:ind w:left="0"/>
        <w:rPr>
          <w:rFonts w:ascii="TeX Gyre Bonum"/>
          <w:b/>
          <w:sz w:val="28"/>
        </w:rPr>
      </w:pPr>
    </w:p>
    <w:p>
      <w:pPr>
        <w:spacing w:line="264" w:lineRule="exact" w:before="0"/>
        <w:ind w:left="2205" w:right="2009" w:firstLine="0"/>
        <w:jc w:val="center"/>
        <w:rPr>
          <w:rFonts w:ascii="TeX Gyre Bonum"/>
          <w:b/>
          <w:sz w:val="20"/>
        </w:rPr>
      </w:pPr>
      <w:r>
        <w:rPr>
          <w:rFonts w:ascii="TeX Gyre Bonum"/>
          <w:b/>
          <w:sz w:val="20"/>
        </w:rPr>
        <w:t>CAPITULO TERCERO</w:t>
      </w:r>
    </w:p>
    <w:p>
      <w:pPr>
        <w:spacing w:line="194" w:lineRule="auto" w:before="16"/>
        <w:ind w:left="2928" w:right="2731" w:firstLine="0"/>
        <w:jc w:val="center"/>
        <w:rPr>
          <w:rFonts w:ascii="TeX Gyre Bonum" w:hAnsi="TeX Gyre Bonum"/>
          <w:b/>
          <w:sz w:val="20"/>
        </w:rPr>
      </w:pPr>
      <w:r>
        <w:rPr>
          <w:rFonts w:ascii="TeX Gyre Bonum" w:hAnsi="TeX Gyre Bonum"/>
          <w:b/>
          <w:sz w:val="20"/>
        </w:rPr>
        <w:t>Autorización del Modelo de Contrato Derogado</w:t>
      </w:r>
    </w:p>
    <w:p>
      <w:pPr>
        <w:spacing w:before="187"/>
        <w:ind w:left="312" w:right="0" w:firstLine="0"/>
        <w:jc w:val="left"/>
        <w:rPr>
          <w:rFonts w:ascii="TeX Gyre Bonum" w:hAnsi="TeX Gyre Bonum"/>
          <w:b/>
          <w:sz w:val="20"/>
        </w:rPr>
      </w:pPr>
      <w:r>
        <w:rPr>
          <w:rFonts w:ascii="TeX Gyre Bonum" w:hAnsi="TeX Gyre Bonum"/>
          <w:b/>
          <w:sz w:val="20"/>
        </w:rPr>
        <w:t>Artículo 16.39.-</w:t>
      </w:r>
      <w:r>
        <w:rPr>
          <w:rFonts w:ascii="TeX Gyre Bonum" w:hAnsi="TeX Gyre Bonum"/>
          <w:b/>
          <w:spacing w:val="-14"/>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16.40.-</w:t>
      </w:r>
      <w:r>
        <w:rPr>
          <w:rFonts w:ascii="TeX Gyre Bonum" w:hAnsi="TeX Gyre Bonum"/>
          <w:b/>
          <w:spacing w:val="-18"/>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16.41.-</w:t>
      </w:r>
      <w:r>
        <w:rPr>
          <w:rFonts w:ascii="TeX Gyre Bonum" w:hAnsi="TeX Gyre Bonum"/>
          <w:b/>
          <w:spacing w:val="-19"/>
          <w:sz w:val="20"/>
        </w:rPr>
        <w:t> </w:t>
      </w:r>
      <w:r>
        <w:rPr>
          <w:rFonts w:ascii="TeX Gyre Bonum" w:hAnsi="TeX Gyre Bonum"/>
          <w:b/>
          <w:sz w:val="20"/>
        </w:rPr>
        <w:t>Derogado</w:t>
      </w:r>
    </w:p>
    <w:p>
      <w:pPr>
        <w:pStyle w:val="BodyText"/>
        <w:spacing w:before="2"/>
        <w:ind w:left="0"/>
        <w:rPr>
          <w:rFonts w:ascii="TeX Gyre Bonum"/>
          <w:b/>
          <w:sz w:val="28"/>
        </w:rPr>
      </w:pPr>
    </w:p>
    <w:p>
      <w:pPr>
        <w:spacing w:line="263" w:lineRule="exact" w:before="1"/>
        <w:ind w:left="2205" w:right="2008" w:firstLine="0"/>
        <w:jc w:val="center"/>
        <w:rPr>
          <w:rFonts w:ascii="TeX Gyre Bonum"/>
          <w:b/>
          <w:sz w:val="20"/>
        </w:rPr>
      </w:pPr>
      <w:r>
        <w:rPr>
          <w:rFonts w:ascii="TeX Gyre Bonum"/>
          <w:b/>
          <w:sz w:val="20"/>
        </w:rPr>
        <w:t>TITULO CUARTO</w:t>
      </w:r>
    </w:p>
    <w:p>
      <w:pPr>
        <w:spacing w:line="194" w:lineRule="auto" w:before="15"/>
        <w:ind w:left="2928" w:right="2729" w:firstLine="0"/>
        <w:jc w:val="center"/>
        <w:rPr>
          <w:rFonts w:ascii="TeX Gyre Bonum" w:hAnsi="TeX Gyre Bonum"/>
          <w:b/>
          <w:sz w:val="20"/>
        </w:rPr>
      </w:pPr>
      <w:r>
        <w:rPr>
          <w:rFonts w:ascii="TeX Gyre Bonum" w:hAnsi="TeX Gyre Bonum"/>
          <w:b/>
          <w:sz w:val="20"/>
        </w:rPr>
        <w:t>De los procedimientos de adjudicación Derogado</w:t>
      </w:r>
    </w:p>
    <w:p>
      <w:pPr>
        <w:spacing w:line="263" w:lineRule="exact" w:before="189"/>
        <w:ind w:left="2205" w:right="2006" w:firstLine="0"/>
        <w:jc w:val="center"/>
        <w:rPr>
          <w:rFonts w:ascii="TeX Gyre Bonum"/>
          <w:b/>
          <w:sz w:val="20"/>
        </w:rPr>
      </w:pPr>
      <w:r>
        <w:rPr>
          <w:rFonts w:ascii="TeX Gyre Bonum"/>
          <w:b/>
          <w:sz w:val="20"/>
        </w:rPr>
        <w:t>CAPITULO PRIMERO</w:t>
      </w:r>
    </w:p>
    <w:p>
      <w:pPr>
        <w:spacing w:line="194" w:lineRule="auto" w:before="15"/>
        <w:ind w:left="2205" w:right="2006" w:firstLine="0"/>
        <w:jc w:val="center"/>
        <w:rPr>
          <w:rFonts w:ascii="TeX Gyre Bonum" w:hAnsi="TeX Gyre Bonum"/>
          <w:b/>
          <w:sz w:val="20"/>
        </w:rPr>
      </w:pPr>
      <w:r>
        <w:rPr>
          <w:rFonts w:ascii="TeX Gyre Bonum" w:hAnsi="TeX Gyre Bonum"/>
          <w:b/>
          <w:sz w:val="20"/>
        </w:rPr>
        <w:t>De la integración y funciones del Comité de Proyectos Derogado</w:t>
      </w:r>
    </w:p>
    <w:p>
      <w:pPr>
        <w:spacing w:before="189"/>
        <w:ind w:left="312" w:right="0" w:firstLine="0"/>
        <w:jc w:val="left"/>
        <w:rPr>
          <w:rFonts w:ascii="TeX Gyre Bonum" w:hAnsi="TeX Gyre Bonum"/>
          <w:b/>
          <w:sz w:val="20"/>
        </w:rPr>
      </w:pPr>
      <w:r>
        <w:rPr>
          <w:rFonts w:ascii="TeX Gyre Bonum" w:hAnsi="TeX Gyre Bonum"/>
          <w:b/>
          <w:sz w:val="20"/>
        </w:rPr>
        <w:t>Artículo 16.42.-</w:t>
      </w:r>
      <w:r>
        <w:rPr>
          <w:rFonts w:ascii="TeX Gyre Bonum" w:hAnsi="TeX Gyre Bonum"/>
          <w:b/>
          <w:spacing w:val="-19"/>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16.43.-</w:t>
      </w:r>
      <w:r>
        <w:rPr>
          <w:rFonts w:ascii="TeX Gyre Bonum" w:hAnsi="TeX Gyre Bonum"/>
          <w:b/>
          <w:spacing w:val="-16"/>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16.44.-</w:t>
      </w:r>
      <w:r>
        <w:rPr>
          <w:rFonts w:ascii="TeX Gyre Bonum" w:hAnsi="TeX Gyre Bonum"/>
          <w:b/>
          <w:spacing w:val="-19"/>
          <w:sz w:val="20"/>
        </w:rPr>
        <w:t> </w:t>
      </w:r>
      <w:r>
        <w:rPr>
          <w:rFonts w:ascii="TeX Gyre Bonum" w:hAnsi="TeX Gyre Bonum"/>
          <w:b/>
          <w:sz w:val="20"/>
        </w:rPr>
        <w:t>Derogado</w:t>
      </w:r>
    </w:p>
    <w:p>
      <w:pPr>
        <w:spacing w:before="178"/>
        <w:ind w:left="2205" w:right="2009" w:firstLine="0"/>
        <w:jc w:val="center"/>
        <w:rPr>
          <w:rFonts w:ascii="TeX Gyre Bonum"/>
          <w:b/>
          <w:sz w:val="20"/>
        </w:rPr>
      </w:pPr>
      <w:r>
        <w:rPr>
          <w:rFonts w:ascii="TeX Gyre Bonum"/>
          <w:b/>
          <w:sz w:val="20"/>
        </w:rPr>
        <w:t>CAPITULO SEGUNDO</w:t>
      </w:r>
    </w:p>
    <w:p>
      <w:pPr>
        <w:spacing w:after="0"/>
        <w:jc w:val="center"/>
        <w:rPr>
          <w:rFonts w:ascii="TeX Gyre Bonum"/>
          <w:sz w:val="20"/>
        </w:rPr>
        <w:sectPr>
          <w:pgSz w:w="12240" w:h="15840"/>
          <w:pgMar w:header="720" w:footer="946" w:top="1700" w:bottom="1140" w:left="820" w:right="1020"/>
        </w:sectPr>
      </w:pPr>
    </w:p>
    <w:p>
      <w:pPr>
        <w:pStyle w:val="BodyText"/>
        <w:ind w:left="0"/>
        <w:rPr>
          <w:rFonts w:ascii="TeX Gyre Bonum"/>
          <w:b/>
        </w:rPr>
      </w:pPr>
    </w:p>
    <w:p>
      <w:pPr>
        <w:pStyle w:val="BodyText"/>
        <w:spacing w:before="6"/>
        <w:ind w:left="0"/>
        <w:rPr>
          <w:rFonts w:ascii="TeX Gyre Bonum"/>
          <w:b/>
          <w:sz w:val="21"/>
        </w:rPr>
      </w:pPr>
    </w:p>
    <w:p>
      <w:pPr>
        <w:spacing w:line="264" w:lineRule="exact" w:before="57"/>
        <w:ind w:left="2205" w:right="2009" w:firstLine="0"/>
        <w:jc w:val="center"/>
        <w:rPr>
          <w:rFonts w:ascii="TeX Gyre Bonum"/>
          <w:b/>
          <w:sz w:val="20"/>
        </w:rPr>
      </w:pPr>
      <w:r>
        <w:rPr>
          <w:rFonts w:ascii="TeX Gyre Bonum"/>
          <w:b/>
          <w:sz w:val="20"/>
        </w:rPr>
        <w:t>CAPITULO TERCERO</w:t>
      </w:r>
    </w:p>
    <w:p>
      <w:pPr>
        <w:spacing w:line="194" w:lineRule="auto" w:before="16"/>
        <w:ind w:left="2928" w:right="2729" w:firstLine="0"/>
        <w:jc w:val="center"/>
        <w:rPr>
          <w:rFonts w:ascii="TeX Gyre Bonum" w:hAnsi="TeX Gyre Bonum"/>
          <w:b/>
          <w:sz w:val="20"/>
        </w:rPr>
      </w:pPr>
      <w:r>
        <w:rPr>
          <w:rFonts w:ascii="TeX Gyre Bonum" w:hAnsi="TeX Gyre Bonum"/>
          <w:b/>
          <w:sz w:val="20"/>
        </w:rPr>
        <w:t>Del procedimiento de licitación pública Derogado</w:t>
      </w:r>
    </w:p>
    <w:p>
      <w:pPr>
        <w:pStyle w:val="BodyText"/>
        <w:spacing w:before="13"/>
        <w:ind w:left="0"/>
        <w:rPr>
          <w:rFonts w:ascii="TeX Gyre Bonum"/>
          <w:b/>
          <w:sz w:val="8"/>
        </w:rPr>
      </w:pPr>
    </w:p>
    <w:p>
      <w:pPr>
        <w:spacing w:before="57"/>
        <w:ind w:left="312" w:right="0" w:firstLine="0"/>
        <w:jc w:val="left"/>
        <w:rPr>
          <w:rFonts w:ascii="TeX Gyre Bonum" w:hAnsi="TeX Gyre Bonum"/>
          <w:b/>
          <w:sz w:val="20"/>
        </w:rPr>
      </w:pPr>
      <w:r>
        <w:rPr>
          <w:rFonts w:ascii="TeX Gyre Bonum" w:hAnsi="TeX Gyre Bonum"/>
          <w:b/>
          <w:sz w:val="20"/>
        </w:rPr>
        <w:t>Artículo 16.48.-</w:t>
      </w:r>
      <w:r>
        <w:rPr>
          <w:rFonts w:ascii="TeX Gyre Bonum" w:hAnsi="TeX Gyre Bonum"/>
          <w:b/>
          <w:spacing w:val="-14"/>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16.49.-</w:t>
      </w:r>
      <w:r>
        <w:rPr>
          <w:rFonts w:ascii="TeX Gyre Bonum" w:hAnsi="TeX Gyre Bonum"/>
          <w:b/>
          <w:spacing w:val="-21"/>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16.50.-</w:t>
      </w:r>
      <w:r>
        <w:rPr>
          <w:rFonts w:ascii="TeX Gyre Bonum" w:hAnsi="TeX Gyre Bonum"/>
          <w:b/>
          <w:spacing w:val="-12"/>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16.51.-</w:t>
      </w:r>
      <w:r>
        <w:rPr>
          <w:rFonts w:ascii="TeX Gyre Bonum" w:hAnsi="TeX Gyre Bonum"/>
          <w:b/>
          <w:spacing w:val="-15"/>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16.52. Derogado</w:t>
      </w:r>
    </w:p>
    <w:p>
      <w:pPr>
        <w:spacing w:before="179"/>
        <w:ind w:left="312" w:right="0" w:firstLine="0"/>
        <w:jc w:val="left"/>
        <w:rPr>
          <w:rFonts w:ascii="TeX Gyre Bonum" w:hAnsi="TeX Gyre Bonum"/>
          <w:b/>
          <w:sz w:val="20"/>
        </w:rPr>
      </w:pPr>
      <w:r>
        <w:rPr>
          <w:rFonts w:ascii="TeX Gyre Bonum" w:hAnsi="TeX Gyre Bonum"/>
          <w:b/>
          <w:sz w:val="20"/>
        </w:rPr>
        <w:t>Artículo 16.53.-</w:t>
      </w:r>
      <w:r>
        <w:rPr>
          <w:rFonts w:ascii="TeX Gyre Bonum" w:hAnsi="TeX Gyre Bonum"/>
          <w:b/>
          <w:spacing w:val="-19"/>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16.54.-</w:t>
      </w:r>
      <w:r>
        <w:rPr>
          <w:rFonts w:ascii="TeX Gyre Bonum" w:hAnsi="TeX Gyre Bonum"/>
          <w:b/>
          <w:spacing w:val="-13"/>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16.55.-</w:t>
      </w:r>
      <w:r>
        <w:rPr>
          <w:rFonts w:ascii="TeX Gyre Bonum" w:hAnsi="TeX Gyre Bonum"/>
          <w:b/>
          <w:spacing w:val="-13"/>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16.56.-</w:t>
      </w:r>
      <w:r>
        <w:rPr>
          <w:rFonts w:ascii="TeX Gyre Bonum" w:hAnsi="TeX Gyre Bonum"/>
          <w:b/>
          <w:spacing w:val="-20"/>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16.57.-</w:t>
      </w:r>
      <w:r>
        <w:rPr>
          <w:rFonts w:ascii="TeX Gyre Bonum" w:hAnsi="TeX Gyre Bonum"/>
          <w:b/>
          <w:spacing w:val="-18"/>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16.58.-</w:t>
      </w:r>
      <w:r>
        <w:rPr>
          <w:rFonts w:ascii="TeX Gyre Bonum" w:hAnsi="TeX Gyre Bonum"/>
          <w:b/>
          <w:spacing w:val="-19"/>
          <w:sz w:val="20"/>
        </w:rPr>
        <w:t> </w:t>
      </w:r>
      <w:r>
        <w:rPr>
          <w:rFonts w:ascii="TeX Gyre Bonum" w:hAnsi="TeX Gyre Bonum"/>
          <w:b/>
          <w:sz w:val="20"/>
        </w:rPr>
        <w:t>Derogado</w:t>
      </w:r>
    </w:p>
    <w:p>
      <w:pPr>
        <w:pStyle w:val="BodyText"/>
        <w:spacing w:before="5"/>
        <w:ind w:left="0"/>
        <w:rPr>
          <w:rFonts w:ascii="TeX Gyre Bonum"/>
          <w:b/>
          <w:sz w:val="8"/>
        </w:rPr>
      </w:pPr>
    </w:p>
    <w:p>
      <w:pPr>
        <w:spacing w:line="262" w:lineRule="exact" w:before="57"/>
        <w:ind w:left="2204" w:right="2010" w:firstLine="0"/>
        <w:jc w:val="center"/>
        <w:rPr>
          <w:rFonts w:ascii="TeX Gyre Bonum"/>
          <w:b/>
          <w:sz w:val="20"/>
        </w:rPr>
      </w:pPr>
      <w:r>
        <w:rPr>
          <w:rFonts w:ascii="TeX Gyre Bonum"/>
          <w:b/>
          <w:sz w:val="20"/>
        </w:rPr>
        <w:t>CAPITULO CUARTO</w:t>
      </w:r>
    </w:p>
    <w:p>
      <w:pPr>
        <w:spacing w:line="194" w:lineRule="auto" w:before="15"/>
        <w:ind w:left="2928" w:right="2730" w:firstLine="0"/>
        <w:jc w:val="center"/>
        <w:rPr>
          <w:rFonts w:ascii="TeX Gyre Bonum" w:hAnsi="TeX Gyre Bonum"/>
          <w:b/>
          <w:sz w:val="20"/>
        </w:rPr>
      </w:pPr>
      <w:r>
        <w:rPr>
          <w:rFonts w:ascii="TeX Gyre Bonum" w:hAnsi="TeX Gyre Bonum"/>
          <w:b/>
          <w:sz w:val="20"/>
        </w:rPr>
        <w:t>De las excepciones a la licitación pública Derogado</w:t>
      </w:r>
    </w:p>
    <w:p>
      <w:pPr>
        <w:pStyle w:val="BodyText"/>
        <w:ind w:left="0"/>
        <w:rPr>
          <w:rFonts w:ascii="TeX Gyre Bonum"/>
          <w:b/>
          <w:sz w:val="9"/>
        </w:rPr>
      </w:pPr>
    </w:p>
    <w:p>
      <w:pPr>
        <w:spacing w:before="57"/>
        <w:ind w:left="312" w:right="0" w:firstLine="0"/>
        <w:jc w:val="left"/>
        <w:rPr>
          <w:rFonts w:ascii="TeX Gyre Bonum" w:hAnsi="TeX Gyre Bonum"/>
          <w:b/>
          <w:sz w:val="20"/>
        </w:rPr>
      </w:pPr>
      <w:r>
        <w:rPr>
          <w:rFonts w:ascii="TeX Gyre Bonum" w:hAnsi="TeX Gyre Bonum"/>
          <w:b/>
          <w:sz w:val="20"/>
        </w:rPr>
        <w:t>Artículo 16.59.-</w:t>
      </w:r>
      <w:r>
        <w:rPr>
          <w:rFonts w:ascii="TeX Gyre Bonum" w:hAnsi="TeX Gyre Bonum"/>
          <w:b/>
          <w:spacing w:val="-18"/>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16.60.-</w:t>
      </w:r>
      <w:r>
        <w:rPr>
          <w:rFonts w:ascii="TeX Gyre Bonum" w:hAnsi="TeX Gyre Bonum"/>
          <w:b/>
          <w:spacing w:val="-19"/>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16.61.-</w:t>
      </w:r>
      <w:r>
        <w:rPr>
          <w:rFonts w:ascii="TeX Gyre Bonum" w:hAnsi="TeX Gyre Bonum"/>
          <w:b/>
          <w:spacing w:val="-18"/>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16.62.-</w:t>
      </w:r>
      <w:r>
        <w:rPr>
          <w:rFonts w:ascii="TeX Gyre Bonum" w:hAnsi="TeX Gyre Bonum"/>
          <w:b/>
          <w:spacing w:val="-10"/>
          <w:sz w:val="20"/>
        </w:rPr>
        <w:t> </w:t>
      </w:r>
      <w:r>
        <w:rPr>
          <w:rFonts w:ascii="TeX Gyre Bonum" w:hAnsi="TeX Gyre Bonum"/>
          <w:b/>
          <w:sz w:val="20"/>
        </w:rPr>
        <w:t>Derogado</w:t>
      </w:r>
    </w:p>
    <w:p>
      <w:pPr>
        <w:spacing w:line="262" w:lineRule="exact" w:before="179"/>
        <w:ind w:left="2205" w:right="2010" w:firstLine="0"/>
        <w:jc w:val="center"/>
        <w:rPr>
          <w:rFonts w:ascii="TeX Gyre Bonum"/>
          <w:b/>
          <w:sz w:val="20"/>
        </w:rPr>
      </w:pPr>
      <w:r>
        <w:rPr>
          <w:rFonts w:ascii="TeX Gyre Bonum"/>
          <w:b/>
          <w:sz w:val="20"/>
        </w:rPr>
        <w:t>TITULO QUINTO</w:t>
      </w:r>
    </w:p>
    <w:p>
      <w:pPr>
        <w:spacing w:line="194" w:lineRule="auto" w:before="14"/>
        <w:ind w:left="2108" w:right="1912" w:firstLine="0"/>
        <w:jc w:val="center"/>
        <w:rPr>
          <w:rFonts w:ascii="TeX Gyre Bonum" w:hAnsi="TeX Gyre Bonum"/>
          <w:b/>
          <w:sz w:val="20"/>
        </w:rPr>
      </w:pPr>
      <w:r>
        <w:rPr>
          <w:rFonts w:ascii="TeX Gyre Bonum" w:hAnsi="TeX Gyre Bonum"/>
          <w:b/>
          <w:sz w:val="20"/>
        </w:rPr>
        <w:t>De la adjudicación, celebración y aplicación de los contratos Derogado</w:t>
      </w:r>
    </w:p>
    <w:p>
      <w:pPr>
        <w:spacing w:before="189"/>
        <w:ind w:left="2205" w:right="2010" w:firstLine="0"/>
        <w:jc w:val="center"/>
        <w:rPr>
          <w:rFonts w:ascii="TeX Gyre Bonum"/>
          <w:b/>
          <w:sz w:val="20"/>
        </w:rPr>
      </w:pPr>
      <w:r>
        <w:rPr>
          <w:rFonts w:ascii="TeX Gyre Bonum"/>
          <w:b/>
          <w:sz w:val="20"/>
        </w:rPr>
        <w:t>CAPITULO PRIMERO</w:t>
      </w:r>
    </w:p>
    <w:p>
      <w:pPr>
        <w:spacing w:after="0"/>
        <w:jc w:val="center"/>
        <w:rPr>
          <w:rFonts w:ascii="TeX Gyre Bonum"/>
          <w:sz w:val="20"/>
        </w:rPr>
        <w:sectPr>
          <w:headerReference w:type="default" r:id="rId15"/>
          <w:footerReference w:type="default" r:id="rId16"/>
          <w:pgSz w:w="12240" w:h="15840"/>
          <w:pgMar w:header="720" w:footer="946" w:top="3580" w:bottom="1140" w:left="820" w:right="1020"/>
          <w:pgNumType w:start="225"/>
        </w:sectPr>
      </w:pPr>
    </w:p>
    <w:p>
      <w:pPr>
        <w:pStyle w:val="BodyText"/>
        <w:spacing w:before="5"/>
        <w:ind w:left="0"/>
        <w:rPr>
          <w:rFonts w:ascii="TeX Gyre Bonum"/>
          <w:b/>
          <w:sz w:val="9"/>
        </w:rPr>
      </w:pPr>
    </w:p>
    <w:p>
      <w:pPr>
        <w:spacing w:before="57"/>
        <w:ind w:left="312" w:right="0" w:firstLine="0"/>
        <w:jc w:val="left"/>
        <w:rPr>
          <w:rFonts w:ascii="TeX Gyre Bonum" w:hAnsi="TeX Gyre Bonum"/>
          <w:b/>
          <w:sz w:val="20"/>
        </w:rPr>
      </w:pPr>
      <w:r>
        <w:rPr>
          <w:rFonts w:ascii="TeX Gyre Bonum" w:hAnsi="TeX Gyre Bonum"/>
          <w:b/>
          <w:sz w:val="20"/>
        </w:rPr>
        <w:t>Artículo 16.67.- Derogado</w:t>
      </w:r>
    </w:p>
    <w:p>
      <w:pPr>
        <w:pStyle w:val="BodyText"/>
        <w:spacing w:before="5"/>
        <w:ind w:left="0"/>
        <w:rPr>
          <w:rFonts w:ascii="TeX Gyre Bonum"/>
          <w:b/>
          <w:sz w:val="8"/>
        </w:rPr>
      </w:pPr>
    </w:p>
    <w:p>
      <w:pPr>
        <w:spacing w:line="263" w:lineRule="exact" w:before="57"/>
        <w:ind w:left="2205" w:right="2008" w:firstLine="0"/>
        <w:jc w:val="center"/>
        <w:rPr>
          <w:rFonts w:ascii="TeX Gyre Bonum"/>
          <w:b/>
          <w:sz w:val="20"/>
        </w:rPr>
      </w:pPr>
      <w:r>
        <w:rPr>
          <w:rFonts w:ascii="TeX Gyre Bonum"/>
          <w:b/>
          <w:sz w:val="20"/>
        </w:rPr>
        <w:t>CAPITULO SEGUNDO</w:t>
      </w:r>
    </w:p>
    <w:p>
      <w:pPr>
        <w:spacing w:line="194" w:lineRule="auto" w:before="14"/>
        <w:ind w:left="2928" w:right="2730" w:firstLine="0"/>
        <w:jc w:val="center"/>
        <w:rPr>
          <w:rFonts w:ascii="TeX Gyre Bonum" w:hAnsi="TeX Gyre Bonum"/>
          <w:b/>
          <w:sz w:val="20"/>
        </w:rPr>
      </w:pPr>
      <w:r>
        <w:rPr>
          <w:rFonts w:ascii="TeX Gyre Bonum" w:hAnsi="TeX Gyre Bonum"/>
          <w:b/>
          <w:sz w:val="20"/>
        </w:rPr>
        <w:t>Incumplimiento, rescisión y terminación Derogado</w:t>
      </w:r>
    </w:p>
    <w:p>
      <w:pPr>
        <w:pStyle w:val="BodyText"/>
        <w:spacing w:before="1"/>
        <w:ind w:left="0"/>
        <w:rPr>
          <w:rFonts w:ascii="TeX Gyre Bonum"/>
          <w:b/>
          <w:sz w:val="9"/>
        </w:rPr>
      </w:pPr>
    </w:p>
    <w:p>
      <w:pPr>
        <w:spacing w:before="57"/>
        <w:ind w:left="312" w:right="0" w:firstLine="0"/>
        <w:jc w:val="left"/>
        <w:rPr>
          <w:rFonts w:ascii="TeX Gyre Bonum" w:hAnsi="TeX Gyre Bonum"/>
          <w:b/>
          <w:sz w:val="20"/>
        </w:rPr>
      </w:pPr>
      <w:r>
        <w:rPr>
          <w:rFonts w:ascii="TeX Gyre Bonum" w:hAnsi="TeX Gyre Bonum"/>
          <w:b/>
          <w:sz w:val="20"/>
        </w:rPr>
        <w:t>Artículo 16.68.-</w:t>
      </w:r>
      <w:r>
        <w:rPr>
          <w:rFonts w:ascii="TeX Gyre Bonum" w:hAnsi="TeX Gyre Bonum"/>
          <w:b/>
          <w:spacing w:val="-19"/>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16.69.-</w:t>
      </w:r>
      <w:r>
        <w:rPr>
          <w:rFonts w:ascii="TeX Gyre Bonum" w:hAnsi="TeX Gyre Bonum"/>
          <w:b/>
          <w:spacing w:val="-19"/>
          <w:sz w:val="20"/>
        </w:rPr>
        <w:t> </w:t>
      </w:r>
      <w:r>
        <w:rPr>
          <w:rFonts w:ascii="TeX Gyre Bonum" w:hAnsi="TeX Gyre Bonum"/>
          <w:b/>
          <w:sz w:val="20"/>
        </w:rPr>
        <w:t>Derogado</w:t>
      </w:r>
    </w:p>
    <w:p>
      <w:pPr>
        <w:spacing w:before="176"/>
        <w:ind w:left="312" w:right="0" w:firstLine="0"/>
        <w:jc w:val="left"/>
        <w:rPr>
          <w:rFonts w:ascii="TeX Gyre Bonum" w:hAnsi="TeX Gyre Bonum"/>
          <w:b/>
          <w:sz w:val="20"/>
        </w:rPr>
      </w:pPr>
      <w:r>
        <w:rPr>
          <w:rFonts w:ascii="TeX Gyre Bonum" w:hAnsi="TeX Gyre Bonum"/>
          <w:b/>
          <w:sz w:val="20"/>
        </w:rPr>
        <w:t>Artículo 16.70.-</w:t>
      </w:r>
      <w:r>
        <w:rPr>
          <w:rFonts w:ascii="TeX Gyre Bonum" w:hAnsi="TeX Gyre Bonum"/>
          <w:b/>
          <w:spacing w:val="-19"/>
          <w:sz w:val="20"/>
        </w:rPr>
        <w:t> </w:t>
      </w:r>
      <w:r>
        <w:rPr>
          <w:rFonts w:ascii="TeX Gyre Bonum" w:hAnsi="TeX Gyre Bonum"/>
          <w:b/>
          <w:sz w:val="20"/>
        </w:rPr>
        <w:t>Derogado</w:t>
      </w:r>
    </w:p>
    <w:p>
      <w:pPr>
        <w:pStyle w:val="BodyText"/>
        <w:spacing w:before="5"/>
        <w:ind w:left="0"/>
        <w:rPr>
          <w:rFonts w:ascii="TeX Gyre Bonum"/>
          <w:b/>
          <w:sz w:val="8"/>
        </w:rPr>
      </w:pPr>
    </w:p>
    <w:p>
      <w:pPr>
        <w:spacing w:line="263" w:lineRule="exact" w:before="57"/>
        <w:ind w:left="2205" w:right="2008" w:firstLine="0"/>
        <w:jc w:val="center"/>
        <w:rPr>
          <w:rFonts w:ascii="TeX Gyre Bonum"/>
          <w:b/>
          <w:sz w:val="20"/>
        </w:rPr>
      </w:pPr>
      <w:r>
        <w:rPr>
          <w:rFonts w:ascii="TeX Gyre Bonum"/>
          <w:b/>
          <w:sz w:val="20"/>
        </w:rPr>
        <w:t>TITULO SEXTO</w:t>
      </w:r>
    </w:p>
    <w:p>
      <w:pPr>
        <w:spacing w:line="194" w:lineRule="auto" w:before="15"/>
        <w:ind w:left="4195" w:right="3995" w:firstLine="0"/>
        <w:jc w:val="center"/>
        <w:rPr>
          <w:rFonts w:ascii="TeX Gyre Bonum" w:hAnsi="TeX Gyre Bonum"/>
          <w:b/>
          <w:sz w:val="20"/>
        </w:rPr>
      </w:pPr>
      <w:r>
        <w:rPr>
          <w:rFonts w:ascii="TeX Gyre Bonum" w:hAnsi="TeX Gyre Bonum"/>
          <w:b/>
          <w:sz w:val="20"/>
        </w:rPr>
        <w:t>De la información Derogado</w:t>
      </w:r>
    </w:p>
    <w:p>
      <w:pPr>
        <w:spacing w:line="264" w:lineRule="exact" w:before="187"/>
        <w:ind w:left="2205" w:right="2008" w:firstLine="0"/>
        <w:jc w:val="center"/>
        <w:rPr>
          <w:rFonts w:ascii="TeX Gyre Bonum"/>
          <w:b/>
          <w:sz w:val="20"/>
        </w:rPr>
      </w:pPr>
      <w:r>
        <w:rPr>
          <w:rFonts w:ascii="TeX Gyre Bonum"/>
          <w:b/>
          <w:sz w:val="20"/>
        </w:rPr>
        <w:t>CAPITULO UNICO</w:t>
      </w:r>
    </w:p>
    <w:p>
      <w:pPr>
        <w:spacing w:line="264" w:lineRule="exact" w:before="0"/>
        <w:ind w:left="2205" w:right="2010" w:firstLine="0"/>
        <w:jc w:val="center"/>
        <w:rPr>
          <w:rFonts w:ascii="TeX Gyre Bonum"/>
          <w:b/>
          <w:sz w:val="20"/>
        </w:rPr>
      </w:pPr>
      <w:r>
        <w:rPr>
          <w:rFonts w:ascii="TeX Gyre Bonum"/>
          <w:b/>
          <w:sz w:val="20"/>
        </w:rPr>
        <w:t>Derogado</w:t>
      </w:r>
    </w:p>
    <w:p>
      <w:pPr>
        <w:pStyle w:val="BodyText"/>
        <w:spacing w:before="5"/>
        <w:ind w:left="0"/>
        <w:rPr>
          <w:rFonts w:ascii="TeX Gyre Bonum"/>
          <w:b/>
          <w:sz w:val="8"/>
        </w:rPr>
      </w:pPr>
    </w:p>
    <w:p>
      <w:pPr>
        <w:spacing w:before="57"/>
        <w:ind w:left="312" w:right="0" w:firstLine="0"/>
        <w:jc w:val="left"/>
        <w:rPr>
          <w:rFonts w:ascii="TeX Gyre Bonum" w:hAnsi="TeX Gyre Bonum"/>
          <w:b/>
          <w:sz w:val="20"/>
        </w:rPr>
      </w:pPr>
      <w:r>
        <w:rPr>
          <w:rFonts w:ascii="TeX Gyre Bonum" w:hAnsi="TeX Gyre Bonum"/>
          <w:b/>
          <w:sz w:val="20"/>
        </w:rPr>
        <w:t>Artículo 16.71.-</w:t>
      </w:r>
      <w:r>
        <w:rPr>
          <w:rFonts w:ascii="TeX Gyre Bonum" w:hAnsi="TeX Gyre Bonum"/>
          <w:b/>
          <w:spacing w:val="-18"/>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16.72.-</w:t>
      </w:r>
      <w:r>
        <w:rPr>
          <w:rFonts w:ascii="TeX Gyre Bonum" w:hAnsi="TeX Gyre Bonum"/>
          <w:b/>
          <w:spacing w:val="-16"/>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16.73.-</w:t>
      </w:r>
      <w:r>
        <w:rPr>
          <w:rFonts w:ascii="TeX Gyre Bonum" w:hAnsi="TeX Gyre Bonum"/>
          <w:b/>
          <w:spacing w:val="-19"/>
          <w:sz w:val="20"/>
        </w:rPr>
        <w:t> </w:t>
      </w:r>
      <w:r>
        <w:rPr>
          <w:rFonts w:ascii="TeX Gyre Bonum" w:hAnsi="TeX Gyre Bonum"/>
          <w:b/>
          <w:sz w:val="20"/>
        </w:rPr>
        <w:t>Derogado</w:t>
      </w:r>
    </w:p>
    <w:p>
      <w:pPr>
        <w:pStyle w:val="BodyText"/>
        <w:spacing w:before="7"/>
        <w:ind w:left="0"/>
        <w:rPr>
          <w:rFonts w:ascii="TeX Gyre Bonum"/>
          <w:b/>
          <w:sz w:val="24"/>
        </w:rPr>
      </w:pPr>
    </w:p>
    <w:p>
      <w:pPr>
        <w:spacing w:line="262" w:lineRule="exact" w:before="57"/>
        <w:ind w:left="2205" w:right="2008" w:firstLine="0"/>
        <w:jc w:val="center"/>
        <w:rPr>
          <w:rFonts w:ascii="TeX Gyre Bonum"/>
          <w:b/>
          <w:sz w:val="20"/>
        </w:rPr>
      </w:pPr>
      <w:r>
        <w:rPr>
          <w:rFonts w:ascii="TeX Gyre Bonum"/>
          <w:b/>
          <w:sz w:val="20"/>
        </w:rPr>
        <w:t>TITULO SEPTIMO</w:t>
      </w:r>
    </w:p>
    <w:p>
      <w:pPr>
        <w:spacing w:line="194" w:lineRule="auto" w:before="14"/>
        <w:ind w:left="3773" w:right="3575" w:firstLine="0"/>
        <w:jc w:val="center"/>
        <w:rPr>
          <w:rFonts w:ascii="TeX Gyre Bonum"/>
          <w:b/>
          <w:sz w:val="20"/>
        </w:rPr>
      </w:pPr>
      <w:r>
        <w:rPr>
          <w:rFonts w:ascii="TeX Gyre Bonum"/>
          <w:b/>
          <w:sz w:val="20"/>
        </w:rPr>
        <w:t>De las infracciones y sanciones Derogado</w:t>
      </w:r>
    </w:p>
    <w:p>
      <w:pPr>
        <w:spacing w:line="263" w:lineRule="exact" w:before="189"/>
        <w:ind w:left="2205" w:right="2008" w:firstLine="0"/>
        <w:jc w:val="center"/>
        <w:rPr>
          <w:rFonts w:ascii="TeX Gyre Bonum"/>
          <w:b/>
          <w:sz w:val="20"/>
        </w:rPr>
      </w:pPr>
      <w:r>
        <w:rPr>
          <w:rFonts w:ascii="TeX Gyre Bonum"/>
          <w:b/>
          <w:sz w:val="20"/>
        </w:rPr>
        <w:t>CAPITULO UNICO</w:t>
      </w:r>
    </w:p>
    <w:p>
      <w:pPr>
        <w:spacing w:line="263" w:lineRule="exact" w:before="0"/>
        <w:ind w:left="2205" w:right="2010" w:firstLine="0"/>
        <w:jc w:val="center"/>
        <w:rPr>
          <w:rFonts w:ascii="TeX Gyre Bonum"/>
          <w:b/>
          <w:sz w:val="20"/>
        </w:rPr>
      </w:pPr>
      <w:r>
        <w:rPr>
          <w:rFonts w:ascii="TeX Gyre Bonum"/>
          <w:b/>
          <w:sz w:val="20"/>
        </w:rPr>
        <w:t>Derogado</w:t>
      </w:r>
    </w:p>
    <w:p>
      <w:pPr>
        <w:pStyle w:val="BodyText"/>
        <w:spacing w:before="3"/>
        <w:ind w:left="0"/>
        <w:rPr>
          <w:rFonts w:ascii="TeX Gyre Bonum"/>
          <w:b/>
          <w:sz w:val="8"/>
        </w:rPr>
      </w:pPr>
    </w:p>
    <w:p>
      <w:pPr>
        <w:spacing w:before="57"/>
        <w:ind w:left="312" w:right="0" w:firstLine="0"/>
        <w:jc w:val="left"/>
        <w:rPr>
          <w:rFonts w:ascii="TeX Gyre Bonum" w:hAnsi="TeX Gyre Bonum"/>
          <w:b/>
          <w:sz w:val="20"/>
        </w:rPr>
      </w:pPr>
      <w:r>
        <w:rPr>
          <w:rFonts w:ascii="TeX Gyre Bonum" w:hAnsi="TeX Gyre Bonum"/>
          <w:b/>
          <w:sz w:val="20"/>
        </w:rPr>
        <w:t>Artículo 16.74. Derogado</w:t>
      </w:r>
    </w:p>
    <w:p>
      <w:pPr>
        <w:spacing w:before="179"/>
        <w:ind w:left="312" w:right="0" w:firstLine="0"/>
        <w:jc w:val="left"/>
        <w:rPr>
          <w:rFonts w:ascii="TeX Gyre Bonum" w:hAnsi="TeX Gyre Bonum"/>
          <w:b/>
          <w:sz w:val="20"/>
        </w:rPr>
      </w:pPr>
      <w:r>
        <w:rPr>
          <w:rFonts w:ascii="TeX Gyre Bonum" w:hAnsi="TeX Gyre Bonum"/>
          <w:b/>
          <w:sz w:val="20"/>
        </w:rPr>
        <w:t>Artículo 16.75.-</w:t>
      </w:r>
      <w:r>
        <w:rPr>
          <w:rFonts w:ascii="TeX Gyre Bonum" w:hAnsi="TeX Gyre Bonum"/>
          <w:b/>
          <w:spacing w:val="-19"/>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16.76.-</w:t>
      </w:r>
      <w:r>
        <w:rPr>
          <w:rFonts w:ascii="TeX Gyre Bonum" w:hAnsi="TeX Gyre Bonum"/>
          <w:b/>
          <w:spacing w:val="-19"/>
          <w:sz w:val="20"/>
        </w:rPr>
        <w:t> </w:t>
      </w:r>
      <w:r>
        <w:rPr>
          <w:rFonts w:ascii="TeX Gyre Bonum" w:hAnsi="TeX Gyre Bonum"/>
          <w:b/>
          <w:sz w:val="20"/>
        </w:rPr>
        <w:t>Derogado</w:t>
      </w:r>
    </w:p>
    <w:p>
      <w:pPr>
        <w:pStyle w:val="BodyText"/>
        <w:spacing w:before="3"/>
        <w:ind w:left="0"/>
        <w:rPr>
          <w:rFonts w:ascii="TeX Gyre Bonum"/>
          <w:b/>
          <w:sz w:val="8"/>
        </w:rPr>
      </w:pPr>
    </w:p>
    <w:p>
      <w:pPr>
        <w:spacing w:line="263" w:lineRule="exact" w:before="57"/>
        <w:ind w:left="2205" w:right="2008" w:firstLine="0"/>
        <w:jc w:val="center"/>
        <w:rPr>
          <w:rFonts w:ascii="TeX Gyre Bonum"/>
          <w:b/>
          <w:sz w:val="20"/>
        </w:rPr>
      </w:pPr>
      <w:r>
        <w:rPr>
          <w:rFonts w:ascii="TeX Gyre Bonum"/>
          <w:b/>
          <w:sz w:val="20"/>
        </w:rPr>
        <w:t>TITULO OCTAVO</w:t>
      </w:r>
    </w:p>
    <w:p>
      <w:pPr>
        <w:spacing w:line="194" w:lineRule="auto" w:before="15"/>
        <w:ind w:left="3313" w:right="3113" w:firstLine="0"/>
        <w:jc w:val="center"/>
        <w:rPr>
          <w:rFonts w:ascii="TeX Gyre Bonum"/>
          <w:b/>
          <w:sz w:val="20"/>
        </w:rPr>
      </w:pPr>
      <w:r>
        <w:rPr>
          <w:rFonts w:ascii="TeX Gyre Bonum"/>
          <w:b/>
          <w:sz w:val="20"/>
        </w:rPr>
        <w:t>De la Instancia de Inconformidad Derogado</w:t>
      </w:r>
    </w:p>
    <w:p>
      <w:pPr>
        <w:spacing w:after="0" w:line="194" w:lineRule="auto"/>
        <w:jc w:val="center"/>
        <w:rPr>
          <w:rFonts w:ascii="TeX Gyre Bonum"/>
          <w:sz w:val="20"/>
        </w:rPr>
        <w:sectPr>
          <w:headerReference w:type="default" r:id="rId17"/>
          <w:footerReference w:type="default" r:id="rId18"/>
          <w:pgSz w:w="12240" w:h="15840"/>
          <w:pgMar w:header="720" w:footer="946" w:top="4040" w:bottom="1140" w:left="820" w:right="1020"/>
          <w:pgNumType w:start="226"/>
        </w:sectPr>
      </w:pPr>
    </w:p>
    <w:p>
      <w:pPr>
        <w:spacing w:line="223" w:lineRule="exact" w:before="0"/>
        <w:ind w:left="2205" w:right="2008" w:firstLine="0"/>
        <w:jc w:val="center"/>
        <w:rPr>
          <w:rFonts w:ascii="TeX Gyre Bonum"/>
          <w:b/>
          <w:sz w:val="20"/>
        </w:rPr>
      </w:pPr>
      <w:r>
        <w:rPr>
          <w:rFonts w:ascii="TeX Gyre Bonum"/>
          <w:b/>
          <w:sz w:val="20"/>
        </w:rPr>
        <w:t>CAPITULO UNICO</w:t>
      </w:r>
    </w:p>
    <w:p>
      <w:pPr>
        <w:spacing w:line="264" w:lineRule="exact" w:before="0"/>
        <w:ind w:left="2205" w:right="2010" w:firstLine="0"/>
        <w:jc w:val="center"/>
        <w:rPr>
          <w:rFonts w:ascii="TeX Gyre Bonum"/>
          <w:b/>
          <w:sz w:val="20"/>
        </w:rPr>
      </w:pPr>
      <w:r>
        <w:rPr>
          <w:rFonts w:ascii="TeX Gyre Bonum"/>
          <w:b/>
          <w:sz w:val="20"/>
        </w:rPr>
        <w:t>Derogado</w:t>
      </w:r>
    </w:p>
    <w:p>
      <w:pPr>
        <w:pStyle w:val="BodyText"/>
        <w:spacing w:before="2"/>
        <w:ind w:left="0"/>
        <w:rPr>
          <w:rFonts w:ascii="TeX Gyre Bonum"/>
          <w:b/>
          <w:sz w:val="8"/>
        </w:rPr>
      </w:pPr>
    </w:p>
    <w:p>
      <w:pPr>
        <w:spacing w:before="57"/>
        <w:ind w:left="312" w:right="0" w:firstLine="0"/>
        <w:jc w:val="left"/>
        <w:rPr>
          <w:rFonts w:ascii="TeX Gyre Bonum" w:hAnsi="TeX Gyre Bonum"/>
          <w:b/>
          <w:sz w:val="20"/>
        </w:rPr>
      </w:pPr>
      <w:r>
        <w:rPr>
          <w:rFonts w:ascii="TeX Gyre Bonum" w:hAnsi="TeX Gyre Bonum"/>
          <w:b/>
          <w:sz w:val="20"/>
        </w:rPr>
        <w:t>Artículo 16.77.-</w:t>
      </w:r>
      <w:r>
        <w:rPr>
          <w:rFonts w:ascii="TeX Gyre Bonum" w:hAnsi="TeX Gyre Bonum"/>
          <w:b/>
          <w:spacing w:val="-19"/>
          <w:sz w:val="20"/>
        </w:rPr>
        <w:t> </w:t>
      </w:r>
      <w:r>
        <w:rPr>
          <w:rFonts w:ascii="TeX Gyre Bonum" w:hAnsi="TeX Gyre Bonum"/>
          <w:b/>
          <w:sz w:val="20"/>
        </w:rPr>
        <w:t>Derogado</w:t>
      </w:r>
    </w:p>
    <w:p>
      <w:pPr>
        <w:spacing w:before="179"/>
        <w:ind w:left="312" w:right="0" w:firstLine="0"/>
        <w:jc w:val="left"/>
        <w:rPr>
          <w:rFonts w:ascii="TeX Gyre Bonum" w:hAnsi="TeX Gyre Bonum"/>
          <w:b/>
          <w:sz w:val="20"/>
        </w:rPr>
      </w:pPr>
      <w:r>
        <w:rPr>
          <w:rFonts w:ascii="TeX Gyre Bonum" w:hAnsi="TeX Gyre Bonum"/>
          <w:b/>
          <w:sz w:val="20"/>
        </w:rPr>
        <w:t>Artículo 16.78.-</w:t>
      </w:r>
      <w:r>
        <w:rPr>
          <w:rFonts w:ascii="TeX Gyre Bonum" w:hAnsi="TeX Gyre Bonum"/>
          <w:b/>
          <w:spacing w:val="-14"/>
          <w:sz w:val="20"/>
        </w:rPr>
        <w:t> </w:t>
      </w:r>
      <w:r>
        <w:rPr>
          <w:rFonts w:ascii="TeX Gyre Bonum" w:hAnsi="TeX Gyre Bonum"/>
          <w:b/>
          <w:sz w:val="20"/>
        </w:rPr>
        <w:t>Derogado</w:t>
      </w:r>
    </w:p>
    <w:p>
      <w:pPr>
        <w:spacing w:before="178"/>
        <w:ind w:left="312" w:right="0" w:firstLine="0"/>
        <w:jc w:val="left"/>
        <w:rPr>
          <w:rFonts w:ascii="TeX Gyre Bonum" w:hAnsi="TeX Gyre Bonum"/>
          <w:b/>
          <w:sz w:val="20"/>
        </w:rPr>
      </w:pPr>
      <w:r>
        <w:rPr>
          <w:rFonts w:ascii="TeX Gyre Bonum" w:hAnsi="TeX Gyre Bonum"/>
          <w:b/>
          <w:sz w:val="20"/>
        </w:rPr>
        <w:t>Artículo 16.79.-</w:t>
      </w:r>
      <w:r>
        <w:rPr>
          <w:rFonts w:ascii="TeX Gyre Bonum" w:hAnsi="TeX Gyre Bonum"/>
          <w:b/>
          <w:spacing w:val="-17"/>
          <w:sz w:val="20"/>
        </w:rPr>
        <w:t> </w:t>
      </w:r>
      <w:r>
        <w:rPr>
          <w:rFonts w:ascii="TeX Gyre Bonum" w:hAnsi="TeX Gyre Bonum"/>
          <w:b/>
          <w:sz w:val="20"/>
        </w:rPr>
        <w:t>Derogado</w:t>
      </w:r>
    </w:p>
    <w:p>
      <w:pPr>
        <w:spacing w:before="177"/>
        <w:ind w:left="312" w:right="0" w:firstLine="0"/>
        <w:jc w:val="left"/>
        <w:rPr>
          <w:rFonts w:ascii="TeX Gyre Bonum" w:hAnsi="TeX Gyre Bonum"/>
          <w:b/>
          <w:sz w:val="20"/>
        </w:rPr>
      </w:pPr>
      <w:r>
        <w:rPr>
          <w:rFonts w:ascii="TeX Gyre Bonum" w:hAnsi="TeX Gyre Bonum"/>
          <w:b/>
          <w:sz w:val="20"/>
        </w:rPr>
        <w:t>Artículo 16.80.-</w:t>
      </w:r>
      <w:r>
        <w:rPr>
          <w:rFonts w:ascii="TeX Gyre Bonum" w:hAnsi="TeX Gyre Bonum"/>
          <w:b/>
          <w:spacing w:val="-19"/>
          <w:sz w:val="20"/>
        </w:rPr>
        <w:t> </w:t>
      </w:r>
      <w:r>
        <w:rPr>
          <w:rFonts w:ascii="TeX Gyre Bonum" w:hAnsi="TeX Gyre Bonum"/>
          <w:b/>
          <w:sz w:val="20"/>
        </w:rPr>
        <w:t>Derogado</w:t>
      </w:r>
    </w:p>
    <w:p>
      <w:pPr>
        <w:pStyle w:val="BodyText"/>
        <w:spacing w:before="4"/>
        <w:ind w:left="0"/>
        <w:rPr>
          <w:rFonts w:ascii="TeX Gyre Bonum"/>
          <w:b/>
          <w:sz w:val="8"/>
        </w:rPr>
      </w:pPr>
    </w:p>
    <w:p>
      <w:pPr>
        <w:spacing w:line="194" w:lineRule="auto" w:before="101"/>
        <w:ind w:left="3889" w:right="3695" w:firstLine="5"/>
        <w:jc w:val="center"/>
        <w:rPr>
          <w:rFonts w:ascii="TeX Gyre Bonum" w:hAnsi="TeX Gyre Bonum"/>
          <w:b/>
          <w:sz w:val="20"/>
        </w:rPr>
      </w:pPr>
      <w:r>
        <w:rPr>
          <w:rFonts w:ascii="TeX Gyre Bonum" w:hAnsi="TeX Gyre Bonum"/>
          <w:b/>
          <w:sz w:val="20"/>
        </w:rPr>
        <w:t>LIBRO DÉCIMO SÉPTIMO DE LAS COMUNICACIONES</w:t>
      </w:r>
    </w:p>
    <w:p>
      <w:pPr>
        <w:pStyle w:val="BodyText"/>
        <w:spacing w:before="12"/>
        <w:ind w:left="0"/>
        <w:rPr>
          <w:rFonts w:ascii="TeX Gyre Bonum"/>
          <w:b/>
          <w:sz w:val="15"/>
        </w:rPr>
      </w:pPr>
    </w:p>
    <w:p>
      <w:pPr>
        <w:spacing w:line="194" w:lineRule="auto" w:before="1"/>
        <w:ind w:left="3774" w:right="3577" w:firstLine="1"/>
        <w:jc w:val="center"/>
        <w:rPr>
          <w:rFonts w:ascii="TeX Gyre Bonum" w:hAnsi="TeX Gyre Bonum"/>
          <w:b/>
          <w:sz w:val="20"/>
        </w:rPr>
      </w:pPr>
      <w:r>
        <w:rPr>
          <w:rFonts w:ascii="TeX Gyre Bonum" w:hAnsi="TeX Gyre Bonum"/>
          <w:b/>
          <w:sz w:val="20"/>
        </w:rPr>
        <w:t>TÍTULO PRIMERO DISPOSICIONES GENERALES</w:t>
      </w:r>
    </w:p>
    <w:p>
      <w:pPr>
        <w:spacing w:line="263" w:lineRule="exact" w:before="189"/>
        <w:ind w:left="2204" w:right="2010" w:firstLine="0"/>
        <w:jc w:val="center"/>
        <w:rPr>
          <w:rFonts w:ascii="TeX Gyre Bonum" w:hAnsi="TeX Gyre Bonum"/>
          <w:b/>
          <w:sz w:val="20"/>
        </w:rPr>
      </w:pPr>
      <w:r>
        <w:rPr>
          <w:rFonts w:ascii="TeX Gyre Bonum" w:hAnsi="TeX Gyre Bonum"/>
          <w:b/>
          <w:sz w:val="20"/>
        </w:rPr>
        <w:t>CAPÍTULO</w:t>
      </w:r>
      <w:r>
        <w:rPr>
          <w:rFonts w:ascii="TeX Gyre Bonum" w:hAnsi="TeX Gyre Bonum"/>
          <w:b/>
          <w:spacing w:val="-10"/>
          <w:sz w:val="20"/>
        </w:rPr>
        <w:t> </w:t>
      </w:r>
      <w:r>
        <w:rPr>
          <w:rFonts w:ascii="TeX Gyre Bonum" w:hAnsi="TeX Gyre Bonum"/>
          <w:b/>
          <w:sz w:val="20"/>
        </w:rPr>
        <w:t>PRIMERO</w:t>
      </w:r>
    </w:p>
    <w:p>
      <w:pPr>
        <w:spacing w:line="263" w:lineRule="exact" w:before="0"/>
        <w:ind w:left="2205" w:right="2009" w:firstLine="0"/>
        <w:jc w:val="center"/>
        <w:rPr>
          <w:rFonts w:ascii="TeX Gyre Bonum"/>
          <w:b/>
          <w:sz w:val="20"/>
        </w:rPr>
      </w:pPr>
      <w:r>
        <w:rPr>
          <w:rFonts w:ascii="TeX Gyre Bonum"/>
          <w:b/>
          <w:sz w:val="20"/>
        </w:rPr>
        <w:t>Del objeto y</w:t>
      </w:r>
      <w:r>
        <w:rPr>
          <w:rFonts w:ascii="TeX Gyre Bonum"/>
          <w:b/>
          <w:spacing w:val="-13"/>
          <w:sz w:val="20"/>
        </w:rPr>
        <w:t> </w:t>
      </w:r>
      <w:r>
        <w:rPr>
          <w:rFonts w:ascii="TeX Gyre Bonum"/>
          <w:b/>
          <w:sz w:val="20"/>
        </w:rPr>
        <w:t>finalidad</w:t>
      </w:r>
    </w:p>
    <w:p>
      <w:pPr>
        <w:pStyle w:val="BodyText"/>
        <w:spacing w:before="176"/>
        <w:jc w:val="both"/>
      </w:pPr>
      <w:r>
        <w:rPr>
          <w:rFonts w:ascii="TeX Gyre Bonum" w:hAnsi="TeX Gyre Bonum"/>
          <w:b/>
          <w:w w:val="110"/>
        </w:rPr>
        <w:t>Artículo 17.1.- </w:t>
      </w:r>
      <w:r>
        <w:rPr>
          <w:w w:val="110"/>
        </w:rPr>
        <w:t>Este Libro tiene por objeto regular las comunicaciones de jurisdicción local.</w:t>
      </w:r>
    </w:p>
    <w:p>
      <w:pPr>
        <w:pStyle w:val="BodyText"/>
        <w:spacing w:before="10"/>
        <w:ind w:left="0"/>
        <w:rPr>
          <w:sz w:val="19"/>
        </w:rPr>
      </w:pPr>
    </w:p>
    <w:p>
      <w:pPr>
        <w:pStyle w:val="BodyText"/>
        <w:spacing w:line="247" w:lineRule="auto"/>
        <w:ind w:right="110"/>
        <w:jc w:val="both"/>
      </w:pPr>
      <w:r>
        <w:rPr>
          <w:w w:val="110"/>
        </w:rPr>
        <w:t>Las comunicaciones de jurisdicción local comprenden la infraestructura vial primaria y los sistemas  de transporte masivo o de alta capacidad y de teleférico, incluyendo las estaciones de transferencia modal, junto con su correspondiente derecho de vía, zona de seguridad y zona de influencia, así como el sistema de elementos estructurales, mecánicos y eléctricos que integran el sistema del teleférico, como</w:t>
      </w:r>
      <w:r>
        <w:rPr>
          <w:spacing w:val="11"/>
          <w:w w:val="110"/>
        </w:rPr>
        <w:t> </w:t>
      </w:r>
      <w:r>
        <w:rPr>
          <w:w w:val="110"/>
        </w:rPr>
        <w:t>son,</w:t>
      </w:r>
      <w:r>
        <w:rPr>
          <w:spacing w:val="12"/>
          <w:w w:val="110"/>
        </w:rPr>
        <w:t> </w:t>
      </w:r>
      <w:r>
        <w:rPr>
          <w:w w:val="110"/>
        </w:rPr>
        <w:t>entre</w:t>
      </w:r>
      <w:r>
        <w:rPr>
          <w:spacing w:val="8"/>
          <w:w w:val="110"/>
        </w:rPr>
        <w:t> </w:t>
      </w:r>
      <w:r>
        <w:rPr>
          <w:w w:val="110"/>
        </w:rPr>
        <w:t>otros,</w:t>
      </w:r>
      <w:r>
        <w:rPr>
          <w:spacing w:val="11"/>
          <w:w w:val="110"/>
        </w:rPr>
        <w:t> </w:t>
      </w:r>
      <w:r>
        <w:rPr>
          <w:w w:val="110"/>
        </w:rPr>
        <w:t>cables,</w:t>
      </w:r>
      <w:r>
        <w:rPr>
          <w:spacing w:val="11"/>
          <w:w w:val="110"/>
        </w:rPr>
        <w:t> </w:t>
      </w:r>
      <w:r>
        <w:rPr>
          <w:w w:val="110"/>
        </w:rPr>
        <w:t>sistema</w:t>
      </w:r>
      <w:r>
        <w:rPr>
          <w:spacing w:val="11"/>
          <w:w w:val="110"/>
        </w:rPr>
        <w:t> </w:t>
      </w:r>
      <w:r>
        <w:rPr>
          <w:w w:val="110"/>
        </w:rPr>
        <w:t>de</w:t>
      </w:r>
      <w:r>
        <w:rPr>
          <w:spacing w:val="10"/>
          <w:w w:val="110"/>
        </w:rPr>
        <w:t> </w:t>
      </w:r>
      <w:r>
        <w:rPr>
          <w:w w:val="110"/>
        </w:rPr>
        <w:t>apoyos,</w:t>
      </w:r>
      <w:r>
        <w:rPr>
          <w:spacing w:val="11"/>
          <w:w w:val="110"/>
        </w:rPr>
        <w:t> </w:t>
      </w:r>
      <w:r>
        <w:rPr>
          <w:w w:val="110"/>
        </w:rPr>
        <w:t>anclajes,</w:t>
      </w:r>
      <w:r>
        <w:rPr>
          <w:spacing w:val="10"/>
          <w:w w:val="110"/>
        </w:rPr>
        <w:t> </w:t>
      </w:r>
      <w:r>
        <w:rPr>
          <w:w w:val="110"/>
        </w:rPr>
        <w:t>sistema</w:t>
      </w:r>
      <w:r>
        <w:rPr>
          <w:spacing w:val="11"/>
          <w:w w:val="110"/>
        </w:rPr>
        <w:t> </w:t>
      </w:r>
      <w:r>
        <w:rPr>
          <w:w w:val="110"/>
        </w:rPr>
        <w:t>motriz</w:t>
      </w:r>
      <w:r>
        <w:rPr>
          <w:spacing w:val="11"/>
          <w:w w:val="110"/>
        </w:rPr>
        <w:t> </w:t>
      </w:r>
      <w:r>
        <w:rPr>
          <w:w w:val="110"/>
        </w:rPr>
        <w:t>y</w:t>
      </w:r>
      <w:r>
        <w:rPr>
          <w:spacing w:val="11"/>
          <w:w w:val="110"/>
        </w:rPr>
        <w:t> </w:t>
      </w:r>
      <w:r>
        <w:rPr>
          <w:w w:val="110"/>
        </w:rPr>
        <w:t>eléctrico.</w:t>
      </w:r>
    </w:p>
    <w:p>
      <w:pPr>
        <w:pStyle w:val="BodyText"/>
        <w:spacing w:before="11"/>
        <w:ind w:left="0"/>
      </w:pPr>
    </w:p>
    <w:p>
      <w:pPr>
        <w:pStyle w:val="BodyText"/>
        <w:spacing w:line="249" w:lineRule="auto"/>
        <w:ind w:right="109"/>
        <w:jc w:val="both"/>
      </w:pPr>
      <w:r>
        <w:rPr>
          <w:w w:val="110"/>
        </w:rPr>
        <w:t>Son de jurisdicción local las comunicaciones, vialidades, carreteras, caminos de cualquier naturaleza transferidas bajo cualquier título por el Gobierno Federal al Gobierno Estatal con base en la  legislación</w:t>
      </w:r>
      <w:r>
        <w:rPr>
          <w:spacing w:val="11"/>
          <w:w w:val="110"/>
        </w:rPr>
        <w:t> </w:t>
      </w:r>
      <w:r>
        <w:rPr>
          <w:w w:val="110"/>
        </w:rPr>
        <w:t>aplicable.</w:t>
      </w:r>
    </w:p>
    <w:p>
      <w:pPr>
        <w:spacing w:before="183"/>
        <w:ind w:left="312" w:right="0" w:firstLine="0"/>
        <w:jc w:val="both"/>
        <w:rPr>
          <w:sz w:val="20"/>
        </w:rPr>
      </w:pPr>
      <w:r>
        <w:rPr>
          <w:rFonts w:ascii="TeX Gyre Bonum" w:hAnsi="TeX Gyre Bonum"/>
          <w:b/>
          <w:w w:val="110"/>
          <w:sz w:val="20"/>
        </w:rPr>
        <w:t>Artículo 17.2.- </w:t>
      </w:r>
      <w:r>
        <w:rPr>
          <w:w w:val="110"/>
          <w:sz w:val="20"/>
        </w:rPr>
        <w:t>Las disposiciones de este Libro tienen como finalidad:</w:t>
      </w:r>
    </w:p>
    <w:p>
      <w:pPr>
        <w:pStyle w:val="ListParagraph"/>
        <w:numPr>
          <w:ilvl w:val="0"/>
          <w:numId w:val="265"/>
        </w:numPr>
        <w:tabs>
          <w:tab w:pos="549" w:val="left" w:leader="none"/>
        </w:tabs>
        <w:spacing w:line="230" w:lineRule="auto" w:before="187" w:after="0"/>
        <w:ind w:left="312" w:right="109" w:firstLine="0"/>
        <w:jc w:val="both"/>
        <w:rPr>
          <w:sz w:val="20"/>
        </w:rPr>
      </w:pPr>
      <w:r>
        <w:rPr>
          <w:w w:val="110"/>
          <w:sz w:val="20"/>
        </w:rPr>
        <w:t>Que se cuente con las comunicaciones necesarias y seguras para la integración del Estado y los municipios al desarrollo estatal y</w:t>
      </w:r>
      <w:r>
        <w:rPr>
          <w:spacing w:val="4"/>
          <w:w w:val="110"/>
          <w:sz w:val="20"/>
        </w:rPr>
        <w:t> </w:t>
      </w:r>
      <w:r>
        <w:rPr>
          <w:w w:val="110"/>
          <w:sz w:val="20"/>
        </w:rPr>
        <w:t>nacional;</w:t>
      </w:r>
    </w:p>
    <w:p>
      <w:pPr>
        <w:pStyle w:val="BodyText"/>
        <w:spacing w:before="1"/>
        <w:ind w:left="0"/>
        <w:rPr>
          <w:sz w:val="18"/>
        </w:rPr>
      </w:pPr>
    </w:p>
    <w:p>
      <w:pPr>
        <w:pStyle w:val="ListParagraph"/>
        <w:numPr>
          <w:ilvl w:val="0"/>
          <w:numId w:val="265"/>
        </w:numPr>
        <w:tabs>
          <w:tab w:pos="674" w:val="left" w:leader="none"/>
        </w:tabs>
        <w:spacing w:line="230" w:lineRule="auto" w:before="0" w:after="0"/>
        <w:ind w:left="312" w:right="113" w:firstLine="0"/>
        <w:jc w:val="both"/>
        <w:rPr>
          <w:sz w:val="20"/>
        </w:rPr>
      </w:pPr>
      <w:r>
        <w:rPr>
          <w:w w:val="110"/>
          <w:sz w:val="20"/>
        </w:rPr>
        <w:t>Que se cuente con sistemas de transporte masivo o de alta capacidad y de teleférico seguro, eficiente y de calidad;</w:t>
      </w:r>
      <w:r>
        <w:rPr>
          <w:spacing w:val="42"/>
          <w:w w:val="110"/>
          <w:sz w:val="20"/>
        </w:rPr>
        <w:t> </w:t>
      </w:r>
      <w:r>
        <w:rPr>
          <w:w w:val="110"/>
          <w:sz w:val="20"/>
        </w:rPr>
        <w:t>y</w:t>
      </w:r>
    </w:p>
    <w:p>
      <w:pPr>
        <w:pStyle w:val="BodyText"/>
        <w:spacing w:before="7"/>
        <w:ind w:left="0"/>
        <w:rPr>
          <w:sz w:val="17"/>
        </w:rPr>
      </w:pPr>
    </w:p>
    <w:p>
      <w:pPr>
        <w:pStyle w:val="ListParagraph"/>
        <w:numPr>
          <w:ilvl w:val="0"/>
          <w:numId w:val="265"/>
        </w:numPr>
        <w:tabs>
          <w:tab w:pos="736" w:val="left" w:leader="none"/>
        </w:tabs>
        <w:spacing w:line="237" w:lineRule="auto" w:before="0" w:after="0"/>
        <w:ind w:left="312" w:right="109" w:firstLine="0"/>
        <w:jc w:val="both"/>
        <w:rPr>
          <w:sz w:val="20"/>
        </w:rPr>
      </w:pPr>
      <w:r>
        <w:rPr>
          <w:w w:val="110"/>
          <w:sz w:val="20"/>
        </w:rPr>
        <w:t>Que se cuente con estaciones de transferencia modal, que permitan a los usuarios la transición segura para los diferentes modos de transporte; así como terminales de abordaje origen-destino e intermedias</w:t>
      </w:r>
      <w:r>
        <w:rPr>
          <w:spacing w:val="10"/>
          <w:w w:val="110"/>
          <w:sz w:val="20"/>
        </w:rPr>
        <w:t> </w:t>
      </w:r>
      <w:r>
        <w:rPr>
          <w:w w:val="110"/>
          <w:sz w:val="20"/>
        </w:rPr>
        <w:t>necesarias</w:t>
      </w:r>
      <w:r>
        <w:rPr>
          <w:spacing w:val="11"/>
          <w:w w:val="110"/>
          <w:sz w:val="20"/>
        </w:rPr>
        <w:t> </w:t>
      </w:r>
      <w:r>
        <w:rPr>
          <w:w w:val="110"/>
          <w:sz w:val="20"/>
        </w:rPr>
        <w:t>para</w:t>
      </w:r>
      <w:r>
        <w:rPr>
          <w:spacing w:val="12"/>
          <w:w w:val="110"/>
          <w:sz w:val="20"/>
        </w:rPr>
        <w:t> </w:t>
      </w:r>
      <w:r>
        <w:rPr>
          <w:w w:val="110"/>
          <w:sz w:val="20"/>
        </w:rPr>
        <w:t>el</w:t>
      </w:r>
      <w:r>
        <w:rPr>
          <w:spacing w:val="11"/>
          <w:w w:val="110"/>
          <w:sz w:val="20"/>
        </w:rPr>
        <w:t> </w:t>
      </w:r>
      <w:r>
        <w:rPr>
          <w:w w:val="110"/>
          <w:sz w:val="20"/>
        </w:rPr>
        <w:t>sistema</w:t>
      </w:r>
      <w:r>
        <w:rPr>
          <w:spacing w:val="12"/>
          <w:w w:val="110"/>
          <w:sz w:val="20"/>
        </w:rPr>
        <w:t> </w:t>
      </w:r>
      <w:r>
        <w:rPr>
          <w:w w:val="110"/>
          <w:sz w:val="20"/>
        </w:rPr>
        <w:t>de</w:t>
      </w:r>
      <w:r>
        <w:rPr>
          <w:spacing w:val="11"/>
          <w:w w:val="110"/>
          <w:sz w:val="20"/>
        </w:rPr>
        <w:t> </w:t>
      </w:r>
      <w:r>
        <w:rPr>
          <w:w w:val="110"/>
          <w:sz w:val="20"/>
        </w:rPr>
        <w:t>teleférico,</w:t>
      </w:r>
      <w:r>
        <w:rPr>
          <w:spacing w:val="12"/>
          <w:w w:val="110"/>
          <w:sz w:val="20"/>
        </w:rPr>
        <w:t> </w:t>
      </w:r>
      <w:r>
        <w:rPr>
          <w:w w:val="110"/>
          <w:sz w:val="20"/>
        </w:rPr>
        <w:t>todas</w:t>
      </w:r>
      <w:r>
        <w:rPr>
          <w:spacing w:val="11"/>
          <w:w w:val="110"/>
          <w:sz w:val="20"/>
        </w:rPr>
        <w:t> </w:t>
      </w:r>
      <w:r>
        <w:rPr>
          <w:w w:val="110"/>
          <w:sz w:val="20"/>
        </w:rPr>
        <w:t>ellas</w:t>
      </w:r>
      <w:r>
        <w:rPr>
          <w:spacing w:val="11"/>
          <w:w w:val="110"/>
          <w:sz w:val="20"/>
        </w:rPr>
        <w:t> </w:t>
      </w:r>
      <w:r>
        <w:rPr>
          <w:w w:val="110"/>
          <w:sz w:val="20"/>
        </w:rPr>
        <w:t>seguras,</w:t>
      </w:r>
      <w:r>
        <w:rPr>
          <w:spacing w:val="12"/>
          <w:w w:val="110"/>
          <w:sz w:val="20"/>
        </w:rPr>
        <w:t> </w:t>
      </w:r>
      <w:r>
        <w:rPr>
          <w:w w:val="110"/>
          <w:sz w:val="20"/>
        </w:rPr>
        <w:t>cómodas</w:t>
      </w:r>
      <w:r>
        <w:rPr>
          <w:spacing w:val="11"/>
          <w:w w:val="110"/>
          <w:sz w:val="20"/>
        </w:rPr>
        <w:t> </w:t>
      </w:r>
      <w:r>
        <w:rPr>
          <w:w w:val="110"/>
          <w:sz w:val="20"/>
        </w:rPr>
        <w:t>y</w:t>
      </w:r>
      <w:r>
        <w:rPr>
          <w:spacing w:val="12"/>
          <w:w w:val="110"/>
          <w:sz w:val="20"/>
        </w:rPr>
        <w:t> </w:t>
      </w:r>
      <w:r>
        <w:rPr>
          <w:w w:val="110"/>
          <w:sz w:val="20"/>
        </w:rPr>
        <w:t>eficientes.</w:t>
      </w:r>
    </w:p>
    <w:p>
      <w:pPr>
        <w:pStyle w:val="BodyText"/>
        <w:spacing w:before="2"/>
        <w:ind w:left="0"/>
        <w:rPr>
          <w:sz w:val="18"/>
        </w:rPr>
      </w:pPr>
    </w:p>
    <w:p>
      <w:pPr>
        <w:pStyle w:val="BodyText"/>
        <w:spacing w:line="230" w:lineRule="auto" w:before="1"/>
        <w:ind w:right="110"/>
        <w:jc w:val="both"/>
      </w:pPr>
      <w:r>
        <w:rPr>
          <w:rFonts w:ascii="TeX Gyre Bonum" w:hAnsi="TeX Gyre Bonum"/>
          <w:b/>
          <w:w w:val="110"/>
        </w:rPr>
        <w:t>Artículo 17.3.- </w:t>
      </w:r>
      <w:r>
        <w:rPr>
          <w:w w:val="110"/>
        </w:rPr>
        <w:t>Son de utilidad pública e interés general, la construcción, conservación, operación, explotación, rehabilitación y mantenimiento de las comunicaciones de jurisdicción local.</w:t>
      </w:r>
    </w:p>
    <w:p>
      <w:pPr>
        <w:pStyle w:val="BodyText"/>
        <w:spacing w:before="6"/>
        <w:ind w:left="0"/>
        <w:rPr>
          <w:sz w:val="21"/>
        </w:rPr>
      </w:pPr>
    </w:p>
    <w:p>
      <w:pPr>
        <w:pStyle w:val="BodyText"/>
        <w:spacing w:line="244" w:lineRule="auto"/>
        <w:ind w:right="115"/>
        <w:jc w:val="both"/>
      </w:pPr>
      <w:r>
        <w:rPr>
          <w:w w:val="110"/>
        </w:rPr>
        <w:t>Para la construcción, conservación, rehabilitación y mantenimiento de las comunicaciones de jurisdicción local, no se requiere licencia de construcción.</w:t>
      </w:r>
    </w:p>
    <w:p>
      <w:pPr>
        <w:pStyle w:val="BodyText"/>
        <w:spacing w:before="1"/>
        <w:ind w:left="0"/>
        <w:rPr>
          <w:sz w:val="21"/>
        </w:rPr>
      </w:pPr>
    </w:p>
    <w:p>
      <w:pPr>
        <w:pStyle w:val="BodyText"/>
        <w:spacing w:line="247" w:lineRule="auto"/>
        <w:ind w:right="108"/>
        <w:jc w:val="both"/>
      </w:pPr>
      <w:r>
        <w:rPr>
          <w:w w:val="110"/>
        </w:rPr>
        <w:t>Los sistemas de transporte de pasajeros de alta capacidad o masivo y teleférico, constituyen servicios públicos cuya prestación corresponde al Gobierno del Estado, quien puede prestarlos directamente o   a través de concesiones, que se otorguen en términos del presente Libro y del Reglamento de la materia.</w:t>
      </w:r>
    </w:p>
    <w:p>
      <w:pPr>
        <w:spacing w:after="0" w:line="247" w:lineRule="auto"/>
        <w:jc w:val="both"/>
        <w:sectPr>
          <w:headerReference w:type="default" r:id="rId19"/>
          <w:footerReference w:type="default" r:id="rId20"/>
          <w:pgSz w:w="12240" w:h="15840"/>
          <w:pgMar w:header="720" w:footer="946" w:top="1700" w:bottom="1140" w:left="820" w:right="1020"/>
          <w:pgNumType w:start="227"/>
        </w:sectPr>
      </w:pPr>
    </w:p>
    <w:p>
      <w:pPr>
        <w:pStyle w:val="BodyText"/>
        <w:spacing w:before="1"/>
        <w:ind w:left="0"/>
        <w:rPr>
          <w:sz w:val="12"/>
        </w:rPr>
      </w:pPr>
    </w:p>
    <w:p>
      <w:pPr>
        <w:spacing w:before="57"/>
        <w:ind w:left="312" w:right="0" w:firstLine="0"/>
        <w:jc w:val="both"/>
        <w:rPr>
          <w:sz w:val="20"/>
        </w:rPr>
      </w:pPr>
      <w:r>
        <w:rPr>
          <w:rFonts w:ascii="TeX Gyre Bonum" w:hAnsi="TeX Gyre Bonum"/>
          <w:b/>
          <w:w w:val="110"/>
          <w:sz w:val="20"/>
        </w:rPr>
        <w:t>Artículo 17.4. </w:t>
      </w:r>
      <w:r>
        <w:rPr>
          <w:w w:val="110"/>
          <w:sz w:val="20"/>
        </w:rPr>
        <w:t>Para efectos del presente Libro se entenderá por:</w:t>
      </w:r>
    </w:p>
    <w:p>
      <w:pPr>
        <w:pStyle w:val="ListParagraph"/>
        <w:numPr>
          <w:ilvl w:val="0"/>
          <w:numId w:val="266"/>
        </w:numPr>
        <w:tabs>
          <w:tab w:pos="549" w:val="left" w:leader="none"/>
        </w:tabs>
        <w:spacing w:line="242" w:lineRule="auto" w:before="176" w:after="0"/>
        <w:ind w:left="312" w:right="113" w:firstLine="0"/>
        <w:jc w:val="both"/>
        <w:rPr>
          <w:sz w:val="20"/>
        </w:rPr>
      </w:pPr>
      <w:r>
        <w:rPr>
          <w:w w:val="110"/>
          <w:sz w:val="20"/>
        </w:rPr>
        <w:t>Derecho de Vía.- A la franja de terreno de anchura variable, determinada en las normas técnicas  que emita la Secretaría de Movilidad, que se requiere para la construcción, conservación, rehabilitación, ampliación, protección y, en general, para el uso adecuado de la infraestructura vial primaria;</w:t>
      </w:r>
    </w:p>
    <w:p>
      <w:pPr>
        <w:pStyle w:val="BodyText"/>
        <w:spacing w:before="6"/>
        <w:ind w:left="0"/>
        <w:rPr>
          <w:sz w:val="17"/>
        </w:rPr>
      </w:pPr>
    </w:p>
    <w:p>
      <w:pPr>
        <w:pStyle w:val="ListParagraph"/>
        <w:numPr>
          <w:ilvl w:val="0"/>
          <w:numId w:val="266"/>
        </w:numPr>
        <w:tabs>
          <w:tab w:pos="654" w:val="left" w:leader="none"/>
        </w:tabs>
        <w:spacing w:line="230" w:lineRule="auto" w:before="1" w:after="0"/>
        <w:ind w:left="312" w:right="111" w:firstLine="0"/>
        <w:jc w:val="both"/>
        <w:rPr>
          <w:sz w:val="20"/>
        </w:rPr>
      </w:pPr>
      <w:r>
        <w:rPr>
          <w:rFonts w:ascii="TeX Gyre Bonum" w:hAnsi="TeX Gyre Bonum"/>
          <w:b/>
          <w:w w:val="110"/>
          <w:sz w:val="20"/>
        </w:rPr>
        <w:t>Carril Confinado.- </w:t>
      </w:r>
      <w:r>
        <w:rPr>
          <w:w w:val="110"/>
          <w:sz w:val="20"/>
        </w:rPr>
        <w:t>Es el carril en la infraestructura vial destinado para uso exclusivo de los vehículos</w:t>
      </w:r>
      <w:r>
        <w:rPr>
          <w:spacing w:val="9"/>
          <w:w w:val="110"/>
          <w:sz w:val="20"/>
        </w:rPr>
        <w:t> </w:t>
      </w:r>
      <w:r>
        <w:rPr>
          <w:w w:val="110"/>
          <w:sz w:val="20"/>
        </w:rPr>
        <w:t>que</w:t>
      </w:r>
      <w:r>
        <w:rPr>
          <w:spacing w:val="10"/>
          <w:w w:val="110"/>
          <w:sz w:val="20"/>
        </w:rPr>
        <w:t> </w:t>
      </w:r>
      <w:r>
        <w:rPr>
          <w:w w:val="110"/>
          <w:sz w:val="20"/>
        </w:rPr>
        <w:t>operan</w:t>
      </w:r>
      <w:r>
        <w:rPr>
          <w:spacing w:val="11"/>
          <w:w w:val="110"/>
          <w:sz w:val="20"/>
        </w:rPr>
        <w:t> </w:t>
      </w:r>
      <w:r>
        <w:rPr>
          <w:w w:val="110"/>
          <w:sz w:val="20"/>
        </w:rPr>
        <w:t>en</w:t>
      </w:r>
      <w:r>
        <w:rPr>
          <w:spacing w:val="11"/>
          <w:w w:val="110"/>
          <w:sz w:val="20"/>
        </w:rPr>
        <w:t> </w:t>
      </w:r>
      <w:r>
        <w:rPr>
          <w:w w:val="110"/>
          <w:sz w:val="20"/>
        </w:rPr>
        <w:t>los</w:t>
      </w:r>
      <w:r>
        <w:rPr>
          <w:spacing w:val="9"/>
          <w:w w:val="110"/>
          <w:sz w:val="20"/>
        </w:rPr>
        <w:t> </w:t>
      </w:r>
      <w:r>
        <w:rPr>
          <w:w w:val="110"/>
          <w:sz w:val="20"/>
        </w:rPr>
        <w:t>sistemas</w:t>
      </w:r>
      <w:r>
        <w:rPr>
          <w:spacing w:val="10"/>
          <w:w w:val="110"/>
          <w:sz w:val="20"/>
        </w:rPr>
        <w:t> </w:t>
      </w:r>
      <w:r>
        <w:rPr>
          <w:w w:val="110"/>
          <w:sz w:val="20"/>
        </w:rPr>
        <w:t>de</w:t>
      </w:r>
      <w:r>
        <w:rPr>
          <w:spacing w:val="10"/>
          <w:w w:val="110"/>
          <w:sz w:val="20"/>
        </w:rPr>
        <w:t> </w:t>
      </w:r>
      <w:r>
        <w:rPr>
          <w:w w:val="110"/>
          <w:sz w:val="20"/>
        </w:rPr>
        <w:t>transporte</w:t>
      </w:r>
      <w:r>
        <w:rPr>
          <w:spacing w:val="12"/>
          <w:w w:val="110"/>
          <w:sz w:val="20"/>
        </w:rPr>
        <w:t> </w:t>
      </w:r>
      <w:r>
        <w:rPr>
          <w:w w:val="110"/>
          <w:sz w:val="20"/>
        </w:rPr>
        <w:t>masivo</w:t>
      </w:r>
      <w:r>
        <w:rPr>
          <w:spacing w:val="11"/>
          <w:w w:val="110"/>
          <w:sz w:val="20"/>
        </w:rPr>
        <w:t> </w:t>
      </w:r>
      <w:r>
        <w:rPr>
          <w:w w:val="110"/>
          <w:sz w:val="20"/>
        </w:rPr>
        <w:t>o</w:t>
      </w:r>
      <w:r>
        <w:rPr>
          <w:spacing w:val="12"/>
          <w:w w:val="110"/>
          <w:sz w:val="20"/>
        </w:rPr>
        <w:t> </w:t>
      </w:r>
      <w:r>
        <w:rPr>
          <w:w w:val="110"/>
          <w:sz w:val="20"/>
        </w:rPr>
        <w:t>de</w:t>
      </w:r>
      <w:r>
        <w:rPr>
          <w:spacing w:val="10"/>
          <w:w w:val="110"/>
          <w:sz w:val="20"/>
        </w:rPr>
        <w:t> </w:t>
      </w:r>
      <w:r>
        <w:rPr>
          <w:w w:val="110"/>
          <w:sz w:val="20"/>
        </w:rPr>
        <w:t>alta</w:t>
      </w:r>
      <w:r>
        <w:rPr>
          <w:spacing w:val="11"/>
          <w:w w:val="110"/>
          <w:sz w:val="20"/>
        </w:rPr>
        <w:t> </w:t>
      </w:r>
      <w:r>
        <w:rPr>
          <w:w w:val="110"/>
          <w:sz w:val="20"/>
        </w:rPr>
        <w:t>capacidad;</w:t>
      </w:r>
    </w:p>
    <w:p>
      <w:pPr>
        <w:pStyle w:val="ListParagraph"/>
        <w:numPr>
          <w:ilvl w:val="0"/>
          <w:numId w:val="266"/>
        </w:numPr>
        <w:tabs>
          <w:tab w:pos="741" w:val="left" w:leader="none"/>
        </w:tabs>
        <w:spacing w:line="244" w:lineRule="auto" w:before="198" w:after="0"/>
        <w:ind w:left="312" w:right="108" w:firstLine="0"/>
        <w:jc w:val="both"/>
        <w:rPr>
          <w:sz w:val="20"/>
        </w:rPr>
      </w:pPr>
      <w:r>
        <w:rPr>
          <w:w w:val="110"/>
          <w:sz w:val="20"/>
        </w:rPr>
        <w:t>Evaluación Técnica de Impacto en materia Vial. A la resolución técnica de la Secretaría de Movilidad, que determina la factibilidad de incorporar a la infraestructura vial o de cuota, el flujo vehicular y peatonal previsto, como consecuencia de la construcción, ampliación, modernización u operación de edificaciones o instalaciones de impacto urbano, así como las obras y acciones que,  en  su</w:t>
      </w:r>
      <w:r>
        <w:rPr>
          <w:spacing w:val="9"/>
          <w:w w:val="110"/>
          <w:sz w:val="20"/>
        </w:rPr>
        <w:t> </w:t>
      </w:r>
      <w:r>
        <w:rPr>
          <w:w w:val="110"/>
          <w:sz w:val="20"/>
        </w:rPr>
        <w:t>caso,</w:t>
      </w:r>
      <w:r>
        <w:rPr>
          <w:spacing w:val="12"/>
          <w:w w:val="110"/>
          <w:sz w:val="20"/>
        </w:rPr>
        <w:t> </w:t>
      </w:r>
      <w:r>
        <w:rPr>
          <w:w w:val="110"/>
          <w:sz w:val="20"/>
        </w:rPr>
        <w:t>deben</w:t>
      </w:r>
      <w:r>
        <w:rPr>
          <w:spacing w:val="11"/>
          <w:w w:val="110"/>
          <w:sz w:val="20"/>
        </w:rPr>
        <w:t> </w:t>
      </w:r>
      <w:r>
        <w:rPr>
          <w:w w:val="110"/>
          <w:sz w:val="20"/>
        </w:rPr>
        <w:t>llevarse</w:t>
      </w:r>
      <w:r>
        <w:rPr>
          <w:spacing w:val="11"/>
          <w:w w:val="110"/>
          <w:sz w:val="20"/>
        </w:rPr>
        <w:t> </w:t>
      </w:r>
      <w:r>
        <w:rPr>
          <w:w w:val="110"/>
          <w:sz w:val="20"/>
        </w:rPr>
        <w:t>a</w:t>
      </w:r>
      <w:r>
        <w:rPr>
          <w:spacing w:val="13"/>
          <w:w w:val="110"/>
          <w:sz w:val="20"/>
        </w:rPr>
        <w:t> </w:t>
      </w:r>
      <w:r>
        <w:rPr>
          <w:w w:val="110"/>
          <w:sz w:val="20"/>
        </w:rPr>
        <w:t>cabo</w:t>
      </w:r>
      <w:r>
        <w:rPr>
          <w:spacing w:val="12"/>
          <w:w w:val="110"/>
          <w:sz w:val="20"/>
        </w:rPr>
        <w:t> </w:t>
      </w:r>
      <w:r>
        <w:rPr>
          <w:w w:val="110"/>
          <w:sz w:val="20"/>
        </w:rPr>
        <w:t>para</w:t>
      </w:r>
      <w:r>
        <w:rPr>
          <w:spacing w:val="11"/>
          <w:w w:val="110"/>
          <w:sz w:val="20"/>
        </w:rPr>
        <w:t> </w:t>
      </w:r>
      <w:r>
        <w:rPr>
          <w:w w:val="110"/>
          <w:sz w:val="20"/>
        </w:rPr>
        <w:t>mitigar</w:t>
      </w:r>
      <w:r>
        <w:rPr>
          <w:spacing w:val="12"/>
          <w:w w:val="110"/>
          <w:sz w:val="20"/>
        </w:rPr>
        <w:t> </w:t>
      </w:r>
      <w:r>
        <w:rPr>
          <w:w w:val="110"/>
          <w:sz w:val="20"/>
        </w:rPr>
        <w:t>su</w:t>
      </w:r>
      <w:r>
        <w:rPr>
          <w:spacing w:val="9"/>
          <w:w w:val="110"/>
          <w:sz w:val="20"/>
        </w:rPr>
        <w:t> </w:t>
      </w:r>
      <w:r>
        <w:rPr>
          <w:w w:val="110"/>
          <w:sz w:val="20"/>
        </w:rPr>
        <w:t>efecto;</w:t>
      </w:r>
    </w:p>
    <w:p>
      <w:pPr>
        <w:pStyle w:val="ListParagraph"/>
        <w:numPr>
          <w:ilvl w:val="0"/>
          <w:numId w:val="266"/>
        </w:numPr>
        <w:tabs>
          <w:tab w:pos="728" w:val="left" w:leader="none"/>
        </w:tabs>
        <w:spacing w:line="230" w:lineRule="auto" w:before="193" w:after="0"/>
        <w:ind w:left="312" w:right="111" w:firstLine="0"/>
        <w:jc w:val="both"/>
        <w:rPr>
          <w:sz w:val="20"/>
        </w:rPr>
      </w:pPr>
      <w:r>
        <w:rPr>
          <w:rFonts w:ascii="TeX Gyre Bonum" w:hAnsi="TeX Gyre Bonum"/>
          <w:b/>
          <w:w w:val="110"/>
          <w:sz w:val="20"/>
        </w:rPr>
        <w:t>Estación de Transferencia Modal.- </w:t>
      </w:r>
      <w:r>
        <w:rPr>
          <w:w w:val="110"/>
          <w:sz w:val="20"/>
        </w:rPr>
        <w:t>Instalaciones con equipo tecnológico donde converge el transporte</w:t>
      </w:r>
      <w:r>
        <w:rPr>
          <w:spacing w:val="7"/>
          <w:w w:val="110"/>
          <w:sz w:val="20"/>
        </w:rPr>
        <w:t> </w:t>
      </w:r>
      <w:r>
        <w:rPr>
          <w:w w:val="110"/>
          <w:sz w:val="20"/>
        </w:rPr>
        <w:t>de</w:t>
      </w:r>
      <w:r>
        <w:rPr>
          <w:spacing w:val="10"/>
          <w:w w:val="110"/>
          <w:sz w:val="20"/>
        </w:rPr>
        <w:t> </w:t>
      </w:r>
      <w:r>
        <w:rPr>
          <w:w w:val="110"/>
          <w:sz w:val="20"/>
        </w:rPr>
        <w:t>alta</w:t>
      </w:r>
      <w:r>
        <w:rPr>
          <w:spacing w:val="10"/>
          <w:w w:val="110"/>
          <w:sz w:val="20"/>
        </w:rPr>
        <w:t> </w:t>
      </w:r>
      <w:r>
        <w:rPr>
          <w:w w:val="110"/>
          <w:sz w:val="20"/>
        </w:rPr>
        <w:t>capacidad</w:t>
      </w:r>
      <w:r>
        <w:rPr>
          <w:spacing w:val="12"/>
          <w:w w:val="110"/>
          <w:sz w:val="20"/>
        </w:rPr>
        <w:t> </w:t>
      </w:r>
      <w:r>
        <w:rPr>
          <w:w w:val="110"/>
          <w:sz w:val="20"/>
        </w:rPr>
        <w:t>con</w:t>
      </w:r>
      <w:r>
        <w:rPr>
          <w:spacing w:val="10"/>
          <w:w w:val="110"/>
          <w:sz w:val="20"/>
        </w:rPr>
        <w:t> </w:t>
      </w:r>
      <w:r>
        <w:rPr>
          <w:w w:val="110"/>
          <w:sz w:val="20"/>
        </w:rPr>
        <w:t>otro</w:t>
      </w:r>
      <w:r>
        <w:rPr>
          <w:spacing w:val="10"/>
          <w:w w:val="110"/>
          <w:sz w:val="20"/>
        </w:rPr>
        <w:t> </w:t>
      </w:r>
      <w:r>
        <w:rPr>
          <w:w w:val="110"/>
          <w:sz w:val="20"/>
        </w:rPr>
        <w:t>u</w:t>
      </w:r>
      <w:r>
        <w:rPr>
          <w:spacing w:val="9"/>
          <w:w w:val="110"/>
          <w:sz w:val="20"/>
        </w:rPr>
        <w:t> </w:t>
      </w:r>
      <w:r>
        <w:rPr>
          <w:w w:val="110"/>
          <w:sz w:val="20"/>
        </w:rPr>
        <w:t>otros</w:t>
      </w:r>
      <w:r>
        <w:rPr>
          <w:spacing w:val="10"/>
          <w:w w:val="110"/>
          <w:sz w:val="20"/>
        </w:rPr>
        <w:t> </w:t>
      </w:r>
      <w:r>
        <w:rPr>
          <w:w w:val="110"/>
          <w:sz w:val="20"/>
        </w:rPr>
        <w:t>medios</w:t>
      </w:r>
      <w:r>
        <w:rPr>
          <w:spacing w:val="15"/>
          <w:w w:val="110"/>
          <w:sz w:val="20"/>
        </w:rPr>
        <w:t> </w:t>
      </w:r>
      <w:r>
        <w:rPr>
          <w:w w:val="110"/>
          <w:sz w:val="20"/>
        </w:rPr>
        <w:t>de</w:t>
      </w:r>
      <w:r>
        <w:rPr>
          <w:spacing w:val="10"/>
          <w:w w:val="110"/>
          <w:sz w:val="20"/>
        </w:rPr>
        <w:t> </w:t>
      </w:r>
      <w:r>
        <w:rPr>
          <w:w w:val="110"/>
          <w:sz w:val="20"/>
        </w:rPr>
        <w:t>transporte;</w:t>
      </w:r>
    </w:p>
    <w:p>
      <w:pPr>
        <w:pStyle w:val="BodyText"/>
        <w:spacing w:before="1"/>
        <w:ind w:left="0"/>
        <w:rPr>
          <w:sz w:val="18"/>
        </w:rPr>
      </w:pPr>
    </w:p>
    <w:p>
      <w:pPr>
        <w:pStyle w:val="BodyText"/>
        <w:spacing w:line="230" w:lineRule="auto"/>
        <w:ind w:right="110"/>
        <w:jc w:val="both"/>
      </w:pPr>
      <w:r>
        <w:rPr>
          <w:rFonts w:ascii="TeX Gyre Bonum" w:hAnsi="TeX Gyre Bonum"/>
          <w:b/>
          <w:w w:val="110"/>
        </w:rPr>
        <w:t>IV. Bis. </w:t>
      </w:r>
      <w:r>
        <w:rPr>
          <w:w w:val="110"/>
        </w:rPr>
        <w:t>Espacio público en desuso. Parte de un bien inmueble público que no está siendo aprovechado;</w:t>
      </w:r>
    </w:p>
    <w:p>
      <w:pPr>
        <w:pStyle w:val="BodyText"/>
        <w:spacing w:before="5"/>
        <w:ind w:left="0"/>
        <w:rPr>
          <w:sz w:val="18"/>
        </w:rPr>
      </w:pPr>
    </w:p>
    <w:p>
      <w:pPr>
        <w:pStyle w:val="BodyText"/>
        <w:spacing w:line="228" w:lineRule="auto"/>
        <w:ind w:right="113"/>
        <w:jc w:val="both"/>
      </w:pPr>
      <w:r>
        <w:rPr>
          <w:rFonts w:ascii="TeX Gyre Bonum" w:hAnsi="TeX Gyre Bonum"/>
          <w:b/>
          <w:w w:val="110"/>
        </w:rPr>
        <w:t>IV. Ter. </w:t>
      </w:r>
      <w:r>
        <w:rPr>
          <w:w w:val="110"/>
        </w:rPr>
        <w:t>Bajo puente. Espacio público en desuso, ubicado en la parte inferior de los puentes vehiculares;</w:t>
      </w:r>
    </w:p>
    <w:p>
      <w:pPr>
        <w:pStyle w:val="BodyText"/>
        <w:spacing w:before="5"/>
        <w:ind w:left="0"/>
        <w:rPr>
          <w:sz w:val="17"/>
        </w:rPr>
      </w:pPr>
    </w:p>
    <w:p>
      <w:pPr>
        <w:pStyle w:val="ListParagraph"/>
        <w:numPr>
          <w:ilvl w:val="0"/>
          <w:numId w:val="267"/>
        </w:numPr>
        <w:tabs>
          <w:tab w:pos="750" w:val="left" w:leader="none"/>
        </w:tabs>
        <w:spacing w:line="240" w:lineRule="auto" w:before="0" w:after="0"/>
        <w:ind w:left="312" w:right="110" w:firstLine="0"/>
        <w:jc w:val="both"/>
        <w:rPr>
          <w:sz w:val="20"/>
        </w:rPr>
      </w:pPr>
      <w:r>
        <w:rPr>
          <w:rFonts w:ascii="TeX Gyre Bonum" w:hAnsi="TeX Gyre Bonum"/>
          <w:b/>
          <w:w w:val="110"/>
          <w:sz w:val="20"/>
        </w:rPr>
        <w:t>Quáter. </w:t>
      </w:r>
      <w:r>
        <w:rPr>
          <w:w w:val="110"/>
          <w:sz w:val="20"/>
        </w:rPr>
        <w:t>Propuesta no Solicitada. A la propuesta, presentada por una sociedad mercantil constituida conforme a las leyes mexicanas, para el desarrollo de un proyecto sobre las comunicaciones</w:t>
      </w:r>
      <w:r>
        <w:rPr>
          <w:spacing w:val="9"/>
          <w:w w:val="110"/>
          <w:sz w:val="20"/>
        </w:rPr>
        <w:t> </w:t>
      </w:r>
      <w:r>
        <w:rPr>
          <w:w w:val="110"/>
          <w:sz w:val="20"/>
        </w:rPr>
        <w:t>de</w:t>
      </w:r>
      <w:r>
        <w:rPr>
          <w:spacing w:val="9"/>
          <w:w w:val="110"/>
          <w:sz w:val="20"/>
        </w:rPr>
        <w:t> </w:t>
      </w:r>
      <w:r>
        <w:rPr>
          <w:w w:val="110"/>
          <w:sz w:val="20"/>
        </w:rPr>
        <w:t>jurisdicción</w:t>
      </w:r>
      <w:r>
        <w:rPr>
          <w:spacing w:val="10"/>
          <w:w w:val="110"/>
          <w:sz w:val="20"/>
        </w:rPr>
        <w:t> </w:t>
      </w:r>
      <w:r>
        <w:rPr>
          <w:w w:val="110"/>
          <w:sz w:val="20"/>
        </w:rPr>
        <w:t>local</w:t>
      </w:r>
      <w:r>
        <w:rPr>
          <w:spacing w:val="9"/>
          <w:w w:val="110"/>
          <w:sz w:val="20"/>
        </w:rPr>
        <w:t> </w:t>
      </w:r>
      <w:r>
        <w:rPr>
          <w:w w:val="110"/>
          <w:sz w:val="20"/>
        </w:rPr>
        <w:t>que</w:t>
      </w:r>
      <w:r>
        <w:rPr>
          <w:spacing w:val="9"/>
          <w:w w:val="110"/>
          <w:sz w:val="20"/>
        </w:rPr>
        <w:t> </w:t>
      </w:r>
      <w:r>
        <w:rPr>
          <w:w w:val="110"/>
          <w:sz w:val="20"/>
        </w:rPr>
        <w:t>incluya</w:t>
      </w:r>
      <w:r>
        <w:rPr>
          <w:spacing w:val="12"/>
          <w:w w:val="110"/>
          <w:sz w:val="20"/>
        </w:rPr>
        <w:t> </w:t>
      </w:r>
      <w:r>
        <w:rPr>
          <w:w w:val="110"/>
          <w:sz w:val="20"/>
        </w:rPr>
        <w:t>el</w:t>
      </w:r>
      <w:r>
        <w:rPr>
          <w:spacing w:val="10"/>
          <w:w w:val="110"/>
          <w:sz w:val="20"/>
        </w:rPr>
        <w:t> </w:t>
      </w:r>
      <w:r>
        <w:rPr>
          <w:w w:val="110"/>
          <w:sz w:val="20"/>
        </w:rPr>
        <w:t>proyecto</w:t>
      </w:r>
      <w:r>
        <w:rPr>
          <w:spacing w:val="9"/>
          <w:w w:val="110"/>
          <w:sz w:val="20"/>
        </w:rPr>
        <w:t> </w:t>
      </w:r>
      <w:r>
        <w:rPr>
          <w:w w:val="110"/>
          <w:sz w:val="20"/>
        </w:rPr>
        <w:t>ejecutivo</w:t>
      </w:r>
      <w:r>
        <w:rPr>
          <w:spacing w:val="11"/>
          <w:w w:val="110"/>
          <w:sz w:val="20"/>
        </w:rPr>
        <w:t> </w:t>
      </w:r>
      <w:r>
        <w:rPr>
          <w:w w:val="110"/>
          <w:sz w:val="20"/>
        </w:rPr>
        <w:t>respectivo;</w:t>
      </w:r>
    </w:p>
    <w:p>
      <w:pPr>
        <w:pStyle w:val="BodyText"/>
        <w:spacing w:before="9"/>
        <w:ind w:left="0"/>
        <w:rPr>
          <w:sz w:val="17"/>
        </w:rPr>
      </w:pPr>
    </w:p>
    <w:p>
      <w:pPr>
        <w:pStyle w:val="ListParagraph"/>
        <w:numPr>
          <w:ilvl w:val="0"/>
          <w:numId w:val="267"/>
        </w:numPr>
        <w:tabs>
          <w:tab w:pos="687" w:val="left" w:leader="none"/>
        </w:tabs>
        <w:spacing w:line="230" w:lineRule="auto" w:before="0" w:after="0"/>
        <w:ind w:left="312" w:right="114" w:firstLine="0"/>
        <w:jc w:val="both"/>
        <w:rPr>
          <w:sz w:val="20"/>
        </w:rPr>
      </w:pPr>
      <w:r>
        <w:rPr>
          <w:rFonts w:ascii="TeX Gyre Bonum" w:hAnsi="TeX Gyre Bonum"/>
          <w:b/>
          <w:w w:val="110"/>
          <w:sz w:val="20"/>
        </w:rPr>
        <w:t>Infraestructura de Jurisdicción Local.- </w:t>
      </w:r>
      <w:r>
        <w:rPr>
          <w:w w:val="110"/>
          <w:sz w:val="20"/>
        </w:rPr>
        <w:t>Conjunto de vías jerarquizadas que facilitan la comunicación</w:t>
      </w:r>
      <w:r>
        <w:rPr>
          <w:spacing w:val="10"/>
          <w:w w:val="110"/>
          <w:sz w:val="20"/>
        </w:rPr>
        <w:t> </w:t>
      </w:r>
      <w:r>
        <w:rPr>
          <w:w w:val="110"/>
          <w:sz w:val="20"/>
        </w:rPr>
        <w:t>entre</w:t>
      </w:r>
      <w:r>
        <w:rPr>
          <w:spacing w:val="10"/>
          <w:w w:val="110"/>
          <w:sz w:val="20"/>
        </w:rPr>
        <w:t> </w:t>
      </w:r>
      <w:r>
        <w:rPr>
          <w:w w:val="110"/>
          <w:sz w:val="20"/>
        </w:rPr>
        <w:t>las</w:t>
      </w:r>
      <w:r>
        <w:rPr>
          <w:spacing w:val="9"/>
          <w:w w:val="110"/>
          <w:sz w:val="20"/>
        </w:rPr>
        <w:t> </w:t>
      </w:r>
      <w:r>
        <w:rPr>
          <w:w w:val="110"/>
          <w:sz w:val="20"/>
        </w:rPr>
        <w:t>diferentes</w:t>
      </w:r>
      <w:r>
        <w:rPr>
          <w:spacing w:val="10"/>
          <w:w w:val="110"/>
          <w:sz w:val="20"/>
        </w:rPr>
        <w:t> </w:t>
      </w:r>
      <w:r>
        <w:rPr>
          <w:w w:val="110"/>
          <w:sz w:val="20"/>
        </w:rPr>
        <w:t>áreas</w:t>
      </w:r>
      <w:r>
        <w:rPr>
          <w:spacing w:val="10"/>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actividad</w:t>
      </w:r>
      <w:r>
        <w:rPr>
          <w:spacing w:val="12"/>
          <w:w w:val="110"/>
          <w:sz w:val="20"/>
        </w:rPr>
        <w:t> </w:t>
      </w:r>
      <w:r>
        <w:rPr>
          <w:w w:val="110"/>
          <w:sz w:val="20"/>
        </w:rPr>
        <w:t>económica</w:t>
      </w:r>
      <w:r>
        <w:rPr>
          <w:spacing w:val="9"/>
          <w:w w:val="110"/>
          <w:sz w:val="20"/>
        </w:rPr>
        <w:t> </w:t>
      </w:r>
      <w:r>
        <w:rPr>
          <w:w w:val="110"/>
          <w:sz w:val="20"/>
        </w:rPr>
        <w:t>y</w:t>
      </w:r>
      <w:r>
        <w:rPr>
          <w:spacing w:val="12"/>
          <w:w w:val="110"/>
          <w:sz w:val="20"/>
        </w:rPr>
        <w:t> </w:t>
      </w:r>
      <w:r>
        <w:rPr>
          <w:w w:val="110"/>
          <w:sz w:val="20"/>
        </w:rPr>
        <w:t>se</w:t>
      </w:r>
      <w:r>
        <w:rPr>
          <w:spacing w:val="10"/>
          <w:w w:val="110"/>
          <w:sz w:val="20"/>
        </w:rPr>
        <w:t> </w:t>
      </w:r>
      <w:r>
        <w:rPr>
          <w:w w:val="110"/>
          <w:sz w:val="20"/>
        </w:rPr>
        <w:t>clasifican</w:t>
      </w:r>
      <w:r>
        <w:rPr>
          <w:spacing w:val="10"/>
          <w:w w:val="110"/>
          <w:sz w:val="20"/>
        </w:rPr>
        <w:t> </w:t>
      </w:r>
      <w:r>
        <w:rPr>
          <w:w w:val="110"/>
          <w:sz w:val="20"/>
        </w:rPr>
        <w:t>en:</w:t>
      </w:r>
    </w:p>
    <w:p>
      <w:pPr>
        <w:pStyle w:val="BodyText"/>
        <w:spacing w:before="5"/>
        <w:ind w:left="0"/>
        <w:rPr>
          <w:sz w:val="17"/>
        </w:rPr>
      </w:pPr>
    </w:p>
    <w:p>
      <w:pPr>
        <w:pStyle w:val="ListParagraph"/>
        <w:numPr>
          <w:ilvl w:val="0"/>
          <w:numId w:val="268"/>
        </w:numPr>
        <w:tabs>
          <w:tab w:pos="562" w:val="left" w:leader="none"/>
        </w:tabs>
        <w:spacing w:line="244" w:lineRule="auto" w:before="0" w:after="0"/>
        <w:ind w:left="312" w:right="108" w:firstLine="0"/>
        <w:jc w:val="both"/>
        <w:rPr>
          <w:sz w:val="20"/>
        </w:rPr>
      </w:pPr>
      <w:r>
        <w:rPr>
          <w:rFonts w:ascii="TeX Gyre Bonum" w:hAnsi="TeX Gyre Bonum"/>
          <w:b/>
          <w:w w:val="110"/>
          <w:sz w:val="20"/>
        </w:rPr>
        <w:t>Infraestructura</w:t>
      </w:r>
      <w:r>
        <w:rPr>
          <w:rFonts w:ascii="TeX Gyre Bonum" w:hAnsi="TeX Gyre Bonum"/>
          <w:b/>
          <w:spacing w:val="-31"/>
          <w:w w:val="110"/>
          <w:sz w:val="20"/>
        </w:rPr>
        <w:t> </w:t>
      </w:r>
      <w:r>
        <w:rPr>
          <w:rFonts w:ascii="TeX Gyre Bonum" w:hAnsi="TeX Gyre Bonum"/>
          <w:b/>
          <w:w w:val="110"/>
          <w:sz w:val="20"/>
        </w:rPr>
        <w:t>Vial</w:t>
      </w:r>
      <w:r>
        <w:rPr>
          <w:rFonts w:ascii="TeX Gyre Bonum" w:hAnsi="TeX Gyre Bonum"/>
          <w:b/>
          <w:spacing w:val="-31"/>
          <w:w w:val="110"/>
          <w:sz w:val="20"/>
        </w:rPr>
        <w:t> </w:t>
      </w:r>
      <w:r>
        <w:rPr>
          <w:rFonts w:ascii="TeX Gyre Bonum" w:hAnsi="TeX Gyre Bonum"/>
          <w:b/>
          <w:w w:val="110"/>
          <w:sz w:val="20"/>
        </w:rPr>
        <w:t>Primaria.-</w:t>
      </w:r>
      <w:r>
        <w:rPr>
          <w:rFonts w:ascii="TeX Gyre Bonum" w:hAnsi="TeX Gyre Bonum"/>
          <w:b/>
          <w:spacing w:val="-33"/>
          <w:w w:val="110"/>
          <w:sz w:val="20"/>
        </w:rPr>
        <w:t> </w:t>
      </w:r>
      <w:r>
        <w:rPr>
          <w:w w:val="110"/>
          <w:sz w:val="20"/>
        </w:rPr>
        <w:t>La</w:t>
      </w:r>
      <w:r>
        <w:rPr>
          <w:spacing w:val="-13"/>
          <w:w w:val="110"/>
          <w:sz w:val="20"/>
        </w:rPr>
        <w:t> </w:t>
      </w:r>
      <w:r>
        <w:rPr>
          <w:w w:val="110"/>
          <w:sz w:val="20"/>
        </w:rPr>
        <w:t>integrada</w:t>
      </w:r>
      <w:r>
        <w:rPr>
          <w:spacing w:val="-11"/>
          <w:w w:val="110"/>
          <w:sz w:val="20"/>
        </w:rPr>
        <w:t> </w:t>
      </w:r>
      <w:r>
        <w:rPr>
          <w:w w:val="110"/>
          <w:sz w:val="20"/>
        </w:rPr>
        <w:t>por</w:t>
      </w:r>
      <w:r>
        <w:rPr>
          <w:spacing w:val="-11"/>
          <w:w w:val="110"/>
          <w:sz w:val="20"/>
        </w:rPr>
        <w:t> </w:t>
      </w:r>
      <w:r>
        <w:rPr>
          <w:w w:val="110"/>
          <w:sz w:val="20"/>
        </w:rPr>
        <w:t>carreteras,</w:t>
      </w:r>
      <w:r>
        <w:rPr>
          <w:spacing w:val="-13"/>
          <w:w w:val="110"/>
          <w:sz w:val="20"/>
        </w:rPr>
        <w:t> </w:t>
      </w:r>
      <w:r>
        <w:rPr>
          <w:w w:val="110"/>
          <w:sz w:val="20"/>
        </w:rPr>
        <w:t>pasos</w:t>
      </w:r>
      <w:r>
        <w:rPr>
          <w:spacing w:val="-12"/>
          <w:w w:val="110"/>
          <w:sz w:val="20"/>
        </w:rPr>
        <w:t> </w:t>
      </w:r>
      <w:r>
        <w:rPr>
          <w:w w:val="110"/>
          <w:sz w:val="20"/>
        </w:rPr>
        <w:t>vehiculares,</w:t>
      </w:r>
      <w:r>
        <w:rPr>
          <w:spacing w:val="-12"/>
          <w:w w:val="110"/>
          <w:sz w:val="20"/>
        </w:rPr>
        <w:t> </w:t>
      </w:r>
      <w:r>
        <w:rPr>
          <w:w w:val="110"/>
          <w:sz w:val="20"/>
        </w:rPr>
        <w:t>avenidas,</w:t>
      </w:r>
      <w:r>
        <w:rPr>
          <w:spacing w:val="-12"/>
          <w:w w:val="110"/>
          <w:sz w:val="20"/>
        </w:rPr>
        <w:t> </w:t>
      </w:r>
      <w:r>
        <w:rPr>
          <w:w w:val="110"/>
          <w:sz w:val="20"/>
        </w:rPr>
        <w:t>calzadas y calles que comunican a dos o más municipios de la entidad, permitiendo los viajes  de  largo  recorrido y aquellas que por sus características de ubicación, operación y vocación de servicio  permitan la integración de la red vial primaria, así como las que comuniquen a instalaciones estratégicas</w:t>
      </w:r>
      <w:r>
        <w:rPr>
          <w:spacing w:val="10"/>
          <w:w w:val="110"/>
          <w:sz w:val="20"/>
        </w:rPr>
        <w:t> </w:t>
      </w:r>
      <w:r>
        <w:rPr>
          <w:w w:val="110"/>
          <w:sz w:val="20"/>
        </w:rPr>
        <w:t>estatales;</w:t>
      </w:r>
    </w:p>
    <w:p>
      <w:pPr>
        <w:pStyle w:val="ListParagraph"/>
        <w:numPr>
          <w:ilvl w:val="0"/>
          <w:numId w:val="268"/>
        </w:numPr>
        <w:tabs>
          <w:tab w:pos="618" w:val="left" w:leader="none"/>
        </w:tabs>
        <w:spacing w:line="237" w:lineRule="auto" w:before="186" w:after="0"/>
        <w:ind w:left="312" w:right="109" w:firstLine="0"/>
        <w:jc w:val="both"/>
        <w:rPr>
          <w:sz w:val="20"/>
        </w:rPr>
      </w:pPr>
      <w:r>
        <w:rPr>
          <w:rFonts w:ascii="TeX Gyre Bonum" w:hAnsi="TeX Gyre Bonum"/>
          <w:b/>
          <w:w w:val="110"/>
          <w:sz w:val="20"/>
        </w:rPr>
        <w:t>Infraestructura Vial Local.- </w:t>
      </w:r>
      <w:r>
        <w:rPr>
          <w:w w:val="110"/>
          <w:sz w:val="20"/>
        </w:rPr>
        <w:t>La integrada por pasos vehiculares, avenidas, calzadas, calles y cerradas que permiten la comunicación al interior del municipio y la integración con la red vial primaria.</w:t>
      </w:r>
    </w:p>
    <w:p>
      <w:pPr>
        <w:pStyle w:val="ListParagraph"/>
        <w:numPr>
          <w:ilvl w:val="0"/>
          <w:numId w:val="267"/>
        </w:numPr>
        <w:tabs>
          <w:tab w:pos="679" w:val="left" w:leader="none"/>
        </w:tabs>
        <w:spacing w:line="244" w:lineRule="auto" w:before="197" w:after="0"/>
        <w:ind w:left="312" w:right="109" w:firstLine="0"/>
        <w:jc w:val="both"/>
        <w:rPr>
          <w:sz w:val="20"/>
        </w:rPr>
      </w:pPr>
      <w:r>
        <w:rPr>
          <w:rFonts w:ascii="TeX Gyre Bonum" w:hAnsi="TeX Gyre Bonum"/>
          <w:b/>
          <w:w w:val="110"/>
          <w:sz w:val="20"/>
        </w:rPr>
        <w:t>Publicidad Exterior.- </w:t>
      </w:r>
      <w:r>
        <w:rPr>
          <w:w w:val="110"/>
          <w:sz w:val="20"/>
        </w:rPr>
        <w:t>Toda forma de difusión de mensajes mediante el uso de anuncios, carteles o cualquier otro medio de comunicación visual o auditiva que para su instalación requieran el  concurso de diversos elementos, tales como estructuras, soportes, cartelera, pantalla, equipamientos   u otros, que siempre serán considerados como una unidad integral y estén colocados o instalados dentro del derecho de vía y puedan ser observados o escuchados desde la  infraestructura  vial  primaria sea de cuota, libre de peaje o de uso restringido y local incluyendo sus elementos complementarios;</w:t>
      </w:r>
    </w:p>
    <w:p>
      <w:pPr>
        <w:pStyle w:val="ListParagraph"/>
        <w:numPr>
          <w:ilvl w:val="0"/>
          <w:numId w:val="269"/>
        </w:numPr>
        <w:tabs>
          <w:tab w:pos="637" w:val="left" w:leader="none"/>
        </w:tabs>
        <w:spacing w:line="237" w:lineRule="auto" w:before="194" w:after="0"/>
        <w:ind w:left="312" w:right="110" w:firstLine="0"/>
        <w:jc w:val="both"/>
        <w:rPr>
          <w:sz w:val="20"/>
        </w:rPr>
      </w:pPr>
      <w:r>
        <w:rPr>
          <w:rFonts w:ascii="TeX Gyre Bonum" w:hAnsi="TeX Gyre Bonum"/>
          <w:b/>
          <w:w w:val="110"/>
          <w:sz w:val="20"/>
        </w:rPr>
        <w:t>bis. Responsable de un Inmueble.</w:t>
      </w:r>
      <w:r>
        <w:rPr>
          <w:w w:val="110"/>
          <w:sz w:val="20"/>
        </w:rPr>
        <w:t>- Persona física o jurídica colectiva que tenga la propiedad, posesión, administración, disposición, uso o disfrute de un bien inmueble y permita la instalación de un</w:t>
      </w:r>
      <w:r>
        <w:rPr>
          <w:spacing w:val="39"/>
          <w:w w:val="110"/>
          <w:sz w:val="20"/>
        </w:rPr>
        <w:t> </w:t>
      </w:r>
      <w:r>
        <w:rPr>
          <w:w w:val="110"/>
          <w:sz w:val="20"/>
        </w:rPr>
        <w:t>anuncio</w:t>
      </w:r>
      <w:r>
        <w:rPr>
          <w:spacing w:val="40"/>
          <w:w w:val="110"/>
          <w:sz w:val="20"/>
        </w:rPr>
        <w:t> </w:t>
      </w:r>
      <w:r>
        <w:rPr>
          <w:w w:val="110"/>
          <w:sz w:val="20"/>
        </w:rPr>
        <w:t>con</w:t>
      </w:r>
      <w:r>
        <w:rPr>
          <w:spacing w:val="40"/>
          <w:w w:val="110"/>
          <w:sz w:val="20"/>
        </w:rPr>
        <w:t> </w:t>
      </w:r>
      <w:r>
        <w:rPr>
          <w:w w:val="110"/>
          <w:sz w:val="20"/>
        </w:rPr>
        <w:t>o</w:t>
      </w:r>
      <w:r>
        <w:rPr>
          <w:spacing w:val="39"/>
          <w:w w:val="110"/>
          <w:sz w:val="20"/>
        </w:rPr>
        <w:t> </w:t>
      </w:r>
      <w:r>
        <w:rPr>
          <w:w w:val="110"/>
          <w:sz w:val="20"/>
        </w:rPr>
        <w:t>sin</w:t>
      </w:r>
      <w:r>
        <w:rPr>
          <w:spacing w:val="37"/>
          <w:w w:val="110"/>
          <w:sz w:val="20"/>
        </w:rPr>
        <w:t> </w:t>
      </w:r>
      <w:r>
        <w:rPr>
          <w:w w:val="110"/>
          <w:sz w:val="20"/>
        </w:rPr>
        <w:t>estructura</w:t>
      </w:r>
      <w:r>
        <w:rPr>
          <w:spacing w:val="40"/>
          <w:w w:val="110"/>
          <w:sz w:val="20"/>
        </w:rPr>
        <w:t> </w:t>
      </w:r>
      <w:r>
        <w:rPr>
          <w:w w:val="110"/>
          <w:sz w:val="20"/>
        </w:rPr>
        <w:t>en</w:t>
      </w:r>
      <w:r>
        <w:rPr>
          <w:spacing w:val="39"/>
          <w:w w:val="110"/>
          <w:sz w:val="20"/>
        </w:rPr>
        <w:t> </w:t>
      </w:r>
      <w:r>
        <w:rPr>
          <w:w w:val="110"/>
          <w:sz w:val="20"/>
        </w:rPr>
        <w:t>su</w:t>
      </w:r>
      <w:r>
        <w:rPr>
          <w:spacing w:val="37"/>
          <w:w w:val="110"/>
          <w:sz w:val="20"/>
        </w:rPr>
        <w:t> </w:t>
      </w:r>
      <w:r>
        <w:rPr>
          <w:w w:val="110"/>
          <w:sz w:val="20"/>
        </w:rPr>
        <w:t>interior,</w:t>
      </w:r>
      <w:r>
        <w:rPr>
          <w:spacing w:val="40"/>
          <w:w w:val="110"/>
          <w:sz w:val="20"/>
        </w:rPr>
        <w:t> </w:t>
      </w:r>
      <w:r>
        <w:rPr>
          <w:w w:val="110"/>
          <w:sz w:val="20"/>
        </w:rPr>
        <w:t>dentro</w:t>
      </w:r>
      <w:r>
        <w:rPr>
          <w:spacing w:val="37"/>
          <w:w w:val="110"/>
          <w:sz w:val="20"/>
        </w:rPr>
        <w:t> </w:t>
      </w:r>
      <w:r>
        <w:rPr>
          <w:w w:val="110"/>
          <w:sz w:val="20"/>
        </w:rPr>
        <w:t>del</w:t>
      </w:r>
      <w:r>
        <w:rPr>
          <w:spacing w:val="36"/>
          <w:w w:val="110"/>
          <w:sz w:val="20"/>
        </w:rPr>
        <w:t> </w:t>
      </w:r>
      <w:r>
        <w:rPr>
          <w:w w:val="110"/>
          <w:sz w:val="20"/>
        </w:rPr>
        <w:t>derecho</w:t>
      </w:r>
      <w:r>
        <w:rPr>
          <w:spacing w:val="44"/>
          <w:w w:val="110"/>
          <w:sz w:val="20"/>
        </w:rPr>
        <w:t> </w:t>
      </w:r>
      <w:r>
        <w:rPr>
          <w:w w:val="110"/>
          <w:sz w:val="20"/>
        </w:rPr>
        <w:t>de</w:t>
      </w:r>
      <w:r>
        <w:rPr>
          <w:spacing w:val="33"/>
          <w:w w:val="110"/>
          <w:sz w:val="20"/>
        </w:rPr>
        <w:t> </w:t>
      </w:r>
      <w:r>
        <w:rPr>
          <w:w w:val="110"/>
          <w:sz w:val="20"/>
        </w:rPr>
        <w:t>vía;</w:t>
      </w:r>
      <w:r>
        <w:rPr>
          <w:spacing w:val="40"/>
          <w:w w:val="110"/>
          <w:sz w:val="20"/>
        </w:rPr>
        <w:t> </w:t>
      </w:r>
      <w:r>
        <w:rPr>
          <w:w w:val="110"/>
          <w:sz w:val="20"/>
        </w:rPr>
        <w:t>quien</w:t>
      </w:r>
      <w:r>
        <w:rPr>
          <w:spacing w:val="39"/>
          <w:w w:val="110"/>
          <w:sz w:val="20"/>
        </w:rPr>
        <w:t> </w:t>
      </w:r>
      <w:r>
        <w:rPr>
          <w:w w:val="110"/>
          <w:sz w:val="20"/>
        </w:rPr>
        <w:t>será</w:t>
      </w:r>
      <w:r>
        <w:rPr>
          <w:spacing w:val="38"/>
          <w:w w:val="110"/>
          <w:sz w:val="20"/>
        </w:rPr>
        <w:t> </w:t>
      </w:r>
      <w:r>
        <w:rPr>
          <w:w w:val="110"/>
          <w:sz w:val="20"/>
        </w:rPr>
        <w:t>responsable</w:t>
      </w:r>
    </w:p>
    <w:p>
      <w:pPr>
        <w:spacing w:after="0" w:line="237" w:lineRule="auto"/>
        <w:jc w:val="both"/>
        <w:rPr>
          <w:sz w:val="20"/>
        </w:rPr>
        <w:sectPr>
          <w:headerReference w:type="default" r:id="rId21"/>
          <w:footerReference w:type="default" r:id="rId22"/>
          <w:pgSz w:w="12240" w:h="15840"/>
          <w:pgMar w:header="720" w:footer="946" w:top="1700" w:bottom="1140" w:left="820" w:right="1020"/>
          <w:pgNumType w:start="228"/>
        </w:sectPr>
      </w:pPr>
    </w:p>
    <w:p>
      <w:pPr>
        <w:pStyle w:val="BodyText"/>
        <w:spacing w:before="6"/>
      </w:pPr>
      <w:r>
        <w:rPr>
          <w:w w:val="110"/>
        </w:rPr>
        <w:t>solidario en los términos del capítulo tercero de este Libro;</w:t>
      </w:r>
    </w:p>
    <w:p>
      <w:pPr>
        <w:pStyle w:val="ListParagraph"/>
        <w:numPr>
          <w:ilvl w:val="0"/>
          <w:numId w:val="270"/>
        </w:numPr>
        <w:tabs>
          <w:tab w:pos="698" w:val="left" w:leader="none"/>
        </w:tabs>
        <w:spacing w:line="240" w:lineRule="auto" w:before="194" w:after="0"/>
        <w:ind w:left="312" w:right="112" w:firstLine="0"/>
        <w:jc w:val="both"/>
        <w:rPr>
          <w:sz w:val="20"/>
        </w:rPr>
      </w:pPr>
      <w:r>
        <w:rPr>
          <w:rFonts w:ascii="TeX Gyre Bonum" w:hAnsi="TeX Gyre Bonum"/>
          <w:b/>
          <w:w w:val="110"/>
          <w:sz w:val="20"/>
        </w:rPr>
        <w:t>ter. Anunciante.- </w:t>
      </w:r>
      <w:r>
        <w:rPr>
          <w:w w:val="110"/>
          <w:sz w:val="20"/>
        </w:rPr>
        <w:t>Persona física o jurídica colectiva que difunda o publicite productos, bienes, servicios o actividades, haciendo uso de cualquier elemento que corresponda a la publicidad exterior que</w:t>
      </w:r>
      <w:r>
        <w:rPr>
          <w:spacing w:val="9"/>
          <w:w w:val="110"/>
          <w:sz w:val="20"/>
        </w:rPr>
        <w:t> </w:t>
      </w:r>
      <w:r>
        <w:rPr>
          <w:w w:val="110"/>
          <w:sz w:val="20"/>
        </w:rPr>
        <w:t>se</w:t>
      </w:r>
      <w:r>
        <w:rPr>
          <w:spacing w:val="10"/>
          <w:w w:val="110"/>
          <w:sz w:val="20"/>
        </w:rPr>
        <w:t> </w:t>
      </w:r>
      <w:r>
        <w:rPr>
          <w:w w:val="110"/>
          <w:sz w:val="20"/>
        </w:rPr>
        <w:t>encuentre</w:t>
      </w:r>
      <w:r>
        <w:rPr>
          <w:spacing w:val="10"/>
          <w:w w:val="110"/>
          <w:sz w:val="20"/>
        </w:rPr>
        <w:t> </w:t>
      </w:r>
      <w:r>
        <w:rPr>
          <w:w w:val="110"/>
          <w:sz w:val="20"/>
        </w:rPr>
        <w:t>instalada</w:t>
      </w:r>
      <w:r>
        <w:rPr>
          <w:spacing w:val="11"/>
          <w:w w:val="110"/>
          <w:sz w:val="20"/>
        </w:rPr>
        <w:t> </w:t>
      </w:r>
      <w:r>
        <w:rPr>
          <w:w w:val="110"/>
          <w:sz w:val="20"/>
        </w:rPr>
        <w:t>dentro</w:t>
      </w:r>
      <w:r>
        <w:rPr>
          <w:spacing w:val="10"/>
          <w:w w:val="110"/>
          <w:sz w:val="20"/>
        </w:rPr>
        <w:t> </w:t>
      </w:r>
      <w:r>
        <w:rPr>
          <w:w w:val="110"/>
          <w:sz w:val="20"/>
        </w:rPr>
        <w:t>del</w:t>
      </w:r>
      <w:r>
        <w:rPr>
          <w:spacing w:val="11"/>
          <w:w w:val="110"/>
          <w:sz w:val="20"/>
        </w:rPr>
        <w:t> </w:t>
      </w:r>
      <w:r>
        <w:rPr>
          <w:w w:val="110"/>
          <w:sz w:val="20"/>
        </w:rPr>
        <w:t>derecho</w:t>
      </w:r>
      <w:r>
        <w:rPr>
          <w:spacing w:val="10"/>
          <w:w w:val="110"/>
          <w:sz w:val="20"/>
        </w:rPr>
        <w:t> </w:t>
      </w:r>
      <w:r>
        <w:rPr>
          <w:w w:val="110"/>
          <w:sz w:val="20"/>
        </w:rPr>
        <w:t>de</w:t>
      </w:r>
      <w:r>
        <w:rPr>
          <w:spacing w:val="11"/>
          <w:w w:val="110"/>
          <w:sz w:val="20"/>
        </w:rPr>
        <w:t> </w:t>
      </w:r>
      <w:r>
        <w:rPr>
          <w:w w:val="110"/>
          <w:sz w:val="20"/>
        </w:rPr>
        <w:t>vía;</w:t>
      </w:r>
    </w:p>
    <w:p>
      <w:pPr>
        <w:pStyle w:val="ListParagraph"/>
        <w:numPr>
          <w:ilvl w:val="0"/>
          <w:numId w:val="270"/>
        </w:numPr>
        <w:tabs>
          <w:tab w:pos="751" w:val="left" w:leader="none"/>
        </w:tabs>
        <w:spacing w:line="240" w:lineRule="auto" w:before="194" w:after="0"/>
        <w:ind w:left="750" w:right="0" w:hanging="439"/>
        <w:jc w:val="left"/>
        <w:rPr>
          <w:sz w:val="20"/>
        </w:rPr>
      </w:pPr>
      <w:r>
        <w:rPr>
          <w:w w:val="110"/>
          <w:sz w:val="20"/>
        </w:rPr>
        <w:t>Secretaría.- A la Secretaría de</w:t>
      </w:r>
      <w:r>
        <w:rPr>
          <w:spacing w:val="51"/>
          <w:w w:val="110"/>
          <w:sz w:val="20"/>
        </w:rPr>
        <w:t> </w:t>
      </w:r>
      <w:r>
        <w:rPr>
          <w:w w:val="110"/>
          <w:sz w:val="20"/>
        </w:rPr>
        <w:t>Movilidad;</w:t>
      </w:r>
    </w:p>
    <w:p>
      <w:pPr>
        <w:pStyle w:val="ListParagraph"/>
        <w:numPr>
          <w:ilvl w:val="0"/>
          <w:numId w:val="269"/>
        </w:numPr>
        <w:tabs>
          <w:tab w:pos="745" w:val="left" w:leader="none"/>
        </w:tabs>
        <w:spacing w:line="230" w:lineRule="auto" w:before="186" w:after="0"/>
        <w:ind w:left="312" w:right="114" w:firstLine="0"/>
        <w:jc w:val="both"/>
        <w:rPr>
          <w:sz w:val="20"/>
        </w:rPr>
      </w:pPr>
      <w:r>
        <w:rPr>
          <w:rFonts w:ascii="TeX Gyre Bonum" w:hAnsi="TeX Gyre Bonum"/>
          <w:b/>
          <w:spacing w:val="6"/>
          <w:w w:val="110"/>
          <w:sz w:val="20"/>
        </w:rPr>
        <w:t>bis. </w:t>
      </w:r>
      <w:r>
        <w:rPr>
          <w:rFonts w:ascii="TeX Gyre Bonum" w:hAnsi="TeX Gyre Bonum"/>
          <w:b/>
          <w:spacing w:val="7"/>
          <w:w w:val="110"/>
          <w:sz w:val="20"/>
        </w:rPr>
        <w:t>Sistema </w:t>
      </w:r>
      <w:r>
        <w:rPr>
          <w:rFonts w:ascii="TeX Gyre Bonum" w:hAnsi="TeX Gyre Bonum"/>
          <w:b/>
          <w:spacing w:val="8"/>
          <w:w w:val="110"/>
          <w:sz w:val="20"/>
        </w:rPr>
        <w:t>Teleférico.- </w:t>
      </w:r>
      <w:r>
        <w:rPr>
          <w:w w:val="110"/>
          <w:sz w:val="20"/>
        </w:rPr>
        <w:t>Conjunto de cables, sistema de apoyos, anclajes, sistema motriz y eléctrico que requiere el transporte</w:t>
      </w:r>
      <w:r>
        <w:rPr>
          <w:spacing w:val="49"/>
          <w:w w:val="110"/>
          <w:sz w:val="20"/>
        </w:rPr>
        <w:t> </w:t>
      </w:r>
      <w:r>
        <w:rPr>
          <w:w w:val="110"/>
          <w:sz w:val="20"/>
        </w:rPr>
        <w:t>teleférico;</w:t>
      </w:r>
    </w:p>
    <w:p>
      <w:pPr>
        <w:pStyle w:val="BodyText"/>
        <w:spacing w:before="5"/>
        <w:ind w:left="0"/>
        <w:rPr>
          <w:sz w:val="17"/>
        </w:rPr>
      </w:pPr>
    </w:p>
    <w:p>
      <w:pPr>
        <w:pStyle w:val="ListParagraph"/>
        <w:numPr>
          <w:ilvl w:val="0"/>
          <w:numId w:val="270"/>
        </w:numPr>
        <w:tabs>
          <w:tab w:pos="843" w:val="left" w:leader="none"/>
        </w:tabs>
        <w:spacing w:line="244" w:lineRule="auto" w:before="0" w:after="0"/>
        <w:ind w:left="312" w:right="110" w:firstLine="0"/>
        <w:jc w:val="both"/>
        <w:rPr>
          <w:sz w:val="20"/>
        </w:rPr>
      </w:pPr>
      <w:r>
        <w:rPr>
          <w:rFonts w:ascii="TeX Gyre Bonum" w:hAnsi="TeX Gyre Bonum"/>
          <w:b/>
          <w:w w:val="110"/>
          <w:sz w:val="20"/>
        </w:rPr>
        <w:t>Transporte</w:t>
      </w:r>
      <w:r>
        <w:rPr>
          <w:rFonts w:ascii="TeX Gyre Bonum" w:hAnsi="TeX Gyre Bonum"/>
          <w:b/>
          <w:spacing w:val="-24"/>
          <w:w w:val="110"/>
          <w:sz w:val="20"/>
        </w:rPr>
        <w:t> </w:t>
      </w:r>
      <w:r>
        <w:rPr>
          <w:rFonts w:ascii="TeX Gyre Bonum" w:hAnsi="TeX Gyre Bonum"/>
          <w:b/>
          <w:w w:val="110"/>
          <w:sz w:val="20"/>
        </w:rPr>
        <w:t>Masivo</w:t>
      </w:r>
      <w:r>
        <w:rPr>
          <w:rFonts w:ascii="TeX Gyre Bonum" w:hAnsi="TeX Gyre Bonum"/>
          <w:b/>
          <w:spacing w:val="-23"/>
          <w:w w:val="110"/>
          <w:sz w:val="20"/>
        </w:rPr>
        <w:t> </w:t>
      </w:r>
      <w:r>
        <w:rPr>
          <w:rFonts w:ascii="TeX Gyre Bonum" w:hAnsi="TeX Gyre Bonum"/>
          <w:b/>
          <w:w w:val="110"/>
          <w:sz w:val="20"/>
        </w:rPr>
        <w:t>o</w:t>
      </w:r>
      <w:r>
        <w:rPr>
          <w:rFonts w:ascii="TeX Gyre Bonum" w:hAnsi="TeX Gyre Bonum"/>
          <w:b/>
          <w:spacing w:val="-23"/>
          <w:w w:val="110"/>
          <w:sz w:val="20"/>
        </w:rPr>
        <w:t> </w:t>
      </w:r>
      <w:r>
        <w:rPr>
          <w:rFonts w:ascii="TeX Gyre Bonum" w:hAnsi="TeX Gyre Bonum"/>
          <w:b/>
          <w:w w:val="110"/>
          <w:sz w:val="20"/>
        </w:rPr>
        <w:t>de</w:t>
      </w:r>
      <w:r>
        <w:rPr>
          <w:rFonts w:ascii="TeX Gyre Bonum" w:hAnsi="TeX Gyre Bonum"/>
          <w:b/>
          <w:spacing w:val="-25"/>
          <w:w w:val="110"/>
          <w:sz w:val="20"/>
        </w:rPr>
        <w:t> </w:t>
      </w:r>
      <w:r>
        <w:rPr>
          <w:rFonts w:ascii="TeX Gyre Bonum" w:hAnsi="TeX Gyre Bonum"/>
          <w:b/>
          <w:w w:val="110"/>
          <w:sz w:val="20"/>
        </w:rPr>
        <w:t>Alta</w:t>
      </w:r>
      <w:r>
        <w:rPr>
          <w:rFonts w:ascii="TeX Gyre Bonum" w:hAnsi="TeX Gyre Bonum"/>
          <w:b/>
          <w:spacing w:val="-23"/>
          <w:w w:val="110"/>
          <w:sz w:val="20"/>
        </w:rPr>
        <w:t> </w:t>
      </w:r>
      <w:r>
        <w:rPr>
          <w:rFonts w:ascii="TeX Gyre Bonum" w:hAnsi="TeX Gyre Bonum"/>
          <w:b/>
          <w:w w:val="110"/>
          <w:sz w:val="20"/>
        </w:rPr>
        <w:t>Capacidad.-</w:t>
      </w:r>
      <w:r>
        <w:rPr>
          <w:rFonts w:ascii="TeX Gyre Bonum" w:hAnsi="TeX Gyre Bonum"/>
          <w:b/>
          <w:spacing w:val="-24"/>
          <w:w w:val="110"/>
          <w:sz w:val="20"/>
        </w:rPr>
        <w:t> </w:t>
      </w:r>
      <w:r>
        <w:rPr>
          <w:w w:val="110"/>
          <w:sz w:val="20"/>
        </w:rPr>
        <w:t>Al</w:t>
      </w:r>
      <w:r>
        <w:rPr>
          <w:spacing w:val="-4"/>
          <w:w w:val="110"/>
          <w:sz w:val="20"/>
        </w:rPr>
        <w:t> </w:t>
      </w:r>
      <w:r>
        <w:rPr>
          <w:w w:val="110"/>
          <w:sz w:val="20"/>
        </w:rPr>
        <w:t>que</w:t>
      </w:r>
      <w:r>
        <w:rPr>
          <w:spacing w:val="-4"/>
          <w:w w:val="110"/>
          <w:sz w:val="20"/>
        </w:rPr>
        <w:t> </w:t>
      </w:r>
      <w:r>
        <w:rPr>
          <w:w w:val="110"/>
          <w:sz w:val="20"/>
        </w:rPr>
        <w:t>se</w:t>
      </w:r>
      <w:r>
        <w:rPr>
          <w:spacing w:val="-4"/>
          <w:w w:val="110"/>
          <w:sz w:val="20"/>
        </w:rPr>
        <w:t> </w:t>
      </w:r>
      <w:r>
        <w:rPr>
          <w:w w:val="110"/>
          <w:sz w:val="20"/>
        </w:rPr>
        <w:t>presta</w:t>
      </w:r>
      <w:r>
        <w:rPr>
          <w:spacing w:val="-4"/>
          <w:w w:val="110"/>
          <w:sz w:val="20"/>
        </w:rPr>
        <w:t> </w:t>
      </w:r>
      <w:r>
        <w:rPr>
          <w:w w:val="110"/>
          <w:sz w:val="20"/>
        </w:rPr>
        <w:t>en</w:t>
      </w:r>
      <w:r>
        <w:rPr>
          <w:spacing w:val="-4"/>
          <w:w w:val="110"/>
          <w:sz w:val="20"/>
        </w:rPr>
        <w:t> </w:t>
      </w:r>
      <w:r>
        <w:rPr>
          <w:w w:val="110"/>
          <w:sz w:val="20"/>
        </w:rPr>
        <w:t>vías</w:t>
      </w:r>
      <w:r>
        <w:rPr>
          <w:spacing w:val="-5"/>
          <w:w w:val="110"/>
          <w:sz w:val="20"/>
        </w:rPr>
        <w:t> </w:t>
      </w:r>
      <w:r>
        <w:rPr>
          <w:w w:val="110"/>
          <w:sz w:val="20"/>
        </w:rPr>
        <w:t>específicas</w:t>
      </w:r>
      <w:r>
        <w:rPr>
          <w:spacing w:val="-4"/>
          <w:w w:val="110"/>
          <w:sz w:val="20"/>
        </w:rPr>
        <w:t> </w:t>
      </w:r>
      <w:r>
        <w:rPr>
          <w:w w:val="110"/>
          <w:sz w:val="20"/>
        </w:rPr>
        <w:t>y/o</w:t>
      </w:r>
      <w:r>
        <w:rPr>
          <w:spacing w:val="-3"/>
          <w:w w:val="110"/>
          <w:sz w:val="20"/>
        </w:rPr>
        <w:t> </w:t>
      </w:r>
      <w:r>
        <w:rPr>
          <w:w w:val="110"/>
          <w:sz w:val="20"/>
        </w:rPr>
        <w:t>confinadas, con equipos electrónicos de recaudo y despacho centralizado, con rodamiento técnico especializado y/o con equipo vehicular capaz de transportar a más de cien personas a la vez;  incluyendo  los  accesos, vestíbulos, líneas de conducción, andenes, trenes, autobuses de alta capacidad, equipos electromecánicos, vías, carril confinado, talleres, depósitos de vehículos, locales técnicos, sistemas electrónicos de recaudo y despacho y demás construcciones e instalaciones destinadas al servicio público de transporte de alta</w:t>
      </w:r>
      <w:r>
        <w:rPr>
          <w:spacing w:val="51"/>
          <w:w w:val="110"/>
          <w:sz w:val="20"/>
        </w:rPr>
        <w:t> </w:t>
      </w:r>
      <w:r>
        <w:rPr>
          <w:w w:val="110"/>
          <w:sz w:val="20"/>
        </w:rPr>
        <w:t>capacidad;</w:t>
      </w:r>
    </w:p>
    <w:p>
      <w:pPr>
        <w:pStyle w:val="ListParagraph"/>
        <w:numPr>
          <w:ilvl w:val="0"/>
          <w:numId w:val="269"/>
        </w:numPr>
        <w:tabs>
          <w:tab w:pos="835" w:val="left" w:leader="none"/>
        </w:tabs>
        <w:spacing w:line="240" w:lineRule="auto" w:before="189" w:after="0"/>
        <w:ind w:left="312" w:right="110" w:firstLine="0"/>
        <w:jc w:val="both"/>
        <w:rPr>
          <w:sz w:val="20"/>
        </w:rPr>
      </w:pPr>
      <w:r>
        <w:rPr>
          <w:rFonts w:ascii="TeX Gyre Bonum" w:hAnsi="TeX Gyre Bonum"/>
          <w:b/>
          <w:spacing w:val="6"/>
          <w:w w:val="110"/>
          <w:sz w:val="20"/>
        </w:rPr>
        <w:t>bis. </w:t>
      </w:r>
      <w:r>
        <w:rPr>
          <w:rFonts w:ascii="TeX Gyre Bonum" w:hAnsi="TeX Gyre Bonum"/>
          <w:b/>
          <w:spacing w:val="7"/>
          <w:w w:val="110"/>
          <w:sz w:val="20"/>
        </w:rPr>
        <w:t>Transporte </w:t>
      </w:r>
      <w:r>
        <w:rPr>
          <w:rFonts w:ascii="TeX Gyre Bonum" w:hAnsi="TeX Gyre Bonum"/>
          <w:b/>
          <w:spacing w:val="8"/>
          <w:w w:val="110"/>
          <w:sz w:val="20"/>
        </w:rPr>
        <w:t>Teleférico.- </w:t>
      </w:r>
      <w:r>
        <w:rPr>
          <w:w w:val="110"/>
          <w:sz w:val="20"/>
        </w:rPr>
        <w:t>El que se presta a través de un sistema elevado de elementos estructurales, mecánicos y eléctricos que integran el sistema del teleférico y que por consiguiente no utiliza</w:t>
      </w:r>
      <w:r>
        <w:rPr>
          <w:spacing w:val="11"/>
          <w:w w:val="110"/>
          <w:sz w:val="20"/>
        </w:rPr>
        <w:t> </w:t>
      </w:r>
      <w:r>
        <w:rPr>
          <w:w w:val="110"/>
          <w:sz w:val="20"/>
        </w:rPr>
        <w:t>camino</w:t>
      </w:r>
      <w:r>
        <w:rPr>
          <w:spacing w:val="11"/>
          <w:w w:val="110"/>
          <w:sz w:val="20"/>
        </w:rPr>
        <w:t> </w:t>
      </w:r>
      <w:r>
        <w:rPr>
          <w:w w:val="110"/>
          <w:sz w:val="20"/>
        </w:rPr>
        <w:t>terrestre</w:t>
      </w:r>
      <w:r>
        <w:rPr>
          <w:spacing w:val="10"/>
          <w:w w:val="110"/>
          <w:sz w:val="20"/>
        </w:rPr>
        <w:t> </w:t>
      </w:r>
      <w:r>
        <w:rPr>
          <w:w w:val="110"/>
          <w:sz w:val="20"/>
        </w:rPr>
        <w:t>de</w:t>
      </w:r>
      <w:r>
        <w:rPr>
          <w:spacing w:val="9"/>
          <w:w w:val="110"/>
          <w:sz w:val="20"/>
        </w:rPr>
        <w:t> </w:t>
      </w:r>
      <w:r>
        <w:rPr>
          <w:w w:val="110"/>
          <w:sz w:val="20"/>
        </w:rPr>
        <w:t>rodadura,</w:t>
      </w:r>
      <w:r>
        <w:rPr>
          <w:spacing w:val="10"/>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mayor</w:t>
      </w:r>
      <w:r>
        <w:rPr>
          <w:spacing w:val="12"/>
          <w:w w:val="110"/>
          <w:sz w:val="20"/>
        </w:rPr>
        <w:t> </w:t>
      </w:r>
      <w:r>
        <w:rPr>
          <w:w w:val="110"/>
          <w:sz w:val="20"/>
        </w:rPr>
        <w:t>parte</w:t>
      </w:r>
      <w:r>
        <w:rPr>
          <w:spacing w:val="7"/>
          <w:w w:val="110"/>
          <w:sz w:val="20"/>
        </w:rPr>
        <w:t> </w:t>
      </w:r>
      <w:r>
        <w:rPr>
          <w:w w:val="110"/>
          <w:sz w:val="20"/>
        </w:rPr>
        <w:t>de</w:t>
      </w:r>
      <w:r>
        <w:rPr>
          <w:spacing w:val="9"/>
          <w:w w:val="110"/>
          <w:sz w:val="20"/>
        </w:rPr>
        <w:t> </w:t>
      </w:r>
      <w:r>
        <w:rPr>
          <w:w w:val="110"/>
          <w:sz w:val="20"/>
        </w:rPr>
        <w:t>su</w:t>
      </w:r>
      <w:r>
        <w:rPr>
          <w:spacing w:val="9"/>
          <w:w w:val="110"/>
          <w:sz w:val="20"/>
        </w:rPr>
        <w:t> </w:t>
      </w:r>
      <w:r>
        <w:rPr>
          <w:w w:val="110"/>
          <w:sz w:val="20"/>
        </w:rPr>
        <w:t>recorrido;</w:t>
      </w:r>
    </w:p>
    <w:p>
      <w:pPr>
        <w:pStyle w:val="BodyText"/>
        <w:spacing w:line="242" w:lineRule="auto" w:before="194"/>
        <w:ind w:right="110"/>
        <w:jc w:val="both"/>
      </w:pPr>
      <w:r>
        <w:rPr>
          <w:rFonts w:ascii="TeX Gyre Bonum" w:hAnsi="TeX Gyre Bonum"/>
          <w:b/>
          <w:spacing w:val="6"/>
          <w:w w:val="110"/>
        </w:rPr>
        <w:t>VIII ter. </w:t>
      </w:r>
      <w:r>
        <w:rPr>
          <w:rFonts w:ascii="TeX Gyre Bonum" w:hAnsi="TeX Gyre Bonum"/>
          <w:b/>
          <w:spacing w:val="7"/>
          <w:w w:val="110"/>
        </w:rPr>
        <w:t>Zona </w:t>
      </w:r>
      <w:r>
        <w:rPr>
          <w:rFonts w:ascii="TeX Gyre Bonum" w:hAnsi="TeX Gyre Bonum"/>
          <w:b/>
          <w:spacing w:val="4"/>
          <w:w w:val="110"/>
        </w:rPr>
        <w:t>de </w:t>
      </w:r>
      <w:r>
        <w:rPr>
          <w:rFonts w:ascii="TeX Gyre Bonum" w:hAnsi="TeX Gyre Bonum"/>
          <w:b/>
          <w:spacing w:val="8"/>
          <w:w w:val="110"/>
        </w:rPr>
        <w:t>Influencia.- </w:t>
      </w:r>
      <w:r>
        <w:rPr>
          <w:w w:val="110"/>
        </w:rPr>
        <w:t>Es la extensión, que en relación al teleférico, se determinará en cada caso, atendiendo a la topografía y a la naturaleza geológica del terreno, a las peculiares instalaciones del teleférico y a las características  de utilización pública o privada de la zona afectada;   y</w:t>
      </w:r>
    </w:p>
    <w:p>
      <w:pPr>
        <w:pStyle w:val="ListParagraph"/>
        <w:numPr>
          <w:ilvl w:val="0"/>
          <w:numId w:val="270"/>
        </w:numPr>
        <w:tabs>
          <w:tab w:pos="712" w:val="left" w:leader="none"/>
        </w:tabs>
        <w:spacing w:line="237" w:lineRule="auto" w:before="193" w:after="0"/>
        <w:ind w:left="312" w:right="221" w:firstLine="0"/>
        <w:jc w:val="both"/>
        <w:rPr>
          <w:sz w:val="20"/>
        </w:rPr>
      </w:pPr>
      <w:r>
        <w:rPr>
          <w:w w:val="110"/>
          <w:sz w:val="20"/>
        </w:rPr>
        <w:t>Zona de Seguridad.- Al predio lindante con el derecho de vía de anchura variable determinada   en las normas técnicas que emita la Secretaría de Movilidad, cuya preservación y restricción de uso, son</w:t>
      </w:r>
      <w:r>
        <w:rPr>
          <w:spacing w:val="11"/>
          <w:w w:val="110"/>
          <w:sz w:val="20"/>
        </w:rPr>
        <w:t> </w:t>
      </w:r>
      <w:r>
        <w:rPr>
          <w:w w:val="110"/>
          <w:sz w:val="20"/>
        </w:rPr>
        <w:t>necesarios</w:t>
      </w:r>
      <w:r>
        <w:rPr>
          <w:spacing w:val="11"/>
          <w:w w:val="110"/>
          <w:sz w:val="20"/>
        </w:rPr>
        <w:t> </w:t>
      </w:r>
      <w:r>
        <w:rPr>
          <w:w w:val="110"/>
          <w:sz w:val="20"/>
        </w:rPr>
        <w:t>para</w:t>
      </w:r>
      <w:r>
        <w:rPr>
          <w:spacing w:val="12"/>
          <w:w w:val="110"/>
          <w:sz w:val="20"/>
        </w:rPr>
        <w:t> </w:t>
      </w:r>
      <w:r>
        <w:rPr>
          <w:w w:val="110"/>
          <w:sz w:val="20"/>
        </w:rPr>
        <w:t>evitar</w:t>
      </w:r>
      <w:r>
        <w:rPr>
          <w:spacing w:val="12"/>
          <w:w w:val="110"/>
          <w:sz w:val="20"/>
        </w:rPr>
        <w:t> </w:t>
      </w:r>
      <w:r>
        <w:rPr>
          <w:w w:val="110"/>
          <w:sz w:val="20"/>
        </w:rPr>
        <w:t>riesgos</w:t>
      </w:r>
      <w:r>
        <w:rPr>
          <w:spacing w:val="10"/>
          <w:w w:val="110"/>
          <w:sz w:val="20"/>
        </w:rPr>
        <w:t> </w:t>
      </w:r>
      <w:r>
        <w:rPr>
          <w:w w:val="110"/>
          <w:sz w:val="20"/>
        </w:rPr>
        <w:t>a</w:t>
      </w:r>
      <w:r>
        <w:rPr>
          <w:spacing w:val="12"/>
          <w:w w:val="110"/>
          <w:sz w:val="20"/>
        </w:rPr>
        <w:t> </w:t>
      </w:r>
      <w:r>
        <w:rPr>
          <w:w w:val="110"/>
          <w:sz w:val="20"/>
        </w:rPr>
        <w:t>los</w:t>
      </w:r>
      <w:r>
        <w:rPr>
          <w:spacing w:val="11"/>
          <w:w w:val="110"/>
          <w:sz w:val="20"/>
        </w:rPr>
        <w:t> </w:t>
      </w:r>
      <w:r>
        <w:rPr>
          <w:w w:val="110"/>
          <w:sz w:val="20"/>
        </w:rPr>
        <w:t>usuarios</w:t>
      </w:r>
      <w:r>
        <w:rPr>
          <w:spacing w:val="14"/>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infraestructura</w:t>
      </w:r>
      <w:r>
        <w:rPr>
          <w:spacing w:val="12"/>
          <w:w w:val="110"/>
          <w:sz w:val="20"/>
        </w:rPr>
        <w:t> </w:t>
      </w:r>
      <w:r>
        <w:rPr>
          <w:w w:val="110"/>
          <w:sz w:val="20"/>
        </w:rPr>
        <w:t>vial.</w:t>
      </w:r>
    </w:p>
    <w:p>
      <w:pPr>
        <w:pStyle w:val="BodyText"/>
        <w:ind w:left="0"/>
        <w:rPr>
          <w:sz w:val="22"/>
        </w:rPr>
      </w:pPr>
    </w:p>
    <w:p>
      <w:pPr>
        <w:pStyle w:val="Heading1"/>
        <w:spacing w:before="183"/>
        <w:ind w:right="2007"/>
      </w:pPr>
      <w:r>
        <w:rPr/>
        <w:t>CAPÍTULO SEGUNDO</w:t>
      </w:r>
    </w:p>
    <w:p>
      <w:pPr>
        <w:spacing w:line="264" w:lineRule="exact" w:before="0"/>
        <w:ind w:left="2205" w:right="2010" w:firstLine="0"/>
        <w:jc w:val="center"/>
        <w:rPr>
          <w:rFonts w:ascii="TeX Gyre Bonum"/>
          <w:b/>
          <w:sz w:val="20"/>
        </w:rPr>
      </w:pPr>
      <w:r>
        <w:rPr>
          <w:rFonts w:ascii="TeX Gyre Bonum"/>
          <w:b/>
          <w:sz w:val="20"/>
        </w:rPr>
        <w:t>De las autoridades y sus atribuciones</w:t>
      </w:r>
    </w:p>
    <w:p>
      <w:pPr>
        <w:spacing w:before="176"/>
        <w:ind w:left="312" w:right="0" w:firstLine="0"/>
        <w:jc w:val="left"/>
        <w:rPr>
          <w:sz w:val="20"/>
        </w:rPr>
      </w:pPr>
      <w:r>
        <w:rPr>
          <w:rFonts w:ascii="TeX Gyre Bonum" w:hAnsi="TeX Gyre Bonum"/>
          <w:b/>
          <w:w w:val="110"/>
          <w:sz w:val="20"/>
        </w:rPr>
        <w:t>Artículo 17.5.- </w:t>
      </w:r>
      <w:r>
        <w:rPr>
          <w:w w:val="110"/>
          <w:sz w:val="20"/>
        </w:rPr>
        <w:t>Son autoridades para la aplicación de este Libro:</w:t>
      </w:r>
    </w:p>
    <w:p>
      <w:pPr>
        <w:pStyle w:val="ListParagraph"/>
        <w:numPr>
          <w:ilvl w:val="0"/>
          <w:numId w:val="271"/>
        </w:numPr>
        <w:tabs>
          <w:tab w:pos="525" w:val="left" w:leader="none"/>
        </w:tabs>
        <w:spacing w:line="240" w:lineRule="auto" w:before="179" w:after="0"/>
        <w:ind w:left="524" w:right="0" w:hanging="213"/>
        <w:jc w:val="left"/>
        <w:rPr>
          <w:sz w:val="20"/>
        </w:rPr>
      </w:pPr>
      <w:r>
        <w:rPr>
          <w:w w:val="110"/>
          <w:sz w:val="20"/>
        </w:rPr>
        <w:t>El Gobernador del</w:t>
      </w:r>
      <w:r>
        <w:rPr>
          <w:spacing w:val="33"/>
          <w:w w:val="110"/>
          <w:sz w:val="20"/>
        </w:rPr>
        <w:t> </w:t>
      </w:r>
      <w:r>
        <w:rPr>
          <w:w w:val="110"/>
          <w:sz w:val="20"/>
        </w:rPr>
        <w:t>Estado;</w:t>
      </w:r>
    </w:p>
    <w:p>
      <w:pPr>
        <w:pStyle w:val="ListParagraph"/>
        <w:numPr>
          <w:ilvl w:val="0"/>
          <w:numId w:val="271"/>
        </w:numPr>
        <w:tabs>
          <w:tab w:pos="607" w:val="left" w:leader="none"/>
        </w:tabs>
        <w:spacing w:line="240" w:lineRule="auto" w:before="178" w:after="0"/>
        <w:ind w:left="606" w:right="0" w:hanging="295"/>
        <w:jc w:val="left"/>
        <w:rPr>
          <w:sz w:val="20"/>
        </w:rPr>
      </w:pPr>
      <w:r>
        <w:rPr>
          <w:w w:val="105"/>
          <w:sz w:val="20"/>
        </w:rPr>
        <w:t>El Secretario de</w:t>
      </w:r>
      <w:r>
        <w:rPr>
          <w:spacing w:val="41"/>
          <w:w w:val="105"/>
          <w:sz w:val="20"/>
        </w:rPr>
        <w:t> </w:t>
      </w:r>
      <w:r>
        <w:rPr>
          <w:w w:val="105"/>
          <w:sz w:val="20"/>
        </w:rPr>
        <w:t>Movilidad;</w:t>
      </w:r>
    </w:p>
    <w:p>
      <w:pPr>
        <w:pStyle w:val="ListParagraph"/>
        <w:numPr>
          <w:ilvl w:val="0"/>
          <w:numId w:val="271"/>
        </w:numPr>
        <w:tabs>
          <w:tab w:pos="683" w:val="left" w:leader="none"/>
        </w:tabs>
        <w:spacing w:line="240" w:lineRule="auto" w:before="176" w:after="0"/>
        <w:ind w:left="682" w:right="0" w:hanging="371"/>
        <w:jc w:val="left"/>
        <w:rPr>
          <w:sz w:val="20"/>
        </w:rPr>
      </w:pPr>
      <w:r>
        <w:rPr>
          <w:w w:val="110"/>
          <w:sz w:val="20"/>
        </w:rPr>
        <w:t>La Junta de Caminos del Estado de</w:t>
      </w:r>
      <w:r>
        <w:rPr>
          <w:spacing w:val="22"/>
          <w:w w:val="110"/>
          <w:sz w:val="20"/>
        </w:rPr>
        <w:t> </w:t>
      </w:r>
      <w:r>
        <w:rPr>
          <w:w w:val="110"/>
          <w:sz w:val="20"/>
        </w:rPr>
        <w:t>México;</w:t>
      </w:r>
    </w:p>
    <w:p>
      <w:pPr>
        <w:pStyle w:val="ListParagraph"/>
        <w:numPr>
          <w:ilvl w:val="0"/>
          <w:numId w:val="271"/>
        </w:numPr>
        <w:tabs>
          <w:tab w:pos="669" w:val="left" w:leader="none"/>
        </w:tabs>
        <w:spacing w:line="240" w:lineRule="auto" w:before="180" w:after="0"/>
        <w:ind w:left="668" w:right="0" w:hanging="357"/>
        <w:jc w:val="left"/>
        <w:rPr>
          <w:sz w:val="20"/>
        </w:rPr>
      </w:pPr>
      <w:r>
        <w:rPr>
          <w:w w:val="110"/>
          <w:sz w:val="20"/>
        </w:rPr>
        <w:t>El</w:t>
      </w:r>
      <w:r>
        <w:rPr>
          <w:spacing w:val="7"/>
          <w:w w:val="110"/>
          <w:sz w:val="20"/>
        </w:rPr>
        <w:t> </w:t>
      </w:r>
      <w:r>
        <w:rPr>
          <w:w w:val="110"/>
          <w:sz w:val="20"/>
        </w:rPr>
        <w:t>Sistema</w:t>
      </w:r>
      <w:r>
        <w:rPr>
          <w:spacing w:val="7"/>
          <w:w w:val="110"/>
          <w:sz w:val="20"/>
        </w:rPr>
        <w:t> </w:t>
      </w:r>
      <w:r>
        <w:rPr>
          <w:w w:val="110"/>
          <w:sz w:val="20"/>
        </w:rPr>
        <w:t>de</w:t>
      </w:r>
      <w:r>
        <w:rPr>
          <w:spacing w:val="7"/>
          <w:w w:val="110"/>
          <w:sz w:val="20"/>
        </w:rPr>
        <w:t> </w:t>
      </w:r>
      <w:r>
        <w:rPr>
          <w:w w:val="110"/>
          <w:sz w:val="20"/>
        </w:rPr>
        <w:t>Autopistas,</w:t>
      </w:r>
      <w:r>
        <w:rPr>
          <w:spacing w:val="10"/>
          <w:w w:val="110"/>
          <w:sz w:val="20"/>
        </w:rPr>
        <w:t> </w:t>
      </w:r>
      <w:r>
        <w:rPr>
          <w:w w:val="110"/>
          <w:sz w:val="20"/>
        </w:rPr>
        <w:t>Aeropuertos,</w:t>
      </w:r>
      <w:r>
        <w:rPr>
          <w:spacing w:val="8"/>
          <w:w w:val="110"/>
          <w:sz w:val="20"/>
        </w:rPr>
        <w:t> </w:t>
      </w:r>
      <w:r>
        <w:rPr>
          <w:w w:val="110"/>
          <w:sz w:val="20"/>
        </w:rPr>
        <w:t>Servicios</w:t>
      </w:r>
      <w:r>
        <w:rPr>
          <w:spacing w:val="7"/>
          <w:w w:val="110"/>
          <w:sz w:val="20"/>
        </w:rPr>
        <w:t> </w:t>
      </w:r>
      <w:r>
        <w:rPr>
          <w:w w:val="110"/>
          <w:sz w:val="20"/>
        </w:rPr>
        <w:t>Conexos</w:t>
      </w:r>
      <w:r>
        <w:rPr>
          <w:spacing w:val="7"/>
          <w:w w:val="110"/>
          <w:sz w:val="20"/>
        </w:rPr>
        <w:t> </w:t>
      </w:r>
      <w:r>
        <w:rPr>
          <w:w w:val="110"/>
          <w:sz w:val="20"/>
        </w:rPr>
        <w:t>y</w:t>
      </w:r>
      <w:r>
        <w:rPr>
          <w:spacing w:val="8"/>
          <w:w w:val="110"/>
          <w:sz w:val="20"/>
        </w:rPr>
        <w:t> </w:t>
      </w:r>
      <w:r>
        <w:rPr>
          <w:w w:val="110"/>
          <w:sz w:val="20"/>
        </w:rPr>
        <w:t>Auxiliares</w:t>
      </w:r>
      <w:r>
        <w:rPr>
          <w:spacing w:val="9"/>
          <w:w w:val="110"/>
          <w:sz w:val="20"/>
        </w:rPr>
        <w:t> </w:t>
      </w:r>
      <w:r>
        <w:rPr>
          <w:w w:val="110"/>
          <w:sz w:val="20"/>
        </w:rPr>
        <w:t>del</w:t>
      </w:r>
      <w:r>
        <w:rPr>
          <w:spacing w:val="8"/>
          <w:w w:val="110"/>
          <w:sz w:val="20"/>
        </w:rPr>
        <w:t> </w:t>
      </w:r>
      <w:r>
        <w:rPr>
          <w:w w:val="110"/>
          <w:sz w:val="20"/>
        </w:rPr>
        <w:t>Estado</w:t>
      </w:r>
      <w:r>
        <w:rPr>
          <w:spacing w:val="8"/>
          <w:w w:val="110"/>
          <w:sz w:val="20"/>
        </w:rPr>
        <w:t> </w:t>
      </w:r>
      <w:r>
        <w:rPr>
          <w:w w:val="110"/>
          <w:sz w:val="20"/>
        </w:rPr>
        <w:t>de</w:t>
      </w:r>
      <w:r>
        <w:rPr>
          <w:spacing w:val="7"/>
          <w:w w:val="110"/>
          <w:sz w:val="20"/>
        </w:rPr>
        <w:t> </w:t>
      </w:r>
      <w:r>
        <w:rPr>
          <w:w w:val="110"/>
          <w:sz w:val="20"/>
        </w:rPr>
        <w:t>México;</w:t>
      </w:r>
    </w:p>
    <w:p>
      <w:pPr>
        <w:pStyle w:val="ListParagraph"/>
        <w:numPr>
          <w:ilvl w:val="0"/>
          <w:numId w:val="271"/>
        </w:numPr>
        <w:tabs>
          <w:tab w:pos="592" w:val="left" w:leader="none"/>
        </w:tabs>
        <w:spacing w:line="240" w:lineRule="auto" w:before="178" w:after="0"/>
        <w:ind w:left="591" w:right="0" w:hanging="280"/>
        <w:jc w:val="left"/>
        <w:rPr>
          <w:sz w:val="20"/>
        </w:rPr>
      </w:pPr>
      <w:r>
        <w:rPr>
          <w:w w:val="110"/>
          <w:sz w:val="20"/>
        </w:rPr>
        <w:t>El</w:t>
      </w:r>
      <w:r>
        <w:rPr>
          <w:spacing w:val="9"/>
          <w:w w:val="110"/>
          <w:sz w:val="20"/>
        </w:rPr>
        <w:t> </w:t>
      </w:r>
      <w:r>
        <w:rPr>
          <w:w w:val="110"/>
          <w:sz w:val="20"/>
        </w:rPr>
        <w:t>Sistema</w:t>
      </w:r>
      <w:r>
        <w:rPr>
          <w:spacing w:val="8"/>
          <w:w w:val="110"/>
          <w:sz w:val="20"/>
        </w:rPr>
        <w:t> </w:t>
      </w:r>
      <w:r>
        <w:rPr>
          <w:w w:val="110"/>
          <w:sz w:val="20"/>
        </w:rPr>
        <w:t>de</w:t>
      </w:r>
      <w:r>
        <w:rPr>
          <w:spacing w:val="8"/>
          <w:w w:val="110"/>
          <w:sz w:val="20"/>
        </w:rPr>
        <w:t> </w:t>
      </w:r>
      <w:r>
        <w:rPr>
          <w:w w:val="110"/>
          <w:sz w:val="20"/>
        </w:rPr>
        <w:t>Transportes</w:t>
      </w:r>
      <w:r>
        <w:rPr>
          <w:spacing w:val="8"/>
          <w:w w:val="110"/>
          <w:sz w:val="20"/>
        </w:rPr>
        <w:t> </w:t>
      </w:r>
      <w:r>
        <w:rPr>
          <w:w w:val="110"/>
          <w:sz w:val="20"/>
        </w:rPr>
        <w:t>Masivo</w:t>
      </w:r>
      <w:r>
        <w:rPr>
          <w:spacing w:val="10"/>
          <w:w w:val="110"/>
          <w:sz w:val="20"/>
        </w:rPr>
        <w:t> </w:t>
      </w:r>
      <w:r>
        <w:rPr>
          <w:w w:val="110"/>
          <w:sz w:val="20"/>
        </w:rPr>
        <w:t>y</w:t>
      </w:r>
      <w:r>
        <w:rPr>
          <w:spacing w:val="9"/>
          <w:w w:val="110"/>
          <w:sz w:val="20"/>
        </w:rPr>
        <w:t> </w:t>
      </w:r>
      <w:r>
        <w:rPr>
          <w:w w:val="110"/>
          <w:sz w:val="20"/>
        </w:rPr>
        <w:t>Teleférico</w:t>
      </w:r>
      <w:r>
        <w:rPr>
          <w:spacing w:val="10"/>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r>
        <w:rPr>
          <w:spacing w:val="10"/>
          <w:w w:val="110"/>
          <w:sz w:val="20"/>
        </w:rPr>
        <w:t> </w:t>
      </w:r>
      <w:r>
        <w:rPr>
          <w:w w:val="110"/>
          <w:sz w:val="20"/>
        </w:rPr>
        <w:t>y</w:t>
      </w:r>
    </w:p>
    <w:p>
      <w:pPr>
        <w:pStyle w:val="ListParagraph"/>
        <w:numPr>
          <w:ilvl w:val="0"/>
          <w:numId w:val="271"/>
        </w:numPr>
        <w:tabs>
          <w:tab w:pos="669" w:val="left" w:leader="none"/>
        </w:tabs>
        <w:spacing w:line="240" w:lineRule="auto" w:before="176" w:after="0"/>
        <w:ind w:left="668" w:right="0" w:hanging="357"/>
        <w:jc w:val="left"/>
        <w:rPr>
          <w:sz w:val="20"/>
        </w:rPr>
      </w:pPr>
      <w:r>
        <w:rPr>
          <w:w w:val="110"/>
          <w:sz w:val="20"/>
        </w:rPr>
        <w:t>Los</w:t>
      </w:r>
      <w:r>
        <w:rPr>
          <w:spacing w:val="10"/>
          <w:w w:val="110"/>
          <w:sz w:val="20"/>
        </w:rPr>
        <w:t> </w:t>
      </w:r>
      <w:r>
        <w:rPr>
          <w:w w:val="110"/>
          <w:sz w:val="20"/>
        </w:rPr>
        <w:t>municipios.</w:t>
      </w:r>
    </w:p>
    <w:p>
      <w:pPr>
        <w:pStyle w:val="BodyText"/>
        <w:spacing w:before="10"/>
        <w:ind w:left="0"/>
        <w:rPr>
          <w:sz w:val="19"/>
        </w:rPr>
      </w:pPr>
    </w:p>
    <w:p>
      <w:pPr>
        <w:pStyle w:val="BodyText"/>
        <w:spacing w:line="247" w:lineRule="auto"/>
        <w:ind w:right="112"/>
        <w:jc w:val="both"/>
      </w:pPr>
      <w:r>
        <w:rPr>
          <w:w w:val="110"/>
        </w:rPr>
        <w:t>Las autoridades a que se refiere el presente artículo sólo podrán emitir y ejecutar actos  administrativos en el ámbito de su</w:t>
      </w:r>
      <w:r>
        <w:rPr>
          <w:spacing w:val="7"/>
          <w:w w:val="110"/>
        </w:rPr>
        <w:t> </w:t>
      </w:r>
      <w:r>
        <w:rPr>
          <w:w w:val="110"/>
        </w:rPr>
        <w:t>competencia.</w:t>
      </w:r>
    </w:p>
    <w:p>
      <w:pPr>
        <w:pStyle w:val="BodyText"/>
        <w:spacing w:before="188"/>
      </w:pPr>
      <w:r>
        <w:rPr>
          <w:rFonts w:ascii="TeX Gyre Bonum" w:hAnsi="TeX Gyre Bonum"/>
          <w:b/>
          <w:w w:val="110"/>
        </w:rPr>
        <w:t>Artículo 17.6.- </w:t>
      </w:r>
      <w:r>
        <w:rPr>
          <w:w w:val="110"/>
        </w:rPr>
        <w:t>El Gobernador del Estado está facultado para decretar la intervención de un servicio</w:t>
      </w:r>
    </w:p>
    <w:p>
      <w:pPr>
        <w:spacing w:after="0"/>
        <w:sectPr>
          <w:pgSz w:w="12240" w:h="15840"/>
          <w:pgMar w:header="720" w:footer="946" w:top="1700" w:bottom="1140" w:left="820" w:right="1020"/>
        </w:sectPr>
      </w:pPr>
    </w:p>
    <w:p>
      <w:pPr>
        <w:pStyle w:val="BodyText"/>
        <w:spacing w:line="249" w:lineRule="auto" w:before="6"/>
        <w:ind w:right="114"/>
        <w:jc w:val="both"/>
      </w:pPr>
      <w:r>
        <w:rPr>
          <w:w w:val="110"/>
        </w:rPr>
        <w:t>público o de un bien del dominio público concesionados, cuando se interrumpa o afecte la prestación eficiente del servicio o la explotación del bien.</w:t>
      </w:r>
    </w:p>
    <w:p>
      <w:pPr>
        <w:pStyle w:val="BodyText"/>
        <w:spacing w:before="3"/>
        <w:ind w:left="0"/>
      </w:pPr>
    </w:p>
    <w:p>
      <w:pPr>
        <w:pStyle w:val="BodyText"/>
        <w:spacing w:line="249" w:lineRule="auto" w:before="1"/>
        <w:ind w:right="109"/>
        <w:jc w:val="both"/>
      </w:pPr>
      <w:r>
        <w:rPr>
          <w:w w:val="110"/>
        </w:rPr>
        <w:t>La intervención durará mientras subsista la causa que la motivó, para el sólo efecto de que no se interrumpa el servicio o la explotación del bien.</w:t>
      </w:r>
    </w:p>
    <w:p>
      <w:pPr>
        <w:pStyle w:val="BodyText"/>
        <w:spacing w:line="237" w:lineRule="auto" w:before="188"/>
        <w:ind w:right="112"/>
        <w:jc w:val="both"/>
      </w:pPr>
      <w:r>
        <w:rPr>
          <w:rFonts w:ascii="TeX Gyre Bonum" w:hAnsi="TeX Gyre Bonum"/>
          <w:b/>
          <w:w w:val="110"/>
        </w:rPr>
        <w:t>Artículo 17.7.- </w:t>
      </w:r>
      <w:r>
        <w:rPr>
          <w:w w:val="110"/>
        </w:rPr>
        <w:t>La Secretaría o la Secretaría del Medio Ambiente en el ámbito de sus respectivas atribuciones determinarán mediante disposiciones de carácter general, por causas de fuerza mayor o interés público, restricciones al uso de la infraestructura vial.</w:t>
      </w:r>
    </w:p>
    <w:p>
      <w:pPr>
        <w:pStyle w:val="BodyText"/>
        <w:spacing w:before="5"/>
        <w:ind w:left="0"/>
        <w:rPr>
          <w:sz w:val="21"/>
        </w:rPr>
      </w:pPr>
    </w:p>
    <w:p>
      <w:pPr>
        <w:pStyle w:val="BodyText"/>
        <w:spacing w:line="249" w:lineRule="auto"/>
        <w:ind w:right="116"/>
        <w:jc w:val="both"/>
      </w:pPr>
      <w:r>
        <w:rPr>
          <w:w w:val="110"/>
        </w:rPr>
        <w:t>Para los efectos de este artículo la Secretaría contará con un registro de vías y en él se indicarán aquellas en las que el tránsito se restringirá.</w:t>
      </w:r>
    </w:p>
    <w:p>
      <w:pPr>
        <w:pStyle w:val="BodyText"/>
        <w:spacing w:line="242" w:lineRule="auto" w:before="184"/>
        <w:ind w:right="109"/>
        <w:jc w:val="both"/>
      </w:pPr>
      <w:r>
        <w:rPr>
          <w:rFonts w:ascii="TeX Gyre Bonum" w:hAnsi="TeX Gyre Bonum"/>
          <w:b/>
          <w:w w:val="110"/>
        </w:rPr>
        <w:t>Artículo 17.8.- </w:t>
      </w:r>
      <w:r>
        <w:rPr>
          <w:w w:val="110"/>
        </w:rPr>
        <w:t>El Estado podrá operar, construir, explotar, conservar, rehabilitar y dar mantenimiento a la infraestructura vial de su competencia y a la infraestructura de los sistemas de transporte masivo y teleférico, incluyendo las estaciones de transferencia modal, directamente o a través de particulares, mediante el otorgamiento de concesiones y contratos.</w:t>
      </w:r>
    </w:p>
    <w:p>
      <w:pPr>
        <w:pStyle w:val="BodyText"/>
        <w:spacing w:line="244" w:lineRule="auto" w:before="193"/>
        <w:ind w:right="111"/>
        <w:jc w:val="both"/>
      </w:pPr>
      <w:r>
        <w:rPr>
          <w:rFonts w:ascii="TeX Gyre Bonum" w:hAnsi="TeX Gyre Bonum"/>
          <w:b/>
          <w:w w:val="110"/>
        </w:rPr>
        <w:t>Artículo 17.9.- </w:t>
      </w:r>
      <w:r>
        <w:rPr>
          <w:w w:val="110"/>
        </w:rPr>
        <w:t>Tratándose de servicios para infraestructura vial que la Secretaría determine que se presten bajo la modalidad de proyectos para prestación  de servicios,  las disposiciones de este Libro no serán aplicables en cuanto a la forma de contratación y la regulación del propio contrato, siendo aplicables las disposiciones del Libro Décimo Sexto de este Código, por lo que no se requerirá que el particular cuente con título de</w:t>
      </w:r>
      <w:r>
        <w:rPr>
          <w:spacing w:val="2"/>
          <w:w w:val="110"/>
        </w:rPr>
        <w:t> </w:t>
      </w:r>
      <w:r>
        <w:rPr>
          <w:w w:val="110"/>
        </w:rPr>
        <w:t>concesión.</w:t>
      </w:r>
    </w:p>
    <w:p>
      <w:pPr>
        <w:pStyle w:val="BodyText"/>
        <w:spacing w:line="237" w:lineRule="auto" w:before="186"/>
        <w:ind w:right="111"/>
        <w:jc w:val="both"/>
      </w:pPr>
      <w:r>
        <w:rPr>
          <w:rFonts w:ascii="TeX Gyre Bonum" w:hAnsi="TeX Gyre Bonum"/>
          <w:b/>
          <w:w w:val="110"/>
        </w:rPr>
        <w:t>Artículo 17.10.- </w:t>
      </w:r>
      <w:r>
        <w:rPr>
          <w:w w:val="110"/>
        </w:rPr>
        <w:t>La Secretaría, por sí o por conducto de terceros, podrá adquirir para el Estado los bienes inmuebles y, en su caso, los bienes muebles necesarios para el desarrollo de  las  comunicaciones de jurisdicción</w:t>
      </w:r>
      <w:r>
        <w:rPr>
          <w:spacing w:val="33"/>
          <w:w w:val="110"/>
        </w:rPr>
        <w:t> </w:t>
      </w:r>
      <w:r>
        <w:rPr>
          <w:w w:val="110"/>
        </w:rPr>
        <w:t>local.</w:t>
      </w:r>
    </w:p>
    <w:p>
      <w:pPr>
        <w:pStyle w:val="BodyText"/>
        <w:ind w:left="0"/>
        <w:rPr>
          <w:sz w:val="22"/>
        </w:rPr>
      </w:pPr>
    </w:p>
    <w:p>
      <w:pPr>
        <w:pStyle w:val="Heading1"/>
        <w:spacing w:line="262" w:lineRule="exact" w:before="183"/>
        <w:ind w:right="2008"/>
      </w:pPr>
      <w:r>
        <w:rPr/>
        <w:t>TÍTULO SEGUNDO</w:t>
      </w:r>
    </w:p>
    <w:p>
      <w:pPr>
        <w:spacing w:line="262" w:lineRule="exact" w:before="0"/>
        <w:ind w:left="2203" w:right="2010" w:firstLine="0"/>
        <w:jc w:val="center"/>
        <w:rPr>
          <w:rFonts w:ascii="TeX Gyre Bonum"/>
          <w:b/>
          <w:sz w:val="20"/>
        </w:rPr>
      </w:pPr>
      <w:r>
        <w:rPr>
          <w:rFonts w:ascii="TeX Gyre Bonum"/>
          <w:b/>
          <w:sz w:val="20"/>
        </w:rPr>
        <w:t>DE LA INFRAESTRUCTURA VIAL</w:t>
      </w:r>
    </w:p>
    <w:p>
      <w:pPr>
        <w:spacing w:line="263" w:lineRule="exact" w:before="179"/>
        <w:ind w:left="2204" w:right="2010" w:firstLine="0"/>
        <w:jc w:val="center"/>
        <w:rPr>
          <w:rFonts w:ascii="TeX Gyre Bonum" w:hAnsi="TeX Gyre Bonum"/>
          <w:b/>
          <w:sz w:val="20"/>
        </w:rPr>
      </w:pPr>
      <w:r>
        <w:rPr>
          <w:rFonts w:ascii="TeX Gyre Bonum" w:hAnsi="TeX Gyre Bonum"/>
          <w:b/>
          <w:sz w:val="20"/>
        </w:rPr>
        <w:t>CAPÍTULO PRIMERO</w:t>
      </w:r>
    </w:p>
    <w:p>
      <w:pPr>
        <w:spacing w:line="263" w:lineRule="exact" w:before="0"/>
        <w:ind w:left="2205" w:right="2007" w:firstLine="0"/>
        <w:jc w:val="center"/>
        <w:rPr>
          <w:rFonts w:ascii="TeX Gyre Bonum"/>
          <w:b/>
          <w:sz w:val="20"/>
        </w:rPr>
      </w:pPr>
      <w:r>
        <w:rPr>
          <w:rFonts w:ascii="TeX Gyre Bonum"/>
          <w:b/>
          <w:sz w:val="20"/>
        </w:rPr>
        <w:t>Disposiciones generales</w:t>
      </w:r>
    </w:p>
    <w:p>
      <w:pPr>
        <w:spacing w:before="179"/>
        <w:ind w:left="312" w:right="0" w:firstLine="0"/>
        <w:jc w:val="both"/>
        <w:rPr>
          <w:sz w:val="20"/>
        </w:rPr>
      </w:pPr>
      <w:r>
        <w:rPr>
          <w:rFonts w:ascii="TeX Gyre Bonum" w:hAnsi="TeX Gyre Bonum"/>
          <w:b/>
          <w:w w:val="110"/>
          <w:sz w:val="20"/>
        </w:rPr>
        <w:t>Artículo 17.11.- </w:t>
      </w:r>
      <w:r>
        <w:rPr>
          <w:w w:val="110"/>
          <w:sz w:val="20"/>
        </w:rPr>
        <w:t>La infraestructura vial se clasifica en:</w:t>
      </w:r>
    </w:p>
    <w:p>
      <w:pPr>
        <w:pStyle w:val="ListParagraph"/>
        <w:numPr>
          <w:ilvl w:val="0"/>
          <w:numId w:val="272"/>
        </w:numPr>
        <w:tabs>
          <w:tab w:pos="525" w:val="left" w:leader="none"/>
        </w:tabs>
        <w:spacing w:line="240" w:lineRule="auto" w:before="176" w:after="0"/>
        <w:ind w:left="524" w:right="0" w:hanging="213"/>
        <w:jc w:val="left"/>
        <w:rPr>
          <w:sz w:val="20"/>
        </w:rPr>
      </w:pPr>
      <w:r>
        <w:rPr>
          <w:w w:val="110"/>
          <w:sz w:val="20"/>
        </w:rPr>
        <w:t>Infraestructura vial primaria;</w:t>
      </w:r>
      <w:r>
        <w:rPr>
          <w:spacing w:val="33"/>
          <w:w w:val="110"/>
          <w:sz w:val="20"/>
        </w:rPr>
        <w:t> </w:t>
      </w:r>
      <w:r>
        <w:rPr>
          <w:w w:val="110"/>
          <w:sz w:val="20"/>
        </w:rPr>
        <w:t>y</w:t>
      </w:r>
    </w:p>
    <w:p>
      <w:pPr>
        <w:pStyle w:val="ListParagraph"/>
        <w:numPr>
          <w:ilvl w:val="0"/>
          <w:numId w:val="272"/>
        </w:numPr>
        <w:tabs>
          <w:tab w:pos="604" w:val="left" w:leader="none"/>
        </w:tabs>
        <w:spacing w:line="240" w:lineRule="auto" w:before="178" w:after="0"/>
        <w:ind w:left="603" w:right="0" w:hanging="292"/>
        <w:jc w:val="left"/>
        <w:rPr>
          <w:sz w:val="20"/>
        </w:rPr>
      </w:pPr>
      <w:r>
        <w:rPr>
          <w:w w:val="110"/>
          <w:sz w:val="20"/>
        </w:rPr>
        <w:t>Infraestructura vial</w:t>
      </w:r>
      <w:r>
        <w:rPr>
          <w:spacing w:val="23"/>
          <w:w w:val="110"/>
          <w:sz w:val="20"/>
        </w:rPr>
        <w:t> </w:t>
      </w:r>
      <w:r>
        <w:rPr>
          <w:w w:val="110"/>
          <w:sz w:val="20"/>
        </w:rPr>
        <w:t>local.</w:t>
      </w:r>
    </w:p>
    <w:p>
      <w:pPr>
        <w:pStyle w:val="BodyText"/>
        <w:spacing w:before="8"/>
        <w:ind w:left="0"/>
        <w:rPr>
          <w:sz w:val="19"/>
        </w:rPr>
      </w:pPr>
    </w:p>
    <w:p>
      <w:pPr>
        <w:pStyle w:val="BodyText"/>
        <w:spacing w:line="249" w:lineRule="auto"/>
        <w:ind w:right="113"/>
        <w:jc w:val="both"/>
      </w:pPr>
      <w:r>
        <w:rPr>
          <w:w w:val="110"/>
        </w:rPr>
        <w:t>La infraestructura vial primaria estará a cargo del estado, podrá ser de cuota, libre de peaje o de uso restringido.</w:t>
      </w:r>
    </w:p>
    <w:p>
      <w:pPr>
        <w:pStyle w:val="BodyText"/>
        <w:spacing w:before="6"/>
        <w:ind w:left="0"/>
      </w:pPr>
    </w:p>
    <w:p>
      <w:pPr>
        <w:pStyle w:val="BodyText"/>
        <w:spacing w:line="249" w:lineRule="auto"/>
        <w:ind w:right="114"/>
        <w:jc w:val="both"/>
      </w:pPr>
      <w:r>
        <w:rPr>
          <w:w w:val="110"/>
        </w:rPr>
        <w:t>La infraestructura vial local será aquella que no sea considerada vial primaria y estará a cargo de los municipios.</w:t>
      </w:r>
    </w:p>
    <w:p>
      <w:pPr>
        <w:pStyle w:val="BodyText"/>
        <w:spacing w:before="183"/>
        <w:jc w:val="both"/>
      </w:pPr>
      <w:r>
        <w:rPr>
          <w:rFonts w:ascii="TeX Gyre Bonum" w:hAnsi="TeX Gyre Bonum"/>
          <w:b/>
          <w:w w:val="110"/>
        </w:rPr>
        <w:t>Artículo 17.12.- </w:t>
      </w:r>
      <w:r>
        <w:rPr>
          <w:w w:val="110"/>
        </w:rPr>
        <w:t>Los usuarios de la infraestructura vial tendrán las obligaciones siguientes:</w:t>
      </w:r>
    </w:p>
    <w:p>
      <w:pPr>
        <w:pStyle w:val="ListParagraph"/>
        <w:numPr>
          <w:ilvl w:val="0"/>
          <w:numId w:val="273"/>
        </w:numPr>
        <w:tabs>
          <w:tab w:pos="525" w:val="left" w:leader="none"/>
        </w:tabs>
        <w:spacing w:line="240" w:lineRule="auto" w:before="179" w:after="0"/>
        <w:ind w:left="524" w:right="0" w:hanging="213"/>
        <w:jc w:val="left"/>
        <w:rPr>
          <w:sz w:val="20"/>
        </w:rPr>
      </w:pPr>
      <w:r>
        <w:rPr>
          <w:w w:val="110"/>
          <w:sz w:val="20"/>
        </w:rPr>
        <w:t>Respetar</w:t>
      </w:r>
      <w:r>
        <w:rPr>
          <w:spacing w:val="11"/>
          <w:w w:val="110"/>
          <w:sz w:val="20"/>
        </w:rPr>
        <w:t> </w:t>
      </w:r>
      <w:r>
        <w:rPr>
          <w:w w:val="110"/>
          <w:sz w:val="20"/>
        </w:rPr>
        <w:t>el</w:t>
      </w:r>
      <w:r>
        <w:rPr>
          <w:spacing w:val="11"/>
          <w:w w:val="110"/>
          <w:sz w:val="20"/>
        </w:rPr>
        <w:t> </w:t>
      </w:r>
      <w:r>
        <w:rPr>
          <w:w w:val="110"/>
          <w:sz w:val="20"/>
        </w:rPr>
        <w:t>derecho</w:t>
      </w:r>
      <w:r>
        <w:rPr>
          <w:spacing w:val="12"/>
          <w:w w:val="110"/>
          <w:sz w:val="20"/>
        </w:rPr>
        <w:t> </w:t>
      </w:r>
      <w:r>
        <w:rPr>
          <w:w w:val="110"/>
          <w:sz w:val="20"/>
        </w:rPr>
        <w:t>de</w:t>
      </w:r>
      <w:r>
        <w:rPr>
          <w:spacing w:val="10"/>
          <w:w w:val="110"/>
          <w:sz w:val="20"/>
        </w:rPr>
        <w:t> </w:t>
      </w:r>
      <w:r>
        <w:rPr>
          <w:w w:val="110"/>
          <w:sz w:val="20"/>
        </w:rPr>
        <w:t>vía</w:t>
      </w:r>
      <w:r>
        <w:rPr>
          <w:spacing w:val="9"/>
          <w:w w:val="110"/>
          <w:sz w:val="20"/>
        </w:rPr>
        <w:t> </w:t>
      </w:r>
      <w:r>
        <w:rPr>
          <w:w w:val="110"/>
          <w:sz w:val="20"/>
        </w:rPr>
        <w:t>y</w:t>
      </w:r>
      <w:r>
        <w:rPr>
          <w:spacing w:val="14"/>
          <w:w w:val="110"/>
          <w:sz w:val="20"/>
        </w:rPr>
        <w:t> </w:t>
      </w:r>
      <w:r>
        <w:rPr>
          <w:w w:val="110"/>
          <w:sz w:val="20"/>
        </w:rPr>
        <w:t>su</w:t>
      </w:r>
      <w:r>
        <w:rPr>
          <w:spacing w:val="10"/>
          <w:w w:val="110"/>
          <w:sz w:val="20"/>
        </w:rPr>
        <w:t> </w:t>
      </w:r>
      <w:r>
        <w:rPr>
          <w:w w:val="110"/>
          <w:sz w:val="20"/>
        </w:rPr>
        <w:t>zona</w:t>
      </w:r>
      <w:r>
        <w:rPr>
          <w:spacing w:val="11"/>
          <w:w w:val="110"/>
          <w:sz w:val="20"/>
        </w:rPr>
        <w:t> </w:t>
      </w:r>
      <w:r>
        <w:rPr>
          <w:w w:val="110"/>
          <w:sz w:val="20"/>
        </w:rPr>
        <w:t>de</w:t>
      </w:r>
      <w:r>
        <w:rPr>
          <w:spacing w:val="9"/>
          <w:w w:val="110"/>
          <w:sz w:val="20"/>
        </w:rPr>
        <w:t> </w:t>
      </w:r>
      <w:r>
        <w:rPr>
          <w:w w:val="110"/>
          <w:sz w:val="20"/>
        </w:rPr>
        <w:t>seguridad;</w:t>
      </w:r>
    </w:p>
    <w:p>
      <w:pPr>
        <w:pStyle w:val="ListParagraph"/>
        <w:numPr>
          <w:ilvl w:val="0"/>
          <w:numId w:val="273"/>
        </w:numPr>
        <w:tabs>
          <w:tab w:pos="604" w:val="left" w:leader="none"/>
        </w:tabs>
        <w:spacing w:line="240" w:lineRule="auto" w:before="179" w:after="0"/>
        <w:ind w:left="603" w:right="0" w:hanging="292"/>
        <w:jc w:val="left"/>
        <w:rPr>
          <w:sz w:val="20"/>
        </w:rPr>
      </w:pPr>
      <w:r>
        <w:rPr>
          <w:w w:val="110"/>
          <w:sz w:val="20"/>
        </w:rPr>
        <w:t>Cubrir</w:t>
      </w:r>
      <w:r>
        <w:rPr>
          <w:spacing w:val="12"/>
          <w:w w:val="110"/>
          <w:sz w:val="20"/>
        </w:rPr>
        <w:t> </w:t>
      </w:r>
      <w:r>
        <w:rPr>
          <w:w w:val="110"/>
          <w:sz w:val="20"/>
        </w:rPr>
        <w:t>las</w:t>
      </w:r>
      <w:r>
        <w:rPr>
          <w:spacing w:val="10"/>
          <w:w w:val="110"/>
          <w:sz w:val="20"/>
        </w:rPr>
        <w:t> </w:t>
      </w:r>
      <w:r>
        <w:rPr>
          <w:w w:val="110"/>
          <w:sz w:val="20"/>
        </w:rPr>
        <w:t>tarifas</w:t>
      </w:r>
      <w:r>
        <w:rPr>
          <w:spacing w:val="11"/>
          <w:w w:val="110"/>
          <w:sz w:val="20"/>
        </w:rPr>
        <w:t> </w:t>
      </w:r>
      <w:r>
        <w:rPr>
          <w:w w:val="110"/>
          <w:sz w:val="20"/>
        </w:rPr>
        <w:t>correspondientes</w:t>
      </w:r>
      <w:r>
        <w:rPr>
          <w:spacing w:val="10"/>
          <w:w w:val="110"/>
          <w:sz w:val="20"/>
        </w:rPr>
        <w:t> </w:t>
      </w:r>
      <w:r>
        <w:rPr>
          <w:w w:val="110"/>
          <w:sz w:val="20"/>
        </w:rPr>
        <w:t>en</w:t>
      </w:r>
      <w:r>
        <w:rPr>
          <w:spacing w:val="12"/>
          <w:w w:val="110"/>
          <w:sz w:val="20"/>
        </w:rPr>
        <w:t> </w:t>
      </w:r>
      <w:r>
        <w:rPr>
          <w:w w:val="110"/>
          <w:sz w:val="20"/>
        </w:rPr>
        <w:t>la</w:t>
      </w:r>
      <w:r>
        <w:rPr>
          <w:spacing w:val="11"/>
          <w:w w:val="110"/>
          <w:sz w:val="20"/>
        </w:rPr>
        <w:t> </w:t>
      </w:r>
      <w:r>
        <w:rPr>
          <w:w w:val="110"/>
          <w:sz w:val="20"/>
        </w:rPr>
        <w:t>infraestructura</w:t>
      </w:r>
      <w:r>
        <w:rPr>
          <w:spacing w:val="12"/>
          <w:w w:val="110"/>
          <w:sz w:val="20"/>
        </w:rPr>
        <w:t> </w:t>
      </w:r>
      <w:r>
        <w:rPr>
          <w:w w:val="110"/>
          <w:sz w:val="20"/>
        </w:rPr>
        <w:t>vial</w:t>
      </w:r>
      <w:r>
        <w:rPr>
          <w:spacing w:val="11"/>
          <w:w w:val="110"/>
          <w:sz w:val="20"/>
        </w:rPr>
        <w:t> </w:t>
      </w:r>
      <w:r>
        <w:rPr>
          <w:w w:val="110"/>
          <w:sz w:val="20"/>
        </w:rPr>
        <w:t>de</w:t>
      </w:r>
      <w:r>
        <w:rPr>
          <w:spacing w:val="11"/>
          <w:w w:val="110"/>
          <w:sz w:val="20"/>
        </w:rPr>
        <w:t> </w:t>
      </w:r>
      <w:r>
        <w:rPr>
          <w:w w:val="110"/>
          <w:sz w:val="20"/>
        </w:rPr>
        <w:t>cuota;</w:t>
      </w:r>
    </w:p>
    <w:p>
      <w:pPr>
        <w:pStyle w:val="ListParagraph"/>
        <w:numPr>
          <w:ilvl w:val="0"/>
          <w:numId w:val="273"/>
        </w:numPr>
        <w:tabs>
          <w:tab w:pos="686" w:val="left" w:leader="none"/>
        </w:tabs>
        <w:spacing w:line="240" w:lineRule="auto" w:before="176" w:after="0"/>
        <w:ind w:left="685" w:right="0" w:hanging="374"/>
        <w:jc w:val="left"/>
        <w:rPr>
          <w:sz w:val="20"/>
        </w:rPr>
      </w:pPr>
      <w:r>
        <w:rPr>
          <w:w w:val="110"/>
          <w:sz w:val="20"/>
        </w:rPr>
        <w:t>Cubrir</w:t>
      </w:r>
      <w:r>
        <w:rPr>
          <w:spacing w:val="10"/>
          <w:w w:val="110"/>
          <w:sz w:val="20"/>
        </w:rPr>
        <w:t> </w:t>
      </w:r>
      <w:r>
        <w:rPr>
          <w:w w:val="110"/>
          <w:sz w:val="20"/>
        </w:rPr>
        <w:t>el</w:t>
      </w:r>
      <w:r>
        <w:rPr>
          <w:spacing w:val="9"/>
          <w:w w:val="110"/>
          <w:sz w:val="20"/>
        </w:rPr>
        <w:t> </w:t>
      </w:r>
      <w:r>
        <w:rPr>
          <w:w w:val="110"/>
          <w:sz w:val="20"/>
        </w:rPr>
        <w:t>costo</w:t>
      </w:r>
      <w:r>
        <w:rPr>
          <w:spacing w:val="11"/>
          <w:w w:val="110"/>
          <w:sz w:val="20"/>
        </w:rPr>
        <w:t> </w:t>
      </w:r>
      <w:r>
        <w:rPr>
          <w:w w:val="110"/>
          <w:sz w:val="20"/>
        </w:rPr>
        <w:t>que</w:t>
      </w:r>
      <w:r>
        <w:rPr>
          <w:spacing w:val="8"/>
          <w:w w:val="110"/>
          <w:sz w:val="20"/>
        </w:rPr>
        <w:t> </w:t>
      </w:r>
      <w:r>
        <w:rPr>
          <w:w w:val="110"/>
          <w:sz w:val="20"/>
        </w:rPr>
        <w:t>se</w:t>
      </w:r>
      <w:r>
        <w:rPr>
          <w:spacing w:val="9"/>
          <w:w w:val="110"/>
          <w:sz w:val="20"/>
        </w:rPr>
        <w:t> </w:t>
      </w:r>
      <w:r>
        <w:rPr>
          <w:w w:val="110"/>
          <w:sz w:val="20"/>
        </w:rPr>
        <w:t>genere</w:t>
      </w:r>
      <w:r>
        <w:rPr>
          <w:spacing w:val="8"/>
          <w:w w:val="110"/>
          <w:sz w:val="20"/>
        </w:rPr>
        <w:t> </w:t>
      </w:r>
      <w:r>
        <w:rPr>
          <w:w w:val="110"/>
          <w:sz w:val="20"/>
        </w:rPr>
        <w:t>por</w:t>
      </w:r>
      <w:r>
        <w:rPr>
          <w:spacing w:val="11"/>
          <w:w w:val="110"/>
          <w:sz w:val="20"/>
        </w:rPr>
        <w:t> </w:t>
      </w:r>
      <w:r>
        <w:rPr>
          <w:w w:val="110"/>
          <w:sz w:val="20"/>
        </w:rPr>
        <w:t>la</w:t>
      </w:r>
      <w:r>
        <w:rPr>
          <w:spacing w:val="9"/>
          <w:w w:val="110"/>
          <w:sz w:val="20"/>
        </w:rPr>
        <w:t> </w:t>
      </w:r>
      <w:r>
        <w:rPr>
          <w:w w:val="110"/>
          <w:sz w:val="20"/>
        </w:rPr>
        <w:t>adquisición</w:t>
      </w:r>
      <w:r>
        <w:rPr>
          <w:spacing w:val="12"/>
          <w:w w:val="110"/>
          <w:sz w:val="20"/>
        </w:rPr>
        <w:t> </w:t>
      </w:r>
      <w:r>
        <w:rPr>
          <w:w w:val="110"/>
          <w:sz w:val="20"/>
        </w:rPr>
        <w:t>del</w:t>
      </w:r>
      <w:r>
        <w:rPr>
          <w:spacing w:val="9"/>
          <w:w w:val="110"/>
          <w:sz w:val="20"/>
        </w:rPr>
        <w:t> </w:t>
      </w:r>
      <w:r>
        <w:rPr>
          <w:w w:val="110"/>
          <w:sz w:val="20"/>
        </w:rPr>
        <w:t>instrumento</w:t>
      </w:r>
      <w:r>
        <w:rPr>
          <w:spacing w:val="11"/>
          <w:w w:val="110"/>
          <w:sz w:val="20"/>
        </w:rPr>
        <w:t> </w:t>
      </w:r>
      <w:r>
        <w:rPr>
          <w:w w:val="110"/>
          <w:sz w:val="20"/>
        </w:rPr>
        <w:t>de</w:t>
      </w:r>
      <w:r>
        <w:rPr>
          <w:spacing w:val="8"/>
          <w:w w:val="110"/>
          <w:sz w:val="20"/>
        </w:rPr>
        <w:t> </w:t>
      </w:r>
      <w:r>
        <w:rPr>
          <w:w w:val="110"/>
          <w:sz w:val="20"/>
        </w:rPr>
        <w:t>uso</w:t>
      </w:r>
      <w:r>
        <w:rPr>
          <w:spacing w:val="11"/>
          <w:w w:val="110"/>
          <w:sz w:val="20"/>
        </w:rPr>
        <w:t> </w:t>
      </w:r>
      <w:r>
        <w:rPr>
          <w:w w:val="110"/>
          <w:sz w:val="20"/>
        </w:rPr>
        <w:t>restringido;</w:t>
      </w:r>
      <w:r>
        <w:rPr>
          <w:spacing w:val="10"/>
          <w:w w:val="110"/>
          <w:sz w:val="20"/>
        </w:rPr>
        <w:t> </w:t>
      </w:r>
      <w:r>
        <w:rPr>
          <w:w w:val="110"/>
          <w:sz w:val="20"/>
        </w:rPr>
        <w:t>y</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73"/>
        </w:numPr>
        <w:tabs>
          <w:tab w:pos="691" w:val="left" w:leader="none"/>
        </w:tabs>
        <w:spacing w:line="237" w:lineRule="auto" w:before="59" w:after="0"/>
        <w:ind w:left="312" w:right="109" w:firstLine="0"/>
        <w:jc w:val="both"/>
        <w:rPr>
          <w:sz w:val="20"/>
        </w:rPr>
      </w:pPr>
      <w:r>
        <w:rPr>
          <w:w w:val="110"/>
          <w:sz w:val="20"/>
        </w:rPr>
        <w:t>Cubrir los daños que ocasionen a la infraestructura vial y su derecho de vía, sin perjuicio de la responsabilidad civil o penal que derive de los hechos o actos constitutivos de la infracción administrativa</w:t>
      </w:r>
      <w:r>
        <w:rPr>
          <w:spacing w:val="9"/>
          <w:w w:val="110"/>
          <w:sz w:val="20"/>
        </w:rPr>
        <w:t> </w:t>
      </w:r>
      <w:r>
        <w:rPr>
          <w:w w:val="110"/>
          <w:sz w:val="20"/>
        </w:rPr>
        <w:t>y</w:t>
      </w:r>
      <w:r>
        <w:rPr>
          <w:spacing w:val="11"/>
          <w:w w:val="110"/>
          <w:sz w:val="20"/>
        </w:rPr>
        <w:t> </w:t>
      </w:r>
      <w:r>
        <w:rPr>
          <w:w w:val="110"/>
          <w:sz w:val="20"/>
        </w:rPr>
        <w:t>de</w:t>
      </w:r>
      <w:r>
        <w:rPr>
          <w:spacing w:val="11"/>
          <w:w w:val="110"/>
          <w:sz w:val="20"/>
        </w:rPr>
        <w:t> </w:t>
      </w:r>
      <w:r>
        <w:rPr>
          <w:w w:val="110"/>
          <w:sz w:val="20"/>
        </w:rPr>
        <w:t>aquéllas</w:t>
      </w:r>
      <w:r>
        <w:rPr>
          <w:spacing w:val="10"/>
          <w:w w:val="110"/>
          <w:sz w:val="20"/>
        </w:rPr>
        <w:t> </w:t>
      </w:r>
      <w:r>
        <w:rPr>
          <w:w w:val="110"/>
          <w:sz w:val="20"/>
        </w:rPr>
        <w:t>sanciones</w:t>
      </w:r>
      <w:r>
        <w:rPr>
          <w:spacing w:val="11"/>
          <w:w w:val="110"/>
          <w:sz w:val="20"/>
        </w:rPr>
        <w:t> </w:t>
      </w:r>
      <w:r>
        <w:rPr>
          <w:w w:val="110"/>
          <w:sz w:val="20"/>
        </w:rPr>
        <w:t>que</w:t>
      </w:r>
      <w:r>
        <w:rPr>
          <w:spacing w:val="9"/>
          <w:w w:val="110"/>
          <w:sz w:val="20"/>
        </w:rPr>
        <w:t> </w:t>
      </w:r>
      <w:r>
        <w:rPr>
          <w:w w:val="110"/>
          <w:sz w:val="20"/>
        </w:rPr>
        <w:t>procedan</w:t>
      </w:r>
      <w:r>
        <w:rPr>
          <w:spacing w:val="10"/>
          <w:w w:val="110"/>
          <w:sz w:val="20"/>
        </w:rPr>
        <w:t> </w:t>
      </w:r>
      <w:r>
        <w:rPr>
          <w:w w:val="110"/>
          <w:sz w:val="20"/>
        </w:rPr>
        <w:t>en</w:t>
      </w:r>
      <w:r>
        <w:rPr>
          <w:spacing w:val="10"/>
          <w:w w:val="110"/>
          <w:sz w:val="20"/>
        </w:rPr>
        <w:t> </w:t>
      </w:r>
      <w:r>
        <w:rPr>
          <w:w w:val="110"/>
          <w:sz w:val="20"/>
        </w:rPr>
        <w:t>términos</w:t>
      </w:r>
      <w:r>
        <w:rPr>
          <w:spacing w:val="9"/>
          <w:w w:val="110"/>
          <w:sz w:val="20"/>
        </w:rPr>
        <w:t> </w:t>
      </w:r>
      <w:r>
        <w:rPr>
          <w:w w:val="110"/>
          <w:sz w:val="20"/>
        </w:rPr>
        <w:t>de</w:t>
      </w:r>
      <w:r>
        <w:rPr>
          <w:spacing w:val="12"/>
          <w:w w:val="110"/>
          <w:sz w:val="20"/>
        </w:rPr>
        <w:t> </w:t>
      </w:r>
      <w:r>
        <w:rPr>
          <w:w w:val="110"/>
          <w:sz w:val="20"/>
        </w:rPr>
        <w:t>otras</w:t>
      </w:r>
      <w:r>
        <w:rPr>
          <w:spacing w:val="9"/>
          <w:w w:val="110"/>
          <w:sz w:val="20"/>
        </w:rPr>
        <w:t> </w:t>
      </w:r>
      <w:r>
        <w:rPr>
          <w:w w:val="110"/>
          <w:sz w:val="20"/>
        </w:rPr>
        <w:t>disposiciones</w:t>
      </w:r>
      <w:r>
        <w:rPr>
          <w:spacing w:val="10"/>
          <w:w w:val="110"/>
          <w:sz w:val="20"/>
        </w:rPr>
        <w:t> </w:t>
      </w:r>
      <w:r>
        <w:rPr>
          <w:w w:val="110"/>
          <w:sz w:val="20"/>
        </w:rPr>
        <w:t>legales.</w:t>
      </w:r>
    </w:p>
    <w:p>
      <w:pPr>
        <w:pStyle w:val="BodyText"/>
        <w:ind w:left="0"/>
        <w:rPr>
          <w:sz w:val="22"/>
        </w:rPr>
      </w:pPr>
    </w:p>
    <w:p>
      <w:pPr>
        <w:pStyle w:val="Heading1"/>
        <w:spacing w:before="183"/>
        <w:ind w:right="2008"/>
      </w:pPr>
      <w:r>
        <w:rPr/>
        <w:t>CAPÍTULO SEGUNDO</w:t>
      </w:r>
    </w:p>
    <w:p>
      <w:pPr>
        <w:spacing w:line="264" w:lineRule="exact" w:before="0"/>
        <w:ind w:left="2204" w:right="2010" w:firstLine="0"/>
        <w:jc w:val="center"/>
        <w:rPr>
          <w:rFonts w:ascii="TeX Gyre Bonum" w:hAnsi="TeX Gyre Bonum"/>
          <w:b/>
          <w:sz w:val="20"/>
        </w:rPr>
      </w:pPr>
      <w:r>
        <w:rPr>
          <w:rFonts w:ascii="TeX Gyre Bonum" w:hAnsi="TeX Gyre Bonum"/>
          <w:b/>
          <w:sz w:val="20"/>
        </w:rPr>
        <w:t>Del derecho de vía</w:t>
      </w:r>
    </w:p>
    <w:p>
      <w:pPr>
        <w:pStyle w:val="BodyText"/>
        <w:spacing w:line="244" w:lineRule="auto" w:before="176"/>
        <w:ind w:right="110"/>
        <w:jc w:val="both"/>
      </w:pPr>
      <w:r>
        <w:rPr>
          <w:rFonts w:ascii="TeX Gyre Bonum" w:hAnsi="TeX Gyre Bonum"/>
          <w:b/>
          <w:w w:val="110"/>
        </w:rPr>
        <w:t>Artículo 17.13. </w:t>
      </w:r>
      <w:r>
        <w:rPr>
          <w:w w:val="110"/>
        </w:rPr>
        <w:t>La Secretaría es la autoridad competente para el otorgamiento de permisos para el uso, ocupación y/o aprovechamiento del derecho de vía y su zona de seguridad, espacios públicos en desuso y bajo puentes, y fijará las normas técnicas que deberán observarse para dichos fines.  El  titular de un permiso otorgado en materia de derecho de vía, espacios públicos en desuso y bajo puentes,</w:t>
      </w:r>
      <w:r>
        <w:rPr>
          <w:spacing w:val="11"/>
          <w:w w:val="110"/>
        </w:rPr>
        <w:t> </w:t>
      </w:r>
      <w:r>
        <w:rPr>
          <w:w w:val="110"/>
        </w:rPr>
        <w:t>en</w:t>
      </w:r>
      <w:r>
        <w:rPr>
          <w:spacing w:val="11"/>
          <w:w w:val="110"/>
        </w:rPr>
        <w:t> </w:t>
      </w:r>
      <w:r>
        <w:rPr>
          <w:w w:val="110"/>
        </w:rPr>
        <w:t>ningún</w:t>
      </w:r>
      <w:r>
        <w:rPr>
          <w:spacing w:val="10"/>
          <w:w w:val="110"/>
        </w:rPr>
        <w:t> </w:t>
      </w:r>
      <w:r>
        <w:rPr>
          <w:w w:val="110"/>
        </w:rPr>
        <w:t>caso</w:t>
      </w:r>
      <w:r>
        <w:rPr>
          <w:spacing w:val="11"/>
          <w:w w:val="110"/>
        </w:rPr>
        <w:t> </w:t>
      </w:r>
      <w:r>
        <w:rPr>
          <w:w w:val="110"/>
        </w:rPr>
        <w:t>podrá</w:t>
      </w:r>
      <w:r>
        <w:rPr>
          <w:spacing w:val="10"/>
          <w:w w:val="110"/>
        </w:rPr>
        <w:t> </w:t>
      </w:r>
      <w:r>
        <w:rPr>
          <w:w w:val="110"/>
        </w:rPr>
        <w:t>ceder</w:t>
      </w:r>
      <w:r>
        <w:rPr>
          <w:spacing w:val="12"/>
          <w:w w:val="110"/>
        </w:rPr>
        <w:t> </w:t>
      </w:r>
      <w:r>
        <w:rPr>
          <w:w w:val="110"/>
        </w:rPr>
        <w:t>los</w:t>
      </w:r>
      <w:r>
        <w:rPr>
          <w:spacing w:val="9"/>
          <w:w w:val="110"/>
        </w:rPr>
        <w:t> </w:t>
      </w:r>
      <w:r>
        <w:rPr>
          <w:w w:val="110"/>
        </w:rPr>
        <w:t>derechos</w:t>
      </w:r>
      <w:r>
        <w:rPr>
          <w:spacing w:val="10"/>
          <w:w w:val="110"/>
        </w:rPr>
        <w:t> </w:t>
      </w:r>
      <w:r>
        <w:rPr>
          <w:w w:val="110"/>
        </w:rPr>
        <w:t>y</w:t>
      </w:r>
      <w:r>
        <w:rPr>
          <w:spacing w:val="11"/>
          <w:w w:val="110"/>
        </w:rPr>
        <w:t> </w:t>
      </w:r>
      <w:r>
        <w:rPr>
          <w:w w:val="110"/>
        </w:rPr>
        <w:t>obligaciones</w:t>
      </w:r>
      <w:r>
        <w:rPr>
          <w:spacing w:val="10"/>
          <w:w w:val="110"/>
        </w:rPr>
        <w:t> </w:t>
      </w:r>
      <w:r>
        <w:rPr>
          <w:w w:val="110"/>
        </w:rPr>
        <w:t>del</w:t>
      </w:r>
      <w:r>
        <w:rPr>
          <w:spacing w:val="11"/>
          <w:w w:val="110"/>
        </w:rPr>
        <w:t> </w:t>
      </w:r>
      <w:r>
        <w:rPr>
          <w:w w:val="110"/>
        </w:rPr>
        <w:t>mismo.</w:t>
      </w:r>
    </w:p>
    <w:p>
      <w:pPr>
        <w:pStyle w:val="BodyText"/>
        <w:spacing w:before="4"/>
        <w:ind w:left="0"/>
      </w:pPr>
    </w:p>
    <w:p>
      <w:pPr>
        <w:pStyle w:val="BodyText"/>
        <w:spacing w:line="249" w:lineRule="auto" w:before="1"/>
        <w:ind w:right="110"/>
        <w:jc w:val="both"/>
      </w:pPr>
      <w:r>
        <w:rPr>
          <w:w w:val="110"/>
        </w:rPr>
        <w:t>Los derechos derivados del permiso solo podrán cederse, en su caso, para el cumplimiento de obligaciones financieras, derivadas de la estructuración de las inversiones a efectuar, previa autorización de la Secretaría.</w:t>
      </w:r>
    </w:p>
    <w:p>
      <w:pPr>
        <w:pStyle w:val="BodyText"/>
        <w:spacing w:before="4"/>
        <w:ind w:left="0"/>
      </w:pPr>
    </w:p>
    <w:p>
      <w:pPr>
        <w:pStyle w:val="BodyText"/>
        <w:spacing w:line="247" w:lineRule="auto"/>
        <w:ind w:right="109"/>
        <w:jc w:val="both"/>
      </w:pPr>
      <w:r>
        <w:rPr>
          <w:w w:val="110"/>
        </w:rPr>
        <w:t>Las personas físicas y las jurídicas colectivas que usen y/o aprovechen temporalmente espacios públicos del Estado en desuso y/o bajo puentes, a través de permisos o autorizaciones pagarán mensualmente los aprovechamientos que la Secretaría de Finanzas determine mediante los procedimientos contenidos en reglas de carácter general.</w:t>
      </w:r>
    </w:p>
    <w:p>
      <w:pPr>
        <w:pStyle w:val="BodyText"/>
        <w:spacing w:line="242" w:lineRule="auto" w:before="190"/>
        <w:ind w:right="108"/>
        <w:jc w:val="both"/>
      </w:pPr>
      <w:r>
        <w:rPr>
          <w:rFonts w:ascii="TeX Gyre Bonum" w:hAnsi="TeX Gyre Bonum"/>
          <w:b/>
          <w:w w:val="110"/>
        </w:rPr>
        <w:t>Artículo 17.14.- </w:t>
      </w:r>
      <w:r>
        <w:rPr>
          <w:w w:val="110"/>
        </w:rPr>
        <w:t>Cualquier instalación u obra en el derecho de vía y su zona de seguridad; independientemente de los requisitos exigidos en el Reglamento, la Norma Técnica y el permiso correspondiente; en ningún caso afectarán el patrimonio histórico, artístico y cultural del Estado ni el entorno ambiental.</w:t>
      </w:r>
    </w:p>
    <w:p>
      <w:pPr>
        <w:pStyle w:val="BodyText"/>
        <w:spacing w:before="11"/>
        <w:ind w:left="0"/>
      </w:pPr>
    </w:p>
    <w:p>
      <w:pPr>
        <w:pStyle w:val="BodyText"/>
        <w:spacing w:line="247" w:lineRule="auto"/>
        <w:ind w:right="109"/>
        <w:jc w:val="both"/>
      </w:pPr>
      <w:r>
        <w:rPr>
          <w:w w:val="110"/>
        </w:rPr>
        <w:t>Se requiere permiso previo de la Secretaría para la ejecución de obras e instalaciones que tengan acceso directo a la Infraestructura Vial Primaria, así como para la instalación de  líneas  de  transmisión eléctrica, postes, cercas, ductos de transmisión de productos derivados del petróleo o cualquiera otra obra subterránea, superficial o aérea, en el derecho de vía y su zona de seguridad de    la infraestructura vial</w:t>
      </w:r>
      <w:r>
        <w:rPr>
          <w:spacing w:val="33"/>
          <w:w w:val="110"/>
        </w:rPr>
        <w:t> </w:t>
      </w:r>
      <w:r>
        <w:rPr>
          <w:w w:val="110"/>
        </w:rPr>
        <w:t>primaria.</w:t>
      </w:r>
    </w:p>
    <w:p>
      <w:pPr>
        <w:pStyle w:val="BodyText"/>
        <w:spacing w:before="191"/>
        <w:jc w:val="both"/>
      </w:pPr>
      <w:r>
        <w:rPr>
          <w:rFonts w:ascii="TeX Gyre Bonum" w:hAnsi="TeX Gyre Bonum"/>
          <w:b/>
          <w:w w:val="110"/>
        </w:rPr>
        <w:t>Artículo 17.15.- </w:t>
      </w:r>
      <w:r>
        <w:rPr>
          <w:w w:val="110"/>
        </w:rPr>
        <w:t>Los permisionarios del derecho de vía y su zona de seguridad están obligados a:</w:t>
      </w:r>
    </w:p>
    <w:p>
      <w:pPr>
        <w:pStyle w:val="ListParagraph"/>
        <w:numPr>
          <w:ilvl w:val="0"/>
          <w:numId w:val="274"/>
        </w:numPr>
        <w:tabs>
          <w:tab w:pos="537" w:val="left" w:leader="none"/>
        </w:tabs>
        <w:spacing w:line="240" w:lineRule="auto" w:before="176" w:after="0"/>
        <w:ind w:left="312" w:right="110" w:firstLine="0"/>
        <w:jc w:val="both"/>
        <w:rPr>
          <w:sz w:val="20"/>
        </w:rPr>
      </w:pPr>
      <w:r>
        <w:rPr>
          <w:w w:val="110"/>
          <w:sz w:val="20"/>
        </w:rPr>
        <w:t>Responder por los daños que pudieran causar a la infraestructura vial y a terceros, por defectos o vicios ocultos en las construcciones que realicen o en los trabajos de instalación, reparación y conservación;</w:t>
      </w:r>
    </w:p>
    <w:p>
      <w:pPr>
        <w:pStyle w:val="BodyText"/>
        <w:spacing w:before="11"/>
        <w:ind w:left="0"/>
        <w:rPr>
          <w:sz w:val="17"/>
        </w:rPr>
      </w:pPr>
    </w:p>
    <w:p>
      <w:pPr>
        <w:pStyle w:val="ListParagraph"/>
        <w:numPr>
          <w:ilvl w:val="0"/>
          <w:numId w:val="274"/>
        </w:numPr>
        <w:tabs>
          <w:tab w:pos="650" w:val="left" w:leader="none"/>
        </w:tabs>
        <w:spacing w:line="230" w:lineRule="auto" w:before="0" w:after="0"/>
        <w:ind w:left="312" w:right="111" w:firstLine="0"/>
        <w:jc w:val="both"/>
        <w:rPr>
          <w:sz w:val="20"/>
        </w:rPr>
      </w:pPr>
      <w:r>
        <w:rPr>
          <w:w w:val="110"/>
          <w:sz w:val="20"/>
        </w:rPr>
        <w:t>Mantener en buen estado las obras que ejecuten, conservando la seguridad y estética de las mismas;</w:t>
      </w:r>
    </w:p>
    <w:p>
      <w:pPr>
        <w:pStyle w:val="ListParagraph"/>
        <w:numPr>
          <w:ilvl w:val="0"/>
          <w:numId w:val="274"/>
        </w:numPr>
        <w:tabs>
          <w:tab w:pos="683" w:val="left" w:leader="none"/>
        </w:tabs>
        <w:spacing w:line="240" w:lineRule="auto" w:before="196" w:after="0"/>
        <w:ind w:left="682" w:right="0" w:hanging="371"/>
        <w:jc w:val="both"/>
        <w:rPr>
          <w:sz w:val="20"/>
        </w:rPr>
      </w:pPr>
      <w:r>
        <w:rPr>
          <w:w w:val="110"/>
          <w:sz w:val="20"/>
        </w:rPr>
        <w:t>Permitir</w:t>
      </w:r>
      <w:r>
        <w:rPr>
          <w:spacing w:val="11"/>
          <w:w w:val="110"/>
          <w:sz w:val="20"/>
        </w:rPr>
        <w:t> </w:t>
      </w:r>
      <w:r>
        <w:rPr>
          <w:w w:val="110"/>
          <w:sz w:val="20"/>
        </w:rPr>
        <w:t>la</w:t>
      </w:r>
      <w:r>
        <w:rPr>
          <w:spacing w:val="10"/>
          <w:w w:val="110"/>
          <w:sz w:val="20"/>
        </w:rPr>
        <w:t> </w:t>
      </w:r>
      <w:r>
        <w:rPr>
          <w:w w:val="110"/>
          <w:sz w:val="20"/>
        </w:rPr>
        <w:t>práctica</w:t>
      </w:r>
      <w:r>
        <w:rPr>
          <w:spacing w:val="9"/>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inspecciones</w:t>
      </w:r>
      <w:r>
        <w:rPr>
          <w:spacing w:val="9"/>
          <w:w w:val="110"/>
          <w:sz w:val="20"/>
        </w:rPr>
        <w:t> </w:t>
      </w:r>
      <w:r>
        <w:rPr>
          <w:w w:val="110"/>
          <w:sz w:val="20"/>
        </w:rPr>
        <w:t>que</w:t>
      </w:r>
      <w:r>
        <w:rPr>
          <w:spacing w:val="9"/>
          <w:w w:val="110"/>
          <w:sz w:val="20"/>
        </w:rPr>
        <w:t> </w:t>
      </w:r>
      <w:r>
        <w:rPr>
          <w:w w:val="110"/>
          <w:sz w:val="20"/>
        </w:rPr>
        <w:t>ordene</w:t>
      </w:r>
      <w:r>
        <w:rPr>
          <w:spacing w:val="10"/>
          <w:w w:val="110"/>
          <w:sz w:val="20"/>
        </w:rPr>
        <w:t> </w:t>
      </w:r>
      <w:r>
        <w:rPr>
          <w:w w:val="110"/>
          <w:sz w:val="20"/>
        </w:rPr>
        <w:t>la</w:t>
      </w:r>
      <w:r>
        <w:rPr>
          <w:spacing w:val="12"/>
          <w:w w:val="110"/>
          <w:sz w:val="20"/>
        </w:rPr>
        <w:t> </w:t>
      </w:r>
      <w:r>
        <w:rPr>
          <w:w w:val="110"/>
          <w:sz w:val="20"/>
        </w:rPr>
        <w:t>autoridad</w:t>
      </w:r>
      <w:r>
        <w:rPr>
          <w:spacing w:val="11"/>
          <w:w w:val="110"/>
          <w:sz w:val="20"/>
        </w:rPr>
        <w:t> </w:t>
      </w:r>
      <w:r>
        <w:rPr>
          <w:w w:val="110"/>
          <w:sz w:val="20"/>
        </w:rPr>
        <w:t>competente;</w:t>
      </w:r>
    </w:p>
    <w:p>
      <w:pPr>
        <w:pStyle w:val="ListParagraph"/>
        <w:numPr>
          <w:ilvl w:val="0"/>
          <w:numId w:val="274"/>
        </w:numPr>
        <w:tabs>
          <w:tab w:pos="703" w:val="left" w:leader="none"/>
        </w:tabs>
        <w:spacing w:line="230" w:lineRule="auto" w:before="188" w:after="0"/>
        <w:ind w:left="312" w:right="111" w:firstLine="0"/>
        <w:jc w:val="both"/>
        <w:rPr>
          <w:sz w:val="20"/>
        </w:rPr>
      </w:pPr>
      <w:r>
        <w:rPr>
          <w:w w:val="110"/>
          <w:sz w:val="20"/>
        </w:rPr>
        <w:t>Cumplir con los ordenamientos y disposiciones legales y administrativos, federales, estatales y municipales;</w:t>
      </w:r>
    </w:p>
    <w:p>
      <w:pPr>
        <w:pStyle w:val="ListParagraph"/>
        <w:numPr>
          <w:ilvl w:val="0"/>
          <w:numId w:val="274"/>
        </w:numPr>
        <w:tabs>
          <w:tab w:pos="592" w:val="left" w:leader="none"/>
        </w:tabs>
        <w:spacing w:line="240" w:lineRule="auto" w:before="196" w:after="0"/>
        <w:ind w:left="591" w:right="0" w:hanging="280"/>
        <w:jc w:val="both"/>
        <w:rPr>
          <w:sz w:val="20"/>
        </w:rPr>
      </w:pPr>
      <w:r>
        <w:rPr>
          <w:w w:val="110"/>
          <w:sz w:val="20"/>
        </w:rPr>
        <w:t>Realizar</w:t>
      </w:r>
      <w:r>
        <w:rPr>
          <w:spacing w:val="10"/>
          <w:w w:val="110"/>
          <w:sz w:val="20"/>
        </w:rPr>
        <w:t> </w:t>
      </w:r>
      <w:r>
        <w:rPr>
          <w:w w:val="110"/>
          <w:sz w:val="20"/>
        </w:rPr>
        <w:t>exclusivamente</w:t>
      </w:r>
      <w:r>
        <w:rPr>
          <w:spacing w:val="10"/>
          <w:w w:val="110"/>
          <w:sz w:val="20"/>
        </w:rPr>
        <w:t> </w:t>
      </w:r>
      <w:r>
        <w:rPr>
          <w:w w:val="110"/>
          <w:sz w:val="20"/>
        </w:rPr>
        <w:t>las</w:t>
      </w:r>
      <w:r>
        <w:rPr>
          <w:spacing w:val="10"/>
          <w:w w:val="110"/>
          <w:sz w:val="20"/>
        </w:rPr>
        <w:t> </w:t>
      </w:r>
      <w:r>
        <w:rPr>
          <w:w w:val="110"/>
          <w:sz w:val="20"/>
        </w:rPr>
        <w:t>obras</w:t>
      </w:r>
      <w:r>
        <w:rPr>
          <w:spacing w:val="10"/>
          <w:w w:val="110"/>
          <w:sz w:val="20"/>
        </w:rPr>
        <w:t> </w:t>
      </w:r>
      <w:r>
        <w:rPr>
          <w:w w:val="110"/>
          <w:sz w:val="20"/>
        </w:rPr>
        <w:t>aprobadas</w:t>
      </w:r>
      <w:r>
        <w:rPr>
          <w:spacing w:val="10"/>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permiso;</w:t>
      </w:r>
      <w:r>
        <w:rPr>
          <w:spacing w:val="12"/>
          <w:w w:val="110"/>
          <w:sz w:val="20"/>
        </w:rPr>
        <w:t> </w:t>
      </w:r>
      <w:r>
        <w:rPr>
          <w:w w:val="110"/>
          <w:sz w:val="20"/>
        </w:rPr>
        <w:t>y</w:t>
      </w:r>
    </w:p>
    <w:p>
      <w:pPr>
        <w:pStyle w:val="ListParagraph"/>
        <w:numPr>
          <w:ilvl w:val="0"/>
          <w:numId w:val="274"/>
        </w:numPr>
        <w:tabs>
          <w:tab w:pos="707" w:val="left" w:leader="none"/>
        </w:tabs>
        <w:spacing w:line="240" w:lineRule="auto" w:before="178" w:after="0"/>
        <w:ind w:left="312" w:right="110" w:firstLine="0"/>
        <w:jc w:val="both"/>
        <w:rPr>
          <w:sz w:val="20"/>
        </w:rPr>
      </w:pPr>
      <w:r>
        <w:rPr>
          <w:w w:val="110"/>
          <w:sz w:val="20"/>
        </w:rPr>
        <w:t>Por causas de utilidad pública y de interés general, desocupar dentro del plazo establecido o solicitado por la autoridad competente, el derecho de vía o zona de seguridad de que se trate,  sin  costo alguno para</w:t>
      </w:r>
      <w:r>
        <w:rPr>
          <w:spacing w:val="35"/>
          <w:w w:val="110"/>
          <w:sz w:val="20"/>
        </w:rPr>
        <w:t> </w:t>
      </w:r>
      <w:r>
        <w:rPr>
          <w:w w:val="110"/>
          <w:sz w:val="20"/>
        </w:rPr>
        <w:t>ésta.</w:t>
      </w:r>
    </w:p>
    <w:p>
      <w:pPr>
        <w:spacing w:after="0" w:line="240" w:lineRule="auto"/>
        <w:jc w:val="both"/>
        <w:rPr>
          <w:sz w:val="20"/>
        </w:rPr>
        <w:sectPr>
          <w:pgSz w:w="12240" w:h="15840"/>
          <w:pgMar w:header="720" w:footer="946" w:top="1700" w:bottom="1140" w:left="820" w:right="1020"/>
        </w:sectPr>
      </w:pPr>
    </w:p>
    <w:p>
      <w:pPr>
        <w:pStyle w:val="BodyText"/>
        <w:spacing w:before="1"/>
        <w:ind w:left="0"/>
        <w:rPr>
          <w:sz w:val="12"/>
        </w:rPr>
      </w:pPr>
    </w:p>
    <w:p>
      <w:pPr>
        <w:pStyle w:val="BodyText"/>
        <w:spacing w:line="237" w:lineRule="auto" w:before="59"/>
        <w:ind w:right="111"/>
        <w:jc w:val="both"/>
      </w:pPr>
      <w:r>
        <w:rPr>
          <w:rFonts w:ascii="TeX Gyre Bonum" w:hAnsi="TeX Gyre Bonum"/>
          <w:b/>
          <w:w w:val="110"/>
        </w:rPr>
        <w:t>Artículo 17.16.- </w:t>
      </w:r>
      <w:r>
        <w:rPr>
          <w:w w:val="110"/>
        </w:rPr>
        <w:t>Son responsables solidarios, las personas físicas o jurídicas colectivas propietarias de inmuebles en los que se realice obra o instalación a las que se refiere el presente capítulo, sin   contar con el permiso</w:t>
      </w:r>
      <w:r>
        <w:rPr>
          <w:spacing w:val="46"/>
          <w:w w:val="110"/>
        </w:rPr>
        <w:t> </w:t>
      </w:r>
      <w:r>
        <w:rPr>
          <w:w w:val="110"/>
        </w:rPr>
        <w:t>correspondiente.</w:t>
      </w:r>
    </w:p>
    <w:p>
      <w:pPr>
        <w:pStyle w:val="BodyText"/>
        <w:spacing w:before="6"/>
        <w:ind w:left="0"/>
        <w:rPr>
          <w:sz w:val="21"/>
        </w:rPr>
      </w:pPr>
    </w:p>
    <w:p>
      <w:pPr>
        <w:pStyle w:val="BodyText"/>
        <w:spacing w:line="249" w:lineRule="auto"/>
        <w:ind w:right="111"/>
        <w:jc w:val="both"/>
      </w:pPr>
      <w:r>
        <w:rPr>
          <w:w w:val="110"/>
        </w:rPr>
        <w:t>Para efectos de notificación administrativa y del procedimiento de ejecución, suspensión, clausura y retiro; los responsables solidarios se podrán constituir en depositarios de los bienes para efectos del resguardo, custodia, devolución o retiro de las estructuras.</w:t>
      </w:r>
    </w:p>
    <w:p>
      <w:pPr>
        <w:pStyle w:val="BodyText"/>
        <w:spacing w:before="182"/>
        <w:ind w:right="111"/>
        <w:jc w:val="both"/>
      </w:pPr>
      <w:r>
        <w:rPr>
          <w:rFonts w:ascii="TeX Gyre Bonum" w:hAnsi="TeX Gyre Bonum"/>
          <w:b/>
          <w:w w:val="110"/>
        </w:rPr>
        <w:t>Artículo 17.17.- </w:t>
      </w:r>
      <w:r>
        <w:rPr>
          <w:w w:val="110"/>
        </w:rPr>
        <w:t>Las autoridades competentes, tomando en cuenta las circunstancias de cada caso, podrán proyectar y construir los libramientos necesarios, con objeto de distribuir adecuadamente el paso del transporte por las poblaciones.</w:t>
      </w:r>
    </w:p>
    <w:p>
      <w:pPr>
        <w:pStyle w:val="BodyText"/>
        <w:spacing w:before="192"/>
        <w:ind w:right="110"/>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17.18.-</w:t>
      </w:r>
      <w:r>
        <w:rPr>
          <w:rFonts w:ascii="TeX Gyre Bonum" w:hAnsi="TeX Gyre Bonum"/>
          <w:b/>
          <w:spacing w:val="-21"/>
          <w:w w:val="110"/>
        </w:rPr>
        <w:t> </w:t>
      </w:r>
      <w:r>
        <w:rPr>
          <w:w w:val="110"/>
        </w:rPr>
        <w:t>La</w:t>
      </w:r>
      <w:r>
        <w:rPr>
          <w:spacing w:val="-2"/>
          <w:w w:val="110"/>
        </w:rPr>
        <w:t> </w:t>
      </w:r>
      <w:r>
        <w:rPr>
          <w:w w:val="110"/>
        </w:rPr>
        <w:t>autoridad</w:t>
      </w:r>
      <w:r>
        <w:rPr>
          <w:spacing w:val="-2"/>
          <w:w w:val="110"/>
        </w:rPr>
        <w:t> </w:t>
      </w:r>
      <w:r>
        <w:rPr>
          <w:w w:val="110"/>
        </w:rPr>
        <w:t>competente</w:t>
      </w:r>
      <w:r>
        <w:rPr>
          <w:spacing w:val="-4"/>
          <w:w w:val="110"/>
        </w:rPr>
        <w:t> </w:t>
      </w:r>
      <w:r>
        <w:rPr>
          <w:w w:val="110"/>
        </w:rPr>
        <w:t>podrá</w:t>
      </w:r>
      <w:r>
        <w:rPr>
          <w:spacing w:val="-2"/>
          <w:w w:val="110"/>
        </w:rPr>
        <w:t> </w:t>
      </w:r>
      <w:r>
        <w:rPr>
          <w:w w:val="110"/>
        </w:rPr>
        <w:t>exigir</w:t>
      </w:r>
      <w:r>
        <w:rPr>
          <w:spacing w:val="-1"/>
          <w:w w:val="110"/>
        </w:rPr>
        <w:t> </w:t>
      </w:r>
      <w:r>
        <w:rPr>
          <w:w w:val="110"/>
        </w:rPr>
        <w:t>a los</w:t>
      </w:r>
      <w:r>
        <w:rPr>
          <w:spacing w:val="-3"/>
          <w:w w:val="110"/>
        </w:rPr>
        <w:t> </w:t>
      </w:r>
      <w:r>
        <w:rPr>
          <w:w w:val="110"/>
        </w:rPr>
        <w:t>propietarios</w:t>
      </w:r>
      <w:r>
        <w:rPr>
          <w:spacing w:val="-2"/>
          <w:w w:val="110"/>
        </w:rPr>
        <w:t> </w:t>
      </w:r>
      <w:r>
        <w:rPr>
          <w:w w:val="110"/>
        </w:rPr>
        <w:t>de</w:t>
      </w:r>
      <w:r>
        <w:rPr>
          <w:spacing w:val="-2"/>
          <w:w w:val="110"/>
        </w:rPr>
        <w:t> </w:t>
      </w:r>
      <w:r>
        <w:rPr>
          <w:w w:val="110"/>
        </w:rPr>
        <w:t>los</w:t>
      </w:r>
      <w:r>
        <w:rPr>
          <w:spacing w:val="-2"/>
          <w:w w:val="110"/>
        </w:rPr>
        <w:t> </w:t>
      </w:r>
      <w:r>
        <w:rPr>
          <w:w w:val="110"/>
        </w:rPr>
        <w:t>predios</w:t>
      </w:r>
      <w:r>
        <w:rPr>
          <w:spacing w:val="-2"/>
          <w:w w:val="110"/>
        </w:rPr>
        <w:t> </w:t>
      </w:r>
      <w:r>
        <w:rPr>
          <w:w w:val="110"/>
        </w:rPr>
        <w:t>colindantes</w:t>
      </w:r>
      <w:r>
        <w:rPr>
          <w:spacing w:val="-3"/>
          <w:w w:val="110"/>
        </w:rPr>
        <w:t> </w:t>
      </w:r>
      <w:r>
        <w:rPr>
          <w:w w:val="110"/>
        </w:rPr>
        <w:t>a la infraestructura vial y a los sistemas de transporte masivo que, por razones de seguridad,  los  cerquen respecto del derecho de</w:t>
      </w:r>
      <w:r>
        <w:rPr>
          <w:spacing w:val="6"/>
          <w:w w:val="110"/>
        </w:rPr>
        <w:t> </w:t>
      </w:r>
      <w:r>
        <w:rPr>
          <w:w w:val="110"/>
        </w:rPr>
        <w:t>vía.</w:t>
      </w:r>
    </w:p>
    <w:p>
      <w:pPr>
        <w:pStyle w:val="BodyText"/>
        <w:spacing w:before="4"/>
        <w:ind w:left="0"/>
        <w:rPr>
          <w:sz w:val="21"/>
        </w:rPr>
      </w:pPr>
    </w:p>
    <w:p>
      <w:pPr>
        <w:pStyle w:val="BodyText"/>
        <w:spacing w:line="247" w:lineRule="auto"/>
        <w:ind w:right="112"/>
        <w:jc w:val="both"/>
      </w:pPr>
      <w:r>
        <w:rPr>
          <w:w w:val="110"/>
        </w:rPr>
        <w:t>Los accesos que se construyan dentro del derecho de vía se considerarán auxiliares a  la  infraestructura</w:t>
      </w:r>
      <w:r>
        <w:rPr>
          <w:spacing w:val="11"/>
          <w:w w:val="110"/>
        </w:rPr>
        <w:t> </w:t>
      </w:r>
      <w:r>
        <w:rPr>
          <w:w w:val="110"/>
        </w:rPr>
        <w:t>vial.</w:t>
      </w:r>
    </w:p>
    <w:p>
      <w:pPr>
        <w:pStyle w:val="BodyText"/>
        <w:spacing w:line="242" w:lineRule="auto" w:before="188"/>
        <w:ind w:right="109"/>
        <w:jc w:val="both"/>
      </w:pPr>
      <w:r>
        <w:rPr>
          <w:rFonts w:ascii="TeX Gyre Bonum" w:hAnsi="TeX Gyre Bonum"/>
          <w:b/>
          <w:w w:val="110"/>
        </w:rPr>
        <w:t>Artículo 17.19.- </w:t>
      </w:r>
      <w:r>
        <w:rPr>
          <w:w w:val="110"/>
        </w:rPr>
        <w:t>En los terrenos adyacentes a la infraestructura vial y a los sistemas de transporte masivo, hasta en una distancia de cien metros del límite del derecho de vía, no podrán establecerse trabajos de explotación de minas, canteras o cualquier tipo de obras que requieran el empleo de explosivos o gases nocivos.</w:t>
      </w:r>
    </w:p>
    <w:p>
      <w:pPr>
        <w:pStyle w:val="BodyText"/>
        <w:spacing w:before="190"/>
        <w:ind w:right="111"/>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17.20.-</w:t>
      </w:r>
      <w:r>
        <w:rPr>
          <w:rFonts w:ascii="TeX Gyre Bonum" w:hAnsi="TeX Gyre Bonum"/>
          <w:b/>
          <w:spacing w:val="-20"/>
          <w:w w:val="110"/>
        </w:rPr>
        <w:t> </w:t>
      </w:r>
      <w:r>
        <w:rPr>
          <w:w w:val="110"/>
        </w:rPr>
        <w:t>El</w:t>
      </w:r>
      <w:r>
        <w:rPr>
          <w:spacing w:val="-1"/>
          <w:w w:val="110"/>
        </w:rPr>
        <w:t> </w:t>
      </w:r>
      <w:r>
        <w:rPr>
          <w:w w:val="110"/>
        </w:rPr>
        <w:t>que</w:t>
      </w:r>
      <w:r>
        <w:rPr>
          <w:spacing w:val="-1"/>
          <w:w w:val="110"/>
        </w:rPr>
        <w:t> </w:t>
      </w:r>
      <w:r>
        <w:rPr>
          <w:w w:val="110"/>
        </w:rPr>
        <w:t>sin</w:t>
      </w:r>
      <w:r>
        <w:rPr>
          <w:spacing w:val="-1"/>
          <w:w w:val="110"/>
        </w:rPr>
        <w:t> </w:t>
      </w:r>
      <w:r>
        <w:rPr>
          <w:w w:val="110"/>
        </w:rPr>
        <w:t>permiso</w:t>
      </w:r>
      <w:r>
        <w:rPr>
          <w:spacing w:val="-2"/>
          <w:w w:val="110"/>
        </w:rPr>
        <w:t> </w:t>
      </w:r>
      <w:r>
        <w:rPr>
          <w:w w:val="110"/>
        </w:rPr>
        <w:t>o autorización, con</w:t>
      </w:r>
      <w:r>
        <w:rPr>
          <w:spacing w:val="-3"/>
          <w:w w:val="110"/>
        </w:rPr>
        <w:t> </w:t>
      </w:r>
      <w:r>
        <w:rPr>
          <w:w w:val="110"/>
        </w:rPr>
        <w:t>cualquier obra</w:t>
      </w:r>
      <w:r>
        <w:rPr>
          <w:spacing w:val="-2"/>
          <w:w w:val="110"/>
        </w:rPr>
        <w:t> </w:t>
      </w:r>
      <w:r>
        <w:rPr>
          <w:w w:val="110"/>
        </w:rPr>
        <w:t>o</w:t>
      </w:r>
      <w:r>
        <w:rPr>
          <w:spacing w:val="-3"/>
          <w:w w:val="110"/>
        </w:rPr>
        <w:t> </w:t>
      </w:r>
      <w:r>
        <w:rPr>
          <w:w w:val="110"/>
        </w:rPr>
        <w:t>trabajo</w:t>
      </w:r>
      <w:r>
        <w:rPr>
          <w:spacing w:val="-1"/>
          <w:w w:val="110"/>
        </w:rPr>
        <w:t> </w:t>
      </w:r>
      <w:r>
        <w:rPr>
          <w:w w:val="110"/>
        </w:rPr>
        <w:t>invada</w:t>
      </w:r>
      <w:r>
        <w:rPr>
          <w:spacing w:val="-3"/>
          <w:w w:val="110"/>
        </w:rPr>
        <w:t> </w:t>
      </w:r>
      <w:r>
        <w:rPr>
          <w:w w:val="110"/>
        </w:rPr>
        <w:t>el</w:t>
      </w:r>
      <w:r>
        <w:rPr>
          <w:spacing w:val="-2"/>
          <w:w w:val="110"/>
        </w:rPr>
        <w:t> </w:t>
      </w:r>
      <w:r>
        <w:rPr>
          <w:w w:val="110"/>
        </w:rPr>
        <w:t>derecho de vía y su zona de seguridad de la infraestructura vial primaria, estará obligado a demoler o retirar la obra</w:t>
      </w:r>
      <w:r>
        <w:rPr>
          <w:spacing w:val="10"/>
          <w:w w:val="110"/>
        </w:rPr>
        <w:t> </w:t>
      </w:r>
      <w:r>
        <w:rPr>
          <w:w w:val="110"/>
        </w:rPr>
        <w:t>ejecutada</w:t>
      </w:r>
      <w:r>
        <w:rPr>
          <w:spacing w:val="11"/>
          <w:w w:val="110"/>
        </w:rPr>
        <w:t> </w:t>
      </w:r>
      <w:r>
        <w:rPr>
          <w:w w:val="110"/>
        </w:rPr>
        <w:t>y</w:t>
      </w:r>
      <w:r>
        <w:rPr>
          <w:spacing w:val="11"/>
          <w:w w:val="110"/>
        </w:rPr>
        <w:t> </w:t>
      </w:r>
      <w:r>
        <w:rPr>
          <w:w w:val="110"/>
        </w:rPr>
        <w:t>a</w:t>
      </w:r>
      <w:r>
        <w:rPr>
          <w:spacing w:val="10"/>
          <w:w w:val="110"/>
        </w:rPr>
        <w:t> </w:t>
      </w:r>
      <w:r>
        <w:rPr>
          <w:w w:val="110"/>
        </w:rPr>
        <w:t>realizar</w:t>
      </w:r>
      <w:r>
        <w:rPr>
          <w:spacing w:val="12"/>
          <w:w w:val="110"/>
        </w:rPr>
        <w:t> </w:t>
      </w:r>
      <w:r>
        <w:rPr>
          <w:w w:val="110"/>
        </w:rPr>
        <w:t>las</w:t>
      </w:r>
      <w:r>
        <w:rPr>
          <w:spacing w:val="10"/>
          <w:w w:val="110"/>
        </w:rPr>
        <w:t> </w:t>
      </w:r>
      <w:r>
        <w:rPr>
          <w:w w:val="110"/>
        </w:rPr>
        <w:t>reparaciones</w:t>
      </w:r>
      <w:r>
        <w:rPr>
          <w:spacing w:val="12"/>
          <w:w w:val="110"/>
        </w:rPr>
        <w:t> </w:t>
      </w:r>
      <w:r>
        <w:rPr>
          <w:w w:val="110"/>
        </w:rPr>
        <w:t>de</w:t>
      </w:r>
      <w:r>
        <w:rPr>
          <w:spacing w:val="10"/>
          <w:w w:val="110"/>
        </w:rPr>
        <w:t> </w:t>
      </w:r>
      <w:r>
        <w:rPr>
          <w:w w:val="110"/>
        </w:rPr>
        <w:t>los</w:t>
      </w:r>
      <w:r>
        <w:rPr>
          <w:spacing w:val="10"/>
          <w:w w:val="110"/>
        </w:rPr>
        <w:t> </w:t>
      </w:r>
      <w:r>
        <w:rPr>
          <w:w w:val="110"/>
        </w:rPr>
        <w:t>daños</w:t>
      </w:r>
      <w:r>
        <w:rPr>
          <w:spacing w:val="9"/>
          <w:w w:val="110"/>
        </w:rPr>
        <w:t> </w:t>
      </w:r>
      <w:r>
        <w:rPr>
          <w:w w:val="110"/>
        </w:rPr>
        <w:t>que</w:t>
      </w:r>
      <w:r>
        <w:rPr>
          <w:spacing w:val="10"/>
          <w:w w:val="110"/>
        </w:rPr>
        <w:t> </w:t>
      </w:r>
      <w:r>
        <w:rPr>
          <w:w w:val="110"/>
        </w:rPr>
        <w:t>haya</w:t>
      </w:r>
      <w:r>
        <w:rPr>
          <w:spacing w:val="11"/>
          <w:w w:val="110"/>
        </w:rPr>
        <w:t> </w:t>
      </w:r>
      <w:r>
        <w:rPr>
          <w:w w:val="110"/>
        </w:rPr>
        <w:t>sufrido</w:t>
      </w:r>
      <w:r>
        <w:rPr>
          <w:spacing w:val="11"/>
          <w:w w:val="110"/>
        </w:rPr>
        <w:t> </w:t>
      </w:r>
      <w:r>
        <w:rPr>
          <w:w w:val="110"/>
        </w:rPr>
        <w:t>el</w:t>
      </w:r>
      <w:r>
        <w:rPr>
          <w:spacing w:val="11"/>
          <w:w w:val="110"/>
        </w:rPr>
        <w:t> </w:t>
      </w:r>
      <w:r>
        <w:rPr>
          <w:w w:val="110"/>
        </w:rPr>
        <w:t>derecho</w:t>
      </w:r>
      <w:r>
        <w:rPr>
          <w:spacing w:val="15"/>
          <w:w w:val="110"/>
        </w:rPr>
        <w:t> </w:t>
      </w:r>
      <w:r>
        <w:rPr>
          <w:w w:val="110"/>
        </w:rPr>
        <w:t>de</w:t>
      </w:r>
      <w:r>
        <w:rPr>
          <w:spacing w:val="9"/>
          <w:w w:val="110"/>
        </w:rPr>
        <w:t> </w:t>
      </w:r>
      <w:r>
        <w:rPr>
          <w:w w:val="110"/>
        </w:rPr>
        <w:t>vía.</w:t>
      </w:r>
    </w:p>
    <w:p>
      <w:pPr>
        <w:pStyle w:val="BodyText"/>
        <w:spacing w:line="242" w:lineRule="auto" w:before="195"/>
        <w:ind w:right="109"/>
        <w:jc w:val="both"/>
      </w:pPr>
      <w:r>
        <w:rPr>
          <w:rFonts w:ascii="TeX Gyre Bonum" w:hAnsi="TeX Gyre Bonum"/>
          <w:b/>
          <w:w w:val="110"/>
        </w:rPr>
        <w:t>Artículo 17.21.- </w:t>
      </w:r>
      <w:r>
        <w:rPr>
          <w:w w:val="110"/>
        </w:rPr>
        <w:t>La demolición parcial o total que ordene la autoridad competente como medida de seguridad o sanción, será ejecutada por el afectado o infractor a su costa y dentro del plazo que fije la resolución respectiva. En caso contrario, la autoridad la mandará ejecutar por cuenta y cargo del infractor y su monto constituirá un crédito fiscal.</w:t>
      </w:r>
    </w:p>
    <w:p>
      <w:pPr>
        <w:pStyle w:val="BodyText"/>
        <w:spacing w:line="237" w:lineRule="auto" w:before="193"/>
        <w:ind w:right="111"/>
        <w:jc w:val="both"/>
      </w:pPr>
      <w:r>
        <w:rPr>
          <w:rFonts w:ascii="TeX Gyre Bonum" w:hAnsi="TeX Gyre Bonum"/>
          <w:b/>
          <w:w w:val="110"/>
        </w:rPr>
        <w:t>Artículo 17.22.- </w:t>
      </w:r>
      <w:r>
        <w:rPr>
          <w:w w:val="110"/>
        </w:rPr>
        <w:t>Cuando el retiro sea efectuado por la autoridad, el material que resulte quedará bajo resguardo  de la misma en  el lugar que para el efecto se destine como depósito, hasta por un  plazo</w:t>
      </w:r>
      <w:r>
        <w:rPr>
          <w:spacing w:val="10"/>
          <w:w w:val="110"/>
        </w:rPr>
        <w:t> </w:t>
      </w:r>
      <w:r>
        <w:rPr>
          <w:w w:val="110"/>
        </w:rPr>
        <w:t>no</w:t>
      </w:r>
      <w:r>
        <w:rPr>
          <w:spacing w:val="11"/>
          <w:w w:val="110"/>
        </w:rPr>
        <w:t> </w:t>
      </w:r>
      <w:r>
        <w:rPr>
          <w:w w:val="110"/>
        </w:rPr>
        <w:t>mayor</w:t>
      </w:r>
      <w:r>
        <w:rPr>
          <w:spacing w:val="9"/>
          <w:w w:val="110"/>
        </w:rPr>
        <w:t> </w:t>
      </w:r>
      <w:r>
        <w:rPr>
          <w:w w:val="110"/>
        </w:rPr>
        <w:t>de</w:t>
      </w:r>
      <w:r>
        <w:rPr>
          <w:spacing w:val="9"/>
          <w:w w:val="110"/>
        </w:rPr>
        <w:t> </w:t>
      </w:r>
      <w:r>
        <w:rPr>
          <w:w w:val="110"/>
        </w:rPr>
        <w:t>3</w:t>
      </w:r>
      <w:r>
        <w:rPr>
          <w:spacing w:val="9"/>
          <w:w w:val="110"/>
        </w:rPr>
        <w:t> </w:t>
      </w:r>
      <w:r>
        <w:rPr>
          <w:w w:val="110"/>
        </w:rPr>
        <w:t>meses,</w:t>
      </w:r>
      <w:r>
        <w:rPr>
          <w:spacing w:val="10"/>
          <w:w w:val="110"/>
        </w:rPr>
        <w:t> </w:t>
      </w:r>
      <w:r>
        <w:rPr>
          <w:w w:val="110"/>
        </w:rPr>
        <w:t>contado</w:t>
      </w:r>
      <w:r>
        <w:rPr>
          <w:spacing w:val="11"/>
          <w:w w:val="110"/>
        </w:rPr>
        <w:t> </w:t>
      </w:r>
      <w:r>
        <w:rPr>
          <w:w w:val="110"/>
        </w:rPr>
        <w:t>a</w:t>
      </w:r>
      <w:r>
        <w:rPr>
          <w:spacing w:val="14"/>
          <w:w w:val="110"/>
        </w:rPr>
        <w:t> </w:t>
      </w:r>
      <w:r>
        <w:rPr>
          <w:w w:val="110"/>
        </w:rPr>
        <w:t>partir</w:t>
      </w:r>
      <w:r>
        <w:rPr>
          <w:spacing w:val="9"/>
          <w:w w:val="110"/>
        </w:rPr>
        <w:t> </w:t>
      </w:r>
      <w:r>
        <w:rPr>
          <w:w w:val="110"/>
        </w:rPr>
        <w:t>de</w:t>
      </w:r>
      <w:r>
        <w:rPr>
          <w:spacing w:val="9"/>
          <w:w w:val="110"/>
        </w:rPr>
        <w:t> </w:t>
      </w:r>
      <w:r>
        <w:rPr>
          <w:w w:val="110"/>
        </w:rPr>
        <w:t>la</w:t>
      </w:r>
      <w:r>
        <w:rPr>
          <w:spacing w:val="9"/>
          <w:w w:val="110"/>
        </w:rPr>
        <w:t> </w:t>
      </w:r>
      <w:r>
        <w:rPr>
          <w:w w:val="110"/>
        </w:rPr>
        <w:t>fecha</w:t>
      </w:r>
      <w:r>
        <w:rPr>
          <w:spacing w:val="10"/>
          <w:w w:val="110"/>
        </w:rPr>
        <w:t> </w:t>
      </w:r>
      <w:r>
        <w:rPr>
          <w:w w:val="110"/>
        </w:rPr>
        <w:t>en</w:t>
      </w:r>
      <w:r>
        <w:rPr>
          <w:spacing w:val="10"/>
          <w:w w:val="110"/>
        </w:rPr>
        <w:t> </w:t>
      </w:r>
      <w:r>
        <w:rPr>
          <w:w w:val="110"/>
        </w:rPr>
        <w:t>que</w:t>
      </w:r>
      <w:r>
        <w:rPr>
          <w:spacing w:val="9"/>
          <w:w w:val="110"/>
        </w:rPr>
        <w:t> </w:t>
      </w:r>
      <w:r>
        <w:rPr>
          <w:w w:val="110"/>
        </w:rPr>
        <w:t>se</w:t>
      </w:r>
      <w:r>
        <w:rPr>
          <w:spacing w:val="9"/>
          <w:w w:val="110"/>
        </w:rPr>
        <w:t> </w:t>
      </w:r>
      <w:r>
        <w:rPr>
          <w:w w:val="110"/>
        </w:rPr>
        <w:t>realice</w:t>
      </w:r>
      <w:r>
        <w:rPr>
          <w:spacing w:val="9"/>
          <w:w w:val="110"/>
        </w:rPr>
        <w:t> </w:t>
      </w:r>
      <w:r>
        <w:rPr>
          <w:w w:val="110"/>
        </w:rPr>
        <w:t>el</w:t>
      </w:r>
      <w:r>
        <w:rPr>
          <w:spacing w:val="9"/>
          <w:w w:val="110"/>
        </w:rPr>
        <w:t> </w:t>
      </w:r>
      <w:r>
        <w:rPr>
          <w:w w:val="110"/>
        </w:rPr>
        <w:t>retiro.</w:t>
      </w:r>
    </w:p>
    <w:p>
      <w:pPr>
        <w:pStyle w:val="BodyText"/>
        <w:spacing w:before="6"/>
        <w:ind w:left="0"/>
        <w:rPr>
          <w:sz w:val="21"/>
        </w:rPr>
      </w:pPr>
    </w:p>
    <w:p>
      <w:pPr>
        <w:pStyle w:val="BodyText"/>
        <w:spacing w:line="249" w:lineRule="auto"/>
        <w:ind w:right="111"/>
        <w:jc w:val="both"/>
      </w:pPr>
      <w:r>
        <w:rPr>
          <w:w w:val="110"/>
        </w:rPr>
        <w:t>Si dentro de este plazo no fuere reclamado dicho material, la autoridad queda  facultada  para  disponer</w:t>
      </w:r>
      <w:r>
        <w:rPr>
          <w:spacing w:val="10"/>
          <w:w w:val="110"/>
        </w:rPr>
        <w:t> </w:t>
      </w:r>
      <w:r>
        <w:rPr>
          <w:w w:val="110"/>
        </w:rPr>
        <w:t>del</w:t>
      </w:r>
      <w:r>
        <w:rPr>
          <w:spacing w:val="10"/>
          <w:w w:val="110"/>
        </w:rPr>
        <w:t> </w:t>
      </w:r>
      <w:r>
        <w:rPr>
          <w:w w:val="110"/>
        </w:rPr>
        <w:t>mismo</w:t>
      </w:r>
      <w:r>
        <w:rPr>
          <w:spacing w:val="10"/>
          <w:w w:val="110"/>
        </w:rPr>
        <w:t> </w:t>
      </w:r>
      <w:r>
        <w:rPr>
          <w:w w:val="110"/>
        </w:rPr>
        <w:t>y</w:t>
      </w:r>
      <w:r>
        <w:rPr>
          <w:spacing w:val="10"/>
          <w:w w:val="110"/>
        </w:rPr>
        <w:t> </w:t>
      </w:r>
      <w:r>
        <w:rPr>
          <w:w w:val="110"/>
        </w:rPr>
        <w:t>aplicar</w:t>
      </w:r>
      <w:r>
        <w:rPr>
          <w:spacing w:val="12"/>
          <w:w w:val="110"/>
        </w:rPr>
        <w:t> </w:t>
      </w:r>
      <w:r>
        <w:rPr>
          <w:w w:val="110"/>
        </w:rPr>
        <w:t>su</w:t>
      </w:r>
      <w:r>
        <w:rPr>
          <w:spacing w:val="7"/>
          <w:w w:val="110"/>
        </w:rPr>
        <w:t> </w:t>
      </w:r>
      <w:r>
        <w:rPr>
          <w:w w:val="110"/>
        </w:rPr>
        <w:t>valor</w:t>
      </w:r>
      <w:r>
        <w:rPr>
          <w:spacing w:val="11"/>
          <w:w w:val="110"/>
        </w:rPr>
        <w:t> </w:t>
      </w:r>
      <w:r>
        <w:rPr>
          <w:w w:val="110"/>
        </w:rPr>
        <w:t>al</w:t>
      </w:r>
      <w:r>
        <w:rPr>
          <w:spacing w:val="10"/>
          <w:w w:val="110"/>
        </w:rPr>
        <w:t> </w:t>
      </w:r>
      <w:r>
        <w:rPr>
          <w:w w:val="110"/>
        </w:rPr>
        <w:t>pago</w:t>
      </w:r>
      <w:r>
        <w:rPr>
          <w:spacing w:val="10"/>
          <w:w w:val="110"/>
        </w:rPr>
        <w:t> </w:t>
      </w:r>
      <w:r>
        <w:rPr>
          <w:w w:val="110"/>
        </w:rPr>
        <w:t>de</w:t>
      </w:r>
      <w:r>
        <w:rPr>
          <w:spacing w:val="9"/>
          <w:w w:val="110"/>
        </w:rPr>
        <w:t> </w:t>
      </w:r>
      <w:r>
        <w:rPr>
          <w:w w:val="110"/>
        </w:rPr>
        <w:t>las</w:t>
      </w:r>
      <w:r>
        <w:rPr>
          <w:spacing w:val="9"/>
          <w:w w:val="110"/>
        </w:rPr>
        <w:t> </w:t>
      </w:r>
      <w:r>
        <w:rPr>
          <w:w w:val="110"/>
        </w:rPr>
        <w:t>infracciones</w:t>
      </w:r>
      <w:r>
        <w:rPr>
          <w:spacing w:val="9"/>
          <w:w w:val="110"/>
        </w:rPr>
        <w:t> </w:t>
      </w:r>
      <w:r>
        <w:rPr>
          <w:w w:val="110"/>
        </w:rPr>
        <w:t>y</w:t>
      </w:r>
      <w:r>
        <w:rPr>
          <w:spacing w:val="10"/>
          <w:w w:val="110"/>
        </w:rPr>
        <w:t> </w:t>
      </w:r>
      <w:r>
        <w:rPr>
          <w:w w:val="110"/>
        </w:rPr>
        <w:t>gastos</w:t>
      </w:r>
      <w:r>
        <w:rPr>
          <w:spacing w:val="9"/>
          <w:w w:val="110"/>
        </w:rPr>
        <w:t> </w:t>
      </w:r>
      <w:r>
        <w:rPr>
          <w:w w:val="110"/>
        </w:rPr>
        <w:t>correspondientes.</w:t>
      </w:r>
    </w:p>
    <w:p>
      <w:pPr>
        <w:pStyle w:val="BodyText"/>
        <w:ind w:left="0"/>
        <w:rPr>
          <w:sz w:val="22"/>
        </w:rPr>
      </w:pPr>
    </w:p>
    <w:p>
      <w:pPr>
        <w:pStyle w:val="Heading1"/>
        <w:spacing w:line="263" w:lineRule="exact" w:before="168"/>
        <w:ind w:right="2009"/>
      </w:pPr>
      <w:r>
        <w:rPr/>
        <w:t>CAPÍTULO TERCERO</w:t>
      </w:r>
    </w:p>
    <w:p>
      <w:pPr>
        <w:spacing w:line="263" w:lineRule="exact" w:before="0"/>
        <w:ind w:left="1204" w:right="1009" w:firstLine="0"/>
        <w:jc w:val="center"/>
        <w:rPr>
          <w:rFonts w:ascii="TeX Gyre Bonum"/>
          <w:b/>
          <w:sz w:val="20"/>
        </w:rPr>
      </w:pPr>
      <w:r>
        <w:rPr>
          <w:rFonts w:ascii="TeX Gyre Bonum"/>
          <w:b/>
          <w:sz w:val="20"/>
        </w:rPr>
        <w:t>De la publicidad exterior en la Infraestructura Vial Primaria.</w:t>
      </w:r>
    </w:p>
    <w:p>
      <w:pPr>
        <w:pStyle w:val="BodyText"/>
        <w:spacing w:line="230" w:lineRule="auto" w:before="189"/>
        <w:ind w:right="108"/>
        <w:jc w:val="both"/>
      </w:pPr>
      <w:r>
        <w:rPr>
          <w:rFonts w:ascii="TeX Gyre Bonum" w:hAnsi="TeX Gyre Bonum"/>
          <w:b/>
          <w:w w:val="110"/>
        </w:rPr>
        <w:t>Artículo 17.23.- </w:t>
      </w:r>
      <w:r>
        <w:rPr>
          <w:w w:val="110"/>
        </w:rPr>
        <w:t>La Secretaría es la autoridad competente en materia de Publicidad Exterior en la Infraestructura Vial Primaria y tendrá las siguientes atribuciones:</w:t>
      </w:r>
    </w:p>
    <w:p>
      <w:pPr>
        <w:pStyle w:val="ListParagraph"/>
        <w:numPr>
          <w:ilvl w:val="0"/>
          <w:numId w:val="275"/>
        </w:numPr>
        <w:tabs>
          <w:tab w:pos="525" w:val="left" w:leader="none"/>
        </w:tabs>
        <w:spacing w:line="240" w:lineRule="auto" w:before="195" w:after="0"/>
        <w:ind w:left="524" w:right="0" w:hanging="213"/>
        <w:jc w:val="left"/>
        <w:rPr>
          <w:sz w:val="20"/>
        </w:rPr>
      </w:pPr>
      <w:r>
        <w:rPr>
          <w:w w:val="110"/>
          <w:sz w:val="20"/>
        </w:rPr>
        <w:t>Establecer</w:t>
      </w:r>
      <w:r>
        <w:rPr>
          <w:spacing w:val="11"/>
          <w:w w:val="110"/>
          <w:sz w:val="20"/>
        </w:rPr>
        <w:t> </w:t>
      </w:r>
      <w:r>
        <w:rPr>
          <w:w w:val="110"/>
          <w:sz w:val="20"/>
        </w:rPr>
        <w:t>y</w:t>
      </w:r>
      <w:r>
        <w:rPr>
          <w:spacing w:val="11"/>
          <w:w w:val="110"/>
          <w:sz w:val="20"/>
        </w:rPr>
        <w:t> </w:t>
      </w:r>
      <w:r>
        <w:rPr>
          <w:w w:val="110"/>
          <w:sz w:val="20"/>
        </w:rPr>
        <w:t>ejecutar</w:t>
      </w:r>
      <w:r>
        <w:rPr>
          <w:spacing w:val="10"/>
          <w:w w:val="110"/>
          <w:sz w:val="20"/>
        </w:rPr>
        <w:t> </w:t>
      </w:r>
      <w:r>
        <w:rPr>
          <w:w w:val="110"/>
          <w:sz w:val="20"/>
        </w:rPr>
        <w:t>políticas</w:t>
      </w:r>
      <w:r>
        <w:rPr>
          <w:spacing w:val="10"/>
          <w:w w:val="110"/>
          <w:sz w:val="20"/>
        </w:rPr>
        <w:t> </w:t>
      </w:r>
      <w:r>
        <w:rPr>
          <w:w w:val="110"/>
          <w:sz w:val="20"/>
        </w:rPr>
        <w:t>en</w:t>
      </w:r>
      <w:r>
        <w:rPr>
          <w:spacing w:val="11"/>
          <w:w w:val="110"/>
          <w:sz w:val="20"/>
        </w:rPr>
        <w:t> </w:t>
      </w:r>
      <w:r>
        <w:rPr>
          <w:w w:val="110"/>
          <w:sz w:val="20"/>
        </w:rPr>
        <w:t>materia</w:t>
      </w:r>
      <w:r>
        <w:rPr>
          <w:spacing w:val="10"/>
          <w:w w:val="110"/>
          <w:sz w:val="20"/>
        </w:rPr>
        <w:t> </w:t>
      </w:r>
      <w:r>
        <w:rPr>
          <w:w w:val="110"/>
          <w:sz w:val="20"/>
        </w:rPr>
        <w:t>de</w:t>
      </w:r>
      <w:r>
        <w:rPr>
          <w:spacing w:val="10"/>
          <w:w w:val="110"/>
          <w:sz w:val="20"/>
        </w:rPr>
        <w:t> </w:t>
      </w:r>
      <w:r>
        <w:rPr>
          <w:w w:val="110"/>
          <w:sz w:val="20"/>
        </w:rPr>
        <w:t>publicidad</w:t>
      </w:r>
      <w:r>
        <w:rPr>
          <w:spacing w:val="11"/>
          <w:w w:val="110"/>
          <w:sz w:val="20"/>
        </w:rPr>
        <w:t> </w:t>
      </w:r>
      <w:r>
        <w:rPr>
          <w:w w:val="110"/>
          <w:sz w:val="20"/>
        </w:rPr>
        <w:t>exterior;</w:t>
      </w:r>
    </w:p>
    <w:p>
      <w:pPr>
        <w:pStyle w:val="ListParagraph"/>
        <w:numPr>
          <w:ilvl w:val="0"/>
          <w:numId w:val="275"/>
        </w:numPr>
        <w:tabs>
          <w:tab w:pos="604" w:val="left" w:leader="none"/>
        </w:tabs>
        <w:spacing w:line="240" w:lineRule="auto" w:before="179" w:after="0"/>
        <w:ind w:left="603" w:right="0" w:hanging="292"/>
        <w:jc w:val="left"/>
        <w:rPr>
          <w:sz w:val="20"/>
        </w:rPr>
      </w:pPr>
      <w:r>
        <w:rPr>
          <w:w w:val="110"/>
          <w:sz w:val="20"/>
        </w:rPr>
        <w:t>Elaborar</w:t>
      </w:r>
      <w:r>
        <w:rPr>
          <w:spacing w:val="11"/>
          <w:w w:val="110"/>
          <w:sz w:val="20"/>
        </w:rPr>
        <w:t> </w:t>
      </w:r>
      <w:r>
        <w:rPr>
          <w:w w:val="110"/>
          <w:sz w:val="20"/>
        </w:rPr>
        <w:t>y</w:t>
      </w:r>
      <w:r>
        <w:rPr>
          <w:spacing w:val="10"/>
          <w:w w:val="110"/>
          <w:sz w:val="20"/>
        </w:rPr>
        <w:t> </w:t>
      </w:r>
      <w:r>
        <w:rPr>
          <w:w w:val="110"/>
          <w:sz w:val="20"/>
        </w:rPr>
        <w:t>emitir</w:t>
      </w:r>
      <w:r>
        <w:rPr>
          <w:spacing w:val="11"/>
          <w:w w:val="110"/>
          <w:sz w:val="20"/>
        </w:rPr>
        <w:t> </w:t>
      </w:r>
      <w:r>
        <w:rPr>
          <w:w w:val="110"/>
          <w:sz w:val="20"/>
        </w:rPr>
        <w:t>normas</w:t>
      </w:r>
      <w:r>
        <w:rPr>
          <w:spacing w:val="9"/>
          <w:w w:val="110"/>
          <w:sz w:val="20"/>
        </w:rPr>
        <w:t> </w:t>
      </w:r>
      <w:r>
        <w:rPr>
          <w:w w:val="110"/>
          <w:sz w:val="20"/>
        </w:rPr>
        <w:t>técnicas</w:t>
      </w:r>
      <w:r>
        <w:rPr>
          <w:spacing w:val="9"/>
          <w:w w:val="110"/>
          <w:sz w:val="20"/>
        </w:rPr>
        <w:t> </w:t>
      </w:r>
      <w:r>
        <w:rPr>
          <w:w w:val="110"/>
          <w:sz w:val="20"/>
        </w:rPr>
        <w:t>en</w:t>
      </w:r>
      <w:r>
        <w:rPr>
          <w:spacing w:val="10"/>
          <w:w w:val="110"/>
          <w:sz w:val="20"/>
        </w:rPr>
        <w:t> </w:t>
      </w:r>
      <w:r>
        <w:rPr>
          <w:w w:val="110"/>
          <w:sz w:val="20"/>
        </w:rPr>
        <w:t>materia</w:t>
      </w:r>
      <w:r>
        <w:rPr>
          <w:spacing w:val="13"/>
          <w:w w:val="110"/>
          <w:sz w:val="20"/>
        </w:rPr>
        <w:t> </w:t>
      </w:r>
      <w:r>
        <w:rPr>
          <w:w w:val="110"/>
          <w:sz w:val="20"/>
        </w:rPr>
        <w:t>de</w:t>
      </w:r>
      <w:r>
        <w:rPr>
          <w:spacing w:val="9"/>
          <w:w w:val="110"/>
          <w:sz w:val="20"/>
        </w:rPr>
        <w:t> </w:t>
      </w:r>
      <w:r>
        <w:rPr>
          <w:w w:val="110"/>
          <w:sz w:val="20"/>
        </w:rPr>
        <w:t>publicidad</w:t>
      </w:r>
      <w:r>
        <w:rPr>
          <w:spacing w:val="11"/>
          <w:w w:val="110"/>
          <w:sz w:val="20"/>
        </w:rPr>
        <w:t> </w:t>
      </w:r>
      <w:r>
        <w:rPr>
          <w:w w:val="110"/>
          <w:sz w:val="20"/>
        </w:rPr>
        <w:t>exterior;</w:t>
      </w:r>
    </w:p>
    <w:p>
      <w:pPr>
        <w:pStyle w:val="ListParagraph"/>
        <w:numPr>
          <w:ilvl w:val="0"/>
          <w:numId w:val="275"/>
        </w:numPr>
        <w:tabs>
          <w:tab w:pos="743" w:val="left" w:leader="none"/>
          <w:tab w:pos="1727" w:val="left" w:leader="none"/>
          <w:tab w:pos="2214" w:val="left" w:leader="none"/>
          <w:tab w:pos="2938" w:val="left" w:leader="none"/>
          <w:tab w:pos="3375" w:val="left" w:leader="none"/>
          <w:tab w:pos="3860" w:val="left" w:leader="none"/>
          <w:tab w:pos="5267" w:val="left" w:leader="none"/>
          <w:tab w:pos="6537" w:val="left" w:leader="none"/>
          <w:tab w:pos="6983" w:val="left" w:leader="none"/>
          <w:tab w:pos="7462" w:val="left" w:leader="none"/>
          <w:tab w:pos="8554" w:val="left" w:leader="none"/>
          <w:tab w:pos="8873" w:val="left" w:leader="none"/>
        </w:tabs>
        <w:spacing w:line="230" w:lineRule="auto" w:before="188" w:after="0"/>
        <w:ind w:left="312" w:right="110" w:firstLine="0"/>
        <w:jc w:val="left"/>
        <w:rPr>
          <w:sz w:val="20"/>
        </w:rPr>
      </w:pPr>
      <w:r>
        <w:rPr>
          <w:w w:val="110"/>
          <w:sz w:val="20"/>
        </w:rPr>
        <w:t>Ordenar y realizar visitas de verificación administrativa del cumplimiento de este Libro, su Reglamento,</w:t>
        <w:tab/>
        <w:t>así</w:t>
        <w:tab/>
        <w:t>como</w:t>
        <w:tab/>
        <w:t>de</w:t>
        <w:tab/>
        <w:t>las</w:t>
        <w:tab/>
        <w:t>obligaciones</w:t>
        <w:tab/>
        <w:t>contenidas</w:t>
        <w:tab/>
        <w:t>en</w:t>
        <w:tab/>
        <w:t>los</w:t>
        <w:tab/>
        <w:t>permisos</w:t>
        <w:tab/>
        <w:t>y</w:t>
        <w:tab/>
        <w:t>autorizaciones</w:t>
      </w:r>
    </w:p>
    <w:p>
      <w:pPr>
        <w:spacing w:after="0" w:line="230" w:lineRule="auto"/>
        <w:jc w:val="left"/>
        <w:rPr>
          <w:sz w:val="20"/>
        </w:rPr>
        <w:sectPr>
          <w:pgSz w:w="12240" w:h="15840"/>
          <w:pgMar w:header="720" w:footer="946" w:top="1700" w:bottom="1140" w:left="820" w:right="1020"/>
        </w:sectPr>
      </w:pPr>
    </w:p>
    <w:p>
      <w:pPr>
        <w:pStyle w:val="BodyText"/>
        <w:spacing w:before="6"/>
      </w:pPr>
      <w:r>
        <w:rPr>
          <w:w w:val="110"/>
        </w:rPr>
        <w:t>correspondientes;</w:t>
      </w:r>
    </w:p>
    <w:p>
      <w:pPr>
        <w:pStyle w:val="BodyText"/>
        <w:spacing w:before="10"/>
        <w:ind w:left="0"/>
        <w:rPr>
          <w:sz w:val="17"/>
        </w:rPr>
      </w:pPr>
    </w:p>
    <w:p>
      <w:pPr>
        <w:pStyle w:val="ListParagraph"/>
        <w:numPr>
          <w:ilvl w:val="0"/>
          <w:numId w:val="275"/>
        </w:numPr>
        <w:tabs>
          <w:tab w:pos="705" w:val="left" w:leader="none"/>
        </w:tabs>
        <w:spacing w:line="230" w:lineRule="auto" w:before="0" w:after="0"/>
        <w:ind w:left="312" w:right="110" w:firstLine="0"/>
        <w:jc w:val="left"/>
        <w:rPr>
          <w:sz w:val="20"/>
        </w:rPr>
      </w:pPr>
      <w:r>
        <w:rPr>
          <w:w w:val="110"/>
          <w:sz w:val="20"/>
        </w:rPr>
        <w:t>Ordenar a los titulares de permisos y autorizaciones la ejecución de trabajos de conservación, mantenimiento, reparación y retiro que sean</w:t>
      </w:r>
      <w:r>
        <w:rPr>
          <w:spacing w:val="15"/>
          <w:w w:val="110"/>
          <w:sz w:val="20"/>
        </w:rPr>
        <w:t> </w:t>
      </w:r>
      <w:r>
        <w:rPr>
          <w:w w:val="110"/>
          <w:sz w:val="20"/>
        </w:rPr>
        <w:t>necesarios;</w:t>
      </w:r>
    </w:p>
    <w:p>
      <w:pPr>
        <w:pStyle w:val="BodyText"/>
        <w:spacing w:before="3"/>
        <w:ind w:left="0"/>
        <w:rPr>
          <w:sz w:val="18"/>
        </w:rPr>
      </w:pPr>
    </w:p>
    <w:p>
      <w:pPr>
        <w:pStyle w:val="ListParagraph"/>
        <w:numPr>
          <w:ilvl w:val="0"/>
          <w:numId w:val="275"/>
        </w:numPr>
        <w:tabs>
          <w:tab w:pos="664" w:val="left" w:leader="none"/>
        </w:tabs>
        <w:spacing w:line="230" w:lineRule="auto" w:before="0" w:after="0"/>
        <w:ind w:left="312" w:right="111" w:firstLine="0"/>
        <w:jc w:val="left"/>
        <w:rPr>
          <w:sz w:val="20"/>
        </w:rPr>
      </w:pPr>
      <w:r>
        <w:rPr>
          <w:w w:val="110"/>
          <w:sz w:val="20"/>
        </w:rPr>
        <w:t>Ordenar los trabajos de retiro de instalaciones publicitarias que hayan sido colocadas sin autorización o</w:t>
      </w:r>
      <w:r>
        <w:rPr>
          <w:spacing w:val="22"/>
          <w:w w:val="110"/>
          <w:sz w:val="20"/>
        </w:rPr>
        <w:t> </w:t>
      </w:r>
      <w:r>
        <w:rPr>
          <w:w w:val="110"/>
          <w:sz w:val="20"/>
        </w:rPr>
        <w:t>permiso;</w:t>
      </w:r>
    </w:p>
    <w:p>
      <w:pPr>
        <w:pStyle w:val="ListParagraph"/>
        <w:numPr>
          <w:ilvl w:val="0"/>
          <w:numId w:val="275"/>
        </w:numPr>
        <w:tabs>
          <w:tab w:pos="671" w:val="left" w:leader="none"/>
        </w:tabs>
        <w:spacing w:line="240" w:lineRule="auto" w:before="195" w:after="0"/>
        <w:ind w:left="670" w:right="0" w:hanging="359"/>
        <w:jc w:val="left"/>
        <w:rPr>
          <w:sz w:val="20"/>
        </w:rPr>
      </w:pPr>
      <w:r>
        <w:rPr>
          <w:w w:val="110"/>
          <w:sz w:val="20"/>
        </w:rPr>
        <w:t>Integrar el Registro Estatal de Publicidad</w:t>
      </w:r>
      <w:r>
        <w:rPr>
          <w:spacing w:val="9"/>
          <w:w w:val="110"/>
          <w:sz w:val="20"/>
        </w:rPr>
        <w:t> </w:t>
      </w:r>
      <w:r>
        <w:rPr>
          <w:w w:val="110"/>
          <w:sz w:val="20"/>
        </w:rPr>
        <w:t>Exterior;</w:t>
      </w:r>
    </w:p>
    <w:p>
      <w:pPr>
        <w:pStyle w:val="ListParagraph"/>
        <w:numPr>
          <w:ilvl w:val="0"/>
          <w:numId w:val="275"/>
        </w:numPr>
        <w:tabs>
          <w:tab w:pos="753" w:val="left" w:leader="none"/>
        </w:tabs>
        <w:spacing w:line="240" w:lineRule="auto" w:before="179" w:after="0"/>
        <w:ind w:left="752" w:right="0" w:hanging="441"/>
        <w:jc w:val="left"/>
        <w:rPr>
          <w:sz w:val="20"/>
        </w:rPr>
      </w:pPr>
      <w:r>
        <w:rPr>
          <w:w w:val="110"/>
          <w:sz w:val="20"/>
        </w:rPr>
        <w:t>Formular</w:t>
      </w:r>
      <w:r>
        <w:rPr>
          <w:spacing w:val="10"/>
          <w:w w:val="110"/>
          <w:sz w:val="20"/>
        </w:rPr>
        <w:t> </w:t>
      </w:r>
      <w:r>
        <w:rPr>
          <w:w w:val="110"/>
          <w:sz w:val="20"/>
        </w:rPr>
        <w:t>y</w:t>
      </w:r>
      <w:r>
        <w:rPr>
          <w:spacing w:val="10"/>
          <w:w w:val="110"/>
          <w:sz w:val="20"/>
        </w:rPr>
        <w:t> </w:t>
      </w:r>
      <w:r>
        <w:rPr>
          <w:w w:val="110"/>
          <w:sz w:val="20"/>
        </w:rPr>
        <w:t>divulgar</w:t>
      </w:r>
      <w:r>
        <w:rPr>
          <w:spacing w:val="13"/>
          <w:w w:val="110"/>
          <w:sz w:val="20"/>
        </w:rPr>
        <w:t> </w:t>
      </w:r>
      <w:r>
        <w:rPr>
          <w:w w:val="110"/>
          <w:sz w:val="20"/>
        </w:rPr>
        <w:t>el</w:t>
      </w:r>
      <w:r>
        <w:rPr>
          <w:spacing w:val="10"/>
          <w:w w:val="110"/>
          <w:sz w:val="20"/>
        </w:rPr>
        <w:t> </w:t>
      </w:r>
      <w:r>
        <w:rPr>
          <w:w w:val="110"/>
          <w:sz w:val="20"/>
        </w:rPr>
        <w:t>Programa</w:t>
      </w:r>
      <w:r>
        <w:rPr>
          <w:spacing w:val="8"/>
          <w:w w:val="110"/>
          <w:sz w:val="20"/>
        </w:rPr>
        <w:t> </w:t>
      </w:r>
      <w:r>
        <w:rPr>
          <w:w w:val="110"/>
          <w:sz w:val="20"/>
        </w:rPr>
        <w:t>Estatal</w:t>
      </w:r>
      <w:r>
        <w:rPr>
          <w:spacing w:val="10"/>
          <w:w w:val="110"/>
          <w:sz w:val="20"/>
        </w:rPr>
        <w:t> </w:t>
      </w:r>
      <w:r>
        <w:rPr>
          <w:w w:val="110"/>
          <w:sz w:val="20"/>
        </w:rPr>
        <w:t>de</w:t>
      </w:r>
      <w:r>
        <w:rPr>
          <w:spacing w:val="9"/>
          <w:w w:val="110"/>
          <w:sz w:val="20"/>
        </w:rPr>
        <w:t> </w:t>
      </w:r>
      <w:r>
        <w:rPr>
          <w:w w:val="110"/>
          <w:sz w:val="20"/>
        </w:rPr>
        <w:t>Publicidad</w:t>
      </w:r>
      <w:r>
        <w:rPr>
          <w:spacing w:val="11"/>
          <w:w w:val="110"/>
          <w:sz w:val="20"/>
        </w:rPr>
        <w:t> </w:t>
      </w:r>
      <w:r>
        <w:rPr>
          <w:w w:val="110"/>
          <w:sz w:val="20"/>
        </w:rPr>
        <w:t>Exterior;</w:t>
      </w:r>
    </w:p>
    <w:p>
      <w:pPr>
        <w:pStyle w:val="ListParagraph"/>
        <w:numPr>
          <w:ilvl w:val="0"/>
          <w:numId w:val="275"/>
        </w:numPr>
        <w:tabs>
          <w:tab w:pos="890" w:val="left" w:leader="none"/>
        </w:tabs>
        <w:spacing w:line="230" w:lineRule="auto" w:before="188" w:after="0"/>
        <w:ind w:left="312" w:right="110" w:firstLine="0"/>
        <w:jc w:val="left"/>
        <w:rPr>
          <w:sz w:val="20"/>
        </w:rPr>
      </w:pPr>
      <w:r>
        <w:rPr>
          <w:w w:val="110"/>
          <w:sz w:val="20"/>
        </w:rPr>
        <w:t>Las demás que les atribuyan otras disposiciones del Código Administrativo del Estado de México, Leyes, reglamentos y demás disposiciones</w:t>
      </w:r>
      <w:r>
        <w:rPr>
          <w:spacing w:val="18"/>
          <w:w w:val="110"/>
          <w:sz w:val="20"/>
        </w:rPr>
        <w:t> </w:t>
      </w:r>
      <w:r>
        <w:rPr>
          <w:w w:val="110"/>
          <w:sz w:val="20"/>
        </w:rPr>
        <w:t>administrativas aplicables.</w:t>
      </w:r>
    </w:p>
    <w:p>
      <w:pPr>
        <w:pStyle w:val="BodyText"/>
        <w:spacing w:line="247" w:lineRule="auto" w:before="196"/>
        <w:ind w:right="108"/>
        <w:jc w:val="both"/>
      </w:pPr>
      <w:r>
        <w:rPr>
          <w:rFonts w:ascii="TeX Gyre Bonum" w:hAnsi="TeX Gyre Bonum"/>
          <w:b/>
          <w:w w:val="110"/>
        </w:rPr>
        <w:t>Artículo 17.24. </w:t>
      </w:r>
      <w:r>
        <w:rPr>
          <w:w w:val="110"/>
        </w:rPr>
        <w:t>Se requiere permiso para la colocación de Publicidad Exterior que se instale por un periodo mayor a noventa días. El permiso se otorgará siempre y cuando se cumplan todos y cada uno de los requisitos previstos en el presente capitulo y demás disposiciones aplicables a la materia y tendrá vigencia hasta por un año. Lo anterior sin perjuicio de lo establecido en los artículos 5.6  de  este Código y 26 Bis y 26 Ter de la Ley de Bienes del Estado de México y de sus municipios. Será obligación del particular preservar las condiciones que en su momento permitieron la expedición del permiso. Podrá ser renovable por una sola ocasión por el mismo plazo por el que fue otorgado de acuerdo a lo dispuesto por el penúltimo párrafo del artículo 17.29 de este Código, siempre que se esté al</w:t>
      </w:r>
      <w:r>
        <w:rPr>
          <w:spacing w:val="11"/>
          <w:w w:val="110"/>
        </w:rPr>
        <w:t> </w:t>
      </w:r>
      <w:r>
        <w:rPr>
          <w:w w:val="110"/>
        </w:rPr>
        <w:t>corriente</w:t>
      </w:r>
      <w:r>
        <w:rPr>
          <w:spacing w:val="9"/>
          <w:w w:val="110"/>
        </w:rPr>
        <w:t> </w:t>
      </w:r>
      <w:r>
        <w:rPr>
          <w:w w:val="110"/>
        </w:rPr>
        <w:t>en</w:t>
      </w:r>
      <w:r>
        <w:rPr>
          <w:spacing w:val="11"/>
          <w:w w:val="110"/>
        </w:rPr>
        <w:t> </w:t>
      </w:r>
      <w:r>
        <w:rPr>
          <w:w w:val="110"/>
        </w:rPr>
        <w:t>el</w:t>
      </w:r>
      <w:r>
        <w:rPr>
          <w:spacing w:val="10"/>
          <w:w w:val="110"/>
        </w:rPr>
        <w:t> </w:t>
      </w:r>
      <w:r>
        <w:rPr>
          <w:w w:val="110"/>
        </w:rPr>
        <w:t>cumplimiento</w:t>
      </w:r>
      <w:r>
        <w:rPr>
          <w:spacing w:val="11"/>
          <w:w w:val="110"/>
        </w:rPr>
        <w:t> </w:t>
      </w:r>
      <w:r>
        <w:rPr>
          <w:w w:val="110"/>
        </w:rPr>
        <w:t>de</w:t>
      </w:r>
      <w:r>
        <w:rPr>
          <w:spacing w:val="10"/>
          <w:w w:val="110"/>
        </w:rPr>
        <w:t> </w:t>
      </w:r>
      <w:r>
        <w:rPr>
          <w:w w:val="110"/>
        </w:rPr>
        <w:t>las</w:t>
      </w:r>
      <w:r>
        <w:rPr>
          <w:spacing w:val="9"/>
          <w:w w:val="110"/>
        </w:rPr>
        <w:t> </w:t>
      </w:r>
      <w:r>
        <w:rPr>
          <w:w w:val="110"/>
        </w:rPr>
        <w:t>obligaciones</w:t>
      </w:r>
      <w:r>
        <w:rPr>
          <w:spacing w:val="12"/>
          <w:w w:val="110"/>
        </w:rPr>
        <w:t> </w:t>
      </w:r>
      <w:r>
        <w:rPr>
          <w:w w:val="110"/>
        </w:rPr>
        <w:t>a</w:t>
      </w:r>
      <w:r>
        <w:rPr>
          <w:spacing w:val="10"/>
          <w:w w:val="110"/>
        </w:rPr>
        <w:t> </w:t>
      </w:r>
      <w:r>
        <w:rPr>
          <w:w w:val="110"/>
        </w:rPr>
        <w:t>cargo</w:t>
      </w:r>
      <w:r>
        <w:rPr>
          <w:spacing w:val="11"/>
          <w:w w:val="110"/>
        </w:rPr>
        <w:t> </w:t>
      </w:r>
      <w:r>
        <w:rPr>
          <w:w w:val="110"/>
        </w:rPr>
        <w:t>del</w:t>
      </w:r>
      <w:r>
        <w:rPr>
          <w:spacing w:val="11"/>
          <w:w w:val="110"/>
        </w:rPr>
        <w:t> </w:t>
      </w:r>
      <w:r>
        <w:rPr>
          <w:w w:val="110"/>
        </w:rPr>
        <w:t>titular.</w:t>
      </w:r>
    </w:p>
    <w:p>
      <w:pPr>
        <w:pStyle w:val="BodyText"/>
        <w:spacing w:before="5"/>
        <w:ind w:left="0"/>
        <w:rPr>
          <w:sz w:val="19"/>
        </w:rPr>
      </w:pPr>
    </w:p>
    <w:p>
      <w:pPr>
        <w:pStyle w:val="BodyText"/>
        <w:spacing w:line="249" w:lineRule="auto" w:before="1"/>
        <w:ind w:right="108"/>
        <w:jc w:val="both"/>
      </w:pPr>
      <w:r>
        <w:rPr>
          <w:w w:val="110"/>
        </w:rPr>
        <w:t>Los permisos que correspondan a la publicidad exterior que se pretenda instalar en la infraestructura vial primaria, serán expedidos por las autoridades contempladas en las fracciones de la I a la V del artículo 17.5 del presente Código, en el ámbito de sus atribuciones, las que correspondan a la infraestructura vial local, serán emitidas por los municipios.</w:t>
      </w:r>
    </w:p>
    <w:p>
      <w:pPr>
        <w:pStyle w:val="BodyText"/>
        <w:spacing w:line="244" w:lineRule="auto" w:before="181"/>
        <w:ind w:right="108"/>
        <w:jc w:val="both"/>
      </w:pPr>
      <w:r>
        <w:rPr>
          <w:rFonts w:ascii="TeX Gyre Bonum" w:hAnsi="TeX Gyre Bonum"/>
          <w:b/>
          <w:w w:val="110"/>
        </w:rPr>
        <w:t>Artículo 17.25.- </w:t>
      </w:r>
      <w:r>
        <w:rPr>
          <w:w w:val="110"/>
        </w:rPr>
        <w:t>Se requiere autorización para la colocación de publicidad exterior cuando se instale por un periodo menor a noventa días. La autorización se otorgará siempre y  cuando se cumplan   todos y cada uno de los requisitos previstos en el presente capítulo y demás disposiciones aplicables     a la materia y tendrá la vigencia que corresponda al período de exhibición de la publicidad. Será obligación del particular preservar las condiciones que en  su momento permitieron la expedición de  la autorización y podrá ser renovada por una sola ocasión por el mismo plazo por el que fue otorgada de acuerdo a lo dispuesto por el penúltimo párrafo del artículo 17.29 de este Código, siempre que se esté</w:t>
      </w:r>
      <w:r>
        <w:rPr>
          <w:spacing w:val="9"/>
          <w:w w:val="110"/>
        </w:rPr>
        <w:t> </w:t>
      </w:r>
      <w:r>
        <w:rPr>
          <w:w w:val="110"/>
        </w:rPr>
        <w:t>al</w:t>
      </w:r>
      <w:r>
        <w:rPr>
          <w:spacing w:val="10"/>
          <w:w w:val="110"/>
        </w:rPr>
        <w:t> </w:t>
      </w:r>
      <w:r>
        <w:rPr>
          <w:w w:val="110"/>
        </w:rPr>
        <w:t>corriente</w:t>
      </w:r>
      <w:r>
        <w:rPr>
          <w:spacing w:val="9"/>
          <w:w w:val="110"/>
        </w:rPr>
        <w:t> </w:t>
      </w:r>
      <w:r>
        <w:rPr>
          <w:w w:val="110"/>
        </w:rPr>
        <w:t>en</w:t>
      </w:r>
      <w:r>
        <w:rPr>
          <w:spacing w:val="10"/>
          <w:w w:val="110"/>
        </w:rPr>
        <w:t> </w:t>
      </w:r>
      <w:r>
        <w:rPr>
          <w:w w:val="110"/>
        </w:rPr>
        <w:t>el</w:t>
      </w:r>
      <w:r>
        <w:rPr>
          <w:spacing w:val="12"/>
          <w:w w:val="110"/>
        </w:rPr>
        <w:t> </w:t>
      </w:r>
      <w:r>
        <w:rPr>
          <w:w w:val="110"/>
        </w:rPr>
        <w:t>cumplimiento</w:t>
      </w:r>
      <w:r>
        <w:rPr>
          <w:spacing w:val="11"/>
          <w:w w:val="110"/>
        </w:rPr>
        <w:t> </w:t>
      </w:r>
      <w:r>
        <w:rPr>
          <w:w w:val="110"/>
        </w:rPr>
        <w:t>de</w:t>
      </w:r>
      <w:r>
        <w:rPr>
          <w:spacing w:val="9"/>
          <w:w w:val="110"/>
        </w:rPr>
        <w:t> </w:t>
      </w:r>
      <w:r>
        <w:rPr>
          <w:w w:val="110"/>
        </w:rPr>
        <w:t>las</w:t>
      </w:r>
      <w:r>
        <w:rPr>
          <w:spacing w:val="9"/>
          <w:w w:val="110"/>
        </w:rPr>
        <w:t> </w:t>
      </w:r>
      <w:r>
        <w:rPr>
          <w:w w:val="110"/>
        </w:rPr>
        <w:t>obligaciones</w:t>
      </w:r>
      <w:r>
        <w:rPr>
          <w:spacing w:val="10"/>
          <w:w w:val="110"/>
        </w:rPr>
        <w:t> </w:t>
      </w:r>
      <w:r>
        <w:rPr>
          <w:w w:val="110"/>
        </w:rPr>
        <w:t>a</w:t>
      </w:r>
      <w:r>
        <w:rPr>
          <w:spacing w:val="11"/>
          <w:w w:val="110"/>
        </w:rPr>
        <w:t> </w:t>
      </w:r>
      <w:r>
        <w:rPr>
          <w:w w:val="110"/>
        </w:rPr>
        <w:t>cargo</w:t>
      </w:r>
      <w:r>
        <w:rPr>
          <w:spacing w:val="11"/>
          <w:w w:val="110"/>
        </w:rPr>
        <w:t> </w:t>
      </w:r>
      <w:r>
        <w:rPr>
          <w:w w:val="110"/>
        </w:rPr>
        <w:t>del</w:t>
      </w:r>
      <w:r>
        <w:rPr>
          <w:spacing w:val="12"/>
          <w:w w:val="110"/>
        </w:rPr>
        <w:t> </w:t>
      </w:r>
      <w:r>
        <w:rPr>
          <w:w w:val="110"/>
        </w:rPr>
        <w:t>titular.</w:t>
      </w:r>
    </w:p>
    <w:p>
      <w:pPr>
        <w:pStyle w:val="BodyText"/>
        <w:spacing w:before="3"/>
        <w:ind w:left="0"/>
        <w:rPr>
          <w:sz w:val="21"/>
        </w:rPr>
      </w:pPr>
    </w:p>
    <w:p>
      <w:pPr>
        <w:pStyle w:val="BodyText"/>
        <w:spacing w:line="247" w:lineRule="auto"/>
        <w:ind w:right="108"/>
        <w:jc w:val="both"/>
      </w:pPr>
      <w:r>
        <w:rPr>
          <w:w w:val="110"/>
        </w:rPr>
        <w:t>Las autorizaciones que correspondan a la publicidad exterior que se pretenda instalar en la infraestructura  vial primaria, serán expedidas por las autoridades contempladas en las fracciones de  la I a la V del artículo 17.5 del presente Código, en el ámbito de sus atribuciones,  las  que  correspondan</w:t>
      </w:r>
      <w:r>
        <w:rPr>
          <w:spacing w:val="10"/>
          <w:w w:val="110"/>
        </w:rPr>
        <w:t> </w:t>
      </w:r>
      <w:r>
        <w:rPr>
          <w:w w:val="110"/>
        </w:rPr>
        <w:t>a</w:t>
      </w:r>
      <w:r>
        <w:rPr>
          <w:spacing w:val="13"/>
          <w:w w:val="110"/>
        </w:rPr>
        <w:t> </w:t>
      </w:r>
      <w:r>
        <w:rPr>
          <w:w w:val="110"/>
        </w:rPr>
        <w:t>la</w:t>
      </w:r>
      <w:r>
        <w:rPr>
          <w:spacing w:val="11"/>
          <w:w w:val="110"/>
        </w:rPr>
        <w:t> </w:t>
      </w:r>
      <w:r>
        <w:rPr>
          <w:w w:val="110"/>
        </w:rPr>
        <w:t>infraestructura</w:t>
      </w:r>
      <w:r>
        <w:rPr>
          <w:spacing w:val="11"/>
          <w:w w:val="110"/>
        </w:rPr>
        <w:t> </w:t>
      </w:r>
      <w:r>
        <w:rPr>
          <w:w w:val="110"/>
        </w:rPr>
        <w:t>vial</w:t>
      </w:r>
      <w:r>
        <w:rPr>
          <w:spacing w:val="11"/>
          <w:w w:val="110"/>
        </w:rPr>
        <w:t> </w:t>
      </w:r>
      <w:r>
        <w:rPr>
          <w:w w:val="110"/>
        </w:rPr>
        <w:t>local,</w:t>
      </w:r>
      <w:r>
        <w:rPr>
          <w:spacing w:val="12"/>
          <w:w w:val="110"/>
        </w:rPr>
        <w:t> </w:t>
      </w:r>
      <w:r>
        <w:rPr>
          <w:w w:val="110"/>
        </w:rPr>
        <w:t>serán</w:t>
      </w:r>
      <w:r>
        <w:rPr>
          <w:spacing w:val="11"/>
          <w:w w:val="110"/>
        </w:rPr>
        <w:t> </w:t>
      </w:r>
      <w:r>
        <w:rPr>
          <w:w w:val="110"/>
        </w:rPr>
        <w:t>emitidas</w:t>
      </w:r>
      <w:r>
        <w:rPr>
          <w:spacing w:val="10"/>
          <w:w w:val="110"/>
        </w:rPr>
        <w:t> </w:t>
      </w:r>
      <w:r>
        <w:rPr>
          <w:w w:val="110"/>
        </w:rPr>
        <w:t>por</w:t>
      </w:r>
      <w:r>
        <w:rPr>
          <w:spacing w:val="12"/>
          <w:w w:val="110"/>
        </w:rPr>
        <w:t> </w:t>
      </w:r>
      <w:r>
        <w:rPr>
          <w:w w:val="110"/>
        </w:rPr>
        <w:t>los</w:t>
      </w:r>
      <w:r>
        <w:rPr>
          <w:spacing w:val="10"/>
          <w:w w:val="110"/>
        </w:rPr>
        <w:t> </w:t>
      </w:r>
      <w:r>
        <w:rPr>
          <w:w w:val="110"/>
        </w:rPr>
        <w:t>municipios.</w:t>
      </w:r>
    </w:p>
    <w:p>
      <w:pPr>
        <w:pStyle w:val="BodyText"/>
        <w:spacing w:line="242" w:lineRule="auto" w:before="191"/>
        <w:ind w:right="108"/>
        <w:jc w:val="both"/>
      </w:pPr>
      <w:r>
        <w:rPr>
          <w:rFonts w:ascii="TeX Gyre Bonum" w:hAnsi="TeX Gyre Bonum"/>
          <w:b/>
          <w:w w:val="110"/>
        </w:rPr>
        <w:t>Artículo 17.25 Bis.- </w:t>
      </w:r>
      <w:r>
        <w:rPr>
          <w:w w:val="110"/>
        </w:rPr>
        <w:t>El responsable de un inmueble que instale o permita la instalación de estructuras con fines publicitarios, sin la autorización o permiso correspondiente y demás requisitos exigidos por las disposiciones legales, incluido el dictamen de protección civil, será sancionado en términos de lo dispuesto por el Título Quinto de este Libro.</w:t>
      </w:r>
    </w:p>
    <w:p>
      <w:pPr>
        <w:pStyle w:val="BodyText"/>
        <w:spacing w:before="10"/>
        <w:ind w:left="0"/>
      </w:pPr>
    </w:p>
    <w:p>
      <w:pPr>
        <w:pStyle w:val="BodyText"/>
        <w:spacing w:line="249" w:lineRule="auto"/>
        <w:ind w:right="108"/>
        <w:jc w:val="both"/>
      </w:pPr>
      <w:r>
        <w:rPr>
          <w:w w:val="110"/>
        </w:rPr>
        <w:t>Los Municipios ordenarán los trabajos de retiro de tales instalaciones publicitarias a costa del propietario, de forma independiente a las sanciones que resulten aplicables.</w:t>
      </w:r>
    </w:p>
    <w:p>
      <w:pPr>
        <w:pStyle w:val="BodyText"/>
        <w:spacing w:line="228" w:lineRule="auto" w:before="197"/>
        <w:ind w:right="111"/>
        <w:jc w:val="both"/>
      </w:pPr>
      <w:r>
        <w:rPr>
          <w:rFonts w:ascii="TeX Gyre Bonum" w:hAnsi="TeX Gyre Bonum"/>
          <w:b/>
          <w:w w:val="110"/>
        </w:rPr>
        <w:t>Artículo 17.26.- </w:t>
      </w:r>
      <w:r>
        <w:rPr>
          <w:w w:val="110"/>
        </w:rPr>
        <w:t>Los permisos y autorizaciones a que se refiere este capítulo serán otorgados, atendiendo al ámbito de su competencia, por los Directores Generales de la Junta de Caminos, el</w:t>
      </w:r>
    </w:p>
    <w:p>
      <w:pPr>
        <w:spacing w:after="0" w:line="228" w:lineRule="auto"/>
        <w:jc w:val="both"/>
        <w:sectPr>
          <w:pgSz w:w="12240" w:h="15840"/>
          <w:pgMar w:header="720" w:footer="946" w:top="1700" w:bottom="1140" w:left="820" w:right="1020"/>
        </w:sectPr>
      </w:pPr>
    </w:p>
    <w:p>
      <w:pPr>
        <w:pStyle w:val="BodyText"/>
        <w:spacing w:line="247" w:lineRule="auto" w:before="6"/>
        <w:ind w:right="114"/>
        <w:jc w:val="both"/>
      </w:pPr>
      <w:r>
        <w:rPr>
          <w:w w:val="110"/>
        </w:rPr>
        <w:t>Sistema de Aeropuertos, Autopistas y Servicios Conexos y Auxiliares del Estado de México, o el Sistema de Transporte Masivo del Estado de México, con la previa autorización, en su caso, de sus respectivos órganos de</w:t>
      </w:r>
      <w:r>
        <w:rPr>
          <w:spacing w:val="32"/>
          <w:w w:val="110"/>
        </w:rPr>
        <w:t> </w:t>
      </w:r>
      <w:r>
        <w:rPr>
          <w:w w:val="110"/>
        </w:rPr>
        <w:t>gobierno.</w:t>
      </w:r>
    </w:p>
    <w:p>
      <w:pPr>
        <w:pStyle w:val="BodyText"/>
        <w:spacing w:before="189"/>
        <w:jc w:val="both"/>
      </w:pPr>
      <w:r>
        <w:rPr>
          <w:rFonts w:ascii="TeX Gyre Bonum" w:hAnsi="TeX Gyre Bonum"/>
          <w:b/>
          <w:w w:val="110"/>
        </w:rPr>
        <w:t>Artículo 17.27.- </w:t>
      </w:r>
      <w:r>
        <w:rPr>
          <w:w w:val="110"/>
        </w:rPr>
        <w:t>Los permisos y autorizaciones no podrán ser objeto de cesión por ninguna vía.</w:t>
      </w:r>
    </w:p>
    <w:p>
      <w:pPr>
        <w:pStyle w:val="BodyText"/>
        <w:spacing w:before="10"/>
        <w:ind w:left="0"/>
        <w:rPr>
          <w:sz w:val="19"/>
        </w:rPr>
      </w:pPr>
    </w:p>
    <w:p>
      <w:pPr>
        <w:pStyle w:val="BodyText"/>
        <w:spacing w:line="247" w:lineRule="auto"/>
        <w:ind w:right="109"/>
        <w:jc w:val="both"/>
      </w:pPr>
      <w:r>
        <w:rPr>
          <w:w w:val="110"/>
        </w:rPr>
        <w:t>Sin perjuicio de lo anterior, los permisionarios podrán, por autorización expresa de la Secretaría de Movilidad, ceder de manera parcial el derecho de uso al que tengan derecho, en favor de terceros, siempre y cuando se garantice el cumplimiento de los términos del permiso y las disposiciones aplicables por parte del concesionario.</w:t>
      </w:r>
    </w:p>
    <w:p>
      <w:pPr>
        <w:pStyle w:val="BodyText"/>
        <w:spacing w:before="190"/>
        <w:ind w:right="111"/>
        <w:jc w:val="both"/>
      </w:pPr>
      <w:r>
        <w:rPr>
          <w:rFonts w:ascii="TeX Gyre Bonum" w:hAnsi="TeX Gyre Bonum"/>
          <w:b/>
          <w:w w:val="110"/>
        </w:rPr>
        <w:t>Artículo 17.28.- </w:t>
      </w:r>
      <w:r>
        <w:rPr>
          <w:w w:val="110"/>
        </w:rPr>
        <w:t>La autoridad competente se abstendrá de renovar los permisos y autorizaciones en los casos señalados en los Reglamentos de la materia, normas administrativas de observancia general  y</w:t>
      </w:r>
      <w:r>
        <w:rPr>
          <w:spacing w:val="6"/>
          <w:w w:val="110"/>
        </w:rPr>
        <w:t> </w:t>
      </w:r>
      <w:r>
        <w:rPr>
          <w:w w:val="110"/>
        </w:rPr>
        <w:t>en</w:t>
      </w:r>
      <w:r>
        <w:rPr>
          <w:spacing w:val="6"/>
          <w:w w:val="110"/>
        </w:rPr>
        <w:t> </w:t>
      </w:r>
      <w:r>
        <w:rPr>
          <w:w w:val="110"/>
        </w:rPr>
        <w:t>el</w:t>
      </w:r>
      <w:r>
        <w:rPr>
          <w:spacing w:val="8"/>
          <w:w w:val="110"/>
        </w:rPr>
        <w:t> </w:t>
      </w:r>
      <w:r>
        <w:rPr>
          <w:w w:val="110"/>
        </w:rPr>
        <w:t>Programa</w:t>
      </w:r>
      <w:r>
        <w:rPr>
          <w:spacing w:val="5"/>
          <w:w w:val="110"/>
        </w:rPr>
        <w:t> </w:t>
      </w:r>
      <w:r>
        <w:rPr>
          <w:w w:val="110"/>
        </w:rPr>
        <w:t>Estatal</w:t>
      </w:r>
      <w:r>
        <w:rPr>
          <w:spacing w:val="7"/>
          <w:w w:val="110"/>
        </w:rPr>
        <w:t> </w:t>
      </w:r>
      <w:r>
        <w:rPr>
          <w:w w:val="110"/>
        </w:rPr>
        <w:t>de</w:t>
      </w:r>
      <w:r>
        <w:rPr>
          <w:spacing w:val="7"/>
          <w:w w:val="110"/>
        </w:rPr>
        <w:t> </w:t>
      </w:r>
      <w:r>
        <w:rPr>
          <w:w w:val="110"/>
        </w:rPr>
        <w:t>Publicidad</w:t>
      </w:r>
      <w:r>
        <w:rPr>
          <w:spacing w:val="8"/>
          <w:w w:val="110"/>
        </w:rPr>
        <w:t> </w:t>
      </w:r>
      <w:r>
        <w:rPr>
          <w:w w:val="110"/>
        </w:rPr>
        <w:t>Exterior</w:t>
      </w:r>
      <w:r>
        <w:rPr>
          <w:spacing w:val="6"/>
          <w:w w:val="110"/>
        </w:rPr>
        <w:t> </w:t>
      </w:r>
      <w:r>
        <w:rPr>
          <w:w w:val="110"/>
        </w:rPr>
        <w:t>sin</w:t>
      </w:r>
      <w:r>
        <w:rPr>
          <w:spacing w:val="6"/>
          <w:w w:val="110"/>
        </w:rPr>
        <w:t> </w:t>
      </w:r>
      <w:r>
        <w:rPr>
          <w:w w:val="110"/>
        </w:rPr>
        <w:t>perjuicio</w:t>
      </w:r>
      <w:r>
        <w:rPr>
          <w:spacing w:val="8"/>
          <w:w w:val="110"/>
        </w:rPr>
        <w:t> </w:t>
      </w:r>
      <w:r>
        <w:rPr>
          <w:w w:val="110"/>
        </w:rPr>
        <w:t>de</w:t>
      </w:r>
      <w:r>
        <w:rPr>
          <w:spacing w:val="5"/>
          <w:w w:val="110"/>
        </w:rPr>
        <w:t> </w:t>
      </w:r>
      <w:r>
        <w:rPr>
          <w:w w:val="110"/>
        </w:rPr>
        <w:t>lo</w:t>
      </w:r>
      <w:r>
        <w:rPr>
          <w:spacing w:val="6"/>
          <w:w w:val="110"/>
        </w:rPr>
        <w:t> </w:t>
      </w:r>
      <w:r>
        <w:rPr>
          <w:w w:val="110"/>
        </w:rPr>
        <w:t>previsto</w:t>
      </w:r>
      <w:r>
        <w:rPr>
          <w:spacing w:val="7"/>
          <w:w w:val="110"/>
        </w:rPr>
        <w:t> </w:t>
      </w:r>
      <w:r>
        <w:rPr>
          <w:w w:val="110"/>
        </w:rPr>
        <w:t>en</w:t>
      </w:r>
      <w:r>
        <w:rPr>
          <w:spacing w:val="7"/>
          <w:w w:val="110"/>
        </w:rPr>
        <w:t> </w:t>
      </w:r>
      <w:r>
        <w:rPr>
          <w:w w:val="110"/>
        </w:rPr>
        <w:t>el</w:t>
      </w:r>
      <w:r>
        <w:rPr>
          <w:spacing w:val="6"/>
          <w:w w:val="110"/>
        </w:rPr>
        <w:t> </w:t>
      </w:r>
      <w:r>
        <w:rPr>
          <w:w w:val="110"/>
        </w:rPr>
        <w:t>presente</w:t>
      </w:r>
      <w:r>
        <w:rPr>
          <w:spacing w:val="6"/>
          <w:w w:val="110"/>
        </w:rPr>
        <w:t> </w:t>
      </w:r>
      <w:r>
        <w:rPr>
          <w:w w:val="110"/>
        </w:rPr>
        <w:t>Capítulo.</w:t>
      </w:r>
    </w:p>
    <w:p>
      <w:pPr>
        <w:pStyle w:val="BodyText"/>
        <w:spacing w:before="9"/>
        <w:ind w:left="0"/>
        <w:rPr>
          <w:sz w:val="17"/>
        </w:rPr>
      </w:pPr>
    </w:p>
    <w:p>
      <w:pPr>
        <w:pStyle w:val="BodyText"/>
        <w:spacing w:line="230" w:lineRule="auto"/>
        <w:ind w:right="112"/>
        <w:jc w:val="both"/>
      </w:pPr>
      <w:r>
        <w:rPr>
          <w:rFonts w:ascii="TeX Gyre Bonum" w:hAnsi="TeX Gyre Bonum"/>
          <w:b/>
          <w:w w:val="110"/>
        </w:rPr>
        <w:t>Artículo 17.29. </w:t>
      </w:r>
      <w:r>
        <w:rPr>
          <w:w w:val="110"/>
        </w:rPr>
        <w:t>Sin perjuicio de los requisitos previstos en otras disposiciones así como de lo previsto en los permisos y autorizaciones respectivos, son obligaciones de los titulares de los mismos:</w:t>
      </w:r>
    </w:p>
    <w:p>
      <w:pPr>
        <w:pStyle w:val="BodyText"/>
        <w:spacing w:before="7"/>
        <w:ind w:left="0"/>
        <w:rPr>
          <w:sz w:val="17"/>
        </w:rPr>
      </w:pPr>
    </w:p>
    <w:p>
      <w:pPr>
        <w:pStyle w:val="ListParagraph"/>
        <w:numPr>
          <w:ilvl w:val="0"/>
          <w:numId w:val="276"/>
        </w:numPr>
        <w:tabs>
          <w:tab w:pos="559" w:val="left" w:leader="none"/>
        </w:tabs>
        <w:spacing w:line="237" w:lineRule="auto" w:before="0" w:after="0"/>
        <w:ind w:left="312" w:right="112" w:firstLine="0"/>
        <w:jc w:val="both"/>
        <w:rPr>
          <w:sz w:val="20"/>
        </w:rPr>
      </w:pPr>
      <w:r>
        <w:rPr>
          <w:w w:val="110"/>
          <w:sz w:val="20"/>
        </w:rPr>
        <w:t>Contar con un seguro de responsabilidad civil y de daños a terceros con la misma vigencia del permiso o autorización que en su caso se otorgue y hasta en tanto la publicidad exterior sea retirada. La</w:t>
      </w:r>
      <w:r>
        <w:rPr>
          <w:spacing w:val="10"/>
          <w:w w:val="110"/>
          <w:sz w:val="20"/>
        </w:rPr>
        <w:t> </w:t>
      </w:r>
      <w:r>
        <w:rPr>
          <w:w w:val="110"/>
          <w:sz w:val="20"/>
        </w:rPr>
        <w:t>misma</w:t>
      </w:r>
      <w:r>
        <w:rPr>
          <w:spacing w:val="10"/>
          <w:w w:val="110"/>
          <w:sz w:val="20"/>
        </w:rPr>
        <w:t> </w:t>
      </w:r>
      <w:r>
        <w:rPr>
          <w:w w:val="110"/>
          <w:sz w:val="20"/>
        </w:rPr>
        <w:t>regla</w:t>
      </w:r>
      <w:r>
        <w:rPr>
          <w:spacing w:val="11"/>
          <w:w w:val="110"/>
          <w:sz w:val="20"/>
        </w:rPr>
        <w:t> </w:t>
      </w:r>
      <w:r>
        <w:rPr>
          <w:w w:val="110"/>
          <w:sz w:val="20"/>
        </w:rPr>
        <w:t>se</w:t>
      </w:r>
      <w:r>
        <w:rPr>
          <w:spacing w:val="9"/>
          <w:w w:val="110"/>
          <w:sz w:val="20"/>
        </w:rPr>
        <w:t> </w:t>
      </w:r>
      <w:r>
        <w:rPr>
          <w:w w:val="110"/>
          <w:sz w:val="20"/>
        </w:rPr>
        <w:t>observará</w:t>
      </w:r>
      <w:r>
        <w:rPr>
          <w:spacing w:val="11"/>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caso</w:t>
      </w:r>
      <w:r>
        <w:rPr>
          <w:spacing w:val="12"/>
          <w:w w:val="110"/>
          <w:sz w:val="20"/>
        </w:rPr>
        <w:t> </w:t>
      </w:r>
      <w:r>
        <w:rPr>
          <w:w w:val="110"/>
          <w:sz w:val="20"/>
        </w:rPr>
        <w:t>de</w:t>
      </w:r>
      <w:r>
        <w:rPr>
          <w:spacing w:val="10"/>
          <w:w w:val="110"/>
          <w:sz w:val="20"/>
        </w:rPr>
        <w:t> </w:t>
      </w:r>
      <w:r>
        <w:rPr>
          <w:w w:val="110"/>
          <w:sz w:val="20"/>
        </w:rPr>
        <w:t>renovación;</w:t>
      </w:r>
    </w:p>
    <w:p>
      <w:pPr>
        <w:pStyle w:val="ListParagraph"/>
        <w:numPr>
          <w:ilvl w:val="0"/>
          <w:numId w:val="276"/>
        </w:numPr>
        <w:tabs>
          <w:tab w:pos="638" w:val="left" w:leader="none"/>
        </w:tabs>
        <w:spacing w:line="244" w:lineRule="auto" w:before="198" w:after="0"/>
        <w:ind w:left="312" w:right="111" w:firstLine="0"/>
        <w:jc w:val="both"/>
        <w:rPr>
          <w:sz w:val="20"/>
        </w:rPr>
      </w:pPr>
      <w:r>
        <w:rPr>
          <w:w w:val="110"/>
          <w:sz w:val="20"/>
        </w:rPr>
        <w:t>Contar con fianza para cubrir los gastos que la autoridad pueda llegar a erogar, derivados del incumplimiento del titular a cualquiera de las obligaciones que le impone el presente libro y demás disposiciones aplicables a la materia con la misma vigencia del permiso o autorización que en su caso se otorgue y hasta en tanto la estructura o anuncio  sea retirada. La misma regla se observará en el  caso de</w:t>
      </w:r>
      <w:r>
        <w:rPr>
          <w:spacing w:val="21"/>
          <w:w w:val="110"/>
          <w:sz w:val="20"/>
        </w:rPr>
        <w:t> </w:t>
      </w:r>
      <w:r>
        <w:rPr>
          <w:w w:val="110"/>
          <w:sz w:val="20"/>
        </w:rPr>
        <w:t>renovación;</w:t>
      </w:r>
    </w:p>
    <w:p>
      <w:pPr>
        <w:pStyle w:val="ListParagraph"/>
        <w:numPr>
          <w:ilvl w:val="0"/>
          <w:numId w:val="276"/>
        </w:numPr>
        <w:tabs>
          <w:tab w:pos="707" w:val="left" w:leader="none"/>
        </w:tabs>
        <w:spacing w:line="230" w:lineRule="auto" w:before="193" w:after="0"/>
        <w:ind w:left="312" w:right="110" w:firstLine="0"/>
        <w:jc w:val="both"/>
        <w:rPr>
          <w:sz w:val="20"/>
        </w:rPr>
      </w:pPr>
      <w:r>
        <w:rPr>
          <w:w w:val="110"/>
          <w:sz w:val="20"/>
        </w:rPr>
        <w:t>Contar con memoria de cálculo correspondiente, avalada por un Director Responsable de Obra, registrado en el Estado de</w:t>
      </w:r>
      <w:r>
        <w:rPr>
          <w:spacing w:val="1"/>
          <w:w w:val="110"/>
          <w:sz w:val="20"/>
        </w:rPr>
        <w:t> </w:t>
      </w:r>
      <w:r>
        <w:rPr>
          <w:w w:val="110"/>
          <w:sz w:val="20"/>
        </w:rPr>
        <w:t>México.</w:t>
      </w:r>
    </w:p>
    <w:p>
      <w:pPr>
        <w:pStyle w:val="BodyText"/>
        <w:ind w:left="0"/>
        <w:rPr>
          <w:sz w:val="18"/>
        </w:rPr>
      </w:pPr>
    </w:p>
    <w:p>
      <w:pPr>
        <w:pStyle w:val="ListParagraph"/>
        <w:numPr>
          <w:ilvl w:val="0"/>
          <w:numId w:val="276"/>
        </w:numPr>
        <w:tabs>
          <w:tab w:pos="746" w:val="left" w:leader="none"/>
        </w:tabs>
        <w:spacing w:line="230" w:lineRule="auto" w:before="1" w:after="0"/>
        <w:ind w:left="312" w:right="110" w:firstLine="0"/>
        <w:jc w:val="both"/>
        <w:rPr>
          <w:sz w:val="20"/>
        </w:rPr>
      </w:pPr>
      <w:r>
        <w:rPr>
          <w:w w:val="110"/>
          <w:sz w:val="20"/>
        </w:rPr>
        <w:t>Contar con bitácora de mantenimiento de la publicidad exterior, firmada por un Director Responsable de Obra, registrado</w:t>
      </w:r>
      <w:r>
        <w:rPr>
          <w:spacing w:val="29"/>
          <w:w w:val="110"/>
          <w:sz w:val="20"/>
        </w:rPr>
        <w:t> </w:t>
      </w:r>
      <w:r>
        <w:rPr>
          <w:w w:val="110"/>
          <w:sz w:val="20"/>
        </w:rPr>
        <w:t>en el Estado de México.</w:t>
      </w:r>
    </w:p>
    <w:p>
      <w:pPr>
        <w:pStyle w:val="BodyText"/>
        <w:spacing w:before="2"/>
        <w:ind w:left="0"/>
        <w:rPr>
          <w:sz w:val="18"/>
        </w:rPr>
      </w:pPr>
    </w:p>
    <w:p>
      <w:pPr>
        <w:pStyle w:val="ListParagraph"/>
        <w:numPr>
          <w:ilvl w:val="0"/>
          <w:numId w:val="276"/>
        </w:numPr>
        <w:tabs>
          <w:tab w:pos="609" w:val="left" w:leader="none"/>
        </w:tabs>
        <w:spacing w:line="230" w:lineRule="auto" w:before="0" w:after="0"/>
        <w:ind w:left="312" w:right="110" w:firstLine="0"/>
        <w:jc w:val="both"/>
        <w:rPr>
          <w:sz w:val="20"/>
        </w:rPr>
      </w:pPr>
      <w:r>
        <w:rPr>
          <w:w w:val="110"/>
          <w:sz w:val="20"/>
        </w:rPr>
        <w:t>Acreditar que el inmueble o lugar donde se pretenda ubicar la estructura o anuncio objeto de la solicitud</w:t>
      </w:r>
      <w:r>
        <w:rPr>
          <w:spacing w:val="10"/>
          <w:w w:val="110"/>
          <w:sz w:val="20"/>
        </w:rPr>
        <w:t> </w:t>
      </w:r>
      <w:r>
        <w:rPr>
          <w:w w:val="110"/>
          <w:sz w:val="20"/>
        </w:rPr>
        <w:t>del</w:t>
      </w:r>
      <w:r>
        <w:rPr>
          <w:spacing w:val="9"/>
          <w:w w:val="110"/>
          <w:sz w:val="20"/>
        </w:rPr>
        <w:t> </w:t>
      </w:r>
      <w:r>
        <w:rPr>
          <w:w w:val="110"/>
          <w:sz w:val="20"/>
        </w:rPr>
        <w:t>permiso</w:t>
      </w:r>
      <w:r>
        <w:rPr>
          <w:spacing w:val="11"/>
          <w:w w:val="110"/>
          <w:sz w:val="20"/>
        </w:rPr>
        <w:t> </w:t>
      </w:r>
      <w:r>
        <w:rPr>
          <w:w w:val="110"/>
          <w:sz w:val="20"/>
        </w:rPr>
        <w:t>o</w:t>
      </w:r>
      <w:r>
        <w:rPr>
          <w:spacing w:val="10"/>
          <w:w w:val="110"/>
          <w:sz w:val="20"/>
        </w:rPr>
        <w:t> </w:t>
      </w:r>
      <w:r>
        <w:rPr>
          <w:w w:val="110"/>
          <w:sz w:val="20"/>
        </w:rPr>
        <w:t>autorización</w:t>
      </w:r>
      <w:r>
        <w:rPr>
          <w:spacing w:val="10"/>
          <w:w w:val="110"/>
          <w:sz w:val="20"/>
        </w:rPr>
        <w:t> </w:t>
      </w:r>
      <w:r>
        <w:rPr>
          <w:w w:val="110"/>
          <w:sz w:val="20"/>
        </w:rPr>
        <w:t>cuente</w:t>
      </w:r>
      <w:r>
        <w:rPr>
          <w:spacing w:val="8"/>
          <w:w w:val="110"/>
          <w:sz w:val="20"/>
        </w:rPr>
        <w:t> </w:t>
      </w:r>
      <w:r>
        <w:rPr>
          <w:w w:val="110"/>
          <w:sz w:val="20"/>
        </w:rPr>
        <w:t>con</w:t>
      </w:r>
      <w:r>
        <w:rPr>
          <w:spacing w:val="9"/>
          <w:w w:val="110"/>
          <w:sz w:val="20"/>
        </w:rPr>
        <w:t> </w:t>
      </w:r>
      <w:r>
        <w:rPr>
          <w:w w:val="110"/>
          <w:sz w:val="20"/>
        </w:rPr>
        <w:t>uso</w:t>
      </w:r>
      <w:r>
        <w:rPr>
          <w:spacing w:val="10"/>
          <w:w w:val="110"/>
          <w:sz w:val="20"/>
        </w:rPr>
        <w:t> </w:t>
      </w:r>
      <w:r>
        <w:rPr>
          <w:w w:val="110"/>
          <w:sz w:val="20"/>
        </w:rPr>
        <w:t>de</w:t>
      </w:r>
      <w:r>
        <w:rPr>
          <w:spacing w:val="8"/>
          <w:w w:val="110"/>
          <w:sz w:val="20"/>
        </w:rPr>
        <w:t> </w:t>
      </w:r>
      <w:r>
        <w:rPr>
          <w:w w:val="110"/>
          <w:sz w:val="20"/>
        </w:rPr>
        <w:t>suelo</w:t>
      </w:r>
      <w:r>
        <w:rPr>
          <w:spacing w:val="14"/>
          <w:w w:val="110"/>
          <w:sz w:val="20"/>
        </w:rPr>
        <w:t> </w:t>
      </w:r>
      <w:r>
        <w:rPr>
          <w:w w:val="110"/>
          <w:sz w:val="20"/>
        </w:rPr>
        <w:t>acorde</w:t>
      </w:r>
      <w:r>
        <w:rPr>
          <w:spacing w:val="8"/>
          <w:w w:val="110"/>
          <w:sz w:val="20"/>
        </w:rPr>
        <w:t> </w:t>
      </w:r>
      <w:r>
        <w:rPr>
          <w:w w:val="110"/>
          <w:sz w:val="20"/>
        </w:rPr>
        <w:t>a</w:t>
      </w:r>
      <w:r>
        <w:rPr>
          <w:spacing w:val="9"/>
          <w:w w:val="110"/>
          <w:sz w:val="20"/>
        </w:rPr>
        <w:t> </w:t>
      </w:r>
      <w:r>
        <w:rPr>
          <w:w w:val="110"/>
          <w:sz w:val="20"/>
        </w:rPr>
        <w:t>la</w:t>
      </w:r>
      <w:r>
        <w:rPr>
          <w:spacing w:val="10"/>
          <w:w w:val="110"/>
          <w:sz w:val="20"/>
        </w:rPr>
        <w:t> </w:t>
      </w:r>
      <w:r>
        <w:rPr>
          <w:w w:val="110"/>
          <w:sz w:val="20"/>
        </w:rPr>
        <w:t>actividad</w:t>
      </w:r>
      <w:r>
        <w:rPr>
          <w:spacing w:val="10"/>
          <w:w w:val="110"/>
          <w:sz w:val="20"/>
        </w:rPr>
        <w:t> </w:t>
      </w:r>
      <w:r>
        <w:rPr>
          <w:w w:val="110"/>
          <w:sz w:val="20"/>
        </w:rPr>
        <w:t>pretendida;</w:t>
      </w:r>
    </w:p>
    <w:p>
      <w:pPr>
        <w:pStyle w:val="ListParagraph"/>
        <w:numPr>
          <w:ilvl w:val="0"/>
          <w:numId w:val="276"/>
        </w:numPr>
        <w:tabs>
          <w:tab w:pos="710" w:val="left" w:leader="none"/>
        </w:tabs>
        <w:spacing w:line="244" w:lineRule="auto" w:before="196" w:after="0"/>
        <w:ind w:left="312" w:right="110" w:firstLine="0"/>
        <w:jc w:val="both"/>
        <w:rPr>
          <w:sz w:val="20"/>
        </w:rPr>
      </w:pPr>
      <w:r>
        <w:rPr>
          <w:w w:val="110"/>
          <w:sz w:val="20"/>
        </w:rPr>
        <w:t>Colocar en un lugar visible del anuncio y estructura, una placa que  contenga  el  nombre  del titular del permiso o autorización y el número de éstos asignados por la autoridad competente y que pueda ser apreciable a simple vista. La falta de este requisito presume la inexistencia del permiso o autorización correspondiente y por tanto la falta de cumplimiento a los requisitos previstos en el presente</w:t>
      </w:r>
      <w:r>
        <w:rPr>
          <w:spacing w:val="10"/>
          <w:w w:val="110"/>
          <w:sz w:val="20"/>
        </w:rPr>
        <w:t> </w:t>
      </w:r>
      <w:r>
        <w:rPr>
          <w:w w:val="110"/>
          <w:sz w:val="20"/>
        </w:rPr>
        <w:t>Capítulo;</w:t>
      </w:r>
    </w:p>
    <w:p>
      <w:pPr>
        <w:pStyle w:val="ListParagraph"/>
        <w:numPr>
          <w:ilvl w:val="0"/>
          <w:numId w:val="276"/>
        </w:numPr>
        <w:tabs>
          <w:tab w:pos="808" w:val="left" w:leader="none"/>
        </w:tabs>
        <w:spacing w:line="230" w:lineRule="auto" w:before="193" w:after="0"/>
        <w:ind w:left="312" w:right="109" w:firstLine="0"/>
        <w:jc w:val="both"/>
        <w:rPr>
          <w:sz w:val="20"/>
        </w:rPr>
      </w:pPr>
      <w:r>
        <w:rPr>
          <w:w w:val="110"/>
          <w:sz w:val="20"/>
        </w:rPr>
        <w:t>Conservar la publicidad exterior en condiciones óptimas de seguridad y estabilidad con el mantenimiento</w:t>
      </w:r>
      <w:r>
        <w:rPr>
          <w:spacing w:val="11"/>
          <w:w w:val="110"/>
          <w:sz w:val="20"/>
        </w:rPr>
        <w:t> </w:t>
      </w:r>
      <w:r>
        <w:rPr>
          <w:w w:val="110"/>
          <w:sz w:val="20"/>
        </w:rPr>
        <w:t>adecuado;</w:t>
      </w:r>
    </w:p>
    <w:p>
      <w:pPr>
        <w:pStyle w:val="BodyText"/>
        <w:spacing w:before="8"/>
        <w:ind w:left="0"/>
        <w:rPr>
          <w:sz w:val="17"/>
        </w:rPr>
      </w:pPr>
    </w:p>
    <w:p>
      <w:pPr>
        <w:pStyle w:val="ListParagraph"/>
        <w:numPr>
          <w:ilvl w:val="0"/>
          <w:numId w:val="276"/>
        </w:numPr>
        <w:tabs>
          <w:tab w:pos="868" w:val="left" w:leader="none"/>
        </w:tabs>
        <w:spacing w:line="237" w:lineRule="auto" w:before="0" w:after="0"/>
        <w:ind w:left="312" w:right="111" w:firstLine="0"/>
        <w:jc w:val="both"/>
        <w:rPr>
          <w:sz w:val="20"/>
        </w:rPr>
      </w:pPr>
      <w:r>
        <w:rPr>
          <w:w w:val="110"/>
          <w:sz w:val="20"/>
        </w:rPr>
        <w:t>Permitir el acceso al inmueble y brindar todas las facilidades al personal comisionado para realizar las visitas de verificación o cualquier otra diligencia que requiera la autoridad en ejercicio de las</w:t>
      </w:r>
      <w:r>
        <w:rPr>
          <w:spacing w:val="8"/>
          <w:w w:val="110"/>
          <w:sz w:val="20"/>
        </w:rPr>
        <w:t> </w:t>
      </w:r>
      <w:r>
        <w:rPr>
          <w:w w:val="110"/>
          <w:sz w:val="20"/>
        </w:rPr>
        <w:t>facultades</w:t>
      </w:r>
      <w:r>
        <w:rPr>
          <w:spacing w:val="11"/>
          <w:w w:val="110"/>
          <w:sz w:val="20"/>
        </w:rPr>
        <w:t> </w:t>
      </w:r>
      <w:r>
        <w:rPr>
          <w:w w:val="110"/>
          <w:sz w:val="20"/>
        </w:rPr>
        <w:t>que</w:t>
      </w:r>
      <w:r>
        <w:rPr>
          <w:spacing w:val="8"/>
          <w:w w:val="110"/>
          <w:sz w:val="20"/>
        </w:rPr>
        <w:t> </w:t>
      </w:r>
      <w:r>
        <w:rPr>
          <w:w w:val="110"/>
          <w:sz w:val="20"/>
        </w:rPr>
        <w:t>le</w:t>
      </w:r>
      <w:r>
        <w:rPr>
          <w:spacing w:val="10"/>
          <w:w w:val="110"/>
          <w:sz w:val="20"/>
        </w:rPr>
        <w:t> </w:t>
      </w:r>
      <w:r>
        <w:rPr>
          <w:w w:val="110"/>
          <w:sz w:val="20"/>
        </w:rPr>
        <w:t>confiere</w:t>
      </w:r>
      <w:r>
        <w:rPr>
          <w:spacing w:val="8"/>
          <w:w w:val="110"/>
          <w:sz w:val="20"/>
        </w:rPr>
        <w:t> </w:t>
      </w:r>
      <w:r>
        <w:rPr>
          <w:w w:val="110"/>
          <w:sz w:val="20"/>
        </w:rPr>
        <w:t>este</w:t>
      </w:r>
      <w:r>
        <w:rPr>
          <w:spacing w:val="9"/>
          <w:w w:val="110"/>
          <w:sz w:val="20"/>
        </w:rPr>
        <w:t> </w:t>
      </w:r>
      <w:r>
        <w:rPr>
          <w:w w:val="110"/>
          <w:sz w:val="20"/>
        </w:rPr>
        <w:t>Código</w:t>
      </w:r>
      <w:r>
        <w:rPr>
          <w:spacing w:val="10"/>
          <w:w w:val="110"/>
          <w:sz w:val="20"/>
        </w:rPr>
        <w:t> </w:t>
      </w:r>
      <w:r>
        <w:rPr>
          <w:w w:val="110"/>
          <w:sz w:val="20"/>
        </w:rPr>
        <w:t>y</w:t>
      </w:r>
      <w:r>
        <w:rPr>
          <w:spacing w:val="10"/>
          <w:w w:val="110"/>
          <w:sz w:val="20"/>
        </w:rPr>
        <w:t> </w:t>
      </w:r>
      <w:r>
        <w:rPr>
          <w:w w:val="110"/>
          <w:sz w:val="20"/>
        </w:rPr>
        <w:t>demás</w:t>
      </w:r>
      <w:r>
        <w:rPr>
          <w:spacing w:val="8"/>
          <w:w w:val="110"/>
          <w:sz w:val="20"/>
        </w:rPr>
        <w:t> </w:t>
      </w:r>
      <w:r>
        <w:rPr>
          <w:w w:val="110"/>
          <w:sz w:val="20"/>
        </w:rPr>
        <w:t>normatividad</w:t>
      </w:r>
      <w:r>
        <w:rPr>
          <w:spacing w:val="15"/>
          <w:w w:val="110"/>
          <w:sz w:val="20"/>
        </w:rPr>
        <w:t> </w:t>
      </w:r>
      <w:r>
        <w:rPr>
          <w:w w:val="110"/>
          <w:sz w:val="20"/>
        </w:rPr>
        <w:t>aplicable</w:t>
      </w:r>
      <w:r>
        <w:rPr>
          <w:spacing w:val="9"/>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materia;</w:t>
      </w:r>
    </w:p>
    <w:p>
      <w:pPr>
        <w:pStyle w:val="BodyText"/>
        <w:spacing w:before="2"/>
        <w:ind w:left="0"/>
        <w:rPr>
          <w:sz w:val="18"/>
        </w:rPr>
      </w:pPr>
    </w:p>
    <w:p>
      <w:pPr>
        <w:pStyle w:val="ListParagraph"/>
        <w:numPr>
          <w:ilvl w:val="0"/>
          <w:numId w:val="276"/>
        </w:numPr>
        <w:tabs>
          <w:tab w:pos="760" w:val="left" w:leader="none"/>
        </w:tabs>
        <w:spacing w:line="230" w:lineRule="auto" w:before="0" w:after="0"/>
        <w:ind w:left="312" w:right="113" w:firstLine="0"/>
        <w:jc w:val="both"/>
        <w:rPr>
          <w:sz w:val="20"/>
        </w:rPr>
      </w:pPr>
      <w:r>
        <w:rPr>
          <w:w w:val="110"/>
          <w:sz w:val="20"/>
        </w:rPr>
        <w:t>Ejecutar los trabajos de conservación, mantenimiento y reparación de los elementos que conforman</w:t>
      </w:r>
      <w:r>
        <w:rPr>
          <w:spacing w:val="9"/>
          <w:w w:val="110"/>
          <w:sz w:val="20"/>
        </w:rPr>
        <w:t> </w:t>
      </w:r>
      <w:r>
        <w:rPr>
          <w:w w:val="110"/>
          <w:sz w:val="20"/>
        </w:rPr>
        <w:t>la</w:t>
      </w:r>
      <w:r>
        <w:rPr>
          <w:spacing w:val="9"/>
          <w:w w:val="110"/>
          <w:sz w:val="20"/>
        </w:rPr>
        <w:t> </w:t>
      </w:r>
      <w:r>
        <w:rPr>
          <w:w w:val="110"/>
          <w:sz w:val="20"/>
        </w:rPr>
        <w:t>publicidad</w:t>
      </w:r>
      <w:r>
        <w:rPr>
          <w:spacing w:val="8"/>
          <w:w w:val="110"/>
          <w:sz w:val="20"/>
        </w:rPr>
        <w:t> </w:t>
      </w:r>
      <w:r>
        <w:rPr>
          <w:w w:val="110"/>
          <w:sz w:val="20"/>
        </w:rPr>
        <w:t>exterior</w:t>
      </w:r>
      <w:r>
        <w:rPr>
          <w:spacing w:val="10"/>
          <w:w w:val="110"/>
          <w:sz w:val="20"/>
        </w:rPr>
        <w:t> </w:t>
      </w:r>
      <w:r>
        <w:rPr>
          <w:w w:val="110"/>
          <w:sz w:val="20"/>
        </w:rPr>
        <w:t>y</w:t>
      </w:r>
      <w:r>
        <w:rPr>
          <w:spacing w:val="8"/>
          <w:w w:val="110"/>
          <w:sz w:val="20"/>
        </w:rPr>
        <w:t> </w:t>
      </w:r>
      <w:r>
        <w:rPr>
          <w:w w:val="110"/>
          <w:sz w:val="20"/>
        </w:rPr>
        <w:t>garantizar</w:t>
      </w:r>
      <w:r>
        <w:rPr>
          <w:spacing w:val="13"/>
          <w:w w:val="110"/>
          <w:sz w:val="20"/>
        </w:rPr>
        <w:t> </w:t>
      </w:r>
      <w:r>
        <w:rPr>
          <w:w w:val="110"/>
          <w:sz w:val="20"/>
        </w:rPr>
        <w:t>las</w:t>
      </w:r>
      <w:r>
        <w:rPr>
          <w:spacing w:val="7"/>
          <w:w w:val="110"/>
          <w:sz w:val="20"/>
        </w:rPr>
        <w:t> </w:t>
      </w:r>
      <w:r>
        <w:rPr>
          <w:w w:val="110"/>
          <w:sz w:val="20"/>
        </w:rPr>
        <w:t>condiciones</w:t>
      </w:r>
      <w:r>
        <w:rPr>
          <w:spacing w:val="9"/>
          <w:w w:val="110"/>
          <w:sz w:val="20"/>
        </w:rPr>
        <w:t> </w:t>
      </w:r>
      <w:r>
        <w:rPr>
          <w:w w:val="110"/>
          <w:sz w:val="20"/>
        </w:rPr>
        <w:t>de</w:t>
      </w:r>
      <w:r>
        <w:rPr>
          <w:spacing w:val="9"/>
          <w:w w:val="110"/>
          <w:sz w:val="20"/>
        </w:rPr>
        <w:t> </w:t>
      </w:r>
      <w:r>
        <w:rPr>
          <w:w w:val="110"/>
          <w:sz w:val="20"/>
        </w:rPr>
        <w:t>seguridad</w:t>
      </w:r>
      <w:r>
        <w:rPr>
          <w:spacing w:val="10"/>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misma;</w:t>
      </w:r>
    </w:p>
    <w:p>
      <w:pPr>
        <w:pStyle w:val="ListParagraph"/>
        <w:numPr>
          <w:ilvl w:val="0"/>
          <w:numId w:val="276"/>
        </w:numPr>
        <w:tabs>
          <w:tab w:pos="604" w:val="left" w:leader="none"/>
        </w:tabs>
        <w:spacing w:line="240" w:lineRule="auto" w:before="196" w:after="0"/>
        <w:ind w:left="603" w:right="0" w:hanging="292"/>
        <w:jc w:val="both"/>
        <w:rPr>
          <w:sz w:val="20"/>
        </w:rPr>
      </w:pPr>
      <w:r>
        <w:rPr>
          <w:w w:val="110"/>
          <w:sz w:val="20"/>
        </w:rPr>
        <w:t>Las</w:t>
      </w:r>
      <w:r>
        <w:rPr>
          <w:spacing w:val="13"/>
          <w:w w:val="110"/>
          <w:sz w:val="20"/>
        </w:rPr>
        <w:t> </w:t>
      </w:r>
      <w:r>
        <w:rPr>
          <w:w w:val="110"/>
          <w:sz w:val="20"/>
        </w:rPr>
        <w:t>demás</w:t>
      </w:r>
      <w:r>
        <w:rPr>
          <w:spacing w:val="13"/>
          <w:w w:val="110"/>
          <w:sz w:val="20"/>
        </w:rPr>
        <w:t> </w:t>
      </w:r>
      <w:r>
        <w:rPr>
          <w:w w:val="110"/>
          <w:sz w:val="20"/>
        </w:rPr>
        <w:t>previstas</w:t>
      </w:r>
      <w:r>
        <w:rPr>
          <w:spacing w:val="13"/>
          <w:w w:val="110"/>
          <w:sz w:val="20"/>
        </w:rPr>
        <w:t> </w:t>
      </w:r>
      <w:r>
        <w:rPr>
          <w:w w:val="110"/>
          <w:sz w:val="20"/>
        </w:rPr>
        <w:t>en</w:t>
      </w:r>
      <w:r>
        <w:rPr>
          <w:spacing w:val="14"/>
          <w:w w:val="110"/>
          <w:sz w:val="20"/>
        </w:rPr>
        <w:t> </w:t>
      </w:r>
      <w:r>
        <w:rPr>
          <w:w w:val="110"/>
          <w:sz w:val="20"/>
        </w:rPr>
        <w:t>otras</w:t>
      </w:r>
      <w:r>
        <w:rPr>
          <w:spacing w:val="13"/>
          <w:w w:val="110"/>
          <w:sz w:val="20"/>
        </w:rPr>
        <w:t> </w:t>
      </w:r>
      <w:r>
        <w:rPr>
          <w:w w:val="110"/>
          <w:sz w:val="20"/>
        </w:rPr>
        <w:t>disposiciones</w:t>
      </w:r>
      <w:r>
        <w:rPr>
          <w:spacing w:val="14"/>
          <w:w w:val="110"/>
          <w:sz w:val="20"/>
        </w:rPr>
        <w:t> </w:t>
      </w:r>
      <w:r>
        <w:rPr>
          <w:w w:val="110"/>
          <w:sz w:val="20"/>
        </w:rPr>
        <w:t>legales,</w:t>
      </w:r>
      <w:r>
        <w:rPr>
          <w:spacing w:val="15"/>
          <w:w w:val="110"/>
          <w:sz w:val="20"/>
        </w:rPr>
        <w:t> </w:t>
      </w:r>
      <w:r>
        <w:rPr>
          <w:w w:val="110"/>
          <w:sz w:val="20"/>
        </w:rPr>
        <w:t>reglamentarias</w:t>
      </w:r>
      <w:r>
        <w:rPr>
          <w:spacing w:val="13"/>
          <w:w w:val="110"/>
          <w:sz w:val="20"/>
        </w:rPr>
        <w:t> </w:t>
      </w:r>
      <w:r>
        <w:rPr>
          <w:w w:val="110"/>
          <w:sz w:val="20"/>
        </w:rPr>
        <w:t>y</w:t>
      </w:r>
      <w:r>
        <w:rPr>
          <w:spacing w:val="15"/>
          <w:w w:val="110"/>
          <w:sz w:val="20"/>
        </w:rPr>
        <w:t> </w:t>
      </w:r>
      <w:r>
        <w:rPr>
          <w:w w:val="110"/>
          <w:sz w:val="20"/>
        </w:rPr>
        <w:t>disposiciones</w:t>
      </w:r>
      <w:r>
        <w:rPr>
          <w:spacing w:val="14"/>
          <w:w w:val="110"/>
          <w:sz w:val="20"/>
        </w:rPr>
        <w:t> </w:t>
      </w:r>
      <w:r>
        <w:rPr>
          <w:w w:val="110"/>
          <w:sz w:val="20"/>
        </w:rPr>
        <w:t>administrativas</w:t>
      </w:r>
    </w:p>
    <w:p>
      <w:pPr>
        <w:spacing w:after="0" w:line="240" w:lineRule="auto"/>
        <w:jc w:val="both"/>
        <w:rPr>
          <w:sz w:val="20"/>
        </w:rPr>
        <w:sectPr>
          <w:pgSz w:w="12240" w:h="15840"/>
          <w:pgMar w:header="720" w:footer="946" w:top="1700" w:bottom="1140" w:left="820" w:right="1020"/>
        </w:sectPr>
      </w:pPr>
    </w:p>
    <w:p>
      <w:pPr>
        <w:pStyle w:val="BodyText"/>
        <w:spacing w:before="6"/>
      </w:pPr>
      <w:r>
        <w:rPr>
          <w:w w:val="110"/>
        </w:rPr>
        <w:t>de carácter general.</w:t>
      </w:r>
    </w:p>
    <w:p>
      <w:pPr>
        <w:pStyle w:val="BodyText"/>
        <w:spacing w:before="2"/>
        <w:ind w:left="0"/>
        <w:rPr>
          <w:sz w:val="21"/>
        </w:rPr>
      </w:pPr>
    </w:p>
    <w:p>
      <w:pPr>
        <w:pStyle w:val="BodyText"/>
        <w:spacing w:line="247" w:lineRule="auto"/>
        <w:ind w:right="110"/>
        <w:jc w:val="both"/>
      </w:pPr>
      <w:r>
        <w:rPr>
          <w:w w:val="110"/>
        </w:rPr>
        <w:t>No podrán realizarse las actividades amparadas por el permiso o autorización de que se trate si no se cumplen con todas las obligaciones previstas en el presente artículo. El titular del permiso o autorización deberá presentar a la autoridad competente las pruebas documentales que acrediten el cumplimiento de las fracciones I y II del presente artículo dentro del plazo máximo de tres días  hábiles contados a partir de la notificación del permiso o autorización de que se trate o bien de la renovación correspondiente, en cuyo defecto el permiso, autorización o renovación no tendrá eficacia ni validez y se entenderá por no expedido sin necesidad de declaración administrativa, lo cual será aplicable</w:t>
      </w:r>
      <w:r>
        <w:rPr>
          <w:spacing w:val="10"/>
          <w:w w:val="110"/>
        </w:rPr>
        <w:t> </w:t>
      </w:r>
      <w:r>
        <w:rPr>
          <w:w w:val="110"/>
        </w:rPr>
        <w:t>aun</w:t>
      </w:r>
      <w:r>
        <w:rPr>
          <w:spacing w:val="10"/>
          <w:w w:val="110"/>
        </w:rPr>
        <w:t> </w:t>
      </w:r>
      <w:r>
        <w:rPr>
          <w:w w:val="110"/>
        </w:rPr>
        <w:t>cuando</w:t>
      </w:r>
      <w:r>
        <w:rPr>
          <w:spacing w:val="11"/>
          <w:w w:val="110"/>
        </w:rPr>
        <w:t> </w:t>
      </w:r>
      <w:r>
        <w:rPr>
          <w:w w:val="110"/>
        </w:rPr>
        <w:t>la</w:t>
      </w:r>
      <w:r>
        <w:rPr>
          <w:spacing w:val="11"/>
          <w:w w:val="110"/>
        </w:rPr>
        <w:t> </w:t>
      </w:r>
      <w:r>
        <w:rPr>
          <w:w w:val="110"/>
        </w:rPr>
        <w:t>observancia</w:t>
      </w:r>
      <w:r>
        <w:rPr>
          <w:spacing w:val="10"/>
          <w:w w:val="110"/>
        </w:rPr>
        <w:t> </w:t>
      </w:r>
      <w:r>
        <w:rPr>
          <w:w w:val="110"/>
        </w:rPr>
        <w:t>de</w:t>
      </w:r>
      <w:r>
        <w:rPr>
          <w:spacing w:val="9"/>
          <w:w w:val="110"/>
        </w:rPr>
        <w:t> </w:t>
      </w:r>
      <w:r>
        <w:rPr>
          <w:w w:val="110"/>
        </w:rPr>
        <w:t>la</w:t>
      </w:r>
      <w:r>
        <w:rPr>
          <w:spacing w:val="11"/>
          <w:w w:val="110"/>
        </w:rPr>
        <w:t> </w:t>
      </w:r>
      <w:r>
        <w:rPr>
          <w:w w:val="110"/>
        </w:rPr>
        <w:t>obligación</w:t>
      </w:r>
      <w:r>
        <w:rPr>
          <w:spacing w:val="10"/>
          <w:w w:val="110"/>
        </w:rPr>
        <w:t> </w:t>
      </w:r>
      <w:r>
        <w:rPr>
          <w:w w:val="110"/>
        </w:rPr>
        <w:t>se</w:t>
      </w:r>
      <w:r>
        <w:rPr>
          <w:spacing w:val="9"/>
          <w:w w:val="110"/>
        </w:rPr>
        <w:t> </w:t>
      </w:r>
      <w:r>
        <w:rPr>
          <w:w w:val="110"/>
        </w:rPr>
        <w:t>realice</w:t>
      </w:r>
      <w:r>
        <w:rPr>
          <w:spacing w:val="11"/>
          <w:w w:val="110"/>
        </w:rPr>
        <w:t> </w:t>
      </w:r>
      <w:r>
        <w:rPr>
          <w:w w:val="110"/>
        </w:rPr>
        <w:t>de</w:t>
      </w:r>
      <w:r>
        <w:rPr>
          <w:spacing w:val="9"/>
          <w:w w:val="110"/>
        </w:rPr>
        <w:t> </w:t>
      </w:r>
      <w:r>
        <w:rPr>
          <w:w w:val="110"/>
        </w:rPr>
        <w:t>manera</w:t>
      </w:r>
      <w:r>
        <w:rPr>
          <w:spacing w:val="12"/>
          <w:w w:val="110"/>
        </w:rPr>
        <w:t> </w:t>
      </w:r>
      <w:r>
        <w:rPr>
          <w:w w:val="110"/>
        </w:rPr>
        <w:t>extemporánea.</w:t>
      </w:r>
    </w:p>
    <w:p>
      <w:pPr>
        <w:pStyle w:val="BodyText"/>
        <w:spacing w:before="4"/>
        <w:ind w:left="0"/>
        <w:rPr>
          <w:sz w:val="21"/>
        </w:rPr>
      </w:pPr>
    </w:p>
    <w:p>
      <w:pPr>
        <w:pStyle w:val="BodyText"/>
        <w:spacing w:line="247" w:lineRule="auto"/>
        <w:ind w:right="110"/>
        <w:jc w:val="both"/>
      </w:pPr>
      <w:r>
        <w:rPr>
          <w:w w:val="110"/>
        </w:rPr>
        <w:t>Los permisos y autorizaciones podrán renovarse por una sola ocasión por un plazo igual al otorgado siempre y cuando no existan variaciones de las causas bajo las cuales fueron otorgados  previa  solicitud por escrito que deberá presentarse ante autoridad competente con una anticipación mínima de quince días hábiles previos a la fecha de vencimiento de la vigencia de la autorización o permiso   del que se trate, debiéndose acreditar el cumplimiento a las obligaciones previstas en el presente artículo, salvo las previstas en las fracciones I y II para lo cual se contará con el plazo a que se refiere  el párrafo</w:t>
      </w:r>
      <w:r>
        <w:rPr>
          <w:spacing w:val="22"/>
          <w:w w:val="110"/>
        </w:rPr>
        <w:t> </w:t>
      </w:r>
      <w:r>
        <w:rPr>
          <w:w w:val="110"/>
        </w:rPr>
        <w:t>anterior.</w:t>
      </w:r>
    </w:p>
    <w:p>
      <w:pPr>
        <w:pStyle w:val="BodyText"/>
        <w:ind w:left="0"/>
        <w:rPr>
          <w:sz w:val="21"/>
        </w:rPr>
      </w:pPr>
    </w:p>
    <w:p>
      <w:pPr>
        <w:pStyle w:val="BodyText"/>
        <w:spacing w:line="249" w:lineRule="auto"/>
        <w:ind w:right="108"/>
        <w:jc w:val="both"/>
      </w:pPr>
      <w:r>
        <w:rPr>
          <w:w w:val="110"/>
        </w:rPr>
        <w:t>Cualquier incumplimiento a las obligaciones previstas en el  presente artículo  que pongan  en peligro el interés público o a las personas y sus bienes podrán ser objeto de imposición de medidas de seguridad sin perjuicio de las sanciones administrativas que resulten procedentes, debiéndose privilegiar</w:t>
      </w:r>
      <w:r>
        <w:rPr>
          <w:spacing w:val="10"/>
          <w:w w:val="110"/>
        </w:rPr>
        <w:t> </w:t>
      </w:r>
      <w:r>
        <w:rPr>
          <w:w w:val="110"/>
        </w:rPr>
        <w:t>el</w:t>
      </w:r>
      <w:r>
        <w:rPr>
          <w:spacing w:val="10"/>
          <w:w w:val="110"/>
        </w:rPr>
        <w:t> </w:t>
      </w:r>
      <w:r>
        <w:rPr>
          <w:w w:val="110"/>
        </w:rPr>
        <w:t>orden</w:t>
      </w:r>
      <w:r>
        <w:rPr>
          <w:spacing w:val="8"/>
          <w:w w:val="110"/>
        </w:rPr>
        <w:t> </w:t>
      </w:r>
      <w:r>
        <w:rPr>
          <w:w w:val="110"/>
        </w:rPr>
        <w:t>público</w:t>
      </w:r>
      <w:r>
        <w:rPr>
          <w:spacing w:val="11"/>
          <w:w w:val="110"/>
        </w:rPr>
        <w:t> </w:t>
      </w:r>
      <w:r>
        <w:rPr>
          <w:w w:val="110"/>
        </w:rPr>
        <w:t>y</w:t>
      </w:r>
      <w:r>
        <w:rPr>
          <w:spacing w:val="11"/>
          <w:w w:val="110"/>
        </w:rPr>
        <w:t> </w:t>
      </w:r>
      <w:r>
        <w:rPr>
          <w:w w:val="110"/>
        </w:rPr>
        <w:t>el</w:t>
      </w:r>
      <w:r>
        <w:rPr>
          <w:spacing w:val="10"/>
          <w:w w:val="110"/>
        </w:rPr>
        <w:t> </w:t>
      </w:r>
      <w:r>
        <w:rPr>
          <w:w w:val="110"/>
        </w:rPr>
        <w:t>interés</w:t>
      </w:r>
      <w:r>
        <w:rPr>
          <w:spacing w:val="9"/>
          <w:w w:val="110"/>
        </w:rPr>
        <w:t> </w:t>
      </w:r>
      <w:r>
        <w:rPr>
          <w:w w:val="110"/>
        </w:rPr>
        <w:t>social</w:t>
      </w:r>
      <w:r>
        <w:rPr>
          <w:spacing w:val="10"/>
          <w:w w:val="110"/>
        </w:rPr>
        <w:t> </w:t>
      </w:r>
      <w:r>
        <w:rPr>
          <w:w w:val="110"/>
        </w:rPr>
        <w:t>sobre</w:t>
      </w:r>
      <w:r>
        <w:rPr>
          <w:spacing w:val="9"/>
          <w:w w:val="110"/>
        </w:rPr>
        <w:t> </w:t>
      </w:r>
      <w:r>
        <w:rPr>
          <w:w w:val="110"/>
        </w:rPr>
        <w:t>el</w:t>
      </w:r>
      <w:r>
        <w:rPr>
          <w:spacing w:val="11"/>
          <w:w w:val="110"/>
        </w:rPr>
        <w:t> </w:t>
      </w:r>
      <w:r>
        <w:rPr>
          <w:w w:val="110"/>
        </w:rPr>
        <w:t>interés</w:t>
      </w:r>
      <w:r>
        <w:rPr>
          <w:spacing w:val="9"/>
          <w:w w:val="110"/>
        </w:rPr>
        <w:t> </w:t>
      </w:r>
      <w:r>
        <w:rPr>
          <w:w w:val="110"/>
        </w:rPr>
        <w:t>particular.</w:t>
      </w:r>
    </w:p>
    <w:p>
      <w:pPr>
        <w:pStyle w:val="BodyText"/>
        <w:spacing w:line="242" w:lineRule="auto" w:before="181"/>
        <w:ind w:right="110"/>
        <w:jc w:val="both"/>
      </w:pPr>
      <w:r>
        <w:rPr>
          <w:rFonts w:ascii="TeX Gyre Bonum" w:hAnsi="TeX Gyre Bonum"/>
          <w:b/>
          <w:w w:val="110"/>
        </w:rPr>
        <w:t>Artículo 17.30.- </w:t>
      </w:r>
      <w:r>
        <w:rPr>
          <w:w w:val="110"/>
        </w:rPr>
        <w:t>No requerirán permiso ni autorización los trabajos de urgencia y mantenimiento que sean necesarios para la conservación y buen funcionamiento de la infraestructura vial, la señalización e información vial, de obra y de gobierno estatales y aquellos trabajos comprendidos en los</w:t>
      </w:r>
      <w:r>
        <w:rPr>
          <w:spacing w:val="9"/>
          <w:w w:val="110"/>
        </w:rPr>
        <w:t> </w:t>
      </w:r>
      <w:r>
        <w:rPr>
          <w:w w:val="110"/>
        </w:rPr>
        <w:t>títulos</w:t>
      </w:r>
      <w:r>
        <w:rPr>
          <w:spacing w:val="10"/>
          <w:w w:val="110"/>
        </w:rPr>
        <w:t> </w:t>
      </w:r>
      <w:r>
        <w:rPr>
          <w:w w:val="110"/>
        </w:rPr>
        <w:t>de</w:t>
      </w:r>
      <w:r>
        <w:rPr>
          <w:spacing w:val="9"/>
          <w:w w:val="110"/>
        </w:rPr>
        <w:t> </w:t>
      </w:r>
      <w:r>
        <w:rPr>
          <w:w w:val="110"/>
        </w:rPr>
        <w:t>concesión</w:t>
      </w:r>
      <w:r>
        <w:rPr>
          <w:spacing w:val="9"/>
          <w:w w:val="110"/>
        </w:rPr>
        <w:t> </w:t>
      </w:r>
      <w:r>
        <w:rPr>
          <w:w w:val="110"/>
        </w:rPr>
        <w:t>otorgados</w:t>
      </w:r>
      <w:r>
        <w:rPr>
          <w:spacing w:val="9"/>
          <w:w w:val="110"/>
        </w:rPr>
        <w:t> </w:t>
      </w:r>
      <w:r>
        <w:rPr>
          <w:w w:val="110"/>
        </w:rPr>
        <w:t>o</w:t>
      </w:r>
      <w:r>
        <w:rPr>
          <w:spacing w:val="10"/>
          <w:w w:val="110"/>
        </w:rPr>
        <w:t> </w:t>
      </w:r>
      <w:r>
        <w:rPr>
          <w:w w:val="110"/>
        </w:rPr>
        <w:t>derivados</w:t>
      </w:r>
      <w:r>
        <w:rPr>
          <w:spacing w:val="9"/>
          <w:w w:val="110"/>
        </w:rPr>
        <w:t> </w:t>
      </w:r>
      <w:r>
        <w:rPr>
          <w:w w:val="110"/>
        </w:rPr>
        <w:t>de</w:t>
      </w:r>
      <w:r>
        <w:rPr>
          <w:spacing w:val="8"/>
          <w:w w:val="110"/>
        </w:rPr>
        <w:t> </w:t>
      </w:r>
      <w:r>
        <w:rPr>
          <w:w w:val="110"/>
        </w:rPr>
        <w:t>los</w:t>
      </w:r>
      <w:r>
        <w:rPr>
          <w:spacing w:val="9"/>
          <w:w w:val="110"/>
        </w:rPr>
        <w:t> </w:t>
      </w:r>
      <w:r>
        <w:rPr>
          <w:w w:val="110"/>
        </w:rPr>
        <w:t>mismos.</w:t>
      </w:r>
    </w:p>
    <w:p>
      <w:pPr>
        <w:pStyle w:val="BodyText"/>
        <w:spacing w:line="237" w:lineRule="auto" w:before="196"/>
        <w:ind w:right="109"/>
        <w:jc w:val="both"/>
      </w:pPr>
      <w:r>
        <w:rPr>
          <w:rFonts w:ascii="TeX Gyre Bonum" w:hAnsi="TeX Gyre Bonum"/>
          <w:b/>
          <w:w w:val="110"/>
        </w:rPr>
        <w:t>Artículo 17.31.- </w:t>
      </w:r>
      <w:r>
        <w:rPr>
          <w:w w:val="110"/>
        </w:rPr>
        <w:t>Sin perjuicio de los requisitos y obligaciones previstos en el presente Capítulo, la expedición de los permisos y autorizaciones se sujetará al Programa Estatal de Publicidad Exterior y demás disposiciones administrativas de observancia</w:t>
      </w:r>
      <w:r>
        <w:rPr>
          <w:spacing w:val="53"/>
          <w:w w:val="110"/>
        </w:rPr>
        <w:t> </w:t>
      </w:r>
      <w:r>
        <w:rPr>
          <w:w w:val="110"/>
        </w:rPr>
        <w:t>general.</w:t>
      </w:r>
    </w:p>
    <w:p>
      <w:pPr>
        <w:pStyle w:val="BodyText"/>
        <w:spacing w:before="197"/>
      </w:pPr>
      <w:r>
        <w:rPr>
          <w:rFonts w:ascii="TeX Gyre Bonum" w:hAnsi="TeX Gyre Bonum"/>
          <w:b/>
          <w:w w:val="110"/>
        </w:rPr>
        <w:t>Artículo 17.32.- </w:t>
      </w:r>
      <w:r>
        <w:rPr>
          <w:w w:val="110"/>
        </w:rPr>
        <w:t>La Secretaría emitirá el Programa Estatal de Publicidad Exterior cada tres años.</w:t>
      </w:r>
    </w:p>
    <w:p>
      <w:pPr>
        <w:pStyle w:val="BodyText"/>
        <w:spacing w:line="242" w:lineRule="auto" w:before="178"/>
        <w:ind w:right="111"/>
        <w:jc w:val="both"/>
      </w:pPr>
      <w:r>
        <w:rPr>
          <w:rFonts w:ascii="TeX Gyre Bonum" w:hAnsi="TeX Gyre Bonum"/>
          <w:b/>
          <w:w w:val="110"/>
        </w:rPr>
        <w:t>Artículo 17.33.- </w:t>
      </w:r>
      <w:r>
        <w:rPr>
          <w:w w:val="110"/>
        </w:rPr>
        <w:t>El Programa Estatal de Publicidad Exterior se publicará en la Gaceta del Gobierno del Estado de México, será de observancia obligatoria y tendrá vigencia de tres años a partir de su expedición, sin perjuicio de poder ser revisado por la Secretaría en cualquier momento; cualquier modificación deberá ser publicada en la Gaceta del Gobierno.</w:t>
      </w:r>
    </w:p>
    <w:p>
      <w:pPr>
        <w:pStyle w:val="BodyText"/>
        <w:spacing w:before="191"/>
      </w:pPr>
      <w:r>
        <w:rPr>
          <w:rFonts w:ascii="TeX Gyre Bonum" w:hAnsi="TeX Gyre Bonum"/>
          <w:b/>
          <w:w w:val="105"/>
        </w:rPr>
        <w:t>Artículo 17.34.- </w:t>
      </w:r>
      <w:r>
        <w:rPr>
          <w:w w:val="105"/>
        </w:rPr>
        <w:t>El Programa Estatal de Publicidad Exterior establecerá como mínimo lo siguiente:</w:t>
      </w:r>
    </w:p>
    <w:p>
      <w:pPr>
        <w:pStyle w:val="ListParagraph"/>
        <w:numPr>
          <w:ilvl w:val="0"/>
          <w:numId w:val="277"/>
        </w:numPr>
        <w:tabs>
          <w:tab w:pos="611" w:val="left" w:leader="none"/>
        </w:tabs>
        <w:spacing w:line="240" w:lineRule="auto" w:before="176" w:after="0"/>
        <w:ind w:left="312" w:right="109" w:firstLine="0"/>
        <w:jc w:val="both"/>
        <w:rPr>
          <w:sz w:val="20"/>
        </w:rPr>
      </w:pPr>
      <w:r>
        <w:rPr>
          <w:w w:val="110"/>
          <w:sz w:val="20"/>
        </w:rPr>
        <w:t>Los tramos de vialidades, carreteras, autopistas, puentes vehiculares, bajo puentes, pasos vehiculares, avenidas, calzadas que componen la Infraestructura Vial Primaria donde se podrá autorizar la instalación de Publicidad</w:t>
      </w:r>
      <w:r>
        <w:rPr>
          <w:spacing w:val="3"/>
          <w:w w:val="110"/>
          <w:sz w:val="20"/>
        </w:rPr>
        <w:t> </w:t>
      </w:r>
      <w:r>
        <w:rPr>
          <w:w w:val="110"/>
          <w:sz w:val="20"/>
        </w:rPr>
        <w:t>Exterior;</w:t>
      </w:r>
    </w:p>
    <w:p>
      <w:pPr>
        <w:pStyle w:val="BodyText"/>
        <w:spacing w:before="2"/>
        <w:ind w:left="0"/>
        <w:rPr>
          <w:sz w:val="18"/>
        </w:rPr>
      </w:pPr>
    </w:p>
    <w:p>
      <w:pPr>
        <w:pStyle w:val="ListParagraph"/>
        <w:numPr>
          <w:ilvl w:val="0"/>
          <w:numId w:val="277"/>
        </w:numPr>
        <w:tabs>
          <w:tab w:pos="616" w:val="left" w:leader="none"/>
        </w:tabs>
        <w:spacing w:line="228" w:lineRule="auto" w:before="0" w:after="0"/>
        <w:ind w:left="312" w:right="114" w:firstLine="0"/>
        <w:jc w:val="both"/>
        <w:rPr>
          <w:sz w:val="20"/>
        </w:rPr>
      </w:pPr>
      <w:r>
        <w:rPr>
          <w:w w:val="110"/>
          <w:sz w:val="20"/>
        </w:rPr>
        <w:t>El establecimiento de corredores de publicidad exterior en ciertas zonas de la Infraestructura Vial Primaria;</w:t>
      </w:r>
    </w:p>
    <w:p>
      <w:pPr>
        <w:pStyle w:val="BodyText"/>
        <w:spacing w:before="3"/>
        <w:ind w:left="0"/>
        <w:rPr>
          <w:sz w:val="18"/>
        </w:rPr>
      </w:pPr>
    </w:p>
    <w:p>
      <w:pPr>
        <w:pStyle w:val="ListParagraph"/>
        <w:numPr>
          <w:ilvl w:val="0"/>
          <w:numId w:val="277"/>
        </w:numPr>
        <w:tabs>
          <w:tab w:pos="715" w:val="left" w:leader="none"/>
        </w:tabs>
        <w:spacing w:line="230" w:lineRule="auto" w:before="0" w:after="0"/>
        <w:ind w:left="312" w:right="109" w:firstLine="0"/>
        <w:jc w:val="both"/>
        <w:rPr>
          <w:sz w:val="20"/>
        </w:rPr>
      </w:pPr>
      <w:r>
        <w:rPr>
          <w:w w:val="110"/>
          <w:sz w:val="20"/>
        </w:rPr>
        <w:t>Clasificación de los distintos tipos de anuncios, avisos, señales, mensajes, y demás medios de comunicación</w:t>
      </w:r>
      <w:r>
        <w:rPr>
          <w:spacing w:val="11"/>
          <w:w w:val="110"/>
          <w:sz w:val="20"/>
        </w:rPr>
        <w:t> </w:t>
      </w:r>
      <w:r>
        <w:rPr>
          <w:w w:val="110"/>
          <w:sz w:val="20"/>
        </w:rPr>
        <w:t>visual,</w:t>
      </w:r>
      <w:r>
        <w:rPr>
          <w:spacing w:val="13"/>
          <w:w w:val="110"/>
          <w:sz w:val="20"/>
        </w:rPr>
        <w:t> </w:t>
      </w:r>
      <w:r>
        <w:rPr>
          <w:w w:val="110"/>
          <w:sz w:val="20"/>
        </w:rPr>
        <w:t>atendiendo,</w:t>
      </w:r>
      <w:r>
        <w:rPr>
          <w:spacing w:val="13"/>
          <w:w w:val="110"/>
          <w:sz w:val="20"/>
        </w:rPr>
        <w:t> </w:t>
      </w:r>
      <w:r>
        <w:rPr>
          <w:w w:val="110"/>
          <w:sz w:val="20"/>
        </w:rPr>
        <w:t>entre</w:t>
      </w:r>
      <w:r>
        <w:rPr>
          <w:spacing w:val="15"/>
          <w:w w:val="110"/>
          <w:sz w:val="20"/>
        </w:rPr>
        <w:t> </w:t>
      </w:r>
      <w:r>
        <w:rPr>
          <w:w w:val="110"/>
          <w:sz w:val="20"/>
        </w:rPr>
        <w:t>otros,</w:t>
      </w:r>
      <w:r>
        <w:rPr>
          <w:spacing w:val="12"/>
          <w:w w:val="110"/>
          <w:sz w:val="20"/>
        </w:rPr>
        <w:t> </w:t>
      </w:r>
      <w:r>
        <w:rPr>
          <w:w w:val="110"/>
          <w:sz w:val="20"/>
        </w:rPr>
        <w:t>a</w:t>
      </w:r>
      <w:r>
        <w:rPr>
          <w:spacing w:val="12"/>
          <w:w w:val="110"/>
          <w:sz w:val="20"/>
        </w:rPr>
        <w:t> </w:t>
      </w:r>
      <w:r>
        <w:rPr>
          <w:w w:val="110"/>
          <w:sz w:val="20"/>
        </w:rPr>
        <w:t>su</w:t>
      </w:r>
      <w:r>
        <w:rPr>
          <w:spacing w:val="11"/>
          <w:w w:val="110"/>
          <w:sz w:val="20"/>
        </w:rPr>
        <w:t> </w:t>
      </w:r>
      <w:r>
        <w:rPr>
          <w:w w:val="110"/>
          <w:sz w:val="20"/>
        </w:rPr>
        <w:t>ubicación,</w:t>
      </w:r>
      <w:r>
        <w:rPr>
          <w:spacing w:val="16"/>
          <w:w w:val="110"/>
          <w:sz w:val="20"/>
        </w:rPr>
        <w:t> </w:t>
      </w:r>
      <w:r>
        <w:rPr>
          <w:w w:val="110"/>
          <w:sz w:val="20"/>
        </w:rPr>
        <w:t>su</w:t>
      </w:r>
      <w:r>
        <w:rPr>
          <w:spacing w:val="10"/>
          <w:w w:val="110"/>
          <w:sz w:val="20"/>
        </w:rPr>
        <w:t> </w:t>
      </w:r>
      <w:r>
        <w:rPr>
          <w:w w:val="110"/>
          <w:sz w:val="20"/>
        </w:rPr>
        <w:t>contenido</w:t>
      </w:r>
      <w:r>
        <w:rPr>
          <w:spacing w:val="14"/>
          <w:w w:val="110"/>
          <w:sz w:val="20"/>
        </w:rPr>
        <w:t> </w:t>
      </w:r>
      <w:r>
        <w:rPr>
          <w:w w:val="110"/>
          <w:sz w:val="20"/>
        </w:rPr>
        <w:t>y</w:t>
      </w:r>
      <w:r>
        <w:rPr>
          <w:spacing w:val="12"/>
          <w:w w:val="110"/>
          <w:sz w:val="20"/>
        </w:rPr>
        <w:t> </w:t>
      </w:r>
      <w:r>
        <w:rPr>
          <w:w w:val="110"/>
          <w:sz w:val="20"/>
        </w:rPr>
        <w:t>sus</w:t>
      </w:r>
      <w:r>
        <w:rPr>
          <w:spacing w:val="11"/>
          <w:w w:val="110"/>
          <w:sz w:val="20"/>
        </w:rPr>
        <w:t> </w:t>
      </w:r>
      <w:r>
        <w:rPr>
          <w:w w:val="110"/>
          <w:sz w:val="20"/>
        </w:rPr>
        <w:t>dimensiones;</w:t>
      </w:r>
    </w:p>
    <w:p>
      <w:pPr>
        <w:pStyle w:val="BodyText"/>
        <w:spacing w:before="5"/>
        <w:ind w:left="0"/>
        <w:rPr>
          <w:sz w:val="18"/>
        </w:rPr>
      </w:pPr>
    </w:p>
    <w:p>
      <w:pPr>
        <w:pStyle w:val="ListParagraph"/>
        <w:numPr>
          <w:ilvl w:val="0"/>
          <w:numId w:val="277"/>
        </w:numPr>
        <w:tabs>
          <w:tab w:pos="748" w:val="left" w:leader="none"/>
        </w:tabs>
        <w:spacing w:line="228" w:lineRule="auto" w:before="0" w:after="0"/>
        <w:ind w:left="312" w:right="110" w:firstLine="0"/>
        <w:jc w:val="both"/>
        <w:rPr>
          <w:sz w:val="20"/>
        </w:rPr>
      </w:pPr>
      <w:r>
        <w:rPr>
          <w:w w:val="110"/>
          <w:sz w:val="20"/>
        </w:rPr>
        <w:t>La indicación precisa de los casos en que no sea necesaria la obtención de permisos o autorizaciones,</w:t>
      </w:r>
      <w:r>
        <w:rPr>
          <w:spacing w:val="10"/>
          <w:w w:val="110"/>
          <w:sz w:val="20"/>
        </w:rPr>
        <w:t> </w:t>
      </w:r>
      <w:r>
        <w:rPr>
          <w:w w:val="110"/>
          <w:sz w:val="20"/>
        </w:rPr>
        <w:t>atendiendo</w:t>
      </w:r>
      <w:r>
        <w:rPr>
          <w:spacing w:val="11"/>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clasificación</w:t>
      </w:r>
      <w:r>
        <w:rPr>
          <w:spacing w:val="10"/>
          <w:w w:val="110"/>
          <w:sz w:val="20"/>
        </w:rPr>
        <w:t> </w:t>
      </w:r>
      <w:r>
        <w:rPr>
          <w:w w:val="110"/>
          <w:sz w:val="20"/>
        </w:rPr>
        <w:t>a</w:t>
      </w:r>
      <w:r>
        <w:rPr>
          <w:spacing w:val="10"/>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refiere</w:t>
      </w:r>
      <w:r>
        <w:rPr>
          <w:spacing w:val="9"/>
          <w:w w:val="110"/>
          <w:sz w:val="20"/>
        </w:rPr>
        <w:t> </w:t>
      </w:r>
      <w:r>
        <w:rPr>
          <w:w w:val="110"/>
          <w:sz w:val="20"/>
        </w:rPr>
        <w:t>la</w:t>
      </w:r>
      <w:r>
        <w:rPr>
          <w:spacing w:val="10"/>
          <w:w w:val="110"/>
          <w:sz w:val="20"/>
        </w:rPr>
        <w:t> </w:t>
      </w:r>
      <w:r>
        <w:rPr>
          <w:w w:val="110"/>
          <w:sz w:val="20"/>
        </w:rPr>
        <w:t>fracción</w:t>
      </w:r>
      <w:r>
        <w:rPr>
          <w:spacing w:val="11"/>
          <w:w w:val="110"/>
          <w:sz w:val="20"/>
        </w:rPr>
        <w:t> </w:t>
      </w:r>
      <w:r>
        <w:rPr>
          <w:w w:val="110"/>
          <w:sz w:val="20"/>
        </w:rPr>
        <w:t>anterior;</w:t>
      </w:r>
    </w:p>
    <w:p>
      <w:pPr>
        <w:spacing w:after="0" w:line="228"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77"/>
        </w:numPr>
        <w:tabs>
          <w:tab w:pos="592" w:val="left" w:leader="none"/>
        </w:tabs>
        <w:spacing w:line="240" w:lineRule="auto" w:before="57" w:after="0"/>
        <w:ind w:left="591" w:right="0" w:hanging="280"/>
        <w:jc w:val="left"/>
        <w:rPr>
          <w:sz w:val="20"/>
        </w:rPr>
      </w:pPr>
      <w:r>
        <w:rPr>
          <w:w w:val="110"/>
          <w:sz w:val="20"/>
        </w:rPr>
        <w:t>Las</w:t>
      </w:r>
      <w:r>
        <w:rPr>
          <w:spacing w:val="10"/>
          <w:w w:val="110"/>
          <w:sz w:val="20"/>
        </w:rPr>
        <w:t> </w:t>
      </w:r>
      <w:r>
        <w:rPr>
          <w:w w:val="110"/>
          <w:sz w:val="20"/>
        </w:rPr>
        <w:t>especificaciones</w:t>
      </w:r>
      <w:r>
        <w:rPr>
          <w:spacing w:val="12"/>
          <w:w w:val="110"/>
          <w:sz w:val="20"/>
        </w:rPr>
        <w:t> </w:t>
      </w:r>
      <w:r>
        <w:rPr>
          <w:w w:val="110"/>
          <w:sz w:val="20"/>
        </w:rPr>
        <w:t>técnicas</w:t>
      </w:r>
      <w:r>
        <w:rPr>
          <w:spacing w:val="9"/>
          <w:w w:val="110"/>
          <w:sz w:val="20"/>
        </w:rPr>
        <w:t> </w:t>
      </w:r>
      <w:r>
        <w:rPr>
          <w:w w:val="110"/>
          <w:sz w:val="20"/>
        </w:rPr>
        <w:t>que</w:t>
      </w:r>
      <w:r>
        <w:rPr>
          <w:spacing w:val="10"/>
          <w:w w:val="110"/>
          <w:sz w:val="20"/>
        </w:rPr>
        <w:t> </w:t>
      </w:r>
      <w:r>
        <w:rPr>
          <w:w w:val="110"/>
          <w:sz w:val="20"/>
        </w:rPr>
        <w:t>deberán</w:t>
      </w:r>
      <w:r>
        <w:rPr>
          <w:spacing w:val="11"/>
          <w:w w:val="110"/>
          <w:sz w:val="20"/>
        </w:rPr>
        <w:t> </w:t>
      </w:r>
      <w:r>
        <w:rPr>
          <w:w w:val="110"/>
          <w:sz w:val="20"/>
        </w:rPr>
        <w:t>cumplir</w:t>
      </w:r>
      <w:r>
        <w:rPr>
          <w:spacing w:val="11"/>
          <w:w w:val="110"/>
          <w:sz w:val="20"/>
        </w:rPr>
        <w:t> </w:t>
      </w:r>
      <w:r>
        <w:rPr>
          <w:w w:val="110"/>
          <w:sz w:val="20"/>
        </w:rPr>
        <w:t>la</w:t>
      </w:r>
      <w:r>
        <w:rPr>
          <w:spacing w:val="11"/>
          <w:w w:val="110"/>
          <w:sz w:val="20"/>
        </w:rPr>
        <w:t> </w:t>
      </w:r>
      <w:r>
        <w:rPr>
          <w:w w:val="110"/>
          <w:sz w:val="20"/>
        </w:rPr>
        <w:t>publicidad</w:t>
      </w:r>
      <w:r>
        <w:rPr>
          <w:spacing w:val="12"/>
          <w:w w:val="110"/>
          <w:sz w:val="20"/>
        </w:rPr>
        <w:t> </w:t>
      </w:r>
      <w:r>
        <w:rPr>
          <w:w w:val="110"/>
          <w:sz w:val="20"/>
        </w:rPr>
        <w:t>exterior;</w:t>
      </w:r>
    </w:p>
    <w:p>
      <w:pPr>
        <w:pStyle w:val="ListParagraph"/>
        <w:numPr>
          <w:ilvl w:val="0"/>
          <w:numId w:val="277"/>
        </w:numPr>
        <w:tabs>
          <w:tab w:pos="669" w:val="left" w:leader="none"/>
        </w:tabs>
        <w:spacing w:line="240" w:lineRule="auto" w:before="176" w:after="0"/>
        <w:ind w:left="668" w:right="0" w:hanging="357"/>
        <w:jc w:val="left"/>
        <w:rPr>
          <w:sz w:val="20"/>
        </w:rPr>
      </w:pPr>
      <w:r>
        <w:rPr>
          <w:w w:val="110"/>
          <w:sz w:val="20"/>
        </w:rPr>
        <w:t>Indicación</w:t>
      </w:r>
      <w:r>
        <w:rPr>
          <w:spacing w:val="10"/>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dimensiones</w:t>
      </w:r>
      <w:r>
        <w:rPr>
          <w:spacing w:val="10"/>
          <w:w w:val="110"/>
          <w:sz w:val="20"/>
        </w:rPr>
        <w:t> </w:t>
      </w:r>
      <w:r>
        <w:rPr>
          <w:w w:val="110"/>
          <w:sz w:val="20"/>
        </w:rPr>
        <w:t>máximas</w:t>
      </w:r>
      <w:r>
        <w:rPr>
          <w:spacing w:val="9"/>
          <w:w w:val="110"/>
          <w:sz w:val="20"/>
        </w:rPr>
        <w:t> </w:t>
      </w:r>
      <w:r>
        <w:rPr>
          <w:w w:val="110"/>
          <w:sz w:val="20"/>
        </w:rPr>
        <w:t>del</w:t>
      </w:r>
      <w:r>
        <w:rPr>
          <w:spacing w:val="11"/>
          <w:w w:val="110"/>
          <w:sz w:val="20"/>
        </w:rPr>
        <w:t> </w:t>
      </w:r>
      <w:r>
        <w:rPr>
          <w:w w:val="110"/>
          <w:sz w:val="20"/>
        </w:rPr>
        <w:t>material</w:t>
      </w:r>
      <w:r>
        <w:rPr>
          <w:spacing w:val="10"/>
          <w:w w:val="110"/>
          <w:sz w:val="20"/>
        </w:rPr>
        <w:t> </w:t>
      </w:r>
      <w:r>
        <w:rPr>
          <w:w w:val="110"/>
          <w:sz w:val="20"/>
        </w:rPr>
        <w:t>a</w:t>
      </w:r>
      <w:r>
        <w:rPr>
          <w:spacing w:val="10"/>
          <w:w w:val="110"/>
          <w:sz w:val="20"/>
        </w:rPr>
        <w:t> </w:t>
      </w:r>
      <w:r>
        <w:rPr>
          <w:w w:val="110"/>
          <w:sz w:val="20"/>
        </w:rPr>
        <w:t>ser</w:t>
      </w:r>
      <w:r>
        <w:rPr>
          <w:spacing w:val="12"/>
          <w:w w:val="110"/>
          <w:sz w:val="20"/>
        </w:rPr>
        <w:t> </w:t>
      </w:r>
      <w:r>
        <w:rPr>
          <w:w w:val="110"/>
          <w:sz w:val="20"/>
        </w:rPr>
        <w:t>utilizado;</w:t>
      </w:r>
    </w:p>
    <w:p>
      <w:pPr>
        <w:pStyle w:val="ListParagraph"/>
        <w:numPr>
          <w:ilvl w:val="0"/>
          <w:numId w:val="277"/>
        </w:numPr>
        <w:tabs>
          <w:tab w:pos="748" w:val="left" w:leader="none"/>
        </w:tabs>
        <w:spacing w:line="240" w:lineRule="auto" w:before="179" w:after="0"/>
        <w:ind w:left="747" w:right="0" w:hanging="436"/>
        <w:jc w:val="left"/>
        <w:rPr>
          <w:sz w:val="20"/>
        </w:rPr>
      </w:pPr>
      <w:r>
        <w:rPr>
          <w:w w:val="110"/>
          <w:sz w:val="20"/>
        </w:rPr>
        <w:t>Indicación de los materiales a ser</w:t>
      </w:r>
      <w:r>
        <w:rPr>
          <w:spacing w:val="12"/>
          <w:w w:val="110"/>
          <w:sz w:val="20"/>
        </w:rPr>
        <w:t> </w:t>
      </w:r>
      <w:r>
        <w:rPr>
          <w:w w:val="110"/>
          <w:sz w:val="20"/>
        </w:rPr>
        <w:t>utilizados;</w:t>
      </w:r>
    </w:p>
    <w:p>
      <w:pPr>
        <w:pStyle w:val="ListParagraph"/>
        <w:numPr>
          <w:ilvl w:val="0"/>
          <w:numId w:val="277"/>
        </w:numPr>
        <w:tabs>
          <w:tab w:pos="830" w:val="left" w:leader="none"/>
        </w:tabs>
        <w:spacing w:line="240" w:lineRule="auto" w:before="178" w:after="0"/>
        <w:ind w:left="829" w:right="0" w:hanging="518"/>
        <w:jc w:val="left"/>
        <w:rPr>
          <w:sz w:val="20"/>
        </w:rPr>
      </w:pPr>
      <w:r>
        <w:rPr>
          <w:w w:val="110"/>
          <w:sz w:val="20"/>
        </w:rPr>
        <w:t>Definición</w:t>
      </w:r>
      <w:r>
        <w:rPr>
          <w:spacing w:val="10"/>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distancias</w:t>
      </w:r>
      <w:r>
        <w:rPr>
          <w:spacing w:val="10"/>
          <w:w w:val="110"/>
          <w:sz w:val="20"/>
        </w:rPr>
        <w:t> </w:t>
      </w:r>
      <w:r>
        <w:rPr>
          <w:w w:val="110"/>
          <w:sz w:val="20"/>
        </w:rPr>
        <w:t>mínimas</w:t>
      </w:r>
      <w:r>
        <w:rPr>
          <w:spacing w:val="9"/>
          <w:w w:val="110"/>
          <w:sz w:val="20"/>
        </w:rPr>
        <w:t> </w:t>
      </w:r>
      <w:r>
        <w:rPr>
          <w:w w:val="110"/>
          <w:sz w:val="20"/>
        </w:rPr>
        <w:t>que</w:t>
      </w:r>
      <w:r>
        <w:rPr>
          <w:spacing w:val="10"/>
          <w:w w:val="110"/>
          <w:sz w:val="20"/>
        </w:rPr>
        <w:t> </w:t>
      </w:r>
      <w:r>
        <w:rPr>
          <w:w w:val="110"/>
          <w:sz w:val="20"/>
        </w:rPr>
        <w:t>deberán</w:t>
      </w:r>
      <w:r>
        <w:rPr>
          <w:spacing w:val="11"/>
          <w:w w:val="110"/>
          <w:sz w:val="20"/>
        </w:rPr>
        <w:t> </w:t>
      </w:r>
      <w:r>
        <w:rPr>
          <w:w w:val="110"/>
          <w:sz w:val="20"/>
        </w:rPr>
        <w:t>existir</w:t>
      </w:r>
      <w:r>
        <w:rPr>
          <w:spacing w:val="12"/>
          <w:w w:val="110"/>
          <w:sz w:val="20"/>
        </w:rPr>
        <w:t> </w:t>
      </w:r>
      <w:r>
        <w:rPr>
          <w:w w:val="110"/>
          <w:sz w:val="20"/>
        </w:rPr>
        <w:t>entre</w:t>
      </w:r>
      <w:r>
        <w:rPr>
          <w:spacing w:val="9"/>
          <w:w w:val="110"/>
          <w:sz w:val="20"/>
        </w:rPr>
        <w:t> </w:t>
      </w:r>
      <w:r>
        <w:rPr>
          <w:w w:val="110"/>
          <w:sz w:val="20"/>
        </w:rPr>
        <w:t>anuncios;</w:t>
      </w:r>
      <w:r>
        <w:rPr>
          <w:spacing w:val="11"/>
          <w:w w:val="110"/>
          <w:sz w:val="20"/>
        </w:rPr>
        <w:t> </w:t>
      </w:r>
      <w:r>
        <w:rPr>
          <w:w w:val="110"/>
          <w:sz w:val="20"/>
        </w:rPr>
        <w:t>y</w:t>
      </w:r>
    </w:p>
    <w:p>
      <w:pPr>
        <w:pStyle w:val="ListParagraph"/>
        <w:numPr>
          <w:ilvl w:val="0"/>
          <w:numId w:val="277"/>
        </w:numPr>
        <w:tabs>
          <w:tab w:pos="755" w:val="left" w:leader="none"/>
        </w:tabs>
        <w:spacing w:line="230" w:lineRule="auto" w:before="186" w:after="0"/>
        <w:ind w:left="312" w:right="110" w:firstLine="0"/>
        <w:jc w:val="left"/>
        <w:rPr>
          <w:sz w:val="20"/>
        </w:rPr>
      </w:pPr>
      <w:r>
        <w:rPr>
          <w:w w:val="110"/>
          <w:sz w:val="20"/>
        </w:rPr>
        <w:t>Precisión de los casos en que por razones de interés general se deba proceder al retiro,  demolición, o reubicación de</w:t>
      </w:r>
      <w:r>
        <w:rPr>
          <w:spacing w:val="42"/>
          <w:w w:val="110"/>
          <w:sz w:val="20"/>
        </w:rPr>
        <w:t> </w:t>
      </w:r>
      <w:r>
        <w:rPr>
          <w:w w:val="110"/>
          <w:sz w:val="20"/>
        </w:rPr>
        <w:t>anuncios.</w:t>
      </w:r>
    </w:p>
    <w:p>
      <w:pPr>
        <w:pStyle w:val="BodyText"/>
        <w:spacing w:before="7"/>
        <w:ind w:left="0"/>
        <w:rPr>
          <w:sz w:val="17"/>
        </w:rPr>
      </w:pPr>
    </w:p>
    <w:p>
      <w:pPr>
        <w:pStyle w:val="BodyText"/>
        <w:spacing w:line="237" w:lineRule="auto"/>
        <w:ind w:right="110"/>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17.35.-</w:t>
      </w:r>
      <w:r>
        <w:rPr>
          <w:rFonts w:ascii="TeX Gyre Bonum" w:hAnsi="TeX Gyre Bonum"/>
          <w:b/>
          <w:spacing w:val="-23"/>
          <w:w w:val="110"/>
        </w:rPr>
        <w:t> </w:t>
      </w:r>
      <w:r>
        <w:rPr>
          <w:w w:val="110"/>
        </w:rPr>
        <w:t>Sin</w:t>
      </w:r>
      <w:r>
        <w:rPr>
          <w:spacing w:val="-1"/>
          <w:w w:val="110"/>
        </w:rPr>
        <w:t> </w:t>
      </w:r>
      <w:r>
        <w:rPr>
          <w:w w:val="110"/>
        </w:rPr>
        <w:t>menoscabo</w:t>
      </w:r>
      <w:r>
        <w:rPr>
          <w:spacing w:val="-1"/>
          <w:w w:val="110"/>
        </w:rPr>
        <w:t> </w:t>
      </w:r>
      <w:r>
        <w:rPr>
          <w:w w:val="110"/>
        </w:rPr>
        <w:t>de</w:t>
      </w:r>
      <w:r>
        <w:rPr>
          <w:spacing w:val="-1"/>
          <w:w w:val="110"/>
        </w:rPr>
        <w:t> </w:t>
      </w:r>
      <w:r>
        <w:rPr>
          <w:w w:val="110"/>
        </w:rPr>
        <w:t>lo</w:t>
      </w:r>
      <w:r>
        <w:rPr>
          <w:spacing w:val="-3"/>
          <w:w w:val="110"/>
        </w:rPr>
        <w:t> </w:t>
      </w:r>
      <w:r>
        <w:rPr>
          <w:w w:val="110"/>
        </w:rPr>
        <w:t>que</w:t>
      </w:r>
      <w:r>
        <w:rPr>
          <w:spacing w:val="-1"/>
          <w:w w:val="110"/>
        </w:rPr>
        <w:t> </w:t>
      </w:r>
      <w:r>
        <w:rPr>
          <w:w w:val="110"/>
        </w:rPr>
        <w:t>se</w:t>
      </w:r>
      <w:r>
        <w:rPr>
          <w:spacing w:val="-3"/>
          <w:w w:val="110"/>
        </w:rPr>
        <w:t> </w:t>
      </w:r>
      <w:r>
        <w:rPr>
          <w:w w:val="110"/>
        </w:rPr>
        <w:t>disponga</w:t>
      </w:r>
      <w:r>
        <w:rPr>
          <w:spacing w:val="-2"/>
          <w:w w:val="110"/>
        </w:rPr>
        <w:t> </w:t>
      </w:r>
      <w:r>
        <w:rPr>
          <w:w w:val="110"/>
        </w:rPr>
        <w:t>en</w:t>
      </w:r>
      <w:r>
        <w:rPr>
          <w:spacing w:val="-1"/>
          <w:w w:val="110"/>
        </w:rPr>
        <w:t> </w:t>
      </w:r>
      <w:r>
        <w:rPr>
          <w:w w:val="110"/>
        </w:rPr>
        <w:t>el</w:t>
      </w:r>
      <w:r>
        <w:rPr>
          <w:spacing w:val="-4"/>
          <w:w w:val="110"/>
        </w:rPr>
        <w:t> </w:t>
      </w:r>
      <w:r>
        <w:rPr>
          <w:w w:val="110"/>
        </w:rPr>
        <w:t>Programa</w:t>
      </w:r>
      <w:r>
        <w:rPr>
          <w:spacing w:val="-2"/>
          <w:w w:val="110"/>
        </w:rPr>
        <w:t> </w:t>
      </w:r>
      <w:r>
        <w:rPr>
          <w:w w:val="110"/>
        </w:rPr>
        <w:t>Estatal</w:t>
      </w:r>
      <w:r>
        <w:rPr>
          <w:spacing w:val="-2"/>
          <w:w w:val="110"/>
        </w:rPr>
        <w:t> </w:t>
      </w:r>
      <w:r>
        <w:rPr>
          <w:w w:val="110"/>
        </w:rPr>
        <w:t>de</w:t>
      </w:r>
      <w:r>
        <w:rPr>
          <w:spacing w:val="-1"/>
          <w:w w:val="110"/>
        </w:rPr>
        <w:t> </w:t>
      </w:r>
      <w:r>
        <w:rPr>
          <w:w w:val="110"/>
        </w:rPr>
        <w:t>Publicidad</w:t>
      </w:r>
      <w:r>
        <w:rPr>
          <w:spacing w:val="-3"/>
          <w:w w:val="110"/>
        </w:rPr>
        <w:t> </w:t>
      </w:r>
      <w:r>
        <w:rPr>
          <w:w w:val="110"/>
        </w:rPr>
        <w:t>Exterior, en todo caso está prohibida la instalación de cualquier publicidad exterior provisional o permanente en:</w:t>
      </w:r>
    </w:p>
    <w:p>
      <w:pPr>
        <w:pStyle w:val="BodyText"/>
        <w:spacing w:before="2"/>
        <w:ind w:left="0"/>
        <w:rPr>
          <w:sz w:val="18"/>
        </w:rPr>
      </w:pPr>
    </w:p>
    <w:p>
      <w:pPr>
        <w:pStyle w:val="ListParagraph"/>
        <w:numPr>
          <w:ilvl w:val="0"/>
          <w:numId w:val="278"/>
        </w:numPr>
        <w:tabs>
          <w:tab w:pos="551" w:val="left" w:leader="none"/>
        </w:tabs>
        <w:spacing w:line="230" w:lineRule="auto" w:before="1" w:after="0"/>
        <w:ind w:left="312" w:right="109" w:firstLine="0"/>
        <w:jc w:val="left"/>
        <w:rPr>
          <w:sz w:val="20"/>
        </w:rPr>
      </w:pPr>
      <w:r>
        <w:rPr>
          <w:w w:val="110"/>
          <w:sz w:val="20"/>
        </w:rPr>
        <w:t>Muros de contención y taludes, salvo los supuestos previstos en los lineamientos generales a  los  que</w:t>
      </w:r>
      <w:r>
        <w:rPr>
          <w:spacing w:val="10"/>
          <w:w w:val="110"/>
          <w:sz w:val="20"/>
        </w:rPr>
        <w:t> </w:t>
      </w:r>
      <w:r>
        <w:rPr>
          <w:w w:val="110"/>
          <w:sz w:val="20"/>
        </w:rPr>
        <w:t>hace</w:t>
      </w:r>
      <w:r>
        <w:rPr>
          <w:spacing w:val="10"/>
          <w:w w:val="110"/>
          <w:sz w:val="20"/>
        </w:rPr>
        <w:t> </w:t>
      </w:r>
      <w:r>
        <w:rPr>
          <w:w w:val="110"/>
          <w:sz w:val="20"/>
        </w:rPr>
        <w:t>alusión</w:t>
      </w:r>
      <w:r>
        <w:rPr>
          <w:spacing w:val="11"/>
          <w:w w:val="110"/>
          <w:sz w:val="20"/>
        </w:rPr>
        <w:t> </w:t>
      </w:r>
      <w:r>
        <w:rPr>
          <w:w w:val="110"/>
          <w:sz w:val="20"/>
        </w:rPr>
        <w:t>el</w:t>
      </w:r>
      <w:r>
        <w:rPr>
          <w:spacing w:val="11"/>
          <w:w w:val="110"/>
          <w:sz w:val="20"/>
        </w:rPr>
        <w:t> </w:t>
      </w:r>
      <w:r>
        <w:rPr>
          <w:w w:val="110"/>
          <w:sz w:val="20"/>
        </w:rPr>
        <w:t>artículo</w:t>
      </w:r>
      <w:r>
        <w:rPr>
          <w:spacing w:val="12"/>
          <w:w w:val="110"/>
          <w:sz w:val="20"/>
        </w:rPr>
        <w:t> </w:t>
      </w:r>
      <w:r>
        <w:rPr>
          <w:w w:val="110"/>
          <w:sz w:val="20"/>
        </w:rPr>
        <w:t>5.6</w:t>
      </w:r>
      <w:r>
        <w:rPr>
          <w:spacing w:val="12"/>
          <w:w w:val="110"/>
          <w:sz w:val="20"/>
        </w:rPr>
        <w:t> </w:t>
      </w:r>
      <w:r>
        <w:rPr>
          <w:w w:val="110"/>
          <w:sz w:val="20"/>
        </w:rPr>
        <w:t>Bis</w:t>
      </w:r>
      <w:r>
        <w:rPr>
          <w:spacing w:val="11"/>
          <w:w w:val="110"/>
          <w:sz w:val="20"/>
        </w:rPr>
        <w:t> </w:t>
      </w:r>
      <w:r>
        <w:rPr>
          <w:w w:val="110"/>
          <w:sz w:val="20"/>
        </w:rPr>
        <w:t>del</w:t>
      </w:r>
      <w:r>
        <w:rPr>
          <w:spacing w:val="11"/>
          <w:w w:val="110"/>
          <w:sz w:val="20"/>
        </w:rPr>
        <w:t> </w:t>
      </w:r>
      <w:r>
        <w:rPr>
          <w:w w:val="110"/>
          <w:sz w:val="20"/>
        </w:rPr>
        <w:t>presente</w:t>
      </w:r>
      <w:r>
        <w:rPr>
          <w:spacing w:val="10"/>
          <w:w w:val="110"/>
          <w:sz w:val="20"/>
        </w:rPr>
        <w:t> </w:t>
      </w:r>
      <w:r>
        <w:rPr>
          <w:w w:val="110"/>
          <w:sz w:val="20"/>
        </w:rPr>
        <w:t>Código;</w:t>
      </w:r>
    </w:p>
    <w:p>
      <w:pPr>
        <w:pStyle w:val="ListParagraph"/>
        <w:numPr>
          <w:ilvl w:val="0"/>
          <w:numId w:val="278"/>
        </w:numPr>
        <w:tabs>
          <w:tab w:pos="604" w:val="left" w:leader="none"/>
        </w:tabs>
        <w:spacing w:line="240" w:lineRule="auto" w:before="195" w:after="0"/>
        <w:ind w:left="603" w:right="0" w:hanging="292"/>
        <w:jc w:val="left"/>
        <w:rPr>
          <w:sz w:val="20"/>
        </w:rPr>
      </w:pPr>
      <w:r>
        <w:rPr>
          <w:w w:val="110"/>
          <w:sz w:val="20"/>
        </w:rPr>
        <w:t>Monumentos arqueológicos, artísticos e</w:t>
      </w:r>
      <w:r>
        <w:rPr>
          <w:spacing w:val="44"/>
          <w:w w:val="110"/>
          <w:sz w:val="20"/>
        </w:rPr>
        <w:t> </w:t>
      </w:r>
      <w:r>
        <w:rPr>
          <w:w w:val="110"/>
          <w:sz w:val="20"/>
        </w:rPr>
        <w:t>históricos;</w:t>
      </w:r>
    </w:p>
    <w:p>
      <w:pPr>
        <w:pStyle w:val="ListParagraph"/>
        <w:numPr>
          <w:ilvl w:val="0"/>
          <w:numId w:val="278"/>
        </w:numPr>
        <w:tabs>
          <w:tab w:pos="683" w:val="left" w:leader="none"/>
        </w:tabs>
        <w:spacing w:line="240" w:lineRule="auto" w:before="179" w:after="0"/>
        <w:ind w:left="682" w:right="0" w:hanging="371"/>
        <w:jc w:val="left"/>
        <w:rPr>
          <w:sz w:val="20"/>
        </w:rPr>
      </w:pPr>
      <w:r>
        <w:rPr>
          <w:w w:val="110"/>
          <w:sz w:val="20"/>
        </w:rPr>
        <w:t>La</w:t>
      </w:r>
      <w:r>
        <w:rPr>
          <w:spacing w:val="11"/>
          <w:w w:val="110"/>
          <w:sz w:val="20"/>
        </w:rPr>
        <w:t> </w:t>
      </w:r>
      <w:r>
        <w:rPr>
          <w:w w:val="110"/>
          <w:sz w:val="20"/>
        </w:rPr>
        <w:t>vía</w:t>
      </w:r>
      <w:r>
        <w:rPr>
          <w:spacing w:val="11"/>
          <w:w w:val="110"/>
          <w:sz w:val="20"/>
        </w:rPr>
        <w:t> </w:t>
      </w:r>
      <w:r>
        <w:rPr>
          <w:w w:val="110"/>
          <w:sz w:val="20"/>
        </w:rPr>
        <w:t>pública,</w:t>
      </w:r>
      <w:r>
        <w:rPr>
          <w:spacing w:val="12"/>
          <w:w w:val="110"/>
          <w:sz w:val="20"/>
        </w:rPr>
        <w:t> </w:t>
      </w:r>
      <w:r>
        <w:rPr>
          <w:w w:val="110"/>
          <w:sz w:val="20"/>
        </w:rPr>
        <w:t>parques,</w:t>
      </w:r>
      <w:r>
        <w:rPr>
          <w:spacing w:val="12"/>
          <w:w w:val="110"/>
          <w:sz w:val="20"/>
        </w:rPr>
        <w:t> </w:t>
      </w:r>
      <w:r>
        <w:rPr>
          <w:w w:val="110"/>
          <w:sz w:val="20"/>
        </w:rPr>
        <w:t>plazas</w:t>
      </w:r>
      <w:r>
        <w:rPr>
          <w:spacing w:val="11"/>
          <w:w w:val="110"/>
          <w:sz w:val="20"/>
        </w:rPr>
        <w:t> </w:t>
      </w:r>
      <w:r>
        <w:rPr>
          <w:w w:val="110"/>
          <w:sz w:val="20"/>
        </w:rPr>
        <w:t>y</w:t>
      </w:r>
      <w:r>
        <w:rPr>
          <w:spacing w:val="11"/>
          <w:w w:val="110"/>
          <w:sz w:val="20"/>
        </w:rPr>
        <w:t> </w:t>
      </w:r>
      <w:r>
        <w:rPr>
          <w:w w:val="110"/>
          <w:sz w:val="20"/>
        </w:rPr>
        <w:t>jardines</w:t>
      </w:r>
      <w:r>
        <w:rPr>
          <w:spacing w:val="10"/>
          <w:w w:val="110"/>
          <w:sz w:val="20"/>
        </w:rPr>
        <w:t> </w:t>
      </w:r>
      <w:r>
        <w:rPr>
          <w:w w:val="110"/>
          <w:sz w:val="20"/>
        </w:rPr>
        <w:t>públicos;</w:t>
      </w:r>
    </w:p>
    <w:p>
      <w:pPr>
        <w:pStyle w:val="ListParagraph"/>
        <w:numPr>
          <w:ilvl w:val="0"/>
          <w:numId w:val="278"/>
        </w:numPr>
        <w:tabs>
          <w:tab w:pos="693" w:val="left" w:leader="none"/>
        </w:tabs>
        <w:spacing w:line="230" w:lineRule="auto" w:before="188" w:after="0"/>
        <w:ind w:left="312" w:right="112" w:firstLine="0"/>
        <w:jc w:val="left"/>
        <w:rPr>
          <w:sz w:val="20"/>
        </w:rPr>
      </w:pPr>
      <w:r>
        <w:rPr>
          <w:w w:val="110"/>
          <w:sz w:val="20"/>
        </w:rPr>
        <w:t>Cerros, rocas, árboles, lomas, laderas, bosques, así como en áreas colindantes con ríos, presas, lagos, canales y zonas</w:t>
      </w:r>
      <w:r>
        <w:rPr>
          <w:spacing w:val="46"/>
          <w:w w:val="110"/>
          <w:sz w:val="20"/>
        </w:rPr>
        <w:t> </w:t>
      </w:r>
      <w:r>
        <w:rPr>
          <w:w w:val="110"/>
          <w:sz w:val="20"/>
        </w:rPr>
        <w:t>federales;</w:t>
      </w:r>
    </w:p>
    <w:p>
      <w:pPr>
        <w:pStyle w:val="BodyText"/>
        <w:ind w:left="0"/>
        <w:rPr>
          <w:sz w:val="18"/>
        </w:rPr>
      </w:pPr>
    </w:p>
    <w:p>
      <w:pPr>
        <w:pStyle w:val="ListParagraph"/>
        <w:numPr>
          <w:ilvl w:val="0"/>
          <w:numId w:val="278"/>
        </w:numPr>
        <w:tabs>
          <w:tab w:pos="676" w:val="left" w:leader="none"/>
        </w:tabs>
        <w:spacing w:line="230" w:lineRule="auto" w:before="0" w:after="0"/>
        <w:ind w:left="312" w:right="108" w:firstLine="0"/>
        <w:jc w:val="left"/>
        <w:rPr>
          <w:sz w:val="20"/>
        </w:rPr>
      </w:pPr>
      <w:r>
        <w:rPr>
          <w:w w:val="110"/>
          <w:sz w:val="20"/>
        </w:rPr>
        <w:t>Zonas declaradas como áreas naturales protegidas, de valor ambiental, o como suelo de conservación;</w:t>
      </w:r>
    </w:p>
    <w:p>
      <w:pPr>
        <w:pStyle w:val="BodyText"/>
        <w:spacing w:before="5"/>
        <w:ind w:left="0"/>
        <w:rPr>
          <w:sz w:val="17"/>
        </w:rPr>
      </w:pPr>
    </w:p>
    <w:p>
      <w:pPr>
        <w:pStyle w:val="ListParagraph"/>
        <w:numPr>
          <w:ilvl w:val="0"/>
          <w:numId w:val="278"/>
        </w:numPr>
        <w:tabs>
          <w:tab w:pos="674" w:val="left" w:leader="none"/>
        </w:tabs>
        <w:spacing w:line="240" w:lineRule="auto" w:before="0" w:after="0"/>
        <w:ind w:left="673" w:right="0" w:hanging="362"/>
        <w:jc w:val="left"/>
        <w:rPr>
          <w:sz w:val="20"/>
        </w:rPr>
      </w:pPr>
      <w:r>
        <w:rPr>
          <w:w w:val="110"/>
          <w:sz w:val="20"/>
        </w:rPr>
        <w:t>Dispositivos</w:t>
      </w:r>
      <w:r>
        <w:rPr>
          <w:spacing w:val="9"/>
          <w:w w:val="110"/>
          <w:sz w:val="20"/>
        </w:rPr>
        <w:t> </w:t>
      </w:r>
      <w:r>
        <w:rPr>
          <w:w w:val="110"/>
          <w:sz w:val="20"/>
        </w:rPr>
        <w:t>para</w:t>
      </w:r>
      <w:r>
        <w:rPr>
          <w:spacing w:val="11"/>
          <w:w w:val="110"/>
          <w:sz w:val="20"/>
        </w:rPr>
        <w:t> </w:t>
      </w:r>
      <w:r>
        <w:rPr>
          <w:w w:val="110"/>
          <w:sz w:val="20"/>
        </w:rPr>
        <w:t>el</w:t>
      </w:r>
      <w:r>
        <w:rPr>
          <w:spacing w:val="10"/>
          <w:w w:val="110"/>
          <w:sz w:val="20"/>
        </w:rPr>
        <w:t> </w:t>
      </w:r>
      <w:r>
        <w:rPr>
          <w:w w:val="110"/>
          <w:sz w:val="20"/>
        </w:rPr>
        <w:t>control</w:t>
      </w:r>
      <w:r>
        <w:rPr>
          <w:spacing w:val="9"/>
          <w:w w:val="110"/>
          <w:sz w:val="20"/>
        </w:rPr>
        <w:t> </w:t>
      </w:r>
      <w:r>
        <w:rPr>
          <w:w w:val="110"/>
          <w:sz w:val="20"/>
        </w:rPr>
        <w:t>de</w:t>
      </w:r>
      <w:r>
        <w:rPr>
          <w:spacing w:val="9"/>
          <w:w w:val="110"/>
          <w:sz w:val="20"/>
        </w:rPr>
        <w:t> </w:t>
      </w:r>
      <w:r>
        <w:rPr>
          <w:w w:val="110"/>
          <w:sz w:val="20"/>
        </w:rPr>
        <w:t>tránsito</w:t>
      </w:r>
      <w:r>
        <w:rPr>
          <w:spacing w:val="12"/>
          <w:w w:val="110"/>
          <w:sz w:val="20"/>
        </w:rPr>
        <w:t> </w:t>
      </w:r>
      <w:r>
        <w:rPr>
          <w:w w:val="110"/>
          <w:sz w:val="20"/>
        </w:rPr>
        <w:t>instalados</w:t>
      </w:r>
      <w:r>
        <w:rPr>
          <w:spacing w:val="10"/>
          <w:w w:val="110"/>
          <w:sz w:val="20"/>
        </w:rPr>
        <w:t> </w:t>
      </w:r>
      <w:r>
        <w:rPr>
          <w:w w:val="110"/>
          <w:sz w:val="20"/>
        </w:rPr>
        <w:t>en</w:t>
      </w:r>
      <w:r>
        <w:rPr>
          <w:spacing w:val="12"/>
          <w:w w:val="110"/>
          <w:sz w:val="20"/>
        </w:rPr>
        <w:t> </w:t>
      </w:r>
      <w:r>
        <w:rPr>
          <w:w w:val="110"/>
          <w:sz w:val="20"/>
        </w:rPr>
        <w:t>la</w:t>
      </w:r>
      <w:r>
        <w:rPr>
          <w:spacing w:val="11"/>
          <w:w w:val="110"/>
          <w:sz w:val="20"/>
        </w:rPr>
        <w:t> </w:t>
      </w:r>
      <w:r>
        <w:rPr>
          <w:w w:val="110"/>
          <w:sz w:val="20"/>
        </w:rPr>
        <w:t>infraestructura</w:t>
      </w:r>
      <w:r>
        <w:rPr>
          <w:spacing w:val="10"/>
          <w:w w:val="110"/>
          <w:sz w:val="20"/>
        </w:rPr>
        <w:t> </w:t>
      </w:r>
      <w:r>
        <w:rPr>
          <w:w w:val="110"/>
          <w:sz w:val="20"/>
        </w:rPr>
        <w:t>vial;</w:t>
      </w:r>
    </w:p>
    <w:p>
      <w:pPr>
        <w:pStyle w:val="ListParagraph"/>
        <w:numPr>
          <w:ilvl w:val="0"/>
          <w:numId w:val="278"/>
        </w:numPr>
        <w:tabs>
          <w:tab w:pos="765" w:val="left" w:leader="none"/>
        </w:tabs>
        <w:spacing w:line="230" w:lineRule="auto" w:before="186" w:after="0"/>
        <w:ind w:left="312" w:right="112" w:firstLine="0"/>
        <w:jc w:val="left"/>
        <w:rPr>
          <w:sz w:val="20"/>
        </w:rPr>
      </w:pPr>
      <w:r>
        <w:rPr>
          <w:w w:val="110"/>
          <w:sz w:val="20"/>
        </w:rPr>
        <w:t>Azoteas, patios, jardines, terrenos y demás inmuebles de propiedad particular con uso de suelo habitacional;</w:t>
      </w:r>
      <w:r>
        <w:rPr>
          <w:spacing w:val="14"/>
          <w:w w:val="110"/>
          <w:sz w:val="20"/>
        </w:rPr>
        <w:t> </w:t>
      </w:r>
      <w:r>
        <w:rPr>
          <w:w w:val="110"/>
          <w:sz w:val="20"/>
        </w:rPr>
        <w:t>y</w:t>
      </w:r>
    </w:p>
    <w:p>
      <w:pPr>
        <w:pStyle w:val="BodyText"/>
        <w:spacing w:before="5"/>
        <w:ind w:left="0"/>
        <w:rPr>
          <w:sz w:val="17"/>
        </w:rPr>
      </w:pPr>
    </w:p>
    <w:p>
      <w:pPr>
        <w:pStyle w:val="ListParagraph"/>
        <w:numPr>
          <w:ilvl w:val="0"/>
          <w:numId w:val="278"/>
        </w:numPr>
        <w:tabs>
          <w:tab w:pos="830" w:val="left" w:leader="none"/>
        </w:tabs>
        <w:spacing w:line="240" w:lineRule="auto" w:before="0" w:after="0"/>
        <w:ind w:left="829" w:right="0" w:hanging="518"/>
        <w:jc w:val="left"/>
        <w:rPr>
          <w:sz w:val="20"/>
        </w:rPr>
      </w:pPr>
      <w:r>
        <w:rPr>
          <w:w w:val="110"/>
          <w:sz w:val="20"/>
        </w:rPr>
        <w:t>Camellones, fajas separadoras,</w:t>
      </w:r>
      <w:r>
        <w:rPr>
          <w:spacing w:val="24"/>
          <w:w w:val="110"/>
          <w:sz w:val="20"/>
        </w:rPr>
        <w:t> </w:t>
      </w:r>
      <w:r>
        <w:rPr>
          <w:w w:val="110"/>
          <w:sz w:val="20"/>
        </w:rPr>
        <w:t>isletas y zona de seguridad;</w:t>
      </w:r>
    </w:p>
    <w:p>
      <w:pPr>
        <w:pStyle w:val="ListParagraph"/>
        <w:numPr>
          <w:ilvl w:val="0"/>
          <w:numId w:val="278"/>
        </w:numPr>
        <w:tabs>
          <w:tab w:pos="681" w:val="left" w:leader="none"/>
        </w:tabs>
        <w:spacing w:line="240" w:lineRule="auto" w:before="178" w:after="0"/>
        <w:ind w:left="680" w:right="0" w:hanging="369"/>
        <w:jc w:val="left"/>
        <w:rPr>
          <w:sz w:val="20"/>
        </w:rPr>
      </w:pPr>
      <w:r>
        <w:rPr>
          <w:w w:val="110"/>
          <w:sz w:val="20"/>
        </w:rPr>
        <w:t>Banquetas,</w:t>
      </w:r>
      <w:r>
        <w:rPr>
          <w:spacing w:val="12"/>
          <w:w w:val="110"/>
          <w:sz w:val="20"/>
        </w:rPr>
        <w:t> </w:t>
      </w:r>
      <w:r>
        <w:rPr>
          <w:w w:val="110"/>
          <w:sz w:val="20"/>
        </w:rPr>
        <w:t>cuando</w:t>
      </w:r>
      <w:r>
        <w:rPr>
          <w:spacing w:val="12"/>
          <w:w w:val="110"/>
          <w:sz w:val="20"/>
        </w:rPr>
        <w:t> </w:t>
      </w:r>
      <w:r>
        <w:rPr>
          <w:w w:val="110"/>
          <w:sz w:val="20"/>
        </w:rPr>
        <w:t>su</w:t>
      </w:r>
      <w:r>
        <w:rPr>
          <w:spacing w:val="9"/>
          <w:w w:val="110"/>
          <w:sz w:val="20"/>
        </w:rPr>
        <w:t> </w:t>
      </w:r>
      <w:r>
        <w:rPr>
          <w:w w:val="110"/>
          <w:sz w:val="20"/>
        </w:rPr>
        <w:t>instalación</w:t>
      </w:r>
      <w:r>
        <w:rPr>
          <w:spacing w:val="12"/>
          <w:w w:val="110"/>
          <w:sz w:val="20"/>
        </w:rPr>
        <w:t> </w:t>
      </w:r>
      <w:r>
        <w:rPr>
          <w:w w:val="110"/>
          <w:sz w:val="20"/>
        </w:rPr>
        <w:t>afecte</w:t>
      </w:r>
      <w:r>
        <w:rPr>
          <w:spacing w:val="11"/>
          <w:w w:val="110"/>
          <w:sz w:val="20"/>
        </w:rPr>
        <w:t> </w:t>
      </w:r>
      <w:r>
        <w:rPr>
          <w:w w:val="110"/>
          <w:sz w:val="20"/>
        </w:rPr>
        <w:t>la</w:t>
      </w:r>
      <w:r>
        <w:rPr>
          <w:spacing w:val="11"/>
          <w:w w:val="110"/>
          <w:sz w:val="20"/>
        </w:rPr>
        <w:t> </w:t>
      </w:r>
      <w:r>
        <w:rPr>
          <w:w w:val="110"/>
          <w:sz w:val="20"/>
        </w:rPr>
        <w:t>movilidad</w:t>
      </w:r>
      <w:r>
        <w:rPr>
          <w:spacing w:val="13"/>
          <w:w w:val="110"/>
          <w:sz w:val="20"/>
        </w:rPr>
        <w:t> </w:t>
      </w:r>
      <w:r>
        <w:rPr>
          <w:w w:val="110"/>
          <w:sz w:val="20"/>
        </w:rPr>
        <w:t>de</w:t>
      </w:r>
      <w:r>
        <w:rPr>
          <w:spacing w:val="10"/>
          <w:w w:val="110"/>
          <w:sz w:val="20"/>
        </w:rPr>
        <w:t> </w:t>
      </w:r>
      <w:r>
        <w:rPr>
          <w:w w:val="110"/>
          <w:sz w:val="20"/>
        </w:rPr>
        <w:t>los</w:t>
      </w:r>
      <w:r>
        <w:rPr>
          <w:spacing w:val="8"/>
          <w:w w:val="110"/>
          <w:sz w:val="20"/>
        </w:rPr>
        <w:t> </w:t>
      </w:r>
      <w:r>
        <w:rPr>
          <w:w w:val="110"/>
          <w:sz w:val="20"/>
        </w:rPr>
        <w:t>peatones;</w:t>
      </w:r>
    </w:p>
    <w:p>
      <w:pPr>
        <w:pStyle w:val="ListParagraph"/>
        <w:numPr>
          <w:ilvl w:val="0"/>
          <w:numId w:val="278"/>
        </w:numPr>
        <w:tabs>
          <w:tab w:pos="602" w:val="left" w:leader="none"/>
        </w:tabs>
        <w:spacing w:line="240" w:lineRule="auto" w:before="177" w:after="0"/>
        <w:ind w:left="601" w:right="0" w:hanging="290"/>
        <w:jc w:val="left"/>
        <w:rPr>
          <w:sz w:val="20"/>
        </w:rPr>
      </w:pPr>
      <w:r>
        <w:rPr>
          <w:w w:val="110"/>
          <w:sz w:val="20"/>
        </w:rPr>
        <w:t>Los</w:t>
      </w:r>
      <w:r>
        <w:rPr>
          <w:spacing w:val="10"/>
          <w:w w:val="110"/>
          <w:sz w:val="20"/>
        </w:rPr>
        <w:t> </w:t>
      </w:r>
      <w:r>
        <w:rPr>
          <w:w w:val="110"/>
          <w:sz w:val="20"/>
        </w:rPr>
        <w:t>demás</w:t>
      </w:r>
      <w:r>
        <w:rPr>
          <w:spacing w:val="10"/>
          <w:w w:val="110"/>
          <w:sz w:val="20"/>
        </w:rPr>
        <w:t> </w:t>
      </w:r>
      <w:r>
        <w:rPr>
          <w:w w:val="110"/>
          <w:sz w:val="20"/>
        </w:rPr>
        <w:t>lugares</w:t>
      </w:r>
      <w:r>
        <w:rPr>
          <w:spacing w:val="10"/>
          <w:w w:val="110"/>
          <w:sz w:val="20"/>
        </w:rPr>
        <w:t> </w:t>
      </w:r>
      <w:r>
        <w:rPr>
          <w:w w:val="110"/>
          <w:sz w:val="20"/>
        </w:rPr>
        <w:t>que</w:t>
      </w:r>
      <w:r>
        <w:rPr>
          <w:spacing w:val="10"/>
          <w:w w:val="110"/>
          <w:sz w:val="20"/>
        </w:rPr>
        <w:t> </w:t>
      </w:r>
      <w:r>
        <w:rPr>
          <w:w w:val="110"/>
          <w:sz w:val="20"/>
        </w:rPr>
        <w:t>expresamente</w:t>
      </w:r>
      <w:r>
        <w:rPr>
          <w:spacing w:val="10"/>
          <w:w w:val="110"/>
          <w:sz w:val="20"/>
        </w:rPr>
        <w:t> </w:t>
      </w:r>
      <w:r>
        <w:rPr>
          <w:w w:val="110"/>
          <w:sz w:val="20"/>
        </w:rPr>
        <w:t>prohíban</w:t>
      </w:r>
      <w:r>
        <w:rPr>
          <w:spacing w:val="11"/>
          <w:w w:val="110"/>
          <w:sz w:val="20"/>
        </w:rPr>
        <w:t> </w:t>
      </w:r>
      <w:r>
        <w:rPr>
          <w:w w:val="110"/>
          <w:sz w:val="20"/>
        </w:rPr>
        <w:t>otras</w:t>
      </w:r>
      <w:r>
        <w:rPr>
          <w:spacing w:val="10"/>
          <w:w w:val="110"/>
          <w:sz w:val="20"/>
        </w:rPr>
        <w:t> </w:t>
      </w:r>
      <w:r>
        <w:rPr>
          <w:w w:val="110"/>
          <w:sz w:val="20"/>
        </w:rPr>
        <w:t>disposiciones</w:t>
      </w:r>
      <w:r>
        <w:rPr>
          <w:spacing w:val="12"/>
          <w:w w:val="110"/>
          <w:sz w:val="20"/>
        </w:rPr>
        <w:t> </w:t>
      </w:r>
      <w:r>
        <w:rPr>
          <w:w w:val="110"/>
          <w:sz w:val="20"/>
        </w:rPr>
        <w:t>jurídicas</w:t>
      </w:r>
      <w:r>
        <w:rPr>
          <w:spacing w:val="10"/>
          <w:w w:val="110"/>
          <w:sz w:val="20"/>
        </w:rPr>
        <w:t> </w:t>
      </w:r>
      <w:r>
        <w:rPr>
          <w:w w:val="110"/>
          <w:sz w:val="20"/>
        </w:rPr>
        <w:t>aplicables.</w:t>
      </w:r>
    </w:p>
    <w:p>
      <w:pPr>
        <w:pStyle w:val="BodyText"/>
        <w:spacing w:before="9"/>
        <w:ind w:left="0"/>
        <w:rPr>
          <w:sz w:val="19"/>
        </w:rPr>
      </w:pPr>
    </w:p>
    <w:p>
      <w:pPr>
        <w:pStyle w:val="BodyText"/>
        <w:spacing w:line="249" w:lineRule="auto"/>
        <w:ind w:right="116"/>
        <w:jc w:val="both"/>
      </w:pPr>
      <w:r>
        <w:rPr>
          <w:w w:val="110"/>
        </w:rPr>
        <w:t>Ante la instalación de publicidad exterior en contravención a lo establecido por el presente artículo, podrá proceder la demolición y el retiro de la publicidad exterior a costa del infractor.</w:t>
      </w:r>
    </w:p>
    <w:p>
      <w:pPr>
        <w:pStyle w:val="BodyText"/>
        <w:spacing w:before="184"/>
        <w:ind w:right="111"/>
        <w:jc w:val="both"/>
      </w:pPr>
      <w:r>
        <w:rPr>
          <w:rFonts w:ascii="TeX Gyre Bonum" w:hAnsi="TeX Gyre Bonum"/>
          <w:b/>
          <w:w w:val="110"/>
        </w:rPr>
        <w:t>Artículo 17.36.- </w:t>
      </w:r>
      <w:r>
        <w:rPr>
          <w:w w:val="110"/>
        </w:rPr>
        <w:t>El Programa Estatal de Publicidad Exterior determinará los casos en que se autorizará la instalación de publicidad exterior provisional o permanente en inmuebles de propiedad particular con uso de suelo comercial y los requisitos que deberán cubrirse para tal efecto.</w:t>
      </w:r>
    </w:p>
    <w:p>
      <w:pPr>
        <w:pStyle w:val="BodyText"/>
        <w:spacing w:before="3"/>
        <w:ind w:left="0"/>
        <w:rPr>
          <w:sz w:val="21"/>
        </w:rPr>
      </w:pPr>
    </w:p>
    <w:p>
      <w:pPr>
        <w:pStyle w:val="BodyText"/>
        <w:spacing w:line="249" w:lineRule="auto" w:before="1"/>
        <w:ind w:right="110"/>
        <w:jc w:val="both"/>
      </w:pPr>
      <w:r>
        <w:rPr>
          <w:w w:val="110"/>
        </w:rPr>
        <w:t>En el caso de colocación de publicidad exterior en puentes peatonales, también se estará a las disposiciones del Programa Estatal de Publicidad Exterior.</w:t>
      </w:r>
    </w:p>
    <w:p>
      <w:pPr>
        <w:pStyle w:val="BodyText"/>
        <w:spacing w:before="183"/>
        <w:ind w:right="109"/>
        <w:jc w:val="both"/>
      </w:pPr>
      <w:r>
        <w:rPr>
          <w:rFonts w:ascii="TeX Gyre Bonum" w:hAnsi="TeX Gyre Bonum"/>
          <w:b/>
          <w:w w:val="110"/>
        </w:rPr>
        <w:t>Artículo 17.37.- </w:t>
      </w:r>
      <w:r>
        <w:rPr>
          <w:w w:val="110"/>
        </w:rPr>
        <w:t>Son responsables solidarios del pago de multas, aplicación de medidas de seguridad, sanciones y su ejecución, las personas físicas o jurídicas colectivas, responsables del inmueble donde se instale o pretenda instalar cualquier elemento de publicidad exterior.</w:t>
      </w:r>
    </w:p>
    <w:p>
      <w:pPr>
        <w:spacing w:after="0"/>
        <w:jc w:val="both"/>
        <w:sectPr>
          <w:pgSz w:w="12240" w:h="15840"/>
          <w:pgMar w:header="720" w:footer="946" w:top="1700" w:bottom="1140" w:left="820" w:right="1020"/>
        </w:sectPr>
      </w:pPr>
    </w:p>
    <w:p>
      <w:pPr>
        <w:pStyle w:val="BodyText"/>
        <w:spacing w:line="247" w:lineRule="auto" w:before="6"/>
        <w:ind w:right="112"/>
        <w:jc w:val="both"/>
      </w:pPr>
      <w:r>
        <w:rPr>
          <w:w w:val="110"/>
        </w:rPr>
        <w:t>Ante el ejercicio de las facultades de verificación de la autoridad competente, los responsables solidarios deberán permitir el acceso al inmueble y brindar todas las facilidades que resulten necesarias.</w:t>
      </w:r>
    </w:p>
    <w:p>
      <w:pPr>
        <w:pStyle w:val="BodyText"/>
        <w:spacing w:before="9"/>
        <w:ind w:left="0"/>
      </w:pPr>
    </w:p>
    <w:p>
      <w:pPr>
        <w:pStyle w:val="BodyText"/>
        <w:spacing w:line="249" w:lineRule="auto"/>
        <w:ind w:right="114"/>
        <w:jc w:val="both"/>
      </w:pPr>
      <w:r>
        <w:rPr>
          <w:w w:val="110"/>
        </w:rPr>
        <w:t>El incumplimiento a la obligación anterior será sancionada en los términos del artículo 17.86 de este Código sin perjuicio de la imposición de medidas de seguridad que resulten necesarias así como de la responsabilidad civil y penal en que se incurra.</w:t>
      </w:r>
    </w:p>
    <w:p>
      <w:pPr>
        <w:pStyle w:val="BodyText"/>
        <w:spacing w:line="242" w:lineRule="auto" w:before="182"/>
        <w:ind w:right="111"/>
        <w:jc w:val="both"/>
      </w:pPr>
      <w:r>
        <w:rPr>
          <w:rFonts w:ascii="TeX Gyre Bonum" w:hAnsi="TeX Gyre Bonum"/>
          <w:b/>
          <w:w w:val="110"/>
        </w:rPr>
        <w:t>Artículo 17.37 bis.- </w:t>
      </w:r>
      <w:r>
        <w:rPr>
          <w:w w:val="110"/>
        </w:rPr>
        <w:t>El anunciante deberá verificar que la persona con quien contrate cuente con autorización o permiso vigente para el uso, explotación o aprovechamiento de la publicidad exterior dentro del derecho de vía, debiéndose obtener constancia de ello.  El anunciante deberá contar  en  todo</w:t>
      </w:r>
      <w:r>
        <w:rPr>
          <w:spacing w:val="9"/>
          <w:w w:val="110"/>
        </w:rPr>
        <w:t> </w:t>
      </w:r>
      <w:r>
        <w:rPr>
          <w:w w:val="110"/>
        </w:rPr>
        <w:t>momento</w:t>
      </w:r>
      <w:r>
        <w:rPr>
          <w:spacing w:val="10"/>
          <w:w w:val="110"/>
        </w:rPr>
        <w:t> </w:t>
      </w:r>
      <w:r>
        <w:rPr>
          <w:w w:val="110"/>
        </w:rPr>
        <w:t>con</w:t>
      </w:r>
      <w:r>
        <w:rPr>
          <w:spacing w:val="10"/>
          <w:w w:val="110"/>
        </w:rPr>
        <w:t> </w:t>
      </w:r>
      <w:r>
        <w:rPr>
          <w:w w:val="110"/>
        </w:rPr>
        <w:t>copia</w:t>
      </w:r>
      <w:r>
        <w:rPr>
          <w:spacing w:val="8"/>
          <w:w w:val="110"/>
        </w:rPr>
        <w:t> </w:t>
      </w:r>
      <w:r>
        <w:rPr>
          <w:w w:val="110"/>
        </w:rPr>
        <w:t>del</w:t>
      </w:r>
      <w:r>
        <w:rPr>
          <w:spacing w:val="10"/>
          <w:w w:val="110"/>
        </w:rPr>
        <w:t> </w:t>
      </w:r>
      <w:r>
        <w:rPr>
          <w:w w:val="110"/>
        </w:rPr>
        <w:t>permiso</w:t>
      </w:r>
      <w:r>
        <w:rPr>
          <w:spacing w:val="10"/>
          <w:w w:val="110"/>
        </w:rPr>
        <w:t> </w:t>
      </w:r>
      <w:r>
        <w:rPr>
          <w:w w:val="110"/>
        </w:rPr>
        <w:t>o</w:t>
      </w:r>
      <w:r>
        <w:rPr>
          <w:spacing w:val="11"/>
          <w:w w:val="110"/>
        </w:rPr>
        <w:t> </w:t>
      </w:r>
      <w:r>
        <w:rPr>
          <w:w w:val="110"/>
        </w:rPr>
        <w:t>autorización</w:t>
      </w:r>
      <w:r>
        <w:rPr>
          <w:spacing w:val="9"/>
          <w:w w:val="110"/>
        </w:rPr>
        <w:t> </w:t>
      </w:r>
      <w:r>
        <w:rPr>
          <w:w w:val="110"/>
        </w:rPr>
        <w:t>correspondiente.</w:t>
      </w:r>
    </w:p>
    <w:p>
      <w:pPr>
        <w:pStyle w:val="BodyText"/>
        <w:spacing w:before="11"/>
        <w:ind w:left="0"/>
      </w:pPr>
    </w:p>
    <w:p>
      <w:pPr>
        <w:pStyle w:val="BodyText"/>
        <w:spacing w:line="249" w:lineRule="auto"/>
        <w:ind w:right="109"/>
        <w:jc w:val="both"/>
      </w:pPr>
      <w:r>
        <w:rPr>
          <w:w w:val="110"/>
        </w:rPr>
        <w:t>La autoridad competente podrá requerir al anunciante en cualquier momento acredite haberse cerciorado de la existencia del permiso o autorización correspondiente así como exhibir la copia del mismo.</w:t>
      </w:r>
    </w:p>
    <w:p>
      <w:pPr>
        <w:pStyle w:val="BodyText"/>
        <w:spacing w:before="5"/>
        <w:ind w:left="0"/>
      </w:pPr>
    </w:p>
    <w:p>
      <w:pPr>
        <w:pStyle w:val="BodyText"/>
        <w:spacing w:line="247" w:lineRule="auto"/>
        <w:ind w:right="113"/>
        <w:jc w:val="both"/>
      </w:pPr>
      <w:r>
        <w:rPr>
          <w:w w:val="110"/>
        </w:rPr>
        <w:t>La violación al presente artículo será sancionada en los términos del artículo 17.86 fracción II de este Código.</w:t>
      </w:r>
    </w:p>
    <w:p>
      <w:pPr>
        <w:pStyle w:val="BodyText"/>
        <w:ind w:left="0"/>
        <w:rPr>
          <w:sz w:val="22"/>
        </w:rPr>
      </w:pPr>
    </w:p>
    <w:p>
      <w:pPr>
        <w:pStyle w:val="Heading1"/>
        <w:spacing w:before="173"/>
        <w:ind w:right="2008"/>
      </w:pPr>
      <w:r>
        <w:rPr/>
        <w:t>TÍTULO TERCERO</w:t>
      </w:r>
    </w:p>
    <w:p>
      <w:pPr>
        <w:spacing w:line="264" w:lineRule="exact" w:before="0"/>
        <w:ind w:left="2205" w:right="2009" w:firstLine="0"/>
        <w:jc w:val="center"/>
        <w:rPr>
          <w:rFonts w:ascii="TeX Gyre Bonum" w:hAnsi="TeX Gyre Bonum"/>
          <w:b/>
          <w:sz w:val="20"/>
        </w:rPr>
      </w:pPr>
      <w:r>
        <w:rPr>
          <w:rFonts w:ascii="TeX Gyre Bonum" w:hAnsi="TeX Gyre Bonum"/>
          <w:b/>
          <w:sz w:val="20"/>
        </w:rPr>
        <w:t>DE LAS CONCESIONES, PERMISOS Y DICTÁMENES</w:t>
      </w:r>
    </w:p>
    <w:p>
      <w:pPr>
        <w:spacing w:line="262" w:lineRule="exact" w:before="179"/>
        <w:ind w:left="2204" w:right="2010" w:firstLine="0"/>
        <w:jc w:val="center"/>
        <w:rPr>
          <w:rFonts w:ascii="TeX Gyre Bonum" w:hAnsi="TeX Gyre Bonum"/>
          <w:b/>
          <w:sz w:val="20"/>
        </w:rPr>
      </w:pPr>
      <w:r>
        <w:rPr>
          <w:rFonts w:ascii="TeX Gyre Bonum" w:hAnsi="TeX Gyre Bonum"/>
          <w:b/>
          <w:sz w:val="20"/>
        </w:rPr>
        <w:t>CAPÍTULO PRIMERO</w:t>
      </w:r>
    </w:p>
    <w:p>
      <w:pPr>
        <w:spacing w:line="262" w:lineRule="exact" w:before="0"/>
        <w:ind w:left="2205" w:right="2007" w:firstLine="0"/>
        <w:jc w:val="center"/>
        <w:rPr>
          <w:rFonts w:ascii="TeX Gyre Bonum"/>
          <w:b/>
          <w:sz w:val="20"/>
        </w:rPr>
      </w:pPr>
      <w:r>
        <w:rPr>
          <w:rFonts w:ascii="TeX Gyre Bonum"/>
          <w:b/>
          <w:sz w:val="20"/>
        </w:rPr>
        <w:t>Disposiciones generales</w:t>
      </w:r>
    </w:p>
    <w:p>
      <w:pPr>
        <w:pStyle w:val="BodyText"/>
        <w:spacing w:line="230" w:lineRule="auto" w:before="187"/>
        <w:ind w:right="111"/>
        <w:jc w:val="both"/>
      </w:pPr>
      <w:r>
        <w:rPr>
          <w:rFonts w:ascii="TeX Gyre Bonum" w:hAnsi="TeX Gyre Bonum"/>
          <w:b/>
          <w:w w:val="110"/>
        </w:rPr>
        <w:t>Artículo 17.38.- </w:t>
      </w:r>
      <w:r>
        <w:rPr>
          <w:w w:val="110"/>
        </w:rPr>
        <w:t>El otorgamiento de una concesión sobre las comunicaciones de jurisdicción local es facultad del Ejecutivo del Estado, sujeta siempre a las necesidades públicas.</w:t>
      </w:r>
    </w:p>
    <w:p>
      <w:pPr>
        <w:pStyle w:val="BodyText"/>
        <w:spacing w:before="7"/>
        <w:ind w:left="0"/>
        <w:rPr>
          <w:sz w:val="21"/>
        </w:rPr>
      </w:pPr>
    </w:p>
    <w:p>
      <w:pPr>
        <w:pStyle w:val="BodyText"/>
        <w:spacing w:line="247" w:lineRule="auto"/>
        <w:ind w:right="111"/>
        <w:jc w:val="both"/>
      </w:pPr>
      <w:r>
        <w:rPr>
          <w:w w:val="110"/>
        </w:rPr>
        <w:t>Las disposiciones reglamentarias aplicables y la Secretaría, mediante disposiciones de carácter general, fijarán los requisitos que se deben satisfacer para el otorgamiento de las concesiones a que    se refiere el párrafo</w:t>
      </w:r>
      <w:r>
        <w:rPr>
          <w:spacing w:val="42"/>
          <w:w w:val="110"/>
        </w:rPr>
        <w:t> </w:t>
      </w:r>
      <w:r>
        <w:rPr>
          <w:w w:val="110"/>
        </w:rPr>
        <w:t>anterior.</w:t>
      </w:r>
    </w:p>
    <w:p>
      <w:pPr>
        <w:pStyle w:val="BodyText"/>
        <w:spacing w:line="242" w:lineRule="auto" w:before="190"/>
        <w:ind w:right="110"/>
        <w:jc w:val="both"/>
      </w:pPr>
      <w:r>
        <w:rPr>
          <w:rFonts w:ascii="TeX Gyre Bonum" w:hAnsi="TeX Gyre Bonum"/>
          <w:b/>
          <w:w w:val="110"/>
        </w:rPr>
        <w:t>Artículo 17.39.- </w:t>
      </w:r>
      <w:r>
        <w:rPr>
          <w:w w:val="110"/>
        </w:rPr>
        <w:t>Las concesiones se otorgarán mediante concurso público, en el que se establezcan los mismos requisitos y condiciones para todos los participantes, a sociedades mercantiles  constituidas conforme a las leyes mexicanas, en los términos que se  establezcan en el  presente Libro  y los reglamentos</w:t>
      </w:r>
      <w:r>
        <w:rPr>
          <w:spacing w:val="31"/>
          <w:w w:val="110"/>
        </w:rPr>
        <w:t> </w:t>
      </w:r>
      <w:r>
        <w:rPr>
          <w:w w:val="110"/>
        </w:rPr>
        <w:t>respectivos.</w:t>
      </w:r>
    </w:p>
    <w:p>
      <w:pPr>
        <w:pStyle w:val="BodyText"/>
        <w:spacing w:before="10"/>
        <w:ind w:left="0"/>
      </w:pPr>
    </w:p>
    <w:p>
      <w:pPr>
        <w:pStyle w:val="BodyText"/>
        <w:spacing w:line="249" w:lineRule="auto"/>
        <w:ind w:right="108"/>
        <w:jc w:val="both"/>
      </w:pPr>
      <w:r>
        <w:rPr>
          <w:w w:val="110"/>
        </w:rPr>
        <w:t>En el caso de la Propuesta no Solicitada, los requisitos y los procedimientos para su otorgamiento, se establecerán en el presente código y en el reglamento correspondiente.</w:t>
      </w:r>
    </w:p>
    <w:p>
      <w:pPr>
        <w:pStyle w:val="BodyText"/>
        <w:spacing w:line="242" w:lineRule="auto" w:before="183"/>
        <w:ind w:right="109"/>
        <w:jc w:val="both"/>
      </w:pPr>
      <w:r>
        <w:rPr>
          <w:rFonts w:ascii="TeX Gyre Bonum" w:hAnsi="TeX Gyre Bonum"/>
          <w:b/>
          <w:w w:val="110"/>
        </w:rPr>
        <w:t>Artículo 17.40.- </w:t>
      </w:r>
      <w:r>
        <w:rPr>
          <w:w w:val="110"/>
        </w:rPr>
        <w:t>El otorgamiento de las concesiones es facultad exclusiva e indelegable de la Secretaría y su titular es el único facultado para firmar el título de concesión. El Secretario de Movilidad podrá encomendar a los Organismos Auxiliares del sector la tramitación del concurso, de conformidad con el procedimiento siguiente:</w:t>
      </w:r>
    </w:p>
    <w:p>
      <w:pPr>
        <w:pStyle w:val="ListParagraph"/>
        <w:numPr>
          <w:ilvl w:val="0"/>
          <w:numId w:val="279"/>
        </w:numPr>
        <w:tabs>
          <w:tab w:pos="532" w:val="left" w:leader="none"/>
        </w:tabs>
        <w:spacing w:line="237" w:lineRule="auto" w:before="196" w:after="0"/>
        <w:ind w:left="312" w:right="111" w:firstLine="0"/>
        <w:jc w:val="both"/>
        <w:rPr>
          <w:sz w:val="20"/>
        </w:rPr>
      </w:pPr>
      <w:r>
        <w:rPr>
          <w:w w:val="110"/>
          <w:sz w:val="20"/>
        </w:rPr>
        <w:t>La Secretaría, de oficio o a petición de parte interesada, previo estudio, podrá expedir convocatoria pública para que, en el plazo que se establezca en la reglamentación de este Libro, se presenten propuestas;</w:t>
      </w:r>
    </w:p>
    <w:p>
      <w:pPr>
        <w:pStyle w:val="BodyText"/>
        <w:spacing w:before="6"/>
        <w:ind w:left="0"/>
        <w:rPr>
          <w:sz w:val="17"/>
        </w:rPr>
      </w:pPr>
    </w:p>
    <w:p>
      <w:pPr>
        <w:pStyle w:val="ListParagraph"/>
        <w:numPr>
          <w:ilvl w:val="0"/>
          <w:numId w:val="279"/>
        </w:numPr>
        <w:tabs>
          <w:tab w:pos="647" w:val="left" w:leader="none"/>
        </w:tabs>
        <w:spacing w:line="237" w:lineRule="auto" w:before="0" w:after="0"/>
        <w:ind w:left="312" w:right="111" w:firstLine="0"/>
        <w:jc w:val="both"/>
        <w:rPr>
          <w:sz w:val="20"/>
        </w:rPr>
      </w:pPr>
      <w:r>
        <w:rPr>
          <w:w w:val="110"/>
          <w:sz w:val="20"/>
        </w:rPr>
        <w:t>La convocatoria se publicará simultáneamente en la Gaceta del Gobierno, en un periódico de amplia circulación nacional y en otro de amplia circulación estatal, así como en los medios  electrónicos de</w:t>
      </w:r>
      <w:r>
        <w:rPr>
          <w:spacing w:val="19"/>
          <w:w w:val="110"/>
          <w:sz w:val="20"/>
        </w:rPr>
        <w:t> </w:t>
      </w:r>
      <w:r>
        <w:rPr>
          <w:w w:val="110"/>
          <w:sz w:val="20"/>
        </w:rPr>
        <w:t>difusión;</w:t>
      </w:r>
    </w:p>
    <w:p>
      <w:pPr>
        <w:spacing w:after="0" w:line="237"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79"/>
        </w:numPr>
        <w:tabs>
          <w:tab w:pos="683" w:val="left" w:leader="none"/>
        </w:tabs>
        <w:spacing w:line="240" w:lineRule="auto" w:before="57" w:after="0"/>
        <w:ind w:left="682" w:right="0" w:hanging="371"/>
        <w:jc w:val="left"/>
        <w:rPr>
          <w:sz w:val="20"/>
        </w:rPr>
      </w:pPr>
      <w:r>
        <w:rPr>
          <w:w w:val="110"/>
          <w:sz w:val="20"/>
        </w:rPr>
        <w:t>Las bases del concurso incluirán como</w:t>
      </w:r>
      <w:r>
        <w:rPr>
          <w:spacing w:val="45"/>
          <w:w w:val="110"/>
          <w:sz w:val="20"/>
        </w:rPr>
        <w:t> </w:t>
      </w:r>
      <w:r>
        <w:rPr>
          <w:w w:val="110"/>
          <w:sz w:val="20"/>
        </w:rPr>
        <w:t>mínimo:</w:t>
      </w:r>
    </w:p>
    <w:p>
      <w:pPr>
        <w:pStyle w:val="ListParagraph"/>
        <w:numPr>
          <w:ilvl w:val="0"/>
          <w:numId w:val="280"/>
        </w:numPr>
        <w:tabs>
          <w:tab w:pos="626" w:val="left" w:leader="none"/>
        </w:tabs>
        <w:spacing w:line="230" w:lineRule="auto" w:before="185" w:after="0"/>
        <w:ind w:left="312" w:right="108" w:firstLine="0"/>
        <w:jc w:val="both"/>
        <w:rPr>
          <w:sz w:val="20"/>
        </w:rPr>
      </w:pPr>
      <w:r>
        <w:rPr>
          <w:w w:val="110"/>
          <w:sz w:val="20"/>
        </w:rPr>
        <w:t>Las características técnicas de la construcción de la infraestructura vial, de la estación de transferencia modal o del sistema de</w:t>
      </w:r>
      <w:r>
        <w:rPr>
          <w:spacing w:val="17"/>
          <w:w w:val="110"/>
          <w:sz w:val="20"/>
        </w:rPr>
        <w:t> </w:t>
      </w:r>
      <w:r>
        <w:rPr>
          <w:w w:val="110"/>
          <w:sz w:val="20"/>
        </w:rPr>
        <w:t>transporte masivo;</w:t>
      </w:r>
    </w:p>
    <w:p>
      <w:pPr>
        <w:pStyle w:val="BodyText"/>
        <w:spacing w:before="5"/>
        <w:ind w:left="0"/>
        <w:rPr>
          <w:sz w:val="17"/>
        </w:rPr>
      </w:pPr>
    </w:p>
    <w:p>
      <w:pPr>
        <w:pStyle w:val="ListParagraph"/>
        <w:numPr>
          <w:ilvl w:val="0"/>
          <w:numId w:val="280"/>
        </w:numPr>
        <w:tabs>
          <w:tab w:pos="563" w:val="left" w:leader="none"/>
        </w:tabs>
        <w:spacing w:line="240" w:lineRule="auto" w:before="0" w:after="0"/>
        <w:ind w:left="562" w:right="0" w:hanging="251"/>
        <w:jc w:val="left"/>
        <w:rPr>
          <w:sz w:val="20"/>
        </w:rPr>
      </w:pPr>
      <w:r>
        <w:rPr>
          <w:w w:val="110"/>
          <w:sz w:val="20"/>
        </w:rPr>
        <w:t>El anteproyecto</w:t>
      </w:r>
      <w:r>
        <w:rPr>
          <w:spacing w:val="22"/>
          <w:w w:val="110"/>
          <w:sz w:val="20"/>
        </w:rPr>
        <w:t> </w:t>
      </w:r>
      <w:r>
        <w:rPr>
          <w:w w:val="110"/>
          <w:sz w:val="20"/>
        </w:rPr>
        <w:t>técnico;</w:t>
      </w:r>
    </w:p>
    <w:p>
      <w:pPr>
        <w:pStyle w:val="ListParagraph"/>
        <w:numPr>
          <w:ilvl w:val="0"/>
          <w:numId w:val="280"/>
        </w:numPr>
        <w:tabs>
          <w:tab w:pos="559" w:val="left" w:leader="none"/>
        </w:tabs>
        <w:spacing w:line="240" w:lineRule="auto" w:before="177" w:after="0"/>
        <w:ind w:left="558" w:right="0" w:hanging="247"/>
        <w:jc w:val="left"/>
        <w:rPr>
          <w:sz w:val="20"/>
        </w:rPr>
      </w:pPr>
      <w:r>
        <w:rPr>
          <w:w w:val="110"/>
          <w:sz w:val="20"/>
        </w:rPr>
        <w:t>El plazo máximo de la</w:t>
      </w:r>
      <w:r>
        <w:rPr>
          <w:spacing w:val="51"/>
          <w:w w:val="110"/>
          <w:sz w:val="20"/>
        </w:rPr>
        <w:t> </w:t>
      </w:r>
      <w:r>
        <w:rPr>
          <w:w w:val="110"/>
          <w:sz w:val="20"/>
        </w:rPr>
        <w:t>concesión;</w:t>
      </w:r>
    </w:p>
    <w:p>
      <w:pPr>
        <w:pStyle w:val="ListParagraph"/>
        <w:numPr>
          <w:ilvl w:val="0"/>
          <w:numId w:val="280"/>
        </w:numPr>
        <w:tabs>
          <w:tab w:pos="571" w:val="left" w:leader="none"/>
        </w:tabs>
        <w:spacing w:line="240" w:lineRule="auto" w:before="178" w:after="0"/>
        <w:ind w:left="570" w:right="0" w:hanging="259"/>
        <w:jc w:val="left"/>
        <w:rPr>
          <w:sz w:val="20"/>
        </w:rPr>
      </w:pPr>
      <w:r>
        <w:rPr>
          <w:w w:val="110"/>
          <w:sz w:val="20"/>
        </w:rPr>
        <w:t>Los aforos</w:t>
      </w:r>
      <w:r>
        <w:rPr>
          <w:spacing w:val="19"/>
          <w:w w:val="110"/>
          <w:sz w:val="20"/>
        </w:rPr>
        <w:t> </w:t>
      </w:r>
      <w:r>
        <w:rPr>
          <w:w w:val="110"/>
          <w:sz w:val="20"/>
        </w:rPr>
        <w:t>estimados;</w:t>
      </w:r>
    </w:p>
    <w:p>
      <w:pPr>
        <w:pStyle w:val="ListParagraph"/>
        <w:numPr>
          <w:ilvl w:val="0"/>
          <w:numId w:val="280"/>
        </w:numPr>
        <w:tabs>
          <w:tab w:pos="559" w:val="left" w:leader="none"/>
        </w:tabs>
        <w:spacing w:line="240" w:lineRule="auto" w:before="179" w:after="0"/>
        <w:ind w:left="558" w:right="0" w:hanging="247"/>
        <w:jc w:val="left"/>
        <w:rPr>
          <w:sz w:val="20"/>
        </w:rPr>
      </w:pPr>
      <w:r>
        <w:rPr>
          <w:w w:val="110"/>
          <w:sz w:val="20"/>
        </w:rPr>
        <w:t>Las condiciones financieras</w:t>
      </w:r>
      <w:r>
        <w:rPr>
          <w:spacing w:val="32"/>
          <w:w w:val="110"/>
          <w:sz w:val="20"/>
        </w:rPr>
        <w:t> </w:t>
      </w:r>
      <w:r>
        <w:rPr>
          <w:w w:val="110"/>
          <w:sz w:val="20"/>
        </w:rPr>
        <w:t>básicas;</w:t>
      </w:r>
    </w:p>
    <w:p>
      <w:pPr>
        <w:pStyle w:val="ListParagraph"/>
        <w:numPr>
          <w:ilvl w:val="0"/>
          <w:numId w:val="280"/>
        </w:numPr>
        <w:tabs>
          <w:tab w:pos="523" w:val="left" w:leader="none"/>
        </w:tabs>
        <w:spacing w:line="240" w:lineRule="auto" w:before="177" w:after="0"/>
        <w:ind w:left="522" w:right="0" w:hanging="211"/>
        <w:jc w:val="left"/>
        <w:rPr>
          <w:sz w:val="20"/>
        </w:rPr>
      </w:pPr>
      <w:r>
        <w:rPr>
          <w:w w:val="110"/>
          <w:sz w:val="20"/>
        </w:rPr>
        <w:t>Las</w:t>
      </w:r>
      <w:r>
        <w:rPr>
          <w:spacing w:val="11"/>
          <w:w w:val="110"/>
          <w:sz w:val="20"/>
        </w:rPr>
        <w:t> </w:t>
      </w:r>
      <w:r>
        <w:rPr>
          <w:w w:val="110"/>
          <w:sz w:val="20"/>
        </w:rPr>
        <w:t>características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operación</w:t>
      </w:r>
      <w:r>
        <w:rPr>
          <w:spacing w:val="11"/>
          <w:w w:val="110"/>
          <w:sz w:val="20"/>
        </w:rPr>
        <w:t> </w:t>
      </w:r>
      <w:r>
        <w:rPr>
          <w:w w:val="110"/>
          <w:sz w:val="20"/>
        </w:rPr>
        <w:t>de</w:t>
      </w:r>
      <w:r>
        <w:rPr>
          <w:spacing w:val="10"/>
          <w:w w:val="110"/>
          <w:sz w:val="20"/>
        </w:rPr>
        <w:t> </w:t>
      </w:r>
      <w:r>
        <w:rPr>
          <w:w w:val="110"/>
          <w:sz w:val="20"/>
        </w:rPr>
        <w:t>servicios</w:t>
      </w:r>
      <w:r>
        <w:rPr>
          <w:spacing w:val="10"/>
          <w:w w:val="110"/>
          <w:sz w:val="20"/>
        </w:rPr>
        <w:t> </w:t>
      </w:r>
      <w:r>
        <w:rPr>
          <w:w w:val="110"/>
          <w:sz w:val="20"/>
        </w:rPr>
        <w:t>y</w:t>
      </w:r>
      <w:r>
        <w:rPr>
          <w:spacing w:val="11"/>
          <w:w w:val="110"/>
          <w:sz w:val="20"/>
        </w:rPr>
        <w:t> </w:t>
      </w:r>
      <w:r>
        <w:rPr>
          <w:w w:val="110"/>
          <w:sz w:val="20"/>
        </w:rPr>
        <w:t>tarifas</w:t>
      </w:r>
      <w:r>
        <w:rPr>
          <w:spacing w:val="10"/>
          <w:w w:val="110"/>
          <w:sz w:val="20"/>
        </w:rPr>
        <w:t> </w:t>
      </w:r>
      <w:r>
        <w:rPr>
          <w:w w:val="110"/>
          <w:sz w:val="20"/>
        </w:rPr>
        <w:t>iniciales;</w:t>
      </w:r>
      <w:r>
        <w:rPr>
          <w:spacing w:val="11"/>
          <w:w w:val="110"/>
          <w:sz w:val="20"/>
        </w:rPr>
        <w:t> </w:t>
      </w:r>
      <w:r>
        <w:rPr>
          <w:w w:val="110"/>
          <w:sz w:val="20"/>
        </w:rPr>
        <w:t>y</w:t>
      </w:r>
    </w:p>
    <w:p>
      <w:pPr>
        <w:pStyle w:val="ListParagraph"/>
        <w:numPr>
          <w:ilvl w:val="0"/>
          <w:numId w:val="280"/>
        </w:numPr>
        <w:tabs>
          <w:tab w:pos="592" w:val="left" w:leader="none"/>
        </w:tabs>
        <w:spacing w:line="230" w:lineRule="auto" w:before="187" w:after="0"/>
        <w:ind w:left="312" w:right="110" w:firstLine="0"/>
        <w:jc w:val="both"/>
        <w:rPr>
          <w:sz w:val="20"/>
        </w:rPr>
      </w:pPr>
      <w:r>
        <w:rPr>
          <w:w w:val="110"/>
          <w:sz w:val="20"/>
        </w:rPr>
        <w:t>La indicación de que las propuestas deberán incluir medidas o acciones para mejorar el medio ambiente</w:t>
      </w:r>
      <w:r>
        <w:rPr>
          <w:spacing w:val="7"/>
          <w:w w:val="110"/>
          <w:sz w:val="20"/>
        </w:rPr>
        <w:t> </w:t>
      </w:r>
      <w:r>
        <w:rPr>
          <w:w w:val="110"/>
          <w:sz w:val="20"/>
        </w:rPr>
        <w:t>en</w:t>
      </w:r>
      <w:r>
        <w:rPr>
          <w:spacing w:val="9"/>
          <w:w w:val="110"/>
          <w:sz w:val="20"/>
        </w:rPr>
        <w:t> </w:t>
      </w:r>
      <w:r>
        <w:rPr>
          <w:w w:val="110"/>
          <w:sz w:val="20"/>
        </w:rPr>
        <w:t>la</w:t>
      </w:r>
      <w:r>
        <w:rPr>
          <w:spacing w:val="8"/>
          <w:w w:val="110"/>
          <w:sz w:val="20"/>
        </w:rPr>
        <w:t> </w:t>
      </w:r>
      <w:r>
        <w:rPr>
          <w:w w:val="110"/>
          <w:sz w:val="20"/>
        </w:rPr>
        <w:t>zona</w:t>
      </w:r>
      <w:r>
        <w:rPr>
          <w:spacing w:val="9"/>
          <w:w w:val="110"/>
          <w:sz w:val="20"/>
        </w:rPr>
        <w:t> </w:t>
      </w:r>
      <w:r>
        <w:rPr>
          <w:w w:val="110"/>
          <w:sz w:val="20"/>
        </w:rPr>
        <w:t>de</w:t>
      </w:r>
      <w:r>
        <w:rPr>
          <w:spacing w:val="8"/>
          <w:w w:val="110"/>
          <w:sz w:val="20"/>
        </w:rPr>
        <w:t> </w:t>
      </w:r>
      <w:r>
        <w:rPr>
          <w:w w:val="110"/>
          <w:sz w:val="20"/>
        </w:rPr>
        <w:t>influencia</w:t>
      </w:r>
      <w:r>
        <w:rPr>
          <w:spacing w:val="8"/>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infraestructura</w:t>
      </w:r>
      <w:r>
        <w:rPr>
          <w:spacing w:val="9"/>
          <w:w w:val="110"/>
          <w:sz w:val="20"/>
        </w:rPr>
        <w:t> </w:t>
      </w:r>
      <w:r>
        <w:rPr>
          <w:w w:val="110"/>
          <w:sz w:val="20"/>
        </w:rPr>
        <w:t>que</w:t>
      </w:r>
      <w:r>
        <w:rPr>
          <w:spacing w:val="7"/>
          <w:w w:val="110"/>
          <w:sz w:val="20"/>
        </w:rPr>
        <w:t> </w:t>
      </w:r>
      <w:r>
        <w:rPr>
          <w:w w:val="110"/>
          <w:sz w:val="20"/>
        </w:rPr>
        <w:t>se</w:t>
      </w:r>
      <w:r>
        <w:rPr>
          <w:spacing w:val="8"/>
          <w:w w:val="110"/>
          <w:sz w:val="20"/>
        </w:rPr>
        <w:t> </w:t>
      </w:r>
      <w:r>
        <w:rPr>
          <w:w w:val="110"/>
          <w:sz w:val="20"/>
        </w:rPr>
        <w:t>licita,</w:t>
      </w:r>
      <w:r>
        <w:rPr>
          <w:spacing w:val="9"/>
          <w:w w:val="110"/>
          <w:sz w:val="20"/>
        </w:rPr>
        <w:t> </w:t>
      </w:r>
      <w:r>
        <w:rPr>
          <w:w w:val="110"/>
          <w:sz w:val="20"/>
        </w:rPr>
        <w:t>como</w:t>
      </w:r>
      <w:r>
        <w:rPr>
          <w:spacing w:val="10"/>
          <w:w w:val="110"/>
          <w:sz w:val="20"/>
        </w:rPr>
        <w:t> </w:t>
      </w:r>
      <w:r>
        <w:rPr>
          <w:w w:val="110"/>
          <w:sz w:val="20"/>
        </w:rPr>
        <w:t>aportación</w:t>
      </w:r>
      <w:r>
        <w:rPr>
          <w:spacing w:val="8"/>
          <w:w w:val="110"/>
          <w:sz w:val="20"/>
        </w:rPr>
        <w:t> </w:t>
      </w:r>
      <w:r>
        <w:rPr>
          <w:w w:val="110"/>
          <w:sz w:val="20"/>
        </w:rPr>
        <w:t>del</w:t>
      </w:r>
      <w:r>
        <w:rPr>
          <w:spacing w:val="9"/>
          <w:w w:val="110"/>
          <w:sz w:val="20"/>
        </w:rPr>
        <w:t> </w:t>
      </w:r>
      <w:r>
        <w:rPr>
          <w:w w:val="110"/>
          <w:sz w:val="20"/>
        </w:rPr>
        <w:t>proyecto.</w:t>
      </w:r>
    </w:p>
    <w:p>
      <w:pPr>
        <w:pStyle w:val="ListParagraph"/>
        <w:numPr>
          <w:ilvl w:val="0"/>
          <w:numId w:val="279"/>
        </w:numPr>
        <w:tabs>
          <w:tab w:pos="669" w:val="left" w:leader="none"/>
        </w:tabs>
        <w:spacing w:line="240" w:lineRule="auto" w:before="196" w:after="0"/>
        <w:ind w:left="668" w:right="0" w:hanging="357"/>
        <w:jc w:val="left"/>
        <w:rPr>
          <w:sz w:val="20"/>
        </w:rPr>
      </w:pPr>
      <w:r>
        <w:rPr>
          <w:w w:val="110"/>
          <w:sz w:val="20"/>
        </w:rPr>
        <w:t>Podrán participar uno o</w:t>
      </w:r>
      <w:r>
        <w:rPr>
          <w:spacing w:val="19"/>
          <w:w w:val="110"/>
          <w:sz w:val="20"/>
        </w:rPr>
        <w:t> </w:t>
      </w:r>
      <w:r>
        <w:rPr>
          <w:w w:val="110"/>
          <w:sz w:val="20"/>
        </w:rPr>
        <w:t>varios interesados que demuestren:</w:t>
      </w:r>
    </w:p>
    <w:p>
      <w:pPr>
        <w:pStyle w:val="ListParagraph"/>
        <w:numPr>
          <w:ilvl w:val="0"/>
          <w:numId w:val="281"/>
        </w:numPr>
        <w:tabs>
          <w:tab w:pos="561" w:val="left" w:leader="none"/>
        </w:tabs>
        <w:spacing w:line="240" w:lineRule="auto" w:before="179" w:after="0"/>
        <w:ind w:left="560" w:right="0" w:hanging="249"/>
        <w:jc w:val="left"/>
        <w:rPr>
          <w:sz w:val="20"/>
        </w:rPr>
      </w:pPr>
      <w:r>
        <w:rPr>
          <w:w w:val="110"/>
          <w:sz w:val="20"/>
        </w:rPr>
        <w:t>Solvencia</w:t>
      </w:r>
      <w:r>
        <w:rPr>
          <w:spacing w:val="10"/>
          <w:w w:val="110"/>
          <w:sz w:val="20"/>
        </w:rPr>
        <w:t> </w:t>
      </w:r>
      <w:r>
        <w:rPr>
          <w:w w:val="110"/>
          <w:sz w:val="20"/>
        </w:rPr>
        <w:t>económica;</w:t>
      </w:r>
    </w:p>
    <w:p>
      <w:pPr>
        <w:pStyle w:val="ListParagraph"/>
        <w:numPr>
          <w:ilvl w:val="0"/>
          <w:numId w:val="281"/>
        </w:numPr>
        <w:tabs>
          <w:tab w:pos="566" w:val="left" w:leader="none"/>
        </w:tabs>
        <w:spacing w:line="240" w:lineRule="auto" w:before="178" w:after="0"/>
        <w:ind w:left="565" w:right="0" w:hanging="254"/>
        <w:jc w:val="left"/>
        <w:rPr>
          <w:sz w:val="20"/>
        </w:rPr>
      </w:pPr>
      <w:r>
        <w:rPr>
          <w:w w:val="110"/>
          <w:sz w:val="20"/>
        </w:rPr>
        <w:t>Capacidad</w:t>
      </w:r>
      <w:r>
        <w:rPr>
          <w:spacing w:val="12"/>
          <w:w w:val="110"/>
          <w:sz w:val="20"/>
        </w:rPr>
        <w:t> </w:t>
      </w:r>
      <w:r>
        <w:rPr>
          <w:w w:val="110"/>
          <w:sz w:val="20"/>
        </w:rPr>
        <w:t>legal;</w:t>
      </w:r>
    </w:p>
    <w:p>
      <w:pPr>
        <w:pStyle w:val="ListParagraph"/>
        <w:numPr>
          <w:ilvl w:val="0"/>
          <w:numId w:val="281"/>
        </w:numPr>
        <w:tabs>
          <w:tab w:pos="561" w:val="left" w:leader="none"/>
        </w:tabs>
        <w:spacing w:line="240" w:lineRule="auto" w:before="176" w:after="0"/>
        <w:ind w:left="560" w:right="0" w:hanging="249"/>
        <w:jc w:val="left"/>
        <w:rPr>
          <w:sz w:val="20"/>
        </w:rPr>
      </w:pPr>
      <w:r>
        <w:rPr>
          <w:w w:val="110"/>
          <w:sz w:val="20"/>
        </w:rPr>
        <w:t>Capacidad</w:t>
      </w:r>
      <w:r>
        <w:rPr>
          <w:spacing w:val="12"/>
          <w:w w:val="110"/>
          <w:sz w:val="20"/>
        </w:rPr>
        <w:t> </w:t>
      </w:r>
      <w:r>
        <w:rPr>
          <w:w w:val="110"/>
          <w:sz w:val="20"/>
        </w:rPr>
        <w:t>técnica;</w:t>
      </w:r>
    </w:p>
    <w:p>
      <w:pPr>
        <w:pStyle w:val="ListParagraph"/>
        <w:numPr>
          <w:ilvl w:val="0"/>
          <w:numId w:val="281"/>
        </w:numPr>
        <w:tabs>
          <w:tab w:pos="573" w:val="left" w:leader="none"/>
        </w:tabs>
        <w:spacing w:line="240" w:lineRule="auto" w:before="179" w:after="0"/>
        <w:ind w:left="572" w:right="0" w:hanging="261"/>
        <w:jc w:val="left"/>
        <w:rPr>
          <w:sz w:val="20"/>
        </w:rPr>
      </w:pPr>
      <w:r>
        <w:rPr>
          <w:w w:val="110"/>
          <w:sz w:val="20"/>
        </w:rPr>
        <w:t>Capacidad administrativa y financiera;</w:t>
      </w:r>
      <w:r>
        <w:rPr>
          <w:spacing w:val="46"/>
          <w:w w:val="110"/>
          <w:sz w:val="20"/>
        </w:rPr>
        <w:t> </w:t>
      </w:r>
      <w:r>
        <w:rPr>
          <w:w w:val="110"/>
          <w:sz w:val="20"/>
        </w:rPr>
        <w:t>y</w:t>
      </w:r>
    </w:p>
    <w:p>
      <w:pPr>
        <w:pStyle w:val="ListParagraph"/>
        <w:numPr>
          <w:ilvl w:val="0"/>
          <w:numId w:val="281"/>
        </w:numPr>
        <w:tabs>
          <w:tab w:pos="561" w:val="left" w:leader="none"/>
        </w:tabs>
        <w:spacing w:line="240" w:lineRule="auto" w:before="179" w:after="0"/>
        <w:ind w:left="560" w:right="0" w:hanging="249"/>
        <w:jc w:val="left"/>
        <w:rPr>
          <w:sz w:val="20"/>
        </w:rPr>
      </w:pPr>
      <w:r>
        <w:rPr>
          <w:w w:val="110"/>
          <w:sz w:val="20"/>
        </w:rPr>
        <w:t>Cumplir</w:t>
      </w:r>
      <w:r>
        <w:rPr>
          <w:spacing w:val="13"/>
          <w:w w:val="110"/>
          <w:sz w:val="20"/>
        </w:rPr>
        <w:t> </w:t>
      </w:r>
      <w:r>
        <w:rPr>
          <w:w w:val="110"/>
          <w:sz w:val="20"/>
        </w:rPr>
        <w:t>con</w:t>
      </w:r>
      <w:r>
        <w:rPr>
          <w:spacing w:val="12"/>
          <w:w w:val="110"/>
          <w:sz w:val="20"/>
        </w:rPr>
        <w:t> </w:t>
      </w:r>
      <w:r>
        <w:rPr>
          <w:w w:val="110"/>
          <w:sz w:val="20"/>
        </w:rPr>
        <w:t>los</w:t>
      </w:r>
      <w:r>
        <w:rPr>
          <w:spacing w:val="11"/>
          <w:w w:val="110"/>
          <w:sz w:val="20"/>
        </w:rPr>
        <w:t> </w:t>
      </w:r>
      <w:r>
        <w:rPr>
          <w:w w:val="110"/>
          <w:sz w:val="20"/>
        </w:rPr>
        <w:t>demás</w:t>
      </w:r>
      <w:r>
        <w:rPr>
          <w:spacing w:val="11"/>
          <w:w w:val="110"/>
          <w:sz w:val="20"/>
        </w:rPr>
        <w:t> </w:t>
      </w:r>
      <w:r>
        <w:rPr>
          <w:w w:val="110"/>
          <w:sz w:val="20"/>
        </w:rPr>
        <w:t>requisitos</w:t>
      </w:r>
      <w:r>
        <w:rPr>
          <w:spacing w:val="11"/>
          <w:w w:val="110"/>
          <w:sz w:val="20"/>
        </w:rPr>
        <w:t> </w:t>
      </w:r>
      <w:r>
        <w:rPr>
          <w:w w:val="110"/>
          <w:sz w:val="20"/>
        </w:rPr>
        <w:t>que</w:t>
      </w:r>
      <w:r>
        <w:rPr>
          <w:spacing w:val="11"/>
          <w:w w:val="110"/>
          <w:sz w:val="20"/>
        </w:rPr>
        <w:t> </w:t>
      </w:r>
      <w:r>
        <w:rPr>
          <w:w w:val="110"/>
          <w:sz w:val="20"/>
        </w:rPr>
        <w:t>establezcan</w:t>
      </w:r>
      <w:r>
        <w:rPr>
          <w:spacing w:val="12"/>
          <w:w w:val="110"/>
          <w:sz w:val="20"/>
        </w:rPr>
        <w:t> </w:t>
      </w:r>
      <w:r>
        <w:rPr>
          <w:w w:val="110"/>
          <w:sz w:val="20"/>
        </w:rPr>
        <w:t>las</w:t>
      </w:r>
      <w:r>
        <w:rPr>
          <w:spacing w:val="11"/>
          <w:w w:val="110"/>
          <w:sz w:val="20"/>
        </w:rPr>
        <w:t> </w:t>
      </w:r>
      <w:r>
        <w:rPr>
          <w:w w:val="110"/>
          <w:sz w:val="20"/>
        </w:rPr>
        <w:t>bases</w:t>
      </w:r>
      <w:r>
        <w:rPr>
          <w:spacing w:val="11"/>
          <w:w w:val="110"/>
          <w:sz w:val="20"/>
        </w:rPr>
        <w:t> </w:t>
      </w:r>
      <w:r>
        <w:rPr>
          <w:w w:val="110"/>
          <w:sz w:val="20"/>
        </w:rPr>
        <w:t>que</w:t>
      </w:r>
      <w:r>
        <w:rPr>
          <w:spacing w:val="11"/>
          <w:w w:val="110"/>
          <w:sz w:val="20"/>
        </w:rPr>
        <w:t> </w:t>
      </w:r>
      <w:r>
        <w:rPr>
          <w:w w:val="110"/>
          <w:sz w:val="20"/>
        </w:rPr>
        <w:t>expida</w:t>
      </w:r>
      <w:r>
        <w:rPr>
          <w:spacing w:val="12"/>
          <w:w w:val="110"/>
          <w:sz w:val="20"/>
        </w:rPr>
        <w:t> </w:t>
      </w:r>
      <w:r>
        <w:rPr>
          <w:w w:val="110"/>
          <w:sz w:val="20"/>
        </w:rPr>
        <w:t>la</w:t>
      </w:r>
      <w:r>
        <w:rPr>
          <w:spacing w:val="12"/>
          <w:w w:val="110"/>
          <w:sz w:val="20"/>
        </w:rPr>
        <w:t> </w:t>
      </w:r>
      <w:r>
        <w:rPr>
          <w:w w:val="110"/>
          <w:sz w:val="20"/>
        </w:rPr>
        <w:t>Secretaría.</w:t>
      </w:r>
    </w:p>
    <w:p>
      <w:pPr>
        <w:pStyle w:val="ListParagraph"/>
        <w:numPr>
          <w:ilvl w:val="0"/>
          <w:numId w:val="279"/>
        </w:numPr>
        <w:tabs>
          <w:tab w:pos="659" w:val="left" w:leader="none"/>
        </w:tabs>
        <w:spacing w:line="242" w:lineRule="auto" w:before="176" w:after="0"/>
        <w:ind w:left="312" w:right="113" w:firstLine="0"/>
        <w:jc w:val="both"/>
        <w:rPr>
          <w:sz w:val="20"/>
        </w:rPr>
      </w:pPr>
      <w:r>
        <w:rPr>
          <w:w w:val="110"/>
          <w:sz w:val="20"/>
        </w:rPr>
        <w:t>La Secretaría, con base en el análisis comparativo de las propuestas admitidas, emitirá  el  dictamen que servirá de base para el fallo; éste último será dado a conocer a todos los participantes y contendrá, además, la información relativa a las propuestas que se desechen y las causas que la motivaren;</w:t>
      </w:r>
    </w:p>
    <w:p>
      <w:pPr>
        <w:pStyle w:val="ListParagraph"/>
        <w:numPr>
          <w:ilvl w:val="0"/>
          <w:numId w:val="279"/>
        </w:numPr>
        <w:tabs>
          <w:tab w:pos="683" w:val="left" w:leader="none"/>
        </w:tabs>
        <w:spacing w:line="240" w:lineRule="auto" w:before="191" w:after="0"/>
        <w:ind w:left="312" w:right="110" w:firstLine="0"/>
        <w:jc w:val="both"/>
        <w:rPr>
          <w:sz w:val="20"/>
        </w:rPr>
      </w:pPr>
      <w:r>
        <w:rPr>
          <w:w w:val="110"/>
          <w:sz w:val="20"/>
        </w:rPr>
        <w:t>La propuesta ganadora estará a disposición de los interesados  durante diez días hábiles a partir   de que se haya dado a conocer el fallo correspondiente, para que manifiesten lo que a su derecho convenga;</w:t>
      </w:r>
    </w:p>
    <w:p>
      <w:pPr>
        <w:pStyle w:val="ListParagraph"/>
        <w:numPr>
          <w:ilvl w:val="0"/>
          <w:numId w:val="279"/>
        </w:numPr>
        <w:tabs>
          <w:tab w:pos="791" w:val="left" w:leader="none"/>
        </w:tabs>
        <w:spacing w:line="237" w:lineRule="auto" w:before="196" w:after="0"/>
        <w:ind w:left="312" w:right="110" w:firstLine="0"/>
        <w:jc w:val="both"/>
        <w:rPr>
          <w:sz w:val="20"/>
        </w:rPr>
      </w:pPr>
      <w:r>
        <w:rPr>
          <w:w w:val="110"/>
          <w:sz w:val="20"/>
        </w:rPr>
        <w:t>No se otorgará la concesión cuando ninguna de las propuestas  presentadas  cumpla  con  las bases del concurso o por caso fortuito o fuerza mayor. En este caso, se  declarará  desierto  el  concurso.</w:t>
      </w:r>
    </w:p>
    <w:p>
      <w:pPr>
        <w:pStyle w:val="BodyText"/>
        <w:spacing w:before="7"/>
        <w:ind w:left="0"/>
        <w:rPr>
          <w:sz w:val="21"/>
        </w:rPr>
      </w:pPr>
    </w:p>
    <w:p>
      <w:pPr>
        <w:pStyle w:val="BodyText"/>
        <w:spacing w:line="249" w:lineRule="auto"/>
        <w:ind w:right="110"/>
        <w:jc w:val="both"/>
      </w:pPr>
      <w:r>
        <w:rPr>
          <w:w w:val="110"/>
        </w:rPr>
        <w:t>Declarada desierta una licitación pública, se podrá adjudicar la concesión a través del procedimiento de invitación restringida a cuando</w:t>
      </w:r>
      <w:r>
        <w:rPr>
          <w:spacing w:val="20"/>
          <w:w w:val="110"/>
        </w:rPr>
        <w:t> </w:t>
      </w:r>
      <w:r>
        <w:rPr>
          <w:w w:val="110"/>
        </w:rPr>
        <w:t>menos tres personas.</w:t>
      </w:r>
    </w:p>
    <w:p>
      <w:pPr>
        <w:pStyle w:val="BodyText"/>
        <w:spacing w:line="244" w:lineRule="auto" w:before="183"/>
        <w:ind w:right="110"/>
        <w:jc w:val="both"/>
      </w:pPr>
      <w:r>
        <w:rPr>
          <w:rFonts w:ascii="TeX Gyre Bonum" w:hAnsi="TeX Gyre Bonum"/>
          <w:b/>
          <w:w w:val="110"/>
        </w:rPr>
        <w:t>Artículo 17.41.- </w:t>
      </w:r>
      <w:r>
        <w:rPr>
          <w:w w:val="110"/>
        </w:rPr>
        <w:t>La Secretaría podrá cancelar el procedimiento de otorgamiento de la concesión por causas de interés público, caso fortuito o de fuerza mayor; asimismo, podrá  cancelarlo  cuando  existan circunstancias debidamente justificadas que extingan de la necesidad pública que le dio  origen; y que, en caso de continuarse con el procedimiento, se pudiera ocasionar un daño o perjuicio  al</w:t>
      </w:r>
      <w:r>
        <w:rPr>
          <w:spacing w:val="11"/>
          <w:w w:val="110"/>
        </w:rPr>
        <w:t> </w:t>
      </w:r>
      <w:r>
        <w:rPr>
          <w:w w:val="110"/>
        </w:rPr>
        <w:t>Estado.</w:t>
      </w:r>
    </w:p>
    <w:p>
      <w:pPr>
        <w:pStyle w:val="BodyText"/>
        <w:spacing w:before="4"/>
        <w:ind w:left="0"/>
      </w:pPr>
    </w:p>
    <w:p>
      <w:pPr>
        <w:pStyle w:val="BodyText"/>
        <w:jc w:val="both"/>
      </w:pPr>
      <w:r>
        <w:rPr>
          <w:w w:val="110"/>
        </w:rPr>
        <w:t>Las concesiones y permisos en materia de transportes masivo y teleférico no otorgan exclusividad a</w:t>
      </w:r>
    </w:p>
    <w:p>
      <w:pPr>
        <w:spacing w:after="0"/>
        <w:jc w:val="both"/>
        <w:sectPr>
          <w:pgSz w:w="12240" w:h="15840"/>
          <w:pgMar w:header="720" w:footer="946" w:top="1700" w:bottom="1140" w:left="820" w:right="1020"/>
        </w:sectPr>
      </w:pPr>
    </w:p>
    <w:p>
      <w:pPr>
        <w:pStyle w:val="BodyText"/>
        <w:spacing w:line="247" w:lineRule="auto" w:before="6"/>
        <w:ind w:right="110"/>
        <w:jc w:val="both"/>
      </w:pPr>
      <w:r>
        <w:rPr>
          <w:w w:val="110"/>
        </w:rPr>
        <w:t>los concesionarios en la prestación del servicio. La autoridad podrá negar las concesiones cuando puedan originar acaparamiento o acumulación, o contravenir las disposiciones en materia de competencia económica.</w:t>
      </w:r>
    </w:p>
    <w:p>
      <w:pPr>
        <w:pStyle w:val="BodyText"/>
        <w:spacing w:before="9"/>
        <w:ind w:left="0"/>
      </w:pPr>
    </w:p>
    <w:p>
      <w:pPr>
        <w:pStyle w:val="BodyText"/>
        <w:spacing w:line="249" w:lineRule="auto"/>
        <w:ind w:right="111"/>
        <w:jc w:val="both"/>
      </w:pPr>
      <w:r>
        <w:rPr>
          <w:w w:val="110"/>
        </w:rPr>
        <w:t>La Secretaría establecerá mediante disposiciones administrativas de carácter general, las previsiones necesarias para evitar el acaparamiento o acumulación de las concesiones.</w:t>
      </w:r>
    </w:p>
    <w:p>
      <w:pPr>
        <w:pStyle w:val="BodyText"/>
        <w:ind w:left="0"/>
        <w:rPr>
          <w:sz w:val="22"/>
        </w:rPr>
      </w:pPr>
    </w:p>
    <w:p>
      <w:pPr>
        <w:pStyle w:val="Heading1"/>
        <w:spacing w:before="169"/>
        <w:ind w:right="2009"/>
      </w:pPr>
      <w:r>
        <w:rPr/>
        <w:t>CAPÍTULO SEGUNDO</w:t>
      </w:r>
    </w:p>
    <w:p>
      <w:pPr>
        <w:spacing w:line="264" w:lineRule="exact" w:before="0"/>
        <w:ind w:left="2205" w:right="2010" w:firstLine="0"/>
        <w:jc w:val="center"/>
        <w:rPr>
          <w:rFonts w:ascii="TeX Gyre Bonum"/>
          <w:b/>
          <w:sz w:val="20"/>
        </w:rPr>
      </w:pPr>
      <w:r>
        <w:rPr>
          <w:rFonts w:ascii="TeX Gyre Bonum"/>
          <w:b/>
          <w:sz w:val="20"/>
        </w:rPr>
        <w:t>Del plazo</w:t>
      </w:r>
    </w:p>
    <w:p>
      <w:pPr>
        <w:pStyle w:val="BodyText"/>
        <w:spacing w:before="178"/>
        <w:ind w:right="112"/>
        <w:jc w:val="both"/>
      </w:pPr>
      <w:r>
        <w:rPr>
          <w:rFonts w:ascii="TeX Gyre Bonum" w:hAnsi="TeX Gyre Bonum"/>
          <w:b/>
          <w:w w:val="110"/>
        </w:rPr>
        <w:t>Artículo 17.42.- </w:t>
      </w:r>
      <w:r>
        <w:rPr>
          <w:w w:val="110"/>
        </w:rPr>
        <w:t>Las concesiones se otorgarán hasta por un plazo de treinta años y se podrá ampliar o disminuir, aún antes de que concluya el plazo otorgado originalmente; en caso de que se amplíe, no podrá exceder de otros treinta</w:t>
      </w:r>
      <w:r>
        <w:rPr>
          <w:spacing w:val="51"/>
          <w:w w:val="110"/>
        </w:rPr>
        <w:t> </w:t>
      </w:r>
      <w:r>
        <w:rPr>
          <w:w w:val="110"/>
        </w:rPr>
        <w:t>años.</w:t>
      </w:r>
    </w:p>
    <w:p>
      <w:pPr>
        <w:pStyle w:val="BodyText"/>
        <w:spacing w:before="9"/>
        <w:ind w:left="0"/>
        <w:rPr>
          <w:sz w:val="17"/>
        </w:rPr>
      </w:pPr>
    </w:p>
    <w:p>
      <w:pPr>
        <w:pStyle w:val="BodyText"/>
        <w:spacing w:line="230" w:lineRule="auto"/>
        <w:ind w:right="111"/>
        <w:jc w:val="both"/>
      </w:pPr>
      <w:r>
        <w:rPr>
          <w:rFonts w:ascii="TeX Gyre Bonum" w:hAnsi="TeX Gyre Bonum"/>
          <w:b/>
          <w:w w:val="110"/>
        </w:rPr>
        <w:t>Artículo 17.43.- </w:t>
      </w:r>
      <w:r>
        <w:rPr>
          <w:w w:val="110"/>
        </w:rPr>
        <w:t>La ampliación o disminución del plazo procederá cuando existan los casos siguientes:</w:t>
      </w:r>
    </w:p>
    <w:p>
      <w:pPr>
        <w:pStyle w:val="BodyText"/>
        <w:spacing w:before="3"/>
        <w:ind w:left="0"/>
        <w:rPr>
          <w:sz w:val="18"/>
        </w:rPr>
      </w:pPr>
    </w:p>
    <w:p>
      <w:pPr>
        <w:pStyle w:val="ListParagraph"/>
        <w:numPr>
          <w:ilvl w:val="0"/>
          <w:numId w:val="282"/>
        </w:numPr>
        <w:tabs>
          <w:tab w:pos="568" w:val="left" w:leader="none"/>
        </w:tabs>
        <w:spacing w:line="230" w:lineRule="auto" w:before="0" w:after="0"/>
        <w:ind w:left="312" w:right="109" w:firstLine="0"/>
        <w:jc w:val="both"/>
        <w:rPr>
          <w:sz w:val="20"/>
        </w:rPr>
      </w:pPr>
      <w:r>
        <w:rPr>
          <w:w w:val="110"/>
          <w:sz w:val="20"/>
        </w:rPr>
        <w:t>Existan causas no imputables a los concesionarios, debidamente justificadas que ocasionen el retraso</w:t>
      </w:r>
      <w:r>
        <w:rPr>
          <w:spacing w:val="10"/>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correspondientes,</w:t>
      </w:r>
      <w:r>
        <w:rPr>
          <w:spacing w:val="11"/>
          <w:w w:val="110"/>
          <w:sz w:val="20"/>
        </w:rPr>
        <w:t> </w:t>
      </w:r>
      <w:r>
        <w:rPr>
          <w:w w:val="110"/>
          <w:sz w:val="20"/>
        </w:rPr>
        <w:t>en</w:t>
      </w:r>
      <w:r>
        <w:rPr>
          <w:spacing w:val="10"/>
          <w:w w:val="110"/>
          <w:sz w:val="20"/>
        </w:rPr>
        <w:t> </w:t>
      </w:r>
      <w:r>
        <w:rPr>
          <w:w w:val="110"/>
          <w:sz w:val="20"/>
        </w:rPr>
        <w:t>la</w:t>
      </w:r>
      <w:r>
        <w:rPr>
          <w:spacing w:val="8"/>
          <w:w w:val="110"/>
          <w:sz w:val="20"/>
        </w:rPr>
        <w:t> </w:t>
      </w:r>
      <w:r>
        <w:rPr>
          <w:w w:val="110"/>
          <w:sz w:val="20"/>
        </w:rPr>
        <w:t>misma</w:t>
      </w:r>
      <w:r>
        <w:rPr>
          <w:spacing w:val="9"/>
          <w:w w:val="110"/>
          <w:sz w:val="20"/>
        </w:rPr>
        <w:t> </w:t>
      </w:r>
      <w:r>
        <w:rPr>
          <w:w w:val="110"/>
          <w:sz w:val="20"/>
        </w:rPr>
        <w:t>proporción</w:t>
      </w:r>
      <w:r>
        <w:rPr>
          <w:spacing w:val="8"/>
          <w:w w:val="110"/>
          <w:sz w:val="20"/>
        </w:rPr>
        <w:t> </w:t>
      </w:r>
      <w:r>
        <w:rPr>
          <w:w w:val="110"/>
          <w:sz w:val="20"/>
        </w:rPr>
        <w:t>del</w:t>
      </w:r>
      <w:r>
        <w:rPr>
          <w:spacing w:val="9"/>
          <w:w w:val="110"/>
          <w:sz w:val="20"/>
        </w:rPr>
        <w:t> </w:t>
      </w:r>
      <w:r>
        <w:rPr>
          <w:w w:val="110"/>
          <w:sz w:val="20"/>
        </w:rPr>
        <w:t>retraso;</w:t>
      </w:r>
    </w:p>
    <w:p>
      <w:pPr>
        <w:pStyle w:val="BodyText"/>
        <w:ind w:left="0"/>
        <w:rPr>
          <w:sz w:val="18"/>
        </w:rPr>
      </w:pPr>
    </w:p>
    <w:p>
      <w:pPr>
        <w:pStyle w:val="ListParagraph"/>
        <w:numPr>
          <w:ilvl w:val="0"/>
          <w:numId w:val="282"/>
        </w:numPr>
        <w:tabs>
          <w:tab w:pos="609" w:val="left" w:leader="none"/>
        </w:tabs>
        <w:spacing w:line="230" w:lineRule="auto" w:before="0" w:after="0"/>
        <w:ind w:left="312" w:right="112" w:firstLine="0"/>
        <w:jc w:val="both"/>
        <w:rPr>
          <w:sz w:val="20"/>
        </w:rPr>
      </w:pPr>
      <w:r>
        <w:rPr>
          <w:w w:val="110"/>
          <w:sz w:val="20"/>
        </w:rPr>
        <w:t>Se hayan generado nuevas inversiones, con motivo de adecuaciones u obras y equipos adicionales  al</w:t>
      </w:r>
      <w:r>
        <w:rPr>
          <w:spacing w:val="11"/>
          <w:w w:val="110"/>
          <w:sz w:val="20"/>
        </w:rPr>
        <w:t> </w:t>
      </w:r>
      <w:r>
        <w:rPr>
          <w:w w:val="110"/>
          <w:sz w:val="20"/>
        </w:rPr>
        <w:t>proyecto;</w:t>
      </w:r>
    </w:p>
    <w:p>
      <w:pPr>
        <w:pStyle w:val="BodyText"/>
        <w:spacing w:before="3"/>
        <w:ind w:left="0"/>
        <w:rPr>
          <w:sz w:val="18"/>
        </w:rPr>
      </w:pPr>
    </w:p>
    <w:p>
      <w:pPr>
        <w:pStyle w:val="ListParagraph"/>
        <w:numPr>
          <w:ilvl w:val="0"/>
          <w:numId w:val="282"/>
        </w:numPr>
        <w:tabs>
          <w:tab w:pos="695" w:val="left" w:leader="none"/>
        </w:tabs>
        <w:spacing w:line="230" w:lineRule="auto" w:before="0" w:after="0"/>
        <w:ind w:left="312" w:right="111" w:firstLine="0"/>
        <w:jc w:val="both"/>
        <w:rPr>
          <w:sz w:val="20"/>
        </w:rPr>
      </w:pPr>
      <w:r>
        <w:rPr>
          <w:w w:val="110"/>
          <w:sz w:val="20"/>
        </w:rPr>
        <w:t>La Secretaría autorice o convenga con el concesionario nuevas contraprestaciones o incrementos de</w:t>
      </w:r>
      <w:r>
        <w:rPr>
          <w:spacing w:val="9"/>
          <w:w w:val="110"/>
          <w:sz w:val="20"/>
        </w:rPr>
        <w:t> </w:t>
      </w:r>
      <w:r>
        <w:rPr>
          <w:w w:val="110"/>
          <w:sz w:val="20"/>
        </w:rPr>
        <w:t>las</w:t>
      </w:r>
      <w:r>
        <w:rPr>
          <w:spacing w:val="9"/>
          <w:w w:val="110"/>
          <w:sz w:val="20"/>
        </w:rPr>
        <w:t> </w:t>
      </w:r>
      <w:r>
        <w:rPr>
          <w:w w:val="110"/>
          <w:sz w:val="20"/>
        </w:rPr>
        <w:t>ya</w:t>
      </w:r>
      <w:r>
        <w:rPr>
          <w:spacing w:val="10"/>
          <w:w w:val="110"/>
          <w:sz w:val="20"/>
        </w:rPr>
        <w:t> </w:t>
      </w:r>
      <w:r>
        <w:rPr>
          <w:w w:val="110"/>
          <w:sz w:val="20"/>
        </w:rPr>
        <w:t>existentes</w:t>
      </w:r>
      <w:r>
        <w:rPr>
          <w:spacing w:val="9"/>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desarrollo</w:t>
      </w:r>
      <w:r>
        <w:rPr>
          <w:spacing w:val="13"/>
          <w:w w:val="110"/>
          <w:sz w:val="20"/>
        </w:rPr>
        <w:t> </w:t>
      </w:r>
      <w:r>
        <w:rPr>
          <w:w w:val="110"/>
          <w:sz w:val="20"/>
        </w:rPr>
        <w:t>de</w:t>
      </w:r>
      <w:r>
        <w:rPr>
          <w:spacing w:val="10"/>
          <w:w w:val="110"/>
          <w:sz w:val="20"/>
        </w:rPr>
        <w:t> </w:t>
      </w:r>
      <w:r>
        <w:rPr>
          <w:w w:val="110"/>
          <w:sz w:val="20"/>
        </w:rPr>
        <w:t>proyectos</w:t>
      </w:r>
      <w:r>
        <w:rPr>
          <w:spacing w:val="9"/>
          <w:w w:val="110"/>
          <w:sz w:val="20"/>
        </w:rPr>
        <w:t> </w:t>
      </w:r>
      <w:r>
        <w:rPr>
          <w:w w:val="110"/>
          <w:sz w:val="20"/>
        </w:rPr>
        <w:t>de</w:t>
      </w:r>
      <w:r>
        <w:rPr>
          <w:spacing w:val="9"/>
          <w:w w:val="110"/>
          <w:sz w:val="20"/>
        </w:rPr>
        <w:t> </w:t>
      </w:r>
      <w:r>
        <w:rPr>
          <w:w w:val="110"/>
          <w:sz w:val="20"/>
        </w:rPr>
        <w:t>infraestructura</w:t>
      </w:r>
      <w:r>
        <w:rPr>
          <w:spacing w:val="10"/>
          <w:w w:val="110"/>
          <w:sz w:val="20"/>
        </w:rPr>
        <w:t> </w:t>
      </w:r>
      <w:r>
        <w:rPr>
          <w:w w:val="110"/>
          <w:sz w:val="20"/>
        </w:rPr>
        <w:t>en</w:t>
      </w:r>
      <w:r>
        <w:rPr>
          <w:spacing w:val="10"/>
          <w:w w:val="110"/>
          <w:sz w:val="20"/>
        </w:rPr>
        <w:t> </w:t>
      </w:r>
      <w:r>
        <w:rPr>
          <w:w w:val="110"/>
          <w:sz w:val="20"/>
        </w:rPr>
        <w:t>comunicaciones</w:t>
      </w:r>
      <w:r>
        <w:rPr>
          <w:spacing w:val="9"/>
          <w:w w:val="110"/>
          <w:sz w:val="20"/>
        </w:rPr>
        <w:t> </w:t>
      </w:r>
      <w:r>
        <w:rPr>
          <w:w w:val="110"/>
          <w:sz w:val="20"/>
        </w:rPr>
        <w:t>del</w:t>
      </w:r>
      <w:r>
        <w:rPr>
          <w:spacing w:val="10"/>
          <w:w w:val="110"/>
          <w:sz w:val="20"/>
        </w:rPr>
        <w:t> </w:t>
      </w:r>
      <w:r>
        <w:rPr>
          <w:w w:val="110"/>
          <w:sz w:val="20"/>
        </w:rPr>
        <w:t>Estado;</w:t>
      </w:r>
    </w:p>
    <w:p>
      <w:pPr>
        <w:pStyle w:val="ListParagraph"/>
        <w:numPr>
          <w:ilvl w:val="0"/>
          <w:numId w:val="282"/>
        </w:numPr>
        <w:tabs>
          <w:tab w:pos="681" w:val="left" w:leader="none"/>
        </w:tabs>
        <w:spacing w:line="240" w:lineRule="auto" w:before="196" w:after="0"/>
        <w:ind w:left="312" w:right="109" w:firstLine="0"/>
        <w:jc w:val="both"/>
        <w:rPr>
          <w:sz w:val="20"/>
        </w:rPr>
      </w:pPr>
      <w:r>
        <w:rPr>
          <w:w w:val="110"/>
          <w:sz w:val="20"/>
        </w:rPr>
        <w:t>Cuando el concesionario haya recuperado la inversión en el proyecto y el rendimiento pactado en  el título de concesión correspondiente, la concesión terminará automáticamente y los bienes afectos a la</w:t>
      </w:r>
      <w:r>
        <w:rPr>
          <w:spacing w:val="10"/>
          <w:w w:val="110"/>
          <w:sz w:val="20"/>
        </w:rPr>
        <w:t> </w:t>
      </w:r>
      <w:r>
        <w:rPr>
          <w:w w:val="110"/>
          <w:sz w:val="20"/>
        </w:rPr>
        <w:t>misma</w:t>
      </w:r>
      <w:r>
        <w:rPr>
          <w:spacing w:val="10"/>
          <w:w w:val="110"/>
          <w:sz w:val="20"/>
        </w:rPr>
        <w:t> </w:t>
      </w:r>
      <w:r>
        <w:rPr>
          <w:w w:val="110"/>
          <w:sz w:val="20"/>
        </w:rPr>
        <w:t>revertirán</w:t>
      </w:r>
      <w:r>
        <w:rPr>
          <w:spacing w:val="11"/>
          <w:w w:val="110"/>
          <w:sz w:val="20"/>
        </w:rPr>
        <w:t> </w:t>
      </w:r>
      <w:r>
        <w:rPr>
          <w:w w:val="110"/>
          <w:sz w:val="20"/>
        </w:rPr>
        <w:t>al</w:t>
      </w:r>
      <w:r>
        <w:rPr>
          <w:spacing w:val="10"/>
          <w:w w:val="110"/>
          <w:sz w:val="20"/>
        </w:rPr>
        <w:t> </w:t>
      </w:r>
      <w:r>
        <w:rPr>
          <w:w w:val="110"/>
          <w:sz w:val="20"/>
        </w:rPr>
        <w:t>Estado,</w:t>
      </w:r>
      <w:r>
        <w:rPr>
          <w:spacing w:val="12"/>
          <w:w w:val="110"/>
          <w:sz w:val="20"/>
        </w:rPr>
        <w:t> </w:t>
      </w:r>
      <w:r>
        <w:rPr>
          <w:w w:val="110"/>
          <w:sz w:val="20"/>
        </w:rPr>
        <w:t>sin</w:t>
      </w:r>
      <w:r>
        <w:rPr>
          <w:spacing w:val="11"/>
          <w:w w:val="110"/>
          <w:sz w:val="20"/>
        </w:rPr>
        <w:t> </w:t>
      </w:r>
      <w:r>
        <w:rPr>
          <w:w w:val="110"/>
          <w:sz w:val="20"/>
        </w:rPr>
        <w:t>costo</w:t>
      </w:r>
      <w:r>
        <w:rPr>
          <w:spacing w:val="9"/>
          <w:w w:val="110"/>
          <w:sz w:val="20"/>
        </w:rPr>
        <w:t> </w:t>
      </w:r>
      <w:r>
        <w:rPr>
          <w:w w:val="110"/>
          <w:sz w:val="20"/>
        </w:rPr>
        <w:t>alguno</w:t>
      </w:r>
      <w:r>
        <w:rPr>
          <w:spacing w:val="13"/>
          <w:w w:val="110"/>
          <w:sz w:val="20"/>
        </w:rPr>
        <w:t> </w:t>
      </w:r>
      <w:r>
        <w:rPr>
          <w:w w:val="110"/>
          <w:sz w:val="20"/>
        </w:rPr>
        <w:t>y</w:t>
      </w:r>
      <w:r>
        <w:rPr>
          <w:spacing w:val="11"/>
          <w:w w:val="110"/>
          <w:sz w:val="20"/>
        </w:rPr>
        <w:t> </w:t>
      </w:r>
      <w:r>
        <w:rPr>
          <w:w w:val="110"/>
          <w:sz w:val="20"/>
        </w:rPr>
        <w:t>libres</w:t>
      </w:r>
      <w:r>
        <w:rPr>
          <w:spacing w:val="10"/>
          <w:w w:val="110"/>
          <w:sz w:val="20"/>
        </w:rPr>
        <w:t> </w:t>
      </w:r>
      <w:r>
        <w:rPr>
          <w:w w:val="110"/>
          <w:sz w:val="20"/>
        </w:rPr>
        <w:t>de</w:t>
      </w:r>
      <w:r>
        <w:rPr>
          <w:spacing w:val="9"/>
          <w:w w:val="110"/>
          <w:sz w:val="20"/>
        </w:rPr>
        <w:t> </w:t>
      </w:r>
      <w:r>
        <w:rPr>
          <w:w w:val="110"/>
          <w:sz w:val="20"/>
        </w:rPr>
        <w:t>gravamen.</w:t>
      </w:r>
    </w:p>
    <w:p>
      <w:pPr>
        <w:pStyle w:val="BodyText"/>
        <w:spacing w:before="2"/>
        <w:ind w:left="0"/>
        <w:rPr>
          <w:sz w:val="18"/>
        </w:rPr>
      </w:pPr>
    </w:p>
    <w:p>
      <w:pPr>
        <w:pStyle w:val="ListParagraph"/>
        <w:numPr>
          <w:ilvl w:val="0"/>
          <w:numId w:val="282"/>
        </w:numPr>
        <w:tabs>
          <w:tab w:pos="626" w:val="left" w:leader="none"/>
        </w:tabs>
        <w:spacing w:line="228" w:lineRule="auto" w:before="0" w:after="0"/>
        <w:ind w:left="312" w:right="111" w:firstLine="0"/>
        <w:jc w:val="both"/>
        <w:rPr>
          <w:sz w:val="20"/>
        </w:rPr>
      </w:pPr>
      <w:r>
        <w:rPr>
          <w:w w:val="110"/>
          <w:sz w:val="20"/>
        </w:rPr>
        <w:t>En general cualquier consideración de carácter financiero que ocurra durante la vigencia de la concesión, debidamente acreditada ante la</w:t>
      </w:r>
      <w:r>
        <w:rPr>
          <w:spacing w:val="1"/>
          <w:w w:val="110"/>
          <w:sz w:val="20"/>
        </w:rPr>
        <w:t> </w:t>
      </w:r>
      <w:r>
        <w:rPr>
          <w:w w:val="110"/>
          <w:sz w:val="20"/>
        </w:rPr>
        <w:t>autoridad.</w:t>
      </w:r>
    </w:p>
    <w:p>
      <w:pPr>
        <w:pStyle w:val="BodyText"/>
        <w:spacing w:before="5"/>
        <w:ind w:left="0"/>
        <w:rPr>
          <w:sz w:val="17"/>
        </w:rPr>
      </w:pPr>
    </w:p>
    <w:p>
      <w:pPr>
        <w:pStyle w:val="BodyText"/>
        <w:ind w:right="108"/>
        <w:jc w:val="both"/>
      </w:pPr>
      <w:r>
        <w:rPr>
          <w:rFonts w:ascii="TeX Gyre Bonum" w:hAnsi="TeX Gyre Bonum"/>
          <w:b/>
          <w:w w:val="110"/>
        </w:rPr>
        <w:t>Artículo 17.44.- </w:t>
      </w:r>
      <w:r>
        <w:rPr>
          <w:w w:val="110"/>
        </w:rPr>
        <w:t>El concesionario deberá solicitar por escrito a la Secretaría la modificación del plazo; la Secretaría contestará dentro de los sesenta días hábiles contados a partir de la fecha de presentación de la misma debidamente</w:t>
      </w:r>
      <w:r>
        <w:rPr>
          <w:spacing w:val="52"/>
          <w:w w:val="110"/>
        </w:rPr>
        <w:t> </w:t>
      </w:r>
      <w:r>
        <w:rPr>
          <w:w w:val="110"/>
        </w:rPr>
        <w:t>requisitada.</w:t>
      </w:r>
    </w:p>
    <w:p>
      <w:pPr>
        <w:pStyle w:val="BodyText"/>
        <w:spacing w:before="1"/>
        <w:ind w:left="0"/>
        <w:rPr>
          <w:sz w:val="21"/>
        </w:rPr>
      </w:pPr>
    </w:p>
    <w:p>
      <w:pPr>
        <w:pStyle w:val="BodyText"/>
        <w:spacing w:line="249" w:lineRule="auto"/>
        <w:ind w:right="108"/>
        <w:jc w:val="both"/>
      </w:pPr>
      <w:r>
        <w:rPr>
          <w:w w:val="110"/>
        </w:rPr>
        <w:t>La Secretaría establecerá, en su caso, las nuevas condiciones de la concesión, para lo cual deberá  tomar en</w:t>
      </w:r>
      <w:r>
        <w:rPr>
          <w:spacing w:val="22"/>
          <w:w w:val="110"/>
        </w:rPr>
        <w:t> </w:t>
      </w:r>
      <w:r>
        <w:rPr>
          <w:w w:val="110"/>
        </w:rPr>
        <w:t>cuenta:</w:t>
      </w:r>
    </w:p>
    <w:p>
      <w:pPr>
        <w:pStyle w:val="ListParagraph"/>
        <w:numPr>
          <w:ilvl w:val="0"/>
          <w:numId w:val="283"/>
        </w:numPr>
        <w:tabs>
          <w:tab w:pos="525" w:val="left" w:leader="none"/>
        </w:tabs>
        <w:spacing w:line="240" w:lineRule="auto" w:before="186" w:after="0"/>
        <w:ind w:left="524" w:right="0" w:hanging="213"/>
        <w:jc w:val="left"/>
        <w:rPr>
          <w:sz w:val="20"/>
        </w:rPr>
      </w:pPr>
      <w:r>
        <w:rPr>
          <w:w w:val="105"/>
          <w:sz w:val="20"/>
        </w:rPr>
        <w:t>La</w:t>
      </w:r>
      <w:r>
        <w:rPr>
          <w:spacing w:val="13"/>
          <w:w w:val="105"/>
          <w:sz w:val="20"/>
        </w:rPr>
        <w:t> </w:t>
      </w:r>
      <w:r>
        <w:rPr>
          <w:w w:val="105"/>
          <w:sz w:val="20"/>
        </w:rPr>
        <w:t>inversión;</w:t>
      </w:r>
    </w:p>
    <w:p>
      <w:pPr>
        <w:pStyle w:val="ListParagraph"/>
        <w:numPr>
          <w:ilvl w:val="0"/>
          <w:numId w:val="283"/>
        </w:numPr>
        <w:tabs>
          <w:tab w:pos="604" w:val="left" w:leader="none"/>
        </w:tabs>
        <w:spacing w:line="240" w:lineRule="auto" w:before="178" w:after="0"/>
        <w:ind w:left="603" w:right="0" w:hanging="292"/>
        <w:jc w:val="left"/>
        <w:rPr>
          <w:sz w:val="20"/>
        </w:rPr>
      </w:pPr>
      <w:r>
        <w:rPr>
          <w:w w:val="110"/>
          <w:sz w:val="20"/>
        </w:rPr>
        <w:t>Los costos futuros de ampliación y mejoramiento;</w:t>
      </w:r>
      <w:r>
        <w:rPr>
          <w:spacing w:val="20"/>
          <w:w w:val="110"/>
          <w:sz w:val="20"/>
        </w:rPr>
        <w:t> </w:t>
      </w:r>
      <w:r>
        <w:rPr>
          <w:w w:val="110"/>
          <w:sz w:val="20"/>
        </w:rPr>
        <w:t>y</w:t>
      </w:r>
    </w:p>
    <w:p>
      <w:pPr>
        <w:pStyle w:val="ListParagraph"/>
        <w:numPr>
          <w:ilvl w:val="0"/>
          <w:numId w:val="283"/>
        </w:numPr>
        <w:tabs>
          <w:tab w:pos="683" w:val="left" w:leader="none"/>
        </w:tabs>
        <w:spacing w:line="240" w:lineRule="auto" w:before="177" w:after="0"/>
        <w:ind w:left="682" w:right="0" w:hanging="371"/>
        <w:jc w:val="left"/>
        <w:rPr>
          <w:sz w:val="20"/>
        </w:rPr>
      </w:pPr>
      <w:r>
        <w:rPr>
          <w:w w:val="110"/>
          <w:sz w:val="20"/>
        </w:rPr>
        <w:t>Las</w:t>
      </w:r>
      <w:r>
        <w:rPr>
          <w:spacing w:val="8"/>
          <w:w w:val="110"/>
          <w:sz w:val="20"/>
        </w:rPr>
        <w:t> </w:t>
      </w:r>
      <w:r>
        <w:rPr>
          <w:w w:val="110"/>
          <w:sz w:val="20"/>
        </w:rPr>
        <w:t>demás</w:t>
      </w:r>
      <w:r>
        <w:rPr>
          <w:spacing w:val="8"/>
          <w:w w:val="110"/>
          <w:sz w:val="20"/>
        </w:rPr>
        <w:t> </w:t>
      </w:r>
      <w:r>
        <w:rPr>
          <w:w w:val="110"/>
          <w:sz w:val="20"/>
        </w:rPr>
        <w:t>proyecciones</w:t>
      </w:r>
      <w:r>
        <w:rPr>
          <w:spacing w:val="9"/>
          <w:w w:val="110"/>
          <w:sz w:val="20"/>
        </w:rPr>
        <w:t> </w:t>
      </w:r>
      <w:r>
        <w:rPr>
          <w:w w:val="110"/>
          <w:sz w:val="20"/>
        </w:rPr>
        <w:t>financieras</w:t>
      </w:r>
      <w:r>
        <w:rPr>
          <w:spacing w:val="8"/>
          <w:w w:val="110"/>
          <w:sz w:val="20"/>
        </w:rPr>
        <w:t> </w:t>
      </w:r>
      <w:r>
        <w:rPr>
          <w:w w:val="110"/>
          <w:sz w:val="20"/>
        </w:rPr>
        <w:t>y</w:t>
      </w:r>
      <w:r>
        <w:rPr>
          <w:spacing w:val="9"/>
          <w:w w:val="110"/>
          <w:sz w:val="20"/>
        </w:rPr>
        <w:t> </w:t>
      </w:r>
      <w:r>
        <w:rPr>
          <w:w w:val="110"/>
          <w:sz w:val="20"/>
        </w:rPr>
        <w:t>operativas</w:t>
      </w:r>
      <w:r>
        <w:rPr>
          <w:spacing w:val="8"/>
          <w:w w:val="110"/>
          <w:sz w:val="20"/>
        </w:rPr>
        <w:t> </w:t>
      </w:r>
      <w:r>
        <w:rPr>
          <w:w w:val="110"/>
          <w:sz w:val="20"/>
        </w:rPr>
        <w:t>que</w:t>
      </w:r>
      <w:r>
        <w:rPr>
          <w:spacing w:val="8"/>
          <w:w w:val="110"/>
          <w:sz w:val="20"/>
        </w:rPr>
        <w:t> </w:t>
      </w:r>
      <w:r>
        <w:rPr>
          <w:w w:val="110"/>
          <w:sz w:val="20"/>
        </w:rPr>
        <w:t>considere</w:t>
      </w:r>
      <w:r>
        <w:rPr>
          <w:spacing w:val="8"/>
          <w:w w:val="110"/>
          <w:sz w:val="20"/>
        </w:rPr>
        <w:t> </w:t>
      </w:r>
      <w:r>
        <w:rPr>
          <w:w w:val="110"/>
          <w:sz w:val="20"/>
        </w:rPr>
        <w:t>la</w:t>
      </w:r>
      <w:r>
        <w:rPr>
          <w:spacing w:val="9"/>
          <w:w w:val="110"/>
          <w:sz w:val="20"/>
        </w:rPr>
        <w:t> </w:t>
      </w:r>
      <w:r>
        <w:rPr>
          <w:w w:val="110"/>
          <w:sz w:val="20"/>
        </w:rPr>
        <w:t>rentabilidad</w:t>
      </w:r>
      <w:r>
        <w:rPr>
          <w:spacing w:val="11"/>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concesión.</w:t>
      </w:r>
    </w:p>
    <w:p>
      <w:pPr>
        <w:pStyle w:val="BodyText"/>
        <w:spacing w:line="230" w:lineRule="auto" w:before="188"/>
        <w:ind w:right="111"/>
        <w:jc w:val="both"/>
      </w:pPr>
      <w:r>
        <w:rPr>
          <w:rFonts w:ascii="TeX Gyre Bonum" w:hAnsi="TeX Gyre Bonum"/>
          <w:b/>
          <w:w w:val="110"/>
        </w:rPr>
        <w:t>Artículo 17.45.- </w:t>
      </w:r>
      <w:r>
        <w:rPr>
          <w:w w:val="110"/>
        </w:rPr>
        <w:t>Tratándose de concesiones para el servicio público de transporte de alta capacidad o masivo y teleférico, la vigencia y su prórroga se determinarán considerando:</w:t>
      </w:r>
    </w:p>
    <w:p>
      <w:pPr>
        <w:pStyle w:val="ListParagraph"/>
        <w:numPr>
          <w:ilvl w:val="0"/>
          <w:numId w:val="284"/>
        </w:numPr>
        <w:tabs>
          <w:tab w:pos="525" w:val="left" w:leader="none"/>
        </w:tabs>
        <w:spacing w:line="240" w:lineRule="auto" w:before="196" w:after="0"/>
        <w:ind w:left="524" w:right="0" w:hanging="213"/>
        <w:jc w:val="left"/>
        <w:rPr>
          <w:sz w:val="20"/>
        </w:rPr>
      </w:pPr>
      <w:r>
        <w:rPr>
          <w:w w:val="110"/>
          <w:sz w:val="20"/>
        </w:rPr>
        <w:t>El monto de la</w:t>
      </w:r>
      <w:r>
        <w:rPr>
          <w:spacing w:val="43"/>
          <w:w w:val="110"/>
          <w:sz w:val="20"/>
        </w:rPr>
        <w:t> </w:t>
      </w:r>
      <w:r>
        <w:rPr>
          <w:w w:val="110"/>
          <w:sz w:val="20"/>
        </w:rPr>
        <w:t>inversión;</w:t>
      </w:r>
    </w:p>
    <w:p>
      <w:pPr>
        <w:pStyle w:val="ListParagraph"/>
        <w:numPr>
          <w:ilvl w:val="0"/>
          <w:numId w:val="284"/>
        </w:numPr>
        <w:tabs>
          <w:tab w:pos="604" w:val="left" w:leader="none"/>
        </w:tabs>
        <w:spacing w:line="240" w:lineRule="auto" w:before="178" w:after="0"/>
        <w:ind w:left="603" w:right="0" w:hanging="292"/>
        <w:jc w:val="left"/>
        <w:rPr>
          <w:sz w:val="20"/>
        </w:rPr>
      </w:pPr>
      <w:r>
        <w:rPr>
          <w:w w:val="110"/>
          <w:sz w:val="20"/>
        </w:rPr>
        <w:t>El tiempo para su recuperación;</w:t>
      </w:r>
      <w:r>
        <w:rPr>
          <w:spacing w:val="2"/>
          <w:w w:val="110"/>
          <w:sz w:val="20"/>
        </w:rPr>
        <w:t> </w:t>
      </w:r>
      <w:r>
        <w:rPr>
          <w:w w:val="110"/>
          <w:sz w:val="20"/>
        </w:rPr>
        <w:t>y</w:t>
      </w:r>
    </w:p>
    <w:p>
      <w:pPr>
        <w:spacing w:after="0" w:line="240" w:lineRule="auto"/>
        <w:jc w:val="left"/>
        <w:rPr>
          <w:sz w:val="20"/>
        </w:rPr>
        <w:sectPr>
          <w:pgSz w:w="12240" w:h="15840"/>
          <w:pgMar w:header="720" w:footer="946" w:top="1700" w:bottom="1140" w:left="820" w:right="1020"/>
        </w:sectPr>
      </w:pPr>
    </w:p>
    <w:p>
      <w:pPr>
        <w:pStyle w:val="ListParagraph"/>
        <w:numPr>
          <w:ilvl w:val="0"/>
          <w:numId w:val="284"/>
        </w:numPr>
        <w:tabs>
          <w:tab w:pos="770" w:val="left" w:leader="none"/>
        </w:tabs>
        <w:spacing w:line="247" w:lineRule="exact" w:before="0" w:after="0"/>
        <w:ind w:left="769" w:right="0" w:hanging="458"/>
        <w:jc w:val="left"/>
        <w:rPr>
          <w:sz w:val="20"/>
        </w:rPr>
      </w:pPr>
      <w:r>
        <w:rPr>
          <w:w w:val="110"/>
          <w:sz w:val="20"/>
        </w:rPr>
        <w:t>La</w:t>
      </w:r>
      <w:r>
        <w:rPr>
          <w:spacing w:val="38"/>
          <w:w w:val="110"/>
          <w:sz w:val="20"/>
        </w:rPr>
        <w:t> </w:t>
      </w:r>
      <w:r>
        <w:rPr>
          <w:w w:val="110"/>
          <w:sz w:val="20"/>
        </w:rPr>
        <w:t>obligación</w:t>
      </w:r>
      <w:r>
        <w:rPr>
          <w:spacing w:val="40"/>
          <w:w w:val="110"/>
          <w:sz w:val="20"/>
        </w:rPr>
        <w:t> </w:t>
      </w:r>
      <w:r>
        <w:rPr>
          <w:w w:val="110"/>
          <w:sz w:val="20"/>
        </w:rPr>
        <w:t>del</w:t>
      </w:r>
      <w:r>
        <w:rPr>
          <w:spacing w:val="41"/>
          <w:w w:val="110"/>
          <w:sz w:val="20"/>
        </w:rPr>
        <w:t> </w:t>
      </w:r>
      <w:r>
        <w:rPr>
          <w:w w:val="110"/>
          <w:sz w:val="20"/>
        </w:rPr>
        <w:t>concesionario</w:t>
      </w:r>
      <w:r>
        <w:rPr>
          <w:spacing w:val="41"/>
          <w:w w:val="110"/>
          <w:sz w:val="20"/>
        </w:rPr>
        <w:t> </w:t>
      </w:r>
      <w:r>
        <w:rPr>
          <w:w w:val="110"/>
          <w:sz w:val="20"/>
        </w:rPr>
        <w:t>para</w:t>
      </w:r>
      <w:r>
        <w:rPr>
          <w:spacing w:val="39"/>
          <w:w w:val="110"/>
          <w:sz w:val="20"/>
        </w:rPr>
        <w:t> </w:t>
      </w:r>
      <w:r>
        <w:rPr>
          <w:w w:val="110"/>
          <w:sz w:val="20"/>
        </w:rPr>
        <w:t>renovar,</w:t>
      </w:r>
      <w:r>
        <w:rPr>
          <w:spacing w:val="41"/>
          <w:w w:val="110"/>
          <w:sz w:val="20"/>
        </w:rPr>
        <w:t> </w:t>
      </w:r>
      <w:r>
        <w:rPr>
          <w:w w:val="110"/>
          <w:sz w:val="20"/>
        </w:rPr>
        <w:t>conservar</w:t>
      </w:r>
      <w:r>
        <w:rPr>
          <w:spacing w:val="41"/>
          <w:w w:val="110"/>
          <w:sz w:val="20"/>
        </w:rPr>
        <w:t> </w:t>
      </w:r>
      <w:r>
        <w:rPr>
          <w:w w:val="110"/>
          <w:sz w:val="20"/>
        </w:rPr>
        <w:t>y</w:t>
      </w:r>
      <w:r>
        <w:rPr>
          <w:spacing w:val="40"/>
          <w:w w:val="110"/>
          <w:sz w:val="20"/>
        </w:rPr>
        <w:t> </w:t>
      </w:r>
      <w:r>
        <w:rPr>
          <w:w w:val="110"/>
          <w:sz w:val="20"/>
        </w:rPr>
        <w:t>mantener</w:t>
      </w:r>
      <w:r>
        <w:rPr>
          <w:spacing w:val="41"/>
          <w:w w:val="110"/>
          <w:sz w:val="20"/>
        </w:rPr>
        <w:t> </w:t>
      </w:r>
      <w:r>
        <w:rPr>
          <w:w w:val="110"/>
          <w:sz w:val="20"/>
        </w:rPr>
        <w:t>en</w:t>
      </w:r>
      <w:r>
        <w:rPr>
          <w:spacing w:val="40"/>
          <w:w w:val="110"/>
          <w:sz w:val="20"/>
        </w:rPr>
        <w:t> </w:t>
      </w:r>
      <w:r>
        <w:rPr>
          <w:w w:val="110"/>
          <w:sz w:val="20"/>
        </w:rPr>
        <w:t>buen</w:t>
      </w:r>
      <w:r>
        <w:rPr>
          <w:spacing w:val="39"/>
          <w:w w:val="110"/>
          <w:sz w:val="20"/>
        </w:rPr>
        <w:t> </w:t>
      </w:r>
      <w:r>
        <w:rPr>
          <w:w w:val="110"/>
          <w:sz w:val="20"/>
        </w:rPr>
        <w:t>estado</w:t>
      </w:r>
      <w:r>
        <w:rPr>
          <w:spacing w:val="43"/>
          <w:w w:val="110"/>
          <w:sz w:val="20"/>
        </w:rPr>
        <w:t> </w:t>
      </w:r>
      <w:r>
        <w:rPr>
          <w:w w:val="110"/>
          <w:sz w:val="20"/>
        </w:rPr>
        <w:t>de</w:t>
      </w:r>
    </w:p>
    <w:p>
      <w:pPr>
        <w:pStyle w:val="BodyText"/>
        <w:spacing w:line="244" w:lineRule="auto"/>
        <w:ind w:right="110"/>
      </w:pPr>
      <w:r>
        <w:rPr>
          <w:w w:val="110"/>
        </w:rPr>
        <w:t>funcionamiento las vías, instalaciones, equipo y flota vehicular con que se preste el servicio, apegándose entre otras normas a la normatividad de protección al ambiente.</w:t>
      </w:r>
    </w:p>
    <w:p>
      <w:pPr>
        <w:pStyle w:val="BodyText"/>
        <w:ind w:left="0"/>
        <w:rPr>
          <w:sz w:val="22"/>
        </w:rPr>
      </w:pPr>
    </w:p>
    <w:p>
      <w:pPr>
        <w:pStyle w:val="Heading1"/>
        <w:spacing w:before="173"/>
        <w:ind w:right="2009"/>
      </w:pPr>
      <w:r>
        <w:rPr/>
        <w:t>CAPÍTULO TERCERO</w:t>
      </w:r>
    </w:p>
    <w:p>
      <w:pPr>
        <w:spacing w:line="264" w:lineRule="exact" w:before="0"/>
        <w:ind w:left="2205" w:right="2009" w:firstLine="0"/>
        <w:jc w:val="center"/>
        <w:rPr>
          <w:rFonts w:ascii="TeX Gyre Bonum"/>
          <w:b/>
          <w:sz w:val="20"/>
        </w:rPr>
      </w:pPr>
      <w:r>
        <w:rPr>
          <w:rFonts w:ascii="TeX Gyre Bonum"/>
          <w:b/>
          <w:sz w:val="20"/>
        </w:rPr>
        <w:t>De las obligaciones de los concesionarios y permisionarios</w:t>
      </w:r>
    </w:p>
    <w:p>
      <w:pPr>
        <w:pStyle w:val="BodyText"/>
        <w:spacing w:line="230" w:lineRule="auto" w:before="185"/>
        <w:ind w:right="170"/>
      </w:pPr>
      <w:r>
        <w:rPr>
          <w:rFonts w:ascii="TeX Gyre Bonum" w:hAnsi="TeX Gyre Bonum"/>
          <w:b/>
          <w:spacing w:val="7"/>
          <w:w w:val="110"/>
        </w:rPr>
        <w:t>Artículo 17.46.- </w:t>
      </w:r>
      <w:r>
        <w:rPr>
          <w:w w:val="110"/>
        </w:rPr>
        <w:t>Son obligaciones de los concesionarios y permisionarios de la infraestructura vial y</w:t>
      </w:r>
      <w:r>
        <w:rPr>
          <w:spacing w:val="10"/>
          <w:w w:val="110"/>
        </w:rPr>
        <w:t> </w:t>
      </w:r>
      <w:r>
        <w:rPr>
          <w:w w:val="110"/>
        </w:rPr>
        <w:t>de</w:t>
      </w:r>
      <w:r>
        <w:rPr>
          <w:spacing w:val="10"/>
          <w:w w:val="110"/>
        </w:rPr>
        <w:t> </w:t>
      </w:r>
      <w:r>
        <w:rPr>
          <w:w w:val="110"/>
        </w:rPr>
        <w:t>los</w:t>
      </w:r>
      <w:r>
        <w:rPr>
          <w:spacing w:val="10"/>
          <w:w w:val="110"/>
        </w:rPr>
        <w:t> </w:t>
      </w:r>
      <w:r>
        <w:rPr>
          <w:w w:val="110"/>
        </w:rPr>
        <w:t>sistemas</w:t>
      </w:r>
      <w:r>
        <w:rPr>
          <w:spacing w:val="9"/>
          <w:w w:val="110"/>
        </w:rPr>
        <w:t> </w:t>
      </w:r>
      <w:r>
        <w:rPr>
          <w:w w:val="110"/>
        </w:rPr>
        <w:t>de</w:t>
      </w:r>
      <w:r>
        <w:rPr>
          <w:spacing w:val="10"/>
          <w:w w:val="110"/>
        </w:rPr>
        <w:t> </w:t>
      </w:r>
      <w:r>
        <w:rPr>
          <w:w w:val="110"/>
        </w:rPr>
        <w:t>transporte</w:t>
      </w:r>
      <w:r>
        <w:rPr>
          <w:spacing w:val="10"/>
          <w:w w:val="110"/>
        </w:rPr>
        <w:t> </w:t>
      </w:r>
      <w:r>
        <w:rPr>
          <w:w w:val="110"/>
        </w:rPr>
        <w:t>masivo</w:t>
      </w:r>
      <w:r>
        <w:rPr>
          <w:spacing w:val="12"/>
          <w:w w:val="110"/>
        </w:rPr>
        <w:t> </w:t>
      </w:r>
      <w:r>
        <w:rPr>
          <w:w w:val="110"/>
        </w:rPr>
        <w:t>y</w:t>
      </w:r>
      <w:r>
        <w:rPr>
          <w:spacing w:val="10"/>
          <w:w w:val="110"/>
        </w:rPr>
        <w:t> </w:t>
      </w:r>
      <w:r>
        <w:rPr>
          <w:w w:val="110"/>
        </w:rPr>
        <w:t>teleférico:</w:t>
      </w:r>
    </w:p>
    <w:p>
      <w:pPr>
        <w:pStyle w:val="BodyText"/>
        <w:spacing w:before="5"/>
        <w:ind w:left="0"/>
        <w:rPr>
          <w:sz w:val="17"/>
        </w:rPr>
      </w:pPr>
    </w:p>
    <w:p>
      <w:pPr>
        <w:pStyle w:val="ListParagraph"/>
        <w:numPr>
          <w:ilvl w:val="0"/>
          <w:numId w:val="285"/>
        </w:numPr>
        <w:tabs>
          <w:tab w:pos="525" w:val="left" w:leader="none"/>
        </w:tabs>
        <w:spacing w:line="240" w:lineRule="auto" w:before="0" w:after="0"/>
        <w:ind w:left="524" w:right="0" w:hanging="213"/>
        <w:jc w:val="left"/>
        <w:rPr>
          <w:sz w:val="20"/>
        </w:rPr>
      </w:pPr>
      <w:r>
        <w:rPr>
          <w:w w:val="110"/>
          <w:sz w:val="20"/>
        </w:rPr>
        <w:t>En todos los</w:t>
      </w:r>
      <w:r>
        <w:rPr>
          <w:spacing w:val="32"/>
          <w:w w:val="110"/>
          <w:sz w:val="20"/>
        </w:rPr>
        <w:t> </w:t>
      </w:r>
      <w:r>
        <w:rPr>
          <w:w w:val="110"/>
          <w:sz w:val="20"/>
        </w:rPr>
        <w:t>casos:</w:t>
      </w:r>
    </w:p>
    <w:p>
      <w:pPr>
        <w:pStyle w:val="ListParagraph"/>
        <w:numPr>
          <w:ilvl w:val="0"/>
          <w:numId w:val="286"/>
        </w:numPr>
        <w:tabs>
          <w:tab w:pos="590" w:val="left" w:leader="none"/>
        </w:tabs>
        <w:spacing w:line="237" w:lineRule="auto" w:before="181" w:after="0"/>
        <w:ind w:left="312" w:right="111" w:firstLine="0"/>
        <w:jc w:val="both"/>
        <w:rPr>
          <w:sz w:val="20"/>
        </w:rPr>
      </w:pPr>
      <w:r>
        <w:rPr>
          <w:w w:val="110"/>
          <w:sz w:val="20"/>
        </w:rPr>
        <w:t>Diseñar, proyectar, explotar y operar la infraestructura vial y los sistemas de transporte masivo y teleférico, o realizar la construcción, conservación, rehabilitación y adaptación correspondiente en términos de la concesión o permiso</w:t>
      </w:r>
      <w:r>
        <w:rPr>
          <w:spacing w:val="6"/>
          <w:w w:val="110"/>
          <w:sz w:val="20"/>
        </w:rPr>
        <w:t> </w:t>
      </w:r>
      <w:r>
        <w:rPr>
          <w:w w:val="110"/>
          <w:sz w:val="20"/>
        </w:rPr>
        <w:t>otorgado;</w:t>
      </w:r>
    </w:p>
    <w:p>
      <w:pPr>
        <w:pStyle w:val="BodyText"/>
        <w:spacing w:before="2"/>
        <w:ind w:left="0"/>
        <w:rPr>
          <w:sz w:val="18"/>
        </w:rPr>
      </w:pPr>
    </w:p>
    <w:p>
      <w:pPr>
        <w:pStyle w:val="ListParagraph"/>
        <w:numPr>
          <w:ilvl w:val="0"/>
          <w:numId w:val="286"/>
        </w:numPr>
        <w:tabs>
          <w:tab w:pos="580" w:val="left" w:leader="none"/>
        </w:tabs>
        <w:spacing w:line="230" w:lineRule="auto" w:before="0" w:after="0"/>
        <w:ind w:left="312" w:right="111" w:firstLine="0"/>
        <w:jc w:val="both"/>
        <w:rPr>
          <w:sz w:val="20"/>
        </w:rPr>
      </w:pPr>
      <w:r>
        <w:rPr>
          <w:w w:val="110"/>
          <w:sz w:val="20"/>
        </w:rPr>
        <w:t>Acatar las normas técnicas correspondientes con el propósito de mantener, en todo momento, los más</w:t>
      </w:r>
      <w:r>
        <w:rPr>
          <w:spacing w:val="10"/>
          <w:w w:val="110"/>
          <w:sz w:val="20"/>
        </w:rPr>
        <w:t> </w:t>
      </w:r>
      <w:r>
        <w:rPr>
          <w:w w:val="110"/>
          <w:sz w:val="20"/>
        </w:rPr>
        <w:t>altos</w:t>
      </w:r>
      <w:r>
        <w:rPr>
          <w:spacing w:val="10"/>
          <w:w w:val="110"/>
          <w:sz w:val="20"/>
        </w:rPr>
        <w:t> </w:t>
      </w:r>
      <w:r>
        <w:rPr>
          <w:w w:val="110"/>
          <w:sz w:val="20"/>
        </w:rPr>
        <w:t>estándares</w:t>
      </w:r>
      <w:r>
        <w:rPr>
          <w:spacing w:val="10"/>
          <w:w w:val="110"/>
          <w:sz w:val="20"/>
        </w:rPr>
        <w:t> </w:t>
      </w:r>
      <w:r>
        <w:rPr>
          <w:w w:val="110"/>
          <w:sz w:val="20"/>
        </w:rPr>
        <w:t>de</w:t>
      </w:r>
      <w:r>
        <w:rPr>
          <w:spacing w:val="14"/>
          <w:w w:val="110"/>
          <w:sz w:val="20"/>
        </w:rPr>
        <w:t> </w:t>
      </w:r>
      <w:r>
        <w:rPr>
          <w:w w:val="110"/>
          <w:sz w:val="20"/>
        </w:rPr>
        <w:t>seguridad</w:t>
      </w:r>
      <w:r>
        <w:rPr>
          <w:spacing w:val="12"/>
          <w:w w:val="110"/>
          <w:sz w:val="20"/>
        </w:rPr>
        <w:t> </w:t>
      </w:r>
      <w:r>
        <w:rPr>
          <w:w w:val="110"/>
          <w:sz w:val="20"/>
        </w:rPr>
        <w:t>para</w:t>
      </w:r>
      <w:r>
        <w:rPr>
          <w:spacing w:val="11"/>
          <w:w w:val="110"/>
          <w:sz w:val="20"/>
        </w:rPr>
        <w:t> </w:t>
      </w:r>
      <w:r>
        <w:rPr>
          <w:w w:val="110"/>
          <w:sz w:val="20"/>
        </w:rPr>
        <w:t>el</w:t>
      </w:r>
      <w:r>
        <w:rPr>
          <w:spacing w:val="12"/>
          <w:w w:val="110"/>
          <w:sz w:val="20"/>
        </w:rPr>
        <w:t> </w:t>
      </w:r>
      <w:r>
        <w:rPr>
          <w:w w:val="110"/>
          <w:sz w:val="20"/>
        </w:rPr>
        <w:t>usuario</w:t>
      </w:r>
      <w:r>
        <w:rPr>
          <w:spacing w:val="12"/>
          <w:w w:val="110"/>
          <w:sz w:val="20"/>
        </w:rPr>
        <w:t> </w:t>
      </w:r>
      <w:r>
        <w:rPr>
          <w:w w:val="110"/>
          <w:sz w:val="20"/>
        </w:rPr>
        <w:t>y</w:t>
      </w:r>
      <w:r>
        <w:rPr>
          <w:spacing w:val="11"/>
          <w:w w:val="110"/>
          <w:sz w:val="20"/>
        </w:rPr>
        <w:t> </w:t>
      </w:r>
      <w:r>
        <w:rPr>
          <w:w w:val="110"/>
          <w:sz w:val="20"/>
        </w:rPr>
        <w:t>los</w:t>
      </w:r>
      <w:r>
        <w:rPr>
          <w:spacing w:val="9"/>
          <w:w w:val="110"/>
          <w:sz w:val="20"/>
        </w:rPr>
        <w:t> </w:t>
      </w:r>
      <w:r>
        <w:rPr>
          <w:w w:val="110"/>
          <w:sz w:val="20"/>
        </w:rPr>
        <w:t>operadores</w:t>
      </w:r>
      <w:r>
        <w:rPr>
          <w:spacing w:val="10"/>
          <w:w w:val="110"/>
          <w:sz w:val="20"/>
        </w:rPr>
        <w:t> </w:t>
      </w:r>
      <w:r>
        <w:rPr>
          <w:w w:val="110"/>
          <w:sz w:val="20"/>
        </w:rPr>
        <w:t>del</w:t>
      </w:r>
      <w:r>
        <w:rPr>
          <w:spacing w:val="11"/>
          <w:w w:val="110"/>
          <w:sz w:val="20"/>
        </w:rPr>
        <w:t> </w:t>
      </w:r>
      <w:r>
        <w:rPr>
          <w:w w:val="110"/>
          <w:sz w:val="20"/>
        </w:rPr>
        <w:t>transporte;</w:t>
      </w:r>
    </w:p>
    <w:p>
      <w:pPr>
        <w:pStyle w:val="BodyText"/>
        <w:spacing w:before="1"/>
        <w:ind w:left="0"/>
        <w:rPr>
          <w:sz w:val="18"/>
        </w:rPr>
      </w:pPr>
    </w:p>
    <w:p>
      <w:pPr>
        <w:pStyle w:val="ListParagraph"/>
        <w:numPr>
          <w:ilvl w:val="0"/>
          <w:numId w:val="286"/>
        </w:numPr>
        <w:tabs>
          <w:tab w:pos="573" w:val="left" w:leader="none"/>
        </w:tabs>
        <w:spacing w:line="230" w:lineRule="auto" w:before="0" w:after="0"/>
        <w:ind w:left="312" w:right="112" w:firstLine="0"/>
        <w:jc w:val="both"/>
        <w:rPr>
          <w:sz w:val="20"/>
        </w:rPr>
      </w:pPr>
      <w:r>
        <w:rPr>
          <w:w w:val="110"/>
          <w:sz w:val="20"/>
        </w:rPr>
        <w:t>Presentar aviso a la autoridad  competente en caso  de enfrentar dificultades que pongan en riesgo el</w:t>
      </w:r>
      <w:r>
        <w:rPr>
          <w:spacing w:val="9"/>
          <w:w w:val="110"/>
          <w:sz w:val="20"/>
        </w:rPr>
        <w:t> </w:t>
      </w:r>
      <w:r>
        <w:rPr>
          <w:w w:val="110"/>
          <w:sz w:val="20"/>
        </w:rPr>
        <w:t>cumplimiento</w:t>
      </w:r>
      <w:r>
        <w:rPr>
          <w:spacing w:val="10"/>
          <w:w w:val="110"/>
          <w:sz w:val="20"/>
        </w:rPr>
        <w:t> </w:t>
      </w:r>
      <w:r>
        <w:rPr>
          <w:w w:val="110"/>
          <w:sz w:val="20"/>
        </w:rPr>
        <w:t>de</w:t>
      </w:r>
      <w:r>
        <w:rPr>
          <w:spacing w:val="8"/>
          <w:w w:val="110"/>
          <w:sz w:val="20"/>
        </w:rPr>
        <w:t> </w:t>
      </w:r>
      <w:r>
        <w:rPr>
          <w:w w:val="110"/>
          <w:sz w:val="20"/>
        </w:rPr>
        <w:t>las</w:t>
      </w:r>
      <w:r>
        <w:rPr>
          <w:spacing w:val="10"/>
          <w:w w:val="110"/>
          <w:sz w:val="20"/>
        </w:rPr>
        <w:t> </w:t>
      </w:r>
      <w:r>
        <w:rPr>
          <w:w w:val="110"/>
          <w:sz w:val="20"/>
        </w:rPr>
        <w:t>obligaciones</w:t>
      </w:r>
      <w:r>
        <w:rPr>
          <w:spacing w:val="9"/>
          <w:w w:val="110"/>
          <w:sz w:val="20"/>
        </w:rPr>
        <w:t> </w:t>
      </w:r>
      <w:r>
        <w:rPr>
          <w:w w:val="110"/>
          <w:sz w:val="20"/>
        </w:rPr>
        <w:t>contenidas</w:t>
      </w:r>
      <w:r>
        <w:rPr>
          <w:spacing w:val="8"/>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título</w:t>
      </w:r>
      <w:r>
        <w:rPr>
          <w:spacing w:val="12"/>
          <w:w w:val="110"/>
          <w:sz w:val="20"/>
        </w:rPr>
        <w:t> </w:t>
      </w:r>
      <w:r>
        <w:rPr>
          <w:w w:val="110"/>
          <w:sz w:val="20"/>
        </w:rPr>
        <w:t>de</w:t>
      </w:r>
      <w:r>
        <w:rPr>
          <w:spacing w:val="9"/>
          <w:w w:val="110"/>
          <w:sz w:val="20"/>
        </w:rPr>
        <w:t> </w:t>
      </w:r>
      <w:r>
        <w:rPr>
          <w:w w:val="110"/>
          <w:sz w:val="20"/>
        </w:rPr>
        <w:t>concesión</w:t>
      </w:r>
      <w:r>
        <w:rPr>
          <w:spacing w:val="9"/>
          <w:w w:val="110"/>
          <w:sz w:val="20"/>
        </w:rPr>
        <w:t> </w:t>
      </w:r>
      <w:r>
        <w:rPr>
          <w:w w:val="110"/>
          <w:sz w:val="20"/>
        </w:rPr>
        <w:t>o</w:t>
      </w:r>
      <w:r>
        <w:rPr>
          <w:spacing w:val="8"/>
          <w:w w:val="110"/>
          <w:sz w:val="20"/>
        </w:rPr>
        <w:t> </w:t>
      </w:r>
      <w:r>
        <w:rPr>
          <w:w w:val="110"/>
          <w:sz w:val="20"/>
        </w:rPr>
        <w:t>permiso;</w:t>
      </w:r>
    </w:p>
    <w:p>
      <w:pPr>
        <w:pStyle w:val="BodyText"/>
        <w:spacing w:before="5"/>
        <w:ind w:left="0"/>
        <w:rPr>
          <w:sz w:val="17"/>
        </w:rPr>
      </w:pPr>
    </w:p>
    <w:p>
      <w:pPr>
        <w:pStyle w:val="ListParagraph"/>
        <w:numPr>
          <w:ilvl w:val="0"/>
          <w:numId w:val="286"/>
        </w:numPr>
        <w:tabs>
          <w:tab w:pos="599" w:val="left" w:leader="none"/>
        </w:tabs>
        <w:spacing w:line="240" w:lineRule="auto" w:before="0" w:after="0"/>
        <w:ind w:left="312" w:right="110" w:firstLine="0"/>
        <w:jc w:val="both"/>
        <w:rPr>
          <w:sz w:val="20"/>
        </w:rPr>
      </w:pPr>
      <w:r>
        <w:rPr>
          <w:w w:val="110"/>
          <w:sz w:val="20"/>
        </w:rPr>
        <w:t>Vigilar y preservar el derecho de vía y coadyuvar en la preservación de su zona de seguridad, o   zona de influencia, según sea el caso, así como dar aviso a la autoridad sobre cualquier anomalía, invasión o daño que le</w:t>
      </w:r>
      <w:r>
        <w:rPr>
          <w:spacing w:val="3"/>
          <w:w w:val="110"/>
          <w:sz w:val="20"/>
        </w:rPr>
        <w:t> </w:t>
      </w:r>
      <w:r>
        <w:rPr>
          <w:w w:val="110"/>
          <w:sz w:val="20"/>
        </w:rPr>
        <w:t>afecte;</w:t>
      </w:r>
    </w:p>
    <w:p>
      <w:pPr>
        <w:pStyle w:val="ListParagraph"/>
        <w:numPr>
          <w:ilvl w:val="0"/>
          <w:numId w:val="286"/>
        </w:numPr>
        <w:tabs>
          <w:tab w:pos="657" w:val="left" w:leader="none"/>
        </w:tabs>
        <w:spacing w:line="242" w:lineRule="auto" w:before="192" w:after="0"/>
        <w:ind w:left="312" w:right="110" w:firstLine="0"/>
        <w:jc w:val="both"/>
        <w:rPr>
          <w:sz w:val="20"/>
        </w:rPr>
      </w:pPr>
      <w:r>
        <w:rPr>
          <w:w w:val="110"/>
          <w:sz w:val="20"/>
        </w:rPr>
        <w:t>Vigilar que el personal a su cargo cumpla con las disposiciones legales en materia de infraestructura vial, de sistemas de transporte masivo y teleférico, y las contenidas o derivadas del título de concesión o permiso y de aquellas que emita, en su caso, la autoridad en materia de movilidad;</w:t>
      </w:r>
    </w:p>
    <w:p>
      <w:pPr>
        <w:pStyle w:val="ListParagraph"/>
        <w:numPr>
          <w:ilvl w:val="0"/>
          <w:numId w:val="286"/>
        </w:numPr>
        <w:tabs>
          <w:tab w:pos="544" w:val="left" w:leader="none"/>
        </w:tabs>
        <w:spacing w:line="240" w:lineRule="auto" w:before="191" w:after="0"/>
        <w:ind w:left="312" w:right="111" w:firstLine="0"/>
        <w:jc w:val="both"/>
        <w:rPr>
          <w:sz w:val="20"/>
        </w:rPr>
      </w:pPr>
      <w:r>
        <w:rPr>
          <w:w w:val="110"/>
          <w:sz w:val="20"/>
        </w:rPr>
        <w:t>Proporcionar en todo tiempo a la autoridad competente los datos, informes y documentos que le sean solicitados relacionados con el objeto de la concesión o permiso, y otorgar las facilidades necesarias</w:t>
      </w:r>
      <w:r>
        <w:rPr>
          <w:spacing w:val="9"/>
          <w:w w:val="110"/>
          <w:sz w:val="20"/>
        </w:rPr>
        <w:t> </w:t>
      </w:r>
      <w:r>
        <w:rPr>
          <w:w w:val="110"/>
          <w:sz w:val="20"/>
        </w:rPr>
        <w:t>a</w:t>
      </w:r>
      <w:r>
        <w:rPr>
          <w:spacing w:val="10"/>
          <w:w w:val="110"/>
          <w:sz w:val="20"/>
        </w:rPr>
        <w:t> </w:t>
      </w:r>
      <w:r>
        <w:rPr>
          <w:w w:val="110"/>
          <w:sz w:val="20"/>
        </w:rPr>
        <w:t>dicha</w:t>
      </w:r>
      <w:r>
        <w:rPr>
          <w:spacing w:val="10"/>
          <w:w w:val="110"/>
          <w:sz w:val="20"/>
        </w:rPr>
        <w:t> </w:t>
      </w:r>
      <w:r>
        <w:rPr>
          <w:w w:val="110"/>
          <w:sz w:val="20"/>
        </w:rPr>
        <w:t>autoridad</w:t>
      </w:r>
      <w:r>
        <w:rPr>
          <w:spacing w:val="11"/>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realización</w:t>
      </w:r>
      <w:r>
        <w:rPr>
          <w:spacing w:val="9"/>
          <w:w w:val="110"/>
          <w:sz w:val="20"/>
        </w:rPr>
        <w:t> </w:t>
      </w:r>
      <w:r>
        <w:rPr>
          <w:w w:val="110"/>
          <w:sz w:val="20"/>
        </w:rPr>
        <w:t>de</w:t>
      </w:r>
      <w:r>
        <w:rPr>
          <w:spacing w:val="9"/>
          <w:w w:val="110"/>
          <w:sz w:val="20"/>
        </w:rPr>
        <w:t> </w:t>
      </w:r>
      <w:r>
        <w:rPr>
          <w:w w:val="110"/>
          <w:sz w:val="20"/>
        </w:rPr>
        <w:t>visitas</w:t>
      </w:r>
      <w:r>
        <w:rPr>
          <w:spacing w:val="9"/>
          <w:w w:val="110"/>
          <w:sz w:val="20"/>
        </w:rPr>
        <w:t> </w:t>
      </w:r>
      <w:r>
        <w:rPr>
          <w:w w:val="110"/>
          <w:sz w:val="20"/>
        </w:rPr>
        <w:t>de</w:t>
      </w:r>
      <w:r>
        <w:rPr>
          <w:spacing w:val="9"/>
          <w:w w:val="110"/>
          <w:sz w:val="20"/>
        </w:rPr>
        <w:t> </w:t>
      </w:r>
      <w:r>
        <w:rPr>
          <w:w w:val="110"/>
          <w:sz w:val="20"/>
        </w:rPr>
        <w:t>verificación,</w:t>
      </w:r>
      <w:r>
        <w:rPr>
          <w:spacing w:val="12"/>
          <w:w w:val="110"/>
          <w:sz w:val="20"/>
        </w:rPr>
        <w:t> </w:t>
      </w:r>
      <w:r>
        <w:rPr>
          <w:w w:val="110"/>
          <w:sz w:val="20"/>
        </w:rPr>
        <w:t>inspección</w:t>
      </w:r>
      <w:r>
        <w:rPr>
          <w:spacing w:val="10"/>
          <w:w w:val="110"/>
          <w:sz w:val="20"/>
        </w:rPr>
        <w:t> </w:t>
      </w:r>
      <w:r>
        <w:rPr>
          <w:w w:val="110"/>
          <w:sz w:val="20"/>
        </w:rPr>
        <w:t>y</w:t>
      </w:r>
      <w:r>
        <w:rPr>
          <w:spacing w:val="12"/>
          <w:w w:val="110"/>
          <w:sz w:val="20"/>
        </w:rPr>
        <w:t> </w:t>
      </w:r>
      <w:r>
        <w:rPr>
          <w:w w:val="110"/>
          <w:sz w:val="20"/>
        </w:rPr>
        <w:t>calificación;</w:t>
      </w:r>
    </w:p>
    <w:p>
      <w:pPr>
        <w:pStyle w:val="ListParagraph"/>
        <w:numPr>
          <w:ilvl w:val="0"/>
          <w:numId w:val="286"/>
        </w:numPr>
        <w:tabs>
          <w:tab w:pos="604" w:val="left" w:leader="none"/>
        </w:tabs>
        <w:spacing w:line="237" w:lineRule="auto" w:before="196" w:after="0"/>
        <w:ind w:left="312" w:right="109" w:firstLine="0"/>
        <w:jc w:val="both"/>
        <w:rPr>
          <w:sz w:val="20"/>
        </w:rPr>
      </w:pPr>
      <w:r>
        <w:rPr>
          <w:w w:val="110"/>
          <w:sz w:val="20"/>
        </w:rPr>
        <w:t>Resarcir, a los usuarios y a los terceros, los daños que se generen por causas imputables al concesionario o permisionario, por lo que deberán contratar y mantener vigentes los seguros que garanticen</w:t>
      </w:r>
      <w:r>
        <w:rPr>
          <w:spacing w:val="10"/>
          <w:w w:val="110"/>
          <w:sz w:val="20"/>
        </w:rPr>
        <w:t> </w:t>
      </w:r>
      <w:r>
        <w:rPr>
          <w:w w:val="110"/>
          <w:sz w:val="20"/>
        </w:rPr>
        <w:t>la</w:t>
      </w:r>
      <w:r>
        <w:rPr>
          <w:spacing w:val="10"/>
          <w:w w:val="110"/>
          <w:sz w:val="20"/>
        </w:rPr>
        <w:t> </w:t>
      </w:r>
      <w:r>
        <w:rPr>
          <w:w w:val="110"/>
          <w:sz w:val="20"/>
        </w:rPr>
        <w:t>reparación</w:t>
      </w:r>
      <w:r>
        <w:rPr>
          <w:spacing w:val="13"/>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daños</w:t>
      </w:r>
      <w:r>
        <w:rPr>
          <w:spacing w:val="10"/>
          <w:w w:val="110"/>
          <w:sz w:val="20"/>
        </w:rPr>
        <w:t> </w:t>
      </w:r>
      <w:r>
        <w:rPr>
          <w:w w:val="110"/>
          <w:sz w:val="20"/>
        </w:rPr>
        <w:t>y</w:t>
      </w:r>
      <w:r>
        <w:rPr>
          <w:spacing w:val="10"/>
          <w:w w:val="110"/>
          <w:sz w:val="20"/>
        </w:rPr>
        <w:t> </w:t>
      </w:r>
      <w:r>
        <w:rPr>
          <w:w w:val="110"/>
          <w:sz w:val="20"/>
        </w:rPr>
        <w:t>el</w:t>
      </w:r>
      <w:r>
        <w:rPr>
          <w:spacing w:val="8"/>
          <w:w w:val="110"/>
          <w:sz w:val="20"/>
        </w:rPr>
        <w:t> </w:t>
      </w:r>
      <w:r>
        <w:rPr>
          <w:w w:val="110"/>
          <w:sz w:val="20"/>
        </w:rPr>
        <w:t>pago</w:t>
      </w:r>
      <w:r>
        <w:rPr>
          <w:spacing w:val="13"/>
          <w:w w:val="110"/>
          <w:sz w:val="20"/>
        </w:rPr>
        <w:t> </w:t>
      </w:r>
      <w:r>
        <w:rPr>
          <w:w w:val="110"/>
          <w:sz w:val="20"/>
        </w:rPr>
        <w:t>de</w:t>
      </w:r>
      <w:r>
        <w:rPr>
          <w:spacing w:val="7"/>
          <w:w w:val="110"/>
          <w:sz w:val="20"/>
        </w:rPr>
        <w:t> </w:t>
      </w:r>
      <w:r>
        <w:rPr>
          <w:w w:val="110"/>
          <w:sz w:val="20"/>
        </w:rPr>
        <w:t>los</w:t>
      </w:r>
      <w:r>
        <w:rPr>
          <w:spacing w:val="10"/>
          <w:w w:val="110"/>
          <w:sz w:val="20"/>
        </w:rPr>
        <w:t> </w:t>
      </w:r>
      <w:r>
        <w:rPr>
          <w:w w:val="110"/>
          <w:sz w:val="20"/>
        </w:rPr>
        <w:t>perjuicios</w:t>
      </w:r>
      <w:r>
        <w:rPr>
          <w:spacing w:val="9"/>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ocasionen;</w:t>
      </w:r>
    </w:p>
    <w:p>
      <w:pPr>
        <w:pStyle w:val="BodyText"/>
        <w:spacing w:before="2"/>
        <w:ind w:left="0"/>
        <w:rPr>
          <w:sz w:val="18"/>
        </w:rPr>
      </w:pPr>
    </w:p>
    <w:p>
      <w:pPr>
        <w:pStyle w:val="ListParagraph"/>
        <w:numPr>
          <w:ilvl w:val="0"/>
          <w:numId w:val="286"/>
        </w:numPr>
        <w:tabs>
          <w:tab w:pos="602" w:val="left" w:leader="none"/>
        </w:tabs>
        <w:spacing w:line="230" w:lineRule="auto" w:before="0" w:after="0"/>
        <w:ind w:left="312" w:right="109" w:firstLine="0"/>
        <w:jc w:val="both"/>
        <w:rPr>
          <w:sz w:val="20"/>
        </w:rPr>
      </w:pPr>
      <w:r>
        <w:rPr>
          <w:w w:val="110"/>
          <w:sz w:val="20"/>
        </w:rPr>
        <w:t>Constituir en tiempo y forma las garantías, seguros y fianzas en los términos establecidos en la reglamentación</w:t>
      </w:r>
      <w:r>
        <w:rPr>
          <w:spacing w:val="10"/>
          <w:w w:val="110"/>
          <w:sz w:val="20"/>
        </w:rPr>
        <w:t> </w:t>
      </w:r>
      <w:r>
        <w:rPr>
          <w:w w:val="110"/>
          <w:sz w:val="20"/>
        </w:rPr>
        <w:t>de</w:t>
      </w:r>
      <w:r>
        <w:rPr>
          <w:spacing w:val="10"/>
          <w:w w:val="110"/>
          <w:sz w:val="20"/>
        </w:rPr>
        <w:t> </w:t>
      </w:r>
      <w:r>
        <w:rPr>
          <w:w w:val="110"/>
          <w:sz w:val="20"/>
        </w:rPr>
        <w:t>este</w:t>
      </w:r>
      <w:r>
        <w:rPr>
          <w:spacing w:val="9"/>
          <w:w w:val="110"/>
          <w:sz w:val="20"/>
        </w:rPr>
        <w:t> </w:t>
      </w:r>
      <w:r>
        <w:rPr>
          <w:w w:val="110"/>
          <w:sz w:val="20"/>
        </w:rPr>
        <w:t>Libro</w:t>
      </w:r>
      <w:r>
        <w:rPr>
          <w:spacing w:val="11"/>
          <w:w w:val="110"/>
          <w:sz w:val="20"/>
        </w:rPr>
        <w:t> </w:t>
      </w:r>
      <w:r>
        <w:rPr>
          <w:w w:val="110"/>
          <w:sz w:val="20"/>
        </w:rPr>
        <w:t>y</w:t>
      </w:r>
      <w:r>
        <w:rPr>
          <w:spacing w:val="11"/>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título</w:t>
      </w:r>
      <w:r>
        <w:rPr>
          <w:spacing w:val="9"/>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concesión;</w:t>
      </w:r>
      <w:r>
        <w:rPr>
          <w:spacing w:val="11"/>
          <w:w w:val="110"/>
          <w:sz w:val="20"/>
        </w:rPr>
        <w:t> </w:t>
      </w:r>
      <w:r>
        <w:rPr>
          <w:w w:val="110"/>
          <w:sz w:val="20"/>
        </w:rPr>
        <w:t>y</w:t>
      </w:r>
    </w:p>
    <w:p>
      <w:pPr>
        <w:pStyle w:val="ListParagraph"/>
        <w:numPr>
          <w:ilvl w:val="0"/>
          <w:numId w:val="286"/>
        </w:numPr>
        <w:tabs>
          <w:tab w:pos="515" w:val="left" w:leader="none"/>
        </w:tabs>
        <w:spacing w:line="240" w:lineRule="auto" w:before="196" w:after="0"/>
        <w:ind w:left="514" w:right="0" w:hanging="203"/>
        <w:jc w:val="left"/>
        <w:rPr>
          <w:sz w:val="20"/>
        </w:rPr>
      </w:pPr>
      <w:r>
        <w:rPr>
          <w:w w:val="110"/>
          <w:sz w:val="20"/>
        </w:rPr>
        <w:t>Las</w:t>
      </w:r>
      <w:r>
        <w:rPr>
          <w:spacing w:val="10"/>
          <w:w w:val="110"/>
          <w:sz w:val="20"/>
        </w:rPr>
        <w:t> </w:t>
      </w:r>
      <w:r>
        <w:rPr>
          <w:w w:val="110"/>
          <w:sz w:val="20"/>
        </w:rPr>
        <w:t>demás</w:t>
      </w:r>
      <w:r>
        <w:rPr>
          <w:spacing w:val="9"/>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señalen</w:t>
      </w:r>
      <w:r>
        <w:rPr>
          <w:spacing w:val="10"/>
          <w:w w:val="110"/>
          <w:sz w:val="20"/>
        </w:rPr>
        <w:t> </w:t>
      </w:r>
      <w:r>
        <w:rPr>
          <w:w w:val="110"/>
          <w:sz w:val="20"/>
        </w:rPr>
        <w:t>en</w:t>
      </w:r>
      <w:r>
        <w:rPr>
          <w:spacing w:val="10"/>
          <w:w w:val="110"/>
          <w:sz w:val="20"/>
        </w:rPr>
        <w:t> </w:t>
      </w:r>
      <w:r>
        <w:rPr>
          <w:w w:val="110"/>
          <w:sz w:val="20"/>
        </w:rPr>
        <w:t>este</w:t>
      </w:r>
      <w:r>
        <w:rPr>
          <w:spacing w:val="9"/>
          <w:w w:val="110"/>
          <w:sz w:val="20"/>
        </w:rPr>
        <w:t> </w:t>
      </w:r>
      <w:r>
        <w:rPr>
          <w:w w:val="110"/>
          <w:sz w:val="20"/>
        </w:rPr>
        <w:t>Libro</w:t>
      </w:r>
      <w:r>
        <w:rPr>
          <w:spacing w:val="12"/>
          <w:w w:val="110"/>
          <w:sz w:val="20"/>
        </w:rPr>
        <w:t> </w:t>
      </w:r>
      <w:r>
        <w:rPr>
          <w:w w:val="110"/>
          <w:sz w:val="20"/>
        </w:rPr>
        <w:t>y</w:t>
      </w:r>
      <w:r>
        <w:rPr>
          <w:spacing w:val="12"/>
          <w:w w:val="110"/>
          <w:sz w:val="20"/>
        </w:rPr>
        <w:t> </w:t>
      </w:r>
      <w:r>
        <w:rPr>
          <w:w w:val="110"/>
          <w:sz w:val="20"/>
        </w:rPr>
        <w:t>en</w:t>
      </w:r>
      <w:r>
        <w:rPr>
          <w:spacing w:val="10"/>
          <w:w w:val="110"/>
          <w:sz w:val="20"/>
        </w:rPr>
        <w:t> </w:t>
      </w:r>
      <w:r>
        <w:rPr>
          <w:w w:val="110"/>
          <w:sz w:val="20"/>
        </w:rPr>
        <w:t>el</w:t>
      </w:r>
      <w:r>
        <w:rPr>
          <w:spacing w:val="8"/>
          <w:w w:val="110"/>
          <w:sz w:val="20"/>
        </w:rPr>
        <w:t> </w:t>
      </w:r>
      <w:r>
        <w:rPr>
          <w:w w:val="110"/>
          <w:sz w:val="20"/>
        </w:rPr>
        <w:t>título</w:t>
      </w:r>
      <w:r>
        <w:rPr>
          <w:spacing w:val="12"/>
          <w:w w:val="110"/>
          <w:sz w:val="20"/>
        </w:rPr>
        <w:t> </w:t>
      </w:r>
      <w:r>
        <w:rPr>
          <w:w w:val="110"/>
          <w:sz w:val="20"/>
        </w:rPr>
        <w:t>de</w:t>
      </w:r>
      <w:r>
        <w:rPr>
          <w:spacing w:val="9"/>
          <w:w w:val="110"/>
          <w:sz w:val="20"/>
        </w:rPr>
        <w:t> </w:t>
      </w:r>
      <w:r>
        <w:rPr>
          <w:w w:val="110"/>
          <w:sz w:val="20"/>
        </w:rPr>
        <w:t>concesión</w:t>
      </w:r>
      <w:r>
        <w:rPr>
          <w:spacing w:val="10"/>
          <w:w w:val="110"/>
          <w:sz w:val="20"/>
        </w:rPr>
        <w:t> </w:t>
      </w:r>
      <w:r>
        <w:rPr>
          <w:w w:val="110"/>
          <w:sz w:val="20"/>
        </w:rPr>
        <w:t>respectivo.</w:t>
      </w:r>
    </w:p>
    <w:p>
      <w:pPr>
        <w:pStyle w:val="ListParagraph"/>
        <w:numPr>
          <w:ilvl w:val="0"/>
          <w:numId w:val="285"/>
        </w:numPr>
        <w:tabs>
          <w:tab w:pos="604" w:val="left" w:leader="none"/>
        </w:tabs>
        <w:spacing w:line="240" w:lineRule="auto" w:before="179" w:after="0"/>
        <w:ind w:left="603" w:right="0" w:hanging="292"/>
        <w:jc w:val="left"/>
        <w:rPr>
          <w:sz w:val="20"/>
        </w:rPr>
      </w:pPr>
      <w:r>
        <w:rPr>
          <w:w w:val="110"/>
          <w:sz w:val="20"/>
        </w:rPr>
        <w:t>Además de lo anterior, los concesionarios</w:t>
      </w:r>
      <w:r>
        <w:rPr>
          <w:spacing w:val="7"/>
          <w:w w:val="110"/>
          <w:sz w:val="20"/>
        </w:rPr>
        <w:t> </w:t>
      </w:r>
      <w:r>
        <w:rPr>
          <w:w w:val="110"/>
          <w:sz w:val="20"/>
        </w:rPr>
        <w:t>deberán:</w:t>
      </w:r>
    </w:p>
    <w:p>
      <w:pPr>
        <w:pStyle w:val="ListParagraph"/>
        <w:numPr>
          <w:ilvl w:val="0"/>
          <w:numId w:val="287"/>
        </w:numPr>
        <w:tabs>
          <w:tab w:pos="604" w:val="left" w:leader="none"/>
        </w:tabs>
        <w:spacing w:line="242" w:lineRule="auto" w:before="179" w:after="0"/>
        <w:ind w:left="312" w:right="110" w:firstLine="0"/>
        <w:jc w:val="both"/>
        <w:rPr>
          <w:sz w:val="20"/>
        </w:rPr>
      </w:pPr>
      <w:r>
        <w:rPr>
          <w:w w:val="110"/>
          <w:sz w:val="20"/>
        </w:rPr>
        <w:t>Atender las instrucciones y recomendaciones que en su caso, realice la autoridad competente respecto de las tarifas y la operación de la infraestructura y de los sistemas de transporte masivo y teleférico concesionados; buscando su integración y desarrollo a un sistema de transporte en todas    las regiones de la</w:t>
      </w:r>
      <w:r>
        <w:rPr>
          <w:spacing w:val="43"/>
          <w:w w:val="110"/>
          <w:sz w:val="20"/>
        </w:rPr>
        <w:t> </w:t>
      </w:r>
      <w:r>
        <w:rPr>
          <w:w w:val="110"/>
          <w:sz w:val="20"/>
        </w:rPr>
        <w:t>entidad;</w:t>
      </w:r>
    </w:p>
    <w:p>
      <w:pPr>
        <w:pStyle w:val="BodyText"/>
        <w:spacing w:before="6"/>
        <w:ind w:left="0"/>
        <w:rPr>
          <w:sz w:val="17"/>
        </w:rPr>
      </w:pPr>
    </w:p>
    <w:p>
      <w:pPr>
        <w:pStyle w:val="ListParagraph"/>
        <w:numPr>
          <w:ilvl w:val="0"/>
          <w:numId w:val="287"/>
        </w:numPr>
        <w:tabs>
          <w:tab w:pos="614" w:val="left" w:leader="none"/>
        </w:tabs>
        <w:spacing w:line="230" w:lineRule="auto" w:before="0" w:after="0"/>
        <w:ind w:left="312" w:right="108" w:firstLine="0"/>
        <w:jc w:val="both"/>
        <w:rPr>
          <w:sz w:val="20"/>
        </w:rPr>
      </w:pPr>
      <w:r>
        <w:rPr>
          <w:w w:val="110"/>
          <w:sz w:val="20"/>
        </w:rPr>
        <w:t>Presentar aviso por la terminación de la obra, con el objeto de que la autoridad  competente constate</w:t>
      </w:r>
      <w:r>
        <w:rPr>
          <w:spacing w:val="20"/>
          <w:w w:val="110"/>
          <w:sz w:val="20"/>
        </w:rPr>
        <w:t> </w:t>
      </w:r>
      <w:r>
        <w:rPr>
          <w:w w:val="110"/>
          <w:sz w:val="20"/>
        </w:rPr>
        <w:t>que</w:t>
      </w:r>
      <w:r>
        <w:rPr>
          <w:spacing w:val="18"/>
          <w:w w:val="110"/>
          <w:sz w:val="20"/>
        </w:rPr>
        <w:t> </w:t>
      </w:r>
      <w:r>
        <w:rPr>
          <w:w w:val="110"/>
          <w:sz w:val="20"/>
        </w:rPr>
        <w:t>su</w:t>
      </w:r>
      <w:r>
        <w:rPr>
          <w:spacing w:val="17"/>
          <w:w w:val="110"/>
          <w:sz w:val="20"/>
        </w:rPr>
        <w:t> </w:t>
      </w:r>
      <w:r>
        <w:rPr>
          <w:w w:val="110"/>
          <w:sz w:val="20"/>
        </w:rPr>
        <w:t>construcción</w:t>
      </w:r>
      <w:r>
        <w:rPr>
          <w:spacing w:val="20"/>
          <w:w w:val="110"/>
          <w:sz w:val="20"/>
        </w:rPr>
        <w:t> </w:t>
      </w:r>
      <w:r>
        <w:rPr>
          <w:w w:val="110"/>
          <w:sz w:val="20"/>
        </w:rPr>
        <w:t>se</w:t>
      </w:r>
      <w:r>
        <w:rPr>
          <w:spacing w:val="18"/>
          <w:w w:val="110"/>
          <w:sz w:val="20"/>
        </w:rPr>
        <w:t> </w:t>
      </w:r>
      <w:r>
        <w:rPr>
          <w:w w:val="110"/>
          <w:sz w:val="20"/>
        </w:rPr>
        <w:t>ajusta</w:t>
      </w:r>
      <w:r>
        <w:rPr>
          <w:spacing w:val="18"/>
          <w:w w:val="110"/>
          <w:sz w:val="20"/>
        </w:rPr>
        <w:t> </w:t>
      </w:r>
      <w:r>
        <w:rPr>
          <w:w w:val="110"/>
          <w:sz w:val="20"/>
        </w:rPr>
        <w:t>al</w:t>
      </w:r>
      <w:r>
        <w:rPr>
          <w:spacing w:val="19"/>
          <w:w w:val="110"/>
          <w:sz w:val="20"/>
        </w:rPr>
        <w:t> </w:t>
      </w:r>
      <w:r>
        <w:rPr>
          <w:w w:val="110"/>
          <w:sz w:val="20"/>
        </w:rPr>
        <w:t>proyecto</w:t>
      </w:r>
      <w:r>
        <w:rPr>
          <w:spacing w:val="21"/>
          <w:w w:val="110"/>
          <w:sz w:val="20"/>
        </w:rPr>
        <w:t> </w:t>
      </w:r>
      <w:r>
        <w:rPr>
          <w:w w:val="110"/>
          <w:sz w:val="20"/>
        </w:rPr>
        <w:t>y</w:t>
      </w:r>
      <w:r>
        <w:rPr>
          <w:spacing w:val="17"/>
          <w:w w:val="110"/>
          <w:sz w:val="20"/>
        </w:rPr>
        <w:t> </w:t>
      </w:r>
      <w:r>
        <w:rPr>
          <w:w w:val="110"/>
          <w:sz w:val="20"/>
        </w:rPr>
        <w:t>especificaciones</w:t>
      </w:r>
      <w:r>
        <w:rPr>
          <w:spacing w:val="18"/>
          <w:w w:val="110"/>
          <w:sz w:val="20"/>
        </w:rPr>
        <w:t> </w:t>
      </w:r>
      <w:r>
        <w:rPr>
          <w:w w:val="110"/>
          <w:sz w:val="20"/>
        </w:rPr>
        <w:t>aprobadas</w:t>
      </w:r>
      <w:r>
        <w:rPr>
          <w:spacing w:val="19"/>
          <w:w w:val="110"/>
          <w:sz w:val="20"/>
        </w:rPr>
        <w:t> </w:t>
      </w:r>
      <w:r>
        <w:rPr>
          <w:w w:val="110"/>
          <w:sz w:val="20"/>
        </w:rPr>
        <w:t>y</w:t>
      </w:r>
      <w:r>
        <w:rPr>
          <w:spacing w:val="19"/>
          <w:w w:val="110"/>
          <w:sz w:val="20"/>
        </w:rPr>
        <w:t> </w:t>
      </w:r>
      <w:r>
        <w:rPr>
          <w:w w:val="110"/>
          <w:sz w:val="20"/>
        </w:rPr>
        <w:t>que</w:t>
      </w:r>
      <w:r>
        <w:rPr>
          <w:spacing w:val="18"/>
          <w:w w:val="110"/>
          <w:sz w:val="20"/>
        </w:rPr>
        <w:t> </w:t>
      </w:r>
      <w:r>
        <w:rPr>
          <w:w w:val="110"/>
          <w:sz w:val="20"/>
        </w:rPr>
        <w:t>cuenta</w:t>
      </w:r>
      <w:r>
        <w:rPr>
          <w:spacing w:val="18"/>
          <w:w w:val="110"/>
          <w:sz w:val="20"/>
        </w:rPr>
        <w:t> </w:t>
      </w:r>
      <w:r>
        <w:rPr>
          <w:w w:val="110"/>
          <w:sz w:val="20"/>
        </w:rPr>
        <w:t>con</w:t>
      </w:r>
      <w:r>
        <w:rPr>
          <w:spacing w:val="20"/>
          <w:w w:val="110"/>
          <w:sz w:val="20"/>
        </w:rPr>
        <w:t> </w:t>
      </w:r>
      <w:r>
        <w:rPr>
          <w:w w:val="110"/>
          <w:sz w:val="20"/>
        </w:rPr>
        <w:t>los</w:t>
      </w:r>
    </w:p>
    <w:p>
      <w:pPr>
        <w:spacing w:after="0" w:line="230" w:lineRule="auto"/>
        <w:jc w:val="both"/>
        <w:rPr>
          <w:sz w:val="20"/>
        </w:rPr>
        <w:sectPr>
          <w:pgSz w:w="12240" w:h="15840"/>
          <w:pgMar w:header="720" w:footer="946" w:top="1700" w:bottom="1140" w:left="820" w:right="1020"/>
        </w:sectPr>
      </w:pPr>
    </w:p>
    <w:p>
      <w:pPr>
        <w:pStyle w:val="BodyText"/>
        <w:spacing w:before="6"/>
      </w:pPr>
      <w:r>
        <w:rPr>
          <w:w w:val="110"/>
        </w:rPr>
        <w:t>señalamientos establecidos en la norma técnica correspondiente;</w:t>
      </w:r>
    </w:p>
    <w:p>
      <w:pPr>
        <w:pStyle w:val="BodyText"/>
        <w:spacing w:before="10"/>
        <w:ind w:left="0"/>
        <w:rPr>
          <w:sz w:val="17"/>
        </w:rPr>
      </w:pPr>
    </w:p>
    <w:p>
      <w:pPr>
        <w:pStyle w:val="ListParagraph"/>
        <w:numPr>
          <w:ilvl w:val="0"/>
          <w:numId w:val="287"/>
        </w:numPr>
        <w:tabs>
          <w:tab w:pos="590" w:val="left" w:leader="none"/>
        </w:tabs>
        <w:spacing w:line="230" w:lineRule="auto" w:before="0" w:after="0"/>
        <w:ind w:left="312" w:right="110" w:firstLine="0"/>
        <w:jc w:val="both"/>
        <w:rPr>
          <w:sz w:val="20"/>
        </w:rPr>
      </w:pPr>
      <w:r>
        <w:rPr>
          <w:w w:val="110"/>
          <w:sz w:val="20"/>
        </w:rPr>
        <w:t>Solicitar y justificar mediante el estudio correspondiente cualquier modificación a las cuotas de peaje, conforme a las bases de la</w:t>
      </w:r>
      <w:r>
        <w:rPr>
          <w:spacing w:val="21"/>
          <w:w w:val="110"/>
          <w:sz w:val="20"/>
        </w:rPr>
        <w:t> </w:t>
      </w:r>
      <w:r>
        <w:rPr>
          <w:w w:val="110"/>
          <w:sz w:val="20"/>
        </w:rPr>
        <w:t>concesión.</w:t>
      </w:r>
    </w:p>
    <w:p>
      <w:pPr>
        <w:pStyle w:val="BodyText"/>
        <w:spacing w:before="5"/>
        <w:ind w:left="0"/>
        <w:rPr>
          <w:sz w:val="17"/>
        </w:rPr>
      </w:pPr>
    </w:p>
    <w:p>
      <w:pPr>
        <w:spacing w:before="0"/>
        <w:ind w:left="312" w:right="0" w:firstLine="0"/>
        <w:jc w:val="left"/>
        <w:rPr>
          <w:sz w:val="20"/>
        </w:rPr>
      </w:pPr>
      <w:r>
        <w:rPr>
          <w:rFonts w:ascii="TeX Gyre Bonum" w:hAnsi="TeX Gyre Bonum"/>
          <w:b/>
          <w:w w:val="110"/>
          <w:sz w:val="20"/>
        </w:rPr>
        <w:t>Artículo 17.47.- </w:t>
      </w:r>
      <w:r>
        <w:rPr>
          <w:w w:val="110"/>
          <w:sz w:val="20"/>
        </w:rPr>
        <w:t>Las concesiones y permisos se sujetarán a lo siguiente:</w:t>
      </w:r>
    </w:p>
    <w:p>
      <w:pPr>
        <w:pStyle w:val="ListParagraph"/>
        <w:numPr>
          <w:ilvl w:val="0"/>
          <w:numId w:val="288"/>
        </w:numPr>
        <w:tabs>
          <w:tab w:pos="554" w:val="left" w:leader="none"/>
        </w:tabs>
        <w:spacing w:line="237" w:lineRule="auto" w:before="181" w:after="0"/>
        <w:ind w:left="312" w:right="112" w:firstLine="0"/>
        <w:jc w:val="both"/>
        <w:rPr>
          <w:sz w:val="20"/>
        </w:rPr>
      </w:pPr>
      <w:r>
        <w:rPr>
          <w:w w:val="110"/>
          <w:sz w:val="20"/>
        </w:rPr>
        <w:t>En los casos permitidos en este Libro, requerirán autorización previa de quien haya otorgado la concesión o permiso para ceder los derechos y obligaciones correspondientes, conforme se establezca en</w:t>
      </w:r>
      <w:r>
        <w:rPr>
          <w:spacing w:val="10"/>
          <w:w w:val="110"/>
          <w:sz w:val="20"/>
        </w:rPr>
        <w:t> </w:t>
      </w:r>
      <w:r>
        <w:rPr>
          <w:w w:val="110"/>
          <w:sz w:val="20"/>
        </w:rPr>
        <w:t>el</w:t>
      </w:r>
      <w:r>
        <w:rPr>
          <w:spacing w:val="10"/>
          <w:w w:val="110"/>
          <w:sz w:val="20"/>
        </w:rPr>
        <w:t> </w:t>
      </w:r>
      <w:r>
        <w:rPr>
          <w:w w:val="110"/>
          <w:sz w:val="20"/>
        </w:rPr>
        <w:t>reglamento</w:t>
      </w:r>
      <w:r>
        <w:rPr>
          <w:spacing w:val="11"/>
          <w:w w:val="110"/>
          <w:sz w:val="20"/>
        </w:rPr>
        <w:t> </w:t>
      </w:r>
      <w:r>
        <w:rPr>
          <w:w w:val="110"/>
          <w:sz w:val="20"/>
        </w:rPr>
        <w:t>y</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título</w:t>
      </w:r>
      <w:r>
        <w:rPr>
          <w:spacing w:val="15"/>
          <w:w w:val="110"/>
          <w:sz w:val="20"/>
        </w:rPr>
        <w:t> </w:t>
      </w:r>
      <w:r>
        <w:rPr>
          <w:w w:val="110"/>
          <w:sz w:val="20"/>
        </w:rPr>
        <w:t>de</w:t>
      </w:r>
      <w:r>
        <w:rPr>
          <w:spacing w:val="10"/>
          <w:w w:val="110"/>
          <w:sz w:val="20"/>
        </w:rPr>
        <w:t> </w:t>
      </w:r>
      <w:r>
        <w:rPr>
          <w:w w:val="110"/>
          <w:sz w:val="20"/>
        </w:rPr>
        <w:t>concesión</w:t>
      </w:r>
      <w:r>
        <w:rPr>
          <w:spacing w:val="10"/>
          <w:w w:val="110"/>
          <w:sz w:val="20"/>
        </w:rPr>
        <w:t> </w:t>
      </w:r>
      <w:r>
        <w:rPr>
          <w:w w:val="110"/>
          <w:sz w:val="20"/>
        </w:rPr>
        <w:t>correspondiente;</w:t>
      </w:r>
    </w:p>
    <w:p>
      <w:pPr>
        <w:pStyle w:val="BodyText"/>
        <w:spacing w:before="6"/>
        <w:ind w:left="0"/>
        <w:rPr>
          <w:sz w:val="17"/>
        </w:rPr>
      </w:pPr>
    </w:p>
    <w:p>
      <w:pPr>
        <w:pStyle w:val="ListParagraph"/>
        <w:numPr>
          <w:ilvl w:val="0"/>
          <w:numId w:val="288"/>
        </w:numPr>
        <w:tabs>
          <w:tab w:pos="604" w:val="left" w:leader="none"/>
        </w:tabs>
        <w:spacing w:line="237" w:lineRule="auto" w:before="0" w:after="0"/>
        <w:ind w:left="312" w:right="113" w:firstLine="0"/>
        <w:jc w:val="both"/>
        <w:rPr>
          <w:sz w:val="20"/>
        </w:rPr>
      </w:pPr>
      <w:r>
        <w:rPr>
          <w:w w:val="110"/>
          <w:sz w:val="20"/>
        </w:rPr>
        <w:t>En ningún caso se podrán ceder, ni en forma alguna gravar, transferir o enajenar los derechos que deriven de las concesiones o permisos a ningún gobierno o estado extranjero; ni a sociedades mercantiles</w:t>
      </w:r>
      <w:r>
        <w:rPr>
          <w:spacing w:val="11"/>
          <w:w w:val="110"/>
          <w:sz w:val="20"/>
        </w:rPr>
        <w:t> </w:t>
      </w:r>
      <w:r>
        <w:rPr>
          <w:w w:val="110"/>
          <w:sz w:val="20"/>
        </w:rPr>
        <w:t>que</w:t>
      </w:r>
      <w:r>
        <w:rPr>
          <w:spacing w:val="10"/>
          <w:w w:val="110"/>
          <w:sz w:val="20"/>
        </w:rPr>
        <w:t> </w:t>
      </w:r>
      <w:r>
        <w:rPr>
          <w:w w:val="110"/>
          <w:sz w:val="20"/>
        </w:rPr>
        <w:t>no</w:t>
      </w:r>
      <w:r>
        <w:rPr>
          <w:spacing w:val="12"/>
          <w:w w:val="110"/>
          <w:sz w:val="20"/>
        </w:rPr>
        <w:t> </w:t>
      </w:r>
      <w:r>
        <w:rPr>
          <w:w w:val="110"/>
          <w:sz w:val="20"/>
        </w:rPr>
        <w:t>reúnan</w:t>
      </w:r>
      <w:r>
        <w:rPr>
          <w:spacing w:val="11"/>
          <w:w w:val="110"/>
          <w:sz w:val="20"/>
        </w:rPr>
        <w:t> </w:t>
      </w:r>
      <w:r>
        <w:rPr>
          <w:w w:val="110"/>
          <w:sz w:val="20"/>
        </w:rPr>
        <w:t>los</w:t>
      </w:r>
      <w:r>
        <w:rPr>
          <w:spacing w:val="15"/>
          <w:w w:val="110"/>
          <w:sz w:val="20"/>
        </w:rPr>
        <w:t> </w:t>
      </w:r>
      <w:r>
        <w:rPr>
          <w:w w:val="110"/>
          <w:sz w:val="20"/>
        </w:rPr>
        <w:t>requisitos</w:t>
      </w:r>
      <w:r>
        <w:rPr>
          <w:spacing w:val="10"/>
          <w:w w:val="110"/>
          <w:sz w:val="20"/>
        </w:rPr>
        <w:t> </w:t>
      </w:r>
      <w:r>
        <w:rPr>
          <w:w w:val="110"/>
          <w:sz w:val="20"/>
        </w:rPr>
        <w:t>que</w:t>
      </w:r>
      <w:r>
        <w:rPr>
          <w:spacing w:val="10"/>
          <w:w w:val="110"/>
          <w:sz w:val="20"/>
        </w:rPr>
        <w:t> </w:t>
      </w:r>
      <w:r>
        <w:rPr>
          <w:w w:val="110"/>
          <w:sz w:val="20"/>
        </w:rPr>
        <w:t>se</w:t>
      </w:r>
      <w:r>
        <w:rPr>
          <w:spacing w:val="12"/>
          <w:w w:val="110"/>
          <w:sz w:val="20"/>
        </w:rPr>
        <w:t> </w:t>
      </w:r>
      <w:r>
        <w:rPr>
          <w:w w:val="110"/>
          <w:sz w:val="20"/>
        </w:rPr>
        <w:t>establezcan</w:t>
      </w:r>
      <w:r>
        <w:rPr>
          <w:spacing w:val="12"/>
          <w:w w:val="110"/>
          <w:sz w:val="20"/>
        </w:rPr>
        <w:t> </w:t>
      </w:r>
      <w:r>
        <w:rPr>
          <w:w w:val="110"/>
          <w:sz w:val="20"/>
        </w:rPr>
        <w:t>para</w:t>
      </w:r>
      <w:r>
        <w:rPr>
          <w:spacing w:val="12"/>
          <w:w w:val="110"/>
          <w:sz w:val="20"/>
        </w:rPr>
        <w:t> </w:t>
      </w:r>
      <w:r>
        <w:rPr>
          <w:w w:val="110"/>
          <w:sz w:val="20"/>
        </w:rPr>
        <w:t>ser</w:t>
      </w:r>
      <w:r>
        <w:rPr>
          <w:spacing w:val="12"/>
          <w:w w:val="110"/>
          <w:sz w:val="20"/>
        </w:rPr>
        <w:t> </w:t>
      </w:r>
      <w:r>
        <w:rPr>
          <w:w w:val="110"/>
          <w:sz w:val="20"/>
        </w:rPr>
        <w:t>concesionario;</w:t>
      </w:r>
    </w:p>
    <w:p>
      <w:pPr>
        <w:pStyle w:val="BodyText"/>
        <w:spacing w:before="5"/>
        <w:ind w:left="0"/>
        <w:rPr>
          <w:sz w:val="17"/>
        </w:rPr>
      </w:pPr>
    </w:p>
    <w:p>
      <w:pPr>
        <w:pStyle w:val="ListParagraph"/>
        <w:numPr>
          <w:ilvl w:val="0"/>
          <w:numId w:val="288"/>
        </w:numPr>
        <w:tabs>
          <w:tab w:pos="698" w:val="left" w:leader="none"/>
        </w:tabs>
        <w:spacing w:line="240" w:lineRule="auto" w:before="0" w:after="0"/>
        <w:ind w:left="312" w:right="112" w:firstLine="0"/>
        <w:jc w:val="both"/>
        <w:rPr>
          <w:sz w:val="20"/>
        </w:rPr>
      </w:pPr>
      <w:r>
        <w:rPr>
          <w:w w:val="110"/>
          <w:sz w:val="20"/>
        </w:rPr>
        <w:t>Requerirán autorización previa para la constitución de garantías. Bajo ninguna circunstancia se podrán gravar los bienes del dominio público objeto de la concesión, lo cual se hará constar en las escrituras públicas</w:t>
      </w:r>
      <w:r>
        <w:rPr>
          <w:spacing w:val="20"/>
          <w:w w:val="110"/>
          <w:sz w:val="20"/>
        </w:rPr>
        <w:t> </w:t>
      </w:r>
      <w:r>
        <w:rPr>
          <w:w w:val="110"/>
          <w:sz w:val="20"/>
        </w:rPr>
        <w:t>correspondientes;</w:t>
      </w:r>
    </w:p>
    <w:p>
      <w:pPr>
        <w:pStyle w:val="BodyText"/>
        <w:spacing w:before="8"/>
        <w:ind w:left="0"/>
        <w:rPr>
          <w:sz w:val="17"/>
        </w:rPr>
      </w:pPr>
    </w:p>
    <w:p>
      <w:pPr>
        <w:pStyle w:val="ListParagraph"/>
        <w:numPr>
          <w:ilvl w:val="0"/>
          <w:numId w:val="288"/>
        </w:numPr>
        <w:tabs>
          <w:tab w:pos="683" w:val="left" w:leader="none"/>
        </w:tabs>
        <w:spacing w:line="230" w:lineRule="auto" w:before="0" w:after="0"/>
        <w:ind w:left="312" w:right="112" w:firstLine="0"/>
        <w:jc w:val="both"/>
        <w:rPr>
          <w:sz w:val="20"/>
        </w:rPr>
      </w:pPr>
      <w:r>
        <w:rPr>
          <w:w w:val="110"/>
          <w:sz w:val="20"/>
        </w:rPr>
        <w:t>Tratándose de concesiones sobre la infraestructura vial, transporte de alta capacidad o masivo y teleférico de</w:t>
      </w:r>
      <w:r>
        <w:rPr>
          <w:spacing w:val="21"/>
          <w:w w:val="110"/>
          <w:sz w:val="20"/>
        </w:rPr>
        <w:t> </w:t>
      </w:r>
      <w:r>
        <w:rPr>
          <w:w w:val="110"/>
          <w:sz w:val="20"/>
        </w:rPr>
        <w:t>personas:</w:t>
      </w:r>
    </w:p>
    <w:p>
      <w:pPr>
        <w:pStyle w:val="BodyText"/>
        <w:spacing w:before="7"/>
        <w:ind w:left="0"/>
        <w:rPr>
          <w:sz w:val="17"/>
        </w:rPr>
      </w:pPr>
    </w:p>
    <w:p>
      <w:pPr>
        <w:pStyle w:val="ListParagraph"/>
        <w:numPr>
          <w:ilvl w:val="0"/>
          <w:numId w:val="289"/>
        </w:numPr>
        <w:tabs>
          <w:tab w:pos="573" w:val="left" w:leader="none"/>
        </w:tabs>
        <w:spacing w:line="237" w:lineRule="auto" w:before="0" w:after="0"/>
        <w:ind w:left="312" w:right="110" w:firstLine="0"/>
        <w:jc w:val="both"/>
        <w:rPr>
          <w:sz w:val="20"/>
        </w:rPr>
      </w:pPr>
      <w:r>
        <w:rPr>
          <w:w w:val="110"/>
          <w:sz w:val="20"/>
        </w:rPr>
        <w:t>Se podrán celebrar contratos de obras y de prestación de servicios con personas físicas o jurídico colectivas, previa autorización de la autoridad. En este caso, los concesionarios serán los únicos responsables por las obligaciones establecidas en</w:t>
      </w:r>
      <w:r>
        <w:rPr>
          <w:spacing w:val="26"/>
          <w:w w:val="110"/>
          <w:sz w:val="20"/>
        </w:rPr>
        <w:t> </w:t>
      </w:r>
      <w:r>
        <w:rPr>
          <w:w w:val="110"/>
          <w:sz w:val="20"/>
        </w:rPr>
        <w:t>la concesión;</w:t>
      </w:r>
    </w:p>
    <w:p>
      <w:pPr>
        <w:pStyle w:val="BodyText"/>
        <w:spacing w:before="2"/>
        <w:ind w:left="0"/>
        <w:rPr>
          <w:sz w:val="18"/>
        </w:rPr>
      </w:pPr>
    </w:p>
    <w:p>
      <w:pPr>
        <w:pStyle w:val="ListParagraph"/>
        <w:numPr>
          <w:ilvl w:val="0"/>
          <w:numId w:val="289"/>
        </w:numPr>
        <w:tabs>
          <w:tab w:pos="597" w:val="left" w:leader="none"/>
        </w:tabs>
        <w:spacing w:line="230" w:lineRule="auto" w:before="0" w:after="0"/>
        <w:ind w:left="312" w:right="112" w:firstLine="0"/>
        <w:jc w:val="both"/>
        <w:rPr>
          <w:sz w:val="20"/>
        </w:rPr>
      </w:pPr>
      <w:r>
        <w:rPr>
          <w:w w:val="110"/>
          <w:sz w:val="20"/>
        </w:rPr>
        <w:t>Al término de la concesión o sus modificaciones, los bienes objeto de la concesión o afectos al servicio,</w:t>
      </w:r>
      <w:r>
        <w:rPr>
          <w:spacing w:val="11"/>
          <w:w w:val="110"/>
          <w:sz w:val="20"/>
        </w:rPr>
        <w:t> </w:t>
      </w:r>
      <w:r>
        <w:rPr>
          <w:w w:val="110"/>
          <w:sz w:val="20"/>
        </w:rPr>
        <w:t>pasarán</w:t>
      </w:r>
      <w:r>
        <w:rPr>
          <w:spacing w:val="10"/>
          <w:w w:val="110"/>
          <w:sz w:val="20"/>
        </w:rPr>
        <w:t> </w:t>
      </w:r>
      <w:r>
        <w:rPr>
          <w:w w:val="110"/>
          <w:sz w:val="20"/>
        </w:rPr>
        <w:t>al</w:t>
      </w:r>
      <w:r>
        <w:rPr>
          <w:spacing w:val="9"/>
          <w:w w:val="110"/>
          <w:sz w:val="20"/>
        </w:rPr>
        <w:t> </w:t>
      </w:r>
      <w:r>
        <w:rPr>
          <w:w w:val="110"/>
          <w:sz w:val="20"/>
        </w:rPr>
        <w:t>dominio</w:t>
      </w:r>
      <w:r>
        <w:rPr>
          <w:spacing w:val="11"/>
          <w:w w:val="110"/>
          <w:sz w:val="20"/>
        </w:rPr>
        <w:t> </w:t>
      </w:r>
      <w:r>
        <w:rPr>
          <w:w w:val="110"/>
          <w:sz w:val="20"/>
        </w:rPr>
        <w:t>del</w:t>
      </w:r>
      <w:r>
        <w:rPr>
          <w:spacing w:val="9"/>
          <w:w w:val="110"/>
          <w:sz w:val="20"/>
        </w:rPr>
        <w:t> </w:t>
      </w:r>
      <w:r>
        <w:rPr>
          <w:w w:val="110"/>
          <w:sz w:val="20"/>
        </w:rPr>
        <w:t>Estado</w:t>
      </w:r>
      <w:r>
        <w:rPr>
          <w:spacing w:val="9"/>
          <w:w w:val="110"/>
          <w:sz w:val="20"/>
        </w:rPr>
        <w:t> </w:t>
      </w:r>
      <w:r>
        <w:rPr>
          <w:w w:val="110"/>
          <w:sz w:val="20"/>
        </w:rPr>
        <w:t>sin</w:t>
      </w:r>
      <w:r>
        <w:rPr>
          <w:spacing w:val="9"/>
          <w:w w:val="110"/>
          <w:sz w:val="20"/>
        </w:rPr>
        <w:t> </w:t>
      </w:r>
      <w:r>
        <w:rPr>
          <w:w w:val="110"/>
          <w:sz w:val="20"/>
        </w:rPr>
        <w:t>costo</w:t>
      </w:r>
      <w:r>
        <w:rPr>
          <w:spacing w:val="9"/>
          <w:w w:val="110"/>
          <w:sz w:val="20"/>
        </w:rPr>
        <w:t> </w:t>
      </w:r>
      <w:r>
        <w:rPr>
          <w:w w:val="110"/>
          <w:sz w:val="20"/>
        </w:rPr>
        <w:t>alguno</w:t>
      </w:r>
      <w:r>
        <w:rPr>
          <w:spacing w:val="10"/>
          <w:w w:val="110"/>
          <w:sz w:val="20"/>
        </w:rPr>
        <w:t> </w:t>
      </w:r>
      <w:r>
        <w:rPr>
          <w:w w:val="110"/>
          <w:sz w:val="20"/>
        </w:rPr>
        <w:t>y</w:t>
      </w:r>
      <w:r>
        <w:rPr>
          <w:spacing w:val="10"/>
          <w:w w:val="110"/>
          <w:sz w:val="20"/>
        </w:rPr>
        <w:t> </w:t>
      </w:r>
      <w:r>
        <w:rPr>
          <w:w w:val="110"/>
          <w:sz w:val="20"/>
        </w:rPr>
        <w:t>libre</w:t>
      </w:r>
      <w:r>
        <w:rPr>
          <w:spacing w:val="9"/>
          <w:w w:val="110"/>
          <w:sz w:val="20"/>
        </w:rPr>
        <w:t> </w:t>
      </w:r>
      <w:r>
        <w:rPr>
          <w:w w:val="110"/>
          <w:sz w:val="20"/>
        </w:rPr>
        <w:t>de</w:t>
      </w:r>
      <w:r>
        <w:rPr>
          <w:spacing w:val="8"/>
          <w:w w:val="110"/>
          <w:sz w:val="20"/>
        </w:rPr>
        <w:t> </w:t>
      </w:r>
      <w:r>
        <w:rPr>
          <w:w w:val="110"/>
          <w:sz w:val="20"/>
        </w:rPr>
        <w:t>todo</w:t>
      </w:r>
      <w:r>
        <w:rPr>
          <w:spacing w:val="12"/>
          <w:w w:val="110"/>
          <w:sz w:val="20"/>
        </w:rPr>
        <w:t> </w:t>
      </w:r>
      <w:r>
        <w:rPr>
          <w:w w:val="110"/>
          <w:sz w:val="20"/>
        </w:rPr>
        <w:t>gravamen.</w:t>
      </w:r>
    </w:p>
    <w:p>
      <w:pPr>
        <w:pStyle w:val="BodyText"/>
        <w:spacing w:before="8"/>
        <w:ind w:left="0"/>
        <w:rPr>
          <w:sz w:val="17"/>
        </w:rPr>
      </w:pPr>
    </w:p>
    <w:p>
      <w:pPr>
        <w:pStyle w:val="BodyText"/>
        <w:spacing w:line="237" w:lineRule="auto"/>
        <w:ind w:right="118"/>
        <w:jc w:val="both"/>
      </w:pPr>
      <w:r>
        <w:rPr>
          <w:rFonts w:ascii="TeX Gyre Bonum" w:hAnsi="TeX Gyre Bonum"/>
          <w:b/>
          <w:w w:val="110"/>
        </w:rPr>
        <w:t>Artículo 17.48.- </w:t>
      </w:r>
      <w:r>
        <w:rPr>
          <w:w w:val="110"/>
        </w:rPr>
        <w:t>El servicio público de transporte masivo o de alta capacidad y teleférico, deberá ser prestado de manera regular y uniforme, mediante retribución de los usuarios. Las concesiones obligan a sus titulares a la prestación directa del servicio.</w:t>
      </w:r>
    </w:p>
    <w:p>
      <w:pPr>
        <w:pStyle w:val="BodyText"/>
        <w:spacing w:before="2"/>
        <w:ind w:left="0"/>
        <w:rPr>
          <w:sz w:val="18"/>
        </w:rPr>
      </w:pPr>
    </w:p>
    <w:p>
      <w:pPr>
        <w:pStyle w:val="BodyText"/>
        <w:spacing w:line="230" w:lineRule="auto"/>
        <w:ind w:right="116"/>
        <w:jc w:val="both"/>
      </w:pPr>
      <w:r>
        <w:rPr>
          <w:rFonts w:ascii="TeX Gyre Bonum" w:hAnsi="TeX Gyre Bonum"/>
          <w:b/>
          <w:w w:val="110"/>
        </w:rPr>
        <w:t>Artículo 17.49.- </w:t>
      </w:r>
      <w:r>
        <w:rPr>
          <w:w w:val="110"/>
        </w:rPr>
        <w:t>Son obligaciones de los concesionarios del servicio de transporte masivo o de alta capacidad y teleférico:</w:t>
      </w:r>
    </w:p>
    <w:p>
      <w:pPr>
        <w:pStyle w:val="ListParagraph"/>
        <w:numPr>
          <w:ilvl w:val="0"/>
          <w:numId w:val="290"/>
        </w:numPr>
        <w:tabs>
          <w:tab w:pos="525" w:val="left" w:leader="none"/>
        </w:tabs>
        <w:spacing w:line="240" w:lineRule="auto" w:before="196" w:after="0"/>
        <w:ind w:left="524" w:right="0" w:hanging="213"/>
        <w:jc w:val="both"/>
        <w:rPr>
          <w:sz w:val="20"/>
        </w:rPr>
      </w:pPr>
      <w:r>
        <w:rPr>
          <w:w w:val="110"/>
          <w:sz w:val="20"/>
        </w:rPr>
        <w:t>Prestar</w:t>
      </w:r>
      <w:r>
        <w:rPr>
          <w:spacing w:val="8"/>
          <w:w w:val="110"/>
          <w:sz w:val="20"/>
        </w:rPr>
        <w:t> </w:t>
      </w:r>
      <w:r>
        <w:rPr>
          <w:w w:val="110"/>
          <w:sz w:val="20"/>
        </w:rPr>
        <w:t>el</w:t>
      </w:r>
      <w:r>
        <w:rPr>
          <w:spacing w:val="8"/>
          <w:w w:val="110"/>
          <w:sz w:val="20"/>
        </w:rPr>
        <w:t> </w:t>
      </w:r>
      <w:r>
        <w:rPr>
          <w:w w:val="110"/>
          <w:sz w:val="20"/>
        </w:rPr>
        <w:t>servicio</w:t>
      </w:r>
      <w:r>
        <w:rPr>
          <w:spacing w:val="9"/>
          <w:w w:val="110"/>
          <w:sz w:val="20"/>
        </w:rPr>
        <w:t> </w:t>
      </w:r>
      <w:r>
        <w:rPr>
          <w:w w:val="110"/>
          <w:sz w:val="20"/>
        </w:rPr>
        <w:t>en</w:t>
      </w:r>
      <w:r>
        <w:rPr>
          <w:spacing w:val="10"/>
          <w:w w:val="110"/>
          <w:sz w:val="20"/>
        </w:rPr>
        <w:t> </w:t>
      </w:r>
      <w:r>
        <w:rPr>
          <w:w w:val="110"/>
          <w:sz w:val="20"/>
        </w:rPr>
        <w:t>los</w:t>
      </w:r>
      <w:r>
        <w:rPr>
          <w:spacing w:val="8"/>
          <w:w w:val="110"/>
          <w:sz w:val="20"/>
        </w:rPr>
        <w:t> </w:t>
      </w:r>
      <w:r>
        <w:rPr>
          <w:w w:val="110"/>
          <w:sz w:val="20"/>
        </w:rPr>
        <w:t>términos</w:t>
      </w:r>
      <w:r>
        <w:rPr>
          <w:spacing w:val="7"/>
          <w:w w:val="110"/>
          <w:sz w:val="20"/>
        </w:rPr>
        <w:t> </w:t>
      </w:r>
      <w:r>
        <w:rPr>
          <w:w w:val="110"/>
          <w:sz w:val="20"/>
        </w:rPr>
        <w:t>del</w:t>
      </w:r>
      <w:r>
        <w:rPr>
          <w:spacing w:val="8"/>
          <w:w w:val="110"/>
          <w:sz w:val="20"/>
        </w:rPr>
        <w:t> </w:t>
      </w:r>
      <w:r>
        <w:rPr>
          <w:w w:val="110"/>
          <w:sz w:val="20"/>
        </w:rPr>
        <w:t>presente</w:t>
      </w:r>
      <w:r>
        <w:rPr>
          <w:spacing w:val="8"/>
          <w:w w:val="110"/>
          <w:sz w:val="20"/>
        </w:rPr>
        <w:t> </w:t>
      </w:r>
      <w:r>
        <w:rPr>
          <w:w w:val="110"/>
          <w:sz w:val="20"/>
        </w:rPr>
        <w:t>Libro,</w:t>
      </w:r>
      <w:r>
        <w:rPr>
          <w:spacing w:val="9"/>
          <w:w w:val="110"/>
          <w:sz w:val="20"/>
        </w:rPr>
        <w:t> </w:t>
      </w:r>
      <w:r>
        <w:rPr>
          <w:w w:val="110"/>
          <w:sz w:val="20"/>
        </w:rPr>
        <w:t>de</w:t>
      </w:r>
      <w:r>
        <w:rPr>
          <w:spacing w:val="7"/>
          <w:w w:val="110"/>
          <w:sz w:val="20"/>
        </w:rPr>
        <w:t> </w:t>
      </w:r>
      <w:r>
        <w:rPr>
          <w:w w:val="110"/>
          <w:sz w:val="20"/>
        </w:rPr>
        <w:t>su</w:t>
      </w:r>
      <w:r>
        <w:rPr>
          <w:spacing w:val="6"/>
          <w:w w:val="110"/>
          <w:sz w:val="20"/>
        </w:rPr>
        <w:t> </w:t>
      </w:r>
      <w:r>
        <w:rPr>
          <w:w w:val="110"/>
          <w:sz w:val="20"/>
        </w:rPr>
        <w:t>reglamento</w:t>
      </w:r>
      <w:r>
        <w:rPr>
          <w:spacing w:val="8"/>
          <w:w w:val="110"/>
          <w:sz w:val="20"/>
        </w:rPr>
        <w:t> </w:t>
      </w:r>
      <w:r>
        <w:rPr>
          <w:w w:val="110"/>
          <w:sz w:val="20"/>
        </w:rPr>
        <w:t>y</w:t>
      </w:r>
      <w:r>
        <w:rPr>
          <w:spacing w:val="8"/>
          <w:w w:val="110"/>
          <w:sz w:val="20"/>
        </w:rPr>
        <w:t> </w:t>
      </w:r>
      <w:r>
        <w:rPr>
          <w:w w:val="110"/>
          <w:sz w:val="20"/>
        </w:rPr>
        <w:t>de</w:t>
      </w:r>
      <w:r>
        <w:rPr>
          <w:spacing w:val="7"/>
          <w:w w:val="110"/>
          <w:sz w:val="20"/>
        </w:rPr>
        <w:t> </w:t>
      </w:r>
      <w:r>
        <w:rPr>
          <w:w w:val="110"/>
          <w:sz w:val="20"/>
        </w:rPr>
        <w:t>la</w:t>
      </w:r>
      <w:r>
        <w:rPr>
          <w:spacing w:val="10"/>
          <w:w w:val="110"/>
          <w:sz w:val="20"/>
        </w:rPr>
        <w:t> </w:t>
      </w:r>
      <w:r>
        <w:rPr>
          <w:w w:val="110"/>
          <w:sz w:val="20"/>
        </w:rPr>
        <w:t>concesión;</w:t>
      </w:r>
    </w:p>
    <w:p>
      <w:pPr>
        <w:pStyle w:val="ListParagraph"/>
        <w:numPr>
          <w:ilvl w:val="0"/>
          <w:numId w:val="290"/>
        </w:numPr>
        <w:tabs>
          <w:tab w:pos="611" w:val="left" w:leader="none"/>
        </w:tabs>
        <w:spacing w:line="230" w:lineRule="auto" w:before="187" w:after="0"/>
        <w:ind w:left="312" w:right="109" w:firstLine="0"/>
        <w:jc w:val="both"/>
        <w:rPr>
          <w:sz w:val="20"/>
        </w:rPr>
      </w:pPr>
      <w:r>
        <w:rPr>
          <w:w w:val="110"/>
          <w:sz w:val="20"/>
        </w:rPr>
        <w:t>Prestar el servicio obligatoriamente cuando lo requiera la Secretaría en casos de riesgo o desastre, con</w:t>
      </w:r>
      <w:r>
        <w:rPr>
          <w:spacing w:val="10"/>
          <w:w w:val="110"/>
          <w:sz w:val="20"/>
        </w:rPr>
        <w:t> </w:t>
      </w:r>
      <w:r>
        <w:rPr>
          <w:w w:val="110"/>
          <w:sz w:val="20"/>
        </w:rPr>
        <w:t>arreglo</w:t>
      </w:r>
      <w:r>
        <w:rPr>
          <w:spacing w:val="11"/>
          <w:w w:val="110"/>
          <w:sz w:val="20"/>
        </w:rPr>
        <w:t> </w:t>
      </w:r>
      <w:r>
        <w:rPr>
          <w:w w:val="110"/>
          <w:sz w:val="20"/>
        </w:rPr>
        <w:t>a</w:t>
      </w:r>
      <w:r>
        <w:rPr>
          <w:spacing w:val="10"/>
          <w:w w:val="110"/>
          <w:sz w:val="20"/>
        </w:rPr>
        <w:t> </w:t>
      </w:r>
      <w:r>
        <w:rPr>
          <w:w w:val="110"/>
          <w:sz w:val="20"/>
        </w:rPr>
        <w:t>las</w:t>
      </w:r>
      <w:r>
        <w:rPr>
          <w:spacing w:val="9"/>
          <w:w w:val="110"/>
          <w:sz w:val="20"/>
        </w:rPr>
        <w:t> </w:t>
      </w:r>
      <w:r>
        <w:rPr>
          <w:w w:val="110"/>
          <w:sz w:val="20"/>
        </w:rPr>
        <w:t>disposiciones</w:t>
      </w:r>
      <w:r>
        <w:rPr>
          <w:spacing w:val="13"/>
          <w:w w:val="110"/>
          <w:sz w:val="20"/>
        </w:rPr>
        <w:t> </w:t>
      </w:r>
      <w:r>
        <w:rPr>
          <w:w w:val="110"/>
          <w:sz w:val="20"/>
        </w:rPr>
        <w:t>del</w:t>
      </w:r>
      <w:r>
        <w:rPr>
          <w:spacing w:val="10"/>
          <w:w w:val="110"/>
          <w:sz w:val="20"/>
        </w:rPr>
        <w:t> </w:t>
      </w:r>
      <w:r>
        <w:rPr>
          <w:w w:val="110"/>
          <w:sz w:val="20"/>
        </w:rPr>
        <w:t>Libro</w:t>
      </w:r>
      <w:r>
        <w:rPr>
          <w:spacing w:val="11"/>
          <w:w w:val="110"/>
          <w:sz w:val="20"/>
        </w:rPr>
        <w:t> </w:t>
      </w:r>
      <w:r>
        <w:rPr>
          <w:w w:val="110"/>
          <w:sz w:val="20"/>
        </w:rPr>
        <w:t>Sexto</w:t>
      </w:r>
      <w:r>
        <w:rPr>
          <w:spacing w:val="9"/>
          <w:w w:val="110"/>
          <w:sz w:val="20"/>
        </w:rPr>
        <w:t> </w:t>
      </w:r>
      <w:r>
        <w:rPr>
          <w:w w:val="110"/>
          <w:sz w:val="20"/>
        </w:rPr>
        <w:t>de</w:t>
      </w:r>
      <w:r>
        <w:rPr>
          <w:spacing w:val="9"/>
          <w:w w:val="110"/>
          <w:sz w:val="20"/>
        </w:rPr>
        <w:t> </w:t>
      </w:r>
      <w:r>
        <w:rPr>
          <w:w w:val="110"/>
          <w:sz w:val="20"/>
        </w:rPr>
        <w:t>este</w:t>
      </w:r>
      <w:r>
        <w:rPr>
          <w:spacing w:val="9"/>
          <w:w w:val="110"/>
          <w:sz w:val="20"/>
        </w:rPr>
        <w:t> </w:t>
      </w:r>
      <w:r>
        <w:rPr>
          <w:w w:val="110"/>
          <w:sz w:val="20"/>
        </w:rPr>
        <w:t>Código;</w:t>
      </w:r>
    </w:p>
    <w:p>
      <w:pPr>
        <w:pStyle w:val="BodyText"/>
        <w:spacing w:before="5"/>
        <w:ind w:left="0"/>
        <w:rPr>
          <w:sz w:val="18"/>
        </w:rPr>
      </w:pPr>
    </w:p>
    <w:p>
      <w:pPr>
        <w:pStyle w:val="ListParagraph"/>
        <w:numPr>
          <w:ilvl w:val="0"/>
          <w:numId w:val="290"/>
        </w:numPr>
        <w:tabs>
          <w:tab w:pos="703" w:val="left" w:leader="none"/>
        </w:tabs>
        <w:spacing w:line="228" w:lineRule="auto" w:before="0" w:after="0"/>
        <w:ind w:left="312" w:right="111" w:firstLine="0"/>
        <w:jc w:val="both"/>
        <w:rPr>
          <w:sz w:val="20"/>
        </w:rPr>
      </w:pPr>
      <w:r>
        <w:rPr>
          <w:w w:val="110"/>
          <w:sz w:val="20"/>
        </w:rPr>
        <w:t>Vigilar que sus conductores y personal relacionado con el servicio cumpla con las disposiciones legales</w:t>
      </w:r>
      <w:r>
        <w:rPr>
          <w:spacing w:val="10"/>
          <w:w w:val="110"/>
          <w:sz w:val="20"/>
        </w:rPr>
        <w:t> </w:t>
      </w:r>
      <w:r>
        <w:rPr>
          <w:w w:val="110"/>
          <w:sz w:val="20"/>
        </w:rPr>
        <w:t>en</w:t>
      </w:r>
      <w:r>
        <w:rPr>
          <w:spacing w:val="11"/>
          <w:w w:val="110"/>
          <w:sz w:val="20"/>
        </w:rPr>
        <w:t> </w:t>
      </w:r>
      <w:r>
        <w:rPr>
          <w:w w:val="110"/>
          <w:sz w:val="20"/>
        </w:rPr>
        <w:t>materia</w:t>
      </w:r>
      <w:r>
        <w:rPr>
          <w:spacing w:val="11"/>
          <w:w w:val="110"/>
          <w:sz w:val="20"/>
        </w:rPr>
        <w:t> </w:t>
      </w:r>
      <w:r>
        <w:rPr>
          <w:w w:val="110"/>
          <w:sz w:val="20"/>
        </w:rPr>
        <w:t>de</w:t>
      </w:r>
      <w:r>
        <w:rPr>
          <w:spacing w:val="10"/>
          <w:w w:val="110"/>
          <w:sz w:val="20"/>
        </w:rPr>
        <w:t> </w:t>
      </w:r>
      <w:r>
        <w:rPr>
          <w:w w:val="110"/>
          <w:sz w:val="20"/>
        </w:rPr>
        <w:t>infraestructura</w:t>
      </w:r>
      <w:r>
        <w:rPr>
          <w:spacing w:val="11"/>
          <w:w w:val="110"/>
          <w:sz w:val="20"/>
        </w:rPr>
        <w:t> </w:t>
      </w:r>
      <w:r>
        <w:rPr>
          <w:w w:val="110"/>
          <w:sz w:val="20"/>
        </w:rPr>
        <w:t>vial</w:t>
      </w:r>
      <w:r>
        <w:rPr>
          <w:spacing w:val="11"/>
          <w:w w:val="110"/>
          <w:sz w:val="20"/>
        </w:rPr>
        <w:t> </w:t>
      </w:r>
      <w:r>
        <w:rPr>
          <w:w w:val="110"/>
          <w:sz w:val="20"/>
        </w:rPr>
        <w:t>y</w:t>
      </w:r>
      <w:r>
        <w:rPr>
          <w:spacing w:val="11"/>
          <w:w w:val="110"/>
          <w:sz w:val="20"/>
        </w:rPr>
        <w:t> </w:t>
      </w:r>
      <w:r>
        <w:rPr>
          <w:w w:val="110"/>
          <w:sz w:val="20"/>
        </w:rPr>
        <w:t>transporte;</w:t>
      </w:r>
    </w:p>
    <w:p>
      <w:pPr>
        <w:pStyle w:val="BodyText"/>
        <w:spacing w:before="6"/>
        <w:ind w:left="0"/>
        <w:rPr>
          <w:sz w:val="17"/>
        </w:rPr>
      </w:pPr>
    </w:p>
    <w:p>
      <w:pPr>
        <w:pStyle w:val="ListParagraph"/>
        <w:numPr>
          <w:ilvl w:val="0"/>
          <w:numId w:val="290"/>
        </w:numPr>
        <w:tabs>
          <w:tab w:pos="727" w:val="left" w:leader="none"/>
        </w:tabs>
        <w:spacing w:line="240" w:lineRule="auto" w:before="0" w:after="0"/>
        <w:ind w:left="312" w:right="110" w:firstLine="0"/>
        <w:jc w:val="both"/>
        <w:rPr>
          <w:sz w:val="20"/>
        </w:rPr>
      </w:pPr>
      <w:r>
        <w:rPr>
          <w:w w:val="110"/>
          <w:sz w:val="20"/>
        </w:rPr>
        <w:t>Proporcionar en todo tiempo a la Secretaría los datos, informes y documentos que le sean solicitados relacionados con la operación de la concesión o permiso, y otorgarle las facilidades necesarias</w:t>
      </w:r>
      <w:r>
        <w:rPr>
          <w:spacing w:val="9"/>
          <w:w w:val="110"/>
          <w:sz w:val="20"/>
        </w:rPr>
        <w:t> </w:t>
      </w:r>
      <w:r>
        <w:rPr>
          <w:w w:val="110"/>
          <w:sz w:val="20"/>
        </w:rPr>
        <w:t>para</w:t>
      </w:r>
      <w:r>
        <w:rPr>
          <w:spacing w:val="11"/>
          <w:w w:val="110"/>
          <w:sz w:val="20"/>
        </w:rPr>
        <w:t> </w:t>
      </w:r>
      <w:r>
        <w:rPr>
          <w:w w:val="110"/>
          <w:sz w:val="20"/>
        </w:rPr>
        <w:t>la</w:t>
      </w:r>
      <w:r>
        <w:rPr>
          <w:spacing w:val="11"/>
          <w:w w:val="110"/>
          <w:sz w:val="20"/>
        </w:rPr>
        <w:t> </w:t>
      </w:r>
      <w:r>
        <w:rPr>
          <w:w w:val="110"/>
          <w:sz w:val="20"/>
        </w:rPr>
        <w:t>realización</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visitas</w:t>
      </w:r>
      <w:r>
        <w:rPr>
          <w:spacing w:val="10"/>
          <w:w w:val="110"/>
          <w:sz w:val="20"/>
        </w:rPr>
        <w:t> </w:t>
      </w:r>
      <w:r>
        <w:rPr>
          <w:w w:val="110"/>
          <w:sz w:val="20"/>
        </w:rPr>
        <w:t>de</w:t>
      </w:r>
      <w:r>
        <w:rPr>
          <w:spacing w:val="10"/>
          <w:w w:val="110"/>
          <w:sz w:val="20"/>
        </w:rPr>
        <w:t> </w:t>
      </w:r>
      <w:r>
        <w:rPr>
          <w:w w:val="110"/>
          <w:sz w:val="20"/>
        </w:rPr>
        <w:t>verificación</w:t>
      </w:r>
      <w:r>
        <w:rPr>
          <w:spacing w:val="11"/>
          <w:w w:val="110"/>
          <w:sz w:val="20"/>
        </w:rPr>
        <w:t> </w:t>
      </w:r>
      <w:r>
        <w:rPr>
          <w:w w:val="110"/>
          <w:sz w:val="20"/>
        </w:rPr>
        <w:t>e</w:t>
      </w:r>
      <w:r>
        <w:rPr>
          <w:spacing w:val="9"/>
          <w:w w:val="110"/>
          <w:sz w:val="20"/>
        </w:rPr>
        <w:t> </w:t>
      </w:r>
      <w:r>
        <w:rPr>
          <w:w w:val="110"/>
          <w:sz w:val="20"/>
        </w:rPr>
        <w:t>inspección;</w:t>
      </w:r>
    </w:p>
    <w:p>
      <w:pPr>
        <w:pStyle w:val="BodyText"/>
        <w:spacing w:before="8"/>
        <w:ind w:left="0"/>
        <w:rPr>
          <w:sz w:val="17"/>
        </w:rPr>
      </w:pPr>
    </w:p>
    <w:p>
      <w:pPr>
        <w:pStyle w:val="ListParagraph"/>
        <w:numPr>
          <w:ilvl w:val="0"/>
          <w:numId w:val="290"/>
        </w:numPr>
        <w:tabs>
          <w:tab w:pos="669" w:val="left" w:leader="none"/>
        </w:tabs>
        <w:spacing w:line="230" w:lineRule="auto" w:before="1" w:after="0"/>
        <w:ind w:left="312" w:right="115" w:firstLine="0"/>
        <w:jc w:val="both"/>
        <w:rPr>
          <w:sz w:val="20"/>
        </w:rPr>
      </w:pPr>
      <w:r>
        <w:rPr>
          <w:w w:val="110"/>
          <w:sz w:val="20"/>
        </w:rPr>
        <w:t>Proporcionar capacitación continua y permanente al personal a su cargo, conforme a los programas autorizados por la</w:t>
      </w:r>
      <w:r>
        <w:rPr>
          <w:spacing w:val="42"/>
          <w:w w:val="110"/>
          <w:sz w:val="20"/>
        </w:rPr>
        <w:t> </w:t>
      </w:r>
      <w:r>
        <w:rPr>
          <w:w w:val="110"/>
          <w:sz w:val="20"/>
        </w:rPr>
        <w:t>Secretaría;</w:t>
      </w:r>
    </w:p>
    <w:p>
      <w:pPr>
        <w:pStyle w:val="BodyText"/>
        <w:spacing w:before="2"/>
        <w:ind w:left="0"/>
        <w:rPr>
          <w:sz w:val="18"/>
        </w:rPr>
      </w:pPr>
    </w:p>
    <w:p>
      <w:pPr>
        <w:pStyle w:val="ListParagraph"/>
        <w:numPr>
          <w:ilvl w:val="0"/>
          <w:numId w:val="290"/>
        </w:numPr>
        <w:tabs>
          <w:tab w:pos="724" w:val="left" w:leader="none"/>
        </w:tabs>
        <w:spacing w:line="230" w:lineRule="auto" w:before="0" w:after="0"/>
        <w:ind w:left="312" w:right="112" w:firstLine="0"/>
        <w:jc w:val="both"/>
        <w:rPr>
          <w:sz w:val="20"/>
        </w:rPr>
      </w:pPr>
      <w:r>
        <w:rPr>
          <w:w w:val="110"/>
          <w:sz w:val="20"/>
        </w:rPr>
        <w:t>Resarcir a los usuarios y a los terceros, de los daños que se les causen con motivo  de  la  concesión;</w:t>
      </w:r>
    </w:p>
    <w:p>
      <w:pPr>
        <w:spacing w:after="0" w:line="230" w:lineRule="auto"/>
        <w:jc w:val="both"/>
        <w:rPr>
          <w:sz w:val="20"/>
        </w:rPr>
        <w:sectPr>
          <w:pgSz w:w="12240" w:h="15840"/>
          <w:pgMar w:header="720" w:footer="946" w:top="1700" w:bottom="1140" w:left="820" w:right="1020"/>
        </w:sectPr>
      </w:pPr>
    </w:p>
    <w:p>
      <w:pPr>
        <w:pStyle w:val="ListParagraph"/>
        <w:numPr>
          <w:ilvl w:val="0"/>
          <w:numId w:val="290"/>
        </w:numPr>
        <w:tabs>
          <w:tab w:pos="789" w:val="left" w:leader="none"/>
        </w:tabs>
        <w:spacing w:line="236" w:lineRule="exact" w:before="1" w:after="0"/>
        <w:ind w:left="312" w:right="115" w:firstLine="0"/>
        <w:jc w:val="both"/>
        <w:rPr>
          <w:sz w:val="20"/>
        </w:rPr>
      </w:pPr>
      <w:r>
        <w:rPr>
          <w:w w:val="110"/>
          <w:sz w:val="20"/>
        </w:rPr>
        <w:t>Constituir en tiempo y forma las garantías en los términos establecidos en las disposiciones reglamentarias</w:t>
      </w:r>
      <w:r>
        <w:rPr>
          <w:spacing w:val="9"/>
          <w:w w:val="110"/>
          <w:sz w:val="20"/>
        </w:rPr>
        <w:t> </w:t>
      </w:r>
      <w:r>
        <w:rPr>
          <w:w w:val="110"/>
          <w:sz w:val="20"/>
        </w:rPr>
        <w:t>de</w:t>
      </w:r>
      <w:r>
        <w:rPr>
          <w:spacing w:val="9"/>
          <w:w w:val="110"/>
          <w:sz w:val="20"/>
        </w:rPr>
        <w:t> </w:t>
      </w:r>
      <w:r>
        <w:rPr>
          <w:w w:val="110"/>
          <w:sz w:val="20"/>
        </w:rPr>
        <w:t>este</w:t>
      </w:r>
      <w:r>
        <w:rPr>
          <w:spacing w:val="10"/>
          <w:w w:val="110"/>
          <w:sz w:val="20"/>
        </w:rPr>
        <w:t> </w:t>
      </w:r>
      <w:r>
        <w:rPr>
          <w:w w:val="110"/>
          <w:sz w:val="20"/>
        </w:rPr>
        <w:t>Libro</w:t>
      </w:r>
      <w:r>
        <w:rPr>
          <w:spacing w:val="11"/>
          <w:w w:val="110"/>
          <w:sz w:val="20"/>
        </w:rPr>
        <w:t> </w:t>
      </w:r>
      <w:r>
        <w:rPr>
          <w:w w:val="110"/>
          <w:sz w:val="20"/>
        </w:rPr>
        <w:t>y</w:t>
      </w:r>
      <w:r>
        <w:rPr>
          <w:spacing w:val="9"/>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título</w:t>
      </w:r>
      <w:r>
        <w:rPr>
          <w:spacing w:val="9"/>
          <w:w w:val="110"/>
          <w:sz w:val="20"/>
        </w:rPr>
        <w:t> </w:t>
      </w:r>
      <w:r>
        <w:rPr>
          <w:w w:val="110"/>
          <w:sz w:val="20"/>
        </w:rPr>
        <w:t>de</w:t>
      </w:r>
      <w:r>
        <w:rPr>
          <w:spacing w:val="10"/>
          <w:w w:val="110"/>
          <w:sz w:val="20"/>
        </w:rPr>
        <w:t> </w:t>
      </w:r>
      <w:r>
        <w:rPr>
          <w:w w:val="110"/>
          <w:sz w:val="20"/>
        </w:rPr>
        <w:t>concesión;</w:t>
      </w:r>
    </w:p>
    <w:p>
      <w:pPr>
        <w:pStyle w:val="ListParagraph"/>
        <w:numPr>
          <w:ilvl w:val="0"/>
          <w:numId w:val="290"/>
        </w:numPr>
        <w:tabs>
          <w:tab w:pos="854" w:val="left" w:leader="none"/>
        </w:tabs>
        <w:spacing w:line="240" w:lineRule="auto" w:before="189" w:after="0"/>
        <w:ind w:left="312" w:right="110" w:firstLine="0"/>
        <w:jc w:val="both"/>
        <w:rPr>
          <w:sz w:val="20"/>
        </w:rPr>
      </w:pPr>
      <w:r>
        <w:rPr>
          <w:w w:val="110"/>
          <w:sz w:val="20"/>
        </w:rPr>
        <w:t>Prestar el servicio con vehículos que reúnan las condiciones de peso, dimensión, capacidad y otras especificaciones, así como controles gráficos o electrónicos de velocidad máxima establecidos en las normas oficiales</w:t>
      </w:r>
      <w:r>
        <w:rPr>
          <w:spacing w:val="29"/>
          <w:w w:val="110"/>
          <w:sz w:val="20"/>
        </w:rPr>
        <w:t> </w:t>
      </w:r>
      <w:r>
        <w:rPr>
          <w:w w:val="110"/>
          <w:sz w:val="20"/>
        </w:rPr>
        <w:t>correspondientes;</w:t>
      </w:r>
    </w:p>
    <w:p>
      <w:pPr>
        <w:pStyle w:val="BodyText"/>
        <w:spacing w:before="2"/>
        <w:ind w:left="0"/>
        <w:rPr>
          <w:sz w:val="18"/>
        </w:rPr>
      </w:pPr>
    </w:p>
    <w:p>
      <w:pPr>
        <w:pStyle w:val="ListParagraph"/>
        <w:numPr>
          <w:ilvl w:val="0"/>
          <w:numId w:val="290"/>
        </w:numPr>
        <w:tabs>
          <w:tab w:pos="719" w:val="left" w:leader="none"/>
        </w:tabs>
        <w:spacing w:line="228" w:lineRule="auto" w:before="0" w:after="0"/>
        <w:ind w:left="312" w:right="113" w:firstLine="0"/>
        <w:jc w:val="both"/>
        <w:rPr>
          <w:sz w:val="20"/>
        </w:rPr>
      </w:pPr>
      <w:r>
        <w:rPr>
          <w:w w:val="110"/>
          <w:sz w:val="20"/>
        </w:rPr>
        <w:t>Someter los vehículos a la revisión físico-mecánica con la periodicidad y en los términos que señalen las disposiciones</w:t>
      </w:r>
      <w:r>
        <w:rPr>
          <w:spacing w:val="33"/>
          <w:w w:val="110"/>
          <w:sz w:val="20"/>
        </w:rPr>
        <w:t> </w:t>
      </w:r>
      <w:r>
        <w:rPr>
          <w:w w:val="110"/>
          <w:sz w:val="20"/>
        </w:rPr>
        <w:t>secundarias;</w:t>
      </w:r>
    </w:p>
    <w:p>
      <w:pPr>
        <w:pStyle w:val="BodyText"/>
        <w:spacing w:before="5"/>
        <w:ind w:left="0"/>
        <w:rPr>
          <w:sz w:val="17"/>
        </w:rPr>
      </w:pPr>
    </w:p>
    <w:p>
      <w:pPr>
        <w:pStyle w:val="ListParagraph"/>
        <w:numPr>
          <w:ilvl w:val="0"/>
          <w:numId w:val="290"/>
        </w:numPr>
        <w:tabs>
          <w:tab w:pos="602" w:val="left" w:leader="none"/>
        </w:tabs>
        <w:spacing w:line="240" w:lineRule="auto" w:before="0" w:after="0"/>
        <w:ind w:left="312" w:right="111" w:firstLine="0"/>
        <w:jc w:val="both"/>
        <w:rPr>
          <w:sz w:val="20"/>
        </w:rPr>
      </w:pPr>
      <w:r>
        <w:rPr>
          <w:w w:val="110"/>
          <w:sz w:val="20"/>
        </w:rPr>
        <w:t>Para estos efectos, los concesionarios que cuenten con los elementos técnicos conforme a la norma oficial respectiva, podrán realizar la verificación, en términos de las disposiciones técnicas correspondientes;</w:t>
      </w:r>
    </w:p>
    <w:p>
      <w:pPr>
        <w:pStyle w:val="ListParagraph"/>
        <w:numPr>
          <w:ilvl w:val="0"/>
          <w:numId w:val="290"/>
        </w:numPr>
        <w:tabs>
          <w:tab w:pos="681" w:val="left" w:leader="none"/>
        </w:tabs>
        <w:spacing w:line="240" w:lineRule="auto" w:before="193" w:after="0"/>
        <w:ind w:left="680" w:right="0" w:hanging="369"/>
        <w:jc w:val="left"/>
        <w:rPr>
          <w:sz w:val="20"/>
        </w:rPr>
      </w:pPr>
      <w:r>
        <w:rPr>
          <w:w w:val="110"/>
          <w:sz w:val="20"/>
        </w:rPr>
        <w:t>Mantener</w:t>
      </w:r>
      <w:r>
        <w:rPr>
          <w:spacing w:val="7"/>
          <w:w w:val="110"/>
          <w:sz w:val="20"/>
        </w:rPr>
        <w:t> </w:t>
      </w:r>
      <w:r>
        <w:rPr>
          <w:w w:val="110"/>
          <w:sz w:val="20"/>
        </w:rPr>
        <w:t>los</w:t>
      </w:r>
      <w:r>
        <w:rPr>
          <w:spacing w:val="7"/>
          <w:w w:val="110"/>
          <w:sz w:val="20"/>
        </w:rPr>
        <w:t> </w:t>
      </w:r>
      <w:r>
        <w:rPr>
          <w:w w:val="110"/>
          <w:sz w:val="20"/>
        </w:rPr>
        <w:t>vehículos</w:t>
      </w:r>
      <w:r>
        <w:rPr>
          <w:spacing w:val="9"/>
          <w:w w:val="110"/>
          <w:sz w:val="20"/>
        </w:rPr>
        <w:t> </w:t>
      </w:r>
      <w:r>
        <w:rPr>
          <w:w w:val="110"/>
          <w:sz w:val="20"/>
        </w:rPr>
        <w:t>en</w:t>
      </w:r>
      <w:r>
        <w:rPr>
          <w:spacing w:val="7"/>
          <w:w w:val="110"/>
          <w:sz w:val="20"/>
        </w:rPr>
        <w:t> </w:t>
      </w:r>
      <w:r>
        <w:rPr>
          <w:w w:val="110"/>
          <w:sz w:val="20"/>
        </w:rPr>
        <w:t>condiciones</w:t>
      </w:r>
      <w:r>
        <w:rPr>
          <w:spacing w:val="8"/>
          <w:w w:val="110"/>
          <w:sz w:val="20"/>
        </w:rPr>
        <w:t> </w:t>
      </w:r>
      <w:r>
        <w:rPr>
          <w:w w:val="110"/>
          <w:sz w:val="20"/>
        </w:rPr>
        <w:t>de</w:t>
      </w:r>
      <w:r>
        <w:rPr>
          <w:spacing w:val="7"/>
          <w:w w:val="110"/>
          <w:sz w:val="20"/>
        </w:rPr>
        <w:t> </w:t>
      </w:r>
      <w:r>
        <w:rPr>
          <w:w w:val="110"/>
          <w:sz w:val="20"/>
        </w:rPr>
        <w:t>seguridad,</w:t>
      </w:r>
      <w:r>
        <w:rPr>
          <w:spacing w:val="8"/>
          <w:w w:val="110"/>
          <w:sz w:val="20"/>
        </w:rPr>
        <w:t> </w:t>
      </w:r>
      <w:r>
        <w:rPr>
          <w:w w:val="110"/>
          <w:sz w:val="20"/>
        </w:rPr>
        <w:t>comodidad</w:t>
      </w:r>
      <w:r>
        <w:rPr>
          <w:spacing w:val="6"/>
          <w:w w:val="110"/>
          <w:sz w:val="20"/>
        </w:rPr>
        <w:t> </w:t>
      </w:r>
      <w:r>
        <w:rPr>
          <w:w w:val="110"/>
          <w:sz w:val="20"/>
        </w:rPr>
        <w:t>e</w:t>
      </w:r>
      <w:r>
        <w:rPr>
          <w:spacing w:val="7"/>
          <w:w w:val="110"/>
          <w:sz w:val="20"/>
        </w:rPr>
        <w:t> </w:t>
      </w:r>
      <w:r>
        <w:rPr>
          <w:w w:val="110"/>
          <w:sz w:val="20"/>
        </w:rPr>
        <w:t>higiene</w:t>
      </w:r>
      <w:r>
        <w:rPr>
          <w:spacing w:val="8"/>
          <w:w w:val="110"/>
          <w:sz w:val="20"/>
        </w:rPr>
        <w:t> </w:t>
      </w:r>
      <w:r>
        <w:rPr>
          <w:w w:val="110"/>
          <w:sz w:val="20"/>
        </w:rPr>
        <w:t>para</w:t>
      </w:r>
      <w:r>
        <w:rPr>
          <w:spacing w:val="7"/>
          <w:w w:val="110"/>
          <w:sz w:val="20"/>
        </w:rPr>
        <w:t> </w:t>
      </w:r>
      <w:r>
        <w:rPr>
          <w:w w:val="110"/>
          <w:sz w:val="20"/>
        </w:rPr>
        <w:t>el</w:t>
      </w:r>
      <w:r>
        <w:rPr>
          <w:spacing w:val="8"/>
          <w:w w:val="110"/>
          <w:sz w:val="20"/>
        </w:rPr>
        <w:t> </w:t>
      </w:r>
      <w:r>
        <w:rPr>
          <w:w w:val="110"/>
          <w:sz w:val="20"/>
        </w:rPr>
        <w:t>servicio;</w:t>
      </w:r>
    </w:p>
    <w:p>
      <w:pPr>
        <w:pStyle w:val="ListParagraph"/>
        <w:numPr>
          <w:ilvl w:val="0"/>
          <w:numId w:val="290"/>
        </w:numPr>
        <w:tabs>
          <w:tab w:pos="779" w:val="left" w:leader="none"/>
        </w:tabs>
        <w:spacing w:line="230" w:lineRule="auto" w:before="188" w:after="0"/>
        <w:ind w:left="312" w:right="109" w:firstLine="0"/>
        <w:jc w:val="both"/>
        <w:rPr>
          <w:sz w:val="20"/>
        </w:rPr>
      </w:pPr>
      <w:r>
        <w:rPr>
          <w:w w:val="110"/>
          <w:sz w:val="20"/>
        </w:rPr>
        <w:t>Cumplir con la cromática y demás elementos de identificación de los vehículos, en términos de  las disposiciones reglamentarias y</w:t>
      </w:r>
      <w:r>
        <w:rPr>
          <w:spacing w:val="44"/>
          <w:w w:val="110"/>
          <w:sz w:val="20"/>
        </w:rPr>
        <w:t> </w:t>
      </w:r>
      <w:r>
        <w:rPr>
          <w:w w:val="110"/>
          <w:sz w:val="20"/>
        </w:rPr>
        <w:t>administrativas;</w:t>
      </w:r>
    </w:p>
    <w:p>
      <w:pPr>
        <w:pStyle w:val="BodyText"/>
        <w:spacing w:before="5"/>
        <w:ind w:left="0"/>
        <w:rPr>
          <w:sz w:val="18"/>
        </w:rPr>
      </w:pPr>
    </w:p>
    <w:p>
      <w:pPr>
        <w:pStyle w:val="ListParagraph"/>
        <w:numPr>
          <w:ilvl w:val="0"/>
          <w:numId w:val="290"/>
        </w:numPr>
        <w:tabs>
          <w:tab w:pos="976" w:val="left" w:leader="none"/>
        </w:tabs>
        <w:spacing w:line="228" w:lineRule="auto" w:before="0" w:after="0"/>
        <w:ind w:left="312" w:right="113" w:firstLine="0"/>
        <w:jc w:val="both"/>
        <w:rPr>
          <w:sz w:val="20"/>
        </w:rPr>
      </w:pPr>
      <w:r>
        <w:rPr>
          <w:w w:val="110"/>
          <w:sz w:val="20"/>
        </w:rPr>
        <w:t>Abstenerse de realizar actos que impliquen competencia desleal respecto de otros concesionarios;</w:t>
      </w:r>
    </w:p>
    <w:p>
      <w:pPr>
        <w:pStyle w:val="BodyText"/>
        <w:spacing w:before="3"/>
        <w:ind w:left="0"/>
        <w:rPr>
          <w:sz w:val="18"/>
        </w:rPr>
      </w:pPr>
    </w:p>
    <w:p>
      <w:pPr>
        <w:pStyle w:val="ListParagraph"/>
        <w:numPr>
          <w:ilvl w:val="0"/>
          <w:numId w:val="290"/>
        </w:numPr>
        <w:tabs>
          <w:tab w:pos="871" w:val="left" w:leader="none"/>
        </w:tabs>
        <w:spacing w:line="230" w:lineRule="auto" w:before="0" w:after="0"/>
        <w:ind w:left="312" w:right="110" w:firstLine="0"/>
        <w:jc w:val="both"/>
        <w:rPr>
          <w:sz w:val="20"/>
        </w:rPr>
      </w:pPr>
      <w:r>
        <w:rPr>
          <w:w w:val="110"/>
          <w:sz w:val="20"/>
        </w:rPr>
        <w:t>Respetar las tarifas, rutas, itinerarios, recorridos, horarios y frecuencias autorizados por la Secretaría;</w:t>
      </w:r>
    </w:p>
    <w:p>
      <w:pPr>
        <w:pStyle w:val="BodyText"/>
        <w:spacing w:before="5"/>
        <w:ind w:left="0"/>
        <w:rPr>
          <w:sz w:val="17"/>
        </w:rPr>
      </w:pPr>
    </w:p>
    <w:p>
      <w:pPr>
        <w:pStyle w:val="ListParagraph"/>
        <w:numPr>
          <w:ilvl w:val="0"/>
          <w:numId w:val="290"/>
        </w:numPr>
        <w:tabs>
          <w:tab w:pos="746" w:val="left" w:leader="none"/>
        </w:tabs>
        <w:spacing w:line="240" w:lineRule="auto" w:before="0" w:after="0"/>
        <w:ind w:left="745" w:right="0" w:hanging="434"/>
        <w:jc w:val="left"/>
        <w:rPr>
          <w:sz w:val="20"/>
        </w:rPr>
      </w:pPr>
      <w:r>
        <w:rPr>
          <w:w w:val="110"/>
          <w:sz w:val="20"/>
        </w:rPr>
        <w:t>Las</w:t>
      </w:r>
      <w:r>
        <w:rPr>
          <w:spacing w:val="9"/>
          <w:w w:val="110"/>
          <w:sz w:val="20"/>
        </w:rPr>
        <w:t> </w:t>
      </w:r>
      <w:r>
        <w:rPr>
          <w:w w:val="110"/>
          <w:sz w:val="20"/>
        </w:rPr>
        <w:t>demás</w:t>
      </w:r>
      <w:r>
        <w:rPr>
          <w:spacing w:val="9"/>
          <w:w w:val="110"/>
          <w:sz w:val="20"/>
        </w:rPr>
        <w:t> </w:t>
      </w:r>
      <w:r>
        <w:rPr>
          <w:w w:val="110"/>
          <w:sz w:val="20"/>
        </w:rPr>
        <w:t>que</w:t>
      </w:r>
      <w:r>
        <w:rPr>
          <w:spacing w:val="10"/>
          <w:w w:val="110"/>
          <w:sz w:val="20"/>
        </w:rPr>
        <w:t> </w:t>
      </w:r>
      <w:r>
        <w:rPr>
          <w:w w:val="110"/>
          <w:sz w:val="20"/>
        </w:rPr>
        <w:t>señalen</w:t>
      </w:r>
      <w:r>
        <w:rPr>
          <w:spacing w:val="10"/>
          <w:w w:val="110"/>
          <w:sz w:val="20"/>
        </w:rPr>
        <w:t> </w:t>
      </w:r>
      <w:r>
        <w:rPr>
          <w:w w:val="110"/>
          <w:sz w:val="20"/>
        </w:rPr>
        <w:t>este</w:t>
      </w:r>
      <w:r>
        <w:rPr>
          <w:spacing w:val="8"/>
          <w:w w:val="110"/>
          <w:sz w:val="20"/>
        </w:rPr>
        <w:t> </w:t>
      </w:r>
      <w:r>
        <w:rPr>
          <w:w w:val="110"/>
          <w:sz w:val="20"/>
        </w:rPr>
        <w:t>Libro</w:t>
      </w:r>
      <w:r>
        <w:rPr>
          <w:spacing w:val="11"/>
          <w:w w:val="110"/>
          <w:sz w:val="20"/>
        </w:rPr>
        <w:t> </w:t>
      </w:r>
      <w:r>
        <w:rPr>
          <w:w w:val="110"/>
          <w:sz w:val="20"/>
        </w:rPr>
        <w:t>y</w:t>
      </w:r>
      <w:r>
        <w:rPr>
          <w:spacing w:val="9"/>
          <w:w w:val="110"/>
          <w:sz w:val="20"/>
        </w:rPr>
        <w:t> </w:t>
      </w:r>
      <w:r>
        <w:rPr>
          <w:w w:val="110"/>
          <w:sz w:val="20"/>
        </w:rPr>
        <w:t>otras</w:t>
      </w:r>
      <w:r>
        <w:rPr>
          <w:spacing w:val="9"/>
          <w:w w:val="110"/>
          <w:sz w:val="20"/>
        </w:rPr>
        <w:t> </w:t>
      </w:r>
      <w:r>
        <w:rPr>
          <w:w w:val="110"/>
          <w:sz w:val="20"/>
        </w:rPr>
        <w:t>disposiciones</w:t>
      </w:r>
      <w:r>
        <w:rPr>
          <w:spacing w:val="9"/>
          <w:w w:val="110"/>
          <w:sz w:val="20"/>
        </w:rPr>
        <w:t> </w:t>
      </w:r>
      <w:r>
        <w:rPr>
          <w:w w:val="110"/>
          <w:sz w:val="20"/>
        </w:rPr>
        <w:t>legales,</w:t>
      </w:r>
      <w:r>
        <w:rPr>
          <w:spacing w:val="11"/>
          <w:w w:val="110"/>
          <w:sz w:val="20"/>
        </w:rPr>
        <w:t> </w:t>
      </w:r>
      <w:r>
        <w:rPr>
          <w:w w:val="110"/>
          <w:sz w:val="20"/>
        </w:rPr>
        <w:t>reglamentarias</w:t>
      </w:r>
      <w:r>
        <w:rPr>
          <w:spacing w:val="8"/>
          <w:w w:val="110"/>
          <w:sz w:val="20"/>
        </w:rPr>
        <w:t> </w:t>
      </w:r>
      <w:r>
        <w:rPr>
          <w:w w:val="110"/>
          <w:sz w:val="20"/>
        </w:rPr>
        <w:t>y</w:t>
      </w:r>
      <w:r>
        <w:rPr>
          <w:spacing w:val="12"/>
          <w:w w:val="110"/>
          <w:sz w:val="20"/>
        </w:rPr>
        <w:t> </w:t>
      </w:r>
      <w:r>
        <w:rPr>
          <w:w w:val="110"/>
          <w:sz w:val="20"/>
        </w:rPr>
        <w:t>administrativas.</w:t>
      </w:r>
    </w:p>
    <w:p>
      <w:pPr>
        <w:pStyle w:val="BodyText"/>
        <w:spacing w:line="242" w:lineRule="auto" w:before="176"/>
        <w:ind w:right="110"/>
        <w:jc w:val="both"/>
      </w:pPr>
      <w:r>
        <w:rPr>
          <w:rFonts w:ascii="TeX Gyre Bonum" w:hAnsi="TeX Gyre Bonum"/>
          <w:b/>
          <w:w w:val="110"/>
        </w:rPr>
        <w:t>Artículo 17.50.- </w:t>
      </w:r>
      <w:r>
        <w:rPr>
          <w:w w:val="110"/>
        </w:rPr>
        <w:t>Cualquier persona puede hacer uso del transporte, masivo o de alta capacidad y teleférico previo pago de la tarifa en vigor, accediendo a éste a través de los sistemas, medios y dispositivos que sean determinados y aprobados; y en consecuencia, los concesionarios estarán obligados a prestarlo salvo cuando el solicitante:</w:t>
      </w:r>
    </w:p>
    <w:p>
      <w:pPr>
        <w:pStyle w:val="ListParagraph"/>
        <w:numPr>
          <w:ilvl w:val="0"/>
          <w:numId w:val="291"/>
        </w:numPr>
        <w:tabs>
          <w:tab w:pos="525" w:val="left" w:leader="none"/>
        </w:tabs>
        <w:spacing w:line="240" w:lineRule="auto" w:before="191" w:after="0"/>
        <w:ind w:left="524" w:right="0" w:hanging="213"/>
        <w:jc w:val="left"/>
        <w:rPr>
          <w:sz w:val="20"/>
        </w:rPr>
      </w:pPr>
      <w:r>
        <w:rPr>
          <w:w w:val="110"/>
          <w:sz w:val="20"/>
        </w:rPr>
        <w:t>Se</w:t>
      </w:r>
      <w:r>
        <w:rPr>
          <w:spacing w:val="7"/>
          <w:w w:val="110"/>
          <w:sz w:val="20"/>
        </w:rPr>
        <w:t> </w:t>
      </w:r>
      <w:r>
        <w:rPr>
          <w:w w:val="110"/>
          <w:sz w:val="20"/>
        </w:rPr>
        <w:t>encuentre</w:t>
      </w:r>
      <w:r>
        <w:rPr>
          <w:spacing w:val="6"/>
          <w:w w:val="110"/>
          <w:sz w:val="20"/>
        </w:rPr>
        <w:t> </w:t>
      </w:r>
      <w:r>
        <w:rPr>
          <w:w w:val="110"/>
          <w:sz w:val="20"/>
        </w:rPr>
        <w:t>en</w:t>
      </w:r>
      <w:r>
        <w:rPr>
          <w:spacing w:val="8"/>
          <w:w w:val="110"/>
          <w:sz w:val="20"/>
        </w:rPr>
        <w:t> </w:t>
      </w:r>
      <w:r>
        <w:rPr>
          <w:w w:val="110"/>
          <w:sz w:val="20"/>
        </w:rPr>
        <w:t>notorio</w:t>
      </w:r>
      <w:r>
        <w:rPr>
          <w:spacing w:val="8"/>
          <w:w w:val="110"/>
          <w:sz w:val="20"/>
        </w:rPr>
        <w:t> </w:t>
      </w:r>
      <w:r>
        <w:rPr>
          <w:w w:val="110"/>
          <w:sz w:val="20"/>
        </w:rPr>
        <w:t>estado</w:t>
      </w:r>
      <w:r>
        <w:rPr>
          <w:spacing w:val="8"/>
          <w:w w:val="110"/>
          <w:sz w:val="20"/>
        </w:rPr>
        <w:t> </w:t>
      </w:r>
      <w:r>
        <w:rPr>
          <w:w w:val="110"/>
          <w:sz w:val="20"/>
        </w:rPr>
        <w:t>de</w:t>
      </w:r>
      <w:r>
        <w:rPr>
          <w:spacing w:val="7"/>
          <w:w w:val="110"/>
          <w:sz w:val="20"/>
        </w:rPr>
        <w:t> </w:t>
      </w:r>
      <w:r>
        <w:rPr>
          <w:w w:val="110"/>
          <w:sz w:val="20"/>
        </w:rPr>
        <w:t>ebriedad</w:t>
      </w:r>
      <w:r>
        <w:rPr>
          <w:spacing w:val="8"/>
          <w:w w:val="110"/>
          <w:sz w:val="20"/>
        </w:rPr>
        <w:t> </w:t>
      </w:r>
      <w:r>
        <w:rPr>
          <w:w w:val="110"/>
          <w:sz w:val="20"/>
        </w:rPr>
        <w:t>o</w:t>
      </w:r>
      <w:r>
        <w:rPr>
          <w:spacing w:val="6"/>
          <w:w w:val="110"/>
          <w:sz w:val="20"/>
        </w:rPr>
        <w:t> </w:t>
      </w:r>
      <w:r>
        <w:rPr>
          <w:w w:val="110"/>
          <w:sz w:val="20"/>
        </w:rPr>
        <w:t>bajo</w:t>
      </w:r>
      <w:r>
        <w:rPr>
          <w:spacing w:val="10"/>
          <w:w w:val="110"/>
          <w:sz w:val="20"/>
        </w:rPr>
        <w:t> </w:t>
      </w:r>
      <w:r>
        <w:rPr>
          <w:w w:val="110"/>
          <w:sz w:val="20"/>
        </w:rPr>
        <w:t>el</w:t>
      </w:r>
      <w:r>
        <w:rPr>
          <w:spacing w:val="7"/>
          <w:w w:val="110"/>
          <w:sz w:val="20"/>
        </w:rPr>
        <w:t> </w:t>
      </w:r>
      <w:r>
        <w:rPr>
          <w:w w:val="110"/>
          <w:sz w:val="20"/>
        </w:rPr>
        <w:t>influjo</w:t>
      </w:r>
      <w:r>
        <w:rPr>
          <w:spacing w:val="9"/>
          <w:w w:val="110"/>
          <w:sz w:val="20"/>
        </w:rPr>
        <w:t> </w:t>
      </w:r>
      <w:r>
        <w:rPr>
          <w:w w:val="110"/>
          <w:sz w:val="20"/>
        </w:rPr>
        <w:t>de</w:t>
      </w:r>
      <w:r>
        <w:rPr>
          <w:spacing w:val="7"/>
          <w:w w:val="110"/>
          <w:sz w:val="20"/>
        </w:rPr>
        <w:t> </w:t>
      </w:r>
      <w:r>
        <w:rPr>
          <w:w w:val="110"/>
          <w:sz w:val="20"/>
        </w:rPr>
        <w:t>estupefacientes</w:t>
      </w:r>
      <w:r>
        <w:rPr>
          <w:spacing w:val="6"/>
          <w:w w:val="110"/>
          <w:sz w:val="20"/>
        </w:rPr>
        <w:t> </w:t>
      </w:r>
      <w:r>
        <w:rPr>
          <w:w w:val="110"/>
          <w:sz w:val="20"/>
        </w:rPr>
        <w:t>o</w:t>
      </w:r>
      <w:r>
        <w:rPr>
          <w:spacing w:val="8"/>
          <w:w w:val="110"/>
          <w:sz w:val="20"/>
        </w:rPr>
        <w:t> </w:t>
      </w:r>
      <w:r>
        <w:rPr>
          <w:w w:val="110"/>
          <w:sz w:val="20"/>
        </w:rPr>
        <w:t>psicotrópicos;</w:t>
      </w:r>
    </w:p>
    <w:p>
      <w:pPr>
        <w:pStyle w:val="ListParagraph"/>
        <w:numPr>
          <w:ilvl w:val="0"/>
          <w:numId w:val="291"/>
        </w:numPr>
        <w:tabs>
          <w:tab w:pos="664" w:val="left" w:leader="none"/>
        </w:tabs>
        <w:spacing w:line="230" w:lineRule="auto" w:before="188" w:after="0"/>
        <w:ind w:left="312" w:right="112" w:firstLine="0"/>
        <w:jc w:val="both"/>
        <w:rPr>
          <w:sz w:val="20"/>
        </w:rPr>
      </w:pPr>
      <w:r>
        <w:rPr>
          <w:w w:val="110"/>
          <w:sz w:val="20"/>
        </w:rPr>
        <w:t>Ejecute o haga ejecutar a bordo de los vehículos actos que atenten contra la tranquilidad,  seguridad e integridad de los usuarios;</w:t>
      </w:r>
      <w:r>
        <w:rPr>
          <w:spacing w:val="12"/>
          <w:w w:val="110"/>
          <w:sz w:val="20"/>
        </w:rPr>
        <w:t> </w:t>
      </w:r>
      <w:r>
        <w:rPr>
          <w:w w:val="110"/>
          <w:sz w:val="20"/>
        </w:rPr>
        <w:t>y</w:t>
      </w:r>
    </w:p>
    <w:p>
      <w:pPr>
        <w:pStyle w:val="BodyText"/>
        <w:spacing w:before="5"/>
        <w:ind w:left="0"/>
        <w:rPr>
          <w:sz w:val="18"/>
        </w:rPr>
      </w:pPr>
    </w:p>
    <w:p>
      <w:pPr>
        <w:pStyle w:val="ListParagraph"/>
        <w:numPr>
          <w:ilvl w:val="0"/>
          <w:numId w:val="291"/>
        </w:numPr>
        <w:tabs>
          <w:tab w:pos="731" w:val="left" w:leader="none"/>
        </w:tabs>
        <w:spacing w:line="228" w:lineRule="auto" w:before="0" w:after="0"/>
        <w:ind w:left="312" w:right="112" w:firstLine="0"/>
        <w:jc w:val="both"/>
        <w:rPr>
          <w:sz w:val="20"/>
        </w:rPr>
      </w:pPr>
      <w:r>
        <w:rPr>
          <w:w w:val="110"/>
          <w:sz w:val="20"/>
        </w:rPr>
        <w:t>En general, pretenda que la prestación del servicio se haga contraviniendo las disposiciones legales aplicables o sus</w:t>
      </w:r>
      <w:r>
        <w:rPr>
          <w:spacing w:val="43"/>
          <w:w w:val="110"/>
          <w:sz w:val="20"/>
        </w:rPr>
        <w:t> </w:t>
      </w:r>
      <w:r>
        <w:rPr>
          <w:w w:val="110"/>
          <w:sz w:val="20"/>
        </w:rPr>
        <w:t>reglamentos.</w:t>
      </w:r>
    </w:p>
    <w:p>
      <w:pPr>
        <w:pStyle w:val="BodyText"/>
        <w:spacing w:before="7"/>
        <w:ind w:left="0"/>
        <w:rPr>
          <w:sz w:val="21"/>
        </w:rPr>
      </w:pPr>
    </w:p>
    <w:p>
      <w:pPr>
        <w:pStyle w:val="BodyText"/>
        <w:spacing w:line="249" w:lineRule="auto"/>
        <w:ind w:right="110"/>
        <w:jc w:val="both"/>
      </w:pPr>
      <w:r>
        <w:rPr>
          <w:w w:val="110"/>
        </w:rPr>
        <w:t>La Secretaría podrá celebrar convenios con los concesionarios, para que exceptúen del pago a los adultos mayores, personas con discapacidad y alumnos con credencial vigente y niños menores de 4 años.</w:t>
      </w:r>
    </w:p>
    <w:p>
      <w:pPr>
        <w:pStyle w:val="BodyText"/>
        <w:spacing w:before="183"/>
        <w:ind w:right="111"/>
        <w:jc w:val="both"/>
      </w:pPr>
      <w:r>
        <w:rPr>
          <w:rFonts w:ascii="TeX Gyre Bonum" w:hAnsi="TeX Gyre Bonum"/>
          <w:b/>
          <w:w w:val="110"/>
        </w:rPr>
        <w:t>Artículo 17.51.- </w:t>
      </w:r>
      <w:r>
        <w:rPr>
          <w:w w:val="110"/>
        </w:rPr>
        <w:t>En las concesiones de transporte masivo o de alta capacidad y teleférico, los concesionarios serán solidariamente responsables con sus conductores y/u operadores de los daños que causen con motivo de la prestación del servicio.</w:t>
      </w:r>
    </w:p>
    <w:p>
      <w:pPr>
        <w:pStyle w:val="BodyText"/>
        <w:spacing w:before="3"/>
        <w:ind w:left="0"/>
        <w:rPr>
          <w:sz w:val="21"/>
        </w:rPr>
      </w:pPr>
    </w:p>
    <w:p>
      <w:pPr>
        <w:pStyle w:val="BodyText"/>
        <w:spacing w:line="249" w:lineRule="auto"/>
        <w:ind w:right="114"/>
        <w:jc w:val="both"/>
      </w:pPr>
      <w:r>
        <w:rPr>
          <w:w w:val="110"/>
        </w:rPr>
        <w:t>La Secretaría emitirá las disposiciones reglamentarias aplicables; en las que establecerá las medidas    y</w:t>
      </w:r>
      <w:r>
        <w:rPr>
          <w:spacing w:val="10"/>
          <w:w w:val="110"/>
        </w:rPr>
        <w:t> </w:t>
      </w:r>
      <w:r>
        <w:rPr>
          <w:w w:val="110"/>
        </w:rPr>
        <w:t>el</w:t>
      </w:r>
      <w:r>
        <w:rPr>
          <w:spacing w:val="11"/>
          <w:w w:val="110"/>
        </w:rPr>
        <w:t> </w:t>
      </w:r>
      <w:r>
        <w:rPr>
          <w:w w:val="110"/>
        </w:rPr>
        <w:t>procedimiento</w:t>
      </w:r>
      <w:r>
        <w:rPr>
          <w:spacing w:val="10"/>
          <w:w w:val="110"/>
        </w:rPr>
        <w:t> </w:t>
      </w:r>
      <w:r>
        <w:rPr>
          <w:w w:val="110"/>
        </w:rPr>
        <w:t>para</w:t>
      </w:r>
      <w:r>
        <w:rPr>
          <w:spacing w:val="8"/>
          <w:w w:val="110"/>
        </w:rPr>
        <w:t> </w:t>
      </w:r>
      <w:r>
        <w:rPr>
          <w:w w:val="110"/>
        </w:rPr>
        <w:t>garantizar</w:t>
      </w:r>
      <w:r>
        <w:rPr>
          <w:spacing w:val="10"/>
          <w:w w:val="110"/>
        </w:rPr>
        <w:t> </w:t>
      </w:r>
      <w:r>
        <w:rPr>
          <w:w w:val="110"/>
        </w:rPr>
        <w:t>la</w:t>
      </w:r>
      <w:r>
        <w:rPr>
          <w:spacing w:val="11"/>
          <w:w w:val="110"/>
        </w:rPr>
        <w:t> </w:t>
      </w:r>
      <w:r>
        <w:rPr>
          <w:w w:val="110"/>
        </w:rPr>
        <w:t>adecuada</w:t>
      </w:r>
      <w:r>
        <w:rPr>
          <w:spacing w:val="11"/>
          <w:w w:val="110"/>
        </w:rPr>
        <w:t> </w:t>
      </w:r>
      <w:r>
        <w:rPr>
          <w:w w:val="110"/>
        </w:rPr>
        <w:t>reparación</w:t>
      </w:r>
      <w:r>
        <w:rPr>
          <w:spacing w:val="11"/>
          <w:w w:val="110"/>
        </w:rPr>
        <w:t> </w:t>
      </w:r>
      <w:r>
        <w:rPr>
          <w:w w:val="110"/>
        </w:rPr>
        <w:t>de</w:t>
      </w:r>
      <w:r>
        <w:rPr>
          <w:spacing w:val="9"/>
          <w:w w:val="110"/>
        </w:rPr>
        <w:t> </w:t>
      </w:r>
      <w:r>
        <w:rPr>
          <w:w w:val="110"/>
        </w:rPr>
        <w:t>dichos</w:t>
      </w:r>
      <w:r>
        <w:rPr>
          <w:spacing w:val="10"/>
          <w:w w:val="110"/>
        </w:rPr>
        <w:t> </w:t>
      </w:r>
      <w:r>
        <w:rPr>
          <w:w w:val="110"/>
        </w:rPr>
        <w:t>daños.</w:t>
      </w:r>
    </w:p>
    <w:p>
      <w:pPr>
        <w:pStyle w:val="BodyText"/>
        <w:spacing w:before="183"/>
        <w:ind w:right="110"/>
        <w:jc w:val="both"/>
      </w:pPr>
      <w:r>
        <w:rPr>
          <w:rFonts w:ascii="TeX Gyre Bonum" w:hAnsi="TeX Gyre Bonum"/>
          <w:b/>
          <w:w w:val="110"/>
        </w:rPr>
        <w:t>Artículo 17.52.- </w:t>
      </w:r>
      <w:r>
        <w:rPr>
          <w:w w:val="110"/>
        </w:rPr>
        <w:t>La Secretaría podrá autorizar y modificar en todo tiempo rutas, tarifas, itinerarios, horarios, frecuencias, así como ordenar el cambio de terminales, y señalar la forma de identificación  de</w:t>
      </w:r>
      <w:r>
        <w:rPr>
          <w:spacing w:val="17"/>
          <w:w w:val="110"/>
        </w:rPr>
        <w:t> </w:t>
      </w:r>
      <w:r>
        <w:rPr>
          <w:w w:val="110"/>
        </w:rPr>
        <w:t>los</w:t>
      </w:r>
      <w:r>
        <w:rPr>
          <w:spacing w:val="18"/>
          <w:w w:val="110"/>
        </w:rPr>
        <w:t> </w:t>
      </w:r>
      <w:r>
        <w:rPr>
          <w:w w:val="110"/>
        </w:rPr>
        <w:t>vehículos,</w:t>
      </w:r>
      <w:r>
        <w:rPr>
          <w:spacing w:val="19"/>
          <w:w w:val="110"/>
        </w:rPr>
        <w:t> </w:t>
      </w:r>
      <w:r>
        <w:rPr>
          <w:w w:val="110"/>
        </w:rPr>
        <w:t>siempre</w:t>
      </w:r>
      <w:r>
        <w:rPr>
          <w:spacing w:val="18"/>
          <w:w w:val="110"/>
        </w:rPr>
        <w:t> </w:t>
      </w:r>
      <w:r>
        <w:rPr>
          <w:w w:val="110"/>
        </w:rPr>
        <w:t>en</w:t>
      </w:r>
      <w:r>
        <w:rPr>
          <w:spacing w:val="19"/>
          <w:w w:val="110"/>
        </w:rPr>
        <w:t> </w:t>
      </w:r>
      <w:r>
        <w:rPr>
          <w:w w:val="110"/>
        </w:rPr>
        <w:t>atención</w:t>
      </w:r>
      <w:r>
        <w:rPr>
          <w:spacing w:val="19"/>
          <w:w w:val="110"/>
        </w:rPr>
        <w:t> </w:t>
      </w:r>
      <w:r>
        <w:rPr>
          <w:w w:val="110"/>
        </w:rPr>
        <w:t>a</w:t>
      </w:r>
      <w:r>
        <w:rPr>
          <w:spacing w:val="18"/>
          <w:w w:val="110"/>
        </w:rPr>
        <w:t> </w:t>
      </w:r>
      <w:r>
        <w:rPr>
          <w:w w:val="110"/>
        </w:rPr>
        <w:t>la</w:t>
      </w:r>
      <w:r>
        <w:rPr>
          <w:spacing w:val="19"/>
          <w:w w:val="110"/>
        </w:rPr>
        <w:t> </w:t>
      </w:r>
      <w:r>
        <w:rPr>
          <w:w w:val="110"/>
        </w:rPr>
        <w:t>satisfactoria</w:t>
      </w:r>
      <w:r>
        <w:rPr>
          <w:spacing w:val="19"/>
          <w:w w:val="110"/>
        </w:rPr>
        <w:t> </w:t>
      </w:r>
      <w:r>
        <w:rPr>
          <w:w w:val="110"/>
        </w:rPr>
        <w:t>prestación</w:t>
      </w:r>
      <w:r>
        <w:rPr>
          <w:spacing w:val="23"/>
          <w:w w:val="110"/>
        </w:rPr>
        <w:t> </w:t>
      </w:r>
      <w:r>
        <w:rPr>
          <w:w w:val="110"/>
        </w:rPr>
        <w:t>del</w:t>
      </w:r>
      <w:r>
        <w:rPr>
          <w:spacing w:val="19"/>
          <w:w w:val="110"/>
        </w:rPr>
        <w:t> </w:t>
      </w:r>
      <w:r>
        <w:rPr>
          <w:w w:val="110"/>
        </w:rPr>
        <w:t>servicio</w:t>
      </w:r>
      <w:r>
        <w:rPr>
          <w:spacing w:val="20"/>
          <w:w w:val="110"/>
        </w:rPr>
        <w:t> </w:t>
      </w:r>
      <w:r>
        <w:rPr>
          <w:w w:val="110"/>
        </w:rPr>
        <w:t>público</w:t>
      </w:r>
      <w:r>
        <w:rPr>
          <w:spacing w:val="20"/>
          <w:w w:val="110"/>
        </w:rPr>
        <w:t> </w:t>
      </w:r>
      <w:r>
        <w:rPr>
          <w:w w:val="110"/>
        </w:rPr>
        <w:t>y</w:t>
      </w:r>
      <w:r>
        <w:rPr>
          <w:spacing w:val="19"/>
          <w:w w:val="110"/>
        </w:rPr>
        <w:t> </w:t>
      </w:r>
      <w:r>
        <w:rPr>
          <w:w w:val="110"/>
        </w:rPr>
        <w:t>a</w:t>
      </w:r>
      <w:r>
        <w:rPr>
          <w:spacing w:val="16"/>
          <w:w w:val="110"/>
        </w:rPr>
        <w:t> </w:t>
      </w:r>
      <w:r>
        <w:rPr>
          <w:w w:val="110"/>
        </w:rPr>
        <w:t>las</w:t>
      </w:r>
    </w:p>
    <w:p>
      <w:pPr>
        <w:spacing w:after="0"/>
        <w:jc w:val="both"/>
        <w:sectPr>
          <w:pgSz w:w="12240" w:h="15840"/>
          <w:pgMar w:header="720" w:footer="946" w:top="1700" w:bottom="1140" w:left="820" w:right="1020"/>
        </w:sectPr>
      </w:pPr>
    </w:p>
    <w:p>
      <w:pPr>
        <w:pStyle w:val="BodyText"/>
        <w:spacing w:before="6"/>
        <w:jc w:val="both"/>
      </w:pPr>
      <w:r>
        <w:rPr>
          <w:w w:val="110"/>
        </w:rPr>
        <w:t>necesidades públicas.</w:t>
      </w:r>
    </w:p>
    <w:p>
      <w:pPr>
        <w:pStyle w:val="BodyText"/>
        <w:spacing w:before="2"/>
        <w:ind w:left="0"/>
        <w:rPr>
          <w:sz w:val="21"/>
        </w:rPr>
      </w:pPr>
    </w:p>
    <w:p>
      <w:pPr>
        <w:pStyle w:val="BodyText"/>
        <w:spacing w:line="249" w:lineRule="auto"/>
        <w:ind w:right="110"/>
        <w:jc w:val="both"/>
      </w:pPr>
      <w:r>
        <w:rPr>
          <w:w w:val="110"/>
        </w:rPr>
        <w:t>Las tarifas deberán establecer los descuentos que en su caso existan  para  personas  de  la  tercera edad y</w:t>
      </w:r>
      <w:r>
        <w:rPr>
          <w:spacing w:val="23"/>
          <w:w w:val="110"/>
        </w:rPr>
        <w:t> </w:t>
      </w:r>
      <w:r>
        <w:rPr>
          <w:w w:val="110"/>
        </w:rPr>
        <w:t>estudiantes.</w:t>
      </w:r>
    </w:p>
    <w:p>
      <w:pPr>
        <w:pStyle w:val="BodyText"/>
        <w:spacing w:line="242" w:lineRule="auto" w:before="186"/>
        <w:ind w:right="108"/>
        <w:jc w:val="both"/>
      </w:pPr>
      <w:r>
        <w:rPr>
          <w:rFonts w:ascii="TeX Gyre Bonum" w:hAnsi="TeX Gyre Bonum"/>
          <w:b/>
          <w:w w:val="110"/>
        </w:rPr>
        <w:t>Artículo 17.53.- </w:t>
      </w:r>
      <w:r>
        <w:rPr>
          <w:w w:val="110"/>
        </w:rPr>
        <w:t>Pueden constituirse garantías sobre los derechos de la concesión, los bienes muebles e inmuebles afectos al servicio concesionado, así como sobre los capitales del concesionario destinados a la explotación y administración del servicio, el dinero en caja y los derechos otorgados al concesionario por terceros.</w:t>
      </w:r>
    </w:p>
    <w:p>
      <w:pPr>
        <w:pStyle w:val="BodyText"/>
        <w:spacing w:before="10"/>
        <w:ind w:left="0"/>
      </w:pPr>
    </w:p>
    <w:p>
      <w:pPr>
        <w:pStyle w:val="BodyText"/>
        <w:spacing w:line="249" w:lineRule="auto"/>
        <w:ind w:right="109"/>
        <w:jc w:val="both"/>
      </w:pPr>
      <w:r>
        <w:rPr>
          <w:w w:val="110"/>
        </w:rPr>
        <w:t>La garantía podrá constituirse por un lapso que en ningún caso comprenderá la última quinta parte  del tiempo en que deba finalizar la</w:t>
      </w:r>
      <w:r>
        <w:rPr>
          <w:spacing w:val="21"/>
          <w:w w:val="110"/>
        </w:rPr>
        <w:t> </w:t>
      </w:r>
      <w:r>
        <w:rPr>
          <w:w w:val="110"/>
        </w:rPr>
        <w:t>concesión.</w:t>
      </w:r>
    </w:p>
    <w:p>
      <w:pPr>
        <w:pStyle w:val="BodyText"/>
        <w:spacing w:line="242" w:lineRule="auto" w:before="186"/>
        <w:ind w:right="109"/>
        <w:jc w:val="both"/>
      </w:pPr>
      <w:r>
        <w:rPr>
          <w:rFonts w:ascii="TeX Gyre Bonum" w:hAnsi="TeX Gyre Bonum"/>
          <w:b/>
          <w:w w:val="110"/>
        </w:rPr>
        <w:t>Artículo 17.54.- </w:t>
      </w:r>
      <w:r>
        <w:rPr>
          <w:w w:val="110"/>
        </w:rPr>
        <w:t>En la escritura o contrato de garantía correspondiente se insertará la autorización de la Secretaría para otorgar la garantía, el término de la concesión y  la prohibición consistente en  que por ningún motivo pueden adquirir la concesión las personas que no reúnan los requisitos que     se establezcan para ser</w:t>
      </w:r>
      <w:r>
        <w:rPr>
          <w:spacing w:val="45"/>
          <w:w w:val="110"/>
        </w:rPr>
        <w:t> </w:t>
      </w:r>
      <w:r>
        <w:rPr>
          <w:w w:val="110"/>
        </w:rPr>
        <w:t>concesionario.</w:t>
      </w:r>
    </w:p>
    <w:p>
      <w:pPr>
        <w:pStyle w:val="BodyText"/>
        <w:ind w:left="0"/>
        <w:rPr>
          <w:sz w:val="22"/>
        </w:rPr>
      </w:pPr>
    </w:p>
    <w:p>
      <w:pPr>
        <w:pStyle w:val="Heading1"/>
        <w:spacing w:line="262" w:lineRule="exact" w:before="176"/>
        <w:ind w:left="2204"/>
      </w:pPr>
      <w:r>
        <w:rPr/>
        <w:t>CAPÍTULO CUARTO</w:t>
      </w:r>
    </w:p>
    <w:p>
      <w:pPr>
        <w:spacing w:line="262" w:lineRule="exact" w:before="0"/>
        <w:ind w:left="2205" w:right="2007" w:firstLine="0"/>
        <w:jc w:val="center"/>
        <w:rPr>
          <w:rFonts w:ascii="TeX Gyre Bonum" w:hAnsi="TeX Gyre Bonum"/>
          <w:b/>
          <w:sz w:val="20"/>
        </w:rPr>
      </w:pPr>
      <w:r>
        <w:rPr>
          <w:rFonts w:ascii="TeX Gyre Bonum" w:hAnsi="TeX Gyre Bonum"/>
          <w:b/>
          <w:sz w:val="20"/>
        </w:rPr>
        <w:t>De la terminación y revocación</w:t>
      </w:r>
    </w:p>
    <w:p>
      <w:pPr>
        <w:spacing w:before="179"/>
        <w:ind w:left="312" w:right="0" w:firstLine="0"/>
        <w:jc w:val="both"/>
        <w:rPr>
          <w:sz w:val="20"/>
        </w:rPr>
      </w:pPr>
      <w:r>
        <w:rPr>
          <w:rFonts w:ascii="TeX Gyre Bonum" w:hAnsi="TeX Gyre Bonum"/>
          <w:b/>
          <w:w w:val="110"/>
          <w:sz w:val="20"/>
        </w:rPr>
        <w:t>Artículo 17.55.- </w:t>
      </w:r>
      <w:r>
        <w:rPr>
          <w:w w:val="110"/>
          <w:sz w:val="20"/>
        </w:rPr>
        <w:t>Las concesiones y permisos terminan por:</w:t>
      </w:r>
    </w:p>
    <w:p>
      <w:pPr>
        <w:pStyle w:val="ListParagraph"/>
        <w:numPr>
          <w:ilvl w:val="0"/>
          <w:numId w:val="292"/>
        </w:numPr>
        <w:tabs>
          <w:tab w:pos="549" w:val="left" w:leader="none"/>
        </w:tabs>
        <w:spacing w:line="230" w:lineRule="auto" w:before="188" w:after="0"/>
        <w:ind w:left="312" w:right="111" w:firstLine="0"/>
        <w:jc w:val="both"/>
        <w:rPr>
          <w:sz w:val="20"/>
        </w:rPr>
      </w:pPr>
      <w:r>
        <w:rPr>
          <w:w w:val="110"/>
          <w:sz w:val="20"/>
        </w:rPr>
        <w:t>Vencimiento del plazo establecido en el título de la concesión o permiso, o de la prórroga que se hubiera</w:t>
      </w:r>
      <w:r>
        <w:rPr>
          <w:spacing w:val="11"/>
          <w:w w:val="110"/>
          <w:sz w:val="20"/>
        </w:rPr>
        <w:t> </w:t>
      </w:r>
      <w:r>
        <w:rPr>
          <w:w w:val="110"/>
          <w:sz w:val="20"/>
        </w:rPr>
        <w:t>otorgado;</w:t>
      </w:r>
    </w:p>
    <w:p>
      <w:pPr>
        <w:pStyle w:val="ListParagraph"/>
        <w:numPr>
          <w:ilvl w:val="0"/>
          <w:numId w:val="292"/>
        </w:numPr>
        <w:tabs>
          <w:tab w:pos="604" w:val="left" w:leader="none"/>
        </w:tabs>
        <w:spacing w:line="240" w:lineRule="auto" w:before="195" w:after="0"/>
        <w:ind w:left="603" w:right="0" w:hanging="292"/>
        <w:jc w:val="left"/>
        <w:rPr>
          <w:sz w:val="20"/>
        </w:rPr>
      </w:pPr>
      <w:r>
        <w:rPr>
          <w:w w:val="110"/>
          <w:sz w:val="20"/>
        </w:rPr>
        <w:t>Renuncia del</w:t>
      </w:r>
      <w:r>
        <w:rPr>
          <w:spacing w:val="22"/>
          <w:w w:val="110"/>
          <w:sz w:val="20"/>
        </w:rPr>
        <w:t> </w:t>
      </w:r>
      <w:r>
        <w:rPr>
          <w:w w:val="110"/>
          <w:sz w:val="20"/>
        </w:rPr>
        <w:t>titular;</w:t>
      </w:r>
    </w:p>
    <w:p>
      <w:pPr>
        <w:pStyle w:val="ListParagraph"/>
        <w:numPr>
          <w:ilvl w:val="0"/>
          <w:numId w:val="292"/>
        </w:numPr>
        <w:tabs>
          <w:tab w:pos="683" w:val="left" w:leader="none"/>
        </w:tabs>
        <w:spacing w:line="240" w:lineRule="auto" w:before="179" w:after="0"/>
        <w:ind w:left="682" w:right="0" w:hanging="371"/>
        <w:jc w:val="left"/>
        <w:rPr>
          <w:sz w:val="20"/>
        </w:rPr>
      </w:pPr>
      <w:r>
        <w:rPr>
          <w:w w:val="105"/>
          <w:sz w:val="20"/>
        </w:rPr>
        <w:t>Revocación;</w:t>
      </w:r>
    </w:p>
    <w:p>
      <w:pPr>
        <w:pStyle w:val="ListParagraph"/>
        <w:numPr>
          <w:ilvl w:val="0"/>
          <w:numId w:val="292"/>
        </w:numPr>
        <w:tabs>
          <w:tab w:pos="671" w:val="left" w:leader="none"/>
        </w:tabs>
        <w:spacing w:line="240" w:lineRule="auto" w:before="177" w:after="0"/>
        <w:ind w:left="670" w:right="0" w:hanging="359"/>
        <w:jc w:val="left"/>
        <w:rPr>
          <w:sz w:val="20"/>
        </w:rPr>
      </w:pPr>
      <w:r>
        <w:rPr>
          <w:w w:val="110"/>
          <w:sz w:val="20"/>
        </w:rPr>
        <w:t>Rescate, tratándose de</w:t>
      </w:r>
      <w:r>
        <w:rPr>
          <w:spacing w:val="31"/>
          <w:w w:val="110"/>
          <w:sz w:val="20"/>
        </w:rPr>
        <w:t> </w:t>
      </w:r>
      <w:r>
        <w:rPr>
          <w:w w:val="110"/>
          <w:sz w:val="20"/>
        </w:rPr>
        <w:t>concesiones;</w:t>
      </w:r>
    </w:p>
    <w:p>
      <w:pPr>
        <w:pStyle w:val="ListParagraph"/>
        <w:numPr>
          <w:ilvl w:val="0"/>
          <w:numId w:val="292"/>
        </w:numPr>
        <w:tabs>
          <w:tab w:pos="592" w:val="left" w:leader="none"/>
        </w:tabs>
        <w:spacing w:line="240" w:lineRule="auto" w:before="178" w:after="0"/>
        <w:ind w:left="591" w:right="0" w:hanging="280"/>
        <w:jc w:val="left"/>
        <w:rPr>
          <w:sz w:val="20"/>
        </w:rPr>
      </w:pPr>
      <w:r>
        <w:rPr>
          <w:w w:val="110"/>
          <w:sz w:val="20"/>
        </w:rPr>
        <w:t>Desaparición</w:t>
      </w:r>
      <w:r>
        <w:rPr>
          <w:spacing w:val="9"/>
          <w:w w:val="110"/>
          <w:sz w:val="20"/>
        </w:rPr>
        <w:t> </w:t>
      </w:r>
      <w:r>
        <w:rPr>
          <w:w w:val="110"/>
          <w:sz w:val="20"/>
        </w:rPr>
        <w:t>del</w:t>
      </w:r>
      <w:r>
        <w:rPr>
          <w:spacing w:val="10"/>
          <w:w w:val="110"/>
          <w:sz w:val="20"/>
        </w:rPr>
        <w:t> </w:t>
      </w:r>
      <w:r>
        <w:rPr>
          <w:w w:val="110"/>
          <w:sz w:val="20"/>
        </w:rPr>
        <w:t>objeto</w:t>
      </w:r>
      <w:r>
        <w:rPr>
          <w:spacing w:val="10"/>
          <w:w w:val="110"/>
          <w:sz w:val="20"/>
        </w:rPr>
        <w:t> </w:t>
      </w:r>
      <w:r>
        <w:rPr>
          <w:w w:val="110"/>
          <w:sz w:val="20"/>
        </w:rPr>
        <w:t>o</w:t>
      </w:r>
      <w:r>
        <w:rPr>
          <w:spacing w:val="9"/>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finalidad</w:t>
      </w:r>
      <w:r>
        <w:rPr>
          <w:spacing w:val="8"/>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concesión</w:t>
      </w:r>
      <w:r>
        <w:rPr>
          <w:spacing w:val="10"/>
          <w:w w:val="110"/>
          <w:sz w:val="20"/>
        </w:rPr>
        <w:t> </w:t>
      </w:r>
      <w:r>
        <w:rPr>
          <w:w w:val="110"/>
          <w:sz w:val="20"/>
        </w:rPr>
        <w:t>o</w:t>
      </w:r>
      <w:r>
        <w:rPr>
          <w:spacing w:val="10"/>
          <w:w w:val="110"/>
          <w:sz w:val="20"/>
        </w:rPr>
        <w:t> </w:t>
      </w:r>
      <w:r>
        <w:rPr>
          <w:w w:val="110"/>
          <w:sz w:val="20"/>
        </w:rPr>
        <w:t>permiso;</w:t>
      </w:r>
    </w:p>
    <w:p>
      <w:pPr>
        <w:pStyle w:val="ListParagraph"/>
        <w:numPr>
          <w:ilvl w:val="0"/>
          <w:numId w:val="292"/>
        </w:numPr>
        <w:tabs>
          <w:tab w:pos="669" w:val="left" w:leader="none"/>
        </w:tabs>
        <w:spacing w:line="240" w:lineRule="auto" w:before="179" w:after="0"/>
        <w:ind w:left="668" w:right="0" w:hanging="357"/>
        <w:jc w:val="left"/>
        <w:rPr>
          <w:sz w:val="20"/>
        </w:rPr>
      </w:pPr>
      <w:r>
        <w:rPr>
          <w:w w:val="110"/>
          <w:sz w:val="20"/>
        </w:rPr>
        <w:t>Disolución, liquidación o quiebra del</w:t>
      </w:r>
      <w:r>
        <w:rPr>
          <w:spacing w:val="2"/>
          <w:w w:val="110"/>
          <w:sz w:val="20"/>
        </w:rPr>
        <w:t> </w:t>
      </w:r>
      <w:r>
        <w:rPr>
          <w:w w:val="110"/>
          <w:sz w:val="20"/>
        </w:rPr>
        <w:t>titular;</w:t>
      </w:r>
    </w:p>
    <w:p>
      <w:pPr>
        <w:pStyle w:val="ListParagraph"/>
        <w:numPr>
          <w:ilvl w:val="0"/>
          <w:numId w:val="292"/>
        </w:numPr>
        <w:tabs>
          <w:tab w:pos="772" w:val="left" w:leader="none"/>
        </w:tabs>
        <w:spacing w:line="242" w:lineRule="auto" w:before="176" w:after="0"/>
        <w:ind w:left="312" w:right="109" w:firstLine="0"/>
        <w:jc w:val="both"/>
        <w:rPr>
          <w:sz w:val="20"/>
        </w:rPr>
      </w:pPr>
      <w:r>
        <w:rPr>
          <w:w w:val="110"/>
          <w:sz w:val="20"/>
        </w:rPr>
        <w:t>Muerte de su titular, siempre y cuando no se hubiesen designado beneficiarios o si dentro del término de noventa días contados a partir de la fecha del fallecimiento, no se presentan los beneficiarios designados en términos de las disposiciones aplicables, a solicitar la transmisión de la concesión o</w:t>
      </w:r>
      <w:r>
        <w:rPr>
          <w:spacing w:val="22"/>
          <w:w w:val="110"/>
          <w:sz w:val="20"/>
        </w:rPr>
        <w:t> </w:t>
      </w:r>
      <w:r>
        <w:rPr>
          <w:w w:val="110"/>
          <w:sz w:val="20"/>
        </w:rPr>
        <w:t>prórroga;</w:t>
      </w:r>
    </w:p>
    <w:p>
      <w:pPr>
        <w:pStyle w:val="ListParagraph"/>
        <w:numPr>
          <w:ilvl w:val="0"/>
          <w:numId w:val="292"/>
        </w:numPr>
        <w:tabs>
          <w:tab w:pos="827" w:val="left" w:leader="none"/>
        </w:tabs>
        <w:spacing w:line="240" w:lineRule="auto" w:before="190" w:after="0"/>
        <w:ind w:left="826" w:right="0" w:hanging="515"/>
        <w:jc w:val="left"/>
        <w:rPr>
          <w:sz w:val="20"/>
        </w:rPr>
      </w:pPr>
      <w:r>
        <w:rPr>
          <w:w w:val="110"/>
          <w:sz w:val="20"/>
        </w:rPr>
        <w:t>Por</w:t>
      </w:r>
      <w:r>
        <w:rPr>
          <w:spacing w:val="11"/>
          <w:w w:val="110"/>
          <w:sz w:val="20"/>
        </w:rPr>
        <w:t> </w:t>
      </w:r>
      <w:r>
        <w:rPr>
          <w:w w:val="110"/>
          <w:sz w:val="20"/>
        </w:rPr>
        <w:t>sustitución</w:t>
      </w:r>
      <w:r>
        <w:rPr>
          <w:spacing w:val="10"/>
          <w:w w:val="110"/>
          <w:sz w:val="20"/>
        </w:rPr>
        <w:t> </w:t>
      </w:r>
      <w:r>
        <w:rPr>
          <w:w w:val="110"/>
          <w:sz w:val="20"/>
        </w:rPr>
        <w:t>del</w:t>
      </w:r>
      <w:r>
        <w:rPr>
          <w:spacing w:val="10"/>
          <w:w w:val="110"/>
          <w:sz w:val="20"/>
        </w:rPr>
        <w:t> </w:t>
      </w:r>
      <w:r>
        <w:rPr>
          <w:w w:val="110"/>
          <w:sz w:val="20"/>
        </w:rPr>
        <w:t>titular,</w:t>
      </w:r>
      <w:r>
        <w:rPr>
          <w:spacing w:val="11"/>
          <w:w w:val="110"/>
          <w:sz w:val="20"/>
        </w:rPr>
        <w:t> </w:t>
      </w:r>
      <w:r>
        <w:rPr>
          <w:w w:val="110"/>
          <w:sz w:val="20"/>
        </w:rPr>
        <w:t>para</w:t>
      </w:r>
      <w:r>
        <w:rPr>
          <w:spacing w:val="11"/>
          <w:w w:val="110"/>
          <w:sz w:val="20"/>
        </w:rPr>
        <w:t> </w:t>
      </w:r>
      <w:r>
        <w:rPr>
          <w:w w:val="110"/>
          <w:sz w:val="20"/>
        </w:rPr>
        <w:t>incorporarse</w:t>
      </w:r>
      <w:r>
        <w:rPr>
          <w:spacing w:val="9"/>
          <w:w w:val="110"/>
          <w:sz w:val="20"/>
        </w:rPr>
        <w:t> </w:t>
      </w:r>
      <w:r>
        <w:rPr>
          <w:w w:val="110"/>
          <w:sz w:val="20"/>
        </w:rPr>
        <w:t>a</w:t>
      </w:r>
      <w:r>
        <w:rPr>
          <w:spacing w:val="10"/>
          <w:w w:val="110"/>
          <w:sz w:val="20"/>
        </w:rPr>
        <w:t> </w:t>
      </w:r>
      <w:r>
        <w:rPr>
          <w:w w:val="110"/>
          <w:sz w:val="20"/>
        </w:rPr>
        <w:t>un</w:t>
      </w:r>
      <w:r>
        <w:rPr>
          <w:spacing w:val="10"/>
          <w:w w:val="110"/>
          <w:sz w:val="20"/>
        </w:rPr>
        <w:t> </w:t>
      </w:r>
      <w:r>
        <w:rPr>
          <w:w w:val="110"/>
          <w:sz w:val="20"/>
        </w:rPr>
        <w:t>nuevo</w:t>
      </w:r>
      <w:r>
        <w:rPr>
          <w:spacing w:val="10"/>
          <w:w w:val="110"/>
          <w:sz w:val="20"/>
        </w:rPr>
        <w:t> </w:t>
      </w:r>
      <w:r>
        <w:rPr>
          <w:w w:val="110"/>
          <w:sz w:val="20"/>
        </w:rPr>
        <w:t>sistema</w:t>
      </w:r>
      <w:r>
        <w:rPr>
          <w:spacing w:val="11"/>
          <w:w w:val="110"/>
          <w:sz w:val="20"/>
        </w:rPr>
        <w:t> </w:t>
      </w:r>
      <w:r>
        <w:rPr>
          <w:w w:val="110"/>
          <w:sz w:val="20"/>
        </w:rPr>
        <w:t>de</w:t>
      </w:r>
      <w:r>
        <w:rPr>
          <w:spacing w:val="12"/>
          <w:w w:val="110"/>
          <w:sz w:val="20"/>
        </w:rPr>
        <w:t> </w:t>
      </w:r>
      <w:r>
        <w:rPr>
          <w:w w:val="110"/>
          <w:sz w:val="20"/>
        </w:rPr>
        <w:t>prestación</w:t>
      </w:r>
      <w:r>
        <w:rPr>
          <w:spacing w:val="10"/>
          <w:w w:val="110"/>
          <w:sz w:val="20"/>
        </w:rPr>
        <w:t> </w:t>
      </w:r>
      <w:r>
        <w:rPr>
          <w:w w:val="110"/>
          <w:sz w:val="20"/>
        </w:rPr>
        <w:t>del</w:t>
      </w:r>
      <w:r>
        <w:rPr>
          <w:spacing w:val="10"/>
          <w:w w:val="110"/>
          <w:sz w:val="20"/>
        </w:rPr>
        <w:t> </w:t>
      </w:r>
      <w:r>
        <w:rPr>
          <w:w w:val="110"/>
          <w:sz w:val="20"/>
        </w:rPr>
        <w:t>servicio;</w:t>
      </w:r>
      <w:r>
        <w:rPr>
          <w:spacing w:val="13"/>
          <w:w w:val="110"/>
          <w:sz w:val="20"/>
        </w:rPr>
        <w:t> </w:t>
      </w:r>
      <w:r>
        <w:rPr>
          <w:w w:val="110"/>
          <w:sz w:val="20"/>
        </w:rPr>
        <w:t>y</w:t>
      </w:r>
    </w:p>
    <w:p>
      <w:pPr>
        <w:pStyle w:val="ListParagraph"/>
        <w:numPr>
          <w:ilvl w:val="0"/>
          <w:numId w:val="292"/>
        </w:numPr>
        <w:tabs>
          <w:tab w:pos="681" w:val="left" w:leader="none"/>
        </w:tabs>
        <w:spacing w:line="240" w:lineRule="auto" w:before="180" w:after="0"/>
        <w:ind w:left="680" w:right="0" w:hanging="369"/>
        <w:jc w:val="left"/>
        <w:rPr>
          <w:sz w:val="20"/>
        </w:rPr>
      </w:pPr>
      <w:r>
        <w:rPr>
          <w:w w:val="110"/>
          <w:sz w:val="20"/>
        </w:rPr>
        <w:t>Las</w:t>
      </w:r>
      <w:r>
        <w:rPr>
          <w:spacing w:val="10"/>
          <w:w w:val="110"/>
          <w:sz w:val="20"/>
        </w:rPr>
        <w:t> </w:t>
      </w:r>
      <w:r>
        <w:rPr>
          <w:w w:val="110"/>
          <w:sz w:val="20"/>
        </w:rPr>
        <w:t>demás</w:t>
      </w:r>
      <w:r>
        <w:rPr>
          <w:spacing w:val="10"/>
          <w:w w:val="110"/>
          <w:sz w:val="20"/>
        </w:rPr>
        <w:t> </w:t>
      </w:r>
      <w:r>
        <w:rPr>
          <w:w w:val="110"/>
          <w:sz w:val="20"/>
        </w:rPr>
        <w:t>causas</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establezcan</w:t>
      </w:r>
      <w:r>
        <w:rPr>
          <w:spacing w:val="14"/>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concesión,</w:t>
      </w:r>
      <w:r>
        <w:rPr>
          <w:spacing w:val="12"/>
          <w:w w:val="110"/>
          <w:sz w:val="20"/>
        </w:rPr>
        <w:t> </w:t>
      </w:r>
      <w:r>
        <w:rPr>
          <w:w w:val="110"/>
          <w:sz w:val="20"/>
        </w:rPr>
        <w:t>permiso</w:t>
      </w:r>
      <w:r>
        <w:rPr>
          <w:spacing w:val="12"/>
          <w:w w:val="110"/>
          <w:sz w:val="20"/>
        </w:rPr>
        <w:t> </w:t>
      </w:r>
      <w:r>
        <w:rPr>
          <w:w w:val="110"/>
          <w:sz w:val="20"/>
        </w:rPr>
        <w:t>o</w:t>
      </w:r>
      <w:r>
        <w:rPr>
          <w:spacing w:val="12"/>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reglamento</w:t>
      </w:r>
      <w:r>
        <w:rPr>
          <w:spacing w:val="15"/>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materia.</w:t>
      </w:r>
    </w:p>
    <w:p>
      <w:pPr>
        <w:pStyle w:val="BodyText"/>
        <w:spacing w:before="9"/>
        <w:ind w:left="0"/>
        <w:rPr>
          <w:sz w:val="19"/>
        </w:rPr>
      </w:pPr>
    </w:p>
    <w:p>
      <w:pPr>
        <w:pStyle w:val="BodyText"/>
        <w:spacing w:line="249" w:lineRule="auto"/>
        <w:ind w:right="112"/>
        <w:jc w:val="both"/>
      </w:pPr>
      <w:r>
        <w:rPr>
          <w:w w:val="110"/>
        </w:rPr>
        <w:t>La terminación de la concesión o el permiso no exime a su titular de las responsabilidades contraídas durante su vigencia en el Gobierno Estatal y con terceros.</w:t>
      </w:r>
    </w:p>
    <w:p>
      <w:pPr>
        <w:pStyle w:val="BodyText"/>
        <w:spacing w:line="230" w:lineRule="auto" w:before="193"/>
        <w:ind w:right="112"/>
        <w:jc w:val="both"/>
      </w:pPr>
      <w:r>
        <w:rPr>
          <w:rFonts w:ascii="TeX Gyre Bonum" w:hAnsi="TeX Gyre Bonum"/>
          <w:b/>
          <w:w w:val="110"/>
        </w:rPr>
        <w:t>Artículo 17.56.- </w:t>
      </w:r>
      <w:r>
        <w:rPr>
          <w:w w:val="110"/>
        </w:rPr>
        <w:t>Las concesiones y permisos se podrán revocar por cualquiera de las causas siguientes:</w:t>
      </w:r>
    </w:p>
    <w:p>
      <w:pPr>
        <w:pStyle w:val="BodyText"/>
        <w:spacing w:before="5"/>
        <w:ind w:left="0"/>
        <w:rPr>
          <w:sz w:val="18"/>
        </w:rPr>
      </w:pPr>
    </w:p>
    <w:p>
      <w:pPr>
        <w:pStyle w:val="ListParagraph"/>
        <w:numPr>
          <w:ilvl w:val="0"/>
          <w:numId w:val="293"/>
        </w:numPr>
        <w:tabs>
          <w:tab w:pos="554" w:val="left" w:leader="none"/>
        </w:tabs>
        <w:spacing w:line="228" w:lineRule="auto" w:before="0" w:after="0"/>
        <w:ind w:left="312" w:right="109" w:firstLine="0"/>
        <w:jc w:val="both"/>
        <w:rPr>
          <w:sz w:val="20"/>
        </w:rPr>
      </w:pPr>
      <w:r>
        <w:rPr>
          <w:w w:val="110"/>
          <w:sz w:val="20"/>
        </w:rPr>
        <w:t>No cumplir, sin causa justificada, con el objeto, obligaciones o condiciones de las concesiones y permisos en los términos establecidos en</w:t>
      </w:r>
      <w:r>
        <w:rPr>
          <w:spacing w:val="9"/>
          <w:w w:val="110"/>
          <w:sz w:val="20"/>
        </w:rPr>
        <w:t> </w:t>
      </w:r>
      <w:r>
        <w:rPr>
          <w:w w:val="110"/>
          <w:sz w:val="20"/>
        </w:rPr>
        <w:t>ellos;</w:t>
      </w:r>
    </w:p>
    <w:p>
      <w:pPr>
        <w:spacing w:after="0" w:line="228"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93"/>
        </w:numPr>
        <w:tabs>
          <w:tab w:pos="604" w:val="left" w:leader="none"/>
        </w:tabs>
        <w:spacing w:line="240" w:lineRule="auto" w:before="57" w:after="0"/>
        <w:ind w:left="603" w:right="0" w:hanging="292"/>
        <w:jc w:val="left"/>
        <w:rPr>
          <w:sz w:val="20"/>
        </w:rPr>
      </w:pPr>
      <w:r>
        <w:rPr>
          <w:w w:val="110"/>
          <w:sz w:val="20"/>
        </w:rPr>
        <w:t>Interrumpir</w:t>
      </w:r>
      <w:r>
        <w:rPr>
          <w:spacing w:val="9"/>
          <w:w w:val="110"/>
          <w:sz w:val="20"/>
        </w:rPr>
        <w:t> </w:t>
      </w:r>
      <w:r>
        <w:rPr>
          <w:w w:val="110"/>
          <w:sz w:val="20"/>
        </w:rPr>
        <w:t>el</w:t>
      </w:r>
      <w:r>
        <w:rPr>
          <w:spacing w:val="8"/>
          <w:w w:val="110"/>
          <w:sz w:val="20"/>
        </w:rPr>
        <w:t> </w:t>
      </w:r>
      <w:r>
        <w:rPr>
          <w:w w:val="110"/>
          <w:sz w:val="20"/>
        </w:rPr>
        <w:t>concesionario</w:t>
      </w:r>
      <w:r>
        <w:rPr>
          <w:spacing w:val="10"/>
          <w:w w:val="110"/>
          <w:sz w:val="20"/>
        </w:rPr>
        <w:t> </w:t>
      </w:r>
      <w:r>
        <w:rPr>
          <w:w w:val="110"/>
          <w:sz w:val="20"/>
        </w:rPr>
        <w:t>la</w:t>
      </w:r>
      <w:r>
        <w:rPr>
          <w:spacing w:val="11"/>
          <w:w w:val="110"/>
          <w:sz w:val="20"/>
        </w:rPr>
        <w:t> </w:t>
      </w:r>
      <w:r>
        <w:rPr>
          <w:w w:val="110"/>
          <w:sz w:val="20"/>
        </w:rPr>
        <w:t>operación</w:t>
      </w:r>
      <w:r>
        <w:rPr>
          <w:spacing w:val="8"/>
          <w:w w:val="110"/>
          <w:sz w:val="20"/>
        </w:rPr>
        <w:t> </w:t>
      </w:r>
      <w:r>
        <w:rPr>
          <w:w w:val="110"/>
          <w:sz w:val="20"/>
        </w:rPr>
        <w:t>de</w:t>
      </w:r>
      <w:r>
        <w:rPr>
          <w:spacing w:val="8"/>
          <w:w w:val="110"/>
          <w:sz w:val="20"/>
        </w:rPr>
        <w:t> </w:t>
      </w:r>
      <w:r>
        <w:rPr>
          <w:w w:val="110"/>
          <w:sz w:val="20"/>
        </w:rPr>
        <w:t>la</w:t>
      </w:r>
      <w:r>
        <w:rPr>
          <w:spacing w:val="5"/>
          <w:w w:val="110"/>
          <w:sz w:val="20"/>
        </w:rPr>
        <w:t> </w:t>
      </w:r>
      <w:r>
        <w:rPr>
          <w:w w:val="110"/>
          <w:sz w:val="20"/>
        </w:rPr>
        <w:t>vía</w:t>
      </w:r>
      <w:r>
        <w:rPr>
          <w:spacing w:val="10"/>
          <w:w w:val="110"/>
          <w:sz w:val="20"/>
        </w:rPr>
        <w:t> </w:t>
      </w:r>
      <w:r>
        <w:rPr>
          <w:w w:val="110"/>
          <w:sz w:val="20"/>
        </w:rPr>
        <w:t>parcial</w:t>
      </w:r>
      <w:r>
        <w:rPr>
          <w:spacing w:val="8"/>
          <w:w w:val="110"/>
          <w:sz w:val="20"/>
        </w:rPr>
        <w:t> </w:t>
      </w:r>
      <w:r>
        <w:rPr>
          <w:w w:val="110"/>
          <w:sz w:val="20"/>
        </w:rPr>
        <w:t>o</w:t>
      </w:r>
      <w:r>
        <w:rPr>
          <w:spacing w:val="9"/>
          <w:w w:val="110"/>
          <w:sz w:val="20"/>
        </w:rPr>
        <w:t> </w:t>
      </w:r>
      <w:r>
        <w:rPr>
          <w:w w:val="110"/>
          <w:sz w:val="20"/>
        </w:rPr>
        <w:t>totalmente,</w:t>
      </w:r>
      <w:r>
        <w:rPr>
          <w:spacing w:val="9"/>
          <w:w w:val="110"/>
          <w:sz w:val="20"/>
        </w:rPr>
        <w:t> </w:t>
      </w:r>
      <w:r>
        <w:rPr>
          <w:w w:val="110"/>
          <w:sz w:val="20"/>
        </w:rPr>
        <w:t>sin</w:t>
      </w:r>
      <w:r>
        <w:rPr>
          <w:spacing w:val="8"/>
          <w:w w:val="110"/>
          <w:sz w:val="20"/>
        </w:rPr>
        <w:t> </w:t>
      </w:r>
      <w:r>
        <w:rPr>
          <w:w w:val="110"/>
          <w:sz w:val="20"/>
        </w:rPr>
        <w:t>causa</w:t>
      </w:r>
      <w:r>
        <w:rPr>
          <w:spacing w:val="9"/>
          <w:w w:val="110"/>
          <w:sz w:val="20"/>
        </w:rPr>
        <w:t> </w:t>
      </w:r>
      <w:r>
        <w:rPr>
          <w:w w:val="110"/>
          <w:sz w:val="20"/>
        </w:rPr>
        <w:t>justificada;</w:t>
      </w:r>
    </w:p>
    <w:p>
      <w:pPr>
        <w:pStyle w:val="ListParagraph"/>
        <w:numPr>
          <w:ilvl w:val="0"/>
          <w:numId w:val="293"/>
        </w:numPr>
        <w:tabs>
          <w:tab w:pos="683" w:val="left" w:leader="none"/>
        </w:tabs>
        <w:spacing w:line="240" w:lineRule="auto" w:before="176" w:after="0"/>
        <w:ind w:left="682" w:right="0" w:hanging="371"/>
        <w:jc w:val="left"/>
        <w:rPr>
          <w:sz w:val="20"/>
        </w:rPr>
      </w:pPr>
      <w:r>
        <w:rPr>
          <w:w w:val="110"/>
          <w:sz w:val="20"/>
        </w:rPr>
        <w:t>Reincidir</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aplicación</w:t>
      </w:r>
      <w:r>
        <w:rPr>
          <w:spacing w:val="11"/>
          <w:w w:val="110"/>
          <w:sz w:val="20"/>
        </w:rPr>
        <w:t> </w:t>
      </w:r>
      <w:r>
        <w:rPr>
          <w:w w:val="110"/>
          <w:sz w:val="20"/>
        </w:rPr>
        <w:t>de</w:t>
      </w:r>
      <w:r>
        <w:rPr>
          <w:spacing w:val="10"/>
          <w:w w:val="110"/>
          <w:sz w:val="20"/>
        </w:rPr>
        <w:t> </w:t>
      </w:r>
      <w:r>
        <w:rPr>
          <w:w w:val="110"/>
          <w:sz w:val="20"/>
        </w:rPr>
        <w:t>tarifas</w:t>
      </w:r>
      <w:r>
        <w:rPr>
          <w:spacing w:val="10"/>
          <w:w w:val="110"/>
          <w:sz w:val="20"/>
        </w:rPr>
        <w:t> </w:t>
      </w:r>
      <w:r>
        <w:rPr>
          <w:w w:val="110"/>
          <w:sz w:val="20"/>
        </w:rPr>
        <w:t>superiores</w:t>
      </w:r>
      <w:r>
        <w:rPr>
          <w:spacing w:val="10"/>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autorizadas;</w:t>
      </w:r>
    </w:p>
    <w:p>
      <w:pPr>
        <w:pStyle w:val="ListParagraph"/>
        <w:numPr>
          <w:ilvl w:val="0"/>
          <w:numId w:val="293"/>
        </w:numPr>
        <w:tabs>
          <w:tab w:pos="688" w:val="left" w:leader="none"/>
        </w:tabs>
        <w:spacing w:line="230" w:lineRule="auto" w:before="188" w:after="0"/>
        <w:ind w:left="312" w:right="112" w:firstLine="0"/>
        <w:jc w:val="both"/>
        <w:rPr>
          <w:sz w:val="20"/>
        </w:rPr>
      </w:pPr>
      <w:r>
        <w:rPr>
          <w:w w:val="110"/>
          <w:sz w:val="20"/>
        </w:rPr>
        <w:t>Ejecutar actos que impidan o tiendan a impedir la actuación de otros prestadores de servicios o permisionarios que tengan derecho a</w:t>
      </w:r>
      <w:r>
        <w:rPr>
          <w:spacing w:val="3"/>
          <w:w w:val="110"/>
          <w:sz w:val="20"/>
        </w:rPr>
        <w:t> </w:t>
      </w:r>
      <w:r>
        <w:rPr>
          <w:w w:val="110"/>
          <w:sz w:val="20"/>
        </w:rPr>
        <w:t>ellos;</w:t>
      </w:r>
    </w:p>
    <w:p>
      <w:pPr>
        <w:pStyle w:val="BodyText"/>
        <w:ind w:left="0"/>
        <w:rPr>
          <w:sz w:val="18"/>
        </w:rPr>
      </w:pPr>
    </w:p>
    <w:p>
      <w:pPr>
        <w:pStyle w:val="ListParagraph"/>
        <w:numPr>
          <w:ilvl w:val="0"/>
          <w:numId w:val="293"/>
        </w:numPr>
        <w:tabs>
          <w:tab w:pos="652" w:val="left" w:leader="none"/>
        </w:tabs>
        <w:spacing w:line="230" w:lineRule="auto" w:before="0" w:after="0"/>
        <w:ind w:left="312" w:right="113" w:firstLine="0"/>
        <w:jc w:val="both"/>
        <w:rPr>
          <w:sz w:val="20"/>
        </w:rPr>
      </w:pPr>
      <w:r>
        <w:rPr>
          <w:w w:val="110"/>
          <w:sz w:val="20"/>
        </w:rPr>
        <w:t>No cubrir las indemnizaciones por daños que se originen con motivo de la operación de la infraestructura vial o la prestación de los</w:t>
      </w:r>
      <w:r>
        <w:rPr>
          <w:spacing w:val="27"/>
          <w:w w:val="110"/>
          <w:sz w:val="20"/>
        </w:rPr>
        <w:t> </w:t>
      </w:r>
      <w:r>
        <w:rPr>
          <w:w w:val="110"/>
          <w:sz w:val="20"/>
        </w:rPr>
        <w:t>servicios;</w:t>
      </w:r>
    </w:p>
    <w:p>
      <w:pPr>
        <w:pStyle w:val="BodyText"/>
        <w:spacing w:before="3"/>
        <w:ind w:left="0"/>
        <w:rPr>
          <w:sz w:val="18"/>
        </w:rPr>
      </w:pPr>
    </w:p>
    <w:p>
      <w:pPr>
        <w:pStyle w:val="ListParagraph"/>
        <w:numPr>
          <w:ilvl w:val="0"/>
          <w:numId w:val="293"/>
        </w:numPr>
        <w:tabs>
          <w:tab w:pos="717" w:val="left" w:leader="none"/>
        </w:tabs>
        <w:spacing w:line="230" w:lineRule="auto" w:before="0" w:after="0"/>
        <w:ind w:left="312" w:right="111" w:firstLine="0"/>
        <w:jc w:val="both"/>
        <w:rPr>
          <w:sz w:val="20"/>
        </w:rPr>
      </w:pPr>
      <w:r>
        <w:rPr>
          <w:w w:val="110"/>
          <w:sz w:val="20"/>
        </w:rPr>
        <w:t>Ceder, dar en garantía, gravar o transferir las concesiones y permisos, los derechos en ellos conferidos</w:t>
      </w:r>
      <w:r>
        <w:rPr>
          <w:spacing w:val="9"/>
          <w:w w:val="110"/>
          <w:sz w:val="20"/>
        </w:rPr>
        <w:t> </w:t>
      </w:r>
      <w:r>
        <w:rPr>
          <w:w w:val="110"/>
          <w:sz w:val="20"/>
        </w:rPr>
        <w:t>o</w:t>
      </w:r>
      <w:r>
        <w:rPr>
          <w:spacing w:val="9"/>
          <w:w w:val="110"/>
          <w:sz w:val="20"/>
        </w:rPr>
        <w:t> </w:t>
      </w:r>
      <w:r>
        <w:rPr>
          <w:w w:val="110"/>
          <w:sz w:val="20"/>
        </w:rPr>
        <w:t>los</w:t>
      </w:r>
      <w:r>
        <w:rPr>
          <w:spacing w:val="10"/>
          <w:w w:val="110"/>
          <w:sz w:val="20"/>
        </w:rPr>
        <w:t> </w:t>
      </w:r>
      <w:r>
        <w:rPr>
          <w:w w:val="110"/>
          <w:sz w:val="20"/>
        </w:rPr>
        <w:t>bienes</w:t>
      </w:r>
      <w:r>
        <w:rPr>
          <w:spacing w:val="9"/>
          <w:w w:val="110"/>
          <w:sz w:val="20"/>
        </w:rPr>
        <w:t> </w:t>
      </w:r>
      <w:r>
        <w:rPr>
          <w:w w:val="110"/>
          <w:sz w:val="20"/>
        </w:rPr>
        <w:t>afectos</w:t>
      </w:r>
      <w:r>
        <w:rPr>
          <w:spacing w:val="10"/>
          <w:w w:val="110"/>
          <w:sz w:val="20"/>
        </w:rPr>
        <w:t> </w:t>
      </w:r>
      <w:r>
        <w:rPr>
          <w:w w:val="110"/>
          <w:sz w:val="20"/>
        </w:rPr>
        <w:t>a</w:t>
      </w:r>
      <w:r>
        <w:rPr>
          <w:spacing w:val="10"/>
          <w:w w:val="110"/>
          <w:sz w:val="20"/>
        </w:rPr>
        <w:t> </w:t>
      </w:r>
      <w:r>
        <w:rPr>
          <w:w w:val="110"/>
          <w:sz w:val="20"/>
        </w:rPr>
        <w:t>los</w:t>
      </w:r>
      <w:r>
        <w:rPr>
          <w:spacing w:val="10"/>
          <w:w w:val="110"/>
          <w:sz w:val="20"/>
        </w:rPr>
        <w:t> </w:t>
      </w:r>
      <w:r>
        <w:rPr>
          <w:w w:val="110"/>
          <w:sz w:val="20"/>
        </w:rPr>
        <w:t>mismos,</w:t>
      </w:r>
      <w:r>
        <w:rPr>
          <w:spacing w:val="10"/>
          <w:w w:val="110"/>
          <w:sz w:val="20"/>
        </w:rPr>
        <w:t> </w:t>
      </w:r>
      <w:r>
        <w:rPr>
          <w:w w:val="110"/>
          <w:sz w:val="20"/>
        </w:rPr>
        <w:t>sin</w:t>
      </w:r>
      <w:r>
        <w:rPr>
          <w:spacing w:val="10"/>
          <w:w w:val="110"/>
          <w:sz w:val="20"/>
        </w:rPr>
        <w:t> </w:t>
      </w:r>
      <w:r>
        <w:rPr>
          <w:w w:val="110"/>
          <w:sz w:val="20"/>
        </w:rPr>
        <w:t>previa</w:t>
      </w:r>
      <w:r>
        <w:rPr>
          <w:spacing w:val="11"/>
          <w:w w:val="110"/>
          <w:sz w:val="20"/>
        </w:rPr>
        <w:t> </w:t>
      </w:r>
      <w:r>
        <w:rPr>
          <w:w w:val="110"/>
          <w:sz w:val="20"/>
        </w:rPr>
        <w:t>autorización;</w:t>
      </w:r>
    </w:p>
    <w:p>
      <w:pPr>
        <w:pStyle w:val="BodyText"/>
        <w:spacing w:before="1"/>
        <w:ind w:left="0"/>
        <w:rPr>
          <w:sz w:val="18"/>
        </w:rPr>
      </w:pPr>
    </w:p>
    <w:p>
      <w:pPr>
        <w:pStyle w:val="ListParagraph"/>
        <w:numPr>
          <w:ilvl w:val="0"/>
          <w:numId w:val="293"/>
        </w:numPr>
        <w:tabs>
          <w:tab w:pos="755" w:val="left" w:leader="none"/>
        </w:tabs>
        <w:spacing w:line="230" w:lineRule="auto" w:before="0" w:after="0"/>
        <w:ind w:left="312" w:right="109" w:firstLine="0"/>
        <w:jc w:val="both"/>
        <w:rPr>
          <w:sz w:val="20"/>
        </w:rPr>
      </w:pPr>
      <w:r>
        <w:rPr>
          <w:w w:val="110"/>
          <w:sz w:val="20"/>
        </w:rPr>
        <w:t>Modificar o alterar sustancialmente la naturaleza o condiciones de la infraestructura vial o de los servicios sin previa</w:t>
      </w:r>
      <w:r>
        <w:rPr>
          <w:spacing w:val="30"/>
          <w:w w:val="110"/>
          <w:sz w:val="20"/>
        </w:rPr>
        <w:t> </w:t>
      </w:r>
      <w:r>
        <w:rPr>
          <w:w w:val="110"/>
          <w:sz w:val="20"/>
        </w:rPr>
        <w:t>autorización;</w:t>
      </w:r>
    </w:p>
    <w:p>
      <w:pPr>
        <w:pStyle w:val="BodyText"/>
        <w:spacing w:before="5"/>
        <w:ind w:left="0"/>
        <w:rPr>
          <w:sz w:val="17"/>
        </w:rPr>
      </w:pPr>
    </w:p>
    <w:p>
      <w:pPr>
        <w:pStyle w:val="ListParagraph"/>
        <w:numPr>
          <w:ilvl w:val="0"/>
          <w:numId w:val="293"/>
        </w:numPr>
        <w:tabs>
          <w:tab w:pos="832" w:val="left" w:leader="none"/>
        </w:tabs>
        <w:spacing w:line="240" w:lineRule="auto" w:before="0" w:after="0"/>
        <w:ind w:left="831" w:right="0" w:hanging="520"/>
        <w:jc w:val="left"/>
        <w:rPr>
          <w:sz w:val="20"/>
        </w:rPr>
      </w:pPr>
      <w:r>
        <w:rPr>
          <w:w w:val="110"/>
          <w:sz w:val="20"/>
        </w:rPr>
        <w:t>Prestar</w:t>
      </w:r>
      <w:r>
        <w:rPr>
          <w:spacing w:val="10"/>
          <w:w w:val="110"/>
          <w:sz w:val="20"/>
        </w:rPr>
        <w:t> </w:t>
      </w:r>
      <w:r>
        <w:rPr>
          <w:w w:val="110"/>
          <w:sz w:val="20"/>
        </w:rPr>
        <w:t>servicios</w:t>
      </w:r>
      <w:r>
        <w:rPr>
          <w:spacing w:val="11"/>
          <w:w w:val="110"/>
          <w:sz w:val="20"/>
        </w:rPr>
        <w:t> </w:t>
      </w:r>
      <w:r>
        <w:rPr>
          <w:w w:val="110"/>
          <w:sz w:val="20"/>
        </w:rPr>
        <w:t>distintos</w:t>
      </w:r>
      <w:r>
        <w:rPr>
          <w:spacing w:val="9"/>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señalados</w:t>
      </w:r>
      <w:r>
        <w:rPr>
          <w:spacing w:val="9"/>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concesión</w:t>
      </w:r>
      <w:r>
        <w:rPr>
          <w:spacing w:val="10"/>
          <w:w w:val="110"/>
          <w:sz w:val="20"/>
        </w:rPr>
        <w:t> </w:t>
      </w:r>
      <w:r>
        <w:rPr>
          <w:w w:val="110"/>
          <w:sz w:val="20"/>
        </w:rPr>
        <w:t>o</w:t>
      </w:r>
      <w:r>
        <w:rPr>
          <w:spacing w:val="13"/>
          <w:w w:val="110"/>
          <w:sz w:val="20"/>
        </w:rPr>
        <w:t> </w:t>
      </w:r>
      <w:r>
        <w:rPr>
          <w:w w:val="110"/>
          <w:sz w:val="20"/>
        </w:rPr>
        <w:t>permiso</w:t>
      </w:r>
      <w:r>
        <w:rPr>
          <w:spacing w:val="8"/>
          <w:w w:val="110"/>
          <w:sz w:val="20"/>
        </w:rPr>
        <w:t> </w:t>
      </w:r>
      <w:r>
        <w:rPr>
          <w:w w:val="110"/>
          <w:sz w:val="20"/>
        </w:rPr>
        <w:t>respectivo;</w:t>
      </w:r>
    </w:p>
    <w:p>
      <w:pPr>
        <w:pStyle w:val="ListParagraph"/>
        <w:numPr>
          <w:ilvl w:val="0"/>
          <w:numId w:val="293"/>
        </w:numPr>
        <w:tabs>
          <w:tab w:pos="686" w:val="left" w:leader="none"/>
        </w:tabs>
        <w:spacing w:line="240" w:lineRule="auto" w:before="176" w:after="0"/>
        <w:ind w:left="685" w:right="0" w:hanging="374"/>
        <w:jc w:val="left"/>
        <w:rPr>
          <w:sz w:val="20"/>
        </w:rPr>
      </w:pPr>
      <w:r>
        <w:rPr>
          <w:w w:val="110"/>
          <w:sz w:val="20"/>
        </w:rPr>
        <w:t>No</w:t>
      </w:r>
      <w:r>
        <w:rPr>
          <w:spacing w:val="10"/>
          <w:w w:val="110"/>
          <w:sz w:val="20"/>
        </w:rPr>
        <w:t> </w:t>
      </w:r>
      <w:r>
        <w:rPr>
          <w:w w:val="110"/>
          <w:sz w:val="20"/>
        </w:rPr>
        <w:t>otorgar</w:t>
      </w:r>
      <w:r>
        <w:rPr>
          <w:spacing w:val="9"/>
          <w:w w:val="110"/>
          <w:sz w:val="20"/>
        </w:rPr>
        <w:t> </w:t>
      </w:r>
      <w:r>
        <w:rPr>
          <w:w w:val="110"/>
          <w:sz w:val="20"/>
        </w:rPr>
        <w:t>o</w:t>
      </w:r>
      <w:r>
        <w:rPr>
          <w:spacing w:val="11"/>
          <w:w w:val="110"/>
          <w:sz w:val="20"/>
        </w:rPr>
        <w:t> </w:t>
      </w:r>
      <w:r>
        <w:rPr>
          <w:w w:val="110"/>
          <w:sz w:val="20"/>
        </w:rPr>
        <w:t>no</w:t>
      </w:r>
      <w:r>
        <w:rPr>
          <w:spacing w:val="10"/>
          <w:w w:val="110"/>
          <w:sz w:val="20"/>
        </w:rPr>
        <w:t> </w:t>
      </w:r>
      <w:r>
        <w:rPr>
          <w:w w:val="110"/>
          <w:sz w:val="20"/>
        </w:rPr>
        <w:t>mantener</w:t>
      </w:r>
      <w:r>
        <w:rPr>
          <w:spacing w:val="10"/>
          <w:w w:val="110"/>
          <w:sz w:val="20"/>
        </w:rPr>
        <w:t> </w:t>
      </w:r>
      <w:r>
        <w:rPr>
          <w:w w:val="110"/>
          <w:sz w:val="20"/>
        </w:rPr>
        <w:t>en</w:t>
      </w:r>
      <w:r>
        <w:rPr>
          <w:spacing w:val="10"/>
          <w:w w:val="110"/>
          <w:sz w:val="20"/>
        </w:rPr>
        <w:t> </w:t>
      </w:r>
      <w:r>
        <w:rPr>
          <w:w w:val="110"/>
          <w:sz w:val="20"/>
        </w:rPr>
        <w:t>vigor</w:t>
      </w:r>
      <w:r>
        <w:rPr>
          <w:spacing w:val="10"/>
          <w:w w:val="110"/>
          <w:sz w:val="20"/>
        </w:rPr>
        <w:t> </w:t>
      </w:r>
      <w:r>
        <w:rPr>
          <w:w w:val="110"/>
          <w:sz w:val="20"/>
        </w:rPr>
        <w:t>la</w:t>
      </w:r>
      <w:r>
        <w:rPr>
          <w:spacing w:val="9"/>
          <w:w w:val="110"/>
          <w:sz w:val="20"/>
        </w:rPr>
        <w:t> </w:t>
      </w:r>
      <w:r>
        <w:rPr>
          <w:w w:val="110"/>
          <w:sz w:val="20"/>
        </w:rPr>
        <w:t>garantía</w:t>
      </w:r>
      <w:r>
        <w:rPr>
          <w:spacing w:val="11"/>
          <w:w w:val="110"/>
          <w:sz w:val="20"/>
        </w:rPr>
        <w:t> </w:t>
      </w:r>
      <w:r>
        <w:rPr>
          <w:w w:val="110"/>
          <w:sz w:val="20"/>
        </w:rPr>
        <w:t>de</w:t>
      </w:r>
      <w:r>
        <w:rPr>
          <w:spacing w:val="8"/>
          <w:w w:val="110"/>
          <w:sz w:val="20"/>
        </w:rPr>
        <w:t> </w:t>
      </w:r>
      <w:r>
        <w:rPr>
          <w:w w:val="110"/>
          <w:sz w:val="20"/>
        </w:rPr>
        <w:t>daños</w:t>
      </w:r>
      <w:r>
        <w:rPr>
          <w:spacing w:val="8"/>
          <w:w w:val="110"/>
          <w:sz w:val="20"/>
        </w:rPr>
        <w:t> </w:t>
      </w:r>
      <w:r>
        <w:rPr>
          <w:w w:val="110"/>
          <w:sz w:val="20"/>
        </w:rPr>
        <w:t>contra</w:t>
      </w:r>
      <w:r>
        <w:rPr>
          <w:spacing w:val="7"/>
          <w:w w:val="110"/>
          <w:sz w:val="20"/>
        </w:rPr>
        <w:t> </w:t>
      </w:r>
      <w:r>
        <w:rPr>
          <w:w w:val="110"/>
          <w:sz w:val="20"/>
        </w:rPr>
        <w:t>terceros;</w:t>
      </w:r>
    </w:p>
    <w:p>
      <w:pPr>
        <w:pStyle w:val="ListParagraph"/>
        <w:numPr>
          <w:ilvl w:val="0"/>
          <w:numId w:val="293"/>
        </w:numPr>
        <w:tabs>
          <w:tab w:pos="616" w:val="left" w:leader="none"/>
        </w:tabs>
        <w:spacing w:line="230" w:lineRule="auto" w:before="188" w:after="0"/>
        <w:ind w:left="312" w:right="108" w:firstLine="0"/>
        <w:jc w:val="both"/>
        <w:rPr>
          <w:sz w:val="20"/>
        </w:rPr>
      </w:pPr>
      <w:r>
        <w:rPr>
          <w:w w:val="110"/>
          <w:sz w:val="20"/>
        </w:rPr>
        <w:t>Incumplir reiteradamente cualquiera de las obligaciones o condiciones establecidas en este Libro, las</w:t>
      </w:r>
      <w:r>
        <w:rPr>
          <w:spacing w:val="9"/>
          <w:w w:val="110"/>
          <w:sz w:val="20"/>
        </w:rPr>
        <w:t> </w:t>
      </w:r>
      <w:r>
        <w:rPr>
          <w:w w:val="110"/>
          <w:sz w:val="20"/>
        </w:rPr>
        <w:t>disposiciones</w:t>
      </w:r>
      <w:r>
        <w:rPr>
          <w:spacing w:val="10"/>
          <w:w w:val="110"/>
          <w:sz w:val="20"/>
        </w:rPr>
        <w:t> </w:t>
      </w:r>
      <w:r>
        <w:rPr>
          <w:w w:val="110"/>
          <w:sz w:val="20"/>
        </w:rPr>
        <w:t>que</w:t>
      </w:r>
      <w:r>
        <w:rPr>
          <w:spacing w:val="10"/>
          <w:w w:val="110"/>
          <w:sz w:val="20"/>
        </w:rPr>
        <w:t> </w:t>
      </w:r>
      <w:r>
        <w:rPr>
          <w:w w:val="110"/>
          <w:sz w:val="20"/>
        </w:rPr>
        <w:t>de</w:t>
      </w:r>
      <w:r>
        <w:rPr>
          <w:spacing w:val="9"/>
          <w:w w:val="110"/>
          <w:sz w:val="20"/>
        </w:rPr>
        <w:t> </w:t>
      </w:r>
      <w:r>
        <w:rPr>
          <w:w w:val="110"/>
          <w:sz w:val="20"/>
        </w:rPr>
        <w:t>él</w:t>
      </w:r>
      <w:r>
        <w:rPr>
          <w:spacing w:val="11"/>
          <w:w w:val="110"/>
          <w:sz w:val="20"/>
        </w:rPr>
        <w:t> </w:t>
      </w:r>
      <w:r>
        <w:rPr>
          <w:w w:val="110"/>
          <w:sz w:val="20"/>
        </w:rPr>
        <w:t>emanen</w:t>
      </w:r>
      <w:r>
        <w:rPr>
          <w:spacing w:val="13"/>
          <w:w w:val="110"/>
          <w:sz w:val="20"/>
        </w:rPr>
        <w:t> </w:t>
      </w:r>
      <w:r>
        <w:rPr>
          <w:w w:val="110"/>
          <w:sz w:val="20"/>
        </w:rPr>
        <w:t>o</w:t>
      </w:r>
      <w:r>
        <w:rPr>
          <w:spacing w:val="12"/>
          <w:w w:val="110"/>
          <w:sz w:val="20"/>
        </w:rPr>
        <w:t> </w:t>
      </w:r>
      <w:r>
        <w:rPr>
          <w:w w:val="110"/>
          <w:sz w:val="20"/>
        </w:rPr>
        <w:t>la</w:t>
      </w:r>
      <w:r>
        <w:rPr>
          <w:spacing w:val="10"/>
          <w:w w:val="110"/>
          <w:sz w:val="20"/>
        </w:rPr>
        <w:t> </w:t>
      </w:r>
      <w:r>
        <w:rPr>
          <w:w w:val="110"/>
          <w:sz w:val="20"/>
        </w:rPr>
        <w:t>concesión</w:t>
      </w:r>
      <w:r>
        <w:rPr>
          <w:spacing w:val="14"/>
          <w:w w:val="110"/>
          <w:sz w:val="20"/>
        </w:rPr>
        <w:t> </w:t>
      </w:r>
      <w:r>
        <w:rPr>
          <w:w w:val="110"/>
          <w:sz w:val="20"/>
        </w:rPr>
        <w:t>o</w:t>
      </w:r>
      <w:r>
        <w:rPr>
          <w:spacing w:val="11"/>
          <w:w w:val="110"/>
          <w:sz w:val="20"/>
        </w:rPr>
        <w:t> </w:t>
      </w:r>
      <w:r>
        <w:rPr>
          <w:w w:val="110"/>
          <w:sz w:val="20"/>
        </w:rPr>
        <w:t>permiso;</w:t>
      </w:r>
    </w:p>
    <w:p>
      <w:pPr>
        <w:pStyle w:val="ListParagraph"/>
        <w:numPr>
          <w:ilvl w:val="0"/>
          <w:numId w:val="293"/>
        </w:numPr>
        <w:tabs>
          <w:tab w:pos="686" w:val="left" w:leader="none"/>
        </w:tabs>
        <w:spacing w:line="240" w:lineRule="auto" w:before="196" w:after="0"/>
        <w:ind w:left="312" w:right="112" w:firstLine="0"/>
        <w:jc w:val="both"/>
        <w:rPr>
          <w:sz w:val="20"/>
        </w:rPr>
      </w:pPr>
      <w:r>
        <w:rPr>
          <w:w w:val="110"/>
          <w:sz w:val="20"/>
        </w:rPr>
        <w:t>Por carecer, no renovar o reemplazar los vehículos, equipo e instalaciones con las que se preste el servicio, en los plazos señalados en las concesiones de los sistemas de transporte masivo o de alta capacidad y</w:t>
      </w:r>
      <w:r>
        <w:rPr>
          <w:spacing w:val="22"/>
          <w:w w:val="110"/>
          <w:sz w:val="20"/>
        </w:rPr>
        <w:t> </w:t>
      </w:r>
      <w:r>
        <w:rPr>
          <w:w w:val="110"/>
          <w:sz w:val="20"/>
        </w:rPr>
        <w:t>teleférico;</w:t>
      </w:r>
    </w:p>
    <w:p>
      <w:pPr>
        <w:pStyle w:val="BodyText"/>
        <w:spacing w:before="10"/>
        <w:ind w:left="0"/>
        <w:rPr>
          <w:sz w:val="17"/>
        </w:rPr>
      </w:pPr>
    </w:p>
    <w:p>
      <w:pPr>
        <w:pStyle w:val="ListParagraph"/>
        <w:numPr>
          <w:ilvl w:val="0"/>
          <w:numId w:val="293"/>
        </w:numPr>
        <w:tabs>
          <w:tab w:pos="787" w:val="left" w:leader="none"/>
        </w:tabs>
        <w:spacing w:line="230" w:lineRule="auto" w:before="0" w:after="0"/>
        <w:ind w:left="312" w:right="110" w:firstLine="0"/>
        <w:jc w:val="both"/>
        <w:rPr>
          <w:sz w:val="20"/>
        </w:rPr>
      </w:pPr>
      <w:r>
        <w:rPr>
          <w:w w:val="110"/>
          <w:sz w:val="20"/>
        </w:rPr>
        <w:t>No proporcionar la información requerida por la autoridad o impedir o dificultar las visitas de verificación e inspección;</w:t>
      </w:r>
      <w:r>
        <w:rPr>
          <w:spacing w:val="35"/>
          <w:w w:val="110"/>
          <w:sz w:val="20"/>
        </w:rPr>
        <w:t> </w:t>
      </w:r>
      <w:r>
        <w:rPr>
          <w:w w:val="110"/>
          <w:sz w:val="20"/>
        </w:rPr>
        <w:t>y</w:t>
      </w:r>
    </w:p>
    <w:p>
      <w:pPr>
        <w:pStyle w:val="ListParagraph"/>
        <w:numPr>
          <w:ilvl w:val="0"/>
          <w:numId w:val="293"/>
        </w:numPr>
        <w:tabs>
          <w:tab w:pos="839" w:val="left" w:leader="none"/>
        </w:tabs>
        <w:spacing w:line="240" w:lineRule="auto" w:before="196" w:after="0"/>
        <w:ind w:left="838" w:right="0" w:hanging="527"/>
        <w:jc w:val="left"/>
        <w:rPr>
          <w:sz w:val="20"/>
        </w:rPr>
      </w:pPr>
      <w:r>
        <w:rPr>
          <w:w w:val="110"/>
          <w:sz w:val="20"/>
        </w:rPr>
        <w:t>Las</w:t>
      </w:r>
      <w:r>
        <w:rPr>
          <w:spacing w:val="9"/>
          <w:w w:val="110"/>
          <w:sz w:val="20"/>
        </w:rPr>
        <w:t> </w:t>
      </w:r>
      <w:r>
        <w:rPr>
          <w:w w:val="110"/>
          <w:sz w:val="20"/>
        </w:rPr>
        <w:t>demás</w:t>
      </w:r>
      <w:r>
        <w:rPr>
          <w:spacing w:val="9"/>
          <w:w w:val="110"/>
          <w:sz w:val="20"/>
        </w:rPr>
        <w:t> </w:t>
      </w:r>
      <w:r>
        <w:rPr>
          <w:w w:val="110"/>
          <w:sz w:val="20"/>
        </w:rPr>
        <w:t>previstas</w:t>
      </w:r>
      <w:r>
        <w:rPr>
          <w:spacing w:val="9"/>
          <w:w w:val="110"/>
          <w:sz w:val="20"/>
        </w:rPr>
        <w:t> </w:t>
      </w:r>
      <w:r>
        <w:rPr>
          <w:w w:val="110"/>
          <w:sz w:val="20"/>
        </w:rPr>
        <w:t>en</w:t>
      </w:r>
      <w:r>
        <w:rPr>
          <w:spacing w:val="10"/>
          <w:w w:val="110"/>
          <w:sz w:val="20"/>
        </w:rPr>
        <w:t> </w:t>
      </w:r>
      <w:r>
        <w:rPr>
          <w:w w:val="110"/>
          <w:sz w:val="20"/>
        </w:rPr>
        <w:t>este</w:t>
      </w:r>
      <w:r>
        <w:rPr>
          <w:spacing w:val="9"/>
          <w:w w:val="110"/>
          <w:sz w:val="20"/>
        </w:rPr>
        <w:t> </w:t>
      </w:r>
      <w:r>
        <w:rPr>
          <w:w w:val="110"/>
          <w:sz w:val="20"/>
        </w:rPr>
        <w:t>Libro</w:t>
      </w:r>
      <w:r>
        <w:rPr>
          <w:spacing w:val="15"/>
          <w:w w:val="110"/>
          <w:sz w:val="20"/>
        </w:rPr>
        <w:t> </w:t>
      </w:r>
      <w:r>
        <w:rPr>
          <w:w w:val="110"/>
          <w:sz w:val="20"/>
        </w:rPr>
        <w:t>y</w:t>
      </w:r>
      <w:r>
        <w:rPr>
          <w:spacing w:val="10"/>
          <w:w w:val="110"/>
          <w:sz w:val="20"/>
        </w:rPr>
        <w:t> </w:t>
      </w:r>
      <w:r>
        <w:rPr>
          <w:w w:val="110"/>
          <w:sz w:val="20"/>
        </w:rPr>
        <w:t>la</w:t>
      </w:r>
      <w:r>
        <w:rPr>
          <w:spacing w:val="10"/>
          <w:w w:val="110"/>
          <w:sz w:val="20"/>
        </w:rPr>
        <w:t> </w:t>
      </w:r>
      <w:r>
        <w:rPr>
          <w:w w:val="110"/>
          <w:sz w:val="20"/>
        </w:rPr>
        <w:t>concesión</w:t>
      </w:r>
      <w:r>
        <w:rPr>
          <w:spacing w:val="10"/>
          <w:w w:val="110"/>
          <w:sz w:val="20"/>
        </w:rPr>
        <w:t> </w:t>
      </w:r>
      <w:r>
        <w:rPr>
          <w:w w:val="110"/>
          <w:sz w:val="20"/>
        </w:rPr>
        <w:t>o</w:t>
      </w:r>
      <w:r>
        <w:rPr>
          <w:spacing w:val="11"/>
          <w:w w:val="110"/>
          <w:sz w:val="20"/>
        </w:rPr>
        <w:t> </w:t>
      </w:r>
      <w:r>
        <w:rPr>
          <w:w w:val="110"/>
          <w:sz w:val="20"/>
        </w:rPr>
        <w:t>permiso</w:t>
      </w:r>
      <w:r>
        <w:rPr>
          <w:spacing w:val="8"/>
          <w:w w:val="110"/>
          <w:sz w:val="20"/>
        </w:rPr>
        <w:t> </w:t>
      </w:r>
      <w:r>
        <w:rPr>
          <w:w w:val="110"/>
          <w:sz w:val="20"/>
        </w:rPr>
        <w:t>respectivo.</w:t>
      </w:r>
    </w:p>
    <w:p>
      <w:pPr>
        <w:pStyle w:val="BodyText"/>
        <w:spacing w:line="242" w:lineRule="auto" w:before="179"/>
        <w:ind w:right="111"/>
        <w:jc w:val="both"/>
      </w:pPr>
      <w:r>
        <w:rPr>
          <w:rFonts w:ascii="TeX Gyre Bonum" w:hAnsi="TeX Gyre Bonum"/>
          <w:b/>
          <w:w w:val="110"/>
        </w:rPr>
        <w:t>Artículo 17.57.- </w:t>
      </w:r>
      <w:r>
        <w:rPr>
          <w:w w:val="110"/>
        </w:rPr>
        <w:t>El titular de una concesión o permiso que hubiere sido revocado estará imposibilitado para obtener otro nuevo dentro de un plazo no menor al cincuenta por ciento del plazo original del título de concesión que hubiere incumplido, dicho plazo se contará a partir de  que  hubiere quedado firme la resolución</w:t>
      </w:r>
      <w:r>
        <w:rPr>
          <w:spacing w:val="53"/>
          <w:w w:val="110"/>
        </w:rPr>
        <w:t> </w:t>
      </w:r>
      <w:r>
        <w:rPr>
          <w:w w:val="110"/>
        </w:rPr>
        <w:t>respectiva.</w:t>
      </w:r>
    </w:p>
    <w:p>
      <w:pPr>
        <w:pStyle w:val="Heading1"/>
        <w:spacing w:before="190"/>
        <w:ind w:right="2007"/>
      </w:pPr>
      <w:r>
        <w:rPr/>
        <w:t>CAPÍTULO QUINTO</w:t>
      </w:r>
    </w:p>
    <w:p>
      <w:pPr>
        <w:spacing w:line="264" w:lineRule="exact" w:before="0"/>
        <w:ind w:left="2205" w:right="2010" w:firstLine="0"/>
        <w:jc w:val="center"/>
        <w:rPr>
          <w:rFonts w:ascii="TeX Gyre Bonum" w:hAnsi="TeX Gyre Bonum"/>
          <w:b/>
          <w:sz w:val="20"/>
        </w:rPr>
      </w:pPr>
      <w:r>
        <w:rPr>
          <w:rFonts w:ascii="TeX Gyre Bonum" w:hAnsi="TeX Gyre Bonum"/>
          <w:b/>
          <w:sz w:val="20"/>
        </w:rPr>
        <w:t>De las evaluaciones técnicas de factibilidad</w:t>
      </w:r>
    </w:p>
    <w:p>
      <w:pPr>
        <w:pStyle w:val="BodyText"/>
        <w:spacing w:before="177"/>
        <w:ind w:right="113"/>
        <w:jc w:val="both"/>
      </w:pPr>
      <w:r>
        <w:rPr>
          <w:rFonts w:ascii="TeX Gyre Bonum" w:hAnsi="TeX Gyre Bonum"/>
          <w:b/>
          <w:w w:val="110"/>
        </w:rPr>
        <w:t>Artículo 17.58. </w:t>
      </w:r>
      <w:r>
        <w:rPr>
          <w:w w:val="110"/>
        </w:rPr>
        <w:t>Se emitirán las evaluaciones técnicas de impacto en materia vial, tratándose de los casos a que se refiere el artículo 5.35 </w:t>
      </w:r>
      <w:r>
        <w:rPr>
          <w:spacing w:val="3"/>
          <w:w w:val="110"/>
        </w:rPr>
        <w:t>de </w:t>
      </w:r>
      <w:r>
        <w:rPr>
          <w:w w:val="110"/>
        </w:rPr>
        <w:t>este Código, para lo cual, podrán utilizarse las tecnologías de  la información, medios y plataformas tecnológicas</w:t>
      </w:r>
      <w:r>
        <w:rPr>
          <w:spacing w:val="6"/>
          <w:w w:val="110"/>
        </w:rPr>
        <w:t> </w:t>
      </w:r>
      <w:r>
        <w:rPr>
          <w:w w:val="110"/>
        </w:rPr>
        <w:t>respectivas.</w:t>
      </w:r>
    </w:p>
    <w:p>
      <w:pPr>
        <w:pStyle w:val="BodyText"/>
        <w:spacing w:line="244" w:lineRule="auto" w:before="195"/>
        <w:ind w:right="112"/>
        <w:jc w:val="both"/>
      </w:pPr>
      <w:r>
        <w:rPr>
          <w:rFonts w:ascii="TeX Gyre Bonum" w:hAnsi="TeX Gyre Bonum"/>
          <w:b/>
          <w:w w:val="110"/>
        </w:rPr>
        <w:t>Artículo 17.59. </w:t>
      </w:r>
      <w:r>
        <w:rPr>
          <w:w w:val="110"/>
        </w:rPr>
        <w:t>La evaluación técnica de impacto en materia vial es la resolución técnica que determina la factibilidad de incorporar a la infraestructura vial o de cuota, el flujo vehicular  y  peatonal previsto, como consecuencia de la construcción, ampliación, modernización u operación de edificaciones o instalaciones de impacto urbano, así como las obras y acciones  que,  en  su  caso, deban llevarse a cabo</w:t>
      </w:r>
      <w:r>
        <w:rPr>
          <w:spacing w:val="22"/>
          <w:w w:val="110"/>
        </w:rPr>
        <w:t> </w:t>
      </w:r>
      <w:r>
        <w:rPr>
          <w:w w:val="110"/>
        </w:rPr>
        <w:t>para mitigar su efecto.</w:t>
      </w:r>
    </w:p>
    <w:p>
      <w:pPr>
        <w:spacing w:before="184"/>
        <w:ind w:left="312" w:right="0" w:firstLine="0"/>
        <w:jc w:val="both"/>
        <w:rPr>
          <w:sz w:val="20"/>
        </w:rPr>
      </w:pPr>
      <w:r>
        <w:rPr>
          <w:rFonts w:ascii="TeX Gyre Bonum" w:hAnsi="TeX Gyre Bonum"/>
          <w:b/>
          <w:sz w:val="20"/>
        </w:rPr>
        <w:t>Artículo 17.60. </w:t>
      </w:r>
      <w:r>
        <w:rPr>
          <w:sz w:val="20"/>
        </w:rPr>
        <w:t>Derogado</w:t>
      </w:r>
    </w:p>
    <w:p>
      <w:pPr>
        <w:pStyle w:val="BodyText"/>
        <w:spacing w:before="176"/>
        <w:jc w:val="both"/>
      </w:pPr>
      <w:r>
        <w:rPr>
          <w:rFonts w:ascii="TeX Gyre Bonum" w:hAnsi="TeX Gyre Bonum"/>
          <w:b/>
          <w:w w:val="110"/>
        </w:rPr>
        <w:t>Artículo 17.61.- </w:t>
      </w:r>
      <w:r>
        <w:rPr>
          <w:w w:val="110"/>
        </w:rPr>
        <w:t>El dictamen de procedencia para helipuertos y aeropistas es la resolución técnica</w:t>
      </w:r>
    </w:p>
    <w:p>
      <w:pPr>
        <w:spacing w:after="0"/>
        <w:jc w:val="both"/>
        <w:sectPr>
          <w:pgSz w:w="12240" w:h="15840"/>
          <w:pgMar w:header="720" w:footer="946" w:top="1700" w:bottom="1140" w:left="820" w:right="1020"/>
        </w:sectPr>
      </w:pPr>
    </w:p>
    <w:p>
      <w:pPr>
        <w:pStyle w:val="BodyText"/>
        <w:spacing w:line="249" w:lineRule="auto" w:before="6"/>
        <w:ind w:right="112"/>
        <w:jc w:val="both"/>
      </w:pPr>
      <w:r>
        <w:rPr>
          <w:w w:val="110"/>
        </w:rPr>
        <w:t>que determina la factibilidad para su construcción y operación, en su caso, estableciendo las obras y acciones necesarias.</w:t>
      </w:r>
    </w:p>
    <w:p>
      <w:pPr>
        <w:pStyle w:val="BodyText"/>
        <w:spacing w:line="242" w:lineRule="auto" w:before="184"/>
        <w:ind w:right="108"/>
        <w:jc w:val="both"/>
      </w:pPr>
      <w:r>
        <w:rPr>
          <w:rFonts w:ascii="TeX Gyre Bonum" w:hAnsi="TeX Gyre Bonum"/>
          <w:b/>
          <w:w w:val="110"/>
        </w:rPr>
        <w:t>Artículo 17.62.- </w:t>
      </w:r>
      <w:r>
        <w:rPr>
          <w:w w:val="110"/>
        </w:rPr>
        <w:t>El dictamen de procedencia para licencia de construcción municipal es la resolución técnica que determina la factibilidad para la construcción, instalación o modificación </w:t>
      </w:r>
      <w:r>
        <w:rPr>
          <w:spacing w:val="2"/>
          <w:w w:val="110"/>
        </w:rPr>
        <w:t>de </w:t>
      </w:r>
      <w:r>
        <w:rPr>
          <w:w w:val="110"/>
        </w:rPr>
        <w:t>antenas para radiotelecomunicaciones y de anuncios publicitarios que requieran elementos estructurales</w:t>
      </w:r>
      <w:r>
        <w:rPr>
          <w:spacing w:val="10"/>
          <w:w w:val="110"/>
        </w:rPr>
        <w:t> </w:t>
      </w:r>
      <w:r>
        <w:rPr>
          <w:w w:val="110"/>
        </w:rPr>
        <w:t>en</w:t>
      </w:r>
      <w:r>
        <w:rPr>
          <w:spacing w:val="11"/>
          <w:w w:val="110"/>
        </w:rPr>
        <w:t> </w:t>
      </w:r>
      <w:r>
        <w:rPr>
          <w:w w:val="110"/>
        </w:rPr>
        <w:t>la</w:t>
      </w:r>
      <w:r>
        <w:rPr>
          <w:spacing w:val="11"/>
          <w:w w:val="110"/>
        </w:rPr>
        <w:t> </w:t>
      </w:r>
      <w:r>
        <w:rPr>
          <w:w w:val="110"/>
        </w:rPr>
        <w:t>zona</w:t>
      </w:r>
      <w:r>
        <w:rPr>
          <w:spacing w:val="11"/>
          <w:w w:val="110"/>
        </w:rPr>
        <w:t> </w:t>
      </w:r>
      <w:r>
        <w:rPr>
          <w:w w:val="110"/>
        </w:rPr>
        <w:t>de</w:t>
      </w:r>
      <w:r>
        <w:rPr>
          <w:spacing w:val="10"/>
          <w:w w:val="110"/>
        </w:rPr>
        <w:t> </w:t>
      </w:r>
      <w:r>
        <w:rPr>
          <w:w w:val="110"/>
        </w:rPr>
        <w:t>seguridad</w:t>
      </w:r>
      <w:r>
        <w:rPr>
          <w:spacing w:val="12"/>
          <w:w w:val="110"/>
        </w:rPr>
        <w:t> </w:t>
      </w:r>
      <w:r>
        <w:rPr>
          <w:w w:val="110"/>
        </w:rPr>
        <w:t>de</w:t>
      </w:r>
      <w:r>
        <w:rPr>
          <w:spacing w:val="10"/>
          <w:w w:val="110"/>
        </w:rPr>
        <w:t> </w:t>
      </w:r>
      <w:r>
        <w:rPr>
          <w:w w:val="110"/>
        </w:rPr>
        <w:t>la</w:t>
      </w:r>
      <w:r>
        <w:rPr>
          <w:spacing w:val="11"/>
          <w:w w:val="110"/>
        </w:rPr>
        <w:t> </w:t>
      </w:r>
      <w:r>
        <w:rPr>
          <w:w w:val="110"/>
        </w:rPr>
        <w:t>red</w:t>
      </w:r>
      <w:r>
        <w:rPr>
          <w:spacing w:val="12"/>
          <w:w w:val="110"/>
        </w:rPr>
        <w:t> </w:t>
      </w:r>
      <w:r>
        <w:rPr>
          <w:w w:val="110"/>
        </w:rPr>
        <w:t>vial</w:t>
      </w:r>
      <w:r>
        <w:rPr>
          <w:spacing w:val="15"/>
          <w:w w:val="110"/>
        </w:rPr>
        <w:t> </w:t>
      </w:r>
      <w:r>
        <w:rPr>
          <w:w w:val="110"/>
        </w:rPr>
        <w:t>primaria.</w:t>
      </w:r>
    </w:p>
    <w:p>
      <w:pPr>
        <w:pStyle w:val="BodyText"/>
        <w:spacing w:before="6"/>
        <w:ind w:left="0"/>
        <w:rPr>
          <w:sz w:val="17"/>
        </w:rPr>
      </w:pPr>
    </w:p>
    <w:p>
      <w:pPr>
        <w:pStyle w:val="BodyText"/>
        <w:spacing w:line="230" w:lineRule="auto"/>
        <w:ind w:right="112"/>
        <w:jc w:val="both"/>
      </w:pPr>
      <w:r>
        <w:rPr>
          <w:rFonts w:ascii="TeX Gyre Bonum" w:hAnsi="TeX Gyre Bonum"/>
          <w:b/>
          <w:w w:val="110"/>
        </w:rPr>
        <w:t>Artículo 17.63.- </w:t>
      </w:r>
      <w:r>
        <w:rPr>
          <w:w w:val="110"/>
        </w:rPr>
        <w:t>Los Organismos Auxiliares sectorizados conforme a su competencia emitirán los siguientes dictámenes:</w:t>
      </w:r>
    </w:p>
    <w:p>
      <w:pPr>
        <w:pStyle w:val="BodyText"/>
        <w:spacing w:before="5"/>
        <w:ind w:left="0"/>
        <w:rPr>
          <w:sz w:val="17"/>
        </w:rPr>
      </w:pPr>
    </w:p>
    <w:p>
      <w:pPr>
        <w:pStyle w:val="ListParagraph"/>
        <w:numPr>
          <w:ilvl w:val="0"/>
          <w:numId w:val="294"/>
        </w:numPr>
        <w:tabs>
          <w:tab w:pos="525" w:val="left" w:leader="none"/>
        </w:tabs>
        <w:spacing w:line="240" w:lineRule="auto" w:before="0" w:after="0"/>
        <w:ind w:left="524" w:right="0" w:hanging="213"/>
        <w:jc w:val="left"/>
        <w:rPr>
          <w:sz w:val="20"/>
        </w:rPr>
      </w:pPr>
      <w:r>
        <w:rPr>
          <w:w w:val="110"/>
          <w:sz w:val="20"/>
        </w:rPr>
        <w:t>La</w:t>
      </w:r>
      <w:r>
        <w:rPr>
          <w:spacing w:val="11"/>
          <w:w w:val="110"/>
          <w:sz w:val="20"/>
        </w:rPr>
        <w:t> </w:t>
      </w:r>
      <w:r>
        <w:rPr>
          <w:w w:val="110"/>
          <w:sz w:val="20"/>
        </w:rPr>
        <w:t>evaluación</w:t>
      </w:r>
      <w:r>
        <w:rPr>
          <w:spacing w:val="11"/>
          <w:w w:val="110"/>
          <w:sz w:val="20"/>
        </w:rPr>
        <w:t> </w:t>
      </w:r>
      <w:r>
        <w:rPr>
          <w:w w:val="110"/>
          <w:sz w:val="20"/>
        </w:rPr>
        <w:t>técnica</w:t>
      </w:r>
      <w:r>
        <w:rPr>
          <w:spacing w:val="12"/>
          <w:w w:val="110"/>
          <w:sz w:val="20"/>
        </w:rPr>
        <w:t> </w:t>
      </w:r>
      <w:r>
        <w:rPr>
          <w:w w:val="110"/>
          <w:sz w:val="20"/>
        </w:rPr>
        <w:t>de</w:t>
      </w:r>
      <w:r>
        <w:rPr>
          <w:spacing w:val="10"/>
          <w:w w:val="110"/>
          <w:sz w:val="20"/>
        </w:rPr>
        <w:t> </w:t>
      </w:r>
      <w:r>
        <w:rPr>
          <w:w w:val="110"/>
          <w:sz w:val="20"/>
        </w:rPr>
        <w:t>impacto</w:t>
      </w:r>
      <w:r>
        <w:rPr>
          <w:spacing w:val="12"/>
          <w:w w:val="110"/>
          <w:sz w:val="20"/>
        </w:rPr>
        <w:t> </w:t>
      </w:r>
      <w:r>
        <w:rPr>
          <w:w w:val="110"/>
          <w:sz w:val="20"/>
        </w:rPr>
        <w:t>en</w:t>
      </w:r>
      <w:r>
        <w:rPr>
          <w:spacing w:val="11"/>
          <w:w w:val="110"/>
          <w:sz w:val="20"/>
        </w:rPr>
        <w:t> </w:t>
      </w:r>
      <w:r>
        <w:rPr>
          <w:w w:val="110"/>
          <w:sz w:val="20"/>
        </w:rPr>
        <w:t>materia</w:t>
      </w:r>
      <w:r>
        <w:rPr>
          <w:spacing w:val="11"/>
          <w:w w:val="110"/>
          <w:sz w:val="20"/>
        </w:rPr>
        <w:t> </w:t>
      </w:r>
      <w:r>
        <w:rPr>
          <w:w w:val="110"/>
          <w:sz w:val="20"/>
        </w:rPr>
        <w:t>vial</w:t>
      </w:r>
      <w:r>
        <w:rPr>
          <w:spacing w:val="11"/>
          <w:w w:val="110"/>
          <w:sz w:val="20"/>
        </w:rPr>
        <w:t> </w:t>
      </w:r>
      <w:r>
        <w:rPr>
          <w:w w:val="110"/>
          <w:sz w:val="20"/>
        </w:rPr>
        <w:t>establecido</w:t>
      </w:r>
      <w:r>
        <w:rPr>
          <w:spacing w:val="12"/>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artículo</w:t>
      </w:r>
      <w:r>
        <w:rPr>
          <w:spacing w:val="12"/>
          <w:w w:val="110"/>
          <w:sz w:val="20"/>
        </w:rPr>
        <w:t> </w:t>
      </w:r>
      <w:r>
        <w:rPr>
          <w:w w:val="110"/>
          <w:sz w:val="20"/>
        </w:rPr>
        <w:t>17.59;</w:t>
      </w:r>
    </w:p>
    <w:p>
      <w:pPr>
        <w:pStyle w:val="ListParagraph"/>
        <w:numPr>
          <w:ilvl w:val="0"/>
          <w:numId w:val="294"/>
        </w:numPr>
        <w:tabs>
          <w:tab w:pos="604" w:val="left" w:leader="none"/>
        </w:tabs>
        <w:spacing w:line="240" w:lineRule="auto" w:before="179" w:after="0"/>
        <w:ind w:left="603" w:right="0" w:hanging="292"/>
        <w:jc w:val="left"/>
        <w:rPr>
          <w:sz w:val="20"/>
        </w:rPr>
      </w:pPr>
      <w:r>
        <w:rPr>
          <w:w w:val="110"/>
          <w:sz w:val="20"/>
        </w:rPr>
        <w:t>El</w:t>
      </w:r>
      <w:r>
        <w:rPr>
          <w:spacing w:val="12"/>
          <w:w w:val="110"/>
          <w:sz w:val="20"/>
        </w:rPr>
        <w:t> </w:t>
      </w:r>
      <w:r>
        <w:rPr>
          <w:w w:val="110"/>
          <w:sz w:val="20"/>
        </w:rPr>
        <w:t>dictamen</w:t>
      </w:r>
      <w:r>
        <w:rPr>
          <w:spacing w:val="12"/>
          <w:w w:val="110"/>
          <w:sz w:val="20"/>
        </w:rPr>
        <w:t> </w:t>
      </w:r>
      <w:r>
        <w:rPr>
          <w:w w:val="110"/>
          <w:sz w:val="20"/>
        </w:rPr>
        <w:t>de</w:t>
      </w:r>
      <w:r>
        <w:rPr>
          <w:spacing w:val="12"/>
          <w:w w:val="110"/>
          <w:sz w:val="20"/>
        </w:rPr>
        <w:t> </w:t>
      </w:r>
      <w:r>
        <w:rPr>
          <w:w w:val="110"/>
          <w:sz w:val="20"/>
        </w:rPr>
        <w:t>procedencia</w:t>
      </w:r>
      <w:r>
        <w:rPr>
          <w:spacing w:val="12"/>
          <w:w w:val="110"/>
          <w:sz w:val="20"/>
        </w:rPr>
        <w:t> </w:t>
      </w:r>
      <w:r>
        <w:rPr>
          <w:w w:val="110"/>
          <w:sz w:val="20"/>
        </w:rPr>
        <w:t>para</w:t>
      </w:r>
      <w:r>
        <w:rPr>
          <w:spacing w:val="12"/>
          <w:w w:val="110"/>
          <w:sz w:val="20"/>
        </w:rPr>
        <w:t> </w:t>
      </w:r>
      <w:r>
        <w:rPr>
          <w:w w:val="110"/>
          <w:sz w:val="20"/>
        </w:rPr>
        <w:t>helipuertos</w:t>
      </w:r>
      <w:r>
        <w:rPr>
          <w:spacing w:val="16"/>
          <w:w w:val="110"/>
          <w:sz w:val="20"/>
        </w:rPr>
        <w:t> </w:t>
      </w:r>
      <w:r>
        <w:rPr>
          <w:w w:val="110"/>
          <w:sz w:val="20"/>
        </w:rPr>
        <w:t>y</w:t>
      </w:r>
      <w:r>
        <w:rPr>
          <w:spacing w:val="12"/>
          <w:w w:val="110"/>
          <w:sz w:val="20"/>
        </w:rPr>
        <w:t> </w:t>
      </w:r>
      <w:r>
        <w:rPr>
          <w:w w:val="110"/>
          <w:sz w:val="20"/>
        </w:rPr>
        <w:t>aeropistas</w:t>
      </w:r>
      <w:r>
        <w:rPr>
          <w:spacing w:val="11"/>
          <w:w w:val="110"/>
          <w:sz w:val="20"/>
        </w:rPr>
        <w:t> </w:t>
      </w:r>
      <w:r>
        <w:rPr>
          <w:w w:val="110"/>
          <w:sz w:val="20"/>
        </w:rPr>
        <w:t>establecido</w:t>
      </w:r>
      <w:r>
        <w:rPr>
          <w:spacing w:val="14"/>
          <w:w w:val="110"/>
          <w:sz w:val="20"/>
        </w:rPr>
        <w:t> </w:t>
      </w:r>
      <w:r>
        <w:rPr>
          <w:w w:val="110"/>
          <w:sz w:val="20"/>
        </w:rPr>
        <w:t>en</w:t>
      </w:r>
      <w:r>
        <w:rPr>
          <w:spacing w:val="13"/>
          <w:w w:val="110"/>
          <w:sz w:val="20"/>
        </w:rPr>
        <w:t> </w:t>
      </w:r>
      <w:r>
        <w:rPr>
          <w:w w:val="110"/>
          <w:sz w:val="20"/>
        </w:rPr>
        <w:t>el</w:t>
      </w:r>
      <w:r>
        <w:rPr>
          <w:spacing w:val="12"/>
          <w:w w:val="110"/>
          <w:sz w:val="20"/>
        </w:rPr>
        <w:t> </w:t>
      </w:r>
      <w:r>
        <w:rPr>
          <w:w w:val="110"/>
          <w:sz w:val="20"/>
        </w:rPr>
        <w:t>artículo</w:t>
      </w:r>
      <w:r>
        <w:rPr>
          <w:spacing w:val="16"/>
          <w:w w:val="110"/>
          <w:sz w:val="20"/>
        </w:rPr>
        <w:t> </w:t>
      </w:r>
      <w:r>
        <w:rPr>
          <w:w w:val="110"/>
          <w:sz w:val="20"/>
        </w:rPr>
        <w:t>17.61;</w:t>
      </w:r>
      <w:r>
        <w:rPr>
          <w:spacing w:val="13"/>
          <w:w w:val="110"/>
          <w:sz w:val="20"/>
        </w:rPr>
        <w:t> </w:t>
      </w:r>
      <w:r>
        <w:rPr>
          <w:w w:val="110"/>
          <w:sz w:val="20"/>
        </w:rPr>
        <w:t>y</w:t>
      </w:r>
    </w:p>
    <w:p>
      <w:pPr>
        <w:pStyle w:val="ListParagraph"/>
        <w:numPr>
          <w:ilvl w:val="0"/>
          <w:numId w:val="294"/>
        </w:numPr>
        <w:tabs>
          <w:tab w:pos="695" w:val="left" w:leader="none"/>
        </w:tabs>
        <w:spacing w:line="242" w:lineRule="auto" w:before="176" w:after="0"/>
        <w:ind w:left="312" w:right="110" w:firstLine="0"/>
        <w:jc w:val="both"/>
        <w:rPr>
          <w:sz w:val="20"/>
        </w:rPr>
      </w:pPr>
      <w:r>
        <w:rPr>
          <w:w w:val="110"/>
          <w:sz w:val="20"/>
        </w:rPr>
        <w:t>El dictamen de procedencia para licencia de construcción en caso de construcción, instalación o modificación de antenas para radiotelecomunicaciones y de anuncios publicitarios que requieran elementos estructurales, en la zona de seguridad de la red vial primaria, establecido en el artículo 17.62.</w:t>
      </w:r>
    </w:p>
    <w:p>
      <w:pPr>
        <w:pStyle w:val="Heading1"/>
        <w:spacing w:line="263" w:lineRule="exact" w:before="191"/>
        <w:ind w:right="2007"/>
      </w:pPr>
      <w:r>
        <w:rPr/>
        <w:t>TÍTULO CUARTO</w:t>
      </w:r>
    </w:p>
    <w:p>
      <w:pPr>
        <w:spacing w:line="194" w:lineRule="auto" w:before="15"/>
        <w:ind w:left="2205" w:right="2004" w:firstLine="0"/>
        <w:jc w:val="center"/>
        <w:rPr>
          <w:rFonts w:ascii="TeX Gyre Bonum"/>
          <w:b/>
          <w:sz w:val="20"/>
        </w:rPr>
      </w:pPr>
      <w:r>
        <w:rPr>
          <w:rFonts w:ascii="TeX Gyre Bonum"/>
          <w:b/>
          <w:sz w:val="20"/>
        </w:rPr>
        <w:t>DE LOS ORGANISMOS DESCENTRALIZADOS Y EL REGISTRO ESTATAL DE COMUNICACIONES</w:t>
      </w:r>
    </w:p>
    <w:p>
      <w:pPr>
        <w:spacing w:line="262" w:lineRule="exact" w:before="189"/>
        <w:ind w:left="2204" w:right="2010" w:firstLine="0"/>
        <w:jc w:val="center"/>
        <w:rPr>
          <w:rFonts w:ascii="TeX Gyre Bonum" w:hAnsi="TeX Gyre Bonum"/>
          <w:b/>
          <w:sz w:val="20"/>
        </w:rPr>
      </w:pPr>
      <w:r>
        <w:rPr>
          <w:rFonts w:ascii="TeX Gyre Bonum" w:hAnsi="TeX Gyre Bonum"/>
          <w:b/>
          <w:sz w:val="20"/>
        </w:rPr>
        <w:t>CAPÍTULO PRIMERO</w:t>
      </w:r>
    </w:p>
    <w:p>
      <w:pPr>
        <w:spacing w:line="262" w:lineRule="exact" w:before="0"/>
        <w:ind w:left="2201" w:right="2010" w:firstLine="0"/>
        <w:jc w:val="center"/>
        <w:rPr>
          <w:rFonts w:ascii="TeX Gyre Bonum" w:hAnsi="TeX Gyre Bonum"/>
          <w:b/>
          <w:sz w:val="20"/>
        </w:rPr>
      </w:pPr>
      <w:r>
        <w:rPr>
          <w:rFonts w:ascii="TeX Gyre Bonum" w:hAnsi="TeX Gyre Bonum"/>
          <w:b/>
          <w:sz w:val="20"/>
        </w:rPr>
        <w:t>De la Junta de Caminos del Estado de México</w:t>
      </w:r>
    </w:p>
    <w:p>
      <w:pPr>
        <w:pStyle w:val="BodyText"/>
        <w:spacing w:line="242" w:lineRule="auto" w:before="179"/>
        <w:ind w:right="110"/>
        <w:jc w:val="both"/>
      </w:pPr>
      <w:r>
        <w:rPr>
          <w:rFonts w:ascii="TeX Gyre Bonum" w:hAnsi="TeX Gyre Bonum"/>
          <w:b/>
          <w:w w:val="110"/>
        </w:rPr>
        <w:t>Artículo 17.64.- </w:t>
      </w:r>
      <w:r>
        <w:rPr>
          <w:w w:val="110"/>
        </w:rPr>
        <w:t>La Junta de Caminos del Estado de México es un organismo público descentralizado, con personalidad jurídica y patrimonio propios, que tiene por objeto la planeación, programación, presupuestación, ejecución, conservación, mantenimiento y administración de la infraestructura vial primaria libre de peaje y de uso restringido.</w:t>
      </w:r>
    </w:p>
    <w:p>
      <w:pPr>
        <w:pStyle w:val="BodyText"/>
        <w:spacing w:before="191"/>
        <w:jc w:val="both"/>
      </w:pPr>
      <w:r>
        <w:rPr>
          <w:rFonts w:ascii="TeX Gyre Bonum" w:hAnsi="TeX Gyre Bonum"/>
          <w:b/>
          <w:w w:val="110"/>
        </w:rPr>
        <w:t>Artículo 17.65.- </w:t>
      </w:r>
      <w:r>
        <w:rPr>
          <w:w w:val="110"/>
        </w:rPr>
        <w:t>La Junta para el cumplimiento de su objeto, tiene las atribuciones siguientes:</w:t>
      </w:r>
    </w:p>
    <w:p>
      <w:pPr>
        <w:pStyle w:val="ListParagraph"/>
        <w:numPr>
          <w:ilvl w:val="0"/>
          <w:numId w:val="295"/>
        </w:numPr>
        <w:tabs>
          <w:tab w:pos="607" w:val="left" w:leader="none"/>
        </w:tabs>
        <w:spacing w:line="244" w:lineRule="auto" w:before="178" w:after="0"/>
        <w:ind w:left="312" w:right="111" w:firstLine="0"/>
        <w:jc w:val="both"/>
        <w:rPr>
          <w:sz w:val="20"/>
        </w:rPr>
      </w:pPr>
      <w:r>
        <w:rPr>
          <w:w w:val="110"/>
          <w:sz w:val="20"/>
        </w:rPr>
        <w:t>Otorgar y declarar la terminación de permisos y autorizaciones así como en su caso las correspondientes renovaciones para la utilización, uso, explotación y aprovechamiento del derecho de vía y lo correspondiente a la publicidad exterior a que se refieren los capítulos segundo y tercero del título segundo de este libro, en la infraestructura vial primaria libre de peaje y de uso restringido a su cargo,</w:t>
      </w:r>
      <w:r>
        <w:rPr>
          <w:spacing w:val="8"/>
          <w:w w:val="110"/>
          <w:sz w:val="20"/>
        </w:rPr>
        <w:t> </w:t>
      </w:r>
      <w:r>
        <w:rPr>
          <w:w w:val="110"/>
          <w:sz w:val="20"/>
        </w:rPr>
        <w:t>así</w:t>
      </w:r>
      <w:r>
        <w:rPr>
          <w:spacing w:val="9"/>
          <w:w w:val="110"/>
          <w:sz w:val="20"/>
        </w:rPr>
        <w:t> </w:t>
      </w:r>
      <w:r>
        <w:rPr>
          <w:w w:val="110"/>
          <w:sz w:val="20"/>
        </w:rPr>
        <w:t>como</w:t>
      </w:r>
      <w:r>
        <w:rPr>
          <w:spacing w:val="9"/>
          <w:w w:val="110"/>
          <w:sz w:val="20"/>
        </w:rPr>
        <w:t> </w:t>
      </w:r>
      <w:r>
        <w:rPr>
          <w:w w:val="110"/>
          <w:sz w:val="20"/>
        </w:rPr>
        <w:t>vigilar</w:t>
      </w:r>
      <w:r>
        <w:rPr>
          <w:spacing w:val="7"/>
          <w:w w:val="110"/>
          <w:sz w:val="20"/>
        </w:rPr>
        <w:t> </w:t>
      </w:r>
      <w:r>
        <w:rPr>
          <w:w w:val="110"/>
          <w:sz w:val="20"/>
        </w:rPr>
        <w:t>y</w:t>
      </w:r>
      <w:r>
        <w:rPr>
          <w:spacing w:val="6"/>
          <w:w w:val="110"/>
          <w:sz w:val="20"/>
        </w:rPr>
        <w:t> </w:t>
      </w:r>
      <w:r>
        <w:rPr>
          <w:w w:val="110"/>
          <w:sz w:val="20"/>
        </w:rPr>
        <w:t>supervisar</w:t>
      </w:r>
      <w:r>
        <w:rPr>
          <w:spacing w:val="8"/>
          <w:w w:val="110"/>
          <w:sz w:val="20"/>
        </w:rPr>
        <w:t> </w:t>
      </w:r>
      <w:r>
        <w:rPr>
          <w:w w:val="110"/>
          <w:sz w:val="20"/>
        </w:rPr>
        <w:t>el</w:t>
      </w:r>
      <w:r>
        <w:rPr>
          <w:spacing w:val="7"/>
          <w:w w:val="110"/>
          <w:sz w:val="20"/>
        </w:rPr>
        <w:t> </w:t>
      </w:r>
      <w:r>
        <w:rPr>
          <w:w w:val="110"/>
          <w:sz w:val="20"/>
        </w:rPr>
        <w:t>cumplimiento</w:t>
      </w:r>
      <w:r>
        <w:rPr>
          <w:spacing w:val="10"/>
          <w:w w:val="110"/>
          <w:sz w:val="20"/>
        </w:rPr>
        <w:t> </w:t>
      </w:r>
      <w:r>
        <w:rPr>
          <w:w w:val="110"/>
          <w:sz w:val="20"/>
        </w:rPr>
        <w:t>de</w:t>
      </w:r>
      <w:r>
        <w:rPr>
          <w:spacing w:val="6"/>
          <w:w w:val="110"/>
          <w:sz w:val="20"/>
        </w:rPr>
        <w:t> </w:t>
      </w:r>
      <w:r>
        <w:rPr>
          <w:w w:val="110"/>
          <w:sz w:val="20"/>
        </w:rPr>
        <w:t>las</w:t>
      </w:r>
      <w:r>
        <w:rPr>
          <w:spacing w:val="7"/>
          <w:w w:val="110"/>
          <w:sz w:val="20"/>
        </w:rPr>
        <w:t> </w:t>
      </w:r>
      <w:r>
        <w:rPr>
          <w:w w:val="110"/>
          <w:sz w:val="20"/>
        </w:rPr>
        <w:t>obligaciones</w:t>
      </w:r>
      <w:r>
        <w:rPr>
          <w:spacing w:val="6"/>
          <w:w w:val="110"/>
          <w:sz w:val="20"/>
        </w:rPr>
        <w:t> </w:t>
      </w:r>
      <w:r>
        <w:rPr>
          <w:w w:val="110"/>
          <w:sz w:val="20"/>
        </w:rPr>
        <w:t>derivadas</w:t>
      </w:r>
      <w:r>
        <w:rPr>
          <w:spacing w:val="7"/>
          <w:w w:val="110"/>
          <w:sz w:val="20"/>
        </w:rPr>
        <w:t> </w:t>
      </w:r>
      <w:r>
        <w:rPr>
          <w:w w:val="110"/>
          <w:sz w:val="20"/>
        </w:rPr>
        <w:t>de</w:t>
      </w:r>
      <w:r>
        <w:rPr>
          <w:spacing w:val="7"/>
          <w:w w:val="110"/>
          <w:sz w:val="20"/>
        </w:rPr>
        <w:t> </w:t>
      </w:r>
      <w:r>
        <w:rPr>
          <w:w w:val="110"/>
          <w:sz w:val="20"/>
        </w:rPr>
        <w:t>los</w:t>
      </w:r>
      <w:r>
        <w:rPr>
          <w:spacing w:val="6"/>
          <w:w w:val="110"/>
          <w:sz w:val="20"/>
        </w:rPr>
        <w:t> </w:t>
      </w:r>
      <w:r>
        <w:rPr>
          <w:w w:val="110"/>
          <w:sz w:val="20"/>
        </w:rPr>
        <w:t>mismos;</w:t>
      </w:r>
    </w:p>
    <w:p>
      <w:pPr>
        <w:pStyle w:val="ListParagraph"/>
        <w:numPr>
          <w:ilvl w:val="0"/>
          <w:numId w:val="295"/>
        </w:numPr>
        <w:tabs>
          <w:tab w:pos="611" w:val="left" w:leader="none"/>
        </w:tabs>
        <w:spacing w:line="242" w:lineRule="auto" w:before="184" w:after="0"/>
        <w:ind w:left="312" w:right="110" w:firstLine="0"/>
        <w:jc w:val="both"/>
        <w:rPr>
          <w:sz w:val="20"/>
        </w:rPr>
      </w:pPr>
      <w:r>
        <w:rPr>
          <w:w w:val="110"/>
          <w:sz w:val="20"/>
        </w:rPr>
        <w:t>Vigilar que se respete el derecho de vía y lo correspondiente a materia de publicidad exterior en la infraestructura vial primaria libre de peaje y de uso restringido a su cargo, así como preservar, administrar y regular el uso, aprovechamiento y restricciones de los mismos, de acuerdo a  lo  dispuesto</w:t>
      </w:r>
      <w:r>
        <w:rPr>
          <w:spacing w:val="10"/>
          <w:w w:val="110"/>
          <w:sz w:val="20"/>
        </w:rPr>
        <w:t> </w:t>
      </w:r>
      <w:r>
        <w:rPr>
          <w:w w:val="110"/>
          <w:sz w:val="20"/>
        </w:rPr>
        <w:t>por</w:t>
      </w:r>
      <w:r>
        <w:rPr>
          <w:spacing w:val="10"/>
          <w:w w:val="110"/>
          <w:sz w:val="20"/>
        </w:rPr>
        <w:t> </w:t>
      </w:r>
      <w:r>
        <w:rPr>
          <w:w w:val="110"/>
          <w:sz w:val="20"/>
        </w:rPr>
        <w:t>este</w:t>
      </w:r>
      <w:r>
        <w:rPr>
          <w:spacing w:val="9"/>
          <w:w w:val="110"/>
          <w:sz w:val="20"/>
        </w:rPr>
        <w:t> </w:t>
      </w:r>
      <w:r>
        <w:rPr>
          <w:w w:val="110"/>
          <w:sz w:val="20"/>
        </w:rPr>
        <w:t>Código</w:t>
      </w:r>
      <w:r>
        <w:rPr>
          <w:spacing w:val="10"/>
          <w:w w:val="110"/>
          <w:sz w:val="20"/>
        </w:rPr>
        <w:t> </w:t>
      </w:r>
      <w:r>
        <w:rPr>
          <w:w w:val="110"/>
          <w:sz w:val="20"/>
        </w:rPr>
        <w:t>y</w:t>
      </w:r>
      <w:r>
        <w:rPr>
          <w:spacing w:val="10"/>
          <w:w w:val="110"/>
          <w:sz w:val="20"/>
        </w:rPr>
        <w:t> </w:t>
      </w:r>
      <w:r>
        <w:rPr>
          <w:w w:val="110"/>
          <w:sz w:val="20"/>
        </w:rPr>
        <w:t>la</w:t>
      </w:r>
      <w:r>
        <w:rPr>
          <w:spacing w:val="9"/>
          <w:w w:val="110"/>
          <w:sz w:val="20"/>
        </w:rPr>
        <w:t> </w:t>
      </w:r>
      <w:r>
        <w:rPr>
          <w:w w:val="110"/>
          <w:sz w:val="20"/>
        </w:rPr>
        <w:t>normatividad</w:t>
      </w:r>
      <w:r>
        <w:rPr>
          <w:spacing w:val="11"/>
          <w:w w:val="110"/>
          <w:sz w:val="20"/>
        </w:rPr>
        <w:t> </w:t>
      </w:r>
      <w:r>
        <w:rPr>
          <w:w w:val="110"/>
          <w:sz w:val="20"/>
        </w:rPr>
        <w:t>reglamentaria</w:t>
      </w:r>
      <w:r>
        <w:rPr>
          <w:spacing w:val="9"/>
          <w:w w:val="110"/>
          <w:sz w:val="20"/>
        </w:rPr>
        <w:t> </w:t>
      </w:r>
      <w:r>
        <w:rPr>
          <w:w w:val="110"/>
          <w:sz w:val="20"/>
        </w:rPr>
        <w:t>aplicable</w:t>
      </w:r>
      <w:r>
        <w:rPr>
          <w:spacing w:val="10"/>
          <w:w w:val="110"/>
          <w:sz w:val="20"/>
        </w:rPr>
        <w:t> </w:t>
      </w:r>
      <w:r>
        <w:rPr>
          <w:w w:val="110"/>
          <w:sz w:val="20"/>
        </w:rPr>
        <w:t>a</w:t>
      </w:r>
      <w:r>
        <w:rPr>
          <w:spacing w:val="9"/>
          <w:w w:val="110"/>
          <w:sz w:val="20"/>
        </w:rPr>
        <w:t> </w:t>
      </w:r>
      <w:r>
        <w:rPr>
          <w:w w:val="110"/>
          <w:sz w:val="20"/>
        </w:rPr>
        <w:t>la</w:t>
      </w:r>
      <w:r>
        <w:rPr>
          <w:spacing w:val="13"/>
          <w:w w:val="110"/>
          <w:sz w:val="20"/>
        </w:rPr>
        <w:t> </w:t>
      </w:r>
      <w:r>
        <w:rPr>
          <w:w w:val="110"/>
          <w:sz w:val="20"/>
        </w:rPr>
        <w:t>materia;</w:t>
      </w:r>
    </w:p>
    <w:p>
      <w:pPr>
        <w:pStyle w:val="BodyText"/>
        <w:spacing w:before="7"/>
        <w:ind w:left="0"/>
        <w:rPr>
          <w:sz w:val="17"/>
        </w:rPr>
      </w:pPr>
    </w:p>
    <w:p>
      <w:pPr>
        <w:pStyle w:val="ListParagraph"/>
        <w:numPr>
          <w:ilvl w:val="0"/>
          <w:numId w:val="295"/>
        </w:numPr>
        <w:tabs>
          <w:tab w:pos="693" w:val="left" w:leader="none"/>
        </w:tabs>
        <w:spacing w:line="230" w:lineRule="auto" w:before="0" w:after="0"/>
        <w:ind w:left="312" w:right="114" w:firstLine="0"/>
        <w:jc w:val="both"/>
        <w:rPr>
          <w:sz w:val="20"/>
        </w:rPr>
      </w:pPr>
      <w:r>
        <w:rPr>
          <w:w w:val="110"/>
          <w:sz w:val="20"/>
        </w:rPr>
        <w:t>Proyectar, instalar y mantener en operación el señalamiento y los dispositivos de seguridad en la infraestructura vial a su</w:t>
      </w:r>
      <w:r>
        <w:rPr>
          <w:spacing w:val="46"/>
          <w:w w:val="110"/>
          <w:sz w:val="20"/>
        </w:rPr>
        <w:t> </w:t>
      </w:r>
      <w:r>
        <w:rPr>
          <w:w w:val="110"/>
          <w:sz w:val="20"/>
        </w:rPr>
        <w:t>cargo;</w:t>
      </w:r>
    </w:p>
    <w:p>
      <w:pPr>
        <w:pStyle w:val="BodyText"/>
        <w:ind w:left="0"/>
        <w:rPr>
          <w:sz w:val="18"/>
        </w:rPr>
      </w:pPr>
    </w:p>
    <w:p>
      <w:pPr>
        <w:pStyle w:val="ListParagraph"/>
        <w:numPr>
          <w:ilvl w:val="0"/>
          <w:numId w:val="295"/>
        </w:numPr>
        <w:tabs>
          <w:tab w:pos="703" w:val="left" w:leader="none"/>
        </w:tabs>
        <w:spacing w:line="230" w:lineRule="auto" w:before="1" w:after="0"/>
        <w:ind w:left="312" w:right="113" w:firstLine="0"/>
        <w:jc w:val="both"/>
        <w:rPr>
          <w:sz w:val="20"/>
        </w:rPr>
      </w:pPr>
      <w:r>
        <w:rPr>
          <w:w w:val="110"/>
          <w:sz w:val="20"/>
        </w:rPr>
        <w:t>Administrar, operar y mantener la maquinaria y equipo de construcción a su cuidado o de su propiedad;</w:t>
      </w:r>
    </w:p>
    <w:p>
      <w:pPr>
        <w:pStyle w:val="BodyText"/>
        <w:spacing w:before="2"/>
        <w:ind w:left="0"/>
        <w:rPr>
          <w:sz w:val="18"/>
        </w:rPr>
      </w:pPr>
    </w:p>
    <w:p>
      <w:pPr>
        <w:pStyle w:val="ListParagraph"/>
        <w:numPr>
          <w:ilvl w:val="0"/>
          <w:numId w:val="295"/>
        </w:numPr>
        <w:tabs>
          <w:tab w:pos="674" w:val="left" w:leader="none"/>
        </w:tabs>
        <w:spacing w:line="230" w:lineRule="auto" w:before="0" w:after="0"/>
        <w:ind w:left="312" w:right="111" w:firstLine="0"/>
        <w:jc w:val="both"/>
        <w:rPr>
          <w:sz w:val="20"/>
        </w:rPr>
      </w:pPr>
      <w:r>
        <w:rPr>
          <w:w w:val="110"/>
          <w:sz w:val="20"/>
        </w:rPr>
        <w:t>Asesorar a los ayuntamientos en la realización de obras a su cargo relacionadas con la infraestructura</w:t>
      </w:r>
      <w:r>
        <w:rPr>
          <w:spacing w:val="11"/>
          <w:w w:val="110"/>
          <w:sz w:val="20"/>
        </w:rPr>
        <w:t> </w:t>
      </w:r>
      <w:r>
        <w:rPr>
          <w:w w:val="110"/>
          <w:sz w:val="20"/>
        </w:rPr>
        <w:t>vial;</w:t>
      </w:r>
    </w:p>
    <w:p>
      <w:pPr>
        <w:spacing w:after="0" w:line="230" w:lineRule="auto"/>
        <w:jc w:val="both"/>
        <w:rPr>
          <w:sz w:val="20"/>
        </w:rPr>
        <w:sectPr>
          <w:pgSz w:w="12240" w:h="15840"/>
          <w:pgMar w:header="720" w:footer="946" w:top="1700" w:bottom="1140" w:left="820" w:right="1020"/>
        </w:sectPr>
      </w:pPr>
    </w:p>
    <w:p>
      <w:pPr>
        <w:pStyle w:val="ListParagraph"/>
        <w:numPr>
          <w:ilvl w:val="0"/>
          <w:numId w:val="295"/>
        </w:numPr>
        <w:tabs>
          <w:tab w:pos="686" w:val="left" w:leader="none"/>
        </w:tabs>
        <w:spacing w:line="247" w:lineRule="exact" w:before="0" w:after="0"/>
        <w:ind w:left="685" w:right="0" w:hanging="374"/>
        <w:jc w:val="both"/>
        <w:rPr>
          <w:sz w:val="20"/>
        </w:rPr>
      </w:pPr>
      <w:r>
        <w:rPr>
          <w:w w:val="110"/>
          <w:sz w:val="20"/>
        </w:rPr>
        <w:t>Efectuar</w:t>
      </w:r>
      <w:r>
        <w:rPr>
          <w:spacing w:val="23"/>
          <w:w w:val="110"/>
          <w:sz w:val="20"/>
        </w:rPr>
        <w:t> </w:t>
      </w:r>
      <w:r>
        <w:rPr>
          <w:w w:val="110"/>
          <w:sz w:val="20"/>
        </w:rPr>
        <w:t>el</w:t>
      </w:r>
      <w:r>
        <w:rPr>
          <w:spacing w:val="23"/>
          <w:w w:val="110"/>
          <w:sz w:val="20"/>
        </w:rPr>
        <w:t> </w:t>
      </w:r>
      <w:r>
        <w:rPr>
          <w:w w:val="110"/>
          <w:sz w:val="20"/>
        </w:rPr>
        <w:t>cobro</w:t>
      </w:r>
      <w:r>
        <w:rPr>
          <w:spacing w:val="24"/>
          <w:w w:val="110"/>
          <w:sz w:val="20"/>
        </w:rPr>
        <w:t> </w:t>
      </w:r>
      <w:r>
        <w:rPr>
          <w:w w:val="110"/>
          <w:sz w:val="20"/>
        </w:rPr>
        <w:t>de</w:t>
      </w:r>
      <w:r>
        <w:rPr>
          <w:spacing w:val="21"/>
          <w:w w:val="110"/>
          <w:sz w:val="20"/>
        </w:rPr>
        <w:t> </w:t>
      </w:r>
      <w:r>
        <w:rPr>
          <w:w w:val="110"/>
          <w:sz w:val="20"/>
        </w:rPr>
        <w:t>los</w:t>
      </w:r>
      <w:r>
        <w:rPr>
          <w:spacing w:val="23"/>
          <w:w w:val="110"/>
          <w:sz w:val="20"/>
        </w:rPr>
        <w:t> </w:t>
      </w:r>
      <w:r>
        <w:rPr>
          <w:w w:val="110"/>
          <w:sz w:val="20"/>
        </w:rPr>
        <w:t>derechos</w:t>
      </w:r>
      <w:r>
        <w:rPr>
          <w:spacing w:val="27"/>
          <w:w w:val="110"/>
          <w:sz w:val="20"/>
        </w:rPr>
        <w:t> </w:t>
      </w:r>
      <w:r>
        <w:rPr>
          <w:w w:val="110"/>
          <w:sz w:val="20"/>
        </w:rPr>
        <w:t>que</w:t>
      </w:r>
      <w:r>
        <w:rPr>
          <w:spacing w:val="23"/>
          <w:w w:val="110"/>
          <w:sz w:val="20"/>
        </w:rPr>
        <w:t> </w:t>
      </w:r>
      <w:r>
        <w:rPr>
          <w:w w:val="110"/>
          <w:sz w:val="20"/>
        </w:rPr>
        <w:t>señale</w:t>
      </w:r>
      <w:r>
        <w:rPr>
          <w:spacing w:val="25"/>
          <w:w w:val="110"/>
          <w:sz w:val="20"/>
        </w:rPr>
        <w:t> </w:t>
      </w:r>
      <w:r>
        <w:rPr>
          <w:w w:val="110"/>
          <w:sz w:val="20"/>
        </w:rPr>
        <w:t>la</w:t>
      </w:r>
      <w:r>
        <w:rPr>
          <w:spacing w:val="23"/>
          <w:w w:val="110"/>
          <w:sz w:val="20"/>
        </w:rPr>
        <w:t> </w:t>
      </w:r>
      <w:r>
        <w:rPr>
          <w:w w:val="110"/>
          <w:sz w:val="20"/>
        </w:rPr>
        <w:t>ley,</w:t>
      </w:r>
      <w:r>
        <w:rPr>
          <w:spacing w:val="25"/>
          <w:w w:val="110"/>
          <w:sz w:val="20"/>
        </w:rPr>
        <w:t> </w:t>
      </w:r>
      <w:r>
        <w:rPr>
          <w:w w:val="110"/>
          <w:sz w:val="20"/>
        </w:rPr>
        <w:t>entre</w:t>
      </w:r>
      <w:r>
        <w:rPr>
          <w:spacing w:val="23"/>
          <w:w w:val="110"/>
          <w:sz w:val="20"/>
        </w:rPr>
        <w:t> </w:t>
      </w:r>
      <w:r>
        <w:rPr>
          <w:w w:val="110"/>
          <w:sz w:val="20"/>
        </w:rPr>
        <w:t>otros,</w:t>
      </w:r>
      <w:r>
        <w:rPr>
          <w:spacing w:val="24"/>
          <w:w w:val="110"/>
          <w:sz w:val="20"/>
        </w:rPr>
        <w:t> </w:t>
      </w:r>
      <w:r>
        <w:rPr>
          <w:w w:val="110"/>
          <w:sz w:val="20"/>
        </w:rPr>
        <w:t>por</w:t>
      </w:r>
      <w:r>
        <w:rPr>
          <w:spacing w:val="25"/>
          <w:w w:val="110"/>
          <w:sz w:val="20"/>
        </w:rPr>
        <w:t> </w:t>
      </w:r>
      <w:r>
        <w:rPr>
          <w:w w:val="110"/>
          <w:sz w:val="20"/>
        </w:rPr>
        <w:t>la</w:t>
      </w:r>
      <w:r>
        <w:rPr>
          <w:spacing w:val="23"/>
          <w:w w:val="110"/>
          <w:sz w:val="20"/>
        </w:rPr>
        <w:t> </w:t>
      </w:r>
      <w:r>
        <w:rPr>
          <w:w w:val="110"/>
          <w:sz w:val="20"/>
        </w:rPr>
        <w:t>expedición</w:t>
      </w:r>
      <w:r>
        <w:rPr>
          <w:spacing w:val="29"/>
          <w:w w:val="110"/>
          <w:sz w:val="20"/>
        </w:rPr>
        <w:t> </w:t>
      </w:r>
      <w:r>
        <w:rPr>
          <w:w w:val="110"/>
          <w:sz w:val="20"/>
        </w:rPr>
        <w:t>de</w:t>
      </w:r>
      <w:r>
        <w:rPr>
          <w:spacing w:val="23"/>
          <w:w w:val="110"/>
          <w:sz w:val="20"/>
        </w:rPr>
        <w:t> </w:t>
      </w:r>
      <w:r>
        <w:rPr>
          <w:w w:val="110"/>
          <w:sz w:val="20"/>
        </w:rPr>
        <w:t>permisos</w:t>
      </w:r>
      <w:r>
        <w:rPr>
          <w:spacing w:val="23"/>
          <w:w w:val="110"/>
          <w:sz w:val="20"/>
        </w:rPr>
        <w:t> </w:t>
      </w:r>
      <w:r>
        <w:rPr>
          <w:w w:val="110"/>
          <w:sz w:val="20"/>
        </w:rPr>
        <w:t>o</w:t>
      </w:r>
    </w:p>
    <w:p>
      <w:pPr>
        <w:pStyle w:val="BodyText"/>
        <w:spacing w:line="244" w:lineRule="auto"/>
      </w:pPr>
      <w:r>
        <w:rPr>
          <w:w w:val="110"/>
        </w:rPr>
        <w:t>autorizaciones por el uso explotación y aprovechamiento del derecho de vía y lo correspondiente a la publicidad exterior en la infraestructura vial primaria libre de peaje y de uso restringido a su cargo;</w:t>
      </w:r>
    </w:p>
    <w:p>
      <w:pPr>
        <w:pStyle w:val="ListParagraph"/>
        <w:numPr>
          <w:ilvl w:val="0"/>
          <w:numId w:val="295"/>
        </w:numPr>
        <w:tabs>
          <w:tab w:pos="796" w:val="left" w:leader="none"/>
        </w:tabs>
        <w:spacing w:line="230" w:lineRule="auto" w:before="197" w:after="0"/>
        <w:ind w:left="312" w:right="108" w:firstLine="0"/>
        <w:jc w:val="both"/>
        <w:rPr>
          <w:sz w:val="20"/>
        </w:rPr>
      </w:pPr>
      <w:r>
        <w:rPr>
          <w:w w:val="110"/>
          <w:sz w:val="20"/>
        </w:rPr>
        <w:t>Proporcionar servicios técnicos a terceros, cuando le sean solicitados, para la  realización  de obras de infraestructura vial;</w:t>
      </w:r>
      <w:r>
        <w:rPr>
          <w:spacing w:val="46"/>
          <w:w w:val="110"/>
          <w:sz w:val="20"/>
        </w:rPr>
        <w:t> </w:t>
      </w:r>
      <w:r>
        <w:rPr>
          <w:w w:val="110"/>
          <w:sz w:val="20"/>
        </w:rPr>
        <w:t>y</w:t>
      </w:r>
    </w:p>
    <w:p>
      <w:pPr>
        <w:pStyle w:val="BodyText"/>
        <w:spacing w:before="4"/>
        <w:ind w:left="0"/>
        <w:rPr>
          <w:sz w:val="17"/>
        </w:rPr>
      </w:pPr>
    </w:p>
    <w:p>
      <w:pPr>
        <w:pStyle w:val="ListParagraph"/>
        <w:numPr>
          <w:ilvl w:val="0"/>
          <w:numId w:val="295"/>
        </w:numPr>
        <w:tabs>
          <w:tab w:pos="847" w:val="left" w:leader="none"/>
        </w:tabs>
        <w:spacing w:line="244" w:lineRule="auto" w:before="1" w:after="0"/>
        <w:ind w:left="312" w:right="109" w:firstLine="0"/>
        <w:jc w:val="both"/>
        <w:rPr>
          <w:sz w:val="20"/>
        </w:rPr>
      </w:pPr>
      <w:r>
        <w:rPr>
          <w:w w:val="110"/>
          <w:sz w:val="20"/>
        </w:rPr>
        <w:t>Verificar en el ámbito de su competencia, el cumplimiento por parte de los particulares de las disposiciones aplicables a la materia a que se refiere este libro, ordenando el inicio de procedimientos administrativos, visitas de verificación administrativa y demás actos necesarios para el cumplimiento de dicho fin. Asimismo podrá determinar, imponer y aplicar medidas de seguridad y sanciones administrativas a los particulares, por el incumplimiento de las diversas disposiciones contenidas en este</w:t>
      </w:r>
      <w:r>
        <w:rPr>
          <w:spacing w:val="10"/>
          <w:w w:val="110"/>
          <w:sz w:val="20"/>
        </w:rPr>
        <w:t> </w:t>
      </w:r>
      <w:r>
        <w:rPr>
          <w:w w:val="110"/>
          <w:sz w:val="20"/>
        </w:rPr>
        <w:t>libro</w:t>
      </w:r>
      <w:r>
        <w:rPr>
          <w:spacing w:val="12"/>
          <w:w w:val="110"/>
          <w:sz w:val="20"/>
        </w:rPr>
        <w:t> </w:t>
      </w:r>
      <w:r>
        <w:rPr>
          <w:w w:val="110"/>
          <w:sz w:val="20"/>
        </w:rPr>
        <w:t>y</w:t>
      </w:r>
      <w:r>
        <w:rPr>
          <w:spacing w:val="10"/>
          <w:w w:val="110"/>
          <w:sz w:val="20"/>
        </w:rPr>
        <w:t> </w:t>
      </w:r>
      <w:r>
        <w:rPr>
          <w:w w:val="110"/>
          <w:sz w:val="20"/>
        </w:rPr>
        <w:t>demás</w:t>
      </w:r>
      <w:r>
        <w:rPr>
          <w:spacing w:val="10"/>
          <w:w w:val="110"/>
          <w:sz w:val="20"/>
        </w:rPr>
        <w:t> </w:t>
      </w:r>
      <w:r>
        <w:rPr>
          <w:w w:val="110"/>
          <w:sz w:val="20"/>
        </w:rPr>
        <w:t>disposiciones</w:t>
      </w:r>
      <w:r>
        <w:rPr>
          <w:spacing w:val="11"/>
          <w:w w:val="110"/>
          <w:sz w:val="20"/>
        </w:rPr>
        <w:t> </w:t>
      </w:r>
      <w:r>
        <w:rPr>
          <w:w w:val="110"/>
          <w:sz w:val="20"/>
        </w:rPr>
        <w:t>reglamentarias</w:t>
      </w:r>
      <w:r>
        <w:rPr>
          <w:spacing w:val="16"/>
          <w:w w:val="110"/>
          <w:sz w:val="20"/>
        </w:rPr>
        <w:t> </w:t>
      </w:r>
      <w:r>
        <w:rPr>
          <w:w w:val="110"/>
          <w:sz w:val="20"/>
        </w:rPr>
        <w:t>y</w:t>
      </w:r>
      <w:r>
        <w:rPr>
          <w:spacing w:val="11"/>
          <w:w w:val="110"/>
          <w:sz w:val="20"/>
        </w:rPr>
        <w:t> </w:t>
      </w:r>
      <w:r>
        <w:rPr>
          <w:w w:val="110"/>
          <w:sz w:val="20"/>
        </w:rPr>
        <w:t>secundarias</w:t>
      </w:r>
      <w:r>
        <w:rPr>
          <w:spacing w:val="10"/>
          <w:w w:val="110"/>
          <w:sz w:val="20"/>
        </w:rPr>
        <w:t> </w:t>
      </w:r>
      <w:r>
        <w:rPr>
          <w:w w:val="110"/>
          <w:sz w:val="20"/>
        </w:rPr>
        <w:t>aplicables;</w:t>
      </w:r>
    </w:p>
    <w:p>
      <w:pPr>
        <w:pStyle w:val="ListParagraph"/>
        <w:numPr>
          <w:ilvl w:val="0"/>
          <w:numId w:val="295"/>
        </w:numPr>
        <w:tabs>
          <w:tab w:pos="688" w:val="left" w:leader="none"/>
        </w:tabs>
        <w:spacing w:line="244" w:lineRule="auto" w:before="185" w:after="0"/>
        <w:ind w:left="312" w:right="108" w:firstLine="0"/>
        <w:jc w:val="both"/>
        <w:rPr>
          <w:sz w:val="20"/>
        </w:rPr>
      </w:pPr>
      <w:r>
        <w:rPr>
          <w:w w:val="110"/>
          <w:sz w:val="20"/>
        </w:rPr>
        <w:t>Requerir a los particulares que hagan uso, explotación y aprovechamiento del derecho de vía y lo correspondiente a la publicidad exterior en la infraestructura vial primaria libre de peaje y de uso restringido, para que en un término de cinco días una vez realizada la notificación, presenten en las oficinas de la Junta la información y/o documentación que en su caso se les  requiera para integrar   los registros, archivos para conocer las circunstancias relativas a la observancia de las disposiciones aplicables a la materia de que se trate, sin perjuicio de lo dispuesto en la fracción  anterior  del  presente</w:t>
      </w:r>
      <w:r>
        <w:rPr>
          <w:spacing w:val="10"/>
          <w:w w:val="110"/>
          <w:sz w:val="20"/>
        </w:rPr>
        <w:t> </w:t>
      </w:r>
      <w:r>
        <w:rPr>
          <w:w w:val="110"/>
          <w:sz w:val="20"/>
        </w:rPr>
        <w:t>artículo;</w:t>
      </w:r>
    </w:p>
    <w:p>
      <w:pPr>
        <w:pStyle w:val="ListParagraph"/>
        <w:numPr>
          <w:ilvl w:val="0"/>
          <w:numId w:val="295"/>
        </w:numPr>
        <w:tabs>
          <w:tab w:pos="609" w:val="left" w:leader="none"/>
        </w:tabs>
        <w:spacing w:line="242" w:lineRule="auto" w:before="191" w:after="0"/>
        <w:ind w:left="312" w:right="110" w:firstLine="0"/>
        <w:jc w:val="both"/>
        <w:rPr>
          <w:sz w:val="20"/>
        </w:rPr>
      </w:pPr>
      <w:r>
        <w:rPr>
          <w:w w:val="110"/>
          <w:sz w:val="20"/>
        </w:rPr>
        <w:t>Realizar invitaciones, consultas o censos a los particulares que la autoridad considere pertinentes para contar con la información que sea necesaria para el debido ejercicio de su objeto y de las atribuciones anteriores, en los términos de lo dispuesto por este libro y las diversas disposiciones Reglamentarias,</w:t>
      </w:r>
      <w:r>
        <w:rPr>
          <w:spacing w:val="7"/>
          <w:w w:val="110"/>
          <w:sz w:val="20"/>
        </w:rPr>
        <w:t> </w:t>
      </w:r>
      <w:r>
        <w:rPr>
          <w:w w:val="110"/>
          <w:sz w:val="20"/>
        </w:rPr>
        <w:t>sin</w:t>
      </w:r>
      <w:r>
        <w:rPr>
          <w:spacing w:val="8"/>
          <w:w w:val="110"/>
          <w:sz w:val="20"/>
        </w:rPr>
        <w:t> </w:t>
      </w:r>
      <w:r>
        <w:rPr>
          <w:w w:val="110"/>
          <w:sz w:val="20"/>
        </w:rPr>
        <w:t>que</w:t>
      </w:r>
      <w:r>
        <w:rPr>
          <w:spacing w:val="10"/>
          <w:w w:val="110"/>
          <w:sz w:val="20"/>
        </w:rPr>
        <w:t> </w:t>
      </w:r>
      <w:r>
        <w:rPr>
          <w:w w:val="110"/>
          <w:sz w:val="20"/>
        </w:rPr>
        <w:t>ello</w:t>
      </w:r>
      <w:r>
        <w:rPr>
          <w:spacing w:val="9"/>
          <w:w w:val="110"/>
          <w:sz w:val="20"/>
        </w:rPr>
        <w:t> </w:t>
      </w:r>
      <w:r>
        <w:rPr>
          <w:w w:val="110"/>
          <w:sz w:val="20"/>
        </w:rPr>
        <w:t>implique</w:t>
      </w:r>
      <w:r>
        <w:rPr>
          <w:spacing w:val="7"/>
          <w:w w:val="110"/>
          <w:sz w:val="20"/>
        </w:rPr>
        <w:t> </w:t>
      </w:r>
      <w:r>
        <w:rPr>
          <w:w w:val="110"/>
          <w:sz w:val="20"/>
        </w:rPr>
        <w:t>el</w:t>
      </w:r>
      <w:r>
        <w:rPr>
          <w:spacing w:val="8"/>
          <w:w w:val="110"/>
          <w:sz w:val="20"/>
        </w:rPr>
        <w:t> </w:t>
      </w:r>
      <w:r>
        <w:rPr>
          <w:w w:val="110"/>
          <w:sz w:val="20"/>
        </w:rPr>
        <w:t>inicio</w:t>
      </w:r>
      <w:r>
        <w:rPr>
          <w:spacing w:val="10"/>
          <w:w w:val="110"/>
          <w:sz w:val="20"/>
        </w:rPr>
        <w:t> </w:t>
      </w:r>
      <w:r>
        <w:rPr>
          <w:w w:val="110"/>
          <w:sz w:val="20"/>
        </w:rPr>
        <w:t>del</w:t>
      </w:r>
      <w:r>
        <w:rPr>
          <w:spacing w:val="8"/>
          <w:w w:val="110"/>
          <w:sz w:val="20"/>
        </w:rPr>
        <w:t> </w:t>
      </w:r>
      <w:r>
        <w:rPr>
          <w:w w:val="110"/>
          <w:sz w:val="20"/>
        </w:rPr>
        <w:t>procedimiento</w:t>
      </w:r>
      <w:r>
        <w:rPr>
          <w:spacing w:val="9"/>
          <w:w w:val="110"/>
          <w:sz w:val="20"/>
        </w:rPr>
        <w:t> </w:t>
      </w:r>
      <w:r>
        <w:rPr>
          <w:w w:val="110"/>
          <w:sz w:val="20"/>
        </w:rPr>
        <w:t>administrativo;</w:t>
      </w:r>
    </w:p>
    <w:p>
      <w:pPr>
        <w:pStyle w:val="ListParagraph"/>
        <w:numPr>
          <w:ilvl w:val="0"/>
          <w:numId w:val="295"/>
        </w:numPr>
        <w:tabs>
          <w:tab w:pos="698" w:val="left" w:leader="none"/>
        </w:tabs>
        <w:spacing w:line="244" w:lineRule="auto" w:before="190" w:after="0"/>
        <w:ind w:left="312" w:right="110" w:firstLine="0"/>
        <w:jc w:val="both"/>
        <w:rPr>
          <w:sz w:val="20"/>
        </w:rPr>
      </w:pPr>
      <w:r>
        <w:rPr>
          <w:w w:val="110"/>
          <w:sz w:val="20"/>
        </w:rPr>
        <w:t>Ordenar y ejecutar la desocupación, demolición o retiro inmediato de los elementos de la obra o publicidad exterior, que se encuentren dentro de la infraestructura vial primaria libre de peaje y de  uso restringido, su derecho de vía, zona de seguridad y lo relativo a la publicidad exterior, por causas de utilidad pública, interés general o se ponga en peligro a las personas y sus bienes, dentro del plazo que al efecto se determine conforme a la naturaleza y necesidades de las causas que justifican la determinación. Previo procedimiento</w:t>
      </w:r>
      <w:r>
        <w:rPr>
          <w:spacing w:val="32"/>
          <w:w w:val="110"/>
          <w:sz w:val="20"/>
        </w:rPr>
        <w:t> </w:t>
      </w:r>
      <w:r>
        <w:rPr>
          <w:w w:val="110"/>
          <w:sz w:val="20"/>
        </w:rPr>
        <w:t>administrativo;</w:t>
      </w:r>
    </w:p>
    <w:p>
      <w:pPr>
        <w:pStyle w:val="ListParagraph"/>
        <w:numPr>
          <w:ilvl w:val="0"/>
          <w:numId w:val="295"/>
        </w:numPr>
        <w:tabs>
          <w:tab w:pos="787" w:val="left" w:leader="none"/>
        </w:tabs>
        <w:spacing w:line="237" w:lineRule="auto" w:before="190" w:after="0"/>
        <w:ind w:left="312" w:right="113" w:firstLine="0"/>
        <w:jc w:val="both"/>
        <w:rPr>
          <w:sz w:val="20"/>
        </w:rPr>
      </w:pPr>
      <w:r>
        <w:rPr>
          <w:w w:val="110"/>
          <w:sz w:val="20"/>
        </w:rPr>
        <w:t>Ordenar a los titulares de permisos y autorizaciones la ejecución de trabajos de conservación, mantenimiento y reparación de obras, estructuras, instalaciones o anuncios publicitarios que sean necesarios para su óptimo funcionamiento y</w:t>
      </w:r>
      <w:r>
        <w:rPr>
          <w:spacing w:val="12"/>
          <w:w w:val="110"/>
          <w:sz w:val="20"/>
        </w:rPr>
        <w:t> </w:t>
      </w:r>
      <w:r>
        <w:rPr>
          <w:w w:val="110"/>
          <w:sz w:val="20"/>
        </w:rPr>
        <w:t>seguridad.</w:t>
      </w:r>
    </w:p>
    <w:p>
      <w:pPr>
        <w:pStyle w:val="BodyText"/>
        <w:spacing w:before="6"/>
        <w:ind w:left="0"/>
        <w:rPr>
          <w:sz w:val="21"/>
        </w:rPr>
      </w:pPr>
    </w:p>
    <w:p>
      <w:pPr>
        <w:pStyle w:val="BodyText"/>
        <w:spacing w:line="249" w:lineRule="auto"/>
        <w:ind w:right="287"/>
      </w:pPr>
      <w:r>
        <w:rPr>
          <w:w w:val="110"/>
        </w:rPr>
        <w:t>Para el mejor ejercicio de sus atribuciones, si así lo estima pertinente podrá solicitar de las  autoridades</w:t>
      </w:r>
      <w:r>
        <w:rPr>
          <w:spacing w:val="10"/>
          <w:w w:val="110"/>
        </w:rPr>
        <w:t> </w:t>
      </w:r>
      <w:r>
        <w:rPr>
          <w:w w:val="110"/>
        </w:rPr>
        <w:t>competentes</w:t>
      </w:r>
      <w:r>
        <w:rPr>
          <w:spacing w:val="11"/>
          <w:w w:val="110"/>
        </w:rPr>
        <w:t> </w:t>
      </w:r>
      <w:r>
        <w:rPr>
          <w:w w:val="110"/>
        </w:rPr>
        <w:t>los</w:t>
      </w:r>
      <w:r>
        <w:rPr>
          <w:spacing w:val="9"/>
          <w:w w:val="110"/>
        </w:rPr>
        <w:t> </w:t>
      </w:r>
      <w:r>
        <w:rPr>
          <w:w w:val="110"/>
        </w:rPr>
        <w:t>informes</w:t>
      </w:r>
      <w:r>
        <w:rPr>
          <w:spacing w:val="9"/>
          <w:w w:val="110"/>
        </w:rPr>
        <w:t> </w:t>
      </w:r>
      <w:r>
        <w:rPr>
          <w:w w:val="110"/>
        </w:rPr>
        <w:t>o</w:t>
      </w:r>
      <w:r>
        <w:rPr>
          <w:spacing w:val="11"/>
          <w:w w:val="110"/>
        </w:rPr>
        <w:t> </w:t>
      </w:r>
      <w:r>
        <w:rPr>
          <w:w w:val="110"/>
        </w:rPr>
        <w:t>dictámenes</w:t>
      </w:r>
      <w:r>
        <w:rPr>
          <w:spacing w:val="10"/>
          <w:w w:val="110"/>
        </w:rPr>
        <w:t> </w:t>
      </w:r>
      <w:r>
        <w:rPr>
          <w:w w:val="110"/>
        </w:rPr>
        <w:t>técnicos</w:t>
      </w:r>
      <w:r>
        <w:rPr>
          <w:spacing w:val="9"/>
          <w:w w:val="110"/>
        </w:rPr>
        <w:t> </w:t>
      </w:r>
      <w:r>
        <w:rPr>
          <w:w w:val="110"/>
        </w:rPr>
        <w:t>que</w:t>
      </w:r>
      <w:r>
        <w:rPr>
          <w:spacing w:val="9"/>
          <w:w w:val="110"/>
        </w:rPr>
        <w:t> </w:t>
      </w:r>
      <w:r>
        <w:rPr>
          <w:w w:val="110"/>
        </w:rPr>
        <w:t>estime</w:t>
      </w:r>
      <w:r>
        <w:rPr>
          <w:spacing w:val="9"/>
          <w:w w:val="110"/>
        </w:rPr>
        <w:t> </w:t>
      </w:r>
      <w:r>
        <w:rPr>
          <w:w w:val="110"/>
        </w:rPr>
        <w:t>necesarios;</w:t>
      </w:r>
    </w:p>
    <w:p>
      <w:pPr>
        <w:pStyle w:val="ListParagraph"/>
        <w:numPr>
          <w:ilvl w:val="0"/>
          <w:numId w:val="295"/>
        </w:numPr>
        <w:tabs>
          <w:tab w:pos="861" w:val="left" w:leader="none"/>
        </w:tabs>
        <w:spacing w:line="230" w:lineRule="auto" w:before="193" w:after="0"/>
        <w:ind w:left="312" w:right="113" w:firstLine="0"/>
        <w:jc w:val="both"/>
        <w:rPr>
          <w:sz w:val="20"/>
        </w:rPr>
      </w:pPr>
      <w:r>
        <w:rPr>
          <w:w w:val="110"/>
          <w:sz w:val="20"/>
        </w:rPr>
        <w:t>Solicitar el auxilio de otras dependencias o entidades de la Administración Pública del Estado   de</w:t>
      </w:r>
      <w:r>
        <w:rPr>
          <w:spacing w:val="8"/>
          <w:w w:val="110"/>
          <w:sz w:val="20"/>
        </w:rPr>
        <w:t> </w:t>
      </w:r>
      <w:r>
        <w:rPr>
          <w:w w:val="110"/>
          <w:sz w:val="20"/>
        </w:rPr>
        <w:t>México,</w:t>
      </w:r>
      <w:r>
        <w:rPr>
          <w:spacing w:val="11"/>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ejercicio</w:t>
      </w:r>
      <w:r>
        <w:rPr>
          <w:spacing w:val="11"/>
          <w:w w:val="110"/>
          <w:sz w:val="20"/>
        </w:rPr>
        <w:t> </w:t>
      </w:r>
      <w:r>
        <w:rPr>
          <w:w w:val="110"/>
          <w:sz w:val="20"/>
        </w:rPr>
        <w:t>de</w:t>
      </w:r>
      <w:r>
        <w:rPr>
          <w:spacing w:val="8"/>
          <w:w w:val="110"/>
          <w:sz w:val="20"/>
        </w:rPr>
        <w:t> </w:t>
      </w:r>
      <w:r>
        <w:rPr>
          <w:w w:val="110"/>
          <w:sz w:val="20"/>
        </w:rPr>
        <w:t>sus</w:t>
      </w:r>
      <w:r>
        <w:rPr>
          <w:spacing w:val="14"/>
          <w:w w:val="110"/>
          <w:sz w:val="20"/>
        </w:rPr>
        <w:t> </w:t>
      </w:r>
      <w:r>
        <w:rPr>
          <w:w w:val="110"/>
          <w:sz w:val="20"/>
        </w:rPr>
        <w:t>facultades</w:t>
      </w:r>
      <w:r>
        <w:rPr>
          <w:spacing w:val="9"/>
          <w:w w:val="110"/>
          <w:sz w:val="20"/>
        </w:rPr>
        <w:t> </w:t>
      </w:r>
      <w:r>
        <w:rPr>
          <w:w w:val="110"/>
          <w:sz w:val="20"/>
        </w:rPr>
        <w:t>pudiendo</w:t>
      </w:r>
      <w:r>
        <w:rPr>
          <w:spacing w:val="11"/>
          <w:w w:val="110"/>
          <w:sz w:val="20"/>
        </w:rPr>
        <w:t> </w:t>
      </w:r>
      <w:r>
        <w:rPr>
          <w:w w:val="110"/>
          <w:sz w:val="20"/>
        </w:rPr>
        <w:t>solicitar</w:t>
      </w:r>
      <w:r>
        <w:rPr>
          <w:spacing w:val="14"/>
          <w:w w:val="110"/>
          <w:sz w:val="20"/>
        </w:rPr>
        <w:t> </w:t>
      </w:r>
      <w:r>
        <w:rPr>
          <w:w w:val="110"/>
          <w:sz w:val="20"/>
        </w:rPr>
        <w:t>el</w:t>
      </w:r>
      <w:r>
        <w:rPr>
          <w:spacing w:val="9"/>
          <w:w w:val="110"/>
          <w:sz w:val="20"/>
        </w:rPr>
        <w:t> </w:t>
      </w:r>
      <w:r>
        <w:rPr>
          <w:w w:val="110"/>
          <w:sz w:val="20"/>
        </w:rPr>
        <w:t>uso</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fuerza</w:t>
      </w:r>
      <w:r>
        <w:rPr>
          <w:spacing w:val="10"/>
          <w:w w:val="110"/>
          <w:sz w:val="20"/>
        </w:rPr>
        <w:t> </w:t>
      </w:r>
      <w:r>
        <w:rPr>
          <w:w w:val="110"/>
          <w:sz w:val="20"/>
        </w:rPr>
        <w:t>pública;</w:t>
      </w:r>
    </w:p>
    <w:p>
      <w:pPr>
        <w:pStyle w:val="BodyText"/>
        <w:spacing w:before="5"/>
        <w:ind w:left="0"/>
        <w:rPr>
          <w:sz w:val="17"/>
        </w:rPr>
      </w:pPr>
    </w:p>
    <w:p>
      <w:pPr>
        <w:pStyle w:val="ListParagraph"/>
        <w:numPr>
          <w:ilvl w:val="0"/>
          <w:numId w:val="295"/>
        </w:numPr>
        <w:tabs>
          <w:tab w:pos="832" w:val="left" w:leader="none"/>
        </w:tabs>
        <w:spacing w:line="287" w:lineRule="exact" w:before="0" w:after="0"/>
        <w:ind w:left="831" w:right="0" w:hanging="520"/>
        <w:jc w:val="both"/>
        <w:rPr>
          <w:sz w:val="20"/>
        </w:rPr>
      </w:pPr>
      <w:r>
        <w:rPr>
          <w:w w:val="110"/>
          <w:sz w:val="20"/>
        </w:rPr>
        <w:t>Imponer</w:t>
      </w:r>
      <w:r>
        <w:rPr>
          <w:spacing w:val="20"/>
          <w:w w:val="110"/>
          <w:sz w:val="20"/>
        </w:rPr>
        <w:t> </w:t>
      </w:r>
      <w:r>
        <w:rPr>
          <w:w w:val="110"/>
          <w:sz w:val="20"/>
        </w:rPr>
        <w:t>y</w:t>
      </w:r>
      <w:r>
        <w:rPr>
          <w:spacing w:val="20"/>
          <w:w w:val="110"/>
          <w:sz w:val="20"/>
        </w:rPr>
        <w:t> </w:t>
      </w:r>
      <w:r>
        <w:rPr>
          <w:w w:val="110"/>
          <w:sz w:val="20"/>
        </w:rPr>
        <w:t>ejecutar</w:t>
      </w:r>
      <w:r>
        <w:rPr>
          <w:spacing w:val="22"/>
          <w:w w:val="110"/>
          <w:sz w:val="20"/>
        </w:rPr>
        <w:t> </w:t>
      </w:r>
      <w:r>
        <w:rPr>
          <w:w w:val="110"/>
          <w:sz w:val="20"/>
        </w:rPr>
        <w:t>las</w:t>
      </w:r>
      <w:r>
        <w:rPr>
          <w:spacing w:val="19"/>
          <w:w w:val="110"/>
          <w:sz w:val="20"/>
        </w:rPr>
        <w:t> </w:t>
      </w:r>
      <w:r>
        <w:rPr>
          <w:w w:val="110"/>
          <w:sz w:val="20"/>
        </w:rPr>
        <w:t>sanciones</w:t>
      </w:r>
      <w:r>
        <w:rPr>
          <w:spacing w:val="19"/>
          <w:w w:val="110"/>
          <w:sz w:val="20"/>
        </w:rPr>
        <w:t> </w:t>
      </w:r>
      <w:r>
        <w:rPr>
          <w:w w:val="110"/>
          <w:sz w:val="20"/>
        </w:rPr>
        <w:t>y</w:t>
      </w:r>
      <w:r>
        <w:rPr>
          <w:spacing w:val="20"/>
          <w:w w:val="110"/>
          <w:sz w:val="20"/>
        </w:rPr>
        <w:t> </w:t>
      </w:r>
      <w:r>
        <w:rPr>
          <w:w w:val="110"/>
          <w:sz w:val="20"/>
        </w:rPr>
        <w:t>medidas</w:t>
      </w:r>
      <w:r>
        <w:rPr>
          <w:spacing w:val="21"/>
          <w:w w:val="110"/>
          <w:sz w:val="20"/>
        </w:rPr>
        <w:t> </w:t>
      </w:r>
      <w:r>
        <w:rPr>
          <w:w w:val="110"/>
          <w:sz w:val="20"/>
        </w:rPr>
        <w:t>de</w:t>
      </w:r>
      <w:r>
        <w:rPr>
          <w:spacing w:val="19"/>
          <w:w w:val="110"/>
          <w:sz w:val="20"/>
        </w:rPr>
        <w:t> </w:t>
      </w:r>
      <w:r>
        <w:rPr>
          <w:w w:val="110"/>
          <w:sz w:val="20"/>
        </w:rPr>
        <w:t>seguridad</w:t>
      </w:r>
      <w:r>
        <w:rPr>
          <w:spacing w:val="20"/>
          <w:w w:val="110"/>
          <w:sz w:val="20"/>
        </w:rPr>
        <w:t> </w:t>
      </w:r>
      <w:r>
        <w:rPr>
          <w:w w:val="110"/>
          <w:sz w:val="20"/>
        </w:rPr>
        <w:t>a</w:t>
      </w:r>
      <w:r>
        <w:rPr>
          <w:spacing w:val="19"/>
          <w:w w:val="110"/>
          <w:sz w:val="20"/>
        </w:rPr>
        <w:t> </w:t>
      </w:r>
      <w:r>
        <w:rPr>
          <w:w w:val="110"/>
          <w:sz w:val="20"/>
        </w:rPr>
        <w:t>que</w:t>
      </w:r>
      <w:r>
        <w:rPr>
          <w:spacing w:val="19"/>
          <w:w w:val="110"/>
          <w:sz w:val="20"/>
        </w:rPr>
        <w:t> </w:t>
      </w:r>
      <w:r>
        <w:rPr>
          <w:w w:val="110"/>
          <w:sz w:val="20"/>
        </w:rPr>
        <w:t>se</w:t>
      </w:r>
      <w:r>
        <w:rPr>
          <w:spacing w:val="19"/>
          <w:w w:val="110"/>
          <w:sz w:val="20"/>
        </w:rPr>
        <w:t> </w:t>
      </w:r>
      <w:r>
        <w:rPr>
          <w:w w:val="110"/>
          <w:sz w:val="20"/>
        </w:rPr>
        <w:t>refieren</w:t>
      </w:r>
      <w:r>
        <w:rPr>
          <w:spacing w:val="19"/>
          <w:w w:val="110"/>
          <w:sz w:val="20"/>
        </w:rPr>
        <w:t> </w:t>
      </w:r>
      <w:r>
        <w:rPr>
          <w:w w:val="110"/>
          <w:sz w:val="20"/>
        </w:rPr>
        <w:t>los</w:t>
      </w:r>
      <w:r>
        <w:rPr>
          <w:spacing w:val="19"/>
          <w:w w:val="110"/>
          <w:sz w:val="20"/>
        </w:rPr>
        <w:t> </w:t>
      </w:r>
      <w:r>
        <w:rPr>
          <w:w w:val="110"/>
          <w:sz w:val="20"/>
        </w:rPr>
        <w:t>artículos</w:t>
      </w:r>
      <w:r>
        <w:rPr>
          <w:spacing w:val="19"/>
          <w:w w:val="110"/>
          <w:sz w:val="20"/>
        </w:rPr>
        <w:t> </w:t>
      </w:r>
      <w:r>
        <w:rPr>
          <w:w w:val="110"/>
          <w:sz w:val="20"/>
        </w:rPr>
        <w:t>17.86</w:t>
      </w:r>
      <w:r>
        <w:rPr>
          <w:spacing w:val="22"/>
          <w:w w:val="110"/>
          <w:sz w:val="20"/>
        </w:rPr>
        <w:t> </w:t>
      </w:r>
      <w:r>
        <w:rPr>
          <w:w w:val="110"/>
          <w:sz w:val="20"/>
        </w:rPr>
        <w:t>y</w:t>
      </w:r>
    </w:p>
    <w:p>
      <w:pPr>
        <w:pStyle w:val="BodyText"/>
        <w:spacing w:line="223" w:lineRule="exact"/>
        <w:jc w:val="both"/>
      </w:pPr>
      <w:r>
        <w:rPr>
          <w:w w:val="110"/>
        </w:rPr>
        <w:t>17.87 del presente Libro;</w:t>
      </w:r>
    </w:p>
    <w:p>
      <w:pPr>
        <w:pStyle w:val="ListParagraph"/>
        <w:numPr>
          <w:ilvl w:val="0"/>
          <w:numId w:val="295"/>
        </w:numPr>
        <w:tabs>
          <w:tab w:pos="789" w:val="left" w:leader="none"/>
        </w:tabs>
        <w:spacing w:line="242" w:lineRule="auto" w:before="194" w:after="0"/>
        <w:ind w:left="312" w:right="109" w:firstLine="0"/>
        <w:jc w:val="both"/>
        <w:rPr>
          <w:sz w:val="20"/>
        </w:rPr>
      </w:pPr>
      <w:r>
        <w:rPr>
          <w:w w:val="110"/>
          <w:sz w:val="20"/>
        </w:rPr>
        <w:t>Las demás que se señalen en este Libro, en su Reglamento Interno, el Programa Estatal de Publicidad Exterior, los Reglamentos de la materia, las Normas Técnicas, el Manual General de Organización de la Junta de Caminos del Estado de México y las demás disposiciones administrativas de</w:t>
      </w:r>
      <w:r>
        <w:rPr>
          <w:spacing w:val="9"/>
          <w:w w:val="110"/>
          <w:sz w:val="20"/>
        </w:rPr>
        <w:t> </w:t>
      </w:r>
      <w:r>
        <w:rPr>
          <w:w w:val="110"/>
          <w:sz w:val="20"/>
        </w:rPr>
        <w:t>observancia</w:t>
      </w:r>
      <w:r>
        <w:rPr>
          <w:spacing w:val="11"/>
          <w:w w:val="110"/>
          <w:sz w:val="20"/>
        </w:rPr>
        <w:t> </w:t>
      </w:r>
      <w:r>
        <w:rPr>
          <w:w w:val="110"/>
          <w:sz w:val="20"/>
        </w:rPr>
        <w:t>general</w:t>
      </w:r>
      <w:r>
        <w:rPr>
          <w:spacing w:val="11"/>
          <w:w w:val="110"/>
          <w:sz w:val="20"/>
        </w:rPr>
        <w:t> </w:t>
      </w:r>
      <w:r>
        <w:rPr>
          <w:w w:val="110"/>
          <w:sz w:val="20"/>
        </w:rPr>
        <w:t>que</w:t>
      </w:r>
      <w:r>
        <w:rPr>
          <w:spacing w:val="10"/>
          <w:w w:val="110"/>
          <w:sz w:val="20"/>
        </w:rPr>
        <w:t> </w:t>
      </w:r>
      <w:r>
        <w:rPr>
          <w:w w:val="110"/>
          <w:sz w:val="20"/>
        </w:rPr>
        <w:t>resulten</w:t>
      </w:r>
      <w:r>
        <w:rPr>
          <w:spacing w:val="11"/>
          <w:w w:val="110"/>
          <w:sz w:val="20"/>
        </w:rPr>
        <w:t> </w:t>
      </w:r>
      <w:r>
        <w:rPr>
          <w:w w:val="110"/>
          <w:sz w:val="20"/>
        </w:rPr>
        <w:t>necesarias</w:t>
      </w:r>
      <w:r>
        <w:rPr>
          <w:spacing w:val="10"/>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cumplimiento</w:t>
      </w:r>
      <w:r>
        <w:rPr>
          <w:spacing w:val="14"/>
          <w:w w:val="110"/>
          <w:sz w:val="20"/>
        </w:rPr>
        <w:t> </w:t>
      </w:r>
      <w:r>
        <w:rPr>
          <w:w w:val="110"/>
          <w:sz w:val="20"/>
        </w:rPr>
        <w:t>de</w:t>
      </w:r>
      <w:r>
        <w:rPr>
          <w:spacing w:val="9"/>
          <w:w w:val="110"/>
          <w:sz w:val="20"/>
        </w:rPr>
        <w:t> </w:t>
      </w:r>
      <w:r>
        <w:rPr>
          <w:w w:val="110"/>
          <w:sz w:val="20"/>
        </w:rPr>
        <w:t>su</w:t>
      </w:r>
      <w:r>
        <w:rPr>
          <w:spacing w:val="9"/>
          <w:w w:val="110"/>
          <w:sz w:val="20"/>
        </w:rPr>
        <w:t> </w:t>
      </w:r>
      <w:r>
        <w:rPr>
          <w:w w:val="110"/>
          <w:sz w:val="20"/>
        </w:rPr>
        <w:t>objeto.</w:t>
      </w:r>
    </w:p>
    <w:p>
      <w:pPr>
        <w:pStyle w:val="BodyText"/>
        <w:spacing w:before="6"/>
        <w:ind w:left="0"/>
        <w:rPr>
          <w:sz w:val="17"/>
        </w:rPr>
      </w:pPr>
    </w:p>
    <w:p>
      <w:pPr>
        <w:pStyle w:val="BodyText"/>
        <w:spacing w:line="230" w:lineRule="auto"/>
      </w:pPr>
      <w:r>
        <w:rPr>
          <w:rFonts w:ascii="TeX Gyre Bonum" w:hAnsi="TeX Gyre Bonum"/>
          <w:b/>
          <w:w w:val="110"/>
        </w:rPr>
        <w:t>Artículo 17.66.- </w:t>
      </w:r>
      <w:r>
        <w:rPr>
          <w:w w:val="110"/>
        </w:rPr>
        <w:t>La dirección y administración de la Junta está a cargo de un consejo directivo y un director general.</w:t>
      </w:r>
    </w:p>
    <w:p>
      <w:pPr>
        <w:spacing w:after="0" w:line="230" w:lineRule="auto"/>
        <w:sectPr>
          <w:pgSz w:w="12240" w:h="15840"/>
          <w:pgMar w:header="720" w:footer="946" w:top="1700" w:bottom="1140" w:left="820" w:right="1020"/>
        </w:sectPr>
      </w:pPr>
    </w:p>
    <w:p>
      <w:pPr>
        <w:pStyle w:val="BodyText"/>
        <w:spacing w:before="1"/>
        <w:ind w:left="0"/>
        <w:rPr>
          <w:sz w:val="12"/>
        </w:rPr>
      </w:pPr>
    </w:p>
    <w:p>
      <w:pPr>
        <w:pStyle w:val="BodyText"/>
        <w:spacing w:line="244" w:lineRule="auto" w:before="104"/>
        <w:ind w:right="108"/>
        <w:jc w:val="both"/>
      </w:pPr>
      <w:r>
        <w:rPr>
          <w:w w:val="110"/>
        </w:rPr>
        <w:t>La organización y funcionamiento de la Junta se rige por el reglamento interno y su manual de organización que expida el consejo directivo.</w:t>
      </w:r>
    </w:p>
    <w:p>
      <w:pPr>
        <w:pStyle w:val="BodyText"/>
        <w:spacing w:line="244" w:lineRule="auto" w:before="193"/>
        <w:ind w:right="109"/>
        <w:jc w:val="both"/>
      </w:pPr>
      <w:r>
        <w:rPr>
          <w:rFonts w:ascii="TeX Gyre Bonum" w:hAnsi="TeX Gyre Bonum"/>
          <w:b/>
          <w:w w:val="110"/>
        </w:rPr>
        <w:t>Artículo 17.67.- </w:t>
      </w:r>
      <w:r>
        <w:rPr>
          <w:w w:val="110"/>
        </w:rPr>
        <w:t>El consejo directivo se integra en los términos previstos en la Ley para la Coordinación y Control de Organismos Auxiliares del Estado  de México, y cuenta con seis vocales,  que son: El Secretario de Movilidad quien lo preside, los representantes de las Secretarías de: Finanzas, de Desarrollo Urbano y Obra, del Medio Ambiente y los directores generales de Vialidad y del</w:t>
      </w:r>
      <w:r>
        <w:rPr>
          <w:spacing w:val="8"/>
          <w:w w:val="110"/>
        </w:rPr>
        <w:t> </w:t>
      </w:r>
      <w:r>
        <w:rPr>
          <w:w w:val="110"/>
        </w:rPr>
        <w:t>Sistema</w:t>
      </w:r>
      <w:r>
        <w:rPr>
          <w:spacing w:val="7"/>
          <w:w w:val="110"/>
        </w:rPr>
        <w:t> </w:t>
      </w:r>
      <w:r>
        <w:rPr>
          <w:w w:val="110"/>
        </w:rPr>
        <w:t>de</w:t>
      </w:r>
      <w:r>
        <w:rPr>
          <w:spacing w:val="7"/>
          <w:w w:val="110"/>
        </w:rPr>
        <w:t> </w:t>
      </w:r>
      <w:r>
        <w:rPr>
          <w:w w:val="110"/>
        </w:rPr>
        <w:t>Autopistas,</w:t>
      </w:r>
      <w:r>
        <w:rPr>
          <w:spacing w:val="8"/>
          <w:w w:val="110"/>
        </w:rPr>
        <w:t> </w:t>
      </w:r>
      <w:r>
        <w:rPr>
          <w:w w:val="110"/>
        </w:rPr>
        <w:t>Aeropuertos,</w:t>
      </w:r>
      <w:r>
        <w:rPr>
          <w:spacing w:val="8"/>
          <w:w w:val="110"/>
        </w:rPr>
        <w:t> </w:t>
      </w:r>
      <w:r>
        <w:rPr>
          <w:w w:val="110"/>
        </w:rPr>
        <w:t>Servicios</w:t>
      </w:r>
      <w:r>
        <w:rPr>
          <w:spacing w:val="7"/>
          <w:w w:val="110"/>
        </w:rPr>
        <w:t> </w:t>
      </w:r>
      <w:r>
        <w:rPr>
          <w:w w:val="110"/>
        </w:rPr>
        <w:t>Conexos</w:t>
      </w:r>
      <w:r>
        <w:rPr>
          <w:spacing w:val="7"/>
          <w:w w:val="110"/>
        </w:rPr>
        <w:t> </w:t>
      </w:r>
      <w:r>
        <w:rPr>
          <w:w w:val="110"/>
        </w:rPr>
        <w:t>y</w:t>
      </w:r>
      <w:r>
        <w:rPr>
          <w:spacing w:val="8"/>
          <w:w w:val="110"/>
        </w:rPr>
        <w:t> </w:t>
      </w:r>
      <w:r>
        <w:rPr>
          <w:w w:val="110"/>
        </w:rPr>
        <w:t>Auxiliares</w:t>
      </w:r>
      <w:r>
        <w:rPr>
          <w:spacing w:val="15"/>
          <w:w w:val="110"/>
        </w:rPr>
        <w:t> </w:t>
      </w:r>
      <w:r>
        <w:rPr>
          <w:w w:val="110"/>
        </w:rPr>
        <w:t>del</w:t>
      </w:r>
      <w:r>
        <w:rPr>
          <w:spacing w:val="10"/>
          <w:w w:val="110"/>
        </w:rPr>
        <w:t> </w:t>
      </w:r>
      <w:r>
        <w:rPr>
          <w:w w:val="110"/>
        </w:rPr>
        <w:t>Estado</w:t>
      </w:r>
      <w:r>
        <w:rPr>
          <w:spacing w:val="9"/>
          <w:w w:val="110"/>
        </w:rPr>
        <w:t> </w:t>
      </w:r>
      <w:r>
        <w:rPr>
          <w:w w:val="110"/>
        </w:rPr>
        <w:t>de</w:t>
      </w:r>
      <w:r>
        <w:rPr>
          <w:spacing w:val="7"/>
          <w:w w:val="110"/>
        </w:rPr>
        <w:t> </w:t>
      </w:r>
      <w:r>
        <w:rPr>
          <w:w w:val="110"/>
        </w:rPr>
        <w:t>México.</w:t>
      </w:r>
    </w:p>
    <w:p>
      <w:pPr>
        <w:pStyle w:val="BodyText"/>
        <w:spacing w:line="230" w:lineRule="auto" w:before="193"/>
        <w:ind w:right="109"/>
        <w:jc w:val="both"/>
      </w:pPr>
      <w:r>
        <w:rPr>
          <w:rFonts w:ascii="TeX Gyre Bonum" w:hAnsi="TeX Gyre Bonum"/>
          <w:b/>
          <w:w w:val="110"/>
        </w:rPr>
        <w:t>Artículo 17.68.- </w:t>
      </w:r>
      <w:r>
        <w:rPr>
          <w:w w:val="110"/>
        </w:rPr>
        <w:t>El director general será nombrado por el Gobernador del Estado, a propuesta del presidente del consejo directivo.</w:t>
      </w:r>
    </w:p>
    <w:p>
      <w:pPr>
        <w:spacing w:before="195"/>
        <w:ind w:left="312" w:right="0" w:firstLine="0"/>
        <w:jc w:val="both"/>
        <w:rPr>
          <w:sz w:val="20"/>
        </w:rPr>
      </w:pPr>
      <w:r>
        <w:rPr>
          <w:rFonts w:ascii="TeX Gyre Bonum" w:hAnsi="TeX Gyre Bonum"/>
          <w:b/>
          <w:w w:val="105"/>
          <w:sz w:val="20"/>
        </w:rPr>
        <w:t>Artículo 17.69.- </w:t>
      </w:r>
      <w:r>
        <w:rPr>
          <w:w w:val="105"/>
          <w:sz w:val="20"/>
        </w:rPr>
        <w:t>El patrimonio de la Junta se integra con:</w:t>
      </w:r>
    </w:p>
    <w:p>
      <w:pPr>
        <w:pStyle w:val="ListParagraph"/>
        <w:numPr>
          <w:ilvl w:val="0"/>
          <w:numId w:val="296"/>
        </w:numPr>
        <w:tabs>
          <w:tab w:pos="592" w:val="left" w:leader="none"/>
        </w:tabs>
        <w:spacing w:line="230" w:lineRule="auto" w:before="189" w:after="0"/>
        <w:ind w:left="312" w:right="111" w:firstLine="0"/>
        <w:jc w:val="left"/>
        <w:rPr>
          <w:sz w:val="20"/>
        </w:rPr>
      </w:pPr>
      <w:r>
        <w:rPr>
          <w:w w:val="110"/>
          <w:sz w:val="20"/>
        </w:rPr>
        <w:t>Los bienes, instalaciones, derechos y activos que le aporten los gobiernos federal, estatal y municipales, o los</w:t>
      </w:r>
      <w:r>
        <w:rPr>
          <w:spacing w:val="37"/>
          <w:w w:val="110"/>
          <w:sz w:val="20"/>
        </w:rPr>
        <w:t> </w:t>
      </w:r>
      <w:r>
        <w:rPr>
          <w:w w:val="110"/>
          <w:sz w:val="20"/>
        </w:rPr>
        <w:t>particulares;</w:t>
      </w:r>
    </w:p>
    <w:p>
      <w:pPr>
        <w:pStyle w:val="BodyText"/>
        <w:spacing w:before="5"/>
        <w:ind w:left="0"/>
        <w:rPr>
          <w:sz w:val="18"/>
        </w:rPr>
      </w:pPr>
    </w:p>
    <w:p>
      <w:pPr>
        <w:pStyle w:val="ListParagraph"/>
        <w:numPr>
          <w:ilvl w:val="0"/>
          <w:numId w:val="296"/>
        </w:numPr>
        <w:tabs>
          <w:tab w:pos="643" w:val="left" w:leader="none"/>
        </w:tabs>
        <w:spacing w:line="228" w:lineRule="auto" w:before="0" w:after="0"/>
        <w:ind w:left="312" w:right="108" w:firstLine="0"/>
        <w:jc w:val="left"/>
        <w:rPr>
          <w:sz w:val="20"/>
        </w:rPr>
      </w:pPr>
      <w:r>
        <w:rPr>
          <w:w w:val="110"/>
          <w:sz w:val="20"/>
        </w:rPr>
        <w:t>Las aportaciones, recursos y demás ingresos que le proporcionen la Federación, el Estado, los municipios</w:t>
      </w:r>
      <w:r>
        <w:rPr>
          <w:spacing w:val="9"/>
          <w:w w:val="110"/>
          <w:sz w:val="20"/>
        </w:rPr>
        <w:t> </w:t>
      </w:r>
      <w:r>
        <w:rPr>
          <w:w w:val="110"/>
          <w:sz w:val="20"/>
        </w:rPr>
        <w:t>y</w:t>
      </w:r>
      <w:r>
        <w:rPr>
          <w:spacing w:val="10"/>
          <w:w w:val="110"/>
          <w:sz w:val="20"/>
        </w:rPr>
        <w:t> </w:t>
      </w:r>
      <w:r>
        <w:rPr>
          <w:w w:val="110"/>
          <w:sz w:val="20"/>
        </w:rPr>
        <w:t>los</w:t>
      </w:r>
      <w:r>
        <w:rPr>
          <w:spacing w:val="10"/>
          <w:w w:val="110"/>
          <w:sz w:val="20"/>
        </w:rPr>
        <w:t> </w:t>
      </w:r>
      <w:r>
        <w:rPr>
          <w:w w:val="110"/>
          <w:sz w:val="20"/>
        </w:rPr>
        <w:t>particulares</w:t>
      </w:r>
      <w:r>
        <w:rPr>
          <w:spacing w:val="9"/>
          <w:w w:val="110"/>
          <w:sz w:val="20"/>
        </w:rPr>
        <w:t> </w:t>
      </w:r>
      <w:r>
        <w:rPr>
          <w:w w:val="110"/>
          <w:sz w:val="20"/>
        </w:rPr>
        <w:t>en</w:t>
      </w:r>
      <w:r>
        <w:rPr>
          <w:spacing w:val="11"/>
          <w:w w:val="110"/>
          <w:sz w:val="20"/>
        </w:rPr>
        <w:t> </w:t>
      </w:r>
      <w:r>
        <w:rPr>
          <w:w w:val="110"/>
          <w:sz w:val="20"/>
        </w:rPr>
        <w:t>términos</w:t>
      </w:r>
      <w:r>
        <w:rPr>
          <w:spacing w:val="14"/>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convenios</w:t>
      </w:r>
      <w:r>
        <w:rPr>
          <w:spacing w:val="9"/>
          <w:w w:val="110"/>
          <w:sz w:val="20"/>
        </w:rPr>
        <w:t> </w:t>
      </w:r>
      <w:r>
        <w:rPr>
          <w:w w:val="110"/>
          <w:sz w:val="20"/>
        </w:rPr>
        <w:t>y</w:t>
      </w:r>
      <w:r>
        <w:rPr>
          <w:spacing w:val="11"/>
          <w:w w:val="110"/>
          <w:sz w:val="20"/>
        </w:rPr>
        <w:t> </w:t>
      </w:r>
      <w:r>
        <w:rPr>
          <w:w w:val="110"/>
          <w:sz w:val="20"/>
        </w:rPr>
        <w:t>acuerdos</w:t>
      </w:r>
      <w:r>
        <w:rPr>
          <w:spacing w:val="9"/>
          <w:w w:val="110"/>
          <w:sz w:val="20"/>
        </w:rPr>
        <w:t> </w:t>
      </w:r>
      <w:r>
        <w:rPr>
          <w:w w:val="110"/>
          <w:sz w:val="20"/>
        </w:rPr>
        <w:t>respectivos;</w:t>
      </w:r>
    </w:p>
    <w:p>
      <w:pPr>
        <w:pStyle w:val="BodyText"/>
        <w:spacing w:before="3"/>
        <w:ind w:left="0"/>
        <w:rPr>
          <w:sz w:val="18"/>
        </w:rPr>
      </w:pPr>
    </w:p>
    <w:p>
      <w:pPr>
        <w:pStyle w:val="ListParagraph"/>
        <w:numPr>
          <w:ilvl w:val="0"/>
          <w:numId w:val="296"/>
        </w:numPr>
        <w:tabs>
          <w:tab w:pos="717" w:val="left" w:leader="none"/>
        </w:tabs>
        <w:spacing w:line="230" w:lineRule="auto" w:before="0" w:after="0"/>
        <w:ind w:left="312" w:right="110" w:firstLine="0"/>
        <w:jc w:val="left"/>
        <w:rPr>
          <w:sz w:val="20"/>
        </w:rPr>
      </w:pPr>
      <w:r>
        <w:rPr>
          <w:w w:val="110"/>
          <w:sz w:val="20"/>
        </w:rPr>
        <w:t>Los subsidios y donaciones que le otorguen los gobiernos federal, estatal y municipales, y las personas</w:t>
      </w:r>
      <w:r>
        <w:rPr>
          <w:spacing w:val="10"/>
          <w:w w:val="110"/>
          <w:sz w:val="20"/>
        </w:rPr>
        <w:t> </w:t>
      </w:r>
      <w:r>
        <w:rPr>
          <w:w w:val="110"/>
          <w:sz w:val="20"/>
        </w:rPr>
        <w:t>físicas</w:t>
      </w:r>
      <w:r>
        <w:rPr>
          <w:spacing w:val="12"/>
          <w:w w:val="110"/>
          <w:sz w:val="20"/>
        </w:rPr>
        <w:t> </w:t>
      </w:r>
      <w:r>
        <w:rPr>
          <w:w w:val="110"/>
          <w:sz w:val="20"/>
        </w:rPr>
        <w:t>o</w:t>
      </w:r>
      <w:r>
        <w:rPr>
          <w:spacing w:val="12"/>
          <w:w w:val="110"/>
          <w:sz w:val="20"/>
        </w:rPr>
        <w:t> </w:t>
      </w:r>
      <w:r>
        <w:rPr>
          <w:w w:val="110"/>
          <w:sz w:val="20"/>
        </w:rPr>
        <w:t>morales</w:t>
      </w:r>
      <w:r>
        <w:rPr>
          <w:spacing w:val="10"/>
          <w:w w:val="110"/>
          <w:sz w:val="20"/>
        </w:rPr>
        <w:t> </w:t>
      </w:r>
      <w:r>
        <w:rPr>
          <w:w w:val="110"/>
          <w:sz w:val="20"/>
        </w:rPr>
        <w:t>de</w:t>
      </w:r>
      <w:r>
        <w:rPr>
          <w:spacing w:val="11"/>
          <w:w w:val="110"/>
          <w:sz w:val="20"/>
        </w:rPr>
        <w:t> </w:t>
      </w:r>
      <w:r>
        <w:rPr>
          <w:w w:val="110"/>
          <w:sz w:val="20"/>
        </w:rPr>
        <w:t>carácter</w:t>
      </w:r>
      <w:r>
        <w:rPr>
          <w:spacing w:val="11"/>
          <w:w w:val="110"/>
          <w:sz w:val="20"/>
        </w:rPr>
        <w:t> </w:t>
      </w:r>
      <w:r>
        <w:rPr>
          <w:w w:val="110"/>
          <w:sz w:val="20"/>
        </w:rPr>
        <w:t>público</w:t>
      </w:r>
      <w:r>
        <w:rPr>
          <w:spacing w:val="11"/>
          <w:w w:val="110"/>
          <w:sz w:val="20"/>
        </w:rPr>
        <w:t> </w:t>
      </w:r>
      <w:r>
        <w:rPr>
          <w:w w:val="110"/>
          <w:sz w:val="20"/>
        </w:rPr>
        <w:t>o</w:t>
      </w:r>
      <w:r>
        <w:rPr>
          <w:spacing w:val="10"/>
          <w:w w:val="110"/>
          <w:sz w:val="20"/>
        </w:rPr>
        <w:t> </w:t>
      </w:r>
      <w:r>
        <w:rPr>
          <w:w w:val="110"/>
          <w:sz w:val="20"/>
        </w:rPr>
        <w:t>privado;</w:t>
      </w:r>
    </w:p>
    <w:p>
      <w:pPr>
        <w:pStyle w:val="ListParagraph"/>
        <w:numPr>
          <w:ilvl w:val="0"/>
          <w:numId w:val="296"/>
        </w:numPr>
        <w:tabs>
          <w:tab w:pos="669" w:val="left" w:leader="none"/>
        </w:tabs>
        <w:spacing w:line="240" w:lineRule="auto" w:before="196" w:after="0"/>
        <w:ind w:left="668" w:right="0" w:hanging="357"/>
        <w:jc w:val="left"/>
        <w:rPr>
          <w:sz w:val="20"/>
        </w:rPr>
      </w:pPr>
      <w:r>
        <w:rPr>
          <w:w w:val="110"/>
          <w:sz w:val="20"/>
        </w:rPr>
        <w:t>Los</w:t>
      </w:r>
      <w:r>
        <w:rPr>
          <w:spacing w:val="7"/>
          <w:w w:val="110"/>
          <w:sz w:val="20"/>
        </w:rPr>
        <w:t> </w:t>
      </w:r>
      <w:r>
        <w:rPr>
          <w:w w:val="110"/>
          <w:sz w:val="20"/>
        </w:rPr>
        <w:t>ingresos</w:t>
      </w:r>
      <w:r>
        <w:rPr>
          <w:spacing w:val="7"/>
          <w:w w:val="110"/>
          <w:sz w:val="20"/>
        </w:rPr>
        <w:t> </w:t>
      </w:r>
      <w:r>
        <w:rPr>
          <w:w w:val="110"/>
          <w:sz w:val="20"/>
        </w:rPr>
        <w:t>que</w:t>
      </w:r>
      <w:r>
        <w:rPr>
          <w:spacing w:val="7"/>
          <w:w w:val="110"/>
          <w:sz w:val="20"/>
        </w:rPr>
        <w:t> </w:t>
      </w:r>
      <w:r>
        <w:rPr>
          <w:w w:val="110"/>
          <w:sz w:val="20"/>
        </w:rPr>
        <w:t>obtenga</w:t>
      </w:r>
      <w:r>
        <w:rPr>
          <w:spacing w:val="8"/>
          <w:w w:val="110"/>
          <w:sz w:val="20"/>
        </w:rPr>
        <w:t> </w:t>
      </w:r>
      <w:r>
        <w:rPr>
          <w:w w:val="110"/>
          <w:sz w:val="20"/>
        </w:rPr>
        <w:t>por</w:t>
      </w:r>
      <w:r>
        <w:rPr>
          <w:spacing w:val="9"/>
          <w:w w:val="110"/>
          <w:sz w:val="20"/>
        </w:rPr>
        <w:t> </w:t>
      </w:r>
      <w:r>
        <w:rPr>
          <w:w w:val="110"/>
          <w:sz w:val="20"/>
        </w:rPr>
        <w:t>la</w:t>
      </w:r>
      <w:r>
        <w:rPr>
          <w:spacing w:val="8"/>
          <w:w w:val="110"/>
          <w:sz w:val="20"/>
        </w:rPr>
        <w:t> </w:t>
      </w:r>
      <w:r>
        <w:rPr>
          <w:w w:val="110"/>
          <w:sz w:val="20"/>
        </w:rPr>
        <w:t>realización</w:t>
      </w:r>
      <w:r>
        <w:rPr>
          <w:spacing w:val="9"/>
          <w:w w:val="110"/>
          <w:sz w:val="20"/>
        </w:rPr>
        <w:t> </w:t>
      </w:r>
      <w:r>
        <w:rPr>
          <w:w w:val="110"/>
          <w:sz w:val="20"/>
        </w:rPr>
        <w:t>de</w:t>
      </w:r>
      <w:r>
        <w:rPr>
          <w:spacing w:val="7"/>
          <w:w w:val="110"/>
          <w:sz w:val="20"/>
        </w:rPr>
        <w:t> </w:t>
      </w:r>
      <w:r>
        <w:rPr>
          <w:w w:val="110"/>
          <w:sz w:val="20"/>
        </w:rPr>
        <w:t>sus</w:t>
      </w:r>
      <w:r>
        <w:rPr>
          <w:spacing w:val="12"/>
          <w:w w:val="110"/>
          <w:sz w:val="20"/>
        </w:rPr>
        <w:t> </w:t>
      </w:r>
      <w:r>
        <w:rPr>
          <w:w w:val="110"/>
          <w:sz w:val="20"/>
        </w:rPr>
        <w:t>actividades,</w:t>
      </w:r>
      <w:r>
        <w:rPr>
          <w:spacing w:val="9"/>
          <w:w w:val="110"/>
          <w:sz w:val="20"/>
        </w:rPr>
        <w:t> </w:t>
      </w:r>
      <w:r>
        <w:rPr>
          <w:w w:val="110"/>
          <w:sz w:val="20"/>
        </w:rPr>
        <w:t>en</w:t>
      </w:r>
      <w:r>
        <w:rPr>
          <w:spacing w:val="8"/>
          <w:w w:val="110"/>
          <w:sz w:val="20"/>
        </w:rPr>
        <w:t> </w:t>
      </w:r>
      <w:r>
        <w:rPr>
          <w:w w:val="110"/>
          <w:sz w:val="20"/>
        </w:rPr>
        <w:t>cumplimiento</w:t>
      </w:r>
      <w:r>
        <w:rPr>
          <w:spacing w:val="9"/>
          <w:w w:val="110"/>
          <w:sz w:val="20"/>
        </w:rPr>
        <w:t> </w:t>
      </w:r>
      <w:r>
        <w:rPr>
          <w:spacing w:val="2"/>
          <w:w w:val="110"/>
          <w:sz w:val="20"/>
        </w:rPr>
        <w:t>de</w:t>
      </w:r>
      <w:r>
        <w:rPr>
          <w:spacing w:val="7"/>
          <w:w w:val="110"/>
          <w:sz w:val="20"/>
        </w:rPr>
        <w:t> </w:t>
      </w:r>
      <w:r>
        <w:rPr>
          <w:w w:val="110"/>
          <w:sz w:val="20"/>
        </w:rPr>
        <w:t>su</w:t>
      </w:r>
      <w:r>
        <w:rPr>
          <w:spacing w:val="7"/>
          <w:w w:val="110"/>
          <w:sz w:val="20"/>
        </w:rPr>
        <w:t> </w:t>
      </w:r>
      <w:r>
        <w:rPr>
          <w:w w:val="110"/>
          <w:sz w:val="20"/>
        </w:rPr>
        <w:t>objeto;</w:t>
      </w:r>
      <w:r>
        <w:rPr>
          <w:spacing w:val="6"/>
          <w:w w:val="110"/>
          <w:sz w:val="20"/>
        </w:rPr>
        <w:t> </w:t>
      </w:r>
      <w:r>
        <w:rPr>
          <w:w w:val="110"/>
          <w:sz w:val="20"/>
        </w:rPr>
        <w:t>y</w:t>
      </w:r>
    </w:p>
    <w:p>
      <w:pPr>
        <w:pStyle w:val="ListParagraph"/>
        <w:numPr>
          <w:ilvl w:val="0"/>
          <w:numId w:val="296"/>
        </w:numPr>
        <w:tabs>
          <w:tab w:pos="592" w:val="left" w:leader="none"/>
        </w:tabs>
        <w:spacing w:line="240" w:lineRule="auto" w:before="179" w:after="0"/>
        <w:ind w:left="591" w:right="0" w:hanging="280"/>
        <w:jc w:val="left"/>
        <w:rPr>
          <w:sz w:val="20"/>
        </w:rPr>
      </w:pPr>
      <w:r>
        <w:rPr>
          <w:w w:val="110"/>
          <w:sz w:val="20"/>
        </w:rPr>
        <w:t>Los</w:t>
      </w:r>
      <w:r>
        <w:rPr>
          <w:spacing w:val="9"/>
          <w:w w:val="110"/>
          <w:sz w:val="20"/>
        </w:rPr>
        <w:t> </w:t>
      </w:r>
      <w:r>
        <w:rPr>
          <w:w w:val="110"/>
          <w:sz w:val="20"/>
        </w:rPr>
        <w:t>bienes</w:t>
      </w:r>
      <w:r>
        <w:rPr>
          <w:spacing w:val="10"/>
          <w:w w:val="110"/>
          <w:sz w:val="20"/>
        </w:rPr>
        <w:t> </w:t>
      </w:r>
      <w:r>
        <w:rPr>
          <w:w w:val="110"/>
          <w:sz w:val="20"/>
        </w:rPr>
        <w:t>o</w:t>
      </w:r>
      <w:r>
        <w:rPr>
          <w:spacing w:val="12"/>
          <w:w w:val="110"/>
          <w:sz w:val="20"/>
        </w:rPr>
        <w:t> </w:t>
      </w:r>
      <w:r>
        <w:rPr>
          <w:w w:val="110"/>
          <w:sz w:val="20"/>
        </w:rPr>
        <w:t>recursos</w:t>
      </w:r>
      <w:r>
        <w:rPr>
          <w:spacing w:val="13"/>
          <w:w w:val="110"/>
          <w:sz w:val="20"/>
        </w:rPr>
        <w:t> </w:t>
      </w:r>
      <w:r>
        <w:rPr>
          <w:w w:val="110"/>
          <w:sz w:val="20"/>
        </w:rPr>
        <w:t>que</w:t>
      </w:r>
      <w:r>
        <w:rPr>
          <w:spacing w:val="10"/>
          <w:w w:val="110"/>
          <w:sz w:val="20"/>
        </w:rPr>
        <w:t> </w:t>
      </w:r>
      <w:r>
        <w:rPr>
          <w:w w:val="110"/>
          <w:sz w:val="20"/>
        </w:rPr>
        <w:t>reciba</w:t>
      </w:r>
      <w:r>
        <w:rPr>
          <w:spacing w:val="10"/>
          <w:w w:val="110"/>
          <w:sz w:val="20"/>
        </w:rPr>
        <w:t> </w:t>
      </w:r>
      <w:r>
        <w:rPr>
          <w:w w:val="110"/>
          <w:sz w:val="20"/>
        </w:rPr>
        <w:t>por</w:t>
      </w:r>
      <w:r>
        <w:rPr>
          <w:spacing w:val="12"/>
          <w:w w:val="110"/>
          <w:sz w:val="20"/>
        </w:rPr>
        <w:t> </w:t>
      </w:r>
      <w:r>
        <w:rPr>
          <w:w w:val="110"/>
          <w:sz w:val="20"/>
        </w:rPr>
        <w:t>cualquier</w:t>
      </w:r>
      <w:r>
        <w:rPr>
          <w:spacing w:val="14"/>
          <w:w w:val="110"/>
          <w:sz w:val="20"/>
        </w:rPr>
        <w:t> </w:t>
      </w:r>
      <w:r>
        <w:rPr>
          <w:w w:val="110"/>
          <w:sz w:val="20"/>
        </w:rPr>
        <w:t>título</w:t>
      </w:r>
      <w:r>
        <w:rPr>
          <w:spacing w:val="12"/>
          <w:w w:val="110"/>
          <w:sz w:val="20"/>
        </w:rPr>
        <w:t> </w:t>
      </w:r>
      <w:r>
        <w:rPr>
          <w:w w:val="110"/>
          <w:sz w:val="20"/>
        </w:rPr>
        <w:t>legal.</w:t>
      </w:r>
    </w:p>
    <w:p>
      <w:pPr>
        <w:pStyle w:val="BodyText"/>
        <w:spacing w:before="9"/>
        <w:ind w:left="0"/>
        <w:rPr>
          <w:sz w:val="19"/>
        </w:rPr>
      </w:pPr>
    </w:p>
    <w:p>
      <w:pPr>
        <w:pStyle w:val="BodyText"/>
        <w:spacing w:line="247" w:lineRule="auto"/>
        <w:ind w:right="111"/>
        <w:jc w:val="both"/>
      </w:pPr>
      <w:r>
        <w:rPr>
          <w:w w:val="110"/>
        </w:rPr>
        <w:t>Los ingresos del Organismo, así como los productos e instrumentos financieros autorizados serán destinados y aplicados a las actividades señaladas en los programas aprobados por el consejo  directivo.</w:t>
      </w:r>
    </w:p>
    <w:p>
      <w:pPr>
        <w:pStyle w:val="BodyText"/>
        <w:ind w:left="0"/>
        <w:rPr>
          <w:sz w:val="22"/>
        </w:rPr>
      </w:pPr>
    </w:p>
    <w:p>
      <w:pPr>
        <w:pStyle w:val="Heading1"/>
        <w:spacing w:before="175"/>
        <w:ind w:right="2009"/>
      </w:pPr>
      <w:r>
        <w:rPr/>
        <w:t>CAPÍTULO SEGUNDO</w:t>
      </w:r>
    </w:p>
    <w:p>
      <w:pPr>
        <w:spacing w:line="192" w:lineRule="auto" w:before="18"/>
        <w:ind w:left="2593" w:right="2394" w:firstLine="0"/>
        <w:jc w:val="center"/>
        <w:rPr>
          <w:rFonts w:ascii="TeX Gyre Bonum" w:hAnsi="TeX Gyre Bonum"/>
          <w:b/>
          <w:sz w:val="20"/>
        </w:rPr>
      </w:pPr>
      <w:r>
        <w:rPr>
          <w:rFonts w:ascii="TeX Gyre Bonum" w:hAnsi="TeX Gyre Bonum"/>
          <w:b/>
          <w:sz w:val="20"/>
        </w:rPr>
        <w:t>Del Sistema de Autopistas, Aeropuertos, Servicios Conexos y Auxiliares del Estado de México</w:t>
      </w:r>
    </w:p>
    <w:p>
      <w:pPr>
        <w:pStyle w:val="BodyText"/>
        <w:spacing w:line="247" w:lineRule="auto" w:before="190"/>
        <w:ind w:right="109"/>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17.70.-</w:t>
      </w:r>
      <w:r>
        <w:rPr>
          <w:rFonts w:ascii="TeX Gyre Bonum" w:hAnsi="TeX Gyre Bonum"/>
          <w:b/>
          <w:spacing w:val="-22"/>
          <w:w w:val="110"/>
        </w:rPr>
        <w:t> </w:t>
      </w:r>
      <w:r>
        <w:rPr>
          <w:w w:val="110"/>
        </w:rPr>
        <w:t>El</w:t>
      </w:r>
      <w:r>
        <w:rPr>
          <w:spacing w:val="-2"/>
          <w:w w:val="110"/>
        </w:rPr>
        <w:t> </w:t>
      </w:r>
      <w:r>
        <w:rPr>
          <w:w w:val="110"/>
        </w:rPr>
        <w:t>Sistema</w:t>
      </w:r>
      <w:r>
        <w:rPr>
          <w:spacing w:val="-3"/>
          <w:w w:val="110"/>
        </w:rPr>
        <w:t> </w:t>
      </w:r>
      <w:r>
        <w:rPr>
          <w:w w:val="110"/>
        </w:rPr>
        <w:t>de</w:t>
      </w:r>
      <w:r>
        <w:rPr>
          <w:spacing w:val="-3"/>
          <w:w w:val="110"/>
        </w:rPr>
        <w:t> </w:t>
      </w:r>
      <w:r>
        <w:rPr>
          <w:w w:val="110"/>
        </w:rPr>
        <w:t>Autopistas,</w:t>
      </w:r>
      <w:r>
        <w:rPr>
          <w:spacing w:val="-1"/>
          <w:w w:val="110"/>
        </w:rPr>
        <w:t> </w:t>
      </w:r>
      <w:r>
        <w:rPr>
          <w:w w:val="110"/>
        </w:rPr>
        <w:t>Aeropuertos,</w:t>
      </w:r>
      <w:r>
        <w:rPr>
          <w:spacing w:val="-2"/>
          <w:w w:val="110"/>
        </w:rPr>
        <w:t> </w:t>
      </w:r>
      <w:r>
        <w:rPr>
          <w:w w:val="110"/>
        </w:rPr>
        <w:t>Servicios</w:t>
      </w:r>
      <w:r>
        <w:rPr>
          <w:spacing w:val="-2"/>
          <w:w w:val="110"/>
        </w:rPr>
        <w:t> </w:t>
      </w:r>
      <w:r>
        <w:rPr>
          <w:w w:val="110"/>
        </w:rPr>
        <w:t>Conexos</w:t>
      </w:r>
      <w:r>
        <w:rPr>
          <w:spacing w:val="-3"/>
          <w:w w:val="110"/>
        </w:rPr>
        <w:t> </w:t>
      </w:r>
      <w:r>
        <w:rPr>
          <w:w w:val="110"/>
        </w:rPr>
        <w:t>y</w:t>
      </w:r>
      <w:r>
        <w:rPr>
          <w:spacing w:val="-2"/>
          <w:w w:val="110"/>
        </w:rPr>
        <w:t> </w:t>
      </w:r>
      <w:r>
        <w:rPr>
          <w:w w:val="110"/>
        </w:rPr>
        <w:t>Auxiliares</w:t>
      </w:r>
      <w:r>
        <w:rPr>
          <w:spacing w:val="-3"/>
          <w:w w:val="110"/>
        </w:rPr>
        <w:t> </w:t>
      </w:r>
      <w:r>
        <w:rPr>
          <w:w w:val="110"/>
        </w:rPr>
        <w:t>del</w:t>
      </w:r>
      <w:r>
        <w:rPr>
          <w:spacing w:val="-2"/>
          <w:w w:val="110"/>
        </w:rPr>
        <w:t> </w:t>
      </w:r>
      <w:r>
        <w:rPr>
          <w:w w:val="110"/>
        </w:rPr>
        <w:t>Estado</w:t>
      </w:r>
      <w:r>
        <w:rPr>
          <w:spacing w:val="-2"/>
          <w:w w:val="110"/>
        </w:rPr>
        <w:t> </w:t>
      </w:r>
      <w:r>
        <w:rPr>
          <w:w w:val="110"/>
        </w:rPr>
        <w:t>de México, es un organismo público descentralizado, con personalidad jurídica y patrimonio propios,   que tiene por objeto coordinar los programas y acciones relacionados con la infraestructura vial de cuota; efectuar investigaciones y estudios que permitan, al Gobierno del Estado, sustentar las solicitudes de concesiones o permisos ante las autoridades federales en materia aeroportuaria; construir, rehabilitar conservar y dar mantenimiento a aeródromos, rampas de despegue y aterrizaje de aerostatos, aeronaves ultraligeras u otras análogas, con o sin motor; aeropistas y helipuertos así como administrar, operar y explotarlos en los términos que dispongan las leyes aplicables, los títulos de</w:t>
      </w:r>
      <w:r>
        <w:rPr>
          <w:spacing w:val="8"/>
          <w:w w:val="110"/>
        </w:rPr>
        <w:t> </w:t>
      </w:r>
      <w:r>
        <w:rPr>
          <w:w w:val="110"/>
        </w:rPr>
        <w:t>concesión</w:t>
      </w:r>
      <w:r>
        <w:rPr>
          <w:spacing w:val="10"/>
          <w:w w:val="110"/>
        </w:rPr>
        <w:t> </w:t>
      </w:r>
      <w:r>
        <w:rPr>
          <w:w w:val="110"/>
        </w:rPr>
        <w:t>respectivos</w:t>
      </w:r>
      <w:r>
        <w:rPr>
          <w:spacing w:val="11"/>
          <w:w w:val="110"/>
        </w:rPr>
        <w:t> </w:t>
      </w:r>
      <w:r>
        <w:rPr>
          <w:w w:val="110"/>
        </w:rPr>
        <w:t>o</w:t>
      </w:r>
      <w:r>
        <w:rPr>
          <w:spacing w:val="11"/>
          <w:w w:val="110"/>
        </w:rPr>
        <w:t> </w:t>
      </w:r>
      <w:r>
        <w:rPr>
          <w:w w:val="110"/>
        </w:rPr>
        <w:t>los</w:t>
      </w:r>
      <w:r>
        <w:rPr>
          <w:spacing w:val="9"/>
          <w:w w:val="110"/>
        </w:rPr>
        <w:t> </w:t>
      </w:r>
      <w:r>
        <w:rPr>
          <w:w w:val="110"/>
        </w:rPr>
        <w:t>contratos</w:t>
      </w:r>
      <w:r>
        <w:rPr>
          <w:spacing w:val="8"/>
          <w:w w:val="110"/>
        </w:rPr>
        <w:t> </w:t>
      </w:r>
      <w:r>
        <w:rPr>
          <w:w w:val="110"/>
        </w:rPr>
        <w:t>que</w:t>
      </w:r>
      <w:r>
        <w:rPr>
          <w:spacing w:val="9"/>
          <w:w w:val="110"/>
        </w:rPr>
        <w:t> </w:t>
      </w:r>
      <w:r>
        <w:rPr>
          <w:w w:val="110"/>
        </w:rPr>
        <w:t>se</w:t>
      </w:r>
      <w:r>
        <w:rPr>
          <w:spacing w:val="9"/>
          <w:w w:val="110"/>
        </w:rPr>
        <w:t> </w:t>
      </w:r>
      <w:r>
        <w:rPr>
          <w:w w:val="110"/>
        </w:rPr>
        <w:t>firmen</w:t>
      </w:r>
      <w:r>
        <w:rPr>
          <w:spacing w:val="10"/>
          <w:w w:val="110"/>
        </w:rPr>
        <w:t> </w:t>
      </w:r>
      <w:r>
        <w:rPr>
          <w:w w:val="110"/>
        </w:rPr>
        <w:t>para</w:t>
      </w:r>
      <w:r>
        <w:rPr>
          <w:spacing w:val="9"/>
          <w:w w:val="110"/>
        </w:rPr>
        <w:t> </w:t>
      </w:r>
      <w:r>
        <w:rPr>
          <w:w w:val="110"/>
        </w:rPr>
        <w:t>la</w:t>
      </w:r>
      <w:r>
        <w:rPr>
          <w:spacing w:val="10"/>
          <w:w w:val="110"/>
        </w:rPr>
        <w:t> </w:t>
      </w:r>
      <w:r>
        <w:rPr>
          <w:w w:val="110"/>
        </w:rPr>
        <w:t>prestación</w:t>
      </w:r>
      <w:r>
        <w:rPr>
          <w:spacing w:val="8"/>
          <w:w w:val="110"/>
        </w:rPr>
        <w:t> </w:t>
      </w:r>
      <w:r>
        <w:rPr>
          <w:w w:val="110"/>
        </w:rPr>
        <w:t>de</w:t>
      </w:r>
      <w:r>
        <w:rPr>
          <w:spacing w:val="8"/>
          <w:w w:val="110"/>
        </w:rPr>
        <w:t> </w:t>
      </w:r>
      <w:r>
        <w:rPr>
          <w:w w:val="110"/>
        </w:rPr>
        <w:t>esos</w:t>
      </w:r>
      <w:r>
        <w:rPr>
          <w:spacing w:val="9"/>
          <w:w w:val="110"/>
        </w:rPr>
        <w:t> </w:t>
      </w:r>
      <w:r>
        <w:rPr>
          <w:w w:val="110"/>
        </w:rPr>
        <w:t>servicios</w:t>
      </w:r>
      <w:r>
        <w:rPr>
          <w:spacing w:val="9"/>
          <w:w w:val="110"/>
        </w:rPr>
        <w:t> </w:t>
      </w:r>
      <w:r>
        <w:rPr>
          <w:w w:val="110"/>
        </w:rPr>
        <w:t>a</w:t>
      </w:r>
      <w:r>
        <w:rPr>
          <w:spacing w:val="9"/>
          <w:w w:val="110"/>
        </w:rPr>
        <w:t> </w:t>
      </w:r>
      <w:r>
        <w:rPr>
          <w:w w:val="110"/>
        </w:rPr>
        <w:t>terceros.</w:t>
      </w:r>
    </w:p>
    <w:p>
      <w:pPr>
        <w:pStyle w:val="BodyText"/>
        <w:spacing w:before="175"/>
        <w:jc w:val="both"/>
      </w:pPr>
      <w:r>
        <w:rPr>
          <w:rFonts w:ascii="TeX Gyre Bonum" w:hAnsi="TeX Gyre Bonum"/>
          <w:b/>
          <w:w w:val="110"/>
        </w:rPr>
        <w:t>Artículo 17.71.- </w:t>
      </w:r>
      <w:r>
        <w:rPr>
          <w:w w:val="110"/>
        </w:rPr>
        <w:t>El Sistema, para el cumplimiento de su objeto, tiene las atribuciones siguientes:</w:t>
      </w:r>
    </w:p>
    <w:p>
      <w:pPr>
        <w:pStyle w:val="ListParagraph"/>
        <w:numPr>
          <w:ilvl w:val="0"/>
          <w:numId w:val="297"/>
        </w:numPr>
        <w:tabs>
          <w:tab w:pos="604" w:val="left" w:leader="none"/>
        </w:tabs>
        <w:spacing w:line="230" w:lineRule="auto" w:before="188" w:after="0"/>
        <w:ind w:left="312" w:right="112" w:firstLine="0"/>
        <w:jc w:val="left"/>
        <w:rPr>
          <w:sz w:val="20"/>
        </w:rPr>
      </w:pPr>
      <w:r>
        <w:rPr>
          <w:w w:val="110"/>
          <w:sz w:val="20"/>
        </w:rPr>
        <w:t>Proponer y ejecutar planes, programas, proyectos y acciones para el diseño, construcción, administración,</w:t>
      </w:r>
      <w:r>
        <w:rPr>
          <w:spacing w:val="11"/>
          <w:w w:val="110"/>
          <w:sz w:val="20"/>
        </w:rPr>
        <w:t> </w:t>
      </w:r>
      <w:r>
        <w:rPr>
          <w:w w:val="110"/>
          <w:sz w:val="20"/>
        </w:rPr>
        <w:t>rehabilitación</w:t>
      </w:r>
      <w:r>
        <w:rPr>
          <w:spacing w:val="10"/>
          <w:w w:val="110"/>
          <w:sz w:val="20"/>
        </w:rPr>
        <w:t> </w:t>
      </w:r>
      <w:r>
        <w:rPr>
          <w:w w:val="110"/>
          <w:sz w:val="20"/>
        </w:rPr>
        <w:t>y</w:t>
      </w:r>
      <w:r>
        <w:rPr>
          <w:spacing w:val="10"/>
          <w:w w:val="110"/>
          <w:sz w:val="20"/>
        </w:rPr>
        <w:t> </w:t>
      </w:r>
      <w:r>
        <w:rPr>
          <w:w w:val="110"/>
          <w:sz w:val="20"/>
        </w:rPr>
        <w:t>mantenimiento</w:t>
      </w:r>
      <w:r>
        <w:rPr>
          <w:spacing w:val="11"/>
          <w:w w:val="110"/>
          <w:sz w:val="20"/>
        </w:rPr>
        <w:t> </w:t>
      </w:r>
      <w:r>
        <w:rPr>
          <w:w w:val="110"/>
          <w:sz w:val="20"/>
        </w:rPr>
        <w:t>de</w:t>
      </w:r>
      <w:r>
        <w:rPr>
          <w:spacing w:val="9"/>
          <w:w w:val="110"/>
          <w:sz w:val="20"/>
        </w:rPr>
        <w:t> </w:t>
      </w:r>
      <w:r>
        <w:rPr>
          <w:w w:val="110"/>
          <w:sz w:val="20"/>
        </w:rPr>
        <w:t>la</w:t>
      </w:r>
      <w:r>
        <w:rPr>
          <w:spacing w:val="13"/>
          <w:w w:val="110"/>
          <w:sz w:val="20"/>
        </w:rPr>
        <w:t> </w:t>
      </w:r>
      <w:r>
        <w:rPr>
          <w:w w:val="110"/>
          <w:sz w:val="20"/>
        </w:rPr>
        <w:t>infraestructura</w:t>
      </w:r>
      <w:r>
        <w:rPr>
          <w:spacing w:val="10"/>
          <w:w w:val="110"/>
          <w:sz w:val="20"/>
        </w:rPr>
        <w:t> </w:t>
      </w:r>
      <w:r>
        <w:rPr>
          <w:w w:val="110"/>
          <w:sz w:val="20"/>
        </w:rPr>
        <w:t>vial</w:t>
      </w:r>
      <w:r>
        <w:rPr>
          <w:spacing w:val="13"/>
          <w:w w:val="110"/>
          <w:sz w:val="20"/>
        </w:rPr>
        <w:t> </w:t>
      </w:r>
      <w:r>
        <w:rPr>
          <w:w w:val="110"/>
          <w:sz w:val="20"/>
        </w:rPr>
        <w:t>de</w:t>
      </w:r>
      <w:r>
        <w:rPr>
          <w:spacing w:val="9"/>
          <w:w w:val="110"/>
          <w:sz w:val="20"/>
        </w:rPr>
        <w:t> </w:t>
      </w:r>
      <w:r>
        <w:rPr>
          <w:w w:val="110"/>
          <w:sz w:val="20"/>
        </w:rPr>
        <w:t>cuota;</w:t>
      </w:r>
    </w:p>
    <w:p>
      <w:pPr>
        <w:pStyle w:val="BodyText"/>
        <w:ind w:left="0"/>
        <w:rPr>
          <w:sz w:val="18"/>
        </w:rPr>
      </w:pPr>
    </w:p>
    <w:p>
      <w:pPr>
        <w:pStyle w:val="ListParagraph"/>
        <w:numPr>
          <w:ilvl w:val="0"/>
          <w:numId w:val="297"/>
        </w:numPr>
        <w:tabs>
          <w:tab w:pos="635" w:val="left" w:leader="none"/>
        </w:tabs>
        <w:spacing w:line="230" w:lineRule="auto" w:before="0" w:after="0"/>
        <w:ind w:left="312" w:right="109" w:firstLine="0"/>
        <w:jc w:val="left"/>
        <w:rPr>
          <w:sz w:val="20"/>
        </w:rPr>
      </w:pPr>
      <w:r>
        <w:rPr>
          <w:w w:val="110"/>
          <w:sz w:val="20"/>
        </w:rPr>
        <w:t>Emitir el dictamen de procedencia técnica para la construcción y/u operación de helipuertos y aeropistas;</w:t>
      </w:r>
    </w:p>
    <w:p>
      <w:pPr>
        <w:spacing w:after="0" w:line="23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297"/>
        </w:numPr>
        <w:tabs>
          <w:tab w:pos="691" w:val="left" w:leader="none"/>
        </w:tabs>
        <w:spacing w:line="237" w:lineRule="auto" w:before="59" w:after="0"/>
        <w:ind w:left="312" w:right="111" w:firstLine="0"/>
        <w:jc w:val="both"/>
        <w:rPr>
          <w:sz w:val="20"/>
        </w:rPr>
      </w:pPr>
      <w:r>
        <w:rPr>
          <w:w w:val="110"/>
          <w:sz w:val="20"/>
        </w:rPr>
        <w:t>Participar en los Comités Técnicos de los fideicomisos de administración y fuente de pago, que se constituyan, por los concesionarios o inversionistas, con motivo de los proyectos de la infraestructura vial de</w:t>
      </w:r>
      <w:r>
        <w:rPr>
          <w:spacing w:val="21"/>
          <w:w w:val="110"/>
          <w:sz w:val="20"/>
        </w:rPr>
        <w:t> </w:t>
      </w:r>
      <w:r>
        <w:rPr>
          <w:w w:val="110"/>
          <w:sz w:val="20"/>
        </w:rPr>
        <w:t>cuota;</w:t>
      </w:r>
    </w:p>
    <w:p>
      <w:pPr>
        <w:pStyle w:val="BodyText"/>
        <w:spacing w:before="2"/>
        <w:ind w:left="0"/>
        <w:rPr>
          <w:sz w:val="18"/>
        </w:rPr>
      </w:pPr>
    </w:p>
    <w:p>
      <w:pPr>
        <w:pStyle w:val="ListParagraph"/>
        <w:numPr>
          <w:ilvl w:val="0"/>
          <w:numId w:val="297"/>
        </w:numPr>
        <w:tabs>
          <w:tab w:pos="724" w:val="left" w:leader="none"/>
        </w:tabs>
        <w:spacing w:line="230" w:lineRule="auto" w:before="0" w:after="0"/>
        <w:ind w:left="312" w:right="114" w:firstLine="0"/>
        <w:jc w:val="both"/>
        <w:rPr>
          <w:sz w:val="20"/>
        </w:rPr>
      </w:pPr>
      <w:r>
        <w:rPr>
          <w:w w:val="110"/>
          <w:sz w:val="20"/>
        </w:rPr>
        <w:t>Otorgar y declarar la terminación de permisos para el aprovechamiento y explotación de la infraestructura</w:t>
      </w:r>
      <w:r>
        <w:rPr>
          <w:spacing w:val="11"/>
          <w:w w:val="110"/>
          <w:sz w:val="20"/>
        </w:rPr>
        <w:t> </w:t>
      </w:r>
      <w:r>
        <w:rPr>
          <w:w w:val="110"/>
          <w:sz w:val="20"/>
        </w:rPr>
        <w:t>vial,</w:t>
      </w:r>
      <w:r>
        <w:rPr>
          <w:spacing w:val="14"/>
          <w:w w:val="110"/>
          <w:sz w:val="20"/>
        </w:rPr>
        <w:t> </w:t>
      </w:r>
      <w:r>
        <w:rPr>
          <w:w w:val="110"/>
          <w:sz w:val="20"/>
        </w:rPr>
        <w:t>su</w:t>
      </w:r>
      <w:r>
        <w:rPr>
          <w:spacing w:val="11"/>
          <w:w w:val="110"/>
          <w:sz w:val="20"/>
        </w:rPr>
        <w:t> </w:t>
      </w:r>
      <w:r>
        <w:rPr>
          <w:w w:val="110"/>
          <w:sz w:val="20"/>
        </w:rPr>
        <w:t>derecho</w:t>
      </w:r>
      <w:r>
        <w:rPr>
          <w:spacing w:val="12"/>
          <w:w w:val="110"/>
          <w:sz w:val="20"/>
        </w:rPr>
        <w:t> </w:t>
      </w:r>
      <w:r>
        <w:rPr>
          <w:w w:val="110"/>
          <w:sz w:val="20"/>
        </w:rPr>
        <w:t>de</w:t>
      </w:r>
      <w:r>
        <w:rPr>
          <w:spacing w:val="10"/>
          <w:w w:val="110"/>
          <w:sz w:val="20"/>
        </w:rPr>
        <w:t> </w:t>
      </w:r>
      <w:r>
        <w:rPr>
          <w:w w:val="110"/>
          <w:sz w:val="20"/>
        </w:rPr>
        <w:t>vía</w:t>
      </w:r>
      <w:r>
        <w:rPr>
          <w:spacing w:val="11"/>
          <w:w w:val="110"/>
          <w:sz w:val="20"/>
        </w:rPr>
        <w:t> </w:t>
      </w:r>
      <w:r>
        <w:rPr>
          <w:w w:val="110"/>
          <w:sz w:val="20"/>
        </w:rPr>
        <w:t>y</w:t>
      </w:r>
      <w:r>
        <w:rPr>
          <w:spacing w:val="12"/>
          <w:w w:val="110"/>
          <w:sz w:val="20"/>
        </w:rPr>
        <w:t> </w:t>
      </w:r>
      <w:r>
        <w:rPr>
          <w:w w:val="110"/>
          <w:sz w:val="20"/>
        </w:rPr>
        <w:t>su</w:t>
      </w:r>
      <w:r>
        <w:rPr>
          <w:spacing w:val="9"/>
          <w:w w:val="110"/>
          <w:sz w:val="20"/>
        </w:rPr>
        <w:t> </w:t>
      </w:r>
      <w:r>
        <w:rPr>
          <w:w w:val="110"/>
          <w:sz w:val="20"/>
        </w:rPr>
        <w:t>zona</w:t>
      </w:r>
      <w:r>
        <w:rPr>
          <w:spacing w:val="12"/>
          <w:w w:val="110"/>
          <w:sz w:val="20"/>
        </w:rPr>
        <w:t> </w:t>
      </w:r>
      <w:r>
        <w:rPr>
          <w:w w:val="110"/>
          <w:sz w:val="20"/>
        </w:rPr>
        <w:t>de</w:t>
      </w:r>
      <w:r>
        <w:rPr>
          <w:spacing w:val="14"/>
          <w:w w:val="110"/>
          <w:sz w:val="20"/>
        </w:rPr>
        <w:t> </w:t>
      </w:r>
      <w:r>
        <w:rPr>
          <w:w w:val="110"/>
          <w:sz w:val="20"/>
        </w:rPr>
        <w:t>seguridad;</w:t>
      </w:r>
    </w:p>
    <w:p>
      <w:pPr>
        <w:pStyle w:val="BodyText"/>
        <w:ind w:left="0"/>
        <w:rPr>
          <w:sz w:val="18"/>
        </w:rPr>
      </w:pPr>
    </w:p>
    <w:p>
      <w:pPr>
        <w:pStyle w:val="ListParagraph"/>
        <w:numPr>
          <w:ilvl w:val="0"/>
          <w:numId w:val="297"/>
        </w:numPr>
        <w:tabs>
          <w:tab w:pos="607" w:val="left" w:leader="none"/>
        </w:tabs>
        <w:spacing w:line="230" w:lineRule="auto" w:before="1" w:after="0"/>
        <w:ind w:left="312" w:right="110" w:firstLine="0"/>
        <w:jc w:val="both"/>
        <w:rPr>
          <w:sz w:val="20"/>
        </w:rPr>
      </w:pPr>
      <w:r>
        <w:rPr>
          <w:w w:val="110"/>
          <w:sz w:val="20"/>
        </w:rPr>
        <w:t>Efectuar el cobro de derechos conforme a la ley por la  expedición de permisos  para la utilización de</w:t>
      </w:r>
      <w:r>
        <w:rPr>
          <w:spacing w:val="9"/>
          <w:w w:val="110"/>
          <w:sz w:val="20"/>
        </w:rPr>
        <w:t> </w:t>
      </w:r>
      <w:r>
        <w:rPr>
          <w:w w:val="110"/>
          <w:sz w:val="20"/>
        </w:rPr>
        <w:t>la</w:t>
      </w:r>
      <w:r>
        <w:rPr>
          <w:spacing w:val="11"/>
          <w:w w:val="110"/>
          <w:sz w:val="20"/>
        </w:rPr>
        <w:t> </w:t>
      </w:r>
      <w:r>
        <w:rPr>
          <w:w w:val="110"/>
          <w:sz w:val="20"/>
        </w:rPr>
        <w:t>infraestructura</w:t>
      </w:r>
      <w:r>
        <w:rPr>
          <w:spacing w:val="11"/>
          <w:w w:val="110"/>
          <w:sz w:val="20"/>
        </w:rPr>
        <w:t> </w:t>
      </w:r>
      <w:r>
        <w:rPr>
          <w:w w:val="110"/>
          <w:sz w:val="20"/>
        </w:rPr>
        <w:t>vial,</w:t>
      </w:r>
      <w:r>
        <w:rPr>
          <w:spacing w:val="13"/>
          <w:w w:val="110"/>
          <w:sz w:val="20"/>
        </w:rPr>
        <w:t> </w:t>
      </w:r>
      <w:r>
        <w:rPr>
          <w:w w:val="110"/>
          <w:sz w:val="20"/>
        </w:rPr>
        <w:t>el</w:t>
      </w:r>
      <w:r>
        <w:rPr>
          <w:spacing w:val="11"/>
          <w:w w:val="110"/>
          <w:sz w:val="20"/>
        </w:rPr>
        <w:t> </w:t>
      </w:r>
      <w:r>
        <w:rPr>
          <w:w w:val="110"/>
          <w:sz w:val="20"/>
        </w:rPr>
        <w:t>derecho</w:t>
      </w:r>
      <w:r>
        <w:rPr>
          <w:spacing w:val="12"/>
          <w:w w:val="110"/>
          <w:sz w:val="20"/>
        </w:rPr>
        <w:t> </w:t>
      </w:r>
      <w:r>
        <w:rPr>
          <w:w w:val="110"/>
          <w:sz w:val="20"/>
        </w:rPr>
        <w:t>de</w:t>
      </w:r>
      <w:r>
        <w:rPr>
          <w:spacing w:val="11"/>
          <w:w w:val="110"/>
          <w:sz w:val="20"/>
        </w:rPr>
        <w:t> </w:t>
      </w:r>
      <w:r>
        <w:rPr>
          <w:w w:val="110"/>
          <w:sz w:val="20"/>
        </w:rPr>
        <w:t>vía</w:t>
      </w:r>
      <w:r>
        <w:rPr>
          <w:spacing w:val="10"/>
          <w:w w:val="110"/>
          <w:sz w:val="20"/>
        </w:rPr>
        <w:t> </w:t>
      </w:r>
      <w:r>
        <w:rPr>
          <w:w w:val="110"/>
          <w:sz w:val="20"/>
        </w:rPr>
        <w:t>y</w:t>
      </w:r>
      <w:r>
        <w:rPr>
          <w:spacing w:val="12"/>
          <w:w w:val="110"/>
          <w:sz w:val="20"/>
        </w:rPr>
        <w:t> </w:t>
      </w:r>
      <w:r>
        <w:rPr>
          <w:w w:val="110"/>
          <w:sz w:val="20"/>
        </w:rPr>
        <w:t>su</w:t>
      </w:r>
      <w:r>
        <w:rPr>
          <w:spacing w:val="9"/>
          <w:w w:val="110"/>
          <w:sz w:val="20"/>
        </w:rPr>
        <w:t> </w:t>
      </w:r>
      <w:r>
        <w:rPr>
          <w:w w:val="110"/>
          <w:sz w:val="20"/>
        </w:rPr>
        <w:t>zona</w:t>
      </w:r>
      <w:r>
        <w:rPr>
          <w:spacing w:val="11"/>
          <w:w w:val="110"/>
          <w:sz w:val="20"/>
        </w:rPr>
        <w:t> </w:t>
      </w:r>
      <w:r>
        <w:rPr>
          <w:w w:val="110"/>
          <w:sz w:val="20"/>
        </w:rPr>
        <w:t>de</w:t>
      </w:r>
      <w:r>
        <w:rPr>
          <w:spacing w:val="10"/>
          <w:w w:val="110"/>
          <w:sz w:val="20"/>
        </w:rPr>
        <w:t> </w:t>
      </w:r>
      <w:r>
        <w:rPr>
          <w:w w:val="110"/>
          <w:sz w:val="20"/>
        </w:rPr>
        <w:t>seguridad;</w:t>
      </w:r>
    </w:p>
    <w:p>
      <w:pPr>
        <w:pStyle w:val="BodyText"/>
        <w:spacing w:before="4"/>
        <w:ind w:left="0"/>
        <w:rPr>
          <w:sz w:val="17"/>
        </w:rPr>
      </w:pPr>
    </w:p>
    <w:p>
      <w:pPr>
        <w:pStyle w:val="ListParagraph"/>
        <w:numPr>
          <w:ilvl w:val="0"/>
          <w:numId w:val="297"/>
        </w:numPr>
        <w:tabs>
          <w:tab w:pos="669" w:val="left" w:leader="none"/>
        </w:tabs>
        <w:spacing w:line="240" w:lineRule="auto" w:before="1" w:after="0"/>
        <w:ind w:left="668" w:right="0" w:hanging="357"/>
        <w:jc w:val="left"/>
        <w:rPr>
          <w:sz w:val="20"/>
        </w:rPr>
      </w:pPr>
      <w:r>
        <w:rPr>
          <w:w w:val="110"/>
          <w:sz w:val="20"/>
        </w:rPr>
        <w:t>Celebrar</w:t>
      </w:r>
      <w:r>
        <w:rPr>
          <w:spacing w:val="9"/>
          <w:w w:val="110"/>
          <w:sz w:val="20"/>
        </w:rPr>
        <w:t> </w:t>
      </w:r>
      <w:r>
        <w:rPr>
          <w:w w:val="110"/>
          <w:sz w:val="20"/>
        </w:rPr>
        <w:t>contratos</w:t>
      </w:r>
      <w:r>
        <w:rPr>
          <w:spacing w:val="8"/>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aprovechamiento</w:t>
      </w:r>
      <w:r>
        <w:rPr>
          <w:spacing w:val="10"/>
          <w:w w:val="110"/>
          <w:sz w:val="20"/>
        </w:rPr>
        <w:t> </w:t>
      </w:r>
      <w:r>
        <w:rPr>
          <w:w w:val="110"/>
          <w:sz w:val="20"/>
        </w:rPr>
        <w:t>y</w:t>
      </w:r>
      <w:r>
        <w:rPr>
          <w:spacing w:val="10"/>
          <w:w w:val="110"/>
          <w:sz w:val="20"/>
        </w:rPr>
        <w:t> </w:t>
      </w:r>
      <w:r>
        <w:rPr>
          <w:w w:val="110"/>
          <w:sz w:val="20"/>
        </w:rPr>
        <w:t>explotación</w:t>
      </w:r>
      <w:r>
        <w:rPr>
          <w:spacing w:val="8"/>
          <w:w w:val="110"/>
          <w:sz w:val="20"/>
        </w:rPr>
        <w:t> </w:t>
      </w:r>
      <w:r>
        <w:rPr>
          <w:w w:val="110"/>
          <w:sz w:val="20"/>
        </w:rPr>
        <w:t>de</w:t>
      </w:r>
      <w:r>
        <w:rPr>
          <w:spacing w:val="10"/>
          <w:w w:val="110"/>
          <w:sz w:val="20"/>
        </w:rPr>
        <w:t> </w:t>
      </w:r>
      <w:r>
        <w:rPr>
          <w:w w:val="110"/>
          <w:sz w:val="20"/>
        </w:rPr>
        <w:t>la</w:t>
      </w:r>
      <w:r>
        <w:rPr>
          <w:spacing w:val="9"/>
          <w:w w:val="110"/>
          <w:sz w:val="20"/>
        </w:rPr>
        <w:t> </w:t>
      </w:r>
      <w:r>
        <w:rPr>
          <w:w w:val="110"/>
          <w:sz w:val="20"/>
        </w:rPr>
        <w:t>infraestructura</w:t>
      </w:r>
      <w:r>
        <w:rPr>
          <w:spacing w:val="10"/>
          <w:w w:val="110"/>
          <w:sz w:val="20"/>
        </w:rPr>
        <w:t> </w:t>
      </w:r>
      <w:r>
        <w:rPr>
          <w:w w:val="110"/>
          <w:sz w:val="20"/>
        </w:rPr>
        <w:t>vial;</w:t>
      </w:r>
    </w:p>
    <w:p>
      <w:pPr>
        <w:pStyle w:val="ListParagraph"/>
        <w:numPr>
          <w:ilvl w:val="0"/>
          <w:numId w:val="297"/>
        </w:numPr>
        <w:tabs>
          <w:tab w:pos="751" w:val="left" w:leader="none"/>
        </w:tabs>
        <w:spacing w:line="230" w:lineRule="auto" w:before="185" w:after="0"/>
        <w:ind w:left="312" w:right="113" w:firstLine="0"/>
        <w:jc w:val="both"/>
        <w:rPr>
          <w:sz w:val="20"/>
        </w:rPr>
      </w:pPr>
      <w:r>
        <w:rPr>
          <w:w w:val="110"/>
          <w:sz w:val="20"/>
        </w:rPr>
        <w:t>Efectuar las calificaciones de operación y conservación de la infraestructura vial para determinar el</w:t>
      </w:r>
      <w:r>
        <w:rPr>
          <w:spacing w:val="10"/>
          <w:w w:val="110"/>
          <w:sz w:val="20"/>
        </w:rPr>
        <w:t> </w:t>
      </w:r>
      <w:r>
        <w:rPr>
          <w:w w:val="110"/>
          <w:sz w:val="20"/>
        </w:rPr>
        <w:t>monto</w:t>
      </w:r>
      <w:r>
        <w:rPr>
          <w:spacing w:val="12"/>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recursos</w:t>
      </w:r>
      <w:r>
        <w:rPr>
          <w:spacing w:val="11"/>
          <w:w w:val="110"/>
          <w:sz w:val="20"/>
        </w:rPr>
        <w:t> </w:t>
      </w:r>
      <w:r>
        <w:rPr>
          <w:w w:val="110"/>
          <w:sz w:val="20"/>
        </w:rPr>
        <w:t>que</w:t>
      </w:r>
      <w:r>
        <w:rPr>
          <w:spacing w:val="10"/>
          <w:w w:val="110"/>
          <w:sz w:val="20"/>
        </w:rPr>
        <w:t> </w:t>
      </w:r>
      <w:r>
        <w:rPr>
          <w:w w:val="110"/>
          <w:sz w:val="20"/>
        </w:rPr>
        <w:t>deban</w:t>
      </w:r>
      <w:r>
        <w:rPr>
          <w:spacing w:val="11"/>
          <w:w w:val="110"/>
          <w:sz w:val="20"/>
        </w:rPr>
        <w:t> </w:t>
      </w:r>
      <w:r>
        <w:rPr>
          <w:w w:val="110"/>
          <w:sz w:val="20"/>
        </w:rPr>
        <w:t>aplicarse</w:t>
      </w:r>
      <w:r>
        <w:rPr>
          <w:spacing w:val="10"/>
          <w:w w:val="110"/>
          <w:sz w:val="20"/>
        </w:rPr>
        <w:t> </w:t>
      </w:r>
      <w:r>
        <w:rPr>
          <w:w w:val="110"/>
          <w:sz w:val="20"/>
        </w:rPr>
        <w:t>para</w:t>
      </w:r>
      <w:r>
        <w:rPr>
          <w:spacing w:val="10"/>
          <w:w w:val="110"/>
          <w:sz w:val="20"/>
        </w:rPr>
        <w:t> </w:t>
      </w:r>
      <w:r>
        <w:rPr>
          <w:w w:val="110"/>
          <w:sz w:val="20"/>
        </w:rPr>
        <w:t>su</w:t>
      </w:r>
      <w:r>
        <w:rPr>
          <w:spacing w:val="11"/>
          <w:w w:val="110"/>
          <w:sz w:val="20"/>
        </w:rPr>
        <w:t> </w:t>
      </w:r>
      <w:r>
        <w:rPr>
          <w:w w:val="110"/>
          <w:sz w:val="20"/>
        </w:rPr>
        <w:t>adecuado</w:t>
      </w:r>
      <w:r>
        <w:rPr>
          <w:spacing w:val="12"/>
          <w:w w:val="110"/>
          <w:sz w:val="20"/>
        </w:rPr>
        <w:t> </w:t>
      </w:r>
      <w:r>
        <w:rPr>
          <w:w w:val="110"/>
          <w:sz w:val="20"/>
        </w:rPr>
        <w:t>funcionamiento;</w:t>
      </w:r>
    </w:p>
    <w:p>
      <w:pPr>
        <w:pStyle w:val="BodyText"/>
        <w:spacing w:before="3"/>
        <w:ind w:left="0"/>
        <w:rPr>
          <w:sz w:val="18"/>
        </w:rPr>
      </w:pPr>
    </w:p>
    <w:p>
      <w:pPr>
        <w:pStyle w:val="ListParagraph"/>
        <w:numPr>
          <w:ilvl w:val="0"/>
          <w:numId w:val="297"/>
        </w:numPr>
        <w:tabs>
          <w:tab w:pos="830" w:val="left" w:leader="none"/>
        </w:tabs>
        <w:spacing w:line="230" w:lineRule="auto" w:before="0" w:after="0"/>
        <w:ind w:left="312" w:right="112" w:firstLine="0"/>
        <w:jc w:val="both"/>
        <w:rPr>
          <w:sz w:val="20"/>
        </w:rPr>
      </w:pPr>
      <w:r>
        <w:rPr>
          <w:w w:val="110"/>
          <w:sz w:val="20"/>
        </w:rPr>
        <w:t>Promover y fomentar la participación de la iniciativa privada en la construcción, administración, operación, mantenimiento, rehabilitación y conservación de infraestructura</w:t>
      </w:r>
      <w:r>
        <w:rPr>
          <w:spacing w:val="18"/>
          <w:w w:val="110"/>
          <w:sz w:val="20"/>
        </w:rPr>
        <w:t> </w:t>
      </w:r>
      <w:r>
        <w:rPr>
          <w:w w:val="110"/>
          <w:sz w:val="20"/>
        </w:rPr>
        <w:t>vial;</w:t>
      </w:r>
    </w:p>
    <w:p>
      <w:pPr>
        <w:pStyle w:val="ListParagraph"/>
        <w:numPr>
          <w:ilvl w:val="0"/>
          <w:numId w:val="297"/>
        </w:numPr>
        <w:tabs>
          <w:tab w:pos="681" w:val="left" w:leader="none"/>
        </w:tabs>
        <w:spacing w:line="240" w:lineRule="auto" w:before="196" w:after="0"/>
        <w:ind w:left="680" w:right="0" w:hanging="369"/>
        <w:jc w:val="left"/>
        <w:rPr>
          <w:sz w:val="20"/>
        </w:rPr>
      </w:pPr>
      <w:r>
        <w:rPr>
          <w:w w:val="110"/>
          <w:sz w:val="20"/>
        </w:rPr>
        <w:t>Autorizar</w:t>
      </w:r>
      <w:r>
        <w:rPr>
          <w:spacing w:val="11"/>
          <w:w w:val="110"/>
          <w:sz w:val="20"/>
        </w:rPr>
        <w:t> </w:t>
      </w:r>
      <w:r>
        <w:rPr>
          <w:w w:val="110"/>
          <w:sz w:val="20"/>
        </w:rPr>
        <w:t>los</w:t>
      </w:r>
      <w:r>
        <w:rPr>
          <w:spacing w:val="10"/>
          <w:w w:val="110"/>
          <w:sz w:val="20"/>
        </w:rPr>
        <w:t> </w:t>
      </w:r>
      <w:r>
        <w:rPr>
          <w:w w:val="110"/>
          <w:sz w:val="20"/>
        </w:rPr>
        <w:t>ajustes</w:t>
      </w:r>
      <w:r>
        <w:rPr>
          <w:spacing w:val="11"/>
          <w:w w:val="110"/>
          <w:sz w:val="20"/>
        </w:rPr>
        <w:t> </w:t>
      </w:r>
      <w:r>
        <w:rPr>
          <w:w w:val="110"/>
          <w:sz w:val="20"/>
        </w:rPr>
        <w:t>y</w:t>
      </w:r>
      <w:r>
        <w:rPr>
          <w:spacing w:val="11"/>
          <w:w w:val="110"/>
          <w:sz w:val="20"/>
        </w:rPr>
        <w:t> </w:t>
      </w:r>
      <w:r>
        <w:rPr>
          <w:w w:val="110"/>
          <w:sz w:val="20"/>
        </w:rPr>
        <w:t>supervisar</w:t>
      </w:r>
      <w:r>
        <w:rPr>
          <w:spacing w:val="13"/>
          <w:w w:val="110"/>
          <w:sz w:val="20"/>
        </w:rPr>
        <w:t> </w:t>
      </w:r>
      <w:r>
        <w:rPr>
          <w:w w:val="110"/>
          <w:sz w:val="20"/>
        </w:rPr>
        <w:t>la</w:t>
      </w:r>
      <w:r>
        <w:rPr>
          <w:spacing w:val="11"/>
          <w:w w:val="110"/>
          <w:sz w:val="20"/>
        </w:rPr>
        <w:t> </w:t>
      </w:r>
      <w:r>
        <w:rPr>
          <w:w w:val="110"/>
          <w:sz w:val="20"/>
        </w:rPr>
        <w:t>correcta</w:t>
      </w:r>
      <w:r>
        <w:rPr>
          <w:spacing w:val="12"/>
          <w:w w:val="110"/>
          <w:sz w:val="20"/>
        </w:rPr>
        <w:t> </w:t>
      </w:r>
      <w:r>
        <w:rPr>
          <w:w w:val="110"/>
          <w:sz w:val="20"/>
        </w:rPr>
        <w:t>aplicación</w:t>
      </w:r>
      <w:r>
        <w:rPr>
          <w:spacing w:val="11"/>
          <w:w w:val="110"/>
          <w:sz w:val="20"/>
        </w:rPr>
        <w:t> </w:t>
      </w:r>
      <w:r>
        <w:rPr>
          <w:w w:val="110"/>
          <w:sz w:val="20"/>
        </w:rPr>
        <w:t>de</w:t>
      </w:r>
      <w:r>
        <w:rPr>
          <w:spacing w:val="11"/>
          <w:w w:val="110"/>
          <w:sz w:val="20"/>
        </w:rPr>
        <w:t> </w:t>
      </w:r>
      <w:r>
        <w:rPr>
          <w:w w:val="110"/>
          <w:sz w:val="20"/>
        </w:rPr>
        <w:t>las</w:t>
      </w:r>
      <w:r>
        <w:rPr>
          <w:spacing w:val="10"/>
          <w:w w:val="110"/>
          <w:sz w:val="20"/>
        </w:rPr>
        <w:t> </w:t>
      </w:r>
      <w:r>
        <w:rPr>
          <w:w w:val="110"/>
          <w:sz w:val="20"/>
        </w:rPr>
        <w:t>cuotas</w:t>
      </w:r>
      <w:r>
        <w:rPr>
          <w:spacing w:val="13"/>
          <w:w w:val="110"/>
          <w:sz w:val="20"/>
        </w:rPr>
        <w:t> </w:t>
      </w:r>
      <w:r>
        <w:rPr>
          <w:w w:val="110"/>
          <w:sz w:val="20"/>
        </w:rPr>
        <w:t>de</w:t>
      </w:r>
      <w:r>
        <w:rPr>
          <w:spacing w:val="10"/>
          <w:w w:val="110"/>
          <w:sz w:val="20"/>
        </w:rPr>
        <w:t> </w:t>
      </w:r>
      <w:r>
        <w:rPr>
          <w:w w:val="110"/>
          <w:sz w:val="20"/>
        </w:rPr>
        <w:t>peaje;</w:t>
      </w:r>
    </w:p>
    <w:p>
      <w:pPr>
        <w:pStyle w:val="ListParagraph"/>
        <w:numPr>
          <w:ilvl w:val="0"/>
          <w:numId w:val="297"/>
        </w:numPr>
        <w:tabs>
          <w:tab w:pos="626" w:val="left" w:leader="none"/>
        </w:tabs>
        <w:spacing w:line="244" w:lineRule="auto" w:before="179" w:after="0"/>
        <w:ind w:left="312" w:right="111" w:firstLine="0"/>
        <w:jc w:val="both"/>
        <w:rPr>
          <w:sz w:val="20"/>
        </w:rPr>
      </w:pPr>
      <w:r>
        <w:rPr>
          <w:w w:val="110"/>
          <w:sz w:val="20"/>
        </w:rPr>
        <w:t>Presentar a la consideración de la Secretaría, conforme a las disposiciones aplicables, proyectos sustentados de otorgamiento, ampliación o modificación del plazo de las concesiones para la construcción, administración, operación, rehabilitación, mantenimiento y conservación de la infraestructura vial, así como de la terminación anticipada, revocación o rescate de  dichas concesiones;</w:t>
      </w:r>
    </w:p>
    <w:p>
      <w:pPr>
        <w:pStyle w:val="ListParagraph"/>
        <w:numPr>
          <w:ilvl w:val="0"/>
          <w:numId w:val="297"/>
        </w:numPr>
        <w:tabs>
          <w:tab w:pos="688" w:val="left" w:leader="none"/>
        </w:tabs>
        <w:spacing w:line="230" w:lineRule="auto" w:before="193" w:after="0"/>
        <w:ind w:left="312" w:right="111" w:firstLine="0"/>
        <w:jc w:val="both"/>
        <w:rPr>
          <w:sz w:val="20"/>
        </w:rPr>
      </w:pPr>
      <w:r>
        <w:rPr>
          <w:w w:val="110"/>
          <w:sz w:val="20"/>
        </w:rPr>
        <w:t>Contratar financiamiento, empréstitos y créditos con cargo a su patrimonio para el cumplimiento de su</w:t>
      </w:r>
      <w:r>
        <w:rPr>
          <w:spacing w:val="19"/>
          <w:w w:val="110"/>
          <w:sz w:val="20"/>
        </w:rPr>
        <w:t> </w:t>
      </w:r>
      <w:r>
        <w:rPr>
          <w:w w:val="110"/>
          <w:sz w:val="20"/>
        </w:rPr>
        <w:t>objeto;</w:t>
      </w:r>
    </w:p>
    <w:p>
      <w:pPr>
        <w:pStyle w:val="ListParagraph"/>
        <w:numPr>
          <w:ilvl w:val="0"/>
          <w:numId w:val="297"/>
        </w:numPr>
        <w:tabs>
          <w:tab w:pos="813" w:val="left" w:leader="none"/>
        </w:tabs>
        <w:spacing w:line="242" w:lineRule="auto" w:before="196" w:after="0"/>
        <w:ind w:left="312" w:right="111" w:firstLine="0"/>
        <w:jc w:val="both"/>
        <w:rPr>
          <w:sz w:val="20"/>
        </w:rPr>
      </w:pPr>
      <w:r>
        <w:rPr>
          <w:w w:val="110"/>
          <w:sz w:val="20"/>
        </w:rPr>
        <w:t>Instrumentar, en auxilio de la Secretaría, cuándo así se le requiera, los procedimientos de licitación pública para el otorgamiento de concesiones para la construcción,  administración, operación, explotación, rehabilitación, mantenimiento y conservación de la infraestructura vial de cuota conforme a la</w:t>
      </w:r>
      <w:r>
        <w:rPr>
          <w:spacing w:val="42"/>
          <w:w w:val="110"/>
          <w:sz w:val="20"/>
        </w:rPr>
        <w:t> </w:t>
      </w:r>
      <w:r>
        <w:rPr>
          <w:w w:val="110"/>
          <w:sz w:val="20"/>
        </w:rPr>
        <w:t>ley;</w:t>
      </w:r>
    </w:p>
    <w:p>
      <w:pPr>
        <w:pStyle w:val="BodyText"/>
        <w:spacing w:before="6"/>
        <w:ind w:left="0"/>
        <w:rPr>
          <w:sz w:val="17"/>
        </w:rPr>
      </w:pPr>
    </w:p>
    <w:p>
      <w:pPr>
        <w:pStyle w:val="ListParagraph"/>
        <w:numPr>
          <w:ilvl w:val="0"/>
          <w:numId w:val="297"/>
        </w:numPr>
        <w:tabs>
          <w:tab w:pos="842" w:val="left" w:leader="none"/>
        </w:tabs>
        <w:spacing w:line="230" w:lineRule="auto" w:before="0" w:after="0"/>
        <w:ind w:left="312" w:right="112" w:firstLine="0"/>
        <w:jc w:val="both"/>
        <w:rPr>
          <w:sz w:val="20"/>
        </w:rPr>
      </w:pPr>
      <w:r>
        <w:rPr>
          <w:w w:val="110"/>
          <w:sz w:val="20"/>
        </w:rPr>
        <w:t>Supervisar, vigilar e inspeccionar la construcción y operación de la infraestructura vial de cuota   y en su caso, emitir</w:t>
      </w:r>
      <w:r>
        <w:rPr>
          <w:spacing w:val="24"/>
          <w:w w:val="110"/>
          <w:sz w:val="20"/>
        </w:rPr>
        <w:t> </w:t>
      </w:r>
      <w:r>
        <w:rPr>
          <w:w w:val="110"/>
          <w:sz w:val="20"/>
        </w:rPr>
        <w:t>las recomendaciones correspondientes;</w:t>
      </w:r>
    </w:p>
    <w:p>
      <w:pPr>
        <w:pStyle w:val="BodyText"/>
        <w:spacing w:before="3"/>
        <w:ind w:left="0"/>
        <w:rPr>
          <w:sz w:val="18"/>
        </w:rPr>
      </w:pPr>
    </w:p>
    <w:p>
      <w:pPr>
        <w:pStyle w:val="ListParagraph"/>
        <w:numPr>
          <w:ilvl w:val="0"/>
          <w:numId w:val="297"/>
        </w:numPr>
        <w:tabs>
          <w:tab w:pos="827" w:val="left" w:leader="none"/>
        </w:tabs>
        <w:spacing w:line="230" w:lineRule="auto" w:before="0" w:after="0"/>
        <w:ind w:left="312" w:right="111" w:firstLine="0"/>
        <w:jc w:val="both"/>
        <w:rPr>
          <w:sz w:val="20"/>
        </w:rPr>
      </w:pPr>
      <w:r>
        <w:rPr>
          <w:w w:val="110"/>
          <w:sz w:val="20"/>
        </w:rPr>
        <w:t>Evaluar el cumplimiento de las condiciones de los títulos de concesión y, en su caso, proponer a la</w:t>
      </w:r>
      <w:r>
        <w:rPr>
          <w:spacing w:val="11"/>
          <w:w w:val="110"/>
          <w:sz w:val="20"/>
        </w:rPr>
        <w:t> </w:t>
      </w:r>
      <w:r>
        <w:rPr>
          <w:w w:val="110"/>
          <w:sz w:val="20"/>
        </w:rPr>
        <w:t>Secretaría</w:t>
      </w:r>
      <w:r>
        <w:rPr>
          <w:spacing w:val="12"/>
          <w:w w:val="110"/>
          <w:sz w:val="20"/>
        </w:rPr>
        <w:t> </w:t>
      </w:r>
      <w:r>
        <w:rPr>
          <w:w w:val="110"/>
          <w:sz w:val="20"/>
        </w:rPr>
        <w:t>la</w:t>
      </w:r>
      <w:r>
        <w:rPr>
          <w:spacing w:val="12"/>
          <w:w w:val="110"/>
          <w:sz w:val="20"/>
        </w:rPr>
        <w:t> </w:t>
      </w:r>
      <w:r>
        <w:rPr>
          <w:w w:val="110"/>
          <w:sz w:val="20"/>
        </w:rPr>
        <w:t>aplicación</w:t>
      </w:r>
      <w:r>
        <w:rPr>
          <w:spacing w:val="12"/>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sanciones</w:t>
      </w:r>
      <w:r>
        <w:rPr>
          <w:spacing w:val="14"/>
          <w:w w:val="110"/>
          <w:sz w:val="20"/>
        </w:rPr>
        <w:t> </w:t>
      </w:r>
      <w:r>
        <w:rPr>
          <w:w w:val="110"/>
          <w:sz w:val="20"/>
        </w:rPr>
        <w:t>a</w:t>
      </w:r>
      <w:r>
        <w:rPr>
          <w:spacing w:val="11"/>
          <w:w w:val="110"/>
          <w:sz w:val="20"/>
        </w:rPr>
        <w:t> </w:t>
      </w:r>
      <w:r>
        <w:rPr>
          <w:w w:val="110"/>
          <w:sz w:val="20"/>
        </w:rPr>
        <w:t>que</w:t>
      </w:r>
      <w:r>
        <w:rPr>
          <w:spacing w:val="14"/>
          <w:w w:val="110"/>
          <w:sz w:val="20"/>
        </w:rPr>
        <w:t> </w:t>
      </w:r>
      <w:r>
        <w:rPr>
          <w:w w:val="110"/>
          <w:sz w:val="20"/>
        </w:rPr>
        <w:t>se</w:t>
      </w:r>
      <w:r>
        <w:rPr>
          <w:spacing w:val="11"/>
          <w:w w:val="110"/>
          <w:sz w:val="20"/>
        </w:rPr>
        <w:t> </w:t>
      </w:r>
      <w:r>
        <w:rPr>
          <w:w w:val="110"/>
          <w:sz w:val="20"/>
        </w:rPr>
        <w:t>hagan</w:t>
      </w:r>
      <w:r>
        <w:rPr>
          <w:spacing w:val="12"/>
          <w:w w:val="110"/>
          <w:sz w:val="20"/>
        </w:rPr>
        <w:t> </w:t>
      </w:r>
      <w:r>
        <w:rPr>
          <w:w w:val="110"/>
          <w:sz w:val="20"/>
        </w:rPr>
        <w:t>acreedores</w:t>
      </w:r>
      <w:r>
        <w:rPr>
          <w:spacing w:val="11"/>
          <w:w w:val="110"/>
          <w:sz w:val="20"/>
        </w:rPr>
        <w:t> </w:t>
      </w:r>
      <w:r>
        <w:rPr>
          <w:w w:val="110"/>
          <w:sz w:val="20"/>
        </w:rPr>
        <w:t>los</w:t>
      </w:r>
      <w:r>
        <w:rPr>
          <w:spacing w:val="11"/>
          <w:w w:val="110"/>
          <w:sz w:val="20"/>
        </w:rPr>
        <w:t> </w:t>
      </w:r>
      <w:r>
        <w:rPr>
          <w:w w:val="110"/>
          <w:sz w:val="20"/>
        </w:rPr>
        <w:t>concesionarios;</w:t>
      </w:r>
    </w:p>
    <w:p>
      <w:pPr>
        <w:pStyle w:val="ListParagraph"/>
        <w:numPr>
          <w:ilvl w:val="0"/>
          <w:numId w:val="297"/>
        </w:numPr>
        <w:tabs>
          <w:tab w:pos="763" w:val="left" w:leader="none"/>
        </w:tabs>
        <w:spacing w:line="240" w:lineRule="auto" w:before="196" w:after="0"/>
        <w:ind w:left="312" w:right="113" w:firstLine="0"/>
        <w:jc w:val="both"/>
        <w:rPr>
          <w:sz w:val="20"/>
        </w:rPr>
      </w:pPr>
      <w:r>
        <w:rPr>
          <w:w w:val="110"/>
          <w:sz w:val="20"/>
        </w:rPr>
        <w:t>Adquirir en forma directa o a través de terceros los inmuebles necesarios para el cumplimiento   de sus fines y su derecho de vía, así como sus instalaciones y equipamiento  y  en  su  caso,  enajenarlos;</w:t>
      </w:r>
    </w:p>
    <w:p>
      <w:pPr>
        <w:pStyle w:val="ListParagraph"/>
        <w:numPr>
          <w:ilvl w:val="0"/>
          <w:numId w:val="297"/>
        </w:numPr>
        <w:tabs>
          <w:tab w:pos="825" w:val="left" w:leader="none"/>
        </w:tabs>
        <w:spacing w:line="240" w:lineRule="auto" w:before="195" w:after="0"/>
        <w:ind w:left="824" w:right="0" w:hanging="513"/>
        <w:jc w:val="left"/>
        <w:rPr>
          <w:sz w:val="20"/>
        </w:rPr>
      </w:pPr>
      <w:r>
        <w:rPr>
          <w:w w:val="110"/>
          <w:sz w:val="20"/>
        </w:rPr>
        <w:t>Proporcionar</w:t>
      </w:r>
      <w:r>
        <w:rPr>
          <w:spacing w:val="9"/>
          <w:w w:val="110"/>
          <w:sz w:val="20"/>
        </w:rPr>
        <w:t> </w:t>
      </w:r>
      <w:r>
        <w:rPr>
          <w:w w:val="110"/>
          <w:sz w:val="20"/>
        </w:rPr>
        <w:t>en</w:t>
      </w:r>
      <w:r>
        <w:rPr>
          <w:spacing w:val="9"/>
          <w:w w:val="110"/>
          <w:sz w:val="20"/>
        </w:rPr>
        <w:t> </w:t>
      </w:r>
      <w:r>
        <w:rPr>
          <w:w w:val="110"/>
          <w:sz w:val="20"/>
        </w:rPr>
        <w:t>el</w:t>
      </w:r>
      <w:r>
        <w:rPr>
          <w:spacing w:val="7"/>
          <w:w w:val="110"/>
          <w:sz w:val="20"/>
        </w:rPr>
        <w:t> </w:t>
      </w:r>
      <w:r>
        <w:rPr>
          <w:w w:val="110"/>
          <w:sz w:val="20"/>
        </w:rPr>
        <w:t>ámbito</w:t>
      </w:r>
      <w:r>
        <w:rPr>
          <w:spacing w:val="10"/>
          <w:w w:val="110"/>
          <w:sz w:val="20"/>
        </w:rPr>
        <w:t> </w:t>
      </w:r>
      <w:r>
        <w:rPr>
          <w:w w:val="110"/>
          <w:sz w:val="20"/>
        </w:rPr>
        <w:t>de</w:t>
      </w:r>
      <w:r>
        <w:rPr>
          <w:spacing w:val="7"/>
          <w:w w:val="110"/>
          <w:sz w:val="20"/>
        </w:rPr>
        <w:t> </w:t>
      </w:r>
      <w:r>
        <w:rPr>
          <w:w w:val="110"/>
          <w:sz w:val="20"/>
        </w:rPr>
        <w:t>su</w:t>
      </w:r>
      <w:r>
        <w:rPr>
          <w:spacing w:val="7"/>
          <w:w w:val="110"/>
          <w:sz w:val="20"/>
        </w:rPr>
        <w:t> </w:t>
      </w:r>
      <w:r>
        <w:rPr>
          <w:w w:val="110"/>
          <w:sz w:val="20"/>
        </w:rPr>
        <w:t>competencia</w:t>
      </w:r>
      <w:r>
        <w:rPr>
          <w:spacing w:val="9"/>
          <w:w w:val="110"/>
          <w:sz w:val="20"/>
        </w:rPr>
        <w:t> </w:t>
      </w:r>
      <w:r>
        <w:rPr>
          <w:w w:val="110"/>
          <w:sz w:val="20"/>
        </w:rPr>
        <w:t>asesoría</w:t>
      </w:r>
      <w:r>
        <w:rPr>
          <w:spacing w:val="9"/>
          <w:w w:val="110"/>
          <w:sz w:val="20"/>
        </w:rPr>
        <w:t> </w:t>
      </w:r>
      <w:r>
        <w:rPr>
          <w:w w:val="110"/>
          <w:sz w:val="20"/>
        </w:rPr>
        <w:t>a</w:t>
      </w:r>
      <w:r>
        <w:rPr>
          <w:spacing w:val="9"/>
          <w:w w:val="110"/>
          <w:sz w:val="20"/>
        </w:rPr>
        <w:t> </w:t>
      </w:r>
      <w:r>
        <w:rPr>
          <w:w w:val="110"/>
          <w:sz w:val="20"/>
        </w:rPr>
        <w:t>los</w:t>
      </w:r>
      <w:r>
        <w:rPr>
          <w:spacing w:val="8"/>
          <w:w w:val="110"/>
          <w:sz w:val="20"/>
        </w:rPr>
        <w:t> </w:t>
      </w:r>
      <w:r>
        <w:rPr>
          <w:w w:val="110"/>
          <w:sz w:val="20"/>
        </w:rPr>
        <w:t>municipios</w:t>
      </w:r>
      <w:r>
        <w:rPr>
          <w:spacing w:val="9"/>
          <w:w w:val="110"/>
          <w:sz w:val="20"/>
        </w:rPr>
        <w:t> </w:t>
      </w:r>
      <w:r>
        <w:rPr>
          <w:w w:val="110"/>
          <w:sz w:val="20"/>
        </w:rPr>
        <w:t>que</w:t>
      </w:r>
      <w:r>
        <w:rPr>
          <w:spacing w:val="8"/>
          <w:w w:val="110"/>
          <w:sz w:val="20"/>
        </w:rPr>
        <w:t> </w:t>
      </w:r>
      <w:r>
        <w:rPr>
          <w:w w:val="110"/>
          <w:sz w:val="20"/>
        </w:rPr>
        <w:t>lo</w:t>
      </w:r>
      <w:r>
        <w:rPr>
          <w:spacing w:val="11"/>
          <w:w w:val="110"/>
          <w:sz w:val="20"/>
        </w:rPr>
        <w:t> </w:t>
      </w:r>
      <w:r>
        <w:rPr>
          <w:w w:val="110"/>
          <w:sz w:val="20"/>
        </w:rPr>
        <w:t>soliciten;</w:t>
      </w:r>
    </w:p>
    <w:p>
      <w:pPr>
        <w:pStyle w:val="ListParagraph"/>
        <w:numPr>
          <w:ilvl w:val="0"/>
          <w:numId w:val="297"/>
        </w:numPr>
        <w:tabs>
          <w:tab w:pos="947" w:val="left" w:leader="none"/>
        </w:tabs>
        <w:spacing w:line="240" w:lineRule="auto" w:before="176" w:after="0"/>
        <w:ind w:left="312" w:right="111" w:firstLine="0"/>
        <w:jc w:val="both"/>
        <w:rPr>
          <w:sz w:val="20"/>
        </w:rPr>
      </w:pPr>
      <w:r>
        <w:rPr>
          <w:w w:val="110"/>
          <w:sz w:val="20"/>
        </w:rPr>
        <w:t>Coadyuvar con las concesionarias en la facilitación de trámites ante autoridades federales, estatales y municipales, respecto de afectaciones, autorizaciones y permisos, relacionados con la materia de su competencia;</w:t>
      </w:r>
      <w:r>
        <w:rPr>
          <w:spacing w:val="42"/>
          <w:w w:val="110"/>
          <w:sz w:val="20"/>
        </w:rPr>
        <w:t> </w:t>
      </w:r>
      <w:r>
        <w:rPr>
          <w:w w:val="110"/>
          <w:sz w:val="20"/>
        </w:rPr>
        <w:t>y</w:t>
      </w:r>
    </w:p>
    <w:p>
      <w:pPr>
        <w:pStyle w:val="ListParagraph"/>
        <w:numPr>
          <w:ilvl w:val="0"/>
          <w:numId w:val="297"/>
        </w:numPr>
        <w:tabs>
          <w:tab w:pos="1015" w:val="left" w:leader="none"/>
        </w:tabs>
        <w:spacing w:line="237" w:lineRule="auto" w:before="197" w:after="0"/>
        <w:ind w:left="312" w:right="112" w:firstLine="0"/>
        <w:jc w:val="both"/>
        <w:rPr>
          <w:sz w:val="20"/>
        </w:rPr>
      </w:pPr>
      <w:r>
        <w:rPr>
          <w:w w:val="110"/>
          <w:sz w:val="20"/>
        </w:rPr>
        <w:t>Construir, rehabilitar, conservar y dar mantenimiento a aeródromos, rampas de despegue y aterrizaje de aerostatos, aeronaves ultraligeras u otras análogas, con o sin motor; aeropistas y helipuertos</w:t>
      </w:r>
      <w:r>
        <w:rPr>
          <w:spacing w:val="7"/>
          <w:w w:val="110"/>
          <w:sz w:val="20"/>
        </w:rPr>
        <w:t> </w:t>
      </w:r>
      <w:r>
        <w:rPr>
          <w:w w:val="110"/>
          <w:sz w:val="20"/>
        </w:rPr>
        <w:t>así</w:t>
      </w:r>
      <w:r>
        <w:rPr>
          <w:spacing w:val="10"/>
          <w:w w:val="110"/>
          <w:sz w:val="20"/>
        </w:rPr>
        <w:t> </w:t>
      </w:r>
      <w:r>
        <w:rPr>
          <w:w w:val="110"/>
          <w:sz w:val="20"/>
        </w:rPr>
        <w:t>como</w:t>
      </w:r>
      <w:r>
        <w:rPr>
          <w:spacing w:val="10"/>
          <w:w w:val="110"/>
          <w:sz w:val="20"/>
        </w:rPr>
        <w:t> </w:t>
      </w:r>
      <w:r>
        <w:rPr>
          <w:w w:val="110"/>
          <w:sz w:val="20"/>
        </w:rPr>
        <w:t>administrar,</w:t>
      </w:r>
      <w:r>
        <w:rPr>
          <w:spacing w:val="10"/>
          <w:w w:val="110"/>
          <w:sz w:val="20"/>
        </w:rPr>
        <w:t> </w:t>
      </w:r>
      <w:r>
        <w:rPr>
          <w:w w:val="110"/>
          <w:sz w:val="20"/>
        </w:rPr>
        <w:t>operar</w:t>
      </w:r>
      <w:r>
        <w:rPr>
          <w:spacing w:val="9"/>
          <w:w w:val="110"/>
          <w:sz w:val="20"/>
        </w:rPr>
        <w:t> </w:t>
      </w:r>
      <w:r>
        <w:rPr>
          <w:w w:val="110"/>
          <w:sz w:val="20"/>
        </w:rPr>
        <w:t>y</w:t>
      </w:r>
      <w:r>
        <w:rPr>
          <w:spacing w:val="8"/>
          <w:w w:val="110"/>
          <w:sz w:val="20"/>
        </w:rPr>
        <w:t> </w:t>
      </w:r>
      <w:r>
        <w:rPr>
          <w:w w:val="110"/>
          <w:sz w:val="20"/>
        </w:rPr>
        <w:t>explotarlos</w:t>
      </w:r>
      <w:r>
        <w:rPr>
          <w:spacing w:val="8"/>
          <w:w w:val="110"/>
          <w:sz w:val="20"/>
        </w:rPr>
        <w:t> </w:t>
      </w:r>
      <w:r>
        <w:rPr>
          <w:w w:val="110"/>
          <w:sz w:val="20"/>
        </w:rPr>
        <w:t>en</w:t>
      </w:r>
      <w:r>
        <w:rPr>
          <w:spacing w:val="9"/>
          <w:w w:val="110"/>
          <w:sz w:val="20"/>
        </w:rPr>
        <w:t> </w:t>
      </w:r>
      <w:r>
        <w:rPr>
          <w:w w:val="110"/>
          <w:sz w:val="20"/>
        </w:rPr>
        <w:t>los</w:t>
      </w:r>
      <w:r>
        <w:rPr>
          <w:spacing w:val="11"/>
          <w:w w:val="110"/>
          <w:sz w:val="20"/>
        </w:rPr>
        <w:t> </w:t>
      </w:r>
      <w:r>
        <w:rPr>
          <w:w w:val="110"/>
          <w:sz w:val="20"/>
        </w:rPr>
        <w:t>términos</w:t>
      </w:r>
      <w:r>
        <w:rPr>
          <w:spacing w:val="7"/>
          <w:w w:val="110"/>
          <w:sz w:val="20"/>
        </w:rPr>
        <w:t> </w:t>
      </w:r>
      <w:r>
        <w:rPr>
          <w:w w:val="110"/>
          <w:sz w:val="20"/>
        </w:rPr>
        <w:t>que</w:t>
      </w:r>
      <w:r>
        <w:rPr>
          <w:spacing w:val="9"/>
          <w:w w:val="110"/>
          <w:sz w:val="20"/>
        </w:rPr>
        <w:t> </w:t>
      </w:r>
      <w:r>
        <w:rPr>
          <w:w w:val="110"/>
          <w:sz w:val="20"/>
        </w:rPr>
        <w:t>dispongan</w:t>
      </w:r>
      <w:r>
        <w:rPr>
          <w:spacing w:val="9"/>
          <w:w w:val="110"/>
          <w:sz w:val="20"/>
        </w:rPr>
        <w:t> </w:t>
      </w:r>
      <w:r>
        <w:rPr>
          <w:w w:val="110"/>
          <w:sz w:val="20"/>
        </w:rPr>
        <w:t>las</w:t>
      </w:r>
      <w:r>
        <w:rPr>
          <w:spacing w:val="9"/>
          <w:w w:val="110"/>
          <w:sz w:val="20"/>
        </w:rPr>
        <w:t> </w:t>
      </w:r>
      <w:r>
        <w:rPr>
          <w:w w:val="110"/>
          <w:sz w:val="20"/>
        </w:rPr>
        <w:t>leyes</w:t>
      </w:r>
    </w:p>
    <w:p>
      <w:pPr>
        <w:spacing w:after="0" w:line="237" w:lineRule="auto"/>
        <w:jc w:val="both"/>
        <w:rPr>
          <w:sz w:val="20"/>
        </w:rPr>
        <w:sectPr>
          <w:pgSz w:w="12240" w:h="15840"/>
          <w:pgMar w:header="720" w:footer="946" w:top="1700" w:bottom="1140" w:left="820" w:right="1020"/>
        </w:sectPr>
      </w:pPr>
    </w:p>
    <w:p>
      <w:pPr>
        <w:pStyle w:val="BodyText"/>
        <w:spacing w:line="249" w:lineRule="auto" w:before="6"/>
        <w:ind w:right="111"/>
        <w:jc w:val="both"/>
      </w:pPr>
      <w:r>
        <w:rPr>
          <w:w w:val="110"/>
        </w:rPr>
        <w:t>aplicables, los títulos de concesión respectivos o los contratos que se firmen para la prestación de    esos servicios a</w:t>
      </w:r>
      <w:r>
        <w:rPr>
          <w:spacing w:val="31"/>
          <w:w w:val="110"/>
        </w:rPr>
        <w:t> </w:t>
      </w:r>
      <w:r>
        <w:rPr>
          <w:w w:val="110"/>
        </w:rPr>
        <w:t>terceros;</w:t>
      </w:r>
    </w:p>
    <w:p>
      <w:pPr>
        <w:pStyle w:val="ListParagraph"/>
        <w:numPr>
          <w:ilvl w:val="0"/>
          <w:numId w:val="297"/>
        </w:numPr>
        <w:tabs>
          <w:tab w:pos="842" w:val="left" w:leader="none"/>
        </w:tabs>
        <w:spacing w:line="240" w:lineRule="auto" w:before="184" w:after="0"/>
        <w:ind w:left="312" w:right="109" w:firstLine="0"/>
        <w:jc w:val="both"/>
        <w:rPr>
          <w:sz w:val="20"/>
        </w:rPr>
      </w:pPr>
      <w:r>
        <w:rPr>
          <w:w w:val="110"/>
          <w:sz w:val="20"/>
        </w:rPr>
        <w:t>Promover y fomentar la participación de la iniciativa privada en la construcción, administración, operación, rehabilitación, conservación, mantenimiento, y explotación de aeródromos de servicio particular</w:t>
      </w:r>
      <w:r>
        <w:rPr>
          <w:spacing w:val="11"/>
          <w:w w:val="110"/>
          <w:sz w:val="20"/>
        </w:rPr>
        <w:t> </w:t>
      </w:r>
      <w:r>
        <w:rPr>
          <w:w w:val="110"/>
          <w:sz w:val="20"/>
        </w:rPr>
        <w:t>y</w:t>
      </w:r>
      <w:r>
        <w:rPr>
          <w:spacing w:val="11"/>
          <w:w w:val="110"/>
          <w:sz w:val="20"/>
        </w:rPr>
        <w:t> </w:t>
      </w:r>
      <w:r>
        <w:rPr>
          <w:w w:val="110"/>
          <w:sz w:val="20"/>
        </w:rPr>
        <w:t>a</w:t>
      </w:r>
      <w:r>
        <w:rPr>
          <w:spacing w:val="11"/>
          <w:w w:val="110"/>
          <w:sz w:val="20"/>
        </w:rPr>
        <w:t> </w:t>
      </w:r>
      <w:r>
        <w:rPr>
          <w:w w:val="110"/>
          <w:sz w:val="20"/>
        </w:rPr>
        <w:t>terceros,</w:t>
      </w:r>
      <w:r>
        <w:rPr>
          <w:spacing w:val="11"/>
          <w:w w:val="110"/>
          <w:sz w:val="20"/>
        </w:rPr>
        <w:t> </w:t>
      </w:r>
      <w:r>
        <w:rPr>
          <w:w w:val="110"/>
          <w:sz w:val="20"/>
        </w:rPr>
        <w:t>aeropistas</w:t>
      </w:r>
      <w:r>
        <w:rPr>
          <w:spacing w:val="10"/>
          <w:w w:val="110"/>
          <w:sz w:val="20"/>
        </w:rPr>
        <w:t> </w:t>
      </w:r>
      <w:r>
        <w:rPr>
          <w:w w:val="110"/>
          <w:sz w:val="20"/>
        </w:rPr>
        <w:t>y</w:t>
      </w:r>
      <w:r>
        <w:rPr>
          <w:spacing w:val="11"/>
          <w:w w:val="110"/>
          <w:sz w:val="20"/>
        </w:rPr>
        <w:t> </w:t>
      </w:r>
      <w:r>
        <w:rPr>
          <w:w w:val="110"/>
          <w:sz w:val="20"/>
        </w:rPr>
        <w:t>helipuertos</w:t>
      </w:r>
      <w:r>
        <w:rPr>
          <w:spacing w:val="11"/>
          <w:w w:val="110"/>
          <w:sz w:val="20"/>
        </w:rPr>
        <w:t> </w:t>
      </w:r>
      <w:r>
        <w:rPr>
          <w:w w:val="110"/>
          <w:sz w:val="20"/>
        </w:rPr>
        <w:t>en</w:t>
      </w:r>
      <w:r>
        <w:rPr>
          <w:spacing w:val="10"/>
          <w:w w:val="110"/>
          <w:sz w:val="20"/>
        </w:rPr>
        <w:t> </w:t>
      </w:r>
      <w:r>
        <w:rPr>
          <w:w w:val="110"/>
          <w:sz w:val="20"/>
        </w:rPr>
        <w:t>territorio</w:t>
      </w:r>
      <w:r>
        <w:rPr>
          <w:spacing w:val="10"/>
          <w:w w:val="110"/>
          <w:sz w:val="20"/>
        </w:rPr>
        <w:t> </w:t>
      </w:r>
      <w:r>
        <w:rPr>
          <w:w w:val="110"/>
          <w:sz w:val="20"/>
        </w:rPr>
        <w:t>estatal;</w:t>
      </w:r>
    </w:p>
    <w:p>
      <w:pPr>
        <w:pStyle w:val="BodyText"/>
        <w:spacing w:before="1"/>
        <w:ind w:left="0"/>
        <w:rPr>
          <w:sz w:val="18"/>
        </w:rPr>
      </w:pPr>
    </w:p>
    <w:p>
      <w:pPr>
        <w:pStyle w:val="ListParagraph"/>
        <w:numPr>
          <w:ilvl w:val="0"/>
          <w:numId w:val="297"/>
        </w:numPr>
        <w:tabs>
          <w:tab w:pos="849" w:val="left" w:leader="none"/>
        </w:tabs>
        <w:spacing w:line="228" w:lineRule="auto" w:before="0" w:after="0"/>
        <w:ind w:left="312" w:right="113" w:firstLine="0"/>
        <w:jc w:val="both"/>
        <w:rPr>
          <w:sz w:val="20"/>
        </w:rPr>
      </w:pPr>
      <w:r>
        <w:rPr>
          <w:w w:val="110"/>
          <w:sz w:val="20"/>
        </w:rPr>
        <w:t>Planear, formular y establecer las políticas y programas para el desarrollo del sistema aeroportuario</w:t>
      </w:r>
      <w:r>
        <w:rPr>
          <w:spacing w:val="9"/>
          <w:w w:val="110"/>
          <w:sz w:val="20"/>
        </w:rPr>
        <w:t> </w:t>
      </w:r>
      <w:r>
        <w:rPr>
          <w:w w:val="110"/>
          <w:sz w:val="20"/>
        </w:rPr>
        <w:t>estatal,</w:t>
      </w:r>
      <w:r>
        <w:rPr>
          <w:spacing w:val="7"/>
          <w:w w:val="110"/>
          <w:sz w:val="20"/>
        </w:rPr>
        <w:t> </w:t>
      </w:r>
      <w:r>
        <w:rPr>
          <w:w w:val="110"/>
          <w:sz w:val="20"/>
        </w:rPr>
        <w:t>de</w:t>
      </w:r>
      <w:r>
        <w:rPr>
          <w:spacing w:val="8"/>
          <w:w w:val="110"/>
          <w:sz w:val="20"/>
        </w:rPr>
        <w:t> </w:t>
      </w:r>
      <w:r>
        <w:rPr>
          <w:w w:val="110"/>
          <w:sz w:val="20"/>
        </w:rPr>
        <w:t>acuerdo</w:t>
      </w:r>
      <w:r>
        <w:rPr>
          <w:spacing w:val="10"/>
          <w:w w:val="110"/>
          <w:sz w:val="20"/>
        </w:rPr>
        <w:t> </w:t>
      </w:r>
      <w:r>
        <w:rPr>
          <w:w w:val="110"/>
          <w:sz w:val="20"/>
        </w:rPr>
        <w:t>a</w:t>
      </w:r>
      <w:r>
        <w:rPr>
          <w:spacing w:val="9"/>
          <w:w w:val="110"/>
          <w:sz w:val="20"/>
        </w:rPr>
        <w:t> </w:t>
      </w:r>
      <w:r>
        <w:rPr>
          <w:w w:val="110"/>
          <w:sz w:val="20"/>
        </w:rPr>
        <w:t>las</w:t>
      </w:r>
      <w:r>
        <w:rPr>
          <w:spacing w:val="8"/>
          <w:w w:val="110"/>
          <w:sz w:val="20"/>
        </w:rPr>
        <w:t> </w:t>
      </w:r>
      <w:r>
        <w:rPr>
          <w:w w:val="110"/>
          <w:sz w:val="20"/>
        </w:rPr>
        <w:t>necesidades</w:t>
      </w:r>
      <w:r>
        <w:rPr>
          <w:spacing w:val="8"/>
          <w:w w:val="110"/>
          <w:sz w:val="20"/>
        </w:rPr>
        <w:t> </w:t>
      </w:r>
      <w:r>
        <w:rPr>
          <w:w w:val="110"/>
          <w:sz w:val="20"/>
        </w:rPr>
        <w:t>del</w:t>
      </w:r>
      <w:r>
        <w:rPr>
          <w:spacing w:val="9"/>
          <w:w w:val="110"/>
          <w:sz w:val="20"/>
        </w:rPr>
        <w:t> </w:t>
      </w:r>
      <w:r>
        <w:rPr>
          <w:w w:val="110"/>
          <w:sz w:val="20"/>
        </w:rPr>
        <w:t>Gobierno</w:t>
      </w:r>
      <w:r>
        <w:rPr>
          <w:spacing w:val="10"/>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y</w:t>
      </w:r>
      <w:r>
        <w:rPr>
          <w:spacing w:val="7"/>
          <w:w w:val="110"/>
          <w:sz w:val="20"/>
        </w:rPr>
        <w:t> </w:t>
      </w:r>
      <w:r>
        <w:rPr>
          <w:w w:val="110"/>
          <w:sz w:val="20"/>
        </w:rPr>
        <w:t>de</w:t>
      </w:r>
      <w:r>
        <w:rPr>
          <w:spacing w:val="12"/>
          <w:w w:val="110"/>
          <w:sz w:val="20"/>
        </w:rPr>
        <w:t> </w:t>
      </w:r>
      <w:r>
        <w:rPr>
          <w:w w:val="110"/>
          <w:sz w:val="20"/>
        </w:rPr>
        <w:t>la</w:t>
      </w:r>
      <w:r>
        <w:rPr>
          <w:spacing w:val="8"/>
          <w:w w:val="110"/>
          <w:sz w:val="20"/>
        </w:rPr>
        <w:t> </w:t>
      </w:r>
      <w:r>
        <w:rPr>
          <w:w w:val="110"/>
          <w:sz w:val="20"/>
        </w:rPr>
        <w:t>Federación;</w:t>
      </w:r>
    </w:p>
    <w:p>
      <w:pPr>
        <w:pStyle w:val="BodyText"/>
        <w:spacing w:before="5"/>
        <w:ind w:left="0"/>
        <w:rPr>
          <w:sz w:val="17"/>
        </w:rPr>
      </w:pPr>
    </w:p>
    <w:p>
      <w:pPr>
        <w:pStyle w:val="ListParagraph"/>
        <w:numPr>
          <w:ilvl w:val="0"/>
          <w:numId w:val="297"/>
        </w:numPr>
        <w:tabs>
          <w:tab w:pos="839" w:val="left" w:leader="none"/>
        </w:tabs>
        <w:spacing w:line="240" w:lineRule="auto" w:before="1" w:after="0"/>
        <w:ind w:left="838" w:right="0" w:hanging="527"/>
        <w:jc w:val="left"/>
        <w:rPr>
          <w:sz w:val="20"/>
        </w:rPr>
      </w:pPr>
      <w:r>
        <w:rPr>
          <w:w w:val="110"/>
          <w:sz w:val="20"/>
        </w:rPr>
        <w:t>Las</w:t>
      </w:r>
      <w:r>
        <w:rPr>
          <w:spacing w:val="10"/>
          <w:w w:val="110"/>
          <w:sz w:val="20"/>
        </w:rPr>
        <w:t> </w:t>
      </w:r>
      <w:r>
        <w:rPr>
          <w:w w:val="110"/>
          <w:sz w:val="20"/>
        </w:rPr>
        <w:t>demás</w:t>
      </w:r>
      <w:r>
        <w:rPr>
          <w:spacing w:val="11"/>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señalen</w:t>
      </w:r>
      <w:r>
        <w:rPr>
          <w:spacing w:val="11"/>
          <w:w w:val="110"/>
          <w:sz w:val="20"/>
        </w:rPr>
        <w:t> </w:t>
      </w:r>
      <w:r>
        <w:rPr>
          <w:w w:val="110"/>
          <w:sz w:val="20"/>
        </w:rPr>
        <w:t>en</w:t>
      </w:r>
      <w:r>
        <w:rPr>
          <w:spacing w:val="13"/>
          <w:w w:val="110"/>
          <w:sz w:val="20"/>
        </w:rPr>
        <w:t> </w:t>
      </w:r>
      <w:r>
        <w:rPr>
          <w:w w:val="110"/>
          <w:sz w:val="20"/>
        </w:rPr>
        <w:t>este</w:t>
      </w:r>
      <w:r>
        <w:rPr>
          <w:spacing w:val="10"/>
          <w:w w:val="110"/>
          <w:sz w:val="20"/>
        </w:rPr>
        <w:t> </w:t>
      </w:r>
      <w:r>
        <w:rPr>
          <w:w w:val="110"/>
          <w:sz w:val="20"/>
        </w:rPr>
        <w:t>Libro</w:t>
      </w:r>
      <w:r>
        <w:rPr>
          <w:spacing w:val="12"/>
          <w:w w:val="110"/>
          <w:sz w:val="20"/>
        </w:rPr>
        <w:t> </w:t>
      </w:r>
      <w:r>
        <w:rPr>
          <w:w w:val="110"/>
          <w:sz w:val="20"/>
        </w:rPr>
        <w:t>y</w:t>
      </w:r>
      <w:r>
        <w:rPr>
          <w:spacing w:val="11"/>
          <w:w w:val="110"/>
          <w:sz w:val="20"/>
        </w:rPr>
        <w:t> </w:t>
      </w:r>
      <w:r>
        <w:rPr>
          <w:w w:val="110"/>
          <w:sz w:val="20"/>
        </w:rPr>
        <w:t>otras</w:t>
      </w:r>
      <w:r>
        <w:rPr>
          <w:spacing w:val="10"/>
          <w:w w:val="110"/>
          <w:sz w:val="20"/>
        </w:rPr>
        <w:t> </w:t>
      </w:r>
      <w:r>
        <w:rPr>
          <w:w w:val="110"/>
          <w:sz w:val="20"/>
        </w:rPr>
        <w:t>disposiciones.</w:t>
      </w:r>
    </w:p>
    <w:p>
      <w:pPr>
        <w:pStyle w:val="BodyText"/>
        <w:spacing w:line="228" w:lineRule="auto" w:before="190"/>
        <w:ind w:right="114"/>
        <w:jc w:val="both"/>
      </w:pPr>
      <w:r>
        <w:rPr>
          <w:rFonts w:ascii="TeX Gyre Bonum" w:hAnsi="TeX Gyre Bonum"/>
          <w:b/>
          <w:w w:val="110"/>
        </w:rPr>
        <w:t>Artículo 17.72.- </w:t>
      </w:r>
      <w:r>
        <w:rPr>
          <w:w w:val="110"/>
        </w:rPr>
        <w:t>La dirección y administración del Sistema está a cargo de un consejo directivo y un director general.</w:t>
      </w:r>
    </w:p>
    <w:p>
      <w:pPr>
        <w:pStyle w:val="BodyText"/>
        <w:spacing w:before="7"/>
        <w:ind w:left="0"/>
        <w:rPr>
          <w:sz w:val="21"/>
        </w:rPr>
      </w:pPr>
    </w:p>
    <w:p>
      <w:pPr>
        <w:pStyle w:val="BodyText"/>
        <w:spacing w:line="247" w:lineRule="auto"/>
        <w:ind w:right="109"/>
        <w:jc w:val="both"/>
      </w:pPr>
      <w:r>
        <w:rPr>
          <w:w w:val="110"/>
        </w:rPr>
        <w:t>La organización y funcionamiento del Sistema se rige por el reglamento interno expedido por el consejo</w:t>
      </w:r>
      <w:r>
        <w:rPr>
          <w:spacing w:val="11"/>
          <w:w w:val="110"/>
        </w:rPr>
        <w:t> </w:t>
      </w:r>
      <w:r>
        <w:rPr>
          <w:w w:val="110"/>
        </w:rPr>
        <w:t>directivo.</w:t>
      </w:r>
    </w:p>
    <w:p>
      <w:pPr>
        <w:pStyle w:val="BodyText"/>
        <w:spacing w:line="244" w:lineRule="auto" w:before="191"/>
        <w:ind w:right="110"/>
        <w:jc w:val="both"/>
      </w:pPr>
      <w:r>
        <w:rPr>
          <w:rFonts w:ascii="TeX Gyre Bonum" w:hAnsi="TeX Gyre Bonum"/>
          <w:b/>
          <w:w w:val="110"/>
        </w:rPr>
        <w:t>Artículo 17.73.- </w:t>
      </w:r>
      <w:r>
        <w:rPr>
          <w:w w:val="110"/>
        </w:rPr>
        <w:t>El consejo directivo se integra en los términos previstos en la Ley para la Coordinación y Control de Organismos Auxiliares del Estado de México y cuenta con seis vocales, que son: el Secretario de Movilidad quien lo preside, los representantes de las secretarías de Finanzas, de Desarrollo Urbano y Obra, del Medio Ambiente, y los directores generales de Vialidad y de la Junta de Caminos del Estado de México.</w:t>
      </w:r>
    </w:p>
    <w:p>
      <w:pPr>
        <w:pStyle w:val="BodyText"/>
        <w:spacing w:line="230" w:lineRule="auto" w:before="191"/>
        <w:ind w:right="115"/>
        <w:jc w:val="both"/>
      </w:pPr>
      <w:r>
        <w:rPr>
          <w:rFonts w:ascii="TeX Gyre Bonum" w:hAnsi="TeX Gyre Bonum"/>
          <w:b/>
          <w:w w:val="110"/>
        </w:rPr>
        <w:t>Artículo 17.74.- </w:t>
      </w:r>
      <w:r>
        <w:rPr>
          <w:w w:val="110"/>
        </w:rPr>
        <w:t>El director general será nombrado por el Gobernador del Estado, a propuesta del presidente del consejo directivo.</w:t>
      </w:r>
    </w:p>
    <w:p>
      <w:pPr>
        <w:spacing w:before="198"/>
        <w:ind w:left="312" w:right="0" w:firstLine="0"/>
        <w:jc w:val="both"/>
        <w:rPr>
          <w:sz w:val="20"/>
        </w:rPr>
      </w:pPr>
      <w:r>
        <w:rPr>
          <w:rFonts w:ascii="TeX Gyre Bonum" w:hAnsi="TeX Gyre Bonum"/>
          <w:b/>
          <w:w w:val="110"/>
          <w:sz w:val="20"/>
        </w:rPr>
        <w:t>Artículo 17.75.- </w:t>
      </w:r>
      <w:r>
        <w:rPr>
          <w:w w:val="110"/>
          <w:sz w:val="20"/>
        </w:rPr>
        <w:t>El patrimonio del Sistema se integra con:</w:t>
      </w:r>
    </w:p>
    <w:p>
      <w:pPr>
        <w:pStyle w:val="ListParagraph"/>
        <w:numPr>
          <w:ilvl w:val="0"/>
          <w:numId w:val="298"/>
        </w:numPr>
        <w:tabs>
          <w:tab w:pos="551" w:val="left" w:leader="none"/>
        </w:tabs>
        <w:spacing w:line="228" w:lineRule="auto" w:before="190" w:after="0"/>
        <w:ind w:left="312" w:right="110" w:firstLine="0"/>
        <w:jc w:val="both"/>
        <w:rPr>
          <w:sz w:val="20"/>
        </w:rPr>
      </w:pPr>
      <w:r>
        <w:rPr>
          <w:w w:val="110"/>
          <w:sz w:val="20"/>
        </w:rPr>
        <w:t>Los bienes y recursos que obtenga con motivo de las concesiones y contratos que se otorguen o celebren en</w:t>
      </w:r>
      <w:r>
        <w:rPr>
          <w:spacing w:val="22"/>
          <w:w w:val="110"/>
          <w:sz w:val="20"/>
        </w:rPr>
        <w:t> </w:t>
      </w:r>
      <w:r>
        <w:rPr>
          <w:w w:val="110"/>
          <w:sz w:val="20"/>
        </w:rPr>
        <w:t>materia de infraestructura vial de cuota;</w:t>
      </w:r>
    </w:p>
    <w:p>
      <w:pPr>
        <w:pStyle w:val="BodyText"/>
        <w:spacing w:before="3"/>
        <w:ind w:left="0"/>
        <w:rPr>
          <w:sz w:val="18"/>
        </w:rPr>
      </w:pPr>
    </w:p>
    <w:p>
      <w:pPr>
        <w:pStyle w:val="ListParagraph"/>
        <w:numPr>
          <w:ilvl w:val="0"/>
          <w:numId w:val="298"/>
        </w:numPr>
        <w:tabs>
          <w:tab w:pos="664" w:val="left" w:leader="none"/>
        </w:tabs>
        <w:spacing w:line="230" w:lineRule="auto" w:before="0" w:after="0"/>
        <w:ind w:left="312" w:right="114" w:firstLine="0"/>
        <w:jc w:val="both"/>
        <w:rPr>
          <w:sz w:val="20"/>
        </w:rPr>
      </w:pPr>
      <w:r>
        <w:rPr>
          <w:w w:val="110"/>
          <w:sz w:val="20"/>
        </w:rPr>
        <w:t>Los bienes, instalaciones, derechos y activos que le aporten los gobiernos federal, estatal y municipales, o los</w:t>
      </w:r>
      <w:r>
        <w:rPr>
          <w:spacing w:val="34"/>
          <w:w w:val="110"/>
          <w:sz w:val="20"/>
        </w:rPr>
        <w:t> </w:t>
      </w:r>
      <w:r>
        <w:rPr>
          <w:w w:val="110"/>
          <w:sz w:val="20"/>
        </w:rPr>
        <w:t>particulares;</w:t>
      </w:r>
    </w:p>
    <w:p>
      <w:pPr>
        <w:pStyle w:val="BodyText"/>
        <w:spacing w:before="5"/>
        <w:ind w:left="0"/>
        <w:rPr>
          <w:sz w:val="18"/>
        </w:rPr>
      </w:pPr>
    </w:p>
    <w:p>
      <w:pPr>
        <w:pStyle w:val="ListParagraph"/>
        <w:numPr>
          <w:ilvl w:val="0"/>
          <w:numId w:val="298"/>
        </w:numPr>
        <w:tabs>
          <w:tab w:pos="683" w:val="left" w:leader="none"/>
        </w:tabs>
        <w:spacing w:line="228" w:lineRule="auto" w:before="1" w:after="0"/>
        <w:ind w:left="312" w:right="113" w:firstLine="0"/>
        <w:jc w:val="both"/>
        <w:rPr>
          <w:sz w:val="20"/>
        </w:rPr>
      </w:pPr>
      <w:r>
        <w:rPr>
          <w:w w:val="105"/>
          <w:sz w:val="20"/>
        </w:rPr>
        <w:t>Los legados, donaciones y demás bienes otorgados  en su favor,  y los productos de los fideicomisos     en</w:t>
      </w:r>
      <w:r>
        <w:rPr>
          <w:spacing w:val="14"/>
          <w:w w:val="105"/>
          <w:sz w:val="20"/>
        </w:rPr>
        <w:t> </w:t>
      </w:r>
      <w:r>
        <w:rPr>
          <w:w w:val="105"/>
          <w:sz w:val="20"/>
        </w:rPr>
        <w:t>los</w:t>
      </w:r>
      <w:r>
        <w:rPr>
          <w:spacing w:val="14"/>
          <w:w w:val="105"/>
          <w:sz w:val="20"/>
        </w:rPr>
        <w:t> </w:t>
      </w:r>
      <w:r>
        <w:rPr>
          <w:w w:val="105"/>
          <w:sz w:val="20"/>
        </w:rPr>
        <w:t>que</w:t>
      </w:r>
      <w:r>
        <w:rPr>
          <w:spacing w:val="14"/>
          <w:w w:val="105"/>
          <w:sz w:val="20"/>
        </w:rPr>
        <w:t> </w:t>
      </w:r>
      <w:r>
        <w:rPr>
          <w:w w:val="105"/>
          <w:sz w:val="20"/>
        </w:rPr>
        <w:t>se</w:t>
      </w:r>
      <w:r>
        <w:rPr>
          <w:spacing w:val="14"/>
          <w:w w:val="105"/>
          <w:sz w:val="20"/>
        </w:rPr>
        <w:t> </w:t>
      </w:r>
      <w:r>
        <w:rPr>
          <w:w w:val="105"/>
          <w:sz w:val="20"/>
        </w:rPr>
        <w:t>le</w:t>
      </w:r>
      <w:r>
        <w:rPr>
          <w:spacing w:val="14"/>
          <w:w w:val="105"/>
          <w:sz w:val="20"/>
        </w:rPr>
        <w:t> </w:t>
      </w:r>
      <w:r>
        <w:rPr>
          <w:w w:val="105"/>
          <w:sz w:val="20"/>
        </w:rPr>
        <w:t>designe</w:t>
      </w:r>
      <w:r>
        <w:rPr>
          <w:spacing w:val="14"/>
          <w:w w:val="105"/>
          <w:sz w:val="20"/>
        </w:rPr>
        <w:t> </w:t>
      </w:r>
      <w:r>
        <w:rPr>
          <w:w w:val="105"/>
          <w:sz w:val="20"/>
        </w:rPr>
        <w:t>como</w:t>
      </w:r>
      <w:r>
        <w:rPr>
          <w:spacing w:val="16"/>
          <w:w w:val="105"/>
          <w:sz w:val="20"/>
        </w:rPr>
        <w:t> </w:t>
      </w:r>
      <w:r>
        <w:rPr>
          <w:w w:val="105"/>
          <w:sz w:val="20"/>
        </w:rPr>
        <w:t>fideicomisario;</w:t>
      </w:r>
    </w:p>
    <w:p>
      <w:pPr>
        <w:pStyle w:val="BodyText"/>
        <w:spacing w:before="5"/>
        <w:ind w:left="0"/>
        <w:rPr>
          <w:sz w:val="17"/>
        </w:rPr>
      </w:pPr>
    </w:p>
    <w:p>
      <w:pPr>
        <w:pStyle w:val="ListParagraph"/>
        <w:numPr>
          <w:ilvl w:val="0"/>
          <w:numId w:val="298"/>
        </w:numPr>
        <w:tabs>
          <w:tab w:pos="669" w:val="left" w:leader="none"/>
        </w:tabs>
        <w:spacing w:line="240" w:lineRule="auto" w:before="0" w:after="0"/>
        <w:ind w:left="668" w:right="0" w:hanging="357"/>
        <w:jc w:val="left"/>
        <w:rPr>
          <w:sz w:val="20"/>
        </w:rPr>
      </w:pPr>
      <w:r>
        <w:rPr>
          <w:w w:val="110"/>
          <w:sz w:val="20"/>
        </w:rPr>
        <w:t>Los</w:t>
      </w:r>
      <w:r>
        <w:rPr>
          <w:spacing w:val="7"/>
          <w:w w:val="110"/>
          <w:sz w:val="20"/>
        </w:rPr>
        <w:t> </w:t>
      </w:r>
      <w:r>
        <w:rPr>
          <w:w w:val="110"/>
          <w:sz w:val="20"/>
        </w:rPr>
        <w:t>bienes</w:t>
      </w:r>
      <w:r>
        <w:rPr>
          <w:spacing w:val="6"/>
          <w:w w:val="110"/>
          <w:sz w:val="20"/>
        </w:rPr>
        <w:t> </w:t>
      </w:r>
      <w:r>
        <w:rPr>
          <w:w w:val="110"/>
          <w:sz w:val="20"/>
        </w:rPr>
        <w:t>o</w:t>
      </w:r>
      <w:r>
        <w:rPr>
          <w:spacing w:val="9"/>
          <w:w w:val="110"/>
          <w:sz w:val="20"/>
        </w:rPr>
        <w:t> </w:t>
      </w:r>
      <w:r>
        <w:rPr>
          <w:w w:val="110"/>
          <w:sz w:val="20"/>
        </w:rPr>
        <w:t>recursos</w:t>
      </w:r>
      <w:r>
        <w:rPr>
          <w:spacing w:val="6"/>
          <w:w w:val="110"/>
          <w:sz w:val="20"/>
        </w:rPr>
        <w:t> </w:t>
      </w:r>
      <w:r>
        <w:rPr>
          <w:w w:val="110"/>
          <w:sz w:val="20"/>
        </w:rPr>
        <w:t>que</w:t>
      </w:r>
      <w:r>
        <w:rPr>
          <w:spacing w:val="9"/>
          <w:w w:val="110"/>
          <w:sz w:val="20"/>
        </w:rPr>
        <w:t> </w:t>
      </w:r>
      <w:r>
        <w:rPr>
          <w:w w:val="110"/>
          <w:sz w:val="20"/>
        </w:rPr>
        <w:t>adquiera</w:t>
      </w:r>
      <w:r>
        <w:rPr>
          <w:spacing w:val="7"/>
          <w:w w:val="110"/>
          <w:sz w:val="20"/>
        </w:rPr>
        <w:t> </w:t>
      </w:r>
      <w:r>
        <w:rPr>
          <w:w w:val="110"/>
          <w:sz w:val="20"/>
        </w:rPr>
        <w:t>por</w:t>
      </w:r>
      <w:r>
        <w:rPr>
          <w:spacing w:val="9"/>
          <w:w w:val="110"/>
          <w:sz w:val="20"/>
        </w:rPr>
        <w:t> </w:t>
      </w:r>
      <w:r>
        <w:rPr>
          <w:w w:val="110"/>
          <w:sz w:val="20"/>
        </w:rPr>
        <w:t>cualquier</w:t>
      </w:r>
      <w:r>
        <w:rPr>
          <w:spacing w:val="8"/>
          <w:w w:val="110"/>
          <w:sz w:val="20"/>
        </w:rPr>
        <w:t> </w:t>
      </w:r>
      <w:r>
        <w:rPr>
          <w:w w:val="110"/>
          <w:sz w:val="20"/>
        </w:rPr>
        <w:t>título</w:t>
      </w:r>
      <w:r>
        <w:rPr>
          <w:spacing w:val="8"/>
          <w:w w:val="110"/>
          <w:sz w:val="20"/>
        </w:rPr>
        <w:t> </w:t>
      </w:r>
      <w:r>
        <w:rPr>
          <w:w w:val="110"/>
          <w:sz w:val="20"/>
        </w:rPr>
        <w:t>legal</w:t>
      </w:r>
      <w:r>
        <w:rPr>
          <w:spacing w:val="8"/>
          <w:w w:val="110"/>
          <w:sz w:val="20"/>
        </w:rPr>
        <w:t> </w:t>
      </w:r>
      <w:r>
        <w:rPr>
          <w:w w:val="110"/>
          <w:sz w:val="20"/>
        </w:rPr>
        <w:t>para</w:t>
      </w:r>
      <w:r>
        <w:rPr>
          <w:spacing w:val="7"/>
          <w:w w:val="110"/>
          <w:sz w:val="20"/>
        </w:rPr>
        <w:t> </w:t>
      </w:r>
      <w:r>
        <w:rPr>
          <w:w w:val="110"/>
          <w:sz w:val="20"/>
        </w:rPr>
        <w:t>el</w:t>
      </w:r>
      <w:r>
        <w:rPr>
          <w:spacing w:val="8"/>
          <w:w w:val="110"/>
          <w:sz w:val="20"/>
        </w:rPr>
        <w:t> </w:t>
      </w:r>
      <w:r>
        <w:rPr>
          <w:w w:val="110"/>
          <w:sz w:val="20"/>
        </w:rPr>
        <w:t>cumplimiento</w:t>
      </w:r>
      <w:r>
        <w:rPr>
          <w:spacing w:val="8"/>
          <w:w w:val="110"/>
          <w:sz w:val="20"/>
        </w:rPr>
        <w:t> </w:t>
      </w:r>
      <w:r>
        <w:rPr>
          <w:w w:val="110"/>
          <w:sz w:val="20"/>
        </w:rPr>
        <w:t>de</w:t>
      </w:r>
      <w:r>
        <w:rPr>
          <w:spacing w:val="7"/>
          <w:w w:val="110"/>
          <w:sz w:val="20"/>
        </w:rPr>
        <w:t> </w:t>
      </w:r>
      <w:r>
        <w:rPr>
          <w:w w:val="110"/>
          <w:sz w:val="20"/>
        </w:rPr>
        <w:t>su</w:t>
      </w:r>
      <w:r>
        <w:rPr>
          <w:spacing w:val="7"/>
          <w:w w:val="110"/>
          <w:sz w:val="20"/>
        </w:rPr>
        <w:t> </w:t>
      </w:r>
      <w:r>
        <w:rPr>
          <w:w w:val="110"/>
          <w:sz w:val="20"/>
        </w:rPr>
        <w:t>objeto;</w:t>
      </w:r>
      <w:r>
        <w:rPr>
          <w:spacing w:val="9"/>
          <w:w w:val="110"/>
          <w:sz w:val="20"/>
        </w:rPr>
        <w:t> </w:t>
      </w:r>
      <w:r>
        <w:rPr>
          <w:w w:val="110"/>
          <w:sz w:val="20"/>
        </w:rPr>
        <w:t>y</w:t>
      </w:r>
    </w:p>
    <w:p>
      <w:pPr>
        <w:pStyle w:val="ListParagraph"/>
        <w:numPr>
          <w:ilvl w:val="0"/>
          <w:numId w:val="298"/>
        </w:numPr>
        <w:tabs>
          <w:tab w:pos="590" w:val="left" w:leader="none"/>
        </w:tabs>
        <w:spacing w:line="240" w:lineRule="auto" w:before="179" w:after="0"/>
        <w:ind w:left="589" w:right="0" w:hanging="278"/>
        <w:jc w:val="left"/>
        <w:rPr>
          <w:sz w:val="20"/>
        </w:rPr>
      </w:pPr>
      <w:r>
        <w:rPr>
          <w:w w:val="110"/>
          <w:sz w:val="20"/>
        </w:rPr>
        <w:t>Los</w:t>
      </w:r>
      <w:r>
        <w:rPr>
          <w:spacing w:val="4"/>
          <w:w w:val="110"/>
          <w:sz w:val="20"/>
        </w:rPr>
        <w:t> </w:t>
      </w:r>
      <w:r>
        <w:rPr>
          <w:w w:val="110"/>
          <w:sz w:val="20"/>
        </w:rPr>
        <w:t>bienes</w:t>
      </w:r>
      <w:r>
        <w:rPr>
          <w:spacing w:val="5"/>
          <w:w w:val="110"/>
          <w:sz w:val="20"/>
        </w:rPr>
        <w:t> </w:t>
      </w:r>
      <w:r>
        <w:rPr>
          <w:w w:val="110"/>
          <w:sz w:val="20"/>
        </w:rPr>
        <w:t>que</w:t>
      </w:r>
      <w:r>
        <w:rPr>
          <w:spacing w:val="5"/>
          <w:w w:val="110"/>
          <w:sz w:val="20"/>
        </w:rPr>
        <w:t> </w:t>
      </w:r>
      <w:r>
        <w:rPr>
          <w:w w:val="110"/>
          <w:sz w:val="20"/>
        </w:rPr>
        <w:t>reviertan</w:t>
      </w:r>
      <w:r>
        <w:rPr>
          <w:spacing w:val="6"/>
          <w:w w:val="110"/>
          <w:sz w:val="20"/>
        </w:rPr>
        <w:t> </w:t>
      </w:r>
      <w:r>
        <w:rPr>
          <w:w w:val="110"/>
          <w:sz w:val="20"/>
        </w:rPr>
        <w:t>a</w:t>
      </w:r>
      <w:r>
        <w:rPr>
          <w:spacing w:val="6"/>
          <w:w w:val="110"/>
          <w:sz w:val="20"/>
        </w:rPr>
        <w:t> </w:t>
      </w:r>
      <w:r>
        <w:rPr>
          <w:w w:val="110"/>
          <w:sz w:val="20"/>
        </w:rPr>
        <w:t>favor</w:t>
      </w:r>
      <w:r>
        <w:rPr>
          <w:spacing w:val="7"/>
          <w:w w:val="110"/>
          <w:sz w:val="20"/>
        </w:rPr>
        <w:t> </w:t>
      </w:r>
      <w:r>
        <w:rPr>
          <w:w w:val="110"/>
          <w:sz w:val="20"/>
        </w:rPr>
        <w:t>del</w:t>
      </w:r>
      <w:r>
        <w:rPr>
          <w:spacing w:val="6"/>
          <w:w w:val="110"/>
          <w:sz w:val="20"/>
        </w:rPr>
        <w:t> </w:t>
      </w:r>
      <w:r>
        <w:rPr>
          <w:w w:val="110"/>
          <w:sz w:val="20"/>
        </w:rPr>
        <w:t>Estado</w:t>
      </w:r>
      <w:r>
        <w:rPr>
          <w:spacing w:val="5"/>
          <w:w w:val="110"/>
          <w:sz w:val="20"/>
        </w:rPr>
        <w:t> </w:t>
      </w:r>
      <w:r>
        <w:rPr>
          <w:w w:val="110"/>
          <w:sz w:val="20"/>
        </w:rPr>
        <w:t>de</w:t>
      </w:r>
      <w:r>
        <w:rPr>
          <w:spacing w:val="3"/>
          <w:w w:val="110"/>
          <w:sz w:val="20"/>
        </w:rPr>
        <w:t> </w:t>
      </w:r>
      <w:r>
        <w:rPr>
          <w:w w:val="110"/>
          <w:sz w:val="20"/>
        </w:rPr>
        <w:t>México</w:t>
      </w:r>
      <w:r>
        <w:rPr>
          <w:spacing w:val="10"/>
          <w:w w:val="110"/>
          <w:sz w:val="20"/>
        </w:rPr>
        <w:t> </w:t>
      </w:r>
      <w:r>
        <w:rPr>
          <w:w w:val="110"/>
          <w:sz w:val="20"/>
        </w:rPr>
        <w:t>con</w:t>
      </w:r>
      <w:r>
        <w:rPr>
          <w:spacing w:val="6"/>
          <w:w w:val="110"/>
          <w:sz w:val="20"/>
        </w:rPr>
        <w:t> </w:t>
      </w:r>
      <w:r>
        <w:rPr>
          <w:w w:val="110"/>
          <w:sz w:val="20"/>
        </w:rPr>
        <w:t>motivo</w:t>
      </w:r>
      <w:r>
        <w:rPr>
          <w:spacing w:val="7"/>
          <w:w w:val="110"/>
          <w:sz w:val="20"/>
        </w:rPr>
        <w:t> </w:t>
      </w:r>
      <w:r>
        <w:rPr>
          <w:w w:val="110"/>
          <w:sz w:val="20"/>
        </w:rPr>
        <w:t>de</w:t>
      </w:r>
      <w:r>
        <w:rPr>
          <w:spacing w:val="5"/>
          <w:w w:val="110"/>
          <w:sz w:val="20"/>
        </w:rPr>
        <w:t> </w:t>
      </w:r>
      <w:r>
        <w:rPr>
          <w:w w:val="110"/>
          <w:sz w:val="20"/>
        </w:rPr>
        <w:t>las</w:t>
      </w:r>
      <w:r>
        <w:rPr>
          <w:spacing w:val="7"/>
          <w:w w:val="110"/>
          <w:sz w:val="20"/>
        </w:rPr>
        <w:t> </w:t>
      </w:r>
      <w:r>
        <w:rPr>
          <w:w w:val="110"/>
          <w:sz w:val="20"/>
        </w:rPr>
        <w:t>concesiones</w:t>
      </w:r>
      <w:r>
        <w:rPr>
          <w:spacing w:val="5"/>
          <w:w w:val="110"/>
          <w:sz w:val="20"/>
        </w:rPr>
        <w:t> </w:t>
      </w:r>
      <w:r>
        <w:rPr>
          <w:w w:val="110"/>
          <w:sz w:val="20"/>
        </w:rPr>
        <w:t>o</w:t>
      </w:r>
      <w:r>
        <w:rPr>
          <w:spacing w:val="7"/>
          <w:w w:val="110"/>
          <w:sz w:val="20"/>
        </w:rPr>
        <w:t> </w:t>
      </w:r>
      <w:r>
        <w:rPr>
          <w:w w:val="110"/>
          <w:sz w:val="20"/>
        </w:rPr>
        <w:t>contratos.</w:t>
      </w:r>
    </w:p>
    <w:p>
      <w:pPr>
        <w:pStyle w:val="BodyText"/>
        <w:spacing w:before="7"/>
        <w:ind w:left="0"/>
        <w:rPr>
          <w:sz w:val="19"/>
        </w:rPr>
      </w:pPr>
    </w:p>
    <w:p>
      <w:pPr>
        <w:pStyle w:val="BodyText"/>
        <w:spacing w:line="249" w:lineRule="auto"/>
        <w:ind w:right="112"/>
        <w:jc w:val="both"/>
      </w:pPr>
      <w:r>
        <w:rPr>
          <w:w w:val="110"/>
        </w:rPr>
        <w:t>Los ingresos del Sistema, así como los productos e instrumentos financieros autorizados serán destinados y aplicados a las actividades señaladas en los programas aprobados por el consejo  directivo.</w:t>
      </w:r>
    </w:p>
    <w:p>
      <w:pPr>
        <w:pStyle w:val="BodyText"/>
        <w:ind w:left="0"/>
        <w:rPr>
          <w:sz w:val="22"/>
        </w:rPr>
      </w:pPr>
    </w:p>
    <w:p>
      <w:pPr>
        <w:pStyle w:val="Heading1"/>
        <w:spacing w:line="262" w:lineRule="exact" w:before="171"/>
        <w:ind w:left="2197"/>
      </w:pPr>
      <w:r>
        <w:rPr/>
        <w:t>CAPÍTULO TERCERO</w:t>
      </w:r>
    </w:p>
    <w:p>
      <w:pPr>
        <w:spacing w:line="194" w:lineRule="auto" w:before="14"/>
        <w:ind w:left="2928" w:right="2739" w:firstLine="0"/>
        <w:jc w:val="center"/>
        <w:rPr>
          <w:rFonts w:ascii="TeX Gyre Bonum" w:hAnsi="TeX Gyre Bonum"/>
          <w:b/>
          <w:sz w:val="20"/>
        </w:rPr>
      </w:pPr>
      <w:r>
        <w:rPr>
          <w:rFonts w:ascii="TeX Gyre Bonum" w:hAnsi="TeX Gyre Bonum"/>
          <w:b/>
          <w:sz w:val="20"/>
        </w:rPr>
        <w:t>Del Sistema de Transporte Masivo y Teleférico del Estado de México</w:t>
      </w:r>
    </w:p>
    <w:p>
      <w:pPr>
        <w:pStyle w:val="BodyText"/>
        <w:spacing w:line="237" w:lineRule="auto" w:before="191"/>
        <w:ind w:right="110"/>
        <w:jc w:val="both"/>
      </w:pPr>
      <w:r>
        <w:rPr>
          <w:rFonts w:ascii="TeX Gyre Bonum" w:hAnsi="TeX Gyre Bonum"/>
          <w:b/>
          <w:w w:val="110"/>
        </w:rPr>
        <w:t>Artículo 17.76.- </w:t>
      </w:r>
      <w:r>
        <w:rPr>
          <w:w w:val="110"/>
        </w:rPr>
        <w:t>El Sistema de Transporte Masivo y Teleférico del Estado de México, es un organismo público descentralizado, con personalidad jurídica y patrimonio propios, que tiene por objeto la planeación, la coordinación de los programas y acciones relacionados con la infraestructura</w:t>
      </w:r>
    </w:p>
    <w:p>
      <w:pPr>
        <w:spacing w:after="0" w:line="237" w:lineRule="auto"/>
        <w:jc w:val="both"/>
        <w:sectPr>
          <w:pgSz w:w="12240" w:h="15840"/>
          <w:pgMar w:header="720" w:footer="946" w:top="1700" w:bottom="1140" w:left="820" w:right="1020"/>
        </w:sectPr>
      </w:pPr>
    </w:p>
    <w:p>
      <w:pPr>
        <w:pStyle w:val="BodyText"/>
        <w:spacing w:line="247" w:lineRule="auto" w:before="6"/>
        <w:ind w:right="110"/>
        <w:jc w:val="both"/>
      </w:pPr>
      <w:r>
        <w:rPr>
          <w:w w:val="110"/>
        </w:rPr>
        <w:t>y operación de los sistemas de transporte de alta capacidad y teleférico, las estaciones  de  transferencia modal y las de origen-destino e intermedias que se requieren para el eficiente funcionamiento del teleférico, así como efectuar investigaciones y estudios que permitan al Gobierno del Estado sustentar las solicitudes de concesiones o permisos ante las autoridades federales para la administración, operación, explotación y,  en  su caso,  construcción de transporte de alta capacidad  en territorio</w:t>
      </w:r>
      <w:r>
        <w:rPr>
          <w:spacing w:val="23"/>
          <w:w w:val="110"/>
        </w:rPr>
        <w:t> </w:t>
      </w:r>
      <w:r>
        <w:rPr>
          <w:w w:val="110"/>
        </w:rPr>
        <w:t>estatal.</w:t>
      </w:r>
    </w:p>
    <w:p>
      <w:pPr>
        <w:pStyle w:val="BodyText"/>
        <w:spacing w:before="193"/>
        <w:jc w:val="both"/>
      </w:pPr>
      <w:r>
        <w:rPr>
          <w:rFonts w:ascii="TeX Gyre Bonum" w:hAnsi="TeX Gyre Bonum"/>
          <w:b/>
          <w:w w:val="110"/>
        </w:rPr>
        <w:t>Artículo 17.77.- </w:t>
      </w:r>
      <w:r>
        <w:rPr>
          <w:w w:val="110"/>
        </w:rPr>
        <w:t>El Sistema, para el cumplimiento de su objeto, tiene las atribuciones siguientes:</w:t>
      </w:r>
    </w:p>
    <w:p>
      <w:pPr>
        <w:pStyle w:val="ListParagraph"/>
        <w:numPr>
          <w:ilvl w:val="0"/>
          <w:numId w:val="299"/>
        </w:numPr>
        <w:tabs>
          <w:tab w:pos="607" w:val="left" w:leader="none"/>
        </w:tabs>
        <w:spacing w:line="242" w:lineRule="auto" w:before="176" w:after="0"/>
        <w:ind w:left="312" w:right="111" w:firstLine="0"/>
        <w:jc w:val="both"/>
        <w:rPr>
          <w:sz w:val="20"/>
        </w:rPr>
      </w:pPr>
      <w:r>
        <w:rPr>
          <w:w w:val="110"/>
          <w:sz w:val="20"/>
        </w:rPr>
        <w:t>Proponer y ejecutar planes, programas, proyectos y acciones para el diseño, construcción, operación, administración, explotación, conservación, rehabilitación y mantenimiento de los sistemas de transporte de alta capacidad y teleférico, de las estaciones de transferencia modal, así como de las de origen-destino e intermedias que se requieren para el eficiente funcionamiento del</w:t>
      </w:r>
      <w:r>
        <w:rPr>
          <w:spacing w:val="3"/>
          <w:w w:val="110"/>
          <w:sz w:val="20"/>
        </w:rPr>
        <w:t> </w:t>
      </w:r>
      <w:r>
        <w:rPr>
          <w:w w:val="110"/>
          <w:sz w:val="20"/>
        </w:rPr>
        <w:t>teleférico;</w:t>
      </w:r>
    </w:p>
    <w:p>
      <w:pPr>
        <w:pStyle w:val="ListParagraph"/>
        <w:numPr>
          <w:ilvl w:val="0"/>
          <w:numId w:val="299"/>
        </w:numPr>
        <w:tabs>
          <w:tab w:pos="626" w:val="left" w:leader="none"/>
        </w:tabs>
        <w:spacing w:line="244" w:lineRule="auto" w:before="191" w:after="0"/>
        <w:ind w:left="312" w:right="108" w:firstLine="0"/>
        <w:jc w:val="both"/>
        <w:rPr>
          <w:sz w:val="20"/>
        </w:rPr>
      </w:pPr>
      <w:r>
        <w:rPr>
          <w:w w:val="110"/>
          <w:sz w:val="20"/>
        </w:rPr>
        <w:t>Promover y fomentar la participación de la iniciativa privada en la construcción, administración, operación, explotación, mantenimiento, rehabilitación y conservación de infraestructura y operación de transporte de alta capacidad, de estaciones de transferencia modal, así como del sistema de transporte teleférico y las estaciones de origen-destino e intermedias que se requieren para su  eficiente</w:t>
      </w:r>
      <w:r>
        <w:rPr>
          <w:spacing w:val="9"/>
          <w:w w:val="110"/>
          <w:sz w:val="20"/>
        </w:rPr>
        <w:t> </w:t>
      </w:r>
      <w:r>
        <w:rPr>
          <w:w w:val="110"/>
          <w:sz w:val="20"/>
        </w:rPr>
        <w:t>funcionamiento;</w:t>
      </w:r>
    </w:p>
    <w:p>
      <w:pPr>
        <w:pStyle w:val="ListParagraph"/>
        <w:numPr>
          <w:ilvl w:val="0"/>
          <w:numId w:val="299"/>
        </w:numPr>
        <w:tabs>
          <w:tab w:pos="688" w:val="left" w:leader="none"/>
        </w:tabs>
        <w:spacing w:line="240" w:lineRule="auto" w:before="184" w:after="0"/>
        <w:ind w:left="687" w:right="0" w:hanging="376"/>
        <w:jc w:val="both"/>
        <w:rPr>
          <w:sz w:val="20"/>
        </w:rPr>
      </w:pPr>
      <w:r>
        <w:rPr>
          <w:w w:val="110"/>
          <w:sz w:val="20"/>
        </w:rPr>
        <w:t>Presentar</w:t>
      </w:r>
      <w:r>
        <w:rPr>
          <w:spacing w:val="8"/>
          <w:w w:val="110"/>
          <w:sz w:val="20"/>
        </w:rPr>
        <w:t> </w:t>
      </w:r>
      <w:r>
        <w:rPr>
          <w:w w:val="110"/>
          <w:sz w:val="20"/>
        </w:rPr>
        <w:t>a</w:t>
      </w:r>
      <w:r>
        <w:rPr>
          <w:spacing w:val="9"/>
          <w:w w:val="110"/>
          <w:sz w:val="20"/>
        </w:rPr>
        <w:t> </w:t>
      </w:r>
      <w:r>
        <w:rPr>
          <w:w w:val="110"/>
          <w:sz w:val="20"/>
        </w:rPr>
        <w:t>consideración</w:t>
      </w:r>
      <w:r>
        <w:rPr>
          <w:spacing w:val="9"/>
          <w:w w:val="110"/>
          <w:sz w:val="20"/>
        </w:rPr>
        <w:t> </w:t>
      </w:r>
      <w:r>
        <w:rPr>
          <w:w w:val="110"/>
          <w:sz w:val="20"/>
        </w:rPr>
        <w:t>del</w:t>
      </w:r>
      <w:r>
        <w:rPr>
          <w:spacing w:val="9"/>
          <w:w w:val="110"/>
          <w:sz w:val="20"/>
        </w:rPr>
        <w:t> </w:t>
      </w:r>
      <w:r>
        <w:rPr>
          <w:w w:val="110"/>
          <w:sz w:val="20"/>
        </w:rPr>
        <w:t>Secretario</w:t>
      </w:r>
      <w:r>
        <w:rPr>
          <w:spacing w:val="9"/>
          <w:w w:val="110"/>
          <w:sz w:val="20"/>
        </w:rPr>
        <w:t> </w:t>
      </w:r>
      <w:r>
        <w:rPr>
          <w:w w:val="110"/>
          <w:sz w:val="20"/>
        </w:rPr>
        <w:t>de</w:t>
      </w:r>
      <w:r>
        <w:rPr>
          <w:spacing w:val="6"/>
          <w:w w:val="110"/>
          <w:sz w:val="20"/>
        </w:rPr>
        <w:t> </w:t>
      </w:r>
      <w:r>
        <w:rPr>
          <w:w w:val="110"/>
          <w:sz w:val="20"/>
        </w:rPr>
        <w:t>Movilidad,</w:t>
      </w:r>
      <w:r>
        <w:rPr>
          <w:spacing w:val="10"/>
          <w:w w:val="110"/>
          <w:sz w:val="20"/>
        </w:rPr>
        <w:t> </w:t>
      </w:r>
      <w:r>
        <w:rPr>
          <w:w w:val="110"/>
          <w:sz w:val="20"/>
        </w:rPr>
        <w:t>para</w:t>
      </w:r>
      <w:r>
        <w:rPr>
          <w:spacing w:val="9"/>
          <w:w w:val="110"/>
          <w:sz w:val="20"/>
        </w:rPr>
        <w:t> </w:t>
      </w:r>
      <w:r>
        <w:rPr>
          <w:w w:val="110"/>
          <w:sz w:val="20"/>
        </w:rPr>
        <w:t>su</w:t>
      </w:r>
      <w:r>
        <w:rPr>
          <w:spacing w:val="7"/>
          <w:w w:val="110"/>
          <w:sz w:val="20"/>
        </w:rPr>
        <w:t> </w:t>
      </w:r>
      <w:r>
        <w:rPr>
          <w:w w:val="110"/>
          <w:sz w:val="20"/>
        </w:rPr>
        <w:t>autorización</w:t>
      </w:r>
      <w:r>
        <w:rPr>
          <w:spacing w:val="8"/>
          <w:w w:val="110"/>
          <w:sz w:val="20"/>
        </w:rPr>
        <w:t> </w:t>
      </w:r>
      <w:r>
        <w:rPr>
          <w:w w:val="110"/>
          <w:sz w:val="20"/>
        </w:rPr>
        <w:t>y</w:t>
      </w:r>
      <w:r>
        <w:rPr>
          <w:spacing w:val="9"/>
          <w:w w:val="110"/>
          <w:sz w:val="20"/>
        </w:rPr>
        <w:t> </w:t>
      </w:r>
      <w:r>
        <w:rPr>
          <w:w w:val="110"/>
          <w:sz w:val="20"/>
        </w:rPr>
        <w:t>firma,</w:t>
      </w:r>
      <w:r>
        <w:rPr>
          <w:spacing w:val="9"/>
          <w:w w:val="110"/>
          <w:sz w:val="20"/>
        </w:rPr>
        <w:t> </w:t>
      </w:r>
      <w:r>
        <w:rPr>
          <w:w w:val="110"/>
          <w:sz w:val="20"/>
        </w:rPr>
        <w:t>en</w:t>
      </w:r>
      <w:r>
        <w:rPr>
          <w:spacing w:val="9"/>
          <w:w w:val="110"/>
          <w:sz w:val="20"/>
        </w:rPr>
        <w:t> </w:t>
      </w:r>
      <w:r>
        <w:rPr>
          <w:w w:val="110"/>
          <w:sz w:val="20"/>
        </w:rPr>
        <w:t>su</w:t>
      </w:r>
      <w:r>
        <w:rPr>
          <w:spacing w:val="7"/>
          <w:w w:val="110"/>
          <w:sz w:val="20"/>
        </w:rPr>
        <w:t> </w:t>
      </w:r>
      <w:r>
        <w:rPr>
          <w:w w:val="110"/>
          <w:sz w:val="20"/>
        </w:rPr>
        <w:t>caso:</w:t>
      </w:r>
    </w:p>
    <w:p>
      <w:pPr>
        <w:pStyle w:val="ListParagraph"/>
        <w:numPr>
          <w:ilvl w:val="0"/>
          <w:numId w:val="300"/>
        </w:numPr>
        <w:tabs>
          <w:tab w:pos="614" w:val="left" w:leader="none"/>
        </w:tabs>
        <w:spacing w:line="244" w:lineRule="auto" w:before="178" w:after="0"/>
        <w:ind w:left="312" w:right="108" w:firstLine="0"/>
        <w:jc w:val="both"/>
        <w:rPr>
          <w:sz w:val="20"/>
        </w:rPr>
      </w:pPr>
      <w:r>
        <w:rPr>
          <w:w w:val="110"/>
          <w:sz w:val="20"/>
        </w:rPr>
        <w:t>Proyectos para otorgar o ampliar el plazo de las concesiones y contratos para la construcción, administración, operación, explotación, rehabilitación, mantenimiento y conservación de la infraestructura y operación de transporte de alta capacidad y teleférico, así como estaciones de transferencia modal y las estaciones de origen-destino e intermedias que se requieren  para  el  eficiente funcionamiento del teleférico;</w:t>
      </w:r>
      <w:r>
        <w:rPr>
          <w:spacing w:val="44"/>
          <w:w w:val="110"/>
          <w:sz w:val="20"/>
        </w:rPr>
        <w:t> </w:t>
      </w:r>
      <w:r>
        <w:rPr>
          <w:w w:val="110"/>
          <w:sz w:val="20"/>
        </w:rPr>
        <w:t>y</w:t>
      </w:r>
    </w:p>
    <w:p>
      <w:pPr>
        <w:pStyle w:val="ListParagraph"/>
        <w:numPr>
          <w:ilvl w:val="0"/>
          <w:numId w:val="300"/>
        </w:numPr>
        <w:tabs>
          <w:tab w:pos="583" w:val="left" w:leader="none"/>
        </w:tabs>
        <w:spacing w:line="230" w:lineRule="auto" w:before="194" w:after="0"/>
        <w:ind w:left="312" w:right="111" w:firstLine="0"/>
        <w:jc w:val="both"/>
        <w:rPr>
          <w:sz w:val="20"/>
        </w:rPr>
      </w:pPr>
      <w:r>
        <w:rPr>
          <w:w w:val="110"/>
          <w:sz w:val="20"/>
        </w:rPr>
        <w:t>Proyectos sustentados en los que se proponga la terminación  anticipada, revocación o rescate de  las concesiones o</w:t>
      </w:r>
      <w:r>
        <w:rPr>
          <w:spacing w:val="32"/>
          <w:w w:val="110"/>
          <w:sz w:val="20"/>
        </w:rPr>
        <w:t> </w:t>
      </w:r>
      <w:r>
        <w:rPr>
          <w:w w:val="110"/>
          <w:sz w:val="20"/>
        </w:rPr>
        <w:t>contratos.</w:t>
      </w:r>
    </w:p>
    <w:p>
      <w:pPr>
        <w:pStyle w:val="ListParagraph"/>
        <w:numPr>
          <w:ilvl w:val="0"/>
          <w:numId w:val="299"/>
        </w:numPr>
        <w:tabs>
          <w:tab w:pos="705" w:val="left" w:leader="none"/>
        </w:tabs>
        <w:spacing w:line="244" w:lineRule="auto" w:before="196" w:after="0"/>
        <w:ind w:left="312" w:right="109" w:firstLine="0"/>
        <w:jc w:val="both"/>
        <w:rPr>
          <w:sz w:val="20"/>
        </w:rPr>
      </w:pPr>
      <w:r>
        <w:rPr>
          <w:w w:val="110"/>
          <w:sz w:val="20"/>
        </w:rPr>
        <w:t>Llevar a cabo, previa autorización del Secretario de Movilidad, los procedimientos de licitación pública hasta la publicación del fallo, para el otorgamiento de concesiones y contratos para la construcción, administración, operación, explotación, rehabilitación, mantenimiento y conservación de la infraestructura y operación de transporte de alta capacidad y teleférico, así como estaciones de transferencia modal y las estaciones de origen-destino e intermedias que se requieren  para  el  eficiente funcionamiento del</w:t>
      </w:r>
      <w:r>
        <w:rPr>
          <w:spacing w:val="31"/>
          <w:w w:val="110"/>
          <w:sz w:val="20"/>
        </w:rPr>
        <w:t> </w:t>
      </w:r>
      <w:r>
        <w:rPr>
          <w:w w:val="110"/>
          <w:sz w:val="20"/>
        </w:rPr>
        <w:t>teleférico:</w:t>
      </w:r>
    </w:p>
    <w:p>
      <w:pPr>
        <w:pStyle w:val="ListParagraph"/>
        <w:numPr>
          <w:ilvl w:val="0"/>
          <w:numId w:val="299"/>
        </w:numPr>
        <w:tabs>
          <w:tab w:pos="609" w:val="left" w:leader="none"/>
        </w:tabs>
        <w:spacing w:line="230" w:lineRule="auto" w:before="196" w:after="0"/>
        <w:ind w:left="312" w:right="110" w:firstLine="0"/>
        <w:jc w:val="both"/>
        <w:rPr>
          <w:sz w:val="20"/>
        </w:rPr>
      </w:pPr>
      <w:r>
        <w:rPr>
          <w:w w:val="110"/>
          <w:sz w:val="20"/>
        </w:rPr>
        <w:t>Proyectar y diseñar en coordinación con la Secretaría de Movilidad, las rutas alimentadoras para    el</w:t>
      </w:r>
      <w:r>
        <w:rPr>
          <w:spacing w:val="10"/>
          <w:w w:val="110"/>
          <w:sz w:val="20"/>
        </w:rPr>
        <w:t> </w:t>
      </w:r>
      <w:r>
        <w:rPr>
          <w:w w:val="110"/>
          <w:sz w:val="20"/>
        </w:rPr>
        <w:t>transporte</w:t>
      </w:r>
      <w:r>
        <w:rPr>
          <w:spacing w:val="8"/>
          <w:w w:val="110"/>
          <w:sz w:val="20"/>
        </w:rPr>
        <w:t> </w:t>
      </w:r>
      <w:r>
        <w:rPr>
          <w:w w:val="110"/>
          <w:sz w:val="20"/>
        </w:rPr>
        <w:t>de</w:t>
      </w:r>
      <w:r>
        <w:rPr>
          <w:spacing w:val="10"/>
          <w:w w:val="110"/>
          <w:sz w:val="20"/>
        </w:rPr>
        <w:t> </w:t>
      </w:r>
      <w:r>
        <w:rPr>
          <w:w w:val="110"/>
          <w:sz w:val="20"/>
        </w:rPr>
        <w:t>alta</w:t>
      </w:r>
      <w:r>
        <w:rPr>
          <w:spacing w:val="11"/>
          <w:w w:val="110"/>
          <w:sz w:val="20"/>
        </w:rPr>
        <w:t> </w:t>
      </w:r>
      <w:r>
        <w:rPr>
          <w:w w:val="110"/>
          <w:sz w:val="20"/>
        </w:rPr>
        <w:t>capacidad</w:t>
      </w:r>
      <w:r>
        <w:rPr>
          <w:spacing w:val="11"/>
          <w:w w:val="110"/>
          <w:sz w:val="20"/>
        </w:rPr>
        <w:t> </w:t>
      </w:r>
      <w:r>
        <w:rPr>
          <w:w w:val="110"/>
          <w:sz w:val="20"/>
        </w:rPr>
        <w:t>y</w:t>
      </w:r>
      <w:r>
        <w:rPr>
          <w:spacing w:val="11"/>
          <w:w w:val="110"/>
          <w:sz w:val="20"/>
        </w:rPr>
        <w:t> </w:t>
      </w:r>
      <w:r>
        <w:rPr>
          <w:w w:val="110"/>
          <w:sz w:val="20"/>
        </w:rPr>
        <w:t>teleférico</w:t>
      </w:r>
      <w:r>
        <w:rPr>
          <w:spacing w:val="12"/>
          <w:w w:val="110"/>
          <w:sz w:val="20"/>
        </w:rPr>
        <w:t> </w:t>
      </w:r>
      <w:r>
        <w:rPr>
          <w:w w:val="110"/>
          <w:sz w:val="20"/>
        </w:rPr>
        <w:t>y</w:t>
      </w:r>
      <w:r>
        <w:rPr>
          <w:spacing w:val="11"/>
          <w:w w:val="110"/>
          <w:sz w:val="20"/>
        </w:rPr>
        <w:t> </w:t>
      </w:r>
      <w:r>
        <w:rPr>
          <w:w w:val="110"/>
          <w:sz w:val="20"/>
        </w:rPr>
        <w:t>coadyuvar</w:t>
      </w:r>
      <w:r>
        <w:rPr>
          <w:spacing w:val="11"/>
          <w:w w:val="110"/>
          <w:sz w:val="20"/>
        </w:rPr>
        <w:t> </w:t>
      </w:r>
      <w:r>
        <w:rPr>
          <w:w w:val="110"/>
          <w:sz w:val="20"/>
        </w:rPr>
        <w:t>en</w:t>
      </w:r>
      <w:r>
        <w:rPr>
          <w:spacing w:val="11"/>
          <w:w w:val="110"/>
          <w:sz w:val="20"/>
        </w:rPr>
        <w:t> </w:t>
      </w:r>
      <w:r>
        <w:rPr>
          <w:w w:val="110"/>
          <w:sz w:val="20"/>
        </w:rPr>
        <w:t>su</w:t>
      </w:r>
      <w:r>
        <w:rPr>
          <w:spacing w:val="15"/>
          <w:w w:val="110"/>
          <w:sz w:val="20"/>
        </w:rPr>
        <w:t> </w:t>
      </w:r>
      <w:r>
        <w:rPr>
          <w:w w:val="110"/>
          <w:sz w:val="20"/>
        </w:rPr>
        <w:t>puesta</w:t>
      </w:r>
      <w:r>
        <w:rPr>
          <w:spacing w:val="11"/>
          <w:w w:val="110"/>
          <w:sz w:val="20"/>
        </w:rPr>
        <w:t> </w:t>
      </w:r>
      <w:r>
        <w:rPr>
          <w:w w:val="110"/>
          <w:sz w:val="20"/>
        </w:rPr>
        <w:t>en</w:t>
      </w:r>
      <w:r>
        <w:rPr>
          <w:spacing w:val="10"/>
          <w:w w:val="110"/>
          <w:sz w:val="20"/>
        </w:rPr>
        <w:t> </w:t>
      </w:r>
      <w:r>
        <w:rPr>
          <w:w w:val="110"/>
          <w:sz w:val="20"/>
        </w:rPr>
        <w:t>operación;</w:t>
      </w:r>
    </w:p>
    <w:p>
      <w:pPr>
        <w:pStyle w:val="BodyText"/>
        <w:spacing w:before="7"/>
        <w:ind w:left="0"/>
        <w:rPr>
          <w:sz w:val="17"/>
        </w:rPr>
      </w:pPr>
    </w:p>
    <w:p>
      <w:pPr>
        <w:pStyle w:val="ListParagraph"/>
        <w:numPr>
          <w:ilvl w:val="0"/>
          <w:numId w:val="299"/>
        </w:numPr>
        <w:tabs>
          <w:tab w:pos="727" w:val="left" w:leader="none"/>
        </w:tabs>
        <w:spacing w:line="237" w:lineRule="auto" w:before="1" w:after="0"/>
        <w:ind w:left="312" w:right="109" w:firstLine="0"/>
        <w:jc w:val="both"/>
        <w:rPr>
          <w:sz w:val="20"/>
        </w:rPr>
      </w:pPr>
      <w:r>
        <w:rPr>
          <w:w w:val="110"/>
          <w:sz w:val="20"/>
        </w:rPr>
        <w:t>Otorgar y declarar la terminación de permisos para el aprovechamiento y explotación de la infraestructura y operación del derecho de vía de los Sistemas de transporte masivo o de alta capacidad y teleférico de su</w:t>
      </w:r>
      <w:r>
        <w:rPr>
          <w:spacing w:val="51"/>
          <w:w w:val="110"/>
          <w:sz w:val="20"/>
        </w:rPr>
        <w:t> </w:t>
      </w:r>
      <w:r>
        <w:rPr>
          <w:w w:val="110"/>
          <w:sz w:val="20"/>
        </w:rPr>
        <w:t>competencia;</w:t>
      </w:r>
    </w:p>
    <w:p>
      <w:pPr>
        <w:pStyle w:val="ListParagraph"/>
        <w:numPr>
          <w:ilvl w:val="0"/>
          <w:numId w:val="299"/>
        </w:numPr>
        <w:tabs>
          <w:tab w:pos="755" w:val="left" w:leader="none"/>
        </w:tabs>
        <w:spacing w:line="240" w:lineRule="auto" w:before="197" w:after="0"/>
        <w:ind w:left="312" w:right="109" w:firstLine="0"/>
        <w:jc w:val="both"/>
        <w:rPr>
          <w:sz w:val="20"/>
        </w:rPr>
      </w:pPr>
      <w:r>
        <w:rPr>
          <w:w w:val="110"/>
          <w:sz w:val="20"/>
        </w:rPr>
        <w:t>Efectuar el cobro de derechos conforme a la ley, por la expedición de permisos para la utilización de la infraestructura, administración, explotación y operación del derecho de vía del transporte  masivo o de alta capacidad y</w:t>
      </w:r>
      <w:r>
        <w:rPr>
          <w:spacing w:val="12"/>
          <w:w w:val="110"/>
          <w:sz w:val="20"/>
        </w:rPr>
        <w:t> </w:t>
      </w:r>
      <w:r>
        <w:rPr>
          <w:w w:val="110"/>
          <w:sz w:val="20"/>
        </w:rPr>
        <w:t>teleférico;</w:t>
      </w:r>
    </w:p>
    <w:p>
      <w:pPr>
        <w:pStyle w:val="BodyText"/>
        <w:spacing w:before="8"/>
        <w:ind w:left="0"/>
        <w:rPr>
          <w:sz w:val="17"/>
        </w:rPr>
      </w:pPr>
    </w:p>
    <w:p>
      <w:pPr>
        <w:pStyle w:val="ListParagraph"/>
        <w:numPr>
          <w:ilvl w:val="0"/>
          <w:numId w:val="299"/>
        </w:numPr>
        <w:tabs>
          <w:tab w:pos="868" w:val="left" w:leader="none"/>
        </w:tabs>
        <w:spacing w:line="230" w:lineRule="auto" w:before="1" w:after="0"/>
        <w:ind w:left="312" w:right="116" w:firstLine="0"/>
        <w:jc w:val="both"/>
        <w:rPr>
          <w:sz w:val="20"/>
        </w:rPr>
      </w:pPr>
      <w:r>
        <w:rPr>
          <w:w w:val="110"/>
          <w:sz w:val="20"/>
        </w:rPr>
        <w:t>Efectuar las calificaciones de operación y conservación de la infraestructura y operación del transporte</w:t>
      </w:r>
      <w:r>
        <w:rPr>
          <w:spacing w:val="8"/>
          <w:w w:val="110"/>
          <w:sz w:val="20"/>
        </w:rPr>
        <w:t> </w:t>
      </w:r>
      <w:r>
        <w:rPr>
          <w:w w:val="110"/>
          <w:sz w:val="20"/>
        </w:rPr>
        <w:t>masivo</w:t>
      </w:r>
      <w:r>
        <w:rPr>
          <w:spacing w:val="9"/>
          <w:w w:val="110"/>
          <w:sz w:val="20"/>
        </w:rPr>
        <w:t> </w:t>
      </w:r>
      <w:r>
        <w:rPr>
          <w:w w:val="110"/>
          <w:sz w:val="20"/>
        </w:rPr>
        <w:t>o</w:t>
      </w:r>
      <w:r>
        <w:rPr>
          <w:spacing w:val="9"/>
          <w:w w:val="110"/>
          <w:sz w:val="20"/>
        </w:rPr>
        <w:t> </w:t>
      </w:r>
      <w:r>
        <w:rPr>
          <w:w w:val="110"/>
          <w:sz w:val="20"/>
        </w:rPr>
        <w:t>de</w:t>
      </w:r>
      <w:r>
        <w:rPr>
          <w:spacing w:val="9"/>
          <w:w w:val="110"/>
          <w:sz w:val="20"/>
        </w:rPr>
        <w:t> </w:t>
      </w:r>
      <w:r>
        <w:rPr>
          <w:w w:val="110"/>
          <w:sz w:val="20"/>
        </w:rPr>
        <w:t>alta</w:t>
      </w:r>
      <w:r>
        <w:rPr>
          <w:spacing w:val="9"/>
          <w:w w:val="110"/>
          <w:sz w:val="20"/>
        </w:rPr>
        <w:t> </w:t>
      </w:r>
      <w:r>
        <w:rPr>
          <w:w w:val="110"/>
          <w:sz w:val="20"/>
        </w:rPr>
        <w:t>capacidad</w:t>
      </w:r>
      <w:r>
        <w:rPr>
          <w:spacing w:val="11"/>
          <w:w w:val="110"/>
          <w:sz w:val="20"/>
        </w:rPr>
        <w:t> </w:t>
      </w:r>
      <w:r>
        <w:rPr>
          <w:w w:val="110"/>
          <w:sz w:val="20"/>
        </w:rPr>
        <w:t>y</w:t>
      </w:r>
      <w:r>
        <w:rPr>
          <w:spacing w:val="9"/>
          <w:w w:val="110"/>
          <w:sz w:val="20"/>
        </w:rPr>
        <w:t> </w:t>
      </w:r>
      <w:r>
        <w:rPr>
          <w:w w:val="110"/>
          <w:sz w:val="20"/>
        </w:rPr>
        <w:t>teleférico;</w:t>
      </w:r>
      <w:r>
        <w:rPr>
          <w:spacing w:val="11"/>
          <w:w w:val="110"/>
          <w:sz w:val="20"/>
        </w:rPr>
        <w:t> </w:t>
      </w:r>
      <w:r>
        <w:rPr>
          <w:w w:val="110"/>
          <w:sz w:val="20"/>
        </w:rPr>
        <w:t>y</w:t>
      </w:r>
      <w:r>
        <w:rPr>
          <w:spacing w:val="9"/>
          <w:w w:val="110"/>
          <w:sz w:val="20"/>
        </w:rPr>
        <w:t> </w:t>
      </w:r>
      <w:r>
        <w:rPr>
          <w:w w:val="110"/>
          <w:sz w:val="20"/>
        </w:rPr>
        <w:t>estaciones</w:t>
      </w:r>
      <w:r>
        <w:rPr>
          <w:spacing w:val="9"/>
          <w:w w:val="110"/>
          <w:sz w:val="20"/>
        </w:rPr>
        <w:t> </w:t>
      </w:r>
      <w:r>
        <w:rPr>
          <w:w w:val="110"/>
          <w:sz w:val="20"/>
        </w:rPr>
        <w:t>de</w:t>
      </w:r>
      <w:r>
        <w:rPr>
          <w:spacing w:val="9"/>
          <w:w w:val="110"/>
          <w:sz w:val="20"/>
        </w:rPr>
        <w:t> </w:t>
      </w:r>
      <w:r>
        <w:rPr>
          <w:w w:val="110"/>
          <w:sz w:val="20"/>
        </w:rPr>
        <w:t>transferencia</w:t>
      </w:r>
      <w:r>
        <w:rPr>
          <w:spacing w:val="9"/>
          <w:w w:val="110"/>
          <w:sz w:val="20"/>
        </w:rPr>
        <w:t> </w:t>
      </w:r>
      <w:r>
        <w:rPr>
          <w:w w:val="110"/>
          <w:sz w:val="20"/>
        </w:rPr>
        <w:t>modal;</w:t>
      </w:r>
    </w:p>
    <w:p>
      <w:pPr>
        <w:pStyle w:val="BodyText"/>
        <w:spacing w:before="2"/>
        <w:ind w:left="0"/>
        <w:rPr>
          <w:sz w:val="18"/>
        </w:rPr>
      </w:pPr>
    </w:p>
    <w:p>
      <w:pPr>
        <w:pStyle w:val="ListParagraph"/>
        <w:numPr>
          <w:ilvl w:val="0"/>
          <w:numId w:val="299"/>
        </w:numPr>
        <w:tabs>
          <w:tab w:pos="715" w:val="left" w:leader="none"/>
        </w:tabs>
        <w:spacing w:line="230" w:lineRule="auto" w:before="0" w:after="0"/>
        <w:ind w:left="312" w:right="109" w:firstLine="0"/>
        <w:jc w:val="both"/>
        <w:rPr>
          <w:sz w:val="20"/>
        </w:rPr>
      </w:pPr>
      <w:r>
        <w:rPr>
          <w:w w:val="110"/>
          <w:sz w:val="20"/>
        </w:rPr>
        <w:t>Autorizar las tarifas, así como los ajustes y supervisar la correcta aplicación de las mismas al transporte</w:t>
      </w:r>
      <w:r>
        <w:rPr>
          <w:spacing w:val="12"/>
          <w:w w:val="110"/>
          <w:sz w:val="20"/>
        </w:rPr>
        <w:t> </w:t>
      </w:r>
      <w:r>
        <w:rPr>
          <w:w w:val="110"/>
          <w:sz w:val="20"/>
        </w:rPr>
        <w:t>masivo</w:t>
      </w:r>
      <w:r>
        <w:rPr>
          <w:spacing w:val="13"/>
          <w:w w:val="110"/>
          <w:sz w:val="20"/>
        </w:rPr>
        <w:t> </w:t>
      </w:r>
      <w:r>
        <w:rPr>
          <w:w w:val="110"/>
          <w:sz w:val="20"/>
        </w:rPr>
        <w:t>o</w:t>
      </w:r>
      <w:r>
        <w:rPr>
          <w:spacing w:val="11"/>
          <w:w w:val="110"/>
          <w:sz w:val="20"/>
        </w:rPr>
        <w:t> </w:t>
      </w:r>
      <w:r>
        <w:rPr>
          <w:w w:val="110"/>
          <w:sz w:val="20"/>
        </w:rPr>
        <w:t>de</w:t>
      </w:r>
      <w:r>
        <w:rPr>
          <w:spacing w:val="12"/>
          <w:w w:val="110"/>
          <w:sz w:val="20"/>
        </w:rPr>
        <w:t> </w:t>
      </w:r>
      <w:r>
        <w:rPr>
          <w:w w:val="110"/>
          <w:sz w:val="20"/>
        </w:rPr>
        <w:t>alta</w:t>
      </w:r>
      <w:r>
        <w:rPr>
          <w:spacing w:val="12"/>
          <w:w w:val="110"/>
          <w:sz w:val="20"/>
        </w:rPr>
        <w:t> </w:t>
      </w:r>
      <w:r>
        <w:rPr>
          <w:w w:val="110"/>
          <w:sz w:val="20"/>
        </w:rPr>
        <w:t>capacidad</w:t>
      </w:r>
      <w:r>
        <w:rPr>
          <w:spacing w:val="13"/>
          <w:w w:val="110"/>
          <w:sz w:val="20"/>
        </w:rPr>
        <w:t> </w:t>
      </w:r>
      <w:r>
        <w:rPr>
          <w:w w:val="110"/>
          <w:sz w:val="20"/>
        </w:rPr>
        <w:t>y</w:t>
      </w:r>
      <w:r>
        <w:rPr>
          <w:spacing w:val="13"/>
          <w:w w:val="110"/>
          <w:sz w:val="20"/>
        </w:rPr>
        <w:t> </w:t>
      </w:r>
      <w:r>
        <w:rPr>
          <w:w w:val="110"/>
          <w:sz w:val="20"/>
        </w:rPr>
        <w:t>teleférico</w:t>
      </w:r>
      <w:r>
        <w:rPr>
          <w:spacing w:val="12"/>
          <w:w w:val="110"/>
          <w:sz w:val="20"/>
        </w:rPr>
        <w:t> </w:t>
      </w:r>
      <w:r>
        <w:rPr>
          <w:w w:val="110"/>
          <w:sz w:val="20"/>
        </w:rPr>
        <w:t>y</w:t>
      </w:r>
      <w:r>
        <w:rPr>
          <w:spacing w:val="13"/>
          <w:w w:val="110"/>
          <w:sz w:val="20"/>
        </w:rPr>
        <w:t> </w:t>
      </w:r>
      <w:r>
        <w:rPr>
          <w:w w:val="110"/>
          <w:sz w:val="20"/>
        </w:rPr>
        <w:t>a</w:t>
      </w:r>
      <w:r>
        <w:rPr>
          <w:spacing w:val="12"/>
          <w:w w:val="110"/>
          <w:sz w:val="20"/>
        </w:rPr>
        <w:t> </w:t>
      </w:r>
      <w:r>
        <w:rPr>
          <w:w w:val="110"/>
          <w:sz w:val="20"/>
        </w:rPr>
        <w:t>los</w:t>
      </w:r>
      <w:r>
        <w:rPr>
          <w:spacing w:val="12"/>
          <w:w w:val="110"/>
          <w:sz w:val="20"/>
        </w:rPr>
        <w:t> </w:t>
      </w:r>
      <w:r>
        <w:rPr>
          <w:w w:val="110"/>
          <w:sz w:val="20"/>
        </w:rPr>
        <w:t>servicios</w:t>
      </w:r>
      <w:r>
        <w:rPr>
          <w:spacing w:val="12"/>
          <w:w w:val="110"/>
          <w:sz w:val="20"/>
        </w:rPr>
        <w:t> </w:t>
      </w:r>
      <w:r>
        <w:rPr>
          <w:w w:val="110"/>
          <w:sz w:val="20"/>
        </w:rPr>
        <w:t>que</w:t>
      </w:r>
      <w:r>
        <w:rPr>
          <w:spacing w:val="12"/>
          <w:w w:val="110"/>
          <w:sz w:val="20"/>
        </w:rPr>
        <w:t> </w:t>
      </w:r>
      <w:r>
        <w:rPr>
          <w:w w:val="110"/>
          <w:sz w:val="20"/>
        </w:rPr>
        <w:t>se</w:t>
      </w:r>
      <w:r>
        <w:rPr>
          <w:spacing w:val="14"/>
          <w:w w:val="110"/>
          <w:sz w:val="20"/>
        </w:rPr>
        <w:t> </w:t>
      </w:r>
      <w:r>
        <w:rPr>
          <w:w w:val="110"/>
          <w:sz w:val="20"/>
        </w:rPr>
        <w:t>presten</w:t>
      </w:r>
      <w:r>
        <w:rPr>
          <w:spacing w:val="12"/>
          <w:w w:val="110"/>
          <w:sz w:val="20"/>
        </w:rPr>
        <w:t> </w:t>
      </w:r>
      <w:r>
        <w:rPr>
          <w:w w:val="110"/>
          <w:sz w:val="20"/>
        </w:rPr>
        <w:t>en</w:t>
      </w:r>
      <w:r>
        <w:rPr>
          <w:spacing w:val="11"/>
          <w:w w:val="110"/>
          <w:sz w:val="20"/>
        </w:rPr>
        <w:t> </w:t>
      </w:r>
      <w:r>
        <w:rPr>
          <w:w w:val="110"/>
          <w:sz w:val="20"/>
        </w:rPr>
        <w:t>las</w:t>
      </w:r>
      <w:r>
        <w:rPr>
          <w:spacing w:val="11"/>
          <w:w w:val="110"/>
          <w:sz w:val="20"/>
        </w:rPr>
        <w:t> </w:t>
      </w:r>
      <w:r>
        <w:rPr>
          <w:w w:val="110"/>
          <w:sz w:val="20"/>
        </w:rPr>
        <w:t>estaciones</w:t>
      </w:r>
      <w:r>
        <w:rPr>
          <w:spacing w:val="12"/>
          <w:w w:val="110"/>
          <w:sz w:val="20"/>
        </w:rPr>
        <w:t> </w:t>
      </w:r>
      <w:r>
        <w:rPr>
          <w:w w:val="110"/>
          <w:sz w:val="20"/>
        </w:rPr>
        <w:t>de</w:t>
      </w:r>
    </w:p>
    <w:p>
      <w:pPr>
        <w:spacing w:after="0" w:line="230" w:lineRule="auto"/>
        <w:jc w:val="both"/>
        <w:rPr>
          <w:sz w:val="20"/>
        </w:rPr>
        <w:sectPr>
          <w:pgSz w:w="12240" w:h="15840"/>
          <w:pgMar w:header="720" w:footer="946" w:top="1700" w:bottom="1140" w:left="820" w:right="1020"/>
        </w:sectPr>
      </w:pPr>
    </w:p>
    <w:p>
      <w:pPr>
        <w:pStyle w:val="BodyText"/>
        <w:spacing w:before="6"/>
        <w:jc w:val="both"/>
      </w:pPr>
      <w:r>
        <w:rPr>
          <w:w w:val="110"/>
        </w:rPr>
        <w:t>transferencia modal, así como en las estaciones de origen-destino e intermedias del teleférico;</w:t>
      </w:r>
    </w:p>
    <w:p>
      <w:pPr>
        <w:pStyle w:val="BodyText"/>
        <w:spacing w:before="10"/>
        <w:ind w:left="0"/>
        <w:rPr>
          <w:sz w:val="17"/>
        </w:rPr>
      </w:pPr>
    </w:p>
    <w:p>
      <w:pPr>
        <w:pStyle w:val="ListParagraph"/>
        <w:numPr>
          <w:ilvl w:val="0"/>
          <w:numId w:val="299"/>
        </w:numPr>
        <w:tabs>
          <w:tab w:pos="640" w:val="left" w:leader="none"/>
        </w:tabs>
        <w:spacing w:line="230" w:lineRule="auto" w:before="0" w:after="0"/>
        <w:ind w:left="312" w:right="111" w:firstLine="0"/>
        <w:jc w:val="both"/>
        <w:rPr>
          <w:sz w:val="20"/>
        </w:rPr>
      </w:pPr>
      <w:r>
        <w:rPr>
          <w:w w:val="110"/>
          <w:sz w:val="20"/>
        </w:rPr>
        <w:t>Contratar financiamiento, empréstitos y créditos con cargo a su patrimonio, para aplicarlos al cumplimiento de su</w:t>
      </w:r>
      <w:r>
        <w:rPr>
          <w:spacing w:val="30"/>
          <w:w w:val="110"/>
          <w:sz w:val="20"/>
        </w:rPr>
        <w:t> </w:t>
      </w:r>
      <w:r>
        <w:rPr>
          <w:w w:val="110"/>
          <w:sz w:val="20"/>
        </w:rPr>
        <w:t>objeto;</w:t>
      </w:r>
    </w:p>
    <w:p>
      <w:pPr>
        <w:pStyle w:val="BodyText"/>
        <w:spacing w:before="5"/>
        <w:ind w:left="0"/>
        <w:rPr>
          <w:sz w:val="17"/>
        </w:rPr>
      </w:pPr>
    </w:p>
    <w:p>
      <w:pPr>
        <w:pStyle w:val="ListParagraph"/>
        <w:numPr>
          <w:ilvl w:val="0"/>
          <w:numId w:val="299"/>
        </w:numPr>
        <w:tabs>
          <w:tab w:pos="727" w:val="left" w:leader="none"/>
        </w:tabs>
        <w:spacing w:line="242" w:lineRule="auto" w:before="0" w:after="0"/>
        <w:ind w:left="312" w:right="110" w:firstLine="0"/>
        <w:jc w:val="both"/>
        <w:rPr>
          <w:sz w:val="20"/>
        </w:rPr>
      </w:pPr>
      <w:r>
        <w:rPr>
          <w:w w:val="110"/>
          <w:sz w:val="20"/>
        </w:rPr>
        <w:t>Realizar visitas de inspección, supervisar y vigilar las concesiones y contratos del transporte masivo o de alta capacidad y teleférico, su derecho de vía, así como la prestación de servicios en las estaciones de transferencia modal y en las estaciones </w:t>
      </w:r>
      <w:r>
        <w:rPr>
          <w:spacing w:val="2"/>
          <w:w w:val="110"/>
          <w:sz w:val="20"/>
        </w:rPr>
        <w:t>de </w:t>
      </w:r>
      <w:r>
        <w:rPr>
          <w:w w:val="110"/>
          <w:sz w:val="20"/>
        </w:rPr>
        <w:t>origen-destino e intermedias relativas al sistema del teleférico y emitir las recomendaciones</w:t>
      </w:r>
      <w:r>
        <w:rPr>
          <w:spacing w:val="19"/>
          <w:w w:val="110"/>
          <w:sz w:val="20"/>
        </w:rPr>
        <w:t> </w:t>
      </w:r>
      <w:r>
        <w:rPr>
          <w:w w:val="110"/>
          <w:sz w:val="20"/>
        </w:rPr>
        <w:t>correspondientes;</w:t>
      </w:r>
    </w:p>
    <w:p>
      <w:pPr>
        <w:pStyle w:val="ListParagraph"/>
        <w:numPr>
          <w:ilvl w:val="0"/>
          <w:numId w:val="299"/>
        </w:numPr>
        <w:tabs>
          <w:tab w:pos="796" w:val="left" w:leader="none"/>
        </w:tabs>
        <w:spacing w:line="242" w:lineRule="auto" w:before="190" w:after="0"/>
        <w:ind w:left="312" w:right="108" w:firstLine="0"/>
        <w:jc w:val="both"/>
        <w:rPr>
          <w:sz w:val="20"/>
        </w:rPr>
      </w:pPr>
      <w:r>
        <w:rPr>
          <w:w w:val="110"/>
          <w:sz w:val="20"/>
        </w:rPr>
        <w:t>Evaluar el cumplimiento de las concesiones, contratos y permisos y, en su caso, calificar las infracciones y aplicar las sanciones a que se hagan acreedores los prestadores del servicio público de transporte masivo o de alta capacidad y teleférico, en las estaciones de transferencia modal y en las estaciones</w:t>
      </w:r>
      <w:r>
        <w:rPr>
          <w:spacing w:val="9"/>
          <w:w w:val="110"/>
          <w:sz w:val="20"/>
        </w:rPr>
        <w:t> </w:t>
      </w:r>
      <w:r>
        <w:rPr>
          <w:w w:val="110"/>
          <w:sz w:val="20"/>
        </w:rPr>
        <w:t>de</w:t>
      </w:r>
      <w:r>
        <w:rPr>
          <w:spacing w:val="9"/>
          <w:w w:val="110"/>
          <w:sz w:val="20"/>
        </w:rPr>
        <w:t> </w:t>
      </w:r>
      <w:r>
        <w:rPr>
          <w:w w:val="110"/>
          <w:sz w:val="20"/>
        </w:rPr>
        <w:t>origen-destino</w:t>
      </w:r>
      <w:r>
        <w:rPr>
          <w:spacing w:val="11"/>
          <w:w w:val="110"/>
          <w:sz w:val="20"/>
        </w:rPr>
        <w:t> </w:t>
      </w:r>
      <w:r>
        <w:rPr>
          <w:w w:val="110"/>
          <w:sz w:val="20"/>
        </w:rPr>
        <w:t>e</w:t>
      </w:r>
      <w:r>
        <w:rPr>
          <w:spacing w:val="11"/>
          <w:w w:val="110"/>
          <w:sz w:val="20"/>
        </w:rPr>
        <w:t> </w:t>
      </w:r>
      <w:r>
        <w:rPr>
          <w:w w:val="110"/>
          <w:sz w:val="20"/>
        </w:rPr>
        <w:t>intermedias</w:t>
      </w:r>
      <w:r>
        <w:rPr>
          <w:spacing w:val="8"/>
          <w:w w:val="110"/>
          <w:sz w:val="20"/>
        </w:rPr>
        <w:t> </w:t>
      </w:r>
      <w:r>
        <w:rPr>
          <w:w w:val="110"/>
          <w:sz w:val="20"/>
        </w:rPr>
        <w:t>relativas</w:t>
      </w:r>
      <w:r>
        <w:rPr>
          <w:spacing w:val="9"/>
          <w:w w:val="110"/>
          <w:sz w:val="20"/>
        </w:rPr>
        <w:t> </w:t>
      </w:r>
      <w:r>
        <w:rPr>
          <w:w w:val="110"/>
          <w:sz w:val="20"/>
        </w:rPr>
        <w:t>al</w:t>
      </w:r>
      <w:r>
        <w:rPr>
          <w:spacing w:val="10"/>
          <w:w w:val="110"/>
          <w:sz w:val="20"/>
        </w:rPr>
        <w:t> </w:t>
      </w:r>
      <w:r>
        <w:rPr>
          <w:w w:val="110"/>
          <w:sz w:val="20"/>
        </w:rPr>
        <w:t>sistema</w:t>
      </w:r>
      <w:r>
        <w:rPr>
          <w:spacing w:val="10"/>
          <w:w w:val="110"/>
          <w:sz w:val="20"/>
        </w:rPr>
        <w:t> </w:t>
      </w:r>
      <w:r>
        <w:rPr>
          <w:w w:val="110"/>
          <w:sz w:val="20"/>
        </w:rPr>
        <w:t>del</w:t>
      </w:r>
      <w:r>
        <w:rPr>
          <w:spacing w:val="9"/>
          <w:w w:val="110"/>
          <w:sz w:val="20"/>
        </w:rPr>
        <w:t> </w:t>
      </w:r>
      <w:r>
        <w:rPr>
          <w:w w:val="110"/>
          <w:sz w:val="20"/>
        </w:rPr>
        <w:t>teleférico;</w:t>
      </w:r>
    </w:p>
    <w:p>
      <w:pPr>
        <w:pStyle w:val="ListParagraph"/>
        <w:numPr>
          <w:ilvl w:val="0"/>
          <w:numId w:val="299"/>
        </w:numPr>
        <w:tabs>
          <w:tab w:pos="847" w:val="left" w:leader="none"/>
        </w:tabs>
        <w:spacing w:line="242" w:lineRule="auto" w:before="191" w:after="0"/>
        <w:ind w:left="312" w:right="109" w:firstLine="0"/>
        <w:jc w:val="both"/>
        <w:rPr>
          <w:sz w:val="20"/>
        </w:rPr>
      </w:pPr>
      <w:r>
        <w:rPr>
          <w:w w:val="110"/>
          <w:sz w:val="20"/>
        </w:rPr>
        <w:t>Adquirir y enajenar los inmuebles necesarios para la implementación del transporte masivo o de alta capacidad y teleférico, su derecho de vía, estaciones de transferencia modal, en las estaciones de origen-destino e intermedias relativas al sistema del teleférico, así como sus instalaciones y equipamiento;</w:t>
      </w:r>
    </w:p>
    <w:p>
      <w:pPr>
        <w:pStyle w:val="ListParagraph"/>
        <w:numPr>
          <w:ilvl w:val="0"/>
          <w:numId w:val="299"/>
        </w:numPr>
        <w:tabs>
          <w:tab w:pos="825" w:val="left" w:leader="none"/>
        </w:tabs>
        <w:spacing w:line="240" w:lineRule="auto" w:before="190" w:after="0"/>
        <w:ind w:left="824" w:right="0" w:hanging="513"/>
        <w:jc w:val="both"/>
        <w:rPr>
          <w:sz w:val="20"/>
        </w:rPr>
      </w:pPr>
      <w:r>
        <w:rPr>
          <w:w w:val="110"/>
          <w:sz w:val="20"/>
        </w:rPr>
        <w:t>Proporcionar,</w:t>
      </w:r>
      <w:r>
        <w:rPr>
          <w:spacing w:val="9"/>
          <w:w w:val="110"/>
          <w:sz w:val="20"/>
        </w:rPr>
        <w:t> </w:t>
      </w:r>
      <w:r>
        <w:rPr>
          <w:w w:val="110"/>
          <w:sz w:val="20"/>
        </w:rPr>
        <w:t>en</w:t>
      </w:r>
      <w:r>
        <w:rPr>
          <w:spacing w:val="9"/>
          <w:w w:val="110"/>
          <w:sz w:val="20"/>
        </w:rPr>
        <w:t> </w:t>
      </w:r>
      <w:r>
        <w:rPr>
          <w:w w:val="110"/>
          <w:sz w:val="20"/>
        </w:rPr>
        <w:t>el</w:t>
      </w:r>
      <w:r>
        <w:rPr>
          <w:spacing w:val="7"/>
          <w:w w:val="110"/>
          <w:sz w:val="20"/>
        </w:rPr>
        <w:t> </w:t>
      </w:r>
      <w:r>
        <w:rPr>
          <w:w w:val="110"/>
          <w:sz w:val="20"/>
        </w:rPr>
        <w:t>ámbito</w:t>
      </w:r>
      <w:r>
        <w:rPr>
          <w:spacing w:val="10"/>
          <w:w w:val="110"/>
          <w:sz w:val="20"/>
        </w:rPr>
        <w:t> </w:t>
      </w:r>
      <w:r>
        <w:rPr>
          <w:w w:val="110"/>
          <w:sz w:val="20"/>
        </w:rPr>
        <w:t>de</w:t>
      </w:r>
      <w:r>
        <w:rPr>
          <w:spacing w:val="8"/>
          <w:w w:val="110"/>
          <w:sz w:val="20"/>
        </w:rPr>
        <w:t> </w:t>
      </w:r>
      <w:r>
        <w:rPr>
          <w:w w:val="110"/>
          <w:sz w:val="20"/>
        </w:rPr>
        <w:t>su</w:t>
      </w:r>
      <w:r>
        <w:rPr>
          <w:spacing w:val="6"/>
          <w:w w:val="110"/>
          <w:sz w:val="20"/>
        </w:rPr>
        <w:t> </w:t>
      </w:r>
      <w:r>
        <w:rPr>
          <w:w w:val="110"/>
          <w:sz w:val="20"/>
        </w:rPr>
        <w:t>competencia,</w:t>
      </w:r>
      <w:r>
        <w:rPr>
          <w:spacing w:val="11"/>
          <w:w w:val="110"/>
          <w:sz w:val="20"/>
        </w:rPr>
        <w:t> </w:t>
      </w:r>
      <w:r>
        <w:rPr>
          <w:w w:val="110"/>
          <w:sz w:val="20"/>
        </w:rPr>
        <w:t>asesoría</w:t>
      </w:r>
      <w:r>
        <w:rPr>
          <w:spacing w:val="10"/>
          <w:w w:val="110"/>
          <w:sz w:val="20"/>
        </w:rPr>
        <w:t> </w:t>
      </w:r>
      <w:r>
        <w:rPr>
          <w:w w:val="110"/>
          <w:sz w:val="20"/>
        </w:rPr>
        <w:t>a</w:t>
      </w:r>
      <w:r>
        <w:rPr>
          <w:spacing w:val="9"/>
          <w:w w:val="110"/>
          <w:sz w:val="20"/>
        </w:rPr>
        <w:t> </w:t>
      </w:r>
      <w:r>
        <w:rPr>
          <w:w w:val="110"/>
          <w:sz w:val="20"/>
        </w:rPr>
        <w:t>los</w:t>
      </w:r>
      <w:r>
        <w:rPr>
          <w:spacing w:val="7"/>
          <w:w w:val="110"/>
          <w:sz w:val="20"/>
        </w:rPr>
        <w:t> </w:t>
      </w:r>
      <w:r>
        <w:rPr>
          <w:w w:val="110"/>
          <w:sz w:val="20"/>
        </w:rPr>
        <w:t>municipios</w:t>
      </w:r>
      <w:r>
        <w:rPr>
          <w:spacing w:val="8"/>
          <w:w w:val="110"/>
          <w:sz w:val="20"/>
        </w:rPr>
        <w:t> </w:t>
      </w:r>
      <w:r>
        <w:rPr>
          <w:w w:val="110"/>
          <w:sz w:val="20"/>
        </w:rPr>
        <w:t>que</w:t>
      </w:r>
      <w:r>
        <w:rPr>
          <w:spacing w:val="8"/>
          <w:w w:val="110"/>
          <w:sz w:val="20"/>
        </w:rPr>
        <w:t> </w:t>
      </w:r>
      <w:r>
        <w:rPr>
          <w:w w:val="110"/>
          <w:sz w:val="20"/>
        </w:rPr>
        <w:t>lo</w:t>
      </w:r>
      <w:r>
        <w:rPr>
          <w:spacing w:val="10"/>
          <w:w w:val="110"/>
          <w:sz w:val="20"/>
        </w:rPr>
        <w:t> </w:t>
      </w:r>
      <w:r>
        <w:rPr>
          <w:w w:val="110"/>
          <w:sz w:val="20"/>
        </w:rPr>
        <w:t>soliciten;</w:t>
      </w:r>
    </w:p>
    <w:p>
      <w:pPr>
        <w:pStyle w:val="ListParagraph"/>
        <w:numPr>
          <w:ilvl w:val="0"/>
          <w:numId w:val="299"/>
        </w:numPr>
        <w:tabs>
          <w:tab w:pos="801" w:val="left" w:leader="none"/>
        </w:tabs>
        <w:spacing w:line="242" w:lineRule="auto" w:before="179" w:after="0"/>
        <w:ind w:left="312" w:right="109" w:firstLine="0"/>
        <w:jc w:val="both"/>
        <w:rPr>
          <w:sz w:val="20"/>
        </w:rPr>
      </w:pPr>
      <w:r>
        <w:rPr>
          <w:w w:val="110"/>
          <w:sz w:val="20"/>
        </w:rPr>
        <w:t>Coadyuvar con las empresas operadoras y constructoras en la facilitación de trámites ante autoridades federales, estatales y municipales, respecto de afectaciones, autorizaciones y permisos, relacionados con el transporte masivo o de alta capacidad y teleférico, estaciones de transferencia modal</w:t>
      </w:r>
      <w:r>
        <w:rPr>
          <w:spacing w:val="8"/>
          <w:w w:val="110"/>
          <w:sz w:val="20"/>
        </w:rPr>
        <w:t> </w:t>
      </w:r>
      <w:r>
        <w:rPr>
          <w:w w:val="110"/>
          <w:sz w:val="20"/>
        </w:rPr>
        <w:t>y</w:t>
      </w:r>
      <w:r>
        <w:rPr>
          <w:spacing w:val="9"/>
          <w:w w:val="110"/>
          <w:sz w:val="20"/>
        </w:rPr>
        <w:t> </w:t>
      </w:r>
      <w:r>
        <w:rPr>
          <w:w w:val="110"/>
          <w:sz w:val="20"/>
        </w:rPr>
        <w:t>en</w:t>
      </w:r>
      <w:r>
        <w:rPr>
          <w:spacing w:val="9"/>
          <w:w w:val="110"/>
          <w:sz w:val="20"/>
        </w:rPr>
        <w:t> </w:t>
      </w:r>
      <w:r>
        <w:rPr>
          <w:w w:val="110"/>
          <w:sz w:val="20"/>
        </w:rPr>
        <w:t>las</w:t>
      </w:r>
      <w:r>
        <w:rPr>
          <w:spacing w:val="8"/>
          <w:w w:val="110"/>
          <w:sz w:val="20"/>
        </w:rPr>
        <w:t> </w:t>
      </w:r>
      <w:r>
        <w:rPr>
          <w:w w:val="110"/>
          <w:sz w:val="20"/>
        </w:rPr>
        <w:t>estaciones</w:t>
      </w:r>
      <w:r>
        <w:rPr>
          <w:spacing w:val="8"/>
          <w:w w:val="110"/>
          <w:sz w:val="20"/>
        </w:rPr>
        <w:t> </w:t>
      </w:r>
      <w:r>
        <w:rPr>
          <w:w w:val="110"/>
          <w:sz w:val="20"/>
        </w:rPr>
        <w:t>de</w:t>
      </w:r>
      <w:r>
        <w:rPr>
          <w:spacing w:val="8"/>
          <w:w w:val="110"/>
          <w:sz w:val="20"/>
        </w:rPr>
        <w:t> </w:t>
      </w:r>
      <w:r>
        <w:rPr>
          <w:w w:val="110"/>
          <w:sz w:val="20"/>
        </w:rPr>
        <w:t>origen-destino</w:t>
      </w:r>
      <w:r>
        <w:rPr>
          <w:spacing w:val="9"/>
          <w:w w:val="110"/>
          <w:sz w:val="20"/>
        </w:rPr>
        <w:t> </w:t>
      </w:r>
      <w:r>
        <w:rPr>
          <w:w w:val="110"/>
          <w:sz w:val="20"/>
        </w:rPr>
        <w:t>e</w:t>
      </w:r>
      <w:r>
        <w:rPr>
          <w:spacing w:val="8"/>
          <w:w w:val="110"/>
          <w:sz w:val="20"/>
        </w:rPr>
        <w:t> </w:t>
      </w:r>
      <w:r>
        <w:rPr>
          <w:w w:val="110"/>
          <w:sz w:val="20"/>
        </w:rPr>
        <w:t>intermedias</w:t>
      </w:r>
      <w:r>
        <w:rPr>
          <w:spacing w:val="7"/>
          <w:w w:val="110"/>
          <w:sz w:val="20"/>
        </w:rPr>
        <w:t> </w:t>
      </w:r>
      <w:r>
        <w:rPr>
          <w:w w:val="110"/>
          <w:sz w:val="20"/>
        </w:rPr>
        <w:t>relativas</w:t>
      </w:r>
      <w:r>
        <w:rPr>
          <w:spacing w:val="8"/>
          <w:w w:val="110"/>
          <w:sz w:val="20"/>
        </w:rPr>
        <w:t> </w:t>
      </w:r>
      <w:r>
        <w:rPr>
          <w:w w:val="110"/>
          <w:sz w:val="20"/>
        </w:rPr>
        <w:t>al</w:t>
      </w:r>
      <w:r>
        <w:rPr>
          <w:spacing w:val="8"/>
          <w:w w:val="110"/>
          <w:sz w:val="20"/>
        </w:rPr>
        <w:t> </w:t>
      </w:r>
      <w:r>
        <w:rPr>
          <w:w w:val="110"/>
          <w:sz w:val="20"/>
        </w:rPr>
        <w:t>sistema</w:t>
      </w:r>
      <w:r>
        <w:rPr>
          <w:spacing w:val="8"/>
          <w:w w:val="110"/>
          <w:sz w:val="20"/>
        </w:rPr>
        <w:t> </w:t>
      </w:r>
      <w:r>
        <w:rPr>
          <w:w w:val="110"/>
          <w:sz w:val="20"/>
        </w:rPr>
        <w:t>del</w:t>
      </w:r>
      <w:r>
        <w:rPr>
          <w:spacing w:val="9"/>
          <w:w w:val="110"/>
          <w:sz w:val="20"/>
        </w:rPr>
        <w:t> </w:t>
      </w:r>
      <w:r>
        <w:rPr>
          <w:w w:val="110"/>
          <w:sz w:val="20"/>
        </w:rPr>
        <w:t>teleférico;</w:t>
      </w:r>
      <w:r>
        <w:rPr>
          <w:spacing w:val="9"/>
          <w:w w:val="110"/>
          <w:sz w:val="20"/>
        </w:rPr>
        <w:t> </w:t>
      </w:r>
      <w:r>
        <w:rPr>
          <w:w w:val="110"/>
          <w:sz w:val="20"/>
        </w:rPr>
        <w:t>y</w:t>
      </w:r>
    </w:p>
    <w:p>
      <w:pPr>
        <w:pStyle w:val="ListParagraph"/>
        <w:numPr>
          <w:ilvl w:val="0"/>
          <w:numId w:val="299"/>
        </w:numPr>
        <w:tabs>
          <w:tab w:pos="825" w:val="left" w:leader="none"/>
        </w:tabs>
        <w:spacing w:line="240" w:lineRule="auto" w:before="190" w:after="0"/>
        <w:ind w:left="824" w:right="0" w:hanging="513"/>
        <w:jc w:val="both"/>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señalen</w:t>
      </w:r>
      <w:r>
        <w:rPr>
          <w:spacing w:val="10"/>
          <w:w w:val="110"/>
          <w:sz w:val="20"/>
        </w:rPr>
        <w:t> </w:t>
      </w:r>
      <w:r>
        <w:rPr>
          <w:w w:val="110"/>
          <w:sz w:val="20"/>
        </w:rPr>
        <w:t>en</w:t>
      </w:r>
      <w:r>
        <w:rPr>
          <w:spacing w:val="11"/>
          <w:w w:val="110"/>
          <w:sz w:val="20"/>
        </w:rPr>
        <w:t> </w:t>
      </w:r>
      <w:r>
        <w:rPr>
          <w:w w:val="110"/>
          <w:sz w:val="20"/>
        </w:rPr>
        <w:t>este</w:t>
      </w:r>
      <w:r>
        <w:rPr>
          <w:spacing w:val="10"/>
          <w:w w:val="110"/>
          <w:sz w:val="20"/>
        </w:rPr>
        <w:t> </w:t>
      </w:r>
      <w:r>
        <w:rPr>
          <w:w w:val="110"/>
          <w:sz w:val="20"/>
        </w:rPr>
        <w:t>Libro</w:t>
      </w:r>
      <w:r>
        <w:rPr>
          <w:spacing w:val="12"/>
          <w:w w:val="110"/>
          <w:sz w:val="20"/>
        </w:rPr>
        <w:t> </w:t>
      </w:r>
      <w:r>
        <w:rPr>
          <w:w w:val="110"/>
          <w:sz w:val="20"/>
        </w:rPr>
        <w:t>y</w:t>
      </w:r>
      <w:r>
        <w:rPr>
          <w:spacing w:val="11"/>
          <w:w w:val="110"/>
          <w:sz w:val="20"/>
        </w:rPr>
        <w:t> </w:t>
      </w:r>
      <w:r>
        <w:rPr>
          <w:w w:val="110"/>
          <w:sz w:val="20"/>
        </w:rPr>
        <w:t>otras</w:t>
      </w:r>
      <w:r>
        <w:rPr>
          <w:spacing w:val="10"/>
          <w:w w:val="110"/>
          <w:sz w:val="20"/>
        </w:rPr>
        <w:t> </w:t>
      </w:r>
      <w:r>
        <w:rPr>
          <w:w w:val="110"/>
          <w:sz w:val="20"/>
        </w:rPr>
        <w:t>disposiciones.</w:t>
      </w:r>
    </w:p>
    <w:p>
      <w:pPr>
        <w:pStyle w:val="BodyText"/>
        <w:spacing w:line="230" w:lineRule="auto" w:before="189"/>
        <w:ind w:right="109"/>
        <w:jc w:val="both"/>
      </w:pPr>
      <w:r>
        <w:rPr>
          <w:rFonts w:ascii="TeX Gyre Bonum" w:hAnsi="TeX Gyre Bonum"/>
          <w:b/>
          <w:w w:val="110"/>
        </w:rPr>
        <w:t>Artículo 17.78.- </w:t>
      </w:r>
      <w:r>
        <w:rPr>
          <w:w w:val="110"/>
        </w:rPr>
        <w:t>La dirección y administración del Sistema está a cargo de un Consejo Directivo y un Director General.</w:t>
      </w:r>
    </w:p>
    <w:p>
      <w:pPr>
        <w:pStyle w:val="BodyText"/>
        <w:spacing w:before="4"/>
        <w:ind w:left="0"/>
        <w:rPr>
          <w:sz w:val="21"/>
        </w:rPr>
      </w:pPr>
    </w:p>
    <w:p>
      <w:pPr>
        <w:pStyle w:val="BodyText"/>
        <w:spacing w:line="247" w:lineRule="auto"/>
        <w:ind w:right="109"/>
        <w:jc w:val="both"/>
      </w:pPr>
      <w:r>
        <w:rPr>
          <w:w w:val="110"/>
        </w:rPr>
        <w:t>La organización y funcionamiento del Sistema se rige por el Reglamento Interno expedido por el Consejo Directivo.</w:t>
      </w:r>
    </w:p>
    <w:p>
      <w:pPr>
        <w:pStyle w:val="BodyText"/>
        <w:spacing w:line="244" w:lineRule="auto" w:before="190"/>
        <w:ind w:right="112"/>
        <w:jc w:val="both"/>
      </w:pPr>
      <w:r>
        <w:rPr>
          <w:rFonts w:ascii="TeX Gyre Bonum" w:hAnsi="TeX Gyre Bonum"/>
          <w:b/>
          <w:w w:val="110"/>
        </w:rPr>
        <w:t>Artículo 17.79.- </w:t>
      </w:r>
      <w:r>
        <w:rPr>
          <w:w w:val="110"/>
        </w:rPr>
        <w:t>El Consejo Directivo se integra en los términos previstos en la Ley para la Coordinación y Control de Organismos Auxiliares del  Estado de México y cuenta con siete vocales,  que son: el Secretario de Movilidad, quien lo preside, los representantes de las Secretarías de  Finanzas, de Desarrollo Urbano y Obra y del Medio Ambiente, y los directores generales de Vialidad, de la Junta de Caminos del Estado de México y del Sistema de Autopistas, Aeropuertos, Servicios Conexos y Auxiliares del Estado de</w:t>
      </w:r>
      <w:r>
        <w:rPr>
          <w:spacing w:val="10"/>
          <w:w w:val="110"/>
        </w:rPr>
        <w:t> </w:t>
      </w:r>
      <w:r>
        <w:rPr>
          <w:w w:val="110"/>
        </w:rPr>
        <w:t>México.</w:t>
      </w:r>
    </w:p>
    <w:p>
      <w:pPr>
        <w:pStyle w:val="BodyText"/>
        <w:spacing w:line="230" w:lineRule="auto" w:before="194"/>
        <w:ind w:right="111"/>
        <w:jc w:val="both"/>
      </w:pPr>
      <w:r>
        <w:rPr>
          <w:rFonts w:ascii="TeX Gyre Bonum" w:hAnsi="TeX Gyre Bonum"/>
          <w:b/>
          <w:w w:val="110"/>
        </w:rPr>
        <w:t>Artículo 17.80.- </w:t>
      </w:r>
      <w:r>
        <w:rPr>
          <w:w w:val="110"/>
        </w:rPr>
        <w:t>El Director General será nombrado por el Gobernador del Estado, a propuesta del Presidente del Consejo Directivo.</w:t>
      </w:r>
    </w:p>
    <w:p>
      <w:pPr>
        <w:pStyle w:val="BodyText"/>
        <w:spacing w:before="6"/>
        <w:ind w:left="0"/>
        <w:rPr>
          <w:sz w:val="17"/>
        </w:rPr>
      </w:pPr>
    </w:p>
    <w:p>
      <w:pPr>
        <w:spacing w:before="0"/>
        <w:ind w:left="312" w:right="0" w:firstLine="0"/>
        <w:jc w:val="both"/>
        <w:rPr>
          <w:sz w:val="20"/>
        </w:rPr>
      </w:pPr>
      <w:r>
        <w:rPr>
          <w:rFonts w:ascii="TeX Gyre Bonum" w:hAnsi="TeX Gyre Bonum"/>
          <w:b/>
          <w:w w:val="110"/>
          <w:sz w:val="20"/>
        </w:rPr>
        <w:t>Artículo 17.81.- </w:t>
      </w:r>
      <w:r>
        <w:rPr>
          <w:w w:val="110"/>
          <w:sz w:val="20"/>
        </w:rPr>
        <w:t>El patrimonio del Sistema se integra con:</w:t>
      </w:r>
    </w:p>
    <w:p>
      <w:pPr>
        <w:pStyle w:val="ListParagraph"/>
        <w:numPr>
          <w:ilvl w:val="0"/>
          <w:numId w:val="301"/>
        </w:numPr>
        <w:tabs>
          <w:tab w:pos="555" w:val="left" w:leader="none"/>
        </w:tabs>
        <w:spacing w:line="242" w:lineRule="auto" w:before="179" w:after="0"/>
        <w:ind w:left="312" w:right="110" w:firstLine="0"/>
        <w:jc w:val="both"/>
        <w:rPr>
          <w:sz w:val="20"/>
        </w:rPr>
      </w:pPr>
      <w:r>
        <w:rPr>
          <w:w w:val="110"/>
          <w:sz w:val="20"/>
        </w:rPr>
        <w:t>Los bienes y recursos que obtenga con motivo de las concesiones, permisos y contratos que se otorguen o celebren en materia de infraestructura de transportes de alta capacidad, teleférico, así  como de estaciones de transferencia modal y en las estaciones de origen-destino e intermedias relativas al sistema del</w:t>
      </w:r>
      <w:r>
        <w:rPr>
          <w:spacing w:val="42"/>
          <w:w w:val="110"/>
          <w:sz w:val="20"/>
        </w:rPr>
        <w:t> </w:t>
      </w:r>
      <w:r>
        <w:rPr>
          <w:w w:val="110"/>
          <w:sz w:val="20"/>
        </w:rPr>
        <w:t>teleférico;</w:t>
      </w:r>
    </w:p>
    <w:p>
      <w:pPr>
        <w:pStyle w:val="BodyText"/>
        <w:spacing w:before="6"/>
        <w:ind w:left="0"/>
        <w:rPr>
          <w:sz w:val="17"/>
        </w:rPr>
      </w:pPr>
    </w:p>
    <w:p>
      <w:pPr>
        <w:pStyle w:val="ListParagraph"/>
        <w:numPr>
          <w:ilvl w:val="0"/>
          <w:numId w:val="301"/>
        </w:numPr>
        <w:tabs>
          <w:tab w:pos="664" w:val="left" w:leader="none"/>
        </w:tabs>
        <w:spacing w:line="230" w:lineRule="auto" w:before="0" w:after="0"/>
        <w:ind w:left="312" w:right="112" w:firstLine="0"/>
        <w:jc w:val="both"/>
        <w:rPr>
          <w:sz w:val="20"/>
        </w:rPr>
      </w:pPr>
      <w:r>
        <w:rPr>
          <w:w w:val="110"/>
          <w:sz w:val="20"/>
        </w:rPr>
        <w:t>Los bienes, instalaciones, derechos y activos que le aporten los gobiernos federal, estatal y municipales, o los</w:t>
      </w:r>
      <w:r>
        <w:rPr>
          <w:spacing w:val="34"/>
          <w:w w:val="110"/>
          <w:sz w:val="20"/>
        </w:rPr>
        <w:t> </w:t>
      </w:r>
      <w:r>
        <w:rPr>
          <w:w w:val="110"/>
          <w:sz w:val="20"/>
        </w:rPr>
        <w:t>particulares;</w:t>
      </w:r>
    </w:p>
    <w:p>
      <w:pPr>
        <w:spacing w:after="0" w:line="230"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301"/>
        </w:numPr>
        <w:tabs>
          <w:tab w:pos="683" w:val="left" w:leader="none"/>
        </w:tabs>
        <w:spacing w:line="228" w:lineRule="auto" w:before="68" w:after="0"/>
        <w:ind w:left="312" w:right="112" w:firstLine="0"/>
        <w:jc w:val="both"/>
        <w:rPr>
          <w:sz w:val="20"/>
        </w:rPr>
      </w:pPr>
      <w:r>
        <w:rPr>
          <w:w w:val="105"/>
          <w:sz w:val="20"/>
        </w:rPr>
        <w:t>Los legados, donaciones y demás bienes otorgados  en su favor,  y los productos </w:t>
      </w:r>
      <w:r>
        <w:rPr>
          <w:spacing w:val="2"/>
          <w:w w:val="105"/>
          <w:sz w:val="20"/>
        </w:rPr>
        <w:t>de </w:t>
      </w:r>
      <w:r>
        <w:rPr>
          <w:w w:val="105"/>
          <w:sz w:val="20"/>
        </w:rPr>
        <w:t>los fideicomisos     en</w:t>
      </w:r>
      <w:r>
        <w:rPr>
          <w:spacing w:val="14"/>
          <w:w w:val="105"/>
          <w:sz w:val="20"/>
        </w:rPr>
        <w:t> </w:t>
      </w:r>
      <w:r>
        <w:rPr>
          <w:w w:val="105"/>
          <w:sz w:val="20"/>
        </w:rPr>
        <w:t>los</w:t>
      </w:r>
      <w:r>
        <w:rPr>
          <w:spacing w:val="14"/>
          <w:w w:val="105"/>
          <w:sz w:val="20"/>
        </w:rPr>
        <w:t> </w:t>
      </w:r>
      <w:r>
        <w:rPr>
          <w:w w:val="105"/>
          <w:sz w:val="20"/>
        </w:rPr>
        <w:t>que</w:t>
      </w:r>
      <w:r>
        <w:rPr>
          <w:spacing w:val="14"/>
          <w:w w:val="105"/>
          <w:sz w:val="20"/>
        </w:rPr>
        <w:t> </w:t>
      </w:r>
      <w:r>
        <w:rPr>
          <w:w w:val="105"/>
          <w:sz w:val="20"/>
        </w:rPr>
        <w:t>se</w:t>
      </w:r>
      <w:r>
        <w:rPr>
          <w:spacing w:val="13"/>
          <w:w w:val="105"/>
          <w:sz w:val="20"/>
        </w:rPr>
        <w:t> </w:t>
      </w:r>
      <w:r>
        <w:rPr>
          <w:w w:val="105"/>
          <w:sz w:val="20"/>
        </w:rPr>
        <w:t>le</w:t>
      </w:r>
      <w:r>
        <w:rPr>
          <w:spacing w:val="15"/>
          <w:w w:val="105"/>
          <w:sz w:val="20"/>
        </w:rPr>
        <w:t> </w:t>
      </w:r>
      <w:r>
        <w:rPr>
          <w:w w:val="105"/>
          <w:sz w:val="20"/>
        </w:rPr>
        <w:t>designe</w:t>
      </w:r>
      <w:r>
        <w:rPr>
          <w:spacing w:val="14"/>
          <w:w w:val="105"/>
          <w:sz w:val="20"/>
        </w:rPr>
        <w:t> </w:t>
      </w:r>
      <w:r>
        <w:rPr>
          <w:w w:val="105"/>
          <w:sz w:val="20"/>
        </w:rPr>
        <w:t>como</w:t>
      </w:r>
      <w:r>
        <w:rPr>
          <w:spacing w:val="16"/>
          <w:w w:val="105"/>
          <w:sz w:val="20"/>
        </w:rPr>
        <w:t> </w:t>
      </w:r>
      <w:r>
        <w:rPr>
          <w:w w:val="105"/>
          <w:sz w:val="20"/>
        </w:rPr>
        <w:t>fideicomisario;</w:t>
      </w:r>
    </w:p>
    <w:p>
      <w:pPr>
        <w:pStyle w:val="BodyText"/>
        <w:spacing w:before="6"/>
        <w:ind w:left="0"/>
        <w:rPr>
          <w:sz w:val="17"/>
        </w:rPr>
      </w:pPr>
    </w:p>
    <w:p>
      <w:pPr>
        <w:pStyle w:val="ListParagraph"/>
        <w:numPr>
          <w:ilvl w:val="0"/>
          <w:numId w:val="301"/>
        </w:numPr>
        <w:tabs>
          <w:tab w:pos="669" w:val="left" w:leader="none"/>
        </w:tabs>
        <w:spacing w:line="240" w:lineRule="auto" w:before="0" w:after="0"/>
        <w:ind w:left="668" w:right="0" w:hanging="357"/>
        <w:jc w:val="left"/>
        <w:rPr>
          <w:sz w:val="20"/>
        </w:rPr>
      </w:pPr>
      <w:r>
        <w:rPr>
          <w:w w:val="110"/>
          <w:sz w:val="20"/>
        </w:rPr>
        <w:t>Los</w:t>
      </w:r>
      <w:r>
        <w:rPr>
          <w:spacing w:val="6"/>
          <w:w w:val="110"/>
          <w:sz w:val="20"/>
        </w:rPr>
        <w:t> </w:t>
      </w:r>
      <w:r>
        <w:rPr>
          <w:w w:val="110"/>
          <w:sz w:val="20"/>
        </w:rPr>
        <w:t>bienes</w:t>
      </w:r>
      <w:r>
        <w:rPr>
          <w:spacing w:val="6"/>
          <w:w w:val="110"/>
          <w:sz w:val="20"/>
        </w:rPr>
        <w:t> </w:t>
      </w:r>
      <w:r>
        <w:rPr>
          <w:w w:val="110"/>
          <w:sz w:val="20"/>
        </w:rPr>
        <w:t>o</w:t>
      </w:r>
      <w:r>
        <w:rPr>
          <w:spacing w:val="9"/>
          <w:w w:val="110"/>
          <w:sz w:val="20"/>
        </w:rPr>
        <w:t> </w:t>
      </w:r>
      <w:r>
        <w:rPr>
          <w:w w:val="110"/>
          <w:sz w:val="20"/>
        </w:rPr>
        <w:t>recursos</w:t>
      </w:r>
      <w:r>
        <w:rPr>
          <w:spacing w:val="7"/>
          <w:w w:val="110"/>
          <w:sz w:val="20"/>
        </w:rPr>
        <w:t> </w:t>
      </w:r>
      <w:r>
        <w:rPr>
          <w:w w:val="110"/>
          <w:sz w:val="20"/>
        </w:rPr>
        <w:t>que</w:t>
      </w:r>
      <w:r>
        <w:rPr>
          <w:spacing w:val="6"/>
          <w:w w:val="110"/>
          <w:sz w:val="20"/>
        </w:rPr>
        <w:t> </w:t>
      </w:r>
      <w:r>
        <w:rPr>
          <w:w w:val="110"/>
          <w:sz w:val="20"/>
        </w:rPr>
        <w:t>adquiera</w:t>
      </w:r>
      <w:r>
        <w:rPr>
          <w:spacing w:val="9"/>
          <w:w w:val="110"/>
          <w:sz w:val="20"/>
        </w:rPr>
        <w:t> </w:t>
      </w:r>
      <w:r>
        <w:rPr>
          <w:w w:val="110"/>
          <w:sz w:val="20"/>
        </w:rPr>
        <w:t>por</w:t>
      </w:r>
      <w:r>
        <w:rPr>
          <w:spacing w:val="9"/>
          <w:w w:val="110"/>
          <w:sz w:val="20"/>
        </w:rPr>
        <w:t> </w:t>
      </w:r>
      <w:r>
        <w:rPr>
          <w:w w:val="110"/>
          <w:sz w:val="20"/>
        </w:rPr>
        <w:t>cualquier</w:t>
      </w:r>
      <w:r>
        <w:rPr>
          <w:spacing w:val="8"/>
          <w:w w:val="110"/>
          <w:sz w:val="20"/>
        </w:rPr>
        <w:t> </w:t>
      </w:r>
      <w:r>
        <w:rPr>
          <w:w w:val="110"/>
          <w:sz w:val="20"/>
        </w:rPr>
        <w:t>título</w:t>
      </w:r>
      <w:r>
        <w:rPr>
          <w:spacing w:val="8"/>
          <w:w w:val="110"/>
          <w:sz w:val="20"/>
        </w:rPr>
        <w:t> </w:t>
      </w:r>
      <w:r>
        <w:rPr>
          <w:w w:val="110"/>
          <w:sz w:val="20"/>
        </w:rPr>
        <w:t>legal</w:t>
      </w:r>
      <w:r>
        <w:rPr>
          <w:spacing w:val="7"/>
          <w:w w:val="110"/>
          <w:sz w:val="20"/>
        </w:rPr>
        <w:t> </w:t>
      </w:r>
      <w:r>
        <w:rPr>
          <w:w w:val="110"/>
          <w:sz w:val="20"/>
        </w:rPr>
        <w:t>para</w:t>
      </w:r>
      <w:r>
        <w:rPr>
          <w:spacing w:val="8"/>
          <w:w w:val="110"/>
          <w:sz w:val="20"/>
        </w:rPr>
        <w:t> </w:t>
      </w:r>
      <w:r>
        <w:rPr>
          <w:w w:val="110"/>
          <w:sz w:val="20"/>
        </w:rPr>
        <w:t>el</w:t>
      </w:r>
      <w:r>
        <w:rPr>
          <w:spacing w:val="8"/>
          <w:w w:val="110"/>
          <w:sz w:val="20"/>
        </w:rPr>
        <w:t> </w:t>
      </w:r>
      <w:r>
        <w:rPr>
          <w:w w:val="110"/>
          <w:sz w:val="20"/>
        </w:rPr>
        <w:t>cumplimiento</w:t>
      </w:r>
      <w:r>
        <w:rPr>
          <w:spacing w:val="8"/>
          <w:w w:val="110"/>
          <w:sz w:val="20"/>
        </w:rPr>
        <w:t> </w:t>
      </w:r>
      <w:r>
        <w:rPr>
          <w:w w:val="110"/>
          <w:sz w:val="20"/>
        </w:rPr>
        <w:t>de</w:t>
      </w:r>
      <w:r>
        <w:rPr>
          <w:spacing w:val="7"/>
          <w:w w:val="110"/>
          <w:sz w:val="20"/>
        </w:rPr>
        <w:t> </w:t>
      </w:r>
      <w:r>
        <w:rPr>
          <w:w w:val="110"/>
          <w:sz w:val="20"/>
        </w:rPr>
        <w:t>su</w:t>
      </w:r>
      <w:r>
        <w:rPr>
          <w:spacing w:val="5"/>
          <w:w w:val="110"/>
          <w:sz w:val="20"/>
        </w:rPr>
        <w:t> </w:t>
      </w:r>
      <w:r>
        <w:rPr>
          <w:w w:val="110"/>
          <w:sz w:val="20"/>
        </w:rPr>
        <w:t>objeto;</w:t>
      </w:r>
      <w:r>
        <w:rPr>
          <w:spacing w:val="8"/>
          <w:w w:val="110"/>
          <w:sz w:val="20"/>
        </w:rPr>
        <w:t> </w:t>
      </w:r>
      <w:r>
        <w:rPr>
          <w:w w:val="110"/>
          <w:sz w:val="20"/>
        </w:rPr>
        <w:t>y</w:t>
      </w:r>
    </w:p>
    <w:p>
      <w:pPr>
        <w:pStyle w:val="ListParagraph"/>
        <w:numPr>
          <w:ilvl w:val="0"/>
          <w:numId w:val="301"/>
        </w:numPr>
        <w:tabs>
          <w:tab w:pos="592" w:val="left" w:leader="none"/>
        </w:tabs>
        <w:spacing w:line="240" w:lineRule="auto" w:before="178" w:after="0"/>
        <w:ind w:left="591" w:right="0" w:hanging="280"/>
        <w:jc w:val="left"/>
        <w:rPr>
          <w:sz w:val="20"/>
        </w:rPr>
      </w:pPr>
      <w:r>
        <w:rPr>
          <w:w w:val="110"/>
          <w:sz w:val="20"/>
        </w:rPr>
        <w:t>Los</w:t>
      </w:r>
      <w:r>
        <w:rPr>
          <w:spacing w:val="7"/>
          <w:w w:val="110"/>
          <w:sz w:val="20"/>
        </w:rPr>
        <w:t> </w:t>
      </w:r>
      <w:r>
        <w:rPr>
          <w:w w:val="110"/>
          <w:sz w:val="20"/>
        </w:rPr>
        <w:t>bienes</w:t>
      </w:r>
      <w:r>
        <w:rPr>
          <w:spacing w:val="7"/>
          <w:w w:val="110"/>
          <w:sz w:val="20"/>
        </w:rPr>
        <w:t> </w:t>
      </w:r>
      <w:r>
        <w:rPr>
          <w:w w:val="110"/>
          <w:sz w:val="20"/>
        </w:rPr>
        <w:t>que</w:t>
      </w:r>
      <w:r>
        <w:rPr>
          <w:spacing w:val="7"/>
          <w:w w:val="110"/>
          <w:sz w:val="20"/>
        </w:rPr>
        <w:t> </w:t>
      </w:r>
      <w:r>
        <w:rPr>
          <w:w w:val="110"/>
          <w:sz w:val="20"/>
        </w:rPr>
        <w:t>se</w:t>
      </w:r>
      <w:r>
        <w:rPr>
          <w:spacing w:val="6"/>
          <w:w w:val="110"/>
          <w:sz w:val="20"/>
        </w:rPr>
        <w:t> </w:t>
      </w:r>
      <w:r>
        <w:rPr>
          <w:w w:val="110"/>
          <w:sz w:val="20"/>
        </w:rPr>
        <w:t>reviertan</w:t>
      </w:r>
      <w:r>
        <w:rPr>
          <w:spacing w:val="8"/>
          <w:w w:val="110"/>
          <w:sz w:val="20"/>
        </w:rPr>
        <w:t> </w:t>
      </w:r>
      <w:r>
        <w:rPr>
          <w:w w:val="110"/>
          <w:sz w:val="20"/>
        </w:rPr>
        <w:t>con</w:t>
      </w:r>
      <w:r>
        <w:rPr>
          <w:spacing w:val="7"/>
          <w:w w:val="110"/>
          <w:sz w:val="20"/>
        </w:rPr>
        <w:t> </w:t>
      </w:r>
      <w:r>
        <w:rPr>
          <w:w w:val="110"/>
          <w:sz w:val="20"/>
        </w:rPr>
        <w:t>motivo</w:t>
      </w:r>
      <w:r>
        <w:rPr>
          <w:spacing w:val="7"/>
          <w:w w:val="110"/>
          <w:sz w:val="20"/>
        </w:rPr>
        <w:t> </w:t>
      </w:r>
      <w:r>
        <w:rPr>
          <w:w w:val="110"/>
          <w:sz w:val="20"/>
        </w:rPr>
        <w:t>de</w:t>
      </w:r>
      <w:r>
        <w:rPr>
          <w:spacing w:val="6"/>
          <w:w w:val="110"/>
          <w:sz w:val="20"/>
        </w:rPr>
        <w:t> </w:t>
      </w:r>
      <w:r>
        <w:rPr>
          <w:w w:val="110"/>
          <w:sz w:val="20"/>
        </w:rPr>
        <w:t>la</w:t>
      </w:r>
      <w:r>
        <w:rPr>
          <w:spacing w:val="11"/>
          <w:w w:val="110"/>
          <w:sz w:val="20"/>
        </w:rPr>
        <w:t> </w:t>
      </w:r>
      <w:r>
        <w:rPr>
          <w:w w:val="110"/>
          <w:sz w:val="20"/>
        </w:rPr>
        <w:t>terminación</w:t>
      </w:r>
      <w:r>
        <w:rPr>
          <w:spacing w:val="8"/>
          <w:w w:val="110"/>
          <w:sz w:val="20"/>
        </w:rPr>
        <w:t> </w:t>
      </w:r>
      <w:r>
        <w:rPr>
          <w:w w:val="110"/>
          <w:sz w:val="20"/>
        </w:rPr>
        <w:t>de</w:t>
      </w:r>
      <w:r>
        <w:rPr>
          <w:spacing w:val="6"/>
          <w:w w:val="110"/>
          <w:sz w:val="20"/>
        </w:rPr>
        <w:t> </w:t>
      </w:r>
      <w:r>
        <w:rPr>
          <w:w w:val="110"/>
          <w:sz w:val="20"/>
        </w:rPr>
        <w:t>las</w:t>
      </w:r>
      <w:r>
        <w:rPr>
          <w:spacing w:val="7"/>
          <w:w w:val="110"/>
          <w:sz w:val="20"/>
        </w:rPr>
        <w:t> </w:t>
      </w:r>
      <w:r>
        <w:rPr>
          <w:w w:val="110"/>
          <w:sz w:val="20"/>
        </w:rPr>
        <w:t>concesiones,</w:t>
      </w:r>
      <w:r>
        <w:rPr>
          <w:spacing w:val="7"/>
          <w:w w:val="110"/>
          <w:sz w:val="20"/>
        </w:rPr>
        <w:t> </w:t>
      </w:r>
      <w:r>
        <w:rPr>
          <w:w w:val="110"/>
          <w:sz w:val="20"/>
        </w:rPr>
        <w:t>permisos</w:t>
      </w:r>
      <w:r>
        <w:rPr>
          <w:spacing w:val="6"/>
          <w:w w:val="110"/>
          <w:sz w:val="20"/>
        </w:rPr>
        <w:t> </w:t>
      </w:r>
      <w:r>
        <w:rPr>
          <w:w w:val="110"/>
          <w:sz w:val="20"/>
        </w:rPr>
        <w:t>y</w:t>
      </w:r>
      <w:r>
        <w:rPr>
          <w:spacing w:val="8"/>
          <w:w w:val="110"/>
          <w:sz w:val="20"/>
        </w:rPr>
        <w:t> </w:t>
      </w:r>
      <w:r>
        <w:rPr>
          <w:w w:val="110"/>
          <w:sz w:val="20"/>
        </w:rPr>
        <w:t>contratos.</w:t>
      </w:r>
    </w:p>
    <w:p>
      <w:pPr>
        <w:pStyle w:val="BodyText"/>
        <w:spacing w:before="8"/>
        <w:ind w:left="0"/>
        <w:rPr>
          <w:sz w:val="19"/>
        </w:rPr>
      </w:pPr>
    </w:p>
    <w:p>
      <w:pPr>
        <w:pStyle w:val="BodyText"/>
        <w:spacing w:line="249" w:lineRule="auto"/>
        <w:ind w:right="111"/>
        <w:jc w:val="both"/>
      </w:pPr>
      <w:r>
        <w:rPr>
          <w:w w:val="110"/>
        </w:rPr>
        <w:t>Los ingresos del Sistema, así como los productos e instrumentos financieros autorizados serán destinados y aplicados a las actividades señaladas en los programas aprobados por el Consejo Directivo.</w:t>
      </w:r>
    </w:p>
    <w:p>
      <w:pPr>
        <w:pStyle w:val="BodyText"/>
        <w:ind w:left="0"/>
        <w:rPr>
          <w:sz w:val="22"/>
        </w:rPr>
      </w:pPr>
    </w:p>
    <w:p>
      <w:pPr>
        <w:pStyle w:val="Heading1"/>
        <w:spacing w:before="167"/>
      </w:pPr>
      <w:r>
        <w:rPr/>
        <w:t>CAPÍTULO CUARTO</w:t>
      </w:r>
    </w:p>
    <w:p>
      <w:pPr>
        <w:spacing w:line="264" w:lineRule="exact" w:before="0"/>
        <w:ind w:left="2205" w:right="2008" w:firstLine="0"/>
        <w:jc w:val="center"/>
        <w:rPr>
          <w:rFonts w:ascii="TeX Gyre Bonum"/>
          <w:b/>
          <w:sz w:val="20"/>
        </w:rPr>
      </w:pPr>
      <w:r>
        <w:rPr>
          <w:rFonts w:ascii="TeX Gyre Bonum"/>
          <w:b/>
          <w:sz w:val="20"/>
        </w:rPr>
        <w:t>Del registro estatal de comunicaciones</w:t>
      </w:r>
    </w:p>
    <w:p>
      <w:pPr>
        <w:pStyle w:val="BodyText"/>
        <w:spacing w:line="230" w:lineRule="auto" w:before="188"/>
        <w:ind w:right="112"/>
        <w:jc w:val="both"/>
      </w:pPr>
      <w:r>
        <w:rPr>
          <w:rFonts w:ascii="TeX Gyre Bonum" w:hAnsi="TeX Gyre Bonum"/>
          <w:b/>
          <w:w w:val="110"/>
        </w:rPr>
        <w:t>Artículo 17.82.- </w:t>
      </w:r>
      <w:r>
        <w:rPr>
          <w:w w:val="110"/>
        </w:rPr>
        <w:t>El Registro Estatal de Comunicaciones tiene por objeto integrar la información relacionada con la infraestructura vial y los sistemas de transporte masivo y teleférico.</w:t>
      </w:r>
    </w:p>
    <w:p>
      <w:pPr>
        <w:pStyle w:val="BodyText"/>
        <w:spacing w:before="196"/>
        <w:jc w:val="both"/>
      </w:pPr>
      <w:r>
        <w:rPr>
          <w:rFonts w:ascii="TeX Gyre Bonum" w:hAnsi="TeX Gyre Bonum"/>
          <w:b/>
          <w:w w:val="110"/>
        </w:rPr>
        <w:t>Artículo 17.83.- </w:t>
      </w:r>
      <w:r>
        <w:rPr>
          <w:w w:val="110"/>
        </w:rPr>
        <w:t>El registro estatal de comunicaciones contendrá la información siguiente:</w:t>
      </w:r>
    </w:p>
    <w:p>
      <w:pPr>
        <w:pStyle w:val="ListParagraph"/>
        <w:numPr>
          <w:ilvl w:val="0"/>
          <w:numId w:val="302"/>
        </w:numPr>
        <w:tabs>
          <w:tab w:pos="525" w:val="left" w:leader="none"/>
        </w:tabs>
        <w:spacing w:line="240" w:lineRule="auto" w:before="179" w:after="0"/>
        <w:ind w:left="524" w:right="0" w:hanging="213"/>
        <w:jc w:val="left"/>
        <w:rPr>
          <w:sz w:val="20"/>
        </w:rPr>
      </w:pPr>
      <w:r>
        <w:rPr>
          <w:w w:val="110"/>
          <w:sz w:val="20"/>
        </w:rPr>
        <w:t>Concesiones y permisos</w:t>
      </w:r>
      <w:r>
        <w:rPr>
          <w:spacing w:val="32"/>
          <w:w w:val="110"/>
          <w:sz w:val="20"/>
        </w:rPr>
        <w:t> </w:t>
      </w:r>
      <w:r>
        <w:rPr>
          <w:w w:val="110"/>
          <w:sz w:val="20"/>
        </w:rPr>
        <w:t>estatales;</w:t>
      </w:r>
    </w:p>
    <w:p>
      <w:pPr>
        <w:pStyle w:val="ListParagraph"/>
        <w:numPr>
          <w:ilvl w:val="0"/>
          <w:numId w:val="302"/>
        </w:numPr>
        <w:tabs>
          <w:tab w:pos="604" w:val="left" w:leader="none"/>
        </w:tabs>
        <w:spacing w:line="240" w:lineRule="auto" w:before="178" w:after="0"/>
        <w:ind w:left="603" w:right="0" w:hanging="292"/>
        <w:jc w:val="left"/>
        <w:rPr>
          <w:sz w:val="20"/>
        </w:rPr>
      </w:pPr>
      <w:r>
        <w:rPr>
          <w:w w:val="110"/>
          <w:sz w:val="20"/>
        </w:rPr>
        <w:t>Constitución de</w:t>
      </w:r>
      <w:r>
        <w:rPr>
          <w:spacing w:val="21"/>
          <w:w w:val="110"/>
          <w:sz w:val="20"/>
        </w:rPr>
        <w:t> </w:t>
      </w:r>
      <w:r>
        <w:rPr>
          <w:w w:val="110"/>
          <w:sz w:val="20"/>
        </w:rPr>
        <w:t>garantías;</w:t>
      </w:r>
    </w:p>
    <w:p>
      <w:pPr>
        <w:pStyle w:val="ListParagraph"/>
        <w:numPr>
          <w:ilvl w:val="0"/>
          <w:numId w:val="302"/>
        </w:numPr>
        <w:tabs>
          <w:tab w:pos="683" w:val="left" w:leader="none"/>
        </w:tabs>
        <w:spacing w:line="240" w:lineRule="auto" w:before="176" w:after="0"/>
        <w:ind w:left="682" w:right="0" w:hanging="371"/>
        <w:jc w:val="left"/>
        <w:rPr>
          <w:sz w:val="20"/>
        </w:rPr>
      </w:pPr>
      <w:r>
        <w:rPr>
          <w:w w:val="110"/>
          <w:sz w:val="20"/>
        </w:rPr>
        <w:t>Estatutos y representación de concesionarios y</w:t>
      </w:r>
      <w:r>
        <w:rPr>
          <w:spacing w:val="23"/>
          <w:w w:val="110"/>
          <w:sz w:val="20"/>
        </w:rPr>
        <w:t> </w:t>
      </w:r>
      <w:r>
        <w:rPr>
          <w:w w:val="110"/>
          <w:sz w:val="20"/>
        </w:rPr>
        <w:t>permisionarios; y</w:t>
      </w:r>
    </w:p>
    <w:p>
      <w:pPr>
        <w:pStyle w:val="ListParagraph"/>
        <w:numPr>
          <w:ilvl w:val="0"/>
          <w:numId w:val="302"/>
        </w:numPr>
        <w:tabs>
          <w:tab w:pos="671" w:val="left" w:leader="none"/>
        </w:tabs>
        <w:spacing w:line="240" w:lineRule="auto" w:before="179" w:after="0"/>
        <w:ind w:left="670" w:right="0" w:hanging="359"/>
        <w:jc w:val="left"/>
        <w:rPr>
          <w:sz w:val="20"/>
        </w:rPr>
      </w:pPr>
      <w:r>
        <w:rPr>
          <w:w w:val="110"/>
          <w:sz w:val="20"/>
        </w:rPr>
        <w:t>Las demás que señale el reglamento</w:t>
      </w:r>
      <w:r>
        <w:rPr>
          <w:spacing w:val="31"/>
          <w:w w:val="110"/>
          <w:sz w:val="20"/>
        </w:rPr>
        <w:t> </w:t>
      </w:r>
      <w:r>
        <w:rPr>
          <w:w w:val="110"/>
          <w:sz w:val="20"/>
        </w:rPr>
        <w:t>correspondiente.</w:t>
      </w:r>
    </w:p>
    <w:p>
      <w:pPr>
        <w:pStyle w:val="BodyText"/>
        <w:spacing w:before="10"/>
        <w:ind w:left="0"/>
        <w:rPr>
          <w:sz w:val="19"/>
        </w:rPr>
      </w:pPr>
    </w:p>
    <w:p>
      <w:pPr>
        <w:pStyle w:val="BodyText"/>
        <w:spacing w:line="244" w:lineRule="auto"/>
        <w:ind w:right="117"/>
        <w:jc w:val="both"/>
      </w:pPr>
      <w:r>
        <w:rPr>
          <w:w w:val="110"/>
        </w:rPr>
        <w:t>El Registro Estatal de Comunicaciones será público, deberá estar disponible en el portal de internet   de</w:t>
      </w:r>
      <w:r>
        <w:rPr>
          <w:spacing w:val="9"/>
          <w:w w:val="110"/>
        </w:rPr>
        <w:t> </w:t>
      </w:r>
      <w:r>
        <w:rPr>
          <w:w w:val="110"/>
        </w:rPr>
        <w:t>la</w:t>
      </w:r>
      <w:r>
        <w:rPr>
          <w:spacing w:val="11"/>
          <w:w w:val="110"/>
        </w:rPr>
        <w:t> </w:t>
      </w:r>
      <w:r>
        <w:rPr>
          <w:w w:val="110"/>
        </w:rPr>
        <w:t>Secretaría</w:t>
      </w:r>
      <w:r>
        <w:rPr>
          <w:spacing w:val="11"/>
          <w:w w:val="110"/>
        </w:rPr>
        <w:t> </w:t>
      </w:r>
      <w:r>
        <w:rPr>
          <w:w w:val="110"/>
        </w:rPr>
        <w:t>de</w:t>
      </w:r>
      <w:r>
        <w:rPr>
          <w:spacing w:val="10"/>
          <w:w w:val="110"/>
        </w:rPr>
        <w:t> </w:t>
      </w:r>
      <w:r>
        <w:rPr>
          <w:w w:val="110"/>
        </w:rPr>
        <w:t>Infraestructura</w:t>
      </w:r>
      <w:r>
        <w:rPr>
          <w:spacing w:val="11"/>
          <w:w w:val="110"/>
        </w:rPr>
        <w:t> </w:t>
      </w:r>
      <w:r>
        <w:rPr>
          <w:w w:val="110"/>
        </w:rPr>
        <w:t>y</w:t>
      </w:r>
      <w:r>
        <w:rPr>
          <w:spacing w:val="11"/>
          <w:w w:val="110"/>
        </w:rPr>
        <w:t> </w:t>
      </w:r>
      <w:r>
        <w:rPr>
          <w:w w:val="110"/>
        </w:rPr>
        <w:t>tendrá</w:t>
      </w:r>
      <w:r>
        <w:rPr>
          <w:spacing w:val="13"/>
          <w:w w:val="110"/>
        </w:rPr>
        <w:t> </w:t>
      </w:r>
      <w:r>
        <w:rPr>
          <w:w w:val="110"/>
        </w:rPr>
        <w:t>efectos</w:t>
      </w:r>
      <w:r>
        <w:rPr>
          <w:spacing w:val="10"/>
          <w:w w:val="110"/>
        </w:rPr>
        <w:t> </w:t>
      </w:r>
      <w:r>
        <w:rPr>
          <w:w w:val="110"/>
        </w:rPr>
        <w:t>declarativos.</w:t>
      </w:r>
    </w:p>
    <w:p>
      <w:pPr>
        <w:pStyle w:val="Heading1"/>
        <w:spacing w:line="263" w:lineRule="exact" w:before="193"/>
      </w:pPr>
      <w:r>
        <w:rPr/>
        <w:t>TÍTULO QUINTO</w:t>
      </w:r>
    </w:p>
    <w:p>
      <w:pPr>
        <w:spacing w:line="263" w:lineRule="exact" w:before="0"/>
        <w:ind w:left="1204" w:right="1007" w:firstLine="0"/>
        <w:jc w:val="center"/>
        <w:rPr>
          <w:rFonts w:ascii="TeX Gyre Bonum"/>
          <w:b/>
          <w:sz w:val="20"/>
        </w:rPr>
      </w:pPr>
      <w:r>
        <w:rPr>
          <w:rFonts w:ascii="TeX Gyre Bonum"/>
          <w:b/>
          <w:sz w:val="20"/>
        </w:rPr>
        <w:t>DE LAS MEDIDAS DE SEGURIDAD, INFRACCIONES Y SANCIONES</w:t>
      </w:r>
    </w:p>
    <w:p>
      <w:pPr>
        <w:pStyle w:val="BodyText"/>
        <w:spacing w:line="228" w:lineRule="auto" w:before="190"/>
        <w:ind w:right="111"/>
        <w:jc w:val="both"/>
      </w:pPr>
      <w:r>
        <w:rPr>
          <w:rFonts w:ascii="TeX Gyre Bonum" w:hAnsi="TeX Gyre Bonum"/>
          <w:b/>
          <w:w w:val="110"/>
        </w:rPr>
        <w:t>Artículo 17.84.- </w:t>
      </w:r>
      <w:r>
        <w:rPr>
          <w:w w:val="110"/>
        </w:rPr>
        <w:t>Independientemente de las medidas de seguridad impuestas, la autoridad podrá aplicar las sanciones que correspondan en términos del presente Título.</w:t>
      </w:r>
    </w:p>
    <w:p>
      <w:pPr>
        <w:pStyle w:val="BodyText"/>
        <w:spacing w:before="5"/>
        <w:ind w:left="0"/>
        <w:rPr>
          <w:sz w:val="17"/>
        </w:rPr>
      </w:pPr>
    </w:p>
    <w:p>
      <w:pPr>
        <w:pStyle w:val="BodyText"/>
        <w:spacing w:line="242" w:lineRule="auto"/>
        <w:ind w:right="111"/>
        <w:jc w:val="both"/>
      </w:pPr>
      <w:r>
        <w:rPr>
          <w:rFonts w:ascii="TeX Gyre Bonum" w:hAnsi="TeX Gyre Bonum"/>
          <w:b/>
          <w:w w:val="110"/>
        </w:rPr>
        <w:t>Artículo 17.85.- </w:t>
      </w:r>
      <w:r>
        <w:rPr>
          <w:w w:val="110"/>
        </w:rPr>
        <w:t>La aplicación de las sanciones por infracciones a las disposiciones </w:t>
      </w:r>
      <w:r>
        <w:rPr>
          <w:spacing w:val="2"/>
          <w:w w:val="110"/>
        </w:rPr>
        <w:t>de </w:t>
      </w:r>
      <w:r>
        <w:rPr>
          <w:w w:val="110"/>
        </w:rPr>
        <w:t>este Libro y su reglamentación, se hará independientemente de que se exija el pago de contribuciones y sus accesorios, así como las responsabilidades de orden administrativo, civil o penal previstas en los ordenamientos legales</w:t>
      </w:r>
      <w:r>
        <w:rPr>
          <w:spacing w:val="19"/>
          <w:w w:val="110"/>
        </w:rPr>
        <w:t> </w:t>
      </w:r>
      <w:r>
        <w:rPr>
          <w:w w:val="110"/>
        </w:rPr>
        <w:t>respectivos.</w:t>
      </w:r>
    </w:p>
    <w:p>
      <w:pPr>
        <w:pStyle w:val="BodyText"/>
        <w:spacing w:before="6"/>
        <w:ind w:left="0"/>
        <w:rPr>
          <w:sz w:val="17"/>
        </w:rPr>
      </w:pPr>
    </w:p>
    <w:p>
      <w:pPr>
        <w:pStyle w:val="BodyText"/>
        <w:spacing w:line="230" w:lineRule="auto" w:before="1"/>
        <w:ind w:right="113"/>
        <w:jc w:val="both"/>
      </w:pPr>
      <w:r>
        <w:rPr>
          <w:rFonts w:ascii="TeX Gyre Bonum" w:hAnsi="TeX Gyre Bonum"/>
          <w:b/>
          <w:w w:val="110"/>
        </w:rPr>
        <w:t>Artículo 17.86.- </w:t>
      </w:r>
      <w:r>
        <w:rPr>
          <w:w w:val="110"/>
        </w:rPr>
        <w:t>Las infracciones o incumplimiento a las disposiciones de este Libro y las que de él emanen, en materia de comunicaciones de jurisdicción local, serán sancionadas con:</w:t>
      </w:r>
    </w:p>
    <w:p>
      <w:pPr>
        <w:pStyle w:val="BodyText"/>
        <w:spacing w:before="5"/>
        <w:ind w:left="0"/>
        <w:rPr>
          <w:sz w:val="17"/>
        </w:rPr>
      </w:pPr>
    </w:p>
    <w:p>
      <w:pPr>
        <w:pStyle w:val="ListParagraph"/>
        <w:numPr>
          <w:ilvl w:val="0"/>
          <w:numId w:val="303"/>
        </w:numPr>
        <w:tabs>
          <w:tab w:pos="525" w:val="left" w:leader="none"/>
        </w:tabs>
        <w:spacing w:line="240" w:lineRule="auto" w:before="0" w:after="0"/>
        <w:ind w:left="524" w:right="0" w:hanging="213"/>
        <w:jc w:val="left"/>
        <w:rPr>
          <w:sz w:val="20"/>
        </w:rPr>
      </w:pPr>
      <w:r>
        <w:rPr>
          <w:w w:val="110"/>
          <w:sz w:val="20"/>
        </w:rPr>
        <w:t>Amonestación;</w:t>
      </w:r>
    </w:p>
    <w:p>
      <w:pPr>
        <w:pStyle w:val="ListParagraph"/>
        <w:numPr>
          <w:ilvl w:val="0"/>
          <w:numId w:val="303"/>
        </w:numPr>
        <w:tabs>
          <w:tab w:pos="611" w:val="left" w:leader="none"/>
        </w:tabs>
        <w:spacing w:line="242" w:lineRule="auto" w:before="176" w:after="0"/>
        <w:ind w:left="312" w:right="109" w:firstLine="0"/>
        <w:jc w:val="both"/>
        <w:rPr>
          <w:sz w:val="20"/>
        </w:rPr>
      </w:pPr>
      <w:r>
        <w:rPr>
          <w:w w:val="110"/>
          <w:sz w:val="20"/>
        </w:rPr>
        <w:t>Multa hasta de un siete por ciento del monto total de la inversión de la obra o instalaciones, en el entendido de que tratándose de obras o instalaciones hechas en el derecho de vía y su zona de seguridad o de influencia en contravención a lo dispuesto en el presente Libro, la multa será por el cincuenta</w:t>
      </w:r>
      <w:r>
        <w:rPr>
          <w:spacing w:val="10"/>
          <w:w w:val="110"/>
          <w:sz w:val="20"/>
        </w:rPr>
        <w:t> </w:t>
      </w:r>
      <w:r>
        <w:rPr>
          <w:w w:val="110"/>
          <w:sz w:val="20"/>
        </w:rPr>
        <w:t>por</w:t>
      </w:r>
      <w:r>
        <w:rPr>
          <w:spacing w:val="12"/>
          <w:w w:val="110"/>
          <w:sz w:val="20"/>
        </w:rPr>
        <w:t> </w:t>
      </w:r>
      <w:r>
        <w:rPr>
          <w:w w:val="110"/>
          <w:sz w:val="20"/>
        </w:rPr>
        <w:t>ciento</w:t>
      </w:r>
      <w:r>
        <w:rPr>
          <w:spacing w:val="12"/>
          <w:w w:val="110"/>
          <w:sz w:val="20"/>
        </w:rPr>
        <w:t> </w:t>
      </w:r>
      <w:r>
        <w:rPr>
          <w:w w:val="110"/>
          <w:sz w:val="20"/>
        </w:rPr>
        <w:t>del</w:t>
      </w:r>
      <w:r>
        <w:rPr>
          <w:spacing w:val="9"/>
          <w:w w:val="110"/>
          <w:sz w:val="20"/>
        </w:rPr>
        <w:t> </w:t>
      </w:r>
      <w:r>
        <w:rPr>
          <w:w w:val="110"/>
          <w:sz w:val="20"/>
        </w:rPr>
        <w:t>valor</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obra</w:t>
      </w:r>
      <w:r>
        <w:rPr>
          <w:spacing w:val="11"/>
          <w:w w:val="110"/>
          <w:sz w:val="20"/>
        </w:rPr>
        <w:t> </w:t>
      </w:r>
      <w:r>
        <w:rPr>
          <w:w w:val="110"/>
          <w:sz w:val="20"/>
        </w:rPr>
        <w:t>o</w:t>
      </w:r>
      <w:r>
        <w:rPr>
          <w:spacing w:val="11"/>
          <w:w w:val="110"/>
          <w:sz w:val="20"/>
        </w:rPr>
        <w:t> </w:t>
      </w:r>
      <w:r>
        <w:rPr>
          <w:w w:val="110"/>
          <w:sz w:val="20"/>
        </w:rPr>
        <w:t>instalación.</w:t>
      </w:r>
    </w:p>
    <w:p>
      <w:pPr>
        <w:pStyle w:val="BodyText"/>
        <w:spacing w:before="10"/>
        <w:ind w:left="0"/>
      </w:pPr>
    </w:p>
    <w:p>
      <w:pPr>
        <w:pStyle w:val="BodyText"/>
        <w:spacing w:before="1"/>
        <w:jc w:val="both"/>
      </w:pPr>
      <w:r>
        <w:rPr>
          <w:w w:val="110"/>
        </w:rPr>
        <w:t>Tratándose de infracciones a las disposiciones del Capítulo Tercero, del Título Segundo, de este Libro</w:t>
      </w:r>
    </w:p>
    <w:p>
      <w:pPr>
        <w:spacing w:after="0"/>
        <w:jc w:val="both"/>
        <w:sectPr>
          <w:pgSz w:w="12240" w:h="15840"/>
          <w:pgMar w:header="720" w:footer="946" w:top="1700" w:bottom="1140" w:left="820" w:right="1020"/>
        </w:sectPr>
      </w:pPr>
    </w:p>
    <w:p>
      <w:pPr>
        <w:pStyle w:val="BodyText"/>
        <w:spacing w:line="249" w:lineRule="auto" w:before="6"/>
        <w:ind w:right="109"/>
        <w:jc w:val="both"/>
      </w:pPr>
      <w:r>
        <w:rPr>
          <w:w w:val="110"/>
        </w:rPr>
        <w:t>se sancionarán con multa de cien a cinco mil veces el valor diario de la Unidad de Medida y Actualización vigente al momento de la comisión de la infracción.</w:t>
      </w:r>
    </w:p>
    <w:p>
      <w:pPr>
        <w:pStyle w:val="BodyText"/>
        <w:spacing w:before="3"/>
        <w:ind w:left="0"/>
      </w:pPr>
    </w:p>
    <w:p>
      <w:pPr>
        <w:pStyle w:val="BodyText"/>
        <w:spacing w:line="249" w:lineRule="auto" w:before="1"/>
        <w:ind w:right="112"/>
        <w:jc w:val="both"/>
      </w:pPr>
      <w:r>
        <w:rPr>
          <w:w w:val="110"/>
        </w:rPr>
        <w:t>La infracción a lo dispuesto por el artículo 17.25 Bis, será sancionada con una multa de doscientas cincuenta a mil cuatrocientas veces el valor diario de la Unidad de Medida y Actualización vigente.</w:t>
      </w:r>
    </w:p>
    <w:p>
      <w:pPr>
        <w:pStyle w:val="ListParagraph"/>
        <w:numPr>
          <w:ilvl w:val="0"/>
          <w:numId w:val="303"/>
        </w:numPr>
        <w:tabs>
          <w:tab w:pos="695" w:val="left" w:leader="none"/>
        </w:tabs>
        <w:spacing w:line="237" w:lineRule="auto" w:before="188" w:after="0"/>
        <w:ind w:left="312" w:right="110" w:firstLine="0"/>
        <w:jc w:val="both"/>
        <w:rPr>
          <w:sz w:val="20"/>
        </w:rPr>
      </w:pPr>
      <w:r>
        <w:rPr>
          <w:w w:val="110"/>
          <w:sz w:val="20"/>
        </w:rPr>
        <w:t>Demolición de la obra o retiro de las instalaciones a costa del infractor, en caso de que se ponga   en riesgo la seguridad de los usuarios, se interrumpa la prestación del servicio o se incumpla con las obligaciones y requisitos previstos en el presente</w:t>
      </w:r>
      <w:r>
        <w:rPr>
          <w:spacing w:val="16"/>
          <w:w w:val="110"/>
          <w:sz w:val="20"/>
        </w:rPr>
        <w:t> </w:t>
      </w:r>
      <w:r>
        <w:rPr>
          <w:w w:val="110"/>
          <w:sz w:val="20"/>
        </w:rPr>
        <w:t>Libro;</w:t>
      </w:r>
    </w:p>
    <w:p>
      <w:pPr>
        <w:pStyle w:val="ListParagraph"/>
        <w:numPr>
          <w:ilvl w:val="0"/>
          <w:numId w:val="303"/>
        </w:numPr>
        <w:tabs>
          <w:tab w:pos="669" w:val="left" w:leader="none"/>
        </w:tabs>
        <w:spacing w:line="240" w:lineRule="auto" w:before="197" w:after="0"/>
        <w:ind w:left="668" w:right="0" w:hanging="357"/>
        <w:jc w:val="left"/>
        <w:rPr>
          <w:sz w:val="20"/>
        </w:rPr>
      </w:pPr>
      <w:r>
        <w:rPr>
          <w:w w:val="110"/>
          <w:sz w:val="20"/>
        </w:rPr>
        <w:t>Suspensión</w:t>
      </w:r>
      <w:r>
        <w:rPr>
          <w:spacing w:val="10"/>
          <w:w w:val="110"/>
          <w:sz w:val="20"/>
        </w:rPr>
        <w:t> </w:t>
      </w:r>
      <w:r>
        <w:rPr>
          <w:w w:val="110"/>
          <w:sz w:val="20"/>
        </w:rPr>
        <w:t>temporal</w:t>
      </w:r>
      <w:r>
        <w:rPr>
          <w:spacing w:val="10"/>
          <w:w w:val="110"/>
          <w:sz w:val="20"/>
        </w:rPr>
        <w:t> </w:t>
      </w:r>
      <w:r>
        <w:rPr>
          <w:w w:val="110"/>
          <w:sz w:val="20"/>
        </w:rPr>
        <w:t>o</w:t>
      </w:r>
      <w:r>
        <w:rPr>
          <w:spacing w:val="11"/>
          <w:w w:val="110"/>
          <w:sz w:val="20"/>
        </w:rPr>
        <w:t> </w:t>
      </w:r>
      <w:r>
        <w:rPr>
          <w:w w:val="110"/>
          <w:sz w:val="20"/>
        </w:rPr>
        <w:t>definitiva,</w:t>
      </w:r>
      <w:r>
        <w:rPr>
          <w:spacing w:val="10"/>
          <w:w w:val="110"/>
          <w:sz w:val="20"/>
        </w:rPr>
        <w:t> </w:t>
      </w:r>
      <w:r>
        <w:rPr>
          <w:w w:val="110"/>
          <w:sz w:val="20"/>
        </w:rPr>
        <w:t>parcial</w:t>
      </w:r>
      <w:r>
        <w:rPr>
          <w:spacing w:val="10"/>
          <w:w w:val="110"/>
          <w:sz w:val="20"/>
        </w:rPr>
        <w:t> </w:t>
      </w:r>
      <w:r>
        <w:rPr>
          <w:w w:val="110"/>
          <w:sz w:val="20"/>
        </w:rPr>
        <w:t>o</w:t>
      </w:r>
      <w:r>
        <w:rPr>
          <w:spacing w:val="9"/>
          <w:w w:val="110"/>
          <w:sz w:val="20"/>
        </w:rPr>
        <w:t> </w:t>
      </w:r>
      <w:r>
        <w:rPr>
          <w:w w:val="110"/>
          <w:sz w:val="20"/>
        </w:rPr>
        <w:t>total,</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obra</w:t>
      </w:r>
      <w:r>
        <w:rPr>
          <w:spacing w:val="10"/>
          <w:w w:val="110"/>
          <w:sz w:val="20"/>
        </w:rPr>
        <w:t> </w:t>
      </w:r>
      <w:r>
        <w:rPr>
          <w:w w:val="110"/>
          <w:sz w:val="20"/>
        </w:rPr>
        <w:t>o</w:t>
      </w:r>
      <w:r>
        <w:rPr>
          <w:spacing w:val="12"/>
          <w:w w:val="110"/>
          <w:sz w:val="20"/>
        </w:rPr>
        <w:t> </w:t>
      </w:r>
      <w:r>
        <w:rPr>
          <w:w w:val="110"/>
          <w:sz w:val="20"/>
        </w:rPr>
        <w:t>instalaciones;</w:t>
      </w:r>
    </w:p>
    <w:p>
      <w:pPr>
        <w:pStyle w:val="ListParagraph"/>
        <w:numPr>
          <w:ilvl w:val="0"/>
          <w:numId w:val="303"/>
        </w:numPr>
        <w:tabs>
          <w:tab w:pos="590" w:val="left" w:leader="none"/>
        </w:tabs>
        <w:spacing w:line="240" w:lineRule="auto" w:before="178" w:after="0"/>
        <w:ind w:left="589" w:right="0" w:hanging="278"/>
        <w:jc w:val="left"/>
        <w:rPr>
          <w:sz w:val="20"/>
        </w:rPr>
      </w:pPr>
      <w:r>
        <w:rPr>
          <w:w w:val="110"/>
          <w:sz w:val="20"/>
        </w:rPr>
        <w:t>Revocación de la concesión, permiso o</w:t>
      </w:r>
      <w:r>
        <w:rPr>
          <w:spacing w:val="13"/>
          <w:w w:val="110"/>
          <w:sz w:val="20"/>
        </w:rPr>
        <w:t> </w:t>
      </w:r>
      <w:r>
        <w:rPr>
          <w:w w:val="110"/>
          <w:sz w:val="20"/>
        </w:rPr>
        <w:t>autorización;</w:t>
      </w:r>
    </w:p>
    <w:p>
      <w:pPr>
        <w:pStyle w:val="ListParagraph"/>
        <w:numPr>
          <w:ilvl w:val="0"/>
          <w:numId w:val="303"/>
        </w:numPr>
        <w:tabs>
          <w:tab w:pos="669" w:val="left" w:leader="none"/>
        </w:tabs>
        <w:spacing w:line="240" w:lineRule="auto" w:before="177" w:after="0"/>
        <w:ind w:left="668" w:right="0" w:hanging="357"/>
        <w:jc w:val="left"/>
        <w:rPr>
          <w:sz w:val="20"/>
        </w:rPr>
      </w:pPr>
      <w:r>
        <w:rPr>
          <w:w w:val="110"/>
          <w:sz w:val="20"/>
        </w:rPr>
        <w:t>Retiro</w:t>
      </w:r>
      <w:r>
        <w:rPr>
          <w:spacing w:val="11"/>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publicidad</w:t>
      </w:r>
      <w:r>
        <w:rPr>
          <w:spacing w:val="11"/>
          <w:w w:val="110"/>
          <w:sz w:val="20"/>
        </w:rPr>
        <w:t> </w:t>
      </w:r>
      <w:r>
        <w:rPr>
          <w:w w:val="110"/>
          <w:sz w:val="20"/>
        </w:rPr>
        <w:t>exterior</w:t>
      </w:r>
      <w:r>
        <w:rPr>
          <w:spacing w:val="12"/>
          <w:w w:val="110"/>
          <w:sz w:val="20"/>
        </w:rPr>
        <w:t> </w:t>
      </w:r>
      <w:r>
        <w:rPr>
          <w:w w:val="110"/>
          <w:sz w:val="20"/>
        </w:rPr>
        <w:t>o</w:t>
      </w:r>
      <w:r>
        <w:rPr>
          <w:spacing w:val="9"/>
          <w:w w:val="110"/>
          <w:sz w:val="20"/>
        </w:rPr>
        <w:t> </w:t>
      </w:r>
      <w:r>
        <w:rPr>
          <w:w w:val="110"/>
          <w:sz w:val="20"/>
        </w:rPr>
        <w:t>de</w:t>
      </w:r>
      <w:r>
        <w:rPr>
          <w:spacing w:val="12"/>
          <w:w w:val="110"/>
          <w:sz w:val="20"/>
        </w:rPr>
        <w:t> </w:t>
      </w:r>
      <w:r>
        <w:rPr>
          <w:w w:val="110"/>
          <w:sz w:val="20"/>
        </w:rPr>
        <w:t>sus</w:t>
      </w:r>
      <w:r>
        <w:rPr>
          <w:spacing w:val="10"/>
          <w:w w:val="110"/>
          <w:sz w:val="20"/>
        </w:rPr>
        <w:t> </w:t>
      </w:r>
      <w:r>
        <w:rPr>
          <w:w w:val="110"/>
          <w:sz w:val="20"/>
        </w:rPr>
        <w:t>elementos;</w:t>
      </w:r>
    </w:p>
    <w:p>
      <w:pPr>
        <w:pStyle w:val="ListParagraph"/>
        <w:numPr>
          <w:ilvl w:val="0"/>
          <w:numId w:val="303"/>
        </w:numPr>
        <w:tabs>
          <w:tab w:pos="748" w:val="left" w:leader="none"/>
        </w:tabs>
        <w:spacing w:line="240" w:lineRule="auto" w:before="179" w:after="0"/>
        <w:ind w:left="747" w:right="0" w:hanging="436"/>
        <w:jc w:val="left"/>
        <w:rPr>
          <w:sz w:val="20"/>
        </w:rPr>
      </w:pPr>
      <w:r>
        <w:rPr>
          <w:w w:val="110"/>
          <w:sz w:val="20"/>
        </w:rPr>
        <w:t>Las</w:t>
      </w:r>
      <w:r>
        <w:rPr>
          <w:spacing w:val="11"/>
          <w:w w:val="110"/>
          <w:sz w:val="20"/>
        </w:rPr>
        <w:t> </w:t>
      </w:r>
      <w:r>
        <w:rPr>
          <w:w w:val="110"/>
          <w:sz w:val="20"/>
        </w:rPr>
        <w:t>sanciones</w:t>
      </w:r>
      <w:r>
        <w:rPr>
          <w:spacing w:val="12"/>
          <w:w w:val="110"/>
          <w:sz w:val="20"/>
        </w:rPr>
        <w:t> </w:t>
      </w:r>
      <w:r>
        <w:rPr>
          <w:w w:val="110"/>
          <w:sz w:val="20"/>
        </w:rPr>
        <w:t>que</w:t>
      </w:r>
      <w:r>
        <w:rPr>
          <w:spacing w:val="11"/>
          <w:w w:val="110"/>
          <w:sz w:val="20"/>
        </w:rPr>
        <w:t> </w:t>
      </w:r>
      <w:r>
        <w:rPr>
          <w:w w:val="110"/>
          <w:sz w:val="20"/>
        </w:rPr>
        <w:t>se</w:t>
      </w:r>
      <w:r>
        <w:rPr>
          <w:spacing w:val="10"/>
          <w:w w:val="110"/>
          <w:sz w:val="20"/>
        </w:rPr>
        <w:t> </w:t>
      </w:r>
      <w:r>
        <w:rPr>
          <w:w w:val="110"/>
          <w:sz w:val="20"/>
        </w:rPr>
        <w:t>contengan</w:t>
      </w:r>
      <w:r>
        <w:rPr>
          <w:spacing w:val="11"/>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respectivos</w:t>
      </w:r>
      <w:r>
        <w:rPr>
          <w:spacing w:val="10"/>
          <w:w w:val="110"/>
          <w:sz w:val="20"/>
        </w:rPr>
        <w:t> </w:t>
      </w:r>
      <w:r>
        <w:rPr>
          <w:w w:val="110"/>
          <w:sz w:val="20"/>
        </w:rPr>
        <w:t>títulos</w:t>
      </w:r>
      <w:r>
        <w:rPr>
          <w:spacing w:val="10"/>
          <w:w w:val="110"/>
          <w:sz w:val="20"/>
        </w:rPr>
        <w:t> </w:t>
      </w:r>
      <w:r>
        <w:rPr>
          <w:w w:val="110"/>
          <w:sz w:val="20"/>
        </w:rPr>
        <w:t>de</w:t>
      </w:r>
      <w:r>
        <w:rPr>
          <w:spacing w:val="10"/>
          <w:w w:val="110"/>
          <w:sz w:val="20"/>
        </w:rPr>
        <w:t> </w:t>
      </w:r>
      <w:r>
        <w:rPr>
          <w:w w:val="110"/>
          <w:sz w:val="20"/>
        </w:rPr>
        <w:t>concesión;</w:t>
      </w:r>
    </w:p>
    <w:p>
      <w:pPr>
        <w:pStyle w:val="ListParagraph"/>
        <w:numPr>
          <w:ilvl w:val="0"/>
          <w:numId w:val="303"/>
        </w:numPr>
        <w:tabs>
          <w:tab w:pos="827" w:val="left" w:leader="none"/>
        </w:tabs>
        <w:spacing w:line="240" w:lineRule="auto" w:before="178" w:after="0"/>
        <w:ind w:left="826" w:right="0" w:hanging="515"/>
        <w:jc w:val="left"/>
        <w:rPr>
          <w:sz w:val="20"/>
        </w:rPr>
      </w:pPr>
      <w:r>
        <w:rPr>
          <w:w w:val="105"/>
          <w:sz w:val="20"/>
        </w:rPr>
        <w:t>La rescisión o terminación de cualquier contrato</w:t>
      </w:r>
      <w:r>
        <w:rPr>
          <w:spacing w:val="30"/>
          <w:w w:val="105"/>
          <w:sz w:val="20"/>
        </w:rPr>
        <w:t> </w:t>
      </w:r>
      <w:r>
        <w:rPr>
          <w:w w:val="105"/>
          <w:sz w:val="20"/>
        </w:rPr>
        <w:t>o convenio;</w:t>
      </w:r>
    </w:p>
    <w:p>
      <w:pPr>
        <w:pStyle w:val="ListParagraph"/>
        <w:numPr>
          <w:ilvl w:val="0"/>
          <w:numId w:val="303"/>
        </w:numPr>
        <w:tabs>
          <w:tab w:pos="681" w:val="left" w:leader="none"/>
        </w:tabs>
        <w:spacing w:line="240" w:lineRule="auto" w:before="177" w:after="0"/>
        <w:ind w:left="680" w:right="0" w:hanging="369"/>
        <w:jc w:val="left"/>
        <w:rPr>
          <w:sz w:val="20"/>
        </w:rPr>
      </w:pPr>
      <w:r>
        <w:rPr>
          <w:w w:val="110"/>
          <w:sz w:val="20"/>
        </w:rPr>
        <w:t>Las demás que señalen otros</w:t>
      </w:r>
      <w:r>
        <w:rPr>
          <w:spacing w:val="50"/>
          <w:w w:val="110"/>
          <w:sz w:val="20"/>
        </w:rPr>
        <w:t> </w:t>
      </w:r>
      <w:r>
        <w:rPr>
          <w:w w:val="110"/>
          <w:sz w:val="20"/>
        </w:rPr>
        <w:t>ordenamientos.</w:t>
      </w:r>
    </w:p>
    <w:p>
      <w:pPr>
        <w:pStyle w:val="BodyText"/>
        <w:spacing w:before="9"/>
        <w:ind w:left="0"/>
        <w:rPr>
          <w:sz w:val="19"/>
        </w:rPr>
      </w:pPr>
    </w:p>
    <w:p>
      <w:pPr>
        <w:pStyle w:val="BodyText"/>
        <w:spacing w:line="247" w:lineRule="auto" w:before="1"/>
        <w:ind w:right="108"/>
        <w:jc w:val="both"/>
      </w:pPr>
      <w:r>
        <w:rPr>
          <w:w w:val="110"/>
        </w:rPr>
        <w:t>Las sanciones se impondrán, en los términos del artículo 137 del Código de Procedimientos Administrativos del Estado de México, sin perjuicio de las medidas de seguridad, medios de apremio   y medidas disciplinarias que resulten</w:t>
      </w:r>
      <w:r>
        <w:rPr>
          <w:spacing w:val="52"/>
          <w:w w:val="110"/>
        </w:rPr>
        <w:t> </w:t>
      </w:r>
      <w:r>
        <w:rPr>
          <w:w w:val="110"/>
        </w:rPr>
        <w:t>pertinentes.</w:t>
      </w:r>
    </w:p>
    <w:p>
      <w:pPr>
        <w:pStyle w:val="BodyText"/>
        <w:spacing w:before="8"/>
        <w:ind w:left="0"/>
      </w:pPr>
    </w:p>
    <w:p>
      <w:pPr>
        <w:pStyle w:val="BodyText"/>
        <w:spacing w:line="247" w:lineRule="auto" w:before="1"/>
        <w:ind w:right="112"/>
        <w:jc w:val="both"/>
      </w:pPr>
      <w:r>
        <w:rPr>
          <w:w w:val="110"/>
        </w:rPr>
        <w:t>Las sanciones se impondrán sin perjuicio de la responsabilidad civil o  penal  que pudieran  resultar por</w:t>
      </w:r>
      <w:r>
        <w:rPr>
          <w:spacing w:val="11"/>
          <w:w w:val="110"/>
        </w:rPr>
        <w:t> </w:t>
      </w:r>
      <w:r>
        <w:rPr>
          <w:w w:val="110"/>
        </w:rPr>
        <w:t>los</w:t>
      </w:r>
      <w:r>
        <w:rPr>
          <w:spacing w:val="10"/>
          <w:w w:val="110"/>
        </w:rPr>
        <w:t> </w:t>
      </w:r>
      <w:r>
        <w:rPr>
          <w:w w:val="110"/>
        </w:rPr>
        <w:t>hechos</w:t>
      </w:r>
      <w:r>
        <w:rPr>
          <w:spacing w:val="10"/>
          <w:w w:val="110"/>
        </w:rPr>
        <w:t> </w:t>
      </w:r>
      <w:r>
        <w:rPr>
          <w:w w:val="110"/>
        </w:rPr>
        <w:t>o</w:t>
      </w:r>
      <w:r>
        <w:rPr>
          <w:spacing w:val="12"/>
          <w:w w:val="110"/>
        </w:rPr>
        <w:t> </w:t>
      </w:r>
      <w:r>
        <w:rPr>
          <w:w w:val="110"/>
        </w:rPr>
        <w:t>actos</w:t>
      </w:r>
      <w:r>
        <w:rPr>
          <w:spacing w:val="10"/>
          <w:w w:val="110"/>
        </w:rPr>
        <w:t> </w:t>
      </w:r>
      <w:r>
        <w:rPr>
          <w:w w:val="110"/>
        </w:rPr>
        <w:t>constitutivos</w:t>
      </w:r>
      <w:r>
        <w:rPr>
          <w:spacing w:val="10"/>
          <w:w w:val="110"/>
        </w:rPr>
        <w:t> </w:t>
      </w:r>
      <w:r>
        <w:rPr>
          <w:spacing w:val="2"/>
          <w:w w:val="110"/>
        </w:rPr>
        <w:t>de</w:t>
      </w:r>
      <w:r>
        <w:rPr>
          <w:spacing w:val="10"/>
          <w:w w:val="110"/>
        </w:rPr>
        <w:t> </w:t>
      </w:r>
      <w:r>
        <w:rPr>
          <w:w w:val="110"/>
        </w:rPr>
        <w:t>la</w:t>
      </w:r>
      <w:r>
        <w:rPr>
          <w:spacing w:val="11"/>
          <w:w w:val="110"/>
        </w:rPr>
        <w:t> </w:t>
      </w:r>
      <w:r>
        <w:rPr>
          <w:w w:val="110"/>
        </w:rPr>
        <w:t>infracción.</w:t>
      </w:r>
    </w:p>
    <w:p>
      <w:pPr>
        <w:pStyle w:val="BodyText"/>
        <w:spacing w:line="244" w:lineRule="auto" w:before="190"/>
        <w:ind w:right="108"/>
        <w:jc w:val="both"/>
      </w:pPr>
      <w:r>
        <w:rPr>
          <w:rFonts w:ascii="TeX Gyre Bonum" w:hAnsi="TeX Gyre Bonum"/>
          <w:b/>
          <w:w w:val="110"/>
        </w:rPr>
        <w:t>Artículo 17.87.- </w:t>
      </w:r>
      <w:r>
        <w:rPr>
          <w:w w:val="110"/>
        </w:rPr>
        <w:t>Las medidas de seguridad son resoluciones provisionales de inmediata ejecución y carácter urgente que constituyen un instrumento para salvaguardar el interés público y  prevenir daños a las personas o sus bienes, las  que podrán ejecutarse  en cualquier momento  y  duraran todo  el tiempo en que persistan las causas que las motivaron pudiendo ejecutarse más de una cuando las circunstancias lo exijan pudiendo consistir</w:t>
      </w:r>
      <w:r>
        <w:rPr>
          <w:spacing w:val="4"/>
          <w:w w:val="110"/>
        </w:rPr>
        <w:t> </w:t>
      </w:r>
      <w:r>
        <w:rPr>
          <w:w w:val="110"/>
        </w:rPr>
        <w:t>en:</w:t>
      </w:r>
    </w:p>
    <w:p>
      <w:pPr>
        <w:pStyle w:val="ListParagraph"/>
        <w:numPr>
          <w:ilvl w:val="0"/>
          <w:numId w:val="304"/>
        </w:numPr>
        <w:tabs>
          <w:tab w:pos="525" w:val="left" w:leader="none"/>
        </w:tabs>
        <w:spacing w:line="240" w:lineRule="auto" w:before="182" w:after="0"/>
        <w:ind w:left="524" w:right="0" w:hanging="213"/>
        <w:jc w:val="left"/>
        <w:rPr>
          <w:sz w:val="20"/>
        </w:rPr>
      </w:pPr>
      <w:r>
        <w:rPr>
          <w:w w:val="110"/>
          <w:sz w:val="20"/>
        </w:rPr>
        <w:t>Suspensión</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publicidad</w:t>
      </w:r>
      <w:r>
        <w:rPr>
          <w:spacing w:val="12"/>
          <w:w w:val="110"/>
          <w:sz w:val="20"/>
        </w:rPr>
        <w:t> </w:t>
      </w:r>
      <w:r>
        <w:rPr>
          <w:w w:val="110"/>
          <w:sz w:val="20"/>
        </w:rPr>
        <w:t>exterior</w:t>
      </w:r>
      <w:r>
        <w:rPr>
          <w:spacing w:val="9"/>
          <w:w w:val="110"/>
          <w:sz w:val="20"/>
        </w:rPr>
        <w:t> </w:t>
      </w:r>
      <w:r>
        <w:rPr>
          <w:w w:val="110"/>
          <w:sz w:val="20"/>
        </w:rPr>
        <w:t>o</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0"/>
          <w:w w:val="110"/>
          <w:sz w:val="20"/>
        </w:rPr>
        <w:t> </w:t>
      </w:r>
      <w:r>
        <w:rPr>
          <w:w w:val="110"/>
          <w:sz w:val="20"/>
        </w:rPr>
        <w:t>de</w:t>
      </w:r>
      <w:r>
        <w:rPr>
          <w:spacing w:val="15"/>
          <w:w w:val="110"/>
          <w:sz w:val="20"/>
        </w:rPr>
        <w:t> </w:t>
      </w:r>
      <w:r>
        <w:rPr>
          <w:w w:val="110"/>
          <w:sz w:val="20"/>
        </w:rPr>
        <w:t>los</w:t>
      </w:r>
      <w:r>
        <w:rPr>
          <w:spacing w:val="10"/>
          <w:w w:val="110"/>
          <w:sz w:val="20"/>
        </w:rPr>
        <w:t> </w:t>
      </w:r>
      <w:r>
        <w:rPr>
          <w:w w:val="110"/>
          <w:sz w:val="20"/>
        </w:rPr>
        <w:t>trabajos,</w:t>
      </w:r>
      <w:r>
        <w:rPr>
          <w:spacing w:val="11"/>
          <w:w w:val="110"/>
          <w:sz w:val="20"/>
        </w:rPr>
        <w:t> </w:t>
      </w:r>
      <w:r>
        <w:rPr>
          <w:w w:val="110"/>
          <w:sz w:val="20"/>
        </w:rPr>
        <w:t>obra</w:t>
      </w:r>
      <w:r>
        <w:rPr>
          <w:spacing w:val="11"/>
          <w:w w:val="110"/>
          <w:sz w:val="20"/>
        </w:rPr>
        <w:t> </w:t>
      </w:r>
      <w:r>
        <w:rPr>
          <w:w w:val="110"/>
          <w:sz w:val="20"/>
        </w:rPr>
        <w:t>o</w:t>
      </w:r>
      <w:r>
        <w:rPr>
          <w:spacing w:val="9"/>
          <w:w w:val="110"/>
          <w:sz w:val="20"/>
        </w:rPr>
        <w:t> </w:t>
      </w:r>
      <w:r>
        <w:rPr>
          <w:w w:val="110"/>
          <w:sz w:val="20"/>
        </w:rPr>
        <w:t>instalación</w:t>
      </w:r>
      <w:r>
        <w:rPr>
          <w:spacing w:val="11"/>
          <w:w w:val="110"/>
          <w:sz w:val="20"/>
        </w:rPr>
        <w:t> </w:t>
      </w:r>
      <w:r>
        <w:rPr>
          <w:w w:val="110"/>
          <w:sz w:val="20"/>
        </w:rPr>
        <w:t>de</w:t>
      </w:r>
      <w:r>
        <w:rPr>
          <w:spacing w:val="10"/>
          <w:w w:val="110"/>
          <w:sz w:val="20"/>
        </w:rPr>
        <w:t> </w:t>
      </w:r>
      <w:r>
        <w:rPr>
          <w:w w:val="110"/>
          <w:sz w:val="20"/>
        </w:rPr>
        <w:t>la</w:t>
      </w:r>
      <w:r>
        <w:rPr>
          <w:spacing w:val="14"/>
          <w:w w:val="110"/>
          <w:sz w:val="20"/>
        </w:rPr>
        <w:t> </w:t>
      </w:r>
      <w:r>
        <w:rPr>
          <w:w w:val="110"/>
          <w:sz w:val="20"/>
        </w:rPr>
        <w:t>misma;</w:t>
      </w:r>
    </w:p>
    <w:p>
      <w:pPr>
        <w:pStyle w:val="ListParagraph"/>
        <w:numPr>
          <w:ilvl w:val="0"/>
          <w:numId w:val="304"/>
        </w:numPr>
        <w:tabs>
          <w:tab w:pos="604" w:val="left" w:leader="none"/>
        </w:tabs>
        <w:spacing w:line="240" w:lineRule="auto" w:before="178" w:after="0"/>
        <w:ind w:left="603" w:right="0" w:hanging="292"/>
        <w:jc w:val="left"/>
        <w:rPr>
          <w:sz w:val="20"/>
        </w:rPr>
      </w:pPr>
      <w:r>
        <w:rPr>
          <w:w w:val="110"/>
          <w:sz w:val="20"/>
        </w:rPr>
        <w:t>Retiro</w:t>
      </w:r>
      <w:r>
        <w:rPr>
          <w:spacing w:val="11"/>
          <w:w w:val="110"/>
          <w:sz w:val="20"/>
        </w:rPr>
        <w:t> </w:t>
      </w:r>
      <w:r>
        <w:rPr>
          <w:w w:val="110"/>
          <w:sz w:val="20"/>
        </w:rPr>
        <w:t>o</w:t>
      </w:r>
      <w:r>
        <w:rPr>
          <w:spacing w:val="11"/>
          <w:w w:val="110"/>
          <w:sz w:val="20"/>
        </w:rPr>
        <w:t> </w:t>
      </w:r>
      <w:r>
        <w:rPr>
          <w:w w:val="110"/>
          <w:sz w:val="20"/>
        </w:rPr>
        <w:t>demolición</w:t>
      </w:r>
      <w:r>
        <w:rPr>
          <w:spacing w:val="8"/>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publicidad</w:t>
      </w:r>
      <w:r>
        <w:rPr>
          <w:spacing w:val="11"/>
          <w:w w:val="110"/>
          <w:sz w:val="20"/>
        </w:rPr>
        <w:t> </w:t>
      </w:r>
      <w:r>
        <w:rPr>
          <w:w w:val="110"/>
          <w:sz w:val="20"/>
        </w:rPr>
        <w:t>exterior</w:t>
      </w:r>
      <w:r>
        <w:rPr>
          <w:spacing w:val="9"/>
          <w:w w:val="110"/>
          <w:sz w:val="20"/>
        </w:rPr>
        <w:t> </w:t>
      </w:r>
      <w:r>
        <w:rPr>
          <w:w w:val="110"/>
          <w:sz w:val="20"/>
        </w:rPr>
        <w:t>o</w:t>
      </w:r>
      <w:r>
        <w:rPr>
          <w:spacing w:val="9"/>
          <w:w w:val="110"/>
          <w:sz w:val="20"/>
        </w:rPr>
        <w:t> </w:t>
      </w:r>
      <w:r>
        <w:rPr>
          <w:w w:val="110"/>
          <w:sz w:val="20"/>
        </w:rPr>
        <w:t>de</w:t>
      </w:r>
      <w:r>
        <w:rPr>
          <w:spacing w:val="8"/>
          <w:w w:val="110"/>
          <w:sz w:val="20"/>
        </w:rPr>
        <w:t> </w:t>
      </w:r>
      <w:r>
        <w:rPr>
          <w:w w:val="110"/>
          <w:sz w:val="20"/>
        </w:rPr>
        <w:t>sus</w:t>
      </w:r>
      <w:r>
        <w:rPr>
          <w:spacing w:val="9"/>
          <w:w w:val="110"/>
          <w:sz w:val="20"/>
        </w:rPr>
        <w:t> </w:t>
      </w:r>
      <w:r>
        <w:rPr>
          <w:w w:val="110"/>
          <w:sz w:val="20"/>
        </w:rPr>
        <w:t>elementos.</w:t>
      </w:r>
    </w:p>
    <w:p>
      <w:pPr>
        <w:pStyle w:val="BodyText"/>
        <w:spacing w:before="10"/>
        <w:ind w:left="0"/>
        <w:rPr>
          <w:sz w:val="19"/>
        </w:rPr>
      </w:pPr>
    </w:p>
    <w:p>
      <w:pPr>
        <w:pStyle w:val="BodyText"/>
        <w:spacing w:line="247" w:lineRule="auto"/>
        <w:ind w:right="109"/>
        <w:jc w:val="both"/>
      </w:pPr>
      <w:r>
        <w:rPr>
          <w:w w:val="110"/>
        </w:rPr>
        <w:t>En los casos en que por la gravedad de las circunstancias se ponga en peligro el interés general, esta medida podrá imponerse aún cuando no se hubiese notificado el procedimiento o el inicio del procedimiento de verificación, debiendo ordenar la notificación al día hábil siguiente en los términos del Código de Procedimientos Administrativos del Estado de México;</w:t>
      </w:r>
    </w:p>
    <w:p>
      <w:pPr>
        <w:pStyle w:val="BodyText"/>
        <w:spacing w:before="7"/>
        <w:ind w:left="0"/>
        <w:rPr>
          <w:sz w:val="17"/>
        </w:rPr>
      </w:pPr>
    </w:p>
    <w:p>
      <w:pPr>
        <w:pStyle w:val="ListParagraph"/>
        <w:numPr>
          <w:ilvl w:val="0"/>
          <w:numId w:val="304"/>
        </w:numPr>
        <w:tabs>
          <w:tab w:pos="712" w:val="left" w:leader="none"/>
        </w:tabs>
        <w:spacing w:line="230" w:lineRule="auto" w:before="0" w:after="0"/>
        <w:ind w:left="312" w:right="112" w:firstLine="0"/>
        <w:jc w:val="both"/>
        <w:rPr>
          <w:sz w:val="20"/>
        </w:rPr>
      </w:pPr>
      <w:r>
        <w:rPr>
          <w:w w:val="110"/>
          <w:sz w:val="20"/>
        </w:rPr>
        <w:t>Cualquier otra acción o medida que a juicio de la autoridad tienda a evitar daños a personas, bienes o a la infraestructura</w:t>
      </w:r>
      <w:r>
        <w:rPr>
          <w:spacing w:val="2"/>
          <w:w w:val="110"/>
          <w:sz w:val="20"/>
        </w:rPr>
        <w:t> </w:t>
      </w:r>
      <w:r>
        <w:rPr>
          <w:w w:val="110"/>
          <w:sz w:val="20"/>
        </w:rPr>
        <w:t>vial;</w:t>
      </w:r>
    </w:p>
    <w:p>
      <w:pPr>
        <w:pStyle w:val="ListParagraph"/>
        <w:numPr>
          <w:ilvl w:val="0"/>
          <w:numId w:val="304"/>
        </w:numPr>
        <w:tabs>
          <w:tab w:pos="669" w:val="left" w:leader="none"/>
        </w:tabs>
        <w:spacing w:line="240" w:lineRule="auto" w:before="196" w:after="0"/>
        <w:ind w:left="668" w:right="0" w:hanging="357"/>
        <w:jc w:val="left"/>
        <w:rPr>
          <w:sz w:val="20"/>
        </w:rPr>
      </w:pPr>
      <w:r>
        <w:rPr>
          <w:w w:val="110"/>
          <w:sz w:val="20"/>
        </w:rPr>
        <w:t>Las previstas en otros</w:t>
      </w:r>
      <w:r>
        <w:rPr>
          <w:spacing w:val="42"/>
          <w:w w:val="110"/>
          <w:sz w:val="20"/>
        </w:rPr>
        <w:t> </w:t>
      </w:r>
      <w:r>
        <w:rPr>
          <w:w w:val="110"/>
          <w:sz w:val="20"/>
        </w:rPr>
        <w:t>ordenamientos.</w:t>
      </w:r>
    </w:p>
    <w:p>
      <w:pPr>
        <w:pStyle w:val="BodyText"/>
        <w:spacing w:before="10"/>
        <w:ind w:left="0"/>
        <w:rPr>
          <w:sz w:val="19"/>
        </w:rPr>
      </w:pPr>
    </w:p>
    <w:p>
      <w:pPr>
        <w:pStyle w:val="BodyText"/>
        <w:spacing w:line="249" w:lineRule="auto"/>
        <w:ind w:right="116"/>
        <w:jc w:val="both"/>
      </w:pPr>
      <w:r>
        <w:rPr>
          <w:w w:val="110"/>
        </w:rPr>
        <w:t>Los responsables deberán prestar toda facilidad para la ejecución de las medidas de seguridad, sin perjuicio de la responsabilidad civil o penal en que puedan incurrir por oponerse a las mismas.</w:t>
      </w:r>
    </w:p>
    <w:p>
      <w:pPr>
        <w:pStyle w:val="BodyText"/>
        <w:spacing w:before="183"/>
        <w:jc w:val="both"/>
      </w:pPr>
      <w:r>
        <w:rPr>
          <w:rFonts w:ascii="TeX Gyre Bonum" w:hAnsi="TeX Gyre Bonum"/>
          <w:b/>
          <w:w w:val="110"/>
        </w:rPr>
        <w:t>Artículo 17.88.-</w:t>
      </w:r>
      <w:r>
        <w:rPr>
          <w:rFonts w:ascii="TeX Gyre Bonum" w:hAnsi="TeX Gyre Bonum"/>
          <w:b/>
          <w:spacing w:val="-52"/>
          <w:w w:val="110"/>
        </w:rPr>
        <w:t> </w:t>
      </w:r>
      <w:r>
        <w:rPr>
          <w:w w:val="110"/>
        </w:rPr>
        <w:t>Para el retiro de la publicidad exterior o sus elementos deberá estarse a lo siguiente:</w:t>
      </w:r>
    </w:p>
    <w:p>
      <w:pPr>
        <w:spacing w:after="0"/>
        <w:jc w:val="both"/>
        <w:sectPr>
          <w:pgSz w:w="12240" w:h="15840"/>
          <w:pgMar w:header="720" w:footer="946" w:top="1700" w:bottom="1140" w:left="820" w:right="1020"/>
        </w:sectPr>
      </w:pPr>
    </w:p>
    <w:p>
      <w:pPr>
        <w:pStyle w:val="BodyText"/>
        <w:spacing w:line="247" w:lineRule="auto" w:before="6"/>
        <w:ind w:right="110"/>
        <w:jc w:val="both"/>
      </w:pPr>
      <w:r>
        <w:rPr>
          <w:w w:val="110"/>
        </w:rPr>
        <w:t>En caso de que el retiro sea ejecutado por la autoridad competente, ésta levantará un acta señalando los elementos que fueron retirados debiendo notificar al propietario o poseedor de éstos para que acuda</w:t>
      </w:r>
      <w:r>
        <w:rPr>
          <w:spacing w:val="11"/>
          <w:w w:val="110"/>
        </w:rPr>
        <w:t> </w:t>
      </w:r>
      <w:r>
        <w:rPr>
          <w:w w:val="110"/>
        </w:rPr>
        <w:t>a</w:t>
      </w:r>
      <w:r>
        <w:rPr>
          <w:spacing w:val="11"/>
          <w:w w:val="110"/>
        </w:rPr>
        <w:t> </w:t>
      </w:r>
      <w:r>
        <w:rPr>
          <w:w w:val="110"/>
        </w:rPr>
        <w:t>recogerlos</w:t>
      </w:r>
      <w:r>
        <w:rPr>
          <w:spacing w:val="10"/>
          <w:w w:val="110"/>
        </w:rPr>
        <w:t> </w:t>
      </w:r>
      <w:r>
        <w:rPr>
          <w:w w:val="110"/>
        </w:rPr>
        <w:t>en</w:t>
      </w:r>
      <w:r>
        <w:rPr>
          <w:spacing w:val="11"/>
          <w:w w:val="110"/>
        </w:rPr>
        <w:t> </w:t>
      </w:r>
      <w:r>
        <w:rPr>
          <w:w w:val="110"/>
        </w:rPr>
        <w:t>un</w:t>
      </w:r>
      <w:r>
        <w:rPr>
          <w:spacing w:val="14"/>
          <w:w w:val="110"/>
        </w:rPr>
        <w:t> </w:t>
      </w:r>
      <w:r>
        <w:rPr>
          <w:w w:val="110"/>
        </w:rPr>
        <w:t>término</w:t>
      </w:r>
      <w:r>
        <w:rPr>
          <w:spacing w:val="12"/>
          <w:w w:val="110"/>
        </w:rPr>
        <w:t> </w:t>
      </w:r>
      <w:r>
        <w:rPr>
          <w:w w:val="110"/>
        </w:rPr>
        <w:t>de</w:t>
      </w:r>
      <w:r>
        <w:rPr>
          <w:spacing w:val="10"/>
          <w:w w:val="110"/>
        </w:rPr>
        <w:t> </w:t>
      </w:r>
      <w:r>
        <w:rPr>
          <w:w w:val="110"/>
        </w:rPr>
        <w:t>cinco</w:t>
      </w:r>
      <w:r>
        <w:rPr>
          <w:spacing w:val="9"/>
          <w:w w:val="110"/>
        </w:rPr>
        <w:t> </w:t>
      </w:r>
      <w:r>
        <w:rPr>
          <w:w w:val="110"/>
        </w:rPr>
        <w:t>días</w:t>
      </w:r>
      <w:r>
        <w:rPr>
          <w:spacing w:val="10"/>
          <w:w w:val="110"/>
        </w:rPr>
        <w:t> </w:t>
      </w:r>
      <w:r>
        <w:rPr>
          <w:w w:val="110"/>
        </w:rPr>
        <w:t>hábiles</w:t>
      </w:r>
      <w:r>
        <w:rPr>
          <w:spacing w:val="11"/>
          <w:w w:val="110"/>
        </w:rPr>
        <w:t> </w:t>
      </w:r>
      <w:r>
        <w:rPr>
          <w:w w:val="110"/>
        </w:rPr>
        <w:t>indicando</w:t>
      </w:r>
      <w:r>
        <w:rPr>
          <w:spacing w:val="12"/>
          <w:w w:val="110"/>
        </w:rPr>
        <w:t> </w:t>
      </w:r>
      <w:r>
        <w:rPr>
          <w:w w:val="110"/>
        </w:rPr>
        <w:t>el</w:t>
      </w:r>
      <w:r>
        <w:rPr>
          <w:spacing w:val="11"/>
          <w:w w:val="110"/>
        </w:rPr>
        <w:t> </w:t>
      </w:r>
      <w:r>
        <w:rPr>
          <w:w w:val="110"/>
        </w:rPr>
        <w:t>lugar</w:t>
      </w:r>
      <w:r>
        <w:rPr>
          <w:spacing w:val="13"/>
          <w:w w:val="110"/>
        </w:rPr>
        <w:t> </w:t>
      </w:r>
      <w:r>
        <w:rPr>
          <w:w w:val="110"/>
        </w:rPr>
        <w:t>en</w:t>
      </w:r>
      <w:r>
        <w:rPr>
          <w:spacing w:val="11"/>
          <w:w w:val="110"/>
        </w:rPr>
        <w:t> </w:t>
      </w:r>
      <w:r>
        <w:rPr>
          <w:w w:val="110"/>
        </w:rPr>
        <w:t>que</w:t>
      </w:r>
      <w:r>
        <w:rPr>
          <w:spacing w:val="10"/>
          <w:w w:val="110"/>
        </w:rPr>
        <w:t> </w:t>
      </w:r>
      <w:r>
        <w:rPr>
          <w:w w:val="110"/>
        </w:rPr>
        <w:t>se</w:t>
      </w:r>
      <w:r>
        <w:rPr>
          <w:spacing w:val="10"/>
          <w:w w:val="110"/>
        </w:rPr>
        <w:t> </w:t>
      </w:r>
      <w:r>
        <w:rPr>
          <w:w w:val="110"/>
        </w:rPr>
        <w:t>encuentren.</w:t>
      </w:r>
    </w:p>
    <w:p>
      <w:pPr>
        <w:pStyle w:val="BodyText"/>
        <w:spacing w:before="9"/>
        <w:ind w:left="0"/>
      </w:pPr>
    </w:p>
    <w:p>
      <w:pPr>
        <w:pStyle w:val="BodyText"/>
        <w:jc w:val="both"/>
      </w:pPr>
      <w:r>
        <w:rPr>
          <w:w w:val="110"/>
        </w:rPr>
        <w:t>El material que resulte del retiro, podrá ser devuelto a quien lo solicite, debiendo acreditar:</w:t>
      </w:r>
    </w:p>
    <w:p>
      <w:pPr>
        <w:pStyle w:val="ListParagraph"/>
        <w:numPr>
          <w:ilvl w:val="0"/>
          <w:numId w:val="305"/>
        </w:numPr>
        <w:tabs>
          <w:tab w:pos="559" w:val="left" w:leader="none"/>
        </w:tabs>
        <w:spacing w:line="240" w:lineRule="auto" w:before="196" w:after="0"/>
        <w:ind w:left="558" w:right="0" w:hanging="247"/>
        <w:jc w:val="left"/>
        <w:rPr>
          <w:sz w:val="20"/>
        </w:rPr>
      </w:pPr>
      <w:r>
        <w:rPr>
          <w:w w:val="110"/>
          <w:sz w:val="20"/>
        </w:rPr>
        <w:t>Ser su legítimo propietario o</w:t>
      </w:r>
      <w:r>
        <w:rPr>
          <w:spacing w:val="52"/>
          <w:w w:val="110"/>
          <w:sz w:val="20"/>
        </w:rPr>
        <w:t> </w:t>
      </w:r>
      <w:r>
        <w:rPr>
          <w:w w:val="110"/>
          <w:sz w:val="20"/>
        </w:rPr>
        <w:t>poseedor.</w:t>
      </w:r>
    </w:p>
    <w:p>
      <w:pPr>
        <w:pStyle w:val="ListParagraph"/>
        <w:numPr>
          <w:ilvl w:val="0"/>
          <w:numId w:val="305"/>
        </w:numPr>
        <w:tabs>
          <w:tab w:pos="563" w:val="left" w:leader="none"/>
        </w:tabs>
        <w:spacing w:line="240" w:lineRule="auto" w:before="176" w:after="0"/>
        <w:ind w:left="562" w:right="0" w:hanging="251"/>
        <w:jc w:val="left"/>
        <w:rPr>
          <w:sz w:val="20"/>
        </w:rPr>
      </w:pPr>
      <w:r>
        <w:rPr>
          <w:w w:val="110"/>
          <w:sz w:val="20"/>
        </w:rPr>
        <w:t>Efectuar</w:t>
      </w:r>
      <w:r>
        <w:rPr>
          <w:spacing w:val="11"/>
          <w:w w:val="110"/>
          <w:sz w:val="20"/>
        </w:rPr>
        <w:t> </w:t>
      </w:r>
      <w:r>
        <w:rPr>
          <w:w w:val="110"/>
          <w:sz w:val="20"/>
        </w:rPr>
        <w:t>el</w:t>
      </w:r>
      <w:r>
        <w:rPr>
          <w:spacing w:val="12"/>
          <w:w w:val="110"/>
          <w:sz w:val="20"/>
        </w:rPr>
        <w:t> </w:t>
      </w:r>
      <w:r>
        <w:rPr>
          <w:w w:val="110"/>
          <w:sz w:val="20"/>
        </w:rPr>
        <w:t>pago</w:t>
      </w:r>
      <w:r>
        <w:rPr>
          <w:spacing w:val="12"/>
          <w:w w:val="110"/>
          <w:sz w:val="20"/>
        </w:rPr>
        <w:t> </w:t>
      </w:r>
      <w:r>
        <w:rPr>
          <w:w w:val="110"/>
          <w:sz w:val="20"/>
        </w:rPr>
        <w:t>de</w:t>
      </w:r>
      <w:r>
        <w:rPr>
          <w:spacing w:val="11"/>
          <w:w w:val="110"/>
          <w:sz w:val="20"/>
        </w:rPr>
        <w:t> </w:t>
      </w:r>
      <w:r>
        <w:rPr>
          <w:w w:val="110"/>
          <w:sz w:val="20"/>
        </w:rPr>
        <w:t>la</w:t>
      </w:r>
      <w:r>
        <w:rPr>
          <w:spacing w:val="9"/>
          <w:w w:val="110"/>
          <w:sz w:val="20"/>
        </w:rPr>
        <w:t> </w:t>
      </w:r>
      <w:r>
        <w:rPr>
          <w:w w:val="110"/>
          <w:sz w:val="20"/>
        </w:rPr>
        <w:t>multa</w:t>
      </w:r>
      <w:r>
        <w:rPr>
          <w:spacing w:val="12"/>
          <w:w w:val="110"/>
          <w:sz w:val="20"/>
        </w:rPr>
        <w:t> </w:t>
      </w:r>
      <w:r>
        <w:rPr>
          <w:w w:val="110"/>
          <w:sz w:val="20"/>
        </w:rPr>
        <w:t>que</w:t>
      </w:r>
      <w:r>
        <w:rPr>
          <w:spacing w:val="10"/>
          <w:w w:val="110"/>
          <w:sz w:val="20"/>
        </w:rPr>
        <w:t> </w:t>
      </w:r>
      <w:r>
        <w:rPr>
          <w:w w:val="110"/>
          <w:sz w:val="20"/>
        </w:rPr>
        <w:t>en</w:t>
      </w:r>
      <w:r>
        <w:rPr>
          <w:spacing w:val="12"/>
          <w:w w:val="110"/>
          <w:sz w:val="20"/>
        </w:rPr>
        <w:t> </w:t>
      </w:r>
      <w:r>
        <w:rPr>
          <w:w w:val="110"/>
          <w:sz w:val="20"/>
        </w:rPr>
        <w:t>su</w:t>
      </w:r>
      <w:r>
        <w:rPr>
          <w:spacing w:val="11"/>
          <w:w w:val="110"/>
          <w:sz w:val="20"/>
        </w:rPr>
        <w:t> </w:t>
      </w:r>
      <w:r>
        <w:rPr>
          <w:w w:val="110"/>
          <w:sz w:val="20"/>
        </w:rPr>
        <w:t>caso</w:t>
      </w:r>
      <w:r>
        <w:rPr>
          <w:spacing w:val="11"/>
          <w:w w:val="110"/>
          <w:sz w:val="20"/>
        </w:rPr>
        <w:t> </w:t>
      </w:r>
      <w:r>
        <w:rPr>
          <w:w w:val="110"/>
          <w:sz w:val="20"/>
        </w:rPr>
        <w:t>se</w:t>
      </w:r>
      <w:r>
        <w:rPr>
          <w:spacing w:val="13"/>
          <w:w w:val="110"/>
          <w:sz w:val="20"/>
        </w:rPr>
        <w:t> </w:t>
      </w:r>
      <w:r>
        <w:rPr>
          <w:w w:val="110"/>
          <w:sz w:val="20"/>
        </w:rPr>
        <w:t>hubiese</w:t>
      </w:r>
      <w:r>
        <w:rPr>
          <w:spacing w:val="11"/>
          <w:w w:val="110"/>
          <w:sz w:val="20"/>
        </w:rPr>
        <w:t> </w:t>
      </w:r>
      <w:r>
        <w:rPr>
          <w:w w:val="110"/>
          <w:sz w:val="20"/>
        </w:rPr>
        <w:t>impuesto.</w:t>
      </w:r>
    </w:p>
    <w:p>
      <w:pPr>
        <w:pStyle w:val="ListParagraph"/>
        <w:numPr>
          <w:ilvl w:val="0"/>
          <w:numId w:val="305"/>
        </w:numPr>
        <w:tabs>
          <w:tab w:pos="566" w:val="left" w:leader="none"/>
        </w:tabs>
        <w:spacing w:line="240" w:lineRule="auto" w:before="179" w:after="0"/>
        <w:ind w:left="312" w:right="109" w:firstLine="0"/>
        <w:jc w:val="both"/>
        <w:rPr>
          <w:sz w:val="20"/>
        </w:rPr>
      </w:pPr>
      <w:r>
        <w:rPr>
          <w:w w:val="110"/>
          <w:sz w:val="20"/>
        </w:rPr>
        <w:t>Realizar el pago y exhibir los recibos correspondientes por los conceptos de retiro de estructuras y servicio de almacenaje de estructuras, en los términos establecidos en el Código Financiero  del  Estado de México y</w:t>
      </w:r>
      <w:r>
        <w:rPr>
          <w:spacing w:val="43"/>
          <w:w w:val="110"/>
          <w:sz w:val="20"/>
        </w:rPr>
        <w:t> </w:t>
      </w:r>
      <w:r>
        <w:rPr>
          <w:w w:val="110"/>
          <w:sz w:val="20"/>
        </w:rPr>
        <w:t>Municipios.</w:t>
      </w:r>
    </w:p>
    <w:p>
      <w:pPr>
        <w:pStyle w:val="BodyText"/>
        <w:spacing w:before="1"/>
        <w:ind w:left="0"/>
        <w:rPr>
          <w:sz w:val="21"/>
        </w:rPr>
      </w:pPr>
    </w:p>
    <w:p>
      <w:pPr>
        <w:pStyle w:val="BodyText"/>
        <w:spacing w:line="249" w:lineRule="auto"/>
        <w:ind w:right="112"/>
        <w:jc w:val="both"/>
      </w:pPr>
      <w:r>
        <w:rPr>
          <w:w w:val="110"/>
        </w:rPr>
        <w:t>Cuando el propietario o poseedor de los elementos retirados no acuda a reclamarlos dentro del plazo señalado, la autoridad competente podrá disponer de los mismos o proceder a su destrucción sin responsabilidad alguna.</w:t>
      </w:r>
    </w:p>
    <w:p>
      <w:pPr>
        <w:pStyle w:val="BodyText"/>
        <w:spacing w:before="5"/>
        <w:ind w:left="0"/>
      </w:pPr>
    </w:p>
    <w:p>
      <w:pPr>
        <w:pStyle w:val="BodyText"/>
        <w:spacing w:line="244" w:lineRule="auto"/>
        <w:ind w:right="113"/>
        <w:jc w:val="both"/>
      </w:pPr>
      <w:r>
        <w:rPr>
          <w:w w:val="110"/>
        </w:rPr>
        <w:t>El responsable del inmueble deberá prestar todo auxilio a la autoridad administrativa para proceder   al</w:t>
      </w:r>
      <w:r>
        <w:rPr>
          <w:spacing w:val="8"/>
          <w:w w:val="110"/>
        </w:rPr>
        <w:t> </w:t>
      </w:r>
      <w:r>
        <w:rPr>
          <w:w w:val="110"/>
        </w:rPr>
        <w:t>retiro.</w:t>
      </w:r>
      <w:r>
        <w:rPr>
          <w:spacing w:val="7"/>
          <w:w w:val="110"/>
        </w:rPr>
        <w:t> </w:t>
      </w:r>
      <w:r>
        <w:rPr>
          <w:w w:val="110"/>
        </w:rPr>
        <w:t>La</w:t>
      </w:r>
      <w:r>
        <w:rPr>
          <w:spacing w:val="9"/>
          <w:w w:val="110"/>
        </w:rPr>
        <w:t> </w:t>
      </w:r>
      <w:r>
        <w:rPr>
          <w:w w:val="110"/>
        </w:rPr>
        <w:t>autoridad</w:t>
      </w:r>
      <w:r>
        <w:rPr>
          <w:spacing w:val="12"/>
          <w:w w:val="110"/>
        </w:rPr>
        <w:t> </w:t>
      </w:r>
      <w:r>
        <w:rPr>
          <w:w w:val="110"/>
        </w:rPr>
        <w:t>competente</w:t>
      </w:r>
      <w:r>
        <w:rPr>
          <w:spacing w:val="8"/>
          <w:w w:val="110"/>
        </w:rPr>
        <w:t> </w:t>
      </w:r>
      <w:r>
        <w:rPr>
          <w:w w:val="110"/>
        </w:rPr>
        <w:t>podrá</w:t>
      </w:r>
      <w:r>
        <w:rPr>
          <w:spacing w:val="6"/>
          <w:w w:val="110"/>
        </w:rPr>
        <w:t> </w:t>
      </w:r>
      <w:r>
        <w:rPr>
          <w:w w:val="110"/>
        </w:rPr>
        <w:t>designar</w:t>
      </w:r>
      <w:r>
        <w:rPr>
          <w:spacing w:val="9"/>
          <w:w w:val="110"/>
        </w:rPr>
        <w:t> </w:t>
      </w:r>
      <w:r>
        <w:rPr>
          <w:w w:val="110"/>
        </w:rPr>
        <w:t>como</w:t>
      </w:r>
      <w:r>
        <w:rPr>
          <w:spacing w:val="10"/>
          <w:w w:val="110"/>
        </w:rPr>
        <w:t> </w:t>
      </w:r>
      <w:r>
        <w:rPr>
          <w:w w:val="110"/>
        </w:rPr>
        <w:t>depositario</w:t>
      </w:r>
      <w:r>
        <w:rPr>
          <w:spacing w:val="9"/>
          <w:w w:val="110"/>
        </w:rPr>
        <w:t> </w:t>
      </w:r>
      <w:r>
        <w:rPr>
          <w:w w:val="110"/>
        </w:rPr>
        <w:t>de</w:t>
      </w:r>
      <w:r>
        <w:rPr>
          <w:spacing w:val="8"/>
          <w:w w:val="110"/>
        </w:rPr>
        <w:t> </w:t>
      </w:r>
      <w:r>
        <w:rPr>
          <w:w w:val="110"/>
        </w:rPr>
        <w:t>los</w:t>
      </w:r>
      <w:r>
        <w:rPr>
          <w:spacing w:val="6"/>
          <w:w w:val="110"/>
        </w:rPr>
        <w:t> </w:t>
      </w:r>
      <w:r>
        <w:rPr>
          <w:w w:val="110"/>
        </w:rPr>
        <w:t>bienes</w:t>
      </w:r>
      <w:r>
        <w:rPr>
          <w:spacing w:val="10"/>
          <w:w w:val="110"/>
        </w:rPr>
        <w:t> </w:t>
      </w:r>
      <w:r>
        <w:rPr>
          <w:w w:val="110"/>
        </w:rPr>
        <w:t>a</w:t>
      </w:r>
      <w:r>
        <w:rPr>
          <w:spacing w:val="8"/>
          <w:w w:val="110"/>
        </w:rPr>
        <w:t> </w:t>
      </w:r>
      <w:r>
        <w:rPr>
          <w:w w:val="110"/>
        </w:rPr>
        <w:t>éste.</w:t>
      </w:r>
    </w:p>
    <w:p>
      <w:pPr>
        <w:pStyle w:val="BodyText"/>
        <w:spacing w:before="1"/>
        <w:ind w:left="0"/>
        <w:rPr>
          <w:sz w:val="21"/>
        </w:rPr>
      </w:pPr>
    </w:p>
    <w:p>
      <w:pPr>
        <w:pStyle w:val="BodyText"/>
        <w:spacing w:line="247" w:lineRule="auto"/>
        <w:ind w:right="112"/>
        <w:jc w:val="both"/>
      </w:pPr>
      <w:r>
        <w:rPr>
          <w:w w:val="110"/>
        </w:rPr>
        <w:t>Si el retiro es ordenado como consecuencia de una medida de seguridad, la autoridad competente podrá proceder de forma directa e inmediata a la ejecución de la medida correspondiente sin responsabilidad alguna sobre los daños que puedan producirse sobre la estructura privilegiando el orden público y el interés social sobre el particular.</w:t>
      </w:r>
    </w:p>
    <w:p>
      <w:pPr>
        <w:pStyle w:val="BodyText"/>
        <w:spacing w:before="10"/>
        <w:ind w:left="0"/>
      </w:pPr>
    </w:p>
    <w:p>
      <w:pPr>
        <w:pStyle w:val="BodyText"/>
        <w:spacing w:line="247" w:lineRule="auto"/>
        <w:ind w:right="110"/>
        <w:jc w:val="both"/>
      </w:pPr>
      <w:r>
        <w:rPr>
          <w:w w:val="110"/>
        </w:rPr>
        <w:t>Si el retiro es ordenado como consecuencia de una sanción o resolución que ponga fin al procedimiento, el propietario o poseedor deberá retirar por sus propios medios la estructura en un término de cinco días hábiles, en cuyo defecto, la autoridad competente podrá proceder al retiro sin responsabilidad alguna sobre los daños que puedan causarse a la estructura debiendo cumplir con la obligación a que se refiere el segundo párrafo de este artículo.</w:t>
      </w:r>
    </w:p>
    <w:p>
      <w:pPr>
        <w:pStyle w:val="BodyText"/>
        <w:ind w:left="0"/>
        <w:rPr>
          <w:sz w:val="22"/>
        </w:rPr>
      </w:pPr>
    </w:p>
    <w:p>
      <w:pPr>
        <w:pStyle w:val="BodyText"/>
        <w:spacing w:before="5"/>
        <w:ind w:left="0"/>
        <w:rPr>
          <w:sz w:val="19"/>
        </w:rPr>
      </w:pPr>
    </w:p>
    <w:p>
      <w:pPr>
        <w:pStyle w:val="Heading1"/>
        <w:spacing w:line="194" w:lineRule="auto"/>
        <w:ind w:left="3882" w:right="3687" w:firstLine="1"/>
      </w:pPr>
      <w:r>
        <w:rPr/>
        <w:t>LIBRO DÉCIMO OCTAVO DE LAS</w:t>
      </w:r>
      <w:r>
        <w:rPr>
          <w:spacing w:val="-15"/>
        </w:rPr>
        <w:t> </w:t>
      </w:r>
      <w:r>
        <w:rPr/>
        <w:t>CONSTRUCCIONES</w:t>
      </w:r>
    </w:p>
    <w:p>
      <w:pPr>
        <w:spacing w:line="264" w:lineRule="exact" w:before="186"/>
        <w:ind w:left="2205" w:right="2008" w:firstLine="0"/>
        <w:jc w:val="center"/>
        <w:rPr>
          <w:rFonts w:ascii="TeX Gyre Bonum" w:hAnsi="TeX Gyre Bonum"/>
          <w:b/>
          <w:sz w:val="20"/>
        </w:rPr>
      </w:pPr>
      <w:r>
        <w:rPr>
          <w:rFonts w:ascii="TeX Gyre Bonum" w:hAnsi="TeX Gyre Bonum"/>
          <w:b/>
          <w:sz w:val="20"/>
        </w:rPr>
        <w:t>TÍTULO PRIMERO</w:t>
      </w:r>
    </w:p>
    <w:p>
      <w:pPr>
        <w:spacing w:line="264" w:lineRule="exact" w:before="0"/>
        <w:ind w:left="2204" w:right="2010" w:firstLine="0"/>
        <w:jc w:val="center"/>
        <w:rPr>
          <w:rFonts w:ascii="TeX Gyre Bonum"/>
          <w:b/>
          <w:sz w:val="20"/>
        </w:rPr>
      </w:pPr>
      <w:r>
        <w:rPr>
          <w:rFonts w:ascii="TeX Gyre Bonum"/>
          <w:b/>
          <w:sz w:val="20"/>
        </w:rPr>
        <w:t>DE LAS DISPOSICIONES GENERALES</w:t>
      </w:r>
    </w:p>
    <w:p>
      <w:pPr>
        <w:pStyle w:val="BodyText"/>
        <w:spacing w:before="4"/>
        <w:ind w:left="0"/>
        <w:rPr>
          <w:rFonts w:ascii="TeX Gyre Bonum"/>
          <w:b/>
          <w:sz w:val="15"/>
        </w:rPr>
      </w:pPr>
    </w:p>
    <w:p>
      <w:pPr>
        <w:spacing w:line="194" w:lineRule="auto" w:before="0"/>
        <w:ind w:left="3889" w:right="3671" w:firstLine="326"/>
        <w:jc w:val="left"/>
        <w:rPr>
          <w:rFonts w:ascii="TeX Gyre Bonum" w:hAnsi="TeX Gyre Bonum"/>
          <w:b/>
          <w:sz w:val="20"/>
        </w:rPr>
      </w:pPr>
      <w:r>
        <w:rPr>
          <w:rFonts w:ascii="TeX Gyre Bonum" w:hAnsi="TeX Gyre Bonum"/>
          <w:b/>
          <w:sz w:val="20"/>
        </w:rPr>
        <w:t>CAPÍTULO PRIMERO DEL OBJETO Y FINALIDAD</w:t>
      </w:r>
    </w:p>
    <w:p>
      <w:pPr>
        <w:pStyle w:val="BodyText"/>
        <w:spacing w:line="242" w:lineRule="auto" w:before="187"/>
        <w:ind w:right="109"/>
        <w:jc w:val="both"/>
      </w:pPr>
      <w:r>
        <w:rPr>
          <w:rFonts w:ascii="TeX Gyre Bonum" w:hAnsi="TeX Gyre Bonum"/>
          <w:b/>
          <w:w w:val="110"/>
        </w:rPr>
        <w:t>Artículo 18.1.- </w:t>
      </w:r>
      <w:r>
        <w:rPr>
          <w:w w:val="110"/>
        </w:rPr>
        <w:t>Las disposiciones de este Libro son de orden público e interés general y tienen por objeto regular las construcciones privadas que se realicen en el territorio estatal, con el fin de que satisfagan condiciones de seguridad, habitabilidad, calidad, higiene, funcionalidad, sustentabilidad e integración al contexto e imagen</w:t>
      </w:r>
      <w:r>
        <w:rPr>
          <w:spacing w:val="51"/>
          <w:w w:val="110"/>
        </w:rPr>
        <w:t> </w:t>
      </w:r>
      <w:r>
        <w:rPr>
          <w:w w:val="110"/>
        </w:rPr>
        <w:t>urbana.</w:t>
      </w:r>
    </w:p>
    <w:p>
      <w:pPr>
        <w:spacing w:before="191"/>
        <w:ind w:left="312" w:right="0" w:firstLine="0"/>
        <w:jc w:val="both"/>
        <w:rPr>
          <w:sz w:val="20"/>
        </w:rPr>
      </w:pPr>
      <w:r>
        <w:rPr>
          <w:rFonts w:ascii="TeX Gyre Bonum" w:hAnsi="TeX Gyre Bonum"/>
          <w:b/>
          <w:w w:val="110"/>
          <w:sz w:val="20"/>
        </w:rPr>
        <w:t>Artículo 18.2.- </w:t>
      </w:r>
      <w:r>
        <w:rPr>
          <w:w w:val="110"/>
          <w:sz w:val="20"/>
        </w:rPr>
        <w:t>Para los efectos del presente Libro, se entenderá por:</w:t>
      </w:r>
    </w:p>
    <w:p>
      <w:pPr>
        <w:pStyle w:val="ListParagraph"/>
        <w:numPr>
          <w:ilvl w:val="0"/>
          <w:numId w:val="306"/>
        </w:numPr>
        <w:tabs>
          <w:tab w:pos="525" w:val="left" w:leader="none"/>
        </w:tabs>
        <w:spacing w:line="240" w:lineRule="auto" w:before="178" w:after="0"/>
        <w:ind w:left="524" w:right="0" w:hanging="213"/>
        <w:jc w:val="left"/>
        <w:rPr>
          <w:sz w:val="20"/>
        </w:rPr>
      </w:pPr>
      <w:r>
        <w:rPr>
          <w:w w:val="105"/>
          <w:sz w:val="20"/>
        </w:rPr>
        <w:t>Código: al Código Administrativo del Estado de</w:t>
      </w:r>
      <w:r>
        <w:rPr>
          <w:spacing w:val="4"/>
          <w:w w:val="105"/>
          <w:sz w:val="20"/>
        </w:rPr>
        <w:t> </w:t>
      </w:r>
      <w:r>
        <w:rPr>
          <w:w w:val="105"/>
          <w:sz w:val="20"/>
        </w:rPr>
        <w:t>México;</w:t>
      </w:r>
    </w:p>
    <w:p>
      <w:pPr>
        <w:pStyle w:val="ListParagraph"/>
        <w:numPr>
          <w:ilvl w:val="0"/>
          <w:numId w:val="306"/>
        </w:numPr>
        <w:tabs>
          <w:tab w:pos="609" w:val="left" w:leader="none"/>
        </w:tabs>
        <w:spacing w:line="240" w:lineRule="auto" w:before="179" w:after="0"/>
        <w:ind w:left="608" w:right="0" w:hanging="297"/>
        <w:jc w:val="left"/>
        <w:rPr>
          <w:sz w:val="20"/>
        </w:rPr>
      </w:pPr>
      <w:r>
        <w:rPr>
          <w:w w:val="110"/>
          <w:sz w:val="20"/>
        </w:rPr>
        <w:t>Comité:</w:t>
      </w:r>
      <w:r>
        <w:rPr>
          <w:spacing w:val="9"/>
          <w:w w:val="110"/>
          <w:sz w:val="20"/>
        </w:rPr>
        <w:t> </w:t>
      </w:r>
      <w:r>
        <w:rPr>
          <w:w w:val="110"/>
          <w:sz w:val="20"/>
        </w:rPr>
        <w:t>al</w:t>
      </w:r>
      <w:r>
        <w:rPr>
          <w:spacing w:val="9"/>
          <w:w w:val="110"/>
          <w:sz w:val="20"/>
        </w:rPr>
        <w:t> </w:t>
      </w:r>
      <w:r>
        <w:rPr>
          <w:w w:val="110"/>
          <w:sz w:val="20"/>
        </w:rPr>
        <w:t>Comité</w:t>
      </w:r>
      <w:r>
        <w:rPr>
          <w:spacing w:val="8"/>
          <w:w w:val="110"/>
          <w:sz w:val="20"/>
        </w:rPr>
        <w:t> </w:t>
      </w:r>
      <w:r>
        <w:rPr>
          <w:w w:val="110"/>
          <w:sz w:val="20"/>
        </w:rPr>
        <w:t>Consultivo</w:t>
      </w:r>
      <w:r>
        <w:rPr>
          <w:spacing w:val="10"/>
          <w:w w:val="110"/>
          <w:sz w:val="20"/>
        </w:rPr>
        <w:t> </w:t>
      </w:r>
      <w:r>
        <w:rPr>
          <w:w w:val="110"/>
          <w:sz w:val="20"/>
        </w:rPr>
        <w:t>Estatal</w:t>
      </w:r>
      <w:r>
        <w:rPr>
          <w:spacing w:val="9"/>
          <w:w w:val="110"/>
          <w:sz w:val="20"/>
        </w:rPr>
        <w:t> </w:t>
      </w:r>
      <w:r>
        <w:rPr>
          <w:w w:val="110"/>
          <w:sz w:val="20"/>
        </w:rPr>
        <w:t>de</w:t>
      </w:r>
      <w:r>
        <w:rPr>
          <w:spacing w:val="8"/>
          <w:w w:val="110"/>
          <w:sz w:val="20"/>
        </w:rPr>
        <w:t> </w:t>
      </w:r>
      <w:r>
        <w:rPr>
          <w:w w:val="110"/>
          <w:sz w:val="20"/>
        </w:rPr>
        <w:t>Normalización</w:t>
      </w:r>
      <w:r>
        <w:rPr>
          <w:spacing w:val="9"/>
          <w:w w:val="110"/>
          <w:sz w:val="20"/>
        </w:rPr>
        <w:t> </w:t>
      </w:r>
      <w:r>
        <w:rPr>
          <w:w w:val="110"/>
          <w:sz w:val="20"/>
        </w:rPr>
        <w:t>Técnica</w:t>
      </w:r>
      <w:r>
        <w:rPr>
          <w:spacing w:val="11"/>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Construcción;</w:t>
      </w:r>
    </w:p>
    <w:p>
      <w:pPr>
        <w:pStyle w:val="ListParagraph"/>
        <w:numPr>
          <w:ilvl w:val="0"/>
          <w:numId w:val="306"/>
        </w:numPr>
        <w:tabs>
          <w:tab w:pos="772" w:val="left" w:leader="none"/>
        </w:tabs>
        <w:spacing w:line="240" w:lineRule="auto" w:before="176" w:after="0"/>
        <w:ind w:left="771" w:right="0" w:hanging="460"/>
        <w:jc w:val="left"/>
        <w:rPr>
          <w:sz w:val="20"/>
        </w:rPr>
      </w:pPr>
      <w:r>
        <w:rPr>
          <w:w w:val="110"/>
          <w:sz w:val="20"/>
        </w:rPr>
        <w:t>Construcciones:</w:t>
      </w:r>
      <w:r>
        <w:rPr>
          <w:spacing w:val="44"/>
          <w:w w:val="110"/>
          <w:sz w:val="20"/>
        </w:rPr>
        <w:t> </w:t>
      </w:r>
      <w:r>
        <w:rPr>
          <w:w w:val="110"/>
          <w:sz w:val="20"/>
        </w:rPr>
        <w:t>a</w:t>
      </w:r>
      <w:r>
        <w:rPr>
          <w:spacing w:val="45"/>
          <w:w w:val="110"/>
          <w:sz w:val="20"/>
        </w:rPr>
        <w:t> </w:t>
      </w:r>
      <w:r>
        <w:rPr>
          <w:w w:val="110"/>
          <w:sz w:val="20"/>
        </w:rPr>
        <w:t>toda</w:t>
      </w:r>
      <w:r>
        <w:rPr>
          <w:spacing w:val="43"/>
          <w:w w:val="110"/>
          <w:sz w:val="20"/>
        </w:rPr>
        <w:t> </w:t>
      </w:r>
      <w:r>
        <w:rPr>
          <w:w w:val="110"/>
          <w:sz w:val="20"/>
        </w:rPr>
        <w:t>obra,</w:t>
      </w:r>
      <w:r>
        <w:rPr>
          <w:spacing w:val="43"/>
          <w:w w:val="110"/>
          <w:sz w:val="20"/>
        </w:rPr>
        <w:t> </w:t>
      </w:r>
      <w:r>
        <w:rPr>
          <w:w w:val="110"/>
          <w:sz w:val="20"/>
        </w:rPr>
        <w:t>edificación</w:t>
      </w:r>
      <w:r>
        <w:rPr>
          <w:spacing w:val="42"/>
          <w:w w:val="110"/>
          <w:sz w:val="20"/>
        </w:rPr>
        <w:t> </w:t>
      </w:r>
      <w:r>
        <w:rPr>
          <w:w w:val="110"/>
          <w:sz w:val="20"/>
        </w:rPr>
        <w:t>o</w:t>
      </w:r>
      <w:r>
        <w:rPr>
          <w:spacing w:val="44"/>
          <w:w w:val="110"/>
          <w:sz w:val="20"/>
        </w:rPr>
        <w:t> </w:t>
      </w:r>
      <w:r>
        <w:rPr>
          <w:w w:val="110"/>
          <w:sz w:val="20"/>
        </w:rPr>
        <w:t>instalación</w:t>
      </w:r>
      <w:r>
        <w:rPr>
          <w:spacing w:val="44"/>
          <w:w w:val="110"/>
          <w:sz w:val="20"/>
        </w:rPr>
        <w:t> </w:t>
      </w:r>
      <w:r>
        <w:rPr>
          <w:w w:val="110"/>
          <w:sz w:val="20"/>
        </w:rPr>
        <w:t>de</w:t>
      </w:r>
      <w:r>
        <w:rPr>
          <w:spacing w:val="42"/>
          <w:w w:val="110"/>
          <w:sz w:val="20"/>
        </w:rPr>
        <w:t> </w:t>
      </w:r>
      <w:r>
        <w:rPr>
          <w:w w:val="110"/>
          <w:sz w:val="20"/>
        </w:rPr>
        <w:t>carácter</w:t>
      </w:r>
      <w:r>
        <w:rPr>
          <w:spacing w:val="44"/>
          <w:w w:val="110"/>
          <w:sz w:val="20"/>
        </w:rPr>
        <w:t> </w:t>
      </w:r>
      <w:r>
        <w:rPr>
          <w:w w:val="110"/>
          <w:sz w:val="20"/>
        </w:rPr>
        <w:t>privado,</w:t>
      </w:r>
      <w:r>
        <w:rPr>
          <w:spacing w:val="44"/>
          <w:w w:val="110"/>
          <w:sz w:val="20"/>
        </w:rPr>
        <w:t> </w:t>
      </w:r>
      <w:r>
        <w:rPr>
          <w:w w:val="110"/>
          <w:sz w:val="20"/>
        </w:rPr>
        <w:t>así</w:t>
      </w:r>
      <w:r>
        <w:rPr>
          <w:spacing w:val="44"/>
          <w:w w:val="110"/>
          <w:sz w:val="20"/>
        </w:rPr>
        <w:t> </w:t>
      </w:r>
      <w:r>
        <w:rPr>
          <w:w w:val="110"/>
          <w:sz w:val="20"/>
        </w:rPr>
        <w:t>como</w:t>
      </w:r>
      <w:r>
        <w:rPr>
          <w:spacing w:val="42"/>
          <w:w w:val="110"/>
          <w:sz w:val="20"/>
        </w:rPr>
        <w:t> </w:t>
      </w:r>
      <w:r>
        <w:rPr>
          <w:w w:val="110"/>
          <w:sz w:val="20"/>
        </w:rPr>
        <w:t>su</w:t>
      </w:r>
    </w:p>
    <w:p>
      <w:pPr>
        <w:spacing w:after="0" w:line="240" w:lineRule="auto"/>
        <w:jc w:val="left"/>
        <w:rPr>
          <w:sz w:val="20"/>
        </w:rPr>
        <w:sectPr>
          <w:pgSz w:w="12240" w:h="15840"/>
          <w:pgMar w:header="720" w:footer="946" w:top="1700" w:bottom="1140" w:left="820" w:right="1020"/>
        </w:sectPr>
      </w:pPr>
    </w:p>
    <w:p>
      <w:pPr>
        <w:pStyle w:val="BodyText"/>
        <w:spacing w:before="6"/>
      </w:pPr>
      <w:r>
        <w:rPr>
          <w:w w:val="105"/>
        </w:rPr>
        <w:t>modificación, ampliación, reparación o demolición;</w:t>
      </w:r>
    </w:p>
    <w:p>
      <w:pPr>
        <w:pStyle w:val="BodyText"/>
        <w:spacing w:before="10"/>
        <w:ind w:left="0"/>
        <w:rPr>
          <w:sz w:val="17"/>
        </w:rPr>
      </w:pPr>
    </w:p>
    <w:p>
      <w:pPr>
        <w:pStyle w:val="ListParagraph"/>
        <w:numPr>
          <w:ilvl w:val="0"/>
          <w:numId w:val="306"/>
        </w:numPr>
        <w:tabs>
          <w:tab w:pos="669" w:val="left" w:leader="none"/>
        </w:tabs>
        <w:spacing w:line="230" w:lineRule="auto" w:before="0" w:after="0"/>
        <w:ind w:left="312" w:right="112" w:firstLine="0"/>
        <w:jc w:val="both"/>
        <w:rPr>
          <w:sz w:val="20"/>
        </w:rPr>
      </w:pPr>
      <w:r>
        <w:rPr>
          <w:w w:val="110"/>
          <w:sz w:val="20"/>
        </w:rPr>
        <w:t>Normas Técnicas: a las Normas Técnicas Complementarias de Construcción, en materia de diseño urbano</w:t>
      </w:r>
      <w:r>
        <w:rPr>
          <w:spacing w:val="13"/>
          <w:w w:val="110"/>
          <w:sz w:val="20"/>
        </w:rPr>
        <w:t> </w:t>
      </w:r>
      <w:r>
        <w:rPr>
          <w:w w:val="110"/>
          <w:sz w:val="20"/>
        </w:rPr>
        <w:t>y</w:t>
      </w:r>
      <w:r>
        <w:rPr>
          <w:spacing w:val="11"/>
          <w:w w:val="110"/>
          <w:sz w:val="20"/>
        </w:rPr>
        <w:t> </w:t>
      </w:r>
      <w:r>
        <w:rPr>
          <w:w w:val="110"/>
          <w:sz w:val="20"/>
        </w:rPr>
        <w:t>arquitectónico,</w:t>
      </w:r>
      <w:r>
        <w:rPr>
          <w:spacing w:val="13"/>
          <w:w w:val="110"/>
          <w:sz w:val="20"/>
        </w:rPr>
        <w:t> </w:t>
      </w:r>
      <w:r>
        <w:rPr>
          <w:w w:val="110"/>
          <w:sz w:val="20"/>
        </w:rPr>
        <w:t>procesos</w:t>
      </w:r>
      <w:r>
        <w:rPr>
          <w:spacing w:val="11"/>
          <w:w w:val="110"/>
          <w:sz w:val="20"/>
        </w:rPr>
        <w:t> </w:t>
      </w:r>
      <w:r>
        <w:rPr>
          <w:w w:val="110"/>
          <w:sz w:val="20"/>
        </w:rPr>
        <w:t>constructivos,</w:t>
      </w:r>
      <w:r>
        <w:rPr>
          <w:spacing w:val="12"/>
          <w:w w:val="110"/>
          <w:sz w:val="20"/>
        </w:rPr>
        <w:t> </w:t>
      </w:r>
      <w:r>
        <w:rPr>
          <w:w w:val="110"/>
          <w:sz w:val="20"/>
        </w:rPr>
        <w:t>estructuras</w:t>
      </w:r>
      <w:r>
        <w:rPr>
          <w:spacing w:val="11"/>
          <w:w w:val="110"/>
          <w:sz w:val="20"/>
        </w:rPr>
        <w:t> </w:t>
      </w:r>
      <w:r>
        <w:rPr>
          <w:w w:val="110"/>
          <w:sz w:val="20"/>
        </w:rPr>
        <w:t>e</w:t>
      </w:r>
      <w:r>
        <w:rPr>
          <w:spacing w:val="11"/>
          <w:w w:val="110"/>
          <w:sz w:val="20"/>
        </w:rPr>
        <w:t> </w:t>
      </w:r>
      <w:r>
        <w:rPr>
          <w:w w:val="110"/>
          <w:sz w:val="20"/>
        </w:rPr>
        <w:t>instalaciones;</w:t>
      </w:r>
    </w:p>
    <w:p>
      <w:pPr>
        <w:pStyle w:val="BodyText"/>
        <w:spacing w:before="5"/>
        <w:ind w:left="0"/>
        <w:rPr>
          <w:sz w:val="17"/>
        </w:rPr>
      </w:pPr>
    </w:p>
    <w:p>
      <w:pPr>
        <w:pStyle w:val="ListParagraph"/>
        <w:numPr>
          <w:ilvl w:val="0"/>
          <w:numId w:val="306"/>
        </w:numPr>
        <w:tabs>
          <w:tab w:pos="592" w:val="left" w:leader="none"/>
        </w:tabs>
        <w:spacing w:line="240" w:lineRule="auto" w:before="0" w:after="0"/>
        <w:ind w:left="591" w:right="0" w:hanging="280"/>
        <w:jc w:val="both"/>
        <w:rPr>
          <w:sz w:val="20"/>
        </w:rPr>
      </w:pPr>
      <w:r>
        <w:rPr>
          <w:w w:val="110"/>
          <w:sz w:val="20"/>
        </w:rPr>
        <w:t>Secretaría:</w:t>
      </w:r>
      <w:r>
        <w:rPr>
          <w:spacing w:val="11"/>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Secretaría</w:t>
      </w:r>
      <w:r>
        <w:rPr>
          <w:spacing w:val="10"/>
          <w:w w:val="110"/>
          <w:sz w:val="20"/>
        </w:rPr>
        <w:t> </w:t>
      </w:r>
      <w:r>
        <w:rPr>
          <w:w w:val="110"/>
          <w:sz w:val="20"/>
        </w:rPr>
        <w:t>de</w:t>
      </w:r>
      <w:r>
        <w:rPr>
          <w:spacing w:val="10"/>
          <w:w w:val="110"/>
          <w:sz w:val="20"/>
        </w:rPr>
        <w:t> </w:t>
      </w:r>
      <w:r>
        <w:rPr>
          <w:w w:val="110"/>
          <w:sz w:val="20"/>
        </w:rPr>
        <w:t>Desarrollo</w:t>
      </w:r>
      <w:r>
        <w:rPr>
          <w:spacing w:val="11"/>
          <w:w w:val="110"/>
          <w:sz w:val="20"/>
        </w:rPr>
        <w:t> </w:t>
      </w:r>
      <w:r>
        <w:rPr>
          <w:w w:val="110"/>
          <w:sz w:val="20"/>
        </w:rPr>
        <w:t>Urbano</w:t>
      </w:r>
      <w:r>
        <w:rPr>
          <w:spacing w:val="12"/>
          <w:w w:val="110"/>
          <w:sz w:val="20"/>
        </w:rPr>
        <w:t> </w:t>
      </w:r>
      <w:r>
        <w:rPr>
          <w:w w:val="110"/>
          <w:sz w:val="20"/>
        </w:rPr>
        <w:t>y</w:t>
      </w:r>
      <w:r>
        <w:rPr>
          <w:spacing w:val="10"/>
          <w:w w:val="110"/>
          <w:sz w:val="20"/>
        </w:rPr>
        <w:t> </w:t>
      </w:r>
      <w:r>
        <w:rPr>
          <w:w w:val="110"/>
          <w:sz w:val="20"/>
        </w:rPr>
        <w:t>Obra,</w:t>
      </w:r>
      <w:r>
        <w:rPr>
          <w:spacing w:val="11"/>
          <w:w w:val="110"/>
          <w:sz w:val="20"/>
        </w:rPr>
        <w:t> </w:t>
      </w:r>
      <w:r>
        <w:rPr>
          <w:w w:val="110"/>
          <w:sz w:val="20"/>
        </w:rPr>
        <w:t>y</w:t>
      </w:r>
    </w:p>
    <w:p>
      <w:pPr>
        <w:pStyle w:val="ListParagraph"/>
        <w:numPr>
          <w:ilvl w:val="0"/>
          <w:numId w:val="306"/>
        </w:numPr>
        <w:tabs>
          <w:tab w:pos="669" w:val="left" w:leader="none"/>
        </w:tabs>
        <w:spacing w:line="242" w:lineRule="auto" w:before="178" w:after="0"/>
        <w:ind w:left="312" w:right="112" w:firstLine="0"/>
        <w:jc w:val="both"/>
        <w:rPr>
          <w:sz w:val="20"/>
        </w:rPr>
      </w:pPr>
      <w:r>
        <w:rPr>
          <w:w w:val="110"/>
          <w:sz w:val="20"/>
        </w:rPr>
        <w:t>Vía pública: a la infraestructura vial primaria y local definidas en el Libro Séptimo del Código, que tiene por objeto el libre tránsito de personas, bienes y servicios; el alojamiento de redes de infraestructura; así como el dar acceso, iluminación, ventilación y asoleamiento a los inmuebles  que  la</w:t>
      </w:r>
      <w:r>
        <w:rPr>
          <w:spacing w:val="11"/>
          <w:w w:val="110"/>
          <w:sz w:val="20"/>
        </w:rPr>
        <w:t> </w:t>
      </w:r>
      <w:r>
        <w:rPr>
          <w:w w:val="110"/>
          <w:sz w:val="20"/>
        </w:rPr>
        <w:t>delimitan.</w:t>
      </w:r>
    </w:p>
    <w:p>
      <w:pPr>
        <w:spacing w:before="191"/>
        <w:ind w:left="312" w:right="0" w:firstLine="0"/>
        <w:jc w:val="left"/>
        <w:rPr>
          <w:sz w:val="20"/>
        </w:rPr>
      </w:pPr>
      <w:r>
        <w:rPr>
          <w:rFonts w:ascii="TeX Gyre Bonum" w:hAnsi="TeX Gyre Bonum"/>
          <w:b/>
          <w:w w:val="110"/>
          <w:sz w:val="20"/>
        </w:rPr>
        <w:t>Artículo 18.3.- </w:t>
      </w:r>
      <w:r>
        <w:rPr>
          <w:w w:val="110"/>
          <w:sz w:val="20"/>
        </w:rPr>
        <w:t>Toda construcción se sujetará a lo siguiente:</w:t>
      </w:r>
    </w:p>
    <w:p>
      <w:pPr>
        <w:pStyle w:val="ListParagraph"/>
        <w:numPr>
          <w:ilvl w:val="0"/>
          <w:numId w:val="307"/>
        </w:numPr>
        <w:tabs>
          <w:tab w:pos="566" w:val="left" w:leader="none"/>
        </w:tabs>
        <w:spacing w:line="230" w:lineRule="auto" w:before="186" w:after="0"/>
        <w:ind w:left="312" w:right="116" w:firstLine="0"/>
        <w:jc w:val="both"/>
        <w:rPr>
          <w:sz w:val="20"/>
        </w:rPr>
      </w:pPr>
      <w:r>
        <w:rPr>
          <w:w w:val="110"/>
          <w:sz w:val="20"/>
        </w:rPr>
        <w:t>A las disposiciones de este Libro, del Libro Quinto del Código y su Reglamento, a las Normas Técnicas</w:t>
      </w:r>
      <w:r>
        <w:rPr>
          <w:spacing w:val="10"/>
          <w:w w:val="110"/>
          <w:sz w:val="20"/>
        </w:rPr>
        <w:t> </w:t>
      </w:r>
      <w:r>
        <w:rPr>
          <w:w w:val="110"/>
          <w:sz w:val="20"/>
        </w:rPr>
        <w:t>y</w:t>
      </w:r>
      <w:r>
        <w:rPr>
          <w:spacing w:val="12"/>
          <w:w w:val="110"/>
          <w:sz w:val="20"/>
        </w:rPr>
        <w:t> </w:t>
      </w:r>
      <w:r>
        <w:rPr>
          <w:w w:val="110"/>
          <w:sz w:val="20"/>
        </w:rPr>
        <w:t>a</w:t>
      </w:r>
      <w:r>
        <w:rPr>
          <w:spacing w:val="11"/>
          <w:w w:val="110"/>
          <w:sz w:val="20"/>
        </w:rPr>
        <w:t> </w:t>
      </w:r>
      <w:r>
        <w:rPr>
          <w:w w:val="110"/>
          <w:sz w:val="20"/>
        </w:rPr>
        <w:t>las</w:t>
      </w:r>
      <w:r>
        <w:rPr>
          <w:spacing w:val="11"/>
          <w:w w:val="110"/>
          <w:sz w:val="20"/>
        </w:rPr>
        <w:t> </w:t>
      </w:r>
      <w:r>
        <w:rPr>
          <w:w w:val="110"/>
          <w:sz w:val="20"/>
        </w:rPr>
        <w:t>demás</w:t>
      </w:r>
      <w:r>
        <w:rPr>
          <w:spacing w:val="10"/>
          <w:w w:val="110"/>
          <w:sz w:val="20"/>
        </w:rPr>
        <w:t> </w:t>
      </w:r>
      <w:r>
        <w:rPr>
          <w:w w:val="110"/>
          <w:sz w:val="20"/>
        </w:rPr>
        <w:t>disposiciones</w:t>
      </w:r>
      <w:r>
        <w:rPr>
          <w:spacing w:val="12"/>
          <w:w w:val="110"/>
          <w:sz w:val="20"/>
        </w:rPr>
        <w:t> </w:t>
      </w:r>
      <w:r>
        <w:rPr>
          <w:w w:val="110"/>
          <w:sz w:val="20"/>
        </w:rPr>
        <w:t>jurídicas</w:t>
      </w:r>
      <w:r>
        <w:rPr>
          <w:spacing w:val="10"/>
          <w:w w:val="110"/>
          <w:sz w:val="20"/>
        </w:rPr>
        <w:t> </w:t>
      </w:r>
      <w:r>
        <w:rPr>
          <w:w w:val="110"/>
          <w:sz w:val="20"/>
        </w:rPr>
        <w:t>aplicables;</w:t>
      </w:r>
    </w:p>
    <w:p>
      <w:pPr>
        <w:pStyle w:val="BodyText"/>
        <w:spacing w:before="2"/>
        <w:ind w:left="0"/>
        <w:rPr>
          <w:sz w:val="18"/>
        </w:rPr>
      </w:pPr>
    </w:p>
    <w:p>
      <w:pPr>
        <w:pStyle w:val="ListParagraph"/>
        <w:numPr>
          <w:ilvl w:val="0"/>
          <w:numId w:val="307"/>
        </w:numPr>
        <w:tabs>
          <w:tab w:pos="628" w:val="left" w:leader="none"/>
        </w:tabs>
        <w:spacing w:line="230" w:lineRule="auto" w:before="1" w:after="0"/>
        <w:ind w:left="312" w:right="111" w:firstLine="0"/>
        <w:jc w:val="both"/>
        <w:rPr>
          <w:sz w:val="20"/>
        </w:rPr>
      </w:pPr>
      <w:r>
        <w:rPr>
          <w:w w:val="110"/>
          <w:sz w:val="20"/>
        </w:rPr>
        <w:t>Requerirán para su ejecución de la correspondiente licencia de construcción, salvo los casos de excepción que se establecen en este</w:t>
      </w:r>
      <w:r>
        <w:rPr>
          <w:spacing w:val="9"/>
          <w:w w:val="110"/>
          <w:sz w:val="20"/>
        </w:rPr>
        <w:t> </w:t>
      </w:r>
      <w:r>
        <w:rPr>
          <w:w w:val="110"/>
          <w:sz w:val="20"/>
        </w:rPr>
        <w:t>Libro;</w:t>
      </w:r>
    </w:p>
    <w:p>
      <w:pPr>
        <w:pStyle w:val="ListParagraph"/>
        <w:numPr>
          <w:ilvl w:val="0"/>
          <w:numId w:val="307"/>
        </w:numPr>
        <w:tabs>
          <w:tab w:pos="683" w:val="left" w:leader="none"/>
        </w:tabs>
        <w:spacing w:line="240" w:lineRule="auto" w:before="195" w:after="0"/>
        <w:ind w:left="682" w:right="0" w:hanging="371"/>
        <w:jc w:val="both"/>
        <w:rPr>
          <w:sz w:val="20"/>
        </w:rPr>
      </w:pPr>
      <w:r>
        <w:rPr>
          <w:w w:val="110"/>
          <w:sz w:val="20"/>
        </w:rPr>
        <w:t>Requerirán</w:t>
      </w:r>
      <w:r>
        <w:rPr>
          <w:spacing w:val="11"/>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respectiva</w:t>
      </w:r>
      <w:r>
        <w:rPr>
          <w:spacing w:val="9"/>
          <w:w w:val="110"/>
          <w:sz w:val="20"/>
        </w:rPr>
        <w:t> </w:t>
      </w:r>
      <w:r>
        <w:rPr>
          <w:w w:val="110"/>
          <w:sz w:val="20"/>
        </w:rPr>
        <w:t>constancia</w:t>
      </w:r>
      <w:r>
        <w:rPr>
          <w:spacing w:val="11"/>
          <w:w w:val="110"/>
          <w:sz w:val="20"/>
        </w:rPr>
        <w:t> </w:t>
      </w:r>
      <w:r>
        <w:rPr>
          <w:w w:val="110"/>
          <w:sz w:val="20"/>
        </w:rPr>
        <w:t>de</w:t>
      </w:r>
      <w:r>
        <w:rPr>
          <w:spacing w:val="9"/>
          <w:w w:val="110"/>
          <w:sz w:val="20"/>
        </w:rPr>
        <w:t> </w:t>
      </w:r>
      <w:r>
        <w:rPr>
          <w:w w:val="110"/>
          <w:sz w:val="20"/>
        </w:rPr>
        <w:t>terminación</w:t>
      </w:r>
      <w:r>
        <w:rPr>
          <w:spacing w:val="10"/>
          <w:w w:val="110"/>
          <w:sz w:val="20"/>
        </w:rPr>
        <w:t> </w:t>
      </w:r>
      <w:r>
        <w:rPr>
          <w:w w:val="110"/>
          <w:sz w:val="20"/>
        </w:rPr>
        <w:t>de</w:t>
      </w:r>
      <w:r>
        <w:rPr>
          <w:spacing w:val="10"/>
          <w:w w:val="110"/>
          <w:sz w:val="20"/>
        </w:rPr>
        <w:t> </w:t>
      </w:r>
      <w:r>
        <w:rPr>
          <w:w w:val="110"/>
          <w:sz w:val="20"/>
        </w:rPr>
        <w:t>obra;</w:t>
      </w:r>
    </w:p>
    <w:p>
      <w:pPr>
        <w:pStyle w:val="ListParagraph"/>
        <w:numPr>
          <w:ilvl w:val="0"/>
          <w:numId w:val="307"/>
        </w:numPr>
        <w:tabs>
          <w:tab w:pos="717" w:val="left" w:leader="none"/>
        </w:tabs>
        <w:spacing w:line="230" w:lineRule="auto" w:before="188" w:after="0"/>
        <w:ind w:left="312" w:right="112" w:firstLine="0"/>
        <w:jc w:val="both"/>
        <w:rPr>
          <w:sz w:val="20"/>
        </w:rPr>
      </w:pPr>
      <w:r>
        <w:rPr>
          <w:w w:val="110"/>
          <w:sz w:val="20"/>
        </w:rPr>
        <w:t>Observarán la normatividad de uso y aprovechamiento del suelo contenida en los planes de desarrollo urbano</w:t>
      </w:r>
      <w:r>
        <w:rPr>
          <w:spacing w:val="23"/>
          <w:w w:val="110"/>
          <w:sz w:val="20"/>
        </w:rPr>
        <w:t> </w:t>
      </w:r>
      <w:r>
        <w:rPr>
          <w:w w:val="110"/>
          <w:sz w:val="20"/>
        </w:rPr>
        <w:t>correspondientes;</w:t>
      </w:r>
    </w:p>
    <w:p>
      <w:pPr>
        <w:pStyle w:val="BodyText"/>
        <w:ind w:left="0"/>
        <w:rPr>
          <w:sz w:val="18"/>
        </w:rPr>
      </w:pPr>
    </w:p>
    <w:p>
      <w:pPr>
        <w:pStyle w:val="ListParagraph"/>
        <w:numPr>
          <w:ilvl w:val="0"/>
          <w:numId w:val="307"/>
        </w:numPr>
        <w:tabs>
          <w:tab w:pos="643" w:val="left" w:leader="none"/>
        </w:tabs>
        <w:spacing w:line="230" w:lineRule="auto" w:before="1" w:after="0"/>
        <w:ind w:left="312" w:right="112" w:firstLine="0"/>
        <w:jc w:val="both"/>
        <w:rPr>
          <w:sz w:val="20"/>
        </w:rPr>
      </w:pPr>
      <w:r>
        <w:rPr>
          <w:w w:val="110"/>
          <w:sz w:val="20"/>
        </w:rPr>
        <w:t>Contarán con los cajones de estacionamiento que establezca el plan municipal de desarrollo  urbano</w:t>
      </w:r>
      <w:r>
        <w:rPr>
          <w:spacing w:val="8"/>
          <w:w w:val="110"/>
          <w:sz w:val="20"/>
        </w:rPr>
        <w:t> </w:t>
      </w:r>
      <w:r>
        <w:rPr>
          <w:w w:val="110"/>
          <w:sz w:val="20"/>
        </w:rPr>
        <w:t>correspondiente,</w:t>
      </w:r>
      <w:r>
        <w:rPr>
          <w:spacing w:val="5"/>
          <w:w w:val="110"/>
          <w:sz w:val="20"/>
        </w:rPr>
        <w:t> </w:t>
      </w:r>
      <w:r>
        <w:rPr>
          <w:w w:val="110"/>
          <w:sz w:val="20"/>
        </w:rPr>
        <w:t>atendiendo</w:t>
      </w:r>
      <w:r>
        <w:rPr>
          <w:spacing w:val="13"/>
          <w:w w:val="110"/>
          <w:sz w:val="20"/>
        </w:rPr>
        <w:t> </w:t>
      </w:r>
      <w:r>
        <w:rPr>
          <w:w w:val="110"/>
          <w:sz w:val="20"/>
        </w:rPr>
        <w:t>lo</w:t>
      </w:r>
      <w:r>
        <w:rPr>
          <w:spacing w:val="6"/>
          <w:w w:val="110"/>
          <w:sz w:val="20"/>
        </w:rPr>
        <w:t> </w:t>
      </w:r>
      <w:r>
        <w:rPr>
          <w:w w:val="110"/>
          <w:sz w:val="20"/>
        </w:rPr>
        <w:t>que</w:t>
      </w:r>
      <w:r>
        <w:rPr>
          <w:spacing w:val="7"/>
          <w:w w:val="110"/>
          <w:sz w:val="20"/>
        </w:rPr>
        <w:t> </w:t>
      </w:r>
      <w:r>
        <w:rPr>
          <w:w w:val="110"/>
          <w:sz w:val="20"/>
        </w:rPr>
        <w:t>al</w:t>
      </w:r>
      <w:r>
        <w:rPr>
          <w:spacing w:val="7"/>
          <w:w w:val="110"/>
          <w:sz w:val="20"/>
        </w:rPr>
        <w:t> </w:t>
      </w:r>
      <w:r>
        <w:rPr>
          <w:w w:val="110"/>
          <w:sz w:val="20"/>
        </w:rPr>
        <w:t>respecto</w:t>
      </w:r>
      <w:r>
        <w:rPr>
          <w:spacing w:val="8"/>
          <w:w w:val="110"/>
          <w:sz w:val="20"/>
        </w:rPr>
        <w:t> </w:t>
      </w:r>
      <w:r>
        <w:rPr>
          <w:w w:val="110"/>
          <w:sz w:val="20"/>
        </w:rPr>
        <w:t>determine</w:t>
      </w:r>
      <w:r>
        <w:rPr>
          <w:spacing w:val="7"/>
          <w:w w:val="110"/>
          <w:sz w:val="20"/>
        </w:rPr>
        <w:t> </w:t>
      </w:r>
      <w:r>
        <w:rPr>
          <w:w w:val="110"/>
          <w:sz w:val="20"/>
        </w:rPr>
        <w:t>la</w:t>
      </w:r>
      <w:r>
        <w:rPr>
          <w:spacing w:val="7"/>
          <w:w w:val="110"/>
          <w:sz w:val="20"/>
        </w:rPr>
        <w:t> </w:t>
      </w:r>
      <w:r>
        <w:rPr>
          <w:w w:val="110"/>
          <w:sz w:val="20"/>
        </w:rPr>
        <w:t>normatividad</w:t>
      </w:r>
      <w:r>
        <w:rPr>
          <w:spacing w:val="10"/>
          <w:w w:val="110"/>
          <w:sz w:val="20"/>
        </w:rPr>
        <w:t> </w:t>
      </w:r>
      <w:r>
        <w:rPr>
          <w:w w:val="110"/>
          <w:sz w:val="20"/>
        </w:rPr>
        <w:t>aplicable;</w:t>
      </w:r>
    </w:p>
    <w:p>
      <w:pPr>
        <w:pStyle w:val="BodyText"/>
        <w:spacing w:before="2"/>
        <w:ind w:left="0"/>
        <w:rPr>
          <w:sz w:val="18"/>
        </w:rPr>
      </w:pPr>
    </w:p>
    <w:p>
      <w:pPr>
        <w:pStyle w:val="ListParagraph"/>
        <w:numPr>
          <w:ilvl w:val="0"/>
          <w:numId w:val="307"/>
        </w:numPr>
        <w:tabs>
          <w:tab w:pos="693" w:val="left" w:leader="none"/>
        </w:tabs>
        <w:spacing w:line="230" w:lineRule="auto" w:before="0" w:after="0"/>
        <w:ind w:left="312" w:right="111" w:firstLine="0"/>
        <w:jc w:val="both"/>
        <w:rPr>
          <w:sz w:val="20"/>
        </w:rPr>
      </w:pPr>
      <w:r>
        <w:rPr>
          <w:w w:val="110"/>
          <w:sz w:val="20"/>
        </w:rPr>
        <w:t>Garantizarán su iluminación, ventilación y asoleamiento, la mitigación de efectos negativos que puedan causar a las construcciones</w:t>
      </w:r>
      <w:r>
        <w:rPr>
          <w:spacing w:val="8"/>
          <w:w w:val="110"/>
          <w:sz w:val="20"/>
        </w:rPr>
        <w:t> </w:t>
      </w:r>
      <w:r>
        <w:rPr>
          <w:w w:val="110"/>
          <w:sz w:val="20"/>
        </w:rPr>
        <w:t>vecinas;</w:t>
      </w:r>
    </w:p>
    <w:p>
      <w:pPr>
        <w:pStyle w:val="BodyText"/>
        <w:spacing w:before="1"/>
        <w:ind w:left="0"/>
        <w:rPr>
          <w:sz w:val="18"/>
        </w:rPr>
      </w:pPr>
    </w:p>
    <w:p>
      <w:pPr>
        <w:pStyle w:val="ListParagraph"/>
        <w:numPr>
          <w:ilvl w:val="0"/>
          <w:numId w:val="307"/>
        </w:numPr>
        <w:tabs>
          <w:tab w:pos="765" w:val="left" w:leader="none"/>
        </w:tabs>
        <w:spacing w:line="230" w:lineRule="auto" w:before="0" w:after="0"/>
        <w:ind w:left="312" w:right="108" w:firstLine="0"/>
        <w:jc w:val="both"/>
        <w:rPr>
          <w:sz w:val="20"/>
        </w:rPr>
      </w:pPr>
      <w:r>
        <w:rPr>
          <w:w w:val="110"/>
          <w:sz w:val="20"/>
        </w:rPr>
        <w:t>Cumplirán los requisitos de seguridad estructural que les permitan satisfacer los fines para los cuales fueron</w:t>
      </w:r>
      <w:r>
        <w:rPr>
          <w:spacing w:val="21"/>
          <w:w w:val="110"/>
          <w:sz w:val="20"/>
        </w:rPr>
        <w:t> </w:t>
      </w:r>
      <w:r>
        <w:rPr>
          <w:w w:val="110"/>
          <w:sz w:val="20"/>
        </w:rPr>
        <w:t>proyectadas;</w:t>
      </w:r>
    </w:p>
    <w:p>
      <w:pPr>
        <w:pStyle w:val="BodyText"/>
        <w:spacing w:before="5"/>
        <w:ind w:left="0"/>
        <w:rPr>
          <w:sz w:val="18"/>
        </w:rPr>
      </w:pPr>
    </w:p>
    <w:p>
      <w:pPr>
        <w:pStyle w:val="ListParagraph"/>
        <w:numPr>
          <w:ilvl w:val="0"/>
          <w:numId w:val="307"/>
        </w:numPr>
        <w:tabs>
          <w:tab w:pos="878" w:val="left" w:leader="none"/>
        </w:tabs>
        <w:spacing w:line="228" w:lineRule="auto" w:before="0" w:after="0"/>
        <w:ind w:left="312" w:right="114" w:firstLine="0"/>
        <w:jc w:val="both"/>
        <w:rPr>
          <w:sz w:val="20"/>
        </w:rPr>
      </w:pPr>
      <w:r>
        <w:rPr>
          <w:w w:val="110"/>
          <w:sz w:val="20"/>
        </w:rPr>
        <w:t>Estarán provistas de los servicios básicos de agua potable, desalojo de aguas residuales  y  energía</w:t>
      </w:r>
      <w:r>
        <w:rPr>
          <w:spacing w:val="11"/>
          <w:w w:val="110"/>
          <w:sz w:val="20"/>
        </w:rPr>
        <w:t> </w:t>
      </w:r>
      <w:r>
        <w:rPr>
          <w:w w:val="110"/>
          <w:sz w:val="20"/>
        </w:rPr>
        <w:t>eléctrica;</w:t>
      </w:r>
    </w:p>
    <w:p>
      <w:pPr>
        <w:pStyle w:val="BodyText"/>
        <w:spacing w:before="3"/>
        <w:ind w:left="0"/>
        <w:rPr>
          <w:sz w:val="18"/>
        </w:rPr>
      </w:pPr>
    </w:p>
    <w:p>
      <w:pPr>
        <w:pStyle w:val="ListParagraph"/>
        <w:numPr>
          <w:ilvl w:val="0"/>
          <w:numId w:val="307"/>
        </w:numPr>
        <w:tabs>
          <w:tab w:pos="712" w:val="left" w:leader="none"/>
        </w:tabs>
        <w:spacing w:line="230" w:lineRule="auto" w:before="0" w:after="0"/>
        <w:ind w:left="312" w:right="111" w:firstLine="0"/>
        <w:jc w:val="both"/>
        <w:rPr>
          <w:sz w:val="20"/>
        </w:rPr>
      </w:pPr>
      <w:r>
        <w:rPr>
          <w:w w:val="110"/>
          <w:sz w:val="20"/>
        </w:rPr>
        <w:t>Dispondrán de espacios y muebles sanitarios de bajo consumo de agua, en número suficiente   para</w:t>
      </w:r>
      <w:r>
        <w:rPr>
          <w:spacing w:val="11"/>
          <w:w w:val="110"/>
          <w:sz w:val="20"/>
        </w:rPr>
        <w:t> </w:t>
      </w:r>
      <w:r>
        <w:rPr>
          <w:w w:val="110"/>
          <w:sz w:val="20"/>
        </w:rPr>
        <w:t>los</w:t>
      </w:r>
      <w:r>
        <w:rPr>
          <w:spacing w:val="10"/>
          <w:w w:val="110"/>
          <w:sz w:val="20"/>
        </w:rPr>
        <w:t> </w:t>
      </w:r>
      <w:r>
        <w:rPr>
          <w:w w:val="110"/>
          <w:sz w:val="20"/>
        </w:rPr>
        <w:t>usuarios</w:t>
      </w:r>
      <w:r>
        <w:rPr>
          <w:spacing w:val="10"/>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conformidad</w:t>
      </w:r>
      <w:r>
        <w:rPr>
          <w:spacing w:val="12"/>
          <w:w w:val="110"/>
          <w:sz w:val="20"/>
        </w:rPr>
        <w:t> </w:t>
      </w:r>
      <w:r>
        <w:rPr>
          <w:w w:val="110"/>
          <w:sz w:val="20"/>
        </w:rPr>
        <w:t>a</w:t>
      </w:r>
      <w:r>
        <w:rPr>
          <w:spacing w:val="12"/>
          <w:w w:val="110"/>
          <w:sz w:val="20"/>
        </w:rPr>
        <w:t> </w:t>
      </w:r>
      <w:r>
        <w:rPr>
          <w:w w:val="110"/>
          <w:sz w:val="20"/>
        </w:rPr>
        <w:t>las</w:t>
      </w:r>
      <w:r>
        <w:rPr>
          <w:spacing w:val="10"/>
          <w:w w:val="110"/>
          <w:sz w:val="20"/>
        </w:rPr>
        <w:t> </w:t>
      </w:r>
      <w:r>
        <w:rPr>
          <w:w w:val="110"/>
          <w:sz w:val="20"/>
        </w:rPr>
        <w:t>normas</w:t>
      </w:r>
      <w:r>
        <w:rPr>
          <w:spacing w:val="11"/>
          <w:w w:val="110"/>
          <w:sz w:val="20"/>
        </w:rPr>
        <w:t> </w:t>
      </w:r>
      <w:r>
        <w:rPr>
          <w:w w:val="110"/>
          <w:sz w:val="20"/>
        </w:rPr>
        <w:t>oficiales</w:t>
      </w:r>
      <w:r>
        <w:rPr>
          <w:spacing w:val="10"/>
          <w:w w:val="110"/>
          <w:sz w:val="20"/>
        </w:rPr>
        <w:t> </w:t>
      </w:r>
      <w:r>
        <w:rPr>
          <w:w w:val="110"/>
          <w:sz w:val="20"/>
        </w:rPr>
        <w:t>mexicanas;</w:t>
      </w:r>
    </w:p>
    <w:p>
      <w:pPr>
        <w:pStyle w:val="BodyText"/>
        <w:spacing w:before="5"/>
        <w:ind w:left="0"/>
        <w:rPr>
          <w:sz w:val="18"/>
        </w:rPr>
      </w:pPr>
    </w:p>
    <w:p>
      <w:pPr>
        <w:pStyle w:val="ListParagraph"/>
        <w:numPr>
          <w:ilvl w:val="0"/>
          <w:numId w:val="307"/>
        </w:numPr>
        <w:tabs>
          <w:tab w:pos="611" w:val="left" w:leader="none"/>
        </w:tabs>
        <w:spacing w:line="228" w:lineRule="auto" w:before="1" w:after="0"/>
        <w:ind w:left="312" w:right="111" w:firstLine="0"/>
        <w:jc w:val="both"/>
        <w:rPr>
          <w:sz w:val="20"/>
        </w:rPr>
      </w:pPr>
      <w:r>
        <w:rPr>
          <w:w w:val="110"/>
          <w:sz w:val="20"/>
        </w:rPr>
        <w:t>Cumplirán con las previsiones correspondientes a protección civil, ingeniería sanitaria y personas con</w:t>
      </w:r>
      <w:r>
        <w:rPr>
          <w:spacing w:val="11"/>
          <w:w w:val="110"/>
          <w:sz w:val="20"/>
        </w:rPr>
        <w:t> </w:t>
      </w:r>
      <w:r>
        <w:rPr>
          <w:w w:val="110"/>
          <w:sz w:val="20"/>
        </w:rPr>
        <w:t>discapacidad;</w:t>
      </w:r>
    </w:p>
    <w:p>
      <w:pPr>
        <w:pStyle w:val="BodyText"/>
        <w:spacing w:before="5"/>
        <w:ind w:left="0"/>
        <w:rPr>
          <w:sz w:val="17"/>
        </w:rPr>
      </w:pPr>
    </w:p>
    <w:p>
      <w:pPr>
        <w:pStyle w:val="ListParagraph"/>
        <w:numPr>
          <w:ilvl w:val="0"/>
          <w:numId w:val="307"/>
        </w:numPr>
        <w:tabs>
          <w:tab w:pos="739" w:val="left" w:leader="none"/>
        </w:tabs>
        <w:spacing w:line="242" w:lineRule="auto" w:before="0" w:after="0"/>
        <w:ind w:left="312" w:right="109" w:firstLine="0"/>
        <w:jc w:val="both"/>
        <w:rPr>
          <w:sz w:val="20"/>
        </w:rPr>
      </w:pPr>
      <w:r>
        <w:rPr>
          <w:w w:val="110"/>
          <w:sz w:val="20"/>
        </w:rPr>
        <w:t>Las que se ubiquen en zonas de valor arqueológico, histórico, artístico y cultural, deberán sujetarse a las restricciones que señalen el Instituto Nacional de Antropología e Historia o el Instituto Nacional de Bellas Artes y Literatura según corresponda y cumplir con las normas que señalen los ordenamientos legales</w:t>
      </w:r>
      <w:r>
        <w:rPr>
          <w:spacing w:val="22"/>
          <w:w w:val="110"/>
          <w:sz w:val="20"/>
        </w:rPr>
        <w:t> </w:t>
      </w:r>
      <w:r>
        <w:rPr>
          <w:w w:val="110"/>
          <w:sz w:val="20"/>
        </w:rPr>
        <w:t>aplicables;</w:t>
      </w:r>
    </w:p>
    <w:p>
      <w:pPr>
        <w:pStyle w:val="ListParagraph"/>
        <w:numPr>
          <w:ilvl w:val="0"/>
          <w:numId w:val="307"/>
        </w:numPr>
        <w:tabs>
          <w:tab w:pos="806" w:val="left" w:leader="none"/>
        </w:tabs>
        <w:spacing w:line="240" w:lineRule="auto" w:before="191" w:after="0"/>
        <w:ind w:left="312" w:right="114" w:firstLine="0"/>
        <w:jc w:val="both"/>
        <w:rPr>
          <w:sz w:val="20"/>
        </w:rPr>
      </w:pPr>
      <w:r>
        <w:rPr>
          <w:w w:val="110"/>
          <w:sz w:val="20"/>
        </w:rPr>
        <w:t>Las dedicadas a servicios de radiotelecomunicación o similares y anuncios publicitarios que requieran elementos estructurales, fomentarán su integración al contexto y se ajustarán a las disposiciones aplicables;</w:t>
      </w:r>
      <w:r>
        <w:rPr>
          <w:spacing w:val="25"/>
          <w:w w:val="110"/>
          <w:sz w:val="20"/>
        </w:rPr>
        <w:t> </w:t>
      </w:r>
      <w:r>
        <w:rPr>
          <w:w w:val="110"/>
          <w:sz w:val="20"/>
        </w:rPr>
        <w:t>y</w:t>
      </w:r>
    </w:p>
    <w:p>
      <w:pPr>
        <w:pStyle w:val="BodyText"/>
        <w:spacing w:before="8"/>
        <w:ind w:left="0"/>
        <w:rPr>
          <w:sz w:val="17"/>
        </w:rPr>
      </w:pPr>
    </w:p>
    <w:p>
      <w:pPr>
        <w:pStyle w:val="ListParagraph"/>
        <w:numPr>
          <w:ilvl w:val="0"/>
          <w:numId w:val="307"/>
        </w:numPr>
        <w:tabs>
          <w:tab w:pos="861" w:val="left" w:leader="none"/>
        </w:tabs>
        <w:spacing w:line="230" w:lineRule="auto" w:before="0" w:after="0"/>
        <w:ind w:left="312" w:right="109" w:firstLine="0"/>
        <w:jc w:val="both"/>
        <w:rPr>
          <w:sz w:val="20"/>
        </w:rPr>
      </w:pPr>
      <w:r>
        <w:rPr>
          <w:w w:val="110"/>
          <w:sz w:val="20"/>
        </w:rPr>
        <w:t>Procurarán la utilización de tecnologías a efecto de lograr un aprovechamiento sustentable de   los</w:t>
      </w:r>
      <w:r>
        <w:rPr>
          <w:spacing w:val="10"/>
          <w:w w:val="110"/>
          <w:sz w:val="20"/>
        </w:rPr>
        <w:t> </w:t>
      </w:r>
      <w:r>
        <w:rPr>
          <w:w w:val="110"/>
          <w:sz w:val="20"/>
        </w:rPr>
        <w:t>recursos</w:t>
      </w:r>
      <w:r>
        <w:rPr>
          <w:spacing w:val="10"/>
          <w:w w:val="110"/>
          <w:sz w:val="20"/>
        </w:rPr>
        <w:t> </w:t>
      </w:r>
      <w:r>
        <w:rPr>
          <w:w w:val="110"/>
          <w:sz w:val="20"/>
        </w:rPr>
        <w:t>naturales</w:t>
      </w:r>
      <w:r>
        <w:rPr>
          <w:spacing w:val="12"/>
          <w:w w:val="110"/>
          <w:sz w:val="20"/>
        </w:rPr>
        <w:t> </w:t>
      </w:r>
      <w:r>
        <w:rPr>
          <w:w w:val="110"/>
          <w:sz w:val="20"/>
        </w:rPr>
        <w:t>y</w:t>
      </w:r>
      <w:r>
        <w:rPr>
          <w:spacing w:val="11"/>
          <w:w w:val="110"/>
          <w:sz w:val="20"/>
        </w:rPr>
        <w:t> </w:t>
      </w:r>
      <w:r>
        <w:rPr>
          <w:w w:val="110"/>
          <w:sz w:val="20"/>
        </w:rPr>
        <w:t>el</w:t>
      </w:r>
      <w:r>
        <w:rPr>
          <w:spacing w:val="11"/>
          <w:w w:val="110"/>
          <w:sz w:val="20"/>
        </w:rPr>
        <w:t> </w:t>
      </w:r>
      <w:r>
        <w:rPr>
          <w:w w:val="110"/>
          <w:sz w:val="20"/>
        </w:rPr>
        <w:t>cuidado</w:t>
      </w:r>
      <w:r>
        <w:rPr>
          <w:spacing w:val="13"/>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biosfera.</w:t>
      </w:r>
    </w:p>
    <w:p>
      <w:pPr>
        <w:spacing w:after="0" w:line="230" w:lineRule="auto"/>
        <w:jc w:val="both"/>
        <w:rPr>
          <w:sz w:val="20"/>
        </w:rPr>
        <w:sectPr>
          <w:pgSz w:w="12240" w:h="15840"/>
          <w:pgMar w:header="720" w:footer="946" w:top="1700" w:bottom="1140" w:left="820" w:right="1020"/>
        </w:sectPr>
      </w:pPr>
    </w:p>
    <w:p>
      <w:pPr>
        <w:pStyle w:val="BodyText"/>
        <w:ind w:left="0"/>
      </w:pPr>
    </w:p>
    <w:p>
      <w:pPr>
        <w:pStyle w:val="BodyText"/>
        <w:spacing w:before="4"/>
        <w:ind w:left="0"/>
        <w:rPr>
          <w:sz w:val="16"/>
        </w:rPr>
      </w:pPr>
    </w:p>
    <w:p>
      <w:pPr>
        <w:pStyle w:val="Heading1"/>
        <w:spacing w:line="192" w:lineRule="auto" w:before="103"/>
        <w:ind w:left="4098" w:right="3903" w:firstLine="4"/>
      </w:pPr>
      <w:r>
        <w:rPr/>
        <w:t>CAPÍTULO SEGUNDO DE LAS</w:t>
      </w:r>
      <w:r>
        <w:rPr>
          <w:spacing w:val="-12"/>
        </w:rPr>
        <w:t> </w:t>
      </w:r>
      <w:r>
        <w:rPr/>
        <w:t>AUTORIDADES</w:t>
      </w:r>
    </w:p>
    <w:p>
      <w:pPr>
        <w:pStyle w:val="BodyText"/>
        <w:spacing w:before="191"/>
      </w:pPr>
      <w:r>
        <w:rPr>
          <w:rFonts w:ascii="TeX Gyre Bonum" w:hAnsi="TeX Gyre Bonum"/>
          <w:b/>
          <w:w w:val="110"/>
        </w:rPr>
        <w:t>Artículo 18.4.- </w:t>
      </w:r>
      <w:r>
        <w:rPr>
          <w:w w:val="110"/>
        </w:rPr>
        <w:t>Son autoridades para la aplicación del presente Libro, la Secretaría y los Municipios.</w:t>
      </w:r>
    </w:p>
    <w:p>
      <w:pPr>
        <w:spacing w:before="178"/>
        <w:ind w:left="312" w:right="0" w:firstLine="0"/>
        <w:jc w:val="left"/>
        <w:rPr>
          <w:sz w:val="20"/>
        </w:rPr>
      </w:pPr>
      <w:r>
        <w:rPr>
          <w:rFonts w:ascii="TeX Gyre Bonum" w:hAnsi="TeX Gyre Bonum"/>
          <w:b/>
          <w:w w:val="110"/>
          <w:sz w:val="20"/>
        </w:rPr>
        <w:t>Artículo 18.5.- </w:t>
      </w:r>
      <w:r>
        <w:rPr>
          <w:w w:val="110"/>
          <w:sz w:val="20"/>
        </w:rPr>
        <w:t>Son atribuciones de la Secretaría:</w:t>
      </w:r>
    </w:p>
    <w:p>
      <w:pPr>
        <w:pStyle w:val="ListParagraph"/>
        <w:numPr>
          <w:ilvl w:val="0"/>
          <w:numId w:val="308"/>
        </w:numPr>
        <w:tabs>
          <w:tab w:pos="559" w:val="left" w:leader="none"/>
        </w:tabs>
        <w:spacing w:line="240" w:lineRule="auto" w:before="176" w:after="0"/>
        <w:ind w:left="558" w:right="0" w:hanging="247"/>
        <w:jc w:val="left"/>
        <w:rPr>
          <w:sz w:val="20"/>
        </w:rPr>
      </w:pPr>
      <w:r>
        <w:rPr>
          <w:w w:val="110"/>
          <w:sz w:val="20"/>
        </w:rPr>
        <w:t>Expedir las Normas Técnicas, previa elaboración del</w:t>
      </w:r>
      <w:r>
        <w:rPr>
          <w:spacing w:val="16"/>
          <w:w w:val="110"/>
          <w:sz w:val="20"/>
        </w:rPr>
        <w:t> </w:t>
      </w:r>
      <w:r>
        <w:rPr>
          <w:w w:val="110"/>
          <w:sz w:val="20"/>
        </w:rPr>
        <w:t>Comité;</w:t>
      </w:r>
    </w:p>
    <w:p>
      <w:pPr>
        <w:pStyle w:val="ListParagraph"/>
        <w:numPr>
          <w:ilvl w:val="0"/>
          <w:numId w:val="308"/>
        </w:numPr>
        <w:tabs>
          <w:tab w:pos="563" w:val="left" w:leader="none"/>
        </w:tabs>
        <w:spacing w:line="240" w:lineRule="auto" w:before="179" w:after="0"/>
        <w:ind w:left="562" w:right="0" w:hanging="251"/>
        <w:jc w:val="left"/>
        <w:rPr>
          <w:sz w:val="20"/>
        </w:rPr>
      </w:pPr>
      <w:r>
        <w:rPr>
          <w:w w:val="110"/>
          <w:sz w:val="20"/>
        </w:rPr>
        <w:t>Proponer anteproyectos de Normas Técnicas al</w:t>
      </w:r>
      <w:r>
        <w:rPr>
          <w:spacing w:val="4"/>
          <w:w w:val="110"/>
          <w:sz w:val="20"/>
        </w:rPr>
        <w:t> </w:t>
      </w:r>
      <w:r>
        <w:rPr>
          <w:w w:val="110"/>
          <w:sz w:val="20"/>
        </w:rPr>
        <w:t>Comité;</w:t>
      </w:r>
    </w:p>
    <w:p>
      <w:pPr>
        <w:pStyle w:val="ListParagraph"/>
        <w:numPr>
          <w:ilvl w:val="0"/>
          <w:numId w:val="308"/>
        </w:numPr>
        <w:tabs>
          <w:tab w:pos="559" w:val="left" w:leader="none"/>
        </w:tabs>
        <w:spacing w:line="240" w:lineRule="auto" w:before="179" w:after="0"/>
        <w:ind w:left="558" w:right="0" w:hanging="247"/>
        <w:jc w:val="left"/>
        <w:rPr>
          <w:sz w:val="20"/>
        </w:rPr>
      </w:pPr>
      <w:r>
        <w:rPr>
          <w:w w:val="110"/>
          <w:sz w:val="20"/>
        </w:rPr>
        <w:t>Promover</w:t>
      </w:r>
      <w:r>
        <w:rPr>
          <w:spacing w:val="7"/>
          <w:w w:val="110"/>
          <w:sz w:val="20"/>
        </w:rPr>
        <w:t> </w:t>
      </w:r>
      <w:r>
        <w:rPr>
          <w:w w:val="110"/>
          <w:sz w:val="20"/>
        </w:rPr>
        <w:t>la</w:t>
      </w:r>
      <w:r>
        <w:rPr>
          <w:spacing w:val="7"/>
          <w:w w:val="110"/>
          <w:sz w:val="20"/>
        </w:rPr>
        <w:t> </w:t>
      </w:r>
      <w:r>
        <w:rPr>
          <w:w w:val="110"/>
          <w:sz w:val="20"/>
        </w:rPr>
        <w:t>elaboración</w:t>
      </w:r>
      <w:r>
        <w:rPr>
          <w:spacing w:val="6"/>
          <w:w w:val="110"/>
          <w:sz w:val="20"/>
        </w:rPr>
        <w:t> </w:t>
      </w:r>
      <w:r>
        <w:rPr>
          <w:w w:val="110"/>
          <w:sz w:val="20"/>
        </w:rPr>
        <w:t>y</w:t>
      </w:r>
      <w:r>
        <w:rPr>
          <w:spacing w:val="7"/>
          <w:w w:val="110"/>
          <w:sz w:val="20"/>
        </w:rPr>
        <w:t> </w:t>
      </w:r>
      <w:r>
        <w:rPr>
          <w:w w:val="110"/>
          <w:sz w:val="20"/>
        </w:rPr>
        <w:t>actualización</w:t>
      </w:r>
      <w:r>
        <w:rPr>
          <w:spacing w:val="7"/>
          <w:w w:val="110"/>
          <w:sz w:val="20"/>
        </w:rPr>
        <w:t> </w:t>
      </w:r>
      <w:r>
        <w:rPr>
          <w:w w:val="110"/>
          <w:sz w:val="20"/>
        </w:rPr>
        <w:t>de</w:t>
      </w:r>
      <w:r>
        <w:rPr>
          <w:spacing w:val="5"/>
          <w:w w:val="110"/>
          <w:sz w:val="20"/>
        </w:rPr>
        <w:t> </w:t>
      </w:r>
      <w:r>
        <w:rPr>
          <w:w w:val="110"/>
          <w:sz w:val="20"/>
        </w:rPr>
        <w:t>las</w:t>
      </w:r>
      <w:r>
        <w:rPr>
          <w:spacing w:val="9"/>
          <w:w w:val="110"/>
          <w:sz w:val="20"/>
        </w:rPr>
        <w:t> </w:t>
      </w:r>
      <w:r>
        <w:rPr>
          <w:w w:val="110"/>
          <w:sz w:val="20"/>
        </w:rPr>
        <w:t>Normas</w:t>
      </w:r>
      <w:r>
        <w:rPr>
          <w:spacing w:val="6"/>
          <w:w w:val="110"/>
          <w:sz w:val="20"/>
        </w:rPr>
        <w:t> </w:t>
      </w:r>
      <w:r>
        <w:rPr>
          <w:w w:val="110"/>
          <w:sz w:val="20"/>
        </w:rPr>
        <w:t>Técnicas</w:t>
      </w:r>
      <w:r>
        <w:rPr>
          <w:spacing w:val="5"/>
          <w:w w:val="110"/>
          <w:sz w:val="20"/>
        </w:rPr>
        <w:t> </w:t>
      </w:r>
      <w:r>
        <w:rPr>
          <w:w w:val="110"/>
          <w:sz w:val="20"/>
        </w:rPr>
        <w:t>que</w:t>
      </w:r>
      <w:r>
        <w:rPr>
          <w:spacing w:val="6"/>
          <w:w w:val="110"/>
          <w:sz w:val="20"/>
        </w:rPr>
        <w:t> </w:t>
      </w:r>
      <w:r>
        <w:rPr>
          <w:w w:val="110"/>
          <w:sz w:val="20"/>
        </w:rPr>
        <w:t>establece</w:t>
      </w:r>
      <w:r>
        <w:rPr>
          <w:spacing w:val="6"/>
          <w:w w:val="110"/>
          <w:sz w:val="20"/>
        </w:rPr>
        <w:t> </w:t>
      </w:r>
      <w:r>
        <w:rPr>
          <w:w w:val="110"/>
          <w:sz w:val="20"/>
        </w:rPr>
        <w:t>el</w:t>
      </w:r>
      <w:r>
        <w:rPr>
          <w:spacing w:val="7"/>
          <w:w w:val="110"/>
          <w:sz w:val="20"/>
        </w:rPr>
        <w:t> </w:t>
      </w:r>
      <w:r>
        <w:rPr>
          <w:w w:val="110"/>
          <w:sz w:val="20"/>
        </w:rPr>
        <w:t>presente</w:t>
      </w:r>
      <w:r>
        <w:rPr>
          <w:spacing w:val="5"/>
          <w:w w:val="110"/>
          <w:sz w:val="20"/>
        </w:rPr>
        <w:t> </w:t>
      </w:r>
      <w:r>
        <w:rPr>
          <w:w w:val="110"/>
          <w:sz w:val="20"/>
        </w:rPr>
        <w:t>Libro;</w:t>
      </w:r>
    </w:p>
    <w:p>
      <w:pPr>
        <w:pStyle w:val="ListParagraph"/>
        <w:numPr>
          <w:ilvl w:val="0"/>
          <w:numId w:val="308"/>
        </w:numPr>
        <w:tabs>
          <w:tab w:pos="571" w:val="left" w:leader="none"/>
        </w:tabs>
        <w:spacing w:line="240" w:lineRule="auto" w:before="176" w:after="0"/>
        <w:ind w:left="570" w:right="0" w:hanging="259"/>
        <w:jc w:val="left"/>
        <w:rPr>
          <w:sz w:val="20"/>
        </w:rPr>
      </w:pPr>
      <w:r>
        <w:rPr>
          <w:w w:val="110"/>
          <w:sz w:val="20"/>
        </w:rPr>
        <w:t>Compilar y difundir las Normas</w:t>
      </w:r>
      <w:r>
        <w:rPr>
          <w:spacing w:val="51"/>
          <w:w w:val="110"/>
          <w:sz w:val="20"/>
        </w:rPr>
        <w:t> </w:t>
      </w:r>
      <w:r>
        <w:rPr>
          <w:w w:val="110"/>
          <w:sz w:val="20"/>
        </w:rPr>
        <w:t>Técnicas;</w:t>
      </w:r>
    </w:p>
    <w:p>
      <w:pPr>
        <w:pStyle w:val="ListParagraph"/>
        <w:numPr>
          <w:ilvl w:val="0"/>
          <w:numId w:val="308"/>
        </w:numPr>
        <w:tabs>
          <w:tab w:pos="650" w:val="left" w:leader="none"/>
        </w:tabs>
        <w:spacing w:line="230" w:lineRule="auto" w:before="188" w:after="0"/>
        <w:ind w:left="312" w:right="110" w:firstLine="0"/>
        <w:jc w:val="both"/>
        <w:rPr>
          <w:sz w:val="20"/>
        </w:rPr>
      </w:pPr>
      <w:r>
        <w:rPr>
          <w:w w:val="110"/>
          <w:sz w:val="20"/>
        </w:rPr>
        <w:t>Fomentar la capacitación y certificación de los servidores públicos de los municipios de conformidad con la normatividad aplicable; y</w:t>
      </w:r>
    </w:p>
    <w:p>
      <w:pPr>
        <w:pStyle w:val="ListParagraph"/>
        <w:numPr>
          <w:ilvl w:val="0"/>
          <w:numId w:val="308"/>
        </w:numPr>
        <w:tabs>
          <w:tab w:pos="520" w:val="left" w:leader="none"/>
        </w:tabs>
        <w:spacing w:line="240" w:lineRule="auto" w:before="196" w:after="0"/>
        <w:ind w:left="519" w:right="0" w:hanging="208"/>
        <w:jc w:val="left"/>
        <w:rPr>
          <w:sz w:val="20"/>
        </w:rPr>
      </w:pPr>
      <w:r>
        <w:rPr>
          <w:w w:val="110"/>
          <w:sz w:val="20"/>
        </w:rPr>
        <w:t>Las demás que le confieran otras</w:t>
      </w:r>
      <w:r>
        <w:rPr>
          <w:spacing w:val="18"/>
          <w:w w:val="110"/>
          <w:sz w:val="20"/>
        </w:rPr>
        <w:t> </w:t>
      </w:r>
      <w:r>
        <w:rPr>
          <w:w w:val="110"/>
          <w:sz w:val="20"/>
        </w:rPr>
        <w:t>disposiciones legales.</w:t>
      </w:r>
    </w:p>
    <w:p>
      <w:pPr>
        <w:spacing w:before="178"/>
        <w:ind w:left="312" w:right="0" w:firstLine="0"/>
        <w:jc w:val="left"/>
        <w:rPr>
          <w:sz w:val="20"/>
        </w:rPr>
      </w:pPr>
      <w:r>
        <w:rPr>
          <w:rFonts w:ascii="TeX Gyre Bonum" w:hAnsi="TeX Gyre Bonum"/>
          <w:b/>
          <w:w w:val="110"/>
          <w:sz w:val="20"/>
        </w:rPr>
        <w:t>Artículo 18.6.- </w:t>
      </w:r>
      <w:r>
        <w:rPr>
          <w:w w:val="110"/>
          <w:sz w:val="20"/>
        </w:rPr>
        <w:t>Son atribuciones de los Municipios:</w:t>
      </w:r>
    </w:p>
    <w:p>
      <w:pPr>
        <w:pStyle w:val="ListParagraph"/>
        <w:numPr>
          <w:ilvl w:val="0"/>
          <w:numId w:val="309"/>
        </w:numPr>
        <w:tabs>
          <w:tab w:pos="525" w:val="left" w:leader="none"/>
        </w:tabs>
        <w:spacing w:line="240" w:lineRule="auto" w:before="179" w:after="0"/>
        <w:ind w:left="524" w:right="0" w:hanging="213"/>
        <w:jc w:val="left"/>
        <w:rPr>
          <w:sz w:val="20"/>
        </w:rPr>
      </w:pPr>
      <w:r>
        <w:rPr>
          <w:w w:val="110"/>
          <w:sz w:val="20"/>
        </w:rPr>
        <w:t>Presentar anteproyectos de Normas Técnicas al</w:t>
      </w:r>
      <w:r>
        <w:rPr>
          <w:spacing w:val="8"/>
          <w:w w:val="110"/>
          <w:sz w:val="20"/>
        </w:rPr>
        <w:t> </w:t>
      </w:r>
      <w:r>
        <w:rPr>
          <w:w w:val="110"/>
          <w:sz w:val="20"/>
        </w:rPr>
        <w:t>Comité;</w:t>
      </w:r>
    </w:p>
    <w:p>
      <w:pPr>
        <w:pStyle w:val="ListParagraph"/>
        <w:numPr>
          <w:ilvl w:val="0"/>
          <w:numId w:val="309"/>
        </w:numPr>
        <w:tabs>
          <w:tab w:pos="650" w:val="left" w:leader="none"/>
        </w:tabs>
        <w:spacing w:line="240" w:lineRule="auto" w:before="176" w:after="0"/>
        <w:ind w:left="312" w:right="110" w:firstLine="0"/>
        <w:jc w:val="both"/>
        <w:rPr>
          <w:sz w:val="20"/>
        </w:rPr>
      </w:pPr>
      <w:r>
        <w:rPr>
          <w:w w:val="110"/>
          <w:sz w:val="20"/>
        </w:rPr>
        <w:t>Expedir licencias, permisos y constancias en materia de construcción, de conformidad con lo dispuesto por este Libro, las Normas Técnicas, los planes municipales de desarrollo urbano y demás normatividad</w:t>
      </w:r>
      <w:r>
        <w:rPr>
          <w:spacing w:val="11"/>
          <w:w w:val="110"/>
          <w:sz w:val="20"/>
        </w:rPr>
        <w:t> </w:t>
      </w:r>
      <w:r>
        <w:rPr>
          <w:w w:val="110"/>
          <w:sz w:val="20"/>
        </w:rPr>
        <w:t>aplicable;</w:t>
      </w:r>
    </w:p>
    <w:p>
      <w:pPr>
        <w:pStyle w:val="ListParagraph"/>
        <w:numPr>
          <w:ilvl w:val="0"/>
          <w:numId w:val="309"/>
        </w:numPr>
        <w:tabs>
          <w:tab w:pos="683" w:val="left" w:leader="none"/>
        </w:tabs>
        <w:spacing w:line="240" w:lineRule="auto" w:before="195" w:after="0"/>
        <w:ind w:left="682" w:right="0" w:hanging="371"/>
        <w:jc w:val="left"/>
        <w:rPr>
          <w:sz w:val="20"/>
        </w:rPr>
      </w:pPr>
      <w:r>
        <w:rPr>
          <w:w w:val="110"/>
          <w:sz w:val="20"/>
        </w:rPr>
        <w:t>Fijar</w:t>
      </w:r>
      <w:r>
        <w:rPr>
          <w:spacing w:val="11"/>
          <w:w w:val="110"/>
          <w:sz w:val="20"/>
        </w:rPr>
        <w:t> </w:t>
      </w:r>
      <w:r>
        <w:rPr>
          <w:w w:val="110"/>
          <w:sz w:val="20"/>
        </w:rPr>
        <w:t>las</w:t>
      </w:r>
      <w:r>
        <w:rPr>
          <w:spacing w:val="12"/>
          <w:w w:val="110"/>
          <w:sz w:val="20"/>
        </w:rPr>
        <w:t> </w:t>
      </w:r>
      <w:r>
        <w:rPr>
          <w:w w:val="110"/>
          <w:sz w:val="20"/>
        </w:rPr>
        <w:t>restricciones</w:t>
      </w:r>
      <w:r>
        <w:rPr>
          <w:spacing w:val="11"/>
          <w:w w:val="110"/>
          <w:sz w:val="20"/>
        </w:rPr>
        <w:t> </w:t>
      </w:r>
      <w:r>
        <w:rPr>
          <w:w w:val="110"/>
          <w:sz w:val="20"/>
        </w:rPr>
        <w:t>a</w:t>
      </w:r>
      <w:r>
        <w:rPr>
          <w:spacing w:val="12"/>
          <w:w w:val="110"/>
          <w:sz w:val="20"/>
        </w:rPr>
        <w:t> </w:t>
      </w:r>
      <w:r>
        <w:rPr>
          <w:w w:val="110"/>
          <w:sz w:val="20"/>
        </w:rPr>
        <w:t>que</w:t>
      </w:r>
      <w:r>
        <w:rPr>
          <w:spacing w:val="11"/>
          <w:w w:val="110"/>
          <w:sz w:val="20"/>
        </w:rPr>
        <w:t> </w:t>
      </w:r>
      <w:r>
        <w:rPr>
          <w:w w:val="110"/>
          <w:sz w:val="20"/>
        </w:rPr>
        <w:t>deban</w:t>
      </w:r>
      <w:r>
        <w:rPr>
          <w:spacing w:val="12"/>
          <w:w w:val="110"/>
          <w:sz w:val="20"/>
        </w:rPr>
        <w:t> </w:t>
      </w:r>
      <w:r>
        <w:rPr>
          <w:w w:val="110"/>
          <w:sz w:val="20"/>
        </w:rPr>
        <w:t>sujetarse</w:t>
      </w:r>
      <w:r>
        <w:rPr>
          <w:spacing w:val="10"/>
          <w:w w:val="110"/>
          <w:sz w:val="20"/>
        </w:rPr>
        <w:t> </w:t>
      </w:r>
      <w:r>
        <w:rPr>
          <w:w w:val="110"/>
          <w:sz w:val="20"/>
        </w:rPr>
        <w:t>las</w:t>
      </w:r>
      <w:r>
        <w:rPr>
          <w:spacing w:val="11"/>
          <w:w w:val="110"/>
          <w:sz w:val="20"/>
        </w:rPr>
        <w:t> </w:t>
      </w:r>
      <w:r>
        <w:rPr>
          <w:w w:val="110"/>
          <w:sz w:val="20"/>
        </w:rPr>
        <w:t>construcciones;</w:t>
      </w:r>
    </w:p>
    <w:p>
      <w:pPr>
        <w:pStyle w:val="ListParagraph"/>
        <w:numPr>
          <w:ilvl w:val="0"/>
          <w:numId w:val="309"/>
        </w:numPr>
        <w:tabs>
          <w:tab w:pos="669" w:val="left" w:leader="none"/>
        </w:tabs>
        <w:spacing w:line="240" w:lineRule="auto" w:before="176" w:after="0"/>
        <w:ind w:left="668" w:right="0" w:hanging="357"/>
        <w:jc w:val="left"/>
        <w:rPr>
          <w:sz w:val="20"/>
        </w:rPr>
      </w:pPr>
      <w:r>
        <w:rPr>
          <w:w w:val="110"/>
          <w:sz w:val="20"/>
        </w:rPr>
        <w:t>Difundir</w:t>
      </w:r>
      <w:r>
        <w:rPr>
          <w:spacing w:val="9"/>
          <w:w w:val="110"/>
          <w:sz w:val="20"/>
        </w:rPr>
        <w:t> </w:t>
      </w:r>
      <w:r>
        <w:rPr>
          <w:w w:val="110"/>
          <w:sz w:val="20"/>
        </w:rPr>
        <w:t>la</w:t>
      </w:r>
      <w:r>
        <w:rPr>
          <w:spacing w:val="9"/>
          <w:w w:val="110"/>
          <w:sz w:val="20"/>
        </w:rPr>
        <w:t> </w:t>
      </w:r>
      <w:r>
        <w:rPr>
          <w:w w:val="110"/>
          <w:sz w:val="20"/>
        </w:rPr>
        <w:t>normatividad</w:t>
      </w:r>
      <w:r>
        <w:rPr>
          <w:spacing w:val="9"/>
          <w:w w:val="110"/>
          <w:sz w:val="20"/>
        </w:rPr>
        <w:t> </w:t>
      </w:r>
      <w:r>
        <w:rPr>
          <w:w w:val="110"/>
          <w:sz w:val="20"/>
        </w:rPr>
        <w:t>y</w:t>
      </w:r>
      <w:r>
        <w:rPr>
          <w:spacing w:val="8"/>
          <w:w w:val="110"/>
          <w:sz w:val="20"/>
        </w:rPr>
        <w:t> </w:t>
      </w:r>
      <w:r>
        <w:rPr>
          <w:w w:val="110"/>
          <w:sz w:val="20"/>
        </w:rPr>
        <w:t>los</w:t>
      </w:r>
      <w:r>
        <w:rPr>
          <w:spacing w:val="6"/>
          <w:w w:val="110"/>
          <w:sz w:val="20"/>
        </w:rPr>
        <w:t> </w:t>
      </w:r>
      <w:r>
        <w:rPr>
          <w:w w:val="110"/>
          <w:sz w:val="20"/>
        </w:rPr>
        <w:t>trámites</w:t>
      </w:r>
      <w:r>
        <w:rPr>
          <w:spacing w:val="8"/>
          <w:w w:val="110"/>
          <w:sz w:val="20"/>
        </w:rPr>
        <w:t> </w:t>
      </w:r>
      <w:r>
        <w:rPr>
          <w:w w:val="110"/>
          <w:sz w:val="20"/>
        </w:rPr>
        <w:t>en</w:t>
      </w:r>
      <w:r>
        <w:rPr>
          <w:spacing w:val="8"/>
          <w:w w:val="110"/>
          <w:sz w:val="20"/>
        </w:rPr>
        <w:t> </w:t>
      </w:r>
      <w:r>
        <w:rPr>
          <w:w w:val="110"/>
          <w:sz w:val="20"/>
        </w:rPr>
        <w:t>la</w:t>
      </w:r>
      <w:r>
        <w:rPr>
          <w:spacing w:val="9"/>
          <w:w w:val="110"/>
          <w:sz w:val="20"/>
        </w:rPr>
        <w:t> </w:t>
      </w:r>
      <w:r>
        <w:rPr>
          <w:w w:val="110"/>
          <w:sz w:val="20"/>
        </w:rPr>
        <w:t>materia</w:t>
      </w:r>
      <w:r>
        <w:rPr>
          <w:spacing w:val="8"/>
          <w:w w:val="110"/>
          <w:sz w:val="20"/>
        </w:rPr>
        <w:t> </w:t>
      </w:r>
      <w:r>
        <w:rPr>
          <w:w w:val="110"/>
          <w:sz w:val="20"/>
        </w:rPr>
        <w:t>en</w:t>
      </w:r>
      <w:r>
        <w:rPr>
          <w:spacing w:val="9"/>
          <w:w w:val="110"/>
          <w:sz w:val="20"/>
        </w:rPr>
        <w:t> </w:t>
      </w:r>
      <w:r>
        <w:rPr>
          <w:w w:val="110"/>
          <w:sz w:val="20"/>
        </w:rPr>
        <w:t>sus</w:t>
      </w:r>
      <w:r>
        <w:rPr>
          <w:spacing w:val="7"/>
          <w:w w:val="110"/>
          <w:sz w:val="20"/>
        </w:rPr>
        <w:t> </w:t>
      </w:r>
      <w:r>
        <w:rPr>
          <w:w w:val="110"/>
          <w:sz w:val="20"/>
        </w:rPr>
        <w:t>respectivos</w:t>
      </w:r>
      <w:r>
        <w:rPr>
          <w:spacing w:val="8"/>
          <w:w w:val="110"/>
          <w:sz w:val="20"/>
        </w:rPr>
        <w:t> </w:t>
      </w:r>
      <w:r>
        <w:rPr>
          <w:w w:val="110"/>
          <w:sz w:val="20"/>
        </w:rPr>
        <w:t>ámbitos</w:t>
      </w:r>
      <w:r>
        <w:rPr>
          <w:spacing w:val="7"/>
          <w:w w:val="110"/>
          <w:sz w:val="20"/>
        </w:rPr>
        <w:t> </w:t>
      </w:r>
      <w:r>
        <w:rPr>
          <w:w w:val="110"/>
          <w:sz w:val="20"/>
        </w:rPr>
        <w:t>territoriales;</w:t>
      </w:r>
    </w:p>
    <w:p>
      <w:pPr>
        <w:pStyle w:val="ListParagraph"/>
        <w:numPr>
          <w:ilvl w:val="0"/>
          <w:numId w:val="309"/>
        </w:numPr>
        <w:tabs>
          <w:tab w:pos="635" w:val="left" w:leader="none"/>
        </w:tabs>
        <w:spacing w:line="230" w:lineRule="auto" w:before="188" w:after="0"/>
        <w:ind w:left="312" w:right="114" w:firstLine="0"/>
        <w:jc w:val="both"/>
        <w:rPr>
          <w:sz w:val="20"/>
        </w:rPr>
      </w:pPr>
      <w:r>
        <w:rPr>
          <w:w w:val="110"/>
          <w:sz w:val="20"/>
        </w:rPr>
        <w:t>Asesorar a los particulares respecto a las disposiciones de este Libro, las  Normas  Técnicas  y demás disposiciones jurídicas</w:t>
      </w:r>
      <w:r>
        <w:rPr>
          <w:spacing w:val="31"/>
          <w:w w:val="110"/>
          <w:sz w:val="20"/>
        </w:rPr>
        <w:t> </w:t>
      </w:r>
      <w:r>
        <w:rPr>
          <w:w w:val="110"/>
          <w:sz w:val="20"/>
        </w:rPr>
        <w:t>aplicables;</w:t>
      </w:r>
    </w:p>
    <w:p>
      <w:pPr>
        <w:pStyle w:val="ListParagraph"/>
        <w:numPr>
          <w:ilvl w:val="0"/>
          <w:numId w:val="309"/>
        </w:numPr>
        <w:tabs>
          <w:tab w:pos="746" w:val="left" w:leader="none"/>
        </w:tabs>
        <w:spacing w:line="240" w:lineRule="auto" w:before="196" w:after="0"/>
        <w:ind w:left="312" w:right="109" w:firstLine="0"/>
        <w:jc w:val="both"/>
        <w:rPr>
          <w:sz w:val="20"/>
        </w:rPr>
      </w:pPr>
      <w:r>
        <w:rPr>
          <w:w w:val="110"/>
          <w:sz w:val="20"/>
        </w:rPr>
        <w:t>Vigilar que las construcciones en proceso, terminadas o en demolición, se ajusten a las disposiciones de este Libro, de los planes municipales de desarrollo urbano, de las licencias  y  permisos de construcción y demás normatividad</w:t>
      </w:r>
      <w:r>
        <w:rPr>
          <w:spacing w:val="8"/>
          <w:w w:val="110"/>
          <w:sz w:val="20"/>
        </w:rPr>
        <w:t> </w:t>
      </w:r>
      <w:r>
        <w:rPr>
          <w:w w:val="110"/>
          <w:sz w:val="20"/>
        </w:rPr>
        <w:t>aplicable;</w:t>
      </w:r>
    </w:p>
    <w:p>
      <w:pPr>
        <w:pStyle w:val="BodyText"/>
        <w:spacing w:before="1"/>
        <w:ind w:left="0"/>
        <w:rPr>
          <w:sz w:val="18"/>
        </w:rPr>
      </w:pPr>
    </w:p>
    <w:p>
      <w:pPr>
        <w:pStyle w:val="ListParagraph"/>
        <w:numPr>
          <w:ilvl w:val="0"/>
          <w:numId w:val="309"/>
        </w:numPr>
        <w:tabs>
          <w:tab w:pos="789" w:val="left" w:leader="none"/>
        </w:tabs>
        <w:spacing w:line="228" w:lineRule="auto" w:before="0" w:after="0"/>
        <w:ind w:left="312" w:right="111" w:firstLine="0"/>
        <w:jc w:val="both"/>
        <w:rPr>
          <w:sz w:val="20"/>
        </w:rPr>
      </w:pPr>
      <w:r>
        <w:rPr>
          <w:w w:val="110"/>
          <w:sz w:val="20"/>
        </w:rPr>
        <w:t>Ordenar y ejecutar las medidas de seguridad que fueren procedentes de conformidad con lo establecido</w:t>
      </w:r>
      <w:r>
        <w:rPr>
          <w:spacing w:val="11"/>
          <w:w w:val="110"/>
          <w:sz w:val="20"/>
        </w:rPr>
        <w:t> </w:t>
      </w:r>
      <w:r>
        <w:rPr>
          <w:w w:val="110"/>
          <w:sz w:val="20"/>
        </w:rPr>
        <w:t>por</w:t>
      </w:r>
      <w:r>
        <w:rPr>
          <w:spacing w:val="12"/>
          <w:w w:val="110"/>
          <w:sz w:val="20"/>
        </w:rPr>
        <w:t> </w:t>
      </w:r>
      <w:r>
        <w:rPr>
          <w:w w:val="110"/>
          <w:sz w:val="20"/>
        </w:rPr>
        <w:t>este</w:t>
      </w:r>
      <w:r>
        <w:rPr>
          <w:spacing w:val="9"/>
          <w:w w:val="110"/>
          <w:sz w:val="20"/>
        </w:rPr>
        <w:t> </w:t>
      </w:r>
      <w:r>
        <w:rPr>
          <w:w w:val="110"/>
          <w:sz w:val="20"/>
        </w:rPr>
        <w:t>Libro</w:t>
      </w:r>
      <w:r>
        <w:rPr>
          <w:spacing w:val="12"/>
          <w:w w:val="110"/>
          <w:sz w:val="20"/>
        </w:rPr>
        <w:t> </w:t>
      </w:r>
      <w:r>
        <w:rPr>
          <w:w w:val="110"/>
          <w:sz w:val="20"/>
        </w:rPr>
        <w:t>y</w:t>
      </w:r>
      <w:r>
        <w:rPr>
          <w:spacing w:val="10"/>
          <w:w w:val="110"/>
          <w:sz w:val="20"/>
        </w:rPr>
        <w:t> </w:t>
      </w:r>
      <w:r>
        <w:rPr>
          <w:w w:val="110"/>
          <w:sz w:val="20"/>
        </w:rPr>
        <w:t>demás</w:t>
      </w:r>
      <w:r>
        <w:rPr>
          <w:spacing w:val="10"/>
          <w:w w:val="110"/>
          <w:sz w:val="20"/>
        </w:rPr>
        <w:t> </w:t>
      </w:r>
      <w:r>
        <w:rPr>
          <w:w w:val="110"/>
          <w:sz w:val="20"/>
        </w:rPr>
        <w:t>disposiciones</w:t>
      </w:r>
      <w:r>
        <w:rPr>
          <w:spacing w:val="10"/>
          <w:w w:val="110"/>
          <w:sz w:val="20"/>
        </w:rPr>
        <w:t> </w:t>
      </w:r>
      <w:r>
        <w:rPr>
          <w:w w:val="110"/>
          <w:sz w:val="20"/>
        </w:rPr>
        <w:t>jurídicas</w:t>
      </w:r>
      <w:r>
        <w:rPr>
          <w:spacing w:val="10"/>
          <w:w w:val="110"/>
          <w:sz w:val="20"/>
        </w:rPr>
        <w:t> </w:t>
      </w:r>
      <w:r>
        <w:rPr>
          <w:w w:val="110"/>
          <w:sz w:val="20"/>
        </w:rPr>
        <w:t>aplicables;</w:t>
      </w:r>
    </w:p>
    <w:p>
      <w:pPr>
        <w:pStyle w:val="BodyText"/>
        <w:spacing w:before="6"/>
        <w:ind w:left="0"/>
        <w:rPr>
          <w:sz w:val="17"/>
        </w:rPr>
      </w:pPr>
    </w:p>
    <w:p>
      <w:pPr>
        <w:pStyle w:val="ListParagraph"/>
        <w:numPr>
          <w:ilvl w:val="0"/>
          <w:numId w:val="309"/>
        </w:numPr>
        <w:tabs>
          <w:tab w:pos="847" w:val="left" w:leader="none"/>
        </w:tabs>
        <w:spacing w:line="240" w:lineRule="auto" w:before="0" w:after="0"/>
        <w:ind w:left="312" w:right="110" w:firstLine="0"/>
        <w:jc w:val="both"/>
        <w:rPr>
          <w:sz w:val="20"/>
        </w:rPr>
      </w:pPr>
      <w:r>
        <w:rPr>
          <w:w w:val="110"/>
          <w:sz w:val="20"/>
        </w:rPr>
        <w:t>Imponer las sanciones que correspondan por las infracciones cometidas a las disposiciones de este Libro, las Normas Técnicas, los planes municipales de desarrollo urbano,  las  licencias  y  permisos de construcción y demás normatividad</w:t>
      </w:r>
      <w:r>
        <w:rPr>
          <w:spacing w:val="7"/>
          <w:w w:val="110"/>
          <w:sz w:val="20"/>
        </w:rPr>
        <w:t> </w:t>
      </w:r>
      <w:r>
        <w:rPr>
          <w:w w:val="110"/>
          <w:sz w:val="20"/>
        </w:rPr>
        <w:t>aplicable;</w:t>
      </w:r>
    </w:p>
    <w:p>
      <w:pPr>
        <w:pStyle w:val="BodyText"/>
        <w:spacing w:before="8"/>
        <w:ind w:left="0"/>
        <w:rPr>
          <w:sz w:val="17"/>
        </w:rPr>
      </w:pPr>
    </w:p>
    <w:p>
      <w:pPr>
        <w:pStyle w:val="ListParagraph"/>
        <w:numPr>
          <w:ilvl w:val="0"/>
          <w:numId w:val="309"/>
        </w:numPr>
        <w:tabs>
          <w:tab w:pos="775" w:val="left" w:leader="none"/>
        </w:tabs>
        <w:spacing w:line="230" w:lineRule="auto" w:before="1" w:after="0"/>
        <w:ind w:left="312" w:right="114" w:firstLine="0"/>
        <w:jc w:val="both"/>
        <w:rPr>
          <w:sz w:val="20"/>
        </w:rPr>
      </w:pPr>
      <w:r>
        <w:rPr>
          <w:w w:val="110"/>
          <w:sz w:val="20"/>
        </w:rPr>
        <w:t>Expedir los reglamentos y disposiciones administrativas de carácter general, que fueren necesarias</w:t>
      </w:r>
      <w:r>
        <w:rPr>
          <w:spacing w:val="9"/>
          <w:w w:val="110"/>
          <w:sz w:val="20"/>
        </w:rPr>
        <w:t> </w:t>
      </w:r>
      <w:r>
        <w:rPr>
          <w:w w:val="110"/>
          <w:sz w:val="20"/>
        </w:rPr>
        <w:t>para</w:t>
      </w:r>
      <w:r>
        <w:rPr>
          <w:spacing w:val="10"/>
          <w:w w:val="110"/>
          <w:sz w:val="20"/>
        </w:rPr>
        <w:t> </w:t>
      </w:r>
      <w:r>
        <w:rPr>
          <w:w w:val="110"/>
          <w:sz w:val="20"/>
        </w:rPr>
        <w:t>la</w:t>
      </w:r>
      <w:r>
        <w:rPr>
          <w:spacing w:val="12"/>
          <w:w w:val="110"/>
          <w:sz w:val="20"/>
        </w:rPr>
        <w:t> </w:t>
      </w:r>
      <w:r>
        <w:rPr>
          <w:w w:val="110"/>
          <w:sz w:val="20"/>
        </w:rPr>
        <w:t>ejecución</w:t>
      </w:r>
      <w:r>
        <w:rPr>
          <w:spacing w:val="10"/>
          <w:w w:val="110"/>
          <w:sz w:val="20"/>
        </w:rPr>
        <w:t> </w:t>
      </w:r>
      <w:r>
        <w:rPr>
          <w:w w:val="110"/>
          <w:sz w:val="20"/>
        </w:rPr>
        <w:t>y</w:t>
      </w:r>
      <w:r>
        <w:rPr>
          <w:spacing w:val="11"/>
          <w:w w:val="110"/>
          <w:sz w:val="20"/>
        </w:rPr>
        <w:t> </w:t>
      </w:r>
      <w:r>
        <w:rPr>
          <w:w w:val="110"/>
          <w:sz w:val="20"/>
        </w:rPr>
        <w:t>cumplimiento</w:t>
      </w:r>
      <w:r>
        <w:rPr>
          <w:spacing w:val="11"/>
          <w:w w:val="110"/>
          <w:sz w:val="20"/>
        </w:rPr>
        <w:t> </w:t>
      </w:r>
      <w:r>
        <w:rPr>
          <w:w w:val="110"/>
          <w:sz w:val="20"/>
        </w:rPr>
        <w:t>del</w:t>
      </w:r>
      <w:r>
        <w:rPr>
          <w:spacing w:val="11"/>
          <w:w w:val="110"/>
          <w:sz w:val="20"/>
        </w:rPr>
        <w:t> </w:t>
      </w:r>
      <w:r>
        <w:rPr>
          <w:w w:val="110"/>
          <w:sz w:val="20"/>
        </w:rPr>
        <w:t>presente</w:t>
      </w:r>
      <w:r>
        <w:rPr>
          <w:spacing w:val="9"/>
          <w:w w:val="110"/>
          <w:sz w:val="20"/>
        </w:rPr>
        <w:t> </w:t>
      </w:r>
      <w:r>
        <w:rPr>
          <w:w w:val="110"/>
          <w:sz w:val="20"/>
        </w:rPr>
        <w:t>Libro;</w:t>
      </w:r>
    </w:p>
    <w:p>
      <w:pPr>
        <w:pStyle w:val="ListParagraph"/>
        <w:numPr>
          <w:ilvl w:val="0"/>
          <w:numId w:val="309"/>
        </w:numPr>
        <w:tabs>
          <w:tab w:pos="602" w:val="left" w:leader="none"/>
        </w:tabs>
        <w:spacing w:line="240" w:lineRule="auto" w:before="198" w:after="0"/>
        <w:ind w:left="601" w:right="0" w:hanging="290"/>
        <w:jc w:val="left"/>
        <w:rPr>
          <w:sz w:val="20"/>
        </w:rPr>
      </w:pPr>
      <w:r>
        <w:rPr>
          <w:w w:val="110"/>
          <w:sz w:val="20"/>
        </w:rPr>
        <w:t>Auxiliarse</w:t>
      </w:r>
      <w:r>
        <w:rPr>
          <w:spacing w:val="9"/>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fuerza</w:t>
      </w:r>
      <w:r>
        <w:rPr>
          <w:spacing w:val="10"/>
          <w:w w:val="110"/>
          <w:sz w:val="20"/>
        </w:rPr>
        <w:t> </w:t>
      </w:r>
      <w:r>
        <w:rPr>
          <w:w w:val="110"/>
          <w:sz w:val="20"/>
        </w:rPr>
        <w:t>pública</w:t>
      </w:r>
      <w:r>
        <w:rPr>
          <w:spacing w:val="11"/>
          <w:w w:val="110"/>
          <w:sz w:val="20"/>
        </w:rPr>
        <w:t> </w:t>
      </w:r>
      <w:r>
        <w:rPr>
          <w:w w:val="110"/>
          <w:sz w:val="20"/>
        </w:rPr>
        <w:t>cuando</w:t>
      </w:r>
      <w:r>
        <w:rPr>
          <w:spacing w:val="11"/>
          <w:w w:val="110"/>
          <w:sz w:val="20"/>
        </w:rPr>
        <w:t> </w:t>
      </w:r>
      <w:r>
        <w:rPr>
          <w:w w:val="110"/>
          <w:sz w:val="20"/>
        </w:rPr>
        <w:t>fuere</w:t>
      </w:r>
      <w:r>
        <w:rPr>
          <w:spacing w:val="10"/>
          <w:w w:val="110"/>
          <w:sz w:val="20"/>
        </w:rPr>
        <w:t> </w:t>
      </w:r>
      <w:r>
        <w:rPr>
          <w:w w:val="110"/>
          <w:sz w:val="20"/>
        </w:rPr>
        <w:t>necesario</w:t>
      </w:r>
      <w:r>
        <w:rPr>
          <w:spacing w:val="11"/>
          <w:w w:val="110"/>
          <w:sz w:val="20"/>
        </w:rPr>
        <w:t> </w:t>
      </w:r>
      <w:r>
        <w:rPr>
          <w:w w:val="110"/>
          <w:sz w:val="20"/>
        </w:rPr>
        <w:t>para</w:t>
      </w:r>
      <w:r>
        <w:rPr>
          <w:spacing w:val="14"/>
          <w:w w:val="110"/>
          <w:sz w:val="20"/>
        </w:rPr>
        <w:t> </w:t>
      </w:r>
      <w:r>
        <w:rPr>
          <w:w w:val="110"/>
          <w:sz w:val="20"/>
        </w:rPr>
        <w:t>hacer</w:t>
      </w:r>
      <w:r>
        <w:rPr>
          <w:spacing w:val="10"/>
          <w:w w:val="110"/>
          <w:sz w:val="20"/>
        </w:rPr>
        <w:t> </w:t>
      </w:r>
      <w:r>
        <w:rPr>
          <w:w w:val="110"/>
          <w:sz w:val="20"/>
        </w:rPr>
        <w:t>cumplir</w:t>
      </w:r>
      <w:r>
        <w:rPr>
          <w:spacing w:val="12"/>
          <w:w w:val="110"/>
          <w:sz w:val="20"/>
        </w:rPr>
        <w:t> </w:t>
      </w:r>
      <w:r>
        <w:rPr>
          <w:w w:val="110"/>
          <w:sz w:val="20"/>
        </w:rPr>
        <w:t>sus</w:t>
      </w:r>
      <w:r>
        <w:rPr>
          <w:spacing w:val="10"/>
          <w:w w:val="110"/>
          <w:sz w:val="20"/>
        </w:rPr>
        <w:t> </w:t>
      </w:r>
      <w:r>
        <w:rPr>
          <w:w w:val="110"/>
          <w:sz w:val="20"/>
        </w:rPr>
        <w:t>determinaciones;</w:t>
      </w:r>
      <w:r>
        <w:rPr>
          <w:spacing w:val="11"/>
          <w:w w:val="110"/>
          <w:sz w:val="20"/>
        </w:rPr>
        <w:t> </w:t>
      </w:r>
      <w:r>
        <w:rPr>
          <w:w w:val="110"/>
          <w:sz w:val="20"/>
        </w:rPr>
        <w:t>y</w:t>
      </w:r>
    </w:p>
    <w:p>
      <w:pPr>
        <w:spacing w:after="0" w:line="240" w:lineRule="auto"/>
        <w:jc w:val="left"/>
        <w:rPr>
          <w:sz w:val="20"/>
        </w:rPr>
        <w:sectPr>
          <w:pgSz w:w="12240" w:h="15840"/>
          <w:pgMar w:header="720" w:footer="946" w:top="1700" w:bottom="1140" w:left="820" w:right="1020"/>
        </w:sectPr>
      </w:pPr>
    </w:p>
    <w:p>
      <w:pPr>
        <w:pStyle w:val="ListParagraph"/>
        <w:numPr>
          <w:ilvl w:val="0"/>
          <w:numId w:val="309"/>
        </w:numPr>
        <w:tabs>
          <w:tab w:pos="681" w:val="left" w:leader="none"/>
        </w:tabs>
        <w:spacing w:line="251" w:lineRule="exact" w:before="0" w:after="0"/>
        <w:ind w:left="680" w:right="0" w:hanging="369"/>
        <w:jc w:val="left"/>
        <w:rPr>
          <w:sz w:val="20"/>
        </w:rPr>
      </w:pPr>
      <w:r>
        <w:rPr>
          <w:w w:val="110"/>
          <w:sz w:val="20"/>
        </w:rPr>
        <w:t>Las demás que le confieran otras disposiciones</w:t>
      </w:r>
      <w:r>
        <w:rPr>
          <w:spacing w:val="21"/>
          <w:w w:val="110"/>
          <w:sz w:val="20"/>
        </w:rPr>
        <w:t> </w:t>
      </w:r>
      <w:r>
        <w:rPr>
          <w:w w:val="110"/>
          <w:sz w:val="20"/>
        </w:rPr>
        <w:t>legales.</w:t>
      </w:r>
    </w:p>
    <w:p>
      <w:pPr>
        <w:pStyle w:val="BodyText"/>
        <w:spacing w:line="230" w:lineRule="auto" w:before="185"/>
        <w:ind w:right="112"/>
        <w:jc w:val="both"/>
      </w:pPr>
      <w:r>
        <w:rPr>
          <w:rFonts w:ascii="TeX Gyre Bonum" w:hAnsi="TeX Gyre Bonum"/>
          <w:b/>
          <w:w w:val="110"/>
        </w:rPr>
        <w:t>Artículo 18.7.- </w:t>
      </w:r>
      <w:r>
        <w:rPr>
          <w:w w:val="110"/>
        </w:rPr>
        <w:t>Para la emisión de las licencias, permisos y constancias de que trata este Libro, los Municipios deberán contar con servidores públicos especializados en la materia.</w:t>
      </w:r>
    </w:p>
    <w:p>
      <w:pPr>
        <w:pStyle w:val="BodyText"/>
        <w:ind w:left="0"/>
        <w:rPr>
          <w:sz w:val="22"/>
        </w:rPr>
      </w:pPr>
    </w:p>
    <w:p>
      <w:pPr>
        <w:pStyle w:val="BodyText"/>
        <w:ind w:left="0"/>
      </w:pPr>
    </w:p>
    <w:p>
      <w:pPr>
        <w:pStyle w:val="Heading1"/>
        <w:spacing w:line="194" w:lineRule="auto"/>
        <w:ind w:left="3839" w:right="3642" w:firstLine="362"/>
        <w:jc w:val="left"/>
      </w:pPr>
      <w:r>
        <w:rPr/>
        <w:t>CAPÍTULO TERCERO DE LAS NORMAS</w:t>
      </w:r>
      <w:r>
        <w:rPr>
          <w:spacing w:val="-13"/>
        </w:rPr>
        <w:t> </w:t>
      </w:r>
      <w:r>
        <w:rPr/>
        <w:t>TÉCNICAS</w:t>
      </w:r>
    </w:p>
    <w:p>
      <w:pPr>
        <w:spacing w:line="264" w:lineRule="exact" w:before="187"/>
        <w:ind w:left="2205" w:right="2008" w:firstLine="0"/>
        <w:jc w:val="center"/>
        <w:rPr>
          <w:rFonts w:ascii="TeX Gyre Bonum" w:hAnsi="TeX Gyre Bonum"/>
          <w:b/>
          <w:sz w:val="20"/>
        </w:rPr>
      </w:pPr>
      <w:r>
        <w:rPr>
          <w:rFonts w:ascii="TeX Gyre Bonum" w:hAnsi="TeX Gyre Bonum"/>
          <w:b/>
          <w:sz w:val="20"/>
        </w:rPr>
        <w:t>SECCIÓN PRIMERA</w:t>
      </w:r>
    </w:p>
    <w:p>
      <w:pPr>
        <w:spacing w:line="194" w:lineRule="auto" w:before="15"/>
        <w:ind w:left="2205" w:right="2008" w:firstLine="0"/>
        <w:jc w:val="center"/>
        <w:rPr>
          <w:rFonts w:ascii="TeX Gyre Bonum" w:hAnsi="TeX Gyre Bonum"/>
          <w:b/>
          <w:sz w:val="20"/>
        </w:rPr>
      </w:pPr>
      <w:r>
        <w:rPr>
          <w:rFonts w:ascii="TeX Gyre Bonum" w:hAnsi="TeX Gyre Bonum"/>
          <w:b/>
          <w:sz w:val="20"/>
        </w:rPr>
        <w:t>DEL COMITÉ CONSULTIVO ESTATAL DE NORMALIZACIÓN TÉCNICA DE LA CONSTRUCCIÓN</w:t>
      </w:r>
    </w:p>
    <w:p>
      <w:pPr>
        <w:pStyle w:val="BodyText"/>
        <w:spacing w:line="244" w:lineRule="auto" w:before="187"/>
        <w:ind w:right="110"/>
        <w:jc w:val="both"/>
      </w:pPr>
      <w:r>
        <w:rPr>
          <w:rFonts w:ascii="TeX Gyre Bonum" w:hAnsi="TeX Gyre Bonum"/>
          <w:b/>
          <w:w w:val="110"/>
        </w:rPr>
        <w:t>Artículo 18.8.- </w:t>
      </w:r>
      <w:r>
        <w:rPr>
          <w:w w:val="110"/>
        </w:rPr>
        <w:t>La Secretaría instaurará el Comité Consultivo Estatal de Normalización Técnica de la Construcción, como órgano técnico de carácter interinstitucional que tendrá por objeto elaborar, revisar y actualizar las Normas Técnicas, con el fin de que las construcciones  satisfagan condiciones  de seguridad, habitabilidad, calidad, higiene, funcionalidad, sustentabilidad e integración al contexto  e imagen</w:t>
      </w:r>
      <w:r>
        <w:rPr>
          <w:spacing w:val="21"/>
          <w:w w:val="110"/>
        </w:rPr>
        <w:t> </w:t>
      </w:r>
      <w:r>
        <w:rPr>
          <w:w w:val="110"/>
        </w:rPr>
        <w:t>urbana.</w:t>
      </w:r>
    </w:p>
    <w:p>
      <w:pPr>
        <w:spacing w:before="184"/>
        <w:ind w:left="312" w:right="0" w:firstLine="0"/>
        <w:jc w:val="left"/>
        <w:rPr>
          <w:sz w:val="20"/>
        </w:rPr>
      </w:pPr>
      <w:r>
        <w:rPr>
          <w:rFonts w:ascii="TeX Gyre Bonum" w:hAnsi="TeX Gyre Bonum"/>
          <w:b/>
          <w:w w:val="105"/>
          <w:sz w:val="20"/>
        </w:rPr>
        <w:t>Artículo 18.9.- </w:t>
      </w:r>
      <w:r>
        <w:rPr>
          <w:w w:val="105"/>
          <w:sz w:val="20"/>
        </w:rPr>
        <w:t>El Comité se integra por:</w:t>
      </w:r>
    </w:p>
    <w:p>
      <w:pPr>
        <w:pStyle w:val="ListParagraph"/>
        <w:numPr>
          <w:ilvl w:val="0"/>
          <w:numId w:val="310"/>
        </w:numPr>
        <w:tabs>
          <w:tab w:pos="525" w:val="left" w:leader="none"/>
        </w:tabs>
        <w:spacing w:line="240" w:lineRule="auto" w:before="179" w:after="0"/>
        <w:ind w:left="524" w:right="0" w:hanging="213"/>
        <w:jc w:val="left"/>
        <w:rPr>
          <w:sz w:val="20"/>
        </w:rPr>
      </w:pPr>
      <w:r>
        <w:rPr>
          <w:w w:val="110"/>
          <w:sz w:val="20"/>
        </w:rPr>
        <w:t>El</w:t>
      </w:r>
      <w:r>
        <w:rPr>
          <w:spacing w:val="10"/>
          <w:w w:val="110"/>
          <w:sz w:val="20"/>
        </w:rPr>
        <w:t> </w:t>
      </w:r>
      <w:r>
        <w:rPr>
          <w:w w:val="110"/>
          <w:sz w:val="20"/>
        </w:rPr>
        <w:t>titular</w:t>
      </w:r>
      <w:r>
        <w:rPr>
          <w:spacing w:val="12"/>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Secretaría,</w:t>
      </w:r>
      <w:r>
        <w:rPr>
          <w:spacing w:val="11"/>
          <w:w w:val="110"/>
          <w:sz w:val="20"/>
        </w:rPr>
        <w:t> </w:t>
      </w:r>
      <w:r>
        <w:rPr>
          <w:w w:val="110"/>
          <w:sz w:val="20"/>
        </w:rPr>
        <w:t>quien</w:t>
      </w:r>
      <w:r>
        <w:rPr>
          <w:spacing w:val="11"/>
          <w:w w:val="110"/>
          <w:sz w:val="20"/>
        </w:rPr>
        <w:t> </w:t>
      </w:r>
      <w:r>
        <w:rPr>
          <w:w w:val="110"/>
          <w:sz w:val="20"/>
        </w:rPr>
        <w:t>fungirá</w:t>
      </w:r>
      <w:r>
        <w:rPr>
          <w:spacing w:val="10"/>
          <w:w w:val="110"/>
          <w:sz w:val="20"/>
        </w:rPr>
        <w:t> </w:t>
      </w:r>
      <w:r>
        <w:rPr>
          <w:w w:val="110"/>
          <w:sz w:val="20"/>
        </w:rPr>
        <w:t>como</w:t>
      </w:r>
      <w:r>
        <w:rPr>
          <w:spacing w:val="12"/>
          <w:w w:val="110"/>
          <w:sz w:val="20"/>
        </w:rPr>
        <w:t> </w:t>
      </w:r>
      <w:r>
        <w:rPr>
          <w:w w:val="110"/>
          <w:sz w:val="20"/>
        </w:rPr>
        <w:t>Presidente;</w:t>
      </w:r>
    </w:p>
    <w:p>
      <w:pPr>
        <w:pStyle w:val="ListParagraph"/>
        <w:numPr>
          <w:ilvl w:val="0"/>
          <w:numId w:val="310"/>
        </w:numPr>
        <w:tabs>
          <w:tab w:pos="652" w:val="left" w:leader="none"/>
        </w:tabs>
        <w:spacing w:line="228" w:lineRule="auto" w:before="190" w:after="0"/>
        <w:ind w:left="312" w:right="113" w:firstLine="0"/>
        <w:jc w:val="both"/>
        <w:rPr>
          <w:sz w:val="20"/>
        </w:rPr>
      </w:pPr>
      <w:r>
        <w:rPr>
          <w:w w:val="110"/>
          <w:sz w:val="20"/>
        </w:rPr>
        <w:t>Representantes especialistas de las Secretarías: General de Gobierno, </w:t>
      </w:r>
      <w:r>
        <w:rPr>
          <w:spacing w:val="2"/>
          <w:w w:val="110"/>
          <w:sz w:val="20"/>
        </w:rPr>
        <w:t>del </w:t>
      </w:r>
      <w:r>
        <w:rPr>
          <w:w w:val="110"/>
          <w:sz w:val="20"/>
        </w:rPr>
        <w:t>Medio Ambiente, de Desarrollo Económico, y de</w:t>
      </w:r>
      <w:r>
        <w:rPr>
          <w:spacing w:val="39"/>
          <w:w w:val="110"/>
          <w:sz w:val="20"/>
        </w:rPr>
        <w:t> </w:t>
      </w:r>
      <w:r>
        <w:rPr>
          <w:w w:val="110"/>
          <w:sz w:val="20"/>
        </w:rPr>
        <w:t>Salud;</w:t>
      </w:r>
    </w:p>
    <w:p>
      <w:pPr>
        <w:pStyle w:val="BodyText"/>
        <w:spacing w:before="5"/>
        <w:ind w:left="0"/>
        <w:rPr>
          <w:sz w:val="17"/>
        </w:rPr>
      </w:pPr>
    </w:p>
    <w:p>
      <w:pPr>
        <w:pStyle w:val="ListParagraph"/>
        <w:numPr>
          <w:ilvl w:val="0"/>
          <w:numId w:val="310"/>
        </w:numPr>
        <w:tabs>
          <w:tab w:pos="703" w:val="left" w:leader="none"/>
        </w:tabs>
        <w:spacing w:line="242" w:lineRule="auto" w:before="1" w:after="0"/>
        <w:ind w:left="312" w:right="109" w:firstLine="0"/>
        <w:jc w:val="both"/>
        <w:rPr>
          <w:sz w:val="20"/>
        </w:rPr>
      </w:pPr>
      <w:r>
        <w:rPr>
          <w:w w:val="110"/>
          <w:sz w:val="20"/>
        </w:rPr>
        <w:t>Las instituciones académicas de educación superior, de ciencia y tecnología, las asociaciones de profesionistas en la materia y las cámaras y asociaciones de industriales y de la construcción, que determine el Presidente del Comité, quienes deberán designar como representantes a especialistas en la materia;</w:t>
      </w:r>
      <w:r>
        <w:rPr>
          <w:spacing w:val="23"/>
          <w:w w:val="110"/>
          <w:sz w:val="20"/>
        </w:rPr>
        <w:t> </w:t>
      </w:r>
      <w:r>
        <w:rPr>
          <w:w w:val="110"/>
          <w:sz w:val="20"/>
        </w:rPr>
        <w:t>y</w:t>
      </w:r>
    </w:p>
    <w:p>
      <w:pPr>
        <w:pStyle w:val="ListParagraph"/>
        <w:numPr>
          <w:ilvl w:val="0"/>
          <w:numId w:val="310"/>
        </w:numPr>
        <w:tabs>
          <w:tab w:pos="669" w:val="left" w:leader="none"/>
        </w:tabs>
        <w:spacing w:line="240" w:lineRule="auto" w:before="190" w:after="0"/>
        <w:ind w:left="668" w:right="0" w:hanging="357"/>
        <w:jc w:val="left"/>
        <w:rPr>
          <w:sz w:val="20"/>
        </w:rPr>
      </w:pPr>
      <w:r>
        <w:rPr>
          <w:w w:val="110"/>
          <w:sz w:val="20"/>
        </w:rPr>
        <w:t>Los especialistas independientes que determine</w:t>
      </w:r>
      <w:r>
        <w:rPr>
          <w:spacing w:val="22"/>
          <w:w w:val="110"/>
          <w:sz w:val="20"/>
        </w:rPr>
        <w:t> </w:t>
      </w:r>
      <w:r>
        <w:rPr>
          <w:w w:val="110"/>
          <w:sz w:val="20"/>
        </w:rPr>
        <w:t>el Presidente del Comité.</w:t>
      </w:r>
    </w:p>
    <w:p>
      <w:pPr>
        <w:pStyle w:val="BodyText"/>
        <w:spacing w:before="10"/>
        <w:ind w:left="0"/>
        <w:rPr>
          <w:sz w:val="19"/>
        </w:rPr>
      </w:pPr>
    </w:p>
    <w:p>
      <w:pPr>
        <w:pStyle w:val="BodyText"/>
      </w:pPr>
      <w:r>
        <w:rPr>
          <w:w w:val="110"/>
        </w:rPr>
        <w:t>Los integrantes del Comité podrán designar un suplente, quien deberá ser especialista en la materia.</w:t>
      </w:r>
    </w:p>
    <w:p>
      <w:pPr>
        <w:pStyle w:val="BodyText"/>
        <w:spacing w:before="2"/>
        <w:ind w:left="0"/>
        <w:rPr>
          <w:sz w:val="21"/>
        </w:rPr>
      </w:pPr>
    </w:p>
    <w:p>
      <w:pPr>
        <w:pStyle w:val="BodyText"/>
        <w:spacing w:line="247" w:lineRule="auto"/>
        <w:ind w:right="116"/>
        <w:jc w:val="both"/>
      </w:pPr>
      <w:r>
        <w:rPr>
          <w:w w:val="110"/>
        </w:rPr>
        <w:t>Los Ayuntamientos de la entidad podrán participar en las sesiones del Comité, a través de un representante especialista en la materia previamente registrado ante el mismo órgano.</w:t>
      </w:r>
    </w:p>
    <w:p>
      <w:pPr>
        <w:pStyle w:val="BodyText"/>
        <w:spacing w:before="10"/>
        <w:ind w:left="0"/>
      </w:pPr>
    </w:p>
    <w:p>
      <w:pPr>
        <w:pStyle w:val="BodyText"/>
        <w:spacing w:line="247" w:lineRule="auto" w:before="1"/>
        <w:ind w:right="109"/>
        <w:jc w:val="both"/>
      </w:pPr>
      <w:r>
        <w:rPr>
          <w:w w:val="110"/>
        </w:rPr>
        <w:t>Asimismo, podrá invitarse a participar en las sesiones del Comité a representantes de autoridades de carácter federal y estatal, así como a otros especialistas cuando se traten temas de su competencia, especialidad o interés. Será invitado permanente, con derecho a voz, el Presidente de la Comisión de Desarrollo Urbano de la Legislatura del Estado.</w:t>
      </w:r>
    </w:p>
    <w:p>
      <w:pPr>
        <w:pStyle w:val="BodyText"/>
        <w:spacing w:before="10"/>
        <w:ind w:left="0"/>
      </w:pPr>
    </w:p>
    <w:p>
      <w:pPr>
        <w:pStyle w:val="BodyText"/>
        <w:spacing w:line="249" w:lineRule="auto"/>
        <w:ind w:right="114"/>
        <w:jc w:val="both"/>
      </w:pPr>
      <w:r>
        <w:rPr>
          <w:w w:val="110"/>
        </w:rPr>
        <w:t>Para el desempeño de sus funciones, el Comité contará con un secretariado técnico, cuyo titular será designado por el Presidente del Comité.</w:t>
      </w:r>
    </w:p>
    <w:p>
      <w:pPr>
        <w:spacing w:before="184"/>
        <w:ind w:left="312" w:right="0" w:firstLine="0"/>
        <w:jc w:val="left"/>
        <w:rPr>
          <w:sz w:val="20"/>
        </w:rPr>
      </w:pPr>
      <w:r>
        <w:rPr>
          <w:rFonts w:ascii="TeX Gyre Bonum" w:hAnsi="TeX Gyre Bonum"/>
          <w:b/>
          <w:w w:val="110"/>
          <w:sz w:val="20"/>
        </w:rPr>
        <w:t>Artículo 18.10.- </w:t>
      </w:r>
      <w:r>
        <w:rPr>
          <w:w w:val="110"/>
          <w:sz w:val="20"/>
        </w:rPr>
        <w:t>El Comité tendrá las siguientes funciones:</w:t>
      </w:r>
    </w:p>
    <w:p>
      <w:pPr>
        <w:pStyle w:val="ListParagraph"/>
        <w:numPr>
          <w:ilvl w:val="0"/>
          <w:numId w:val="311"/>
        </w:numPr>
        <w:tabs>
          <w:tab w:pos="527" w:val="left" w:leader="none"/>
        </w:tabs>
        <w:spacing w:line="240" w:lineRule="auto" w:before="178" w:after="0"/>
        <w:ind w:left="526" w:right="0" w:hanging="215"/>
        <w:jc w:val="left"/>
        <w:rPr>
          <w:sz w:val="20"/>
        </w:rPr>
      </w:pPr>
      <w:r>
        <w:rPr>
          <w:w w:val="110"/>
          <w:sz w:val="20"/>
        </w:rPr>
        <w:t>Establecer</w:t>
      </w:r>
      <w:r>
        <w:rPr>
          <w:spacing w:val="11"/>
          <w:w w:val="110"/>
          <w:sz w:val="20"/>
        </w:rPr>
        <w:t> </w:t>
      </w:r>
      <w:r>
        <w:rPr>
          <w:w w:val="110"/>
          <w:sz w:val="20"/>
        </w:rPr>
        <w:t>reglas</w:t>
      </w:r>
      <w:r>
        <w:rPr>
          <w:spacing w:val="9"/>
          <w:w w:val="110"/>
          <w:sz w:val="20"/>
        </w:rPr>
        <w:t> </w:t>
      </w:r>
      <w:r>
        <w:rPr>
          <w:w w:val="110"/>
          <w:sz w:val="20"/>
        </w:rPr>
        <w:t>para</w:t>
      </w:r>
      <w:r>
        <w:rPr>
          <w:spacing w:val="9"/>
          <w:w w:val="110"/>
          <w:sz w:val="20"/>
        </w:rPr>
        <w:t> </w:t>
      </w:r>
      <w:r>
        <w:rPr>
          <w:w w:val="110"/>
          <w:sz w:val="20"/>
        </w:rPr>
        <w:t>la</w:t>
      </w:r>
      <w:r>
        <w:rPr>
          <w:spacing w:val="10"/>
          <w:w w:val="110"/>
          <w:sz w:val="20"/>
        </w:rPr>
        <w:t> </w:t>
      </w:r>
      <w:r>
        <w:rPr>
          <w:w w:val="110"/>
          <w:sz w:val="20"/>
        </w:rPr>
        <w:t>elaboración</w:t>
      </w:r>
      <w:r>
        <w:rPr>
          <w:spacing w:val="9"/>
          <w:w w:val="110"/>
          <w:sz w:val="20"/>
        </w:rPr>
        <w:t> </w:t>
      </w:r>
      <w:r>
        <w:rPr>
          <w:w w:val="110"/>
          <w:sz w:val="20"/>
        </w:rPr>
        <w:t>y</w:t>
      </w:r>
      <w:r>
        <w:rPr>
          <w:spacing w:val="10"/>
          <w:w w:val="110"/>
          <w:sz w:val="20"/>
        </w:rPr>
        <w:t> </w:t>
      </w:r>
      <w:r>
        <w:rPr>
          <w:w w:val="110"/>
          <w:sz w:val="20"/>
        </w:rPr>
        <w:t>presentación</w:t>
      </w:r>
      <w:r>
        <w:rPr>
          <w:spacing w:val="9"/>
          <w:w w:val="110"/>
          <w:sz w:val="20"/>
        </w:rPr>
        <w:t> </w:t>
      </w:r>
      <w:r>
        <w:rPr>
          <w:w w:val="110"/>
          <w:sz w:val="20"/>
        </w:rPr>
        <w:t>de</w:t>
      </w:r>
      <w:r>
        <w:rPr>
          <w:spacing w:val="9"/>
          <w:w w:val="110"/>
          <w:sz w:val="20"/>
        </w:rPr>
        <w:t> </w:t>
      </w:r>
      <w:r>
        <w:rPr>
          <w:w w:val="110"/>
          <w:sz w:val="20"/>
        </w:rPr>
        <w:t>anteproyectos</w:t>
      </w:r>
      <w:r>
        <w:rPr>
          <w:spacing w:val="7"/>
          <w:w w:val="110"/>
          <w:sz w:val="20"/>
        </w:rPr>
        <w:t> </w:t>
      </w:r>
      <w:r>
        <w:rPr>
          <w:w w:val="110"/>
          <w:sz w:val="20"/>
        </w:rPr>
        <w:t>de</w:t>
      </w:r>
      <w:r>
        <w:rPr>
          <w:spacing w:val="9"/>
          <w:w w:val="110"/>
          <w:sz w:val="20"/>
        </w:rPr>
        <w:t> </w:t>
      </w:r>
      <w:r>
        <w:rPr>
          <w:w w:val="110"/>
          <w:sz w:val="20"/>
        </w:rPr>
        <w:t>Normas</w:t>
      </w:r>
      <w:r>
        <w:rPr>
          <w:spacing w:val="9"/>
          <w:w w:val="110"/>
          <w:sz w:val="20"/>
        </w:rPr>
        <w:t> </w:t>
      </w:r>
      <w:r>
        <w:rPr>
          <w:w w:val="110"/>
          <w:sz w:val="20"/>
        </w:rPr>
        <w:t>Técnicas;</w:t>
      </w:r>
    </w:p>
    <w:p>
      <w:pPr>
        <w:pStyle w:val="ListParagraph"/>
        <w:numPr>
          <w:ilvl w:val="0"/>
          <w:numId w:val="311"/>
        </w:numPr>
        <w:tabs>
          <w:tab w:pos="688" w:val="left" w:leader="none"/>
        </w:tabs>
        <w:spacing w:line="230" w:lineRule="auto" w:before="188" w:after="0"/>
        <w:ind w:left="312" w:right="113" w:firstLine="0"/>
        <w:jc w:val="both"/>
        <w:rPr>
          <w:sz w:val="20"/>
        </w:rPr>
      </w:pPr>
      <w:r>
        <w:rPr>
          <w:w w:val="110"/>
          <w:sz w:val="20"/>
        </w:rPr>
        <w:t>Recomendar a las dependencias o municipios la elaboración de anteproyectos de Normas  Técnicas,</w:t>
      </w:r>
      <w:r>
        <w:rPr>
          <w:spacing w:val="9"/>
          <w:w w:val="110"/>
          <w:sz w:val="20"/>
        </w:rPr>
        <w:t> </w:t>
      </w:r>
      <w:r>
        <w:rPr>
          <w:w w:val="110"/>
          <w:sz w:val="20"/>
        </w:rPr>
        <w:t>así</w:t>
      </w:r>
      <w:r>
        <w:rPr>
          <w:spacing w:val="9"/>
          <w:w w:val="110"/>
          <w:sz w:val="20"/>
        </w:rPr>
        <w:t> </w:t>
      </w:r>
      <w:r>
        <w:rPr>
          <w:w w:val="110"/>
          <w:sz w:val="20"/>
        </w:rPr>
        <w:t>como</w:t>
      </w:r>
      <w:r>
        <w:rPr>
          <w:spacing w:val="10"/>
          <w:w w:val="110"/>
          <w:sz w:val="20"/>
        </w:rPr>
        <w:t> </w:t>
      </w:r>
      <w:r>
        <w:rPr>
          <w:w w:val="110"/>
          <w:sz w:val="20"/>
        </w:rPr>
        <w:t>la</w:t>
      </w:r>
      <w:r>
        <w:rPr>
          <w:spacing w:val="10"/>
          <w:w w:val="110"/>
          <w:sz w:val="20"/>
        </w:rPr>
        <w:t> </w:t>
      </w:r>
      <w:r>
        <w:rPr>
          <w:w w:val="110"/>
          <w:sz w:val="20"/>
        </w:rPr>
        <w:t>modificación</w:t>
      </w:r>
      <w:r>
        <w:rPr>
          <w:spacing w:val="9"/>
          <w:w w:val="110"/>
          <w:sz w:val="20"/>
        </w:rPr>
        <w:t> </w:t>
      </w:r>
      <w:r>
        <w:rPr>
          <w:w w:val="110"/>
          <w:sz w:val="20"/>
        </w:rPr>
        <w:t>o</w:t>
      </w:r>
      <w:r>
        <w:rPr>
          <w:spacing w:val="10"/>
          <w:w w:val="110"/>
          <w:sz w:val="20"/>
        </w:rPr>
        <w:t> </w:t>
      </w:r>
      <w:r>
        <w:rPr>
          <w:w w:val="110"/>
          <w:sz w:val="20"/>
        </w:rPr>
        <w:t>extinción</w:t>
      </w:r>
      <w:r>
        <w:rPr>
          <w:spacing w:val="10"/>
          <w:w w:val="110"/>
          <w:sz w:val="20"/>
        </w:rPr>
        <w:t> </w:t>
      </w:r>
      <w:r>
        <w:rPr>
          <w:w w:val="110"/>
          <w:sz w:val="20"/>
        </w:rPr>
        <w:t>de</w:t>
      </w:r>
      <w:r>
        <w:rPr>
          <w:spacing w:val="7"/>
          <w:w w:val="110"/>
          <w:sz w:val="20"/>
        </w:rPr>
        <w:t> </w:t>
      </w:r>
      <w:r>
        <w:rPr>
          <w:w w:val="110"/>
          <w:sz w:val="20"/>
        </w:rPr>
        <w:t>las</w:t>
      </w:r>
      <w:r>
        <w:rPr>
          <w:spacing w:val="8"/>
          <w:w w:val="110"/>
          <w:sz w:val="20"/>
        </w:rPr>
        <w:t> </w:t>
      </w:r>
      <w:r>
        <w:rPr>
          <w:w w:val="110"/>
          <w:sz w:val="20"/>
        </w:rPr>
        <w:t>Normas</w:t>
      </w:r>
      <w:r>
        <w:rPr>
          <w:spacing w:val="8"/>
          <w:w w:val="110"/>
          <w:sz w:val="20"/>
        </w:rPr>
        <w:t> </w:t>
      </w:r>
      <w:r>
        <w:rPr>
          <w:w w:val="110"/>
          <w:sz w:val="20"/>
        </w:rPr>
        <w:t>Técnicas</w:t>
      </w:r>
      <w:r>
        <w:rPr>
          <w:spacing w:val="8"/>
          <w:w w:val="110"/>
          <w:sz w:val="20"/>
        </w:rPr>
        <w:t> </w:t>
      </w:r>
      <w:r>
        <w:rPr>
          <w:w w:val="110"/>
          <w:sz w:val="20"/>
        </w:rPr>
        <w:t>en</w:t>
      </w:r>
      <w:r>
        <w:rPr>
          <w:spacing w:val="12"/>
          <w:w w:val="110"/>
          <w:sz w:val="20"/>
        </w:rPr>
        <w:t> </w:t>
      </w:r>
      <w:r>
        <w:rPr>
          <w:w w:val="110"/>
          <w:sz w:val="20"/>
        </w:rPr>
        <w:t>vigor;</w:t>
      </w:r>
    </w:p>
    <w:p>
      <w:pPr>
        <w:pStyle w:val="ListParagraph"/>
        <w:numPr>
          <w:ilvl w:val="0"/>
          <w:numId w:val="311"/>
        </w:numPr>
        <w:tabs>
          <w:tab w:pos="760" w:val="left" w:leader="none"/>
        </w:tabs>
        <w:spacing w:line="240" w:lineRule="auto" w:before="196" w:after="0"/>
        <w:ind w:left="759" w:right="0" w:hanging="448"/>
        <w:jc w:val="left"/>
        <w:rPr>
          <w:sz w:val="20"/>
        </w:rPr>
      </w:pPr>
      <w:r>
        <w:rPr>
          <w:w w:val="110"/>
          <w:sz w:val="20"/>
        </w:rPr>
        <w:t>Proponer</w:t>
      </w:r>
      <w:r>
        <w:rPr>
          <w:spacing w:val="26"/>
          <w:w w:val="110"/>
          <w:sz w:val="20"/>
        </w:rPr>
        <w:t> </w:t>
      </w:r>
      <w:r>
        <w:rPr>
          <w:w w:val="110"/>
          <w:sz w:val="20"/>
        </w:rPr>
        <w:t>la</w:t>
      </w:r>
      <w:r>
        <w:rPr>
          <w:spacing w:val="24"/>
          <w:w w:val="110"/>
          <w:sz w:val="20"/>
        </w:rPr>
        <w:t> </w:t>
      </w:r>
      <w:r>
        <w:rPr>
          <w:w w:val="110"/>
          <w:sz w:val="20"/>
        </w:rPr>
        <w:t>integración</w:t>
      </w:r>
      <w:r>
        <w:rPr>
          <w:spacing w:val="25"/>
          <w:w w:val="110"/>
          <w:sz w:val="20"/>
        </w:rPr>
        <w:t> </w:t>
      </w:r>
      <w:r>
        <w:rPr>
          <w:w w:val="110"/>
          <w:sz w:val="20"/>
        </w:rPr>
        <w:t>de</w:t>
      </w:r>
      <w:r>
        <w:rPr>
          <w:spacing w:val="24"/>
          <w:w w:val="110"/>
          <w:sz w:val="20"/>
        </w:rPr>
        <w:t> </w:t>
      </w:r>
      <w:r>
        <w:rPr>
          <w:w w:val="110"/>
          <w:sz w:val="20"/>
        </w:rPr>
        <w:t>grupos</w:t>
      </w:r>
      <w:r>
        <w:rPr>
          <w:spacing w:val="24"/>
          <w:w w:val="110"/>
          <w:sz w:val="20"/>
        </w:rPr>
        <w:t> </w:t>
      </w:r>
      <w:r>
        <w:rPr>
          <w:w w:val="110"/>
          <w:sz w:val="20"/>
        </w:rPr>
        <w:t>de</w:t>
      </w:r>
      <w:r>
        <w:rPr>
          <w:spacing w:val="23"/>
          <w:w w:val="110"/>
          <w:sz w:val="20"/>
        </w:rPr>
        <w:t> </w:t>
      </w:r>
      <w:r>
        <w:rPr>
          <w:w w:val="110"/>
          <w:sz w:val="20"/>
        </w:rPr>
        <w:t>trabajo</w:t>
      </w:r>
      <w:r>
        <w:rPr>
          <w:spacing w:val="25"/>
          <w:w w:val="110"/>
          <w:sz w:val="20"/>
        </w:rPr>
        <w:t> </w:t>
      </w:r>
      <w:r>
        <w:rPr>
          <w:w w:val="110"/>
          <w:sz w:val="20"/>
        </w:rPr>
        <w:t>para</w:t>
      </w:r>
      <w:r>
        <w:rPr>
          <w:spacing w:val="24"/>
          <w:w w:val="110"/>
          <w:sz w:val="20"/>
        </w:rPr>
        <w:t> </w:t>
      </w:r>
      <w:r>
        <w:rPr>
          <w:w w:val="110"/>
          <w:sz w:val="20"/>
        </w:rPr>
        <w:t>el</w:t>
      </w:r>
      <w:r>
        <w:rPr>
          <w:spacing w:val="24"/>
          <w:w w:val="110"/>
          <w:sz w:val="20"/>
        </w:rPr>
        <w:t> </w:t>
      </w:r>
      <w:r>
        <w:rPr>
          <w:w w:val="110"/>
          <w:sz w:val="20"/>
        </w:rPr>
        <w:t>estudio</w:t>
      </w:r>
      <w:r>
        <w:rPr>
          <w:spacing w:val="26"/>
          <w:w w:val="110"/>
          <w:sz w:val="20"/>
        </w:rPr>
        <w:t> </w:t>
      </w:r>
      <w:r>
        <w:rPr>
          <w:w w:val="110"/>
          <w:sz w:val="20"/>
        </w:rPr>
        <w:t>e</w:t>
      </w:r>
      <w:r>
        <w:rPr>
          <w:spacing w:val="25"/>
          <w:w w:val="110"/>
          <w:sz w:val="20"/>
        </w:rPr>
        <w:t> </w:t>
      </w:r>
      <w:r>
        <w:rPr>
          <w:w w:val="110"/>
          <w:sz w:val="20"/>
        </w:rPr>
        <w:t>investigación</w:t>
      </w:r>
      <w:r>
        <w:rPr>
          <w:spacing w:val="24"/>
          <w:w w:val="110"/>
          <w:sz w:val="20"/>
        </w:rPr>
        <w:t> </w:t>
      </w:r>
      <w:r>
        <w:rPr>
          <w:w w:val="110"/>
          <w:sz w:val="20"/>
        </w:rPr>
        <w:t>de</w:t>
      </w:r>
      <w:r>
        <w:rPr>
          <w:spacing w:val="24"/>
          <w:w w:val="110"/>
          <w:sz w:val="20"/>
        </w:rPr>
        <w:t> </w:t>
      </w:r>
      <w:r>
        <w:rPr>
          <w:w w:val="110"/>
          <w:sz w:val="20"/>
        </w:rPr>
        <w:t>materias</w:t>
      </w:r>
    </w:p>
    <w:p>
      <w:pPr>
        <w:spacing w:after="0" w:line="240" w:lineRule="auto"/>
        <w:jc w:val="left"/>
        <w:rPr>
          <w:sz w:val="20"/>
        </w:rPr>
        <w:sectPr>
          <w:pgSz w:w="12240" w:h="15840"/>
          <w:pgMar w:header="720" w:footer="946" w:top="1700" w:bottom="1140" w:left="820" w:right="1020"/>
        </w:sectPr>
      </w:pPr>
    </w:p>
    <w:p>
      <w:pPr>
        <w:pStyle w:val="BodyText"/>
        <w:spacing w:before="6"/>
      </w:pPr>
      <w:r>
        <w:rPr>
          <w:w w:val="110"/>
        </w:rPr>
        <w:t>específicas;</w:t>
      </w:r>
    </w:p>
    <w:p>
      <w:pPr>
        <w:pStyle w:val="ListParagraph"/>
        <w:numPr>
          <w:ilvl w:val="0"/>
          <w:numId w:val="311"/>
        </w:numPr>
        <w:tabs>
          <w:tab w:pos="695" w:val="left" w:leader="none"/>
        </w:tabs>
        <w:spacing w:line="240" w:lineRule="auto" w:before="194" w:after="0"/>
        <w:ind w:left="312" w:right="113" w:firstLine="0"/>
        <w:jc w:val="both"/>
        <w:rPr>
          <w:sz w:val="20"/>
        </w:rPr>
      </w:pPr>
      <w:r>
        <w:rPr>
          <w:w w:val="110"/>
          <w:sz w:val="20"/>
        </w:rPr>
        <w:t>Proponer las medidas que se estimen oportunas para el fomento de la normalización, así como aquellas necesarias para resolver las quejas que presenten los  interesados  sobre  aspectos relacionados con la aplicación de</w:t>
      </w:r>
      <w:r>
        <w:rPr>
          <w:spacing w:val="20"/>
          <w:w w:val="110"/>
          <w:sz w:val="20"/>
        </w:rPr>
        <w:t> </w:t>
      </w:r>
      <w:r>
        <w:rPr>
          <w:w w:val="110"/>
          <w:sz w:val="20"/>
        </w:rPr>
        <w:t>las Normas Técnicas;</w:t>
      </w:r>
    </w:p>
    <w:p>
      <w:pPr>
        <w:pStyle w:val="ListParagraph"/>
        <w:numPr>
          <w:ilvl w:val="0"/>
          <w:numId w:val="311"/>
        </w:numPr>
        <w:tabs>
          <w:tab w:pos="592" w:val="left" w:leader="none"/>
        </w:tabs>
        <w:spacing w:line="240" w:lineRule="auto" w:before="194" w:after="0"/>
        <w:ind w:left="591" w:right="0" w:hanging="280"/>
        <w:jc w:val="left"/>
        <w:rPr>
          <w:sz w:val="20"/>
        </w:rPr>
      </w:pPr>
      <w:r>
        <w:rPr>
          <w:w w:val="110"/>
          <w:sz w:val="20"/>
        </w:rPr>
        <w:t>Promover</w:t>
      </w:r>
      <w:r>
        <w:rPr>
          <w:spacing w:val="9"/>
          <w:w w:val="110"/>
          <w:sz w:val="20"/>
        </w:rPr>
        <w:t> </w:t>
      </w:r>
      <w:r>
        <w:rPr>
          <w:w w:val="110"/>
          <w:sz w:val="20"/>
        </w:rPr>
        <w:t>la</w:t>
      </w:r>
      <w:r>
        <w:rPr>
          <w:spacing w:val="9"/>
          <w:w w:val="110"/>
          <w:sz w:val="20"/>
        </w:rPr>
        <w:t> </w:t>
      </w:r>
      <w:r>
        <w:rPr>
          <w:w w:val="110"/>
          <w:sz w:val="20"/>
        </w:rPr>
        <w:t>capacitación</w:t>
      </w:r>
      <w:r>
        <w:rPr>
          <w:spacing w:val="8"/>
          <w:w w:val="110"/>
          <w:sz w:val="20"/>
        </w:rPr>
        <w:t> </w:t>
      </w:r>
      <w:r>
        <w:rPr>
          <w:w w:val="110"/>
          <w:sz w:val="20"/>
        </w:rPr>
        <w:t>para</w:t>
      </w:r>
      <w:r>
        <w:rPr>
          <w:spacing w:val="12"/>
          <w:w w:val="110"/>
          <w:sz w:val="20"/>
        </w:rPr>
        <w:t> </w:t>
      </w:r>
      <w:r>
        <w:rPr>
          <w:w w:val="110"/>
          <w:sz w:val="20"/>
        </w:rPr>
        <w:t>el</w:t>
      </w:r>
      <w:r>
        <w:rPr>
          <w:spacing w:val="9"/>
          <w:w w:val="110"/>
          <w:sz w:val="20"/>
        </w:rPr>
        <w:t> </w:t>
      </w:r>
      <w:r>
        <w:rPr>
          <w:w w:val="110"/>
          <w:sz w:val="20"/>
        </w:rPr>
        <w:t>conocimiento</w:t>
      </w:r>
      <w:r>
        <w:rPr>
          <w:spacing w:val="7"/>
          <w:w w:val="110"/>
          <w:sz w:val="20"/>
        </w:rPr>
        <w:t> </w:t>
      </w:r>
      <w:r>
        <w:rPr>
          <w:w w:val="110"/>
          <w:sz w:val="20"/>
        </w:rPr>
        <w:t>y</w:t>
      </w:r>
      <w:r>
        <w:rPr>
          <w:spacing w:val="9"/>
          <w:w w:val="110"/>
          <w:sz w:val="20"/>
        </w:rPr>
        <w:t> </w:t>
      </w:r>
      <w:r>
        <w:rPr>
          <w:w w:val="110"/>
          <w:sz w:val="20"/>
        </w:rPr>
        <w:t>observancia</w:t>
      </w:r>
      <w:r>
        <w:rPr>
          <w:spacing w:val="9"/>
          <w:w w:val="110"/>
          <w:sz w:val="20"/>
        </w:rPr>
        <w:t> </w:t>
      </w:r>
      <w:r>
        <w:rPr>
          <w:w w:val="110"/>
          <w:sz w:val="20"/>
        </w:rPr>
        <w:t>de</w:t>
      </w:r>
      <w:r>
        <w:rPr>
          <w:spacing w:val="7"/>
          <w:w w:val="110"/>
          <w:sz w:val="20"/>
        </w:rPr>
        <w:t> </w:t>
      </w:r>
      <w:r>
        <w:rPr>
          <w:w w:val="110"/>
          <w:sz w:val="20"/>
        </w:rPr>
        <w:t>las</w:t>
      </w:r>
      <w:r>
        <w:rPr>
          <w:spacing w:val="8"/>
          <w:w w:val="110"/>
          <w:sz w:val="20"/>
        </w:rPr>
        <w:t> </w:t>
      </w:r>
      <w:r>
        <w:rPr>
          <w:w w:val="110"/>
          <w:sz w:val="20"/>
        </w:rPr>
        <w:t>Normas</w:t>
      </w:r>
      <w:r>
        <w:rPr>
          <w:spacing w:val="8"/>
          <w:w w:val="110"/>
          <w:sz w:val="20"/>
        </w:rPr>
        <w:t> </w:t>
      </w:r>
      <w:r>
        <w:rPr>
          <w:w w:val="110"/>
          <w:sz w:val="20"/>
        </w:rPr>
        <w:t>Técnicas;</w:t>
      </w:r>
    </w:p>
    <w:p>
      <w:pPr>
        <w:pStyle w:val="ListParagraph"/>
        <w:numPr>
          <w:ilvl w:val="0"/>
          <w:numId w:val="311"/>
        </w:numPr>
        <w:tabs>
          <w:tab w:pos="691" w:val="left" w:leader="none"/>
        </w:tabs>
        <w:spacing w:line="230" w:lineRule="auto" w:before="186" w:after="0"/>
        <w:ind w:left="312" w:right="111" w:firstLine="0"/>
        <w:jc w:val="both"/>
        <w:rPr>
          <w:sz w:val="20"/>
        </w:rPr>
      </w:pPr>
      <w:r>
        <w:rPr>
          <w:w w:val="110"/>
          <w:sz w:val="20"/>
        </w:rPr>
        <w:t>Revisar que no existan Normas Técnicas relacionadas con el proyecto de Norma en elaboración,  en</w:t>
      </w:r>
      <w:r>
        <w:rPr>
          <w:spacing w:val="10"/>
          <w:w w:val="110"/>
          <w:sz w:val="20"/>
        </w:rPr>
        <w:t> </w:t>
      </w:r>
      <w:r>
        <w:rPr>
          <w:w w:val="110"/>
          <w:sz w:val="20"/>
        </w:rPr>
        <w:t>cuyo</w:t>
      </w:r>
      <w:r>
        <w:rPr>
          <w:spacing w:val="12"/>
          <w:w w:val="110"/>
          <w:sz w:val="20"/>
        </w:rPr>
        <w:t> </w:t>
      </w:r>
      <w:r>
        <w:rPr>
          <w:w w:val="110"/>
          <w:sz w:val="20"/>
        </w:rPr>
        <w:t>caso</w:t>
      </w:r>
      <w:r>
        <w:rPr>
          <w:spacing w:val="11"/>
          <w:w w:val="110"/>
          <w:sz w:val="20"/>
        </w:rPr>
        <w:t> </w:t>
      </w:r>
      <w:r>
        <w:rPr>
          <w:w w:val="110"/>
          <w:sz w:val="20"/>
        </w:rPr>
        <w:t>deberá</w:t>
      </w:r>
      <w:r>
        <w:rPr>
          <w:spacing w:val="11"/>
          <w:w w:val="110"/>
          <w:sz w:val="20"/>
        </w:rPr>
        <w:t> </w:t>
      </w:r>
      <w:r>
        <w:rPr>
          <w:w w:val="110"/>
          <w:sz w:val="20"/>
        </w:rPr>
        <w:t>elaborar</w:t>
      </w:r>
      <w:r>
        <w:rPr>
          <w:spacing w:val="10"/>
          <w:w w:val="110"/>
          <w:sz w:val="20"/>
        </w:rPr>
        <w:t> </w:t>
      </w:r>
      <w:r>
        <w:rPr>
          <w:w w:val="110"/>
          <w:sz w:val="20"/>
        </w:rPr>
        <w:t>una</w:t>
      </w:r>
      <w:r>
        <w:rPr>
          <w:spacing w:val="11"/>
          <w:w w:val="110"/>
          <w:sz w:val="20"/>
        </w:rPr>
        <w:t> </w:t>
      </w:r>
      <w:r>
        <w:rPr>
          <w:w w:val="110"/>
          <w:sz w:val="20"/>
        </w:rPr>
        <w:t>sola</w:t>
      </w:r>
      <w:r>
        <w:rPr>
          <w:spacing w:val="13"/>
          <w:w w:val="110"/>
          <w:sz w:val="20"/>
        </w:rPr>
        <w:t> </w:t>
      </w:r>
      <w:r>
        <w:rPr>
          <w:w w:val="110"/>
          <w:sz w:val="20"/>
        </w:rPr>
        <w:t>Norma</w:t>
      </w:r>
      <w:r>
        <w:rPr>
          <w:spacing w:val="10"/>
          <w:w w:val="110"/>
          <w:sz w:val="20"/>
        </w:rPr>
        <w:t> </w:t>
      </w:r>
      <w:r>
        <w:rPr>
          <w:w w:val="110"/>
          <w:sz w:val="20"/>
        </w:rPr>
        <w:t>que</w:t>
      </w:r>
      <w:r>
        <w:rPr>
          <w:spacing w:val="12"/>
          <w:w w:val="110"/>
          <w:sz w:val="20"/>
        </w:rPr>
        <w:t> </w:t>
      </w:r>
      <w:r>
        <w:rPr>
          <w:w w:val="110"/>
          <w:sz w:val="20"/>
        </w:rPr>
        <w:t>las</w:t>
      </w:r>
      <w:r>
        <w:rPr>
          <w:spacing w:val="10"/>
          <w:w w:val="110"/>
          <w:sz w:val="20"/>
        </w:rPr>
        <w:t> </w:t>
      </w:r>
      <w:r>
        <w:rPr>
          <w:w w:val="110"/>
          <w:sz w:val="20"/>
        </w:rPr>
        <w:t>integre;</w:t>
      </w:r>
    </w:p>
    <w:p>
      <w:pPr>
        <w:pStyle w:val="BodyText"/>
        <w:spacing w:before="2"/>
        <w:ind w:left="0"/>
        <w:rPr>
          <w:sz w:val="18"/>
        </w:rPr>
      </w:pPr>
    </w:p>
    <w:p>
      <w:pPr>
        <w:pStyle w:val="ListParagraph"/>
        <w:numPr>
          <w:ilvl w:val="0"/>
          <w:numId w:val="311"/>
        </w:numPr>
        <w:tabs>
          <w:tab w:pos="875" w:val="left" w:leader="none"/>
        </w:tabs>
        <w:spacing w:line="230" w:lineRule="auto" w:before="1" w:after="0"/>
        <w:ind w:left="312" w:right="114" w:firstLine="0"/>
        <w:jc w:val="both"/>
        <w:rPr>
          <w:sz w:val="20"/>
        </w:rPr>
      </w:pPr>
      <w:r>
        <w:rPr>
          <w:w w:val="110"/>
          <w:sz w:val="20"/>
        </w:rPr>
        <w:t>Expedir y modificar su Reglamento Interior, el cual determinará su organización y funcionamiento;</w:t>
      </w:r>
    </w:p>
    <w:p>
      <w:pPr>
        <w:pStyle w:val="ListParagraph"/>
        <w:numPr>
          <w:ilvl w:val="0"/>
          <w:numId w:val="311"/>
        </w:numPr>
        <w:tabs>
          <w:tab w:pos="830" w:val="left" w:leader="none"/>
        </w:tabs>
        <w:spacing w:line="240" w:lineRule="auto" w:before="196" w:after="0"/>
        <w:ind w:left="829" w:right="0" w:hanging="518"/>
        <w:jc w:val="left"/>
        <w:rPr>
          <w:sz w:val="20"/>
        </w:rPr>
      </w:pPr>
      <w:r>
        <w:rPr>
          <w:w w:val="110"/>
          <w:sz w:val="20"/>
        </w:rPr>
        <w:t>Dar</w:t>
      </w:r>
      <w:r>
        <w:rPr>
          <w:spacing w:val="11"/>
          <w:w w:val="110"/>
          <w:sz w:val="20"/>
        </w:rPr>
        <w:t> </w:t>
      </w:r>
      <w:r>
        <w:rPr>
          <w:w w:val="110"/>
          <w:sz w:val="20"/>
        </w:rPr>
        <w:t>seguimiento</w:t>
      </w:r>
      <w:r>
        <w:rPr>
          <w:spacing w:val="12"/>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aplicación</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normas</w:t>
      </w:r>
      <w:r>
        <w:rPr>
          <w:spacing w:val="10"/>
          <w:w w:val="110"/>
          <w:sz w:val="20"/>
        </w:rPr>
        <w:t> </w:t>
      </w:r>
      <w:r>
        <w:rPr>
          <w:w w:val="110"/>
          <w:sz w:val="20"/>
        </w:rPr>
        <w:t>técnicas</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emitan;</w:t>
      </w:r>
      <w:r>
        <w:rPr>
          <w:spacing w:val="12"/>
          <w:w w:val="110"/>
          <w:sz w:val="20"/>
        </w:rPr>
        <w:t> </w:t>
      </w:r>
      <w:r>
        <w:rPr>
          <w:w w:val="110"/>
          <w:sz w:val="20"/>
        </w:rPr>
        <w:t>y</w:t>
      </w:r>
    </w:p>
    <w:p>
      <w:pPr>
        <w:pStyle w:val="ListParagraph"/>
        <w:numPr>
          <w:ilvl w:val="0"/>
          <w:numId w:val="311"/>
        </w:numPr>
        <w:tabs>
          <w:tab w:pos="683" w:val="left" w:leader="none"/>
        </w:tabs>
        <w:spacing w:line="240" w:lineRule="auto" w:before="178" w:after="0"/>
        <w:ind w:left="682" w:right="0" w:hanging="371"/>
        <w:jc w:val="left"/>
        <w:rPr>
          <w:sz w:val="20"/>
        </w:rPr>
      </w:pPr>
      <w:r>
        <w:rPr>
          <w:w w:val="110"/>
          <w:sz w:val="20"/>
        </w:rPr>
        <w:t>Todas</w:t>
      </w:r>
      <w:r>
        <w:rPr>
          <w:spacing w:val="10"/>
          <w:w w:val="110"/>
          <w:sz w:val="20"/>
        </w:rPr>
        <w:t> </w:t>
      </w:r>
      <w:r>
        <w:rPr>
          <w:w w:val="110"/>
          <w:sz w:val="20"/>
        </w:rPr>
        <w:t>aquellas</w:t>
      </w:r>
      <w:r>
        <w:rPr>
          <w:spacing w:val="10"/>
          <w:w w:val="110"/>
          <w:sz w:val="20"/>
        </w:rPr>
        <w:t> </w:t>
      </w:r>
      <w:r>
        <w:rPr>
          <w:w w:val="110"/>
          <w:sz w:val="20"/>
        </w:rPr>
        <w:t>que</w:t>
      </w:r>
      <w:r>
        <w:rPr>
          <w:spacing w:val="11"/>
          <w:w w:val="110"/>
          <w:sz w:val="20"/>
        </w:rPr>
        <w:t> </w:t>
      </w:r>
      <w:r>
        <w:rPr>
          <w:w w:val="110"/>
          <w:sz w:val="20"/>
        </w:rPr>
        <w:t>sean</w:t>
      </w:r>
      <w:r>
        <w:rPr>
          <w:spacing w:val="11"/>
          <w:w w:val="110"/>
          <w:sz w:val="20"/>
        </w:rPr>
        <w:t> </w:t>
      </w:r>
      <w:r>
        <w:rPr>
          <w:w w:val="110"/>
          <w:sz w:val="20"/>
        </w:rPr>
        <w:t>necesarias</w:t>
      </w:r>
      <w:r>
        <w:rPr>
          <w:spacing w:val="11"/>
          <w:w w:val="110"/>
          <w:sz w:val="20"/>
        </w:rPr>
        <w:t> </w:t>
      </w:r>
      <w:r>
        <w:rPr>
          <w:w w:val="110"/>
          <w:sz w:val="20"/>
        </w:rPr>
        <w:t>para</w:t>
      </w:r>
      <w:r>
        <w:rPr>
          <w:spacing w:val="11"/>
          <w:w w:val="110"/>
          <w:sz w:val="20"/>
        </w:rPr>
        <w:t> </w:t>
      </w:r>
      <w:r>
        <w:rPr>
          <w:w w:val="110"/>
          <w:sz w:val="20"/>
        </w:rPr>
        <w:t>la</w:t>
      </w:r>
      <w:r>
        <w:rPr>
          <w:spacing w:val="12"/>
          <w:w w:val="110"/>
          <w:sz w:val="20"/>
        </w:rPr>
        <w:t> </w:t>
      </w:r>
      <w:r>
        <w:rPr>
          <w:w w:val="110"/>
          <w:sz w:val="20"/>
        </w:rPr>
        <w:t>realización</w:t>
      </w:r>
      <w:r>
        <w:rPr>
          <w:spacing w:val="11"/>
          <w:w w:val="110"/>
          <w:sz w:val="20"/>
        </w:rPr>
        <w:t> </w:t>
      </w:r>
      <w:r>
        <w:rPr>
          <w:w w:val="110"/>
          <w:sz w:val="20"/>
        </w:rPr>
        <w:t>de</w:t>
      </w:r>
      <w:r>
        <w:rPr>
          <w:spacing w:val="11"/>
          <w:w w:val="110"/>
          <w:sz w:val="20"/>
        </w:rPr>
        <w:t> </w:t>
      </w:r>
      <w:r>
        <w:rPr>
          <w:w w:val="110"/>
          <w:sz w:val="20"/>
        </w:rPr>
        <w:t>su</w:t>
      </w:r>
      <w:r>
        <w:rPr>
          <w:spacing w:val="9"/>
          <w:w w:val="110"/>
          <w:sz w:val="20"/>
        </w:rPr>
        <w:t> </w:t>
      </w:r>
      <w:r>
        <w:rPr>
          <w:w w:val="110"/>
          <w:sz w:val="20"/>
        </w:rPr>
        <w:t>objeto.</w:t>
      </w:r>
    </w:p>
    <w:p>
      <w:pPr>
        <w:pStyle w:val="BodyText"/>
        <w:spacing w:line="237" w:lineRule="auto" w:before="181"/>
        <w:ind w:right="108"/>
        <w:jc w:val="both"/>
      </w:pPr>
      <w:r>
        <w:rPr>
          <w:rFonts w:ascii="TeX Gyre Bonum" w:hAnsi="TeX Gyre Bonum"/>
          <w:b/>
          <w:w w:val="110"/>
        </w:rPr>
        <w:t>Artículo 18.11.- </w:t>
      </w:r>
      <w:r>
        <w:rPr>
          <w:w w:val="110"/>
        </w:rPr>
        <w:t>Las sesiones del Comité serán convocadas por el secretario técnico a petición de su presidente o de cualquiera de sus integrantes y se celebrarán con la periodicidad que determine su Reglamento Interior.</w:t>
      </w:r>
    </w:p>
    <w:p>
      <w:pPr>
        <w:pStyle w:val="BodyText"/>
        <w:spacing w:before="6"/>
        <w:ind w:left="0"/>
        <w:rPr>
          <w:sz w:val="21"/>
        </w:rPr>
      </w:pPr>
    </w:p>
    <w:p>
      <w:pPr>
        <w:pStyle w:val="BodyText"/>
        <w:spacing w:line="249" w:lineRule="auto"/>
        <w:ind w:right="110"/>
        <w:jc w:val="both"/>
      </w:pPr>
      <w:r>
        <w:rPr>
          <w:w w:val="110"/>
        </w:rPr>
        <w:t>Las sesiones serán válidas con la asistencia de cuando menos tres cuartas partes de los miembros convocados.</w:t>
      </w:r>
    </w:p>
    <w:p>
      <w:pPr>
        <w:pStyle w:val="BodyText"/>
        <w:spacing w:before="3"/>
        <w:ind w:left="0"/>
      </w:pPr>
    </w:p>
    <w:p>
      <w:pPr>
        <w:pStyle w:val="BodyText"/>
        <w:spacing w:line="249" w:lineRule="auto" w:before="1"/>
        <w:ind w:right="113"/>
        <w:jc w:val="both"/>
      </w:pPr>
      <w:r>
        <w:rPr>
          <w:w w:val="110"/>
        </w:rPr>
        <w:t>Los acuerdos del Comité deberán tomarse por consenso; de no ser esto posible,  se tomarán por  el  voto de por lo menos la mitad más uno de los miembros presentes, en caso de empate, el Presidente contará con voto de</w:t>
      </w:r>
      <w:r>
        <w:rPr>
          <w:spacing w:val="42"/>
          <w:w w:val="110"/>
        </w:rPr>
        <w:t> </w:t>
      </w:r>
      <w:r>
        <w:rPr>
          <w:w w:val="110"/>
        </w:rPr>
        <w:t>calidad.</w:t>
      </w:r>
    </w:p>
    <w:p>
      <w:pPr>
        <w:pStyle w:val="BodyText"/>
        <w:ind w:left="0"/>
        <w:rPr>
          <w:sz w:val="22"/>
        </w:rPr>
      </w:pPr>
    </w:p>
    <w:p>
      <w:pPr>
        <w:pStyle w:val="Heading1"/>
        <w:spacing w:before="167"/>
      </w:pPr>
      <w:r>
        <w:rPr/>
        <w:t>SECCIÓN SEGUNDA</w:t>
      </w:r>
    </w:p>
    <w:p>
      <w:pPr>
        <w:spacing w:line="264" w:lineRule="exact" w:before="0"/>
        <w:ind w:left="2205" w:right="2009" w:firstLine="0"/>
        <w:jc w:val="center"/>
        <w:rPr>
          <w:rFonts w:ascii="TeX Gyre Bonum" w:hAnsi="TeX Gyre Bonum"/>
          <w:b/>
          <w:sz w:val="20"/>
        </w:rPr>
      </w:pPr>
      <w:r>
        <w:rPr>
          <w:rFonts w:ascii="TeX Gyre Bonum" w:hAnsi="TeX Gyre Bonum"/>
          <w:b/>
          <w:sz w:val="20"/>
        </w:rPr>
        <w:t>DE LA EXPEDICIÓN DE LAS NORMAS TÉCNICAS</w:t>
      </w:r>
    </w:p>
    <w:p>
      <w:pPr>
        <w:pStyle w:val="BodyText"/>
        <w:spacing w:line="237" w:lineRule="auto" w:before="181"/>
        <w:ind w:right="111"/>
        <w:jc w:val="both"/>
      </w:pPr>
      <w:r>
        <w:rPr>
          <w:rFonts w:ascii="TeX Gyre Bonum" w:hAnsi="TeX Gyre Bonum"/>
          <w:b/>
          <w:w w:val="110"/>
        </w:rPr>
        <w:t>Artículo 18.12.- </w:t>
      </w:r>
      <w:r>
        <w:rPr>
          <w:w w:val="110"/>
        </w:rPr>
        <w:t>Las dependencias estatales, en el ámbito de sus respectivas competencias, así como los Municipios elaborarán anteproyectos de Normas Técnicas y las someterán a la consideración del Comité.</w:t>
      </w:r>
    </w:p>
    <w:p>
      <w:pPr>
        <w:pStyle w:val="BodyText"/>
        <w:spacing w:before="6"/>
        <w:ind w:left="0"/>
        <w:rPr>
          <w:sz w:val="21"/>
        </w:rPr>
      </w:pPr>
    </w:p>
    <w:p>
      <w:pPr>
        <w:pStyle w:val="BodyText"/>
        <w:spacing w:line="249" w:lineRule="auto"/>
        <w:ind w:right="113"/>
        <w:jc w:val="both"/>
      </w:pPr>
      <w:r>
        <w:rPr>
          <w:w w:val="110"/>
        </w:rPr>
        <w:t>El Comité, con base en los anteproyectos mencionados, elaborará a su vez los proyectos de Normas Técnicas, de conformidad con lo dispuesto en el presente capítulo.</w:t>
      </w:r>
    </w:p>
    <w:p>
      <w:pPr>
        <w:pStyle w:val="BodyText"/>
        <w:spacing w:before="6"/>
        <w:ind w:left="0"/>
      </w:pPr>
    </w:p>
    <w:p>
      <w:pPr>
        <w:pStyle w:val="BodyText"/>
        <w:spacing w:line="247" w:lineRule="auto"/>
        <w:ind w:right="109"/>
        <w:jc w:val="both"/>
      </w:pPr>
      <w:r>
        <w:rPr>
          <w:w w:val="110"/>
        </w:rPr>
        <w:t>Toda persona o institución interesada podrá presentar propuestas de Normas Técnicas  a  la  Secretaría o a los Municipios, las cuales harán la evaluación correspondiente y en su  caso,  presentarán</w:t>
      </w:r>
      <w:r>
        <w:rPr>
          <w:spacing w:val="10"/>
          <w:w w:val="110"/>
        </w:rPr>
        <w:t> </w:t>
      </w:r>
      <w:r>
        <w:rPr>
          <w:w w:val="110"/>
        </w:rPr>
        <w:t>al</w:t>
      </w:r>
      <w:r>
        <w:rPr>
          <w:spacing w:val="10"/>
          <w:w w:val="110"/>
        </w:rPr>
        <w:t> </w:t>
      </w:r>
      <w:r>
        <w:rPr>
          <w:w w:val="110"/>
        </w:rPr>
        <w:t>Comité</w:t>
      </w:r>
      <w:r>
        <w:rPr>
          <w:spacing w:val="10"/>
          <w:w w:val="110"/>
        </w:rPr>
        <w:t> </w:t>
      </w:r>
      <w:r>
        <w:rPr>
          <w:w w:val="110"/>
        </w:rPr>
        <w:t>el</w:t>
      </w:r>
      <w:r>
        <w:rPr>
          <w:spacing w:val="12"/>
          <w:w w:val="110"/>
        </w:rPr>
        <w:t> </w:t>
      </w:r>
      <w:r>
        <w:rPr>
          <w:w w:val="110"/>
        </w:rPr>
        <w:t>respectivo</w:t>
      </w:r>
      <w:r>
        <w:rPr>
          <w:spacing w:val="12"/>
          <w:w w:val="110"/>
        </w:rPr>
        <w:t> </w:t>
      </w:r>
      <w:r>
        <w:rPr>
          <w:w w:val="110"/>
        </w:rPr>
        <w:t>anteproyecto</w:t>
      </w:r>
      <w:r>
        <w:rPr>
          <w:spacing w:val="9"/>
          <w:w w:val="110"/>
        </w:rPr>
        <w:t> </w:t>
      </w:r>
      <w:r>
        <w:rPr>
          <w:w w:val="110"/>
        </w:rPr>
        <w:t>de</w:t>
      </w:r>
      <w:r>
        <w:rPr>
          <w:spacing w:val="10"/>
          <w:w w:val="110"/>
        </w:rPr>
        <w:t> </w:t>
      </w:r>
      <w:r>
        <w:rPr>
          <w:w w:val="110"/>
        </w:rPr>
        <w:t>norma</w:t>
      </w:r>
      <w:r>
        <w:rPr>
          <w:spacing w:val="9"/>
          <w:w w:val="110"/>
        </w:rPr>
        <w:t> </w:t>
      </w:r>
      <w:r>
        <w:rPr>
          <w:w w:val="110"/>
        </w:rPr>
        <w:t>técnica.</w:t>
      </w:r>
    </w:p>
    <w:p>
      <w:pPr>
        <w:pStyle w:val="BodyText"/>
        <w:spacing w:before="5"/>
        <w:ind w:left="0"/>
        <w:rPr>
          <w:sz w:val="17"/>
        </w:rPr>
      </w:pPr>
    </w:p>
    <w:p>
      <w:pPr>
        <w:pStyle w:val="BodyText"/>
        <w:spacing w:line="230" w:lineRule="auto"/>
        <w:ind w:right="110"/>
        <w:jc w:val="both"/>
      </w:pPr>
      <w:r>
        <w:rPr>
          <w:rFonts w:ascii="TeX Gyre Bonum" w:hAnsi="TeX Gyre Bonum"/>
          <w:b/>
          <w:w w:val="110"/>
        </w:rPr>
        <w:t>Artículo 18.13.- </w:t>
      </w:r>
      <w:r>
        <w:rPr>
          <w:w w:val="110"/>
        </w:rPr>
        <w:t>La expedición y modificación de las Normas Técnicas se sujetará a las siguientes reglas:</w:t>
      </w:r>
    </w:p>
    <w:p>
      <w:pPr>
        <w:pStyle w:val="ListParagraph"/>
        <w:numPr>
          <w:ilvl w:val="0"/>
          <w:numId w:val="312"/>
        </w:numPr>
        <w:tabs>
          <w:tab w:pos="580" w:val="left" w:leader="none"/>
        </w:tabs>
        <w:spacing w:line="240" w:lineRule="auto" w:before="196" w:after="0"/>
        <w:ind w:left="312" w:right="111" w:firstLine="0"/>
        <w:jc w:val="both"/>
        <w:rPr>
          <w:sz w:val="20"/>
        </w:rPr>
      </w:pPr>
      <w:r>
        <w:rPr>
          <w:w w:val="110"/>
          <w:sz w:val="20"/>
        </w:rPr>
        <w:t>Los anteproyectos a que se refiere el artículo anterior, se presentarán a la consideración  del  Comité, para que éste, en un plazo que no excederá los cuarenta y cinco días naturales formule al presentante las observaciones que considere</w:t>
      </w:r>
      <w:r>
        <w:rPr>
          <w:spacing w:val="51"/>
          <w:w w:val="110"/>
          <w:sz w:val="20"/>
        </w:rPr>
        <w:t> </w:t>
      </w:r>
      <w:r>
        <w:rPr>
          <w:w w:val="110"/>
          <w:sz w:val="20"/>
        </w:rPr>
        <w:t>pertinentes;</w:t>
      </w:r>
    </w:p>
    <w:p>
      <w:pPr>
        <w:pStyle w:val="ListParagraph"/>
        <w:numPr>
          <w:ilvl w:val="0"/>
          <w:numId w:val="312"/>
        </w:numPr>
        <w:tabs>
          <w:tab w:pos="638" w:val="left" w:leader="none"/>
        </w:tabs>
        <w:spacing w:line="237" w:lineRule="auto" w:before="197" w:after="0"/>
        <w:ind w:left="312" w:right="110" w:firstLine="0"/>
        <w:jc w:val="both"/>
        <w:rPr>
          <w:sz w:val="20"/>
        </w:rPr>
      </w:pPr>
      <w:r>
        <w:rPr>
          <w:w w:val="110"/>
          <w:sz w:val="20"/>
        </w:rPr>
        <w:t>La dependencia estatal o municipal que haya presentado el anteproyecto de Norma, contestará fundadamente las observaciones hechas por el Comité, en un plazo no mayor de treinta  días  naturales,</w:t>
      </w:r>
      <w:r>
        <w:rPr>
          <w:spacing w:val="11"/>
          <w:w w:val="110"/>
          <w:sz w:val="20"/>
        </w:rPr>
        <w:t> </w:t>
      </w:r>
      <w:r>
        <w:rPr>
          <w:w w:val="110"/>
          <w:sz w:val="20"/>
        </w:rPr>
        <w:t>contados</w:t>
      </w:r>
      <w:r>
        <w:rPr>
          <w:spacing w:val="10"/>
          <w:w w:val="110"/>
          <w:sz w:val="20"/>
        </w:rPr>
        <w:t> </w:t>
      </w:r>
      <w:r>
        <w:rPr>
          <w:w w:val="110"/>
          <w:sz w:val="20"/>
        </w:rPr>
        <w:t>a</w:t>
      </w:r>
      <w:r>
        <w:rPr>
          <w:spacing w:val="12"/>
          <w:w w:val="110"/>
          <w:sz w:val="20"/>
        </w:rPr>
        <w:t> </w:t>
      </w:r>
      <w:r>
        <w:rPr>
          <w:w w:val="110"/>
          <w:sz w:val="20"/>
        </w:rPr>
        <w:t>partir</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fecha</w:t>
      </w:r>
      <w:r>
        <w:rPr>
          <w:spacing w:val="11"/>
          <w:w w:val="110"/>
          <w:sz w:val="20"/>
        </w:rPr>
        <w:t> </w:t>
      </w:r>
      <w:r>
        <w:rPr>
          <w:w w:val="110"/>
          <w:sz w:val="20"/>
        </w:rPr>
        <w:t>en</w:t>
      </w:r>
      <w:r>
        <w:rPr>
          <w:spacing w:val="10"/>
          <w:w w:val="110"/>
          <w:sz w:val="20"/>
        </w:rPr>
        <w:t> </w:t>
      </w:r>
      <w:r>
        <w:rPr>
          <w:w w:val="110"/>
          <w:sz w:val="20"/>
        </w:rPr>
        <w:t>que</w:t>
      </w:r>
      <w:r>
        <w:rPr>
          <w:spacing w:val="10"/>
          <w:w w:val="110"/>
          <w:sz w:val="20"/>
        </w:rPr>
        <w:t> </w:t>
      </w:r>
      <w:r>
        <w:rPr>
          <w:w w:val="110"/>
          <w:sz w:val="20"/>
        </w:rPr>
        <w:t>le</w:t>
      </w:r>
      <w:r>
        <w:rPr>
          <w:spacing w:val="17"/>
          <w:w w:val="110"/>
          <w:sz w:val="20"/>
        </w:rPr>
        <w:t> </w:t>
      </w:r>
      <w:r>
        <w:rPr>
          <w:w w:val="110"/>
          <w:sz w:val="20"/>
        </w:rPr>
        <w:t>sean</w:t>
      </w:r>
      <w:r>
        <w:rPr>
          <w:spacing w:val="10"/>
          <w:w w:val="110"/>
          <w:sz w:val="20"/>
        </w:rPr>
        <w:t> </w:t>
      </w:r>
      <w:r>
        <w:rPr>
          <w:w w:val="110"/>
          <w:sz w:val="20"/>
        </w:rPr>
        <w:t>entregadas</w:t>
      </w:r>
      <w:r>
        <w:rPr>
          <w:spacing w:val="10"/>
          <w:w w:val="110"/>
          <w:sz w:val="20"/>
        </w:rPr>
        <w:t> </w:t>
      </w:r>
      <w:r>
        <w:rPr>
          <w:w w:val="110"/>
          <w:sz w:val="20"/>
        </w:rPr>
        <w:t>y,</w:t>
      </w:r>
      <w:r>
        <w:rPr>
          <w:spacing w:val="12"/>
          <w:w w:val="110"/>
          <w:sz w:val="20"/>
        </w:rPr>
        <w:t> </w:t>
      </w:r>
      <w:r>
        <w:rPr>
          <w:w w:val="110"/>
          <w:sz w:val="20"/>
        </w:rPr>
        <w:t>en</w:t>
      </w:r>
      <w:r>
        <w:rPr>
          <w:spacing w:val="13"/>
          <w:w w:val="110"/>
          <w:sz w:val="20"/>
        </w:rPr>
        <w:t> </w:t>
      </w:r>
      <w:r>
        <w:rPr>
          <w:w w:val="110"/>
          <w:sz w:val="20"/>
        </w:rPr>
        <w:t>caso</w:t>
      </w:r>
      <w:r>
        <w:rPr>
          <w:spacing w:val="11"/>
          <w:w w:val="110"/>
          <w:sz w:val="20"/>
        </w:rPr>
        <w:t> </w:t>
      </w:r>
      <w:r>
        <w:rPr>
          <w:w w:val="110"/>
          <w:sz w:val="20"/>
        </w:rPr>
        <w:t>de</w:t>
      </w:r>
      <w:r>
        <w:rPr>
          <w:spacing w:val="11"/>
          <w:w w:val="110"/>
          <w:sz w:val="20"/>
        </w:rPr>
        <w:t> </w:t>
      </w:r>
      <w:r>
        <w:rPr>
          <w:w w:val="110"/>
          <w:sz w:val="20"/>
        </w:rPr>
        <w:t>considerarlas</w:t>
      </w:r>
    </w:p>
    <w:p>
      <w:pPr>
        <w:spacing w:after="0" w:line="237" w:lineRule="auto"/>
        <w:jc w:val="both"/>
        <w:rPr>
          <w:sz w:val="20"/>
        </w:rPr>
        <w:sectPr>
          <w:pgSz w:w="12240" w:h="15840"/>
          <w:pgMar w:header="720" w:footer="946" w:top="1700" w:bottom="1140" w:left="820" w:right="1020"/>
        </w:sectPr>
      </w:pPr>
    </w:p>
    <w:p>
      <w:pPr>
        <w:pStyle w:val="BodyText"/>
        <w:spacing w:before="6"/>
        <w:jc w:val="both"/>
      </w:pPr>
      <w:r>
        <w:rPr>
          <w:w w:val="110"/>
        </w:rPr>
        <w:t>procedentes, el Comité procederá a elaborar el proyecto de Norma de que se trate.</w:t>
      </w:r>
    </w:p>
    <w:p>
      <w:pPr>
        <w:pStyle w:val="BodyText"/>
        <w:spacing w:before="2"/>
        <w:ind w:left="0"/>
        <w:rPr>
          <w:sz w:val="21"/>
        </w:rPr>
      </w:pPr>
    </w:p>
    <w:p>
      <w:pPr>
        <w:pStyle w:val="BodyText"/>
        <w:spacing w:line="249" w:lineRule="auto"/>
        <w:ind w:right="112"/>
        <w:jc w:val="both"/>
      </w:pPr>
      <w:r>
        <w:rPr>
          <w:w w:val="110"/>
        </w:rPr>
        <w:t>En los casos de las propuestas presentadas de conformidad con el último párrafo del artículo anterior se le notificarán las observaciones al autor de la misma, a efecto de que realice en su caso los comentarios que considere pertinentes;</w:t>
      </w:r>
    </w:p>
    <w:p>
      <w:pPr>
        <w:pStyle w:val="ListParagraph"/>
        <w:numPr>
          <w:ilvl w:val="0"/>
          <w:numId w:val="312"/>
        </w:numPr>
        <w:tabs>
          <w:tab w:pos="691" w:val="left" w:leader="none"/>
        </w:tabs>
        <w:spacing w:line="242" w:lineRule="auto" w:before="185" w:after="0"/>
        <w:ind w:left="312" w:right="111" w:firstLine="0"/>
        <w:jc w:val="both"/>
        <w:rPr>
          <w:sz w:val="20"/>
        </w:rPr>
      </w:pPr>
      <w:r>
        <w:rPr>
          <w:w w:val="110"/>
          <w:sz w:val="20"/>
        </w:rPr>
        <w:t>El proyecto de Norma Técnica que elabore el Comité, la Secretaría deberá publicarlo íntegramente en el Periódico Oficial Gaceta del Gobierno así como difundirlo en su portal oficial, a efecto de que dentro de los cuarenta y cinco días naturales posteriores a su publicación, los interesados presenten sus comentarios al</w:t>
      </w:r>
      <w:r>
        <w:rPr>
          <w:spacing w:val="31"/>
          <w:w w:val="110"/>
          <w:sz w:val="20"/>
        </w:rPr>
        <w:t> </w:t>
      </w:r>
      <w:r>
        <w:rPr>
          <w:w w:val="110"/>
          <w:sz w:val="20"/>
        </w:rPr>
        <w:t>Comité;</w:t>
      </w:r>
    </w:p>
    <w:p>
      <w:pPr>
        <w:pStyle w:val="ListParagraph"/>
        <w:numPr>
          <w:ilvl w:val="0"/>
          <w:numId w:val="312"/>
        </w:numPr>
        <w:tabs>
          <w:tab w:pos="707" w:val="left" w:leader="none"/>
        </w:tabs>
        <w:spacing w:line="237" w:lineRule="auto" w:before="193" w:after="0"/>
        <w:ind w:left="312" w:right="109" w:firstLine="0"/>
        <w:jc w:val="both"/>
        <w:rPr>
          <w:sz w:val="20"/>
        </w:rPr>
      </w:pPr>
      <w:r>
        <w:rPr>
          <w:w w:val="110"/>
          <w:sz w:val="20"/>
        </w:rPr>
        <w:t>Al término del plazo a que se refiere la fracción anterior, el Comité estudiará los comentarios recibidos y, en caso de estimarlos procedentes, modificará el  proyecto en un plazo que no excederá   los treinta días</w:t>
      </w:r>
      <w:r>
        <w:rPr>
          <w:spacing w:val="32"/>
          <w:w w:val="110"/>
          <w:sz w:val="20"/>
        </w:rPr>
        <w:t> </w:t>
      </w:r>
      <w:r>
        <w:rPr>
          <w:w w:val="110"/>
          <w:sz w:val="20"/>
        </w:rPr>
        <w:t>naturales;</w:t>
      </w:r>
    </w:p>
    <w:p>
      <w:pPr>
        <w:pStyle w:val="ListParagraph"/>
        <w:numPr>
          <w:ilvl w:val="0"/>
          <w:numId w:val="312"/>
        </w:numPr>
        <w:tabs>
          <w:tab w:pos="599" w:val="left" w:leader="none"/>
        </w:tabs>
        <w:spacing w:line="240" w:lineRule="auto" w:before="198" w:after="0"/>
        <w:ind w:left="312" w:right="111" w:firstLine="0"/>
        <w:jc w:val="both"/>
        <w:rPr>
          <w:sz w:val="20"/>
        </w:rPr>
      </w:pPr>
      <w:r>
        <w:rPr>
          <w:w w:val="110"/>
          <w:sz w:val="20"/>
        </w:rPr>
        <w:t>Concluido el plazo a que se refiere la fracción anterior, el Comité sesionará con el fin de conocer y evaluar los comentarios recibidos y las modificaciones realizadas al proyecto de norma y, en su caso, procederá</w:t>
      </w:r>
      <w:r>
        <w:rPr>
          <w:spacing w:val="9"/>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definición</w:t>
      </w:r>
      <w:r>
        <w:rPr>
          <w:spacing w:val="7"/>
          <w:w w:val="110"/>
          <w:sz w:val="20"/>
        </w:rPr>
        <w:t> </w:t>
      </w:r>
      <w:r>
        <w:rPr>
          <w:w w:val="110"/>
          <w:sz w:val="20"/>
        </w:rPr>
        <w:t>del</w:t>
      </w:r>
      <w:r>
        <w:rPr>
          <w:spacing w:val="10"/>
          <w:w w:val="110"/>
          <w:sz w:val="20"/>
        </w:rPr>
        <w:t> </w:t>
      </w:r>
      <w:r>
        <w:rPr>
          <w:w w:val="110"/>
          <w:sz w:val="20"/>
        </w:rPr>
        <w:t>proyecto</w:t>
      </w:r>
      <w:r>
        <w:rPr>
          <w:spacing w:val="11"/>
          <w:w w:val="110"/>
          <w:sz w:val="20"/>
        </w:rPr>
        <w:t> </w:t>
      </w:r>
      <w:r>
        <w:rPr>
          <w:w w:val="110"/>
          <w:sz w:val="20"/>
        </w:rPr>
        <w:t>de</w:t>
      </w:r>
      <w:r>
        <w:rPr>
          <w:spacing w:val="8"/>
          <w:w w:val="110"/>
          <w:sz w:val="20"/>
        </w:rPr>
        <w:t> </w:t>
      </w:r>
      <w:r>
        <w:rPr>
          <w:w w:val="110"/>
          <w:sz w:val="20"/>
        </w:rPr>
        <w:t>Norma</w:t>
      </w:r>
      <w:r>
        <w:rPr>
          <w:spacing w:val="9"/>
          <w:w w:val="110"/>
          <w:sz w:val="20"/>
        </w:rPr>
        <w:t> </w:t>
      </w:r>
      <w:r>
        <w:rPr>
          <w:w w:val="110"/>
          <w:sz w:val="20"/>
        </w:rPr>
        <w:t>Técnica;</w:t>
      </w:r>
      <w:r>
        <w:rPr>
          <w:spacing w:val="11"/>
          <w:w w:val="110"/>
          <w:sz w:val="20"/>
        </w:rPr>
        <w:t> </w:t>
      </w:r>
      <w:r>
        <w:rPr>
          <w:w w:val="110"/>
          <w:sz w:val="20"/>
        </w:rPr>
        <w:t>y</w:t>
      </w:r>
    </w:p>
    <w:p>
      <w:pPr>
        <w:pStyle w:val="ListParagraph"/>
        <w:numPr>
          <w:ilvl w:val="0"/>
          <w:numId w:val="312"/>
        </w:numPr>
        <w:tabs>
          <w:tab w:pos="679" w:val="left" w:leader="none"/>
        </w:tabs>
        <w:spacing w:line="242" w:lineRule="auto" w:before="192" w:after="0"/>
        <w:ind w:left="312" w:right="111" w:firstLine="0"/>
        <w:jc w:val="both"/>
        <w:rPr>
          <w:sz w:val="20"/>
        </w:rPr>
      </w:pPr>
      <w:r>
        <w:rPr>
          <w:w w:val="110"/>
          <w:sz w:val="20"/>
        </w:rPr>
        <w:t>Una vez definido el proyecto de Norma Técnica por el Comité, éste la enviará a </w:t>
      </w:r>
      <w:r>
        <w:rPr>
          <w:spacing w:val="3"/>
          <w:w w:val="110"/>
          <w:sz w:val="20"/>
        </w:rPr>
        <w:t>la </w:t>
      </w:r>
      <w:r>
        <w:rPr>
          <w:w w:val="110"/>
          <w:sz w:val="20"/>
        </w:rPr>
        <w:t>Secretaría para que proceda a la expedición y publicación de la Norma Técnica en el Periódico Oficial “Gaceta del Gobierno” del Estado de México, para efectos de su entrada  en vigor, así como en su portal oficial  para su</w:t>
      </w:r>
      <w:r>
        <w:rPr>
          <w:spacing w:val="20"/>
          <w:w w:val="110"/>
          <w:sz w:val="20"/>
        </w:rPr>
        <w:t> </w:t>
      </w:r>
      <w:r>
        <w:rPr>
          <w:w w:val="110"/>
          <w:sz w:val="20"/>
        </w:rPr>
        <w:t>difusión.</w:t>
      </w:r>
    </w:p>
    <w:p>
      <w:pPr>
        <w:pStyle w:val="BodyText"/>
        <w:spacing w:before="10"/>
        <w:ind w:left="0"/>
      </w:pPr>
    </w:p>
    <w:p>
      <w:pPr>
        <w:pStyle w:val="BodyText"/>
        <w:spacing w:line="249" w:lineRule="auto"/>
        <w:ind w:right="112"/>
        <w:jc w:val="both"/>
      </w:pPr>
      <w:r>
        <w:rPr>
          <w:w w:val="110"/>
        </w:rPr>
        <w:t>Dada la naturaleza técnica del Comité, contra las decisiones que tome respecto de los comentarios recibidos a los proyectos de Normas Técnicas, no procederá recurso o medio de defensa legal alguno.</w:t>
      </w:r>
    </w:p>
    <w:p>
      <w:pPr>
        <w:pStyle w:val="BodyText"/>
        <w:spacing w:before="5"/>
        <w:ind w:left="0"/>
      </w:pPr>
    </w:p>
    <w:p>
      <w:pPr>
        <w:pStyle w:val="BodyText"/>
        <w:spacing w:line="249" w:lineRule="auto" w:before="1"/>
        <w:ind w:right="113"/>
        <w:jc w:val="both"/>
      </w:pPr>
      <w:r>
        <w:rPr>
          <w:w w:val="110"/>
        </w:rPr>
        <w:t>En ningún caso se podrá expedir una Norma Técnica que contravenga otras disposiciones legales o reglamentarias.</w:t>
      </w:r>
    </w:p>
    <w:p>
      <w:pPr>
        <w:pStyle w:val="BodyText"/>
        <w:spacing w:line="244" w:lineRule="auto" w:before="183"/>
        <w:ind w:right="110"/>
        <w:jc w:val="both"/>
      </w:pPr>
      <w:r>
        <w:rPr>
          <w:rFonts w:ascii="TeX Gyre Bonum" w:hAnsi="TeX Gyre Bonum"/>
          <w:b/>
          <w:w w:val="110"/>
        </w:rPr>
        <w:t>Artículo 18.14.- </w:t>
      </w:r>
      <w:r>
        <w:rPr>
          <w:w w:val="110"/>
        </w:rPr>
        <w:t>El Comité podrá revisar en cualquier tiempo las Normas Técnicas que se encuentren en vigor, debiendo notificar a la Secretaría el inicio y los resultados de la revisión, a efecto de que en su caso, la Secretaría proceda a su modificación de conformidad con el procedimiento previsto en el artículo anterior, o bien, a su extinción, la cual deberá publicarse en el Periódico Oficial Gaceta del Gobierno.</w:t>
      </w:r>
    </w:p>
    <w:p>
      <w:pPr>
        <w:pStyle w:val="BodyText"/>
        <w:spacing w:before="4"/>
        <w:ind w:left="0"/>
      </w:pPr>
    </w:p>
    <w:p>
      <w:pPr>
        <w:pStyle w:val="BodyText"/>
        <w:spacing w:line="249" w:lineRule="auto"/>
        <w:ind w:right="111"/>
        <w:jc w:val="both"/>
      </w:pPr>
      <w:r>
        <w:rPr>
          <w:w w:val="110"/>
        </w:rPr>
        <w:t>Sin perjuicio de lo anterior, dentro del año siguiente a la entrada en vigor de las Normas Técnicas, el Comité podrá solicitar comentarios a los municipios respecto de la aplicación, efectos y observancia   de dichas normas, a fin de sugerir las acciones de mejora que procedan, las que se difundirán en el portal oficial de la</w:t>
      </w:r>
      <w:r>
        <w:rPr>
          <w:spacing w:val="41"/>
          <w:w w:val="110"/>
        </w:rPr>
        <w:t> </w:t>
      </w:r>
      <w:r>
        <w:rPr>
          <w:w w:val="110"/>
        </w:rPr>
        <w:t>Secretaría.</w:t>
      </w:r>
    </w:p>
    <w:p>
      <w:pPr>
        <w:pStyle w:val="BodyText"/>
        <w:ind w:left="0"/>
        <w:rPr>
          <w:sz w:val="22"/>
        </w:rPr>
      </w:pPr>
    </w:p>
    <w:p>
      <w:pPr>
        <w:pStyle w:val="Heading1"/>
        <w:spacing w:line="263" w:lineRule="exact" w:before="167"/>
        <w:ind w:left="2204"/>
      </w:pPr>
      <w:r>
        <w:rPr/>
        <w:t>CAPÍTULO CUARTO</w:t>
      </w:r>
    </w:p>
    <w:p>
      <w:pPr>
        <w:spacing w:line="194" w:lineRule="auto" w:before="15"/>
        <w:ind w:left="2928" w:right="2730" w:firstLine="0"/>
        <w:jc w:val="center"/>
        <w:rPr>
          <w:rFonts w:ascii="TeX Gyre Bonum"/>
          <w:b/>
          <w:sz w:val="20"/>
        </w:rPr>
      </w:pPr>
      <w:r>
        <w:rPr>
          <w:rFonts w:ascii="TeX Gyre Bonum"/>
          <w:b/>
          <w:sz w:val="20"/>
        </w:rPr>
        <w:t>DE LOS DIRECTORES RESPONSABLES DE OBRA Y CORRESPONSABLES DE OBRA</w:t>
      </w:r>
    </w:p>
    <w:p>
      <w:pPr>
        <w:pStyle w:val="BodyText"/>
        <w:spacing w:line="244" w:lineRule="auto" w:before="187"/>
        <w:ind w:right="108"/>
        <w:jc w:val="both"/>
      </w:pPr>
      <w:r>
        <w:rPr>
          <w:rFonts w:ascii="TeX Gyre Bonum" w:hAnsi="TeX Gyre Bonum"/>
          <w:b/>
          <w:w w:val="110"/>
        </w:rPr>
        <w:t>Artículo 18.15. </w:t>
      </w:r>
      <w:r>
        <w:rPr>
          <w:w w:val="110"/>
        </w:rPr>
        <w:t>Director Responsable de Obra es el profesional autorizado y registrado por la Secretaría para actuar como auxiliar de las autoridades municipales de construcción, quien será el responsable de los proyectos de obras en los que otorgue su responsiva en el ámbito de su intervención, se cumplan con las disposiciones de este Libro, las Normas Técnicas y demás normatividad</w:t>
      </w:r>
      <w:r>
        <w:rPr>
          <w:spacing w:val="11"/>
          <w:w w:val="110"/>
        </w:rPr>
        <w:t> </w:t>
      </w:r>
      <w:r>
        <w:rPr>
          <w:w w:val="110"/>
        </w:rPr>
        <w:t>aplicable.</w:t>
      </w:r>
    </w:p>
    <w:p>
      <w:pPr>
        <w:pStyle w:val="BodyText"/>
        <w:spacing w:before="4"/>
        <w:ind w:left="0"/>
      </w:pPr>
    </w:p>
    <w:p>
      <w:pPr>
        <w:pStyle w:val="BodyText"/>
        <w:spacing w:line="249" w:lineRule="auto"/>
        <w:ind w:right="111"/>
        <w:jc w:val="both"/>
      </w:pPr>
      <w:r>
        <w:rPr>
          <w:w w:val="110"/>
        </w:rPr>
        <w:t>En los casos que no se requiere de Perito responsable de obra, el titular de la licencia de construcción asumirá dicha responsabilidad.</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line="244" w:lineRule="auto" w:before="57"/>
        <w:ind w:right="112"/>
        <w:jc w:val="both"/>
      </w:pPr>
      <w:r>
        <w:rPr>
          <w:rFonts w:ascii="TeX Gyre Bonum" w:hAnsi="TeX Gyre Bonum"/>
          <w:b/>
          <w:w w:val="110"/>
        </w:rPr>
        <w:t>Artículo</w:t>
      </w:r>
      <w:r>
        <w:rPr>
          <w:rFonts w:ascii="TeX Gyre Bonum" w:hAnsi="TeX Gyre Bonum"/>
          <w:b/>
          <w:spacing w:val="-19"/>
          <w:w w:val="110"/>
        </w:rPr>
        <w:t> </w:t>
      </w:r>
      <w:r>
        <w:rPr>
          <w:rFonts w:ascii="TeX Gyre Bonum" w:hAnsi="TeX Gyre Bonum"/>
          <w:b/>
          <w:w w:val="110"/>
        </w:rPr>
        <w:t>18.15</w:t>
      </w:r>
      <w:r>
        <w:rPr>
          <w:rFonts w:ascii="TeX Gyre Bonum" w:hAnsi="TeX Gyre Bonum"/>
          <w:b/>
          <w:spacing w:val="-20"/>
          <w:w w:val="110"/>
        </w:rPr>
        <w:t> </w:t>
      </w:r>
      <w:r>
        <w:rPr>
          <w:rFonts w:ascii="TeX Gyre Bonum" w:hAnsi="TeX Gyre Bonum"/>
          <w:b/>
          <w:w w:val="110"/>
        </w:rPr>
        <w:t>Bis.</w:t>
      </w:r>
      <w:r>
        <w:rPr>
          <w:rFonts w:ascii="TeX Gyre Bonum" w:hAnsi="TeX Gyre Bonum"/>
          <w:b/>
          <w:spacing w:val="-20"/>
          <w:w w:val="110"/>
        </w:rPr>
        <w:t> </w:t>
      </w:r>
      <w:r>
        <w:rPr>
          <w:w w:val="110"/>
        </w:rPr>
        <w:t>Corresponsable</w:t>
      </w:r>
      <w:r>
        <w:rPr>
          <w:spacing w:val="-2"/>
          <w:w w:val="110"/>
        </w:rPr>
        <w:t> </w:t>
      </w:r>
      <w:r>
        <w:rPr>
          <w:w w:val="110"/>
        </w:rPr>
        <w:t>de</w:t>
      </w:r>
      <w:r>
        <w:rPr>
          <w:spacing w:val="-2"/>
          <w:w w:val="110"/>
        </w:rPr>
        <w:t> </w:t>
      </w:r>
      <w:r>
        <w:rPr>
          <w:w w:val="110"/>
        </w:rPr>
        <w:t>Obra</w:t>
      </w:r>
      <w:r>
        <w:rPr>
          <w:spacing w:val="-2"/>
          <w:w w:val="110"/>
        </w:rPr>
        <w:t> </w:t>
      </w:r>
      <w:r>
        <w:rPr>
          <w:w w:val="110"/>
        </w:rPr>
        <w:t>es</w:t>
      </w:r>
      <w:r>
        <w:rPr>
          <w:spacing w:val="-3"/>
          <w:w w:val="110"/>
        </w:rPr>
        <w:t> </w:t>
      </w:r>
      <w:r>
        <w:rPr>
          <w:w w:val="110"/>
        </w:rPr>
        <w:t>la</w:t>
      </w:r>
      <w:r>
        <w:rPr>
          <w:spacing w:val="-2"/>
          <w:w w:val="110"/>
        </w:rPr>
        <w:t> </w:t>
      </w:r>
      <w:r>
        <w:rPr>
          <w:w w:val="110"/>
        </w:rPr>
        <w:t>persona</w:t>
      </w:r>
      <w:r>
        <w:rPr>
          <w:spacing w:val="-2"/>
          <w:w w:val="110"/>
        </w:rPr>
        <w:t> </w:t>
      </w:r>
      <w:r>
        <w:rPr>
          <w:w w:val="110"/>
        </w:rPr>
        <w:t>física</w:t>
      </w:r>
      <w:r>
        <w:rPr>
          <w:spacing w:val="-1"/>
          <w:w w:val="110"/>
        </w:rPr>
        <w:t> </w:t>
      </w:r>
      <w:r>
        <w:rPr>
          <w:w w:val="110"/>
        </w:rPr>
        <w:t>auxiliar del</w:t>
      </w:r>
      <w:r>
        <w:rPr>
          <w:spacing w:val="-2"/>
          <w:w w:val="110"/>
        </w:rPr>
        <w:t> </w:t>
      </w:r>
      <w:r>
        <w:rPr>
          <w:w w:val="110"/>
        </w:rPr>
        <w:t>Director</w:t>
      </w:r>
      <w:r>
        <w:rPr>
          <w:spacing w:val="-2"/>
          <w:w w:val="110"/>
        </w:rPr>
        <w:t> </w:t>
      </w:r>
      <w:r>
        <w:rPr>
          <w:w w:val="110"/>
        </w:rPr>
        <w:t>Responsable de Obra autorizada y registrada por la Secretaría, quien cuenta con los conocimientos específicos y dominio en una materia relacionada al ámbito de su intervención profesional, relativos a la seguridad estructural, al diseño urbano y arquitectónico e instalaciones y demás especialidades relacionadas    con</w:t>
      </w:r>
      <w:r>
        <w:rPr>
          <w:spacing w:val="10"/>
          <w:w w:val="110"/>
        </w:rPr>
        <w:t> </w:t>
      </w:r>
      <w:r>
        <w:rPr>
          <w:w w:val="110"/>
        </w:rPr>
        <w:t>la</w:t>
      </w:r>
      <w:r>
        <w:rPr>
          <w:spacing w:val="11"/>
          <w:w w:val="110"/>
        </w:rPr>
        <w:t> </w:t>
      </w:r>
      <w:r>
        <w:rPr>
          <w:w w:val="110"/>
        </w:rPr>
        <w:t>construcción</w:t>
      </w:r>
      <w:r>
        <w:rPr>
          <w:spacing w:val="10"/>
          <w:w w:val="110"/>
        </w:rPr>
        <w:t> </w:t>
      </w:r>
      <w:r>
        <w:rPr>
          <w:w w:val="110"/>
        </w:rPr>
        <w:t>en</w:t>
      </w:r>
      <w:r>
        <w:rPr>
          <w:spacing w:val="11"/>
          <w:w w:val="110"/>
        </w:rPr>
        <w:t> </w:t>
      </w:r>
      <w:r>
        <w:rPr>
          <w:w w:val="110"/>
        </w:rPr>
        <w:t>términos</w:t>
      </w:r>
      <w:r>
        <w:rPr>
          <w:spacing w:val="10"/>
          <w:w w:val="110"/>
        </w:rPr>
        <w:t> </w:t>
      </w:r>
      <w:r>
        <w:rPr>
          <w:w w:val="110"/>
        </w:rPr>
        <w:t>de</w:t>
      </w:r>
      <w:r>
        <w:rPr>
          <w:spacing w:val="9"/>
          <w:w w:val="110"/>
        </w:rPr>
        <w:t> </w:t>
      </w:r>
      <w:r>
        <w:rPr>
          <w:w w:val="110"/>
        </w:rPr>
        <w:t>la</w:t>
      </w:r>
      <w:r>
        <w:rPr>
          <w:spacing w:val="13"/>
          <w:w w:val="110"/>
        </w:rPr>
        <w:t> </w:t>
      </w:r>
      <w:r>
        <w:rPr>
          <w:w w:val="110"/>
        </w:rPr>
        <w:t>legislación</w:t>
      </w:r>
      <w:r>
        <w:rPr>
          <w:spacing w:val="14"/>
          <w:w w:val="110"/>
        </w:rPr>
        <w:t> </w:t>
      </w:r>
      <w:r>
        <w:rPr>
          <w:w w:val="110"/>
        </w:rPr>
        <w:t>correspondiente.</w:t>
      </w:r>
    </w:p>
    <w:p>
      <w:pPr>
        <w:pStyle w:val="BodyText"/>
        <w:spacing w:line="228" w:lineRule="auto" w:before="195"/>
        <w:ind w:right="113"/>
        <w:jc w:val="both"/>
      </w:pPr>
      <w:r>
        <w:rPr>
          <w:rFonts w:ascii="TeX Gyre Bonum" w:hAnsi="TeX Gyre Bonum"/>
          <w:b/>
          <w:w w:val="110"/>
        </w:rPr>
        <w:t>Artículo 18.15 Ter. </w:t>
      </w:r>
      <w:r>
        <w:rPr>
          <w:w w:val="110"/>
        </w:rPr>
        <w:t>En los casos que no se requiere de Director Responsable de Obra o Corresponsable de Obra, el titular de la licencia de construcción asumirá dicha responsabilidad.</w:t>
      </w:r>
    </w:p>
    <w:p>
      <w:pPr>
        <w:pStyle w:val="BodyText"/>
        <w:spacing w:before="4"/>
        <w:ind w:left="0"/>
        <w:rPr>
          <w:sz w:val="18"/>
        </w:rPr>
      </w:pPr>
    </w:p>
    <w:p>
      <w:pPr>
        <w:pStyle w:val="BodyText"/>
        <w:spacing w:line="230" w:lineRule="auto"/>
        <w:ind w:right="112"/>
        <w:jc w:val="both"/>
      </w:pPr>
      <w:r>
        <w:rPr>
          <w:rFonts w:ascii="TeX Gyre Bonum" w:hAnsi="TeX Gyre Bonum"/>
          <w:b/>
          <w:w w:val="110"/>
        </w:rPr>
        <w:t>Artículo 18.16. </w:t>
      </w:r>
      <w:r>
        <w:rPr>
          <w:w w:val="110"/>
        </w:rPr>
        <w:t>La autorización para ejercer con el carácter de Director Responsable de Obra y Corresponsable de Obra se acreditará con la credencial vigente expedida al efecto por la Secretaría.</w:t>
      </w:r>
    </w:p>
    <w:p>
      <w:pPr>
        <w:pStyle w:val="BodyText"/>
        <w:spacing w:before="4"/>
        <w:ind w:left="0"/>
        <w:rPr>
          <w:sz w:val="21"/>
        </w:rPr>
      </w:pPr>
    </w:p>
    <w:p>
      <w:pPr>
        <w:pStyle w:val="BodyText"/>
        <w:spacing w:line="249" w:lineRule="auto"/>
        <w:ind w:right="109"/>
        <w:jc w:val="both"/>
      </w:pPr>
      <w:r>
        <w:rPr>
          <w:w w:val="110"/>
        </w:rPr>
        <w:t>Asimismo, la Secretaría integrará y operará un Registro de Directores Responsables de Obra y corresponsables de obra certificados en las distintas ramas de la construcción, a fin de conformar un catálogo que será publicado en el periódica oficial "Gaceta del Gobierno", por la Cámara Mexicana de Industria de la Construcción y por los Colegios de Ingenieros y Arquitectos.</w:t>
      </w:r>
    </w:p>
    <w:p>
      <w:pPr>
        <w:pStyle w:val="BodyText"/>
        <w:spacing w:before="4"/>
        <w:ind w:left="0"/>
      </w:pPr>
    </w:p>
    <w:p>
      <w:pPr>
        <w:pStyle w:val="BodyText"/>
        <w:spacing w:line="247" w:lineRule="auto"/>
        <w:ind w:right="109"/>
        <w:jc w:val="both"/>
      </w:pPr>
      <w:r>
        <w:rPr>
          <w:w w:val="110"/>
        </w:rPr>
        <w:t>La Secretaría contará con un registro de los expedientes de los Directores Responsables de Obra y corresponsables de Obra en el que, además de los documentos que acreditan la profesionalización de los solicitantes, se registrarán las sanciones a que se hayan hecho acreedores.</w:t>
      </w:r>
    </w:p>
    <w:p>
      <w:pPr>
        <w:pStyle w:val="BodyText"/>
        <w:spacing w:before="189"/>
        <w:jc w:val="both"/>
      </w:pPr>
      <w:r>
        <w:rPr>
          <w:rFonts w:ascii="TeX Gyre Bonum" w:hAnsi="TeX Gyre Bonum"/>
          <w:b/>
          <w:w w:val="110"/>
        </w:rPr>
        <w:t>Artículo 18.17. </w:t>
      </w:r>
      <w:r>
        <w:rPr>
          <w:w w:val="110"/>
        </w:rPr>
        <w:t>Para obtener la autorización como Director Responsable de Obra se requerirá:</w:t>
      </w:r>
    </w:p>
    <w:p>
      <w:pPr>
        <w:pStyle w:val="ListParagraph"/>
        <w:numPr>
          <w:ilvl w:val="0"/>
          <w:numId w:val="313"/>
        </w:numPr>
        <w:tabs>
          <w:tab w:pos="535" w:val="left" w:leader="none"/>
        </w:tabs>
        <w:spacing w:line="230" w:lineRule="auto" w:before="185" w:after="0"/>
        <w:ind w:left="312" w:right="112" w:firstLine="0"/>
        <w:jc w:val="both"/>
        <w:rPr>
          <w:sz w:val="20"/>
        </w:rPr>
      </w:pPr>
      <w:r>
        <w:rPr>
          <w:w w:val="110"/>
          <w:sz w:val="20"/>
        </w:rPr>
        <w:t>Tener cédula profesional para su ejercicio de alguna de las disciplinas relacionadas con la materia  de la</w:t>
      </w:r>
      <w:r>
        <w:rPr>
          <w:spacing w:val="21"/>
          <w:w w:val="110"/>
          <w:sz w:val="20"/>
        </w:rPr>
        <w:t> </w:t>
      </w:r>
      <w:r>
        <w:rPr>
          <w:w w:val="110"/>
          <w:sz w:val="20"/>
        </w:rPr>
        <w:t>construcción;</w:t>
      </w:r>
    </w:p>
    <w:p>
      <w:pPr>
        <w:pStyle w:val="BodyText"/>
        <w:spacing w:before="3"/>
        <w:ind w:left="0"/>
        <w:rPr>
          <w:sz w:val="18"/>
        </w:rPr>
      </w:pPr>
    </w:p>
    <w:p>
      <w:pPr>
        <w:pStyle w:val="ListParagraph"/>
        <w:numPr>
          <w:ilvl w:val="0"/>
          <w:numId w:val="313"/>
        </w:numPr>
        <w:tabs>
          <w:tab w:pos="611" w:val="left" w:leader="none"/>
        </w:tabs>
        <w:spacing w:line="230" w:lineRule="auto" w:before="0" w:after="0"/>
        <w:ind w:left="312" w:right="110" w:firstLine="0"/>
        <w:jc w:val="both"/>
        <w:rPr>
          <w:sz w:val="20"/>
        </w:rPr>
      </w:pPr>
      <w:r>
        <w:rPr>
          <w:w w:val="110"/>
          <w:sz w:val="20"/>
        </w:rPr>
        <w:t>Acreditar conocimientos especializados en la materia, cuando menos de cinco años de experiencia, por medio de los siguientes documentos:</w:t>
      </w:r>
    </w:p>
    <w:p>
      <w:pPr>
        <w:pStyle w:val="BodyText"/>
        <w:spacing w:before="1"/>
        <w:ind w:left="0"/>
        <w:rPr>
          <w:sz w:val="18"/>
        </w:rPr>
      </w:pPr>
    </w:p>
    <w:p>
      <w:pPr>
        <w:pStyle w:val="ListParagraph"/>
        <w:numPr>
          <w:ilvl w:val="0"/>
          <w:numId w:val="314"/>
        </w:numPr>
        <w:tabs>
          <w:tab w:pos="563" w:val="left" w:leader="none"/>
        </w:tabs>
        <w:spacing w:line="230" w:lineRule="auto" w:before="0" w:after="0"/>
        <w:ind w:left="312" w:right="111" w:firstLine="0"/>
        <w:jc w:val="both"/>
        <w:rPr>
          <w:sz w:val="20"/>
        </w:rPr>
      </w:pPr>
      <w:r>
        <w:rPr>
          <w:w w:val="110"/>
          <w:sz w:val="20"/>
        </w:rPr>
        <w:t>Certificados de cursos, seminarios, talleres y, en general, de estudios de especialización en materia de</w:t>
      </w:r>
      <w:r>
        <w:rPr>
          <w:spacing w:val="10"/>
          <w:w w:val="110"/>
          <w:sz w:val="20"/>
        </w:rPr>
        <w:t> </w:t>
      </w:r>
      <w:r>
        <w:rPr>
          <w:w w:val="110"/>
          <w:sz w:val="20"/>
        </w:rPr>
        <w:t>construcción;</w:t>
      </w:r>
    </w:p>
    <w:p>
      <w:pPr>
        <w:pStyle w:val="BodyText"/>
        <w:spacing w:before="3"/>
        <w:ind w:left="0"/>
        <w:rPr>
          <w:sz w:val="18"/>
        </w:rPr>
      </w:pPr>
    </w:p>
    <w:p>
      <w:pPr>
        <w:pStyle w:val="ListParagraph"/>
        <w:numPr>
          <w:ilvl w:val="0"/>
          <w:numId w:val="314"/>
        </w:numPr>
        <w:tabs>
          <w:tab w:pos="609" w:val="left" w:leader="none"/>
        </w:tabs>
        <w:spacing w:line="230" w:lineRule="auto" w:before="0" w:after="0"/>
        <w:ind w:left="312" w:right="111" w:firstLine="0"/>
        <w:jc w:val="both"/>
        <w:rPr>
          <w:sz w:val="20"/>
        </w:rPr>
      </w:pPr>
      <w:r>
        <w:rPr>
          <w:w w:val="110"/>
          <w:sz w:val="20"/>
        </w:rPr>
        <w:t>Constancias laborales, contratos, convenios u otros documentos que oficialmente acrediten su participación en proyectos de obras o edificaciones;</w:t>
      </w:r>
      <w:r>
        <w:rPr>
          <w:spacing w:val="20"/>
          <w:w w:val="110"/>
          <w:sz w:val="20"/>
        </w:rPr>
        <w:t> </w:t>
      </w:r>
      <w:r>
        <w:rPr>
          <w:w w:val="110"/>
          <w:sz w:val="20"/>
        </w:rPr>
        <w:t>y</w:t>
      </w:r>
    </w:p>
    <w:p>
      <w:pPr>
        <w:pStyle w:val="BodyText"/>
        <w:ind w:left="0"/>
        <w:rPr>
          <w:sz w:val="18"/>
        </w:rPr>
      </w:pPr>
    </w:p>
    <w:p>
      <w:pPr>
        <w:pStyle w:val="ListParagraph"/>
        <w:numPr>
          <w:ilvl w:val="0"/>
          <w:numId w:val="314"/>
        </w:numPr>
        <w:tabs>
          <w:tab w:pos="563" w:val="left" w:leader="none"/>
        </w:tabs>
        <w:spacing w:line="230" w:lineRule="auto" w:before="0" w:after="0"/>
        <w:ind w:left="312" w:right="111" w:firstLine="0"/>
        <w:jc w:val="both"/>
        <w:rPr>
          <w:sz w:val="20"/>
        </w:rPr>
      </w:pPr>
      <w:r>
        <w:rPr>
          <w:w w:val="110"/>
          <w:sz w:val="20"/>
        </w:rPr>
        <w:t>Los demás que el solicitante considere pertinentes para acreditar sus conocimientos especializados  y experiencia</w:t>
      </w:r>
      <w:r>
        <w:rPr>
          <w:spacing w:val="21"/>
          <w:w w:val="110"/>
          <w:sz w:val="20"/>
        </w:rPr>
        <w:t> </w:t>
      </w:r>
      <w:r>
        <w:rPr>
          <w:w w:val="110"/>
          <w:sz w:val="20"/>
        </w:rPr>
        <w:t>profesional.</w:t>
      </w:r>
    </w:p>
    <w:p>
      <w:pPr>
        <w:pStyle w:val="BodyText"/>
        <w:spacing w:before="3"/>
        <w:ind w:left="0"/>
        <w:rPr>
          <w:sz w:val="18"/>
        </w:rPr>
      </w:pPr>
    </w:p>
    <w:p>
      <w:pPr>
        <w:pStyle w:val="ListParagraph"/>
        <w:numPr>
          <w:ilvl w:val="0"/>
          <w:numId w:val="314"/>
        </w:numPr>
        <w:tabs>
          <w:tab w:pos="671" w:val="left" w:leader="none"/>
        </w:tabs>
        <w:spacing w:line="230" w:lineRule="auto" w:before="0" w:after="0"/>
        <w:ind w:left="312" w:right="111" w:firstLine="0"/>
        <w:jc w:val="both"/>
        <w:rPr>
          <w:sz w:val="20"/>
        </w:rPr>
      </w:pPr>
      <w:r>
        <w:rPr>
          <w:w w:val="110"/>
          <w:sz w:val="20"/>
        </w:rPr>
        <w:t>La certificación expedida por las Cámaras y/o Colegios de Profesionales en materia de construcción</w:t>
      </w:r>
      <w:r>
        <w:rPr>
          <w:spacing w:val="12"/>
          <w:w w:val="110"/>
          <w:sz w:val="20"/>
        </w:rPr>
        <w:t> </w:t>
      </w:r>
      <w:r>
        <w:rPr>
          <w:w w:val="110"/>
          <w:sz w:val="20"/>
        </w:rPr>
        <w:t>que</w:t>
      </w:r>
      <w:r>
        <w:rPr>
          <w:spacing w:val="11"/>
          <w:w w:val="110"/>
          <w:sz w:val="20"/>
        </w:rPr>
        <w:t> </w:t>
      </w:r>
      <w:r>
        <w:rPr>
          <w:w w:val="110"/>
          <w:sz w:val="20"/>
        </w:rPr>
        <w:t>cuenten</w:t>
      </w:r>
      <w:r>
        <w:rPr>
          <w:spacing w:val="11"/>
          <w:w w:val="110"/>
          <w:sz w:val="20"/>
        </w:rPr>
        <w:t> </w:t>
      </w:r>
      <w:r>
        <w:rPr>
          <w:w w:val="110"/>
          <w:sz w:val="20"/>
        </w:rPr>
        <w:t>con</w:t>
      </w:r>
      <w:r>
        <w:rPr>
          <w:spacing w:val="11"/>
          <w:w w:val="110"/>
          <w:sz w:val="20"/>
        </w:rPr>
        <w:t> </w:t>
      </w:r>
      <w:r>
        <w:rPr>
          <w:w w:val="110"/>
          <w:sz w:val="20"/>
        </w:rPr>
        <w:t>la</w:t>
      </w:r>
      <w:r>
        <w:rPr>
          <w:spacing w:val="11"/>
          <w:w w:val="110"/>
          <w:sz w:val="20"/>
        </w:rPr>
        <w:t> </w:t>
      </w:r>
      <w:r>
        <w:rPr>
          <w:w w:val="110"/>
          <w:sz w:val="20"/>
        </w:rPr>
        <w:t>autorización</w:t>
      </w:r>
      <w:r>
        <w:rPr>
          <w:spacing w:val="11"/>
          <w:w w:val="110"/>
          <w:sz w:val="20"/>
        </w:rPr>
        <w:t> </w:t>
      </w:r>
      <w:r>
        <w:rPr>
          <w:w w:val="110"/>
          <w:sz w:val="20"/>
        </w:rPr>
        <w:t>de</w:t>
      </w:r>
      <w:r>
        <w:rPr>
          <w:spacing w:val="8"/>
          <w:w w:val="110"/>
          <w:sz w:val="20"/>
        </w:rPr>
        <w:t> </w:t>
      </w:r>
      <w:r>
        <w:rPr>
          <w:w w:val="110"/>
          <w:sz w:val="20"/>
        </w:rPr>
        <w:t>la</w:t>
      </w:r>
      <w:r>
        <w:rPr>
          <w:spacing w:val="11"/>
          <w:w w:val="110"/>
          <w:sz w:val="20"/>
        </w:rPr>
        <w:t> </w:t>
      </w:r>
      <w:r>
        <w:rPr>
          <w:w w:val="110"/>
          <w:sz w:val="20"/>
        </w:rPr>
        <w:t>autoridad</w:t>
      </w:r>
      <w:r>
        <w:rPr>
          <w:spacing w:val="12"/>
          <w:w w:val="110"/>
          <w:sz w:val="20"/>
        </w:rPr>
        <w:t> </w:t>
      </w:r>
      <w:r>
        <w:rPr>
          <w:w w:val="110"/>
          <w:sz w:val="20"/>
        </w:rPr>
        <w:t>competente.</w:t>
      </w:r>
    </w:p>
    <w:p>
      <w:pPr>
        <w:pStyle w:val="ListParagraph"/>
        <w:numPr>
          <w:ilvl w:val="0"/>
          <w:numId w:val="313"/>
        </w:numPr>
        <w:tabs>
          <w:tab w:pos="686" w:val="left" w:leader="none"/>
        </w:tabs>
        <w:spacing w:line="230" w:lineRule="auto" w:before="131" w:after="0"/>
        <w:ind w:left="312" w:right="113" w:firstLine="0"/>
        <w:jc w:val="both"/>
        <w:rPr>
          <w:sz w:val="20"/>
        </w:rPr>
      </w:pPr>
      <w:r>
        <w:rPr>
          <w:w w:val="110"/>
          <w:sz w:val="20"/>
        </w:rPr>
        <w:t>Realizar el curso de Director Responsable de Obra impartido por la Secretaría o la institución que ésta determine y aprobar el examen</w:t>
      </w:r>
      <w:r>
        <w:rPr>
          <w:spacing w:val="7"/>
          <w:w w:val="110"/>
          <w:sz w:val="20"/>
        </w:rPr>
        <w:t> </w:t>
      </w:r>
      <w:r>
        <w:rPr>
          <w:w w:val="110"/>
          <w:sz w:val="20"/>
        </w:rPr>
        <w:t>correspondiente.</w:t>
      </w:r>
    </w:p>
    <w:p>
      <w:pPr>
        <w:pStyle w:val="ListParagraph"/>
        <w:numPr>
          <w:ilvl w:val="0"/>
          <w:numId w:val="313"/>
        </w:numPr>
        <w:tabs>
          <w:tab w:pos="671" w:val="left" w:leader="none"/>
        </w:tabs>
        <w:spacing w:line="240" w:lineRule="auto" w:before="121" w:after="0"/>
        <w:ind w:left="312" w:right="113" w:firstLine="0"/>
        <w:jc w:val="both"/>
        <w:rPr>
          <w:sz w:val="20"/>
        </w:rPr>
      </w:pPr>
      <w:r>
        <w:rPr>
          <w:w w:val="110"/>
          <w:sz w:val="20"/>
        </w:rPr>
        <w:t>La autorización para ejercer como Director Responsable de Obra tendrá una vigencia de tres años  y podrá ser refrendada a través la aprobación del curso o examen a que se refiere la fracción III y el pago de los derechos</w:t>
      </w:r>
      <w:r>
        <w:rPr>
          <w:spacing w:val="41"/>
          <w:w w:val="110"/>
          <w:sz w:val="20"/>
        </w:rPr>
        <w:t> </w:t>
      </w:r>
      <w:r>
        <w:rPr>
          <w:w w:val="110"/>
          <w:sz w:val="20"/>
        </w:rPr>
        <w:t>correspondientes.</w:t>
      </w:r>
    </w:p>
    <w:p>
      <w:pPr>
        <w:pStyle w:val="BodyText"/>
        <w:spacing w:line="230" w:lineRule="auto" w:before="127"/>
        <w:ind w:right="114"/>
        <w:jc w:val="both"/>
      </w:pPr>
      <w:r>
        <w:rPr>
          <w:rFonts w:ascii="TeX Gyre Bonum" w:hAnsi="TeX Gyre Bonum"/>
          <w:b/>
          <w:w w:val="110"/>
        </w:rPr>
        <w:t>Artículo 18.18. </w:t>
      </w:r>
      <w:r>
        <w:rPr>
          <w:w w:val="110"/>
        </w:rPr>
        <w:t>Se entenderá que los Directores responsables de obra otorgan su responsiva cuando, con ese carácter:</w:t>
      </w:r>
    </w:p>
    <w:p>
      <w:pPr>
        <w:pStyle w:val="BodyText"/>
        <w:spacing w:before="5"/>
        <w:ind w:left="0"/>
        <w:rPr>
          <w:sz w:val="17"/>
        </w:rPr>
      </w:pPr>
    </w:p>
    <w:p>
      <w:pPr>
        <w:pStyle w:val="ListParagraph"/>
        <w:numPr>
          <w:ilvl w:val="0"/>
          <w:numId w:val="315"/>
        </w:numPr>
        <w:tabs>
          <w:tab w:pos="525" w:val="left" w:leader="none"/>
        </w:tabs>
        <w:spacing w:line="264" w:lineRule="exact" w:before="0" w:after="0"/>
        <w:ind w:left="524" w:right="0" w:hanging="213"/>
        <w:jc w:val="both"/>
        <w:rPr>
          <w:sz w:val="20"/>
        </w:rPr>
      </w:pPr>
      <w:r>
        <w:rPr>
          <w:w w:val="110"/>
          <w:sz w:val="20"/>
        </w:rPr>
        <w:t>Suscriba</w:t>
      </w:r>
      <w:r>
        <w:rPr>
          <w:spacing w:val="11"/>
          <w:w w:val="110"/>
          <w:sz w:val="20"/>
        </w:rPr>
        <w:t> </w:t>
      </w:r>
      <w:r>
        <w:rPr>
          <w:w w:val="110"/>
          <w:sz w:val="20"/>
        </w:rPr>
        <w:t>una</w:t>
      </w:r>
      <w:r>
        <w:rPr>
          <w:spacing w:val="11"/>
          <w:w w:val="110"/>
          <w:sz w:val="20"/>
        </w:rPr>
        <w:t> </w:t>
      </w:r>
      <w:r>
        <w:rPr>
          <w:w w:val="110"/>
          <w:sz w:val="20"/>
        </w:rPr>
        <w:t>solicitud</w:t>
      </w:r>
      <w:r>
        <w:rPr>
          <w:spacing w:val="14"/>
          <w:w w:val="110"/>
          <w:sz w:val="20"/>
        </w:rPr>
        <w:t> </w:t>
      </w:r>
      <w:r>
        <w:rPr>
          <w:w w:val="110"/>
          <w:sz w:val="20"/>
        </w:rPr>
        <w:t>de</w:t>
      </w:r>
      <w:r>
        <w:rPr>
          <w:spacing w:val="11"/>
          <w:w w:val="110"/>
          <w:sz w:val="20"/>
        </w:rPr>
        <w:t> </w:t>
      </w:r>
      <w:r>
        <w:rPr>
          <w:w w:val="110"/>
          <w:sz w:val="20"/>
        </w:rPr>
        <w:t>licencia</w:t>
      </w:r>
      <w:r>
        <w:rPr>
          <w:spacing w:val="11"/>
          <w:w w:val="110"/>
          <w:sz w:val="20"/>
        </w:rPr>
        <w:t> </w:t>
      </w:r>
      <w:r>
        <w:rPr>
          <w:w w:val="110"/>
          <w:sz w:val="20"/>
        </w:rPr>
        <w:t>o</w:t>
      </w:r>
      <w:r>
        <w:rPr>
          <w:spacing w:val="12"/>
          <w:w w:val="110"/>
          <w:sz w:val="20"/>
        </w:rPr>
        <w:t> </w:t>
      </w:r>
      <w:r>
        <w:rPr>
          <w:w w:val="110"/>
          <w:sz w:val="20"/>
        </w:rPr>
        <w:t>permiso</w:t>
      </w:r>
      <w:r>
        <w:rPr>
          <w:spacing w:val="12"/>
          <w:w w:val="110"/>
          <w:sz w:val="20"/>
        </w:rPr>
        <w:t> </w:t>
      </w:r>
      <w:r>
        <w:rPr>
          <w:w w:val="110"/>
          <w:sz w:val="20"/>
        </w:rPr>
        <w:t>de</w:t>
      </w:r>
      <w:r>
        <w:rPr>
          <w:spacing w:val="9"/>
          <w:w w:val="110"/>
          <w:sz w:val="20"/>
        </w:rPr>
        <w:t> </w:t>
      </w:r>
      <w:r>
        <w:rPr>
          <w:w w:val="110"/>
          <w:sz w:val="20"/>
        </w:rPr>
        <w:t>construcción;</w:t>
      </w:r>
    </w:p>
    <w:p>
      <w:pPr>
        <w:pStyle w:val="ListParagraph"/>
        <w:numPr>
          <w:ilvl w:val="0"/>
          <w:numId w:val="315"/>
        </w:numPr>
        <w:tabs>
          <w:tab w:pos="604" w:val="left" w:leader="none"/>
        </w:tabs>
        <w:spacing w:line="264" w:lineRule="exact" w:before="0" w:after="0"/>
        <w:ind w:left="603" w:right="0" w:hanging="292"/>
        <w:jc w:val="both"/>
        <w:rPr>
          <w:sz w:val="20"/>
        </w:rPr>
      </w:pPr>
      <w:r>
        <w:rPr>
          <w:w w:val="110"/>
          <w:sz w:val="20"/>
        </w:rPr>
        <w:t>Tome</w:t>
      </w:r>
      <w:r>
        <w:rPr>
          <w:spacing w:val="10"/>
          <w:w w:val="110"/>
          <w:sz w:val="20"/>
        </w:rPr>
        <w:t> </w:t>
      </w:r>
      <w:r>
        <w:rPr>
          <w:w w:val="110"/>
          <w:sz w:val="20"/>
        </w:rPr>
        <w:t>a</w:t>
      </w:r>
      <w:r>
        <w:rPr>
          <w:spacing w:val="11"/>
          <w:w w:val="110"/>
          <w:sz w:val="20"/>
        </w:rPr>
        <w:t> </w:t>
      </w:r>
      <w:r>
        <w:rPr>
          <w:w w:val="110"/>
          <w:sz w:val="20"/>
        </w:rPr>
        <w:t>su</w:t>
      </w:r>
      <w:r>
        <w:rPr>
          <w:spacing w:val="9"/>
          <w:w w:val="110"/>
          <w:sz w:val="20"/>
        </w:rPr>
        <w:t> </w:t>
      </w:r>
      <w:r>
        <w:rPr>
          <w:w w:val="110"/>
          <w:sz w:val="20"/>
        </w:rPr>
        <w:t>cargo</w:t>
      </w:r>
      <w:r>
        <w:rPr>
          <w:spacing w:val="12"/>
          <w:w w:val="110"/>
          <w:sz w:val="20"/>
        </w:rPr>
        <w:t> </w:t>
      </w:r>
      <w:r>
        <w:rPr>
          <w:w w:val="110"/>
          <w:sz w:val="20"/>
        </w:rPr>
        <w:t>la</w:t>
      </w:r>
      <w:r>
        <w:rPr>
          <w:spacing w:val="11"/>
          <w:w w:val="110"/>
          <w:sz w:val="20"/>
        </w:rPr>
        <w:t> </w:t>
      </w:r>
      <w:r>
        <w:rPr>
          <w:w w:val="110"/>
          <w:sz w:val="20"/>
        </w:rPr>
        <w:t>supervisión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ejecución</w:t>
      </w:r>
      <w:r>
        <w:rPr>
          <w:spacing w:val="14"/>
          <w:w w:val="110"/>
          <w:sz w:val="20"/>
        </w:rPr>
        <w:t> </w:t>
      </w:r>
      <w:r>
        <w:rPr>
          <w:w w:val="110"/>
          <w:sz w:val="20"/>
        </w:rPr>
        <w:t>de</w:t>
      </w:r>
      <w:r>
        <w:rPr>
          <w:spacing w:val="10"/>
          <w:w w:val="110"/>
          <w:sz w:val="20"/>
        </w:rPr>
        <w:t> </w:t>
      </w:r>
      <w:r>
        <w:rPr>
          <w:w w:val="110"/>
          <w:sz w:val="20"/>
        </w:rPr>
        <w:t>una</w:t>
      </w:r>
      <w:r>
        <w:rPr>
          <w:spacing w:val="11"/>
          <w:w w:val="110"/>
          <w:sz w:val="20"/>
        </w:rPr>
        <w:t> </w:t>
      </w:r>
      <w:r>
        <w:rPr>
          <w:w w:val="110"/>
          <w:sz w:val="20"/>
        </w:rPr>
        <w:t>construcción;</w:t>
      </w:r>
      <w:r>
        <w:rPr>
          <w:spacing w:val="13"/>
          <w:w w:val="110"/>
          <w:sz w:val="20"/>
        </w:rPr>
        <w:t> </w:t>
      </w:r>
      <w:r>
        <w:rPr>
          <w:w w:val="110"/>
          <w:sz w:val="20"/>
        </w:rPr>
        <w:t>y</w:t>
      </w:r>
    </w:p>
    <w:p>
      <w:pPr>
        <w:spacing w:after="0" w:line="264" w:lineRule="exact"/>
        <w:jc w:val="both"/>
        <w:rPr>
          <w:sz w:val="20"/>
        </w:rPr>
        <w:sectPr>
          <w:pgSz w:w="12240" w:h="15840"/>
          <w:pgMar w:header="720" w:footer="946" w:top="1700" w:bottom="1140" w:left="820" w:right="1020"/>
        </w:sectPr>
      </w:pPr>
    </w:p>
    <w:p>
      <w:pPr>
        <w:pStyle w:val="ListParagraph"/>
        <w:numPr>
          <w:ilvl w:val="0"/>
          <w:numId w:val="315"/>
        </w:numPr>
        <w:tabs>
          <w:tab w:pos="765" w:val="left" w:leader="none"/>
        </w:tabs>
        <w:spacing w:line="236" w:lineRule="exact" w:before="1" w:after="0"/>
        <w:ind w:left="312" w:right="111" w:firstLine="0"/>
        <w:jc w:val="left"/>
        <w:rPr>
          <w:sz w:val="20"/>
        </w:rPr>
      </w:pPr>
      <w:r>
        <w:rPr>
          <w:w w:val="110"/>
          <w:sz w:val="20"/>
        </w:rPr>
        <w:t>Suscriban cualquier otro documento que establezcan las disposiciones reglamentarias del presente Libro y demás disposiciones jurídicas</w:t>
      </w:r>
      <w:r>
        <w:rPr>
          <w:spacing w:val="9"/>
          <w:w w:val="110"/>
          <w:sz w:val="20"/>
        </w:rPr>
        <w:t> </w:t>
      </w:r>
      <w:r>
        <w:rPr>
          <w:w w:val="110"/>
          <w:sz w:val="20"/>
        </w:rPr>
        <w:t>aplicables.</w:t>
      </w:r>
    </w:p>
    <w:p>
      <w:pPr>
        <w:pStyle w:val="BodyText"/>
        <w:spacing w:before="189"/>
      </w:pPr>
      <w:r>
        <w:rPr>
          <w:rFonts w:ascii="TeX Gyre Bonum" w:hAnsi="TeX Gyre Bonum"/>
          <w:b/>
          <w:w w:val="110"/>
        </w:rPr>
        <w:t>Artículo 18.19. </w:t>
      </w:r>
      <w:r>
        <w:rPr>
          <w:w w:val="110"/>
        </w:rPr>
        <w:t>Los Directores responsables de obra tendrán las obligaciones siguientes:</w:t>
      </w:r>
    </w:p>
    <w:p>
      <w:pPr>
        <w:pStyle w:val="ListParagraph"/>
        <w:numPr>
          <w:ilvl w:val="0"/>
          <w:numId w:val="316"/>
        </w:numPr>
        <w:tabs>
          <w:tab w:pos="525" w:val="left" w:leader="none"/>
        </w:tabs>
        <w:spacing w:line="240" w:lineRule="auto" w:before="179" w:after="0"/>
        <w:ind w:left="524" w:right="0" w:hanging="213"/>
        <w:jc w:val="left"/>
        <w:rPr>
          <w:sz w:val="20"/>
        </w:rPr>
      </w:pPr>
      <w:r>
        <w:rPr>
          <w:w w:val="110"/>
          <w:sz w:val="20"/>
        </w:rPr>
        <w:t>Suscribir</w:t>
      </w:r>
      <w:r>
        <w:rPr>
          <w:spacing w:val="11"/>
          <w:w w:val="110"/>
          <w:sz w:val="20"/>
        </w:rPr>
        <w:t> </w:t>
      </w:r>
      <w:r>
        <w:rPr>
          <w:w w:val="110"/>
          <w:sz w:val="20"/>
        </w:rPr>
        <w:t>las</w:t>
      </w:r>
      <w:r>
        <w:rPr>
          <w:spacing w:val="10"/>
          <w:w w:val="110"/>
          <w:sz w:val="20"/>
        </w:rPr>
        <w:t> </w:t>
      </w:r>
      <w:r>
        <w:rPr>
          <w:w w:val="110"/>
          <w:sz w:val="20"/>
        </w:rPr>
        <w:t>solicitudes</w:t>
      </w:r>
      <w:r>
        <w:rPr>
          <w:spacing w:val="10"/>
          <w:w w:val="110"/>
          <w:sz w:val="20"/>
        </w:rPr>
        <w:t> </w:t>
      </w:r>
      <w:r>
        <w:rPr>
          <w:w w:val="110"/>
          <w:sz w:val="20"/>
        </w:rPr>
        <w:t>de</w:t>
      </w:r>
      <w:r>
        <w:rPr>
          <w:spacing w:val="10"/>
          <w:w w:val="110"/>
          <w:sz w:val="20"/>
        </w:rPr>
        <w:t> </w:t>
      </w:r>
      <w:r>
        <w:rPr>
          <w:w w:val="110"/>
          <w:sz w:val="20"/>
        </w:rPr>
        <w:t>licencias</w:t>
      </w:r>
      <w:r>
        <w:rPr>
          <w:spacing w:val="11"/>
          <w:w w:val="110"/>
          <w:sz w:val="20"/>
        </w:rPr>
        <w:t> </w:t>
      </w:r>
      <w:r>
        <w:rPr>
          <w:w w:val="110"/>
          <w:sz w:val="20"/>
        </w:rPr>
        <w:t>de</w:t>
      </w:r>
      <w:r>
        <w:rPr>
          <w:spacing w:val="10"/>
          <w:w w:val="110"/>
          <w:sz w:val="20"/>
        </w:rPr>
        <w:t> </w:t>
      </w:r>
      <w:r>
        <w:rPr>
          <w:w w:val="110"/>
          <w:sz w:val="20"/>
        </w:rPr>
        <w:t>construcción,</w:t>
      </w:r>
      <w:r>
        <w:rPr>
          <w:spacing w:val="12"/>
          <w:w w:val="110"/>
          <w:sz w:val="20"/>
        </w:rPr>
        <w:t> </w:t>
      </w:r>
      <w:r>
        <w:rPr>
          <w:w w:val="110"/>
          <w:sz w:val="20"/>
        </w:rPr>
        <w:t>así</w:t>
      </w:r>
      <w:r>
        <w:rPr>
          <w:spacing w:val="11"/>
          <w:w w:val="110"/>
          <w:sz w:val="20"/>
        </w:rPr>
        <w:t> </w:t>
      </w:r>
      <w:r>
        <w:rPr>
          <w:w w:val="110"/>
          <w:sz w:val="20"/>
        </w:rPr>
        <w:t>como</w:t>
      </w:r>
      <w:r>
        <w:rPr>
          <w:spacing w:val="11"/>
          <w:w w:val="110"/>
          <w:sz w:val="20"/>
        </w:rPr>
        <w:t> </w:t>
      </w:r>
      <w:r>
        <w:rPr>
          <w:w w:val="110"/>
          <w:sz w:val="20"/>
        </w:rPr>
        <w:t>los</w:t>
      </w:r>
      <w:r>
        <w:rPr>
          <w:spacing w:val="10"/>
          <w:w w:val="110"/>
          <w:sz w:val="20"/>
        </w:rPr>
        <w:t> </w:t>
      </w:r>
      <w:r>
        <w:rPr>
          <w:w w:val="110"/>
          <w:sz w:val="20"/>
        </w:rPr>
        <w:t>planos</w:t>
      </w:r>
      <w:r>
        <w:rPr>
          <w:spacing w:val="10"/>
          <w:w w:val="110"/>
          <w:sz w:val="20"/>
        </w:rPr>
        <w:t> </w:t>
      </w:r>
      <w:r>
        <w:rPr>
          <w:w w:val="110"/>
          <w:sz w:val="20"/>
        </w:rPr>
        <w:t>que</w:t>
      </w:r>
      <w:r>
        <w:rPr>
          <w:spacing w:val="10"/>
          <w:w w:val="110"/>
          <w:sz w:val="20"/>
        </w:rPr>
        <w:t> </w:t>
      </w:r>
      <w:r>
        <w:rPr>
          <w:w w:val="110"/>
          <w:sz w:val="20"/>
        </w:rPr>
        <w:t>integren</w:t>
      </w:r>
      <w:r>
        <w:rPr>
          <w:spacing w:val="10"/>
          <w:w w:val="110"/>
          <w:sz w:val="20"/>
        </w:rPr>
        <w:t> </w:t>
      </w:r>
      <w:r>
        <w:rPr>
          <w:w w:val="110"/>
          <w:sz w:val="20"/>
        </w:rPr>
        <w:t>el</w:t>
      </w:r>
      <w:r>
        <w:rPr>
          <w:spacing w:val="11"/>
          <w:w w:val="110"/>
          <w:sz w:val="20"/>
        </w:rPr>
        <w:t> </w:t>
      </w:r>
      <w:r>
        <w:rPr>
          <w:w w:val="110"/>
          <w:sz w:val="20"/>
        </w:rPr>
        <w:t>proyecto;</w:t>
      </w:r>
    </w:p>
    <w:p>
      <w:pPr>
        <w:pStyle w:val="ListParagraph"/>
        <w:numPr>
          <w:ilvl w:val="0"/>
          <w:numId w:val="316"/>
        </w:numPr>
        <w:tabs>
          <w:tab w:pos="633" w:val="left" w:leader="none"/>
        </w:tabs>
        <w:spacing w:line="242" w:lineRule="auto" w:before="179" w:after="0"/>
        <w:ind w:left="312" w:right="111" w:firstLine="0"/>
        <w:jc w:val="both"/>
        <w:rPr>
          <w:sz w:val="20"/>
        </w:rPr>
      </w:pPr>
      <w:r>
        <w:rPr>
          <w:w w:val="110"/>
          <w:sz w:val="20"/>
        </w:rPr>
        <w:t>Dirigir y vigilar las construcciones asegurándose que tanto el proyecto como la ejecución de las edificaciones e instalaciones cumplan con lo establecido en este Libro, las Normas Técnicas y demás disposiciones jurídicas aplicables. El Director Responsable de Obra podrá contar con corresponsables de obra requeridos para la ejecución del</w:t>
      </w:r>
      <w:r>
        <w:rPr>
          <w:spacing w:val="19"/>
          <w:w w:val="110"/>
          <w:sz w:val="20"/>
        </w:rPr>
        <w:t> </w:t>
      </w:r>
      <w:r>
        <w:rPr>
          <w:w w:val="110"/>
          <w:sz w:val="20"/>
        </w:rPr>
        <w:t>proyecto.</w:t>
      </w:r>
    </w:p>
    <w:p>
      <w:pPr>
        <w:pStyle w:val="BodyText"/>
        <w:spacing w:before="8"/>
        <w:ind w:left="0"/>
        <w:rPr>
          <w:sz w:val="17"/>
        </w:rPr>
      </w:pPr>
    </w:p>
    <w:p>
      <w:pPr>
        <w:pStyle w:val="ListParagraph"/>
        <w:numPr>
          <w:ilvl w:val="0"/>
          <w:numId w:val="316"/>
        </w:numPr>
        <w:tabs>
          <w:tab w:pos="789" w:val="left" w:leader="none"/>
        </w:tabs>
        <w:spacing w:line="228" w:lineRule="auto" w:before="0" w:after="0"/>
        <w:ind w:left="312" w:right="111" w:firstLine="0"/>
        <w:jc w:val="both"/>
        <w:rPr>
          <w:sz w:val="20"/>
        </w:rPr>
      </w:pPr>
      <w:r>
        <w:rPr>
          <w:w w:val="110"/>
          <w:sz w:val="20"/>
        </w:rPr>
        <w:t>Llevar en la obra un libro de bitácora, foliado y sellado por la autoridad municipal correspondiente,</w:t>
      </w:r>
      <w:r>
        <w:rPr>
          <w:spacing w:val="11"/>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que</w:t>
      </w:r>
      <w:r>
        <w:rPr>
          <w:spacing w:val="11"/>
          <w:w w:val="110"/>
          <w:sz w:val="20"/>
        </w:rPr>
        <w:t> </w:t>
      </w:r>
      <w:r>
        <w:rPr>
          <w:w w:val="110"/>
          <w:sz w:val="20"/>
        </w:rPr>
        <w:t>se</w:t>
      </w:r>
      <w:r>
        <w:rPr>
          <w:spacing w:val="10"/>
          <w:w w:val="110"/>
          <w:sz w:val="20"/>
        </w:rPr>
        <w:t> </w:t>
      </w:r>
      <w:r>
        <w:rPr>
          <w:w w:val="110"/>
          <w:sz w:val="20"/>
        </w:rPr>
        <w:t>anotarán</w:t>
      </w:r>
      <w:r>
        <w:rPr>
          <w:spacing w:val="11"/>
          <w:w w:val="110"/>
          <w:sz w:val="20"/>
        </w:rPr>
        <w:t> </w:t>
      </w:r>
      <w:r>
        <w:rPr>
          <w:w w:val="110"/>
          <w:sz w:val="20"/>
        </w:rPr>
        <w:t>los</w:t>
      </w:r>
      <w:r>
        <w:rPr>
          <w:spacing w:val="10"/>
          <w:w w:val="110"/>
          <w:sz w:val="20"/>
        </w:rPr>
        <w:t> </w:t>
      </w:r>
      <w:r>
        <w:rPr>
          <w:w w:val="110"/>
          <w:sz w:val="20"/>
        </w:rPr>
        <w:t>datos</w:t>
      </w:r>
      <w:r>
        <w:rPr>
          <w:spacing w:val="10"/>
          <w:w w:val="110"/>
          <w:sz w:val="20"/>
        </w:rPr>
        <w:t> </w:t>
      </w:r>
      <w:r>
        <w:rPr>
          <w:w w:val="110"/>
          <w:sz w:val="20"/>
        </w:rPr>
        <w:t>siguientes:</w:t>
      </w:r>
    </w:p>
    <w:p>
      <w:pPr>
        <w:pStyle w:val="BodyText"/>
        <w:spacing w:before="4"/>
        <w:ind w:left="0"/>
        <w:rPr>
          <w:sz w:val="18"/>
        </w:rPr>
      </w:pPr>
    </w:p>
    <w:p>
      <w:pPr>
        <w:pStyle w:val="ListParagraph"/>
        <w:numPr>
          <w:ilvl w:val="0"/>
          <w:numId w:val="317"/>
        </w:numPr>
        <w:tabs>
          <w:tab w:pos="580" w:val="left" w:leader="none"/>
        </w:tabs>
        <w:spacing w:line="230" w:lineRule="auto" w:before="0" w:after="0"/>
        <w:ind w:left="312" w:right="111" w:firstLine="0"/>
        <w:jc w:val="both"/>
        <w:rPr>
          <w:sz w:val="20"/>
        </w:rPr>
      </w:pPr>
      <w:r>
        <w:rPr>
          <w:w w:val="110"/>
          <w:sz w:val="20"/>
        </w:rPr>
        <w:t>Nombre y firma del propietario o poseedor, del Director Responsable de Obra, Corresponsable de Obra</w:t>
      </w:r>
      <w:r>
        <w:rPr>
          <w:spacing w:val="10"/>
          <w:w w:val="110"/>
          <w:sz w:val="20"/>
        </w:rPr>
        <w:t> </w:t>
      </w:r>
      <w:r>
        <w:rPr>
          <w:w w:val="110"/>
          <w:sz w:val="20"/>
        </w:rPr>
        <w:t>y</w:t>
      </w:r>
      <w:r>
        <w:rPr>
          <w:spacing w:val="11"/>
          <w:w w:val="110"/>
          <w:sz w:val="20"/>
        </w:rPr>
        <w:t> </w:t>
      </w:r>
      <w:r>
        <w:rPr>
          <w:w w:val="110"/>
          <w:sz w:val="20"/>
        </w:rPr>
        <w:t>del</w:t>
      </w:r>
      <w:r>
        <w:rPr>
          <w:spacing w:val="11"/>
          <w:w w:val="110"/>
          <w:sz w:val="20"/>
        </w:rPr>
        <w:t> </w:t>
      </w:r>
      <w:r>
        <w:rPr>
          <w:w w:val="110"/>
          <w:sz w:val="20"/>
        </w:rPr>
        <w:t>Residente</w:t>
      </w:r>
      <w:r>
        <w:rPr>
          <w:spacing w:val="13"/>
          <w:w w:val="110"/>
          <w:sz w:val="20"/>
        </w:rPr>
        <w:t> </w:t>
      </w:r>
      <w:r>
        <w:rPr>
          <w:w w:val="110"/>
          <w:sz w:val="20"/>
        </w:rPr>
        <w:t>de</w:t>
      </w:r>
      <w:r>
        <w:rPr>
          <w:spacing w:val="8"/>
          <w:w w:val="110"/>
          <w:sz w:val="20"/>
        </w:rPr>
        <w:t> </w:t>
      </w:r>
      <w:r>
        <w:rPr>
          <w:w w:val="110"/>
          <w:sz w:val="20"/>
        </w:rPr>
        <w:t>obra,</w:t>
      </w:r>
      <w:r>
        <w:rPr>
          <w:spacing w:val="11"/>
          <w:w w:val="110"/>
          <w:sz w:val="20"/>
        </w:rPr>
        <w:t> </w:t>
      </w:r>
      <w:r>
        <w:rPr>
          <w:w w:val="110"/>
          <w:sz w:val="20"/>
        </w:rPr>
        <w:t>si</w:t>
      </w:r>
      <w:r>
        <w:rPr>
          <w:spacing w:val="11"/>
          <w:w w:val="110"/>
          <w:sz w:val="20"/>
        </w:rPr>
        <w:t> </w:t>
      </w:r>
      <w:r>
        <w:rPr>
          <w:w w:val="110"/>
          <w:sz w:val="20"/>
        </w:rPr>
        <w:t>los</w:t>
      </w:r>
      <w:r>
        <w:rPr>
          <w:spacing w:val="10"/>
          <w:w w:val="110"/>
          <w:sz w:val="20"/>
        </w:rPr>
        <w:t> </w:t>
      </w:r>
      <w:r>
        <w:rPr>
          <w:w w:val="110"/>
          <w:sz w:val="20"/>
        </w:rPr>
        <w:t>hubiere.</w:t>
      </w:r>
    </w:p>
    <w:p>
      <w:pPr>
        <w:pStyle w:val="BodyText"/>
        <w:spacing w:before="5"/>
        <w:ind w:left="0"/>
        <w:rPr>
          <w:sz w:val="17"/>
        </w:rPr>
      </w:pPr>
    </w:p>
    <w:p>
      <w:pPr>
        <w:pStyle w:val="ListParagraph"/>
        <w:numPr>
          <w:ilvl w:val="0"/>
          <w:numId w:val="317"/>
        </w:numPr>
        <w:tabs>
          <w:tab w:pos="566" w:val="left" w:leader="none"/>
        </w:tabs>
        <w:spacing w:line="240" w:lineRule="auto" w:before="0" w:after="0"/>
        <w:ind w:left="565" w:right="0" w:hanging="254"/>
        <w:jc w:val="left"/>
        <w:rPr>
          <w:sz w:val="20"/>
        </w:rPr>
      </w:pPr>
      <w:r>
        <w:rPr>
          <w:w w:val="110"/>
          <w:sz w:val="20"/>
        </w:rPr>
        <w:t>Nombre</w:t>
      </w:r>
      <w:r>
        <w:rPr>
          <w:spacing w:val="8"/>
          <w:w w:val="110"/>
          <w:sz w:val="20"/>
        </w:rPr>
        <w:t> </w:t>
      </w:r>
      <w:r>
        <w:rPr>
          <w:w w:val="110"/>
          <w:sz w:val="20"/>
        </w:rPr>
        <w:t>o</w:t>
      </w:r>
      <w:r>
        <w:rPr>
          <w:spacing w:val="10"/>
          <w:w w:val="110"/>
          <w:sz w:val="20"/>
        </w:rPr>
        <w:t> </w:t>
      </w:r>
      <w:r>
        <w:rPr>
          <w:w w:val="110"/>
          <w:sz w:val="20"/>
        </w:rPr>
        <w:t>razón</w:t>
      </w:r>
      <w:r>
        <w:rPr>
          <w:spacing w:val="9"/>
          <w:w w:val="110"/>
          <w:sz w:val="20"/>
        </w:rPr>
        <w:t> </w:t>
      </w:r>
      <w:r>
        <w:rPr>
          <w:w w:val="110"/>
          <w:sz w:val="20"/>
        </w:rPr>
        <w:t>social</w:t>
      </w:r>
      <w:r>
        <w:rPr>
          <w:spacing w:val="6"/>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persona</w:t>
      </w:r>
      <w:r>
        <w:rPr>
          <w:spacing w:val="9"/>
          <w:w w:val="110"/>
          <w:sz w:val="20"/>
        </w:rPr>
        <w:t> </w:t>
      </w:r>
      <w:r>
        <w:rPr>
          <w:w w:val="110"/>
          <w:sz w:val="20"/>
        </w:rPr>
        <w:t>física</w:t>
      </w:r>
      <w:r>
        <w:rPr>
          <w:spacing w:val="8"/>
          <w:w w:val="110"/>
          <w:sz w:val="20"/>
        </w:rPr>
        <w:t> </w:t>
      </w:r>
      <w:r>
        <w:rPr>
          <w:w w:val="110"/>
          <w:sz w:val="20"/>
        </w:rPr>
        <w:t>o</w:t>
      </w:r>
      <w:r>
        <w:rPr>
          <w:spacing w:val="10"/>
          <w:w w:val="110"/>
          <w:sz w:val="20"/>
        </w:rPr>
        <w:t> </w:t>
      </w:r>
      <w:r>
        <w:rPr>
          <w:w w:val="110"/>
          <w:sz w:val="20"/>
        </w:rPr>
        <w:t>jurídico</w:t>
      </w:r>
      <w:r>
        <w:rPr>
          <w:spacing w:val="10"/>
          <w:w w:val="110"/>
          <w:sz w:val="20"/>
        </w:rPr>
        <w:t> </w:t>
      </w:r>
      <w:r>
        <w:rPr>
          <w:w w:val="110"/>
          <w:sz w:val="20"/>
        </w:rPr>
        <w:t>colectiva</w:t>
      </w:r>
      <w:r>
        <w:rPr>
          <w:spacing w:val="8"/>
          <w:w w:val="110"/>
          <w:sz w:val="20"/>
        </w:rPr>
        <w:t> </w:t>
      </w:r>
      <w:r>
        <w:rPr>
          <w:w w:val="110"/>
          <w:sz w:val="20"/>
        </w:rPr>
        <w:t>que</w:t>
      </w:r>
      <w:r>
        <w:rPr>
          <w:spacing w:val="9"/>
          <w:w w:val="110"/>
          <w:sz w:val="20"/>
        </w:rPr>
        <w:t> </w:t>
      </w:r>
      <w:r>
        <w:rPr>
          <w:w w:val="110"/>
          <w:sz w:val="20"/>
        </w:rPr>
        <w:t>ejecute</w:t>
      </w:r>
      <w:r>
        <w:rPr>
          <w:spacing w:val="8"/>
          <w:w w:val="110"/>
          <w:sz w:val="20"/>
        </w:rPr>
        <w:t> </w:t>
      </w:r>
      <w:r>
        <w:rPr>
          <w:w w:val="110"/>
          <w:sz w:val="20"/>
        </w:rPr>
        <w:t>la</w:t>
      </w:r>
      <w:r>
        <w:rPr>
          <w:spacing w:val="9"/>
          <w:w w:val="110"/>
          <w:sz w:val="20"/>
        </w:rPr>
        <w:t> </w:t>
      </w:r>
      <w:r>
        <w:rPr>
          <w:w w:val="110"/>
          <w:sz w:val="20"/>
        </w:rPr>
        <w:t>obra;</w:t>
      </w:r>
    </w:p>
    <w:p>
      <w:pPr>
        <w:pStyle w:val="ListParagraph"/>
        <w:numPr>
          <w:ilvl w:val="0"/>
          <w:numId w:val="317"/>
        </w:numPr>
        <w:tabs>
          <w:tab w:pos="561" w:val="left" w:leader="none"/>
        </w:tabs>
        <w:spacing w:line="240" w:lineRule="auto" w:before="176" w:after="0"/>
        <w:ind w:left="560" w:right="0" w:hanging="249"/>
        <w:jc w:val="left"/>
        <w:rPr>
          <w:sz w:val="20"/>
        </w:rPr>
      </w:pPr>
      <w:r>
        <w:rPr>
          <w:w w:val="110"/>
          <w:sz w:val="20"/>
        </w:rPr>
        <w:t>Materiales empleados para fines estructurales o de</w:t>
      </w:r>
      <w:r>
        <w:rPr>
          <w:spacing w:val="19"/>
          <w:w w:val="110"/>
          <w:sz w:val="20"/>
        </w:rPr>
        <w:t> </w:t>
      </w:r>
      <w:r>
        <w:rPr>
          <w:w w:val="110"/>
          <w:sz w:val="20"/>
        </w:rPr>
        <w:t>seguridad;</w:t>
      </w:r>
    </w:p>
    <w:p>
      <w:pPr>
        <w:pStyle w:val="ListParagraph"/>
        <w:numPr>
          <w:ilvl w:val="0"/>
          <w:numId w:val="317"/>
        </w:numPr>
        <w:tabs>
          <w:tab w:pos="573" w:val="left" w:leader="none"/>
        </w:tabs>
        <w:spacing w:line="240" w:lineRule="auto" w:before="179" w:after="0"/>
        <w:ind w:left="572" w:right="0" w:hanging="261"/>
        <w:jc w:val="left"/>
        <w:rPr>
          <w:sz w:val="20"/>
        </w:rPr>
      </w:pPr>
      <w:r>
        <w:rPr>
          <w:w w:val="110"/>
          <w:sz w:val="20"/>
        </w:rPr>
        <w:t>Procedimientos</w:t>
      </w:r>
      <w:r>
        <w:rPr>
          <w:spacing w:val="9"/>
          <w:w w:val="110"/>
          <w:sz w:val="20"/>
        </w:rPr>
        <w:t> </w:t>
      </w:r>
      <w:r>
        <w:rPr>
          <w:w w:val="110"/>
          <w:sz w:val="20"/>
        </w:rPr>
        <w:t>generales</w:t>
      </w:r>
      <w:r>
        <w:rPr>
          <w:spacing w:val="9"/>
          <w:w w:val="110"/>
          <w:sz w:val="20"/>
        </w:rPr>
        <w:t> </w:t>
      </w:r>
      <w:r>
        <w:rPr>
          <w:w w:val="110"/>
          <w:sz w:val="20"/>
        </w:rPr>
        <w:t>de</w:t>
      </w:r>
      <w:r>
        <w:rPr>
          <w:spacing w:val="9"/>
          <w:w w:val="110"/>
          <w:sz w:val="20"/>
        </w:rPr>
        <w:t> </w:t>
      </w:r>
      <w:r>
        <w:rPr>
          <w:w w:val="110"/>
          <w:sz w:val="20"/>
        </w:rPr>
        <w:t>construcción</w:t>
      </w:r>
      <w:r>
        <w:rPr>
          <w:spacing w:val="10"/>
          <w:w w:val="110"/>
          <w:sz w:val="20"/>
        </w:rPr>
        <w:t> </w:t>
      </w:r>
      <w:r>
        <w:rPr>
          <w:w w:val="110"/>
          <w:sz w:val="20"/>
        </w:rPr>
        <w:t>y</w:t>
      </w:r>
      <w:r>
        <w:rPr>
          <w:spacing w:val="10"/>
          <w:w w:val="110"/>
          <w:sz w:val="20"/>
        </w:rPr>
        <w:t> </w:t>
      </w:r>
      <w:r>
        <w:rPr>
          <w:w w:val="110"/>
          <w:sz w:val="20"/>
        </w:rPr>
        <w:t>de</w:t>
      </w:r>
      <w:r>
        <w:rPr>
          <w:spacing w:val="9"/>
          <w:w w:val="110"/>
          <w:sz w:val="20"/>
        </w:rPr>
        <w:t> </w:t>
      </w:r>
      <w:r>
        <w:rPr>
          <w:w w:val="110"/>
          <w:sz w:val="20"/>
        </w:rPr>
        <w:t>control</w:t>
      </w:r>
      <w:r>
        <w:rPr>
          <w:spacing w:val="8"/>
          <w:w w:val="110"/>
          <w:sz w:val="20"/>
        </w:rPr>
        <w:t> </w:t>
      </w:r>
      <w:r>
        <w:rPr>
          <w:w w:val="110"/>
          <w:sz w:val="20"/>
        </w:rPr>
        <w:t>de</w:t>
      </w:r>
      <w:r>
        <w:rPr>
          <w:spacing w:val="9"/>
          <w:w w:val="110"/>
          <w:sz w:val="20"/>
        </w:rPr>
        <w:t> </w:t>
      </w:r>
      <w:r>
        <w:rPr>
          <w:w w:val="110"/>
          <w:sz w:val="20"/>
        </w:rPr>
        <w:t>calidad;</w:t>
      </w:r>
    </w:p>
    <w:p>
      <w:pPr>
        <w:pStyle w:val="ListParagraph"/>
        <w:numPr>
          <w:ilvl w:val="0"/>
          <w:numId w:val="317"/>
        </w:numPr>
        <w:tabs>
          <w:tab w:pos="561" w:val="left" w:leader="none"/>
        </w:tabs>
        <w:spacing w:line="240" w:lineRule="auto" w:before="176" w:after="0"/>
        <w:ind w:left="560" w:right="0" w:hanging="249"/>
        <w:jc w:val="left"/>
        <w:rPr>
          <w:sz w:val="20"/>
        </w:rPr>
      </w:pPr>
      <w:r>
        <w:rPr>
          <w:w w:val="110"/>
          <w:sz w:val="20"/>
        </w:rPr>
        <w:t>Descripción</w:t>
      </w:r>
      <w:r>
        <w:rPr>
          <w:spacing w:val="10"/>
          <w:w w:val="110"/>
          <w:sz w:val="20"/>
        </w:rPr>
        <w:t> </w:t>
      </w:r>
      <w:r>
        <w:rPr>
          <w:w w:val="110"/>
          <w:sz w:val="20"/>
        </w:rPr>
        <w:t>de</w:t>
      </w:r>
      <w:r>
        <w:rPr>
          <w:spacing w:val="9"/>
          <w:w w:val="110"/>
          <w:sz w:val="20"/>
        </w:rPr>
        <w:t> </w:t>
      </w:r>
      <w:r>
        <w:rPr>
          <w:w w:val="110"/>
          <w:sz w:val="20"/>
        </w:rPr>
        <w:t>los</w:t>
      </w:r>
      <w:r>
        <w:rPr>
          <w:spacing w:val="11"/>
          <w:w w:val="110"/>
          <w:sz w:val="20"/>
        </w:rPr>
        <w:t> </w:t>
      </w:r>
      <w:r>
        <w:rPr>
          <w:w w:val="110"/>
          <w:sz w:val="20"/>
        </w:rPr>
        <w:t>detalles</w:t>
      </w:r>
      <w:r>
        <w:rPr>
          <w:spacing w:val="10"/>
          <w:w w:val="110"/>
          <w:sz w:val="20"/>
        </w:rPr>
        <w:t> </w:t>
      </w:r>
      <w:r>
        <w:rPr>
          <w:w w:val="110"/>
          <w:sz w:val="20"/>
        </w:rPr>
        <w:t>definidos</w:t>
      </w:r>
      <w:r>
        <w:rPr>
          <w:spacing w:val="9"/>
          <w:w w:val="110"/>
          <w:sz w:val="20"/>
        </w:rPr>
        <w:t> </w:t>
      </w:r>
      <w:r>
        <w:rPr>
          <w:w w:val="110"/>
          <w:sz w:val="20"/>
        </w:rPr>
        <w:t>durante</w:t>
      </w:r>
      <w:r>
        <w:rPr>
          <w:spacing w:val="10"/>
          <w:w w:val="110"/>
          <w:sz w:val="20"/>
        </w:rPr>
        <w:t> </w:t>
      </w:r>
      <w:r>
        <w:rPr>
          <w:w w:val="110"/>
          <w:sz w:val="20"/>
        </w:rPr>
        <w:t>la</w:t>
      </w:r>
      <w:r>
        <w:rPr>
          <w:spacing w:val="10"/>
          <w:w w:val="110"/>
          <w:sz w:val="20"/>
        </w:rPr>
        <w:t> </w:t>
      </w:r>
      <w:r>
        <w:rPr>
          <w:w w:val="110"/>
          <w:sz w:val="20"/>
        </w:rPr>
        <w:t>ejecución</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obra;</w:t>
      </w:r>
    </w:p>
    <w:p>
      <w:pPr>
        <w:pStyle w:val="ListParagraph"/>
        <w:numPr>
          <w:ilvl w:val="0"/>
          <w:numId w:val="317"/>
        </w:numPr>
        <w:tabs>
          <w:tab w:pos="566" w:val="left" w:leader="none"/>
        </w:tabs>
        <w:spacing w:line="230" w:lineRule="auto" w:before="188" w:after="0"/>
        <w:ind w:left="312" w:right="111" w:firstLine="0"/>
        <w:jc w:val="both"/>
        <w:rPr>
          <w:sz w:val="20"/>
        </w:rPr>
      </w:pPr>
      <w:r>
        <w:rPr>
          <w:w w:val="110"/>
          <w:sz w:val="20"/>
        </w:rPr>
        <w:t>Fecha de las visitas, observaciones e instrucciones del Director Responsable de Obra y  </w:t>
      </w:r>
      <w:r>
        <w:rPr>
          <w:spacing w:val="4"/>
          <w:w w:val="110"/>
          <w:sz w:val="20"/>
        </w:rPr>
        <w:t>de  </w:t>
      </w:r>
      <w:r>
        <w:rPr>
          <w:w w:val="110"/>
          <w:sz w:val="20"/>
        </w:rPr>
        <w:t>los demás peritos en su</w:t>
      </w:r>
      <w:r>
        <w:rPr>
          <w:spacing w:val="43"/>
          <w:w w:val="110"/>
          <w:sz w:val="20"/>
        </w:rPr>
        <w:t> </w:t>
      </w:r>
      <w:r>
        <w:rPr>
          <w:w w:val="110"/>
          <w:sz w:val="20"/>
        </w:rPr>
        <w:t>caso.</w:t>
      </w:r>
    </w:p>
    <w:p>
      <w:pPr>
        <w:pStyle w:val="BodyText"/>
        <w:spacing w:before="5"/>
        <w:ind w:left="0"/>
        <w:rPr>
          <w:sz w:val="17"/>
        </w:rPr>
      </w:pPr>
    </w:p>
    <w:p>
      <w:pPr>
        <w:pStyle w:val="ListParagraph"/>
        <w:numPr>
          <w:ilvl w:val="0"/>
          <w:numId w:val="317"/>
        </w:numPr>
        <w:tabs>
          <w:tab w:pos="559" w:val="left" w:leader="none"/>
        </w:tabs>
        <w:spacing w:line="240" w:lineRule="auto" w:before="0" w:after="0"/>
        <w:ind w:left="558" w:right="0" w:hanging="247"/>
        <w:jc w:val="left"/>
        <w:rPr>
          <w:sz w:val="20"/>
        </w:rPr>
      </w:pPr>
      <w:r>
        <w:rPr>
          <w:w w:val="110"/>
          <w:sz w:val="20"/>
        </w:rPr>
        <w:t>Fecha</w:t>
      </w:r>
      <w:r>
        <w:rPr>
          <w:spacing w:val="10"/>
          <w:w w:val="110"/>
          <w:sz w:val="20"/>
        </w:rPr>
        <w:t> </w:t>
      </w:r>
      <w:r>
        <w:rPr>
          <w:w w:val="110"/>
          <w:sz w:val="20"/>
        </w:rPr>
        <w:t>de</w:t>
      </w:r>
      <w:r>
        <w:rPr>
          <w:spacing w:val="10"/>
          <w:w w:val="110"/>
          <w:sz w:val="20"/>
        </w:rPr>
        <w:t> </w:t>
      </w:r>
      <w:r>
        <w:rPr>
          <w:w w:val="110"/>
          <w:sz w:val="20"/>
        </w:rPr>
        <w:t>inicio</w:t>
      </w:r>
      <w:r>
        <w:rPr>
          <w:spacing w:val="12"/>
          <w:w w:val="110"/>
          <w:sz w:val="20"/>
        </w:rPr>
        <w:t> </w:t>
      </w:r>
      <w:r>
        <w:rPr>
          <w:w w:val="110"/>
          <w:sz w:val="20"/>
        </w:rPr>
        <w:t>de</w:t>
      </w:r>
      <w:r>
        <w:rPr>
          <w:spacing w:val="10"/>
          <w:w w:val="110"/>
          <w:sz w:val="20"/>
        </w:rPr>
        <w:t> </w:t>
      </w:r>
      <w:r>
        <w:rPr>
          <w:w w:val="110"/>
          <w:sz w:val="20"/>
        </w:rPr>
        <w:t>cada</w:t>
      </w:r>
      <w:r>
        <w:rPr>
          <w:spacing w:val="12"/>
          <w:w w:val="110"/>
          <w:sz w:val="20"/>
        </w:rPr>
        <w:t> </w:t>
      </w:r>
      <w:r>
        <w:rPr>
          <w:w w:val="110"/>
          <w:sz w:val="20"/>
        </w:rPr>
        <w:t>etapa</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obra;</w:t>
      </w:r>
      <w:r>
        <w:rPr>
          <w:spacing w:val="9"/>
          <w:w w:val="110"/>
          <w:sz w:val="20"/>
        </w:rPr>
        <w:t> </w:t>
      </w:r>
      <w:r>
        <w:rPr>
          <w:w w:val="110"/>
          <w:sz w:val="20"/>
        </w:rPr>
        <w:t>y</w:t>
      </w:r>
    </w:p>
    <w:p>
      <w:pPr>
        <w:pStyle w:val="ListParagraph"/>
        <w:numPr>
          <w:ilvl w:val="0"/>
          <w:numId w:val="317"/>
        </w:numPr>
        <w:tabs>
          <w:tab w:pos="578" w:val="left" w:leader="none"/>
        </w:tabs>
        <w:spacing w:line="240" w:lineRule="auto" w:before="176" w:after="0"/>
        <w:ind w:left="577" w:right="0" w:hanging="266"/>
        <w:jc w:val="left"/>
        <w:rPr>
          <w:sz w:val="20"/>
        </w:rPr>
      </w:pPr>
      <w:r>
        <w:rPr>
          <w:w w:val="110"/>
          <w:sz w:val="20"/>
        </w:rPr>
        <w:t>Los</w:t>
      </w:r>
      <w:r>
        <w:rPr>
          <w:spacing w:val="9"/>
          <w:w w:val="110"/>
          <w:sz w:val="20"/>
        </w:rPr>
        <w:t> </w:t>
      </w:r>
      <w:r>
        <w:rPr>
          <w:w w:val="110"/>
          <w:sz w:val="20"/>
        </w:rPr>
        <w:t>demás</w:t>
      </w:r>
      <w:r>
        <w:rPr>
          <w:spacing w:val="10"/>
          <w:w w:val="110"/>
          <w:sz w:val="20"/>
        </w:rPr>
        <w:t> </w:t>
      </w:r>
      <w:r>
        <w:rPr>
          <w:w w:val="110"/>
          <w:sz w:val="20"/>
        </w:rPr>
        <w:t>datos</w:t>
      </w:r>
      <w:r>
        <w:rPr>
          <w:spacing w:val="10"/>
          <w:w w:val="110"/>
          <w:sz w:val="20"/>
        </w:rPr>
        <w:t> </w:t>
      </w:r>
      <w:r>
        <w:rPr>
          <w:w w:val="110"/>
          <w:sz w:val="20"/>
        </w:rPr>
        <w:t>que</w:t>
      </w:r>
      <w:r>
        <w:rPr>
          <w:spacing w:val="12"/>
          <w:w w:val="110"/>
          <w:sz w:val="20"/>
        </w:rPr>
        <w:t> </w:t>
      </w:r>
      <w:r>
        <w:rPr>
          <w:w w:val="110"/>
          <w:sz w:val="20"/>
        </w:rPr>
        <w:t>establezcan</w:t>
      </w:r>
      <w:r>
        <w:rPr>
          <w:spacing w:val="10"/>
          <w:w w:val="110"/>
          <w:sz w:val="20"/>
        </w:rPr>
        <w:t> </w:t>
      </w:r>
      <w:r>
        <w:rPr>
          <w:w w:val="110"/>
          <w:sz w:val="20"/>
        </w:rPr>
        <w:t>las</w:t>
      </w:r>
      <w:r>
        <w:rPr>
          <w:spacing w:val="9"/>
          <w:w w:val="110"/>
          <w:sz w:val="20"/>
        </w:rPr>
        <w:t> </w:t>
      </w:r>
      <w:r>
        <w:rPr>
          <w:w w:val="110"/>
          <w:sz w:val="20"/>
        </w:rPr>
        <w:t>disposiciones</w:t>
      </w:r>
      <w:r>
        <w:rPr>
          <w:spacing w:val="12"/>
          <w:w w:val="110"/>
          <w:sz w:val="20"/>
        </w:rPr>
        <w:t> </w:t>
      </w:r>
      <w:r>
        <w:rPr>
          <w:w w:val="110"/>
          <w:sz w:val="20"/>
        </w:rPr>
        <w:t>reglamentarias</w:t>
      </w:r>
      <w:r>
        <w:rPr>
          <w:spacing w:val="9"/>
          <w:w w:val="110"/>
          <w:sz w:val="20"/>
        </w:rPr>
        <w:t> </w:t>
      </w:r>
      <w:r>
        <w:rPr>
          <w:w w:val="110"/>
          <w:sz w:val="20"/>
        </w:rPr>
        <w:t>del</w:t>
      </w:r>
      <w:r>
        <w:rPr>
          <w:spacing w:val="12"/>
          <w:w w:val="110"/>
          <w:sz w:val="20"/>
        </w:rPr>
        <w:t> </w:t>
      </w:r>
      <w:r>
        <w:rPr>
          <w:w w:val="110"/>
          <w:sz w:val="20"/>
        </w:rPr>
        <w:t>presente</w:t>
      </w:r>
      <w:r>
        <w:rPr>
          <w:spacing w:val="10"/>
          <w:w w:val="110"/>
          <w:sz w:val="20"/>
        </w:rPr>
        <w:t> </w:t>
      </w:r>
      <w:r>
        <w:rPr>
          <w:w w:val="110"/>
          <w:sz w:val="20"/>
        </w:rPr>
        <w:t>Libro.</w:t>
      </w:r>
    </w:p>
    <w:p>
      <w:pPr>
        <w:pStyle w:val="ListParagraph"/>
        <w:numPr>
          <w:ilvl w:val="0"/>
          <w:numId w:val="316"/>
        </w:numPr>
        <w:tabs>
          <w:tab w:pos="717" w:val="left" w:leader="none"/>
        </w:tabs>
        <w:spacing w:line="230" w:lineRule="auto" w:before="188" w:after="0"/>
        <w:ind w:left="312" w:right="109" w:firstLine="0"/>
        <w:jc w:val="both"/>
        <w:rPr>
          <w:sz w:val="20"/>
        </w:rPr>
      </w:pPr>
      <w:r>
        <w:rPr>
          <w:w w:val="110"/>
          <w:sz w:val="20"/>
        </w:rPr>
        <w:t>Responder de cualquier violación a las disposiciones de este Libro, las Normas Técnicas, las licencias</w:t>
      </w:r>
      <w:r>
        <w:rPr>
          <w:spacing w:val="9"/>
          <w:w w:val="110"/>
          <w:sz w:val="20"/>
        </w:rPr>
        <w:t> </w:t>
      </w:r>
      <w:r>
        <w:rPr>
          <w:w w:val="110"/>
          <w:sz w:val="20"/>
        </w:rPr>
        <w:t>y</w:t>
      </w:r>
      <w:r>
        <w:rPr>
          <w:spacing w:val="12"/>
          <w:w w:val="110"/>
          <w:sz w:val="20"/>
        </w:rPr>
        <w:t> </w:t>
      </w:r>
      <w:r>
        <w:rPr>
          <w:w w:val="110"/>
          <w:sz w:val="20"/>
        </w:rPr>
        <w:t>permisos</w:t>
      </w:r>
      <w:r>
        <w:rPr>
          <w:spacing w:val="10"/>
          <w:w w:val="110"/>
          <w:sz w:val="20"/>
        </w:rPr>
        <w:t> </w:t>
      </w:r>
      <w:r>
        <w:rPr>
          <w:w w:val="110"/>
          <w:sz w:val="20"/>
        </w:rPr>
        <w:t>y</w:t>
      </w:r>
      <w:r>
        <w:rPr>
          <w:spacing w:val="11"/>
          <w:w w:val="110"/>
          <w:sz w:val="20"/>
        </w:rPr>
        <w:t> </w:t>
      </w:r>
      <w:r>
        <w:rPr>
          <w:w w:val="110"/>
          <w:sz w:val="20"/>
        </w:rPr>
        <w:t>demás</w:t>
      </w:r>
      <w:r>
        <w:rPr>
          <w:spacing w:val="9"/>
          <w:w w:val="110"/>
          <w:sz w:val="20"/>
        </w:rPr>
        <w:t> </w:t>
      </w:r>
      <w:r>
        <w:rPr>
          <w:w w:val="110"/>
          <w:sz w:val="20"/>
        </w:rPr>
        <w:t>normatividad</w:t>
      </w:r>
      <w:r>
        <w:rPr>
          <w:spacing w:val="12"/>
          <w:w w:val="110"/>
          <w:sz w:val="20"/>
        </w:rPr>
        <w:t> </w:t>
      </w:r>
      <w:r>
        <w:rPr>
          <w:w w:val="110"/>
          <w:sz w:val="20"/>
        </w:rPr>
        <w:t>que</w:t>
      </w:r>
      <w:r>
        <w:rPr>
          <w:spacing w:val="10"/>
          <w:w w:val="110"/>
          <w:sz w:val="20"/>
        </w:rPr>
        <w:t> </w:t>
      </w:r>
      <w:r>
        <w:rPr>
          <w:w w:val="110"/>
          <w:sz w:val="20"/>
        </w:rPr>
        <w:t>resulte</w:t>
      </w:r>
      <w:r>
        <w:rPr>
          <w:spacing w:val="10"/>
          <w:w w:val="110"/>
          <w:sz w:val="20"/>
        </w:rPr>
        <w:t> </w:t>
      </w:r>
      <w:r>
        <w:rPr>
          <w:w w:val="110"/>
          <w:sz w:val="20"/>
        </w:rPr>
        <w:t>aplicable;</w:t>
      </w:r>
    </w:p>
    <w:p>
      <w:pPr>
        <w:pStyle w:val="ListParagraph"/>
        <w:numPr>
          <w:ilvl w:val="0"/>
          <w:numId w:val="316"/>
        </w:numPr>
        <w:tabs>
          <w:tab w:pos="645" w:val="left" w:leader="none"/>
        </w:tabs>
        <w:spacing w:line="242" w:lineRule="auto" w:before="196" w:after="0"/>
        <w:ind w:left="312" w:right="111" w:firstLine="0"/>
        <w:jc w:val="both"/>
        <w:rPr>
          <w:sz w:val="20"/>
        </w:rPr>
      </w:pPr>
      <w:r>
        <w:rPr>
          <w:w w:val="110"/>
          <w:sz w:val="20"/>
        </w:rPr>
        <w:t>Entregar al propietario, concluida la obra, los planos actualizados y registrados del proyecto completo en original, el libro de bitácora, memorias de cálculo, manuales de operación y mantenimiento de acuerdo a la clasificación de la obra y conservar un juego de copias de estos documentos.</w:t>
      </w:r>
    </w:p>
    <w:p>
      <w:pPr>
        <w:pStyle w:val="BodyText"/>
        <w:spacing w:before="6"/>
        <w:ind w:left="0"/>
        <w:rPr>
          <w:sz w:val="17"/>
        </w:rPr>
      </w:pPr>
    </w:p>
    <w:p>
      <w:pPr>
        <w:pStyle w:val="ListParagraph"/>
        <w:numPr>
          <w:ilvl w:val="0"/>
          <w:numId w:val="316"/>
        </w:numPr>
        <w:tabs>
          <w:tab w:pos="731" w:val="left" w:leader="none"/>
        </w:tabs>
        <w:spacing w:line="230" w:lineRule="auto" w:before="0" w:after="0"/>
        <w:ind w:left="312" w:right="108" w:firstLine="0"/>
        <w:jc w:val="both"/>
        <w:rPr>
          <w:sz w:val="20"/>
        </w:rPr>
      </w:pPr>
      <w:r>
        <w:rPr>
          <w:w w:val="110"/>
          <w:sz w:val="20"/>
        </w:rPr>
        <w:t>Firmar y presentar a la autoridad municipal correspondiente la solicitud de constancia de terminación de obras;</w:t>
      </w:r>
      <w:r>
        <w:rPr>
          <w:spacing w:val="32"/>
          <w:w w:val="110"/>
          <w:sz w:val="20"/>
        </w:rPr>
        <w:t> </w:t>
      </w:r>
      <w:r>
        <w:rPr>
          <w:w w:val="110"/>
          <w:sz w:val="20"/>
        </w:rPr>
        <w:t>y</w:t>
      </w:r>
    </w:p>
    <w:p>
      <w:pPr>
        <w:pStyle w:val="BodyText"/>
        <w:spacing w:before="3"/>
        <w:ind w:left="0"/>
        <w:rPr>
          <w:sz w:val="18"/>
        </w:rPr>
      </w:pPr>
    </w:p>
    <w:p>
      <w:pPr>
        <w:pStyle w:val="ListParagraph"/>
        <w:numPr>
          <w:ilvl w:val="0"/>
          <w:numId w:val="316"/>
        </w:numPr>
        <w:tabs>
          <w:tab w:pos="827" w:val="left" w:leader="none"/>
        </w:tabs>
        <w:spacing w:line="230" w:lineRule="auto" w:before="1" w:after="0"/>
        <w:ind w:left="312" w:right="111" w:firstLine="0"/>
        <w:jc w:val="both"/>
        <w:rPr>
          <w:sz w:val="20"/>
        </w:rPr>
      </w:pPr>
      <w:r>
        <w:rPr>
          <w:w w:val="110"/>
          <w:sz w:val="20"/>
        </w:rPr>
        <w:t>Las demás que establezcan las disposiciones reglamentarias del presente Libro y demás disposiciones jurídicas</w:t>
      </w:r>
      <w:r>
        <w:rPr>
          <w:spacing w:val="23"/>
          <w:w w:val="110"/>
          <w:sz w:val="20"/>
        </w:rPr>
        <w:t> </w:t>
      </w:r>
      <w:r>
        <w:rPr>
          <w:w w:val="110"/>
          <w:sz w:val="20"/>
        </w:rPr>
        <w:t>aplicables.</w:t>
      </w:r>
    </w:p>
    <w:p>
      <w:pPr>
        <w:spacing w:before="195"/>
        <w:ind w:left="312" w:right="0" w:firstLine="0"/>
        <w:jc w:val="left"/>
        <w:rPr>
          <w:sz w:val="20"/>
        </w:rPr>
      </w:pPr>
      <w:r>
        <w:rPr>
          <w:rFonts w:ascii="TeX Gyre Bonum" w:hAnsi="TeX Gyre Bonum"/>
          <w:b/>
          <w:w w:val="110"/>
          <w:sz w:val="20"/>
        </w:rPr>
        <w:t>Artículo 18.19 Bis. </w:t>
      </w:r>
      <w:r>
        <w:rPr>
          <w:w w:val="110"/>
          <w:sz w:val="20"/>
        </w:rPr>
        <w:t>Para obtener la autorización como Corresponsable de Obra se requerirá:</w:t>
      </w:r>
    </w:p>
    <w:p>
      <w:pPr>
        <w:pStyle w:val="ListParagraph"/>
        <w:numPr>
          <w:ilvl w:val="0"/>
          <w:numId w:val="318"/>
        </w:numPr>
        <w:tabs>
          <w:tab w:pos="525" w:val="left" w:leader="none"/>
        </w:tabs>
        <w:spacing w:line="240" w:lineRule="auto" w:before="105" w:after="0"/>
        <w:ind w:left="524" w:right="0" w:hanging="213"/>
        <w:jc w:val="left"/>
        <w:rPr>
          <w:sz w:val="20"/>
        </w:rPr>
      </w:pPr>
      <w:r>
        <w:rPr>
          <w:w w:val="110"/>
          <w:sz w:val="20"/>
        </w:rPr>
        <w:t>Acreditar</w:t>
      </w:r>
      <w:r>
        <w:rPr>
          <w:spacing w:val="7"/>
          <w:w w:val="110"/>
          <w:sz w:val="20"/>
        </w:rPr>
        <w:t> </w:t>
      </w:r>
      <w:r>
        <w:rPr>
          <w:w w:val="110"/>
          <w:sz w:val="20"/>
        </w:rPr>
        <w:t>que</w:t>
      </w:r>
      <w:r>
        <w:rPr>
          <w:spacing w:val="6"/>
          <w:w w:val="110"/>
          <w:sz w:val="20"/>
        </w:rPr>
        <w:t> </w:t>
      </w:r>
      <w:r>
        <w:rPr>
          <w:w w:val="110"/>
          <w:sz w:val="20"/>
        </w:rPr>
        <w:t>posee</w:t>
      </w:r>
      <w:r>
        <w:rPr>
          <w:spacing w:val="7"/>
          <w:w w:val="110"/>
          <w:sz w:val="20"/>
        </w:rPr>
        <w:t> </w:t>
      </w:r>
      <w:r>
        <w:rPr>
          <w:w w:val="110"/>
          <w:sz w:val="20"/>
        </w:rPr>
        <w:t>cédula</w:t>
      </w:r>
      <w:r>
        <w:rPr>
          <w:spacing w:val="7"/>
          <w:w w:val="110"/>
          <w:sz w:val="20"/>
        </w:rPr>
        <w:t> </w:t>
      </w:r>
      <w:r>
        <w:rPr>
          <w:w w:val="110"/>
          <w:sz w:val="20"/>
        </w:rPr>
        <w:t>profesional</w:t>
      </w:r>
      <w:r>
        <w:rPr>
          <w:spacing w:val="7"/>
          <w:w w:val="110"/>
          <w:sz w:val="20"/>
        </w:rPr>
        <w:t> </w:t>
      </w:r>
      <w:r>
        <w:rPr>
          <w:w w:val="110"/>
          <w:sz w:val="20"/>
        </w:rPr>
        <w:t>correspondiente</w:t>
      </w:r>
      <w:r>
        <w:rPr>
          <w:spacing w:val="13"/>
          <w:w w:val="110"/>
          <w:sz w:val="20"/>
        </w:rPr>
        <w:t> </w:t>
      </w:r>
      <w:r>
        <w:rPr>
          <w:w w:val="110"/>
          <w:sz w:val="20"/>
        </w:rPr>
        <w:t>de</w:t>
      </w:r>
      <w:r>
        <w:rPr>
          <w:spacing w:val="7"/>
          <w:w w:val="110"/>
          <w:sz w:val="20"/>
        </w:rPr>
        <w:t> </w:t>
      </w:r>
      <w:r>
        <w:rPr>
          <w:w w:val="110"/>
          <w:sz w:val="20"/>
        </w:rPr>
        <w:t>alguna</w:t>
      </w:r>
      <w:r>
        <w:rPr>
          <w:spacing w:val="7"/>
          <w:w w:val="110"/>
          <w:sz w:val="20"/>
        </w:rPr>
        <w:t> </w:t>
      </w:r>
      <w:r>
        <w:rPr>
          <w:w w:val="110"/>
          <w:sz w:val="20"/>
        </w:rPr>
        <w:t>de</w:t>
      </w:r>
      <w:r>
        <w:rPr>
          <w:spacing w:val="7"/>
          <w:w w:val="110"/>
          <w:sz w:val="20"/>
        </w:rPr>
        <w:t> </w:t>
      </w:r>
      <w:r>
        <w:rPr>
          <w:w w:val="110"/>
          <w:sz w:val="20"/>
        </w:rPr>
        <w:t>las</w:t>
      </w:r>
      <w:r>
        <w:rPr>
          <w:spacing w:val="6"/>
          <w:w w:val="110"/>
          <w:sz w:val="20"/>
        </w:rPr>
        <w:t> </w:t>
      </w:r>
      <w:r>
        <w:rPr>
          <w:w w:val="110"/>
          <w:sz w:val="20"/>
        </w:rPr>
        <w:t>siguientes</w:t>
      </w:r>
      <w:r>
        <w:rPr>
          <w:spacing w:val="6"/>
          <w:w w:val="110"/>
          <w:sz w:val="20"/>
        </w:rPr>
        <w:t> </w:t>
      </w:r>
      <w:r>
        <w:rPr>
          <w:w w:val="110"/>
          <w:sz w:val="20"/>
        </w:rPr>
        <w:t>profesiones:</w:t>
      </w:r>
    </w:p>
    <w:p>
      <w:pPr>
        <w:pStyle w:val="ListParagraph"/>
        <w:numPr>
          <w:ilvl w:val="0"/>
          <w:numId w:val="319"/>
        </w:numPr>
        <w:tabs>
          <w:tab w:pos="563" w:val="left" w:leader="none"/>
        </w:tabs>
        <w:spacing w:line="230" w:lineRule="auto" w:before="151" w:after="0"/>
        <w:ind w:left="312" w:right="110" w:firstLine="0"/>
        <w:jc w:val="both"/>
        <w:rPr>
          <w:sz w:val="20"/>
        </w:rPr>
      </w:pPr>
      <w:r>
        <w:rPr>
          <w:w w:val="110"/>
          <w:sz w:val="20"/>
        </w:rPr>
        <w:t>Para seguridad estructural: Ingeniero Civil, Ingeniero Arquitecto, Ingeniero Constructor o Ingeniero Constructor</w:t>
      </w:r>
      <w:r>
        <w:rPr>
          <w:spacing w:val="12"/>
          <w:w w:val="110"/>
          <w:sz w:val="20"/>
        </w:rPr>
        <w:t> </w:t>
      </w:r>
      <w:r>
        <w:rPr>
          <w:w w:val="110"/>
          <w:sz w:val="20"/>
        </w:rPr>
        <w:t>Militar.</w:t>
      </w:r>
    </w:p>
    <w:p>
      <w:pPr>
        <w:spacing w:after="0" w:line="230" w:lineRule="auto"/>
        <w:jc w:val="both"/>
        <w:rPr>
          <w:sz w:val="20"/>
        </w:rPr>
        <w:sectPr>
          <w:pgSz w:w="12240" w:h="15840"/>
          <w:pgMar w:header="720" w:footer="946" w:top="1700" w:bottom="1140" w:left="820" w:right="1020"/>
        </w:sectPr>
      </w:pPr>
    </w:p>
    <w:p>
      <w:pPr>
        <w:pStyle w:val="ListParagraph"/>
        <w:numPr>
          <w:ilvl w:val="0"/>
          <w:numId w:val="319"/>
        </w:numPr>
        <w:tabs>
          <w:tab w:pos="597" w:val="left" w:leader="none"/>
        </w:tabs>
        <w:spacing w:line="236" w:lineRule="exact" w:before="1" w:after="0"/>
        <w:ind w:left="312" w:right="110" w:firstLine="0"/>
        <w:jc w:val="left"/>
        <w:rPr>
          <w:sz w:val="20"/>
        </w:rPr>
      </w:pPr>
      <w:r>
        <w:rPr>
          <w:w w:val="110"/>
          <w:sz w:val="20"/>
        </w:rPr>
        <w:t>Para diseño urbano y arquitectónico: Arquitecto, Arquitecto Constructor, Ingeniero Arquitecto o Ingeniero</w:t>
      </w:r>
      <w:r>
        <w:rPr>
          <w:spacing w:val="11"/>
          <w:w w:val="110"/>
          <w:sz w:val="20"/>
        </w:rPr>
        <w:t> </w:t>
      </w:r>
      <w:r>
        <w:rPr>
          <w:w w:val="110"/>
          <w:sz w:val="20"/>
        </w:rPr>
        <w:t>Municipal.</w:t>
      </w:r>
    </w:p>
    <w:p>
      <w:pPr>
        <w:pStyle w:val="ListParagraph"/>
        <w:numPr>
          <w:ilvl w:val="0"/>
          <w:numId w:val="319"/>
        </w:numPr>
        <w:tabs>
          <w:tab w:pos="559" w:val="left" w:leader="none"/>
        </w:tabs>
        <w:spacing w:line="240" w:lineRule="auto" w:before="156" w:after="0"/>
        <w:ind w:left="558" w:right="0" w:hanging="247"/>
        <w:jc w:val="left"/>
        <w:rPr>
          <w:sz w:val="20"/>
        </w:rPr>
      </w:pPr>
      <w:r>
        <w:rPr>
          <w:w w:val="110"/>
          <w:sz w:val="20"/>
        </w:rPr>
        <w:t>Para instalaciones: Ingeniero Mecánico Electricista, Ingeniero Mecánico o Ingeniero</w:t>
      </w:r>
      <w:r>
        <w:rPr>
          <w:spacing w:val="20"/>
          <w:w w:val="110"/>
          <w:sz w:val="20"/>
        </w:rPr>
        <w:t> </w:t>
      </w:r>
      <w:r>
        <w:rPr>
          <w:w w:val="110"/>
          <w:sz w:val="20"/>
        </w:rPr>
        <w:t>Electricista.</w:t>
      </w:r>
    </w:p>
    <w:p>
      <w:pPr>
        <w:pStyle w:val="BodyText"/>
        <w:spacing w:line="247" w:lineRule="auto" w:before="190"/>
        <w:ind w:right="111"/>
        <w:jc w:val="both"/>
      </w:pPr>
      <w:r>
        <w:rPr>
          <w:w w:val="110"/>
        </w:rPr>
        <w:t>Se podrá obtener otra corresponsabilidad distinta a las mencionadas en los incisos  anteriores,  siempre y cuando el solicitante apruebe el examen correspondiente ante la Secretaría o la institución que ésta</w:t>
      </w:r>
      <w:r>
        <w:rPr>
          <w:spacing w:val="21"/>
          <w:w w:val="110"/>
        </w:rPr>
        <w:t> </w:t>
      </w:r>
      <w:r>
        <w:rPr>
          <w:w w:val="110"/>
        </w:rPr>
        <w:t>determine.</w:t>
      </w:r>
    </w:p>
    <w:p>
      <w:pPr>
        <w:pStyle w:val="ListParagraph"/>
        <w:numPr>
          <w:ilvl w:val="0"/>
          <w:numId w:val="318"/>
        </w:numPr>
        <w:tabs>
          <w:tab w:pos="619" w:val="left" w:leader="none"/>
        </w:tabs>
        <w:spacing w:line="230" w:lineRule="auto" w:before="164" w:after="0"/>
        <w:ind w:left="312" w:right="109" w:firstLine="0"/>
        <w:jc w:val="both"/>
        <w:rPr>
          <w:sz w:val="20"/>
        </w:rPr>
      </w:pPr>
      <w:r>
        <w:rPr>
          <w:w w:val="110"/>
          <w:sz w:val="20"/>
        </w:rPr>
        <w:t>Acreditar conocimientos especializados en la materia, cuando menos de tres años de experiencia, por medio de los siguientes</w:t>
      </w:r>
      <w:r>
        <w:rPr>
          <w:spacing w:val="50"/>
          <w:w w:val="110"/>
          <w:sz w:val="20"/>
        </w:rPr>
        <w:t> </w:t>
      </w:r>
      <w:r>
        <w:rPr>
          <w:w w:val="110"/>
          <w:sz w:val="20"/>
        </w:rPr>
        <w:t>documentos:</w:t>
      </w:r>
    </w:p>
    <w:p>
      <w:pPr>
        <w:pStyle w:val="ListParagraph"/>
        <w:numPr>
          <w:ilvl w:val="0"/>
          <w:numId w:val="320"/>
        </w:numPr>
        <w:tabs>
          <w:tab w:pos="571" w:val="left" w:leader="none"/>
        </w:tabs>
        <w:spacing w:line="230" w:lineRule="auto" w:before="171" w:after="0"/>
        <w:ind w:left="312" w:right="112" w:firstLine="0"/>
        <w:jc w:val="both"/>
        <w:rPr>
          <w:sz w:val="20"/>
        </w:rPr>
      </w:pPr>
      <w:r>
        <w:rPr>
          <w:w w:val="110"/>
          <w:sz w:val="20"/>
        </w:rPr>
        <w:t>Certificados de cursos, seminarios, talleres y en general de estudios de especialización en materia  de</w:t>
      </w:r>
      <w:r>
        <w:rPr>
          <w:spacing w:val="10"/>
          <w:w w:val="110"/>
          <w:sz w:val="20"/>
        </w:rPr>
        <w:t> </w:t>
      </w:r>
      <w:r>
        <w:rPr>
          <w:w w:val="110"/>
          <w:sz w:val="20"/>
        </w:rPr>
        <w:t>construcción.</w:t>
      </w:r>
    </w:p>
    <w:p>
      <w:pPr>
        <w:pStyle w:val="ListParagraph"/>
        <w:numPr>
          <w:ilvl w:val="0"/>
          <w:numId w:val="320"/>
        </w:numPr>
        <w:tabs>
          <w:tab w:pos="607" w:val="left" w:leader="none"/>
        </w:tabs>
        <w:spacing w:line="230" w:lineRule="auto" w:before="172" w:after="0"/>
        <w:ind w:left="312" w:right="112" w:firstLine="0"/>
        <w:jc w:val="both"/>
        <w:rPr>
          <w:sz w:val="20"/>
        </w:rPr>
      </w:pPr>
      <w:r>
        <w:rPr>
          <w:w w:val="110"/>
          <w:sz w:val="20"/>
        </w:rPr>
        <w:t>Constancias laborales, contratos, convenios u otros documentos que oficialmente acrediten su participación en proyectos de obras o</w:t>
      </w:r>
      <w:r>
        <w:rPr>
          <w:spacing w:val="8"/>
          <w:w w:val="110"/>
          <w:sz w:val="20"/>
        </w:rPr>
        <w:t> </w:t>
      </w:r>
      <w:r>
        <w:rPr>
          <w:w w:val="110"/>
          <w:sz w:val="20"/>
        </w:rPr>
        <w:t>edificaciones.</w:t>
      </w:r>
    </w:p>
    <w:p>
      <w:pPr>
        <w:pStyle w:val="ListParagraph"/>
        <w:numPr>
          <w:ilvl w:val="0"/>
          <w:numId w:val="320"/>
        </w:numPr>
        <w:tabs>
          <w:tab w:pos="561" w:val="left" w:leader="none"/>
        </w:tabs>
        <w:spacing w:line="230" w:lineRule="auto" w:before="172" w:after="0"/>
        <w:ind w:left="312" w:right="113" w:firstLine="0"/>
        <w:jc w:val="both"/>
        <w:rPr>
          <w:sz w:val="20"/>
        </w:rPr>
      </w:pPr>
      <w:r>
        <w:rPr>
          <w:w w:val="110"/>
          <w:sz w:val="20"/>
        </w:rPr>
        <w:t>Las demás que el solicitante considere pertinentes para acreditar sus conocimientos especializados  y experiencia</w:t>
      </w:r>
      <w:r>
        <w:rPr>
          <w:spacing w:val="21"/>
          <w:w w:val="110"/>
          <w:sz w:val="20"/>
        </w:rPr>
        <w:t> </w:t>
      </w:r>
      <w:r>
        <w:rPr>
          <w:w w:val="110"/>
          <w:sz w:val="20"/>
        </w:rPr>
        <w:t>profesional.</w:t>
      </w:r>
    </w:p>
    <w:p>
      <w:pPr>
        <w:pStyle w:val="ListParagraph"/>
        <w:numPr>
          <w:ilvl w:val="0"/>
          <w:numId w:val="318"/>
        </w:numPr>
        <w:tabs>
          <w:tab w:pos="688" w:val="left" w:leader="none"/>
        </w:tabs>
        <w:spacing w:line="230" w:lineRule="auto" w:before="171" w:after="0"/>
        <w:ind w:left="312" w:right="112" w:firstLine="0"/>
        <w:jc w:val="both"/>
        <w:rPr>
          <w:sz w:val="20"/>
        </w:rPr>
      </w:pPr>
      <w:r>
        <w:rPr>
          <w:w w:val="110"/>
          <w:sz w:val="20"/>
        </w:rPr>
        <w:t>Realizar el curso de Corresponsable de Obra, que será impartido por la Secretaría o la institución que ésta determine y aprobar el examen</w:t>
      </w:r>
      <w:r>
        <w:rPr>
          <w:spacing w:val="18"/>
          <w:w w:val="110"/>
          <w:sz w:val="20"/>
        </w:rPr>
        <w:t> </w:t>
      </w:r>
      <w:r>
        <w:rPr>
          <w:w w:val="110"/>
          <w:sz w:val="20"/>
        </w:rPr>
        <w:t>correspondiente.</w:t>
      </w:r>
    </w:p>
    <w:p>
      <w:pPr>
        <w:pStyle w:val="ListParagraph"/>
        <w:numPr>
          <w:ilvl w:val="0"/>
          <w:numId w:val="318"/>
        </w:numPr>
        <w:tabs>
          <w:tab w:pos="698" w:val="left" w:leader="none"/>
        </w:tabs>
        <w:spacing w:line="240" w:lineRule="auto" w:before="121" w:after="0"/>
        <w:ind w:left="312" w:right="109" w:firstLine="0"/>
        <w:jc w:val="both"/>
        <w:rPr>
          <w:sz w:val="20"/>
        </w:rPr>
      </w:pPr>
      <w:r>
        <w:rPr>
          <w:w w:val="110"/>
          <w:sz w:val="20"/>
        </w:rPr>
        <w:t>La autorización para ejercer como Corresponsable de Obra tendrá una vigencia de tres años y podrá ser refrendada a través de la aprobación del curso o examen a que se  refiere  la  fracción anterior y el pago de los derechos</w:t>
      </w:r>
      <w:r>
        <w:rPr>
          <w:spacing w:val="16"/>
          <w:w w:val="110"/>
          <w:sz w:val="20"/>
        </w:rPr>
        <w:t> </w:t>
      </w:r>
      <w:r>
        <w:rPr>
          <w:w w:val="110"/>
          <w:sz w:val="20"/>
        </w:rPr>
        <w:t>correspondientes.</w:t>
      </w:r>
    </w:p>
    <w:p>
      <w:pPr>
        <w:pStyle w:val="BodyText"/>
        <w:spacing w:line="230" w:lineRule="auto" w:before="127"/>
      </w:pPr>
      <w:r>
        <w:rPr>
          <w:rFonts w:ascii="TeX Gyre Bonum" w:hAnsi="TeX Gyre Bonum"/>
          <w:b/>
          <w:w w:val="110"/>
        </w:rPr>
        <w:t>Artículo 18.19 Ter. </w:t>
      </w:r>
      <w:r>
        <w:rPr>
          <w:w w:val="110"/>
        </w:rPr>
        <w:t>Se entenderá que los corresponsables de obra otorgan su responsiva en los siguientes casos:</w:t>
      </w:r>
    </w:p>
    <w:p>
      <w:pPr>
        <w:pStyle w:val="ListParagraph"/>
        <w:numPr>
          <w:ilvl w:val="0"/>
          <w:numId w:val="321"/>
        </w:numPr>
        <w:tabs>
          <w:tab w:pos="525" w:val="left" w:leader="none"/>
        </w:tabs>
        <w:spacing w:line="240" w:lineRule="auto" w:before="122" w:after="0"/>
        <w:ind w:left="524" w:right="0" w:hanging="213"/>
        <w:jc w:val="left"/>
        <w:rPr>
          <w:sz w:val="20"/>
        </w:rPr>
      </w:pPr>
      <w:r>
        <w:rPr>
          <w:w w:val="110"/>
          <w:sz w:val="20"/>
        </w:rPr>
        <w:t>El Corresponsable en Seguridad Estructural,</w:t>
      </w:r>
      <w:r>
        <w:rPr>
          <w:spacing w:val="6"/>
          <w:w w:val="110"/>
          <w:sz w:val="20"/>
        </w:rPr>
        <w:t> </w:t>
      </w:r>
      <w:r>
        <w:rPr>
          <w:w w:val="110"/>
          <w:sz w:val="20"/>
        </w:rPr>
        <w:t>cuando:</w:t>
      </w:r>
    </w:p>
    <w:p>
      <w:pPr>
        <w:pStyle w:val="ListParagraph"/>
        <w:numPr>
          <w:ilvl w:val="0"/>
          <w:numId w:val="322"/>
        </w:numPr>
        <w:tabs>
          <w:tab w:pos="626" w:val="left" w:leader="none"/>
        </w:tabs>
        <w:spacing w:line="230" w:lineRule="auto" w:before="113" w:after="0"/>
        <w:ind w:left="312" w:right="109" w:firstLine="0"/>
        <w:jc w:val="left"/>
        <w:rPr>
          <w:sz w:val="20"/>
        </w:rPr>
      </w:pPr>
      <w:r>
        <w:rPr>
          <w:w w:val="110"/>
          <w:sz w:val="20"/>
        </w:rPr>
        <w:t>Suscriba los planos del proyecto estructural, la memoria de diseño de la cimentación y la estructura.</w:t>
      </w:r>
    </w:p>
    <w:p>
      <w:pPr>
        <w:pStyle w:val="ListParagraph"/>
        <w:numPr>
          <w:ilvl w:val="0"/>
          <w:numId w:val="322"/>
        </w:numPr>
        <w:tabs>
          <w:tab w:pos="611" w:val="left" w:leader="none"/>
        </w:tabs>
        <w:spacing w:line="230" w:lineRule="auto" w:before="131" w:after="0"/>
        <w:ind w:left="312" w:right="111" w:firstLine="0"/>
        <w:jc w:val="left"/>
        <w:rPr>
          <w:sz w:val="20"/>
        </w:rPr>
      </w:pPr>
      <w:r>
        <w:rPr>
          <w:w w:val="110"/>
          <w:sz w:val="20"/>
        </w:rPr>
        <w:t>Suscriba los procedimientos de construcción de las obras y los resultados de las  pruebas  de  control de calidad de los materiales</w:t>
      </w:r>
      <w:r>
        <w:rPr>
          <w:spacing w:val="5"/>
          <w:w w:val="110"/>
          <w:sz w:val="20"/>
        </w:rPr>
        <w:t> </w:t>
      </w:r>
      <w:r>
        <w:rPr>
          <w:w w:val="110"/>
          <w:sz w:val="20"/>
        </w:rPr>
        <w:t>empleados.</w:t>
      </w:r>
    </w:p>
    <w:p>
      <w:pPr>
        <w:pStyle w:val="ListParagraph"/>
        <w:numPr>
          <w:ilvl w:val="0"/>
          <w:numId w:val="322"/>
        </w:numPr>
        <w:tabs>
          <w:tab w:pos="609" w:val="left" w:leader="none"/>
        </w:tabs>
        <w:spacing w:line="230" w:lineRule="auto" w:before="130" w:after="0"/>
        <w:ind w:left="312" w:right="110" w:firstLine="0"/>
        <w:jc w:val="left"/>
        <w:rPr>
          <w:sz w:val="20"/>
        </w:rPr>
      </w:pPr>
      <w:r>
        <w:rPr>
          <w:w w:val="110"/>
          <w:sz w:val="20"/>
        </w:rPr>
        <w:t>Suscriba un dictamen técnico de estabilidad o de seguridad estructural de una edificación o instalación.</w:t>
      </w:r>
    </w:p>
    <w:p>
      <w:pPr>
        <w:pStyle w:val="ListParagraph"/>
        <w:numPr>
          <w:ilvl w:val="0"/>
          <w:numId w:val="322"/>
        </w:numPr>
        <w:tabs>
          <w:tab w:pos="571" w:val="left" w:leader="none"/>
        </w:tabs>
        <w:spacing w:line="240" w:lineRule="auto" w:before="124" w:after="0"/>
        <w:ind w:left="570" w:right="0" w:hanging="259"/>
        <w:jc w:val="left"/>
        <w:rPr>
          <w:sz w:val="20"/>
        </w:rPr>
      </w:pPr>
      <w:r>
        <w:rPr>
          <w:w w:val="110"/>
          <w:sz w:val="20"/>
        </w:rPr>
        <w:t>Suscriba constancia de seguridad</w:t>
      </w:r>
      <w:r>
        <w:rPr>
          <w:spacing w:val="49"/>
          <w:w w:val="110"/>
          <w:sz w:val="20"/>
        </w:rPr>
        <w:t> </w:t>
      </w:r>
      <w:r>
        <w:rPr>
          <w:w w:val="110"/>
          <w:sz w:val="20"/>
        </w:rPr>
        <w:t>estructural.</w:t>
      </w:r>
    </w:p>
    <w:p>
      <w:pPr>
        <w:pStyle w:val="ListParagraph"/>
        <w:numPr>
          <w:ilvl w:val="0"/>
          <w:numId w:val="321"/>
        </w:numPr>
        <w:tabs>
          <w:tab w:pos="604" w:val="left" w:leader="none"/>
        </w:tabs>
        <w:spacing w:line="240" w:lineRule="auto" w:before="102" w:after="0"/>
        <w:ind w:left="603" w:right="0" w:hanging="292"/>
        <w:jc w:val="left"/>
        <w:rPr>
          <w:sz w:val="20"/>
        </w:rPr>
      </w:pPr>
      <w:r>
        <w:rPr>
          <w:w w:val="110"/>
          <w:sz w:val="20"/>
        </w:rPr>
        <w:t>El Corresponsable en</w:t>
      </w:r>
      <w:r>
        <w:rPr>
          <w:spacing w:val="23"/>
          <w:w w:val="110"/>
          <w:sz w:val="20"/>
        </w:rPr>
        <w:t> </w:t>
      </w:r>
      <w:r>
        <w:rPr>
          <w:w w:val="110"/>
          <w:sz w:val="20"/>
        </w:rPr>
        <w:t>Diseño Urbano y Arquitectónico, cuando:</w:t>
      </w:r>
    </w:p>
    <w:p>
      <w:pPr>
        <w:pStyle w:val="ListParagraph"/>
        <w:numPr>
          <w:ilvl w:val="0"/>
          <w:numId w:val="323"/>
        </w:numPr>
        <w:tabs>
          <w:tab w:pos="633" w:val="left" w:leader="none"/>
        </w:tabs>
        <w:spacing w:line="230" w:lineRule="auto" w:before="113" w:after="0"/>
        <w:ind w:left="312" w:right="111" w:firstLine="0"/>
        <w:jc w:val="left"/>
        <w:rPr>
          <w:sz w:val="20"/>
        </w:rPr>
      </w:pPr>
      <w:r>
        <w:rPr>
          <w:w w:val="110"/>
          <w:sz w:val="20"/>
        </w:rPr>
        <w:t>Suscriba conjuntamente con el Director Responsable de Obra una solicitud de licencia de construcción.</w:t>
      </w:r>
    </w:p>
    <w:p>
      <w:pPr>
        <w:pStyle w:val="ListParagraph"/>
        <w:numPr>
          <w:ilvl w:val="0"/>
          <w:numId w:val="323"/>
        </w:numPr>
        <w:tabs>
          <w:tab w:pos="563" w:val="left" w:leader="none"/>
        </w:tabs>
        <w:spacing w:line="240" w:lineRule="auto" w:before="122" w:after="0"/>
        <w:ind w:left="562" w:right="0" w:hanging="251"/>
        <w:jc w:val="left"/>
        <w:rPr>
          <w:sz w:val="20"/>
        </w:rPr>
      </w:pPr>
      <w:r>
        <w:rPr>
          <w:w w:val="110"/>
          <w:sz w:val="20"/>
        </w:rPr>
        <w:t>Suscriba</w:t>
      </w:r>
      <w:r>
        <w:rPr>
          <w:spacing w:val="10"/>
          <w:w w:val="110"/>
          <w:sz w:val="20"/>
        </w:rPr>
        <w:t> </w:t>
      </w:r>
      <w:r>
        <w:rPr>
          <w:w w:val="110"/>
          <w:sz w:val="20"/>
        </w:rPr>
        <w:t>la</w:t>
      </w:r>
      <w:r>
        <w:rPr>
          <w:spacing w:val="11"/>
          <w:w w:val="110"/>
          <w:sz w:val="20"/>
        </w:rPr>
        <w:t> </w:t>
      </w:r>
      <w:r>
        <w:rPr>
          <w:w w:val="110"/>
          <w:sz w:val="20"/>
        </w:rPr>
        <w:t>memoria</w:t>
      </w:r>
      <w:r>
        <w:rPr>
          <w:spacing w:val="11"/>
          <w:w w:val="110"/>
          <w:sz w:val="20"/>
        </w:rPr>
        <w:t> </w:t>
      </w:r>
      <w:r>
        <w:rPr>
          <w:w w:val="110"/>
          <w:sz w:val="20"/>
        </w:rPr>
        <w:t>y</w:t>
      </w:r>
      <w:r>
        <w:rPr>
          <w:spacing w:val="11"/>
          <w:w w:val="110"/>
          <w:sz w:val="20"/>
        </w:rPr>
        <w:t> </w:t>
      </w:r>
      <w:r>
        <w:rPr>
          <w:w w:val="110"/>
          <w:sz w:val="20"/>
        </w:rPr>
        <w:t>los</w:t>
      </w:r>
      <w:r>
        <w:rPr>
          <w:spacing w:val="10"/>
          <w:w w:val="110"/>
          <w:sz w:val="20"/>
        </w:rPr>
        <w:t> </w:t>
      </w:r>
      <w:r>
        <w:rPr>
          <w:w w:val="110"/>
          <w:sz w:val="20"/>
        </w:rPr>
        <w:t>planos</w:t>
      </w:r>
      <w:r>
        <w:rPr>
          <w:spacing w:val="9"/>
          <w:w w:val="110"/>
          <w:sz w:val="20"/>
        </w:rPr>
        <w:t> </w:t>
      </w:r>
      <w:r>
        <w:rPr>
          <w:w w:val="110"/>
          <w:sz w:val="20"/>
        </w:rPr>
        <w:t>del</w:t>
      </w:r>
      <w:r>
        <w:rPr>
          <w:spacing w:val="11"/>
          <w:w w:val="110"/>
          <w:sz w:val="20"/>
        </w:rPr>
        <w:t> </w:t>
      </w:r>
      <w:r>
        <w:rPr>
          <w:w w:val="110"/>
          <w:sz w:val="20"/>
        </w:rPr>
        <w:t>proyecto</w:t>
      </w:r>
      <w:r>
        <w:rPr>
          <w:spacing w:val="7"/>
          <w:w w:val="110"/>
          <w:sz w:val="20"/>
        </w:rPr>
        <w:t> </w:t>
      </w:r>
      <w:r>
        <w:rPr>
          <w:w w:val="110"/>
          <w:sz w:val="20"/>
        </w:rPr>
        <w:t>urbano</w:t>
      </w:r>
      <w:r>
        <w:rPr>
          <w:spacing w:val="12"/>
          <w:w w:val="110"/>
          <w:sz w:val="20"/>
        </w:rPr>
        <w:t> </w:t>
      </w:r>
      <w:r>
        <w:rPr>
          <w:w w:val="110"/>
          <w:sz w:val="20"/>
        </w:rPr>
        <w:t>y/o</w:t>
      </w:r>
      <w:r>
        <w:rPr>
          <w:spacing w:val="12"/>
          <w:w w:val="110"/>
          <w:sz w:val="20"/>
        </w:rPr>
        <w:t> </w:t>
      </w:r>
      <w:r>
        <w:rPr>
          <w:w w:val="110"/>
          <w:sz w:val="20"/>
        </w:rPr>
        <w:t>arquitectónico.</w:t>
      </w:r>
    </w:p>
    <w:p>
      <w:pPr>
        <w:pStyle w:val="ListParagraph"/>
        <w:numPr>
          <w:ilvl w:val="0"/>
          <w:numId w:val="321"/>
        </w:numPr>
        <w:tabs>
          <w:tab w:pos="688" w:val="left" w:leader="none"/>
        </w:tabs>
        <w:spacing w:line="240" w:lineRule="auto" w:before="104" w:after="0"/>
        <w:ind w:left="687" w:right="0" w:hanging="376"/>
        <w:jc w:val="left"/>
        <w:rPr>
          <w:sz w:val="20"/>
        </w:rPr>
      </w:pPr>
      <w:r>
        <w:rPr>
          <w:w w:val="110"/>
          <w:sz w:val="20"/>
        </w:rPr>
        <w:t>El Corresponsable en Instalaciones,</w:t>
      </w:r>
      <w:r>
        <w:rPr>
          <w:spacing w:val="44"/>
          <w:w w:val="110"/>
          <w:sz w:val="20"/>
        </w:rPr>
        <w:t> </w:t>
      </w:r>
      <w:r>
        <w:rPr>
          <w:w w:val="110"/>
          <w:sz w:val="20"/>
        </w:rPr>
        <w:t>cuando:</w:t>
      </w:r>
    </w:p>
    <w:p>
      <w:pPr>
        <w:pStyle w:val="ListParagraph"/>
        <w:numPr>
          <w:ilvl w:val="0"/>
          <w:numId w:val="324"/>
        </w:numPr>
        <w:tabs>
          <w:tab w:pos="633" w:val="left" w:leader="none"/>
        </w:tabs>
        <w:spacing w:line="230" w:lineRule="auto" w:before="111" w:after="0"/>
        <w:ind w:left="312" w:right="110" w:firstLine="0"/>
        <w:jc w:val="left"/>
        <w:rPr>
          <w:sz w:val="20"/>
        </w:rPr>
      </w:pPr>
      <w:r>
        <w:rPr>
          <w:w w:val="110"/>
          <w:sz w:val="20"/>
        </w:rPr>
        <w:t>Suscriba conjuntamente con el Director Responsable de Obra una solicitud de licencia de construcción.</w:t>
      </w:r>
    </w:p>
    <w:p>
      <w:pPr>
        <w:pStyle w:val="ListParagraph"/>
        <w:numPr>
          <w:ilvl w:val="0"/>
          <w:numId w:val="324"/>
        </w:numPr>
        <w:tabs>
          <w:tab w:pos="563" w:val="left" w:leader="none"/>
        </w:tabs>
        <w:spacing w:line="240" w:lineRule="auto" w:before="122" w:after="0"/>
        <w:ind w:left="562" w:right="0" w:hanging="251"/>
        <w:jc w:val="left"/>
        <w:rPr>
          <w:sz w:val="20"/>
        </w:rPr>
      </w:pPr>
      <w:r>
        <w:rPr>
          <w:w w:val="110"/>
          <w:sz w:val="20"/>
        </w:rPr>
        <w:t>Suscriba</w:t>
      </w:r>
      <w:r>
        <w:rPr>
          <w:spacing w:val="11"/>
          <w:w w:val="110"/>
          <w:sz w:val="20"/>
        </w:rPr>
        <w:t> </w:t>
      </w:r>
      <w:r>
        <w:rPr>
          <w:w w:val="110"/>
          <w:sz w:val="20"/>
        </w:rPr>
        <w:t>la</w:t>
      </w:r>
      <w:r>
        <w:rPr>
          <w:spacing w:val="11"/>
          <w:w w:val="110"/>
          <w:sz w:val="20"/>
        </w:rPr>
        <w:t> </w:t>
      </w:r>
      <w:r>
        <w:rPr>
          <w:w w:val="110"/>
          <w:sz w:val="20"/>
        </w:rPr>
        <w:t>memoria</w:t>
      </w:r>
      <w:r>
        <w:rPr>
          <w:spacing w:val="11"/>
          <w:w w:val="110"/>
          <w:sz w:val="20"/>
        </w:rPr>
        <w:t> </w:t>
      </w:r>
      <w:r>
        <w:rPr>
          <w:w w:val="110"/>
          <w:sz w:val="20"/>
        </w:rPr>
        <w:t>de</w:t>
      </w:r>
      <w:r>
        <w:rPr>
          <w:spacing w:val="10"/>
          <w:w w:val="110"/>
          <w:sz w:val="20"/>
        </w:rPr>
        <w:t> </w:t>
      </w:r>
      <w:r>
        <w:rPr>
          <w:w w:val="110"/>
          <w:sz w:val="20"/>
        </w:rPr>
        <w:t>diseño</w:t>
      </w:r>
      <w:r>
        <w:rPr>
          <w:spacing w:val="12"/>
          <w:w w:val="110"/>
          <w:sz w:val="20"/>
        </w:rPr>
        <w:t> </w:t>
      </w:r>
      <w:r>
        <w:rPr>
          <w:w w:val="110"/>
          <w:sz w:val="20"/>
        </w:rPr>
        <w:t>y</w:t>
      </w:r>
      <w:r>
        <w:rPr>
          <w:spacing w:val="12"/>
          <w:w w:val="110"/>
          <w:sz w:val="20"/>
        </w:rPr>
        <w:t> </w:t>
      </w:r>
      <w:r>
        <w:rPr>
          <w:w w:val="110"/>
          <w:sz w:val="20"/>
        </w:rPr>
        <w:t>los</w:t>
      </w:r>
      <w:r>
        <w:rPr>
          <w:spacing w:val="8"/>
          <w:w w:val="110"/>
          <w:sz w:val="20"/>
        </w:rPr>
        <w:t> </w:t>
      </w:r>
      <w:r>
        <w:rPr>
          <w:w w:val="110"/>
          <w:sz w:val="20"/>
        </w:rPr>
        <w:t>planes</w:t>
      </w:r>
      <w:r>
        <w:rPr>
          <w:spacing w:val="11"/>
          <w:w w:val="110"/>
          <w:sz w:val="20"/>
        </w:rPr>
        <w:t> </w:t>
      </w:r>
      <w:r>
        <w:rPr>
          <w:w w:val="110"/>
          <w:sz w:val="20"/>
        </w:rPr>
        <w:t>de</w:t>
      </w:r>
      <w:r>
        <w:rPr>
          <w:spacing w:val="10"/>
          <w:w w:val="110"/>
          <w:sz w:val="20"/>
        </w:rPr>
        <w:t> </w:t>
      </w:r>
      <w:r>
        <w:rPr>
          <w:w w:val="110"/>
          <w:sz w:val="20"/>
        </w:rPr>
        <w:t>instalaciones.</w:t>
      </w:r>
    </w:p>
    <w:p>
      <w:pPr>
        <w:pStyle w:val="ListParagraph"/>
        <w:numPr>
          <w:ilvl w:val="0"/>
          <w:numId w:val="324"/>
        </w:numPr>
        <w:tabs>
          <w:tab w:pos="614" w:val="left" w:leader="none"/>
        </w:tabs>
        <w:spacing w:line="240" w:lineRule="auto" w:before="104" w:after="0"/>
        <w:ind w:left="613" w:right="0" w:hanging="302"/>
        <w:jc w:val="left"/>
        <w:rPr>
          <w:sz w:val="20"/>
        </w:rPr>
      </w:pPr>
      <w:r>
        <w:rPr>
          <w:w w:val="110"/>
          <w:sz w:val="20"/>
        </w:rPr>
        <w:t>Suscriba</w:t>
      </w:r>
      <w:r>
        <w:rPr>
          <w:spacing w:val="10"/>
          <w:w w:val="110"/>
          <w:sz w:val="20"/>
        </w:rPr>
        <w:t> </w:t>
      </w:r>
      <w:r>
        <w:rPr>
          <w:w w:val="110"/>
          <w:sz w:val="20"/>
        </w:rPr>
        <w:t>conjuntamente</w:t>
      </w:r>
      <w:r>
        <w:rPr>
          <w:spacing w:val="10"/>
          <w:w w:val="110"/>
          <w:sz w:val="20"/>
        </w:rPr>
        <w:t> </w:t>
      </w:r>
      <w:r>
        <w:rPr>
          <w:w w:val="110"/>
          <w:sz w:val="20"/>
        </w:rPr>
        <w:t>con</w:t>
      </w:r>
      <w:r>
        <w:rPr>
          <w:spacing w:val="11"/>
          <w:w w:val="110"/>
          <w:sz w:val="20"/>
        </w:rPr>
        <w:t> </w:t>
      </w:r>
      <w:r>
        <w:rPr>
          <w:w w:val="110"/>
          <w:sz w:val="20"/>
        </w:rPr>
        <w:t>el</w:t>
      </w:r>
      <w:r>
        <w:rPr>
          <w:spacing w:val="11"/>
          <w:w w:val="110"/>
          <w:sz w:val="20"/>
        </w:rPr>
        <w:t> </w:t>
      </w:r>
      <w:r>
        <w:rPr>
          <w:w w:val="110"/>
          <w:sz w:val="20"/>
        </w:rPr>
        <w:t>Director</w:t>
      </w:r>
      <w:r>
        <w:rPr>
          <w:spacing w:val="12"/>
          <w:w w:val="110"/>
          <w:sz w:val="20"/>
        </w:rPr>
        <w:t> </w:t>
      </w:r>
      <w:r>
        <w:rPr>
          <w:w w:val="110"/>
          <w:sz w:val="20"/>
        </w:rPr>
        <w:t>Responsable</w:t>
      </w:r>
      <w:r>
        <w:rPr>
          <w:spacing w:val="11"/>
          <w:w w:val="110"/>
          <w:sz w:val="20"/>
        </w:rPr>
        <w:t> </w:t>
      </w:r>
      <w:r>
        <w:rPr>
          <w:w w:val="110"/>
          <w:sz w:val="20"/>
        </w:rPr>
        <w:t>de</w:t>
      </w:r>
      <w:r>
        <w:rPr>
          <w:spacing w:val="10"/>
          <w:w w:val="110"/>
          <w:sz w:val="20"/>
        </w:rPr>
        <w:t> </w:t>
      </w:r>
      <w:r>
        <w:rPr>
          <w:w w:val="110"/>
          <w:sz w:val="20"/>
        </w:rPr>
        <w:t>Obra</w:t>
      </w:r>
      <w:r>
        <w:rPr>
          <w:spacing w:val="11"/>
          <w:w w:val="110"/>
          <w:sz w:val="20"/>
        </w:rPr>
        <w:t> </w:t>
      </w:r>
      <w:r>
        <w:rPr>
          <w:w w:val="110"/>
          <w:sz w:val="20"/>
        </w:rPr>
        <w:t>el</w:t>
      </w:r>
      <w:r>
        <w:rPr>
          <w:spacing w:val="11"/>
          <w:w w:val="110"/>
          <w:sz w:val="20"/>
        </w:rPr>
        <w:t> </w:t>
      </w:r>
      <w:r>
        <w:rPr>
          <w:w w:val="110"/>
          <w:sz w:val="20"/>
        </w:rPr>
        <w:t>visto</w:t>
      </w:r>
      <w:r>
        <w:rPr>
          <w:spacing w:val="11"/>
          <w:w w:val="110"/>
          <w:sz w:val="20"/>
        </w:rPr>
        <w:t> </w:t>
      </w:r>
      <w:r>
        <w:rPr>
          <w:w w:val="110"/>
          <w:sz w:val="20"/>
        </w:rPr>
        <w:t>bueno</w:t>
      </w:r>
      <w:r>
        <w:rPr>
          <w:spacing w:val="13"/>
          <w:w w:val="110"/>
          <w:sz w:val="20"/>
        </w:rPr>
        <w:t> </w:t>
      </w:r>
      <w:r>
        <w:rPr>
          <w:w w:val="110"/>
          <w:sz w:val="20"/>
        </w:rPr>
        <w:t>de</w:t>
      </w:r>
      <w:r>
        <w:rPr>
          <w:spacing w:val="10"/>
          <w:w w:val="110"/>
          <w:sz w:val="20"/>
        </w:rPr>
        <w:t> </w:t>
      </w:r>
      <w:r>
        <w:rPr>
          <w:w w:val="110"/>
          <w:sz w:val="20"/>
        </w:rPr>
        <w:t>seguridad</w:t>
      </w:r>
      <w:r>
        <w:rPr>
          <w:spacing w:val="15"/>
          <w:w w:val="110"/>
          <w:sz w:val="20"/>
        </w:rPr>
        <w:t> </w:t>
      </w:r>
      <w:r>
        <w:rPr>
          <w:w w:val="110"/>
          <w:sz w:val="20"/>
        </w:rPr>
        <w:t>y</w:t>
      </w:r>
    </w:p>
    <w:p>
      <w:pPr>
        <w:spacing w:after="0" w:line="240" w:lineRule="auto"/>
        <w:jc w:val="left"/>
        <w:rPr>
          <w:sz w:val="20"/>
        </w:rPr>
        <w:sectPr>
          <w:pgSz w:w="12240" w:h="15840"/>
          <w:pgMar w:header="720" w:footer="946" w:top="1700" w:bottom="1140" w:left="820" w:right="1020"/>
        </w:sectPr>
      </w:pPr>
    </w:p>
    <w:p>
      <w:pPr>
        <w:pStyle w:val="BodyText"/>
        <w:spacing w:before="6"/>
      </w:pPr>
      <w:r>
        <w:rPr>
          <w:w w:val="110"/>
        </w:rPr>
        <w:t>operación.</w:t>
      </w:r>
    </w:p>
    <w:p>
      <w:pPr>
        <w:spacing w:before="119"/>
        <w:ind w:left="312" w:right="0" w:firstLine="0"/>
        <w:jc w:val="left"/>
        <w:rPr>
          <w:sz w:val="20"/>
        </w:rPr>
      </w:pPr>
      <w:r>
        <w:rPr>
          <w:rFonts w:ascii="TeX Gyre Bonum" w:hAnsi="TeX Gyre Bonum"/>
          <w:b/>
          <w:w w:val="110"/>
          <w:sz w:val="20"/>
        </w:rPr>
        <w:t>Articulo 18.19 Quáter. </w:t>
      </w:r>
      <w:r>
        <w:rPr>
          <w:w w:val="110"/>
          <w:sz w:val="20"/>
        </w:rPr>
        <w:t>El Corresponsable de Obra tendrá las obligaciones siguientes:</w:t>
      </w:r>
    </w:p>
    <w:p>
      <w:pPr>
        <w:pStyle w:val="ListParagraph"/>
        <w:numPr>
          <w:ilvl w:val="0"/>
          <w:numId w:val="325"/>
        </w:numPr>
        <w:tabs>
          <w:tab w:pos="525" w:val="left" w:leader="none"/>
        </w:tabs>
        <w:spacing w:line="240" w:lineRule="auto" w:before="105" w:after="0"/>
        <w:ind w:left="524" w:right="0" w:hanging="213"/>
        <w:jc w:val="both"/>
        <w:rPr>
          <w:sz w:val="20"/>
        </w:rPr>
      </w:pPr>
      <w:r>
        <w:rPr>
          <w:w w:val="110"/>
          <w:sz w:val="20"/>
        </w:rPr>
        <w:t>El Corresponsable en Seguridad</w:t>
      </w:r>
      <w:r>
        <w:rPr>
          <w:spacing w:val="45"/>
          <w:w w:val="110"/>
          <w:sz w:val="20"/>
        </w:rPr>
        <w:t> </w:t>
      </w:r>
      <w:r>
        <w:rPr>
          <w:w w:val="110"/>
          <w:sz w:val="20"/>
        </w:rPr>
        <w:t>Estructural:</w:t>
      </w:r>
    </w:p>
    <w:p>
      <w:pPr>
        <w:pStyle w:val="ListParagraph"/>
        <w:numPr>
          <w:ilvl w:val="0"/>
          <w:numId w:val="326"/>
        </w:numPr>
        <w:tabs>
          <w:tab w:pos="640" w:val="left" w:leader="none"/>
        </w:tabs>
        <w:spacing w:line="230" w:lineRule="auto" w:before="111" w:after="0"/>
        <w:ind w:left="312" w:right="114" w:firstLine="0"/>
        <w:jc w:val="both"/>
        <w:rPr>
          <w:sz w:val="20"/>
        </w:rPr>
      </w:pPr>
      <w:r>
        <w:rPr>
          <w:w w:val="110"/>
          <w:sz w:val="20"/>
        </w:rPr>
        <w:t>Suscribir conjuntamente con el Director Responsable de Obra, la solicitud de licencia de construcción.</w:t>
      </w:r>
    </w:p>
    <w:p>
      <w:pPr>
        <w:pStyle w:val="ListParagraph"/>
        <w:numPr>
          <w:ilvl w:val="0"/>
          <w:numId w:val="326"/>
        </w:numPr>
        <w:tabs>
          <w:tab w:pos="604" w:val="left" w:leader="none"/>
        </w:tabs>
        <w:spacing w:line="242" w:lineRule="auto" w:before="123" w:after="0"/>
        <w:ind w:left="312" w:right="108" w:firstLine="0"/>
        <w:jc w:val="both"/>
        <w:rPr>
          <w:sz w:val="20"/>
        </w:rPr>
      </w:pPr>
      <w:r>
        <w:rPr>
          <w:w w:val="110"/>
          <w:sz w:val="20"/>
        </w:rPr>
        <w:t>Verificar que en el proyecto de la cimentación y de la superestructura, se hayan realizado los estudios de suelo y de las construcciones colindantes, con el objeto de constatar que el proyecto cumple con las características de seguridad necesarias, establecidas en la normatividad del Estado     de</w:t>
      </w:r>
      <w:r>
        <w:rPr>
          <w:spacing w:val="9"/>
          <w:w w:val="110"/>
          <w:sz w:val="20"/>
        </w:rPr>
        <w:t> </w:t>
      </w:r>
      <w:r>
        <w:rPr>
          <w:w w:val="110"/>
          <w:sz w:val="20"/>
        </w:rPr>
        <w:t>México.</w:t>
      </w:r>
    </w:p>
    <w:p>
      <w:pPr>
        <w:pStyle w:val="ListParagraph"/>
        <w:numPr>
          <w:ilvl w:val="0"/>
          <w:numId w:val="326"/>
        </w:numPr>
        <w:tabs>
          <w:tab w:pos="614" w:val="left" w:leader="none"/>
        </w:tabs>
        <w:spacing w:line="230" w:lineRule="auto" w:before="164" w:after="0"/>
        <w:ind w:left="312" w:right="115" w:firstLine="0"/>
        <w:jc w:val="both"/>
        <w:rPr>
          <w:sz w:val="20"/>
        </w:rPr>
      </w:pPr>
      <w:r>
        <w:rPr>
          <w:w w:val="110"/>
          <w:sz w:val="20"/>
        </w:rPr>
        <w:t>Verificar que el proyecto cumpla con las características generales para seguridad estructural establecidas en la normatividad del Estado de</w:t>
      </w:r>
      <w:r>
        <w:rPr>
          <w:spacing w:val="19"/>
          <w:w w:val="110"/>
          <w:sz w:val="20"/>
        </w:rPr>
        <w:t> </w:t>
      </w:r>
      <w:r>
        <w:rPr>
          <w:w w:val="110"/>
          <w:sz w:val="20"/>
        </w:rPr>
        <w:t>México.</w:t>
      </w:r>
    </w:p>
    <w:p>
      <w:pPr>
        <w:pStyle w:val="ListParagraph"/>
        <w:numPr>
          <w:ilvl w:val="0"/>
          <w:numId w:val="326"/>
        </w:numPr>
        <w:tabs>
          <w:tab w:pos="604" w:val="left" w:leader="none"/>
        </w:tabs>
        <w:spacing w:line="240" w:lineRule="auto" w:before="163" w:after="0"/>
        <w:ind w:left="312" w:right="113" w:firstLine="0"/>
        <w:jc w:val="both"/>
        <w:rPr>
          <w:sz w:val="20"/>
        </w:rPr>
      </w:pPr>
      <w:r>
        <w:rPr>
          <w:w w:val="110"/>
          <w:sz w:val="20"/>
        </w:rPr>
        <w:t>Vigilar que la construcción, durante el proceso de la obra, se apegue estrictamente al proyecto estructural y que tanto los procedimientos corno los materiales empleados, correspondan a lo especificado</w:t>
      </w:r>
      <w:r>
        <w:rPr>
          <w:spacing w:val="12"/>
          <w:w w:val="110"/>
          <w:sz w:val="20"/>
        </w:rPr>
        <w:t> </w:t>
      </w:r>
      <w:r>
        <w:rPr>
          <w:w w:val="110"/>
          <w:sz w:val="20"/>
        </w:rPr>
        <w:t>y</w:t>
      </w:r>
      <w:r>
        <w:rPr>
          <w:spacing w:val="11"/>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normas</w:t>
      </w:r>
      <w:r>
        <w:rPr>
          <w:spacing w:val="10"/>
          <w:w w:val="110"/>
          <w:sz w:val="20"/>
        </w:rPr>
        <w:t> </w:t>
      </w:r>
      <w:r>
        <w:rPr>
          <w:w w:val="110"/>
          <w:sz w:val="20"/>
        </w:rPr>
        <w:t>de</w:t>
      </w:r>
      <w:r>
        <w:rPr>
          <w:spacing w:val="10"/>
          <w:w w:val="110"/>
          <w:sz w:val="20"/>
        </w:rPr>
        <w:t> </w:t>
      </w:r>
      <w:r>
        <w:rPr>
          <w:w w:val="110"/>
          <w:sz w:val="20"/>
        </w:rPr>
        <w:t>calidad</w:t>
      </w:r>
      <w:r>
        <w:rPr>
          <w:spacing w:val="11"/>
          <w:w w:val="110"/>
          <w:sz w:val="20"/>
        </w:rPr>
        <w:t> </w:t>
      </w:r>
      <w:r>
        <w:rPr>
          <w:w w:val="110"/>
          <w:sz w:val="20"/>
        </w:rPr>
        <w:t>del</w:t>
      </w:r>
      <w:r>
        <w:rPr>
          <w:spacing w:val="11"/>
          <w:w w:val="110"/>
          <w:sz w:val="20"/>
        </w:rPr>
        <w:t> </w:t>
      </w:r>
      <w:r>
        <w:rPr>
          <w:w w:val="110"/>
          <w:sz w:val="20"/>
        </w:rPr>
        <w:t>proyecto.</w:t>
      </w:r>
    </w:p>
    <w:p>
      <w:pPr>
        <w:pStyle w:val="ListParagraph"/>
        <w:numPr>
          <w:ilvl w:val="0"/>
          <w:numId w:val="326"/>
        </w:numPr>
        <w:tabs>
          <w:tab w:pos="559" w:val="left" w:leader="none"/>
        </w:tabs>
        <w:spacing w:line="240" w:lineRule="auto" w:before="158" w:after="0"/>
        <w:ind w:left="312" w:right="112" w:firstLine="0"/>
        <w:jc w:val="both"/>
        <w:rPr>
          <w:sz w:val="20"/>
        </w:rPr>
      </w:pPr>
      <w:r>
        <w:rPr>
          <w:w w:val="110"/>
          <w:sz w:val="20"/>
        </w:rPr>
        <w:t>Notificar al Director Responsable de Obra cualquier irregularidad durante el proceso de la obra que pueda afectar la seguridad estructural de la misma, asentándose en el libro de bitácora. En caso de     no</w:t>
      </w:r>
      <w:r>
        <w:rPr>
          <w:spacing w:val="9"/>
          <w:w w:val="110"/>
          <w:sz w:val="20"/>
        </w:rPr>
        <w:t> </w:t>
      </w:r>
      <w:r>
        <w:rPr>
          <w:w w:val="110"/>
          <w:sz w:val="20"/>
        </w:rPr>
        <w:t>ser</w:t>
      </w:r>
      <w:r>
        <w:rPr>
          <w:spacing w:val="10"/>
          <w:w w:val="110"/>
          <w:sz w:val="20"/>
        </w:rPr>
        <w:t> </w:t>
      </w:r>
      <w:r>
        <w:rPr>
          <w:w w:val="110"/>
          <w:sz w:val="20"/>
        </w:rPr>
        <w:t>atendida</w:t>
      </w:r>
      <w:r>
        <w:rPr>
          <w:spacing w:val="9"/>
          <w:w w:val="110"/>
          <w:sz w:val="20"/>
        </w:rPr>
        <w:t> </w:t>
      </w:r>
      <w:r>
        <w:rPr>
          <w:w w:val="110"/>
          <w:sz w:val="20"/>
        </w:rPr>
        <w:t>esta</w:t>
      </w:r>
      <w:r>
        <w:rPr>
          <w:spacing w:val="9"/>
          <w:w w:val="110"/>
          <w:sz w:val="20"/>
        </w:rPr>
        <w:t> </w:t>
      </w:r>
      <w:r>
        <w:rPr>
          <w:w w:val="110"/>
          <w:sz w:val="20"/>
        </w:rPr>
        <w:t>notificación</w:t>
      </w:r>
      <w:r>
        <w:rPr>
          <w:spacing w:val="9"/>
          <w:w w:val="110"/>
          <w:sz w:val="20"/>
        </w:rPr>
        <w:t> </w:t>
      </w:r>
      <w:r>
        <w:rPr>
          <w:w w:val="110"/>
          <w:sz w:val="20"/>
        </w:rPr>
        <w:t>deberá</w:t>
      </w:r>
      <w:r>
        <w:rPr>
          <w:spacing w:val="9"/>
          <w:w w:val="110"/>
          <w:sz w:val="20"/>
        </w:rPr>
        <w:t> </w:t>
      </w:r>
      <w:r>
        <w:rPr>
          <w:w w:val="110"/>
          <w:sz w:val="20"/>
        </w:rPr>
        <w:t>comunicarlo</w:t>
      </w:r>
      <w:r>
        <w:rPr>
          <w:spacing w:val="10"/>
          <w:w w:val="110"/>
          <w:sz w:val="20"/>
        </w:rPr>
        <w:t> </w:t>
      </w:r>
      <w:r>
        <w:rPr>
          <w:w w:val="110"/>
          <w:sz w:val="20"/>
        </w:rPr>
        <w:t>a</w:t>
      </w:r>
      <w:r>
        <w:rPr>
          <w:spacing w:val="9"/>
          <w:w w:val="110"/>
          <w:sz w:val="20"/>
        </w:rPr>
        <w:t> </w:t>
      </w:r>
      <w:r>
        <w:rPr>
          <w:w w:val="110"/>
          <w:sz w:val="20"/>
        </w:rPr>
        <w:t>la</w:t>
      </w:r>
      <w:r>
        <w:rPr>
          <w:spacing w:val="11"/>
          <w:w w:val="110"/>
          <w:sz w:val="20"/>
        </w:rPr>
        <w:t> </w:t>
      </w:r>
      <w:r>
        <w:rPr>
          <w:w w:val="110"/>
          <w:sz w:val="20"/>
        </w:rPr>
        <w:t>autoridad</w:t>
      </w:r>
      <w:r>
        <w:rPr>
          <w:spacing w:val="10"/>
          <w:w w:val="110"/>
          <w:sz w:val="20"/>
        </w:rPr>
        <w:t> </w:t>
      </w:r>
      <w:r>
        <w:rPr>
          <w:w w:val="110"/>
          <w:sz w:val="20"/>
        </w:rPr>
        <w:t>municipal</w:t>
      </w:r>
      <w:r>
        <w:rPr>
          <w:spacing w:val="9"/>
          <w:w w:val="110"/>
          <w:sz w:val="20"/>
        </w:rPr>
        <w:t> </w:t>
      </w:r>
      <w:r>
        <w:rPr>
          <w:w w:val="110"/>
          <w:sz w:val="20"/>
        </w:rPr>
        <w:t>correspondiente.</w:t>
      </w:r>
    </w:p>
    <w:p>
      <w:pPr>
        <w:pStyle w:val="ListParagraph"/>
        <w:numPr>
          <w:ilvl w:val="0"/>
          <w:numId w:val="326"/>
        </w:numPr>
        <w:tabs>
          <w:tab w:pos="520" w:val="left" w:leader="none"/>
        </w:tabs>
        <w:spacing w:line="240" w:lineRule="auto" w:before="159" w:after="0"/>
        <w:ind w:left="519" w:right="0" w:hanging="208"/>
        <w:jc w:val="both"/>
        <w:rPr>
          <w:sz w:val="20"/>
        </w:rPr>
      </w:pPr>
      <w:r>
        <w:rPr>
          <w:w w:val="110"/>
          <w:sz w:val="20"/>
        </w:rPr>
        <w:t>Responder</w:t>
      </w:r>
      <w:r>
        <w:rPr>
          <w:spacing w:val="8"/>
          <w:w w:val="110"/>
          <w:sz w:val="20"/>
        </w:rPr>
        <w:t> </w:t>
      </w:r>
      <w:r>
        <w:rPr>
          <w:w w:val="110"/>
          <w:sz w:val="20"/>
        </w:rPr>
        <w:t>de</w:t>
      </w:r>
      <w:r>
        <w:rPr>
          <w:spacing w:val="9"/>
          <w:w w:val="110"/>
          <w:sz w:val="20"/>
        </w:rPr>
        <w:t> </w:t>
      </w:r>
      <w:r>
        <w:rPr>
          <w:w w:val="110"/>
          <w:sz w:val="20"/>
        </w:rPr>
        <w:t>cualquier</w:t>
      </w:r>
      <w:r>
        <w:rPr>
          <w:spacing w:val="11"/>
          <w:w w:val="110"/>
          <w:sz w:val="20"/>
        </w:rPr>
        <w:t> </w:t>
      </w:r>
      <w:r>
        <w:rPr>
          <w:w w:val="110"/>
          <w:sz w:val="20"/>
        </w:rPr>
        <w:t>violación</w:t>
      </w:r>
      <w:r>
        <w:rPr>
          <w:spacing w:val="9"/>
          <w:w w:val="110"/>
          <w:sz w:val="20"/>
        </w:rPr>
        <w:t> </w:t>
      </w:r>
      <w:r>
        <w:rPr>
          <w:w w:val="110"/>
          <w:sz w:val="20"/>
        </w:rPr>
        <w:t>a</w:t>
      </w:r>
      <w:r>
        <w:rPr>
          <w:spacing w:val="10"/>
          <w:w w:val="110"/>
          <w:sz w:val="20"/>
        </w:rPr>
        <w:t> </w:t>
      </w:r>
      <w:r>
        <w:rPr>
          <w:w w:val="110"/>
          <w:sz w:val="20"/>
        </w:rPr>
        <w:t>las</w:t>
      </w:r>
      <w:r>
        <w:rPr>
          <w:spacing w:val="8"/>
          <w:w w:val="110"/>
          <w:sz w:val="20"/>
        </w:rPr>
        <w:t> </w:t>
      </w:r>
      <w:r>
        <w:rPr>
          <w:w w:val="110"/>
          <w:sz w:val="20"/>
        </w:rPr>
        <w:t>disposiciones</w:t>
      </w:r>
      <w:r>
        <w:rPr>
          <w:spacing w:val="10"/>
          <w:w w:val="110"/>
          <w:sz w:val="20"/>
        </w:rPr>
        <w:t> </w:t>
      </w:r>
      <w:r>
        <w:rPr>
          <w:w w:val="110"/>
          <w:sz w:val="20"/>
        </w:rPr>
        <w:t>de</w:t>
      </w:r>
      <w:r>
        <w:rPr>
          <w:spacing w:val="8"/>
          <w:w w:val="110"/>
          <w:sz w:val="20"/>
        </w:rPr>
        <w:t> </w:t>
      </w:r>
      <w:r>
        <w:rPr>
          <w:w w:val="110"/>
          <w:sz w:val="20"/>
        </w:rPr>
        <w:t>este</w:t>
      </w:r>
      <w:r>
        <w:rPr>
          <w:spacing w:val="9"/>
          <w:w w:val="110"/>
          <w:sz w:val="20"/>
        </w:rPr>
        <w:t> </w:t>
      </w:r>
      <w:r>
        <w:rPr>
          <w:w w:val="110"/>
          <w:sz w:val="20"/>
        </w:rPr>
        <w:t>Libro</w:t>
      </w:r>
      <w:r>
        <w:rPr>
          <w:spacing w:val="8"/>
          <w:w w:val="110"/>
          <w:sz w:val="20"/>
        </w:rPr>
        <w:t> </w:t>
      </w:r>
      <w:r>
        <w:rPr>
          <w:w w:val="110"/>
          <w:sz w:val="20"/>
        </w:rPr>
        <w:t>relativas</w:t>
      </w:r>
      <w:r>
        <w:rPr>
          <w:spacing w:val="9"/>
          <w:w w:val="110"/>
          <w:sz w:val="20"/>
        </w:rPr>
        <w:t> </w:t>
      </w:r>
      <w:r>
        <w:rPr>
          <w:w w:val="110"/>
          <w:sz w:val="20"/>
        </w:rPr>
        <w:t>a</w:t>
      </w:r>
      <w:r>
        <w:rPr>
          <w:spacing w:val="9"/>
          <w:w w:val="110"/>
          <w:sz w:val="20"/>
        </w:rPr>
        <w:t> </w:t>
      </w:r>
      <w:r>
        <w:rPr>
          <w:w w:val="110"/>
          <w:sz w:val="20"/>
        </w:rPr>
        <w:t>su</w:t>
      </w:r>
      <w:r>
        <w:rPr>
          <w:spacing w:val="8"/>
          <w:w w:val="110"/>
          <w:sz w:val="20"/>
        </w:rPr>
        <w:t> </w:t>
      </w:r>
      <w:r>
        <w:rPr>
          <w:w w:val="110"/>
          <w:sz w:val="20"/>
        </w:rPr>
        <w:t>especialidad.</w:t>
      </w:r>
    </w:p>
    <w:p>
      <w:pPr>
        <w:pStyle w:val="ListParagraph"/>
        <w:numPr>
          <w:ilvl w:val="0"/>
          <w:numId w:val="325"/>
        </w:numPr>
        <w:tabs>
          <w:tab w:pos="609" w:val="left" w:leader="none"/>
        </w:tabs>
        <w:spacing w:line="240" w:lineRule="auto" w:before="142" w:after="0"/>
        <w:ind w:left="608" w:right="0" w:hanging="297"/>
        <w:jc w:val="both"/>
        <w:rPr>
          <w:sz w:val="20"/>
        </w:rPr>
      </w:pPr>
      <w:r>
        <w:rPr>
          <w:w w:val="110"/>
          <w:sz w:val="20"/>
        </w:rPr>
        <w:t>Del Corresponsable en Diseño Urbano y</w:t>
      </w:r>
      <w:r>
        <w:rPr>
          <w:spacing w:val="11"/>
          <w:w w:val="110"/>
          <w:sz w:val="20"/>
        </w:rPr>
        <w:t> </w:t>
      </w:r>
      <w:r>
        <w:rPr>
          <w:w w:val="110"/>
          <w:sz w:val="20"/>
        </w:rPr>
        <w:t>Arquitectónico:</w:t>
      </w:r>
    </w:p>
    <w:p>
      <w:pPr>
        <w:pStyle w:val="ListParagraph"/>
        <w:numPr>
          <w:ilvl w:val="0"/>
          <w:numId w:val="327"/>
        </w:numPr>
        <w:tabs>
          <w:tab w:pos="640" w:val="left" w:leader="none"/>
        </w:tabs>
        <w:spacing w:line="230" w:lineRule="auto" w:before="152" w:after="0"/>
        <w:ind w:left="312" w:right="111" w:firstLine="0"/>
        <w:jc w:val="both"/>
        <w:rPr>
          <w:sz w:val="20"/>
        </w:rPr>
      </w:pPr>
      <w:r>
        <w:rPr>
          <w:w w:val="110"/>
          <w:sz w:val="20"/>
        </w:rPr>
        <w:t>Suscribir conjuntamente con el Director Responsable de Obra, la solicitud de licencia de construcción.</w:t>
      </w:r>
    </w:p>
    <w:p>
      <w:pPr>
        <w:pStyle w:val="ListParagraph"/>
        <w:numPr>
          <w:ilvl w:val="0"/>
          <w:numId w:val="327"/>
        </w:numPr>
        <w:tabs>
          <w:tab w:pos="571" w:val="left" w:leader="none"/>
        </w:tabs>
        <w:spacing w:line="240" w:lineRule="auto" w:before="163" w:after="0"/>
        <w:ind w:left="312" w:right="109" w:firstLine="0"/>
        <w:jc w:val="both"/>
        <w:rPr>
          <w:sz w:val="20"/>
        </w:rPr>
      </w:pPr>
      <w:r>
        <w:rPr>
          <w:w w:val="110"/>
          <w:sz w:val="20"/>
        </w:rPr>
        <w:t>Revisar el proyecto en los aspectos correspondientes a su especialidad, verificando que hayan sido realizados los estudios y se hayan cumplido las disposiciones establecidas en la norma aplicable deconstrucción</w:t>
      </w:r>
      <w:r>
        <w:rPr>
          <w:spacing w:val="10"/>
          <w:w w:val="110"/>
          <w:sz w:val="20"/>
        </w:rPr>
        <w:t> </w:t>
      </w:r>
      <w:r>
        <w:rPr>
          <w:w w:val="110"/>
          <w:sz w:val="20"/>
        </w:rPr>
        <w:t>y</w:t>
      </w:r>
      <w:r>
        <w:rPr>
          <w:spacing w:val="11"/>
          <w:w w:val="110"/>
          <w:sz w:val="20"/>
        </w:rPr>
        <w:t> </w:t>
      </w:r>
      <w:r>
        <w:rPr>
          <w:w w:val="110"/>
          <w:sz w:val="20"/>
        </w:rPr>
        <w:t>anuncios,</w:t>
      </w:r>
      <w:r>
        <w:rPr>
          <w:spacing w:val="13"/>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programas</w:t>
      </w:r>
      <w:r>
        <w:rPr>
          <w:spacing w:val="10"/>
          <w:w w:val="110"/>
          <w:sz w:val="20"/>
        </w:rPr>
        <w:t> </w:t>
      </w:r>
      <w:r>
        <w:rPr>
          <w:w w:val="110"/>
          <w:sz w:val="20"/>
        </w:rPr>
        <w:t>y</w:t>
      </w:r>
      <w:r>
        <w:rPr>
          <w:spacing w:val="11"/>
          <w:w w:val="110"/>
          <w:sz w:val="20"/>
        </w:rPr>
        <w:t> </w:t>
      </w:r>
      <w:r>
        <w:rPr>
          <w:w w:val="110"/>
          <w:sz w:val="20"/>
        </w:rPr>
        <w:t>demás</w:t>
      </w:r>
      <w:r>
        <w:rPr>
          <w:spacing w:val="10"/>
          <w:w w:val="110"/>
          <w:sz w:val="20"/>
        </w:rPr>
        <w:t> </w:t>
      </w:r>
      <w:r>
        <w:rPr>
          <w:w w:val="110"/>
          <w:sz w:val="20"/>
        </w:rPr>
        <w:t>disposiciones</w:t>
      </w:r>
      <w:r>
        <w:rPr>
          <w:spacing w:val="11"/>
          <w:w w:val="110"/>
          <w:sz w:val="20"/>
        </w:rPr>
        <w:t> </w:t>
      </w:r>
      <w:r>
        <w:rPr>
          <w:w w:val="110"/>
          <w:sz w:val="20"/>
        </w:rPr>
        <w:t>relativas</w:t>
      </w:r>
      <w:r>
        <w:rPr>
          <w:spacing w:val="10"/>
          <w:w w:val="110"/>
          <w:sz w:val="20"/>
        </w:rPr>
        <w:t> </w:t>
      </w:r>
      <w:r>
        <w:rPr>
          <w:w w:val="110"/>
          <w:sz w:val="20"/>
        </w:rPr>
        <w:t>al</w:t>
      </w:r>
      <w:r>
        <w:rPr>
          <w:spacing w:val="12"/>
          <w:w w:val="110"/>
          <w:sz w:val="20"/>
        </w:rPr>
        <w:t> </w:t>
      </w:r>
      <w:r>
        <w:rPr>
          <w:w w:val="110"/>
          <w:sz w:val="20"/>
        </w:rPr>
        <w:t>desarrollo</w:t>
      </w:r>
      <w:r>
        <w:rPr>
          <w:spacing w:val="12"/>
          <w:w w:val="110"/>
          <w:sz w:val="20"/>
        </w:rPr>
        <w:t> </w:t>
      </w:r>
      <w:r>
        <w:rPr>
          <w:w w:val="110"/>
          <w:sz w:val="20"/>
        </w:rPr>
        <w:t>urbano.</w:t>
      </w:r>
    </w:p>
    <w:p>
      <w:pPr>
        <w:pStyle w:val="ListParagraph"/>
        <w:numPr>
          <w:ilvl w:val="0"/>
          <w:numId w:val="327"/>
        </w:numPr>
        <w:tabs>
          <w:tab w:pos="607" w:val="left" w:leader="none"/>
        </w:tabs>
        <w:spacing w:line="244" w:lineRule="auto" w:before="158" w:after="0"/>
        <w:ind w:left="312" w:right="110" w:firstLine="0"/>
        <w:jc w:val="both"/>
        <w:rPr>
          <w:sz w:val="20"/>
        </w:rPr>
      </w:pPr>
      <w:r>
        <w:rPr>
          <w:w w:val="110"/>
          <w:sz w:val="20"/>
        </w:rPr>
        <w:t>Verificar que el proyecto cumpla con las disposiciones relativas al Plan de Desarrollo Urbano Estatal, Municipal y/o parcial respectivo, los planos de zonificación para anuncios y las declaratorias de usos, destinos y reservas, con los requisitos de habitabilidad, accesibilidad, funcionamiento, higiene, servicios, acondicionamiento ambiental, comunicaciones, prevención de emergencias e integración al contexto e imagen urbana y con las disposiciones legales y  reglamentarias en materia  de prevención del patrimonio, tratándose de edificios y conjuntos catalogados como monumentos, o que estén ubicados en áreas de conservación</w:t>
      </w:r>
      <w:r>
        <w:rPr>
          <w:spacing w:val="20"/>
          <w:w w:val="110"/>
          <w:sz w:val="20"/>
        </w:rPr>
        <w:t> </w:t>
      </w:r>
      <w:r>
        <w:rPr>
          <w:w w:val="110"/>
          <w:sz w:val="20"/>
        </w:rPr>
        <w:t>patrimonial.</w:t>
      </w:r>
    </w:p>
    <w:p>
      <w:pPr>
        <w:pStyle w:val="ListParagraph"/>
        <w:numPr>
          <w:ilvl w:val="0"/>
          <w:numId w:val="327"/>
        </w:numPr>
        <w:tabs>
          <w:tab w:pos="604" w:val="left" w:leader="none"/>
        </w:tabs>
        <w:spacing w:line="240" w:lineRule="auto" w:before="155" w:after="0"/>
        <w:ind w:left="312" w:right="109" w:firstLine="0"/>
        <w:jc w:val="both"/>
        <w:rPr>
          <w:sz w:val="20"/>
        </w:rPr>
      </w:pPr>
      <w:r>
        <w:rPr>
          <w:w w:val="110"/>
          <w:sz w:val="20"/>
        </w:rPr>
        <w:t>Vigilar que la construcción, durante el proceso de la obra, se apegue estrictamente al proyecto correspondiente a su especialidad y que tanto los procedimientos como los materiales empleados, correspondan</w:t>
      </w:r>
      <w:r>
        <w:rPr>
          <w:spacing w:val="10"/>
          <w:w w:val="110"/>
          <w:sz w:val="20"/>
        </w:rPr>
        <w:t> </w:t>
      </w:r>
      <w:r>
        <w:rPr>
          <w:w w:val="110"/>
          <w:sz w:val="20"/>
        </w:rPr>
        <w:t>a</w:t>
      </w:r>
      <w:r>
        <w:rPr>
          <w:spacing w:val="11"/>
          <w:w w:val="110"/>
          <w:sz w:val="20"/>
        </w:rPr>
        <w:t> </w:t>
      </w:r>
      <w:r>
        <w:rPr>
          <w:w w:val="110"/>
          <w:sz w:val="20"/>
        </w:rPr>
        <w:t>lo</w:t>
      </w:r>
      <w:r>
        <w:rPr>
          <w:spacing w:val="9"/>
          <w:w w:val="110"/>
          <w:sz w:val="20"/>
        </w:rPr>
        <w:t> </w:t>
      </w:r>
      <w:r>
        <w:rPr>
          <w:w w:val="110"/>
          <w:sz w:val="20"/>
        </w:rPr>
        <w:t>especificado</w:t>
      </w:r>
      <w:r>
        <w:rPr>
          <w:spacing w:val="12"/>
          <w:w w:val="110"/>
          <w:sz w:val="20"/>
        </w:rPr>
        <w:t> </w:t>
      </w:r>
      <w:r>
        <w:rPr>
          <w:w w:val="110"/>
          <w:sz w:val="20"/>
        </w:rPr>
        <w:t>y</w:t>
      </w:r>
      <w:r>
        <w:rPr>
          <w:spacing w:val="10"/>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normas</w:t>
      </w:r>
      <w:r>
        <w:rPr>
          <w:spacing w:val="9"/>
          <w:w w:val="110"/>
          <w:sz w:val="20"/>
        </w:rPr>
        <w:t> </w:t>
      </w:r>
      <w:r>
        <w:rPr>
          <w:w w:val="110"/>
          <w:sz w:val="20"/>
        </w:rPr>
        <w:t>de</w:t>
      </w:r>
      <w:r>
        <w:rPr>
          <w:spacing w:val="8"/>
          <w:w w:val="110"/>
          <w:sz w:val="20"/>
        </w:rPr>
        <w:t> </w:t>
      </w:r>
      <w:r>
        <w:rPr>
          <w:w w:val="110"/>
          <w:sz w:val="20"/>
        </w:rPr>
        <w:t>calidad</w:t>
      </w:r>
      <w:r>
        <w:rPr>
          <w:spacing w:val="11"/>
          <w:w w:val="110"/>
          <w:sz w:val="20"/>
        </w:rPr>
        <w:t> </w:t>
      </w:r>
      <w:r>
        <w:rPr>
          <w:w w:val="110"/>
          <w:sz w:val="20"/>
        </w:rPr>
        <w:t>del</w:t>
      </w:r>
      <w:r>
        <w:rPr>
          <w:spacing w:val="11"/>
          <w:w w:val="110"/>
          <w:sz w:val="20"/>
        </w:rPr>
        <w:t> </w:t>
      </w:r>
      <w:r>
        <w:rPr>
          <w:w w:val="110"/>
          <w:sz w:val="20"/>
        </w:rPr>
        <w:t>proyecto.</w:t>
      </w:r>
    </w:p>
    <w:p>
      <w:pPr>
        <w:pStyle w:val="ListParagraph"/>
        <w:numPr>
          <w:ilvl w:val="0"/>
          <w:numId w:val="327"/>
        </w:numPr>
        <w:tabs>
          <w:tab w:pos="559" w:val="left" w:leader="none"/>
        </w:tabs>
        <w:spacing w:line="240" w:lineRule="auto" w:before="118" w:after="0"/>
        <w:ind w:left="312" w:right="114" w:firstLine="0"/>
        <w:jc w:val="both"/>
        <w:rPr>
          <w:sz w:val="20"/>
        </w:rPr>
      </w:pPr>
      <w:r>
        <w:rPr>
          <w:w w:val="110"/>
          <w:sz w:val="20"/>
        </w:rPr>
        <w:t>Notificar al Director Responsable de Obra cualquier irregularidad durante el proceso de la obra que pueda afectar la ejecución del proyecto, asentándose en el libro de bitácora. En caso de no ser  atendida</w:t>
      </w:r>
      <w:r>
        <w:rPr>
          <w:spacing w:val="9"/>
          <w:w w:val="110"/>
          <w:sz w:val="20"/>
        </w:rPr>
        <w:t> </w:t>
      </w:r>
      <w:r>
        <w:rPr>
          <w:w w:val="110"/>
          <w:sz w:val="20"/>
        </w:rPr>
        <w:t>esta</w:t>
      </w:r>
      <w:r>
        <w:rPr>
          <w:spacing w:val="10"/>
          <w:w w:val="110"/>
          <w:sz w:val="20"/>
        </w:rPr>
        <w:t> </w:t>
      </w:r>
      <w:r>
        <w:rPr>
          <w:w w:val="110"/>
          <w:sz w:val="20"/>
        </w:rPr>
        <w:t>notificación</w:t>
      </w:r>
      <w:r>
        <w:rPr>
          <w:spacing w:val="10"/>
          <w:w w:val="110"/>
          <w:sz w:val="20"/>
        </w:rPr>
        <w:t> </w:t>
      </w:r>
      <w:r>
        <w:rPr>
          <w:w w:val="110"/>
          <w:sz w:val="20"/>
        </w:rPr>
        <w:t>deberá</w:t>
      </w:r>
      <w:r>
        <w:rPr>
          <w:spacing w:val="10"/>
          <w:w w:val="110"/>
          <w:sz w:val="20"/>
        </w:rPr>
        <w:t> </w:t>
      </w:r>
      <w:r>
        <w:rPr>
          <w:w w:val="110"/>
          <w:sz w:val="20"/>
        </w:rPr>
        <w:t>comunicarlo</w:t>
      </w:r>
      <w:r>
        <w:rPr>
          <w:spacing w:val="11"/>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autoridad</w:t>
      </w:r>
      <w:r>
        <w:rPr>
          <w:spacing w:val="13"/>
          <w:w w:val="110"/>
          <w:sz w:val="20"/>
        </w:rPr>
        <w:t> </w:t>
      </w:r>
      <w:r>
        <w:rPr>
          <w:w w:val="110"/>
          <w:sz w:val="20"/>
        </w:rPr>
        <w:t>municipal</w:t>
      </w:r>
      <w:r>
        <w:rPr>
          <w:spacing w:val="9"/>
          <w:w w:val="110"/>
          <w:sz w:val="20"/>
        </w:rPr>
        <w:t> </w:t>
      </w:r>
      <w:r>
        <w:rPr>
          <w:w w:val="110"/>
          <w:sz w:val="20"/>
        </w:rPr>
        <w:t>correspondiente.</w:t>
      </w:r>
    </w:p>
    <w:p>
      <w:pPr>
        <w:pStyle w:val="ListParagraph"/>
        <w:numPr>
          <w:ilvl w:val="0"/>
          <w:numId w:val="327"/>
        </w:numPr>
        <w:tabs>
          <w:tab w:pos="520" w:val="left" w:leader="none"/>
        </w:tabs>
        <w:spacing w:line="240" w:lineRule="auto" w:before="118" w:after="0"/>
        <w:ind w:left="519" w:right="0" w:hanging="208"/>
        <w:jc w:val="left"/>
        <w:rPr>
          <w:sz w:val="20"/>
        </w:rPr>
      </w:pPr>
      <w:r>
        <w:rPr>
          <w:w w:val="110"/>
          <w:sz w:val="20"/>
        </w:rPr>
        <w:t>Responder</w:t>
      </w:r>
      <w:r>
        <w:rPr>
          <w:spacing w:val="8"/>
          <w:w w:val="110"/>
          <w:sz w:val="20"/>
        </w:rPr>
        <w:t> </w:t>
      </w:r>
      <w:r>
        <w:rPr>
          <w:w w:val="110"/>
          <w:sz w:val="20"/>
        </w:rPr>
        <w:t>de</w:t>
      </w:r>
      <w:r>
        <w:rPr>
          <w:spacing w:val="10"/>
          <w:w w:val="110"/>
          <w:sz w:val="20"/>
        </w:rPr>
        <w:t> </w:t>
      </w:r>
      <w:r>
        <w:rPr>
          <w:w w:val="110"/>
          <w:sz w:val="20"/>
        </w:rPr>
        <w:t>cualquier</w:t>
      </w:r>
      <w:r>
        <w:rPr>
          <w:spacing w:val="12"/>
          <w:w w:val="110"/>
          <w:sz w:val="20"/>
        </w:rPr>
        <w:t> </w:t>
      </w:r>
      <w:r>
        <w:rPr>
          <w:w w:val="110"/>
          <w:sz w:val="20"/>
        </w:rPr>
        <w:t>violación</w:t>
      </w:r>
      <w:r>
        <w:rPr>
          <w:spacing w:val="11"/>
          <w:w w:val="110"/>
          <w:sz w:val="20"/>
        </w:rPr>
        <w:t> </w:t>
      </w:r>
      <w:r>
        <w:rPr>
          <w:w w:val="110"/>
          <w:sz w:val="20"/>
        </w:rPr>
        <w:t>a</w:t>
      </w:r>
      <w:r>
        <w:rPr>
          <w:spacing w:val="10"/>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normativas</w:t>
      </w:r>
      <w:r>
        <w:rPr>
          <w:spacing w:val="10"/>
          <w:w w:val="110"/>
          <w:sz w:val="20"/>
        </w:rPr>
        <w:t> </w:t>
      </w:r>
      <w:r>
        <w:rPr>
          <w:w w:val="110"/>
          <w:sz w:val="20"/>
        </w:rPr>
        <w:t>a</w:t>
      </w:r>
      <w:r>
        <w:rPr>
          <w:spacing w:val="10"/>
          <w:w w:val="110"/>
          <w:sz w:val="20"/>
        </w:rPr>
        <w:t> </w:t>
      </w:r>
      <w:r>
        <w:rPr>
          <w:w w:val="110"/>
          <w:sz w:val="20"/>
        </w:rPr>
        <w:t>su</w:t>
      </w:r>
      <w:r>
        <w:rPr>
          <w:spacing w:val="9"/>
          <w:w w:val="110"/>
          <w:sz w:val="20"/>
        </w:rPr>
        <w:t> </w:t>
      </w:r>
      <w:r>
        <w:rPr>
          <w:w w:val="110"/>
          <w:sz w:val="20"/>
        </w:rPr>
        <w:t>especialidad.</w:t>
      </w:r>
    </w:p>
    <w:p>
      <w:pPr>
        <w:pStyle w:val="ListParagraph"/>
        <w:numPr>
          <w:ilvl w:val="0"/>
          <w:numId w:val="325"/>
        </w:numPr>
        <w:tabs>
          <w:tab w:pos="686" w:val="left" w:leader="none"/>
        </w:tabs>
        <w:spacing w:line="240" w:lineRule="auto" w:before="104" w:after="0"/>
        <w:ind w:left="685" w:right="0" w:hanging="374"/>
        <w:jc w:val="left"/>
        <w:rPr>
          <w:sz w:val="20"/>
        </w:rPr>
      </w:pPr>
      <w:r>
        <w:rPr>
          <w:w w:val="110"/>
          <w:sz w:val="20"/>
        </w:rPr>
        <w:t>Del Corresponsable en</w:t>
      </w:r>
      <w:r>
        <w:rPr>
          <w:spacing w:val="32"/>
          <w:w w:val="110"/>
          <w:sz w:val="20"/>
        </w:rPr>
        <w:t> </w:t>
      </w:r>
      <w:r>
        <w:rPr>
          <w:w w:val="110"/>
          <w:sz w:val="20"/>
        </w:rPr>
        <w:t>Instalaciones:</w:t>
      </w:r>
    </w:p>
    <w:p>
      <w:pPr>
        <w:pStyle w:val="ListParagraph"/>
        <w:numPr>
          <w:ilvl w:val="0"/>
          <w:numId w:val="328"/>
        </w:numPr>
        <w:tabs>
          <w:tab w:pos="635" w:val="left" w:leader="none"/>
        </w:tabs>
        <w:spacing w:line="230" w:lineRule="auto" w:before="111" w:after="0"/>
        <w:ind w:left="312" w:right="109" w:firstLine="0"/>
        <w:jc w:val="left"/>
        <w:rPr>
          <w:sz w:val="20"/>
        </w:rPr>
      </w:pPr>
      <w:r>
        <w:rPr>
          <w:w w:val="110"/>
          <w:sz w:val="20"/>
        </w:rPr>
        <w:t>Suscribir, conjuntamente con el Director Responsable de Obra, la solicitud de licencia de construcción.</w:t>
      </w:r>
    </w:p>
    <w:p>
      <w:pPr>
        <w:spacing w:after="0" w:line="230" w:lineRule="auto"/>
        <w:jc w:val="left"/>
        <w:rPr>
          <w:sz w:val="20"/>
        </w:rPr>
        <w:sectPr>
          <w:pgSz w:w="12240" w:h="15840"/>
          <w:pgMar w:header="720" w:footer="946" w:top="1700" w:bottom="1140" w:left="820" w:right="1020"/>
        </w:sectPr>
      </w:pPr>
    </w:p>
    <w:p>
      <w:pPr>
        <w:pStyle w:val="ListParagraph"/>
        <w:numPr>
          <w:ilvl w:val="0"/>
          <w:numId w:val="328"/>
        </w:numPr>
        <w:tabs>
          <w:tab w:pos="583" w:val="left" w:leader="none"/>
        </w:tabs>
        <w:spacing w:line="236" w:lineRule="exact" w:before="1" w:after="0"/>
        <w:ind w:left="312" w:right="110" w:firstLine="0"/>
        <w:jc w:val="both"/>
        <w:rPr>
          <w:sz w:val="20"/>
        </w:rPr>
      </w:pPr>
      <w:r>
        <w:rPr>
          <w:w w:val="110"/>
          <w:sz w:val="20"/>
        </w:rPr>
        <w:t>Revisar el proyecto en los aspectos correspondientes a su especialidad, verificando la factibilidad   de otorgamiento de los servicios públicos y que se hayan cumplido con la legislación vigente al respecto,</w:t>
      </w:r>
      <w:r>
        <w:rPr>
          <w:spacing w:val="10"/>
          <w:w w:val="110"/>
          <w:sz w:val="20"/>
        </w:rPr>
        <w:t> </w:t>
      </w:r>
      <w:r>
        <w:rPr>
          <w:w w:val="110"/>
          <w:sz w:val="20"/>
        </w:rPr>
        <w:t>relativas</w:t>
      </w:r>
      <w:r>
        <w:rPr>
          <w:spacing w:val="9"/>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seguridad,</w:t>
      </w:r>
      <w:r>
        <w:rPr>
          <w:spacing w:val="11"/>
          <w:w w:val="110"/>
          <w:sz w:val="20"/>
        </w:rPr>
        <w:t> </w:t>
      </w:r>
      <w:r>
        <w:rPr>
          <w:w w:val="110"/>
          <w:sz w:val="20"/>
        </w:rPr>
        <w:t>control</w:t>
      </w:r>
      <w:r>
        <w:rPr>
          <w:spacing w:val="8"/>
          <w:w w:val="110"/>
          <w:sz w:val="20"/>
        </w:rPr>
        <w:t> </w:t>
      </w:r>
      <w:r>
        <w:rPr>
          <w:w w:val="110"/>
          <w:sz w:val="20"/>
        </w:rPr>
        <w:t>de</w:t>
      </w:r>
      <w:r>
        <w:rPr>
          <w:spacing w:val="9"/>
          <w:w w:val="110"/>
          <w:sz w:val="20"/>
        </w:rPr>
        <w:t> </w:t>
      </w:r>
      <w:r>
        <w:rPr>
          <w:w w:val="110"/>
          <w:sz w:val="20"/>
        </w:rPr>
        <w:t>incendios</w:t>
      </w:r>
      <w:r>
        <w:rPr>
          <w:spacing w:val="9"/>
          <w:w w:val="110"/>
          <w:sz w:val="20"/>
        </w:rPr>
        <w:t> </w:t>
      </w:r>
      <w:r>
        <w:rPr>
          <w:w w:val="110"/>
          <w:sz w:val="20"/>
        </w:rPr>
        <w:t>y</w:t>
      </w:r>
      <w:r>
        <w:rPr>
          <w:spacing w:val="10"/>
          <w:w w:val="110"/>
          <w:sz w:val="20"/>
        </w:rPr>
        <w:t> </w:t>
      </w:r>
      <w:r>
        <w:rPr>
          <w:w w:val="110"/>
          <w:sz w:val="20"/>
        </w:rPr>
        <w:t>funcionamiento</w:t>
      </w:r>
      <w:r>
        <w:rPr>
          <w:spacing w:val="11"/>
          <w:w w:val="110"/>
          <w:sz w:val="20"/>
        </w:rPr>
        <w:t> </w:t>
      </w:r>
      <w:r>
        <w:rPr>
          <w:w w:val="110"/>
          <w:sz w:val="20"/>
        </w:rPr>
        <w:t>de</w:t>
      </w:r>
      <w:r>
        <w:rPr>
          <w:spacing w:val="9"/>
          <w:w w:val="110"/>
          <w:sz w:val="20"/>
        </w:rPr>
        <w:t> </w:t>
      </w:r>
      <w:r>
        <w:rPr>
          <w:w w:val="110"/>
          <w:sz w:val="20"/>
        </w:rPr>
        <w:t>instalaciones</w:t>
      </w:r>
    </w:p>
    <w:p>
      <w:pPr>
        <w:pStyle w:val="ListParagraph"/>
        <w:numPr>
          <w:ilvl w:val="0"/>
          <w:numId w:val="328"/>
        </w:numPr>
        <w:tabs>
          <w:tab w:pos="592" w:val="left" w:leader="none"/>
        </w:tabs>
        <w:spacing w:line="240" w:lineRule="auto" w:before="114" w:after="0"/>
        <w:ind w:left="312" w:right="114" w:firstLine="0"/>
        <w:jc w:val="both"/>
        <w:rPr>
          <w:sz w:val="20"/>
        </w:rPr>
      </w:pPr>
      <w:r>
        <w:rPr>
          <w:w w:val="110"/>
          <w:sz w:val="20"/>
        </w:rPr>
        <w:t>Vigilar que la construcción durante del proceso de la obra se apegue estrictamente al proyecto correspondiente a su especialidad y que tanto los procedimientos como los materiales empleados correspondan</w:t>
      </w:r>
      <w:r>
        <w:rPr>
          <w:spacing w:val="10"/>
          <w:w w:val="110"/>
          <w:sz w:val="20"/>
        </w:rPr>
        <w:t> </w:t>
      </w:r>
      <w:r>
        <w:rPr>
          <w:w w:val="110"/>
          <w:sz w:val="20"/>
        </w:rPr>
        <w:t>al</w:t>
      </w:r>
      <w:r>
        <w:rPr>
          <w:spacing w:val="10"/>
          <w:w w:val="110"/>
          <w:sz w:val="20"/>
        </w:rPr>
        <w:t> </w:t>
      </w:r>
      <w:r>
        <w:rPr>
          <w:w w:val="110"/>
          <w:sz w:val="20"/>
        </w:rPr>
        <w:t>material</w:t>
      </w:r>
      <w:r>
        <w:rPr>
          <w:spacing w:val="10"/>
          <w:w w:val="110"/>
          <w:sz w:val="20"/>
        </w:rPr>
        <w:t> </w:t>
      </w:r>
      <w:r>
        <w:rPr>
          <w:w w:val="110"/>
          <w:sz w:val="20"/>
        </w:rPr>
        <w:t>especificado</w:t>
      </w:r>
      <w:r>
        <w:rPr>
          <w:spacing w:val="11"/>
          <w:w w:val="110"/>
          <w:sz w:val="20"/>
        </w:rPr>
        <w:t> </w:t>
      </w:r>
      <w:r>
        <w:rPr>
          <w:w w:val="110"/>
          <w:sz w:val="20"/>
        </w:rPr>
        <w:t>y</w:t>
      </w:r>
      <w:r>
        <w:rPr>
          <w:spacing w:val="11"/>
          <w:w w:val="110"/>
          <w:sz w:val="20"/>
        </w:rPr>
        <w:t> </w:t>
      </w:r>
      <w:r>
        <w:rPr>
          <w:w w:val="110"/>
          <w:sz w:val="20"/>
        </w:rPr>
        <w:t>a</w:t>
      </w:r>
      <w:r>
        <w:rPr>
          <w:spacing w:val="10"/>
          <w:w w:val="110"/>
          <w:sz w:val="20"/>
        </w:rPr>
        <w:t> </w:t>
      </w:r>
      <w:r>
        <w:rPr>
          <w:w w:val="110"/>
          <w:sz w:val="20"/>
        </w:rPr>
        <w:t>las</w:t>
      </w:r>
      <w:r>
        <w:rPr>
          <w:spacing w:val="11"/>
          <w:w w:val="110"/>
          <w:sz w:val="20"/>
        </w:rPr>
        <w:t> </w:t>
      </w:r>
      <w:r>
        <w:rPr>
          <w:w w:val="110"/>
          <w:sz w:val="20"/>
        </w:rPr>
        <w:t>normas</w:t>
      </w:r>
      <w:r>
        <w:rPr>
          <w:spacing w:val="9"/>
          <w:w w:val="110"/>
          <w:sz w:val="20"/>
        </w:rPr>
        <w:t> </w:t>
      </w:r>
      <w:r>
        <w:rPr>
          <w:w w:val="110"/>
          <w:sz w:val="20"/>
        </w:rPr>
        <w:t>de</w:t>
      </w:r>
      <w:r>
        <w:rPr>
          <w:spacing w:val="10"/>
          <w:w w:val="110"/>
          <w:sz w:val="20"/>
        </w:rPr>
        <w:t> </w:t>
      </w:r>
      <w:r>
        <w:rPr>
          <w:w w:val="110"/>
          <w:sz w:val="20"/>
        </w:rPr>
        <w:t>calidad</w:t>
      </w:r>
      <w:r>
        <w:rPr>
          <w:spacing w:val="11"/>
          <w:w w:val="110"/>
          <w:sz w:val="20"/>
        </w:rPr>
        <w:t> </w:t>
      </w:r>
      <w:r>
        <w:rPr>
          <w:w w:val="110"/>
          <w:sz w:val="20"/>
        </w:rPr>
        <w:t>del</w:t>
      </w:r>
      <w:r>
        <w:rPr>
          <w:spacing w:val="10"/>
          <w:w w:val="110"/>
          <w:sz w:val="20"/>
        </w:rPr>
        <w:t> </w:t>
      </w:r>
      <w:r>
        <w:rPr>
          <w:w w:val="110"/>
          <w:sz w:val="20"/>
        </w:rPr>
        <w:t>proyecto.</w:t>
      </w:r>
    </w:p>
    <w:p>
      <w:pPr>
        <w:pStyle w:val="ListParagraph"/>
        <w:numPr>
          <w:ilvl w:val="0"/>
          <w:numId w:val="328"/>
        </w:numPr>
        <w:tabs>
          <w:tab w:pos="571" w:val="left" w:leader="none"/>
        </w:tabs>
        <w:spacing w:line="240" w:lineRule="auto" w:before="118" w:after="0"/>
        <w:ind w:left="312" w:right="113" w:firstLine="0"/>
        <w:jc w:val="both"/>
        <w:rPr>
          <w:sz w:val="20"/>
        </w:rPr>
      </w:pPr>
      <w:r>
        <w:rPr>
          <w:w w:val="110"/>
          <w:sz w:val="20"/>
        </w:rPr>
        <w:t>Notificar al Director Responsable de Obra cualquier irregularidad durante el proceso de la obra que pueda afectar la ejecución del proyecto, asentándose en el libro de bitácora. En caso de no ser  atendida</w:t>
      </w:r>
      <w:r>
        <w:rPr>
          <w:spacing w:val="10"/>
          <w:w w:val="110"/>
          <w:sz w:val="20"/>
        </w:rPr>
        <w:t> </w:t>
      </w:r>
      <w:r>
        <w:rPr>
          <w:w w:val="110"/>
          <w:sz w:val="20"/>
        </w:rPr>
        <w:t>esta</w:t>
      </w:r>
      <w:r>
        <w:rPr>
          <w:spacing w:val="10"/>
          <w:w w:val="110"/>
          <w:sz w:val="20"/>
        </w:rPr>
        <w:t> </w:t>
      </w:r>
      <w:r>
        <w:rPr>
          <w:w w:val="110"/>
          <w:sz w:val="20"/>
        </w:rPr>
        <w:t>notificación</w:t>
      </w:r>
      <w:r>
        <w:rPr>
          <w:spacing w:val="11"/>
          <w:w w:val="110"/>
          <w:sz w:val="20"/>
        </w:rPr>
        <w:t> </w:t>
      </w:r>
      <w:r>
        <w:rPr>
          <w:w w:val="110"/>
          <w:sz w:val="20"/>
        </w:rPr>
        <w:t>deberá</w:t>
      </w:r>
      <w:r>
        <w:rPr>
          <w:spacing w:val="10"/>
          <w:w w:val="110"/>
          <w:sz w:val="20"/>
        </w:rPr>
        <w:t> </w:t>
      </w:r>
      <w:r>
        <w:rPr>
          <w:w w:val="110"/>
          <w:sz w:val="20"/>
        </w:rPr>
        <w:t>comunicarla</w:t>
      </w:r>
      <w:r>
        <w:rPr>
          <w:spacing w:val="10"/>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autoridad</w:t>
      </w:r>
      <w:r>
        <w:rPr>
          <w:spacing w:val="12"/>
          <w:w w:val="110"/>
          <w:sz w:val="20"/>
        </w:rPr>
        <w:t> </w:t>
      </w:r>
      <w:r>
        <w:rPr>
          <w:w w:val="110"/>
          <w:sz w:val="20"/>
        </w:rPr>
        <w:t>municipal</w:t>
      </w:r>
      <w:r>
        <w:rPr>
          <w:spacing w:val="10"/>
          <w:w w:val="110"/>
          <w:sz w:val="20"/>
        </w:rPr>
        <w:t> </w:t>
      </w:r>
      <w:r>
        <w:rPr>
          <w:w w:val="110"/>
          <w:sz w:val="20"/>
        </w:rPr>
        <w:t>correspondiente.</w:t>
      </w:r>
    </w:p>
    <w:p>
      <w:pPr>
        <w:pStyle w:val="ListParagraph"/>
        <w:numPr>
          <w:ilvl w:val="0"/>
          <w:numId w:val="328"/>
        </w:numPr>
        <w:tabs>
          <w:tab w:pos="559" w:val="left" w:leader="none"/>
        </w:tabs>
        <w:spacing w:line="240" w:lineRule="auto" w:before="118" w:after="0"/>
        <w:ind w:left="558" w:right="0" w:hanging="247"/>
        <w:jc w:val="both"/>
        <w:rPr>
          <w:sz w:val="20"/>
        </w:rPr>
      </w:pPr>
      <w:r>
        <w:rPr>
          <w:w w:val="110"/>
          <w:sz w:val="20"/>
        </w:rPr>
        <w:t>Responder</w:t>
      </w:r>
      <w:r>
        <w:rPr>
          <w:spacing w:val="9"/>
          <w:w w:val="110"/>
          <w:sz w:val="20"/>
        </w:rPr>
        <w:t> </w:t>
      </w:r>
      <w:r>
        <w:rPr>
          <w:w w:val="110"/>
          <w:sz w:val="20"/>
        </w:rPr>
        <w:t>de</w:t>
      </w:r>
      <w:r>
        <w:rPr>
          <w:spacing w:val="9"/>
          <w:w w:val="110"/>
          <w:sz w:val="20"/>
        </w:rPr>
        <w:t> </w:t>
      </w:r>
      <w:r>
        <w:rPr>
          <w:w w:val="110"/>
          <w:sz w:val="20"/>
        </w:rPr>
        <w:t>cualquier</w:t>
      </w:r>
      <w:r>
        <w:rPr>
          <w:spacing w:val="11"/>
          <w:w w:val="110"/>
          <w:sz w:val="20"/>
        </w:rPr>
        <w:t> </w:t>
      </w:r>
      <w:r>
        <w:rPr>
          <w:w w:val="110"/>
          <w:sz w:val="20"/>
        </w:rPr>
        <w:t>violación</w:t>
      </w:r>
      <w:r>
        <w:rPr>
          <w:spacing w:val="9"/>
          <w:w w:val="110"/>
          <w:sz w:val="20"/>
        </w:rPr>
        <w:t> </w:t>
      </w:r>
      <w:r>
        <w:rPr>
          <w:w w:val="110"/>
          <w:sz w:val="20"/>
        </w:rPr>
        <w:t>a</w:t>
      </w:r>
      <w:r>
        <w:rPr>
          <w:spacing w:val="10"/>
          <w:w w:val="110"/>
          <w:sz w:val="20"/>
        </w:rPr>
        <w:t> </w:t>
      </w:r>
      <w:r>
        <w:rPr>
          <w:w w:val="110"/>
          <w:sz w:val="20"/>
        </w:rPr>
        <w:t>las</w:t>
      </w:r>
      <w:r>
        <w:rPr>
          <w:spacing w:val="8"/>
          <w:w w:val="110"/>
          <w:sz w:val="20"/>
        </w:rPr>
        <w:t> </w:t>
      </w:r>
      <w:r>
        <w:rPr>
          <w:w w:val="110"/>
          <w:sz w:val="20"/>
        </w:rPr>
        <w:t>disposiciones</w:t>
      </w:r>
      <w:r>
        <w:rPr>
          <w:spacing w:val="10"/>
          <w:w w:val="110"/>
          <w:sz w:val="20"/>
        </w:rPr>
        <w:t> </w:t>
      </w:r>
      <w:r>
        <w:rPr>
          <w:w w:val="110"/>
          <w:sz w:val="20"/>
        </w:rPr>
        <w:t>de</w:t>
      </w:r>
      <w:r>
        <w:rPr>
          <w:spacing w:val="8"/>
          <w:w w:val="110"/>
          <w:sz w:val="20"/>
        </w:rPr>
        <w:t> </w:t>
      </w:r>
      <w:r>
        <w:rPr>
          <w:w w:val="110"/>
          <w:sz w:val="20"/>
        </w:rPr>
        <w:t>este</w:t>
      </w:r>
      <w:r>
        <w:rPr>
          <w:spacing w:val="9"/>
          <w:w w:val="110"/>
          <w:sz w:val="20"/>
        </w:rPr>
        <w:t> </w:t>
      </w:r>
      <w:r>
        <w:rPr>
          <w:w w:val="110"/>
          <w:sz w:val="20"/>
        </w:rPr>
        <w:t>Libro</w:t>
      </w:r>
      <w:r>
        <w:rPr>
          <w:spacing w:val="10"/>
          <w:w w:val="110"/>
          <w:sz w:val="20"/>
        </w:rPr>
        <w:t> </w:t>
      </w:r>
      <w:r>
        <w:rPr>
          <w:w w:val="110"/>
          <w:sz w:val="20"/>
        </w:rPr>
        <w:t>relativas</w:t>
      </w:r>
      <w:r>
        <w:rPr>
          <w:spacing w:val="10"/>
          <w:w w:val="110"/>
          <w:sz w:val="20"/>
        </w:rPr>
        <w:t> </w:t>
      </w:r>
      <w:r>
        <w:rPr>
          <w:w w:val="110"/>
          <w:sz w:val="20"/>
        </w:rPr>
        <w:t>a</w:t>
      </w:r>
      <w:r>
        <w:rPr>
          <w:spacing w:val="9"/>
          <w:w w:val="110"/>
          <w:sz w:val="20"/>
        </w:rPr>
        <w:t> </w:t>
      </w:r>
      <w:r>
        <w:rPr>
          <w:w w:val="110"/>
          <w:sz w:val="20"/>
        </w:rPr>
        <w:t>su</w:t>
      </w:r>
      <w:r>
        <w:rPr>
          <w:spacing w:val="9"/>
          <w:w w:val="110"/>
          <w:sz w:val="20"/>
        </w:rPr>
        <w:t> </w:t>
      </w:r>
      <w:r>
        <w:rPr>
          <w:w w:val="110"/>
          <w:sz w:val="20"/>
        </w:rPr>
        <w:t>especialidad.</w:t>
      </w:r>
    </w:p>
    <w:p>
      <w:pPr>
        <w:pStyle w:val="BodyText"/>
        <w:ind w:left="0"/>
        <w:rPr>
          <w:sz w:val="22"/>
        </w:rPr>
      </w:pPr>
    </w:p>
    <w:p>
      <w:pPr>
        <w:pStyle w:val="BodyText"/>
        <w:spacing w:before="4"/>
        <w:ind w:left="0"/>
        <w:rPr>
          <w:sz w:val="28"/>
        </w:rPr>
      </w:pPr>
    </w:p>
    <w:p>
      <w:pPr>
        <w:pStyle w:val="Heading1"/>
        <w:spacing w:line="263" w:lineRule="exact"/>
        <w:ind w:right="2008"/>
      </w:pPr>
      <w:r>
        <w:rPr/>
        <w:t>TÍTULO SEGUNDO</w:t>
      </w:r>
    </w:p>
    <w:p>
      <w:pPr>
        <w:spacing w:line="263" w:lineRule="exact" w:before="0"/>
        <w:ind w:left="2205" w:right="2008" w:firstLine="0"/>
        <w:jc w:val="center"/>
        <w:rPr>
          <w:rFonts w:ascii="TeX Gyre Bonum"/>
          <w:b/>
          <w:sz w:val="20"/>
        </w:rPr>
      </w:pPr>
      <w:r>
        <w:rPr>
          <w:rFonts w:ascii="TeX Gyre Bonum"/>
          <w:b/>
          <w:sz w:val="20"/>
        </w:rPr>
        <w:t>DE LAS LICENCIAS, PERMISOS Y CONSTANCIAS</w:t>
      </w:r>
    </w:p>
    <w:p>
      <w:pPr>
        <w:spacing w:line="264" w:lineRule="exact" w:before="179"/>
        <w:ind w:left="2205" w:right="2010" w:firstLine="0"/>
        <w:jc w:val="center"/>
        <w:rPr>
          <w:rFonts w:ascii="TeX Gyre Bonum" w:hAnsi="TeX Gyre Bonum"/>
          <w:b/>
          <w:sz w:val="20"/>
        </w:rPr>
      </w:pPr>
      <w:r>
        <w:rPr>
          <w:rFonts w:ascii="TeX Gyre Bonum" w:hAnsi="TeX Gyre Bonum"/>
          <w:b/>
          <w:sz w:val="20"/>
        </w:rPr>
        <w:t>CAPÍTULO PRIMERO</w:t>
      </w:r>
    </w:p>
    <w:p>
      <w:pPr>
        <w:spacing w:line="264" w:lineRule="exact" w:before="0"/>
        <w:ind w:left="2205" w:right="2007" w:firstLine="0"/>
        <w:jc w:val="center"/>
        <w:rPr>
          <w:rFonts w:ascii="TeX Gyre Bonum" w:hAnsi="TeX Gyre Bonum"/>
          <w:b/>
          <w:sz w:val="20"/>
        </w:rPr>
      </w:pPr>
      <w:r>
        <w:rPr>
          <w:rFonts w:ascii="TeX Gyre Bonum" w:hAnsi="TeX Gyre Bonum"/>
          <w:b/>
          <w:sz w:val="20"/>
        </w:rPr>
        <w:t>DE LAS LICENCIAS DE CONSTRUCCIÓN</w:t>
      </w:r>
    </w:p>
    <w:p>
      <w:pPr>
        <w:spacing w:before="176"/>
        <w:ind w:left="312" w:right="0" w:firstLine="0"/>
        <w:jc w:val="both"/>
        <w:rPr>
          <w:sz w:val="20"/>
        </w:rPr>
      </w:pPr>
      <w:r>
        <w:rPr>
          <w:rFonts w:ascii="TeX Gyre Bonum" w:hAnsi="TeX Gyre Bonum"/>
          <w:b/>
          <w:w w:val="110"/>
          <w:sz w:val="20"/>
        </w:rPr>
        <w:t>Artículo 18.20.- </w:t>
      </w:r>
      <w:r>
        <w:rPr>
          <w:w w:val="110"/>
          <w:sz w:val="20"/>
        </w:rPr>
        <w:t>La licencia de construcción tiene por objeto autorizar:</w:t>
      </w:r>
    </w:p>
    <w:p>
      <w:pPr>
        <w:pStyle w:val="ListParagraph"/>
        <w:numPr>
          <w:ilvl w:val="0"/>
          <w:numId w:val="329"/>
        </w:numPr>
        <w:tabs>
          <w:tab w:pos="525" w:val="left" w:leader="none"/>
        </w:tabs>
        <w:spacing w:line="240" w:lineRule="auto" w:before="179" w:after="0"/>
        <w:ind w:left="524" w:right="0" w:hanging="213"/>
        <w:jc w:val="both"/>
        <w:rPr>
          <w:sz w:val="20"/>
        </w:rPr>
      </w:pPr>
      <w:r>
        <w:rPr>
          <w:w w:val="110"/>
          <w:sz w:val="20"/>
        </w:rPr>
        <w:t>Obra</w:t>
      </w:r>
      <w:r>
        <w:rPr>
          <w:spacing w:val="11"/>
          <w:w w:val="110"/>
          <w:sz w:val="20"/>
        </w:rPr>
        <w:t> </w:t>
      </w:r>
      <w:r>
        <w:rPr>
          <w:w w:val="110"/>
          <w:sz w:val="20"/>
        </w:rPr>
        <w:t>nueva;</w:t>
      </w:r>
    </w:p>
    <w:p>
      <w:pPr>
        <w:pStyle w:val="ListParagraph"/>
        <w:numPr>
          <w:ilvl w:val="0"/>
          <w:numId w:val="329"/>
        </w:numPr>
        <w:tabs>
          <w:tab w:pos="604" w:val="left" w:leader="none"/>
        </w:tabs>
        <w:spacing w:line="240" w:lineRule="auto" w:before="178" w:after="0"/>
        <w:ind w:left="603" w:right="0" w:hanging="292"/>
        <w:jc w:val="left"/>
        <w:rPr>
          <w:sz w:val="20"/>
        </w:rPr>
      </w:pPr>
      <w:r>
        <w:rPr>
          <w:w w:val="110"/>
          <w:sz w:val="20"/>
        </w:rPr>
        <w:t>Ampliación,</w:t>
      </w:r>
      <w:r>
        <w:rPr>
          <w:spacing w:val="8"/>
          <w:w w:val="110"/>
          <w:sz w:val="20"/>
        </w:rPr>
        <w:t> </w:t>
      </w:r>
      <w:r>
        <w:rPr>
          <w:w w:val="110"/>
          <w:sz w:val="20"/>
        </w:rPr>
        <w:t>modificación</w:t>
      </w:r>
      <w:r>
        <w:rPr>
          <w:spacing w:val="8"/>
          <w:w w:val="110"/>
          <w:sz w:val="20"/>
        </w:rPr>
        <w:t> </w:t>
      </w:r>
      <w:r>
        <w:rPr>
          <w:w w:val="110"/>
          <w:sz w:val="20"/>
        </w:rPr>
        <w:t>o</w:t>
      </w:r>
      <w:r>
        <w:rPr>
          <w:spacing w:val="6"/>
          <w:w w:val="110"/>
          <w:sz w:val="20"/>
        </w:rPr>
        <w:t> </w:t>
      </w:r>
      <w:r>
        <w:rPr>
          <w:w w:val="110"/>
          <w:sz w:val="20"/>
        </w:rPr>
        <w:t>reparación</w:t>
      </w:r>
      <w:r>
        <w:rPr>
          <w:spacing w:val="8"/>
          <w:w w:val="110"/>
          <w:sz w:val="20"/>
        </w:rPr>
        <w:t> </w:t>
      </w:r>
      <w:r>
        <w:rPr>
          <w:w w:val="110"/>
          <w:sz w:val="20"/>
        </w:rPr>
        <w:t>que</w:t>
      </w:r>
      <w:r>
        <w:rPr>
          <w:spacing w:val="7"/>
          <w:w w:val="110"/>
          <w:sz w:val="20"/>
        </w:rPr>
        <w:t> </w:t>
      </w:r>
      <w:r>
        <w:rPr>
          <w:w w:val="110"/>
          <w:sz w:val="20"/>
        </w:rPr>
        <w:t>afecte</w:t>
      </w:r>
      <w:r>
        <w:rPr>
          <w:spacing w:val="6"/>
          <w:w w:val="110"/>
          <w:sz w:val="20"/>
        </w:rPr>
        <w:t> </w:t>
      </w:r>
      <w:r>
        <w:rPr>
          <w:w w:val="110"/>
          <w:sz w:val="20"/>
        </w:rPr>
        <w:t>elementos</w:t>
      </w:r>
      <w:r>
        <w:rPr>
          <w:spacing w:val="7"/>
          <w:w w:val="110"/>
          <w:sz w:val="20"/>
        </w:rPr>
        <w:t> </w:t>
      </w:r>
      <w:r>
        <w:rPr>
          <w:w w:val="110"/>
          <w:sz w:val="20"/>
        </w:rPr>
        <w:t>estructurales</w:t>
      </w:r>
      <w:r>
        <w:rPr>
          <w:spacing w:val="7"/>
          <w:w w:val="110"/>
          <w:sz w:val="20"/>
        </w:rPr>
        <w:t> </w:t>
      </w:r>
      <w:r>
        <w:rPr>
          <w:w w:val="110"/>
          <w:sz w:val="20"/>
        </w:rPr>
        <w:t>de</w:t>
      </w:r>
      <w:r>
        <w:rPr>
          <w:spacing w:val="6"/>
          <w:w w:val="110"/>
          <w:sz w:val="20"/>
        </w:rPr>
        <w:t> </w:t>
      </w:r>
      <w:r>
        <w:rPr>
          <w:w w:val="110"/>
          <w:sz w:val="20"/>
        </w:rPr>
        <w:t>la</w:t>
      </w:r>
      <w:r>
        <w:rPr>
          <w:spacing w:val="8"/>
          <w:w w:val="110"/>
          <w:sz w:val="20"/>
        </w:rPr>
        <w:t> </w:t>
      </w:r>
      <w:r>
        <w:rPr>
          <w:w w:val="110"/>
          <w:sz w:val="20"/>
        </w:rPr>
        <w:t>obra</w:t>
      </w:r>
      <w:r>
        <w:rPr>
          <w:spacing w:val="7"/>
          <w:w w:val="110"/>
          <w:sz w:val="20"/>
        </w:rPr>
        <w:t> </w:t>
      </w:r>
      <w:r>
        <w:rPr>
          <w:w w:val="110"/>
          <w:sz w:val="20"/>
        </w:rPr>
        <w:t>existente;</w:t>
      </w:r>
    </w:p>
    <w:p>
      <w:pPr>
        <w:pStyle w:val="ListParagraph"/>
        <w:numPr>
          <w:ilvl w:val="0"/>
          <w:numId w:val="329"/>
        </w:numPr>
        <w:tabs>
          <w:tab w:pos="686" w:val="left" w:leader="none"/>
        </w:tabs>
        <w:spacing w:line="240" w:lineRule="auto" w:before="176" w:after="0"/>
        <w:ind w:left="685" w:right="0" w:hanging="374"/>
        <w:jc w:val="left"/>
        <w:rPr>
          <w:sz w:val="20"/>
        </w:rPr>
      </w:pPr>
      <w:r>
        <w:rPr>
          <w:w w:val="105"/>
          <w:sz w:val="20"/>
        </w:rPr>
        <w:t>Demolición parcial o</w:t>
      </w:r>
      <w:r>
        <w:rPr>
          <w:spacing w:val="44"/>
          <w:w w:val="105"/>
          <w:sz w:val="20"/>
        </w:rPr>
        <w:t> </w:t>
      </w:r>
      <w:r>
        <w:rPr>
          <w:w w:val="105"/>
          <w:sz w:val="20"/>
        </w:rPr>
        <w:t>total;</w:t>
      </w:r>
    </w:p>
    <w:p>
      <w:pPr>
        <w:pStyle w:val="ListParagraph"/>
        <w:numPr>
          <w:ilvl w:val="0"/>
          <w:numId w:val="329"/>
        </w:numPr>
        <w:tabs>
          <w:tab w:pos="669" w:val="left" w:leader="none"/>
        </w:tabs>
        <w:spacing w:line="240" w:lineRule="auto" w:before="179" w:after="0"/>
        <w:ind w:left="668" w:right="0" w:hanging="357"/>
        <w:jc w:val="left"/>
        <w:rPr>
          <w:sz w:val="20"/>
        </w:rPr>
      </w:pPr>
      <w:r>
        <w:rPr>
          <w:w w:val="105"/>
          <w:sz w:val="20"/>
        </w:rPr>
        <w:t>Excavación o</w:t>
      </w:r>
      <w:r>
        <w:rPr>
          <w:spacing w:val="30"/>
          <w:w w:val="105"/>
          <w:sz w:val="20"/>
        </w:rPr>
        <w:t> </w:t>
      </w:r>
      <w:r>
        <w:rPr>
          <w:w w:val="105"/>
          <w:sz w:val="20"/>
        </w:rPr>
        <w:t>relleno;</w:t>
      </w:r>
    </w:p>
    <w:p>
      <w:pPr>
        <w:pStyle w:val="ListParagraph"/>
        <w:numPr>
          <w:ilvl w:val="0"/>
          <w:numId w:val="329"/>
        </w:numPr>
        <w:tabs>
          <w:tab w:pos="592" w:val="left" w:leader="none"/>
        </w:tabs>
        <w:spacing w:line="240" w:lineRule="auto" w:before="179" w:after="0"/>
        <w:ind w:left="591" w:right="0" w:hanging="280"/>
        <w:jc w:val="left"/>
        <w:rPr>
          <w:sz w:val="20"/>
        </w:rPr>
      </w:pPr>
      <w:r>
        <w:rPr>
          <w:w w:val="110"/>
          <w:sz w:val="20"/>
        </w:rPr>
        <w:t>Construcción de</w:t>
      </w:r>
      <w:r>
        <w:rPr>
          <w:spacing w:val="21"/>
          <w:w w:val="110"/>
          <w:sz w:val="20"/>
        </w:rPr>
        <w:t> </w:t>
      </w:r>
      <w:r>
        <w:rPr>
          <w:w w:val="110"/>
          <w:sz w:val="20"/>
        </w:rPr>
        <w:t>bardas;</w:t>
      </w:r>
    </w:p>
    <w:p>
      <w:pPr>
        <w:pStyle w:val="ListParagraph"/>
        <w:numPr>
          <w:ilvl w:val="0"/>
          <w:numId w:val="329"/>
        </w:numPr>
        <w:tabs>
          <w:tab w:pos="669" w:val="left" w:leader="none"/>
        </w:tabs>
        <w:spacing w:line="240" w:lineRule="auto" w:before="176" w:after="0"/>
        <w:ind w:left="668" w:right="0" w:hanging="357"/>
        <w:jc w:val="left"/>
        <w:rPr>
          <w:sz w:val="20"/>
        </w:rPr>
      </w:pPr>
      <w:r>
        <w:rPr>
          <w:w w:val="110"/>
          <w:sz w:val="20"/>
        </w:rPr>
        <w:t>Obras</w:t>
      </w:r>
      <w:r>
        <w:rPr>
          <w:spacing w:val="9"/>
          <w:w w:val="110"/>
          <w:sz w:val="20"/>
        </w:rPr>
        <w:t> </w:t>
      </w:r>
      <w:r>
        <w:rPr>
          <w:w w:val="110"/>
          <w:sz w:val="20"/>
        </w:rPr>
        <w:t>de</w:t>
      </w:r>
      <w:r>
        <w:rPr>
          <w:spacing w:val="10"/>
          <w:w w:val="110"/>
          <w:sz w:val="20"/>
        </w:rPr>
        <w:t> </w:t>
      </w:r>
      <w:r>
        <w:rPr>
          <w:w w:val="110"/>
          <w:sz w:val="20"/>
        </w:rPr>
        <w:t>conexión</w:t>
      </w:r>
      <w:r>
        <w:rPr>
          <w:spacing w:val="11"/>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redes</w:t>
      </w:r>
      <w:r>
        <w:rPr>
          <w:spacing w:val="10"/>
          <w:w w:val="110"/>
          <w:sz w:val="20"/>
        </w:rPr>
        <w:t> </w:t>
      </w:r>
      <w:r>
        <w:rPr>
          <w:w w:val="110"/>
          <w:sz w:val="20"/>
        </w:rPr>
        <w:t>de</w:t>
      </w:r>
      <w:r>
        <w:rPr>
          <w:spacing w:val="10"/>
          <w:w w:val="110"/>
          <w:sz w:val="20"/>
        </w:rPr>
        <w:t> </w:t>
      </w:r>
      <w:r>
        <w:rPr>
          <w:w w:val="110"/>
          <w:sz w:val="20"/>
        </w:rPr>
        <w:t>agua</w:t>
      </w:r>
      <w:r>
        <w:rPr>
          <w:spacing w:val="11"/>
          <w:w w:val="110"/>
          <w:sz w:val="20"/>
        </w:rPr>
        <w:t> </w:t>
      </w:r>
      <w:r>
        <w:rPr>
          <w:w w:val="110"/>
          <w:sz w:val="20"/>
        </w:rPr>
        <w:t>potable</w:t>
      </w:r>
      <w:r>
        <w:rPr>
          <w:spacing w:val="11"/>
          <w:w w:val="110"/>
          <w:sz w:val="20"/>
        </w:rPr>
        <w:t> </w:t>
      </w:r>
      <w:r>
        <w:rPr>
          <w:w w:val="110"/>
          <w:sz w:val="20"/>
        </w:rPr>
        <w:t>y</w:t>
      </w:r>
      <w:r>
        <w:rPr>
          <w:spacing w:val="11"/>
          <w:w w:val="110"/>
          <w:sz w:val="20"/>
        </w:rPr>
        <w:t> </w:t>
      </w:r>
      <w:r>
        <w:rPr>
          <w:w w:val="110"/>
          <w:sz w:val="20"/>
        </w:rPr>
        <w:t>drenaje;</w:t>
      </w:r>
    </w:p>
    <w:p>
      <w:pPr>
        <w:pStyle w:val="ListParagraph"/>
        <w:numPr>
          <w:ilvl w:val="0"/>
          <w:numId w:val="329"/>
        </w:numPr>
        <w:tabs>
          <w:tab w:pos="748" w:val="left" w:leader="none"/>
        </w:tabs>
        <w:spacing w:line="240" w:lineRule="auto" w:before="179" w:after="0"/>
        <w:ind w:left="747" w:right="0" w:hanging="436"/>
        <w:jc w:val="left"/>
        <w:rPr>
          <w:sz w:val="20"/>
        </w:rPr>
      </w:pPr>
      <w:r>
        <w:rPr>
          <w:w w:val="110"/>
          <w:sz w:val="20"/>
        </w:rPr>
        <w:t>Modificación del proyecto de una obra</w:t>
      </w:r>
      <w:r>
        <w:rPr>
          <w:spacing w:val="8"/>
          <w:w w:val="110"/>
          <w:sz w:val="20"/>
        </w:rPr>
        <w:t> </w:t>
      </w:r>
      <w:r>
        <w:rPr>
          <w:w w:val="110"/>
          <w:sz w:val="20"/>
        </w:rPr>
        <w:t>autorizada;</w:t>
      </w:r>
    </w:p>
    <w:p>
      <w:pPr>
        <w:pStyle w:val="ListParagraph"/>
        <w:numPr>
          <w:ilvl w:val="0"/>
          <w:numId w:val="329"/>
        </w:numPr>
        <w:tabs>
          <w:tab w:pos="830" w:val="left" w:leader="none"/>
        </w:tabs>
        <w:spacing w:line="240" w:lineRule="auto" w:before="178" w:after="0"/>
        <w:ind w:left="829" w:right="0" w:hanging="518"/>
        <w:jc w:val="left"/>
        <w:rPr>
          <w:sz w:val="20"/>
        </w:rPr>
      </w:pPr>
      <w:r>
        <w:rPr>
          <w:w w:val="110"/>
          <w:sz w:val="20"/>
        </w:rPr>
        <w:t>Construcción</w:t>
      </w:r>
      <w:r>
        <w:rPr>
          <w:spacing w:val="11"/>
          <w:w w:val="110"/>
          <w:sz w:val="20"/>
        </w:rPr>
        <w:t> </w:t>
      </w:r>
      <w:r>
        <w:rPr>
          <w:w w:val="110"/>
          <w:sz w:val="20"/>
        </w:rPr>
        <w:t>e</w:t>
      </w:r>
      <w:r>
        <w:rPr>
          <w:spacing w:val="11"/>
          <w:w w:val="110"/>
          <w:sz w:val="20"/>
        </w:rPr>
        <w:t> </w:t>
      </w:r>
      <w:r>
        <w:rPr>
          <w:w w:val="110"/>
          <w:sz w:val="20"/>
        </w:rPr>
        <w:t>instalación</w:t>
      </w:r>
      <w:r>
        <w:rPr>
          <w:spacing w:val="12"/>
          <w:w w:val="110"/>
          <w:sz w:val="20"/>
        </w:rPr>
        <w:t> </w:t>
      </w:r>
      <w:r>
        <w:rPr>
          <w:w w:val="110"/>
          <w:sz w:val="20"/>
        </w:rPr>
        <w:t>de</w:t>
      </w:r>
      <w:r>
        <w:rPr>
          <w:spacing w:val="11"/>
          <w:w w:val="110"/>
          <w:sz w:val="20"/>
        </w:rPr>
        <w:t> </w:t>
      </w:r>
      <w:r>
        <w:rPr>
          <w:w w:val="110"/>
          <w:sz w:val="20"/>
        </w:rPr>
        <w:t>estaciones</w:t>
      </w:r>
      <w:r>
        <w:rPr>
          <w:spacing w:val="11"/>
          <w:w w:val="110"/>
          <w:sz w:val="20"/>
        </w:rPr>
        <w:t> </w:t>
      </w:r>
      <w:r>
        <w:rPr>
          <w:w w:val="110"/>
          <w:sz w:val="20"/>
        </w:rPr>
        <w:t>repetidoras</w:t>
      </w:r>
      <w:r>
        <w:rPr>
          <w:spacing w:val="11"/>
          <w:w w:val="110"/>
          <w:sz w:val="20"/>
        </w:rPr>
        <w:t> </w:t>
      </w:r>
      <w:r>
        <w:rPr>
          <w:w w:val="110"/>
          <w:sz w:val="20"/>
        </w:rPr>
        <w:t>y</w:t>
      </w:r>
      <w:r>
        <w:rPr>
          <w:spacing w:val="12"/>
          <w:w w:val="110"/>
          <w:sz w:val="20"/>
        </w:rPr>
        <w:t> </w:t>
      </w:r>
      <w:r>
        <w:rPr>
          <w:w w:val="110"/>
          <w:sz w:val="20"/>
        </w:rPr>
        <w:t>antenas</w:t>
      </w:r>
      <w:r>
        <w:rPr>
          <w:spacing w:val="11"/>
          <w:w w:val="110"/>
          <w:sz w:val="20"/>
        </w:rPr>
        <w:t> </w:t>
      </w:r>
      <w:r>
        <w:rPr>
          <w:w w:val="110"/>
          <w:sz w:val="20"/>
        </w:rPr>
        <w:t>para</w:t>
      </w:r>
      <w:r>
        <w:rPr>
          <w:spacing w:val="11"/>
          <w:w w:val="110"/>
          <w:sz w:val="20"/>
        </w:rPr>
        <w:t> </w:t>
      </w:r>
      <w:r>
        <w:rPr>
          <w:w w:val="110"/>
          <w:sz w:val="20"/>
        </w:rPr>
        <w:t>radiotelecomunicaciones;</w:t>
      </w:r>
    </w:p>
    <w:p>
      <w:pPr>
        <w:pStyle w:val="ListParagraph"/>
        <w:numPr>
          <w:ilvl w:val="0"/>
          <w:numId w:val="329"/>
        </w:numPr>
        <w:tabs>
          <w:tab w:pos="686" w:val="left" w:leader="none"/>
        </w:tabs>
        <w:spacing w:line="240" w:lineRule="auto" w:before="177" w:after="0"/>
        <w:ind w:left="685" w:right="0" w:hanging="374"/>
        <w:jc w:val="left"/>
        <w:rPr>
          <w:sz w:val="20"/>
        </w:rPr>
      </w:pPr>
      <w:r>
        <w:rPr>
          <w:w w:val="110"/>
          <w:sz w:val="20"/>
        </w:rPr>
        <w:t>Anuncios publicitarios que requieran de</w:t>
      </w:r>
      <w:r>
        <w:rPr>
          <w:spacing w:val="22"/>
          <w:w w:val="110"/>
          <w:sz w:val="20"/>
        </w:rPr>
        <w:t> </w:t>
      </w:r>
      <w:r>
        <w:rPr>
          <w:w w:val="110"/>
          <w:sz w:val="20"/>
        </w:rPr>
        <w:t>elementos estructurales; y</w:t>
      </w:r>
    </w:p>
    <w:p>
      <w:pPr>
        <w:pStyle w:val="ListParagraph"/>
        <w:numPr>
          <w:ilvl w:val="0"/>
          <w:numId w:val="329"/>
        </w:numPr>
        <w:tabs>
          <w:tab w:pos="616" w:val="left" w:leader="none"/>
        </w:tabs>
        <w:spacing w:line="230" w:lineRule="auto" w:before="187" w:after="0"/>
        <w:ind w:left="312" w:right="111" w:firstLine="0"/>
        <w:jc w:val="both"/>
        <w:rPr>
          <w:sz w:val="20"/>
        </w:rPr>
      </w:pPr>
      <w:r>
        <w:rPr>
          <w:w w:val="110"/>
          <w:sz w:val="20"/>
        </w:rPr>
        <w:t>Instalaciones o modificaciones de ascensores para personas, montacargas, escaleras mecánicas o cualquier otro mecanismo de transporte</w:t>
      </w:r>
      <w:r>
        <w:rPr>
          <w:spacing w:val="50"/>
          <w:w w:val="110"/>
          <w:sz w:val="20"/>
        </w:rPr>
        <w:t> </w:t>
      </w:r>
      <w:r>
        <w:rPr>
          <w:w w:val="110"/>
          <w:sz w:val="20"/>
        </w:rPr>
        <w:t>electromecánico.</w:t>
      </w:r>
    </w:p>
    <w:p>
      <w:pPr>
        <w:pStyle w:val="BodyText"/>
        <w:spacing w:before="5"/>
        <w:ind w:left="0"/>
        <w:rPr>
          <w:sz w:val="21"/>
        </w:rPr>
      </w:pPr>
    </w:p>
    <w:p>
      <w:pPr>
        <w:pStyle w:val="BodyText"/>
        <w:spacing w:line="249" w:lineRule="auto"/>
        <w:ind w:right="110"/>
        <w:jc w:val="both"/>
      </w:pPr>
      <w:r>
        <w:rPr>
          <w:w w:val="110"/>
        </w:rPr>
        <w:t>La licencia de construcción tendrá vigencia de un año y podrá autorizar, además del uso de la vía pública, uno o más de los rubros señalados, conforme a la solicitud que se presente.</w:t>
      </w:r>
    </w:p>
    <w:p>
      <w:pPr>
        <w:pStyle w:val="BodyText"/>
        <w:spacing w:before="6"/>
        <w:ind w:left="0"/>
      </w:pPr>
    </w:p>
    <w:p>
      <w:pPr>
        <w:pStyle w:val="BodyText"/>
        <w:spacing w:line="247" w:lineRule="auto"/>
        <w:ind w:right="108"/>
        <w:jc w:val="both"/>
      </w:pPr>
      <w:r>
        <w:rPr>
          <w:w w:val="110"/>
        </w:rPr>
        <w:t>La autoridad municipal que emita la licencia de construcción deberá revisar que en el proyecto que autoriza se observen las disposiciones de este Libro, las Normas Técnicas y demás disposiciones jurídicas aplicables y deberá otorgar o negar la misma dando respuesta en un plazo no mayor de tres días hábiles posteriores a la fecha de presentación o recepción de la solicitud que reúna todos los requisitos establecidos en la Ley.</w:t>
      </w:r>
    </w:p>
    <w:p>
      <w:pPr>
        <w:pStyle w:val="BodyText"/>
        <w:ind w:left="0"/>
        <w:rPr>
          <w:sz w:val="21"/>
        </w:rPr>
      </w:pPr>
    </w:p>
    <w:p>
      <w:pPr>
        <w:pStyle w:val="BodyText"/>
        <w:jc w:val="both"/>
      </w:pPr>
      <w:r>
        <w:rPr>
          <w:w w:val="110"/>
        </w:rPr>
        <w:t>Las licencias de construcción de inmuebles destinados a la actividad comercial o industrial de bajo</w:t>
      </w:r>
    </w:p>
    <w:p>
      <w:pPr>
        <w:spacing w:after="0"/>
        <w:jc w:val="both"/>
        <w:sectPr>
          <w:pgSz w:w="12240" w:h="15840"/>
          <w:pgMar w:header="720" w:footer="946" w:top="1700" w:bottom="1140" w:left="820" w:right="1020"/>
        </w:sectPr>
      </w:pPr>
    </w:p>
    <w:p>
      <w:pPr>
        <w:pStyle w:val="BodyText"/>
        <w:spacing w:line="249" w:lineRule="auto" w:before="6"/>
        <w:ind w:right="111"/>
        <w:jc w:val="both"/>
      </w:pPr>
      <w:r>
        <w:rPr>
          <w:w w:val="110"/>
        </w:rPr>
        <w:t>impacto y que sean menores a 2,000 metros cuadrados, serán expedidas, en caso de proceder, en el plazo de un día hábil a partir de la recepción de la solicitud que reúna los requisitos de Ley.</w:t>
      </w:r>
    </w:p>
    <w:p>
      <w:pPr>
        <w:pStyle w:val="BodyText"/>
        <w:spacing w:before="3"/>
        <w:ind w:left="0"/>
      </w:pPr>
    </w:p>
    <w:p>
      <w:pPr>
        <w:pStyle w:val="BodyText"/>
        <w:spacing w:line="249" w:lineRule="auto" w:before="1"/>
        <w:ind w:right="109"/>
        <w:jc w:val="both"/>
      </w:pPr>
      <w:r>
        <w:rPr>
          <w:w w:val="110"/>
        </w:rPr>
        <w:t>Quedan exceptuadas de obtener la licencia de construcción a que se refiere el presente artículo, las obras que se ejecuten en bienes inmuebles que sean propiedad o posesión del Gobierno del Estado de México y destinados a la prestación de servicios públicos.</w:t>
      </w:r>
    </w:p>
    <w:p>
      <w:pPr>
        <w:pStyle w:val="BodyText"/>
        <w:spacing w:before="184"/>
        <w:jc w:val="both"/>
      </w:pPr>
      <w:r>
        <w:rPr>
          <w:rFonts w:ascii="TeX Gyre Bonum" w:hAnsi="TeX Gyre Bonum"/>
          <w:b/>
          <w:w w:val="110"/>
        </w:rPr>
        <w:t>Artículo 18.21. </w:t>
      </w:r>
      <w:r>
        <w:rPr>
          <w:w w:val="110"/>
        </w:rPr>
        <w:t>A la solicitud de licencia de construcción se acompañará como mínimo:</w:t>
      </w:r>
    </w:p>
    <w:p>
      <w:pPr>
        <w:pStyle w:val="ListParagraph"/>
        <w:numPr>
          <w:ilvl w:val="0"/>
          <w:numId w:val="330"/>
        </w:numPr>
        <w:tabs>
          <w:tab w:pos="525" w:val="left" w:leader="none"/>
        </w:tabs>
        <w:spacing w:line="240" w:lineRule="auto" w:before="176" w:after="0"/>
        <w:ind w:left="524" w:right="0" w:hanging="213"/>
        <w:jc w:val="left"/>
        <w:rPr>
          <w:sz w:val="20"/>
        </w:rPr>
      </w:pPr>
      <w:r>
        <w:rPr>
          <w:w w:val="110"/>
          <w:sz w:val="20"/>
        </w:rPr>
        <w:t>Documento que acredite la personalidad del</w:t>
      </w:r>
      <w:r>
        <w:rPr>
          <w:spacing w:val="10"/>
          <w:w w:val="110"/>
          <w:sz w:val="20"/>
        </w:rPr>
        <w:t> </w:t>
      </w:r>
      <w:r>
        <w:rPr>
          <w:w w:val="110"/>
          <w:sz w:val="20"/>
        </w:rPr>
        <w:t>solicitante;</w:t>
      </w:r>
    </w:p>
    <w:p>
      <w:pPr>
        <w:pStyle w:val="ListParagraph"/>
        <w:numPr>
          <w:ilvl w:val="0"/>
          <w:numId w:val="330"/>
        </w:numPr>
        <w:tabs>
          <w:tab w:pos="604" w:val="left" w:leader="none"/>
        </w:tabs>
        <w:spacing w:line="240" w:lineRule="auto" w:before="179" w:after="0"/>
        <w:ind w:left="603" w:right="0" w:hanging="292"/>
        <w:jc w:val="left"/>
        <w:rPr>
          <w:sz w:val="20"/>
        </w:rPr>
      </w:pPr>
      <w:r>
        <w:rPr>
          <w:w w:val="110"/>
          <w:sz w:val="20"/>
        </w:rPr>
        <w:t>Documento que acredite la propiedad o la posesión en concepto de propietario del</w:t>
      </w:r>
      <w:r>
        <w:rPr>
          <w:spacing w:val="19"/>
          <w:w w:val="110"/>
          <w:sz w:val="20"/>
        </w:rPr>
        <w:t> </w:t>
      </w:r>
      <w:r>
        <w:rPr>
          <w:w w:val="110"/>
          <w:sz w:val="20"/>
        </w:rPr>
        <w:t>inmueble;</w:t>
      </w:r>
    </w:p>
    <w:p>
      <w:pPr>
        <w:pStyle w:val="ListParagraph"/>
        <w:numPr>
          <w:ilvl w:val="0"/>
          <w:numId w:val="330"/>
        </w:numPr>
        <w:tabs>
          <w:tab w:pos="686" w:val="left" w:leader="none"/>
        </w:tabs>
        <w:spacing w:line="240" w:lineRule="auto" w:before="179" w:after="0"/>
        <w:ind w:left="685" w:right="0" w:hanging="374"/>
        <w:jc w:val="left"/>
        <w:rPr>
          <w:sz w:val="20"/>
        </w:rPr>
      </w:pPr>
      <w:r>
        <w:rPr>
          <w:w w:val="110"/>
          <w:sz w:val="20"/>
        </w:rPr>
        <w:t>De</w:t>
      </w:r>
      <w:r>
        <w:rPr>
          <w:spacing w:val="5"/>
          <w:w w:val="110"/>
          <w:sz w:val="20"/>
        </w:rPr>
        <w:t> </w:t>
      </w:r>
      <w:r>
        <w:rPr>
          <w:w w:val="110"/>
          <w:sz w:val="20"/>
        </w:rPr>
        <w:t>acuerdo</w:t>
      </w:r>
      <w:r>
        <w:rPr>
          <w:spacing w:val="8"/>
          <w:w w:val="110"/>
          <w:sz w:val="20"/>
        </w:rPr>
        <w:t> </w:t>
      </w:r>
      <w:r>
        <w:rPr>
          <w:w w:val="110"/>
          <w:sz w:val="20"/>
        </w:rPr>
        <w:t>al</w:t>
      </w:r>
      <w:r>
        <w:rPr>
          <w:spacing w:val="8"/>
          <w:w w:val="110"/>
          <w:sz w:val="20"/>
        </w:rPr>
        <w:t> </w:t>
      </w:r>
      <w:r>
        <w:rPr>
          <w:w w:val="110"/>
          <w:sz w:val="20"/>
        </w:rPr>
        <w:t>tipo</w:t>
      </w:r>
      <w:r>
        <w:rPr>
          <w:spacing w:val="6"/>
          <w:w w:val="110"/>
          <w:sz w:val="20"/>
        </w:rPr>
        <w:t> </w:t>
      </w:r>
      <w:r>
        <w:rPr>
          <w:w w:val="110"/>
          <w:sz w:val="20"/>
        </w:rPr>
        <w:t>de</w:t>
      </w:r>
      <w:r>
        <w:rPr>
          <w:spacing w:val="6"/>
          <w:w w:val="110"/>
          <w:sz w:val="20"/>
        </w:rPr>
        <w:t> </w:t>
      </w:r>
      <w:r>
        <w:rPr>
          <w:w w:val="110"/>
          <w:sz w:val="20"/>
        </w:rPr>
        <w:t>licencia</w:t>
      </w:r>
      <w:r>
        <w:rPr>
          <w:spacing w:val="7"/>
          <w:w w:val="110"/>
          <w:sz w:val="20"/>
        </w:rPr>
        <w:t> </w:t>
      </w:r>
      <w:r>
        <w:rPr>
          <w:w w:val="110"/>
          <w:sz w:val="20"/>
        </w:rPr>
        <w:t>de</w:t>
      </w:r>
      <w:r>
        <w:rPr>
          <w:spacing w:val="6"/>
          <w:w w:val="110"/>
          <w:sz w:val="20"/>
        </w:rPr>
        <w:t> </w:t>
      </w:r>
      <w:r>
        <w:rPr>
          <w:w w:val="110"/>
          <w:sz w:val="20"/>
        </w:rPr>
        <w:t>construcción</w:t>
      </w:r>
      <w:r>
        <w:rPr>
          <w:spacing w:val="10"/>
          <w:w w:val="110"/>
          <w:sz w:val="20"/>
        </w:rPr>
        <w:t> </w:t>
      </w:r>
      <w:r>
        <w:rPr>
          <w:w w:val="110"/>
          <w:sz w:val="20"/>
        </w:rPr>
        <w:t>que</w:t>
      </w:r>
      <w:r>
        <w:rPr>
          <w:spacing w:val="6"/>
          <w:w w:val="110"/>
          <w:sz w:val="20"/>
        </w:rPr>
        <w:t> </w:t>
      </w:r>
      <w:r>
        <w:rPr>
          <w:w w:val="110"/>
          <w:sz w:val="20"/>
        </w:rPr>
        <w:t>se</w:t>
      </w:r>
      <w:r>
        <w:rPr>
          <w:spacing w:val="6"/>
          <w:w w:val="110"/>
          <w:sz w:val="20"/>
        </w:rPr>
        <w:t> </w:t>
      </w:r>
      <w:r>
        <w:rPr>
          <w:w w:val="110"/>
          <w:sz w:val="20"/>
        </w:rPr>
        <w:t>solicite,</w:t>
      </w:r>
      <w:r>
        <w:rPr>
          <w:spacing w:val="7"/>
          <w:w w:val="110"/>
          <w:sz w:val="20"/>
        </w:rPr>
        <w:t> </w:t>
      </w:r>
      <w:r>
        <w:rPr>
          <w:w w:val="110"/>
          <w:sz w:val="20"/>
        </w:rPr>
        <w:t>adicionalmente</w:t>
      </w:r>
      <w:r>
        <w:rPr>
          <w:spacing w:val="6"/>
          <w:w w:val="110"/>
          <w:sz w:val="20"/>
        </w:rPr>
        <w:t> </w:t>
      </w:r>
      <w:r>
        <w:rPr>
          <w:w w:val="110"/>
          <w:sz w:val="20"/>
        </w:rPr>
        <w:t>se</w:t>
      </w:r>
      <w:r>
        <w:rPr>
          <w:spacing w:val="6"/>
          <w:w w:val="110"/>
          <w:sz w:val="20"/>
        </w:rPr>
        <w:t> </w:t>
      </w:r>
      <w:r>
        <w:rPr>
          <w:w w:val="110"/>
          <w:sz w:val="20"/>
        </w:rPr>
        <w:t>requerirá:</w:t>
      </w:r>
    </w:p>
    <w:p>
      <w:pPr>
        <w:pStyle w:val="ListParagraph"/>
        <w:numPr>
          <w:ilvl w:val="0"/>
          <w:numId w:val="331"/>
        </w:numPr>
        <w:tabs>
          <w:tab w:pos="686" w:val="left" w:leader="none"/>
        </w:tabs>
        <w:spacing w:line="230" w:lineRule="auto" w:before="186" w:after="0"/>
        <w:ind w:left="312" w:right="108" w:firstLine="0"/>
        <w:jc w:val="both"/>
        <w:rPr>
          <w:sz w:val="20"/>
        </w:rPr>
      </w:pPr>
      <w:r>
        <w:rPr>
          <w:w w:val="110"/>
          <w:sz w:val="20"/>
        </w:rPr>
        <w:t>Para obra nueva, así como para la ampliación, modificación o reparación que afecte elementos estructurales de una obra</w:t>
      </w:r>
      <w:r>
        <w:rPr>
          <w:spacing w:val="43"/>
          <w:w w:val="110"/>
          <w:sz w:val="20"/>
        </w:rPr>
        <w:t> </w:t>
      </w:r>
      <w:r>
        <w:rPr>
          <w:w w:val="110"/>
          <w:sz w:val="20"/>
        </w:rPr>
        <w:t>existente:</w:t>
      </w:r>
    </w:p>
    <w:p>
      <w:pPr>
        <w:pStyle w:val="ListParagraph"/>
        <w:numPr>
          <w:ilvl w:val="0"/>
          <w:numId w:val="332"/>
        </w:numPr>
        <w:tabs>
          <w:tab w:pos="626" w:val="left" w:leader="none"/>
        </w:tabs>
        <w:spacing w:line="244" w:lineRule="auto" w:before="198" w:after="0"/>
        <w:ind w:left="312" w:right="111" w:firstLine="0"/>
        <w:jc w:val="both"/>
        <w:rPr>
          <w:sz w:val="20"/>
        </w:rPr>
      </w:pPr>
      <w:r>
        <w:rPr>
          <w:w w:val="110"/>
          <w:sz w:val="20"/>
        </w:rPr>
        <w:t>Licencia de uso del suelo, autorización de conjunto urbano o, en los casos que impliquen la construcción de más de diez viviendas o de un coeficiente de utilización del suelo de tres mil o más metros cuadrados de construcción en otros usos, constancia de viabilidad, autorización  de  subdivisión o de condominio según corresponda, expedida por la Secretaría de Desarrollo Urbano y Obra.</w:t>
      </w:r>
    </w:p>
    <w:p>
      <w:pPr>
        <w:pStyle w:val="ListParagraph"/>
        <w:numPr>
          <w:ilvl w:val="0"/>
          <w:numId w:val="332"/>
        </w:numPr>
        <w:tabs>
          <w:tab w:pos="578" w:val="left" w:leader="none"/>
        </w:tabs>
        <w:spacing w:line="240" w:lineRule="auto" w:before="184" w:after="0"/>
        <w:ind w:left="577" w:right="0" w:hanging="266"/>
        <w:jc w:val="left"/>
        <w:rPr>
          <w:sz w:val="20"/>
        </w:rPr>
      </w:pPr>
      <w:r>
        <w:rPr>
          <w:w w:val="110"/>
          <w:sz w:val="20"/>
        </w:rPr>
        <w:t>Constancia de alineamiento y número</w:t>
      </w:r>
      <w:r>
        <w:rPr>
          <w:spacing w:val="1"/>
          <w:w w:val="110"/>
          <w:sz w:val="20"/>
        </w:rPr>
        <w:t> </w:t>
      </w:r>
      <w:r>
        <w:rPr>
          <w:w w:val="110"/>
          <w:sz w:val="20"/>
        </w:rPr>
        <w:t>oficial;</w:t>
      </w:r>
    </w:p>
    <w:p>
      <w:pPr>
        <w:pStyle w:val="ListParagraph"/>
        <w:numPr>
          <w:ilvl w:val="0"/>
          <w:numId w:val="332"/>
        </w:numPr>
        <w:tabs>
          <w:tab w:pos="712" w:val="left" w:leader="none"/>
        </w:tabs>
        <w:spacing w:line="230" w:lineRule="auto" w:before="185" w:after="0"/>
        <w:ind w:left="312" w:right="111" w:firstLine="0"/>
        <w:jc w:val="both"/>
        <w:rPr>
          <w:sz w:val="20"/>
        </w:rPr>
      </w:pPr>
      <w:r>
        <w:rPr>
          <w:w w:val="110"/>
          <w:sz w:val="20"/>
        </w:rPr>
        <w:t>Planos arquitectónicos del proyecto, firmados por Director Responsable de Obra y/o Corresponsable de</w:t>
      </w:r>
      <w:r>
        <w:rPr>
          <w:spacing w:val="23"/>
          <w:w w:val="110"/>
          <w:sz w:val="20"/>
        </w:rPr>
        <w:t> </w:t>
      </w:r>
      <w:r>
        <w:rPr>
          <w:w w:val="110"/>
          <w:sz w:val="20"/>
        </w:rPr>
        <w:t>Obra.</w:t>
      </w:r>
    </w:p>
    <w:p>
      <w:pPr>
        <w:pStyle w:val="BodyText"/>
        <w:spacing w:before="5"/>
        <w:ind w:left="0"/>
        <w:rPr>
          <w:sz w:val="17"/>
        </w:rPr>
      </w:pPr>
    </w:p>
    <w:p>
      <w:pPr>
        <w:pStyle w:val="ListParagraph"/>
        <w:numPr>
          <w:ilvl w:val="0"/>
          <w:numId w:val="332"/>
        </w:numPr>
        <w:tabs>
          <w:tab w:pos="597" w:val="left" w:leader="none"/>
        </w:tabs>
        <w:spacing w:line="244" w:lineRule="auto" w:before="0" w:after="0"/>
        <w:ind w:left="312" w:right="110" w:firstLine="0"/>
        <w:jc w:val="both"/>
        <w:rPr>
          <w:sz w:val="20"/>
        </w:rPr>
      </w:pPr>
      <w:r>
        <w:rPr>
          <w:w w:val="110"/>
          <w:sz w:val="20"/>
        </w:rPr>
        <w:t>Planos arquitectónicos del proyecto en los que se indiquen los pisos, departamentos, viviendas o locales que serán áreas privativas o del dominio exclusivo de los condóminos, los elementos comunes de la construcción y las áreas de uso común del  inmueble, así como tabla de indivisos, firmados por   el Director Responsable de Obra y/o Corresponsable de Obra, en el caso de construcciones  en  régimen de propiedad en</w:t>
      </w:r>
      <w:r>
        <w:rPr>
          <w:spacing w:val="39"/>
          <w:w w:val="110"/>
          <w:sz w:val="20"/>
        </w:rPr>
        <w:t> </w:t>
      </w:r>
      <w:r>
        <w:rPr>
          <w:w w:val="110"/>
          <w:sz w:val="20"/>
        </w:rPr>
        <w:t>condominio.</w:t>
      </w:r>
    </w:p>
    <w:p>
      <w:pPr>
        <w:pStyle w:val="ListParagraph"/>
        <w:numPr>
          <w:ilvl w:val="0"/>
          <w:numId w:val="332"/>
        </w:numPr>
        <w:tabs>
          <w:tab w:pos="578" w:val="left" w:leader="none"/>
        </w:tabs>
        <w:spacing w:line="240" w:lineRule="auto" w:before="184" w:after="0"/>
        <w:ind w:left="577" w:right="0" w:hanging="266"/>
        <w:jc w:val="left"/>
        <w:rPr>
          <w:sz w:val="20"/>
        </w:rPr>
      </w:pPr>
      <w:r>
        <w:rPr>
          <w:w w:val="110"/>
          <w:sz w:val="20"/>
        </w:rPr>
        <w:t>Planos</w:t>
      </w:r>
      <w:r>
        <w:rPr>
          <w:spacing w:val="8"/>
          <w:w w:val="110"/>
          <w:sz w:val="20"/>
        </w:rPr>
        <w:t> </w:t>
      </w:r>
      <w:r>
        <w:rPr>
          <w:w w:val="110"/>
          <w:sz w:val="20"/>
        </w:rPr>
        <w:t>estructurales,</w:t>
      </w:r>
      <w:r>
        <w:rPr>
          <w:spacing w:val="9"/>
          <w:w w:val="110"/>
          <w:sz w:val="20"/>
        </w:rPr>
        <w:t> </w:t>
      </w:r>
      <w:r>
        <w:rPr>
          <w:w w:val="110"/>
          <w:sz w:val="20"/>
        </w:rPr>
        <w:t>firmados</w:t>
      </w:r>
      <w:r>
        <w:rPr>
          <w:spacing w:val="8"/>
          <w:w w:val="110"/>
          <w:sz w:val="20"/>
        </w:rPr>
        <w:t> </w:t>
      </w:r>
      <w:r>
        <w:rPr>
          <w:w w:val="110"/>
          <w:sz w:val="20"/>
        </w:rPr>
        <w:t>por</w:t>
      </w:r>
      <w:r>
        <w:rPr>
          <w:spacing w:val="10"/>
          <w:w w:val="110"/>
          <w:sz w:val="20"/>
        </w:rPr>
        <w:t> </w:t>
      </w:r>
      <w:r>
        <w:rPr>
          <w:w w:val="110"/>
          <w:sz w:val="20"/>
        </w:rPr>
        <w:t>el</w:t>
      </w:r>
      <w:r>
        <w:rPr>
          <w:spacing w:val="8"/>
          <w:w w:val="110"/>
          <w:sz w:val="20"/>
        </w:rPr>
        <w:t> </w:t>
      </w:r>
      <w:r>
        <w:rPr>
          <w:w w:val="110"/>
          <w:sz w:val="20"/>
        </w:rPr>
        <w:t>Director</w:t>
      </w:r>
      <w:r>
        <w:rPr>
          <w:spacing w:val="9"/>
          <w:w w:val="110"/>
          <w:sz w:val="20"/>
        </w:rPr>
        <w:t> </w:t>
      </w:r>
      <w:r>
        <w:rPr>
          <w:w w:val="110"/>
          <w:sz w:val="20"/>
        </w:rPr>
        <w:t>Responsable</w:t>
      </w:r>
      <w:r>
        <w:rPr>
          <w:spacing w:val="9"/>
          <w:w w:val="110"/>
          <w:sz w:val="20"/>
        </w:rPr>
        <w:t> </w:t>
      </w:r>
      <w:r>
        <w:rPr>
          <w:w w:val="110"/>
          <w:sz w:val="20"/>
        </w:rPr>
        <w:t>de</w:t>
      </w:r>
      <w:r>
        <w:rPr>
          <w:spacing w:val="8"/>
          <w:w w:val="110"/>
          <w:sz w:val="20"/>
        </w:rPr>
        <w:t> </w:t>
      </w:r>
      <w:r>
        <w:rPr>
          <w:w w:val="110"/>
          <w:sz w:val="20"/>
        </w:rPr>
        <w:t>Obra</w:t>
      </w:r>
      <w:r>
        <w:rPr>
          <w:spacing w:val="9"/>
          <w:w w:val="110"/>
          <w:sz w:val="20"/>
        </w:rPr>
        <w:t> </w:t>
      </w:r>
      <w:r>
        <w:rPr>
          <w:w w:val="110"/>
          <w:sz w:val="20"/>
        </w:rPr>
        <w:t>y/o</w:t>
      </w:r>
      <w:r>
        <w:rPr>
          <w:spacing w:val="9"/>
          <w:w w:val="110"/>
          <w:sz w:val="20"/>
        </w:rPr>
        <w:t> </w:t>
      </w:r>
      <w:r>
        <w:rPr>
          <w:w w:val="110"/>
          <w:sz w:val="20"/>
        </w:rPr>
        <w:t>Corresponsable</w:t>
      </w:r>
      <w:r>
        <w:rPr>
          <w:spacing w:val="9"/>
          <w:w w:val="110"/>
          <w:sz w:val="20"/>
        </w:rPr>
        <w:t> </w:t>
      </w:r>
      <w:r>
        <w:rPr>
          <w:w w:val="110"/>
          <w:sz w:val="20"/>
        </w:rPr>
        <w:t>de</w:t>
      </w:r>
      <w:r>
        <w:rPr>
          <w:spacing w:val="8"/>
          <w:w w:val="110"/>
          <w:sz w:val="20"/>
        </w:rPr>
        <w:t> </w:t>
      </w:r>
      <w:r>
        <w:rPr>
          <w:w w:val="110"/>
          <w:sz w:val="20"/>
        </w:rPr>
        <w:t>Obra.</w:t>
      </w:r>
    </w:p>
    <w:p>
      <w:pPr>
        <w:pStyle w:val="ListParagraph"/>
        <w:numPr>
          <w:ilvl w:val="0"/>
          <w:numId w:val="332"/>
        </w:numPr>
        <w:tabs>
          <w:tab w:pos="614" w:val="left" w:leader="none"/>
        </w:tabs>
        <w:spacing w:line="230" w:lineRule="auto" w:before="186" w:after="0"/>
        <w:ind w:left="312" w:right="112" w:firstLine="0"/>
        <w:jc w:val="both"/>
        <w:rPr>
          <w:sz w:val="20"/>
        </w:rPr>
      </w:pPr>
      <w:r>
        <w:rPr>
          <w:w w:val="110"/>
          <w:sz w:val="20"/>
        </w:rPr>
        <w:t>Planos de instalaciones hidráulicas, sanitarias, eléctricas y especiales, firmados por el Director Responsable de Obra y/o Corresponsable de</w:t>
      </w:r>
      <w:r>
        <w:rPr>
          <w:spacing w:val="13"/>
          <w:w w:val="110"/>
          <w:sz w:val="20"/>
        </w:rPr>
        <w:t> </w:t>
      </w:r>
      <w:r>
        <w:rPr>
          <w:w w:val="110"/>
          <w:sz w:val="20"/>
        </w:rPr>
        <w:t>Obra.</w:t>
      </w:r>
    </w:p>
    <w:p>
      <w:pPr>
        <w:pStyle w:val="BodyText"/>
        <w:spacing w:before="2"/>
        <w:ind w:left="0"/>
        <w:rPr>
          <w:sz w:val="18"/>
        </w:rPr>
      </w:pPr>
    </w:p>
    <w:p>
      <w:pPr>
        <w:pStyle w:val="ListParagraph"/>
        <w:numPr>
          <w:ilvl w:val="0"/>
          <w:numId w:val="332"/>
        </w:numPr>
        <w:tabs>
          <w:tab w:pos="602" w:val="left" w:leader="none"/>
        </w:tabs>
        <w:spacing w:line="230" w:lineRule="auto" w:before="1" w:after="0"/>
        <w:ind w:left="312" w:right="112" w:firstLine="0"/>
        <w:jc w:val="both"/>
        <w:rPr>
          <w:sz w:val="20"/>
        </w:rPr>
      </w:pPr>
      <w:r>
        <w:rPr>
          <w:w w:val="110"/>
          <w:sz w:val="20"/>
        </w:rPr>
        <w:t>Constancia de terminación de obra, en los casos de ampliación, modificación o reparación de la obra</w:t>
      </w:r>
      <w:r>
        <w:rPr>
          <w:spacing w:val="11"/>
          <w:w w:val="110"/>
          <w:sz w:val="20"/>
        </w:rPr>
        <w:t> </w:t>
      </w:r>
      <w:r>
        <w:rPr>
          <w:w w:val="110"/>
          <w:sz w:val="20"/>
        </w:rPr>
        <w:t>existente.</w:t>
      </w:r>
    </w:p>
    <w:p>
      <w:pPr>
        <w:pStyle w:val="ListParagraph"/>
        <w:numPr>
          <w:ilvl w:val="0"/>
          <w:numId w:val="332"/>
        </w:numPr>
        <w:tabs>
          <w:tab w:pos="590" w:val="left" w:leader="none"/>
        </w:tabs>
        <w:spacing w:line="242" w:lineRule="auto" w:before="195" w:after="0"/>
        <w:ind w:left="312" w:right="108" w:firstLine="0"/>
        <w:jc w:val="both"/>
        <w:rPr>
          <w:sz w:val="20"/>
        </w:rPr>
      </w:pPr>
      <w:r>
        <w:rPr>
          <w:w w:val="110"/>
          <w:sz w:val="20"/>
        </w:rPr>
        <w:t>Evaluación técnica de impacto en materia de agua, drenaje, alcantarillado y tratamiento de aguas residuales o documento que acredite la existencia y dotación de agua potable para el desarrollo que    se pretende, así como incorporación a los sistemas de agua potable y alcantarillado, el cual será  emitido</w:t>
      </w:r>
      <w:r>
        <w:rPr>
          <w:spacing w:val="8"/>
          <w:w w:val="110"/>
          <w:sz w:val="20"/>
        </w:rPr>
        <w:t> </w:t>
      </w:r>
      <w:r>
        <w:rPr>
          <w:w w:val="110"/>
          <w:sz w:val="20"/>
        </w:rPr>
        <w:t>por</w:t>
      </w:r>
      <w:r>
        <w:rPr>
          <w:spacing w:val="9"/>
          <w:w w:val="110"/>
          <w:sz w:val="20"/>
        </w:rPr>
        <w:t> </w:t>
      </w:r>
      <w:r>
        <w:rPr>
          <w:w w:val="110"/>
          <w:sz w:val="20"/>
        </w:rPr>
        <w:t>la</w:t>
      </w:r>
      <w:r>
        <w:rPr>
          <w:spacing w:val="8"/>
          <w:w w:val="110"/>
          <w:sz w:val="20"/>
        </w:rPr>
        <w:t> </w:t>
      </w:r>
      <w:r>
        <w:rPr>
          <w:w w:val="110"/>
          <w:sz w:val="20"/>
        </w:rPr>
        <w:t>Comisión</w:t>
      </w:r>
      <w:r>
        <w:rPr>
          <w:spacing w:val="6"/>
          <w:w w:val="110"/>
          <w:sz w:val="20"/>
        </w:rPr>
        <w:t> </w:t>
      </w:r>
      <w:r>
        <w:rPr>
          <w:w w:val="110"/>
          <w:sz w:val="20"/>
        </w:rPr>
        <w:t>del</w:t>
      </w:r>
      <w:r>
        <w:rPr>
          <w:spacing w:val="7"/>
          <w:w w:val="110"/>
          <w:sz w:val="20"/>
        </w:rPr>
        <w:t> </w:t>
      </w:r>
      <w:r>
        <w:rPr>
          <w:w w:val="110"/>
          <w:sz w:val="20"/>
        </w:rPr>
        <w:t>Agua</w:t>
      </w:r>
      <w:r>
        <w:rPr>
          <w:spacing w:val="8"/>
          <w:w w:val="110"/>
          <w:sz w:val="20"/>
        </w:rPr>
        <w:t> </w:t>
      </w:r>
      <w:r>
        <w:rPr>
          <w:w w:val="110"/>
          <w:sz w:val="20"/>
        </w:rPr>
        <w:t>del</w:t>
      </w:r>
      <w:r>
        <w:rPr>
          <w:spacing w:val="8"/>
          <w:w w:val="110"/>
          <w:sz w:val="20"/>
        </w:rPr>
        <w:t> </w:t>
      </w:r>
      <w:r>
        <w:rPr>
          <w:w w:val="110"/>
          <w:sz w:val="20"/>
        </w:rPr>
        <w:t>Estado</w:t>
      </w:r>
      <w:r>
        <w:rPr>
          <w:spacing w:val="8"/>
          <w:w w:val="110"/>
          <w:sz w:val="20"/>
        </w:rPr>
        <w:t> </w:t>
      </w:r>
      <w:r>
        <w:rPr>
          <w:w w:val="110"/>
          <w:sz w:val="20"/>
        </w:rPr>
        <w:t>de</w:t>
      </w:r>
      <w:r>
        <w:rPr>
          <w:spacing w:val="7"/>
          <w:w w:val="110"/>
          <w:sz w:val="20"/>
        </w:rPr>
        <w:t> </w:t>
      </w:r>
      <w:r>
        <w:rPr>
          <w:w w:val="110"/>
          <w:sz w:val="20"/>
        </w:rPr>
        <w:t>México</w:t>
      </w:r>
      <w:r>
        <w:rPr>
          <w:spacing w:val="9"/>
          <w:w w:val="110"/>
          <w:sz w:val="20"/>
        </w:rPr>
        <w:t> </w:t>
      </w:r>
      <w:r>
        <w:rPr>
          <w:w w:val="110"/>
          <w:sz w:val="20"/>
        </w:rPr>
        <w:t>o</w:t>
      </w:r>
      <w:r>
        <w:rPr>
          <w:spacing w:val="9"/>
          <w:w w:val="110"/>
          <w:sz w:val="20"/>
        </w:rPr>
        <w:t> </w:t>
      </w:r>
      <w:r>
        <w:rPr>
          <w:w w:val="110"/>
          <w:sz w:val="20"/>
        </w:rPr>
        <w:t>autoridad</w:t>
      </w:r>
      <w:r>
        <w:rPr>
          <w:spacing w:val="8"/>
          <w:w w:val="110"/>
          <w:sz w:val="20"/>
        </w:rPr>
        <w:t> </w:t>
      </w:r>
      <w:r>
        <w:rPr>
          <w:w w:val="110"/>
          <w:sz w:val="20"/>
        </w:rPr>
        <w:t>competente,</w:t>
      </w:r>
      <w:r>
        <w:rPr>
          <w:spacing w:val="8"/>
          <w:w w:val="110"/>
          <w:sz w:val="20"/>
        </w:rPr>
        <w:t> </w:t>
      </w:r>
      <w:r>
        <w:rPr>
          <w:w w:val="110"/>
          <w:sz w:val="20"/>
        </w:rPr>
        <w:t>en</w:t>
      </w:r>
      <w:r>
        <w:rPr>
          <w:spacing w:val="8"/>
          <w:w w:val="110"/>
          <w:sz w:val="20"/>
        </w:rPr>
        <w:t> </w:t>
      </w:r>
      <w:r>
        <w:rPr>
          <w:w w:val="110"/>
          <w:sz w:val="20"/>
        </w:rPr>
        <w:t>su</w:t>
      </w:r>
      <w:r>
        <w:rPr>
          <w:spacing w:val="6"/>
          <w:w w:val="110"/>
          <w:sz w:val="20"/>
        </w:rPr>
        <w:t> </w:t>
      </w:r>
      <w:r>
        <w:rPr>
          <w:w w:val="110"/>
          <w:sz w:val="20"/>
        </w:rPr>
        <w:t>caso.</w:t>
      </w:r>
    </w:p>
    <w:p>
      <w:pPr>
        <w:pStyle w:val="ListParagraph"/>
        <w:numPr>
          <w:ilvl w:val="0"/>
          <w:numId w:val="332"/>
        </w:numPr>
        <w:tabs>
          <w:tab w:pos="683" w:val="left" w:leader="none"/>
        </w:tabs>
        <w:spacing w:line="244" w:lineRule="auto" w:before="194" w:after="0"/>
        <w:ind w:left="312" w:right="111" w:firstLine="0"/>
        <w:jc w:val="both"/>
        <w:rPr>
          <w:sz w:val="20"/>
        </w:rPr>
      </w:pPr>
      <w:r>
        <w:rPr>
          <w:w w:val="110"/>
          <w:sz w:val="20"/>
        </w:rPr>
        <w:t>Tratándose de conjuntos urbanos, condominios y lotificaciones de vivienda, industriales, comerciales, de servicios y mixtos, la evaluación técnica de impacto en materia de agua, drenaje, alcantarillado y tratamiento de aguas residuales será exigible para la asignación de obligaciones en materia de infraestructura, vinculantes a la autorización que emita la Secretaría  de  Desarrollo  Urbano y Obra, conforme a lo dispuesto por el Libro Quinto del presente Código y su Reglamento, así como</w:t>
      </w:r>
      <w:r>
        <w:rPr>
          <w:spacing w:val="10"/>
          <w:w w:val="110"/>
          <w:sz w:val="20"/>
        </w:rPr>
        <w:t> </w:t>
      </w:r>
      <w:r>
        <w:rPr>
          <w:w w:val="110"/>
          <w:sz w:val="20"/>
        </w:rPr>
        <w:t>la</w:t>
      </w:r>
      <w:r>
        <w:rPr>
          <w:spacing w:val="10"/>
          <w:w w:val="110"/>
          <w:sz w:val="20"/>
        </w:rPr>
        <w:t> </w:t>
      </w:r>
      <w:r>
        <w:rPr>
          <w:w w:val="110"/>
          <w:sz w:val="20"/>
        </w:rPr>
        <w:t>Ley</w:t>
      </w:r>
      <w:r>
        <w:rPr>
          <w:spacing w:val="10"/>
          <w:w w:val="110"/>
          <w:sz w:val="20"/>
        </w:rPr>
        <w:t> </w:t>
      </w:r>
      <w:r>
        <w:rPr>
          <w:w w:val="110"/>
          <w:sz w:val="20"/>
        </w:rPr>
        <w:t>del</w:t>
      </w:r>
      <w:r>
        <w:rPr>
          <w:spacing w:val="10"/>
          <w:w w:val="110"/>
          <w:sz w:val="20"/>
        </w:rPr>
        <w:t> </w:t>
      </w:r>
      <w:r>
        <w:rPr>
          <w:w w:val="110"/>
          <w:sz w:val="20"/>
        </w:rPr>
        <w:t>Agua</w:t>
      </w:r>
      <w:r>
        <w:rPr>
          <w:spacing w:val="9"/>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r>
        <w:rPr>
          <w:spacing w:val="10"/>
          <w:w w:val="110"/>
          <w:sz w:val="20"/>
        </w:rPr>
        <w:t> </w:t>
      </w:r>
      <w:r>
        <w:rPr>
          <w:w w:val="110"/>
          <w:sz w:val="20"/>
        </w:rPr>
        <w:t>y</w:t>
      </w:r>
      <w:r>
        <w:rPr>
          <w:spacing w:val="8"/>
          <w:w w:val="110"/>
          <w:sz w:val="20"/>
        </w:rPr>
        <w:t> </w:t>
      </w:r>
      <w:r>
        <w:rPr>
          <w:w w:val="110"/>
          <w:sz w:val="20"/>
        </w:rPr>
        <w:t>Municipios.</w:t>
      </w:r>
    </w:p>
    <w:p>
      <w:pPr>
        <w:spacing w:after="0" w:line="244"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331"/>
        </w:numPr>
        <w:tabs>
          <w:tab w:pos="691" w:val="left" w:leader="none"/>
        </w:tabs>
        <w:spacing w:line="237" w:lineRule="auto" w:before="59" w:after="0"/>
        <w:ind w:left="312" w:right="109" w:firstLine="0"/>
        <w:jc w:val="both"/>
        <w:rPr>
          <w:sz w:val="20"/>
        </w:rPr>
      </w:pPr>
      <w:r>
        <w:rPr>
          <w:w w:val="110"/>
          <w:sz w:val="20"/>
        </w:rPr>
        <w:t>Para modalidades de obra nueva, de ampliación, modificación o reparación de la construcción existente, que no afecte elementos estructurales e impliquen la construcción de entre veinte y sesenta metros</w:t>
      </w:r>
      <w:r>
        <w:rPr>
          <w:spacing w:val="10"/>
          <w:w w:val="110"/>
          <w:sz w:val="20"/>
        </w:rPr>
        <w:t> </w:t>
      </w:r>
      <w:r>
        <w:rPr>
          <w:w w:val="110"/>
          <w:sz w:val="20"/>
        </w:rPr>
        <w:t>cuadrados:</w:t>
      </w:r>
    </w:p>
    <w:p>
      <w:pPr>
        <w:pStyle w:val="ListParagraph"/>
        <w:numPr>
          <w:ilvl w:val="0"/>
          <w:numId w:val="333"/>
        </w:numPr>
        <w:tabs>
          <w:tab w:pos="578" w:val="left" w:leader="none"/>
        </w:tabs>
        <w:spacing w:line="240" w:lineRule="auto" w:before="198" w:after="0"/>
        <w:ind w:left="577" w:right="0" w:hanging="266"/>
        <w:jc w:val="left"/>
        <w:rPr>
          <w:sz w:val="20"/>
        </w:rPr>
      </w:pPr>
      <w:r>
        <w:rPr>
          <w:w w:val="110"/>
          <w:sz w:val="20"/>
        </w:rPr>
        <w:t>Documento que acredite la personalidad del</w:t>
      </w:r>
      <w:r>
        <w:rPr>
          <w:spacing w:val="11"/>
          <w:w w:val="110"/>
          <w:sz w:val="20"/>
        </w:rPr>
        <w:t> </w:t>
      </w:r>
      <w:r>
        <w:rPr>
          <w:w w:val="110"/>
          <w:sz w:val="20"/>
        </w:rPr>
        <w:t>solicitante;</w:t>
      </w:r>
    </w:p>
    <w:p>
      <w:pPr>
        <w:pStyle w:val="ListParagraph"/>
        <w:numPr>
          <w:ilvl w:val="0"/>
          <w:numId w:val="333"/>
        </w:numPr>
        <w:tabs>
          <w:tab w:pos="578" w:val="left" w:leader="none"/>
        </w:tabs>
        <w:spacing w:line="240" w:lineRule="auto" w:before="178" w:after="0"/>
        <w:ind w:left="577" w:right="0" w:hanging="266"/>
        <w:jc w:val="left"/>
        <w:rPr>
          <w:sz w:val="20"/>
        </w:rPr>
      </w:pPr>
      <w:r>
        <w:rPr>
          <w:w w:val="110"/>
          <w:sz w:val="20"/>
        </w:rPr>
        <w:t>Documento</w:t>
      </w:r>
      <w:r>
        <w:rPr>
          <w:spacing w:val="9"/>
          <w:w w:val="110"/>
          <w:sz w:val="20"/>
        </w:rPr>
        <w:t> </w:t>
      </w:r>
      <w:r>
        <w:rPr>
          <w:w w:val="110"/>
          <w:sz w:val="20"/>
        </w:rPr>
        <w:t>que</w:t>
      </w:r>
      <w:r>
        <w:rPr>
          <w:spacing w:val="8"/>
          <w:w w:val="110"/>
          <w:sz w:val="20"/>
        </w:rPr>
        <w:t> </w:t>
      </w:r>
      <w:r>
        <w:rPr>
          <w:w w:val="110"/>
          <w:sz w:val="20"/>
        </w:rPr>
        <w:t>acredite</w:t>
      </w:r>
      <w:r>
        <w:rPr>
          <w:spacing w:val="8"/>
          <w:w w:val="110"/>
          <w:sz w:val="20"/>
        </w:rPr>
        <w:t> </w:t>
      </w:r>
      <w:r>
        <w:rPr>
          <w:w w:val="110"/>
          <w:sz w:val="20"/>
        </w:rPr>
        <w:t>la</w:t>
      </w:r>
      <w:r>
        <w:rPr>
          <w:spacing w:val="9"/>
          <w:w w:val="110"/>
          <w:sz w:val="20"/>
        </w:rPr>
        <w:t> </w:t>
      </w:r>
      <w:r>
        <w:rPr>
          <w:w w:val="110"/>
          <w:sz w:val="20"/>
        </w:rPr>
        <w:t>propiedad</w:t>
      </w:r>
      <w:r>
        <w:rPr>
          <w:spacing w:val="9"/>
          <w:w w:val="110"/>
          <w:sz w:val="20"/>
        </w:rPr>
        <w:t> </w:t>
      </w:r>
      <w:r>
        <w:rPr>
          <w:w w:val="110"/>
          <w:sz w:val="20"/>
        </w:rPr>
        <w:t>o</w:t>
      </w:r>
      <w:r>
        <w:rPr>
          <w:spacing w:val="8"/>
          <w:w w:val="110"/>
          <w:sz w:val="20"/>
        </w:rPr>
        <w:t> </w:t>
      </w:r>
      <w:r>
        <w:rPr>
          <w:w w:val="110"/>
          <w:sz w:val="20"/>
        </w:rPr>
        <w:t>la</w:t>
      </w:r>
      <w:r>
        <w:rPr>
          <w:spacing w:val="9"/>
          <w:w w:val="110"/>
          <w:sz w:val="20"/>
        </w:rPr>
        <w:t> </w:t>
      </w:r>
      <w:r>
        <w:rPr>
          <w:w w:val="110"/>
          <w:sz w:val="20"/>
        </w:rPr>
        <w:t>posesión</w:t>
      </w:r>
      <w:r>
        <w:rPr>
          <w:spacing w:val="9"/>
          <w:w w:val="110"/>
          <w:sz w:val="20"/>
        </w:rPr>
        <w:t> </w:t>
      </w:r>
      <w:r>
        <w:rPr>
          <w:w w:val="110"/>
          <w:sz w:val="20"/>
        </w:rPr>
        <w:t>en</w:t>
      </w:r>
      <w:r>
        <w:rPr>
          <w:spacing w:val="8"/>
          <w:w w:val="110"/>
          <w:sz w:val="20"/>
        </w:rPr>
        <w:t> </w:t>
      </w:r>
      <w:r>
        <w:rPr>
          <w:w w:val="110"/>
          <w:sz w:val="20"/>
        </w:rPr>
        <w:t>concepto</w:t>
      </w:r>
      <w:r>
        <w:rPr>
          <w:spacing w:val="10"/>
          <w:w w:val="110"/>
          <w:sz w:val="20"/>
        </w:rPr>
        <w:t> </w:t>
      </w:r>
      <w:r>
        <w:rPr>
          <w:w w:val="110"/>
          <w:sz w:val="20"/>
        </w:rPr>
        <w:t>de</w:t>
      </w:r>
      <w:r>
        <w:rPr>
          <w:spacing w:val="6"/>
          <w:w w:val="110"/>
          <w:sz w:val="20"/>
        </w:rPr>
        <w:t> </w:t>
      </w:r>
      <w:r>
        <w:rPr>
          <w:w w:val="110"/>
          <w:sz w:val="20"/>
        </w:rPr>
        <w:t>propietario;</w:t>
      </w:r>
    </w:p>
    <w:p>
      <w:pPr>
        <w:pStyle w:val="ListParagraph"/>
        <w:numPr>
          <w:ilvl w:val="0"/>
          <w:numId w:val="333"/>
        </w:numPr>
        <w:tabs>
          <w:tab w:pos="580" w:val="left" w:leader="none"/>
        </w:tabs>
        <w:spacing w:line="240" w:lineRule="auto" w:before="176" w:after="0"/>
        <w:ind w:left="579" w:right="0" w:hanging="268"/>
        <w:jc w:val="left"/>
        <w:rPr>
          <w:sz w:val="20"/>
        </w:rPr>
      </w:pPr>
      <w:r>
        <w:rPr>
          <w:w w:val="110"/>
          <w:sz w:val="20"/>
        </w:rPr>
        <w:t>Constancia</w:t>
      </w:r>
      <w:r>
        <w:rPr>
          <w:spacing w:val="9"/>
          <w:w w:val="110"/>
          <w:sz w:val="20"/>
        </w:rPr>
        <w:t> </w:t>
      </w:r>
      <w:r>
        <w:rPr>
          <w:w w:val="110"/>
          <w:sz w:val="20"/>
        </w:rPr>
        <w:t>de</w:t>
      </w:r>
      <w:r>
        <w:rPr>
          <w:spacing w:val="10"/>
          <w:w w:val="110"/>
          <w:sz w:val="20"/>
        </w:rPr>
        <w:t> </w:t>
      </w:r>
      <w:r>
        <w:rPr>
          <w:w w:val="110"/>
          <w:sz w:val="20"/>
        </w:rPr>
        <w:t>alineamiento</w:t>
      </w:r>
      <w:r>
        <w:rPr>
          <w:spacing w:val="11"/>
          <w:w w:val="110"/>
          <w:sz w:val="20"/>
        </w:rPr>
        <w:t> </w:t>
      </w:r>
      <w:r>
        <w:rPr>
          <w:w w:val="110"/>
          <w:sz w:val="20"/>
        </w:rPr>
        <w:t>y</w:t>
      </w:r>
      <w:r>
        <w:rPr>
          <w:spacing w:val="11"/>
          <w:w w:val="110"/>
          <w:sz w:val="20"/>
        </w:rPr>
        <w:t> </w:t>
      </w:r>
      <w:r>
        <w:rPr>
          <w:w w:val="110"/>
          <w:sz w:val="20"/>
        </w:rPr>
        <w:t>número</w:t>
      </w:r>
      <w:r>
        <w:rPr>
          <w:spacing w:val="12"/>
          <w:w w:val="110"/>
          <w:sz w:val="20"/>
        </w:rPr>
        <w:t> </w:t>
      </w:r>
      <w:r>
        <w:rPr>
          <w:w w:val="110"/>
          <w:sz w:val="20"/>
        </w:rPr>
        <w:t>oficial</w:t>
      </w:r>
      <w:r>
        <w:rPr>
          <w:spacing w:val="8"/>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casos</w:t>
      </w:r>
      <w:r>
        <w:rPr>
          <w:spacing w:val="9"/>
          <w:w w:val="110"/>
          <w:sz w:val="20"/>
        </w:rPr>
        <w:t> </w:t>
      </w:r>
      <w:r>
        <w:rPr>
          <w:w w:val="110"/>
          <w:sz w:val="20"/>
        </w:rPr>
        <w:t>de</w:t>
      </w:r>
      <w:r>
        <w:rPr>
          <w:spacing w:val="10"/>
          <w:w w:val="110"/>
          <w:sz w:val="20"/>
        </w:rPr>
        <w:t> </w:t>
      </w:r>
      <w:r>
        <w:rPr>
          <w:w w:val="110"/>
          <w:sz w:val="20"/>
        </w:rPr>
        <w:t>obra</w:t>
      </w:r>
      <w:r>
        <w:rPr>
          <w:spacing w:val="11"/>
          <w:w w:val="110"/>
          <w:sz w:val="20"/>
        </w:rPr>
        <w:t> </w:t>
      </w:r>
      <w:r>
        <w:rPr>
          <w:w w:val="110"/>
          <w:sz w:val="20"/>
        </w:rPr>
        <w:t>nueva;</w:t>
      </w:r>
    </w:p>
    <w:p>
      <w:pPr>
        <w:pStyle w:val="ListParagraph"/>
        <w:numPr>
          <w:ilvl w:val="0"/>
          <w:numId w:val="333"/>
        </w:numPr>
        <w:tabs>
          <w:tab w:pos="580" w:val="left" w:leader="none"/>
        </w:tabs>
        <w:spacing w:line="240" w:lineRule="auto" w:before="179" w:after="0"/>
        <w:ind w:left="579" w:right="0" w:hanging="268"/>
        <w:jc w:val="left"/>
        <w:rPr>
          <w:sz w:val="20"/>
        </w:rPr>
      </w:pPr>
      <w:r>
        <w:rPr>
          <w:w w:val="110"/>
          <w:sz w:val="20"/>
        </w:rPr>
        <w:t>Licencia de uso del</w:t>
      </w:r>
      <w:r>
        <w:rPr>
          <w:spacing w:val="42"/>
          <w:w w:val="110"/>
          <w:sz w:val="20"/>
        </w:rPr>
        <w:t> </w:t>
      </w:r>
      <w:r>
        <w:rPr>
          <w:w w:val="110"/>
          <w:sz w:val="20"/>
        </w:rPr>
        <w:t>suelo;</w:t>
      </w:r>
    </w:p>
    <w:p>
      <w:pPr>
        <w:pStyle w:val="ListParagraph"/>
        <w:numPr>
          <w:ilvl w:val="0"/>
          <w:numId w:val="333"/>
        </w:numPr>
        <w:tabs>
          <w:tab w:pos="580" w:val="left" w:leader="none"/>
        </w:tabs>
        <w:spacing w:line="240" w:lineRule="auto" w:before="179" w:after="0"/>
        <w:ind w:left="579" w:right="0" w:hanging="268"/>
        <w:jc w:val="left"/>
        <w:rPr>
          <w:sz w:val="20"/>
        </w:rPr>
      </w:pPr>
      <w:r>
        <w:rPr>
          <w:w w:val="110"/>
          <w:sz w:val="20"/>
        </w:rPr>
        <w:t>Croquis</w:t>
      </w:r>
      <w:r>
        <w:rPr>
          <w:spacing w:val="11"/>
          <w:w w:val="110"/>
          <w:sz w:val="20"/>
        </w:rPr>
        <w:t> </w:t>
      </w:r>
      <w:r>
        <w:rPr>
          <w:w w:val="110"/>
          <w:sz w:val="20"/>
        </w:rPr>
        <w:t>arquitectónico.</w:t>
      </w:r>
    </w:p>
    <w:p>
      <w:pPr>
        <w:pStyle w:val="ListParagraph"/>
        <w:numPr>
          <w:ilvl w:val="0"/>
          <w:numId w:val="331"/>
        </w:numPr>
        <w:tabs>
          <w:tab w:pos="659" w:val="left" w:leader="none"/>
        </w:tabs>
        <w:spacing w:line="240" w:lineRule="auto" w:before="176" w:after="0"/>
        <w:ind w:left="658" w:right="0" w:hanging="347"/>
        <w:jc w:val="left"/>
        <w:rPr>
          <w:sz w:val="20"/>
        </w:rPr>
      </w:pPr>
      <w:r>
        <w:rPr>
          <w:w w:val="105"/>
          <w:sz w:val="20"/>
        </w:rPr>
        <w:t>Para demolición parcial o</w:t>
      </w:r>
      <w:r>
        <w:rPr>
          <w:spacing w:val="8"/>
          <w:w w:val="105"/>
          <w:sz w:val="20"/>
        </w:rPr>
        <w:t> </w:t>
      </w:r>
      <w:r>
        <w:rPr>
          <w:w w:val="105"/>
          <w:sz w:val="20"/>
        </w:rPr>
        <w:t>total:</w:t>
      </w:r>
    </w:p>
    <w:p>
      <w:pPr>
        <w:pStyle w:val="ListParagraph"/>
        <w:numPr>
          <w:ilvl w:val="0"/>
          <w:numId w:val="334"/>
        </w:numPr>
        <w:tabs>
          <w:tab w:pos="580" w:val="left" w:leader="none"/>
        </w:tabs>
        <w:spacing w:line="240" w:lineRule="auto" w:before="179" w:after="0"/>
        <w:ind w:left="579" w:right="0" w:hanging="268"/>
        <w:jc w:val="left"/>
        <w:rPr>
          <w:sz w:val="20"/>
        </w:rPr>
      </w:pPr>
      <w:r>
        <w:rPr>
          <w:w w:val="110"/>
          <w:sz w:val="20"/>
        </w:rPr>
        <w:t>Croquis</w:t>
      </w:r>
      <w:r>
        <w:rPr>
          <w:spacing w:val="10"/>
          <w:w w:val="110"/>
          <w:sz w:val="20"/>
        </w:rPr>
        <w:t> </w:t>
      </w:r>
      <w:r>
        <w:rPr>
          <w:w w:val="110"/>
          <w:sz w:val="20"/>
        </w:rPr>
        <w:t>arquitectónico</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construcción</w:t>
      </w:r>
      <w:r>
        <w:rPr>
          <w:spacing w:val="10"/>
          <w:w w:val="110"/>
          <w:sz w:val="20"/>
        </w:rPr>
        <w:t> </w:t>
      </w:r>
      <w:r>
        <w:rPr>
          <w:w w:val="110"/>
          <w:sz w:val="20"/>
        </w:rPr>
        <w:t>existente,</w:t>
      </w:r>
      <w:r>
        <w:rPr>
          <w:spacing w:val="10"/>
          <w:w w:val="110"/>
          <w:sz w:val="20"/>
        </w:rPr>
        <w:t> </w:t>
      </w:r>
      <w:r>
        <w:rPr>
          <w:w w:val="110"/>
          <w:sz w:val="20"/>
        </w:rPr>
        <w:t>indicando</w:t>
      </w:r>
      <w:r>
        <w:rPr>
          <w:spacing w:val="12"/>
          <w:w w:val="110"/>
          <w:sz w:val="20"/>
        </w:rPr>
        <w:t> </w:t>
      </w:r>
      <w:r>
        <w:rPr>
          <w:w w:val="110"/>
          <w:sz w:val="20"/>
        </w:rPr>
        <w:t>el</w:t>
      </w:r>
      <w:r>
        <w:rPr>
          <w:spacing w:val="10"/>
          <w:w w:val="110"/>
          <w:sz w:val="20"/>
        </w:rPr>
        <w:t> </w:t>
      </w:r>
      <w:r>
        <w:rPr>
          <w:w w:val="110"/>
          <w:sz w:val="20"/>
        </w:rPr>
        <w:t>área</w:t>
      </w:r>
      <w:r>
        <w:rPr>
          <w:spacing w:val="7"/>
          <w:w w:val="110"/>
          <w:sz w:val="20"/>
        </w:rPr>
        <w:t> </w:t>
      </w:r>
      <w:r>
        <w:rPr>
          <w:w w:val="110"/>
          <w:sz w:val="20"/>
        </w:rPr>
        <w:t>a</w:t>
      </w:r>
      <w:r>
        <w:rPr>
          <w:spacing w:val="10"/>
          <w:w w:val="110"/>
          <w:sz w:val="20"/>
        </w:rPr>
        <w:t> </w:t>
      </w:r>
      <w:r>
        <w:rPr>
          <w:w w:val="110"/>
          <w:sz w:val="20"/>
        </w:rPr>
        <w:t>demoler;</w:t>
      </w:r>
    </w:p>
    <w:p>
      <w:pPr>
        <w:pStyle w:val="ListParagraph"/>
        <w:numPr>
          <w:ilvl w:val="0"/>
          <w:numId w:val="334"/>
        </w:numPr>
        <w:tabs>
          <w:tab w:pos="583" w:val="left" w:leader="none"/>
        </w:tabs>
        <w:spacing w:line="244" w:lineRule="auto" w:before="179" w:after="0"/>
        <w:ind w:left="312" w:right="109" w:firstLine="0"/>
        <w:jc w:val="both"/>
        <w:rPr>
          <w:sz w:val="20"/>
        </w:rPr>
      </w:pPr>
      <w:r>
        <w:rPr>
          <w:w w:val="110"/>
          <w:sz w:val="20"/>
        </w:rPr>
        <w:t>Memoria y programa del proceso de demolición, en el que se indicará el orden, volumen estimado y fechas aproximadas en que se demolerán los elementos de la construcción. Tratándose  de demoliciones con un área mayor de cuarenta metros cuadrados en planta baja o de veinte metros cuadrados en niveles superiores, la memoria y el programa deberán ser firmados por el Director Responsable de</w:t>
      </w:r>
      <w:r>
        <w:rPr>
          <w:spacing w:val="21"/>
          <w:w w:val="110"/>
          <w:sz w:val="20"/>
        </w:rPr>
        <w:t> </w:t>
      </w:r>
      <w:r>
        <w:rPr>
          <w:w w:val="110"/>
          <w:sz w:val="20"/>
        </w:rPr>
        <w:t>Obra.</w:t>
      </w:r>
    </w:p>
    <w:p>
      <w:pPr>
        <w:pStyle w:val="ListParagraph"/>
        <w:numPr>
          <w:ilvl w:val="0"/>
          <w:numId w:val="334"/>
        </w:numPr>
        <w:tabs>
          <w:tab w:pos="611" w:val="left" w:leader="none"/>
        </w:tabs>
        <w:spacing w:line="242" w:lineRule="auto" w:before="184" w:after="0"/>
        <w:ind w:left="312" w:right="108" w:firstLine="0"/>
        <w:jc w:val="both"/>
        <w:rPr>
          <w:sz w:val="20"/>
        </w:rPr>
      </w:pPr>
      <w:r>
        <w:rPr>
          <w:w w:val="110"/>
          <w:sz w:val="20"/>
        </w:rPr>
        <w:t>Autorización de la demolición por parte de las autoridades federales que correspondan, cuando  ésta se localice en zonas declaradas como patrimonio histórico, artístico y arqueológico o cuando se trate de inmuebles que se ubiquen en zonas de conservación patrimonial previstas por los planes de desarrollo</w:t>
      </w:r>
      <w:r>
        <w:rPr>
          <w:spacing w:val="12"/>
          <w:w w:val="110"/>
          <w:sz w:val="20"/>
        </w:rPr>
        <w:t> </w:t>
      </w:r>
      <w:r>
        <w:rPr>
          <w:w w:val="110"/>
          <w:sz w:val="20"/>
        </w:rPr>
        <w:t>urbano.</w:t>
      </w:r>
    </w:p>
    <w:p>
      <w:pPr>
        <w:pStyle w:val="ListParagraph"/>
        <w:numPr>
          <w:ilvl w:val="0"/>
          <w:numId w:val="331"/>
        </w:numPr>
        <w:tabs>
          <w:tab w:pos="669" w:val="left" w:leader="none"/>
        </w:tabs>
        <w:spacing w:line="240" w:lineRule="auto" w:before="190" w:after="0"/>
        <w:ind w:left="668" w:right="0" w:hanging="357"/>
        <w:jc w:val="left"/>
        <w:rPr>
          <w:sz w:val="20"/>
        </w:rPr>
      </w:pPr>
      <w:r>
        <w:rPr>
          <w:w w:val="105"/>
          <w:sz w:val="20"/>
        </w:rPr>
        <w:t>Para</w:t>
      </w:r>
      <w:r>
        <w:rPr>
          <w:spacing w:val="15"/>
          <w:w w:val="105"/>
          <w:sz w:val="20"/>
        </w:rPr>
        <w:t> </w:t>
      </w:r>
      <w:r>
        <w:rPr>
          <w:w w:val="105"/>
          <w:sz w:val="20"/>
        </w:rPr>
        <w:t>excavación,</w:t>
      </w:r>
      <w:r>
        <w:rPr>
          <w:spacing w:val="16"/>
          <w:w w:val="105"/>
          <w:sz w:val="20"/>
        </w:rPr>
        <w:t> </w:t>
      </w:r>
      <w:r>
        <w:rPr>
          <w:w w:val="105"/>
          <w:sz w:val="20"/>
        </w:rPr>
        <w:t>relleno</w:t>
      </w:r>
      <w:r>
        <w:rPr>
          <w:spacing w:val="17"/>
          <w:w w:val="105"/>
          <w:sz w:val="20"/>
        </w:rPr>
        <w:t> </w:t>
      </w:r>
      <w:r>
        <w:rPr>
          <w:w w:val="105"/>
          <w:sz w:val="20"/>
        </w:rPr>
        <w:t>o</w:t>
      </w:r>
      <w:r>
        <w:rPr>
          <w:spacing w:val="16"/>
          <w:w w:val="105"/>
          <w:sz w:val="20"/>
        </w:rPr>
        <w:t> </w:t>
      </w:r>
      <w:r>
        <w:rPr>
          <w:w w:val="105"/>
          <w:sz w:val="20"/>
        </w:rPr>
        <w:t>movimiento</w:t>
      </w:r>
      <w:r>
        <w:rPr>
          <w:spacing w:val="16"/>
          <w:w w:val="105"/>
          <w:sz w:val="20"/>
        </w:rPr>
        <w:t> </w:t>
      </w:r>
      <w:r>
        <w:rPr>
          <w:w w:val="105"/>
          <w:sz w:val="20"/>
        </w:rPr>
        <w:t>de</w:t>
      </w:r>
      <w:r>
        <w:rPr>
          <w:spacing w:val="12"/>
          <w:w w:val="105"/>
          <w:sz w:val="20"/>
        </w:rPr>
        <w:t> </w:t>
      </w:r>
      <w:r>
        <w:rPr>
          <w:w w:val="105"/>
          <w:sz w:val="20"/>
        </w:rPr>
        <w:t>tierras:</w:t>
      </w:r>
    </w:p>
    <w:p>
      <w:pPr>
        <w:pStyle w:val="ListParagraph"/>
        <w:numPr>
          <w:ilvl w:val="0"/>
          <w:numId w:val="335"/>
        </w:numPr>
        <w:tabs>
          <w:tab w:pos="580" w:val="left" w:leader="none"/>
        </w:tabs>
        <w:spacing w:line="240" w:lineRule="auto" w:before="176" w:after="0"/>
        <w:ind w:left="579" w:right="0" w:hanging="268"/>
        <w:jc w:val="left"/>
        <w:rPr>
          <w:sz w:val="20"/>
        </w:rPr>
      </w:pPr>
      <w:r>
        <w:rPr>
          <w:w w:val="110"/>
          <w:sz w:val="20"/>
        </w:rPr>
        <w:t>Croquis</w:t>
      </w:r>
      <w:r>
        <w:rPr>
          <w:spacing w:val="10"/>
          <w:w w:val="110"/>
          <w:sz w:val="20"/>
        </w:rPr>
        <w:t> </w:t>
      </w:r>
      <w:r>
        <w:rPr>
          <w:w w:val="110"/>
          <w:sz w:val="20"/>
        </w:rPr>
        <w:t>de</w:t>
      </w:r>
      <w:r>
        <w:rPr>
          <w:spacing w:val="10"/>
          <w:w w:val="110"/>
          <w:sz w:val="20"/>
        </w:rPr>
        <w:t> </w:t>
      </w:r>
      <w:r>
        <w:rPr>
          <w:w w:val="110"/>
          <w:sz w:val="20"/>
        </w:rPr>
        <w:t>localización</w:t>
      </w:r>
      <w:r>
        <w:rPr>
          <w:spacing w:val="13"/>
          <w:w w:val="110"/>
          <w:sz w:val="20"/>
        </w:rPr>
        <w:t> </w:t>
      </w:r>
      <w:r>
        <w:rPr>
          <w:w w:val="110"/>
          <w:sz w:val="20"/>
        </w:rPr>
        <w:t>del</w:t>
      </w:r>
      <w:r>
        <w:rPr>
          <w:spacing w:val="10"/>
          <w:w w:val="110"/>
          <w:sz w:val="20"/>
        </w:rPr>
        <w:t> </w:t>
      </w:r>
      <w:r>
        <w:rPr>
          <w:w w:val="110"/>
          <w:sz w:val="20"/>
        </w:rPr>
        <w:t>área</w:t>
      </w:r>
      <w:r>
        <w:rPr>
          <w:spacing w:val="10"/>
          <w:w w:val="110"/>
          <w:sz w:val="20"/>
        </w:rPr>
        <w:t> </w:t>
      </w:r>
      <w:r>
        <w:rPr>
          <w:w w:val="110"/>
          <w:sz w:val="20"/>
        </w:rPr>
        <w:t>donde</w:t>
      </w:r>
      <w:r>
        <w:rPr>
          <w:spacing w:val="10"/>
          <w:w w:val="110"/>
          <w:sz w:val="20"/>
        </w:rPr>
        <w:t> </w:t>
      </w:r>
      <w:r>
        <w:rPr>
          <w:w w:val="110"/>
          <w:sz w:val="20"/>
        </w:rPr>
        <w:t>se</w:t>
      </w:r>
      <w:r>
        <w:rPr>
          <w:spacing w:val="9"/>
          <w:w w:val="110"/>
          <w:sz w:val="20"/>
        </w:rPr>
        <w:t> </w:t>
      </w:r>
      <w:r>
        <w:rPr>
          <w:w w:val="110"/>
          <w:sz w:val="20"/>
        </w:rPr>
        <w:t>va</w:t>
      </w:r>
      <w:r>
        <w:rPr>
          <w:spacing w:val="10"/>
          <w:w w:val="110"/>
          <w:sz w:val="20"/>
        </w:rPr>
        <w:t> </w:t>
      </w:r>
      <w:r>
        <w:rPr>
          <w:w w:val="110"/>
          <w:sz w:val="20"/>
        </w:rPr>
        <w:t>a</w:t>
      </w:r>
      <w:r>
        <w:rPr>
          <w:spacing w:val="11"/>
          <w:w w:val="110"/>
          <w:sz w:val="20"/>
        </w:rPr>
        <w:t> </w:t>
      </w:r>
      <w:r>
        <w:rPr>
          <w:w w:val="110"/>
          <w:sz w:val="20"/>
        </w:rPr>
        <w:t>realizar;</w:t>
      </w:r>
    </w:p>
    <w:p>
      <w:pPr>
        <w:pStyle w:val="ListParagraph"/>
        <w:numPr>
          <w:ilvl w:val="0"/>
          <w:numId w:val="335"/>
        </w:numPr>
        <w:tabs>
          <w:tab w:pos="580" w:val="left" w:leader="none"/>
        </w:tabs>
        <w:spacing w:line="240" w:lineRule="auto" w:before="179" w:after="0"/>
        <w:ind w:left="579" w:right="0" w:hanging="268"/>
        <w:jc w:val="left"/>
        <w:rPr>
          <w:sz w:val="20"/>
        </w:rPr>
      </w:pPr>
      <w:r>
        <w:rPr>
          <w:w w:val="110"/>
          <w:sz w:val="20"/>
        </w:rPr>
        <w:t>Memoria y programa del procedimiento</w:t>
      </w:r>
      <w:r>
        <w:rPr>
          <w:spacing w:val="45"/>
          <w:w w:val="110"/>
          <w:sz w:val="20"/>
        </w:rPr>
        <w:t> </w:t>
      </w:r>
      <w:r>
        <w:rPr>
          <w:w w:val="110"/>
          <w:sz w:val="20"/>
        </w:rPr>
        <w:t>respectivo.</w:t>
      </w:r>
    </w:p>
    <w:p>
      <w:pPr>
        <w:pStyle w:val="ListParagraph"/>
        <w:numPr>
          <w:ilvl w:val="0"/>
          <w:numId w:val="331"/>
        </w:numPr>
        <w:tabs>
          <w:tab w:pos="657" w:val="left" w:leader="none"/>
        </w:tabs>
        <w:spacing w:line="240" w:lineRule="auto" w:before="179" w:after="0"/>
        <w:ind w:left="656" w:right="0" w:hanging="345"/>
        <w:jc w:val="left"/>
        <w:rPr>
          <w:sz w:val="20"/>
        </w:rPr>
      </w:pPr>
      <w:r>
        <w:rPr>
          <w:w w:val="110"/>
          <w:sz w:val="20"/>
        </w:rPr>
        <w:t>Para construcción de</w:t>
      </w:r>
      <w:r>
        <w:rPr>
          <w:spacing w:val="34"/>
          <w:w w:val="110"/>
          <w:sz w:val="20"/>
        </w:rPr>
        <w:t> </w:t>
      </w:r>
      <w:r>
        <w:rPr>
          <w:w w:val="110"/>
          <w:sz w:val="20"/>
        </w:rPr>
        <w:t>bardas:</w:t>
      </w:r>
    </w:p>
    <w:p>
      <w:pPr>
        <w:pStyle w:val="BodyText"/>
        <w:spacing w:before="176"/>
      </w:pPr>
      <w:r>
        <w:rPr>
          <w:rFonts w:ascii="TeX Gyre Bonum" w:hAnsi="TeX Gyre Bonum"/>
          <w:b/>
          <w:w w:val="110"/>
        </w:rPr>
        <w:t>1. </w:t>
      </w:r>
      <w:r>
        <w:rPr>
          <w:w w:val="110"/>
        </w:rPr>
        <w:t>Croquis arquitectónico, indicando las dimensiones de la misma.</w:t>
      </w:r>
    </w:p>
    <w:p>
      <w:pPr>
        <w:pStyle w:val="ListParagraph"/>
        <w:numPr>
          <w:ilvl w:val="0"/>
          <w:numId w:val="331"/>
        </w:numPr>
        <w:tabs>
          <w:tab w:pos="647" w:val="left" w:leader="none"/>
        </w:tabs>
        <w:spacing w:line="240" w:lineRule="auto" w:before="178" w:after="0"/>
        <w:ind w:left="646" w:right="0" w:hanging="335"/>
        <w:jc w:val="left"/>
        <w:rPr>
          <w:sz w:val="20"/>
        </w:rPr>
      </w:pPr>
      <w:r>
        <w:rPr>
          <w:w w:val="110"/>
          <w:sz w:val="20"/>
        </w:rPr>
        <w:t>Para</w:t>
      </w:r>
      <w:r>
        <w:rPr>
          <w:spacing w:val="10"/>
          <w:w w:val="110"/>
          <w:sz w:val="20"/>
        </w:rPr>
        <w:t> </w:t>
      </w:r>
      <w:r>
        <w:rPr>
          <w:w w:val="110"/>
          <w:sz w:val="20"/>
        </w:rPr>
        <w:t>obras</w:t>
      </w:r>
      <w:r>
        <w:rPr>
          <w:spacing w:val="10"/>
          <w:w w:val="110"/>
          <w:sz w:val="20"/>
        </w:rPr>
        <w:t> </w:t>
      </w:r>
      <w:r>
        <w:rPr>
          <w:w w:val="110"/>
          <w:sz w:val="20"/>
        </w:rPr>
        <w:t>de</w:t>
      </w:r>
      <w:r>
        <w:rPr>
          <w:spacing w:val="11"/>
          <w:w w:val="110"/>
          <w:sz w:val="20"/>
        </w:rPr>
        <w:t> </w:t>
      </w:r>
      <w:r>
        <w:rPr>
          <w:w w:val="110"/>
          <w:sz w:val="20"/>
        </w:rPr>
        <w:t>conexión</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red</w:t>
      </w:r>
      <w:r>
        <w:rPr>
          <w:spacing w:val="8"/>
          <w:w w:val="110"/>
          <w:sz w:val="20"/>
        </w:rPr>
        <w:t> </w:t>
      </w:r>
      <w:r>
        <w:rPr>
          <w:w w:val="110"/>
          <w:sz w:val="20"/>
        </w:rPr>
        <w:t>de</w:t>
      </w:r>
      <w:r>
        <w:rPr>
          <w:spacing w:val="10"/>
          <w:w w:val="110"/>
          <w:sz w:val="20"/>
        </w:rPr>
        <w:t> </w:t>
      </w:r>
      <w:r>
        <w:rPr>
          <w:w w:val="110"/>
          <w:sz w:val="20"/>
        </w:rPr>
        <w:t>agua</w:t>
      </w:r>
      <w:r>
        <w:rPr>
          <w:spacing w:val="11"/>
          <w:w w:val="110"/>
          <w:sz w:val="20"/>
        </w:rPr>
        <w:t> </w:t>
      </w:r>
      <w:r>
        <w:rPr>
          <w:w w:val="110"/>
          <w:sz w:val="20"/>
        </w:rPr>
        <w:t>potable</w:t>
      </w:r>
      <w:r>
        <w:rPr>
          <w:spacing w:val="11"/>
          <w:w w:val="110"/>
          <w:sz w:val="20"/>
        </w:rPr>
        <w:t> </w:t>
      </w:r>
      <w:r>
        <w:rPr>
          <w:w w:val="110"/>
          <w:sz w:val="20"/>
        </w:rPr>
        <w:t>y</w:t>
      </w:r>
      <w:r>
        <w:rPr>
          <w:spacing w:val="10"/>
          <w:w w:val="110"/>
          <w:sz w:val="20"/>
        </w:rPr>
        <w:t> </w:t>
      </w:r>
      <w:r>
        <w:rPr>
          <w:w w:val="110"/>
          <w:sz w:val="20"/>
        </w:rPr>
        <w:t>drenaje:</w:t>
      </w:r>
    </w:p>
    <w:p>
      <w:pPr>
        <w:pStyle w:val="ListParagraph"/>
        <w:numPr>
          <w:ilvl w:val="0"/>
          <w:numId w:val="336"/>
        </w:numPr>
        <w:tabs>
          <w:tab w:pos="580" w:val="left" w:leader="none"/>
        </w:tabs>
        <w:spacing w:line="240" w:lineRule="auto" w:before="179" w:after="0"/>
        <w:ind w:left="579" w:right="0" w:hanging="268"/>
        <w:jc w:val="left"/>
        <w:rPr>
          <w:sz w:val="20"/>
        </w:rPr>
      </w:pPr>
      <w:r>
        <w:rPr>
          <w:w w:val="110"/>
          <w:sz w:val="20"/>
        </w:rPr>
        <w:t>Autorización de la conexión</w:t>
      </w:r>
      <w:r>
        <w:rPr>
          <w:spacing w:val="40"/>
          <w:w w:val="110"/>
          <w:sz w:val="20"/>
        </w:rPr>
        <w:t> </w:t>
      </w:r>
      <w:r>
        <w:rPr>
          <w:w w:val="110"/>
          <w:sz w:val="20"/>
        </w:rPr>
        <w:t>correspondiente;</w:t>
      </w:r>
    </w:p>
    <w:p>
      <w:pPr>
        <w:pStyle w:val="ListParagraph"/>
        <w:numPr>
          <w:ilvl w:val="0"/>
          <w:numId w:val="336"/>
        </w:numPr>
        <w:tabs>
          <w:tab w:pos="580" w:val="left" w:leader="none"/>
        </w:tabs>
        <w:spacing w:line="240" w:lineRule="auto" w:before="177" w:after="0"/>
        <w:ind w:left="579" w:right="0" w:hanging="268"/>
        <w:jc w:val="left"/>
        <w:rPr>
          <w:sz w:val="20"/>
        </w:rPr>
      </w:pPr>
      <w:r>
        <w:rPr>
          <w:w w:val="110"/>
          <w:sz w:val="20"/>
        </w:rPr>
        <w:t>Croquis de la obra a</w:t>
      </w:r>
      <w:r>
        <w:rPr>
          <w:spacing w:val="1"/>
          <w:w w:val="110"/>
          <w:sz w:val="20"/>
        </w:rPr>
        <w:t> </w:t>
      </w:r>
      <w:r>
        <w:rPr>
          <w:w w:val="110"/>
          <w:sz w:val="20"/>
        </w:rPr>
        <w:t>realizar.</w:t>
      </w:r>
    </w:p>
    <w:p>
      <w:pPr>
        <w:pStyle w:val="ListParagraph"/>
        <w:numPr>
          <w:ilvl w:val="0"/>
          <w:numId w:val="331"/>
        </w:numPr>
        <w:tabs>
          <w:tab w:pos="669" w:val="left" w:leader="none"/>
        </w:tabs>
        <w:spacing w:line="240" w:lineRule="auto" w:before="178" w:after="0"/>
        <w:ind w:left="668" w:right="0" w:hanging="357"/>
        <w:jc w:val="left"/>
        <w:rPr>
          <w:sz w:val="20"/>
        </w:rPr>
      </w:pPr>
      <w:r>
        <w:rPr>
          <w:w w:val="110"/>
          <w:sz w:val="20"/>
        </w:rPr>
        <w:t>Para modificación del proyecto de una obra</w:t>
      </w:r>
      <w:r>
        <w:rPr>
          <w:spacing w:val="19"/>
          <w:w w:val="110"/>
          <w:sz w:val="20"/>
        </w:rPr>
        <w:t> </w:t>
      </w:r>
      <w:r>
        <w:rPr>
          <w:w w:val="110"/>
          <w:sz w:val="20"/>
        </w:rPr>
        <w:t>autorizada:</w:t>
      </w:r>
    </w:p>
    <w:p>
      <w:pPr>
        <w:pStyle w:val="ListParagraph"/>
        <w:numPr>
          <w:ilvl w:val="0"/>
          <w:numId w:val="337"/>
        </w:numPr>
        <w:tabs>
          <w:tab w:pos="580" w:val="left" w:leader="none"/>
        </w:tabs>
        <w:spacing w:line="240" w:lineRule="auto" w:before="179" w:after="0"/>
        <w:ind w:left="579" w:right="0" w:hanging="268"/>
        <w:jc w:val="left"/>
        <w:rPr>
          <w:sz w:val="20"/>
        </w:rPr>
      </w:pPr>
      <w:r>
        <w:rPr>
          <w:w w:val="110"/>
          <w:sz w:val="20"/>
        </w:rPr>
        <w:t>Licencia</w:t>
      </w:r>
      <w:r>
        <w:rPr>
          <w:spacing w:val="11"/>
          <w:w w:val="110"/>
          <w:sz w:val="20"/>
        </w:rPr>
        <w:t> </w:t>
      </w:r>
      <w:r>
        <w:rPr>
          <w:w w:val="110"/>
          <w:sz w:val="20"/>
        </w:rPr>
        <w:t>de</w:t>
      </w:r>
      <w:r>
        <w:rPr>
          <w:spacing w:val="11"/>
          <w:w w:val="110"/>
          <w:sz w:val="20"/>
        </w:rPr>
        <w:t> </w:t>
      </w:r>
      <w:r>
        <w:rPr>
          <w:w w:val="110"/>
          <w:sz w:val="20"/>
        </w:rPr>
        <w:t>construcción</w:t>
      </w:r>
      <w:r>
        <w:rPr>
          <w:spacing w:val="12"/>
          <w:w w:val="110"/>
          <w:sz w:val="20"/>
        </w:rPr>
        <w:t> </w:t>
      </w:r>
      <w:r>
        <w:rPr>
          <w:w w:val="110"/>
          <w:sz w:val="20"/>
        </w:rPr>
        <w:t>y,</w:t>
      </w:r>
      <w:r>
        <w:rPr>
          <w:spacing w:val="16"/>
          <w:w w:val="110"/>
          <w:sz w:val="20"/>
        </w:rPr>
        <w:t> </w:t>
      </w:r>
      <w:r>
        <w:rPr>
          <w:w w:val="110"/>
          <w:sz w:val="20"/>
        </w:rPr>
        <w:t>en</w:t>
      </w:r>
      <w:r>
        <w:rPr>
          <w:spacing w:val="12"/>
          <w:w w:val="110"/>
          <w:sz w:val="20"/>
        </w:rPr>
        <w:t> </w:t>
      </w:r>
      <w:r>
        <w:rPr>
          <w:w w:val="110"/>
          <w:sz w:val="20"/>
        </w:rPr>
        <w:t>su</w:t>
      </w:r>
      <w:r>
        <w:rPr>
          <w:spacing w:val="10"/>
          <w:w w:val="110"/>
          <w:sz w:val="20"/>
        </w:rPr>
        <w:t> </w:t>
      </w:r>
      <w:r>
        <w:rPr>
          <w:w w:val="110"/>
          <w:sz w:val="20"/>
        </w:rPr>
        <w:t>caso,</w:t>
      </w:r>
      <w:r>
        <w:rPr>
          <w:spacing w:val="13"/>
          <w:w w:val="110"/>
          <w:sz w:val="20"/>
        </w:rPr>
        <w:t> </w:t>
      </w:r>
      <w:r>
        <w:rPr>
          <w:w w:val="110"/>
          <w:sz w:val="20"/>
        </w:rPr>
        <w:t>constancia</w:t>
      </w:r>
      <w:r>
        <w:rPr>
          <w:spacing w:val="12"/>
          <w:w w:val="110"/>
          <w:sz w:val="20"/>
        </w:rPr>
        <w:t> </w:t>
      </w:r>
      <w:r>
        <w:rPr>
          <w:w w:val="110"/>
          <w:sz w:val="20"/>
        </w:rPr>
        <w:t>de</w:t>
      </w:r>
      <w:r>
        <w:rPr>
          <w:spacing w:val="12"/>
          <w:w w:val="110"/>
          <w:sz w:val="20"/>
        </w:rPr>
        <w:t> </w:t>
      </w:r>
      <w:r>
        <w:rPr>
          <w:w w:val="110"/>
          <w:sz w:val="20"/>
        </w:rPr>
        <w:t>suspensión</w:t>
      </w:r>
      <w:r>
        <w:rPr>
          <w:spacing w:val="12"/>
          <w:w w:val="110"/>
          <w:sz w:val="20"/>
        </w:rPr>
        <w:t> </w:t>
      </w:r>
      <w:r>
        <w:rPr>
          <w:w w:val="110"/>
          <w:sz w:val="20"/>
        </w:rPr>
        <w:t>voluntaria</w:t>
      </w:r>
      <w:r>
        <w:rPr>
          <w:spacing w:val="13"/>
          <w:w w:val="110"/>
          <w:sz w:val="20"/>
        </w:rPr>
        <w:t> </w:t>
      </w:r>
      <w:r>
        <w:rPr>
          <w:w w:val="110"/>
          <w:sz w:val="20"/>
        </w:rPr>
        <w:t>de</w:t>
      </w:r>
      <w:r>
        <w:rPr>
          <w:spacing w:val="11"/>
          <w:w w:val="110"/>
          <w:sz w:val="20"/>
        </w:rPr>
        <w:t> </w:t>
      </w:r>
      <w:r>
        <w:rPr>
          <w:w w:val="110"/>
          <w:sz w:val="20"/>
        </w:rPr>
        <w:t>obra;</w:t>
      </w:r>
    </w:p>
    <w:p>
      <w:pPr>
        <w:pStyle w:val="ListParagraph"/>
        <w:numPr>
          <w:ilvl w:val="0"/>
          <w:numId w:val="337"/>
        </w:numPr>
        <w:tabs>
          <w:tab w:pos="631" w:val="left" w:leader="none"/>
        </w:tabs>
        <w:spacing w:line="230" w:lineRule="auto" w:before="185" w:after="0"/>
        <w:ind w:left="312" w:right="113" w:firstLine="0"/>
        <w:jc w:val="both"/>
        <w:rPr>
          <w:sz w:val="20"/>
        </w:rPr>
      </w:pPr>
      <w:r>
        <w:rPr>
          <w:w w:val="110"/>
          <w:sz w:val="20"/>
        </w:rPr>
        <w:t>Planos de las modificaciones arquitectónicas, estructurales y de instalaciones, según el caso, firmados</w:t>
      </w:r>
      <w:r>
        <w:rPr>
          <w:spacing w:val="8"/>
          <w:w w:val="110"/>
          <w:sz w:val="20"/>
        </w:rPr>
        <w:t> </w:t>
      </w:r>
      <w:r>
        <w:rPr>
          <w:w w:val="110"/>
          <w:sz w:val="20"/>
        </w:rPr>
        <w:t>por</w:t>
      </w:r>
      <w:r>
        <w:rPr>
          <w:spacing w:val="11"/>
          <w:w w:val="110"/>
          <w:sz w:val="20"/>
        </w:rPr>
        <w:t> </w:t>
      </w:r>
      <w:r>
        <w:rPr>
          <w:w w:val="110"/>
          <w:sz w:val="20"/>
        </w:rPr>
        <w:t>el</w:t>
      </w:r>
      <w:r>
        <w:rPr>
          <w:spacing w:val="9"/>
          <w:w w:val="110"/>
          <w:sz w:val="20"/>
        </w:rPr>
        <w:t> </w:t>
      </w:r>
      <w:r>
        <w:rPr>
          <w:w w:val="110"/>
          <w:sz w:val="20"/>
        </w:rPr>
        <w:t>Director</w:t>
      </w:r>
      <w:r>
        <w:rPr>
          <w:spacing w:val="9"/>
          <w:w w:val="110"/>
          <w:sz w:val="20"/>
        </w:rPr>
        <w:t> </w:t>
      </w:r>
      <w:r>
        <w:rPr>
          <w:w w:val="110"/>
          <w:sz w:val="20"/>
        </w:rPr>
        <w:t>Responsable</w:t>
      </w:r>
      <w:r>
        <w:rPr>
          <w:spacing w:val="10"/>
          <w:w w:val="110"/>
          <w:sz w:val="20"/>
        </w:rPr>
        <w:t> </w:t>
      </w:r>
      <w:r>
        <w:rPr>
          <w:w w:val="110"/>
          <w:sz w:val="20"/>
        </w:rPr>
        <w:t>de</w:t>
      </w:r>
      <w:r>
        <w:rPr>
          <w:spacing w:val="9"/>
          <w:w w:val="110"/>
          <w:sz w:val="20"/>
        </w:rPr>
        <w:t> </w:t>
      </w:r>
      <w:r>
        <w:rPr>
          <w:w w:val="110"/>
          <w:sz w:val="20"/>
        </w:rPr>
        <w:t>Obra</w:t>
      </w:r>
      <w:r>
        <w:rPr>
          <w:spacing w:val="9"/>
          <w:w w:val="110"/>
          <w:sz w:val="20"/>
        </w:rPr>
        <w:t> </w:t>
      </w:r>
      <w:r>
        <w:rPr>
          <w:w w:val="110"/>
          <w:sz w:val="20"/>
        </w:rPr>
        <w:t>y/o</w:t>
      </w:r>
      <w:r>
        <w:rPr>
          <w:spacing w:val="11"/>
          <w:w w:val="110"/>
          <w:sz w:val="20"/>
        </w:rPr>
        <w:t> </w:t>
      </w:r>
      <w:r>
        <w:rPr>
          <w:w w:val="110"/>
          <w:sz w:val="20"/>
        </w:rPr>
        <w:t>por</w:t>
      </w:r>
      <w:r>
        <w:rPr>
          <w:spacing w:val="10"/>
          <w:w w:val="110"/>
          <w:sz w:val="20"/>
        </w:rPr>
        <w:t> </w:t>
      </w:r>
      <w:r>
        <w:rPr>
          <w:w w:val="110"/>
          <w:sz w:val="20"/>
        </w:rPr>
        <w:t>Corresponsable</w:t>
      </w:r>
      <w:r>
        <w:rPr>
          <w:spacing w:val="10"/>
          <w:w w:val="110"/>
          <w:sz w:val="20"/>
        </w:rPr>
        <w:t> </w:t>
      </w:r>
      <w:r>
        <w:rPr>
          <w:w w:val="110"/>
          <w:sz w:val="20"/>
        </w:rPr>
        <w:t>de</w:t>
      </w:r>
      <w:r>
        <w:rPr>
          <w:spacing w:val="6"/>
          <w:w w:val="110"/>
          <w:sz w:val="20"/>
        </w:rPr>
        <w:t> </w:t>
      </w:r>
      <w:r>
        <w:rPr>
          <w:w w:val="110"/>
          <w:sz w:val="20"/>
        </w:rPr>
        <w:t>Obra.</w:t>
      </w:r>
    </w:p>
    <w:p>
      <w:pPr>
        <w:pStyle w:val="BodyText"/>
        <w:spacing w:before="5"/>
        <w:ind w:left="0"/>
        <w:rPr>
          <w:sz w:val="17"/>
        </w:rPr>
      </w:pPr>
    </w:p>
    <w:p>
      <w:pPr>
        <w:pStyle w:val="ListParagraph"/>
        <w:numPr>
          <w:ilvl w:val="0"/>
          <w:numId w:val="337"/>
        </w:numPr>
        <w:tabs>
          <w:tab w:pos="580" w:val="left" w:leader="none"/>
        </w:tabs>
        <w:spacing w:line="240" w:lineRule="auto" w:before="0" w:after="0"/>
        <w:ind w:left="579" w:right="0" w:hanging="268"/>
        <w:jc w:val="left"/>
        <w:rPr>
          <w:sz w:val="20"/>
        </w:rPr>
      </w:pPr>
      <w:r>
        <w:rPr>
          <w:w w:val="110"/>
          <w:sz w:val="20"/>
        </w:rPr>
        <w:t>Tratándose</w:t>
      </w:r>
      <w:r>
        <w:rPr>
          <w:spacing w:val="9"/>
          <w:w w:val="110"/>
          <w:sz w:val="20"/>
        </w:rPr>
        <w:t> </w:t>
      </w:r>
      <w:r>
        <w:rPr>
          <w:w w:val="110"/>
          <w:sz w:val="20"/>
        </w:rPr>
        <w:t>de</w:t>
      </w:r>
      <w:r>
        <w:rPr>
          <w:spacing w:val="9"/>
          <w:w w:val="110"/>
          <w:sz w:val="20"/>
        </w:rPr>
        <w:t> </w:t>
      </w:r>
      <w:r>
        <w:rPr>
          <w:w w:val="110"/>
          <w:sz w:val="20"/>
        </w:rPr>
        <w:t>usos</w:t>
      </w:r>
      <w:r>
        <w:rPr>
          <w:spacing w:val="11"/>
          <w:w w:val="110"/>
          <w:sz w:val="20"/>
        </w:rPr>
        <w:t> </w:t>
      </w:r>
      <w:r>
        <w:rPr>
          <w:w w:val="110"/>
          <w:sz w:val="20"/>
        </w:rPr>
        <w:t>de</w:t>
      </w:r>
      <w:r>
        <w:rPr>
          <w:spacing w:val="9"/>
          <w:w w:val="110"/>
          <w:sz w:val="20"/>
        </w:rPr>
        <w:t> </w:t>
      </w:r>
      <w:r>
        <w:rPr>
          <w:w w:val="110"/>
          <w:sz w:val="20"/>
        </w:rPr>
        <w:t>impacto</w:t>
      </w:r>
      <w:r>
        <w:rPr>
          <w:spacing w:val="11"/>
          <w:w w:val="110"/>
          <w:sz w:val="20"/>
        </w:rPr>
        <w:t> </w:t>
      </w:r>
      <w:r>
        <w:rPr>
          <w:w w:val="110"/>
          <w:sz w:val="20"/>
        </w:rPr>
        <w:t>urbano,</w:t>
      </w:r>
      <w:r>
        <w:rPr>
          <w:spacing w:val="12"/>
          <w:w w:val="110"/>
          <w:sz w:val="20"/>
        </w:rPr>
        <w:t> </w:t>
      </w:r>
      <w:r>
        <w:rPr>
          <w:w w:val="110"/>
          <w:sz w:val="20"/>
        </w:rPr>
        <w:t>la</w:t>
      </w:r>
      <w:r>
        <w:rPr>
          <w:spacing w:val="10"/>
          <w:w w:val="110"/>
          <w:sz w:val="20"/>
        </w:rPr>
        <w:t> </w:t>
      </w:r>
      <w:r>
        <w:rPr>
          <w:w w:val="110"/>
          <w:sz w:val="20"/>
        </w:rPr>
        <w:t>correspondiente</w:t>
      </w:r>
      <w:r>
        <w:rPr>
          <w:spacing w:val="9"/>
          <w:w w:val="110"/>
          <w:sz w:val="20"/>
        </w:rPr>
        <w:t> </w:t>
      </w:r>
      <w:r>
        <w:rPr>
          <w:w w:val="110"/>
          <w:sz w:val="20"/>
        </w:rPr>
        <w:t>memoria</w:t>
      </w:r>
      <w:r>
        <w:rPr>
          <w:spacing w:val="10"/>
          <w:w w:val="110"/>
          <w:sz w:val="20"/>
        </w:rPr>
        <w:t> </w:t>
      </w:r>
      <w:r>
        <w:rPr>
          <w:w w:val="110"/>
          <w:sz w:val="20"/>
        </w:rPr>
        <w:t>de</w:t>
      </w:r>
      <w:r>
        <w:rPr>
          <w:spacing w:val="9"/>
          <w:w w:val="110"/>
          <w:sz w:val="20"/>
        </w:rPr>
        <w:t> </w:t>
      </w:r>
      <w:r>
        <w:rPr>
          <w:w w:val="110"/>
          <w:sz w:val="20"/>
        </w:rPr>
        <w:t>cálculo.</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331"/>
        </w:numPr>
        <w:tabs>
          <w:tab w:pos="878" w:val="left" w:leader="none"/>
        </w:tabs>
        <w:spacing w:line="242" w:lineRule="auto" w:before="57" w:after="0"/>
        <w:ind w:left="312" w:right="109" w:firstLine="0"/>
        <w:jc w:val="both"/>
        <w:rPr>
          <w:sz w:val="20"/>
        </w:rPr>
      </w:pPr>
      <w:r>
        <w:rPr>
          <w:w w:val="110"/>
          <w:sz w:val="20"/>
        </w:rPr>
        <w:t>Para la construcción e instalación de estaciones repetidoras y antenas para radiotelecomunicaciones; anuncios publicitarios que requieran de elementos estructurales; así como instalaciones o modificaciones de ascensores para personas, montacargas, escaleras mecánicas o cualquier otro mecanismo de transporte electromecánico:</w:t>
      </w:r>
    </w:p>
    <w:p>
      <w:pPr>
        <w:pStyle w:val="BodyText"/>
        <w:spacing w:before="6"/>
        <w:ind w:left="0"/>
        <w:rPr>
          <w:sz w:val="17"/>
        </w:rPr>
      </w:pPr>
    </w:p>
    <w:p>
      <w:pPr>
        <w:pStyle w:val="ListParagraph"/>
        <w:numPr>
          <w:ilvl w:val="0"/>
          <w:numId w:val="338"/>
        </w:numPr>
        <w:tabs>
          <w:tab w:pos="583" w:val="left" w:leader="none"/>
        </w:tabs>
        <w:spacing w:line="230" w:lineRule="auto" w:before="0" w:after="0"/>
        <w:ind w:left="312" w:right="108" w:firstLine="0"/>
        <w:jc w:val="both"/>
        <w:rPr>
          <w:sz w:val="20"/>
        </w:rPr>
      </w:pPr>
      <w:r>
        <w:rPr>
          <w:w w:val="110"/>
          <w:sz w:val="20"/>
        </w:rPr>
        <w:t>Planos y memoria de cálculo de la estructura sustentante, firmados por el Director Responsable de Obra y/o Corresponsable de</w:t>
      </w:r>
      <w:r>
        <w:rPr>
          <w:spacing w:val="43"/>
          <w:w w:val="110"/>
          <w:sz w:val="20"/>
        </w:rPr>
        <w:t> </w:t>
      </w:r>
      <w:r>
        <w:rPr>
          <w:w w:val="110"/>
          <w:sz w:val="20"/>
        </w:rPr>
        <w:t>Obra.</w:t>
      </w:r>
    </w:p>
    <w:p>
      <w:pPr>
        <w:pStyle w:val="ListParagraph"/>
        <w:numPr>
          <w:ilvl w:val="0"/>
          <w:numId w:val="338"/>
        </w:numPr>
        <w:tabs>
          <w:tab w:pos="580" w:val="left" w:leader="none"/>
        </w:tabs>
        <w:spacing w:line="240" w:lineRule="auto" w:before="196" w:after="0"/>
        <w:ind w:left="579" w:right="0" w:hanging="268"/>
        <w:jc w:val="both"/>
        <w:rPr>
          <w:sz w:val="20"/>
        </w:rPr>
      </w:pPr>
      <w:r>
        <w:rPr>
          <w:w w:val="110"/>
          <w:sz w:val="20"/>
        </w:rPr>
        <w:t>Licencia</w:t>
      </w:r>
      <w:r>
        <w:rPr>
          <w:spacing w:val="9"/>
          <w:w w:val="110"/>
          <w:sz w:val="20"/>
        </w:rPr>
        <w:t> </w:t>
      </w:r>
      <w:r>
        <w:rPr>
          <w:w w:val="110"/>
          <w:sz w:val="20"/>
        </w:rPr>
        <w:t>de</w:t>
      </w:r>
      <w:r>
        <w:rPr>
          <w:spacing w:val="10"/>
          <w:w w:val="110"/>
          <w:sz w:val="20"/>
        </w:rPr>
        <w:t> </w:t>
      </w:r>
      <w:r>
        <w:rPr>
          <w:w w:val="110"/>
          <w:sz w:val="20"/>
        </w:rPr>
        <w:t>construcción</w:t>
      </w:r>
      <w:r>
        <w:rPr>
          <w:spacing w:val="10"/>
          <w:w w:val="110"/>
          <w:sz w:val="20"/>
        </w:rPr>
        <w:t> </w:t>
      </w:r>
      <w:r>
        <w:rPr>
          <w:w w:val="110"/>
          <w:sz w:val="20"/>
        </w:rPr>
        <w:t>otorgada</w:t>
      </w:r>
      <w:r>
        <w:rPr>
          <w:spacing w:val="10"/>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edificación</w:t>
      </w:r>
      <w:r>
        <w:rPr>
          <w:spacing w:val="11"/>
          <w:w w:val="110"/>
          <w:sz w:val="20"/>
        </w:rPr>
        <w:t> </w:t>
      </w:r>
      <w:r>
        <w:rPr>
          <w:w w:val="110"/>
          <w:sz w:val="20"/>
        </w:rPr>
        <w:t>existente,</w:t>
      </w:r>
      <w:r>
        <w:rPr>
          <w:spacing w:val="10"/>
          <w:w w:val="110"/>
          <w:sz w:val="20"/>
        </w:rPr>
        <w:t> </w:t>
      </w:r>
      <w:r>
        <w:rPr>
          <w:w w:val="110"/>
          <w:sz w:val="20"/>
        </w:rPr>
        <w:t>en</w:t>
      </w:r>
      <w:r>
        <w:rPr>
          <w:spacing w:val="15"/>
          <w:w w:val="110"/>
          <w:sz w:val="20"/>
        </w:rPr>
        <w:t> </w:t>
      </w:r>
      <w:r>
        <w:rPr>
          <w:w w:val="110"/>
          <w:sz w:val="20"/>
        </w:rPr>
        <w:t>su</w:t>
      </w:r>
      <w:r>
        <w:rPr>
          <w:spacing w:val="8"/>
          <w:w w:val="110"/>
          <w:sz w:val="20"/>
        </w:rPr>
        <w:t> </w:t>
      </w:r>
      <w:r>
        <w:rPr>
          <w:w w:val="110"/>
          <w:sz w:val="20"/>
        </w:rPr>
        <w:t>caso;</w:t>
      </w:r>
      <w:r>
        <w:rPr>
          <w:spacing w:val="11"/>
          <w:w w:val="110"/>
          <w:sz w:val="20"/>
        </w:rPr>
        <w:t> </w:t>
      </w:r>
      <w:r>
        <w:rPr>
          <w:w w:val="110"/>
          <w:sz w:val="20"/>
        </w:rPr>
        <w:t>y</w:t>
      </w:r>
    </w:p>
    <w:p>
      <w:pPr>
        <w:pStyle w:val="ListParagraph"/>
        <w:numPr>
          <w:ilvl w:val="0"/>
          <w:numId w:val="338"/>
        </w:numPr>
        <w:tabs>
          <w:tab w:pos="580" w:val="left" w:leader="none"/>
        </w:tabs>
        <w:spacing w:line="240" w:lineRule="auto" w:before="179" w:after="0"/>
        <w:ind w:left="579" w:right="0" w:hanging="268"/>
        <w:jc w:val="both"/>
        <w:rPr>
          <w:sz w:val="20"/>
        </w:rPr>
      </w:pPr>
      <w:r>
        <w:rPr>
          <w:w w:val="110"/>
          <w:sz w:val="20"/>
        </w:rPr>
        <w:t>Planos</w:t>
      </w:r>
      <w:r>
        <w:rPr>
          <w:spacing w:val="7"/>
          <w:w w:val="110"/>
          <w:sz w:val="20"/>
        </w:rPr>
        <w:t> </w:t>
      </w:r>
      <w:r>
        <w:rPr>
          <w:w w:val="110"/>
          <w:sz w:val="20"/>
        </w:rPr>
        <w:t>o</w:t>
      </w:r>
      <w:r>
        <w:rPr>
          <w:spacing w:val="10"/>
          <w:w w:val="110"/>
          <w:sz w:val="20"/>
        </w:rPr>
        <w:t> </w:t>
      </w:r>
      <w:r>
        <w:rPr>
          <w:w w:val="110"/>
          <w:sz w:val="20"/>
        </w:rPr>
        <w:t>diseños</w:t>
      </w:r>
      <w:r>
        <w:rPr>
          <w:spacing w:val="7"/>
          <w:w w:val="110"/>
          <w:sz w:val="20"/>
        </w:rPr>
        <w:t> </w:t>
      </w:r>
      <w:r>
        <w:rPr>
          <w:w w:val="110"/>
          <w:sz w:val="20"/>
        </w:rPr>
        <w:t>que</w:t>
      </w:r>
      <w:r>
        <w:rPr>
          <w:spacing w:val="7"/>
          <w:w w:val="110"/>
          <w:sz w:val="20"/>
        </w:rPr>
        <w:t> </w:t>
      </w:r>
      <w:r>
        <w:rPr>
          <w:w w:val="110"/>
          <w:sz w:val="20"/>
        </w:rPr>
        <w:t>fomenten</w:t>
      </w:r>
      <w:r>
        <w:rPr>
          <w:spacing w:val="8"/>
          <w:w w:val="110"/>
          <w:sz w:val="20"/>
        </w:rPr>
        <w:t> </w:t>
      </w:r>
      <w:r>
        <w:rPr>
          <w:w w:val="110"/>
          <w:sz w:val="20"/>
        </w:rPr>
        <w:t>la</w:t>
      </w:r>
      <w:r>
        <w:rPr>
          <w:spacing w:val="8"/>
          <w:w w:val="110"/>
          <w:sz w:val="20"/>
        </w:rPr>
        <w:t> </w:t>
      </w:r>
      <w:r>
        <w:rPr>
          <w:w w:val="110"/>
          <w:sz w:val="20"/>
        </w:rPr>
        <w:t>integración</w:t>
      </w:r>
      <w:r>
        <w:rPr>
          <w:spacing w:val="9"/>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estructura</w:t>
      </w:r>
      <w:r>
        <w:rPr>
          <w:spacing w:val="8"/>
          <w:w w:val="110"/>
          <w:sz w:val="20"/>
        </w:rPr>
        <w:t> </w:t>
      </w:r>
      <w:r>
        <w:rPr>
          <w:w w:val="110"/>
          <w:sz w:val="20"/>
        </w:rPr>
        <w:t>al</w:t>
      </w:r>
      <w:r>
        <w:rPr>
          <w:spacing w:val="8"/>
          <w:w w:val="110"/>
          <w:sz w:val="20"/>
        </w:rPr>
        <w:t> </w:t>
      </w:r>
      <w:r>
        <w:rPr>
          <w:w w:val="110"/>
          <w:sz w:val="20"/>
        </w:rPr>
        <w:t>contexto.</w:t>
      </w:r>
    </w:p>
    <w:p>
      <w:pPr>
        <w:pStyle w:val="BodyText"/>
        <w:spacing w:before="9"/>
        <w:ind w:left="0"/>
        <w:rPr>
          <w:sz w:val="19"/>
        </w:rPr>
      </w:pPr>
    </w:p>
    <w:p>
      <w:pPr>
        <w:pStyle w:val="BodyText"/>
        <w:spacing w:line="247" w:lineRule="auto" w:before="1"/>
        <w:ind w:right="112"/>
        <w:jc w:val="both"/>
      </w:pPr>
      <w:r>
        <w:rPr>
          <w:w w:val="110"/>
        </w:rPr>
        <w:t>Las solicitudes para la obtención de una licencia de construcción podrán realizarse de manera presencial ante la instancia correspondiente o vía electrónica, a través del portal que para tal efecto    se</w:t>
      </w:r>
      <w:r>
        <w:rPr>
          <w:spacing w:val="10"/>
          <w:w w:val="110"/>
        </w:rPr>
        <w:t> </w:t>
      </w:r>
      <w:r>
        <w:rPr>
          <w:w w:val="110"/>
        </w:rPr>
        <w:t>habilite.</w:t>
      </w:r>
    </w:p>
    <w:p>
      <w:pPr>
        <w:pStyle w:val="BodyText"/>
        <w:spacing w:before="9"/>
        <w:ind w:left="0"/>
      </w:pPr>
    </w:p>
    <w:p>
      <w:pPr>
        <w:pStyle w:val="BodyText"/>
        <w:jc w:val="both"/>
      </w:pPr>
      <w:r>
        <w:rPr>
          <w:w w:val="110"/>
        </w:rPr>
        <w:t>Los documentos que se requieran podrán entregarse en formato electrónico.</w:t>
      </w:r>
    </w:p>
    <w:p>
      <w:pPr>
        <w:pStyle w:val="BodyText"/>
        <w:spacing w:before="2"/>
        <w:ind w:left="0"/>
        <w:rPr>
          <w:sz w:val="21"/>
        </w:rPr>
      </w:pPr>
    </w:p>
    <w:p>
      <w:pPr>
        <w:pStyle w:val="BodyText"/>
        <w:spacing w:line="249" w:lineRule="auto"/>
        <w:ind w:right="111"/>
        <w:jc w:val="both"/>
      </w:pPr>
      <w:r>
        <w:rPr>
          <w:w w:val="110"/>
        </w:rPr>
        <w:t>Para el caso de la firma de los pianos por parte del Director Responsable de Obra y/o del Corresponsable de Obra, este signará con su firma electrónica avanzada o en su  caso,  sello  electrónico</w:t>
      </w:r>
      <w:r>
        <w:rPr>
          <w:spacing w:val="11"/>
          <w:w w:val="110"/>
        </w:rPr>
        <w:t> </w:t>
      </w:r>
      <w:r>
        <w:rPr>
          <w:w w:val="110"/>
        </w:rPr>
        <w:t>cada</w:t>
      </w:r>
      <w:r>
        <w:rPr>
          <w:spacing w:val="10"/>
          <w:w w:val="110"/>
        </w:rPr>
        <w:t> </w:t>
      </w:r>
      <w:r>
        <w:rPr>
          <w:w w:val="110"/>
        </w:rPr>
        <w:t>uno</w:t>
      </w:r>
      <w:r>
        <w:rPr>
          <w:spacing w:val="11"/>
          <w:w w:val="110"/>
        </w:rPr>
        <w:t> </w:t>
      </w:r>
      <w:r>
        <w:rPr>
          <w:w w:val="110"/>
        </w:rPr>
        <w:t>de</w:t>
      </w:r>
      <w:r>
        <w:rPr>
          <w:spacing w:val="9"/>
          <w:w w:val="110"/>
        </w:rPr>
        <w:t> </w:t>
      </w:r>
      <w:r>
        <w:rPr>
          <w:w w:val="110"/>
        </w:rPr>
        <w:t>los</w:t>
      </w:r>
      <w:r>
        <w:rPr>
          <w:spacing w:val="9"/>
          <w:w w:val="110"/>
        </w:rPr>
        <w:t> </w:t>
      </w:r>
      <w:r>
        <w:rPr>
          <w:w w:val="110"/>
        </w:rPr>
        <w:t>documentos</w:t>
      </w:r>
      <w:r>
        <w:rPr>
          <w:spacing w:val="9"/>
          <w:w w:val="110"/>
        </w:rPr>
        <w:t> </w:t>
      </w:r>
      <w:r>
        <w:rPr>
          <w:w w:val="110"/>
        </w:rPr>
        <w:t>en</w:t>
      </w:r>
      <w:r>
        <w:rPr>
          <w:spacing w:val="11"/>
          <w:w w:val="110"/>
        </w:rPr>
        <w:t> </w:t>
      </w:r>
      <w:r>
        <w:rPr>
          <w:w w:val="110"/>
        </w:rPr>
        <w:t>los</w:t>
      </w:r>
      <w:r>
        <w:rPr>
          <w:spacing w:val="14"/>
          <w:w w:val="110"/>
        </w:rPr>
        <w:t> </w:t>
      </w:r>
      <w:r>
        <w:rPr>
          <w:w w:val="110"/>
        </w:rPr>
        <w:t>que</w:t>
      </w:r>
      <w:r>
        <w:rPr>
          <w:spacing w:val="10"/>
          <w:w w:val="110"/>
        </w:rPr>
        <w:t> </w:t>
      </w:r>
      <w:r>
        <w:rPr>
          <w:w w:val="110"/>
        </w:rPr>
        <w:t>se</w:t>
      </w:r>
      <w:r>
        <w:rPr>
          <w:spacing w:val="9"/>
          <w:w w:val="110"/>
        </w:rPr>
        <w:t> </w:t>
      </w:r>
      <w:r>
        <w:rPr>
          <w:w w:val="110"/>
        </w:rPr>
        <w:t>especifique</w:t>
      </w:r>
      <w:r>
        <w:rPr>
          <w:spacing w:val="9"/>
          <w:w w:val="110"/>
        </w:rPr>
        <w:t> </w:t>
      </w:r>
      <w:r>
        <w:rPr>
          <w:w w:val="110"/>
        </w:rPr>
        <w:t>dicho</w:t>
      </w:r>
      <w:r>
        <w:rPr>
          <w:spacing w:val="11"/>
          <w:w w:val="110"/>
        </w:rPr>
        <w:t> </w:t>
      </w:r>
      <w:r>
        <w:rPr>
          <w:w w:val="110"/>
        </w:rPr>
        <w:t>requisito.</w:t>
      </w:r>
    </w:p>
    <w:p>
      <w:pPr>
        <w:pStyle w:val="BodyText"/>
        <w:spacing w:before="5"/>
        <w:ind w:left="0"/>
      </w:pPr>
    </w:p>
    <w:p>
      <w:pPr>
        <w:pStyle w:val="BodyText"/>
        <w:spacing w:line="247" w:lineRule="auto"/>
        <w:ind w:right="111"/>
        <w:jc w:val="both"/>
      </w:pPr>
      <w:r>
        <w:rPr>
          <w:w w:val="110"/>
        </w:rPr>
        <w:t>Si se realiza la entrega de documentos electrónicos y el funcionario encargado de la tramitación de la licencia tiene un motivo fundado de que dichos instrumentos son falsos, deberá  requerir  al  interesado para que en un plazo no mayor a cinco días hábiles, el solicitante acuda a la oficina correspondiente, para que se realice el cotejo de los documentos físicos con los otorgados vía electrónica.</w:t>
      </w:r>
    </w:p>
    <w:p>
      <w:pPr>
        <w:pStyle w:val="BodyText"/>
        <w:ind w:left="0"/>
        <w:rPr>
          <w:sz w:val="21"/>
        </w:rPr>
      </w:pPr>
    </w:p>
    <w:p>
      <w:pPr>
        <w:pStyle w:val="BodyText"/>
        <w:spacing w:line="247" w:lineRule="auto"/>
        <w:ind w:right="111"/>
        <w:jc w:val="both"/>
      </w:pPr>
      <w:r>
        <w:rPr>
          <w:w w:val="110"/>
        </w:rPr>
        <w:t>Si los solicitantes otorgan documentos falsos, ya sea en formatos físicos o electrónicos, el funcionario encargado de la tramitación de la licencia deberá dar vista al Ministerio Público para los efectos conducentes.</w:t>
      </w:r>
    </w:p>
    <w:p>
      <w:pPr>
        <w:pStyle w:val="BodyText"/>
        <w:spacing w:before="5"/>
        <w:ind w:left="0"/>
        <w:rPr>
          <w:sz w:val="17"/>
        </w:rPr>
      </w:pPr>
    </w:p>
    <w:p>
      <w:pPr>
        <w:pStyle w:val="BodyText"/>
        <w:spacing w:line="230" w:lineRule="auto"/>
        <w:ind w:right="114"/>
        <w:jc w:val="both"/>
      </w:pPr>
      <w:r>
        <w:rPr>
          <w:rFonts w:ascii="TeX Gyre Bonum" w:hAnsi="TeX Gyre Bonum"/>
          <w:b/>
          <w:w w:val="110"/>
        </w:rPr>
        <w:t>Artículo 18.22.- </w:t>
      </w:r>
      <w:r>
        <w:rPr>
          <w:w w:val="110"/>
        </w:rPr>
        <w:t>Los planos que se acompañarán a la solicitud de licencia de construcción, contendrán al menos:</w:t>
      </w:r>
    </w:p>
    <w:p>
      <w:pPr>
        <w:pStyle w:val="BodyText"/>
        <w:ind w:left="0"/>
        <w:rPr>
          <w:sz w:val="18"/>
        </w:rPr>
      </w:pPr>
    </w:p>
    <w:p>
      <w:pPr>
        <w:pStyle w:val="ListParagraph"/>
        <w:numPr>
          <w:ilvl w:val="0"/>
          <w:numId w:val="339"/>
        </w:numPr>
        <w:tabs>
          <w:tab w:pos="571" w:val="left" w:leader="none"/>
        </w:tabs>
        <w:spacing w:line="230" w:lineRule="auto" w:before="1" w:after="0"/>
        <w:ind w:left="312" w:right="109" w:firstLine="0"/>
        <w:jc w:val="both"/>
        <w:rPr>
          <w:sz w:val="20"/>
        </w:rPr>
      </w:pPr>
      <w:r>
        <w:rPr>
          <w:w w:val="110"/>
          <w:sz w:val="20"/>
        </w:rPr>
        <w:t>Arquitectónicos: plantas de distribución, cortes sanitarios, fachadas y planta de conjunto,  con escala debidamente acotada y</w:t>
      </w:r>
      <w:r>
        <w:rPr>
          <w:spacing w:val="43"/>
          <w:w w:val="110"/>
          <w:sz w:val="20"/>
        </w:rPr>
        <w:t> </w:t>
      </w:r>
      <w:r>
        <w:rPr>
          <w:w w:val="110"/>
          <w:sz w:val="20"/>
        </w:rPr>
        <w:t>especificada;</w:t>
      </w:r>
    </w:p>
    <w:p>
      <w:pPr>
        <w:pStyle w:val="BodyText"/>
        <w:spacing w:before="2"/>
        <w:ind w:left="0"/>
        <w:rPr>
          <w:sz w:val="18"/>
        </w:rPr>
      </w:pPr>
    </w:p>
    <w:p>
      <w:pPr>
        <w:pStyle w:val="ListParagraph"/>
        <w:numPr>
          <w:ilvl w:val="0"/>
          <w:numId w:val="339"/>
        </w:numPr>
        <w:tabs>
          <w:tab w:pos="712" w:val="left" w:leader="none"/>
        </w:tabs>
        <w:spacing w:line="230" w:lineRule="auto" w:before="0" w:after="0"/>
        <w:ind w:left="312" w:right="115" w:firstLine="0"/>
        <w:jc w:val="both"/>
        <w:rPr>
          <w:sz w:val="20"/>
        </w:rPr>
      </w:pPr>
      <w:r>
        <w:rPr>
          <w:w w:val="110"/>
          <w:sz w:val="20"/>
        </w:rPr>
        <w:t>Estructurales: plantas de excavación, cimentación, entrepisos y azoteas, con detalles y especificaciones de los</w:t>
      </w:r>
      <w:r>
        <w:rPr>
          <w:spacing w:val="32"/>
          <w:w w:val="110"/>
          <w:sz w:val="20"/>
        </w:rPr>
        <w:t> </w:t>
      </w:r>
      <w:r>
        <w:rPr>
          <w:w w:val="110"/>
          <w:sz w:val="20"/>
        </w:rPr>
        <w:t>armados;</w:t>
      </w:r>
    </w:p>
    <w:p>
      <w:pPr>
        <w:pStyle w:val="BodyText"/>
        <w:spacing w:before="1"/>
        <w:ind w:left="0"/>
        <w:rPr>
          <w:sz w:val="18"/>
        </w:rPr>
      </w:pPr>
    </w:p>
    <w:p>
      <w:pPr>
        <w:pStyle w:val="ListParagraph"/>
        <w:numPr>
          <w:ilvl w:val="0"/>
          <w:numId w:val="339"/>
        </w:numPr>
        <w:tabs>
          <w:tab w:pos="686" w:val="left" w:leader="none"/>
        </w:tabs>
        <w:spacing w:line="230" w:lineRule="auto" w:before="0" w:after="0"/>
        <w:ind w:left="312" w:right="110" w:firstLine="0"/>
        <w:jc w:val="both"/>
        <w:rPr>
          <w:sz w:val="20"/>
        </w:rPr>
      </w:pPr>
      <w:r>
        <w:rPr>
          <w:w w:val="110"/>
          <w:sz w:val="20"/>
        </w:rPr>
        <w:t>Instalaciones eléctricas: plantas de distribución, acometida, cuadro de cargas y diagrama unifilar, con detalles y</w:t>
      </w:r>
      <w:r>
        <w:rPr>
          <w:spacing w:val="32"/>
          <w:w w:val="110"/>
          <w:sz w:val="20"/>
        </w:rPr>
        <w:t> </w:t>
      </w:r>
      <w:r>
        <w:rPr>
          <w:w w:val="110"/>
          <w:sz w:val="20"/>
        </w:rPr>
        <w:t>especificaciones;</w:t>
      </w:r>
    </w:p>
    <w:p>
      <w:pPr>
        <w:pStyle w:val="BodyText"/>
        <w:spacing w:before="3"/>
        <w:ind w:left="0"/>
        <w:rPr>
          <w:sz w:val="18"/>
        </w:rPr>
      </w:pPr>
    </w:p>
    <w:p>
      <w:pPr>
        <w:pStyle w:val="ListParagraph"/>
        <w:numPr>
          <w:ilvl w:val="0"/>
          <w:numId w:val="339"/>
        </w:numPr>
        <w:tabs>
          <w:tab w:pos="741" w:val="left" w:leader="none"/>
        </w:tabs>
        <w:spacing w:line="230" w:lineRule="auto" w:before="0" w:after="0"/>
        <w:ind w:left="312" w:right="111" w:firstLine="0"/>
        <w:jc w:val="both"/>
        <w:rPr>
          <w:sz w:val="20"/>
        </w:rPr>
      </w:pPr>
      <w:r>
        <w:rPr>
          <w:w w:val="110"/>
          <w:sz w:val="20"/>
        </w:rPr>
        <w:t>Instalaciones hidráulica y sanitaria: plantas de distribución, acometida y vertido, cortes e isométricos, con detalles y especificaciones;</w:t>
      </w:r>
      <w:r>
        <w:rPr>
          <w:spacing w:val="1"/>
          <w:w w:val="110"/>
          <w:sz w:val="20"/>
        </w:rPr>
        <w:t> </w:t>
      </w:r>
      <w:r>
        <w:rPr>
          <w:w w:val="110"/>
          <w:sz w:val="20"/>
        </w:rPr>
        <w:t>y</w:t>
      </w:r>
    </w:p>
    <w:p>
      <w:pPr>
        <w:pStyle w:val="ListParagraph"/>
        <w:numPr>
          <w:ilvl w:val="0"/>
          <w:numId w:val="339"/>
        </w:numPr>
        <w:tabs>
          <w:tab w:pos="746" w:val="left" w:leader="none"/>
        </w:tabs>
        <w:spacing w:line="240" w:lineRule="auto" w:before="196" w:after="0"/>
        <w:ind w:left="312" w:right="111" w:firstLine="0"/>
        <w:jc w:val="both"/>
        <w:rPr>
          <w:sz w:val="20"/>
        </w:rPr>
      </w:pPr>
      <w:r>
        <w:rPr>
          <w:w w:val="110"/>
          <w:sz w:val="20"/>
        </w:rPr>
        <w:t>Instalaciones especiales: plantas de distribución, cortes, isométricos, con detalles y especificaciones, referidos principalmente a detección y extinción de incendios, aire acondicionado, voz, datos y telefonía, gas y energía</w:t>
      </w:r>
      <w:r>
        <w:rPr>
          <w:spacing w:val="21"/>
          <w:w w:val="110"/>
          <w:sz w:val="20"/>
        </w:rPr>
        <w:t> </w:t>
      </w:r>
      <w:r>
        <w:rPr>
          <w:w w:val="110"/>
          <w:sz w:val="20"/>
        </w:rPr>
        <w:t>regulada.</w:t>
      </w:r>
    </w:p>
    <w:p>
      <w:pPr>
        <w:pStyle w:val="BodyText"/>
        <w:spacing w:before="1"/>
        <w:ind w:left="0"/>
        <w:rPr>
          <w:sz w:val="18"/>
        </w:rPr>
      </w:pPr>
    </w:p>
    <w:p>
      <w:pPr>
        <w:pStyle w:val="BodyText"/>
        <w:spacing w:line="228" w:lineRule="auto"/>
        <w:ind w:right="109"/>
        <w:jc w:val="both"/>
      </w:pPr>
      <w:r>
        <w:rPr>
          <w:rFonts w:ascii="TeX Gyre Bonum" w:hAnsi="TeX Gyre Bonum"/>
          <w:b/>
          <w:w w:val="110"/>
        </w:rPr>
        <w:t>Artículo 18.23. </w:t>
      </w:r>
      <w:r>
        <w:rPr>
          <w:w w:val="110"/>
        </w:rPr>
        <w:t>Tratándose de construcciones mayores de sesenta metros cuadrados o con claros mayores de cuatro metros, la solicitud de la licencia de construcción y los planos respectivos deberán</w:t>
      </w:r>
    </w:p>
    <w:p>
      <w:pPr>
        <w:spacing w:after="0" w:line="228" w:lineRule="auto"/>
        <w:jc w:val="both"/>
        <w:sectPr>
          <w:pgSz w:w="12240" w:h="15840"/>
          <w:pgMar w:header="720" w:footer="946" w:top="1700" w:bottom="1140" w:left="820" w:right="1020"/>
        </w:sectPr>
      </w:pPr>
    </w:p>
    <w:p>
      <w:pPr>
        <w:pStyle w:val="BodyText"/>
        <w:spacing w:before="6"/>
      </w:pPr>
      <w:r>
        <w:rPr>
          <w:w w:val="110"/>
        </w:rPr>
        <w:t>contener la firma del Director responsable de la obra.</w:t>
      </w:r>
    </w:p>
    <w:p>
      <w:pPr>
        <w:pStyle w:val="BodyText"/>
        <w:spacing w:before="2"/>
        <w:ind w:left="0"/>
        <w:rPr>
          <w:sz w:val="21"/>
        </w:rPr>
      </w:pPr>
    </w:p>
    <w:p>
      <w:pPr>
        <w:pStyle w:val="BodyText"/>
        <w:spacing w:line="249" w:lineRule="auto"/>
        <w:ind w:right="109"/>
        <w:jc w:val="both"/>
      </w:pPr>
      <w:r>
        <w:rPr>
          <w:w w:val="110"/>
        </w:rPr>
        <w:t>Además de la responsiva del Director Responsable de Obra, en las obras destinadas a los usos del  suelo indicados en el artículo 5.32 del Código, será necesario contar con el visto bueno de  profesionales que cuenten con Especialidad en: Arquitectura, Urbanismo, Seguridad Estructural, instalaciones o Arquitectura del</w:t>
      </w:r>
      <w:r>
        <w:rPr>
          <w:spacing w:val="44"/>
          <w:w w:val="110"/>
        </w:rPr>
        <w:t> </w:t>
      </w:r>
      <w:r>
        <w:rPr>
          <w:w w:val="110"/>
        </w:rPr>
        <w:t>Paisaje.</w:t>
      </w:r>
    </w:p>
    <w:p>
      <w:pPr>
        <w:pStyle w:val="BodyText"/>
        <w:spacing w:before="184"/>
      </w:pPr>
      <w:r>
        <w:rPr>
          <w:rFonts w:ascii="TeX Gyre Bonum" w:hAnsi="TeX Gyre Bonum"/>
          <w:b/>
          <w:w w:val="110"/>
        </w:rPr>
        <w:t>Artículo 18.24.- </w:t>
      </w:r>
      <w:r>
        <w:rPr>
          <w:w w:val="110"/>
        </w:rPr>
        <w:t>No se requiere licencia de construcción para efectuar las siguientes obras:</w:t>
      </w:r>
    </w:p>
    <w:p>
      <w:pPr>
        <w:pStyle w:val="ListParagraph"/>
        <w:numPr>
          <w:ilvl w:val="0"/>
          <w:numId w:val="340"/>
        </w:numPr>
        <w:tabs>
          <w:tab w:pos="525" w:val="left" w:leader="none"/>
        </w:tabs>
        <w:spacing w:line="240" w:lineRule="auto" w:before="176" w:after="0"/>
        <w:ind w:left="524" w:right="0" w:hanging="213"/>
        <w:jc w:val="left"/>
        <w:rPr>
          <w:sz w:val="20"/>
        </w:rPr>
      </w:pPr>
      <w:r>
        <w:rPr>
          <w:w w:val="110"/>
          <w:sz w:val="20"/>
        </w:rPr>
        <w:t>Construcciones de hasta veinte metros</w:t>
      </w:r>
      <w:r>
        <w:rPr>
          <w:spacing w:val="1"/>
          <w:w w:val="110"/>
          <w:sz w:val="20"/>
        </w:rPr>
        <w:t> </w:t>
      </w:r>
      <w:r>
        <w:rPr>
          <w:w w:val="110"/>
          <w:sz w:val="20"/>
        </w:rPr>
        <w:t>cuadrados;</w:t>
      </w:r>
    </w:p>
    <w:p>
      <w:pPr>
        <w:pStyle w:val="ListParagraph"/>
        <w:numPr>
          <w:ilvl w:val="0"/>
          <w:numId w:val="340"/>
        </w:numPr>
        <w:tabs>
          <w:tab w:pos="609" w:val="left" w:leader="none"/>
        </w:tabs>
        <w:spacing w:line="240" w:lineRule="auto" w:before="179" w:after="0"/>
        <w:ind w:left="608" w:right="0" w:hanging="297"/>
        <w:jc w:val="left"/>
        <w:rPr>
          <w:sz w:val="20"/>
        </w:rPr>
      </w:pPr>
      <w:r>
        <w:rPr>
          <w:w w:val="110"/>
          <w:sz w:val="20"/>
        </w:rPr>
        <w:t>Bardas</w:t>
      </w:r>
      <w:r>
        <w:rPr>
          <w:spacing w:val="8"/>
          <w:w w:val="110"/>
          <w:sz w:val="20"/>
        </w:rPr>
        <w:t> </w:t>
      </w:r>
      <w:r>
        <w:rPr>
          <w:w w:val="110"/>
          <w:sz w:val="20"/>
        </w:rPr>
        <w:t>de</w:t>
      </w:r>
      <w:r>
        <w:rPr>
          <w:spacing w:val="10"/>
          <w:w w:val="110"/>
          <w:sz w:val="20"/>
        </w:rPr>
        <w:t> </w:t>
      </w:r>
      <w:r>
        <w:rPr>
          <w:w w:val="110"/>
          <w:sz w:val="20"/>
        </w:rPr>
        <w:t>hasta</w:t>
      </w:r>
      <w:r>
        <w:rPr>
          <w:spacing w:val="10"/>
          <w:w w:val="110"/>
          <w:sz w:val="20"/>
        </w:rPr>
        <w:t> </w:t>
      </w:r>
      <w:r>
        <w:rPr>
          <w:w w:val="110"/>
          <w:sz w:val="20"/>
        </w:rPr>
        <w:t>diez</w:t>
      </w:r>
      <w:r>
        <w:rPr>
          <w:spacing w:val="13"/>
          <w:w w:val="110"/>
          <w:sz w:val="20"/>
        </w:rPr>
        <w:t> </w:t>
      </w:r>
      <w:r>
        <w:rPr>
          <w:w w:val="110"/>
          <w:sz w:val="20"/>
        </w:rPr>
        <w:t>metros</w:t>
      </w:r>
      <w:r>
        <w:rPr>
          <w:spacing w:val="8"/>
          <w:w w:val="110"/>
          <w:sz w:val="20"/>
        </w:rPr>
        <w:t> </w:t>
      </w:r>
      <w:r>
        <w:rPr>
          <w:w w:val="110"/>
          <w:sz w:val="20"/>
        </w:rPr>
        <w:t>de</w:t>
      </w:r>
      <w:r>
        <w:rPr>
          <w:spacing w:val="9"/>
          <w:w w:val="110"/>
          <w:sz w:val="20"/>
        </w:rPr>
        <w:t> </w:t>
      </w:r>
      <w:r>
        <w:rPr>
          <w:w w:val="110"/>
          <w:sz w:val="20"/>
        </w:rPr>
        <w:t>largo</w:t>
      </w:r>
      <w:r>
        <w:rPr>
          <w:spacing w:val="11"/>
          <w:w w:val="110"/>
          <w:sz w:val="20"/>
        </w:rPr>
        <w:t> </w:t>
      </w:r>
      <w:r>
        <w:rPr>
          <w:w w:val="110"/>
          <w:sz w:val="20"/>
        </w:rPr>
        <w:t>y</w:t>
      </w:r>
      <w:r>
        <w:rPr>
          <w:spacing w:val="8"/>
          <w:w w:val="110"/>
          <w:sz w:val="20"/>
        </w:rPr>
        <w:t> </w:t>
      </w:r>
      <w:r>
        <w:rPr>
          <w:w w:val="110"/>
          <w:sz w:val="20"/>
        </w:rPr>
        <w:t>dos</w:t>
      </w:r>
      <w:r>
        <w:rPr>
          <w:spacing w:val="9"/>
          <w:w w:val="110"/>
          <w:sz w:val="20"/>
        </w:rPr>
        <w:t> </w:t>
      </w:r>
      <w:r>
        <w:rPr>
          <w:w w:val="110"/>
          <w:sz w:val="20"/>
        </w:rPr>
        <w:t>metros</w:t>
      </w:r>
      <w:r>
        <w:rPr>
          <w:spacing w:val="9"/>
          <w:w w:val="110"/>
          <w:sz w:val="20"/>
        </w:rPr>
        <w:t> </w:t>
      </w:r>
      <w:r>
        <w:rPr>
          <w:w w:val="110"/>
          <w:sz w:val="20"/>
        </w:rPr>
        <w:t>con</w:t>
      </w:r>
      <w:r>
        <w:rPr>
          <w:spacing w:val="10"/>
          <w:w w:val="110"/>
          <w:sz w:val="20"/>
        </w:rPr>
        <w:t> </w:t>
      </w:r>
      <w:r>
        <w:rPr>
          <w:w w:val="110"/>
          <w:sz w:val="20"/>
        </w:rPr>
        <w:t>veinte</w:t>
      </w:r>
      <w:r>
        <w:rPr>
          <w:spacing w:val="9"/>
          <w:w w:val="110"/>
          <w:sz w:val="20"/>
        </w:rPr>
        <w:t> </w:t>
      </w:r>
      <w:r>
        <w:rPr>
          <w:w w:val="110"/>
          <w:sz w:val="20"/>
        </w:rPr>
        <w:t>centímetros</w:t>
      </w:r>
      <w:r>
        <w:rPr>
          <w:spacing w:val="9"/>
          <w:w w:val="110"/>
          <w:sz w:val="20"/>
        </w:rPr>
        <w:t> </w:t>
      </w:r>
      <w:r>
        <w:rPr>
          <w:w w:val="110"/>
          <w:sz w:val="20"/>
        </w:rPr>
        <w:t>de</w:t>
      </w:r>
      <w:r>
        <w:rPr>
          <w:spacing w:val="9"/>
          <w:w w:val="110"/>
          <w:sz w:val="20"/>
        </w:rPr>
        <w:t> </w:t>
      </w:r>
      <w:r>
        <w:rPr>
          <w:w w:val="110"/>
          <w:sz w:val="20"/>
        </w:rPr>
        <w:t>altura;</w:t>
      </w:r>
    </w:p>
    <w:p>
      <w:pPr>
        <w:pStyle w:val="ListParagraph"/>
        <w:numPr>
          <w:ilvl w:val="0"/>
          <w:numId w:val="340"/>
        </w:numPr>
        <w:tabs>
          <w:tab w:pos="688" w:val="left" w:leader="none"/>
        </w:tabs>
        <w:spacing w:line="240" w:lineRule="auto" w:before="178" w:after="0"/>
        <w:ind w:left="687" w:right="0" w:hanging="376"/>
        <w:jc w:val="left"/>
        <w:rPr>
          <w:sz w:val="20"/>
        </w:rPr>
      </w:pPr>
      <w:r>
        <w:rPr>
          <w:w w:val="110"/>
          <w:sz w:val="20"/>
        </w:rPr>
        <w:t>Impermeabilización</w:t>
      </w:r>
      <w:r>
        <w:rPr>
          <w:spacing w:val="9"/>
          <w:w w:val="110"/>
          <w:sz w:val="20"/>
        </w:rPr>
        <w:t> </w:t>
      </w:r>
      <w:r>
        <w:rPr>
          <w:w w:val="110"/>
          <w:sz w:val="20"/>
        </w:rPr>
        <w:t>y</w:t>
      </w:r>
      <w:r>
        <w:rPr>
          <w:spacing w:val="12"/>
          <w:w w:val="110"/>
          <w:sz w:val="20"/>
        </w:rPr>
        <w:t> </w:t>
      </w:r>
      <w:r>
        <w:rPr>
          <w:w w:val="110"/>
          <w:sz w:val="20"/>
        </w:rPr>
        <w:t>reparación</w:t>
      </w:r>
      <w:r>
        <w:rPr>
          <w:spacing w:val="10"/>
          <w:w w:val="110"/>
          <w:sz w:val="20"/>
        </w:rPr>
        <w:t> </w:t>
      </w:r>
      <w:r>
        <w:rPr>
          <w:w w:val="110"/>
          <w:sz w:val="20"/>
        </w:rPr>
        <w:t>de</w:t>
      </w:r>
      <w:r>
        <w:rPr>
          <w:spacing w:val="9"/>
          <w:w w:val="110"/>
          <w:sz w:val="20"/>
        </w:rPr>
        <w:t> </w:t>
      </w:r>
      <w:r>
        <w:rPr>
          <w:w w:val="110"/>
          <w:sz w:val="20"/>
        </w:rPr>
        <w:t>azoteas,</w:t>
      </w:r>
      <w:r>
        <w:rPr>
          <w:spacing w:val="10"/>
          <w:w w:val="110"/>
          <w:sz w:val="20"/>
        </w:rPr>
        <w:t> </w:t>
      </w:r>
      <w:r>
        <w:rPr>
          <w:w w:val="110"/>
          <w:sz w:val="20"/>
        </w:rPr>
        <w:t>sin</w:t>
      </w:r>
      <w:r>
        <w:rPr>
          <w:spacing w:val="10"/>
          <w:w w:val="110"/>
          <w:sz w:val="20"/>
        </w:rPr>
        <w:t> </w:t>
      </w:r>
      <w:r>
        <w:rPr>
          <w:w w:val="110"/>
          <w:sz w:val="20"/>
        </w:rPr>
        <w:t>afectar</w:t>
      </w:r>
      <w:r>
        <w:rPr>
          <w:spacing w:val="10"/>
          <w:w w:val="110"/>
          <w:sz w:val="20"/>
        </w:rPr>
        <w:t> </w:t>
      </w:r>
      <w:r>
        <w:rPr>
          <w:w w:val="110"/>
          <w:sz w:val="20"/>
        </w:rPr>
        <w:t>elementos</w:t>
      </w:r>
      <w:r>
        <w:rPr>
          <w:spacing w:val="9"/>
          <w:w w:val="110"/>
          <w:sz w:val="20"/>
        </w:rPr>
        <w:t> </w:t>
      </w:r>
      <w:r>
        <w:rPr>
          <w:w w:val="110"/>
          <w:sz w:val="20"/>
        </w:rPr>
        <w:t>estructurales;</w:t>
      </w:r>
    </w:p>
    <w:p>
      <w:pPr>
        <w:pStyle w:val="ListParagraph"/>
        <w:numPr>
          <w:ilvl w:val="0"/>
          <w:numId w:val="340"/>
        </w:numPr>
        <w:tabs>
          <w:tab w:pos="671" w:val="left" w:leader="none"/>
        </w:tabs>
        <w:spacing w:line="240" w:lineRule="auto" w:before="177" w:after="0"/>
        <w:ind w:left="670" w:right="0" w:hanging="359"/>
        <w:jc w:val="left"/>
        <w:rPr>
          <w:sz w:val="20"/>
        </w:rPr>
      </w:pPr>
      <w:r>
        <w:rPr>
          <w:w w:val="110"/>
          <w:sz w:val="20"/>
        </w:rPr>
        <w:t>Reposición de pisos, ventanas, puertas, cortinas</w:t>
      </w:r>
      <w:r>
        <w:rPr>
          <w:spacing w:val="14"/>
          <w:w w:val="110"/>
          <w:sz w:val="20"/>
        </w:rPr>
        <w:t> </w:t>
      </w:r>
      <w:r>
        <w:rPr>
          <w:w w:val="110"/>
          <w:sz w:val="20"/>
        </w:rPr>
        <w:t>metálicas;</w:t>
      </w:r>
    </w:p>
    <w:p>
      <w:pPr>
        <w:pStyle w:val="ListParagraph"/>
        <w:numPr>
          <w:ilvl w:val="0"/>
          <w:numId w:val="340"/>
        </w:numPr>
        <w:tabs>
          <w:tab w:pos="592" w:val="left" w:leader="none"/>
        </w:tabs>
        <w:spacing w:line="240" w:lineRule="auto" w:before="179" w:after="0"/>
        <w:ind w:left="591" w:right="0" w:hanging="280"/>
        <w:jc w:val="left"/>
        <w:rPr>
          <w:sz w:val="20"/>
        </w:rPr>
      </w:pPr>
      <w:r>
        <w:rPr>
          <w:w w:val="110"/>
          <w:sz w:val="20"/>
        </w:rPr>
        <w:t>Reparación de instalaciones hidráulicas, sanitarias y</w:t>
      </w:r>
      <w:r>
        <w:rPr>
          <w:spacing w:val="15"/>
          <w:w w:val="110"/>
          <w:sz w:val="20"/>
        </w:rPr>
        <w:t> </w:t>
      </w:r>
      <w:r>
        <w:rPr>
          <w:w w:val="110"/>
          <w:sz w:val="20"/>
        </w:rPr>
        <w:t>eléctricas;</w:t>
      </w:r>
    </w:p>
    <w:p>
      <w:pPr>
        <w:pStyle w:val="ListParagraph"/>
        <w:numPr>
          <w:ilvl w:val="0"/>
          <w:numId w:val="340"/>
        </w:numPr>
        <w:tabs>
          <w:tab w:pos="683" w:val="left" w:leader="none"/>
        </w:tabs>
        <w:spacing w:line="230" w:lineRule="auto" w:before="185" w:after="0"/>
        <w:ind w:left="312" w:right="116" w:firstLine="0"/>
        <w:jc w:val="left"/>
        <w:rPr>
          <w:sz w:val="20"/>
        </w:rPr>
      </w:pPr>
      <w:r>
        <w:rPr>
          <w:w w:val="110"/>
          <w:sz w:val="20"/>
        </w:rPr>
        <w:t>Limpieza, aplanados, pintura y revestimiento en fachadas. En estos casos deberán adoptarse las medidas</w:t>
      </w:r>
      <w:r>
        <w:rPr>
          <w:spacing w:val="10"/>
          <w:w w:val="110"/>
          <w:sz w:val="20"/>
        </w:rPr>
        <w:t> </w:t>
      </w:r>
      <w:r>
        <w:rPr>
          <w:w w:val="110"/>
          <w:sz w:val="20"/>
        </w:rPr>
        <w:t>necesarias</w:t>
      </w:r>
      <w:r>
        <w:rPr>
          <w:spacing w:val="11"/>
          <w:w w:val="110"/>
          <w:sz w:val="20"/>
        </w:rPr>
        <w:t> </w:t>
      </w:r>
      <w:r>
        <w:rPr>
          <w:w w:val="110"/>
          <w:sz w:val="20"/>
        </w:rPr>
        <w:t>para</w:t>
      </w:r>
      <w:r>
        <w:rPr>
          <w:spacing w:val="14"/>
          <w:w w:val="110"/>
          <w:sz w:val="20"/>
        </w:rPr>
        <w:t> </w:t>
      </w:r>
      <w:r>
        <w:rPr>
          <w:w w:val="110"/>
          <w:sz w:val="20"/>
        </w:rPr>
        <w:t>no</w:t>
      </w:r>
      <w:r>
        <w:rPr>
          <w:spacing w:val="12"/>
          <w:w w:val="110"/>
          <w:sz w:val="20"/>
        </w:rPr>
        <w:t> </w:t>
      </w:r>
      <w:r>
        <w:rPr>
          <w:w w:val="110"/>
          <w:sz w:val="20"/>
        </w:rPr>
        <w:t>causar</w:t>
      </w:r>
      <w:r>
        <w:rPr>
          <w:spacing w:val="13"/>
          <w:w w:val="110"/>
          <w:sz w:val="20"/>
        </w:rPr>
        <w:t> </w:t>
      </w:r>
      <w:r>
        <w:rPr>
          <w:w w:val="110"/>
          <w:sz w:val="20"/>
        </w:rPr>
        <w:t>molestias</w:t>
      </w:r>
      <w:r>
        <w:rPr>
          <w:spacing w:val="11"/>
          <w:w w:val="110"/>
          <w:sz w:val="20"/>
        </w:rPr>
        <w:t> </w:t>
      </w:r>
      <w:r>
        <w:rPr>
          <w:w w:val="110"/>
          <w:sz w:val="20"/>
        </w:rPr>
        <w:t>en</w:t>
      </w:r>
      <w:r>
        <w:rPr>
          <w:spacing w:val="11"/>
          <w:w w:val="110"/>
          <w:sz w:val="20"/>
        </w:rPr>
        <w:t> </w:t>
      </w:r>
      <w:r>
        <w:rPr>
          <w:w w:val="110"/>
          <w:sz w:val="20"/>
        </w:rPr>
        <w:t>la</w:t>
      </w:r>
      <w:r>
        <w:rPr>
          <w:spacing w:val="12"/>
          <w:w w:val="110"/>
          <w:sz w:val="20"/>
        </w:rPr>
        <w:t> </w:t>
      </w:r>
      <w:r>
        <w:rPr>
          <w:w w:val="110"/>
          <w:sz w:val="20"/>
        </w:rPr>
        <w:t>vía</w:t>
      </w:r>
      <w:r>
        <w:rPr>
          <w:spacing w:val="11"/>
          <w:w w:val="110"/>
          <w:sz w:val="20"/>
        </w:rPr>
        <w:t> </w:t>
      </w:r>
      <w:r>
        <w:rPr>
          <w:w w:val="110"/>
          <w:sz w:val="20"/>
        </w:rPr>
        <w:t>pública;</w:t>
      </w:r>
    </w:p>
    <w:p>
      <w:pPr>
        <w:pStyle w:val="BodyText"/>
        <w:spacing w:before="3"/>
        <w:ind w:left="0"/>
        <w:rPr>
          <w:sz w:val="18"/>
        </w:rPr>
      </w:pPr>
    </w:p>
    <w:p>
      <w:pPr>
        <w:pStyle w:val="ListParagraph"/>
        <w:numPr>
          <w:ilvl w:val="0"/>
          <w:numId w:val="340"/>
        </w:numPr>
        <w:tabs>
          <w:tab w:pos="760" w:val="left" w:leader="none"/>
        </w:tabs>
        <w:spacing w:line="230" w:lineRule="auto" w:before="0" w:after="0"/>
        <w:ind w:left="312" w:right="108" w:firstLine="0"/>
        <w:jc w:val="left"/>
        <w:rPr>
          <w:sz w:val="20"/>
        </w:rPr>
      </w:pPr>
      <w:r>
        <w:rPr>
          <w:w w:val="110"/>
          <w:sz w:val="20"/>
        </w:rPr>
        <w:t>Construcciones provisionales para uso de oficinas, bodegas o vigilancia durante la edificación de una obra y los servicios sanitarios</w:t>
      </w:r>
      <w:r>
        <w:rPr>
          <w:spacing w:val="10"/>
          <w:w w:val="110"/>
          <w:sz w:val="20"/>
        </w:rPr>
        <w:t> </w:t>
      </w:r>
      <w:r>
        <w:rPr>
          <w:w w:val="110"/>
          <w:sz w:val="20"/>
        </w:rPr>
        <w:t>correspondientes;</w:t>
      </w:r>
    </w:p>
    <w:p>
      <w:pPr>
        <w:pStyle w:val="ListParagraph"/>
        <w:numPr>
          <w:ilvl w:val="0"/>
          <w:numId w:val="340"/>
        </w:numPr>
        <w:tabs>
          <w:tab w:pos="832" w:val="left" w:leader="none"/>
        </w:tabs>
        <w:spacing w:line="240" w:lineRule="auto" w:before="196" w:after="0"/>
        <w:ind w:left="831" w:right="0" w:hanging="520"/>
        <w:jc w:val="left"/>
        <w:rPr>
          <w:sz w:val="20"/>
        </w:rPr>
      </w:pPr>
      <w:r>
        <w:rPr>
          <w:w w:val="110"/>
          <w:sz w:val="20"/>
        </w:rPr>
        <w:t>Pozos y calas de exploración para</w:t>
      </w:r>
      <w:r>
        <w:rPr>
          <w:spacing w:val="17"/>
          <w:w w:val="110"/>
          <w:sz w:val="20"/>
        </w:rPr>
        <w:t> </w:t>
      </w:r>
      <w:r>
        <w:rPr>
          <w:w w:val="110"/>
          <w:sz w:val="20"/>
        </w:rPr>
        <w:t>estudios varios;</w:t>
      </w:r>
    </w:p>
    <w:p>
      <w:pPr>
        <w:pStyle w:val="ListParagraph"/>
        <w:numPr>
          <w:ilvl w:val="0"/>
          <w:numId w:val="340"/>
        </w:numPr>
        <w:tabs>
          <w:tab w:pos="681" w:val="left" w:leader="none"/>
        </w:tabs>
        <w:spacing w:line="240" w:lineRule="auto" w:before="178" w:after="0"/>
        <w:ind w:left="680" w:right="0" w:hanging="369"/>
        <w:jc w:val="left"/>
        <w:rPr>
          <w:sz w:val="20"/>
        </w:rPr>
      </w:pPr>
      <w:r>
        <w:rPr>
          <w:w w:val="110"/>
          <w:sz w:val="20"/>
        </w:rPr>
        <w:t>Fosas</w:t>
      </w:r>
      <w:r>
        <w:rPr>
          <w:spacing w:val="11"/>
          <w:w w:val="110"/>
          <w:sz w:val="20"/>
        </w:rPr>
        <w:t> </w:t>
      </w:r>
      <w:r>
        <w:rPr>
          <w:w w:val="110"/>
          <w:sz w:val="20"/>
        </w:rPr>
        <w:t>sépticas</w:t>
      </w:r>
      <w:r>
        <w:rPr>
          <w:spacing w:val="12"/>
          <w:w w:val="110"/>
          <w:sz w:val="20"/>
        </w:rPr>
        <w:t> </w:t>
      </w:r>
      <w:r>
        <w:rPr>
          <w:w w:val="110"/>
          <w:sz w:val="20"/>
        </w:rPr>
        <w:t>y</w:t>
      </w:r>
      <w:r>
        <w:rPr>
          <w:spacing w:val="12"/>
          <w:w w:val="110"/>
          <w:sz w:val="20"/>
        </w:rPr>
        <w:t> </w:t>
      </w:r>
      <w:r>
        <w:rPr>
          <w:w w:val="110"/>
          <w:sz w:val="20"/>
        </w:rPr>
        <w:t>cisternas</w:t>
      </w:r>
      <w:r>
        <w:rPr>
          <w:spacing w:val="13"/>
          <w:w w:val="110"/>
          <w:sz w:val="20"/>
        </w:rPr>
        <w:t> </w:t>
      </w:r>
      <w:r>
        <w:rPr>
          <w:w w:val="110"/>
          <w:sz w:val="20"/>
        </w:rPr>
        <w:t>con</w:t>
      </w:r>
      <w:r>
        <w:rPr>
          <w:spacing w:val="16"/>
          <w:w w:val="110"/>
          <w:sz w:val="20"/>
        </w:rPr>
        <w:t> </w:t>
      </w:r>
      <w:r>
        <w:rPr>
          <w:w w:val="110"/>
          <w:sz w:val="20"/>
        </w:rPr>
        <w:t>una</w:t>
      </w:r>
      <w:r>
        <w:rPr>
          <w:spacing w:val="12"/>
          <w:w w:val="110"/>
          <w:sz w:val="20"/>
        </w:rPr>
        <w:t> </w:t>
      </w:r>
      <w:r>
        <w:rPr>
          <w:w w:val="110"/>
          <w:sz w:val="20"/>
        </w:rPr>
        <w:t>capacidad</w:t>
      </w:r>
      <w:r>
        <w:rPr>
          <w:spacing w:val="15"/>
          <w:w w:val="110"/>
          <w:sz w:val="20"/>
        </w:rPr>
        <w:t> </w:t>
      </w:r>
      <w:r>
        <w:rPr>
          <w:w w:val="110"/>
          <w:sz w:val="20"/>
        </w:rPr>
        <w:t>de</w:t>
      </w:r>
      <w:r>
        <w:rPr>
          <w:spacing w:val="11"/>
          <w:w w:val="110"/>
          <w:sz w:val="20"/>
        </w:rPr>
        <w:t> </w:t>
      </w:r>
      <w:r>
        <w:rPr>
          <w:w w:val="110"/>
          <w:sz w:val="20"/>
        </w:rPr>
        <w:t>hasta</w:t>
      </w:r>
      <w:r>
        <w:rPr>
          <w:spacing w:val="13"/>
          <w:w w:val="110"/>
          <w:sz w:val="20"/>
        </w:rPr>
        <w:t> </w:t>
      </w:r>
      <w:r>
        <w:rPr>
          <w:w w:val="110"/>
          <w:sz w:val="20"/>
        </w:rPr>
        <w:t>ocho</w:t>
      </w:r>
      <w:r>
        <w:rPr>
          <w:spacing w:val="14"/>
          <w:w w:val="110"/>
          <w:sz w:val="20"/>
        </w:rPr>
        <w:t> </w:t>
      </w:r>
      <w:r>
        <w:rPr>
          <w:w w:val="110"/>
          <w:sz w:val="20"/>
        </w:rPr>
        <w:t>metros</w:t>
      </w:r>
      <w:r>
        <w:rPr>
          <w:spacing w:val="11"/>
          <w:w w:val="110"/>
          <w:sz w:val="20"/>
        </w:rPr>
        <w:t> </w:t>
      </w:r>
      <w:r>
        <w:rPr>
          <w:w w:val="110"/>
          <w:sz w:val="20"/>
        </w:rPr>
        <w:t>cúbicos;</w:t>
      </w:r>
    </w:p>
    <w:p>
      <w:pPr>
        <w:pStyle w:val="ListParagraph"/>
        <w:numPr>
          <w:ilvl w:val="0"/>
          <w:numId w:val="340"/>
        </w:numPr>
        <w:tabs>
          <w:tab w:pos="602" w:val="left" w:leader="none"/>
        </w:tabs>
        <w:spacing w:line="240" w:lineRule="auto" w:before="179" w:after="0"/>
        <w:ind w:left="601" w:right="0" w:hanging="290"/>
        <w:jc w:val="left"/>
        <w:rPr>
          <w:sz w:val="20"/>
        </w:rPr>
      </w:pPr>
      <w:r>
        <w:rPr>
          <w:w w:val="110"/>
          <w:sz w:val="20"/>
        </w:rPr>
        <w:t>Obras de</w:t>
      </w:r>
      <w:r>
        <w:rPr>
          <w:spacing w:val="20"/>
          <w:w w:val="110"/>
          <w:sz w:val="20"/>
        </w:rPr>
        <w:t> </w:t>
      </w:r>
      <w:r>
        <w:rPr>
          <w:w w:val="110"/>
          <w:sz w:val="20"/>
        </w:rPr>
        <w:t>jardinería:</w:t>
      </w:r>
    </w:p>
    <w:p>
      <w:pPr>
        <w:pStyle w:val="ListParagraph"/>
        <w:numPr>
          <w:ilvl w:val="0"/>
          <w:numId w:val="340"/>
        </w:numPr>
        <w:tabs>
          <w:tab w:pos="686" w:val="left" w:leader="none"/>
        </w:tabs>
        <w:spacing w:line="230" w:lineRule="auto" w:before="186" w:after="0"/>
        <w:ind w:left="312" w:right="112" w:firstLine="0"/>
        <w:jc w:val="left"/>
        <w:rPr>
          <w:sz w:val="20"/>
        </w:rPr>
      </w:pPr>
      <w:r>
        <w:rPr>
          <w:w w:val="110"/>
          <w:sz w:val="20"/>
        </w:rPr>
        <w:t>Apertura de vanos para la instalación de puertas y ventanas, sin afectar elementos estructurales;    y</w:t>
      </w:r>
    </w:p>
    <w:p>
      <w:pPr>
        <w:pStyle w:val="BodyText"/>
        <w:spacing w:before="4"/>
        <w:ind w:left="0"/>
        <w:rPr>
          <w:sz w:val="17"/>
        </w:rPr>
      </w:pPr>
    </w:p>
    <w:p>
      <w:pPr>
        <w:pStyle w:val="ListParagraph"/>
        <w:numPr>
          <w:ilvl w:val="0"/>
          <w:numId w:val="340"/>
        </w:numPr>
        <w:tabs>
          <w:tab w:pos="760" w:val="left" w:leader="none"/>
        </w:tabs>
        <w:spacing w:line="240" w:lineRule="auto" w:before="1" w:after="0"/>
        <w:ind w:left="759" w:right="0" w:hanging="448"/>
        <w:jc w:val="left"/>
        <w:rPr>
          <w:sz w:val="20"/>
        </w:rPr>
      </w:pPr>
      <w:r>
        <w:rPr>
          <w:w w:val="110"/>
          <w:sz w:val="20"/>
        </w:rPr>
        <w:t>Obras</w:t>
      </w:r>
      <w:r>
        <w:rPr>
          <w:spacing w:val="11"/>
          <w:w w:val="110"/>
          <w:sz w:val="20"/>
        </w:rPr>
        <w:t> </w:t>
      </w:r>
      <w:r>
        <w:rPr>
          <w:w w:val="110"/>
          <w:sz w:val="20"/>
        </w:rPr>
        <w:t>urgentes</w:t>
      </w:r>
      <w:r>
        <w:rPr>
          <w:spacing w:val="10"/>
          <w:w w:val="110"/>
          <w:sz w:val="20"/>
        </w:rPr>
        <w:t> </w:t>
      </w:r>
      <w:r>
        <w:rPr>
          <w:w w:val="110"/>
          <w:sz w:val="20"/>
        </w:rPr>
        <w:t>para</w:t>
      </w:r>
      <w:r>
        <w:rPr>
          <w:spacing w:val="11"/>
          <w:w w:val="110"/>
          <w:sz w:val="20"/>
        </w:rPr>
        <w:t> </w:t>
      </w:r>
      <w:r>
        <w:rPr>
          <w:w w:val="110"/>
          <w:sz w:val="20"/>
        </w:rPr>
        <w:t>prevenir</w:t>
      </w:r>
      <w:r>
        <w:rPr>
          <w:spacing w:val="12"/>
          <w:w w:val="110"/>
          <w:sz w:val="20"/>
        </w:rPr>
        <w:t> </w:t>
      </w:r>
      <w:r>
        <w:rPr>
          <w:w w:val="110"/>
          <w:sz w:val="20"/>
        </w:rPr>
        <w:t>accidentes</w:t>
      </w:r>
      <w:r>
        <w:rPr>
          <w:spacing w:val="10"/>
          <w:w w:val="110"/>
          <w:sz w:val="20"/>
        </w:rPr>
        <w:t> </w:t>
      </w:r>
      <w:r>
        <w:rPr>
          <w:w w:val="110"/>
          <w:sz w:val="20"/>
        </w:rPr>
        <w:t>o</w:t>
      </w:r>
      <w:r>
        <w:rPr>
          <w:spacing w:val="12"/>
          <w:w w:val="110"/>
          <w:sz w:val="20"/>
        </w:rPr>
        <w:t> </w:t>
      </w:r>
      <w:r>
        <w:rPr>
          <w:w w:val="110"/>
          <w:sz w:val="20"/>
        </w:rPr>
        <w:t>en</w:t>
      </w:r>
      <w:r>
        <w:rPr>
          <w:spacing w:val="11"/>
          <w:w w:val="110"/>
          <w:sz w:val="20"/>
        </w:rPr>
        <w:t> </w:t>
      </w:r>
      <w:r>
        <w:rPr>
          <w:w w:val="110"/>
          <w:sz w:val="20"/>
        </w:rPr>
        <w:t>ejecución</w:t>
      </w:r>
      <w:r>
        <w:rPr>
          <w:spacing w:val="11"/>
          <w:w w:val="110"/>
          <w:sz w:val="20"/>
        </w:rPr>
        <w:t> </w:t>
      </w:r>
      <w:r>
        <w:rPr>
          <w:w w:val="110"/>
          <w:sz w:val="20"/>
        </w:rPr>
        <w:t>de</w:t>
      </w:r>
      <w:r>
        <w:rPr>
          <w:spacing w:val="10"/>
          <w:w w:val="110"/>
          <w:sz w:val="20"/>
        </w:rPr>
        <w:t> </w:t>
      </w:r>
      <w:r>
        <w:rPr>
          <w:w w:val="110"/>
          <w:sz w:val="20"/>
        </w:rPr>
        <w:t>medidas</w:t>
      </w:r>
      <w:r>
        <w:rPr>
          <w:spacing w:val="10"/>
          <w:w w:val="110"/>
          <w:sz w:val="20"/>
        </w:rPr>
        <w:t> </w:t>
      </w:r>
      <w:r>
        <w:rPr>
          <w:w w:val="110"/>
          <w:sz w:val="20"/>
        </w:rPr>
        <w:t>de</w:t>
      </w:r>
      <w:r>
        <w:rPr>
          <w:spacing w:val="10"/>
          <w:w w:val="110"/>
          <w:sz w:val="20"/>
        </w:rPr>
        <w:t> </w:t>
      </w:r>
      <w:r>
        <w:rPr>
          <w:w w:val="110"/>
          <w:sz w:val="20"/>
        </w:rPr>
        <w:t>seguridad.</w:t>
      </w:r>
    </w:p>
    <w:p>
      <w:pPr>
        <w:pStyle w:val="BodyText"/>
        <w:spacing w:line="242" w:lineRule="auto" w:before="176"/>
        <w:ind w:right="111"/>
        <w:jc w:val="both"/>
      </w:pPr>
      <w:r>
        <w:rPr>
          <w:rFonts w:ascii="TeX Gyre Bonum" w:hAnsi="TeX Gyre Bonum"/>
          <w:b/>
          <w:w w:val="110"/>
        </w:rPr>
        <w:t>Artículo 18.25. </w:t>
      </w:r>
      <w:r>
        <w:rPr>
          <w:w w:val="110"/>
        </w:rPr>
        <w:t>Toda construcción, en su etapa de edificación, mantendrá en un lugar visible al público una placa que contenga los datos de la licencia de construcción, vigencia de la misma, el destino de la obra y su ubicación,  así como en su caso, los datos del Director Responsable de Obra   y/o Corresponsable de</w:t>
      </w:r>
      <w:r>
        <w:rPr>
          <w:spacing w:val="33"/>
          <w:w w:val="110"/>
        </w:rPr>
        <w:t> </w:t>
      </w:r>
      <w:r>
        <w:rPr>
          <w:w w:val="110"/>
        </w:rPr>
        <w:t>Obra.</w:t>
      </w:r>
    </w:p>
    <w:p>
      <w:pPr>
        <w:pStyle w:val="BodyText"/>
        <w:spacing w:before="190"/>
      </w:pPr>
      <w:r>
        <w:rPr>
          <w:rFonts w:ascii="TeX Gyre Bonum" w:hAnsi="TeX Gyre Bonum"/>
          <w:b/>
          <w:w w:val="110"/>
        </w:rPr>
        <w:t>Artículo 18.26.- </w:t>
      </w:r>
      <w:r>
        <w:rPr>
          <w:w w:val="110"/>
        </w:rPr>
        <w:t>La licencia de construcción autoriza la ocupación de la vía pública, para:</w:t>
      </w:r>
    </w:p>
    <w:p>
      <w:pPr>
        <w:pStyle w:val="ListParagraph"/>
        <w:numPr>
          <w:ilvl w:val="0"/>
          <w:numId w:val="341"/>
        </w:numPr>
        <w:tabs>
          <w:tab w:pos="527" w:val="left" w:leader="none"/>
        </w:tabs>
        <w:spacing w:line="230" w:lineRule="auto" w:before="188" w:after="0"/>
        <w:ind w:left="312" w:right="112" w:firstLine="0"/>
        <w:jc w:val="left"/>
        <w:rPr>
          <w:sz w:val="20"/>
        </w:rPr>
      </w:pPr>
      <w:r>
        <w:rPr>
          <w:w w:val="110"/>
          <w:sz w:val="20"/>
        </w:rPr>
        <w:t>Carga y descarga de materiales de construcción y de los productos de excavaciones o demoliciones;  e</w:t>
      </w:r>
    </w:p>
    <w:p>
      <w:pPr>
        <w:pStyle w:val="BodyText"/>
        <w:spacing w:before="5"/>
        <w:ind w:left="0"/>
        <w:rPr>
          <w:sz w:val="18"/>
        </w:rPr>
      </w:pPr>
    </w:p>
    <w:p>
      <w:pPr>
        <w:pStyle w:val="ListParagraph"/>
        <w:numPr>
          <w:ilvl w:val="0"/>
          <w:numId w:val="341"/>
        </w:numPr>
        <w:tabs>
          <w:tab w:pos="616" w:val="left" w:leader="none"/>
        </w:tabs>
        <w:spacing w:line="228" w:lineRule="auto" w:before="1" w:after="0"/>
        <w:ind w:left="312" w:right="112" w:firstLine="0"/>
        <w:jc w:val="left"/>
        <w:rPr>
          <w:sz w:val="20"/>
        </w:rPr>
      </w:pPr>
      <w:r>
        <w:rPr>
          <w:w w:val="110"/>
          <w:sz w:val="20"/>
        </w:rPr>
        <w:t>Instalación de andamios y tapiales o estructuras provisionales que se requieran para la  ejecución de las obras y edificaciones autorizadas.</w:t>
      </w:r>
    </w:p>
    <w:p>
      <w:pPr>
        <w:pStyle w:val="BodyText"/>
        <w:spacing w:before="7"/>
        <w:ind w:left="0"/>
        <w:rPr>
          <w:sz w:val="21"/>
        </w:rPr>
      </w:pPr>
    </w:p>
    <w:p>
      <w:pPr>
        <w:pStyle w:val="BodyText"/>
        <w:spacing w:line="249" w:lineRule="auto"/>
        <w:ind w:right="112"/>
        <w:jc w:val="both"/>
      </w:pPr>
      <w:r>
        <w:rPr>
          <w:w w:val="110"/>
        </w:rPr>
        <w:t>Una vez realizado el uso de la vía pública, el titular de la licencia deberá restaurarla a su estado original.</w:t>
      </w:r>
    </w:p>
    <w:p>
      <w:pPr>
        <w:pStyle w:val="BodyText"/>
        <w:spacing w:before="3"/>
        <w:ind w:left="0"/>
      </w:pPr>
    </w:p>
    <w:p>
      <w:pPr>
        <w:pStyle w:val="BodyText"/>
        <w:spacing w:line="249" w:lineRule="auto"/>
        <w:ind w:right="115"/>
        <w:jc w:val="both"/>
      </w:pPr>
      <w:r>
        <w:rPr>
          <w:w w:val="110"/>
        </w:rPr>
        <w:t>El que ocupe la vía pública sin la autorización correspondiente, será sancionado en términos de este ordenamiento.</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line="237" w:lineRule="auto" w:before="59"/>
        <w:ind w:right="108"/>
        <w:jc w:val="both"/>
      </w:pPr>
      <w:r>
        <w:rPr>
          <w:rFonts w:ascii="TeX Gyre Bonum" w:hAnsi="TeX Gyre Bonum"/>
          <w:b/>
          <w:w w:val="110"/>
        </w:rPr>
        <w:t>Artículo 18.27.- </w:t>
      </w:r>
      <w:r>
        <w:rPr>
          <w:w w:val="110"/>
        </w:rPr>
        <w:t>El titular de la licencia de construcción deberá colocar en la vía pública la señalización y protección necesaria para evitar daños a terceros, además de señalar y contener los escombros, materiales o cualquier otro elemento que obstaculice el libre tránsito.</w:t>
      </w:r>
    </w:p>
    <w:p>
      <w:pPr>
        <w:pStyle w:val="BodyText"/>
        <w:spacing w:before="198"/>
        <w:ind w:right="109"/>
        <w:jc w:val="both"/>
      </w:pPr>
      <w:r>
        <w:rPr>
          <w:rFonts w:ascii="TeX Gyre Bonum" w:hAnsi="TeX Gyre Bonum"/>
          <w:b/>
          <w:w w:val="110"/>
        </w:rPr>
        <w:t>Artículo 18.28.- </w:t>
      </w:r>
      <w:r>
        <w:rPr>
          <w:w w:val="110"/>
        </w:rPr>
        <w:t>Cuando el plazo que ampara la licencia de construcción o el permiso temporal no fuese suficiente para la conclusión de la obra o instalación autorizada, los Municipios podrán otorgar prórrogas, las cuales se sujetarán a las reglas siguientes:</w:t>
      </w:r>
    </w:p>
    <w:p>
      <w:pPr>
        <w:pStyle w:val="BodyText"/>
        <w:spacing w:before="8"/>
        <w:ind w:left="0"/>
        <w:rPr>
          <w:sz w:val="17"/>
        </w:rPr>
      </w:pPr>
    </w:p>
    <w:p>
      <w:pPr>
        <w:pStyle w:val="ListParagraph"/>
        <w:numPr>
          <w:ilvl w:val="0"/>
          <w:numId w:val="342"/>
        </w:numPr>
        <w:tabs>
          <w:tab w:pos="590" w:val="left" w:leader="none"/>
        </w:tabs>
        <w:spacing w:line="230" w:lineRule="auto" w:before="0" w:after="0"/>
        <w:ind w:left="312" w:right="113" w:firstLine="0"/>
        <w:jc w:val="both"/>
        <w:rPr>
          <w:sz w:val="20"/>
        </w:rPr>
      </w:pPr>
      <w:r>
        <w:rPr>
          <w:w w:val="110"/>
          <w:sz w:val="20"/>
        </w:rPr>
        <w:t>Se podrán otorgar tantas veces como lo requiera el solicitante, previo pago de los derechos correspondientes;</w:t>
      </w:r>
    </w:p>
    <w:p>
      <w:pPr>
        <w:pStyle w:val="BodyText"/>
        <w:spacing w:before="4"/>
        <w:ind w:left="0"/>
        <w:rPr>
          <w:sz w:val="17"/>
        </w:rPr>
      </w:pPr>
    </w:p>
    <w:p>
      <w:pPr>
        <w:pStyle w:val="ListParagraph"/>
        <w:numPr>
          <w:ilvl w:val="0"/>
          <w:numId w:val="342"/>
        </w:numPr>
        <w:tabs>
          <w:tab w:pos="604" w:val="left" w:leader="none"/>
        </w:tabs>
        <w:spacing w:line="240" w:lineRule="auto" w:before="1" w:after="0"/>
        <w:ind w:left="603" w:right="0" w:hanging="292"/>
        <w:jc w:val="left"/>
        <w:rPr>
          <w:sz w:val="20"/>
        </w:rPr>
      </w:pPr>
      <w:r>
        <w:rPr>
          <w:w w:val="110"/>
          <w:sz w:val="20"/>
        </w:rPr>
        <w:t>Tendrán</w:t>
      </w:r>
      <w:r>
        <w:rPr>
          <w:spacing w:val="6"/>
          <w:w w:val="110"/>
          <w:sz w:val="20"/>
        </w:rPr>
        <w:t> </w:t>
      </w:r>
      <w:r>
        <w:rPr>
          <w:w w:val="110"/>
          <w:sz w:val="20"/>
        </w:rPr>
        <w:t>una</w:t>
      </w:r>
      <w:r>
        <w:rPr>
          <w:spacing w:val="6"/>
          <w:w w:val="110"/>
          <w:sz w:val="20"/>
        </w:rPr>
        <w:t> </w:t>
      </w:r>
      <w:r>
        <w:rPr>
          <w:w w:val="110"/>
          <w:sz w:val="20"/>
        </w:rPr>
        <w:t>vigencia</w:t>
      </w:r>
      <w:r>
        <w:rPr>
          <w:spacing w:val="8"/>
          <w:w w:val="110"/>
          <w:sz w:val="20"/>
        </w:rPr>
        <w:t> </w:t>
      </w:r>
      <w:r>
        <w:rPr>
          <w:w w:val="110"/>
          <w:sz w:val="20"/>
        </w:rPr>
        <w:t>máxima</w:t>
      </w:r>
      <w:r>
        <w:rPr>
          <w:spacing w:val="5"/>
          <w:w w:val="110"/>
          <w:sz w:val="20"/>
        </w:rPr>
        <w:t> </w:t>
      </w:r>
      <w:r>
        <w:rPr>
          <w:w w:val="110"/>
          <w:sz w:val="20"/>
        </w:rPr>
        <w:t>al</w:t>
      </w:r>
      <w:r>
        <w:rPr>
          <w:spacing w:val="7"/>
          <w:w w:val="110"/>
          <w:sz w:val="20"/>
        </w:rPr>
        <w:t> </w:t>
      </w:r>
      <w:r>
        <w:rPr>
          <w:w w:val="110"/>
          <w:sz w:val="20"/>
        </w:rPr>
        <w:t>de</w:t>
      </w:r>
      <w:r>
        <w:rPr>
          <w:spacing w:val="5"/>
          <w:w w:val="110"/>
          <w:sz w:val="20"/>
        </w:rPr>
        <w:t> </w:t>
      </w:r>
      <w:r>
        <w:rPr>
          <w:w w:val="110"/>
          <w:sz w:val="20"/>
        </w:rPr>
        <w:t>la</w:t>
      </w:r>
      <w:r>
        <w:rPr>
          <w:spacing w:val="6"/>
          <w:w w:val="110"/>
          <w:sz w:val="20"/>
        </w:rPr>
        <w:t> </w:t>
      </w:r>
      <w:r>
        <w:rPr>
          <w:w w:val="110"/>
          <w:sz w:val="20"/>
        </w:rPr>
        <w:t>licencia</w:t>
      </w:r>
      <w:r>
        <w:rPr>
          <w:spacing w:val="8"/>
          <w:w w:val="110"/>
          <w:sz w:val="20"/>
        </w:rPr>
        <w:t> </w:t>
      </w:r>
      <w:r>
        <w:rPr>
          <w:w w:val="110"/>
          <w:sz w:val="20"/>
        </w:rPr>
        <w:t>o</w:t>
      </w:r>
      <w:r>
        <w:rPr>
          <w:spacing w:val="7"/>
          <w:w w:val="110"/>
          <w:sz w:val="20"/>
        </w:rPr>
        <w:t> </w:t>
      </w:r>
      <w:r>
        <w:rPr>
          <w:w w:val="110"/>
          <w:sz w:val="20"/>
        </w:rPr>
        <w:t>permiso</w:t>
      </w:r>
      <w:r>
        <w:rPr>
          <w:spacing w:val="5"/>
          <w:w w:val="110"/>
          <w:sz w:val="20"/>
        </w:rPr>
        <w:t> </w:t>
      </w:r>
      <w:r>
        <w:rPr>
          <w:w w:val="110"/>
          <w:sz w:val="20"/>
        </w:rPr>
        <w:t>temporal</w:t>
      </w:r>
      <w:r>
        <w:rPr>
          <w:spacing w:val="6"/>
          <w:w w:val="110"/>
          <w:sz w:val="20"/>
        </w:rPr>
        <w:t> </w:t>
      </w:r>
      <w:r>
        <w:rPr>
          <w:w w:val="110"/>
          <w:sz w:val="20"/>
        </w:rPr>
        <w:t>originalmente</w:t>
      </w:r>
      <w:r>
        <w:rPr>
          <w:spacing w:val="5"/>
          <w:w w:val="110"/>
          <w:sz w:val="20"/>
        </w:rPr>
        <w:t> </w:t>
      </w:r>
      <w:r>
        <w:rPr>
          <w:w w:val="110"/>
          <w:sz w:val="20"/>
        </w:rPr>
        <w:t>otorgado;</w:t>
      </w:r>
      <w:r>
        <w:rPr>
          <w:spacing w:val="5"/>
          <w:w w:val="110"/>
          <w:sz w:val="20"/>
        </w:rPr>
        <w:t> </w:t>
      </w:r>
      <w:r>
        <w:rPr>
          <w:w w:val="110"/>
          <w:sz w:val="20"/>
        </w:rPr>
        <w:t>y</w:t>
      </w:r>
    </w:p>
    <w:p>
      <w:pPr>
        <w:pStyle w:val="ListParagraph"/>
        <w:numPr>
          <w:ilvl w:val="0"/>
          <w:numId w:val="342"/>
        </w:numPr>
        <w:tabs>
          <w:tab w:pos="688" w:val="left" w:leader="none"/>
        </w:tabs>
        <w:spacing w:line="240" w:lineRule="auto" w:before="176" w:after="0"/>
        <w:ind w:left="687" w:right="0" w:hanging="376"/>
        <w:jc w:val="left"/>
        <w:rPr>
          <w:sz w:val="20"/>
        </w:rPr>
      </w:pPr>
      <w:r>
        <w:rPr>
          <w:w w:val="110"/>
          <w:sz w:val="20"/>
        </w:rPr>
        <w:t>Se</w:t>
      </w:r>
      <w:r>
        <w:rPr>
          <w:spacing w:val="9"/>
          <w:w w:val="110"/>
          <w:sz w:val="20"/>
        </w:rPr>
        <w:t> </w:t>
      </w:r>
      <w:r>
        <w:rPr>
          <w:w w:val="110"/>
          <w:sz w:val="20"/>
        </w:rPr>
        <w:t>deberán</w:t>
      </w:r>
      <w:r>
        <w:rPr>
          <w:spacing w:val="9"/>
          <w:w w:val="110"/>
          <w:sz w:val="20"/>
        </w:rPr>
        <w:t> </w:t>
      </w:r>
      <w:r>
        <w:rPr>
          <w:w w:val="110"/>
          <w:sz w:val="20"/>
        </w:rPr>
        <w:t>solicitar</w:t>
      </w:r>
      <w:r>
        <w:rPr>
          <w:spacing w:val="10"/>
          <w:w w:val="110"/>
          <w:sz w:val="20"/>
        </w:rPr>
        <w:t> </w:t>
      </w:r>
      <w:r>
        <w:rPr>
          <w:w w:val="110"/>
          <w:sz w:val="20"/>
        </w:rPr>
        <w:t>dentro</w:t>
      </w:r>
      <w:r>
        <w:rPr>
          <w:spacing w:val="8"/>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vigencia</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licencia</w:t>
      </w:r>
      <w:r>
        <w:rPr>
          <w:spacing w:val="9"/>
          <w:w w:val="110"/>
          <w:sz w:val="20"/>
        </w:rPr>
        <w:t> </w:t>
      </w:r>
      <w:r>
        <w:rPr>
          <w:w w:val="110"/>
          <w:sz w:val="20"/>
        </w:rPr>
        <w:t>o</w:t>
      </w:r>
      <w:r>
        <w:rPr>
          <w:spacing w:val="11"/>
          <w:w w:val="110"/>
          <w:sz w:val="20"/>
        </w:rPr>
        <w:t> </w:t>
      </w:r>
      <w:r>
        <w:rPr>
          <w:w w:val="110"/>
          <w:sz w:val="20"/>
        </w:rPr>
        <w:t>permiso</w:t>
      </w:r>
      <w:r>
        <w:rPr>
          <w:spacing w:val="10"/>
          <w:w w:val="110"/>
          <w:sz w:val="20"/>
        </w:rPr>
        <w:t> </w:t>
      </w:r>
      <w:r>
        <w:rPr>
          <w:w w:val="110"/>
          <w:sz w:val="20"/>
        </w:rPr>
        <w:t>temporal;</w:t>
      </w:r>
    </w:p>
    <w:p>
      <w:pPr>
        <w:pStyle w:val="BodyText"/>
        <w:ind w:left="0"/>
        <w:rPr>
          <w:sz w:val="22"/>
        </w:rPr>
      </w:pPr>
    </w:p>
    <w:p>
      <w:pPr>
        <w:pStyle w:val="Heading1"/>
        <w:spacing w:line="263" w:lineRule="exact" w:before="164"/>
        <w:ind w:right="2008"/>
      </w:pPr>
      <w:r>
        <w:rPr/>
        <w:t>CAPÍTULO SEGUNDO</w:t>
      </w:r>
    </w:p>
    <w:p>
      <w:pPr>
        <w:spacing w:line="263" w:lineRule="exact" w:before="0"/>
        <w:ind w:left="2205" w:right="2009" w:firstLine="0"/>
        <w:jc w:val="center"/>
        <w:rPr>
          <w:rFonts w:ascii="TeX Gyre Bonum"/>
          <w:b/>
          <w:sz w:val="20"/>
        </w:rPr>
      </w:pPr>
      <w:r>
        <w:rPr>
          <w:rFonts w:ascii="TeX Gyre Bonum"/>
          <w:b/>
          <w:sz w:val="20"/>
        </w:rPr>
        <w:t>DE LOS PERMISOS DE OBRA</w:t>
      </w:r>
    </w:p>
    <w:p>
      <w:pPr>
        <w:pStyle w:val="BodyText"/>
        <w:spacing w:line="244" w:lineRule="auto" w:before="176"/>
        <w:ind w:right="110"/>
        <w:jc w:val="both"/>
      </w:pPr>
      <w:r>
        <w:rPr>
          <w:rFonts w:ascii="TeX Gyre Bonum" w:hAnsi="TeX Gyre Bonum"/>
          <w:b/>
          <w:w w:val="110"/>
        </w:rPr>
        <w:t>Artículo 18.29</w:t>
      </w:r>
      <w:r>
        <w:rPr>
          <w:w w:val="110"/>
        </w:rPr>
        <w:t>.- La ejecución de obras subterráneas o aéreas en la vía pública, para la instalación, mantenimiento o retiro de ductos o líneas para la conducción de energía eléctrica, telefonía inalámbrica, telecomunicaciones, gasoductos, oleoductos, televisión por cable y demás fluidos, así como para la instalación de anuncios publicitarios que requieran de elementos estructurales, deberá ser autorizada mediante el permiso de obra correspondiente.</w:t>
      </w:r>
    </w:p>
    <w:p>
      <w:pPr>
        <w:pStyle w:val="BodyText"/>
        <w:spacing w:before="4"/>
        <w:ind w:left="0"/>
      </w:pPr>
    </w:p>
    <w:p>
      <w:pPr>
        <w:pStyle w:val="BodyText"/>
        <w:spacing w:line="247" w:lineRule="auto"/>
        <w:ind w:right="112"/>
        <w:jc w:val="both"/>
      </w:pPr>
      <w:r>
        <w:rPr>
          <w:w w:val="110"/>
        </w:rPr>
        <w:t>Los permisos de obra en la infraestructura vial primaria, se otorgarán por la autoridad estatal competente de conformidad con lo que establece el Libro Séptimo del Código y su reglamento.</w:t>
      </w:r>
    </w:p>
    <w:p>
      <w:pPr>
        <w:pStyle w:val="BodyText"/>
        <w:spacing w:before="11"/>
        <w:ind w:left="0"/>
      </w:pPr>
    </w:p>
    <w:p>
      <w:pPr>
        <w:pStyle w:val="BodyText"/>
        <w:spacing w:line="247" w:lineRule="auto"/>
        <w:ind w:right="111"/>
        <w:jc w:val="both"/>
      </w:pPr>
      <w:r>
        <w:rPr>
          <w:w w:val="110"/>
        </w:rPr>
        <w:t>Los permisos de obra en la infraestructura vial local, se otorgarán por la autoridad municipal competente de acuerdo con lo establecido en el presente Libro, las Normas Técnicas y demás disposiciones jurídicas aplicables.</w:t>
      </w:r>
    </w:p>
    <w:p>
      <w:pPr>
        <w:pStyle w:val="BodyText"/>
        <w:spacing w:before="189"/>
        <w:jc w:val="both"/>
      </w:pPr>
      <w:r>
        <w:rPr>
          <w:rFonts w:ascii="TeX Gyre Bonum" w:hAnsi="TeX Gyre Bonum"/>
          <w:b/>
          <w:w w:val="110"/>
        </w:rPr>
        <w:t>Artículo 18.30.- </w:t>
      </w:r>
      <w:r>
        <w:rPr>
          <w:w w:val="110"/>
        </w:rPr>
        <w:t>Los permisos de obra de la autoridad municipal tendrán por objeto autorizar:</w:t>
      </w:r>
    </w:p>
    <w:p>
      <w:pPr>
        <w:pStyle w:val="ListParagraph"/>
        <w:numPr>
          <w:ilvl w:val="0"/>
          <w:numId w:val="343"/>
        </w:numPr>
        <w:tabs>
          <w:tab w:pos="525" w:val="left" w:leader="none"/>
        </w:tabs>
        <w:spacing w:line="240" w:lineRule="auto" w:before="176" w:after="0"/>
        <w:ind w:left="524" w:right="0" w:hanging="213"/>
        <w:jc w:val="left"/>
        <w:rPr>
          <w:sz w:val="20"/>
        </w:rPr>
      </w:pPr>
      <w:r>
        <w:rPr>
          <w:w w:val="110"/>
          <w:sz w:val="20"/>
        </w:rPr>
        <w:t>Obras</w:t>
      </w:r>
      <w:r>
        <w:rPr>
          <w:spacing w:val="10"/>
          <w:w w:val="110"/>
          <w:sz w:val="20"/>
        </w:rPr>
        <w:t> </w:t>
      </w:r>
      <w:r>
        <w:rPr>
          <w:w w:val="110"/>
          <w:sz w:val="20"/>
        </w:rPr>
        <w:t>o</w:t>
      </w:r>
      <w:r>
        <w:rPr>
          <w:spacing w:val="13"/>
          <w:w w:val="110"/>
          <w:sz w:val="20"/>
        </w:rPr>
        <w:t> </w:t>
      </w:r>
      <w:r>
        <w:rPr>
          <w:w w:val="110"/>
          <w:sz w:val="20"/>
        </w:rPr>
        <w:t>instalaciones</w:t>
      </w:r>
      <w:r>
        <w:rPr>
          <w:spacing w:val="13"/>
          <w:w w:val="110"/>
          <w:sz w:val="20"/>
        </w:rPr>
        <w:t> </w:t>
      </w:r>
      <w:r>
        <w:rPr>
          <w:w w:val="110"/>
          <w:sz w:val="20"/>
        </w:rPr>
        <w:t>de</w:t>
      </w:r>
      <w:r>
        <w:rPr>
          <w:spacing w:val="14"/>
          <w:w w:val="110"/>
          <w:sz w:val="20"/>
        </w:rPr>
        <w:t> </w:t>
      </w:r>
      <w:r>
        <w:rPr>
          <w:w w:val="110"/>
          <w:sz w:val="20"/>
        </w:rPr>
        <w:t>redes</w:t>
      </w:r>
      <w:r>
        <w:rPr>
          <w:spacing w:val="10"/>
          <w:w w:val="110"/>
          <w:sz w:val="20"/>
        </w:rPr>
        <w:t> </w:t>
      </w:r>
      <w:r>
        <w:rPr>
          <w:w w:val="110"/>
          <w:sz w:val="20"/>
        </w:rPr>
        <w:t>subterráneas</w:t>
      </w:r>
      <w:r>
        <w:rPr>
          <w:spacing w:val="11"/>
          <w:w w:val="110"/>
          <w:sz w:val="20"/>
        </w:rPr>
        <w:t> </w:t>
      </w:r>
      <w:r>
        <w:rPr>
          <w:w w:val="110"/>
          <w:sz w:val="20"/>
        </w:rPr>
        <w:t>o</w:t>
      </w:r>
      <w:r>
        <w:rPr>
          <w:spacing w:val="13"/>
          <w:w w:val="110"/>
          <w:sz w:val="20"/>
        </w:rPr>
        <w:t> </w:t>
      </w:r>
      <w:r>
        <w:rPr>
          <w:w w:val="110"/>
          <w:sz w:val="20"/>
        </w:rPr>
        <w:t>aéreas</w:t>
      </w:r>
      <w:r>
        <w:rPr>
          <w:spacing w:val="10"/>
          <w:w w:val="110"/>
          <w:sz w:val="20"/>
        </w:rPr>
        <w:t> </w:t>
      </w:r>
      <w:r>
        <w:rPr>
          <w:w w:val="110"/>
          <w:sz w:val="20"/>
        </w:rPr>
        <w:t>en</w:t>
      </w:r>
      <w:r>
        <w:rPr>
          <w:spacing w:val="12"/>
          <w:w w:val="110"/>
          <w:sz w:val="20"/>
        </w:rPr>
        <w:t> </w:t>
      </w:r>
      <w:r>
        <w:rPr>
          <w:w w:val="110"/>
          <w:sz w:val="20"/>
        </w:rPr>
        <w:t>la</w:t>
      </w:r>
      <w:r>
        <w:rPr>
          <w:spacing w:val="11"/>
          <w:w w:val="110"/>
          <w:sz w:val="20"/>
        </w:rPr>
        <w:t> </w:t>
      </w:r>
      <w:r>
        <w:rPr>
          <w:w w:val="110"/>
          <w:sz w:val="20"/>
        </w:rPr>
        <w:t>vía</w:t>
      </w:r>
      <w:r>
        <w:rPr>
          <w:spacing w:val="12"/>
          <w:w w:val="110"/>
          <w:sz w:val="20"/>
        </w:rPr>
        <w:t> </w:t>
      </w:r>
      <w:r>
        <w:rPr>
          <w:w w:val="110"/>
          <w:sz w:val="20"/>
        </w:rPr>
        <w:t>pública;</w:t>
      </w:r>
    </w:p>
    <w:p>
      <w:pPr>
        <w:pStyle w:val="ListParagraph"/>
        <w:numPr>
          <w:ilvl w:val="0"/>
          <w:numId w:val="343"/>
        </w:numPr>
        <w:tabs>
          <w:tab w:pos="657" w:val="left" w:leader="none"/>
        </w:tabs>
        <w:spacing w:line="230" w:lineRule="auto" w:before="188" w:after="0"/>
        <w:ind w:left="312" w:right="111" w:firstLine="0"/>
        <w:jc w:val="both"/>
        <w:rPr>
          <w:sz w:val="20"/>
        </w:rPr>
      </w:pPr>
      <w:r>
        <w:rPr>
          <w:w w:val="110"/>
          <w:sz w:val="20"/>
        </w:rPr>
        <w:t>La ruptura del pavimento en su caso, así como la realización de cortes en las banquetas y guarniciones</w:t>
      </w:r>
      <w:r>
        <w:rPr>
          <w:spacing w:val="11"/>
          <w:w w:val="110"/>
          <w:sz w:val="20"/>
        </w:rPr>
        <w:t> </w:t>
      </w:r>
      <w:r>
        <w:rPr>
          <w:w w:val="110"/>
          <w:sz w:val="20"/>
        </w:rPr>
        <w:t>de</w:t>
      </w:r>
      <w:r>
        <w:rPr>
          <w:spacing w:val="11"/>
          <w:w w:val="110"/>
          <w:sz w:val="20"/>
        </w:rPr>
        <w:t> </w:t>
      </w:r>
      <w:r>
        <w:rPr>
          <w:w w:val="110"/>
          <w:sz w:val="20"/>
        </w:rPr>
        <w:t>la</w:t>
      </w:r>
      <w:r>
        <w:rPr>
          <w:spacing w:val="12"/>
          <w:w w:val="110"/>
          <w:sz w:val="20"/>
        </w:rPr>
        <w:t> </w:t>
      </w:r>
      <w:r>
        <w:rPr>
          <w:w w:val="110"/>
          <w:sz w:val="20"/>
        </w:rPr>
        <w:t>vía</w:t>
      </w:r>
      <w:r>
        <w:rPr>
          <w:spacing w:val="10"/>
          <w:w w:val="110"/>
          <w:sz w:val="20"/>
        </w:rPr>
        <w:t> </w:t>
      </w:r>
      <w:r>
        <w:rPr>
          <w:w w:val="110"/>
          <w:sz w:val="20"/>
        </w:rPr>
        <w:t>pública</w:t>
      </w:r>
      <w:r>
        <w:rPr>
          <w:spacing w:val="15"/>
          <w:w w:val="110"/>
          <w:sz w:val="20"/>
        </w:rPr>
        <w:t> </w:t>
      </w:r>
      <w:r>
        <w:rPr>
          <w:w w:val="110"/>
          <w:sz w:val="20"/>
        </w:rPr>
        <w:t>para</w:t>
      </w:r>
      <w:r>
        <w:rPr>
          <w:spacing w:val="12"/>
          <w:w w:val="110"/>
          <w:sz w:val="20"/>
        </w:rPr>
        <w:t> </w:t>
      </w:r>
      <w:r>
        <w:rPr>
          <w:w w:val="110"/>
          <w:sz w:val="20"/>
        </w:rPr>
        <w:t>la</w:t>
      </w:r>
      <w:r>
        <w:rPr>
          <w:spacing w:val="11"/>
          <w:w w:val="110"/>
          <w:sz w:val="20"/>
        </w:rPr>
        <w:t> </w:t>
      </w:r>
      <w:r>
        <w:rPr>
          <w:w w:val="110"/>
          <w:sz w:val="20"/>
        </w:rPr>
        <w:t>ejecución</w:t>
      </w:r>
      <w:r>
        <w:rPr>
          <w:spacing w:val="13"/>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obras</w:t>
      </w:r>
      <w:r>
        <w:rPr>
          <w:spacing w:val="10"/>
          <w:w w:val="110"/>
          <w:sz w:val="20"/>
        </w:rPr>
        <w:t> </w:t>
      </w:r>
      <w:r>
        <w:rPr>
          <w:w w:val="110"/>
          <w:sz w:val="20"/>
        </w:rPr>
        <w:t>o</w:t>
      </w:r>
      <w:r>
        <w:rPr>
          <w:spacing w:val="14"/>
          <w:w w:val="110"/>
          <w:sz w:val="20"/>
        </w:rPr>
        <w:t> </w:t>
      </w:r>
      <w:r>
        <w:rPr>
          <w:w w:val="110"/>
          <w:sz w:val="20"/>
        </w:rPr>
        <w:t>instalaciones</w:t>
      </w:r>
      <w:r>
        <w:rPr>
          <w:spacing w:val="12"/>
          <w:w w:val="110"/>
          <w:sz w:val="20"/>
        </w:rPr>
        <w:t> </w:t>
      </w:r>
      <w:r>
        <w:rPr>
          <w:w w:val="110"/>
          <w:sz w:val="20"/>
        </w:rPr>
        <w:t>autorizadas;</w:t>
      </w:r>
      <w:r>
        <w:rPr>
          <w:spacing w:val="12"/>
          <w:w w:val="110"/>
          <w:sz w:val="20"/>
        </w:rPr>
        <w:t> </w:t>
      </w:r>
      <w:r>
        <w:rPr>
          <w:w w:val="110"/>
          <w:sz w:val="20"/>
        </w:rPr>
        <w:t>y</w:t>
      </w:r>
    </w:p>
    <w:p>
      <w:pPr>
        <w:pStyle w:val="BodyText"/>
        <w:spacing w:before="5"/>
        <w:ind w:left="0"/>
        <w:rPr>
          <w:sz w:val="17"/>
        </w:rPr>
      </w:pPr>
    </w:p>
    <w:p>
      <w:pPr>
        <w:pStyle w:val="ListParagraph"/>
        <w:numPr>
          <w:ilvl w:val="0"/>
          <w:numId w:val="343"/>
        </w:numPr>
        <w:tabs>
          <w:tab w:pos="683" w:val="left" w:leader="none"/>
        </w:tabs>
        <w:spacing w:line="240" w:lineRule="auto" w:before="0" w:after="0"/>
        <w:ind w:left="682" w:right="0" w:hanging="371"/>
        <w:jc w:val="left"/>
        <w:rPr>
          <w:sz w:val="20"/>
        </w:rPr>
      </w:pPr>
      <w:r>
        <w:rPr>
          <w:w w:val="110"/>
          <w:sz w:val="20"/>
        </w:rPr>
        <w:t>El</w:t>
      </w:r>
      <w:r>
        <w:rPr>
          <w:spacing w:val="10"/>
          <w:w w:val="110"/>
          <w:sz w:val="20"/>
        </w:rPr>
        <w:t> </w:t>
      </w:r>
      <w:r>
        <w:rPr>
          <w:w w:val="110"/>
          <w:sz w:val="20"/>
        </w:rPr>
        <w:t>uso</w:t>
      </w:r>
      <w:r>
        <w:rPr>
          <w:spacing w:val="10"/>
          <w:w w:val="110"/>
          <w:sz w:val="20"/>
        </w:rPr>
        <w:t> </w:t>
      </w:r>
      <w:r>
        <w:rPr>
          <w:w w:val="110"/>
          <w:sz w:val="20"/>
        </w:rPr>
        <w:t>y</w:t>
      </w:r>
      <w:r>
        <w:rPr>
          <w:spacing w:val="11"/>
          <w:w w:val="110"/>
          <w:sz w:val="20"/>
        </w:rPr>
        <w:t> </w:t>
      </w:r>
      <w:r>
        <w:rPr>
          <w:w w:val="110"/>
          <w:sz w:val="20"/>
        </w:rPr>
        <w:t>aprovechamiento</w:t>
      </w:r>
      <w:r>
        <w:rPr>
          <w:spacing w:val="11"/>
          <w:w w:val="110"/>
          <w:sz w:val="20"/>
        </w:rPr>
        <w:t> </w:t>
      </w:r>
      <w:r>
        <w:rPr>
          <w:w w:val="110"/>
          <w:sz w:val="20"/>
        </w:rPr>
        <w:t>del</w:t>
      </w:r>
      <w:r>
        <w:rPr>
          <w:spacing w:val="11"/>
          <w:w w:val="110"/>
          <w:sz w:val="20"/>
        </w:rPr>
        <w:t> </w:t>
      </w:r>
      <w:r>
        <w:rPr>
          <w:w w:val="110"/>
          <w:sz w:val="20"/>
        </w:rPr>
        <w:t>derecho</w:t>
      </w:r>
      <w:r>
        <w:rPr>
          <w:spacing w:val="12"/>
          <w:w w:val="110"/>
          <w:sz w:val="20"/>
        </w:rPr>
        <w:t> </w:t>
      </w:r>
      <w:r>
        <w:rPr>
          <w:w w:val="110"/>
          <w:sz w:val="20"/>
        </w:rPr>
        <w:t>de</w:t>
      </w:r>
      <w:r>
        <w:rPr>
          <w:spacing w:val="9"/>
          <w:w w:val="110"/>
          <w:sz w:val="20"/>
        </w:rPr>
        <w:t> </w:t>
      </w:r>
      <w:r>
        <w:rPr>
          <w:w w:val="110"/>
          <w:sz w:val="20"/>
        </w:rPr>
        <w:t>vía,</w:t>
      </w:r>
      <w:r>
        <w:rPr>
          <w:spacing w:val="9"/>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caso</w:t>
      </w:r>
      <w:r>
        <w:rPr>
          <w:spacing w:val="10"/>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anuncios</w:t>
      </w:r>
      <w:r>
        <w:rPr>
          <w:spacing w:val="9"/>
          <w:w w:val="110"/>
          <w:sz w:val="20"/>
        </w:rPr>
        <w:t> </w:t>
      </w:r>
      <w:r>
        <w:rPr>
          <w:w w:val="110"/>
          <w:sz w:val="20"/>
        </w:rPr>
        <w:t>publicitarios.</w:t>
      </w:r>
    </w:p>
    <w:p>
      <w:pPr>
        <w:pStyle w:val="BodyText"/>
        <w:spacing w:before="7"/>
        <w:ind w:left="0"/>
        <w:rPr>
          <w:sz w:val="19"/>
        </w:rPr>
      </w:pPr>
    </w:p>
    <w:p>
      <w:pPr>
        <w:pStyle w:val="BodyText"/>
        <w:spacing w:line="249" w:lineRule="auto" w:before="1"/>
        <w:ind w:right="112"/>
        <w:jc w:val="both"/>
      </w:pPr>
      <w:r>
        <w:rPr>
          <w:w w:val="110"/>
        </w:rPr>
        <w:t>El que sin el permiso de la autoridad competente ocupe la vía pública con obras o instalaciones superficiales, aéreas o subterráneas, quedará obligado a retirarlas o demolerlas inmediatamente, en caso contrario, lo ejecutará la autoridad competente por cuenta y cargo del infractor y su monto constituirá un crédito fiscal.</w:t>
      </w:r>
    </w:p>
    <w:p>
      <w:pPr>
        <w:spacing w:before="181"/>
        <w:ind w:left="312" w:right="0" w:firstLine="0"/>
        <w:jc w:val="both"/>
        <w:rPr>
          <w:sz w:val="20"/>
        </w:rPr>
      </w:pPr>
      <w:r>
        <w:rPr>
          <w:rFonts w:ascii="TeX Gyre Bonum" w:hAnsi="TeX Gyre Bonum"/>
          <w:b/>
          <w:w w:val="110"/>
          <w:sz w:val="20"/>
        </w:rPr>
        <w:t>Artículo 18.31.- </w:t>
      </w:r>
      <w:r>
        <w:rPr>
          <w:w w:val="110"/>
          <w:sz w:val="20"/>
        </w:rPr>
        <w:t>La solicitud de permiso de obra se acompañará de:</w:t>
      </w:r>
    </w:p>
    <w:p>
      <w:pPr>
        <w:pStyle w:val="ListParagraph"/>
        <w:numPr>
          <w:ilvl w:val="0"/>
          <w:numId w:val="344"/>
        </w:numPr>
        <w:tabs>
          <w:tab w:pos="542" w:val="left" w:leader="none"/>
        </w:tabs>
        <w:spacing w:line="240" w:lineRule="auto" w:before="179" w:after="0"/>
        <w:ind w:left="312" w:right="112" w:firstLine="0"/>
        <w:jc w:val="both"/>
        <w:rPr>
          <w:sz w:val="20"/>
        </w:rPr>
      </w:pPr>
      <w:r>
        <w:rPr>
          <w:w w:val="110"/>
          <w:sz w:val="20"/>
        </w:rPr>
        <w:t>Proyecto ejecutivo de la obra aprobado por la instancia competente en la materia de que se trate,    en el cual se defina el procedimiento constructivo y,  en su caso, los lugares en que por razones  técnicas</w:t>
      </w:r>
      <w:r>
        <w:rPr>
          <w:spacing w:val="10"/>
          <w:w w:val="110"/>
          <w:sz w:val="20"/>
        </w:rPr>
        <w:t> </w:t>
      </w:r>
      <w:r>
        <w:rPr>
          <w:w w:val="110"/>
          <w:sz w:val="20"/>
        </w:rPr>
        <w:t>tengan</w:t>
      </w:r>
      <w:r>
        <w:rPr>
          <w:spacing w:val="12"/>
          <w:w w:val="110"/>
          <w:sz w:val="20"/>
        </w:rPr>
        <w:t> </w:t>
      </w:r>
      <w:r>
        <w:rPr>
          <w:w w:val="110"/>
          <w:sz w:val="20"/>
        </w:rPr>
        <w:t>que</w:t>
      </w:r>
      <w:r>
        <w:rPr>
          <w:spacing w:val="12"/>
          <w:w w:val="110"/>
          <w:sz w:val="20"/>
        </w:rPr>
        <w:t> </w:t>
      </w:r>
      <w:r>
        <w:rPr>
          <w:w w:val="110"/>
          <w:sz w:val="20"/>
        </w:rPr>
        <w:t>realizarse</w:t>
      </w:r>
      <w:r>
        <w:rPr>
          <w:spacing w:val="11"/>
          <w:w w:val="110"/>
          <w:sz w:val="20"/>
        </w:rPr>
        <w:t> </w:t>
      </w:r>
      <w:r>
        <w:rPr>
          <w:w w:val="110"/>
          <w:sz w:val="20"/>
        </w:rPr>
        <w:t>con</w:t>
      </w:r>
      <w:r>
        <w:rPr>
          <w:spacing w:val="11"/>
          <w:w w:val="110"/>
          <w:sz w:val="20"/>
        </w:rPr>
        <w:t> </w:t>
      </w:r>
      <w:r>
        <w:rPr>
          <w:w w:val="110"/>
          <w:sz w:val="20"/>
        </w:rPr>
        <w:t>sistemas</w:t>
      </w:r>
      <w:r>
        <w:rPr>
          <w:spacing w:val="11"/>
          <w:w w:val="110"/>
          <w:sz w:val="20"/>
        </w:rPr>
        <w:t> </w:t>
      </w:r>
      <w:r>
        <w:rPr>
          <w:w w:val="110"/>
          <w:sz w:val="20"/>
        </w:rPr>
        <w:t>especiales;</w:t>
      </w:r>
      <w:r>
        <w:rPr>
          <w:spacing w:val="12"/>
          <w:w w:val="110"/>
          <w:sz w:val="20"/>
        </w:rPr>
        <w:t> </w:t>
      </w:r>
      <w:r>
        <w:rPr>
          <w:w w:val="110"/>
          <w:sz w:val="20"/>
        </w:rPr>
        <w:t>y</w:t>
      </w:r>
    </w:p>
    <w:p>
      <w:pPr>
        <w:pStyle w:val="ListParagraph"/>
        <w:numPr>
          <w:ilvl w:val="0"/>
          <w:numId w:val="344"/>
        </w:numPr>
        <w:tabs>
          <w:tab w:pos="604" w:val="left" w:leader="none"/>
        </w:tabs>
        <w:spacing w:line="240" w:lineRule="auto" w:before="192" w:after="0"/>
        <w:ind w:left="603" w:right="0" w:hanging="292"/>
        <w:jc w:val="left"/>
        <w:rPr>
          <w:sz w:val="20"/>
        </w:rPr>
      </w:pPr>
      <w:r>
        <w:rPr>
          <w:w w:val="110"/>
          <w:sz w:val="20"/>
        </w:rPr>
        <w:t>Las autorizaciones federales, estatales o</w:t>
      </w:r>
      <w:r>
        <w:rPr>
          <w:spacing w:val="23"/>
          <w:w w:val="110"/>
          <w:sz w:val="20"/>
        </w:rPr>
        <w:t> </w:t>
      </w:r>
      <w:r>
        <w:rPr>
          <w:w w:val="110"/>
          <w:sz w:val="20"/>
        </w:rPr>
        <w:t>municipales que procedan.</w:t>
      </w:r>
    </w:p>
    <w:p>
      <w:pPr>
        <w:spacing w:after="0" w:line="240" w:lineRule="auto"/>
        <w:jc w:val="left"/>
        <w:rPr>
          <w:sz w:val="20"/>
        </w:rPr>
        <w:sectPr>
          <w:pgSz w:w="12240" w:h="15840"/>
          <w:pgMar w:header="720" w:footer="946" w:top="1700" w:bottom="1140" w:left="820" w:right="1020"/>
        </w:sectPr>
      </w:pPr>
    </w:p>
    <w:p>
      <w:pPr>
        <w:pStyle w:val="BodyText"/>
        <w:spacing w:before="1"/>
        <w:ind w:left="0"/>
        <w:rPr>
          <w:sz w:val="12"/>
        </w:rPr>
      </w:pPr>
    </w:p>
    <w:p>
      <w:pPr>
        <w:pStyle w:val="BodyText"/>
        <w:spacing w:line="244" w:lineRule="auto" w:before="57"/>
        <w:ind w:right="110"/>
        <w:jc w:val="both"/>
      </w:pPr>
      <w:r>
        <w:rPr>
          <w:rFonts w:ascii="TeX Gyre Bonum" w:hAnsi="TeX Gyre Bonum"/>
          <w:b/>
          <w:w w:val="110"/>
        </w:rPr>
        <w:t>Artículo 18.32.- </w:t>
      </w:r>
      <w:r>
        <w:rPr>
          <w:w w:val="110"/>
        </w:rPr>
        <w:t>Las instalaciones, estructuras, postes y demás elementos de la infraestructura urbana localizados sobre la vía pública, no deberán obstruir las circulaciones  peatonales  y vehiculares, y en caso de ubicarse en banquetas, tampoco se permitirá su colocación, cuando con    ellos se impida la entrada a un inmueble o se obstruya el servicio de una rampa para personas con discapacidad,</w:t>
      </w:r>
      <w:r>
        <w:rPr>
          <w:spacing w:val="12"/>
          <w:w w:val="110"/>
        </w:rPr>
        <w:t> </w:t>
      </w:r>
      <w:r>
        <w:rPr>
          <w:w w:val="110"/>
        </w:rPr>
        <w:t>así</w:t>
      </w:r>
      <w:r>
        <w:rPr>
          <w:spacing w:val="11"/>
          <w:w w:val="110"/>
        </w:rPr>
        <w:t> </w:t>
      </w:r>
      <w:r>
        <w:rPr>
          <w:w w:val="110"/>
        </w:rPr>
        <w:t>como</w:t>
      </w:r>
      <w:r>
        <w:rPr>
          <w:spacing w:val="13"/>
          <w:w w:val="110"/>
        </w:rPr>
        <w:t> </w:t>
      </w:r>
      <w:r>
        <w:rPr>
          <w:w w:val="110"/>
        </w:rPr>
        <w:t>el</w:t>
      </w:r>
      <w:r>
        <w:rPr>
          <w:spacing w:val="11"/>
          <w:w w:val="110"/>
        </w:rPr>
        <w:t> </w:t>
      </w:r>
      <w:r>
        <w:rPr>
          <w:w w:val="110"/>
        </w:rPr>
        <w:t>libre</w:t>
      </w:r>
      <w:r>
        <w:rPr>
          <w:spacing w:val="11"/>
          <w:w w:val="110"/>
        </w:rPr>
        <w:t> </w:t>
      </w:r>
      <w:r>
        <w:rPr>
          <w:w w:val="110"/>
        </w:rPr>
        <w:t>desplazamiento</w:t>
      </w:r>
      <w:r>
        <w:rPr>
          <w:spacing w:val="12"/>
          <w:w w:val="110"/>
        </w:rPr>
        <w:t> </w:t>
      </w:r>
      <w:r>
        <w:rPr>
          <w:w w:val="110"/>
        </w:rPr>
        <w:t>de</w:t>
      </w:r>
      <w:r>
        <w:rPr>
          <w:spacing w:val="9"/>
          <w:w w:val="110"/>
        </w:rPr>
        <w:t> </w:t>
      </w:r>
      <w:r>
        <w:rPr>
          <w:w w:val="110"/>
        </w:rPr>
        <w:t>éstas</w:t>
      </w:r>
      <w:r>
        <w:rPr>
          <w:spacing w:val="10"/>
          <w:w w:val="110"/>
        </w:rPr>
        <w:t> </w:t>
      </w:r>
      <w:r>
        <w:rPr>
          <w:w w:val="110"/>
        </w:rPr>
        <w:t>en</w:t>
      </w:r>
      <w:r>
        <w:rPr>
          <w:spacing w:val="12"/>
          <w:w w:val="110"/>
        </w:rPr>
        <w:t> </w:t>
      </w:r>
      <w:r>
        <w:rPr>
          <w:w w:val="110"/>
        </w:rPr>
        <w:t>las</w:t>
      </w:r>
      <w:r>
        <w:rPr>
          <w:spacing w:val="10"/>
          <w:w w:val="110"/>
        </w:rPr>
        <w:t> </w:t>
      </w:r>
      <w:r>
        <w:rPr>
          <w:w w:val="110"/>
        </w:rPr>
        <w:t>banquetas.</w:t>
      </w:r>
    </w:p>
    <w:p>
      <w:pPr>
        <w:pStyle w:val="BodyText"/>
        <w:spacing w:before="4"/>
        <w:ind w:left="0"/>
      </w:pPr>
    </w:p>
    <w:p>
      <w:pPr>
        <w:pStyle w:val="BodyText"/>
        <w:spacing w:line="247" w:lineRule="auto"/>
        <w:ind w:right="109"/>
        <w:jc w:val="both"/>
      </w:pPr>
      <w:r>
        <w:rPr>
          <w:w w:val="110"/>
        </w:rPr>
        <w:t>Las características físicas y de colocación de elementos tales como tapas de registros, cajas  de  válvulas, brocales o medidores serán  determinadas por las instancias gubernamentales competentes   y</w:t>
      </w:r>
      <w:r>
        <w:rPr>
          <w:spacing w:val="25"/>
          <w:w w:val="110"/>
        </w:rPr>
        <w:t> </w:t>
      </w:r>
      <w:r>
        <w:rPr>
          <w:w w:val="110"/>
        </w:rPr>
        <w:t>las normas oficiales mexicanas, en su caso.</w:t>
      </w:r>
    </w:p>
    <w:p>
      <w:pPr>
        <w:pStyle w:val="BodyText"/>
        <w:spacing w:before="9"/>
        <w:ind w:left="0"/>
      </w:pPr>
    </w:p>
    <w:p>
      <w:pPr>
        <w:pStyle w:val="BodyText"/>
        <w:spacing w:line="249" w:lineRule="auto"/>
        <w:ind w:right="108"/>
        <w:jc w:val="both"/>
      </w:pPr>
      <w:r>
        <w:rPr>
          <w:w w:val="110"/>
        </w:rPr>
        <w:t>Las instalaciones aéreas en la vía pública que estén sostenidas por estructuras  o  postes colocados  para ese efecto, deben observar lo</w:t>
      </w:r>
      <w:r>
        <w:rPr>
          <w:spacing w:val="17"/>
          <w:w w:val="110"/>
        </w:rPr>
        <w:t> </w:t>
      </w:r>
      <w:r>
        <w:rPr>
          <w:w w:val="110"/>
        </w:rPr>
        <w:t>siguiente:</w:t>
      </w:r>
    </w:p>
    <w:p>
      <w:pPr>
        <w:pStyle w:val="ListParagraph"/>
        <w:numPr>
          <w:ilvl w:val="0"/>
          <w:numId w:val="345"/>
        </w:numPr>
        <w:tabs>
          <w:tab w:pos="525" w:val="left" w:leader="none"/>
        </w:tabs>
        <w:spacing w:line="240" w:lineRule="auto" w:before="184" w:after="0"/>
        <w:ind w:left="524" w:right="0" w:hanging="213"/>
        <w:jc w:val="both"/>
        <w:rPr>
          <w:sz w:val="20"/>
        </w:rPr>
      </w:pPr>
      <w:r>
        <w:rPr>
          <w:w w:val="110"/>
          <w:sz w:val="20"/>
        </w:rPr>
        <w:t>Los</w:t>
      </w:r>
      <w:r>
        <w:rPr>
          <w:spacing w:val="7"/>
          <w:w w:val="110"/>
          <w:sz w:val="20"/>
        </w:rPr>
        <w:t> </w:t>
      </w:r>
      <w:r>
        <w:rPr>
          <w:w w:val="110"/>
          <w:sz w:val="20"/>
        </w:rPr>
        <w:t>cables</w:t>
      </w:r>
      <w:r>
        <w:rPr>
          <w:spacing w:val="8"/>
          <w:w w:val="110"/>
          <w:sz w:val="20"/>
        </w:rPr>
        <w:t> </w:t>
      </w:r>
      <w:r>
        <w:rPr>
          <w:w w:val="110"/>
          <w:sz w:val="20"/>
        </w:rPr>
        <w:t>deberán</w:t>
      </w:r>
      <w:r>
        <w:rPr>
          <w:spacing w:val="10"/>
          <w:w w:val="110"/>
          <w:sz w:val="20"/>
        </w:rPr>
        <w:t> </w:t>
      </w:r>
      <w:r>
        <w:rPr>
          <w:w w:val="110"/>
          <w:sz w:val="20"/>
        </w:rPr>
        <w:t>colocarse</w:t>
      </w:r>
      <w:r>
        <w:rPr>
          <w:spacing w:val="10"/>
          <w:w w:val="110"/>
          <w:sz w:val="20"/>
        </w:rPr>
        <w:t> </w:t>
      </w:r>
      <w:r>
        <w:rPr>
          <w:w w:val="110"/>
          <w:sz w:val="20"/>
        </w:rPr>
        <w:t>a</w:t>
      </w:r>
      <w:r>
        <w:rPr>
          <w:spacing w:val="9"/>
          <w:w w:val="110"/>
          <w:sz w:val="20"/>
        </w:rPr>
        <w:t> </w:t>
      </w:r>
      <w:r>
        <w:rPr>
          <w:w w:val="110"/>
          <w:sz w:val="20"/>
        </w:rPr>
        <w:t>no</w:t>
      </w:r>
      <w:r>
        <w:rPr>
          <w:spacing w:val="10"/>
          <w:w w:val="110"/>
          <w:sz w:val="20"/>
        </w:rPr>
        <w:t> </w:t>
      </w:r>
      <w:r>
        <w:rPr>
          <w:w w:val="110"/>
          <w:sz w:val="20"/>
        </w:rPr>
        <w:t>menos</w:t>
      </w:r>
      <w:r>
        <w:rPr>
          <w:spacing w:val="8"/>
          <w:w w:val="110"/>
          <w:sz w:val="20"/>
        </w:rPr>
        <w:t> </w:t>
      </w:r>
      <w:r>
        <w:rPr>
          <w:w w:val="110"/>
          <w:sz w:val="20"/>
        </w:rPr>
        <w:t>de</w:t>
      </w:r>
      <w:r>
        <w:rPr>
          <w:spacing w:val="8"/>
          <w:w w:val="110"/>
          <w:sz w:val="20"/>
        </w:rPr>
        <w:t> </w:t>
      </w:r>
      <w:r>
        <w:rPr>
          <w:w w:val="110"/>
          <w:sz w:val="20"/>
        </w:rPr>
        <w:t>cinco</w:t>
      </w:r>
      <w:r>
        <w:rPr>
          <w:spacing w:val="10"/>
          <w:w w:val="110"/>
          <w:sz w:val="20"/>
        </w:rPr>
        <w:t> </w:t>
      </w:r>
      <w:r>
        <w:rPr>
          <w:w w:val="110"/>
          <w:sz w:val="20"/>
        </w:rPr>
        <w:t>metros</w:t>
      </w:r>
      <w:r>
        <w:rPr>
          <w:spacing w:val="8"/>
          <w:w w:val="110"/>
          <w:sz w:val="20"/>
        </w:rPr>
        <w:t> </w:t>
      </w:r>
      <w:r>
        <w:rPr>
          <w:w w:val="110"/>
          <w:sz w:val="20"/>
        </w:rPr>
        <w:t>de</w:t>
      </w:r>
      <w:r>
        <w:rPr>
          <w:spacing w:val="8"/>
          <w:w w:val="110"/>
          <w:sz w:val="20"/>
        </w:rPr>
        <w:t> </w:t>
      </w:r>
      <w:r>
        <w:rPr>
          <w:w w:val="110"/>
          <w:sz w:val="20"/>
        </w:rPr>
        <w:t>altura</w:t>
      </w:r>
      <w:r>
        <w:rPr>
          <w:spacing w:val="8"/>
          <w:w w:val="110"/>
          <w:sz w:val="20"/>
        </w:rPr>
        <w:t> </w:t>
      </w:r>
      <w:r>
        <w:rPr>
          <w:w w:val="110"/>
          <w:sz w:val="20"/>
        </w:rPr>
        <w:t>sobre</w:t>
      </w:r>
      <w:r>
        <w:rPr>
          <w:spacing w:val="8"/>
          <w:w w:val="110"/>
          <w:sz w:val="20"/>
        </w:rPr>
        <w:t> </w:t>
      </w:r>
      <w:r>
        <w:rPr>
          <w:w w:val="110"/>
          <w:sz w:val="20"/>
        </w:rPr>
        <w:t>el</w:t>
      </w:r>
      <w:r>
        <w:rPr>
          <w:spacing w:val="9"/>
          <w:w w:val="110"/>
          <w:sz w:val="20"/>
        </w:rPr>
        <w:t> </w:t>
      </w:r>
      <w:r>
        <w:rPr>
          <w:w w:val="110"/>
          <w:sz w:val="20"/>
        </w:rPr>
        <w:t>nivel</w:t>
      </w:r>
      <w:r>
        <w:rPr>
          <w:spacing w:val="11"/>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banqueta;</w:t>
      </w:r>
      <w:r>
        <w:rPr>
          <w:spacing w:val="10"/>
          <w:w w:val="110"/>
          <w:sz w:val="20"/>
        </w:rPr>
        <w:t> </w:t>
      </w:r>
      <w:r>
        <w:rPr>
          <w:w w:val="110"/>
          <w:sz w:val="20"/>
        </w:rPr>
        <w:t>y</w:t>
      </w:r>
    </w:p>
    <w:p>
      <w:pPr>
        <w:pStyle w:val="ListParagraph"/>
        <w:numPr>
          <w:ilvl w:val="0"/>
          <w:numId w:val="345"/>
        </w:numPr>
        <w:tabs>
          <w:tab w:pos="609" w:val="left" w:leader="none"/>
        </w:tabs>
        <w:spacing w:line="240" w:lineRule="auto" w:before="178" w:after="0"/>
        <w:ind w:left="312" w:right="111" w:firstLine="0"/>
        <w:jc w:val="both"/>
        <w:rPr>
          <w:sz w:val="20"/>
        </w:rPr>
      </w:pPr>
      <w:r>
        <w:rPr>
          <w:w w:val="110"/>
          <w:sz w:val="20"/>
        </w:rPr>
        <w:t>Las estructuras, postes e instalaciones deben ser identificadas por sus propietarios, quienes están obligados a conservarlos en buenas condiciones de servicio y a retirarlos cuando dejen de cumplir su función.</w:t>
      </w:r>
    </w:p>
    <w:p>
      <w:pPr>
        <w:pStyle w:val="BodyText"/>
        <w:spacing w:before="1"/>
        <w:ind w:left="0"/>
        <w:rPr>
          <w:sz w:val="21"/>
        </w:rPr>
      </w:pPr>
    </w:p>
    <w:p>
      <w:pPr>
        <w:pStyle w:val="BodyText"/>
        <w:spacing w:line="249" w:lineRule="auto"/>
        <w:ind w:right="108"/>
        <w:jc w:val="both"/>
      </w:pPr>
      <w:r>
        <w:rPr>
          <w:w w:val="110"/>
        </w:rPr>
        <w:t>Los Municipios podrán ordenar el retiro o cambio de lugar de estructuras, postes o instalaciones por cuenta de sus propietarios, por razones de seguridad o porque se modifique el ancho  de  las  banquetas o se ejecute cualquier obra en la vía pública que lo requiera y establecerá el plazo para tal efecto.</w:t>
      </w:r>
    </w:p>
    <w:p>
      <w:pPr>
        <w:pStyle w:val="BodyText"/>
        <w:spacing w:before="1"/>
        <w:ind w:left="0"/>
      </w:pPr>
    </w:p>
    <w:p>
      <w:pPr>
        <w:pStyle w:val="BodyText"/>
        <w:spacing w:line="249" w:lineRule="auto"/>
        <w:ind w:right="109"/>
        <w:jc w:val="both"/>
      </w:pPr>
      <w:r>
        <w:rPr>
          <w:w w:val="110"/>
        </w:rPr>
        <w:t>Si no lo hicieren dentro del plazo que se les haya fijado, el propio municipio lo ejecutará a cargo y  costa</w:t>
      </w:r>
      <w:r>
        <w:rPr>
          <w:spacing w:val="10"/>
          <w:w w:val="110"/>
        </w:rPr>
        <w:t> </w:t>
      </w:r>
      <w:r>
        <w:rPr>
          <w:w w:val="110"/>
        </w:rPr>
        <w:t>de</w:t>
      </w:r>
      <w:r>
        <w:rPr>
          <w:spacing w:val="10"/>
          <w:w w:val="110"/>
        </w:rPr>
        <w:t> </w:t>
      </w:r>
      <w:r>
        <w:rPr>
          <w:w w:val="110"/>
        </w:rPr>
        <w:t>los</w:t>
      </w:r>
      <w:r>
        <w:rPr>
          <w:spacing w:val="10"/>
          <w:w w:val="110"/>
        </w:rPr>
        <w:t> </w:t>
      </w:r>
      <w:r>
        <w:rPr>
          <w:w w:val="110"/>
        </w:rPr>
        <w:t>mismos</w:t>
      </w:r>
      <w:r>
        <w:rPr>
          <w:spacing w:val="10"/>
          <w:w w:val="110"/>
        </w:rPr>
        <w:t> </w:t>
      </w:r>
      <w:r>
        <w:rPr>
          <w:w w:val="110"/>
        </w:rPr>
        <w:t>propietarios</w:t>
      </w:r>
      <w:r>
        <w:rPr>
          <w:spacing w:val="10"/>
          <w:w w:val="110"/>
        </w:rPr>
        <w:t> </w:t>
      </w:r>
      <w:r>
        <w:rPr>
          <w:w w:val="110"/>
        </w:rPr>
        <w:t>y</w:t>
      </w:r>
      <w:r>
        <w:rPr>
          <w:spacing w:val="11"/>
          <w:w w:val="110"/>
        </w:rPr>
        <w:t> </w:t>
      </w:r>
      <w:r>
        <w:rPr>
          <w:w w:val="110"/>
        </w:rPr>
        <w:t>su</w:t>
      </w:r>
      <w:r>
        <w:rPr>
          <w:spacing w:val="9"/>
          <w:w w:val="110"/>
        </w:rPr>
        <w:t> </w:t>
      </w:r>
      <w:r>
        <w:rPr>
          <w:w w:val="110"/>
        </w:rPr>
        <w:t>monto</w:t>
      </w:r>
      <w:r>
        <w:rPr>
          <w:spacing w:val="13"/>
          <w:w w:val="110"/>
        </w:rPr>
        <w:t> </w:t>
      </w:r>
      <w:r>
        <w:rPr>
          <w:w w:val="110"/>
        </w:rPr>
        <w:t>constituirá</w:t>
      </w:r>
      <w:r>
        <w:rPr>
          <w:spacing w:val="11"/>
          <w:w w:val="110"/>
        </w:rPr>
        <w:t> </w:t>
      </w:r>
      <w:r>
        <w:rPr>
          <w:w w:val="110"/>
        </w:rPr>
        <w:t>un</w:t>
      </w:r>
      <w:r>
        <w:rPr>
          <w:spacing w:val="11"/>
          <w:w w:val="110"/>
        </w:rPr>
        <w:t> </w:t>
      </w:r>
      <w:r>
        <w:rPr>
          <w:w w:val="110"/>
        </w:rPr>
        <w:t>crédito</w:t>
      </w:r>
      <w:r>
        <w:rPr>
          <w:spacing w:val="12"/>
          <w:w w:val="110"/>
        </w:rPr>
        <w:t> </w:t>
      </w:r>
      <w:r>
        <w:rPr>
          <w:w w:val="110"/>
        </w:rPr>
        <w:t>fiscal.</w:t>
      </w:r>
    </w:p>
    <w:p>
      <w:pPr>
        <w:pStyle w:val="BodyText"/>
        <w:ind w:left="0"/>
        <w:rPr>
          <w:sz w:val="22"/>
        </w:rPr>
      </w:pPr>
    </w:p>
    <w:p>
      <w:pPr>
        <w:pStyle w:val="BodyText"/>
        <w:spacing w:before="2"/>
        <w:ind w:left="0"/>
        <w:rPr>
          <w:sz w:val="19"/>
        </w:rPr>
      </w:pPr>
    </w:p>
    <w:p>
      <w:pPr>
        <w:pStyle w:val="Heading1"/>
        <w:spacing w:line="192" w:lineRule="auto"/>
        <w:ind w:left="4117" w:right="3919"/>
      </w:pPr>
      <w:r>
        <w:rPr/>
        <w:t>CAPÍTULO TERCERO DE LAS CONSTANCIAS</w:t>
      </w:r>
    </w:p>
    <w:p>
      <w:pPr>
        <w:pStyle w:val="BodyText"/>
        <w:spacing w:line="242" w:lineRule="auto" w:before="190"/>
        <w:ind w:right="110"/>
        <w:jc w:val="both"/>
      </w:pPr>
      <w:r>
        <w:rPr>
          <w:rFonts w:ascii="TeX Gyre Bonum" w:hAnsi="TeX Gyre Bonum"/>
          <w:b/>
          <w:w w:val="110"/>
        </w:rPr>
        <w:t>Artículo 18.33. </w:t>
      </w:r>
      <w:r>
        <w:rPr>
          <w:w w:val="110"/>
        </w:rPr>
        <w:t>El titular de la licencia o permiso de construcción o el Director responsable de la obra, deberá dar aviso por escrito o vía electrónica a la autoridad municipal, de la terminación de las obras autorizadas, dentro de los treinta días hábiles posteriores a su conclusión, a efecto de expedir    la constancia de terminación de obra.</w:t>
      </w:r>
    </w:p>
    <w:p>
      <w:pPr>
        <w:pStyle w:val="BodyText"/>
        <w:spacing w:before="10"/>
        <w:ind w:left="0"/>
      </w:pPr>
    </w:p>
    <w:p>
      <w:pPr>
        <w:pStyle w:val="BodyText"/>
        <w:spacing w:line="249" w:lineRule="auto"/>
        <w:ind w:right="108"/>
        <w:jc w:val="both"/>
      </w:pPr>
      <w:r>
        <w:rPr>
          <w:w w:val="110"/>
        </w:rPr>
        <w:t>La autoridad municipal extenderá la constancia solicitada, previa inspección que realice para comprobar que la obra, edificación o instalación se ejecutó de acuerdo al proyecto autorizado y que  por lo tanto, es apta para su ocupación o para el fin señalado en la licencia o  permiso  de  construcción.</w:t>
      </w:r>
    </w:p>
    <w:p>
      <w:pPr>
        <w:pStyle w:val="BodyText"/>
        <w:spacing w:before="1"/>
        <w:ind w:left="0"/>
      </w:pPr>
    </w:p>
    <w:p>
      <w:pPr>
        <w:pStyle w:val="BodyText"/>
        <w:spacing w:line="249" w:lineRule="auto"/>
        <w:ind w:right="110"/>
        <w:jc w:val="both"/>
      </w:pPr>
      <w:r>
        <w:rPr>
          <w:w w:val="110"/>
        </w:rPr>
        <w:t>Tratándose de construcciones de inmuebles destinados a la actividad comercial o industrial de bajo impacto y que sean  menores a 2,000 metros cuadrados, la constancia de terminación total o parcial  de</w:t>
      </w:r>
      <w:r>
        <w:rPr>
          <w:spacing w:val="9"/>
          <w:w w:val="110"/>
        </w:rPr>
        <w:t> </w:t>
      </w:r>
      <w:r>
        <w:rPr>
          <w:w w:val="110"/>
        </w:rPr>
        <w:t>obra</w:t>
      </w:r>
      <w:r>
        <w:rPr>
          <w:spacing w:val="10"/>
          <w:w w:val="110"/>
        </w:rPr>
        <w:t> </w:t>
      </w:r>
      <w:r>
        <w:rPr>
          <w:w w:val="110"/>
        </w:rPr>
        <w:t>se</w:t>
      </w:r>
      <w:r>
        <w:rPr>
          <w:spacing w:val="9"/>
          <w:w w:val="110"/>
        </w:rPr>
        <w:t> </w:t>
      </w:r>
      <w:r>
        <w:rPr>
          <w:w w:val="110"/>
        </w:rPr>
        <w:t>expedirá</w:t>
      </w:r>
      <w:r>
        <w:rPr>
          <w:spacing w:val="10"/>
          <w:w w:val="110"/>
        </w:rPr>
        <w:t> </w:t>
      </w:r>
      <w:r>
        <w:rPr>
          <w:w w:val="110"/>
        </w:rPr>
        <w:t>a</w:t>
      </w:r>
      <w:r>
        <w:rPr>
          <w:spacing w:val="13"/>
          <w:w w:val="110"/>
        </w:rPr>
        <w:t> </w:t>
      </w:r>
      <w:r>
        <w:rPr>
          <w:w w:val="110"/>
        </w:rPr>
        <w:t>más</w:t>
      </w:r>
      <w:r>
        <w:rPr>
          <w:spacing w:val="9"/>
          <w:w w:val="110"/>
        </w:rPr>
        <w:t> </w:t>
      </w:r>
      <w:r>
        <w:rPr>
          <w:w w:val="110"/>
        </w:rPr>
        <w:t>tardar</w:t>
      </w:r>
      <w:r>
        <w:rPr>
          <w:spacing w:val="10"/>
          <w:w w:val="110"/>
        </w:rPr>
        <w:t> </w:t>
      </w:r>
      <w:r>
        <w:rPr>
          <w:w w:val="110"/>
        </w:rPr>
        <w:t>al</w:t>
      </w:r>
      <w:r>
        <w:rPr>
          <w:spacing w:val="10"/>
          <w:w w:val="110"/>
        </w:rPr>
        <w:t> </w:t>
      </w:r>
      <w:r>
        <w:rPr>
          <w:w w:val="110"/>
        </w:rPr>
        <w:t>día</w:t>
      </w:r>
      <w:r>
        <w:rPr>
          <w:spacing w:val="11"/>
          <w:w w:val="110"/>
        </w:rPr>
        <w:t> </w:t>
      </w:r>
      <w:r>
        <w:rPr>
          <w:w w:val="110"/>
        </w:rPr>
        <w:t>siguiente</w:t>
      </w:r>
      <w:r>
        <w:rPr>
          <w:spacing w:val="9"/>
          <w:w w:val="110"/>
        </w:rPr>
        <w:t> </w:t>
      </w:r>
      <w:r>
        <w:rPr>
          <w:w w:val="110"/>
        </w:rPr>
        <w:t>del</w:t>
      </w:r>
      <w:r>
        <w:rPr>
          <w:spacing w:val="10"/>
          <w:w w:val="110"/>
        </w:rPr>
        <w:t> </w:t>
      </w:r>
      <w:r>
        <w:rPr>
          <w:w w:val="110"/>
        </w:rPr>
        <w:t>aviso</w:t>
      </w:r>
      <w:r>
        <w:rPr>
          <w:spacing w:val="11"/>
          <w:w w:val="110"/>
        </w:rPr>
        <w:t> </w:t>
      </w:r>
      <w:r>
        <w:rPr>
          <w:w w:val="110"/>
        </w:rPr>
        <w:t>de</w:t>
      </w:r>
      <w:r>
        <w:rPr>
          <w:spacing w:val="9"/>
          <w:w w:val="110"/>
        </w:rPr>
        <w:t> </w:t>
      </w:r>
      <w:r>
        <w:rPr>
          <w:w w:val="110"/>
        </w:rPr>
        <w:t>terminación</w:t>
      </w:r>
      <w:r>
        <w:rPr>
          <w:spacing w:val="11"/>
          <w:w w:val="110"/>
        </w:rPr>
        <w:t> </w:t>
      </w:r>
      <w:r>
        <w:rPr>
          <w:w w:val="110"/>
        </w:rPr>
        <w:t>de</w:t>
      </w:r>
      <w:r>
        <w:rPr>
          <w:spacing w:val="9"/>
          <w:w w:val="110"/>
        </w:rPr>
        <w:t> </w:t>
      </w:r>
      <w:r>
        <w:rPr>
          <w:w w:val="110"/>
        </w:rPr>
        <w:t>la</w:t>
      </w:r>
      <w:r>
        <w:rPr>
          <w:spacing w:val="10"/>
          <w:w w:val="110"/>
        </w:rPr>
        <w:t> </w:t>
      </w:r>
      <w:r>
        <w:rPr>
          <w:w w:val="110"/>
        </w:rPr>
        <w:t>obra.</w:t>
      </w:r>
    </w:p>
    <w:p>
      <w:pPr>
        <w:pStyle w:val="BodyText"/>
        <w:spacing w:before="3"/>
        <w:ind w:left="0"/>
      </w:pPr>
    </w:p>
    <w:p>
      <w:pPr>
        <w:pStyle w:val="BodyText"/>
        <w:spacing w:line="249" w:lineRule="auto"/>
        <w:ind w:right="108"/>
        <w:jc w:val="both"/>
      </w:pPr>
      <w:r>
        <w:rPr>
          <w:w w:val="110"/>
        </w:rPr>
        <w:t>La autoridad municipal competente autorizará las modificaciones realizadas al proyecto original, siempre que no se afecten las condiciones de seguridad, estabilidad, destino, uso, habitabilidad e higiene, se respeten las restricciones indicadas y las tolerancias que fijen las  normas  técnicas  y  demás disposiciones jurídicas</w:t>
      </w:r>
      <w:r>
        <w:rPr>
          <w:spacing w:val="32"/>
          <w:w w:val="110"/>
        </w:rPr>
        <w:t> </w:t>
      </w:r>
      <w:r>
        <w:rPr>
          <w:w w:val="110"/>
        </w:rPr>
        <w:t>aplicables.</w:t>
      </w:r>
    </w:p>
    <w:p>
      <w:pPr>
        <w:pStyle w:val="BodyText"/>
        <w:spacing w:before="3"/>
        <w:ind w:left="0"/>
      </w:pPr>
    </w:p>
    <w:p>
      <w:pPr>
        <w:pStyle w:val="BodyText"/>
        <w:spacing w:line="247" w:lineRule="auto"/>
        <w:ind w:right="109"/>
        <w:jc w:val="both"/>
      </w:pPr>
      <w:r>
        <w:rPr>
          <w:w w:val="110"/>
        </w:rPr>
        <w:t>La constancia podrá ser  expedida a través de los medios electrónicos que disponga el  municipio y  será válida, siempre que en ella conste la firma electrónica avanzada o el sello electrónico del funcionario responsable de la emisión de dicho</w:t>
      </w:r>
      <w:r>
        <w:rPr>
          <w:spacing w:val="21"/>
          <w:w w:val="110"/>
        </w:rPr>
        <w:t> </w:t>
      </w:r>
      <w:r>
        <w:rPr>
          <w:w w:val="110"/>
        </w:rPr>
        <w:t>documento.</w:t>
      </w:r>
    </w:p>
    <w:p>
      <w:pPr>
        <w:spacing w:after="0" w:line="247" w:lineRule="auto"/>
        <w:jc w:val="both"/>
        <w:sectPr>
          <w:pgSz w:w="12240" w:h="15840"/>
          <w:pgMar w:header="720" w:footer="946" w:top="1700" w:bottom="1140" w:left="820" w:right="1020"/>
        </w:sectPr>
      </w:pPr>
    </w:p>
    <w:p>
      <w:pPr>
        <w:pStyle w:val="BodyText"/>
        <w:spacing w:before="1"/>
        <w:ind w:left="0"/>
        <w:rPr>
          <w:sz w:val="12"/>
        </w:rPr>
      </w:pPr>
    </w:p>
    <w:p>
      <w:pPr>
        <w:pStyle w:val="BodyText"/>
        <w:spacing w:line="244" w:lineRule="auto" w:before="57"/>
        <w:ind w:right="109"/>
        <w:jc w:val="both"/>
      </w:pPr>
      <w:r>
        <w:rPr>
          <w:rFonts w:ascii="TeX Gyre Bonum" w:hAnsi="TeX Gyre Bonum"/>
          <w:b/>
          <w:w w:val="110"/>
        </w:rPr>
        <w:t>Artículo 18.34.- </w:t>
      </w:r>
      <w:r>
        <w:rPr>
          <w:w w:val="110"/>
        </w:rPr>
        <w:t>A solicitud expresa del titular y durante el periodo de vigencia de la licencia o permiso de construcción o su prórroga, los Municipios podrán otorgar la suspensión del plazo concedido, por una sola vez y por un tiempo máximo de un año. Al término del periodo  de  suspensión, continuará transcurriendo el plazo concedido para la ejecución de la obra sin necesidad  de aviso</w:t>
      </w:r>
      <w:r>
        <w:rPr>
          <w:spacing w:val="22"/>
          <w:w w:val="110"/>
        </w:rPr>
        <w:t> </w:t>
      </w:r>
      <w:r>
        <w:rPr>
          <w:w w:val="110"/>
        </w:rPr>
        <w:t>alguno.</w:t>
      </w:r>
    </w:p>
    <w:p>
      <w:pPr>
        <w:pStyle w:val="BodyText"/>
        <w:spacing w:before="4"/>
        <w:ind w:left="0"/>
      </w:pPr>
    </w:p>
    <w:p>
      <w:pPr>
        <w:pStyle w:val="BodyText"/>
        <w:spacing w:line="247" w:lineRule="auto"/>
        <w:ind w:right="115"/>
        <w:jc w:val="both"/>
      </w:pPr>
      <w:r>
        <w:rPr>
          <w:w w:val="110"/>
        </w:rPr>
        <w:t>Los Municipios expedirán la constancia de suspensión voluntaria de la obra, para lo cual bastará con que en la solicitud se indiquen los datos de la licencia de construcción o su prorroga otorgada y el  plazo de suspensión</w:t>
      </w:r>
      <w:r>
        <w:rPr>
          <w:spacing w:val="33"/>
          <w:w w:val="110"/>
        </w:rPr>
        <w:t> </w:t>
      </w:r>
      <w:r>
        <w:rPr>
          <w:w w:val="110"/>
        </w:rPr>
        <w:t>requerido.</w:t>
      </w:r>
    </w:p>
    <w:p>
      <w:pPr>
        <w:pStyle w:val="BodyText"/>
        <w:spacing w:line="242" w:lineRule="auto" w:before="189"/>
        <w:ind w:right="111"/>
        <w:jc w:val="both"/>
      </w:pPr>
      <w:r>
        <w:rPr>
          <w:rFonts w:ascii="TeX Gyre Bonum" w:hAnsi="TeX Gyre Bonum"/>
          <w:b/>
          <w:w w:val="110"/>
        </w:rPr>
        <w:t>Artículo 18.35.- </w:t>
      </w:r>
      <w:r>
        <w:rPr>
          <w:w w:val="110"/>
        </w:rPr>
        <w:t>La constancia de alineamiento y número oficial es el documento expedido por los municipios, que tiene por objeto delimitar la colindancia de un inmueble determinado con respecto a la vía pública adyacente, así como precisar sus restricciones de  construcción y el número oficial  que  le</w:t>
      </w:r>
      <w:r>
        <w:rPr>
          <w:spacing w:val="11"/>
          <w:w w:val="110"/>
        </w:rPr>
        <w:t> </w:t>
      </w:r>
      <w:r>
        <w:rPr>
          <w:w w:val="110"/>
        </w:rPr>
        <w:t>corresponde.</w:t>
      </w:r>
    </w:p>
    <w:p>
      <w:pPr>
        <w:pStyle w:val="BodyText"/>
        <w:spacing w:before="11"/>
        <w:ind w:left="0"/>
      </w:pPr>
    </w:p>
    <w:p>
      <w:pPr>
        <w:pStyle w:val="BodyText"/>
        <w:spacing w:line="249" w:lineRule="auto"/>
        <w:ind w:right="109"/>
        <w:jc w:val="both"/>
      </w:pPr>
      <w:r>
        <w:rPr>
          <w:w w:val="110"/>
        </w:rPr>
        <w:t>La constancia se podrá otorgar para ambos o para uno u otro servicio, de acuerdo a la solicitud del interesado, la cual se acompañará del croquis de localización y del documento que acredite la propiedad o posesión del inmueble respectivo.</w:t>
      </w:r>
    </w:p>
    <w:p>
      <w:pPr>
        <w:pStyle w:val="BodyText"/>
        <w:spacing w:before="2"/>
        <w:ind w:left="0"/>
      </w:pPr>
    </w:p>
    <w:p>
      <w:pPr>
        <w:pStyle w:val="BodyText"/>
        <w:spacing w:line="249" w:lineRule="auto"/>
        <w:ind w:right="109"/>
        <w:jc w:val="both"/>
      </w:pPr>
      <w:r>
        <w:rPr>
          <w:w w:val="110"/>
        </w:rPr>
        <w:t>La solicitud de emisión de la constancia podrá hacerse de manera física o electrónica. Para ello, el solicitante podrá presentar los documentos que se describen en el párrafo anterior en formato electrónico.</w:t>
      </w:r>
    </w:p>
    <w:p>
      <w:pPr>
        <w:pStyle w:val="Heading1"/>
        <w:spacing w:before="182"/>
        <w:ind w:right="2008"/>
      </w:pPr>
      <w:r>
        <w:rPr/>
        <w:t>TÍTULO TERCERO</w:t>
      </w:r>
    </w:p>
    <w:p>
      <w:pPr>
        <w:spacing w:line="264" w:lineRule="exact" w:before="0"/>
        <w:ind w:left="1204" w:right="1008" w:firstLine="0"/>
        <w:jc w:val="center"/>
        <w:rPr>
          <w:rFonts w:ascii="TeX Gyre Bonum" w:hAnsi="TeX Gyre Bonum"/>
          <w:b/>
          <w:sz w:val="20"/>
        </w:rPr>
      </w:pPr>
      <w:r>
        <w:rPr>
          <w:rFonts w:ascii="TeX Gyre Bonum" w:hAnsi="TeX Gyre Bonum"/>
          <w:b/>
          <w:sz w:val="20"/>
        </w:rPr>
        <w:t>DE LOS LINEAMIENTOS PARA LOS PROYECTOS ARQUITECTÓNICOS</w:t>
      </w:r>
    </w:p>
    <w:p>
      <w:pPr>
        <w:spacing w:line="264" w:lineRule="exact" w:before="179"/>
        <w:ind w:left="2205" w:right="2010" w:firstLine="0"/>
        <w:jc w:val="center"/>
        <w:rPr>
          <w:rFonts w:ascii="TeX Gyre Bonum" w:hAnsi="TeX Gyre Bonum"/>
          <w:b/>
          <w:sz w:val="20"/>
        </w:rPr>
      </w:pPr>
      <w:r>
        <w:rPr>
          <w:rFonts w:ascii="TeX Gyre Bonum" w:hAnsi="TeX Gyre Bonum"/>
          <w:b/>
          <w:sz w:val="20"/>
        </w:rPr>
        <w:t>CAPÍTULO PRIMERO</w:t>
      </w:r>
    </w:p>
    <w:p>
      <w:pPr>
        <w:spacing w:line="264" w:lineRule="exact" w:before="0"/>
        <w:ind w:left="2205" w:right="2007" w:firstLine="0"/>
        <w:jc w:val="center"/>
        <w:rPr>
          <w:rFonts w:ascii="TeX Gyre Bonum" w:hAnsi="TeX Gyre Bonum"/>
          <w:b/>
          <w:sz w:val="20"/>
        </w:rPr>
      </w:pPr>
      <w:r>
        <w:rPr>
          <w:rFonts w:ascii="TeX Gyre Bonum" w:hAnsi="TeX Gyre Bonum"/>
          <w:b/>
          <w:sz w:val="20"/>
        </w:rPr>
        <w:t>DE LOS LINEAMIENTOS DE DISEÑO</w:t>
      </w:r>
    </w:p>
    <w:p>
      <w:pPr>
        <w:pStyle w:val="BodyText"/>
        <w:spacing w:line="244" w:lineRule="auto" w:before="176"/>
        <w:ind w:right="112"/>
        <w:jc w:val="both"/>
      </w:pPr>
      <w:r>
        <w:rPr>
          <w:rFonts w:ascii="TeX Gyre Bonum" w:hAnsi="TeX Gyre Bonum"/>
          <w:b/>
          <w:w w:val="110"/>
        </w:rPr>
        <w:t>Artículo 18.36.- </w:t>
      </w:r>
      <w:r>
        <w:rPr>
          <w:w w:val="110"/>
        </w:rPr>
        <w:t>Para garantizar las condiciones de habitabilidad, accesibilidad, funcionamiento, higiene, sustentabilidad, comunicación, seguridad en emergencias, seguridad estructural, integración al contexto e imagen urbana de las edificaciones en el Estado de México,  los  proyectos  arquitectónicos deberán cumplir con los lineamientos establecidos en este Libro, las Normas Técnicas y demás disposiciones jurídicas</w:t>
      </w:r>
      <w:r>
        <w:rPr>
          <w:spacing w:val="42"/>
          <w:w w:val="110"/>
        </w:rPr>
        <w:t> </w:t>
      </w:r>
      <w:r>
        <w:rPr>
          <w:w w:val="110"/>
        </w:rPr>
        <w:t>aplicables.</w:t>
      </w:r>
    </w:p>
    <w:p>
      <w:pPr>
        <w:pStyle w:val="BodyText"/>
        <w:spacing w:line="244" w:lineRule="auto" w:before="184"/>
        <w:ind w:right="109"/>
        <w:jc w:val="both"/>
      </w:pPr>
      <w:r>
        <w:rPr>
          <w:rFonts w:ascii="TeX Gyre Bonum" w:hAnsi="TeX Gyre Bonum"/>
          <w:b/>
          <w:w w:val="110"/>
        </w:rPr>
        <w:t>Artículo 18.37.- </w:t>
      </w:r>
      <w:r>
        <w:rPr>
          <w:w w:val="110"/>
        </w:rPr>
        <w:t>Las edificaciones e instalaciones deberán respetar el alineamiento que les señalen los Municipios, así como integrarse al contexto arquitectónico en que se ubiquen. Las que  se  proyecten en áreas sujetas a reglamentos de imagen  urbana deberán ajustarse a sus lineamientos y   las que se proyecten en zonas del patrimonio histórico, artístico y arqueológico y sus áreas de influencia, deben sujetarse a las restricciones que señalen el Instituto Nacional de Antropología e Historia</w:t>
      </w:r>
      <w:r>
        <w:rPr>
          <w:spacing w:val="9"/>
          <w:w w:val="110"/>
        </w:rPr>
        <w:t> </w:t>
      </w:r>
      <w:r>
        <w:rPr>
          <w:w w:val="110"/>
        </w:rPr>
        <w:t>o</w:t>
      </w:r>
      <w:r>
        <w:rPr>
          <w:spacing w:val="11"/>
          <w:w w:val="110"/>
        </w:rPr>
        <w:t> </w:t>
      </w:r>
      <w:r>
        <w:rPr>
          <w:w w:val="110"/>
        </w:rPr>
        <w:t>el</w:t>
      </w:r>
      <w:r>
        <w:rPr>
          <w:spacing w:val="11"/>
          <w:w w:val="110"/>
        </w:rPr>
        <w:t> </w:t>
      </w:r>
      <w:r>
        <w:rPr>
          <w:w w:val="110"/>
        </w:rPr>
        <w:t>Instituto</w:t>
      </w:r>
      <w:r>
        <w:rPr>
          <w:spacing w:val="11"/>
          <w:w w:val="110"/>
        </w:rPr>
        <w:t> </w:t>
      </w:r>
      <w:r>
        <w:rPr>
          <w:w w:val="110"/>
        </w:rPr>
        <w:t>Nacional</w:t>
      </w:r>
      <w:r>
        <w:rPr>
          <w:spacing w:val="10"/>
          <w:w w:val="110"/>
        </w:rPr>
        <w:t> </w:t>
      </w:r>
      <w:r>
        <w:rPr>
          <w:w w:val="110"/>
        </w:rPr>
        <w:t>de</w:t>
      </w:r>
      <w:r>
        <w:rPr>
          <w:spacing w:val="9"/>
          <w:w w:val="110"/>
        </w:rPr>
        <w:t> </w:t>
      </w:r>
      <w:r>
        <w:rPr>
          <w:w w:val="110"/>
        </w:rPr>
        <w:t>Bellas</w:t>
      </w:r>
      <w:r>
        <w:rPr>
          <w:spacing w:val="12"/>
          <w:w w:val="110"/>
        </w:rPr>
        <w:t> </w:t>
      </w:r>
      <w:r>
        <w:rPr>
          <w:w w:val="110"/>
        </w:rPr>
        <w:t>Artes</w:t>
      </w:r>
      <w:r>
        <w:rPr>
          <w:spacing w:val="12"/>
          <w:w w:val="110"/>
        </w:rPr>
        <w:t> </w:t>
      </w:r>
      <w:r>
        <w:rPr>
          <w:w w:val="110"/>
        </w:rPr>
        <w:t>y</w:t>
      </w:r>
      <w:r>
        <w:rPr>
          <w:spacing w:val="10"/>
          <w:w w:val="110"/>
        </w:rPr>
        <w:t> </w:t>
      </w:r>
      <w:r>
        <w:rPr>
          <w:w w:val="110"/>
        </w:rPr>
        <w:t>Literatura,</w:t>
      </w:r>
      <w:r>
        <w:rPr>
          <w:spacing w:val="10"/>
          <w:w w:val="110"/>
        </w:rPr>
        <w:t> </w:t>
      </w:r>
      <w:r>
        <w:rPr>
          <w:w w:val="110"/>
        </w:rPr>
        <w:t>según</w:t>
      </w:r>
      <w:r>
        <w:rPr>
          <w:spacing w:val="10"/>
          <w:w w:val="110"/>
        </w:rPr>
        <w:t> </w:t>
      </w:r>
      <w:r>
        <w:rPr>
          <w:w w:val="110"/>
        </w:rPr>
        <w:t>sea</w:t>
      </w:r>
      <w:r>
        <w:rPr>
          <w:spacing w:val="10"/>
          <w:w w:val="110"/>
        </w:rPr>
        <w:t> </w:t>
      </w:r>
      <w:r>
        <w:rPr>
          <w:w w:val="110"/>
        </w:rPr>
        <w:t>el</w:t>
      </w:r>
      <w:r>
        <w:rPr>
          <w:spacing w:val="10"/>
          <w:w w:val="110"/>
        </w:rPr>
        <w:t> </w:t>
      </w:r>
      <w:r>
        <w:rPr>
          <w:w w:val="110"/>
        </w:rPr>
        <w:t>caso.</w:t>
      </w:r>
    </w:p>
    <w:p>
      <w:pPr>
        <w:pStyle w:val="BodyText"/>
        <w:spacing w:line="244" w:lineRule="auto" w:before="188"/>
        <w:ind w:right="110"/>
        <w:jc w:val="both"/>
      </w:pPr>
      <w:r>
        <w:rPr>
          <w:rFonts w:ascii="TeX Gyre Bonum" w:hAnsi="TeX Gyre Bonum"/>
          <w:b/>
          <w:w w:val="110"/>
        </w:rPr>
        <w:t>Artículo 18.38.- </w:t>
      </w:r>
      <w:r>
        <w:rPr>
          <w:w w:val="110"/>
        </w:rPr>
        <w:t>Las edificaciones deberán cumplir con características que garanticen su asoleamiento, iluminación y ventilación natural y artificial, con las dimensiones de vanos, orientaciones y especificaciones de acuerdo  a su uso y en  función de las condiciones climatológicas   de la región donde se ubiquen.  Al efecto, se separarán los edificios entre ellos de acuerdo a su altura    y</w:t>
      </w:r>
      <w:r>
        <w:rPr>
          <w:spacing w:val="11"/>
          <w:w w:val="110"/>
        </w:rPr>
        <w:t> </w:t>
      </w:r>
      <w:r>
        <w:rPr>
          <w:w w:val="110"/>
        </w:rPr>
        <w:t>ésta</w:t>
      </w:r>
      <w:r>
        <w:rPr>
          <w:spacing w:val="12"/>
          <w:w w:val="110"/>
        </w:rPr>
        <w:t> </w:t>
      </w:r>
      <w:r>
        <w:rPr>
          <w:w w:val="110"/>
        </w:rPr>
        <w:t>se</w:t>
      </w:r>
      <w:r>
        <w:rPr>
          <w:spacing w:val="11"/>
          <w:w w:val="110"/>
        </w:rPr>
        <w:t> </w:t>
      </w:r>
      <w:r>
        <w:rPr>
          <w:w w:val="110"/>
        </w:rPr>
        <w:t>establecerá</w:t>
      </w:r>
      <w:r>
        <w:rPr>
          <w:spacing w:val="14"/>
          <w:w w:val="110"/>
        </w:rPr>
        <w:t> </w:t>
      </w:r>
      <w:r>
        <w:rPr>
          <w:w w:val="110"/>
        </w:rPr>
        <w:t>en</w:t>
      </w:r>
      <w:r>
        <w:rPr>
          <w:spacing w:val="11"/>
          <w:w w:val="110"/>
        </w:rPr>
        <w:t> </w:t>
      </w:r>
      <w:r>
        <w:rPr>
          <w:w w:val="110"/>
        </w:rPr>
        <w:t>función</w:t>
      </w:r>
      <w:r>
        <w:rPr>
          <w:spacing w:val="12"/>
          <w:w w:val="110"/>
        </w:rPr>
        <w:t> </w:t>
      </w:r>
      <w:r>
        <w:rPr>
          <w:w w:val="110"/>
        </w:rPr>
        <w:t>de</w:t>
      </w:r>
      <w:r>
        <w:rPr>
          <w:spacing w:val="11"/>
          <w:w w:val="110"/>
        </w:rPr>
        <w:t> </w:t>
      </w:r>
      <w:r>
        <w:rPr>
          <w:w w:val="110"/>
        </w:rPr>
        <w:t>la</w:t>
      </w:r>
      <w:r>
        <w:rPr>
          <w:spacing w:val="12"/>
          <w:w w:val="110"/>
        </w:rPr>
        <w:t> </w:t>
      </w:r>
      <w:r>
        <w:rPr>
          <w:w w:val="110"/>
        </w:rPr>
        <w:t>anchura</w:t>
      </w:r>
      <w:r>
        <w:rPr>
          <w:spacing w:val="11"/>
          <w:w w:val="110"/>
        </w:rPr>
        <w:t> </w:t>
      </w:r>
      <w:r>
        <w:rPr>
          <w:w w:val="110"/>
        </w:rPr>
        <w:t>de</w:t>
      </w:r>
      <w:r>
        <w:rPr>
          <w:spacing w:val="14"/>
          <w:w w:val="110"/>
        </w:rPr>
        <w:t> </w:t>
      </w:r>
      <w:r>
        <w:rPr>
          <w:w w:val="110"/>
        </w:rPr>
        <w:t>la</w:t>
      </w:r>
      <w:r>
        <w:rPr>
          <w:spacing w:val="12"/>
          <w:w w:val="110"/>
        </w:rPr>
        <w:t> </w:t>
      </w:r>
      <w:r>
        <w:rPr>
          <w:w w:val="110"/>
        </w:rPr>
        <w:t>o</w:t>
      </w:r>
      <w:r>
        <w:rPr>
          <w:spacing w:val="13"/>
          <w:w w:val="110"/>
        </w:rPr>
        <w:t> </w:t>
      </w:r>
      <w:r>
        <w:rPr>
          <w:w w:val="110"/>
        </w:rPr>
        <w:t>las</w:t>
      </w:r>
      <w:r>
        <w:rPr>
          <w:spacing w:val="10"/>
          <w:w w:val="110"/>
        </w:rPr>
        <w:t> </w:t>
      </w:r>
      <w:r>
        <w:rPr>
          <w:w w:val="110"/>
        </w:rPr>
        <w:t>calles</w:t>
      </w:r>
      <w:r>
        <w:rPr>
          <w:spacing w:val="12"/>
          <w:w w:val="110"/>
        </w:rPr>
        <w:t> </w:t>
      </w:r>
      <w:r>
        <w:rPr>
          <w:w w:val="110"/>
        </w:rPr>
        <w:t>con</w:t>
      </w:r>
      <w:r>
        <w:rPr>
          <w:spacing w:val="12"/>
          <w:w w:val="110"/>
        </w:rPr>
        <w:t> </w:t>
      </w:r>
      <w:r>
        <w:rPr>
          <w:w w:val="110"/>
        </w:rPr>
        <w:t>que</w:t>
      </w:r>
      <w:r>
        <w:rPr>
          <w:spacing w:val="11"/>
          <w:w w:val="110"/>
        </w:rPr>
        <w:t> </w:t>
      </w:r>
      <w:r>
        <w:rPr>
          <w:w w:val="110"/>
        </w:rPr>
        <w:t>colinden.</w:t>
      </w:r>
    </w:p>
    <w:p>
      <w:pPr>
        <w:pStyle w:val="BodyText"/>
        <w:spacing w:before="4"/>
        <w:ind w:left="0"/>
      </w:pPr>
    </w:p>
    <w:p>
      <w:pPr>
        <w:pStyle w:val="BodyText"/>
        <w:spacing w:line="247" w:lineRule="auto"/>
        <w:ind w:right="109"/>
        <w:jc w:val="both"/>
      </w:pPr>
      <w:r>
        <w:rPr>
          <w:w w:val="110"/>
        </w:rPr>
        <w:t>Las dimensiones mínimas y la normatividad específica para garantizar el asoleamiento, iluminación y ventilación se establecerán en las Normas Técnicas, los Planes de Desarrollo Urbano y demás normatividad aplicable.</w:t>
      </w:r>
    </w:p>
    <w:p>
      <w:pPr>
        <w:pStyle w:val="BodyText"/>
        <w:spacing w:before="189"/>
        <w:jc w:val="both"/>
      </w:pPr>
      <w:r>
        <w:rPr>
          <w:rFonts w:ascii="TeX Gyre Bonum" w:hAnsi="TeX Gyre Bonum"/>
          <w:b/>
          <w:w w:val="110"/>
        </w:rPr>
        <w:t>Artículo 18.39.- </w:t>
      </w:r>
      <w:r>
        <w:rPr>
          <w:w w:val="110"/>
        </w:rPr>
        <w:t>En relación a las instalaciones, las edificaciones deberán observar lo siguiente:</w:t>
      </w:r>
    </w:p>
    <w:p>
      <w:pPr>
        <w:spacing w:after="0"/>
        <w:jc w:val="both"/>
        <w:sectPr>
          <w:pgSz w:w="12240" w:h="15840"/>
          <w:pgMar w:header="720" w:footer="946" w:top="1700" w:bottom="1140" w:left="820" w:right="1020"/>
        </w:sectPr>
      </w:pPr>
    </w:p>
    <w:p>
      <w:pPr>
        <w:pStyle w:val="BodyText"/>
        <w:spacing w:before="1"/>
        <w:ind w:left="0"/>
        <w:rPr>
          <w:sz w:val="12"/>
        </w:rPr>
      </w:pPr>
    </w:p>
    <w:p>
      <w:pPr>
        <w:pStyle w:val="ListParagraph"/>
        <w:numPr>
          <w:ilvl w:val="0"/>
          <w:numId w:val="346"/>
        </w:numPr>
        <w:tabs>
          <w:tab w:pos="583" w:val="left" w:leader="none"/>
        </w:tabs>
        <w:spacing w:line="242" w:lineRule="auto" w:before="57" w:after="0"/>
        <w:ind w:left="312" w:right="113" w:firstLine="0"/>
        <w:jc w:val="both"/>
        <w:rPr>
          <w:sz w:val="20"/>
        </w:rPr>
      </w:pPr>
      <w:r>
        <w:rPr>
          <w:w w:val="110"/>
          <w:sz w:val="20"/>
        </w:rPr>
        <w:t>Instalaciones hidráulicas y sanitarias; toda edificación deberá contar con suministro de agua proveniente de la red general de agua potable de acuerdo al volumen que requiera y en caso de no existir ésta, contar con almacenamiento que garantice el suministro. Asimismo, deberá tener drenaje sanitario</w:t>
      </w:r>
      <w:r>
        <w:rPr>
          <w:spacing w:val="11"/>
          <w:w w:val="110"/>
          <w:sz w:val="20"/>
        </w:rPr>
        <w:t> </w:t>
      </w:r>
      <w:r>
        <w:rPr>
          <w:w w:val="110"/>
          <w:sz w:val="20"/>
        </w:rPr>
        <w:t>con</w:t>
      </w:r>
      <w:r>
        <w:rPr>
          <w:spacing w:val="10"/>
          <w:w w:val="110"/>
          <w:sz w:val="20"/>
        </w:rPr>
        <w:t> </w:t>
      </w:r>
      <w:r>
        <w:rPr>
          <w:w w:val="110"/>
          <w:sz w:val="20"/>
        </w:rPr>
        <w:t>descarga</w:t>
      </w:r>
      <w:r>
        <w:rPr>
          <w:spacing w:val="10"/>
          <w:w w:val="110"/>
          <w:sz w:val="20"/>
        </w:rPr>
        <w:t> </w:t>
      </w:r>
      <w:r>
        <w:rPr>
          <w:w w:val="110"/>
          <w:sz w:val="20"/>
        </w:rPr>
        <w:t>al</w:t>
      </w:r>
      <w:r>
        <w:rPr>
          <w:spacing w:val="10"/>
          <w:w w:val="110"/>
          <w:sz w:val="20"/>
        </w:rPr>
        <w:t> </w:t>
      </w:r>
      <w:r>
        <w:rPr>
          <w:w w:val="110"/>
          <w:sz w:val="20"/>
        </w:rPr>
        <w:t>colector</w:t>
      </w:r>
      <w:r>
        <w:rPr>
          <w:spacing w:val="11"/>
          <w:w w:val="110"/>
          <w:sz w:val="20"/>
        </w:rPr>
        <w:t> </w:t>
      </w:r>
      <w:r>
        <w:rPr>
          <w:w w:val="110"/>
          <w:sz w:val="20"/>
        </w:rPr>
        <w:t>público</w:t>
      </w:r>
      <w:r>
        <w:rPr>
          <w:spacing w:val="11"/>
          <w:w w:val="110"/>
          <w:sz w:val="20"/>
        </w:rPr>
        <w:t> </w:t>
      </w:r>
      <w:r>
        <w:rPr>
          <w:w w:val="110"/>
          <w:sz w:val="20"/>
        </w:rPr>
        <w:t>y</w:t>
      </w:r>
      <w:r>
        <w:rPr>
          <w:spacing w:val="9"/>
          <w:w w:val="110"/>
          <w:sz w:val="20"/>
        </w:rPr>
        <w:t> </w:t>
      </w:r>
      <w:r>
        <w:rPr>
          <w:w w:val="110"/>
          <w:sz w:val="20"/>
        </w:rPr>
        <w:t>en</w:t>
      </w:r>
      <w:r>
        <w:rPr>
          <w:spacing w:val="10"/>
          <w:w w:val="110"/>
          <w:sz w:val="20"/>
        </w:rPr>
        <w:t> </w:t>
      </w:r>
      <w:r>
        <w:rPr>
          <w:w w:val="110"/>
          <w:sz w:val="20"/>
        </w:rPr>
        <w:t>caso</w:t>
      </w:r>
      <w:r>
        <w:rPr>
          <w:spacing w:val="10"/>
          <w:w w:val="110"/>
          <w:sz w:val="20"/>
        </w:rPr>
        <w:t> </w:t>
      </w:r>
      <w:r>
        <w:rPr>
          <w:w w:val="110"/>
          <w:sz w:val="20"/>
        </w:rPr>
        <w:t>de</w:t>
      </w:r>
      <w:r>
        <w:rPr>
          <w:spacing w:val="9"/>
          <w:w w:val="110"/>
          <w:sz w:val="20"/>
        </w:rPr>
        <w:t> </w:t>
      </w:r>
      <w:r>
        <w:rPr>
          <w:w w:val="110"/>
          <w:sz w:val="20"/>
        </w:rPr>
        <w:t>no</w:t>
      </w:r>
      <w:r>
        <w:rPr>
          <w:spacing w:val="11"/>
          <w:w w:val="110"/>
          <w:sz w:val="20"/>
        </w:rPr>
        <w:t> </w:t>
      </w:r>
      <w:r>
        <w:rPr>
          <w:w w:val="110"/>
          <w:sz w:val="20"/>
        </w:rPr>
        <w:t>existir</w:t>
      </w:r>
      <w:r>
        <w:rPr>
          <w:spacing w:val="11"/>
          <w:w w:val="110"/>
          <w:sz w:val="20"/>
        </w:rPr>
        <w:t> </w:t>
      </w:r>
      <w:r>
        <w:rPr>
          <w:w w:val="110"/>
          <w:sz w:val="20"/>
        </w:rPr>
        <w:t>éste,</w:t>
      </w:r>
      <w:r>
        <w:rPr>
          <w:spacing w:val="11"/>
          <w:w w:val="110"/>
          <w:sz w:val="20"/>
        </w:rPr>
        <w:t> </w:t>
      </w:r>
      <w:r>
        <w:rPr>
          <w:w w:val="110"/>
          <w:sz w:val="20"/>
        </w:rPr>
        <w:t>proveerse</w:t>
      </w:r>
      <w:r>
        <w:rPr>
          <w:spacing w:val="9"/>
          <w:w w:val="110"/>
          <w:sz w:val="20"/>
        </w:rPr>
        <w:t> </w:t>
      </w:r>
      <w:r>
        <w:rPr>
          <w:w w:val="110"/>
          <w:sz w:val="20"/>
        </w:rPr>
        <w:t>de</w:t>
      </w:r>
      <w:r>
        <w:rPr>
          <w:spacing w:val="9"/>
          <w:w w:val="110"/>
          <w:sz w:val="20"/>
        </w:rPr>
        <w:t> </w:t>
      </w:r>
      <w:r>
        <w:rPr>
          <w:w w:val="110"/>
          <w:sz w:val="20"/>
        </w:rPr>
        <w:t>fosa</w:t>
      </w:r>
      <w:r>
        <w:rPr>
          <w:spacing w:val="9"/>
          <w:w w:val="110"/>
          <w:sz w:val="20"/>
        </w:rPr>
        <w:t> </w:t>
      </w:r>
      <w:r>
        <w:rPr>
          <w:w w:val="110"/>
          <w:sz w:val="20"/>
        </w:rPr>
        <w:t>séptica.</w:t>
      </w:r>
    </w:p>
    <w:p>
      <w:pPr>
        <w:pStyle w:val="BodyText"/>
        <w:spacing w:before="10"/>
        <w:ind w:left="0"/>
      </w:pPr>
    </w:p>
    <w:p>
      <w:pPr>
        <w:pStyle w:val="BodyText"/>
        <w:spacing w:line="247" w:lineRule="auto"/>
        <w:ind w:right="109"/>
        <w:jc w:val="both"/>
      </w:pPr>
      <w:r>
        <w:rPr>
          <w:w w:val="110"/>
        </w:rPr>
        <w:t>Se requerirá la realización de estudios de factibilidad para el tratamiento y reutilización de aguas residuales tratadas para las edificaciones que se destinen a industrias,  establecimientos mercantiles, de servicios, de recreación, centros comerciales, obras en proceso mayores a dos mil  quinientos metros</w:t>
      </w:r>
      <w:r>
        <w:rPr>
          <w:spacing w:val="9"/>
          <w:w w:val="110"/>
        </w:rPr>
        <w:t> </w:t>
      </w:r>
      <w:r>
        <w:rPr>
          <w:w w:val="110"/>
        </w:rPr>
        <w:t>cuadrados</w:t>
      </w:r>
      <w:r>
        <w:rPr>
          <w:spacing w:val="10"/>
          <w:w w:val="110"/>
        </w:rPr>
        <w:t> </w:t>
      </w:r>
      <w:r>
        <w:rPr>
          <w:w w:val="110"/>
        </w:rPr>
        <w:t>de</w:t>
      </w:r>
      <w:r>
        <w:rPr>
          <w:spacing w:val="13"/>
          <w:w w:val="110"/>
        </w:rPr>
        <w:t> </w:t>
      </w:r>
      <w:r>
        <w:rPr>
          <w:w w:val="110"/>
        </w:rPr>
        <w:t>construcción</w:t>
      </w:r>
      <w:r>
        <w:rPr>
          <w:spacing w:val="11"/>
          <w:w w:val="110"/>
        </w:rPr>
        <w:t> </w:t>
      </w:r>
      <w:r>
        <w:rPr>
          <w:w w:val="110"/>
        </w:rPr>
        <w:t>y</w:t>
      </w:r>
      <w:r>
        <w:rPr>
          <w:spacing w:val="11"/>
          <w:w w:val="110"/>
        </w:rPr>
        <w:t> </w:t>
      </w:r>
      <w:r>
        <w:rPr>
          <w:w w:val="110"/>
        </w:rPr>
        <w:t>establecimientos</w:t>
      </w:r>
      <w:r>
        <w:rPr>
          <w:spacing w:val="10"/>
          <w:w w:val="110"/>
        </w:rPr>
        <w:t> </w:t>
      </w:r>
      <w:r>
        <w:rPr>
          <w:w w:val="110"/>
        </w:rPr>
        <w:t>dedicados</w:t>
      </w:r>
      <w:r>
        <w:rPr>
          <w:spacing w:val="10"/>
          <w:w w:val="110"/>
        </w:rPr>
        <w:t> </w:t>
      </w:r>
      <w:r>
        <w:rPr>
          <w:w w:val="110"/>
        </w:rPr>
        <w:t>al</w:t>
      </w:r>
      <w:r>
        <w:rPr>
          <w:spacing w:val="12"/>
          <w:w w:val="110"/>
        </w:rPr>
        <w:t> </w:t>
      </w:r>
      <w:r>
        <w:rPr>
          <w:w w:val="110"/>
        </w:rPr>
        <w:t>lavado</w:t>
      </w:r>
      <w:r>
        <w:rPr>
          <w:spacing w:val="12"/>
          <w:w w:val="110"/>
        </w:rPr>
        <w:t> </w:t>
      </w:r>
      <w:r>
        <w:rPr>
          <w:w w:val="110"/>
        </w:rPr>
        <w:t>de</w:t>
      </w:r>
      <w:r>
        <w:rPr>
          <w:spacing w:val="10"/>
          <w:w w:val="110"/>
        </w:rPr>
        <w:t> </w:t>
      </w:r>
      <w:r>
        <w:rPr>
          <w:w w:val="110"/>
        </w:rPr>
        <w:t>autos;</w:t>
      </w:r>
    </w:p>
    <w:p>
      <w:pPr>
        <w:pStyle w:val="BodyText"/>
        <w:spacing w:before="6"/>
        <w:ind w:left="0"/>
        <w:rPr>
          <w:sz w:val="17"/>
        </w:rPr>
      </w:pPr>
    </w:p>
    <w:p>
      <w:pPr>
        <w:pStyle w:val="ListParagraph"/>
        <w:numPr>
          <w:ilvl w:val="0"/>
          <w:numId w:val="346"/>
        </w:numPr>
        <w:tabs>
          <w:tab w:pos="662" w:val="left" w:leader="none"/>
        </w:tabs>
        <w:spacing w:line="230" w:lineRule="auto" w:before="0" w:after="0"/>
        <w:ind w:left="312" w:right="114" w:firstLine="0"/>
        <w:jc w:val="both"/>
        <w:rPr>
          <w:sz w:val="20"/>
        </w:rPr>
      </w:pPr>
      <w:r>
        <w:rPr>
          <w:w w:val="110"/>
          <w:sz w:val="20"/>
        </w:rPr>
        <w:t>Las edificaciones estarán provistas, con el número de servicios sanitarios, tipo de mueble y características</w:t>
      </w:r>
      <w:r>
        <w:rPr>
          <w:spacing w:val="10"/>
          <w:w w:val="110"/>
          <w:sz w:val="20"/>
        </w:rPr>
        <w:t> </w:t>
      </w:r>
      <w:r>
        <w:rPr>
          <w:w w:val="110"/>
          <w:sz w:val="20"/>
        </w:rPr>
        <w:t>de</w:t>
      </w:r>
      <w:r>
        <w:rPr>
          <w:spacing w:val="11"/>
          <w:w w:val="110"/>
          <w:sz w:val="20"/>
        </w:rPr>
        <w:t> </w:t>
      </w:r>
      <w:r>
        <w:rPr>
          <w:w w:val="110"/>
          <w:sz w:val="20"/>
        </w:rPr>
        <w:t>acuerdo</w:t>
      </w:r>
      <w:r>
        <w:rPr>
          <w:spacing w:val="13"/>
          <w:w w:val="110"/>
          <w:sz w:val="20"/>
        </w:rPr>
        <w:t> </w:t>
      </w:r>
      <w:r>
        <w:rPr>
          <w:w w:val="110"/>
          <w:sz w:val="20"/>
        </w:rPr>
        <w:t>al</w:t>
      </w:r>
      <w:r>
        <w:rPr>
          <w:spacing w:val="11"/>
          <w:w w:val="110"/>
          <w:sz w:val="20"/>
        </w:rPr>
        <w:t> </w:t>
      </w:r>
      <w:r>
        <w:rPr>
          <w:w w:val="110"/>
          <w:sz w:val="20"/>
        </w:rPr>
        <w:t>uso</w:t>
      </w:r>
      <w:r>
        <w:rPr>
          <w:spacing w:val="12"/>
          <w:w w:val="110"/>
          <w:sz w:val="20"/>
        </w:rPr>
        <w:t> </w:t>
      </w:r>
      <w:r>
        <w:rPr>
          <w:w w:val="110"/>
          <w:sz w:val="20"/>
        </w:rPr>
        <w:t>y</w:t>
      </w:r>
      <w:r>
        <w:rPr>
          <w:spacing w:val="12"/>
          <w:w w:val="110"/>
          <w:sz w:val="20"/>
        </w:rPr>
        <w:t> </w:t>
      </w:r>
      <w:r>
        <w:rPr>
          <w:w w:val="110"/>
          <w:sz w:val="20"/>
        </w:rPr>
        <w:t>capacidad</w:t>
      </w:r>
      <w:r>
        <w:rPr>
          <w:spacing w:val="13"/>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mismas;</w:t>
      </w:r>
    </w:p>
    <w:p>
      <w:pPr>
        <w:pStyle w:val="BodyText"/>
        <w:spacing w:before="1"/>
        <w:ind w:left="0"/>
        <w:rPr>
          <w:sz w:val="18"/>
        </w:rPr>
      </w:pPr>
    </w:p>
    <w:p>
      <w:pPr>
        <w:pStyle w:val="ListParagraph"/>
        <w:numPr>
          <w:ilvl w:val="0"/>
          <w:numId w:val="346"/>
        </w:numPr>
        <w:tabs>
          <w:tab w:pos="727" w:val="left" w:leader="none"/>
        </w:tabs>
        <w:spacing w:line="230" w:lineRule="auto" w:before="0" w:after="0"/>
        <w:ind w:left="312" w:right="114" w:firstLine="0"/>
        <w:jc w:val="both"/>
        <w:rPr>
          <w:sz w:val="20"/>
        </w:rPr>
      </w:pPr>
      <w:r>
        <w:rPr>
          <w:w w:val="110"/>
          <w:sz w:val="20"/>
        </w:rPr>
        <w:t>Aguas pluviales; se deberá especificar la conducción de aguas pluviales en edificaciones cuya ubicación</w:t>
      </w:r>
      <w:r>
        <w:rPr>
          <w:spacing w:val="8"/>
          <w:w w:val="110"/>
          <w:sz w:val="20"/>
        </w:rPr>
        <w:t> </w:t>
      </w:r>
      <w:r>
        <w:rPr>
          <w:w w:val="110"/>
          <w:sz w:val="20"/>
        </w:rPr>
        <w:t>así</w:t>
      </w:r>
      <w:r>
        <w:rPr>
          <w:spacing w:val="9"/>
          <w:w w:val="110"/>
          <w:sz w:val="20"/>
        </w:rPr>
        <w:t> </w:t>
      </w:r>
      <w:r>
        <w:rPr>
          <w:w w:val="110"/>
          <w:sz w:val="20"/>
        </w:rPr>
        <w:t>lo</w:t>
      </w:r>
      <w:r>
        <w:rPr>
          <w:spacing w:val="9"/>
          <w:w w:val="110"/>
          <w:sz w:val="20"/>
        </w:rPr>
        <w:t> </w:t>
      </w:r>
      <w:r>
        <w:rPr>
          <w:w w:val="110"/>
          <w:sz w:val="20"/>
        </w:rPr>
        <w:t>permita,</w:t>
      </w:r>
      <w:r>
        <w:rPr>
          <w:spacing w:val="8"/>
          <w:w w:val="110"/>
          <w:sz w:val="20"/>
        </w:rPr>
        <w:t> </w:t>
      </w:r>
      <w:r>
        <w:rPr>
          <w:w w:val="110"/>
          <w:sz w:val="20"/>
        </w:rPr>
        <w:t>dependiendo</w:t>
      </w:r>
      <w:r>
        <w:rPr>
          <w:spacing w:val="7"/>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servicios</w:t>
      </w:r>
      <w:r>
        <w:rPr>
          <w:spacing w:val="7"/>
          <w:w w:val="110"/>
          <w:sz w:val="20"/>
        </w:rPr>
        <w:t> </w:t>
      </w:r>
      <w:r>
        <w:rPr>
          <w:w w:val="110"/>
          <w:sz w:val="20"/>
        </w:rPr>
        <w:t>de</w:t>
      </w:r>
      <w:r>
        <w:rPr>
          <w:spacing w:val="7"/>
          <w:w w:val="110"/>
          <w:sz w:val="20"/>
        </w:rPr>
        <w:t> </w:t>
      </w:r>
      <w:r>
        <w:rPr>
          <w:w w:val="110"/>
          <w:sz w:val="20"/>
        </w:rPr>
        <w:t>alcantarillado</w:t>
      </w:r>
      <w:r>
        <w:rPr>
          <w:spacing w:val="9"/>
          <w:w w:val="110"/>
          <w:sz w:val="20"/>
        </w:rPr>
        <w:t> </w:t>
      </w:r>
      <w:r>
        <w:rPr>
          <w:w w:val="110"/>
          <w:sz w:val="20"/>
        </w:rPr>
        <w:t>pluvial</w:t>
      </w:r>
      <w:r>
        <w:rPr>
          <w:spacing w:val="8"/>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localidad;</w:t>
      </w:r>
    </w:p>
    <w:p>
      <w:pPr>
        <w:pStyle w:val="BodyText"/>
        <w:spacing w:before="7"/>
        <w:ind w:left="0"/>
        <w:rPr>
          <w:sz w:val="17"/>
        </w:rPr>
      </w:pPr>
    </w:p>
    <w:p>
      <w:pPr>
        <w:pStyle w:val="ListParagraph"/>
        <w:numPr>
          <w:ilvl w:val="0"/>
          <w:numId w:val="346"/>
        </w:numPr>
        <w:tabs>
          <w:tab w:pos="683" w:val="left" w:leader="none"/>
        </w:tabs>
        <w:spacing w:line="237" w:lineRule="auto" w:before="1" w:after="0"/>
        <w:ind w:left="312" w:right="113" w:firstLine="0"/>
        <w:jc w:val="both"/>
        <w:rPr>
          <w:sz w:val="20"/>
        </w:rPr>
      </w:pPr>
      <w:r>
        <w:rPr>
          <w:w w:val="110"/>
          <w:sz w:val="20"/>
        </w:rPr>
        <w:t>De combustibles; cuando la edificación así lo requiera, deberán regularse las conexiones a la red  de gas entubado, la instalación de recipientes y equipos de combustión, redes de conducción y recipientes de alta o baja presión,</w:t>
      </w:r>
      <w:r>
        <w:rPr>
          <w:spacing w:val="20"/>
          <w:w w:val="110"/>
          <w:sz w:val="20"/>
        </w:rPr>
        <w:t> </w:t>
      </w:r>
      <w:r>
        <w:rPr>
          <w:w w:val="110"/>
          <w:sz w:val="20"/>
        </w:rPr>
        <w:t>entre otros;</w:t>
      </w:r>
    </w:p>
    <w:p>
      <w:pPr>
        <w:pStyle w:val="ListParagraph"/>
        <w:numPr>
          <w:ilvl w:val="0"/>
          <w:numId w:val="346"/>
        </w:numPr>
        <w:tabs>
          <w:tab w:pos="595" w:val="left" w:leader="none"/>
        </w:tabs>
        <w:spacing w:line="242" w:lineRule="auto" w:before="197" w:after="0"/>
        <w:ind w:left="312" w:right="111" w:firstLine="0"/>
        <w:jc w:val="both"/>
        <w:rPr>
          <w:sz w:val="20"/>
        </w:rPr>
      </w:pPr>
      <w:r>
        <w:rPr>
          <w:w w:val="110"/>
          <w:sz w:val="20"/>
        </w:rPr>
        <w:t>Energía eléctrica; todo tipo de locales, deberán contar, por lo menos, con un contacto y salida para iluminación. Las edificaciones de salud, hospedaje, recreación, oficinas públicas y privadas, centros comerciales, comunicaciones y transportes y todas aquellas de concentración masiva de personas, deben</w:t>
      </w:r>
      <w:r>
        <w:rPr>
          <w:spacing w:val="9"/>
          <w:w w:val="110"/>
          <w:sz w:val="20"/>
        </w:rPr>
        <w:t> </w:t>
      </w:r>
      <w:r>
        <w:rPr>
          <w:w w:val="110"/>
          <w:sz w:val="20"/>
        </w:rPr>
        <w:t>tener</w:t>
      </w:r>
      <w:r>
        <w:rPr>
          <w:spacing w:val="11"/>
          <w:w w:val="110"/>
          <w:sz w:val="20"/>
        </w:rPr>
        <w:t> </w:t>
      </w:r>
      <w:r>
        <w:rPr>
          <w:w w:val="110"/>
          <w:sz w:val="20"/>
        </w:rPr>
        <w:t>además</w:t>
      </w:r>
      <w:r>
        <w:rPr>
          <w:spacing w:val="9"/>
          <w:w w:val="110"/>
          <w:sz w:val="20"/>
        </w:rPr>
        <w:t> </w:t>
      </w:r>
      <w:r>
        <w:rPr>
          <w:w w:val="110"/>
          <w:sz w:val="20"/>
        </w:rPr>
        <w:t>sistemas</w:t>
      </w:r>
      <w:r>
        <w:rPr>
          <w:spacing w:val="8"/>
          <w:w w:val="110"/>
          <w:sz w:val="20"/>
        </w:rPr>
        <w:t> </w:t>
      </w:r>
      <w:r>
        <w:rPr>
          <w:w w:val="110"/>
          <w:sz w:val="20"/>
        </w:rPr>
        <w:t>de</w:t>
      </w:r>
      <w:r>
        <w:rPr>
          <w:spacing w:val="9"/>
          <w:w w:val="110"/>
          <w:sz w:val="20"/>
        </w:rPr>
        <w:t> </w:t>
      </w:r>
      <w:r>
        <w:rPr>
          <w:w w:val="110"/>
          <w:sz w:val="20"/>
        </w:rPr>
        <w:t>iluminación</w:t>
      </w:r>
      <w:r>
        <w:rPr>
          <w:spacing w:val="10"/>
          <w:w w:val="110"/>
          <w:sz w:val="20"/>
        </w:rPr>
        <w:t> </w:t>
      </w:r>
      <w:r>
        <w:rPr>
          <w:w w:val="110"/>
          <w:sz w:val="20"/>
        </w:rPr>
        <w:t>de</w:t>
      </w:r>
      <w:r>
        <w:rPr>
          <w:spacing w:val="9"/>
          <w:w w:val="110"/>
          <w:sz w:val="20"/>
        </w:rPr>
        <w:t> </w:t>
      </w:r>
      <w:r>
        <w:rPr>
          <w:w w:val="110"/>
          <w:sz w:val="20"/>
        </w:rPr>
        <w:t>emergencia</w:t>
      </w:r>
      <w:r>
        <w:rPr>
          <w:spacing w:val="9"/>
          <w:w w:val="110"/>
          <w:sz w:val="20"/>
        </w:rPr>
        <w:t> </w:t>
      </w:r>
      <w:r>
        <w:rPr>
          <w:w w:val="110"/>
          <w:sz w:val="20"/>
        </w:rPr>
        <w:t>con</w:t>
      </w:r>
      <w:r>
        <w:rPr>
          <w:spacing w:val="10"/>
          <w:w w:val="110"/>
          <w:sz w:val="20"/>
        </w:rPr>
        <w:t> </w:t>
      </w:r>
      <w:r>
        <w:rPr>
          <w:w w:val="110"/>
          <w:sz w:val="20"/>
        </w:rPr>
        <w:t>encendido</w:t>
      </w:r>
      <w:r>
        <w:rPr>
          <w:spacing w:val="11"/>
          <w:w w:val="110"/>
          <w:sz w:val="20"/>
        </w:rPr>
        <w:t> </w:t>
      </w:r>
      <w:r>
        <w:rPr>
          <w:w w:val="110"/>
          <w:sz w:val="20"/>
        </w:rPr>
        <w:t>automático;</w:t>
      </w:r>
      <w:r>
        <w:rPr>
          <w:spacing w:val="10"/>
          <w:w w:val="110"/>
          <w:sz w:val="20"/>
        </w:rPr>
        <w:t> </w:t>
      </w:r>
      <w:r>
        <w:rPr>
          <w:w w:val="110"/>
          <w:sz w:val="20"/>
        </w:rPr>
        <w:t>y</w:t>
      </w:r>
    </w:p>
    <w:p>
      <w:pPr>
        <w:pStyle w:val="ListParagraph"/>
        <w:numPr>
          <w:ilvl w:val="0"/>
          <w:numId w:val="346"/>
        </w:numPr>
        <w:tabs>
          <w:tab w:pos="683" w:val="left" w:leader="none"/>
        </w:tabs>
        <w:spacing w:line="240" w:lineRule="auto" w:before="190" w:after="0"/>
        <w:ind w:left="312" w:right="109" w:firstLine="0"/>
        <w:jc w:val="both"/>
        <w:rPr>
          <w:sz w:val="20"/>
        </w:rPr>
      </w:pPr>
      <w:r>
        <w:rPr>
          <w:w w:val="110"/>
          <w:sz w:val="20"/>
        </w:rPr>
        <w:t>Ahorro de agua y energía; toda edificación deberá contar con mecanismos ahorradores de agua y energía, así como, preferentemente, sistemas que utilicen fuentes alternativas de energía, a efecto de lograr</w:t>
      </w:r>
      <w:r>
        <w:rPr>
          <w:spacing w:val="11"/>
          <w:w w:val="110"/>
          <w:sz w:val="20"/>
        </w:rPr>
        <w:t> </w:t>
      </w:r>
      <w:r>
        <w:rPr>
          <w:w w:val="110"/>
          <w:sz w:val="20"/>
        </w:rPr>
        <w:t>un</w:t>
      </w:r>
      <w:r>
        <w:rPr>
          <w:spacing w:val="11"/>
          <w:w w:val="110"/>
          <w:sz w:val="20"/>
        </w:rPr>
        <w:t> </w:t>
      </w:r>
      <w:r>
        <w:rPr>
          <w:w w:val="110"/>
          <w:sz w:val="20"/>
        </w:rPr>
        <w:t>aprovechamiento</w:t>
      </w:r>
      <w:r>
        <w:rPr>
          <w:spacing w:val="13"/>
          <w:w w:val="110"/>
          <w:sz w:val="20"/>
        </w:rPr>
        <w:t> </w:t>
      </w:r>
      <w:r>
        <w:rPr>
          <w:w w:val="110"/>
          <w:sz w:val="20"/>
        </w:rPr>
        <w:t>sustentable</w:t>
      </w:r>
      <w:r>
        <w:rPr>
          <w:spacing w:val="11"/>
          <w:w w:val="110"/>
          <w:sz w:val="20"/>
        </w:rPr>
        <w:t> </w:t>
      </w:r>
      <w:r>
        <w:rPr>
          <w:w w:val="110"/>
          <w:sz w:val="20"/>
        </w:rPr>
        <w:t>de</w:t>
      </w:r>
      <w:r>
        <w:rPr>
          <w:spacing w:val="10"/>
          <w:w w:val="110"/>
          <w:sz w:val="20"/>
        </w:rPr>
        <w:t> </w:t>
      </w:r>
      <w:r>
        <w:rPr>
          <w:w w:val="110"/>
          <w:sz w:val="20"/>
        </w:rPr>
        <w:t>los</w:t>
      </w:r>
      <w:r>
        <w:rPr>
          <w:spacing w:val="11"/>
          <w:w w:val="110"/>
          <w:sz w:val="20"/>
        </w:rPr>
        <w:t> </w:t>
      </w:r>
      <w:r>
        <w:rPr>
          <w:w w:val="110"/>
          <w:sz w:val="20"/>
        </w:rPr>
        <w:t>recursos</w:t>
      </w:r>
      <w:r>
        <w:rPr>
          <w:spacing w:val="10"/>
          <w:w w:val="110"/>
          <w:sz w:val="20"/>
        </w:rPr>
        <w:t> </w:t>
      </w:r>
      <w:r>
        <w:rPr>
          <w:w w:val="110"/>
          <w:sz w:val="20"/>
        </w:rPr>
        <w:t>naturales</w:t>
      </w:r>
      <w:r>
        <w:rPr>
          <w:spacing w:val="11"/>
          <w:w w:val="110"/>
          <w:sz w:val="20"/>
        </w:rPr>
        <w:t> </w:t>
      </w:r>
      <w:r>
        <w:rPr>
          <w:w w:val="110"/>
          <w:sz w:val="20"/>
        </w:rPr>
        <w:t>y</w:t>
      </w:r>
      <w:r>
        <w:rPr>
          <w:spacing w:val="11"/>
          <w:w w:val="110"/>
          <w:sz w:val="20"/>
        </w:rPr>
        <w:t> </w:t>
      </w:r>
      <w:r>
        <w:rPr>
          <w:w w:val="110"/>
          <w:sz w:val="20"/>
        </w:rPr>
        <w:t>el</w:t>
      </w:r>
      <w:r>
        <w:rPr>
          <w:spacing w:val="11"/>
          <w:w w:val="110"/>
          <w:sz w:val="20"/>
        </w:rPr>
        <w:t> </w:t>
      </w:r>
      <w:r>
        <w:rPr>
          <w:w w:val="110"/>
          <w:sz w:val="20"/>
        </w:rPr>
        <w:t>cuidado</w:t>
      </w:r>
      <w:r>
        <w:rPr>
          <w:spacing w:val="13"/>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biosfera.</w:t>
      </w:r>
    </w:p>
    <w:p>
      <w:pPr>
        <w:pStyle w:val="BodyText"/>
        <w:spacing w:before="1"/>
        <w:ind w:left="0"/>
        <w:rPr>
          <w:sz w:val="21"/>
        </w:rPr>
      </w:pPr>
    </w:p>
    <w:p>
      <w:pPr>
        <w:pStyle w:val="BodyText"/>
        <w:spacing w:line="249" w:lineRule="auto"/>
        <w:ind w:right="109"/>
        <w:jc w:val="both"/>
      </w:pPr>
      <w:r>
        <w:rPr>
          <w:w w:val="110"/>
        </w:rPr>
        <w:t>Las características y especificaciones de estos tipos de instalaciones, así como las de instalaciones especiales, elevadores, albercas, acondicionamiento o expulsión de aire o de telecomunicaciones  de  las edificaciones, se determinarán con base en lo establecido en las Normas Técnicas y las normas oficiales mexicanas</w:t>
      </w:r>
      <w:r>
        <w:rPr>
          <w:spacing w:val="20"/>
          <w:w w:val="110"/>
        </w:rPr>
        <w:t> </w:t>
      </w:r>
      <w:r>
        <w:rPr>
          <w:w w:val="110"/>
        </w:rPr>
        <w:t>aplicables.</w:t>
      </w:r>
    </w:p>
    <w:p>
      <w:pPr>
        <w:pStyle w:val="BodyText"/>
        <w:spacing w:before="181"/>
        <w:ind w:right="113"/>
        <w:jc w:val="both"/>
      </w:pPr>
      <w:r>
        <w:rPr>
          <w:rFonts w:ascii="TeX Gyre Bonum" w:hAnsi="TeX Gyre Bonum"/>
          <w:b/>
          <w:w w:val="110"/>
        </w:rPr>
        <w:t>Artículo 18.40.- </w:t>
      </w:r>
      <w:r>
        <w:rPr>
          <w:w w:val="110"/>
        </w:rPr>
        <w:t>Las edificaciones deberán garantizar que a su interior se observen las características específicas en materia de acústica y visibilidad que establezcan las Normas Técnicas,  las</w:t>
      </w:r>
      <w:r>
        <w:rPr>
          <w:spacing w:val="10"/>
          <w:w w:val="110"/>
        </w:rPr>
        <w:t> </w:t>
      </w:r>
      <w:r>
        <w:rPr>
          <w:w w:val="110"/>
        </w:rPr>
        <w:t>normas</w:t>
      </w:r>
      <w:r>
        <w:rPr>
          <w:spacing w:val="11"/>
          <w:w w:val="110"/>
        </w:rPr>
        <w:t> </w:t>
      </w:r>
      <w:r>
        <w:rPr>
          <w:w w:val="110"/>
        </w:rPr>
        <w:t>oficiales</w:t>
      </w:r>
      <w:r>
        <w:rPr>
          <w:spacing w:val="11"/>
          <w:w w:val="110"/>
        </w:rPr>
        <w:t> </w:t>
      </w:r>
      <w:r>
        <w:rPr>
          <w:w w:val="110"/>
        </w:rPr>
        <w:t>mexicanas</w:t>
      </w:r>
      <w:r>
        <w:rPr>
          <w:spacing w:val="10"/>
          <w:w w:val="110"/>
        </w:rPr>
        <w:t> </w:t>
      </w:r>
      <w:r>
        <w:rPr>
          <w:w w:val="110"/>
        </w:rPr>
        <w:t>y</w:t>
      </w:r>
      <w:r>
        <w:rPr>
          <w:spacing w:val="13"/>
          <w:w w:val="110"/>
        </w:rPr>
        <w:t> </w:t>
      </w:r>
      <w:r>
        <w:rPr>
          <w:w w:val="110"/>
        </w:rPr>
        <w:t>demás</w:t>
      </w:r>
      <w:r>
        <w:rPr>
          <w:spacing w:val="11"/>
          <w:w w:val="110"/>
        </w:rPr>
        <w:t> </w:t>
      </w:r>
      <w:r>
        <w:rPr>
          <w:w w:val="110"/>
        </w:rPr>
        <w:t>disposiciones</w:t>
      </w:r>
      <w:r>
        <w:rPr>
          <w:spacing w:val="11"/>
          <w:w w:val="110"/>
        </w:rPr>
        <w:t> </w:t>
      </w:r>
      <w:r>
        <w:rPr>
          <w:w w:val="110"/>
        </w:rPr>
        <w:t>jurídicas</w:t>
      </w:r>
      <w:r>
        <w:rPr>
          <w:spacing w:val="11"/>
          <w:w w:val="110"/>
        </w:rPr>
        <w:t> </w:t>
      </w:r>
      <w:r>
        <w:rPr>
          <w:w w:val="110"/>
        </w:rPr>
        <w:t>aplicables.</w:t>
      </w:r>
    </w:p>
    <w:p>
      <w:pPr>
        <w:pStyle w:val="BodyText"/>
        <w:spacing w:before="3"/>
        <w:ind w:left="0"/>
        <w:rPr>
          <w:sz w:val="21"/>
        </w:rPr>
      </w:pPr>
    </w:p>
    <w:p>
      <w:pPr>
        <w:pStyle w:val="BodyText"/>
        <w:spacing w:line="247" w:lineRule="auto" w:before="1"/>
        <w:ind w:right="109"/>
        <w:jc w:val="both"/>
      </w:pPr>
      <w:r>
        <w:rPr>
          <w:w w:val="110"/>
        </w:rPr>
        <w:t>Los locales destinados a cines, auditorios, teatros, salas de concierto, reunión, entretenimiento, espectáculos deportivos u otros espacios para actos y espectáculos tanto al aire libre  como  en  espacios</w:t>
      </w:r>
      <w:r>
        <w:rPr>
          <w:spacing w:val="10"/>
          <w:w w:val="110"/>
        </w:rPr>
        <w:t> </w:t>
      </w:r>
      <w:r>
        <w:rPr>
          <w:w w:val="110"/>
        </w:rPr>
        <w:t>cerrados,</w:t>
      </w:r>
      <w:r>
        <w:rPr>
          <w:spacing w:val="13"/>
          <w:w w:val="110"/>
        </w:rPr>
        <w:t> </w:t>
      </w:r>
      <w:r>
        <w:rPr>
          <w:w w:val="110"/>
        </w:rPr>
        <w:t>deberán</w:t>
      </w:r>
      <w:r>
        <w:rPr>
          <w:spacing w:val="12"/>
          <w:w w:val="110"/>
        </w:rPr>
        <w:t> </w:t>
      </w:r>
      <w:r>
        <w:rPr>
          <w:w w:val="110"/>
        </w:rPr>
        <w:t>garantizar</w:t>
      </w:r>
      <w:r>
        <w:rPr>
          <w:spacing w:val="11"/>
          <w:w w:val="110"/>
        </w:rPr>
        <w:t> </w:t>
      </w:r>
      <w:r>
        <w:rPr>
          <w:w w:val="110"/>
        </w:rPr>
        <w:t>condiciones</w:t>
      </w:r>
      <w:r>
        <w:rPr>
          <w:spacing w:val="12"/>
          <w:w w:val="110"/>
        </w:rPr>
        <w:t> </w:t>
      </w:r>
      <w:r>
        <w:rPr>
          <w:w w:val="110"/>
        </w:rPr>
        <w:t>de</w:t>
      </w:r>
      <w:r>
        <w:rPr>
          <w:spacing w:val="11"/>
          <w:w w:val="110"/>
        </w:rPr>
        <w:t> </w:t>
      </w:r>
      <w:r>
        <w:rPr>
          <w:w w:val="110"/>
        </w:rPr>
        <w:t>isóptica,</w:t>
      </w:r>
      <w:r>
        <w:rPr>
          <w:spacing w:val="11"/>
          <w:w w:val="110"/>
        </w:rPr>
        <w:t> </w:t>
      </w:r>
      <w:r>
        <w:rPr>
          <w:w w:val="110"/>
        </w:rPr>
        <w:t>acústica,</w:t>
      </w:r>
      <w:r>
        <w:rPr>
          <w:spacing w:val="12"/>
          <w:w w:val="110"/>
        </w:rPr>
        <w:t> </w:t>
      </w:r>
      <w:r>
        <w:rPr>
          <w:w w:val="110"/>
        </w:rPr>
        <w:t>visibilidad.</w:t>
      </w:r>
    </w:p>
    <w:p>
      <w:pPr>
        <w:pStyle w:val="BodyText"/>
        <w:spacing w:line="242" w:lineRule="auto" w:before="189"/>
        <w:ind w:right="112"/>
        <w:jc w:val="both"/>
      </w:pPr>
      <w:r>
        <w:rPr>
          <w:rFonts w:ascii="TeX Gyre Bonum" w:hAnsi="TeX Gyre Bonum"/>
          <w:b/>
          <w:w w:val="110"/>
        </w:rPr>
        <w:t>Artículo 18.41.- </w:t>
      </w:r>
      <w:r>
        <w:rPr>
          <w:w w:val="110"/>
        </w:rPr>
        <w:t>Toda edificación debe contar con el número de cajones de estacionamiento que prevea la normatividad aplicable de acuerdo a su tipo y uso. Los estacionamientos  públicos  o  privados deberán contar con cajones de estacionamiento para personas con discapacidad, debidamente</w:t>
      </w:r>
      <w:r>
        <w:rPr>
          <w:spacing w:val="10"/>
          <w:w w:val="110"/>
        </w:rPr>
        <w:t> </w:t>
      </w:r>
      <w:r>
        <w:rPr>
          <w:w w:val="110"/>
        </w:rPr>
        <w:t>señalizados.</w:t>
      </w:r>
    </w:p>
    <w:p>
      <w:pPr>
        <w:pStyle w:val="BodyText"/>
        <w:spacing w:before="10"/>
        <w:ind w:left="0"/>
      </w:pPr>
    </w:p>
    <w:p>
      <w:pPr>
        <w:pStyle w:val="BodyText"/>
        <w:spacing w:line="247" w:lineRule="auto"/>
        <w:ind w:right="111"/>
        <w:jc w:val="both"/>
      </w:pPr>
      <w:r>
        <w:rPr>
          <w:w w:val="110"/>
        </w:rPr>
        <w:t>El área destinada a estacionamiento, no podrá tener una  superficie menor al mínimo requerido por   su uso; asimismo, no se permitirá el establecimiento de usos distintos que disminuyan el área de estacionamiento o que afecten de alguna forma las normas mínimas de seguridad, accesos y circulación de vehículos o</w:t>
      </w:r>
      <w:r>
        <w:rPr>
          <w:spacing w:val="46"/>
          <w:w w:val="110"/>
        </w:rPr>
        <w:t> </w:t>
      </w:r>
      <w:r>
        <w:rPr>
          <w:w w:val="110"/>
        </w:rPr>
        <w:t>peatones.</w:t>
      </w:r>
    </w:p>
    <w:p>
      <w:pPr>
        <w:pStyle w:val="BodyText"/>
        <w:spacing w:before="10"/>
        <w:ind w:left="0"/>
      </w:pPr>
    </w:p>
    <w:p>
      <w:pPr>
        <w:pStyle w:val="BodyText"/>
        <w:jc w:val="both"/>
      </w:pPr>
      <w:r>
        <w:rPr>
          <w:w w:val="110"/>
        </w:rPr>
        <w:t>Los estacionamientos públicos deben contar con carriles separados para entrada y salida de los</w:t>
      </w:r>
    </w:p>
    <w:p>
      <w:pPr>
        <w:spacing w:after="0"/>
        <w:jc w:val="both"/>
        <w:sectPr>
          <w:pgSz w:w="12240" w:h="15840"/>
          <w:pgMar w:header="720" w:footer="946" w:top="1700" w:bottom="1140" w:left="820" w:right="1020"/>
        </w:sectPr>
      </w:pPr>
    </w:p>
    <w:p>
      <w:pPr>
        <w:pStyle w:val="BodyText"/>
        <w:spacing w:line="247" w:lineRule="auto" w:before="6"/>
        <w:ind w:right="108"/>
        <w:jc w:val="both"/>
      </w:pPr>
      <w:r>
        <w:rPr>
          <w:w w:val="110"/>
        </w:rPr>
        <w:t>vehículos, área de espera techada para la entrega y recepción de vehículos, caseta  o  casetas  de  control y sanitarios suficientes para los usuarios y empleados; asimismo, los que estén a descubierto deben</w:t>
      </w:r>
      <w:r>
        <w:rPr>
          <w:spacing w:val="11"/>
          <w:w w:val="110"/>
        </w:rPr>
        <w:t> </w:t>
      </w:r>
      <w:r>
        <w:rPr>
          <w:w w:val="110"/>
        </w:rPr>
        <w:t>tener</w:t>
      </w:r>
      <w:r>
        <w:rPr>
          <w:spacing w:val="11"/>
          <w:w w:val="110"/>
        </w:rPr>
        <w:t> </w:t>
      </w:r>
      <w:r>
        <w:rPr>
          <w:w w:val="110"/>
        </w:rPr>
        <w:t>drenaje</w:t>
      </w:r>
      <w:r>
        <w:rPr>
          <w:spacing w:val="11"/>
          <w:w w:val="110"/>
        </w:rPr>
        <w:t> </w:t>
      </w:r>
      <w:r>
        <w:rPr>
          <w:w w:val="110"/>
        </w:rPr>
        <w:t>y</w:t>
      </w:r>
      <w:r>
        <w:rPr>
          <w:spacing w:val="11"/>
          <w:w w:val="110"/>
        </w:rPr>
        <w:t> </w:t>
      </w:r>
      <w:r>
        <w:rPr>
          <w:w w:val="110"/>
        </w:rPr>
        <w:t>estar</w:t>
      </w:r>
      <w:r>
        <w:rPr>
          <w:spacing w:val="13"/>
          <w:w w:val="110"/>
        </w:rPr>
        <w:t> </w:t>
      </w:r>
      <w:r>
        <w:rPr>
          <w:w w:val="110"/>
        </w:rPr>
        <w:t>bardeados</w:t>
      </w:r>
      <w:r>
        <w:rPr>
          <w:spacing w:val="11"/>
          <w:w w:val="110"/>
        </w:rPr>
        <w:t> </w:t>
      </w:r>
      <w:r>
        <w:rPr>
          <w:w w:val="110"/>
        </w:rPr>
        <w:t>en</w:t>
      </w:r>
      <w:r>
        <w:rPr>
          <w:spacing w:val="11"/>
          <w:w w:val="110"/>
        </w:rPr>
        <w:t> </w:t>
      </w:r>
      <w:r>
        <w:rPr>
          <w:w w:val="110"/>
        </w:rPr>
        <w:t>sus</w:t>
      </w:r>
      <w:r>
        <w:rPr>
          <w:spacing w:val="11"/>
          <w:w w:val="110"/>
        </w:rPr>
        <w:t> </w:t>
      </w:r>
      <w:r>
        <w:rPr>
          <w:w w:val="110"/>
        </w:rPr>
        <w:t>colindancias</w:t>
      </w:r>
      <w:r>
        <w:rPr>
          <w:spacing w:val="10"/>
          <w:w w:val="110"/>
        </w:rPr>
        <w:t> </w:t>
      </w:r>
      <w:r>
        <w:rPr>
          <w:w w:val="110"/>
        </w:rPr>
        <w:t>con</w:t>
      </w:r>
      <w:r>
        <w:rPr>
          <w:spacing w:val="11"/>
          <w:w w:val="110"/>
        </w:rPr>
        <w:t> </w:t>
      </w:r>
      <w:r>
        <w:rPr>
          <w:w w:val="110"/>
        </w:rPr>
        <w:t>los</w:t>
      </w:r>
      <w:r>
        <w:rPr>
          <w:spacing w:val="10"/>
          <w:w w:val="110"/>
        </w:rPr>
        <w:t> </w:t>
      </w:r>
      <w:r>
        <w:rPr>
          <w:w w:val="110"/>
        </w:rPr>
        <w:t>predios</w:t>
      </w:r>
      <w:r>
        <w:rPr>
          <w:spacing w:val="10"/>
          <w:w w:val="110"/>
        </w:rPr>
        <w:t> </w:t>
      </w:r>
      <w:r>
        <w:rPr>
          <w:w w:val="110"/>
        </w:rPr>
        <w:t>vecinos.</w:t>
      </w:r>
    </w:p>
    <w:p>
      <w:pPr>
        <w:pStyle w:val="BodyText"/>
        <w:spacing w:line="242" w:lineRule="auto" w:before="189"/>
        <w:ind w:right="111"/>
        <w:jc w:val="both"/>
      </w:pPr>
      <w:r>
        <w:rPr>
          <w:rFonts w:ascii="TeX Gyre Bonum" w:hAnsi="TeX Gyre Bonum"/>
          <w:b/>
          <w:w w:val="110"/>
        </w:rPr>
        <w:t>Artículo 18.42.- </w:t>
      </w:r>
      <w:r>
        <w:rPr>
          <w:w w:val="110"/>
        </w:rPr>
        <w:t>Toda edificación o instalación, según su tipo y magnitud, deberán observarse las normas de ubicación y protección de los depósitos de basura y contar con espacios y  facilidades para  el almacenamiento, separación y recolección de residuos sólidos que establezcan las normas oficiales mexicanas,</w:t>
      </w:r>
      <w:r>
        <w:rPr>
          <w:spacing w:val="13"/>
          <w:w w:val="110"/>
        </w:rPr>
        <w:t> </w:t>
      </w:r>
      <w:r>
        <w:rPr>
          <w:w w:val="110"/>
        </w:rPr>
        <w:t>las</w:t>
      </w:r>
      <w:r>
        <w:rPr>
          <w:spacing w:val="12"/>
          <w:w w:val="110"/>
        </w:rPr>
        <w:t> </w:t>
      </w:r>
      <w:r>
        <w:rPr>
          <w:w w:val="110"/>
        </w:rPr>
        <w:t>normas</w:t>
      </w:r>
      <w:r>
        <w:rPr>
          <w:spacing w:val="12"/>
          <w:w w:val="110"/>
        </w:rPr>
        <w:t> </w:t>
      </w:r>
      <w:r>
        <w:rPr>
          <w:w w:val="110"/>
        </w:rPr>
        <w:t>técnicas</w:t>
      </w:r>
      <w:r>
        <w:rPr>
          <w:spacing w:val="12"/>
          <w:w w:val="110"/>
        </w:rPr>
        <w:t> </w:t>
      </w:r>
      <w:r>
        <w:rPr>
          <w:w w:val="110"/>
        </w:rPr>
        <w:t>y</w:t>
      </w:r>
      <w:r>
        <w:rPr>
          <w:spacing w:val="13"/>
          <w:w w:val="110"/>
        </w:rPr>
        <w:t> </w:t>
      </w:r>
      <w:r>
        <w:rPr>
          <w:w w:val="110"/>
        </w:rPr>
        <w:t>las</w:t>
      </w:r>
      <w:r>
        <w:rPr>
          <w:spacing w:val="11"/>
          <w:w w:val="110"/>
        </w:rPr>
        <w:t> </w:t>
      </w:r>
      <w:r>
        <w:rPr>
          <w:w w:val="110"/>
        </w:rPr>
        <w:t>demás</w:t>
      </w:r>
      <w:r>
        <w:rPr>
          <w:spacing w:val="12"/>
          <w:w w:val="110"/>
        </w:rPr>
        <w:t> </w:t>
      </w:r>
      <w:r>
        <w:rPr>
          <w:w w:val="110"/>
        </w:rPr>
        <w:t>disposiciones</w:t>
      </w:r>
      <w:r>
        <w:rPr>
          <w:spacing w:val="16"/>
          <w:w w:val="110"/>
        </w:rPr>
        <w:t> </w:t>
      </w:r>
      <w:r>
        <w:rPr>
          <w:w w:val="110"/>
        </w:rPr>
        <w:t>jurídicas</w:t>
      </w:r>
      <w:r>
        <w:rPr>
          <w:spacing w:val="11"/>
          <w:w w:val="110"/>
        </w:rPr>
        <w:t> </w:t>
      </w:r>
      <w:r>
        <w:rPr>
          <w:w w:val="110"/>
        </w:rPr>
        <w:t>aplicables.</w:t>
      </w:r>
    </w:p>
    <w:p>
      <w:pPr>
        <w:pStyle w:val="BodyText"/>
        <w:spacing w:before="10"/>
        <w:ind w:left="0"/>
      </w:pPr>
    </w:p>
    <w:p>
      <w:pPr>
        <w:pStyle w:val="BodyText"/>
        <w:spacing w:line="249" w:lineRule="auto" w:before="1"/>
        <w:ind w:right="110"/>
        <w:jc w:val="both"/>
      </w:pPr>
      <w:r>
        <w:rPr>
          <w:w w:val="110"/>
        </w:rPr>
        <w:t>Las edificaciones para almacenar residuos sólidos peligrosos, químico-tóxicos o radioactivos se ajustarán a las leyes, reglamentos, normas oficiales mexicanas y normas técnicas y demás normatividad aplicable de la</w:t>
      </w:r>
      <w:r>
        <w:rPr>
          <w:spacing w:val="44"/>
          <w:w w:val="110"/>
        </w:rPr>
        <w:t> </w:t>
      </w:r>
      <w:r>
        <w:rPr>
          <w:w w:val="110"/>
        </w:rPr>
        <w:t>materia.</w:t>
      </w:r>
    </w:p>
    <w:p>
      <w:pPr>
        <w:pStyle w:val="BodyText"/>
        <w:spacing w:before="2"/>
        <w:ind w:left="0"/>
      </w:pPr>
    </w:p>
    <w:p>
      <w:pPr>
        <w:pStyle w:val="BodyText"/>
        <w:spacing w:line="249" w:lineRule="auto"/>
        <w:ind w:right="110"/>
        <w:jc w:val="both"/>
      </w:pPr>
      <w:r>
        <w:rPr>
          <w:w w:val="110"/>
        </w:rPr>
        <w:t>Las edificaciones y obras que produzcan contaminación por humos, olores, gases, polvos y vapores, energía térmica o lumínica, ruidos y vibraciones, se sujetarán igualmente a la legislación y normatividad de la materia.</w:t>
      </w:r>
    </w:p>
    <w:p>
      <w:pPr>
        <w:pStyle w:val="BodyText"/>
        <w:spacing w:line="242" w:lineRule="auto" w:before="185"/>
        <w:ind w:right="111"/>
        <w:jc w:val="both"/>
      </w:pPr>
      <w:r>
        <w:rPr>
          <w:rFonts w:ascii="TeX Gyre Bonum" w:hAnsi="TeX Gyre Bonum"/>
          <w:b/>
          <w:w w:val="110"/>
        </w:rPr>
        <w:t>Artículo 18.43.- </w:t>
      </w:r>
      <w:r>
        <w:rPr>
          <w:w w:val="110"/>
        </w:rPr>
        <w:t>Los proyectos de ampliación de edificaciones sólo podrán ser autorizados a través de la correspondiente licencia de construcción, siempre que los planes de desarrollo urbano permitan el uso y aprovechamiento del suelo pretendido y además cumplan con las disposiciones  que  establecen</w:t>
      </w:r>
      <w:r>
        <w:rPr>
          <w:spacing w:val="10"/>
          <w:w w:val="110"/>
        </w:rPr>
        <w:t> </w:t>
      </w:r>
      <w:r>
        <w:rPr>
          <w:w w:val="110"/>
        </w:rPr>
        <w:t>el</w:t>
      </w:r>
      <w:r>
        <w:rPr>
          <w:spacing w:val="10"/>
          <w:w w:val="110"/>
        </w:rPr>
        <w:t> </w:t>
      </w:r>
      <w:r>
        <w:rPr>
          <w:w w:val="110"/>
        </w:rPr>
        <w:t>presente</w:t>
      </w:r>
      <w:r>
        <w:rPr>
          <w:spacing w:val="10"/>
          <w:w w:val="110"/>
        </w:rPr>
        <w:t> </w:t>
      </w:r>
      <w:r>
        <w:rPr>
          <w:w w:val="110"/>
        </w:rPr>
        <w:t>Libro,</w:t>
      </w:r>
      <w:r>
        <w:rPr>
          <w:spacing w:val="11"/>
          <w:w w:val="110"/>
        </w:rPr>
        <w:t> </w:t>
      </w:r>
      <w:r>
        <w:rPr>
          <w:w w:val="110"/>
        </w:rPr>
        <w:t>las</w:t>
      </w:r>
      <w:r>
        <w:rPr>
          <w:spacing w:val="10"/>
          <w:w w:val="110"/>
        </w:rPr>
        <w:t> </w:t>
      </w:r>
      <w:r>
        <w:rPr>
          <w:w w:val="110"/>
        </w:rPr>
        <w:t>Normas</w:t>
      </w:r>
      <w:r>
        <w:rPr>
          <w:spacing w:val="9"/>
          <w:w w:val="110"/>
        </w:rPr>
        <w:t> </w:t>
      </w:r>
      <w:r>
        <w:rPr>
          <w:w w:val="110"/>
        </w:rPr>
        <w:t>Técnicas</w:t>
      </w:r>
      <w:r>
        <w:rPr>
          <w:spacing w:val="10"/>
          <w:w w:val="110"/>
        </w:rPr>
        <w:t> </w:t>
      </w:r>
      <w:r>
        <w:rPr>
          <w:w w:val="110"/>
        </w:rPr>
        <w:t>y</w:t>
      </w:r>
      <w:r>
        <w:rPr>
          <w:spacing w:val="10"/>
          <w:w w:val="110"/>
        </w:rPr>
        <w:t> </w:t>
      </w:r>
      <w:r>
        <w:rPr>
          <w:w w:val="110"/>
        </w:rPr>
        <w:t>demás</w:t>
      </w:r>
      <w:r>
        <w:rPr>
          <w:spacing w:val="11"/>
          <w:w w:val="110"/>
        </w:rPr>
        <w:t> </w:t>
      </w:r>
      <w:r>
        <w:rPr>
          <w:w w:val="110"/>
        </w:rPr>
        <w:t>disposiciones</w:t>
      </w:r>
      <w:r>
        <w:rPr>
          <w:spacing w:val="11"/>
          <w:w w:val="110"/>
        </w:rPr>
        <w:t> </w:t>
      </w:r>
      <w:r>
        <w:rPr>
          <w:w w:val="110"/>
        </w:rPr>
        <w:t>jurídicas</w:t>
      </w:r>
      <w:r>
        <w:rPr>
          <w:spacing w:val="9"/>
          <w:w w:val="110"/>
        </w:rPr>
        <w:t> </w:t>
      </w:r>
      <w:r>
        <w:rPr>
          <w:w w:val="110"/>
        </w:rPr>
        <w:t>aplicables.</w:t>
      </w:r>
    </w:p>
    <w:p>
      <w:pPr>
        <w:pStyle w:val="BodyText"/>
        <w:ind w:left="0"/>
        <w:rPr>
          <w:sz w:val="22"/>
        </w:rPr>
      </w:pPr>
    </w:p>
    <w:p>
      <w:pPr>
        <w:pStyle w:val="Heading1"/>
        <w:spacing w:line="262" w:lineRule="exact" w:before="175"/>
        <w:ind w:right="2007"/>
      </w:pPr>
      <w:r>
        <w:rPr/>
        <w:t>CAPÍTULO SEGUNDO</w:t>
      </w:r>
    </w:p>
    <w:p>
      <w:pPr>
        <w:spacing w:line="262" w:lineRule="exact" w:before="0"/>
        <w:ind w:left="2205" w:right="2009" w:firstLine="0"/>
        <w:jc w:val="center"/>
        <w:rPr>
          <w:rFonts w:ascii="TeX Gyre Bonum"/>
          <w:b/>
          <w:sz w:val="20"/>
        </w:rPr>
      </w:pPr>
      <w:r>
        <w:rPr>
          <w:rFonts w:ascii="TeX Gyre Bonum"/>
          <w:b/>
          <w:sz w:val="20"/>
        </w:rPr>
        <w:t>DE LOS LINEAMIENTOS DEL PROYECTO</w:t>
      </w:r>
    </w:p>
    <w:p>
      <w:pPr>
        <w:pStyle w:val="BodyText"/>
        <w:spacing w:line="230" w:lineRule="auto" w:before="188"/>
        <w:ind w:right="112"/>
        <w:jc w:val="both"/>
      </w:pPr>
      <w:r>
        <w:rPr>
          <w:rFonts w:ascii="TeX Gyre Bonum" w:hAnsi="TeX Gyre Bonum"/>
          <w:b/>
          <w:w w:val="110"/>
        </w:rPr>
        <w:t>Artículo 18.44.- </w:t>
      </w:r>
      <w:r>
        <w:rPr>
          <w:w w:val="110"/>
        </w:rPr>
        <w:t>En relación a los accesos, salidas y circulaciones de los edificios, con fines de prevención de emergencias, se deberán observar los siguientes lineamientos:</w:t>
      </w:r>
    </w:p>
    <w:p>
      <w:pPr>
        <w:pStyle w:val="BodyText"/>
        <w:spacing w:before="8"/>
        <w:ind w:left="0"/>
        <w:rPr>
          <w:sz w:val="17"/>
        </w:rPr>
      </w:pPr>
    </w:p>
    <w:p>
      <w:pPr>
        <w:pStyle w:val="ListParagraph"/>
        <w:numPr>
          <w:ilvl w:val="0"/>
          <w:numId w:val="347"/>
        </w:numPr>
        <w:tabs>
          <w:tab w:pos="527" w:val="left" w:leader="none"/>
        </w:tabs>
        <w:spacing w:line="237" w:lineRule="auto" w:before="0" w:after="0"/>
        <w:ind w:left="312" w:right="112" w:firstLine="0"/>
        <w:jc w:val="both"/>
        <w:rPr>
          <w:sz w:val="20"/>
        </w:rPr>
      </w:pPr>
      <w:r>
        <w:rPr>
          <w:w w:val="110"/>
          <w:sz w:val="20"/>
        </w:rPr>
        <w:t>Las salidas y circulaciones horizontales y verticales de los edificios garantizarán un rápido y seguro desalojo, sus dimensiones, así como las características de las áreas de dispersión, puertas y accesos,   se</w:t>
      </w:r>
      <w:r>
        <w:rPr>
          <w:spacing w:val="9"/>
          <w:w w:val="110"/>
          <w:sz w:val="20"/>
        </w:rPr>
        <w:t> </w:t>
      </w:r>
      <w:r>
        <w:rPr>
          <w:w w:val="110"/>
          <w:sz w:val="20"/>
        </w:rPr>
        <w:t>establecerán</w:t>
      </w:r>
      <w:r>
        <w:rPr>
          <w:spacing w:val="11"/>
          <w:w w:val="110"/>
          <w:sz w:val="20"/>
        </w:rPr>
        <w:t> </w:t>
      </w:r>
      <w:r>
        <w:rPr>
          <w:w w:val="110"/>
          <w:sz w:val="20"/>
        </w:rPr>
        <w:t>de</w:t>
      </w:r>
      <w:r>
        <w:rPr>
          <w:spacing w:val="9"/>
          <w:w w:val="110"/>
          <w:sz w:val="20"/>
        </w:rPr>
        <w:t> </w:t>
      </w:r>
      <w:r>
        <w:rPr>
          <w:w w:val="110"/>
          <w:sz w:val="20"/>
        </w:rPr>
        <w:t>acuerdo</w:t>
      </w:r>
      <w:r>
        <w:rPr>
          <w:spacing w:val="14"/>
          <w:w w:val="110"/>
          <w:sz w:val="20"/>
        </w:rPr>
        <w:t> </w:t>
      </w:r>
      <w:r>
        <w:rPr>
          <w:w w:val="110"/>
          <w:sz w:val="20"/>
        </w:rPr>
        <w:t>al</w:t>
      </w:r>
      <w:r>
        <w:rPr>
          <w:spacing w:val="11"/>
          <w:w w:val="110"/>
          <w:sz w:val="20"/>
        </w:rPr>
        <w:t> </w:t>
      </w:r>
      <w:r>
        <w:rPr>
          <w:w w:val="110"/>
          <w:sz w:val="20"/>
        </w:rPr>
        <w:t>tipo,</w:t>
      </w:r>
      <w:r>
        <w:rPr>
          <w:spacing w:val="10"/>
          <w:w w:val="110"/>
          <w:sz w:val="20"/>
        </w:rPr>
        <w:t> </w:t>
      </w:r>
      <w:r>
        <w:rPr>
          <w:w w:val="110"/>
          <w:sz w:val="20"/>
        </w:rPr>
        <w:t>magnitud,</w:t>
      </w:r>
      <w:r>
        <w:rPr>
          <w:spacing w:val="12"/>
          <w:w w:val="110"/>
          <w:sz w:val="20"/>
        </w:rPr>
        <w:t> </w:t>
      </w:r>
      <w:r>
        <w:rPr>
          <w:w w:val="110"/>
          <w:sz w:val="20"/>
        </w:rPr>
        <w:t>capacidad</w:t>
      </w:r>
      <w:r>
        <w:rPr>
          <w:spacing w:val="12"/>
          <w:w w:val="110"/>
          <w:sz w:val="20"/>
        </w:rPr>
        <w:t> </w:t>
      </w:r>
      <w:r>
        <w:rPr>
          <w:w w:val="110"/>
          <w:sz w:val="20"/>
        </w:rPr>
        <w:t>del</w:t>
      </w:r>
      <w:r>
        <w:rPr>
          <w:spacing w:val="10"/>
          <w:w w:val="110"/>
          <w:sz w:val="20"/>
        </w:rPr>
        <w:t> </w:t>
      </w:r>
      <w:r>
        <w:rPr>
          <w:w w:val="110"/>
          <w:sz w:val="20"/>
        </w:rPr>
        <w:t>edificio;</w:t>
      </w:r>
    </w:p>
    <w:p>
      <w:pPr>
        <w:pStyle w:val="BodyText"/>
        <w:spacing w:before="2"/>
        <w:ind w:left="0"/>
        <w:rPr>
          <w:sz w:val="18"/>
        </w:rPr>
      </w:pPr>
    </w:p>
    <w:p>
      <w:pPr>
        <w:pStyle w:val="ListParagraph"/>
        <w:numPr>
          <w:ilvl w:val="0"/>
          <w:numId w:val="347"/>
        </w:numPr>
        <w:tabs>
          <w:tab w:pos="655" w:val="left" w:leader="none"/>
        </w:tabs>
        <w:spacing w:line="230" w:lineRule="auto" w:before="0" w:after="0"/>
        <w:ind w:left="312" w:right="111" w:firstLine="0"/>
        <w:jc w:val="both"/>
        <w:rPr>
          <w:sz w:val="20"/>
        </w:rPr>
      </w:pPr>
      <w:r>
        <w:rPr>
          <w:w w:val="110"/>
          <w:sz w:val="20"/>
        </w:rPr>
        <w:t>La ubicación, dimensiones y número de las salidas de emergencia se determinará según las características del proyecto de la</w:t>
      </w:r>
      <w:r>
        <w:rPr>
          <w:spacing w:val="3"/>
          <w:w w:val="110"/>
          <w:sz w:val="20"/>
        </w:rPr>
        <w:t> </w:t>
      </w:r>
      <w:r>
        <w:rPr>
          <w:w w:val="110"/>
          <w:sz w:val="20"/>
        </w:rPr>
        <w:t>edificación;</w:t>
      </w:r>
    </w:p>
    <w:p>
      <w:pPr>
        <w:pStyle w:val="ListParagraph"/>
        <w:numPr>
          <w:ilvl w:val="0"/>
          <w:numId w:val="347"/>
        </w:numPr>
        <w:tabs>
          <w:tab w:pos="691" w:val="left" w:leader="none"/>
        </w:tabs>
        <w:spacing w:line="242" w:lineRule="auto" w:before="196" w:after="0"/>
        <w:ind w:left="312" w:right="112" w:firstLine="0"/>
        <w:jc w:val="both"/>
        <w:rPr>
          <w:sz w:val="20"/>
        </w:rPr>
      </w:pPr>
      <w:r>
        <w:rPr>
          <w:w w:val="110"/>
          <w:sz w:val="20"/>
        </w:rPr>
        <w:t>Las edificaciones de tres o más niveles, así como las mayores de quinientos metros cuadrados de construcción, deberán contar con un sistema de circulaciones, rutas de evacuación y puertas, debidamente señalizadas, que permitan el desalojo total de sus ocupantes en un tiempo mínimo en caso de sismo, incendio u otras</w:t>
      </w:r>
      <w:r>
        <w:rPr>
          <w:spacing w:val="14"/>
          <w:w w:val="110"/>
          <w:sz w:val="20"/>
        </w:rPr>
        <w:t> </w:t>
      </w:r>
      <w:r>
        <w:rPr>
          <w:w w:val="110"/>
          <w:sz w:val="20"/>
        </w:rPr>
        <w:t>contingencias;</w:t>
      </w:r>
    </w:p>
    <w:p>
      <w:pPr>
        <w:pStyle w:val="BodyText"/>
        <w:spacing w:before="6"/>
        <w:ind w:left="0"/>
        <w:rPr>
          <w:sz w:val="17"/>
        </w:rPr>
      </w:pPr>
    </w:p>
    <w:p>
      <w:pPr>
        <w:pStyle w:val="ListParagraph"/>
        <w:numPr>
          <w:ilvl w:val="0"/>
          <w:numId w:val="347"/>
        </w:numPr>
        <w:tabs>
          <w:tab w:pos="688" w:val="left" w:leader="none"/>
        </w:tabs>
        <w:spacing w:line="230" w:lineRule="auto" w:before="0" w:after="0"/>
        <w:ind w:left="312" w:right="113" w:firstLine="0"/>
        <w:jc w:val="both"/>
        <w:rPr>
          <w:sz w:val="20"/>
        </w:rPr>
      </w:pPr>
      <w:r>
        <w:rPr>
          <w:w w:val="110"/>
          <w:sz w:val="20"/>
        </w:rPr>
        <w:t>Las dimensiones mínimas para corredores, túneles y pasillos se establecerán de acuerdo  al  tipo  de edificación y</w:t>
      </w:r>
      <w:r>
        <w:rPr>
          <w:spacing w:val="33"/>
          <w:w w:val="110"/>
          <w:sz w:val="20"/>
        </w:rPr>
        <w:t> </w:t>
      </w:r>
      <w:r>
        <w:rPr>
          <w:w w:val="110"/>
          <w:sz w:val="20"/>
        </w:rPr>
        <w:t>circulación;</w:t>
      </w:r>
    </w:p>
    <w:p>
      <w:pPr>
        <w:pStyle w:val="BodyText"/>
        <w:spacing w:before="3"/>
        <w:ind w:left="0"/>
        <w:rPr>
          <w:sz w:val="18"/>
        </w:rPr>
      </w:pPr>
    </w:p>
    <w:p>
      <w:pPr>
        <w:pStyle w:val="ListParagraph"/>
        <w:numPr>
          <w:ilvl w:val="0"/>
          <w:numId w:val="347"/>
        </w:numPr>
        <w:tabs>
          <w:tab w:pos="614" w:val="left" w:leader="none"/>
        </w:tabs>
        <w:spacing w:line="230" w:lineRule="auto" w:before="0" w:after="0"/>
        <w:ind w:left="312" w:right="114" w:firstLine="0"/>
        <w:jc w:val="both"/>
        <w:rPr>
          <w:sz w:val="20"/>
        </w:rPr>
      </w:pPr>
      <w:r>
        <w:rPr>
          <w:w w:val="110"/>
          <w:sz w:val="20"/>
        </w:rPr>
        <w:t>Los edificios tendrán siempre escaleras o rampas peatonales que comuniquen todos sus niveles, aún</w:t>
      </w:r>
      <w:r>
        <w:rPr>
          <w:spacing w:val="11"/>
          <w:w w:val="110"/>
          <w:sz w:val="20"/>
        </w:rPr>
        <w:t> </w:t>
      </w:r>
      <w:r>
        <w:rPr>
          <w:w w:val="110"/>
          <w:sz w:val="20"/>
        </w:rPr>
        <w:t>cuando</w:t>
      </w:r>
      <w:r>
        <w:rPr>
          <w:spacing w:val="13"/>
          <w:w w:val="110"/>
          <w:sz w:val="20"/>
        </w:rPr>
        <w:t> </w:t>
      </w:r>
      <w:r>
        <w:rPr>
          <w:w w:val="110"/>
          <w:sz w:val="20"/>
        </w:rPr>
        <w:t>existan</w:t>
      </w:r>
      <w:r>
        <w:rPr>
          <w:spacing w:val="12"/>
          <w:w w:val="110"/>
          <w:sz w:val="20"/>
        </w:rPr>
        <w:t> </w:t>
      </w:r>
      <w:r>
        <w:rPr>
          <w:w w:val="110"/>
          <w:sz w:val="20"/>
        </w:rPr>
        <w:t>elevadores,</w:t>
      </w:r>
      <w:r>
        <w:rPr>
          <w:spacing w:val="13"/>
          <w:w w:val="110"/>
          <w:sz w:val="20"/>
        </w:rPr>
        <w:t> </w:t>
      </w:r>
      <w:r>
        <w:rPr>
          <w:w w:val="110"/>
          <w:sz w:val="20"/>
        </w:rPr>
        <w:t>escaleras</w:t>
      </w:r>
      <w:r>
        <w:rPr>
          <w:spacing w:val="10"/>
          <w:w w:val="110"/>
          <w:sz w:val="20"/>
        </w:rPr>
        <w:t> </w:t>
      </w:r>
      <w:r>
        <w:rPr>
          <w:w w:val="110"/>
          <w:sz w:val="20"/>
        </w:rPr>
        <w:t>eléctricas</w:t>
      </w:r>
      <w:r>
        <w:rPr>
          <w:spacing w:val="11"/>
          <w:w w:val="110"/>
          <w:sz w:val="20"/>
        </w:rPr>
        <w:t> </w:t>
      </w:r>
      <w:r>
        <w:rPr>
          <w:w w:val="110"/>
          <w:sz w:val="20"/>
        </w:rPr>
        <w:t>o</w:t>
      </w:r>
      <w:r>
        <w:rPr>
          <w:spacing w:val="13"/>
          <w:w w:val="110"/>
          <w:sz w:val="20"/>
        </w:rPr>
        <w:t> </w:t>
      </w:r>
      <w:r>
        <w:rPr>
          <w:w w:val="110"/>
          <w:sz w:val="20"/>
        </w:rPr>
        <w:t>montacargas;</w:t>
      </w:r>
    </w:p>
    <w:p>
      <w:pPr>
        <w:pStyle w:val="BodyText"/>
        <w:spacing w:before="1"/>
        <w:ind w:left="0"/>
        <w:rPr>
          <w:sz w:val="18"/>
        </w:rPr>
      </w:pPr>
    </w:p>
    <w:p>
      <w:pPr>
        <w:pStyle w:val="ListParagraph"/>
        <w:numPr>
          <w:ilvl w:val="0"/>
          <w:numId w:val="347"/>
        </w:numPr>
        <w:tabs>
          <w:tab w:pos="676" w:val="left" w:leader="none"/>
        </w:tabs>
        <w:spacing w:line="230" w:lineRule="auto" w:before="0" w:after="0"/>
        <w:ind w:left="312" w:right="109" w:firstLine="0"/>
        <w:jc w:val="both"/>
        <w:rPr>
          <w:sz w:val="20"/>
        </w:rPr>
      </w:pPr>
      <w:r>
        <w:rPr>
          <w:w w:val="110"/>
          <w:sz w:val="20"/>
        </w:rPr>
        <w:t>Los elevadores de pasajeros y de carga, escaleras eléctricas y bandas transportadoras de público, observarán</w:t>
      </w:r>
      <w:r>
        <w:rPr>
          <w:spacing w:val="11"/>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establecidas</w:t>
      </w:r>
      <w:r>
        <w:rPr>
          <w:spacing w:val="10"/>
          <w:w w:val="110"/>
          <w:sz w:val="20"/>
        </w:rPr>
        <w:t> </w:t>
      </w:r>
      <w:r>
        <w:rPr>
          <w:w w:val="110"/>
          <w:sz w:val="20"/>
        </w:rPr>
        <w:t>en</w:t>
      </w:r>
      <w:r>
        <w:rPr>
          <w:spacing w:val="12"/>
          <w:w w:val="110"/>
          <w:sz w:val="20"/>
        </w:rPr>
        <w:t> </w:t>
      </w:r>
      <w:r>
        <w:rPr>
          <w:w w:val="110"/>
          <w:sz w:val="20"/>
        </w:rPr>
        <w:t>la</w:t>
      </w:r>
      <w:r>
        <w:rPr>
          <w:spacing w:val="13"/>
          <w:w w:val="110"/>
          <w:sz w:val="20"/>
        </w:rPr>
        <w:t> </w:t>
      </w:r>
      <w:r>
        <w:rPr>
          <w:w w:val="110"/>
          <w:sz w:val="20"/>
        </w:rPr>
        <w:t>materia;</w:t>
      </w:r>
      <w:r>
        <w:rPr>
          <w:spacing w:val="12"/>
          <w:w w:val="110"/>
          <w:sz w:val="20"/>
        </w:rPr>
        <w:t> </w:t>
      </w:r>
      <w:r>
        <w:rPr>
          <w:w w:val="110"/>
          <w:sz w:val="20"/>
        </w:rPr>
        <w:t>y</w:t>
      </w:r>
    </w:p>
    <w:p>
      <w:pPr>
        <w:pStyle w:val="BodyText"/>
        <w:spacing w:before="7"/>
        <w:ind w:left="0"/>
        <w:rPr>
          <w:sz w:val="17"/>
        </w:rPr>
      </w:pPr>
    </w:p>
    <w:p>
      <w:pPr>
        <w:pStyle w:val="ListParagraph"/>
        <w:numPr>
          <w:ilvl w:val="0"/>
          <w:numId w:val="347"/>
        </w:numPr>
        <w:tabs>
          <w:tab w:pos="765" w:val="left" w:leader="none"/>
        </w:tabs>
        <w:spacing w:line="237" w:lineRule="auto" w:before="0" w:after="0"/>
        <w:ind w:left="312" w:right="109" w:firstLine="0"/>
        <w:jc w:val="both"/>
        <w:rPr>
          <w:sz w:val="20"/>
        </w:rPr>
      </w:pPr>
      <w:r>
        <w:rPr>
          <w:w w:val="110"/>
          <w:sz w:val="20"/>
        </w:rPr>
        <w:t>Las edificaciones de atención al público contarán con los elementos necesarios que permitan el acceso, salida y circulación de personas con discapacidad, tanto en sus  espacios interiores  como en  los</w:t>
      </w:r>
      <w:r>
        <w:rPr>
          <w:spacing w:val="10"/>
          <w:w w:val="110"/>
          <w:sz w:val="20"/>
        </w:rPr>
        <w:t> </w:t>
      </w:r>
      <w:r>
        <w:rPr>
          <w:w w:val="110"/>
          <w:sz w:val="20"/>
        </w:rPr>
        <w:t>exteriores.</w:t>
      </w:r>
    </w:p>
    <w:p>
      <w:pPr>
        <w:spacing w:after="0" w:line="237" w:lineRule="auto"/>
        <w:jc w:val="both"/>
        <w:rPr>
          <w:sz w:val="20"/>
        </w:rPr>
        <w:sectPr>
          <w:pgSz w:w="12240" w:h="15840"/>
          <w:pgMar w:header="720" w:footer="946" w:top="1700" w:bottom="1140" w:left="820" w:right="1020"/>
        </w:sectPr>
      </w:pPr>
    </w:p>
    <w:p>
      <w:pPr>
        <w:pStyle w:val="BodyText"/>
        <w:spacing w:line="247" w:lineRule="exact"/>
        <w:jc w:val="both"/>
      </w:pPr>
      <w:r>
        <w:rPr>
          <w:rFonts w:ascii="TeX Gyre Bonum" w:hAnsi="TeX Gyre Bonum"/>
          <w:b/>
          <w:w w:val="110"/>
        </w:rPr>
        <w:t>Artículo 18.45.- </w:t>
      </w:r>
      <w:r>
        <w:rPr>
          <w:w w:val="110"/>
        </w:rPr>
        <w:t>En proyectos de edificaciones de alta concentración de personas, al sistema de</w:t>
      </w:r>
    </w:p>
    <w:p>
      <w:pPr>
        <w:pStyle w:val="BodyText"/>
        <w:spacing w:line="247" w:lineRule="auto"/>
        <w:ind w:right="111"/>
        <w:jc w:val="both"/>
      </w:pPr>
      <w:r>
        <w:rPr>
          <w:w w:val="110"/>
        </w:rPr>
        <w:t>circulaciones normal se le deberá adicionar un sistema complementario de circulaciones no mecanizadas con salidas  de emergencia. Ambos  sistemas de circulaciones, el normal y el de salidas  de</w:t>
      </w:r>
      <w:r>
        <w:rPr>
          <w:spacing w:val="10"/>
          <w:w w:val="110"/>
        </w:rPr>
        <w:t> </w:t>
      </w:r>
      <w:r>
        <w:rPr>
          <w:w w:val="110"/>
        </w:rPr>
        <w:t>emergencia,</w:t>
      </w:r>
      <w:r>
        <w:rPr>
          <w:spacing w:val="12"/>
          <w:w w:val="110"/>
        </w:rPr>
        <w:t> </w:t>
      </w:r>
      <w:r>
        <w:rPr>
          <w:w w:val="110"/>
        </w:rPr>
        <w:t>contarán</w:t>
      </w:r>
      <w:r>
        <w:rPr>
          <w:spacing w:val="12"/>
          <w:w w:val="110"/>
        </w:rPr>
        <w:t> </w:t>
      </w:r>
      <w:r>
        <w:rPr>
          <w:w w:val="110"/>
        </w:rPr>
        <w:t>con</w:t>
      </w:r>
      <w:r>
        <w:rPr>
          <w:spacing w:val="11"/>
          <w:w w:val="110"/>
        </w:rPr>
        <w:t> </w:t>
      </w:r>
      <w:r>
        <w:rPr>
          <w:w w:val="110"/>
        </w:rPr>
        <w:t>las</w:t>
      </w:r>
      <w:r>
        <w:rPr>
          <w:spacing w:val="10"/>
          <w:w w:val="110"/>
        </w:rPr>
        <w:t> </w:t>
      </w:r>
      <w:r>
        <w:rPr>
          <w:w w:val="110"/>
        </w:rPr>
        <w:t>características</w:t>
      </w:r>
      <w:r>
        <w:rPr>
          <w:spacing w:val="10"/>
          <w:w w:val="110"/>
        </w:rPr>
        <w:t> </w:t>
      </w:r>
      <w:r>
        <w:rPr>
          <w:w w:val="110"/>
        </w:rPr>
        <w:t>de</w:t>
      </w:r>
      <w:r>
        <w:rPr>
          <w:spacing w:val="10"/>
          <w:w w:val="110"/>
        </w:rPr>
        <w:t> </w:t>
      </w:r>
      <w:r>
        <w:rPr>
          <w:w w:val="110"/>
        </w:rPr>
        <w:t>señalización</w:t>
      </w:r>
      <w:r>
        <w:rPr>
          <w:spacing w:val="13"/>
          <w:w w:val="110"/>
        </w:rPr>
        <w:t> </w:t>
      </w:r>
      <w:r>
        <w:rPr>
          <w:w w:val="110"/>
        </w:rPr>
        <w:t>y</w:t>
      </w:r>
      <w:r>
        <w:rPr>
          <w:spacing w:val="11"/>
          <w:w w:val="110"/>
        </w:rPr>
        <w:t> </w:t>
      </w:r>
      <w:r>
        <w:rPr>
          <w:w w:val="110"/>
        </w:rPr>
        <w:t>dispositivos</w:t>
      </w:r>
      <w:r>
        <w:rPr>
          <w:spacing w:val="10"/>
          <w:w w:val="110"/>
        </w:rPr>
        <w:t> </w:t>
      </w:r>
      <w:r>
        <w:rPr>
          <w:w w:val="110"/>
        </w:rPr>
        <w:t>requeridos.</w:t>
      </w:r>
    </w:p>
    <w:p>
      <w:pPr>
        <w:pStyle w:val="BodyText"/>
        <w:spacing w:before="4"/>
        <w:ind w:left="0"/>
      </w:pPr>
    </w:p>
    <w:p>
      <w:pPr>
        <w:pStyle w:val="BodyText"/>
        <w:spacing w:line="249" w:lineRule="auto"/>
        <w:ind w:right="114"/>
        <w:jc w:val="both"/>
      </w:pPr>
      <w:r>
        <w:rPr>
          <w:w w:val="110"/>
        </w:rPr>
        <w:t>Asimismo, deberán contar con áreas de dispersión y espera dentro de los predios,  donde desemboquen</w:t>
      </w:r>
      <w:r>
        <w:rPr>
          <w:spacing w:val="11"/>
          <w:w w:val="110"/>
        </w:rPr>
        <w:t> </w:t>
      </w:r>
      <w:r>
        <w:rPr>
          <w:w w:val="110"/>
        </w:rPr>
        <w:t>las</w:t>
      </w:r>
      <w:r>
        <w:rPr>
          <w:spacing w:val="11"/>
          <w:w w:val="110"/>
        </w:rPr>
        <w:t> </w:t>
      </w:r>
      <w:r>
        <w:rPr>
          <w:w w:val="110"/>
        </w:rPr>
        <w:t>puertas</w:t>
      </w:r>
      <w:r>
        <w:rPr>
          <w:spacing w:val="14"/>
          <w:w w:val="110"/>
        </w:rPr>
        <w:t> </w:t>
      </w:r>
      <w:r>
        <w:rPr>
          <w:w w:val="110"/>
        </w:rPr>
        <w:t>de</w:t>
      </w:r>
      <w:r>
        <w:rPr>
          <w:spacing w:val="11"/>
          <w:w w:val="110"/>
        </w:rPr>
        <w:t> </w:t>
      </w:r>
      <w:r>
        <w:rPr>
          <w:w w:val="110"/>
        </w:rPr>
        <w:t>salida</w:t>
      </w:r>
      <w:r>
        <w:rPr>
          <w:spacing w:val="11"/>
          <w:w w:val="110"/>
        </w:rPr>
        <w:t> </w:t>
      </w:r>
      <w:r>
        <w:rPr>
          <w:w w:val="110"/>
        </w:rPr>
        <w:t>antes</w:t>
      </w:r>
      <w:r>
        <w:rPr>
          <w:spacing w:val="11"/>
          <w:w w:val="110"/>
        </w:rPr>
        <w:t> </w:t>
      </w:r>
      <w:r>
        <w:rPr>
          <w:w w:val="110"/>
        </w:rPr>
        <w:t>de</w:t>
      </w:r>
      <w:r>
        <w:rPr>
          <w:spacing w:val="11"/>
          <w:w w:val="110"/>
        </w:rPr>
        <w:t> </w:t>
      </w:r>
      <w:r>
        <w:rPr>
          <w:w w:val="110"/>
        </w:rPr>
        <w:t>conducir</w:t>
      </w:r>
      <w:r>
        <w:rPr>
          <w:spacing w:val="13"/>
          <w:w w:val="110"/>
        </w:rPr>
        <w:t> </w:t>
      </w:r>
      <w:r>
        <w:rPr>
          <w:w w:val="110"/>
        </w:rPr>
        <w:t>a</w:t>
      </w:r>
      <w:r>
        <w:rPr>
          <w:spacing w:val="11"/>
          <w:w w:val="110"/>
        </w:rPr>
        <w:t> </w:t>
      </w:r>
      <w:r>
        <w:rPr>
          <w:w w:val="110"/>
        </w:rPr>
        <w:t>la</w:t>
      </w:r>
      <w:r>
        <w:rPr>
          <w:spacing w:val="12"/>
          <w:w w:val="110"/>
        </w:rPr>
        <w:t> </w:t>
      </w:r>
      <w:r>
        <w:rPr>
          <w:w w:val="110"/>
        </w:rPr>
        <w:t>vía</w:t>
      </w:r>
      <w:r>
        <w:rPr>
          <w:spacing w:val="12"/>
          <w:w w:val="110"/>
        </w:rPr>
        <w:t> </w:t>
      </w:r>
      <w:r>
        <w:rPr>
          <w:w w:val="110"/>
        </w:rPr>
        <w:t>pública.</w:t>
      </w:r>
    </w:p>
    <w:p>
      <w:pPr>
        <w:pStyle w:val="BodyText"/>
        <w:spacing w:line="242" w:lineRule="auto" w:before="183"/>
        <w:ind w:right="110"/>
        <w:jc w:val="both"/>
      </w:pPr>
      <w:r>
        <w:rPr>
          <w:rFonts w:ascii="TeX Gyre Bonum" w:hAnsi="TeX Gyre Bonum"/>
          <w:b/>
          <w:w w:val="110"/>
        </w:rPr>
        <w:t>Artículo 18.46.- </w:t>
      </w:r>
      <w:r>
        <w:rPr>
          <w:w w:val="110"/>
        </w:rPr>
        <w:t>Toda edificación deberá contar con las instalaciones y los equipos necesarios para prevenir y combatir los incendios, los cuales deben mantenerse en condiciones adecuadas de funcionamiento, para lo cual serán revisados y probados periódicamente en términos de las disposiciones aplicables.</w:t>
      </w:r>
    </w:p>
    <w:p>
      <w:pPr>
        <w:pStyle w:val="BodyText"/>
        <w:ind w:left="0"/>
        <w:rPr>
          <w:sz w:val="22"/>
        </w:rPr>
      </w:pPr>
    </w:p>
    <w:p>
      <w:pPr>
        <w:pStyle w:val="Heading1"/>
        <w:spacing w:before="176"/>
        <w:ind w:right="2007"/>
      </w:pPr>
      <w:r>
        <w:rPr/>
        <w:t>CAPÍTULO TERCERO</w:t>
      </w:r>
    </w:p>
    <w:p>
      <w:pPr>
        <w:spacing w:line="194" w:lineRule="auto" w:before="16"/>
        <w:ind w:left="2928" w:right="2731" w:firstLine="0"/>
        <w:jc w:val="center"/>
        <w:rPr>
          <w:rFonts w:ascii="TeX Gyre Bonum" w:hAnsi="TeX Gyre Bonum"/>
          <w:b/>
          <w:sz w:val="20"/>
        </w:rPr>
      </w:pPr>
      <w:r>
        <w:rPr>
          <w:rFonts w:ascii="TeX Gyre Bonum" w:hAnsi="TeX Gyre Bonum"/>
          <w:b/>
          <w:sz w:val="20"/>
        </w:rPr>
        <w:t>DE LOS LINEAMIENTOS DE DISEÑO PARA PERSONAS CON DISCAPACIDAD</w:t>
      </w:r>
    </w:p>
    <w:p>
      <w:pPr>
        <w:pStyle w:val="BodyText"/>
        <w:spacing w:line="242" w:lineRule="auto" w:before="189"/>
        <w:ind w:right="110"/>
        <w:jc w:val="both"/>
      </w:pPr>
      <w:r>
        <w:rPr>
          <w:rFonts w:ascii="TeX Gyre Bonum" w:hAnsi="TeX Gyre Bonum"/>
          <w:b/>
          <w:w w:val="110"/>
        </w:rPr>
        <w:t>Artículo 18.47.- </w:t>
      </w:r>
      <w:r>
        <w:rPr>
          <w:w w:val="110"/>
        </w:rPr>
        <w:t>Las construcciones o modificaciones que se hagan en edificaciones destinadas para uso del público, deberán incluir elementos urbanísticos y arquitectónicos adecuados  a  las  necesidades de las personas con discapacidad, que les faciliten su uso y desplazamiento, de conformidad con lo</w:t>
      </w:r>
      <w:r>
        <w:rPr>
          <w:spacing w:val="32"/>
          <w:w w:val="110"/>
        </w:rPr>
        <w:t> </w:t>
      </w:r>
      <w:r>
        <w:rPr>
          <w:w w:val="110"/>
        </w:rPr>
        <w:t>siguiente:</w:t>
      </w:r>
    </w:p>
    <w:p>
      <w:pPr>
        <w:pStyle w:val="ListParagraph"/>
        <w:numPr>
          <w:ilvl w:val="0"/>
          <w:numId w:val="348"/>
        </w:numPr>
        <w:tabs>
          <w:tab w:pos="559" w:val="left" w:leader="none"/>
        </w:tabs>
        <w:spacing w:line="237" w:lineRule="auto" w:before="193" w:after="0"/>
        <w:ind w:left="312" w:right="109" w:firstLine="0"/>
        <w:jc w:val="both"/>
        <w:rPr>
          <w:sz w:val="20"/>
        </w:rPr>
      </w:pPr>
      <w:r>
        <w:rPr>
          <w:w w:val="110"/>
          <w:sz w:val="20"/>
        </w:rPr>
        <w:t>Contar con rampas para la circulación de personas en silla de ruedas, con muletas y aparatos ortopédicos. De ninguna forma puede ser considerada como rampa la de servicio de carga y descarga de los diferentes</w:t>
      </w:r>
      <w:r>
        <w:rPr>
          <w:spacing w:val="30"/>
          <w:w w:val="110"/>
          <w:sz w:val="20"/>
        </w:rPr>
        <w:t> </w:t>
      </w:r>
      <w:r>
        <w:rPr>
          <w:w w:val="110"/>
          <w:sz w:val="20"/>
        </w:rPr>
        <w:t>edificios;</w:t>
      </w:r>
    </w:p>
    <w:p>
      <w:pPr>
        <w:pStyle w:val="ListParagraph"/>
        <w:numPr>
          <w:ilvl w:val="0"/>
          <w:numId w:val="348"/>
        </w:numPr>
        <w:tabs>
          <w:tab w:pos="628" w:val="left" w:leader="none"/>
        </w:tabs>
        <w:spacing w:line="240" w:lineRule="auto" w:before="197" w:after="0"/>
        <w:ind w:left="312" w:right="115" w:firstLine="0"/>
        <w:jc w:val="both"/>
        <w:rPr>
          <w:sz w:val="20"/>
        </w:rPr>
      </w:pPr>
      <w:r>
        <w:rPr>
          <w:w w:val="110"/>
          <w:sz w:val="20"/>
        </w:rPr>
        <w:t>Los servicios sanitarios deberán tener al menos, un cubículo destinado a este tipo de personas, debiendo preferentemente localizarse cerca del vestíbulo de entrada y nunca al final de una  circulación y tener las características</w:t>
      </w:r>
      <w:r>
        <w:rPr>
          <w:spacing w:val="3"/>
          <w:w w:val="110"/>
          <w:sz w:val="20"/>
        </w:rPr>
        <w:t> </w:t>
      </w:r>
      <w:r>
        <w:rPr>
          <w:w w:val="110"/>
          <w:sz w:val="20"/>
        </w:rPr>
        <w:t>siguientes:</w:t>
      </w:r>
    </w:p>
    <w:p>
      <w:pPr>
        <w:pStyle w:val="ListParagraph"/>
        <w:numPr>
          <w:ilvl w:val="0"/>
          <w:numId w:val="349"/>
        </w:numPr>
        <w:tabs>
          <w:tab w:pos="587" w:val="left" w:leader="none"/>
        </w:tabs>
        <w:spacing w:line="240" w:lineRule="auto" w:before="192" w:after="0"/>
        <w:ind w:left="586" w:right="0" w:hanging="275"/>
        <w:jc w:val="left"/>
        <w:rPr>
          <w:sz w:val="20"/>
        </w:rPr>
      </w:pPr>
      <w:r>
        <w:rPr>
          <w:w w:val="110"/>
          <w:sz w:val="20"/>
        </w:rPr>
        <w:t>Cuando</w:t>
      </w:r>
      <w:r>
        <w:rPr>
          <w:spacing w:val="7"/>
          <w:w w:val="110"/>
          <w:sz w:val="20"/>
        </w:rPr>
        <w:t> </w:t>
      </w:r>
      <w:r>
        <w:rPr>
          <w:w w:val="110"/>
          <w:sz w:val="20"/>
        </w:rPr>
        <w:t>menos</w:t>
      </w:r>
      <w:r>
        <w:rPr>
          <w:spacing w:val="6"/>
          <w:w w:val="110"/>
          <w:sz w:val="20"/>
        </w:rPr>
        <w:t> </w:t>
      </w:r>
      <w:r>
        <w:rPr>
          <w:w w:val="110"/>
          <w:sz w:val="20"/>
        </w:rPr>
        <w:t>de</w:t>
      </w:r>
      <w:r>
        <w:rPr>
          <w:spacing w:val="6"/>
          <w:w w:val="110"/>
          <w:sz w:val="20"/>
        </w:rPr>
        <w:t> </w:t>
      </w:r>
      <w:r>
        <w:rPr>
          <w:w w:val="110"/>
          <w:sz w:val="20"/>
        </w:rPr>
        <w:t>noventa</w:t>
      </w:r>
      <w:r>
        <w:rPr>
          <w:spacing w:val="7"/>
          <w:w w:val="110"/>
          <w:sz w:val="20"/>
        </w:rPr>
        <w:t> </w:t>
      </w:r>
      <w:r>
        <w:rPr>
          <w:w w:val="110"/>
          <w:sz w:val="20"/>
        </w:rPr>
        <w:t>centímetros</w:t>
      </w:r>
      <w:r>
        <w:rPr>
          <w:spacing w:val="10"/>
          <w:w w:val="110"/>
          <w:sz w:val="20"/>
        </w:rPr>
        <w:t> </w:t>
      </w:r>
      <w:r>
        <w:rPr>
          <w:w w:val="110"/>
          <w:sz w:val="20"/>
        </w:rPr>
        <w:t>de</w:t>
      </w:r>
      <w:r>
        <w:rPr>
          <w:spacing w:val="5"/>
          <w:w w:val="110"/>
          <w:sz w:val="20"/>
        </w:rPr>
        <w:t> </w:t>
      </w:r>
      <w:r>
        <w:rPr>
          <w:w w:val="110"/>
          <w:sz w:val="20"/>
        </w:rPr>
        <w:t>ancho</w:t>
      </w:r>
      <w:r>
        <w:rPr>
          <w:spacing w:val="8"/>
          <w:w w:val="110"/>
          <w:sz w:val="20"/>
        </w:rPr>
        <w:t> </w:t>
      </w:r>
      <w:r>
        <w:rPr>
          <w:w w:val="110"/>
          <w:sz w:val="20"/>
        </w:rPr>
        <w:t>por</w:t>
      </w:r>
      <w:r>
        <w:rPr>
          <w:spacing w:val="8"/>
          <w:w w:val="110"/>
          <w:sz w:val="20"/>
        </w:rPr>
        <w:t> </w:t>
      </w:r>
      <w:r>
        <w:rPr>
          <w:w w:val="110"/>
          <w:sz w:val="20"/>
        </w:rPr>
        <w:t>ciento</w:t>
      </w:r>
      <w:r>
        <w:rPr>
          <w:spacing w:val="8"/>
          <w:w w:val="110"/>
          <w:sz w:val="20"/>
        </w:rPr>
        <w:t> </w:t>
      </w:r>
      <w:r>
        <w:rPr>
          <w:w w:val="110"/>
          <w:sz w:val="20"/>
        </w:rPr>
        <w:t>sesenta</w:t>
      </w:r>
      <w:r>
        <w:rPr>
          <w:spacing w:val="7"/>
          <w:w w:val="110"/>
          <w:sz w:val="20"/>
        </w:rPr>
        <w:t> </w:t>
      </w:r>
      <w:r>
        <w:rPr>
          <w:w w:val="110"/>
          <w:sz w:val="20"/>
        </w:rPr>
        <w:t>y</w:t>
      </w:r>
      <w:r>
        <w:rPr>
          <w:spacing w:val="6"/>
          <w:w w:val="110"/>
          <w:sz w:val="20"/>
        </w:rPr>
        <w:t> </w:t>
      </w:r>
      <w:r>
        <w:rPr>
          <w:w w:val="110"/>
          <w:sz w:val="20"/>
        </w:rPr>
        <w:t>cinco</w:t>
      </w:r>
      <w:r>
        <w:rPr>
          <w:spacing w:val="8"/>
          <w:w w:val="110"/>
          <w:sz w:val="20"/>
        </w:rPr>
        <w:t> </w:t>
      </w:r>
      <w:r>
        <w:rPr>
          <w:w w:val="110"/>
          <w:sz w:val="20"/>
        </w:rPr>
        <w:t>centímetros</w:t>
      </w:r>
      <w:r>
        <w:rPr>
          <w:spacing w:val="6"/>
          <w:w w:val="110"/>
          <w:sz w:val="20"/>
        </w:rPr>
        <w:t> </w:t>
      </w:r>
      <w:r>
        <w:rPr>
          <w:w w:val="110"/>
          <w:sz w:val="20"/>
        </w:rPr>
        <w:t>de</w:t>
      </w:r>
      <w:r>
        <w:rPr>
          <w:spacing w:val="6"/>
          <w:w w:val="110"/>
          <w:sz w:val="20"/>
        </w:rPr>
        <w:t> </w:t>
      </w:r>
      <w:r>
        <w:rPr>
          <w:w w:val="110"/>
          <w:sz w:val="20"/>
        </w:rPr>
        <w:t>fondo;</w:t>
      </w:r>
    </w:p>
    <w:p>
      <w:pPr>
        <w:pStyle w:val="ListParagraph"/>
        <w:numPr>
          <w:ilvl w:val="0"/>
          <w:numId w:val="349"/>
        </w:numPr>
        <w:tabs>
          <w:tab w:pos="587" w:val="left" w:leader="none"/>
        </w:tabs>
        <w:spacing w:line="240" w:lineRule="auto" w:before="179" w:after="0"/>
        <w:ind w:left="586" w:right="0" w:hanging="275"/>
        <w:jc w:val="left"/>
        <w:rPr>
          <w:sz w:val="20"/>
        </w:rPr>
      </w:pPr>
      <w:r>
        <w:rPr>
          <w:w w:val="110"/>
          <w:sz w:val="20"/>
        </w:rPr>
        <w:t>Las</w:t>
      </w:r>
      <w:r>
        <w:rPr>
          <w:spacing w:val="9"/>
          <w:w w:val="110"/>
          <w:sz w:val="20"/>
        </w:rPr>
        <w:t> </w:t>
      </w:r>
      <w:r>
        <w:rPr>
          <w:w w:val="110"/>
          <w:sz w:val="20"/>
        </w:rPr>
        <w:t>puertas</w:t>
      </w:r>
      <w:r>
        <w:rPr>
          <w:spacing w:val="9"/>
          <w:w w:val="110"/>
          <w:sz w:val="20"/>
        </w:rPr>
        <w:t> </w:t>
      </w:r>
      <w:r>
        <w:rPr>
          <w:w w:val="110"/>
          <w:sz w:val="20"/>
        </w:rPr>
        <w:t>deben</w:t>
      </w:r>
      <w:r>
        <w:rPr>
          <w:spacing w:val="10"/>
          <w:w w:val="110"/>
          <w:sz w:val="20"/>
        </w:rPr>
        <w:t> </w:t>
      </w:r>
      <w:r>
        <w:rPr>
          <w:w w:val="110"/>
          <w:sz w:val="20"/>
        </w:rPr>
        <w:t>abrir</w:t>
      </w:r>
      <w:r>
        <w:rPr>
          <w:spacing w:val="11"/>
          <w:w w:val="110"/>
          <w:sz w:val="20"/>
        </w:rPr>
        <w:t> </w:t>
      </w:r>
      <w:r>
        <w:rPr>
          <w:w w:val="110"/>
          <w:sz w:val="20"/>
        </w:rPr>
        <w:t>hacia</w:t>
      </w:r>
      <w:r>
        <w:rPr>
          <w:spacing w:val="10"/>
          <w:w w:val="110"/>
          <w:sz w:val="20"/>
        </w:rPr>
        <w:t> </w:t>
      </w:r>
      <w:r>
        <w:rPr>
          <w:w w:val="110"/>
          <w:sz w:val="20"/>
        </w:rPr>
        <w:t>fuera</w:t>
      </w:r>
      <w:r>
        <w:rPr>
          <w:spacing w:val="10"/>
          <w:w w:val="110"/>
          <w:sz w:val="20"/>
        </w:rPr>
        <w:t> </w:t>
      </w:r>
      <w:r>
        <w:rPr>
          <w:w w:val="110"/>
          <w:sz w:val="20"/>
        </w:rPr>
        <w:t>y</w:t>
      </w:r>
      <w:r>
        <w:rPr>
          <w:spacing w:val="9"/>
          <w:w w:val="110"/>
          <w:sz w:val="20"/>
        </w:rPr>
        <w:t> </w:t>
      </w:r>
      <w:r>
        <w:rPr>
          <w:w w:val="110"/>
          <w:sz w:val="20"/>
        </w:rPr>
        <w:t>tener</w:t>
      </w:r>
      <w:r>
        <w:rPr>
          <w:spacing w:val="11"/>
          <w:w w:val="110"/>
          <w:sz w:val="20"/>
        </w:rPr>
        <w:t> </w:t>
      </w:r>
      <w:r>
        <w:rPr>
          <w:w w:val="110"/>
          <w:sz w:val="20"/>
        </w:rPr>
        <w:t>un</w:t>
      </w:r>
      <w:r>
        <w:rPr>
          <w:spacing w:val="10"/>
          <w:w w:val="110"/>
          <w:sz w:val="20"/>
        </w:rPr>
        <w:t> </w:t>
      </w:r>
      <w:r>
        <w:rPr>
          <w:w w:val="110"/>
          <w:sz w:val="20"/>
        </w:rPr>
        <w:t>metro</w:t>
      </w:r>
      <w:r>
        <w:rPr>
          <w:spacing w:val="11"/>
          <w:w w:val="110"/>
          <w:sz w:val="20"/>
        </w:rPr>
        <w:t> </w:t>
      </w:r>
      <w:r>
        <w:rPr>
          <w:w w:val="110"/>
          <w:sz w:val="20"/>
        </w:rPr>
        <w:t>de</w:t>
      </w:r>
      <w:r>
        <w:rPr>
          <w:spacing w:val="9"/>
          <w:w w:val="110"/>
          <w:sz w:val="20"/>
        </w:rPr>
        <w:t> </w:t>
      </w:r>
      <w:r>
        <w:rPr>
          <w:w w:val="110"/>
          <w:sz w:val="20"/>
        </w:rPr>
        <w:t>ancho</w:t>
      </w:r>
      <w:r>
        <w:rPr>
          <w:spacing w:val="10"/>
          <w:w w:val="110"/>
          <w:sz w:val="20"/>
        </w:rPr>
        <w:t> </w:t>
      </w:r>
      <w:r>
        <w:rPr>
          <w:w w:val="110"/>
          <w:sz w:val="20"/>
        </w:rPr>
        <w:t>completamente</w:t>
      </w:r>
      <w:r>
        <w:rPr>
          <w:spacing w:val="9"/>
          <w:w w:val="110"/>
          <w:sz w:val="20"/>
        </w:rPr>
        <w:t> </w:t>
      </w:r>
      <w:r>
        <w:rPr>
          <w:w w:val="110"/>
          <w:sz w:val="20"/>
        </w:rPr>
        <w:t>libre;</w:t>
      </w:r>
      <w:r>
        <w:rPr>
          <w:spacing w:val="10"/>
          <w:w w:val="110"/>
          <w:sz w:val="20"/>
        </w:rPr>
        <w:t> </w:t>
      </w:r>
      <w:r>
        <w:rPr>
          <w:w w:val="110"/>
          <w:sz w:val="20"/>
        </w:rPr>
        <w:t>y</w:t>
      </w:r>
    </w:p>
    <w:p>
      <w:pPr>
        <w:pStyle w:val="ListParagraph"/>
        <w:numPr>
          <w:ilvl w:val="0"/>
          <w:numId w:val="349"/>
        </w:numPr>
        <w:tabs>
          <w:tab w:pos="619" w:val="left" w:leader="none"/>
        </w:tabs>
        <w:spacing w:line="228" w:lineRule="auto" w:before="190" w:after="0"/>
        <w:ind w:left="312" w:right="113" w:firstLine="0"/>
        <w:jc w:val="both"/>
        <w:rPr>
          <w:sz w:val="20"/>
        </w:rPr>
      </w:pPr>
      <w:r>
        <w:rPr>
          <w:w w:val="110"/>
          <w:sz w:val="20"/>
        </w:rPr>
        <w:t>El asiento de la taza debe encontrarse a cuarenta y siete centímetros de altura a nivel del piso terminado.</w:t>
      </w:r>
    </w:p>
    <w:p>
      <w:pPr>
        <w:pStyle w:val="BodyText"/>
        <w:spacing w:before="3"/>
        <w:ind w:left="0"/>
        <w:rPr>
          <w:sz w:val="18"/>
        </w:rPr>
      </w:pPr>
    </w:p>
    <w:p>
      <w:pPr>
        <w:pStyle w:val="ListParagraph"/>
        <w:numPr>
          <w:ilvl w:val="0"/>
          <w:numId w:val="348"/>
        </w:numPr>
        <w:tabs>
          <w:tab w:pos="717" w:val="left" w:leader="none"/>
        </w:tabs>
        <w:spacing w:line="230" w:lineRule="auto" w:before="0" w:after="0"/>
        <w:ind w:left="312" w:right="108" w:firstLine="0"/>
        <w:jc w:val="both"/>
        <w:rPr>
          <w:sz w:val="20"/>
        </w:rPr>
      </w:pPr>
      <w:r>
        <w:rPr>
          <w:w w:val="110"/>
          <w:sz w:val="20"/>
        </w:rPr>
        <w:t>Los lavamanos deben permitir el acceso fácil a una silla de ruedas y tener aislados los tubos inferiores de agua</w:t>
      </w:r>
      <w:r>
        <w:rPr>
          <w:spacing w:val="30"/>
          <w:w w:val="110"/>
          <w:sz w:val="20"/>
        </w:rPr>
        <w:t> </w:t>
      </w:r>
      <w:r>
        <w:rPr>
          <w:w w:val="110"/>
          <w:sz w:val="20"/>
        </w:rPr>
        <w:t>caliente;</w:t>
      </w:r>
    </w:p>
    <w:p>
      <w:pPr>
        <w:pStyle w:val="BodyText"/>
        <w:spacing w:before="7"/>
        <w:ind w:left="0"/>
        <w:rPr>
          <w:sz w:val="17"/>
        </w:rPr>
      </w:pPr>
    </w:p>
    <w:p>
      <w:pPr>
        <w:pStyle w:val="ListParagraph"/>
        <w:numPr>
          <w:ilvl w:val="0"/>
          <w:numId w:val="348"/>
        </w:numPr>
        <w:tabs>
          <w:tab w:pos="719" w:val="left" w:leader="none"/>
        </w:tabs>
        <w:spacing w:line="237" w:lineRule="auto" w:before="1" w:after="0"/>
        <w:ind w:left="312" w:right="111" w:firstLine="0"/>
        <w:jc w:val="both"/>
        <w:rPr>
          <w:sz w:val="20"/>
        </w:rPr>
      </w:pPr>
      <w:r>
        <w:rPr>
          <w:w w:val="110"/>
          <w:sz w:val="20"/>
        </w:rPr>
        <w:t>Las bibliotecas, comedores de autoservicio, restaurantes, cafeterías y demás espacios que lo requieran, deberán contar  cuando menos con una mesa rectangular que tenga un mínimo de setenta   y</w:t>
      </w:r>
      <w:r>
        <w:rPr>
          <w:spacing w:val="10"/>
          <w:w w:val="110"/>
          <w:sz w:val="20"/>
        </w:rPr>
        <w:t> </w:t>
      </w:r>
      <w:r>
        <w:rPr>
          <w:w w:val="110"/>
          <w:sz w:val="20"/>
        </w:rPr>
        <w:t>cinco</w:t>
      </w:r>
      <w:r>
        <w:rPr>
          <w:spacing w:val="11"/>
          <w:w w:val="110"/>
          <w:sz w:val="20"/>
        </w:rPr>
        <w:t> </w:t>
      </w:r>
      <w:r>
        <w:rPr>
          <w:w w:val="110"/>
          <w:sz w:val="20"/>
        </w:rPr>
        <w:t>centímetros</w:t>
      </w:r>
      <w:r>
        <w:rPr>
          <w:spacing w:val="10"/>
          <w:w w:val="110"/>
          <w:sz w:val="20"/>
        </w:rPr>
        <w:t> </w:t>
      </w:r>
      <w:r>
        <w:rPr>
          <w:w w:val="110"/>
          <w:sz w:val="20"/>
        </w:rPr>
        <w:t>libres</w:t>
      </w:r>
      <w:r>
        <w:rPr>
          <w:spacing w:val="9"/>
          <w:w w:val="110"/>
          <w:sz w:val="20"/>
        </w:rPr>
        <w:t> </w:t>
      </w:r>
      <w:r>
        <w:rPr>
          <w:w w:val="110"/>
          <w:sz w:val="20"/>
        </w:rPr>
        <w:t>del</w:t>
      </w:r>
      <w:r>
        <w:rPr>
          <w:spacing w:val="11"/>
          <w:w w:val="110"/>
          <w:sz w:val="20"/>
        </w:rPr>
        <w:t> </w:t>
      </w:r>
      <w:r>
        <w:rPr>
          <w:w w:val="110"/>
          <w:sz w:val="20"/>
        </w:rPr>
        <w:t>piso</w:t>
      </w:r>
      <w:r>
        <w:rPr>
          <w:spacing w:val="11"/>
          <w:w w:val="110"/>
          <w:sz w:val="20"/>
        </w:rPr>
        <w:t> </w:t>
      </w:r>
      <w:r>
        <w:rPr>
          <w:w w:val="110"/>
          <w:sz w:val="20"/>
        </w:rPr>
        <w:t>hasta</w:t>
      </w:r>
      <w:r>
        <w:rPr>
          <w:spacing w:val="11"/>
          <w:w w:val="110"/>
          <w:sz w:val="20"/>
        </w:rPr>
        <w:t> </w:t>
      </w:r>
      <w:r>
        <w:rPr>
          <w:w w:val="110"/>
          <w:sz w:val="20"/>
        </w:rPr>
        <w:t>la</w:t>
      </w:r>
      <w:r>
        <w:rPr>
          <w:spacing w:val="11"/>
          <w:w w:val="110"/>
          <w:sz w:val="20"/>
        </w:rPr>
        <w:t> </w:t>
      </w:r>
      <w:r>
        <w:rPr>
          <w:w w:val="110"/>
          <w:sz w:val="20"/>
        </w:rPr>
        <w:t>parte</w:t>
      </w:r>
      <w:r>
        <w:rPr>
          <w:spacing w:val="7"/>
          <w:w w:val="110"/>
          <w:sz w:val="20"/>
        </w:rPr>
        <w:t> </w:t>
      </w:r>
      <w:r>
        <w:rPr>
          <w:w w:val="110"/>
          <w:sz w:val="20"/>
        </w:rPr>
        <w:t>inferior</w:t>
      </w:r>
      <w:r>
        <w:rPr>
          <w:spacing w:val="11"/>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mesa;</w:t>
      </w:r>
    </w:p>
    <w:p>
      <w:pPr>
        <w:pStyle w:val="ListParagraph"/>
        <w:numPr>
          <w:ilvl w:val="0"/>
          <w:numId w:val="348"/>
        </w:numPr>
        <w:tabs>
          <w:tab w:pos="597" w:val="left" w:leader="none"/>
        </w:tabs>
        <w:spacing w:line="240" w:lineRule="auto" w:before="198" w:after="0"/>
        <w:ind w:left="312" w:right="111" w:firstLine="0"/>
        <w:jc w:val="both"/>
        <w:rPr>
          <w:sz w:val="20"/>
        </w:rPr>
      </w:pPr>
      <w:r>
        <w:rPr>
          <w:w w:val="110"/>
          <w:sz w:val="20"/>
        </w:rPr>
        <w:t>Cuando menos uno de cada cinco teléfonos de servicio público que se instalen, deberá colocarse a una altura no mayor de ciento veinte centímetros sobre el nivel del piso, para personas en silla de ruedas;</w:t>
      </w:r>
    </w:p>
    <w:p>
      <w:pPr>
        <w:pStyle w:val="ListParagraph"/>
        <w:numPr>
          <w:ilvl w:val="0"/>
          <w:numId w:val="348"/>
        </w:numPr>
        <w:tabs>
          <w:tab w:pos="695" w:val="left" w:leader="none"/>
        </w:tabs>
        <w:spacing w:line="240" w:lineRule="auto" w:before="192" w:after="0"/>
        <w:ind w:left="312" w:right="110" w:firstLine="0"/>
        <w:jc w:val="both"/>
        <w:rPr>
          <w:sz w:val="20"/>
        </w:rPr>
      </w:pPr>
      <w:r>
        <w:rPr>
          <w:w w:val="110"/>
          <w:sz w:val="20"/>
        </w:rPr>
        <w:t>En salas de conferencias, auditorios, teatros, estadios, cines y demás lugares de concentración masiva de personas se deberán destinar espacios para personas con discapacidad, o en su caso, habilitarlos para tal</w:t>
      </w:r>
      <w:r>
        <w:rPr>
          <w:spacing w:val="33"/>
          <w:w w:val="110"/>
          <w:sz w:val="20"/>
        </w:rPr>
        <w:t> </w:t>
      </w:r>
      <w:r>
        <w:rPr>
          <w:w w:val="110"/>
          <w:sz w:val="20"/>
        </w:rPr>
        <w:t>efecto;</w:t>
      </w:r>
    </w:p>
    <w:p>
      <w:pPr>
        <w:pStyle w:val="ListParagraph"/>
        <w:numPr>
          <w:ilvl w:val="0"/>
          <w:numId w:val="348"/>
        </w:numPr>
        <w:tabs>
          <w:tab w:pos="775" w:val="left" w:leader="none"/>
        </w:tabs>
        <w:spacing w:line="240" w:lineRule="auto" w:before="194" w:after="0"/>
        <w:ind w:left="774" w:right="0" w:hanging="463"/>
        <w:jc w:val="left"/>
        <w:rPr>
          <w:sz w:val="20"/>
        </w:rPr>
      </w:pPr>
      <w:r>
        <w:rPr>
          <w:w w:val="110"/>
          <w:sz w:val="20"/>
        </w:rPr>
        <w:t>La</w:t>
      </w:r>
      <w:r>
        <w:rPr>
          <w:spacing w:val="37"/>
          <w:w w:val="110"/>
          <w:sz w:val="20"/>
        </w:rPr>
        <w:t> </w:t>
      </w:r>
      <w:r>
        <w:rPr>
          <w:w w:val="110"/>
          <w:sz w:val="20"/>
        </w:rPr>
        <w:t>señalización</w:t>
      </w:r>
      <w:r>
        <w:rPr>
          <w:spacing w:val="38"/>
          <w:w w:val="110"/>
          <w:sz w:val="20"/>
        </w:rPr>
        <w:t> </w:t>
      </w:r>
      <w:r>
        <w:rPr>
          <w:w w:val="110"/>
          <w:sz w:val="20"/>
        </w:rPr>
        <w:t>para</w:t>
      </w:r>
      <w:r>
        <w:rPr>
          <w:spacing w:val="37"/>
          <w:w w:val="110"/>
          <w:sz w:val="20"/>
        </w:rPr>
        <w:t> </w:t>
      </w:r>
      <w:r>
        <w:rPr>
          <w:w w:val="110"/>
          <w:sz w:val="20"/>
        </w:rPr>
        <w:t>la</w:t>
      </w:r>
      <w:r>
        <w:rPr>
          <w:spacing w:val="40"/>
          <w:w w:val="110"/>
          <w:sz w:val="20"/>
        </w:rPr>
        <w:t> </w:t>
      </w:r>
      <w:r>
        <w:rPr>
          <w:w w:val="110"/>
          <w:sz w:val="20"/>
        </w:rPr>
        <w:t>identificación</w:t>
      </w:r>
      <w:r>
        <w:rPr>
          <w:spacing w:val="36"/>
          <w:w w:val="110"/>
          <w:sz w:val="20"/>
        </w:rPr>
        <w:t> </w:t>
      </w:r>
      <w:r>
        <w:rPr>
          <w:w w:val="110"/>
          <w:sz w:val="20"/>
        </w:rPr>
        <w:t>de</w:t>
      </w:r>
      <w:r>
        <w:rPr>
          <w:spacing w:val="37"/>
          <w:w w:val="110"/>
          <w:sz w:val="20"/>
        </w:rPr>
        <w:t> </w:t>
      </w:r>
      <w:r>
        <w:rPr>
          <w:w w:val="110"/>
          <w:sz w:val="20"/>
        </w:rPr>
        <w:t>los</w:t>
      </w:r>
      <w:r>
        <w:rPr>
          <w:spacing w:val="38"/>
          <w:w w:val="110"/>
          <w:sz w:val="20"/>
        </w:rPr>
        <w:t> </w:t>
      </w:r>
      <w:r>
        <w:rPr>
          <w:w w:val="110"/>
          <w:sz w:val="20"/>
        </w:rPr>
        <w:t>espacios</w:t>
      </w:r>
      <w:r>
        <w:rPr>
          <w:spacing w:val="37"/>
          <w:w w:val="110"/>
          <w:sz w:val="20"/>
        </w:rPr>
        <w:t> </w:t>
      </w:r>
      <w:r>
        <w:rPr>
          <w:w w:val="110"/>
          <w:sz w:val="20"/>
        </w:rPr>
        <w:t>destinados</w:t>
      </w:r>
      <w:r>
        <w:rPr>
          <w:spacing w:val="38"/>
          <w:w w:val="110"/>
          <w:sz w:val="20"/>
        </w:rPr>
        <w:t> </w:t>
      </w:r>
      <w:r>
        <w:rPr>
          <w:w w:val="110"/>
          <w:sz w:val="20"/>
        </w:rPr>
        <w:t>a</w:t>
      </w:r>
      <w:r>
        <w:rPr>
          <w:spacing w:val="38"/>
          <w:w w:val="110"/>
          <w:sz w:val="20"/>
        </w:rPr>
        <w:t> </w:t>
      </w:r>
      <w:r>
        <w:rPr>
          <w:w w:val="110"/>
          <w:sz w:val="20"/>
        </w:rPr>
        <w:t>personas</w:t>
      </w:r>
      <w:r>
        <w:rPr>
          <w:spacing w:val="37"/>
          <w:w w:val="110"/>
          <w:sz w:val="20"/>
        </w:rPr>
        <w:t> </w:t>
      </w:r>
      <w:r>
        <w:rPr>
          <w:w w:val="110"/>
          <w:sz w:val="20"/>
        </w:rPr>
        <w:t>con</w:t>
      </w:r>
      <w:r>
        <w:rPr>
          <w:spacing w:val="36"/>
          <w:w w:val="110"/>
          <w:sz w:val="20"/>
        </w:rPr>
        <w:t> </w:t>
      </w:r>
      <w:r>
        <w:rPr>
          <w:w w:val="110"/>
          <w:sz w:val="20"/>
        </w:rPr>
        <w:t>discapacidad,</w:t>
      </w:r>
    </w:p>
    <w:p>
      <w:pPr>
        <w:spacing w:after="0" w:line="240" w:lineRule="auto"/>
        <w:jc w:val="left"/>
        <w:rPr>
          <w:sz w:val="20"/>
        </w:rPr>
        <w:sectPr>
          <w:pgSz w:w="12240" w:h="15840"/>
          <w:pgMar w:header="720" w:footer="946" w:top="1700" w:bottom="1140" w:left="820" w:right="1020"/>
        </w:sectPr>
      </w:pPr>
    </w:p>
    <w:p>
      <w:pPr>
        <w:pStyle w:val="BodyText"/>
        <w:spacing w:line="249" w:lineRule="auto" w:before="6"/>
        <w:ind w:right="118"/>
        <w:jc w:val="both"/>
      </w:pPr>
      <w:r>
        <w:rPr>
          <w:w w:val="110"/>
        </w:rPr>
        <w:t>deberá hacerse mediante el empleo de placas con números, leyendas o símbolos estampados o grabados con colores contrastantes que faciliten su identificación a débiles visuales; y</w:t>
      </w:r>
    </w:p>
    <w:p>
      <w:pPr>
        <w:pStyle w:val="ListParagraph"/>
        <w:numPr>
          <w:ilvl w:val="0"/>
          <w:numId w:val="348"/>
        </w:numPr>
        <w:tabs>
          <w:tab w:pos="832" w:val="left" w:leader="none"/>
        </w:tabs>
        <w:spacing w:line="230" w:lineRule="auto" w:before="193" w:after="0"/>
        <w:ind w:left="312" w:right="112" w:firstLine="0"/>
        <w:jc w:val="both"/>
        <w:rPr>
          <w:sz w:val="20"/>
        </w:rPr>
      </w:pPr>
      <w:r>
        <w:rPr>
          <w:w w:val="110"/>
          <w:sz w:val="20"/>
        </w:rPr>
        <w:t>Los diferentes tipos de señales deben ser fijados en muros o lugares no abatibles y a una altura  no mayor de ciento ochenta</w:t>
      </w:r>
      <w:r>
        <w:rPr>
          <w:spacing w:val="2"/>
          <w:w w:val="110"/>
          <w:sz w:val="20"/>
        </w:rPr>
        <w:t> </w:t>
      </w:r>
      <w:r>
        <w:rPr>
          <w:w w:val="110"/>
          <w:sz w:val="20"/>
        </w:rPr>
        <w:t>centímetros.</w:t>
      </w:r>
    </w:p>
    <w:p>
      <w:pPr>
        <w:pStyle w:val="BodyText"/>
        <w:spacing w:before="6"/>
        <w:ind w:left="0"/>
        <w:rPr>
          <w:sz w:val="21"/>
        </w:rPr>
      </w:pPr>
    </w:p>
    <w:p>
      <w:pPr>
        <w:pStyle w:val="BodyText"/>
        <w:spacing w:line="249" w:lineRule="auto" w:before="1"/>
        <w:ind w:right="109"/>
        <w:jc w:val="both"/>
      </w:pPr>
      <w:r>
        <w:rPr>
          <w:w w:val="110"/>
        </w:rPr>
        <w:t>Las vías públicas contarán con rampas y guías en las banquetas para identificar el límite de la guarnición.</w:t>
      </w:r>
    </w:p>
    <w:p>
      <w:pPr>
        <w:pStyle w:val="BodyText"/>
        <w:ind w:left="0"/>
        <w:rPr>
          <w:sz w:val="22"/>
        </w:rPr>
      </w:pPr>
    </w:p>
    <w:p>
      <w:pPr>
        <w:pStyle w:val="Heading1"/>
        <w:spacing w:before="168"/>
        <w:ind w:right="2007"/>
      </w:pPr>
      <w:r>
        <w:rPr/>
        <w:t>TÍTULO CUARTO</w:t>
      </w:r>
    </w:p>
    <w:p>
      <w:pPr>
        <w:spacing w:line="264" w:lineRule="exact" w:before="0"/>
        <w:ind w:left="1204" w:right="1009" w:firstLine="0"/>
        <w:jc w:val="center"/>
        <w:rPr>
          <w:rFonts w:ascii="TeX Gyre Bonum"/>
          <w:b/>
          <w:sz w:val="20"/>
        </w:rPr>
      </w:pPr>
      <w:r>
        <w:rPr>
          <w:rFonts w:ascii="TeX Gyre Bonum"/>
          <w:b/>
          <w:sz w:val="20"/>
        </w:rPr>
        <w:t>DE LA SEGURIDAD ESTRUCTURAL DE LAS CONSTRUCCIONES</w:t>
      </w:r>
    </w:p>
    <w:p>
      <w:pPr>
        <w:pStyle w:val="BodyText"/>
        <w:spacing w:before="6"/>
        <w:ind w:left="0"/>
        <w:rPr>
          <w:rFonts w:ascii="TeX Gyre Bonum"/>
          <w:b/>
          <w:sz w:val="15"/>
        </w:rPr>
      </w:pPr>
    </w:p>
    <w:p>
      <w:pPr>
        <w:spacing w:line="192" w:lineRule="auto" w:before="0"/>
        <w:ind w:left="3774" w:right="3577" w:hanging="1"/>
        <w:jc w:val="center"/>
        <w:rPr>
          <w:rFonts w:ascii="TeX Gyre Bonum" w:hAnsi="TeX Gyre Bonum"/>
          <w:b/>
          <w:sz w:val="20"/>
        </w:rPr>
      </w:pPr>
      <w:r>
        <w:rPr>
          <w:rFonts w:ascii="TeX Gyre Bonum" w:hAnsi="TeX Gyre Bonum"/>
          <w:b/>
          <w:sz w:val="20"/>
        </w:rPr>
        <w:t>CAPÍTULO PRIMERO DISPOSICIONES GENERALES</w:t>
      </w:r>
    </w:p>
    <w:p>
      <w:pPr>
        <w:pStyle w:val="BodyText"/>
        <w:spacing w:line="242" w:lineRule="auto" w:before="191"/>
        <w:ind w:right="110"/>
        <w:jc w:val="both"/>
      </w:pPr>
      <w:r>
        <w:rPr>
          <w:rFonts w:ascii="TeX Gyre Bonum" w:hAnsi="TeX Gyre Bonum"/>
          <w:b/>
          <w:w w:val="110"/>
        </w:rPr>
        <w:t>Artículo 18.48. </w:t>
      </w:r>
      <w:r>
        <w:rPr>
          <w:w w:val="110"/>
        </w:rPr>
        <w:t>En las construcciones deberá asegurarse un</w:t>
      </w:r>
      <w:r>
        <w:rPr>
          <w:spacing w:val="-38"/>
          <w:w w:val="110"/>
        </w:rPr>
        <w:t> </w:t>
      </w:r>
      <w:r>
        <w:rPr>
          <w:w w:val="110"/>
        </w:rPr>
        <w:t>comportamiento estructural eficiente en condiciones normales de funcionamiento, así como proporcionar seguridad contra las acciones y situaciones accidentales que puedan afectar la estructura, con especial atención  a  los  efectos  sísmicos y</w:t>
      </w:r>
      <w:r>
        <w:rPr>
          <w:spacing w:val="21"/>
          <w:w w:val="110"/>
        </w:rPr>
        <w:t> </w:t>
      </w:r>
      <w:r>
        <w:rPr>
          <w:w w:val="110"/>
        </w:rPr>
        <w:t>ampliaciones.</w:t>
      </w:r>
    </w:p>
    <w:p>
      <w:pPr>
        <w:pStyle w:val="BodyText"/>
        <w:spacing w:before="10"/>
        <w:ind w:left="0"/>
      </w:pPr>
    </w:p>
    <w:p>
      <w:pPr>
        <w:pStyle w:val="BodyText"/>
        <w:spacing w:line="249" w:lineRule="auto"/>
        <w:ind w:right="111"/>
        <w:jc w:val="both"/>
      </w:pPr>
      <w:r>
        <w:rPr>
          <w:w w:val="110"/>
        </w:rPr>
        <w:t>El proyecto considerará una estructura que cumpla con los requisitos que establezca este Libro: las Normas Técnicas y demás disposiciones jurídicas aplicables, lo cual será documentado en una memoria de cálculo y pianos estructurales, que deberán ser avalados por el Director Responsable de Obra y/o Corresponsable de Obra</w:t>
      </w:r>
      <w:r>
        <w:rPr>
          <w:spacing w:val="3"/>
          <w:w w:val="110"/>
        </w:rPr>
        <w:t> </w:t>
      </w:r>
      <w:r>
        <w:rPr>
          <w:w w:val="110"/>
        </w:rPr>
        <w:t>respectivo.</w:t>
      </w:r>
    </w:p>
    <w:p>
      <w:pPr>
        <w:pStyle w:val="BodyText"/>
        <w:spacing w:line="242" w:lineRule="auto" w:before="181"/>
        <w:ind w:right="109"/>
        <w:jc w:val="both"/>
      </w:pPr>
      <w:r>
        <w:rPr>
          <w:rFonts w:ascii="TeX Gyre Bonum" w:hAnsi="TeX Gyre Bonum"/>
          <w:b/>
          <w:w w:val="110"/>
        </w:rPr>
        <w:t>Artículo 18.49.- </w:t>
      </w:r>
      <w:r>
        <w:rPr>
          <w:w w:val="110"/>
        </w:rPr>
        <w:t>La autorización de construcciones en zonas de fallas o donde se han manifestado problemas de fisuramiento o inestabilidad del suelo, así como aledañas a ríos, canales, barrancas, a lugares de confinamiento de residuos sólidos y cualquier otro de riesgo, deberá observar las disposiciones que determine la autoridad competente en materia de protección civil.</w:t>
      </w:r>
    </w:p>
    <w:p>
      <w:pPr>
        <w:pStyle w:val="BodyText"/>
        <w:ind w:left="0"/>
        <w:rPr>
          <w:sz w:val="22"/>
        </w:rPr>
      </w:pPr>
    </w:p>
    <w:p>
      <w:pPr>
        <w:pStyle w:val="Heading1"/>
        <w:spacing w:line="263" w:lineRule="exact" w:before="176"/>
        <w:ind w:right="2008"/>
      </w:pPr>
      <w:r>
        <w:rPr/>
        <w:t>CAPÍTULO SEGUNDO</w:t>
      </w:r>
    </w:p>
    <w:p>
      <w:pPr>
        <w:spacing w:line="263" w:lineRule="exact" w:before="0"/>
        <w:ind w:left="2203" w:right="2010" w:firstLine="0"/>
        <w:jc w:val="center"/>
        <w:rPr>
          <w:rFonts w:ascii="TeX Gyre Bonum" w:hAnsi="TeX Gyre Bonum"/>
          <w:b/>
          <w:sz w:val="20"/>
        </w:rPr>
      </w:pPr>
      <w:r>
        <w:rPr>
          <w:rFonts w:ascii="TeX Gyre Bonum" w:hAnsi="TeX Gyre Bonum"/>
          <w:b/>
          <w:sz w:val="20"/>
        </w:rPr>
        <w:t>DE LOS CRITERIOS DE DISEÑO ESTRUCTURAL</w:t>
      </w:r>
    </w:p>
    <w:p>
      <w:pPr>
        <w:pStyle w:val="BodyText"/>
        <w:spacing w:line="237" w:lineRule="auto" w:before="181"/>
        <w:ind w:right="110"/>
        <w:jc w:val="both"/>
      </w:pPr>
      <w:r>
        <w:rPr>
          <w:rFonts w:ascii="TeX Gyre Bonum" w:hAnsi="TeX Gyre Bonum"/>
          <w:b/>
          <w:w w:val="110"/>
        </w:rPr>
        <w:t>Artículo 18.50.- </w:t>
      </w:r>
      <w:r>
        <w:rPr>
          <w:w w:val="110"/>
        </w:rPr>
        <w:t>Para el diseño estructural de las construcciones deberán considerarse tres tipos de acciones, de acuerdo al periodo tiempo en que actúan sobre las estructuras con su  intensidad  máxima, las cuales</w:t>
      </w:r>
      <w:r>
        <w:rPr>
          <w:spacing w:val="34"/>
          <w:w w:val="110"/>
        </w:rPr>
        <w:t> </w:t>
      </w:r>
      <w:r>
        <w:rPr>
          <w:w w:val="110"/>
        </w:rPr>
        <w:t>son:</w:t>
      </w:r>
    </w:p>
    <w:p>
      <w:pPr>
        <w:pStyle w:val="ListParagraph"/>
        <w:numPr>
          <w:ilvl w:val="0"/>
          <w:numId w:val="350"/>
        </w:numPr>
        <w:tabs>
          <w:tab w:pos="556" w:val="left" w:leader="none"/>
        </w:tabs>
        <w:spacing w:line="244" w:lineRule="auto" w:before="197" w:after="0"/>
        <w:ind w:left="312" w:right="109" w:firstLine="0"/>
        <w:jc w:val="both"/>
        <w:rPr>
          <w:sz w:val="20"/>
        </w:rPr>
      </w:pPr>
      <w:r>
        <w:rPr>
          <w:w w:val="110"/>
          <w:sz w:val="20"/>
        </w:rPr>
        <w:t>Acciones permanentes.- Son aquellas que actúan en forma continua sobre la estructura y cuya intensidad puede considerarse no varía con el tiempo. Entran en esta categoría, las cargas muertas debidas al peso propio de la estructura y al de  los elementos no  estructurales de la construcción,  como tinacos, depósitos, anuncios, peso de acabados y materiales constructivos que tengan un  carácter permanente en la</w:t>
      </w:r>
      <w:r>
        <w:rPr>
          <w:spacing w:val="44"/>
          <w:w w:val="110"/>
          <w:sz w:val="20"/>
        </w:rPr>
        <w:t> </w:t>
      </w:r>
      <w:r>
        <w:rPr>
          <w:w w:val="110"/>
          <w:sz w:val="20"/>
        </w:rPr>
        <w:t>edificación;</w:t>
      </w:r>
    </w:p>
    <w:p>
      <w:pPr>
        <w:pStyle w:val="ListParagraph"/>
        <w:numPr>
          <w:ilvl w:val="0"/>
          <w:numId w:val="350"/>
        </w:numPr>
        <w:tabs>
          <w:tab w:pos="614" w:val="left" w:leader="none"/>
        </w:tabs>
        <w:spacing w:line="242" w:lineRule="auto" w:before="185" w:after="0"/>
        <w:ind w:left="312" w:right="113" w:firstLine="0"/>
        <w:jc w:val="both"/>
        <w:rPr>
          <w:sz w:val="20"/>
        </w:rPr>
      </w:pPr>
      <w:r>
        <w:rPr>
          <w:w w:val="110"/>
          <w:sz w:val="20"/>
        </w:rPr>
        <w:t>Acciones variables.- Son aquellas que actúan  sobre la estructura con una intensidad variable con   el tiempo pero que alcanzan valores significativos durante periodos  grandes de tiempo. Se incluyen   en esta categoría las cargas vivas, que son las que obedecen al funcionamiento propio de la construcción</w:t>
      </w:r>
      <w:r>
        <w:rPr>
          <w:spacing w:val="10"/>
          <w:w w:val="110"/>
          <w:sz w:val="20"/>
        </w:rPr>
        <w:t> </w:t>
      </w:r>
      <w:r>
        <w:rPr>
          <w:w w:val="110"/>
          <w:sz w:val="20"/>
        </w:rPr>
        <w:t>y</w:t>
      </w:r>
      <w:r>
        <w:rPr>
          <w:spacing w:val="11"/>
          <w:w w:val="110"/>
          <w:sz w:val="20"/>
        </w:rPr>
        <w:t> </w:t>
      </w:r>
      <w:r>
        <w:rPr>
          <w:w w:val="110"/>
          <w:sz w:val="20"/>
        </w:rPr>
        <w:t>que</w:t>
      </w:r>
      <w:r>
        <w:rPr>
          <w:spacing w:val="10"/>
          <w:w w:val="110"/>
          <w:sz w:val="20"/>
        </w:rPr>
        <w:t> </w:t>
      </w:r>
      <w:r>
        <w:rPr>
          <w:w w:val="110"/>
          <w:sz w:val="20"/>
        </w:rPr>
        <w:t>no</w:t>
      </w:r>
      <w:r>
        <w:rPr>
          <w:spacing w:val="12"/>
          <w:w w:val="110"/>
          <w:sz w:val="20"/>
        </w:rPr>
        <w:t> </w:t>
      </w:r>
      <w:r>
        <w:rPr>
          <w:w w:val="110"/>
          <w:sz w:val="20"/>
        </w:rPr>
        <w:t>tienen</w:t>
      </w:r>
      <w:r>
        <w:rPr>
          <w:spacing w:val="11"/>
          <w:w w:val="110"/>
          <w:sz w:val="20"/>
        </w:rPr>
        <w:t> </w:t>
      </w:r>
      <w:r>
        <w:rPr>
          <w:w w:val="110"/>
          <w:sz w:val="20"/>
        </w:rPr>
        <w:t>carácter</w:t>
      </w:r>
      <w:r>
        <w:rPr>
          <w:spacing w:val="12"/>
          <w:w w:val="110"/>
          <w:sz w:val="20"/>
        </w:rPr>
        <w:t> </w:t>
      </w:r>
      <w:r>
        <w:rPr>
          <w:w w:val="110"/>
          <w:sz w:val="20"/>
        </w:rPr>
        <w:t>de</w:t>
      </w:r>
      <w:r>
        <w:rPr>
          <w:spacing w:val="10"/>
          <w:w w:val="110"/>
          <w:sz w:val="20"/>
        </w:rPr>
        <w:t> </w:t>
      </w:r>
      <w:r>
        <w:rPr>
          <w:w w:val="110"/>
          <w:sz w:val="20"/>
        </w:rPr>
        <w:t>permanente;</w:t>
      </w:r>
      <w:r>
        <w:rPr>
          <w:spacing w:val="11"/>
          <w:w w:val="110"/>
          <w:sz w:val="20"/>
        </w:rPr>
        <w:t> </w:t>
      </w:r>
      <w:r>
        <w:rPr>
          <w:w w:val="110"/>
          <w:sz w:val="20"/>
        </w:rPr>
        <w:t>y</w:t>
      </w:r>
    </w:p>
    <w:p>
      <w:pPr>
        <w:pStyle w:val="ListParagraph"/>
        <w:numPr>
          <w:ilvl w:val="0"/>
          <w:numId w:val="350"/>
        </w:numPr>
        <w:tabs>
          <w:tab w:pos="779" w:val="left" w:leader="none"/>
        </w:tabs>
        <w:spacing w:line="242" w:lineRule="auto" w:before="190" w:after="0"/>
        <w:ind w:left="312" w:right="110" w:firstLine="0"/>
        <w:jc w:val="both"/>
        <w:rPr>
          <w:sz w:val="20"/>
        </w:rPr>
      </w:pPr>
      <w:r>
        <w:rPr>
          <w:w w:val="110"/>
          <w:sz w:val="20"/>
        </w:rPr>
        <w:t>Acciones accidentales.- Son aquellas que no se deben al funcionamiento normal de la construcción y que pueden tomar valores significativos sólo durante pequeñas fracciones de la vida  útil de la estructura. Se incluyen en esta categoría acciones excepcionales,  como  sismos,  viento,  efecto</w:t>
      </w:r>
      <w:r>
        <w:rPr>
          <w:spacing w:val="6"/>
          <w:w w:val="110"/>
          <w:sz w:val="20"/>
        </w:rPr>
        <w:t> </w:t>
      </w:r>
      <w:r>
        <w:rPr>
          <w:w w:val="110"/>
          <w:sz w:val="20"/>
        </w:rPr>
        <w:t>del</w:t>
      </w:r>
      <w:r>
        <w:rPr>
          <w:spacing w:val="5"/>
          <w:w w:val="110"/>
          <w:sz w:val="20"/>
        </w:rPr>
        <w:t> </w:t>
      </w:r>
      <w:r>
        <w:rPr>
          <w:w w:val="110"/>
          <w:sz w:val="20"/>
        </w:rPr>
        <w:t>agua</w:t>
      </w:r>
      <w:r>
        <w:rPr>
          <w:spacing w:val="5"/>
          <w:w w:val="110"/>
          <w:sz w:val="20"/>
        </w:rPr>
        <w:t> </w:t>
      </w:r>
      <w:r>
        <w:rPr>
          <w:w w:val="110"/>
          <w:sz w:val="20"/>
        </w:rPr>
        <w:t>en</w:t>
      </w:r>
      <w:r>
        <w:rPr>
          <w:spacing w:val="5"/>
          <w:w w:val="110"/>
          <w:sz w:val="20"/>
        </w:rPr>
        <w:t> </w:t>
      </w:r>
      <w:r>
        <w:rPr>
          <w:w w:val="110"/>
          <w:sz w:val="20"/>
        </w:rPr>
        <w:t>movimiento,</w:t>
      </w:r>
      <w:r>
        <w:rPr>
          <w:spacing w:val="7"/>
          <w:w w:val="110"/>
          <w:sz w:val="20"/>
        </w:rPr>
        <w:t> </w:t>
      </w:r>
      <w:r>
        <w:rPr>
          <w:w w:val="110"/>
          <w:sz w:val="20"/>
        </w:rPr>
        <w:t>nieve,</w:t>
      </w:r>
      <w:r>
        <w:rPr>
          <w:spacing w:val="6"/>
          <w:w w:val="110"/>
          <w:sz w:val="20"/>
        </w:rPr>
        <w:t> </w:t>
      </w:r>
      <w:r>
        <w:rPr>
          <w:w w:val="110"/>
          <w:sz w:val="20"/>
        </w:rPr>
        <w:t>granizo,</w:t>
      </w:r>
      <w:r>
        <w:rPr>
          <w:spacing w:val="7"/>
          <w:w w:val="110"/>
          <w:sz w:val="20"/>
        </w:rPr>
        <w:t> </w:t>
      </w:r>
      <w:r>
        <w:rPr>
          <w:w w:val="110"/>
          <w:sz w:val="20"/>
        </w:rPr>
        <w:t>explosiones</w:t>
      </w:r>
      <w:r>
        <w:rPr>
          <w:spacing w:val="5"/>
          <w:w w:val="110"/>
          <w:sz w:val="20"/>
        </w:rPr>
        <w:t> </w:t>
      </w:r>
      <w:r>
        <w:rPr>
          <w:w w:val="110"/>
          <w:sz w:val="20"/>
        </w:rPr>
        <w:t>y</w:t>
      </w:r>
      <w:r>
        <w:rPr>
          <w:spacing w:val="7"/>
          <w:w w:val="110"/>
          <w:sz w:val="20"/>
        </w:rPr>
        <w:t> </w:t>
      </w:r>
      <w:r>
        <w:rPr>
          <w:w w:val="110"/>
          <w:sz w:val="20"/>
        </w:rPr>
        <w:t>otros</w:t>
      </w:r>
      <w:r>
        <w:rPr>
          <w:spacing w:val="3"/>
          <w:w w:val="110"/>
          <w:sz w:val="20"/>
        </w:rPr>
        <w:t> </w:t>
      </w:r>
      <w:r>
        <w:rPr>
          <w:w w:val="110"/>
          <w:sz w:val="20"/>
        </w:rPr>
        <w:t>fenómenos</w:t>
      </w:r>
      <w:r>
        <w:rPr>
          <w:spacing w:val="5"/>
          <w:w w:val="110"/>
          <w:sz w:val="20"/>
        </w:rPr>
        <w:t> </w:t>
      </w:r>
      <w:r>
        <w:rPr>
          <w:w w:val="110"/>
          <w:sz w:val="20"/>
        </w:rPr>
        <w:t>que</w:t>
      </w:r>
      <w:r>
        <w:rPr>
          <w:spacing w:val="5"/>
          <w:w w:val="110"/>
          <w:sz w:val="20"/>
        </w:rPr>
        <w:t> </w:t>
      </w:r>
      <w:r>
        <w:rPr>
          <w:w w:val="110"/>
          <w:sz w:val="20"/>
        </w:rPr>
        <w:t>pueden</w:t>
      </w:r>
      <w:r>
        <w:rPr>
          <w:spacing w:val="6"/>
          <w:w w:val="110"/>
          <w:sz w:val="20"/>
        </w:rPr>
        <w:t> </w:t>
      </w:r>
      <w:r>
        <w:rPr>
          <w:w w:val="110"/>
          <w:sz w:val="20"/>
        </w:rPr>
        <w:t>presentarse</w:t>
      </w:r>
    </w:p>
    <w:p>
      <w:pPr>
        <w:spacing w:after="0" w:line="242" w:lineRule="auto"/>
        <w:jc w:val="both"/>
        <w:rPr>
          <w:sz w:val="20"/>
        </w:rPr>
        <w:sectPr>
          <w:pgSz w:w="12240" w:h="15840"/>
          <w:pgMar w:header="720" w:footer="946" w:top="1700" w:bottom="1140" w:left="820" w:right="1020"/>
        </w:sectPr>
      </w:pPr>
    </w:p>
    <w:p>
      <w:pPr>
        <w:pStyle w:val="BodyText"/>
        <w:spacing w:before="6"/>
        <w:jc w:val="both"/>
      </w:pPr>
      <w:r>
        <w:rPr>
          <w:w w:val="110"/>
        </w:rPr>
        <w:t>en casos extraordinarios.</w:t>
      </w:r>
    </w:p>
    <w:p>
      <w:pPr>
        <w:pStyle w:val="BodyText"/>
        <w:spacing w:before="2"/>
        <w:ind w:left="0"/>
        <w:rPr>
          <w:sz w:val="21"/>
        </w:rPr>
      </w:pPr>
    </w:p>
    <w:p>
      <w:pPr>
        <w:pStyle w:val="BodyText"/>
        <w:spacing w:line="249" w:lineRule="auto"/>
        <w:ind w:right="112"/>
        <w:jc w:val="both"/>
      </w:pPr>
      <w:r>
        <w:rPr>
          <w:w w:val="110"/>
        </w:rPr>
        <w:t>Las Normas Técnicas definirán los requisitos específicos de materiales y sistemas estructurales, así como procedimientos de diseño para los efectos de las distintas acciones y de sus combinaciones.</w:t>
      </w:r>
    </w:p>
    <w:p>
      <w:pPr>
        <w:pStyle w:val="BodyText"/>
        <w:spacing w:before="186"/>
        <w:ind w:right="111"/>
        <w:jc w:val="both"/>
      </w:pPr>
      <w:r>
        <w:rPr>
          <w:rFonts w:ascii="TeX Gyre Bonum" w:hAnsi="TeX Gyre Bonum"/>
          <w:b/>
          <w:w w:val="110"/>
        </w:rPr>
        <w:t>Artículo 18.51.- </w:t>
      </w:r>
      <w:r>
        <w:rPr>
          <w:w w:val="110"/>
        </w:rPr>
        <w:t>La seguridad de una estructura debe proyectarse para el efecto combinado de todas las acciones que tengan probabilidad de ocurrir simultáneamente, considerándose dos categorías de combinaciones:</w:t>
      </w:r>
    </w:p>
    <w:p>
      <w:pPr>
        <w:pStyle w:val="ListParagraph"/>
        <w:numPr>
          <w:ilvl w:val="0"/>
          <w:numId w:val="351"/>
        </w:numPr>
        <w:tabs>
          <w:tab w:pos="559" w:val="left" w:leader="none"/>
        </w:tabs>
        <w:spacing w:line="240" w:lineRule="auto" w:before="192" w:after="0"/>
        <w:ind w:left="312" w:right="109" w:firstLine="0"/>
        <w:jc w:val="both"/>
        <w:rPr>
          <w:sz w:val="20"/>
        </w:rPr>
      </w:pPr>
      <w:r>
        <w:rPr>
          <w:w w:val="110"/>
          <w:sz w:val="20"/>
        </w:rPr>
        <w:t>Condiciones normales, son combinaciones que incluyen acciones permanentes y variables. Para  este tipo de combinación deberán revisarse todos los posibles estados límite, tanto de falla como de servicio;</w:t>
      </w:r>
      <w:r>
        <w:rPr>
          <w:spacing w:val="12"/>
          <w:w w:val="110"/>
          <w:sz w:val="20"/>
        </w:rPr>
        <w:t> </w:t>
      </w:r>
      <w:r>
        <w:rPr>
          <w:w w:val="110"/>
          <w:sz w:val="20"/>
        </w:rPr>
        <w:t>y</w:t>
      </w:r>
    </w:p>
    <w:p>
      <w:pPr>
        <w:pStyle w:val="ListParagraph"/>
        <w:numPr>
          <w:ilvl w:val="0"/>
          <w:numId w:val="351"/>
        </w:numPr>
        <w:tabs>
          <w:tab w:pos="614" w:val="left" w:leader="none"/>
        </w:tabs>
        <w:spacing w:line="240" w:lineRule="auto" w:before="192" w:after="0"/>
        <w:ind w:left="312" w:right="111" w:firstLine="0"/>
        <w:jc w:val="both"/>
        <w:rPr>
          <w:sz w:val="20"/>
        </w:rPr>
      </w:pPr>
      <w:r>
        <w:rPr>
          <w:w w:val="110"/>
          <w:sz w:val="20"/>
        </w:rPr>
        <w:t>Condiciones de accidente, comprende la combinación de las acciones permanentes y las variables más los efectos de las acciones accidentales. Sólo es necesario considerar una de las acciones accidentales en cada</w:t>
      </w:r>
      <w:r>
        <w:rPr>
          <w:spacing w:val="32"/>
          <w:w w:val="110"/>
          <w:sz w:val="20"/>
        </w:rPr>
        <w:t> </w:t>
      </w:r>
      <w:r>
        <w:rPr>
          <w:w w:val="110"/>
          <w:sz w:val="20"/>
        </w:rPr>
        <w:t>combinación.</w:t>
      </w:r>
    </w:p>
    <w:p>
      <w:pPr>
        <w:pStyle w:val="BodyText"/>
        <w:ind w:left="0"/>
        <w:rPr>
          <w:sz w:val="18"/>
        </w:rPr>
      </w:pPr>
    </w:p>
    <w:p>
      <w:pPr>
        <w:pStyle w:val="BodyText"/>
        <w:spacing w:line="230" w:lineRule="auto"/>
        <w:ind w:right="112"/>
        <w:jc w:val="both"/>
      </w:pPr>
      <w:r>
        <w:rPr>
          <w:rFonts w:ascii="TeX Gyre Bonum" w:hAnsi="TeX Gyre Bonum"/>
          <w:b/>
          <w:w w:val="110"/>
        </w:rPr>
        <w:t>Artículo 18.52.- </w:t>
      </w:r>
      <w:r>
        <w:rPr>
          <w:w w:val="110"/>
        </w:rPr>
        <w:t>Toda estructura y cada una de sus partes deberán diseñarse para tener la  seguridad adecuada, atendiendo</w:t>
      </w:r>
      <w:r>
        <w:rPr>
          <w:spacing w:val="35"/>
          <w:w w:val="110"/>
        </w:rPr>
        <w:t> </w:t>
      </w:r>
      <w:r>
        <w:rPr>
          <w:w w:val="110"/>
        </w:rPr>
        <w:t>a:</w:t>
      </w:r>
    </w:p>
    <w:p>
      <w:pPr>
        <w:pStyle w:val="BodyText"/>
        <w:ind w:left="0"/>
        <w:rPr>
          <w:sz w:val="18"/>
        </w:rPr>
      </w:pPr>
    </w:p>
    <w:p>
      <w:pPr>
        <w:pStyle w:val="ListParagraph"/>
        <w:numPr>
          <w:ilvl w:val="0"/>
          <w:numId w:val="352"/>
        </w:numPr>
        <w:tabs>
          <w:tab w:pos="535" w:val="left" w:leader="none"/>
        </w:tabs>
        <w:spacing w:line="230" w:lineRule="auto" w:before="1" w:after="0"/>
        <w:ind w:left="312" w:right="111" w:firstLine="0"/>
        <w:jc w:val="both"/>
        <w:rPr>
          <w:sz w:val="20"/>
        </w:rPr>
      </w:pPr>
      <w:r>
        <w:rPr>
          <w:w w:val="110"/>
          <w:sz w:val="20"/>
        </w:rPr>
        <w:t>La seguridad contra la aparición de cualquier estado límite de falla posible ante la combinación de las acciones más desfavorables que puedan presentarse;</w:t>
      </w:r>
      <w:r>
        <w:rPr>
          <w:spacing w:val="23"/>
          <w:w w:val="110"/>
          <w:sz w:val="20"/>
        </w:rPr>
        <w:t> </w:t>
      </w:r>
      <w:r>
        <w:rPr>
          <w:w w:val="110"/>
          <w:sz w:val="20"/>
        </w:rPr>
        <w:t>y</w:t>
      </w:r>
    </w:p>
    <w:p>
      <w:pPr>
        <w:pStyle w:val="BodyText"/>
        <w:spacing w:before="5"/>
        <w:ind w:left="0"/>
        <w:rPr>
          <w:sz w:val="18"/>
        </w:rPr>
      </w:pPr>
    </w:p>
    <w:p>
      <w:pPr>
        <w:pStyle w:val="ListParagraph"/>
        <w:numPr>
          <w:ilvl w:val="0"/>
          <w:numId w:val="352"/>
        </w:numPr>
        <w:tabs>
          <w:tab w:pos="623" w:val="left" w:leader="none"/>
        </w:tabs>
        <w:spacing w:line="228" w:lineRule="auto" w:before="0" w:after="0"/>
        <w:ind w:left="312" w:right="111" w:firstLine="0"/>
        <w:jc w:val="both"/>
        <w:rPr>
          <w:sz w:val="20"/>
        </w:rPr>
      </w:pPr>
      <w:r>
        <w:rPr>
          <w:w w:val="110"/>
          <w:sz w:val="20"/>
        </w:rPr>
        <w:t>No rebasar ningún estado límite de servicio ante la combinación de acciones que correspondan a condiciones normales de operación de</w:t>
      </w:r>
      <w:r>
        <w:rPr>
          <w:spacing w:val="48"/>
          <w:w w:val="110"/>
          <w:sz w:val="20"/>
        </w:rPr>
        <w:t> </w:t>
      </w:r>
      <w:r>
        <w:rPr>
          <w:w w:val="110"/>
          <w:sz w:val="20"/>
        </w:rPr>
        <w:t>proyecto.</w:t>
      </w:r>
    </w:p>
    <w:p>
      <w:pPr>
        <w:pStyle w:val="BodyText"/>
        <w:spacing w:before="7"/>
        <w:ind w:left="0"/>
        <w:rPr>
          <w:sz w:val="21"/>
        </w:rPr>
      </w:pPr>
    </w:p>
    <w:p>
      <w:pPr>
        <w:pStyle w:val="BodyText"/>
        <w:spacing w:line="249" w:lineRule="auto"/>
        <w:ind w:right="112"/>
        <w:jc w:val="both"/>
      </w:pPr>
      <w:r>
        <w:rPr>
          <w:w w:val="110"/>
        </w:rPr>
        <w:t>Al efecto, se deberá establecer una lista de los estados límite que son importantes en una estructura dado su tipo, grupo al que pertenece, geometría y materiales de que está compuesto; esta lista deberá estar incluida en la memoria de cálculo.</w:t>
      </w:r>
    </w:p>
    <w:p>
      <w:pPr>
        <w:pStyle w:val="BodyText"/>
        <w:spacing w:before="2"/>
        <w:ind w:left="0"/>
      </w:pPr>
    </w:p>
    <w:p>
      <w:pPr>
        <w:pStyle w:val="BodyText"/>
        <w:spacing w:line="249" w:lineRule="auto"/>
        <w:ind w:right="113"/>
        <w:jc w:val="both"/>
      </w:pPr>
      <w:r>
        <w:rPr>
          <w:w w:val="110"/>
        </w:rPr>
        <w:t>En el caso de la obra nueva destinada a casa habitación, el constructor anexará copia simple de la memoria de cálculo a los títulos de propiedad.</w:t>
      </w:r>
    </w:p>
    <w:p>
      <w:pPr>
        <w:pStyle w:val="BodyText"/>
        <w:spacing w:line="237" w:lineRule="auto" w:before="188"/>
        <w:ind w:right="109"/>
        <w:jc w:val="both"/>
      </w:pPr>
      <w:r>
        <w:rPr>
          <w:rFonts w:ascii="TeX Gyre Bonum" w:hAnsi="TeX Gyre Bonum"/>
          <w:b/>
          <w:w w:val="110"/>
        </w:rPr>
        <w:t>Artículo 18.53.- </w:t>
      </w:r>
      <w:r>
        <w:rPr>
          <w:w w:val="110"/>
        </w:rPr>
        <w:t>Las construcciones deberán considerar los efectos de las principales acciones accidentales, cuyas especificaciones y procedimientos detallados de diseño se determinaran en las Normas Técnicas y demás disposiciones jurídicas aplicables:</w:t>
      </w:r>
    </w:p>
    <w:p>
      <w:pPr>
        <w:pStyle w:val="BodyText"/>
        <w:spacing w:before="4"/>
        <w:ind w:left="0"/>
        <w:rPr>
          <w:sz w:val="17"/>
        </w:rPr>
      </w:pPr>
    </w:p>
    <w:p>
      <w:pPr>
        <w:pStyle w:val="ListParagraph"/>
        <w:numPr>
          <w:ilvl w:val="0"/>
          <w:numId w:val="353"/>
        </w:numPr>
        <w:tabs>
          <w:tab w:pos="537" w:val="left" w:leader="none"/>
        </w:tabs>
        <w:spacing w:line="240" w:lineRule="auto" w:before="1" w:after="0"/>
        <w:ind w:left="312" w:right="111" w:firstLine="0"/>
        <w:jc w:val="both"/>
        <w:rPr>
          <w:sz w:val="20"/>
        </w:rPr>
      </w:pPr>
      <w:r>
        <w:rPr>
          <w:w w:val="110"/>
          <w:sz w:val="20"/>
        </w:rPr>
        <w:t>Sismo, cuyo propósito es obtener una seguridad adecuada tal que bajo el sismo máximo probable,  no habrá fallas estructurales mayores, aunque puedan presentarse daños que lleguen a afectar al funcionamiento del edificio y requerir reparaciones</w:t>
      </w:r>
      <w:r>
        <w:rPr>
          <w:spacing w:val="6"/>
          <w:w w:val="110"/>
          <w:sz w:val="20"/>
        </w:rPr>
        <w:t> </w:t>
      </w:r>
      <w:r>
        <w:rPr>
          <w:w w:val="110"/>
          <w:sz w:val="20"/>
        </w:rPr>
        <w:t>importantes;</w:t>
      </w:r>
    </w:p>
    <w:p>
      <w:pPr>
        <w:pStyle w:val="ListParagraph"/>
        <w:numPr>
          <w:ilvl w:val="0"/>
          <w:numId w:val="353"/>
        </w:numPr>
        <w:tabs>
          <w:tab w:pos="623" w:val="left" w:leader="none"/>
        </w:tabs>
        <w:spacing w:line="240" w:lineRule="auto" w:before="192" w:after="0"/>
        <w:ind w:left="312" w:right="111" w:firstLine="0"/>
        <w:jc w:val="both"/>
        <w:rPr>
          <w:sz w:val="20"/>
        </w:rPr>
      </w:pPr>
      <w:r>
        <w:rPr>
          <w:w w:val="110"/>
          <w:sz w:val="20"/>
        </w:rPr>
        <w:t>Viento, cuyo objeto consiste en garantizar la seguridad de estructuras para resistir los efectos de viento proveniente de cualquier dirección horizontal. Deberá revisarse el efecto del viento sobre la estructura</w:t>
      </w:r>
      <w:r>
        <w:rPr>
          <w:spacing w:val="13"/>
          <w:w w:val="110"/>
          <w:sz w:val="20"/>
        </w:rPr>
        <w:t> </w:t>
      </w:r>
      <w:r>
        <w:rPr>
          <w:w w:val="110"/>
          <w:sz w:val="20"/>
        </w:rPr>
        <w:t>en</w:t>
      </w:r>
      <w:r>
        <w:rPr>
          <w:spacing w:val="13"/>
          <w:w w:val="110"/>
          <w:sz w:val="20"/>
        </w:rPr>
        <w:t> </w:t>
      </w:r>
      <w:r>
        <w:rPr>
          <w:w w:val="110"/>
          <w:sz w:val="20"/>
        </w:rPr>
        <w:t>su</w:t>
      </w:r>
      <w:r>
        <w:rPr>
          <w:spacing w:val="12"/>
          <w:w w:val="110"/>
          <w:sz w:val="20"/>
        </w:rPr>
        <w:t> </w:t>
      </w:r>
      <w:r>
        <w:rPr>
          <w:w w:val="110"/>
          <w:sz w:val="20"/>
        </w:rPr>
        <w:t>conjunto</w:t>
      </w:r>
      <w:r>
        <w:rPr>
          <w:spacing w:val="14"/>
          <w:w w:val="110"/>
          <w:sz w:val="20"/>
        </w:rPr>
        <w:t> </w:t>
      </w:r>
      <w:r>
        <w:rPr>
          <w:w w:val="110"/>
          <w:sz w:val="20"/>
        </w:rPr>
        <w:t>y</w:t>
      </w:r>
      <w:r>
        <w:rPr>
          <w:spacing w:val="13"/>
          <w:w w:val="110"/>
          <w:sz w:val="20"/>
        </w:rPr>
        <w:t> </w:t>
      </w:r>
      <w:r>
        <w:rPr>
          <w:w w:val="110"/>
          <w:sz w:val="20"/>
        </w:rPr>
        <w:t>sobre</w:t>
      </w:r>
      <w:r>
        <w:rPr>
          <w:spacing w:val="12"/>
          <w:w w:val="110"/>
          <w:sz w:val="20"/>
        </w:rPr>
        <w:t> </w:t>
      </w:r>
      <w:r>
        <w:rPr>
          <w:w w:val="110"/>
          <w:sz w:val="20"/>
        </w:rPr>
        <w:t>sus</w:t>
      </w:r>
      <w:r>
        <w:rPr>
          <w:spacing w:val="13"/>
          <w:w w:val="110"/>
          <w:sz w:val="20"/>
        </w:rPr>
        <w:t> </w:t>
      </w:r>
      <w:r>
        <w:rPr>
          <w:w w:val="110"/>
          <w:sz w:val="20"/>
        </w:rPr>
        <w:t>componentes</w:t>
      </w:r>
      <w:r>
        <w:rPr>
          <w:spacing w:val="12"/>
          <w:w w:val="110"/>
          <w:sz w:val="20"/>
        </w:rPr>
        <w:t> </w:t>
      </w:r>
      <w:r>
        <w:rPr>
          <w:w w:val="110"/>
          <w:sz w:val="20"/>
        </w:rPr>
        <w:t>directamente</w:t>
      </w:r>
      <w:r>
        <w:rPr>
          <w:spacing w:val="12"/>
          <w:w w:val="110"/>
          <w:sz w:val="20"/>
        </w:rPr>
        <w:t> </w:t>
      </w:r>
      <w:r>
        <w:rPr>
          <w:w w:val="110"/>
          <w:sz w:val="20"/>
        </w:rPr>
        <w:t>expuestos</w:t>
      </w:r>
      <w:r>
        <w:rPr>
          <w:spacing w:val="12"/>
          <w:w w:val="110"/>
          <w:sz w:val="20"/>
        </w:rPr>
        <w:t> </w:t>
      </w:r>
      <w:r>
        <w:rPr>
          <w:w w:val="110"/>
          <w:sz w:val="20"/>
        </w:rPr>
        <w:t>a</w:t>
      </w:r>
      <w:r>
        <w:rPr>
          <w:spacing w:val="13"/>
          <w:w w:val="110"/>
          <w:sz w:val="20"/>
        </w:rPr>
        <w:t> </w:t>
      </w:r>
      <w:r>
        <w:rPr>
          <w:w w:val="110"/>
          <w:sz w:val="20"/>
        </w:rPr>
        <w:t>dicha</w:t>
      </w:r>
      <w:r>
        <w:rPr>
          <w:spacing w:val="15"/>
          <w:w w:val="110"/>
          <w:sz w:val="20"/>
        </w:rPr>
        <w:t> </w:t>
      </w:r>
      <w:r>
        <w:rPr>
          <w:w w:val="110"/>
          <w:sz w:val="20"/>
        </w:rPr>
        <w:t>acción;</w:t>
      </w:r>
      <w:r>
        <w:rPr>
          <w:spacing w:val="14"/>
          <w:w w:val="110"/>
          <w:sz w:val="20"/>
        </w:rPr>
        <w:t> </w:t>
      </w:r>
      <w:r>
        <w:rPr>
          <w:w w:val="110"/>
          <w:sz w:val="20"/>
        </w:rPr>
        <w:t>y</w:t>
      </w:r>
    </w:p>
    <w:p>
      <w:pPr>
        <w:pStyle w:val="BodyText"/>
        <w:spacing w:before="2"/>
        <w:ind w:left="0"/>
        <w:rPr>
          <w:sz w:val="18"/>
        </w:rPr>
      </w:pPr>
    </w:p>
    <w:p>
      <w:pPr>
        <w:pStyle w:val="ListParagraph"/>
        <w:numPr>
          <w:ilvl w:val="0"/>
          <w:numId w:val="353"/>
        </w:numPr>
        <w:tabs>
          <w:tab w:pos="691" w:val="left" w:leader="none"/>
        </w:tabs>
        <w:spacing w:line="228" w:lineRule="auto" w:before="0" w:after="0"/>
        <w:ind w:left="312" w:right="112" w:firstLine="0"/>
        <w:jc w:val="both"/>
        <w:rPr>
          <w:sz w:val="20"/>
        </w:rPr>
      </w:pPr>
      <w:r>
        <w:rPr>
          <w:w w:val="110"/>
          <w:sz w:val="20"/>
        </w:rPr>
        <w:t>Nieve y granizo, con el propósito de prever la seguridad en el diseño de estructuras sometidas a la acción</w:t>
      </w:r>
      <w:r>
        <w:rPr>
          <w:spacing w:val="10"/>
          <w:w w:val="110"/>
          <w:sz w:val="20"/>
        </w:rPr>
        <w:t> </w:t>
      </w:r>
      <w:r>
        <w:rPr>
          <w:w w:val="110"/>
          <w:sz w:val="20"/>
        </w:rPr>
        <w:t>de</w:t>
      </w:r>
      <w:r>
        <w:rPr>
          <w:spacing w:val="10"/>
          <w:w w:val="110"/>
          <w:sz w:val="20"/>
        </w:rPr>
        <w:t> </w:t>
      </w:r>
      <w:r>
        <w:rPr>
          <w:w w:val="110"/>
          <w:sz w:val="20"/>
        </w:rPr>
        <w:t>nieve</w:t>
      </w:r>
      <w:r>
        <w:rPr>
          <w:spacing w:val="10"/>
          <w:w w:val="110"/>
          <w:sz w:val="20"/>
        </w:rPr>
        <w:t> </w:t>
      </w:r>
      <w:r>
        <w:rPr>
          <w:w w:val="110"/>
          <w:sz w:val="20"/>
        </w:rPr>
        <w:t>y</w:t>
      </w:r>
      <w:r>
        <w:rPr>
          <w:spacing w:val="11"/>
          <w:w w:val="110"/>
          <w:sz w:val="20"/>
        </w:rPr>
        <w:t> </w:t>
      </w:r>
      <w:r>
        <w:rPr>
          <w:w w:val="110"/>
          <w:sz w:val="20"/>
        </w:rPr>
        <w:t>granizo,</w:t>
      </w:r>
      <w:r>
        <w:rPr>
          <w:spacing w:val="12"/>
          <w:w w:val="110"/>
          <w:sz w:val="20"/>
        </w:rPr>
        <w:t> </w:t>
      </w:r>
      <w:r>
        <w:rPr>
          <w:w w:val="110"/>
          <w:sz w:val="20"/>
        </w:rPr>
        <w:t>cuyos</w:t>
      </w:r>
      <w:r>
        <w:rPr>
          <w:spacing w:val="10"/>
          <w:w w:val="110"/>
          <w:sz w:val="20"/>
        </w:rPr>
        <w:t> </w:t>
      </w:r>
      <w:r>
        <w:rPr>
          <w:w w:val="110"/>
          <w:sz w:val="20"/>
        </w:rPr>
        <w:t>efectos</w:t>
      </w:r>
      <w:r>
        <w:rPr>
          <w:spacing w:val="10"/>
          <w:w w:val="110"/>
          <w:sz w:val="20"/>
        </w:rPr>
        <w:t> </w:t>
      </w:r>
      <w:r>
        <w:rPr>
          <w:w w:val="110"/>
          <w:sz w:val="20"/>
        </w:rPr>
        <w:t>sean</w:t>
      </w:r>
      <w:r>
        <w:rPr>
          <w:spacing w:val="12"/>
          <w:w w:val="110"/>
          <w:sz w:val="20"/>
        </w:rPr>
        <w:t> </w:t>
      </w:r>
      <w:r>
        <w:rPr>
          <w:w w:val="110"/>
          <w:sz w:val="20"/>
        </w:rPr>
        <w:t>significativos.</w:t>
      </w:r>
    </w:p>
    <w:p>
      <w:pPr>
        <w:pStyle w:val="BodyText"/>
        <w:spacing w:before="5"/>
        <w:ind w:left="0"/>
        <w:rPr>
          <w:sz w:val="17"/>
        </w:rPr>
      </w:pPr>
    </w:p>
    <w:p>
      <w:pPr>
        <w:pStyle w:val="BodyText"/>
        <w:spacing w:line="242" w:lineRule="auto"/>
        <w:ind w:right="111"/>
        <w:jc w:val="both"/>
      </w:pPr>
      <w:r>
        <w:rPr>
          <w:rFonts w:ascii="TeX Gyre Bonum" w:hAnsi="TeX Gyre Bonum"/>
          <w:b/>
          <w:w w:val="110"/>
        </w:rPr>
        <w:t>Artículo 18.54.- </w:t>
      </w:r>
      <w:r>
        <w:rPr>
          <w:w w:val="110"/>
        </w:rPr>
        <w:t>Toda construcción deberá contar con un sistema estructural que permita el flujo adecuado de las fuerzas que generan las distintas acciones de diseño, para  que  dichas  fuerzas  puedan ser transmitidas de manera continua y eficiente hacia la cimentación.  Debe contar además  con</w:t>
      </w:r>
      <w:r>
        <w:rPr>
          <w:spacing w:val="12"/>
          <w:w w:val="110"/>
        </w:rPr>
        <w:t> </w:t>
      </w:r>
      <w:r>
        <w:rPr>
          <w:w w:val="110"/>
        </w:rPr>
        <w:t>una</w:t>
      </w:r>
      <w:r>
        <w:rPr>
          <w:spacing w:val="12"/>
          <w:w w:val="110"/>
        </w:rPr>
        <w:t> </w:t>
      </w:r>
      <w:r>
        <w:rPr>
          <w:w w:val="110"/>
        </w:rPr>
        <w:t>cimentación</w:t>
      </w:r>
      <w:r>
        <w:rPr>
          <w:spacing w:val="12"/>
          <w:w w:val="110"/>
        </w:rPr>
        <w:t> </w:t>
      </w:r>
      <w:r>
        <w:rPr>
          <w:w w:val="110"/>
        </w:rPr>
        <w:t>que</w:t>
      </w:r>
      <w:r>
        <w:rPr>
          <w:spacing w:val="14"/>
          <w:w w:val="110"/>
        </w:rPr>
        <w:t> </w:t>
      </w:r>
      <w:r>
        <w:rPr>
          <w:w w:val="110"/>
        </w:rPr>
        <w:t>garantice</w:t>
      </w:r>
      <w:r>
        <w:rPr>
          <w:spacing w:val="12"/>
          <w:w w:val="110"/>
        </w:rPr>
        <w:t> </w:t>
      </w:r>
      <w:r>
        <w:rPr>
          <w:w w:val="110"/>
        </w:rPr>
        <w:t>la</w:t>
      </w:r>
      <w:r>
        <w:rPr>
          <w:spacing w:val="12"/>
          <w:w w:val="110"/>
        </w:rPr>
        <w:t> </w:t>
      </w:r>
      <w:r>
        <w:rPr>
          <w:w w:val="110"/>
        </w:rPr>
        <w:t>correcta</w:t>
      </w:r>
      <w:r>
        <w:rPr>
          <w:spacing w:val="14"/>
          <w:w w:val="110"/>
        </w:rPr>
        <w:t> </w:t>
      </w:r>
      <w:r>
        <w:rPr>
          <w:w w:val="110"/>
        </w:rPr>
        <w:t>transmisión</w:t>
      </w:r>
      <w:r>
        <w:rPr>
          <w:spacing w:val="12"/>
          <w:w w:val="110"/>
        </w:rPr>
        <w:t> </w:t>
      </w:r>
      <w:r>
        <w:rPr>
          <w:w w:val="110"/>
        </w:rPr>
        <w:t>de</w:t>
      </w:r>
      <w:r>
        <w:rPr>
          <w:spacing w:val="12"/>
          <w:w w:val="110"/>
        </w:rPr>
        <w:t> </w:t>
      </w:r>
      <w:r>
        <w:rPr>
          <w:w w:val="110"/>
        </w:rPr>
        <w:t>dichas</w:t>
      </w:r>
      <w:r>
        <w:rPr>
          <w:spacing w:val="12"/>
          <w:w w:val="110"/>
        </w:rPr>
        <w:t> </w:t>
      </w:r>
      <w:r>
        <w:rPr>
          <w:w w:val="110"/>
        </w:rPr>
        <w:t>fuerzas</w:t>
      </w:r>
      <w:r>
        <w:rPr>
          <w:spacing w:val="12"/>
          <w:w w:val="110"/>
        </w:rPr>
        <w:t> </w:t>
      </w:r>
      <w:r>
        <w:rPr>
          <w:w w:val="110"/>
        </w:rPr>
        <w:t>al</w:t>
      </w:r>
      <w:r>
        <w:rPr>
          <w:spacing w:val="12"/>
          <w:w w:val="110"/>
        </w:rPr>
        <w:t> </w:t>
      </w:r>
      <w:r>
        <w:rPr>
          <w:w w:val="110"/>
        </w:rPr>
        <w:t>subsuelo.</w:t>
      </w:r>
    </w:p>
    <w:p>
      <w:pPr>
        <w:pStyle w:val="BodyText"/>
        <w:spacing w:before="10"/>
        <w:ind w:left="0"/>
      </w:pPr>
    </w:p>
    <w:p>
      <w:pPr>
        <w:pStyle w:val="BodyText"/>
        <w:jc w:val="both"/>
      </w:pPr>
      <w:r>
        <w:rPr>
          <w:w w:val="110"/>
        </w:rPr>
        <w:t>Las construcciones no podrán, en ningún caso, desplantarse sobre suelo orgánico, suelo suelto,</w:t>
      </w:r>
    </w:p>
    <w:p>
      <w:pPr>
        <w:spacing w:after="0"/>
        <w:jc w:val="both"/>
        <w:sectPr>
          <w:pgSz w:w="12240" w:h="15840"/>
          <w:pgMar w:header="720" w:footer="946" w:top="1700" w:bottom="1140" w:left="820" w:right="1020"/>
        </w:sectPr>
      </w:pPr>
    </w:p>
    <w:p>
      <w:pPr>
        <w:pStyle w:val="BodyText"/>
        <w:spacing w:line="249" w:lineRule="auto" w:before="6"/>
        <w:ind w:right="111"/>
        <w:jc w:val="both"/>
      </w:pPr>
      <w:r>
        <w:rPr>
          <w:w w:val="110"/>
        </w:rPr>
        <w:t>rellenos sueltos o desechos. Sólo será aceptable cimentar sobre terreno natural firme o sobre rellenos artificiales que hayan sido adecuadamente compactados.</w:t>
      </w:r>
    </w:p>
    <w:p>
      <w:pPr>
        <w:pStyle w:val="BodyText"/>
        <w:spacing w:before="3"/>
        <w:ind w:left="0"/>
      </w:pPr>
    </w:p>
    <w:p>
      <w:pPr>
        <w:pStyle w:val="BodyText"/>
        <w:spacing w:line="249" w:lineRule="auto" w:before="1"/>
        <w:ind w:right="108"/>
        <w:jc w:val="both"/>
      </w:pPr>
      <w:r>
        <w:rPr>
          <w:w w:val="110"/>
        </w:rPr>
        <w:t>En la memoria de cálculo y los planos estructurales correspondientes, se deberá  fijar  el  procedimiento constructivo y las medidas de seguridad de las cimentaciones, excavaciones y muros   de contención, que aseguren el cumplimiento de las hipótesis de diseño y garanticen la seguridad durante y después de la construcción. Dicho procedimiento deberá ser tal que se eviten daños a las estructuras e instalaciones</w:t>
      </w:r>
      <w:r>
        <w:rPr>
          <w:spacing w:val="31"/>
          <w:w w:val="110"/>
        </w:rPr>
        <w:t> </w:t>
      </w:r>
      <w:r>
        <w:rPr>
          <w:w w:val="110"/>
        </w:rPr>
        <w:t>vecinas.</w:t>
      </w:r>
    </w:p>
    <w:p>
      <w:pPr>
        <w:pStyle w:val="BodyText"/>
        <w:spacing w:before="11"/>
        <w:ind w:left="0"/>
        <w:rPr>
          <w:sz w:val="19"/>
        </w:rPr>
      </w:pPr>
    </w:p>
    <w:p>
      <w:pPr>
        <w:pStyle w:val="BodyText"/>
        <w:spacing w:line="247" w:lineRule="auto"/>
        <w:ind w:right="109"/>
        <w:jc w:val="both"/>
      </w:pPr>
      <w:r>
        <w:rPr>
          <w:w w:val="110"/>
        </w:rPr>
        <w:t>Deben investigarse el tipo y las condiciones de cimentación de las edificaciones colindantes particulares o públicas en materia de estabilidad, hundimientos, emersiones,  agrietamientos  del  suelo y desplomos, y tomarse en cuenta en el diseño y construcción de la cimentación en proyecto. Asimismo, se investigarán la localización y las características de las obras subterráneas cercanas, existentes o proyectadas, con objeto de verificar que la edificación no cause daños a  tales  instalaciones ni sea afectada por</w:t>
      </w:r>
      <w:r>
        <w:rPr>
          <w:spacing w:val="4"/>
          <w:w w:val="110"/>
        </w:rPr>
        <w:t> </w:t>
      </w:r>
      <w:r>
        <w:rPr>
          <w:w w:val="110"/>
        </w:rPr>
        <w:t>ellas.</w:t>
      </w:r>
    </w:p>
    <w:p>
      <w:pPr>
        <w:pStyle w:val="BodyText"/>
        <w:spacing w:before="1"/>
        <w:ind w:left="0"/>
        <w:rPr>
          <w:sz w:val="21"/>
        </w:rPr>
      </w:pPr>
    </w:p>
    <w:p>
      <w:pPr>
        <w:pStyle w:val="BodyText"/>
        <w:spacing w:line="247" w:lineRule="auto"/>
        <w:ind w:right="108"/>
        <w:jc w:val="both"/>
      </w:pPr>
      <w:r>
        <w:rPr>
          <w:w w:val="110"/>
        </w:rPr>
        <w:t>Para aquellos edificios que se proyecten  en terrenos con problemas especiales, en particular  los que  se localicen en terrenos agrietados, sobre taludes o donde existan rellenos o antiguas minas subterráneas o zonas aledañas a sitios de disposición final de residuos, se agregará a la memoria de cálculo una descripción de dichas condiciones y cómo se tomaron en cuenta para diseñar la cimentación.</w:t>
      </w:r>
    </w:p>
    <w:p>
      <w:pPr>
        <w:pStyle w:val="BodyText"/>
        <w:ind w:left="0"/>
        <w:rPr>
          <w:sz w:val="21"/>
        </w:rPr>
      </w:pPr>
    </w:p>
    <w:p>
      <w:pPr>
        <w:pStyle w:val="BodyText"/>
        <w:spacing w:line="247" w:lineRule="auto"/>
        <w:ind w:right="114"/>
        <w:jc w:val="both"/>
      </w:pPr>
      <w:r>
        <w:rPr>
          <w:w w:val="110"/>
        </w:rPr>
        <w:t>Las características específicas para el diseño de cimentaciones y de muros de contención para estabilizar desniveles de terreno, así como para el análisis y  diseño de excavaciones,  considerando  sus</w:t>
      </w:r>
      <w:r>
        <w:rPr>
          <w:spacing w:val="10"/>
          <w:w w:val="110"/>
        </w:rPr>
        <w:t> </w:t>
      </w:r>
      <w:r>
        <w:rPr>
          <w:w w:val="110"/>
        </w:rPr>
        <w:t>respectivos</w:t>
      </w:r>
      <w:r>
        <w:rPr>
          <w:spacing w:val="11"/>
          <w:w w:val="110"/>
        </w:rPr>
        <w:t> </w:t>
      </w:r>
      <w:r>
        <w:rPr>
          <w:w w:val="110"/>
        </w:rPr>
        <w:t>estados</w:t>
      </w:r>
      <w:r>
        <w:rPr>
          <w:spacing w:val="10"/>
          <w:w w:val="110"/>
        </w:rPr>
        <w:t> </w:t>
      </w:r>
      <w:r>
        <w:rPr>
          <w:w w:val="110"/>
        </w:rPr>
        <w:t>límites,</w:t>
      </w:r>
      <w:r>
        <w:rPr>
          <w:spacing w:val="13"/>
          <w:w w:val="110"/>
        </w:rPr>
        <w:t> </w:t>
      </w:r>
      <w:r>
        <w:rPr>
          <w:w w:val="110"/>
        </w:rPr>
        <w:t>se</w:t>
      </w:r>
      <w:r>
        <w:rPr>
          <w:spacing w:val="11"/>
          <w:w w:val="110"/>
        </w:rPr>
        <w:t> </w:t>
      </w:r>
      <w:r>
        <w:rPr>
          <w:w w:val="110"/>
        </w:rPr>
        <w:t>precisarán</w:t>
      </w:r>
      <w:r>
        <w:rPr>
          <w:spacing w:val="11"/>
          <w:w w:val="110"/>
        </w:rPr>
        <w:t> </w:t>
      </w:r>
      <w:r>
        <w:rPr>
          <w:w w:val="110"/>
        </w:rPr>
        <w:t>en</w:t>
      </w:r>
      <w:r>
        <w:rPr>
          <w:spacing w:val="12"/>
          <w:w w:val="110"/>
        </w:rPr>
        <w:t> </w:t>
      </w:r>
      <w:r>
        <w:rPr>
          <w:w w:val="110"/>
        </w:rPr>
        <w:t>las</w:t>
      </w:r>
      <w:r>
        <w:rPr>
          <w:spacing w:val="12"/>
          <w:w w:val="110"/>
        </w:rPr>
        <w:t> </w:t>
      </w:r>
      <w:r>
        <w:rPr>
          <w:w w:val="110"/>
        </w:rPr>
        <w:t>Normas</w:t>
      </w:r>
      <w:r>
        <w:rPr>
          <w:spacing w:val="10"/>
          <w:w w:val="110"/>
        </w:rPr>
        <w:t> </w:t>
      </w:r>
      <w:r>
        <w:rPr>
          <w:w w:val="110"/>
        </w:rPr>
        <w:t>Técnicas.</w:t>
      </w:r>
    </w:p>
    <w:p>
      <w:pPr>
        <w:pStyle w:val="BodyText"/>
        <w:ind w:left="0"/>
        <w:rPr>
          <w:sz w:val="22"/>
        </w:rPr>
      </w:pPr>
    </w:p>
    <w:p>
      <w:pPr>
        <w:pStyle w:val="Heading1"/>
        <w:spacing w:before="175"/>
        <w:ind w:right="2004"/>
      </w:pPr>
      <w:r>
        <w:rPr/>
        <w:t>CAPÍTULO TERCERO</w:t>
      </w:r>
    </w:p>
    <w:p>
      <w:pPr>
        <w:spacing w:line="264" w:lineRule="exact" w:before="0"/>
        <w:ind w:left="2205" w:right="2009" w:firstLine="0"/>
        <w:jc w:val="center"/>
        <w:rPr>
          <w:rFonts w:ascii="TeX Gyre Bonum"/>
          <w:b/>
          <w:sz w:val="20"/>
        </w:rPr>
      </w:pPr>
      <w:r>
        <w:rPr>
          <w:rFonts w:ascii="TeX Gyre Bonum"/>
          <w:b/>
          <w:sz w:val="20"/>
        </w:rPr>
        <w:t>DE LAS PREVENCIONES ESTRUCTURALES</w:t>
      </w:r>
    </w:p>
    <w:p>
      <w:pPr>
        <w:pStyle w:val="BodyText"/>
        <w:spacing w:before="176"/>
        <w:ind w:right="108"/>
        <w:jc w:val="both"/>
      </w:pPr>
      <w:r>
        <w:rPr>
          <w:rFonts w:ascii="TeX Gyre Bonum" w:hAnsi="TeX Gyre Bonum"/>
          <w:b/>
          <w:w w:val="110"/>
        </w:rPr>
        <w:t>Artículo 18.55. </w:t>
      </w:r>
      <w:r>
        <w:rPr>
          <w:w w:val="110"/>
        </w:rPr>
        <w:t>Será necesario comprobar la seguridad de una estructura por medio de pruebas de carga, a costa del titular de la licencia de construcción y avaladas por Director Responsable de Obra y/o</w:t>
      </w:r>
      <w:r>
        <w:rPr>
          <w:spacing w:val="12"/>
          <w:w w:val="110"/>
        </w:rPr>
        <w:t> </w:t>
      </w:r>
      <w:r>
        <w:rPr>
          <w:w w:val="110"/>
        </w:rPr>
        <w:t>Corresponsable</w:t>
      </w:r>
      <w:r>
        <w:rPr>
          <w:spacing w:val="11"/>
          <w:w w:val="110"/>
        </w:rPr>
        <w:t> </w:t>
      </w:r>
      <w:r>
        <w:rPr>
          <w:w w:val="110"/>
        </w:rPr>
        <w:t>de</w:t>
      </w:r>
      <w:r>
        <w:rPr>
          <w:spacing w:val="10"/>
          <w:w w:val="110"/>
        </w:rPr>
        <w:t> </w:t>
      </w:r>
      <w:r>
        <w:rPr>
          <w:w w:val="110"/>
        </w:rPr>
        <w:t>Obra</w:t>
      </w:r>
      <w:r>
        <w:rPr>
          <w:spacing w:val="12"/>
          <w:w w:val="110"/>
        </w:rPr>
        <w:t> </w:t>
      </w:r>
      <w:r>
        <w:rPr>
          <w:w w:val="110"/>
        </w:rPr>
        <w:t>correspondiente,</w:t>
      </w:r>
      <w:r>
        <w:rPr>
          <w:spacing w:val="11"/>
          <w:w w:val="110"/>
        </w:rPr>
        <w:t> </w:t>
      </w:r>
      <w:r>
        <w:rPr>
          <w:w w:val="110"/>
        </w:rPr>
        <w:t>en</w:t>
      </w:r>
      <w:r>
        <w:rPr>
          <w:spacing w:val="12"/>
          <w:w w:val="110"/>
        </w:rPr>
        <w:t> </w:t>
      </w:r>
      <w:r>
        <w:rPr>
          <w:w w:val="110"/>
        </w:rPr>
        <w:t>los</w:t>
      </w:r>
      <w:r>
        <w:rPr>
          <w:spacing w:val="10"/>
          <w:w w:val="110"/>
        </w:rPr>
        <w:t> </w:t>
      </w:r>
      <w:r>
        <w:rPr>
          <w:w w:val="110"/>
        </w:rPr>
        <w:t>siguientes</w:t>
      </w:r>
      <w:r>
        <w:rPr>
          <w:spacing w:val="11"/>
          <w:w w:val="110"/>
        </w:rPr>
        <w:t> </w:t>
      </w:r>
      <w:r>
        <w:rPr>
          <w:w w:val="110"/>
        </w:rPr>
        <w:t>casos:</w:t>
      </w:r>
    </w:p>
    <w:p>
      <w:pPr>
        <w:pStyle w:val="BodyText"/>
        <w:spacing w:before="1"/>
        <w:ind w:left="0"/>
        <w:rPr>
          <w:sz w:val="18"/>
        </w:rPr>
      </w:pPr>
    </w:p>
    <w:p>
      <w:pPr>
        <w:pStyle w:val="ListParagraph"/>
        <w:numPr>
          <w:ilvl w:val="0"/>
          <w:numId w:val="354"/>
        </w:numPr>
        <w:tabs>
          <w:tab w:pos="549" w:val="left" w:leader="none"/>
        </w:tabs>
        <w:spacing w:line="228" w:lineRule="auto" w:before="1" w:after="0"/>
        <w:ind w:left="312" w:right="111" w:firstLine="0"/>
        <w:jc w:val="both"/>
        <w:rPr>
          <w:sz w:val="20"/>
        </w:rPr>
      </w:pPr>
      <w:r>
        <w:rPr>
          <w:w w:val="110"/>
          <w:sz w:val="20"/>
        </w:rPr>
        <w:t>Obras provisionales o para edificaciones de deportes y recreación que puedan albergar a más de   100</w:t>
      </w:r>
      <w:r>
        <w:rPr>
          <w:spacing w:val="10"/>
          <w:w w:val="110"/>
          <w:sz w:val="20"/>
        </w:rPr>
        <w:t> </w:t>
      </w:r>
      <w:r>
        <w:rPr>
          <w:w w:val="110"/>
          <w:sz w:val="20"/>
        </w:rPr>
        <w:t>personas;</w:t>
      </w:r>
    </w:p>
    <w:p>
      <w:pPr>
        <w:pStyle w:val="BodyText"/>
        <w:spacing w:before="5"/>
        <w:ind w:left="0"/>
        <w:rPr>
          <w:sz w:val="17"/>
        </w:rPr>
      </w:pPr>
    </w:p>
    <w:p>
      <w:pPr>
        <w:pStyle w:val="ListParagraph"/>
        <w:numPr>
          <w:ilvl w:val="0"/>
          <w:numId w:val="354"/>
        </w:numPr>
        <w:tabs>
          <w:tab w:pos="638" w:val="left" w:leader="none"/>
        </w:tabs>
        <w:spacing w:line="240" w:lineRule="auto" w:before="0" w:after="0"/>
        <w:ind w:left="312" w:right="111" w:firstLine="0"/>
        <w:jc w:val="both"/>
        <w:rPr>
          <w:sz w:val="20"/>
        </w:rPr>
      </w:pPr>
      <w:r>
        <w:rPr>
          <w:w w:val="110"/>
          <w:sz w:val="20"/>
        </w:rPr>
        <w:t>Cuando no exista suficiente evidencia teórica o experimental para juzgar en forma confiable la seguridad de la estructura en cuestión, sea por condiciones normales de operación o por haber resultado</w:t>
      </w:r>
      <w:r>
        <w:rPr>
          <w:spacing w:val="11"/>
          <w:w w:val="110"/>
          <w:sz w:val="20"/>
        </w:rPr>
        <w:t> </w:t>
      </w:r>
      <w:r>
        <w:rPr>
          <w:w w:val="110"/>
          <w:sz w:val="20"/>
        </w:rPr>
        <w:t>dañada</w:t>
      </w:r>
      <w:r>
        <w:rPr>
          <w:spacing w:val="11"/>
          <w:w w:val="110"/>
          <w:sz w:val="20"/>
        </w:rPr>
        <w:t> </w:t>
      </w:r>
      <w:r>
        <w:rPr>
          <w:w w:val="110"/>
          <w:sz w:val="20"/>
        </w:rPr>
        <w:t>por</w:t>
      </w:r>
      <w:r>
        <w:rPr>
          <w:spacing w:val="12"/>
          <w:w w:val="110"/>
          <w:sz w:val="20"/>
        </w:rPr>
        <w:t> </w:t>
      </w:r>
      <w:r>
        <w:rPr>
          <w:w w:val="110"/>
          <w:sz w:val="20"/>
        </w:rPr>
        <w:t>causas</w:t>
      </w:r>
      <w:r>
        <w:rPr>
          <w:spacing w:val="13"/>
          <w:w w:val="110"/>
          <w:sz w:val="20"/>
        </w:rPr>
        <w:t> </w:t>
      </w:r>
      <w:r>
        <w:rPr>
          <w:w w:val="110"/>
          <w:sz w:val="20"/>
        </w:rPr>
        <w:t>accidentales,</w:t>
      </w:r>
      <w:r>
        <w:rPr>
          <w:spacing w:val="13"/>
          <w:w w:val="110"/>
          <w:sz w:val="20"/>
        </w:rPr>
        <w:t> </w:t>
      </w:r>
      <w:r>
        <w:rPr>
          <w:w w:val="110"/>
          <w:sz w:val="20"/>
        </w:rPr>
        <w:t>como</w:t>
      </w:r>
      <w:r>
        <w:rPr>
          <w:spacing w:val="12"/>
          <w:w w:val="110"/>
          <w:sz w:val="20"/>
        </w:rPr>
        <w:t> </w:t>
      </w:r>
      <w:r>
        <w:rPr>
          <w:w w:val="110"/>
          <w:sz w:val="20"/>
        </w:rPr>
        <w:t>sismos</w:t>
      </w:r>
      <w:r>
        <w:rPr>
          <w:spacing w:val="10"/>
          <w:w w:val="110"/>
          <w:sz w:val="20"/>
        </w:rPr>
        <w:t> </w:t>
      </w:r>
      <w:r>
        <w:rPr>
          <w:w w:val="110"/>
          <w:sz w:val="20"/>
        </w:rPr>
        <w:t>o</w:t>
      </w:r>
      <w:r>
        <w:rPr>
          <w:spacing w:val="12"/>
          <w:w w:val="110"/>
          <w:sz w:val="20"/>
        </w:rPr>
        <w:t> </w:t>
      </w:r>
      <w:r>
        <w:rPr>
          <w:w w:val="110"/>
          <w:sz w:val="20"/>
        </w:rPr>
        <w:t>por</w:t>
      </w:r>
      <w:r>
        <w:rPr>
          <w:spacing w:val="11"/>
          <w:w w:val="110"/>
          <w:sz w:val="20"/>
        </w:rPr>
        <w:t> </w:t>
      </w:r>
      <w:r>
        <w:rPr>
          <w:w w:val="110"/>
          <w:sz w:val="20"/>
        </w:rPr>
        <w:t>la</w:t>
      </w:r>
      <w:r>
        <w:rPr>
          <w:spacing w:val="11"/>
          <w:w w:val="110"/>
          <w:sz w:val="20"/>
        </w:rPr>
        <w:t> </w:t>
      </w:r>
      <w:r>
        <w:rPr>
          <w:w w:val="110"/>
          <w:sz w:val="20"/>
        </w:rPr>
        <w:t>acción</w:t>
      </w:r>
      <w:r>
        <w:rPr>
          <w:spacing w:val="11"/>
          <w:w w:val="110"/>
          <w:sz w:val="20"/>
        </w:rPr>
        <w:t> </w:t>
      </w:r>
      <w:r>
        <w:rPr>
          <w:w w:val="110"/>
          <w:sz w:val="20"/>
        </w:rPr>
        <w:t>del</w:t>
      </w:r>
      <w:r>
        <w:rPr>
          <w:spacing w:val="11"/>
          <w:w w:val="110"/>
          <w:sz w:val="20"/>
        </w:rPr>
        <w:t> </w:t>
      </w:r>
      <w:r>
        <w:rPr>
          <w:w w:val="110"/>
          <w:sz w:val="20"/>
        </w:rPr>
        <w:t>tiempo;</w:t>
      </w:r>
      <w:r>
        <w:rPr>
          <w:spacing w:val="12"/>
          <w:w w:val="110"/>
          <w:sz w:val="20"/>
        </w:rPr>
        <w:t> </w:t>
      </w:r>
      <w:r>
        <w:rPr>
          <w:w w:val="110"/>
          <w:sz w:val="20"/>
        </w:rPr>
        <w:t>y</w:t>
      </w:r>
    </w:p>
    <w:p>
      <w:pPr>
        <w:pStyle w:val="ListParagraph"/>
        <w:numPr>
          <w:ilvl w:val="0"/>
          <w:numId w:val="354"/>
        </w:numPr>
        <w:tabs>
          <w:tab w:pos="719" w:val="left" w:leader="none"/>
        </w:tabs>
        <w:spacing w:line="242" w:lineRule="auto" w:before="192" w:after="0"/>
        <w:ind w:left="312" w:right="109" w:firstLine="0"/>
        <w:jc w:val="both"/>
        <w:rPr>
          <w:sz w:val="20"/>
        </w:rPr>
      </w:pPr>
      <w:r>
        <w:rPr>
          <w:w w:val="110"/>
          <w:sz w:val="20"/>
        </w:rPr>
        <w:t>Cuando los Municipios lo determinen conveniente, en razón de la duda que genere la falta de claridad de la normatividad establecida en el presente Libro, las Normas Técnicas o demás disposiciones jurídicas aplicables; en la calidad y resistencia de los materiales; o, en cuanto  al  proyecto estructural y a los procedimientos</w:t>
      </w:r>
      <w:r>
        <w:rPr>
          <w:spacing w:val="11"/>
          <w:w w:val="110"/>
          <w:sz w:val="20"/>
        </w:rPr>
        <w:t> </w:t>
      </w:r>
      <w:r>
        <w:rPr>
          <w:w w:val="110"/>
          <w:sz w:val="20"/>
        </w:rPr>
        <w:t>constructivos.</w:t>
      </w:r>
    </w:p>
    <w:p>
      <w:pPr>
        <w:pStyle w:val="BodyText"/>
        <w:ind w:left="0"/>
        <w:rPr>
          <w:sz w:val="21"/>
        </w:rPr>
      </w:pPr>
    </w:p>
    <w:p>
      <w:pPr>
        <w:pStyle w:val="BodyText"/>
        <w:spacing w:line="249" w:lineRule="auto"/>
        <w:ind w:right="113"/>
        <w:jc w:val="both"/>
      </w:pPr>
      <w:r>
        <w:rPr>
          <w:w w:val="110"/>
        </w:rPr>
        <w:t>En los supuestos anteriores, en caso de enajenación, el vendedor entregará copia simple de la prueba de carga realizada.</w:t>
      </w:r>
    </w:p>
    <w:p>
      <w:pPr>
        <w:pStyle w:val="BodyText"/>
        <w:spacing w:line="242" w:lineRule="auto" w:before="185"/>
        <w:ind w:right="110"/>
        <w:jc w:val="both"/>
      </w:pPr>
      <w:r>
        <w:rPr>
          <w:rFonts w:ascii="TeX Gyre Bonum" w:hAnsi="TeX Gyre Bonum"/>
          <w:b/>
          <w:w w:val="110"/>
        </w:rPr>
        <w:t>Artículo 18.56. </w:t>
      </w:r>
      <w:r>
        <w:rPr>
          <w:w w:val="110"/>
        </w:rPr>
        <w:t>Todo propietario de un inmueble que presente daños debidos a sismo, viento, nieve, granizo, explosión, incendios, hundimientos, peso propio de la construcción y de  las  cargas  que obran sobre ella o por deterioro de sus materiales e instalaciones, tendrá la obligación de informarlo   al</w:t>
      </w:r>
      <w:r>
        <w:rPr>
          <w:spacing w:val="10"/>
          <w:w w:val="110"/>
        </w:rPr>
        <w:t> </w:t>
      </w:r>
      <w:r>
        <w:rPr>
          <w:w w:val="110"/>
        </w:rPr>
        <w:t>Municipio</w:t>
      </w:r>
      <w:r>
        <w:rPr>
          <w:spacing w:val="12"/>
          <w:w w:val="110"/>
        </w:rPr>
        <w:t> </w:t>
      </w:r>
      <w:r>
        <w:rPr>
          <w:w w:val="110"/>
        </w:rPr>
        <w:t>para</w:t>
      </w:r>
      <w:r>
        <w:rPr>
          <w:spacing w:val="11"/>
          <w:w w:val="110"/>
        </w:rPr>
        <w:t> </w:t>
      </w:r>
      <w:r>
        <w:rPr>
          <w:w w:val="110"/>
        </w:rPr>
        <w:t>que</w:t>
      </w:r>
      <w:r>
        <w:rPr>
          <w:spacing w:val="10"/>
          <w:w w:val="110"/>
        </w:rPr>
        <w:t> </w:t>
      </w:r>
      <w:r>
        <w:rPr>
          <w:w w:val="110"/>
        </w:rPr>
        <w:t>se</w:t>
      </w:r>
      <w:r>
        <w:rPr>
          <w:spacing w:val="12"/>
          <w:w w:val="110"/>
        </w:rPr>
        <w:t> </w:t>
      </w:r>
      <w:r>
        <w:rPr>
          <w:w w:val="110"/>
        </w:rPr>
        <w:t>efectúe</w:t>
      </w:r>
      <w:r>
        <w:rPr>
          <w:spacing w:val="10"/>
          <w:w w:val="110"/>
        </w:rPr>
        <w:t> </w:t>
      </w:r>
      <w:r>
        <w:rPr>
          <w:w w:val="110"/>
        </w:rPr>
        <w:t>una</w:t>
      </w:r>
      <w:r>
        <w:rPr>
          <w:spacing w:val="11"/>
          <w:w w:val="110"/>
        </w:rPr>
        <w:t> </w:t>
      </w:r>
      <w:r>
        <w:rPr>
          <w:w w:val="110"/>
        </w:rPr>
        <w:t>visita</w:t>
      </w:r>
      <w:r>
        <w:rPr>
          <w:spacing w:val="11"/>
          <w:w w:val="110"/>
        </w:rPr>
        <w:t> </w:t>
      </w:r>
      <w:r>
        <w:rPr>
          <w:w w:val="110"/>
        </w:rPr>
        <w:t>de</w:t>
      </w:r>
      <w:r>
        <w:rPr>
          <w:spacing w:val="10"/>
          <w:w w:val="110"/>
        </w:rPr>
        <w:t> </w:t>
      </w:r>
      <w:r>
        <w:rPr>
          <w:w w:val="110"/>
        </w:rPr>
        <w:t>inspección.</w:t>
      </w:r>
    </w:p>
    <w:p>
      <w:pPr>
        <w:spacing w:after="0" w:line="242" w:lineRule="auto"/>
        <w:jc w:val="both"/>
        <w:sectPr>
          <w:pgSz w:w="12240" w:h="15840"/>
          <w:pgMar w:header="720" w:footer="946" w:top="1700" w:bottom="1140" w:left="820" w:right="1020"/>
        </w:sectPr>
      </w:pPr>
    </w:p>
    <w:p>
      <w:pPr>
        <w:pStyle w:val="BodyText"/>
        <w:spacing w:line="247" w:lineRule="auto" w:before="6"/>
        <w:ind w:right="108"/>
        <w:jc w:val="both"/>
      </w:pPr>
      <w:r>
        <w:rPr>
          <w:w w:val="110"/>
        </w:rPr>
        <w:t>Al efecto, los propietarios de dichas edificaciones, recabarán un dictamen de estabilidad y seguridad  de la estructura por parte de un Director Responsable de Obra y/o Corresponsable de Obra, que será complementario a la inspección de la autoridad municipal, para valorar que los daños no afectan la estabilidad de la construcción en su conjunto o de una parte significativa  de la misma, en cuyo  caso,  la</w:t>
      </w:r>
      <w:r>
        <w:rPr>
          <w:spacing w:val="11"/>
          <w:w w:val="110"/>
        </w:rPr>
        <w:t> </w:t>
      </w:r>
      <w:r>
        <w:rPr>
          <w:w w:val="110"/>
        </w:rPr>
        <w:t>construcción</w:t>
      </w:r>
      <w:r>
        <w:rPr>
          <w:spacing w:val="12"/>
          <w:w w:val="110"/>
        </w:rPr>
        <w:t> </w:t>
      </w:r>
      <w:r>
        <w:rPr>
          <w:w w:val="110"/>
        </w:rPr>
        <w:t>puede</w:t>
      </w:r>
      <w:r>
        <w:rPr>
          <w:spacing w:val="11"/>
          <w:w w:val="110"/>
        </w:rPr>
        <w:t> </w:t>
      </w:r>
      <w:r>
        <w:rPr>
          <w:w w:val="110"/>
        </w:rPr>
        <w:t>dejarse</w:t>
      </w:r>
      <w:r>
        <w:rPr>
          <w:spacing w:val="11"/>
          <w:w w:val="110"/>
        </w:rPr>
        <w:t> </w:t>
      </w:r>
      <w:r>
        <w:rPr>
          <w:w w:val="110"/>
        </w:rPr>
        <w:t>en</w:t>
      </w:r>
      <w:r>
        <w:rPr>
          <w:spacing w:val="11"/>
          <w:w w:val="110"/>
        </w:rPr>
        <w:t> </w:t>
      </w:r>
      <w:r>
        <w:rPr>
          <w:w w:val="110"/>
        </w:rPr>
        <w:t>su</w:t>
      </w:r>
      <w:r>
        <w:rPr>
          <w:spacing w:val="10"/>
          <w:w w:val="110"/>
        </w:rPr>
        <w:t> </w:t>
      </w:r>
      <w:r>
        <w:rPr>
          <w:w w:val="110"/>
        </w:rPr>
        <w:t>situación</w:t>
      </w:r>
      <w:r>
        <w:rPr>
          <w:spacing w:val="13"/>
          <w:w w:val="110"/>
        </w:rPr>
        <w:t> </w:t>
      </w:r>
      <w:r>
        <w:rPr>
          <w:w w:val="110"/>
        </w:rPr>
        <w:t>actual,</w:t>
      </w:r>
      <w:r>
        <w:rPr>
          <w:spacing w:val="13"/>
          <w:w w:val="110"/>
        </w:rPr>
        <w:t> </w:t>
      </w:r>
      <w:r>
        <w:rPr>
          <w:w w:val="110"/>
        </w:rPr>
        <w:t>o</w:t>
      </w:r>
      <w:r>
        <w:rPr>
          <w:spacing w:val="12"/>
          <w:w w:val="110"/>
        </w:rPr>
        <w:t> </w:t>
      </w:r>
      <w:r>
        <w:rPr>
          <w:w w:val="110"/>
        </w:rPr>
        <w:t>bien,</w:t>
      </w:r>
      <w:r>
        <w:rPr>
          <w:spacing w:val="13"/>
          <w:w w:val="110"/>
        </w:rPr>
        <w:t> </w:t>
      </w:r>
      <w:r>
        <w:rPr>
          <w:w w:val="110"/>
        </w:rPr>
        <w:t>sólo</w:t>
      </w:r>
      <w:r>
        <w:rPr>
          <w:spacing w:val="11"/>
          <w:w w:val="110"/>
        </w:rPr>
        <w:t> </w:t>
      </w:r>
      <w:r>
        <w:rPr>
          <w:w w:val="110"/>
        </w:rPr>
        <w:t>repararse</w:t>
      </w:r>
      <w:r>
        <w:rPr>
          <w:spacing w:val="11"/>
          <w:w w:val="110"/>
        </w:rPr>
        <w:t> </w:t>
      </w:r>
      <w:r>
        <w:rPr>
          <w:w w:val="110"/>
        </w:rPr>
        <w:t>o</w:t>
      </w:r>
      <w:r>
        <w:rPr>
          <w:spacing w:val="14"/>
          <w:w w:val="110"/>
        </w:rPr>
        <w:t> </w:t>
      </w:r>
      <w:r>
        <w:rPr>
          <w:w w:val="110"/>
        </w:rPr>
        <w:t>reforzarse</w:t>
      </w:r>
      <w:r>
        <w:rPr>
          <w:spacing w:val="11"/>
          <w:w w:val="110"/>
        </w:rPr>
        <w:t> </w:t>
      </w:r>
      <w:r>
        <w:rPr>
          <w:w w:val="110"/>
        </w:rPr>
        <w:t>localmente.</w:t>
      </w:r>
    </w:p>
    <w:p>
      <w:pPr>
        <w:pStyle w:val="BodyText"/>
        <w:ind w:left="0"/>
        <w:rPr>
          <w:sz w:val="21"/>
        </w:rPr>
      </w:pPr>
    </w:p>
    <w:p>
      <w:pPr>
        <w:pStyle w:val="BodyText"/>
        <w:spacing w:line="249" w:lineRule="auto"/>
        <w:ind w:right="118"/>
        <w:jc w:val="both"/>
      </w:pPr>
      <w:r>
        <w:rPr>
          <w:w w:val="110"/>
        </w:rPr>
        <w:t>De lo contrario, la construcción deberá ser objeto de un proyecto de refuerzo estructural, el cual  deberá</w:t>
      </w:r>
      <w:r>
        <w:rPr>
          <w:spacing w:val="8"/>
          <w:w w:val="110"/>
        </w:rPr>
        <w:t> </w:t>
      </w:r>
      <w:r>
        <w:rPr>
          <w:w w:val="110"/>
        </w:rPr>
        <w:t>ser</w:t>
      </w:r>
      <w:r>
        <w:rPr>
          <w:spacing w:val="9"/>
          <w:w w:val="110"/>
        </w:rPr>
        <w:t> </w:t>
      </w:r>
      <w:r>
        <w:rPr>
          <w:w w:val="110"/>
        </w:rPr>
        <w:t>desarrollado</w:t>
      </w:r>
      <w:r>
        <w:rPr>
          <w:spacing w:val="8"/>
          <w:w w:val="110"/>
        </w:rPr>
        <w:t> </w:t>
      </w:r>
      <w:r>
        <w:rPr>
          <w:w w:val="110"/>
        </w:rPr>
        <w:t>por</w:t>
      </w:r>
      <w:r>
        <w:rPr>
          <w:spacing w:val="9"/>
          <w:w w:val="110"/>
        </w:rPr>
        <w:t> </w:t>
      </w:r>
      <w:r>
        <w:rPr>
          <w:w w:val="110"/>
        </w:rPr>
        <w:t>el</w:t>
      </w:r>
      <w:r>
        <w:rPr>
          <w:spacing w:val="7"/>
          <w:w w:val="110"/>
        </w:rPr>
        <w:t> </w:t>
      </w:r>
      <w:r>
        <w:rPr>
          <w:w w:val="110"/>
        </w:rPr>
        <w:t>propietario</w:t>
      </w:r>
      <w:r>
        <w:rPr>
          <w:spacing w:val="7"/>
          <w:w w:val="110"/>
        </w:rPr>
        <w:t> </w:t>
      </w:r>
      <w:r>
        <w:rPr>
          <w:w w:val="110"/>
        </w:rPr>
        <w:t>de</w:t>
      </w:r>
      <w:r>
        <w:rPr>
          <w:spacing w:val="8"/>
          <w:w w:val="110"/>
        </w:rPr>
        <w:t> </w:t>
      </w:r>
      <w:r>
        <w:rPr>
          <w:w w:val="110"/>
        </w:rPr>
        <w:t>manera</w:t>
      </w:r>
      <w:r>
        <w:rPr>
          <w:spacing w:val="8"/>
          <w:w w:val="110"/>
        </w:rPr>
        <w:t> </w:t>
      </w:r>
      <w:r>
        <w:rPr>
          <w:w w:val="110"/>
        </w:rPr>
        <w:t>inmediata</w:t>
      </w:r>
      <w:r>
        <w:rPr>
          <w:spacing w:val="9"/>
          <w:w w:val="110"/>
        </w:rPr>
        <w:t> </w:t>
      </w:r>
      <w:r>
        <w:rPr>
          <w:w w:val="110"/>
        </w:rPr>
        <w:t>para</w:t>
      </w:r>
      <w:r>
        <w:rPr>
          <w:spacing w:val="8"/>
          <w:w w:val="110"/>
        </w:rPr>
        <w:t> </w:t>
      </w:r>
      <w:r>
        <w:rPr>
          <w:w w:val="110"/>
        </w:rPr>
        <w:t>evitar</w:t>
      </w:r>
      <w:r>
        <w:rPr>
          <w:spacing w:val="9"/>
          <w:w w:val="110"/>
        </w:rPr>
        <w:t> </w:t>
      </w:r>
      <w:r>
        <w:rPr>
          <w:w w:val="110"/>
        </w:rPr>
        <w:t>daños</w:t>
      </w:r>
      <w:r>
        <w:rPr>
          <w:spacing w:val="7"/>
          <w:w w:val="110"/>
        </w:rPr>
        <w:t> </w:t>
      </w:r>
      <w:r>
        <w:rPr>
          <w:w w:val="110"/>
        </w:rPr>
        <w:t>mayores.</w:t>
      </w:r>
    </w:p>
    <w:p>
      <w:pPr>
        <w:pStyle w:val="BodyText"/>
        <w:spacing w:line="230" w:lineRule="auto" w:before="193"/>
        <w:ind w:right="113"/>
        <w:jc w:val="both"/>
      </w:pPr>
      <w:r>
        <w:rPr>
          <w:rFonts w:ascii="TeX Gyre Bonum" w:hAnsi="TeX Gyre Bonum"/>
          <w:b/>
          <w:w w:val="110"/>
        </w:rPr>
        <w:t>Artículo 18.57.- </w:t>
      </w:r>
      <w:r>
        <w:rPr>
          <w:w w:val="110"/>
        </w:rPr>
        <w:t>El proyecto de refuerzo estructural y las renovaciones de las instalaciones de las construcciones</w:t>
      </w:r>
      <w:r>
        <w:rPr>
          <w:spacing w:val="10"/>
          <w:w w:val="110"/>
        </w:rPr>
        <w:t> </w:t>
      </w:r>
      <w:r>
        <w:rPr>
          <w:w w:val="110"/>
        </w:rPr>
        <w:t>a</w:t>
      </w:r>
      <w:r>
        <w:rPr>
          <w:spacing w:val="10"/>
          <w:w w:val="110"/>
        </w:rPr>
        <w:t> </w:t>
      </w:r>
      <w:r>
        <w:rPr>
          <w:w w:val="110"/>
        </w:rPr>
        <w:t>que</w:t>
      </w:r>
      <w:r>
        <w:rPr>
          <w:spacing w:val="9"/>
          <w:w w:val="110"/>
        </w:rPr>
        <w:t> </w:t>
      </w:r>
      <w:r>
        <w:rPr>
          <w:w w:val="110"/>
        </w:rPr>
        <w:t>se</w:t>
      </w:r>
      <w:r>
        <w:rPr>
          <w:spacing w:val="9"/>
          <w:w w:val="110"/>
        </w:rPr>
        <w:t> </w:t>
      </w:r>
      <w:r>
        <w:rPr>
          <w:w w:val="110"/>
        </w:rPr>
        <w:t>refiere</w:t>
      </w:r>
      <w:r>
        <w:rPr>
          <w:spacing w:val="9"/>
          <w:w w:val="110"/>
        </w:rPr>
        <w:t> </w:t>
      </w:r>
      <w:r>
        <w:rPr>
          <w:w w:val="110"/>
        </w:rPr>
        <w:t>el</w:t>
      </w:r>
      <w:r>
        <w:rPr>
          <w:spacing w:val="10"/>
          <w:w w:val="110"/>
        </w:rPr>
        <w:t> </w:t>
      </w:r>
      <w:r>
        <w:rPr>
          <w:w w:val="110"/>
        </w:rPr>
        <w:t>artículo</w:t>
      </w:r>
      <w:r>
        <w:rPr>
          <w:spacing w:val="11"/>
          <w:w w:val="110"/>
        </w:rPr>
        <w:t> </w:t>
      </w:r>
      <w:r>
        <w:rPr>
          <w:w w:val="110"/>
        </w:rPr>
        <w:t>anterior,</w:t>
      </w:r>
      <w:r>
        <w:rPr>
          <w:spacing w:val="11"/>
          <w:w w:val="110"/>
        </w:rPr>
        <w:t> </w:t>
      </w:r>
      <w:r>
        <w:rPr>
          <w:w w:val="110"/>
        </w:rPr>
        <w:t>deberá</w:t>
      </w:r>
      <w:r>
        <w:rPr>
          <w:spacing w:val="10"/>
          <w:w w:val="110"/>
        </w:rPr>
        <w:t> </w:t>
      </w:r>
      <w:r>
        <w:rPr>
          <w:w w:val="110"/>
        </w:rPr>
        <w:t>cumplir</w:t>
      </w:r>
      <w:r>
        <w:rPr>
          <w:spacing w:val="11"/>
          <w:w w:val="110"/>
        </w:rPr>
        <w:t> </w:t>
      </w:r>
      <w:r>
        <w:rPr>
          <w:w w:val="110"/>
        </w:rPr>
        <w:t>con</w:t>
      </w:r>
      <w:r>
        <w:rPr>
          <w:spacing w:val="10"/>
          <w:w w:val="110"/>
        </w:rPr>
        <w:t> </w:t>
      </w:r>
      <w:r>
        <w:rPr>
          <w:w w:val="110"/>
        </w:rPr>
        <w:t>lo</w:t>
      </w:r>
      <w:r>
        <w:rPr>
          <w:spacing w:val="9"/>
          <w:w w:val="110"/>
        </w:rPr>
        <w:t> </w:t>
      </w:r>
      <w:r>
        <w:rPr>
          <w:w w:val="110"/>
        </w:rPr>
        <w:t>siguiente:</w:t>
      </w:r>
    </w:p>
    <w:p>
      <w:pPr>
        <w:pStyle w:val="BodyText"/>
        <w:spacing w:before="5"/>
        <w:ind w:left="0"/>
        <w:rPr>
          <w:sz w:val="18"/>
        </w:rPr>
      </w:pPr>
    </w:p>
    <w:p>
      <w:pPr>
        <w:pStyle w:val="ListParagraph"/>
        <w:numPr>
          <w:ilvl w:val="0"/>
          <w:numId w:val="355"/>
        </w:numPr>
        <w:tabs>
          <w:tab w:pos="530" w:val="left" w:leader="none"/>
        </w:tabs>
        <w:spacing w:line="228" w:lineRule="auto" w:before="0" w:after="0"/>
        <w:ind w:left="312" w:right="111" w:firstLine="0"/>
        <w:jc w:val="both"/>
        <w:rPr>
          <w:sz w:val="20"/>
        </w:rPr>
      </w:pPr>
      <w:r>
        <w:rPr>
          <w:w w:val="110"/>
          <w:sz w:val="20"/>
        </w:rPr>
        <w:t>Diseñarse para que la edificación alcance cuando menos los niveles de seguridad establecidos para las</w:t>
      </w:r>
      <w:r>
        <w:rPr>
          <w:spacing w:val="10"/>
          <w:w w:val="110"/>
          <w:sz w:val="20"/>
        </w:rPr>
        <w:t> </w:t>
      </w:r>
      <w:r>
        <w:rPr>
          <w:w w:val="110"/>
          <w:sz w:val="20"/>
        </w:rPr>
        <w:t>construcciones</w:t>
      </w:r>
      <w:r>
        <w:rPr>
          <w:spacing w:val="11"/>
          <w:w w:val="110"/>
          <w:sz w:val="20"/>
        </w:rPr>
        <w:t> </w:t>
      </w:r>
      <w:r>
        <w:rPr>
          <w:w w:val="110"/>
          <w:sz w:val="20"/>
        </w:rPr>
        <w:t>nuevas</w:t>
      </w:r>
      <w:r>
        <w:rPr>
          <w:spacing w:val="10"/>
          <w:w w:val="110"/>
          <w:sz w:val="20"/>
        </w:rPr>
        <w:t> </w:t>
      </w:r>
      <w:r>
        <w:rPr>
          <w:w w:val="110"/>
          <w:sz w:val="20"/>
        </w:rPr>
        <w:t>en</w:t>
      </w:r>
      <w:r>
        <w:rPr>
          <w:spacing w:val="11"/>
          <w:w w:val="110"/>
          <w:sz w:val="20"/>
        </w:rPr>
        <w:t> </w:t>
      </w:r>
      <w:r>
        <w:rPr>
          <w:w w:val="110"/>
          <w:sz w:val="20"/>
        </w:rPr>
        <w:t>las</w:t>
      </w:r>
      <w:r>
        <w:rPr>
          <w:spacing w:val="10"/>
          <w:w w:val="110"/>
          <w:sz w:val="20"/>
        </w:rPr>
        <w:t> </w:t>
      </w:r>
      <w:r>
        <w:rPr>
          <w:w w:val="110"/>
          <w:sz w:val="20"/>
        </w:rPr>
        <w:t>Normas</w:t>
      </w:r>
      <w:r>
        <w:rPr>
          <w:spacing w:val="10"/>
          <w:w w:val="110"/>
          <w:sz w:val="20"/>
        </w:rPr>
        <w:t> </w:t>
      </w:r>
      <w:r>
        <w:rPr>
          <w:w w:val="110"/>
          <w:sz w:val="20"/>
        </w:rPr>
        <w:t>Técnicas</w:t>
      </w:r>
      <w:r>
        <w:rPr>
          <w:spacing w:val="10"/>
          <w:w w:val="110"/>
          <w:sz w:val="20"/>
        </w:rPr>
        <w:t> </w:t>
      </w:r>
      <w:r>
        <w:rPr>
          <w:w w:val="110"/>
          <w:sz w:val="20"/>
        </w:rPr>
        <w:t>y</w:t>
      </w:r>
      <w:r>
        <w:rPr>
          <w:spacing w:val="12"/>
          <w:w w:val="110"/>
          <w:sz w:val="20"/>
        </w:rPr>
        <w:t> </w:t>
      </w:r>
      <w:r>
        <w:rPr>
          <w:w w:val="110"/>
          <w:sz w:val="20"/>
        </w:rPr>
        <w:t>demás</w:t>
      </w:r>
      <w:r>
        <w:rPr>
          <w:spacing w:val="10"/>
          <w:w w:val="110"/>
          <w:sz w:val="20"/>
        </w:rPr>
        <w:t> </w:t>
      </w:r>
      <w:r>
        <w:rPr>
          <w:w w:val="110"/>
          <w:sz w:val="20"/>
        </w:rPr>
        <w:t>normatividad</w:t>
      </w:r>
      <w:r>
        <w:rPr>
          <w:spacing w:val="13"/>
          <w:w w:val="110"/>
          <w:sz w:val="20"/>
        </w:rPr>
        <w:t> </w:t>
      </w:r>
      <w:r>
        <w:rPr>
          <w:w w:val="110"/>
          <w:sz w:val="20"/>
        </w:rPr>
        <w:t>aplicable;</w:t>
      </w:r>
    </w:p>
    <w:p>
      <w:pPr>
        <w:pStyle w:val="BodyText"/>
        <w:spacing w:before="4"/>
        <w:ind w:left="0"/>
        <w:rPr>
          <w:sz w:val="18"/>
        </w:rPr>
      </w:pPr>
    </w:p>
    <w:p>
      <w:pPr>
        <w:pStyle w:val="ListParagraph"/>
        <w:numPr>
          <w:ilvl w:val="0"/>
          <w:numId w:val="355"/>
        </w:numPr>
        <w:tabs>
          <w:tab w:pos="619" w:val="left" w:leader="none"/>
        </w:tabs>
        <w:spacing w:line="230" w:lineRule="auto" w:before="0" w:after="0"/>
        <w:ind w:left="312" w:right="108" w:firstLine="0"/>
        <w:jc w:val="both"/>
        <w:rPr>
          <w:sz w:val="20"/>
        </w:rPr>
      </w:pPr>
      <w:r>
        <w:rPr>
          <w:w w:val="110"/>
          <w:sz w:val="20"/>
        </w:rPr>
        <w:t>Basarse en el diagnóstico del estado de la estructura y las instalaciones dañadas, así como en la eliminación</w:t>
      </w:r>
      <w:r>
        <w:rPr>
          <w:spacing w:val="11"/>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causas</w:t>
      </w:r>
      <w:r>
        <w:rPr>
          <w:spacing w:val="10"/>
          <w:w w:val="110"/>
          <w:sz w:val="20"/>
        </w:rPr>
        <w:t> </w:t>
      </w:r>
      <w:r>
        <w:rPr>
          <w:w w:val="110"/>
          <w:sz w:val="20"/>
        </w:rPr>
        <w:t>de</w:t>
      </w:r>
      <w:r>
        <w:rPr>
          <w:spacing w:val="11"/>
          <w:w w:val="110"/>
          <w:sz w:val="20"/>
        </w:rPr>
        <w:t> </w:t>
      </w:r>
      <w:r>
        <w:rPr>
          <w:w w:val="110"/>
          <w:sz w:val="20"/>
        </w:rPr>
        <w:t>los</w:t>
      </w:r>
      <w:r>
        <w:rPr>
          <w:spacing w:val="11"/>
          <w:w w:val="110"/>
          <w:sz w:val="20"/>
        </w:rPr>
        <w:t> </w:t>
      </w:r>
      <w:r>
        <w:rPr>
          <w:w w:val="110"/>
          <w:sz w:val="20"/>
        </w:rPr>
        <w:t>daños</w:t>
      </w:r>
      <w:r>
        <w:rPr>
          <w:spacing w:val="10"/>
          <w:w w:val="110"/>
          <w:sz w:val="20"/>
        </w:rPr>
        <w:t> </w:t>
      </w:r>
      <w:r>
        <w:rPr>
          <w:w w:val="110"/>
          <w:sz w:val="20"/>
        </w:rPr>
        <w:t>que</w:t>
      </w:r>
      <w:r>
        <w:rPr>
          <w:spacing w:val="11"/>
          <w:w w:val="110"/>
          <w:sz w:val="20"/>
        </w:rPr>
        <w:t> </w:t>
      </w:r>
      <w:r>
        <w:rPr>
          <w:w w:val="110"/>
          <w:sz w:val="20"/>
        </w:rPr>
        <w:t>se</w:t>
      </w:r>
      <w:r>
        <w:rPr>
          <w:spacing w:val="11"/>
          <w:w w:val="110"/>
          <w:sz w:val="20"/>
        </w:rPr>
        <w:t> </w:t>
      </w:r>
      <w:r>
        <w:rPr>
          <w:w w:val="110"/>
          <w:sz w:val="20"/>
        </w:rPr>
        <w:t>hayan</w:t>
      </w:r>
      <w:r>
        <w:rPr>
          <w:spacing w:val="11"/>
          <w:w w:val="110"/>
          <w:sz w:val="20"/>
        </w:rPr>
        <w:t> </w:t>
      </w:r>
      <w:r>
        <w:rPr>
          <w:w w:val="110"/>
          <w:sz w:val="20"/>
        </w:rPr>
        <w:t>presentado;</w:t>
      </w:r>
    </w:p>
    <w:p>
      <w:pPr>
        <w:pStyle w:val="BodyText"/>
        <w:spacing w:before="5"/>
        <w:ind w:left="0"/>
        <w:rPr>
          <w:sz w:val="18"/>
        </w:rPr>
      </w:pPr>
    </w:p>
    <w:p>
      <w:pPr>
        <w:pStyle w:val="ListParagraph"/>
        <w:numPr>
          <w:ilvl w:val="0"/>
          <w:numId w:val="355"/>
        </w:numPr>
        <w:tabs>
          <w:tab w:pos="700" w:val="left" w:leader="none"/>
        </w:tabs>
        <w:spacing w:line="228" w:lineRule="auto" w:before="0" w:after="0"/>
        <w:ind w:left="312" w:right="113" w:firstLine="0"/>
        <w:jc w:val="both"/>
        <w:rPr>
          <w:sz w:val="20"/>
        </w:rPr>
      </w:pPr>
      <w:r>
        <w:rPr>
          <w:w w:val="110"/>
          <w:sz w:val="20"/>
        </w:rPr>
        <w:t>Incluir una inspección detallada de los elementos estructurales y de las instalaciones, en la que     se</w:t>
      </w:r>
      <w:r>
        <w:rPr>
          <w:spacing w:val="10"/>
          <w:w w:val="110"/>
          <w:sz w:val="20"/>
        </w:rPr>
        <w:t> </w:t>
      </w:r>
      <w:r>
        <w:rPr>
          <w:w w:val="110"/>
          <w:sz w:val="20"/>
        </w:rPr>
        <w:t>retiren</w:t>
      </w:r>
      <w:r>
        <w:rPr>
          <w:spacing w:val="12"/>
          <w:w w:val="110"/>
          <w:sz w:val="20"/>
        </w:rPr>
        <w:t> </w:t>
      </w:r>
      <w:r>
        <w:rPr>
          <w:w w:val="110"/>
          <w:sz w:val="20"/>
        </w:rPr>
        <w:t>los</w:t>
      </w:r>
      <w:r>
        <w:rPr>
          <w:spacing w:val="11"/>
          <w:w w:val="110"/>
          <w:sz w:val="20"/>
        </w:rPr>
        <w:t> </w:t>
      </w:r>
      <w:r>
        <w:rPr>
          <w:w w:val="110"/>
          <w:sz w:val="20"/>
        </w:rPr>
        <w:t>acabados</w:t>
      </w:r>
      <w:r>
        <w:rPr>
          <w:spacing w:val="11"/>
          <w:w w:val="110"/>
          <w:sz w:val="20"/>
        </w:rPr>
        <w:t> </w:t>
      </w:r>
      <w:r>
        <w:rPr>
          <w:w w:val="110"/>
          <w:sz w:val="20"/>
        </w:rPr>
        <w:t>y</w:t>
      </w:r>
      <w:r>
        <w:rPr>
          <w:spacing w:val="12"/>
          <w:w w:val="110"/>
          <w:sz w:val="20"/>
        </w:rPr>
        <w:t> </w:t>
      </w:r>
      <w:r>
        <w:rPr>
          <w:w w:val="110"/>
          <w:sz w:val="20"/>
        </w:rPr>
        <w:t>recubrimientos</w:t>
      </w:r>
      <w:r>
        <w:rPr>
          <w:spacing w:val="11"/>
          <w:w w:val="110"/>
          <w:sz w:val="20"/>
        </w:rPr>
        <w:t> </w:t>
      </w:r>
      <w:r>
        <w:rPr>
          <w:w w:val="110"/>
          <w:sz w:val="20"/>
        </w:rPr>
        <w:t>que</w:t>
      </w:r>
      <w:r>
        <w:rPr>
          <w:spacing w:val="11"/>
          <w:w w:val="110"/>
          <w:sz w:val="20"/>
        </w:rPr>
        <w:t> </w:t>
      </w:r>
      <w:r>
        <w:rPr>
          <w:w w:val="110"/>
          <w:sz w:val="20"/>
        </w:rPr>
        <w:t>puedan</w:t>
      </w:r>
      <w:r>
        <w:rPr>
          <w:spacing w:val="12"/>
          <w:w w:val="110"/>
          <w:sz w:val="20"/>
        </w:rPr>
        <w:t> </w:t>
      </w:r>
      <w:r>
        <w:rPr>
          <w:w w:val="110"/>
          <w:sz w:val="20"/>
        </w:rPr>
        <w:t>ocultar</w:t>
      </w:r>
      <w:r>
        <w:rPr>
          <w:spacing w:val="12"/>
          <w:w w:val="110"/>
          <w:sz w:val="20"/>
        </w:rPr>
        <w:t> </w:t>
      </w:r>
      <w:r>
        <w:rPr>
          <w:w w:val="110"/>
          <w:sz w:val="20"/>
        </w:rPr>
        <w:t>daños</w:t>
      </w:r>
      <w:r>
        <w:rPr>
          <w:spacing w:val="11"/>
          <w:w w:val="110"/>
          <w:sz w:val="20"/>
        </w:rPr>
        <w:t> </w:t>
      </w:r>
      <w:r>
        <w:rPr>
          <w:w w:val="110"/>
          <w:sz w:val="20"/>
        </w:rPr>
        <w:t>estructurales;</w:t>
      </w:r>
    </w:p>
    <w:p>
      <w:pPr>
        <w:pStyle w:val="BodyText"/>
        <w:spacing w:before="3"/>
        <w:ind w:left="0"/>
        <w:rPr>
          <w:sz w:val="18"/>
        </w:rPr>
      </w:pPr>
    </w:p>
    <w:p>
      <w:pPr>
        <w:pStyle w:val="ListParagraph"/>
        <w:numPr>
          <w:ilvl w:val="0"/>
          <w:numId w:val="355"/>
        </w:numPr>
        <w:tabs>
          <w:tab w:pos="710" w:val="left" w:leader="none"/>
        </w:tabs>
        <w:spacing w:line="230" w:lineRule="auto" w:before="0" w:after="0"/>
        <w:ind w:left="312" w:right="111" w:firstLine="0"/>
        <w:jc w:val="both"/>
        <w:rPr>
          <w:sz w:val="20"/>
        </w:rPr>
      </w:pPr>
      <w:r>
        <w:rPr>
          <w:w w:val="110"/>
          <w:sz w:val="20"/>
        </w:rPr>
        <w:t>Basarse en las pruebas del comportamiento de la cimentación y de las instalaciones ante las condiciones</w:t>
      </w:r>
      <w:r>
        <w:rPr>
          <w:spacing w:val="11"/>
          <w:w w:val="110"/>
          <w:sz w:val="20"/>
        </w:rPr>
        <w:t> </w:t>
      </w:r>
      <w:r>
        <w:rPr>
          <w:w w:val="110"/>
          <w:sz w:val="20"/>
        </w:rPr>
        <w:t>que</w:t>
      </w:r>
      <w:r>
        <w:rPr>
          <w:spacing w:val="10"/>
          <w:w w:val="110"/>
          <w:sz w:val="20"/>
        </w:rPr>
        <w:t> </w:t>
      </w:r>
      <w:r>
        <w:rPr>
          <w:w w:val="110"/>
          <w:sz w:val="20"/>
        </w:rPr>
        <w:t>resulten</w:t>
      </w:r>
      <w:r>
        <w:rPr>
          <w:spacing w:val="13"/>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modificaciones</w:t>
      </w:r>
      <w:r>
        <w:rPr>
          <w:spacing w:val="11"/>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estructura;</w:t>
      </w:r>
      <w:r>
        <w:rPr>
          <w:spacing w:val="12"/>
          <w:w w:val="110"/>
          <w:sz w:val="20"/>
        </w:rPr>
        <w:t> </w:t>
      </w:r>
      <w:r>
        <w:rPr>
          <w:w w:val="110"/>
          <w:sz w:val="20"/>
        </w:rPr>
        <w:t>y</w:t>
      </w:r>
    </w:p>
    <w:p>
      <w:pPr>
        <w:pStyle w:val="ListParagraph"/>
        <w:numPr>
          <w:ilvl w:val="0"/>
          <w:numId w:val="355"/>
        </w:numPr>
        <w:tabs>
          <w:tab w:pos="638" w:val="left" w:leader="none"/>
        </w:tabs>
        <w:spacing w:line="240" w:lineRule="auto" w:before="196" w:after="0"/>
        <w:ind w:left="312" w:right="108" w:firstLine="0"/>
        <w:jc w:val="both"/>
        <w:rPr>
          <w:sz w:val="20"/>
        </w:rPr>
      </w:pPr>
      <w:r>
        <w:rPr>
          <w:w w:val="110"/>
          <w:sz w:val="20"/>
        </w:rPr>
        <w:t>Contener las consideraciones hechas sobre la participación de la estructura existente y la de refuerzo en la seguridad del conjunto, así como detalles de liga entre ambas, y las modificaciones de  las</w:t>
      </w:r>
      <w:r>
        <w:rPr>
          <w:spacing w:val="10"/>
          <w:w w:val="110"/>
          <w:sz w:val="20"/>
        </w:rPr>
        <w:t> </w:t>
      </w:r>
      <w:r>
        <w:rPr>
          <w:w w:val="110"/>
          <w:sz w:val="20"/>
        </w:rPr>
        <w:t>instalaciones.</w:t>
      </w:r>
    </w:p>
    <w:p>
      <w:pPr>
        <w:pStyle w:val="BodyText"/>
        <w:spacing w:before="3"/>
        <w:ind w:left="0"/>
        <w:rPr>
          <w:sz w:val="21"/>
        </w:rPr>
      </w:pPr>
    </w:p>
    <w:p>
      <w:pPr>
        <w:pStyle w:val="BodyText"/>
        <w:spacing w:line="247" w:lineRule="auto"/>
        <w:ind w:right="111"/>
        <w:jc w:val="both"/>
      </w:pPr>
      <w:r>
        <w:rPr>
          <w:w w:val="110"/>
        </w:rPr>
        <w:t>Antes de iniciar las obras de refuerzo y reparación, deberá demostrarse que la edificación dañada cuenta con la capacidad de soportar las cargas estimadas para la edificación y las cargas previstas durante la ejecución de las obras. En los casos que se requiera, se podrá recurrir al apuntalamiento o rigidización temporal de la estructura completa o alguna de sus partes.</w:t>
      </w:r>
    </w:p>
    <w:p>
      <w:pPr>
        <w:pStyle w:val="BodyText"/>
        <w:spacing w:line="244" w:lineRule="auto" w:before="190"/>
        <w:ind w:right="109"/>
        <w:jc w:val="both"/>
      </w:pPr>
      <w:r>
        <w:rPr>
          <w:rFonts w:ascii="TeX Gyre Bonum" w:hAnsi="TeX Gyre Bonum"/>
          <w:b/>
          <w:w w:val="110"/>
        </w:rPr>
        <w:t>Artículo 18.58. </w:t>
      </w:r>
      <w:r>
        <w:rPr>
          <w:w w:val="110"/>
        </w:rPr>
        <w:t>Los acabados y recubrimientos cuyo desprendimiento pudiera ocasionar daños a los ocupantes de una construcción o a quienes transiten en su exterior, deben fijarse mediante los procedimientos que establezcan las Normas Técnicas de la materia. Especial atención deberá darse a los recubrimientos pétreos en fachadas y escaleras, a las fachadas prefabricadas  de  concreto,  así como</w:t>
      </w:r>
      <w:r>
        <w:rPr>
          <w:spacing w:val="10"/>
          <w:w w:val="110"/>
        </w:rPr>
        <w:t> </w:t>
      </w:r>
      <w:r>
        <w:rPr>
          <w:w w:val="110"/>
        </w:rPr>
        <w:t>a</w:t>
      </w:r>
      <w:r>
        <w:rPr>
          <w:spacing w:val="10"/>
          <w:w w:val="110"/>
        </w:rPr>
        <w:t> </w:t>
      </w:r>
      <w:r>
        <w:rPr>
          <w:w w:val="110"/>
        </w:rPr>
        <w:t>los</w:t>
      </w:r>
      <w:r>
        <w:rPr>
          <w:spacing w:val="8"/>
          <w:w w:val="110"/>
        </w:rPr>
        <w:t> </w:t>
      </w:r>
      <w:r>
        <w:rPr>
          <w:w w:val="110"/>
        </w:rPr>
        <w:t>plafones</w:t>
      </w:r>
      <w:r>
        <w:rPr>
          <w:spacing w:val="10"/>
          <w:w w:val="110"/>
        </w:rPr>
        <w:t> </w:t>
      </w:r>
      <w:r>
        <w:rPr>
          <w:w w:val="110"/>
        </w:rPr>
        <w:t>de</w:t>
      </w:r>
      <w:r>
        <w:rPr>
          <w:spacing w:val="9"/>
          <w:w w:val="110"/>
        </w:rPr>
        <w:t> </w:t>
      </w:r>
      <w:r>
        <w:rPr>
          <w:w w:val="110"/>
        </w:rPr>
        <w:t>elementos</w:t>
      </w:r>
      <w:r>
        <w:rPr>
          <w:spacing w:val="8"/>
          <w:w w:val="110"/>
        </w:rPr>
        <w:t> </w:t>
      </w:r>
      <w:r>
        <w:rPr>
          <w:w w:val="110"/>
        </w:rPr>
        <w:t>prefabricados</w:t>
      </w:r>
      <w:r>
        <w:rPr>
          <w:spacing w:val="9"/>
          <w:w w:val="110"/>
        </w:rPr>
        <w:t> </w:t>
      </w:r>
      <w:r>
        <w:rPr>
          <w:w w:val="110"/>
        </w:rPr>
        <w:t>de</w:t>
      </w:r>
      <w:r>
        <w:rPr>
          <w:spacing w:val="9"/>
          <w:w w:val="110"/>
        </w:rPr>
        <w:t> </w:t>
      </w:r>
      <w:r>
        <w:rPr>
          <w:w w:val="110"/>
        </w:rPr>
        <w:t>yeso</w:t>
      </w:r>
      <w:r>
        <w:rPr>
          <w:spacing w:val="10"/>
          <w:w w:val="110"/>
        </w:rPr>
        <w:t> </w:t>
      </w:r>
      <w:r>
        <w:rPr>
          <w:w w:val="110"/>
        </w:rPr>
        <w:t>y</w:t>
      </w:r>
      <w:r>
        <w:rPr>
          <w:spacing w:val="10"/>
          <w:w w:val="110"/>
        </w:rPr>
        <w:t> </w:t>
      </w:r>
      <w:r>
        <w:rPr>
          <w:w w:val="110"/>
        </w:rPr>
        <w:t>otros</w:t>
      </w:r>
      <w:r>
        <w:rPr>
          <w:spacing w:val="9"/>
          <w:w w:val="110"/>
        </w:rPr>
        <w:t> </w:t>
      </w:r>
      <w:r>
        <w:rPr>
          <w:w w:val="110"/>
        </w:rPr>
        <w:t>materiales</w:t>
      </w:r>
      <w:r>
        <w:rPr>
          <w:spacing w:val="10"/>
          <w:w w:val="110"/>
        </w:rPr>
        <w:t> </w:t>
      </w:r>
      <w:r>
        <w:rPr>
          <w:w w:val="110"/>
        </w:rPr>
        <w:t>pesados.</w:t>
      </w:r>
    </w:p>
    <w:p>
      <w:pPr>
        <w:pStyle w:val="BodyText"/>
        <w:spacing w:before="4"/>
        <w:ind w:left="0"/>
      </w:pPr>
    </w:p>
    <w:p>
      <w:pPr>
        <w:pStyle w:val="BodyText"/>
        <w:spacing w:line="247" w:lineRule="auto"/>
        <w:ind w:right="109"/>
        <w:jc w:val="both"/>
      </w:pPr>
      <w:r>
        <w:rPr>
          <w:w w:val="110"/>
        </w:rPr>
        <w:t>Los elementos no estructurales que puedan dañar la estructura o que tengan un peso considerable, como muros divisorios, muros cortos, de colindancia y de fachada, pretiles y otros elementos rígidos en fachadas, escaleras y equipos pesados, tanques, tinacos y casetas, serán igualmente regulados en sus características y en su forma de sustentación por las Normas Técnicas y demás normatividad aplicable.</w:t>
      </w:r>
    </w:p>
    <w:p>
      <w:pPr>
        <w:pStyle w:val="BodyText"/>
        <w:spacing w:before="1"/>
        <w:ind w:left="0"/>
        <w:rPr>
          <w:sz w:val="21"/>
        </w:rPr>
      </w:pPr>
    </w:p>
    <w:p>
      <w:pPr>
        <w:pStyle w:val="BodyText"/>
        <w:spacing w:line="247" w:lineRule="auto"/>
        <w:ind w:right="109"/>
        <w:jc w:val="both"/>
      </w:pPr>
      <w:r>
        <w:rPr>
          <w:w w:val="110"/>
        </w:rPr>
        <w:t>El mobiliario, los equipos y otros elementos cuyo volteo o desprendimiento puedan ocasionar daños físicos o materiales ante movimientos sísmicos, como libreros altos, anaqueles, tableros eléctricos o telefónicos y aire acondicionado, entre otros, deben fijarse de tal manera que se eviten estos daños ante movimientos</w:t>
      </w:r>
      <w:r>
        <w:rPr>
          <w:spacing w:val="21"/>
          <w:w w:val="110"/>
        </w:rPr>
        <w:t> </w:t>
      </w:r>
      <w:r>
        <w:rPr>
          <w:w w:val="110"/>
        </w:rPr>
        <w:t>sísmicos.</w:t>
      </w:r>
    </w:p>
    <w:p>
      <w:pPr>
        <w:pStyle w:val="BodyText"/>
        <w:spacing w:before="10"/>
        <w:ind w:left="0"/>
      </w:pPr>
    </w:p>
    <w:p>
      <w:pPr>
        <w:pStyle w:val="BodyText"/>
        <w:spacing w:line="247" w:lineRule="auto"/>
        <w:ind w:right="109"/>
        <w:jc w:val="both"/>
      </w:pPr>
      <w:r>
        <w:rPr>
          <w:w w:val="110"/>
        </w:rPr>
        <w:t>Los anuncios adosados, colgantes, en azotea, auto soportados y en marquesina, deben ser objeto de diseño estructural, con particular atención a los efectos del viento. Deberán diseñarse sus apoyos y fijaciones a la estructura principal y revisar su efecto en la estabilidad de dicha estructura.</w:t>
      </w:r>
    </w:p>
    <w:p>
      <w:pPr>
        <w:spacing w:after="0" w:line="247" w:lineRule="auto"/>
        <w:jc w:val="both"/>
        <w:sectPr>
          <w:pgSz w:w="12240" w:h="15840"/>
          <w:pgMar w:header="720" w:footer="946" w:top="1700" w:bottom="1140" w:left="820" w:right="1020"/>
        </w:sectPr>
      </w:pPr>
    </w:p>
    <w:p>
      <w:pPr>
        <w:pStyle w:val="BodyText"/>
        <w:spacing w:line="247" w:lineRule="auto" w:before="6"/>
        <w:ind w:right="112"/>
        <w:jc w:val="both"/>
      </w:pPr>
      <w:r>
        <w:rPr>
          <w:w w:val="110"/>
        </w:rPr>
        <w:t>Cualquier perforación, modificación o alteración de un elemento estructural para alojar ductos o instalaciones deberá ser aprobada por los Municipios a través de la licencia de construcción  respectiva.</w:t>
      </w:r>
    </w:p>
    <w:p>
      <w:pPr>
        <w:pStyle w:val="BodyText"/>
        <w:spacing w:before="9"/>
        <w:ind w:left="0"/>
      </w:pPr>
    </w:p>
    <w:p>
      <w:pPr>
        <w:pStyle w:val="BodyText"/>
        <w:spacing w:line="249" w:lineRule="auto"/>
        <w:ind w:right="110"/>
        <w:jc w:val="both"/>
      </w:pPr>
      <w:r>
        <w:rPr>
          <w:w w:val="110"/>
        </w:rPr>
        <w:t>Las prevenciones establecidas en este artículo deberán especificarse en la memoria de cálculo respectiva y en su caso, en los planos estructurales, debiendo ser ambos documentos avalados por Director Responsable de Obra y/o Corresponsable de Obra respectivo.</w:t>
      </w:r>
    </w:p>
    <w:p>
      <w:pPr>
        <w:pStyle w:val="BodyText"/>
        <w:ind w:left="0"/>
        <w:rPr>
          <w:sz w:val="22"/>
        </w:rPr>
      </w:pPr>
    </w:p>
    <w:p>
      <w:pPr>
        <w:pStyle w:val="Heading1"/>
        <w:spacing w:before="168"/>
        <w:ind w:left="2204"/>
      </w:pPr>
      <w:r>
        <w:rPr/>
        <w:t>CAPÍTULO CUARTO</w:t>
      </w:r>
    </w:p>
    <w:p>
      <w:pPr>
        <w:spacing w:line="264" w:lineRule="exact" w:before="0"/>
        <w:ind w:left="2205" w:right="2010" w:firstLine="0"/>
        <w:jc w:val="center"/>
        <w:rPr>
          <w:rFonts w:ascii="TeX Gyre Bonum"/>
          <w:b/>
          <w:sz w:val="20"/>
        </w:rPr>
      </w:pPr>
      <w:r>
        <w:rPr>
          <w:rFonts w:ascii="TeX Gyre Bonum"/>
          <w:b/>
          <w:sz w:val="20"/>
        </w:rPr>
        <w:t>DE LAS DEMOLICIONES Y EXCAVACIONES</w:t>
      </w:r>
    </w:p>
    <w:p>
      <w:pPr>
        <w:pStyle w:val="BodyText"/>
        <w:spacing w:line="237" w:lineRule="auto" w:before="181"/>
        <w:ind w:right="112"/>
        <w:jc w:val="both"/>
      </w:pPr>
      <w:r>
        <w:rPr>
          <w:rFonts w:ascii="TeX Gyre Bonum" w:hAnsi="TeX Gyre Bonum"/>
          <w:b/>
          <w:w w:val="110"/>
        </w:rPr>
        <w:t>Artículo 18.59.- </w:t>
      </w:r>
      <w:r>
        <w:rPr>
          <w:w w:val="110"/>
        </w:rPr>
        <w:t>Previo al inicio de la demolición y durante su ejecución, se deben proveer todas las medidas de seguridad que determine en cada caso la autoridad municipal en la licencia respectiva,     de</w:t>
      </w:r>
      <w:r>
        <w:rPr>
          <w:spacing w:val="10"/>
          <w:w w:val="110"/>
        </w:rPr>
        <w:t> </w:t>
      </w:r>
      <w:r>
        <w:rPr>
          <w:w w:val="110"/>
        </w:rPr>
        <w:t>acuerdo</w:t>
      </w:r>
      <w:r>
        <w:rPr>
          <w:spacing w:val="12"/>
          <w:w w:val="110"/>
        </w:rPr>
        <w:t> </w:t>
      </w:r>
      <w:r>
        <w:rPr>
          <w:w w:val="110"/>
        </w:rPr>
        <w:t>a</w:t>
      </w:r>
      <w:r>
        <w:rPr>
          <w:spacing w:val="10"/>
          <w:w w:val="110"/>
        </w:rPr>
        <w:t> </w:t>
      </w:r>
      <w:r>
        <w:rPr>
          <w:w w:val="110"/>
        </w:rPr>
        <w:t>lo</w:t>
      </w:r>
      <w:r>
        <w:rPr>
          <w:spacing w:val="12"/>
          <w:w w:val="110"/>
        </w:rPr>
        <w:t> </w:t>
      </w:r>
      <w:r>
        <w:rPr>
          <w:w w:val="110"/>
        </w:rPr>
        <w:t>establecido</w:t>
      </w:r>
      <w:r>
        <w:rPr>
          <w:spacing w:val="12"/>
          <w:w w:val="110"/>
        </w:rPr>
        <w:t> </w:t>
      </w:r>
      <w:r>
        <w:rPr>
          <w:w w:val="110"/>
        </w:rPr>
        <w:t>en</w:t>
      </w:r>
      <w:r>
        <w:rPr>
          <w:spacing w:val="10"/>
          <w:w w:val="110"/>
        </w:rPr>
        <w:t> </w:t>
      </w:r>
      <w:r>
        <w:rPr>
          <w:w w:val="110"/>
        </w:rPr>
        <w:t>la</w:t>
      </w:r>
      <w:r>
        <w:rPr>
          <w:spacing w:val="11"/>
          <w:w w:val="110"/>
        </w:rPr>
        <w:t> </w:t>
      </w:r>
      <w:r>
        <w:rPr>
          <w:w w:val="110"/>
        </w:rPr>
        <w:t>normatividad</w:t>
      </w:r>
      <w:r>
        <w:rPr>
          <w:spacing w:val="11"/>
          <w:w w:val="110"/>
        </w:rPr>
        <w:t> </w:t>
      </w:r>
      <w:r>
        <w:rPr>
          <w:w w:val="110"/>
        </w:rPr>
        <w:t>aplicable.</w:t>
      </w:r>
    </w:p>
    <w:p>
      <w:pPr>
        <w:pStyle w:val="BodyText"/>
        <w:spacing w:before="6"/>
        <w:ind w:left="0"/>
        <w:rPr>
          <w:sz w:val="21"/>
        </w:rPr>
      </w:pPr>
    </w:p>
    <w:p>
      <w:pPr>
        <w:pStyle w:val="BodyText"/>
        <w:spacing w:line="249" w:lineRule="auto"/>
        <w:ind w:right="113"/>
        <w:jc w:val="both"/>
      </w:pPr>
      <w:r>
        <w:rPr>
          <w:w w:val="110"/>
        </w:rPr>
        <w:t>Cuando la demolición tenga que hacerse en forma parcial, ésta comprenderá también la parte que resulte afectada por la continuidad estructural.</w:t>
      </w:r>
    </w:p>
    <w:p>
      <w:pPr>
        <w:pStyle w:val="BodyText"/>
        <w:spacing w:before="3"/>
        <w:ind w:left="0"/>
      </w:pPr>
    </w:p>
    <w:p>
      <w:pPr>
        <w:pStyle w:val="BodyText"/>
        <w:spacing w:line="249" w:lineRule="auto"/>
        <w:ind w:right="110"/>
        <w:jc w:val="both"/>
      </w:pPr>
      <w:r>
        <w:rPr>
          <w:w w:val="110"/>
        </w:rPr>
        <w:t>Los materiales, desechos y escombros provenientes de una demolición deben ser retirados en su totalidad en un plazo no mayor de 30 días hábiles contados a partir del término de la demolición y  bajo las condiciones que establezcan las autoridades correspondientes en materia de vialidad, transporte y sitio de disposición</w:t>
      </w:r>
      <w:r>
        <w:rPr>
          <w:spacing w:val="49"/>
          <w:w w:val="110"/>
        </w:rPr>
        <w:t> </w:t>
      </w:r>
      <w:r>
        <w:rPr>
          <w:w w:val="110"/>
        </w:rPr>
        <w:t>final.</w:t>
      </w:r>
    </w:p>
    <w:p>
      <w:pPr>
        <w:pStyle w:val="BodyText"/>
        <w:spacing w:line="242" w:lineRule="auto" w:before="181"/>
        <w:ind w:right="109"/>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18.60.-</w:t>
      </w:r>
      <w:r>
        <w:rPr>
          <w:rFonts w:ascii="TeX Gyre Bonum" w:hAnsi="TeX Gyre Bonum"/>
          <w:b/>
          <w:spacing w:val="-21"/>
          <w:w w:val="110"/>
        </w:rPr>
        <w:t> </w:t>
      </w:r>
      <w:r>
        <w:rPr>
          <w:w w:val="110"/>
        </w:rPr>
        <w:t>En</w:t>
      </w:r>
      <w:r>
        <w:rPr>
          <w:spacing w:val="-2"/>
          <w:w w:val="110"/>
        </w:rPr>
        <w:t> </w:t>
      </w:r>
      <w:r>
        <w:rPr>
          <w:w w:val="110"/>
        </w:rPr>
        <w:t>caso</w:t>
      </w:r>
      <w:r>
        <w:rPr>
          <w:spacing w:val="-2"/>
          <w:w w:val="110"/>
        </w:rPr>
        <w:t> </w:t>
      </w:r>
      <w:r>
        <w:rPr>
          <w:w w:val="110"/>
        </w:rPr>
        <w:t>de</w:t>
      </w:r>
      <w:r>
        <w:rPr>
          <w:spacing w:val="-4"/>
          <w:w w:val="110"/>
        </w:rPr>
        <w:t> </w:t>
      </w:r>
      <w:r>
        <w:rPr>
          <w:w w:val="110"/>
        </w:rPr>
        <w:t>prever</w:t>
      </w:r>
      <w:r>
        <w:rPr>
          <w:spacing w:val="-3"/>
          <w:w w:val="110"/>
        </w:rPr>
        <w:t> </w:t>
      </w:r>
      <w:r>
        <w:rPr>
          <w:w w:val="110"/>
        </w:rPr>
        <w:t>el</w:t>
      </w:r>
      <w:r>
        <w:rPr>
          <w:spacing w:val="-3"/>
          <w:w w:val="110"/>
        </w:rPr>
        <w:t> </w:t>
      </w:r>
      <w:r>
        <w:rPr>
          <w:w w:val="110"/>
        </w:rPr>
        <w:t>uso</w:t>
      </w:r>
      <w:r>
        <w:rPr>
          <w:spacing w:val="-3"/>
          <w:w w:val="110"/>
        </w:rPr>
        <w:t> </w:t>
      </w:r>
      <w:r>
        <w:rPr>
          <w:w w:val="110"/>
        </w:rPr>
        <w:t>de</w:t>
      </w:r>
      <w:r>
        <w:rPr>
          <w:spacing w:val="-4"/>
          <w:w w:val="110"/>
        </w:rPr>
        <w:t> </w:t>
      </w:r>
      <w:r>
        <w:rPr>
          <w:w w:val="110"/>
        </w:rPr>
        <w:t>explosivos,</w:t>
      </w:r>
      <w:r>
        <w:rPr>
          <w:spacing w:val="-3"/>
          <w:w w:val="110"/>
        </w:rPr>
        <w:t> </w:t>
      </w:r>
      <w:r>
        <w:rPr>
          <w:w w:val="110"/>
        </w:rPr>
        <w:t>el</w:t>
      </w:r>
      <w:r>
        <w:rPr>
          <w:spacing w:val="-3"/>
          <w:w w:val="110"/>
        </w:rPr>
        <w:t> </w:t>
      </w:r>
      <w:r>
        <w:rPr>
          <w:w w:val="110"/>
        </w:rPr>
        <w:t>programa</w:t>
      </w:r>
      <w:r>
        <w:rPr>
          <w:spacing w:val="-4"/>
          <w:w w:val="110"/>
        </w:rPr>
        <w:t> </w:t>
      </w:r>
      <w:r>
        <w:rPr>
          <w:w w:val="110"/>
        </w:rPr>
        <w:t>de</w:t>
      </w:r>
      <w:r>
        <w:rPr>
          <w:spacing w:val="-4"/>
          <w:w w:val="110"/>
        </w:rPr>
        <w:t> </w:t>
      </w:r>
      <w:r>
        <w:rPr>
          <w:w w:val="110"/>
        </w:rPr>
        <w:t>demolición</w:t>
      </w:r>
      <w:r>
        <w:rPr>
          <w:spacing w:val="-3"/>
          <w:w w:val="110"/>
        </w:rPr>
        <w:t> </w:t>
      </w:r>
      <w:r>
        <w:rPr>
          <w:w w:val="110"/>
        </w:rPr>
        <w:t>señalará</w:t>
      </w:r>
      <w:r>
        <w:rPr>
          <w:spacing w:val="-3"/>
          <w:w w:val="110"/>
        </w:rPr>
        <w:t> </w:t>
      </w:r>
      <w:r>
        <w:rPr>
          <w:w w:val="110"/>
        </w:rPr>
        <w:t>con</w:t>
      </w:r>
      <w:r>
        <w:rPr>
          <w:spacing w:val="-3"/>
          <w:w w:val="110"/>
        </w:rPr>
        <w:t> </w:t>
      </w:r>
      <w:r>
        <w:rPr>
          <w:w w:val="110"/>
        </w:rPr>
        <w:t>toda precisión el o los días y la o las horas en que se realizarán las explosiones, debiendo la autoridad municipal avisar a los vecinos la fecha y hora exacta de las explosiones, cuando menos con  veinticuatro horas de</w:t>
      </w:r>
      <w:r>
        <w:rPr>
          <w:spacing w:val="32"/>
          <w:w w:val="110"/>
        </w:rPr>
        <w:t> </w:t>
      </w:r>
      <w:r>
        <w:rPr>
          <w:w w:val="110"/>
        </w:rPr>
        <w:t>anticipación.</w:t>
      </w:r>
    </w:p>
    <w:p>
      <w:pPr>
        <w:pStyle w:val="BodyText"/>
        <w:spacing w:before="2"/>
        <w:ind w:left="0"/>
        <w:rPr>
          <w:sz w:val="21"/>
        </w:rPr>
      </w:pPr>
    </w:p>
    <w:p>
      <w:pPr>
        <w:pStyle w:val="BodyText"/>
        <w:spacing w:line="244" w:lineRule="auto"/>
        <w:ind w:right="111"/>
        <w:jc w:val="both"/>
      </w:pPr>
      <w:r>
        <w:rPr>
          <w:w w:val="110"/>
        </w:rPr>
        <w:t>El uso de explosivos para demoliciones quedará condicionado a que la Secretaría de la Defensa Nacional otorgue el permiso correspondiente.</w:t>
      </w:r>
    </w:p>
    <w:p>
      <w:pPr>
        <w:pStyle w:val="BodyText"/>
        <w:spacing w:before="8"/>
        <w:ind w:left="0"/>
        <w:rPr>
          <w:sz w:val="17"/>
        </w:rPr>
      </w:pPr>
    </w:p>
    <w:p>
      <w:pPr>
        <w:pStyle w:val="BodyText"/>
        <w:spacing w:line="230" w:lineRule="auto" w:before="1"/>
        <w:ind w:right="116"/>
        <w:jc w:val="both"/>
      </w:pPr>
      <w:r>
        <w:rPr>
          <w:rFonts w:ascii="TeX Gyre Bonum" w:hAnsi="TeX Gyre Bonum"/>
          <w:b/>
          <w:w w:val="110"/>
        </w:rPr>
        <w:t>Artículo 18.61.- </w:t>
      </w:r>
      <w:r>
        <w:rPr>
          <w:w w:val="110"/>
        </w:rPr>
        <w:t>Se tomarán las precauciones necesarias para impedir el acceso al sitio de una excavación mediante señalamiento adecuado y barreras para evitar accidentes.</w:t>
      </w:r>
    </w:p>
    <w:p>
      <w:pPr>
        <w:pStyle w:val="BodyText"/>
        <w:spacing w:before="4"/>
        <w:ind w:left="0"/>
        <w:rPr>
          <w:sz w:val="21"/>
        </w:rPr>
      </w:pPr>
    </w:p>
    <w:p>
      <w:pPr>
        <w:pStyle w:val="BodyText"/>
        <w:spacing w:line="249" w:lineRule="auto"/>
        <w:ind w:right="110"/>
        <w:jc w:val="both"/>
      </w:pPr>
      <w:r>
        <w:rPr>
          <w:w w:val="110"/>
        </w:rPr>
        <w:t>Si durante el proceso de una excavación se encuentran restos fósiles o arqueológicos, se debe suspender de inmediato la excavación en ese lugar e informar a la autoridad municipal para que lo hagan del conocimiento del Instituto Nacional de Antropología e Historia o a las autoridades competentes estatales, según sea el</w:t>
      </w:r>
      <w:r>
        <w:rPr>
          <w:spacing w:val="3"/>
          <w:w w:val="110"/>
        </w:rPr>
        <w:t> </w:t>
      </w:r>
      <w:r>
        <w:rPr>
          <w:w w:val="110"/>
        </w:rPr>
        <w:t>caso.</w:t>
      </w:r>
    </w:p>
    <w:p>
      <w:pPr>
        <w:pStyle w:val="BodyText"/>
        <w:spacing w:before="3"/>
        <w:ind w:left="0"/>
      </w:pPr>
    </w:p>
    <w:p>
      <w:pPr>
        <w:pStyle w:val="BodyText"/>
        <w:spacing w:line="247" w:lineRule="auto"/>
        <w:ind w:right="110"/>
        <w:jc w:val="both"/>
      </w:pPr>
      <w:r>
        <w:rPr>
          <w:w w:val="110"/>
        </w:rPr>
        <w:t>Cuando se interrumpa una excavación, se ejecutarán las obras necesarias para evitar  que  se  presenten movimientos que puedan dañar a las construcciones y predios colindantes o a las instalaciones de la vía pública y que ocurran fallas en los taludes o fondo de la excavación por intemperismo</w:t>
      </w:r>
      <w:r>
        <w:rPr>
          <w:spacing w:val="10"/>
          <w:w w:val="110"/>
        </w:rPr>
        <w:t> </w:t>
      </w:r>
      <w:r>
        <w:rPr>
          <w:w w:val="110"/>
        </w:rPr>
        <w:t>prolongado,</w:t>
      </w:r>
      <w:r>
        <w:rPr>
          <w:spacing w:val="10"/>
          <w:w w:val="110"/>
        </w:rPr>
        <w:t> </w:t>
      </w:r>
      <w:r>
        <w:rPr>
          <w:w w:val="110"/>
        </w:rPr>
        <w:t>descompensación</w:t>
      </w:r>
      <w:r>
        <w:rPr>
          <w:spacing w:val="10"/>
          <w:w w:val="110"/>
        </w:rPr>
        <w:t> </w:t>
      </w:r>
      <w:r>
        <w:rPr>
          <w:w w:val="110"/>
        </w:rPr>
        <w:t>del</w:t>
      </w:r>
      <w:r>
        <w:rPr>
          <w:spacing w:val="9"/>
          <w:w w:val="110"/>
        </w:rPr>
        <w:t> </w:t>
      </w:r>
      <w:r>
        <w:rPr>
          <w:w w:val="110"/>
        </w:rPr>
        <w:t>terreno</w:t>
      </w:r>
      <w:r>
        <w:rPr>
          <w:spacing w:val="11"/>
          <w:w w:val="110"/>
        </w:rPr>
        <w:t> </w:t>
      </w:r>
      <w:r>
        <w:rPr>
          <w:w w:val="110"/>
        </w:rPr>
        <w:t>o</w:t>
      </w:r>
      <w:r>
        <w:rPr>
          <w:spacing w:val="8"/>
          <w:w w:val="110"/>
        </w:rPr>
        <w:t> </w:t>
      </w:r>
      <w:r>
        <w:rPr>
          <w:w w:val="110"/>
        </w:rPr>
        <w:t>por</w:t>
      </w:r>
      <w:r>
        <w:rPr>
          <w:spacing w:val="8"/>
          <w:w w:val="110"/>
        </w:rPr>
        <w:t> </w:t>
      </w:r>
      <w:r>
        <w:rPr>
          <w:w w:val="110"/>
        </w:rPr>
        <w:t>cualquier</w:t>
      </w:r>
      <w:r>
        <w:rPr>
          <w:spacing w:val="11"/>
          <w:w w:val="110"/>
        </w:rPr>
        <w:t> </w:t>
      </w:r>
      <w:r>
        <w:rPr>
          <w:w w:val="110"/>
        </w:rPr>
        <w:t>otra</w:t>
      </w:r>
      <w:r>
        <w:rPr>
          <w:spacing w:val="9"/>
          <w:w w:val="110"/>
        </w:rPr>
        <w:t> </w:t>
      </w:r>
      <w:r>
        <w:rPr>
          <w:w w:val="110"/>
        </w:rPr>
        <w:t>causa.</w:t>
      </w:r>
    </w:p>
    <w:p>
      <w:pPr>
        <w:pStyle w:val="BodyText"/>
        <w:spacing w:before="11"/>
        <w:ind w:left="0"/>
      </w:pPr>
    </w:p>
    <w:p>
      <w:pPr>
        <w:pStyle w:val="BodyText"/>
        <w:spacing w:line="247" w:lineRule="auto"/>
        <w:ind w:right="109"/>
        <w:jc w:val="both"/>
      </w:pPr>
      <w:r>
        <w:rPr>
          <w:w w:val="110"/>
        </w:rPr>
        <w:t>El uso de explosivos en excavaciones quedará condicionado a la autorización y cumplimiento de los ordenamientos que señale la Secretaría de la Defensa Nacional y a las restricciones y elementos de protección que ordenen los Municipios.</w:t>
      </w:r>
    </w:p>
    <w:p>
      <w:pPr>
        <w:pStyle w:val="BodyText"/>
        <w:ind w:left="0"/>
        <w:rPr>
          <w:sz w:val="22"/>
        </w:rPr>
      </w:pPr>
    </w:p>
    <w:p>
      <w:pPr>
        <w:pStyle w:val="Heading1"/>
        <w:spacing w:line="263" w:lineRule="exact" w:before="174"/>
        <w:ind w:left="2204"/>
      </w:pPr>
      <w:r>
        <w:rPr/>
        <w:t>TÍTULO QUINTO</w:t>
      </w:r>
    </w:p>
    <w:p>
      <w:pPr>
        <w:spacing w:line="263" w:lineRule="exact" w:before="0"/>
        <w:ind w:left="2205" w:right="2010" w:firstLine="0"/>
        <w:jc w:val="center"/>
        <w:rPr>
          <w:rFonts w:ascii="TeX Gyre Bonum" w:hAnsi="TeX Gyre Bonum"/>
          <w:b/>
          <w:sz w:val="20"/>
        </w:rPr>
      </w:pPr>
      <w:r>
        <w:rPr>
          <w:rFonts w:ascii="TeX Gyre Bonum" w:hAnsi="TeX Gyre Bonum"/>
          <w:b/>
          <w:sz w:val="20"/>
        </w:rPr>
        <w:t>DE LA EJECUCIÓN DE LAS CONSTRUCCIONES</w:t>
      </w:r>
    </w:p>
    <w:p>
      <w:pPr>
        <w:spacing w:before="176"/>
        <w:ind w:left="2205" w:right="2008" w:firstLine="0"/>
        <w:jc w:val="center"/>
        <w:rPr>
          <w:rFonts w:ascii="TeX Gyre Bonum" w:hAnsi="TeX Gyre Bonum"/>
          <w:b/>
          <w:sz w:val="20"/>
        </w:rPr>
      </w:pPr>
      <w:r>
        <w:rPr>
          <w:rFonts w:ascii="TeX Gyre Bonum" w:hAnsi="TeX Gyre Bonum"/>
          <w:b/>
          <w:sz w:val="20"/>
        </w:rPr>
        <w:t>CAPÍTULO ÚNICO</w:t>
      </w:r>
    </w:p>
    <w:p>
      <w:pPr>
        <w:spacing w:after="0"/>
        <w:jc w:val="center"/>
        <w:rPr>
          <w:rFonts w:ascii="TeX Gyre Bonum" w:hAnsi="TeX Gyre Bonum"/>
          <w:sz w:val="20"/>
        </w:rPr>
        <w:sectPr>
          <w:pgSz w:w="12240" w:h="15840"/>
          <w:pgMar w:header="720" w:footer="946" w:top="1700" w:bottom="1140" w:left="820" w:right="1020"/>
        </w:sectPr>
      </w:pPr>
    </w:p>
    <w:p>
      <w:pPr>
        <w:spacing w:line="194" w:lineRule="auto" w:before="3"/>
        <w:ind w:left="2557" w:right="2258" w:hanging="87"/>
        <w:jc w:val="left"/>
        <w:rPr>
          <w:rFonts w:ascii="TeX Gyre Bonum" w:hAnsi="TeX Gyre Bonum"/>
          <w:b/>
          <w:sz w:val="20"/>
        </w:rPr>
      </w:pPr>
      <w:r>
        <w:rPr>
          <w:rFonts w:ascii="TeX Gyre Bonum" w:hAnsi="TeX Gyre Bonum"/>
          <w:b/>
          <w:sz w:val="20"/>
        </w:rPr>
        <w:t>DE LOS PROCEDIMIENTOS CONSTRUCTIVOS, DE LOS MATERIALES Y DE LA SUPERVISIÓN DE LAS OBRAS</w:t>
      </w:r>
    </w:p>
    <w:p>
      <w:pPr>
        <w:pStyle w:val="BodyText"/>
        <w:spacing w:line="230" w:lineRule="auto" w:before="196"/>
        <w:ind w:right="113"/>
        <w:jc w:val="both"/>
      </w:pPr>
      <w:r>
        <w:rPr>
          <w:rFonts w:ascii="TeX Gyre Bonum" w:hAnsi="TeX Gyre Bonum"/>
          <w:b/>
          <w:w w:val="110"/>
        </w:rPr>
        <w:t>Artículo 18.62.- </w:t>
      </w:r>
      <w:r>
        <w:rPr>
          <w:w w:val="110"/>
        </w:rPr>
        <w:t>Las construcciones se deberán realizar mediante procedimientos constructivos que garanticen su calidad.</w:t>
      </w:r>
    </w:p>
    <w:p>
      <w:pPr>
        <w:pStyle w:val="BodyText"/>
        <w:spacing w:before="6"/>
        <w:ind w:left="0"/>
        <w:rPr>
          <w:sz w:val="21"/>
        </w:rPr>
      </w:pPr>
    </w:p>
    <w:p>
      <w:pPr>
        <w:pStyle w:val="BodyText"/>
        <w:spacing w:line="247" w:lineRule="auto"/>
        <w:ind w:right="108"/>
        <w:jc w:val="both"/>
      </w:pPr>
      <w:r>
        <w:rPr>
          <w:w w:val="110"/>
        </w:rPr>
        <w:t>Podrán utilizarse nuevos procedimientos de construcción acordes al desarrollo de la tecnología, siempre que éstos se encuentren certificados por un organismo certificador en materia de construcción.</w:t>
      </w:r>
    </w:p>
    <w:p>
      <w:pPr>
        <w:pStyle w:val="BodyText"/>
        <w:spacing w:before="190"/>
        <w:ind w:right="113"/>
        <w:jc w:val="both"/>
      </w:pPr>
      <w:r>
        <w:rPr>
          <w:rFonts w:ascii="TeX Gyre Bonum" w:hAnsi="TeX Gyre Bonum"/>
          <w:b/>
          <w:w w:val="110"/>
        </w:rPr>
        <w:t>Artículo 18.63. </w:t>
      </w:r>
      <w:r>
        <w:rPr>
          <w:w w:val="110"/>
        </w:rPr>
        <w:t>Al iniciarse una construcción deberá verificarse el trazo del alineamiento del predio con base en la constancia de alineamiento y número oficial,  las medidas de la poligonal del terreno,  así</w:t>
      </w:r>
      <w:r>
        <w:rPr>
          <w:spacing w:val="10"/>
          <w:w w:val="110"/>
        </w:rPr>
        <w:t> </w:t>
      </w:r>
      <w:r>
        <w:rPr>
          <w:w w:val="110"/>
        </w:rPr>
        <w:t>como</w:t>
      </w:r>
      <w:r>
        <w:rPr>
          <w:spacing w:val="12"/>
          <w:w w:val="110"/>
        </w:rPr>
        <w:t> </w:t>
      </w:r>
      <w:r>
        <w:rPr>
          <w:w w:val="110"/>
        </w:rPr>
        <w:t>la</w:t>
      </w:r>
      <w:r>
        <w:rPr>
          <w:spacing w:val="10"/>
          <w:w w:val="110"/>
        </w:rPr>
        <w:t> </w:t>
      </w:r>
      <w:r>
        <w:rPr>
          <w:w w:val="110"/>
        </w:rPr>
        <w:t>situación</w:t>
      </w:r>
      <w:r>
        <w:rPr>
          <w:spacing w:val="11"/>
          <w:w w:val="110"/>
        </w:rPr>
        <w:t> </w:t>
      </w:r>
      <w:r>
        <w:rPr>
          <w:w w:val="110"/>
        </w:rPr>
        <w:t>del</w:t>
      </w:r>
      <w:r>
        <w:rPr>
          <w:spacing w:val="12"/>
          <w:w w:val="110"/>
        </w:rPr>
        <w:t> </w:t>
      </w:r>
      <w:r>
        <w:rPr>
          <w:w w:val="110"/>
        </w:rPr>
        <w:t>predio</w:t>
      </w:r>
      <w:r>
        <w:rPr>
          <w:spacing w:val="10"/>
          <w:w w:val="110"/>
        </w:rPr>
        <w:t> </w:t>
      </w:r>
      <w:r>
        <w:rPr>
          <w:w w:val="110"/>
        </w:rPr>
        <w:t>en</w:t>
      </w:r>
      <w:r>
        <w:rPr>
          <w:spacing w:val="11"/>
          <w:w w:val="110"/>
        </w:rPr>
        <w:t> </w:t>
      </w:r>
      <w:r>
        <w:rPr>
          <w:w w:val="110"/>
        </w:rPr>
        <w:t>relación</w:t>
      </w:r>
      <w:r>
        <w:rPr>
          <w:spacing w:val="10"/>
          <w:w w:val="110"/>
        </w:rPr>
        <w:t> </w:t>
      </w:r>
      <w:r>
        <w:rPr>
          <w:w w:val="110"/>
        </w:rPr>
        <w:t>con</w:t>
      </w:r>
      <w:r>
        <w:rPr>
          <w:spacing w:val="11"/>
          <w:w w:val="110"/>
        </w:rPr>
        <w:t> </w:t>
      </w:r>
      <w:r>
        <w:rPr>
          <w:w w:val="110"/>
        </w:rPr>
        <w:t>los</w:t>
      </w:r>
      <w:r>
        <w:rPr>
          <w:spacing w:val="9"/>
          <w:w w:val="110"/>
        </w:rPr>
        <w:t> </w:t>
      </w:r>
      <w:r>
        <w:rPr>
          <w:w w:val="110"/>
        </w:rPr>
        <w:t>colindantes.</w:t>
      </w:r>
    </w:p>
    <w:p>
      <w:pPr>
        <w:pStyle w:val="BodyText"/>
        <w:spacing w:before="1"/>
        <w:ind w:left="0"/>
        <w:rPr>
          <w:sz w:val="21"/>
        </w:rPr>
      </w:pPr>
    </w:p>
    <w:p>
      <w:pPr>
        <w:pStyle w:val="BodyText"/>
        <w:spacing w:line="249" w:lineRule="auto"/>
        <w:ind w:right="111"/>
        <w:jc w:val="both"/>
      </w:pPr>
      <w:r>
        <w:rPr>
          <w:w w:val="110"/>
        </w:rPr>
        <w:t>Si los datos que arroje el levantamiento del predio exigen un ajuste de las distancias entre los ejes consignados en los planos arquitectónicos, deberá dejarse constancia de las diferencias mediante anotaciones en bitácora o elaborando planos del proyecto ajustado.</w:t>
      </w:r>
    </w:p>
    <w:p>
      <w:pPr>
        <w:pStyle w:val="BodyText"/>
        <w:spacing w:before="4"/>
        <w:ind w:left="0"/>
      </w:pPr>
    </w:p>
    <w:p>
      <w:pPr>
        <w:pStyle w:val="BodyText"/>
        <w:spacing w:line="247" w:lineRule="auto"/>
        <w:ind w:right="111"/>
        <w:jc w:val="both"/>
      </w:pPr>
      <w:r>
        <w:rPr>
          <w:w w:val="110"/>
        </w:rPr>
        <w:t>El Director Responsable de Obra deberá hacer constar que las diferencias no afectan la secundad estructural ni el funcionamiento de la construcción. En caso necesario deberán hacerse las modificaciones pertinentes a los proyectos arquitectónico y estructural.</w:t>
      </w:r>
    </w:p>
    <w:p>
      <w:pPr>
        <w:pStyle w:val="BodyText"/>
        <w:spacing w:before="5"/>
        <w:ind w:left="0"/>
        <w:rPr>
          <w:sz w:val="17"/>
        </w:rPr>
      </w:pPr>
    </w:p>
    <w:p>
      <w:pPr>
        <w:pStyle w:val="BodyText"/>
        <w:spacing w:line="230" w:lineRule="auto"/>
        <w:ind w:right="110"/>
        <w:jc w:val="both"/>
      </w:pPr>
      <w:r>
        <w:rPr>
          <w:rFonts w:ascii="TeX Gyre Bonum" w:hAnsi="TeX Gyre Bonum"/>
          <w:b/>
          <w:w w:val="110"/>
        </w:rPr>
        <w:t>Artículo 18.64.- </w:t>
      </w:r>
      <w:r>
        <w:rPr>
          <w:w w:val="110"/>
        </w:rPr>
        <w:t>Los materiales que se empleen en la construcción deberán ajustarse a las disposiciones siguientes:</w:t>
      </w:r>
    </w:p>
    <w:p>
      <w:pPr>
        <w:pStyle w:val="ListParagraph"/>
        <w:numPr>
          <w:ilvl w:val="0"/>
          <w:numId w:val="356"/>
        </w:numPr>
        <w:tabs>
          <w:tab w:pos="525" w:val="left" w:leader="none"/>
        </w:tabs>
        <w:spacing w:line="240" w:lineRule="auto" w:before="196" w:after="0"/>
        <w:ind w:left="524" w:right="0" w:hanging="213"/>
        <w:jc w:val="both"/>
        <w:rPr>
          <w:sz w:val="20"/>
        </w:rPr>
      </w:pPr>
      <w:r>
        <w:rPr>
          <w:w w:val="110"/>
          <w:sz w:val="20"/>
        </w:rPr>
        <w:t>Cumplir</w:t>
      </w:r>
      <w:r>
        <w:rPr>
          <w:spacing w:val="13"/>
          <w:w w:val="110"/>
          <w:sz w:val="20"/>
        </w:rPr>
        <w:t> </w:t>
      </w:r>
      <w:r>
        <w:rPr>
          <w:w w:val="110"/>
          <w:sz w:val="20"/>
        </w:rPr>
        <w:t>con</w:t>
      </w:r>
      <w:r>
        <w:rPr>
          <w:spacing w:val="11"/>
          <w:w w:val="110"/>
          <w:sz w:val="20"/>
        </w:rPr>
        <w:t> </w:t>
      </w:r>
      <w:r>
        <w:rPr>
          <w:w w:val="110"/>
          <w:sz w:val="20"/>
        </w:rPr>
        <w:t>las</w:t>
      </w:r>
      <w:r>
        <w:rPr>
          <w:spacing w:val="10"/>
          <w:w w:val="110"/>
          <w:sz w:val="20"/>
        </w:rPr>
        <w:t> </w:t>
      </w:r>
      <w:r>
        <w:rPr>
          <w:w w:val="110"/>
          <w:sz w:val="20"/>
        </w:rPr>
        <w:t>normas</w:t>
      </w:r>
      <w:r>
        <w:rPr>
          <w:spacing w:val="10"/>
          <w:w w:val="110"/>
          <w:sz w:val="20"/>
        </w:rPr>
        <w:t> </w:t>
      </w:r>
      <w:r>
        <w:rPr>
          <w:w w:val="110"/>
          <w:sz w:val="20"/>
        </w:rPr>
        <w:t>oficiales</w:t>
      </w:r>
      <w:r>
        <w:rPr>
          <w:spacing w:val="11"/>
          <w:w w:val="110"/>
          <w:sz w:val="20"/>
        </w:rPr>
        <w:t> </w:t>
      </w:r>
      <w:r>
        <w:rPr>
          <w:w w:val="110"/>
          <w:sz w:val="20"/>
        </w:rPr>
        <w:t>mexicanas</w:t>
      </w:r>
      <w:r>
        <w:rPr>
          <w:spacing w:val="10"/>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casos</w:t>
      </w:r>
      <w:r>
        <w:rPr>
          <w:spacing w:val="11"/>
          <w:w w:val="110"/>
          <w:sz w:val="20"/>
        </w:rPr>
        <w:t> </w:t>
      </w:r>
      <w:r>
        <w:rPr>
          <w:w w:val="110"/>
          <w:sz w:val="20"/>
        </w:rPr>
        <w:t>que</w:t>
      </w:r>
      <w:r>
        <w:rPr>
          <w:spacing w:val="10"/>
          <w:w w:val="110"/>
          <w:sz w:val="20"/>
        </w:rPr>
        <w:t> </w:t>
      </w:r>
      <w:r>
        <w:rPr>
          <w:w w:val="110"/>
          <w:sz w:val="20"/>
        </w:rPr>
        <w:t>procedan;</w:t>
      </w:r>
    </w:p>
    <w:p>
      <w:pPr>
        <w:pStyle w:val="ListParagraph"/>
        <w:numPr>
          <w:ilvl w:val="0"/>
          <w:numId w:val="356"/>
        </w:numPr>
        <w:tabs>
          <w:tab w:pos="614" w:val="left" w:leader="none"/>
        </w:tabs>
        <w:spacing w:line="230" w:lineRule="auto" w:before="188" w:after="0"/>
        <w:ind w:left="312" w:right="114" w:firstLine="0"/>
        <w:jc w:val="both"/>
        <w:rPr>
          <w:sz w:val="20"/>
        </w:rPr>
      </w:pPr>
      <w:r>
        <w:rPr>
          <w:w w:val="110"/>
          <w:sz w:val="20"/>
        </w:rPr>
        <w:t>La resistencia, calidad y características de los materiales empleados en la construcción, serán las que</w:t>
      </w:r>
      <w:r>
        <w:rPr>
          <w:spacing w:val="10"/>
          <w:w w:val="110"/>
          <w:sz w:val="20"/>
        </w:rPr>
        <w:t> </w:t>
      </w:r>
      <w:r>
        <w:rPr>
          <w:w w:val="110"/>
          <w:sz w:val="20"/>
        </w:rPr>
        <w:t>se</w:t>
      </w:r>
      <w:r>
        <w:rPr>
          <w:spacing w:val="10"/>
          <w:w w:val="110"/>
          <w:sz w:val="20"/>
        </w:rPr>
        <w:t> </w:t>
      </w:r>
      <w:r>
        <w:rPr>
          <w:w w:val="110"/>
          <w:sz w:val="20"/>
        </w:rPr>
        <w:t>señalen</w:t>
      </w:r>
      <w:r>
        <w:rPr>
          <w:spacing w:val="11"/>
          <w:w w:val="110"/>
          <w:sz w:val="20"/>
        </w:rPr>
        <w:t> </w:t>
      </w:r>
      <w:r>
        <w:rPr>
          <w:w w:val="110"/>
          <w:sz w:val="20"/>
        </w:rPr>
        <w:t>en</w:t>
      </w:r>
      <w:r>
        <w:rPr>
          <w:spacing w:val="13"/>
          <w:w w:val="110"/>
          <w:sz w:val="20"/>
        </w:rPr>
        <w:t> </w:t>
      </w:r>
      <w:r>
        <w:rPr>
          <w:w w:val="110"/>
          <w:sz w:val="20"/>
        </w:rPr>
        <w:t>las</w:t>
      </w:r>
      <w:r>
        <w:rPr>
          <w:spacing w:val="10"/>
          <w:w w:val="110"/>
          <w:sz w:val="20"/>
        </w:rPr>
        <w:t> </w:t>
      </w:r>
      <w:r>
        <w:rPr>
          <w:w w:val="110"/>
          <w:sz w:val="20"/>
        </w:rPr>
        <w:t>especificaciones</w:t>
      </w:r>
      <w:r>
        <w:rPr>
          <w:spacing w:val="11"/>
          <w:w w:val="110"/>
          <w:sz w:val="20"/>
        </w:rPr>
        <w:t> </w:t>
      </w:r>
      <w:r>
        <w:rPr>
          <w:w w:val="110"/>
          <w:sz w:val="20"/>
        </w:rPr>
        <w:t>de</w:t>
      </w:r>
      <w:r>
        <w:rPr>
          <w:spacing w:val="10"/>
          <w:w w:val="110"/>
          <w:sz w:val="20"/>
        </w:rPr>
        <w:t> </w:t>
      </w:r>
      <w:r>
        <w:rPr>
          <w:w w:val="110"/>
          <w:sz w:val="20"/>
        </w:rPr>
        <w:t>diseño</w:t>
      </w:r>
      <w:r>
        <w:rPr>
          <w:spacing w:val="13"/>
          <w:w w:val="110"/>
          <w:sz w:val="20"/>
        </w:rPr>
        <w:t> </w:t>
      </w:r>
      <w:r>
        <w:rPr>
          <w:w w:val="110"/>
          <w:sz w:val="20"/>
        </w:rPr>
        <w:t>y</w:t>
      </w:r>
      <w:r>
        <w:rPr>
          <w:spacing w:val="11"/>
          <w:w w:val="110"/>
          <w:sz w:val="20"/>
        </w:rPr>
        <w:t> </w:t>
      </w:r>
      <w:r>
        <w:rPr>
          <w:w w:val="110"/>
          <w:sz w:val="20"/>
        </w:rPr>
        <w:t>los</w:t>
      </w:r>
      <w:r>
        <w:rPr>
          <w:spacing w:val="10"/>
          <w:w w:val="110"/>
          <w:sz w:val="20"/>
        </w:rPr>
        <w:t> </w:t>
      </w:r>
      <w:r>
        <w:rPr>
          <w:w w:val="110"/>
          <w:sz w:val="20"/>
        </w:rPr>
        <w:t>planos</w:t>
      </w:r>
      <w:r>
        <w:rPr>
          <w:spacing w:val="10"/>
          <w:w w:val="110"/>
          <w:sz w:val="20"/>
        </w:rPr>
        <w:t> </w:t>
      </w:r>
      <w:r>
        <w:rPr>
          <w:w w:val="110"/>
          <w:sz w:val="20"/>
        </w:rPr>
        <w:t>constructivos</w:t>
      </w:r>
      <w:r>
        <w:rPr>
          <w:spacing w:val="11"/>
          <w:w w:val="110"/>
          <w:sz w:val="20"/>
        </w:rPr>
        <w:t> </w:t>
      </w:r>
      <w:r>
        <w:rPr>
          <w:w w:val="110"/>
          <w:sz w:val="20"/>
        </w:rPr>
        <w:t>autorizados;</w:t>
      </w:r>
    </w:p>
    <w:p>
      <w:pPr>
        <w:pStyle w:val="BodyText"/>
        <w:spacing w:before="1"/>
        <w:ind w:left="0"/>
        <w:rPr>
          <w:sz w:val="18"/>
        </w:rPr>
      </w:pPr>
    </w:p>
    <w:p>
      <w:pPr>
        <w:pStyle w:val="ListParagraph"/>
        <w:numPr>
          <w:ilvl w:val="0"/>
          <w:numId w:val="356"/>
        </w:numPr>
        <w:tabs>
          <w:tab w:pos="707" w:val="left" w:leader="none"/>
        </w:tabs>
        <w:spacing w:line="230" w:lineRule="auto" w:before="0" w:after="0"/>
        <w:ind w:left="312" w:right="111" w:firstLine="0"/>
        <w:jc w:val="both"/>
        <w:rPr>
          <w:sz w:val="20"/>
        </w:rPr>
      </w:pPr>
      <w:r>
        <w:rPr>
          <w:w w:val="110"/>
          <w:sz w:val="20"/>
        </w:rPr>
        <w:t>Que contribuyan a evitar efluentes y emisiones que deterioren el medio ambiente, y así mismo, propicien</w:t>
      </w:r>
      <w:r>
        <w:rPr>
          <w:spacing w:val="9"/>
          <w:w w:val="110"/>
          <w:sz w:val="20"/>
        </w:rPr>
        <w:t> </w:t>
      </w:r>
      <w:r>
        <w:rPr>
          <w:w w:val="110"/>
          <w:sz w:val="20"/>
        </w:rPr>
        <w:t>ahorro</w:t>
      </w:r>
      <w:r>
        <w:rPr>
          <w:spacing w:val="8"/>
          <w:w w:val="110"/>
          <w:sz w:val="20"/>
        </w:rPr>
        <w:t> </w:t>
      </w:r>
      <w:r>
        <w:rPr>
          <w:w w:val="110"/>
          <w:sz w:val="20"/>
        </w:rPr>
        <w:t>de</w:t>
      </w:r>
      <w:r>
        <w:rPr>
          <w:spacing w:val="9"/>
          <w:w w:val="110"/>
          <w:sz w:val="20"/>
        </w:rPr>
        <w:t> </w:t>
      </w:r>
      <w:r>
        <w:rPr>
          <w:w w:val="110"/>
          <w:sz w:val="20"/>
        </w:rPr>
        <w:t>energía,</w:t>
      </w:r>
      <w:r>
        <w:rPr>
          <w:spacing w:val="9"/>
          <w:w w:val="110"/>
          <w:sz w:val="20"/>
        </w:rPr>
        <w:t> </w:t>
      </w:r>
      <w:r>
        <w:rPr>
          <w:w w:val="110"/>
          <w:sz w:val="20"/>
        </w:rPr>
        <w:t>uso</w:t>
      </w:r>
      <w:r>
        <w:rPr>
          <w:spacing w:val="9"/>
          <w:w w:val="110"/>
          <w:sz w:val="20"/>
        </w:rPr>
        <w:t> </w:t>
      </w:r>
      <w:r>
        <w:rPr>
          <w:w w:val="110"/>
          <w:sz w:val="20"/>
        </w:rPr>
        <w:t>eficiente</w:t>
      </w:r>
      <w:r>
        <w:rPr>
          <w:spacing w:val="8"/>
          <w:w w:val="110"/>
          <w:sz w:val="20"/>
        </w:rPr>
        <w:t> </w:t>
      </w:r>
      <w:r>
        <w:rPr>
          <w:w w:val="110"/>
          <w:sz w:val="20"/>
        </w:rPr>
        <w:t>de</w:t>
      </w:r>
      <w:r>
        <w:rPr>
          <w:spacing w:val="9"/>
          <w:w w:val="110"/>
          <w:sz w:val="20"/>
        </w:rPr>
        <w:t> </w:t>
      </w:r>
      <w:r>
        <w:rPr>
          <w:w w:val="110"/>
          <w:sz w:val="20"/>
        </w:rPr>
        <w:t>agua</w:t>
      </w:r>
      <w:r>
        <w:rPr>
          <w:spacing w:val="9"/>
          <w:w w:val="110"/>
          <w:sz w:val="20"/>
        </w:rPr>
        <w:t> </w:t>
      </w:r>
      <w:r>
        <w:rPr>
          <w:w w:val="110"/>
          <w:sz w:val="20"/>
        </w:rPr>
        <w:t>y</w:t>
      </w:r>
      <w:r>
        <w:rPr>
          <w:spacing w:val="9"/>
          <w:w w:val="110"/>
          <w:sz w:val="20"/>
        </w:rPr>
        <w:t> </w:t>
      </w:r>
      <w:r>
        <w:rPr>
          <w:w w:val="110"/>
          <w:sz w:val="20"/>
        </w:rPr>
        <w:t>un</w:t>
      </w:r>
      <w:r>
        <w:rPr>
          <w:spacing w:val="10"/>
          <w:w w:val="110"/>
          <w:sz w:val="20"/>
        </w:rPr>
        <w:t> </w:t>
      </w:r>
      <w:r>
        <w:rPr>
          <w:w w:val="110"/>
          <w:sz w:val="20"/>
        </w:rPr>
        <w:t>ambiente</w:t>
      </w:r>
      <w:r>
        <w:rPr>
          <w:spacing w:val="8"/>
          <w:w w:val="110"/>
          <w:sz w:val="20"/>
        </w:rPr>
        <w:t> </w:t>
      </w:r>
      <w:r>
        <w:rPr>
          <w:w w:val="110"/>
          <w:sz w:val="20"/>
        </w:rPr>
        <w:t>más</w:t>
      </w:r>
      <w:r>
        <w:rPr>
          <w:spacing w:val="8"/>
          <w:w w:val="110"/>
          <w:sz w:val="20"/>
        </w:rPr>
        <w:t> </w:t>
      </w:r>
      <w:r>
        <w:rPr>
          <w:w w:val="110"/>
          <w:sz w:val="20"/>
        </w:rPr>
        <w:t>confortable</w:t>
      </w:r>
      <w:r>
        <w:rPr>
          <w:spacing w:val="10"/>
          <w:w w:val="110"/>
          <w:sz w:val="20"/>
        </w:rPr>
        <w:t> </w:t>
      </w:r>
      <w:r>
        <w:rPr>
          <w:w w:val="110"/>
          <w:sz w:val="20"/>
        </w:rPr>
        <w:t>y</w:t>
      </w:r>
      <w:r>
        <w:rPr>
          <w:spacing w:val="7"/>
          <w:w w:val="110"/>
          <w:sz w:val="20"/>
        </w:rPr>
        <w:t> </w:t>
      </w:r>
      <w:r>
        <w:rPr>
          <w:w w:val="110"/>
          <w:sz w:val="20"/>
        </w:rPr>
        <w:t>saludable;</w:t>
      </w:r>
      <w:r>
        <w:rPr>
          <w:spacing w:val="10"/>
          <w:w w:val="110"/>
          <w:sz w:val="20"/>
        </w:rPr>
        <w:t> </w:t>
      </w:r>
      <w:r>
        <w:rPr>
          <w:w w:val="110"/>
          <w:sz w:val="20"/>
        </w:rPr>
        <w:t>y</w:t>
      </w:r>
    </w:p>
    <w:p>
      <w:pPr>
        <w:pStyle w:val="BodyText"/>
        <w:spacing w:before="7"/>
        <w:ind w:left="0"/>
        <w:rPr>
          <w:sz w:val="17"/>
        </w:rPr>
      </w:pPr>
    </w:p>
    <w:p>
      <w:pPr>
        <w:pStyle w:val="ListParagraph"/>
        <w:numPr>
          <w:ilvl w:val="0"/>
          <w:numId w:val="356"/>
        </w:numPr>
        <w:tabs>
          <w:tab w:pos="765" w:val="left" w:leader="none"/>
        </w:tabs>
        <w:spacing w:line="237" w:lineRule="auto" w:before="0" w:after="0"/>
        <w:ind w:left="312" w:right="113" w:firstLine="0"/>
        <w:jc w:val="both"/>
        <w:rPr>
          <w:sz w:val="20"/>
        </w:rPr>
      </w:pPr>
      <w:r>
        <w:rPr>
          <w:w w:val="110"/>
          <w:sz w:val="20"/>
        </w:rPr>
        <w:t>Cuando se proyecte utilizar algún material desarrollado con nuevas tecnologías, deberá garantizarse la calidad del mismo, mediante las respectivas pruebas de verificación, avaladas por un laboratorio de pruebas</w:t>
      </w:r>
      <w:r>
        <w:rPr>
          <w:spacing w:val="29"/>
          <w:w w:val="110"/>
          <w:sz w:val="20"/>
        </w:rPr>
        <w:t> </w:t>
      </w:r>
      <w:r>
        <w:rPr>
          <w:w w:val="110"/>
          <w:sz w:val="20"/>
        </w:rPr>
        <w:t>certificado.</w:t>
      </w:r>
    </w:p>
    <w:p>
      <w:pPr>
        <w:pStyle w:val="BodyText"/>
        <w:spacing w:before="6"/>
        <w:ind w:left="0"/>
        <w:rPr>
          <w:sz w:val="21"/>
        </w:rPr>
      </w:pPr>
    </w:p>
    <w:p>
      <w:pPr>
        <w:pStyle w:val="BodyText"/>
        <w:spacing w:line="249" w:lineRule="auto"/>
        <w:ind w:right="108"/>
        <w:jc w:val="both"/>
      </w:pPr>
      <w:r>
        <w:rPr>
          <w:w w:val="110"/>
        </w:rPr>
        <w:t>Los materiales de construcción deben ser almacenados en  el predio donde se realicen  las obras,  de  tal manera que se evite su deterioro y la intrusión de sustancias o elementos químicos que afecten     las propiedades y características del</w:t>
      </w:r>
      <w:r>
        <w:rPr>
          <w:spacing w:val="3"/>
          <w:w w:val="110"/>
        </w:rPr>
        <w:t> </w:t>
      </w:r>
      <w:r>
        <w:rPr>
          <w:w w:val="110"/>
        </w:rPr>
        <w:t>material.</w:t>
      </w:r>
    </w:p>
    <w:p>
      <w:pPr>
        <w:pStyle w:val="BodyText"/>
        <w:spacing w:line="242" w:lineRule="auto" w:before="182"/>
        <w:ind w:right="110"/>
        <w:jc w:val="both"/>
      </w:pPr>
      <w:r>
        <w:rPr>
          <w:rFonts w:ascii="TeX Gyre Bonum" w:hAnsi="TeX Gyre Bonum"/>
          <w:b/>
          <w:w w:val="110"/>
        </w:rPr>
        <w:t>Artículo 18.65. </w:t>
      </w:r>
      <w:r>
        <w:rPr>
          <w:w w:val="110"/>
        </w:rPr>
        <w:t>Durante la ejecución de las construcciones el titular de la licencia de construcción,  el Director Responsable de Obra y/o Corresponsable de Obra, deberá tornar las precauciones y medidas técnicas necesarias para proteger la integridad física de los trabajadores y la de terceros, de conformidad</w:t>
      </w:r>
      <w:r>
        <w:rPr>
          <w:spacing w:val="11"/>
          <w:w w:val="110"/>
        </w:rPr>
        <w:t> </w:t>
      </w:r>
      <w:r>
        <w:rPr>
          <w:w w:val="110"/>
        </w:rPr>
        <w:t>con</w:t>
      </w:r>
      <w:r>
        <w:rPr>
          <w:spacing w:val="9"/>
          <w:w w:val="110"/>
        </w:rPr>
        <w:t> </w:t>
      </w:r>
      <w:r>
        <w:rPr>
          <w:w w:val="110"/>
        </w:rPr>
        <w:t>lo</w:t>
      </w:r>
      <w:r>
        <w:rPr>
          <w:spacing w:val="11"/>
          <w:w w:val="110"/>
        </w:rPr>
        <w:t> </w:t>
      </w:r>
      <w:r>
        <w:rPr>
          <w:w w:val="110"/>
        </w:rPr>
        <w:t>establecido</w:t>
      </w:r>
      <w:r>
        <w:rPr>
          <w:spacing w:val="12"/>
          <w:w w:val="110"/>
        </w:rPr>
        <w:t> </w:t>
      </w:r>
      <w:r>
        <w:rPr>
          <w:w w:val="110"/>
        </w:rPr>
        <w:t>en</w:t>
      </w:r>
      <w:r>
        <w:rPr>
          <w:spacing w:val="11"/>
          <w:w w:val="110"/>
        </w:rPr>
        <w:t> </w:t>
      </w:r>
      <w:r>
        <w:rPr>
          <w:w w:val="110"/>
        </w:rPr>
        <w:t>las</w:t>
      </w:r>
      <w:r>
        <w:rPr>
          <w:spacing w:val="9"/>
          <w:w w:val="110"/>
        </w:rPr>
        <w:t> </w:t>
      </w:r>
      <w:r>
        <w:rPr>
          <w:w w:val="110"/>
        </w:rPr>
        <w:t>disposiciones</w:t>
      </w:r>
      <w:r>
        <w:rPr>
          <w:spacing w:val="11"/>
          <w:w w:val="110"/>
        </w:rPr>
        <w:t> </w:t>
      </w:r>
      <w:r>
        <w:rPr>
          <w:w w:val="110"/>
        </w:rPr>
        <w:t>jurídicas</w:t>
      </w:r>
      <w:r>
        <w:rPr>
          <w:spacing w:val="10"/>
          <w:w w:val="110"/>
        </w:rPr>
        <w:t> </w:t>
      </w:r>
      <w:r>
        <w:rPr>
          <w:w w:val="110"/>
        </w:rPr>
        <w:t>aplicables.</w:t>
      </w:r>
    </w:p>
    <w:p>
      <w:pPr>
        <w:pStyle w:val="BodyText"/>
        <w:spacing w:before="11"/>
        <w:ind w:left="0"/>
      </w:pPr>
    </w:p>
    <w:p>
      <w:pPr>
        <w:pStyle w:val="BodyText"/>
        <w:spacing w:line="247" w:lineRule="auto"/>
        <w:ind w:right="111"/>
        <w:jc w:val="both"/>
      </w:pPr>
      <w:r>
        <w:rPr>
          <w:w w:val="110"/>
        </w:rPr>
        <w:t>Durante las diferentes etapas de construcción deberán tomarse las precauciones  necesarias  para evitar incendios y para combatirlos mediante el equipo de extinción adecuado. Esta protección deberá proporcionarse tanto al área ocupada por la obra en sí, como a las colindancias, bodegas, almacenes    y oficinas. El equipo de extinción de fuego  debe ubicarse en lugares de fácil acceso  en  las zonas  donde se ejecuten soldaduras u otras operaciones que puedan originar incendios y se identificará mediante señales, letreros o símbolos claramente</w:t>
      </w:r>
      <w:r>
        <w:rPr>
          <w:spacing w:val="11"/>
          <w:w w:val="110"/>
        </w:rPr>
        <w:t> </w:t>
      </w:r>
      <w:r>
        <w:rPr>
          <w:w w:val="110"/>
        </w:rPr>
        <w:t>visibles.</w:t>
      </w:r>
    </w:p>
    <w:p>
      <w:pPr>
        <w:pStyle w:val="BodyText"/>
        <w:spacing w:before="1"/>
        <w:ind w:left="0"/>
        <w:rPr>
          <w:sz w:val="21"/>
        </w:rPr>
      </w:pPr>
    </w:p>
    <w:p>
      <w:pPr>
        <w:pStyle w:val="BodyText"/>
        <w:jc w:val="both"/>
      </w:pPr>
      <w:r>
        <w:rPr>
          <w:w w:val="110"/>
        </w:rPr>
        <w:t>Los aparatos y equipos que funcionen a base de combustión deberán ser colocados de manera que se</w:t>
      </w:r>
    </w:p>
    <w:p>
      <w:pPr>
        <w:spacing w:after="0"/>
        <w:jc w:val="both"/>
        <w:sectPr>
          <w:pgSz w:w="12240" w:h="15840"/>
          <w:pgMar w:header="720" w:footer="946" w:top="1700" w:bottom="1140" w:left="820" w:right="1020"/>
        </w:sectPr>
      </w:pPr>
    </w:p>
    <w:p>
      <w:pPr>
        <w:pStyle w:val="BodyText"/>
        <w:spacing w:before="6"/>
        <w:jc w:val="both"/>
      </w:pPr>
      <w:r>
        <w:rPr>
          <w:w w:val="105"/>
        </w:rPr>
        <w:t>evite el peligro de incendio o intoxicación.</w:t>
      </w:r>
    </w:p>
    <w:p>
      <w:pPr>
        <w:pStyle w:val="BodyText"/>
        <w:spacing w:before="2"/>
        <w:ind w:left="0"/>
        <w:rPr>
          <w:sz w:val="21"/>
        </w:rPr>
      </w:pPr>
    </w:p>
    <w:p>
      <w:pPr>
        <w:pStyle w:val="BodyText"/>
        <w:spacing w:line="249" w:lineRule="auto"/>
        <w:ind w:right="108"/>
        <w:jc w:val="both"/>
      </w:pPr>
      <w:r>
        <w:rPr>
          <w:w w:val="110"/>
        </w:rPr>
        <w:t>Los trabajadores deberán usar equipos de protección personal, así como utilizar cinturones de seguridad, arneses, líneas de amarre o andamios con barandales donde exista la  posibilidad  de  caídas.</w:t>
      </w:r>
    </w:p>
    <w:p>
      <w:pPr>
        <w:pStyle w:val="BodyText"/>
        <w:spacing w:before="5"/>
        <w:ind w:left="0"/>
      </w:pPr>
    </w:p>
    <w:p>
      <w:pPr>
        <w:pStyle w:val="BodyText"/>
        <w:spacing w:line="247" w:lineRule="auto"/>
        <w:ind w:right="108"/>
        <w:jc w:val="both"/>
      </w:pPr>
      <w:r>
        <w:rPr>
          <w:w w:val="110"/>
        </w:rPr>
        <w:t>En las obras deberán proporcionarse a los trabajadores servicios provisionales de agua potable y un sanitario portátil, excusado o letrina por cada veinticinco trabajadores, así como mantener permanentemente un botiquín con los medicamentos e instrumentales de curación necesarios para proporcionar primeros auxilios.</w:t>
      </w:r>
    </w:p>
    <w:p>
      <w:pPr>
        <w:pStyle w:val="BodyText"/>
        <w:spacing w:line="244" w:lineRule="auto" w:before="190"/>
        <w:ind w:right="109"/>
        <w:jc w:val="both"/>
      </w:pPr>
      <w:r>
        <w:rPr>
          <w:rFonts w:ascii="TeX Gyre Bonum" w:hAnsi="TeX Gyre Bonum"/>
          <w:b/>
          <w:w w:val="110"/>
        </w:rPr>
        <w:t>Artículo 18.66.- </w:t>
      </w:r>
      <w:r>
        <w:rPr>
          <w:w w:val="110"/>
        </w:rPr>
        <w:t>Con el fin de garantizar la calidad de las construcciones, los titulares de las licencias de construcción estarán obligados a contratar los servicios de personas físicas o jurídico colectivas especializadas, que supervisen la ejecución de las mismas, en aquellos casos en que los inmuebles a construir, con motivo de los usos a que se destinen, vayan a  ser  utilizados  por  el  público, o bien, se trate de construcciones que vayan a ser transmitidas en propiedad a terceras personas.</w:t>
      </w:r>
    </w:p>
    <w:p>
      <w:pPr>
        <w:pStyle w:val="BodyText"/>
        <w:spacing w:line="242" w:lineRule="auto" w:before="188"/>
        <w:ind w:right="110"/>
        <w:jc w:val="both"/>
      </w:pPr>
      <w:r>
        <w:rPr>
          <w:rFonts w:ascii="TeX Gyre Bonum" w:hAnsi="TeX Gyre Bonum"/>
          <w:b/>
          <w:w w:val="110"/>
        </w:rPr>
        <w:t>Artículo 18.67.- </w:t>
      </w:r>
      <w:r>
        <w:rPr>
          <w:w w:val="110"/>
        </w:rPr>
        <w:t>Los propietarios de construcciones tienen obligación de conservarlas en buenas condiciones de estabilidad, servicio, aspecto e higiene; de evitar que se conviertan en molestia  o peligro para las personas o los bienes; así como de reparar y corregir los desperfectos y fugas que presenten.</w:t>
      </w:r>
    </w:p>
    <w:p>
      <w:pPr>
        <w:pStyle w:val="BodyText"/>
        <w:ind w:left="0"/>
        <w:rPr>
          <w:sz w:val="22"/>
        </w:rPr>
      </w:pPr>
    </w:p>
    <w:p>
      <w:pPr>
        <w:pStyle w:val="Heading1"/>
        <w:spacing w:before="173"/>
        <w:ind w:right="2008"/>
      </w:pPr>
      <w:r>
        <w:rPr/>
        <w:t>TÍTULO SEXTO</w:t>
      </w:r>
    </w:p>
    <w:p>
      <w:pPr>
        <w:spacing w:line="264" w:lineRule="exact" w:before="0"/>
        <w:ind w:left="1204" w:right="1009" w:firstLine="0"/>
        <w:jc w:val="center"/>
        <w:rPr>
          <w:rFonts w:ascii="TeX Gyre Bonum" w:hAnsi="TeX Gyre Bonum"/>
          <w:b/>
          <w:sz w:val="20"/>
        </w:rPr>
      </w:pPr>
      <w:r>
        <w:rPr>
          <w:rFonts w:ascii="TeX Gyre Bonum" w:hAnsi="TeX Gyre Bonum"/>
          <w:b/>
          <w:sz w:val="20"/>
        </w:rPr>
        <w:t>DE LAS VISITAS DE VERIFICACIÓN, MEDIDAS DE SEGURIDAD Y SANCIONES</w:t>
      </w:r>
    </w:p>
    <w:p>
      <w:pPr>
        <w:spacing w:line="264" w:lineRule="exact" w:before="179"/>
        <w:ind w:left="2205" w:right="2010" w:firstLine="0"/>
        <w:jc w:val="center"/>
        <w:rPr>
          <w:rFonts w:ascii="TeX Gyre Bonum" w:hAnsi="TeX Gyre Bonum"/>
          <w:b/>
          <w:sz w:val="20"/>
        </w:rPr>
      </w:pPr>
      <w:r>
        <w:rPr>
          <w:rFonts w:ascii="TeX Gyre Bonum" w:hAnsi="TeX Gyre Bonum"/>
          <w:b/>
          <w:sz w:val="20"/>
        </w:rPr>
        <w:t>CAPÍTULO PRIMERO</w:t>
      </w:r>
    </w:p>
    <w:p>
      <w:pPr>
        <w:spacing w:line="264" w:lineRule="exact" w:before="0"/>
        <w:ind w:left="2203" w:right="2010" w:firstLine="0"/>
        <w:jc w:val="center"/>
        <w:rPr>
          <w:rFonts w:ascii="TeX Gyre Bonum" w:hAnsi="TeX Gyre Bonum"/>
          <w:b/>
          <w:sz w:val="20"/>
        </w:rPr>
      </w:pPr>
      <w:r>
        <w:rPr>
          <w:rFonts w:ascii="TeX Gyre Bonum" w:hAnsi="TeX Gyre Bonum"/>
          <w:b/>
          <w:sz w:val="20"/>
        </w:rPr>
        <w:t>DE LAS VISITAS DE VERIFICACIÓN</w:t>
      </w:r>
    </w:p>
    <w:p>
      <w:pPr>
        <w:pStyle w:val="BodyText"/>
        <w:spacing w:line="242" w:lineRule="auto" w:before="177"/>
        <w:ind w:right="110"/>
        <w:jc w:val="both"/>
      </w:pPr>
      <w:r>
        <w:rPr>
          <w:rFonts w:ascii="TeX Gyre Bonum" w:hAnsi="TeX Gyre Bonum"/>
          <w:b/>
          <w:w w:val="110"/>
        </w:rPr>
        <w:t>Artículo 18.68.- </w:t>
      </w:r>
      <w:r>
        <w:rPr>
          <w:w w:val="110"/>
        </w:rPr>
        <w:t>Las visitas de verificación tendrán por objeto comprobar que en las construcciones terminadas o en proceso se observe el cumplimiento de las disposiciones jurídicas de este Libro, las Normas Técnicas, los proyectos autorizados a través de las licencias y permisos de construcción y demás normatividad aplicable.</w:t>
      </w:r>
    </w:p>
    <w:p>
      <w:pPr>
        <w:pStyle w:val="BodyText"/>
        <w:spacing w:before="10"/>
        <w:ind w:left="0"/>
      </w:pPr>
    </w:p>
    <w:p>
      <w:pPr>
        <w:pStyle w:val="BodyText"/>
        <w:spacing w:line="247" w:lineRule="auto"/>
        <w:ind w:right="113"/>
        <w:jc w:val="both"/>
      </w:pPr>
      <w:r>
        <w:rPr>
          <w:w w:val="110"/>
        </w:rPr>
        <w:t>Las visitas de verificación se realizarán de conformidad con lo establecido en el Código de Procedimientos Administrativos del Estado de México.</w:t>
      </w:r>
    </w:p>
    <w:p>
      <w:pPr>
        <w:pStyle w:val="BodyText"/>
        <w:spacing w:before="10"/>
        <w:ind w:left="0"/>
      </w:pPr>
    </w:p>
    <w:p>
      <w:pPr>
        <w:pStyle w:val="BodyText"/>
        <w:spacing w:line="247" w:lineRule="auto"/>
        <w:ind w:right="110"/>
        <w:jc w:val="both"/>
      </w:pPr>
      <w:r>
        <w:rPr>
          <w:w w:val="110"/>
        </w:rPr>
        <w:t>Las construcciones de inmuebles destinados a la actividad comercial o industrial de bajo impacto y  que sean menores a 2,000 metros cuadrados, podrán estar exentas de las visitas de  verificación previas y durante la construcción, y solamente se llevarán a cabo previa solicitud de la constancia de terminación parcial o total de la</w:t>
      </w:r>
      <w:r>
        <w:rPr>
          <w:spacing w:val="11"/>
          <w:w w:val="110"/>
        </w:rPr>
        <w:t> </w:t>
      </w:r>
      <w:r>
        <w:rPr>
          <w:w w:val="110"/>
        </w:rPr>
        <w:t>obra.</w:t>
      </w:r>
    </w:p>
    <w:p>
      <w:pPr>
        <w:pStyle w:val="BodyText"/>
        <w:ind w:left="0"/>
        <w:rPr>
          <w:sz w:val="22"/>
        </w:rPr>
      </w:pPr>
    </w:p>
    <w:p>
      <w:pPr>
        <w:pStyle w:val="Heading1"/>
        <w:spacing w:before="176"/>
        <w:ind w:right="2008"/>
      </w:pPr>
      <w:r>
        <w:rPr/>
        <w:t>CAPÍTULO SEGUNDO</w:t>
      </w:r>
    </w:p>
    <w:p>
      <w:pPr>
        <w:spacing w:line="264" w:lineRule="exact" w:before="0"/>
        <w:ind w:left="2202" w:right="2010" w:firstLine="0"/>
        <w:jc w:val="center"/>
        <w:rPr>
          <w:rFonts w:ascii="TeX Gyre Bonum"/>
          <w:b/>
          <w:sz w:val="20"/>
        </w:rPr>
      </w:pPr>
      <w:r>
        <w:rPr>
          <w:rFonts w:ascii="TeX Gyre Bonum"/>
          <w:b/>
          <w:sz w:val="20"/>
        </w:rPr>
        <w:t>DE LAS MEDIDAS DE SEGURIDAD</w:t>
      </w:r>
    </w:p>
    <w:p>
      <w:pPr>
        <w:pStyle w:val="BodyText"/>
        <w:spacing w:line="242" w:lineRule="auto" w:before="176"/>
        <w:ind w:right="110"/>
        <w:jc w:val="both"/>
      </w:pPr>
      <w:r>
        <w:rPr>
          <w:rFonts w:ascii="TeX Gyre Bonum" w:hAnsi="TeX Gyre Bonum"/>
          <w:b/>
          <w:w w:val="110"/>
        </w:rPr>
        <w:t>Artículo 18.69.- </w:t>
      </w:r>
      <w:r>
        <w:rPr>
          <w:w w:val="110"/>
        </w:rPr>
        <w:t>Las medidas de seguridad son determinaciones de carácter preventivo que tienen por objeto evitar la consolidación o permanencia de construcciones que pongan en riesgo a las personas o los bienes, por deficiencias en su edificación, ser de mala calidad en los materiales empleados, encontrarse en estado ruinoso o presentar cualquier otra circunstancia análoga.</w:t>
      </w:r>
    </w:p>
    <w:p>
      <w:pPr>
        <w:pStyle w:val="BodyText"/>
        <w:spacing w:before="10"/>
        <w:ind w:left="0"/>
      </w:pPr>
    </w:p>
    <w:p>
      <w:pPr>
        <w:pStyle w:val="BodyText"/>
        <w:spacing w:line="249" w:lineRule="auto"/>
        <w:ind w:right="113"/>
        <w:jc w:val="both"/>
      </w:pPr>
      <w:r>
        <w:rPr>
          <w:w w:val="110"/>
        </w:rPr>
        <w:t>Las medidas de seguridad serán de ejecución inmediata y durarán todo  el tiempo en que persistan    las causas que las</w:t>
      </w:r>
      <w:r>
        <w:rPr>
          <w:spacing w:val="41"/>
          <w:w w:val="110"/>
        </w:rPr>
        <w:t> </w:t>
      </w:r>
      <w:r>
        <w:rPr>
          <w:w w:val="110"/>
        </w:rPr>
        <w:t>motivaron.</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before="57"/>
      </w:pPr>
      <w:r>
        <w:rPr>
          <w:rFonts w:ascii="TeX Gyre Bonum" w:hAnsi="TeX Gyre Bonum"/>
          <w:b/>
          <w:w w:val="110"/>
        </w:rPr>
        <w:t>Artículo 18.70.- </w:t>
      </w:r>
      <w:r>
        <w:rPr>
          <w:w w:val="110"/>
        </w:rPr>
        <w:t>Las medidas de seguridad que podrán adoptar las autoridades municipales son:</w:t>
      </w:r>
    </w:p>
    <w:p>
      <w:pPr>
        <w:pStyle w:val="ListParagraph"/>
        <w:numPr>
          <w:ilvl w:val="0"/>
          <w:numId w:val="357"/>
        </w:numPr>
        <w:tabs>
          <w:tab w:pos="525" w:val="left" w:leader="none"/>
        </w:tabs>
        <w:spacing w:line="240" w:lineRule="auto" w:before="176" w:after="0"/>
        <w:ind w:left="524" w:right="0" w:hanging="213"/>
        <w:jc w:val="left"/>
        <w:rPr>
          <w:sz w:val="20"/>
        </w:rPr>
      </w:pPr>
      <w:r>
        <w:rPr>
          <w:w w:val="110"/>
          <w:sz w:val="20"/>
        </w:rPr>
        <w:t>Suspensión provisional,</w:t>
      </w:r>
      <w:r>
        <w:rPr>
          <w:spacing w:val="22"/>
          <w:w w:val="110"/>
          <w:sz w:val="20"/>
        </w:rPr>
        <w:t> </w:t>
      </w:r>
      <w:r>
        <w:rPr>
          <w:w w:val="110"/>
          <w:sz w:val="20"/>
        </w:rPr>
        <w:t>parcial o total de las construcciones;</w:t>
      </w:r>
    </w:p>
    <w:p>
      <w:pPr>
        <w:pStyle w:val="ListParagraph"/>
        <w:numPr>
          <w:ilvl w:val="0"/>
          <w:numId w:val="357"/>
        </w:numPr>
        <w:tabs>
          <w:tab w:pos="604" w:val="left" w:leader="none"/>
        </w:tabs>
        <w:spacing w:line="240" w:lineRule="auto" w:before="179" w:after="0"/>
        <w:ind w:left="603" w:right="0" w:hanging="292"/>
        <w:jc w:val="left"/>
        <w:rPr>
          <w:sz w:val="20"/>
        </w:rPr>
      </w:pPr>
      <w:r>
        <w:rPr>
          <w:w w:val="110"/>
          <w:sz w:val="20"/>
        </w:rPr>
        <w:t>Desocupación parcial o total de</w:t>
      </w:r>
      <w:r>
        <w:rPr>
          <w:spacing w:val="4"/>
          <w:w w:val="110"/>
          <w:sz w:val="20"/>
        </w:rPr>
        <w:t> </w:t>
      </w:r>
      <w:r>
        <w:rPr>
          <w:w w:val="110"/>
          <w:sz w:val="20"/>
        </w:rPr>
        <w:t>inmuebles;</w:t>
      </w:r>
    </w:p>
    <w:p>
      <w:pPr>
        <w:pStyle w:val="ListParagraph"/>
        <w:numPr>
          <w:ilvl w:val="0"/>
          <w:numId w:val="357"/>
        </w:numPr>
        <w:tabs>
          <w:tab w:pos="686" w:val="left" w:leader="none"/>
        </w:tabs>
        <w:spacing w:line="240" w:lineRule="auto" w:before="178" w:after="0"/>
        <w:ind w:left="685" w:right="0" w:hanging="374"/>
        <w:jc w:val="left"/>
        <w:rPr>
          <w:sz w:val="20"/>
        </w:rPr>
      </w:pPr>
      <w:r>
        <w:rPr>
          <w:w w:val="105"/>
          <w:sz w:val="20"/>
        </w:rPr>
        <w:t>Demolición parcial o</w:t>
      </w:r>
      <w:r>
        <w:rPr>
          <w:spacing w:val="43"/>
          <w:w w:val="105"/>
          <w:sz w:val="20"/>
        </w:rPr>
        <w:t> </w:t>
      </w:r>
      <w:r>
        <w:rPr>
          <w:w w:val="105"/>
          <w:sz w:val="20"/>
        </w:rPr>
        <w:t>total;</w:t>
      </w:r>
    </w:p>
    <w:p>
      <w:pPr>
        <w:pStyle w:val="ListParagraph"/>
        <w:numPr>
          <w:ilvl w:val="0"/>
          <w:numId w:val="357"/>
        </w:numPr>
        <w:tabs>
          <w:tab w:pos="669" w:val="left" w:leader="none"/>
        </w:tabs>
        <w:spacing w:line="240" w:lineRule="auto" w:before="177" w:after="0"/>
        <w:ind w:left="668" w:right="0" w:hanging="357"/>
        <w:jc w:val="left"/>
        <w:rPr>
          <w:sz w:val="20"/>
        </w:rPr>
      </w:pPr>
      <w:r>
        <w:rPr>
          <w:w w:val="110"/>
          <w:sz w:val="20"/>
        </w:rPr>
        <w:t>Retiro de materiales, instalaciones y</w:t>
      </w:r>
      <w:r>
        <w:rPr>
          <w:spacing w:val="2"/>
          <w:w w:val="110"/>
          <w:sz w:val="20"/>
        </w:rPr>
        <w:t> </w:t>
      </w:r>
      <w:r>
        <w:rPr>
          <w:w w:val="110"/>
          <w:sz w:val="20"/>
        </w:rPr>
        <w:t>equipos;</w:t>
      </w:r>
    </w:p>
    <w:p>
      <w:pPr>
        <w:pStyle w:val="ListParagraph"/>
        <w:numPr>
          <w:ilvl w:val="0"/>
          <w:numId w:val="357"/>
        </w:numPr>
        <w:tabs>
          <w:tab w:pos="592" w:val="left" w:leader="none"/>
        </w:tabs>
        <w:spacing w:line="240" w:lineRule="auto" w:before="178" w:after="0"/>
        <w:ind w:left="591" w:right="0" w:hanging="280"/>
        <w:jc w:val="left"/>
        <w:rPr>
          <w:sz w:val="20"/>
        </w:rPr>
      </w:pPr>
      <w:r>
        <w:rPr>
          <w:w w:val="110"/>
          <w:sz w:val="20"/>
        </w:rPr>
        <w:t>Evacuación o</w:t>
      </w:r>
      <w:r>
        <w:rPr>
          <w:spacing w:val="26"/>
          <w:w w:val="110"/>
          <w:sz w:val="20"/>
        </w:rPr>
        <w:t> </w:t>
      </w:r>
      <w:r>
        <w:rPr>
          <w:w w:val="110"/>
          <w:sz w:val="20"/>
        </w:rPr>
        <w:t>desalojo de personas y bienes; y</w:t>
      </w:r>
    </w:p>
    <w:p>
      <w:pPr>
        <w:pStyle w:val="ListParagraph"/>
        <w:numPr>
          <w:ilvl w:val="0"/>
          <w:numId w:val="357"/>
        </w:numPr>
        <w:tabs>
          <w:tab w:pos="715" w:val="left" w:leader="none"/>
        </w:tabs>
        <w:spacing w:line="230" w:lineRule="auto" w:before="186" w:after="0"/>
        <w:ind w:left="312" w:right="112" w:firstLine="0"/>
        <w:jc w:val="left"/>
        <w:rPr>
          <w:sz w:val="20"/>
        </w:rPr>
      </w:pPr>
      <w:r>
        <w:rPr>
          <w:w w:val="110"/>
          <w:sz w:val="20"/>
        </w:rPr>
        <w:t>Cualquiera otra acción o medida que tienda a garantizar la seguridad de las personas  y  los  bienes.</w:t>
      </w:r>
    </w:p>
    <w:p>
      <w:pPr>
        <w:pStyle w:val="BodyText"/>
        <w:spacing w:before="7"/>
        <w:ind w:left="0"/>
        <w:rPr>
          <w:sz w:val="21"/>
        </w:rPr>
      </w:pPr>
    </w:p>
    <w:p>
      <w:pPr>
        <w:pStyle w:val="BodyText"/>
        <w:spacing w:line="247" w:lineRule="auto"/>
        <w:ind w:right="110"/>
        <w:jc w:val="both"/>
      </w:pPr>
      <w:r>
        <w:rPr>
          <w:w w:val="110"/>
        </w:rPr>
        <w:t>La autoridad municipal para hacer cumplir las determinaciones señaladas, podrá dictar las medidas  de apremio que prevé el Código de Procedimientos Administrativos del Estado de México, incluso requerir la intervención de la fuerza pública y la participación de las autoridades administrativas que sean</w:t>
      </w:r>
      <w:r>
        <w:rPr>
          <w:spacing w:val="11"/>
          <w:w w:val="110"/>
        </w:rPr>
        <w:t> </w:t>
      </w:r>
      <w:r>
        <w:rPr>
          <w:w w:val="110"/>
        </w:rPr>
        <w:t>necesarias.</w:t>
      </w:r>
    </w:p>
    <w:p>
      <w:pPr>
        <w:pStyle w:val="BodyText"/>
        <w:ind w:left="0"/>
        <w:rPr>
          <w:sz w:val="22"/>
        </w:rPr>
      </w:pPr>
    </w:p>
    <w:p>
      <w:pPr>
        <w:pStyle w:val="Heading1"/>
        <w:spacing w:before="175"/>
        <w:ind w:right="2004"/>
      </w:pPr>
      <w:r>
        <w:rPr/>
        <w:t>CAPÍTULO TERCERO</w:t>
      </w:r>
    </w:p>
    <w:p>
      <w:pPr>
        <w:spacing w:line="264" w:lineRule="exact" w:before="0"/>
        <w:ind w:left="2205" w:right="2008" w:firstLine="0"/>
        <w:jc w:val="center"/>
        <w:rPr>
          <w:rFonts w:ascii="TeX Gyre Bonum"/>
          <w:b/>
          <w:sz w:val="20"/>
        </w:rPr>
      </w:pPr>
      <w:r>
        <w:rPr>
          <w:rFonts w:ascii="TeX Gyre Bonum"/>
          <w:b/>
          <w:sz w:val="20"/>
        </w:rPr>
        <w:t>DE LAS INFRACCIONES Y SANCIONES</w:t>
      </w:r>
    </w:p>
    <w:p>
      <w:pPr>
        <w:pStyle w:val="BodyText"/>
        <w:spacing w:line="244" w:lineRule="auto" w:before="176"/>
        <w:ind w:right="109"/>
        <w:jc w:val="both"/>
      </w:pPr>
      <w:r>
        <w:rPr>
          <w:rFonts w:ascii="TeX Gyre Bonum" w:hAnsi="TeX Gyre Bonum"/>
          <w:b/>
          <w:w w:val="110"/>
        </w:rPr>
        <w:t>Artículo 18.71. </w:t>
      </w:r>
      <w:r>
        <w:rPr>
          <w:w w:val="110"/>
        </w:rPr>
        <w:t>El incumplimiento o infracción a las disposiciones del presente Libro, de las</w:t>
      </w:r>
      <w:r>
        <w:rPr>
          <w:spacing w:val="-36"/>
          <w:w w:val="110"/>
        </w:rPr>
        <w:t> </w:t>
      </w:r>
      <w:r>
        <w:rPr>
          <w:w w:val="110"/>
        </w:rPr>
        <w:t>Normas Técnicas, de los planes de desarrollo urbano, de las licencias de construcción y de los alineamientos oficiales y demás normatividad aplicable, será sancionada por las autoridades  municipales  o  estatales, según corresponda, conforme al procedimiento establecido en el Código de Procedimientos Administrativos del Estado de</w:t>
      </w:r>
      <w:r>
        <w:rPr>
          <w:spacing w:val="44"/>
          <w:w w:val="110"/>
        </w:rPr>
        <w:t> </w:t>
      </w:r>
      <w:r>
        <w:rPr>
          <w:w w:val="110"/>
        </w:rPr>
        <w:t>México.</w:t>
      </w:r>
    </w:p>
    <w:p>
      <w:pPr>
        <w:pStyle w:val="BodyText"/>
        <w:spacing w:before="5"/>
        <w:ind w:left="0"/>
      </w:pPr>
    </w:p>
    <w:p>
      <w:pPr>
        <w:pStyle w:val="BodyText"/>
      </w:pPr>
      <w:r>
        <w:rPr>
          <w:w w:val="110"/>
        </w:rPr>
        <w:t>Las infracciones se sancionarán con:</w:t>
      </w:r>
    </w:p>
    <w:p>
      <w:pPr>
        <w:pStyle w:val="ListParagraph"/>
        <w:numPr>
          <w:ilvl w:val="0"/>
          <w:numId w:val="358"/>
        </w:numPr>
        <w:tabs>
          <w:tab w:pos="525" w:val="left" w:leader="none"/>
        </w:tabs>
        <w:spacing w:line="240" w:lineRule="auto" w:before="196" w:after="0"/>
        <w:ind w:left="524" w:right="0" w:hanging="213"/>
        <w:jc w:val="left"/>
        <w:rPr>
          <w:sz w:val="20"/>
        </w:rPr>
      </w:pPr>
      <w:r>
        <w:rPr>
          <w:w w:val="110"/>
          <w:sz w:val="20"/>
        </w:rPr>
        <w:t>Clausura</w:t>
      </w:r>
      <w:r>
        <w:rPr>
          <w:spacing w:val="10"/>
          <w:w w:val="110"/>
          <w:sz w:val="20"/>
        </w:rPr>
        <w:t> </w:t>
      </w:r>
      <w:r>
        <w:rPr>
          <w:w w:val="110"/>
          <w:sz w:val="20"/>
        </w:rPr>
        <w:t>provisional</w:t>
      </w:r>
      <w:r>
        <w:rPr>
          <w:spacing w:val="10"/>
          <w:w w:val="110"/>
          <w:sz w:val="20"/>
        </w:rPr>
        <w:t> </w:t>
      </w:r>
      <w:r>
        <w:rPr>
          <w:w w:val="110"/>
          <w:sz w:val="20"/>
        </w:rPr>
        <w:t>o</w:t>
      </w:r>
      <w:r>
        <w:rPr>
          <w:spacing w:val="11"/>
          <w:w w:val="110"/>
          <w:sz w:val="20"/>
        </w:rPr>
        <w:t> </w:t>
      </w:r>
      <w:r>
        <w:rPr>
          <w:w w:val="110"/>
          <w:sz w:val="20"/>
        </w:rPr>
        <w:t>definitiva,</w:t>
      </w:r>
      <w:r>
        <w:rPr>
          <w:spacing w:val="11"/>
          <w:w w:val="110"/>
          <w:sz w:val="20"/>
        </w:rPr>
        <w:t> </w:t>
      </w:r>
      <w:r>
        <w:rPr>
          <w:w w:val="110"/>
          <w:sz w:val="20"/>
        </w:rPr>
        <w:t>parcial</w:t>
      </w:r>
      <w:r>
        <w:rPr>
          <w:spacing w:val="11"/>
          <w:w w:val="110"/>
          <w:sz w:val="20"/>
        </w:rPr>
        <w:t> </w:t>
      </w:r>
      <w:r>
        <w:rPr>
          <w:w w:val="110"/>
          <w:sz w:val="20"/>
        </w:rPr>
        <w:t>o</w:t>
      </w:r>
      <w:r>
        <w:rPr>
          <w:spacing w:val="9"/>
          <w:w w:val="110"/>
          <w:sz w:val="20"/>
        </w:rPr>
        <w:t> </w:t>
      </w:r>
      <w:r>
        <w:rPr>
          <w:w w:val="110"/>
          <w:sz w:val="20"/>
        </w:rPr>
        <w:t>total</w:t>
      </w:r>
      <w:r>
        <w:rPr>
          <w:spacing w:val="10"/>
          <w:w w:val="110"/>
          <w:sz w:val="20"/>
        </w:rPr>
        <w:t> </w:t>
      </w:r>
      <w:r>
        <w:rPr>
          <w:w w:val="110"/>
          <w:sz w:val="20"/>
        </w:rPr>
        <w:t>de</w:t>
      </w:r>
      <w:r>
        <w:rPr>
          <w:spacing w:val="9"/>
          <w:w w:val="110"/>
          <w:sz w:val="20"/>
        </w:rPr>
        <w:t> </w:t>
      </w:r>
      <w:r>
        <w:rPr>
          <w:w w:val="110"/>
          <w:sz w:val="20"/>
        </w:rPr>
        <w:t>funcionamiento;</w:t>
      </w:r>
    </w:p>
    <w:p>
      <w:pPr>
        <w:pStyle w:val="ListParagraph"/>
        <w:numPr>
          <w:ilvl w:val="0"/>
          <w:numId w:val="358"/>
        </w:numPr>
        <w:tabs>
          <w:tab w:pos="604" w:val="left" w:leader="none"/>
        </w:tabs>
        <w:spacing w:line="240" w:lineRule="auto" w:before="176" w:after="0"/>
        <w:ind w:left="603" w:right="0" w:hanging="292"/>
        <w:jc w:val="left"/>
        <w:rPr>
          <w:sz w:val="20"/>
        </w:rPr>
      </w:pPr>
      <w:r>
        <w:rPr>
          <w:w w:val="110"/>
          <w:sz w:val="20"/>
        </w:rPr>
        <w:t>Demolición, parcial o total de</w:t>
      </w:r>
      <w:r>
        <w:rPr>
          <w:spacing w:val="1"/>
          <w:w w:val="110"/>
          <w:sz w:val="20"/>
        </w:rPr>
        <w:t> </w:t>
      </w:r>
      <w:r>
        <w:rPr>
          <w:w w:val="110"/>
          <w:sz w:val="20"/>
        </w:rPr>
        <w:t>construcciones;</w:t>
      </w:r>
    </w:p>
    <w:p>
      <w:pPr>
        <w:pStyle w:val="ListParagraph"/>
        <w:numPr>
          <w:ilvl w:val="0"/>
          <w:numId w:val="358"/>
        </w:numPr>
        <w:tabs>
          <w:tab w:pos="683" w:val="left" w:leader="none"/>
        </w:tabs>
        <w:spacing w:line="240" w:lineRule="auto" w:before="179" w:after="0"/>
        <w:ind w:left="682" w:right="0" w:hanging="371"/>
        <w:jc w:val="left"/>
        <w:rPr>
          <w:sz w:val="20"/>
        </w:rPr>
      </w:pPr>
      <w:r>
        <w:rPr>
          <w:w w:val="110"/>
          <w:sz w:val="20"/>
        </w:rPr>
        <w:t>Retiro de materiales, instalaciones o</w:t>
      </w:r>
      <w:r>
        <w:rPr>
          <w:spacing w:val="2"/>
          <w:w w:val="110"/>
          <w:sz w:val="20"/>
        </w:rPr>
        <w:t> </w:t>
      </w:r>
      <w:r>
        <w:rPr>
          <w:w w:val="110"/>
          <w:sz w:val="20"/>
        </w:rPr>
        <w:t>equipos;</w:t>
      </w:r>
    </w:p>
    <w:p>
      <w:pPr>
        <w:pStyle w:val="ListParagraph"/>
        <w:numPr>
          <w:ilvl w:val="0"/>
          <w:numId w:val="358"/>
        </w:numPr>
        <w:tabs>
          <w:tab w:pos="669" w:val="left" w:leader="none"/>
        </w:tabs>
        <w:spacing w:line="240" w:lineRule="auto" w:before="178" w:after="0"/>
        <w:ind w:left="668" w:right="0" w:hanging="357"/>
        <w:jc w:val="left"/>
        <w:rPr>
          <w:sz w:val="20"/>
        </w:rPr>
      </w:pPr>
      <w:r>
        <w:rPr>
          <w:w w:val="110"/>
          <w:sz w:val="20"/>
        </w:rPr>
        <w:t>Revocación de la licencia</w:t>
      </w:r>
      <w:r>
        <w:rPr>
          <w:spacing w:val="42"/>
          <w:w w:val="110"/>
          <w:sz w:val="20"/>
        </w:rPr>
        <w:t> </w:t>
      </w:r>
      <w:r>
        <w:rPr>
          <w:w w:val="110"/>
          <w:sz w:val="20"/>
        </w:rPr>
        <w:t>otorgada;</w:t>
      </w:r>
    </w:p>
    <w:p>
      <w:pPr>
        <w:pStyle w:val="ListParagraph"/>
        <w:numPr>
          <w:ilvl w:val="0"/>
          <w:numId w:val="358"/>
        </w:numPr>
        <w:tabs>
          <w:tab w:pos="590" w:val="left" w:leader="none"/>
        </w:tabs>
        <w:spacing w:line="240" w:lineRule="auto" w:before="176" w:after="0"/>
        <w:ind w:left="589" w:right="0" w:hanging="278"/>
        <w:jc w:val="left"/>
        <w:rPr>
          <w:sz w:val="20"/>
        </w:rPr>
      </w:pPr>
      <w:r>
        <w:rPr>
          <w:w w:val="110"/>
          <w:sz w:val="20"/>
        </w:rPr>
        <w:t>Multa, atendiendo a la gravedad</w:t>
      </w:r>
      <w:r>
        <w:rPr>
          <w:spacing w:val="22"/>
          <w:w w:val="110"/>
          <w:sz w:val="20"/>
        </w:rPr>
        <w:t> </w:t>
      </w:r>
      <w:r>
        <w:rPr>
          <w:w w:val="110"/>
          <w:sz w:val="20"/>
        </w:rPr>
        <w:t>de la infracción;</w:t>
      </w:r>
    </w:p>
    <w:p>
      <w:pPr>
        <w:pStyle w:val="BodyText"/>
        <w:spacing w:before="10"/>
        <w:ind w:left="0"/>
        <w:rPr>
          <w:sz w:val="17"/>
        </w:rPr>
      </w:pPr>
    </w:p>
    <w:p>
      <w:pPr>
        <w:pStyle w:val="ListParagraph"/>
        <w:numPr>
          <w:ilvl w:val="0"/>
          <w:numId w:val="358"/>
        </w:numPr>
        <w:tabs>
          <w:tab w:pos="669" w:val="left" w:leader="none"/>
        </w:tabs>
        <w:spacing w:line="240" w:lineRule="auto" w:before="0" w:after="0"/>
        <w:ind w:left="668" w:right="0" w:hanging="357"/>
        <w:jc w:val="left"/>
        <w:rPr>
          <w:sz w:val="20"/>
        </w:rPr>
      </w:pPr>
      <w:r>
        <w:rPr>
          <w:w w:val="110"/>
          <w:sz w:val="20"/>
        </w:rPr>
        <w:t>Amonestación</w:t>
      </w:r>
      <w:r>
        <w:rPr>
          <w:spacing w:val="8"/>
          <w:w w:val="110"/>
          <w:sz w:val="20"/>
        </w:rPr>
        <w:t> </w:t>
      </w:r>
      <w:r>
        <w:rPr>
          <w:w w:val="110"/>
          <w:sz w:val="20"/>
        </w:rPr>
        <w:t>por</w:t>
      </w:r>
      <w:r>
        <w:rPr>
          <w:spacing w:val="9"/>
          <w:w w:val="110"/>
          <w:sz w:val="20"/>
        </w:rPr>
        <w:t> </w:t>
      </w:r>
      <w:r>
        <w:rPr>
          <w:w w:val="110"/>
          <w:sz w:val="20"/>
        </w:rPr>
        <w:t>escrito</w:t>
      </w:r>
      <w:r>
        <w:rPr>
          <w:spacing w:val="12"/>
          <w:w w:val="110"/>
          <w:sz w:val="20"/>
        </w:rPr>
        <w:t> </w:t>
      </w:r>
      <w:r>
        <w:rPr>
          <w:w w:val="110"/>
          <w:sz w:val="20"/>
        </w:rPr>
        <w:t>al</w:t>
      </w:r>
      <w:r>
        <w:rPr>
          <w:spacing w:val="8"/>
          <w:w w:val="110"/>
          <w:sz w:val="20"/>
        </w:rPr>
        <w:t> </w:t>
      </w:r>
      <w:r>
        <w:rPr>
          <w:w w:val="110"/>
          <w:sz w:val="20"/>
        </w:rPr>
        <w:t>Director</w:t>
      </w:r>
      <w:r>
        <w:rPr>
          <w:spacing w:val="10"/>
          <w:w w:val="110"/>
          <w:sz w:val="20"/>
        </w:rPr>
        <w:t> </w:t>
      </w:r>
      <w:r>
        <w:rPr>
          <w:w w:val="110"/>
          <w:sz w:val="20"/>
        </w:rPr>
        <w:t>Responsable</w:t>
      </w:r>
      <w:r>
        <w:rPr>
          <w:spacing w:val="8"/>
          <w:w w:val="110"/>
          <w:sz w:val="20"/>
        </w:rPr>
        <w:t> </w:t>
      </w:r>
      <w:r>
        <w:rPr>
          <w:w w:val="110"/>
          <w:sz w:val="20"/>
        </w:rPr>
        <w:t>de</w:t>
      </w:r>
      <w:r>
        <w:rPr>
          <w:spacing w:val="8"/>
          <w:w w:val="110"/>
          <w:sz w:val="20"/>
        </w:rPr>
        <w:t> </w:t>
      </w:r>
      <w:r>
        <w:rPr>
          <w:w w:val="110"/>
          <w:sz w:val="20"/>
        </w:rPr>
        <w:t>Obra</w:t>
      </w:r>
      <w:r>
        <w:rPr>
          <w:spacing w:val="8"/>
          <w:w w:val="110"/>
          <w:sz w:val="20"/>
        </w:rPr>
        <w:t> </w:t>
      </w:r>
      <w:r>
        <w:rPr>
          <w:w w:val="110"/>
          <w:sz w:val="20"/>
        </w:rPr>
        <w:t>y/o</w:t>
      </w:r>
      <w:r>
        <w:rPr>
          <w:spacing w:val="10"/>
          <w:w w:val="110"/>
          <w:sz w:val="20"/>
        </w:rPr>
        <w:t> </w:t>
      </w:r>
      <w:r>
        <w:rPr>
          <w:w w:val="110"/>
          <w:sz w:val="20"/>
        </w:rPr>
        <w:t>al</w:t>
      </w:r>
      <w:r>
        <w:rPr>
          <w:spacing w:val="8"/>
          <w:w w:val="110"/>
          <w:sz w:val="20"/>
        </w:rPr>
        <w:t> </w:t>
      </w:r>
      <w:r>
        <w:rPr>
          <w:w w:val="110"/>
          <w:sz w:val="20"/>
        </w:rPr>
        <w:t>Corresponsable</w:t>
      </w:r>
      <w:r>
        <w:rPr>
          <w:spacing w:val="9"/>
          <w:w w:val="110"/>
          <w:sz w:val="20"/>
        </w:rPr>
        <w:t> </w:t>
      </w:r>
      <w:r>
        <w:rPr>
          <w:w w:val="110"/>
          <w:sz w:val="20"/>
        </w:rPr>
        <w:t>de</w:t>
      </w:r>
      <w:r>
        <w:rPr>
          <w:spacing w:val="8"/>
          <w:w w:val="110"/>
          <w:sz w:val="20"/>
        </w:rPr>
        <w:t> </w:t>
      </w:r>
      <w:r>
        <w:rPr>
          <w:w w:val="110"/>
          <w:sz w:val="20"/>
        </w:rPr>
        <w:t>Obra.</w:t>
      </w:r>
    </w:p>
    <w:p>
      <w:pPr>
        <w:pStyle w:val="ListParagraph"/>
        <w:numPr>
          <w:ilvl w:val="0"/>
          <w:numId w:val="358"/>
        </w:numPr>
        <w:tabs>
          <w:tab w:pos="775" w:val="left" w:leader="none"/>
        </w:tabs>
        <w:spacing w:line="230" w:lineRule="auto" w:before="186" w:after="0"/>
        <w:ind w:left="312" w:right="112" w:firstLine="0"/>
        <w:jc w:val="left"/>
        <w:rPr>
          <w:sz w:val="20"/>
        </w:rPr>
      </w:pPr>
      <w:r>
        <w:rPr>
          <w:w w:val="110"/>
          <w:sz w:val="20"/>
        </w:rPr>
        <w:t>Suspensión temporal por dos años de la autorización como Director Responsable de Obra y/o como Corresponsable de</w:t>
      </w:r>
      <w:r>
        <w:rPr>
          <w:spacing w:val="30"/>
          <w:w w:val="110"/>
          <w:sz w:val="20"/>
        </w:rPr>
        <w:t> </w:t>
      </w:r>
      <w:r>
        <w:rPr>
          <w:w w:val="110"/>
          <w:sz w:val="20"/>
        </w:rPr>
        <w:t>Obra.</w:t>
      </w:r>
    </w:p>
    <w:p>
      <w:pPr>
        <w:pStyle w:val="BodyText"/>
        <w:spacing w:before="2"/>
        <w:ind w:left="0"/>
        <w:rPr>
          <w:sz w:val="18"/>
        </w:rPr>
      </w:pPr>
    </w:p>
    <w:p>
      <w:pPr>
        <w:pStyle w:val="ListParagraph"/>
        <w:numPr>
          <w:ilvl w:val="0"/>
          <w:numId w:val="358"/>
        </w:numPr>
        <w:tabs>
          <w:tab w:pos="830" w:val="left" w:leader="none"/>
        </w:tabs>
        <w:spacing w:line="230" w:lineRule="auto" w:before="1" w:after="0"/>
        <w:ind w:left="312" w:right="114" w:firstLine="0"/>
        <w:jc w:val="left"/>
        <w:rPr>
          <w:sz w:val="20"/>
        </w:rPr>
      </w:pPr>
      <w:r>
        <w:rPr>
          <w:w w:val="110"/>
          <w:sz w:val="20"/>
        </w:rPr>
        <w:t>Cancelación de la autorización corno Director Responsable de Obra y/o como Corresponsable de Obra.</w:t>
      </w:r>
    </w:p>
    <w:p>
      <w:pPr>
        <w:pStyle w:val="ListParagraph"/>
        <w:numPr>
          <w:ilvl w:val="0"/>
          <w:numId w:val="358"/>
        </w:numPr>
        <w:tabs>
          <w:tab w:pos="681" w:val="left" w:leader="none"/>
        </w:tabs>
        <w:spacing w:line="240" w:lineRule="auto" w:before="195" w:after="0"/>
        <w:ind w:left="680" w:right="0" w:hanging="369"/>
        <w:jc w:val="left"/>
        <w:rPr>
          <w:sz w:val="20"/>
        </w:rPr>
      </w:pPr>
      <w:r>
        <w:rPr>
          <w:w w:val="110"/>
          <w:sz w:val="20"/>
        </w:rPr>
        <w:t>Impedimento</w:t>
      </w:r>
      <w:r>
        <w:rPr>
          <w:spacing w:val="10"/>
          <w:w w:val="110"/>
          <w:sz w:val="20"/>
        </w:rPr>
        <w:t> </w:t>
      </w:r>
      <w:r>
        <w:rPr>
          <w:w w:val="110"/>
          <w:sz w:val="20"/>
        </w:rPr>
        <w:t>para</w:t>
      </w:r>
      <w:r>
        <w:rPr>
          <w:spacing w:val="10"/>
          <w:w w:val="110"/>
          <w:sz w:val="20"/>
        </w:rPr>
        <w:t> </w:t>
      </w:r>
      <w:r>
        <w:rPr>
          <w:w w:val="110"/>
          <w:sz w:val="20"/>
        </w:rPr>
        <w:t>obtener</w:t>
      </w:r>
      <w:r>
        <w:rPr>
          <w:spacing w:val="10"/>
          <w:w w:val="110"/>
          <w:sz w:val="20"/>
        </w:rPr>
        <w:t> </w:t>
      </w:r>
      <w:r>
        <w:rPr>
          <w:w w:val="110"/>
          <w:sz w:val="20"/>
        </w:rPr>
        <w:t>licencias</w:t>
      </w:r>
      <w:r>
        <w:rPr>
          <w:spacing w:val="9"/>
          <w:w w:val="110"/>
          <w:sz w:val="20"/>
        </w:rPr>
        <w:t> </w:t>
      </w:r>
      <w:r>
        <w:rPr>
          <w:w w:val="110"/>
          <w:sz w:val="20"/>
        </w:rPr>
        <w:t>de</w:t>
      </w:r>
      <w:r>
        <w:rPr>
          <w:spacing w:val="8"/>
          <w:w w:val="110"/>
          <w:sz w:val="20"/>
        </w:rPr>
        <w:t> </w:t>
      </w:r>
      <w:r>
        <w:rPr>
          <w:w w:val="110"/>
          <w:sz w:val="20"/>
        </w:rPr>
        <w:t>construcción</w:t>
      </w:r>
      <w:r>
        <w:rPr>
          <w:spacing w:val="9"/>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p>
    <w:p>
      <w:pPr>
        <w:pStyle w:val="BodyText"/>
        <w:spacing w:before="10"/>
        <w:ind w:left="0"/>
        <w:rPr>
          <w:sz w:val="19"/>
        </w:rPr>
      </w:pPr>
    </w:p>
    <w:p>
      <w:pPr>
        <w:pStyle w:val="BodyText"/>
      </w:pPr>
      <w:r>
        <w:rPr>
          <w:w w:val="110"/>
        </w:rPr>
        <w:t>La imposición y cumplimiento de las sanciones no exime al infractor de la obligación de corregir las</w:t>
      </w:r>
    </w:p>
    <w:p>
      <w:pPr>
        <w:spacing w:after="0"/>
        <w:sectPr>
          <w:pgSz w:w="12240" w:h="15840"/>
          <w:pgMar w:header="720" w:footer="946" w:top="1700" w:bottom="1140" w:left="820" w:right="1020"/>
        </w:sectPr>
      </w:pPr>
    </w:p>
    <w:p>
      <w:pPr>
        <w:pStyle w:val="BodyText"/>
        <w:spacing w:line="247" w:lineRule="auto" w:before="6"/>
        <w:ind w:right="110"/>
        <w:jc w:val="both"/>
      </w:pPr>
      <w:r>
        <w:rPr>
          <w:w w:val="110"/>
        </w:rPr>
        <w:t>irregularidades que le hayan dado motivo y en caso de oposición reiterada, la autoridad competente podrá aplicar las medidas de apremio señaladas en el Código de Procedimientos Administrativos del Estado de México.</w:t>
      </w:r>
    </w:p>
    <w:p>
      <w:pPr>
        <w:pStyle w:val="BodyText"/>
        <w:spacing w:line="244" w:lineRule="auto" w:before="189"/>
        <w:ind w:right="110"/>
        <w:jc w:val="both"/>
      </w:pPr>
      <w:r>
        <w:rPr>
          <w:rFonts w:ascii="TeX Gyre Bonum" w:hAnsi="TeX Gyre Bonum"/>
          <w:b/>
          <w:w w:val="110"/>
        </w:rPr>
        <w:t>Artículo 18.72. </w:t>
      </w:r>
      <w:r>
        <w:rPr>
          <w:w w:val="110"/>
        </w:rPr>
        <w:t>Las autoridades municipales determinarán los montos de las multas que impongan al titular de la licencia de construcción  o  a  los Directores responsables de obra y/o Corresponsable  de Obra por las infracciones cometidas, tornando en cuenta la gravedad de la infracción, las modalidades y demás circunstancias en que la misma se haya cometido y las condiciones económicas del infractor, de acuerdo a</w:t>
      </w:r>
      <w:r>
        <w:rPr>
          <w:spacing w:val="20"/>
          <w:w w:val="110"/>
        </w:rPr>
        <w:t> </w:t>
      </w:r>
      <w:r>
        <w:rPr>
          <w:w w:val="110"/>
        </w:rPr>
        <w:t>los siguientes parámetros:</w:t>
      </w:r>
    </w:p>
    <w:p>
      <w:pPr>
        <w:pStyle w:val="ListParagraph"/>
        <w:numPr>
          <w:ilvl w:val="0"/>
          <w:numId w:val="359"/>
        </w:numPr>
        <w:tabs>
          <w:tab w:pos="563" w:val="left" w:leader="none"/>
        </w:tabs>
        <w:spacing w:line="230" w:lineRule="auto" w:before="194" w:after="0"/>
        <w:ind w:left="312" w:right="111" w:firstLine="0"/>
        <w:jc w:val="both"/>
        <w:rPr>
          <w:sz w:val="20"/>
        </w:rPr>
      </w:pPr>
      <w:r>
        <w:rPr>
          <w:w w:val="110"/>
          <w:sz w:val="20"/>
        </w:rPr>
        <w:t>Multa de entre 10 a 250 veces el valor diario de la Unidad de Medida y Actualización vigente, cuando:</w:t>
      </w:r>
    </w:p>
    <w:p>
      <w:pPr>
        <w:pStyle w:val="BodyText"/>
        <w:ind w:left="0"/>
        <w:rPr>
          <w:sz w:val="18"/>
        </w:rPr>
      </w:pPr>
    </w:p>
    <w:p>
      <w:pPr>
        <w:pStyle w:val="ListParagraph"/>
        <w:numPr>
          <w:ilvl w:val="0"/>
          <w:numId w:val="360"/>
        </w:numPr>
        <w:tabs>
          <w:tab w:pos="597" w:val="left" w:leader="none"/>
        </w:tabs>
        <w:spacing w:line="230" w:lineRule="auto" w:before="0" w:after="0"/>
        <w:ind w:left="312" w:right="109" w:firstLine="0"/>
        <w:jc w:val="both"/>
        <w:rPr>
          <w:sz w:val="20"/>
        </w:rPr>
      </w:pPr>
      <w:r>
        <w:rPr>
          <w:w w:val="110"/>
          <w:sz w:val="20"/>
        </w:rPr>
        <w:t>Se obstaculicen las funciones de los verificadores o no muestre a su solicitud la licencia otorgada, así como los planos y memoria</w:t>
      </w:r>
      <w:r>
        <w:rPr>
          <w:spacing w:val="25"/>
          <w:w w:val="110"/>
          <w:sz w:val="20"/>
        </w:rPr>
        <w:t> </w:t>
      </w:r>
      <w:r>
        <w:rPr>
          <w:w w:val="110"/>
          <w:sz w:val="20"/>
        </w:rPr>
        <w:t>cálculo autorizados;</w:t>
      </w:r>
    </w:p>
    <w:p>
      <w:pPr>
        <w:pStyle w:val="BodyText"/>
        <w:spacing w:before="3"/>
        <w:ind w:left="0"/>
        <w:rPr>
          <w:sz w:val="18"/>
        </w:rPr>
      </w:pPr>
    </w:p>
    <w:p>
      <w:pPr>
        <w:pStyle w:val="ListParagraph"/>
        <w:numPr>
          <w:ilvl w:val="0"/>
          <w:numId w:val="360"/>
        </w:numPr>
        <w:tabs>
          <w:tab w:pos="633" w:val="left" w:leader="none"/>
        </w:tabs>
        <w:spacing w:line="230" w:lineRule="auto" w:before="0" w:after="0"/>
        <w:ind w:left="312" w:right="113" w:firstLine="0"/>
        <w:jc w:val="both"/>
        <w:rPr>
          <w:sz w:val="20"/>
        </w:rPr>
      </w:pPr>
      <w:r>
        <w:rPr>
          <w:w w:val="110"/>
          <w:sz w:val="20"/>
        </w:rPr>
        <w:t>Se ocupe la vía pública con materiales de cualquier naturaleza, sin contar con la licencia de construcción</w:t>
      </w:r>
      <w:r>
        <w:rPr>
          <w:spacing w:val="12"/>
          <w:w w:val="110"/>
          <w:sz w:val="20"/>
        </w:rPr>
        <w:t> </w:t>
      </w:r>
      <w:r>
        <w:rPr>
          <w:w w:val="110"/>
          <w:sz w:val="20"/>
        </w:rPr>
        <w:t>correspondiente;</w:t>
      </w:r>
    </w:p>
    <w:p>
      <w:pPr>
        <w:pStyle w:val="ListParagraph"/>
        <w:numPr>
          <w:ilvl w:val="0"/>
          <w:numId w:val="360"/>
        </w:numPr>
        <w:tabs>
          <w:tab w:pos="592" w:val="left" w:leader="none"/>
        </w:tabs>
        <w:spacing w:line="240" w:lineRule="auto" w:before="196" w:after="0"/>
        <w:ind w:left="591" w:right="0" w:hanging="280"/>
        <w:jc w:val="left"/>
        <w:rPr>
          <w:sz w:val="20"/>
        </w:rPr>
      </w:pPr>
      <w:r>
        <w:rPr>
          <w:w w:val="110"/>
          <w:sz w:val="20"/>
        </w:rPr>
        <w:t>En</w:t>
      </w:r>
      <w:r>
        <w:rPr>
          <w:spacing w:val="11"/>
          <w:w w:val="110"/>
          <w:sz w:val="20"/>
        </w:rPr>
        <w:t> </w:t>
      </w:r>
      <w:r>
        <w:rPr>
          <w:w w:val="110"/>
          <w:sz w:val="20"/>
        </w:rPr>
        <w:t>la</w:t>
      </w:r>
      <w:r>
        <w:rPr>
          <w:spacing w:val="11"/>
          <w:w w:val="110"/>
          <w:sz w:val="20"/>
        </w:rPr>
        <w:t> </w:t>
      </w:r>
      <w:r>
        <w:rPr>
          <w:w w:val="110"/>
          <w:sz w:val="20"/>
        </w:rPr>
        <w:t>construcción</w:t>
      </w:r>
      <w:r>
        <w:rPr>
          <w:spacing w:val="11"/>
          <w:w w:val="110"/>
          <w:sz w:val="20"/>
        </w:rPr>
        <w:t> </w:t>
      </w:r>
      <w:r>
        <w:rPr>
          <w:w w:val="110"/>
          <w:sz w:val="20"/>
        </w:rPr>
        <w:t>no</w:t>
      </w:r>
      <w:r>
        <w:rPr>
          <w:spacing w:val="12"/>
          <w:w w:val="110"/>
          <w:sz w:val="20"/>
        </w:rPr>
        <w:t> </w:t>
      </w:r>
      <w:r>
        <w:rPr>
          <w:w w:val="110"/>
          <w:sz w:val="20"/>
        </w:rPr>
        <w:t>se</w:t>
      </w:r>
      <w:r>
        <w:rPr>
          <w:spacing w:val="10"/>
          <w:w w:val="110"/>
          <w:sz w:val="20"/>
        </w:rPr>
        <w:t> </w:t>
      </w:r>
      <w:r>
        <w:rPr>
          <w:w w:val="110"/>
          <w:sz w:val="20"/>
        </w:rPr>
        <w:t>respeten</w:t>
      </w:r>
      <w:r>
        <w:rPr>
          <w:spacing w:val="11"/>
          <w:w w:val="110"/>
          <w:sz w:val="20"/>
        </w:rPr>
        <w:t> </w:t>
      </w:r>
      <w:r>
        <w:rPr>
          <w:w w:val="110"/>
          <w:sz w:val="20"/>
        </w:rPr>
        <w:t>las</w:t>
      </w:r>
      <w:r>
        <w:rPr>
          <w:spacing w:val="10"/>
          <w:w w:val="110"/>
          <w:sz w:val="20"/>
        </w:rPr>
        <w:t> </w:t>
      </w:r>
      <w:r>
        <w:rPr>
          <w:w w:val="110"/>
          <w:sz w:val="20"/>
        </w:rPr>
        <w:t>previsiones</w:t>
      </w:r>
      <w:r>
        <w:rPr>
          <w:spacing w:val="11"/>
          <w:w w:val="110"/>
          <w:sz w:val="20"/>
        </w:rPr>
        <w:t> </w:t>
      </w:r>
      <w:r>
        <w:rPr>
          <w:w w:val="110"/>
          <w:sz w:val="20"/>
        </w:rPr>
        <w:t>contra</w:t>
      </w:r>
      <w:r>
        <w:rPr>
          <w:spacing w:val="11"/>
          <w:w w:val="110"/>
          <w:sz w:val="20"/>
        </w:rPr>
        <w:t> </w:t>
      </w:r>
      <w:r>
        <w:rPr>
          <w:w w:val="110"/>
          <w:sz w:val="20"/>
        </w:rPr>
        <w:t>incendio;</w:t>
      </w:r>
      <w:r>
        <w:rPr>
          <w:spacing w:val="12"/>
          <w:w w:val="110"/>
          <w:sz w:val="20"/>
        </w:rPr>
        <w:t> </w:t>
      </w:r>
      <w:r>
        <w:rPr>
          <w:w w:val="110"/>
          <w:sz w:val="20"/>
        </w:rPr>
        <w:t>y</w:t>
      </w:r>
    </w:p>
    <w:p>
      <w:pPr>
        <w:pStyle w:val="ListParagraph"/>
        <w:numPr>
          <w:ilvl w:val="0"/>
          <w:numId w:val="360"/>
        </w:numPr>
        <w:tabs>
          <w:tab w:pos="602" w:val="left" w:leader="none"/>
        </w:tabs>
        <w:spacing w:line="240" w:lineRule="auto" w:before="179" w:after="0"/>
        <w:ind w:left="601" w:right="0" w:hanging="290"/>
        <w:jc w:val="left"/>
        <w:rPr>
          <w:sz w:val="20"/>
        </w:rPr>
      </w:pPr>
      <w:r>
        <w:rPr>
          <w:w w:val="110"/>
          <w:sz w:val="20"/>
        </w:rPr>
        <w:t>No</w:t>
      </w:r>
      <w:r>
        <w:rPr>
          <w:spacing w:val="10"/>
          <w:w w:val="110"/>
          <w:sz w:val="20"/>
        </w:rPr>
        <w:t> </w:t>
      </w:r>
      <w:r>
        <w:rPr>
          <w:w w:val="110"/>
          <w:sz w:val="20"/>
        </w:rPr>
        <w:t>se</w:t>
      </w:r>
      <w:r>
        <w:rPr>
          <w:spacing w:val="8"/>
          <w:w w:val="110"/>
          <w:sz w:val="20"/>
        </w:rPr>
        <w:t> </w:t>
      </w:r>
      <w:r>
        <w:rPr>
          <w:w w:val="110"/>
          <w:sz w:val="20"/>
        </w:rPr>
        <w:t>de</w:t>
      </w:r>
      <w:r>
        <w:rPr>
          <w:spacing w:val="8"/>
          <w:w w:val="110"/>
          <w:sz w:val="20"/>
        </w:rPr>
        <w:t> </w:t>
      </w:r>
      <w:r>
        <w:rPr>
          <w:w w:val="110"/>
          <w:sz w:val="20"/>
        </w:rPr>
        <w:t>el</w:t>
      </w:r>
      <w:r>
        <w:rPr>
          <w:spacing w:val="10"/>
          <w:w w:val="110"/>
          <w:sz w:val="20"/>
        </w:rPr>
        <w:t> </w:t>
      </w:r>
      <w:r>
        <w:rPr>
          <w:w w:val="110"/>
          <w:sz w:val="20"/>
        </w:rPr>
        <w:t>aviso</w:t>
      </w:r>
      <w:r>
        <w:rPr>
          <w:spacing w:val="10"/>
          <w:w w:val="110"/>
          <w:sz w:val="20"/>
        </w:rPr>
        <w:t> </w:t>
      </w:r>
      <w:r>
        <w:rPr>
          <w:w w:val="110"/>
          <w:sz w:val="20"/>
        </w:rPr>
        <w:t>de</w:t>
      </w:r>
      <w:r>
        <w:rPr>
          <w:spacing w:val="8"/>
          <w:w w:val="110"/>
          <w:sz w:val="20"/>
        </w:rPr>
        <w:t> </w:t>
      </w:r>
      <w:r>
        <w:rPr>
          <w:w w:val="110"/>
          <w:sz w:val="20"/>
        </w:rPr>
        <w:t>terminación</w:t>
      </w:r>
      <w:r>
        <w:rPr>
          <w:spacing w:val="9"/>
          <w:w w:val="110"/>
          <w:sz w:val="20"/>
        </w:rPr>
        <w:t> </w:t>
      </w:r>
      <w:r>
        <w:rPr>
          <w:w w:val="110"/>
          <w:sz w:val="20"/>
        </w:rPr>
        <w:t>de</w:t>
      </w:r>
      <w:r>
        <w:rPr>
          <w:spacing w:val="9"/>
          <w:w w:val="110"/>
          <w:sz w:val="20"/>
        </w:rPr>
        <w:t> </w:t>
      </w:r>
      <w:r>
        <w:rPr>
          <w:w w:val="110"/>
          <w:sz w:val="20"/>
        </w:rPr>
        <w:t>las</w:t>
      </w:r>
      <w:r>
        <w:rPr>
          <w:spacing w:val="8"/>
          <w:w w:val="110"/>
          <w:sz w:val="20"/>
        </w:rPr>
        <w:t> </w:t>
      </w:r>
      <w:r>
        <w:rPr>
          <w:w w:val="110"/>
          <w:sz w:val="20"/>
        </w:rPr>
        <w:t>obras</w:t>
      </w:r>
      <w:r>
        <w:rPr>
          <w:spacing w:val="8"/>
          <w:w w:val="110"/>
          <w:sz w:val="20"/>
        </w:rPr>
        <w:t> </w:t>
      </w:r>
      <w:r>
        <w:rPr>
          <w:w w:val="110"/>
          <w:sz w:val="20"/>
        </w:rPr>
        <w:t>autorizadas</w:t>
      </w:r>
      <w:r>
        <w:rPr>
          <w:spacing w:val="9"/>
          <w:w w:val="110"/>
          <w:sz w:val="20"/>
        </w:rPr>
        <w:t> </w:t>
      </w:r>
      <w:r>
        <w:rPr>
          <w:w w:val="110"/>
          <w:sz w:val="20"/>
        </w:rPr>
        <w:t>dentro</w:t>
      </w:r>
      <w:r>
        <w:rPr>
          <w:spacing w:val="8"/>
          <w:w w:val="110"/>
          <w:sz w:val="20"/>
        </w:rPr>
        <w:t> </w:t>
      </w:r>
      <w:r>
        <w:rPr>
          <w:w w:val="110"/>
          <w:sz w:val="20"/>
        </w:rPr>
        <w:t>del</w:t>
      </w:r>
      <w:r>
        <w:rPr>
          <w:spacing w:val="9"/>
          <w:w w:val="110"/>
          <w:sz w:val="20"/>
        </w:rPr>
        <w:t> </w:t>
      </w:r>
      <w:r>
        <w:rPr>
          <w:w w:val="110"/>
          <w:sz w:val="20"/>
        </w:rPr>
        <w:t>plazo</w:t>
      </w:r>
      <w:r>
        <w:rPr>
          <w:spacing w:val="11"/>
          <w:w w:val="110"/>
          <w:sz w:val="20"/>
        </w:rPr>
        <w:t> </w:t>
      </w:r>
      <w:r>
        <w:rPr>
          <w:w w:val="110"/>
          <w:sz w:val="20"/>
        </w:rPr>
        <w:t>fijado.</w:t>
      </w:r>
    </w:p>
    <w:p>
      <w:pPr>
        <w:pStyle w:val="ListParagraph"/>
        <w:numPr>
          <w:ilvl w:val="0"/>
          <w:numId w:val="359"/>
        </w:numPr>
        <w:tabs>
          <w:tab w:pos="635" w:val="left" w:leader="none"/>
        </w:tabs>
        <w:spacing w:line="228" w:lineRule="auto" w:before="190" w:after="0"/>
        <w:ind w:left="312" w:right="109" w:firstLine="0"/>
        <w:jc w:val="both"/>
        <w:rPr>
          <w:sz w:val="20"/>
        </w:rPr>
      </w:pPr>
      <w:r>
        <w:rPr>
          <w:w w:val="110"/>
          <w:sz w:val="20"/>
        </w:rPr>
        <w:t>Multa de entre 251 a 500 veces el valor diario de la Unidad de Medida y Actualización vigente, cuando:</w:t>
      </w:r>
    </w:p>
    <w:p>
      <w:pPr>
        <w:pStyle w:val="BodyText"/>
        <w:spacing w:before="5"/>
        <w:ind w:left="0"/>
        <w:rPr>
          <w:sz w:val="17"/>
        </w:rPr>
      </w:pPr>
    </w:p>
    <w:p>
      <w:pPr>
        <w:pStyle w:val="ListParagraph"/>
        <w:numPr>
          <w:ilvl w:val="0"/>
          <w:numId w:val="361"/>
        </w:numPr>
        <w:tabs>
          <w:tab w:pos="626" w:val="left" w:leader="none"/>
        </w:tabs>
        <w:spacing w:line="240" w:lineRule="auto" w:before="0" w:after="0"/>
        <w:ind w:left="312" w:right="110" w:firstLine="0"/>
        <w:jc w:val="both"/>
        <w:rPr>
          <w:sz w:val="20"/>
        </w:rPr>
      </w:pPr>
      <w:r>
        <w:rPr>
          <w:w w:val="110"/>
          <w:sz w:val="20"/>
        </w:rPr>
        <w:t>Se hagan cortes en banquetas, arroyos, guarniciones y/o pavimentos, para conectarse a redes municipales o ejecución de instalaciones subterráneas o aéreas, sin contar con la licencia de construcción o permiso</w:t>
      </w:r>
      <w:r>
        <w:rPr>
          <w:spacing w:val="34"/>
          <w:w w:val="110"/>
          <w:sz w:val="20"/>
        </w:rPr>
        <w:t> </w:t>
      </w:r>
      <w:r>
        <w:rPr>
          <w:w w:val="110"/>
          <w:sz w:val="20"/>
        </w:rPr>
        <w:t>correspondiente;</w:t>
      </w:r>
    </w:p>
    <w:p>
      <w:pPr>
        <w:pStyle w:val="BodyText"/>
        <w:spacing w:before="9"/>
        <w:ind w:left="0"/>
        <w:rPr>
          <w:sz w:val="17"/>
        </w:rPr>
      </w:pPr>
    </w:p>
    <w:p>
      <w:pPr>
        <w:pStyle w:val="ListParagraph"/>
        <w:numPr>
          <w:ilvl w:val="0"/>
          <w:numId w:val="361"/>
        </w:numPr>
        <w:tabs>
          <w:tab w:pos="626" w:val="left" w:leader="none"/>
        </w:tabs>
        <w:spacing w:line="230" w:lineRule="auto" w:before="0" w:after="0"/>
        <w:ind w:left="312" w:right="109" w:firstLine="0"/>
        <w:jc w:val="both"/>
        <w:rPr>
          <w:sz w:val="20"/>
        </w:rPr>
      </w:pPr>
      <w:r>
        <w:rPr>
          <w:w w:val="110"/>
          <w:sz w:val="20"/>
        </w:rPr>
        <w:t>Se determine que por la realización de excavaciones u otras obras, se afectó la estabilidad del  propio</w:t>
      </w:r>
      <w:r>
        <w:rPr>
          <w:spacing w:val="11"/>
          <w:w w:val="110"/>
          <w:sz w:val="20"/>
        </w:rPr>
        <w:t> </w:t>
      </w:r>
      <w:r>
        <w:rPr>
          <w:w w:val="110"/>
          <w:sz w:val="20"/>
        </w:rPr>
        <w:t>inmueble</w:t>
      </w:r>
      <w:r>
        <w:rPr>
          <w:spacing w:val="10"/>
          <w:w w:val="110"/>
          <w:sz w:val="20"/>
        </w:rPr>
        <w:t> </w:t>
      </w:r>
      <w:r>
        <w:rPr>
          <w:w w:val="110"/>
          <w:sz w:val="20"/>
        </w:rPr>
        <w:t>o</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edificaciones</w:t>
      </w:r>
      <w:r>
        <w:rPr>
          <w:spacing w:val="10"/>
          <w:w w:val="110"/>
          <w:sz w:val="20"/>
        </w:rPr>
        <w:t> </w:t>
      </w:r>
      <w:r>
        <w:rPr>
          <w:w w:val="110"/>
          <w:sz w:val="20"/>
        </w:rPr>
        <w:t>y</w:t>
      </w:r>
      <w:r>
        <w:rPr>
          <w:spacing w:val="14"/>
          <w:w w:val="110"/>
          <w:sz w:val="20"/>
        </w:rPr>
        <w:t> </w:t>
      </w:r>
      <w:r>
        <w:rPr>
          <w:w w:val="110"/>
          <w:sz w:val="20"/>
        </w:rPr>
        <w:t>predios</w:t>
      </w:r>
      <w:r>
        <w:rPr>
          <w:spacing w:val="10"/>
          <w:w w:val="110"/>
          <w:sz w:val="20"/>
        </w:rPr>
        <w:t> </w:t>
      </w:r>
      <w:r>
        <w:rPr>
          <w:w w:val="110"/>
          <w:sz w:val="20"/>
        </w:rPr>
        <w:t>vecinos;</w:t>
      </w:r>
    </w:p>
    <w:p>
      <w:pPr>
        <w:pStyle w:val="BodyText"/>
        <w:spacing w:before="2"/>
        <w:ind w:left="0"/>
        <w:rPr>
          <w:sz w:val="18"/>
        </w:rPr>
      </w:pPr>
    </w:p>
    <w:p>
      <w:pPr>
        <w:pStyle w:val="ListParagraph"/>
        <w:numPr>
          <w:ilvl w:val="0"/>
          <w:numId w:val="361"/>
        </w:numPr>
        <w:tabs>
          <w:tab w:pos="638" w:val="left" w:leader="none"/>
        </w:tabs>
        <w:spacing w:line="230" w:lineRule="auto" w:before="1" w:after="0"/>
        <w:ind w:left="312" w:right="109" w:firstLine="0"/>
        <w:jc w:val="both"/>
        <w:rPr>
          <w:sz w:val="20"/>
        </w:rPr>
      </w:pPr>
      <w:r>
        <w:rPr>
          <w:w w:val="110"/>
          <w:sz w:val="20"/>
        </w:rPr>
        <w:t>Con motivo de la ejecución de la construcción, demolición o excavación, se deposite material producto</w:t>
      </w:r>
      <w:r>
        <w:rPr>
          <w:spacing w:val="10"/>
          <w:w w:val="110"/>
          <w:sz w:val="20"/>
        </w:rPr>
        <w:t> </w:t>
      </w:r>
      <w:r>
        <w:rPr>
          <w:w w:val="110"/>
          <w:sz w:val="20"/>
        </w:rPr>
        <w:t>de</w:t>
      </w:r>
      <w:r>
        <w:rPr>
          <w:spacing w:val="10"/>
          <w:w w:val="110"/>
          <w:sz w:val="20"/>
        </w:rPr>
        <w:t> </w:t>
      </w:r>
      <w:r>
        <w:rPr>
          <w:w w:val="110"/>
          <w:sz w:val="20"/>
        </w:rPr>
        <w:t>estos</w:t>
      </w:r>
      <w:r>
        <w:rPr>
          <w:spacing w:val="10"/>
          <w:w w:val="110"/>
          <w:sz w:val="20"/>
        </w:rPr>
        <w:t> </w:t>
      </w:r>
      <w:r>
        <w:rPr>
          <w:w w:val="110"/>
          <w:sz w:val="20"/>
        </w:rPr>
        <w:t>trabajos</w:t>
      </w:r>
      <w:r>
        <w:rPr>
          <w:spacing w:val="12"/>
          <w:w w:val="110"/>
          <w:sz w:val="20"/>
        </w:rPr>
        <w:t> </w:t>
      </w:r>
      <w:r>
        <w:rPr>
          <w:w w:val="110"/>
          <w:sz w:val="20"/>
        </w:rPr>
        <w:t>en</w:t>
      </w:r>
      <w:r>
        <w:rPr>
          <w:spacing w:val="12"/>
          <w:w w:val="110"/>
          <w:sz w:val="20"/>
        </w:rPr>
        <w:t> </w:t>
      </w:r>
      <w:r>
        <w:rPr>
          <w:w w:val="110"/>
          <w:sz w:val="20"/>
        </w:rPr>
        <w:t>la</w:t>
      </w:r>
      <w:r>
        <w:rPr>
          <w:spacing w:val="11"/>
          <w:w w:val="110"/>
          <w:sz w:val="20"/>
        </w:rPr>
        <w:t> </w:t>
      </w:r>
      <w:r>
        <w:rPr>
          <w:w w:val="110"/>
          <w:sz w:val="20"/>
        </w:rPr>
        <w:t>vía</w:t>
      </w:r>
      <w:r>
        <w:rPr>
          <w:spacing w:val="10"/>
          <w:w w:val="110"/>
          <w:sz w:val="20"/>
        </w:rPr>
        <w:t> </w:t>
      </w:r>
      <w:r>
        <w:rPr>
          <w:w w:val="110"/>
          <w:sz w:val="20"/>
        </w:rPr>
        <w:t>pública;</w:t>
      </w:r>
      <w:r>
        <w:rPr>
          <w:spacing w:val="11"/>
          <w:w w:val="110"/>
          <w:sz w:val="20"/>
        </w:rPr>
        <w:t> </w:t>
      </w:r>
      <w:r>
        <w:rPr>
          <w:w w:val="110"/>
          <w:sz w:val="20"/>
        </w:rPr>
        <w:t>y</w:t>
      </w:r>
    </w:p>
    <w:p>
      <w:pPr>
        <w:pStyle w:val="BodyText"/>
        <w:ind w:left="0"/>
        <w:rPr>
          <w:sz w:val="18"/>
        </w:rPr>
      </w:pPr>
    </w:p>
    <w:p>
      <w:pPr>
        <w:pStyle w:val="ListParagraph"/>
        <w:numPr>
          <w:ilvl w:val="0"/>
          <w:numId w:val="361"/>
        </w:numPr>
        <w:tabs>
          <w:tab w:pos="614" w:val="left" w:leader="none"/>
        </w:tabs>
        <w:spacing w:line="230" w:lineRule="auto" w:before="0" w:after="0"/>
        <w:ind w:left="312" w:right="110" w:firstLine="0"/>
        <w:jc w:val="both"/>
        <w:rPr>
          <w:sz w:val="20"/>
        </w:rPr>
      </w:pPr>
      <w:r>
        <w:rPr>
          <w:w w:val="110"/>
          <w:sz w:val="20"/>
        </w:rPr>
        <w:t>Se trate de incumplimiento a este Libro, a las Normas Técnicas,  a las licencias de  construcción  o de</w:t>
      </w:r>
      <w:r>
        <w:rPr>
          <w:spacing w:val="8"/>
          <w:w w:val="110"/>
          <w:sz w:val="20"/>
        </w:rPr>
        <w:t> </w:t>
      </w:r>
      <w:r>
        <w:rPr>
          <w:w w:val="110"/>
          <w:sz w:val="20"/>
        </w:rPr>
        <w:t>los</w:t>
      </w:r>
      <w:r>
        <w:rPr>
          <w:spacing w:val="8"/>
          <w:w w:val="110"/>
          <w:sz w:val="20"/>
        </w:rPr>
        <w:t> </w:t>
      </w:r>
      <w:r>
        <w:rPr>
          <w:w w:val="110"/>
          <w:sz w:val="20"/>
        </w:rPr>
        <w:t>permisos</w:t>
      </w:r>
      <w:r>
        <w:rPr>
          <w:spacing w:val="11"/>
          <w:w w:val="110"/>
          <w:sz w:val="20"/>
        </w:rPr>
        <w:t> </w:t>
      </w:r>
      <w:r>
        <w:rPr>
          <w:w w:val="110"/>
          <w:sz w:val="20"/>
        </w:rPr>
        <w:t>por</w:t>
      </w:r>
      <w:r>
        <w:rPr>
          <w:spacing w:val="11"/>
          <w:w w:val="110"/>
          <w:sz w:val="20"/>
        </w:rPr>
        <w:t> </w:t>
      </w:r>
      <w:r>
        <w:rPr>
          <w:w w:val="110"/>
          <w:sz w:val="20"/>
        </w:rPr>
        <w:t>parte</w:t>
      </w:r>
      <w:r>
        <w:rPr>
          <w:spacing w:val="8"/>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Directores</w:t>
      </w:r>
      <w:r>
        <w:rPr>
          <w:spacing w:val="8"/>
          <w:w w:val="110"/>
          <w:sz w:val="20"/>
        </w:rPr>
        <w:t> </w:t>
      </w:r>
      <w:r>
        <w:rPr>
          <w:w w:val="110"/>
          <w:sz w:val="20"/>
        </w:rPr>
        <w:t>responsables</w:t>
      </w:r>
      <w:r>
        <w:rPr>
          <w:spacing w:val="8"/>
          <w:w w:val="110"/>
          <w:sz w:val="20"/>
        </w:rPr>
        <w:t> </w:t>
      </w:r>
      <w:r>
        <w:rPr>
          <w:w w:val="110"/>
          <w:sz w:val="20"/>
        </w:rPr>
        <w:t>de</w:t>
      </w:r>
      <w:r>
        <w:rPr>
          <w:spacing w:val="9"/>
          <w:w w:val="110"/>
          <w:sz w:val="20"/>
        </w:rPr>
        <w:t> </w:t>
      </w:r>
      <w:r>
        <w:rPr>
          <w:w w:val="110"/>
          <w:sz w:val="20"/>
        </w:rPr>
        <w:t>obra</w:t>
      </w:r>
      <w:r>
        <w:rPr>
          <w:spacing w:val="9"/>
          <w:w w:val="110"/>
          <w:sz w:val="20"/>
        </w:rPr>
        <w:t> </w:t>
      </w:r>
      <w:r>
        <w:rPr>
          <w:w w:val="110"/>
          <w:sz w:val="20"/>
        </w:rPr>
        <w:t>y/o</w:t>
      </w:r>
      <w:r>
        <w:rPr>
          <w:spacing w:val="10"/>
          <w:w w:val="110"/>
          <w:sz w:val="20"/>
        </w:rPr>
        <w:t> </w:t>
      </w:r>
      <w:r>
        <w:rPr>
          <w:w w:val="110"/>
          <w:sz w:val="20"/>
        </w:rPr>
        <w:t>Corresponsable</w:t>
      </w:r>
      <w:r>
        <w:rPr>
          <w:spacing w:val="10"/>
          <w:w w:val="110"/>
          <w:sz w:val="20"/>
        </w:rPr>
        <w:t> </w:t>
      </w:r>
      <w:r>
        <w:rPr>
          <w:w w:val="110"/>
          <w:sz w:val="20"/>
        </w:rPr>
        <w:t>de</w:t>
      </w:r>
      <w:r>
        <w:rPr>
          <w:spacing w:val="12"/>
          <w:w w:val="110"/>
          <w:sz w:val="20"/>
        </w:rPr>
        <w:t> </w:t>
      </w:r>
      <w:r>
        <w:rPr>
          <w:w w:val="110"/>
          <w:sz w:val="20"/>
        </w:rPr>
        <w:t>Obra.</w:t>
      </w:r>
    </w:p>
    <w:p>
      <w:pPr>
        <w:pStyle w:val="BodyText"/>
        <w:spacing w:before="7"/>
        <w:ind w:left="0"/>
        <w:rPr>
          <w:sz w:val="17"/>
        </w:rPr>
      </w:pPr>
    </w:p>
    <w:p>
      <w:pPr>
        <w:pStyle w:val="ListParagraph"/>
        <w:numPr>
          <w:ilvl w:val="0"/>
          <w:numId w:val="359"/>
        </w:numPr>
        <w:tabs>
          <w:tab w:pos="703" w:val="left" w:leader="none"/>
        </w:tabs>
        <w:spacing w:line="237" w:lineRule="auto" w:before="0" w:after="0"/>
        <w:ind w:left="312" w:right="113" w:firstLine="0"/>
        <w:jc w:val="both"/>
        <w:rPr>
          <w:sz w:val="20"/>
        </w:rPr>
      </w:pPr>
      <w:r>
        <w:rPr>
          <w:w w:val="110"/>
          <w:sz w:val="20"/>
        </w:rPr>
        <w:t>Con multa equivalente del uno al diez por ciento del valor de las construcciones o instalaciones,   de acuerdo al avalúo comercial que emita el Instituto de Investigación e Información Geográfica, Estadística</w:t>
      </w:r>
      <w:r>
        <w:rPr>
          <w:spacing w:val="10"/>
          <w:w w:val="110"/>
          <w:sz w:val="20"/>
        </w:rPr>
        <w:t> </w:t>
      </w:r>
      <w:r>
        <w:rPr>
          <w:w w:val="110"/>
          <w:sz w:val="20"/>
        </w:rPr>
        <w:t>y</w:t>
      </w:r>
      <w:r>
        <w:rPr>
          <w:spacing w:val="13"/>
          <w:w w:val="110"/>
          <w:sz w:val="20"/>
        </w:rPr>
        <w:t> </w:t>
      </w:r>
      <w:r>
        <w:rPr>
          <w:w w:val="110"/>
          <w:sz w:val="20"/>
        </w:rPr>
        <w:t>Catastral</w:t>
      </w:r>
      <w:r>
        <w:rPr>
          <w:spacing w:val="11"/>
          <w:w w:val="110"/>
          <w:sz w:val="20"/>
        </w:rPr>
        <w:t> </w:t>
      </w:r>
      <w:r>
        <w:rPr>
          <w:w w:val="110"/>
          <w:sz w:val="20"/>
        </w:rPr>
        <w:t>del</w:t>
      </w:r>
      <w:r>
        <w:rPr>
          <w:spacing w:val="11"/>
          <w:w w:val="110"/>
          <w:sz w:val="20"/>
        </w:rPr>
        <w:t> </w:t>
      </w:r>
      <w:r>
        <w:rPr>
          <w:w w:val="110"/>
          <w:sz w:val="20"/>
        </w:rPr>
        <w:t>Estado</w:t>
      </w:r>
      <w:r>
        <w:rPr>
          <w:spacing w:val="12"/>
          <w:w w:val="110"/>
          <w:sz w:val="20"/>
        </w:rPr>
        <w:t> </w:t>
      </w:r>
      <w:r>
        <w:rPr>
          <w:w w:val="110"/>
          <w:sz w:val="20"/>
        </w:rPr>
        <w:t>de</w:t>
      </w:r>
      <w:r>
        <w:rPr>
          <w:spacing w:val="11"/>
          <w:w w:val="110"/>
          <w:sz w:val="20"/>
        </w:rPr>
        <w:t> </w:t>
      </w:r>
      <w:r>
        <w:rPr>
          <w:w w:val="110"/>
          <w:sz w:val="20"/>
        </w:rPr>
        <w:t>México,</w:t>
      </w:r>
      <w:r>
        <w:rPr>
          <w:spacing w:val="12"/>
          <w:w w:val="110"/>
          <w:sz w:val="20"/>
        </w:rPr>
        <w:t> </w:t>
      </w:r>
      <w:r>
        <w:rPr>
          <w:w w:val="110"/>
          <w:sz w:val="20"/>
        </w:rPr>
        <w:t>cuando:</w:t>
      </w:r>
    </w:p>
    <w:p>
      <w:pPr>
        <w:pStyle w:val="BodyText"/>
        <w:spacing w:before="2"/>
        <w:ind w:left="0"/>
        <w:rPr>
          <w:sz w:val="18"/>
        </w:rPr>
      </w:pPr>
    </w:p>
    <w:p>
      <w:pPr>
        <w:pStyle w:val="ListParagraph"/>
        <w:numPr>
          <w:ilvl w:val="0"/>
          <w:numId w:val="362"/>
        </w:numPr>
        <w:tabs>
          <w:tab w:pos="705" w:val="left" w:leader="none"/>
        </w:tabs>
        <w:spacing w:line="230" w:lineRule="auto" w:before="0" w:after="0"/>
        <w:ind w:left="312" w:right="115" w:firstLine="0"/>
        <w:jc w:val="both"/>
        <w:rPr>
          <w:sz w:val="20"/>
        </w:rPr>
      </w:pPr>
      <w:r>
        <w:rPr>
          <w:w w:val="110"/>
          <w:sz w:val="20"/>
        </w:rPr>
        <w:t>Se realicen construcciones sin haber obtenido previamente la licencia de construcción correspondiente;</w:t>
      </w:r>
    </w:p>
    <w:p>
      <w:pPr>
        <w:pStyle w:val="ListParagraph"/>
        <w:numPr>
          <w:ilvl w:val="0"/>
          <w:numId w:val="362"/>
        </w:numPr>
        <w:tabs>
          <w:tab w:pos="590" w:val="left" w:leader="none"/>
        </w:tabs>
        <w:spacing w:line="240" w:lineRule="auto" w:before="196" w:after="0"/>
        <w:ind w:left="589" w:right="0" w:hanging="278"/>
        <w:jc w:val="left"/>
        <w:rPr>
          <w:sz w:val="20"/>
        </w:rPr>
      </w:pPr>
      <w:r>
        <w:rPr>
          <w:w w:val="110"/>
          <w:sz w:val="20"/>
        </w:rPr>
        <w:t>Las</w:t>
      </w:r>
      <w:r>
        <w:rPr>
          <w:spacing w:val="10"/>
          <w:w w:val="110"/>
          <w:sz w:val="20"/>
        </w:rPr>
        <w:t> </w:t>
      </w:r>
      <w:r>
        <w:rPr>
          <w:w w:val="110"/>
          <w:sz w:val="20"/>
        </w:rPr>
        <w:t>construcciones</w:t>
      </w:r>
      <w:r>
        <w:rPr>
          <w:spacing w:val="9"/>
          <w:w w:val="110"/>
          <w:sz w:val="20"/>
        </w:rPr>
        <w:t> </w:t>
      </w:r>
      <w:r>
        <w:rPr>
          <w:w w:val="110"/>
          <w:sz w:val="20"/>
        </w:rPr>
        <w:t>no</w:t>
      </w:r>
      <w:r>
        <w:rPr>
          <w:spacing w:val="12"/>
          <w:w w:val="110"/>
          <w:sz w:val="20"/>
        </w:rPr>
        <w:t> </w:t>
      </w:r>
      <w:r>
        <w:rPr>
          <w:w w:val="110"/>
          <w:sz w:val="20"/>
        </w:rPr>
        <w:t>correspondan</w:t>
      </w:r>
      <w:r>
        <w:rPr>
          <w:spacing w:val="10"/>
          <w:w w:val="110"/>
          <w:sz w:val="20"/>
        </w:rPr>
        <w:t> </w:t>
      </w:r>
      <w:r>
        <w:rPr>
          <w:w w:val="110"/>
          <w:sz w:val="20"/>
        </w:rPr>
        <w:t>con</w:t>
      </w:r>
      <w:r>
        <w:rPr>
          <w:spacing w:val="11"/>
          <w:w w:val="110"/>
          <w:sz w:val="20"/>
        </w:rPr>
        <w:t> </w:t>
      </w:r>
      <w:r>
        <w:rPr>
          <w:w w:val="110"/>
          <w:sz w:val="20"/>
        </w:rPr>
        <w:t>el</w:t>
      </w:r>
      <w:r>
        <w:rPr>
          <w:spacing w:val="10"/>
          <w:w w:val="110"/>
          <w:sz w:val="20"/>
        </w:rPr>
        <w:t> </w:t>
      </w:r>
      <w:r>
        <w:rPr>
          <w:w w:val="110"/>
          <w:sz w:val="20"/>
        </w:rPr>
        <w:t>proyecto</w:t>
      </w:r>
      <w:r>
        <w:rPr>
          <w:spacing w:val="12"/>
          <w:w w:val="110"/>
          <w:sz w:val="20"/>
        </w:rPr>
        <w:t> </w:t>
      </w:r>
      <w:r>
        <w:rPr>
          <w:w w:val="110"/>
          <w:sz w:val="20"/>
        </w:rPr>
        <w:t>autorizado;</w:t>
      </w:r>
      <w:r>
        <w:rPr>
          <w:spacing w:val="8"/>
          <w:w w:val="110"/>
          <w:sz w:val="20"/>
        </w:rPr>
        <w:t> </w:t>
      </w:r>
      <w:r>
        <w:rPr>
          <w:w w:val="110"/>
          <w:sz w:val="20"/>
        </w:rPr>
        <w:t>y</w:t>
      </w:r>
    </w:p>
    <w:p>
      <w:pPr>
        <w:pStyle w:val="ListParagraph"/>
        <w:numPr>
          <w:ilvl w:val="0"/>
          <w:numId w:val="362"/>
        </w:numPr>
        <w:tabs>
          <w:tab w:pos="592" w:val="left" w:leader="none"/>
        </w:tabs>
        <w:spacing w:line="240" w:lineRule="auto" w:before="179" w:after="0"/>
        <w:ind w:left="591" w:right="0" w:hanging="280"/>
        <w:jc w:val="left"/>
        <w:rPr>
          <w:sz w:val="20"/>
        </w:rPr>
      </w:pPr>
      <w:r>
        <w:rPr>
          <w:w w:val="110"/>
          <w:sz w:val="20"/>
        </w:rPr>
        <w:t>Se viole una medida de</w:t>
      </w:r>
      <w:r>
        <w:rPr>
          <w:spacing w:val="1"/>
          <w:w w:val="110"/>
          <w:sz w:val="20"/>
        </w:rPr>
        <w:t> </w:t>
      </w:r>
      <w:r>
        <w:rPr>
          <w:w w:val="110"/>
          <w:sz w:val="20"/>
        </w:rPr>
        <w:t>seguridad.</w:t>
      </w:r>
    </w:p>
    <w:p>
      <w:pPr>
        <w:pStyle w:val="BodyText"/>
        <w:spacing w:before="10"/>
        <w:ind w:left="0"/>
        <w:rPr>
          <w:sz w:val="19"/>
        </w:rPr>
      </w:pPr>
    </w:p>
    <w:p>
      <w:pPr>
        <w:pStyle w:val="BodyText"/>
        <w:spacing w:line="247" w:lineRule="auto"/>
        <w:ind w:right="112"/>
        <w:jc w:val="both"/>
      </w:pPr>
      <w:r>
        <w:rPr>
          <w:w w:val="110"/>
        </w:rPr>
        <w:t>Las multas se duplicarán en caso de reincidencia y se podrán aplicar conjuntamente con cualquiera   de</w:t>
      </w:r>
      <w:r>
        <w:rPr>
          <w:spacing w:val="10"/>
          <w:w w:val="110"/>
        </w:rPr>
        <w:t> </w:t>
      </w:r>
      <w:r>
        <w:rPr>
          <w:w w:val="110"/>
        </w:rPr>
        <w:t>las</w:t>
      </w:r>
      <w:r>
        <w:rPr>
          <w:spacing w:val="10"/>
          <w:w w:val="110"/>
        </w:rPr>
        <w:t> </w:t>
      </w:r>
      <w:r>
        <w:rPr>
          <w:w w:val="110"/>
        </w:rPr>
        <w:t>otras</w:t>
      </w:r>
      <w:r>
        <w:rPr>
          <w:spacing w:val="10"/>
          <w:w w:val="110"/>
        </w:rPr>
        <w:t> </w:t>
      </w:r>
      <w:r>
        <w:rPr>
          <w:w w:val="110"/>
        </w:rPr>
        <w:t>sanciones</w:t>
      </w:r>
      <w:r>
        <w:rPr>
          <w:spacing w:val="12"/>
          <w:w w:val="110"/>
        </w:rPr>
        <w:t> </w:t>
      </w:r>
      <w:r>
        <w:rPr>
          <w:w w:val="110"/>
        </w:rPr>
        <w:t>contempladas</w:t>
      </w:r>
      <w:r>
        <w:rPr>
          <w:spacing w:val="10"/>
          <w:w w:val="110"/>
        </w:rPr>
        <w:t> </w:t>
      </w:r>
      <w:r>
        <w:rPr>
          <w:w w:val="110"/>
        </w:rPr>
        <w:t>en</w:t>
      </w:r>
      <w:r>
        <w:rPr>
          <w:spacing w:val="11"/>
          <w:w w:val="110"/>
        </w:rPr>
        <w:t> </w:t>
      </w:r>
      <w:r>
        <w:rPr>
          <w:w w:val="110"/>
        </w:rPr>
        <w:t>el</w:t>
      </w:r>
      <w:r>
        <w:rPr>
          <w:spacing w:val="11"/>
          <w:w w:val="110"/>
        </w:rPr>
        <w:t> </w:t>
      </w:r>
      <w:r>
        <w:rPr>
          <w:w w:val="110"/>
        </w:rPr>
        <w:t>artículo</w:t>
      </w:r>
      <w:r>
        <w:rPr>
          <w:spacing w:val="13"/>
          <w:w w:val="110"/>
        </w:rPr>
        <w:t> </w:t>
      </w:r>
      <w:r>
        <w:rPr>
          <w:w w:val="110"/>
        </w:rPr>
        <w:t>anterior.</w:t>
      </w:r>
    </w:p>
    <w:p>
      <w:pPr>
        <w:pStyle w:val="BodyText"/>
        <w:spacing w:before="7"/>
        <w:ind w:left="0"/>
      </w:pPr>
    </w:p>
    <w:p>
      <w:pPr>
        <w:pStyle w:val="BodyText"/>
        <w:spacing w:before="1"/>
        <w:jc w:val="both"/>
      </w:pPr>
      <w:r>
        <w:rPr>
          <w:w w:val="110"/>
        </w:rPr>
        <w:t>Para los efectos de este Libro se considera reincidente a aquella persona física o jurídico colectiva que</w:t>
      </w:r>
    </w:p>
    <w:p>
      <w:pPr>
        <w:spacing w:after="0"/>
        <w:jc w:val="both"/>
        <w:sectPr>
          <w:pgSz w:w="12240" w:h="15840"/>
          <w:pgMar w:header="720" w:footer="946" w:top="1700" w:bottom="1140" w:left="820" w:right="1020"/>
        </w:sectPr>
      </w:pPr>
    </w:p>
    <w:p>
      <w:pPr>
        <w:pStyle w:val="BodyText"/>
        <w:spacing w:line="249" w:lineRule="auto" w:before="6"/>
        <w:ind w:right="114"/>
        <w:jc w:val="both"/>
      </w:pPr>
      <w:r>
        <w:rPr>
          <w:w w:val="110"/>
        </w:rPr>
        <w:t>incurra en otra infracción, diferente o igual a aquélla por la que haya sido sancionada con  anterioridad,</w:t>
      </w:r>
      <w:r>
        <w:rPr>
          <w:spacing w:val="8"/>
          <w:w w:val="110"/>
        </w:rPr>
        <w:t> </w:t>
      </w:r>
      <w:r>
        <w:rPr>
          <w:w w:val="110"/>
        </w:rPr>
        <w:t>durante</w:t>
      </w:r>
      <w:r>
        <w:rPr>
          <w:spacing w:val="9"/>
          <w:w w:val="110"/>
        </w:rPr>
        <w:t> </w:t>
      </w:r>
      <w:r>
        <w:rPr>
          <w:w w:val="110"/>
        </w:rPr>
        <w:t>la</w:t>
      </w:r>
      <w:r>
        <w:rPr>
          <w:spacing w:val="8"/>
          <w:w w:val="110"/>
        </w:rPr>
        <w:t> </w:t>
      </w:r>
      <w:r>
        <w:rPr>
          <w:w w:val="110"/>
        </w:rPr>
        <w:t>vigencia</w:t>
      </w:r>
      <w:r>
        <w:rPr>
          <w:spacing w:val="10"/>
          <w:w w:val="110"/>
        </w:rPr>
        <w:t> </w:t>
      </w:r>
      <w:r>
        <w:rPr>
          <w:w w:val="110"/>
        </w:rPr>
        <w:t>de</w:t>
      </w:r>
      <w:r>
        <w:rPr>
          <w:spacing w:val="9"/>
          <w:w w:val="110"/>
        </w:rPr>
        <w:t> </w:t>
      </w:r>
      <w:r>
        <w:rPr>
          <w:w w:val="110"/>
        </w:rPr>
        <w:t>la</w:t>
      </w:r>
      <w:r>
        <w:rPr>
          <w:spacing w:val="11"/>
          <w:w w:val="110"/>
        </w:rPr>
        <w:t> </w:t>
      </w:r>
      <w:r>
        <w:rPr>
          <w:w w:val="110"/>
        </w:rPr>
        <w:t>licencia</w:t>
      </w:r>
      <w:r>
        <w:rPr>
          <w:spacing w:val="10"/>
          <w:w w:val="110"/>
        </w:rPr>
        <w:t> </w:t>
      </w:r>
      <w:r>
        <w:rPr>
          <w:w w:val="110"/>
        </w:rPr>
        <w:t>de</w:t>
      </w:r>
      <w:r>
        <w:rPr>
          <w:spacing w:val="12"/>
          <w:w w:val="110"/>
        </w:rPr>
        <w:t> </w:t>
      </w:r>
      <w:r>
        <w:rPr>
          <w:w w:val="110"/>
        </w:rPr>
        <w:t>construcción</w:t>
      </w:r>
      <w:r>
        <w:rPr>
          <w:spacing w:val="10"/>
          <w:w w:val="110"/>
        </w:rPr>
        <w:t> </w:t>
      </w:r>
      <w:r>
        <w:rPr>
          <w:w w:val="110"/>
        </w:rPr>
        <w:t>que</w:t>
      </w:r>
      <w:r>
        <w:rPr>
          <w:spacing w:val="10"/>
          <w:w w:val="110"/>
        </w:rPr>
        <w:t> </w:t>
      </w:r>
      <w:r>
        <w:rPr>
          <w:w w:val="110"/>
        </w:rPr>
        <w:t>se</w:t>
      </w:r>
      <w:r>
        <w:rPr>
          <w:spacing w:val="9"/>
          <w:w w:val="110"/>
        </w:rPr>
        <w:t> </w:t>
      </w:r>
      <w:r>
        <w:rPr>
          <w:w w:val="110"/>
        </w:rPr>
        <w:t>le</w:t>
      </w:r>
      <w:r>
        <w:rPr>
          <w:spacing w:val="10"/>
          <w:w w:val="110"/>
        </w:rPr>
        <w:t> </w:t>
      </w:r>
      <w:r>
        <w:rPr>
          <w:w w:val="110"/>
        </w:rPr>
        <w:t>haya</w:t>
      </w:r>
      <w:r>
        <w:rPr>
          <w:spacing w:val="10"/>
          <w:w w:val="110"/>
        </w:rPr>
        <w:t> </w:t>
      </w:r>
      <w:r>
        <w:rPr>
          <w:w w:val="110"/>
        </w:rPr>
        <w:t>otorgado.</w:t>
      </w:r>
    </w:p>
    <w:p>
      <w:pPr>
        <w:spacing w:before="184"/>
        <w:ind w:left="312" w:right="0" w:firstLine="0"/>
        <w:jc w:val="both"/>
        <w:rPr>
          <w:sz w:val="20"/>
        </w:rPr>
      </w:pPr>
      <w:r>
        <w:rPr>
          <w:rFonts w:ascii="TeX Gyre Bonum" w:hAnsi="TeX Gyre Bonum"/>
          <w:b/>
          <w:w w:val="110"/>
          <w:sz w:val="20"/>
        </w:rPr>
        <w:t>Artículo 18.73.- </w:t>
      </w:r>
      <w:r>
        <w:rPr>
          <w:w w:val="110"/>
          <w:sz w:val="20"/>
        </w:rPr>
        <w:t>Procederá la revocación de la licencia de construcción cuando:</w:t>
      </w:r>
    </w:p>
    <w:p>
      <w:pPr>
        <w:pStyle w:val="ListParagraph"/>
        <w:numPr>
          <w:ilvl w:val="0"/>
          <w:numId w:val="363"/>
        </w:numPr>
        <w:tabs>
          <w:tab w:pos="525" w:val="left" w:leader="none"/>
        </w:tabs>
        <w:spacing w:line="240" w:lineRule="auto" w:before="178" w:after="0"/>
        <w:ind w:left="524" w:right="0" w:hanging="213"/>
        <w:jc w:val="both"/>
        <w:rPr>
          <w:sz w:val="20"/>
        </w:rPr>
      </w:pPr>
      <w:r>
        <w:rPr>
          <w:w w:val="110"/>
          <w:sz w:val="20"/>
        </w:rPr>
        <w:t>Se</w:t>
      </w:r>
      <w:r>
        <w:rPr>
          <w:spacing w:val="10"/>
          <w:w w:val="110"/>
          <w:sz w:val="20"/>
        </w:rPr>
        <w:t> </w:t>
      </w:r>
      <w:r>
        <w:rPr>
          <w:w w:val="110"/>
          <w:sz w:val="20"/>
        </w:rPr>
        <w:t>haya</w:t>
      </w:r>
      <w:r>
        <w:rPr>
          <w:spacing w:val="11"/>
          <w:w w:val="110"/>
          <w:sz w:val="20"/>
        </w:rPr>
        <w:t> </w:t>
      </w:r>
      <w:r>
        <w:rPr>
          <w:w w:val="110"/>
          <w:sz w:val="20"/>
        </w:rPr>
        <w:t>expedido</w:t>
      </w:r>
      <w:r>
        <w:rPr>
          <w:spacing w:val="12"/>
          <w:w w:val="110"/>
          <w:sz w:val="20"/>
        </w:rPr>
        <w:t> </w:t>
      </w:r>
      <w:r>
        <w:rPr>
          <w:w w:val="110"/>
          <w:sz w:val="20"/>
        </w:rPr>
        <w:t>con</w:t>
      </w:r>
      <w:r>
        <w:rPr>
          <w:spacing w:val="9"/>
          <w:w w:val="110"/>
          <w:sz w:val="20"/>
        </w:rPr>
        <w:t> </w:t>
      </w:r>
      <w:r>
        <w:rPr>
          <w:w w:val="110"/>
          <w:sz w:val="20"/>
        </w:rPr>
        <w:t>base</w:t>
      </w:r>
      <w:r>
        <w:rPr>
          <w:spacing w:val="9"/>
          <w:w w:val="110"/>
          <w:sz w:val="20"/>
        </w:rPr>
        <w:t> </w:t>
      </w:r>
      <w:r>
        <w:rPr>
          <w:w w:val="110"/>
          <w:sz w:val="20"/>
        </w:rPr>
        <w:t>en</w:t>
      </w:r>
      <w:r>
        <w:rPr>
          <w:spacing w:val="11"/>
          <w:w w:val="110"/>
          <w:sz w:val="20"/>
        </w:rPr>
        <w:t> </w:t>
      </w:r>
      <w:r>
        <w:rPr>
          <w:w w:val="110"/>
          <w:sz w:val="20"/>
        </w:rPr>
        <w:t>documentos</w:t>
      </w:r>
      <w:r>
        <w:rPr>
          <w:spacing w:val="10"/>
          <w:w w:val="110"/>
          <w:sz w:val="20"/>
        </w:rPr>
        <w:t> </w:t>
      </w:r>
      <w:r>
        <w:rPr>
          <w:w w:val="110"/>
          <w:sz w:val="20"/>
        </w:rPr>
        <w:t>falsos</w:t>
      </w:r>
      <w:r>
        <w:rPr>
          <w:spacing w:val="10"/>
          <w:w w:val="110"/>
          <w:sz w:val="20"/>
        </w:rPr>
        <w:t> </w:t>
      </w:r>
      <w:r>
        <w:rPr>
          <w:w w:val="110"/>
          <w:sz w:val="20"/>
        </w:rPr>
        <w:t>o</w:t>
      </w:r>
      <w:r>
        <w:rPr>
          <w:spacing w:val="13"/>
          <w:w w:val="110"/>
          <w:sz w:val="20"/>
        </w:rPr>
        <w:t> </w:t>
      </w:r>
      <w:r>
        <w:rPr>
          <w:w w:val="110"/>
          <w:sz w:val="20"/>
        </w:rPr>
        <w:t>apócrifos;</w:t>
      </w:r>
    </w:p>
    <w:p>
      <w:pPr>
        <w:pStyle w:val="ListParagraph"/>
        <w:numPr>
          <w:ilvl w:val="0"/>
          <w:numId w:val="363"/>
        </w:numPr>
        <w:tabs>
          <w:tab w:pos="604" w:val="left" w:leader="none"/>
        </w:tabs>
        <w:spacing w:line="228" w:lineRule="auto" w:before="190" w:after="0"/>
        <w:ind w:left="312" w:right="117" w:firstLine="0"/>
        <w:jc w:val="both"/>
        <w:rPr>
          <w:sz w:val="20"/>
        </w:rPr>
      </w:pPr>
      <w:r>
        <w:rPr>
          <w:w w:val="110"/>
          <w:sz w:val="20"/>
        </w:rPr>
        <w:t>Se hubieren otorgado en contravención a lo dispuesto por este Libro, las Normas Técnicas o demás normatividad aplicable;</w:t>
      </w:r>
      <w:r>
        <w:rPr>
          <w:spacing w:val="21"/>
          <w:w w:val="110"/>
          <w:sz w:val="20"/>
        </w:rPr>
        <w:t> </w:t>
      </w:r>
      <w:r>
        <w:rPr>
          <w:w w:val="110"/>
          <w:sz w:val="20"/>
        </w:rPr>
        <w:t>y</w:t>
      </w:r>
    </w:p>
    <w:p>
      <w:pPr>
        <w:pStyle w:val="BodyText"/>
        <w:spacing w:before="3"/>
        <w:ind w:left="0"/>
        <w:rPr>
          <w:sz w:val="18"/>
        </w:rPr>
      </w:pPr>
    </w:p>
    <w:p>
      <w:pPr>
        <w:pStyle w:val="ListParagraph"/>
        <w:numPr>
          <w:ilvl w:val="0"/>
          <w:numId w:val="363"/>
        </w:numPr>
        <w:tabs>
          <w:tab w:pos="707" w:val="left" w:leader="none"/>
        </w:tabs>
        <w:spacing w:line="230" w:lineRule="auto" w:before="1" w:after="0"/>
        <w:ind w:left="312" w:right="109" w:firstLine="0"/>
        <w:jc w:val="both"/>
        <w:rPr>
          <w:sz w:val="20"/>
        </w:rPr>
      </w:pPr>
      <w:r>
        <w:rPr>
          <w:w w:val="110"/>
          <w:sz w:val="20"/>
        </w:rPr>
        <w:t>Cuando en el plazo señalado en una medida de seguridad no se haya dado cumplimiento a las causas que le dieron</w:t>
      </w:r>
      <w:r>
        <w:rPr>
          <w:spacing w:val="44"/>
          <w:w w:val="110"/>
          <w:sz w:val="20"/>
        </w:rPr>
        <w:t> </w:t>
      </w:r>
      <w:r>
        <w:rPr>
          <w:w w:val="110"/>
          <w:sz w:val="20"/>
        </w:rPr>
        <w:t>origen.</w:t>
      </w:r>
    </w:p>
    <w:p>
      <w:pPr>
        <w:pStyle w:val="BodyText"/>
        <w:spacing w:line="242" w:lineRule="auto" w:before="195"/>
        <w:ind w:right="111"/>
        <w:jc w:val="both"/>
      </w:pPr>
      <w:r>
        <w:rPr>
          <w:rFonts w:ascii="TeX Gyre Bonum" w:hAnsi="TeX Gyre Bonum"/>
          <w:b/>
          <w:w w:val="110"/>
        </w:rPr>
        <w:t>Artículo 18.74.- </w:t>
      </w:r>
      <w:r>
        <w:rPr>
          <w:w w:val="110"/>
        </w:rPr>
        <w:t>La demolición parcial o total que ordene la autoridad competente, como medida de seguridad o sanción, será ejecutada por el infractor a su costa y dentro del plazo que fije la resolución respectiva. En caso contrario, la autoridad la mandará ejecutar por su cuenta y cargo del afectado o infractor y su monto constituirá un crédito fiscal.</w:t>
      </w:r>
    </w:p>
    <w:p>
      <w:pPr>
        <w:pStyle w:val="BodyText"/>
        <w:spacing w:line="242" w:lineRule="auto" w:before="194"/>
        <w:ind w:right="110"/>
        <w:jc w:val="both"/>
      </w:pPr>
      <w:r>
        <w:rPr>
          <w:rFonts w:ascii="TeX Gyre Bonum" w:hAnsi="TeX Gyre Bonum"/>
          <w:b/>
          <w:w w:val="110"/>
        </w:rPr>
        <w:t>Artículo 18.75. </w:t>
      </w:r>
      <w:r>
        <w:rPr>
          <w:w w:val="110"/>
        </w:rPr>
        <w:t>La Secretaría, a petición de las autoridades municipales competentes en materia de construcción, aplicará las sanciones previstas para los Directores responsables de  obra,  así  como para el Corresponsable de Obra, con independencia de las sanciones que sean aplicadas por las autoridades</w:t>
      </w:r>
      <w:r>
        <w:rPr>
          <w:spacing w:val="10"/>
          <w:w w:val="110"/>
        </w:rPr>
        <w:t> </w:t>
      </w:r>
      <w:r>
        <w:rPr>
          <w:w w:val="110"/>
        </w:rPr>
        <w:t>municipales,</w:t>
      </w:r>
      <w:r>
        <w:rPr>
          <w:spacing w:val="14"/>
          <w:w w:val="110"/>
        </w:rPr>
        <w:t> </w:t>
      </w:r>
      <w:r>
        <w:rPr>
          <w:w w:val="110"/>
        </w:rPr>
        <w:t>de</w:t>
      </w:r>
      <w:r>
        <w:rPr>
          <w:spacing w:val="10"/>
          <w:w w:val="110"/>
        </w:rPr>
        <w:t> </w:t>
      </w:r>
      <w:r>
        <w:rPr>
          <w:w w:val="110"/>
        </w:rPr>
        <w:t>conformidad</w:t>
      </w:r>
      <w:r>
        <w:rPr>
          <w:spacing w:val="13"/>
          <w:w w:val="110"/>
        </w:rPr>
        <w:t> </w:t>
      </w:r>
      <w:r>
        <w:rPr>
          <w:w w:val="110"/>
        </w:rPr>
        <w:t>con</w:t>
      </w:r>
      <w:r>
        <w:rPr>
          <w:spacing w:val="9"/>
          <w:w w:val="110"/>
        </w:rPr>
        <w:t> </w:t>
      </w:r>
      <w:r>
        <w:rPr>
          <w:w w:val="110"/>
        </w:rPr>
        <w:t>lo</w:t>
      </w:r>
      <w:r>
        <w:rPr>
          <w:spacing w:val="10"/>
          <w:w w:val="110"/>
        </w:rPr>
        <w:t> </w:t>
      </w:r>
      <w:r>
        <w:rPr>
          <w:w w:val="110"/>
        </w:rPr>
        <w:t>dispuesto</w:t>
      </w:r>
      <w:r>
        <w:rPr>
          <w:spacing w:val="12"/>
          <w:w w:val="110"/>
        </w:rPr>
        <w:t> </w:t>
      </w:r>
      <w:r>
        <w:rPr>
          <w:w w:val="110"/>
        </w:rPr>
        <w:t>en</w:t>
      </w:r>
      <w:r>
        <w:rPr>
          <w:spacing w:val="12"/>
          <w:w w:val="110"/>
        </w:rPr>
        <w:t> </w:t>
      </w:r>
      <w:r>
        <w:rPr>
          <w:w w:val="110"/>
        </w:rPr>
        <w:t>este</w:t>
      </w:r>
      <w:r>
        <w:rPr>
          <w:spacing w:val="10"/>
          <w:w w:val="110"/>
        </w:rPr>
        <w:t> </w:t>
      </w:r>
      <w:r>
        <w:rPr>
          <w:w w:val="110"/>
        </w:rPr>
        <w:t>capítulo,</w:t>
      </w:r>
      <w:r>
        <w:rPr>
          <w:spacing w:val="12"/>
          <w:w w:val="110"/>
        </w:rPr>
        <w:t> </w:t>
      </w:r>
      <w:r>
        <w:rPr>
          <w:w w:val="110"/>
        </w:rPr>
        <w:t>en</w:t>
      </w:r>
      <w:r>
        <w:rPr>
          <w:spacing w:val="13"/>
          <w:w w:val="110"/>
        </w:rPr>
        <w:t> </w:t>
      </w:r>
      <w:r>
        <w:rPr>
          <w:w w:val="110"/>
        </w:rPr>
        <w:t>los</w:t>
      </w:r>
      <w:r>
        <w:rPr>
          <w:spacing w:val="10"/>
          <w:w w:val="110"/>
        </w:rPr>
        <w:t> </w:t>
      </w:r>
      <w:r>
        <w:rPr>
          <w:w w:val="110"/>
        </w:rPr>
        <w:t>casos</w:t>
      </w:r>
      <w:r>
        <w:rPr>
          <w:spacing w:val="10"/>
          <w:w w:val="110"/>
        </w:rPr>
        <w:t> </w:t>
      </w:r>
      <w:r>
        <w:rPr>
          <w:w w:val="110"/>
        </w:rPr>
        <w:t>siguientes:</w:t>
      </w:r>
    </w:p>
    <w:p>
      <w:pPr>
        <w:pStyle w:val="ListParagraph"/>
        <w:numPr>
          <w:ilvl w:val="0"/>
          <w:numId w:val="364"/>
        </w:numPr>
        <w:tabs>
          <w:tab w:pos="551" w:val="left" w:leader="none"/>
        </w:tabs>
        <w:spacing w:line="242" w:lineRule="auto" w:before="190" w:after="0"/>
        <w:ind w:left="312" w:right="110" w:firstLine="0"/>
        <w:jc w:val="both"/>
        <w:rPr>
          <w:sz w:val="20"/>
        </w:rPr>
      </w:pPr>
      <w:r>
        <w:rPr>
          <w:w w:val="110"/>
          <w:sz w:val="20"/>
        </w:rPr>
        <w:t>Amonestación por escrito al Director Responsable de Obra c al Corresponsable de Obra, cuando infrinjan las disposiciones de este Libro, de las normas técnicas, licencias, permisos, autorizaciones o demás normatividad aplicable, sin causar situaciones de peligro para la vida de las personas y/o los bienes.</w:t>
      </w:r>
    </w:p>
    <w:p>
      <w:pPr>
        <w:pStyle w:val="ListParagraph"/>
        <w:numPr>
          <w:ilvl w:val="0"/>
          <w:numId w:val="364"/>
        </w:numPr>
        <w:tabs>
          <w:tab w:pos="611" w:val="left" w:leader="none"/>
        </w:tabs>
        <w:spacing w:line="242" w:lineRule="auto" w:before="190" w:after="0"/>
        <w:ind w:left="312" w:right="113" w:firstLine="0"/>
        <w:jc w:val="both"/>
        <w:rPr>
          <w:sz w:val="20"/>
        </w:rPr>
      </w:pPr>
      <w:r>
        <w:rPr>
          <w:w w:val="110"/>
          <w:sz w:val="20"/>
        </w:rPr>
        <w:t>Suspensión temporal por dos años de la autorización como Director Responsable de Obra o en su caso, como Corresponsable de Obra, cuando infrinjan las disposiciones jurídicas de este Libro, de las normas técnicas, licencias, permisos, autorizaciones o demás normatividad aplicable, sin causar situaciones</w:t>
      </w:r>
      <w:r>
        <w:rPr>
          <w:spacing w:val="10"/>
          <w:w w:val="110"/>
          <w:sz w:val="20"/>
        </w:rPr>
        <w:t> </w:t>
      </w:r>
      <w:r>
        <w:rPr>
          <w:w w:val="110"/>
          <w:sz w:val="20"/>
        </w:rPr>
        <w:t>que</w:t>
      </w:r>
      <w:r>
        <w:rPr>
          <w:spacing w:val="10"/>
          <w:w w:val="110"/>
          <w:sz w:val="20"/>
        </w:rPr>
        <w:t> </w:t>
      </w:r>
      <w:r>
        <w:rPr>
          <w:w w:val="110"/>
          <w:sz w:val="20"/>
        </w:rPr>
        <w:t>pongan</w:t>
      </w:r>
      <w:r>
        <w:rPr>
          <w:spacing w:val="11"/>
          <w:w w:val="110"/>
          <w:sz w:val="20"/>
        </w:rPr>
        <w:t> </w:t>
      </w:r>
      <w:r>
        <w:rPr>
          <w:w w:val="110"/>
          <w:sz w:val="20"/>
        </w:rPr>
        <w:t>en</w:t>
      </w:r>
      <w:r>
        <w:rPr>
          <w:spacing w:val="12"/>
          <w:w w:val="110"/>
          <w:sz w:val="20"/>
        </w:rPr>
        <w:t> </w:t>
      </w:r>
      <w:r>
        <w:rPr>
          <w:w w:val="110"/>
          <w:sz w:val="20"/>
        </w:rPr>
        <w:t>peligro</w:t>
      </w:r>
      <w:r>
        <w:rPr>
          <w:spacing w:val="12"/>
          <w:w w:val="110"/>
          <w:sz w:val="20"/>
        </w:rPr>
        <w:t> </w:t>
      </w:r>
      <w:r>
        <w:rPr>
          <w:w w:val="110"/>
          <w:sz w:val="20"/>
        </w:rPr>
        <w:t>la</w:t>
      </w:r>
      <w:r>
        <w:rPr>
          <w:spacing w:val="11"/>
          <w:w w:val="110"/>
          <w:sz w:val="20"/>
        </w:rPr>
        <w:t> </w:t>
      </w:r>
      <w:r>
        <w:rPr>
          <w:w w:val="110"/>
          <w:sz w:val="20"/>
        </w:rPr>
        <w:t>vida</w:t>
      </w:r>
      <w:r>
        <w:rPr>
          <w:spacing w:val="11"/>
          <w:w w:val="110"/>
          <w:sz w:val="20"/>
        </w:rPr>
        <w:t> </w:t>
      </w:r>
      <w:r>
        <w:rPr>
          <w:w w:val="110"/>
          <w:sz w:val="20"/>
        </w:rPr>
        <w:t>de</w:t>
      </w:r>
      <w:r>
        <w:rPr>
          <w:spacing w:val="11"/>
          <w:w w:val="110"/>
          <w:sz w:val="20"/>
        </w:rPr>
        <w:t> </w:t>
      </w:r>
      <w:r>
        <w:rPr>
          <w:w w:val="110"/>
          <w:sz w:val="20"/>
        </w:rPr>
        <w:t>las</w:t>
      </w:r>
      <w:r>
        <w:rPr>
          <w:spacing w:val="8"/>
          <w:w w:val="110"/>
          <w:sz w:val="20"/>
        </w:rPr>
        <w:t> </w:t>
      </w:r>
      <w:r>
        <w:rPr>
          <w:w w:val="110"/>
          <w:sz w:val="20"/>
        </w:rPr>
        <w:t>personas</w:t>
      </w:r>
      <w:r>
        <w:rPr>
          <w:spacing w:val="11"/>
          <w:w w:val="110"/>
          <w:sz w:val="20"/>
        </w:rPr>
        <w:t> </w:t>
      </w:r>
      <w:r>
        <w:rPr>
          <w:w w:val="110"/>
          <w:sz w:val="20"/>
        </w:rPr>
        <w:t>y/o</w:t>
      </w:r>
      <w:r>
        <w:rPr>
          <w:spacing w:val="15"/>
          <w:w w:val="110"/>
          <w:sz w:val="20"/>
        </w:rPr>
        <w:t> </w:t>
      </w:r>
      <w:r>
        <w:rPr>
          <w:w w:val="110"/>
          <w:sz w:val="20"/>
        </w:rPr>
        <w:t>los</w:t>
      </w:r>
      <w:r>
        <w:rPr>
          <w:spacing w:val="10"/>
          <w:w w:val="110"/>
          <w:sz w:val="20"/>
        </w:rPr>
        <w:t> </w:t>
      </w:r>
      <w:r>
        <w:rPr>
          <w:w w:val="110"/>
          <w:sz w:val="20"/>
        </w:rPr>
        <w:t>bienes,</w:t>
      </w:r>
      <w:r>
        <w:rPr>
          <w:spacing w:val="9"/>
          <w:w w:val="110"/>
          <w:sz w:val="20"/>
        </w:rPr>
        <w:t> </w:t>
      </w:r>
      <w:r>
        <w:rPr>
          <w:w w:val="110"/>
          <w:sz w:val="20"/>
        </w:rPr>
        <w:t>cuando:</w:t>
      </w:r>
    </w:p>
    <w:p>
      <w:pPr>
        <w:pStyle w:val="ListParagraph"/>
        <w:numPr>
          <w:ilvl w:val="0"/>
          <w:numId w:val="365"/>
        </w:numPr>
        <w:tabs>
          <w:tab w:pos="633" w:val="left" w:leader="none"/>
        </w:tabs>
        <w:spacing w:line="237" w:lineRule="auto" w:before="193" w:after="0"/>
        <w:ind w:left="312" w:right="112" w:firstLine="0"/>
        <w:jc w:val="both"/>
        <w:rPr>
          <w:sz w:val="20"/>
        </w:rPr>
      </w:pPr>
      <w:r>
        <w:rPr>
          <w:w w:val="110"/>
          <w:sz w:val="20"/>
        </w:rPr>
        <w:t>Sin conocimiento y aprobación de la autoridad municipal correspondiente, se modifique la construcción sin apegarse a las condiciones previstas en la licencia de construcción correspondiente, con</w:t>
      </w:r>
      <w:r>
        <w:rPr>
          <w:spacing w:val="9"/>
          <w:w w:val="110"/>
          <w:sz w:val="20"/>
        </w:rPr>
        <w:t> </w:t>
      </w:r>
      <w:r>
        <w:rPr>
          <w:w w:val="110"/>
          <w:sz w:val="20"/>
        </w:rPr>
        <w:t>excepción</w:t>
      </w:r>
      <w:r>
        <w:rPr>
          <w:spacing w:val="10"/>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diferencias</w:t>
      </w:r>
      <w:r>
        <w:rPr>
          <w:spacing w:val="9"/>
          <w:w w:val="110"/>
          <w:sz w:val="20"/>
        </w:rPr>
        <w:t> </w:t>
      </w:r>
      <w:r>
        <w:rPr>
          <w:w w:val="110"/>
          <w:sz w:val="20"/>
        </w:rPr>
        <w:t>permitidas</w:t>
      </w:r>
      <w:r>
        <w:rPr>
          <w:spacing w:val="9"/>
          <w:w w:val="110"/>
          <w:sz w:val="20"/>
        </w:rPr>
        <w:t> </w:t>
      </w:r>
      <w:r>
        <w:rPr>
          <w:w w:val="110"/>
          <w:sz w:val="20"/>
        </w:rPr>
        <w:t>que</w:t>
      </w:r>
      <w:r>
        <w:rPr>
          <w:spacing w:val="8"/>
          <w:w w:val="110"/>
          <w:sz w:val="20"/>
        </w:rPr>
        <w:t> </w:t>
      </w:r>
      <w:r>
        <w:rPr>
          <w:w w:val="110"/>
          <w:sz w:val="20"/>
        </w:rPr>
        <w:t>se</w:t>
      </w:r>
      <w:r>
        <w:rPr>
          <w:spacing w:val="9"/>
          <w:w w:val="110"/>
          <w:sz w:val="20"/>
        </w:rPr>
        <w:t> </w:t>
      </w:r>
      <w:r>
        <w:rPr>
          <w:w w:val="110"/>
          <w:sz w:val="20"/>
        </w:rPr>
        <w:t>establecen</w:t>
      </w:r>
      <w:r>
        <w:rPr>
          <w:spacing w:val="10"/>
          <w:w w:val="110"/>
          <w:sz w:val="20"/>
        </w:rPr>
        <w:t> </w:t>
      </w:r>
      <w:r>
        <w:rPr>
          <w:w w:val="110"/>
          <w:sz w:val="20"/>
        </w:rPr>
        <w:t>en</w:t>
      </w:r>
      <w:r>
        <w:rPr>
          <w:spacing w:val="12"/>
          <w:w w:val="110"/>
          <w:sz w:val="20"/>
        </w:rPr>
        <w:t> </w:t>
      </w:r>
      <w:r>
        <w:rPr>
          <w:w w:val="110"/>
          <w:sz w:val="20"/>
        </w:rPr>
        <w:t>el</w:t>
      </w:r>
      <w:r>
        <w:rPr>
          <w:spacing w:val="10"/>
          <w:w w:val="110"/>
          <w:sz w:val="20"/>
        </w:rPr>
        <w:t> </w:t>
      </w:r>
      <w:r>
        <w:rPr>
          <w:w w:val="110"/>
          <w:sz w:val="20"/>
        </w:rPr>
        <w:t>presente</w:t>
      </w:r>
      <w:r>
        <w:rPr>
          <w:spacing w:val="9"/>
          <w:w w:val="110"/>
          <w:sz w:val="20"/>
        </w:rPr>
        <w:t> </w:t>
      </w:r>
      <w:r>
        <w:rPr>
          <w:w w:val="110"/>
          <w:sz w:val="20"/>
        </w:rPr>
        <w:t>Libro;</w:t>
      </w:r>
      <w:r>
        <w:rPr>
          <w:spacing w:val="11"/>
          <w:w w:val="110"/>
          <w:sz w:val="20"/>
        </w:rPr>
        <w:t> </w:t>
      </w:r>
      <w:r>
        <w:rPr>
          <w:w w:val="110"/>
          <w:sz w:val="20"/>
        </w:rPr>
        <w:t>y</w:t>
      </w:r>
    </w:p>
    <w:p>
      <w:pPr>
        <w:pStyle w:val="BodyText"/>
        <w:spacing w:before="2"/>
        <w:ind w:left="0"/>
        <w:rPr>
          <w:sz w:val="18"/>
        </w:rPr>
      </w:pPr>
    </w:p>
    <w:p>
      <w:pPr>
        <w:pStyle w:val="ListParagraph"/>
        <w:numPr>
          <w:ilvl w:val="0"/>
          <w:numId w:val="365"/>
        </w:numPr>
        <w:tabs>
          <w:tab w:pos="575" w:val="left" w:leader="none"/>
        </w:tabs>
        <w:spacing w:line="230" w:lineRule="auto" w:before="0" w:after="0"/>
        <w:ind w:left="312" w:right="111" w:firstLine="0"/>
        <w:jc w:val="both"/>
        <w:rPr>
          <w:sz w:val="20"/>
        </w:rPr>
      </w:pPr>
      <w:r>
        <w:rPr>
          <w:w w:val="110"/>
          <w:sz w:val="20"/>
        </w:rPr>
        <w:t>El infractor acumule dos amonestaciones  por escrito en el periodo de un año, contado a partir de   la fecha de la primera</w:t>
      </w:r>
      <w:r>
        <w:rPr>
          <w:spacing w:val="1"/>
          <w:w w:val="110"/>
          <w:sz w:val="20"/>
        </w:rPr>
        <w:t> </w:t>
      </w:r>
      <w:r>
        <w:rPr>
          <w:w w:val="110"/>
          <w:sz w:val="20"/>
        </w:rPr>
        <w:t>amonestación.</w:t>
      </w:r>
    </w:p>
    <w:p>
      <w:pPr>
        <w:pStyle w:val="BodyText"/>
        <w:spacing w:before="5"/>
        <w:ind w:left="0"/>
        <w:rPr>
          <w:sz w:val="17"/>
        </w:rPr>
      </w:pPr>
    </w:p>
    <w:p>
      <w:pPr>
        <w:pStyle w:val="ListParagraph"/>
        <w:numPr>
          <w:ilvl w:val="0"/>
          <w:numId w:val="364"/>
        </w:numPr>
        <w:tabs>
          <w:tab w:pos="688" w:val="left" w:leader="none"/>
        </w:tabs>
        <w:spacing w:line="240" w:lineRule="auto" w:before="0" w:after="0"/>
        <w:ind w:left="687" w:right="0" w:hanging="376"/>
        <w:jc w:val="both"/>
        <w:rPr>
          <w:sz w:val="20"/>
        </w:rPr>
      </w:pPr>
      <w:r>
        <w:rPr>
          <w:w w:val="110"/>
          <w:sz w:val="20"/>
        </w:rPr>
        <w:t>Cancelación</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autorización</w:t>
      </w:r>
      <w:r>
        <w:rPr>
          <w:spacing w:val="9"/>
          <w:w w:val="110"/>
          <w:sz w:val="20"/>
        </w:rPr>
        <w:t> </w:t>
      </w:r>
      <w:r>
        <w:rPr>
          <w:w w:val="110"/>
          <w:sz w:val="20"/>
        </w:rPr>
        <w:t>como</w:t>
      </w:r>
      <w:r>
        <w:rPr>
          <w:spacing w:val="10"/>
          <w:w w:val="110"/>
          <w:sz w:val="20"/>
        </w:rPr>
        <w:t> </w:t>
      </w:r>
      <w:r>
        <w:rPr>
          <w:w w:val="110"/>
          <w:sz w:val="20"/>
        </w:rPr>
        <w:t>Director</w:t>
      </w:r>
      <w:r>
        <w:rPr>
          <w:spacing w:val="10"/>
          <w:w w:val="110"/>
          <w:sz w:val="20"/>
        </w:rPr>
        <w:t> </w:t>
      </w:r>
      <w:r>
        <w:rPr>
          <w:w w:val="110"/>
          <w:sz w:val="20"/>
        </w:rPr>
        <w:t>Responsable</w:t>
      </w:r>
      <w:r>
        <w:rPr>
          <w:spacing w:val="9"/>
          <w:w w:val="110"/>
          <w:sz w:val="20"/>
        </w:rPr>
        <w:t> </w:t>
      </w:r>
      <w:r>
        <w:rPr>
          <w:w w:val="110"/>
          <w:sz w:val="20"/>
        </w:rPr>
        <w:t>de</w:t>
      </w:r>
      <w:r>
        <w:rPr>
          <w:spacing w:val="8"/>
          <w:w w:val="110"/>
          <w:sz w:val="20"/>
        </w:rPr>
        <w:t> </w:t>
      </w:r>
      <w:r>
        <w:rPr>
          <w:w w:val="110"/>
          <w:sz w:val="20"/>
        </w:rPr>
        <w:t>obra</w:t>
      </w:r>
      <w:r>
        <w:rPr>
          <w:spacing w:val="9"/>
          <w:w w:val="110"/>
          <w:sz w:val="20"/>
        </w:rPr>
        <w:t> </w:t>
      </w:r>
      <w:r>
        <w:rPr>
          <w:w w:val="110"/>
          <w:sz w:val="20"/>
        </w:rPr>
        <w:t>según</w:t>
      </w:r>
      <w:r>
        <w:rPr>
          <w:spacing w:val="9"/>
          <w:w w:val="110"/>
          <w:sz w:val="20"/>
        </w:rPr>
        <w:t> </w:t>
      </w:r>
      <w:r>
        <w:rPr>
          <w:w w:val="110"/>
          <w:sz w:val="20"/>
        </w:rPr>
        <w:t>proceda,</w:t>
      </w:r>
      <w:r>
        <w:rPr>
          <w:spacing w:val="9"/>
          <w:w w:val="110"/>
          <w:sz w:val="20"/>
        </w:rPr>
        <w:t> </w:t>
      </w:r>
      <w:r>
        <w:rPr>
          <w:w w:val="110"/>
          <w:sz w:val="20"/>
        </w:rPr>
        <w:t>cuando:</w:t>
      </w:r>
    </w:p>
    <w:p>
      <w:pPr>
        <w:pStyle w:val="BodyText"/>
        <w:spacing w:before="176"/>
        <w:ind w:right="111"/>
        <w:jc w:val="both"/>
      </w:pPr>
      <w:r>
        <w:rPr>
          <w:rFonts w:ascii="TeX Gyre Bonum" w:hAnsi="TeX Gyre Bonum"/>
          <w:b/>
          <w:w w:val="110"/>
        </w:rPr>
        <w:t>a) </w:t>
      </w:r>
      <w:r>
        <w:rPr>
          <w:w w:val="110"/>
        </w:rPr>
        <w:t>No cumplan con las disposiciones del presente Libro, de las Normas Técnicas o demás  normatividad que resulte aplicable, causando situaciones que pongan en peligro la vida de las  personas y/o los bienes;</w:t>
      </w:r>
      <w:r>
        <w:rPr>
          <w:spacing w:val="43"/>
          <w:w w:val="110"/>
        </w:rPr>
        <w:t> </w:t>
      </w:r>
      <w:r>
        <w:rPr>
          <w:w w:val="110"/>
        </w:rPr>
        <w:t>y</w:t>
      </w:r>
    </w:p>
    <w:p>
      <w:pPr>
        <w:pStyle w:val="BodyText"/>
        <w:spacing w:before="193"/>
        <w:ind w:right="108"/>
        <w:jc w:val="both"/>
      </w:pPr>
      <w:r>
        <w:rPr>
          <w:rFonts w:ascii="TeX Gyre Bonum" w:hAnsi="TeX Gyre Bonum"/>
          <w:b/>
          <w:w w:val="110"/>
        </w:rPr>
        <w:t>b). </w:t>
      </w:r>
      <w:r>
        <w:rPr>
          <w:w w:val="110"/>
        </w:rPr>
        <w:t>Hayan obtenido con datos y documentos falsos la autorización como Director Responsable de obra o como responsable de obra, o cuando presenten documentos apócrifos en los trámites que gestionen ante las autoridades estatales y municipales.</w:t>
      </w:r>
    </w:p>
    <w:p>
      <w:pPr>
        <w:pStyle w:val="ListParagraph"/>
        <w:numPr>
          <w:ilvl w:val="0"/>
          <w:numId w:val="364"/>
        </w:numPr>
        <w:tabs>
          <w:tab w:pos="722" w:val="left" w:leader="none"/>
        </w:tabs>
        <w:spacing w:line="237" w:lineRule="auto" w:before="197" w:after="0"/>
        <w:ind w:left="312" w:right="108" w:firstLine="0"/>
        <w:jc w:val="both"/>
        <w:rPr>
          <w:sz w:val="20"/>
        </w:rPr>
      </w:pPr>
      <w:r>
        <w:rPr>
          <w:w w:val="110"/>
          <w:sz w:val="20"/>
        </w:rPr>
        <w:t>El impedimento para obtener licencias de construcción en el Estado de México, se aplicará  cuando se incumpla lo dispuesto por este Libro, las normas técnicas o demás normatividad aplicable generando</w:t>
      </w:r>
      <w:r>
        <w:rPr>
          <w:spacing w:val="11"/>
          <w:w w:val="110"/>
          <w:sz w:val="20"/>
        </w:rPr>
        <w:t> </w:t>
      </w:r>
      <w:r>
        <w:rPr>
          <w:w w:val="110"/>
          <w:sz w:val="20"/>
        </w:rPr>
        <w:t>con</w:t>
      </w:r>
      <w:r>
        <w:rPr>
          <w:spacing w:val="12"/>
          <w:w w:val="110"/>
          <w:sz w:val="20"/>
        </w:rPr>
        <w:t> </w:t>
      </w:r>
      <w:r>
        <w:rPr>
          <w:w w:val="110"/>
          <w:sz w:val="20"/>
        </w:rPr>
        <w:t>ello</w:t>
      </w:r>
      <w:r>
        <w:rPr>
          <w:spacing w:val="12"/>
          <w:w w:val="110"/>
          <w:sz w:val="20"/>
        </w:rPr>
        <w:t> </w:t>
      </w:r>
      <w:r>
        <w:rPr>
          <w:w w:val="110"/>
          <w:sz w:val="20"/>
        </w:rPr>
        <w:t>afectaciones</w:t>
      </w:r>
      <w:r>
        <w:rPr>
          <w:spacing w:val="10"/>
          <w:w w:val="110"/>
          <w:sz w:val="20"/>
        </w:rPr>
        <w:t> </w:t>
      </w:r>
      <w:r>
        <w:rPr>
          <w:w w:val="110"/>
          <w:sz w:val="20"/>
        </w:rPr>
        <w:t>graves</w:t>
      </w:r>
      <w:r>
        <w:rPr>
          <w:spacing w:val="9"/>
          <w:w w:val="110"/>
          <w:sz w:val="20"/>
        </w:rPr>
        <w:t> </w:t>
      </w:r>
      <w:r>
        <w:rPr>
          <w:w w:val="110"/>
          <w:sz w:val="20"/>
        </w:rPr>
        <w:t>en</w:t>
      </w:r>
      <w:r>
        <w:rPr>
          <w:spacing w:val="11"/>
          <w:w w:val="110"/>
          <w:sz w:val="20"/>
        </w:rPr>
        <w:t> </w:t>
      </w:r>
      <w:r>
        <w:rPr>
          <w:w w:val="110"/>
          <w:sz w:val="20"/>
        </w:rPr>
        <w:t>las</w:t>
      </w:r>
      <w:r>
        <w:rPr>
          <w:spacing w:val="9"/>
          <w:w w:val="110"/>
          <w:sz w:val="20"/>
        </w:rPr>
        <w:t> </w:t>
      </w:r>
      <w:r>
        <w:rPr>
          <w:w w:val="110"/>
          <w:sz w:val="20"/>
        </w:rPr>
        <w:t>propiedades</w:t>
      </w:r>
      <w:r>
        <w:rPr>
          <w:spacing w:val="9"/>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enajenen.</w:t>
      </w:r>
    </w:p>
    <w:p>
      <w:pPr>
        <w:spacing w:after="0" w:line="237" w:lineRule="auto"/>
        <w:jc w:val="both"/>
        <w:rPr>
          <w:sz w:val="20"/>
        </w:rPr>
        <w:sectPr>
          <w:pgSz w:w="12240" w:h="15840"/>
          <w:pgMar w:header="720" w:footer="946" w:top="1700" w:bottom="1140" w:left="820" w:right="1020"/>
        </w:sectPr>
      </w:pPr>
    </w:p>
    <w:p>
      <w:pPr>
        <w:pStyle w:val="ListParagraph"/>
        <w:numPr>
          <w:ilvl w:val="0"/>
          <w:numId w:val="366"/>
        </w:numPr>
        <w:tabs>
          <w:tab w:pos="559" w:val="left" w:leader="none"/>
        </w:tabs>
        <w:spacing w:line="251" w:lineRule="exact" w:before="0" w:after="0"/>
        <w:ind w:left="558" w:right="0" w:hanging="247"/>
        <w:jc w:val="both"/>
        <w:rPr>
          <w:sz w:val="20"/>
        </w:rPr>
      </w:pPr>
      <w:r>
        <w:rPr>
          <w:w w:val="110"/>
          <w:sz w:val="20"/>
        </w:rPr>
        <w:t>De</w:t>
      </w:r>
      <w:r>
        <w:rPr>
          <w:spacing w:val="10"/>
          <w:w w:val="110"/>
          <w:sz w:val="20"/>
        </w:rPr>
        <w:t> </w:t>
      </w:r>
      <w:r>
        <w:rPr>
          <w:w w:val="110"/>
          <w:sz w:val="20"/>
        </w:rPr>
        <w:t>entre</w:t>
      </w:r>
      <w:r>
        <w:rPr>
          <w:spacing w:val="10"/>
          <w:w w:val="110"/>
          <w:sz w:val="20"/>
        </w:rPr>
        <w:t> </w:t>
      </w:r>
      <w:r>
        <w:rPr>
          <w:w w:val="110"/>
          <w:sz w:val="20"/>
        </w:rPr>
        <w:t>tres</w:t>
      </w:r>
      <w:r>
        <w:rPr>
          <w:spacing w:val="10"/>
          <w:w w:val="110"/>
          <w:sz w:val="20"/>
        </w:rPr>
        <w:t> </w:t>
      </w:r>
      <w:r>
        <w:rPr>
          <w:w w:val="110"/>
          <w:sz w:val="20"/>
        </w:rPr>
        <w:t>y</w:t>
      </w:r>
      <w:r>
        <w:rPr>
          <w:spacing w:val="11"/>
          <w:w w:val="110"/>
          <w:sz w:val="20"/>
        </w:rPr>
        <w:t> </w:t>
      </w:r>
      <w:r>
        <w:rPr>
          <w:w w:val="110"/>
          <w:sz w:val="20"/>
        </w:rPr>
        <w:t>cinco</w:t>
      </w:r>
      <w:r>
        <w:rPr>
          <w:spacing w:val="15"/>
          <w:w w:val="110"/>
          <w:sz w:val="20"/>
        </w:rPr>
        <w:t> </w:t>
      </w:r>
      <w:r>
        <w:rPr>
          <w:w w:val="110"/>
          <w:sz w:val="20"/>
        </w:rPr>
        <w:t>años</w:t>
      </w:r>
      <w:r>
        <w:rPr>
          <w:spacing w:val="10"/>
          <w:w w:val="110"/>
          <w:sz w:val="20"/>
        </w:rPr>
        <w:t> </w:t>
      </w:r>
      <w:r>
        <w:rPr>
          <w:w w:val="110"/>
          <w:sz w:val="20"/>
        </w:rPr>
        <w:t>a</w:t>
      </w:r>
      <w:r>
        <w:rPr>
          <w:spacing w:val="11"/>
          <w:w w:val="110"/>
          <w:sz w:val="20"/>
        </w:rPr>
        <w:t> </w:t>
      </w:r>
      <w:r>
        <w:rPr>
          <w:w w:val="110"/>
          <w:sz w:val="20"/>
        </w:rPr>
        <w:t>quienes</w:t>
      </w:r>
      <w:r>
        <w:rPr>
          <w:spacing w:val="10"/>
          <w:w w:val="110"/>
          <w:sz w:val="20"/>
        </w:rPr>
        <w:t> </w:t>
      </w:r>
      <w:r>
        <w:rPr>
          <w:w w:val="110"/>
          <w:sz w:val="20"/>
        </w:rPr>
        <w:t>incumplan</w:t>
      </w:r>
      <w:r>
        <w:rPr>
          <w:spacing w:val="12"/>
          <w:w w:val="110"/>
          <w:sz w:val="20"/>
        </w:rPr>
        <w:t> </w:t>
      </w:r>
      <w:r>
        <w:rPr>
          <w:w w:val="110"/>
          <w:sz w:val="20"/>
        </w:rPr>
        <w:t>en</w:t>
      </w:r>
      <w:r>
        <w:rPr>
          <w:spacing w:val="11"/>
          <w:w w:val="110"/>
          <w:sz w:val="20"/>
        </w:rPr>
        <w:t> </w:t>
      </w:r>
      <w:r>
        <w:rPr>
          <w:w w:val="110"/>
          <w:sz w:val="20"/>
        </w:rPr>
        <w:t>dos</w:t>
      </w:r>
      <w:r>
        <w:rPr>
          <w:spacing w:val="10"/>
          <w:w w:val="110"/>
          <w:sz w:val="20"/>
        </w:rPr>
        <w:t> </w:t>
      </w:r>
      <w:r>
        <w:rPr>
          <w:w w:val="110"/>
          <w:sz w:val="20"/>
        </w:rPr>
        <w:t>ocasiones;</w:t>
      </w:r>
      <w:r>
        <w:rPr>
          <w:spacing w:val="11"/>
          <w:w w:val="110"/>
          <w:sz w:val="20"/>
        </w:rPr>
        <w:t> </w:t>
      </w:r>
      <w:r>
        <w:rPr>
          <w:w w:val="110"/>
          <w:sz w:val="20"/>
        </w:rPr>
        <w:t>y</w:t>
      </w:r>
    </w:p>
    <w:p>
      <w:pPr>
        <w:pStyle w:val="ListParagraph"/>
        <w:numPr>
          <w:ilvl w:val="0"/>
          <w:numId w:val="366"/>
        </w:numPr>
        <w:tabs>
          <w:tab w:pos="655" w:val="left" w:leader="none"/>
        </w:tabs>
        <w:spacing w:line="230" w:lineRule="auto" w:before="185" w:after="0"/>
        <w:ind w:left="312" w:right="111" w:firstLine="0"/>
        <w:jc w:val="both"/>
        <w:rPr>
          <w:sz w:val="20"/>
        </w:rPr>
      </w:pPr>
      <w:r>
        <w:rPr>
          <w:w w:val="110"/>
          <w:sz w:val="20"/>
        </w:rPr>
        <w:t>De cinco a veinte años a quienes luego de ser inhabilitados vuelvan a incumplir estas  disposiciones.</w:t>
      </w:r>
    </w:p>
    <w:p>
      <w:pPr>
        <w:pStyle w:val="BodyText"/>
        <w:spacing w:before="5"/>
        <w:ind w:left="0"/>
        <w:rPr>
          <w:sz w:val="17"/>
        </w:rPr>
      </w:pPr>
    </w:p>
    <w:p>
      <w:pPr>
        <w:pStyle w:val="BodyText"/>
        <w:spacing w:line="242" w:lineRule="auto"/>
        <w:ind w:right="110"/>
        <w:jc w:val="both"/>
      </w:pPr>
      <w:r>
        <w:rPr>
          <w:rFonts w:ascii="TeX Gyre Bonum" w:hAnsi="TeX Gyre Bonum"/>
          <w:b/>
          <w:w w:val="110"/>
        </w:rPr>
        <w:t>Artículo 18.76.- </w:t>
      </w:r>
      <w:r>
        <w:rPr>
          <w:w w:val="110"/>
        </w:rPr>
        <w:t>Las autoridades municipales impondrán las medidas de seguridad y sanciones que resulten procedentes, en los términos de este Libro, de las disposiciones reglamentarias de este Libro, licencias, permisos, autorizaciones y demás normatividad aplicable, independientemente de la responsabilidad civil o penal que proceda.</w:t>
      </w:r>
    </w:p>
    <w:p>
      <w:pPr>
        <w:pStyle w:val="BodyText"/>
        <w:ind w:left="0"/>
        <w:rPr>
          <w:sz w:val="22"/>
        </w:rPr>
      </w:pPr>
    </w:p>
    <w:p>
      <w:pPr>
        <w:pStyle w:val="Heading1"/>
        <w:spacing w:before="176"/>
        <w:ind w:left="2204"/>
      </w:pPr>
      <w:r>
        <w:rPr/>
        <w:t>CAPÍTULO CUARTO</w:t>
      </w:r>
    </w:p>
    <w:p>
      <w:pPr>
        <w:spacing w:line="264" w:lineRule="exact" w:before="0"/>
        <w:ind w:left="2201" w:right="2010" w:firstLine="0"/>
        <w:jc w:val="center"/>
        <w:rPr>
          <w:rFonts w:ascii="TeX Gyre Bonum"/>
          <w:b/>
          <w:sz w:val="20"/>
        </w:rPr>
      </w:pPr>
      <w:r>
        <w:rPr>
          <w:rFonts w:ascii="TeX Gyre Bonum"/>
          <w:b/>
          <w:sz w:val="20"/>
        </w:rPr>
        <w:t>DEL RECURSO DE INCONFORMIDAD</w:t>
      </w:r>
    </w:p>
    <w:p>
      <w:pPr>
        <w:pStyle w:val="BodyText"/>
        <w:spacing w:before="176"/>
        <w:ind w:right="112"/>
        <w:jc w:val="both"/>
      </w:pPr>
      <w:r>
        <w:rPr>
          <w:rFonts w:ascii="TeX Gyre Bonum" w:hAnsi="TeX Gyre Bonum"/>
          <w:b/>
          <w:w w:val="110"/>
        </w:rPr>
        <w:t>Artículo 18.77.- </w:t>
      </w:r>
      <w:r>
        <w:rPr>
          <w:w w:val="110"/>
        </w:rPr>
        <w:t>Los interesados afectados por los actos y resoluciones que emitan las autoridades administrativas, podrán interponer el recurso administrativo de inconformidad, en términos de lo previsto por el Código de Procedimientos Administrativos del Estado de México.</w:t>
      </w:r>
    </w:p>
    <w:p>
      <w:pPr>
        <w:pStyle w:val="BodyText"/>
        <w:ind w:left="0"/>
        <w:rPr>
          <w:sz w:val="22"/>
        </w:rPr>
      </w:pPr>
    </w:p>
    <w:p>
      <w:pPr>
        <w:pStyle w:val="Heading1"/>
        <w:spacing w:before="178"/>
        <w:ind w:right="2009"/>
      </w:pPr>
      <w:r>
        <w:rPr/>
        <w:t>LIBRO DECIMO NOVENO</w:t>
      </w:r>
    </w:p>
    <w:p>
      <w:pPr>
        <w:spacing w:line="264" w:lineRule="exact" w:before="0"/>
        <w:ind w:left="2204" w:right="2010" w:firstLine="0"/>
        <w:jc w:val="center"/>
        <w:rPr>
          <w:rFonts w:ascii="TeX Gyre Bonum"/>
          <w:b/>
          <w:sz w:val="20"/>
        </w:rPr>
      </w:pPr>
      <w:r>
        <w:rPr>
          <w:rFonts w:ascii="TeX Gyre Bonum"/>
          <w:b/>
          <w:sz w:val="20"/>
        </w:rPr>
        <w:t>DE LAS OPERACIONES Y SERVICIOS INMOBILIARIOS</w:t>
      </w:r>
    </w:p>
    <w:p>
      <w:pPr>
        <w:pStyle w:val="BodyText"/>
        <w:spacing w:before="3"/>
        <w:ind w:left="0"/>
        <w:rPr>
          <w:rFonts w:ascii="TeX Gyre Bonum"/>
          <w:b/>
          <w:sz w:val="15"/>
        </w:rPr>
      </w:pPr>
    </w:p>
    <w:p>
      <w:pPr>
        <w:spacing w:line="194" w:lineRule="auto" w:before="0"/>
        <w:ind w:left="3774" w:right="3577" w:firstLine="2"/>
        <w:jc w:val="center"/>
        <w:rPr>
          <w:rFonts w:ascii="TeX Gyre Bonum" w:hAnsi="TeX Gyre Bonum"/>
          <w:b/>
          <w:sz w:val="20"/>
        </w:rPr>
      </w:pPr>
      <w:r>
        <w:rPr>
          <w:rFonts w:ascii="TeX Gyre Bonum" w:hAnsi="TeX Gyre Bonum"/>
          <w:b/>
          <w:sz w:val="20"/>
        </w:rPr>
        <w:t>TÍTULO PRIMERO DISPOSICIONES GENERALES</w:t>
      </w:r>
    </w:p>
    <w:p>
      <w:pPr>
        <w:pStyle w:val="BodyText"/>
        <w:spacing w:line="242" w:lineRule="auto" w:before="187"/>
        <w:ind w:right="110"/>
        <w:jc w:val="both"/>
      </w:pPr>
      <w:r>
        <w:rPr>
          <w:rFonts w:ascii="TeX Gyre Bonum" w:hAnsi="TeX Gyre Bonum"/>
          <w:b/>
          <w:w w:val="110"/>
        </w:rPr>
        <w:t>Artículo 19.1.- </w:t>
      </w:r>
      <w:r>
        <w:rPr>
          <w:w w:val="110"/>
        </w:rPr>
        <w:t>Las disposiciones de este Libro son de orden público e interés social y tienen por objeto regular las operaciones y servicios inmobiliarios, que comprenden la certificación, registro y las actividades de los prestadores de servicios inmobiliarios y las empresas inmobiliarias registradas que efectúen operaciones inmobiliarias en el Estado de México.</w:t>
      </w:r>
    </w:p>
    <w:p>
      <w:pPr>
        <w:spacing w:before="191"/>
        <w:ind w:left="312" w:right="0" w:firstLine="0"/>
        <w:jc w:val="both"/>
        <w:rPr>
          <w:sz w:val="20"/>
        </w:rPr>
      </w:pPr>
      <w:r>
        <w:rPr>
          <w:rFonts w:ascii="TeX Gyre Bonum" w:hAnsi="TeX Gyre Bonum"/>
          <w:b/>
          <w:w w:val="110"/>
          <w:sz w:val="20"/>
        </w:rPr>
        <w:t>Artículo 19.2.- </w:t>
      </w:r>
      <w:r>
        <w:rPr>
          <w:w w:val="110"/>
          <w:sz w:val="20"/>
        </w:rPr>
        <w:t>Para los efectos de este Libro se entenderá por:</w:t>
      </w:r>
    </w:p>
    <w:p>
      <w:pPr>
        <w:pStyle w:val="ListParagraph"/>
        <w:numPr>
          <w:ilvl w:val="0"/>
          <w:numId w:val="367"/>
        </w:numPr>
        <w:tabs>
          <w:tab w:pos="597" w:val="left" w:leader="none"/>
        </w:tabs>
        <w:spacing w:line="230" w:lineRule="auto" w:before="188" w:after="0"/>
        <w:ind w:left="312" w:right="112" w:firstLine="0"/>
        <w:jc w:val="both"/>
        <w:rPr>
          <w:sz w:val="20"/>
        </w:rPr>
      </w:pPr>
      <w:r>
        <w:rPr>
          <w:rFonts w:ascii="TeX Gyre Bonum" w:hAnsi="TeX Gyre Bonum"/>
          <w:b/>
          <w:w w:val="110"/>
          <w:sz w:val="20"/>
        </w:rPr>
        <w:t>Asociaciones inmobiliarias: </w:t>
      </w:r>
      <w:r>
        <w:rPr>
          <w:w w:val="110"/>
          <w:sz w:val="20"/>
        </w:rPr>
        <w:t>A las agrupaciones de prestadores de servicios inmobiliarios y empresas</w:t>
      </w:r>
      <w:r>
        <w:rPr>
          <w:spacing w:val="9"/>
          <w:w w:val="110"/>
          <w:sz w:val="20"/>
        </w:rPr>
        <w:t> </w:t>
      </w:r>
      <w:r>
        <w:rPr>
          <w:w w:val="110"/>
          <w:sz w:val="20"/>
        </w:rPr>
        <w:t>inmobiliarias</w:t>
      </w:r>
      <w:r>
        <w:rPr>
          <w:spacing w:val="9"/>
          <w:w w:val="110"/>
          <w:sz w:val="20"/>
        </w:rPr>
        <w:t> </w:t>
      </w:r>
      <w:r>
        <w:rPr>
          <w:w w:val="110"/>
          <w:sz w:val="20"/>
        </w:rPr>
        <w:t>registradas</w:t>
      </w:r>
      <w:r>
        <w:rPr>
          <w:spacing w:val="9"/>
          <w:w w:val="110"/>
          <w:sz w:val="20"/>
        </w:rPr>
        <w:t> </w:t>
      </w:r>
      <w:r>
        <w:rPr>
          <w:w w:val="110"/>
          <w:sz w:val="20"/>
        </w:rPr>
        <w:t>y</w:t>
      </w:r>
      <w:r>
        <w:rPr>
          <w:spacing w:val="10"/>
          <w:w w:val="110"/>
          <w:sz w:val="20"/>
        </w:rPr>
        <w:t> </w:t>
      </w:r>
      <w:r>
        <w:rPr>
          <w:w w:val="110"/>
          <w:sz w:val="20"/>
        </w:rPr>
        <w:t>domiciliadas</w:t>
      </w:r>
      <w:r>
        <w:rPr>
          <w:spacing w:val="9"/>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Estado</w:t>
      </w:r>
      <w:r>
        <w:rPr>
          <w:spacing w:val="11"/>
          <w:w w:val="110"/>
          <w:sz w:val="20"/>
        </w:rPr>
        <w:t> </w:t>
      </w:r>
      <w:r>
        <w:rPr>
          <w:w w:val="110"/>
          <w:sz w:val="20"/>
        </w:rPr>
        <w:t>de</w:t>
      </w:r>
      <w:r>
        <w:rPr>
          <w:spacing w:val="14"/>
          <w:w w:val="110"/>
          <w:sz w:val="20"/>
        </w:rPr>
        <w:t> </w:t>
      </w:r>
      <w:r>
        <w:rPr>
          <w:w w:val="110"/>
          <w:sz w:val="20"/>
        </w:rPr>
        <w:t>México.</w:t>
      </w:r>
    </w:p>
    <w:p>
      <w:pPr>
        <w:pStyle w:val="ListParagraph"/>
        <w:numPr>
          <w:ilvl w:val="0"/>
          <w:numId w:val="367"/>
        </w:numPr>
        <w:tabs>
          <w:tab w:pos="634" w:val="left" w:leader="none"/>
        </w:tabs>
        <w:spacing w:line="240" w:lineRule="auto" w:before="195" w:after="0"/>
        <w:ind w:left="312" w:right="111" w:firstLine="0"/>
        <w:jc w:val="both"/>
        <w:rPr>
          <w:sz w:val="20"/>
        </w:rPr>
      </w:pPr>
      <w:r>
        <w:rPr>
          <w:rFonts w:ascii="TeX Gyre Bonum" w:hAnsi="TeX Gyre Bonum"/>
          <w:b/>
          <w:w w:val="110"/>
          <w:sz w:val="20"/>
        </w:rPr>
        <w:t>Certificación: </w:t>
      </w:r>
      <w:r>
        <w:rPr>
          <w:w w:val="110"/>
          <w:sz w:val="20"/>
        </w:rPr>
        <w:t>Al documento por medio del cual la Secretaría de Desarrollo Económico certifica que las personas físicas son aptas para realizar operaciones inmobiliarias por cuenta de terceros en     el Estado de</w:t>
      </w:r>
      <w:r>
        <w:rPr>
          <w:spacing w:val="32"/>
          <w:w w:val="110"/>
          <w:sz w:val="20"/>
        </w:rPr>
        <w:t> </w:t>
      </w:r>
      <w:r>
        <w:rPr>
          <w:w w:val="110"/>
          <w:sz w:val="20"/>
        </w:rPr>
        <w:t>México.</w:t>
      </w:r>
    </w:p>
    <w:p>
      <w:pPr>
        <w:pStyle w:val="ListParagraph"/>
        <w:numPr>
          <w:ilvl w:val="0"/>
          <w:numId w:val="367"/>
        </w:numPr>
        <w:tabs>
          <w:tab w:pos="686" w:val="left" w:leader="none"/>
        </w:tabs>
        <w:spacing w:line="240" w:lineRule="auto" w:before="195" w:after="0"/>
        <w:ind w:left="685" w:right="0" w:hanging="374"/>
        <w:jc w:val="both"/>
        <w:rPr>
          <w:sz w:val="20"/>
        </w:rPr>
      </w:pPr>
      <w:r>
        <w:rPr>
          <w:rFonts w:ascii="TeX Gyre Bonum" w:hAnsi="TeX Gyre Bonum"/>
          <w:b/>
          <w:w w:val="105"/>
          <w:sz w:val="20"/>
        </w:rPr>
        <w:t>Comisión:</w:t>
      </w:r>
      <w:r>
        <w:rPr>
          <w:rFonts w:ascii="TeX Gyre Bonum" w:hAnsi="TeX Gyre Bonum"/>
          <w:b/>
          <w:spacing w:val="-3"/>
          <w:w w:val="105"/>
          <w:sz w:val="20"/>
        </w:rPr>
        <w:t> </w:t>
      </w:r>
      <w:r>
        <w:rPr>
          <w:w w:val="105"/>
          <w:sz w:val="20"/>
        </w:rPr>
        <w:t>A</w:t>
      </w:r>
      <w:r>
        <w:rPr>
          <w:spacing w:val="17"/>
          <w:w w:val="105"/>
          <w:sz w:val="20"/>
        </w:rPr>
        <w:t> </w:t>
      </w:r>
      <w:r>
        <w:rPr>
          <w:w w:val="105"/>
          <w:sz w:val="20"/>
        </w:rPr>
        <w:t>la</w:t>
      </w:r>
      <w:r>
        <w:rPr>
          <w:spacing w:val="19"/>
          <w:w w:val="105"/>
          <w:sz w:val="20"/>
        </w:rPr>
        <w:t> </w:t>
      </w:r>
      <w:r>
        <w:rPr>
          <w:w w:val="105"/>
          <w:sz w:val="20"/>
        </w:rPr>
        <w:t>Comisión</w:t>
      </w:r>
      <w:r>
        <w:rPr>
          <w:spacing w:val="18"/>
          <w:w w:val="105"/>
          <w:sz w:val="20"/>
        </w:rPr>
        <w:t> </w:t>
      </w:r>
      <w:r>
        <w:rPr>
          <w:w w:val="105"/>
          <w:sz w:val="20"/>
        </w:rPr>
        <w:t>de</w:t>
      </w:r>
      <w:r>
        <w:rPr>
          <w:spacing w:val="18"/>
          <w:w w:val="105"/>
          <w:sz w:val="20"/>
        </w:rPr>
        <w:t> </w:t>
      </w:r>
      <w:r>
        <w:rPr>
          <w:w w:val="105"/>
          <w:sz w:val="20"/>
        </w:rPr>
        <w:t>Operaciones</w:t>
      </w:r>
      <w:r>
        <w:rPr>
          <w:spacing w:val="18"/>
          <w:w w:val="105"/>
          <w:sz w:val="20"/>
        </w:rPr>
        <w:t> </w:t>
      </w:r>
      <w:r>
        <w:rPr>
          <w:w w:val="105"/>
          <w:sz w:val="20"/>
        </w:rPr>
        <w:t>y</w:t>
      </w:r>
      <w:r>
        <w:rPr>
          <w:spacing w:val="19"/>
          <w:w w:val="105"/>
          <w:sz w:val="20"/>
        </w:rPr>
        <w:t> </w:t>
      </w:r>
      <w:r>
        <w:rPr>
          <w:w w:val="105"/>
          <w:sz w:val="20"/>
        </w:rPr>
        <w:t>Servicios</w:t>
      </w:r>
      <w:r>
        <w:rPr>
          <w:spacing w:val="17"/>
          <w:w w:val="105"/>
          <w:sz w:val="20"/>
        </w:rPr>
        <w:t> </w:t>
      </w:r>
      <w:r>
        <w:rPr>
          <w:w w:val="105"/>
          <w:sz w:val="20"/>
        </w:rPr>
        <w:t>Inmobiliarios</w:t>
      </w:r>
      <w:r>
        <w:rPr>
          <w:spacing w:val="21"/>
          <w:w w:val="105"/>
          <w:sz w:val="20"/>
        </w:rPr>
        <w:t> </w:t>
      </w:r>
      <w:r>
        <w:rPr>
          <w:w w:val="105"/>
          <w:sz w:val="20"/>
        </w:rPr>
        <w:t>del</w:t>
      </w:r>
      <w:r>
        <w:rPr>
          <w:spacing w:val="16"/>
          <w:w w:val="105"/>
          <w:sz w:val="20"/>
        </w:rPr>
        <w:t> </w:t>
      </w:r>
      <w:r>
        <w:rPr>
          <w:w w:val="105"/>
          <w:sz w:val="20"/>
        </w:rPr>
        <w:t>Estado</w:t>
      </w:r>
      <w:r>
        <w:rPr>
          <w:spacing w:val="20"/>
          <w:w w:val="105"/>
          <w:sz w:val="20"/>
        </w:rPr>
        <w:t> </w:t>
      </w:r>
      <w:r>
        <w:rPr>
          <w:w w:val="105"/>
          <w:sz w:val="20"/>
        </w:rPr>
        <w:t>de</w:t>
      </w:r>
      <w:r>
        <w:rPr>
          <w:spacing w:val="19"/>
          <w:w w:val="105"/>
          <w:sz w:val="20"/>
        </w:rPr>
        <w:t> </w:t>
      </w:r>
      <w:r>
        <w:rPr>
          <w:w w:val="105"/>
          <w:sz w:val="20"/>
        </w:rPr>
        <w:t>México.</w:t>
      </w:r>
    </w:p>
    <w:p>
      <w:pPr>
        <w:pStyle w:val="ListParagraph"/>
        <w:numPr>
          <w:ilvl w:val="0"/>
          <w:numId w:val="367"/>
        </w:numPr>
        <w:tabs>
          <w:tab w:pos="705" w:val="left" w:leader="none"/>
        </w:tabs>
        <w:spacing w:line="230" w:lineRule="auto" w:before="185" w:after="0"/>
        <w:ind w:left="312" w:right="113" w:firstLine="0"/>
        <w:jc w:val="both"/>
        <w:rPr>
          <w:sz w:val="20"/>
        </w:rPr>
      </w:pPr>
      <w:r>
        <w:rPr>
          <w:rFonts w:ascii="TeX Gyre Bonum" w:hAnsi="TeX Gyre Bonum"/>
          <w:b/>
          <w:w w:val="110"/>
          <w:sz w:val="20"/>
        </w:rPr>
        <w:t>Empresa inmobiliaria registrada: </w:t>
      </w:r>
      <w:r>
        <w:rPr>
          <w:w w:val="110"/>
          <w:sz w:val="20"/>
        </w:rPr>
        <w:t>A la persona jurídico colectiva dedicada a la realización de operaciones</w:t>
      </w:r>
      <w:r>
        <w:rPr>
          <w:spacing w:val="10"/>
          <w:w w:val="110"/>
          <w:sz w:val="20"/>
        </w:rPr>
        <w:t> </w:t>
      </w:r>
      <w:r>
        <w:rPr>
          <w:w w:val="110"/>
          <w:sz w:val="20"/>
        </w:rPr>
        <w:t>inmobiliarias.</w:t>
      </w:r>
    </w:p>
    <w:p>
      <w:pPr>
        <w:pStyle w:val="BodyText"/>
        <w:spacing w:before="5"/>
        <w:ind w:left="0"/>
        <w:rPr>
          <w:sz w:val="17"/>
        </w:rPr>
      </w:pPr>
    </w:p>
    <w:p>
      <w:pPr>
        <w:pStyle w:val="ListParagraph"/>
        <w:numPr>
          <w:ilvl w:val="0"/>
          <w:numId w:val="367"/>
        </w:numPr>
        <w:tabs>
          <w:tab w:pos="590" w:val="left" w:leader="none"/>
        </w:tabs>
        <w:spacing w:line="244" w:lineRule="auto" w:before="1" w:after="0"/>
        <w:ind w:left="312" w:right="108" w:firstLine="0"/>
        <w:jc w:val="both"/>
        <w:rPr>
          <w:sz w:val="20"/>
        </w:rPr>
      </w:pPr>
      <w:r>
        <w:rPr>
          <w:rFonts w:ascii="TeX Gyre Bonum" w:hAnsi="TeX Gyre Bonum"/>
          <w:b/>
          <w:w w:val="110"/>
          <w:sz w:val="20"/>
        </w:rPr>
        <w:t>Operaciones</w:t>
      </w:r>
      <w:r>
        <w:rPr>
          <w:rFonts w:ascii="TeX Gyre Bonum" w:hAnsi="TeX Gyre Bonum"/>
          <w:b/>
          <w:spacing w:val="-33"/>
          <w:w w:val="110"/>
          <w:sz w:val="20"/>
        </w:rPr>
        <w:t> </w:t>
      </w:r>
      <w:r>
        <w:rPr>
          <w:rFonts w:ascii="TeX Gyre Bonum" w:hAnsi="TeX Gyre Bonum"/>
          <w:b/>
          <w:w w:val="110"/>
          <w:sz w:val="20"/>
        </w:rPr>
        <w:t>inmobiliarias:</w:t>
      </w:r>
      <w:r>
        <w:rPr>
          <w:rFonts w:ascii="TeX Gyre Bonum" w:hAnsi="TeX Gyre Bonum"/>
          <w:b/>
          <w:spacing w:val="-35"/>
          <w:w w:val="110"/>
          <w:sz w:val="20"/>
        </w:rPr>
        <w:t> </w:t>
      </w:r>
      <w:r>
        <w:rPr>
          <w:w w:val="110"/>
          <w:sz w:val="20"/>
        </w:rPr>
        <w:t>Al</w:t>
      </w:r>
      <w:r>
        <w:rPr>
          <w:spacing w:val="-14"/>
          <w:w w:val="110"/>
          <w:sz w:val="20"/>
        </w:rPr>
        <w:t> </w:t>
      </w:r>
      <w:r>
        <w:rPr>
          <w:w w:val="110"/>
          <w:sz w:val="20"/>
        </w:rPr>
        <w:t>acto</w:t>
      </w:r>
      <w:r>
        <w:rPr>
          <w:spacing w:val="-13"/>
          <w:w w:val="110"/>
          <w:sz w:val="20"/>
        </w:rPr>
        <w:t> </w:t>
      </w:r>
      <w:r>
        <w:rPr>
          <w:w w:val="110"/>
          <w:sz w:val="20"/>
        </w:rPr>
        <w:t>de</w:t>
      </w:r>
      <w:r>
        <w:rPr>
          <w:spacing w:val="-15"/>
          <w:w w:val="110"/>
          <w:sz w:val="20"/>
        </w:rPr>
        <w:t> </w:t>
      </w:r>
      <w:r>
        <w:rPr>
          <w:w w:val="110"/>
          <w:sz w:val="20"/>
        </w:rPr>
        <w:t>intermediación,</w:t>
      </w:r>
      <w:r>
        <w:rPr>
          <w:spacing w:val="-13"/>
          <w:w w:val="110"/>
          <w:sz w:val="20"/>
        </w:rPr>
        <w:t> </w:t>
      </w:r>
      <w:r>
        <w:rPr>
          <w:w w:val="110"/>
          <w:sz w:val="20"/>
        </w:rPr>
        <w:t>tendente</w:t>
      </w:r>
      <w:r>
        <w:rPr>
          <w:spacing w:val="-15"/>
          <w:w w:val="110"/>
          <w:sz w:val="20"/>
        </w:rPr>
        <w:t> </w:t>
      </w:r>
      <w:r>
        <w:rPr>
          <w:w w:val="110"/>
          <w:sz w:val="20"/>
        </w:rPr>
        <w:t>a</w:t>
      </w:r>
      <w:r>
        <w:rPr>
          <w:spacing w:val="-14"/>
          <w:w w:val="110"/>
          <w:sz w:val="20"/>
        </w:rPr>
        <w:t> </w:t>
      </w:r>
      <w:r>
        <w:rPr>
          <w:w w:val="110"/>
          <w:sz w:val="20"/>
        </w:rPr>
        <w:t>la</w:t>
      </w:r>
      <w:r>
        <w:rPr>
          <w:spacing w:val="-13"/>
          <w:w w:val="110"/>
          <w:sz w:val="20"/>
        </w:rPr>
        <w:t> </w:t>
      </w:r>
      <w:r>
        <w:rPr>
          <w:w w:val="110"/>
          <w:sz w:val="20"/>
        </w:rPr>
        <w:t>celebración</w:t>
      </w:r>
      <w:r>
        <w:rPr>
          <w:spacing w:val="-14"/>
          <w:w w:val="110"/>
          <w:sz w:val="20"/>
        </w:rPr>
        <w:t> </w:t>
      </w:r>
      <w:r>
        <w:rPr>
          <w:w w:val="110"/>
          <w:sz w:val="20"/>
        </w:rPr>
        <w:t>de</w:t>
      </w:r>
      <w:r>
        <w:rPr>
          <w:spacing w:val="-15"/>
          <w:w w:val="110"/>
          <w:sz w:val="20"/>
        </w:rPr>
        <w:t> </w:t>
      </w:r>
      <w:r>
        <w:rPr>
          <w:w w:val="110"/>
          <w:sz w:val="20"/>
        </w:rPr>
        <w:t>un</w:t>
      </w:r>
      <w:r>
        <w:rPr>
          <w:spacing w:val="-14"/>
          <w:w w:val="110"/>
          <w:sz w:val="20"/>
        </w:rPr>
        <w:t> </w:t>
      </w:r>
      <w:r>
        <w:rPr>
          <w:w w:val="110"/>
          <w:sz w:val="20"/>
        </w:rPr>
        <w:t>contrato</w:t>
      </w:r>
      <w:r>
        <w:rPr>
          <w:spacing w:val="-13"/>
          <w:w w:val="110"/>
          <w:sz w:val="20"/>
        </w:rPr>
        <w:t> </w:t>
      </w:r>
      <w:r>
        <w:rPr>
          <w:w w:val="110"/>
          <w:sz w:val="20"/>
        </w:rPr>
        <w:t>de compraventa, arrendamiento, aparcería, donación, mutuo con garantía hipotecaria, transmisión de dominio, fideicomiso, adjudicación, cesión y/o cualquier otro contrato traslativo de dominio o de uso  o usufructo de bienes inmuebles, así como la administración, comercialización y consultoría sobre los mismos.</w:t>
      </w:r>
    </w:p>
    <w:p>
      <w:pPr>
        <w:pStyle w:val="ListParagraph"/>
        <w:numPr>
          <w:ilvl w:val="0"/>
          <w:numId w:val="367"/>
        </w:numPr>
        <w:tabs>
          <w:tab w:pos="715" w:val="left" w:leader="none"/>
        </w:tabs>
        <w:spacing w:line="230" w:lineRule="auto" w:before="193" w:after="0"/>
        <w:ind w:left="312" w:right="112" w:firstLine="0"/>
        <w:jc w:val="both"/>
        <w:rPr>
          <w:sz w:val="20"/>
        </w:rPr>
      </w:pPr>
      <w:r>
        <w:rPr>
          <w:rFonts w:ascii="TeX Gyre Bonum" w:hAnsi="TeX Gyre Bonum"/>
          <w:b/>
          <w:w w:val="105"/>
          <w:sz w:val="20"/>
        </w:rPr>
        <w:t>Prestador de servicio inmobiliario: </w:t>
      </w:r>
      <w:r>
        <w:rPr>
          <w:w w:val="105"/>
          <w:sz w:val="20"/>
        </w:rPr>
        <w:t>A la persona física certificada para realizar operaciones inmobiliarias.</w:t>
      </w:r>
    </w:p>
    <w:p>
      <w:pPr>
        <w:pStyle w:val="ListParagraph"/>
        <w:numPr>
          <w:ilvl w:val="0"/>
          <w:numId w:val="367"/>
        </w:numPr>
        <w:tabs>
          <w:tab w:pos="748" w:val="left" w:leader="none"/>
        </w:tabs>
        <w:spacing w:line="240" w:lineRule="auto" w:before="196" w:after="0"/>
        <w:ind w:left="747" w:right="0" w:hanging="436"/>
        <w:jc w:val="both"/>
        <w:rPr>
          <w:sz w:val="20"/>
        </w:rPr>
      </w:pPr>
      <w:r>
        <w:rPr>
          <w:rFonts w:ascii="TeX Gyre Bonum" w:hAnsi="TeX Gyre Bonum"/>
          <w:b/>
          <w:w w:val="105"/>
          <w:sz w:val="20"/>
        </w:rPr>
        <w:t>Registro: </w:t>
      </w:r>
      <w:r>
        <w:rPr>
          <w:w w:val="105"/>
          <w:sz w:val="20"/>
        </w:rPr>
        <w:t>Al Registro de Operaciones y Servicios Inmobiliarios del Estado de</w:t>
      </w:r>
      <w:r>
        <w:rPr>
          <w:spacing w:val="16"/>
          <w:w w:val="105"/>
          <w:sz w:val="20"/>
        </w:rPr>
        <w:t> </w:t>
      </w:r>
      <w:r>
        <w:rPr>
          <w:w w:val="105"/>
          <w:sz w:val="20"/>
        </w:rPr>
        <w:t>México.</w:t>
      </w:r>
    </w:p>
    <w:p>
      <w:pPr>
        <w:spacing w:after="0" w:line="240"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367"/>
        </w:numPr>
        <w:tabs>
          <w:tab w:pos="827" w:val="left" w:leader="none"/>
        </w:tabs>
        <w:spacing w:line="240" w:lineRule="auto" w:before="57" w:after="0"/>
        <w:ind w:left="826" w:right="0" w:hanging="515"/>
        <w:jc w:val="left"/>
        <w:rPr>
          <w:sz w:val="20"/>
        </w:rPr>
      </w:pPr>
      <w:r>
        <w:rPr>
          <w:rFonts w:ascii="TeX Gyre Bonum"/>
          <w:b/>
          <w:w w:val="105"/>
          <w:sz w:val="20"/>
        </w:rPr>
        <w:t>Reglamento: </w:t>
      </w:r>
      <w:r>
        <w:rPr>
          <w:w w:val="105"/>
          <w:sz w:val="20"/>
        </w:rPr>
        <w:t>Al Reglamento del presente</w:t>
      </w:r>
      <w:r>
        <w:rPr>
          <w:spacing w:val="47"/>
          <w:w w:val="105"/>
          <w:sz w:val="20"/>
        </w:rPr>
        <w:t> </w:t>
      </w:r>
      <w:r>
        <w:rPr>
          <w:w w:val="105"/>
          <w:sz w:val="20"/>
        </w:rPr>
        <w:t>Libro.</w:t>
      </w:r>
    </w:p>
    <w:p>
      <w:pPr>
        <w:pStyle w:val="ListParagraph"/>
        <w:numPr>
          <w:ilvl w:val="0"/>
          <w:numId w:val="367"/>
        </w:numPr>
        <w:tabs>
          <w:tab w:pos="681" w:val="left" w:leader="none"/>
        </w:tabs>
        <w:spacing w:line="240" w:lineRule="auto" w:before="176" w:after="0"/>
        <w:ind w:left="680" w:right="0" w:hanging="369"/>
        <w:jc w:val="left"/>
        <w:rPr>
          <w:sz w:val="20"/>
        </w:rPr>
      </w:pPr>
      <w:r>
        <w:rPr>
          <w:rFonts w:ascii="TeX Gyre Bonum" w:hAnsi="TeX Gyre Bonum"/>
          <w:b/>
          <w:w w:val="110"/>
          <w:sz w:val="20"/>
        </w:rPr>
        <w:t>Secretaría:</w:t>
      </w:r>
      <w:r>
        <w:rPr>
          <w:rFonts w:ascii="TeX Gyre Bonum" w:hAnsi="TeX Gyre Bonum"/>
          <w:b/>
          <w:spacing w:val="-39"/>
          <w:w w:val="110"/>
          <w:sz w:val="20"/>
        </w:rPr>
        <w:t> </w:t>
      </w:r>
      <w:r>
        <w:rPr>
          <w:w w:val="110"/>
          <w:sz w:val="20"/>
        </w:rPr>
        <w:t>A</w:t>
      </w:r>
      <w:r>
        <w:rPr>
          <w:spacing w:val="-18"/>
          <w:w w:val="110"/>
          <w:sz w:val="20"/>
        </w:rPr>
        <w:t> </w:t>
      </w:r>
      <w:r>
        <w:rPr>
          <w:w w:val="110"/>
          <w:sz w:val="20"/>
        </w:rPr>
        <w:t>la</w:t>
      </w:r>
      <w:r>
        <w:rPr>
          <w:spacing w:val="-17"/>
          <w:w w:val="110"/>
          <w:sz w:val="20"/>
        </w:rPr>
        <w:t> </w:t>
      </w:r>
      <w:r>
        <w:rPr>
          <w:w w:val="110"/>
          <w:sz w:val="20"/>
        </w:rPr>
        <w:t>Secretaría</w:t>
      </w:r>
      <w:r>
        <w:rPr>
          <w:spacing w:val="-17"/>
          <w:w w:val="110"/>
          <w:sz w:val="20"/>
        </w:rPr>
        <w:t> </w:t>
      </w:r>
      <w:r>
        <w:rPr>
          <w:w w:val="110"/>
          <w:sz w:val="20"/>
        </w:rPr>
        <w:t>de</w:t>
      </w:r>
      <w:r>
        <w:rPr>
          <w:spacing w:val="-17"/>
          <w:w w:val="110"/>
          <w:sz w:val="20"/>
        </w:rPr>
        <w:t> </w:t>
      </w:r>
      <w:r>
        <w:rPr>
          <w:w w:val="110"/>
          <w:sz w:val="20"/>
        </w:rPr>
        <w:t>Desarrollo</w:t>
      </w:r>
      <w:r>
        <w:rPr>
          <w:spacing w:val="-16"/>
          <w:w w:val="110"/>
          <w:sz w:val="20"/>
        </w:rPr>
        <w:t> </w:t>
      </w:r>
      <w:r>
        <w:rPr>
          <w:w w:val="110"/>
          <w:sz w:val="20"/>
        </w:rPr>
        <w:t>Económico.</w:t>
      </w:r>
    </w:p>
    <w:p>
      <w:pPr>
        <w:pStyle w:val="ListParagraph"/>
        <w:numPr>
          <w:ilvl w:val="0"/>
          <w:numId w:val="367"/>
        </w:numPr>
        <w:tabs>
          <w:tab w:pos="631" w:val="left" w:leader="none"/>
        </w:tabs>
        <w:spacing w:line="240" w:lineRule="auto" w:before="179" w:after="0"/>
        <w:ind w:left="312" w:right="114" w:firstLine="0"/>
        <w:jc w:val="both"/>
        <w:rPr>
          <w:sz w:val="20"/>
        </w:rPr>
      </w:pPr>
      <w:r>
        <w:rPr>
          <w:rFonts w:ascii="TeX Gyre Bonum" w:hAnsi="TeX Gyre Bonum"/>
          <w:b/>
          <w:w w:val="110"/>
          <w:sz w:val="20"/>
        </w:rPr>
        <w:t>Unidades acreditadoras: </w:t>
      </w:r>
      <w:r>
        <w:rPr>
          <w:w w:val="110"/>
          <w:sz w:val="20"/>
        </w:rPr>
        <w:t>A las instituciones de educación pública o privada autorizadas por la Secretaría para acreditar el cumplimiento de los programas de capacitación  y  actualización requeridos</w:t>
      </w:r>
      <w:r>
        <w:rPr>
          <w:spacing w:val="9"/>
          <w:w w:val="110"/>
          <w:sz w:val="20"/>
        </w:rPr>
        <w:t> </w:t>
      </w:r>
      <w:r>
        <w:rPr>
          <w:w w:val="110"/>
          <w:sz w:val="20"/>
        </w:rPr>
        <w:t>para</w:t>
      </w:r>
      <w:r>
        <w:rPr>
          <w:spacing w:val="10"/>
          <w:w w:val="110"/>
          <w:sz w:val="20"/>
        </w:rPr>
        <w:t> </w:t>
      </w:r>
      <w:r>
        <w:rPr>
          <w:w w:val="110"/>
          <w:sz w:val="20"/>
        </w:rPr>
        <w:t>la</w:t>
      </w:r>
      <w:r>
        <w:rPr>
          <w:spacing w:val="11"/>
          <w:w w:val="110"/>
          <w:sz w:val="20"/>
        </w:rPr>
        <w:t> </w:t>
      </w:r>
      <w:r>
        <w:rPr>
          <w:w w:val="110"/>
          <w:sz w:val="20"/>
        </w:rPr>
        <w:t>obtención</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inscripción</w:t>
      </w:r>
      <w:r>
        <w:rPr>
          <w:spacing w:val="11"/>
          <w:w w:val="110"/>
          <w:sz w:val="20"/>
        </w:rPr>
        <w:t> </w:t>
      </w:r>
      <w:r>
        <w:rPr>
          <w:w w:val="110"/>
          <w:sz w:val="20"/>
        </w:rPr>
        <w:t>en</w:t>
      </w:r>
      <w:r>
        <w:rPr>
          <w:spacing w:val="8"/>
          <w:w w:val="110"/>
          <w:sz w:val="20"/>
        </w:rPr>
        <w:t> </w:t>
      </w:r>
      <w:r>
        <w:rPr>
          <w:w w:val="110"/>
          <w:sz w:val="20"/>
        </w:rPr>
        <w:t>el</w:t>
      </w:r>
      <w:r>
        <w:rPr>
          <w:spacing w:val="11"/>
          <w:w w:val="110"/>
          <w:sz w:val="20"/>
        </w:rPr>
        <w:t> </w:t>
      </w:r>
      <w:r>
        <w:rPr>
          <w:w w:val="110"/>
          <w:sz w:val="20"/>
        </w:rPr>
        <w:t>Registro.</w:t>
      </w:r>
    </w:p>
    <w:p>
      <w:pPr>
        <w:pStyle w:val="BodyText"/>
        <w:spacing w:before="8"/>
        <w:ind w:left="0"/>
        <w:rPr>
          <w:sz w:val="17"/>
        </w:rPr>
      </w:pPr>
    </w:p>
    <w:p>
      <w:pPr>
        <w:pStyle w:val="ListParagraph"/>
        <w:numPr>
          <w:ilvl w:val="0"/>
          <w:numId w:val="367"/>
        </w:numPr>
        <w:tabs>
          <w:tab w:pos="722" w:val="left" w:leader="none"/>
        </w:tabs>
        <w:spacing w:line="230" w:lineRule="auto" w:before="0" w:after="0"/>
        <w:ind w:left="312" w:right="115" w:firstLine="0"/>
        <w:jc w:val="both"/>
        <w:rPr>
          <w:sz w:val="20"/>
        </w:rPr>
      </w:pPr>
      <w:r>
        <w:rPr>
          <w:rFonts w:ascii="TeX Gyre Bonum" w:hAnsi="TeX Gyre Bonum"/>
          <w:b/>
          <w:w w:val="110"/>
          <w:sz w:val="20"/>
        </w:rPr>
        <w:t>Usuario: </w:t>
      </w:r>
      <w:r>
        <w:rPr>
          <w:w w:val="110"/>
          <w:sz w:val="20"/>
        </w:rPr>
        <w:t>A las personas físicas o jurídico colectivas que contratan a prestadores de servicios inmobiliario</w:t>
      </w:r>
      <w:r>
        <w:rPr>
          <w:spacing w:val="7"/>
          <w:w w:val="110"/>
          <w:sz w:val="20"/>
        </w:rPr>
        <w:t> </w:t>
      </w:r>
      <w:r>
        <w:rPr>
          <w:w w:val="110"/>
          <w:sz w:val="20"/>
        </w:rPr>
        <w:t>o</w:t>
      </w:r>
      <w:r>
        <w:rPr>
          <w:spacing w:val="5"/>
          <w:w w:val="110"/>
          <w:sz w:val="20"/>
        </w:rPr>
        <w:t> </w:t>
      </w:r>
      <w:r>
        <w:rPr>
          <w:w w:val="110"/>
          <w:sz w:val="20"/>
        </w:rPr>
        <w:t>a</w:t>
      </w:r>
      <w:r>
        <w:rPr>
          <w:spacing w:val="7"/>
          <w:w w:val="110"/>
          <w:sz w:val="20"/>
        </w:rPr>
        <w:t> </w:t>
      </w:r>
      <w:r>
        <w:rPr>
          <w:w w:val="110"/>
          <w:sz w:val="20"/>
        </w:rPr>
        <w:t>una</w:t>
      </w:r>
      <w:r>
        <w:rPr>
          <w:spacing w:val="6"/>
          <w:w w:val="110"/>
          <w:sz w:val="20"/>
        </w:rPr>
        <w:t> </w:t>
      </w:r>
      <w:r>
        <w:rPr>
          <w:w w:val="110"/>
          <w:sz w:val="20"/>
        </w:rPr>
        <w:t>empresa</w:t>
      </w:r>
      <w:r>
        <w:rPr>
          <w:spacing w:val="7"/>
          <w:w w:val="110"/>
          <w:sz w:val="20"/>
        </w:rPr>
        <w:t> </w:t>
      </w:r>
      <w:r>
        <w:rPr>
          <w:w w:val="110"/>
          <w:sz w:val="20"/>
        </w:rPr>
        <w:t>inmobiliaria</w:t>
      </w:r>
      <w:r>
        <w:rPr>
          <w:spacing w:val="6"/>
          <w:w w:val="110"/>
          <w:sz w:val="20"/>
        </w:rPr>
        <w:t> </w:t>
      </w:r>
      <w:r>
        <w:rPr>
          <w:w w:val="110"/>
          <w:sz w:val="20"/>
        </w:rPr>
        <w:t>con</w:t>
      </w:r>
      <w:r>
        <w:rPr>
          <w:spacing w:val="6"/>
          <w:w w:val="110"/>
          <w:sz w:val="20"/>
        </w:rPr>
        <w:t> </w:t>
      </w:r>
      <w:r>
        <w:rPr>
          <w:w w:val="110"/>
          <w:sz w:val="20"/>
        </w:rPr>
        <w:t>el</w:t>
      </w:r>
      <w:r>
        <w:rPr>
          <w:spacing w:val="7"/>
          <w:w w:val="110"/>
          <w:sz w:val="20"/>
        </w:rPr>
        <w:t> </w:t>
      </w:r>
      <w:r>
        <w:rPr>
          <w:w w:val="110"/>
          <w:sz w:val="20"/>
        </w:rPr>
        <w:t>objeto</w:t>
      </w:r>
      <w:r>
        <w:rPr>
          <w:spacing w:val="5"/>
          <w:w w:val="110"/>
          <w:sz w:val="20"/>
        </w:rPr>
        <w:t> </w:t>
      </w:r>
      <w:r>
        <w:rPr>
          <w:w w:val="110"/>
          <w:sz w:val="20"/>
        </w:rPr>
        <w:t>de</w:t>
      </w:r>
      <w:r>
        <w:rPr>
          <w:spacing w:val="6"/>
          <w:w w:val="110"/>
          <w:sz w:val="20"/>
        </w:rPr>
        <w:t> </w:t>
      </w:r>
      <w:r>
        <w:rPr>
          <w:w w:val="110"/>
          <w:sz w:val="20"/>
        </w:rPr>
        <w:t>realizar</w:t>
      </w:r>
      <w:r>
        <w:rPr>
          <w:spacing w:val="8"/>
          <w:w w:val="110"/>
          <w:sz w:val="20"/>
        </w:rPr>
        <w:t> </w:t>
      </w:r>
      <w:r>
        <w:rPr>
          <w:w w:val="110"/>
          <w:sz w:val="20"/>
        </w:rPr>
        <w:t>operaciones</w:t>
      </w:r>
      <w:r>
        <w:rPr>
          <w:spacing w:val="6"/>
          <w:w w:val="110"/>
          <w:sz w:val="20"/>
        </w:rPr>
        <w:t> </w:t>
      </w:r>
      <w:r>
        <w:rPr>
          <w:w w:val="110"/>
          <w:sz w:val="20"/>
        </w:rPr>
        <w:t>inmobiliarias.</w:t>
      </w:r>
    </w:p>
    <w:p>
      <w:pPr>
        <w:pStyle w:val="BodyText"/>
        <w:spacing w:before="5"/>
        <w:ind w:left="0"/>
        <w:rPr>
          <w:sz w:val="17"/>
        </w:rPr>
      </w:pPr>
    </w:p>
    <w:p>
      <w:pPr>
        <w:pStyle w:val="BodyText"/>
        <w:spacing w:line="244" w:lineRule="auto"/>
        <w:ind w:right="110"/>
        <w:jc w:val="both"/>
      </w:pPr>
      <w:r>
        <w:rPr>
          <w:rFonts w:ascii="TeX Gyre Bonum" w:hAnsi="TeX Gyre Bonum"/>
          <w:b/>
          <w:w w:val="110"/>
        </w:rPr>
        <w:t>Artículo 19.3.- </w:t>
      </w:r>
      <w:r>
        <w:rPr>
          <w:w w:val="110"/>
        </w:rPr>
        <w:t>Las personas físicas y jurídico colectivas que sean propietarias de bienes inmuebles, gocen de un derecho real sobre ellos o cuenten con la autorización del propietario en términos de la legislación aplicable, podrán promover, enajenar y arrendar inmuebles de manera directa sin necesidad de contar con certificación y sin utilizar los servicios de los prestadores de servicios inmobiliarios y/o de empresas</w:t>
      </w:r>
      <w:r>
        <w:rPr>
          <w:spacing w:val="43"/>
          <w:w w:val="110"/>
        </w:rPr>
        <w:t> </w:t>
      </w:r>
      <w:r>
        <w:rPr>
          <w:w w:val="110"/>
        </w:rPr>
        <w:t>inmobiliarias.</w:t>
      </w:r>
    </w:p>
    <w:p>
      <w:pPr>
        <w:pStyle w:val="BodyText"/>
        <w:ind w:left="0"/>
        <w:rPr>
          <w:sz w:val="22"/>
        </w:rPr>
      </w:pPr>
    </w:p>
    <w:p>
      <w:pPr>
        <w:pStyle w:val="BodyText"/>
        <w:spacing w:before="6"/>
        <w:ind w:left="0"/>
        <w:rPr>
          <w:sz w:val="18"/>
        </w:rPr>
      </w:pPr>
    </w:p>
    <w:p>
      <w:pPr>
        <w:pStyle w:val="Heading1"/>
        <w:spacing w:line="194" w:lineRule="auto" w:before="1"/>
        <w:ind w:left="4345" w:right="4146"/>
      </w:pPr>
      <w:r>
        <w:rPr/>
        <w:t>TÍTULO SEGUNDO DE LOS SUJETOS</w:t>
      </w:r>
    </w:p>
    <w:p>
      <w:pPr>
        <w:spacing w:line="264" w:lineRule="exact" w:before="189"/>
        <w:ind w:left="2205" w:right="2010" w:firstLine="0"/>
        <w:jc w:val="center"/>
        <w:rPr>
          <w:rFonts w:ascii="TeX Gyre Bonum" w:hAnsi="TeX Gyre Bonum"/>
          <w:b/>
          <w:sz w:val="20"/>
        </w:rPr>
      </w:pPr>
      <w:r>
        <w:rPr>
          <w:rFonts w:ascii="TeX Gyre Bonum" w:hAnsi="TeX Gyre Bonum"/>
          <w:b/>
          <w:sz w:val="20"/>
        </w:rPr>
        <w:t>CAPÍTULO PRIMERO</w:t>
      </w:r>
    </w:p>
    <w:p>
      <w:pPr>
        <w:spacing w:line="264" w:lineRule="exact" w:before="0"/>
        <w:ind w:left="2203" w:right="2010" w:firstLine="0"/>
        <w:jc w:val="center"/>
        <w:rPr>
          <w:rFonts w:ascii="TeX Gyre Bonum"/>
          <w:b/>
          <w:sz w:val="20"/>
        </w:rPr>
      </w:pPr>
      <w:r>
        <w:rPr>
          <w:rFonts w:ascii="TeX Gyre Bonum"/>
          <w:b/>
          <w:sz w:val="20"/>
        </w:rPr>
        <w:t>DE LOS PRESTADORES DE SERVICIOS INMOBILIARIOS</w:t>
      </w:r>
    </w:p>
    <w:p>
      <w:pPr>
        <w:pStyle w:val="BodyText"/>
        <w:spacing w:before="176"/>
        <w:jc w:val="both"/>
      </w:pPr>
      <w:r>
        <w:rPr>
          <w:rFonts w:ascii="TeX Gyre Bonum" w:hAnsi="TeX Gyre Bonum"/>
          <w:b/>
          <w:w w:val="105"/>
        </w:rPr>
        <w:t>Artículo 19.4.- </w:t>
      </w:r>
      <w:r>
        <w:rPr>
          <w:w w:val="105"/>
        </w:rPr>
        <w:t>Los prestadores de servicios inmobiliarios tienen los derechos siguientes:</w:t>
      </w:r>
    </w:p>
    <w:p>
      <w:pPr>
        <w:pStyle w:val="ListParagraph"/>
        <w:numPr>
          <w:ilvl w:val="0"/>
          <w:numId w:val="368"/>
        </w:numPr>
        <w:tabs>
          <w:tab w:pos="611" w:val="left" w:leader="none"/>
        </w:tabs>
        <w:spacing w:line="230" w:lineRule="auto" w:before="188" w:after="0"/>
        <w:ind w:left="312" w:right="115" w:firstLine="0"/>
        <w:jc w:val="both"/>
        <w:rPr>
          <w:sz w:val="20"/>
        </w:rPr>
      </w:pPr>
      <w:r>
        <w:rPr>
          <w:w w:val="110"/>
          <w:sz w:val="20"/>
        </w:rPr>
        <w:t>Ostentarse como prestador de servicios inmobiliarios y empresas inmobiliarias registradas, respectivamente.</w:t>
      </w:r>
    </w:p>
    <w:p>
      <w:pPr>
        <w:pStyle w:val="ListParagraph"/>
        <w:numPr>
          <w:ilvl w:val="0"/>
          <w:numId w:val="368"/>
        </w:numPr>
        <w:tabs>
          <w:tab w:pos="604" w:val="left" w:leader="none"/>
        </w:tabs>
        <w:spacing w:line="240" w:lineRule="auto" w:before="196" w:after="0"/>
        <w:ind w:left="603" w:right="0" w:hanging="292"/>
        <w:jc w:val="left"/>
        <w:rPr>
          <w:sz w:val="20"/>
        </w:rPr>
      </w:pPr>
      <w:r>
        <w:rPr>
          <w:w w:val="110"/>
          <w:sz w:val="20"/>
        </w:rPr>
        <w:t>Obtener</w:t>
      </w:r>
      <w:r>
        <w:rPr>
          <w:spacing w:val="8"/>
          <w:w w:val="110"/>
          <w:sz w:val="20"/>
        </w:rPr>
        <w:t> </w:t>
      </w:r>
      <w:r>
        <w:rPr>
          <w:w w:val="110"/>
          <w:sz w:val="20"/>
        </w:rPr>
        <w:t>la</w:t>
      </w:r>
      <w:r>
        <w:rPr>
          <w:spacing w:val="8"/>
          <w:w w:val="110"/>
          <w:sz w:val="20"/>
        </w:rPr>
        <w:t> </w:t>
      </w:r>
      <w:r>
        <w:rPr>
          <w:w w:val="110"/>
          <w:sz w:val="20"/>
        </w:rPr>
        <w:t>certificación</w:t>
      </w:r>
      <w:r>
        <w:rPr>
          <w:spacing w:val="8"/>
          <w:w w:val="110"/>
          <w:sz w:val="20"/>
        </w:rPr>
        <w:t> </w:t>
      </w:r>
      <w:r>
        <w:rPr>
          <w:w w:val="110"/>
          <w:sz w:val="20"/>
        </w:rPr>
        <w:t>de</w:t>
      </w:r>
      <w:r>
        <w:rPr>
          <w:spacing w:val="8"/>
          <w:w w:val="110"/>
          <w:sz w:val="20"/>
        </w:rPr>
        <w:t> </w:t>
      </w:r>
      <w:r>
        <w:rPr>
          <w:w w:val="110"/>
          <w:sz w:val="20"/>
        </w:rPr>
        <w:t>prestador</w:t>
      </w:r>
      <w:r>
        <w:rPr>
          <w:spacing w:val="9"/>
          <w:w w:val="110"/>
          <w:sz w:val="20"/>
        </w:rPr>
        <w:t> </w:t>
      </w:r>
      <w:r>
        <w:rPr>
          <w:w w:val="110"/>
          <w:sz w:val="20"/>
        </w:rPr>
        <w:t>de</w:t>
      </w:r>
      <w:r>
        <w:rPr>
          <w:spacing w:val="7"/>
          <w:w w:val="110"/>
          <w:sz w:val="20"/>
        </w:rPr>
        <w:t> </w:t>
      </w:r>
      <w:r>
        <w:rPr>
          <w:w w:val="110"/>
          <w:sz w:val="20"/>
        </w:rPr>
        <w:t>servicio</w:t>
      </w:r>
      <w:r>
        <w:rPr>
          <w:spacing w:val="8"/>
          <w:w w:val="110"/>
          <w:sz w:val="20"/>
        </w:rPr>
        <w:t> </w:t>
      </w:r>
      <w:r>
        <w:rPr>
          <w:w w:val="110"/>
          <w:sz w:val="20"/>
        </w:rPr>
        <w:t>inmobiliario</w:t>
      </w:r>
      <w:r>
        <w:rPr>
          <w:spacing w:val="9"/>
          <w:w w:val="110"/>
          <w:sz w:val="20"/>
        </w:rPr>
        <w:t> </w:t>
      </w:r>
      <w:r>
        <w:rPr>
          <w:w w:val="110"/>
          <w:sz w:val="20"/>
        </w:rPr>
        <w:t>emitida</w:t>
      </w:r>
      <w:r>
        <w:rPr>
          <w:spacing w:val="8"/>
          <w:w w:val="110"/>
          <w:sz w:val="20"/>
        </w:rPr>
        <w:t> </w:t>
      </w:r>
      <w:r>
        <w:rPr>
          <w:w w:val="110"/>
          <w:sz w:val="20"/>
        </w:rPr>
        <w:t>por</w:t>
      </w:r>
      <w:r>
        <w:rPr>
          <w:spacing w:val="8"/>
          <w:w w:val="110"/>
          <w:sz w:val="20"/>
        </w:rPr>
        <w:t> </w:t>
      </w:r>
      <w:r>
        <w:rPr>
          <w:w w:val="110"/>
          <w:sz w:val="20"/>
        </w:rPr>
        <w:t>la</w:t>
      </w:r>
      <w:r>
        <w:rPr>
          <w:spacing w:val="8"/>
          <w:w w:val="110"/>
          <w:sz w:val="20"/>
        </w:rPr>
        <w:t> </w:t>
      </w:r>
      <w:r>
        <w:rPr>
          <w:w w:val="110"/>
          <w:sz w:val="20"/>
        </w:rPr>
        <w:t>Secretaría.</w:t>
      </w:r>
    </w:p>
    <w:p>
      <w:pPr>
        <w:pStyle w:val="ListParagraph"/>
        <w:numPr>
          <w:ilvl w:val="0"/>
          <w:numId w:val="368"/>
        </w:numPr>
        <w:tabs>
          <w:tab w:pos="751" w:val="left" w:leader="none"/>
        </w:tabs>
        <w:spacing w:line="242" w:lineRule="auto" w:before="178" w:after="0"/>
        <w:ind w:left="312" w:right="112" w:firstLine="0"/>
        <w:jc w:val="both"/>
        <w:rPr>
          <w:sz w:val="20"/>
        </w:rPr>
      </w:pPr>
      <w:r>
        <w:rPr>
          <w:w w:val="110"/>
          <w:sz w:val="20"/>
        </w:rPr>
        <w:t>Cobrar honorarios por la realización de las operaciones inmobiliarias, mismos que podrán calcularse con base en un porcentaje sobre el monto de la contraprestación en el  caso  de  compraventa o arrendamiento, o sobre el ingreso bruto o neto en caso de administración, o  bien,  como</w:t>
      </w:r>
      <w:r>
        <w:rPr>
          <w:spacing w:val="11"/>
          <w:w w:val="110"/>
          <w:sz w:val="20"/>
        </w:rPr>
        <w:t> </w:t>
      </w:r>
      <w:r>
        <w:rPr>
          <w:w w:val="110"/>
          <w:sz w:val="20"/>
        </w:rPr>
        <w:t>un</w:t>
      </w:r>
      <w:r>
        <w:rPr>
          <w:spacing w:val="10"/>
          <w:w w:val="110"/>
          <w:sz w:val="20"/>
        </w:rPr>
        <w:t> </w:t>
      </w:r>
      <w:r>
        <w:rPr>
          <w:w w:val="110"/>
          <w:sz w:val="20"/>
        </w:rPr>
        <w:t>monto</w:t>
      </w:r>
      <w:r>
        <w:rPr>
          <w:spacing w:val="11"/>
          <w:w w:val="110"/>
          <w:sz w:val="20"/>
        </w:rPr>
        <w:t> </w:t>
      </w:r>
      <w:r>
        <w:rPr>
          <w:w w:val="110"/>
          <w:sz w:val="20"/>
        </w:rPr>
        <w:t>fijo</w:t>
      </w:r>
      <w:r>
        <w:rPr>
          <w:spacing w:val="12"/>
          <w:w w:val="110"/>
          <w:sz w:val="20"/>
        </w:rPr>
        <w:t> </w:t>
      </w:r>
      <w:r>
        <w:rPr>
          <w:w w:val="110"/>
          <w:sz w:val="20"/>
        </w:rPr>
        <w:t>o</w:t>
      </w:r>
      <w:r>
        <w:rPr>
          <w:spacing w:val="10"/>
          <w:w w:val="110"/>
          <w:sz w:val="20"/>
        </w:rPr>
        <w:t> </w:t>
      </w:r>
      <w:r>
        <w:rPr>
          <w:w w:val="110"/>
          <w:sz w:val="20"/>
        </w:rPr>
        <w:t>bien</w:t>
      </w:r>
      <w:r>
        <w:rPr>
          <w:spacing w:val="11"/>
          <w:w w:val="110"/>
          <w:sz w:val="20"/>
        </w:rPr>
        <w:t> </w:t>
      </w:r>
      <w:r>
        <w:rPr>
          <w:w w:val="110"/>
          <w:sz w:val="20"/>
        </w:rPr>
        <w:t>de</w:t>
      </w:r>
      <w:r>
        <w:rPr>
          <w:spacing w:val="10"/>
          <w:w w:val="110"/>
          <w:sz w:val="20"/>
        </w:rPr>
        <w:t> </w:t>
      </w:r>
      <w:r>
        <w:rPr>
          <w:w w:val="110"/>
          <w:sz w:val="20"/>
        </w:rPr>
        <w:t>cualquier</w:t>
      </w:r>
      <w:r>
        <w:rPr>
          <w:spacing w:val="11"/>
          <w:w w:val="110"/>
          <w:sz w:val="20"/>
        </w:rPr>
        <w:t> </w:t>
      </w:r>
      <w:r>
        <w:rPr>
          <w:w w:val="110"/>
          <w:sz w:val="20"/>
        </w:rPr>
        <w:t>otra</w:t>
      </w:r>
      <w:r>
        <w:rPr>
          <w:spacing w:val="10"/>
          <w:w w:val="110"/>
          <w:sz w:val="20"/>
        </w:rPr>
        <w:t> </w:t>
      </w:r>
      <w:r>
        <w:rPr>
          <w:w w:val="110"/>
          <w:sz w:val="20"/>
        </w:rPr>
        <w:t>manera</w:t>
      </w:r>
      <w:r>
        <w:rPr>
          <w:spacing w:val="11"/>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acuerde</w:t>
      </w:r>
      <w:r>
        <w:rPr>
          <w:spacing w:val="10"/>
          <w:w w:val="110"/>
          <w:sz w:val="20"/>
        </w:rPr>
        <w:t> </w:t>
      </w:r>
      <w:r>
        <w:rPr>
          <w:w w:val="110"/>
          <w:sz w:val="20"/>
        </w:rPr>
        <w:t>con</w:t>
      </w:r>
      <w:r>
        <w:rPr>
          <w:spacing w:val="10"/>
          <w:w w:val="110"/>
          <w:sz w:val="20"/>
        </w:rPr>
        <w:t> </w:t>
      </w:r>
      <w:r>
        <w:rPr>
          <w:w w:val="110"/>
          <w:sz w:val="20"/>
        </w:rPr>
        <w:t>los</w:t>
      </w:r>
      <w:r>
        <w:rPr>
          <w:spacing w:val="9"/>
          <w:w w:val="110"/>
          <w:sz w:val="20"/>
        </w:rPr>
        <w:t> </w:t>
      </w:r>
      <w:r>
        <w:rPr>
          <w:w w:val="110"/>
          <w:sz w:val="20"/>
        </w:rPr>
        <w:t>usuarios.</w:t>
      </w:r>
    </w:p>
    <w:p>
      <w:pPr>
        <w:pStyle w:val="BodyText"/>
        <w:spacing w:before="7"/>
        <w:ind w:left="0"/>
        <w:rPr>
          <w:sz w:val="17"/>
        </w:rPr>
      </w:pPr>
    </w:p>
    <w:p>
      <w:pPr>
        <w:pStyle w:val="ListParagraph"/>
        <w:numPr>
          <w:ilvl w:val="0"/>
          <w:numId w:val="368"/>
        </w:numPr>
        <w:tabs>
          <w:tab w:pos="715" w:val="left" w:leader="none"/>
        </w:tabs>
        <w:spacing w:line="230" w:lineRule="auto" w:before="0" w:after="0"/>
        <w:ind w:left="312" w:right="113" w:firstLine="0"/>
        <w:jc w:val="both"/>
        <w:rPr>
          <w:sz w:val="20"/>
        </w:rPr>
      </w:pPr>
      <w:r>
        <w:rPr>
          <w:w w:val="110"/>
          <w:sz w:val="20"/>
        </w:rPr>
        <w:t>Usar y ostentar públicamente su certificación y documento que ampare su inscripción en el Registro.</w:t>
      </w:r>
    </w:p>
    <w:p>
      <w:pPr>
        <w:pStyle w:val="BodyText"/>
        <w:spacing w:before="4"/>
        <w:ind w:left="0"/>
        <w:rPr>
          <w:sz w:val="17"/>
        </w:rPr>
      </w:pPr>
    </w:p>
    <w:p>
      <w:pPr>
        <w:pStyle w:val="ListParagraph"/>
        <w:numPr>
          <w:ilvl w:val="0"/>
          <w:numId w:val="368"/>
        </w:numPr>
        <w:tabs>
          <w:tab w:pos="590" w:val="left" w:leader="none"/>
        </w:tabs>
        <w:spacing w:line="240" w:lineRule="auto" w:before="1" w:after="0"/>
        <w:ind w:left="589" w:right="0" w:hanging="278"/>
        <w:jc w:val="left"/>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1"/>
          <w:w w:val="110"/>
          <w:sz w:val="20"/>
        </w:rPr>
        <w:t> </w:t>
      </w:r>
      <w:r>
        <w:rPr>
          <w:w w:val="110"/>
          <w:sz w:val="20"/>
        </w:rPr>
        <w:t>establezcan</w:t>
      </w:r>
      <w:r>
        <w:rPr>
          <w:spacing w:val="12"/>
          <w:w w:val="110"/>
          <w:sz w:val="20"/>
        </w:rPr>
        <w:t> </w:t>
      </w:r>
      <w:r>
        <w:rPr>
          <w:w w:val="110"/>
          <w:sz w:val="20"/>
        </w:rPr>
        <w:t>las</w:t>
      </w:r>
      <w:r>
        <w:rPr>
          <w:spacing w:val="10"/>
          <w:w w:val="110"/>
          <w:sz w:val="20"/>
        </w:rPr>
        <w:t> </w:t>
      </w:r>
      <w:r>
        <w:rPr>
          <w:w w:val="110"/>
          <w:sz w:val="20"/>
        </w:rPr>
        <w:t>disposiciones</w:t>
      </w:r>
      <w:r>
        <w:rPr>
          <w:spacing w:val="12"/>
          <w:w w:val="110"/>
          <w:sz w:val="20"/>
        </w:rPr>
        <w:t> </w:t>
      </w:r>
      <w:r>
        <w:rPr>
          <w:w w:val="110"/>
          <w:sz w:val="20"/>
        </w:rPr>
        <w:t>jurídicas</w:t>
      </w:r>
      <w:r>
        <w:rPr>
          <w:spacing w:val="11"/>
          <w:w w:val="110"/>
          <w:sz w:val="20"/>
        </w:rPr>
        <w:t> </w:t>
      </w:r>
      <w:r>
        <w:rPr>
          <w:w w:val="110"/>
          <w:sz w:val="20"/>
        </w:rPr>
        <w:t>aplicables.</w:t>
      </w:r>
    </w:p>
    <w:p>
      <w:pPr>
        <w:pStyle w:val="BodyText"/>
        <w:spacing w:line="230" w:lineRule="auto" w:before="185"/>
        <w:ind w:right="111"/>
        <w:jc w:val="both"/>
      </w:pPr>
      <w:r>
        <w:rPr>
          <w:rFonts w:ascii="TeX Gyre Bonum" w:hAnsi="TeX Gyre Bonum"/>
          <w:b/>
          <w:w w:val="105"/>
        </w:rPr>
        <w:t>Artículo 19.5.- </w:t>
      </w:r>
      <w:r>
        <w:rPr>
          <w:w w:val="105"/>
        </w:rPr>
        <w:t>Los prestadores de servicios inmobiliarios certificados tienen  las  obligaciones  siguientes:</w:t>
      </w:r>
    </w:p>
    <w:p>
      <w:pPr>
        <w:pStyle w:val="BodyText"/>
        <w:spacing w:before="5"/>
        <w:ind w:left="0"/>
        <w:rPr>
          <w:sz w:val="17"/>
        </w:rPr>
      </w:pPr>
    </w:p>
    <w:p>
      <w:pPr>
        <w:pStyle w:val="ListParagraph"/>
        <w:numPr>
          <w:ilvl w:val="0"/>
          <w:numId w:val="369"/>
        </w:numPr>
        <w:tabs>
          <w:tab w:pos="525" w:val="left" w:leader="none"/>
        </w:tabs>
        <w:spacing w:line="240" w:lineRule="auto" w:before="1" w:after="0"/>
        <w:ind w:left="524" w:right="0" w:hanging="213"/>
        <w:jc w:val="left"/>
        <w:rPr>
          <w:sz w:val="20"/>
        </w:rPr>
      </w:pPr>
      <w:r>
        <w:rPr>
          <w:w w:val="110"/>
          <w:sz w:val="20"/>
        </w:rPr>
        <w:t>Inscribirse</w:t>
      </w:r>
      <w:r>
        <w:rPr>
          <w:spacing w:val="9"/>
          <w:w w:val="110"/>
          <w:sz w:val="20"/>
        </w:rPr>
        <w:t> </w:t>
      </w:r>
      <w:r>
        <w:rPr>
          <w:w w:val="110"/>
          <w:sz w:val="20"/>
        </w:rPr>
        <w:t>en</w:t>
      </w:r>
      <w:r>
        <w:rPr>
          <w:spacing w:val="11"/>
          <w:w w:val="110"/>
          <w:sz w:val="20"/>
        </w:rPr>
        <w:t> </w:t>
      </w:r>
      <w:r>
        <w:rPr>
          <w:w w:val="110"/>
          <w:sz w:val="20"/>
        </w:rPr>
        <w:t>el</w:t>
      </w:r>
      <w:r>
        <w:rPr>
          <w:spacing w:val="12"/>
          <w:w w:val="110"/>
          <w:sz w:val="20"/>
        </w:rPr>
        <w:t> </w:t>
      </w:r>
      <w:r>
        <w:rPr>
          <w:w w:val="110"/>
          <w:sz w:val="20"/>
        </w:rPr>
        <w:t>Registro</w:t>
      </w:r>
      <w:r>
        <w:rPr>
          <w:spacing w:val="11"/>
          <w:w w:val="110"/>
          <w:sz w:val="20"/>
        </w:rPr>
        <w:t> </w:t>
      </w:r>
      <w:r>
        <w:rPr>
          <w:w w:val="110"/>
          <w:sz w:val="20"/>
        </w:rPr>
        <w:t>a</w:t>
      </w:r>
      <w:r>
        <w:rPr>
          <w:spacing w:val="11"/>
          <w:w w:val="110"/>
          <w:sz w:val="20"/>
        </w:rPr>
        <w:t> </w:t>
      </w:r>
      <w:r>
        <w:rPr>
          <w:w w:val="110"/>
          <w:sz w:val="20"/>
        </w:rPr>
        <w:t>cargo</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Secretaría.</w:t>
      </w:r>
    </w:p>
    <w:p>
      <w:pPr>
        <w:pStyle w:val="ListParagraph"/>
        <w:numPr>
          <w:ilvl w:val="0"/>
          <w:numId w:val="369"/>
        </w:numPr>
        <w:tabs>
          <w:tab w:pos="604" w:val="left" w:leader="none"/>
        </w:tabs>
        <w:spacing w:line="240" w:lineRule="auto" w:before="176" w:after="0"/>
        <w:ind w:left="603" w:right="0" w:hanging="292"/>
        <w:jc w:val="left"/>
        <w:rPr>
          <w:sz w:val="20"/>
        </w:rPr>
      </w:pPr>
      <w:r>
        <w:rPr>
          <w:w w:val="110"/>
          <w:sz w:val="20"/>
        </w:rPr>
        <w:t>Acreditar</w:t>
      </w:r>
      <w:r>
        <w:rPr>
          <w:spacing w:val="10"/>
          <w:w w:val="110"/>
          <w:sz w:val="20"/>
        </w:rPr>
        <w:t> </w:t>
      </w:r>
      <w:r>
        <w:rPr>
          <w:w w:val="110"/>
          <w:sz w:val="20"/>
        </w:rPr>
        <w:t>los</w:t>
      </w:r>
      <w:r>
        <w:rPr>
          <w:spacing w:val="9"/>
          <w:w w:val="110"/>
          <w:sz w:val="20"/>
        </w:rPr>
        <w:t> </w:t>
      </w:r>
      <w:r>
        <w:rPr>
          <w:w w:val="110"/>
          <w:sz w:val="20"/>
        </w:rPr>
        <w:t>programas</w:t>
      </w:r>
      <w:r>
        <w:rPr>
          <w:spacing w:val="10"/>
          <w:w w:val="110"/>
          <w:sz w:val="20"/>
        </w:rPr>
        <w:t> </w:t>
      </w:r>
      <w:r>
        <w:rPr>
          <w:w w:val="110"/>
          <w:sz w:val="20"/>
        </w:rPr>
        <w:t>de</w:t>
      </w:r>
      <w:r>
        <w:rPr>
          <w:spacing w:val="9"/>
          <w:w w:val="110"/>
          <w:sz w:val="20"/>
        </w:rPr>
        <w:t> </w:t>
      </w:r>
      <w:r>
        <w:rPr>
          <w:w w:val="110"/>
          <w:sz w:val="20"/>
        </w:rPr>
        <w:t>capacitación</w:t>
      </w:r>
      <w:r>
        <w:rPr>
          <w:spacing w:val="12"/>
          <w:w w:val="110"/>
          <w:sz w:val="20"/>
        </w:rPr>
        <w:t> </w:t>
      </w:r>
      <w:r>
        <w:rPr>
          <w:w w:val="110"/>
          <w:sz w:val="20"/>
        </w:rPr>
        <w:t>que</w:t>
      </w:r>
      <w:r>
        <w:rPr>
          <w:spacing w:val="10"/>
          <w:w w:val="110"/>
          <w:sz w:val="20"/>
        </w:rPr>
        <w:t> </w:t>
      </w:r>
      <w:r>
        <w:rPr>
          <w:w w:val="110"/>
          <w:sz w:val="20"/>
        </w:rPr>
        <w:t>determine</w:t>
      </w:r>
      <w:r>
        <w:rPr>
          <w:spacing w:val="9"/>
          <w:w w:val="110"/>
          <w:sz w:val="20"/>
        </w:rPr>
        <w:t> </w:t>
      </w:r>
      <w:r>
        <w:rPr>
          <w:w w:val="110"/>
          <w:sz w:val="20"/>
        </w:rPr>
        <w:t>la</w:t>
      </w:r>
      <w:r>
        <w:rPr>
          <w:spacing w:val="11"/>
          <w:w w:val="110"/>
          <w:sz w:val="20"/>
        </w:rPr>
        <w:t> </w:t>
      </w:r>
      <w:r>
        <w:rPr>
          <w:w w:val="110"/>
          <w:sz w:val="20"/>
        </w:rPr>
        <w:t>Secretaría.</w:t>
      </w:r>
    </w:p>
    <w:p>
      <w:pPr>
        <w:pStyle w:val="ListParagraph"/>
        <w:numPr>
          <w:ilvl w:val="0"/>
          <w:numId w:val="369"/>
        </w:numPr>
        <w:tabs>
          <w:tab w:pos="736" w:val="left" w:leader="none"/>
        </w:tabs>
        <w:spacing w:line="230" w:lineRule="auto" w:before="188" w:after="0"/>
        <w:ind w:left="312" w:right="111" w:firstLine="0"/>
        <w:jc w:val="both"/>
        <w:rPr>
          <w:sz w:val="20"/>
        </w:rPr>
      </w:pPr>
      <w:r>
        <w:rPr>
          <w:w w:val="110"/>
          <w:sz w:val="20"/>
        </w:rPr>
        <w:t>Revalidar su reconocimiento con la periodicidad establecida, cumpliendo con los respectivos requisitos.</w:t>
      </w:r>
    </w:p>
    <w:p>
      <w:pPr>
        <w:pStyle w:val="BodyText"/>
        <w:ind w:left="0"/>
        <w:rPr>
          <w:sz w:val="18"/>
        </w:rPr>
      </w:pPr>
    </w:p>
    <w:p>
      <w:pPr>
        <w:pStyle w:val="ListParagraph"/>
        <w:numPr>
          <w:ilvl w:val="0"/>
          <w:numId w:val="369"/>
        </w:numPr>
        <w:tabs>
          <w:tab w:pos="731" w:val="left" w:leader="none"/>
        </w:tabs>
        <w:spacing w:line="230" w:lineRule="auto" w:before="0" w:after="0"/>
        <w:ind w:left="312" w:right="109" w:firstLine="0"/>
        <w:jc w:val="both"/>
        <w:rPr>
          <w:sz w:val="20"/>
        </w:rPr>
      </w:pPr>
      <w:r>
        <w:rPr>
          <w:w w:val="110"/>
          <w:sz w:val="20"/>
        </w:rPr>
        <w:t>Dar aviso a la Secretaría de cualquier modificación que afecte los datos contenidos en su certificación en los términos del</w:t>
      </w:r>
      <w:r>
        <w:rPr>
          <w:spacing w:val="50"/>
          <w:w w:val="110"/>
          <w:sz w:val="20"/>
        </w:rPr>
        <w:t> </w:t>
      </w:r>
      <w:r>
        <w:rPr>
          <w:w w:val="110"/>
          <w:sz w:val="20"/>
        </w:rPr>
        <w:t>Reglamento.</w:t>
      </w:r>
    </w:p>
    <w:p>
      <w:pPr>
        <w:spacing w:after="0" w:line="230" w:lineRule="auto"/>
        <w:jc w:val="both"/>
        <w:rPr>
          <w:sz w:val="20"/>
        </w:rPr>
        <w:sectPr>
          <w:pgSz w:w="12240" w:h="15840"/>
          <w:pgMar w:header="720" w:footer="946" w:top="1700" w:bottom="1140" w:left="820" w:right="1020"/>
        </w:sectPr>
      </w:pPr>
    </w:p>
    <w:p>
      <w:pPr>
        <w:pStyle w:val="BodyText"/>
        <w:spacing w:before="1"/>
        <w:ind w:left="0"/>
        <w:rPr>
          <w:sz w:val="12"/>
        </w:rPr>
      </w:pPr>
    </w:p>
    <w:p>
      <w:pPr>
        <w:pStyle w:val="ListParagraph"/>
        <w:numPr>
          <w:ilvl w:val="0"/>
          <w:numId w:val="369"/>
        </w:numPr>
        <w:tabs>
          <w:tab w:pos="599" w:val="left" w:leader="none"/>
        </w:tabs>
        <w:spacing w:line="228" w:lineRule="auto" w:before="68" w:after="0"/>
        <w:ind w:left="312" w:right="111" w:firstLine="0"/>
        <w:jc w:val="both"/>
        <w:rPr>
          <w:sz w:val="20"/>
        </w:rPr>
      </w:pPr>
      <w:r>
        <w:rPr>
          <w:w w:val="110"/>
          <w:sz w:val="20"/>
        </w:rPr>
        <w:t>Exhibir su certificación vigente en las operaciones inmobiliarias en que intervenga el prestador de servicio</w:t>
      </w:r>
      <w:r>
        <w:rPr>
          <w:spacing w:val="11"/>
          <w:w w:val="110"/>
          <w:sz w:val="20"/>
        </w:rPr>
        <w:t> </w:t>
      </w:r>
      <w:r>
        <w:rPr>
          <w:w w:val="110"/>
          <w:sz w:val="20"/>
        </w:rPr>
        <w:t>inmobiliario.</w:t>
      </w:r>
    </w:p>
    <w:p>
      <w:pPr>
        <w:pStyle w:val="BodyText"/>
        <w:spacing w:before="6"/>
        <w:ind w:left="0"/>
        <w:rPr>
          <w:sz w:val="17"/>
        </w:rPr>
      </w:pPr>
    </w:p>
    <w:p>
      <w:pPr>
        <w:pStyle w:val="ListParagraph"/>
        <w:numPr>
          <w:ilvl w:val="0"/>
          <w:numId w:val="369"/>
        </w:numPr>
        <w:tabs>
          <w:tab w:pos="695" w:val="left" w:leader="none"/>
        </w:tabs>
        <w:spacing w:line="240" w:lineRule="auto" w:before="0" w:after="0"/>
        <w:ind w:left="312" w:right="112" w:firstLine="0"/>
        <w:jc w:val="both"/>
        <w:rPr>
          <w:sz w:val="20"/>
        </w:rPr>
      </w:pPr>
      <w:r>
        <w:rPr>
          <w:w w:val="110"/>
          <w:sz w:val="20"/>
        </w:rPr>
        <w:t>Brindar asesoría legal, fiscal y financiera necesaria para coadyuvar a prevenir cualquier  acción  que dañe a los usuarios, a los adquirientes o arrendatarios de bienes inmuebles en términos de las disposiciones jurídicas</w:t>
      </w:r>
      <w:r>
        <w:rPr>
          <w:spacing w:val="21"/>
          <w:w w:val="110"/>
          <w:sz w:val="20"/>
        </w:rPr>
        <w:t> </w:t>
      </w:r>
      <w:r>
        <w:rPr>
          <w:w w:val="110"/>
          <w:sz w:val="20"/>
        </w:rPr>
        <w:t>aplicables.</w:t>
      </w:r>
    </w:p>
    <w:p>
      <w:pPr>
        <w:pStyle w:val="BodyText"/>
        <w:spacing w:before="8"/>
        <w:ind w:left="0"/>
        <w:rPr>
          <w:sz w:val="17"/>
        </w:rPr>
      </w:pPr>
    </w:p>
    <w:p>
      <w:pPr>
        <w:pStyle w:val="ListParagraph"/>
        <w:numPr>
          <w:ilvl w:val="0"/>
          <w:numId w:val="369"/>
        </w:numPr>
        <w:tabs>
          <w:tab w:pos="753" w:val="left" w:leader="none"/>
        </w:tabs>
        <w:spacing w:line="230" w:lineRule="auto" w:before="0" w:after="0"/>
        <w:ind w:left="312" w:right="112" w:firstLine="0"/>
        <w:jc w:val="both"/>
        <w:rPr>
          <w:sz w:val="20"/>
        </w:rPr>
      </w:pPr>
      <w:r>
        <w:rPr>
          <w:w w:val="110"/>
          <w:sz w:val="20"/>
        </w:rPr>
        <w:t>Orientar a los usuarios acerca de las características de los bienes inmuebles y  las consecuencias  de los actos que</w:t>
      </w:r>
      <w:r>
        <w:rPr>
          <w:spacing w:val="40"/>
          <w:w w:val="110"/>
          <w:sz w:val="20"/>
        </w:rPr>
        <w:t> </w:t>
      </w:r>
      <w:r>
        <w:rPr>
          <w:w w:val="110"/>
          <w:sz w:val="20"/>
        </w:rPr>
        <w:t>realicen.</w:t>
      </w:r>
    </w:p>
    <w:p>
      <w:pPr>
        <w:pStyle w:val="BodyText"/>
        <w:spacing w:before="7"/>
        <w:ind w:left="0"/>
        <w:rPr>
          <w:sz w:val="17"/>
        </w:rPr>
      </w:pPr>
    </w:p>
    <w:p>
      <w:pPr>
        <w:pStyle w:val="ListParagraph"/>
        <w:numPr>
          <w:ilvl w:val="0"/>
          <w:numId w:val="369"/>
        </w:numPr>
        <w:tabs>
          <w:tab w:pos="863" w:val="left" w:leader="none"/>
        </w:tabs>
        <w:spacing w:line="237" w:lineRule="auto" w:before="0" w:after="0"/>
        <w:ind w:left="312" w:right="112" w:firstLine="0"/>
        <w:jc w:val="both"/>
        <w:rPr>
          <w:sz w:val="20"/>
        </w:rPr>
      </w:pPr>
      <w:r>
        <w:rPr>
          <w:w w:val="110"/>
          <w:sz w:val="20"/>
        </w:rPr>
        <w:t>Informar a los usuarios sobre las cualidades y defectos del bien inmueble que promueve, la pertinencia de realizar la operación inmobiliaria y los aspectos relevantes que puedan relacionarse   con el tipo de servicio inmobiliario</w:t>
      </w:r>
      <w:r>
        <w:rPr>
          <w:spacing w:val="8"/>
          <w:w w:val="110"/>
          <w:sz w:val="20"/>
        </w:rPr>
        <w:t> </w:t>
      </w:r>
      <w:r>
        <w:rPr>
          <w:w w:val="110"/>
          <w:sz w:val="20"/>
        </w:rPr>
        <w:t>encomendado.</w:t>
      </w:r>
    </w:p>
    <w:p>
      <w:pPr>
        <w:pStyle w:val="BodyText"/>
        <w:spacing w:before="3"/>
        <w:ind w:left="0"/>
        <w:rPr>
          <w:sz w:val="18"/>
        </w:rPr>
      </w:pPr>
    </w:p>
    <w:p>
      <w:pPr>
        <w:pStyle w:val="ListParagraph"/>
        <w:numPr>
          <w:ilvl w:val="0"/>
          <w:numId w:val="369"/>
        </w:numPr>
        <w:tabs>
          <w:tab w:pos="707" w:val="left" w:leader="none"/>
        </w:tabs>
        <w:spacing w:line="230" w:lineRule="auto" w:before="0" w:after="0"/>
        <w:ind w:left="312" w:right="110" w:firstLine="0"/>
        <w:jc w:val="both"/>
        <w:rPr>
          <w:sz w:val="20"/>
        </w:rPr>
      </w:pPr>
      <w:r>
        <w:rPr>
          <w:w w:val="110"/>
          <w:sz w:val="20"/>
        </w:rPr>
        <w:t>Respetar las condiciones de promoción, venta o arrendamiento del bien inmueble, que hubiera convenido con el</w:t>
      </w:r>
      <w:r>
        <w:rPr>
          <w:spacing w:val="34"/>
          <w:w w:val="110"/>
          <w:sz w:val="20"/>
        </w:rPr>
        <w:t> </w:t>
      </w:r>
      <w:r>
        <w:rPr>
          <w:w w:val="110"/>
          <w:sz w:val="20"/>
        </w:rPr>
        <w:t>usuario.</w:t>
      </w:r>
    </w:p>
    <w:p>
      <w:pPr>
        <w:pStyle w:val="BodyText"/>
        <w:spacing w:before="5"/>
        <w:ind w:left="0"/>
        <w:rPr>
          <w:sz w:val="17"/>
        </w:rPr>
      </w:pPr>
    </w:p>
    <w:p>
      <w:pPr>
        <w:pStyle w:val="ListParagraph"/>
        <w:numPr>
          <w:ilvl w:val="0"/>
          <w:numId w:val="369"/>
        </w:numPr>
        <w:tabs>
          <w:tab w:pos="602" w:val="left" w:leader="none"/>
        </w:tabs>
        <w:spacing w:line="240" w:lineRule="auto" w:before="0" w:after="0"/>
        <w:ind w:left="601" w:right="0" w:hanging="290"/>
        <w:jc w:val="left"/>
        <w:rPr>
          <w:sz w:val="20"/>
        </w:rPr>
      </w:pPr>
      <w:r>
        <w:rPr>
          <w:w w:val="110"/>
          <w:sz w:val="20"/>
        </w:rPr>
        <w:t>Actuar</w:t>
      </w:r>
      <w:r>
        <w:rPr>
          <w:spacing w:val="9"/>
          <w:w w:val="110"/>
          <w:sz w:val="20"/>
        </w:rPr>
        <w:t> </w:t>
      </w:r>
      <w:r>
        <w:rPr>
          <w:w w:val="110"/>
          <w:sz w:val="20"/>
        </w:rPr>
        <w:t>conforme</w:t>
      </w:r>
      <w:r>
        <w:rPr>
          <w:spacing w:val="9"/>
          <w:w w:val="110"/>
          <w:sz w:val="20"/>
        </w:rPr>
        <w:t> </w:t>
      </w:r>
      <w:r>
        <w:rPr>
          <w:w w:val="110"/>
          <w:sz w:val="20"/>
        </w:rPr>
        <w:t>al</w:t>
      </w:r>
      <w:r>
        <w:rPr>
          <w:spacing w:val="10"/>
          <w:w w:val="110"/>
          <w:sz w:val="20"/>
        </w:rPr>
        <w:t> </w:t>
      </w:r>
      <w:r>
        <w:rPr>
          <w:w w:val="110"/>
          <w:sz w:val="20"/>
        </w:rPr>
        <w:t>Código</w:t>
      </w:r>
      <w:r>
        <w:rPr>
          <w:spacing w:val="9"/>
          <w:w w:val="110"/>
          <w:sz w:val="20"/>
        </w:rPr>
        <w:t> </w:t>
      </w:r>
      <w:r>
        <w:rPr>
          <w:w w:val="110"/>
          <w:sz w:val="20"/>
        </w:rPr>
        <w:t>de</w:t>
      </w:r>
      <w:r>
        <w:rPr>
          <w:spacing w:val="9"/>
          <w:w w:val="110"/>
          <w:sz w:val="20"/>
        </w:rPr>
        <w:t> </w:t>
      </w:r>
      <w:r>
        <w:rPr>
          <w:w w:val="110"/>
          <w:sz w:val="20"/>
        </w:rPr>
        <w:t>Ética</w:t>
      </w:r>
      <w:r>
        <w:rPr>
          <w:spacing w:val="8"/>
          <w:w w:val="110"/>
          <w:sz w:val="20"/>
        </w:rPr>
        <w:t> </w:t>
      </w:r>
      <w:r>
        <w:rPr>
          <w:w w:val="110"/>
          <w:sz w:val="20"/>
        </w:rPr>
        <w:t>emitido</w:t>
      </w:r>
      <w:r>
        <w:rPr>
          <w:spacing w:val="9"/>
          <w:w w:val="110"/>
          <w:sz w:val="20"/>
        </w:rPr>
        <w:t> </w:t>
      </w:r>
      <w:r>
        <w:rPr>
          <w:w w:val="110"/>
          <w:sz w:val="20"/>
        </w:rPr>
        <w:t>por</w:t>
      </w:r>
      <w:r>
        <w:rPr>
          <w:spacing w:val="11"/>
          <w:w w:val="110"/>
          <w:sz w:val="20"/>
        </w:rPr>
        <w:t> </w:t>
      </w:r>
      <w:r>
        <w:rPr>
          <w:w w:val="110"/>
          <w:sz w:val="20"/>
        </w:rPr>
        <w:t>la</w:t>
      </w:r>
      <w:r>
        <w:rPr>
          <w:spacing w:val="11"/>
          <w:w w:val="110"/>
          <w:sz w:val="20"/>
        </w:rPr>
        <w:t> </w:t>
      </w:r>
      <w:r>
        <w:rPr>
          <w:w w:val="110"/>
          <w:sz w:val="20"/>
        </w:rPr>
        <w:t>Comisión.</w:t>
      </w:r>
    </w:p>
    <w:p>
      <w:pPr>
        <w:pStyle w:val="ListParagraph"/>
        <w:numPr>
          <w:ilvl w:val="0"/>
          <w:numId w:val="369"/>
        </w:numPr>
        <w:tabs>
          <w:tab w:pos="724" w:val="left" w:leader="none"/>
        </w:tabs>
        <w:spacing w:line="230" w:lineRule="auto" w:before="185" w:after="0"/>
        <w:ind w:left="312" w:right="114" w:firstLine="0"/>
        <w:jc w:val="both"/>
        <w:rPr>
          <w:sz w:val="20"/>
        </w:rPr>
      </w:pPr>
      <w:r>
        <w:rPr>
          <w:w w:val="110"/>
          <w:sz w:val="20"/>
        </w:rPr>
        <w:t>Dar las facilidades necesarias para que la Secretaría lleve a cabo las visitas de inspección y vigilancia.</w:t>
      </w:r>
    </w:p>
    <w:p>
      <w:pPr>
        <w:pStyle w:val="BodyText"/>
        <w:spacing w:before="5"/>
        <w:ind w:left="0"/>
        <w:rPr>
          <w:sz w:val="17"/>
        </w:rPr>
      </w:pPr>
    </w:p>
    <w:p>
      <w:pPr>
        <w:pStyle w:val="ListParagraph"/>
        <w:numPr>
          <w:ilvl w:val="0"/>
          <w:numId w:val="369"/>
        </w:numPr>
        <w:tabs>
          <w:tab w:pos="760" w:val="left" w:leader="none"/>
        </w:tabs>
        <w:spacing w:line="240" w:lineRule="auto" w:before="0" w:after="0"/>
        <w:ind w:left="759" w:right="0" w:hanging="448"/>
        <w:jc w:val="left"/>
        <w:rPr>
          <w:sz w:val="20"/>
        </w:rPr>
      </w:pPr>
      <w:r>
        <w:rPr>
          <w:w w:val="110"/>
          <w:sz w:val="20"/>
        </w:rPr>
        <w:t>Coadyuvar</w:t>
      </w:r>
      <w:r>
        <w:rPr>
          <w:spacing w:val="12"/>
          <w:w w:val="110"/>
          <w:sz w:val="20"/>
        </w:rPr>
        <w:t> </w:t>
      </w:r>
      <w:r>
        <w:rPr>
          <w:w w:val="110"/>
          <w:sz w:val="20"/>
        </w:rPr>
        <w:t>con</w:t>
      </w:r>
      <w:r>
        <w:rPr>
          <w:spacing w:val="12"/>
          <w:w w:val="110"/>
          <w:sz w:val="20"/>
        </w:rPr>
        <w:t> </w:t>
      </w:r>
      <w:r>
        <w:rPr>
          <w:w w:val="110"/>
          <w:sz w:val="20"/>
        </w:rPr>
        <w:t>la</w:t>
      </w:r>
      <w:r>
        <w:rPr>
          <w:spacing w:val="11"/>
          <w:w w:val="110"/>
          <w:sz w:val="20"/>
        </w:rPr>
        <w:t> </w:t>
      </w:r>
      <w:r>
        <w:rPr>
          <w:w w:val="110"/>
          <w:sz w:val="20"/>
        </w:rPr>
        <w:t>Secretaría</w:t>
      </w:r>
      <w:r>
        <w:rPr>
          <w:spacing w:val="11"/>
          <w:w w:val="110"/>
          <w:sz w:val="20"/>
        </w:rPr>
        <w:t> </w:t>
      </w:r>
      <w:r>
        <w:rPr>
          <w:w w:val="110"/>
          <w:sz w:val="20"/>
        </w:rPr>
        <w:t>y</w:t>
      </w:r>
      <w:r>
        <w:rPr>
          <w:spacing w:val="11"/>
          <w:w w:val="110"/>
          <w:sz w:val="20"/>
        </w:rPr>
        <w:t> </w:t>
      </w:r>
      <w:r>
        <w:rPr>
          <w:w w:val="110"/>
          <w:sz w:val="20"/>
        </w:rPr>
        <w:t>la</w:t>
      </w:r>
      <w:r>
        <w:rPr>
          <w:spacing w:val="11"/>
          <w:w w:val="110"/>
          <w:sz w:val="20"/>
        </w:rPr>
        <w:t> </w:t>
      </w:r>
      <w:r>
        <w:rPr>
          <w:w w:val="110"/>
          <w:sz w:val="20"/>
        </w:rPr>
        <w:t>Comisión</w:t>
      </w:r>
      <w:r>
        <w:rPr>
          <w:spacing w:val="11"/>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ejercicio</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funciones.</w:t>
      </w:r>
    </w:p>
    <w:p>
      <w:pPr>
        <w:pStyle w:val="ListParagraph"/>
        <w:numPr>
          <w:ilvl w:val="0"/>
          <w:numId w:val="369"/>
        </w:numPr>
        <w:tabs>
          <w:tab w:pos="885" w:val="left" w:leader="none"/>
        </w:tabs>
        <w:spacing w:line="240" w:lineRule="auto" w:before="176" w:after="0"/>
        <w:ind w:left="312" w:right="108" w:firstLine="0"/>
        <w:jc w:val="both"/>
        <w:rPr>
          <w:sz w:val="20"/>
        </w:rPr>
      </w:pPr>
      <w:r>
        <w:rPr>
          <w:w w:val="110"/>
          <w:sz w:val="20"/>
        </w:rPr>
        <w:t>Promover con los usuarios la contratación de especialistas, en los campos de valuación de inmuebles, arquitectura, ingeniería civil, contaduría pública, abogacía, fiscalistas, topógrafos, entre otros.</w:t>
      </w:r>
    </w:p>
    <w:p>
      <w:pPr>
        <w:pStyle w:val="BodyText"/>
        <w:spacing w:before="2"/>
        <w:ind w:left="0"/>
        <w:rPr>
          <w:sz w:val="18"/>
        </w:rPr>
      </w:pPr>
    </w:p>
    <w:p>
      <w:pPr>
        <w:pStyle w:val="ListParagraph"/>
        <w:numPr>
          <w:ilvl w:val="0"/>
          <w:numId w:val="369"/>
        </w:numPr>
        <w:tabs>
          <w:tab w:pos="847" w:val="left" w:leader="none"/>
        </w:tabs>
        <w:spacing w:line="228" w:lineRule="auto" w:before="0" w:after="0"/>
        <w:ind w:left="312" w:right="114" w:firstLine="0"/>
        <w:jc w:val="both"/>
        <w:rPr>
          <w:sz w:val="20"/>
        </w:rPr>
      </w:pPr>
      <w:r>
        <w:rPr>
          <w:w w:val="110"/>
          <w:sz w:val="20"/>
        </w:rPr>
        <w:t>Insertar su número de registro, número de certificación y domicilio legal en la documentación que</w:t>
      </w:r>
      <w:r>
        <w:rPr>
          <w:spacing w:val="10"/>
          <w:w w:val="110"/>
          <w:sz w:val="20"/>
        </w:rPr>
        <w:t> </w:t>
      </w:r>
      <w:r>
        <w:rPr>
          <w:w w:val="110"/>
          <w:sz w:val="20"/>
        </w:rPr>
        <w:t>suscriban.</w:t>
      </w:r>
    </w:p>
    <w:p>
      <w:pPr>
        <w:pStyle w:val="BodyText"/>
        <w:spacing w:before="3"/>
        <w:ind w:left="0"/>
        <w:rPr>
          <w:sz w:val="18"/>
        </w:rPr>
      </w:pPr>
    </w:p>
    <w:p>
      <w:pPr>
        <w:pStyle w:val="ListParagraph"/>
        <w:numPr>
          <w:ilvl w:val="0"/>
          <w:numId w:val="369"/>
        </w:numPr>
        <w:tabs>
          <w:tab w:pos="784" w:val="left" w:leader="none"/>
        </w:tabs>
        <w:spacing w:line="230" w:lineRule="auto" w:before="1" w:after="0"/>
        <w:ind w:left="312" w:right="110" w:firstLine="0"/>
        <w:jc w:val="both"/>
        <w:rPr>
          <w:sz w:val="20"/>
        </w:rPr>
      </w:pPr>
      <w:r>
        <w:rPr>
          <w:w w:val="110"/>
          <w:sz w:val="20"/>
        </w:rPr>
        <w:t>Guardar secreto profesional de las operaciones inmobiliarias en las que intervengan y de los usuarios que se las</w:t>
      </w:r>
      <w:r>
        <w:rPr>
          <w:spacing w:val="43"/>
          <w:w w:val="110"/>
          <w:sz w:val="20"/>
        </w:rPr>
        <w:t> </w:t>
      </w:r>
      <w:r>
        <w:rPr>
          <w:w w:val="110"/>
          <w:sz w:val="20"/>
        </w:rPr>
        <w:t>encomendaron.</w:t>
      </w:r>
    </w:p>
    <w:p>
      <w:pPr>
        <w:pStyle w:val="BodyText"/>
        <w:ind w:left="0"/>
        <w:rPr>
          <w:sz w:val="18"/>
        </w:rPr>
      </w:pPr>
    </w:p>
    <w:p>
      <w:pPr>
        <w:pStyle w:val="ListParagraph"/>
        <w:numPr>
          <w:ilvl w:val="0"/>
          <w:numId w:val="369"/>
        </w:numPr>
        <w:tabs>
          <w:tab w:pos="839" w:val="left" w:leader="none"/>
        </w:tabs>
        <w:spacing w:line="230" w:lineRule="auto" w:before="0" w:after="0"/>
        <w:ind w:left="312" w:right="110" w:firstLine="0"/>
        <w:jc w:val="both"/>
        <w:rPr>
          <w:sz w:val="20"/>
        </w:rPr>
      </w:pPr>
      <w:r>
        <w:rPr>
          <w:w w:val="110"/>
          <w:sz w:val="20"/>
        </w:rPr>
        <w:t>Informar a las autoridades competentes sobre aquellas operaciones inmobiliarias en las que se tenga</w:t>
      </w:r>
      <w:r>
        <w:rPr>
          <w:spacing w:val="10"/>
          <w:w w:val="110"/>
          <w:sz w:val="20"/>
        </w:rPr>
        <w:t> </w:t>
      </w:r>
      <w:r>
        <w:rPr>
          <w:w w:val="110"/>
          <w:sz w:val="20"/>
        </w:rPr>
        <w:t>conocimiento</w:t>
      </w:r>
      <w:r>
        <w:rPr>
          <w:spacing w:val="11"/>
          <w:w w:val="110"/>
          <w:sz w:val="20"/>
        </w:rPr>
        <w:t> </w:t>
      </w:r>
      <w:r>
        <w:rPr>
          <w:w w:val="110"/>
          <w:sz w:val="20"/>
        </w:rPr>
        <w:t>de</w:t>
      </w:r>
      <w:r>
        <w:rPr>
          <w:spacing w:val="10"/>
          <w:w w:val="110"/>
          <w:sz w:val="20"/>
        </w:rPr>
        <w:t> </w:t>
      </w:r>
      <w:r>
        <w:rPr>
          <w:w w:val="110"/>
          <w:sz w:val="20"/>
        </w:rPr>
        <w:t>actividades</w:t>
      </w:r>
      <w:r>
        <w:rPr>
          <w:spacing w:val="9"/>
          <w:w w:val="110"/>
          <w:sz w:val="20"/>
        </w:rPr>
        <w:t> </w:t>
      </w:r>
      <w:r>
        <w:rPr>
          <w:w w:val="110"/>
          <w:sz w:val="20"/>
        </w:rPr>
        <w:t>que</w:t>
      </w:r>
      <w:r>
        <w:rPr>
          <w:spacing w:val="10"/>
          <w:w w:val="110"/>
          <w:sz w:val="20"/>
        </w:rPr>
        <w:t> </w:t>
      </w:r>
      <w:r>
        <w:rPr>
          <w:w w:val="110"/>
          <w:sz w:val="20"/>
        </w:rPr>
        <w:t>puedan</w:t>
      </w:r>
      <w:r>
        <w:rPr>
          <w:spacing w:val="10"/>
          <w:w w:val="110"/>
          <w:sz w:val="20"/>
        </w:rPr>
        <w:t> </w:t>
      </w:r>
      <w:r>
        <w:rPr>
          <w:w w:val="110"/>
          <w:sz w:val="20"/>
        </w:rPr>
        <w:t>constituir</w:t>
      </w:r>
      <w:r>
        <w:rPr>
          <w:spacing w:val="11"/>
          <w:w w:val="110"/>
          <w:sz w:val="20"/>
        </w:rPr>
        <w:t> </w:t>
      </w:r>
      <w:r>
        <w:rPr>
          <w:w w:val="110"/>
          <w:sz w:val="20"/>
        </w:rPr>
        <w:t>infracción</w:t>
      </w:r>
      <w:r>
        <w:rPr>
          <w:spacing w:val="11"/>
          <w:w w:val="110"/>
          <w:sz w:val="20"/>
        </w:rPr>
        <w:t> </w:t>
      </w:r>
      <w:r>
        <w:rPr>
          <w:w w:val="110"/>
          <w:sz w:val="20"/>
        </w:rPr>
        <w:t>a</w:t>
      </w:r>
      <w:r>
        <w:rPr>
          <w:spacing w:val="10"/>
          <w:w w:val="110"/>
          <w:sz w:val="20"/>
        </w:rPr>
        <w:t> </w:t>
      </w:r>
      <w:r>
        <w:rPr>
          <w:w w:val="110"/>
          <w:sz w:val="20"/>
        </w:rPr>
        <w:t>las</w:t>
      </w:r>
      <w:r>
        <w:rPr>
          <w:spacing w:val="10"/>
          <w:w w:val="110"/>
          <w:sz w:val="20"/>
        </w:rPr>
        <w:t> </w:t>
      </w:r>
      <w:r>
        <w:rPr>
          <w:w w:val="110"/>
          <w:sz w:val="20"/>
        </w:rPr>
        <w:t>disposiciones</w:t>
      </w:r>
      <w:r>
        <w:rPr>
          <w:spacing w:val="10"/>
          <w:w w:val="110"/>
          <w:sz w:val="20"/>
        </w:rPr>
        <w:t> </w:t>
      </w:r>
      <w:r>
        <w:rPr>
          <w:w w:val="110"/>
          <w:sz w:val="20"/>
        </w:rPr>
        <w:t>jurídicas.</w:t>
      </w:r>
    </w:p>
    <w:p>
      <w:pPr>
        <w:pStyle w:val="BodyText"/>
        <w:spacing w:before="5"/>
        <w:ind w:left="0"/>
        <w:rPr>
          <w:sz w:val="17"/>
        </w:rPr>
      </w:pPr>
    </w:p>
    <w:p>
      <w:pPr>
        <w:pStyle w:val="ListParagraph"/>
        <w:numPr>
          <w:ilvl w:val="0"/>
          <w:numId w:val="369"/>
        </w:numPr>
        <w:tabs>
          <w:tab w:pos="904" w:val="left" w:leader="none"/>
        </w:tabs>
        <w:spacing w:line="240" w:lineRule="auto" w:before="0" w:after="0"/>
        <w:ind w:left="903" w:right="0" w:hanging="592"/>
        <w:jc w:val="left"/>
        <w:rPr>
          <w:sz w:val="20"/>
        </w:rPr>
      </w:pPr>
      <w:r>
        <w:rPr>
          <w:w w:val="110"/>
          <w:sz w:val="20"/>
        </w:rPr>
        <w:t>Las</w:t>
      </w:r>
      <w:r>
        <w:rPr>
          <w:spacing w:val="11"/>
          <w:w w:val="110"/>
          <w:sz w:val="20"/>
        </w:rPr>
        <w:t> </w:t>
      </w:r>
      <w:r>
        <w:rPr>
          <w:w w:val="110"/>
          <w:sz w:val="20"/>
        </w:rPr>
        <w:t>demás</w:t>
      </w:r>
      <w:r>
        <w:rPr>
          <w:spacing w:val="11"/>
          <w:w w:val="110"/>
          <w:sz w:val="20"/>
        </w:rPr>
        <w:t> </w:t>
      </w:r>
      <w:r>
        <w:rPr>
          <w:w w:val="110"/>
          <w:sz w:val="20"/>
        </w:rPr>
        <w:t>contenidas</w:t>
      </w:r>
      <w:r>
        <w:rPr>
          <w:spacing w:val="11"/>
          <w:w w:val="110"/>
          <w:sz w:val="20"/>
        </w:rPr>
        <w:t> </w:t>
      </w:r>
      <w:r>
        <w:rPr>
          <w:w w:val="110"/>
          <w:sz w:val="20"/>
        </w:rPr>
        <w:t>en</w:t>
      </w:r>
      <w:r>
        <w:rPr>
          <w:spacing w:val="12"/>
          <w:w w:val="110"/>
          <w:sz w:val="20"/>
        </w:rPr>
        <w:t> </w:t>
      </w:r>
      <w:r>
        <w:rPr>
          <w:w w:val="110"/>
          <w:sz w:val="20"/>
        </w:rPr>
        <w:t>las</w:t>
      </w:r>
      <w:r>
        <w:rPr>
          <w:spacing w:val="11"/>
          <w:w w:val="110"/>
          <w:sz w:val="20"/>
        </w:rPr>
        <w:t> </w:t>
      </w:r>
      <w:r>
        <w:rPr>
          <w:w w:val="110"/>
          <w:sz w:val="20"/>
        </w:rPr>
        <w:t>demás</w:t>
      </w:r>
      <w:r>
        <w:rPr>
          <w:spacing w:val="11"/>
          <w:w w:val="110"/>
          <w:sz w:val="20"/>
        </w:rPr>
        <w:t> </w:t>
      </w:r>
      <w:r>
        <w:rPr>
          <w:w w:val="110"/>
          <w:sz w:val="20"/>
        </w:rPr>
        <w:t>disposiciones</w:t>
      </w:r>
      <w:r>
        <w:rPr>
          <w:spacing w:val="10"/>
          <w:w w:val="110"/>
          <w:sz w:val="20"/>
        </w:rPr>
        <w:t> </w:t>
      </w:r>
      <w:r>
        <w:rPr>
          <w:w w:val="110"/>
          <w:sz w:val="20"/>
        </w:rPr>
        <w:t>jurídicas</w:t>
      </w:r>
      <w:r>
        <w:rPr>
          <w:spacing w:val="11"/>
          <w:w w:val="110"/>
          <w:sz w:val="20"/>
        </w:rPr>
        <w:t> </w:t>
      </w:r>
      <w:r>
        <w:rPr>
          <w:w w:val="110"/>
          <w:sz w:val="20"/>
        </w:rPr>
        <w:t>aplicables.</w:t>
      </w:r>
    </w:p>
    <w:p>
      <w:pPr>
        <w:pStyle w:val="BodyText"/>
        <w:spacing w:line="237" w:lineRule="auto" w:before="181"/>
        <w:ind w:right="108"/>
        <w:jc w:val="both"/>
      </w:pPr>
      <w:r>
        <w:rPr>
          <w:rFonts w:ascii="TeX Gyre Bonum" w:hAnsi="TeX Gyre Bonum"/>
          <w:b/>
          <w:w w:val="110"/>
        </w:rPr>
        <w:t>Artículo 19.6.- </w:t>
      </w:r>
      <w:r>
        <w:rPr>
          <w:w w:val="110"/>
        </w:rPr>
        <w:t>Se prohíbe a los prestadores de servicios inmobiliarios impedir u oponerse por cualquier medio a que alguna de las partes interesadas en la operación  inmobiliaria,  consulten  con un</w:t>
      </w:r>
      <w:r>
        <w:rPr>
          <w:spacing w:val="10"/>
          <w:w w:val="110"/>
        </w:rPr>
        <w:t> </w:t>
      </w:r>
      <w:r>
        <w:rPr>
          <w:w w:val="110"/>
        </w:rPr>
        <w:t>abogado,</w:t>
      </w:r>
      <w:r>
        <w:rPr>
          <w:spacing w:val="11"/>
          <w:w w:val="110"/>
        </w:rPr>
        <w:t> </w:t>
      </w:r>
      <w:r>
        <w:rPr>
          <w:w w:val="110"/>
        </w:rPr>
        <w:t>arquitecto,</w:t>
      </w:r>
      <w:r>
        <w:rPr>
          <w:spacing w:val="12"/>
          <w:w w:val="110"/>
        </w:rPr>
        <w:t> </w:t>
      </w:r>
      <w:r>
        <w:rPr>
          <w:w w:val="110"/>
        </w:rPr>
        <w:t>ingeniero,</w:t>
      </w:r>
      <w:r>
        <w:rPr>
          <w:spacing w:val="12"/>
          <w:w w:val="110"/>
        </w:rPr>
        <w:t> </w:t>
      </w:r>
      <w:r>
        <w:rPr>
          <w:w w:val="110"/>
        </w:rPr>
        <w:t>notario</w:t>
      </w:r>
      <w:r>
        <w:rPr>
          <w:spacing w:val="11"/>
          <w:w w:val="110"/>
        </w:rPr>
        <w:t> </w:t>
      </w:r>
      <w:r>
        <w:rPr>
          <w:w w:val="110"/>
        </w:rPr>
        <w:t>u</w:t>
      </w:r>
      <w:r>
        <w:rPr>
          <w:spacing w:val="10"/>
          <w:w w:val="110"/>
        </w:rPr>
        <w:t> </w:t>
      </w:r>
      <w:r>
        <w:rPr>
          <w:w w:val="110"/>
        </w:rPr>
        <w:t>otros</w:t>
      </w:r>
      <w:r>
        <w:rPr>
          <w:spacing w:val="7"/>
          <w:w w:val="110"/>
        </w:rPr>
        <w:t> </w:t>
      </w:r>
      <w:r>
        <w:rPr>
          <w:w w:val="110"/>
        </w:rPr>
        <w:t>asesores</w:t>
      </w:r>
      <w:r>
        <w:rPr>
          <w:spacing w:val="10"/>
          <w:w w:val="110"/>
        </w:rPr>
        <w:t> </w:t>
      </w:r>
      <w:r>
        <w:rPr>
          <w:w w:val="110"/>
        </w:rPr>
        <w:t>respecto</w:t>
      </w:r>
      <w:r>
        <w:rPr>
          <w:spacing w:val="11"/>
          <w:w w:val="110"/>
        </w:rPr>
        <w:t> </w:t>
      </w:r>
      <w:r>
        <w:rPr>
          <w:w w:val="110"/>
        </w:rPr>
        <w:t>de:</w:t>
      </w:r>
    </w:p>
    <w:p>
      <w:pPr>
        <w:pStyle w:val="ListParagraph"/>
        <w:numPr>
          <w:ilvl w:val="0"/>
          <w:numId w:val="370"/>
        </w:numPr>
        <w:tabs>
          <w:tab w:pos="525" w:val="left" w:leader="none"/>
        </w:tabs>
        <w:spacing w:line="254" w:lineRule="exact" w:before="0" w:after="0"/>
        <w:ind w:left="524" w:right="0" w:hanging="213"/>
        <w:jc w:val="both"/>
        <w:rPr>
          <w:sz w:val="20"/>
        </w:rPr>
      </w:pPr>
      <w:r>
        <w:rPr>
          <w:w w:val="110"/>
          <w:sz w:val="20"/>
        </w:rPr>
        <w:t>Los problemas que atañen al bien</w:t>
      </w:r>
      <w:r>
        <w:rPr>
          <w:spacing w:val="10"/>
          <w:w w:val="110"/>
          <w:sz w:val="20"/>
        </w:rPr>
        <w:t> </w:t>
      </w:r>
      <w:r>
        <w:rPr>
          <w:w w:val="110"/>
          <w:sz w:val="20"/>
        </w:rPr>
        <w:t>inmueble.</w:t>
      </w:r>
    </w:p>
    <w:p>
      <w:pPr>
        <w:pStyle w:val="ListParagraph"/>
        <w:numPr>
          <w:ilvl w:val="0"/>
          <w:numId w:val="370"/>
        </w:numPr>
        <w:tabs>
          <w:tab w:pos="604" w:val="left" w:leader="none"/>
        </w:tabs>
        <w:spacing w:line="240" w:lineRule="auto" w:before="179" w:after="0"/>
        <w:ind w:left="603" w:right="0" w:hanging="292"/>
        <w:jc w:val="left"/>
        <w:rPr>
          <w:sz w:val="20"/>
        </w:rPr>
      </w:pPr>
      <w:r>
        <w:rPr>
          <w:w w:val="110"/>
          <w:sz w:val="20"/>
        </w:rPr>
        <w:t>Las</w:t>
      </w:r>
      <w:r>
        <w:rPr>
          <w:spacing w:val="10"/>
          <w:w w:val="110"/>
          <w:sz w:val="20"/>
        </w:rPr>
        <w:t> </w:t>
      </w:r>
      <w:r>
        <w:rPr>
          <w:w w:val="110"/>
          <w:sz w:val="20"/>
        </w:rPr>
        <w:t>afectaciones,</w:t>
      </w:r>
      <w:r>
        <w:rPr>
          <w:spacing w:val="11"/>
          <w:w w:val="110"/>
          <w:sz w:val="20"/>
        </w:rPr>
        <w:t> </w:t>
      </w:r>
      <w:r>
        <w:rPr>
          <w:w w:val="110"/>
          <w:sz w:val="20"/>
        </w:rPr>
        <w:t>restricciones</w:t>
      </w:r>
      <w:r>
        <w:rPr>
          <w:spacing w:val="10"/>
          <w:w w:val="110"/>
          <w:sz w:val="20"/>
        </w:rPr>
        <w:t> </w:t>
      </w:r>
      <w:r>
        <w:rPr>
          <w:w w:val="110"/>
          <w:sz w:val="20"/>
        </w:rPr>
        <w:t>o</w:t>
      </w:r>
      <w:r>
        <w:rPr>
          <w:spacing w:val="12"/>
          <w:w w:val="110"/>
          <w:sz w:val="20"/>
        </w:rPr>
        <w:t> </w:t>
      </w:r>
      <w:r>
        <w:rPr>
          <w:w w:val="110"/>
          <w:sz w:val="20"/>
        </w:rPr>
        <w:t>limitaciones</w:t>
      </w:r>
      <w:r>
        <w:rPr>
          <w:spacing w:val="10"/>
          <w:w w:val="110"/>
          <w:sz w:val="20"/>
        </w:rPr>
        <w:t> </w:t>
      </w:r>
      <w:r>
        <w:rPr>
          <w:w w:val="110"/>
          <w:sz w:val="20"/>
        </w:rPr>
        <w:t>que</w:t>
      </w:r>
      <w:r>
        <w:rPr>
          <w:spacing w:val="10"/>
          <w:w w:val="110"/>
          <w:sz w:val="20"/>
        </w:rPr>
        <w:t> </w:t>
      </w:r>
      <w:r>
        <w:rPr>
          <w:w w:val="110"/>
          <w:sz w:val="20"/>
        </w:rPr>
        <w:t>puedan</w:t>
      </w:r>
      <w:r>
        <w:rPr>
          <w:spacing w:val="10"/>
          <w:w w:val="110"/>
          <w:sz w:val="20"/>
        </w:rPr>
        <w:t> </w:t>
      </w:r>
      <w:r>
        <w:rPr>
          <w:w w:val="110"/>
          <w:sz w:val="20"/>
        </w:rPr>
        <w:t>pesar</w:t>
      </w:r>
      <w:r>
        <w:rPr>
          <w:spacing w:val="12"/>
          <w:w w:val="110"/>
          <w:sz w:val="20"/>
        </w:rPr>
        <w:t> </w:t>
      </w:r>
      <w:r>
        <w:rPr>
          <w:w w:val="110"/>
          <w:sz w:val="20"/>
        </w:rPr>
        <w:t>sobre</w:t>
      </w:r>
      <w:r>
        <w:rPr>
          <w:spacing w:val="9"/>
          <w:w w:val="110"/>
          <w:sz w:val="20"/>
        </w:rPr>
        <w:t> </w:t>
      </w:r>
      <w:r>
        <w:rPr>
          <w:w w:val="110"/>
          <w:sz w:val="20"/>
        </w:rPr>
        <w:t>el</w:t>
      </w:r>
      <w:r>
        <w:rPr>
          <w:spacing w:val="11"/>
          <w:w w:val="110"/>
          <w:sz w:val="20"/>
        </w:rPr>
        <w:t> </w:t>
      </w:r>
      <w:r>
        <w:rPr>
          <w:w w:val="110"/>
          <w:sz w:val="20"/>
        </w:rPr>
        <w:t>mismo.</w:t>
      </w:r>
    </w:p>
    <w:p>
      <w:pPr>
        <w:pStyle w:val="ListParagraph"/>
        <w:numPr>
          <w:ilvl w:val="0"/>
          <w:numId w:val="370"/>
        </w:numPr>
        <w:tabs>
          <w:tab w:pos="683" w:val="left" w:leader="none"/>
        </w:tabs>
        <w:spacing w:line="240" w:lineRule="auto" w:before="176" w:after="0"/>
        <w:ind w:left="682" w:right="0" w:hanging="371"/>
        <w:jc w:val="left"/>
        <w:rPr>
          <w:sz w:val="20"/>
        </w:rPr>
      </w:pPr>
      <w:r>
        <w:rPr>
          <w:w w:val="110"/>
          <w:sz w:val="20"/>
        </w:rPr>
        <w:t>La estabilidad estructural del bien</w:t>
      </w:r>
      <w:r>
        <w:rPr>
          <w:spacing w:val="3"/>
          <w:w w:val="110"/>
          <w:sz w:val="20"/>
        </w:rPr>
        <w:t> </w:t>
      </w:r>
      <w:r>
        <w:rPr>
          <w:w w:val="110"/>
          <w:sz w:val="20"/>
        </w:rPr>
        <w:t>inmueble.</w:t>
      </w:r>
    </w:p>
    <w:p>
      <w:pPr>
        <w:pStyle w:val="ListParagraph"/>
        <w:numPr>
          <w:ilvl w:val="0"/>
          <w:numId w:val="370"/>
        </w:numPr>
        <w:tabs>
          <w:tab w:pos="669" w:val="left" w:leader="none"/>
        </w:tabs>
        <w:spacing w:line="240" w:lineRule="auto" w:before="179" w:after="0"/>
        <w:ind w:left="668" w:right="0" w:hanging="357"/>
        <w:jc w:val="left"/>
        <w:rPr>
          <w:sz w:val="20"/>
        </w:rPr>
      </w:pPr>
      <w:r>
        <w:rPr>
          <w:w w:val="110"/>
          <w:sz w:val="20"/>
        </w:rPr>
        <w:t>La</w:t>
      </w:r>
      <w:r>
        <w:rPr>
          <w:spacing w:val="11"/>
          <w:w w:val="110"/>
          <w:sz w:val="20"/>
        </w:rPr>
        <w:t> </w:t>
      </w:r>
      <w:r>
        <w:rPr>
          <w:w w:val="110"/>
          <w:sz w:val="20"/>
        </w:rPr>
        <w:t>calidad</w:t>
      </w:r>
      <w:r>
        <w:rPr>
          <w:spacing w:val="12"/>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materiales</w:t>
      </w:r>
      <w:r>
        <w:rPr>
          <w:spacing w:val="11"/>
          <w:w w:val="110"/>
          <w:sz w:val="20"/>
        </w:rPr>
        <w:t> </w:t>
      </w:r>
      <w:r>
        <w:rPr>
          <w:w w:val="110"/>
          <w:sz w:val="20"/>
        </w:rPr>
        <w:t>usados</w:t>
      </w:r>
      <w:r>
        <w:rPr>
          <w:spacing w:val="11"/>
          <w:w w:val="110"/>
          <w:sz w:val="20"/>
        </w:rPr>
        <w:t> </w:t>
      </w:r>
      <w:r>
        <w:rPr>
          <w:w w:val="110"/>
          <w:sz w:val="20"/>
        </w:rPr>
        <w:t>en</w:t>
      </w:r>
      <w:r>
        <w:rPr>
          <w:spacing w:val="11"/>
          <w:w w:val="110"/>
          <w:sz w:val="20"/>
        </w:rPr>
        <w:t> </w:t>
      </w:r>
      <w:r>
        <w:rPr>
          <w:w w:val="110"/>
          <w:sz w:val="20"/>
        </w:rPr>
        <w:t>la</w:t>
      </w:r>
      <w:r>
        <w:rPr>
          <w:spacing w:val="12"/>
          <w:w w:val="110"/>
          <w:sz w:val="20"/>
        </w:rPr>
        <w:t> </w:t>
      </w:r>
      <w:r>
        <w:rPr>
          <w:w w:val="110"/>
          <w:sz w:val="20"/>
        </w:rPr>
        <w:t>construcción.</w:t>
      </w:r>
    </w:p>
    <w:p>
      <w:pPr>
        <w:pStyle w:val="ListParagraph"/>
        <w:numPr>
          <w:ilvl w:val="0"/>
          <w:numId w:val="370"/>
        </w:numPr>
        <w:tabs>
          <w:tab w:pos="590" w:val="left" w:leader="none"/>
        </w:tabs>
        <w:spacing w:line="240" w:lineRule="auto" w:before="178" w:after="0"/>
        <w:ind w:left="589" w:right="0" w:hanging="278"/>
        <w:jc w:val="left"/>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1"/>
          <w:w w:val="110"/>
          <w:sz w:val="20"/>
        </w:rPr>
        <w:t> </w:t>
      </w:r>
      <w:r>
        <w:rPr>
          <w:w w:val="110"/>
          <w:sz w:val="20"/>
        </w:rPr>
        <w:t>establezcan</w:t>
      </w:r>
      <w:r>
        <w:rPr>
          <w:spacing w:val="12"/>
          <w:w w:val="110"/>
          <w:sz w:val="20"/>
        </w:rPr>
        <w:t> </w:t>
      </w:r>
      <w:r>
        <w:rPr>
          <w:w w:val="110"/>
          <w:sz w:val="20"/>
        </w:rPr>
        <w:t>las</w:t>
      </w:r>
      <w:r>
        <w:rPr>
          <w:spacing w:val="10"/>
          <w:w w:val="110"/>
          <w:sz w:val="20"/>
        </w:rPr>
        <w:t> </w:t>
      </w:r>
      <w:r>
        <w:rPr>
          <w:w w:val="110"/>
          <w:sz w:val="20"/>
        </w:rPr>
        <w:t>disposiciones</w:t>
      </w:r>
      <w:r>
        <w:rPr>
          <w:spacing w:val="12"/>
          <w:w w:val="110"/>
          <w:sz w:val="20"/>
        </w:rPr>
        <w:t> </w:t>
      </w:r>
      <w:r>
        <w:rPr>
          <w:w w:val="110"/>
          <w:sz w:val="20"/>
        </w:rPr>
        <w:t>jurídicas</w:t>
      </w:r>
      <w:r>
        <w:rPr>
          <w:spacing w:val="11"/>
          <w:w w:val="110"/>
          <w:sz w:val="20"/>
        </w:rPr>
        <w:t> </w:t>
      </w:r>
      <w:r>
        <w:rPr>
          <w:w w:val="110"/>
          <w:sz w:val="20"/>
        </w:rPr>
        <w:t>aplicables.</w:t>
      </w:r>
    </w:p>
    <w:p>
      <w:pPr>
        <w:pStyle w:val="BodyText"/>
        <w:spacing w:before="177"/>
        <w:jc w:val="both"/>
      </w:pPr>
      <w:r>
        <w:rPr>
          <w:rFonts w:ascii="TeX Gyre Bonum" w:hAnsi="TeX Gyre Bonum"/>
          <w:b/>
          <w:w w:val="105"/>
        </w:rPr>
        <w:t>Artículo 19.7.- </w:t>
      </w:r>
      <w:r>
        <w:rPr>
          <w:w w:val="105"/>
        </w:rPr>
        <w:t>El personal administrativo y los auxiliares inmobiliarios no podrán intervenir en el</w:t>
      </w:r>
    </w:p>
    <w:p>
      <w:pPr>
        <w:spacing w:after="0"/>
        <w:jc w:val="both"/>
        <w:sectPr>
          <w:pgSz w:w="12240" w:h="15840"/>
          <w:pgMar w:header="720" w:footer="946" w:top="1700" w:bottom="1140" w:left="820" w:right="1020"/>
        </w:sectPr>
      </w:pPr>
    </w:p>
    <w:p>
      <w:pPr>
        <w:pStyle w:val="BodyText"/>
        <w:spacing w:line="247" w:lineRule="auto" w:before="6"/>
        <w:ind w:right="111"/>
        <w:jc w:val="both"/>
      </w:pPr>
      <w:r>
        <w:rPr>
          <w:w w:val="110"/>
        </w:rPr>
        <w:t>establecimiento de las condiciones de los servicios prestados por los prestadores de servicios inmobiliarios ni en las negociaciones entre los usuarios y prospectos de compradores o arrendatarios sin la presencia de un prestador de servicio inmobiliario.</w:t>
      </w:r>
    </w:p>
    <w:p>
      <w:pPr>
        <w:pStyle w:val="BodyText"/>
        <w:spacing w:before="189"/>
        <w:ind w:right="113"/>
        <w:jc w:val="both"/>
      </w:pPr>
      <w:r>
        <w:rPr>
          <w:rFonts w:ascii="TeX Gyre Bonum" w:hAnsi="TeX Gyre Bonum"/>
          <w:b/>
          <w:w w:val="110"/>
        </w:rPr>
        <w:t>Artículo 19.8.- </w:t>
      </w:r>
      <w:r>
        <w:rPr>
          <w:w w:val="110"/>
        </w:rPr>
        <w:t>Los prestadores de servicios inmobiliarios y los socios y directivos de las empresas inmobiliarias registradas que utilicen los servicios de personal administrativo y de los auxiliares inmobiliarios serán corresponsables en términos de ley.</w:t>
      </w:r>
    </w:p>
    <w:p>
      <w:pPr>
        <w:pStyle w:val="BodyText"/>
        <w:ind w:left="0"/>
        <w:rPr>
          <w:sz w:val="22"/>
        </w:rPr>
      </w:pPr>
    </w:p>
    <w:p>
      <w:pPr>
        <w:pStyle w:val="Heading1"/>
        <w:spacing w:before="178"/>
        <w:ind w:right="2009"/>
      </w:pPr>
      <w:r>
        <w:rPr/>
        <w:t>CAPÍTULO SEGUNDO</w:t>
      </w:r>
    </w:p>
    <w:p>
      <w:pPr>
        <w:spacing w:line="264" w:lineRule="exact" w:before="0"/>
        <w:ind w:left="2205" w:right="2008" w:firstLine="0"/>
        <w:jc w:val="center"/>
        <w:rPr>
          <w:rFonts w:ascii="TeX Gyre Bonum"/>
          <w:b/>
          <w:sz w:val="20"/>
        </w:rPr>
      </w:pPr>
      <w:r>
        <w:rPr>
          <w:rFonts w:ascii="TeX Gyre Bonum"/>
          <w:b/>
          <w:sz w:val="20"/>
        </w:rPr>
        <w:t>DE LAS EMPRESAS INMOBILIARIAS REGISTRADAS</w:t>
      </w:r>
    </w:p>
    <w:p>
      <w:pPr>
        <w:pStyle w:val="BodyText"/>
        <w:spacing w:line="228" w:lineRule="auto" w:before="190"/>
        <w:ind w:right="113"/>
        <w:jc w:val="both"/>
      </w:pPr>
      <w:r>
        <w:rPr>
          <w:rFonts w:ascii="TeX Gyre Bonum" w:hAnsi="TeX Gyre Bonum"/>
          <w:b/>
          <w:w w:val="110"/>
        </w:rPr>
        <w:t>Artículo 19.9.- </w:t>
      </w:r>
      <w:r>
        <w:rPr>
          <w:w w:val="110"/>
        </w:rPr>
        <w:t>Las empresas inmobiliarias registradas tendrán los derechos y obligaciones contemplados por este Libro y su Reglamento.</w:t>
      </w:r>
    </w:p>
    <w:p>
      <w:pPr>
        <w:pStyle w:val="BodyText"/>
        <w:spacing w:before="3"/>
        <w:ind w:left="0"/>
        <w:rPr>
          <w:sz w:val="18"/>
        </w:rPr>
      </w:pPr>
    </w:p>
    <w:p>
      <w:pPr>
        <w:pStyle w:val="BodyText"/>
        <w:spacing w:line="230" w:lineRule="auto" w:before="1"/>
        <w:ind w:right="113"/>
        <w:jc w:val="both"/>
      </w:pPr>
      <w:r>
        <w:rPr>
          <w:rFonts w:ascii="TeX Gyre Bonum" w:hAnsi="TeX Gyre Bonum"/>
          <w:b/>
          <w:w w:val="110"/>
        </w:rPr>
        <w:t>Artículo 19.10.- </w:t>
      </w:r>
      <w:r>
        <w:rPr>
          <w:w w:val="110"/>
        </w:rPr>
        <w:t>Las empresas inmobiliarias registradas serán corresponsables de los actos que realicen los prestadores de servicios inmobiliarios que trabajen en ellas, en términos de ley.</w:t>
      </w:r>
    </w:p>
    <w:p>
      <w:pPr>
        <w:pStyle w:val="BodyText"/>
        <w:spacing w:before="7"/>
        <w:ind w:left="0"/>
        <w:rPr>
          <w:sz w:val="17"/>
        </w:rPr>
      </w:pPr>
    </w:p>
    <w:p>
      <w:pPr>
        <w:pStyle w:val="BodyText"/>
        <w:spacing w:line="237" w:lineRule="auto"/>
        <w:ind w:right="109"/>
        <w:jc w:val="both"/>
      </w:pPr>
      <w:r>
        <w:rPr>
          <w:rFonts w:ascii="TeX Gyre Bonum" w:hAnsi="TeX Gyre Bonum"/>
          <w:b/>
          <w:w w:val="110"/>
        </w:rPr>
        <w:t>Artículo 19.11.- </w:t>
      </w:r>
      <w:r>
        <w:rPr>
          <w:w w:val="110"/>
        </w:rPr>
        <w:t>Las empresas inmobiliarias registradas deberán notificar al Registro de las altas y bajas de sus prestadores de servicios inmobiliarios dentro de los diez días hábiles posteriores a dicho movimiento.</w:t>
      </w:r>
    </w:p>
    <w:p>
      <w:pPr>
        <w:pStyle w:val="BodyText"/>
        <w:ind w:left="0"/>
        <w:rPr>
          <w:sz w:val="22"/>
        </w:rPr>
      </w:pPr>
    </w:p>
    <w:p>
      <w:pPr>
        <w:pStyle w:val="Heading1"/>
        <w:spacing w:line="262" w:lineRule="exact" w:before="182"/>
        <w:ind w:right="2007"/>
      </w:pPr>
      <w:r>
        <w:rPr/>
        <w:t>CAPÍTULO TERCERO</w:t>
      </w:r>
    </w:p>
    <w:p>
      <w:pPr>
        <w:spacing w:line="262" w:lineRule="exact" w:before="0"/>
        <w:ind w:left="2205" w:right="2009" w:firstLine="0"/>
        <w:jc w:val="center"/>
        <w:rPr>
          <w:rFonts w:ascii="TeX Gyre Bonum"/>
          <w:b/>
          <w:sz w:val="20"/>
        </w:rPr>
      </w:pPr>
      <w:r>
        <w:rPr>
          <w:rFonts w:ascii="TeX Gyre Bonum"/>
          <w:b/>
          <w:sz w:val="20"/>
        </w:rPr>
        <w:t>DE LAS ASOCIACIONES INMOBILIARIAS</w:t>
      </w:r>
    </w:p>
    <w:p>
      <w:pPr>
        <w:pStyle w:val="BodyText"/>
        <w:spacing w:line="230" w:lineRule="auto" w:before="188"/>
        <w:ind w:right="112"/>
        <w:jc w:val="both"/>
      </w:pPr>
      <w:r>
        <w:rPr>
          <w:rFonts w:ascii="TeX Gyre Bonum" w:hAnsi="TeX Gyre Bonum"/>
          <w:b/>
          <w:w w:val="110"/>
        </w:rPr>
        <w:t>Artículo 19.12.- </w:t>
      </w:r>
      <w:r>
        <w:rPr>
          <w:w w:val="110"/>
        </w:rPr>
        <w:t>Las asociaciones deberán estar legalmente constituidas y contar con la acreditación de la Secretaría.</w:t>
      </w:r>
    </w:p>
    <w:p>
      <w:pPr>
        <w:pStyle w:val="BodyText"/>
        <w:spacing w:before="6"/>
        <w:ind w:left="0"/>
        <w:rPr>
          <w:sz w:val="18"/>
        </w:rPr>
      </w:pPr>
    </w:p>
    <w:p>
      <w:pPr>
        <w:pStyle w:val="BodyText"/>
        <w:spacing w:line="228" w:lineRule="auto"/>
        <w:ind w:right="110"/>
        <w:jc w:val="both"/>
      </w:pPr>
      <w:r>
        <w:rPr>
          <w:rFonts w:ascii="TeX Gyre Bonum" w:hAnsi="TeX Gyre Bonum"/>
          <w:b/>
          <w:w w:val="110"/>
        </w:rPr>
        <w:t>Artículo 19.13.- </w:t>
      </w:r>
      <w:r>
        <w:rPr>
          <w:w w:val="110"/>
        </w:rPr>
        <w:t>Previa autorización de la Secretaría, las asociaciones podrán fungir como unidades acreditadoras.</w:t>
      </w:r>
    </w:p>
    <w:p>
      <w:pPr>
        <w:pStyle w:val="BodyText"/>
        <w:spacing w:before="5"/>
        <w:ind w:left="0"/>
        <w:rPr>
          <w:sz w:val="17"/>
        </w:rPr>
      </w:pPr>
    </w:p>
    <w:p>
      <w:pPr>
        <w:pStyle w:val="BodyText"/>
        <w:ind w:right="110"/>
        <w:jc w:val="both"/>
      </w:pPr>
      <w:r>
        <w:rPr>
          <w:rFonts w:ascii="TeX Gyre Bonum" w:hAnsi="TeX Gyre Bonum"/>
          <w:b/>
          <w:w w:val="110"/>
        </w:rPr>
        <w:t>Artículo 19.14.- </w:t>
      </w:r>
      <w:r>
        <w:rPr>
          <w:w w:val="110"/>
        </w:rPr>
        <w:t>Los integrantes de las asociaciones deberán contar con la certificación de prestador de servicio inmobiliario tratándose de personas físicas, o estar inscritas en el Registro, para el caso de las personas jurídico colectivas.</w:t>
      </w:r>
    </w:p>
    <w:p>
      <w:pPr>
        <w:pStyle w:val="BodyText"/>
        <w:spacing w:before="8"/>
        <w:ind w:left="0"/>
        <w:rPr>
          <w:sz w:val="17"/>
        </w:rPr>
      </w:pPr>
    </w:p>
    <w:p>
      <w:pPr>
        <w:pStyle w:val="BodyText"/>
        <w:spacing w:line="230" w:lineRule="auto"/>
        <w:ind w:right="109"/>
        <w:jc w:val="both"/>
      </w:pPr>
      <w:r>
        <w:rPr>
          <w:rFonts w:ascii="TeX Gyre Bonum" w:hAnsi="TeX Gyre Bonum"/>
          <w:b/>
          <w:w w:val="110"/>
        </w:rPr>
        <w:t>Artículo 19.15.- </w:t>
      </w:r>
      <w:r>
        <w:rPr>
          <w:w w:val="110"/>
        </w:rPr>
        <w:t>Las asociaciones deberán contar con un padrón de sus integrantes actualizado e informar al Registro, de manera trimestral, de sus altas y bajas.</w:t>
      </w:r>
    </w:p>
    <w:p>
      <w:pPr>
        <w:pStyle w:val="BodyText"/>
        <w:ind w:left="0"/>
        <w:rPr>
          <w:sz w:val="22"/>
        </w:rPr>
      </w:pPr>
    </w:p>
    <w:p>
      <w:pPr>
        <w:pStyle w:val="Heading1"/>
        <w:spacing w:line="262" w:lineRule="exact" w:before="184"/>
        <w:ind w:right="2008"/>
      </w:pPr>
      <w:r>
        <w:rPr/>
        <w:t>TÍTULO TERCERO</w:t>
      </w:r>
    </w:p>
    <w:p>
      <w:pPr>
        <w:spacing w:line="262" w:lineRule="exact" w:before="0"/>
        <w:ind w:left="1202" w:right="1011" w:firstLine="0"/>
        <w:jc w:val="center"/>
        <w:rPr>
          <w:rFonts w:ascii="TeX Gyre Bonum"/>
          <w:b/>
          <w:sz w:val="20"/>
        </w:rPr>
      </w:pPr>
      <w:r>
        <w:rPr>
          <w:rFonts w:ascii="TeX Gyre Bonum"/>
          <w:b/>
          <w:sz w:val="20"/>
        </w:rPr>
        <w:t>DEL REGISTRO DE PRESTADORES DE SERVICIOS INMOBILIARIOS</w:t>
      </w:r>
    </w:p>
    <w:p>
      <w:pPr>
        <w:pStyle w:val="BodyText"/>
        <w:spacing w:before="5"/>
        <w:ind w:left="0"/>
        <w:rPr>
          <w:rFonts w:ascii="TeX Gyre Bonum"/>
          <w:b/>
          <w:sz w:val="31"/>
        </w:rPr>
      </w:pPr>
    </w:p>
    <w:p>
      <w:pPr>
        <w:spacing w:line="194" w:lineRule="auto" w:before="1"/>
        <w:ind w:left="4195" w:right="3995" w:firstLine="0"/>
        <w:jc w:val="center"/>
        <w:rPr>
          <w:rFonts w:ascii="TeX Gyre Bonum" w:hAnsi="TeX Gyre Bonum"/>
          <w:b/>
          <w:sz w:val="20"/>
        </w:rPr>
      </w:pPr>
      <w:r>
        <w:rPr>
          <w:rFonts w:ascii="TeX Gyre Bonum" w:hAnsi="TeX Gyre Bonum"/>
          <w:b/>
          <w:sz w:val="20"/>
        </w:rPr>
        <w:t>CAPITULO ÚNICO DEL REGISTRO</w:t>
      </w:r>
    </w:p>
    <w:p>
      <w:pPr>
        <w:pStyle w:val="BodyText"/>
        <w:spacing w:before="186"/>
        <w:ind w:right="109"/>
        <w:jc w:val="both"/>
      </w:pPr>
      <w:r>
        <w:rPr>
          <w:rFonts w:ascii="TeX Gyre Bonum" w:hAnsi="TeX Gyre Bonum"/>
          <w:b/>
          <w:w w:val="110"/>
        </w:rPr>
        <w:t>Artículo</w:t>
      </w:r>
      <w:r>
        <w:rPr>
          <w:rFonts w:ascii="TeX Gyre Bonum" w:hAnsi="TeX Gyre Bonum"/>
          <w:b/>
          <w:spacing w:val="-26"/>
          <w:w w:val="110"/>
        </w:rPr>
        <w:t> </w:t>
      </w:r>
      <w:r>
        <w:rPr>
          <w:rFonts w:ascii="TeX Gyre Bonum" w:hAnsi="TeX Gyre Bonum"/>
          <w:b/>
          <w:w w:val="110"/>
        </w:rPr>
        <w:t>19.16.-</w:t>
      </w:r>
      <w:r>
        <w:rPr>
          <w:rFonts w:ascii="TeX Gyre Bonum" w:hAnsi="TeX Gyre Bonum"/>
          <w:b/>
          <w:spacing w:val="-26"/>
          <w:w w:val="110"/>
        </w:rPr>
        <w:t> </w:t>
      </w:r>
      <w:r>
        <w:rPr>
          <w:w w:val="110"/>
        </w:rPr>
        <w:t>Se</w:t>
      </w:r>
      <w:r>
        <w:rPr>
          <w:spacing w:val="-5"/>
          <w:w w:val="110"/>
        </w:rPr>
        <w:t> </w:t>
      </w:r>
      <w:r>
        <w:rPr>
          <w:w w:val="110"/>
        </w:rPr>
        <w:t>crea</w:t>
      </w:r>
      <w:r>
        <w:rPr>
          <w:spacing w:val="-6"/>
          <w:w w:val="110"/>
        </w:rPr>
        <w:t> </w:t>
      </w:r>
      <w:r>
        <w:rPr>
          <w:w w:val="110"/>
        </w:rPr>
        <w:t>el</w:t>
      </w:r>
      <w:r>
        <w:rPr>
          <w:spacing w:val="-6"/>
          <w:w w:val="110"/>
        </w:rPr>
        <w:t> </w:t>
      </w:r>
      <w:r>
        <w:rPr>
          <w:w w:val="110"/>
        </w:rPr>
        <w:t>Registro</w:t>
      </w:r>
      <w:r>
        <w:rPr>
          <w:spacing w:val="-6"/>
          <w:w w:val="110"/>
        </w:rPr>
        <w:t> </w:t>
      </w:r>
      <w:r>
        <w:rPr>
          <w:w w:val="110"/>
        </w:rPr>
        <w:t>de</w:t>
      </w:r>
      <w:r>
        <w:rPr>
          <w:spacing w:val="-7"/>
          <w:w w:val="110"/>
        </w:rPr>
        <w:t> </w:t>
      </w:r>
      <w:r>
        <w:rPr>
          <w:w w:val="110"/>
        </w:rPr>
        <w:t>Prestadores</w:t>
      </w:r>
      <w:r>
        <w:rPr>
          <w:spacing w:val="-6"/>
          <w:w w:val="110"/>
        </w:rPr>
        <w:t> </w:t>
      </w:r>
      <w:r>
        <w:rPr>
          <w:w w:val="110"/>
        </w:rPr>
        <w:t>de</w:t>
      </w:r>
      <w:r>
        <w:rPr>
          <w:spacing w:val="-6"/>
          <w:w w:val="110"/>
        </w:rPr>
        <w:t> </w:t>
      </w:r>
      <w:r>
        <w:rPr>
          <w:w w:val="110"/>
        </w:rPr>
        <w:t>Servicios</w:t>
      </w:r>
      <w:r>
        <w:rPr>
          <w:spacing w:val="-5"/>
          <w:w w:val="110"/>
        </w:rPr>
        <w:t> </w:t>
      </w:r>
      <w:r>
        <w:rPr>
          <w:w w:val="110"/>
        </w:rPr>
        <w:t>Inmobiliarios</w:t>
      </w:r>
      <w:r>
        <w:rPr>
          <w:spacing w:val="-5"/>
          <w:w w:val="110"/>
        </w:rPr>
        <w:t> </w:t>
      </w:r>
      <w:r>
        <w:rPr>
          <w:w w:val="110"/>
        </w:rPr>
        <w:t>del</w:t>
      </w:r>
      <w:r>
        <w:rPr>
          <w:spacing w:val="-7"/>
          <w:w w:val="110"/>
        </w:rPr>
        <w:t> </w:t>
      </w:r>
      <w:r>
        <w:rPr>
          <w:w w:val="110"/>
        </w:rPr>
        <w:t>Estado</w:t>
      </w:r>
      <w:r>
        <w:rPr>
          <w:spacing w:val="-6"/>
          <w:w w:val="110"/>
        </w:rPr>
        <w:t> </w:t>
      </w:r>
      <w:r>
        <w:rPr>
          <w:w w:val="110"/>
        </w:rPr>
        <w:t>de</w:t>
      </w:r>
      <w:r>
        <w:rPr>
          <w:spacing w:val="-6"/>
          <w:w w:val="110"/>
        </w:rPr>
        <w:t> </w:t>
      </w:r>
      <w:r>
        <w:rPr>
          <w:w w:val="110"/>
        </w:rPr>
        <w:t>México,</w:t>
      </w:r>
      <w:r>
        <w:rPr>
          <w:spacing w:val="-4"/>
          <w:w w:val="110"/>
        </w:rPr>
        <w:t> </w:t>
      </w:r>
      <w:r>
        <w:rPr>
          <w:w w:val="110"/>
        </w:rPr>
        <w:t>a cargo de la Secretaría, con el objeto de generar y mantener actualizado el padrón de prestadores de servicios inmobiliarios, empresas inmobiliarias registradas y</w:t>
      </w:r>
      <w:r>
        <w:rPr>
          <w:spacing w:val="8"/>
          <w:w w:val="110"/>
        </w:rPr>
        <w:t> </w:t>
      </w:r>
      <w:r>
        <w:rPr>
          <w:w w:val="110"/>
        </w:rPr>
        <w:t>asociaciones.</w:t>
      </w:r>
    </w:p>
    <w:p>
      <w:pPr>
        <w:pStyle w:val="BodyText"/>
        <w:spacing w:line="237" w:lineRule="auto" w:before="197"/>
        <w:ind w:right="112"/>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19.17.-</w:t>
      </w:r>
      <w:r>
        <w:rPr>
          <w:rFonts w:ascii="TeX Gyre Bonum" w:hAnsi="TeX Gyre Bonum"/>
          <w:b/>
          <w:spacing w:val="-24"/>
          <w:w w:val="110"/>
        </w:rPr>
        <w:t> </w:t>
      </w:r>
      <w:r>
        <w:rPr>
          <w:w w:val="110"/>
        </w:rPr>
        <w:t>Las</w:t>
      </w:r>
      <w:r>
        <w:rPr>
          <w:spacing w:val="-2"/>
          <w:w w:val="110"/>
        </w:rPr>
        <w:t> </w:t>
      </w:r>
      <w:r>
        <w:rPr>
          <w:w w:val="110"/>
        </w:rPr>
        <w:t>personas</w:t>
      </w:r>
      <w:r>
        <w:rPr>
          <w:spacing w:val="-2"/>
          <w:w w:val="110"/>
        </w:rPr>
        <w:t> </w:t>
      </w:r>
      <w:r>
        <w:rPr>
          <w:w w:val="110"/>
        </w:rPr>
        <w:t>físicas</w:t>
      </w:r>
      <w:r>
        <w:rPr>
          <w:spacing w:val="-2"/>
          <w:w w:val="110"/>
        </w:rPr>
        <w:t> </w:t>
      </w:r>
      <w:r>
        <w:rPr>
          <w:w w:val="110"/>
        </w:rPr>
        <w:t>y</w:t>
      </w:r>
      <w:r>
        <w:rPr>
          <w:spacing w:val="-1"/>
          <w:w w:val="110"/>
        </w:rPr>
        <w:t> </w:t>
      </w:r>
      <w:r>
        <w:rPr>
          <w:w w:val="110"/>
        </w:rPr>
        <w:t>jurídico</w:t>
      </w:r>
      <w:r>
        <w:rPr>
          <w:spacing w:val="-1"/>
          <w:w w:val="110"/>
        </w:rPr>
        <w:t> </w:t>
      </w:r>
      <w:r>
        <w:rPr>
          <w:w w:val="110"/>
        </w:rPr>
        <w:t>colectivas</w:t>
      </w:r>
      <w:r>
        <w:rPr>
          <w:spacing w:val="-2"/>
          <w:w w:val="110"/>
        </w:rPr>
        <w:t> </w:t>
      </w:r>
      <w:r>
        <w:rPr>
          <w:w w:val="110"/>
        </w:rPr>
        <w:t>que</w:t>
      </w:r>
      <w:r>
        <w:rPr>
          <w:spacing w:val="-2"/>
          <w:w w:val="110"/>
        </w:rPr>
        <w:t> </w:t>
      </w:r>
      <w:r>
        <w:rPr>
          <w:w w:val="110"/>
        </w:rPr>
        <w:t>efectúen</w:t>
      </w:r>
      <w:r>
        <w:rPr>
          <w:spacing w:val="-1"/>
          <w:w w:val="110"/>
        </w:rPr>
        <w:t> </w:t>
      </w:r>
      <w:r>
        <w:rPr>
          <w:w w:val="110"/>
        </w:rPr>
        <w:t>operaciones</w:t>
      </w:r>
      <w:r>
        <w:rPr>
          <w:spacing w:val="-2"/>
          <w:w w:val="110"/>
        </w:rPr>
        <w:t> </w:t>
      </w:r>
      <w:r>
        <w:rPr>
          <w:w w:val="110"/>
        </w:rPr>
        <w:t>inmobiliarias</w:t>
      </w:r>
      <w:r>
        <w:rPr>
          <w:spacing w:val="-1"/>
          <w:w w:val="110"/>
        </w:rPr>
        <w:t> </w:t>
      </w:r>
      <w:r>
        <w:rPr>
          <w:w w:val="110"/>
        </w:rPr>
        <w:t>por cuenta de terceros deberán obtener su inscripción en el Registro, así como las asociaciones que los agrupen.</w:t>
      </w:r>
    </w:p>
    <w:p>
      <w:pPr>
        <w:spacing w:after="0" w:line="237" w:lineRule="auto"/>
        <w:jc w:val="both"/>
        <w:sectPr>
          <w:pgSz w:w="12240" w:h="15840"/>
          <w:pgMar w:header="720" w:footer="946" w:top="1700" w:bottom="1140" w:left="820" w:right="1020"/>
        </w:sectPr>
      </w:pPr>
    </w:p>
    <w:p>
      <w:pPr>
        <w:pStyle w:val="BodyText"/>
        <w:spacing w:before="1"/>
        <w:ind w:left="0"/>
        <w:rPr>
          <w:sz w:val="12"/>
        </w:rPr>
      </w:pPr>
    </w:p>
    <w:p>
      <w:pPr>
        <w:pStyle w:val="BodyText"/>
        <w:spacing w:line="228" w:lineRule="auto" w:before="68"/>
        <w:ind w:right="110"/>
      </w:pPr>
      <w:r>
        <w:rPr>
          <w:rFonts w:ascii="TeX Gyre Bonum" w:hAnsi="TeX Gyre Bonum"/>
          <w:b/>
          <w:w w:val="110"/>
        </w:rPr>
        <w:t>Artículo 19.18.- </w:t>
      </w:r>
      <w:r>
        <w:rPr>
          <w:w w:val="110"/>
        </w:rPr>
        <w:t>Para obtener su inscripción en el Registro, a la solicitud respectiva, se deberán cubrir los siguientes requisitos:</w:t>
      </w:r>
    </w:p>
    <w:p>
      <w:pPr>
        <w:pStyle w:val="BodyText"/>
        <w:spacing w:before="6"/>
        <w:ind w:left="0"/>
        <w:rPr>
          <w:sz w:val="17"/>
        </w:rPr>
      </w:pPr>
    </w:p>
    <w:p>
      <w:pPr>
        <w:pStyle w:val="ListParagraph"/>
        <w:numPr>
          <w:ilvl w:val="0"/>
          <w:numId w:val="371"/>
        </w:numPr>
        <w:tabs>
          <w:tab w:pos="525" w:val="left" w:leader="none"/>
        </w:tabs>
        <w:spacing w:line="240" w:lineRule="auto" w:before="0" w:after="0"/>
        <w:ind w:left="524" w:right="0" w:hanging="213"/>
        <w:jc w:val="left"/>
        <w:rPr>
          <w:sz w:val="20"/>
        </w:rPr>
      </w:pPr>
      <w:r>
        <w:rPr>
          <w:w w:val="110"/>
          <w:sz w:val="20"/>
        </w:rPr>
        <w:t>Personas</w:t>
      </w:r>
      <w:r>
        <w:rPr>
          <w:spacing w:val="10"/>
          <w:w w:val="110"/>
          <w:sz w:val="20"/>
        </w:rPr>
        <w:t> </w:t>
      </w:r>
      <w:r>
        <w:rPr>
          <w:w w:val="110"/>
          <w:sz w:val="20"/>
        </w:rPr>
        <w:t>físicas:</w:t>
      </w:r>
    </w:p>
    <w:p>
      <w:pPr>
        <w:pStyle w:val="ListParagraph"/>
        <w:numPr>
          <w:ilvl w:val="0"/>
          <w:numId w:val="372"/>
        </w:numPr>
        <w:tabs>
          <w:tab w:pos="559" w:val="left" w:leader="none"/>
        </w:tabs>
        <w:spacing w:line="240" w:lineRule="auto" w:before="178" w:after="0"/>
        <w:ind w:left="558" w:right="0" w:hanging="247"/>
        <w:jc w:val="left"/>
        <w:rPr>
          <w:sz w:val="20"/>
        </w:rPr>
      </w:pPr>
      <w:r>
        <w:rPr>
          <w:w w:val="110"/>
          <w:sz w:val="20"/>
        </w:rPr>
        <w:t>Copia de identificación oficial vigente con</w:t>
      </w:r>
      <w:r>
        <w:rPr>
          <w:spacing w:val="5"/>
          <w:w w:val="110"/>
          <w:sz w:val="20"/>
        </w:rPr>
        <w:t> </w:t>
      </w:r>
      <w:r>
        <w:rPr>
          <w:w w:val="110"/>
          <w:sz w:val="20"/>
        </w:rPr>
        <w:t>fotografía.</w:t>
      </w:r>
    </w:p>
    <w:p>
      <w:pPr>
        <w:pStyle w:val="ListParagraph"/>
        <w:numPr>
          <w:ilvl w:val="0"/>
          <w:numId w:val="372"/>
        </w:numPr>
        <w:tabs>
          <w:tab w:pos="563" w:val="left" w:leader="none"/>
        </w:tabs>
        <w:spacing w:line="240" w:lineRule="auto" w:before="177" w:after="0"/>
        <w:ind w:left="562" w:right="0" w:hanging="251"/>
        <w:jc w:val="left"/>
        <w:rPr>
          <w:sz w:val="20"/>
        </w:rPr>
      </w:pPr>
      <w:r>
        <w:rPr>
          <w:w w:val="110"/>
          <w:sz w:val="20"/>
        </w:rPr>
        <w:t>Comprobante de</w:t>
      </w:r>
      <w:r>
        <w:rPr>
          <w:spacing w:val="17"/>
          <w:w w:val="110"/>
          <w:sz w:val="20"/>
        </w:rPr>
        <w:t> </w:t>
      </w:r>
      <w:r>
        <w:rPr>
          <w:w w:val="110"/>
          <w:sz w:val="20"/>
        </w:rPr>
        <w:t>domicilio.</w:t>
      </w:r>
    </w:p>
    <w:p>
      <w:pPr>
        <w:pStyle w:val="ListParagraph"/>
        <w:numPr>
          <w:ilvl w:val="0"/>
          <w:numId w:val="372"/>
        </w:numPr>
        <w:tabs>
          <w:tab w:pos="559" w:val="left" w:leader="none"/>
        </w:tabs>
        <w:spacing w:line="240" w:lineRule="auto" w:before="178" w:after="0"/>
        <w:ind w:left="558" w:right="0" w:hanging="247"/>
        <w:jc w:val="left"/>
        <w:rPr>
          <w:sz w:val="20"/>
        </w:rPr>
      </w:pPr>
      <w:r>
        <w:rPr>
          <w:w w:val="110"/>
          <w:sz w:val="20"/>
        </w:rPr>
        <w:t>Certificación.</w:t>
      </w:r>
    </w:p>
    <w:p>
      <w:pPr>
        <w:pStyle w:val="ListParagraph"/>
        <w:numPr>
          <w:ilvl w:val="0"/>
          <w:numId w:val="372"/>
        </w:numPr>
        <w:tabs>
          <w:tab w:pos="571" w:val="left" w:leader="none"/>
        </w:tabs>
        <w:spacing w:line="240" w:lineRule="auto" w:before="179" w:after="0"/>
        <w:ind w:left="570" w:right="0" w:hanging="259"/>
        <w:jc w:val="left"/>
        <w:rPr>
          <w:sz w:val="20"/>
        </w:rPr>
      </w:pPr>
      <w:r>
        <w:rPr>
          <w:w w:val="110"/>
          <w:sz w:val="20"/>
        </w:rPr>
        <w:t>Solicitud.</w:t>
      </w:r>
    </w:p>
    <w:p>
      <w:pPr>
        <w:pStyle w:val="ListParagraph"/>
        <w:numPr>
          <w:ilvl w:val="0"/>
          <w:numId w:val="372"/>
        </w:numPr>
        <w:tabs>
          <w:tab w:pos="559" w:val="left" w:leader="none"/>
        </w:tabs>
        <w:spacing w:line="240" w:lineRule="auto" w:before="177" w:after="0"/>
        <w:ind w:left="558" w:right="0" w:hanging="247"/>
        <w:jc w:val="left"/>
        <w:rPr>
          <w:sz w:val="20"/>
        </w:rPr>
      </w:pPr>
      <w:r>
        <w:rPr>
          <w:w w:val="110"/>
          <w:sz w:val="20"/>
        </w:rPr>
        <w:t>Registro Federal de</w:t>
      </w:r>
      <w:r>
        <w:rPr>
          <w:spacing w:val="34"/>
          <w:w w:val="110"/>
          <w:sz w:val="20"/>
        </w:rPr>
        <w:t> </w:t>
      </w:r>
      <w:r>
        <w:rPr>
          <w:w w:val="110"/>
          <w:sz w:val="20"/>
        </w:rPr>
        <w:t>Contribuyentes.</w:t>
      </w:r>
    </w:p>
    <w:p>
      <w:pPr>
        <w:pStyle w:val="ListParagraph"/>
        <w:numPr>
          <w:ilvl w:val="0"/>
          <w:numId w:val="372"/>
        </w:numPr>
        <w:tabs>
          <w:tab w:pos="520" w:val="left" w:leader="none"/>
        </w:tabs>
        <w:spacing w:line="240" w:lineRule="auto" w:before="178" w:after="0"/>
        <w:ind w:left="519" w:right="0" w:hanging="208"/>
        <w:jc w:val="left"/>
        <w:rPr>
          <w:sz w:val="20"/>
        </w:rPr>
      </w:pPr>
      <w:r>
        <w:rPr>
          <w:w w:val="110"/>
          <w:sz w:val="20"/>
        </w:rPr>
        <w:t>Clave Única de Registro de Población.</w:t>
      </w:r>
    </w:p>
    <w:p>
      <w:pPr>
        <w:pStyle w:val="ListParagraph"/>
        <w:numPr>
          <w:ilvl w:val="0"/>
          <w:numId w:val="371"/>
        </w:numPr>
        <w:tabs>
          <w:tab w:pos="604" w:val="left" w:leader="none"/>
        </w:tabs>
        <w:spacing w:line="240" w:lineRule="auto" w:before="179" w:after="0"/>
        <w:ind w:left="603" w:right="0" w:hanging="292"/>
        <w:jc w:val="left"/>
        <w:rPr>
          <w:sz w:val="20"/>
        </w:rPr>
      </w:pPr>
      <w:r>
        <w:rPr>
          <w:w w:val="110"/>
          <w:sz w:val="20"/>
        </w:rPr>
        <w:t>Personas jurídico</w:t>
      </w:r>
      <w:r>
        <w:rPr>
          <w:spacing w:val="23"/>
          <w:w w:val="110"/>
          <w:sz w:val="20"/>
        </w:rPr>
        <w:t> </w:t>
      </w:r>
      <w:r>
        <w:rPr>
          <w:w w:val="110"/>
          <w:sz w:val="20"/>
        </w:rPr>
        <w:t>colectivas:</w:t>
      </w:r>
    </w:p>
    <w:p>
      <w:pPr>
        <w:pStyle w:val="ListParagraph"/>
        <w:numPr>
          <w:ilvl w:val="0"/>
          <w:numId w:val="373"/>
        </w:numPr>
        <w:tabs>
          <w:tab w:pos="559" w:val="left" w:leader="none"/>
        </w:tabs>
        <w:spacing w:line="240" w:lineRule="auto" w:before="176" w:after="0"/>
        <w:ind w:left="558" w:right="0" w:hanging="247"/>
        <w:jc w:val="left"/>
        <w:rPr>
          <w:sz w:val="20"/>
        </w:rPr>
      </w:pPr>
      <w:r>
        <w:rPr>
          <w:w w:val="110"/>
          <w:sz w:val="20"/>
        </w:rPr>
        <w:t>Copia certificada del acta</w:t>
      </w:r>
      <w:r>
        <w:rPr>
          <w:spacing w:val="44"/>
          <w:w w:val="110"/>
          <w:sz w:val="20"/>
        </w:rPr>
        <w:t> </w:t>
      </w:r>
      <w:r>
        <w:rPr>
          <w:w w:val="110"/>
          <w:sz w:val="20"/>
        </w:rPr>
        <w:t>constitutiva.</w:t>
      </w:r>
    </w:p>
    <w:p>
      <w:pPr>
        <w:pStyle w:val="ListParagraph"/>
        <w:numPr>
          <w:ilvl w:val="0"/>
          <w:numId w:val="373"/>
        </w:numPr>
        <w:tabs>
          <w:tab w:pos="563" w:val="left" w:leader="none"/>
        </w:tabs>
        <w:spacing w:line="240" w:lineRule="auto" w:before="179" w:after="0"/>
        <w:ind w:left="562" w:right="0" w:hanging="251"/>
        <w:jc w:val="left"/>
        <w:rPr>
          <w:sz w:val="20"/>
        </w:rPr>
      </w:pPr>
      <w:r>
        <w:rPr>
          <w:w w:val="110"/>
          <w:sz w:val="20"/>
        </w:rPr>
        <w:t>Copia de identificación oficial vigente del representante</w:t>
      </w:r>
      <w:r>
        <w:rPr>
          <w:spacing w:val="12"/>
          <w:w w:val="110"/>
          <w:sz w:val="20"/>
        </w:rPr>
        <w:t> </w:t>
      </w:r>
      <w:r>
        <w:rPr>
          <w:w w:val="110"/>
          <w:sz w:val="20"/>
        </w:rPr>
        <w:t>legal.</w:t>
      </w:r>
    </w:p>
    <w:p>
      <w:pPr>
        <w:pStyle w:val="ListParagraph"/>
        <w:numPr>
          <w:ilvl w:val="0"/>
          <w:numId w:val="373"/>
        </w:numPr>
        <w:tabs>
          <w:tab w:pos="559" w:val="left" w:leader="none"/>
        </w:tabs>
        <w:spacing w:line="240" w:lineRule="auto" w:before="176" w:after="0"/>
        <w:ind w:left="558" w:right="0" w:hanging="247"/>
        <w:jc w:val="left"/>
        <w:rPr>
          <w:sz w:val="20"/>
        </w:rPr>
      </w:pPr>
      <w:r>
        <w:rPr>
          <w:w w:val="110"/>
          <w:sz w:val="20"/>
        </w:rPr>
        <w:t>Copia certificada del poder notarial del</w:t>
      </w:r>
      <w:r>
        <w:rPr>
          <w:spacing w:val="19"/>
          <w:w w:val="110"/>
          <w:sz w:val="20"/>
        </w:rPr>
        <w:t> </w:t>
      </w:r>
      <w:r>
        <w:rPr>
          <w:w w:val="110"/>
          <w:sz w:val="20"/>
        </w:rPr>
        <w:t>representante legal.</w:t>
      </w:r>
    </w:p>
    <w:p>
      <w:pPr>
        <w:pStyle w:val="ListParagraph"/>
        <w:numPr>
          <w:ilvl w:val="0"/>
          <w:numId w:val="373"/>
        </w:numPr>
        <w:tabs>
          <w:tab w:pos="571" w:val="left" w:leader="none"/>
        </w:tabs>
        <w:spacing w:line="240" w:lineRule="auto" w:before="178" w:after="0"/>
        <w:ind w:left="570" w:right="0" w:hanging="259"/>
        <w:jc w:val="left"/>
        <w:rPr>
          <w:sz w:val="20"/>
        </w:rPr>
      </w:pPr>
      <w:r>
        <w:rPr>
          <w:w w:val="110"/>
          <w:sz w:val="20"/>
        </w:rPr>
        <w:t>Comprobante</w:t>
      </w:r>
      <w:r>
        <w:rPr>
          <w:spacing w:val="10"/>
          <w:w w:val="110"/>
          <w:sz w:val="20"/>
        </w:rPr>
        <w:t> </w:t>
      </w:r>
      <w:r>
        <w:rPr>
          <w:w w:val="110"/>
          <w:sz w:val="20"/>
        </w:rPr>
        <w:t>de</w:t>
      </w:r>
      <w:r>
        <w:rPr>
          <w:spacing w:val="8"/>
          <w:w w:val="110"/>
          <w:sz w:val="20"/>
        </w:rPr>
        <w:t> </w:t>
      </w:r>
      <w:r>
        <w:rPr>
          <w:w w:val="110"/>
          <w:sz w:val="20"/>
        </w:rPr>
        <w:t>domicilio</w:t>
      </w:r>
      <w:r>
        <w:rPr>
          <w:spacing w:val="13"/>
          <w:w w:val="110"/>
          <w:sz w:val="20"/>
        </w:rPr>
        <w:t> </w:t>
      </w:r>
      <w:r>
        <w:rPr>
          <w:w w:val="110"/>
          <w:sz w:val="20"/>
        </w:rPr>
        <w:t>y</w:t>
      </w:r>
      <w:r>
        <w:rPr>
          <w:spacing w:val="14"/>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caso</w:t>
      </w:r>
      <w:r>
        <w:rPr>
          <w:spacing w:val="11"/>
          <w:w w:val="110"/>
          <w:sz w:val="20"/>
        </w:rPr>
        <w:t> </w:t>
      </w:r>
      <w:r>
        <w:rPr>
          <w:w w:val="110"/>
          <w:sz w:val="20"/>
        </w:rPr>
        <w:t>de</w:t>
      </w:r>
      <w:r>
        <w:rPr>
          <w:spacing w:val="11"/>
          <w:w w:val="110"/>
          <w:sz w:val="20"/>
        </w:rPr>
        <w:t> </w:t>
      </w:r>
      <w:r>
        <w:rPr>
          <w:w w:val="110"/>
          <w:sz w:val="20"/>
        </w:rPr>
        <w:t>las</w:t>
      </w:r>
      <w:r>
        <w:rPr>
          <w:spacing w:val="12"/>
          <w:w w:val="110"/>
          <w:sz w:val="20"/>
        </w:rPr>
        <w:t> </w:t>
      </w:r>
      <w:r>
        <w:rPr>
          <w:w w:val="110"/>
          <w:sz w:val="20"/>
        </w:rPr>
        <w:t>sucursales.</w:t>
      </w:r>
    </w:p>
    <w:p>
      <w:pPr>
        <w:pStyle w:val="ListParagraph"/>
        <w:numPr>
          <w:ilvl w:val="0"/>
          <w:numId w:val="373"/>
        </w:numPr>
        <w:tabs>
          <w:tab w:pos="559" w:val="left" w:leader="none"/>
        </w:tabs>
        <w:spacing w:line="240" w:lineRule="auto" w:before="179" w:after="0"/>
        <w:ind w:left="558" w:right="0" w:hanging="247"/>
        <w:jc w:val="left"/>
        <w:rPr>
          <w:sz w:val="20"/>
        </w:rPr>
      </w:pPr>
      <w:r>
        <w:rPr>
          <w:w w:val="110"/>
          <w:sz w:val="20"/>
        </w:rPr>
        <w:t>Relación</w:t>
      </w:r>
      <w:r>
        <w:rPr>
          <w:spacing w:val="10"/>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prestadores</w:t>
      </w:r>
      <w:r>
        <w:rPr>
          <w:spacing w:val="9"/>
          <w:w w:val="110"/>
          <w:sz w:val="20"/>
        </w:rPr>
        <w:t> </w:t>
      </w:r>
      <w:r>
        <w:rPr>
          <w:w w:val="110"/>
          <w:sz w:val="20"/>
        </w:rPr>
        <w:t>de</w:t>
      </w:r>
      <w:r>
        <w:rPr>
          <w:spacing w:val="9"/>
          <w:w w:val="110"/>
          <w:sz w:val="20"/>
        </w:rPr>
        <w:t> </w:t>
      </w:r>
      <w:r>
        <w:rPr>
          <w:w w:val="110"/>
          <w:sz w:val="20"/>
        </w:rPr>
        <w:t>servicios</w:t>
      </w:r>
      <w:r>
        <w:rPr>
          <w:spacing w:val="9"/>
          <w:w w:val="110"/>
          <w:sz w:val="20"/>
        </w:rPr>
        <w:t> </w:t>
      </w:r>
      <w:r>
        <w:rPr>
          <w:w w:val="110"/>
          <w:sz w:val="20"/>
        </w:rPr>
        <w:t>inmobiliarios</w:t>
      </w:r>
      <w:r>
        <w:rPr>
          <w:spacing w:val="9"/>
          <w:w w:val="110"/>
          <w:sz w:val="20"/>
        </w:rPr>
        <w:t> </w:t>
      </w:r>
      <w:r>
        <w:rPr>
          <w:w w:val="110"/>
          <w:sz w:val="20"/>
        </w:rPr>
        <w:t>vinculados</w:t>
      </w:r>
      <w:r>
        <w:rPr>
          <w:spacing w:val="9"/>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empresa.</w:t>
      </w:r>
    </w:p>
    <w:p>
      <w:pPr>
        <w:pStyle w:val="ListParagraph"/>
        <w:numPr>
          <w:ilvl w:val="0"/>
          <w:numId w:val="373"/>
        </w:numPr>
        <w:tabs>
          <w:tab w:pos="520" w:val="left" w:leader="none"/>
        </w:tabs>
        <w:spacing w:line="240" w:lineRule="auto" w:before="177" w:after="0"/>
        <w:ind w:left="519" w:right="0" w:hanging="208"/>
        <w:jc w:val="left"/>
        <w:rPr>
          <w:sz w:val="20"/>
        </w:rPr>
      </w:pPr>
      <w:r>
        <w:rPr>
          <w:w w:val="110"/>
          <w:sz w:val="20"/>
        </w:rPr>
        <w:t>Registro Federal de</w:t>
      </w:r>
      <w:r>
        <w:rPr>
          <w:spacing w:val="30"/>
          <w:w w:val="110"/>
          <w:sz w:val="20"/>
        </w:rPr>
        <w:t> </w:t>
      </w:r>
      <w:r>
        <w:rPr>
          <w:w w:val="110"/>
          <w:sz w:val="20"/>
        </w:rPr>
        <w:t>Contribuyentes.</w:t>
      </w:r>
    </w:p>
    <w:p>
      <w:pPr>
        <w:pStyle w:val="BodyText"/>
        <w:spacing w:line="230" w:lineRule="auto" w:before="188"/>
        <w:ind w:right="46"/>
      </w:pPr>
      <w:r>
        <w:rPr>
          <w:rFonts w:ascii="TeX Gyre Bonum" w:hAnsi="TeX Gyre Bonum"/>
          <w:b/>
          <w:w w:val="110"/>
        </w:rPr>
        <w:t>Artículo 19.19.- </w:t>
      </w:r>
      <w:r>
        <w:rPr>
          <w:w w:val="110"/>
        </w:rPr>
        <w:t>La inscripción deberá revalidarse de manera trianual, cumpliendo con los requisitos que al efecto se establezcan en el Reglamento.</w:t>
      </w:r>
    </w:p>
    <w:p>
      <w:pPr>
        <w:pStyle w:val="BodyText"/>
        <w:ind w:left="0"/>
        <w:rPr>
          <w:sz w:val="18"/>
        </w:rPr>
      </w:pPr>
    </w:p>
    <w:p>
      <w:pPr>
        <w:pStyle w:val="BodyText"/>
        <w:spacing w:line="230" w:lineRule="auto"/>
      </w:pPr>
      <w:r>
        <w:rPr>
          <w:rFonts w:ascii="TeX Gyre Bonum" w:hAnsi="TeX Gyre Bonum"/>
          <w:b/>
          <w:w w:val="110"/>
        </w:rPr>
        <w:t>Artículo 19.20.- </w:t>
      </w:r>
      <w:r>
        <w:rPr>
          <w:w w:val="110"/>
        </w:rPr>
        <w:t>El Registro dará acceso al público en general, al padrón que éste mantenga para su consulta tanto por internet como por medios escritos, de manera gratuita.</w:t>
      </w:r>
    </w:p>
    <w:p>
      <w:pPr>
        <w:pStyle w:val="BodyText"/>
        <w:ind w:left="0"/>
        <w:rPr>
          <w:sz w:val="22"/>
        </w:rPr>
      </w:pPr>
    </w:p>
    <w:p>
      <w:pPr>
        <w:pStyle w:val="BodyText"/>
        <w:ind w:left="0"/>
      </w:pPr>
    </w:p>
    <w:p>
      <w:pPr>
        <w:pStyle w:val="Heading1"/>
        <w:spacing w:line="194" w:lineRule="auto"/>
        <w:ind w:left="4252" w:right="4054" w:firstLine="1"/>
      </w:pPr>
      <w:r>
        <w:rPr/>
        <w:t>TÍTULO CUARTO DE LA</w:t>
      </w:r>
      <w:r>
        <w:rPr>
          <w:spacing w:val="7"/>
        </w:rPr>
        <w:t> </w:t>
      </w:r>
      <w:r>
        <w:rPr>
          <w:spacing w:val="-3"/>
        </w:rPr>
        <w:t>SECRETARÍA</w:t>
      </w:r>
    </w:p>
    <w:p>
      <w:pPr>
        <w:pStyle w:val="BodyText"/>
        <w:spacing w:before="11"/>
        <w:ind w:left="0"/>
        <w:rPr>
          <w:rFonts w:ascii="TeX Gyre Bonum"/>
          <w:b/>
          <w:sz w:val="15"/>
        </w:rPr>
      </w:pPr>
    </w:p>
    <w:p>
      <w:pPr>
        <w:spacing w:line="194" w:lineRule="auto" w:before="0"/>
        <w:ind w:left="3405" w:right="3208" w:firstLine="1"/>
        <w:jc w:val="center"/>
        <w:rPr>
          <w:rFonts w:ascii="TeX Gyre Bonum" w:hAnsi="TeX Gyre Bonum"/>
          <w:b/>
          <w:sz w:val="20"/>
        </w:rPr>
      </w:pPr>
      <w:r>
        <w:rPr>
          <w:rFonts w:ascii="TeX Gyre Bonum" w:hAnsi="TeX Gyre Bonum"/>
          <w:b/>
          <w:sz w:val="20"/>
        </w:rPr>
        <w:t>CAPÍTULO PRIMERO ATRIBUCIONES DE LA</w:t>
      </w:r>
      <w:r>
        <w:rPr>
          <w:rFonts w:ascii="TeX Gyre Bonum" w:hAnsi="TeX Gyre Bonum"/>
          <w:b/>
          <w:spacing w:val="-16"/>
          <w:sz w:val="20"/>
        </w:rPr>
        <w:t> </w:t>
      </w:r>
      <w:r>
        <w:rPr>
          <w:rFonts w:ascii="TeX Gyre Bonum" w:hAnsi="TeX Gyre Bonum"/>
          <w:b/>
          <w:sz w:val="20"/>
        </w:rPr>
        <w:t>SECRETARÍA</w:t>
      </w:r>
    </w:p>
    <w:p>
      <w:pPr>
        <w:pStyle w:val="BodyText"/>
        <w:spacing w:before="12"/>
        <w:ind w:left="0"/>
        <w:rPr>
          <w:rFonts w:ascii="TeX Gyre Bonum"/>
          <w:b/>
          <w:sz w:val="13"/>
        </w:rPr>
      </w:pPr>
    </w:p>
    <w:p>
      <w:pPr>
        <w:pStyle w:val="BodyText"/>
        <w:spacing w:line="228" w:lineRule="auto"/>
      </w:pPr>
      <w:r>
        <w:rPr>
          <w:rFonts w:ascii="TeX Gyre Bonum" w:hAnsi="TeX Gyre Bonum"/>
          <w:b/>
          <w:w w:val="110"/>
        </w:rPr>
        <w:t>Artículo 19.21.- </w:t>
      </w:r>
      <w:r>
        <w:rPr>
          <w:w w:val="110"/>
        </w:rPr>
        <w:t>La aplicación e interpretación de este Libro corresponde a la Secretaría que tendrá las atribuciones siguientes:</w:t>
      </w:r>
    </w:p>
    <w:p>
      <w:pPr>
        <w:pStyle w:val="BodyText"/>
        <w:spacing w:before="3"/>
        <w:ind w:left="0"/>
        <w:rPr>
          <w:sz w:val="18"/>
        </w:rPr>
      </w:pPr>
    </w:p>
    <w:p>
      <w:pPr>
        <w:pStyle w:val="ListParagraph"/>
        <w:numPr>
          <w:ilvl w:val="0"/>
          <w:numId w:val="374"/>
        </w:numPr>
        <w:tabs>
          <w:tab w:pos="532" w:val="left" w:leader="none"/>
        </w:tabs>
        <w:spacing w:line="230" w:lineRule="auto" w:before="0" w:after="0"/>
        <w:ind w:left="312" w:right="112" w:firstLine="0"/>
        <w:jc w:val="left"/>
        <w:rPr>
          <w:sz w:val="20"/>
        </w:rPr>
      </w:pPr>
      <w:r>
        <w:rPr>
          <w:w w:val="110"/>
          <w:sz w:val="20"/>
        </w:rPr>
        <w:t>Autorizar la inscripción y la revalidación en el Registro a los prestadores de servicios inmobiliarios,  a</w:t>
      </w:r>
      <w:r>
        <w:rPr>
          <w:spacing w:val="11"/>
          <w:w w:val="110"/>
          <w:sz w:val="20"/>
        </w:rPr>
        <w:t> </w:t>
      </w:r>
      <w:r>
        <w:rPr>
          <w:w w:val="110"/>
          <w:sz w:val="20"/>
        </w:rPr>
        <w:t>las</w:t>
      </w:r>
      <w:r>
        <w:rPr>
          <w:spacing w:val="11"/>
          <w:w w:val="110"/>
          <w:sz w:val="20"/>
        </w:rPr>
        <w:t> </w:t>
      </w:r>
      <w:r>
        <w:rPr>
          <w:w w:val="110"/>
          <w:sz w:val="20"/>
        </w:rPr>
        <w:t>empresas</w:t>
      </w:r>
      <w:r>
        <w:rPr>
          <w:spacing w:val="10"/>
          <w:w w:val="110"/>
          <w:sz w:val="20"/>
        </w:rPr>
        <w:t> </w:t>
      </w:r>
      <w:r>
        <w:rPr>
          <w:w w:val="110"/>
          <w:sz w:val="20"/>
        </w:rPr>
        <w:t>inmobiliarias</w:t>
      </w:r>
      <w:r>
        <w:rPr>
          <w:spacing w:val="11"/>
          <w:w w:val="110"/>
          <w:sz w:val="20"/>
        </w:rPr>
        <w:t> </w:t>
      </w:r>
      <w:r>
        <w:rPr>
          <w:w w:val="110"/>
          <w:sz w:val="20"/>
        </w:rPr>
        <w:t>registradas</w:t>
      </w:r>
      <w:r>
        <w:rPr>
          <w:spacing w:val="11"/>
          <w:w w:val="110"/>
          <w:sz w:val="20"/>
        </w:rPr>
        <w:t> </w:t>
      </w:r>
      <w:r>
        <w:rPr>
          <w:w w:val="110"/>
          <w:sz w:val="20"/>
        </w:rPr>
        <w:t>y</w:t>
      </w:r>
      <w:r>
        <w:rPr>
          <w:spacing w:val="11"/>
          <w:w w:val="110"/>
          <w:sz w:val="20"/>
        </w:rPr>
        <w:t> </w:t>
      </w:r>
      <w:r>
        <w:rPr>
          <w:w w:val="110"/>
          <w:sz w:val="20"/>
        </w:rPr>
        <w:t>a</w:t>
      </w:r>
      <w:r>
        <w:rPr>
          <w:spacing w:val="12"/>
          <w:w w:val="110"/>
          <w:sz w:val="20"/>
        </w:rPr>
        <w:t> </w:t>
      </w:r>
      <w:r>
        <w:rPr>
          <w:w w:val="110"/>
          <w:sz w:val="20"/>
        </w:rPr>
        <w:t>las</w:t>
      </w:r>
      <w:r>
        <w:rPr>
          <w:spacing w:val="10"/>
          <w:w w:val="110"/>
          <w:sz w:val="20"/>
        </w:rPr>
        <w:t> </w:t>
      </w:r>
      <w:r>
        <w:rPr>
          <w:w w:val="110"/>
          <w:sz w:val="20"/>
        </w:rPr>
        <w:t>asociaciones.</w:t>
      </w:r>
    </w:p>
    <w:p>
      <w:pPr>
        <w:pStyle w:val="BodyText"/>
        <w:spacing w:before="5"/>
        <w:ind w:left="0"/>
        <w:rPr>
          <w:sz w:val="17"/>
        </w:rPr>
      </w:pPr>
    </w:p>
    <w:p>
      <w:pPr>
        <w:pStyle w:val="ListParagraph"/>
        <w:numPr>
          <w:ilvl w:val="0"/>
          <w:numId w:val="374"/>
        </w:numPr>
        <w:tabs>
          <w:tab w:pos="604" w:val="left" w:leader="none"/>
        </w:tabs>
        <w:spacing w:line="240" w:lineRule="auto" w:before="0" w:after="0"/>
        <w:ind w:left="603" w:right="0" w:hanging="292"/>
        <w:jc w:val="left"/>
        <w:rPr>
          <w:sz w:val="20"/>
        </w:rPr>
      </w:pPr>
      <w:r>
        <w:rPr>
          <w:w w:val="110"/>
          <w:sz w:val="20"/>
        </w:rPr>
        <w:t>Emitir</w:t>
      </w:r>
      <w:r>
        <w:rPr>
          <w:spacing w:val="9"/>
          <w:w w:val="110"/>
          <w:sz w:val="20"/>
        </w:rPr>
        <w:t> </w:t>
      </w:r>
      <w:r>
        <w:rPr>
          <w:w w:val="110"/>
          <w:sz w:val="20"/>
        </w:rPr>
        <w:t>los</w:t>
      </w:r>
      <w:r>
        <w:rPr>
          <w:spacing w:val="8"/>
          <w:w w:val="110"/>
          <w:sz w:val="20"/>
        </w:rPr>
        <w:t> </w:t>
      </w:r>
      <w:r>
        <w:rPr>
          <w:w w:val="110"/>
          <w:sz w:val="20"/>
        </w:rPr>
        <w:t>lineamientos</w:t>
      </w:r>
      <w:r>
        <w:rPr>
          <w:spacing w:val="8"/>
          <w:w w:val="110"/>
          <w:sz w:val="20"/>
        </w:rPr>
        <w:t> </w:t>
      </w:r>
      <w:r>
        <w:rPr>
          <w:w w:val="110"/>
          <w:sz w:val="20"/>
        </w:rPr>
        <w:t>necesarios</w:t>
      </w:r>
      <w:r>
        <w:rPr>
          <w:spacing w:val="7"/>
          <w:w w:val="110"/>
          <w:sz w:val="20"/>
        </w:rPr>
        <w:t> </w:t>
      </w:r>
      <w:r>
        <w:rPr>
          <w:w w:val="110"/>
          <w:sz w:val="20"/>
        </w:rPr>
        <w:t>para</w:t>
      </w:r>
      <w:r>
        <w:rPr>
          <w:spacing w:val="8"/>
          <w:w w:val="110"/>
          <w:sz w:val="20"/>
        </w:rPr>
        <w:t> </w:t>
      </w:r>
      <w:r>
        <w:rPr>
          <w:w w:val="110"/>
          <w:sz w:val="20"/>
        </w:rPr>
        <w:t>el</w:t>
      </w:r>
      <w:r>
        <w:rPr>
          <w:spacing w:val="9"/>
          <w:w w:val="110"/>
          <w:sz w:val="20"/>
        </w:rPr>
        <w:t> </w:t>
      </w:r>
      <w:r>
        <w:rPr>
          <w:w w:val="110"/>
          <w:sz w:val="20"/>
        </w:rPr>
        <w:t>cumplimiento</w:t>
      </w:r>
      <w:r>
        <w:rPr>
          <w:spacing w:val="9"/>
          <w:w w:val="110"/>
          <w:sz w:val="20"/>
        </w:rPr>
        <w:t> </w:t>
      </w:r>
      <w:r>
        <w:rPr>
          <w:w w:val="110"/>
          <w:sz w:val="20"/>
        </w:rPr>
        <w:t>de</w:t>
      </w:r>
      <w:r>
        <w:rPr>
          <w:spacing w:val="8"/>
          <w:w w:val="110"/>
          <w:sz w:val="20"/>
        </w:rPr>
        <w:t> </w:t>
      </w:r>
      <w:r>
        <w:rPr>
          <w:w w:val="110"/>
          <w:sz w:val="20"/>
        </w:rPr>
        <w:t>este</w:t>
      </w:r>
      <w:r>
        <w:rPr>
          <w:spacing w:val="7"/>
          <w:w w:val="110"/>
          <w:sz w:val="20"/>
        </w:rPr>
        <w:t> </w:t>
      </w:r>
      <w:r>
        <w:rPr>
          <w:w w:val="110"/>
          <w:sz w:val="20"/>
        </w:rPr>
        <w:t>Libro</w:t>
      </w:r>
      <w:r>
        <w:rPr>
          <w:spacing w:val="9"/>
          <w:w w:val="110"/>
          <w:sz w:val="20"/>
        </w:rPr>
        <w:t> </w:t>
      </w:r>
      <w:r>
        <w:rPr>
          <w:w w:val="110"/>
          <w:sz w:val="20"/>
        </w:rPr>
        <w:t>y</w:t>
      </w:r>
      <w:r>
        <w:rPr>
          <w:spacing w:val="7"/>
          <w:w w:val="110"/>
          <w:sz w:val="20"/>
        </w:rPr>
        <w:t> </w:t>
      </w:r>
      <w:r>
        <w:rPr>
          <w:w w:val="110"/>
          <w:sz w:val="20"/>
        </w:rPr>
        <w:t>su</w:t>
      </w:r>
      <w:r>
        <w:rPr>
          <w:spacing w:val="6"/>
          <w:w w:val="110"/>
          <w:sz w:val="20"/>
        </w:rPr>
        <w:t> </w:t>
      </w:r>
      <w:r>
        <w:rPr>
          <w:w w:val="110"/>
          <w:sz w:val="20"/>
        </w:rPr>
        <w:t>Reglamento.</w:t>
      </w:r>
    </w:p>
    <w:p>
      <w:pPr>
        <w:pStyle w:val="ListParagraph"/>
        <w:numPr>
          <w:ilvl w:val="0"/>
          <w:numId w:val="374"/>
        </w:numPr>
        <w:tabs>
          <w:tab w:pos="765" w:val="left" w:leader="none"/>
        </w:tabs>
        <w:spacing w:line="240" w:lineRule="auto" w:before="176" w:after="0"/>
        <w:ind w:left="764" w:right="0" w:hanging="453"/>
        <w:jc w:val="left"/>
        <w:rPr>
          <w:sz w:val="20"/>
        </w:rPr>
      </w:pPr>
      <w:r>
        <w:rPr>
          <w:w w:val="110"/>
          <w:sz w:val="20"/>
        </w:rPr>
        <w:t>Aprobar</w:t>
      </w:r>
      <w:r>
        <w:rPr>
          <w:spacing w:val="35"/>
          <w:w w:val="110"/>
          <w:sz w:val="20"/>
        </w:rPr>
        <w:t> </w:t>
      </w:r>
      <w:r>
        <w:rPr>
          <w:w w:val="110"/>
          <w:sz w:val="20"/>
        </w:rPr>
        <w:t>los</w:t>
      </w:r>
      <w:r>
        <w:rPr>
          <w:spacing w:val="32"/>
          <w:w w:val="110"/>
          <w:sz w:val="20"/>
        </w:rPr>
        <w:t> </w:t>
      </w:r>
      <w:r>
        <w:rPr>
          <w:w w:val="110"/>
          <w:sz w:val="20"/>
        </w:rPr>
        <w:t>programas</w:t>
      </w:r>
      <w:r>
        <w:rPr>
          <w:spacing w:val="35"/>
          <w:w w:val="110"/>
          <w:sz w:val="20"/>
        </w:rPr>
        <w:t> </w:t>
      </w:r>
      <w:r>
        <w:rPr>
          <w:w w:val="110"/>
          <w:sz w:val="20"/>
        </w:rPr>
        <w:t>de</w:t>
      </w:r>
      <w:r>
        <w:rPr>
          <w:spacing w:val="34"/>
          <w:w w:val="110"/>
          <w:sz w:val="20"/>
        </w:rPr>
        <w:t> </w:t>
      </w:r>
      <w:r>
        <w:rPr>
          <w:w w:val="110"/>
          <w:sz w:val="20"/>
        </w:rPr>
        <w:t>capacitación,</w:t>
      </w:r>
      <w:r>
        <w:rPr>
          <w:spacing w:val="36"/>
          <w:w w:val="110"/>
          <w:sz w:val="20"/>
        </w:rPr>
        <w:t> </w:t>
      </w:r>
      <w:r>
        <w:rPr>
          <w:w w:val="110"/>
          <w:sz w:val="20"/>
        </w:rPr>
        <w:t>certificación</w:t>
      </w:r>
      <w:r>
        <w:rPr>
          <w:spacing w:val="36"/>
          <w:w w:val="110"/>
          <w:sz w:val="20"/>
        </w:rPr>
        <w:t> </w:t>
      </w:r>
      <w:r>
        <w:rPr>
          <w:w w:val="110"/>
          <w:sz w:val="20"/>
        </w:rPr>
        <w:t>y</w:t>
      </w:r>
      <w:r>
        <w:rPr>
          <w:spacing w:val="35"/>
          <w:w w:val="110"/>
          <w:sz w:val="20"/>
        </w:rPr>
        <w:t> </w:t>
      </w:r>
      <w:r>
        <w:rPr>
          <w:w w:val="110"/>
          <w:sz w:val="20"/>
        </w:rPr>
        <w:t>actualización</w:t>
      </w:r>
      <w:r>
        <w:rPr>
          <w:spacing w:val="35"/>
          <w:w w:val="110"/>
          <w:sz w:val="20"/>
        </w:rPr>
        <w:t> </w:t>
      </w:r>
      <w:r>
        <w:rPr>
          <w:w w:val="110"/>
          <w:sz w:val="20"/>
        </w:rPr>
        <w:t>para</w:t>
      </w:r>
      <w:r>
        <w:rPr>
          <w:spacing w:val="35"/>
          <w:w w:val="110"/>
          <w:sz w:val="20"/>
        </w:rPr>
        <w:t> </w:t>
      </w:r>
      <w:r>
        <w:rPr>
          <w:w w:val="110"/>
          <w:sz w:val="20"/>
        </w:rPr>
        <w:t>las</w:t>
      </w:r>
      <w:r>
        <w:rPr>
          <w:spacing w:val="34"/>
          <w:w w:val="110"/>
          <w:sz w:val="20"/>
        </w:rPr>
        <w:t> </w:t>
      </w:r>
      <w:r>
        <w:rPr>
          <w:w w:val="110"/>
          <w:sz w:val="20"/>
        </w:rPr>
        <w:t>operaciones</w:t>
      </w:r>
    </w:p>
    <w:p>
      <w:pPr>
        <w:spacing w:after="0" w:line="240" w:lineRule="auto"/>
        <w:jc w:val="left"/>
        <w:rPr>
          <w:sz w:val="20"/>
        </w:rPr>
        <w:sectPr>
          <w:pgSz w:w="12240" w:h="15840"/>
          <w:pgMar w:header="720" w:footer="946" w:top="1700" w:bottom="1140" w:left="820" w:right="1020"/>
        </w:sectPr>
      </w:pPr>
    </w:p>
    <w:p>
      <w:pPr>
        <w:pStyle w:val="BodyText"/>
        <w:spacing w:before="6"/>
      </w:pPr>
      <w:r>
        <w:rPr>
          <w:w w:val="110"/>
        </w:rPr>
        <w:t>inmobiliarias, que someta a su consideración la Comisión.</w:t>
      </w:r>
    </w:p>
    <w:p>
      <w:pPr>
        <w:pStyle w:val="BodyText"/>
        <w:spacing w:before="10"/>
        <w:ind w:left="0"/>
        <w:rPr>
          <w:sz w:val="17"/>
        </w:rPr>
      </w:pPr>
    </w:p>
    <w:p>
      <w:pPr>
        <w:pStyle w:val="ListParagraph"/>
        <w:numPr>
          <w:ilvl w:val="0"/>
          <w:numId w:val="374"/>
        </w:numPr>
        <w:tabs>
          <w:tab w:pos="731" w:val="left" w:leader="none"/>
        </w:tabs>
        <w:spacing w:line="230" w:lineRule="auto" w:before="0" w:after="0"/>
        <w:ind w:left="312" w:right="112" w:firstLine="0"/>
        <w:jc w:val="both"/>
        <w:rPr>
          <w:sz w:val="20"/>
        </w:rPr>
      </w:pPr>
      <w:r>
        <w:rPr>
          <w:w w:val="110"/>
          <w:sz w:val="20"/>
        </w:rPr>
        <w:t>Impartir o aprobar la impartición de los programas de capacitación para que los asesores inmobiliarios</w:t>
      </w:r>
      <w:r>
        <w:rPr>
          <w:spacing w:val="8"/>
          <w:w w:val="110"/>
          <w:sz w:val="20"/>
        </w:rPr>
        <w:t> </w:t>
      </w:r>
      <w:r>
        <w:rPr>
          <w:w w:val="110"/>
          <w:sz w:val="20"/>
        </w:rPr>
        <w:t>obtengan</w:t>
      </w:r>
      <w:r>
        <w:rPr>
          <w:spacing w:val="10"/>
          <w:w w:val="110"/>
          <w:sz w:val="20"/>
        </w:rPr>
        <w:t> </w:t>
      </w:r>
      <w:r>
        <w:rPr>
          <w:w w:val="110"/>
          <w:sz w:val="20"/>
        </w:rPr>
        <w:t>la</w:t>
      </w:r>
      <w:r>
        <w:rPr>
          <w:spacing w:val="10"/>
          <w:w w:val="110"/>
          <w:sz w:val="20"/>
        </w:rPr>
        <w:t> </w:t>
      </w:r>
      <w:r>
        <w:rPr>
          <w:w w:val="110"/>
          <w:sz w:val="20"/>
        </w:rPr>
        <w:t>certificación,</w:t>
      </w:r>
      <w:r>
        <w:rPr>
          <w:spacing w:val="12"/>
          <w:w w:val="110"/>
          <w:sz w:val="20"/>
        </w:rPr>
        <w:t> </w:t>
      </w:r>
      <w:r>
        <w:rPr>
          <w:w w:val="110"/>
          <w:sz w:val="20"/>
        </w:rPr>
        <w:t>así</w:t>
      </w:r>
      <w:r>
        <w:rPr>
          <w:spacing w:val="10"/>
          <w:w w:val="110"/>
          <w:sz w:val="20"/>
        </w:rPr>
        <w:t> </w:t>
      </w:r>
      <w:r>
        <w:rPr>
          <w:w w:val="110"/>
          <w:sz w:val="20"/>
        </w:rPr>
        <w:t>como</w:t>
      </w:r>
      <w:r>
        <w:rPr>
          <w:spacing w:val="11"/>
          <w:w w:val="110"/>
          <w:sz w:val="20"/>
        </w:rPr>
        <w:t> </w:t>
      </w:r>
      <w:r>
        <w:rPr>
          <w:w w:val="110"/>
          <w:sz w:val="20"/>
        </w:rPr>
        <w:t>facultar</w:t>
      </w:r>
      <w:r>
        <w:rPr>
          <w:spacing w:val="10"/>
          <w:w w:val="110"/>
          <w:sz w:val="20"/>
        </w:rPr>
        <w:t> </w:t>
      </w:r>
      <w:r>
        <w:rPr>
          <w:w w:val="110"/>
          <w:sz w:val="20"/>
        </w:rPr>
        <w:t>a</w:t>
      </w:r>
      <w:r>
        <w:rPr>
          <w:spacing w:val="9"/>
          <w:w w:val="110"/>
          <w:sz w:val="20"/>
        </w:rPr>
        <w:t> </w:t>
      </w:r>
      <w:r>
        <w:rPr>
          <w:w w:val="110"/>
          <w:sz w:val="20"/>
        </w:rPr>
        <w:t>las</w:t>
      </w:r>
      <w:r>
        <w:rPr>
          <w:spacing w:val="9"/>
          <w:w w:val="110"/>
          <w:sz w:val="20"/>
        </w:rPr>
        <w:t> </w:t>
      </w:r>
      <w:r>
        <w:rPr>
          <w:w w:val="110"/>
          <w:sz w:val="20"/>
        </w:rPr>
        <w:t>unidades</w:t>
      </w:r>
      <w:r>
        <w:rPr>
          <w:spacing w:val="9"/>
          <w:w w:val="110"/>
          <w:sz w:val="20"/>
        </w:rPr>
        <w:t> </w:t>
      </w:r>
      <w:r>
        <w:rPr>
          <w:w w:val="110"/>
          <w:sz w:val="20"/>
        </w:rPr>
        <w:t>acreditadoras</w:t>
      </w:r>
      <w:r>
        <w:rPr>
          <w:spacing w:val="9"/>
          <w:w w:val="110"/>
          <w:sz w:val="20"/>
        </w:rPr>
        <w:t> </w:t>
      </w:r>
      <w:r>
        <w:rPr>
          <w:w w:val="110"/>
          <w:sz w:val="20"/>
        </w:rPr>
        <w:t>al</w:t>
      </w:r>
      <w:r>
        <w:rPr>
          <w:spacing w:val="10"/>
          <w:w w:val="110"/>
          <w:sz w:val="20"/>
        </w:rPr>
        <w:t> </w:t>
      </w:r>
      <w:r>
        <w:rPr>
          <w:w w:val="110"/>
          <w:sz w:val="20"/>
        </w:rPr>
        <w:t>efecto.</w:t>
      </w:r>
    </w:p>
    <w:p>
      <w:pPr>
        <w:pStyle w:val="BodyText"/>
        <w:spacing w:before="3"/>
        <w:ind w:left="0"/>
        <w:rPr>
          <w:sz w:val="18"/>
        </w:rPr>
      </w:pPr>
    </w:p>
    <w:p>
      <w:pPr>
        <w:pStyle w:val="ListParagraph"/>
        <w:numPr>
          <w:ilvl w:val="0"/>
          <w:numId w:val="374"/>
        </w:numPr>
        <w:tabs>
          <w:tab w:pos="643" w:val="left" w:leader="none"/>
        </w:tabs>
        <w:spacing w:line="230" w:lineRule="auto" w:before="0" w:after="0"/>
        <w:ind w:left="312" w:right="111" w:firstLine="0"/>
        <w:jc w:val="both"/>
        <w:rPr>
          <w:sz w:val="20"/>
        </w:rPr>
      </w:pPr>
      <w:r>
        <w:rPr>
          <w:w w:val="110"/>
          <w:sz w:val="20"/>
        </w:rPr>
        <w:t>Asentar en el Registro las infracciones que cometan y las sanciones que se impongan a los prestadores de servicios</w:t>
      </w:r>
      <w:r>
        <w:rPr>
          <w:spacing w:val="29"/>
          <w:w w:val="110"/>
          <w:sz w:val="20"/>
        </w:rPr>
        <w:t> </w:t>
      </w:r>
      <w:r>
        <w:rPr>
          <w:w w:val="110"/>
          <w:sz w:val="20"/>
        </w:rPr>
        <w:t>inmobiliarios.</w:t>
      </w:r>
    </w:p>
    <w:p>
      <w:pPr>
        <w:pStyle w:val="ListParagraph"/>
        <w:numPr>
          <w:ilvl w:val="0"/>
          <w:numId w:val="374"/>
        </w:numPr>
        <w:tabs>
          <w:tab w:pos="695" w:val="left" w:leader="none"/>
        </w:tabs>
        <w:spacing w:line="240" w:lineRule="auto" w:before="195" w:after="0"/>
        <w:ind w:left="312" w:right="110" w:firstLine="0"/>
        <w:jc w:val="both"/>
        <w:rPr>
          <w:sz w:val="20"/>
        </w:rPr>
      </w:pPr>
      <w:r>
        <w:rPr>
          <w:w w:val="110"/>
          <w:sz w:val="20"/>
        </w:rPr>
        <w:t>Verificar mediante visitas de inspección y vigilancia el cumplimiento de los requisitos previstos para la inscripción en el Registro a los prestadores de servicios inmobiliarios y las empresas inmobiliarias registradas, así como de sus</w:t>
      </w:r>
      <w:r>
        <w:rPr>
          <w:spacing w:val="13"/>
          <w:w w:val="110"/>
          <w:sz w:val="20"/>
        </w:rPr>
        <w:t> </w:t>
      </w:r>
      <w:r>
        <w:rPr>
          <w:w w:val="110"/>
          <w:sz w:val="20"/>
        </w:rPr>
        <w:t>obligaciones.</w:t>
      </w:r>
    </w:p>
    <w:p>
      <w:pPr>
        <w:pStyle w:val="BodyText"/>
        <w:spacing w:before="2"/>
        <w:ind w:left="0"/>
        <w:rPr>
          <w:sz w:val="18"/>
        </w:rPr>
      </w:pPr>
    </w:p>
    <w:p>
      <w:pPr>
        <w:pStyle w:val="ListParagraph"/>
        <w:numPr>
          <w:ilvl w:val="0"/>
          <w:numId w:val="374"/>
        </w:numPr>
        <w:tabs>
          <w:tab w:pos="813" w:val="left" w:leader="none"/>
        </w:tabs>
        <w:spacing w:line="228" w:lineRule="auto" w:before="0" w:after="0"/>
        <w:ind w:left="312" w:right="111" w:firstLine="0"/>
        <w:jc w:val="both"/>
        <w:rPr>
          <w:sz w:val="20"/>
        </w:rPr>
      </w:pPr>
      <w:r>
        <w:rPr>
          <w:w w:val="110"/>
          <w:sz w:val="20"/>
        </w:rPr>
        <w:t>Establecer y operar un sistema de información y consulta para usuarios, respecto de los prestadores de servicios</w:t>
      </w:r>
      <w:r>
        <w:rPr>
          <w:spacing w:val="29"/>
          <w:w w:val="110"/>
          <w:sz w:val="20"/>
        </w:rPr>
        <w:t> </w:t>
      </w:r>
      <w:r>
        <w:rPr>
          <w:w w:val="110"/>
          <w:sz w:val="20"/>
        </w:rPr>
        <w:t>inmobiliarios.</w:t>
      </w:r>
    </w:p>
    <w:p>
      <w:pPr>
        <w:pStyle w:val="BodyText"/>
        <w:spacing w:before="4"/>
        <w:ind w:left="0"/>
        <w:rPr>
          <w:sz w:val="18"/>
        </w:rPr>
      </w:pPr>
    </w:p>
    <w:p>
      <w:pPr>
        <w:pStyle w:val="ListParagraph"/>
        <w:numPr>
          <w:ilvl w:val="0"/>
          <w:numId w:val="374"/>
        </w:numPr>
        <w:tabs>
          <w:tab w:pos="847" w:val="left" w:leader="none"/>
        </w:tabs>
        <w:spacing w:line="230" w:lineRule="auto" w:before="0" w:after="0"/>
        <w:ind w:left="312" w:right="112" w:firstLine="0"/>
        <w:jc w:val="both"/>
        <w:rPr>
          <w:sz w:val="20"/>
        </w:rPr>
      </w:pPr>
      <w:r>
        <w:rPr>
          <w:w w:val="110"/>
          <w:sz w:val="20"/>
        </w:rPr>
        <w:t>Aplicar las sanciones procedentes a quienes incumplan con las disposiciones previstas en este Libro y su</w:t>
      </w:r>
      <w:r>
        <w:rPr>
          <w:spacing w:val="29"/>
          <w:w w:val="110"/>
          <w:sz w:val="20"/>
        </w:rPr>
        <w:t> </w:t>
      </w:r>
      <w:r>
        <w:rPr>
          <w:w w:val="110"/>
          <w:sz w:val="20"/>
        </w:rPr>
        <w:t>Reglamento.</w:t>
      </w:r>
    </w:p>
    <w:p>
      <w:pPr>
        <w:pStyle w:val="BodyText"/>
        <w:spacing w:before="7"/>
        <w:ind w:left="0"/>
        <w:rPr>
          <w:sz w:val="17"/>
        </w:rPr>
      </w:pPr>
    </w:p>
    <w:p>
      <w:pPr>
        <w:pStyle w:val="ListParagraph"/>
        <w:numPr>
          <w:ilvl w:val="0"/>
          <w:numId w:val="374"/>
        </w:numPr>
        <w:tabs>
          <w:tab w:pos="717" w:val="left" w:leader="none"/>
        </w:tabs>
        <w:spacing w:line="237" w:lineRule="auto" w:before="0" w:after="0"/>
        <w:ind w:left="312" w:right="111" w:firstLine="0"/>
        <w:jc w:val="both"/>
        <w:rPr>
          <w:sz w:val="20"/>
        </w:rPr>
      </w:pPr>
      <w:r>
        <w:rPr>
          <w:w w:val="110"/>
          <w:sz w:val="20"/>
        </w:rPr>
        <w:t>Realizar el servicio de conciliación, aplicado a resolver conflictos derivados de las operaciones inmobiliarias, cuando así lo soliciten los usuarios o los asesores inmobiliarios y las empresas inmobiliarias</w:t>
      </w:r>
      <w:r>
        <w:rPr>
          <w:spacing w:val="10"/>
          <w:w w:val="110"/>
          <w:sz w:val="20"/>
        </w:rPr>
        <w:t> </w:t>
      </w:r>
      <w:r>
        <w:rPr>
          <w:w w:val="110"/>
          <w:sz w:val="20"/>
        </w:rPr>
        <w:t>registradas.</w:t>
      </w:r>
    </w:p>
    <w:p>
      <w:pPr>
        <w:pStyle w:val="BodyText"/>
        <w:ind w:left="0"/>
        <w:rPr>
          <w:sz w:val="22"/>
        </w:rPr>
      </w:pPr>
    </w:p>
    <w:p>
      <w:pPr>
        <w:pStyle w:val="BodyText"/>
        <w:spacing w:before="1"/>
        <w:ind w:left="0"/>
      </w:pPr>
    </w:p>
    <w:p>
      <w:pPr>
        <w:pStyle w:val="Heading1"/>
        <w:spacing w:line="192" w:lineRule="auto"/>
        <w:ind w:left="4117" w:right="3918"/>
      </w:pPr>
      <w:r>
        <w:rPr/>
        <w:t>CAPÍTULO SEGUNDO DE LA COMISIÓN</w:t>
      </w:r>
    </w:p>
    <w:p>
      <w:pPr>
        <w:pStyle w:val="BodyText"/>
        <w:spacing w:before="10"/>
        <w:ind w:left="0"/>
        <w:rPr>
          <w:rFonts w:ascii="TeX Gyre Bonum"/>
          <w:b/>
          <w:sz w:val="13"/>
        </w:rPr>
      </w:pPr>
    </w:p>
    <w:p>
      <w:pPr>
        <w:pStyle w:val="BodyText"/>
        <w:spacing w:line="230" w:lineRule="auto"/>
        <w:ind w:right="110"/>
      </w:pPr>
      <w:r>
        <w:rPr>
          <w:rFonts w:ascii="TeX Gyre Bonum" w:hAnsi="TeX Gyre Bonum"/>
          <w:b/>
          <w:w w:val="105"/>
        </w:rPr>
        <w:t>Artículo 19.22.- </w:t>
      </w:r>
      <w:r>
        <w:rPr>
          <w:w w:val="105"/>
        </w:rPr>
        <w:t>La Comisión de Operaciones y Servicios Inmobiliarios del Estado de México es un órgano de opinión y consulta, que tiene las atribuciones siguientes:</w:t>
      </w:r>
    </w:p>
    <w:p>
      <w:pPr>
        <w:pStyle w:val="BodyText"/>
        <w:spacing w:before="8"/>
        <w:ind w:left="0"/>
        <w:rPr>
          <w:sz w:val="17"/>
        </w:rPr>
      </w:pPr>
    </w:p>
    <w:p>
      <w:pPr>
        <w:pStyle w:val="ListParagraph"/>
        <w:numPr>
          <w:ilvl w:val="0"/>
          <w:numId w:val="375"/>
        </w:numPr>
        <w:tabs>
          <w:tab w:pos="604" w:val="left" w:leader="none"/>
        </w:tabs>
        <w:spacing w:line="237" w:lineRule="auto" w:before="0" w:after="0"/>
        <w:ind w:left="312" w:right="112" w:firstLine="0"/>
        <w:jc w:val="both"/>
        <w:rPr>
          <w:sz w:val="20"/>
        </w:rPr>
      </w:pPr>
      <w:r>
        <w:rPr>
          <w:w w:val="110"/>
          <w:sz w:val="20"/>
        </w:rPr>
        <w:t>Proponer, para aprobación de la Secretaría, los programas de capacitación y actualización requeridos para que los prestadores de servicios inmobiliarios obtengan la certificación, así como sus revalidaciones.</w:t>
      </w:r>
    </w:p>
    <w:p>
      <w:pPr>
        <w:pStyle w:val="BodyText"/>
        <w:spacing w:before="2"/>
        <w:ind w:left="0"/>
        <w:rPr>
          <w:sz w:val="18"/>
        </w:rPr>
      </w:pPr>
    </w:p>
    <w:p>
      <w:pPr>
        <w:pStyle w:val="ListParagraph"/>
        <w:numPr>
          <w:ilvl w:val="0"/>
          <w:numId w:val="375"/>
        </w:numPr>
        <w:tabs>
          <w:tab w:pos="674" w:val="left" w:leader="none"/>
        </w:tabs>
        <w:spacing w:line="230" w:lineRule="auto" w:before="0" w:after="0"/>
        <w:ind w:left="312" w:right="109" w:firstLine="0"/>
        <w:jc w:val="both"/>
        <w:rPr>
          <w:sz w:val="20"/>
        </w:rPr>
      </w:pPr>
      <w:r>
        <w:rPr>
          <w:w w:val="110"/>
          <w:sz w:val="20"/>
        </w:rPr>
        <w:t>Elaborar, para aprobación de la Secretaría, el Código de Ética de Operaciones y Servicios Inmobiliarios en el Estado de</w:t>
      </w:r>
      <w:r>
        <w:rPr>
          <w:spacing w:val="51"/>
          <w:w w:val="110"/>
          <w:sz w:val="20"/>
        </w:rPr>
        <w:t> </w:t>
      </w:r>
      <w:r>
        <w:rPr>
          <w:w w:val="110"/>
          <w:sz w:val="20"/>
        </w:rPr>
        <w:t>México.</w:t>
      </w:r>
    </w:p>
    <w:p>
      <w:pPr>
        <w:pStyle w:val="ListParagraph"/>
        <w:numPr>
          <w:ilvl w:val="0"/>
          <w:numId w:val="375"/>
        </w:numPr>
        <w:tabs>
          <w:tab w:pos="739" w:val="left" w:leader="none"/>
        </w:tabs>
        <w:spacing w:line="240" w:lineRule="auto" w:before="195" w:after="0"/>
        <w:ind w:left="312" w:right="108" w:firstLine="0"/>
        <w:jc w:val="both"/>
        <w:rPr>
          <w:sz w:val="20"/>
        </w:rPr>
      </w:pPr>
      <w:r>
        <w:rPr>
          <w:w w:val="110"/>
          <w:sz w:val="20"/>
        </w:rPr>
        <w:t>Proponer políticas, estrategias y acciones orientadas a la protección de los derechos de los prestadores de servicios inmobiliarios y de las empresas inmobiliarias registradas, así como de los usuarios.</w:t>
      </w:r>
    </w:p>
    <w:p>
      <w:pPr>
        <w:pStyle w:val="ListParagraph"/>
        <w:numPr>
          <w:ilvl w:val="0"/>
          <w:numId w:val="375"/>
        </w:numPr>
        <w:tabs>
          <w:tab w:pos="669" w:val="left" w:leader="none"/>
        </w:tabs>
        <w:spacing w:line="240" w:lineRule="auto" w:before="195" w:after="0"/>
        <w:ind w:left="668" w:right="0" w:hanging="357"/>
        <w:jc w:val="left"/>
        <w:rPr>
          <w:sz w:val="20"/>
        </w:rPr>
      </w:pPr>
      <w:r>
        <w:rPr>
          <w:w w:val="110"/>
          <w:sz w:val="20"/>
        </w:rPr>
        <w:t>Proponer</w:t>
      </w:r>
      <w:r>
        <w:rPr>
          <w:spacing w:val="7"/>
          <w:w w:val="110"/>
          <w:sz w:val="20"/>
        </w:rPr>
        <w:t> </w:t>
      </w:r>
      <w:r>
        <w:rPr>
          <w:w w:val="110"/>
          <w:sz w:val="20"/>
        </w:rPr>
        <w:t>a</w:t>
      </w:r>
      <w:r>
        <w:rPr>
          <w:spacing w:val="9"/>
          <w:w w:val="110"/>
          <w:sz w:val="20"/>
        </w:rPr>
        <w:t> </w:t>
      </w:r>
      <w:r>
        <w:rPr>
          <w:w w:val="110"/>
          <w:sz w:val="20"/>
        </w:rPr>
        <w:t>la</w:t>
      </w:r>
      <w:r>
        <w:rPr>
          <w:spacing w:val="9"/>
          <w:w w:val="110"/>
          <w:sz w:val="20"/>
        </w:rPr>
        <w:t> </w:t>
      </w:r>
      <w:r>
        <w:rPr>
          <w:w w:val="110"/>
          <w:sz w:val="20"/>
        </w:rPr>
        <w:t>Secretaría,</w:t>
      </w:r>
      <w:r>
        <w:rPr>
          <w:spacing w:val="10"/>
          <w:w w:val="110"/>
          <w:sz w:val="20"/>
        </w:rPr>
        <w:t> </w:t>
      </w:r>
      <w:r>
        <w:rPr>
          <w:w w:val="110"/>
          <w:sz w:val="20"/>
        </w:rPr>
        <w:t>el</w:t>
      </w:r>
      <w:r>
        <w:rPr>
          <w:spacing w:val="9"/>
          <w:w w:val="110"/>
          <w:sz w:val="20"/>
        </w:rPr>
        <w:t> </w:t>
      </w:r>
      <w:r>
        <w:rPr>
          <w:w w:val="110"/>
          <w:sz w:val="20"/>
        </w:rPr>
        <w:t>proyecto</w:t>
      </w:r>
      <w:r>
        <w:rPr>
          <w:spacing w:val="14"/>
          <w:w w:val="110"/>
          <w:sz w:val="20"/>
        </w:rPr>
        <w:t> </w:t>
      </w:r>
      <w:r>
        <w:rPr>
          <w:w w:val="110"/>
          <w:sz w:val="20"/>
        </w:rPr>
        <w:t>de</w:t>
      </w:r>
      <w:r>
        <w:rPr>
          <w:spacing w:val="8"/>
          <w:w w:val="110"/>
          <w:sz w:val="20"/>
        </w:rPr>
        <w:t> </w:t>
      </w:r>
      <w:r>
        <w:rPr>
          <w:w w:val="110"/>
          <w:sz w:val="20"/>
        </w:rPr>
        <w:t>Reglamento</w:t>
      </w:r>
      <w:r>
        <w:rPr>
          <w:spacing w:val="10"/>
          <w:w w:val="110"/>
          <w:sz w:val="20"/>
        </w:rPr>
        <w:t> </w:t>
      </w:r>
      <w:r>
        <w:rPr>
          <w:w w:val="110"/>
          <w:sz w:val="20"/>
        </w:rPr>
        <w:t>del</w:t>
      </w:r>
      <w:r>
        <w:rPr>
          <w:spacing w:val="9"/>
          <w:w w:val="110"/>
          <w:sz w:val="20"/>
        </w:rPr>
        <w:t> </w:t>
      </w:r>
      <w:r>
        <w:rPr>
          <w:w w:val="110"/>
          <w:sz w:val="20"/>
        </w:rPr>
        <w:t>presente</w:t>
      </w:r>
      <w:r>
        <w:rPr>
          <w:spacing w:val="8"/>
          <w:w w:val="110"/>
          <w:sz w:val="20"/>
        </w:rPr>
        <w:t> </w:t>
      </w:r>
      <w:r>
        <w:rPr>
          <w:w w:val="110"/>
          <w:sz w:val="20"/>
        </w:rPr>
        <w:t>Libro.</w:t>
      </w:r>
    </w:p>
    <w:p>
      <w:pPr>
        <w:pStyle w:val="ListParagraph"/>
        <w:numPr>
          <w:ilvl w:val="0"/>
          <w:numId w:val="375"/>
        </w:numPr>
        <w:tabs>
          <w:tab w:pos="590" w:val="left" w:leader="none"/>
        </w:tabs>
        <w:spacing w:line="240" w:lineRule="auto" w:before="176" w:after="0"/>
        <w:ind w:left="589" w:right="0" w:hanging="278"/>
        <w:jc w:val="left"/>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0"/>
          <w:w w:val="110"/>
          <w:sz w:val="20"/>
        </w:rPr>
        <w:t> </w:t>
      </w:r>
      <w:r>
        <w:rPr>
          <w:w w:val="110"/>
          <w:sz w:val="20"/>
        </w:rPr>
        <w:t>establezcan</w:t>
      </w:r>
      <w:r>
        <w:rPr>
          <w:spacing w:val="12"/>
          <w:w w:val="110"/>
          <w:sz w:val="20"/>
        </w:rPr>
        <w:t> </w:t>
      </w:r>
      <w:r>
        <w:rPr>
          <w:w w:val="110"/>
          <w:sz w:val="20"/>
        </w:rPr>
        <w:t>otras</w:t>
      </w:r>
      <w:r>
        <w:rPr>
          <w:spacing w:val="11"/>
          <w:w w:val="110"/>
          <w:sz w:val="20"/>
        </w:rPr>
        <w:t> </w:t>
      </w:r>
      <w:r>
        <w:rPr>
          <w:w w:val="110"/>
          <w:sz w:val="20"/>
        </w:rPr>
        <w:t>disposiciones</w:t>
      </w:r>
      <w:r>
        <w:rPr>
          <w:spacing w:val="11"/>
          <w:w w:val="110"/>
          <w:sz w:val="20"/>
        </w:rPr>
        <w:t> </w:t>
      </w:r>
      <w:r>
        <w:rPr>
          <w:w w:val="110"/>
          <w:sz w:val="20"/>
        </w:rPr>
        <w:t>jurídicas</w:t>
      </w:r>
      <w:r>
        <w:rPr>
          <w:spacing w:val="14"/>
          <w:w w:val="110"/>
          <w:sz w:val="20"/>
        </w:rPr>
        <w:t> </w:t>
      </w:r>
      <w:r>
        <w:rPr>
          <w:w w:val="110"/>
          <w:sz w:val="20"/>
        </w:rPr>
        <w:t>aplicables.</w:t>
      </w:r>
    </w:p>
    <w:p>
      <w:pPr>
        <w:spacing w:before="179"/>
        <w:ind w:left="312" w:right="0" w:firstLine="0"/>
        <w:jc w:val="left"/>
        <w:rPr>
          <w:sz w:val="20"/>
        </w:rPr>
      </w:pPr>
      <w:r>
        <w:rPr>
          <w:rFonts w:ascii="TeX Gyre Bonum" w:hAnsi="TeX Gyre Bonum"/>
          <w:b/>
          <w:w w:val="105"/>
          <w:sz w:val="20"/>
        </w:rPr>
        <w:t>Artículo 19.23.- </w:t>
      </w:r>
      <w:r>
        <w:rPr>
          <w:w w:val="105"/>
          <w:sz w:val="20"/>
        </w:rPr>
        <w:t>La Comisión está integrada por:</w:t>
      </w:r>
    </w:p>
    <w:p>
      <w:pPr>
        <w:pStyle w:val="ListParagraph"/>
        <w:numPr>
          <w:ilvl w:val="0"/>
          <w:numId w:val="376"/>
        </w:numPr>
        <w:tabs>
          <w:tab w:pos="525" w:val="left" w:leader="none"/>
        </w:tabs>
        <w:spacing w:line="240" w:lineRule="auto" w:before="177" w:after="0"/>
        <w:ind w:left="524" w:right="0" w:hanging="213"/>
        <w:jc w:val="left"/>
        <w:rPr>
          <w:sz w:val="20"/>
        </w:rPr>
      </w:pPr>
      <w:r>
        <w:rPr>
          <w:w w:val="110"/>
          <w:sz w:val="20"/>
        </w:rPr>
        <w:t>El</w:t>
      </w:r>
      <w:r>
        <w:rPr>
          <w:spacing w:val="9"/>
          <w:w w:val="110"/>
          <w:sz w:val="20"/>
        </w:rPr>
        <w:t> </w:t>
      </w:r>
      <w:r>
        <w:rPr>
          <w:w w:val="110"/>
          <w:sz w:val="20"/>
        </w:rPr>
        <w:t>Secretario</w:t>
      </w:r>
      <w:r>
        <w:rPr>
          <w:spacing w:val="12"/>
          <w:w w:val="110"/>
          <w:sz w:val="20"/>
        </w:rPr>
        <w:t> </w:t>
      </w:r>
      <w:r>
        <w:rPr>
          <w:w w:val="110"/>
          <w:sz w:val="20"/>
        </w:rPr>
        <w:t>de</w:t>
      </w:r>
      <w:r>
        <w:rPr>
          <w:spacing w:val="8"/>
          <w:w w:val="110"/>
          <w:sz w:val="20"/>
        </w:rPr>
        <w:t> </w:t>
      </w:r>
      <w:r>
        <w:rPr>
          <w:w w:val="110"/>
          <w:sz w:val="20"/>
        </w:rPr>
        <w:t>Desarrollo</w:t>
      </w:r>
      <w:r>
        <w:rPr>
          <w:spacing w:val="11"/>
          <w:w w:val="110"/>
          <w:sz w:val="20"/>
        </w:rPr>
        <w:t> </w:t>
      </w:r>
      <w:r>
        <w:rPr>
          <w:w w:val="110"/>
          <w:sz w:val="20"/>
        </w:rPr>
        <w:t>Económico,</w:t>
      </w:r>
      <w:r>
        <w:rPr>
          <w:spacing w:val="10"/>
          <w:w w:val="110"/>
          <w:sz w:val="20"/>
        </w:rPr>
        <w:t> </w:t>
      </w:r>
      <w:r>
        <w:rPr>
          <w:w w:val="110"/>
          <w:sz w:val="20"/>
        </w:rPr>
        <w:t>quien</w:t>
      </w:r>
      <w:r>
        <w:rPr>
          <w:spacing w:val="9"/>
          <w:w w:val="110"/>
          <w:sz w:val="20"/>
        </w:rPr>
        <w:t> </w:t>
      </w:r>
      <w:r>
        <w:rPr>
          <w:w w:val="110"/>
          <w:sz w:val="20"/>
        </w:rPr>
        <w:t>fungirá</w:t>
      </w:r>
      <w:r>
        <w:rPr>
          <w:spacing w:val="10"/>
          <w:w w:val="110"/>
          <w:sz w:val="20"/>
        </w:rPr>
        <w:t> </w:t>
      </w:r>
      <w:r>
        <w:rPr>
          <w:w w:val="110"/>
          <w:sz w:val="20"/>
        </w:rPr>
        <w:t>como</w:t>
      </w:r>
      <w:r>
        <w:rPr>
          <w:spacing w:val="10"/>
          <w:w w:val="110"/>
          <w:sz w:val="20"/>
        </w:rPr>
        <w:t> </w:t>
      </w:r>
      <w:r>
        <w:rPr>
          <w:w w:val="110"/>
          <w:sz w:val="20"/>
        </w:rPr>
        <w:t>Presidente.</w:t>
      </w:r>
    </w:p>
    <w:p>
      <w:pPr>
        <w:pStyle w:val="ListParagraph"/>
        <w:numPr>
          <w:ilvl w:val="0"/>
          <w:numId w:val="376"/>
        </w:numPr>
        <w:tabs>
          <w:tab w:pos="604" w:val="left" w:leader="none"/>
        </w:tabs>
        <w:spacing w:line="240" w:lineRule="auto" w:before="178" w:after="0"/>
        <w:ind w:left="603" w:right="0" w:hanging="292"/>
        <w:jc w:val="left"/>
        <w:rPr>
          <w:sz w:val="20"/>
        </w:rPr>
      </w:pPr>
      <w:r>
        <w:rPr>
          <w:w w:val="110"/>
          <w:sz w:val="20"/>
        </w:rPr>
        <w:t>El Secretario de Desarrollo Urbano y</w:t>
      </w:r>
      <w:r>
        <w:rPr>
          <w:spacing w:val="8"/>
          <w:w w:val="110"/>
          <w:sz w:val="20"/>
        </w:rPr>
        <w:t> </w:t>
      </w:r>
      <w:r>
        <w:rPr>
          <w:w w:val="110"/>
          <w:sz w:val="20"/>
        </w:rPr>
        <w:t>Obra.</w:t>
      </w:r>
    </w:p>
    <w:p>
      <w:pPr>
        <w:pStyle w:val="ListParagraph"/>
        <w:numPr>
          <w:ilvl w:val="0"/>
          <w:numId w:val="376"/>
        </w:numPr>
        <w:tabs>
          <w:tab w:pos="683" w:val="left" w:leader="none"/>
        </w:tabs>
        <w:spacing w:line="240" w:lineRule="auto" w:before="179" w:after="0"/>
        <w:ind w:left="682" w:right="0" w:hanging="371"/>
        <w:jc w:val="left"/>
        <w:rPr>
          <w:sz w:val="20"/>
        </w:rPr>
      </w:pPr>
      <w:r>
        <w:rPr>
          <w:w w:val="110"/>
          <w:sz w:val="20"/>
        </w:rPr>
        <w:t>El</w:t>
      </w:r>
      <w:r>
        <w:rPr>
          <w:spacing w:val="8"/>
          <w:w w:val="110"/>
          <w:sz w:val="20"/>
        </w:rPr>
        <w:t> </w:t>
      </w:r>
      <w:r>
        <w:rPr>
          <w:w w:val="110"/>
          <w:sz w:val="20"/>
        </w:rPr>
        <w:t>Director</w:t>
      </w:r>
      <w:r>
        <w:rPr>
          <w:spacing w:val="10"/>
          <w:w w:val="110"/>
          <w:sz w:val="20"/>
        </w:rPr>
        <w:t> </w:t>
      </w:r>
      <w:r>
        <w:rPr>
          <w:w w:val="110"/>
          <w:sz w:val="20"/>
        </w:rPr>
        <w:t>General</w:t>
      </w:r>
      <w:r>
        <w:rPr>
          <w:spacing w:val="8"/>
          <w:w w:val="110"/>
          <w:sz w:val="20"/>
        </w:rPr>
        <w:t> </w:t>
      </w:r>
      <w:r>
        <w:rPr>
          <w:w w:val="110"/>
          <w:sz w:val="20"/>
        </w:rPr>
        <w:t>del</w:t>
      </w:r>
      <w:r>
        <w:rPr>
          <w:spacing w:val="9"/>
          <w:w w:val="110"/>
          <w:sz w:val="20"/>
        </w:rPr>
        <w:t> </w:t>
      </w:r>
      <w:r>
        <w:rPr>
          <w:w w:val="110"/>
          <w:sz w:val="20"/>
        </w:rPr>
        <w:t>Instituto</w:t>
      </w:r>
      <w:r>
        <w:rPr>
          <w:spacing w:val="11"/>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Función</w:t>
      </w:r>
      <w:r>
        <w:rPr>
          <w:spacing w:val="9"/>
          <w:w w:val="110"/>
          <w:sz w:val="20"/>
        </w:rPr>
        <w:t> </w:t>
      </w:r>
      <w:r>
        <w:rPr>
          <w:w w:val="110"/>
          <w:sz w:val="20"/>
        </w:rPr>
        <w:t>Registral</w:t>
      </w:r>
      <w:r>
        <w:rPr>
          <w:spacing w:val="8"/>
          <w:w w:val="110"/>
          <w:sz w:val="20"/>
        </w:rPr>
        <w:t> </w:t>
      </w:r>
      <w:r>
        <w:rPr>
          <w:w w:val="110"/>
          <w:sz w:val="20"/>
        </w:rPr>
        <w:t>del</w:t>
      </w:r>
      <w:r>
        <w:rPr>
          <w:spacing w:val="9"/>
          <w:w w:val="110"/>
          <w:sz w:val="20"/>
        </w:rPr>
        <w:t> </w:t>
      </w:r>
      <w:r>
        <w:rPr>
          <w:w w:val="110"/>
          <w:sz w:val="20"/>
        </w:rPr>
        <w:t>Estado</w:t>
      </w:r>
      <w:r>
        <w:rPr>
          <w:spacing w:val="8"/>
          <w:w w:val="110"/>
          <w:sz w:val="20"/>
        </w:rPr>
        <w:t> </w:t>
      </w:r>
      <w:r>
        <w:rPr>
          <w:w w:val="110"/>
          <w:sz w:val="20"/>
        </w:rPr>
        <w:t>de</w:t>
      </w:r>
      <w:r>
        <w:rPr>
          <w:spacing w:val="7"/>
          <w:w w:val="110"/>
          <w:sz w:val="20"/>
        </w:rPr>
        <w:t> </w:t>
      </w:r>
      <w:r>
        <w:rPr>
          <w:w w:val="110"/>
          <w:sz w:val="20"/>
        </w:rPr>
        <w:t>México.</w:t>
      </w:r>
    </w:p>
    <w:p>
      <w:pPr>
        <w:pStyle w:val="ListParagraph"/>
        <w:numPr>
          <w:ilvl w:val="0"/>
          <w:numId w:val="376"/>
        </w:numPr>
        <w:tabs>
          <w:tab w:pos="669" w:val="left" w:leader="none"/>
        </w:tabs>
        <w:spacing w:line="240" w:lineRule="auto" w:before="176" w:after="0"/>
        <w:ind w:left="668" w:right="0" w:hanging="357"/>
        <w:jc w:val="left"/>
        <w:rPr>
          <w:sz w:val="20"/>
        </w:rPr>
      </w:pPr>
      <w:r>
        <w:rPr>
          <w:w w:val="110"/>
          <w:sz w:val="20"/>
        </w:rPr>
        <w:t>El</w:t>
      </w:r>
      <w:r>
        <w:rPr>
          <w:spacing w:val="9"/>
          <w:w w:val="110"/>
          <w:sz w:val="20"/>
        </w:rPr>
        <w:t> </w:t>
      </w:r>
      <w:r>
        <w:rPr>
          <w:w w:val="110"/>
          <w:sz w:val="20"/>
        </w:rPr>
        <w:t>Presidente</w:t>
      </w:r>
      <w:r>
        <w:rPr>
          <w:spacing w:val="8"/>
          <w:w w:val="110"/>
          <w:sz w:val="20"/>
        </w:rPr>
        <w:t> </w:t>
      </w:r>
      <w:r>
        <w:rPr>
          <w:w w:val="110"/>
          <w:sz w:val="20"/>
        </w:rPr>
        <w:t>del</w:t>
      </w:r>
      <w:r>
        <w:rPr>
          <w:spacing w:val="10"/>
          <w:w w:val="110"/>
          <w:sz w:val="20"/>
        </w:rPr>
        <w:t> </w:t>
      </w:r>
      <w:r>
        <w:rPr>
          <w:w w:val="110"/>
          <w:sz w:val="20"/>
        </w:rPr>
        <w:t>Colegio</w:t>
      </w:r>
      <w:r>
        <w:rPr>
          <w:spacing w:val="11"/>
          <w:w w:val="110"/>
          <w:sz w:val="20"/>
        </w:rPr>
        <w:t> </w:t>
      </w:r>
      <w:r>
        <w:rPr>
          <w:w w:val="110"/>
          <w:sz w:val="20"/>
        </w:rPr>
        <w:t>de</w:t>
      </w:r>
      <w:r>
        <w:rPr>
          <w:spacing w:val="9"/>
          <w:w w:val="110"/>
          <w:sz w:val="20"/>
        </w:rPr>
        <w:t> </w:t>
      </w:r>
      <w:r>
        <w:rPr>
          <w:w w:val="110"/>
          <w:sz w:val="20"/>
        </w:rPr>
        <w:t>Notarios</w:t>
      </w:r>
      <w:r>
        <w:rPr>
          <w:spacing w:val="8"/>
          <w:w w:val="110"/>
          <w:sz w:val="20"/>
        </w:rPr>
        <w:t> </w:t>
      </w:r>
      <w:r>
        <w:rPr>
          <w:w w:val="110"/>
          <w:sz w:val="20"/>
        </w:rPr>
        <w:t>del</w:t>
      </w:r>
      <w:r>
        <w:rPr>
          <w:spacing w:val="10"/>
          <w:w w:val="110"/>
          <w:sz w:val="20"/>
        </w:rPr>
        <w:t> </w:t>
      </w:r>
      <w:r>
        <w:rPr>
          <w:w w:val="110"/>
          <w:sz w:val="20"/>
        </w:rPr>
        <w:t>Estado</w:t>
      </w:r>
      <w:r>
        <w:rPr>
          <w:spacing w:val="10"/>
          <w:w w:val="110"/>
          <w:sz w:val="20"/>
        </w:rPr>
        <w:t> </w:t>
      </w:r>
      <w:r>
        <w:rPr>
          <w:w w:val="110"/>
          <w:sz w:val="20"/>
        </w:rPr>
        <w:t>de</w:t>
      </w:r>
      <w:r>
        <w:rPr>
          <w:spacing w:val="11"/>
          <w:w w:val="110"/>
          <w:sz w:val="20"/>
        </w:rPr>
        <w:t> </w:t>
      </w:r>
      <w:r>
        <w:rPr>
          <w:w w:val="110"/>
          <w:sz w:val="20"/>
        </w:rPr>
        <w:t>México.</w:t>
      </w:r>
    </w:p>
    <w:p>
      <w:pPr>
        <w:spacing w:after="0" w:line="240" w:lineRule="auto"/>
        <w:jc w:val="left"/>
        <w:rPr>
          <w:sz w:val="20"/>
        </w:rPr>
        <w:sectPr>
          <w:pgSz w:w="12240" w:h="15840"/>
          <w:pgMar w:header="720" w:footer="946" w:top="1700" w:bottom="1140" w:left="820" w:right="1020"/>
        </w:sectPr>
      </w:pPr>
    </w:p>
    <w:p>
      <w:pPr>
        <w:pStyle w:val="ListParagraph"/>
        <w:numPr>
          <w:ilvl w:val="0"/>
          <w:numId w:val="376"/>
        </w:numPr>
        <w:tabs>
          <w:tab w:pos="590" w:val="left" w:leader="none"/>
        </w:tabs>
        <w:spacing w:line="251" w:lineRule="exact" w:before="0" w:after="0"/>
        <w:ind w:left="589" w:right="0" w:hanging="278"/>
        <w:jc w:val="left"/>
        <w:rPr>
          <w:sz w:val="20"/>
        </w:rPr>
      </w:pPr>
      <w:r>
        <w:rPr>
          <w:w w:val="110"/>
          <w:sz w:val="20"/>
        </w:rPr>
        <w:t>El titular del</w:t>
      </w:r>
      <w:r>
        <w:rPr>
          <w:spacing w:val="33"/>
          <w:w w:val="110"/>
          <w:sz w:val="20"/>
        </w:rPr>
        <w:t> </w:t>
      </w:r>
      <w:r>
        <w:rPr>
          <w:w w:val="110"/>
          <w:sz w:val="20"/>
        </w:rPr>
        <w:t>Registro.</w:t>
      </w:r>
    </w:p>
    <w:p>
      <w:pPr>
        <w:pStyle w:val="ListParagraph"/>
        <w:numPr>
          <w:ilvl w:val="0"/>
          <w:numId w:val="376"/>
        </w:numPr>
        <w:tabs>
          <w:tab w:pos="712" w:val="left" w:leader="none"/>
        </w:tabs>
        <w:spacing w:line="230" w:lineRule="auto" w:before="185" w:after="0"/>
        <w:ind w:left="312" w:right="111" w:firstLine="0"/>
        <w:jc w:val="left"/>
        <w:rPr>
          <w:sz w:val="20"/>
        </w:rPr>
      </w:pPr>
      <w:r>
        <w:rPr>
          <w:w w:val="110"/>
          <w:sz w:val="20"/>
        </w:rPr>
        <w:t>Un representante de las asociaciones de prestadores de servicios inmobiliarios del Estado de México</w:t>
      </w:r>
      <w:r>
        <w:rPr>
          <w:spacing w:val="10"/>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encuentre</w:t>
      </w:r>
      <w:r>
        <w:rPr>
          <w:spacing w:val="12"/>
          <w:w w:val="110"/>
          <w:sz w:val="20"/>
        </w:rPr>
        <w:t> </w:t>
      </w:r>
      <w:r>
        <w:rPr>
          <w:w w:val="110"/>
          <w:sz w:val="20"/>
        </w:rPr>
        <w:t>inscrita</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Registro,</w:t>
      </w:r>
      <w:r>
        <w:rPr>
          <w:spacing w:val="11"/>
          <w:w w:val="110"/>
          <w:sz w:val="20"/>
        </w:rPr>
        <w:t> </w:t>
      </w:r>
      <w:r>
        <w:rPr>
          <w:w w:val="110"/>
          <w:sz w:val="20"/>
        </w:rPr>
        <w:t>con</w:t>
      </w:r>
      <w:r>
        <w:rPr>
          <w:spacing w:val="9"/>
          <w:w w:val="110"/>
          <w:sz w:val="20"/>
        </w:rPr>
        <w:t> </w:t>
      </w:r>
      <w:r>
        <w:rPr>
          <w:w w:val="110"/>
          <w:sz w:val="20"/>
        </w:rPr>
        <w:t>voz,</w:t>
      </w:r>
      <w:r>
        <w:rPr>
          <w:spacing w:val="11"/>
          <w:w w:val="110"/>
          <w:sz w:val="20"/>
        </w:rPr>
        <w:t> </w:t>
      </w:r>
      <w:r>
        <w:rPr>
          <w:w w:val="110"/>
          <w:sz w:val="20"/>
        </w:rPr>
        <w:t>pero</w:t>
      </w:r>
      <w:r>
        <w:rPr>
          <w:spacing w:val="11"/>
          <w:w w:val="110"/>
          <w:sz w:val="20"/>
        </w:rPr>
        <w:t> </w:t>
      </w:r>
      <w:r>
        <w:rPr>
          <w:w w:val="110"/>
          <w:sz w:val="20"/>
        </w:rPr>
        <w:t>sin</w:t>
      </w:r>
      <w:r>
        <w:rPr>
          <w:spacing w:val="10"/>
          <w:w w:val="110"/>
          <w:sz w:val="20"/>
        </w:rPr>
        <w:t> </w:t>
      </w:r>
      <w:r>
        <w:rPr>
          <w:w w:val="110"/>
          <w:sz w:val="20"/>
        </w:rPr>
        <w:t>voto.</w:t>
      </w:r>
    </w:p>
    <w:p>
      <w:pPr>
        <w:pStyle w:val="BodyText"/>
        <w:spacing w:before="7"/>
        <w:ind w:left="0"/>
        <w:rPr>
          <w:sz w:val="21"/>
        </w:rPr>
      </w:pPr>
    </w:p>
    <w:p>
      <w:pPr>
        <w:pStyle w:val="BodyText"/>
        <w:jc w:val="both"/>
      </w:pPr>
      <w:r>
        <w:rPr>
          <w:w w:val="110"/>
        </w:rPr>
        <w:t>Los integrantes de la Comisión podrán nombrar un suplente.</w:t>
      </w:r>
    </w:p>
    <w:p>
      <w:pPr>
        <w:pStyle w:val="BodyText"/>
        <w:spacing w:before="4"/>
        <w:ind w:left="0"/>
        <w:rPr>
          <w:sz w:val="21"/>
        </w:rPr>
      </w:pPr>
    </w:p>
    <w:p>
      <w:pPr>
        <w:pStyle w:val="BodyText"/>
        <w:spacing w:line="247" w:lineRule="auto"/>
        <w:ind w:right="109"/>
        <w:jc w:val="both"/>
      </w:pPr>
      <w:r>
        <w:rPr>
          <w:w w:val="110"/>
        </w:rPr>
        <w:t>Para su funcionamiento, la Comisión contará con un Secretario Técnico, que será designado por el Presidente de la Comisión, el que participará en las sesiones de la Comisión con derecho a voz, pero  no a</w:t>
      </w:r>
      <w:r>
        <w:rPr>
          <w:spacing w:val="23"/>
          <w:w w:val="110"/>
        </w:rPr>
        <w:t> </w:t>
      </w:r>
      <w:r>
        <w:rPr>
          <w:w w:val="110"/>
        </w:rPr>
        <w:t>voto.</w:t>
      </w:r>
    </w:p>
    <w:p>
      <w:pPr>
        <w:pStyle w:val="BodyText"/>
        <w:spacing w:before="9"/>
        <w:ind w:left="0"/>
      </w:pPr>
    </w:p>
    <w:p>
      <w:pPr>
        <w:pStyle w:val="BodyText"/>
        <w:spacing w:line="249" w:lineRule="auto"/>
        <w:ind w:right="111"/>
        <w:jc w:val="both"/>
      </w:pPr>
      <w:r>
        <w:rPr>
          <w:w w:val="110"/>
        </w:rPr>
        <w:t>Los nombramientos de los integrantes de la Comisión, así como el del Secretario Técnico, son de carácter honorífico.</w:t>
      </w:r>
    </w:p>
    <w:p>
      <w:pPr>
        <w:pStyle w:val="BodyText"/>
        <w:spacing w:line="230" w:lineRule="auto" w:before="193"/>
        <w:ind w:right="115"/>
        <w:jc w:val="both"/>
      </w:pPr>
      <w:r>
        <w:rPr>
          <w:rFonts w:ascii="TeX Gyre Bonum" w:hAnsi="TeX Gyre Bonum"/>
          <w:b/>
          <w:w w:val="110"/>
        </w:rPr>
        <w:t>Artículo 19.24.- </w:t>
      </w:r>
      <w:r>
        <w:rPr>
          <w:w w:val="110"/>
        </w:rPr>
        <w:t>La Comisión sesionará válidamente con la asistencia de la mayoría de sus integrantes, siempre que entre ellos se encuentre el Titular de la Presidencia o su suplente.</w:t>
      </w:r>
    </w:p>
    <w:p>
      <w:pPr>
        <w:pStyle w:val="BodyText"/>
        <w:spacing w:before="7"/>
        <w:ind w:left="0"/>
        <w:rPr>
          <w:sz w:val="21"/>
        </w:rPr>
      </w:pPr>
    </w:p>
    <w:p>
      <w:pPr>
        <w:pStyle w:val="BodyText"/>
        <w:spacing w:line="247" w:lineRule="auto"/>
        <w:ind w:right="108"/>
        <w:jc w:val="both"/>
      </w:pPr>
      <w:r>
        <w:rPr>
          <w:w w:val="110"/>
        </w:rPr>
        <w:t>Sus resoluciones se tomarán por mayoría simple de votos. El Presidente de la Comisión, en caso de empate, tendrá voto de calidad.</w:t>
      </w:r>
    </w:p>
    <w:p>
      <w:pPr>
        <w:pStyle w:val="BodyText"/>
        <w:spacing w:before="188"/>
        <w:ind w:right="111"/>
        <w:jc w:val="both"/>
      </w:pPr>
      <w:r>
        <w:rPr>
          <w:rFonts w:ascii="TeX Gyre Bonum" w:hAnsi="TeX Gyre Bonum"/>
          <w:b/>
          <w:w w:val="110"/>
        </w:rPr>
        <w:t>Artículo 19.25.- </w:t>
      </w:r>
      <w:r>
        <w:rPr>
          <w:w w:val="110"/>
        </w:rPr>
        <w:t>La Comisión sesionará en forma ordinaria de manera trimestral, y en forma extraordinaria cuantas veces sea necesario para su funcionamiento. De cada sesión se levantará acta circunstanciada, que deberá estar firmada al calce por quienes hayan intervenido en la misma.</w:t>
      </w:r>
    </w:p>
    <w:p>
      <w:pPr>
        <w:pStyle w:val="BodyText"/>
        <w:spacing w:before="1"/>
        <w:ind w:left="0"/>
        <w:rPr>
          <w:sz w:val="21"/>
        </w:rPr>
      </w:pPr>
    </w:p>
    <w:p>
      <w:pPr>
        <w:pStyle w:val="BodyText"/>
        <w:spacing w:line="249" w:lineRule="auto"/>
        <w:ind w:right="112"/>
        <w:jc w:val="both"/>
      </w:pPr>
      <w:r>
        <w:rPr>
          <w:w w:val="110"/>
        </w:rPr>
        <w:t>Cualquier integrante de la Comisión podrá proponer al Presidente que se convoque a sesión extraordinaria.</w:t>
      </w:r>
    </w:p>
    <w:p>
      <w:pPr>
        <w:pStyle w:val="BodyText"/>
        <w:spacing w:line="230" w:lineRule="auto" w:before="195"/>
        <w:ind w:right="111"/>
        <w:jc w:val="both"/>
      </w:pPr>
      <w:r>
        <w:rPr>
          <w:rFonts w:ascii="TeX Gyre Bonum" w:hAnsi="TeX Gyre Bonum"/>
          <w:b/>
          <w:w w:val="110"/>
        </w:rPr>
        <w:t>Artículo 19.26.- </w:t>
      </w:r>
      <w:r>
        <w:rPr>
          <w:w w:val="110"/>
        </w:rPr>
        <w:t>Las atribuciones de los integrantes de la Comisión, se desarrollarán en el Reglamento.</w:t>
      </w:r>
    </w:p>
    <w:p>
      <w:pPr>
        <w:pStyle w:val="BodyText"/>
        <w:ind w:left="0"/>
        <w:rPr>
          <w:sz w:val="22"/>
        </w:rPr>
      </w:pPr>
    </w:p>
    <w:p>
      <w:pPr>
        <w:pStyle w:val="Heading1"/>
        <w:spacing w:before="181"/>
      </w:pPr>
      <w:r>
        <w:rPr/>
        <w:t>TÍTULO QUINTO</w:t>
      </w:r>
    </w:p>
    <w:p>
      <w:pPr>
        <w:spacing w:line="264" w:lineRule="exact" w:before="0"/>
        <w:ind w:left="1204" w:right="1007" w:firstLine="0"/>
        <w:jc w:val="center"/>
        <w:rPr>
          <w:rFonts w:ascii="TeX Gyre Bonum" w:hAnsi="TeX Gyre Bonum"/>
          <w:b/>
          <w:sz w:val="20"/>
        </w:rPr>
      </w:pPr>
      <w:r>
        <w:rPr>
          <w:rFonts w:ascii="TeX Gyre Bonum" w:hAnsi="TeX Gyre Bonum"/>
          <w:b/>
          <w:sz w:val="20"/>
        </w:rPr>
        <w:t>DE LOS PROGRAMAS DE CAPACITACIÓN Y ACTUALIZACIÓN</w:t>
      </w:r>
    </w:p>
    <w:p>
      <w:pPr>
        <w:pStyle w:val="BodyText"/>
        <w:spacing w:line="242" w:lineRule="auto" w:before="179"/>
        <w:ind w:right="110"/>
        <w:jc w:val="both"/>
      </w:pPr>
      <w:r>
        <w:rPr>
          <w:rFonts w:ascii="TeX Gyre Bonum" w:hAnsi="TeX Gyre Bonum"/>
          <w:b/>
          <w:w w:val="110"/>
        </w:rPr>
        <w:t>Artículo 19.27.- </w:t>
      </w:r>
      <w:r>
        <w:rPr>
          <w:w w:val="110"/>
        </w:rPr>
        <w:t>La capacitación para los prestadores de servicios inmobiliarios tendrá por objeto establecer las actividades organizadas y sistematizadas, con la finalidad de que  adquieran,  desarrollen, completen, perfeccionen y actualicen, sus conocimientos, habilidades y aptitudes para el eficaz desempeño de sus</w:t>
      </w:r>
      <w:r>
        <w:rPr>
          <w:spacing w:val="46"/>
          <w:w w:val="110"/>
        </w:rPr>
        <w:t> </w:t>
      </w:r>
      <w:r>
        <w:rPr>
          <w:w w:val="110"/>
        </w:rPr>
        <w:t>actividades.</w:t>
      </w:r>
    </w:p>
    <w:p>
      <w:pPr>
        <w:pStyle w:val="BodyText"/>
        <w:spacing w:line="237" w:lineRule="auto" w:before="192"/>
        <w:ind w:right="111"/>
        <w:jc w:val="both"/>
      </w:pPr>
      <w:r>
        <w:rPr>
          <w:rFonts w:ascii="TeX Gyre Bonum" w:hAnsi="TeX Gyre Bonum"/>
          <w:b/>
          <w:w w:val="110"/>
        </w:rPr>
        <w:t>Artículo 19.28.- </w:t>
      </w:r>
      <w:r>
        <w:rPr>
          <w:w w:val="110"/>
        </w:rPr>
        <w:t>La capacitación y actualización de los prestadores de servicios inmobiliarios debe cubrir con los aspectos técnicos que hagan posible la comprensión y aplicación de al menos, las siguientes materias:</w:t>
      </w:r>
    </w:p>
    <w:p>
      <w:pPr>
        <w:pStyle w:val="ListParagraph"/>
        <w:numPr>
          <w:ilvl w:val="0"/>
          <w:numId w:val="377"/>
        </w:numPr>
        <w:tabs>
          <w:tab w:pos="525" w:val="left" w:leader="none"/>
        </w:tabs>
        <w:spacing w:line="240" w:lineRule="auto" w:before="197" w:after="0"/>
        <w:ind w:left="524" w:right="0" w:hanging="213"/>
        <w:jc w:val="left"/>
        <w:rPr>
          <w:sz w:val="20"/>
        </w:rPr>
      </w:pPr>
      <w:r>
        <w:rPr>
          <w:w w:val="110"/>
          <w:sz w:val="20"/>
        </w:rPr>
        <w:t>Desarrollo</w:t>
      </w:r>
      <w:r>
        <w:rPr>
          <w:spacing w:val="12"/>
          <w:w w:val="110"/>
          <w:sz w:val="20"/>
        </w:rPr>
        <w:t> </w:t>
      </w:r>
      <w:r>
        <w:rPr>
          <w:w w:val="110"/>
          <w:sz w:val="20"/>
        </w:rPr>
        <w:t>urbano.</w:t>
      </w:r>
    </w:p>
    <w:p>
      <w:pPr>
        <w:pStyle w:val="ListParagraph"/>
        <w:numPr>
          <w:ilvl w:val="0"/>
          <w:numId w:val="377"/>
        </w:numPr>
        <w:tabs>
          <w:tab w:pos="604" w:val="left" w:leader="none"/>
        </w:tabs>
        <w:spacing w:line="240" w:lineRule="auto" w:before="180" w:after="0"/>
        <w:ind w:left="603" w:right="0" w:hanging="292"/>
        <w:jc w:val="left"/>
        <w:rPr>
          <w:sz w:val="20"/>
        </w:rPr>
      </w:pPr>
      <w:r>
        <w:rPr>
          <w:w w:val="110"/>
          <w:sz w:val="20"/>
        </w:rPr>
        <w:t>Régimen</w:t>
      </w:r>
      <w:r>
        <w:rPr>
          <w:spacing w:val="7"/>
          <w:w w:val="110"/>
          <w:sz w:val="20"/>
        </w:rPr>
        <w:t> </w:t>
      </w:r>
      <w:r>
        <w:rPr>
          <w:w w:val="110"/>
          <w:sz w:val="20"/>
        </w:rPr>
        <w:t>jurídico</w:t>
      </w:r>
      <w:r>
        <w:rPr>
          <w:spacing w:val="9"/>
          <w:w w:val="110"/>
          <w:sz w:val="20"/>
        </w:rPr>
        <w:t> </w:t>
      </w:r>
      <w:r>
        <w:rPr>
          <w:w w:val="110"/>
          <w:sz w:val="20"/>
        </w:rPr>
        <w:t>del</w:t>
      </w:r>
      <w:r>
        <w:rPr>
          <w:spacing w:val="8"/>
          <w:w w:val="110"/>
          <w:sz w:val="20"/>
        </w:rPr>
        <w:t> </w:t>
      </w:r>
      <w:r>
        <w:rPr>
          <w:w w:val="110"/>
          <w:sz w:val="20"/>
        </w:rPr>
        <w:t>Estado</w:t>
      </w:r>
      <w:r>
        <w:rPr>
          <w:spacing w:val="8"/>
          <w:w w:val="110"/>
          <w:sz w:val="20"/>
        </w:rPr>
        <w:t> </w:t>
      </w:r>
      <w:r>
        <w:rPr>
          <w:w w:val="110"/>
          <w:sz w:val="20"/>
        </w:rPr>
        <w:t>de</w:t>
      </w:r>
      <w:r>
        <w:rPr>
          <w:spacing w:val="9"/>
          <w:w w:val="110"/>
          <w:sz w:val="20"/>
        </w:rPr>
        <w:t> </w:t>
      </w:r>
      <w:r>
        <w:rPr>
          <w:w w:val="110"/>
          <w:sz w:val="20"/>
        </w:rPr>
        <w:t>México</w:t>
      </w:r>
      <w:r>
        <w:rPr>
          <w:spacing w:val="9"/>
          <w:w w:val="110"/>
          <w:sz w:val="20"/>
        </w:rPr>
        <w:t> </w:t>
      </w:r>
      <w:r>
        <w:rPr>
          <w:w w:val="110"/>
          <w:sz w:val="20"/>
        </w:rPr>
        <w:t>relacionado</w:t>
      </w:r>
      <w:r>
        <w:rPr>
          <w:spacing w:val="8"/>
          <w:w w:val="110"/>
          <w:sz w:val="20"/>
        </w:rPr>
        <w:t> </w:t>
      </w:r>
      <w:r>
        <w:rPr>
          <w:w w:val="110"/>
          <w:sz w:val="20"/>
        </w:rPr>
        <w:t>con</w:t>
      </w:r>
      <w:r>
        <w:rPr>
          <w:spacing w:val="8"/>
          <w:w w:val="110"/>
          <w:sz w:val="20"/>
        </w:rPr>
        <w:t> </w:t>
      </w:r>
      <w:r>
        <w:rPr>
          <w:w w:val="110"/>
          <w:sz w:val="20"/>
        </w:rPr>
        <w:t>operaciones</w:t>
      </w:r>
      <w:r>
        <w:rPr>
          <w:spacing w:val="8"/>
          <w:w w:val="110"/>
          <w:sz w:val="20"/>
        </w:rPr>
        <w:t> </w:t>
      </w:r>
      <w:r>
        <w:rPr>
          <w:w w:val="110"/>
          <w:sz w:val="20"/>
        </w:rPr>
        <w:t>inmobiliarias.</w:t>
      </w:r>
    </w:p>
    <w:p>
      <w:pPr>
        <w:pStyle w:val="ListParagraph"/>
        <w:numPr>
          <w:ilvl w:val="0"/>
          <w:numId w:val="377"/>
        </w:numPr>
        <w:tabs>
          <w:tab w:pos="683" w:val="left" w:leader="none"/>
        </w:tabs>
        <w:spacing w:line="240" w:lineRule="auto" w:before="176" w:after="0"/>
        <w:ind w:left="682" w:right="0" w:hanging="371"/>
        <w:jc w:val="left"/>
        <w:rPr>
          <w:sz w:val="20"/>
        </w:rPr>
      </w:pPr>
      <w:r>
        <w:rPr>
          <w:w w:val="110"/>
          <w:sz w:val="20"/>
        </w:rPr>
        <w:t>Trámites</w:t>
      </w:r>
      <w:r>
        <w:rPr>
          <w:spacing w:val="10"/>
          <w:w w:val="110"/>
          <w:sz w:val="20"/>
        </w:rPr>
        <w:t> </w:t>
      </w:r>
      <w:r>
        <w:rPr>
          <w:w w:val="110"/>
          <w:sz w:val="20"/>
        </w:rPr>
        <w:t>administrativos.</w:t>
      </w:r>
    </w:p>
    <w:p>
      <w:pPr>
        <w:pStyle w:val="ListParagraph"/>
        <w:numPr>
          <w:ilvl w:val="0"/>
          <w:numId w:val="377"/>
        </w:numPr>
        <w:tabs>
          <w:tab w:pos="669" w:val="left" w:leader="none"/>
        </w:tabs>
        <w:spacing w:line="240" w:lineRule="auto" w:before="178" w:after="0"/>
        <w:ind w:left="668" w:right="0" w:hanging="357"/>
        <w:jc w:val="left"/>
        <w:rPr>
          <w:sz w:val="20"/>
        </w:rPr>
      </w:pPr>
      <w:r>
        <w:rPr>
          <w:w w:val="110"/>
          <w:sz w:val="20"/>
        </w:rPr>
        <w:t>Obligaciones</w:t>
      </w:r>
      <w:r>
        <w:rPr>
          <w:spacing w:val="9"/>
          <w:w w:val="110"/>
          <w:sz w:val="20"/>
        </w:rPr>
        <w:t> </w:t>
      </w:r>
      <w:r>
        <w:rPr>
          <w:w w:val="110"/>
          <w:sz w:val="20"/>
        </w:rPr>
        <w:t>legales,</w:t>
      </w:r>
      <w:r>
        <w:rPr>
          <w:spacing w:val="11"/>
          <w:w w:val="110"/>
          <w:sz w:val="20"/>
        </w:rPr>
        <w:t> </w:t>
      </w:r>
      <w:r>
        <w:rPr>
          <w:w w:val="110"/>
          <w:sz w:val="20"/>
        </w:rPr>
        <w:t>fiscales</w:t>
      </w:r>
      <w:r>
        <w:rPr>
          <w:spacing w:val="10"/>
          <w:w w:val="110"/>
          <w:sz w:val="20"/>
        </w:rPr>
        <w:t> </w:t>
      </w:r>
      <w:r>
        <w:rPr>
          <w:w w:val="110"/>
          <w:sz w:val="20"/>
        </w:rPr>
        <w:t>y</w:t>
      </w:r>
      <w:r>
        <w:rPr>
          <w:spacing w:val="11"/>
          <w:w w:val="110"/>
          <w:sz w:val="20"/>
        </w:rPr>
        <w:t> </w:t>
      </w:r>
      <w:r>
        <w:rPr>
          <w:w w:val="110"/>
          <w:sz w:val="20"/>
        </w:rPr>
        <w:t>ambientales</w:t>
      </w:r>
      <w:r>
        <w:rPr>
          <w:spacing w:val="10"/>
          <w:w w:val="110"/>
          <w:sz w:val="20"/>
        </w:rPr>
        <w:t> </w:t>
      </w:r>
      <w:r>
        <w:rPr>
          <w:w w:val="110"/>
          <w:sz w:val="20"/>
        </w:rPr>
        <w:t>relacionadas</w:t>
      </w:r>
      <w:r>
        <w:rPr>
          <w:spacing w:val="10"/>
          <w:w w:val="110"/>
          <w:sz w:val="20"/>
        </w:rPr>
        <w:t> </w:t>
      </w:r>
      <w:r>
        <w:rPr>
          <w:w w:val="110"/>
          <w:sz w:val="20"/>
        </w:rPr>
        <w:t>con</w:t>
      </w:r>
      <w:r>
        <w:rPr>
          <w:spacing w:val="10"/>
          <w:w w:val="110"/>
          <w:sz w:val="20"/>
        </w:rPr>
        <w:t> </w:t>
      </w:r>
      <w:r>
        <w:rPr>
          <w:w w:val="110"/>
          <w:sz w:val="20"/>
        </w:rPr>
        <w:t>las</w:t>
      </w:r>
      <w:r>
        <w:rPr>
          <w:spacing w:val="10"/>
          <w:w w:val="110"/>
          <w:sz w:val="20"/>
        </w:rPr>
        <w:t> </w:t>
      </w:r>
      <w:r>
        <w:rPr>
          <w:w w:val="110"/>
          <w:sz w:val="20"/>
        </w:rPr>
        <w:t>operaciones</w:t>
      </w:r>
      <w:r>
        <w:rPr>
          <w:spacing w:val="11"/>
          <w:w w:val="110"/>
          <w:sz w:val="20"/>
        </w:rPr>
        <w:t> </w:t>
      </w:r>
      <w:r>
        <w:rPr>
          <w:w w:val="110"/>
          <w:sz w:val="20"/>
        </w:rPr>
        <w:t>inmobiliarias.</w:t>
      </w:r>
    </w:p>
    <w:p>
      <w:pPr>
        <w:pStyle w:val="BodyText"/>
        <w:spacing w:before="10"/>
        <w:ind w:left="0"/>
        <w:rPr>
          <w:sz w:val="19"/>
        </w:rPr>
      </w:pPr>
    </w:p>
    <w:p>
      <w:pPr>
        <w:pStyle w:val="BodyText"/>
        <w:spacing w:line="244" w:lineRule="auto"/>
        <w:ind w:right="115"/>
        <w:jc w:val="both"/>
      </w:pPr>
      <w:r>
        <w:rPr>
          <w:w w:val="110"/>
        </w:rPr>
        <w:t>Las especificaciones, programas, periodicidad, convocatorias y demás características se establecerán en el</w:t>
      </w:r>
      <w:r>
        <w:rPr>
          <w:spacing w:val="21"/>
          <w:w w:val="110"/>
        </w:rPr>
        <w:t> </w:t>
      </w:r>
      <w:r>
        <w:rPr>
          <w:w w:val="110"/>
        </w:rPr>
        <w:t>Reglamento.</w:t>
      </w:r>
    </w:p>
    <w:p>
      <w:pPr>
        <w:spacing w:after="0" w:line="244" w:lineRule="auto"/>
        <w:jc w:val="both"/>
        <w:sectPr>
          <w:pgSz w:w="12240" w:h="15840"/>
          <w:pgMar w:header="720" w:footer="946" w:top="1700" w:bottom="1140" w:left="820" w:right="1020"/>
        </w:sectPr>
      </w:pPr>
    </w:p>
    <w:p>
      <w:pPr>
        <w:pStyle w:val="BodyText"/>
        <w:spacing w:before="1"/>
        <w:ind w:left="0"/>
        <w:rPr>
          <w:sz w:val="12"/>
        </w:rPr>
      </w:pPr>
    </w:p>
    <w:p>
      <w:pPr>
        <w:pStyle w:val="Heading1"/>
        <w:spacing w:line="262" w:lineRule="exact" w:before="57"/>
        <w:ind w:right="2008"/>
      </w:pPr>
      <w:r>
        <w:rPr/>
        <w:t>TÍTULO SEXTO</w:t>
      </w:r>
    </w:p>
    <w:p>
      <w:pPr>
        <w:spacing w:line="194" w:lineRule="auto" w:before="14"/>
        <w:ind w:left="2593" w:right="2394" w:firstLine="0"/>
        <w:jc w:val="center"/>
        <w:rPr>
          <w:rFonts w:ascii="TeX Gyre Bonum" w:hAnsi="TeX Gyre Bonum"/>
          <w:b/>
          <w:sz w:val="20"/>
        </w:rPr>
      </w:pPr>
      <w:r>
        <w:rPr>
          <w:rFonts w:ascii="TeX Gyre Bonum" w:hAnsi="TeX Gyre Bonum"/>
          <w:b/>
          <w:sz w:val="20"/>
        </w:rPr>
        <w:t>DE LAS VISITAS DE INSPECCIÓN Y VIGILANCIA, DE LAS INFRACCIONES, SANCIONES Y RECURSOS</w:t>
      </w:r>
    </w:p>
    <w:p>
      <w:pPr>
        <w:spacing w:line="264" w:lineRule="exact" w:before="189"/>
        <w:ind w:left="2204" w:right="2010" w:firstLine="0"/>
        <w:jc w:val="center"/>
        <w:rPr>
          <w:rFonts w:ascii="TeX Gyre Bonum" w:hAnsi="TeX Gyre Bonum"/>
          <w:b/>
          <w:sz w:val="20"/>
        </w:rPr>
      </w:pPr>
      <w:r>
        <w:rPr>
          <w:rFonts w:ascii="TeX Gyre Bonum" w:hAnsi="TeX Gyre Bonum"/>
          <w:b/>
          <w:sz w:val="20"/>
        </w:rPr>
        <w:t>CAPÍTULO I</w:t>
      </w:r>
    </w:p>
    <w:p>
      <w:pPr>
        <w:spacing w:line="264" w:lineRule="exact" w:before="0"/>
        <w:ind w:left="2205" w:right="2007" w:firstLine="0"/>
        <w:jc w:val="center"/>
        <w:rPr>
          <w:rFonts w:ascii="TeX Gyre Bonum" w:hAnsi="TeX Gyre Bonum"/>
          <w:b/>
          <w:sz w:val="20"/>
        </w:rPr>
      </w:pPr>
      <w:r>
        <w:rPr>
          <w:rFonts w:ascii="TeX Gyre Bonum" w:hAnsi="TeX Gyre Bonum"/>
          <w:b/>
          <w:sz w:val="20"/>
        </w:rPr>
        <w:t>DE LAS VISITAS DE INSPECCIÓN Y VIGILANCIA</w:t>
      </w:r>
    </w:p>
    <w:p>
      <w:pPr>
        <w:pStyle w:val="BodyText"/>
        <w:spacing w:line="230" w:lineRule="auto" w:before="186"/>
        <w:ind w:right="111"/>
        <w:jc w:val="both"/>
      </w:pPr>
      <w:r>
        <w:rPr>
          <w:rFonts w:ascii="TeX Gyre Bonum" w:hAnsi="TeX Gyre Bonum"/>
          <w:b/>
          <w:w w:val="110"/>
        </w:rPr>
        <w:t>Artículo 19.29.- </w:t>
      </w:r>
      <w:r>
        <w:rPr>
          <w:w w:val="110"/>
        </w:rPr>
        <w:t>La Secretaría podrá llevar a cabo visitas de inspección y vigilancia para verificar el cumplimiento de las disposiciones contenidas en el presente Libro y su Reglamento.</w:t>
      </w:r>
    </w:p>
    <w:p>
      <w:pPr>
        <w:pStyle w:val="BodyText"/>
        <w:spacing w:before="2"/>
        <w:ind w:left="0"/>
        <w:rPr>
          <w:sz w:val="18"/>
        </w:rPr>
      </w:pPr>
    </w:p>
    <w:p>
      <w:pPr>
        <w:pStyle w:val="BodyText"/>
        <w:spacing w:line="230" w:lineRule="auto" w:before="1"/>
        <w:ind w:right="109"/>
        <w:jc w:val="both"/>
      </w:pPr>
      <w:r>
        <w:rPr>
          <w:rFonts w:ascii="TeX Gyre Bonum" w:hAnsi="TeX Gyre Bonum"/>
          <w:b/>
          <w:w w:val="110"/>
        </w:rPr>
        <w:t>Artículo 19.30.- </w:t>
      </w:r>
      <w:r>
        <w:rPr>
          <w:w w:val="110"/>
        </w:rPr>
        <w:t>Las visitas de inspección y vigilancia que lleve a cabo la Secretaría se sujetarán a  las formalidades previstas por el Código de Procedimientos Administrativos para el Estado de</w:t>
      </w:r>
      <w:r>
        <w:rPr>
          <w:spacing w:val="7"/>
          <w:w w:val="110"/>
        </w:rPr>
        <w:t> </w:t>
      </w:r>
      <w:r>
        <w:rPr>
          <w:w w:val="110"/>
        </w:rPr>
        <w:t>México.</w:t>
      </w:r>
    </w:p>
    <w:p>
      <w:pPr>
        <w:pStyle w:val="BodyText"/>
        <w:ind w:left="0"/>
        <w:rPr>
          <w:sz w:val="18"/>
        </w:rPr>
      </w:pPr>
    </w:p>
    <w:p>
      <w:pPr>
        <w:pStyle w:val="BodyText"/>
        <w:spacing w:line="230" w:lineRule="auto" w:before="1"/>
        <w:ind w:right="107"/>
        <w:jc w:val="both"/>
      </w:pPr>
      <w:r>
        <w:rPr>
          <w:rFonts w:ascii="TeX Gyre Bonum" w:hAnsi="TeX Gyre Bonum"/>
          <w:b/>
          <w:w w:val="110"/>
        </w:rPr>
        <w:t>Artículo 19.31.- </w:t>
      </w:r>
      <w:r>
        <w:rPr>
          <w:w w:val="110"/>
        </w:rPr>
        <w:t>La Secretaría dictará la resolución correspondiente, la que asentará en el Registro, la notificará al interesado y en su caso, impondrá la sanción que corresponda.</w:t>
      </w:r>
    </w:p>
    <w:p>
      <w:pPr>
        <w:pStyle w:val="BodyText"/>
        <w:ind w:left="0"/>
        <w:rPr>
          <w:sz w:val="22"/>
        </w:rPr>
      </w:pPr>
    </w:p>
    <w:p>
      <w:pPr>
        <w:pStyle w:val="Heading1"/>
        <w:spacing w:line="262" w:lineRule="exact" w:before="183"/>
        <w:ind w:right="1869"/>
      </w:pPr>
      <w:r>
        <w:rPr/>
        <w:t>CAPÍTULO SEGUNDO</w:t>
      </w:r>
    </w:p>
    <w:p>
      <w:pPr>
        <w:spacing w:line="262" w:lineRule="exact" w:before="0"/>
        <w:ind w:left="2205" w:right="1871" w:firstLine="0"/>
        <w:jc w:val="center"/>
        <w:rPr>
          <w:rFonts w:ascii="TeX Gyre Bonum"/>
          <w:b/>
          <w:sz w:val="20"/>
        </w:rPr>
      </w:pPr>
      <w:r>
        <w:rPr>
          <w:rFonts w:ascii="TeX Gyre Bonum"/>
          <w:b/>
          <w:sz w:val="20"/>
        </w:rPr>
        <w:t>DE LAS INFRACCIONES Y SANCIONES</w:t>
      </w:r>
    </w:p>
    <w:p>
      <w:pPr>
        <w:pStyle w:val="BodyText"/>
        <w:spacing w:line="242" w:lineRule="auto" w:before="178"/>
        <w:ind w:right="108"/>
        <w:jc w:val="both"/>
      </w:pPr>
      <w:r>
        <w:rPr>
          <w:rFonts w:ascii="TeX Gyre Bonum" w:hAnsi="TeX Gyre Bonum"/>
          <w:b/>
          <w:w w:val="110"/>
        </w:rPr>
        <w:t>Artículo 19.32.- </w:t>
      </w:r>
      <w:r>
        <w:rPr>
          <w:w w:val="110"/>
        </w:rPr>
        <w:t>El incumplimiento de las disposiciones de este Libro y su Reglamento por parte de los asesores inmobiliarios, de las empresas inmobiliarias registradas y de las personas  que  se  ostenten como tales sin serlo, dará lugar, previo procedimiento que instaure la Secretaría, a las siguientes</w:t>
      </w:r>
      <w:r>
        <w:rPr>
          <w:spacing w:val="10"/>
          <w:w w:val="110"/>
        </w:rPr>
        <w:t> </w:t>
      </w:r>
      <w:r>
        <w:rPr>
          <w:w w:val="110"/>
        </w:rPr>
        <w:t>sanciones:</w:t>
      </w:r>
    </w:p>
    <w:p>
      <w:pPr>
        <w:pStyle w:val="ListParagraph"/>
        <w:numPr>
          <w:ilvl w:val="0"/>
          <w:numId w:val="378"/>
        </w:numPr>
        <w:tabs>
          <w:tab w:pos="525" w:val="left" w:leader="none"/>
        </w:tabs>
        <w:spacing w:line="240" w:lineRule="auto" w:before="191" w:after="0"/>
        <w:ind w:left="524" w:right="0" w:hanging="213"/>
        <w:jc w:val="left"/>
        <w:rPr>
          <w:sz w:val="20"/>
        </w:rPr>
      </w:pPr>
      <w:r>
        <w:rPr>
          <w:w w:val="110"/>
          <w:sz w:val="20"/>
        </w:rPr>
        <w:t>Amonestación.</w:t>
      </w:r>
    </w:p>
    <w:p>
      <w:pPr>
        <w:pStyle w:val="ListParagraph"/>
        <w:numPr>
          <w:ilvl w:val="0"/>
          <w:numId w:val="378"/>
        </w:numPr>
        <w:tabs>
          <w:tab w:pos="604" w:val="left" w:leader="none"/>
        </w:tabs>
        <w:spacing w:line="240" w:lineRule="auto" w:before="178" w:after="0"/>
        <w:ind w:left="603" w:right="0" w:hanging="292"/>
        <w:jc w:val="left"/>
        <w:rPr>
          <w:sz w:val="20"/>
        </w:rPr>
      </w:pPr>
      <w:r>
        <w:rPr>
          <w:w w:val="110"/>
          <w:sz w:val="20"/>
        </w:rPr>
        <w:t>Apercibimiento.</w:t>
      </w:r>
    </w:p>
    <w:p>
      <w:pPr>
        <w:pStyle w:val="ListParagraph"/>
        <w:numPr>
          <w:ilvl w:val="0"/>
          <w:numId w:val="378"/>
        </w:numPr>
        <w:tabs>
          <w:tab w:pos="688" w:val="left" w:leader="none"/>
        </w:tabs>
        <w:spacing w:line="240" w:lineRule="auto" w:before="177" w:after="0"/>
        <w:ind w:left="687" w:right="0" w:hanging="376"/>
        <w:jc w:val="left"/>
        <w:rPr>
          <w:sz w:val="20"/>
        </w:rPr>
      </w:pPr>
      <w:r>
        <w:rPr>
          <w:w w:val="110"/>
          <w:sz w:val="20"/>
        </w:rPr>
        <w:t>Multa</w:t>
      </w:r>
      <w:r>
        <w:rPr>
          <w:spacing w:val="5"/>
          <w:w w:val="110"/>
          <w:sz w:val="20"/>
        </w:rPr>
        <w:t> </w:t>
      </w:r>
      <w:r>
        <w:rPr>
          <w:w w:val="110"/>
          <w:sz w:val="20"/>
        </w:rPr>
        <w:t>de</w:t>
      </w:r>
      <w:r>
        <w:rPr>
          <w:spacing w:val="5"/>
          <w:w w:val="110"/>
          <w:sz w:val="20"/>
        </w:rPr>
        <w:t> </w:t>
      </w:r>
      <w:r>
        <w:rPr>
          <w:w w:val="110"/>
          <w:sz w:val="20"/>
        </w:rPr>
        <w:t>100</w:t>
      </w:r>
      <w:r>
        <w:rPr>
          <w:spacing w:val="7"/>
          <w:w w:val="110"/>
          <w:sz w:val="20"/>
        </w:rPr>
        <w:t> </w:t>
      </w:r>
      <w:r>
        <w:rPr>
          <w:w w:val="110"/>
          <w:sz w:val="20"/>
        </w:rPr>
        <w:t>y</w:t>
      </w:r>
      <w:r>
        <w:rPr>
          <w:spacing w:val="5"/>
          <w:w w:val="110"/>
          <w:sz w:val="20"/>
        </w:rPr>
        <w:t> </w:t>
      </w:r>
      <w:r>
        <w:rPr>
          <w:w w:val="110"/>
          <w:sz w:val="20"/>
        </w:rPr>
        <w:t>hasta</w:t>
      </w:r>
      <w:r>
        <w:rPr>
          <w:spacing w:val="4"/>
          <w:w w:val="110"/>
          <w:sz w:val="20"/>
        </w:rPr>
        <w:t> </w:t>
      </w:r>
      <w:r>
        <w:rPr>
          <w:w w:val="110"/>
          <w:sz w:val="20"/>
        </w:rPr>
        <w:t>3000</w:t>
      </w:r>
      <w:r>
        <w:rPr>
          <w:spacing w:val="6"/>
          <w:w w:val="110"/>
          <w:sz w:val="20"/>
        </w:rPr>
        <w:t> </w:t>
      </w:r>
      <w:r>
        <w:rPr>
          <w:w w:val="110"/>
          <w:sz w:val="20"/>
        </w:rPr>
        <w:t>veces</w:t>
      </w:r>
      <w:r>
        <w:rPr>
          <w:spacing w:val="5"/>
          <w:w w:val="110"/>
          <w:sz w:val="20"/>
        </w:rPr>
        <w:t> </w:t>
      </w:r>
      <w:r>
        <w:rPr>
          <w:w w:val="110"/>
          <w:sz w:val="20"/>
        </w:rPr>
        <w:t>el</w:t>
      </w:r>
      <w:r>
        <w:rPr>
          <w:spacing w:val="5"/>
          <w:w w:val="110"/>
          <w:sz w:val="20"/>
        </w:rPr>
        <w:t> </w:t>
      </w:r>
      <w:r>
        <w:rPr>
          <w:w w:val="110"/>
          <w:sz w:val="20"/>
        </w:rPr>
        <w:t>valor</w:t>
      </w:r>
      <w:r>
        <w:rPr>
          <w:spacing w:val="7"/>
          <w:w w:val="110"/>
          <w:sz w:val="20"/>
        </w:rPr>
        <w:t> </w:t>
      </w:r>
      <w:r>
        <w:rPr>
          <w:w w:val="110"/>
          <w:sz w:val="20"/>
        </w:rPr>
        <w:t>diario</w:t>
      </w:r>
      <w:r>
        <w:rPr>
          <w:spacing w:val="6"/>
          <w:w w:val="110"/>
          <w:sz w:val="20"/>
        </w:rPr>
        <w:t> </w:t>
      </w:r>
      <w:r>
        <w:rPr>
          <w:w w:val="110"/>
          <w:sz w:val="20"/>
        </w:rPr>
        <w:t>de</w:t>
      </w:r>
      <w:r>
        <w:rPr>
          <w:spacing w:val="5"/>
          <w:w w:val="110"/>
          <w:sz w:val="20"/>
        </w:rPr>
        <w:t> </w:t>
      </w:r>
      <w:r>
        <w:rPr>
          <w:w w:val="110"/>
          <w:sz w:val="20"/>
        </w:rPr>
        <w:t>la</w:t>
      </w:r>
      <w:r>
        <w:rPr>
          <w:spacing w:val="5"/>
          <w:w w:val="110"/>
          <w:sz w:val="20"/>
        </w:rPr>
        <w:t> </w:t>
      </w:r>
      <w:r>
        <w:rPr>
          <w:w w:val="110"/>
          <w:sz w:val="20"/>
        </w:rPr>
        <w:t>Unidad</w:t>
      </w:r>
      <w:r>
        <w:rPr>
          <w:spacing w:val="4"/>
          <w:w w:val="110"/>
          <w:sz w:val="20"/>
        </w:rPr>
        <w:t> </w:t>
      </w:r>
      <w:r>
        <w:rPr>
          <w:w w:val="110"/>
          <w:sz w:val="20"/>
        </w:rPr>
        <w:t>de</w:t>
      </w:r>
      <w:r>
        <w:rPr>
          <w:spacing w:val="4"/>
          <w:w w:val="110"/>
          <w:sz w:val="20"/>
        </w:rPr>
        <w:t> </w:t>
      </w:r>
      <w:r>
        <w:rPr>
          <w:w w:val="110"/>
          <w:sz w:val="20"/>
        </w:rPr>
        <w:t>Medida</w:t>
      </w:r>
      <w:r>
        <w:rPr>
          <w:spacing w:val="6"/>
          <w:w w:val="110"/>
          <w:sz w:val="20"/>
        </w:rPr>
        <w:t> </w:t>
      </w:r>
      <w:r>
        <w:rPr>
          <w:w w:val="110"/>
          <w:sz w:val="20"/>
        </w:rPr>
        <w:t>y</w:t>
      </w:r>
      <w:r>
        <w:rPr>
          <w:spacing w:val="6"/>
          <w:w w:val="110"/>
          <w:sz w:val="20"/>
        </w:rPr>
        <w:t> </w:t>
      </w:r>
      <w:r>
        <w:rPr>
          <w:w w:val="110"/>
          <w:sz w:val="20"/>
        </w:rPr>
        <w:t>Actualización</w:t>
      </w:r>
      <w:r>
        <w:rPr>
          <w:spacing w:val="5"/>
          <w:w w:val="110"/>
          <w:sz w:val="20"/>
        </w:rPr>
        <w:t> </w:t>
      </w:r>
      <w:r>
        <w:rPr>
          <w:w w:val="110"/>
          <w:sz w:val="20"/>
        </w:rPr>
        <w:t>vigente.</w:t>
      </w:r>
    </w:p>
    <w:p>
      <w:pPr>
        <w:pStyle w:val="ListParagraph"/>
        <w:numPr>
          <w:ilvl w:val="0"/>
          <w:numId w:val="378"/>
        </w:numPr>
        <w:tabs>
          <w:tab w:pos="669" w:val="left" w:leader="none"/>
        </w:tabs>
        <w:spacing w:line="240" w:lineRule="auto" w:before="179" w:after="0"/>
        <w:ind w:left="668" w:right="0" w:hanging="357"/>
        <w:jc w:val="left"/>
        <w:rPr>
          <w:sz w:val="20"/>
        </w:rPr>
      </w:pPr>
      <w:r>
        <w:rPr>
          <w:w w:val="110"/>
          <w:sz w:val="20"/>
        </w:rPr>
        <w:t>Suspensión</w:t>
      </w:r>
      <w:r>
        <w:rPr>
          <w:spacing w:val="11"/>
          <w:w w:val="110"/>
          <w:sz w:val="20"/>
        </w:rPr>
        <w:t> </w:t>
      </w:r>
      <w:r>
        <w:rPr>
          <w:w w:val="110"/>
          <w:sz w:val="20"/>
        </w:rPr>
        <w:t>temporal</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certificación</w:t>
      </w:r>
      <w:r>
        <w:rPr>
          <w:spacing w:val="12"/>
          <w:w w:val="110"/>
          <w:sz w:val="20"/>
        </w:rPr>
        <w:t> </w:t>
      </w:r>
      <w:r>
        <w:rPr>
          <w:w w:val="110"/>
          <w:sz w:val="20"/>
        </w:rPr>
        <w:t>de</w:t>
      </w:r>
      <w:r>
        <w:rPr>
          <w:spacing w:val="10"/>
          <w:w w:val="110"/>
          <w:sz w:val="20"/>
        </w:rPr>
        <w:t> </w:t>
      </w:r>
      <w:r>
        <w:rPr>
          <w:w w:val="110"/>
          <w:sz w:val="20"/>
        </w:rPr>
        <w:t>90</w:t>
      </w:r>
      <w:r>
        <w:rPr>
          <w:spacing w:val="10"/>
          <w:w w:val="110"/>
          <w:sz w:val="20"/>
        </w:rPr>
        <w:t> </w:t>
      </w:r>
      <w:r>
        <w:rPr>
          <w:w w:val="110"/>
          <w:sz w:val="20"/>
        </w:rPr>
        <w:t>y</w:t>
      </w:r>
      <w:r>
        <w:rPr>
          <w:spacing w:val="11"/>
          <w:w w:val="110"/>
          <w:sz w:val="20"/>
        </w:rPr>
        <w:t> </w:t>
      </w:r>
      <w:r>
        <w:rPr>
          <w:w w:val="110"/>
          <w:sz w:val="20"/>
        </w:rPr>
        <w:t>hasta</w:t>
      </w:r>
      <w:r>
        <w:rPr>
          <w:spacing w:val="12"/>
          <w:w w:val="110"/>
          <w:sz w:val="20"/>
        </w:rPr>
        <w:t> </w:t>
      </w:r>
      <w:r>
        <w:rPr>
          <w:w w:val="110"/>
          <w:sz w:val="20"/>
        </w:rPr>
        <w:t>360</w:t>
      </w:r>
      <w:r>
        <w:rPr>
          <w:spacing w:val="10"/>
          <w:w w:val="110"/>
          <w:sz w:val="20"/>
        </w:rPr>
        <w:t> </w:t>
      </w:r>
      <w:r>
        <w:rPr>
          <w:w w:val="110"/>
          <w:sz w:val="20"/>
        </w:rPr>
        <w:t>días</w:t>
      </w:r>
      <w:r>
        <w:rPr>
          <w:spacing w:val="10"/>
          <w:w w:val="110"/>
          <w:sz w:val="20"/>
        </w:rPr>
        <w:t> </w:t>
      </w:r>
      <w:r>
        <w:rPr>
          <w:w w:val="110"/>
          <w:sz w:val="20"/>
        </w:rPr>
        <w:t>naturales.</w:t>
      </w:r>
    </w:p>
    <w:p>
      <w:pPr>
        <w:pStyle w:val="ListParagraph"/>
        <w:numPr>
          <w:ilvl w:val="0"/>
          <w:numId w:val="378"/>
        </w:numPr>
        <w:tabs>
          <w:tab w:pos="590" w:val="left" w:leader="none"/>
        </w:tabs>
        <w:spacing w:line="240" w:lineRule="auto" w:before="178" w:after="0"/>
        <w:ind w:left="589" w:right="0" w:hanging="278"/>
        <w:jc w:val="left"/>
        <w:rPr>
          <w:sz w:val="20"/>
        </w:rPr>
      </w:pPr>
      <w:r>
        <w:rPr>
          <w:w w:val="110"/>
          <w:sz w:val="20"/>
        </w:rPr>
        <w:t>La</w:t>
      </w:r>
      <w:r>
        <w:rPr>
          <w:spacing w:val="10"/>
          <w:w w:val="110"/>
          <w:sz w:val="20"/>
        </w:rPr>
        <w:t> </w:t>
      </w:r>
      <w:r>
        <w:rPr>
          <w:w w:val="110"/>
          <w:sz w:val="20"/>
        </w:rPr>
        <w:t>cancelación</w:t>
      </w:r>
      <w:r>
        <w:rPr>
          <w:spacing w:val="10"/>
          <w:w w:val="110"/>
          <w:sz w:val="20"/>
        </w:rPr>
        <w:t> </w:t>
      </w:r>
      <w:r>
        <w:rPr>
          <w:w w:val="110"/>
          <w:sz w:val="20"/>
        </w:rPr>
        <w:t>de</w:t>
      </w:r>
      <w:r>
        <w:rPr>
          <w:spacing w:val="11"/>
          <w:w w:val="110"/>
          <w:sz w:val="20"/>
        </w:rPr>
        <w:t> </w:t>
      </w:r>
      <w:r>
        <w:rPr>
          <w:w w:val="110"/>
          <w:sz w:val="20"/>
        </w:rPr>
        <w:t>la</w:t>
      </w:r>
      <w:r>
        <w:rPr>
          <w:spacing w:val="10"/>
          <w:w w:val="110"/>
          <w:sz w:val="20"/>
        </w:rPr>
        <w:t> </w:t>
      </w:r>
      <w:r>
        <w:rPr>
          <w:w w:val="110"/>
          <w:sz w:val="20"/>
        </w:rPr>
        <w:t>certificación</w:t>
      </w:r>
      <w:r>
        <w:rPr>
          <w:spacing w:val="10"/>
          <w:w w:val="110"/>
          <w:sz w:val="20"/>
        </w:rPr>
        <w:t> </w:t>
      </w:r>
      <w:r>
        <w:rPr>
          <w:w w:val="110"/>
          <w:sz w:val="20"/>
        </w:rPr>
        <w:t>y</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inscripción</w:t>
      </w:r>
      <w:r>
        <w:rPr>
          <w:spacing w:val="11"/>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Registro.</w:t>
      </w:r>
    </w:p>
    <w:p>
      <w:pPr>
        <w:pStyle w:val="BodyText"/>
        <w:spacing w:before="176"/>
        <w:ind w:right="111"/>
        <w:jc w:val="both"/>
      </w:pPr>
      <w:r>
        <w:rPr>
          <w:rFonts w:ascii="TeX Gyre Bonum" w:hAnsi="TeX Gyre Bonum"/>
          <w:b/>
          <w:w w:val="110"/>
        </w:rPr>
        <w:t>Artículo 19.33.- </w:t>
      </w:r>
      <w:r>
        <w:rPr>
          <w:w w:val="110"/>
        </w:rPr>
        <w:t>Las sanciones previstas en este Libro serán aplicables independientemente de la responsabilidad penal, civil y/o mercantil a que haya lugar. En caso de que la conducta pudiera ser constitutiva de un delito, la Secretaría lo hará del conocimiento de las autoridades competentes.</w:t>
      </w:r>
    </w:p>
    <w:p>
      <w:pPr>
        <w:pStyle w:val="BodyText"/>
        <w:spacing w:line="242" w:lineRule="auto" w:before="195"/>
        <w:ind w:right="108"/>
        <w:jc w:val="both"/>
      </w:pPr>
      <w:r>
        <w:rPr>
          <w:rFonts w:ascii="TeX Gyre Bonum" w:hAnsi="TeX Gyre Bonum"/>
          <w:b/>
          <w:w w:val="110"/>
        </w:rPr>
        <w:t>Artículo 19.34.- </w:t>
      </w:r>
      <w:r>
        <w:rPr>
          <w:w w:val="110"/>
        </w:rPr>
        <w:t>Los prestadores de servicios inmobiliarios y las empresas inmobiliarias registradas que hayan sido sancionados con la cancelación de la inscripción en el Registro o la revocación de la certificación, no podrán solicitarla de nueva cuenta hasta que transcurra un término de tres años contados a partir de la fecha de la imposición de la sanción respectiva.</w:t>
      </w:r>
    </w:p>
    <w:p>
      <w:pPr>
        <w:pStyle w:val="BodyText"/>
        <w:spacing w:line="237" w:lineRule="auto" w:before="193"/>
        <w:ind w:right="108"/>
        <w:jc w:val="both"/>
      </w:pPr>
      <w:r>
        <w:rPr>
          <w:rFonts w:ascii="TeX Gyre Bonum" w:hAnsi="TeX Gyre Bonum"/>
          <w:b/>
          <w:w w:val="110"/>
        </w:rPr>
        <w:t>Artículo 19.35.- </w:t>
      </w:r>
      <w:r>
        <w:rPr>
          <w:w w:val="110"/>
        </w:rPr>
        <w:t>Las infracciones y sanciones se asentarán en el Registro. Tratándose de multas y suspensiones de certificación, ésta información estará al alcance de los interesados en consultar el Registro.</w:t>
      </w:r>
    </w:p>
    <w:p>
      <w:pPr>
        <w:pStyle w:val="Heading1"/>
        <w:spacing w:line="240" w:lineRule="auto" w:before="197"/>
        <w:ind w:left="2203"/>
      </w:pPr>
      <w:r>
        <w:rPr/>
        <w:t>T R A N S I T O R I O S</w:t>
      </w:r>
    </w:p>
    <w:p>
      <w:pPr>
        <w:pStyle w:val="BodyText"/>
        <w:spacing w:before="179"/>
        <w:jc w:val="both"/>
      </w:pPr>
      <w:r>
        <w:rPr>
          <w:rFonts w:ascii="TeX Gyre Bonum" w:hAnsi="TeX Gyre Bonum"/>
          <w:b/>
          <w:w w:val="105"/>
        </w:rPr>
        <w:t>ARTICULO PRIMERO.- </w:t>
      </w:r>
      <w:r>
        <w:rPr>
          <w:w w:val="105"/>
        </w:rPr>
        <w:t>Publíquese el presente decreto en el periódico oficial “Gaceta del Gobierno”.</w:t>
      </w:r>
    </w:p>
    <w:p>
      <w:pPr>
        <w:pStyle w:val="BodyText"/>
        <w:spacing w:before="176"/>
        <w:jc w:val="both"/>
      </w:pPr>
      <w:r>
        <w:rPr>
          <w:rFonts w:ascii="TeX Gyre Bonum" w:hAnsi="TeX Gyre Bonum"/>
          <w:b/>
          <w:w w:val="110"/>
        </w:rPr>
        <w:t>ARTICULO</w:t>
      </w:r>
      <w:r>
        <w:rPr>
          <w:rFonts w:ascii="TeX Gyre Bonum" w:hAnsi="TeX Gyre Bonum"/>
          <w:b/>
          <w:spacing w:val="-30"/>
          <w:w w:val="110"/>
        </w:rPr>
        <w:t> </w:t>
      </w:r>
      <w:r>
        <w:rPr>
          <w:rFonts w:ascii="TeX Gyre Bonum" w:hAnsi="TeX Gyre Bonum"/>
          <w:b/>
          <w:w w:val="110"/>
        </w:rPr>
        <w:t>SEGUNDO.-</w:t>
      </w:r>
      <w:r>
        <w:rPr>
          <w:rFonts w:ascii="TeX Gyre Bonum" w:hAnsi="TeX Gyre Bonum"/>
          <w:b/>
          <w:spacing w:val="-28"/>
          <w:w w:val="110"/>
        </w:rPr>
        <w:t> </w:t>
      </w:r>
      <w:r>
        <w:rPr>
          <w:w w:val="110"/>
        </w:rPr>
        <w:t>El</w:t>
      </w:r>
      <w:r>
        <w:rPr>
          <w:spacing w:val="-11"/>
          <w:w w:val="110"/>
        </w:rPr>
        <w:t> </w:t>
      </w:r>
      <w:r>
        <w:rPr>
          <w:w w:val="110"/>
        </w:rPr>
        <w:t>Código</w:t>
      </w:r>
      <w:r>
        <w:rPr>
          <w:spacing w:val="-10"/>
          <w:w w:val="110"/>
        </w:rPr>
        <w:t> </w:t>
      </w:r>
      <w:r>
        <w:rPr>
          <w:w w:val="110"/>
        </w:rPr>
        <w:t>Administrativo</w:t>
      </w:r>
      <w:r>
        <w:rPr>
          <w:spacing w:val="-10"/>
          <w:w w:val="110"/>
        </w:rPr>
        <w:t> </w:t>
      </w:r>
      <w:r>
        <w:rPr>
          <w:w w:val="110"/>
        </w:rPr>
        <w:t>del</w:t>
      </w:r>
      <w:r>
        <w:rPr>
          <w:spacing w:val="-10"/>
          <w:w w:val="110"/>
        </w:rPr>
        <w:t> </w:t>
      </w:r>
      <w:r>
        <w:rPr>
          <w:w w:val="110"/>
        </w:rPr>
        <w:t>Estado</w:t>
      </w:r>
      <w:r>
        <w:rPr>
          <w:spacing w:val="-10"/>
          <w:w w:val="110"/>
        </w:rPr>
        <w:t> </w:t>
      </w:r>
      <w:r>
        <w:rPr>
          <w:w w:val="110"/>
        </w:rPr>
        <w:t>de</w:t>
      </w:r>
      <w:r>
        <w:rPr>
          <w:spacing w:val="-11"/>
          <w:w w:val="110"/>
        </w:rPr>
        <w:t> </w:t>
      </w:r>
      <w:r>
        <w:rPr>
          <w:w w:val="110"/>
        </w:rPr>
        <w:t>México</w:t>
      </w:r>
      <w:r>
        <w:rPr>
          <w:spacing w:val="-10"/>
          <w:w w:val="110"/>
        </w:rPr>
        <w:t> </w:t>
      </w:r>
      <w:r>
        <w:rPr>
          <w:w w:val="110"/>
        </w:rPr>
        <w:t>entrará</w:t>
      </w:r>
      <w:r>
        <w:rPr>
          <w:spacing w:val="-11"/>
          <w:w w:val="110"/>
        </w:rPr>
        <w:t> </w:t>
      </w:r>
      <w:r>
        <w:rPr>
          <w:w w:val="110"/>
        </w:rPr>
        <w:t>en</w:t>
      </w:r>
      <w:r>
        <w:rPr>
          <w:spacing w:val="-11"/>
          <w:w w:val="110"/>
        </w:rPr>
        <w:t> </w:t>
      </w:r>
      <w:r>
        <w:rPr>
          <w:w w:val="110"/>
        </w:rPr>
        <w:t>vigor</w:t>
      </w:r>
      <w:r>
        <w:rPr>
          <w:spacing w:val="-10"/>
          <w:w w:val="110"/>
        </w:rPr>
        <w:t> </w:t>
      </w:r>
      <w:r>
        <w:rPr>
          <w:w w:val="110"/>
        </w:rPr>
        <w:t>a</w:t>
      </w:r>
      <w:r>
        <w:rPr>
          <w:spacing w:val="-10"/>
          <w:w w:val="110"/>
        </w:rPr>
        <w:t> </w:t>
      </w:r>
      <w:r>
        <w:rPr>
          <w:w w:val="110"/>
        </w:rPr>
        <w:t>los</w:t>
      </w:r>
      <w:r>
        <w:rPr>
          <w:spacing w:val="-12"/>
          <w:w w:val="110"/>
        </w:rPr>
        <w:t> </w:t>
      </w:r>
      <w:r>
        <w:rPr>
          <w:w w:val="110"/>
        </w:rPr>
        <w:t>noventa</w:t>
      </w:r>
    </w:p>
    <w:p>
      <w:pPr>
        <w:spacing w:after="0"/>
        <w:jc w:val="both"/>
        <w:sectPr>
          <w:pgSz w:w="12240" w:h="15840"/>
          <w:pgMar w:header="720" w:footer="946" w:top="1700" w:bottom="1140" w:left="820" w:right="1020"/>
        </w:sectPr>
      </w:pPr>
    </w:p>
    <w:p>
      <w:pPr>
        <w:pStyle w:val="BodyText"/>
        <w:spacing w:before="6"/>
      </w:pPr>
      <w:r>
        <w:rPr>
          <w:w w:val="110"/>
        </w:rPr>
        <w:t>días</w:t>
      </w:r>
      <w:r>
        <w:rPr>
          <w:spacing w:val="7"/>
          <w:w w:val="110"/>
        </w:rPr>
        <w:t> </w:t>
      </w:r>
      <w:r>
        <w:rPr>
          <w:w w:val="110"/>
        </w:rPr>
        <w:t>naturales</w:t>
      </w:r>
      <w:r>
        <w:rPr>
          <w:spacing w:val="7"/>
          <w:w w:val="110"/>
        </w:rPr>
        <w:t> </w:t>
      </w:r>
      <w:r>
        <w:rPr>
          <w:w w:val="110"/>
        </w:rPr>
        <w:t>siguientes</w:t>
      </w:r>
      <w:r>
        <w:rPr>
          <w:spacing w:val="10"/>
          <w:w w:val="110"/>
        </w:rPr>
        <w:t> </w:t>
      </w:r>
      <w:r>
        <w:rPr>
          <w:w w:val="110"/>
        </w:rPr>
        <w:t>al</w:t>
      </w:r>
      <w:r>
        <w:rPr>
          <w:spacing w:val="8"/>
          <w:w w:val="110"/>
        </w:rPr>
        <w:t> </w:t>
      </w:r>
      <w:r>
        <w:rPr>
          <w:w w:val="110"/>
        </w:rPr>
        <w:t>de</w:t>
      </w:r>
      <w:r>
        <w:rPr>
          <w:spacing w:val="8"/>
          <w:w w:val="110"/>
        </w:rPr>
        <w:t> </w:t>
      </w:r>
      <w:r>
        <w:rPr>
          <w:w w:val="110"/>
        </w:rPr>
        <w:t>su</w:t>
      </w:r>
      <w:r>
        <w:rPr>
          <w:spacing w:val="6"/>
          <w:w w:val="110"/>
        </w:rPr>
        <w:t> </w:t>
      </w:r>
      <w:r>
        <w:rPr>
          <w:w w:val="110"/>
        </w:rPr>
        <w:t>publicación</w:t>
      </w:r>
      <w:r>
        <w:rPr>
          <w:spacing w:val="8"/>
          <w:w w:val="110"/>
        </w:rPr>
        <w:t> </w:t>
      </w:r>
      <w:r>
        <w:rPr>
          <w:w w:val="110"/>
        </w:rPr>
        <w:t>en</w:t>
      </w:r>
      <w:r>
        <w:rPr>
          <w:spacing w:val="8"/>
          <w:w w:val="110"/>
        </w:rPr>
        <w:t> </w:t>
      </w:r>
      <w:r>
        <w:rPr>
          <w:w w:val="110"/>
        </w:rPr>
        <w:t>el</w:t>
      </w:r>
      <w:r>
        <w:rPr>
          <w:spacing w:val="9"/>
          <w:w w:val="110"/>
        </w:rPr>
        <w:t> </w:t>
      </w:r>
      <w:r>
        <w:rPr>
          <w:w w:val="110"/>
        </w:rPr>
        <w:t>periódico</w:t>
      </w:r>
      <w:r>
        <w:rPr>
          <w:spacing w:val="7"/>
          <w:w w:val="110"/>
        </w:rPr>
        <w:t> </w:t>
      </w:r>
      <w:r>
        <w:rPr>
          <w:w w:val="110"/>
        </w:rPr>
        <w:t>oficial</w:t>
      </w:r>
      <w:r>
        <w:rPr>
          <w:spacing w:val="8"/>
          <w:w w:val="110"/>
        </w:rPr>
        <w:t> </w:t>
      </w:r>
      <w:r>
        <w:rPr>
          <w:w w:val="110"/>
        </w:rPr>
        <w:t>“Gaceta</w:t>
      </w:r>
      <w:r>
        <w:rPr>
          <w:spacing w:val="8"/>
          <w:w w:val="110"/>
        </w:rPr>
        <w:t> </w:t>
      </w:r>
      <w:r>
        <w:rPr>
          <w:w w:val="110"/>
        </w:rPr>
        <w:t>del</w:t>
      </w:r>
      <w:r>
        <w:rPr>
          <w:spacing w:val="9"/>
          <w:w w:val="110"/>
        </w:rPr>
        <w:t> </w:t>
      </w:r>
      <w:r>
        <w:rPr>
          <w:w w:val="110"/>
        </w:rPr>
        <w:t>Gobierno”.</w:t>
      </w:r>
    </w:p>
    <w:p>
      <w:pPr>
        <w:pStyle w:val="BodyText"/>
        <w:spacing w:before="10"/>
        <w:ind w:left="0"/>
        <w:rPr>
          <w:sz w:val="17"/>
        </w:rPr>
      </w:pPr>
    </w:p>
    <w:p>
      <w:pPr>
        <w:pStyle w:val="BodyText"/>
        <w:spacing w:line="230" w:lineRule="auto"/>
        <w:ind w:right="110"/>
      </w:pPr>
      <w:r>
        <w:rPr>
          <w:rFonts w:ascii="TeX Gyre Bonum" w:hAnsi="TeX Gyre Bonum"/>
          <w:b/>
          <w:w w:val="110"/>
        </w:rPr>
        <w:t>ARTICULO TERCERO.- </w:t>
      </w:r>
      <w:r>
        <w:rPr>
          <w:w w:val="110"/>
        </w:rPr>
        <w:t>El artículo 1.20 entrará en vigor a los ciento ochenta días naturales siguientes</w:t>
      </w:r>
      <w:r>
        <w:rPr>
          <w:spacing w:val="7"/>
          <w:w w:val="110"/>
        </w:rPr>
        <w:t> </w:t>
      </w:r>
      <w:r>
        <w:rPr>
          <w:w w:val="110"/>
        </w:rPr>
        <w:t>al</w:t>
      </w:r>
      <w:r>
        <w:rPr>
          <w:spacing w:val="8"/>
          <w:w w:val="110"/>
        </w:rPr>
        <w:t> </w:t>
      </w:r>
      <w:r>
        <w:rPr>
          <w:w w:val="110"/>
        </w:rPr>
        <w:t>de</w:t>
      </w:r>
      <w:r>
        <w:rPr>
          <w:spacing w:val="7"/>
          <w:w w:val="110"/>
        </w:rPr>
        <w:t> </w:t>
      </w:r>
      <w:r>
        <w:rPr>
          <w:w w:val="110"/>
        </w:rPr>
        <w:t>la</w:t>
      </w:r>
      <w:r>
        <w:rPr>
          <w:spacing w:val="8"/>
          <w:w w:val="110"/>
        </w:rPr>
        <w:t> </w:t>
      </w:r>
      <w:r>
        <w:rPr>
          <w:w w:val="110"/>
        </w:rPr>
        <w:t>publicación</w:t>
      </w:r>
      <w:r>
        <w:rPr>
          <w:spacing w:val="9"/>
          <w:w w:val="110"/>
        </w:rPr>
        <w:t> </w:t>
      </w:r>
      <w:r>
        <w:rPr>
          <w:w w:val="110"/>
        </w:rPr>
        <w:t>de</w:t>
      </w:r>
      <w:r>
        <w:rPr>
          <w:spacing w:val="8"/>
          <w:w w:val="110"/>
        </w:rPr>
        <w:t> </w:t>
      </w:r>
      <w:r>
        <w:rPr>
          <w:w w:val="110"/>
        </w:rPr>
        <w:t>este</w:t>
      </w:r>
      <w:r>
        <w:rPr>
          <w:spacing w:val="7"/>
          <w:w w:val="110"/>
        </w:rPr>
        <w:t> </w:t>
      </w:r>
      <w:r>
        <w:rPr>
          <w:w w:val="110"/>
        </w:rPr>
        <w:t>decreto</w:t>
      </w:r>
      <w:r>
        <w:rPr>
          <w:spacing w:val="9"/>
          <w:w w:val="110"/>
        </w:rPr>
        <w:t> </w:t>
      </w:r>
      <w:r>
        <w:rPr>
          <w:w w:val="110"/>
        </w:rPr>
        <w:t>en</w:t>
      </w:r>
      <w:r>
        <w:rPr>
          <w:spacing w:val="6"/>
          <w:w w:val="110"/>
        </w:rPr>
        <w:t> </w:t>
      </w:r>
      <w:r>
        <w:rPr>
          <w:w w:val="110"/>
        </w:rPr>
        <w:t>el</w:t>
      </w:r>
      <w:r>
        <w:rPr>
          <w:spacing w:val="8"/>
          <w:w w:val="110"/>
        </w:rPr>
        <w:t> </w:t>
      </w:r>
      <w:r>
        <w:rPr>
          <w:w w:val="110"/>
        </w:rPr>
        <w:t>periódico</w:t>
      </w:r>
      <w:r>
        <w:rPr>
          <w:spacing w:val="8"/>
          <w:w w:val="110"/>
        </w:rPr>
        <w:t> </w:t>
      </w:r>
      <w:r>
        <w:rPr>
          <w:w w:val="110"/>
        </w:rPr>
        <w:t>oficial</w:t>
      </w:r>
      <w:r>
        <w:rPr>
          <w:spacing w:val="8"/>
          <w:w w:val="110"/>
        </w:rPr>
        <w:t> </w:t>
      </w:r>
      <w:r>
        <w:rPr>
          <w:w w:val="110"/>
        </w:rPr>
        <w:t>“Gaceta</w:t>
      </w:r>
      <w:r>
        <w:rPr>
          <w:spacing w:val="8"/>
          <w:w w:val="110"/>
        </w:rPr>
        <w:t> </w:t>
      </w:r>
      <w:r>
        <w:rPr>
          <w:w w:val="110"/>
        </w:rPr>
        <w:t>del</w:t>
      </w:r>
      <w:r>
        <w:rPr>
          <w:spacing w:val="9"/>
          <w:w w:val="110"/>
        </w:rPr>
        <w:t> </w:t>
      </w:r>
      <w:r>
        <w:rPr>
          <w:w w:val="110"/>
        </w:rPr>
        <w:t>Gobierno”.</w:t>
      </w:r>
    </w:p>
    <w:p>
      <w:pPr>
        <w:pStyle w:val="BodyText"/>
        <w:spacing w:before="5"/>
        <w:ind w:left="0"/>
        <w:rPr>
          <w:sz w:val="17"/>
        </w:rPr>
      </w:pPr>
    </w:p>
    <w:p>
      <w:pPr>
        <w:spacing w:before="0"/>
        <w:ind w:left="312" w:right="0" w:firstLine="0"/>
        <w:jc w:val="left"/>
        <w:rPr>
          <w:sz w:val="20"/>
        </w:rPr>
      </w:pPr>
      <w:r>
        <w:rPr>
          <w:rFonts w:ascii="TeX Gyre Bonum"/>
          <w:b/>
          <w:w w:val="110"/>
          <w:sz w:val="20"/>
        </w:rPr>
        <w:t>ARTICULO CUARTO.- </w:t>
      </w:r>
      <w:r>
        <w:rPr>
          <w:w w:val="110"/>
          <w:sz w:val="20"/>
        </w:rPr>
        <w:t>Se abrogan los ordenamientos legales siguientes:</w:t>
      </w:r>
    </w:p>
    <w:p>
      <w:pPr>
        <w:pStyle w:val="BodyText"/>
        <w:spacing w:before="10"/>
        <w:ind w:left="0"/>
        <w:rPr>
          <w:sz w:val="19"/>
        </w:rPr>
      </w:pPr>
    </w:p>
    <w:p>
      <w:pPr>
        <w:pStyle w:val="BodyText"/>
      </w:pPr>
      <w:r>
        <w:rPr>
          <w:w w:val="105"/>
        </w:rPr>
        <w:t>Ley del Ejercicio Profesional para el Estado de México, publicada el 24 de abril de 1957.</w:t>
      </w:r>
    </w:p>
    <w:p>
      <w:pPr>
        <w:pStyle w:val="BodyText"/>
        <w:spacing w:before="2"/>
        <w:ind w:left="0"/>
        <w:rPr>
          <w:sz w:val="21"/>
        </w:rPr>
      </w:pPr>
    </w:p>
    <w:p>
      <w:pPr>
        <w:pStyle w:val="BodyText"/>
        <w:spacing w:line="249" w:lineRule="auto"/>
      </w:pPr>
      <w:r>
        <w:rPr>
          <w:w w:val="110"/>
        </w:rPr>
        <w:t>Ley sobre la Fabricación, Uso, Venta, Transporte y Almacenamiento de Artículos Pirotécnicos en el Estado de México, publicada el 6 de enero de 1965.</w:t>
      </w:r>
    </w:p>
    <w:p>
      <w:pPr>
        <w:pStyle w:val="BodyText"/>
        <w:spacing w:before="5"/>
        <w:ind w:left="0"/>
      </w:pPr>
    </w:p>
    <w:p>
      <w:pPr>
        <w:pStyle w:val="BodyText"/>
        <w:spacing w:line="494" w:lineRule="auto" w:before="1"/>
        <w:ind w:right="1580"/>
      </w:pPr>
      <w:r>
        <w:rPr>
          <w:w w:val="110"/>
        </w:rPr>
        <w:t>Ley de Tránsito y Transportes del Estado de México, publicada el 21 de abril de 1971. Ley de Parques Estatales y Municipales, publicada el 29 de mayo de 1976.</w:t>
      </w:r>
    </w:p>
    <w:p>
      <w:pPr>
        <w:pStyle w:val="BodyText"/>
        <w:spacing w:line="496" w:lineRule="auto" w:before="2"/>
        <w:ind w:right="2315"/>
      </w:pPr>
      <w:r>
        <w:rPr>
          <w:w w:val="110"/>
        </w:rPr>
        <w:t>Ley del Mérito Civil del Estado de México, publicada el 24 de agosto de 1983. Ley de Salud del Estado de México, publicada el 31 de diciembre de 1986.</w:t>
      </w:r>
    </w:p>
    <w:p>
      <w:pPr>
        <w:pStyle w:val="BodyText"/>
        <w:spacing w:line="249" w:lineRule="auto"/>
        <w:ind w:right="109"/>
        <w:jc w:val="both"/>
      </w:pPr>
      <w:r>
        <w:rPr>
          <w:w w:val="110"/>
        </w:rPr>
        <w:t>Ley que Crea el Organismo Público Descentralizado de Carácter Estatal Denominado Instituto de Investigación y Capacitación Agropecuaria, Acuícola y Forestal del Estado de México, publicada el 8  de julio de</w:t>
      </w:r>
      <w:r>
        <w:rPr>
          <w:spacing w:val="32"/>
          <w:w w:val="110"/>
        </w:rPr>
        <w:t> </w:t>
      </w:r>
      <w:r>
        <w:rPr>
          <w:w w:val="110"/>
        </w:rPr>
        <w:t>1987.</w:t>
      </w:r>
    </w:p>
    <w:p>
      <w:pPr>
        <w:pStyle w:val="BodyText"/>
        <w:spacing w:before="2"/>
        <w:ind w:left="0"/>
      </w:pPr>
    </w:p>
    <w:p>
      <w:pPr>
        <w:pStyle w:val="BodyText"/>
      </w:pPr>
      <w:r>
        <w:rPr>
          <w:w w:val="110"/>
        </w:rPr>
        <w:t>Ley que Crea el Instituto Mexiquense de Cultura, publicada el 3 de septiembre de 1987.</w:t>
      </w:r>
    </w:p>
    <w:p>
      <w:pPr>
        <w:pStyle w:val="BodyText"/>
        <w:spacing w:before="2"/>
        <w:ind w:left="0"/>
        <w:rPr>
          <w:sz w:val="21"/>
        </w:rPr>
      </w:pPr>
    </w:p>
    <w:p>
      <w:pPr>
        <w:pStyle w:val="BodyText"/>
        <w:spacing w:before="1"/>
      </w:pPr>
      <w:r>
        <w:rPr>
          <w:w w:val="115"/>
        </w:rPr>
        <w:t>Ley que Crea la Junta de Caminos del Estado de México, publicada el 11 de septiembre de 1989.</w:t>
      </w:r>
    </w:p>
    <w:p>
      <w:pPr>
        <w:pStyle w:val="BodyText"/>
        <w:spacing w:before="4"/>
        <w:ind w:left="0"/>
        <w:rPr>
          <w:sz w:val="21"/>
        </w:rPr>
      </w:pPr>
    </w:p>
    <w:p>
      <w:pPr>
        <w:pStyle w:val="BodyText"/>
        <w:spacing w:line="249" w:lineRule="auto"/>
        <w:ind w:right="108"/>
        <w:jc w:val="both"/>
      </w:pPr>
      <w:r>
        <w:rPr>
          <w:w w:val="110"/>
        </w:rPr>
        <w:t>Ley que Crea el Organismo Público Descentralizado Denominado Protectora de Bosques del Estado de México (PROBOSQUE), publicada el 13 de junio de 1990.</w:t>
      </w:r>
    </w:p>
    <w:p>
      <w:pPr>
        <w:pStyle w:val="BodyText"/>
        <w:spacing w:before="6"/>
        <w:ind w:left="0"/>
      </w:pPr>
    </w:p>
    <w:p>
      <w:pPr>
        <w:pStyle w:val="BodyText"/>
      </w:pPr>
      <w:r>
        <w:rPr>
          <w:w w:val="115"/>
        </w:rPr>
        <w:t>Ley de Asentamientos Humanos del Estado de México, publicada el 1 de marzo de 1993.</w:t>
      </w:r>
    </w:p>
    <w:p>
      <w:pPr>
        <w:pStyle w:val="BodyText"/>
        <w:spacing w:before="2"/>
        <w:ind w:left="0"/>
        <w:rPr>
          <w:sz w:val="21"/>
        </w:rPr>
      </w:pPr>
    </w:p>
    <w:p>
      <w:pPr>
        <w:pStyle w:val="BodyText"/>
        <w:spacing w:line="249" w:lineRule="auto"/>
        <w:ind w:right="110"/>
      </w:pPr>
      <w:r>
        <w:rPr>
          <w:w w:val="110"/>
        </w:rPr>
        <w:t>Ley que Crea el Organismo Público Descentralizado Denominado Instituto de Investigación y Fomento de las Artesanías del Estado de México, publicada el 10 de octubre de 1994.</w:t>
      </w:r>
    </w:p>
    <w:p>
      <w:pPr>
        <w:pStyle w:val="BodyText"/>
        <w:spacing w:before="6"/>
        <w:ind w:left="0"/>
      </w:pPr>
    </w:p>
    <w:p>
      <w:pPr>
        <w:pStyle w:val="BodyText"/>
        <w:spacing w:line="494" w:lineRule="auto"/>
        <w:ind w:right="1021"/>
      </w:pPr>
      <w:r>
        <w:rPr>
          <w:w w:val="110"/>
        </w:rPr>
        <w:t>Ley para el Fomento Económico del Estado de México, publicada el 16 de octubre de 1995. Ley Agrícola y Forestal del Estado de México, publicada el 19 de enero de 1996.</w:t>
      </w:r>
    </w:p>
    <w:p>
      <w:pPr>
        <w:pStyle w:val="BodyText"/>
        <w:spacing w:before="2"/>
      </w:pPr>
      <w:r>
        <w:rPr>
          <w:w w:val="110"/>
        </w:rPr>
        <w:t>Ley de Fomento Ganadero del Estado de México, publicada el 19 de enero de 1996.</w:t>
      </w:r>
    </w:p>
    <w:p>
      <w:pPr>
        <w:pStyle w:val="BodyText"/>
        <w:spacing w:before="5"/>
        <w:ind w:left="0"/>
        <w:rPr>
          <w:sz w:val="21"/>
        </w:rPr>
      </w:pPr>
    </w:p>
    <w:p>
      <w:pPr>
        <w:pStyle w:val="BodyText"/>
        <w:spacing w:line="494" w:lineRule="auto"/>
        <w:ind w:right="110"/>
      </w:pPr>
      <w:r>
        <w:rPr>
          <w:w w:val="110"/>
        </w:rPr>
        <w:t>Ley de Asociaciones de Productores Rurales del Estado de México, publicada el 19 de enero de 1996. Ley de Educación del Estado de México, publicada el 10 de noviembre de 1997.</w:t>
      </w:r>
    </w:p>
    <w:p>
      <w:pPr>
        <w:pStyle w:val="BodyText"/>
        <w:spacing w:line="249" w:lineRule="auto" w:before="3"/>
      </w:pPr>
      <w:r>
        <w:rPr>
          <w:w w:val="110"/>
        </w:rPr>
        <w:t>Ley para la Protección e Integración al Desarrollo de las Personas con Discapacidad en el Estado de México, publicada el 26 de noviembre de 1997.</w:t>
      </w:r>
    </w:p>
    <w:p>
      <w:pPr>
        <w:pStyle w:val="BodyText"/>
        <w:spacing w:before="5"/>
        <w:ind w:left="0"/>
      </w:pPr>
    </w:p>
    <w:p>
      <w:pPr>
        <w:pStyle w:val="BodyText"/>
        <w:spacing w:line="244" w:lineRule="auto"/>
        <w:ind w:right="110"/>
        <w:jc w:val="both"/>
      </w:pPr>
      <w:r>
        <w:rPr>
          <w:w w:val="110"/>
        </w:rPr>
        <w:t>Ley de Protección del Ambiente para el Desarrollo Sustentable del Estado de México, publicada el 27 de noviembre de</w:t>
      </w:r>
      <w:r>
        <w:rPr>
          <w:spacing w:val="30"/>
          <w:w w:val="110"/>
        </w:rPr>
        <w:t> </w:t>
      </w:r>
      <w:r>
        <w:rPr>
          <w:w w:val="110"/>
        </w:rPr>
        <w:t>1997.</w:t>
      </w:r>
    </w:p>
    <w:p>
      <w:pPr>
        <w:pStyle w:val="BodyText"/>
        <w:spacing w:before="1"/>
        <w:ind w:left="0"/>
        <w:rPr>
          <w:sz w:val="21"/>
        </w:rPr>
      </w:pPr>
    </w:p>
    <w:p>
      <w:pPr>
        <w:pStyle w:val="BodyText"/>
      </w:pPr>
      <w:r>
        <w:rPr>
          <w:w w:val="110"/>
        </w:rPr>
        <w:t>Ley de Turismo del Estado de México, publicada el 9 de marzo de 1999.</w:t>
      </w:r>
    </w:p>
    <w:p>
      <w:pPr>
        <w:spacing w:after="0"/>
        <w:sectPr>
          <w:pgSz w:w="12240" w:h="15840"/>
          <w:pgMar w:header="720" w:footer="946" w:top="1700" w:bottom="1140" w:left="820" w:right="1020"/>
        </w:sectPr>
      </w:pPr>
    </w:p>
    <w:p>
      <w:pPr>
        <w:pStyle w:val="BodyText"/>
        <w:spacing w:before="6"/>
        <w:jc w:val="both"/>
      </w:pPr>
      <w:r>
        <w:rPr>
          <w:w w:val="115"/>
        </w:rPr>
        <w:t>Ley de Protección Civil del Estado de México, publicada el 1 de febrero de 1994.</w:t>
      </w:r>
    </w:p>
    <w:p>
      <w:pPr>
        <w:pStyle w:val="BodyText"/>
        <w:spacing w:before="10"/>
        <w:ind w:left="0"/>
        <w:rPr>
          <w:sz w:val="17"/>
        </w:rPr>
      </w:pPr>
    </w:p>
    <w:p>
      <w:pPr>
        <w:pStyle w:val="BodyText"/>
        <w:spacing w:line="230" w:lineRule="auto"/>
        <w:ind w:right="111"/>
        <w:jc w:val="both"/>
      </w:pPr>
      <w:r>
        <w:rPr>
          <w:rFonts w:ascii="TeX Gyre Bonum" w:hAnsi="TeX Gyre Bonum"/>
          <w:b/>
          <w:w w:val="110"/>
        </w:rPr>
        <w:t>ARTICULO QUINTO.- </w:t>
      </w:r>
      <w:r>
        <w:rPr>
          <w:w w:val="110"/>
        </w:rPr>
        <w:t>Se derogan las disposiciones legales que se opongan a los preceptos de este Código.</w:t>
      </w:r>
    </w:p>
    <w:p>
      <w:pPr>
        <w:pStyle w:val="BodyText"/>
        <w:spacing w:before="5"/>
        <w:ind w:left="0"/>
        <w:rPr>
          <w:sz w:val="17"/>
        </w:rPr>
      </w:pPr>
    </w:p>
    <w:p>
      <w:pPr>
        <w:pStyle w:val="BodyText"/>
        <w:ind w:right="110"/>
        <w:jc w:val="both"/>
      </w:pPr>
      <w:r>
        <w:rPr>
          <w:rFonts w:ascii="TeX Gyre Bonum" w:hAnsi="TeX Gyre Bonum"/>
          <w:b/>
          <w:w w:val="110"/>
        </w:rPr>
        <w:t>ARTICULO SEXTO.- </w:t>
      </w:r>
      <w:r>
        <w:rPr>
          <w:w w:val="110"/>
        </w:rPr>
        <w:t>El Ejecutivo del Estado expedirá los reglamentos necesarios para la aplicación del presente Código. Asimismo, el Ejecutivo procurará que los reglamentos contengan un glosario de los términos técnicos empleados por este Código.</w:t>
      </w:r>
    </w:p>
    <w:p>
      <w:pPr>
        <w:pStyle w:val="BodyText"/>
        <w:spacing w:before="192"/>
        <w:ind w:right="111"/>
        <w:jc w:val="both"/>
      </w:pPr>
      <w:r>
        <w:rPr>
          <w:rFonts w:ascii="TeX Gyre Bonum" w:hAnsi="TeX Gyre Bonum"/>
          <w:b/>
          <w:w w:val="110"/>
        </w:rPr>
        <w:t>ARTICULO SEPTIMO.- </w:t>
      </w:r>
      <w:r>
        <w:rPr>
          <w:w w:val="110"/>
        </w:rPr>
        <w:t>En tanto se expiden los reglamentos a que se refiere el artículo anterior, se aplicarán las disposiciones reglamentarias en vigor, que no sean contrarias a las previsiones de este Código.</w:t>
      </w:r>
    </w:p>
    <w:p>
      <w:pPr>
        <w:pStyle w:val="BodyText"/>
        <w:spacing w:line="237" w:lineRule="auto" w:before="197"/>
        <w:ind w:right="110"/>
        <w:jc w:val="both"/>
      </w:pPr>
      <w:r>
        <w:rPr>
          <w:rFonts w:ascii="TeX Gyre Bonum" w:hAnsi="TeX Gyre Bonum"/>
          <w:b/>
          <w:w w:val="110"/>
        </w:rPr>
        <w:t>ARTICULO OCTAVO.- </w:t>
      </w:r>
      <w:r>
        <w:rPr>
          <w:w w:val="110"/>
        </w:rPr>
        <w:t>Los procedimientos y recursos administrativos iniciados al amparo de las leyes que se derogan, que se encuentren en trámite al entrar en vigor el presente ordenamiento, se sustanciarán y resolverán conforme las disposiciones legales anteriores.</w:t>
      </w:r>
    </w:p>
    <w:p>
      <w:pPr>
        <w:pStyle w:val="BodyText"/>
        <w:spacing w:before="2"/>
        <w:ind w:left="0"/>
        <w:rPr>
          <w:sz w:val="18"/>
        </w:rPr>
      </w:pPr>
    </w:p>
    <w:p>
      <w:pPr>
        <w:pStyle w:val="BodyText"/>
        <w:spacing w:line="230" w:lineRule="auto"/>
        <w:ind w:right="113"/>
        <w:jc w:val="both"/>
      </w:pPr>
      <w:r>
        <w:rPr>
          <w:rFonts w:ascii="TeX Gyre Bonum" w:hAnsi="TeX Gyre Bonum"/>
          <w:b/>
          <w:w w:val="110"/>
        </w:rPr>
        <w:t>ARTICULO NOVENO.- </w:t>
      </w:r>
      <w:r>
        <w:rPr>
          <w:w w:val="110"/>
        </w:rPr>
        <w:t>En relación con las disposiciones del Libro Cuarto "De la conservación ecológica y protección al ambiente" se estará a lo siguiente:</w:t>
      </w:r>
    </w:p>
    <w:p>
      <w:pPr>
        <w:pStyle w:val="BodyText"/>
        <w:spacing w:before="4"/>
        <w:ind w:left="0"/>
        <w:rPr>
          <w:sz w:val="21"/>
        </w:rPr>
      </w:pPr>
    </w:p>
    <w:p>
      <w:pPr>
        <w:pStyle w:val="BodyText"/>
        <w:spacing w:line="249" w:lineRule="auto" w:before="1"/>
        <w:ind w:right="110"/>
        <w:jc w:val="both"/>
      </w:pPr>
      <w:r>
        <w:rPr>
          <w:w w:val="110"/>
        </w:rPr>
        <w:t>La administración de los parques estatales y municipales existentes deberá  ajustarse a lo  dispuesto  en el Libro Cuarto, sin perjuicio de que se observen las disposiciones legales aplicables en materia de bienes</w:t>
      </w:r>
      <w:r>
        <w:rPr>
          <w:spacing w:val="9"/>
          <w:w w:val="110"/>
        </w:rPr>
        <w:t> </w:t>
      </w:r>
      <w:r>
        <w:rPr>
          <w:w w:val="110"/>
        </w:rPr>
        <w:t>del</w:t>
      </w:r>
      <w:r>
        <w:rPr>
          <w:spacing w:val="10"/>
          <w:w w:val="110"/>
        </w:rPr>
        <w:t> </w:t>
      </w:r>
      <w:r>
        <w:rPr>
          <w:w w:val="110"/>
        </w:rPr>
        <w:t>dominio</w:t>
      </w:r>
      <w:r>
        <w:rPr>
          <w:spacing w:val="12"/>
          <w:w w:val="110"/>
        </w:rPr>
        <w:t> </w:t>
      </w:r>
      <w:r>
        <w:rPr>
          <w:w w:val="110"/>
        </w:rPr>
        <w:t>público</w:t>
      </w:r>
      <w:r>
        <w:rPr>
          <w:spacing w:val="10"/>
          <w:w w:val="110"/>
        </w:rPr>
        <w:t> </w:t>
      </w:r>
      <w:r>
        <w:rPr>
          <w:w w:val="110"/>
        </w:rPr>
        <w:t>del</w:t>
      </w:r>
      <w:r>
        <w:rPr>
          <w:spacing w:val="11"/>
          <w:w w:val="110"/>
        </w:rPr>
        <w:t> </w:t>
      </w:r>
      <w:r>
        <w:rPr>
          <w:w w:val="110"/>
        </w:rPr>
        <w:t>Estado</w:t>
      </w:r>
      <w:r>
        <w:rPr>
          <w:spacing w:val="11"/>
          <w:w w:val="110"/>
        </w:rPr>
        <w:t> </w:t>
      </w:r>
      <w:r>
        <w:rPr>
          <w:w w:val="110"/>
        </w:rPr>
        <w:t>y</w:t>
      </w:r>
      <w:r>
        <w:rPr>
          <w:spacing w:val="8"/>
          <w:w w:val="110"/>
        </w:rPr>
        <w:t> </w:t>
      </w:r>
      <w:r>
        <w:rPr>
          <w:w w:val="110"/>
        </w:rPr>
        <w:t>de</w:t>
      </w:r>
      <w:r>
        <w:rPr>
          <w:spacing w:val="10"/>
          <w:w w:val="110"/>
        </w:rPr>
        <w:t> </w:t>
      </w:r>
      <w:r>
        <w:rPr>
          <w:w w:val="110"/>
        </w:rPr>
        <w:t>los</w:t>
      </w:r>
      <w:r>
        <w:rPr>
          <w:spacing w:val="9"/>
          <w:w w:val="110"/>
        </w:rPr>
        <w:t> </w:t>
      </w:r>
      <w:r>
        <w:rPr>
          <w:w w:val="110"/>
        </w:rPr>
        <w:t>municipios.</w:t>
      </w:r>
    </w:p>
    <w:p>
      <w:pPr>
        <w:pStyle w:val="BodyText"/>
        <w:spacing w:before="4"/>
        <w:ind w:left="0"/>
      </w:pPr>
    </w:p>
    <w:p>
      <w:pPr>
        <w:pStyle w:val="BodyText"/>
        <w:spacing w:line="249" w:lineRule="auto"/>
        <w:ind w:right="113"/>
        <w:jc w:val="both"/>
      </w:pPr>
      <w:r>
        <w:rPr>
          <w:w w:val="110"/>
        </w:rPr>
        <w:t>En tanto se expiden los ordenamientos ecológicos locales, serán de observancia obligatoria los ordenamientos ecológicos regionales.</w:t>
      </w:r>
    </w:p>
    <w:p>
      <w:pPr>
        <w:pStyle w:val="BodyText"/>
        <w:spacing w:before="3"/>
        <w:ind w:left="0"/>
      </w:pPr>
    </w:p>
    <w:p>
      <w:pPr>
        <w:pStyle w:val="BodyText"/>
        <w:spacing w:line="249" w:lineRule="auto"/>
        <w:ind w:right="109"/>
        <w:jc w:val="both"/>
      </w:pPr>
      <w:r>
        <w:rPr>
          <w:w w:val="110"/>
        </w:rPr>
        <w:t>En tanto se expide el acuerdo mediante el cual se determina la clasificación de las actividades que deban considerarse riesgosas a que se refiere el artículo 4.58 deberá estarse a los listados que hasta     el momento aplique la Secretaría de</w:t>
      </w:r>
      <w:r>
        <w:rPr>
          <w:spacing w:val="9"/>
          <w:w w:val="110"/>
        </w:rPr>
        <w:t> </w:t>
      </w:r>
      <w:r>
        <w:rPr>
          <w:w w:val="110"/>
        </w:rPr>
        <w:t>Ecología.</w:t>
      </w:r>
    </w:p>
    <w:p>
      <w:pPr>
        <w:pStyle w:val="BodyText"/>
        <w:spacing w:line="237" w:lineRule="auto" w:before="188"/>
        <w:ind w:right="110"/>
        <w:jc w:val="both"/>
      </w:pPr>
      <w:r>
        <w:rPr>
          <w:rFonts w:ascii="TeX Gyre Bonum" w:hAnsi="TeX Gyre Bonum"/>
          <w:b/>
          <w:w w:val="110"/>
        </w:rPr>
        <w:t>ARTICULO DECIMO.- </w:t>
      </w:r>
      <w:r>
        <w:rPr>
          <w:w w:val="110"/>
        </w:rPr>
        <w:t>En cuanto a las disposiciones del Libro Quinto "Del ordenamiento territorial de los asentamientos humanos y del desarrollo urbano de los centros de población" se observará lo siguiente:</w:t>
      </w:r>
    </w:p>
    <w:p>
      <w:pPr>
        <w:pStyle w:val="BodyText"/>
        <w:spacing w:before="5"/>
        <w:ind w:left="0"/>
        <w:rPr>
          <w:sz w:val="21"/>
        </w:rPr>
      </w:pPr>
    </w:p>
    <w:p>
      <w:pPr>
        <w:pStyle w:val="BodyText"/>
        <w:spacing w:line="249" w:lineRule="auto" w:before="1"/>
        <w:ind w:right="112"/>
        <w:jc w:val="both"/>
      </w:pPr>
      <w:r>
        <w:rPr>
          <w:w w:val="110"/>
        </w:rPr>
        <w:t>Los planes de centros de población estratégicos seguirán conservando su vigencia hasta que sean sustituidos por los planes municipales de desarrollo urbano o los de centros de población.</w:t>
      </w:r>
    </w:p>
    <w:p>
      <w:pPr>
        <w:pStyle w:val="BodyText"/>
        <w:spacing w:before="3"/>
        <w:ind w:left="0"/>
      </w:pPr>
    </w:p>
    <w:p>
      <w:pPr>
        <w:pStyle w:val="BodyText"/>
        <w:spacing w:line="249" w:lineRule="auto"/>
        <w:ind w:right="108"/>
        <w:jc w:val="both"/>
      </w:pPr>
      <w:r>
        <w:rPr>
          <w:w w:val="110"/>
        </w:rPr>
        <w:t>Los titulares de los fraccionamientos que a la entrada en vigor del presente Código, no  hayan  realizado las obras de urbanización y equipamiento, para el inicio y ejecución de las mismas deberán acompañar a la solicitud de autorización dictámenes actualizados de factibilidad de  servicios  públicos.</w:t>
      </w:r>
    </w:p>
    <w:p>
      <w:pPr>
        <w:pStyle w:val="BodyText"/>
        <w:spacing w:before="3"/>
        <w:ind w:left="0"/>
      </w:pPr>
    </w:p>
    <w:p>
      <w:pPr>
        <w:pStyle w:val="BodyText"/>
        <w:spacing w:line="247" w:lineRule="auto"/>
        <w:ind w:right="114"/>
        <w:jc w:val="both"/>
      </w:pPr>
      <w:r>
        <w:rPr>
          <w:w w:val="110"/>
        </w:rPr>
        <w:t>Los fraccionamientos autorizados que se encuentren en proceso a la entrada en vigor del presente Código, se regularán por las disposiciones de éste aplicables a los conjuntos urbanos.</w:t>
      </w:r>
    </w:p>
    <w:p>
      <w:pPr>
        <w:pStyle w:val="BodyText"/>
        <w:spacing w:line="242" w:lineRule="auto" w:before="189"/>
        <w:ind w:right="111"/>
        <w:jc w:val="both"/>
      </w:pPr>
      <w:r>
        <w:rPr>
          <w:rFonts w:ascii="TeX Gyre Bonum" w:hAnsi="TeX Gyre Bonum"/>
          <w:b/>
          <w:w w:val="110"/>
        </w:rPr>
        <w:t>ARTICULO DECIMO PRIMERO.- </w:t>
      </w:r>
      <w:r>
        <w:rPr>
          <w:w w:val="110"/>
        </w:rPr>
        <w:t>La Secretaría de Transporte, atendiendo a las necesidades públicas, emitirá las disposiciones pertinentes para reordenar y regularizar el transporte en sus diversas modalidades, incluyendo la autorización de prórroga de concesiones, así como expedir los actos administrativos que para tal efecto se requieran.</w:t>
      </w:r>
    </w:p>
    <w:p>
      <w:pPr>
        <w:pStyle w:val="BodyText"/>
        <w:ind w:left="0"/>
        <w:rPr>
          <w:sz w:val="22"/>
        </w:rPr>
      </w:pPr>
    </w:p>
    <w:p>
      <w:pPr>
        <w:pStyle w:val="BodyText"/>
        <w:spacing w:before="6"/>
        <w:ind w:left="0"/>
        <w:rPr>
          <w:sz w:val="19"/>
        </w:rPr>
      </w:pPr>
    </w:p>
    <w:p>
      <w:pPr>
        <w:pStyle w:val="BodyText"/>
        <w:spacing w:before="1"/>
        <w:jc w:val="both"/>
      </w:pPr>
      <w:r>
        <w:rPr>
          <w:w w:val="110"/>
        </w:rPr>
        <w:t>Lo tendrá entendido el Gobernador del Estado, haciendo que se publique y se cumpla.</w:t>
      </w:r>
    </w:p>
    <w:p>
      <w:pPr>
        <w:spacing w:after="0"/>
        <w:jc w:val="both"/>
        <w:sectPr>
          <w:pgSz w:w="12240" w:h="15840"/>
          <w:pgMar w:header="720" w:footer="946" w:top="1700" w:bottom="1140" w:left="820" w:right="1020"/>
        </w:sectPr>
      </w:pPr>
    </w:p>
    <w:p>
      <w:pPr>
        <w:pStyle w:val="BodyText"/>
        <w:spacing w:line="247" w:lineRule="auto" w:before="6"/>
        <w:ind w:right="111"/>
        <w:jc w:val="both"/>
      </w:pPr>
      <w:r>
        <w:rPr>
          <w:w w:val="110"/>
        </w:rPr>
        <w:t>Dado en el Palacio del Poder Legislativo, en la ciudad de Toluca de Lerdo, Capital del Estado de México, a los veintinueve días del mes de noviembre del año dos mil uno.- Diputado Presidente.- C. José Ramón Arana Pozos.- Diputado Secretario.- C. Benjamin Barrios Landeros.- Rúbricas.</w:t>
      </w:r>
    </w:p>
    <w:p>
      <w:pPr>
        <w:pStyle w:val="BodyText"/>
        <w:spacing w:before="9"/>
        <w:ind w:left="0"/>
      </w:pPr>
    </w:p>
    <w:p>
      <w:pPr>
        <w:pStyle w:val="BodyText"/>
        <w:ind w:left="2205" w:right="2008"/>
        <w:jc w:val="center"/>
      </w:pPr>
      <w:r>
        <w:rPr>
          <w:w w:val="110"/>
        </w:rPr>
        <w:t>Toluca de Lerdo, Méx., a 13 de diciembre del 2001</w:t>
      </w:r>
    </w:p>
    <w:p>
      <w:pPr>
        <w:pStyle w:val="Heading1"/>
        <w:spacing w:line="700" w:lineRule="atLeast" w:before="23"/>
        <w:ind w:left="1985" w:right="1787"/>
      </w:pPr>
      <w:r>
        <w:rPr/>
        <w:t>EL GOBERNADOR CONSTITUCIONAL DEL ESTADO DE MEXICO ARTURO MONTIEL ROJAS</w:t>
      </w:r>
    </w:p>
    <w:p>
      <w:pPr>
        <w:spacing w:line="238" w:lineRule="exact" w:before="0"/>
        <w:ind w:left="2205" w:right="2010" w:firstLine="0"/>
        <w:jc w:val="center"/>
        <w:rPr>
          <w:rFonts w:ascii="TeX Gyre Bonum"/>
          <w:b/>
          <w:sz w:val="20"/>
        </w:rPr>
      </w:pPr>
      <w:r>
        <w:rPr>
          <w:rFonts w:ascii="TeX Gyre Bonum"/>
          <w:b/>
          <w:sz w:val="20"/>
        </w:rPr>
        <w:t>(RUBRICA).</w:t>
      </w:r>
    </w:p>
    <w:p>
      <w:pPr>
        <w:pStyle w:val="BodyText"/>
        <w:spacing w:before="6"/>
        <w:ind w:left="0"/>
        <w:rPr>
          <w:rFonts w:ascii="TeX Gyre Bonum"/>
          <w:b/>
          <w:sz w:val="16"/>
        </w:rPr>
      </w:pPr>
    </w:p>
    <w:p>
      <w:pPr>
        <w:spacing w:line="700" w:lineRule="atLeast" w:before="0"/>
        <w:ind w:left="312" w:right="4792" w:firstLine="0"/>
        <w:jc w:val="left"/>
        <w:rPr>
          <w:rFonts w:ascii="TeX Gyre Bonum"/>
          <w:b/>
          <w:sz w:val="20"/>
        </w:rPr>
      </w:pPr>
      <w:r>
        <w:rPr>
          <w:rFonts w:ascii="TeX Gyre Bonum"/>
          <w:b/>
          <w:sz w:val="20"/>
        </w:rPr>
        <w:t>EL SECRETARIO GENERAL DE GOBIERNO MANUEL CADENA MORALES</w:t>
      </w:r>
    </w:p>
    <w:p>
      <w:pPr>
        <w:spacing w:line="241" w:lineRule="exact" w:before="0"/>
        <w:ind w:left="1021" w:right="0" w:firstLine="0"/>
        <w:jc w:val="left"/>
        <w:rPr>
          <w:rFonts w:ascii="TeX Gyre Bonum"/>
          <w:b/>
          <w:sz w:val="20"/>
        </w:rPr>
      </w:pPr>
      <w:r>
        <w:rPr>
          <w:rFonts w:ascii="TeX Gyre Bonum"/>
          <w:b/>
          <w:sz w:val="20"/>
        </w:rPr>
        <w:t>(RUBRICA).</w:t>
      </w:r>
    </w:p>
    <w:p>
      <w:pPr>
        <w:pStyle w:val="BodyText"/>
        <w:spacing w:before="2"/>
        <w:ind w:left="0"/>
        <w:rPr>
          <w:rFonts w:ascii="TeX Gyre Bonum"/>
          <w:b/>
          <w:sz w:val="28"/>
        </w:rPr>
      </w:pPr>
    </w:p>
    <w:p>
      <w:pPr>
        <w:tabs>
          <w:tab w:pos="4561" w:val="left" w:leader="none"/>
        </w:tabs>
        <w:spacing w:before="1"/>
        <w:ind w:left="312" w:right="0" w:firstLine="0"/>
        <w:jc w:val="left"/>
        <w:rPr>
          <w:sz w:val="20"/>
        </w:rPr>
      </w:pPr>
      <w:r>
        <w:rPr>
          <w:rFonts w:ascii="TeX Gyre Bonum"/>
          <w:b/>
          <w:w w:val="105"/>
          <w:sz w:val="20"/>
        </w:rPr>
        <w:t>APROBACION:</w:t>
        <w:tab/>
      </w:r>
      <w:r>
        <w:rPr>
          <w:w w:val="105"/>
          <w:sz w:val="20"/>
        </w:rPr>
        <w:t>29 de noviembre del</w:t>
      </w:r>
      <w:r>
        <w:rPr>
          <w:spacing w:val="9"/>
          <w:w w:val="105"/>
          <w:sz w:val="20"/>
        </w:rPr>
        <w:t> </w:t>
      </w:r>
      <w:r>
        <w:rPr>
          <w:w w:val="105"/>
          <w:sz w:val="20"/>
        </w:rPr>
        <w:t>2001</w:t>
      </w:r>
    </w:p>
    <w:p>
      <w:pPr>
        <w:tabs>
          <w:tab w:pos="4561" w:val="left" w:leader="none"/>
        </w:tabs>
        <w:spacing w:before="178"/>
        <w:ind w:left="312" w:right="0" w:firstLine="0"/>
        <w:jc w:val="left"/>
        <w:rPr>
          <w:sz w:val="20"/>
        </w:rPr>
      </w:pPr>
      <w:r>
        <w:rPr>
          <w:rFonts w:ascii="TeX Gyre Bonum"/>
          <w:b/>
          <w:sz w:val="20"/>
        </w:rPr>
        <w:t>PROMULGACION:</w:t>
        <w:tab/>
      </w:r>
      <w:r>
        <w:rPr>
          <w:w w:val="105"/>
          <w:sz w:val="20"/>
        </w:rPr>
        <w:t>13  de  diciembre  del</w:t>
      </w:r>
      <w:r>
        <w:rPr>
          <w:spacing w:val="4"/>
          <w:w w:val="105"/>
          <w:sz w:val="20"/>
        </w:rPr>
        <w:t> </w:t>
      </w:r>
      <w:r>
        <w:rPr>
          <w:w w:val="105"/>
          <w:sz w:val="20"/>
        </w:rPr>
        <w:t>2001</w:t>
      </w:r>
    </w:p>
    <w:p>
      <w:pPr>
        <w:tabs>
          <w:tab w:pos="4561" w:val="left" w:leader="none"/>
        </w:tabs>
        <w:spacing w:before="176"/>
        <w:ind w:left="312" w:right="0" w:firstLine="0"/>
        <w:jc w:val="left"/>
        <w:rPr>
          <w:sz w:val="20"/>
        </w:rPr>
      </w:pPr>
      <w:r>
        <w:rPr>
          <w:rFonts w:ascii="TeX Gyre Bonum"/>
          <w:b/>
          <w:w w:val="105"/>
          <w:sz w:val="20"/>
        </w:rPr>
        <w:t>PUBLICACION:</w:t>
        <w:tab/>
      </w:r>
      <w:hyperlink r:id="rId23">
        <w:r>
          <w:rPr>
            <w:color w:val="0462C1"/>
            <w:w w:val="105"/>
            <w:sz w:val="20"/>
            <w:u w:val="single" w:color="0462C1"/>
          </w:rPr>
          <w:t>13  de  diciembre  del</w:t>
        </w:r>
        <w:r>
          <w:rPr>
            <w:color w:val="0462C1"/>
            <w:spacing w:val="3"/>
            <w:w w:val="105"/>
            <w:sz w:val="20"/>
            <w:u w:val="single" w:color="0462C1"/>
          </w:rPr>
          <w:t> </w:t>
        </w:r>
        <w:r>
          <w:rPr>
            <w:color w:val="0462C1"/>
            <w:w w:val="105"/>
            <w:sz w:val="20"/>
            <w:u w:val="single" w:color="0462C1"/>
          </w:rPr>
          <w:t>2001</w:t>
        </w:r>
      </w:hyperlink>
    </w:p>
    <w:p>
      <w:pPr>
        <w:pStyle w:val="BodyText"/>
        <w:spacing w:before="8"/>
        <w:ind w:left="0"/>
        <w:rPr>
          <w:sz w:val="10"/>
        </w:rPr>
      </w:pPr>
    </w:p>
    <w:p>
      <w:pPr>
        <w:tabs>
          <w:tab w:pos="4561" w:val="left" w:leader="none"/>
        </w:tabs>
        <w:spacing w:before="57"/>
        <w:ind w:left="312" w:right="0" w:firstLine="0"/>
        <w:jc w:val="both"/>
        <w:rPr>
          <w:sz w:val="20"/>
        </w:rPr>
      </w:pPr>
      <w:r>
        <w:rPr>
          <w:rFonts w:ascii="TeX Gyre Bonum"/>
          <w:b/>
          <w:w w:val="105"/>
          <w:sz w:val="20"/>
        </w:rPr>
        <w:t>VIGENCIA:</w:t>
        <w:tab/>
      </w:r>
      <w:r>
        <w:rPr>
          <w:w w:val="110"/>
          <w:sz w:val="20"/>
        </w:rPr>
        <w:t>13 de marzo del</w:t>
      </w:r>
      <w:r>
        <w:rPr>
          <w:spacing w:val="42"/>
          <w:w w:val="110"/>
          <w:sz w:val="20"/>
        </w:rPr>
        <w:t> </w:t>
      </w:r>
      <w:r>
        <w:rPr>
          <w:w w:val="110"/>
          <w:sz w:val="20"/>
        </w:rPr>
        <w:t>2002</w:t>
      </w:r>
    </w:p>
    <w:p>
      <w:pPr>
        <w:pStyle w:val="BodyText"/>
        <w:ind w:left="0"/>
        <w:rPr>
          <w:sz w:val="22"/>
        </w:rPr>
      </w:pPr>
    </w:p>
    <w:p>
      <w:pPr>
        <w:pStyle w:val="BodyText"/>
        <w:ind w:left="0"/>
        <w:rPr>
          <w:sz w:val="22"/>
        </w:rPr>
      </w:pPr>
    </w:p>
    <w:p>
      <w:pPr>
        <w:pStyle w:val="Heading1"/>
        <w:spacing w:line="240" w:lineRule="auto" w:before="147"/>
      </w:pPr>
      <w:r>
        <w:rPr/>
        <w:t>REFORMAS Y ADICIONES</w:t>
      </w:r>
    </w:p>
    <w:p>
      <w:pPr>
        <w:pStyle w:val="BodyText"/>
        <w:spacing w:before="179"/>
        <w:ind w:right="109"/>
        <w:jc w:val="both"/>
      </w:pPr>
      <w:r>
        <w:rPr>
          <w:rFonts w:ascii="TeX Gyre Bonum" w:hAnsi="TeX Gyre Bonum"/>
          <w:b/>
          <w:w w:val="110"/>
        </w:rPr>
        <w:t>DECRETO NÚMERO 108.- </w:t>
      </w:r>
      <w:r>
        <w:rPr>
          <w:w w:val="110"/>
        </w:rPr>
        <w:t>Por el que se adicionan el segundo y tercer párrafos al artículo 11.16 del Código Administrativo del Estado de México. </w:t>
      </w:r>
      <w:hyperlink r:id="rId24">
        <w:r>
          <w:rPr>
            <w:color w:val="0462C1"/>
            <w:w w:val="110"/>
            <w:u w:val="single" w:color="0462C1"/>
          </w:rPr>
          <w:t>Publicado en la Gaceta del Gobierno del Estado de</w:t>
        </w:r>
      </w:hyperlink>
      <w:r>
        <w:rPr>
          <w:color w:val="0462C1"/>
          <w:w w:val="110"/>
        </w:rPr>
        <w:t> </w:t>
      </w:r>
      <w:hyperlink r:id="rId24">
        <w:r>
          <w:rPr>
            <w:color w:val="0462C1"/>
            <w:w w:val="110"/>
            <w:u w:val="single" w:color="0462C1"/>
          </w:rPr>
          <w:t>México el 06 de diciembre del 2002</w:t>
        </w:r>
      </w:hyperlink>
      <w:r>
        <w:rPr>
          <w:w w:val="110"/>
        </w:rPr>
        <w:t>, entrando en vigor el día de su publicación.</w:t>
      </w:r>
    </w:p>
    <w:p>
      <w:pPr>
        <w:pStyle w:val="BodyText"/>
        <w:spacing w:before="10"/>
        <w:ind w:left="0"/>
        <w:rPr>
          <w:sz w:val="11"/>
        </w:rPr>
      </w:pPr>
    </w:p>
    <w:p>
      <w:pPr>
        <w:pStyle w:val="BodyText"/>
        <w:spacing w:line="242" w:lineRule="auto" w:before="57"/>
        <w:ind w:right="110"/>
        <w:jc w:val="both"/>
      </w:pPr>
      <w:r>
        <w:rPr>
          <w:rFonts w:ascii="TeX Gyre Bonum" w:hAnsi="TeX Gyre Bonum"/>
          <w:b/>
          <w:w w:val="110"/>
        </w:rPr>
        <w:t>DECRETO</w:t>
      </w:r>
      <w:r>
        <w:rPr>
          <w:rFonts w:ascii="TeX Gyre Bonum" w:hAnsi="TeX Gyre Bonum"/>
          <w:b/>
          <w:spacing w:val="-35"/>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115.-</w:t>
      </w:r>
      <w:r>
        <w:rPr>
          <w:rFonts w:ascii="TeX Gyre Bonum" w:hAnsi="TeX Gyre Bonum"/>
          <w:b/>
          <w:spacing w:val="-34"/>
          <w:w w:val="110"/>
        </w:rPr>
        <w:t> </w:t>
      </w:r>
      <w:r>
        <w:rPr>
          <w:rFonts w:ascii="TeX Gyre Bonum" w:hAnsi="TeX Gyre Bonum"/>
          <w:b/>
          <w:w w:val="110"/>
        </w:rPr>
        <w:t>ARTICULO</w:t>
      </w:r>
      <w:r>
        <w:rPr>
          <w:rFonts w:ascii="TeX Gyre Bonum" w:hAnsi="TeX Gyre Bonum"/>
          <w:b/>
          <w:spacing w:val="-35"/>
          <w:w w:val="110"/>
        </w:rPr>
        <w:t> </w:t>
      </w:r>
      <w:r>
        <w:rPr>
          <w:rFonts w:ascii="TeX Gyre Bonum" w:hAnsi="TeX Gyre Bonum"/>
          <w:b/>
          <w:w w:val="110"/>
        </w:rPr>
        <w:t>PRIMERO</w:t>
      </w:r>
      <w:r>
        <w:rPr>
          <w:w w:val="110"/>
        </w:rPr>
        <w:t>.-</w:t>
      </w:r>
      <w:r>
        <w:rPr>
          <w:spacing w:val="-14"/>
          <w:w w:val="110"/>
        </w:rPr>
        <w:t> </w:t>
      </w:r>
      <w:r>
        <w:rPr>
          <w:w w:val="110"/>
        </w:rPr>
        <w:t>Se</w:t>
      </w:r>
      <w:r>
        <w:rPr>
          <w:spacing w:val="-13"/>
          <w:w w:val="110"/>
        </w:rPr>
        <w:t> </w:t>
      </w:r>
      <w:r>
        <w:rPr>
          <w:w w:val="110"/>
        </w:rPr>
        <w:t>reforman</w:t>
      </w:r>
      <w:r>
        <w:rPr>
          <w:spacing w:val="-14"/>
          <w:w w:val="110"/>
        </w:rPr>
        <w:t> </w:t>
      </w:r>
      <w:r>
        <w:rPr>
          <w:w w:val="110"/>
        </w:rPr>
        <w:t>los</w:t>
      </w:r>
      <w:r>
        <w:rPr>
          <w:spacing w:val="-14"/>
          <w:w w:val="110"/>
        </w:rPr>
        <w:t> </w:t>
      </w:r>
      <w:r>
        <w:rPr>
          <w:w w:val="110"/>
        </w:rPr>
        <w:t>artículos</w:t>
      </w:r>
      <w:r>
        <w:rPr>
          <w:spacing w:val="-14"/>
          <w:w w:val="110"/>
        </w:rPr>
        <w:t> </w:t>
      </w:r>
      <w:r>
        <w:rPr>
          <w:w w:val="110"/>
        </w:rPr>
        <w:t>3.47</w:t>
      </w:r>
      <w:r>
        <w:rPr>
          <w:spacing w:val="-15"/>
          <w:w w:val="110"/>
        </w:rPr>
        <w:t> </w:t>
      </w:r>
      <w:r>
        <w:rPr>
          <w:w w:val="110"/>
        </w:rPr>
        <w:t>párrafo</w:t>
      </w:r>
      <w:r>
        <w:rPr>
          <w:spacing w:val="-14"/>
          <w:w w:val="110"/>
        </w:rPr>
        <w:t> </w:t>
      </w:r>
      <w:r>
        <w:rPr>
          <w:w w:val="110"/>
        </w:rPr>
        <w:t>segundo, 7.1, 7.2 fracción I, 7.3, 7.4 fracciones II y III, 7.6 párrafo primero, 7.7, 7.8 fracciones I, III, IV y VI, 7.9 párrafo segundo, 7.10 párrafo tercero, 7.11 párrafo primero, fracción I incisos a) y e) y fracción II  inciso</w:t>
      </w:r>
      <w:r>
        <w:rPr>
          <w:spacing w:val="29"/>
          <w:w w:val="110"/>
        </w:rPr>
        <w:t> </w:t>
      </w:r>
      <w:r>
        <w:rPr>
          <w:w w:val="110"/>
        </w:rPr>
        <w:t>a),</w:t>
      </w:r>
      <w:r>
        <w:rPr>
          <w:spacing w:val="29"/>
          <w:w w:val="110"/>
        </w:rPr>
        <w:t> </w:t>
      </w:r>
      <w:r>
        <w:rPr>
          <w:w w:val="110"/>
        </w:rPr>
        <w:t>7.14</w:t>
      </w:r>
      <w:r>
        <w:rPr>
          <w:spacing w:val="27"/>
          <w:w w:val="110"/>
        </w:rPr>
        <w:t> </w:t>
      </w:r>
      <w:r>
        <w:rPr>
          <w:w w:val="110"/>
        </w:rPr>
        <w:t>párrafo</w:t>
      </w:r>
      <w:r>
        <w:rPr>
          <w:spacing w:val="27"/>
          <w:w w:val="110"/>
        </w:rPr>
        <w:t> </w:t>
      </w:r>
      <w:r>
        <w:rPr>
          <w:w w:val="110"/>
        </w:rPr>
        <w:t>primero,</w:t>
      </w:r>
      <w:r>
        <w:rPr>
          <w:spacing w:val="27"/>
          <w:w w:val="110"/>
        </w:rPr>
        <w:t> </w:t>
      </w:r>
      <w:r>
        <w:rPr>
          <w:w w:val="110"/>
        </w:rPr>
        <w:t>7.15,</w:t>
      </w:r>
      <w:r>
        <w:rPr>
          <w:spacing w:val="27"/>
          <w:w w:val="110"/>
        </w:rPr>
        <w:t> </w:t>
      </w:r>
      <w:r>
        <w:rPr>
          <w:w w:val="110"/>
        </w:rPr>
        <w:t>7.21</w:t>
      </w:r>
      <w:r>
        <w:rPr>
          <w:spacing w:val="27"/>
          <w:w w:val="110"/>
        </w:rPr>
        <w:t> </w:t>
      </w:r>
      <w:r>
        <w:rPr>
          <w:w w:val="110"/>
        </w:rPr>
        <w:t>fracción</w:t>
      </w:r>
      <w:r>
        <w:rPr>
          <w:spacing w:val="28"/>
          <w:w w:val="110"/>
        </w:rPr>
        <w:t> </w:t>
      </w:r>
      <w:r>
        <w:rPr>
          <w:w w:val="110"/>
        </w:rPr>
        <w:t>VIII,</w:t>
      </w:r>
      <w:r>
        <w:rPr>
          <w:spacing w:val="29"/>
          <w:w w:val="110"/>
        </w:rPr>
        <w:t> </w:t>
      </w:r>
      <w:r>
        <w:rPr>
          <w:w w:val="110"/>
        </w:rPr>
        <w:t>7.24</w:t>
      </w:r>
      <w:r>
        <w:rPr>
          <w:spacing w:val="27"/>
          <w:w w:val="110"/>
        </w:rPr>
        <w:t> </w:t>
      </w:r>
      <w:r>
        <w:rPr>
          <w:w w:val="110"/>
        </w:rPr>
        <w:t>fracción</w:t>
      </w:r>
      <w:r>
        <w:rPr>
          <w:spacing w:val="28"/>
          <w:w w:val="110"/>
        </w:rPr>
        <w:t> </w:t>
      </w:r>
      <w:r>
        <w:rPr>
          <w:w w:val="110"/>
        </w:rPr>
        <w:t>I</w:t>
      </w:r>
      <w:r>
        <w:rPr>
          <w:spacing w:val="28"/>
          <w:w w:val="110"/>
        </w:rPr>
        <w:t> </w:t>
      </w:r>
      <w:r>
        <w:rPr>
          <w:w w:val="110"/>
        </w:rPr>
        <w:t>inciso</w:t>
      </w:r>
      <w:r>
        <w:rPr>
          <w:spacing w:val="29"/>
          <w:w w:val="110"/>
        </w:rPr>
        <w:t> </w:t>
      </w:r>
      <w:r>
        <w:rPr>
          <w:w w:val="110"/>
        </w:rPr>
        <w:t>b),</w:t>
      </w:r>
      <w:r>
        <w:rPr>
          <w:spacing w:val="27"/>
          <w:w w:val="110"/>
        </w:rPr>
        <w:t> </w:t>
      </w:r>
      <w:r>
        <w:rPr>
          <w:w w:val="110"/>
        </w:rPr>
        <w:t>7.25,</w:t>
      </w:r>
      <w:r>
        <w:rPr>
          <w:spacing w:val="27"/>
          <w:w w:val="110"/>
        </w:rPr>
        <w:t> </w:t>
      </w:r>
      <w:r>
        <w:rPr>
          <w:w w:val="110"/>
        </w:rPr>
        <w:t>7.27</w:t>
      </w:r>
      <w:r>
        <w:rPr>
          <w:spacing w:val="31"/>
          <w:w w:val="110"/>
        </w:rPr>
        <w:t> </w:t>
      </w:r>
      <w:r>
        <w:rPr>
          <w:w w:val="110"/>
        </w:rPr>
        <w:t>fracción</w:t>
      </w:r>
    </w:p>
    <w:p>
      <w:pPr>
        <w:pStyle w:val="BodyText"/>
        <w:spacing w:before="5"/>
        <w:jc w:val="both"/>
      </w:pPr>
      <w:r>
        <w:rPr>
          <w:w w:val="110"/>
        </w:rPr>
        <w:t>II,</w:t>
      </w:r>
      <w:r>
        <w:rPr>
          <w:spacing w:val="16"/>
          <w:w w:val="110"/>
        </w:rPr>
        <w:t> </w:t>
      </w:r>
      <w:r>
        <w:rPr>
          <w:w w:val="110"/>
        </w:rPr>
        <w:t>7.29,</w:t>
      </w:r>
      <w:r>
        <w:rPr>
          <w:spacing w:val="16"/>
          <w:w w:val="110"/>
        </w:rPr>
        <w:t> </w:t>
      </w:r>
      <w:r>
        <w:rPr>
          <w:w w:val="110"/>
        </w:rPr>
        <w:t>7.30</w:t>
      </w:r>
      <w:r>
        <w:rPr>
          <w:spacing w:val="15"/>
          <w:w w:val="110"/>
        </w:rPr>
        <w:t> </w:t>
      </w:r>
      <w:r>
        <w:rPr>
          <w:w w:val="110"/>
        </w:rPr>
        <w:t>párrafo</w:t>
      </w:r>
      <w:r>
        <w:rPr>
          <w:spacing w:val="14"/>
          <w:w w:val="110"/>
        </w:rPr>
        <w:t> </w:t>
      </w:r>
      <w:r>
        <w:rPr>
          <w:w w:val="110"/>
        </w:rPr>
        <w:t>segundo,</w:t>
      </w:r>
      <w:r>
        <w:rPr>
          <w:spacing w:val="17"/>
          <w:w w:val="110"/>
        </w:rPr>
        <w:t> </w:t>
      </w:r>
      <w:r>
        <w:rPr>
          <w:w w:val="110"/>
        </w:rPr>
        <w:t>7.33</w:t>
      </w:r>
      <w:r>
        <w:rPr>
          <w:spacing w:val="19"/>
          <w:w w:val="110"/>
        </w:rPr>
        <w:t> </w:t>
      </w:r>
      <w:r>
        <w:rPr>
          <w:w w:val="110"/>
        </w:rPr>
        <w:t>fracción</w:t>
      </w:r>
      <w:r>
        <w:rPr>
          <w:spacing w:val="17"/>
          <w:w w:val="110"/>
        </w:rPr>
        <w:t> </w:t>
      </w:r>
      <w:r>
        <w:rPr>
          <w:w w:val="110"/>
        </w:rPr>
        <w:t>III,</w:t>
      </w:r>
      <w:r>
        <w:rPr>
          <w:spacing w:val="14"/>
          <w:w w:val="110"/>
        </w:rPr>
        <w:t> </w:t>
      </w:r>
      <w:r>
        <w:rPr>
          <w:w w:val="110"/>
        </w:rPr>
        <w:t>7.35</w:t>
      </w:r>
      <w:r>
        <w:rPr>
          <w:spacing w:val="14"/>
          <w:w w:val="110"/>
        </w:rPr>
        <w:t> </w:t>
      </w:r>
      <w:r>
        <w:rPr>
          <w:w w:val="110"/>
        </w:rPr>
        <w:t>párrafo</w:t>
      </w:r>
      <w:r>
        <w:rPr>
          <w:spacing w:val="17"/>
          <w:w w:val="110"/>
        </w:rPr>
        <w:t> </w:t>
      </w:r>
      <w:r>
        <w:rPr>
          <w:w w:val="110"/>
        </w:rPr>
        <w:t>segundo,</w:t>
      </w:r>
      <w:r>
        <w:rPr>
          <w:spacing w:val="14"/>
          <w:w w:val="110"/>
        </w:rPr>
        <w:t> </w:t>
      </w:r>
      <w:r>
        <w:rPr>
          <w:w w:val="110"/>
        </w:rPr>
        <w:t>7.37,</w:t>
      </w:r>
      <w:r>
        <w:rPr>
          <w:spacing w:val="15"/>
          <w:w w:val="110"/>
        </w:rPr>
        <w:t> </w:t>
      </w:r>
      <w:r>
        <w:rPr>
          <w:w w:val="110"/>
        </w:rPr>
        <w:t>7.38</w:t>
      </w:r>
      <w:r>
        <w:rPr>
          <w:spacing w:val="14"/>
          <w:w w:val="110"/>
        </w:rPr>
        <w:t> </w:t>
      </w:r>
      <w:r>
        <w:rPr>
          <w:w w:val="110"/>
        </w:rPr>
        <w:t>fracciones</w:t>
      </w:r>
      <w:r>
        <w:rPr>
          <w:spacing w:val="16"/>
          <w:w w:val="110"/>
        </w:rPr>
        <w:t> </w:t>
      </w:r>
      <w:r>
        <w:rPr>
          <w:w w:val="110"/>
        </w:rPr>
        <w:t>II,</w:t>
      </w:r>
      <w:r>
        <w:rPr>
          <w:spacing w:val="18"/>
          <w:w w:val="110"/>
        </w:rPr>
        <w:t> </w:t>
      </w:r>
      <w:r>
        <w:rPr>
          <w:w w:val="110"/>
        </w:rPr>
        <w:t>IV,</w:t>
      </w:r>
      <w:r>
        <w:rPr>
          <w:spacing w:val="17"/>
          <w:w w:val="110"/>
        </w:rPr>
        <w:t> </w:t>
      </w:r>
      <w:r>
        <w:rPr>
          <w:w w:val="110"/>
        </w:rPr>
        <w:t>V,</w:t>
      </w:r>
    </w:p>
    <w:p>
      <w:pPr>
        <w:pStyle w:val="BodyText"/>
        <w:spacing w:before="8"/>
        <w:jc w:val="both"/>
      </w:pPr>
      <w:r>
        <w:rPr>
          <w:w w:val="110"/>
        </w:rPr>
        <w:t>XI,  XII,  XV,  y  último  párrafo, 7.41, 7.47, 7.51  párrafo  primero, 7.53  fracción  VII inciso  b),</w:t>
      </w:r>
      <w:r>
        <w:rPr>
          <w:spacing w:val="-14"/>
          <w:w w:val="110"/>
        </w:rPr>
        <w:t> </w:t>
      </w:r>
      <w:r>
        <w:rPr>
          <w:w w:val="110"/>
        </w:rPr>
        <w:t>8.6, 8.7,</w:t>
      </w:r>
    </w:p>
    <w:p>
      <w:pPr>
        <w:pStyle w:val="BodyText"/>
        <w:spacing w:line="236" w:lineRule="exact" w:before="1"/>
        <w:ind w:right="111"/>
        <w:jc w:val="both"/>
      </w:pPr>
      <w:r>
        <w:rPr>
          <w:w w:val="110"/>
        </w:rPr>
        <w:t>11.4 y Décimo Primero Transitorio, así como la denominación del Libro Séptimo y de su Capítulo Segundo del Título Cuarto; </w:t>
      </w:r>
      <w:r>
        <w:rPr>
          <w:rFonts w:ascii="TeX Gyre Bonum" w:hAnsi="TeX Gyre Bonum"/>
          <w:b/>
          <w:w w:val="110"/>
        </w:rPr>
        <w:t>ARTICULO SEGUNDO.- </w:t>
      </w:r>
      <w:r>
        <w:rPr>
          <w:w w:val="110"/>
        </w:rPr>
        <w:t>Se adiciona el Título Décimo Primero y los artículos 1.43, 1.44 y 1.45 al Libro Primero, un último párrafo al artículo 7.48 y dos fracciones al artículo 7.51 del Código Administrativo del Estado de México. </w:t>
      </w:r>
      <w:r>
        <w:rPr>
          <w:color w:val="0462C1"/>
          <w:w w:val="110"/>
        </w:rPr>
        <w:t> </w:t>
      </w:r>
      <w:hyperlink r:id="rId25">
        <w:r>
          <w:rPr>
            <w:color w:val="0462C1"/>
            <w:w w:val="110"/>
            <w:u w:val="single" w:color="0462C1"/>
          </w:rPr>
          <w:t>Publicado en  la Gaceta del Gobierno</w:t>
        </w:r>
      </w:hyperlink>
      <w:r>
        <w:rPr>
          <w:color w:val="0462C1"/>
          <w:w w:val="110"/>
        </w:rPr>
        <w:t> </w:t>
      </w:r>
      <w:hyperlink r:id="rId25">
        <w:r>
          <w:rPr>
            <w:color w:val="0462C1"/>
            <w:w w:val="110"/>
            <w:u w:val="single" w:color="0462C1"/>
          </w:rPr>
          <w:t> del</w:t>
        </w:r>
        <w:r>
          <w:rPr>
            <w:color w:val="0462C1"/>
            <w:spacing w:val="8"/>
            <w:w w:val="110"/>
            <w:u w:val="single" w:color="0462C1"/>
          </w:rPr>
          <w:t> </w:t>
        </w:r>
        <w:r>
          <w:rPr>
            <w:color w:val="0462C1"/>
            <w:w w:val="110"/>
            <w:u w:val="single" w:color="0462C1"/>
          </w:rPr>
          <w:t>Estado</w:t>
        </w:r>
        <w:r>
          <w:rPr>
            <w:color w:val="0462C1"/>
            <w:spacing w:val="10"/>
            <w:w w:val="110"/>
            <w:u w:val="single" w:color="0462C1"/>
          </w:rPr>
          <w:t> </w:t>
        </w:r>
        <w:r>
          <w:rPr>
            <w:color w:val="0462C1"/>
            <w:w w:val="110"/>
            <w:u w:val="single" w:color="0462C1"/>
          </w:rPr>
          <w:t>de</w:t>
        </w:r>
        <w:r>
          <w:rPr>
            <w:color w:val="0462C1"/>
            <w:spacing w:val="9"/>
            <w:w w:val="110"/>
            <w:u w:val="single" w:color="0462C1"/>
          </w:rPr>
          <w:t> </w:t>
        </w:r>
        <w:r>
          <w:rPr>
            <w:color w:val="0462C1"/>
            <w:w w:val="110"/>
            <w:u w:val="single" w:color="0462C1"/>
          </w:rPr>
          <w:t>México</w:t>
        </w:r>
        <w:r>
          <w:rPr>
            <w:color w:val="0462C1"/>
            <w:spacing w:val="10"/>
            <w:w w:val="110"/>
            <w:u w:val="single" w:color="0462C1"/>
          </w:rPr>
          <w:t> </w:t>
        </w:r>
        <w:r>
          <w:rPr>
            <w:color w:val="0462C1"/>
            <w:w w:val="110"/>
            <w:u w:val="single" w:color="0462C1"/>
          </w:rPr>
          <w:t>el</w:t>
        </w:r>
        <w:r>
          <w:rPr>
            <w:color w:val="0462C1"/>
            <w:spacing w:val="7"/>
            <w:w w:val="110"/>
            <w:u w:val="single" w:color="0462C1"/>
          </w:rPr>
          <w:t> </w:t>
        </w:r>
        <w:r>
          <w:rPr>
            <w:color w:val="0462C1"/>
            <w:w w:val="115"/>
            <w:u w:val="single" w:color="0462C1"/>
          </w:rPr>
          <w:t>11</w:t>
        </w:r>
        <w:r>
          <w:rPr>
            <w:color w:val="0462C1"/>
            <w:spacing w:val="7"/>
            <w:w w:val="115"/>
            <w:u w:val="single" w:color="0462C1"/>
          </w:rPr>
          <w:t> </w:t>
        </w:r>
        <w:r>
          <w:rPr>
            <w:color w:val="0462C1"/>
            <w:w w:val="110"/>
            <w:u w:val="single" w:color="0462C1"/>
          </w:rPr>
          <w:t>de</w:t>
        </w:r>
        <w:r>
          <w:rPr>
            <w:color w:val="0462C1"/>
            <w:spacing w:val="6"/>
            <w:w w:val="110"/>
            <w:u w:val="single" w:color="0462C1"/>
          </w:rPr>
          <w:t> </w:t>
        </w:r>
        <w:r>
          <w:rPr>
            <w:color w:val="0462C1"/>
            <w:w w:val="110"/>
            <w:u w:val="single" w:color="0462C1"/>
          </w:rPr>
          <w:t>diciembre</w:t>
        </w:r>
        <w:r>
          <w:rPr>
            <w:color w:val="0462C1"/>
            <w:spacing w:val="8"/>
            <w:w w:val="110"/>
            <w:u w:val="single" w:color="0462C1"/>
          </w:rPr>
          <w:t> </w:t>
        </w:r>
        <w:r>
          <w:rPr>
            <w:color w:val="0462C1"/>
            <w:w w:val="110"/>
            <w:u w:val="single" w:color="0462C1"/>
          </w:rPr>
          <w:t>del</w:t>
        </w:r>
        <w:r>
          <w:rPr>
            <w:color w:val="0462C1"/>
            <w:spacing w:val="8"/>
            <w:w w:val="110"/>
            <w:u w:val="single" w:color="0462C1"/>
          </w:rPr>
          <w:t> </w:t>
        </w:r>
        <w:r>
          <w:rPr>
            <w:color w:val="0462C1"/>
            <w:w w:val="110"/>
            <w:u w:val="single" w:color="0462C1"/>
          </w:rPr>
          <w:t>2002</w:t>
        </w:r>
      </w:hyperlink>
      <w:r>
        <w:rPr>
          <w:w w:val="110"/>
        </w:rPr>
        <w:t>,</w:t>
      </w:r>
      <w:r>
        <w:rPr>
          <w:spacing w:val="10"/>
          <w:w w:val="110"/>
        </w:rPr>
        <w:t> </w:t>
      </w:r>
      <w:r>
        <w:rPr>
          <w:w w:val="110"/>
        </w:rPr>
        <w:t>entrando</w:t>
      </w:r>
      <w:r>
        <w:rPr>
          <w:spacing w:val="10"/>
          <w:w w:val="110"/>
        </w:rPr>
        <w:t> </w:t>
      </w:r>
      <w:r>
        <w:rPr>
          <w:w w:val="110"/>
        </w:rPr>
        <w:t>en</w:t>
      </w:r>
      <w:r>
        <w:rPr>
          <w:spacing w:val="8"/>
          <w:w w:val="110"/>
        </w:rPr>
        <w:t> </w:t>
      </w:r>
      <w:r>
        <w:rPr>
          <w:w w:val="110"/>
        </w:rPr>
        <w:t>vigor</w:t>
      </w:r>
      <w:r>
        <w:rPr>
          <w:spacing w:val="8"/>
          <w:w w:val="110"/>
        </w:rPr>
        <w:t> </w:t>
      </w:r>
      <w:r>
        <w:rPr>
          <w:w w:val="110"/>
        </w:rPr>
        <w:t>el</w:t>
      </w:r>
      <w:r>
        <w:rPr>
          <w:spacing w:val="9"/>
          <w:w w:val="110"/>
        </w:rPr>
        <w:t> </w:t>
      </w:r>
      <w:r>
        <w:rPr>
          <w:w w:val="110"/>
        </w:rPr>
        <w:t>día</w:t>
      </w:r>
      <w:r>
        <w:rPr>
          <w:spacing w:val="8"/>
          <w:w w:val="110"/>
        </w:rPr>
        <w:t> </w:t>
      </w:r>
      <w:r>
        <w:rPr>
          <w:w w:val="110"/>
        </w:rPr>
        <w:t>de</w:t>
      </w:r>
      <w:r>
        <w:rPr>
          <w:spacing w:val="8"/>
          <w:w w:val="110"/>
        </w:rPr>
        <w:t> </w:t>
      </w:r>
      <w:r>
        <w:rPr>
          <w:w w:val="110"/>
        </w:rPr>
        <w:t>su</w:t>
      </w:r>
      <w:r>
        <w:rPr>
          <w:spacing w:val="7"/>
          <w:w w:val="110"/>
        </w:rPr>
        <w:t> </w:t>
      </w:r>
      <w:r>
        <w:rPr>
          <w:w w:val="110"/>
        </w:rPr>
        <w:t>publicación.</w:t>
      </w:r>
    </w:p>
    <w:p>
      <w:pPr>
        <w:pStyle w:val="BodyText"/>
        <w:spacing w:before="4"/>
        <w:ind w:left="0"/>
        <w:rPr>
          <w:sz w:val="11"/>
        </w:rPr>
      </w:pPr>
    </w:p>
    <w:p>
      <w:pPr>
        <w:pStyle w:val="BodyText"/>
        <w:spacing w:before="58"/>
        <w:ind w:right="110"/>
        <w:jc w:val="both"/>
      </w:pPr>
      <w:r>
        <w:rPr>
          <w:rFonts w:ascii="TeX Gyre Bonum" w:hAnsi="TeX Gyre Bonum"/>
          <w:b/>
          <w:w w:val="110"/>
        </w:rPr>
        <w:t>DECRETO NÚMERO 166.- </w:t>
      </w:r>
      <w:r>
        <w:rPr>
          <w:w w:val="110"/>
        </w:rPr>
        <w:t>Por el que se adiciona el inciso ñ) a la fracción I del artículo 3.61 del Código Administrativo del Estado de México. </w:t>
      </w:r>
      <w:hyperlink r:id="rId26">
        <w:r>
          <w:rPr>
            <w:color w:val="0462C1"/>
            <w:w w:val="110"/>
            <w:u w:val="single" w:color="0462C1"/>
          </w:rPr>
          <w:t>Publicado en la Gaceta del Gobierno del Estado el 7 de</w:t>
        </w:r>
      </w:hyperlink>
      <w:r>
        <w:rPr>
          <w:color w:val="0462C1"/>
          <w:w w:val="110"/>
        </w:rPr>
        <w:t> </w:t>
      </w:r>
      <w:hyperlink r:id="rId26">
        <w:r>
          <w:rPr>
            <w:color w:val="0462C1"/>
            <w:w w:val="110"/>
            <w:u w:val="single" w:color="0462C1"/>
          </w:rPr>
          <w:t>agosto del 2003</w:t>
        </w:r>
      </w:hyperlink>
      <w:r>
        <w:rPr>
          <w:w w:val="110"/>
        </w:rPr>
        <w:t>, entrando en vigor al día siguiente de su publicación.</w:t>
      </w:r>
    </w:p>
    <w:p>
      <w:pPr>
        <w:spacing w:after="0"/>
        <w:jc w:val="both"/>
        <w:sectPr>
          <w:pgSz w:w="12240" w:h="15840"/>
          <w:pgMar w:header="720" w:footer="946" w:top="1700" w:bottom="1140" w:left="820" w:right="1020"/>
        </w:sectPr>
      </w:pPr>
    </w:p>
    <w:p>
      <w:pPr>
        <w:spacing w:line="247" w:lineRule="exact" w:before="0"/>
        <w:ind w:left="312" w:right="0" w:firstLine="0"/>
        <w:jc w:val="both"/>
        <w:rPr>
          <w:sz w:val="20"/>
        </w:rPr>
      </w:pPr>
      <w:r>
        <w:rPr>
          <w:rFonts w:ascii="TeX Gyre Bonum" w:hAnsi="TeX Gyre Bonum"/>
          <w:b/>
          <w:w w:val="110"/>
          <w:sz w:val="20"/>
        </w:rPr>
        <w:t>DECRETO NÚMERO 173.- </w:t>
      </w:r>
      <w:r>
        <w:rPr>
          <w:w w:val="110"/>
          <w:sz w:val="20"/>
        </w:rPr>
        <w:t>Por el que se adiciona el Libro Décimo Segundo de la Obra Pública al</w:t>
      </w:r>
    </w:p>
    <w:p>
      <w:pPr>
        <w:pStyle w:val="BodyText"/>
        <w:spacing w:line="247" w:lineRule="auto"/>
        <w:ind w:right="110"/>
        <w:jc w:val="both"/>
      </w:pPr>
      <w:r>
        <w:rPr>
          <w:w w:val="110"/>
        </w:rPr>
        <w:t>Código Administrativo del Estado de México. </w:t>
      </w:r>
      <w:hyperlink r:id="rId27">
        <w:r>
          <w:rPr>
            <w:color w:val="0462C1"/>
            <w:w w:val="110"/>
            <w:u w:val="single" w:color="0462C1"/>
          </w:rPr>
          <w:t>Publicado en la Gaceta del Gobierno del Estado el 2 de</w:t>
        </w:r>
      </w:hyperlink>
      <w:r>
        <w:rPr>
          <w:color w:val="0462C1"/>
          <w:w w:val="110"/>
        </w:rPr>
        <w:t> </w:t>
      </w:r>
      <w:hyperlink r:id="rId27">
        <w:r>
          <w:rPr>
            <w:color w:val="0462C1"/>
            <w:w w:val="110"/>
            <w:u w:val="single" w:color="0462C1"/>
          </w:rPr>
          <w:t>septiembre del 2003</w:t>
        </w:r>
      </w:hyperlink>
      <w:r>
        <w:rPr>
          <w:w w:val="110"/>
        </w:rPr>
        <w:t>, entrando en vigor al día siguiente de su publicación abrogando la Ley de Obras Públicas del Estado de México publicada en el periódico oficial "Gaceta del Gobierno" el 26 de septiembre de 1984.</w:t>
      </w:r>
    </w:p>
    <w:p>
      <w:pPr>
        <w:pStyle w:val="BodyText"/>
        <w:spacing w:line="244" w:lineRule="auto" w:before="185"/>
        <w:ind w:right="108"/>
        <w:jc w:val="both"/>
      </w:pPr>
      <w:r>
        <w:rPr>
          <w:rFonts w:ascii="TeX Gyre Bonum" w:hAnsi="TeX Gyre Bonum"/>
          <w:b/>
          <w:w w:val="115"/>
        </w:rPr>
        <w:t>DECRETO</w:t>
      </w:r>
      <w:r>
        <w:rPr>
          <w:rFonts w:ascii="TeX Gyre Bonum" w:hAnsi="TeX Gyre Bonum"/>
          <w:b/>
          <w:spacing w:val="-23"/>
          <w:w w:val="115"/>
        </w:rPr>
        <w:t> </w:t>
      </w:r>
      <w:r>
        <w:rPr>
          <w:rFonts w:ascii="TeX Gyre Bonum" w:hAnsi="TeX Gyre Bonum"/>
          <w:b/>
          <w:w w:val="115"/>
        </w:rPr>
        <w:t>NÚMERO</w:t>
      </w:r>
      <w:r>
        <w:rPr>
          <w:rFonts w:ascii="TeX Gyre Bonum" w:hAnsi="TeX Gyre Bonum"/>
          <w:b/>
          <w:spacing w:val="-22"/>
          <w:w w:val="115"/>
        </w:rPr>
        <w:t> </w:t>
      </w:r>
      <w:r>
        <w:rPr>
          <w:rFonts w:ascii="TeX Gyre Bonum" w:hAnsi="TeX Gyre Bonum"/>
          <w:b/>
          <w:w w:val="115"/>
        </w:rPr>
        <w:t>174.-</w:t>
      </w:r>
      <w:r>
        <w:rPr>
          <w:rFonts w:ascii="TeX Gyre Bonum" w:hAnsi="TeX Gyre Bonum"/>
          <w:b/>
          <w:spacing w:val="-24"/>
          <w:w w:val="115"/>
        </w:rPr>
        <w:t> </w:t>
      </w:r>
      <w:r>
        <w:rPr>
          <w:w w:val="115"/>
        </w:rPr>
        <w:t>Por el</w:t>
      </w:r>
      <w:r>
        <w:rPr>
          <w:spacing w:val="-1"/>
          <w:w w:val="115"/>
        </w:rPr>
        <w:t> </w:t>
      </w:r>
      <w:r>
        <w:rPr>
          <w:w w:val="115"/>
        </w:rPr>
        <w:t>que</w:t>
      </w:r>
      <w:r>
        <w:rPr>
          <w:spacing w:val="-1"/>
          <w:w w:val="115"/>
        </w:rPr>
        <w:t> </w:t>
      </w:r>
      <w:r>
        <w:rPr>
          <w:w w:val="115"/>
        </w:rPr>
        <w:t>se</w:t>
      </w:r>
      <w:r>
        <w:rPr>
          <w:spacing w:val="1"/>
          <w:w w:val="115"/>
        </w:rPr>
        <w:t> </w:t>
      </w:r>
      <w:r>
        <w:rPr>
          <w:w w:val="115"/>
        </w:rPr>
        <w:t>adiciona</w:t>
      </w:r>
      <w:r>
        <w:rPr>
          <w:spacing w:val="-2"/>
          <w:w w:val="115"/>
        </w:rPr>
        <w:t> </w:t>
      </w:r>
      <w:r>
        <w:rPr>
          <w:w w:val="115"/>
        </w:rPr>
        <w:t>el</w:t>
      </w:r>
      <w:r>
        <w:rPr>
          <w:spacing w:val="-1"/>
          <w:w w:val="115"/>
        </w:rPr>
        <w:t> </w:t>
      </w:r>
      <w:r>
        <w:rPr>
          <w:w w:val="115"/>
        </w:rPr>
        <w:t>Libro</w:t>
      </w:r>
      <w:r>
        <w:rPr>
          <w:spacing w:val="-1"/>
          <w:w w:val="115"/>
        </w:rPr>
        <w:t> </w:t>
      </w:r>
      <w:r>
        <w:rPr>
          <w:w w:val="115"/>
        </w:rPr>
        <w:t>Décimo Tercero</w:t>
      </w:r>
      <w:r>
        <w:rPr>
          <w:spacing w:val="-1"/>
          <w:w w:val="115"/>
        </w:rPr>
        <w:t> </w:t>
      </w:r>
      <w:r>
        <w:rPr>
          <w:w w:val="115"/>
        </w:rPr>
        <w:t>de</w:t>
      </w:r>
      <w:r>
        <w:rPr>
          <w:spacing w:val="1"/>
          <w:w w:val="115"/>
        </w:rPr>
        <w:t> </w:t>
      </w:r>
      <w:r>
        <w:rPr>
          <w:w w:val="115"/>
        </w:rPr>
        <w:t>las Adquisiciones, </w:t>
      </w:r>
      <w:r>
        <w:rPr>
          <w:w w:val="110"/>
        </w:rPr>
        <w:t>Enajenaciones, Arrendamientos y Servicios al Código Administrativo del Estado de México. </w:t>
      </w:r>
      <w:hyperlink r:id="rId28">
        <w:r>
          <w:rPr>
            <w:color w:val="0462C1"/>
            <w:w w:val="110"/>
            <w:u w:val="single" w:color="0462C1"/>
          </w:rPr>
          <w:t>Publicado</w:t>
        </w:r>
      </w:hyperlink>
      <w:r>
        <w:rPr>
          <w:color w:val="0462C1"/>
          <w:w w:val="110"/>
        </w:rPr>
        <w:t> </w:t>
      </w:r>
      <w:hyperlink r:id="rId28">
        <w:r>
          <w:rPr>
            <w:color w:val="0462C1"/>
            <w:w w:val="115"/>
            <w:u w:val="single" w:color="0462C1"/>
          </w:rPr>
          <w:t>en</w:t>
        </w:r>
        <w:r>
          <w:rPr>
            <w:color w:val="0462C1"/>
            <w:spacing w:val="-12"/>
            <w:w w:val="115"/>
            <w:u w:val="single" w:color="0462C1"/>
          </w:rPr>
          <w:t> </w:t>
        </w:r>
        <w:r>
          <w:rPr>
            <w:color w:val="0462C1"/>
            <w:w w:val="115"/>
            <w:u w:val="single" w:color="0462C1"/>
          </w:rPr>
          <w:t>la</w:t>
        </w:r>
        <w:r>
          <w:rPr>
            <w:color w:val="0462C1"/>
            <w:spacing w:val="-11"/>
            <w:w w:val="115"/>
            <w:u w:val="single" w:color="0462C1"/>
          </w:rPr>
          <w:t> </w:t>
        </w:r>
        <w:r>
          <w:rPr>
            <w:color w:val="0462C1"/>
            <w:w w:val="115"/>
            <w:u w:val="single" w:color="0462C1"/>
          </w:rPr>
          <w:t>Gaceta</w:t>
        </w:r>
        <w:r>
          <w:rPr>
            <w:color w:val="0462C1"/>
            <w:spacing w:val="-12"/>
            <w:w w:val="115"/>
            <w:u w:val="single" w:color="0462C1"/>
          </w:rPr>
          <w:t> </w:t>
        </w:r>
        <w:r>
          <w:rPr>
            <w:color w:val="0462C1"/>
            <w:w w:val="115"/>
            <w:u w:val="single" w:color="0462C1"/>
          </w:rPr>
          <w:t>del</w:t>
        </w:r>
        <w:r>
          <w:rPr>
            <w:color w:val="0462C1"/>
            <w:spacing w:val="-11"/>
            <w:w w:val="115"/>
            <w:u w:val="single" w:color="0462C1"/>
          </w:rPr>
          <w:t> </w:t>
        </w:r>
        <w:r>
          <w:rPr>
            <w:color w:val="0462C1"/>
            <w:w w:val="115"/>
            <w:u w:val="single" w:color="0462C1"/>
          </w:rPr>
          <w:t>Gobierno</w:t>
        </w:r>
        <w:r>
          <w:rPr>
            <w:color w:val="0462C1"/>
            <w:spacing w:val="-10"/>
            <w:w w:val="115"/>
            <w:u w:val="single" w:color="0462C1"/>
          </w:rPr>
          <w:t> </w:t>
        </w:r>
        <w:r>
          <w:rPr>
            <w:color w:val="0462C1"/>
            <w:w w:val="115"/>
            <w:u w:val="single" w:color="0462C1"/>
          </w:rPr>
          <w:t>del</w:t>
        </w:r>
        <w:r>
          <w:rPr>
            <w:color w:val="0462C1"/>
            <w:spacing w:val="-12"/>
            <w:w w:val="115"/>
            <w:u w:val="single" w:color="0462C1"/>
          </w:rPr>
          <w:t> </w:t>
        </w:r>
        <w:r>
          <w:rPr>
            <w:color w:val="0462C1"/>
            <w:w w:val="115"/>
            <w:u w:val="single" w:color="0462C1"/>
          </w:rPr>
          <w:t>Estado</w:t>
        </w:r>
        <w:r>
          <w:rPr>
            <w:color w:val="0462C1"/>
            <w:spacing w:val="-10"/>
            <w:w w:val="115"/>
            <w:u w:val="single" w:color="0462C1"/>
          </w:rPr>
          <w:t> </w:t>
        </w:r>
        <w:r>
          <w:rPr>
            <w:color w:val="0462C1"/>
            <w:w w:val="115"/>
            <w:u w:val="single" w:color="0462C1"/>
          </w:rPr>
          <w:t>el</w:t>
        </w:r>
        <w:r>
          <w:rPr>
            <w:color w:val="0462C1"/>
            <w:spacing w:val="-13"/>
            <w:w w:val="115"/>
            <w:u w:val="single" w:color="0462C1"/>
          </w:rPr>
          <w:t> </w:t>
        </w:r>
        <w:r>
          <w:rPr>
            <w:color w:val="0462C1"/>
            <w:w w:val="115"/>
            <w:u w:val="single" w:color="0462C1"/>
          </w:rPr>
          <w:t>3</w:t>
        </w:r>
        <w:r>
          <w:rPr>
            <w:color w:val="0462C1"/>
            <w:spacing w:val="-13"/>
            <w:w w:val="115"/>
            <w:u w:val="single" w:color="0462C1"/>
          </w:rPr>
          <w:t> </w:t>
        </w:r>
        <w:r>
          <w:rPr>
            <w:color w:val="0462C1"/>
            <w:w w:val="115"/>
            <w:u w:val="single" w:color="0462C1"/>
          </w:rPr>
          <w:t>de</w:t>
        </w:r>
        <w:r>
          <w:rPr>
            <w:color w:val="0462C1"/>
            <w:spacing w:val="-11"/>
            <w:w w:val="115"/>
            <w:u w:val="single" w:color="0462C1"/>
          </w:rPr>
          <w:t> </w:t>
        </w:r>
        <w:r>
          <w:rPr>
            <w:color w:val="0462C1"/>
            <w:w w:val="115"/>
            <w:u w:val="single" w:color="0462C1"/>
          </w:rPr>
          <w:t>septiembre</w:t>
        </w:r>
        <w:r>
          <w:rPr>
            <w:color w:val="0462C1"/>
            <w:spacing w:val="-12"/>
            <w:w w:val="115"/>
            <w:u w:val="single" w:color="0462C1"/>
          </w:rPr>
          <w:t> </w:t>
        </w:r>
        <w:r>
          <w:rPr>
            <w:color w:val="0462C1"/>
            <w:w w:val="115"/>
            <w:u w:val="single" w:color="0462C1"/>
          </w:rPr>
          <w:t>del</w:t>
        </w:r>
        <w:r>
          <w:rPr>
            <w:color w:val="0462C1"/>
            <w:spacing w:val="-11"/>
            <w:w w:val="115"/>
            <w:u w:val="single" w:color="0462C1"/>
          </w:rPr>
          <w:t> </w:t>
        </w:r>
        <w:r>
          <w:rPr>
            <w:color w:val="0462C1"/>
            <w:w w:val="115"/>
            <w:u w:val="single" w:color="0462C1"/>
          </w:rPr>
          <w:t>2003</w:t>
        </w:r>
      </w:hyperlink>
      <w:r>
        <w:rPr>
          <w:w w:val="115"/>
        </w:rPr>
        <w:t>,</w:t>
      </w:r>
      <w:r>
        <w:rPr>
          <w:spacing w:val="-13"/>
          <w:w w:val="115"/>
        </w:rPr>
        <w:t> </w:t>
      </w:r>
      <w:r>
        <w:rPr>
          <w:w w:val="115"/>
        </w:rPr>
        <w:t>entrando</w:t>
      </w:r>
      <w:r>
        <w:rPr>
          <w:spacing w:val="-10"/>
          <w:w w:val="115"/>
        </w:rPr>
        <w:t> </w:t>
      </w:r>
      <w:r>
        <w:rPr>
          <w:w w:val="115"/>
        </w:rPr>
        <w:t>en</w:t>
      </w:r>
      <w:r>
        <w:rPr>
          <w:spacing w:val="-12"/>
          <w:w w:val="115"/>
        </w:rPr>
        <w:t> </w:t>
      </w:r>
      <w:r>
        <w:rPr>
          <w:w w:val="115"/>
        </w:rPr>
        <w:t>vigor</w:t>
      </w:r>
      <w:r>
        <w:rPr>
          <w:spacing w:val="-10"/>
          <w:w w:val="115"/>
        </w:rPr>
        <w:t> </w:t>
      </w:r>
      <w:r>
        <w:rPr>
          <w:w w:val="115"/>
        </w:rPr>
        <w:t>el</w:t>
      </w:r>
      <w:r>
        <w:rPr>
          <w:spacing w:val="-13"/>
          <w:w w:val="115"/>
        </w:rPr>
        <w:t> </w:t>
      </w:r>
      <w:r>
        <w:rPr>
          <w:w w:val="115"/>
        </w:rPr>
        <w:t>1</w:t>
      </w:r>
      <w:r>
        <w:rPr>
          <w:spacing w:val="-13"/>
          <w:w w:val="115"/>
        </w:rPr>
        <w:t> </w:t>
      </w:r>
      <w:r>
        <w:rPr>
          <w:w w:val="115"/>
        </w:rPr>
        <w:t>de</w:t>
      </w:r>
      <w:r>
        <w:rPr>
          <w:spacing w:val="-12"/>
          <w:w w:val="115"/>
        </w:rPr>
        <w:t> </w:t>
      </w:r>
      <w:r>
        <w:rPr>
          <w:w w:val="115"/>
        </w:rPr>
        <w:t>enero</w:t>
      </w:r>
      <w:r>
        <w:rPr>
          <w:spacing w:val="-12"/>
          <w:w w:val="115"/>
        </w:rPr>
        <w:t> </w:t>
      </w:r>
      <w:r>
        <w:rPr>
          <w:w w:val="115"/>
        </w:rPr>
        <w:t>del 2004 abrogando la Ley de Adquisiciones de Bienes Muebles y Servicios del Estado de México publicada en el periódico oficial "Gaceta del Gobierno" el 22 de marzo de</w:t>
      </w:r>
      <w:r>
        <w:rPr>
          <w:spacing w:val="-16"/>
          <w:w w:val="115"/>
        </w:rPr>
        <w:t> </w:t>
      </w:r>
      <w:r>
        <w:rPr>
          <w:w w:val="115"/>
        </w:rPr>
        <w:t>2000.</w:t>
      </w:r>
    </w:p>
    <w:p>
      <w:pPr>
        <w:pStyle w:val="BodyText"/>
        <w:spacing w:line="237" w:lineRule="auto" w:before="186"/>
        <w:ind w:right="111"/>
        <w:jc w:val="both"/>
      </w:pPr>
      <w:r>
        <w:rPr>
          <w:rFonts w:ascii="TeX Gyre Bonum" w:hAnsi="TeX Gyre Bonum"/>
          <w:b/>
          <w:w w:val="110"/>
        </w:rPr>
        <w:t>DECRETO</w:t>
      </w:r>
      <w:r>
        <w:rPr>
          <w:rFonts w:ascii="TeX Gyre Bonum" w:hAnsi="TeX Gyre Bonum"/>
          <w:b/>
          <w:spacing w:val="-15"/>
          <w:w w:val="110"/>
        </w:rPr>
        <w:t> </w:t>
      </w:r>
      <w:r>
        <w:rPr>
          <w:rFonts w:ascii="TeX Gyre Bonum" w:hAnsi="TeX Gyre Bonum"/>
          <w:b/>
          <w:w w:val="110"/>
        </w:rPr>
        <w:t>NÚMERO</w:t>
      </w:r>
      <w:r>
        <w:rPr>
          <w:rFonts w:ascii="TeX Gyre Bonum" w:hAnsi="TeX Gyre Bonum"/>
          <w:b/>
          <w:spacing w:val="-16"/>
          <w:w w:val="110"/>
        </w:rPr>
        <w:t> </w:t>
      </w:r>
      <w:r>
        <w:rPr>
          <w:rFonts w:ascii="TeX Gyre Bonum" w:hAnsi="TeX Gyre Bonum"/>
          <w:b/>
          <w:w w:val="110"/>
        </w:rPr>
        <w:t>46</w:t>
      </w:r>
      <w:r>
        <w:rPr>
          <w:rFonts w:ascii="TeX Gyre Bonum" w:hAnsi="TeX Gyre Bonum"/>
          <w:b/>
          <w:spacing w:val="-14"/>
          <w:w w:val="110"/>
        </w:rPr>
        <w:t> </w:t>
      </w:r>
      <w:r>
        <w:rPr>
          <w:rFonts w:ascii="TeX Gyre Bonum" w:hAnsi="TeX Gyre Bonum"/>
          <w:b/>
          <w:w w:val="110"/>
        </w:rPr>
        <w:t>EN</w:t>
      </w:r>
      <w:r>
        <w:rPr>
          <w:rFonts w:ascii="TeX Gyre Bonum" w:hAnsi="TeX Gyre Bonum"/>
          <w:b/>
          <w:spacing w:val="-12"/>
          <w:w w:val="110"/>
        </w:rPr>
        <w:t> </w:t>
      </w:r>
      <w:r>
        <w:rPr>
          <w:rFonts w:ascii="TeX Gyre Bonum" w:hAnsi="TeX Gyre Bonum"/>
          <w:b/>
          <w:w w:val="110"/>
        </w:rPr>
        <w:t>SU</w:t>
      </w:r>
      <w:r>
        <w:rPr>
          <w:rFonts w:ascii="TeX Gyre Bonum" w:hAnsi="TeX Gyre Bonum"/>
          <w:b/>
          <w:spacing w:val="-16"/>
          <w:w w:val="110"/>
        </w:rPr>
        <w:t> </w:t>
      </w:r>
      <w:r>
        <w:rPr>
          <w:rFonts w:ascii="TeX Gyre Bonum" w:hAnsi="TeX Gyre Bonum"/>
          <w:b/>
          <w:w w:val="110"/>
        </w:rPr>
        <w:t>ARTICULO</w:t>
      </w:r>
      <w:r>
        <w:rPr>
          <w:rFonts w:ascii="TeX Gyre Bonum" w:hAnsi="TeX Gyre Bonum"/>
          <w:b/>
          <w:spacing w:val="-15"/>
          <w:w w:val="110"/>
        </w:rPr>
        <w:t> </w:t>
      </w:r>
      <w:r>
        <w:rPr>
          <w:rFonts w:ascii="TeX Gyre Bonum" w:hAnsi="TeX Gyre Bonum"/>
          <w:b/>
          <w:w w:val="110"/>
        </w:rPr>
        <w:t>SEGUNDO.-</w:t>
      </w:r>
      <w:r>
        <w:rPr>
          <w:rFonts w:ascii="TeX Gyre Bonum" w:hAnsi="TeX Gyre Bonum"/>
          <w:b/>
          <w:spacing w:val="-17"/>
          <w:w w:val="110"/>
        </w:rPr>
        <w:t> </w:t>
      </w:r>
      <w:r>
        <w:rPr>
          <w:w w:val="110"/>
        </w:rPr>
        <w:t>Por</w:t>
      </w:r>
      <w:r>
        <w:rPr>
          <w:spacing w:val="6"/>
          <w:w w:val="110"/>
        </w:rPr>
        <w:t> </w:t>
      </w:r>
      <w:r>
        <w:rPr>
          <w:w w:val="110"/>
        </w:rPr>
        <w:t>el</w:t>
      </w:r>
      <w:r>
        <w:rPr>
          <w:spacing w:val="4"/>
          <w:w w:val="110"/>
        </w:rPr>
        <w:t> </w:t>
      </w:r>
      <w:r>
        <w:rPr>
          <w:w w:val="110"/>
        </w:rPr>
        <w:t>que</w:t>
      </w:r>
      <w:r>
        <w:rPr>
          <w:spacing w:val="5"/>
          <w:w w:val="110"/>
        </w:rPr>
        <w:t> </w:t>
      </w:r>
      <w:r>
        <w:rPr>
          <w:w w:val="110"/>
        </w:rPr>
        <w:t>se</w:t>
      </w:r>
      <w:r>
        <w:rPr>
          <w:spacing w:val="7"/>
          <w:w w:val="110"/>
        </w:rPr>
        <w:t> </w:t>
      </w:r>
      <w:r>
        <w:rPr>
          <w:w w:val="110"/>
        </w:rPr>
        <w:t>reforma</w:t>
      </w:r>
      <w:r>
        <w:rPr>
          <w:spacing w:val="5"/>
          <w:w w:val="110"/>
        </w:rPr>
        <w:t> </w:t>
      </w:r>
      <w:r>
        <w:rPr>
          <w:w w:val="110"/>
        </w:rPr>
        <w:t>al</w:t>
      </w:r>
      <w:r>
        <w:rPr>
          <w:spacing w:val="4"/>
          <w:w w:val="110"/>
        </w:rPr>
        <w:t> </w:t>
      </w:r>
      <w:r>
        <w:rPr>
          <w:w w:val="110"/>
        </w:rPr>
        <w:t>artículo</w:t>
      </w:r>
      <w:r>
        <w:rPr>
          <w:spacing w:val="6"/>
          <w:w w:val="110"/>
        </w:rPr>
        <w:t> </w:t>
      </w:r>
      <w:r>
        <w:rPr>
          <w:w w:val="110"/>
        </w:rPr>
        <w:t>1.41</w:t>
      </w:r>
      <w:r>
        <w:rPr>
          <w:spacing w:val="6"/>
          <w:w w:val="110"/>
        </w:rPr>
        <w:t> </w:t>
      </w:r>
      <w:r>
        <w:rPr>
          <w:w w:val="110"/>
        </w:rPr>
        <w:t>del Código Administrativo del Estado de México. </w:t>
      </w:r>
      <w:hyperlink r:id="rId29">
        <w:r>
          <w:rPr>
            <w:color w:val="0462C1"/>
            <w:w w:val="110"/>
            <w:u w:val="single" w:color="0462C1"/>
          </w:rPr>
          <w:t>Publicado en la Gaceta del Gobierno el 30 de abril del</w:t>
        </w:r>
      </w:hyperlink>
      <w:r>
        <w:rPr>
          <w:color w:val="0462C1"/>
          <w:w w:val="110"/>
        </w:rPr>
        <w:t> </w:t>
      </w:r>
      <w:hyperlink r:id="rId29">
        <w:r>
          <w:rPr>
            <w:color w:val="0462C1"/>
            <w:w w:val="110"/>
            <w:u w:val="single" w:color="0462C1"/>
          </w:rPr>
          <w:t>2004</w:t>
        </w:r>
      </w:hyperlink>
      <w:r>
        <w:rPr>
          <w:w w:val="110"/>
        </w:rPr>
        <w:t>,</w:t>
      </w:r>
      <w:r>
        <w:rPr>
          <w:spacing w:val="11"/>
          <w:w w:val="110"/>
        </w:rPr>
        <w:t> </w:t>
      </w:r>
      <w:r>
        <w:rPr>
          <w:w w:val="110"/>
        </w:rPr>
        <w:t>entrando</w:t>
      </w:r>
      <w:r>
        <w:rPr>
          <w:spacing w:val="12"/>
          <w:w w:val="110"/>
        </w:rPr>
        <w:t> </w:t>
      </w:r>
      <w:r>
        <w:rPr>
          <w:w w:val="110"/>
        </w:rPr>
        <w:t>en</w:t>
      </w:r>
      <w:r>
        <w:rPr>
          <w:spacing w:val="11"/>
          <w:w w:val="110"/>
        </w:rPr>
        <w:t> </w:t>
      </w:r>
      <w:r>
        <w:rPr>
          <w:w w:val="110"/>
        </w:rPr>
        <w:t>vigor</w:t>
      </w:r>
      <w:r>
        <w:rPr>
          <w:spacing w:val="6"/>
          <w:w w:val="110"/>
        </w:rPr>
        <w:t> </w:t>
      </w:r>
      <w:r>
        <w:rPr>
          <w:w w:val="110"/>
        </w:rPr>
        <w:t>al</w:t>
      </w:r>
      <w:r>
        <w:rPr>
          <w:spacing w:val="11"/>
          <w:w w:val="110"/>
        </w:rPr>
        <w:t> </w:t>
      </w:r>
      <w:r>
        <w:rPr>
          <w:w w:val="110"/>
        </w:rPr>
        <w:t>día</w:t>
      </w:r>
      <w:r>
        <w:rPr>
          <w:spacing w:val="11"/>
          <w:w w:val="110"/>
        </w:rPr>
        <w:t> </w:t>
      </w:r>
      <w:r>
        <w:rPr>
          <w:w w:val="110"/>
        </w:rPr>
        <w:t>siguiente</w:t>
      </w:r>
      <w:r>
        <w:rPr>
          <w:spacing w:val="10"/>
          <w:w w:val="110"/>
        </w:rPr>
        <w:t> </w:t>
      </w:r>
      <w:r>
        <w:rPr>
          <w:w w:val="110"/>
        </w:rPr>
        <w:t>de</w:t>
      </w:r>
      <w:r>
        <w:rPr>
          <w:spacing w:val="9"/>
          <w:w w:val="110"/>
        </w:rPr>
        <w:t> </w:t>
      </w:r>
      <w:r>
        <w:rPr>
          <w:w w:val="110"/>
        </w:rPr>
        <w:t>su</w:t>
      </w:r>
      <w:r>
        <w:rPr>
          <w:spacing w:val="9"/>
          <w:w w:val="110"/>
        </w:rPr>
        <w:t> </w:t>
      </w:r>
      <w:r>
        <w:rPr>
          <w:w w:val="110"/>
        </w:rPr>
        <w:t>publicación.</w:t>
      </w:r>
    </w:p>
    <w:p>
      <w:pPr>
        <w:pStyle w:val="BodyText"/>
        <w:spacing w:before="5"/>
        <w:ind w:left="0"/>
        <w:rPr>
          <w:sz w:val="12"/>
        </w:rPr>
      </w:pPr>
    </w:p>
    <w:p>
      <w:pPr>
        <w:pStyle w:val="BodyText"/>
        <w:spacing w:line="242" w:lineRule="auto" w:before="57"/>
        <w:ind w:right="111"/>
        <w:jc w:val="both"/>
      </w:pPr>
      <w:r>
        <w:rPr>
          <w:rFonts w:ascii="TeX Gyre Bonum" w:hAnsi="TeX Gyre Bonum"/>
          <w:b/>
          <w:w w:val="115"/>
        </w:rPr>
        <w:t>DECRETO NÚMERO 60.- </w:t>
      </w:r>
      <w:r>
        <w:rPr>
          <w:w w:val="115"/>
        </w:rPr>
        <w:t>Por el que se adiciona el Título Décimo Segundo al Libro Primero del </w:t>
      </w:r>
      <w:r>
        <w:rPr>
          <w:w w:val="110"/>
        </w:rPr>
        <w:t>Código Administrativo del Estado de México, denominado del Consejo Estatal de Población. </w:t>
      </w:r>
      <w:hyperlink r:id="rId30">
        <w:r>
          <w:rPr>
            <w:color w:val="0462C1"/>
            <w:w w:val="110"/>
            <w:u w:val="single" w:color="0462C1"/>
          </w:rPr>
          <w:t>Publicado</w:t>
        </w:r>
      </w:hyperlink>
      <w:r>
        <w:rPr>
          <w:color w:val="0462C1"/>
          <w:w w:val="110"/>
        </w:rPr>
        <w:t> </w:t>
      </w:r>
      <w:hyperlink r:id="rId30">
        <w:r>
          <w:rPr>
            <w:color w:val="0462C1"/>
            <w:w w:val="115"/>
            <w:u w:val="single" w:color="0462C1"/>
          </w:rPr>
          <w:t>en la Gaceta del Gobierno el 11 de agosto del 2004</w:t>
        </w:r>
      </w:hyperlink>
      <w:r>
        <w:rPr>
          <w:w w:val="115"/>
        </w:rPr>
        <w:t>, entrando en vigor al día siguiente de su publicación.</w:t>
      </w:r>
    </w:p>
    <w:p>
      <w:pPr>
        <w:pStyle w:val="BodyText"/>
        <w:spacing w:before="190"/>
        <w:ind w:right="111"/>
        <w:jc w:val="both"/>
      </w:pPr>
      <w:r>
        <w:rPr>
          <w:rFonts w:ascii="TeX Gyre Bonum" w:hAnsi="TeX Gyre Bonum"/>
          <w:b/>
          <w:w w:val="110"/>
        </w:rPr>
        <w:t>DECRETO NÚMERO 144.- </w:t>
      </w:r>
      <w:r>
        <w:rPr>
          <w:w w:val="110"/>
        </w:rPr>
        <w:t>Por el que se reforma el inciso b) de la fracción VI del artículo 5.75 del Código Administrativo del Estado de México. </w:t>
      </w:r>
      <w:hyperlink r:id="rId31">
        <w:r>
          <w:rPr>
            <w:color w:val="0462C1"/>
            <w:w w:val="110"/>
            <w:u w:val="single" w:color="0462C1"/>
          </w:rPr>
          <w:t>Publicado en la Gaceta del Gobierno el 27 de julio del</w:t>
        </w:r>
      </w:hyperlink>
      <w:r>
        <w:rPr>
          <w:color w:val="0462C1"/>
          <w:w w:val="110"/>
        </w:rPr>
        <w:t> </w:t>
      </w:r>
      <w:hyperlink r:id="rId31">
        <w:r>
          <w:rPr>
            <w:color w:val="0462C1"/>
            <w:w w:val="110"/>
            <w:u w:val="single" w:color="0462C1"/>
          </w:rPr>
          <w:t>2005</w:t>
        </w:r>
      </w:hyperlink>
      <w:r>
        <w:rPr>
          <w:w w:val="110"/>
        </w:rPr>
        <w:t>, entrando en vigor al día siguiente de su publicación.</w:t>
      </w:r>
    </w:p>
    <w:p>
      <w:pPr>
        <w:pStyle w:val="BodyText"/>
        <w:spacing w:before="1"/>
        <w:ind w:left="0"/>
        <w:rPr>
          <w:sz w:val="12"/>
        </w:rPr>
      </w:pPr>
    </w:p>
    <w:p>
      <w:pPr>
        <w:pStyle w:val="BodyText"/>
        <w:spacing w:line="244" w:lineRule="auto" w:before="57"/>
        <w:ind w:right="109"/>
        <w:jc w:val="both"/>
      </w:pPr>
      <w:r>
        <w:rPr>
          <w:rFonts w:ascii="TeX Gyre Bonum" w:hAnsi="TeX Gyre Bonum"/>
          <w:b/>
          <w:w w:val="110"/>
        </w:rPr>
        <w:t>DECRETO NÚMERO 152.- </w:t>
      </w:r>
      <w:r>
        <w:rPr>
          <w:w w:val="110"/>
        </w:rPr>
        <w:t>Por el que se adiciona el Libro Décimo Cuarto al Código Administrativo del Estado de México, </w:t>
      </w:r>
      <w:hyperlink r:id="rId32">
        <w:r>
          <w:rPr>
            <w:color w:val="0462C1"/>
            <w:w w:val="110"/>
            <w:u w:val="single" w:color="0462C1"/>
          </w:rPr>
          <w:t>publicado en la Gaceta del Gobierno del Estado el 22 de agosto del 2005</w:t>
        </w:r>
      </w:hyperlink>
      <w:r>
        <w:rPr>
          <w:w w:val="110"/>
        </w:rPr>
        <w:t>, entrando en vigor el 23 de agosto del 2005 abrogando la Ley de Información Geográfica, Estadística y Catastral del Estado de México publicada en el periódico oficial "Gaceta del Gobierno" el 26 de diciembre de 1991.</w:t>
      </w:r>
    </w:p>
    <w:p>
      <w:pPr>
        <w:pStyle w:val="BodyText"/>
        <w:spacing w:line="244" w:lineRule="auto" w:before="185"/>
        <w:ind w:right="109"/>
        <w:jc w:val="both"/>
      </w:pPr>
      <w:r>
        <w:rPr>
          <w:rFonts w:ascii="TeX Gyre Bonum" w:hAnsi="TeX Gyre Bonum"/>
          <w:b/>
          <w:w w:val="110"/>
        </w:rPr>
        <w:t>DECRETO NÚMERO 192.- </w:t>
      </w:r>
      <w:r>
        <w:rPr>
          <w:w w:val="110"/>
        </w:rPr>
        <w:t>Por el que se reforman los párrafos segundo y tercero para quedar como apartado A. y apartado B. con sus respectivas fracciones y se deroga la actual fracción II del segundo párrafo del artículo 2.13 del Código Administrativo del Estado de México. </w:t>
      </w:r>
      <w:hyperlink r:id="rId33">
        <w:r>
          <w:rPr>
            <w:color w:val="0462C1"/>
            <w:w w:val="110"/>
            <w:u w:val="single" w:color="0462C1"/>
          </w:rPr>
          <w:t>Publicado en la Gaceta del</w:t>
        </w:r>
      </w:hyperlink>
      <w:r>
        <w:rPr>
          <w:color w:val="0462C1"/>
          <w:w w:val="110"/>
        </w:rPr>
        <w:t> </w:t>
      </w:r>
      <w:hyperlink r:id="rId33">
        <w:r>
          <w:rPr>
            <w:color w:val="0462C1"/>
            <w:w w:val="110"/>
            <w:u w:val="single" w:color="0462C1"/>
          </w:rPr>
          <w:t>Gobierno del Estado el 22 de diciembre del 2005</w:t>
        </w:r>
      </w:hyperlink>
      <w:r>
        <w:rPr>
          <w:w w:val="110"/>
        </w:rPr>
        <w:t>, entrando en vigor al día siguiente de  su  publicación.</w:t>
      </w:r>
    </w:p>
    <w:p>
      <w:pPr>
        <w:pStyle w:val="BodyText"/>
        <w:spacing w:line="237" w:lineRule="auto" w:before="186"/>
        <w:ind w:right="110"/>
        <w:jc w:val="both"/>
      </w:pPr>
      <w:r>
        <w:rPr>
          <w:rFonts w:ascii="TeX Gyre Bonum" w:hAnsi="TeX Gyre Bonum"/>
          <w:b/>
          <w:w w:val="110"/>
        </w:rPr>
        <w:t>DECRETO NÚMERO 201.- </w:t>
      </w:r>
      <w:r>
        <w:rPr>
          <w:w w:val="110"/>
        </w:rPr>
        <w:t>Por el que se adiciona la fracción XX al artículo 10.10 del Código Administrativo del Estado de México. </w:t>
      </w:r>
      <w:hyperlink r:id="rId34">
        <w:r>
          <w:rPr>
            <w:color w:val="0462C1"/>
            <w:w w:val="110"/>
            <w:u w:val="single" w:color="0462C1"/>
          </w:rPr>
          <w:t>Publicado en la gaceta del gobierno del estado el 30 de</w:t>
        </w:r>
      </w:hyperlink>
      <w:r>
        <w:rPr>
          <w:color w:val="0462C1"/>
          <w:w w:val="110"/>
        </w:rPr>
        <w:t>  </w:t>
      </w:r>
      <w:hyperlink r:id="rId34">
        <w:r>
          <w:rPr>
            <w:color w:val="0462C1"/>
            <w:w w:val="110"/>
            <w:u w:val="single" w:color="0462C1"/>
          </w:rPr>
          <w:t>diciembre</w:t>
        </w:r>
        <w:r>
          <w:rPr>
            <w:color w:val="0462C1"/>
            <w:spacing w:val="7"/>
            <w:w w:val="110"/>
            <w:u w:val="single" w:color="0462C1"/>
          </w:rPr>
          <w:t> </w:t>
        </w:r>
        <w:r>
          <w:rPr>
            <w:color w:val="0462C1"/>
            <w:w w:val="110"/>
            <w:u w:val="single" w:color="0462C1"/>
          </w:rPr>
          <w:t>del</w:t>
        </w:r>
        <w:r>
          <w:rPr>
            <w:color w:val="0462C1"/>
            <w:spacing w:val="9"/>
            <w:w w:val="110"/>
            <w:u w:val="single" w:color="0462C1"/>
          </w:rPr>
          <w:t> </w:t>
        </w:r>
        <w:r>
          <w:rPr>
            <w:color w:val="0462C1"/>
            <w:w w:val="110"/>
            <w:u w:val="single" w:color="0462C1"/>
          </w:rPr>
          <w:t>2005</w:t>
        </w:r>
      </w:hyperlink>
      <w:r>
        <w:rPr>
          <w:w w:val="110"/>
        </w:rPr>
        <w:t>,</w:t>
      </w:r>
      <w:r>
        <w:rPr>
          <w:spacing w:val="10"/>
          <w:w w:val="110"/>
        </w:rPr>
        <w:t> </w:t>
      </w:r>
      <w:r>
        <w:rPr>
          <w:w w:val="110"/>
        </w:rPr>
        <w:t>entrando</w:t>
      </w:r>
      <w:r>
        <w:rPr>
          <w:spacing w:val="10"/>
          <w:w w:val="110"/>
        </w:rPr>
        <w:t> </w:t>
      </w:r>
      <w:r>
        <w:rPr>
          <w:w w:val="110"/>
        </w:rPr>
        <w:t>en</w:t>
      </w:r>
      <w:r>
        <w:rPr>
          <w:spacing w:val="9"/>
          <w:w w:val="110"/>
        </w:rPr>
        <w:t> </w:t>
      </w:r>
      <w:r>
        <w:rPr>
          <w:w w:val="110"/>
        </w:rPr>
        <w:t>vigor</w:t>
      </w:r>
      <w:r>
        <w:rPr>
          <w:spacing w:val="11"/>
          <w:w w:val="110"/>
        </w:rPr>
        <w:t> </w:t>
      </w:r>
      <w:r>
        <w:rPr>
          <w:w w:val="110"/>
        </w:rPr>
        <w:t>el</w:t>
      </w:r>
      <w:r>
        <w:rPr>
          <w:spacing w:val="7"/>
          <w:w w:val="110"/>
        </w:rPr>
        <w:t> </w:t>
      </w:r>
      <w:r>
        <w:rPr>
          <w:w w:val="110"/>
        </w:rPr>
        <w:t>primero</w:t>
      </w:r>
      <w:r>
        <w:rPr>
          <w:spacing w:val="8"/>
          <w:w w:val="110"/>
        </w:rPr>
        <w:t> </w:t>
      </w:r>
      <w:r>
        <w:rPr>
          <w:w w:val="110"/>
        </w:rPr>
        <w:t>de</w:t>
      </w:r>
      <w:r>
        <w:rPr>
          <w:spacing w:val="8"/>
          <w:w w:val="110"/>
        </w:rPr>
        <w:t> </w:t>
      </w:r>
      <w:r>
        <w:rPr>
          <w:w w:val="110"/>
        </w:rPr>
        <w:t>enero</w:t>
      </w:r>
      <w:r>
        <w:rPr>
          <w:spacing w:val="10"/>
          <w:w w:val="110"/>
        </w:rPr>
        <w:t> </w:t>
      </w:r>
      <w:r>
        <w:rPr>
          <w:w w:val="110"/>
        </w:rPr>
        <w:t>de</w:t>
      </w:r>
      <w:r>
        <w:rPr>
          <w:spacing w:val="8"/>
          <w:w w:val="110"/>
        </w:rPr>
        <w:t> </w:t>
      </w:r>
      <w:r>
        <w:rPr>
          <w:w w:val="110"/>
        </w:rPr>
        <w:t>2006.</w:t>
      </w:r>
    </w:p>
    <w:p>
      <w:pPr>
        <w:pStyle w:val="BodyText"/>
        <w:spacing w:before="4"/>
        <w:ind w:left="0"/>
        <w:rPr>
          <w:sz w:val="12"/>
        </w:rPr>
      </w:pPr>
    </w:p>
    <w:p>
      <w:pPr>
        <w:spacing w:line="194" w:lineRule="auto" w:before="101"/>
        <w:ind w:left="312" w:right="44" w:firstLine="0"/>
        <w:jc w:val="left"/>
        <w:rPr>
          <w:sz w:val="20"/>
        </w:rPr>
      </w:pPr>
      <w:r>
        <w:rPr>
          <w:rFonts w:ascii="TeX Gyre Bonum" w:hAnsi="TeX Gyre Bonum"/>
          <w:b/>
          <w:w w:val="105"/>
          <w:sz w:val="20"/>
        </w:rPr>
        <w:t>DECRETO NÚMERO 205.- ARTICULO PRIMERO.- </w:t>
      </w:r>
      <w:r>
        <w:rPr>
          <w:w w:val="105"/>
          <w:sz w:val="20"/>
        </w:rPr>
        <w:t>Por el que se adicionan las fracciones XI, XII, XIII y XIV al artículo 1.1.; </w:t>
      </w:r>
      <w:r>
        <w:rPr>
          <w:rFonts w:ascii="TeX Gyre Bonum" w:hAnsi="TeX Gyre Bonum"/>
          <w:b/>
          <w:w w:val="105"/>
          <w:sz w:val="20"/>
        </w:rPr>
        <w:t>ARTICULO SEGUNDO.- </w:t>
      </w:r>
      <w:r>
        <w:rPr>
          <w:w w:val="105"/>
          <w:sz w:val="20"/>
        </w:rPr>
        <w:t>Por el que se adiciona el Libro Décimo Quinto al</w:t>
      </w:r>
    </w:p>
    <w:p>
      <w:pPr>
        <w:pStyle w:val="BodyText"/>
        <w:spacing w:line="247" w:lineRule="auto" w:before="1"/>
      </w:pPr>
      <w:r>
        <w:rPr>
          <w:w w:val="110"/>
        </w:rPr>
        <w:t>Código Administrativo del Estado de México. </w:t>
      </w:r>
      <w:hyperlink r:id="rId35">
        <w:r>
          <w:rPr>
            <w:color w:val="0462C1"/>
            <w:w w:val="110"/>
            <w:u w:val="single" w:color="0462C1"/>
          </w:rPr>
          <w:t>Publicado en la Gaceta del Gobierno del Estado el 5 de</w:t>
        </w:r>
      </w:hyperlink>
      <w:r>
        <w:rPr>
          <w:color w:val="0462C1"/>
          <w:w w:val="110"/>
        </w:rPr>
        <w:t> </w:t>
      </w:r>
      <w:hyperlink r:id="rId35">
        <w:r>
          <w:rPr>
            <w:color w:val="0462C1"/>
            <w:w w:val="110"/>
            <w:u w:val="single" w:color="0462C1"/>
          </w:rPr>
          <w:t>enero del 2006</w:t>
        </w:r>
      </w:hyperlink>
      <w:r>
        <w:rPr>
          <w:w w:val="110"/>
        </w:rPr>
        <w:t>, entrando en vigor el primer día hábil del mes de enero del año 2006.</w:t>
      </w:r>
    </w:p>
    <w:p>
      <w:pPr>
        <w:pStyle w:val="BodyText"/>
        <w:spacing w:before="6"/>
        <w:ind w:left="0"/>
        <w:rPr>
          <w:sz w:val="11"/>
        </w:rPr>
      </w:pPr>
    </w:p>
    <w:p>
      <w:pPr>
        <w:pStyle w:val="BodyText"/>
        <w:spacing w:line="244" w:lineRule="auto" w:before="57"/>
        <w:ind w:right="108"/>
        <w:jc w:val="both"/>
      </w:pPr>
      <w:r>
        <w:rPr>
          <w:rFonts w:ascii="TeX Gyre Bonum" w:hAnsi="TeX Gyre Bonum"/>
          <w:b/>
          <w:w w:val="110"/>
        </w:rPr>
        <w:t>DECRETO</w:t>
      </w:r>
      <w:r>
        <w:rPr>
          <w:rFonts w:ascii="TeX Gyre Bonum" w:hAnsi="TeX Gyre Bonum"/>
          <w:b/>
          <w:spacing w:val="-51"/>
          <w:w w:val="110"/>
        </w:rPr>
        <w:t> </w:t>
      </w:r>
      <w:r>
        <w:rPr>
          <w:rFonts w:ascii="TeX Gyre Bonum" w:hAnsi="TeX Gyre Bonum"/>
          <w:b/>
          <w:w w:val="110"/>
        </w:rPr>
        <w:t>NÚMERO</w:t>
      </w:r>
      <w:r>
        <w:rPr>
          <w:rFonts w:ascii="TeX Gyre Bonum" w:hAnsi="TeX Gyre Bonum"/>
          <w:b/>
          <w:spacing w:val="-50"/>
          <w:w w:val="110"/>
        </w:rPr>
        <w:t> </w:t>
      </w:r>
      <w:r>
        <w:rPr>
          <w:rFonts w:ascii="TeX Gyre Bonum" w:hAnsi="TeX Gyre Bonum"/>
          <w:b/>
          <w:w w:val="110"/>
        </w:rPr>
        <w:t>183</w:t>
      </w:r>
      <w:r>
        <w:rPr>
          <w:rFonts w:ascii="TeX Gyre Bonum" w:hAnsi="TeX Gyre Bonum"/>
          <w:b/>
          <w:spacing w:val="-49"/>
          <w:w w:val="110"/>
        </w:rPr>
        <w:t> </w:t>
      </w:r>
      <w:r>
        <w:rPr>
          <w:rFonts w:ascii="TeX Gyre Bonum" w:hAnsi="TeX Gyre Bonum"/>
          <w:b/>
          <w:w w:val="110"/>
        </w:rPr>
        <w:t>EN</w:t>
      </w:r>
      <w:r>
        <w:rPr>
          <w:rFonts w:ascii="TeX Gyre Bonum" w:hAnsi="TeX Gyre Bonum"/>
          <w:b/>
          <w:spacing w:val="-50"/>
          <w:w w:val="110"/>
        </w:rPr>
        <w:t> </w:t>
      </w:r>
      <w:r>
        <w:rPr>
          <w:rFonts w:ascii="TeX Gyre Bonum" w:hAnsi="TeX Gyre Bonum"/>
          <w:b/>
          <w:w w:val="110"/>
        </w:rPr>
        <w:t>SU</w:t>
      </w:r>
      <w:r>
        <w:rPr>
          <w:rFonts w:ascii="TeX Gyre Bonum" w:hAnsi="TeX Gyre Bonum"/>
          <w:b/>
          <w:spacing w:val="-50"/>
          <w:w w:val="110"/>
        </w:rPr>
        <w:t> </w:t>
      </w:r>
      <w:r>
        <w:rPr>
          <w:rFonts w:ascii="TeX Gyre Bonum" w:hAnsi="TeX Gyre Bonum"/>
          <w:b/>
          <w:w w:val="110"/>
        </w:rPr>
        <w:t>ARTICULO</w:t>
      </w:r>
      <w:r>
        <w:rPr>
          <w:rFonts w:ascii="TeX Gyre Bonum" w:hAnsi="TeX Gyre Bonum"/>
          <w:b/>
          <w:spacing w:val="-51"/>
          <w:w w:val="110"/>
        </w:rPr>
        <w:t> </w:t>
      </w:r>
      <w:r>
        <w:rPr>
          <w:rFonts w:ascii="TeX Gyre Bonum" w:hAnsi="TeX Gyre Bonum"/>
          <w:b/>
          <w:w w:val="110"/>
        </w:rPr>
        <w:t>SEGUNDO.-</w:t>
      </w:r>
      <w:r>
        <w:rPr>
          <w:rFonts w:ascii="TeX Gyre Bonum" w:hAnsi="TeX Gyre Bonum"/>
          <w:b/>
          <w:spacing w:val="-50"/>
          <w:w w:val="110"/>
        </w:rPr>
        <w:t> </w:t>
      </w:r>
      <w:r>
        <w:rPr>
          <w:w w:val="110"/>
        </w:rPr>
        <w:t>Se</w:t>
      </w:r>
      <w:r>
        <w:rPr>
          <w:spacing w:val="-29"/>
          <w:w w:val="110"/>
        </w:rPr>
        <w:t> </w:t>
      </w:r>
      <w:r>
        <w:rPr>
          <w:w w:val="110"/>
        </w:rPr>
        <w:t>reforma</w:t>
      </w:r>
      <w:r>
        <w:rPr>
          <w:spacing w:val="-29"/>
          <w:w w:val="110"/>
        </w:rPr>
        <w:t> </w:t>
      </w:r>
      <w:r>
        <w:rPr>
          <w:w w:val="110"/>
        </w:rPr>
        <w:t>el</w:t>
      </w:r>
      <w:r>
        <w:rPr>
          <w:spacing w:val="-30"/>
          <w:w w:val="110"/>
        </w:rPr>
        <w:t> </w:t>
      </w:r>
      <w:r>
        <w:rPr>
          <w:w w:val="110"/>
        </w:rPr>
        <w:t>nombre</w:t>
      </w:r>
      <w:r>
        <w:rPr>
          <w:spacing w:val="-29"/>
          <w:w w:val="110"/>
        </w:rPr>
        <w:t> </w:t>
      </w:r>
      <w:r>
        <w:rPr>
          <w:w w:val="110"/>
        </w:rPr>
        <w:t>del</w:t>
      </w:r>
      <w:r>
        <w:rPr>
          <w:spacing w:val="-30"/>
          <w:w w:val="110"/>
        </w:rPr>
        <w:t> </w:t>
      </w:r>
      <w:r>
        <w:rPr>
          <w:w w:val="110"/>
        </w:rPr>
        <w:t>Libro</w:t>
      </w:r>
      <w:r>
        <w:rPr>
          <w:spacing w:val="-30"/>
          <w:w w:val="110"/>
        </w:rPr>
        <w:t> </w:t>
      </w:r>
      <w:r>
        <w:rPr>
          <w:w w:val="110"/>
        </w:rPr>
        <w:t>Noveno,</w:t>
      </w:r>
      <w:r>
        <w:rPr>
          <w:spacing w:val="-28"/>
          <w:w w:val="110"/>
        </w:rPr>
        <w:t> </w:t>
      </w:r>
      <w:r>
        <w:rPr>
          <w:w w:val="110"/>
        </w:rPr>
        <w:t>los artículos 9.1, 9.2 y 9.3, el nombre de los Títulos Segundo y Tercero del mismo libro y el artículo 9.18;  se deroga la fracción III del artículo 1.1, el Libro Cuarto y los artículos 9.13, 9.14 y 9.15 del Código Administrativo del Estado de México. </w:t>
      </w:r>
      <w:hyperlink r:id="rId36">
        <w:r>
          <w:rPr>
            <w:color w:val="0462C1"/>
            <w:w w:val="110"/>
            <w:u w:val="single" w:color="0462C1"/>
          </w:rPr>
          <w:t>Publicado en la Gaceta del Gobierno el 3 de mayo del 2006</w:t>
        </w:r>
      </w:hyperlink>
      <w:r>
        <w:rPr>
          <w:w w:val="110"/>
        </w:rPr>
        <w:t>, entrando</w:t>
      </w:r>
      <w:r>
        <w:rPr>
          <w:spacing w:val="12"/>
          <w:w w:val="110"/>
        </w:rPr>
        <w:t> </w:t>
      </w:r>
      <w:r>
        <w:rPr>
          <w:w w:val="110"/>
        </w:rPr>
        <w:t>en</w:t>
      </w:r>
      <w:r>
        <w:rPr>
          <w:spacing w:val="11"/>
          <w:w w:val="110"/>
        </w:rPr>
        <w:t> </w:t>
      </w:r>
      <w:r>
        <w:rPr>
          <w:w w:val="110"/>
        </w:rPr>
        <w:t>vigor</w:t>
      </w:r>
      <w:r>
        <w:rPr>
          <w:spacing w:val="11"/>
          <w:w w:val="110"/>
        </w:rPr>
        <w:t> </w:t>
      </w:r>
      <w:r>
        <w:rPr>
          <w:w w:val="110"/>
        </w:rPr>
        <w:t>a</w:t>
      </w:r>
      <w:r>
        <w:rPr>
          <w:spacing w:val="11"/>
          <w:w w:val="110"/>
        </w:rPr>
        <w:t> </w:t>
      </w:r>
      <w:r>
        <w:rPr>
          <w:w w:val="110"/>
        </w:rPr>
        <w:t>los</w:t>
      </w:r>
      <w:r>
        <w:rPr>
          <w:spacing w:val="10"/>
          <w:w w:val="110"/>
        </w:rPr>
        <w:t> </w:t>
      </w:r>
      <w:r>
        <w:rPr>
          <w:w w:val="110"/>
        </w:rPr>
        <w:t>ciento</w:t>
      </w:r>
      <w:r>
        <w:rPr>
          <w:spacing w:val="13"/>
          <w:w w:val="110"/>
        </w:rPr>
        <w:t> </w:t>
      </w:r>
      <w:r>
        <w:rPr>
          <w:w w:val="110"/>
        </w:rPr>
        <w:t>ochenta</w:t>
      </w:r>
      <w:r>
        <w:rPr>
          <w:spacing w:val="11"/>
          <w:w w:val="110"/>
        </w:rPr>
        <w:t> </w:t>
      </w:r>
      <w:r>
        <w:rPr>
          <w:w w:val="110"/>
        </w:rPr>
        <w:t>días</w:t>
      </w:r>
      <w:r>
        <w:rPr>
          <w:spacing w:val="10"/>
          <w:w w:val="110"/>
        </w:rPr>
        <w:t> </w:t>
      </w:r>
      <w:r>
        <w:rPr>
          <w:w w:val="110"/>
        </w:rPr>
        <w:t>hábiles</w:t>
      </w:r>
      <w:r>
        <w:rPr>
          <w:spacing w:val="12"/>
          <w:w w:val="110"/>
        </w:rPr>
        <w:t> </w:t>
      </w:r>
      <w:r>
        <w:rPr>
          <w:w w:val="110"/>
        </w:rPr>
        <w:t>siguientes</w:t>
      </w:r>
      <w:r>
        <w:rPr>
          <w:spacing w:val="10"/>
          <w:w w:val="110"/>
        </w:rPr>
        <w:t> </w:t>
      </w:r>
      <w:r>
        <w:rPr>
          <w:w w:val="110"/>
        </w:rPr>
        <w:t>al</w:t>
      </w:r>
      <w:r>
        <w:rPr>
          <w:spacing w:val="11"/>
          <w:w w:val="110"/>
        </w:rPr>
        <w:t> </w:t>
      </w:r>
      <w:r>
        <w:rPr>
          <w:w w:val="110"/>
        </w:rPr>
        <w:t>de</w:t>
      </w:r>
      <w:r>
        <w:rPr>
          <w:spacing w:val="11"/>
          <w:w w:val="110"/>
        </w:rPr>
        <w:t> </w:t>
      </w:r>
      <w:r>
        <w:rPr>
          <w:w w:val="110"/>
        </w:rPr>
        <w:t>su</w:t>
      </w:r>
      <w:r>
        <w:rPr>
          <w:spacing w:val="9"/>
          <w:w w:val="110"/>
        </w:rPr>
        <w:t> </w:t>
      </w:r>
      <w:r>
        <w:rPr>
          <w:w w:val="110"/>
        </w:rPr>
        <w:t>publicación.</w:t>
      </w:r>
    </w:p>
    <w:p>
      <w:pPr>
        <w:spacing w:line="230" w:lineRule="auto" w:before="194"/>
        <w:ind w:left="312" w:right="110" w:firstLine="0"/>
        <w:jc w:val="both"/>
        <w:rPr>
          <w:sz w:val="20"/>
        </w:rPr>
      </w:pPr>
      <w:r>
        <w:rPr>
          <w:rFonts w:ascii="TeX Gyre Bonum" w:hAnsi="TeX Gyre Bonum"/>
          <w:b/>
          <w:w w:val="105"/>
          <w:sz w:val="20"/>
        </w:rPr>
        <w:t>DECRETO NÚMERO 292 EN SU ARTICULO PRIMERO.</w:t>
      </w:r>
      <w:r>
        <w:rPr>
          <w:w w:val="105"/>
          <w:sz w:val="20"/>
        </w:rPr>
        <w:t>- Por el que se adiciona la fracción XV al artículo 1.1; se reforma el artículo 7.7; se reforma el primer párrafo y la fracción VI del artículo 12.4;</w:t>
      </w:r>
    </w:p>
    <w:p>
      <w:pPr>
        <w:spacing w:after="0" w:line="230" w:lineRule="auto"/>
        <w:jc w:val="both"/>
        <w:rPr>
          <w:sz w:val="20"/>
        </w:rPr>
        <w:sectPr>
          <w:pgSz w:w="12240" w:h="15840"/>
          <w:pgMar w:header="720" w:footer="946" w:top="1700" w:bottom="1140" w:left="820" w:right="1020"/>
        </w:sectPr>
      </w:pPr>
    </w:p>
    <w:p>
      <w:pPr>
        <w:pStyle w:val="BodyText"/>
        <w:spacing w:line="247" w:lineRule="auto" w:before="6"/>
        <w:ind w:right="108"/>
        <w:jc w:val="both"/>
      </w:pPr>
      <w:r>
        <w:rPr>
          <w:w w:val="110"/>
        </w:rPr>
        <w:t>se reforma el primer párrafo del artículo 12.5; se adiciona un último párrafo al artículo 13.3; y se adiciona el Libro Décimo Sexto al Código Administrativo del Estado de México. </w:t>
      </w:r>
      <w:hyperlink r:id="rId37">
        <w:r>
          <w:rPr>
            <w:color w:val="0462C1"/>
            <w:w w:val="110"/>
            <w:u w:val="single" w:color="0462C1"/>
          </w:rPr>
          <w:t>Publicado en la Gaceta</w:t>
        </w:r>
      </w:hyperlink>
      <w:r>
        <w:rPr>
          <w:color w:val="0462C1"/>
          <w:w w:val="110"/>
        </w:rPr>
        <w:t> </w:t>
      </w:r>
      <w:hyperlink r:id="rId37">
        <w:r>
          <w:rPr>
            <w:color w:val="0462C1"/>
            <w:w w:val="110"/>
            <w:u w:val="single" w:color="0462C1"/>
          </w:rPr>
          <w:t>del Gobierno el 21 de agosto del 2006</w:t>
        </w:r>
      </w:hyperlink>
      <w:r>
        <w:rPr>
          <w:w w:val="110"/>
        </w:rPr>
        <w:t>, entrando en vigor al día siguiente a aquel en que inicie la vigencia el Decreto que adiciona un quinto párrafo a la fracción XXX, reforma la fracción XLVII y adiciona la fracción XLVIII al artículo 61 de la Constitución Política del Estado Libre y Soberano de México.</w:t>
      </w:r>
    </w:p>
    <w:p>
      <w:pPr>
        <w:pStyle w:val="BodyText"/>
        <w:spacing w:line="237" w:lineRule="auto" w:before="195"/>
        <w:ind w:right="112"/>
        <w:jc w:val="both"/>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41"/>
          <w:w w:val="110"/>
        </w:rPr>
        <w:t> </w:t>
      </w:r>
      <w:r>
        <w:rPr>
          <w:rFonts w:ascii="TeX Gyre Bonum" w:hAnsi="TeX Gyre Bonum"/>
          <w:b/>
          <w:w w:val="110"/>
        </w:rPr>
        <w:t>14</w:t>
      </w:r>
      <w:r>
        <w:rPr>
          <w:rFonts w:ascii="TeX Gyre Bonum" w:hAnsi="TeX Gyre Bonum"/>
          <w:b/>
          <w:spacing w:val="-39"/>
          <w:w w:val="110"/>
        </w:rPr>
        <w:t> </w:t>
      </w:r>
      <w:r>
        <w:rPr>
          <w:rFonts w:ascii="TeX Gyre Bonum" w:hAnsi="TeX Gyre Bonum"/>
          <w:b/>
          <w:w w:val="110"/>
        </w:rPr>
        <w:t>EN</w:t>
      </w:r>
      <w:r>
        <w:rPr>
          <w:rFonts w:ascii="TeX Gyre Bonum" w:hAnsi="TeX Gyre Bonum"/>
          <w:b/>
          <w:spacing w:val="-39"/>
          <w:w w:val="110"/>
        </w:rPr>
        <w:t> </w:t>
      </w:r>
      <w:r>
        <w:rPr>
          <w:rFonts w:ascii="TeX Gyre Bonum" w:hAnsi="TeX Gyre Bonum"/>
          <w:b/>
          <w:w w:val="110"/>
        </w:rPr>
        <w:t>SU</w:t>
      </w:r>
      <w:r>
        <w:rPr>
          <w:rFonts w:ascii="TeX Gyre Bonum" w:hAnsi="TeX Gyre Bonum"/>
          <w:b/>
          <w:spacing w:val="-41"/>
          <w:w w:val="110"/>
        </w:rPr>
        <w:t> </w:t>
      </w:r>
      <w:r>
        <w:rPr>
          <w:rFonts w:ascii="TeX Gyre Bonum" w:hAnsi="TeX Gyre Bonum"/>
          <w:b/>
          <w:w w:val="110"/>
        </w:rPr>
        <w:t>ARTICULO</w:t>
      </w:r>
      <w:r>
        <w:rPr>
          <w:rFonts w:ascii="TeX Gyre Bonum" w:hAnsi="TeX Gyre Bonum"/>
          <w:b/>
          <w:spacing w:val="-40"/>
          <w:w w:val="110"/>
        </w:rPr>
        <w:t> </w:t>
      </w:r>
      <w:r>
        <w:rPr>
          <w:rFonts w:ascii="TeX Gyre Bonum" w:hAnsi="TeX Gyre Bonum"/>
          <w:b/>
          <w:w w:val="110"/>
        </w:rPr>
        <w:t>PRIMERO</w:t>
      </w:r>
      <w:r>
        <w:rPr>
          <w:w w:val="110"/>
        </w:rPr>
        <w:t>.-</w:t>
      </w:r>
      <w:r>
        <w:rPr>
          <w:spacing w:val="-20"/>
          <w:w w:val="110"/>
        </w:rPr>
        <w:t> </w:t>
      </w:r>
      <w:r>
        <w:rPr>
          <w:w w:val="110"/>
        </w:rPr>
        <w:t>Por</w:t>
      </w:r>
      <w:r>
        <w:rPr>
          <w:spacing w:val="-20"/>
          <w:w w:val="110"/>
        </w:rPr>
        <w:t> </w:t>
      </w:r>
      <w:r>
        <w:rPr>
          <w:w w:val="110"/>
        </w:rPr>
        <w:t>el</w:t>
      </w:r>
      <w:r>
        <w:rPr>
          <w:spacing w:val="-20"/>
          <w:w w:val="110"/>
        </w:rPr>
        <w:t> </w:t>
      </w:r>
      <w:r>
        <w:rPr>
          <w:w w:val="110"/>
        </w:rPr>
        <w:t>que</w:t>
      </w:r>
      <w:r>
        <w:rPr>
          <w:spacing w:val="-19"/>
          <w:w w:val="110"/>
        </w:rPr>
        <w:t> </w:t>
      </w:r>
      <w:r>
        <w:rPr>
          <w:w w:val="110"/>
        </w:rPr>
        <w:t>se</w:t>
      </w:r>
      <w:r>
        <w:rPr>
          <w:spacing w:val="-19"/>
          <w:w w:val="110"/>
        </w:rPr>
        <w:t> </w:t>
      </w:r>
      <w:r>
        <w:rPr>
          <w:w w:val="110"/>
        </w:rPr>
        <w:t>adiciona</w:t>
      </w:r>
      <w:r>
        <w:rPr>
          <w:spacing w:val="-20"/>
          <w:w w:val="110"/>
        </w:rPr>
        <w:t> </w:t>
      </w:r>
      <w:r>
        <w:rPr>
          <w:w w:val="110"/>
        </w:rPr>
        <w:t>un</w:t>
      </w:r>
      <w:r>
        <w:rPr>
          <w:spacing w:val="-20"/>
          <w:w w:val="110"/>
        </w:rPr>
        <w:t> </w:t>
      </w:r>
      <w:r>
        <w:rPr>
          <w:w w:val="110"/>
        </w:rPr>
        <w:t>segundo</w:t>
      </w:r>
      <w:r>
        <w:rPr>
          <w:spacing w:val="-18"/>
          <w:w w:val="110"/>
        </w:rPr>
        <w:t> </w:t>
      </w:r>
      <w:r>
        <w:rPr>
          <w:w w:val="110"/>
        </w:rPr>
        <w:t>párrafo</w:t>
      </w:r>
      <w:r>
        <w:rPr>
          <w:spacing w:val="-19"/>
          <w:w w:val="110"/>
        </w:rPr>
        <w:t> </w:t>
      </w:r>
      <w:r>
        <w:rPr>
          <w:w w:val="110"/>
        </w:rPr>
        <w:t>al artículo 1.41 del Código Administrativo del Estado de México. </w:t>
      </w:r>
      <w:hyperlink r:id="rId38">
        <w:r>
          <w:rPr>
            <w:color w:val="0462C1"/>
            <w:w w:val="110"/>
            <w:u w:val="single" w:color="0462C1"/>
          </w:rPr>
          <w:t>Publicado en la Gaceta del Gobierno el</w:t>
        </w:r>
      </w:hyperlink>
      <w:r>
        <w:rPr>
          <w:color w:val="0462C1"/>
          <w:w w:val="110"/>
        </w:rPr>
        <w:t> </w:t>
      </w:r>
      <w:hyperlink r:id="rId38">
        <w:r>
          <w:rPr>
            <w:color w:val="0462C1"/>
            <w:w w:val="110"/>
            <w:u w:val="single" w:color="0462C1"/>
          </w:rPr>
          <w:t>27</w:t>
        </w:r>
        <w:r>
          <w:rPr>
            <w:color w:val="0462C1"/>
            <w:spacing w:val="11"/>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diciembre</w:t>
        </w:r>
        <w:r>
          <w:rPr>
            <w:color w:val="0462C1"/>
            <w:spacing w:val="9"/>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2006</w:t>
        </w:r>
      </w:hyperlink>
      <w:r>
        <w:rPr>
          <w:w w:val="110"/>
        </w:rPr>
        <w:t>,</w:t>
      </w:r>
      <w:r>
        <w:rPr>
          <w:spacing w:val="11"/>
          <w:w w:val="110"/>
        </w:rPr>
        <w:t> </w:t>
      </w:r>
      <w:r>
        <w:rPr>
          <w:w w:val="110"/>
        </w:rPr>
        <w:t>entrando</w:t>
      </w:r>
      <w:r>
        <w:rPr>
          <w:spacing w:val="11"/>
          <w:w w:val="110"/>
        </w:rPr>
        <w:t> </w:t>
      </w:r>
      <w:r>
        <w:rPr>
          <w:w w:val="110"/>
        </w:rPr>
        <w:t>en</w:t>
      </w:r>
      <w:r>
        <w:rPr>
          <w:spacing w:val="10"/>
          <w:w w:val="110"/>
        </w:rPr>
        <w:t> </w:t>
      </w:r>
      <w:r>
        <w:rPr>
          <w:w w:val="110"/>
        </w:rPr>
        <w:t>vigor</w:t>
      </w:r>
      <w:r>
        <w:rPr>
          <w:spacing w:val="9"/>
          <w:w w:val="110"/>
        </w:rPr>
        <w:t> </w:t>
      </w:r>
      <w:r>
        <w:rPr>
          <w:w w:val="110"/>
        </w:rPr>
        <w:t>al</w:t>
      </w:r>
      <w:r>
        <w:rPr>
          <w:spacing w:val="10"/>
          <w:w w:val="110"/>
        </w:rPr>
        <w:t> </w:t>
      </w:r>
      <w:r>
        <w:rPr>
          <w:w w:val="110"/>
        </w:rPr>
        <w:t>día</w:t>
      </w:r>
      <w:r>
        <w:rPr>
          <w:spacing w:val="10"/>
          <w:w w:val="110"/>
        </w:rPr>
        <w:t> </w:t>
      </w:r>
      <w:r>
        <w:rPr>
          <w:w w:val="110"/>
        </w:rPr>
        <w:t>siguiente</w:t>
      </w:r>
      <w:r>
        <w:rPr>
          <w:spacing w:val="10"/>
          <w:w w:val="110"/>
        </w:rPr>
        <w:t> </w:t>
      </w:r>
      <w:r>
        <w:rPr>
          <w:w w:val="110"/>
        </w:rPr>
        <w:t>de</w:t>
      </w:r>
      <w:r>
        <w:rPr>
          <w:spacing w:val="9"/>
          <w:w w:val="110"/>
        </w:rPr>
        <w:t> </w:t>
      </w:r>
      <w:r>
        <w:rPr>
          <w:w w:val="110"/>
        </w:rPr>
        <w:t>su</w:t>
      </w:r>
      <w:r>
        <w:rPr>
          <w:spacing w:val="9"/>
          <w:w w:val="110"/>
        </w:rPr>
        <w:t> </w:t>
      </w:r>
      <w:r>
        <w:rPr>
          <w:w w:val="110"/>
        </w:rPr>
        <w:t>publicación.</w:t>
      </w:r>
    </w:p>
    <w:p>
      <w:pPr>
        <w:pStyle w:val="BodyText"/>
        <w:spacing w:before="4"/>
        <w:ind w:left="0"/>
        <w:rPr>
          <w:sz w:val="12"/>
        </w:rPr>
      </w:pPr>
    </w:p>
    <w:p>
      <w:pPr>
        <w:pStyle w:val="BodyText"/>
        <w:spacing w:line="244" w:lineRule="auto" w:before="57"/>
        <w:ind w:right="109"/>
        <w:jc w:val="both"/>
      </w:pPr>
      <w:r>
        <w:rPr>
          <w:rFonts w:ascii="TeX Gyre Bonum" w:hAnsi="TeX Gyre Bonum"/>
          <w:b/>
          <w:w w:val="110"/>
        </w:rPr>
        <w:t>DECRETO</w:t>
      </w:r>
      <w:r>
        <w:rPr>
          <w:rFonts w:ascii="TeX Gyre Bonum" w:hAnsi="TeX Gyre Bonum"/>
          <w:b/>
          <w:spacing w:val="-24"/>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19</w:t>
      </w:r>
      <w:r>
        <w:rPr>
          <w:rFonts w:ascii="TeX Gyre Bonum" w:hAnsi="TeX Gyre Bonum"/>
          <w:b/>
          <w:spacing w:val="-23"/>
          <w:w w:val="110"/>
        </w:rPr>
        <w:t> </w:t>
      </w:r>
      <w:r>
        <w:rPr>
          <w:rFonts w:ascii="TeX Gyre Bonum" w:hAnsi="TeX Gyre Bonum"/>
          <w:b/>
          <w:w w:val="110"/>
        </w:rPr>
        <w:t>EN</w:t>
      </w:r>
      <w:r>
        <w:rPr>
          <w:rFonts w:ascii="TeX Gyre Bonum" w:hAnsi="TeX Gyre Bonum"/>
          <w:b/>
          <w:spacing w:val="-23"/>
          <w:w w:val="110"/>
        </w:rPr>
        <w:t> </w:t>
      </w:r>
      <w:r>
        <w:rPr>
          <w:rFonts w:ascii="TeX Gyre Bonum" w:hAnsi="TeX Gyre Bonum"/>
          <w:b/>
          <w:w w:val="110"/>
        </w:rPr>
        <w:t>SU</w:t>
      </w:r>
      <w:r>
        <w:rPr>
          <w:rFonts w:ascii="TeX Gyre Bonum" w:hAnsi="TeX Gyre Bonum"/>
          <w:b/>
          <w:spacing w:val="-24"/>
          <w:w w:val="110"/>
        </w:rPr>
        <w:t> </w:t>
      </w:r>
      <w:r>
        <w:rPr>
          <w:rFonts w:ascii="TeX Gyre Bonum" w:hAnsi="TeX Gyre Bonum"/>
          <w:b/>
          <w:w w:val="110"/>
        </w:rPr>
        <w:t>ARTICULO</w:t>
      </w:r>
      <w:r>
        <w:rPr>
          <w:rFonts w:ascii="TeX Gyre Bonum" w:hAnsi="TeX Gyre Bonum"/>
          <w:b/>
          <w:spacing w:val="-22"/>
          <w:w w:val="110"/>
        </w:rPr>
        <w:t> </w:t>
      </w:r>
      <w:r>
        <w:rPr>
          <w:rFonts w:ascii="TeX Gyre Bonum" w:hAnsi="TeX Gyre Bonum"/>
          <w:b/>
          <w:w w:val="110"/>
        </w:rPr>
        <w:t>TERCERO.</w:t>
      </w:r>
      <w:r>
        <w:rPr>
          <w:w w:val="110"/>
        </w:rPr>
        <w:t>-</w:t>
      </w:r>
      <w:r>
        <w:rPr>
          <w:spacing w:val="-4"/>
          <w:w w:val="110"/>
        </w:rPr>
        <w:t> </w:t>
      </w:r>
      <w:r>
        <w:rPr>
          <w:w w:val="110"/>
        </w:rPr>
        <w:t>Por</w:t>
      </w:r>
      <w:r>
        <w:rPr>
          <w:spacing w:val="-4"/>
          <w:w w:val="110"/>
        </w:rPr>
        <w:t> </w:t>
      </w:r>
      <w:r>
        <w:rPr>
          <w:w w:val="110"/>
        </w:rPr>
        <w:t>el</w:t>
      </w:r>
      <w:r>
        <w:rPr>
          <w:spacing w:val="-4"/>
          <w:w w:val="110"/>
        </w:rPr>
        <w:t> </w:t>
      </w:r>
      <w:r>
        <w:rPr>
          <w:w w:val="110"/>
        </w:rPr>
        <w:t>que</w:t>
      </w:r>
      <w:r>
        <w:rPr>
          <w:spacing w:val="-3"/>
          <w:w w:val="110"/>
        </w:rPr>
        <w:t> </w:t>
      </w:r>
      <w:r>
        <w:rPr>
          <w:w w:val="110"/>
        </w:rPr>
        <w:t>se</w:t>
      </w:r>
      <w:r>
        <w:rPr>
          <w:spacing w:val="-4"/>
          <w:w w:val="110"/>
        </w:rPr>
        <w:t> </w:t>
      </w:r>
      <w:r>
        <w:rPr>
          <w:w w:val="110"/>
        </w:rPr>
        <w:t>reforman</w:t>
      </w:r>
      <w:r>
        <w:rPr>
          <w:spacing w:val="-4"/>
          <w:w w:val="110"/>
        </w:rPr>
        <w:t> </w:t>
      </w:r>
      <w:r>
        <w:rPr>
          <w:w w:val="110"/>
        </w:rPr>
        <w:t>los</w:t>
      </w:r>
      <w:r>
        <w:rPr>
          <w:spacing w:val="-3"/>
          <w:w w:val="110"/>
        </w:rPr>
        <w:t> </w:t>
      </w:r>
      <w:r>
        <w:rPr>
          <w:w w:val="110"/>
        </w:rPr>
        <w:t>artículos</w:t>
      </w:r>
      <w:r>
        <w:rPr>
          <w:spacing w:val="-5"/>
          <w:w w:val="110"/>
        </w:rPr>
        <w:t> </w:t>
      </w:r>
      <w:r>
        <w:rPr>
          <w:w w:val="110"/>
        </w:rPr>
        <w:t>7.4</w:t>
      </w:r>
      <w:r>
        <w:rPr>
          <w:spacing w:val="-3"/>
          <w:w w:val="110"/>
        </w:rPr>
        <w:t> </w:t>
      </w:r>
      <w:r>
        <w:rPr>
          <w:w w:val="110"/>
        </w:rPr>
        <w:t>la fracción III, 7.25; 7.27 la fracción II; 7.28 el primer párrafo; 7.38 las fracciones IV y XV; y se adiciona el artículo 7.4 con la fracción IV recorriéndose las subsecuentes del Código Administrativo del Estado de México. </w:t>
      </w:r>
      <w:hyperlink r:id="rId39">
        <w:r>
          <w:rPr>
            <w:color w:val="0462C1"/>
            <w:w w:val="110"/>
            <w:u w:val="single" w:color="0462C1"/>
          </w:rPr>
          <w:t>Publicado en la Gaceta del Gobierno el 29 de diciembre del 2006</w:t>
        </w:r>
      </w:hyperlink>
      <w:r>
        <w:rPr>
          <w:w w:val="110"/>
        </w:rPr>
        <w:t>, entrando en vigor el primero de febrero de</w:t>
      </w:r>
      <w:r>
        <w:rPr>
          <w:spacing w:val="38"/>
          <w:w w:val="110"/>
        </w:rPr>
        <w:t> </w:t>
      </w:r>
      <w:r>
        <w:rPr>
          <w:w w:val="110"/>
        </w:rPr>
        <w:t>2007.</w:t>
      </w:r>
    </w:p>
    <w:p>
      <w:pPr>
        <w:pStyle w:val="BodyText"/>
        <w:spacing w:line="242" w:lineRule="auto" w:before="185"/>
        <w:ind w:right="111"/>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43</w:t>
      </w:r>
      <w:r>
        <w:rPr>
          <w:rFonts w:ascii="TeX Gyre Bonum" w:hAnsi="TeX Gyre Bonum"/>
          <w:b/>
          <w:spacing w:val="-22"/>
          <w:w w:val="110"/>
        </w:rPr>
        <w:t> </w:t>
      </w:r>
      <w:r>
        <w:rPr>
          <w:rFonts w:ascii="TeX Gyre Bonum" w:hAnsi="TeX Gyre Bonum"/>
          <w:b/>
          <w:w w:val="110"/>
        </w:rPr>
        <w:t>EN</w:t>
      </w:r>
      <w:r>
        <w:rPr>
          <w:rFonts w:ascii="TeX Gyre Bonum" w:hAnsi="TeX Gyre Bonum"/>
          <w:b/>
          <w:spacing w:val="-24"/>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4"/>
          <w:w w:val="110"/>
        </w:rPr>
        <w:t> </w:t>
      </w:r>
      <w:r>
        <w:rPr>
          <w:rFonts w:ascii="TeX Gyre Bonum" w:hAnsi="TeX Gyre Bonum"/>
          <w:b/>
          <w:w w:val="110"/>
        </w:rPr>
        <w:t>SEGUNDO.-</w:t>
      </w:r>
      <w:r>
        <w:rPr>
          <w:rFonts w:ascii="TeX Gyre Bonum" w:hAnsi="TeX Gyre Bonum"/>
          <w:b/>
          <w:spacing w:val="-25"/>
          <w:w w:val="110"/>
        </w:rPr>
        <w:t> </w:t>
      </w:r>
      <w:r>
        <w:rPr>
          <w:w w:val="110"/>
        </w:rPr>
        <w:t>Por</w:t>
      </w:r>
      <w:r>
        <w:rPr>
          <w:spacing w:val="-3"/>
          <w:w w:val="110"/>
        </w:rPr>
        <w:t> </w:t>
      </w:r>
      <w:r>
        <w:rPr>
          <w:w w:val="110"/>
        </w:rPr>
        <w:t>el</w:t>
      </w:r>
      <w:r>
        <w:rPr>
          <w:spacing w:val="-6"/>
          <w:w w:val="110"/>
        </w:rPr>
        <w:t> </w:t>
      </w:r>
      <w:r>
        <w:rPr>
          <w:w w:val="110"/>
        </w:rPr>
        <w:t>que</w:t>
      </w:r>
      <w:r>
        <w:rPr>
          <w:spacing w:val="-4"/>
          <w:w w:val="110"/>
        </w:rPr>
        <w:t> </w:t>
      </w:r>
      <w:r>
        <w:rPr>
          <w:w w:val="110"/>
        </w:rPr>
        <w:t>se</w:t>
      </w:r>
      <w:r>
        <w:rPr>
          <w:spacing w:val="-5"/>
          <w:w w:val="110"/>
        </w:rPr>
        <w:t> </w:t>
      </w:r>
      <w:r>
        <w:rPr>
          <w:w w:val="110"/>
        </w:rPr>
        <w:t>reforma</w:t>
      </w:r>
      <w:r>
        <w:rPr>
          <w:spacing w:val="-2"/>
          <w:w w:val="110"/>
        </w:rPr>
        <w:t> </w:t>
      </w:r>
      <w:r>
        <w:rPr>
          <w:w w:val="110"/>
        </w:rPr>
        <w:t>el</w:t>
      </w:r>
      <w:r>
        <w:rPr>
          <w:spacing w:val="-4"/>
          <w:w w:val="110"/>
        </w:rPr>
        <w:t> </w:t>
      </w:r>
      <w:r>
        <w:rPr>
          <w:w w:val="110"/>
        </w:rPr>
        <w:t>artículo</w:t>
      </w:r>
      <w:r>
        <w:rPr>
          <w:spacing w:val="-3"/>
          <w:w w:val="110"/>
        </w:rPr>
        <w:t> </w:t>
      </w:r>
      <w:r>
        <w:rPr>
          <w:w w:val="110"/>
        </w:rPr>
        <w:t>3.4</w:t>
      </w:r>
      <w:r>
        <w:rPr>
          <w:spacing w:val="-4"/>
          <w:w w:val="110"/>
        </w:rPr>
        <w:t> </w:t>
      </w:r>
      <w:r>
        <w:rPr>
          <w:w w:val="110"/>
        </w:rPr>
        <w:t>en</w:t>
      </w:r>
      <w:r>
        <w:rPr>
          <w:spacing w:val="-4"/>
          <w:w w:val="110"/>
        </w:rPr>
        <w:t> </w:t>
      </w:r>
      <w:r>
        <w:rPr>
          <w:w w:val="110"/>
        </w:rPr>
        <w:t>su párrafo tercero, y se adiciona una fracción XX recorriéndose la numeración de las fracciones del artículo 3.8 del Código Administrativo del Estado de México. </w:t>
      </w:r>
      <w:hyperlink r:id="rId40">
        <w:r>
          <w:rPr>
            <w:color w:val="0462C1"/>
            <w:w w:val="110"/>
            <w:u w:val="single" w:color="0462C1"/>
          </w:rPr>
          <w:t>Publicado en la Gaceta del Gobierno el</w:t>
        </w:r>
      </w:hyperlink>
      <w:r>
        <w:rPr>
          <w:color w:val="0462C1"/>
          <w:w w:val="110"/>
        </w:rPr>
        <w:t>  </w:t>
      </w:r>
      <w:hyperlink r:id="rId40">
        <w:r>
          <w:rPr>
            <w:color w:val="0462C1"/>
            <w:w w:val="110"/>
            <w:u w:val="single" w:color="0462C1"/>
          </w:rPr>
          <w:t>18</w:t>
        </w:r>
        <w:r>
          <w:rPr>
            <w:color w:val="0462C1"/>
            <w:spacing w:val="12"/>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junio</w:t>
        </w:r>
        <w:r>
          <w:rPr>
            <w:color w:val="0462C1"/>
            <w:spacing w:val="9"/>
            <w:w w:val="110"/>
            <w:u w:val="single" w:color="0462C1"/>
          </w:rPr>
          <w:t> </w:t>
        </w:r>
        <w:r>
          <w:rPr>
            <w:color w:val="0462C1"/>
            <w:w w:val="110"/>
            <w:u w:val="single" w:color="0462C1"/>
          </w:rPr>
          <w:t>del</w:t>
        </w:r>
        <w:r>
          <w:rPr>
            <w:color w:val="0462C1"/>
            <w:spacing w:val="11"/>
            <w:w w:val="110"/>
            <w:u w:val="single" w:color="0462C1"/>
          </w:rPr>
          <w:t> </w:t>
        </w:r>
        <w:r>
          <w:rPr>
            <w:color w:val="0462C1"/>
            <w:w w:val="110"/>
            <w:u w:val="single" w:color="0462C1"/>
          </w:rPr>
          <w:t>2007</w:t>
        </w:r>
      </w:hyperlink>
      <w:r>
        <w:rPr>
          <w:w w:val="110"/>
        </w:rPr>
        <w:t>;</w:t>
      </w:r>
      <w:r>
        <w:rPr>
          <w:spacing w:val="9"/>
          <w:w w:val="110"/>
        </w:rPr>
        <w:t> </w:t>
      </w:r>
      <w:r>
        <w:rPr>
          <w:w w:val="110"/>
        </w:rPr>
        <w:t>entrando</w:t>
      </w:r>
      <w:r>
        <w:rPr>
          <w:spacing w:val="11"/>
          <w:w w:val="110"/>
        </w:rPr>
        <w:t> </w:t>
      </w:r>
      <w:r>
        <w:rPr>
          <w:w w:val="110"/>
        </w:rPr>
        <w:t>en</w:t>
      </w:r>
      <w:r>
        <w:rPr>
          <w:spacing w:val="11"/>
          <w:w w:val="110"/>
        </w:rPr>
        <w:t> </w:t>
      </w:r>
      <w:r>
        <w:rPr>
          <w:w w:val="110"/>
        </w:rPr>
        <w:t>vigor</w:t>
      </w:r>
      <w:r>
        <w:rPr>
          <w:spacing w:val="10"/>
          <w:w w:val="110"/>
        </w:rPr>
        <w:t> </w:t>
      </w:r>
      <w:r>
        <w:rPr>
          <w:w w:val="110"/>
        </w:rPr>
        <w:t>al</w:t>
      </w:r>
      <w:r>
        <w:rPr>
          <w:spacing w:val="10"/>
          <w:w w:val="110"/>
        </w:rPr>
        <w:t> </w:t>
      </w:r>
      <w:r>
        <w:rPr>
          <w:w w:val="110"/>
        </w:rPr>
        <w:t>día</w:t>
      </w:r>
      <w:r>
        <w:rPr>
          <w:spacing w:val="13"/>
          <w:w w:val="110"/>
        </w:rPr>
        <w:t> </w:t>
      </w:r>
      <w:r>
        <w:rPr>
          <w:w w:val="110"/>
        </w:rPr>
        <w:t>siguiente</w:t>
      </w:r>
      <w:r>
        <w:rPr>
          <w:spacing w:val="10"/>
          <w:w w:val="110"/>
        </w:rPr>
        <w:t> </w:t>
      </w:r>
      <w:r>
        <w:rPr>
          <w:w w:val="110"/>
        </w:rPr>
        <w:t>de</w:t>
      </w:r>
      <w:r>
        <w:rPr>
          <w:spacing w:val="11"/>
          <w:w w:val="110"/>
        </w:rPr>
        <w:t> </w:t>
      </w:r>
      <w:r>
        <w:rPr>
          <w:w w:val="110"/>
        </w:rPr>
        <w:t>su</w:t>
      </w:r>
      <w:r>
        <w:rPr>
          <w:spacing w:val="9"/>
          <w:w w:val="110"/>
        </w:rPr>
        <w:t> </w:t>
      </w:r>
      <w:r>
        <w:rPr>
          <w:w w:val="110"/>
        </w:rPr>
        <w:t>publicación.</w:t>
      </w:r>
    </w:p>
    <w:p>
      <w:pPr>
        <w:pStyle w:val="BodyText"/>
        <w:spacing w:before="8"/>
        <w:ind w:left="0"/>
        <w:rPr>
          <w:sz w:val="11"/>
        </w:rPr>
      </w:pPr>
    </w:p>
    <w:p>
      <w:pPr>
        <w:pStyle w:val="BodyText"/>
        <w:spacing w:before="57"/>
        <w:ind w:right="111"/>
        <w:jc w:val="both"/>
      </w:pPr>
      <w:r>
        <w:rPr>
          <w:rFonts w:ascii="TeX Gyre Bonum" w:hAnsi="TeX Gyre Bonum"/>
          <w:b/>
          <w:w w:val="110"/>
        </w:rPr>
        <w:t>DECRETO</w:t>
      </w:r>
      <w:r>
        <w:rPr>
          <w:rFonts w:ascii="TeX Gyre Bonum" w:hAnsi="TeX Gyre Bonum"/>
          <w:b/>
          <w:spacing w:val="-18"/>
          <w:w w:val="110"/>
        </w:rPr>
        <w:t> </w:t>
      </w:r>
      <w:r>
        <w:rPr>
          <w:rFonts w:ascii="TeX Gyre Bonum" w:hAnsi="TeX Gyre Bonum"/>
          <w:b/>
          <w:w w:val="110"/>
        </w:rPr>
        <w:t>NÚMERO</w:t>
      </w:r>
      <w:r>
        <w:rPr>
          <w:rFonts w:ascii="TeX Gyre Bonum" w:hAnsi="TeX Gyre Bonum"/>
          <w:b/>
          <w:spacing w:val="-17"/>
          <w:w w:val="110"/>
        </w:rPr>
        <w:t> </w:t>
      </w:r>
      <w:r>
        <w:rPr>
          <w:rFonts w:ascii="TeX Gyre Bonum" w:hAnsi="TeX Gyre Bonum"/>
          <w:b/>
          <w:w w:val="110"/>
        </w:rPr>
        <w:t>59</w:t>
      </w:r>
      <w:r>
        <w:rPr>
          <w:rFonts w:ascii="TeX Gyre Bonum" w:hAnsi="TeX Gyre Bonum"/>
          <w:b/>
          <w:spacing w:val="-13"/>
          <w:w w:val="110"/>
        </w:rPr>
        <w:t> </w:t>
      </w:r>
      <w:r>
        <w:rPr>
          <w:rFonts w:ascii="TeX Gyre Bonum" w:hAnsi="TeX Gyre Bonum"/>
          <w:b/>
          <w:w w:val="110"/>
        </w:rPr>
        <w:t>EN</w:t>
      </w:r>
      <w:r>
        <w:rPr>
          <w:rFonts w:ascii="TeX Gyre Bonum" w:hAnsi="TeX Gyre Bonum"/>
          <w:b/>
          <w:spacing w:val="-16"/>
          <w:w w:val="110"/>
        </w:rPr>
        <w:t> </w:t>
      </w:r>
      <w:r>
        <w:rPr>
          <w:rFonts w:ascii="TeX Gyre Bonum" w:hAnsi="TeX Gyre Bonum"/>
          <w:b/>
          <w:w w:val="110"/>
        </w:rPr>
        <w:t>SU</w:t>
      </w:r>
      <w:r>
        <w:rPr>
          <w:rFonts w:ascii="TeX Gyre Bonum" w:hAnsi="TeX Gyre Bonum"/>
          <w:b/>
          <w:spacing w:val="-17"/>
          <w:w w:val="110"/>
        </w:rPr>
        <w:t> </w:t>
      </w:r>
      <w:r>
        <w:rPr>
          <w:rFonts w:ascii="TeX Gyre Bonum" w:hAnsi="TeX Gyre Bonum"/>
          <w:b/>
          <w:w w:val="110"/>
        </w:rPr>
        <w:t>ARTÍCULO</w:t>
      </w:r>
      <w:r>
        <w:rPr>
          <w:rFonts w:ascii="TeX Gyre Bonum" w:hAnsi="TeX Gyre Bonum"/>
          <w:b/>
          <w:spacing w:val="-17"/>
          <w:w w:val="110"/>
        </w:rPr>
        <w:t> </w:t>
      </w:r>
      <w:r>
        <w:rPr>
          <w:rFonts w:ascii="TeX Gyre Bonum" w:hAnsi="TeX Gyre Bonum"/>
          <w:b/>
          <w:w w:val="110"/>
        </w:rPr>
        <w:t>SEGUNDO.-</w:t>
      </w:r>
      <w:r>
        <w:rPr>
          <w:rFonts w:ascii="TeX Gyre Bonum" w:hAnsi="TeX Gyre Bonum"/>
          <w:b/>
          <w:spacing w:val="-18"/>
          <w:w w:val="110"/>
        </w:rPr>
        <w:t> </w:t>
      </w:r>
      <w:r>
        <w:rPr>
          <w:w w:val="110"/>
        </w:rPr>
        <w:t>Por</w:t>
      </w:r>
      <w:r>
        <w:rPr>
          <w:spacing w:val="4"/>
          <w:w w:val="110"/>
        </w:rPr>
        <w:t> </w:t>
      </w:r>
      <w:r>
        <w:rPr>
          <w:w w:val="110"/>
        </w:rPr>
        <w:t>el</w:t>
      </w:r>
      <w:r>
        <w:rPr>
          <w:spacing w:val="4"/>
          <w:w w:val="110"/>
        </w:rPr>
        <w:t> </w:t>
      </w:r>
      <w:r>
        <w:rPr>
          <w:w w:val="110"/>
        </w:rPr>
        <w:t>que</w:t>
      </w:r>
      <w:r>
        <w:rPr>
          <w:spacing w:val="4"/>
          <w:w w:val="110"/>
        </w:rPr>
        <w:t> </w:t>
      </w:r>
      <w:r>
        <w:rPr>
          <w:w w:val="110"/>
        </w:rPr>
        <w:t>se</w:t>
      </w:r>
      <w:r>
        <w:rPr>
          <w:spacing w:val="3"/>
          <w:w w:val="110"/>
        </w:rPr>
        <w:t> </w:t>
      </w:r>
      <w:r>
        <w:rPr>
          <w:w w:val="110"/>
        </w:rPr>
        <w:t>reforma</w:t>
      </w:r>
      <w:r>
        <w:rPr>
          <w:spacing w:val="3"/>
          <w:w w:val="110"/>
        </w:rPr>
        <w:t> </w:t>
      </w:r>
      <w:r>
        <w:rPr>
          <w:w w:val="110"/>
        </w:rPr>
        <w:t>el</w:t>
      </w:r>
      <w:r>
        <w:rPr>
          <w:spacing w:val="5"/>
          <w:w w:val="110"/>
        </w:rPr>
        <w:t> </w:t>
      </w:r>
      <w:r>
        <w:rPr>
          <w:w w:val="110"/>
        </w:rPr>
        <w:t>artículo</w:t>
      </w:r>
      <w:r>
        <w:rPr>
          <w:spacing w:val="5"/>
          <w:w w:val="110"/>
        </w:rPr>
        <w:t> </w:t>
      </w:r>
      <w:r>
        <w:rPr>
          <w:w w:val="110"/>
        </w:rPr>
        <w:t>2.13</w:t>
      </w:r>
      <w:r>
        <w:rPr>
          <w:spacing w:val="3"/>
          <w:w w:val="110"/>
        </w:rPr>
        <w:t> </w:t>
      </w:r>
      <w:r>
        <w:rPr>
          <w:w w:val="110"/>
        </w:rPr>
        <w:t>del Código Administrativo del Estado de México. </w:t>
      </w:r>
      <w:hyperlink r:id="rId41">
        <w:r>
          <w:rPr>
            <w:color w:val="0462C1"/>
            <w:w w:val="110"/>
            <w:u w:val="single" w:color="0462C1"/>
          </w:rPr>
          <w:t>Publicado en la Gaceta del Gobierno el 8 de agosto del</w:t>
        </w:r>
      </w:hyperlink>
      <w:r>
        <w:rPr>
          <w:color w:val="0462C1"/>
          <w:w w:val="110"/>
        </w:rPr>
        <w:t> </w:t>
      </w:r>
      <w:hyperlink r:id="rId41">
        <w:r>
          <w:rPr>
            <w:color w:val="0462C1"/>
            <w:w w:val="110"/>
            <w:u w:val="single" w:color="0462C1"/>
          </w:rPr>
          <w:t>2007</w:t>
        </w:r>
      </w:hyperlink>
      <w:r>
        <w:rPr>
          <w:w w:val="110"/>
        </w:rPr>
        <w:t>;</w:t>
      </w:r>
      <w:r>
        <w:rPr>
          <w:spacing w:val="11"/>
          <w:w w:val="110"/>
        </w:rPr>
        <w:t> </w:t>
      </w:r>
      <w:r>
        <w:rPr>
          <w:w w:val="110"/>
        </w:rPr>
        <w:t>entrando</w:t>
      </w:r>
      <w:r>
        <w:rPr>
          <w:spacing w:val="12"/>
          <w:w w:val="110"/>
        </w:rPr>
        <w:t> </w:t>
      </w:r>
      <w:r>
        <w:rPr>
          <w:w w:val="110"/>
        </w:rPr>
        <w:t>en</w:t>
      </w:r>
      <w:r>
        <w:rPr>
          <w:spacing w:val="11"/>
          <w:w w:val="110"/>
        </w:rPr>
        <w:t> </w:t>
      </w:r>
      <w:r>
        <w:rPr>
          <w:w w:val="110"/>
        </w:rPr>
        <w:t>vigor</w:t>
      </w:r>
      <w:r>
        <w:rPr>
          <w:spacing w:val="7"/>
          <w:w w:val="110"/>
        </w:rPr>
        <w:t> </w:t>
      </w:r>
      <w:r>
        <w:rPr>
          <w:w w:val="110"/>
        </w:rPr>
        <w:t>al</w:t>
      </w:r>
      <w:r>
        <w:rPr>
          <w:spacing w:val="11"/>
          <w:w w:val="110"/>
        </w:rPr>
        <w:t> </w:t>
      </w:r>
      <w:r>
        <w:rPr>
          <w:w w:val="110"/>
        </w:rPr>
        <w:t>día</w:t>
      </w:r>
      <w:r>
        <w:rPr>
          <w:spacing w:val="10"/>
          <w:w w:val="110"/>
        </w:rPr>
        <w:t> </w:t>
      </w:r>
      <w:r>
        <w:rPr>
          <w:w w:val="110"/>
        </w:rPr>
        <w:t>siguiente</w:t>
      </w:r>
      <w:r>
        <w:rPr>
          <w:spacing w:val="10"/>
          <w:w w:val="110"/>
        </w:rPr>
        <w:t> </w:t>
      </w:r>
      <w:r>
        <w:rPr>
          <w:w w:val="110"/>
        </w:rPr>
        <w:t>de</w:t>
      </w:r>
      <w:r>
        <w:rPr>
          <w:spacing w:val="10"/>
          <w:w w:val="110"/>
        </w:rPr>
        <w:t> </w:t>
      </w:r>
      <w:r>
        <w:rPr>
          <w:w w:val="110"/>
        </w:rPr>
        <w:t>su</w:t>
      </w:r>
      <w:r>
        <w:rPr>
          <w:spacing w:val="9"/>
          <w:w w:val="110"/>
        </w:rPr>
        <w:t> </w:t>
      </w:r>
      <w:r>
        <w:rPr>
          <w:w w:val="110"/>
        </w:rPr>
        <w:t>publicación.</w:t>
      </w:r>
    </w:p>
    <w:p>
      <w:pPr>
        <w:pStyle w:val="BodyText"/>
        <w:spacing w:before="10"/>
        <w:ind w:left="0"/>
        <w:rPr>
          <w:sz w:val="11"/>
        </w:rPr>
      </w:pPr>
    </w:p>
    <w:p>
      <w:pPr>
        <w:pStyle w:val="BodyText"/>
        <w:spacing w:line="242" w:lineRule="auto" w:before="57"/>
        <w:ind w:right="110"/>
        <w:jc w:val="both"/>
      </w:pPr>
      <w:r>
        <w:rPr>
          <w:rFonts w:ascii="TeX Gyre Bonum" w:hAnsi="TeX Gyre Bonum"/>
          <w:b/>
          <w:w w:val="110"/>
        </w:rPr>
        <w:t>DECRETO</w:t>
      </w:r>
      <w:r>
        <w:rPr>
          <w:rFonts w:ascii="TeX Gyre Bonum" w:hAnsi="TeX Gyre Bonum"/>
          <w:b/>
          <w:spacing w:val="-35"/>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90</w:t>
      </w:r>
      <w:r>
        <w:rPr>
          <w:rFonts w:ascii="TeX Gyre Bonum" w:hAnsi="TeX Gyre Bonum"/>
          <w:b/>
          <w:spacing w:val="-34"/>
          <w:w w:val="110"/>
        </w:rPr>
        <w:t> </w:t>
      </w:r>
      <w:r>
        <w:rPr>
          <w:rFonts w:ascii="TeX Gyre Bonum" w:hAnsi="TeX Gyre Bonum"/>
          <w:b/>
          <w:w w:val="110"/>
        </w:rPr>
        <w:t>EN</w:t>
      </w:r>
      <w:r>
        <w:rPr>
          <w:rFonts w:ascii="TeX Gyre Bonum" w:hAnsi="TeX Gyre Bonum"/>
          <w:b/>
          <w:spacing w:val="-35"/>
          <w:w w:val="110"/>
        </w:rPr>
        <w:t> </w:t>
      </w:r>
      <w:r>
        <w:rPr>
          <w:rFonts w:ascii="TeX Gyre Bonum" w:hAnsi="TeX Gyre Bonum"/>
          <w:b/>
          <w:w w:val="110"/>
        </w:rPr>
        <w:t>SU</w:t>
      </w:r>
      <w:r>
        <w:rPr>
          <w:rFonts w:ascii="TeX Gyre Bonum" w:hAnsi="TeX Gyre Bonum"/>
          <w:b/>
          <w:spacing w:val="-34"/>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SEXTO.-</w:t>
      </w:r>
      <w:r>
        <w:rPr>
          <w:rFonts w:ascii="TeX Gyre Bonum" w:hAnsi="TeX Gyre Bonum"/>
          <w:b/>
          <w:spacing w:val="-37"/>
          <w:w w:val="110"/>
        </w:rPr>
        <w:t> </w:t>
      </w:r>
      <w:r>
        <w:rPr>
          <w:w w:val="110"/>
        </w:rPr>
        <w:t>Por</w:t>
      </w:r>
      <w:r>
        <w:rPr>
          <w:spacing w:val="-15"/>
          <w:w w:val="110"/>
        </w:rPr>
        <w:t> </w:t>
      </w:r>
      <w:r>
        <w:rPr>
          <w:w w:val="110"/>
        </w:rPr>
        <w:t>el</w:t>
      </w:r>
      <w:r>
        <w:rPr>
          <w:spacing w:val="-16"/>
          <w:w w:val="110"/>
        </w:rPr>
        <w:t> </w:t>
      </w:r>
      <w:r>
        <w:rPr>
          <w:w w:val="110"/>
        </w:rPr>
        <w:t>que</w:t>
      </w:r>
      <w:r>
        <w:rPr>
          <w:spacing w:val="-14"/>
          <w:w w:val="110"/>
        </w:rPr>
        <w:t> </w:t>
      </w:r>
      <w:r>
        <w:rPr>
          <w:w w:val="110"/>
        </w:rPr>
        <w:t>se</w:t>
      </w:r>
      <w:r>
        <w:rPr>
          <w:spacing w:val="-16"/>
          <w:w w:val="110"/>
        </w:rPr>
        <w:t> </w:t>
      </w:r>
      <w:r>
        <w:rPr>
          <w:w w:val="110"/>
        </w:rPr>
        <w:t>adicionan</w:t>
      </w:r>
      <w:r>
        <w:rPr>
          <w:spacing w:val="-15"/>
          <w:w w:val="110"/>
        </w:rPr>
        <w:t> </w:t>
      </w:r>
      <w:r>
        <w:rPr>
          <w:w w:val="110"/>
        </w:rPr>
        <w:t>dos</w:t>
      </w:r>
      <w:r>
        <w:rPr>
          <w:spacing w:val="-15"/>
          <w:w w:val="110"/>
        </w:rPr>
        <w:t> </w:t>
      </w:r>
      <w:r>
        <w:rPr>
          <w:w w:val="110"/>
        </w:rPr>
        <w:t>últimos</w:t>
      </w:r>
      <w:r>
        <w:rPr>
          <w:spacing w:val="-16"/>
          <w:w w:val="110"/>
        </w:rPr>
        <w:t> </w:t>
      </w:r>
      <w:r>
        <w:rPr>
          <w:w w:val="110"/>
        </w:rPr>
        <w:t>párrafos</w:t>
      </w:r>
      <w:r>
        <w:rPr>
          <w:spacing w:val="-15"/>
          <w:w w:val="110"/>
        </w:rPr>
        <w:t> </w:t>
      </w:r>
      <w:r>
        <w:rPr>
          <w:w w:val="110"/>
        </w:rPr>
        <w:t>al artículo 13.3 del Código Administrativo del Estado de México. </w:t>
      </w:r>
      <w:hyperlink r:id="rId42">
        <w:r>
          <w:rPr>
            <w:color w:val="0462C1"/>
            <w:w w:val="110"/>
            <w:u w:val="single" w:color="0462C1"/>
          </w:rPr>
          <w:t>Publicado en la Gaceta del Gobierno el</w:t>
        </w:r>
      </w:hyperlink>
      <w:r>
        <w:rPr>
          <w:color w:val="0462C1"/>
          <w:w w:val="110"/>
        </w:rPr>
        <w:t>  </w:t>
      </w:r>
      <w:hyperlink r:id="rId42">
        <w:r>
          <w:rPr>
            <w:color w:val="0462C1"/>
            <w:w w:val="110"/>
            <w:u w:val="single" w:color="0462C1"/>
          </w:rPr>
          <w:t>3 de diciembre del 2007</w:t>
        </w:r>
      </w:hyperlink>
      <w:r>
        <w:rPr>
          <w:w w:val="110"/>
        </w:rPr>
        <w:t>; entrando en vigor a los 30 días naturales siguientes al de su publicación en   el periódico oficial “Gaceta del</w:t>
      </w:r>
      <w:r>
        <w:rPr>
          <w:spacing w:val="51"/>
          <w:w w:val="110"/>
        </w:rPr>
        <w:t> </w:t>
      </w:r>
      <w:r>
        <w:rPr>
          <w:w w:val="110"/>
        </w:rPr>
        <w:t>Gobierno”.</w:t>
      </w:r>
    </w:p>
    <w:p>
      <w:pPr>
        <w:pStyle w:val="BodyText"/>
        <w:spacing w:before="191"/>
        <w:ind w:right="112"/>
        <w:jc w:val="both"/>
      </w:pPr>
      <w:r>
        <w:rPr>
          <w:rFonts w:ascii="TeX Gyre Bonum" w:hAnsi="TeX Gyre Bonum"/>
          <w:b/>
          <w:w w:val="110"/>
        </w:rPr>
        <w:t>DECRETO</w:t>
      </w:r>
      <w:r>
        <w:rPr>
          <w:rFonts w:ascii="TeX Gyre Bonum" w:hAnsi="TeX Gyre Bonum"/>
          <w:b/>
          <w:spacing w:val="-17"/>
          <w:w w:val="110"/>
        </w:rPr>
        <w:t> </w:t>
      </w:r>
      <w:r>
        <w:rPr>
          <w:rFonts w:ascii="TeX Gyre Bonum" w:hAnsi="TeX Gyre Bonum"/>
          <w:b/>
          <w:w w:val="110"/>
        </w:rPr>
        <w:t>NÚMERO</w:t>
      </w:r>
      <w:r>
        <w:rPr>
          <w:rFonts w:ascii="TeX Gyre Bonum" w:hAnsi="TeX Gyre Bonum"/>
          <w:b/>
          <w:spacing w:val="-16"/>
          <w:w w:val="110"/>
        </w:rPr>
        <w:t> </w:t>
      </w:r>
      <w:r>
        <w:rPr>
          <w:rFonts w:ascii="TeX Gyre Bonum" w:hAnsi="TeX Gyre Bonum"/>
          <w:b/>
          <w:w w:val="110"/>
        </w:rPr>
        <w:t>94</w:t>
      </w:r>
      <w:r>
        <w:rPr>
          <w:rFonts w:ascii="TeX Gyre Bonum" w:hAnsi="TeX Gyre Bonum"/>
          <w:b/>
          <w:spacing w:val="-15"/>
          <w:w w:val="110"/>
        </w:rPr>
        <w:t> </w:t>
      </w:r>
      <w:r>
        <w:rPr>
          <w:rFonts w:ascii="TeX Gyre Bonum" w:hAnsi="TeX Gyre Bonum"/>
          <w:b/>
          <w:w w:val="110"/>
        </w:rPr>
        <w:t>EN</w:t>
      </w:r>
      <w:r>
        <w:rPr>
          <w:rFonts w:ascii="TeX Gyre Bonum" w:hAnsi="TeX Gyre Bonum"/>
          <w:b/>
          <w:spacing w:val="-18"/>
          <w:w w:val="110"/>
        </w:rPr>
        <w:t> </w:t>
      </w:r>
      <w:r>
        <w:rPr>
          <w:rFonts w:ascii="TeX Gyre Bonum" w:hAnsi="TeX Gyre Bonum"/>
          <w:b/>
          <w:w w:val="110"/>
        </w:rPr>
        <w:t>SU</w:t>
      </w:r>
      <w:r>
        <w:rPr>
          <w:rFonts w:ascii="TeX Gyre Bonum" w:hAnsi="TeX Gyre Bonum"/>
          <w:b/>
          <w:spacing w:val="-18"/>
          <w:w w:val="110"/>
        </w:rPr>
        <w:t> </w:t>
      </w:r>
      <w:r>
        <w:rPr>
          <w:rFonts w:ascii="TeX Gyre Bonum" w:hAnsi="TeX Gyre Bonum"/>
          <w:b/>
          <w:w w:val="110"/>
        </w:rPr>
        <w:t>ARTÍCULO</w:t>
      </w:r>
      <w:r>
        <w:rPr>
          <w:rFonts w:ascii="TeX Gyre Bonum" w:hAnsi="TeX Gyre Bonum"/>
          <w:b/>
          <w:spacing w:val="-16"/>
          <w:w w:val="110"/>
        </w:rPr>
        <w:t> </w:t>
      </w:r>
      <w:r>
        <w:rPr>
          <w:rFonts w:ascii="TeX Gyre Bonum" w:hAnsi="TeX Gyre Bonum"/>
          <w:b/>
          <w:w w:val="110"/>
        </w:rPr>
        <w:t>CUARTO.-</w:t>
      </w:r>
      <w:r>
        <w:rPr>
          <w:rFonts w:ascii="TeX Gyre Bonum" w:hAnsi="TeX Gyre Bonum"/>
          <w:b/>
          <w:spacing w:val="-18"/>
          <w:w w:val="110"/>
        </w:rPr>
        <w:t> </w:t>
      </w:r>
      <w:r>
        <w:rPr>
          <w:w w:val="110"/>
        </w:rPr>
        <w:t>Por</w:t>
      </w:r>
      <w:r>
        <w:rPr>
          <w:spacing w:val="4"/>
          <w:w w:val="110"/>
        </w:rPr>
        <w:t> </w:t>
      </w:r>
      <w:r>
        <w:rPr>
          <w:w w:val="110"/>
        </w:rPr>
        <w:t>el</w:t>
      </w:r>
      <w:r>
        <w:rPr>
          <w:spacing w:val="3"/>
          <w:w w:val="110"/>
        </w:rPr>
        <w:t> </w:t>
      </w:r>
      <w:r>
        <w:rPr>
          <w:w w:val="110"/>
        </w:rPr>
        <w:t>que</w:t>
      </w:r>
      <w:r>
        <w:rPr>
          <w:spacing w:val="3"/>
          <w:w w:val="110"/>
        </w:rPr>
        <w:t> </w:t>
      </w:r>
      <w:r>
        <w:rPr>
          <w:w w:val="110"/>
        </w:rPr>
        <w:t>se</w:t>
      </w:r>
      <w:r>
        <w:rPr>
          <w:spacing w:val="3"/>
          <w:w w:val="110"/>
        </w:rPr>
        <w:t> </w:t>
      </w:r>
      <w:r>
        <w:rPr>
          <w:w w:val="110"/>
        </w:rPr>
        <w:t>reforman</w:t>
      </w:r>
      <w:r>
        <w:rPr>
          <w:spacing w:val="4"/>
          <w:w w:val="110"/>
        </w:rPr>
        <w:t> </w:t>
      </w:r>
      <w:r>
        <w:rPr>
          <w:w w:val="110"/>
        </w:rPr>
        <w:t>los</w:t>
      </w:r>
      <w:r>
        <w:rPr>
          <w:spacing w:val="3"/>
          <w:w w:val="110"/>
        </w:rPr>
        <w:t> </w:t>
      </w:r>
      <w:r>
        <w:rPr>
          <w:w w:val="110"/>
        </w:rPr>
        <w:t>artículos</w:t>
      </w:r>
      <w:r>
        <w:rPr>
          <w:spacing w:val="3"/>
          <w:w w:val="110"/>
        </w:rPr>
        <w:t> </w:t>
      </w:r>
      <w:r>
        <w:rPr>
          <w:w w:val="110"/>
        </w:rPr>
        <w:t>7.4</w:t>
      </w:r>
      <w:r>
        <w:rPr>
          <w:spacing w:val="3"/>
          <w:w w:val="110"/>
        </w:rPr>
        <w:t> </w:t>
      </w:r>
      <w:r>
        <w:rPr>
          <w:w w:val="110"/>
        </w:rPr>
        <w:t>en sus fracciones II, III y IV; 7.24; 7.25 en sus párrafos primero, segundo y tercero; 7.27 en su párrafo primero</w:t>
      </w:r>
      <w:r>
        <w:rPr>
          <w:spacing w:val="14"/>
          <w:w w:val="110"/>
        </w:rPr>
        <w:t> </w:t>
      </w:r>
      <w:r>
        <w:rPr>
          <w:w w:val="110"/>
        </w:rPr>
        <w:t>y</w:t>
      </w:r>
      <w:r>
        <w:rPr>
          <w:spacing w:val="14"/>
          <w:w w:val="110"/>
        </w:rPr>
        <w:t> </w:t>
      </w:r>
      <w:r>
        <w:rPr>
          <w:w w:val="110"/>
        </w:rPr>
        <w:t>en</w:t>
      </w:r>
      <w:r>
        <w:rPr>
          <w:spacing w:val="13"/>
          <w:w w:val="110"/>
        </w:rPr>
        <w:t> </w:t>
      </w:r>
      <w:r>
        <w:rPr>
          <w:w w:val="110"/>
        </w:rPr>
        <w:t>sus</w:t>
      </w:r>
      <w:r>
        <w:rPr>
          <w:spacing w:val="14"/>
          <w:w w:val="110"/>
        </w:rPr>
        <w:t> </w:t>
      </w:r>
      <w:r>
        <w:rPr>
          <w:w w:val="110"/>
        </w:rPr>
        <w:t>fracciones</w:t>
      </w:r>
      <w:r>
        <w:rPr>
          <w:spacing w:val="13"/>
          <w:w w:val="110"/>
        </w:rPr>
        <w:t> </w:t>
      </w:r>
      <w:r>
        <w:rPr>
          <w:w w:val="110"/>
        </w:rPr>
        <w:t>II</w:t>
      </w:r>
      <w:r>
        <w:rPr>
          <w:spacing w:val="12"/>
          <w:w w:val="110"/>
        </w:rPr>
        <w:t> </w:t>
      </w:r>
      <w:r>
        <w:rPr>
          <w:w w:val="110"/>
        </w:rPr>
        <w:t>y</w:t>
      </w:r>
      <w:r>
        <w:rPr>
          <w:spacing w:val="15"/>
          <w:w w:val="110"/>
        </w:rPr>
        <w:t> </w:t>
      </w:r>
      <w:r>
        <w:rPr>
          <w:spacing w:val="2"/>
          <w:w w:val="110"/>
        </w:rPr>
        <w:t>IV</w:t>
      </w:r>
      <w:r>
        <w:rPr>
          <w:spacing w:val="13"/>
          <w:w w:val="110"/>
        </w:rPr>
        <w:t> </w:t>
      </w:r>
      <w:r>
        <w:rPr>
          <w:w w:val="110"/>
        </w:rPr>
        <w:t>inciso</w:t>
      </w:r>
      <w:r>
        <w:rPr>
          <w:spacing w:val="14"/>
          <w:w w:val="110"/>
        </w:rPr>
        <w:t> </w:t>
      </w:r>
      <w:r>
        <w:rPr>
          <w:w w:val="110"/>
        </w:rPr>
        <w:t>b);</w:t>
      </w:r>
      <w:r>
        <w:rPr>
          <w:spacing w:val="15"/>
          <w:w w:val="110"/>
        </w:rPr>
        <w:t> </w:t>
      </w:r>
      <w:r>
        <w:rPr>
          <w:w w:val="110"/>
        </w:rPr>
        <w:t>7.28</w:t>
      </w:r>
      <w:r>
        <w:rPr>
          <w:spacing w:val="16"/>
          <w:w w:val="110"/>
        </w:rPr>
        <w:t> </w:t>
      </w:r>
      <w:r>
        <w:rPr>
          <w:w w:val="110"/>
        </w:rPr>
        <w:t>en</w:t>
      </w:r>
      <w:r>
        <w:rPr>
          <w:spacing w:val="13"/>
          <w:w w:val="110"/>
        </w:rPr>
        <w:t> </w:t>
      </w:r>
      <w:r>
        <w:rPr>
          <w:w w:val="110"/>
        </w:rPr>
        <w:t>su</w:t>
      </w:r>
      <w:r>
        <w:rPr>
          <w:spacing w:val="13"/>
          <w:w w:val="110"/>
        </w:rPr>
        <w:t> </w:t>
      </w:r>
      <w:r>
        <w:rPr>
          <w:w w:val="110"/>
        </w:rPr>
        <w:t>párrafo</w:t>
      </w:r>
      <w:r>
        <w:rPr>
          <w:spacing w:val="14"/>
          <w:w w:val="110"/>
        </w:rPr>
        <w:t> </w:t>
      </w:r>
      <w:r>
        <w:rPr>
          <w:w w:val="110"/>
        </w:rPr>
        <w:t>primero;</w:t>
      </w:r>
      <w:r>
        <w:rPr>
          <w:spacing w:val="12"/>
          <w:w w:val="110"/>
        </w:rPr>
        <w:t> </w:t>
      </w:r>
      <w:r>
        <w:rPr>
          <w:w w:val="110"/>
        </w:rPr>
        <w:t>7.31</w:t>
      </w:r>
      <w:r>
        <w:rPr>
          <w:spacing w:val="19"/>
          <w:w w:val="110"/>
        </w:rPr>
        <w:t> </w:t>
      </w:r>
      <w:r>
        <w:rPr>
          <w:w w:val="110"/>
        </w:rPr>
        <w:t>en</w:t>
      </w:r>
      <w:r>
        <w:rPr>
          <w:spacing w:val="13"/>
          <w:w w:val="110"/>
        </w:rPr>
        <w:t> </w:t>
      </w:r>
      <w:r>
        <w:rPr>
          <w:w w:val="110"/>
        </w:rPr>
        <w:t>su</w:t>
      </w:r>
      <w:r>
        <w:rPr>
          <w:spacing w:val="12"/>
          <w:w w:val="110"/>
        </w:rPr>
        <w:t> </w:t>
      </w:r>
      <w:r>
        <w:rPr>
          <w:w w:val="110"/>
        </w:rPr>
        <w:t>párrafo</w:t>
      </w:r>
      <w:r>
        <w:rPr>
          <w:spacing w:val="13"/>
          <w:w w:val="110"/>
        </w:rPr>
        <w:t> </w:t>
      </w:r>
      <w:r>
        <w:rPr>
          <w:w w:val="110"/>
        </w:rPr>
        <w:t>primero;</w:t>
      </w:r>
    </w:p>
    <w:p>
      <w:pPr>
        <w:pStyle w:val="BodyText"/>
        <w:spacing w:line="249" w:lineRule="auto" w:before="6"/>
        <w:ind w:right="110"/>
        <w:jc w:val="both"/>
      </w:pPr>
      <w:r>
        <w:rPr>
          <w:w w:val="110"/>
        </w:rPr>
        <w:t>7.33 en su fracción II; 7.52 en su fracción VI; 8.18 en su fracción I y 13.60 en su primer párrafo; se adiciona</w:t>
      </w:r>
      <w:r>
        <w:rPr>
          <w:spacing w:val="21"/>
          <w:w w:val="110"/>
        </w:rPr>
        <w:t> </w:t>
      </w:r>
      <w:r>
        <w:rPr>
          <w:w w:val="110"/>
        </w:rPr>
        <w:t>a</w:t>
      </w:r>
      <w:r>
        <w:rPr>
          <w:spacing w:val="21"/>
          <w:w w:val="110"/>
        </w:rPr>
        <w:t> </w:t>
      </w:r>
      <w:r>
        <w:rPr>
          <w:w w:val="110"/>
        </w:rPr>
        <w:t>los</w:t>
      </w:r>
      <w:r>
        <w:rPr>
          <w:spacing w:val="21"/>
          <w:w w:val="110"/>
        </w:rPr>
        <w:t> </w:t>
      </w:r>
      <w:r>
        <w:rPr>
          <w:w w:val="110"/>
        </w:rPr>
        <w:t>artículos</w:t>
      </w:r>
      <w:r>
        <w:rPr>
          <w:spacing w:val="21"/>
          <w:w w:val="110"/>
        </w:rPr>
        <w:t> </w:t>
      </w:r>
      <w:r>
        <w:rPr>
          <w:w w:val="110"/>
        </w:rPr>
        <w:t>7.25,</w:t>
      </w:r>
      <w:r>
        <w:rPr>
          <w:spacing w:val="23"/>
          <w:w w:val="110"/>
        </w:rPr>
        <w:t> </w:t>
      </w:r>
      <w:r>
        <w:rPr>
          <w:w w:val="110"/>
        </w:rPr>
        <w:t>un</w:t>
      </w:r>
      <w:r>
        <w:rPr>
          <w:spacing w:val="22"/>
          <w:w w:val="110"/>
        </w:rPr>
        <w:t> </w:t>
      </w:r>
      <w:r>
        <w:rPr>
          <w:w w:val="110"/>
        </w:rPr>
        <w:t>párrafo</w:t>
      </w:r>
      <w:r>
        <w:rPr>
          <w:spacing w:val="23"/>
          <w:w w:val="110"/>
        </w:rPr>
        <w:t> </w:t>
      </w:r>
      <w:r>
        <w:rPr>
          <w:w w:val="110"/>
        </w:rPr>
        <w:t>quinto;</w:t>
      </w:r>
      <w:r>
        <w:rPr>
          <w:spacing w:val="22"/>
          <w:w w:val="110"/>
        </w:rPr>
        <w:t> </w:t>
      </w:r>
      <w:r>
        <w:rPr>
          <w:w w:val="110"/>
        </w:rPr>
        <w:t>7.38,</w:t>
      </w:r>
      <w:r>
        <w:rPr>
          <w:spacing w:val="20"/>
          <w:w w:val="110"/>
        </w:rPr>
        <w:t> </w:t>
      </w:r>
      <w:r>
        <w:rPr>
          <w:w w:val="110"/>
        </w:rPr>
        <w:t>una</w:t>
      </w:r>
      <w:r>
        <w:rPr>
          <w:spacing w:val="22"/>
          <w:w w:val="110"/>
        </w:rPr>
        <w:t> </w:t>
      </w:r>
      <w:r>
        <w:rPr>
          <w:w w:val="110"/>
        </w:rPr>
        <w:t>fracción</w:t>
      </w:r>
      <w:r>
        <w:rPr>
          <w:spacing w:val="22"/>
          <w:w w:val="110"/>
        </w:rPr>
        <w:t> </w:t>
      </w:r>
      <w:r>
        <w:rPr>
          <w:w w:val="110"/>
        </w:rPr>
        <w:t>XVII</w:t>
      </w:r>
      <w:r>
        <w:rPr>
          <w:spacing w:val="23"/>
          <w:w w:val="110"/>
        </w:rPr>
        <w:t> </w:t>
      </w:r>
      <w:r>
        <w:rPr>
          <w:w w:val="110"/>
        </w:rPr>
        <w:t>recorriendo</w:t>
      </w:r>
      <w:r>
        <w:rPr>
          <w:spacing w:val="21"/>
          <w:w w:val="110"/>
        </w:rPr>
        <w:t> </w:t>
      </w:r>
      <w:r>
        <w:rPr>
          <w:w w:val="110"/>
        </w:rPr>
        <w:t>la</w:t>
      </w:r>
      <w:r>
        <w:rPr>
          <w:spacing w:val="22"/>
          <w:w w:val="110"/>
        </w:rPr>
        <w:t> </w:t>
      </w:r>
      <w:r>
        <w:rPr>
          <w:w w:val="110"/>
        </w:rPr>
        <w:t>subsecuente;</w:t>
      </w:r>
    </w:p>
    <w:p>
      <w:pPr>
        <w:pStyle w:val="BodyText"/>
        <w:spacing w:line="247" w:lineRule="auto"/>
        <w:ind w:right="109"/>
        <w:jc w:val="both"/>
      </w:pPr>
      <w:r>
        <w:rPr>
          <w:w w:val="115"/>
        </w:rPr>
        <w:t>7.52</w:t>
      </w:r>
      <w:r>
        <w:rPr>
          <w:spacing w:val="-9"/>
          <w:w w:val="115"/>
        </w:rPr>
        <w:t> </w:t>
      </w:r>
      <w:r>
        <w:rPr>
          <w:w w:val="115"/>
        </w:rPr>
        <w:t>una</w:t>
      </w:r>
      <w:r>
        <w:rPr>
          <w:spacing w:val="-8"/>
          <w:w w:val="115"/>
        </w:rPr>
        <w:t> </w:t>
      </w:r>
      <w:r>
        <w:rPr>
          <w:w w:val="115"/>
        </w:rPr>
        <w:t>fracción</w:t>
      </w:r>
      <w:r>
        <w:rPr>
          <w:spacing w:val="-9"/>
          <w:w w:val="115"/>
        </w:rPr>
        <w:t> </w:t>
      </w:r>
      <w:r>
        <w:rPr>
          <w:w w:val="115"/>
        </w:rPr>
        <w:t>IX;</w:t>
      </w:r>
      <w:r>
        <w:rPr>
          <w:spacing w:val="-9"/>
          <w:w w:val="115"/>
        </w:rPr>
        <w:t> </w:t>
      </w:r>
      <w:r>
        <w:rPr>
          <w:w w:val="115"/>
        </w:rPr>
        <w:t>y</w:t>
      </w:r>
      <w:r>
        <w:rPr>
          <w:spacing w:val="-9"/>
          <w:w w:val="115"/>
        </w:rPr>
        <w:t> </w:t>
      </w:r>
      <w:r>
        <w:rPr>
          <w:w w:val="115"/>
        </w:rPr>
        <w:t>se</w:t>
      </w:r>
      <w:r>
        <w:rPr>
          <w:spacing w:val="-7"/>
          <w:w w:val="115"/>
        </w:rPr>
        <w:t> </w:t>
      </w:r>
      <w:r>
        <w:rPr>
          <w:w w:val="115"/>
        </w:rPr>
        <w:t>derogan</w:t>
      </w:r>
      <w:r>
        <w:rPr>
          <w:spacing w:val="-8"/>
          <w:w w:val="115"/>
        </w:rPr>
        <w:t> </w:t>
      </w:r>
      <w:r>
        <w:rPr>
          <w:w w:val="115"/>
        </w:rPr>
        <w:t>al</w:t>
      </w:r>
      <w:r>
        <w:rPr>
          <w:spacing w:val="-10"/>
          <w:w w:val="115"/>
        </w:rPr>
        <w:t> </w:t>
      </w:r>
      <w:r>
        <w:rPr>
          <w:w w:val="115"/>
        </w:rPr>
        <w:t>artículo</w:t>
      </w:r>
      <w:r>
        <w:rPr>
          <w:spacing w:val="-8"/>
          <w:w w:val="115"/>
        </w:rPr>
        <w:t> </w:t>
      </w:r>
      <w:r>
        <w:rPr>
          <w:w w:val="115"/>
        </w:rPr>
        <w:t>7.53</w:t>
      </w:r>
      <w:r>
        <w:rPr>
          <w:spacing w:val="-8"/>
          <w:w w:val="115"/>
        </w:rPr>
        <w:t> </w:t>
      </w:r>
      <w:r>
        <w:rPr>
          <w:w w:val="115"/>
        </w:rPr>
        <w:t>las</w:t>
      </w:r>
      <w:r>
        <w:rPr>
          <w:spacing w:val="-10"/>
          <w:w w:val="115"/>
        </w:rPr>
        <w:t> </w:t>
      </w:r>
      <w:r>
        <w:rPr>
          <w:w w:val="115"/>
        </w:rPr>
        <w:t>fracciones</w:t>
      </w:r>
      <w:r>
        <w:rPr>
          <w:spacing w:val="-8"/>
          <w:w w:val="115"/>
        </w:rPr>
        <w:t> </w:t>
      </w:r>
      <w:r>
        <w:rPr>
          <w:w w:val="115"/>
        </w:rPr>
        <w:t>VIII</w:t>
      </w:r>
      <w:r>
        <w:rPr>
          <w:spacing w:val="-9"/>
          <w:w w:val="115"/>
        </w:rPr>
        <w:t> </w:t>
      </w:r>
      <w:r>
        <w:rPr>
          <w:w w:val="115"/>
        </w:rPr>
        <w:t>y</w:t>
      </w:r>
      <w:r>
        <w:rPr>
          <w:spacing w:val="-8"/>
          <w:w w:val="115"/>
        </w:rPr>
        <w:t> </w:t>
      </w:r>
      <w:r>
        <w:rPr>
          <w:w w:val="115"/>
        </w:rPr>
        <w:t>IX</w:t>
      </w:r>
      <w:r>
        <w:rPr>
          <w:spacing w:val="-8"/>
          <w:w w:val="115"/>
        </w:rPr>
        <w:t> </w:t>
      </w:r>
      <w:r>
        <w:rPr>
          <w:w w:val="115"/>
        </w:rPr>
        <w:t>del</w:t>
      </w:r>
      <w:r>
        <w:rPr>
          <w:spacing w:val="-9"/>
          <w:w w:val="115"/>
        </w:rPr>
        <w:t> </w:t>
      </w:r>
      <w:r>
        <w:rPr>
          <w:w w:val="115"/>
        </w:rPr>
        <w:t>Código</w:t>
      </w:r>
      <w:r>
        <w:rPr>
          <w:spacing w:val="-9"/>
          <w:w w:val="115"/>
        </w:rPr>
        <w:t> </w:t>
      </w:r>
      <w:r>
        <w:rPr>
          <w:w w:val="115"/>
        </w:rPr>
        <w:t>Administrativo del</w:t>
      </w:r>
      <w:r>
        <w:rPr>
          <w:spacing w:val="-13"/>
          <w:w w:val="115"/>
        </w:rPr>
        <w:t> </w:t>
      </w:r>
      <w:r>
        <w:rPr>
          <w:w w:val="115"/>
        </w:rPr>
        <w:t>Estado</w:t>
      </w:r>
      <w:r>
        <w:rPr>
          <w:spacing w:val="-12"/>
          <w:w w:val="115"/>
        </w:rPr>
        <w:t> </w:t>
      </w:r>
      <w:r>
        <w:rPr>
          <w:w w:val="115"/>
        </w:rPr>
        <w:t>de</w:t>
      </w:r>
      <w:r>
        <w:rPr>
          <w:spacing w:val="-13"/>
          <w:w w:val="115"/>
        </w:rPr>
        <w:t> </w:t>
      </w:r>
      <w:r>
        <w:rPr>
          <w:w w:val="115"/>
        </w:rPr>
        <w:t>México.</w:t>
      </w:r>
      <w:r>
        <w:rPr>
          <w:color w:val="0462C1"/>
          <w:spacing w:val="-13"/>
          <w:w w:val="115"/>
        </w:rPr>
        <w:t> </w:t>
      </w:r>
      <w:hyperlink r:id="rId43">
        <w:r>
          <w:rPr>
            <w:color w:val="0462C1"/>
            <w:w w:val="115"/>
            <w:u w:val="single" w:color="0462C1"/>
          </w:rPr>
          <w:t>Publicado</w:t>
        </w:r>
        <w:r>
          <w:rPr>
            <w:color w:val="0462C1"/>
            <w:spacing w:val="-12"/>
            <w:w w:val="115"/>
            <w:u w:val="single" w:color="0462C1"/>
          </w:rPr>
          <w:t> </w:t>
        </w:r>
        <w:r>
          <w:rPr>
            <w:color w:val="0462C1"/>
            <w:w w:val="115"/>
            <w:u w:val="single" w:color="0462C1"/>
          </w:rPr>
          <w:t>en</w:t>
        </w:r>
        <w:r>
          <w:rPr>
            <w:color w:val="0462C1"/>
            <w:spacing w:val="-12"/>
            <w:w w:val="115"/>
            <w:u w:val="single" w:color="0462C1"/>
          </w:rPr>
          <w:t> </w:t>
        </w:r>
        <w:r>
          <w:rPr>
            <w:color w:val="0462C1"/>
            <w:w w:val="115"/>
            <w:u w:val="single" w:color="0462C1"/>
          </w:rPr>
          <w:t>la</w:t>
        </w:r>
        <w:r>
          <w:rPr>
            <w:color w:val="0462C1"/>
            <w:spacing w:val="-13"/>
            <w:w w:val="115"/>
            <w:u w:val="single" w:color="0462C1"/>
          </w:rPr>
          <w:t> </w:t>
        </w:r>
        <w:r>
          <w:rPr>
            <w:color w:val="0462C1"/>
            <w:w w:val="115"/>
            <w:u w:val="single" w:color="0462C1"/>
          </w:rPr>
          <w:t>Gaceta</w:t>
        </w:r>
        <w:r>
          <w:rPr>
            <w:color w:val="0462C1"/>
            <w:spacing w:val="-13"/>
            <w:w w:val="115"/>
            <w:u w:val="single" w:color="0462C1"/>
          </w:rPr>
          <w:t> </w:t>
        </w:r>
        <w:r>
          <w:rPr>
            <w:color w:val="0462C1"/>
            <w:w w:val="115"/>
            <w:u w:val="single" w:color="0462C1"/>
          </w:rPr>
          <w:t>del</w:t>
        </w:r>
        <w:r>
          <w:rPr>
            <w:color w:val="0462C1"/>
            <w:spacing w:val="-12"/>
            <w:w w:val="115"/>
            <w:u w:val="single" w:color="0462C1"/>
          </w:rPr>
          <w:t> </w:t>
        </w:r>
        <w:r>
          <w:rPr>
            <w:color w:val="0462C1"/>
            <w:w w:val="115"/>
            <w:u w:val="single" w:color="0462C1"/>
          </w:rPr>
          <w:t>Gobierno</w:t>
        </w:r>
        <w:r>
          <w:rPr>
            <w:color w:val="0462C1"/>
            <w:spacing w:val="-11"/>
            <w:w w:val="115"/>
            <w:u w:val="single" w:color="0462C1"/>
          </w:rPr>
          <w:t> </w:t>
        </w:r>
        <w:r>
          <w:rPr>
            <w:color w:val="0462C1"/>
            <w:w w:val="115"/>
            <w:u w:val="single" w:color="0462C1"/>
          </w:rPr>
          <w:t>el</w:t>
        </w:r>
        <w:r>
          <w:rPr>
            <w:color w:val="0462C1"/>
            <w:spacing w:val="-14"/>
            <w:w w:val="115"/>
            <w:u w:val="single" w:color="0462C1"/>
          </w:rPr>
          <w:t> </w:t>
        </w:r>
        <w:r>
          <w:rPr>
            <w:color w:val="0462C1"/>
            <w:w w:val="115"/>
            <w:u w:val="single" w:color="0462C1"/>
          </w:rPr>
          <w:t>26</w:t>
        </w:r>
        <w:r>
          <w:rPr>
            <w:color w:val="0462C1"/>
            <w:spacing w:val="-11"/>
            <w:w w:val="115"/>
            <w:u w:val="single" w:color="0462C1"/>
          </w:rPr>
          <w:t> </w:t>
        </w:r>
        <w:r>
          <w:rPr>
            <w:color w:val="0462C1"/>
            <w:w w:val="115"/>
            <w:u w:val="single" w:color="0462C1"/>
          </w:rPr>
          <w:t>de</w:t>
        </w:r>
        <w:r>
          <w:rPr>
            <w:color w:val="0462C1"/>
            <w:spacing w:val="-13"/>
            <w:w w:val="115"/>
            <w:u w:val="single" w:color="0462C1"/>
          </w:rPr>
          <w:t> </w:t>
        </w:r>
        <w:r>
          <w:rPr>
            <w:color w:val="0462C1"/>
            <w:w w:val="115"/>
            <w:u w:val="single" w:color="0462C1"/>
          </w:rPr>
          <w:t>diciembre</w:t>
        </w:r>
        <w:r>
          <w:rPr>
            <w:color w:val="0462C1"/>
            <w:spacing w:val="-13"/>
            <w:w w:val="115"/>
            <w:u w:val="single" w:color="0462C1"/>
          </w:rPr>
          <w:t> </w:t>
        </w:r>
        <w:r>
          <w:rPr>
            <w:color w:val="0462C1"/>
            <w:w w:val="115"/>
            <w:u w:val="single" w:color="0462C1"/>
          </w:rPr>
          <w:t>del</w:t>
        </w:r>
        <w:r>
          <w:rPr>
            <w:color w:val="0462C1"/>
            <w:spacing w:val="-12"/>
            <w:w w:val="115"/>
            <w:u w:val="single" w:color="0462C1"/>
          </w:rPr>
          <w:t> </w:t>
        </w:r>
        <w:r>
          <w:rPr>
            <w:color w:val="0462C1"/>
            <w:w w:val="115"/>
            <w:u w:val="single" w:color="0462C1"/>
          </w:rPr>
          <w:t>2007</w:t>
        </w:r>
      </w:hyperlink>
      <w:r>
        <w:rPr>
          <w:w w:val="115"/>
        </w:rPr>
        <w:t>;</w:t>
      </w:r>
      <w:r>
        <w:rPr>
          <w:spacing w:val="-13"/>
          <w:w w:val="115"/>
        </w:rPr>
        <w:t> </w:t>
      </w:r>
      <w:r>
        <w:rPr>
          <w:w w:val="115"/>
        </w:rPr>
        <w:t>entrando</w:t>
      </w:r>
      <w:r>
        <w:rPr>
          <w:spacing w:val="-12"/>
          <w:w w:val="115"/>
        </w:rPr>
        <w:t> </w:t>
      </w:r>
      <w:r>
        <w:rPr>
          <w:w w:val="115"/>
        </w:rPr>
        <w:t>en vigor el 1 de enero de</w:t>
      </w:r>
      <w:r>
        <w:rPr>
          <w:spacing w:val="41"/>
          <w:w w:val="115"/>
        </w:rPr>
        <w:t> </w:t>
      </w:r>
      <w:r>
        <w:rPr>
          <w:w w:val="115"/>
        </w:rPr>
        <w:t>2008.</w:t>
      </w:r>
    </w:p>
    <w:p>
      <w:pPr>
        <w:spacing w:line="287" w:lineRule="exact" w:before="187"/>
        <w:ind w:left="312" w:right="0" w:firstLine="0"/>
        <w:jc w:val="both"/>
        <w:rPr>
          <w:sz w:val="20"/>
        </w:rPr>
      </w:pPr>
      <w:r>
        <w:rPr>
          <w:rFonts w:ascii="TeX Gyre Bonum" w:hAnsi="TeX Gyre Bonum"/>
          <w:b/>
          <w:w w:val="105"/>
          <w:sz w:val="20"/>
        </w:rPr>
        <w:t>DECRETO NÚMERO 118 EN SU ARTÍCULO SEGUNDO.- </w:t>
      </w:r>
      <w:r>
        <w:rPr>
          <w:w w:val="105"/>
          <w:sz w:val="20"/>
        </w:rPr>
        <w:t>Por el que se reforman los artículos 6.4,</w:t>
      </w:r>
    </w:p>
    <w:p>
      <w:pPr>
        <w:pStyle w:val="BodyText"/>
        <w:spacing w:line="247" w:lineRule="auto"/>
        <w:ind w:right="108"/>
        <w:jc w:val="both"/>
      </w:pPr>
      <w:r>
        <w:rPr>
          <w:w w:val="110"/>
        </w:rPr>
        <w:t>6.7 en su primer párrafo, 6.10 en su primer párrafo, 6.23, 6.24 en su primer  párrafo, 6.29, 6.30  primer párrafo, 6.31, 6.32, 6.35, primer párrafo, 6.36 fracciones I, II, III, 8.3 segundo párrafo, 8.10 primer párrafo, 8.14, 8.18 fracción I, 11.4 y 11.31; se adicionan los artículos 5.74 con  un  último párrafo, 7.25 con un último párrafo y 11.35 con un último párrafo; y se deroga el último párrafo del artículo 8.18 del Código Administrativo del Estado de México.</w:t>
      </w:r>
      <w:r>
        <w:rPr>
          <w:color w:val="0462C1"/>
          <w:w w:val="110"/>
        </w:rPr>
        <w:t> </w:t>
      </w:r>
      <w:hyperlink r:id="rId44">
        <w:r>
          <w:rPr>
            <w:color w:val="0462C1"/>
            <w:w w:val="110"/>
            <w:u w:val="single" w:color="0462C1"/>
          </w:rPr>
          <w:t>Publicado en la Gaceta del Gobierno el</w:t>
        </w:r>
      </w:hyperlink>
      <w:hyperlink r:id="rId44">
        <w:r>
          <w:rPr>
            <w:color w:val="0462C1"/>
            <w:w w:val="110"/>
            <w:u w:val="single" w:color="0462C1"/>
          </w:rPr>
          <w:t> 31 de diciembre del 2007</w:t>
        </w:r>
      </w:hyperlink>
      <w:r>
        <w:rPr>
          <w:w w:val="110"/>
        </w:rPr>
        <w:t>; entrando en vigor al día siguiente de su publicación en el Periódico Oficial “Gaceta del</w:t>
      </w:r>
      <w:r>
        <w:rPr>
          <w:spacing w:val="21"/>
          <w:w w:val="110"/>
        </w:rPr>
        <w:t> </w:t>
      </w:r>
      <w:r>
        <w:rPr>
          <w:w w:val="110"/>
        </w:rPr>
        <w:t>Gobierno”.</w:t>
      </w:r>
    </w:p>
    <w:p>
      <w:pPr>
        <w:pStyle w:val="BodyText"/>
        <w:spacing w:line="242" w:lineRule="auto" w:before="187"/>
        <w:ind w:right="109"/>
        <w:jc w:val="both"/>
      </w:pPr>
      <w:r>
        <w:rPr>
          <w:rFonts w:ascii="TeX Gyre Bonum" w:hAnsi="TeX Gyre Bonum"/>
          <w:b/>
          <w:w w:val="110"/>
        </w:rPr>
        <w:t>DECRETO NÚMERO 119.-</w:t>
      </w:r>
      <w:r>
        <w:rPr>
          <w:rFonts w:ascii="TeX Gyre Bonum" w:hAnsi="TeX Gyre Bonum"/>
          <w:b/>
          <w:spacing w:val="-58"/>
          <w:w w:val="110"/>
        </w:rPr>
        <w:t> </w:t>
      </w:r>
      <w:r>
        <w:rPr>
          <w:w w:val="110"/>
        </w:rPr>
        <w:t>Por el que se derogan el Título Tercero y su denominación y los artículos 6.19, 6.20 y 6.21 del Libro Sexto del Código Administrativo del Estado de México. </w:t>
      </w:r>
      <w:hyperlink r:id="rId44">
        <w:r>
          <w:rPr>
            <w:color w:val="0462C1"/>
            <w:w w:val="110"/>
            <w:u w:val="single" w:color="0462C1"/>
          </w:rPr>
          <w:t>Publicado en la</w:t>
        </w:r>
      </w:hyperlink>
      <w:r>
        <w:rPr>
          <w:color w:val="0462C1"/>
          <w:w w:val="110"/>
        </w:rPr>
        <w:t> </w:t>
      </w:r>
      <w:hyperlink r:id="rId44">
        <w:r>
          <w:rPr>
            <w:color w:val="0462C1"/>
            <w:w w:val="110"/>
            <w:u w:val="single" w:color="0462C1"/>
          </w:rPr>
          <w:t>Gaceta del Gobierno el 31 de diciembre del 2007</w:t>
        </w:r>
      </w:hyperlink>
      <w:r>
        <w:rPr>
          <w:w w:val="110"/>
        </w:rPr>
        <w:t>; entrando en vigor al día siguiente de su publicación en el Periódico Oficial “Gaceta del Gobierno”.</w:t>
      </w:r>
    </w:p>
    <w:p>
      <w:pPr>
        <w:spacing w:after="0" w:line="242" w:lineRule="auto"/>
        <w:jc w:val="both"/>
        <w:sectPr>
          <w:pgSz w:w="12240" w:h="15840"/>
          <w:pgMar w:header="720" w:footer="946" w:top="1700" w:bottom="1140" w:left="820" w:right="1020"/>
        </w:sectPr>
      </w:pPr>
    </w:p>
    <w:p>
      <w:pPr>
        <w:spacing w:line="247" w:lineRule="exact" w:before="0"/>
        <w:ind w:left="312" w:right="0" w:firstLine="0"/>
        <w:jc w:val="both"/>
        <w:rPr>
          <w:sz w:val="20"/>
        </w:rPr>
      </w:pPr>
      <w:r>
        <w:rPr>
          <w:rFonts w:ascii="TeX Gyre Bonum" w:hAnsi="TeX Gyre Bonum"/>
          <w:b/>
          <w:w w:val="105"/>
          <w:sz w:val="20"/>
        </w:rPr>
        <w:t>DECRETO NÚMERO 164 EN SU ARTÍCULO PRIMERO.- </w:t>
      </w:r>
      <w:r>
        <w:rPr>
          <w:w w:val="105"/>
          <w:sz w:val="20"/>
        </w:rPr>
        <w:t>Por el que se reforman los artículos 7.4 en</w:t>
      </w:r>
    </w:p>
    <w:p>
      <w:pPr>
        <w:pStyle w:val="BodyText"/>
        <w:spacing w:line="247" w:lineRule="auto"/>
        <w:ind w:right="109"/>
        <w:jc w:val="both"/>
      </w:pPr>
      <w:r>
        <w:rPr>
          <w:w w:val="110"/>
        </w:rPr>
        <w:t>sus fracciones II y III y 7.24 del Código Administrativo del Estado de México. </w:t>
      </w:r>
      <w:hyperlink r:id="rId45">
        <w:r>
          <w:rPr>
            <w:color w:val="0462C1"/>
            <w:w w:val="110"/>
            <w:u w:val="single" w:color="0462C1"/>
          </w:rPr>
          <w:t>Publicado en la Gaceta</w:t>
        </w:r>
      </w:hyperlink>
      <w:r>
        <w:rPr>
          <w:color w:val="0462C1"/>
          <w:w w:val="110"/>
        </w:rPr>
        <w:t> </w:t>
      </w:r>
      <w:hyperlink r:id="rId45">
        <w:r>
          <w:rPr>
            <w:color w:val="0462C1"/>
            <w:w w:val="110"/>
            <w:u w:val="single" w:color="0462C1"/>
          </w:rPr>
          <w:t>del Gobierno el 14 de mayo del 2008</w:t>
        </w:r>
      </w:hyperlink>
      <w:r>
        <w:rPr>
          <w:w w:val="110"/>
        </w:rPr>
        <w:t>, entrando en vigor al día siguiente de su publicación en el Periódico Oficial “Gaceta del Gobierno”.</w:t>
      </w:r>
    </w:p>
    <w:p>
      <w:pPr>
        <w:pStyle w:val="BodyText"/>
        <w:spacing w:line="242" w:lineRule="auto" w:before="184"/>
        <w:ind w:right="107"/>
        <w:jc w:val="both"/>
      </w:pPr>
      <w:r>
        <w:rPr>
          <w:rFonts w:ascii="TeX Gyre Bonum" w:hAnsi="TeX Gyre Bonum"/>
          <w:b/>
          <w:w w:val="110"/>
        </w:rPr>
        <w:t>DECRETO NÚMERO 186.- </w:t>
      </w:r>
      <w:r>
        <w:rPr>
          <w:w w:val="110"/>
        </w:rPr>
        <w:t>Por el que se adiciona una fracción V al artículo 5.52 del Código Administrativo del Estado de México. </w:t>
      </w:r>
      <w:hyperlink r:id="rId46">
        <w:r>
          <w:rPr>
            <w:color w:val="0462C1"/>
            <w:w w:val="110"/>
            <w:u w:val="single" w:color="0462C1"/>
          </w:rPr>
          <w:t>Publicado en la Gaceta del Gobierno el 8 de agosto de 2008</w:t>
        </w:r>
      </w:hyperlink>
      <w:r>
        <w:rPr>
          <w:w w:val="110"/>
        </w:rPr>
        <w:t>; entrando en vigor al día siguiente de su publicación en el Periódico Oficial “Gaceta del Gobierno” del Estado de México.</w:t>
      </w:r>
    </w:p>
    <w:p>
      <w:pPr>
        <w:pStyle w:val="BodyText"/>
        <w:spacing w:line="242" w:lineRule="auto" w:before="190"/>
        <w:ind w:right="107"/>
        <w:jc w:val="both"/>
      </w:pPr>
      <w:r>
        <w:rPr>
          <w:rFonts w:ascii="TeX Gyre Bonum" w:hAnsi="TeX Gyre Bonum"/>
          <w:b/>
          <w:w w:val="110"/>
        </w:rPr>
        <w:t>DECRETO NÚMERO 189.- </w:t>
      </w:r>
      <w:r>
        <w:rPr>
          <w:w w:val="110"/>
        </w:rPr>
        <w:t>Por el que se reforman el artículo 3.1; la fracción IV del artículo 3.2; la fracción XXII del artículo 3.8 y se adiciona la fracción IX al artículo 3.9; del Libro Tercero del Código Administrativo del Estado de México. </w:t>
      </w:r>
      <w:hyperlink r:id="rId47">
        <w:r>
          <w:rPr>
            <w:color w:val="0462C1"/>
            <w:w w:val="110"/>
            <w:u w:val="single" w:color="0462C1"/>
          </w:rPr>
          <w:t>Publicado en la Gaceta del Gobierno el 15 de agosto de 2008</w:t>
        </w:r>
      </w:hyperlink>
      <w:r>
        <w:rPr>
          <w:w w:val="110"/>
        </w:rPr>
        <w:t>; entrando en vigor al día siguiente de su publicación en el Periódico Oficial “Gaceta del Gobierno”.</w:t>
      </w:r>
    </w:p>
    <w:p>
      <w:pPr>
        <w:pStyle w:val="BodyText"/>
        <w:spacing w:line="242" w:lineRule="auto" w:before="191"/>
        <w:ind w:right="110"/>
        <w:jc w:val="both"/>
      </w:pPr>
      <w:r>
        <w:rPr>
          <w:rFonts w:ascii="TeX Gyre Bonum" w:hAnsi="TeX Gyre Bonum"/>
          <w:b/>
          <w:w w:val="110"/>
        </w:rPr>
        <w:t>DECRETO NÚMERO 204.- </w:t>
      </w:r>
      <w:r>
        <w:rPr>
          <w:w w:val="110"/>
        </w:rPr>
        <w:t>Por el que se adicionan los Artículos 2.5 Bis, 2.34 Bis y 2.34 Ter al Libro Segundo denominado “De la Salud” del Código Administrativo del Estado de México. </w:t>
      </w:r>
      <w:hyperlink r:id="rId48">
        <w:r>
          <w:rPr>
            <w:color w:val="0462C1"/>
            <w:w w:val="110"/>
            <w:u w:val="single" w:color="0462C1"/>
          </w:rPr>
          <w:t>Publicado en la</w:t>
        </w:r>
      </w:hyperlink>
      <w:r>
        <w:rPr>
          <w:color w:val="0462C1"/>
          <w:w w:val="110"/>
        </w:rPr>
        <w:t> </w:t>
      </w:r>
      <w:hyperlink r:id="rId48">
        <w:r>
          <w:rPr>
            <w:color w:val="0462C1"/>
            <w:w w:val="110"/>
            <w:u w:val="single" w:color="0462C1"/>
          </w:rPr>
          <w:t>Gaceta del Gobierno el 6 de octubre de 2008</w:t>
        </w:r>
      </w:hyperlink>
      <w:r>
        <w:rPr>
          <w:w w:val="110"/>
        </w:rPr>
        <w:t>; entrando en vigor a los noventa días naturales  siguientes</w:t>
      </w:r>
      <w:r>
        <w:rPr>
          <w:spacing w:val="8"/>
          <w:w w:val="110"/>
        </w:rPr>
        <w:t> </w:t>
      </w:r>
      <w:r>
        <w:rPr>
          <w:w w:val="110"/>
        </w:rPr>
        <w:t>al</w:t>
      </w:r>
      <w:r>
        <w:rPr>
          <w:spacing w:val="10"/>
          <w:w w:val="110"/>
        </w:rPr>
        <w:t> </w:t>
      </w:r>
      <w:r>
        <w:rPr>
          <w:w w:val="110"/>
        </w:rPr>
        <w:t>de</w:t>
      </w:r>
      <w:r>
        <w:rPr>
          <w:spacing w:val="9"/>
          <w:w w:val="110"/>
        </w:rPr>
        <w:t> </w:t>
      </w:r>
      <w:r>
        <w:rPr>
          <w:w w:val="110"/>
        </w:rPr>
        <w:t>su</w:t>
      </w:r>
      <w:r>
        <w:rPr>
          <w:spacing w:val="8"/>
          <w:w w:val="110"/>
        </w:rPr>
        <w:t> </w:t>
      </w:r>
      <w:r>
        <w:rPr>
          <w:w w:val="110"/>
        </w:rPr>
        <w:t>publicación</w:t>
      </w:r>
      <w:r>
        <w:rPr>
          <w:spacing w:val="10"/>
          <w:w w:val="110"/>
        </w:rPr>
        <w:t> </w:t>
      </w:r>
      <w:r>
        <w:rPr>
          <w:w w:val="110"/>
        </w:rPr>
        <w:t>en</w:t>
      </w:r>
      <w:r>
        <w:rPr>
          <w:spacing w:val="14"/>
          <w:w w:val="110"/>
        </w:rPr>
        <w:t> </w:t>
      </w:r>
      <w:r>
        <w:rPr>
          <w:w w:val="110"/>
        </w:rPr>
        <w:t>el</w:t>
      </w:r>
      <w:r>
        <w:rPr>
          <w:spacing w:val="9"/>
          <w:w w:val="110"/>
        </w:rPr>
        <w:t> </w:t>
      </w:r>
      <w:r>
        <w:rPr>
          <w:w w:val="110"/>
        </w:rPr>
        <w:t>periódico</w:t>
      </w:r>
      <w:r>
        <w:rPr>
          <w:spacing w:val="11"/>
          <w:w w:val="110"/>
        </w:rPr>
        <w:t> </w:t>
      </w:r>
      <w:r>
        <w:rPr>
          <w:w w:val="110"/>
        </w:rPr>
        <w:t>oficial</w:t>
      </w:r>
      <w:r>
        <w:rPr>
          <w:spacing w:val="10"/>
          <w:w w:val="110"/>
        </w:rPr>
        <w:t> </w:t>
      </w:r>
      <w:r>
        <w:rPr>
          <w:w w:val="110"/>
        </w:rPr>
        <w:t>“Gaceta</w:t>
      </w:r>
      <w:r>
        <w:rPr>
          <w:spacing w:val="10"/>
          <w:w w:val="110"/>
        </w:rPr>
        <w:t> </w:t>
      </w:r>
      <w:r>
        <w:rPr>
          <w:w w:val="110"/>
        </w:rPr>
        <w:t>del</w:t>
      </w:r>
      <w:r>
        <w:rPr>
          <w:spacing w:val="10"/>
          <w:w w:val="110"/>
        </w:rPr>
        <w:t> </w:t>
      </w:r>
      <w:r>
        <w:rPr>
          <w:w w:val="110"/>
        </w:rPr>
        <w:t>Gobierno”.</w:t>
      </w:r>
    </w:p>
    <w:p>
      <w:pPr>
        <w:spacing w:line="287" w:lineRule="exact" w:before="191"/>
        <w:ind w:left="312" w:right="0" w:firstLine="0"/>
        <w:jc w:val="both"/>
        <w:rPr>
          <w:sz w:val="20"/>
        </w:rPr>
      </w:pPr>
      <w:r>
        <w:rPr>
          <w:rFonts w:ascii="TeX Gyre Bonum" w:hAnsi="TeX Gyre Bonum"/>
          <w:b/>
          <w:w w:val="110"/>
          <w:sz w:val="20"/>
        </w:rPr>
        <w:t>DECRETO NÚMERO 209.- </w:t>
      </w:r>
      <w:r>
        <w:rPr>
          <w:w w:val="110"/>
          <w:sz w:val="20"/>
        </w:rPr>
        <w:t>Por el que se adicionan un segundo párrafo al artículo 7.36 y el artículo</w:t>
      </w:r>
    </w:p>
    <w:p>
      <w:pPr>
        <w:pStyle w:val="BodyText"/>
        <w:spacing w:line="249" w:lineRule="auto"/>
        <w:ind w:right="108"/>
        <w:jc w:val="both"/>
      </w:pPr>
      <w:r>
        <w:rPr>
          <w:w w:val="110"/>
        </w:rPr>
        <w:t>8.14 Bis al Código Administrativo del Estado de México.</w:t>
      </w:r>
      <w:r>
        <w:rPr>
          <w:color w:val="0462C1"/>
          <w:w w:val="110"/>
        </w:rPr>
        <w:t> </w:t>
      </w:r>
      <w:hyperlink r:id="rId49">
        <w:r>
          <w:rPr>
            <w:color w:val="0462C1"/>
            <w:w w:val="110"/>
            <w:u w:val="single" w:color="0462C1"/>
          </w:rPr>
          <w:t>Publicado en la Gaceta del Gobierno el 14 de</w:t>
        </w:r>
      </w:hyperlink>
      <w:hyperlink r:id="rId49">
        <w:r>
          <w:rPr>
            <w:color w:val="0462C1"/>
            <w:w w:val="110"/>
            <w:u w:val="single" w:color="0462C1"/>
          </w:rPr>
          <w:t> octubre de 2008</w:t>
        </w:r>
      </w:hyperlink>
      <w:r>
        <w:rPr>
          <w:w w:val="110"/>
        </w:rPr>
        <w:t>; entrando en </w:t>
      </w:r>
      <w:r>
        <w:rPr>
          <w:color w:val="221F1F"/>
          <w:w w:val="110"/>
        </w:rPr>
        <w:t>vigor al día siguiente de su publicación en el periódico oficial “Gaceta  del</w:t>
      </w:r>
      <w:r>
        <w:rPr>
          <w:color w:val="221F1F"/>
          <w:spacing w:val="10"/>
          <w:w w:val="110"/>
        </w:rPr>
        <w:t> </w:t>
      </w:r>
      <w:r>
        <w:rPr>
          <w:color w:val="221F1F"/>
          <w:w w:val="110"/>
        </w:rPr>
        <w:t>Gobierno”.</w:t>
      </w:r>
    </w:p>
    <w:p>
      <w:pPr>
        <w:pStyle w:val="BodyText"/>
        <w:spacing w:line="244" w:lineRule="auto" w:before="177"/>
        <w:ind w:right="108"/>
        <w:jc w:val="both"/>
      </w:pPr>
      <w:r>
        <w:rPr>
          <w:rFonts w:ascii="TeX Gyre Bonum" w:hAnsi="TeX Gyre Bonum"/>
          <w:b/>
          <w:w w:val="110"/>
        </w:rPr>
        <w:t>DECRETO</w:t>
      </w:r>
      <w:r>
        <w:rPr>
          <w:rFonts w:ascii="TeX Gyre Bonum" w:hAnsi="TeX Gyre Bonum"/>
          <w:b/>
          <w:spacing w:val="-35"/>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229</w:t>
      </w:r>
      <w:r>
        <w:rPr>
          <w:rFonts w:ascii="TeX Gyre Bonum" w:hAnsi="TeX Gyre Bonum"/>
          <w:b/>
          <w:spacing w:val="-33"/>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4"/>
          <w:w w:val="110"/>
        </w:rPr>
        <w:t> </w:t>
      </w:r>
      <w:r>
        <w:rPr>
          <w:rFonts w:ascii="TeX Gyre Bonum" w:hAnsi="TeX Gyre Bonum"/>
          <w:b/>
          <w:w w:val="110"/>
        </w:rPr>
        <w:t>PRIMERO.-</w:t>
      </w:r>
      <w:r>
        <w:rPr>
          <w:rFonts w:ascii="TeX Gyre Bonum" w:hAnsi="TeX Gyre Bonum"/>
          <w:b/>
          <w:spacing w:val="-36"/>
          <w:w w:val="110"/>
        </w:rPr>
        <w:t> </w:t>
      </w:r>
      <w:r>
        <w:rPr>
          <w:w w:val="110"/>
        </w:rPr>
        <w:t>Por</w:t>
      </w:r>
      <w:r>
        <w:rPr>
          <w:spacing w:val="-15"/>
          <w:w w:val="110"/>
        </w:rPr>
        <w:t> </w:t>
      </w:r>
      <w:r>
        <w:rPr>
          <w:w w:val="110"/>
        </w:rPr>
        <w:t>el</w:t>
      </w:r>
      <w:r>
        <w:rPr>
          <w:spacing w:val="-15"/>
          <w:w w:val="110"/>
        </w:rPr>
        <w:t> </w:t>
      </w:r>
      <w:r>
        <w:rPr>
          <w:w w:val="110"/>
        </w:rPr>
        <w:t>que</w:t>
      </w:r>
      <w:r>
        <w:rPr>
          <w:spacing w:val="-15"/>
          <w:w w:val="110"/>
        </w:rPr>
        <w:t> </w:t>
      </w:r>
      <w:r>
        <w:rPr>
          <w:w w:val="110"/>
        </w:rPr>
        <w:t>se</w:t>
      </w:r>
      <w:r>
        <w:rPr>
          <w:spacing w:val="-14"/>
          <w:w w:val="110"/>
        </w:rPr>
        <w:t> </w:t>
      </w:r>
      <w:r>
        <w:rPr>
          <w:w w:val="110"/>
        </w:rPr>
        <w:t>reforman</w:t>
      </w:r>
      <w:r>
        <w:rPr>
          <w:spacing w:val="-15"/>
          <w:w w:val="110"/>
        </w:rPr>
        <w:t> </w:t>
      </w:r>
      <w:r>
        <w:rPr>
          <w:w w:val="110"/>
        </w:rPr>
        <w:t>los</w:t>
      </w:r>
      <w:r>
        <w:rPr>
          <w:spacing w:val="-15"/>
          <w:w w:val="110"/>
        </w:rPr>
        <w:t> </w:t>
      </w:r>
      <w:r>
        <w:rPr>
          <w:w w:val="110"/>
        </w:rPr>
        <w:t>artículos</w:t>
      </w:r>
      <w:r>
        <w:rPr>
          <w:spacing w:val="-14"/>
          <w:w w:val="110"/>
        </w:rPr>
        <w:t> </w:t>
      </w:r>
      <w:r>
        <w:rPr>
          <w:w w:val="110"/>
        </w:rPr>
        <w:t>7.4</w:t>
      </w:r>
      <w:r>
        <w:rPr>
          <w:spacing w:val="-14"/>
          <w:w w:val="110"/>
        </w:rPr>
        <w:t> </w:t>
      </w:r>
      <w:r>
        <w:rPr>
          <w:w w:val="110"/>
        </w:rPr>
        <w:t>en su fracción III, 7.28 en su párrafo primero, 7.33 en su fracción II, 7.38 en sus fracciones XVII y XVIII, 7.39, 7.45 en su fracción VIII, 7.53 en su primer párrafo; y se adicionan las fracciones XIX, XX, XXI, XXII, y un último párrafo al artículo 7.38, la fracción IX y un último párrafo al artículo 7.45; y se adiciona un último párrafo al artículo 7.52 y uno al artículo 7.53 del  Código  Administrativo  del Estado de México. </w:t>
      </w:r>
      <w:hyperlink r:id="rId50">
        <w:r>
          <w:rPr>
            <w:color w:val="0462C1"/>
            <w:w w:val="110"/>
            <w:u w:val="single" w:color="0462C1"/>
          </w:rPr>
          <w:t>Publicado en la Gaceta del Gobierno el </w:t>
        </w:r>
        <w:r>
          <w:rPr>
            <w:color w:val="0462C1"/>
            <w:w w:val="115"/>
            <w:u w:val="single" w:color="0462C1"/>
          </w:rPr>
          <w:t>11 </w:t>
        </w:r>
        <w:r>
          <w:rPr>
            <w:color w:val="0462C1"/>
            <w:w w:val="110"/>
            <w:u w:val="single" w:color="0462C1"/>
          </w:rPr>
          <w:t>de diciembre de 2008</w:t>
        </w:r>
      </w:hyperlink>
      <w:r>
        <w:rPr>
          <w:w w:val="110"/>
        </w:rPr>
        <w:t>; entrando en </w:t>
      </w:r>
      <w:r>
        <w:rPr>
          <w:color w:val="221F1F"/>
          <w:w w:val="110"/>
        </w:rPr>
        <w:t>vigor el</w:t>
      </w:r>
      <w:r>
        <w:rPr>
          <w:color w:val="221F1F"/>
          <w:spacing w:val="9"/>
          <w:w w:val="110"/>
        </w:rPr>
        <w:t> </w:t>
      </w:r>
      <w:r>
        <w:rPr>
          <w:color w:val="221F1F"/>
          <w:w w:val="110"/>
        </w:rPr>
        <w:t>día</w:t>
      </w:r>
      <w:r>
        <w:rPr>
          <w:color w:val="221F1F"/>
          <w:spacing w:val="10"/>
          <w:w w:val="110"/>
        </w:rPr>
        <w:t> </w:t>
      </w:r>
      <w:r>
        <w:rPr>
          <w:color w:val="221F1F"/>
          <w:w w:val="110"/>
        </w:rPr>
        <w:t>siguiente</w:t>
      </w:r>
      <w:r>
        <w:rPr>
          <w:color w:val="221F1F"/>
          <w:spacing w:val="8"/>
          <w:w w:val="110"/>
        </w:rPr>
        <w:t> </w:t>
      </w:r>
      <w:r>
        <w:rPr>
          <w:color w:val="221F1F"/>
          <w:w w:val="110"/>
        </w:rPr>
        <w:t>al</w:t>
      </w:r>
      <w:r>
        <w:rPr>
          <w:color w:val="221F1F"/>
          <w:spacing w:val="9"/>
          <w:w w:val="110"/>
        </w:rPr>
        <w:t> </w:t>
      </w:r>
      <w:r>
        <w:rPr>
          <w:color w:val="221F1F"/>
          <w:w w:val="110"/>
        </w:rPr>
        <w:t>de</w:t>
      </w:r>
      <w:r>
        <w:rPr>
          <w:color w:val="221F1F"/>
          <w:spacing w:val="8"/>
          <w:w w:val="110"/>
        </w:rPr>
        <w:t> </w:t>
      </w:r>
      <w:r>
        <w:rPr>
          <w:color w:val="221F1F"/>
          <w:w w:val="110"/>
        </w:rPr>
        <w:t>su</w:t>
      </w:r>
      <w:r>
        <w:rPr>
          <w:color w:val="221F1F"/>
          <w:spacing w:val="10"/>
          <w:w w:val="110"/>
        </w:rPr>
        <w:t> </w:t>
      </w:r>
      <w:r>
        <w:rPr>
          <w:color w:val="221F1F"/>
          <w:w w:val="110"/>
        </w:rPr>
        <w:t>publicación</w:t>
      </w:r>
      <w:r>
        <w:rPr>
          <w:color w:val="221F1F"/>
          <w:spacing w:val="9"/>
          <w:w w:val="110"/>
        </w:rPr>
        <w:t> </w:t>
      </w:r>
      <w:r>
        <w:rPr>
          <w:color w:val="221F1F"/>
          <w:w w:val="110"/>
        </w:rPr>
        <w:t>en</w:t>
      </w:r>
      <w:r>
        <w:rPr>
          <w:color w:val="221F1F"/>
          <w:spacing w:val="9"/>
          <w:w w:val="110"/>
        </w:rPr>
        <w:t> </w:t>
      </w:r>
      <w:r>
        <w:rPr>
          <w:color w:val="221F1F"/>
          <w:w w:val="110"/>
        </w:rPr>
        <w:t>el</w:t>
      </w:r>
      <w:r>
        <w:rPr>
          <w:color w:val="221F1F"/>
          <w:spacing w:val="10"/>
          <w:w w:val="110"/>
        </w:rPr>
        <w:t> </w:t>
      </w:r>
      <w:r>
        <w:rPr>
          <w:color w:val="221F1F"/>
          <w:w w:val="110"/>
        </w:rPr>
        <w:t>Periódico</w:t>
      </w:r>
      <w:r>
        <w:rPr>
          <w:color w:val="221F1F"/>
          <w:spacing w:val="9"/>
          <w:w w:val="110"/>
        </w:rPr>
        <w:t> </w:t>
      </w:r>
      <w:r>
        <w:rPr>
          <w:color w:val="221F1F"/>
          <w:w w:val="110"/>
        </w:rPr>
        <w:t>Oficial</w:t>
      </w:r>
      <w:r>
        <w:rPr>
          <w:color w:val="221F1F"/>
          <w:spacing w:val="10"/>
          <w:w w:val="110"/>
        </w:rPr>
        <w:t> </w:t>
      </w:r>
      <w:r>
        <w:rPr>
          <w:color w:val="221F1F"/>
          <w:w w:val="110"/>
        </w:rPr>
        <w:t>“Gaceta</w:t>
      </w:r>
      <w:r>
        <w:rPr>
          <w:color w:val="221F1F"/>
          <w:spacing w:val="9"/>
          <w:w w:val="110"/>
        </w:rPr>
        <w:t> </w:t>
      </w:r>
      <w:r>
        <w:rPr>
          <w:color w:val="221F1F"/>
          <w:w w:val="110"/>
        </w:rPr>
        <w:t>del</w:t>
      </w:r>
      <w:r>
        <w:rPr>
          <w:color w:val="221F1F"/>
          <w:spacing w:val="9"/>
          <w:w w:val="110"/>
        </w:rPr>
        <w:t> </w:t>
      </w:r>
      <w:r>
        <w:rPr>
          <w:color w:val="221F1F"/>
          <w:w w:val="110"/>
        </w:rPr>
        <w:t>Gobierno”.</w:t>
      </w:r>
    </w:p>
    <w:p>
      <w:pPr>
        <w:pStyle w:val="BodyText"/>
        <w:spacing w:before="191"/>
        <w:ind w:right="109"/>
        <w:jc w:val="both"/>
      </w:pPr>
      <w:r>
        <w:rPr>
          <w:rFonts w:ascii="TeX Gyre Bonum" w:hAnsi="TeX Gyre Bonum"/>
          <w:b/>
          <w:w w:val="110"/>
        </w:rPr>
        <w:t>DECRETO NÚMERO 291.- </w:t>
      </w:r>
      <w:r>
        <w:rPr>
          <w:w w:val="110"/>
        </w:rPr>
        <w:t>Por el que se reforma el Libro Cuarto del Código Administrativo del Estado de México. </w:t>
      </w:r>
      <w:hyperlink r:id="rId51">
        <w:r>
          <w:rPr>
            <w:color w:val="0462C1"/>
            <w:w w:val="110"/>
            <w:u w:val="single" w:color="0462C1"/>
          </w:rPr>
          <w:t>Publicado en la Gaceta del Gobierno el 06 de agosto de 2009</w:t>
        </w:r>
      </w:hyperlink>
      <w:r>
        <w:rPr>
          <w:w w:val="110"/>
        </w:rPr>
        <w:t>; entrando en vigor al día siguiente de su publicación en el periódico oficial “Gaceta del Gobierno” del Estado de México.</w:t>
      </w:r>
    </w:p>
    <w:p>
      <w:pPr>
        <w:pStyle w:val="BodyText"/>
        <w:spacing w:line="244" w:lineRule="auto" w:before="192"/>
        <w:ind w:right="109"/>
        <w:jc w:val="both"/>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NÚMERO</w:t>
      </w:r>
      <w:r>
        <w:rPr>
          <w:rFonts w:ascii="TeX Gyre Bonum" w:hAnsi="TeX Gyre Bonum"/>
          <w:b/>
          <w:spacing w:val="-36"/>
          <w:w w:val="110"/>
        </w:rPr>
        <w:t> </w:t>
      </w:r>
      <w:r>
        <w:rPr>
          <w:rFonts w:ascii="TeX Gyre Bonum" w:hAnsi="TeX Gyre Bonum"/>
          <w:b/>
          <w:w w:val="110"/>
        </w:rPr>
        <w:t>25</w:t>
      </w:r>
      <w:r>
        <w:rPr>
          <w:rFonts w:ascii="TeX Gyre Bonum" w:hAnsi="TeX Gyre Bonum"/>
          <w:b/>
          <w:spacing w:val="-34"/>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4"/>
          <w:w w:val="110"/>
        </w:rPr>
        <w:t> </w:t>
      </w:r>
      <w:r>
        <w:rPr>
          <w:rFonts w:ascii="TeX Gyre Bonum" w:hAnsi="TeX Gyre Bonum"/>
          <w:b/>
          <w:w w:val="110"/>
        </w:rPr>
        <w:t>ARTÍCULO</w:t>
      </w:r>
      <w:r>
        <w:rPr>
          <w:rFonts w:ascii="TeX Gyre Bonum" w:hAnsi="TeX Gyre Bonum"/>
          <w:b/>
          <w:spacing w:val="-35"/>
          <w:w w:val="110"/>
        </w:rPr>
        <w:t> </w:t>
      </w:r>
      <w:r>
        <w:rPr>
          <w:rFonts w:ascii="TeX Gyre Bonum" w:hAnsi="TeX Gyre Bonum"/>
          <w:b/>
          <w:w w:val="110"/>
        </w:rPr>
        <w:t>SEGUNDO.-</w:t>
      </w:r>
      <w:r>
        <w:rPr>
          <w:rFonts w:ascii="TeX Gyre Bonum" w:hAnsi="TeX Gyre Bonum"/>
          <w:b/>
          <w:spacing w:val="-37"/>
          <w:w w:val="110"/>
        </w:rPr>
        <w:t> </w:t>
      </w:r>
      <w:r>
        <w:rPr>
          <w:w w:val="110"/>
        </w:rPr>
        <w:t>Por</w:t>
      </w:r>
      <w:r>
        <w:rPr>
          <w:spacing w:val="-16"/>
          <w:w w:val="110"/>
        </w:rPr>
        <w:t> </w:t>
      </w:r>
      <w:r>
        <w:rPr>
          <w:w w:val="110"/>
        </w:rPr>
        <w:t>el</w:t>
      </w:r>
      <w:r>
        <w:rPr>
          <w:spacing w:val="-16"/>
          <w:w w:val="110"/>
        </w:rPr>
        <w:t> </w:t>
      </w:r>
      <w:r>
        <w:rPr>
          <w:w w:val="110"/>
        </w:rPr>
        <w:t>que</w:t>
      </w:r>
      <w:r>
        <w:rPr>
          <w:spacing w:val="-14"/>
          <w:w w:val="110"/>
        </w:rPr>
        <w:t> </w:t>
      </w:r>
      <w:r>
        <w:rPr>
          <w:w w:val="110"/>
        </w:rPr>
        <w:t>se</w:t>
      </w:r>
      <w:r>
        <w:rPr>
          <w:spacing w:val="-16"/>
          <w:w w:val="110"/>
        </w:rPr>
        <w:t> </w:t>
      </w:r>
      <w:r>
        <w:rPr>
          <w:w w:val="110"/>
        </w:rPr>
        <w:t>reforman</w:t>
      </w:r>
      <w:r>
        <w:rPr>
          <w:spacing w:val="-16"/>
          <w:w w:val="110"/>
        </w:rPr>
        <w:t> </w:t>
      </w:r>
      <w:r>
        <w:rPr>
          <w:w w:val="110"/>
        </w:rPr>
        <w:t>los</w:t>
      </w:r>
      <w:r>
        <w:rPr>
          <w:spacing w:val="-16"/>
          <w:w w:val="110"/>
        </w:rPr>
        <w:t> </w:t>
      </w:r>
      <w:r>
        <w:rPr>
          <w:w w:val="110"/>
        </w:rPr>
        <w:t>artículos</w:t>
      </w:r>
      <w:r>
        <w:rPr>
          <w:spacing w:val="-15"/>
          <w:w w:val="110"/>
        </w:rPr>
        <w:t> </w:t>
      </w:r>
      <w:r>
        <w:rPr>
          <w:w w:val="110"/>
        </w:rPr>
        <w:t>7.24</w:t>
      </w:r>
      <w:r>
        <w:rPr>
          <w:spacing w:val="-15"/>
          <w:w w:val="110"/>
        </w:rPr>
        <w:t> </w:t>
      </w:r>
      <w:r>
        <w:rPr>
          <w:w w:val="110"/>
        </w:rPr>
        <w:t>en sus fracciones I inciso d), II y IV inciso b); 7.25 en sus párrafos segundo, cuarto y quinto; 10.13 en su primer párrafo y en su fracción VI; y 13.69 en su fracción IV; y se adiciona el artículo 5.44 con una fracción III, recorriéndose las subsecuentes del Código Administrativo del Estado de México. </w:t>
      </w:r>
      <w:hyperlink r:id="rId52">
        <w:r>
          <w:rPr>
            <w:color w:val="0462C1"/>
            <w:w w:val="110"/>
            <w:u w:val="single" w:color="0462C1"/>
          </w:rPr>
          <w:t>Publicado en la Gaceta del Gobierno el 10 de diciembre de 2009</w:t>
        </w:r>
      </w:hyperlink>
      <w:r>
        <w:rPr>
          <w:w w:val="110"/>
        </w:rPr>
        <w:t>; entrando en vigor el 1º de enero de 2010.</w:t>
      </w:r>
    </w:p>
    <w:p>
      <w:pPr>
        <w:pStyle w:val="BodyText"/>
        <w:spacing w:line="242" w:lineRule="auto" w:before="188"/>
        <w:ind w:right="109"/>
        <w:jc w:val="both"/>
      </w:pPr>
      <w:r>
        <w:rPr>
          <w:rFonts w:ascii="TeX Gyre Bonum" w:hAnsi="TeX Gyre Bonum"/>
          <w:b/>
          <w:w w:val="110"/>
        </w:rPr>
        <w:t>DECRETO</w:t>
      </w:r>
      <w:r>
        <w:rPr>
          <w:rFonts w:ascii="TeX Gyre Bonum" w:hAnsi="TeX Gyre Bonum"/>
          <w:b/>
          <w:spacing w:val="-24"/>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44</w:t>
      </w:r>
      <w:r>
        <w:rPr>
          <w:rFonts w:ascii="TeX Gyre Bonum" w:hAnsi="TeX Gyre Bonum"/>
          <w:b/>
          <w:spacing w:val="-21"/>
          <w:w w:val="110"/>
        </w:rPr>
        <w:t> </w:t>
      </w:r>
      <w:r>
        <w:rPr>
          <w:rFonts w:ascii="TeX Gyre Bonum" w:hAnsi="TeX Gyre Bonum"/>
          <w:b/>
          <w:w w:val="110"/>
        </w:rPr>
        <w:t>EN</w:t>
      </w:r>
      <w:r>
        <w:rPr>
          <w:rFonts w:ascii="TeX Gyre Bonum" w:hAnsi="TeX Gyre Bonum"/>
          <w:b/>
          <w:spacing w:val="-24"/>
          <w:w w:val="110"/>
        </w:rPr>
        <w:t> </w:t>
      </w:r>
      <w:r>
        <w:rPr>
          <w:rFonts w:ascii="TeX Gyre Bonum" w:hAnsi="TeX Gyre Bonum"/>
          <w:b/>
          <w:w w:val="110"/>
        </w:rPr>
        <w:t>SU</w:t>
      </w:r>
      <w:r>
        <w:rPr>
          <w:rFonts w:ascii="TeX Gyre Bonum" w:hAnsi="TeX Gyre Bonum"/>
          <w:b/>
          <w:spacing w:val="-22"/>
          <w:w w:val="110"/>
        </w:rPr>
        <w:t> </w:t>
      </w:r>
      <w:r>
        <w:rPr>
          <w:rFonts w:ascii="TeX Gyre Bonum" w:hAnsi="TeX Gyre Bonum"/>
          <w:b/>
          <w:w w:val="110"/>
        </w:rPr>
        <w:t>ARTÍCULO</w:t>
      </w:r>
      <w:r>
        <w:rPr>
          <w:rFonts w:ascii="TeX Gyre Bonum" w:hAnsi="TeX Gyre Bonum"/>
          <w:b/>
          <w:spacing w:val="-24"/>
          <w:w w:val="110"/>
        </w:rPr>
        <w:t> </w:t>
      </w:r>
      <w:r>
        <w:rPr>
          <w:rFonts w:ascii="TeX Gyre Bonum" w:hAnsi="TeX Gyre Bonum"/>
          <w:b/>
          <w:w w:val="110"/>
        </w:rPr>
        <w:t>OCTAVO.-</w:t>
      </w:r>
      <w:r>
        <w:rPr>
          <w:rFonts w:ascii="TeX Gyre Bonum" w:hAnsi="TeX Gyre Bonum"/>
          <w:b/>
          <w:spacing w:val="-24"/>
          <w:w w:val="110"/>
        </w:rPr>
        <w:t> </w:t>
      </w:r>
      <w:r>
        <w:rPr>
          <w:w w:val="110"/>
        </w:rPr>
        <w:t>Por</w:t>
      </w:r>
      <w:r>
        <w:rPr>
          <w:spacing w:val="-2"/>
          <w:w w:val="110"/>
        </w:rPr>
        <w:t> </w:t>
      </w:r>
      <w:r>
        <w:rPr>
          <w:w w:val="110"/>
        </w:rPr>
        <w:t>el</w:t>
      </w:r>
      <w:r>
        <w:rPr>
          <w:spacing w:val="-3"/>
          <w:w w:val="110"/>
        </w:rPr>
        <w:t> </w:t>
      </w:r>
      <w:r>
        <w:rPr>
          <w:w w:val="110"/>
        </w:rPr>
        <w:t>que</w:t>
      </w:r>
      <w:r>
        <w:rPr>
          <w:spacing w:val="-4"/>
          <w:w w:val="110"/>
        </w:rPr>
        <w:t> </w:t>
      </w:r>
      <w:r>
        <w:rPr>
          <w:w w:val="110"/>
        </w:rPr>
        <w:t>se</w:t>
      </w:r>
      <w:r>
        <w:rPr>
          <w:spacing w:val="-3"/>
          <w:w w:val="110"/>
        </w:rPr>
        <w:t> </w:t>
      </w:r>
      <w:r>
        <w:rPr>
          <w:w w:val="110"/>
        </w:rPr>
        <w:t>reforman</w:t>
      </w:r>
      <w:r>
        <w:rPr>
          <w:spacing w:val="-3"/>
          <w:w w:val="110"/>
        </w:rPr>
        <w:t> </w:t>
      </w:r>
      <w:r>
        <w:rPr>
          <w:w w:val="110"/>
        </w:rPr>
        <w:t>el</w:t>
      </w:r>
      <w:r>
        <w:rPr>
          <w:spacing w:val="-3"/>
          <w:w w:val="110"/>
        </w:rPr>
        <w:t> </w:t>
      </w:r>
      <w:r>
        <w:rPr>
          <w:w w:val="110"/>
        </w:rPr>
        <w:t>tercer</w:t>
      </w:r>
      <w:r>
        <w:rPr>
          <w:spacing w:val="-4"/>
          <w:w w:val="110"/>
        </w:rPr>
        <w:t> </w:t>
      </w:r>
      <w:r>
        <w:rPr>
          <w:w w:val="110"/>
        </w:rPr>
        <w:t>párrafo</w:t>
      </w:r>
      <w:r>
        <w:rPr>
          <w:spacing w:val="-4"/>
          <w:w w:val="110"/>
        </w:rPr>
        <w:t> </w:t>
      </w:r>
      <w:r>
        <w:rPr>
          <w:w w:val="110"/>
        </w:rPr>
        <w:t>del artículo 2.6 y la fracción II del artículo 2.28 del Código Administrativo del Estado de México. </w:t>
      </w:r>
      <w:hyperlink r:id="rId53">
        <w:r>
          <w:rPr>
            <w:color w:val="0462C1"/>
            <w:w w:val="110"/>
            <w:u w:val="single" w:color="0462C1"/>
          </w:rPr>
          <w:t>Publicado en la Gaceta del Gobierno el 25 de enero de 2010</w:t>
        </w:r>
      </w:hyperlink>
      <w:r>
        <w:rPr>
          <w:w w:val="110"/>
        </w:rPr>
        <w:t>; entrando en vigor al día siguiente de su publicación</w:t>
      </w:r>
      <w:r>
        <w:rPr>
          <w:spacing w:val="8"/>
          <w:w w:val="110"/>
        </w:rPr>
        <w:t> </w:t>
      </w:r>
      <w:r>
        <w:rPr>
          <w:w w:val="110"/>
        </w:rPr>
        <w:t>en</w:t>
      </w:r>
      <w:r>
        <w:rPr>
          <w:spacing w:val="8"/>
          <w:w w:val="110"/>
        </w:rPr>
        <w:t> </w:t>
      </w:r>
      <w:r>
        <w:rPr>
          <w:w w:val="110"/>
        </w:rPr>
        <w:t>el</w:t>
      </w:r>
      <w:r>
        <w:rPr>
          <w:spacing w:val="8"/>
          <w:w w:val="110"/>
        </w:rPr>
        <w:t> </w:t>
      </w:r>
      <w:r>
        <w:rPr>
          <w:w w:val="110"/>
        </w:rPr>
        <w:t>Periódico</w:t>
      </w:r>
      <w:r>
        <w:rPr>
          <w:spacing w:val="9"/>
          <w:w w:val="110"/>
        </w:rPr>
        <w:t> </w:t>
      </w:r>
      <w:r>
        <w:rPr>
          <w:w w:val="110"/>
        </w:rPr>
        <w:t>Oficial</w:t>
      </w:r>
      <w:r>
        <w:rPr>
          <w:spacing w:val="8"/>
          <w:w w:val="110"/>
        </w:rPr>
        <w:t> </w:t>
      </w:r>
      <w:r>
        <w:rPr>
          <w:w w:val="110"/>
        </w:rPr>
        <w:t>“Gaceta</w:t>
      </w:r>
      <w:r>
        <w:rPr>
          <w:spacing w:val="8"/>
          <w:w w:val="110"/>
        </w:rPr>
        <w:t> </w:t>
      </w:r>
      <w:r>
        <w:rPr>
          <w:w w:val="110"/>
        </w:rPr>
        <w:t>del</w:t>
      </w:r>
      <w:r>
        <w:rPr>
          <w:spacing w:val="8"/>
          <w:w w:val="110"/>
        </w:rPr>
        <w:t> </w:t>
      </w:r>
      <w:r>
        <w:rPr>
          <w:w w:val="110"/>
        </w:rPr>
        <w:t>Gobierno”</w:t>
      </w:r>
      <w:r>
        <w:rPr>
          <w:spacing w:val="8"/>
          <w:w w:val="110"/>
        </w:rPr>
        <w:t> </w:t>
      </w:r>
      <w:r>
        <w:rPr>
          <w:w w:val="110"/>
        </w:rPr>
        <w:t>del</w:t>
      </w:r>
      <w:r>
        <w:rPr>
          <w:spacing w:val="8"/>
          <w:w w:val="110"/>
        </w:rPr>
        <w:t> </w:t>
      </w:r>
      <w:r>
        <w:rPr>
          <w:w w:val="110"/>
        </w:rPr>
        <w:t>Estado</w:t>
      </w:r>
      <w:r>
        <w:rPr>
          <w:spacing w:val="7"/>
          <w:w w:val="110"/>
        </w:rPr>
        <w:t> </w:t>
      </w:r>
      <w:r>
        <w:rPr>
          <w:w w:val="110"/>
        </w:rPr>
        <w:t>de</w:t>
      </w:r>
      <w:r>
        <w:rPr>
          <w:spacing w:val="7"/>
          <w:w w:val="110"/>
        </w:rPr>
        <w:t> </w:t>
      </w:r>
      <w:r>
        <w:rPr>
          <w:w w:val="110"/>
        </w:rPr>
        <w:t>México.</w:t>
      </w:r>
    </w:p>
    <w:p>
      <w:pPr>
        <w:pStyle w:val="BodyText"/>
        <w:spacing w:before="191"/>
        <w:jc w:val="both"/>
      </w:pPr>
      <w:hyperlink r:id="rId54">
        <w:r>
          <w:rPr>
            <w:rFonts w:ascii="TeX Gyre Bonum"/>
            <w:b/>
            <w:color w:val="0462C1"/>
            <w:w w:val="105"/>
            <w:u w:val="single" w:color="0462C1"/>
          </w:rPr>
          <w:t>FE DE ERRATAS: </w:t>
        </w:r>
        <w:r>
          <w:rPr>
            <w:color w:val="0462C1"/>
            <w:w w:val="105"/>
            <w:u w:val="single" w:color="0462C1"/>
          </w:rPr>
          <w:t>Publicada en la Gaceta del Gobierno el 04 de febrero de 2010.</w:t>
        </w:r>
      </w:hyperlink>
    </w:p>
    <w:p>
      <w:pPr>
        <w:pStyle w:val="BodyText"/>
        <w:spacing w:before="7"/>
        <w:ind w:left="0"/>
        <w:rPr>
          <w:sz w:val="10"/>
        </w:rPr>
      </w:pPr>
    </w:p>
    <w:p>
      <w:pPr>
        <w:pStyle w:val="BodyText"/>
        <w:spacing w:line="237" w:lineRule="auto" w:before="60"/>
        <w:ind w:right="111"/>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63</w:t>
      </w:r>
      <w:r>
        <w:rPr>
          <w:rFonts w:ascii="TeX Gyre Bonum" w:hAnsi="TeX Gyre Bonum"/>
          <w:b/>
          <w:spacing w:val="-30"/>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SEXTO.-</w:t>
      </w:r>
      <w:r>
        <w:rPr>
          <w:rFonts w:ascii="TeX Gyre Bonum" w:hAnsi="TeX Gyre Bonum"/>
          <w:b/>
          <w:spacing w:val="-33"/>
          <w:w w:val="110"/>
        </w:rPr>
        <w:t> </w:t>
      </w:r>
      <w:r>
        <w:rPr>
          <w:w w:val="110"/>
        </w:rPr>
        <w:t>Por</w:t>
      </w:r>
      <w:r>
        <w:rPr>
          <w:spacing w:val="-11"/>
          <w:w w:val="110"/>
        </w:rPr>
        <w:t> </w:t>
      </w:r>
      <w:r>
        <w:rPr>
          <w:w w:val="110"/>
        </w:rPr>
        <w:t>el</w:t>
      </w:r>
      <w:r>
        <w:rPr>
          <w:spacing w:val="-12"/>
          <w:w w:val="110"/>
        </w:rPr>
        <w:t> </w:t>
      </w:r>
      <w:r>
        <w:rPr>
          <w:w w:val="110"/>
        </w:rPr>
        <w:t>que</w:t>
      </w:r>
      <w:r>
        <w:rPr>
          <w:spacing w:val="-10"/>
          <w:w w:val="110"/>
        </w:rPr>
        <w:t> </w:t>
      </w:r>
      <w:r>
        <w:rPr>
          <w:w w:val="110"/>
        </w:rPr>
        <w:t>se</w:t>
      </w:r>
      <w:r>
        <w:rPr>
          <w:spacing w:val="-12"/>
          <w:w w:val="110"/>
        </w:rPr>
        <w:t> </w:t>
      </w:r>
      <w:r>
        <w:rPr>
          <w:w w:val="110"/>
        </w:rPr>
        <w:t>reforman</w:t>
      </w:r>
      <w:r>
        <w:rPr>
          <w:spacing w:val="-11"/>
          <w:w w:val="110"/>
        </w:rPr>
        <w:t> </w:t>
      </w:r>
      <w:r>
        <w:rPr>
          <w:w w:val="110"/>
        </w:rPr>
        <w:t>los</w:t>
      </w:r>
      <w:r>
        <w:rPr>
          <w:spacing w:val="-12"/>
          <w:w w:val="110"/>
        </w:rPr>
        <w:t> </w:t>
      </w:r>
      <w:r>
        <w:rPr>
          <w:w w:val="110"/>
        </w:rPr>
        <w:t>artículos</w:t>
      </w:r>
      <w:r>
        <w:rPr>
          <w:spacing w:val="-12"/>
          <w:w w:val="110"/>
        </w:rPr>
        <w:t> </w:t>
      </w:r>
      <w:r>
        <w:rPr>
          <w:w w:val="110"/>
        </w:rPr>
        <w:t>2.22</w:t>
      </w:r>
      <w:r>
        <w:rPr>
          <w:spacing w:val="-10"/>
          <w:w w:val="110"/>
        </w:rPr>
        <w:t> </w:t>
      </w:r>
      <w:r>
        <w:rPr>
          <w:w w:val="110"/>
        </w:rPr>
        <w:t>en</w:t>
      </w:r>
      <w:r>
        <w:rPr>
          <w:spacing w:val="-12"/>
          <w:w w:val="110"/>
        </w:rPr>
        <w:t> </w:t>
      </w:r>
      <w:r>
        <w:rPr>
          <w:w w:val="110"/>
        </w:rPr>
        <w:t>su fracción XV; 3.8 en su primer párrafo y en su fracción XIV; 3.61 en su fracción III; la denominación  del Capítulo Tercero del Título Noveno del Libro Tercero; 3.67; 3.68. Se adicionan las fracciones XVI</w:t>
      </w:r>
      <w:r>
        <w:rPr>
          <w:spacing w:val="34"/>
          <w:w w:val="110"/>
        </w:rPr>
        <w:t> </w:t>
      </w:r>
      <w:r>
        <w:rPr>
          <w:w w:val="110"/>
        </w:rPr>
        <w:t>y</w:t>
      </w:r>
    </w:p>
    <w:p>
      <w:pPr>
        <w:spacing w:after="0" w:line="237" w:lineRule="auto"/>
        <w:jc w:val="both"/>
        <w:sectPr>
          <w:pgSz w:w="12240" w:h="15840"/>
          <w:pgMar w:header="720" w:footer="946" w:top="1700" w:bottom="1140" w:left="820" w:right="1020"/>
        </w:sectPr>
      </w:pPr>
    </w:p>
    <w:p>
      <w:pPr>
        <w:pStyle w:val="BodyText"/>
        <w:spacing w:line="247" w:lineRule="auto" w:before="6"/>
        <w:ind w:right="109"/>
        <w:jc w:val="both"/>
      </w:pPr>
      <w:r>
        <w:rPr>
          <w:w w:val="110"/>
        </w:rPr>
        <w:t>XVII al artículo 2.22, del Código Administrativo del Estado de México.</w:t>
      </w:r>
      <w:r>
        <w:rPr>
          <w:color w:val="0462C1"/>
          <w:w w:val="110"/>
        </w:rPr>
        <w:t> </w:t>
      </w:r>
      <w:hyperlink r:id="rId55">
        <w:r>
          <w:rPr>
            <w:color w:val="0462C1"/>
            <w:w w:val="110"/>
            <w:u w:val="single" w:color="0462C1"/>
          </w:rPr>
          <w:t>Publicado en la Gaceta del</w:t>
        </w:r>
      </w:hyperlink>
      <w:hyperlink r:id="rId55">
        <w:r>
          <w:rPr>
            <w:color w:val="0462C1"/>
            <w:w w:val="110"/>
            <w:u w:val="single" w:color="0462C1"/>
          </w:rPr>
          <w:t> Gobierno el 06 de marzo de 2010</w:t>
        </w:r>
      </w:hyperlink>
      <w:r>
        <w:rPr>
          <w:w w:val="110"/>
        </w:rPr>
        <w:t>; entrando en vigor al día siguiente de su publicación en el periódico oficial “Gaceta del Gobierno” del Estado de México.</w:t>
      </w:r>
    </w:p>
    <w:p>
      <w:pPr>
        <w:pStyle w:val="Heading1"/>
        <w:spacing w:line="240" w:lineRule="auto" w:before="189"/>
        <w:ind w:left="312" w:right="0"/>
        <w:jc w:val="left"/>
      </w:pPr>
      <w:r>
        <w:rPr/>
        <w:t>Respectivamente:</w:t>
      </w:r>
    </w:p>
    <w:p>
      <w:pPr>
        <w:pStyle w:val="BodyText"/>
        <w:spacing w:before="7"/>
        <w:ind w:left="0"/>
        <w:rPr>
          <w:rFonts w:ascii="TeX Gyre Bonum"/>
          <w:b/>
          <w:sz w:val="15"/>
        </w:rPr>
      </w:pPr>
    </w:p>
    <w:p>
      <w:pPr>
        <w:pStyle w:val="BodyText"/>
        <w:spacing w:line="247" w:lineRule="auto"/>
        <w:ind w:right="111"/>
        <w:jc w:val="both"/>
      </w:pPr>
      <w:r>
        <w:rPr>
          <w:w w:val="110"/>
        </w:rPr>
        <w:t>La reforma al Penúltimo  Párrafo del artículo 12, y la adición de un Segundo Párrafo a la fracción VI  del artículo 162 del Código de Procedimientos Penales para el Estado de México, estarán en vigor en los siguientes</w:t>
      </w:r>
      <w:r>
        <w:rPr>
          <w:spacing w:val="20"/>
          <w:w w:val="110"/>
        </w:rPr>
        <w:t> </w:t>
      </w:r>
      <w:r>
        <w:rPr>
          <w:w w:val="110"/>
        </w:rPr>
        <w:t>términos:</w:t>
      </w:r>
    </w:p>
    <w:p>
      <w:pPr>
        <w:pStyle w:val="BodyText"/>
        <w:spacing w:before="9"/>
        <w:ind w:left="0"/>
      </w:pPr>
    </w:p>
    <w:p>
      <w:pPr>
        <w:pStyle w:val="BodyText"/>
        <w:spacing w:line="249" w:lineRule="auto"/>
        <w:ind w:right="111"/>
        <w:jc w:val="both"/>
      </w:pPr>
      <w:r>
        <w:rPr>
          <w:w w:val="110"/>
        </w:rPr>
        <w:t>Hasta, el treinta y uno de marzo de dos mil diez en los Distritos Judiciales de Chalco, Otumba y Texcoco;</w:t>
      </w:r>
    </w:p>
    <w:p>
      <w:pPr>
        <w:pStyle w:val="BodyText"/>
        <w:spacing w:before="3"/>
        <w:ind w:left="0"/>
      </w:pPr>
    </w:p>
    <w:p>
      <w:pPr>
        <w:pStyle w:val="BodyText"/>
        <w:spacing w:line="249" w:lineRule="auto" w:before="1"/>
        <w:ind w:right="112"/>
        <w:jc w:val="both"/>
      </w:pPr>
      <w:r>
        <w:rPr>
          <w:w w:val="110"/>
        </w:rPr>
        <w:t>Hasta, el treinta de septiembre de dos mil diez en los Distritos Judiciales de Nezahualcóyotl, El Oro, Ixtlahuaca, Sultepec y Temascaltepec;</w:t>
      </w:r>
    </w:p>
    <w:p>
      <w:pPr>
        <w:pStyle w:val="BodyText"/>
        <w:spacing w:before="6"/>
        <w:ind w:left="0"/>
      </w:pPr>
    </w:p>
    <w:p>
      <w:pPr>
        <w:pStyle w:val="BodyText"/>
        <w:spacing w:line="249" w:lineRule="auto"/>
        <w:ind w:right="111"/>
        <w:jc w:val="both"/>
      </w:pPr>
      <w:r>
        <w:rPr>
          <w:w w:val="110"/>
        </w:rPr>
        <w:t>Hasta, el treinta y uno de marzo de dos mil once en los Distritos Judiciales de  Tlalnepantla,  Cuautitlán y</w:t>
      </w:r>
      <w:r>
        <w:rPr>
          <w:spacing w:val="22"/>
          <w:w w:val="110"/>
        </w:rPr>
        <w:t> </w:t>
      </w:r>
      <w:r>
        <w:rPr>
          <w:w w:val="110"/>
        </w:rPr>
        <w:t>Zumpango;</w:t>
      </w:r>
    </w:p>
    <w:p>
      <w:pPr>
        <w:pStyle w:val="BodyText"/>
        <w:spacing w:before="3"/>
        <w:ind w:left="0"/>
      </w:pPr>
    </w:p>
    <w:p>
      <w:pPr>
        <w:pStyle w:val="BodyText"/>
        <w:spacing w:line="249" w:lineRule="auto"/>
        <w:ind w:right="110"/>
        <w:jc w:val="both"/>
      </w:pPr>
      <w:r>
        <w:rPr>
          <w:w w:val="110"/>
        </w:rPr>
        <w:t>Hasta, el treinta de septiembre de dos mil once en los Distritos Judiciales de Ecatepec de Morelos, Jilotepec y Valle de Chalco.</w:t>
      </w:r>
    </w:p>
    <w:p>
      <w:pPr>
        <w:pStyle w:val="BodyText"/>
        <w:spacing w:before="6"/>
        <w:ind w:left="0"/>
      </w:pPr>
    </w:p>
    <w:p>
      <w:pPr>
        <w:pStyle w:val="BodyText"/>
        <w:spacing w:line="249" w:lineRule="auto"/>
        <w:ind w:right="113"/>
        <w:jc w:val="both"/>
      </w:pPr>
      <w:r>
        <w:rPr>
          <w:w w:val="110"/>
        </w:rPr>
        <w:t>Los artículos 2.134 al 2.140 del Código de Procedimientos Civiles del Estado de México, quedarán derogados en las fechas y términos señalados a continuación:</w:t>
      </w:r>
    </w:p>
    <w:p>
      <w:pPr>
        <w:pStyle w:val="BodyText"/>
        <w:spacing w:before="3"/>
        <w:ind w:left="0"/>
      </w:pPr>
    </w:p>
    <w:p>
      <w:pPr>
        <w:pStyle w:val="BodyText"/>
        <w:jc w:val="both"/>
      </w:pPr>
      <w:r>
        <w:rPr>
          <w:w w:val="110"/>
        </w:rPr>
        <w:t>El uno de febrero de dos mil diez en los distritos judiciales de Chalco, Tenango del Valle y Otumba;</w:t>
      </w:r>
    </w:p>
    <w:p>
      <w:pPr>
        <w:pStyle w:val="BodyText"/>
        <w:spacing w:before="4"/>
        <w:ind w:left="0"/>
        <w:rPr>
          <w:sz w:val="21"/>
        </w:rPr>
      </w:pPr>
    </w:p>
    <w:p>
      <w:pPr>
        <w:pStyle w:val="BodyText"/>
        <w:spacing w:line="249" w:lineRule="auto" w:before="1"/>
        <w:ind w:right="111"/>
        <w:jc w:val="both"/>
      </w:pPr>
      <w:r>
        <w:rPr>
          <w:w w:val="110"/>
        </w:rPr>
        <w:t>El uno de agosto de dos mil diez en los distritos judiciales de Cuautitlán, Ecatepec de Morelos y Nezahualcóyotl;</w:t>
      </w:r>
    </w:p>
    <w:p>
      <w:pPr>
        <w:pStyle w:val="BodyText"/>
        <w:spacing w:before="3"/>
        <w:ind w:left="0"/>
      </w:pPr>
    </w:p>
    <w:p>
      <w:pPr>
        <w:pStyle w:val="BodyText"/>
        <w:jc w:val="both"/>
      </w:pPr>
      <w:r>
        <w:rPr>
          <w:w w:val="110"/>
        </w:rPr>
        <w:t>El uno de febrero de dos mil once en los distritos judiciales de Texcoco y Tlalnepantla;</w:t>
      </w:r>
    </w:p>
    <w:p>
      <w:pPr>
        <w:pStyle w:val="BodyText"/>
        <w:spacing w:before="5"/>
        <w:ind w:left="0"/>
        <w:rPr>
          <w:sz w:val="21"/>
        </w:rPr>
      </w:pPr>
    </w:p>
    <w:p>
      <w:pPr>
        <w:pStyle w:val="BodyText"/>
        <w:spacing w:line="247" w:lineRule="auto"/>
        <w:ind w:right="116"/>
        <w:jc w:val="both"/>
      </w:pPr>
      <w:r>
        <w:rPr>
          <w:w w:val="110"/>
        </w:rPr>
        <w:t>El uno de agosto de dos mil once, en los distritos judiciales de El Oro, Jilotepec, Ixtlahuaca, Zumpango, Sultepec, Temascaltepec, Tenancingo</w:t>
      </w:r>
      <w:r>
        <w:rPr>
          <w:spacing w:val="27"/>
          <w:w w:val="110"/>
        </w:rPr>
        <w:t> </w:t>
      </w:r>
      <w:r>
        <w:rPr>
          <w:w w:val="110"/>
        </w:rPr>
        <w:t>y Valle de Bravo.</w:t>
      </w:r>
    </w:p>
    <w:p>
      <w:pPr>
        <w:pStyle w:val="BodyText"/>
        <w:spacing w:line="244" w:lineRule="auto" w:before="188"/>
        <w:ind w:right="108"/>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77</w:t>
      </w:r>
      <w:r>
        <w:rPr>
          <w:rFonts w:ascii="TeX Gyre Bonum" w:hAnsi="TeX Gyre Bonum"/>
          <w:b/>
          <w:spacing w:val="-23"/>
          <w:w w:val="110"/>
        </w:rPr>
        <w:t> </w:t>
      </w:r>
      <w:r>
        <w:rPr>
          <w:rFonts w:ascii="TeX Gyre Bonum" w:hAnsi="TeX Gyre Bonum"/>
          <w:b/>
          <w:w w:val="110"/>
        </w:rPr>
        <w:t>EN</w:t>
      </w:r>
      <w:r>
        <w:rPr>
          <w:rFonts w:ascii="TeX Gyre Bonum" w:hAnsi="TeX Gyre Bonum"/>
          <w:b/>
          <w:spacing w:val="-23"/>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SEGUNDO.-</w:t>
      </w:r>
      <w:r>
        <w:rPr>
          <w:rFonts w:ascii="TeX Gyre Bonum" w:hAnsi="TeX Gyre Bonum"/>
          <w:b/>
          <w:spacing w:val="-25"/>
          <w:w w:val="110"/>
        </w:rPr>
        <w:t> </w:t>
      </w:r>
      <w:r>
        <w:rPr>
          <w:w w:val="110"/>
        </w:rPr>
        <w:t>Por</w:t>
      </w:r>
      <w:r>
        <w:rPr>
          <w:spacing w:val="-4"/>
          <w:w w:val="110"/>
        </w:rPr>
        <w:t> </w:t>
      </w:r>
      <w:r>
        <w:rPr>
          <w:w w:val="110"/>
        </w:rPr>
        <w:t>el</w:t>
      </w:r>
      <w:r>
        <w:rPr>
          <w:spacing w:val="-6"/>
          <w:w w:val="110"/>
        </w:rPr>
        <w:t> </w:t>
      </w:r>
      <w:r>
        <w:rPr>
          <w:w w:val="110"/>
        </w:rPr>
        <w:t>que</w:t>
      </w:r>
      <w:r>
        <w:rPr>
          <w:spacing w:val="-4"/>
          <w:w w:val="110"/>
        </w:rPr>
        <w:t> </w:t>
      </w:r>
      <w:r>
        <w:rPr>
          <w:w w:val="110"/>
        </w:rPr>
        <w:t>se</w:t>
      </w:r>
      <w:r>
        <w:rPr>
          <w:spacing w:val="-5"/>
          <w:w w:val="110"/>
        </w:rPr>
        <w:t> </w:t>
      </w:r>
      <w:r>
        <w:rPr>
          <w:w w:val="110"/>
        </w:rPr>
        <w:t>reforma</w:t>
      </w:r>
      <w:r>
        <w:rPr>
          <w:spacing w:val="-4"/>
          <w:w w:val="110"/>
        </w:rPr>
        <w:t> </w:t>
      </w:r>
      <w:r>
        <w:rPr>
          <w:w w:val="110"/>
        </w:rPr>
        <w:t>el</w:t>
      </w:r>
      <w:r>
        <w:rPr>
          <w:spacing w:val="-4"/>
          <w:w w:val="110"/>
        </w:rPr>
        <w:t> </w:t>
      </w:r>
      <w:r>
        <w:rPr>
          <w:w w:val="110"/>
        </w:rPr>
        <w:t>artículo</w:t>
      </w:r>
      <w:r>
        <w:rPr>
          <w:spacing w:val="-3"/>
          <w:w w:val="110"/>
        </w:rPr>
        <w:t> </w:t>
      </w:r>
      <w:r>
        <w:rPr>
          <w:w w:val="110"/>
        </w:rPr>
        <w:t>3.8</w:t>
      </w:r>
      <w:r>
        <w:rPr>
          <w:spacing w:val="-5"/>
          <w:w w:val="110"/>
        </w:rPr>
        <w:t> </w:t>
      </w:r>
      <w:r>
        <w:rPr>
          <w:w w:val="110"/>
        </w:rPr>
        <w:t>en</w:t>
      </w:r>
      <w:r>
        <w:rPr>
          <w:spacing w:val="-6"/>
          <w:w w:val="110"/>
        </w:rPr>
        <w:t> </w:t>
      </w:r>
      <w:r>
        <w:rPr>
          <w:w w:val="110"/>
        </w:rPr>
        <w:t>su fracción XIV del libro tercero del Código Administrativo del Estado de México. </w:t>
      </w:r>
      <w:hyperlink r:id="rId56">
        <w:r>
          <w:rPr>
            <w:color w:val="0462C1"/>
            <w:w w:val="110"/>
            <w:u w:val="single" w:color="0462C1"/>
          </w:rPr>
          <w:t>Publicado en la Gaceta</w:t>
        </w:r>
      </w:hyperlink>
      <w:r>
        <w:rPr>
          <w:color w:val="0462C1"/>
          <w:w w:val="110"/>
        </w:rPr>
        <w:t> </w:t>
      </w:r>
      <w:hyperlink r:id="rId56">
        <w:r>
          <w:rPr>
            <w:color w:val="0462C1"/>
            <w:w w:val="110"/>
            <w:u w:val="single" w:color="0462C1"/>
          </w:rPr>
          <w:t>del Gobierno el 12 de mayo de 2010</w:t>
        </w:r>
      </w:hyperlink>
      <w:r>
        <w:rPr>
          <w:w w:val="110"/>
        </w:rPr>
        <w:t>; entrando en vigor al día siguiente de que inicie su vigencia la adición de un último párrafo al artículo 5º de la Constitución Política del Estado Libre y Soberano de México.</w:t>
      </w:r>
    </w:p>
    <w:p>
      <w:pPr>
        <w:spacing w:line="287" w:lineRule="exact" w:before="184"/>
        <w:ind w:left="312" w:right="0" w:firstLine="0"/>
        <w:jc w:val="left"/>
        <w:rPr>
          <w:sz w:val="20"/>
        </w:rPr>
      </w:pPr>
      <w:r>
        <w:rPr>
          <w:rFonts w:ascii="TeX Gyre Bonum" w:hAnsi="TeX Gyre Bonum"/>
          <w:b/>
          <w:sz w:val="20"/>
        </w:rPr>
        <w:t>DECRETO NÚMERO 132 EN SU ARTÍCULO TERCERO TRANSITORIO</w:t>
      </w:r>
      <w:r>
        <w:rPr>
          <w:sz w:val="20"/>
        </w:rPr>
        <w:t>.- Por el que se derogan los</w:t>
      </w:r>
    </w:p>
    <w:p>
      <w:pPr>
        <w:pStyle w:val="BodyText"/>
        <w:spacing w:line="249" w:lineRule="auto"/>
        <w:ind w:right="110"/>
        <w:jc w:val="both"/>
      </w:pPr>
      <w:r>
        <w:rPr>
          <w:w w:val="110"/>
        </w:rPr>
        <w:t>artículos 3.55, 3.56 y 3.57 del Código Administrativo del Estado de México.  </w:t>
      </w:r>
      <w:hyperlink r:id="rId57">
        <w:r>
          <w:rPr>
            <w:color w:val="0462C1"/>
            <w:w w:val="110"/>
            <w:u w:val="single" w:color="0462C1"/>
          </w:rPr>
          <w:t>Publicado en  la Gaceta</w:t>
        </w:r>
      </w:hyperlink>
      <w:r>
        <w:rPr>
          <w:color w:val="0462C1"/>
          <w:w w:val="110"/>
        </w:rPr>
        <w:t>  </w:t>
      </w:r>
      <w:hyperlink r:id="rId57">
        <w:r>
          <w:rPr>
            <w:color w:val="0462C1"/>
            <w:w w:val="110"/>
            <w:u w:val="single" w:color="0462C1"/>
          </w:rPr>
          <w:t>del Gobierno</w:t>
        </w:r>
        <w:r>
          <w:rPr>
            <w:color w:val="0462C1"/>
            <w:spacing w:val="24"/>
            <w:w w:val="110"/>
            <w:u w:val="single" w:color="0462C1"/>
          </w:rPr>
          <w:t> </w:t>
        </w:r>
        <w:r>
          <w:rPr>
            <w:color w:val="0462C1"/>
            <w:w w:val="110"/>
            <w:u w:val="single" w:color="0462C1"/>
          </w:rPr>
          <w:t>el 31 de agosto de 2010.</w:t>
        </w:r>
      </w:hyperlink>
    </w:p>
    <w:p>
      <w:pPr>
        <w:pStyle w:val="BodyText"/>
        <w:spacing w:before="10"/>
        <w:ind w:left="0"/>
        <w:rPr>
          <w:sz w:val="10"/>
        </w:rPr>
      </w:pPr>
    </w:p>
    <w:p>
      <w:pPr>
        <w:pStyle w:val="BodyText"/>
        <w:spacing w:line="244" w:lineRule="auto" w:before="58"/>
        <w:ind w:right="108"/>
        <w:jc w:val="both"/>
      </w:pPr>
      <w:r>
        <w:rPr>
          <w:rFonts w:ascii="TeX Gyre Bonum" w:hAnsi="TeX Gyre Bonum"/>
          <w:b/>
          <w:w w:val="115"/>
        </w:rPr>
        <w:t>DECRETO NÚMERO 134.- </w:t>
      </w:r>
      <w:r>
        <w:rPr>
          <w:w w:val="115"/>
        </w:rPr>
        <w:t>Por el que se reforman los artículos 13.4 en sus párrafos segundo y tercero, 13.5, 13.8 en su párrafo segundo, 13.11 en su fracción IV, 13.12, 13.17, 13.18 en su párrafo primero, 13.19 en su párrafo segundo, 13.20, 13.21 en sus párrafos primero y segundo 13.22 en su párrafo tercero, 13.23 en su fracción II, 13.32, 13.33 en su último párrafo, 13.37 en su párrafo segundo,</w:t>
      </w:r>
      <w:r>
        <w:rPr>
          <w:spacing w:val="37"/>
          <w:w w:val="115"/>
        </w:rPr>
        <w:t> </w:t>
      </w:r>
      <w:r>
        <w:rPr>
          <w:w w:val="115"/>
        </w:rPr>
        <w:t>13.38</w:t>
      </w:r>
      <w:r>
        <w:rPr>
          <w:spacing w:val="38"/>
          <w:w w:val="115"/>
        </w:rPr>
        <w:t> </w:t>
      </w:r>
      <w:r>
        <w:rPr>
          <w:w w:val="115"/>
        </w:rPr>
        <w:t>en</w:t>
      </w:r>
      <w:r>
        <w:rPr>
          <w:spacing w:val="34"/>
          <w:w w:val="115"/>
        </w:rPr>
        <w:t> </w:t>
      </w:r>
      <w:r>
        <w:rPr>
          <w:w w:val="115"/>
        </w:rPr>
        <w:t>su</w:t>
      </w:r>
      <w:r>
        <w:rPr>
          <w:spacing w:val="36"/>
          <w:w w:val="115"/>
        </w:rPr>
        <w:t> </w:t>
      </w:r>
      <w:r>
        <w:rPr>
          <w:w w:val="115"/>
        </w:rPr>
        <w:t>párrafo</w:t>
      </w:r>
      <w:r>
        <w:rPr>
          <w:spacing w:val="35"/>
          <w:w w:val="115"/>
        </w:rPr>
        <w:t> </w:t>
      </w:r>
      <w:r>
        <w:rPr>
          <w:w w:val="115"/>
        </w:rPr>
        <w:t>primero,</w:t>
      </w:r>
      <w:r>
        <w:rPr>
          <w:spacing w:val="36"/>
          <w:w w:val="115"/>
        </w:rPr>
        <w:t> </w:t>
      </w:r>
      <w:r>
        <w:rPr>
          <w:w w:val="115"/>
        </w:rPr>
        <w:t>13.50</w:t>
      </w:r>
      <w:r>
        <w:rPr>
          <w:spacing w:val="35"/>
          <w:w w:val="115"/>
        </w:rPr>
        <w:t> </w:t>
      </w:r>
      <w:r>
        <w:rPr>
          <w:w w:val="115"/>
        </w:rPr>
        <w:t>en</w:t>
      </w:r>
      <w:r>
        <w:rPr>
          <w:spacing w:val="37"/>
          <w:w w:val="115"/>
        </w:rPr>
        <w:t> </w:t>
      </w:r>
      <w:r>
        <w:rPr>
          <w:w w:val="115"/>
        </w:rPr>
        <w:t>su</w:t>
      </w:r>
      <w:r>
        <w:rPr>
          <w:spacing w:val="36"/>
          <w:w w:val="115"/>
        </w:rPr>
        <w:t> </w:t>
      </w:r>
      <w:r>
        <w:rPr>
          <w:w w:val="115"/>
        </w:rPr>
        <w:t>párrafo</w:t>
      </w:r>
      <w:r>
        <w:rPr>
          <w:spacing w:val="39"/>
          <w:w w:val="115"/>
        </w:rPr>
        <w:t> </w:t>
      </w:r>
      <w:r>
        <w:rPr>
          <w:w w:val="115"/>
        </w:rPr>
        <w:t>segundo,</w:t>
      </w:r>
      <w:r>
        <w:rPr>
          <w:spacing w:val="35"/>
          <w:w w:val="115"/>
        </w:rPr>
        <w:t> </w:t>
      </w:r>
      <w:r>
        <w:rPr>
          <w:w w:val="115"/>
        </w:rPr>
        <w:t>13.51,</w:t>
      </w:r>
      <w:r>
        <w:rPr>
          <w:spacing w:val="36"/>
          <w:w w:val="115"/>
        </w:rPr>
        <w:t> </w:t>
      </w:r>
      <w:r>
        <w:rPr>
          <w:w w:val="115"/>
        </w:rPr>
        <w:t>13.56,</w:t>
      </w:r>
      <w:r>
        <w:rPr>
          <w:spacing w:val="37"/>
          <w:w w:val="115"/>
        </w:rPr>
        <w:t> </w:t>
      </w:r>
      <w:r>
        <w:rPr>
          <w:w w:val="115"/>
        </w:rPr>
        <w:t>13.58,</w:t>
      </w:r>
      <w:r>
        <w:rPr>
          <w:spacing w:val="35"/>
          <w:w w:val="115"/>
        </w:rPr>
        <w:t> </w:t>
      </w:r>
      <w:r>
        <w:rPr>
          <w:w w:val="115"/>
        </w:rPr>
        <w:t>13.59,</w:t>
      </w:r>
    </w:p>
    <w:p>
      <w:pPr>
        <w:pStyle w:val="BodyText"/>
        <w:spacing w:line="247" w:lineRule="auto"/>
        <w:ind w:right="111"/>
        <w:jc w:val="both"/>
      </w:pPr>
      <w:r>
        <w:rPr>
          <w:w w:val="110"/>
        </w:rPr>
        <w:t>13.62 en su párrafo segundo y 13.78 en su primer párrafo; y se adicionan las fracciones IV, V, VI, VII    y VIII al artículo 13.2; un párrafo segundo al artículo 13.33; los párrafos segundo y tercero recorriéndose el actual segundo para ser cuarto al artículo 13.36; un  párrafo  tercero  al  artículo  13.41;  una  Sección  Sexta  “De  la  Subasta  Inversa  Electrónica”  al  Capítulo  Séptimo  y  los</w:t>
      </w:r>
      <w:r>
        <w:rPr>
          <w:spacing w:val="41"/>
          <w:w w:val="110"/>
        </w:rPr>
        <w:t> </w:t>
      </w:r>
      <w:r>
        <w:rPr>
          <w:w w:val="110"/>
        </w:rPr>
        <w:t>artículos</w:t>
      </w:r>
    </w:p>
    <w:p>
      <w:pPr>
        <w:spacing w:after="0" w:line="247" w:lineRule="auto"/>
        <w:jc w:val="both"/>
        <w:sectPr>
          <w:pgSz w:w="12240" w:h="15840"/>
          <w:pgMar w:header="720" w:footer="946" w:top="1700" w:bottom="1140" w:left="820" w:right="1020"/>
        </w:sectPr>
      </w:pPr>
    </w:p>
    <w:p>
      <w:pPr>
        <w:pStyle w:val="BodyText"/>
        <w:spacing w:line="247" w:lineRule="auto" w:before="6"/>
        <w:ind w:right="109"/>
        <w:jc w:val="both"/>
      </w:pPr>
      <w:r>
        <w:rPr>
          <w:w w:val="110"/>
        </w:rPr>
        <w:t>13.47 Bis, 13.47 Ter y 13.47 Quáter, un párrafo segundo al artículo 13.55; un párrafo segundo  al artículo 13.75; un párrafo cuarto al artículo 13.79; todos del Libro Décimo Tercero del Código Administrativo del Estado de México.</w:t>
      </w:r>
      <w:r>
        <w:rPr>
          <w:color w:val="0462C1"/>
          <w:w w:val="110"/>
        </w:rPr>
        <w:t> </w:t>
      </w:r>
      <w:hyperlink r:id="rId58">
        <w:r>
          <w:rPr>
            <w:color w:val="0462C1"/>
            <w:w w:val="110"/>
            <w:u w:val="single" w:color="0462C1"/>
          </w:rPr>
          <w:t>Publicado en la Gaceta del Gobierno el 03 de septiembre de</w:t>
        </w:r>
      </w:hyperlink>
      <w:hyperlink r:id="rId58">
        <w:r>
          <w:rPr>
            <w:color w:val="0462C1"/>
            <w:w w:val="110"/>
            <w:u w:val="single" w:color="0462C1"/>
          </w:rPr>
          <w:t> 2010</w:t>
        </w:r>
      </w:hyperlink>
      <w:r>
        <w:rPr>
          <w:w w:val="110"/>
        </w:rPr>
        <w:t>; entrando en vigor una vez que se encuentren en servicio el SEITS y el Registro Único de Personas Acreditadas del Estado de México, en los términos del artículo Segundo Transitorio del Decreto por el que se expide la Ley para el Uso de Medios Electrónicos del Estado de  México,  debiendo observarse, en lo aplicable, lo dispuesto por el artículo Tercero Transitorio del propio Decreto.</w:t>
      </w:r>
    </w:p>
    <w:p>
      <w:pPr>
        <w:pStyle w:val="BodyText"/>
        <w:spacing w:line="242" w:lineRule="auto" w:before="193"/>
        <w:ind w:right="110"/>
        <w:jc w:val="both"/>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NÚMERO</w:t>
      </w:r>
      <w:r>
        <w:rPr>
          <w:rFonts w:ascii="TeX Gyre Bonum" w:hAnsi="TeX Gyre Bonum"/>
          <w:b/>
          <w:spacing w:val="-34"/>
          <w:w w:val="110"/>
        </w:rPr>
        <w:t> </w:t>
      </w:r>
      <w:r>
        <w:rPr>
          <w:rFonts w:ascii="TeX Gyre Bonum" w:hAnsi="TeX Gyre Bonum"/>
          <w:b/>
          <w:w w:val="110"/>
        </w:rPr>
        <w:t>140</w:t>
      </w:r>
      <w:r>
        <w:rPr>
          <w:rFonts w:ascii="TeX Gyre Bonum" w:hAnsi="TeX Gyre Bonum"/>
          <w:b/>
          <w:spacing w:val="-33"/>
          <w:w w:val="110"/>
        </w:rPr>
        <w:t> </w:t>
      </w:r>
      <w:r>
        <w:rPr>
          <w:rFonts w:ascii="TeX Gyre Bonum" w:hAnsi="TeX Gyre Bonum"/>
          <w:b/>
          <w:w w:val="110"/>
        </w:rPr>
        <w:t>EN</w:t>
      </w:r>
      <w:r>
        <w:rPr>
          <w:rFonts w:ascii="TeX Gyre Bonum" w:hAnsi="TeX Gyre Bonum"/>
          <w:b/>
          <w:spacing w:val="-32"/>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3"/>
          <w:w w:val="110"/>
        </w:rPr>
        <w:t> </w:t>
      </w:r>
      <w:r>
        <w:rPr>
          <w:rFonts w:ascii="TeX Gyre Bonum" w:hAnsi="TeX Gyre Bonum"/>
          <w:b/>
          <w:w w:val="110"/>
        </w:rPr>
        <w:t>TERCERO.-</w:t>
      </w:r>
      <w:r>
        <w:rPr>
          <w:rFonts w:ascii="TeX Gyre Bonum" w:hAnsi="TeX Gyre Bonum"/>
          <w:b/>
          <w:spacing w:val="-35"/>
          <w:w w:val="110"/>
        </w:rPr>
        <w:t> </w:t>
      </w:r>
      <w:r>
        <w:rPr>
          <w:w w:val="110"/>
        </w:rPr>
        <w:t>Por</w:t>
      </w:r>
      <w:r>
        <w:rPr>
          <w:spacing w:val="-13"/>
          <w:w w:val="110"/>
        </w:rPr>
        <w:t> </w:t>
      </w:r>
      <w:r>
        <w:rPr>
          <w:w w:val="110"/>
        </w:rPr>
        <w:t>el</w:t>
      </w:r>
      <w:r>
        <w:rPr>
          <w:spacing w:val="-13"/>
          <w:w w:val="110"/>
        </w:rPr>
        <w:t> </w:t>
      </w:r>
      <w:r>
        <w:rPr>
          <w:w w:val="110"/>
        </w:rPr>
        <w:t>que</w:t>
      </w:r>
      <w:r>
        <w:rPr>
          <w:spacing w:val="-13"/>
          <w:w w:val="110"/>
        </w:rPr>
        <w:t> </w:t>
      </w:r>
      <w:r>
        <w:rPr>
          <w:w w:val="110"/>
        </w:rPr>
        <w:t>se</w:t>
      </w:r>
      <w:r>
        <w:rPr>
          <w:spacing w:val="-14"/>
          <w:w w:val="110"/>
        </w:rPr>
        <w:t> </w:t>
      </w:r>
      <w:r>
        <w:rPr>
          <w:w w:val="110"/>
        </w:rPr>
        <w:t>reforma</w:t>
      </w:r>
      <w:r>
        <w:rPr>
          <w:spacing w:val="-13"/>
          <w:w w:val="110"/>
        </w:rPr>
        <w:t> </w:t>
      </w:r>
      <w:r>
        <w:rPr>
          <w:w w:val="110"/>
        </w:rPr>
        <w:t>la</w:t>
      </w:r>
      <w:r>
        <w:rPr>
          <w:spacing w:val="-14"/>
          <w:w w:val="110"/>
        </w:rPr>
        <w:t> </w:t>
      </w:r>
      <w:r>
        <w:rPr>
          <w:w w:val="110"/>
        </w:rPr>
        <w:t>fracción</w:t>
      </w:r>
      <w:r>
        <w:rPr>
          <w:spacing w:val="-13"/>
          <w:w w:val="110"/>
        </w:rPr>
        <w:t> </w:t>
      </w:r>
      <w:r>
        <w:rPr>
          <w:w w:val="110"/>
        </w:rPr>
        <w:t>XIII</w:t>
      </w:r>
      <w:r>
        <w:rPr>
          <w:spacing w:val="-13"/>
          <w:w w:val="110"/>
        </w:rPr>
        <w:t> </w:t>
      </w:r>
      <w:r>
        <w:rPr>
          <w:w w:val="110"/>
        </w:rPr>
        <w:t>y</w:t>
      </w:r>
      <w:r>
        <w:rPr>
          <w:spacing w:val="-12"/>
          <w:w w:val="110"/>
        </w:rPr>
        <w:t> </w:t>
      </w:r>
      <w:r>
        <w:rPr>
          <w:w w:val="110"/>
        </w:rPr>
        <w:t>se adiciona la fracción XIV al artículo 3.46 del Código Administrativo del Estado de México. </w:t>
      </w:r>
      <w:hyperlink r:id="rId58">
        <w:r>
          <w:rPr>
            <w:color w:val="0462C1"/>
            <w:w w:val="110"/>
            <w:u w:val="single" w:color="0462C1"/>
          </w:rPr>
          <w:t>Publicado en</w:t>
        </w:r>
      </w:hyperlink>
      <w:r>
        <w:rPr>
          <w:color w:val="0462C1"/>
          <w:w w:val="110"/>
        </w:rPr>
        <w:t> </w:t>
      </w:r>
      <w:hyperlink r:id="rId58">
        <w:r>
          <w:rPr>
            <w:color w:val="0462C1"/>
            <w:w w:val="110"/>
            <w:u w:val="single" w:color="0462C1"/>
          </w:rPr>
          <w:t>la Gaceta del Gobierno el 03 de septiembre de 2010;</w:t>
        </w:r>
      </w:hyperlink>
      <w:r>
        <w:rPr>
          <w:color w:val="0462C1"/>
          <w:w w:val="110"/>
        </w:rPr>
        <w:t> </w:t>
      </w:r>
      <w:r>
        <w:rPr>
          <w:w w:val="110"/>
        </w:rPr>
        <w:t>entrando en vigor el día siguiente de su publicación</w:t>
      </w:r>
      <w:r>
        <w:rPr>
          <w:spacing w:val="8"/>
          <w:w w:val="110"/>
        </w:rPr>
        <w:t> </w:t>
      </w:r>
      <w:r>
        <w:rPr>
          <w:w w:val="110"/>
        </w:rPr>
        <w:t>en</w:t>
      </w:r>
      <w:r>
        <w:rPr>
          <w:spacing w:val="8"/>
          <w:w w:val="110"/>
        </w:rPr>
        <w:t> </w:t>
      </w:r>
      <w:r>
        <w:rPr>
          <w:w w:val="110"/>
        </w:rPr>
        <w:t>el</w:t>
      </w:r>
      <w:r>
        <w:rPr>
          <w:spacing w:val="8"/>
          <w:w w:val="110"/>
        </w:rPr>
        <w:t> </w:t>
      </w:r>
      <w:r>
        <w:rPr>
          <w:w w:val="110"/>
        </w:rPr>
        <w:t>periódico</w:t>
      </w:r>
      <w:r>
        <w:rPr>
          <w:spacing w:val="9"/>
          <w:w w:val="110"/>
        </w:rPr>
        <w:t> </w:t>
      </w:r>
      <w:r>
        <w:rPr>
          <w:w w:val="110"/>
        </w:rPr>
        <w:t>oficial</w:t>
      </w:r>
      <w:r>
        <w:rPr>
          <w:spacing w:val="11"/>
          <w:w w:val="110"/>
        </w:rPr>
        <w:t> </w:t>
      </w:r>
      <w:r>
        <w:rPr>
          <w:w w:val="110"/>
        </w:rPr>
        <w:t>“Gaceta</w:t>
      </w:r>
      <w:r>
        <w:rPr>
          <w:spacing w:val="8"/>
          <w:w w:val="110"/>
        </w:rPr>
        <w:t> </w:t>
      </w:r>
      <w:r>
        <w:rPr>
          <w:w w:val="110"/>
        </w:rPr>
        <w:t>del</w:t>
      </w:r>
      <w:r>
        <w:rPr>
          <w:spacing w:val="9"/>
          <w:w w:val="110"/>
        </w:rPr>
        <w:t> </w:t>
      </w:r>
      <w:r>
        <w:rPr>
          <w:w w:val="110"/>
        </w:rPr>
        <w:t>Gobierno”</w:t>
      </w:r>
      <w:r>
        <w:rPr>
          <w:spacing w:val="7"/>
          <w:w w:val="110"/>
        </w:rPr>
        <w:t> </w:t>
      </w:r>
      <w:r>
        <w:rPr>
          <w:w w:val="110"/>
        </w:rPr>
        <w:t>del</w:t>
      </w:r>
      <w:r>
        <w:rPr>
          <w:spacing w:val="8"/>
          <w:w w:val="110"/>
        </w:rPr>
        <w:t> </w:t>
      </w:r>
      <w:r>
        <w:rPr>
          <w:w w:val="110"/>
        </w:rPr>
        <w:t>Estado</w:t>
      </w:r>
      <w:r>
        <w:rPr>
          <w:spacing w:val="8"/>
          <w:w w:val="110"/>
        </w:rPr>
        <w:t> </w:t>
      </w:r>
      <w:r>
        <w:rPr>
          <w:w w:val="110"/>
        </w:rPr>
        <w:t>de</w:t>
      </w:r>
      <w:r>
        <w:rPr>
          <w:spacing w:val="7"/>
          <w:w w:val="110"/>
        </w:rPr>
        <w:t> </w:t>
      </w:r>
      <w:r>
        <w:rPr>
          <w:w w:val="110"/>
        </w:rPr>
        <w:t>México.</w:t>
      </w:r>
    </w:p>
    <w:p>
      <w:pPr>
        <w:spacing w:line="287" w:lineRule="exact" w:before="191"/>
        <w:ind w:left="312" w:right="0" w:firstLine="0"/>
        <w:jc w:val="both"/>
        <w:rPr>
          <w:sz w:val="20"/>
        </w:rPr>
      </w:pPr>
      <w:r>
        <w:rPr>
          <w:rFonts w:ascii="TeX Gyre Bonum" w:hAnsi="TeX Gyre Bonum"/>
          <w:b/>
          <w:w w:val="105"/>
          <w:sz w:val="20"/>
        </w:rPr>
        <w:t>DECRETO NÚMERO 141 EN SU ARTÍCULO PRIMERO.- </w:t>
      </w:r>
      <w:r>
        <w:rPr>
          <w:w w:val="105"/>
          <w:sz w:val="20"/>
        </w:rPr>
        <w:t>Por el que se reforman los artículos 1.43,</w:t>
      </w:r>
    </w:p>
    <w:p>
      <w:pPr>
        <w:pStyle w:val="BodyText"/>
        <w:spacing w:line="249" w:lineRule="auto"/>
        <w:ind w:right="111"/>
        <w:jc w:val="both"/>
      </w:pPr>
      <w:r>
        <w:rPr>
          <w:w w:val="110"/>
        </w:rPr>
        <w:t>1.44 y 1.45 del Código Administrativo del Estado de México.</w:t>
      </w:r>
      <w:r>
        <w:rPr>
          <w:color w:val="0462C1"/>
          <w:w w:val="110"/>
        </w:rPr>
        <w:t> </w:t>
      </w:r>
      <w:hyperlink r:id="rId58">
        <w:r>
          <w:rPr>
            <w:color w:val="0462C1"/>
            <w:w w:val="110"/>
            <w:u w:val="single" w:color="0462C1"/>
          </w:rPr>
          <w:t>Publicado en la Gaceta del Gobierno el</w:t>
        </w:r>
      </w:hyperlink>
      <w:r>
        <w:rPr>
          <w:color w:val="0462C1"/>
          <w:w w:val="110"/>
        </w:rPr>
        <w:t>  </w:t>
      </w:r>
      <w:hyperlink r:id="rId58">
        <w:r>
          <w:rPr>
            <w:color w:val="0462C1"/>
            <w:w w:val="110"/>
            <w:u w:val="single" w:color="0462C1"/>
          </w:rPr>
          <w:t> 03 de septiembre de 2010</w:t>
        </w:r>
      </w:hyperlink>
      <w:r>
        <w:rPr>
          <w:w w:val="110"/>
        </w:rPr>
        <w:t>; entrando en vigor al día siguiente de su publicación en el periódico oficial “Gaceta del Gobierno” del Estado de</w:t>
      </w:r>
      <w:r>
        <w:rPr>
          <w:spacing w:val="8"/>
          <w:w w:val="110"/>
        </w:rPr>
        <w:t> </w:t>
      </w:r>
      <w:r>
        <w:rPr>
          <w:w w:val="110"/>
        </w:rPr>
        <w:t>México.</w:t>
      </w:r>
    </w:p>
    <w:p>
      <w:pPr>
        <w:pStyle w:val="BodyText"/>
        <w:spacing w:line="244" w:lineRule="auto" w:before="177"/>
        <w:ind w:right="108"/>
        <w:jc w:val="both"/>
      </w:pPr>
      <w:r>
        <w:rPr>
          <w:rFonts w:ascii="TeX Gyre Bonum" w:hAnsi="TeX Gyre Bonum"/>
          <w:b/>
          <w:w w:val="110"/>
        </w:rPr>
        <w:t>DECRETO</w:t>
      </w:r>
      <w:r>
        <w:rPr>
          <w:rFonts w:ascii="TeX Gyre Bonum" w:hAnsi="TeX Gyre Bonum"/>
          <w:b/>
          <w:spacing w:val="-35"/>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143</w:t>
      </w:r>
      <w:r>
        <w:rPr>
          <w:rFonts w:ascii="TeX Gyre Bonum" w:hAnsi="TeX Gyre Bonum"/>
          <w:b/>
          <w:spacing w:val="-35"/>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4"/>
          <w:w w:val="110"/>
        </w:rPr>
        <w:t> </w:t>
      </w:r>
      <w:r>
        <w:rPr>
          <w:rFonts w:ascii="TeX Gyre Bonum" w:hAnsi="TeX Gyre Bonum"/>
          <w:b/>
          <w:w w:val="110"/>
        </w:rPr>
        <w:t>ARTÍCULO</w:t>
      </w:r>
      <w:r>
        <w:rPr>
          <w:rFonts w:ascii="TeX Gyre Bonum" w:hAnsi="TeX Gyre Bonum"/>
          <w:b/>
          <w:spacing w:val="-35"/>
          <w:w w:val="110"/>
        </w:rPr>
        <w:t> </w:t>
      </w:r>
      <w:r>
        <w:rPr>
          <w:rFonts w:ascii="TeX Gyre Bonum" w:hAnsi="TeX Gyre Bonum"/>
          <w:b/>
          <w:w w:val="110"/>
        </w:rPr>
        <w:t>PRIMERO.-</w:t>
      </w:r>
      <w:r>
        <w:rPr>
          <w:rFonts w:ascii="TeX Gyre Bonum" w:hAnsi="TeX Gyre Bonum"/>
          <w:b/>
          <w:spacing w:val="-36"/>
          <w:w w:val="110"/>
        </w:rPr>
        <w:t> </w:t>
      </w:r>
      <w:r>
        <w:rPr>
          <w:w w:val="110"/>
        </w:rPr>
        <w:t>Por</w:t>
      </w:r>
      <w:r>
        <w:rPr>
          <w:spacing w:val="-15"/>
          <w:w w:val="110"/>
        </w:rPr>
        <w:t> </w:t>
      </w:r>
      <w:r>
        <w:rPr>
          <w:w w:val="110"/>
        </w:rPr>
        <w:t>el</w:t>
      </w:r>
      <w:r>
        <w:rPr>
          <w:spacing w:val="-15"/>
          <w:w w:val="110"/>
        </w:rPr>
        <w:t> </w:t>
      </w:r>
      <w:r>
        <w:rPr>
          <w:w w:val="110"/>
        </w:rPr>
        <w:t>que</w:t>
      </w:r>
      <w:r>
        <w:rPr>
          <w:spacing w:val="-15"/>
          <w:w w:val="110"/>
        </w:rPr>
        <w:t> </w:t>
      </w:r>
      <w:r>
        <w:rPr>
          <w:w w:val="110"/>
        </w:rPr>
        <w:t>se</w:t>
      </w:r>
      <w:r>
        <w:rPr>
          <w:spacing w:val="-14"/>
          <w:w w:val="110"/>
        </w:rPr>
        <w:t> </w:t>
      </w:r>
      <w:r>
        <w:rPr>
          <w:w w:val="110"/>
        </w:rPr>
        <w:t>reforman</w:t>
      </w:r>
      <w:r>
        <w:rPr>
          <w:spacing w:val="-15"/>
          <w:w w:val="110"/>
        </w:rPr>
        <w:t> </w:t>
      </w:r>
      <w:r>
        <w:rPr>
          <w:w w:val="110"/>
        </w:rPr>
        <w:t>los</w:t>
      </w:r>
      <w:r>
        <w:rPr>
          <w:spacing w:val="-15"/>
          <w:w w:val="110"/>
        </w:rPr>
        <w:t> </w:t>
      </w:r>
      <w:r>
        <w:rPr>
          <w:w w:val="110"/>
        </w:rPr>
        <w:t>artículos</w:t>
      </w:r>
      <w:r>
        <w:rPr>
          <w:spacing w:val="-14"/>
          <w:w w:val="110"/>
        </w:rPr>
        <w:t> </w:t>
      </w:r>
      <w:r>
        <w:rPr>
          <w:w w:val="110"/>
        </w:rPr>
        <w:t>6.7</w:t>
      </w:r>
      <w:r>
        <w:rPr>
          <w:spacing w:val="-14"/>
          <w:w w:val="110"/>
        </w:rPr>
        <w:t> </w:t>
      </w:r>
      <w:r>
        <w:rPr>
          <w:w w:val="110"/>
        </w:rPr>
        <w:t>en su primer párrafo y sus fracciones VIII, XI, XIX y XXI, 6.9 en su fracción I, 6.12 y 6.17 del Código Administrativo del Estado de México. </w:t>
      </w:r>
      <w:hyperlink r:id="rId58">
        <w:r>
          <w:rPr>
            <w:color w:val="0462C1"/>
            <w:w w:val="110"/>
            <w:u w:val="single" w:color="0462C1"/>
          </w:rPr>
          <w:t>Publicado en la Gaceta del Gobierno el 03 de septiembre de</w:t>
        </w:r>
      </w:hyperlink>
      <w:r>
        <w:rPr>
          <w:color w:val="0462C1"/>
          <w:w w:val="110"/>
        </w:rPr>
        <w:t> </w:t>
      </w:r>
      <w:hyperlink r:id="rId58">
        <w:r>
          <w:rPr>
            <w:color w:val="0462C1"/>
            <w:w w:val="110"/>
            <w:u w:val="single" w:color="0462C1"/>
          </w:rPr>
          <w:t>2010</w:t>
        </w:r>
      </w:hyperlink>
      <w:r>
        <w:rPr>
          <w:w w:val="110"/>
        </w:rPr>
        <w:t>; entrando en vigor al día siguiente de su publicación en el periódico oficial “Gaceta  del  Gobierno” del Estado de</w:t>
      </w:r>
      <w:r>
        <w:rPr>
          <w:spacing w:val="37"/>
          <w:w w:val="110"/>
        </w:rPr>
        <w:t> </w:t>
      </w:r>
      <w:r>
        <w:rPr>
          <w:w w:val="110"/>
        </w:rPr>
        <w:t>México.</w:t>
      </w:r>
    </w:p>
    <w:p>
      <w:pPr>
        <w:pStyle w:val="BodyText"/>
        <w:spacing w:line="242" w:lineRule="auto" w:before="184"/>
        <w:ind w:right="111"/>
        <w:jc w:val="both"/>
      </w:pPr>
      <w:r>
        <w:rPr>
          <w:rFonts w:ascii="TeX Gyre Bonum" w:hAnsi="TeX Gyre Bonum"/>
          <w:b/>
          <w:w w:val="110"/>
        </w:rPr>
        <w:t>DECRETO NÚMERO 147.- </w:t>
      </w:r>
      <w:r>
        <w:rPr>
          <w:w w:val="110"/>
        </w:rPr>
        <w:t>Por el que se adiciona un Título Décimo al Libro Primero del Código Administrativo del Estado de México, recorriéndose los actuales Décimo, Décimo Primero y Décimo Segundo. </w:t>
      </w:r>
      <w:hyperlink r:id="rId59">
        <w:r>
          <w:rPr>
            <w:color w:val="0462C1"/>
            <w:w w:val="110"/>
            <w:u w:val="single" w:color="0462C1"/>
          </w:rPr>
          <w:t>Publicado en la Gaceta del Gobierno el 06 de septiembre de 2010</w:t>
        </w:r>
      </w:hyperlink>
      <w:r>
        <w:rPr>
          <w:w w:val="110"/>
        </w:rPr>
        <w:t>; entrando en vigor a los sesenta días naturales siguientes a su publicación en el Periódico Oficial “Gaceta del Gobierno”.</w:t>
      </w:r>
    </w:p>
    <w:p>
      <w:pPr>
        <w:spacing w:line="240" w:lineRule="auto" w:before="191"/>
        <w:ind w:left="312" w:right="113" w:firstLine="0"/>
        <w:jc w:val="both"/>
        <w:rPr>
          <w:sz w:val="20"/>
        </w:rPr>
      </w:pPr>
      <w:r>
        <w:rPr>
          <w:rFonts w:ascii="TeX Gyre Bonum" w:hAnsi="TeX Gyre Bonum"/>
          <w:b/>
          <w:w w:val="105"/>
          <w:sz w:val="20"/>
        </w:rPr>
        <w:t>DECRETO</w:t>
      </w:r>
      <w:r>
        <w:rPr>
          <w:rFonts w:ascii="TeX Gyre Bonum" w:hAnsi="TeX Gyre Bonum"/>
          <w:b/>
          <w:spacing w:val="-17"/>
          <w:w w:val="105"/>
          <w:sz w:val="20"/>
        </w:rPr>
        <w:t> </w:t>
      </w:r>
      <w:r>
        <w:rPr>
          <w:rFonts w:ascii="TeX Gyre Bonum" w:hAnsi="TeX Gyre Bonum"/>
          <w:b/>
          <w:w w:val="105"/>
          <w:sz w:val="20"/>
        </w:rPr>
        <w:t>NÚMERO</w:t>
      </w:r>
      <w:r>
        <w:rPr>
          <w:rFonts w:ascii="TeX Gyre Bonum" w:hAnsi="TeX Gyre Bonum"/>
          <w:b/>
          <w:spacing w:val="-19"/>
          <w:w w:val="105"/>
          <w:sz w:val="20"/>
        </w:rPr>
        <w:t> </w:t>
      </w:r>
      <w:r>
        <w:rPr>
          <w:rFonts w:ascii="TeX Gyre Bonum" w:hAnsi="TeX Gyre Bonum"/>
          <w:b/>
          <w:w w:val="105"/>
          <w:sz w:val="20"/>
        </w:rPr>
        <w:t>148</w:t>
      </w:r>
      <w:r>
        <w:rPr>
          <w:rFonts w:ascii="TeX Gyre Bonum" w:hAnsi="TeX Gyre Bonum"/>
          <w:b/>
          <w:spacing w:val="-18"/>
          <w:w w:val="105"/>
          <w:sz w:val="20"/>
        </w:rPr>
        <w:t> </w:t>
      </w:r>
      <w:r>
        <w:rPr>
          <w:rFonts w:ascii="TeX Gyre Bonum" w:hAnsi="TeX Gyre Bonum"/>
          <w:b/>
          <w:w w:val="105"/>
          <w:sz w:val="20"/>
        </w:rPr>
        <w:t>EN</w:t>
      </w:r>
      <w:r>
        <w:rPr>
          <w:rFonts w:ascii="TeX Gyre Bonum" w:hAnsi="TeX Gyre Bonum"/>
          <w:b/>
          <w:spacing w:val="-18"/>
          <w:w w:val="105"/>
          <w:sz w:val="20"/>
        </w:rPr>
        <w:t> </w:t>
      </w:r>
      <w:r>
        <w:rPr>
          <w:rFonts w:ascii="TeX Gyre Bonum" w:hAnsi="TeX Gyre Bonum"/>
          <w:b/>
          <w:w w:val="105"/>
          <w:sz w:val="20"/>
        </w:rPr>
        <w:t>SU</w:t>
      </w:r>
      <w:r>
        <w:rPr>
          <w:rFonts w:ascii="TeX Gyre Bonum" w:hAnsi="TeX Gyre Bonum"/>
          <w:b/>
          <w:spacing w:val="-19"/>
          <w:w w:val="105"/>
          <w:sz w:val="20"/>
        </w:rPr>
        <w:t> </w:t>
      </w:r>
      <w:r>
        <w:rPr>
          <w:rFonts w:ascii="TeX Gyre Bonum" w:hAnsi="TeX Gyre Bonum"/>
          <w:b/>
          <w:w w:val="105"/>
          <w:sz w:val="20"/>
        </w:rPr>
        <w:t>TRANSITORIO</w:t>
      </w:r>
      <w:r>
        <w:rPr>
          <w:rFonts w:ascii="TeX Gyre Bonum" w:hAnsi="TeX Gyre Bonum"/>
          <w:b/>
          <w:spacing w:val="-19"/>
          <w:w w:val="105"/>
          <w:sz w:val="20"/>
        </w:rPr>
        <w:t> </w:t>
      </w:r>
      <w:r>
        <w:rPr>
          <w:rFonts w:ascii="TeX Gyre Bonum" w:hAnsi="TeX Gyre Bonum"/>
          <w:b/>
          <w:w w:val="105"/>
          <w:sz w:val="20"/>
        </w:rPr>
        <w:t>DÉCIMO</w:t>
      </w:r>
      <w:r>
        <w:rPr>
          <w:rFonts w:ascii="TeX Gyre Bonum" w:hAnsi="TeX Gyre Bonum"/>
          <w:b/>
          <w:spacing w:val="-19"/>
          <w:w w:val="105"/>
          <w:sz w:val="20"/>
        </w:rPr>
        <w:t> </w:t>
      </w:r>
      <w:r>
        <w:rPr>
          <w:rFonts w:ascii="TeX Gyre Bonum" w:hAnsi="TeX Gyre Bonum"/>
          <w:b/>
          <w:w w:val="105"/>
          <w:sz w:val="20"/>
        </w:rPr>
        <w:t>SEGUNDO.-</w:t>
      </w:r>
      <w:r>
        <w:rPr>
          <w:rFonts w:ascii="TeX Gyre Bonum" w:hAnsi="TeX Gyre Bonum"/>
          <w:b/>
          <w:spacing w:val="-20"/>
          <w:w w:val="105"/>
          <w:sz w:val="20"/>
        </w:rPr>
        <w:t> </w:t>
      </w:r>
      <w:r>
        <w:rPr>
          <w:w w:val="105"/>
          <w:sz w:val="20"/>
        </w:rPr>
        <w:t>Por</w:t>
      </w:r>
      <w:r>
        <w:rPr>
          <w:spacing w:val="2"/>
          <w:w w:val="105"/>
          <w:sz w:val="20"/>
        </w:rPr>
        <w:t> </w:t>
      </w:r>
      <w:r>
        <w:rPr>
          <w:w w:val="105"/>
          <w:sz w:val="20"/>
        </w:rPr>
        <w:t>el</w:t>
      </w:r>
      <w:r>
        <w:rPr>
          <w:spacing w:val="1"/>
          <w:w w:val="105"/>
          <w:sz w:val="20"/>
        </w:rPr>
        <w:t> </w:t>
      </w:r>
      <w:r>
        <w:rPr>
          <w:w w:val="105"/>
          <w:sz w:val="20"/>
        </w:rPr>
        <w:t>que se deroga</w:t>
      </w:r>
      <w:r>
        <w:rPr>
          <w:spacing w:val="2"/>
          <w:w w:val="105"/>
          <w:sz w:val="20"/>
        </w:rPr>
        <w:t> </w:t>
      </w:r>
      <w:r>
        <w:rPr>
          <w:w w:val="105"/>
          <w:sz w:val="20"/>
        </w:rPr>
        <w:t>el Título Cuarto del Libro Primero del Código Administrativo del Estado de México. </w:t>
      </w:r>
      <w:hyperlink r:id="rId59">
        <w:r>
          <w:rPr>
            <w:color w:val="0462C1"/>
            <w:w w:val="105"/>
            <w:sz w:val="20"/>
            <w:u w:val="single" w:color="0462C1"/>
          </w:rPr>
          <w:t>Publicado en la Gaceta del</w:t>
        </w:r>
      </w:hyperlink>
      <w:r>
        <w:rPr>
          <w:color w:val="0462C1"/>
          <w:w w:val="105"/>
          <w:sz w:val="20"/>
        </w:rPr>
        <w:t> </w:t>
      </w:r>
      <w:hyperlink r:id="rId59">
        <w:r>
          <w:rPr>
            <w:color w:val="0462C1"/>
            <w:w w:val="105"/>
            <w:sz w:val="20"/>
            <w:u w:val="single" w:color="0462C1"/>
          </w:rPr>
          <w:t>Gobierno</w:t>
        </w:r>
        <w:r>
          <w:rPr>
            <w:color w:val="0462C1"/>
            <w:spacing w:val="15"/>
            <w:w w:val="105"/>
            <w:sz w:val="20"/>
            <w:u w:val="single" w:color="0462C1"/>
          </w:rPr>
          <w:t> </w:t>
        </w:r>
        <w:r>
          <w:rPr>
            <w:color w:val="0462C1"/>
            <w:w w:val="105"/>
            <w:sz w:val="20"/>
            <w:u w:val="single" w:color="0462C1"/>
          </w:rPr>
          <w:t>el</w:t>
        </w:r>
        <w:r>
          <w:rPr>
            <w:color w:val="0462C1"/>
            <w:spacing w:val="15"/>
            <w:w w:val="105"/>
            <w:sz w:val="20"/>
            <w:u w:val="single" w:color="0462C1"/>
          </w:rPr>
          <w:t> </w:t>
        </w:r>
        <w:r>
          <w:rPr>
            <w:color w:val="0462C1"/>
            <w:w w:val="105"/>
            <w:sz w:val="20"/>
            <w:u w:val="single" w:color="0462C1"/>
          </w:rPr>
          <w:t>06</w:t>
        </w:r>
        <w:r>
          <w:rPr>
            <w:color w:val="0462C1"/>
            <w:spacing w:val="13"/>
            <w:w w:val="105"/>
            <w:sz w:val="20"/>
            <w:u w:val="single" w:color="0462C1"/>
          </w:rPr>
          <w:t> </w:t>
        </w:r>
        <w:r>
          <w:rPr>
            <w:color w:val="0462C1"/>
            <w:w w:val="105"/>
            <w:sz w:val="20"/>
            <w:u w:val="single" w:color="0462C1"/>
          </w:rPr>
          <w:t>de</w:t>
        </w:r>
        <w:r>
          <w:rPr>
            <w:color w:val="0462C1"/>
            <w:spacing w:val="14"/>
            <w:w w:val="105"/>
            <w:sz w:val="20"/>
            <w:u w:val="single" w:color="0462C1"/>
          </w:rPr>
          <w:t> </w:t>
        </w:r>
        <w:r>
          <w:rPr>
            <w:color w:val="0462C1"/>
            <w:w w:val="105"/>
            <w:sz w:val="20"/>
            <w:u w:val="single" w:color="0462C1"/>
          </w:rPr>
          <w:t>septiembre</w:t>
        </w:r>
        <w:r>
          <w:rPr>
            <w:color w:val="0462C1"/>
            <w:spacing w:val="16"/>
            <w:w w:val="105"/>
            <w:sz w:val="20"/>
            <w:u w:val="single" w:color="0462C1"/>
          </w:rPr>
          <w:t> </w:t>
        </w:r>
        <w:r>
          <w:rPr>
            <w:color w:val="0462C1"/>
            <w:w w:val="105"/>
            <w:sz w:val="20"/>
            <w:u w:val="single" w:color="0462C1"/>
          </w:rPr>
          <w:t>de</w:t>
        </w:r>
        <w:r>
          <w:rPr>
            <w:color w:val="0462C1"/>
            <w:spacing w:val="13"/>
            <w:w w:val="105"/>
            <w:sz w:val="20"/>
            <w:u w:val="single" w:color="0462C1"/>
          </w:rPr>
          <w:t> </w:t>
        </w:r>
        <w:r>
          <w:rPr>
            <w:color w:val="0462C1"/>
            <w:w w:val="105"/>
            <w:sz w:val="20"/>
            <w:u w:val="single" w:color="0462C1"/>
          </w:rPr>
          <w:t>2010.</w:t>
        </w:r>
      </w:hyperlink>
    </w:p>
    <w:p>
      <w:pPr>
        <w:pStyle w:val="BodyText"/>
        <w:spacing w:before="1"/>
        <w:ind w:left="0"/>
        <w:rPr>
          <w:sz w:val="12"/>
        </w:rPr>
      </w:pPr>
    </w:p>
    <w:p>
      <w:pPr>
        <w:pStyle w:val="BodyText"/>
        <w:spacing w:line="242" w:lineRule="auto" w:before="57"/>
        <w:ind w:right="109"/>
        <w:jc w:val="both"/>
      </w:pPr>
      <w:r>
        <w:rPr>
          <w:rFonts w:ascii="TeX Gyre Bonum" w:hAnsi="TeX Gyre Bonum"/>
          <w:b/>
          <w:w w:val="110"/>
        </w:rPr>
        <w:t>DECRETO</w:t>
      </w:r>
      <w:r>
        <w:rPr>
          <w:rFonts w:ascii="TeX Gyre Bonum" w:hAnsi="TeX Gyre Bonum"/>
          <w:b/>
          <w:spacing w:val="-28"/>
          <w:w w:val="110"/>
        </w:rPr>
        <w:t> </w:t>
      </w:r>
      <w:r>
        <w:rPr>
          <w:rFonts w:ascii="TeX Gyre Bonum" w:hAnsi="TeX Gyre Bonum"/>
          <w:b/>
          <w:w w:val="110"/>
        </w:rPr>
        <w:t>NÚMERO</w:t>
      </w:r>
      <w:r>
        <w:rPr>
          <w:rFonts w:ascii="TeX Gyre Bonum" w:hAnsi="TeX Gyre Bonum"/>
          <w:b/>
          <w:spacing w:val="-26"/>
          <w:w w:val="110"/>
        </w:rPr>
        <w:t> </w:t>
      </w:r>
      <w:r>
        <w:rPr>
          <w:rFonts w:ascii="TeX Gyre Bonum" w:hAnsi="TeX Gyre Bonum"/>
          <w:b/>
          <w:w w:val="110"/>
        </w:rPr>
        <w:t>160</w:t>
      </w:r>
      <w:r>
        <w:rPr>
          <w:rFonts w:ascii="TeX Gyre Bonum" w:hAnsi="TeX Gyre Bonum"/>
          <w:b/>
          <w:spacing w:val="-27"/>
          <w:w w:val="110"/>
        </w:rPr>
        <w:t> </w:t>
      </w:r>
      <w:r>
        <w:rPr>
          <w:rFonts w:ascii="TeX Gyre Bonum" w:hAnsi="TeX Gyre Bonum"/>
          <w:b/>
          <w:w w:val="110"/>
        </w:rPr>
        <w:t>EN</w:t>
      </w:r>
      <w:r>
        <w:rPr>
          <w:rFonts w:ascii="TeX Gyre Bonum" w:hAnsi="TeX Gyre Bonum"/>
          <w:b/>
          <w:spacing w:val="-27"/>
          <w:w w:val="110"/>
        </w:rPr>
        <w:t> </w:t>
      </w:r>
      <w:r>
        <w:rPr>
          <w:rFonts w:ascii="TeX Gyre Bonum" w:hAnsi="TeX Gyre Bonum"/>
          <w:b/>
          <w:w w:val="110"/>
        </w:rPr>
        <w:t>SU</w:t>
      </w:r>
      <w:r>
        <w:rPr>
          <w:rFonts w:ascii="TeX Gyre Bonum" w:hAnsi="TeX Gyre Bonum"/>
          <w:b/>
          <w:spacing w:val="-26"/>
          <w:w w:val="110"/>
        </w:rPr>
        <w:t> </w:t>
      </w:r>
      <w:r>
        <w:rPr>
          <w:rFonts w:ascii="TeX Gyre Bonum" w:hAnsi="TeX Gyre Bonum"/>
          <w:b/>
          <w:w w:val="110"/>
        </w:rPr>
        <w:t>ARTÍCULO</w:t>
      </w:r>
      <w:r>
        <w:rPr>
          <w:rFonts w:ascii="TeX Gyre Bonum" w:hAnsi="TeX Gyre Bonum"/>
          <w:b/>
          <w:spacing w:val="-27"/>
          <w:w w:val="110"/>
        </w:rPr>
        <w:t> </w:t>
      </w:r>
      <w:r>
        <w:rPr>
          <w:rFonts w:ascii="TeX Gyre Bonum" w:hAnsi="TeX Gyre Bonum"/>
          <w:b/>
          <w:w w:val="110"/>
        </w:rPr>
        <w:t>SEGUNDO.-</w:t>
      </w:r>
      <w:r>
        <w:rPr>
          <w:rFonts w:ascii="TeX Gyre Bonum" w:hAnsi="TeX Gyre Bonum"/>
          <w:b/>
          <w:spacing w:val="-28"/>
          <w:w w:val="110"/>
        </w:rPr>
        <w:t> </w:t>
      </w:r>
      <w:r>
        <w:rPr>
          <w:w w:val="110"/>
        </w:rPr>
        <w:t>Por</w:t>
      </w:r>
      <w:r>
        <w:rPr>
          <w:spacing w:val="-5"/>
          <w:w w:val="110"/>
        </w:rPr>
        <w:t> </w:t>
      </w:r>
      <w:r>
        <w:rPr>
          <w:w w:val="110"/>
        </w:rPr>
        <w:t>el</w:t>
      </w:r>
      <w:r>
        <w:rPr>
          <w:spacing w:val="-7"/>
          <w:w w:val="110"/>
        </w:rPr>
        <w:t> </w:t>
      </w:r>
      <w:r>
        <w:rPr>
          <w:w w:val="110"/>
        </w:rPr>
        <w:t>que</w:t>
      </w:r>
      <w:r>
        <w:rPr>
          <w:spacing w:val="-6"/>
          <w:w w:val="110"/>
        </w:rPr>
        <w:t> </w:t>
      </w:r>
      <w:r>
        <w:rPr>
          <w:w w:val="110"/>
        </w:rPr>
        <w:t>se</w:t>
      </w:r>
      <w:r>
        <w:rPr>
          <w:spacing w:val="-7"/>
          <w:w w:val="110"/>
        </w:rPr>
        <w:t> </w:t>
      </w:r>
      <w:r>
        <w:rPr>
          <w:w w:val="110"/>
        </w:rPr>
        <w:t>deroga</w:t>
      </w:r>
      <w:r>
        <w:rPr>
          <w:spacing w:val="-6"/>
          <w:w w:val="110"/>
        </w:rPr>
        <w:t> </w:t>
      </w:r>
      <w:r>
        <w:rPr>
          <w:w w:val="110"/>
        </w:rPr>
        <w:t>el</w:t>
      </w:r>
      <w:r>
        <w:rPr>
          <w:spacing w:val="-6"/>
          <w:w w:val="110"/>
        </w:rPr>
        <w:t> </w:t>
      </w:r>
      <w:r>
        <w:rPr>
          <w:w w:val="110"/>
        </w:rPr>
        <w:t>Libro</w:t>
      </w:r>
      <w:r>
        <w:rPr>
          <w:spacing w:val="-7"/>
          <w:w w:val="110"/>
        </w:rPr>
        <w:t> </w:t>
      </w:r>
      <w:r>
        <w:rPr>
          <w:w w:val="110"/>
        </w:rPr>
        <w:t>Décimo</w:t>
      </w:r>
      <w:r>
        <w:rPr>
          <w:spacing w:val="-5"/>
          <w:w w:val="110"/>
        </w:rPr>
        <w:t> </w:t>
      </w:r>
      <w:r>
        <w:rPr>
          <w:w w:val="110"/>
        </w:rPr>
        <w:t>del Código Administrativo del Estado de México. </w:t>
      </w:r>
      <w:hyperlink r:id="rId60">
        <w:r>
          <w:rPr>
            <w:color w:val="0462C1"/>
            <w:w w:val="110"/>
            <w:u w:val="single" w:color="0462C1"/>
          </w:rPr>
          <w:t>Publicado en la Gaceta del Gobierno el 07 de septiembre</w:t>
        </w:r>
      </w:hyperlink>
      <w:r>
        <w:rPr>
          <w:color w:val="0462C1"/>
          <w:w w:val="110"/>
        </w:rPr>
        <w:t> </w:t>
      </w:r>
      <w:hyperlink r:id="rId60">
        <w:r>
          <w:rPr>
            <w:color w:val="0462C1"/>
            <w:w w:val="110"/>
            <w:u w:val="single" w:color="0462C1"/>
          </w:rPr>
          <w:t>de 2010</w:t>
        </w:r>
      </w:hyperlink>
      <w:r>
        <w:rPr>
          <w:w w:val="110"/>
        </w:rPr>
        <w:t>; entrando en vigor al día siguiente de su publicación en el Periódico Oficial “Gaceta del Gobierno” del Estado de</w:t>
      </w:r>
      <w:r>
        <w:rPr>
          <w:spacing w:val="39"/>
          <w:w w:val="110"/>
        </w:rPr>
        <w:t> </w:t>
      </w:r>
      <w:r>
        <w:rPr>
          <w:w w:val="110"/>
        </w:rPr>
        <w:t>México.</w:t>
      </w:r>
    </w:p>
    <w:p>
      <w:pPr>
        <w:pStyle w:val="BodyText"/>
        <w:spacing w:line="242" w:lineRule="auto" w:before="190"/>
        <w:ind w:right="111"/>
        <w:jc w:val="both"/>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NÚMERO</w:t>
      </w:r>
      <w:r>
        <w:rPr>
          <w:rFonts w:ascii="TeX Gyre Bonum" w:hAnsi="TeX Gyre Bonum"/>
          <w:b/>
          <w:spacing w:val="-28"/>
          <w:w w:val="110"/>
        </w:rPr>
        <w:t> </w:t>
      </w:r>
      <w:r>
        <w:rPr>
          <w:rFonts w:ascii="TeX Gyre Bonum" w:hAnsi="TeX Gyre Bonum"/>
          <w:b/>
          <w:w w:val="110"/>
        </w:rPr>
        <w:t>160</w:t>
      </w:r>
      <w:r>
        <w:rPr>
          <w:rFonts w:ascii="TeX Gyre Bonum" w:hAnsi="TeX Gyre Bonum"/>
          <w:b/>
          <w:spacing w:val="-27"/>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7"/>
          <w:w w:val="110"/>
        </w:rPr>
        <w:t> </w:t>
      </w:r>
      <w:r>
        <w:rPr>
          <w:rFonts w:ascii="TeX Gyre Bonum" w:hAnsi="TeX Gyre Bonum"/>
          <w:b/>
          <w:w w:val="110"/>
        </w:rPr>
        <w:t>ARTÍCULO</w:t>
      </w:r>
      <w:r>
        <w:rPr>
          <w:rFonts w:ascii="TeX Gyre Bonum" w:hAnsi="TeX Gyre Bonum"/>
          <w:b/>
          <w:spacing w:val="-26"/>
          <w:w w:val="110"/>
        </w:rPr>
        <w:t> </w:t>
      </w:r>
      <w:r>
        <w:rPr>
          <w:rFonts w:ascii="TeX Gyre Bonum" w:hAnsi="TeX Gyre Bonum"/>
          <w:b/>
          <w:w w:val="110"/>
        </w:rPr>
        <w:t>TERCERO.-</w:t>
      </w:r>
      <w:r>
        <w:rPr>
          <w:rFonts w:ascii="TeX Gyre Bonum" w:hAnsi="TeX Gyre Bonum"/>
          <w:b/>
          <w:spacing w:val="-28"/>
          <w:w w:val="110"/>
        </w:rPr>
        <w:t> </w:t>
      </w:r>
      <w:r>
        <w:rPr>
          <w:w w:val="110"/>
        </w:rPr>
        <w:t>Por</w:t>
      </w:r>
      <w:r>
        <w:rPr>
          <w:spacing w:val="-5"/>
          <w:w w:val="110"/>
        </w:rPr>
        <w:t> </w:t>
      </w:r>
      <w:r>
        <w:rPr>
          <w:w w:val="110"/>
        </w:rPr>
        <w:t>el</w:t>
      </w:r>
      <w:r>
        <w:rPr>
          <w:spacing w:val="-7"/>
          <w:w w:val="110"/>
        </w:rPr>
        <w:t> </w:t>
      </w:r>
      <w:r>
        <w:rPr>
          <w:w w:val="110"/>
        </w:rPr>
        <w:t>que</w:t>
      </w:r>
      <w:r>
        <w:rPr>
          <w:spacing w:val="-5"/>
          <w:w w:val="110"/>
        </w:rPr>
        <w:t> </w:t>
      </w:r>
      <w:r>
        <w:rPr>
          <w:w w:val="110"/>
        </w:rPr>
        <w:t>se</w:t>
      </w:r>
      <w:r>
        <w:rPr>
          <w:spacing w:val="-6"/>
          <w:w w:val="110"/>
        </w:rPr>
        <w:t> </w:t>
      </w:r>
      <w:r>
        <w:rPr>
          <w:w w:val="110"/>
        </w:rPr>
        <w:t>deroga</w:t>
      </w:r>
      <w:r>
        <w:rPr>
          <w:spacing w:val="-6"/>
          <w:w w:val="110"/>
        </w:rPr>
        <w:t> </w:t>
      </w:r>
      <w:r>
        <w:rPr>
          <w:w w:val="110"/>
        </w:rPr>
        <w:t>el</w:t>
      </w:r>
      <w:r>
        <w:rPr>
          <w:spacing w:val="-6"/>
          <w:w w:val="110"/>
        </w:rPr>
        <w:t> </w:t>
      </w:r>
      <w:r>
        <w:rPr>
          <w:w w:val="110"/>
        </w:rPr>
        <w:t>Título</w:t>
      </w:r>
      <w:r>
        <w:rPr>
          <w:spacing w:val="-5"/>
          <w:w w:val="110"/>
        </w:rPr>
        <w:t> </w:t>
      </w:r>
      <w:r>
        <w:rPr>
          <w:w w:val="110"/>
        </w:rPr>
        <w:t>Quinto</w:t>
      </w:r>
      <w:r>
        <w:rPr>
          <w:spacing w:val="-6"/>
          <w:w w:val="110"/>
        </w:rPr>
        <w:t> </w:t>
      </w:r>
      <w:r>
        <w:rPr>
          <w:w w:val="110"/>
        </w:rPr>
        <w:t>del Libro Primero del Código Administrativo del Estado de México. </w:t>
      </w:r>
      <w:hyperlink r:id="rId60">
        <w:r>
          <w:rPr>
            <w:color w:val="0462C1"/>
            <w:w w:val="110"/>
            <w:u w:val="single" w:color="0462C1"/>
          </w:rPr>
          <w:t>Publicado en la Gaceta del Gobierno el</w:t>
        </w:r>
      </w:hyperlink>
      <w:r>
        <w:rPr>
          <w:color w:val="0462C1"/>
          <w:w w:val="110"/>
        </w:rPr>
        <w:t> </w:t>
      </w:r>
      <w:hyperlink r:id="rId60">
        <w:r>
          <w:rPr>
            <w:color w:val="0462C1"/>
            <w:w w:val="110"/>
            <w:u w:val="single" w:color="0462C1"/>
          </w:rPr>
          <w:t>07 de septiembre de 2010</w:t>
        </w:r>
      </w:hyperlink>
      <w:r>
        <w:rPr>
          <w:w w:val="110"/>
        </w:rPr>
        <w:t>; entrando en vigor al día siguiente de su publicación en el Periódico Oficial “Gaceta del Gobierno” del Estado de</w:t>
      </w:r>
      <w:r>
        <w:rPr>
          <w:spacing w:val="8"/>
          <w:w w:val="110"/>
        </w:rPr>
        <w:t> </w:t>
      </w:r>
      <w:r>
        <w:rPr>
          <w:w w:val="110"/>
        </w:rPr>
        <w:t>México.</w:t>
      </w:r>
    </w:p>
    <w:p>
      <w:pPr>
        <w:pStyle w:val="BodyText"/>
        <w:spacing w:line="244" w:lineRule="auto" w:before="191"/>
        <w:ind w:right="111"/>
        <w:jc w:val="both"/>
      </w:pPr>
      <w:r>
        <w:rPr>
          <w:rFonts w:ascii="TeX Gyre Bonum" w:hAnsi="TeX Gyre Bonum"/>
          <w:b/>
          <w:w w:val="110"/>
        </w:rPr>
        <w:t>DECRETO</w:t>
      </w:r>
      <w:r>
        <w:rPr>
          <w:rFonts w:ascii="TeX Gyre Bonum" w:hAnsi="TeX Gyre Bonum"/>
          <w:b/>
          <w:spacing w:val="-21"/>
          <w:w w:val="110"/>
        </w:rPr>
        <w:t> </w:t>
      </w:r>
      <w:r>
        <w:rPr>
          <w:rFonts w:ascii="TeX Gyre Bonum" w:hAnsi="TeX Gyre Bonum"/>
          <w:b/>
          <w:w w:val="110"/>
        </w:rPr>
        <w:t>NÚMERO</w:t>
      </w:r>
      <w:r>
        <w:rPr>
          <w:rFonts w:ascii="TeX Gyre Bonum" w:hAnsi="TeX Gyre Bonum"/>
          <w:b/>
          <w:spacing w:val="-20"/>
          <w:w w:val="110"/>
        </w:rPr>
        <w:t> </w:t>
      </w:r>
      <w:r>
        <w:rPr>
          <w:rFonts w:ascii="TeX Gyre Bonum" w:hAnsi="TeX Gyre Bonum"/>
          <w:b/>
          <w:w w:val="110"/>
        </w:rPr>
        <w:t>169</w:t>
      </w:r>
      <w:r>
        <w:rPr>
          <w:rFonts w:ascii="TeX Gyre Bonum" w:hAnsi="TeX Gyre Bonum"/>
          <w:b/>
          <w:spacing w:val="-19"/>
          <w:w w:val="110"/>
        </w:rPr>
        <w:t> </w:t>
      </w:r>
      <w:r>
        <w:rPr>
          <w:rFonts w:ascii="TeX Gyre Bonum" w:hAnsi="TeX Gyre Bonum"/>
          <w:b/>
          <w:w w:val="110"/>
        </w:rPr>
        <w:t>EN</w:t>
      </w:r>
      <w:r>
        <w:rPr>
          <w:rFonts w:ascii="TeX Gyre Bonum" w:hAnsi="TeX Gyre Bonum"/>
          <w:b/>
          <w:spacing w:val="-20"/>
          <w:w w:val="110"/>
        </w:rPr>
        <w:t> </w:t>
      </w:r>
      <w:r>
        <w:rPr>
          <w:rFonts w:ascii="TeX Gyre Bonum" w:hAnsi="TeX Gyre Bonum"/>
          <w:b/>
          <w:w w:val="110"/>
        </w:rPr>
        <w:t>SU</w:t>
      </w:r>
      <w:r>
        <w:rPr>
          <w:rFonts w:ascii="TeX Gyre Bonum" w:hAnsi="TeX Gyre Bonum"/>
          <w:b/>
          <w:spacing w:val="-19"/>
          <w:w w:val="110"/>
        </w:rPr>
        <w:t> </w:t>
      </w:r>
      <w:r>
        <w:rPr>
          <w:rFonts w:ascii="TeX Gyre Bonum" w:hAnsi="TeX Gyre Bonum"/>
          <w:b/>
          <w:w w:val="110"/>
        </w:rPr>
        <w:t>ARTÍCULO</w:t>
      </w:r>
      <w:r>
        <w:rPr>
          <w:rFonts w:ascii="TeX Gyre Bonum" w:hAnsi="TeX Gyre Bonum"/>
          <w:b/>
          <w:spacing w:val="-20"/>
          <w:w w:val="110"/>
        </w:rPr>
        <w:t> </w:t>
      </w:r>
      <w:r>
        <w:rPr>
          <w:rFonts w:ascii="TeX Gyre Bonum" w:hAnsi="TeX Gyre Bonum"/>
          <w:b/>
          <w:w w:val="110"/>
        </w:rPr>
        <w:t>SEGUNDO.-</w:t>
      </w:r>
      <w:r>
        <w:rPr>
          <w:rFonts w:ascii="TeX Gyre Bonum" w:hAnsi="TeX Gyre Bonum"/>
          <w:b/>
          <w:spacing w:val="-21"/>
          <w:w w:val="110"/>
        </w:rPr>
        <w:t> </w:t>
      </w:r>
      <w:r>
        <w:rPr>
          <w:w w:val="110"/>
        </w:rPr>
        <w:t>Por</w:t>
      </w:r>
      <w:r>
        <w:rPr>
          <w:spacing w:val="2"/>
          <w:w w:val="110"/>
        </w:rPr>
        <w:t> </w:t>
      </w:r>
      <w:r>
        <w:rPr>
          <w:w w:val="110"/>
        </w:rPr>
        <w:t>el que</w:t>
      </w:r>
      <w:r>
        <w:rPr>
          <w:spacing w:val="1"/>
          <w:w w:val="110"/>
        </w:rPr>
        <w:t> </w:t>
      </w:r>
      <w:r>
        <w:rPr>
          <w:w w:val="110"/>
        </w:rPr>
        <w:t>se</w:t>
      </w:r>
      <w:r>
        <w:rPr>
          <w:spacing w:val="1"/>
          <w:w w:val="110"/>
        </w:rPr>
        <w:t> </w:t>
      </w:r>
      <w:r>
        <w:rPr>
          <w:w w:val="110"/>
        </w:rPr>
        <w:t>adiciona</w:t>
      </w:r>
      <w:r>
        <w:rPr>
          <w:spacing w:val="1"/>
          <w:w w:val="110"/>
        </w:rPr>
        <w:t> </w:t>
      </w:r>
      <w:r>
        <w:rPr>
          <w:w w:val="110"/>
        </w:rPr>
        <w:t>una</w:t>
      </w:r>
      <w:r>
        <w:rPr>
          <w:spacing w:val="1"/>
          <w:w w:val="110"/>
        </w:rPr>
        <w:t> </w:t>
      </w:r>
      <w:r>
        <w:rPr>
          <w:w w:val="110"/>
        </w:rPr>
        <w:t>fracción</w:t>
      </w:r>
      <w:r>
        <w:rPr>
          <w:spacing w:val="-1"/>
          <w:w w:val="110"/>
        </w:rPr>
        <w:t> </w:t>
      </w:r>
      <w:r>
        <w:rPr>
          <w:w w:val="110"/>
        </w:rPr>
        <w:t>V</w:t>
      </w:r>
      <w:r>
        <w:rPr>
          <w:spacing w:val="1"/>
          <w:w w:val="110"/>
        </w:rPr>
        <w:t> </w:t>
      </w:r>
      <w:r>
        <w:rPr>
          <w:w w:val="110"/>
        </w:rPr>
        <w:t>al artículo 5.34 del Capítulo Tercero del Título Tercero del Libro Quinto del Código Administrativo del Estado de México, recorriéndose en su orden las subsecuentes.  </w:t>
      </w:r>
      <w:hyperlink r:id="rId61">
        <w:r>
          <w:rPr>
            <w:color w:val="0462C1"/>
            <w:w w:val="110"/>
            <w:u w:val="single" w:color="0462C1"/>
          </w:rPr>
          <w:t>Publicado  en la Gaceta del Gobierno</w:t>
        </w:r>
      </w:hyperlink>
      <w:r>
        <w:rPr>
          <w:color w:val="0462C1"/>
          <w:w w:val="110"/>
        </w:rPr>
        <w:t>  </w:t>
      </w:r>
      <w:hyperlink r:id="rId61">
        <w:r>
          <w:rPr>
            <w:color w:val="0462C1"/>
            <w:w w:val="110"/>
            <w:u w:val="single" w:color="0462C1"/>
          </w:rPr>
          <w:t>el 23 de septiembre de 2010</w:t>
        </w:r>
      </w:hyperlink>
      <w:r>
        <w:rPr>
          <w:w w:val="110"/>
        </w:rPr>
        <w:t>; entrando en vigor treinta días después de su publicación en el periódico oficial “Gaceta del Gobierno” del Estado de México, a fin de que los ayuntamientos realicen las adecuaciones</w:t>
      </w:r>
      <w:r>
        <w:rPr>
          <w:spacing w:val="11"/>
          <w:w w:val="110"/>
        </w:rPr>
        <w:t> </w:t>
      </w:r>
      <w:r>
        <w:rPr>
          <w:w w:val="110"/>
        </w:rPr>
        <w:t>necesarias</w:t>
      </w:r>
      <w:r>
        <w:rPr>
          <w:spacing w:val="14"/>
          <w:w w:val="110"/>
        </w:rPr>
        <w:t> </w:t>
      </w:r>
      <w:r>
        <w:rPr>
          <w:w w:val="110"/>
        </w:rPr>
        <w:t>para</w:t>
      </w:r>
      <w:r>
        <w:rPr>
          <w:spacing w:val="11"/>
          <w:w w:val="110"/>
        </w:rPr>
        <w:t> </w:t>
      </w:r>
      <w:r>
        <w:rPr>
          <w:w w:val="110"/>
        </w:rPr>
        <w:t>dar</w:t>
      </w:r>
      <w:r>
        <w:rPr>
          <w:spacing w:val="12"/>
          <w:w w:val="110"/>
        </w:rPr>
        <w:t> </w:t>
      </w:r>
      <w:r>
        <w:rPr>
          <w:w w:val="110"/>
        </w:rPr>
        <w:t>cabal</w:t>
      </w:r>
      <w:r>
        <w:rPr>
          <w:spacing w:val="11"/>
          <w:w w:val="110"/>
        </w:rPr>
        <w:t> </w:t>
      </w:r>
      <w:r>
        <w:rPr>
          <w:w w:val="110"/>
        </w:rPr>
        <w:t>cumplimiento</w:t>
      </w:r>
      <w:r>
        <w:rPr>
          <w:spacing w:val="13"/>
          <w:w w:val="110"/>
        </w:rPr>
        <w:t> </w:t>
      </w:r>
      <w:r>
        <w:rPr>
          <w:w w:val="110"/>
        </w:rPr>
        <w:t>a</w:t>
      </w:r>
      <w:r>
        <w:rPr>
          <w:spacing w:val="12"/>
          <w:w w:val="110"/>
        </w:rPr>
        <w:t> </w:t>
      </w:r>
      <w:r>
        <w:rPr>
          <w:w w:val="110"/>
        </w:rPr>
        <w:t>esta</w:t>
      </w:r>
      <w:r>
        <w:rPr>
          <w:spacing w:val="11"/>
          <w:w w:val="110"/>
        </w:rPr>
        <w:t> </w:t>
      </w:r>
      <w:r>
        <w:rPr>
          <w:w w:val="110"/>
        </w:rPr>
        <w:t>reforma.</w:t>
      </w:r>
    </w:p>
    <w:p>
      <w:pPr>
        <w:pStyle w:val="BodyText"/>
        <w:spacing w:line="237" w:lineRule="auto" w:before="190"/>
        <w:ind w:right="109"/>
        <w:jc w:val="both"/>
      </w:pPr>
      <w:r>
        <w:rPr>
          <w:rFonts w:ascii="TeX Gyre Bonum" w:hAnsi="TeX Gyre Bonum"/>
          <w:b/>
          <w:w w:val="110"/>
        </w:rPr>
        <w:t>DECRETO NÚMERO 170.- </w:t>
      </w:r>
      <w:r>
        <w:rPr>
          <w:w w:val="110"/>
        </w:rPr>
        <w:t>Por el que se adiciona el párrafo segundo al artículo 7.29 del Código Administrativo del Estado de México. </w:t>
      </w:r>
      <w:hyperlink r:id="rId61">
        <w:r>
          <w:rPr>
            <w:color w:val="0462C1"/>
            <w:w w:val="110"/>
            <w:u w:val="single" w:color="0462C1"/>
          </w:rPr>
          <w:t>Publicado en la Gaceta del Gobierno el 23 de septiembre de</w:t>
        </w:r>
      </w:hyperlink>
      <w:r>
        <w:rPr>
          <w:color w:val="0462C1"/>
          <w:w w:val="110"/>
        </w:rPr>
        <w:t> </w:t>
      </w:r>
      <w:hyperlink r:id="rId61">
        <w:r>
          <w:rPr>
            <w:color w:val="0462C1"/>
            <w:w w:val="110"/>
            <w:u w:val="single" w:color="0462C1"/>
          </w:rPr>
          <w:t>2010</w:t>
        </w:r>
      </w:hyperlink>
      <w:r>
        <w:rPr>
          <w:w w:val="110"/>
        </w:rPr>
        <w:t>; entrando en vigor al día siguiente de su publicación en el Periódico Oficial “Gaceta del</w:t>
      </w:r>
    </w:p>
    <w:p>
      <w:pPr>
        <w:spacing w:after="0" w:line="237" w:lineRule="auto"/>
        <w:jc w:val="both"/>
        <w:sectPr>
          <w:pgSz w:w="12240" w:h="15840"/>
          <w:pgMar w:header="720" w:footer="946" w:top="1700" w:bottom="1140" w:left="820" w:right="1020"/>
        </w:sectPr>
      </w:pPr>
    </w:p>
    <w:p>
      <w:pPr>
        <w:pStyle w:val="BodyText"/>
        <w:spacing w:before="6"/>
        <w:jc w:val="both"/>
      </w:pPr>
      <w:r>
        <w:rPr>
          <w:w w:val="110"/>
        </w:rPr>
        <w:t>Gobierno” del Estado de México.</w:t>
      </w:r>
    </w:p>
    <w:p>
      <w:pPr>
        <w:pStyle w:val="BodyText"/>
        <w:spacing w:before="194"/>
        <w:ind w:right="108"/>
        <w:jc w:val="both"/>
      </w:pPr>
      <w:r>
        <w:rPr>
          <w:rFonts w:ascii="TeX Gyre Bonum" w:hAnsi="TeX Gyre Bonum"/>
          <w:b/>
          <w:w w:val="110"/>
        </w:rPr>
        <w:t>DECRETO</w:t>
      </w:r>
      <w:r>
        <w:rPr>
          <w:rFonts w:ascii="TeX Gyre Bonum" w:hAnsi="TeX Gyre Bonum"/>
          <w:b/>
          <w:spacing w:val="-38"/>
          <w:w w:val="110"/>
        </w:rPr>
        <w:t> </w:t>
      </w:r>
      <w:r>
        <w:rPr>
          <w:rFonts w:ascii="TeX Gyre Bonum" w:hAnsi="TeX Gyre Bonum"/>
          <w:b/>
          <w:w w:val="110"/>
        </w:rPr>
        <w:t>NÚMERO</w:t>
      </w:r>
      <w:r>
        <w:rPr>
          <w:rFonts w:ascii="TeX Gyre Bonum" w:hAnsi="TeX Gyre Bonum"/>
          <w:b/>
          <w:spacing w:val="-37"/>
          <w:w w:val="110"/>
        </w:rPr>
        <w:t> </w:t>
      </w:r>
      <w:r>
        <w:rPr>
          <w:rFonts w:ascii="TeX Gyre Bonum" w:hAnsi="TeX Gyre Bonum"/>
          <w:b/>
          <w:w w:val="110"/>
        </w:rPr>
        <w:t>177</w:t>
      </w:r>
      <w:r>
        <w:rPr>
          <w:rFonts w:ascii="TeX Gyre Bonum" w:hAnsi="TeX Gyre Bonum"/>
          <w:b/>
          <w:spacing w:val="-36"/>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w w:val="110"/>
        </w:rPr>
        <w:t>PRIMERO.-</w:t>
      </w:r>
      <w:r>
        <w:rPr>
          <w:rFonts w:ascii="TeX Gyre Bonum" w:hAnsi="TeX Gyre Bonum"/>
          <w:b/>
          <w:spacing w:val="-38"/>
          <w:w w:val="110"/>
        </w:rPr>
        <w:t> </w:t>
      </w:r>
      <w:r>
        <w:rPr>
          <w:w w:val="110"/>
        </w:rPr>
        <w:t>Por</w:t>
      </w:r>
      <w:r>
        <w:rPr>
          <w:spacing w:val="-16"/>
          <w:w w:val="110"/>
        </w:rPr>
        <w:t> </w:t>
      </w:r>
      <w:r>
        <w:rPr>
          <w:w w:val="110"/>
        </w:rPr>
        <w:t>el</w:t>
      </w:r>
      <w:r>
        <w:rPr>
          <w:spacing w:val="-16"/>
          <w:w w:val="110"/>
        </w:rPr>
        <w:t> </w:t>
      </w:r>
      <w:r>
        <w:rPr>
          <w:w w:val="110"/>
        </w:rPr>
        <w:t>que</w:t>
      </w:r>
      <w:r>
        <w:rPr>
          <w:spacing w:val="-17"/>
          <w:w w:val="110"/>
        </w:rPr>
        <w:t> </w:t>
      </w:r>
      <w:r>
        <w:rPr>
          <w:w w:val="110"/>
        </w:rPr>
        <w:t>se</w:t>
      </w:r>
      <w:r>
        <w:rPr>
          <w:spacing w:val="-17"/>
          <w:w w:val="110"/>
        </w:rPr>
        <w:t> </w:t>
      </w:r>
      <w:r>
        <w:rPr>
          <w:w w:val="110"/>
        </w:rPr>
        <w:t>adicionan</w:t>
      </w:r>
      <w:r>
        <w:rPr>
          <w:spacing w:val="-16"/>
          <w:w w:val="110"/>
        </w:rPr>
        <w:t> </w:t>
      </w:r>
      <w:r>
        <w:rPr>
          <w:w w:val="110"/>
        </w:rPr>
        <w:t>el</w:t>
      </w:r>
      <w:r>
        <w:rPr>
          <w:spacing w:val="-16"/>
          <w:w w:val="110"/>
        </w:rPr>
        <w:t> </w:t>
      </w:r>
      <w:r>
        <w:rPr>
          <w:w w:val="110"/>
        </w:rPr>
        <w:t>Capítulo</w:t>
      </w:r>
      <w:r>
        <w:rPr>
          <w:spacing w:val="-16"/>
          <w:w w:val="110"/>
        </w:rPr>
        <w:t> </w:t>
      </w:r>
      <w:r>
        <w:rPr>
          <w:w w:val="110"/>
        </w:rPr>
        <w:t>Quinto “De la Participación en la Prevención y Atención a las Adicciones” al Título Tercero del Libro Segundo y</w:t>
      </w:r>
      <w:r>
        <w:rPr>
          <w:spacing w:val="34"/>
          <w:w w:val="110"/>
        </w:rPr>
        <w:t> </w:t>
      </w:r>
      <w:r>
        <w:rPr>
          <w:w w:val="110"/>
        </w:rPr>
        <w:t>los</w:t>
      </w:r>
      <w:r>
        <w:rPr>
          <w:spacing w:val="30"/>
          <w:w w:val="110"/>
        </w:rPr>
        <w:t> </w:t>
      </w:r>
      <w:r>
        <w:rPr>
          <w:w w:val="110"/>
        </w:rPr>
        <w:t>artículos</w:t>
      </w:r>
      <w:r>
        <w:rPr>
          <w:spacing w:val="33"/>
          <w:w w:val="110"/>
        </w:rPr>
        <w:t> </w:t>
      </w:r>
      <w:r>
        <w:rPr>
          <w:w w:val="110"/>
        </w:rPr>
        <w:t>2.30,</w:t>
      </w:r>
      <w:r>
        <w:rPr>
          <w:spacing w:val="32"/>
          <w:w w:val="110"/>
        </w:rPr>
        <w:t> </w:t>
      </w:r>
      <w:r>
        <w:rPr>
          <w:w w:val="110"/>
        </w:rPr>
        <w:t>2.31,</w:t>
      </w:r>
      <w:r>
        <w:rPr>
          <w:spacing w:val="32"/>
          <w:w w:val="110"/>
        </w:rPr>
        <w:t> </w:t>
      </w:r>
      <w:r>
        <w:rPr>
          <w:w w:val="110"/>
        </w:rPr>
        <w:t>2.32,</w:t>
      </w:r>
      <w:r>
        <w:rPr>
          <w:spacing w:val="32"/>
          <w:w w:val="110"/>
        </w:rPr>
        <w:t> </w:t>
      </w:r>
      <w:r>
        <w:rPr>
          <w:w w:val="110"/>
        </w:rPr>
        <w:t>2.33,</w:t>
      </w:r>
      <w:r>
        <w:rPr>
          <w:spacing w:val="32"/>
          <w:w w:val="110"/>
        </w:rPr>
        <w:t> </w:t>
      </w:r>
      <w:r>
        <w:rPr>
          <w:w w:val="110"/>
        </w:rPr>
        <w:t>2.34,</w:t>
      </w:r>
      <w:r>
        <w:rPr>
          <w:spacing w:val="32"/>
          <w:w w:val="110"/>
        </w:rPr>
        <w:t> </w:t>
      </w:r>
      <w:r>
        <w:rPr>
          <w:w w:val="110"/>
        </w:rPr>
        <w:t>2.35,</w:t>
      </w:r>
      <w:r>
        <w:rPr>
          <w:spacing w:val="35"/>
          <w:w w:val="110"/>
        </w:rPr>
        <w:t> </w:t>
      </w:r>
      <w:r>
        <w:rPr>
          <w:w w:val="110"/>
        </w:rPr>
        <w:t>2.36,</w:t>
      </w:r>
      <w:r>
        <w:rPr>
          <w:spacing w:val="32"/>
          <w:w w:val="110"/>
        </w:rPr>
        <w:t> </w:t>
      </w:r>
      <w:r>
        <w:rPr>
          <w:w w:val="110"/>
        </w:rPr>
        <w:t>2.37,</w:t>
      </w:r>
      <w:r>
        <w:rPr>
          <w:spacing w:val="32"/>
          <w:w w:val="110"/>
        </w:rPr>
        <w:t> </w:t>
      </w:r>
      <w:r>
        <w:rPr>
          <w:w w:val="110"/>
        </w:rPr>
        <w:t>2.38,</w:t>
      </w:r>
      <w:r>
        <w:rPr>
          <w:spacing w:val="32"/>
          <w:w w:val="110"/>
        </w:rPr>
        <w:t> </w:t>
      </w:r>
      <w:r>
        <w:rPr>
          <w:w w:val="110"/>
        </w:rPr>
        <w:t>2.39,</w:t>
      </w:r>
      <w:r>
        <w:rPr>
          <w:spacing w:val="29"/>
          <w:w w:val="110"/>
        </w:rPr>
        <w:t> </w:t>
      </w:r>
      <w:r>
        <w:rPr>
          <w:w w:val="110"/>
        </w:rPr>
        <w:t>2.40,</w:t>
      </w:r>
      <w:r>
        <w:rPr>
          <w:spacing w:val="32"/>
          <w:w w:val="110"/>
        </w:rPr>
        <w:t> </w:t>
      </w:r>
      <w:r>
        <w:rPr>
          <w:w w:val="110"/>
        </w:rPr>
        <w:t>2.41,</w:t>
      </w:r>
      <w:r>
        <w:rPr>
          <w:spacing w:val="32"/>
          <w:w w:val="110"/>
        </w:rPr>
        <w:t> </w:t>
      </w:r>
      <w:r>
        <w:rPr>
          <w:w w:val="110"/>
        </w:rPr>
        <w:t>2.42,</w:t>
      </w:r>
      <w:r>
        <w:rPr>
          <w:spacing w:val="32"/>
          <w:w w:val="110"/>
        </w:rPr>
        <w:t> </w:t>
      </w:r>
      <w:r>
        <w:rPr>
          <w:w w:val="110"/>
        </w:rPr>
        <w:t>2.43,</w:t>
      </w:r>
      <w:r>
        <w:rPr>
          <w:spacing w:val="33"/>
          <w:w w:val="110"/>
        </w:rPr>
        <w:t> </w:t>
      </w:r>
      <w:r>
        <w:rPr>
          <w:w w:val="110"/>
        </w:rPr>
        <w:t>2.44,</w:t>
      </w:r>
    </w:p>
    <w:p>
      <w:pPr>
        <w:pStyle w:val="BodyText"/>
        <w:spacing w:before="6"/>
        <w:jc w:val="both"/>
      </w:pPr>
      <w:r>
        <w:rPr>
          <w:w w:val="110"/>
        </w:rPr>
        <w:t>2.45,</w:t>
      </w:r>
      <w:r>
        <w:rPr>
          <w:spacing w:val="46"/>
          <w:w w:val="110"/>
        </w:rPr>
        <w:t> </w:t>
      </w:r>
      <w:r>
        <w:rPr>
          <w:w w:val="110"/>
        </w:rPr>
        <w:t>2.46,</w:t>
      </w:r>
      <w:r>
        <w:rPr>
          <w:spacing w:val="46"/>
          <w:w w:val="110"/>
        </w:rPr>
        <w:t> </w:t>
      </w:r>
      <w:r>
        <w:rPr>
          <w:w w:val="110"/>
        </w:rPr>
        <w:t>2.47</w:t>
      </w:r>
      <w:r>
        <w:rPr>
          <w:spacing w:val="48"/>
          <w:w w:val="110"/>
        </w:rPr>
        <w:t> </w:t>
      </w:r>
      <w:r>
        <w:rPr>
          <w:w w:val="110"/>
        </w:rPr>
        <w:t>y</w:t>
      </w:r>
      <w:r>
        <w:rPr>
          <w:spacing w:val="46"/>
          <w:w w:val="110"/>
        </w:rPr>
        <w:t> </w:t>
      </w:r>
      <w:r>
        <w:rPr>
          <w:w w:val="110"/>
        </w:rPr>
        <w:t>2.48,</w:t>
      </w:r>
      <w:r>
        <w:rPr>
          <w:spacing w:val="47"/>
          <w:w w:val="110"/>
        </w:rPr>
        <w:t> </w:t>
      </w:r>
      <w:r>
        <w:rPr>
          <w:w w:val="110"/>
        </w:rPr>
        <w:t>recorriéndose</w:t>
      </w:r>
      <w:r>
        <w:rPr>
          <w:spacing w:val="48"/>
          <w:w w:val="110"/>
        </w:rPr>
        <w:t> </w:t>
      </w:r>
      <w:r>
        <w:rPr>
          <w:w w:val="110"/>
        </w:rPr>
        <w:t>en</w:t>
      </w:r>
      <w:r>
        <w:rPr>
          <w:spacing w:val="49"/>
          <w:w w:val="110"/>
        </w:rPr>
        <w:t> </w:t>
      </w:r>
      <w:r>
        <w:rPr>
          <w:w w:val="110"/>
        </w:rPr>
        <w:t>su</w:t>
      </w:r>
      <w:r>
        <w:rPr>
          <w:spacing w:val="48"/>
          <w:w w:val="110"/>
        </w:rPr>
        <w:t> </w:t>
      </w:r>
      <w:r>
        <w:rPr>
          <w:w w:val="110"/>
        </w:rPr>
        <w:t>orden</w:t>
      </w:r>
      <w:r>
        <w:rPr>
          <w:spacing w:val="48"/>
          <w:w w:val="110"/>
        </w:rPr>
        <w:t> </w:t>
      </w:r>
      <w:r>
        <w:rPr>
          <w:w w:val="110"/>
        </w:rPr>
        <w:t>los</w:t>
      </w:r>
      <w:r>
        <w:rPr>
          <w:spacing w:val="48"/>
          <w:w w:val="110"/>
        </w:rPr>
        <w:t> </w:t>
      </w:r>
      <w:r>
        <w:rPr>
          <w:w w:val="110"/>
        </w:rPr>
        <w:t>actuales</w:t>
      </w:r>
      <w:r>
        <w:rPr>
          <w:spacing w:val="47"/>
          <w:w w:val="110"/>
        </w:rPr>
        <w:t> </w:t>
      </w:r>
      <w:r>
        <w:rPr>
          <w:w w:val="110"/>
        </w:rPr>
        <w:t>artículos</w:t>
      </w:r>
      <w:r>
        <w:rPr>
          <w:spacing w:val="48"/>
          <w:w w:val="110"/>
        </w:rPr>
        <w:t> </w:t>
      </w:r>
      <w:r>
        <w:rPr>
          <w:w w:val="110"/>
        </w:rPr>
        <w:t>2.30</w:t>
      </w:r>
      <w:r>
        <w:rPr>
          <w:spacing w:val="47"/>
          <w:w w:val="110"/>
        </w:rPr>
        <w:t> </w:t>
      </w:r>
      <w:r>
        <w:rPr>
          <w:w w:val="110"/>
        </w:rPr>
        <w:t>para</w:t>
      </w:r>
      <w:r>
        <w:rPr>
          <w:spacing w:val="48"/>
          <w:w w:val="110"/>
        </w:rPr>
        <w:t> </w:t>
      </w:r>
      <w:r>
        <w:rPr>
          <w:w w:val="110"/>
        </w:rPr>
        <w:t>ser</w:t>
      </w:r>
      <w:r>
        <w:rPr>
          <w:spacing w:val="50"/>
          <w:w w:val="110"/>
        </w:rPr>
        <w:t> </w:t>
      </w:r>
      <w:r>
        <w:rPr>
          <w:w w:val="110"/>
        </w:rPr>
        <w:t>2.49,</w:t>
      </w:r>
      <w:r>
        <w:rPr>
          <w:spacing w:val="44"/>
          <w:w w:val="110"/>
        </w:rPr>
        <w:t> </w:t>
      </w:r>
      <w:r>
        <w:rPr>
          <w:w w:val="110"/>
        </w:rPr>
        <w:t>2.31</w:t>
      </w:r>
    </w:p>
    <w:p>
      <w:pPr>
        <w:pStyle w:val="BodyText"/>
        <w:spacing w:before="8"/>
        <w:jc w:val="both"/>
      </w:pPr>
      <w:r>
        <w:rPr>
          <w:w w:val="115"/>
        </w:rPr>
        <w:t>para</w:t>
      </w:r>
      <w:r>
        <w:rPr>
          <w:spacing w:val="5"/>
          <w:w w:val="115"/>
        </w:rPr>
        <w:t> </w:t>
      </w:r>
      <w:r>
        <w:rPr>
          <w:w w:val="115"/>
        </w:rPr>
        <w:t>ser</w:t>
      </w:r>
      <w:r>
        <w:rPr>
          <w:spacing w:val="8"/>
          <w:w w:val="115"/>
        </w:rPr>
        <w:t> </w:t>
      </w:r>
      <w:r>
        <w:rPr>
          <w:w w:val="115"/>
        </w:rPr>
        <w:t>2.50,</w:t>
      </w:r>
      <w:r>
        <w:rPr>
          <w:spacing w:val="4"/>
          <w:w w:val="115"/>
        </w:rPr>
        <w:t> </w:t>
      </w:r>
      <w:r>
        <w:rPr>
          <w:w w:val="115"/>
        </w:rPr>
        <w:t>2.32</w:t>
      </w:r>
      <w:r>
        <w:rPr>
          <w:spacing w:val="5"/>
          <w:w w:val="115"/>
        </w:rPr>
        <w:t> </w:t>
      </w:r>
      <w:r>
        <w:rPr>
          <w:w w:val="115"/>
        </w:rPr>
        <w:t>para</w:t>
      </w:r>
      <w:r>
        <w:rPr>
          <w:spacing w:val="3"/>
          <w:w w:val="115"/>
        </w:rPr>
        <w:t> </w:t>
      </w:r>
      <w:r>
        <w:rPr>
          <w:w w:val="115"/>
        </w:rPr>
        <w:t>ser</w:t>
      </w:r>
      <w:r>
        <w:rPr>
          <w:spacing w:val="7"/>
          <w:w w:val="115"/>
        </w:rPr>
        <w:t> </w:t>
      </w:r>
      <w:r>
        <w:rPr>
          <w:w w:val="115"/>
        </w:rPr>
        <w:t>2.51,</w:t>
      </w:r>
      <w:r>
        <w:rPr>
          <w:spacing w:val="5"/>
          <w:w w:val="115"/>
        </w:rPr>
        <w:t> </w:t>
      </w:r>
      <w:r>
        <w:rPr>
          <w:w w:val="115"/>
        </w:rPr>
        <w:t>2.33</w:t>
      </w:r>
      <w:r>
        <w:rPr>
          <w:spacing w:val="4"/>
          <w:w w:val="115"/>
        </w:rPr>
        <w:t> </w:t>
      </w:r>
      <w:r>
        <w:rPr>
          <w:w w:val="115"/>
        </w:rPr>
        <w:t>para</w:t>
      </w:r>
      <w:r>
        <w:rPr>
          <w:spacing w:val="6"/>
          <w:w w:val="115"/>
        </w:rPr>
        <w:t> </w:t>
      </w:r>
      <w:r>
        <w:rPr>
          <w:w w:val="115"/>
        </w:rPr>
        <w:t>ser</w:t>
      </w:r>
      <w:r>
        <w:rPr>
          <w:spacing w:val="2"/>
          <w:w w:val="115"/>
        </w:rPr>
        <w:t> </w:t>
      </w:r>
      <w:r>
        <w:rPr>
          <w:w w:val="115"/>
        </w:rPr>
        <w:t>2.52,</w:t>
      </w:r>
      <w:r>
        <w:rPr>
          <w:spacing w:val="4"/>
          <w:w w:val="115"/>
        </w:rPr>
        <w:t> </w:t>
      </w:r>
      <w:r>
        <w:rPr>
          <w:w w:val="115"/>
        </w:rPr>
        <w:t>2.34</w:t>
      </w:r>
      <w:r>
        <w:rPr>
          <w:spacing w:val="5"/>
          <w:w w:val="115"/>
        </w:rPr>
        <w:t> </w:t>
      </w:r>
      <w:r>
        <w:rPr>
          <w:w w:val="115"/>
        </w:rPr>
        <w:t>para</w:t>
      </w:r>
      <w:r>
        <w:rPr>
          <w:spacing w:val="6"/>
          <w:w w:val="115"/>
        </w:rPr>
        <w:t> </w:t>
      </w:r>
      <w:r>
        <w:rPr>
          <w:w w:val="115"/>
        </w:rPr>
        <w:t>ser</w:t>
      </w:r>
      <w:r>
        <w:rPr>
          <w:spacing w:val="4"/>
          <w:w w:val="115"/>
        </w:rPr>
        <w:t> </w:t>
      </w:r>
      <w:r>
        <w:rPr>
          <w:w w:val="115"/>
        </w:rPr>
        <w:t>2.53,</w:t>
      </w:r>
      <w:r>
        <w:rPr>
          <w:spacing w:val="10"/>
          <w:w w:val="115"/>
        </w:rPr>
        <w:t> </w:t>
      </w:r>
      <w:r>
        <w:rPr>
          <w:w w:val="115"/>
        </w:rPr>
        <w:t>2.34</w:t>
      </w:r>
      <w:r>
        <w:rPr>
          <w:spacing w:val="4"/>
          <w:w w:val="115"/>
        </w:rPr>
        <w:t> </w:t>
      </w:r>
      <w:r>
        <w:rPr>
          <w:w w:val="115"/>
        </w:rPr>
        <w:t>Bis</w:t>
      </w:r>
      <w:r>
        <w:rPr>
          <w:spacing w:val="6"/>
          <w:w w:val="115"/>
        </w:rPr>
        <w:t> </w:t>
      </w:r>
      <w:r>
        <w:rPr>
          <w:w w:val="115"/>
        </w:rPr>
        <w:t>para</w:t>
      </w:r>
      <w:r>
        <w:rPr>
          <w:spacing w:val="3"/>
          <w:w w:val="115"/>
        </w:rPr>
        <w:t> </w:t>
      </w:r>
      <w:r>
        <w:rPr>
          <w:w w:val="115"/>
        </w:rPr>
        <w:t>ser</w:t>
      </w:r>
      <w:r>
        <w:rPr>
          <w:spacing w:val="7"/>
          <w:w w:val="115"/>
        </w:rPr>
        <w:t> </w:t>
      </w:r>
      <w:r>
        <w:rPr>
          <w:w w:val="115"/>
        </w:rPr>
        <w:t>2.53</w:t>
      </w:r>
      <w:r>
        <w:rPr>
          <w:spacing w:val="5"/>
          <w:w w:val="115"/>
        </w:rPr>
        <w:t> </w:t>
      </w:r>
      <w:r>
        <w:rPr>
          <w:w w:val="115"/>
        </w:rPr>
        <w:t>Bis,</w:t>
      </w:r>
    </w:p>
    <w:p>
      <w:pPr>
        <w:pStyle w:val="BodyText"/>
        <w:spacing w:line="247" w:lineRule="auto" w:before="8"/>
        <w:ind w:right="111"/>
        <w:jc w:val="both"/>
      </w:pPr>
      <w:r>
        <w:rPr>
          <w:w w:val="115"/>
        </w:rPr>
        <w:t>2.34 Ter para ser 2.53 Ter, 2.35 para ser 2.54, 2.36 para ser 2.55, 2.37 para ser 2.56, 2.38 para ser 2.57, 2.39 para ser 2.58, 2.40 para ser 2.59, 2.41 para ser 2.60, 2.42 para ser 2.61, 2.43 para ser 2.62, 2.44 para ser 2.63, 2.45 para ser 2.64, 2.46 para ser 2.65, 2.47 para ser 2.66, 2.48 para ser 2.67,</w:t>
      </w:r>
      <w:r>
        <w:rPr>
          <w:spacing w:val="20"/>
          <w:w w:val="115"/>
        </w:rPr>
        <w:t> </w:t>
      </w:r>
      <w:r>
        <w:rPr>
          <w:w w:val="115"/>
        </w:rPr>
        <w:t>2.49</w:t>
      </w:r>
      <w:r>
        <w:rPr>
          <w:spacing w:val="20"/>
          <w:w w:val="115"/>
        </w:rPr>
        <w:t> </w:t>
      </w:r>
      <w:r>
        <w:rPr>
          <w:w w:val="115"/>
        </w:rPr>
        <w:t>para</w:t>
      </w:r>
      <w:r>
        <w:rPr>
          <w:spacing w:val="21"/>
          <w:w w:val="115"/>
        </w:rPr>
        <w:t> </w:t>
      </w:r>
      <w:r>
        <w:rPr>
          <w:w w:val="115"/>
        </w:rPr>
        <w:t>ser</w:t>
      </w:r>
      <w:r>
        <w:rPr>
          <w:spacing w:val="20"/>
          <w:w w:val="115"/>
        </w:rPr>
        <w:t> </w:t>
      </w:r>
      <w:r>
        <w:rPr>
          <w:w w:val="115"/>
        </w:rPr>
        <w:t>2.68,</w:t>
      </w:r>
      <w:r>
        <w:rPr>
          <w:spacing w:val="20"/>
          <w:w w:val="115"/>
        </w:rPr>
        <w:t> </w:t>
      </w:r>
      <w:r>
        <w:rPr>
          <w:w w:val="115"/>
        </w:rPr>
        <w:t>2.50</w:t>
      </w:r>
      <w:r>
        <w:rPr>
          <w:spacing w:val="21"/>
          <w:w w:val="115"/>
        </w:rPr>
        <w:t> </w:t>
      </w:r>
      <w:r>
        <w:rPr>
          <w:w w:val="115"/>
        </w:rPr>
        <w:t>para</w:t>
      </w:r>
      <w:r>
        <w:rPr>
          <w:spacing w:val="18"/>
          <w:w w:val="115"/>
        </w:rPr>
        <w:t> </w:t>
      </w:r>
      <w:r>
        <w:rPr>
          <w:w w:val="115"/>
        </w:rPr>
        <w:t>ser</w:t>
      </w:r>
      <w:r>
        <w:rPr>
          <w:spacing w:val="20"/>
          <w:w w:val="115"/>
        </w:rPr>
        <w:t> </w:t>
      </w:r>
      <w:r>
        <w:rPr>
          <w:w w:val="115"/>
        </w:rPr>
        <w:t>2.69,</w:t>
      </w:r>
      <w:r>
        <w:rPr>
          <w:spacing w:val="19"/>
          <w:w w:val="115"/>
        </w:rPr>
        <w:t> </w:t>
      </w:r>
      <w:r>
        <w:rPr>
          <w:w w:val="115"/>
        </w:rPr>
        <w:t>2.51</w:t>
      </w:r>
      <w:r>
        <w:rPr>
          <w:spacing w:val="20"/>
          <w:w w:val="115"/>
        </w:rPr>
        <w:t> </w:t>
      </w:r>
      <w:r>
        <w:rPr>
          <w:w w:val="115"/>
        </w:rPr>
        <w:t>para</w:t>
      </w:r>
      <w:r>
        <w:rPr>
          <w:spacing w:val="19"/>
          <w:w w:val="115"/>
        </w:rPr>
        <w:t> </w:t>
      </w:r>
      <w:r>
        <w:rPr>
          <w:w w:val="115"/>
        </w:rPr>
        <w:t>ser</w:t>
      </w:r>
      <w:r>
        <w:rPr>
          <w:spacing w:val="20"/>
          <w:w w:val="115"/>
        </w:rPr>
        <w:t> </w:t>
      </w:r>
      <w:r>
        <w:rPr>
          <w:w w:val="115"/>
        </w:rPr>
        <w:t>2.70,</w:t>
      </w:r>
      <w:r>
        <w:rPr>
          <w:spacing w:val="18"/>
          <w:w w:val="115"/>
        </w:rPr>
        <w:t> </w:t>
      </w:r>
      <w:r>
        <w:rPr>
          <w:w w:val="115"/>
        </w:rPr>
        <w:t>2.52</w:t>
      </w:r>
      <w:r>
        <w:rPr>
          <w:spacing w:val="18"/>
          <w:w w:val="115"/>
        </w:rPr>
        <w:t> </w:t>
      </w:r>
      <w:r>
        <w:rPr>
          <w:w w:val="115"/>
        </w:rPr>
        <w:t>para</w:t>
      </w:r>
      <w:r>
        <w:rPr>
          <w:spacing w:val="19"/>
          <w:w w:val="115"/>
        </w:rPr>
        <w:t> </w:t>
      </w:r>
      <w:r>
        <w:rPr>
          <w:w w:val="115"/>
        </w:rPr>
        <w:t>ser</w:t>
      </w:r>
      <w:r>
        <w:rPr>
          <w:spacing w:val="19"/>
          <w:w w:val="115"/>
        </w:rPr>
        <w:t> </w:t>
      </w:r>
      <w:r>
        <w:rPr>
          <w:w w:val="115"/>
        </w:rPr>
        <w:t>2.71,</w:t>
      </w:r>
      <w:r>
        <w:rPr>
          <w:spacing w:val="19"/>
          <w:w w:val="115"/>
        </w:rPr>
        <w:t> </w:t>
      </w:r>
      <w:r>
        <w:rPr>
          <w:w w:val="115"/>
        </w:rPr>
        <w:t>2.53</w:t>
      </w:r>
      <w:r>
        <w:rPr>
          <w:spacing w:val="20"/>
          <w:w w:val="115"/>
        </w:rPr>
        <w:t> </w:t>
      </w:r>
      <w:r>
        <w:rPr>
          <w:w w:val="115"/>
        </w:rPr>
        <w:t>para</w:t>
      </w:r>
      <w:r>
        <w:rPr>
          <w:spacing w:val="20"/>
          <w:w w:val="115"/>
        </w:rPr>
        <w:t> </w:t>
      </w:r>
      <w:r>
        <w:rPr>
          <w:w w:val="115"/>
        </w:rPr>
        <w:t>ser</w:t>
      </w:r>
    </w:p>
    <w:p>
      <w:pPr>
        <w:pStyle w:val="BodyText"/>
        <w:spacing w:line="247" w:lineRule="auto" w:before="2"/>
        <w:ind w:right="111"/>
        <w:jc w:val="both"/>
      </w:pPr>
      <w:r>
        <w:rPr>
          <w:w w:val="110"/>
        </w:rPr>
        <w:t>2.72 reformado, 2.54 para ser 2.73, 2.55 para ser 2.74, 2.56 para ser 2.75, 2.57 para ser 2.76 que integran el Título Cuarto denominado “De la Salubridad Local” del Código Administrativo del Estado de México.</w:t>
      </w:r>
      <w:r>
        <w:rPr>
          <w:color w:val="0462C1"/>
          <w:w w:val="110"/>
        </w:rPr>
        <w:t> </w:t>
      </w:r>
      <w:hyperlink r:id="rId62">
        <w:r>
          <w:rPr>
            <w:color w:val="0462C1"/>
            <w:w w:val="110"/>
            <w:u w:val="single" w:color="0462C1"/>
          </w:rPr>
          <w:t>Publicado en la Gaceta del Gobierno el 30 de septiembre de 2010</w:t>
        </w:r>
      </w:hyperlink>
      <w:r>
        <w:rPr>
          <w:w w:val="110"/>
        </w:rPr>
        <w:t>; entrando en vigor al día siguiente de su publicación en el Periódico Oficial “Gaceta del Gobierno” del Estado de México.</w:t>
      </w:r>
    </w:p>
    <w:p>
      <w:pPr>
        <w:pStyle w:val="BodyText"/>
        <w:spacing w:line="242" w:lineRule="auto" w:before="191"/>
        <w:ind w:right="108"/>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8"/>
          <w:w w:val="110"/>
        </w:rPr>
        <w:t> </w:t>
      </w:r>
      <w:r>
        <w:rPr>
          <w:rFonts w:ascii="TeX Gyre Bonum" w:hAnsi="TeX Gyre Bonum"/>
          <w:b/>
          <w:w w:val="110"/>
        </w:rPr>
        <w:t>184.-</w:t>
      </w:r>
      <w:r>
        <w:rPr>
          <w:rFonts w:ascii="TeX Gyre Bonum" w:hAnsi="TeX Gyre Bonum"/>
          <w:b/>
          <w:spacing w:val="-29"/>
          <w:w w:val="110"/>
        </w:rPr>
        <w:t> </w:t>
      </w:r>
      <w:r>
        <w:rPr>
          <w:w w:val="110"/>
        </w:rPr>
        <w:t>Por</w:t>
      </w:r>
      <w:r>
        <w:rPr>
          <w:spacing w:val="-6"/>
          <w:w w:val="110"/>
        </w:rPr>
        <w:t> </w:t>
      </w:r>
      <w:r>
        <w:rPr>
          <w:w w:val="110"/>
        </w:rPr>
        <w:t>el</w:t>
      </w:r>
      <w:r>
        <w:rPr>
          <w:spacing w:val="-8"/>
          <w:w w:val="110"/>
        </w:rPr>
        <w:t> </w:t>
      </w:r>
      <w:r>
        <w:rPr>
          <w:w w:val="110"/>
        </w:rPr>
        <w:t>que</w:t>
      </w:r>
      <w:r>
        <w:rPr>
          <w:spacing w:val="-8"/>
          <w:w w:val="110"/>
        </w:rPr>
        <w:t> </w:t>
      </w:r>
      <w:r>
        <w:rPr>
          <w:w w:val="110"/>
        </w:rPr>
        <w:t>se</w:t>
      </w:r>
      <w:r>
        <w:rPr>
          <w:spacing w:val="-6"/>
          <w:w w:val="110"/>
        </w:rPr>
        <w:t> </w:t>
      </w:r>
      <w:r>
        <w:rPr>
          <w:w w:val="110"/>
        </w:rPr>
        <w:t>adiciona</w:t>
      </w:r>
      <w:r>
        <w:rPr>
          <w:spacing w:val="-8"/>
          <w:w w:val="110"/>
        </w:rPr>
        <w:t> </w:t>
      </w:r>
      <w:r>
        <w:rPr>
          <w:w w:val="110"/>
        </w:rPr>
        <w:t>la</w:t>
      </w:r>
      <w:r>
        <w:rPr>
          <w:spacing w:val="-7"/>
          <w:w w:val="110"/>
        </w:rPr>
        <w:t> </w:t>
      </w:r>
      <w:r>
        <w:rPr>
          <w:w w:val="110"/>
        </w:rPr>
        <w:t>fracción</w:t>
      </w:r>
      <w:r>
        <w:rPr>
          <w:spacing w:val="-8"/>
          <w:w w:val="110"/>
        </w:rPr>
        <w:t> </w:t>
      </w:r>
      <w:r>
        <w:rPr>
          <w:w w:val="110"/>
        </w:rPr>
        <w:t>IX</w:t>
      </w:r>
      <w:r>
        <w:rPr>
          <w:spacing w:val="-7"/>
          <w:w w:val="110"/>
        </w:rPr>
        <w:t> </w:t>
      </w:r>
      <w:r>
        <w:rPr>
          <w:w w:val="110"/>
        </w:rPr>
        <w:t>al</w:t>
      </w:r>
      <w:r>
        <w:rPr>
          <w:spacing w:val="-6"/>
          <w:w w:val="110"/>
        </w:rPr>
        <w:t> </w:t>
      </w:r>
      <w:r>
        <w:rPr>
          <w:w w:val="110"/>
        </w:rPr>
        <w:t>artículo</w:t>
      </w:r>
      <w:r>
        <w:rPr>
          <w:spacing w:val="-7"/>
          <w:w w:val="110"/>
        </w:rPr>
        <w:t> </w:t>
      </w:r>
      <w:r>
        <w:rPr>
          <w:w w:val="110"/>
        </w:rPr>
        <w:t>2.21</w:t>
      </w:r>
      <w:r>
        <w:rPr>
          <w:spacing w:val="-7"/>
          <w:w w:val="110"/>
        </w:rPr>
        <w:t> </w:t>
      </w:r>
      <w:r>
        <w:rPr>
          <w:w w:val="110"/>
        </w:rPr>
        <w:t>del</w:t>
      </w:r>
      <w:r>
        <w:rPr>
          <w:spacing w:val="-5"/>
          <w:w w:val="110"/>
        </w:rPr>
        <w:t> </w:t>
      </w:r>
      <w:r>
        <w:rPr>
          <w:w w:val="110"/>
        </w:rPr>
        <w:t>Libro</w:t>
      </w:r>
      <w:r>
        <w:rPr>
          <w:spacing w:val="-7"/>
          <w:w w:val="110"/>
        </w:rPr>
        <w:t> </w:t>
      </w:r>
      <w:r>
        <w:rPr>
          <w:w w:val="110"/>
        </w:rPr>
        <w:t>Segundo</w:t>
      </w:r>
      <w:r>
        <w:rPr>
          <w:spacing w:val="-6"/>
          <w:w w:val="110"/>
        </w:rPr>
        <w:t> </w:t>
      </w:r>
      <w:r>
        <w:rPr>
          <w:w w:val="110"/>
        </w:rPr>
        <w:t>del Código Administrativo del Estado de México. </w:t>
      </w:r>
      <w:hyperlink r:id="rId63">
        <w:r>
          <w:rPr>
            <w:color w:val="0462C1"/>
            <w:w w:val="110"/>
            <w:u w:val="single" w:color="0462C1"/>
          </w:rPr>
          <w:t>Publicado en la Gaceta del Gobierno el 01 de octubre </w:t>
        </w:r>
        <w:r>
          <w:rPr>
            <w:color w:val="0462C1"/>
            <w:spacing w:val="2"/>
            <w:w w:val="110"/>
            <w:u w:val="single" w:color="0462C1"/>
          </w:rPr>
          <w:t>de</w:t>
        </w:r>
      </w:hyperlink>
      <w:r>
        <w:rPr>
          <w:color w:val="0462C1"/>
          <w:spacing w:val="2"/>
          <w:w w:val="110"/>
        </w:rPr>
        <w:t> </w:t>
      </w:r>
      <w:hyperlink r:id="rId63">
        <w:r>
          <w:rPr>
            <w:color w:val="0462C1"/>
            <w:w w:val="110"/>
            <w:u w:val="single" w:color="0462C1"/>
          </w:rPr>
          <w:t>2010</w:t>
        </w:r>
      </w:hyperlink>
      <w:r>
        <w:rPr>
          <w:w w:val="110"/>
        </w:rPr>
        <w:t>; entrando en vigor al día siguiente de su publicación en el Periódico Oficial “Gaceta del  Gobierno” del Estado de</w:t>
      </w:r>
      <w:r>
        <w:rPr>
          <w:spacing w:val="38"/>
          <w:w w:val="110"/>
        </w:rPr>
        <w:t> </w:t>
      </w:r>
      <w:r>
        <w:rPr>
          <w:w w:val="110"/>
        </w:rPr>
        <w:t>México.</w:t>
      </w:r>
    </w:p>
    <w:p>
      <w:pPr>
        <w:pStyle w:val="BodyText"/>
        <w:spacing w:before="190"/>
        <w:ind w:right="111"/>
        <w:jc w:val="both"/>
      </w:pPr>
      <w:r>
        <w:rPr>
          <w:rFonts w:ascii="TeX Gyre Bonum" w:hAnsi="TeX Gyre Bonum"/>
          <w:b/>
          <w:w w:val="110"/>
        </w:rPr>
        <w:t>DECRETO NÚMERO 188.- </w:t>
      </w:r>
      <w:r>
        <w:rPr>
          <w:w w:val="110"/>
        </w:rPr>
        <w:t>Por el que se adiciona el artículo 2.19 Bis al Código Administrativo del Estado de México. </w:t>
      </w:r>
      <w:hyperlink r:id="rId64">
        <w:r>
          <w:rPr>
            <w:color w:val="0462C1"/>
            <w:w w:val="110"/>
            <w:u w:val="single" w:color="0462C1"/>
          </w:rPr>
          <w:t>Publicado en la Gaceta del Gobierno el 12 de octubre de 2010</w:t>
        </w:r>
      </w:hyperlink>
      <w:r>
        <w:rPr>
          <w:w w:val="110"/>
        </w:rPr>
        <w:t>; entrando en vigor al día siguiente al de su publicación en el Periódico Oficial “Gaceta del Gobierno” del Estado de México.</w:t>
      </w:r>
    </w:p>
    <w:p>
      <w:pPr>
        <w:pStyle w:val="BodyText"/>
        <w:spacing w:before="193"/>
        <w:jc w:val="both"/>
      </w:pPr>
      <w:hyperlink r:id="rId65">
        <w:r>
          <w:rPr>
            <w:rFonts w:ascii="TeX Gyre Bonum"/>
            <w:b/>
            <w:color w:val="0462C1"/>
            <w:w w:val="110"/>
            <w:u w:val="single" w:color="0462C1"/>
          </w:rPr>
          <w:t>FE DE ERRATAS: </w:t>
        </w:r>
        <w:r>
          <w:rPr>
            <w:color w:val="0462C1"/>
            <w:w w:val="110"/>
            <w:u w:val="single" w:color="0462C1"/>
          </w:rPr>
          <w:t>Publicada en la Gaceta del Gobierno el 15 de octubre de</w:t>
        </w:r>
        <w:r>
          <w:rPr>
            <w:color w:val="0462C1"/>
            <w:spacing w:val="52"/>
            <w:w w:val="110"/>
            <w:u w:val="single" w:color="0462C1"/>
          </w:rPr>
          <w:t> </w:t>
        </w:r>
        <w:r>
          <w:rPr>
            <w:color w:val="0462C1"/>
            <w:w w:val="110"/>
            <w:u w:val="single" w:color="0462C1"/>
          </w:rPr>
          <w:t>2010.</w:t>
        </w:r>
      </w:hyperlink>
    </w:p>
    <w:p>
      <w:pPr>
        <w:pStyle w:val="BodyText"/>
        <w:spacing w:before="7"/>
        <w:ind w:left="0"/>
        <w:rPr>
          <w:sz w:val="10"/>
        </w:rPr>
      </w:pPr>
    </w:p>
    <w:p>
      <w:pPr>
        <w:pStyle w:val="BodyText"/>
        <w:spacing w:line="244" w:lineRule="auto" w:before="58"/>
        <w:ind w:right="109"/>
        <w:jc w:val="both"/>
      </w:pPr>
      <w:r>
        <w:rPr>
          <w:rFonts w:ascii="TeX Gyre Bonum" w:hAnsi="TeX Gyre Bonum"/>
          <w:b/>
          <w:w w:val="110"/>
        </w:rPr>
        <w:t>DECRETO NÚMERO 201 ARTÍCULO PRIMERO.- </w:t>
      </w:r>
      <w:r>
        <w:rPr>
          <w:w w:val="110"/>
        </w:rPr>
        <w:t>Por el que se adiciona la fracción XIII Bis al artículo 6.7 y se reforma la fracción X y se adiciona la fracción XI al artículo 6.9 del Libro Sexto del Código Administrativo del Estado de México. </w:t>
      </w:r>
      <w:hyperlink r:id="rId66">
        <w:r>
          <w:rPr>
            <w:color w:val="0462C1"/>
            <w:w w:val="110"/>
            <w:u w:val="single" w:color="0462C1"/>
          </w:rPr>
          <w:t>Publicado en la Gaceta del Gobierno el 04 de noviembre</w:t>
        </w:r>
      </w:hyperlink>
      <w:r>
        <w:rPr>
          <w:color w:val="0462C1"/>
          <w:w w:val="110"/>
        </w:rPr>
        <w:t> </w:t>
      </w:r>
      <w:hyperlink r:id="rId66">
        <w:r>
          <w:rPr>
            <w:color w:val="0462C1"/>
            <w:w w:val="110"/>
            <w:u w:val="single" w:color="0462C1"/>
          </w:rPr>
          <w:t>de 2010</w:t>
        </w:r>
      </w:hyperlink>
      <w:r>
        <w:rPr>
          <w:w w:val="110"/>
        </w:rPr>
        <w:t>; entrando en vigor al día siguiente de su publicación en el Periódico Oficial “Gaceta del Gobierno” del Estado de México.</w:t>
      </w:r>
    </w:p>
    <w:p>
      <w:pPr>
        <w:spacing w:line="287" w:lineRule="exact" w:before="184"/>
        <w:ind w:left="312" w:right="0" w:firstLine="0"/>
        <w:jc w:val="both"/>
        <w:rPr>
          <w:sz w:val="20"/>
        </w:rPr>
      </w:pPr>
      <w:r>
        <w:rPr>
          <w:rFonts w:ascii="TeX Gyre Bonum" w:hAnsi="TeX Gyre Bonum"/>
          <w:b/>
          <w:w w:val="105"/>
          <w:sz w:val="20"/>
        </w:rPr>
        <w:t>DECRETO NÚMERO 222.- </w:t>
      </w:r>
      <w:r>
        <w:rPr>
          <w:w w:val="105"/>
          <w:sz w:val="20"/>
        </w:rPr>
        <w:t>Por el que se reforman la denominación del Libro Cuarto y los artículos</w:t>
      </w:r>
    </w:p>
    <w:p>
      <w:pPr>
        <w:pStyle w:val="BodyText"/>
        <w:spacing w:line="247" w:lineRule="auto"/>
        <w:ind w:right="108"/>
        <w:jc w:val="both"/>
      </w:pPr>
      <w:r>
        <w:rPr>
          <w:w w:val="110"/>
        </w:rPr>
        <w:t>4.2 en sus fracciones III, VI y VII; el artículo 4.3 en sus fracciones IV, VII y VIII; 4.4; 4.5; 4.6 en su primer párrafo y en sus fracciones I, III, IV, VII y IX; 4.8; la denominación del Título Tercero del Libro Cuarto; la denominación del Capítulo Primero del Título Tercero del Libro Cuarto; 4.10; la denominación del Capitulo Segundo del Título Tercero del Libro Cuarto; 4.12; la denominación del Capítulo Tercero del Título Tercero del Libro Cuarto; 4.13; la denominación del Capítulo Cuarto del Título Tercero del Libro Cuarto; 4.14 en sus párrafos primero y segundo y sus fracciones I, III y IV; 4.15; la denominación del Título Sexto del Libro Cuarto; la denominación del Capítulo Primero del Titulo Sexto del Libro Cuarto; 4.18; 4.19; la denominación del Capítulo Segundo del Título Sexto del Libro Cuarto, reubicándose; Se adicionan la fracción VIII al artículo 4.2; las fracciones IX, X y XI al artículo 4.3; 4.5 Bis; las fracciones X, XI y XII al artículo 4.6; 4.12 Bis;  4.13  Bis;  4.13 Ter; 4.13  Quater; 4.13 Quintus; 4.20; 4.21 y 4.22 y se derogan los  artículos  4.9;  4.11  del  Código  Administrativo del Estado de México.</w:t>
      </w:r>
      <w:r>
        <w:rPr>
          <w:color w:val="0462C1"/>
          <w:w w:val="110"/>
        </w:rPr>
        <w:t> </w:t>
      </w:r>
      <w:hyperlink r:id="rId67">
        <w:r>
          <w:rPr>
            <w:color w:val="0462C1"/>
            <w:w w:val="110"/>
            <w:u w:val="single" w:color="0462C1"/>
          </w:rPr>
          <w:t>Publicado en la Gaceta del Gobierno el 10 de noviembre de</w:t>
        </w:r>
      </w:hyperlink>
      <w:hyperlink r:id="rId67">
        <w:r>
          <w:rPr>
            <w:color w:val="0462C1"/>
            <w:w w:val="110"/>
            <w:u w:val="single" w:color="0462C1"/>
          </w:rPr>
          <w:t> 2010</w:t>
        </w:r>
      </w:hyperlink>
      <w:r>
        <w:rPr>
          <w:w w:val="110"/>
        </w:rPr>
        <w:t>; entrando en vigor el día siguiente de su publicación en el Periódico Oficial “Gaceta del  Gobierno” del Estado de</w:t>
      </w:r>
      <w:r>
        <w:rPr>
          <w:spacing w:val="37"/>
          <w:w w:val="110"/>
        </w:rPr>
        <w:t> </w:t>
      </w:r>
      <w:r>
        <w:rPr>
          <w:w w:val="110"/>
        </w:rPr>
        <w:t>México.</w:t>
      </w:r>
    </w:p>
    <w:p>
      <w:pPr>
        <w:pStyle w:val="BodyText"/>
        <w:spacing w:line="242" w:lineRule="auto" w:before="193"/>
        <w:ind w:right="109"/>
        <w:jc w:val="both"/>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252.-</w:t>
      </w:r>
      <w:r>
        <w:rPr>
          <w:rFonts w:ascii="TeX Gyre Bonum" w:hAnsi="TeX Gyre Bonum"/>
          <w:b/>
          <w:spacing w:val="-34"/>
          <w:w w:val="110"/>
        </w:rPr>
        <w:t> </w:t>
      </w:r>
      <w:r>
        <w:rPr>
          <w:w w:val="110"/>
        </w:rPr>
        <w:t>Por</w:t>
      </w:r>
      <w:r>
        <w:rPr>
          <w:spacing w:val="-12"/>
          <w:w w:val="110"/>
        </w:rPr>
        <w:t> </w:t>
      </w:r>
      <w:r>
        <w:rPr>
          <w:w w:val="110"/>
        </w:rPr>
        <w:t>el</w:t>
      </w:r>
      <w:r>
        <w:rPr>
          <w:spacing w:val="-12"/>
          <w:w w:val="110"/>
        </w:rPr>
        <w:t> </w:t>
      </w:r>
      <w:r>
        <w:rPr>
          <w:w w:val="110"/>
        </w:rPr>
        <w:t>que</w:t>
      </w:r>
      <w:r>
        <w:rPr>
          <w:spacing w:val="-12"/>
          <w:w w:val="110"/>
        </w:rPr>
        <w:t> </w:t>
      </w:r>
      <w:r>
        <w:rPr>
          <w:w w:val="110"/>
        </w:rPr>
        <w:t>se</w:t>
      </w:r>
      <w:r>
        <w:rPr>
          <w:spacing w:val="-12"/>
          <w:w w:val="110"/>
        </w:rPr>
        <w:t> </w:t>
      </w:r>
      <w:r>
        <w:rPr>
          <w:w w:val="110"/>
        </w:rPr>
        <w:t>reforma</w:t>
      </w:r>
      <w:r>
        <w:rPr>
          <w:spacing w:val="-12"/>
          <w:w w:val="110"/>
        </w:rPr>
        <w:t> </w:t>
      </w:r>
      <w:r>
        <w:rPr>
          <w:w w:val="110"/>
        </w:rPr>
        <w:t>la</w:t>
      </w:r>
      <w:r>
        <w:rPr>
          <w:spacing w:val="-11"/>
          <w:w w:val="110"/>
        </w:rPr>
        <w:t> </w:t>
      </w:r>
      <w:r>
        <w:rPr>
          <w:w w:val="110"/>
        </w:rPr>
        <w:t>denominación</w:t>
      </w:r>
      <w:r>
        <w:rPr>
          <w:spacing w:val="-12"/>
          <w:w w:val="110"/>
        </w:rPr>
        <w:t> </w:t>
      </w:r>
      <w:r>
        <w:rPr>
          <w:w w:val="110"/>
        </w:rPr>
        <w:t>del</w:t>
      </w:r>
      <w:r>
        <w:rPr>
          <w:spacing w:val="-11"/>
          <w:w w:val="110"/>
        </w:rPr>
        <w:t> </w:t>
      </w:r>
      <w:r>
        <w:rPr>
          <w:w w:val="110"/>
        </w:rPr>
        <w:t>Título</w:t>
      </w:r>
      <w:r>
        <w:rPr>
          <w:spacing w:val="-11"/>
          <w:w w:val="110"/>
        </w:rPr>
        <w:t> </w:t>
      </w:r>
      <w:r>
        <w:rPr>
          <w:w w:val="110"/>
        </w:rPr>
        <w:t>Octavo</w:t>
      </w:r>
      <w:r>
        <w:rPr>
          <w:spacing w:val="-10"/>
          <w:w w:val="110"/>
        </w:rPr>
        <w:t> </w:t>
      </w:r>
      <w:r>
        <w:rPr>
          <w:w w:val="110"/>
        </w:rPr>
        <w:t>del</w:t>
      </w:r>
      <w:r>
        <w:rPr>
          <w:spacing w:val="-12"/>
          <w:w w:val="110"/>
        </w:rPr>
        <w:t> </w:t>
      </w:r>
      <w:r>
        <w:rPr>
          <w:w w:val="110"/>
        </w:rPr>
        <w:t>Libro</w:t>
      </w:r>
      <w:r>
        <w:rPr>
          <w:spacing w:val="-13"/>
          <w:w w:val="110"/>
        </w:rPr>
        <w:t> </w:t>
      </w:r>
      <w:r>
        <w:rPr>
          <w:w w:val="110"/>
        </w:rPr>
        <w:t>Tercero y los artículos 3.58, 3.59 y 3.60 en su primer y último párrafos del Código Administrativo del Estado  de México. </w:t>
      </w:r>
      <w:hyperlink r:id="rId68">
        <w:r>
          <w:rPr>
            <w:color w:val="0462C1"/>
            <w:w w:val="110"/>
            <w:u w:val="single" w:color="0462C1"/>
          </w:rPr>
          <w:t>Publicado en la Gaceta del Gobierno el 22 de diciembre de 2010</w:t>
        </w:r>
      </w:hyperlink>
      <w:r>
        <w:rPr>
          <w:w w:val="110"/>
        </w:rPr>
        <w:t>; entrando en vigor al día siguiente</w:t>
      </w:r>
      <w:r>
        <w:rPr>
          <w:spacing w:val="5"/>
          <w:w w:val="110"/>
        </w:rPr>
        <w:t> </w:t>
      </w:r>
      <w:r>
        <w:rPr>
          <w:w w:val="110"/>
        </w:rPr>
        <w:t>de</w:t>
      </w:r>
      <w:r>
        <w:rPr>
          <w:spacing w:val="5"/>
          <w:w w:val="110"/>
        </w:rPr>
        <w:t> </w:t>
      </w:r>
      <w:r>
        <w:rPr>
          <w:w w:val="110"/>
        </w:rPr>
        <w:t>su</w:t>
      </w:r>
      <w:r>
        <w:rPr>
          <w:spacing w:val="5"/>
          <w:w w:val="110"/>
        </w:rPr>
        <w:t> </w:t>
      </w:r>
      <w:r>
        <w:rPr>
          <w:w w:val="110"/>
        </w:rPr>
        <w:t>publicación</w:t>
      </w:r>
      <w:r>
        <w:rPr>
          <w:spacing w:val="7"/>
          <w:w w:val="110"/>
        </w:rPr>
        <w:t> </w:t>
      </w:r>
      <w:r>
        <w:rPr>
          <w:w w:val="110"/>
        </w:rPr>
        <w:t>en</w:t>
      </w:r>
      <w:r>
        <w:rPr>
          <w:spacing w:val="6"/>
          <w:w w:val="110"/>
        </w:rPr>
        <w:t> </w:t>
      </w:r>
      <w:r>
        <w:rPr>
          <w:w w:val="110"/>
        </w:rPr>
        <w:t>el</w:t>
      </w:r>
      <w:r>
        <w:rPr>
          <w:spacing w:val="6"/>
          <w:w w:val="110"/>
        </w:rPr>
        <w:t> </w:t>
      </w:r>
      <w:r>
        <w:rPr>
          <w:w w:val="110"/>
        </w:rPr>
        <w:t>Periódico</w:t>
      </w:r>
      <w:r>
        <w:rPr>
          <w:spacing w:val="7"/>
          <w:w w:val="110"/>
        </w:rPr>
        <w:t> </w:t>
      </w:r>
      <w:r>
        <w:rPr>
          <w:w w:val="110"/>
        </w:rPr>
        <w:t>Oficial</w:t>
      </w:r>
      <w:r>
        <w:rPr>
          <w:spacing w:val="6"/>
          <w:w w:val="110"/>
        </w:rPr>
        <w:t> </w:t>
      </w:r>
      <w:r>
        <w:rPr>
          <w:w w:val="110"/>
        </w:rPr>
        <w:t>“Gaceta</w:t>
      </w:r>
      <w:r>
        <w:rPr>
          <w:spacing w:val="7"/>
          <w:w w:val="110"/>
        </w:rPr>
        <w:t> </w:t>
      </w:r>
      <w:r>
        <w:rPr>
          <w:w w:val="110"/>
        </w:rPr>
        <w:t>del</w:t>
      </w:r>
      <w:r>
        <w:rPr>
          <w:spacing w:val="6"/>
          <w:w w:val="110"/>
        </w:rPr>
        <w:t> </w:t>
      </w:r>
      <w:r>
        <w:rPr>
          <w:w w:val="110"/>
        </w:rPr>
        <w:t>Gobierno”</w:t>
      </w:r>
      <w:r>
        <w:rPr>
          <w:spacing w:val="5"/>
          <w:w w:val="110"/>
        </w:rPr>
        <w:t> </w:t>
      </w:r>
      <w:r>
        <w:rPr>
          <w:w w:val="110"/>
        </w:rPr>
        <w:t>del</w:t>
      </w:r>
      <w:r>
        <w:rPr>
          <w:spacing w:val="6"/>
          <w:w w:val="110"/>
        </w:rPr>
        <w:t> </w:t>
      </w:r>
      <w:r>
        <w:rPr>
          <w:w w:val="110"/>
        </w:rPr>
        <w:t>Estado</w:t>
      </w:r>
      <w:r>
        <w:rPr>
          <w:spacing w:val="7"/>
          <w:w w:val="110"/>
        </w:rPr>
        <w:t> </w:t>
      </w:r>
      <w:r>
        <w:rPr>
          <w:w w:val="110"/>
        </w:rPr>
        <w:t>de</w:t>
      </w:r>
      <w:r>
        <w:rPr>
          <w:spacing w:val="6"/>
          <w:w w:val="110"/>
        </w:rPr>
        <w:t> </w:t>
      </w:r>
      <w:r>
        <w:rPr>
          <w:w w:val="110"/>
        </w:rPr>
        <w:t>México.</w:t>
      </w:r>
    </w:p>
    <w:p>
      <w:pPr>
        <w:spacing w:after="0" w:line="242" w:lineRule="auto"/>
        <w:jc w:val="both"/>
        <w:sectPr>
          <w:pgSz w:w="12240" w:h="15840"/>
          <w:pgMar w:header="720" w:footer="946" w:top="1700" w:bottom="1140" w:left="820" w:right="1020"/>
        </w:sectPr>
      </w:pPr>
    </w:p>
    <w:p>
      <w:pPr>
        <w:spacing w:line="247" w:lineRule="exact" w:before="0"/>
        <w:ind w:left="312" w:right="0" w:firstLine="0"/>
        <w:jc w:val="both"/>
        <w:rPr>
          <w:sz w:val="20"/>
        </w:rPr>
      </w:pPr>
      <w:r>
        <w:rPr>
          <w:rFonts w:ascii="TeX Gyre Bonum" w:hAnsi="TeX Gyre Bonum"/>
          <w:b/>
          <w:sz w:val="20"/>
        </w:rPr>
        <w:t>DECRETO NÚMERO 256 EN SU ARTÍCULO SEGUNDO.- </w:t>
      </w:r>
      <w:r>
        <w:rPr>
          <w:sz w:val="20"/>
        </w:rPr>
        <w:t>Por el que se reforma el inciso a) de la</w:t>
      </w:r>
    </w:p>
    <w:p>
      <w:pPr>
        <w:pStyle w:val="BodyText"/>
        <w:spacing w:line="247" w:lineRule="auto"/>
        <w:ind w:right="109"/>
        <w:jc w:val="both"/>
      </w:pPr>
      <w:r>
        <w:rPr>
          <w:w w:val="110"/>
        </w:rPr>
        <w:t>fracción IV del artículo 5.34 del Código Administrativo del Estado de México. </w:t>
      </w:r>
      <w:hyperlink r:id="rId69">
        <w:r>
          <w:rPr>
            <w:color w:val="0462C1"/>
            <w:w w:val="110"/>
            <w:u w:val="single" w:color="0462C1"/>
          </w:rPr>
          <w:t>Publicado en la Gaceta</w:t>
        </w:r>
      </w:hyperlink>
      <w:r>
        <w:rPr>
          <w:color w:val="0462C1"/>
          <w:w w:val="110"/>
        </w:rPr>
        <w:t> </w:t>
      </w:r>
      <w:hyperlink r:id="rId69">
        <w:r>
          <w:rPr>
            <w:color w:val="0462C1"/>
            <w:w w:val="110"/>
            <w:u w:val="single" w:color="0462C1"/>
          </w:rPr>
          <w:t>del Gobierno el 24 de diciembre de 2010</w:t>
        </w:r>
      </w:hyperlink>
      <w:r>
        <w:rPr>
          <w:w w:val="110"/>
        </w:rPr>
        <w:t>; entrando en vigor al día siguiente de su publicación en el Periódico Oficial “Gaceta del Gobierno” del Estado de México.</w:t>
      </w:r>
    </w:p>
    <w:p>
      <w:pPr>
        <w:pStyle w:val="BodyText"/>
        <w:spacing w:line="230" w:lineRule="auto" w:before="193"/>
        <w:ind w:right="112"/>
        <w:jc w:val="both"/>
      </w:pPr>
      <w:r>
        <w:rPr>
          <w:rFonts w:ascii="TeX Gyre Bonum" w:hAnsi="TeX Gyre Bonum"/>
          <w:b/>
          <w:w w:val="110"/>
        </w:rPr>
        <w:t>DECRETO NÚMERO 257.- </w:t>
      </w:r>
      <w:r>
        <w:rPr>
          <w:w w:val="110"/>
        </w:rPr>
        <w:t>Por el que se reforma el artículo 15.3, las fracciones I, II y V del artículo 15.9,</w:t>
      </w:r>
      <w:r>
        <w:rPr>
          <w:spacing w:val="23"/>
          <w:w w:val="110"/>
        </w:rPr>
        <w:t> </w:t>
      </w:r>
      <w:r>
        <w:rPr>
          <w:w w:val="110"/>
        </w:rPr>
        <w:t>el</w:t>
      </w:r>
      <w:r>
        <w:rPr>
          <w:spacing w:val="24"/>
          <w:w w:val="110"/>
        </w:rPr>
        <w:t> </w:t>
      </w:r>
      <w:r>
        <w:rPr>
          <w:w w:val="110"/>
        </w:rPr>
        <w:t>primer</w:t>
      </w:r>
      <w:r>
        <w:rPr>
          <w:spacing w:val="23"/>
          <w:w w:val="110"/>
        </w:rPr>
        <w:t> </w:t>
      </w:r>
      <w:r>
        <w:rPr>
          <w:w w:val="110"/>
        </w:rPr>
        <w:t>párrafo</w:t>
      </w:r>
      <w:r>
        <w:rPr>
          <w:spacing w:val="22"/>
          <w:w w:val="110"/>
        </w:rPr>
        <w:t> </w:t>
      </w:r>
      <w:r>
        <w:rPr>
          <w:w w:val="110"/>
        </w:rPr>
        <w:t>del</w:t>
      </w:r>
      <w:r>
        <w:rPr>
          <w:spacing w:val="23"/>
          <w:w w:val="110"/>
        </w:rPr>
        <w:t> </w:t>
      </w:r>
      <w:r>
        <w:rPr>
          <w:w w:val="110"/>
        </w:rPr>
        <w:t>artículo</w:t>
      </w:r>
      <w:r>
        <w:rPr>
          <w:spacing w:val="25"/>
          <w:w w:val="110"/>
        </w:rPr>
        <w:t> </w:t>
      </w:r>
      <w:r>
        <w:rPr>
          <w:w w:val="110"/>
        </w:rPr>
        <w:t>15.14,</w:t>
      </w:r>
      <w:r>
        <w:rPr>
          <w:spacing w:val="23"/>
          <w:w w:val="110"/>
        </w:rPr>
        <w:t> </w:t>
      </w:r>
      <w:r>
        <w:rPr>
          <w:w w:val="110"/>
        </w:rPr>
        <w:t>el</w:t>
      </w:r>
      <w:r>
        <w:rPr>
          <w:spacing w:val="24"/>
          <w:w w:val="110"/>
        </w:rPr>
        <w:t> </w:t>
      </w:r>
      <w:r>
        <w:rPr>
          <w:w w:val="110"/>
        </w:rPr>
        <w:t>artículo</w:t>
      </w:r>
      <w:r>
        <w:rPr>
          <w:spacing w:val="24"/>
          <w:w w:val="110"/>
        </w:rPr>
        <w:t> </w:t>
      </w:r>
      <w:r>
        <w:rPr>
          <w:w w:val="110"/>
        </w:rPr>
        <w:t>15.23</w:t>
      </w:r>
      <w:r>
        <w:rPr>
          <w:spacing w:val="25"/>
          <w:w w:val="110"/>
        </w:rPr>
        <w:t> </w:t>
      </w:r>
      <w:r>
        <w:rPr>
          <w:w w:val="110"/>
        </w:rPr>
        <w:t>y</w:t>
      </w:r>
      <w:r>
        <w:rPr>
          <w:spacing w:val="24"/>
          <w:w w:val="110"/>
        </w:rPr>
        <w:t> </w:t>
      </w:r>
      <w:r>
        <w:rPr>
          <w:w w:val="110"/>
        </w:rPr>
        <w:t>el</w:t>
      </w:r>
      <w:r>
        <w:rPr>
          <w:spacing w:val="23"/>
          <w:w w:val="110"/>
        </w:rPr>
        <w:t> </w:t>
      </w:r>
      <w:r>
        <w:rPr>
          <w:w w:val="110"/>
        </w:rPr>
        <w:t>artículo</w:t>
      </w:r>
      <w:r>
        <w:rPr>
          <w:spacing w:val="25"/>
          <w:w w:val="110"/>
        </w:rPr>
        <w:t> </w:t>
      </w:r>
      <w:r>
        <w:rPr>
          <w:w w:val="110"/>
        </w:rPr>
        <w:t>15.24;</w:t>
      </w:r>
      <w:r>
        <w:rPr>
          <w:spacing w:val="23"/>
          <w:w w:val="110"/>
        </w:rPr>
        <w:t> </w:t>
      </w:r>
      <w:r>
        <w:rPr>
          <w:w w:val="110"/>
        </w:rPr>
        <w:t>Se</w:t>
      </w:r>
      <w:r>
        <w:rPr>
          <w:spacing w:val="24"/>
          <w:w w:val="110"/>
        </w:rPr>
        <w:t> </w:t>
      </w:r>
      <w:r>
        <w:rPr>
          <w:w w:val="110"/>
        </w:rPr>
        <w:t>adiciona</w:t>
      </w:r>
      <w:r>
        <w:rPr>
          <w:spacing w:val="24"/>
          <w:w w:val="110"/>
        </w:rPr>
        <w:t> </w:t>
      </w:r>
      <w:r>
        <w:rPr>
          <w:w w:val="110"/>
        </w:rPr>
        <w:t>al</w:t>
      </w:r>
      <w:r>
        <w:rPr>
          <w:spacing w:val="23"/>
          <w:w w:val="110"/>
        </w:rPr>
        <w:t> </w:t>
      </w:r>
      <w:r>
        <w:rPr>
          <w:w w:val="110"/>
        </w:rPr>
        <w:t>artículo</w:t>
      </w:r>
    </w:p>
    <w:p>
      <w:pPr>
        <w:pStyle w:val="BodyText"/>
        <w:spacing w:before="10"/>
        <w:jc w:val="both"/>
      </w:pPr>
      <w:r>
        <w:rPr>
          <w:w w:val="110"/>
        </w:rPr>
        <w:t>15.4  la  fracción  III  recorriéndose  la  actual  para  ser  IV  y  las  subsecuentes,  los  artículos  15.7</w:t>
      </w:r>
      <w:r>
        <w:rPr>
          <w:spacing w:val="36"/>
          <w:w w:val="110"/>
        </w:rPr>
        <w:t> </w:t>
      </w:r>
      <w:r>
        <w:rPr>
          <w:w w:val="110"/>
        </w:rPr>
        <w:t>Bis,</w:t>
      </w:r>
    </w:p>
    <w:p>
      <w:pPr>
        <w:pStyle w:val="BodyText"/>
        <w:spacing w:line="249" w:lineRule="auto" w:before="6"/>
        <w:ind w:right="109"/>
        <w:jc w:val="both"/>
      </w:pPr>
      <w:r>
        <w:rPr>
          <w:w w:val="110"/>
        </w:rPr>
        <w:t>15.16 Bis, 15.20 Bis; y se deroga la fracción VII del artículo 15.12 del Libro Décimo Quinto del Código Administrativo del Estado de México.</w:t>
      </w:r>
      <w:r>
        <w:rPr>
          <w:color w:val="0462C1"/>
          <w:w w:val="110"/>
        </w:rPr>
        <w:t> </w:t>
      </w:r>
      <w:hyperlink r:id="rId69">
        <w:r>
          <w:rPr>
            <w:color w:val="0462C1"/>
            <w:w w:val="110"/>
            <w:u w:val="single" w:color="0462C1"/>
          </w:rPr>
          <w:t>Publicado en la Gaceta del Gobierno el 24 de diciembre de</w:t>
        </w:r>
      </w:hyperlink>
      <w:r>
        <w:rPr>
          <w:color w:val="0462C1"/>
          <w:w w:val="110"/>
        </w:rPr>
        <w:t> </w:t>
      </w:r>
      <w:hyperlink r:id="rId69">
        <w:r>
          <w:rPr>
            <w:color w:val="0462C1"/>
            <w:w w:val="110"/>
            <w:u w:val="single" w:color="0462C1"/>
          </w:rPr>
          <w:t> 2010</w:t>
        </w:r>
      </w:hyperlink>
      <w:r>
        <w:rPr>
          <w:w w:val="110"/>
        </w:rPr>
        <w:t>; entrando en vigor al día siguiente de su publicación en el Periódico Oficial “Gaceta del  Gobierno” del Estado de</w:t>
      </w:r>
      <w:r>
        <w:rPr>
          <w:spacing w:val="38"/>
          <w:w w:val="110"/>
        </w:rPr>
        <w:t> </w:t>
      </w:r>
      <w:r>
        <w:rPr>
          <w:w w:val="110"/>
        </w:rPr>
        <w:t>México.</w:t>
      </w:r>
    </w:p>
    <w:p>
      <w:pPr>
        <w:pStyle w:val="BodyText"/>
        <w:spacing w:line="242" w:lineRule="auto" w:before="181"/>
        <w:ind w:right="107"/>
        <w:jc w:val="both"/>
      </w:pPr>
      <w:r>
        <w:rPr>
          <w:rFonts w:ascii="TeX Gyre Bonum" w:hAnsi="TeX Gyre Bonum"/>
          <w:b/>
          <w:w w:val="110"/>
        </w:rPr>
        <w:t>DECRETO NÚMERO 266.- </w:t>
      </w:r>
      <w:r>
        <w:rPr>
          <w:w w:val="110"/>
        </w:rPr>
        <w:t>Por el que se adiciona una fracción VI al artículo 2.48 del Código Administrativo del Estado de México. </w:t>
      </w:r>
      <w:hyperlink r:id="rId70">
        <w:r>
          <w:rPr>
            <w:color w:val="0462C1"/>
            <w:w w:val="110"/>
            <w:u w:val="single" w:color="0462C1"/>
          </w:rPr>
          <w:t>Publicado en la Gaceta del Gobierno el 08 de marzo de 2011</w:t>
        </w:r>
      </w:hyperlink>
      <w:r>
        <w:rPr>
          <w:w w:val="110"/>
        </w:rPr>
        <w:t>; entrando en vigor al día siguiente de su publicación en el Periódico Oficial “Gaceta del Gobierno” del Estado de</w:t>
      </w:r>
      <w:r>
        <w:rPr>
          <w:spacing w:val="22"/>
          <w:w w:val="110"/>
        </w:rPr>
        <w:t> </w:t>
      </w:r>
      <w:r>
        <w:rPr>
          <w:w w:val="110"/>
        </w:rPr>
        <w:t>México.</w:t>
      </w:r>
    </w:p>
    <w:p>
      <w:pPr>
        <w:pStyle w:val="BodyText"/>
        <w:spacing w:line="242" w:lineRule="auto" w:before="193"/>
        <w:ind w:right="107"/>
        <w:jc w:val="both"/>
      </w:pPr>
      <w:r>
        <w:rPr>
          <w:rFonts w:ascii="TeX Gyre Bonum" w:hAnsi="TeX Gyre Bonum"/>
          <w:b/>
          <w:w w:val="110"/>
        </w:rPr>
        <w:t>DECRETO NÚMERO 271.- </w:t>
      </w:r>
      <w:r>
        <w:rPr>
          <w:w w:val="110"/>
        </w:rPr>
        <w:t>Por el que se reforma la fracción XVI del artículo 3.8 del Código Administrativo del Estado de México. </w:t>
      </w:r>
      <w:hyperlink r:id="rId71">
        <w:r>
          <w:rPr>
            <w:color w:val="0462C1"/>
            <w:w w:val="110"/>
            <w:u w:val="single" w:color="0462C1"/>
          </w:rPr>
          <w:t>Publicado en la Gaceta del Gobierno el 16 de marzo de 2011</w:t>
        </w:r>
      </w:hyperlink>
      <w:r>
        <w:rPr>
          <w:w w:val="110"/>
        </w:rPr>
        <w:t>; entrando en vigor el día siguiente de su publicación en el Periódico Oficial “Gaceta del Gobierno” del Estado de</w:t>
      </w:r>
      <w:r>
        <w:rPr>
          <w:spacing w:val="21"/>
          <w:w w:val="110"/>
        </w:rPr>
        <w:t> </w:t>
      </w:r>
      <w:r>
        <w:rPr>
          <w:w w:val="110"/>
        </w:rPr>
        <w:t>México.</w:t>
      </w:r>
    </w:p>
    <w:p>
      <w:pPr>
        <w:pStyle w:val="BodyText"/>
        <w:spacing w:line="242" w:lineRule="auto" w:before="191"/>
        <w:ind w:right="108"/>
        <w:jc w:val="both"/>
      </w:pPr>
      <w:r>
        <w:rPr>
          <w:rFonts w:ascii="TeX Gyre Bonum" w:hAnsi="TeX Gyre Bonum"/>
          <w:b/>
          <w:w w:val="110"/>
        </w:rPr>
        <w:t>DECRETO NÚMERO 278 EN SU ARTÍCULO PRIMERO.- </w:t>
      </w:r>
      <w:r>
        <w:rPr>
          <w:w w:val="110"/>
        </w:rPr>
        <w:t>Por el que se adiciona el Libro</w:t>
      </w:r>
      <w:r>
        <w:rPr>
          <w:spacing w:val="-22"/>
          <w:w w:val="110"/>
        </w:rPr>
        <w:t> </w:t>
      </w:r>
      <w:r>
        <w:rPr>
          <w:w w:val="110"/>
        </w:rPr>
        <w:t>Décimo Séptimo al Código Administrativo del Estado de México. </w:t>
      </w:r>
      <w:hyperlink r:id="rId72">
        <w:r>
          <w:rPr>
            <w:color w:val="0462C1"/>
            <w:w w:val="110"/>
            <w:u w:val="single" w:color="0462C1"/>
          </w:rPr>
          <w:t>Publicado en la Gaceta del Gobierno el 31 de</w:t>
        </w:r>
      </w:hyperlink>
      <w:r>
        <w:rPr>
          <w:color w:val="0462C1"/>
          <w:w w:val="110"/>
        </w:rPr>
        <w:t> </w:t>
      </w:r>
      <w:hyperlink r:id="rId72">
        <w:r>
          <w:rPr>
            <w:color w:val="0462C1"/>
            <w:w w:val="110"/>
            <w:u w:val="single" w:color="0462C1"/>
          </w:rPr>
          <w:t>marzo de 2011</w:t>
        </w:r>
      </w:hyperlink>
      <w:r>
        <w:rPr>
          <w:w w:val="110"/>
        </w:rPr>
        <w:t>; entrando en  vigor al día siguiente de su publicación  en el Periódico Oficial “Gaceta  del Gobierno” del Estado de</w:t>
      </w:r>
      <w:r>
        <w:rPr>
          <w:spacing w:val="49"/>
          <w:w w:val="110"/>
        </w:rPr>
        <w:t> </w:t>
      </w:r>
      <w:r>
        <w:rPr>
          <w:w w:val="110"/>
        </w:rPr>
        <w:t>México.</w:t>
      </w:r>
    </w:p>
    <w:p>
      <w:pPr>
        <w:pStyle w:val="BodyText"/>
        <w:spacing w:line="242" w:lineRule="auto" w:before="190"/>
        <w:ind w:right="111"/>
        <w:jc w:val="both"/>
      </w:pPr>
      <w:r>
        <w:rPr>
          <w:rFonts w:ascii="TeX Gyre Bonum" w:hAnsi="TeX Gyre Bonum"/>
          <w:b/>
          <w:w w:val="110"/>
        </w:rPr>
        <w:t>DECRETO NÚMERO 278 EN SU ARTÍCULO SEGUNDO.-</w:t>
      </w:r>
      <w:r>
        <w:rPr>
          <w:rFonts w:ascii="TeX Gyre Bonum" w:hAnsi="TeX Gyre Bonum"/>
          <w:b/>
          <w:spacing w:val="-45"/>
          <w:w w:val="110"/>
        </w:rPr>
        <w:t> </w:t>
      </w:r>
      <w:r>
        <w:rPr>
          <w:w w:val="110"/>
        </w:rPr>
        <w:t>Por el que se reforma integralmente el Libro Séptimo del Código Administrativo del Estado de México. </w:t>
      </w:r>
      <w:hyperlink r:id="rId72">
        <w:r>
          <w:rPr>
            <w:color w:val="0462C1"/>
            <w:w w:val="110"/>
            <w:u w:val="single" w:color="0462C1"/>
          </w:rPr>
          <w:t>Publicado en la Gaceta del Gobierno el</w:t>
        </w:r>
      </w:hyperlink>
      <w:r>
        <w:rPr>
          <w:color w:val="0462C1"/>
          <w:w w:val="110"/>
        </w:rPr>
        <w:t> </w:t>
      </w:r>
      <w:hyperlink r:id="rId72">
        <w:r>
          <w:rPr>
            <w:color w:val="0462C1"/>
            <w:w w:val="110"/>
            <w:u w:val="single" w:color="0462C1"/>
          </w:rPr>
          <w:t>31 de marzo de 2011</w:t>
        </w:r>
      </w:hyperlink>
      <w:r>
        <w:rPr>
          <w:w w:val="110"/>
        </w:rPr>
        <w:t>; entrando en vigor al día siguiente de su publicación en el Periódico Oficial “Gaceta del Gobierno” del Estado de</w:t>
      </w:r>
      <w:r>
        <w:rPr>
          <w:spacing w:val="7"/>
          <w:w w:val="110"/>
        </w:rPr>
        <w:t> </w:t>
      </w:r>
      <w:r>
        <w:rPr>
          <w:w w:val="110"/>
        </w:rPr>
        <w:t>México.</w:t>
      </w:r>
    </w:p>
    <w:p>
      <w:pPr>
        <w:pStyle w:val="BodyText"/>
        <w:spacing w:line="242" w:lineRule="auto" w:before="191"/>
        <w:ind w:right="112"/>
        <w:jc w:val="both"/>
      </w:pPr>
      <w:r>
        <w:rPr>
          <w:rFonts w:ascii="TeX Gyre Bonum" w:hAnsi="TeX Gyre Bonum"/>
          <w:b/>
          <w:w w:val="110"/>
        </w:rPr>
        <w:t>DECRETO NÚMERO 284.-</w:t>
      </w:r>
      <w:r>
        <w:rPr>
          <w:rFonts w:ascii="TeX Gyre Bonum" w:hAnsi="TeX Gyre Bonum"/>
          <w:b/>
          <w:spacing w:val="-52"/>
          <w:w w:val="110"/>
        </w:rPr>
        <w:t> </w:t>
      </w:r>
      <w:r>
        <w:rPr>
          <w:w w:val="110"/>
        </w:rPr>
        <w:t>Por el que se adicionan las fracciones III y IV al artículo 8.5 y se reforma el artículo 8.22 del Código Administrativo del Estado de México. </w:t>
      </w:r>
      <w:hyperlink r:id="rId73">
        <w:r>
          <w:rPr>
            <w:color w:val="0462C1"/>
            <w:w w:val="110"/>
            <w:u w:val="single" w:color="0462C1"/>
          </w:rPr>
          <w:t>Publicado en la Gaceta del Gobierno</w:t>
        </w:r>
      </w:hyperlink>
      <w:r>
        <w:rPr>
          <w:color w:val="0462C1"/>
          <w:w w:val="110"/>
        </w:rPr>
        <w:t> </w:t>
      </w:r>
      <w:hyperlink r:id="rId73">
        <w:r>
          <w:rPr>
            <w:color w:val="0462C1"/>
            <w:w w:val="110"/>
            <w:u w:val="single" w:color="0462C1"/>
          </w:rPr>
          <w:t>el 14 de abril de 2011</w:t>
        </w:r>
      </w:hyperlink>
      <w:r>
        <w:rPr>
          <w:w w:val="110"/>
        </w:rPr>
        <w:t>; entrando en vigor al día siguiente de su publicación en el Periódico Oficial “Gaceta del Gobierno” del Estado de</w:t>
      </w:r>
      <w:r>
        <w:rPr>
          <w:spacing w:val="8"/>
          <w:w w:val="110"/>
        </w:rPr>
        <w:t> </w:t>
      </w:r>
      <w:r>
        <w:rPr>
          <w:w w:val="110"/>
        </w:rPr>
        <w:t>México.</w:t>
      </w:r>
    </w:p>
    <w:p>
      <w:pPr>
        <w:pStyle w:val="BodyText"/>
        <w:spacing w:line="242" w:lineRule="auto" w:before="190"/>
        <w:ind w:right="112"/>
        <w:jc w:val="both"/>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326</w:t>
      </w:r>
      <w:r>
        <w:rPr>
          <w:rFonts w:ascii="TeX Gyre Bonum" w:hAnsi="TeX Gyre Bonum"/>
          <w:b/>
          <w:spacing w:val="-36"/>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4"/>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PRIMERO.-</w:t>
      </w:r>
      <w:r>
        <w:rPr>
          <w:rFonts w:ascii="TeX Gyre Bonum" w:hAnsi="TeX Gyre Bonum"/>
          <w:b/>
          <w:spacing w:val="-37"/>
          <w:w w:val="110"/>
        </w:rPr>
        <w:t> </w:t>
      </w:r>
      <w:r>
        <w:rPr>
          <w:w w:val="110"/>
        </w:rPr>
        <w:t>Por</w:t>
      </w:r>
      <w:r>
        <w:rPr>
          <w:spacing w:val="-15"/>
          <w:w w:val="110"/>
        </w:rPr>
        <w:t> </w:t>
      </w:r>
      <w:r>
        <w:rPr>
          <w:w w:val="110"/>
        </w:rPr>
        <w:t>el</w:t>
      </w:r>
      <w:r>
        <w:rPr>
          <w:spacing w:val="-16"/>
          <w:w w:val="110"/>
        </w:rPr>
        <w:t> </w:t>
      </w:r>
      <w:r>
        <w:rPr>
          <w:w w:val="110"/>
        </w:rPr>
        <w:t>que</w:t>
      </w:r>
      <w:r>
        <w:rPr>
          <w:spacing w:val="-15"/>
          <w:w w:val="110"/>
        </w:rPr>
        <w:t> </w:t>
      </w:r>
      <w:r>
        <w:rPr>
          <w:w w:val="110"/>
        </w:rPr>
        <w:t>se</w:t>
      </w:r>
      <w:r>
        <w:rPr>
          <w:spacing w:val="-16"/>
          <w:w w:val="110"/>
        </w:rPr>
        <w:t> </w:t>
      </w:r>
      <w:r>
        <w:rPr>
          <w:w w:val="110"/>
        </w:rPr>
        <w:t>reforma</w:t>
      </w:r>
      <w:r>
        <w:rPr>
          <w:spacing w:val="-15"/>
          <w:w w:val="110"/>
        </w:rPr>
        <w:t> </w:t>
      </w:r>
      <w:r>
        <w:rPr>
          <w:w w:val="110"/>
        </w:rPr>
        <w:t>la</w:t>
      </w:r>
      <w:r>
        <w:rPr>
          <w:spacing w:val="-16"/>
          <w:w w:val="110"/>
        </w:rPr>
        <w:t> </w:t>
      </w:r>
      <w:r>
        <w:rPr>
          <w:w w:val="110"/>
        </w:rPr>
        <w:t>fracción</w:t>
      </w:r>
      <w:r>
        <w:rPr>
          <w:spacing w:val="-15"/>
          <w:w w:val="110"/>
        </w:rPr>
        <w:t> </w:t>
      </w:r>
      <w:r>
        <w:rPr>
          <w:w w:val="110"/>
        </w:rPr>
        <w:t>XXII</w:t>
      </w:r>
      <w:r>
        <w:rPr>
          <w:spacing w:val="-16"/>
          <w:w w:val="110"/>
        </w:rPr>
        <w:t> </w:t>
      </w:r>
      <w:r>
        <w:rPr>
          <w:w w:val="110"/>
        </w:rPr>
        <w:t>y</w:t>
      </w:r>
      <w:r>
        <w:rPr>
          <w:spacing w:val="-15"/>
          <w:w w:val="110"/>
        </w:rPr>
        <w:t> </w:t>
      </w:r>
      <w:r>
        <w:rPr>
          <w:w w:val="110"/>
        </w:rPr>
        <w:t>se adiciona una fracción XXIII al artículo 7.26 del Código Administrativo del Estado de México. </w:t>
      </w:r>
      <w:hyperlink r:id="rId74">
        <w:r>
          <w:rPr>
            <w:color w:val="0462C1"/>
            <w:w w:val="110"/>
            <w:u w:val="single" w:color="0462C1"/>
          </w:rPr>
          <w:t>Publicado en la Gaceta del Gobierno el 19 de agosto de 2011</w:t>
        </w:r>
      </w:hyperlink>
      <w:r>
        <w:rPr>
          <w:w w:val="110"/>
        </w:rPr>
        <w:t>; entrando en vigor el día siguiente de su publicación en el Periódico Oficial "Gaceta del</w:t>
      </w:r>
      <w:r>
        <w:rPr>
          <w:spacing w:val="18"/>
          <w:w w:val="110"/>
        </w:rPr>
        <w:t> </w:t>
      </w:r>
      <w:r>
        <w:rPr>
          <w:w w:val="110"/>
        </w:rPr>
        <w:t>Gobierno".</w:t>
      </w:r>
    </w:p>
    <w:p>
      <w:pPr>
        <w:pStyle w:val="BodyText"/>
        <w:spacing w:line="242" w:lineRule="auto" w:before="190"/>
        <w:ind w:right="107"/>
        <w:jc w:val="both"/>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NÚMERO</w:t>
      </w:r>
      <w:r>
        <w:rPr>
          <w:rFonts w:ascii="TeX Gyre Bonum" w:hAnsi="TeX Gyre Bonum"/>
          <w:b/>
          <w:spacing w:val="-22"/>
          <w:w w:val="110"/>
        </w:rPr>
        <w:t> </w:t>
      </w:r>
      <w:r>
        <w:rPr>
          <w:rFonts w:ascii="TeX Gyre Bonum" w:hAnsi="TeX Gyre Bonum"/>
          <w:b/>
          <w:w w:val="110"/>
        </w:rPr>
        <w:t>327.-</w:t>
      </w:r>
      <w:r>
        <w:rPr>
          <w:rFonts w:ascii="TeX Gyre Bonum" w:hAnsi="TeX Gyre Bonum"/>
          <w:b/>
          <w:spacing w:val="-22"/>
          <w:w w:val="110"/>
        </w:rPr>
        <w:t> </w:t>
      </w:r>
      <w:r>
        <w:rPr>
          <w:w w:val="110"/>
        </w:rPr>
        <w:t>Por</w:t>
      </w:r>
      <w:r>
        <w:rPr>
          <w:spacing w:val="-2"/>
          <w:w w:val="110"/>
        </w:rPr>
        <w:t> </w:t>
      </w:r>
      <w:r>
        <w:rPr>
          <w:w w:val="110"/>
        </w:rPr>
        <w:t>el</w:t>
      </w:r>
      <w:r>
        <w:rPr>
          <w:spacing w:val="-2"/>
          <w:w w:val="110"/>
        </w:rPr>
        <w:t> </w:t>
      </w:r>
      <w:r>
        <w:rPr>
          <w:w w:val="110"/>
        </w:rPr>
        <w:t>que</w:t>
      </w:r>
      <w:r>
        <w:rPr>
          <w:spacing w:val="-2"/>
          <w:w w:val="110"/>
        </w:rPr>
        <w:t> </w:t>
      </w:r>
      <w:r>
        <w:rPr>
          <w:w w:val="110"/>
        </w:rPr>
        <w:t>se</w:t>
      </w:r>
      <w:r>
        <w:rPr>
          <w:spacing w:val="-2"/>
          <w:w w:val="110"/>
        </w:rPr>
        <w:t> </w:t>
      </w:r>
      <w:r>
        <w:rPr>
          <w:w w:val="110"/>
        </w:rPr>
        <w:t>reforman</w:t>
      </w:r>
      <w:r>
        <w:rPr>
          <w:spacing w:val="-1"/>
          <w:w w:val="110"/>
        </w:rPr>
        <w:t> </w:t>
      </w:r>
      <w:r>
        <w:rPr>
          <w:w w:val="110"/>
        </w:rPr>
        <w:t>la</w:t>
      </w:r>
      <w:r>
        <w:rPr>
          <w:spacing w:val="-1"/>
          <w:w w:val="110"/>
        </w:rPr>
        <w:t> </w:t>
      </w:r>
      <w:r>
        <w:rPr>
          <w:w w:val="110"/>
        </w:rPr>
        <w:t>fracción</w:t>
      </w:r>
      <w:r>
        <w:rPr>
          <w:spacing w:val="-1"/>
          <w:w w:val="110"/>
        </w:rPr>
        <w:t> </w:t>
      </w:r>
      <w:r>
        <w:rPr>
          <w:w w:val="110"/>
        </w:rPr>
        <w:t>III</w:t>
      </w:r>
      <w:r>
        <w:rPr>
          <w:spacing w:val="-1"/>
          <w:w w:val="110"/>
        </w:rPr>
        <w:t> </w:t>
      </w:r>
      <w:r>
        <w:rPr>
          <w:w w:val="110"/>
        </w:rPr>
        <w:t>del</w:t>
      </w:r>
      <w:r>
        <w:rPr>
          <w:spacing w:val="-1"/>
          <w:w w:val="110"/>
        </w:rPr>
        <w:t> </w:t>
      </w:r>
      <w:r>
        <w:rPr>
          <w:w w:val="110"/>
        </w:rPr>
        <w:t>artículo 7.26,</w:t>
      </w:r>
      <w:r>
        <w:rPr>
          <w:spacing w:val="-1"/>
          <w:w w:val="110"/>
        </w:rPr>
        <w:t> </w:t>
      </w:r>
      <w:r>
        <w:rPr>
          <w:w w:val="110"/>
        </w:rPr>
        <w:t>la</w:t>
      </w:r>
      <w:r>
        <w:rPr>
          <w:spacing w:val="-1"/>
          <w:w w:val="110"/>
        </w:rPr>
        <w:t> </w:t>
      </w:r>
      <w:r>
        <w:rPr>
          <w:w w:val="110"/>
        </w:rPr>
        <w:t>fracción</w:t>
      </w:r>
      <w:r>
        <w:rPr>
          <w:spacing w:val="-1"/>
          <w:w w:val="110"/>
        </w:rPr>
        <w:t> </w:t>
      </w:r>
      <w:r>
        <w:rPr>
          <w:w w:val="110"/>
        </w:rPr>
        <w:t>VII</w:t>
      </w:r>
      <w:r>
        <w:rPr>
          <w:spacing w:val="-2"/>
          <w:w w:val="110"/>
        </w:rPr>
        <w:t> </w:t>
      </w:r>
      <w:r>
        <w:rPr>
          <w:w w:val="110"/>
        </w:rPr>
        <w:t>del artículo 7.41 y el inciso c) de la fracción VII del artículo 7.42, del Libro Séptimo del Código Administrativo del Estado de México. </w:t>
      </w:r>
      <w:hyperlink r:id="rId74">
        <w:r>
          <w:rPr>
            <w:color w:val="0462C1"/>
            <w:w w:val="110"/>
            <w:u w:val="single" w:color="0462C1"/>
          </w:rPr>
          <w:t>Publicado en la Gaceta del Gobierno el 19 de agosto de 2011</w:t>
        </w:r>
      </w:hyperlink>
      <w:r>
        <w:rPr>
          <w:w w:val="110"/>
        </w:rPr>
        <w:t>; entrando</w:t>
      </w:r>
      <w:r>
        <w:rPr>
          <w:spacing w:val="6"/>
          <w:w w:val="110"/>
        </w:rPr>
        <w:t> </w:t>
      </w:r>
      <w:r>
        <w:rPr>
          <w:w w:val="110"/>
        </w:rPr>
        <w:t>en</w:t>
      </w:r>
      <w:r>
        <w:rPr>
          <w:spacing w:val="6"/>
          <w:w w:val="110"/>
        </w:rPr>
        <w:t> </w:t>
      </w:r>
      <w:r>
        <w:rPr>
          <w:w w:val="110"/>
        </w:rPr>
        <w:t>vigor</w:t>
      </w:r>
      <w:r>
        <w:rPr>
          <w:spacing w:val="5"/>
          <w:w w:val="110"/>
        </w:rPr>
        <w:t> </w:t>
      </w:r>
      <w:r>
        <w:rPr>
          <w:w w:val="110"/>
        </w:rPr>
        <w:t>el</w:t>
      </w:r>
      <w:r>
        <w:rPr>
          <w:spacing w:val="5"/>
          <w:w w:val="110"/>
        </w:rPr>
        <w:t> </w:t>
      </w:r>
      <w:r>
        <w:rPr>
          <w:w w:val="110"/>
        </w:rPr>
        <w:t>día</w:t>
      </w:r>
      <w:r>
        <w:rPr>
          <w:spacing w:val="4"/>
          <w:w w:val="110"/>
        </w:rPr>
        <w:t> </w:t>
      </w:r>
      <w:r>
        <w:rPr>
          <w:w w:val="110"/>
        </w:rPr>
        <w:t>siguiente</w:t>
      </w:r>
      <w:r>
        <w:rPr>
          <w:spacing w:val="5"/>
          <w:w w:val="110"/>
        </w:rPr>
        <w:t> </w:t>
      </w:r>
      <w:r>
        <w:rPr>
          <w:w w:val="110"/>
        </w:rPr>
        <w:t>de</w:t>
      </w:r>
      <w:r>
        <w:rPr>
          <w:spacing w:val="4"/>
          <w:w w:val="110"/>
        </w:rPr>
        <w:t> </w:t>
      </w:r>
      <w:r>
        <w:rPr>
          <w:w w:val="110"/>
        </w:rPr>
        <w:t>su</w:t>
      </w:r>
      <w:r>
        <w:rPr>
          <w:spacing w:val="5"/>
          <w:w w:val="110"/>
        </w:rPr>
        <w:t> </w:t>
      </w:r>
      <w:r>
        <w:rPr>
          <w:w w:val="110"/>
        </w:rPr>
        <w:t>publicación</w:t>
      </w:r>
      <w:r>
        <w:rPr>
          <w:spacing w:val="5"/>
          <w:w w:val="110"/>
        </w:rPr>
        <w:t> </w:t>
      </w:r>
      <w:r>
        <w:rPr>
          <w:w w:val="110"/>
        </w:rPr>
        <w:t>en</w:t>
      </w:r>
      <w:r>
        <w:rPr>
          <w:spacing w:val="6"/>
          <w:w w:val="110"/>
        </w:rPr>
        <w:t> </w:t>
      </w:r>
      <w:r>
        <w:rPr>
          <w:w w:val="110"/>
        </w:rPr>
        <w:t>el</w:t>
      </w:r>
      <w:r>
        <w:rPr>
          <w:spacing w:val="5"/>
          <w:w w:val="110"/>
        </w:rPr>
        <w:t> </w:t>
      </w:r>
      <w:r>
        <w:rPr>
          <w:w w:val="110"/>
        </w:rPr>
        <w:t>Periódico</w:t>
      </w:r>
      <w:r>
        <w:rPr>
          <w:spacing w:val="10"/>
          <w:w w:val="110"/>
        </w:rPr>
        <w:t> </w:t>
      </w:r>
      <w:r>
        <w:rPr>
          <w:w w:val="110"/>
        </w:rPr>
        <w:t>Oficial</w:t>
      </w:r>
      <w:r>
        <w:rPr>
          <w:spacing w:val="5"/>
          <w:w w:val="110"/>
        </w:rPr>
        <w:t> </w:t>
      </w:r>
      <w:r>
        <w:rPr>
          <w:w w:val="110"/>
        </w:rPr>
        <w:t>"Gaceta</w:t>
      </w:r>
      <w:r>
        <w:rPr>
          <w:spacing w:val="6"/>
          <w:w w:val="110"/>
        </w:rPr>
        <w:t> </w:t>
      </w:r>
      <w:r>
        <w:rPr>
          <w:w w:val="110"/>
        </w:rPr>
        <w:t>del</w:t>
      </w:r>
      <w:r>
        <w:rPr>
          <w:spacing w:val="5"/>
          <w:w w:val="110"/>
        </w:rPr>
        <w:t> </w:t>
      </w:r>
      <w:r>
        <w:rPr>
          <w:w w:val="110"/>
        </w:rPr>
        <w:t>Gobierno".</w:t>
      </w:r>
    </w:p>
    <w:p>
      <w:pPr>
        <w:pStyle w:val="BodyText"/>
        <w:spacing w:before="191"/>
        <w:ind w:right="109"/>
        <w:jc w:val="both"/>
      </w:pPr>
      <w:r>
        <w:rPr>
          <w:rFonts w:ascii="TeX Gyre Bonum" w:hAnsi="TeX Gyre Bonum"/>
          <w:b/>
          <w:w w:val="110"/>
        </w:rPr>
        <w:t>DECRETO NÚMERO 336.- </w:t>
      </w:r>
      <w:r>
        <w:rPr>
          <w:w w:val="110"/>
        </w:rPr>
        <w:t>Por el que se reforma el Libro Quinto del Código Administrativo del Estado de México. </w:t>
      </w:r>
      <w:hyperlink r:id="rId75">
        <w:r>
          <w:rPr>
            <w:color w:val="0462C1"/>
            <w:w w:val="110"/>
            <w:u w:val="single" w:color="0462C1"/>
          </w:rPr>
          <w:t>Publicado en la Gaceta del Gobierno el 01 de septiembre de 2011</w:t>
        </w:r>
      </w:hyperlink>
      <w:r>
        <w:rPr>
          <w:w w:val="110"/>
        </w:rPr>
        <w:t>;  entrando en  vigor</w:t>
      </w:r>
      <w:r>
        <w:rPr>
          <w:spacing w:val="9"/>
          <w:w w:val="110"/>
        </w:rPr>
        <w:t> </w:t>
      </w:r>
      <w:r>
        <w:rPr>
          <w:w w:val="110"/>
        </w:rPr>
        <w:t>al</w:t>
      </w:r>
      <w:r>
        <w:rPr>
          <w:spacing w:val="9"/>
          <w:w w:val="110"/>
        </w:rPr>
        <w:t> </w:t>
      </w:r>
      <w:r>
        <w:rPr>
          <w:w w:val="110"/>
        </w:rPr>
        <w:t>día</w:t>
      </w:r>
      <w:r>
        <w:rPr>
          <w:spacing w:val="8"/>
          <w:w w:val="110"/>
        </w:rPr>
        <w:t> </w:t>
      </w:r>
      <w:r>
        <w:rPr>
          <w:w w:val="110"/>
        </w:rPr>
        <w:t>siguiente</w:t>
      </w:r>
      <w:r>
        <w:rPr>
          <w:spacing w:val="8"/>
          <w:w w:val="110"/>
        </w:rPr>
        <w:t> </w:t>
      </w:r>
      <w:r>
        <w:rPr>
          <w:w w:val="110"/>
        </w:rPr>
        <w:t>de</w:t>
      </w:r>
      <w:r>
        <w:rPr>
          <w:spacing w:val="7"/>
          <w:w w:val="110"/>
        </w:rPr>
        <w:t> </w:t>
      </w:r>
      <w:r>
        <w:rPr>
          <w:w w:val="110"/>
        </w:rPr>
        <w:t>su</w:t>
      </w:r>
      <w:r>
        <w:rPr>
          <w:spacing w:val="7"/>
          <w:w w:val="110"/>
        </w:rPr>
        <w:t> </w:t>
      </w:r>
      <w:r>
        <w:rPr>
          <w:w w:val="110"/>
        </w:rPr>
        <w:t>publicación</w:t>
      </w:r>
      <w:r>
        <w:rPr>
          <w:spacing w:val="8"/>
          <w:w w:val="110"/>
        </w:rPr>
        <w:t> </w:t>
      </w:r>
      <w:r>
        <w:rPr>
          <w:w w:val="110"/>
        </w:rPr>
        <w:t>en</w:t>
      </w:r>
      <w:r>
        <w:rPr>
          <w:spacing w:val="9"/>
          <w:w w:val="110"/>
        </w:rPr>
        <w:t> </w:t>
      </w:r>
      <w:r>
        <w:rPr>
          <w:w w:val="110"/>
        </w:rPr>
        <w:t>el</w:t>
      </w:r>
      <w:r>
        <w:rPr>
          <w:spacing w:val="8"/>
          <w:w w:val="110"/>
        </w:rPr>
        <w:t> </w:t>
      </w:r>
      <w:r>
        <w:rPr>
          <w:w w:val="110"/>
        </w:rPr>
        <w:t>Periódico</w:t>
      </w:r>
      <w:r>
        <w:rPr>
          <w:spacing w:val="10"/>
          <w:w w:val="110"/>
        </w:rPr>
        <w:t> </w:t>
      </w:r>
      <w:r>
        <w:rPr>
          <w:w w:val="110"/>
        </w:rPr>
        <w:t>Oficial</w:t>
      </w:r>
      <w:r>
        <w:rPr>
          <w:spacing w:val="8"/>
          <w:w w:val="110"/>
        </w:rPr>
        <w:t> </w:t>
      </w:r>
      <w:r>
        <w:rPr>
          <w:w w:val="110"/>
        </w:rPr>
        <w:t>“Gaceta</w:t>
      </w:r>
      <w:r>
        <w:rPr>
          <w:spacing w:val="9"/>
          <w:w w:val="110"/>
        </w:rPr>
        <w:t> </w:t>
      </w:r>
      <w:r>
        <w:rPr>
          <w:w w:val="110"/>
        </w:rPr>
        <w:t>del</w:t>
      </w:r>
      <w:r>
        <w:rPr>
          <w:spacing w:val="9"/>
          <w:w w:val="110"/>
        </w:rPr>
        <w:t> </w:t>
      </w:r>
      <w:r>
        <w:rPr>
          <w:w w:val="110"/>
        </w:rPr>
        <w:t>Gobierno”.</w:t>
      </w:r>
    </w:p>
    <w:p>
      <w:pPr>
        <w:pStyle w:val="BodyText"/>
        <w:spacing w:before="1"/>
        <w:ind w:left="0"/>
        <w:rPr>
          <w:sz w:val="18"/>
        </w:rPr>
      </w:pPr>
    </w:p>
    <w:p>
      <w:pPr>
        <w:spacing w:line="228" w:lineRule="auto" w:before="1"/>
        <w:ind w:left="312" w:right="107" w:firstLine="0"/>
        <w:jc w:val="both"/>
        <w:rPr>
          <w:sz w:val="20"/>
        </w:rPr>
      </w:pPr>
      <w:r>
        <w:rPr>
          <w:rFonts w:ascii="TeX Gyre Bonum" w:hAnsi="TeX Gyre Bonum"/>
          <w:b/>
          <w:w w:val="110"/>
          <w:sz w:val="20"/>
        </w:rPr>
        <w:t>DECRETO</w:t>
      </w:r>
      <w:r>
        <w:rPr>
          <w:rFonts w:ascii="TeX Gyre Bonum" w:hAnsi="TeX Gyre Bonum"/>
          <w:b/>
          <w:spacing w:val="-32"/>
          <w:w w:val="110"/>
          <w:sz w:val="20"/>
        </w:rPr>
        <w:t> </w:t>
      </w:r>
      <w:r>
        <w:rPr>
          <w:rFonts w:ascii="TeX Gyre Bonum" w:hAnsi="TeX Gyre Bonum"/>
          <w:b/>
          <w:w w:val="110"/>
          <w:sz w:val="20"/>
        </w:rPr>
        <w:t>NÚMERO</w:t>
      </w:r>
      <w:r>
        <w:rPr>
          <w:rFonts w:ascii="TeX Gyre Bonum" w:hAnsi="TeX Gyre Bonum"/>
          <w:b/>
          <w:spacing w:val="-31"/>
          <w:w w:val="110"/>
          <w:sz w:val="20"/>
        </w:rPr>
        <w:t> </w:t>
      </w:r>
      <w:r>
        <w:rPr>
          <w:rFonts w:ascii="TeX Gyre Bonum" w:hAnsi="TeX Gyre Bonum"/>
          <w:b/>
          <w:w w:val="110"/>
          <w:sz w:val="20"/>
        </w:rPr>
        <w:t>337</w:t>
      </w:r>
      <w:r>
        <w:rPr>
          <w:rFonts w:ascii="TeX Gyre Bonum" w:hAnsi="TeX Gyre Bonum"/>
          <w:b/>
          <w:spacing w:val="-32"/>
          <w:w w:val="110"/>
          <w:sz w:val="20"/>
        </w:rPr>
        <w:t> </w:t>
      </w:r>
      <w:r>
        <w:rPr>
          <w:rFonts w:ascii="TeX Gyre Bonum" w:hAnsi="TeX Gyre Bonum"/>
          <w:b/>
          <w:w w:val="110"/>
          <w:sz w:val="20"/>
        </w:rPr>
        <w:t>EN</w:t>
      </w:r>
      <w:r>
        <w:rPr>
          <w:rFonts w:ascii="TeX Gyre Bonum" w:hAnsi="TeX Gyre Bonum"/>
          <w:b/>
          <w:spacing w:val="-32"/>
          <w:w w:val="110"/>
          <w:sz w:val="20"/>
        </w:rPr>
        <w:t> </w:t>
      </w:r>
      <w:r>
        <w:rPr>
          <w:rFonts w:ascii="TeX Gyre Bonum" w:hAnsi="TeX Gyre Bonum"/>
          <w:b/>
          <w:w w:val="110"/>
          <w:sz w:val="20"/>
        </w:rPr>
        <w:t>SU</w:t>
      </w:r>
      <w:r>
        <w:rPr>
          <w:rFonts w:ascii="TeX Gyre Bonum" w:hAnsi="TeX Gyre Bonum"/>
          <w:b/>
          <w:spacing w:val="-31"/>
          <w:w w:val="110"/>
          <w:sz w:val="20"/>
        </w:rPr>
        <w:t> </w:t>
      </w:r>
      <w:r>
        <w:rPr>
          <w:rFonts w:ascii="TeX Gyre Bonum" w:hAnsi="TeX Gyre Bonum"/>
          <w:b/>
          <w:w w:val="110"/>
          <w:sz w:val="20"/>
        </w:rPr>
        <w:t>ARTÍCULO</w:t>
      </w:r>
      <w:r>
        <w:rPr>
          <w:rFonts w:ascii="TeX Gyre Bonum" w:hAnsi="TeX Gyre Bonum"/>
          <w:b/>
          <w:spacing w:val="-31"/>
          <w:w w:val="110"/>
          <w:sz w:val="20"/>
        </w:rPr>
        <w:t> </w:t>
      </w:r>
      <w:r>
        <w:rPr>
          <w:rFonts w:ascii="TeX Gyre Bonum" w:hAnsi="TeX Gyre Bonum"/>
          <w:b/>
          <w:w w:val="110"/>
          <w:sz w:val="20"/>
        </w:rPr>
        <w:t>PRIMERO.-</w:t>
      </w:r>
      <w:r>
        <w:rPr>
          <w:rFonts w:ascii="TeX Gyre Bonum" w:hAnsi="TeX Gyre Bonum"/>
          <w:b/>
          <w:spacing w:val="-34"/>
          <w:w w:val="110"/>
          <w:sz w:val="20"/>
        </w:rPr>
        <w:t> </w:t>
      </w:r>
      <w:r>
        <w:rPr>
          <w:w w:val="110"/>
          <w:sz w:val="20"/>
        </w:rPr>
        <w:t>Por</w:t>
      </w:r>
      <w:r>
        <w:rPr>
          <w:spacing w:val="-11"/>
          <w:w w:val="110"/>
          <w:sz w:val="20"/>
        </w:rPr>
        <w:t> </w:t>
      </w:r>
      <w:r>
        <w:rPr>
          <w:w w:val="110"/>
          <w:sz w:val="20"/>
        </w:rPr>
        <w:t>el</w:t>
      </w:r>
      <w:r>
        <w:rPr>
          <w:spacing w:val="-11"/>
          <w:w w:val="110"/>
          <w:sz w:val="20"/>
        </w:rPr>
        <w:t> </w:t>
      </w:r>
      <w:r>
        <w:rPr>
          <w:w w:val="110"/>
          <w:sz w:val="20"/>
        </w:rPr>
        <w:t>que</w:t>
      </w:r>
      <w:r>
        <w:rPr>
          <w:spacing w:val="-12"/>
          <w:w w:val="110"/>
          <w:sz w:val="20"/>
        </w:rPr>
        <w:t> </w:t>
      </w:r>
      <w:r>
        <w:rPr>
          <w:w w:val="110"/>
          <w:sz w:val="20"/>
        </w:rPr>
        <w:t>se</w:t>
      </w:r>
      <w:r>
        <w:rPr>
          <w:spacing w:val="-12"/>
          <w:w w:val="110"/>
          <w:sz w:val="20"/>
        </w:rPr>
        <w:t> </w:t>
      </w:r>
      <w:r>
        <w:rPr>
          <w:w w:val="110"/>
          <w:sz w:val="20"/>
        </w:rPr>
        <w:t>reforman</w:t>
      </w:r>
      <w:r>
        <w:rPr>
          <w:spacing w:val="-12"/>
          <w:w w:val="110"/>
          <w:sz w:val="20"/>
        </w:rPr>
        <w:t> </w:t>
      </w:r>
      <w:r>
        <w:rPr>
          <w:w w:val="110"/>
          <w:sz w:val="20"/>
        </w:rPr>
        <w:t>los</w:t>
      </w:r>
      <w:r>
        <w:rPr>
          <w:spacing w:val="-12"/>
          <w:w w:val="110"/>
          <w:sz w:val="20"/>
        </w:rPr>
        <w:t> </w:t>
      </w:r>
      <w:r>
        <w:rPr>
          <w:w w:val="110"/>
          <w:sz w:val="20"/>
        </w:rPr>
        <w:t>artículos</w:t>
      </w:r>
      <w:r>
        <w:rPr>
          <w:spacing w:val="-12"/>
          <w:w w:val="110"/>
          <w:sz w:val="20"/>
        </w:rPr>
        <w:t> </w:t>
      </w:r>
      <w:r>
        <w:rPr>
          <w:w w:val="110"/>
          <w:sz w:val="20"/>
        </w:rPr>
        <w:t>1.1</w:t>
      </w:r>
      <w:r>
        <w:rPr>
          <w:spacing w:val="-11"/>
          <w:w w:val="110"/>
          <w:sz w:val="20"/>
        </w:rPr>
        <w:t> </w:t>
      </w:r>
      <w:r>
        <w:rPr>
          <w:w w:val="110"/>
          <w:sz w:val="20"/>
        </w:rPr>
        <w:t>en su</w:t>
      </w:r>
      <w:r>
        <w:rPr>
          <w:spacing w:val="40"/>
          <w:w w:val="110"/>
          <w:sz w:val="20"/>
        </w:rPr>
        <w:t> </w:t>
      </w:r>
      <w:r>
        <w:rPr>
          <w:w w:val="110"/>
          <w:sz w:val="20"/>
        </w:rPr>
        <w:t>fracción</w:t>
      </w:r>
      <w:r>
        <w:rPr>
          <w:spacing w:val="42"/>
          <w:w w:val="110"/>
          <w:sz w:val="20"/>
        </w:rPr>
        <w:t> </w:t>
      </w:r>
      <w:r>
        <w:rPr>
          <w:w w:val="110"/>
          <w:sz w:val="20"/>
        </w:rPr>
        <w:t>X;</w:t>
      </w:r>
      <w:r>
        <w:rPr>
          <w:spacing w:val="41"/>
          <w:w w:val="110"/>
          <w:sz w:val="20"/>
        </w:rPr>
        <w:t> </w:t>
      </w:r>
      <w:r>
        <w:rPr>
          <w:w w:val="110"/>
          <w:sz w:val="20"/>
        </w:rPr>
        <w:t>2.16</w:t>
      </w:r>
      <w:r>
        <w:rPr>
          <w:spacing w:val="40"/>
          <w:w w:val="110"/>
          <w:sz w:val="20"/>
        </w:rPr>
        <w:t> </w:t>
      </w:r>
      <w:r>
        <w:rPr>
          <w:w w:val="110"/>
          <w:sz w:val="20"/>
        </w:rPr>
        <w:t>en</w:t>
      </w:r>
      <w:r>
        <w:rPr>
          <w:spacing w:val="42"/>
          <w:w w:val="110"/>
          <w:sz w:val="20"/>
        </w:rPr>
        <w:t> </w:t>
      </w:r>
      <w:r>
        <w:rPr>
          <w:w w:val="110"/>
          <w:sz w:val="20"/>
        </w:rPr>
        <w:t>su</w:t>
      </w:r>
      <w:r>
        <w:rPr>
          <w:spacing w:val="40"/>
          <w:w w:val="110"/>
          <w:sz w:val="20"/>
        </w:rPr>
        <w:t> </w:t>
      </w:r>
      <w:r>
        <w:rPr>
          <w:w w:val="110"/>
          <w:sz w:val="20"/>
        </w:rPr>
        <w:t>fracción</w:t>
      </w:r>
      <w:r>
        <w:rPr>
          <w:spacing w:val="43"/>
          <w:w w:val="110"/>
          <w:sz w:val="20"/>
        </w:rPr>
        <w:t> </w:t>
      </w:r>
      <w:r>
        <w:rPr>
          <w:w w:val="110"/>
          <w:sz w:val="20"/>
        </w:rPr>
        <w:t>XIV;</w:t>
      </w:r>
      <w:r>
        <w:rPr>
          <w:spacing w:val="42"/>
          <w:w w:val="110"/>
          <w:sz w:val="20"/>
        </w:rPr>
        <w:t> </w:t>
      </w:r>
      <w:r>
        <w:rPr>
          <w:w w:val="110"/>
          <w:sz w:val="20"/>
        </w:rPr>
        <w:t>2.21</w:t>
      </w:r>
      <w:r>
        <w:rPr>
          <w:spacing w:val="41"/>
          <w:w w:val="110"/>
          <w:sz w:val="20"/>
        </w:rPr>
        <w:t> </w:t>
      </w:r>
      <w:r>
        <w:rPr>
          <w:w w:val="110"/>
          <w:sz w:val="20"/>
        </w:rPr>
        <w:t>en</w:t>
      </w:r>
      <w:r>
        <w:rPr>
          <w:spacing w:val="42"/>
          <w:w w:val="110"/>
          <w:sz w:val="20"/>
        </w:rPr>
        <w:t> </w:t>
      </w:r>
      <w:r>
        <w:rPr>
          <w:w w:val="110"/>
          <w:sz w:val="20"/>
        </w:rPr>
        <w:t>su</w:t>
      </w:r>
      <w:r>
        <w:rPr>
          <w:spacing w:val="41"/>
          <w:w w:val="110"/>
          <w:sz w:val="20"/>
        </w:rPr>
        <w:t> </w:t>
      </w:r>
      <w:r>
        <w:rPr>
          <w:w w:val="110"/>
          <w:sz w:val="20"/>
        </w:rPr>
        <w:t>fracción</w:t>
      </w:r>
      <w:r>
        <w:rPr>
          <w:spacing w:val="43"/>
          <w:w w:val="110"/>
          <w:sz w:val="20"/>
        </w:rPr>
        <w:t> </w:t>
      </w:r>
      <w:r>
        <w:rPr>
          <w:w w:val="110"/>
          <w:sz w:val="20"/>
        </w:rPr>
        <w:t>III;</w:t>
      </w:r>
      <w:r>
        <w:rPr>
          <w:spacing w:val="39"/>
          <w:w w:val="110"/>
          <w:sz w:val="20"/>
        </w:rPr>
        <w:t> </w:t>
      </w:r>
      <w:r>
        <w:rPr>
          <w:w w:val="110"/>
          <w:sz w:val="20"/>
        </w:rPr>
        <w:t>3.8</w:t>
      </w:r>
      <w:r>
        <w:rPr>
          <w:spacing w:val="43"/>
          <w:w w:val="110"/>
          <w:sz w:val="20"/>
        </w:rPr>
        <w:t> </w:t>
      </w:r>
      <w:r>
        <w:rPr>
          <w:w w:val="110"/>
          <w:sz w:val="20"/>
        </w:rPr>
        <w:t>en</w:t>
      </w:r>
      <w:r>
        <w:rPr>
          <w:spacing w:val="39"/>
          <w:w w:val="110"/>
          <w:sz w:val="20"/>
        </w:rPr>
        <w:t> </w:t>
      </w:r>
      <w:r>
        <w:rPr>
          <w:w w:val="110"/>
          <w:sz w:val="20"/>
        </w:rPr>
        <w:t>su</w:t>
      </w:r>
      <w:r>
        <w:rPr>
          <w:spacing w:val="41"/>
          <w:w w:val="110"/>
          <w:sz w:val="20"/>
        </w:rPr>
        <w:t> </w:t>
      </w:r>
      <w:r>
        <w:rPr>
          <w:w w:val="110"/>
          <w:sz w:val="20"/>
        </w:rPr>
        <w:t>fracción</w:t>
      </w:r>
      <w:r>
        <w:rPr>
          <w:spacing w:val="42"/>
          <w:w w:val="110"/>
          <w:sz w:val="20"/>
        </w:rPr>
        <w:t> </w:t>
      </w:r>
      <w:r>
        <w:rPr>
          <w:w w:val="110"/>
          <w:sz w:val="20"/>
        </w:rPr>
        <w:t>III;</w:t>
      </w:r>
      <w:r>
        <w:rPr>
          <w:spacing w:val="40"/>
          <w:w w:val="110"/>
          <w:sz w:val="20"/>
        </w:rPr>
        <w:t> </w:t>
      </w:r>
      <w:r>
        <w:rPr>
          <w:w w:val="110"/>
          <w:sz w:val="20"/>
        </w:rPr>
        <w:t>5.63</w:t>
      </w:r>
      <w:r>
        <w:rPr>
          <w:spacing w:val="43"/>
          <w:w w:val="110"/>
          <w:sz w:val="20"/>
        </w:rPr>
        <w:t> </w:t>
      </w:r>
      <w:r>
        <w:rPr>
          <w:w w:val="110"/>
          <w:sz w:val="20"/>
        </w:rPr>
        <w:t>en</w:t>
      </w:r>
      <w:r>
        <w:rPr>
          <w:spacing w:val="42"/>
          <w:w w:val="110"/>
          <w:sz w:val="20"/>
        </w:rPr>
        <w:t> </w:t>
      </w:r>
      <w:r>
        <w:rPr>
          <w:w w:val="110"/>
          <w:sz w:val="20"/>
        </w:rPr>
        <w:t>su</w:t>
      </w:r>
    </w:p>
    <w:p>
      <w:pPr>
        <w:spacing w:after="0" w:line="228" w:lineRule="auto"/>
        <w:jc w:val="both"/>
        <w:rPr>
          <w:sz w:val="20"/>
        </w:rPr>
        <w:sectPr>
          <w:pgSz w:w="12240" w:h="15840"/>
          <w:pgMar w:header="720" w:footer="946" w:top="1700" w:bottom="1140" w:left="820" w:right="1020"/>
        </w:sectPr>
      </w:pPr>
    </w:p>
    <w:p>
      <w:pPr>
        <w:pStyle w:val="BodyText"/>
        <w:spacing w:line="247" w:lineRule="auto" w:before="6"/>
        <w:ind w:right="108"/>
        <w:jc w:val="both"/>
      </w:pPr>
      <w:r>
        <w:rPr>
          <w:w w:val="110"/>
        </w:rPr>
        <w:t>fracción VIII; 5.64 en su primer párrafo y las fracciones II, III, IV, V, VII y IX; 8.16 fracción X en su inciso l); la denominación del Libro Décimo Primero; 11.1; 11.2; 11.3; 11.4; 11.5; 11.6; 11.8 en sus fracciones I, II, III, IV, V, VI, VIII, IX, XI y XII; la denominación del Capítulo Cuarto del Libro Décimo Primero; 11.9 en su primer párrafo; 11.10 en sus fracciones I y III; </w:t>
      </w:r>
      <w:r>
        <w:rPr>
          <w:w w:val="115"/>
        </w:rPr>
        <w:t>11.11 </w:t>
      </w:r>
      <w:r>
        <w:rPr>
          <w:w w:val="110"/>
        </w:rPr>
        <w:t>en su primer párrafo; la denominación del Título Segundo del Libro Décimo Primero;11.12 en su primer párrafo y las  fracciones VII y VIII; 11.13 en sus párrafos primero y tercero; </w:t>
      </w:r>
      <w:r>
        <w:rPr>
          <w:w w:val="115"/>
        </w:rPr>
        <w:t>11.15 </w:t>
      </w:r>
      <w:r>
        <w:rPr>
          <w:w w:val="110"/>
        </w:rPr>
        <w:t>en su primer párrafo y las fracciones III y VI; 11.16 en sus párrafos primero y segundo; 11.17; 11.18 en sus fracciones I y II;    11.20;</w:t>
      </w:r>
      <w:r>
        <w:rPr>
          <w:spacing w:val="30"/>
          <w:w w:val="110"/>
        </w:rPr>
        <w:t> </w:t>
      </w:r>
      <w:r>
        <w:rPr>
          <w:w w:val="110"/>
        </w:rPr>
        <w:t>11.21</w:t>
      </w:r>
      <w:r>
        <w:rPr>
          <w:spacing w:val="33"/>
          <w:w w:val="110"/>
        </w:rPr>
        <w:t> </w:t>
      </w:r>
      <w:r>
        <w:rPr>
          <w:w w:val="110"/>
        </w:rPr>
        <w:t>en</w:t>
      </w:r>
      <w:r>
        <w:rPr>
          <w:spacing w:val="33"/>
          <w:w w:val="110"/>
        </w:rPr>
        <w:t> </w:t>
      </w:r>
      <w:r>
        <w:rPr>
          <w:w w:val="110"/>
        </w:rPr>
        <w:t>sus</w:t>
      </w:r>
      <w:r>
        <w:rPr>
          <w:spacing w:val="31"/>
          <w:w w:val="110"/>
        </w:rPr>
        <w:t> </w:t>
      </w:r>
      <w:r>
        <w:rPr>
          <w:w w:val="110"/>
        </w:rPr>
        <w:t>fracciones</w:t>
      </w:r>
      <w:r>
        <w:rPr>
          <w:spacing w:val="32"/>
          <w:w w:val="110"/>
        </w:rPr>
        <w:t> </w:t>
      </w:r>
      <w:r>
        <w:rPr>
          <w:w w:val="110"/>
        </w:rPr>
        <w:t>II,</w:t>
      </w:r>
      <w:r>
        <w:rPr>
          <w:spacing w:val="32"/>
          <w:w w:val="110"/>
        </w:rPr>
        <w:t> </w:t>
      </w:r>
      <w:r>
        <w:rPr>
          <w:w w:val="110"/>
        </w:rPr>
        <w:t>III</w:t>
      </w:r>
      <w:r>
        <w:rPr>
          <w:spacing w:val="32"/>
          <w:w w:val="110"/>
        </w:rPr>
        <w:t> </w:t>
      </w:r>
      <w:r>
        <w:rPr>
          <w:w w:val="110"/>
        </w:rPr>
        <w:t>y</w:t>
      </w:r>
      <w:r>
        <w:rPr>
          <w:spacing w:val="32"/>
          <w:w w:val="110"/>
        </w:rPr>
        <w:t> </w:t>
      </w:r>
      <w:r>
        <w:rPr>
          <w:w w:val="110"/>
        </w:rPr>
        <w:t>IV;</w:t>
      </w:r>
      <w:r>
        <w:rPr>
          <w:spacing w:val="33"/>
          <w:w w:val="110"/>
        </w:rPr>
        <w:t> </w:t>
      </w:r>
      <w:r>
        <w:rPr>
          <w:w w:val="110"/>
        </w:rPr>
        <w:t>11.24;</w:t>
      </w:r>
      <w:r>
        <w:rPr>
          <w:spacing w:val="28"/>
          <w:w w:val="110"/>
        </w:rPr>
        <w:t> </w:t>
      </w:r>
      <w:r>
        <w:rPr>
          <w:w w:val="110"/>
        </w:rPr>
        <w:t>11.25;</w:t>
      </w:r>
      <w:r>
        <w:rPr>
          <w:spacing w:val="30"/>
          <w:w w:val="110"/>
        </w:rPr>
        <w:t> </w:t>
      </w:r>
      <w:r>
        <w:rPr>
          <w:w w:val="110"/>
        </w:rPr>
        <w:t>11.26</w:t>
      </w:r>
      <w:r>
        <w:rPr>
          <w:spacing w:val="31"/>
          <w:w w:val="110"/>
        </w:rPr>
        <w:t> </w:t>
      </w:r>
      <w:r>
        <w:rPr>
          <w:w w:val="110"/>
        </w:rPr>
        <w:t>en</w:t>
      </w:r>
      <w:r>
        <w:rPr>
          <w:spacing w:val="33"/>
          <w:w w:val="110"/>
        </w:rPr>
        <w:t> </w:t>
      </w:r>
      <w:r>
        <w:rPr>
          <w:w w:val="110"/>
        </w:rPr>
        <w:t>sus</w:t>
      </w:r>
      <w:r>
        <w:rPr>
          <w:spacing w:val="31"/>
          <w:w w:val="110"/>
        </w:rPr>
        <w:t> </w:t>
      </w:r>
      <w:r>
        <w:rPr>
          <w:w w:val="110"/>
        </w:rPr>
        <w:t>fracciones</w:t>
      </w:r>
      <w:r>
        <w:rPr>
          <w:spacing w:val="31"/>
          <w:w w:val="110"/>
        </w:rPr>
        <w:t> </w:t>
      </w:r>
      <w:r>
        <w:rPr>
          <w:w w:val="110"/>
        </w:rPr>
        <w:t>V</w:t>
      </w:r>
      <w:r>
        <w:rPr>
          <w:spacing w:val="32"/>
          <w:w w:val="110"/>
        </w:rPr>
        <w:t> </w:t>
      </w:r>
      <w:r>
        <w:rPr>
          <w:w w:val="110"/>
        </w:rPr>
        <w:t>y</w:t>
      </w:r>
      <w:r>
        <w:rPr>
          <w:spacing w:val="32"/>
          <w:w w:val="110"/>
        </w:rPr>
        <w:t> </w:t>
      </w:r>
      <w:r>
        <w:rPr>
          <w:w w:val="110"/>
        </w:rPr>
        <w:t>VI;</w:t>
      </w:r>
      <w:r>
        <w:rPr>
          <w:spacing w:val="30"/>
          <w:w w:val="110"/>
        </w:rPr>
        <w:t> </w:t>
      </w:r>
      <w:r>
        <w:rPr>
          <w:w w:val="110"/>
        </w:rPr>
        <w:t>11.27;</w:t>
      </w:r>
      <w:r>
        <w:rPr>
          <w:spacing w:val="31"/>
          <w:w w:val="110"/>
        </w:rPr>
        <w:t> </w:t>
      </w:r>
      <w:r>
        <w:rPr>
          <w:w w:val="110"/>
        </w:rPr>
        <w:t>11.28;</w:t>
      </w:r>
    </w:p>
    <w:p>
      <w:pPr>
        <w:pStyle w:val="BodyText"/>
        <w:spacing w:line="247" w:lineRule="auto" w:before="5"/>
        <w:ind w:right="110"/>
        <w:jc w:val="both"/>
      </w:pPr>
      <w:r>
        <w:rPr>
          <w:w w:val="110"/>
        </w:rPr>
        <w:t>11.29 en sus fracciones I y II;  11.30  en sus párrafos  primero  y último,  y las fracciones I y III;  11.31  en su primer párrafo; 11.32 en sus fracciones I y II; 11.33 en sus párrafos primero y último, y en su fracción II; 11.34 en su primer y último párrafos; 11.35 en sus párrafos primero y segundo; 11.36; la denominación del Capítulo Octavo del Libro Décimo Primero;11.37 en su primer párrafo, y las fracciones I y III; 11.38; la denominación del Capítulo Noveno del Libro Décimo  Primero; 11.39;  11.40; 11.41; 11.42; 11.43 en sus fracciones I y III en su inciso  a);  12.15  en  su  fracción  XIII  del Código Administrativo del Estado de México.</w:t>
      </w:r>
      <w:r>
        <w:rPr>
          <w:color w:val="0462C1"/>
          <w:w w:val="110"/>
        </w:rPr>
        <w:t> </w:t>
      </w:r>
      <w:hyperlink r:id="rId75">
        <w:r>
          <w:rPr>
            <w:color w:val="0462C1"/>
            <w:w w:val="110"/>
            <w:u w:val="single" w:color="0462C1"/>
          </w:rPr>
          <w:t>Publicado en la Gaceta del Gobierno el 01 de septiembre</w:t>
        </w:r>
      </w:hyperlink>
      <w:hyperlink r:id="rId75">
        <w:r>
          <w:rPr>
            <w:color w:val="0462C1"/>
            <w:w w:val="110"/>
            <w:u w:val="single" w:color="0462C1"/>
          </w:rPr>
          <w:t> de 2011</w:t>
        </w:r>
      </w:hyperlink>
      <w:r>
        <w:rPr>
          <w:w w:val="110"/>
        </w:rPr>
        <w:t>; entrando en vigor el día siguiente de su publicación en el Periódico Oficial "Gaceta del Gobierno".</w:t>
      </w:r>
    </w:p>
    <w:p>
      <w:pPr>
        <w:pStyle w:val="BodyText"/>
        <w:spacing w:line="242" w:lineRule="auto" w:before="196"/>
        <w:ind w:right="109"/>
        <w:jc w:val="both"/>
      </w:pPr>
      <w:r>
        <w:rPr>
          <w:rFonts w:ascii="TeX Gyre Bonum" w:hAnsi="TeX Gyre Bonum"/>
          <w:b/>
          <w:w w:val="105"/>
        </w:rPr>
        <w:t>DECRETO NÚMERO 346.- </w:t>
      </w:r>
      <w:r>
        <w:rPr>
          <w:w w:val="105"/>
        </w:rPr>
        <w:t>Por el que se adiciona el Libro Décimo Octavo denominado “DE LAS CONSTRUCCIONES” al Código Administrativo del Estado de México. </w:t>
      </w:r>
      <w:hyperlink r:id="rId76">
        <w:r>
          <w:rPr>
            <w:color w:val="0462C1"/>
            <w:w w:val="105"/>
            <w:u w:val="single" w:color="0462C1"/>
          </w:rPr>
          <w:t>Publicado en la  Gaceta  del</w:t>
        </w:r>
      </w:hyperlink>
      <w:r>
        <w:rPr>
          <w:color w:val="0462C1"/>
          <w:w w:val="105"/>
        </w:rPr>
        <w:t>  </w:t>
      </w:r>
      <w:hyperlink r:id="rId76">
        <w:r>
          <w:rPr>
            <w:color w:val="0462C1"/>
            <w:w w:val="105"/>
            <w:u w:val="single" w:color="0462C1"/>
          </w:rPr>
          <w:t>Gobierno el 09 de septiembre de 2011</w:t>
        </w:r>
      </w:hyperlink>
      <w:r>
        <w:rPr>
          <w:w w:val="105"/>
        </w:rPr>
        <w:t>; entrando en vigor al día siguiente de su  publicación  en  el  Periódico Oficial “Gaceta del</w:t>
      </w:r>
      <w:r>
        <w:rPr>
          <w:spacing w:val="10"/>
          <w:w w:val="105"/>
        </w:rPr>
        <w:t> </w:t>
      </w:r>
      <w:r>
        <w:rPr>
          <w:w w:val="105"/>
        </w:rPr>
        <w:t>Gobierno”.</w:t>
      </w:r>
    </w:p>
    <w:p>
      <w:pPr>
        <w:pStyle w:val="BodyText"/>
        <w:spacing w:line="242" w:lineRule="auto" w:before="190"/>
        <w:ind w:right="108"/>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394</w:t>
      </w:r>
      <w:r>
        <w:rPr>
          <w:rFonts w:ascii="TeX Gyre Bonum" w:hAnsi="TeX Gyre Bonum"/>
          <w:b/>
          <w:spacing w:val="-32"/>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1"/>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SEGUNDO.-</w:t>
      </w:r>
      <w:r>
        <w:rPr>
          <w:rFonts w:ascii="TeX Gyre Bonum" w:hAnsi="TeX Gyre Bonum"/>
          <w:b/>
          <w:spacing w:val="-33"/>
          <w:w w:val="110"/>
        </w:rPr>
        <w:t> </w:t>
      </w:r>
      <w:r>
        <w:rPr>
          <w:w w:val="110"/>
        </w:rPr>
        <w:t>Por</w:t>
      </w:r>
      <w:r>
        <w:rPr>
          <w:spacing w:val="-11"/>
          <w:w w:val="110"/>
        </w:rPr>
        <w:t> </w:t>
      </w:r>
      <w:r>
        <w:rPr>
          <w:w w:val="110"/>
        </w:rPr>
        <w:t>el</w:t>
      </w:r>
      <w:r>
        <w:rPr>
          <w:spacing w:val="-12"/>
          <w:w w:val="110"/>
        </w:rPr>
        <w:t> </w:t>
      </w:r>
      <w:r>
        <w:rPr>
          <w:w w:val="110"/>
        </w:rPr>
        <w:t>que</w:t>
      </w:r>
      <w:r>
        <w:rPr>
          <w:spacing w:val="-11"/>
          <w:w w:val="110"/>
        </w:rPr>
        <w:t> </w:t>
      </w:r>
      <w:r>
        <w:rPr>
          <w:w w:val="110"/>
        </w:rPr>
        <w:t>se</w:t>
      </w:r>
      <w:r>
        <w:rPr>
          <w:spacing w:val="-12"/>
          <w:w w:val="110"/>
        </w:rPr>
        <w:t> </w:t>
      </w:r>
      <w:r>
        <w:rPr>
          <w:w w:val="110"/>
        </w:rPr>
        <w:t>reforman</w:t>
      </w:r>
      <w:r>
        <w:rPr>
          <w:spacing w:val="-12"/>
          <w:w w:val="110"/>
        </w:rPr>
        <w:t> </w:t>
      </w:r>
      <w:r>
        <w:rPr>
          <w:w w:val="110"/>
        </w:rPr>
        <w:t>los</w:t>
      </w:r>
      <w:r>
        <w:rPr>
          <w:spacing w:val="-12"/>
          <w:w w:val="110"/>
        </w:rPr>
        <w:t> </w:t>
      </w:r>
      <w:r>
        <w:rPr>
          <w:w w:val="110"/>
        </w:rPr>
        <w:t>artículos</w:t>
      </w:r>
      <w:r>
        <w:rPr>
          <w:spacing w:val="-12"/>
          <w:w w:val="110"/>
        </w:rPr>
        <w:t> </w:t>
      </w:r>
      <w:r>
        <w:rPr>
          <w:w w:val="110"/>
        </w:rPr>
        <w:t>13.12 en su segundo párrafo y 13.19 en su segundo párrafo y se adiciona  al  artículo  13.45  la fracción  XII del Código Administrativo del Estado de México. </w:t>
      </w:r>
      <w:hyperlink r:id="rId77">
        <w:r>
          <w:rPr>
            <w:color w:val="0462C1"/>
            <w:w w:val="110"/>
            <w:u w:val="single" w:color="0462C1"/>
          </w:rPr>
          <w:t>Publicado en la Gaceta del Gobierno el 16 de</w:t>
        </w:r>
      </w:hyperlink>
      <w:r>
        <w:rPr>
          <w:color w:val="0462C1"/>
          <w:w w:val="110"/>
        </w:rPr>
        <w:t> </w:t>
      </w:r>
      <w:hyperlink r:id="rId77">
        <w:r>
          <w:rPr>
            <w:color w:val="0462C1"/>
            <w:w w:val="110"/>
            <w:u w:val="single" w:color="0462C1"/>
          </w:rPr>
          <w:t>diciembre</w:t>
        </w:r>
        <w:r>
          <w:rPr>
            <w:color w:val="0462C1"/>
            <w:spacing w:val="9"/>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2011</w:t>
        </w:r>
      </w:hyperlink>
      <w:r>
        <w:rPr>
          <w:w w:val="110"/>
        </w:rPr>
        <w:t>;</w:t>
      </w:r>
      <w:r>
        <w:rPr>
          <w:spacing w:val="12"/>
          <w:w w:val="110"/>
        </w:rPr>
        <w:t> </w:t>
      </w:r>
      <w:r>
        <w:rPr>
          <w:w w:val="110"/>
        </w:rPr>
        <w:t>entrando</w:t>
      </w:r>
      <w:r>
        <w:rPr>
          <w:spacing w:val="12"/>
          <w:w w:val="110"/>
        </w:rPr>
        <w:t> </w:t>
      </w:r>
      <w:r>
        <w:rPr>
          <w:w w:val="110"/>
        </w:rPr>
        <w:t>en</w:t>
      </w:r>
      <w:r>
        <w:rPr>
          <w:spacing w:val="13"/>
          <w:w w:val="110"/>
        </w:rPr>
        <w:t> </w:t>
      </w:r>
      <w:r>
        <w:rPr>
          <w:w w:val="110"/>
        </w:rPr>
        <w:t>vigor</w:t>
      </w:r>
      <w:r>
        <w:rPr>
          <w:spacing w:val="10"/>
          <w:w w:val="110"/>
        </w:rPr>
        <w:t> </w:t>
      </w:r>
      <w:r>
        <w:rPr>
          <w:w w:val="110"/>
        </w:rPr>
        <w:t>el</w:t>
      </w:r>
      <w:r>
        <w:rPr>
          <w:spacing w:val="11"/>
          <w:w w:val="110"/>
        </w:rPr>
        <w:t> </w:t>
      </w:r>
      <w:r>
        <w:rPr>
          <w:w w:val="110"/>
        </w:rPr>
        <w:t>día</w:t>
      </w:r>
      <w:r>
        <w:rPr>
          <w:spacing w:val="11"/>
          <w:w w:val="110"/>
        </w:rPr>
        <w:t> </w:t>
      </w:r>
      <w:r>
        <w:rPr>
          <w:w w:val="110"/>
        </w:rPr>
        <w:t>1º</w:t>
      </w:r>
      <w:r>
        <w:rPr>
          <w:spacing w:val="9"/>
          <w:w w:val="110"/>
        </w:rPr>
        <w:t> </w:t>
      </w:r>
      <w:r>
        <w:rPr>
          <w:w w:val="110"/>
        </w:rPr>
        <w:t>de</w:t>
      </w:r>
      <w:r>
        <w:rPr>
          <w:spacing w:val="8"/>
          <w:w w:val="110"/>
        </w:rPr>
        <w:t> </w:t>
      </w:r>
      <w:r>
        <w:rPr>
          <w:w w:val="110"/>
        </w:rPr>
        <w:t>enero</w:t>
      </w:r>
      <w:r>
        <w:rPr>
          <w:spacing w:val="12"/>
          <w:w w:val="110"/>
        </w:rPr>
        <w:t> </w:t>
      </w:r>
      <w:r>
        <w:rPr>
          <w:w w:val="110"/>
        </w:rPr>
        <w:t>de</w:t>
      </w:r>
      <w:r>
        <w:rPr>
          <w:spacing w:val="9"/>
          <w:w w:val="110"/>
        </w:rPr>
        <w:t> </w:t>
      </w:r>
      <w:r>
        <w:rPr>
          <w:w w:val="110"/>
        </w:rPr>
        <w:t>2012.</w:t>
      </w:r>
    </w:p>
    <w:p>
      <w:pPr>
        <w:pStyle w:val="BodyText"/>
        <w:spacing w:before="8"/>
        <w:ind w:left="0"/>
        <w:rPr>
          <w:sz w:val="11"/>
        </w:rPr>
      </w:pPr>
    </w:p>
    <w:p>
      <w:pPr>
        <w:pStyle w:val="BodyText"/>
        <w:spacing w:line="242" w:lineRule="auto" w:before="58"/>
        <w:ind w:right="110"/>
        <w:jc w:val="both"/>
      </w:pPr>
      <w:r>
        <w:rPr>
          <w:rFonts w:ascii="TeX Gyre Bonum" w:hAnsi="TeX Gyre Bonum"/>
          <w:b/>
          <w:w w:val="110"/>
        </w:rPr>
        <w:t>DECRETO NÚMERO 463.- </w:t>
      </w:r>
      <w:r>
        <w:rPr>
          <w:w w:val="110"/>
        </w:rPr>
        <w:t>Por el que se reforman las fracciones VII y IX; y se adicionan las fracciones XI, XII y XIII del artículo 2.39 del Código Administrativo del Estado de México. </w:t>
      </w:r>
      <w:hyperlink r:id="rId78">
        <w:r>
          <w:rPr>
            <w:color w:val="0462C1"/>
            <w:w w:val="110"/>
            <w:u w:val="single" w:color="0462C1"/>
          </w:rPr>
          <w:t>Publicado</w:t>
        </w:r>
      </w:hyperlink>
      <w:r>
        <w:rPr>
          <w:color w:val="0462C1"/>
          <w:w w:val="110"/>
        </w:rPr>
        <w:t> </w:t>
      </w:r>
      <w:hyperlink r:id="rId78">
        <w:r>
          <w:rPr>
            <w:color w:val="0462C1"/>
            <w:w w:val="110"/>
            <w:u w:val="single" w:color="0462C1"/>
          </w:rPr>
          <w:t>en la Gaceta del Gobierno el 09 de agosto del 2012</w:t>
        </w:r>
      </w:hyperlink>
      <w:r>
        <w:rPr>
          <w:w w:val="110"/>
        </w:rPr>
        <w:t>; entrando en vigor al día siguiente de su  publicación en el Periódico Oficial “Gaceta del</w:t>
      </w:r>
      <w:r>
        <w:rPr>
          <w:spacing w:val="16"/>
          <w:w w:val="110"/>
        </w:rPr>
        <w:t> </w:t>
      </w:r>
      <w:r>
        <w:rPr>
          <w:w w:val="110"/>
        </w:rPr>
        <w:t>Gobierno”.</w:t>
      </w:r>
    </w:p>
    <w:p>
      <w:pPr>
        <w:pStyle w:val="BodyText"/>
        <w:spacing w:line="242" w:lineRule="auto" w:before="190"/>
        <w:ind w:right="109"/>
        <w:jc w:val="both"/>
      </w:pPr>
      <w:r>
        <w:rPr>
          <w:rFonts w:ascii="TeX Gyre Bonum" w:hAnsi="TeX Gyre Bonum"/>
          <w:b/>
          <w:w w:val="110"/>
        </w:rPr>
        <w:t>DECRETO</w:t>
      </w:r>
      <w:r>
        <w:rPr>
          <w:rFonts w:ascii="TeX Gyre Bonum" w:hAnsi="TeX Gyre Bonum"/>
          <w:b/>
          <w:spacing w:val="-35"/>
          <w:w w:val="110"/>
        </w:rPr>
        <w:t> </w:t>
      </w:r>
      <w:r>
        <w:rPr>
          <w:rFonts w:ascii="TeX Gyre Bonum" w:hAnsi="TeX Gyre Bonum"/>
          <w:b/>
          <w:w w:val="110"/>
        </w:rPr>
        <w:t>NÚMERO</w:t>
      </w:r>
      <w:r>
        <w:rPr>
          <w:rFonts w:ascii="TeX Gyre Bonum" w:hAnsi="TeX Gyre Bonum"/>
          <w:b/>
          <w:spacing w:val="-36"/>
          <w:w w:val="110"/>
        </w:rPr>
        <w:t> </w:t>
      </w:r>
      <w:r>
        <w:rPr>
          <w:rFonts w:ascii="TeX Gyre Bonum" w:hAnsi="TeX Gyre Bonum"/>
          <w:b/>
          <w:w w:val="110"/>
        </w:rPr>
        <w:t>490</w:t>
      </w:r>
      <w:r>
        <w:rPr>
          <w:rFonts w:ascii="TeX Gyre Bonum" w:hAnsi="TeX Gyre Bonum"/>
          <w:b/>
          <w:spacing w:val="-35"/>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PRIMERO.-</w:t>
      </w:r>
      <w:r>
        <w:rPr>
          <w:rFonts w:ascii="TeX Gyre Bonum" w:hAnsi="TeX Gyre Bonum"/>
          <w:b/>
          <w:spacing w:val="-36"/>
          <w:w w:val="110"/>
        </w:rPr>
        <w:t> </w:t>
      </w:r>
      <w:r>
        <w:rPr>
          <w:w w:val="110"/>
        </w:rPr>
        <w:t>Por</w:t>
      </w:r>
      <w:r>
        <w:rPr>
          <w:spacing w:val="-15"/>
          <w:w w:val="110"/>
        </w:rPr>
        <w:t> </w:t>
      </w:r>
      <w:r>
        <w:rPr>
          <w:w w:val="110"/>
        </w:rPr>
        <w:t>el</w:t>
      </w:r>
      <w:r>
        <w:rPr>
          <w:spacing w:val="-15"/>
          <w:w w:val="110"/>
        </w:rPr>
        <w:t> </w:t>
      </w:r>
      <w:r>
        <w:rPr>
          <w:w w:val="110"/>
        </w:rPr>
        <w:t>que</w:t>
      </w:r>
      <w:r>
        <w:rPr>
          <w:spacing w:val="-15"/>
          <w:w w:val="110"/>
        </w:rPr>
        <w:t> </w:t>
      </w:r>
      <w:r>
        <w:rPr>
          <w:w w:val="110"/>
        </w:rPr>
        <w:t>se</w:t>
      </w:r>
      <w:r>
        <w:rPr>
          <w:spacing w:val="-15"/>
          <w:w w:val="110"/>
        </w:rPr>
        <w:t> </w:t>
      </w:r>
      <w:r>
        <w:rPr>
          <w:w w:val="110"/>
        </w:rPr>
        <w:t>reforma</w:t>
      </w:r>
      <w:r>
        <w:rPr>
          <w:spacing w:val="-15"/>
          <w:w w:val="110"/>
        </w:rPr>
        <w:t> </w:t>
      </w:r>
      <w:r>
        <w:rPr>
          <w:w w:val="110"/>
        </w:rPr>
        <w:t>el</w:t>
      </w:r>
      <w:r>
        <w:rPr>
          <w:spacing w:val="-15"/>
          <w:w w:val="110"/>
        </w:rPr>
        <w:t> </w:t>
      </w:r>
      <w:r>
        <w:rPr>
          <w:w w:val="110"/>
        </w:rPr>
        <w:t>Título</w:t>
      </w:r>
      <w:r>
        <w:rPr>
          <w:spacing w:val="-13"/>
          <w:w w:val="110"/>
        </w:rPr>
        <w:t> </w:t>
      </w:r>
      <w:r>
        <w:rPr>
          <w:w w:val="110"/>
        </w:rPr>
        <w:t>Quinto</w:t>
      </w:r>
      <w:r>
        <w:rPr>
          <w:spacing w:val="-15"/>
          <w:w w:val="110"/>
        </w:rPr>
        <w:t> </w:t>
      </w:r>
      <w:r>
        <w:rPr>
          <w:w w:val="110"/>
        </w:rPr>
        <w:t>y</w:t>
      </w:r>
      <w:r>
        <w:rPr>
          <w:spacing w:val="-14"/>
          <w:w w:val="110"/>
        </w:rPr>
        <w:t> </w:t>
      </w:r>
      <w:r>
        <w:rPr>
          <w:w w:val="110"/>
        </w:rPr>
        <w:t>se adiciona el Título Sexto al Libro Séptimo del Código Administrativo del Estado de México. </w:t>
      </w:r>
      <w:hyperlink r:id="rId79">
        <w:r>
          <w:rPr>
            <w:color w:val="0462C1"/>
            <w:w w:val="110"/>
            <w:u w:val="single" w:color="0462C1"/>
          </w:rPr>
          <w:t>Publicado</w:t>
        </w:r>
      </w:hyperlink>
      <w:r>
        <w:rPr>
          <w:color w:val="0462C1"/>
          <w:w w:val="110"/>
        </w:rPr>
        <w:t> </w:t>
      </w:r>
      <w:hyperlink r:id="rId79">
        <w:r>
          <w:rPr>
            <w:color w:val="0462C1"/>
            <w:w w:val="110"/>
            <w:u w:val="single" w:color="0462C1"/>
          </w:rPr>
          <w:t>en la Gaceta del Gobierno el 24 de agosto del 2012</w:t>
        </w:r>
      </w:hyperlink>
      <w:r>
        <w:rPr>
          <w:w w:val="110"/>
        </w:rPr>
        <w:t>; entrando en vigor el día siguiente de su  publicación en el Periódico Oficial "Gaceta del</w:t>
      </w:r>
      <w:r>
        <w:rPr>
          <w:spacing w:val="15"/>
          <w:w w:val="110"/>
        </w:rPr>
        <w:t> </w:t>
      </w:r>
      <w:r>
        <w:rPr>
          <w:w w:val="110"/>
        </w:rPr>
        <w:t>Gobierno".</w:t>
      </w:r>
    </w:p>
    <w:p>
      <w:pPr>
        <w:pStyle w:val="BodyText"/>
        <w:spacing w:line="244" w:lineRule="auto" w:before="191"/>
        <w:ind w:right="109"/>
        <w:jc w:val="both"/>
      </w:pPr>
      <w:r>
        <w:rPr>
          <w:rFonts w:ascii="TeX Gyre Bonum" w:hAnsi="TeX Gyre Bonum"/>
          <w:b/>
          <w:w w:val="110"/>
        </w:rPr>
        <w:t>DECRETO</w:t>
      </w:r>
      <w:r>
        <w:rPr>
          <w:rFonts w:ascii="TeX Gyre Bonum" w:hAnsi="TeX Gyre Bonum"/>
          <w:b/>
          <w:spacing w:val="-17"/>
          <w:w w:val="110"/>
        </w:rPr>
        <w:t> </w:t>
      </w:r>
      <w:r>
        <w:rPr>
          <w:rFonts w:ascii="TeX Gyre Bonum" w:hAnsi="TeX Gyre Bonum"/>
          <w:b/>
          <w:w w:val="110"/>
        </w:rPr>
        <w:t>NÚMERO</w:t>
      </w:r>
      <w:r>
        <w:rPr>
          <w:rFonts w:ascii="TeX Gyre Bonum" w:hAnsi="TeX Gyre Bonum"/>
          <w:b/>
          <w:spacing w:val="-17"/>
          <w:w w:val="110"/>
        </w:rPr>
        <w:t> </w:t>
      </w:r>
      <w:r>
        <w:rPr>
          <w:rFonts w:ascii="TeX Gyre Bonum" w:hAnsi="TeX Gyre Bonum"/>
          <w:b/>
          <w:w w:val="110"/>
        </w:rPr>
        <w:t>491</w:t>
      </w:r>
      <w:r>
        <w:rPr>
          <w:rFonts w:ascii="TeX Gyre Bonum" w:hAnsi="TeX Gyre Bonum"/>
          <w:b/>
          <w:spacing w:val="-17"/>
          <w:w w:val="110"/>
        </w:rPr>
        <w:t> </w:t>
      </w:r>
      <w:r>
        <w:rPr>
          <w:rFonts w:ascii="TeX Gyre Bonum" w:hAnsi="TeX Gyre Bonum"/>
          <w:b/>
          <w:w w:val="110"/>
        </w:rPr>
        <w:t>EN</w:t>
      </w:r>
      <w:r>
        <w:rPr>
          <w:rFonts w:ascii="TeX Gyre Bonum" w:hAnsi="TeX Gyre Bonum"/>
          <w:b/>
          <w:spacing w:val="-17"/>
          <w:w w:val="110"/>
        </w:rPr>
        <w:t> </w:t>
      </w:r>
      <w:r>
        <w:rPr>
          <w:rFonts w:ascii="TeX Gyre Bonum" w:hAnsi="TeX Gyre Bonum"/>
          <w:b/>
          <w:w w:val="110"/>
        </w:rPr>
        <w:t>SU</w:t>
      </w:r>
      <w:r>
        <w:rPr>
          <w:rFonts w:ascii="TeX Gyre Bonum" w:hAnsi="TeX Gyre Bonum"/>
          <w:b/>
          <w:spacing w:val="-14"/>
          <w:w w:val="110"/>
        </w:rPr>
        <w:t> </w:t>
      </w:r>
      <w:r>
        <w:rPr>
          <w:rFonts w:ascii="TeX Gyre Bonum" w:hAnsi="TeX Gyre Bonum"/>
          <w:b/>
          <w:w w:val="110"/>
        </w:rPr>
        <w:t>ARTÍCULO</w:t>
      </w:r>
      <w:r>
        <w:rPr>
          <w:rFonts w:ascii="TeX Gyre Bonum" w:hAnsi="TeX Gyre Bonum"/>
          <w:b/>
          <w:spacing w:val="-17"/>
          <w:w w:val="110"/>
        </w:rPr>
        <w:t> </w:t>
      </w:r>
      <w:r>
        <w:rPr>
          <w:rFonts w:ascii="TeX Gyre Bonum" w:hAnsi="TeX Gyre Bonum"/>
          <w:b/>
          <w:w w:val="110"/>
        </w:rPr>
        <w:t>PRIMERO.-</w:t>
      </w:r>
      <w:r>
        <w:rPr>
          <w:rFonts w:ascii="TeX Gyre Bonum" w:hAnsi="TeX Gyre Bonum"/>
          <w:b/>
          <w:spacing w:val="-19"/>
          <w:w w:val="110"/>
        </w:rPr>
        <w:t> </w:t>
      </w:r>
      <w:r>
        <w:rPr>
          <w:w w:val="110"/>
        </w:rPr>
        <w:t>Por</w:t>
      </w:r>
      <w:r>
        <w:rPr>
          <w:spacing w:val="4"/>
          <w:w w:val="110"/>
        </w:rPr>
        <w:t> </w:t>
      </w:r>
      <w:r>
        <w:rPr>
          <w:w w:val="110"/>
        </w:rPr>
        <w:t>el</w:t>
      </w:r>
      <w:r>
        <w:rPr>
          <w:spacing w:val="3"/>
          <w:w w:val="110"/>
        </w:rPr>
        <w:t> </w:t>
      </w:r>
      <w:r>
        <w:rPr>
          <w:w w:val="110"/>
        </w:rPr>
        <w:t>que</w:t>
      </w:r>
      <w:r>
        <w:rPr>
          <w:spacing w:val="3"/>
          <w:w w:val="110"/>
        </w:rPr>
        <w:t> </w:t>
      </w:r>
      <w:r>
        <w:rPr>
          <w:w w:val="110"/>
        </w:rPr>
        <w:t>se</w:t>
      </w:r>
      <w:r>
        <w:rPr>
          <w:spacing w:val="3"/>
          <w:w w:val="110"/>
        </w:rPr>
        <w:t> </w:t>
      </w:r>
      <w:r>
        <w:rPr>
          <w:w w:val="110"/>
        </w:rPr>
        <w:t>reforma</w:t>
      </w:r>
      <w:r>
        <w:rPr>
          <w:spacing w:val="2"/>
          <w:w w:val="110"/>
        </w:rPr>
        <w:t> </w:t>
      </w:r>
      <w:r>
        <w:rPr>
          <w:w w:val="110"/>
        </w:rPr>
        <w:t>la</w:t>
      </w:r>
      <w:r>
        <w:rPr>
          <w:spacing w:val="3"/>
          <w:w w:val="110"/>
        </w:rPr>
        <w:t> </w:t>
      </w:r>
      <w:r>
        <w:rPr>
          <w:w w:val="110"/>
        </w:rPr>
        <w:t>fracción</w:t>
      </w:r>
      <w:r>
        <w:rPr>
          <w:spacing w:val="3"/>
          <w:w w:val="110"/>
        </w:rPr>
        <w:t> </w:t>
      </w:r>
      <w:r>
        <w:rPr>
          <w:w w:val="110"/>
        </w:rPr>
        <w:t>III</w:t>
      </w:r>
      <w:r>
        <w:rPr>
          <w:spacing w:val="3"/>
          <w:w w:val="110"/>
        </w:rPr>
        <w:t> </w:t>
      </w:r>
      <w:r>
        <w:rPr>
          <w:w w:val="110"/>
        </w:rPr>
        <w:t>del artículo 2.21 y adiciona una fracción XVII recorriéndose la actual XVII para ser XVIII al artículo 2.22 del Código Administrativo del Estado de México. </w:t>
      </w:r>
      <w:hyperlink r:id="rId79">
        <w:r>
          <w:rPr>
            <w:color w:val="0462C1"/>
            <w:w w:val="110"/>
            <w:u w:val="single" w:color="0462C1"/>
          </w:rPr>
          <w:t>Publicado en la Gaceta del Gobierno el 24 de agosto</w:t>
        </w:r>
      </w:hyperlink>
      <w:r>
        <w:rPr>
          <w:color w:val="0462C1"/>
          <w:w w:val="110"/>
        </w:rPr>
        <w:t> </w:t>
      </w:r>
      <w:hyperlink r:id="rId79">
        <w:r>
          <w:rPr>
            <w:color w:val="0462C1"/>
            <w:w w:val="110"/>
            <w:u w:val="single" w:color="0462C1"/>
          </w:rPr>
          <w:t>del 2012</w:t>
        </w:r>
      </w:hyperlink>
      <w:r>
        <w:rPr>
          <w:w w:val="110"/>
        </w:rPr>
        <w:t>; entrando en vigor al día siguiente de su publicación en el Periódico Oficial "Gaceta del Gobierno".</w:t>
      </w:r>
    </w:p>
    <w:p>
      <w:pPr>
        <w:pStyle w:val="BodyText"/>
        <w:spacing w:line="242" w:lineRule="auto" w:before="184"/>
        <w:ind w:right="108"/>
        <w:jc w:val="both"/>
      </w:pPr>
      <w:r>
        <w:rPr>
          <w:rFonts w:ascii="TeX Gyre Bonum" w:hAnsi="TeX Gyre Bonum"/>
          <w:b/>
          <w:w w:val="110"/>
        </w:rPr>
        <w:t>DECRETO</w:t>
      </w:r>
      <w:r>
        <w:rPr>
          <w:rFonts w:ascii="TeX Gyre Bonum" w:hAnsi="TeX Gyre Bonum"/>
          <w:b/>
          <w:spacing w:val="-24"/>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493</w:t>
      </w:r>
      <w:r>
        <w:rPr>
          <w:rFonts w:ascii="TeX Gyre Bonum" w:hAnsi="TeX Gyre Bonum"/>
          <w:b/>
          <w:spacing w:val="-24"/>
          <w:w w:val="110"/>
        </w:rPr>
        <w:t> </w:t>
      </w:r>
      <w:r>
        <w:rPr>
          <w:rFonts w:ascii="TeX Gyre Bonum" w:hAnsi="TeX Gyre Bonum"/>
          <w:b/>
          <w:w w:val="110"/>
        </w:rPr>
        <w:t>EN</w:t>
      </w:r>
      <w:r>
        <w:rPr>
          <w:rFonts w:ascii="TeX Gyre Bonum" w:hAnsi="TeX Gyre Bonum"/>
          <w:b/>
          <w:spacing w:val="-23"/>
          <w:w w:val="110"/>
        </w:rPr>
        <w:t> </w:t>
      </w:r>
      <w:r>
        <w:rPr>
          <w:rFonts w:ascii="TeX Gyre Bonum" w:hAnsi="TeX Gyre Bonum"/>
          <w:b/>
          <w:spacing w:val="3"/>
          <w:w w:val="110"/>
        </w:rPr>
        <w:t>SU</w:t>
      </w:r>
      <w:r>
        <w:rPr>
          <w:rFonts w:ascii="TeX Gyre Bonum" w:hAnsi="TeX Gyre Bonum"/>
          <w:b/>
          <w:spacing w:val="-24"/>
          <w:w w:val="110"/>
        </w:rPr>
        <w:t> </w:t>
      </w:r>
      <w:r>
        <w:rPr>
          <w:rFonts w:ascii="TeX Gyre Bonum" w:hAnsi="TeX Gyre Bonum"/>
          <w:b/>
          <w:w w:val="110"/>
        </w:rPr>
        <w:t>ARTÍCULO</w:t>
      </w:r>
      <w:r>
        <w:rPr>
          <w:rFonts w:ascii="TeX Gyre Bonum" w:hAnsi="TeX Gyre Bonum"/>
          <w:b/>
          <w:spacing w:val="-24"/>
          <w:w w:val="110"/>
        </w:rPr>
        <w:t> </w:t>
      </w:r>
      <w:r>
        <w:rPr>
          <w:rFonts w:ascii="TeX Gyre Bonum" w:hAnsi="TeX Gyre Bonum"/>
          <w:b/>
          <w:w w:val="110"/>
        </w:rPr>
        <w:t>PRIMERO.-</w:t>
      </w:r>
      <w:r>
        <w:rPr>
          <w:rFonts w:ascii="TeX Gyre Bonum" w:hAnsi="TeX Gyre Bonum"/>
          <w:b/>
          <w:spacing w:val="-25"/>
          <w:w w:val="110"/>
        </w:rPr>
        <w:t> </w:t>
      </w:r>
      <w:r>
        <w:rPr>
          <w:w w:val="110"/>
        </w:rPr>
        <w:t>Por</w:t>
      </w:r>
      <w:r>
        <w:rPr>
          <w:spacing w:val="-2"/>
          <w:w w:val="110"/>
        </w:rPr>
        <w:t> </w:t>
      </w:r>
      <w:r>
        <w:rPr>
          <w:w w:val="110"/>
        </w:rPr>
        <w:t>el</w:t>
      </w:r>
      <w:r>
        <w:rPr>
          <w:spacing w:val="-5"/>
          <w:w w:val="110"/>
        </w:rPr>
        <w:t> </w:t>
      </w:r>
      <w:r>
        <w:rPr>
          <w:w w:val="110"/>
        </w:rPr>
        <w:t>que</w:t>
      </w:r>
      <w:r>
        <w:rPr>
          <w:spacing w:val="-3"/>
          <w:w w:val="110"/>
        </w:rPr>
        <w:t> </w:t>
      </w:r>
      <w:r>
        <w:rPr>
          <w:w w:val="110"/>
        </w:rPr>
        <w:t>se</w:t>
      </w:r>
      <w:r>
        <w:rPr>
          <w:spacing w:val="-2"/>
          <w:w w:val="110"/>
        </w:rPr>
        <w:t> </w:t>
      </w:r>
      <w:r>
        <w:rPr>
          <w:w w:val="110"/>
        </w:rPr>
        <w:t>reforma</w:t>
      </w:r>
      <w:r>
        <w:rPr>
          <w:spacing w:val="-3"/>
          <w:w w:val="110"/>
        </w:rPr>
        <w:t> </w:t>
      </w:r>
      <w:r>
        <w:rPr>
          <w:w w:val="110"/>
        </w:rPr>
        <w:t>el</w:t>
      </w:r>
      <w:r>
        <w:rPr>
          <w:spacing w:val="-2"/>
          <w:w w:val="110"/>
        </w:rPr>
        <w:t> </w:t>
      </w:r>
      <w:r>
        <w:rPr>
          <w:w w:val="110"/>
        </w:rPr>
        <w:t>artículo</w:t>
      </w:r>
      <w:r>
        <w:rPr>
          <w:spacing w:val="-2"/>
          <w:w w:val="110"/>
        </w:rPr>
        <w:t> </w:t>
      </w:r>
      <w:r>
        <w:rPr>
          <w:w w:val="110"/>
        </w:rPr>
        <w:t>1.74</w:t>
      </w:r>
      <w:r>
        <w:rPr>
          <w:spacing w:val="-5"/>
          <w:w w:val="110"/>
        </w:rPr>
        <w:t> </w:t>
      </w:r>
      <w:r>
        <w:rPr>
          <w:w w:val="110"/>
        </w:rPr>
        <w:t>del Código Administrativo del Estado de México. </w:t>
      </w:r>
      <w:hyperlink r:id="rId79">
        <w:r>
          <w:rPr>
            <w:color w:val="0462C1"/>
            <w:w w:val="110"/>
            <w:u w:val="single" w:color="0462C1"/>
          </w:rPr>
          <w:t>Publicado en la Gaceta del Gobierno el 24 de agosto del</w:t>
        </w:r>
      </w:hyperlink>
      <w:r>
        <w:rPr>
          <w:color w:val="0462C1"/>
          <w:w w:val="110"/>
        </w:rPr>
        <w:t> </w:t>
      </w:r>
      <w:hyperlink r:id="rId79">
        <w:r>
          <w:rPr>
            <w:color w:val="0462C1"/>
            <w:w w:val="110"/>
            <w:u w:val="single" w:color="0462C1"/>
          </w:rPr>
          <w:t>2012</w:t>
        </w:r>
      </w:hyperlink>
      <w:r>
        <w:rPr>
          <w:w w:val="110"/>
        </w:rPr>
        <w:t>; entrando en vigor al día siguiente de su publicación en el Periódico Oficial “Gaceta del Gobierno”.</w:t>
      </w:r>
    </w:p>
    <w:p>
      <w:pPr>
        <w:pStyle w:val="BodyText"/>
        <w:spacing w:line="242" w:lineRule="auto" w:before="191"/>
        <w:ind w:right="109"/>
        <w:jc w:val="both"/>
      </w:pPr>
      <w:r>
        <w:rPr>
          <w:rFonts w:ascii="TeX Gyre Bonum" w:hAnsi="TeX Gyre Bonum"/>
          <w:b/>
          <w:w w:val="110"/>
        </w:rPr>
        <w:t>DECRETO</w:t>
      </w:r>
      <w:r>
        <w:rPr>
          <w:rFonts w:ascii="TeX Gyre Bonum" w:hAnsi="TeX Gyre Bonum"/>
          <w:b/>
          <w:spacing w:val="-39"/>
          <w:w w:val="110"/>
        </w:rPr>
        <w:t> </w:t>
      </w:r>
      <w:r>
        <w:rPr>
          <w:rFonts w:ascii="TeX Gyre Bonum" w:hAnsi="TeX Gyre Bonum"/>
          <w:b/>
          <w:w w:val="110"/>
        </w:rPr>
        <w:t>NÚMERO</w:t>
      </w:r>
      <w:r>
        <w:rPr>
          <w:rFonts w:ascii="TeX Gyre Bonum" w:hAnsi="TeX Gyre Bonum"/>
          <w:b/>
          <w:spacing w:val="-38"/>
          <w:w w:val="110"/>
        </w:rPr>
        <w:t> </w:t>
      </w:r>
      <w:r>
        <w:rPr>
          <w:rFonts w:ascii="TeX Gyre Bonum" w:hAnsi="TeX Gyre Bonum"/>
          <w:b/>
          <w:w w:val="110"/>
        </w:rPr>
        <w:t>494</w:t>
      </w:r>
      <w:r>
        <w:rPr>
          <w:rFonts w:ascii="TeX Gyre Bonum" w:hAnsi="TeX Gyre Bonum"/>
          <w:b/>
          <w:spacing w:val="-39"/>
          <w:w w:val="110"/>
        </w:rPr>
        <w:t> </w:t>
      </w:r>
      <w:r>
        <w:rPr>
          <w:rFonts w:ascii="TeX Gyre Bonum" w:hAnsi="TeX Gyre Bonum"/>
          <w:b/>
          <w:w w:val="110"/>
        </w:rPr>
        <w:t>EN</w:t>
      </w:r>
      <w:r>
        <w:rPr>
          <w:rFonts w:ascii="TeX Gyre Bonum" w:hAnsi="TeX Gyre Bonum"/>
          <w:b/>
          <w:spacing w:val="-39"/>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ARTÍCULO</w:t>
      </w:r>
      <w:r>
        <w:rPr>
          <w:rFonts w:ascii="TeX Gyre Bonum" w:hAnsi="TeX Gyre Bonum"/>
          <w:b/>
          <w:spacing w:val="-38"/>
          <w:w w:val="110"/>
        </w:rPr>
        <w:t> </w:t>
      </w:r>
      <w:r>
        <w:rPr>
          <w:rFonts w:ascii="TeX Gyre Bonum" w:hAnsi="TeX Gyre Bonum"/>
          <w:b/>
          <w:w w:val="110"/>
        </w:rPr>
        <w:t>PRIMERO.-</w:t>
      </w:r>
      <w:r>
        <w:rPr>
          <w:rFonts w:ascii="TeX Gyre Bonum" w:hAnsi="TeX Gyre Bonum"/>
          <w:b/>
          <w:spacing w:val="-40"/>
          <w:w w:val="110"/>
        </w:rPr>
        <w:t> </w:t>
      </w:r>
      <w:r>
        <w:rPr>
          <w:w w:val="110"/>
        </w:rPr>
        <w:t>Por</w:t>
      </w:r>
      <w:r>
        <w:rPr>
          <w:spacing w:val="-18"/>
          <w:w w:val="110"/>
        </w:rPr>
        <w:t> </w:t>
      </w:r>
      <w:r>
        <w:rPr>
          <w:w w:val="110"/>
        </w:rPr>
        <w:t>el</w:t>
      </w:r>
      <w:r>
        <w:rPr>
          <w:spacing w:val="-18"/>
          <w:w w:val="110"/>
        </w:rPr>
        <w:t> </w:t>
      </w:r>
      <w:r>
        <w:rPr>
          <w:w w:val="110"/>
        </w:rPr>
        <w:t>que</w:t>
      </w:r>
      <w:r>
        <w:rPr>
          <w:spacing w:val="-19"/>
          <w:w w:val="110"/>
        </w:rPr>
        <w:t> </w:t>
      </w:r>
      <w:r>
        <w:rPr>
          <w:w w:val="110"/>
        </w:rPr>
        <w:t>se</w:t>
      </w:r>
      <w:r>
        <w:rPr>
          <w:spacing w:val="-18"/>
          <w:w w:val="110"/>
        </w:rPr>
        <w:t> </w:t>
      </w:r>
      <w:r>
        <w:rPr>
          <w:w w:val="110"/>
        </w:rPr>
        <w:t>adiciona</w:t>
      </w:r>
      <w:r>
        <w:rPr>
          <w:spacing w:val="-18"/>
          <w:w w:val="110"/>
        </w:rPr>
        <w:t> </w:t>
      </w:r>
      <w:r>
        <w:rPr>
          <w:w w:val="110"/>
        </w:rPr>
        <w:t>un</w:t>
      </w:r>
      <w:r>
        <w:rPr>
          <w:spacing w:val="-18"/>
          <w:w w:val="110"/>
        </w:rPr>
        <w:t> </w:t>
      </w:r>
      <w:r>
        <w:rPr>
          <w:w w:val="110"/>
        </w:rPr>
        <w:t>último</w:t>
      </w:r>
      <w:r>
        <w:rPr>
          <w:spacing w:val="-18"/>
          <w:w w:val="110"/>
        </w:rPr>
        <w:t> </w:t>
      </w:r>
      <w:r>
        <w:rPr>
          <w:w w:val="110"/>
        </w:rPr>
        <w:t>párrafo</w:t>
      </w:r>
      <w:r>
        <w:rPr>
          <w:spacing w:val="-18"/>
          <w:w w:val="110"/>
        </w:rPr>
        <w:t> </w:t>
      </w:r>
      <w:r>
        <w:rPr>
          <w:w w:val="110"/>
        </w:rPr>
        <w:t>al artículo 2.48 y se reforma el inciso a) de la fracción X del artículo 5.26 del Código Administrativo del Estado de México. </w:t>
      </w:r>
      <w:hyperlink r:id="rId79">
        <w:r>
          <w:rPr>
            <w:color w:val="0462C1"/>
            <w:w w:val="110"/>
            <w:u w:val="single" w:color="0462C1"/>
          </w:rPr>
          <w:t>Publicado en la Gaceta del Gobierno el 24 de agosto del 2012</w:t>
        </w:r>
      </w:hyperlink>
      <w:r>
        <w:rPr>
          <w:w w:val="110"/>
        </w:rPr>
        <w:t>; entrando en vigor al día</w:t>
      </w:r>
      <w:r>
        <w:rPr>
          <w:spacing w:val="9"/>
          <w:w w:val="110"/>
        </w:rPr>
        <w:t> </w:t>
      </w:r>
      <w:r>
        <w:rPr>
          <w:w w:val="110"/>
        </w:rPr>
        <w:t>siguiente</w:t>
      </w:r>
      <w:r>
        <w:rPr>
          <w:spacing w:val="8"/>
          <w:w w:val="110"/>
        </w:rPr>
        <w:t> </w:t>
      </w:r>
      <w:r>
        <w:rPr>
          <w:w w:val="110"/>
        </w:rPr>
        <w:t>de</w:t>
      </w:r>
      <w:r>
        <w:rPr>
          <w:spacing w:val="10"/>
          <w:w w:val="110"/>
        </w:rPr>
        <w:t> </w:t>
      </w:r>
      <w:r>
        <w:rPr>
          <w:w w:val="110"/>
        </w:rPr>
        <w:t>su</w:t>
      </w:r>
      <w:r>
        <w:rPr>
          <w:spacing w:val="7"/>
          <w:w w:val="110"/>
        </w:rPr>
        <w:t> </w:t>
      </w:r>
      <w:r>
        <w:rPr>
          <w:w w:val="110"/>
        </w:rPr>
        <w:t>publicación</w:t>
      </w:r>
      <w:r>
        <w:rPr>
          <w:spacing w:val="9"/>
          <w:w w:val="110"/>
        </w:rPr>
        <w:t> </w:t>
      </w:r>
      <w:r>
        <w:rPr>
          <w:w w:val="110"/>
        </w:rPr>
        <w:t>en</w:t>
      </w:r>
      <w:r>
        <w:rPr>
          <w:spacing w:val="10"/>
          <w:w w:val="110"/>
        </w:rPr>
        <w:t> </w:t>
      </w:r>
      <w:r>
        <w:rPr>
          <w:w w:val="110"/>
        </w:rPr>
        <w:t>el</w:t>
      </w:r>
      <w:r>
        <w:rPr>
          <w:spacing w:val="9"/>
          <w:w w:val="110"/>
        </w:rPr>
        <w:t> </w:t>
      </w:r>
      <w:r>
        <w:rPr>
          <w:w w:val="110"/>
        </w:rPr>
        <w:t>Periódico</w:t>
      </w:r>
      <w:r>
        <w:rPr>
          <w:spacing w:val="13"/>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spacing w:after="0" w:line="242" w:lineRule="auto"/>
        <w:jc w:val="both"/>
        <w:sectPr>
          <w:pgSz w:w="12240" w:h="15840"/>
          <w:pgMar w:header="720" w:footer="946" w:top="1700" w:bottom="1140" w:left="820" w:right="1020"/>
        </w:sectPr>
      </w:pPr>
    </w:p>
    <w:p>
      <w:pPr>
        <w:pStyle w:val="BodyText"/>
        <w:spacing w:line="247" w:lineRule="exact"/>
        <w:jc w:val="both"/>
      </w:pPr>
      <w:r>
        <w:rPr>
          <w:rFonts w:ascii="TeX Gyre Bonum" w:hAnsi="TeX Gyre Bonum"/>
          <w:b/>
          <w:w w:val="105"/>
        </w:rPr>
        <w:t>DECRETO NÚMERO 500.- </w:t>
      </w:r>
      <w:r>
        <w:rPr>
          <w:w w:val="105"/>
        </w:rPr>
        <w:t>Por  el que se  deroga  la  fracción  II y  se reforma la  fracción  III del</w:t>
      </w:r>
      <w:r>
        <w:rPr>
          <w:spacing w:val="-24"/>
          <w:w w:val="105"/>
        </w:rPr>
        <w:t> </w:t>
      </w:r>
      <w:r>
        <w:rPr>
          <w:w w:val="105"/>
        </w:rPr>
        <w:t>artículo</w:t>
      </w:r>
    </w:p>
    <w:p>
      <w:pPr>
        <w:pStyle w:val="BodyText"/>
        <w:spacing w:line="244" w:lineRule="auto"/>
        <w:ind w:right="109"/>
        <w:jc w:val="both"/>
      </w:pPr>
      <w:r>
        <w:rPr>
          <w:w w:val="110"/>
        </w:rPr>
        <w:t>8.19; se adiciona el artículo 8.19 Bis; se deroga la fracción IV y se reforma el último párrafo del  artículo</w:t>
      </w:r>
      <w:r>
        <w:rPr>
          <w:spacing w:val="29"/>
          <w:w w:val="110"/>
        </w:rPr>
        <w:t> </w:t>
      </w:r>
      <w:r>
        <w:rPr>
          <w:w w:val="110"/>
        </w:rPr>
        <w:t>8.20;</w:t>
      </w:r>
      <w:r>
        <w:rPr>
          <w:spacing w:val="29"/>
          <w:w w:val="110"/>
        </w:rPr>
        <w:t> </w:t>
      </w:r>
      <w:r>
        <w:rPr>
          <w:w w:val="110"/>
        </w:rPr>
        <w:t>se</w:t>
      </w:r>
      <w:r>
        <w:rPr>
          <w:spacing w:val="28"/>
          <w:w w:val="110"/>
        </w:rPr>
        <w:t> </w:t>
      </w:r>
      <w:r>
        <w:rPr>
          <w:w w:val="110"/>
        </w:rPr>
        <w:t>adiciona</w:t>
      </w:r>
      <w:r>
        <w:rPr>
          <w:spacing w:val="27"/>
          <w:w w:val="110"/>
        </w:rPr>
        <w:t> </w:t>
      </w:r>
      <w:r>
        <w:rPr>
          <w:w w:val="110"/>
        </w:rPr>
        <w:t>un</w:t>
      </w:r>
      <w:r>
        <w:rPr>
          <w:spacing w:val="29"/>
          <w:w w:val="110"/>
        </w:rPr>
        <w:t> </w:t>
      </w:r>
      <w:r>
        <w:rPr>
          <w:w w:val="110"/>
        </w:rPr>
        <w:t>segundo</w:t>
      </w:r>
      <w:r>
        <w:rPr>
          <w:spacing w:val="29"/>
          <w:w w:val="110"/>
        </w:rPr>
        <w:t> </w:t>
      </w:r>
      <w:r>
        <w:rPr>
          <w:w w:val="110"/>
        </w:rPr>
        <w:t>párrafo</w:t>
      </w:r>
      <w:r>
        <w:rPr>
          <w:spacing w:val="27"/>
          <w:w w:val="110"/>
        </w:rPr>
        <w:t> </w:t>
      </w:r>
      <w:r>
        <w:rPr>
          <w:w w:val="110"/>
        </w:rPr>
        <w:t>a</w:t>
      </w:r>
      <w:r>
        <w:rPr>
          <w:spacing w:val="27"/>
          <w:w w:val="110"/>
        </w:rPr>
        <w:t> </w:t>
      </w:r>
      <w:r>
        <w:rPr>
          <w:w w:val="110"/>
        </w:rPr>
        <w:t>la</w:t>
      </w:r>
      <w:r>
        <w:rPr>
          <w:spacing w:val="29"/>
          <w:w w:val="110"/>
        </w:rPr>
        <w:t> </w:t>
      </w:r>
      <w:r>
        <w:rPr>
          <w:w w:val="110"/>
        </w:rPr>
        <w:t>fracción</w:t>
      </w:r>
      <w:r>
        <w:rPr>
          <w:spacing w:val="28"/>
          <w:w w:val="110"/>
        </w:rPr>
        <w:t> </w:t>
      </w:r>
      <w:r>
        <w:rPr>
          <w:w w:val="110"/>
        </w:rPr>
        <w:t>I</w:t>
      </w:r>
      <w:r>
        <w:rPr>
          <w:spacing w:val="29"/>
          <w:w w:val="110"/>
        </w:rPr>
        <w:t> </w:t>
      </w:r>
      <w:r>
        <w:rPr>
          <w:w w:val="110"/>
        </w:rPr>
        <w:t>y</w:t>
      </w:r>
      <w:r>
        <w:rPr>
          <w:spacing w:val="29"/>
          <w:w w:val="110"/>
        </w:rPr>
        <w:t> </w:t>
      </w:r>
      <w:r>
        <w:rPr>
          <w:w w:val="110"/>
        </w:rPr>
        <w:t>se</w:t>
      </w:r>
      <w:r>
        <w:rPr>
          <w:spacing w:val="27"/>
          <w:w w:val="110"/>
        </w:rPr>
        <w:t> </w:t>
      </w:r>
      <w:r>
        <w:rPr>
          <w:w w:val="110"/>
        </w:rPr>
        <w:t>deroga</w:t>
      </w:r>
      <w:r>
        <w:rPr>
          <w:spacing w:val="28"/>
          <w:w w:val="110"/>
        </w:rPr>
        <w:t> </w:t>
      </w:r>
      <w:r>
        <w:rPr>
          <w:w w:val="110"/>
        </w:rPr>
        <w:t>la</w:t>
      </w:r>
      <w:r>
        <w:rPr>
          <w:spacing w:val="28"/>
          <w:w w:val="110"/>
        </w:rPr>
        <w:t> </w:t>
      </w:r>
      <w:r>
        <w:rPr>
          <w:w w:val="110"/>
        </w:rPr>
        <w:t>fracción</w:t>
      </w:r>
      <w:r>
        <w:rPr>
          <w:spacing w:val="29"/>
          <w:w w:val="110"/>
        </w:rPr>
        <w:t> </w:t>
      </w:r>
      <w:r>
        <w:rPr>
          <w:w w:val="110"/>
        </w:rPr>
        <w:t>III</w:t>
      </w:r>
      <w:r>
        <w:rPr>
          <w:spacing w:val="27"/>
          <w:w w:val="110"/>
        </w:rPr>
        <w:t> </w:t>
      </w:r>
      <w:r>
        <w:rPr>
          <w:w w:val="110"/>
        </w:rPr>
        <w:t>del</w:t>
      </w:r>
      <w:r>
        <w:rPr>
          <w:spacing w:val="28"/>
          <w:w w:val="110"/>
        </w:rPr>
        <w:t> </w:t>
      </w:r>
      <w:r>
        <w:rPr>
          <w:w w:val="110"/>
        </w:rPr>
        <w:t>artículo</w:t>
      </w:r>
    </w:p>
    <w:p>
      <w:pPr>
        <w:pStyle w:val="BodyText"/>
        <w:spacing w:line="249" w:lineRule="auto"/>
        <w:ind w:right="109"/>
        <w:jc w:val="both"/>
      </w:pPr>
      <w:r>
        <w:rPr>
          <w:w w:val="110"/>
        </w:rPr>
        <w:t>8.21 del Libro Octavo del Código Administrativo del Estado de México.</w:t>
      </w:r>
      <w:r>
        <w:rPr>
          <w:color w:val="0462C1"/>
          <w:w w:val="110"/>
        </w:rPr>
        <w:t> </w:t>
      </w:r>
      <w:hyperlink r:id="rId80">
        <w:r>
          <w:rPr>
            <w:color w:val="0462C1"/>
            <w:w w:val="110"/>
            <w:u w:val="single" w:color="0462C1"/>
          </w:rPr>
          <w:t>Publicado en la Gaceta del</w:t>
        </w:r>
      </w:hyperlink>
      <w:hyperlink r:id="rId80">
        <w:r>
          <w:rPr>
            <w:color w:val="0462C1"/>
            <w:w w:val="110"/>
            <w:u w:val="single" w:color="0462C1"/>
          </w:rPr>
          <w:t> Gobierno el 24 de agosto del 2012</w:t>
        </w:r>
      </w:hyperlink>
      <w:r>
        <w:rPr>
          <w:w w:val="110"/>
        </w:rPr>
        <w:t>; entrando en vigor el día de su publicación en el Periódico Oficial “Gaceta del Gobierno”.</w:t>
      </w:r>
    </w:p>
    <w:p>
      <w:pPr>
        <w:pStyle w:val="BodyText"/>
        <w:spacing w:line="242" w:lineRule="auto" w:before="184"/>
        <w:ind w:right="111"/>
        <w:jc w:val="both"/>
      </w:pPr>
      <w:r>
        <w:rPr>
          <w:rFonts w:ascii="TeX Gyre Bonum" w:hAnsi="TeX Gyre Bonum"/>
          <w:b/>
          <w:w w:val="110"/>
        </w:rPr>
        <w:t>DECRETO NÚMERO 508.- </w:t>
      </w:r>
      <w:r>
        <w:rPr>
          <w:w w:val="110"/>
        </w:rPr>
        <w:t>Por el que se reforman los artículos 3.61 y 3.63 del Libro Tercero del Código Administrativo del Estado de México. </w:t>
      </w:r>
      <w:hyperlink r:id="rId81">
        <w:r>
          <w:rPr>
            <w:color w:val="0462C1"/>
            <w:w w:val="110"/>
            <w:u w:val="single" w:color="0462C1"/>
          </w:rPr>
          <w:t>Publicado en la Gaceta del Gobierno el 29 de agosto del</w:t>
        </w:r>
      </w:hyperlink>
      <w:r>
        <w:rPr>
          <w:color w:val="0462C1"/>
          <w:w w:val="110"/>
        </w:rPr>
        <w:t> </w:t>
      </w:r>
      <w:hyperlink r:id="rId81">
        <w:r>
          <w:rPr>
            <w:color w:val="0462C1"/>
            <w:w w:val="110"/>
            <w:u w:val="single" w:color="0462C1"/>
          </w:rPr>
          <w:t>2012</w:t>
        </w:r>
      </w:hyperlink>
      <w:r>
        <w:rPr>
          <w:w w:val="110"/>
        </w:rPr>
        <w:t>; entrando en vigor al día siguiente de su publicación en el Periódico Oficial "Gaceta del Gobierno".</w:t>
      </w:r>
    </w:p>
    <w:p>
      <w:pPr>
        <w:pStyle w:val="BodyText"/>
        <w:spacing w:line="242" w:lineRule="auto" w:before="190"/>
        <w:ind w:right="111"/>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511.-</w:t>
      </w:r>
      <w:r>
        <w:rPr>
          <w:rFonts w:ascii="TeX Gyre Bonum" w:hAnsi="TeX Gyre Bonum"/>
          <w:b/>
          <w:spacing w:val="-28"/>
          <w:w w:val="110"/>
        </w:rPr>
        <w:t> </w:t>
      </w:r>
      <w:r>
        <w:rPr>
          <w:w w:val="110"/>
        </w:rPr>
        <w:t>Por</w:t>
      </w:r>
      <w:r>
        <w:rPr>
          <w:spacing w:val="-6"/>
          <w:w w:val="110"/>
        </w:rPr>
        <w:t> </w:t>
      </w:r>
      <w:r>
        <w:rPr>
          <w:w w:val="110"/>
        </w:rPr>
        <w:t>el</w:t>
      </w:r>
      <w:r>
        <w:rPr>
          <w:spacing w:val="-6"/>
          <w:w w:val="110"/>
        </w:rPr>
        <w:t> </w:t>
      </w:r>
      <w:r>
        <w:rPr>
          <w:w w:val="110"/>
        </w:rPr>
        <w:t>que</w:t>
      </w:r>
      <w:r>
        <w:rPr>
          <w:spacing w:val="-6"/>
          <w:w w:val="110"/>
        </w:rPr>
        <w:t> </w:t>
      </w:r>
      <w:r>
        <w:rPr>
          <w:w w:val="110"/>
        </w:rPr>
        <w:t>se</w:t>
      </w:r>
      <w:r>
        <w:rPr>
          <w:spacing w:val="-5"/>
          <w:w w:val="110"/>
        </w:rPr>
        <w:t> </w:t>
      </w:r>
      <w:r>
        <w:rPr>
          <w:w w:val="110"/>
        </w:rPr>
        <w:t>adiciona</w:t>
      </w:r>
      <w:r>
        <w:rPr>
          <w:spacing w:val="-6"/>
          <w:w w:val="110"/>
        </w:rPr>
        <w:t> </w:t>
      </w:r>
      <w:r>
        <w:rPr>
          <w:w w:val="110"/>
        </w:rPr>
        <w:t>la</w:t>
      </w:r>
      <w:r>
        <w:rPr>
          <w:spacing w:val="-5"/>
          <w:w w:val="110"/>
        </w:rPr>
        <w:t> </w:t>
      </w:r>
      <w:r>
        <w:rPr>
          <w:w w:val="110"/>
        </w:rPr>
        <w:t>fracción</w:t>
      </w:r>
      <w:r>
        <w:rPr>
          <w:spacing w:val="-6"/>
          <w:w w:val="110"/>
        </w:rPr>
        <w:t> </w:t>
      </w:r>
      <w:r>
        <w:rPr>
          <w:w w:val="110"/>
        </w:rPr>
        <w:t>XI</w:t>
      </w:r>
      <w:r>
        <w:rPr>
          <w:spacing w:val="-6"/>
          <w:w w:val="110"/>
        </w:rPr>
        <w:t> </w:t>
      </w:r>
      <w:r>
        <w:rPr>
          <w:w w:val="110"/>
        </w:rPr>
        <w:t>del</w:t>
      </w:r>
      <w:r>
        <w:rPr>
          <w:spacing w:val="-6"/>
          <w:w w:val="110"/>
        </w:rPr>
        <w:t> </w:t>
      </w:r>
      <w:r>
        <w:rPr>
          <w:w w:val="110"/>
        </w:rPr>
        <w:t>artículo</w:t>
      </w:r>
      <w:r>
        <w:rPr>
          <w:spacing w:val="-4"/>
          <w:w w:val="110"/>
        </w:rPr>
        <w:t> </w:t>
      </w:r>
      <w:r>
        <w:rPr>
          <w:w w:val="110"/>
        </w:rPr>
        <w:t>5.26</w:t>
      </w:r>
      <w:r>
        <w:rPr>
          <w:spacing w:val="-5"/>
          <w:w w:val="110"/>
        </w:rPr>
        <w:t> </w:t>
      </w:r>
      <w:r>
        <w:rPr>
          <w:w w:val="110"/>
        </w:rPr>
        <w:t>del</w:t>
      </w:r>
      <w:r>
        <w:rPr>
          <w:spacing w:val="-7"/>
          <w:w w:val="110"/>
        </w:rPr>
        <w:t> </w:t>
      </w:r>
      <w:r>
        <w:rPr>
          <w:w w:val="110"/>
        </w:rPr>
        <w:t>Libro</w:t>
      </w:r>
      <w:r>
        <w:rPr>
          <w:spacing w:val="-5"/>
          <w:w w:val="110"/>
        </w:rPr>
        <w:t> </w:t>
      </w:r>
      <w:r>
        <w:rPr>
          <w:w w:val="110"/>
        </w:rPr>
        <w:t>Quinto</w:t>
      </w:r>
      <w:r>
        <w:rPr>
          <w:spacing w:val="-5"/>
          <w:w w:val="110"/>
        </w:rPr>
        <w:t> </w:t>
      </w:r>
      <w:r>
        <w:rPr>
          <w:w w:val="110"/>
        </w:rPr>
        <w:t>del Código Administrativo del Estado de México. </w:t>
      </w:r>
      <w:hyperlink r:id="rId82">
        <w:r>
          <w:rPr>
            <w:color w:val="0462C1"/>
            <w:w w:val="110"/>
            <w:u w:val="single" w:color="0462C1"/>
          </w:rPr>
          <w:t>Publicado en la Gaceta del Gobierno el 30 de agosto del</w:t>
        </w:r>
      </w:hyperlink>
      <w:r>
        <w:rPr>
          <w:color w:val="0462C1"/>
          <w:w w:val="110"/>
        </w:rPr>
        <w:t> </w:t>
      </w:r>
      <w:hyperlink r:id="rId82">
        <w:r>
          <w:rPr>
            <w:color w:val="0462C1"/>
            <w:w w:val="110"/>
            <w:u w:val="single" w:color="0462C1"/>
          </w:rPr>
          <w:t>2012</w:t>
        </w:r>
      </w:hyperlink>
      <w:r>
        <w:rPr>
          <w:w w:val="110"/>
        </w:rPr>
        <w:t>; entrando en vigor el día siguiente de su publicación en el Periódico Oficial "Gaceta del Gobierno".</w:t>
      </w:r>
    </w:p>
    <w:p>
      <w:pPr>
        <w:spacing w:line="287" w:lineRule="exact" w:before="191"/>
        <w:ind w:left="312" w:right="0" w:firstLine="0"/>
        <w:jc w:val="left"/>
        <w:rPr>
          <w:sz w:val="20"/>
        </w:rPr>
      </w:pPr>
      <w:r>
        <w:rPr>
          <w:rFonts w:ascii="TeX Gyre Bonum" w:hAnsi="TeX Gyre Bonum"/>
          <w:b/>
          <w:w w:val="105"/>
          <w:sz w:val="20"/>
        </w:rPr>
        <w:t>DECRETO NÚMERO 520 EN SU ARTÍCULO PRIMERO.- </w:t>
      </w:r>
      <w:r>
        <w:rPr>
          <w:w w:val="105"/>
          <w:sz w:val="20"/>
        </w:rPr>
        <w:t>Por el que se reforman los artículos 8.3,</w:t>
      </w:r>
    </w:p>
    <w:p>
      <w:pPr>
        <w:pStyle w:val="BodyText"/>
        <w:spacing w:line="247" w:lineRule="auto"/>
        <w:ind w:right="109"/>
        <w:jc w:val="both"/>
      </w:pPr>
      <w:r>
        <w:rPr>
          <w:w w:val="110"/>
        </w:rPr>
        <w:t>8.10 en su primer párrafo, la fracción II del artículo 8.19, la fracción VIII y el último párrafo del artículo 8.20. Se adicionan la fracción IV y un segundo párrafo, recorriéndose el actual párrafo segundo para ser tercero al artículo 8.19, el artículo 8.19 Bis, la fracción IX y un último párrafo al artículo 8.20. Se derogan las fracciones I, IV y VII del artículo 8.20 del Código Administrativo del Estado de México.</w:t>
      </w:r>
      <w:r>
        <w:rPr>
          <w:color w:val="0462C1"/>
          <w:w w:val="110"/>
        </w:rPr>
        <w:t> </w:t>
      </w:r>
      <w:hyperlink r:id="rId83">
        <w:r>
          <w:rPr>
            <w:color w:val="0462C1"/>
            <w:w w:val="110"/>
            <w:u w:val="single" w:color="0462C1"/>
          </w:rPr>
          <w:t>Publicado en la Gaceta del Gobierno el 31 de agosto del 2012</w:t>
        </w:r>
      </w:hyperlink>
      <w:r>
        <w:rPr>
          <w:w w:val="110"/>
        </w:rPr>
        <w:t>; entrando en vigor al día</w:t>
      </w:r>
      <w:r>
        <w:rPr>
          <w:spacing w:val="9"/>
          <w:w w:val="110"/>
        </w:rPr>
        <w:t> </w:t>
      </w:r>
      <w:r>
        <w:rPr>
          <w:w w:val="110"/>
        </w:rPr>
        <w:t>siguiente</w:t>
      </w:r>
      <w:r>
        <w:rPr>
          <w:spacing w:val="8"/>
          <w:w w:val="110"/>
        </w:rPr>
        <w:t> </w:t>
      </w:r>
      <w:r>
        <w:rPr>
          <w:w w:val="110"/>
        </w:rPr>
        <w:t>de</w:t>
      </w:r>
      <w:r>
        <w:rPr>
          <w:spacing w:val="9"/>
          <w:w w:val="110"/>
        </w:rPr>
        <w:t> </w:t>
      </w:r>
      <w:r>
        <w:rPr>
          <w:w w:val="110"/>
        </w:rPr>
        <w:t>su</w:t>
      </w:r>
      <w:r>
        <w:rPr>
          <w:spacing w:val="8"/>
          <w:w w:val="110"/>
        </w:rPr>
        <w:t> </w:t>
      </w:r>
      <w:r>
        <w:rPr>
          <w:w w:val="110"/>
        </w:rPr>
        <w:t>publicación</w:t>
      </w:r>
      <w:r>
        <w:rPr>
          <w:spacing w:val="9"/>
          <w:w w:val="110"/>
        </w:rPr>
        <w:t> </w:t>
      </w:r>
      <w:r>
        <w:rPr>
          <w:w w:val="110"/>
        </w:rPr>
        <w:t>en</w:t>
      </w:r>
      <w:r>
        <w:rPr>
          <w:spacing w:val="10"/>
          <w:w w:val="110"/>
        </w:rPr>
        <w:t> </w:t>
      </w:r>
      <w:r>
        <w:rPr>
          <w:w w:val="110"/>
        </w:rPr>
        <w:t>el</w:t>
      </w:r>
      <w:r>
        <w:rPr>
          <w:spacing w:val="9"/>
          <w:w w:val="110"/>
        </w:rPr>
        <w:t> </w:t>
      </w:r>
      <w:r>
        <w:rPr>
          <w:w w:val="110"/>
        </w:rPr>
        <w:t>Periódico</w:t>
      </w:r>
      <w:r>
        <w:rPr>
          <w:spacing w:val="9"/>
          <w:w w:val="110"/>
        </w:rPr>
        <w:t> </w:t>
      </w:r>
      <w:r>
        <w:rPr>
          <w:w w:val="110"/>
        </w:rPr>
        <w:t>Oficial</w:t>
      </w:r>
      <w:r>
        <w:rPr>
          <w:spacing w:val="10"/>
          <w:w w:val="110"/>
        </w:rPr>
        <w:t> </w:t>
      </w:r>
      <w:r>
        <w:rPr>
          <w:w w:val="110"/>
        </w:rPr>
        <w:t>"Gaceta</w:t>
      </w:r>
      <w:r>
        <w:rPr>
          <w:spacing w:val="9"/>
          <w:w w:val="110"/>
        </w:rPr>
        <w:t> </w:t>
      </w:r>
      <w:r>
        <w:rPr>
          <w:w w:val="110"/>
        </w:rPr>
        <w:t>del</w:t>
      </w:r>
      <w:r>
        <w:rPr>
          <w:spacing w:val="9"/>
          <w:w w:val="110"/>
        </w:rPr>
        <w:t> </w:t>
      </w:r>
      <w:r>
        <w:rPr>
          <w:w w:val="110"/>
        </w:rPr>
        <w:t>Gobierno".</w:t>
      </w:r>
    </w:p>
    <w:p>
      <w:pPr>
        <w:spacing w:line="287" w:lineRule="exact" w:before="186"/>
        <w:ind w:left="312" w:right="0" w:firstLine="0"/>
        <w:jc w:val="left"/>
        <w:rPr>
          <w:sz w:val="20"/>
        </w:rPr>
      </w:pPr>
      <w:r>
        <w:rPr>
          <w:rFonts w:ascii="TeX Gyre Bonum" w:hAnsi="TeX Gyre Bonum"/>
          <w:b/>
          <w:sz w:val="20"/>
        </w:rPr>
        <w:t>DECRETO NÚMERO 523 EN SU ARTÍCULO TERCERO TRANSITORIO.- </w:t>
      </w:r>
      <w:r>
        <w:rPr>
          <w:sz w:val="20"/>
        </w:rPr>
        <w:t>Por el que se deroga el</w:t>
      </w:r>
    </w:p>
    <w:p>
      <w:pPr>
        <w:pStyle w:val="BodyText"/>
        <w:spacing w:line="249" w:lineRule="auto"/>
        <w:ind w:right="109"/>
        <w:jc w:val="both"/>
      </w:pPr>
      <w:r>
        <w:rPr>
          <w:w w:val="110"/>
        </w:rPr>
        <w:t>Libro Décimo Primero del Código Administrativo del Estado de México y todas aquellas disposiciones que se opongan al presente Decreto. </w:t>
      </w:r>
      <w:hyperlink r:id="rId84">
        <w:r>
          <w:rPr>
            <w:color w:val="0462C1"/>
            <w:w w:val="110"/>
            <w:u w:val="single" w:color="0462C1"/>
          </w:rPr>
          <w:t>Publicado en la Gaceta del Gobierno el 31 de agosto del 2012</w:t>
        </w:r>
      </w:hyperlink>
      <w:r>
        <w:rPr>
          <w:w w:val="110"/>
        </w:rPr>
        <w:t>; entrando en vigor a partir del primero de enero del año 2015.</w:t>
      </w:r>
    </w:p>
    <w:p>
      <w:pPr>
        <w:spacing w:line="287" w:lineRule="exact" w:before="177"/>
        <w:ind w:left="312" w:right="0" w:firstLine="0"/>
        <w:jc w:val="left"/>
        <w:rPr>
          <w:sz w:val="20"/>
        </w:rPr>
      </w:pPr>
      <w:r>
        <w:rPr>
          <w:rFonts w:ascii="TeX Gyre Bonum" w:hAnsi="TeX Gyre Bonum"/>
          <w:b/>
          <w:sz w:val="20"/>
        </w:rPr>
        <w:t>DECRETO NÚMERO 524 EN SU ARTÍCULO TERCERO TRANSITORIO.- </w:t>
      </w:r>
      <w:r>
        <w:rPr>
          <w:sz w:val="20"/>
        </w:rPr>
        <w:t>Por el que se deroga el</w:t>
      </w:r>
    </w:p>
    <w:p>
      <w:pPr>
        <w:pStyle w:val="BodyText"/>
        <w:spacing w:line="249" w:lineRule="auto"/>
        <w:ind w:right="110"/>
        <w:jc w:val="both"/>
      </w:pPr>
      <w:r>
        <w:rPr>
          <w:w w:val="110"/>
        </w:rPr>
        <w:t>Libro Sexto del Código Administrativo del Estado de México, expedido mediante Decreto número 41, publicado en el Periódico Oficial “Gaceta del Gobierno” en fecha 13 de Diciembre del 2001. </w:t>
      </w:r>
      <w:hyperlink r:id="rId84">
        <w:r>
          <w:rPr>
            <w:color w:val="0462C1"/>
            <w:w w:val="110"/>
            <w:u w:val="single" w:color="0462C1"/>
          </w:rPr>
          <w:t>Publicado</w:t>
        </w:r>
      </w:hyperlink>
      <w:r>
        <w:rPr>
          <w:color w:val="0462C1"/>
          <w:w w:val="110"/>
        </w:rPr>
        <w:t> </w:t>
      </w:r>
      <w:hyperlink r:id="rId84">
        <w:r>
          <w:rPr>
            <w:color w:val="0462C1"/>
            <w:w w:val="110"/>
            <w:u w:val="single" w:color="0462C1"/>
          </w:rPr>
          <w:t>en la Gaceta del Gobierno el 31 de agosto del 2012</w:t>
        </w:r>
      </w:hyperlink>
      <w:r>
        <w:rPr>
          <w:w w:val="110"/>
        </w:rPr>
        <w:t>; entrando en vigor a los 90 días  naturales  siguientes</w:t>
      </w:r>
      <w:r>
        <w:rPr>
          <w:spacing w:val="8"/>
          <w:w w:val="110"/>
        </w:rPr>
        <w:t> </w:t>
      </w:r>
      <w:r>
        <w:rPr>
          <w:w w:val="110"/>
        </w:rPr>
        <w:t>al</w:t>
      </w:r>
      <w:r>
        <w:rPr>
          <w:spacing w:val="10"/>
          <w:w w:val="110"/>
        </w:rPr>
        <w:t> </w:t>
      </w:r>
      <w:r>
        <w:rPr>
          <w:w w:val="110"/>
        </w:rPr>
        <w:t>de</w:t>
      </w:r>
      <w:r>
        <w:rPr>
          <w:spacing w:val="9"/>
          <w:w w:val="110"/>
        </w:rPr>
        <w:t> </w:t>
      </w:r>
      <w:r>
        <w:rPr>
          <w:w w:val="110"/>
        </w:rPr>
        <w:t>la</w:t>
      </w:r>
      <w:r>
        <w:rPr>
          <w:spacing w:val="9"/>
          <w:w w:val="110"/>
        </w:rPr>
        <w:t> </w:t>
      </w:r>
      <w:r>
        <w:rPr>
          <w:w w:val="110"/>
        </w:rPr>
        <w:t>publicación</w:t>
      </w:r>
      <w:r>
        <w:rPr>
          <w:spacing w:val="10"/>
          <w:w w:val="110"/>
        </w:rPr>
        <w:t> </w:t>
      </w:r>
      <w:r>
        <w:rPr>
          <w:w w:val="110"/>
        </w:rPr>
        <w:t>en</w:t>
      </w:r>
      <w:r>
        <w:rPr>
          <w:spacing w:val="9"/>
          <w:w w:val="110"/>
        </w:rPr>
        <w:t> </w:t>
      </w:r>
      <w:r>
        <w:rPr>
          <w:w w:val="110"/>
        </w:rPr>
        <w:t>el</w:t>
      </w:r>
      <w:r>
        <w:rPr>
          <w:spacing w:val="9"/>
          <w:w w:val="110"/>
        </w:rPr>
        <w:t> </w:t>
      </w:r>
      <w:r>
        <w:rPr>
          <w:w w:val="110"/>
        </w:rPr>
        <w:t>Periódico</w:t>
      </w:r>
      <w:r>
        <w:rPr>
          <w:spacing w:val="10"/>
          <w:w w:val="110"/>
        </w:rPr>
        <w:t> </w:t>
      </w:r>
      <w:r>
        <w:rPr>
          <w:w w:val="110"/>
        </w:rPr>
        <w:t>Oficial</w:t>
      </w:r>
      <w:r>
        <w:rPr>
          <w:spacing w:val="9"/>
          <w:w w:val="110"/>
        </w:rPr>
        <w:t> </w:t>
      </w:r>
      <w:r>
        <w:rPr>
          <w:w w:val="110"/>
        </w:rPr>
        <w:t>“Gaceta</w:t>
      </w:r>
      <w:r>
        <w:rPr>
          <w:spacing w:val="10"/>
          <w:w w:val="110"/>
        </w:rPr>
        <w:t> </w:t>
      </w:r>
      <w:r>
        <w:rPr>
          <w:w w:val="110"/>
        </w:rPr>
        <w:t>del</w:t>
      </w:r>
      <w:r>
        <w:rPr>
          <w:spacing w:val="9"/>
          <w:w w:val="110"/>
        </w:rPr>
        <w:t> </w:t>
      </w:r>
      <w:r>
        <w:rPr>
          <w:w w:val="110"/>
        </w:rPr>
        <w:t>Gobierno”.</w:t>
      </w:r>
    </w:p>
    <w:p>
      <w:pPr>
        <w:pStyle w:val="BodyText"/>
        <w:spacing w:before="177"/>
        <w:jc w:val="both"/>
      </w:pPr>
      <w:hyperlink r:id="rId85">
        <w:r>
          <w:rPr>
            <w:rFonts w:ascii="TeX Gyre Bonum"/>
            <w:b/>
            <w:color w:val="0462C1"/>
            <w:w w:val="110"/>
            <w:u w:val="single" w:color="0462C1"/>
          </w:rPr>
          <w:t>FE DE ERRATAS: </w:t>
        </w:r>
        <w:r>
          <w:rPr>
            <w:color w:val="0462C1"/>
            <w:w w:val="110"/>
            <w:u w:val="single" w:color="0462C1"/>
          </w:rPr>
          <w:t>Publicada en la Gaceta del Gobierno el 03 de septiembre de 2012.</w:t>
        </w:r>
      </w:hyperlink>
    </w:p>
    <w:p>
      <w:pPr>
        <w:pStyle w:val="BodyText"/>
        <w:spacing w:before="8"/>
        <w:ind w:left="0"/>
        <w:rPr>
          <w:sz w:val="10"/>
        </w:rPr>
      </w:pPr>
    </w:p>
    <w:p>
      <w:pPr>
        <w:pStyle w:val="BodyText"/>
        <w:spacing w:line="244" w:lineRule="auto" w:before="57"/>
        <w:ind w:right="110"/>
        <w:jc w:val="both"/>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39"/>
          <w:w w:val="110"/>
        </w:rPr>
        <w:t> </w:t>
      </w:r>
      <w:r>
        <w:rPr>
          <w:rFonts w:ascii="TeX Gyre Bonum" w:hAnsi="TeX Gyre Bonum"/>
          <w:b/>
          <w:w w:val="110"/>
        </w:rPr>
        <w:t>8</w:t>
      </w:r>
      <w:r>
        <w:rPr>
          <w:rFonts w:ascii="TeX Gyre Bonum" w:hAnsi="TeX Gyre Bonum"/>
          <w:b/>
          <w:spacing w:val="-36"/>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38"/>
          <w:w w:val="110"/>
        </w:rPr>
        <w:t> </w:t>
      </w:r>
      <w:r>
        <w:rPr>
          <w:rFonts w:ascii="TeX Gyre Bonum" w:hAnsi="TeX Gyre Bonum"/>
          <w:b/>
          <w:w w:val="110"/>
        </w:rPr>
        <w:t>ARTÍCULO</w:t>
      </w:r>
      <w:r>
        <w:rPr>
          <w:rFonts w:ascii="TeX Gyre Bonum" w:hAnsi="TeX Gyre Bonum"/>
          <w:b/>
          <w:spacing w:val="-39"/>
          <w:w w:val="110"/>
        </w:rPr>
        <w:t> </w:t>
      </w:r>
      <w:r>
        <w:rPr>
          <w:rFonts w:ascii="TeX Gyre Bonum" w:hAnsi="TeX Gyre Bonum"/>
          <w:b/>
          <w:w w:val="110"/>
        </w:rPr>
        <w:t>SEGUNDO.-</w:t>
      </w:r>
      <w:r>
        <w:rPr>
          <w:rFonts w:ascii="TeX Gyre Bonum" w:hAnsi="TeX Gyre Bonum"/>
          <w:b/>
          <w:spacing w:val="-40"/>
          <w:w w:val="110"/>
        </w:rPr>
        <w:t> </w:t>
      </w:r>
      <w:r>
        <w:rPr>
          <w:w w:val="110"/>
        </w:rPr>
        <w:t>Por</w:t>
      </w:r>
      <w:r>
        <w:rPr>
          <w:spacing w:val="-18"/>
          <w:w w:val="110"/>
        </w:rPr>
        <w:t> </w:t>
      </w:r>
      <w:r>
        <w:rPr>
          <w:w w:val="110"/>
        </w:rPr>
        <w:t>el</w:t>
      </w:r>
      <w:r>
        <w:rPr>
          <w:spacing w:val="-18"/>
          <w:w w:val="110"/>
        </w:rPr>
        <w:t> </w:t>
      </w:r>
      <w:r>
        <w:rPr>
          <w:w w:val="110"/>
        </w:rPr>
        <w:t>que</w:t>
      </w:r>
      <w:r>
        <w:rPr>
          <w:spacing w:val="-18"/>
          <w:w w:val="110"/>
        </w:rPr>
        <w:t> </w:t>
      </w:r>
      <w:r>
        <w:rPr>
          <w:w w:val="110"/>
        </w:rPr>
        <w:t>se</w:t>
      </w:r>
      <w:r>
        <w:rPr>
          <w:spacing w:val="-19"/>
          <w:w w:val="110"/>
        </w:rPr>
        <w:t> </w:t>
      </w:r>
      <w:r>
        <w:rPr>
          <w:w w:val="110"/>
        </w:rPr>
        <w:t>adicionan</w:t>
      </w:r>
      <w:r>
        <w:rPr>
          <w:spacing w:val="-18"/>
          <w:w w:val="110"/>
        </w:rPr>
        <w:t> </w:t>
      </w:r>
      <w:r>
        <w:rPr>
          <w:w w:val="110"/>
        </w:rPr>
        <w:t>a</w:t>
      </w:r>
      <w:r>
        <w:rPr>
          <w:spacing w:val="-18"/>
          <w:w w:val="110"/>
        </w:rPr>
        <w:t> </w:t>
      </w:r>
      <w:r>
        <w:rPr>
          <w:w w:val="110"/>
        </w:rPr>
        <w:t>los</w:t>
      </w:r>
      <w:r>
        <w:rPr>
          <w:spacing w:val="-18"/>
          <w:w w:val="110"/>
        </w:rPr>
        <w:t> </w:t>
      </w:r>
      <w:r>
        <w:rPr>
          <w:w w:val="110"/>
        </w:rPr>
        <w:t>artículos</w:t>
      </w:r>
      <w:r>
        <w:rPr>
          <w:spacing w:val="-18"/>
          <w:w w:val="110"/>
        </w:rPr>
        <w:t> </w:t>
      </w:r>
      <w:r>
        <w:rPr>
          <w:w w:val="110"/>
        </w:rPr>
        <w:t>3.2</w:t>
      </w:r>
      <w:r>
        <w:rPr>
          <w:spacing w:val="-18"/>
          <w:w w:val="110"/>
        </w:rPr>
        <w:t> </w:t>
      </w:r>
      <w:r>
        <w:rPr>
          <w:w w:val="110"/>
        </w:rPr>
        <w:t>con una fracción segunda, recorriéndose en su orden las subsecuentes; 3.6 con un segundo párrafo recorriéndose en su orden el subsecuente; 3.8 con una fracción tercera y una décimo cuarta, recorriéndose en su orden las subsecuentes; y 3.9 con una fracción  tercera,  recorriéndose  en  su orden las subsecuentes del Código Administrativo del Estado de México. </w:t>
      </w:r>
      <w:hyperlink r:id="rId86">
        <w:r>
          <w:rPr>
            <w:color w:val="0462C1"/>
            <w:w w:val="110"/>
            <w:u w:val="single" w:color="0462C1"/>
          </w:rPr>
          <w:t>Publicado en la Gaceta del</w:t>
        </w:r>
      </w:hyperlink>
      <w:r>
        <w:rPr>
          <w:color w:val="0462C1"/>
          <w:w w:val="110"/>
        </w:rPr>
        <w:t> </w:t>
      </w:r>
      <w:hyperlink r:id="rId86">
        <w:r>
          <w:rPr>
            <w:color w:val="0462C1"/>
            <w:w w:val="110"/>
            <w:u w:val="single" w:color="0462C1"/>
          </w:rPr>
          <w:t>Gobierno el </w:t>
        </w:r>
        <w:r>
          <w:rPr>
            <w:color w:val="0462C1"/>
            <w:w w:val="115"/>
            <w:u w:val="single" w:color="0462C1"/>
          </w:rPr>
          <w:t>11 </w:t>
        </w:r>
        <w:r>
          <w:rPr>
            <w:color w:val="0462C1"/>
            <w:w w:val="110"/>
            <w:u w:val="single" w:color="0462C1"/>
          </w:rPr>
          <w:t>de octubre de 2012</w:t>
        </w:r>
      </w:hyperlink>
      <w:r>
        <w:rPr>
          <w:w w:val="110"/>
        </w:rPr>
        <w:t>; entrando en vigor al día siguiente de su publicación  en  el  Periódico Oficial "Gaceta del</w:t>
      </w:r>
      <w:r>
        <w:rPr>
          <w:spacing w:val="41"/>
          <w:w w:val="110"/>
        </w:rPr>
        <w:t> </w:t>
      </w:r>
      <w:r>
        <w:rPr>
          <w:w w:val="110"/>
        </w:rPr>
        <w:t>Gobierno".</w:t>
      </w:r>
    </w:p>
    <w:p>
      <w:pPr>
        <w:pStyle w:val="BodyText"/>
        <w:spacing w:line="242" w:lineRule="auto" w:before="191"/>
        <w:ind w:right="111"/>
        <w:jc w:val="both"/>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526</w:t>
      </w:r>
      <w:r>
        <w:rPr>
          <w:rFonts w:ascii="TeX Gyre Bonum" w:hAnsi="TeX Gyre Bonum"/>
          <w:b/>
          <w:spacing w:val="-39"/>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41"/>
          <w:w w:val="110"/>
        </w:rPr>
        <w:t> </w:t>
      </w:r>
      <w:r>
        <w:rPr>
          <w:rFonts w:ascii="TeX Gyre Bonum" w:hAnsi="TeX Gyre Bonum"/>
          <w:b/>
          <w:spacing w:val="7"/>
          <w:w w:val="110"/>
        </w:rPr>
        <w:t>ARTÍCULO</w:t>
      </w:r>
      <w:r>
        <w:rPr>
          <w:rFonts w:ascii="TeX Gyre Bonum" w:hAnsi="TeX Gyre Bonum"/>
          <w:b/>
          <w:spacing w:val="-32"/>
          <w:w w:val="110"/>
        </w:rPr>
        <w:t> </w:t>
      </w:r>
      <w:r>
        <w:rPr>
          <w:rFonts w:ascii="TeX Gyre Bonum" w:hAnsi="TeX Gyre Bonum"/>
          <w:b/>
          <w:spacing w:val="8"/>
          <w:w w:val="110"/>
        </w:rPr>
        <w:t>CUARTO.-</w:t>
      </w:r>
      <w:r>
        <w:rPr>
          <w:rFonts w:ascii="TeX Gyre Bonum" w:hAnsi="TeX Gyre Bonum"/>
          <w:b/>
          <w:spacing w:val="-37"/>
          <w:w w:val="110"/>
        </w:rPr>
        <w:t> </w:t>
      </w:r>
      <w:r>
        <w:rPr>
          <w:w w:val="110"/>
        </w:rPr>
        <w:t>Por</w:t>
      </w:r>
      <w:r>
        <w:rPr>
          <w:spacing w:val="-21"/>
          <w:w w:val="110"/>
        </w:rPr>
        <w:t> </w:t>
      </w:r>
      <w:r>
        <w:rPr>
          <w:w w:val="110"/>
        </w:rPr>
        <w:t>el</w:t>
      </w:r>
      <w:r>
        <w:rPr>
          <w:spacing w:val="-20"/>
          <w:w w:val="110"/>
        </w:rPr>
        <w:t> </w:t>
      </w:r>
      <w:r>
        <w:rPr>
          <w:w w:val="110"/>
        </w:rPr>
        <w:t>que</w:t>
      </w:r>
      <w:r>
        <w:rPr>
          <w:spacing w:val="-20"/>
          <w:w w:val="110"/>
        </w:rPr>
        <w:t> </w:t>
      </w:r>
      <w:r>
        <w:rPr>
          <w:w w:val="110"/>
        </w:rPr>
        <w:t>se</w:t>
      </w:r>
      <w:r>
        <w:rPr>
          <w:spacing w:val="-20"/>
          <w:w w:val="110"/>
        </w:rPr>
        <w:t> </w:t>
      </w:r>
      <w:r>
        <w:rPr>
          <w:w w:val="110"/>
        </w:rPr>
        <w:t>adiciona</w:t>
      </w:r>
      <w:r>
        <w:rPr>
          <w:spacing w:val="-20"/>
          <w:w w:val="110"/>
        </w:rPr>
        <w:t> </w:t>
      </w:r>
      <w:r>
        <w:rPr>
          <w:w w:val="110"/>
        </w:rPr>
        <w:t>un</w:t>
      </w:r>
      <w:r>
        <w:rPr>
          <w:spacing w:val="-20"/>
          <w:w w:val="110"/>
        </w:rPr>
        <w:t> </w:t>
      </w:r>
      <w:r>
        <w:rPr>
          <w:w w:val="110"/>
        </w:rPr>
        <w:t>segundo</w:t>
      </w:r>
      <w:r>
        <w:rPr>
          <w:spacing w:val="-20"/>
          <w:w w:val="110"/>
        </w:rPr>
        <w:t> </w:t>
      </w:r>
      <w:r>
        <w:rPr>
          <w:w w:val="110"/>
        </w:rPr>
        <w:t>párrafo, recorriéndose el actual segundo, para ser tercero del artículo 1.10 del Código Administrativo  del Estado de México. </w:t>
      </w:r>
      <w:hyperlink r:id="rId87">
        <w:r>
          <w:rPr>
            <w:color w:val="0462C1"/>
            <w:w w:val="110"/>
            <w:u w:val="single" w:color="0462C1"/>
          </w:rPr>
          <w:t>Publicado en la Gaceta del Gobierno el 15 de octubre de 2012</w:t>
        </w:r>
      </w:hyperlink>
      <w:r>
        <w:rPr>
          <w:w w:val="110"/>
        </w:rPr>
        <w:t>; entrando en vigor al día</w:t>
      </w:r>
      <w:r>
        <w:rPr>
          <w:spacing w:val="9"/>
          <w:w w:val="110"/>
        </w:rPr>
        <w:t> </w:t>
      </w:r>
      <w:r>
        <w:rPr>
          <w:w w:val="110"/>
        </w:rPr>
        <w:t>siguiente</w:t>
      </w:r>
      <w:r>
        <w:rPr>
          <w:spacing w:val="8"/>
          <w:w w:val="110"/>
        </w:rPr>
        <w:t> </w:t>
      </w:r>
      <w:r>
        <w:rPr>
          <w:w w:val="110"/>
        </w:rPr>
        <w:t>de</w:t>
      </w:r>
      <w:r>
        <w:rPr>
          <w:spacing w:val="9"/>
          <w:w w:val="110"/>
        </w:rPr>
        <w:t> </w:t>
      </w:r>
      <w:r>
        <w:rPr>
          <w:w w:val="110"/>
        </w:rPr>
        <w:t>su</w:t>
      </w:r>
      <w:r>
        <w:rPr>
          <w:spacing w:val="7"/>
          <w:w w:val="110"/>
        </w:rPr>
        <w:t> </w:t>
      </w:r>
      <w:r>
        <w:rPr>
          <w:w w:val="110"/>
        </w:rPr>
        <w:t>publicación</w:t>
      </w:r>
      <w:r>
        <w:rPr>
          <w:spacing w:val="9"/>
          <w:w w:val="110"/>
        </w:rPr>
        <w:t> </w:t>
      </w:r>
      <w:r>
        <w:rPr>
          <w:w w:val="110"/>
        </w:rPr>
        <w:t>en</w:t>
      </w:r>
      <w:r>
        <w:rPr>
          <w:spacing w:val="10"/>
          <w:w w:val="110"/>
        </w:rPr>
        <w:t> </w:t>
      </w:r>
      <w:r>
        <w:rPr>
          <w:w w:val="110"/>
        </w:rPr>
        <w:t>el</w:t>
      </w:r>
      <w:r>
        <w:rPr>
          <w:spacing w:val="9"/>
          <w:w w:val="110"/>
        </w:rPr>
        <w:t> </w:t>
      </w:r>
      <w:r>
        <w:rPr>
          <w:w w:val="110"/>
        </w:rPr>
        <w:t>Periódico</w:t>
      </w:r>
      <w:r>
        <w:rPr>
          <w:spacing w:val="10"/>
          <w:w w:val="110"/>
        </w:rPr>
        <w:t> </w:t>
      </w:r>
      <w:r>
        <w:rPr>
          <w:w w:val="110"/>
        </w:rPr>
        <w:t>Oficial</w:t>
      </w:r>
      <w:r>
        <w:rPr>
          <w:spacing w:val="12"/>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37" w:lineRule="auto" w:before="193"/>
        <w:ind w:right="110"/>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7"/>
          <w:w w:val="110"/>
        </w:rPr>
        <w:t> </w:t>
      </w:r>
      <w:r>
        <w:rPr>
          <w:rFonts w:ascii="TeX Gyre Bonum" w:hAnsi="TeX Gyre Bonum"/>
          <w:b/>
          <w:w w:val="110"/>
        </w:rPr>
        <w:t>33</w:t>
      </w:r>
      <w:r>
        <w:rPr>
          <w:rFonts w:ascii="TeX Gyre Bonum" w:hAnsi="TeX Gyre Bonum"/>
          <w:b/>
          <w:spacing w:val="-36"/>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8"/>
          <w:w w:val="110"/>
        </w:rPr>
        <w:t> </w:t>
      </w:r>
      <w:r>
        <w:rPr>
          <w:rFonts w:ascii="TeX Gyre Bonum" w:hAnsi="TeX Gyre Bonum"/>
          <w:b/>
          <w:w w:val="110"/>
        </w:rPr>
        <w:t>SEGUNDO.-</w:t>
      </w:r>
      <w:r>
        <w:rPr>
          <w:rFonts w:ascii="TeX Gyre Bonum" w:hAnsi="TeX Gyre Bonum"/>
          <w:b/>
          <w:spacing w:val="-38"/>
          <w:w w:val="110"/>
        </w:rPr>
        <w:t> </w:t>
      </w:r>
      <w:r>
        <w:rPr>
          <w:w w:val="110"/>
        </w:rPr>
        <w:t>Por</w:t>
      </w:r>
      <w:r>
        <w:rPr>
          <w:spacing w:val="-16"/>
          <w:w w:val="110"/>
        </w:rPr>
        <w:t> </w:t>
      </w:r>
      <w:r>
        <w:rPr>
          <w:w w:val="110"/>
        </w:rPr>
        <w:t>el</w:t>
      </w:r>
      <w:r>
        <w:rPr>
          <w:spacing w:val="-17"/>
          <w:w w:val="110"/>
        </w:rPr>
        <w:t> </w:t>
      </w:r>
      <w:r>
        <w:rPr>
          <w:w w:val="110"/>
        </w:rPr>
        <w:t>que</w:t>
      </w:r>
      <w:r>
        <w:rPr>
          <w:spacing w:val="-16"/>
          <w:w w:val="110"/>
        </w:rPr>
        <w:t> </w:t>
      </w:r>
      <w:r>
        <w:rPr>
          <w:w w:val="110"/>
        </w:rPr>
        <w:t>se</w:t>
      </w:r>
      <w:r>
        <w:rPr>
          <w:spacing w:val="-17"/>
          <w:w w:val="110"/>
        </w:rPr>
        <w:t> </w:t>
      </w:r>
      <w:r>
        <w:rPr>
          <w:w w:val="110"/>
        </w:rPr>
        <w:t>reforma</w:t>
      </w:r>
      <w:r>
        <w:rPr>
          <w:spacing w:val="-17"/>
          <w:w w:val="110"/>
        </w:rPr>
        <w:t> </w:t>
      </w:r>
      <w:r>
        <w:rPr>
          <w:w w:val="110"/>
        </w:rPr>
        <w:t>el</w:t>
      </w:r>
      <w:r>
        <w:rPr>
          <w:spacing w:val="-17"/>
          <w:w w:val="110"/>
        </w:rPr>
        <w:t> </w:t>
      </w:r>
      <w:r>
        <w:rPr>
          <w:w w:val="110"/>
        </w:rPr>
        <w:t>artículo</w:t>
      </w:r>
      <w:r>
        <w:rPr>
          <w:spacing w:val="-16"/>
          <w:w w:val="110"/>
        </w:rPr>
        <w:t> </w:t>
      </w:r>
      <w:r>
        <w:rPr>
          <w:w w:val="110"/>
        </w:rPr>
        <w:t>13.37</w:t>
      </w:r>
      <w:r>
        <w:rPr>
          <w:spacing w:val="-18"/>
          <w:w w:val="110"/>
        </w:rPr>
        <w:t> </w:t>
      </w:r>
      <w:r>
        <w:rPr>
          <w:w w:val="110"/>
        </w:rPr>
        <w:t>en</w:t>
      </w:r>
      <w:r>
        <w:rPr>
          <w:spacing w:val="-17"/>
          <w:w w:val="110"/>
        </w:rPr>
        <w:t> </w:t>
      </w:r>
      <w:r>
        <w:rPr>
          <w:w w:val="110"/>
        </w:rPr>
        <w:t>su segundo párrafo del Libro Décimo Tercero del Código Administrativo del Estado de México. </w:t>
      </w:r>
      <w:hyperlink r:id="rId88">
        <w:r>
          <w:rPr>
            <w:color w:val="0462C1"/>
            <w:w w:val="110"/>
            <w:u w:val="single" w:color="0462C1"/>
          </w:rPr>
          <w:t>Publicado</w:t>
        </w:r>
      </w:hyperlink>
      <w:r>
        <w:rPr>
          <w:color w:val="0462C1"/>
          <w:w w:val="110"/>
        </w:rPr>
        <w:t> </w:t>
      </w:r>
      <w:hyperlink r:id="rId88">
        <w:r>
          <w:rPr>
            <w:color w:val="0462C1"/>
            <w:w w:val="110"/>
            <w:u w:val="single" w:color="0462C1"/>
          </w:rPr>
          <w:t>en</w:t>
        </w:r>
        <w:r>
          <w:rPr>
            <w:color w:val="0462C1"/>
            <w:spacing w:val="11"/>
            <w:w w:val="110"/>
            <w:u w:val="single" w:color="0462C1"/>
          </w:rPr>
          <w:t> </w:t>
        </w:r>
        <w:r>
          <w:rPr>
            <w:color w:val="0462C1"/>
            <w:w w:val="110"/>
            <w:u w:val="single" w:color="0462C1"/>
          </w:rPr>
          <w:t>la</w:t>
        </w:r>
        <w:r>
          <w:rPr>
            <w:color w:val="0462C1"/>
            <w:spacing w:val="10"/>
            <w:w w:val="110"/>
            <w:u w:val="single" w:color="0462C1"/>
          </w:rPr>
          <w:t> </w:t>
        </w:r>
        <w:r>
          <w:rPr>
            <w:color w:val="0462C1"/>
            <w:w w:val="110"/>
            <w:u w:val="single" w:color="0462C1"/>
          </w:rPr>
          <w:t>Gaceta</w:t>
        </w:r>
        <w:r>
          <w:rPr>
            <w:color w:val="0462C1"/>
            <w:spacing w:val="10"/>
            <w:w w:val="110"/>
            <w:u w:val="single" w:color="0462C1"/>
          </w:rPr>
          <w:t> </w:t>
        </w:r>
        <w:r>
          <w:rPr>
            <w:color w:val="0462C1"/>
            <w:w w:val="110"/>
            <w:u w:val="single" w:color="0462C1"/>
          </w:rPr>
          <w:t>del</w:t>
        </w:r>
        <w:r>
          <w:rPr>
            <w:color w:val="0462C1"/>
            <w:spacing w:val="12"/>
            <w:w w:val="110"/>
            <w:u w:val="single" w:color="0462C1"/>
          </w:rPr>
          <w:t> </w:t>
        </w:r>
        <w:r>
          <w:rPr>
            <w:color w:val="0462C1"/>
            <w:w w:val="110"/>
            <w:u w:val="single" w:color="0462C1"/>
          </w:rPr>
          <w:t>Gobierno</w:t>
        </w:r>
        <w:r>
          <w:rPr>
            <w:color w:val="0462C1"/>
            <w:spacing w:val="11"/>
            <w:w w:val="110"/>
            <w:u w:val="single" w:color="0462C1"/>
          </w:rPr>
          <w:t> </w:t>
        </w:r>
        <w:r>
          <w:rPr>
            <w:color w:val="0462C1"/>
            <w:w w:val="110"/>
            <w:u w:val="single" w:color="0462C1"/>
          </w:rPr>
          <w:t>el</w:t>
        </w:r>
        <w:r>
          <w:rPr>
            <w:color w:val="0462C1"/>
            <w:spacing w:val="10"/>
            <w:w w:val="110"/>
            <w:u w:val="single" w:color="0462C1"/>
          </w:rPr>
          <w:t> </w:t>
        </w:r>
        <w:r>
          <w:rPr>
            <w:color w:val="0462C1"/>
            <w:w w:val="110"/>
            <w:u w:val="single" w:color="0462C1"/>
          </w:rPr>
          <w:t>19</w:t>
        </w:r>
        <w:r>
          <w:rPr>
            <w:color w:val="0462C1"/>
            <w:spacing w:val="10"/>
            <w:w w:val="110"/>
            <w:u w:val="single" w:color="0462C1"/>
          </w:rPr>
          <w:t> </w:t>
        </w:r>
        <w:r>
          <w:rPr>
            <w:color w:val="0462C1"/>
            <w:w w:val="110"/>
            <w:u w:val="single" w:color="0462C1"/>
          </w:rPr>
          <w:t>de</w:t>
        </w:r>
        <w:r>
          <w:rPr>
            <w:color w:val="0462C1"/>
            <w:spacing w:val="9"/>
            <w:w w:val="110"/>
            <w:u w:val="single" w:color="0462C1"/>
          </w:rPr>
          <w:t> </w:t>
        </w:r>
        <w:r>
          <w:rPr>
            <w:color w:val="0462C1"/>
            <w:w w:val="110"/>
            <w:u w:val="single" w:color="0462C1"/>
          </w:rPr>
          <w:t>diciembre</w:t>
        </w:r>
        <w:r>
          <w:rPr>
            <w:color w:val="0462C1"/>
            <w:spacing w:val="9"/>
            <w:w w:val="110"/>
            <w:u w:val="single" w:color="0462C1"/>
          </w:rPr>
          <w:t> </w:t>
        </w:r>
        <w:r>
          <w:rPr>
            <w:color w:val="0462C1"/>
            <w:w w:val="110"/>
            <w:u w:val="single" w:color="0462C1"/>
          </w:rPr>
          <w:t>de</w:t>
        </w:r>
        <w:r>
          <w:rPr>
            <w:color w:val="0462C1"/>
            <w:spacing w:val="9"/>
            <w:w w:val="110"/>
            <w:u w:val="single" w:color="0462C1"/>
          </w:rPr>
          <w:t> </w:t>
        </w:r>
        <w:r>
          <w:rPr>
            <w:color w:val="0462C1"/>
            <w:w w:val="110"/>
            <w:u w:val="single" w:color="0462C1"/>
          </w:rPr>
          <w:t>2012;</w:t>
        </w:r>
        <w:r>
          <w:rPr>
            <w:color w:val="0462C1"/>
            <w:spacing w:val="9"/>
            <w:w w:val="110"/>
          </w:rPr>
          <w:t> </w:t>
        </w:r>
      </w:hyperlink>
      <w:r>
        <w:rPr>
          <w:w w:val="110"/>
        </w:rPr>
        <w:t>entrando</w:t>
      </w:r>
      <w:r>
        <w:rPr>
          <w:spacing w:val="9"/>
          <w:w w:val="110"/>
        </w:rPr>
        <w:t> </w:t>
      </w:r>
      <w:r>
        <w:rPr>
          <w:w w:val="110"/>
        </w:rPr>
        <w:t>en</w:t>
      </w:r>
      <w:r>
        <w:rPr>
          <w:spacing w:val="13"/>
          <w:w w:val="110"/>
        </w:rPr>
        <w:t> </w:t>
      </w:r>
      <w:r>
        <w:rPr>
          <w:w w:val="110"/>
        </w:rPr>
        <w:t>vigor</w:t>
      </w:r>
      <w:r>
        <w:rPr>
          <w:spacing w:val="11"/>
          <w:w w:val="110"/>
        </w:rPr>
        <w:t> </w:t>
      </w:r>
      <w:r>
        <w:rPr>
          <w:w w:val="110"/>
        </w:rPr>
        <w:t>el</w:t>
      </w:r>
      <w:r>
        <w:rPr>
          <w:spacing w:val="7"/>
          <w:w w:val="110"/>
        </w:rPr>
        <w:t> </w:t>
      </w:r>
      <w:r>
        <w:rPr>
          <w:w w:val="110"/>
        </w:rPr>
        <w:t>día</w:t>
      </w:r>
      <w:r>
        <w:rPr>
          <w:spacing w:val="11"/>
          <w:w w:val="110"/>
        </w:rPr>
        <w:t> </w:t>
      </w:r>
      <w:r>
        <w:rPr>
          <w:w w:val="115"/>
        </w:rPr>
        <w:t>1</w:t>
      </w:r>
      <w:r>
        <w:rPr>
          <w:spacing w:val="6"/>
          <w:w w:val="115"/>
        </w:rPr>
        <w:t> </w:t>
      </w:r>
      <w:r>
        <w:rPr>
          <w:w w:val="110"/>
        </w:rPr>
        <w:t>de</w:t>
      </w:r>
      <w:r>
        <w:rPr>
          <w:spacing w:val="10"/>
          <w:w w:val="110"/>
        </w:rPr>
        <w:t> </w:t>
      </w:r>
      <w:r>
        <w:rPr>
          <w:w w:val="110"/>
        </w:rPr>
        <w:t>enero</w:t>
      </w:r>
      <w:r>
        <w:rPr>
          <w:spacing w:val="11"/>
          <w:w w:val="110"/>
        </w:rPr>
        <w:t> </w:t>
      </w:r>
      <w:r>
        <w:rPr>
          <w:w w:val="110"/>
        </w:rPr>
        <w:t>de</w:t>
      </w:r>
      <w:r>
        <w:rPr>
          <w:spacing w:val="7"/>
          <w:w w:val="110"/>
        </w:rPr>
        <w:t> </w:t>
      </w:r>
      <w:r>
        <w:rPr>
          <w:w w:val="110"/>
        </w:rPr>
        <w:t>2013.</w:t>
      </w:r>
    </w:p>
    <w:p>
      <w:pPr>
        <w:spacing w:after="0" w:line="237" w:lineRule="auto"/>
        <w:jc w:val="both"/>
        <w:sectPr>
          <w:pgSz w:w="12240" w:h="15840"/>
          <w:pgMar w:header="720" w:footer="946" w:top="1700" w:bottom="1140" w:left="820" w:right="1020"/>
        </w:sectPr>
      </w:pPr>
    </w:p>
    <w:p>
      <w:pPr>
        <w:pStyle w:val="BodyText"/>
        <w:spacing w:before="1"/>
        <w:ind w:left="0"/>
        <w:rPr>
          <w:sz w:val="12"/>
        </w:rPr>
      </w:pPr>
    </w:p>
    <w:p>
      <w:pPr>
        <w:pStyle w:val="BodyText"/>
        <w:spacing w:line="237" w:lineRule="auto" w:before="59"/>
        <w:ind w:right="109"/>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40.-</w:t>
      </w:r>
      <w:r>
        <w:rPr>
          <w:rFonts w:ascii="TeX Gyre Bonum" w:hAnsi="TeX Gyre Bonum"/>
          <w:b/>
          <w:spacing w:val="-29"/>
          <w:w w:val="110"/>
        </w:rPr>
        <w:t> </w:t>
      </w:r>
      <w:r>
        <w:rPr>
          <w:w w:val="110"/>
        </w:rPr>
        <w:t>Por</w:t>
      </w:r>
      <w:r>
        <w:rPr>
          <w:spacing w:val="-7"/>
          <w:w w:val="110"/>
        </w:rPr>
        <w:t> </w:t>
      </w:r>
      <w:r>
        <w:rPr>
          <w:w w:val="110"/>
        </w:rPr>
        <w:t>el</w:t>
      </w:r>
      <w:r>
        <w:rPr>
          <w:spacing w:val="-8"/>
          <w:w w:val="110"/>
        </w:rPr>
        <w:t> </w:t>
      </w:r>
      <w:r>
        <w:rPr>
          <w:w w:val="110"/>
        </w:rPr>
        <w:t>que</w:t>
      </w:r>
      <w:r>
        <w:rPr>
          <w:spacing w:val="-8"/>
          <w:w w:val="110"/>
        </w:rPr>
        <w:t> </w:t>
      </w:r>
      <w:r>
        <w:rPr>
          <w:w w:val="110"/>
        </w:rPr>
        <w:t>se</w:t>
      </w:r>
      <w:r>
        <w:rPr>
          <w:spacing w:val="-7"/>
          <w:w w:val="110"/>
        </w:rPr>
        <w:t> </w:t>
      </w:r>
      <w:r>
        <w:rPr>
          <w:w w:val="110"/>
        </w:rPr>
        <w:t>expide</w:t>
      </w:r>
      <w:r>
        <w:rPr>
          <w:spacing w:val="-9"/>
          <w:w w:val="110"/>
        </w:rPr>
        <w:t> </w:t>
      </w:r>
      <w:r>
        <w:rPr>
          <w:w w:val="110"/>
        </w:rPr>
        <w:t>el</w:t>
      </w:r>
      <w:r>
        <w:rPr>
          <w:spacing w:val="-7"/>
          <w:w w:val="110"/>
        </w:rPr>
        <w:t> </w:t>
      </w:r>
      <w:r>
        <w:rPr>
          <w:w w:val="110"/>
        </w:rPr>
        <w:t>Libro</w:t>
      </w:r>
      <w:r>
        <w:rPr>
          <w:spacing w:val="-7"/>
          <w:w w:val="110"/>
        </w:rPr>
        <w:t> </w:t>
      </w:r>
      <w:r>
        <w:rPr>
          <w:w w:val="110"/>
        </w:rPr>
        <w:t>Sexto</w:t>
      </w:r>
      <w:r>
        <w:rPr>
          <w:spacing w:val="-9"/>
          <w:w w:val="110"/>
        </w:rPr>
        <w:t> </w:t>
      </w:r>
      <w:r>
        <w:rPr>
          <w:w w:val="110"/>
        </w:rPr>
        <w:t>del</w:t>
      </w:r>
      <w:r>
        <w:rPr>
          <w:spacing w:val="-6"/>
          <w:w w:val="110"/>
        </w:rPr>
        <w:t> </w:t>
      </w:r>
      <w:r>
        <w:rPr>
          <w:w w:val="110"/>
        </w:rPr>
        <w:t>Código</w:t>
      </w:r>
      <w:r>
        <w:rPr>
          <w:spacing w:val="-9"/>
          <w:w w:val="110"/>
        </w:rPr>
        <w:t> </w:t>
      </w:r>
      <w:r>
        <w:rPr>
          <w:w w:val="110"/>
        </w:rPr>
        <w:t>Administrativo</w:t>
      </w:r>
      <w:r>
        <w:rPr>
          <w:spacing w:val="-5"/>
          <w:w w:val="110"/>
        </w:rPr>
        <w:t> </w:t>
      </w:r>
      <w:r>
        <w:rPr>
          <w:w w:val="110"/>
        </w:rPr>
        <w:t>del</w:t>
      </w:r>
      <w:r>
        <w:rPr>
          <w:spacing w:val="-8"/>
          <w:w w:val="110"/>
        </w:rPr>
        <w:t> </w:t>
      </w:r>
      <w:r>
        <w:rPr>
          <w:w w:val="110"/>
        </w:rPr>
        <w:t>Estado</w:t>
      </w:r>
      <w:r>
        <w:rPr>
          <w:spacing w:val="-7"/>
          <w:w w:val="110"/>
        </w:rPr>
        <w:t> </w:t>
      </w:r>
      <w:r>
        <w:rPr>
          <w:w w:val="110"/>
        </w:rPr>
        <w:t>de México. </w:t>
      </w:r>
      <w:hyperlink r:id="rId89">
        <w:r>
          <w:rPr>
            <w:color w:val="0462C1"/>
            <w:w w:val="110"/>
            <w:u w:val="single" w:color="0462C1"/>
          </w:rPr>
          <w:t>Publicado en la Gaceta del Gobierno el 19 de diciembre de 2012</w:t>
        </w:r>
      </w:hyperlink>
      <w:r>
        <w:rPr>
          <w:w w:val="110"/>
        </w:rPr>
        <w:t>; entrando en vigor al día siguiente</w:t>
      </w:r>
      <w:r>
        <w:rPr>
          <w:spacing w:val="8"/>
          <w:w w:val="110"/>
        </w:rPr>
        <w:t> </w:t>
      </w:r>
      <w:r>
        <w:rPr>
          <w:w w:val="110"/>
        </w:rPr>
        <w:t>de</w:t>
      </w:r>
      <w:r>
        <w:rPr>
          <w:spacing w:val="9"/>
          <w:w w:val="110"/>
        </w:rPr>
        <w:t> </w:t>
      </w:r>
      <w:r>
        <w:rPr>
          <w:w w:val="110"/>
        </w:rPr>
        <w:t>su</w:t>
      </w:r>
      <w:r>
        <w:rPr>
          <w:spacing w:val="8"/>
          <w:w w:val="110"/>
        </w:rPr>
        <w:t> </w:t>
      </w:r>
      <w:r>
        <w:rPr>
          <w:w w:val="110"/>
        </w:rPr>
        <w:t>publicación</w:t>
      </w:r>
      <w:r>
        <w:rPr>
          <w:spacing w:val="11"/>
          <w:w w:val="110"/>
        </w:rPr>
        <w:t> </w:t>
      </w:r>
      <w:r>
        <w:rPr>
          <w:w w:val="110"/>
        </w:rPr>
        <w:t>en</w:t>
      </w:r>
      <w:r>
        <w:rPr>
          <w:spacing w:val="10"/>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44" w:lineRule="auto" w:before="198"/>
        <w:ind w:right="108"/>
        <w:jc w:val="both"/>
      </w:pPr>
      <w:r>
        <w:rPr>
          <w:rFonts w:ascii="TeX Gyre Bonum" w:hAnsi="TeX Gyre Bonum"/>
          <w:b/>
          <w:w w:val="110"/>
        </w:rPr>
        <w:t>DECRETO NÚMERO 53 EN </w:t>
      </w:r>
      <w:r>
        <w:rPr>
          <w:rFonts w:ascii="TeX Gyre Bonum" w:hAnsi="TeX Gyre Bonum"/>
          <w:b/>
          <w:spacing w:val="3"/>
          <w:w w:val="110"/>
        </w:rPr>
        <w:t>SU </w:t>
      </w:r>
      <w:r>
        <w:rPr>
          <w:rFonts w:ascii="TeX Gyre Bonum" w:hAnsi="TeX Gyre Bonum"/>
          <w:b/>
          <w:w w:val="110"/>
        </w:rPr>
        <w:t>ARTÍCULO PRIMERO.- </w:t>
      </w:r>
      <w:r>
        <w:rPr>
          <w:w w:val="110"/>
        </w:rPr>
        <w:t>Por el que se reforma la fracción X del artículo 2.68 y el artículo 6.32 y se adicionan los artículos 2.37 Bis, 2.37 Ter,  la fracción VII Bis al  2.39, 2.47 Bis, 2.47 Ter, la fracción IV al 2.65, la fracción XI al 2.68, 2.72 Bis, 2.72 Ter y 6.25 Bis del Código Administrativo del Estado de México. </w:t>
      </w:r>
      <w:hyperlink r:id="rId90">
        <w:r>
          <w:rPr>
            <w:color w:val="0462C1"/>
            <w:w w:val="110"/>
            <w:u w:val="single" w:color="0462C1"/>
          </w:rPr>
          <w:t>Publicado en la Gaceta del Gobierno el 22 de febrero de</w:t>
        </w:r>
      </w:hyperlink>
      <w:r>
        <w:rPr>
          <w:color w:val="0462C1"/>
          <w:w w:val="110"/>
        </w:rPr>
        <w:t> </w:t>
      </w:r>
      <w:hyperlink r:id="rId90">
        <w:r>
          <w:rPr>
            <w:color w:val="0462C1"/>
            <w:w w:val="110"/>
            <w:u w:val="single" w:color="0462C1"/>
          </w:rPr>
          <w:t>2013</w:t>
        </w:r>
      </w:hyperlink>
      <w:r>
        <w:rPr>
          <w:w w:val="110"/>
        </w:rPr>
        <w:t>; entrando en vigor al día siguiente de su publicación en el Periódico Oficial "Gaceta del Gobierno".</w:t>
      </w:r>
    </w:p>
    <w:p>
      <w:pPr>
        <w:pStyle w:val="BodyText"/>
        <w:spacing w:line="244" w:lineRule="auto" w:before="187"/>
        <w:ind w:right="107"/>
        <w:jc w:val="both"/>
      </w:pPr>
      <w:r>
        <w:rPr>
          <w:rFonts w:ascii="TeX Gyre Bonum" w:hAnsi="TeX Gyre Bonum"/>
          <w:b/>
          <w:w w:val="110"/>
        </w:rPr>
        <w:t>DECRETO NÚMERO 54.- </w:t>
      </w:r>
      <w:r>
        <w:rPr>
          <w:w w:val="110"/>
        </w:rPr>
        <w:t>Por el que se reforman los artículos 17.1 en su segundo párrafo, 17.2 en sus fracciones II y III, 17.3 en su tercer párrafo, 17.5 en su fracción V, 17.8, 17.41 en su segundo  párrafo, 17.45 en su primer párrafo, 17.46 en su primer párrafo y en los incisos a), b), d) y e) de su fracción I y en el inciso a) de su fracción II, 17.47 fracción IV, en su primer párrafo, 17.48, 17.49 en      su primer párrafo, 17.50 en su primer  párrafo, 17.51 en  su primer  párrafo, 17.56  en  su fracción  XI,  la denominación del Capítulo Tercero del Título Cuarto, 17.76, 17.77 en sus fracciones I,  II, en el  inciso</w:t>
      </w:r>
      <w:r>
        <w:rPr>
          <w:spacing w:val="17"/>
          <w:w w:val="110"/>
        </w:rPr>
        <w:t> </w:t>
      </w:r>
      <w:r>
        <w:rPr>
          <w:w w:val="110"/>
        </w:rPr>
        <w:t>a)</w:t>
      </w:r>
      <w:r>
        <w:rPr>
          <w:spacing w:val="17"/>
          <w:w w:val="110"/>
        </w:rPr>
        <w:t> </w:t>
      </w:r>
      <w:r>
        <w:rPr>
          <w:w w:val="110"/>
        </w:rPr>
        <w:t>de</w:t>
      </w:r>
      <w:r>
        <w:rPr>
          <w:spacing w:val="18"/>
          <w:w w:val="110"/>
        </w:rPr>
        <w:t> </w:t>
      </w:r>
      <w:r>
        <w:rPr>
          <w:w w:val="110"/>
        </w:rPr>
        <w:t>su</w:t>
      </w:r>
      <w:r>
        <w:rPr>
          <w:spacing w:val="16"/>
          <w:w w:val="110"/>
        </w:rPr>
        <w:t> </w:t>
      </w:r>
      <w:r>
        <w:rPr>
          <w:w w:val="110"/>
        </w:rPr>
        <w:t>fracción</w:t>
      </w:r>
      <w:r>
        <w:rPr>
          <w:spacing w:val="17"/>
          <w:w w:val="110"/>
        </w:rPr>
        <w:t> </w:t>
      </w:r>
      <w:r>
        <w:rPr>
          <w:w w:val="110"/>
        </w:rPr>
        <w:t>III,</w:t>
      </w:r>
      <w:r>
        <w:rPr>
          <w:spacing w:val="18"/>
          <w:w w:val="110"/>
        </w:rPr>
        <w:t> </w:t>
      </w:r>
      <w:r>
        <w:rPr>
          <w:w w:val="110"/>
        </w:rPr>
        <w:t>IV,</w:t>
      </w:r>
      <w:r>
        <w:rPr>
          <w:spacing w:val="18"/>
          <w:w w:val="110"/>
        </w:rPr>
        <w:t> </w:t>
      </w:r>
      <w:r>
        <w:rPr>
          <w:w w:val="110"/>
        </w:rPr>
        <w:t>V,</w:t>
      </w:r>
      <w:r>
        <w:rPr>
          <w:spacing w:val="18"/>
          <w:w w:val="110"/>
        </w:rPr>
        <w:t> </w:t>
      </w:r>
      <w:r>
        <w:rPr>
          <w:w w:val="110"/>
        </w:rPr>
        <w:t>VI,</w:t>
      </w:r>
      <w:r>
        <w:rPr>
          <w:spacing w:val="18"/>
          <w:w w:val="110"/>
        </w:rPr>
        <w:t> </w:t>
      </w:r>
      <w:r>
        <w:rPr>
          <w:w w:val="110"/>
        </w:rPr>
        <w:t>VII,</w:t>
      </w:r>
      <w:r>
        <w:rPr>
          <w:spacing w:val="17"/>
          <w:w w:val="110"/>
        </w:rPr>
        <w:t> </w:t>
      </w:r>
      <w:r>
        <w:rPr>
          <w:w w:val="110"/>
        </w:rPr>
        <w:t>VIII,</w:t>
      </w:r>
      <w:r>
        <w:rPr>
          <w:spacing w:val="19"/>
          <w:w w:val="110"/>
        </w:rPr>
        <w:t> </w:t>
      </w:r>
      <w:r>
        <w:rPr>
          <w:w w:val="110"/>
        </w:rPr>
        <w:t>IX,</w:t>
      </w:r>
      <w:r>
        <w:rPr>
          <w:spacing w:val="18"/>
          <w:w w:val="110"/>
        </w:rPr>
        <w:t> </w:t>
      </w:r>
      <w:r>
        <w:rPr>
          <w:w w:val="110"/>
        </w:rPr>
        <w:t>XI,</w:t>
      </w:r>
      <w:r>
        <w:rPr>
          <w:spacing w:val="15"/>
          <w:w w:val="110"/>
        </w:rPr>
        <w:t> </w:t>
      </w:r>
      <w:r>
        <w:rPr>
          <w:w w:val="110"/>
        </w:rPr>
        <w:t>XII,</w:t>
      </w:r>
      <w:r>
        <w:rPr>
          <w:spacing w:val="18"/>
          <w:w w:val="110"/>
        </w:rPr>
        <w:t> </w:t>
      </w:r>
      <w:r>
        <w:rPr>
          <w:w w:val="110"/>
        </w:rPr>
        <w:t>XIII</w:t>
      </w:r>
      <w:r>
        <w:rPr>
          <w:spacing w:val="16"/>
          <w:w w:val="110"/>
        </w:rPr>
        <w:t> </w:t>
      </w:r>
      <w:r>
        <w:rPr>
          <w:w w:val="110"/>
        </w:rPr>
        <w:t>y</w:t>
      </w:r>
      <w:r>
        <w:rPr>
          <w:spacing w:val="18"/>
          <w:w w:val="110"/>
        </w:rPr>
        <w:t> </w:t>
      </w:r>
      <w:r>
        <w:rPr>
          <w:w w:val="110"/>
        </w:rPr>
        <w:t>XV,</w:t>
      </w:r>
      <w:r>
        <w:rPr>
          <w:spacing w:val="16"/>
          <w:w w:val="110"/>
        </w:rPr>
        <w:t> </w:t>
      </w:r>
      <w:r>
        <w:rPr>
          <w:w w:val="110"/>
        </w:rPr>
        <w:t>17.81</w:t>
      </w:r>
      <w:r>
        <w:rPr>
          <w:spacing w:val="18"/>
          <w:w w:val="110"/>
        </w:rPr>
        <w:t> </w:t>
      </w:r>
      <w:r>
        <w:rPr>
          <w:w w:val="110"/>
        </w:rPr>
        <w:t>en</w:t>
      </w:r>
      <w:r>
        <w:rPr>
          <w:spacing w:val="16"/>
          <w:w w:val="110"/>
        </w:rPr>
        <w:t> </w:t>
      </w:r>
      <w:r>
        <w:rPr>
          <w:w w:val="110"/>
        </w:rPr>
        <w:t>su</w:t>
      </w:r>
      <w:r>
        <w:rPr>
          <w:spacing w:val="16"/>
          <w:w w:val="110"/>
        </w:rPr>
        <w:t> </w:t>
      </w:r>
      <w:r>
        <w:rPr>
          <w:w w:val="110"/>
        </w:rPr>
        <w:t>fracción</w:t>
      </w:r>
      <w:r>
        <w:rPr>
          <w:spacing w:val="18"/>
          <w:w w:val="110"/>
        </w:rPr>
        <w:t> </w:t>
      </w:r>
      <w:r>
        <w:rPr>
          <w:w w:val="110"/>
        </w:rPr>
        <w:t>I,</w:t>
      </w:r>
      <w:r>
        <w:rPr>
          <w:spacing w:val="15"/>
          <w:w w:val="110"/>
        </w:rPr>
        <w:t> </w:t>
      </w:r>
      <w:r>
        <w:rPr>
          <w:w w:val="110"/>
        </w:rPr>
        <w:t>17.82</w:t>
      </w:r>
      <w:r>
        <w:rPr>
          <w:spacing w:val="18"/>
          <w:w w:val="110"/>
        </w:rPr>
        <w:t> </w:t>
      </w:r>
      <w:r>
        <w:rPr>
          <w:w w:val="110"/>
        </w:rPr>
        <w:t>y</w:t>
      </w:r>
    </w:p>
    <w:p>
      <w:pPr>
        <w:pStyle w:val="BodyText"/>
        <w:spacing w:line="249" w:lineRule="auto" w:before="1"/>
        <w:ind w:right="111"/>
        <w:jc w:val="both"/>
      </w:pPr>
      <w:r>
        <w:rPr>
          <w:w w:val="110"/>
        </w:rPr>
        <w:t>17.86 en su fracción II; y se adicionan las fracciones VII bis, VIII bis y VIII ter al artículo 17.4 y un último párrafo al artículo 17.50 del Libro Décimo Séptimo del Código Administrativo del Estado de México.</w:t>
      </w:r>
      <w:r>
        <w:rPr>
          <w:color w:val="0462C1"/>
          <w:w w:val="110"/>
        </w:rPr>
        <w:t> </w:t>
      </w:r>
      <w:hyperlink r:id="rId90">
        <w:r>
          <w:rPr>
            <w:color w:val="0462C1"/>
            <w:w w:val="110"/>
            <w:u w:val="single" w:color="0462C1"/>
          </w:rPr>
          <w:t>Publicado en la Gaceta del Gobierno el 22 de febrero de 2013</w:t>
        </w:r>
      </w:hyperlink>
      <w:r>
        <w:rPr>
          <w:w w:val="110"/>
        </w:rPr>
        <w:t>; entrando en vigor el día siguiente de su publicación en el Periódico Oficial "Gaceta del Gobierno".</w:t>
      </w:r>
    </w:p>
    <w:p>
      <w:pPr>
        <w:pStyle w:val="BodyText"/>
        <w:spacing w:line="244" w:lineRule="auto" w:before="181"/>
        <w:ind w:right="108"/>
        <w:jc w:val="both"/>
      </w:pPr>
      <w:r>
        <w:rPr>
          <w:rFonts w:ascii="TeX Gyre Bonum" w:hAnsi="TeX Gyre Bonum"/>
          <w:b/>
          <w:w w:val="110"/>
        </w:rPr>
        <w:t>DECRETO NÚMERO 57 EN SU </w:t>
      </w:r>
      <w:r>
        <w:rPr>
          <w:rFonts w:ascii="TeX Gyre Bonum" w:hAnsi="TeX Gyre Bonum"/>
          <w:b/>
          <w:spacing w:val="7"/>
          <w:w w:val="110"/>
        </w:rPr>
        <w:t>ARTÍCULO </w:t>
      </w:r>
      <w:r>
        <w:rPr>
          <w:rFonts w:ascii="TeX Gyre Bonum" w:hAnsi="TeX Gyre Bonum"/>
          <w:b/>
          <w:spacing w:val="8"/>
          <w:w w:val="110"/>
        </w:rPr>
        <w:t>PRIMERO.- </w:t>
      </w:r>
      <w:r>
        <w:rPr>
          <w:w w:val="110"/>
        </w:rPr>
        <w:t>Por el que se reforma la fracción II del artículo 8.18 del Libro Octavo; se adiciona la fracción IV Bis al artículo 2.45 del Libro Segundo, la fracción IV al artículo 8.10, el artículo 8.16 Bis, la fracción III del artículo 8.18, el artículo 8.19 Ter     del Libro Octavo, todos del Código Administrativo del Estado de México. </w:t>
      </w:r>
      <w:hyperlink r:id="rId91">
        <w:r>
          <w:rPr>
            <w:color w:val="0462C1"/>
            <w:w w:val="110"/>
            <w:u w:val="single" w:color="0462C1"/>
          </w:rPr>
          <w:t>Publicado en la Gaceta del</w:t>
        </w:r>
      </w:hyperlink>
      <w:r>
        <w:rPr>
          <w:color w:val="0462C1"/>
          <w:w w:val="110"/>
        </w:rPr>
        <w:t> </w:t>
      </w:r>
      <w:hyperlink r:id="rId91">
        <w:r>
          <w:rPr>
            <w:color w:val="0462C1"/>
            <w:w w:val="110"/>
            <w:u w:val="single" w:color="0462C1"/>
          </w:rPr>
          <w:t>Gobierno el 25 de febrero de 2013</w:t>
        </w:r>
      </w:hyperlink>
      <w:r>
        <w:rPr>
          <w:w w:val="110"/>
        </w:rPr>
        <w:t>; entrando en vigor a los treinta días siguientes al de su publicación en el Periódico Oficial "Gaceta del</w:t>
      </w:r>
      <w:r>
        <w:rPr>
          <w:spacing w:val="9"/>
          <w:w w:val="110"/>
        </w:rPr>
        <w:t> </w:t>
      </w:r>
      <w:r>
        <w:rPr>
          <w:w w:val="110"/>
        </w:rPr>
        <w:t>Gobierno".</w:t>
      </w:r>
    </w:p>
    <w:p>
      <w:pPr>
        <w:pStyle w:val="BodyText"/>
        <w:spacing w:line="242" w:lineRule="auto" w:before="188"/>
        <w:ind w:right="111"/>
        <w:jc w:val="both"/>
      </w:pPr>
      <w:r>
        <w:rPr>
          <w:rFonts w:ascii="TeX Gyre Bonum" w:hAnsi="TeX Gyre Bonum"/>
          <w:b/>
          <w:w w:val="110"/>
        </w:rPr>
        <w:t>DECRETO NÚMERO 59 EN SU ARTÍCULO QUINTO.- </w:t>
      </w:r>
      <w:r>
        <w:rPr>
          <w:w w:val="110"/>
        </w:rPr>
        <w:t>Por el que se reforman los artículos 15.8, 15.11, 15.17 y 15.18 del Código Administrativo del Estado de México. </w:t>
      </w:r>
      <w:hyperlink r:id="rId92">
        <w:r>
          <w:rPr>
            <w:color w:val="0462C1"/>
            <w:w w:val="110"/>
            <w:u w:val="single" w:color="0462C1"/>
          </w:rPr>
          <w:t>Publicado en la Gaceta del</w:t>
        </w:r>
      </w:hyperlink>
      <w:r>
        <w:rPr>
          <w:color w:val="0462C1"/>
          <w:w w:val="110"/>
        </w:rPr>
        <w:t> </w:t>
      </w:r>
      <w:hyperlink r:id="rId92">
        <w:r>
          <w:rPr>
            <w:color w:val="0462C1"/>
            <w:w w:val="110"/>
            <w:u w:val="single" w:color="0462C1"/>
          </w:rPr>
          <w:t>Gobierno el 25 de febrero de 2013;</w:t>
        </w:r>
      </w:hyperlink>
      <w:r>
        <w:rPr>
          <w:color w:val="0462C1"/>
          <w:w w:val="110"/>
        </w:rPr>
        <w:t> </w:t>
      </w:r>
      <w:r>
        <w:rPr>
          <w:w w:val="110"/>
        </w:rPr>
        <w:t>entrando en vigor el día siguiente de su publicación  en  el  Periódico Oficial “Gaceta del</w:t>
      </w:r>
      <w:r>
        <w:rPr>
          <w:spacing w:val="44"/>
          <w:w w:val="110"/>
        </w:rPr>
        <w:t> </w:t>
      </w:r>
      <w:r>
        <w:rPr>
          <w:w w:val="110"/>
        </w:rPr>
        <w:t>Gobierno”.</w:t>
      </w:r>
    </w:p>
    <w:p>
      <w:pPr>
        <w:pStyle w:val="BodyText"/>
        <w:spacing w:before="190"/>
        <w:jc w:val="both"/>
      </w:pPr>
      <w:hyperlink r:id="rId93">
        <w:r>
          <w:rPr>
            <w:rFonts w:ascii="TeX Gyre Bonum"/>
            <w:b/>
            <w:color w:val="0462C1"/>
            <w:w w:val="110"/>
            <w:u w:val="single" w:color="0462C1"/>
          </w:rPr>
          <w:t>FE DE ERRATAS: </w:t>
        </w:r>
        <w:r>
          <w:rPr>
            <w:color w:val="0462C1"/>
            <w:w w:val="110"/>
            <w:u w:val="single" w:color="0462C1"/>
          </w:rPr>
          <w:t>Publicada en la Gaceta del Gobierno el 28 de febrero de 2013.</w:t>
        </w:r>
      </w:hyperlink>
    </w:p>
    <w:p>
      <w:pPr>
        <w:pStyle w:val="BodyText"/>
        <w:spacing w:before="8"/>
        <w:ind w:left="0"/>
        <w:rPr>
          <w:sz w:val="10"/>
        </w:rPr>
      </w:pPr>
    </w:p>
    <w:p>
      <w:pPr>
        <w:pStyle w:val="BodyText"/>
        <w:spacing w:before="57"/>
        <w:ind w:right="110"/>
        <w:jc w:val="both"/>
      </w:pPr>
      <w:r>
        <w:rPr>
          <w:rFonts w:ascii="TeX Gyre Bonum" w:hAnsi="TeX Gyre Bonum"/>
          <w:b/>
          <w:w w:val="110"/>
        </w:rPr>
        <w:t>DECRETO NÚMERO 75.- </w:t>
      </w:r>
      <w:r>
        <w:rPr>
          <w:w w:val="110"/>
        </w:rPr>
        <w:t>Por el que se reforma la fracción I del artículo 8.21 del Código Administrativo del Estado de México. </w:t>
      </w:r>
      <w:hyperlink r:id="rId94">
        <w:r>
          <w:rPr>
            <w:color w:val="0462C1"/>
            <w:w w:val="110"/>
            <w:u w:val="single" w:color="0462C1"/>
          </w:rPr>
          <w:t>Publicado en la Gaceta del Gobierno el 29 de abril de 2013;</w:t>
        </w:r>
      </w:hyperlink>
      <w:r>
        <w:rPr>
          <w:color w:val="0462C1"/>
          <w:w w:val="110"/>
        </w:rPr>
        <w:t> </w:t>
      </w:r>
      <w:r>
        <w:rPr>
          <w:w w:val="110"/>
        </w:rPr>
        <w:t>entrando en vigor el día de su publicación en el Periódico Oficial "Gaceta del Gobierno".</w:t>
      </w:r>
    </w:p>
    <w:p>
      <w:pPr>
        <w:pStyle w:val="BodyText"/>
        <w:spacing w:line="242" w:lineRule="auto" w:before="192"/>
        <w:ind w:right="110"/>
        <w:jc w:val="both"/>
      </w:pPr>
      <w:r>
        <w:rPr>
          <w:rFonts w:ascii="TeX Gyre Bonum" w:hAnsi="TeX Gyre Bonum"/>
          <w:b/>
          <w:w w:val="105"/>
        </w:rPr>
        <w:t>DECRETO</w:t>
      </w:r>
      <w:r>
        <w:rPr>
          <w:rFonts w:ascii="TeX Gyre Bonum" w:hAnsi="TeX Gyre Bonum"/>
          <w:b/>
          <w:spacing w:val="-21"/>
          <w:w w:val="105"/>
        </w:rPr>
        <w:t> </w:t>
      </w:r>
      <w:r>
        <w:rPr>
          <w:rFonts w:ascii="TeX Gyre Bonum" w:hAnsi="TeX Gyre Bonum"/>
          <w:b/>
          <w:w w:val="105"/>
        </w:rPr>
        <w:t>NÚMERO</w:t>
      </w:r>
      <w:r>
        <w:rPr>
          <w:rFonts w:ascii="TeX Gyre Bonum" w:hAnsi="TeX Gyre Bonum"/>
          <w:b/>
          <w:spacing w:val="-23"/>
          <w:w w:val="105"/>
        </w:rPr>
        <w:t> </w:t>
      </w:r>
      <w:r>
        <w:rPr>
          <w:rFonts w:ascii="TeX Gyre Bonum" w:hAnsi="TeX Gyre Bonum"/>
          <w:b/>
          <w:w w:val="105"/>
        </w:rPr>
        <w:t>85</w:t>
      </w:r>
      <w:r>
        <w:rPr>
          <w:rFonts w:ascii="TeX Gyre Bonum" w:hAnsi="TeX Gyre Bonum"/>
          <w:b/>
          <w:spacing w:val="-20"/>
          <w:w w:val="105"/>
        </w:rPr>
        <w:t> </w:t>
      </w:r>
      <w:r>
        <w:rPr>
          <w:rFonts w:ascii="TeX Gyre Bonum" w:hAnsi="TeX Gyre Bonum"/>
          <w:b/>
          <w:w w:val="105"/>
        </w:rPr>
        <w:t>EN</w:t>
      </w:r>
      <w:r>
        <w:rPr>
          <w:rFonts w:ascii="TeX Gyre Bonum" w:hAnsi="TeX Gyre Bonum"/>
          <w:b/>
          <w:spacing w:val="-22"/>
          <w:w w:val="105"/>
        </w:rPr>
        <w:t> </w:t>
      </w:r>
      <w:r>
        <w:rPr>
          <w:rFonts w:ascii="TeX Gyre Bonum" w:hAnsi="TeX Gyre Bonum"/>
          <w:b/>
          <w:w w:val="105"/>
        </w:rPr>
        <w:t>SU</w:t>
      </w:r>
      <w:r>
        <w:rPr>
          <w:rFonts w:ascii="TeX Gyre Bonum" w:hAnsi="TeX Gyre Bonum"/>
          <w:b/>
          <w:spacing w:val="-21"/>
          <w:w w:val="105"/>
        </w:rPr>
        <w:t> </w:t>
      </w:r>
      <w:r>
        <w:rPr>
          <w:rFonts w:ascii="TeX Gyre Bonum" w:hAnsi="TeX Gyre Bonum"/>
          <w:b/>
          <w:w w:val="105"/>
        </w:rPr>
        <w:t>ARTÍCULO</w:t>
      </w:r>
      <w:r>
        <w:rPr>
          <w:rFonts w:ascii="TeX Gyre Bonum" w:hAnsi="TeX Gyre Bonum"/>
          <w:b/>
          <w:spacing w:val="-22"/>
          <w:w w:val="105"/>
        </w:rPr>
        <w:t> </w:t>
      </w:r>
      <w:r>
        <w:rPr>
          <w:rFonts w:ascii="TeX Gyre Bonum" w:hAnsi="TeX Gyre Bonum"/>
          <w:b/>
          <w:w w:val="105"/>
        </w:rPr>
        <w:t>SEGUNDO</w:t>
      </w:r>
      <w:r>
        <w:rPr>
          <w:rFonts w:ascii="TeX Gyre Bonum" w:hAnsi="TeX Gyre Bonum"/>
          <w:b/>
          <w:spacing w:val="-21"/>
          <w:w w:val="105"/>
        </w:rPr>
        <w:t> </w:t>
      </w:r>
      <w:r>
        <w:rPr>
          <w:rFonts w:ascii="TeX Gyre Bonum" w:hAnsi="TeX Gyre Bonum"/>
          <w:b/>
          <w:w w:val="105"/>
        </w:rPr>
        <w:t>TRANSITORIO.-</w:t>
      </w:r>
      <w:r>
        <w:rPr>
          <w:rFonts w:ascii="TeX Gyre Bonum" w:hAnsi="TeX Gyre Bonum"/>
          <w:b/>
          <w:spacing w:val="-22"/>
          <w:w w:val="105"/>
        </w:rPr>
        <w:t> </w:t>
      </w:r>
      <w:r>
        <w:rPr>
          <w:w w:val="105"/>
        </w:rPr>
        <w:t>Por</w:t>
      </w:r>
      <w:r>
        <w:rPr>
          <w:spacing w:val="-2"/>
          <w:w w:val="105"/>
        </w:rPr>
        <w:t> </w:t>
      </w:r>
      <w:r>
        <w:rPr>
          <w:w w:val="105"/>
        </w:rPr>
        <w:t>el</w:t>
      </w:r>
      <w:r>
        <w:rPr>
          <w:spacing w:val="-2"/>
          <w:w w:val="105"/>
        </w:rPr>
        <w:t> </w:t>
      </w:r>
      <w:r>
        <w:rPr>
          <w:w w:val="105"/>
        </w:rPr>
        <w:t>que</w:t>
      </w:r>
      <w:r>
        <w:rPr>
          <w:spacing w:val="-4"/>
          <w:w w:val="105"/>
        </w:rPr>
        <w:t> </w:t>
      </w:r>
      <w:r>
        <w:rPr>
          <w:w w:val="105"/>
        </w:rPr>
        <w:t>se</w:t>
      </w:r>
      <w:r>
        <w:rPr>
          <w:spacing w:val="-2"/>
          <w:w w:val="105"/>
        </w:rPr>
        <w:t> </w:t>
      </w:r>
      <w:r>
        <w:rPr>
          <w:w w:val="105"/>
        </w:rPr>
        <w:t>deroga</w:t>
      </w:r>
      <w:r>
        <w:rPr>
          <w:spacing w:val="-2"/>
          <w:w w:val="105"/>
        </w:rPr>
        <w:t> </w:t>
      </w:r>
      <w:r>
        <w:rPr>
          <w:w w:val="105"/>
        </w:rPr>
        <w:t>el</w:t>
      </w:r>
      <w:r>
        <w:rPr>
          <w:spacing w:val="-3"/>
          <w:w w:val="105"/>
        </w:rPr>
        <w:t> </w:t>
      </w:r>
      <w:r>
        <w:rPr>
          <w:w w:val="105"/>
        </w:rPr>
        <w:t>Libro </w:t>
      </w:r>
      <w:r>
        <w:rPr>
          <w:w w:val="110"/>
        </w:rPr>
        <w:t>Décimo Tercero del Código Administrativo del Estado de México. </w:t>
      </w:r>
      <w:hyperlink r:id="rId95">
        <w:r>
          <w:rPr>
            <w:color w:val="0462C1"/>
            <w:w w:val="110"/>
            <w:u w:val="single" w:color="0462C1"/>
          </w:rPr>
          <w:t>Publicado en la Gaceta del Gobierno</w:t>
        </w:r>
      </w:hyperlink>
      <w:r>
        <w:rPr>
          <w:color w:val="0462C1"/>
          <w:w w:val="110"/>
        </w:rPr>
        <w:t> </w:t>
      </w:r>
      <w:hyperlink r:id="rId95">
        <w:r>
          <w:rPr>
            <w:color w:val="0462C1"/>
            <w:w w:val="110"/>
            <w:u w:val="single" w:color="0462C1"/>
          </w:rPr>
          <w:t>el 03 de mayo de 2013;</w:t>
        </w:r>
      </w:hyperlink>
      <w:r>
        <w:rPr>
          <w:color w:val="0462C1"/>
          <w:w w:val="110"/>
        </w:rPr>
        <w:t> </w:t>
      </w:r>
      <w:r>
        <w:rPr>
          <w:w w:val="110"/>
        </w:rPr>
        <w:t>entrando en vigor a los ciento ochenta días naturales siguientes al de su publicación.</w:t>
      </w:r>
    </w:p>
    <w:p>
      <w:pPr>
        <w:pStyle w:val="BodyText"/>
        <w:spacing w:before="191"/>
        <w:ind w:right="110"/>
        <w:jc w:val="both"/>
      </w:pPr>
      <w:r>
        <w:rPr>
          <w:rFonts w:ascii="TeX Gyre Bonum" w:hAnsi="TeX Gyre Bonum"/>
          <w:b/>
          <w:w w:val="110"/>
        </w:rPr>
        <w:t>DECRETO NÚMERO 95.- </w:t>
      </w:r>
      <w:r>
        <w:rPr>
          <w:w w:val="110"/>
        </w:rPr>
        <w:t>Por el que se reforman los artículos 2.4 en su tercer párrafo, 2.5, 2.5 Bis en su primer párrafo, 2.6 en su primer párrafo, 2.7 en su primer párrafo y en su fracción VI, 2.18,    2.19</w:t>
      </w:r>
      <w:r>
        <w:rPr>
          <w:spacing w:val="34"/>
          <w:w w:val="110"/>
        </w:rPr>
        <w:t> </w:t>
      </w:r>
      <w:r>
        <w:rPr>
          <w:w w:val="110"/>
        </w:rPr>
        <w:t>Bis,</w:t>
      </w:r>
      <w:r>
        <w:rPr>
          <w:spacing w:val="38"/>
          <w:w w:val="110"/>
        </w:rPr>
        <w:t> </w:t>
      </w:r>
      <w:r>
        <w:rPr>
          <w:w w:val="110"/>
        </w:rPr>
        <w:t>2.49</w:t>
      </w:r>
      <w:r>
        <w:rPr>
          <w:spacing w:val="35"/>
          <w:w w:val="110"/>
        </w:rPr>
        <w:t> </w:t>
      </w:r>
      <w:r>
        <w:rPr>
          <w:w w:val="110"/>
        </w:rPr>
        <w:t>en</w:t>
      </w:r>
      <w:r>
        <w:rPr>
          <w:spacing w:val="36"/>
          <w:w w:val="110"/>
        </w:rPr>
        <w:t> </w:t>
      </w:r>
      <w:r>
        <w:rPr>
          <w:w w:val="110"/>
        </w:rPr>
        <w:t>su</w:t>
      </w:r>
      <w:r>
        <w:rPr>
          <w:spacing w:val="35"/>
          <w:w w:val="110"/>
        </w:rPr>
        <w:t> </w:t>
      </w:r>
      <w:r>
        <w:rPr>
          <w:w w:val="110"/>
        </w:rPr>
        <w:t>primer</w:t>
      </w:r>
      <w:r>
        <w:rPr>
          <w:spacing w:val="40"/>
          <w:w w:val="110"/>
        </w:rPr>
        <w:t> </w:t>
      </w:r>
      <w:r>
        <w:rPr>
          <w:w w:val="110"/>
        </w:rPr>
        <w:t>párrafo,</w:t>
      </w:r>
      <w:r>
        <w:rPr>
          <w:spacing w:val="35"/>
          <w:w w:val="110"/>
        </w:rPr>
        <w:t> </w:t>
      </w:r>
      <w:r>
        <w:rPr>
          <w:w w:val="110"/>
        </w:rPr>
        <w:t>2.51,</w:t>
      </w:r>
      <w:r>
        <w:rPr>
          <w:spacing w:val="35"/>
          <w:w w:val="110"/>
        </w:rPr>
        <w:t> </w:t>
      </w:r>
      <w:r>
        <w:rPr>
          <w:w w:val="110"/>
        </w:rPr>
        <w:t>2.55</w:t>
      </w:r>
      <w:r>
        <w:rPr>
          <w:spacing w:val="32"/>
          <w:w w:val="110"/>
        </w:rPr>
        <w:t> </w:t>
      </w:r>
      <w:r>
        <w:rPr>
          <w:w w:val="110"/>
        </w:rPr>
        <w:t>en</w:t>
      </w:r>
      <w:r>
        <w:rPr>
          <w:spacing w:val="36"/>
          <w:w w:val="110"/>
        </w:rPr>
        <w:t> </w:t>
      </w:r>
      <w:r>
        <w:rPr>
          <w:w w:val="110"/>
        </w:rPr>
        <w:t>su</w:t>
      </w:r>
      <w:r>
        <w:rPr>
          <w:spacing w:val="35"/>
          <w:w w:val="110"/>
        </w:rPr>
        <w:t> </w:t>
      </w:r>
      <w:r>
        <w:rPr>
          <w:w w:val="110"/>
        </w:rPr>
        <w:t>segundo</w:t>
      </w:r>
      <w:r>
        <w:rPr>
          <w:spacing w:val="37"/>
          <w:w w:val="110"/>
        </w:rPr>
        <w:t> </w:t>
      </w:r>
      <w:r>
        <w:rPr>
          <w:w w:val="110"/>
        </w:rPr>
        <w:t>párrafo,</w:t>
      </w:r>
      <w:r>
        <w:rPr>
          <w:spacing w:val="31"/>
          <w:w w:val="110"/>
        </w:rPr>
        <w:t> </w:t>
      </w:r>
      <w:r>
        <w:rPr>
          <w:w w:val="110"/>
        </w:rPr>
        <w:t>2.56,</w:t>
      </w:r>
      <w:r>
        <w:rPr>
          <w:spacing w:val="35"/>
          <w:w w:val="110"/>
        </w:rPr>
        <w:t> </w:t>
      </w:r>
      <w:r>
        <w:rPr>
          <w:w w:val="110"/>
        </w:rPr>
        <w:t>2.59,</w:t>
      </w:r>
      <w:r>
        <w:rPr>
          <w:spacing w:val="36"/>
          <w:w w:val="110"/>
        </w:rPr>
        <w:t> </w:t>
      </w:r>
      <w:r>
        <w:rPr>
          <w:w w:val="110"/>
        </w:rPr>
        <w:t>2.60,</w:t>
      </w:r>
      <w:r>
        <w:rPr>
          <w:spacing w:val="35"/>
          <w:w w:val="110"/>
        </w:rPr>
        <w:t> </w:t>
      </w:r>
      <w:r>
        <w:rPr>
          <w:w w:val="110"/>
        </w:rPr>
        <w:t>2.61,</w:t>
      </w:r>
      <w:r>
        <w:rPr>
          <w:spacing w:val="35"/>
          <w:w w:val="110"/>
        </w:rPr>
        <w:t> </w:t>
      </w:r>
      <w:r>
        <w:rPr>
          <w:w w:val="110"/>
        </w:rPr>
        <w:t>2.62,</w:t>
      </w:r>
    </w:p>
    <w:p>
      <w:pPr>
        <w:pStyle w:val="BodyText"/>
        <w:spacing w:line="247" w:lineRule="auto" w:before="7"/>
        <w:ind w:right="111"/>
        <w:jc w:val="both"/>
      </w:pPr>
      <w:r>
        <w:rPr>
          <w:w w:val="110"/>
        </w:rPr>
        <w:t>2.63 en su primer párrafo, 2.65 en su último párrafo, 2.66 en su primer párrafo, 2.67 en su primer párrafo, 2.68 en su primer párrafo, 2.70 en sus párrafos primero y segundo y 2.72 en su primer párrafo, del Libro Segundo del Código Administrativo del Estado de México.</w:t>
      </w:r>
      <w:r>
        <w:rPr>
          <w:color w:val="0462C1"/>
          <w:w w:val="110"/>
        </w:rPr>
        <w:t> </w:t>
      </w:r>
      <w:hyperlink r:id="rId96">
        <w:r>
          <w:rPr>
            <w:color w:val="0462C1"/>
            <w:w w:val="110"/>
            <w:u w:val="single" w:color="0462C1"/>
          </w:rPr>
          <w:t>Publicado en la Gaceta</w:t>
        </w:r>
      </w:hyperlink>
      <w:r>
        <w:rPr>
          <w:color w:val="0462C1"/>
          <w:w w:val="110"/>
        </w:rPr>
        <w:t> </w:t>
      </w:r>
      <w:hyperlink r:id="rId96">
        <w:r>
          <w:rPr>
            <w:color w:val="0462C1"/>
            <w:w w:val="110"/>
            <w:u w:val="single" w:color="0462C1"/>
          </w:rPr>
          <w:t> del</w:t>
        </w:r>
        <w:r>
          <w:rPr>
            <w:color w:val="0462C1"/>
            <w:spacing w:val="34"/>
            <w:w w:val="110"/>
            <w:u w:val="single" w:color="0462C1"/>
          </w:rPr>
          <w:t> </w:t>
        </w:r>
        <w:r>
          <w:rPr>
            <w:color w:val="0462C1"/>
            <w:w w:val="110"/>
            <w:u w:val="single" w:color="0462C1"/>
          </w:rPr>
          <w:t>Gobierno</w:t>
        </w:r>
        <w:r>
          <w:rPr>
            <w:color w:val="0462C1"/>
            <w:spacing w:val="36"/>
            <w:w w:val="110"/>
            <w:u w:val="single" w:color="0462C1"/>
          </w:rPr>
          <w:t> </w:t>
        </w:r>
        <w:r>
          <w:rPr>
            <w:color w:val="0462C1"/>
            <w:w w:val="110"/>
            <w:u w:val="single" w:color="0462C1"/>
          </w:rPr>
          <w:t>el</w:t>
        </w:r>
        <w:r>
          <w:rPr>
            <w:color w:val="0462C1"/>
            <w:spacing w:val="31"/>
            <w:w w:val="110"/>
            <w:u w:val="single" w:color="0462C1"/>
          </w:rPr>
          <w:t> </w:t>
        </w:r>
        <w:r>
          <w:rPr>
            <w:color w:val="0462C1"/>
            <w:w w:val="110"/>
            <w:u w:val="single" w:color="0462C1"/>
          </w:rPr>
          <w:t>09</w:t>
        </w:r>
        <w:r>
          <w:rPr>
            <w:color w:val="0462C1"/>
            <w:spacing w:val="34"/>
            <w:w w:val="110"/>
            <w:u w:val="single" w:color="0462C1"/>
          </w:rPr>
          <w:t> </w:t>
        </w:r>
        <w:r>
          <w:rPr>
            <w:color w:val="0462C1"/>
            <w:w w:val="110"/>
            <w:u w:val="single" w:color="0462C1"/>
          </w:rPr>
          <w:t>de</w:t>
        </w:r>
        <w:r>
          <w:rPr>
            <w:color w:val="0462C1"/>
            <w:spacing w:val="31"/>
            <w:w w:val="110"/>
            <w:u w:val="single" w:color="0462C1"/>
          </w:rPr>
          <w:t> </w:t>
        </w:r>
        <w:r>
          <w:rPr>
            <w:color w:val="0462C1"/>
            <w:w w:val="110"/>
            <w:u w:val="single" w:color="0462C1"/>
          </w:rPr>
          <w:t>mayo</w:t>
        </w:r>
        <w:r>
          <w:rPr>
            <w:color w:val="0462C1"/>
            <w:spacing w:val="35"/>
            <w:w w:val="110"/>
            <w:u w:val="single" w:color="0462C1"/>
          </w:rPr>
          <w:t> </w:t>
        </w:r>
        <w:r>
          <w:rPr>
            <w:color w:val="0462C1"/>
            <w:w w:val="110"/>
            <w:u w:val="single" w:color="0462C1"/>
          </w:rPr>
          <w:t>de</w:t>
        </w:r>
        <w:r>
          <w:rPr>
            <w:color w:val="0462C1"/>
            <w:spacing w:val="34"/>
            <w:w w:val="110"/>
            <w:u w:val="single" w:color="0462C1"/>
          </w:rPr>
          <w:t> </w:t>
        </w:r>
        <w:r>
          <w:rPr>
            <w:color w:val="0462C1"/>
            <w:w w:val="110"/>
            <w:u w:val="single" w:color="0462C1"/>
          </w:rPr>
          <w:t>2013</w:t>
        </w:r>
      </w:hyperlink>
      <w:r>
        <w:rPr>
          <w:w w:val="110"/>
        </w:rPr>
        <w:t>;</w:t>
      </w:r>
      <w:r>
        <w:rPr>
          <w:spacing w:val="36"/>
          <w:w w:val="110"/>
        </w:rPr>
        <w:t> </w:t>
      </w:r>
      <w:r>
        <w:rPr>
          <w:w w:val="110"/>
        </w:rPr>
        <w:t>entrando</w:t>
      </w:r>
      <w:r>
        <w:rPr>
          <w:spacing w:val="35"/>
          <w:w w:val="110"/>
        </w:rPr>
        <w:t> </w:t>
      </w:r>
      <w:r>
        <w:rPr>
          <w:w w:val="110"/>
        </w:rPr>
        <w:t>en</w:t>
      </w:r>
      <w:r>
        <w:rPr>
          <w:spacing w:val="35"/>
          <w:w w:val="110"/>
        </w:rPr>
        <w:t> </w:t>
      </w:r>
      <w:r>
        <w:rPr>
          <w:w w:val="110"/>
        </w:rPr>
        <w:t>vigor</w:t>
      </w:r>
      <w:r>
        <w:rPr>
          <w:spacing w:val="33"/>
          <w:w w:val="110"/>
        </w:rPr>
        <w:t> </w:t>
      </w:r>
      <w:r>
        <w:rPr>
          <w:w w:val="110"/>
        </w:rPr>
        <w:t>en</w:t>
      </w:r>
      <w:r>
        <w:rPr>
          <w:spacing w:val="35"/>
          <w:w w:val="110"/>
        </w:rPr>
        <w:t> </w:t>
      </w:r>
      <w:r>
        <w:rPr>
          <w:w w:val="110"/>
        </w:rPr>
        <w:t>treinta</w:t>
      </w:r>
      <w:r>
        <w:rPr>
          <w:spacing w:val="31"/>
          <w:w w:val="110"/>
        </w:rPr>
        <w:t> </w:t>
      </w:r>
      <w:r>
        <w:rPr>
          <w:w w:val="110"/>
        </w:rPr>
        <w:t>días</w:t>
      </w:r>
      <w:r>
        <w:rPr>
          <w:spacing w:val="33"/>
          <w:w w:val="110"/>
        </w:rPr>
        <w:t> </w:t>
      </w:r>
      <w:r>
        <w:rPr>
          <w:w w:val="110"/>
        </w:rPr>
        <w:t>hábiles</w:t>
      </w:r>
      <w:r>
        <w:rPr>
          <w:spacing w:val="36"/>
          <w:w w:val="110"/>
        </w:rPr>
        <w:t> </w:t>
      </w:r>
      <w:r>
        <w:rPr>
          <w:w w:val="110"/>
        </w:rPr>
        <w:t>siguientes</w:t>
      </w:r>
      <w:r>
        <w:rPr>
          <w:spacing w:val="35"/>
          <w:w w:val="110"/>
        </w:rPr>
        <w:t> </w:t>
      </w:r>
      <w:r>
        <w:rPr>
          <w:w w:val="110"/>
        </w:rPr>
        <w:t>al</w:t>
      </w:r>
      <w:r>
        <w:rPr>
          <w:spacing w:val="36"/>
          <w:w w:val="110"/>
        </w:rPr>
        <w:t> </w:t>
      </w:r>
      <w:r>
        <w:rPr>
          <w:w w:val="110"/>
        </w:rPr>
        <w:t>de</w:t>
      </w:r>
      <w:r>
        <w:rPr>
          <w:spacing w:val="34"/>
          <w:w w:val="110"/>
        </w:rPr>
        <w:t> </w:t>
      </w:r>
      <w:r>
        <w:rPr>
          <w:w w:val="110"/>
        </w:rPr>
        <w:t>su</w:t>
      </w:r>
    </w:p>
    <w:p>
      <w:pPr>
        <w:spacing w:after="0" w:line="247" w:lineRule="auto"/>
        <w:jc w:val="both"/>
        <w:sectPr>
          <w:pgSz w:w="12240" w:h="15840"/>
          <w:pgMar w:header="720" w:footer="946" w:top="1700" w:bottom="1140" w:left="820" w:right="1020"/>
        </w:sectPr>
      </w:pPr>
    </w:p>
    <w:p>
      <w:pPr>
        <w:pStyle w:val="BodyText"/>
        <w:spacing w:before="6"/>
        <w:jc w:val="both"/>
      </w:pPr>
      <w:r>
        <w:rPr>
          <w:w w:val="105"/>
        </w:rPr>
        <w:t>publicación en el Periódico Oficial "Gaceta del Gobierno".</w:t>
      </w:r>
    </w:p>
    <w:p>
      <w:pPr>
        <w:pStyle w:val="BodyText"/>
        <w:spacing w:line="244" w:lineRule="auto" w:before="194"/>
        <w:ind w:right="109"/>
        <w:jc w:val="both"/>
      </w:pPr>
      <w:r>
        <w:rPr>
          <w:rFonts w:ascii="TeX Gyre Bonum" w:hAnsi="TeX Gyre Bonum"/>
          <w:b/>
          <w:w w:val="110"/>
        </w:rPr>
        <w:t>DECRETO NÚMERO 100.- </w:t>
      </w:r>
      <w:r>
        <w:rPr>
          <w:w w:val="110"/>
        </w:rPr>
        <w:t>Por el que se reforma el Artículo Quinto Transitorio del Decreto 95, publicado en el periódico oficial “Gaceta del Gobierno” el 9 de mayo de 2013, por el que se reforman diversos artículos del Libro Segundo del Código Administrativo del Estado de México. </w:t>
      </w:r>
      <w:hyperlink r:id="rId97">
        <w:r>
          <w:rPr>
            <w:color w:val="0462C1"/>
            <w:w w:val="110"/>
            <w:u w:val="single" w:color="0462C1"/>
          </w:rPr>
          <w:t>Publicado en la</w:t>
        </w:r>
      </w:hyperlink>
      <w:r>
        <w:rPr>
          <w:color w:val="0462C1"/>
          <w:w w:val="110"/>
        </w:rPr>
        <w:t> </w:t>
      </w:r>
      <w:hyperlink r:id="rId97">
        <w:r>
          <w:rPr>
            <w:color w:val="0462C1"/>
            <w:w w:val="110"/>
            <w:u w:val="single" w:color="0462C1"/>
          </w:rPr>
          <w:t>Gaceta del Gobierno el 12 de julio de 2013;</w:t>
        </w:r>
        <w:r>
          <w:rPr>
            <w:color w:val="0462C1"/>
            <w:w w:val="110"/>
          </w:rPr>
          <w:t> </w:t>
        </w:r>
      </w:hyperlink>
      <w:r>
        <w:rPr>
          <w:w w:val="110"/>
        </w:rPr>
        <w:t>entrando en vigor al día siguiente de su publicación en el Periódico Oficial “Gaceta del Gobierno”.</w:t>
      </w:r>
    </w:p>
    <w:p>
      <w:pPr>
        <w:spacing w:line="287" w:lineRule="exact" w:before="184"/>
        <w:ind w:left="312" w:right="0" w:firstLine="0"/>
        <w:jc w:val="both"/>
        <w:rPr>
          <w:sz w:val="20"/>
        </w:rPr>
      </w:pPr>
      <w:r>
        <w:rPr>
          <w:rFonts w:ascii="TeX Gyre Bonum" w:hAnsi="TeX Gyre Bonum"/>
          <w:b/>
          <w:w w:val="105"/>
          <w:sz w:val="20"/>
        </w:rPr>
        <w:t>DECRETO NÚMERO 103 EN SU ARTÍCULO PRIMERO.- </w:t>
      </w:r>
      <w:r>
        <w:rPr>
          <w:w w:val="105"/>
          <w:sz w:val="20"/>
        </w:rPr>
        <w:t>Por el que se reforman los artículos 7.74,</w:t>
      </w:r>
    </w:p>
    <w:p>
      <w:pPr>
        <w:pStyle w:val="BodyText"/>
        <w:spacing w:line="249" w:lineRule="auto"/>
        <w:ind w:right="107"/>
        <w:jc w:val="both"/>
      </w:pPr>
      <w:r>
        <w:rPr>
          <w:w w:val="110"/>
        </w:rPr>
        <w:t>7.75 en sus fracciones I y II y 8.18 en su fracción III y se adiciona un último párrafo al artículo 7.75,     la fracción IV al artículo 8.18 y el artículo 8.19 Quáter del Código Administrativo</w:t>
      </w:r>
      <w:hyperlink r:id="rId98">
        <w:r>
          <w:rPr>
            <w:color w:val="0462C1"/>
            <w:w w:val="110"/>
            <w:u w:val="single" w:color="0462C1"/>
          </w:rPr>
          <w:t>. Publicado en la</w:t>
        </w:r>
      </w:hyperlink>
      <w:hyperlink r:id="rId98">
        <w:r>
          <w:rPr>
            <w:color w:val="0462C1"/>
            <w:w w:val="110"/>
            <w:u w:val="single" w:color="0462C1"/>
          </w:rPr>
          <w:t> Gaceta del Gobierno el 17 de julio de 2013</w:t>
        </w:r>
      </w:hyperlink>
      <w:r>
        <w:rPr>
          <w:w w:val="110"/>
        </w:rPr>
        <w:t>; entrando en vigor al día siguiente de su publicación en el Periódico Oficial “Gaceta del</w:t>
      </w:r>
      <w:r>
        <w:rPr>
          <w:spacing w:val="43"/>
          <w:w w:val="110"/>
        </w:rPr>
        <w:t> </w:t>
      </w:r>
      <w:r>
        <w:rPr>
          <w:w w:val="110"/>
        </w:rPr>
        <w:t>Gobierno”.</w:t>
      </w:r>
    </w:p>
    <w:p>
      <w:pPr>
        <w:pStyle w:val="BodyText"/>
        <w:spacing w:line="244" w:lineRule="auto" w:before="177"/>
        <w:ind w:right="111"/>
        <w:jc w:val="both"/>
      </w:pPr>
      <w:r>
        <w:rPr>
          <w:rFonts w:ascii="TeX Gyre Bonum" w:hAnsi="TeX Gyre Bonum"/>
          <w:b/>
          <w:w w:val="110"/>
        </w:rPr>
        <w:t>DECRETO</w:t>
      </w:r>
      <w:r>
        <w:rPr>
          <w:rFonts w:ascii="TeX Gyre Bonum" w:hAnsi="TeX Gyre Bonum"/>
          <w:b/>
          <w:spacing w:val="-29"/>
          <w:w w:val="110"/>
        </w:rPr>
        <w:t> </w:t>
      </w:r>
      <w:r>
        <w:rPr>
          <w:rFonts w:ascii="TeX Gyre Bonum" w:hAnsi="TeX Gyre Bonum"/>
          <w:b/>
          <w:w w:val="110"/>
        </w:rPr>
        <w:t>NÚMERO</w:t>
      </w:r>
      <w:r>
        <w:rPr>
          <w:rFonts w:ascii="TeX Gyre Bonum" w:hAnsi="TeX Gyre Bonum"/>
          <w:b/>
          <w:spacing w:val="-28"/>
          <w:w w:val="110"/>
        </w:rPr>
        <w:t> </w:t>
      </w:r>
      <w:r>
        <w:rPr>
          <w:rFonts w:ascii="TeX Gyre Bonum" w:hAnsi="TeX Gyre Bonum"/>
          <w:b/>
          <w:w w:val="110"/>
        </w:rPr>
        <w:t>104</w:t>
      </w:r>
      <w:r>
        <w:rPr>
          <w:rFonts w:ascii="TeX Gyre Bonum" w:hAnsi="TeX Gyre Bonum"/>
          <w:b/>
          <w:spacing w:val="-29"/>
          <w:w w:val="110"/>
        </w:rPr>
        <w:t> </w:t>
      </w:r>
      <w:r>
        <w:rPr>
          <w:rFonts w:ascii="TeX Gyre Bonum" w:hAnsi="TeX Gyre Bonum"/>
          <w:b/>
          <w:w w:val="110"/>
        </w:rPr>
        <w:t>EN</w:t>
      </w:r>
      <w:r>
        <w:rPr>
          <w:rFonts w:ascii="TeX Gyre Bonum" w:hAnsi="TeX Gyre Bonum"/>
          <w:b/>
          <w:spacing w:val="-29"/>
          <w:w w:val="110"/>
        </w:rPr>
        <w:t> </w:t>
      </w:r>
      <w:r>
        <w:rPr>
          <w:rFonts w:ascii="TeX Gyre Bonum" w:hAnsi="TeX Gyre Bonum"/>
          <w:b/>
          <w:w w:val="110"/>
        </w:rPr>
        <w:t>SU</w:t>
      </w:r>
      <w:r>
        <w:rPr>
          <w:rFonts w:ascii="TeX Gyre Bonum" w:hAnsi="TeX Gyre Bonum"/>
          <w:b/>
          <w:spacing w:val="-27"/>
          <w:w w:val="110"/>
        </w:rPr>
        <w:t> </w:t>
      </w:r>
      <w:r>
        <w:rPr>
          <w:rFonts w:ascii="TeX Gyre Bonum" w:hAnsi="TeX Gyre Bonum"/>
          <w:b/>
          <w:w w:val="110"/>
        </w:rPr>
        <w:t>ARTÍCULO</w:t>
      </w:r>
      <w:r>
        <w:rPr>
          <w:rFonts w:ascii="TeX Gyre Bonum" w:hAnsi="TeX Gyre Bonum"/>
          <w:b/>
          <w:spacing w:val="-28"/>
          <w:w w:val="110"/>
        </w:rPr>
        <w:t> </w:t>
      </w:r>
      <w:r>
        <w:rPr>
          <w:rFonts w:ascii="TeX Gyre Bonum" w:hAnsi="TeX Gyre Bonum"/>
          <w:b/>
          <w:w w:val="110"/>
        </w:rPr>
        <w:t>SEGUNDO.-</w:t>
      </w:r>
      <w:r>
        <w:rPr>
          <w:rFonts w:ascii="TeX Gyre Bonum" w:hAnsi="TeX Gyre Bonum"/>
          <w:b/>
          <w:spacing w:val="-29"/>
          <w:w w:val="110"/>
        </w:rPr>
        <w:t> </w:t>
      </w:r>
      <w:r>
        <w:rPr>
          <w:w w:val="110"/>
        </w:rPr>
        <w:t>Por</w:t>
      </w:r>
      <w:r>
        <w:rPr>
          <w:spacing w:val="-7"/>
          <w:w w:val="110"/>
        </w:rPr>
        <w:t> </w:t>
      </w:r>
      <w:r>
        <w:rPr>
          <w:w w:val="110"/>
        </w:rPr>
        <w:t>el</w:t>
      </w:r>
      <w:r>
        <w:rPr>
          <w:spacing w:val="-9"/>
          <w:w w:val="110"/>
        </w:rPr>
        <w:t> </w:t>
      </w:r>
      <w:r>
        <w:rPr>
          <w:w w:val="110"/>
        </w:rPr>
        <w:t>que</w:t>
      </w:r>
      <w:r>
        <w:rPr>
          <w:spacing w:val="-8"/>
          <w:w w:val="110"/>
        </w:rPr>
        <w:t> </w:t>
      </w:r>
      <w:r>
        <w:rPr>
          <w:w w:val="110"/>
        </w:rPr>
        <w:t>se</w:t>
      </w:r>
      <w:r>
        <w:rPr>
          <w:spacing w:val="-9"/>
          <w:w w:val="110"/>
        </w:rPr>
        <w:t> </w:t>
      </w:r>
      <w:r>
        <w:rPr>
          <w:w w:val="110"/>
        </w:rPr>
        <w:t>adicionan</w:t>
      </w:r>
      <w:r>
        <w:rPr>
          <w:spacing w:val="-8"/>
          <w:w w:val="110"/>
        </w:rPr>
        <w:t> </w:t>
      </w:r>
      <w:r>
        <w:rPr>
          <w:w w:val="110"/>
        </w:rPr>
        <w:t>la</w:t>
      </w:r>
      <w:r>
        <w:rPr>
          <w:spacing w:val="-9"/>
          <w:w w:val="110"/>
        </w:rPr>
        <w:t> </w:t>
      </w:r>
      <w:r>
        <w:rPr>
          <w:w w:val="110"/>
        </w:rPr>
        <w:t>fracción</w:t>
      </w:r>
      <w:r>
        <w:rPr>
          <w:spacing w:val="-7"/>
          <w:w w:val="110"/>
        </w:rPr>
        <w:t> </w:t>
      </w:r>
      <w:r>
        <w:rPr>
          <w:w w:val="110"/>
        </w:rPr>
        <w:t>XVIII recorriéndose la actual XVIII para ser XIX al artículo 14.8 y la fracción XIX recorriéndose la actual  XIX para ser XX al artículo 14.45 del Código Administrativo del Estado de México. </w:t>
      </w:r>
      <w:hyperlink r:id="rId98">
        <w:r>
          <w:rPr>
            <w:color w:val="0462C1"/>
            <w:w w:val="110"/>
            <w:u w:val="single" w:color="0462C1"/>
          </w:rPr>
          <w:t>Publicado en la</w:t>
        </w:r>
      </w:hyperlink>
      <w:r>
        <w:rPr>
          <w:color w:val="0462C1"/>
          <w:w w:val="110"/>
        </w:rPr>
        <w:t> </w:t>
      </w:r>
      <w:hyperlink r:id="rId98">
        <w:r>
          <w:rPr>
            <w:color w:val="0462C1"/>
            <w:w w:val="110"/>
            <w:u w:val="single" w:color="0462C1"/>
          </w:rPr>
          <w:t>Gaceta del Gobierno el 17 de julio de 2013</w:t>
        </w:r>
      </w:hyperlink>
      <w:r>
        <w:rPr>
          <w:w w:val="110"/>
        </w:rPr>
        <w:t>; entrando en vigor al día siguiente de su publicación en el Periódico Oficial “Gaceta del</w:t>
      </w:r>
      <w:r>
        <w:rPr>
          <w:spacing w:val="43"/>
          <w:w w:val="110"/>
        </w:rPr>
        <w:t> </w:t>
      </w:r>
      <w:r>
        <w:rPr>
          <w:w w:val="110"/>
        </w:rPr>
        <w:t>Gobierno”.</w:t>
      </w:r>
    </w:p>
    <w:p>
      <w:pPr>
        <w:pStyle w:val="BodyText"/>
        <w:spacing w:line="242" w:lineRule="auto" w:before="184"/>
        <w:ind w:right="108"/>
        <w:jc w:val="both"/>
      </w:pPr>
      <w:r>
        <w:rPr>
          <w:rFonts w:ascii="TeX Gyre Bonum" w:hAnsi="TeX Gyre Bonum"/>
          <w:b/>
          <w:w w:val="110"/>
        </w:rPr>
        <w:t>DECRETO</w:t>
      </w:r>
      <w:r>
        <w:rPr>
          <w:rFonts w:ascii="TeX Gyre Bonum" w:hAnsi="TeX Gyre Bonum"/>
          <w:b/>
          <w:spacing w:val="-18"/>
          <w:w w:val="110"/>
        </w:rPr>
        <w:t> </w:t>
      </w:r>
      <w:r>
        <w:rPr>
          <w:rFonts w:ascii="TeX Gyre Bonum" w:hAnsi="TeX Gyre Bonum"/>
          <w:b/>
          <w:w w:val="110"/>
        </w:rPr>
        <w:t>NÚMERO</w:t>
      </w:r>
      <w:r>
        <w:rPr>
          <w:rFonts w:ascii="TeX Gyre Bonum" w:hAnsi="TeX Gyre Bonum"/>
          <w:b/>
          <w:spacing w:val="-18"/>
          <w:w w:val="110"/>
        </w:rPr>
        <w:t> </w:t>
      </w:r>
      <w:r>
        <w:rPr>
          <w:rFonts w:ascii="TeX Gyre Bonum" w:hAnsi="TeX Gyre Bonum"/>
          <w:b/>
          <w:w w:val="110"/>
        </w:rPr>
        <w:t>116</w:t>
      </w:r>
      <w:r>
        <w:rPr>
          <w:rFonts w:ascii="TeX Gyre Bonum" w:hAnsi="TeX Gyre Bonum"/>
          <w:b/>
          <w:spacing w:val="-16"/>
          <w:w w:val="110"/>
        </w:rPr>
        <w:t> </w:t>
      </w:r>
      <w:r>
        <w:rPr>
          <w:rFonts w:ascii="TeX Gyre Bonum" w:hAnsi="TeX Gyre Bonum"/>
          <w:b/>
          <w:w w:val="110"/>
        </w:rPr>
        <w:t>EN</w:t>
      </w:r>
      <w:r>
        <w:rPr>
          <w:rFonts w:ascii="TeX Gyre Bonum" w:hAnsi="TeX Gyre Bonum"/>
          <w:b/>
          <w:spacing w:val="-16"/>
          <w:w w:val="110"/>
        </w:rPr>
        <w:t> </w:t>
      </w:r>
      <w:r>
        <w:rPr>
          <w:rFonts w:ascii="TeX Gyre Bonum" w:hAnsi="TeX Gyre Bonum"/>
          <w:b/>
          <w:w w:val="110"/>
        </w:rPr>
        <w:t>SU</w:t>
      </w:r>
      <w:r>
        <w:rPr>
          <w:rFonts w:ascii="TeX Gyre Bonum" w:hAnsi="TeX Gyre Bonum"/>
          <w:b/>
          <w:spacing w:val="-17"/>
          <w:w w:val="110"/>
        </w:rPr>
        <w:t> </w:t>
      </w:r>
      <w:r>
        <w:rPr>
          <w:rFonts w:ascii="TeX Gyre Bonum" w:hAnsi="TeX Gyre Bonum"/>
          <w:b/>
          <w:w w:val="110"/>
        </w:rPr>
        <w:t>ARTÍCULO</w:t>
      </w:r>
      <w:r>
        <w:rPr>
          <w:rFonts w:ascii="TeX Gyre Bonum" w:hAnsi="TeX Gyre Bonum"/>
          <w:b/>
          <w:spacing w:val="-17"/>
          <w:w w:val="110"/>
        </w:rPr>
        <w:t> </w:t>
      </w:r>
      <w:r>
        <w:rPr>
          <w:rFonts w:ascii="TeX Gyre Bonum" w:hAnsi="TeX Gyre Bonum"/>
          <w:b/>
          <w:w w:val="110"/>
        </w:rPr>
        <w:t>SEGUNDO.-</w:t>
      </w:r>
      <w:r>
        <w:rPr>
          <w:rFonts w:ascii="TeX Gyre Bonum" w:hAnsi="TeX Gyre Bonum"/>
          <w:b/>
          <w:spacing w:val="-19"/>
          <w:w w:val="110"/>
        </w:rPr>
        <w:t> </w:t>
      </w:r>
      <w:r>
        <w:rPr>
          <w:w w:val="110"/>
        </w:rPr>
        <w:t>Por</w:t>
      </w:r>
      <w:r>
        <w:rPr>
          <w:spacing w:val="3"/>
          <w:w w:val="110"/>
        </w:rPr>
        <w:t> </w:t>
      </w:r>
      <w:r>
        <w:rPr>
          <w:w w:val="110"/>
        </w:rPr>
        <w:t>el</w:t>
      </w:r>
      <w:r>
        <w:rPr>
          <w:spacing w:val="2"/>
          <w:w w:val="110"/>
        </w:rPr>
        <w:t> </w:t>
      </w:r>
      <w:r>
        <w:rPr>
          <w:w w:val="110"/>
        </w:rPr>
        <w:t>que</w:t>
      </w:r>
      <w:r>
        <w:rPr>
          <w:spacing w:val="2"/>
          <w:w w:val="110"/>
        </w:rPr>
        <w:t> </w:t>
      </w:r>
      <w:r>
        <w:rPr>
          <w:w w:val="110"/>
        </w:rPr>
        <w:t>se</w:t>
      </w:r>
      <w:r>
        <w:rPr>
          <w:spacing w:val="3"/>
          <w:w w:val="110"/>
        </w:rPr>
        <w:t> </w:t>
      </w:r>
      <w:r>
        <w:rPr>
          <w:w w:val="110"/>
        </w:rPr>
        <w:t>reforma</w:t>
      </w:r>
      <w:r>
        <w:rPr>
          <w:spacing w:val="2"/>
          <w:w w:val="110"/>
        </w:rPr>
        <w:t> </w:t>
      </w:r>
      <w:r>
        <w:rPr>
          <w:w w:val="110"/>
        </w:rPr>
        <w:t>la</w:t>
      </w:r>
      <w:r>
        <w:rPr>
          <w:spacing w:val="2"/>
          <w:w w:val="110"/>
        </w:rPr>
        <w:t> </w:t>
      </w:r>
      <w:r>
        <w:rPr>
          <w:w w:val="110"/>
        </w:rPr>
        <w:t>fracción</w:t>
      </w:r>
      <w:r>
        <w:rPr>
          <w:spacing w:val="3"/>
          <w:w w:val="110"/>
        </w:rPr>
        <w:t> </w:t>
      </w:r>
      <w:r>
        <w:rPr>
          <w:w w:val="110"/>
        </w:rPr>
        <w:t>IV</w:t>
      </w:r>
      <w:r>
        <w:rPr>
          <w:spacing w:val="3"/>
          <w:w w:val="110"/>
        </w:rPr>
        <w:t> </w:t>
      </w:r>
      <w:r>
        <w:rPr>
          <w:w w:val="110"/>
        </w:rPr>
        <w:t>del artículo 5.10 del Código Administrativo del Estado de México. </w:t>
      </w:r>
      <w:hyperlink r:id="rId99">
        <w:r>
          <w:rPr>
            <w:color w:val="0462C1"/>
            <w:w w:val="110"/>
            <w:u w:val="single" w:color="0462C1"/>
          </w:rPr>
          <w:t>Publicado en la Gaceta del Gobierno el</w:t>
        </w:r>
      </w:hyperlink>
      <w:r>
        <w:rPr>
          <w:color w:val="0462C1"/>
          <w:w w:val="110"/>
        </w:rPr>
        <w:t> </w:t>
      </w:r>
      <w:hyperlink r:id="rId99">
        <w:r>
          <w:rPr>
            <w:color w:val="0462C1"/>
            <w:w w:val="110"/>
            <w:u w:val="single" w:color="0462C1"/>
          </w:rPr>
          <w:t>18 de julio del 2013</w:t>
        </w:r>
      </w:hyperlink>
      <w:r>
        <w:rPr>
          <w:w w:val="110"/>
        </w:rPr>
        <w:t>; entrando en vigor al día siguiente de su publicación en el Periódico Oficial  “Gaceta del</w:t>
      </w:r>
      <w:r>
        <w:rPr>
          <w:spacing w:val="21"/>
          <w:w w:val="110"/>
        </w:rPr>
        <w:t> </w:t>
      </w:r>
      <w:r>
        <w:rPr>
          <w:w w:val="110"/>
        </w:rPr>
        <w:t>Gobierno”.</w:t>
      </w:r>
    </w:p>
    <w:p>
      <w:pPr>
        <w:pStyle w:val="BodyText"/>
        <w:spacing w:line="242" w:lineRule="auto" w:before="190"/>
        <w:ind w:right="108"/>
        <w:jc w:val="both"/>
      </w:pPr>
      <w:r>
        <w:rPr>
          <w:rFonts w:ascii="TeX Gyre Bonum" w:hAnsi="TeX Gyre Bonum"/>
          <w:b/>
          <w:w w:val="110"/>
        </w:rPr>
        <w:t>DECRETO</w:t>
      </w:r>
      <w:r>
        <w:rPr>
          <w:rFonts w:ascii="TeX Gyre Bonum" w:hAnsi="TeX Gyre Bonum"/>
          <w:b/>
          <w:spacing w:val="-41"/>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131</w:t>
      </w:r>
      <w:r>
        <w:rPr>
          <w:rFonts w:ascii="TeX Gyre Bonum" w:hAnsi="TeX Gyre Bonum"/>
          <w:b/>
          <w:spacing w:val="-40"/>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39"/>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SEGUNDO.-</w:t>
      </w:r>
      <w:r>
        <w:rPr>
          <w:rFonts w:ascii="TeX Gyre Bonum" w:hAnsi="TeX Gyre Bonum"/>
          <w:b/>
          <w:spacing w:val="-41"/>
          <w:w w:val="110"/>
        </w:rPr>
        <w:t> </w:t>
      </w:r>
      <w:r>
        <w:rPr>
          <w:w w:val="110"/>
        </w:rPr>
        <w:t>Por</w:t>
      </w:r>
      <w:r>
        <w:rPr>
          <w:spacing w:val="-19"/>
          <w:w w:val="110"/>
        </w:rPr>
        <w:t> </w:t>
      </w:r>
      <w:r>
        <w:rPr>
          <w:w w:val="110"/>
        </w:rPr>
        <w:t>el</w:t>
      </w:r>
      <w:r>
        <w:rPr>
          <w:spacing w:val="-20"/>
          <w:w w:val="110"/>
        </w:rPr>
        <w:t> </w:t>
      </w:r>
      <w:r>
        <w:rPr>
          <w:w w:val="110"/>
        </w:rPr>
        <w:t>que</w:t>
      </w:r>
      <w:r>
        <w:rPr>
          <w:spacing w:val="-20"/>
          <w:w w:val="110"/>
        </w:rPr>
        <w:t> </w:t>
      </w:r>
      <w:r>
        <w:rPr>
          <w:w w:val="110"/>
        </w:rPr>
        <w:t>se</w:t>
      </w:r>
      <w:r>
        <w:rPr>
          <w:spacing w:val="-19"/>
          <w:w w:val="110"/>
        </w:rPr>
        <w:t> </w:t>
      </w:r>
      <w:r>
        <w:rPr>
          <w:w w:val="110"/>
        </w:rPr>
        <w:t>reforma</w:t>
      </w:r>
      <w:r>
        <w:rPr>
          <w:spacing w:val="-19"/>
          <w:w w:val="110"/>
        </w:rPr>
        <w:t> </w:t>
      </w:r>
      <w:r>
        <w:rPr>
          <w:w w:val="110"/>
        </w:rPr>
        <w:t>la</w:t>
      </w:r>
      <w:r>
        <w:rPr>
          <w:spacing w:val="-21"/>
          <w:w w:val="110"/>
        </w:rPr>
        <w:t> </w:t>
      </w:r>
      <w:r>
        <w:rPr>
          <w:w w:val="110"/>
        </w:rPr>
        <w:t>denominación</w:t>
      </w:r>
      <w:r>
        <w:rPr>
          <w:spacing w:val="-20"/>
          <w:w w:val="110"/>
        </w:rPr>
        <w:t> </w:t>
      </w:r>
      <w:r>
        <w:rPr>
          <w:w w:val="110"/>
        </w:rPr>
        <w:t>del Libro Octavo, los artículos 8.1, 8.2, 8.3 en su segundo párrafo, la denominación del Título Tercero del Libro Octavo, y se adicionan los Capítulos Primero y Segundo del Título Tercero del Libro Octavo con los artículos 8.17 Bis, 8.17 Ter, 8.17 Quáter, 8.17 Quintus, 8.17 Sexies, 8.17 Septies, 8.17</w:t>
      </w:r>
      <w:r>
        <w:rPr>
          <w:spacing w:val="29"/>
          <w:w w:val="110"/>
        </w:rPr>
        <w:t> </w:t>
      </w:r>
      <w:r>
        <w:rPr>
          <w:w w:val="110"/>
        </w:rPr>
        <w:t>Octies,</w:t>
      </w:r>
    </w:p>
    <w:p>
      <w:pPr>
        <w:pStyle w:val="BodyText"/>
        <w:spacing w:line="247" w:lineRule="auto" w:before="5"/>
        <w:ind w:right="109"/>
        <w:jc w:val="both"/>
      </w:pPr>
      <w:r>
        <w:rPr>
          <w:w w:val="110"/>
        </w:rPr>
        <w:t>8.17 Nonies, 8.17 Decies, 8.17 Undecies, 8.17 Duodecies, 8.17 Terdecies  y  8.17  Quáterdecies,  así  como los artículos 8.23, 8.24, 8.25, 8.26 y 8.27 del Código Administrativo del Estado de México.</w:t>
      </w:r>
      <w:hyperlink r:id="rId100">
        <w:r>
          <w:rPr>
            <w:color w:val="0462C1"/>
            <w:w w:val="110"/>
            <w:u w:val="single" w:color="0462C1"/>
          </w:rPr>
          <w:t> Publicado en la Gaceta del Gobierno el 29 de agosto del 2013;</w:t>
        </w:r>
      </w:hyperlink>
      <w:r>
        <w:rPr>
          <w:color w:val="0462C1"/>
          <w:w w:val="110"/>
        </w:rPr>
        <w:t> </w:t>
      </w:r>
      <w:r>
        <w:rPr>
          <w:w w:val="110"/>
        </w:rPr>
        <w:t>entrando en vigor a los 30  días naturales</w:t>
      </w:r>
      <w:r>
        <w:rPr>
          <w:spacing w:val="9"/>
          <w:w w:val="110"/>
        </w:rPr>
        <w:t> </w:t>
      </w:r>
      <w:r>
        <w:rPr>
          <w:w w:val="110"/>
        </w:rPr>
        <w:t>siguientes</w:t>
      </w:r>
      <w:r>
        <w:rPr>
          <w:spacing w:val="9"/>
          <w:w w:val="110"/>
        </w:rPr>
        <w:t> </w:t>
      </w:r>
      <w:r>
        <w:rPr>
          <w:w w:val="110"/>
        </w:rPr>
        <w:t>de</w:t>
      </w:r>
      <w:r>
        <w:rPr>
          <w:spacing w:val="9"/>
          <w:w w:val="110"/>
        </w:rPr>
        <w:t> </w:t>
      </w:r>
      <w:r>
        <w:rPr>
          <w:w w:val="110"/>
        </w:rPr>
        <w:t>su</w:t>
      </w:r>
      <w:r>
        <w:rPr>
          <w:spacing w:val="8"/>
          <w:w w:val="110"/>
        </w:rPr>
        <w:t> </w:t>
      </w:r>
      <w:r>
        <w:rPr>
          <w:w w:val="110"/>
        </w:rPr>
        <w:t>publicación</w:t>
      </w:r>
      <w:r>
        <w:rPr>
          <w:spacing w:val="9"/>
          <w:w w:val="110"/>
        </w:rPr>
        <w:t> </w:t>
      </w:r>
      <w:r>
        <w:rPr>
          <w:w w:val="110"/>
        </w:rPr>
        <w:t>en</w:t>
      </w:r>
      <w:r>
        <w:rPr>
          <w:spacing w:val="10"/>
          <w:w w:val="110"/>
        </w:rPr>
        <w:t> </w:t>
      </w:r>
      <w:r>
        <w:rPr>
          <w:w w:val="110"/>
        </w:rPr>
        <w:t>el</w:t>
      </w:r>
      <w:r>
        <w:rPr>
          <w:spacing w:val="10"/>
          <w:w w:val="110"/>
        </w:rPr>
        <w:t> </w:t>
      </w:r>
      <w:r>
        <w:rPr>
          <w:w w:val="110"/>
        </w:rPr>
        <w:t>Periódico</w:t>
      </w:r>
      <w:r>
        <w:rPr>
          <w:spacing w:val="11"/>
          <w:w w:val="110"/>
        </w:rPr>
        <w:t> </w:t>
      </w:r>
      <w:r>
        <w:rPr>
          <w:w w:val="110"/>
        </w:rPr>
        <w:t>Oficial</w:t>
      </w:r>
      <w:r>
        <w:rPr>
          <w:spacing w:val="9"/>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44" w:lineRule="auto" w:before="190"/>
        <w:ind w:right="109"/>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7"/>
          <w:w w:val="110"/>
        </w:rPr>
        <w:t> </w:t>
      </w:r>
      <w:r>
        <w:rPr>
          <w:rFonts w:ascii="TeX Gyre Bonum" w:hAnsi="TeX Gyre Bonum"/>
          <w:b/>
          <w:w w:val="110"/>
        </w:rPr>
        <w:t>132</w:t>
      </w:r>
      <w:r>
        <w:rPr>
          <w:rFonts w:ascii="TeX Gyre Bonum" w:hAnsi="TeX Gyre Bonum"/>
          <w:b/>
          <w:spacing w:val="-36"/>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6"/>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PRIMERO.-</w:t>
      </w:r>
      <w:r>
        <w:rPr>
          <w:rFonts w:ascii="TeX Gyre Bonum" w:hAnsi="TeX Gyre Bonum"/>
          <w:b/>
          <w:spacing w:val="-36"/>
          <w:w w:val="110"/>
        </w:rPr>
        <w:t> </w:t>
      </w:r>
      <w:r>
        <w:rPr>
          <w:w w:val="110"/>
        </w:rPr>
        <w:t>Por</w:t>
      </w:r>
      <w:r>
        <w:rPr>
          <w:spacing w:val="-15"/>
          <w:w w:val="110"/>
        </w:rPr>
        <w:t> </w:t>
      </w:r>
      <w:r>
        <w:rPr>
          <w:w w:val="110"/>
        </w:rPr>
        <w:t>el</w:t>
      </w:r>
      <w:r>
        <w:rPr>
          <w:spacing w:val="-15"/>
          <w:w w:val="110"/>
        </w:rPr>
        <w:t> </w:t>
      </w:r>
      <w:r>
        <w:rPr>
          <w:w w:val="110"/>
        </w:rPr>
        <w:t>que</w:t>
      </w:r>
      <w:r>
        <w:rPr>
          <w:spacing w:val="-16"/>
          <w:w w:val="110"/>
        </w:rPr>
        <w:t> </w:t>
      </w:r>
      <w:r>
        <w:rPr>
          <w:w w:val="110"/>
        </w:rPr>
        <w:t>se</w:t>
      </w:r>
      <w:r>
        <w:rPr>
          <w:spacing w:val="-16"/>
          <w:w w:val="110"/>
        </w:rPr>
        <w:t> </w:t>
      </w:r>
      <w:r>
        <w:rPr>
          <w:w w:val="110"/>
        </w:rPr>
        <w:t>reforman</w:t>
      </w:r>
      <w:r>
        <w:rPr>
          <w:spacing w:val="-16"/>
          <w:w w:val="110"/>
        </w:rPr>
        <w:t> </w:t>
      </w:r>
      <w:r>
        <w:rPr>
          <w:w w:val="110"/>
        </w:rPr>
        <w:t>los</w:t>
      </w:r>
      <w:r>
        <w:rPr>
          <w:spacing w:val="-15"/>
          <w:w w:val="110"/>
        </w:rPr>
        <w:t> </w:t>
      </w:r>
      <w:r>
        <w:rPr>
          <w:w w:val="110"/>
        </w:rPr>
        <w:t>artículos</w:t>
      </w:r>
      <w:r>
        <w:rPr>
          <w:spacing w:val="-16"/>
          <w:w w:val="110"/>
        </w:rPr>
        <w:t> </w:t>
      </w:r>
      <w:r>
        <w:rPr>
          <w:w w:val="110"/>
        </w:rPr>
        <w:t>2.3;</w:t>
      </w:r>
      <w:r>
        <w:rPr>
          <w:spacing w:val="-16"/>
          <w:w w:val="110"/>
        </w:rPr>
        <w:t> </w:t>
      </w:r>
      <w:r>
        <w:rPr>
          <w:w w:val="110"/>
        </w:rPr>
        <w:t>la fracción VII Bis del artículo 2.39; el párrafo primero y las fracciones I y VI del artículo 2.47 Bis; las fracciones I y II del artículo 2.47 Ter; la fracción II y el último párrafo del artículo 2.48; el segundo párrafo del artículo 2.53 Bis; la fracción X del artículo 2.68. Se adicionan la fracción VII y cuarto párrafo</w:t>
      </w:r>
      <w:r>
        <w:rPr>
          <w:spacing w:val="39"/>
          <w:w w:val="110"/>
        </w:rPr>
        <w:t> </w:t>
      </w:r>
      <w:r>
        <w:rPr>
          <w:w w:val="110"/>
        </w:rPr>
        <w:t>al</w:t>
      </w:r>
      <w:r>
        <w:rPr>
          <w:spacing w:val="39"/>
          <w:w w:val="110"/>
        </w:rPr>
        <w:t> </w:t>
      </w:r>
      <w:r>
        <w:rPr>
          <w:w w:val="110"/>
        </w:rPr>
        <w:t>artículo</w:t>
      </w:r>
      <w:r>
        <w:rPr>
          <w:spacing w:val="40"/>
          <w:w w:val="110"/>
        </w:rPr>
        <w:t> </w:t>
      </w:r>
      <w:r>
        <w:rPr>
          <w:w w:val="110"/>
        </w:rPr>
        <w:t>2.47</w:t>
      </w:r>
      <w:r>
        <w:rPr>
          <w:spacing w:val="36"/>
          <w:w w:val="110"/>
        </w:rPr>
        <w:t> </w:t>
      </w:r>
      <w:r>
        <w:rPr>
          <w:w w:val="110"/>
        </w:rPr>
        <w:t>Bis;</w:t>
      </w:r>
      <w:r>
        <w:rPr>
          <w:spacing w:val="39"/>
          <w:w w:val="110"/>
        </w:rPr>
        <w:t> </w:t>
      </w:r>
      <w:r>
        <w:rPr>
          <w:w w:val="110"/>
        </w:rPr>
        <w:t>el</w:t>
      </w:r>
      <w:r>
        <w:rPr>
          <w:spacing w:val="41"/>
          <w:w w:val="110"/>
        </w:rPr>
        <w:t> </w:t>
      </w:r>
      <w:r>
        <w:rPr>
          <w:w w:val="110"/>
        </w:rPr>
        <w:t>artículo</w:t>
      </w:r>
      <w:r>
        <w:rPr>
          <w:spacing w:val="41"/>
          <w:w w:val="110"/>
        </w:rPr>
        <w:t> </w:t>
      </w:r>
      <w:r>
        <w:rPr>
          <w:w w:val="110"/>
        </w:rPr>
        <w:t>2.47</w:t>
      </w:r>
      <w:r>
        <w:rPr>
          <w:spacing w:val="40"/>
          <w:w w:val="110"/>
        </w:rPr>
        <w:t> </w:t>
      </w:r>
      <w:r>
        <w:rPr>
          <w:w w:val="110"/>
        </w:rPr>
        <w:t>Quáter;</w:t>
      </w:r>
      <w:r>
        <w:rPr>
          <w:spacing w:val="41"/>
          <w:w w:val="110"/>
        </w:rPr>
        <w:t> </w:t>
      </w:r>
      <w:r>
        <w:rPr>
          <w:w w:val="110"/>
        </w:rPr>
        <w:t>los</w:t>
      </w:r>
      <w:r>
        <w:rPr>
          <w:spacing w:val="39"/>
          <w:w w:val="110"/>
        </w:rPr>
        <w:t> </w:t>
      </w:r>
      <w:r>
        <w:rPr>
          <w:w w:val="110"/>
        </w:rPr>
        <w:t>artículos</w:t>
      </w:r>
      <w:r>
        <w:rPr>
          <w:spacing w:val="40"/>
          <w:w w:val="110"/>
        </w:rPr>
        <w:t> </w:t>
      </w:r>
      <w:r>
        <w:rPr>
          <w:w w:val="110"/>
        </w:rPr>
        <w:t>2.48</w:t>
      </w:r>
      <w:r>
        <w:rPr>
          <w:spacing w:val="37"/>
          <w:w w:val="110"/>
        </w:rPr>
        <w:t> </w:t>
      </w:r>
      <w:r>
        <w:rPr>
          <w:w w:val="110"/>
        </w:rPr>
        <w:t>Bis;</w:t>
      </w:r>
      <w:r>
        <w:rPr>
          <w:spacing w:val="40"/>
          <w:w w:val="110"/>
        </w:rPr>
        <w:t> </w:t>
      </w:r>
      <w:r>
        <w:rPr>
          <w:w w:val="110"/>
        </w:rPr>
        <w:t>2.48</w:t>
      </w:r>
      <w:r>
        <w:rPr>
          <w:spacing w:val="40"/>
          <w:w w:val="110"/>
        </w:rPr>
        <w:t> </w:t>
      </w:r>
      <w:r>
        <w:rPr>
          <w:w w:val="110"/>
        </w:rPr>
        <w:t>Ter;</w:t>
      </w:r>
      <w:r>
        <w:rPr>
          <w:spacing w:val="39"/>
          <w:w w:val="110"/>
        </w:rPr>
        <w:t> </w:t>
      </w:r>
      <w:r>
        <w:rPr>
          <w:w w:val="110"/>
        </w:rPr>
        <w:t>2.48</w:t>
      </w:r>
      <w:r>
        <w:rPr>
          <w:spacing w:val="38"/>
          <w:w w:val="110"/>
        </w:rPr>
        <w:t> </w:t>
      </w:r>
      <w:r>
        <w:rPr>
          <w:w w:val="110"/>
        </w:rPr>
        <w:t>Quáter;</w:t>
      </w:r>
    </w:p>
    <w:p>
      <w:pPr>
        <w:pStyle w:val="BodyText"/>
        <w:spacing w:line="247" w:lineRule="auto"/>
        <w:ind w:right="111"/>
        <w:jc w:val="both"/>
      </w:pPr>
      <w:r>
        <w:rPr>
          <w:w w:val="110"/>
        </w:rPr>
        <w:t>2.48 Quintus; 2.48 Sexies; 2.48 Septies; la fracción V al artículo 2.72; la fracción V al artículo  272   Bis; el séptimo párrafo del artículo 2.72 Ter. Se deroga la  fracción IV del artículo 2.65 y la fracción   VIII al artículo 2.75 del Código Administrativo del Estado de México.</w:t>
      </w:r>
      <w:r>
        <w:rPr>
          <w:color w:val="0462C1"/>
          <w:w w:val="110"/>
        </w:rPr>
        <w:t> </w:t>
      </w:r>
      <w:hyperlink r:id="rId100">
        <w:r>
          <w:rPr>
            <w:color w:val="0462C1"/>
            <w:w w:val="110"/>
            <w:u w:val="single" w:color="0462C1"/>
          </w:rPr>
          <w:t>Publicado en la Gaceta del</w:t>
        </w:r>
      </w:hyperlink>
      <w:hyperlink r:id="rId100">
        <w:r>
          <w:rPr>
            <w:color w:val="0462C1"/>
            <w:w w:val="110"/>
            <w:u w:val="single" w:color="0462C1"/>
          </w:rPr>
          <w:t> Gobierno el 29 de agosto del 2013;</w:t>
        </w:r>
      </w:hyperlink>
      <w:r>
        <w:rPr>
          <w:color w:val="0462C1"/>
          <w:w w:val="110"/>
        </w:rPr>
        <w:t> </w:t>
      </w:r>
      <w:r>
        <w:rPr>
          <w:w w:val="110"/>
        </w:rPr>
        <w:t>entrando en vigor al día siguiente de su publicación  en  el  Periódico Oficial "Gaceta del</w:t>
      </w:r>
      <w:r>
        <w:rPr>
          <w:spacing w:val="41"/>
          <w:w w:val="110"/>
        </w:rPr>
        <w:t> </w:t>
      </w:r>
      <w:r>
        <w:rPr>
          <w:w w:val="110"/>
        </w:rPr>
        <w:t>Gobierno".</w:t>
      </w:r>
    </w:p>
    <w:p>
      <w:pPr>
        <w:pStyle w:val="BodyText"/>
        <w:spacing w:line="244" w:lineRule="auto" w:before="188"/>
        <w:ind w:right="108"/>
        <w:jc w:val="both"/>
      </w:pPr>
      <w:r>
        <w:rPr>
          <w:rFonts w:ascii="TeX Gyre Bonum" w:hAnsi="TeX Gyre Bonum"/>
          <w:b/>
          <w:w w:val="110"/>
        </w:rPr>
        <w:t>DECRETO NÚMERO 149.- </w:t>
      </w:r>
      <w:r>
        <w:rPr>
          <w:w w:val="110"/>
        </w:rPr>
        <w:t>Por el que se deroga el artículo transitorio tercero del Decreto número 131, publicado en el Periódico Oficial "Gaceta del Gobierno" el 29 de agosto de 2013, por el que se reforman la fracción XXIV del artículo 31; la fracción XIII Quáter del artículo 48; la fracción XIX del artículo 96 Quáter. Se adicionan la fracción XXIV Quáter al artículo 31; la fracción XX al artículo 96 Quáter de la Ley Orgánica Municipal del Estado de México, se reforma la denominación del Libro Octavo, los Artículos 8.1, 8.2, 8.3 en su segundo párrafo, la denominación del Título Tercero del Libro Octavo, y se adicionan los Capítulos Primero y Segundo del Título Tercero del Libro Octavo con los artículos  8.17  Bis,  8.17 Ter,  8.17  Quáter,  8.17  Quintus,  8.17  Sexies,  8.17  Septies,  8.17  Octies,</w:t>
      </w:r>
      <w:r>
        <w:rPr>
          <w:spacing w:val="28"/>
          <w:w w:val="110"/>
        </w:rPr>
        <w:t> </w:t>
      </w:r>
      <w:r>
        <w:rPr>
          <w:w w:val="110"/>
        </w:rPr>
        <w:t>8.17</w:t>
      </w:r>
    </w:p>
    <w:p>
      <w:pPr>
        <w:pStyle w:val="BodyText"/>
        <w:spacing w:before="4"/>
        <w:jc w:val="both"/>
      </w:pPr>
      <w:r>
        <w:rPr>
          <w:w w:val="110"/>
        </w:rPr>
        <w:t>Nonies,</w:t>
      </w:r>
      <w:r>
        <w:rPr>
          <w:spacing w:val="23"/>
          <w:w w:val="110"/>
        </w:rPr>
        <w:t> </w:t>
      </w:r>
      <w:r>
        <w:rPr>
          <w:w w:val="110"/>
        </w:rPr>
        <w:t>8.17</w:t>
      </w:r>
      <w:r>
        <w:rPr>
          <w:spacing w:val="23"/>
          <w:w w:val="110"/>
        </w:rPr>
        <w:t> </w:t>
      </w:r>
      <w:r>
        <w:rPr>
          <w:w w:val="110"/>
        </w:rPr>
        <w:t>Decies,</w:t>
      </w:r>
      <w:r>
        <w:rPr>
          <w:spacing w:val="21"/>
          <w:w w:val="110"/>
        </w:rPr>
        <w:t> </w:t>
      </w:r>
      <w:r>
        <w:rPr>
          <w:w w:val="110"/>
        </w:rPr>
        <w:t>8.17</w:t>
      </w:r>
      <w:r>
        <w:rPr>
          <w:spacing w:val="25"/>
          <w:w w:val="110"/>
        </w:rPr>
        <w:t> </w:t>
      </w:r>
      <w:r>
        <w:rPr>
          <w:w w:val="110"/>
        </w:rPr>
        <w:t>Undecies,</w:t>
      </w:r>
      <w:r>
        <w:rPr>
          <w:spacing w:val="23"/>
          <w:w w:val="110"/>
        </w:rPr>
        <w:t> </w:t>
      </w:r>
      <w:r>
        <w:rPr>
          <w:w w:val="110"/>
        </w:rPr>
        <w:t>8.17</w:t>
      </w:r>
      <w:r>
        <w:rPr>
          <w:spacing w:val="23"/>
          <w:w w:val="110"/>
        </w:rPr>
        <w:t> </w:t>
      </w:r>
      <w:r>
        <w:rPr>
          <w:w w:val="110"/>
        </w:rPr>
        <w:t>Duodecies,</w:t>
      </w:r>
      <w:r>
        <w:rPr>
          <w:spacing w:val="21"/>
          <w:w w:val="110"/>
        </w:rPr>
        <w:t> </w:t>
      </w:r>
      <w:r>
        <w:rPr>
          <w:w w:val="110"/>
        </w:rPr>
        <w:t>8.17</w:t>
      </w:r>
      <w:r>
        <w:rPr>
          <w:spacing w:val="23"/>
          <w:w w:val="110"/>
        </w:rPr>
        <w:t> </w:t>
      </w:r>
      <w:r>
        <w:rPr>
          <w:w w:val="110"/>
        </w:rPr>
        <w:t>Terdecies</w:t>
      </w:r>
      <w:r>
        <w:rPr>
          <w:spacing w:val="20"/>
          <w:w w:val="110"/>
        </w:rPr>
        <w:t> </w:t>
      </w:r>
      <w:r>
        <w:rPr>
          <w:w w:val="110"/>
        </w:rPr>
        <w:t>y</w:t>
      </w:r>
      <w:r>
        <w:rPr>
          <w:spacing w:val="23"/>
          <w:w w:val="110"/>
        </w:rPr>
        <w:t> </w:t>
      </w:r>
      <w:r>
        <w:rPr>
          <w:w w:val="110"/>
        </w:rPr>
        <w:t>8.17</w:t>
      </w:r>
      <w:r>
        <w:rPr>
          <w:spacing w:val="22"/>
          <w:w w:val="110"/>
        </w:rPr>
        <w:t> </w:t>
      </w:r>
      <w:r>
        <w:rPr>
          <w:w w:val="110"/>
        </w:rPr>
        <w:t>Quaterdecies,</w:t>
      </w:r>
      <w:r>
        <w:rPr>
          <w:spacing w:val="23"/>
          <w:w w:val="110"/>
        </w:rPr>
        <w:t> </w:t>
      </w:r>
      <w:r>
        <w:rPr>
          <w:w w:val="110"/>
        </w:rPr>
        <w:t>así</w:t>
      </w:r>
      <w:r>
        <w:rPr>
          <w:spacing w:val="21"/>
          <w:w w:val="110"/>
        </w:rPr>
        <w:t> </w:t>
      </w:r>
      <w:r>
        <w:rPr>
          <w:w w:val="110"/>
        </w:rPr>
        <w:t>como</w:t>
      </w:r>
      <w:r>
        <w:rPr>
          <w:spacing w:val="23"/>
          <w:w w:val="110"/>
        </w:rPr>
        <w:t> </w:t>
      </w:r>
      <w:r>
        <w:rPr>
          <w:w w:val="110"/>
        </w:rPr>
        <w:t>los</w:t>
      </w:r>
    </w:p>
    <w:p>
      <w:pPr>
        <w:spacing w:after="0"/>
        <w:jc w:val="both"/>
        <w:sectPr>
          <w:pgSz w:w="12240" w:h="15840"/>
          <w:pgMar w:header="720" w:footer="946" w:top="1700" w:bottom="1140" w:left="820" w:right="1020"/>
        </w:sectPr>
      </w:pPr>
    </w:p>
    <w:p>
      <w:pPr>
        <w:pStyle w:val="BodyText"/>
        <w:spacing w:line="247" w:lineRule="auto" w:before="6"/>
        <w:ind w:right="111"/>
        <w:jc w:val="both"/>
      </w:pPr>
      <w:r>
        <w:rPr>
          <w:w w:val="110"/>
        </w:rPr>
        <w:t>artículos 8.23, 8.24, 8.25, 8.26 y 8.27 del Código Administrativo del Estado de México, se reforman  las fracciones XI, XII, XIII, XIV y XV del Artículo 36 de la Ley Orgánica de la Administración Pública del Estado de México. </w:t>
      </w:r>
      <w:hyperlink r:id="rId101">
        <w:r>
          <w:rPr>
            <w:color w:val="0462C1"/>
            <w:w w:val="110"/>
            <w:u w:val="single" w:color="0462C1"/>
          </w:rPr>
          <w:t>Publicado en la Gaceta del Gobierno el 17 de octubre del 2013</w:t>
        </w:r>
      </w:hyperlink>
      <w:r>
        <w:rPr>
          <w:w w:val="110"/>
        </w:rPr>
        <w:t>; entrando en  vigor</w:t>
      </w:r>
      <w:r>
        <w:rPr>
          <w:spacing w:val="9"/>
          <w:w w:val="110"/>
        </w:rPr>
        <w:t> </w:t>
      </w:r>
      <w:r>
        <w:rPr>
          <w:w w:val="110"/>
        </w:rPr>
        <w:t>al</w:t>
      </w:r>
      <w:r>
        <w:rPr>
          <w:spacing w:val="8"/>
          <w:w w:val="110"/>
        </w:rPr>
        <w:t> </w:t>
      </w:r>
      <w:r>
        <w:rPr>
          <w:w w:val="110"/>
        </w:rPr>
        <w:t>día</w:t>
      </w:r>
      <w:r>
        <w:rPr>
          <w:spacing w:val="9"/>
          <w:w w:val="110"/>
        </w:rPr>
        <w:t> </w:t>
      </w:r>
      <w:r>
        <w:rPr>
          <w:w w:val="110"/>
        </w:rPr>
        <w:t>siguiente</w:t>
      </w:r>
      <w:r>
        <w:rPr>
          <w:spacing w:val="9"/>
          <w:w w:val="110"/>
        </w:rPr>
        <w:t> </w:t>
      </w:r>
      <w:r>
        <w:rPr>
          <w:w w:val="110"/>
        </w:rPr>
        <w:t>de</w:t>
      </w:r>
      <w:r>
        <w:rPr>
          <w:spacing w:val="8"/>
          <w:w w:val="110"/>
        </w:rPr>
        <w:t> </w:t>
      </w:r>
      <w:r>
        <w:rPr>
          <w:w w:val="110"/>
        </w:rPr>
        <w:t>su</w:t>
      </w:r>
      <w:r>
        <w:rPr>
          <w:spacing w:val="6"/>
          <w:w w:val="110"/>
        </w:rPr>
        <w:t> </w:t>
      </w:r>
      <w:r>
        <w:rPr>
          <w:w w:val="110"/>
        </w:rPr>
        <w:t>publicación</w:t>
      </w:r>
      <w:r>
        <w:rPr>
          <w:spacing w:val="9"/>
          <w:w w:val="110"/>
        </w:rPr>
        <w:t> </w:t>
      </w:r>
      <w:r>
        <w:rPr>
          <w:w w:val="110"/>
        </w:rPr>
        <w:t>en</w:t>
      </w:r>
      <w:r>
        <w:rPr>
          <w:spacing w:val="8"/>
          <w:w w:val="110"/>
        </w:rPr>
        <w:t> </w:t>
      </w:r>
      <w:r>
        <w:rPr>
          <w:w w:val="110"/>
        </w:rPr>
        <w:t>el</w:t>
      </w:r>
      <w:r>
        <w:rPr>
          <w:spacing w:val="9"/>
          <w:w w:val="110"/>
        </w:rPr>
        <w:t> </w:t>
      </w:r>
      <w:r>
        <w:rPr>
          <w:w w:val="110"/>
        </w:rPr>
        <w:t>Periódico</w:t>
      </w:r>
      <w:r>
        <w:rPr>
          <w:spacing w:val="9"/>
          <w:w w:val="110"/>
        </w:rPr>
        <w:t> </w:t>
      </w:r>
      <w:r>
        <w:rPr>
          <w:w w:val="110"/>
        </w:rPr>
        <w:t>Oficial</w:t>
      </w:r>
      <w:r>
        <w:rPr>
          <w:spacing w:val="8"/>
          <w:w w:val="110"/>
        </w:rPr>
        <w:t> </w:t>
      </w:r>
      <w:r>
        <w:rPr>
          <w:w w:val="110"/>
        </w:rPr>
        <w:t>"Gaceta</w:t>
      </w:r>
      <w:r>
        <w:rPr>
          <w:spacing w:val="9"/>
          <w:w w:val="110"/>
        </w:rPr>
        <w:t> </w:t>
      </w:r>
      <w:r>
        <w:rPr>
          <w:w w:val="110"/>
        </w:rPr>
        <w:t>del</w:t>
      </w:r>
      <w:r>
        <w:rPr>
          <w:spacing w:val="8"/>
          <w:w w:val="110"/>
        </w:rPr>
        <w:t> </w:t>
      </w:r>
      <w:r>
        <w:rPr>
          <w:w w:val="110"/>
        </w:rPr>
        <w:t>Gobierno".</w:t>
      </w:r>
    </w:p>
    <w:p>
      <w:pPr>
        <w:pStyle w:val="BodyText"/>
        <w:spacing w:before="190"/>
        <w:jc w:val="both"/>
      </w:pPr>
      <w:hyperlink r:id="rId102">
        <w:r>
          <w:rPr>
            <w:rFonts w:ascii="TeX Gyre Bonum"/>
            <w:b/>
            <w:color w:val="0462C1"/>
            <w:w w:val="110"/>
            <w:u w:val="single" w:color="0462C1"/>
          </w:rPr>
          <w:t>FE DE ERRATAS: </w:t>
        </w:r>
        <w:r>
          <w:rPr>
            <w:color w:val="0462C1"/>
            <w:w w:val="110"/>
            <w:u w:val="single" w:color="0462C1"/>
          </w:rPr>
          <w:t>Publicada en la Gaceta del Gobierno el 30 de octubre de 2013.</w:t>
        </w:r>
      </w:hyperlink>
    </w:p>
    <w:p>
      <w:pPr>
        <w:pStyle w:val="BodyText"/>
        <w:spacing w:before="8"/>
        <w:ind w:left="0"/>
        <w:rPr>
          <w:sz w:val="10"/>
        </w:rPr>
      </w:pPr>
    </w:p>
    <w:p>
      <w:pPr>
        <w:pStyle w:val="BodyText"/>
        <w:spacing w:line="242" w:lineRule="auto" w:before="57"/>
        <w:ind w:right="112"/>
        <w:jc w:val="both"/>
      </w:pPr>
      <w:r>
        <w:rPr>
          <w:rFonts w:ascii="TeX Gyre Bonum" w:hAnsi="TeX Gyre Bonum"/>
          <w:b/>
          <w:w w:val="110"/>
        </w:rPr>
        <w:t>DECRETO NÚMERO 162.- </w:t>
      </w:r>
      <w:r>
        <w:rPr>
          <w:w w:val="110"/>
        </w:rPr>
        <w:t>Por el que se reforma el artículo 17.70 y la fracción XVIII del artículo 17.71; se adicionan las fracciones XIX, XX y XXI al artículo 17.71 del Código  Administrativo  del Estado de México. </w:t>
      </w:r>
      <w:hyperlink r:id="rId103">
        <w:r>
          <w:rPr>
            <w:color w:val="0462C1"/>
            <w:w w:val="110"/>
            <w:u w:val="single" w:color="0462C1"/>
          </w:rPr>
          <w:t>Publicado en la Gaceta del Gobierno el 19 de noviembre del 2013;</w:t>
        </w:r>
      </w:hyperlink>
      <w:r>
        <w:rPr>
          <w:color w:val="0462C1"/>
          <w:w w:val="110"/>
        </w:rPr>
        <w:t> </w:t>
      </w:r>
      <w:r>
        <w:rPr>
          <w:w w:val="110"/>
        </w:rPr>
        <w:t>entrando en   vigor</w:t>
      </w:r>
      <w:r>
        <w:rPr>
          <w:spacing w:val="9"/>
          <w:w w:val="110"/>
        </w:rPr>
        <w:t> </w:t>
      </w:r>
      <w:r>
        <w:rPr>
          <w:w w:val="110"/>
        </w:rPr>
        <w:t>al</w:t>
      </w:r>
      <w:r>
        <w:rPr>
          <w:spacing w:val="8"/>
          <w:w w:val="110"/>
        </w:rPr>
        <w:t> </w:t>
      </w:r>
      <w:r>
        <w:rPr>
          <w:w w:val="110"/>
        </w:rPr>
        <w:t>día</w:t>
      </w:r>
      <w:r>
        <w:rPr>
          <w:spacing w:val="8"/>
          <w:w w:val="110"/>
        </w:rPr>
        <w:t> </w:t>
      </w:r>
      <w:r>
        <w:rPr>
          <w:w w:val="110"/>
        </w:rPr>
        <w:t>siguiente</w:t>
      </w:r>
      <w:r>
        <w:rPr>
          <w:spacing w:val="8"/>
          <w:w w:val="110"/>
        </w:rPr>
        <w:t> </w:t>
      </w:r>
      <w:r>
        <w:rPr>
          <w:w w:val="110"/>
        </w:rPr>
        <w:t>de</w:t>
      </w:r>
      <w:r>
        <w:rPr>
          <w:spacing w:val="7"/>
          <w:w w:val="110"/>
        </w:rPr>
        <w:t> </w:t>
      </w:r>
      <w:r>
        <w:rPr>
          <w:w w:val="110"/>
        </w:rPr>
        <w:t>su</w:t>
      </w:r>
      <w:r>
        <w:rPr>
          <w:spacing w:val="8"/>
          <w:w w:val="110"/>
        </w:rPr>
        <w:t> </w:t>
      </w:r>
      <w:r>
        <w:rPr>
          <w:w w:val="110"/>
        </w:rPr>
        <w:t>publicación</w:t>
      </w:r>
      <w:r>
        <w:rPr>
          <w:spacing w:val="8"/>
          <w:w w:val="110"/>
        </w:rPr>
        <w:t> </w:t>
      </w:r>
      <w:r>
        <w:rPr>
          <w:w w:val="110"/>
        </w:rPr>
        <w:t>en</w:t>
      </w:r>
      <w:r>
        <w:rPr>
          <w:spacing w:val="8"/>
          <w:w w:val="110"/>
        </w:rPr>
        <w:t> </w:t>
      </w:r>
      <w:r>
        <w:rPr>
          <w:w w:val="110"/>
        </w:rPr>
        <w:t>el</w:t>
      </w:r>
      <w:r>
        <w:rPr>
          <w:spacing w:val="9"/>
          <w:w w:val="110"/>
        </w:rPr>
        <w:t> </w:t>
      </w:r>
      <w:r>
        <w:rPr>
          <w:w w:val="110"/>
        </w:rPr>
        <w:t>Periódico</w:t>
      </w:r>
      <w:r>
        <w:rPr>
          <w:spacing w:val="11"/>
          <w:w w:val="110"/>
        </w:rPr>
        <w:t> </w:t>
      </w:r>
      <w:r>
        <w:rPr>
          <w:w w:val="110"/>
        </w:rPr>
        <w:t>Oficial</w:t>
      </w:r>
      <w:r>
        <w:rPr>
          <w:spacing w:val="8"/>
          <w:w w:val="110"/>
        </w:rPr>
        <w:t> </w:t>
      </w:r>
      <w:r>
        <w:rPr>
          <w:w w:val="110"/>
        </w:rPr>
        <w:t>"Gaceta</w:t>
      </w:r>
      <w:r>
        <w:rPr>
          <w:spacing w:val="8"/>
          <w:w w:val="110"/>
        </w:rPr>
        <w:t> </w:t>
      </w:r>
      <w:r>
        <w:rPr>
          <w:w w:val="110"/>
        </w:rPr>
        <w:t>del</w:t>
      </w:r>
      <w:r>
        <w:rPr>
          <w:spacing w:val="9"/>
          <w:w w:val="110"/>
        </w:rPr>
        <w:t> </w:t>
      </w:r>
      <w:r>
        <w:rPr>
          <w:w w:val="110"/>
        </w:rPr>
        <w:t>Gobierno".</w:t>
      </w:r>
    </w:p>
    <w:p>
      <w:pPr>
        <w:pStyle w:val="BodyText"/>
        <w:spacing w:line="242" w:lineRule="auto" w:before="191"/>
        <w:ind w:right="111"/>
        <w:jc w:val="both"/>
      </w:pPr>
      <w:r>
        <w:rPr>
          <w:rFonts w:ascii="TeX Gyre Bonum" w:hAnsi="TeX Gyre Bonum"/>
          <w:b/>
          <w:w w:val="110"/>
        </w:rPr>
        <w:t>DECRETO</w:t>
      </w:r>
      <w:r>
        <w:rPr>
          <w:rFonts w:ascii="TeX Gyre Bonum" w:hAnsi="TeX Gyre Bonum"/>
          <w:b/>
          <w:spacing w:val="-48"/>
          <w:w w:val="110"/>
        </w:rPr>
        <w:t> </w:t>
      </w:r>
      <w:r>
        <w:rPr>
          <w:rFonts w:ascii="TeX Gyre Bonum" w:hAnsi="TeX Gyre Bonum"/>
          <w:b/>
          <w:w w:val="110"/>
        </w:rPr>
        <w:t>NÚMERO</w:t>
      </w:r>
      <w:r>
        <w:rPr>
          <w:rFonts w:ascii="TeX Gyre Bonum" w:hAnsi="TeX Gyre Bonum"/>
          <w:b/>
          <w:spacing w:val="-47"/>
          <w:w w:val="110"/>
        </w:rPr>
        <w:t> </w:t>
      </w:r>
      <w:r>
        <w:rPr>
          <w:rFonts w:ascii="TeX Gyre Bonum" w:hAnsi="TeX Gyre Bonum"/>
          <w:b/>
          <w:w w:val="110"/>
        </w:rPr>
        <w:t>172</w:t>
      </w:r>
      <w:r>
        <w:rPr>
          <w:rFonts w:ascii="TeX Gyre Bonum" w:hAnsi="TeX Gyre Bonum"/>
          <w:b/>
          <w:spacing w:val="-47"/>
          <w:w w:val="110"/>
        </w:rPr>
        <w:t> </w:t>
      </w:r>
      <w:r>
        <w:rPr>
          <w:rFonts w:ascii="TeX Gyre Bonum" w:hAnsi="TeX Gyre Bonum"/>
          <w:b/>
          <w:w w:val="110"/>
        </w:rPr>
        <w:t>EN</w:t>
      </w:r>
      <w:r>
        <w:rPr>
          <w:rFonts w:ascii="TeX Gyre Bonum" w:hAnsi="TeX Gyre Bonum"/>
          <w:b/>
          <w:spacing w:val="-48"/>
          <w:w w:val="110"/>
        </w:rPr>
        <w:t> </w:t>
      </w:r>
      <w:r>
        <w:rPr>
          <w:rFonts w:ascii="TeX Gyre Bonum" w:hAnsi="TeX Gyre Bonum"/>
          <w:b/>
          <w:w w:val="110"/>
        </w:rPr>
        <w:t>SU</w:t>
      </w:r>
      <w:r>
        <w:rPr>
          <w:rFonts w:ascii="TeX Gyre Bonum" w:hAnsi="TeX Gyre Bonum"/>
          <w:b/>
          <w:spacing w:val="-48"/>
          <w:w w:val="110"/>
        </w:rPr>
        <w:t> </w:t>
      </w:r>
      <w:r>
        <w:rPr>
          <w:rFonts w:ascii="TeX Gyre Bonum" w:hAnsi="TeX Gyre Bonum"/>
          <w:b/>
          <w:w w:val="110"/>
        </w:rPr>
        <w:t>ARTÍCULO</w:t>
      </w:r>
      <w:r>
        <w:rPr>
          <w:rFonts w:ascii="TeX Gyre Bonum" w:hAnsi="TeX Gyre Bonum"/>
          <w:b/>
          <w:spacing w:val="-47"/>
          <w:w w:val="110"/>
        </w:rPr>
        <w:t> </w:t>
      </w:r>
      <w:r>
        <w:rPr>
          <w:rFonts w:ascii="TeX Gyre Bonum" w:hAnsi="TeX Gyre Bonum"/>
          <w:b/>
          <w:w w:val="110"/>
        </w:rPr>
        <w:t>SEGUNDO.-</w:t>
      </w:r>
      <w:r>
        <w:rPr>
          <w:rFonts w:ascii="TeX Gyre Bonum" w:hAnsi="TeX Gyre Bonum"/>
          <w:b/>
          <w:spacing w:val="-48"/>
          <w:w w:val="110"/>
        </w:rPr>
        <w:t> </w:t>
      </w:r>
      <w:r>
        <w:rPr>
          <w:w w:val="110"/>
        </w:rPr>
        <w:t>Por</w:t>
      </w:r>
      <w:r>
        <w:rPr>
          <w:spacing w:val="-27"/>
          <w:w w:val="110"/>
        </w:rPr>
        <w:t> </w:t>
      </w:r>
      <w:r>
        <w:rPr>
          <w:w w:val="110"/>
        </w:rPr>
        <w:t>el</w:t>
      </w:r>
      <w:r>
        <w:rPr>
          <w:spacing w:val="-26"/>
          <w:w w:val="110"/>
        </w:rPr>
        <w:t> </w:t>
      </w:r>
      <w:r>
        <w:rPr>
          <w:w w:val="110"/>
        </w:rPr>
        <w:t>que</w:t>
      </w:r>
      <w:r>
        <w:rPr>
          <w:spacing w:val="-28"/>
          <w:w w:val="110"/>
        </w:rPr>
        <w:t> </w:t>
      </w:r>
      <w:r>
        <w:rPr>
          <w:w w:val="110"/>
        </w:rPr>
        <w:t>se</w:t>
      </w:r>
      <w:r>
        <w:rPr>
          <w:spacing w:val="-27"/>
          <w:w w:val="110"/>
        </w:rPr>
        <w:t> </w:t>
      </w:r>
      <w:r>
        <w:rPr>
          <w:w w:val="110"/>
        </w:rPr>
        <w:t>adicionan</w:t>
      </w:r>
      <w:r>
        <w:rPr>
          <w:spacing w:val="-26"/>
          <w:w w:val="110"/>
        </w:rPr>
        <w:t> </w:t>
      </w:r>
      <w:r>
        <w:rPr>
          <w:w w:val="110"/>
        </w:rPr>
        <w:t>un</w:t>
      </w:r>
      <w:r>
        <w:rPr>
          <w:spacing w:val="-27"/>
          <w:w w:val="110"/>
        </w:rPr>
        <w:t> </w:t>
      </w:r>
      <w:r>
        <w:rPr>
          <w:w w:val="110"/>
        </w:rPr>
        <w:t>párrafo</w:t>
      </w:r>
      <w:r>
        <w:rPr>
          <w:spacing w:val="-27"/>
          <w:w w:val="110"/>
        </w:rPr>
        <w:t> </w:t>
      </w:r>
      <w:r>
        <w:rPr>
          <w:w w:val="110"/>
        </w:rPr>
        <w:t>segundo a la fracción XII del artículo 5.38 y un segundo párrafo al artículo 7.7 del Código Administrativo del Estado de México. </w:t>
      </w:r>
      <w:hyperlink r:id="rId104">
        <w:r>
          <w:rPr>
            <w:color w:val="0462C1"/>
            <w:w w:val="110"/>
            <w:u w:val="single" w:color="0462C1"/>
          </w:rPr>
          <w:t>Publicado en la Gaceta del Gobierno el 02 de diciembre del 2013</w:t>
        </w:r>
      </w:hyperlink>
      <w:r>
        <w:rPr>
          <w:w w:val="110"/>
        </w:rPr>
        <w:t>; entrando  en  vigor el día </w:t>
      </w:r>
      <w:r>
        <w:rPr>
          <w:w w:val="115"/>
        </w:rPr>
        <w:t>1 </w:t>
      </w:r>
      <w:r>
        <w:rPr>
          <w:w w:val="110"/>
        </w:rPr>
        <w:t>de enero de</w:t>
      </w:r>
      <w:r>
        <w:rPr>
          <w:spacing w:val="19"/>
          <w:w w:val="110"/>
        </w:rPr>
        <w:t> </w:t>
      </w:r>
      <w:r>
        <w:rPr>
          <w:w w:val="110"/>
        </w:rPr>
        <w:t>2014.</w:t>
      </w:r>
    </w:p>
    <w:p>
      <w:pPr>
        <w:pStyle w:val="BodyText"/>
        <w:spacing w:line="237" w:lineRule="auto" w:before="193"/>
        <w:ind w:right="108"/>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180</w:t>
      </w:r>
      <w:r>
        <w:rPr>
          <w:rFonts w:ascii="TeX Gyre Bonum" w:hAnsi="TeX Gyre Bonum"/>
          <w:b/>
          <w:spacing w:val="-27"/>
          <w:w w:val="110"/>
        </w:rPr>
        <w:t> </w:t>
      </w:r>
      <w:r>
        <w:rPr>
          <w:rFonts w:ascii="TeX Gyre Bonum" w:hAnsi="TeX Gyre Bonum"/>
          <w:b/>
          <w:w w:val="110"/>
        </w:rPr>
        <w:t>EN</w:t>
      </w:r>
      <w:r>
        <w:rPr>
          <w:rFonts w:ascii="TeX Gyre Bonum" w:hAnsi="TeX Gyre Bonum"/>
          <w:b/>
          <w:spacing w:val="-26"/>
          <w:w w:val="110"/>
        </w:rPr>
        <w:t> </w:t>
      </w:r>
      <w:r>
        <w:rPr>
          <w:rFonts w:ascii="TeX Gyre Bonum" w:hAnsi="TeX Gyre Bonum"/>
          <w:b/>
          <w:w w:val="110"/>
        </w:rPr>
        <w:t>SU</w:t>
      </w:r>
      <w:r>
        <w:rPr>
          <w:rFonts w:ascii="TeX Gyre Bonum" w:hAnsi="TeX Gyre Bonum"/>
          <w:b/>
          <w:spacing w:val="-27"/>
          <w:w w:val="110"/>
        </w:rPr>
        <w:t> </w:t>
      </w:r>
      <w:r>
        <w:rPr>
          <w:rFonts w:ascii="TeX Gyre Bonum" w:hAnsi="TeX Gyre Bonum"/>
          <w:b/>
          <w:spacing w:val="7"/>
          <w:w w:val="110"/>
        </w:rPr>
        <w:t>ARTÍCULO</w:t>
      </w:r>
      <w:r>
        <w:rPr>
          <w:rFonts w:ascii="TeX Gyre Bonum" w:hAnsi="TeX Gyre Bonum"/>
          <w:b/>
          <w:spacing w:val="-17"/>
          <w:w w:val="110"/>
        </w:rPr>
        <w:t> </w:t>
      </w:r>
      <w:r>
        <w:rPr>
          <w:rFonts w:ascii="TeX Gyre Bonum" w:hAnsi="TeX Gyre Bonum"/>
          <w:b/>
          <w:spacing w:val="8"/>
          <w:w w:val="110"/>
        </w:rPr>
        <w:t>PRIMERO.-</w:t>
      </w:r>
      <w:r>
        <w:rPr>
          <w:rFonts w:ascii="TeX Gyre Bonum" w:hAnsi="TeX Gyre Bonum"/>
          <w:b/>
          <w:spacing w:val="-24"/>
          <w:w w:val="110"/>
        </w:rPr>
        <w:t> </w:t>
      </w:r>
      <w:r>
        <w:rPr>
          <w:w w:val="110"/>
        </w:rPr>
        <w:t>Por</w:t>
      </w:r>
      <w:r>
        <w:rPr>
          <w:spacing w:val="-8"/>
          <w:w w:val="110"/>
        </w:rPr>
        <w:t> </w:t>
      </w:r>
      <w:r>
        <w:rPr>
          <w:w w:val="110"/>
        </w:rPr>
        <w:t>el</w:t>
      </w:r>
      <w:r>
        <w:rPr>
          <w:spacing w:val="-7"/>
          <w:w w:val="110"/>
        </w:rPr>
        <w:t> </w:t>
      </w:r>
      <w:r>
        <w:rPr>
          <w:w w:val="110"/>
        </w:rPr>
        <w:t>que</w:t>
      </w:r>
      <w:r>
        <w:rPr>
          <w:spacing w:val="-7"/>
          <w:w w:val="110"/>
        </w:rPr>
        <w:t> </w:t>
      </w:r>
      <w:r>
        <w:rPr>
          <w:w w:val="110"/>
        </w:rPr>
        <w:t>se</w:t>
      </w:r>
      <w:r>
        <w:rPr>
          <w:spacing w:val="-8"/>
          <w:w w:val="110"/>
        </w:rPr>
        <w:t> </w:t>
      </w:r>
      <w:r>
        <w:rPr>
          <w:w w:val="110"/>
        </w:rPr>
        <w:t>reforman</w:t>
      </w:r>
      <w:r>
        <w:rPr>
          <w:spacing w:val="-7"/>
          <w:w w:val="110"/>
        </w:rPr>
        <w:t> </w:t>
      </w:r>
      <w:r>
        <w:rPr>
          <w:w w:val="110"/>
        </w:rPr>
        <w:t>el</w:t>
      </w:r>
      <w:r>
        <w:rPr>
          <w:spacing w:val="-7"/>
          <w:w w:val="110"/>
        </w:rPr>
        <w:t> </w:t>
      </w:r>
      <w:r>
        <w:rPr>
          <w:w w:val="110"/>
        </w:rPr>
        <w:t>inciso</w:t>
      </w:r>
      <w:r>
        <w:rPr>
          <w:spacing w:val="-7"/>
          <w:w w:val="110"/>
        </w:rPr>
        <w:t> </w:t>
      </w:r>
      <w:r>
        <w:rPr>
          <w:w w:val="110"/>
        </w:rPr>
        <w:t>k)</w:t>
      </w:r>
      <w:r>
        <w:rPr>
          <w:spacing w:val="-7"/>
          <w:w w:val="110"/>
        </w:rPr>
        <w:t> </w:t>
      </w:r>
      <w:r>
        <w:rPr>
          <w:w w:val="110"/>
        </w:rPr>
        <w:t>de</w:t>
      </w:r>
      <w:r>
        <w:rPr>
          <w:spacing w:val="-8"/>
          <w:w w:val="110"/>
        </w:rPr>
        <w:t> </w:t>
      </w:r>
      <w:r>
        <w:rPr>
          <w:w w:val="110"/>
        </w:rPr>
        <w:t>la fracción II del artículo 5.2, el primer párrafo del artículo 5.16, la fracción II del artículo 5.19, las fracciones XI y XX del artículo 6.7, el primer párrafo del artículo 7.6 y el primer</w:t>
      </w:r>
      <w:r>
        <w:rPr>
          <w:spacing w:val="9"/>
          <w:w w:val="110"/>
        </w:rPr>
        <w:t> </w:t>
      </w:r>
      <w:r>
        <w:rPr>
          <w:w w:val="110"/>
        </w:rPr>
        <w:t>párrafo del artículo</w:t>
      </w:r>
    </w:p>
    <w:p>
      <w:pPr>
        <w:pStyle w:val="BodyText"/>
        <w:spacing w:line="247" w:lineRule="auto" w:before="9"/>
        <w:ind w:right="108"/>
        <w:jc w:val="both"/>
      </w:pPr>
      <w:r>
        <w:rPr>
          <w:w w:val="110"/>
        </w:rPr>
        <w:t>9.7 y se adiciona el inciso g) a la fracción I del artículo 5.2 y un último párrafo al artículo 6.14 del Código Administrativo del Estado de México.</w:t>
      </w:r>
      <w:r>
        <w:rPr>
          <w:color w:val="0462C1"/>
          <w:w w:val="110"/>
        </w:rPr>
        <w:t> </w:t>
      </w:r>
      <w:hyperlink r:id="rId105">
        <w:r>
          <w:rPr>
            <w:color w:val="0462C1"/>
            <w:w w:val="110"/>
            <w:u w:val="single" w:color="0462C1"/>
          </w:rPr>
          <w:t>Publicado en la Gaceta del Gobierno el 19 de diciembre</w:t>
        </w:r>
      </w:hyperlink>
      <w:hyperlink r:id="rId105">
        <w:r>
          <w:rPr>
            <w:color w:val="0462C1"/>
            <w:w w:val="110"/>
            <w:u w:val="single" w:color="0462C1"/>
          </w:rPr>
          <w:t> del 2013;</w:t>
        </w:r>
        <w:r>
          <w:rPr>
            <w:color w:val="0462C1"/>
            <w:w w:val="110"/>
          </w:rPr>
          <w:t> </w:t>
        </w:r>
      </w:hyperlink>
      <w:r>
        <w:rPr>
          <w:w w:val="110"/>
        </w:rPr>
        <w:t>entrando en vigor el día en que inicie su vigencia el diverso por el que se reforma el párrafo tercero del artículo 18 de la Constitución Política del Estado Libre y Soberano de México, en materia  de cambio</w:t>
      </w:r>
      <w:r>
        <w:rPr>
          <w:spacing w:val="22"/>
          <w:w w:val="110"/>
        </w:rPr>
        <w:t> </w:t>
      </w:r>
      <w:r>
        <w:rPr>
          <w:w w:val="110"/>
        </w:rPr>
        <w:t>climático.</w:t>
      </w:r>
    </w:p>
    <w:p>
      <w:pPr>
        <w:pStyle w:val="BodyText"/>
        <w:spacing w:line="244" w:lineRule="auto" w:before="192"/>
        <w:ind w:right="111"/>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6"/>
          <w:w w:val="110"/>
        </w:rPr>
        <w:t> </w:t>
      </w:r>
      <w:r>
        <w:rPr>
          <w:rFonts w:ascii="TeX Gyre Bonum" w:hAnsi="TeX Gyre Bonum"/>
          <w:b/>
          <w:w w:val="110"/>
        </w:rPr>
        <w:t>191</w:t>
      </w:r>
      <w:r>
        <w:rPr>
          <w:rFonts w:ascii="TeX Gyre Bonum" w:hAnsi="TeX Gyre Bonum"/>
          <w:b/>
          <w:spacing w:val="-27"/>
          <w:w w:val="110"/>
        </w:rPr>
        <w:t> </w:t>
      </w:r>
      <w:r>
        <w:rPr>
          <w:rFonts w:ascii="TeX Gyre Bonum" w:hAnsi="TeX Gyre Bonum"/>
          <w:b/>
          <w:w w:val="110"/>
        </w:rPr>
        <w:t>EN</w:t>
      </w:r>
      <w:r>
        <w:rPr>
          <w:rFonts w:ascii="TeX Gyre Bonum" w:hAnsi="TeX Gyre Bonum"/>
          <w:b/>
          <w:spacing w:val="-28"/>
          <w:w w:val="110"/>
        </w:rPr>
        <w:t> </w:t>
      </w:r>
      <w:r>
        <w:rPr>
          <w:rFonts w:ascii="TeX Gyre Bonum" w:hAnsi="TeX Gyre Bonum"/>
          <w:b/>
          <w:w w:val="110"/>
        </w:rPr>
        <w:t>SU</w:t>
      </w:r>
      <w:r>
        <w:rPr>
          <w:rFonts w:ascii="TeX Gyre Bonum" w:hAnsi="TeX Gyre Bonum"/>
          <w:b/>
          <w:spacing w:val="-26"/>
          <w:w w:val="110"/>
        </w:rPr>
        <w:t> </w:t>
      </w:r>
      <w:r>
        <w:rPr>
          <w:rFonts w:ascii="TeX Gyre Bonum" w:hAnsi="TeX Gyre Bonum"/>
          <w:b/>
          <w:spacing w:val="7"/>
          <w:w w:val="110"/>
        </w:rPr>
        <w:t>ARTÍCULO</w:t>
      </w:r>
      <w:r>
        <w:rPr>
          <w:rFonts w:ascii="TeX Gyre Bonum" w:hAnsi="TeX Gyre Bonum"/>
          <w:b/>
          <w:spacing w:val="-15"/>
          <w:w w:val="110"/>
        </w:rPr>
        <w:t> </w:t>
      </w:r>
      <w:r>
        <w:rPr>
          <w:rFonts w:ascii="TeX Gyre Bonum" w:hAnsi="TeX Gyre Bonum"/>
          <w:b/>
          <w:spacing w:val="7"/>
          <w:w w:val="110"/>
        </w:rPr>
        <w:t>SEGUNDO.-</w:t>
      </w:r>
      <w:r>
        <w:rPr>
          <w:rFonts w:ascii="TeX Gyre Bonum" w:hAnsi="TeX Gyre Bonum"/>
          <w:b/>
          <w:spacing w:val="-27"/>
          <w:w w:val="110"/>
        </w:rPr>
        <w:t> </w:t>
      </w:r>
      <w:r>
        <w:rPr>
          <w:w w:val="110"/>
        </w:rPr>
        <w:t>Por</w:t>
      </w:r>
      <w:r>
        <w:rPr>
          <w:spacing w:val="-5"/>
          <w:w w:val="110"/>
        </w:rPr>
        <w:t> </w:t>
      </w:r>
      <w:r>
        <w:rPr>
          <w:w w:val="110"/>
        </w:rPr>
        <w:t>el</w:t>
      </w:r>
      <w:r>
        <w:rPr>
          <w:spacing w:val="-7"/>
          <w:w w:val="110"/>
        </w:rPr>
        <w:t> </w:t>
      </w:r>
      <w:r>
        <w:rPr>
          <w:w w:val="110"/>
        </w:rPr>
        <w:t>que</w:t>
      </w:r>
      <w:r>
        <w:rPr>
          <w:spacing w:val="-7"/>
          <w:w w:val="110"/>
        </w:rPr>
        <w:t> </w:t>
      </w:r>
      <w:r>
        <w:rPr>
          <w:w w:val="110"/>
        </w:rPr>
        <w:t>se</w:t>
      </w:r>
      <w:r>
        <w:rPr>
          <w:spacing w:val="-6"/>
          <w:w w:val="110"/>
        </w:rPr>
        <w:t> </w:t>
      </w:r>
      <w:r>
        <w:rPr>
          <w:w w:val="110"/>
        </w:rPr>
        <w:t>reforma</w:t>
      </w:r>
      <w:r>
        <w:rPr>
          <w:spacing w:val="-7"/>
          <w:w w:val="110"/>
        </w:rPr>
        <w:t> </w:t>
      </w:r>
      <w:r>
        <w:rPr>
          <w:w w:val="110"/>
        </w:rPr>
        <w:t>la</w:t>
      </w:r>
      <w:r>
        <w:rPr>
          <w:spacing w:val="-7"/>
          <w:w w:val="110"/>
        </w:rPr>
        <w:t> </w:t>
      </w:r>
      <w:r>
        <w:rPr>
          <w:w w:val="110"/>
        </w:rPr>
        <w:t>fracción</w:t>
      </w:r>
      <w:r>
        <w:rPr>
          <w:spacing w:val="-6"/>
          <w:w w:val="110"/>
        </w:rPr>
        <w:t> </w:t>
      </w:r>
      <w:r>
        <w:rPr>
          <w:w w:val="110"/>
        </w:rPr>
        <w:t>IX</w:t>
      </w:r>
      <w:r>
        <w:rPr>
          <w:spacing w:val="-8"/>
          <w:w w:val="110"/>
        </w:rPr>
        <w:t> </w:t>
      </w:r>
      <w:r>
        <w:rPr>
          <w:w w:val="110"/>
        </w:rPr>
        <w:t>del artículo 8.20 y se adicionan el artículo 8.14 ter, la fracción  V al artículo  8.18 y la fracción X  al  artículo 8.20, del Código Administrativo del Estado de México. </w:t>
      </w:r>
      <w:hyperlink r:id="rId106">
        <w:r>
          <w:rPr>
            <w:color w:val="0462C1"/>
            <w:w w:val="110"/>
            <w:u w:val="single" w:color="0462C1"/>
          </w:rPr>
          <w:t>Publicado en la Gaceta del Gobierno el</w:t>
        </w:r>
      </w:hyperlink>
      <w:r>
        <w:rPr>
          <w:color w:val="0462C1"/>
          <w:w w:val="110"/>
        </w:rPr>
        <w:t> </w:t>
      </w:r>
      <w:hyperlink r:id="rId106">
        <w:r>
          <w:rPr>
            <w:color w:val="0462C1"/>
            <w:w w:val="110"/>
            <w:u w:val="single" w:color="0462C1"/>
          </w:rPr>
          <w:t>24 de enero del 2014;</w:t>
        </w:r>
      </w:hyperlink>
      <w:r>
        <w:rPr>
          <w:color w:val="0462C1"/>
          <w:w w:val="110"/>
        </w:rPr>
        <w:t> </w:t>
      </w:r>
      <w:r>
        <w:rPr>
          <w:w w:val="110"/>
        </w:rPr>
        <w:t>entrando en vigor al día siguiente de su publicación en el Periódico Oficial "Gaceta del</w:t>
      </w:r>
      <w:r>
        <w:rPr>
          <w:spacing w:val="21"/>
          <w:w w:val="110"/>
        </w:rPr>
        <w:t> </w:t>
      </w:r>
      <w:r>
        <w:rPr>
          <w:w w:val="110"/>
        </w:rPr>
        <w:t>Gobierno".</w:t>
      </w:r>
    </w:p>
    <w:p>
      <w:pPr>
        <w:pStyle w:val="BodyText"/>
        <w:spacing w:line="247" w:lineRule="auto" w:before="184"/>
        <w:ind w:right="108"/>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197</w:t>
      </w:r>
      <w:r>
        <w:rPr>
          <w:rFonts w:ascii="TeX Gyre Bonum" w:hAnsi="TeX Gyre Bonum"/>
          <w:b/>
          <w:spacing w:val="-34"/>
          <w:w w:val="110"/>
        </w:rPr>
        <w:t> </w:t>
      </w:r>
      <w:r>
        <w:rPr>
          <w:rFonts w:ascii="TeX Gyre Bonum" w:hAnsi="TeX Gyre Bonum"/>
          <w:b/>
          <w:w w:val="110"/>
        </w:rPr>
        <w:t>EN</w:t>
      </w:r>
      <w:r>
        <w:rPr>
          <w:rFonts w:ascii="TeX Gyre Bonum" w:hAnsi="TeX Gyre Bonum"/>
          <w:b/>
          <w:spacing w:val="-34"/>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5"/>
          <w:w w:val="110"/>
        </w:rPr>
        <w:t> </w:t>
      </w:r>
      <w:r>
        <w:rPr>
          <w:rFonts w:ascii="TeX Gyre Bonum" w:hAnsi="TeX Gyre Bonum"/>
          <w:b/>
          <w:w w:val="110"/>
        </w:rPr>
        <w:t>PRIMERO.-</w:t>
      </w:r>
      <w:r>
        <w:rPr>
          <w:rFonts w:ascii="TeX Gyre Bonum" w:hAnsi="TeX Gyre Bonum"/>
          <w:b/>
          <w:spacing w:val="-34"/>
          <w:w w:val="110"/>
        </w:rPr>
        <w:t> </w:t>
      </w:r>
      <w:r>
        <w:rPr>
          <w:w w:val="110"/>
        </w:rPr>
        <w:t>Por</w:t>
      </w:r>
      <w:r>
        <w:rPr>
          <w:spacing w:val="-13"/>
          <w:w w:val="110"/>
        </w:rPr>
        <w:t> </w:t>
      </w:r>
      <w:r>
        <w:rPr>
          <w:w w:val="110"/>
        </w:rPr>
        <w:t>el</w:t>
      </w:r>
      <w:r>
        <w:rPr>
          <w:spacing w:val="-14"/>
          <w:w w:val="110"/>
        </w:rPr>
        <w:t> </w:t>
      </w:r>
      <w:r>
        <w:rPr>
          <w:w w:val="110"/>
        </w:rPr>
        <w:t>que</w:t>
      </w:r>
      <w:r>
        <w:rPr>
          <w:spacing w:val="-14"/>
          <w:w w:val="110"/>
        </w:rPr>
        <w:t> </w:t>
      </w:r>
      <w:r>
        <w:rPr>
          <w:w w:val="110"/>
        </w:rPr>
        <w:t>se</w:t>
      </w:r>
      <w:r>
        <w:rPr>
          <w:spacing w:val="-14"/>
          <w:w w:val="110"/>
        </w:rPr>
        <w:t> </w:t>
      </w:r>
      <w:r>
        <w:rPr>
          <w:w w:val="110"/>
        </w:rPr>
        <w:t>reforman</w:t>
      </w:r>
      <w:r>
        <w:rPr>
          <w:spacing w:val="-14"/>
          <w:w w:val="110"/>
        </w:rPr>
        <w:t> </w:t>
      </w:r>
      <w:r>
        <w:rPr>
          <w:w w:val="110"/>
        </w:rPr>
        <w:t>los</w:t>
      </w:r>
      <w:r>
        <w:rPr>
          <w:spacing w:val="-12"/>
          <w:w w:val="110"/>
        </w:rPr>
        <w:t> </w:t>
      </w:r>
      <w:r>
        <w:rPr>
          <w:w w:val="110"/>
        </w:rPr>
        <w:t>artículos</w:t>
      </w:r>
      <w:r>
        <w:rPr>
          <w:spacing w:val="-14"/>
          <w:w w:val="110"/>
        </w:rPr>
        <w:t> </w:t>
      </w:r>
      <w:r>
        <w:rPr>
          <w:w w:val="110"/>
        </w:rPr>
        <w:t>1.2</w:t>
      </w:r>
      <w:r>
        <w:rPr>
          <w:spacing w:val="-13"/>
          <w:w w:val="110"/>
        </w:rPr>
        <w:t> </w:t>
      </w:r>
      <w:r>
        <w:rPr>
          <w:w w:val="110"/>
        </w:rPr>
        <w:t>en su primer párrafo, 2.68 en su fracción XI, 2.69 en sus fracciones VII y VIII, 17.4 en su fracción VI,  17.11 en sus dos  últimos  párrafos,  17.24,  17.25,  17.28,  17.29,  17.31,  17.37,  17.65  en  sus  fracciones I, II, VI y VIII, 17.86 en su primer párrafo y en sus fracciones II, III, VI y VII. Se adicionan una  fracción XII al artículo 2.68, una fracción IX al artículo 2.69, las fracciones VI bis y VI ter al artículo 17.4, un último párrafo al artículo 17.5, 17.37 bis, fracciones IX, X, XI, XII, XIII, XIV y XV al artículo 17.65, fracciones VIII, IX y dos últimos párrafos al artículo 17.86, 17.87 y 17.88 del Código Administrativo del Estado de México. </w:t>
      </w:r>
      <w:hyperlink r:id="rId107">
        <w:r>
          <w:rPr>
            <w:color w:val="0462C1"/>
            <w:w w:val="110"/>
            <w:u w:val="single" w:color="0462C1"/>
          </w:rPr>
          <w:t>Publicado en la Gaceta del Gobierno el 22 de enero del 2014;</w:t>
        </w:r>
      </w:hyperlink>
      <w:r>
        <w:rPr>
          <w:color w:val="0462C1"/>
          <w:w w:val="110"/>
        </w:rPr>
        <w:t> </w:t>
      </w:r>
      <w:r>
        <w:rPr>
          <w:w w:val="110"/>
        </w:rPr>
        <w:t>entrando en vigor al día siguiente de su publicación en el Periódico Oficial “Gaceta del Gobierno” del Estado de</w:t>
      </w:r>
      <w:r>
        <w:rPr>
          <w:spacing w:val="21"/>
          <w:w w:val="110"/>
        </w:rPr>
        <w:t> </w:t>
      </w:r>
      <w:r>
        <w:rPr>
          <w:w w:val="110"/>
        </w:rPr>
        <w:t>México.</w:t>
      </w:r>
    </w:p>
    <w:p>
      <w:pPr>
        <w:spacing w:before="175"/>
        <w:ind w:left="312" w:right="0" w:firstLine="0"/>
        <w:jc w:val="both"/>
        <w:rPr>
          <w:sz w:val="20"/>
        </w:rPr>
      </w:pPr>
      <w:hyperlink r:id="rId108">
        <w:r>
          <w:rPr>
            <w:rFonts w:ascii="TeX Gyre Bonum"/>
            <w:b/>
            <w:color w:val="0462C1"/>
            <w:w w:val="110"/>
            <w:sz w:val="20"/>
            <w:u w:val="single" w:color="0462C1"/>
          </w:rPr>
          <w:t>FE DE ERRATAS: </w:t>
        </w:r>
        <w:r>
          <w:rPr>
            <w:color w:val="0462C1"/>
            <w:w w:val="110"/>
            <w:sz w:val="20"/>
            <w:u w:val="single" w:color="0462C1"/>
          </w:rPr>
          <w:t>Publicada en la Gaceta del Gobierno el 27 de marzo de 2014.</w:t>
        </w:r>
      </w:hyperlink>
    </w:p>
    <w:p>
      <w:pPr>
        <w:pStyle w:val="BodyText"/>
        <w:spacing w:before="9"/>
        <w:ind w:left="0"/>
        <w:rPr>
          <w:sz w:val="10"/>
        </w:rPr>
      </w:pPr>
    </w:p>
    <w:p>
      <w:pPr>
        <w:pStyle w:val="BodyText"/>
        <w:spacing w:line="244" w:lineRule="auto" w:before="57"/>
        <w:ind w:right="107"/>
        <w:jc w:val="both"/>
      </w:pPr>
      <w:r>
        <w:rPr>
          <w:rFonts w:ascii="TeX Gyre Bonum" w:hAnsi="TeX Gyre Bonum"/>
          <w:b/>
          <w:w w:val="110"/>
        </w:rPr>
        <w:t>DECRETO NÚMERO 225 EN SU ARTÍCULO ÚNICO.- </w:t>
      </w:r>
      <w:r>
        <w:rPr>
          <w:w w:val="110"/>
        </w:rPr>
        <w:t>Por el que se reforman los artículos 5.14, tercer párrafo, 5.36, 5.38, fracciones II y VIII, 5.41, primer párrafo, 5.50, primer párrafo, 5.54, primer párrafo, 5.57, tercer párrafo, 5.63, fracción IV, incisos a) y b), se adiciona al artículo 5.38, fracción XI, inciso c), y se deroga el último párrafo del inciso d) de la fracción X del artículo 5.38, todos del Código Administrativo del Estado de México. </w:t>
      </w:r>
      <w:hyperlink r:id="rId109">
        <w:r>
          <w:rPr>
            <w:color w:val="0462C1"/>
            <w:w w:val="110"/>
            <w:u w:val="single" w:color="0462C1"/>
          </w:rPr>
          <w:t>Publicado en la Gaceta del Gobierno el 14 de mayo de 2014</w:t>
        </w:r>
      </w:hyperlink>
      <w:r>
        <w:rPr>
          <w:w w:val="110"/>
        </w:rPr>
        <w:t>; entrando en vigor al día siguiente de su publicación en el Periódico Oficial "Gaceta del Gobierno".</w:t>
      </w:r>
    </w:p>
    <w:p>
      <w:pPr>
        <w:spacing w:line="230" w:lineRule="auto" w:before="194"/>
        <w:ind w:left="312" w:right="109" w:firstLine="0"/>
        <w:jc w:val="both"/>
        <w:rPr>
          <w:sz w:val="20"/>
        </w:rPr>
      </w:pPr>
      <w:r>
        <w:rPr>
          <w:rFonts w:ascii="TeX Gyre Bonum" w:hAnsi="TeX Gyre Bonum"/>
          <w:b/>
          <w:w w:val="105"/>
          <w:sz w:val="20"/>
        </w:rPr>
        <w:t>DECRETO NÚMERO 227 EN SU ARTÍCULO DÉCIMO SEGUNDO.- </w:t>
      </w:r>
      <w:r>
        <w:rPr>
          <w:w w:val="105"/>
          <w:sz w:val="20"/>
        </w:rPr>
        <w:t>Por el que se reforman los artículos 2.6, segundo párrafo, 2.9, primer párrafo, 2.28, segundo párrafo, 3.4, primero y cuarto</w:t>
      </w:r>
    </w:p>
    <w:p>
      <w:pPr>
        <w:spacing w:after="0" w:line="230" w:lineRule="auto"/>
        <w:jc w:val="both"/>
        <w:rPr>
          <w:sz w:val="20"/>
        </w:rPr>
        <w:sectPr>
          <w:pgSz w:w="12240" w:h="15840"/>
          <w:pgMar w:header="720" w:footer="946" w:top="1700" w:bottom="1140" w:left="820" w:right="1020"/>
        </w:sectPr>
      </w:pPr>
    </w:p>
    <w:p>
      <w:pPr>
        <w:pStyle w:val="BodyText"/>
        <w:spacing w:before="6"/>
      </w:pPr>
      <w:r>
        <w:rPr>
          <w:w w:val="110"/>
        </w:rPr>
        <w:t>párrafos, </w:t>
      </w:r>
      <w:r>
        <w:rPr>
          <w:spacing w:val="23"/>
          <w:w w:val="110"/>
        </w:rPr>
        <w:t> </w:t>
      </w:r>
      <w:r>
        <w:rPr>
          <w:w w:val="110"/>
        </w:rPr>
        <w:t>3.11, </w:t>
      </w:r>
      <w:r>
        <w:rPr>
          <w:spacing w:val="23"/>
          <w:w w:val="110"/>
        </w:rPr>
        <w:t> </w:t>
      </w:r>
      <w:r>
        <w:rPr>
          <w:w w:val="110"/>
        </w:rPr>
        <w:t>primer </w:t>
      </w:r>
      <w:r>
        <w:rPr>
          <w:spacing w:val="22"/>
          <w:w w:val="110"/>
        </w:rPr>
        <w:t> </w:t>
      </w:r>
      <w:r>
        <w:rPr>
          <w:w w:val="110"/>
        </w:rPr>
        <w:t>párrafo, </w:t>
      </w:r>
      <w:r>
        <w:rPr>
          <w:spacing w:val="25"/>
          <w:w w:val="110"/>
        </w:rPr>
        <w:t> </w:t>
      </w:r>
      <w:r>
        <w:rPr>
          <w:w w:val="110"/>
        </w:rPr>
        <w:t>3.22, </w:t>
      </w:r>
      <w:r>
        <w:rPr>
          <w:spacing w:val="23"/>
          <w:w w:val="110"/>
        </w:rPr>
        <w:t> </w:t>
      </w:r>
      <w:r>
        <w:rPr>
          <w:w w:val="110"/>
        </w:rPr>
        <w:t>3.24, </w:t>
      </w:r>
      <w:r>
        <w:rPr>
          <w:spacing w:val="24"/>
          <w:w w:val="110"/>
        </w:rPr>
        <w:t> </w:t>
      </w:r>
      <w:r>
        <w:rPr>
          <w:w w:val="110"/>
        </w:rPr>
        <w:t>segundo </w:t>
      </w:r>
      <w:r>
        <w:rPr>
          <w:spacing w:val="25"/>
          <w:w w:val="110"/>
        </w:rPr>
        <w:t> </w:t>
      </w:r>
      <w:r>
        <w:rPr>
          <w:w w:val="110"/>
        </w:rPr>
        <w:t>párrafo, </w:t>
      </w:r>
      <w:r>
        <w:rPr>
          <w:spacing w:val="23"/>
          <w:w w:val="110"/>
        </w:rPr>
        <w:t> </w:t>
      </w:r>
      <w:r>
        <w:rPr>
          <w:w w:val="110"/>
        </w:rPr>
        <w:t>3.25, </w:t>
      </w:r>
      <w:r>
        <w:rPr>
          <w:spacing w:val="20"/>
          <w:w w:val="110"/>
        </w:rPr>
        <w:t> </w:t>
      </w:r>
      <w:r>
        <w:rPr>
          <w:w w:val="110"/>
        </w:rPr>
        <w:t>primer </w:t>
      </w:r>
      <w:r>
        <w:rPr>
          <w:spacing w:val="25"/>
          <w:w w:val="110"/>
        </w:rPr>
        <w:t> </w:t>
      </w:r>
      <w:r>
        <w:rPr>
          <w:w w:val="110"/>
        </w:rPr>
        <w:t>párrafo, </w:t>
      </w:r>
      <w:r>
        <w:rPr>
          <w:spacing w:val="23"/>
          <w:w w:val="110"/>
        </w:rPr>
        <w:t> </w:t>
      </w:r>
      <w:r>
        <w:rPr>
          <w:w w:val="110"/>
        </w:rPr>
        <w:t>3.27, </w:t>
      </w:r>
      <w:r>
        <w:rPr>
          <w:spacing w:val="22"/>
          <w:w w:val="110"/>
        </w:rPr>
        <w:t> </w:t>
      </w:r>
      <w:r>
        <w:rPr>
          <w:w w:val="110"/>
        </w:rPr>
        <w:t>primer</w:t>
      </w:r>
    </w:p>
    <w:p>
      <w:pPr>
        <w:pStyle w:val="BodyText"/>
        <w:spacing w:before="8"/>
      </w:pPr>
      <w:r>
        <w:rPr>
          <w:w w:val="110"/>
        </w:rPr>
        <w:t>párrafo,</w:t>
      </w:r>
      <w:r>
        <w:rPr>
          <w:spacing w:val="11"/>
          <w:w w:val="110"/>
        </w:rPr>
        <w:t> </w:t>
      </w:r>
      <w:r>
        <w:rPr>
          <w:w w:val="110"/>
        </w:rPr>
        <w:t>3.30,</w:t>
      </w:r>
      <w:r>
        <w:rPr>
          <w:spacing w:val="14"/>
          <w:w w:val="110"/>
        </w:rPr>
        <w:t> </w:t>
      </w:r>
      <w:r>
        <w:rPr>
          <w:w w:val="110"/>
        </w:rPr>
        <w:t>3.38,</w:t>
      </w:r>
      <w:r>
        <w:rPr>
          <w:spacing w:val="14"/>
          <w:w w:val="110"/>
        </w:rPr>
        <w:t> </w:t>
      </w:r>
      <w:r>
        <w:rPr>
          <w:w w:val="110"/>
        </w:rPr>
        <w:t>3.42,</w:t>
      </w:r>
      <w:r>
        <w:rPr>
          <w:spacing w:val="13"/>
          <w:w w:val="110"/>
        </w:rPr>
        <w:t> </w:t>
      </w:r>
      <w:r>
        <w:rPr>
          <w:w w:val="110"/>
        </w:rPr>
        <w:t>fracción</w:t>
      </w:r>
      <w:r>
        <w:rPr>
          <w:spacing w:val="14"/>
          <w:w w:val="110"/>
        </w:rPr>
        <w:t> </w:t>
      </w:r>
      <w:r>
        <w:rPr>
          <w:w w:val="110"/>
        </w:rPr>
        <w:t>IX,</w:t>
      </w:r>
      <w:r>
        <w:rPr>
          <w:spacing w:val="14"/>
          <w:w w:val="110"/>
        </w:rPr>
        <w:t> </w:t>
      </w:r>
      <w:r>
        <w:rPr>
          <w:w w:val="110"/>
        </w:rPr>
        <w:t>3.44,</w:t>
      </w:r>
      <w:r>
        <w:rPr>
          <w:spacing w:val="11"/>
          <w:w w:val="110"/>
        </w:rPr>
        <w:t> </w:t>
      </w:r>
      <w:r>
        <w:rPr>
          <w:w w:val="110"/>
        </w:rPr>
        <w:t>primer</w:t>
      </w:r>
      <w:r>
        <w:rPr>
          <w:spacing w:val="14"/>
          <w:w w:val="110"/>
        </w:rPr>
        <w:t> </w:t>
      </w:r>
      <w:r>
        <w:rPr>
          <w:w w:val="110"/>
        </w:rPr>
        <w:t>párrafo,</w:t>
      </w:r>
      <w:r>
        <w:rPr>
          <w:spacing w:val="14"/>
          <w:w w:val="110"/>
        </w:rPr>
        <w:t> </w:t>
      </w:r>
      <w:r>
        <w:rPr>
          <w:w w:val="110"/>
        </w:rPr>
        <w:t>3.45,3.47</w:t>
      </w:r>
      <w:r>
        <w:rPr>
          <w:spacing w:val="13"/>
          <w:w w:val="110"/>
        </w:rPr>
        <w:t> </w:t>
      </w:r>
      <w:r>
        <w:rPr>
          <w:w w:val="110"/>
        </w:rPr>
        <w:t>segundo</w:t>
      </w:r>
      <w:r>
        <w:rPr>
          <w:spacing w:val="14"/>
          <w:w w:val="110"/>
        </w:rPr>
        <w:t> </w:t>
      </w:r>
      <w:r>
        <w:rPr>
          <w:w w:val="110"/>
        </w:rPr>
        <w:t>párrafo,</w:t>
      </w:r>
      <w:r>
        <w:rPr>
          <w:spacing w:val="14"/>
          <w:w w:val="110"/>
        </w:rPr>
        <w:t> </w:t>
      </w:r>
      <w:r>
        <w:rPr>
          <w:w w:val="110"/>
        </w:rPr>
        <w:t>3.50,</w:t>
      </w:r>
      <w:r>
        <w:rPr>
          <w:spacing w:val="13"/>
          <w:w w:val="110"/>
        </w:rPr>
        <w:t> </w:t>
      </w:r>
      <w:r>
        <w:rPr>
          <w:w w:val="110"/>
        </w:rPr>
        <w:t>segundo</w:t>
      </w:r>
    </w:p>
    <w:p>
      <w:pPr>
        <w:pStyle w:val="BodyText"/>
        <w:spacing w:before="6"/>
      </w:pPr>
      <w:r>
        <w:rPr>
          <w:w w:val="115"/>
        </w:rPr>
        <w:t>párrafo,</w:t>
      </w:r>
      <w:r>
        <w:rPr>
          <w:spacing w:val="25"/>
          <w:w w:val="115"/>
        </w:rPr>
        <w:t> </w:t>
      </w:r>
      <w:r>
        <w:rPr>
          <w:w w:val="115"/>
        </w:rPr>
        <w:t>3.53,</w:t>
      </w:r>
      <w:r>
        <w:rPr>
          <w:spacing w:val="26"/>
          <w:w w:val="115"/>
        </w:rPr>
        <w:t> </w:t>
      </w:r>
      <w:r>
        <w:rPr>
          <w:w w:val="115"/>
        </w:rPr>
        <w:t>segundo</w:t>
      </w:r>
      <w:r>
        <w:rPr>
          <w:spacing w:val="25"/>
          <w:w w:val="115"/>
        </w:rPr>
        <w:t> </w:t>
      </w:r>
      <w:r>
        <w:rPr>
          <w:w w:val="115"/>
        </w:rPr>
        <w:t>párrafo,</w:t>
      </w:r>
      <w:r>
        <w:rPr>
          <w:spacing w:val="26"/>
          <w:w w:val="115"/>
        </w:rPr>
        <w:t> </w:t>
      </w:r>
      <w:r>
        <w:rPr>
          <w:w w:val="115"/>
        </w:rPr>
        <w:t>3.69,</w:t>
      </w:r>
      <w:r>
        <w:rPr>
          <w:spacing w:val="25"/>
          <w:w w:val="115"/>
        </w:rPr>
        <w:t> </w:t>
      </w:r>
      <w:r>
        <w:rPr>
          <w:w w:val="115"/>
        </w:rPr>
        <w:t>fracción</w:t>
      </w:r>
      <w:r>
        <w:rPr>
          <w:spacing w:val="26"/>
          <w:w w:val="115"/>
        </w:rPr>
        <w:t> </w:t>
      </w:r>
      <w:r>
        <w:rPr>
          <w:w w:val="115"/>
        </w:rPr>
        <w:t>I,</w:t>
      </w:r>
      <w:r>
        <w:rPr>
          <w:spacing w:val="25"/>
          <w:w w:val="115"/>
        </w:rPr>
        <w:t> </w:t>
      </w:r>
      <w:r>
        <w:rPr>
          <w:w w:val="115"/>
        </w:rPr>
        <w:t>3.71,</w:t>
      </w:r>
      <w:r>
        <w:rPr>
          <w:spacing w:val="26"/>
          <w:w w:val="115"/>
        </w:rPr>
        <w:t> </w:t>
      </w:r>
      <w:r>
        <w:rPr>
          <w:w w:val="115"/>
        </w:rPr>
        <w:t>segundo</w:t>
      </w:r>
      <w:r>
        <w:rPr>
          <w:spacing w:val="25"/>
          <w:w w:val="115"/>
        </w:rPr>
        <w:t> </w:t>
      </w:r>
      <w:r>
        <w:rPr>
          <w:w w:val="115"/>
        </w:rPr>
        <w:t>párrafo,</w:t>
      </w:r>
      <w:r>
        <w:rPr>
          <w:spacing w:val="24"/>
          <w:w w:val="115"/>
        </w:rPr>
        <w:t> </w:t>
      </w:r>
      <w:r>
        <w:rPr>
          <w:w w:val="115"/>
        </w:rPr>
        <w:t>3.72,</w:t>
      </w:r>
      <w:r>
        <w:rPr>
          <w:spacing w:val="24"/>
          <w:w w:val="115"/>
        </w:rPr>
        <w:t> </w:t>
      </w:r>
      <w:r>
        <w:rPr>
          <w:w w:val="115"/>
        </w:rPr>
        <w:t>3.76,</w:t>
      </w:r>
      <w:r>
        <w:rPr>
          <w:spacing w:val="26"/>
          <w:w w:val="115"/>
        </w:rPr>
        <w:t> </w:t>
      </w:r>
      <w:r>
        <w:rPr>
          <w:w w:val="115"/>
        </w:rPr>
        <w:t>9.11,</w:t>
      </w:r>
      <w:r>
        <w:rPr>
          <w:spacing w:val="25"/>
          <w:w w:val="115"/>
        </w:rPr>
        <w:t> </w:t>
      </w:r>
      <w:r>
        <w:rPr>
          <w:w w:val="115"/>
        </w:rPr>
        <w:t>segundo</w:t>
      </w:r>
    </w:p>
    <w:p>
      <w:pPr>
        <w:pStyle w:val="BodyText"/>
        <w:spacing w:line="249" w:lineRule="auto" w:before="8"/>
        <w:ind w:right="109"/>
        <w:jc w:val="both"/>
      </w:pPr>
      <w:r>
        <w:rPr>
          <w:w w:val="110"/>
        </w:rPr>
        <w:t>párrafo, 11.23, 11.29, primer párrafo, 11.36, segundo párrafo, 11.42, 12.3 fracción III, 12.59, último párrafo, 14.4, fracción II, 14.5, último párrafo, 14.6, primer párrafo, 14.48, fracciones I y II, inciso e, todos del Código Administrativo del Estado de México. </w:t>
      </w:r>
      <w:hyperlink r:id="rId109">
        <w:r>
          <w:rPr>
            <w:color w:val="0462C1"/>
            <w:w w:val="110"/>
            <w:u w:val="single" w:color="0462C1"/>
          </w:rPr>
          <w:t>Publicado en la Gaceta del Gobierno el 14 de</w:t>
        </w:r>
      </w:hyperlink>
      <w:r>
        <w:rPr>
          <w:color w:val="0462C1"/>
          <w:w w:val="110"/>
        </w:rPr>
        <w:t> </w:t>
      </w:r>
      <w:hyperlink r:id="rId109">
        <w:r>
          <w:rPr>
            <w:color w:val="0462C1"/>
            <w:w w:val="110"/>
            <w:u w:val="single" w:color="0462C1"/>
          </w:rPr>
          <w:t>mayo del 2014</w:t>
        </w:r>
      </w:hyperlink>
      <w:r>
        <w:rPr>
          <w:w w:val="110"/>
        </w:rPr>
        <w:t>, entrando en vigor al día siguiente de su publicación en el Periódico Oficial "Gaceta del Gobierno".</w:t>
      </w:r>
    </w:p>
    <w:p>
      <w:pPr>
        <w:pStyle w:val="BodyText"/>
        <w:spacing w:line="242" w:lineRule="auto" w:before="180"/>
        <w:ind w:right="110"/>
        <w:jc w:val="both"/>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NÚMERO</w:t>
      </w:r>
      <w:r>
        <w:rPr>
          <w:rFonts w:ascii="TeX Gyre Bonum" w:hAnsi="TeX Gyre Bonum"/>
          <w:b/>
          <w:spacing w:val="-34"/>
          <w:w w:val="110"/>
        </w:rPr>
        <w:t> </w:t>
      </w:r>
      <w:r>
        <w:rPr>
          <w:rFonts w:ascii="TeX Gyre Bonum" w:hAnsi="TeX Gyre Bonum"/>
          <w:b/>
          <w:w w:val="110"/>
        </w:rPr>
        <w:t>234</w:t>
      </w:r>
      <w:r>
        <w:rPr>
          <w:rFonts w:ascii="TeX Gyre Bonum" w:hAnsi="TeX Gyre Bonum"/>
          <w:b/>
          <w:spacing w:val="-34"/>
          <w:w w:val="110"/>
        </w:rPr>
        <w:t> </w:t>
      </w:r>
      <w:r>
        <w:rPr>
          <w:rFonts w:ascii="TeX Gyre Bonum" w:hAnsi="TeX Gyre Bonum"/>
          <w:b/>
          <w:w w:val="110"/>
        </w:rPr>
        <w:t>EN</w:t>
      </w:r>
      <w:r>
        <w:rPr>
          <w:rFonts w:ascii="TeX Gyre Bonum" w:hAnsi="TeX Gyre Bonum"/>
          <w:b/>
          <w:spacing w:val="-34"/>
          <w:w w:val="110"/>
        </w:rPr>
        <w:t> </w:t>
      </w:r>
      <w:r>
        <w:rPr>
          <w:rFonts w:ascii="TeX Gyre Bonum" w:hAnsi="TeX Gyre Bonum"/>
          <w:b/>
          <w:w w:val="110"/>
        </w:rPr>
        <w:t>SU</w:t>
      </w:r>
      <w:r>
        <w:rPr>
          <w:rFonts w:ascii="TeX Gyre Bonum" w:hAnsi="TeX Gyre Bonum"/>
          <w:b/>
          <w:spacing w:val="-34"/>
          <w:w w:val="110"/>
        </w:rPr>
        <w:t> </w:t>
      </w:r>
      <w:r>
        <w:rPr>
          <w:rFonts w:ascii="TeX Gyre Bonum" w:hAnsi="TeX Gyre Bonum"/>
          <w:b/>
          <w:spacing w:val="7"/>
          <w:w w:val="110"/>
        </w:rPr>
        <w:t>ARTÍCULO</w:t>
      </w:r>
      <w:r>
        <w:rPr>
          <w:rFonts w:ascii="TeX Gyre Bonum" w:hAnsi="TeX Gyre Bonum"/>
          <w:b/>
          <w:spacing w:val="-24"/>
          <w:w w:val="110"/>
        </w:rPr>
        <w:t> </w:t>
      </w:r>
      <w:r>
        <w:rPr>
          <w:rFonts w:ascii="TeX Gyre Bonum" w:hAnsi="TeX Gyre Bonum"/>
          <w:b/>
          <w:spacing w:val="8"/>
          <w:w w:val="110"/>
        </w:rPr>
        <w:t>PRIMERO.-</w:t>
      </w:r>
      <w:r>
        <w:rPr>
          <w:rFonts w:ascii="TeX Gyre Bonum" w:hAnsi="TeX Gyre Bonum"/>
          <w:b/>
          <w:spacing w:val="-28"/>
          <w:w w:val="110"/>
        </w:rPr>
        <w:t> </w:t>
      </w:r>
      <w:r>
        <w:rPr>
          <w:w w:val="110"/>
        </w:rPr>
        <w:t>Por</w:t>
      </w:r>
      <w:r>
        <w:rPr>
          <w:spacing w:val="-14"/>
          <w:w w:val="110"/>
        </w:rPr>
        <w:t> </w:t>
      </w:r>
      <w:r>
        <w:rPr>
          <w:w w:val="110"/>
        </w:rPr>
        <w:t>el</w:t>
      </w:r>
      <w:r>
        <w:rPr>
          <w:spacing w:val="-14"/>
          <w:w w:val="110"/>
        </w:rPr>
        <w:t> </w:t>
      </w:r>
      <w:r>
        <w:rPr>
          <w:w w:val="110"/>
        </w:rPr>
        <w:t>que</w:t>
      </w:r>
      <w:r>
        <w:rPr>
          <w:spacing w:val="-13"/>
          <w:w w:val="110"/>
        </w:rPr>
        <w:t> </w:t>
      </w:r>
      <w:r>
        <w:rPr>
          <w:w w:val="110"/>
        </w:rPr>
        <w:t>se</w:t>
      </w:r>
      <w:r>
        <w:rPr>
          <w:spacing w:val="-12"/>
          <w:w w:val="110"/>
        </w:rPr>
        <w:t> </w:t>
      </w:r>
      <w:r>
        <w:rPr>
          <w:w w:val="110"/>
        </w:rPr>
        <w:t>reforman</w:t>
      </w:r>
      <w:r>
        <w:rPr>
          <w:spacing w:val="-13"/>
          <w:w w:val="110"/>
        </w:rPr>
        <w:t> </w:t>
      </w:r>
      <w:r>
        <w:rPr>
          <w:w w:val="110"/>
        </w:rPr>
        <w:t>los</w:t>
      </w:r>
      <w:r>
        <w:rPr>
          <w:spacing w:val="-15"/>
          <w:w w:val="110"/>
        </w:rPr>
        <w:t> </w:t>
      </w:r>
      <w:r>
        <w:rPr>
          <w:w w:val="110"/>
        </w:rPr>
        <w:t>artículos</w:t>
      </w:r>
      <w:r>
        <w:rPr>
          <w:spacing w:val="-13"/>
          <w:w w:val="110"/>
        </w:rPr>
        <w:t> </w:t>
      </w:r>
      <w:r>
        <w:rPr>
          <w:w w:val="110"/>
        </w:rPr>
        <w:t>7.35 en su fracción VIII y 7.84 en su fracción I del Código Administrativo del Estado de México. </w:t>
      </w:r>
      <w:hyperlink r:id="rId110">
        <w:r>
          <w:rPr>
            <w:color w:val="0462C1"/>
            <w:w w:val="110"/>
            <w:u w:val="single" w:color="0462C1"/>
          </w:rPr>
          <w:t>Publicado</w:t>
        </w:r>
      </w:hyperlink>
      <w:r>
        <w:rPr>
          <w:color w:val="0462C1"/>
          <w:w w:val="110"/>
        </w:rPr>
        <w:t> </w:t>
      </w:r>
      <w:hyperlink r:id="rId110">
        <w:r>
          <w:rPr>
            <w:color w:val="0462C1"/>
            <w:w w:val="110"/>
            <w:u w:val="single" w:color="0462C1"/>
          </w:rPr>
          <w:t>en la Gaceta del Gobierno el 25 de junio de 2014</w:t>
        </w:r>
      </w:hyperlink>
      <w:r>
        <w:rPr>
          <w:w w:val="110"/>
        </w:rPr>
        <w:t>, entrando en vigor al día siguiente de su publicación en el Periódico Oficial "Gaceta del</w:t>
      </w:r>
      <w:r>
        <w:rPr>
          <w:spacing w:val="8"/>
          <w:w w:val="110"/>
        </w:rPr>
        <w:t> </w:t>
      </w:r>
      <w:r>
        <w:rPr>
          <w:w w:val="110"/>
        </w:rPr>
        <w:t>Gobierno".</w:t>
      </w:r>
    </w:p>
    <w:p>
      <w:pPr>
        <w:pStyle w:val="BodyText"/>
        <w:spacing w:before="6"/>
        <w:ind w:left="0"/>
        <w:rPr>
          <w:sz w:val="17"/>
        </w:rPr>
      </w:pPr>
    </w:p>
    <w:p>
      <w:pPr>
        <w:spacing w:line="230" w:lineRule="auto" w:before="1"/>
        <w:ind w:left="312" w:right="109" w:firstLine="0"/>
        <w:jc w:val="both"/>
        <w:rPr>
          <w:sz w:val="20"/>
        </w:rPr>
      </w:pPr>
      <w:r>
        <w:rPr>
          <w:rFonts w:ascii="TeX Gyre Bonum" w:hAnsi="TeX Gyre Bonum"/>
          <w:b/>
          <w:w w:val="105"/>
          <w:sz w:val="20"/>
        </w:rPr>
        <w:t>DECRETO NÚMERO 245 EN SU ARTÍCULO ÚNICO.- </w:t>
      </w:r>
      <w:r>
        <w:rPr>
          <w:w w:val="105"/>
          <w:sz w:val="20"/>
        </w:rPr>
        <w:t>Por el que se reforman los artículos 2.39 en sus</w:t>
      </w:r>
      <w:r>
        <w:rPr>
          <w:spacing w:val="40"/>
          <w:w w:val="105"/>
          <w:sz w:val="20"/>
        </w:rPr>
        <w:t> </w:t>
      </w:r>
      <w:r>
        <w:rPr>
          <w:w w:val="105"/>
          <w:sz w:val="20"/>
        </w:rPr>
        <w:t>fracciones</w:t>
      </w:r>
      <w:r>
        <w:rPr>
          <w:spacing w:val="43"/>
          <w:w w:val="105"/>
          <w:sz w:val="20"/>
        </w:rPr>
        <w:t> </w:t>
      </w:r>
      <w:r>
        <w:rPr>
          <w:w w:val="105"/>
          <w:sz w:val="20"/>
        </w:rPr>
        <w:t>V,</w:t>
      </w:r>
      <w:r>
        <w:rPr>
          <w:spacing w:val="43"/>
          <w:w w:val="105"/>
          <w:sz w:val="20"/>
        </w:rPr>
        <w:t> </w:t>
      </w:r>
      <w:r>
        <w:rPr>
          <w:w w:val="105"/>
          <w:sz w:val="20"/>
        </w:rPr>
        <w:t>VI,</w:t>
      </w:r>
      <w:r>
        <w:rPr>
          <w:spacing w:val="43"/>
          <w:w w:val="105"/>
          <w:sz w:val="20"/>
        </w:rPr>
        <w:t> </w:t>
      </w:r>
      <w:r>
        <w:rPr>
          <w:w w:val="105"/>
          <w:sz w:val="20"/>
        </w:rPr>
        <w:t>VII,</w:t>
      </w:r>
      <w:r>
        <w:rPr>
          <w:spacing w:val="42"/>
          <w:w w:val="105"/>
          <w:sz w:val="20"/>
        </w:rPr>
        <w:t> </w:t>
      </w:r>
      <w:r>
        <w:rPr>
          <w:w w:val="105"/>
          <w:sz w:val="20"/>
        </w:rPr>
        <w:t>VII</w:t>
      </w:r>
      <w:r>
        <w:rPr>
          <w:spacing w:val="40"/>
          <w:w w:val="105"/>
          <w:sz w:val="20"/>
        </w:rPr>
        <w:t> </w:t>
      </w:r>
      <w:r>
        <w:rPr>
          <w:w w:val="105"/>
          <w:sz w:val="20"/>
        </w:rPr>
        <w:t>Bis</w:t>
      </w:r>
      <w:r>
        <w:rPr>
          <w:spacing w:val="40"/>
          <w:w w:val="105"/>
          <w:sz w:val="20"/>
        </w:rPr>
        <w:t> </w:t>
      </w:r>
      <w:r>
        <w:rPr>
          <w:w w:val="105"/>
          <w:sz w:val="20"/>
        </w:rPr>
        <w:t>y</w:t>
      </w:r>
      <w:r>
        <w:rPr>
          <w:spacing w:val="42"/>
          <w:w w:val="105"/>
          <w:sz w:val="20"/>
        </w:rPr>
        <w:t> </w:t>
      </w:r>
      <w:r>
        <w:rPr>
          <w:w w:val="105"/>
          <w:sz w:val="20"/>
        </w:rPr>
        <w:t>VIII</w:t>
      </w:r>
      <w:r>
        <w:rPr>
          <w:spacing w:val="40"/>
          <w:w w:val="105"/>
          <w:sz w:val="20"/>
        </w:rPr>
        <w:t> </w:t>
      </w:r>
      <w:r>
        <w:rPr>
          <w:w w:val="105"/>
          <w:sz w:val="20"/>
        </w:rPr>
        <w:t>y</w:t>
      </w:r>
      <w:r>
        <w:rPr>
          <w:spacing w:val="42"/>
          <w:w w:val="105"/>
          <w:sz w:val="20"/>
        </w:rPr>
        <w:t> </w:t>
      </w:r>
      <w:r>
        <w:rPr>
          <w:w w:val="105"/>
          <w:sz w:val="20"/>
        </w:rPr>
        <w:t>2.45</w:t>
      </w:r>
      <w:r>
        <w:rPr>
          <w:spacing w:val="43"/>
          <w:w w:val="105"/>
          <w:sz w:val="20"/>
        </w:rPr>
        <w:t> </w:t>
      </w:r>
      <w:r>
        <w:rPr>
          <w:w w:val="105"/>
          <w:sz w:val="20"/>
        </w:rPr>
        <w:t>en</w:t>
      </w:r>
      <w:r>
        <w:rPr>
          <w:spacing w:val="40"/>
          <w:w w:val="105"/>
          <w:sz w:val="20"/>
        </w:rPr>
        <w:t> </w:t>
      </w:r>
      <w:r>
        <w:rPr>
          <w:w w:val="105"/>
          <w:sz w:val="20"/>
        </w:rPr>
        <w:t>sus</w:t>
      </w:r>
      <w:r>
        <w:rPr>
          <w:spacing w:val="41"/>
          <w:w w:val="105"/>
          <w:sz w:val="20"/>
        </w:rPr>
        <w:t> </w:t>
      </w:r>
      <w:r>
        <w:rPr>
          <w:w w:val="105"/>
          <w:sz w:val="20"/>
        </w:rPr>
        <w:t>fracciones</w:t>
      </w:r>
      <w:r>
        <w:rPr>
          <w:spacing w:val="42"/>
          <w:w w:val="105"/>
          <w:sz w:val="20"/>
        </w:rPr>
        <w:t> </w:t>
      </w:r>
      <w:r>
        <w:rPr>
          <w:w w:val="105"/>
          <w:sz w:val="20"/>
        </w:rPr>
        <w:t>II</w:t>
      </w:r>
      <w:r>
        <w:rPr>
          <w:spacing w:val="41"/>
          <w:w w:val="105"/>
          <w:sz w:val="20"/>
        </w:rPr>
        <w:t> </w:t>
      </w:r>
      <w:r>
        <w:rPr>
          <w:w w:val="105"/>
          <w:sz w:val="20"/>
        </w:rPr>
        <w:t>y</w:t>
      </w:r>
      <w:r>
        <w:rPr>
          <w:spacing w:val="43"/>
          <w:w w:val="105"/>
          <w:sz w:val="20"/>
        </w:rPr>
        <w:t> </w:t>
      </w:r>
      <w:r>
        <w:rPr>
          <w:w w:val="105"/>
          <w:sz w:val="20"/>
        </w:rPr>
        <w:t>VI.</w:t>
      </w:r>
      <w:r>
        <w:rPr>
          <w:spacing w:val="42"/>
          <w:w w:val="105"/>
          <w:sz w:val="20"/>
        </w:rPr>
        <w:t> </w:t>
      </w:r>
      <w:r>
        <w:rPr>
          <w:w w:val="105"/>
          <w:sz w:val="20"/>
        </w:rPr>
        <w:t>Se</w:t>
      </w:r>
      <w:r>
        <w:rPr>
          <w:spacing w:val="40"/>
          <w:w w:val="105"/>
          <w:sz w:val="20"/>
        </w:rPr>
        <w:t> </w:t>
      </w:r>
      <w:r>
        <w:rPr>
          <w:w w:val="105"/>
          <w:sz w:val="20"/>
        </w:rPr>
        <w:t>adicionan</w:t>
      </w:r>
      <w:r>
        <w:rPr>
          <w:spacing w:val="42"/>
          <w:w w:val="105"/>
          <w:sz w:val="20"/>
        </w:rPr>
        <w:t> </w:t>
      </w:r>
      <w:r>
        <w:rPr>
          <w:w w:val="105"/>
          <w:sz w:val="20"/>
        </w:rPr>
        <w:t>a</w:t>
      </w:r>
      <w:r>
        <w:rPr>
          <w:spacing w:val="42"/>
          <w:w w:val="105"/>
          <w:sz w:val="20"/>
        </w:rPr>
        <w:t> </w:t>
      </w:r>
      <w:r>
        <w:rPr>
          <w:w w:val="105"/>
          <w:sz w:val="20"/>
        </w:rPr>
        <w:t>los</w:t>
      </w:r>
      <w:r>
        <w:rPr>
          <w:spacing w:val="43"/>
          <w:w w:val="105"/>
          <w:sz w:val="20"/>
        </w:rPr>
        <w:t> </w:t>
      </w:r>
      <w:r>
        <w:rPr>
          <w:w w:val="105"/>
          <w:sz w:val="20"/>
        </w:rPr>
        <w:t>artículos</w:t>
      </w:r>
    </w:p>
    <w:p>
      <w:pPr>
        <w:pStyle w:val="BodyText"/>
        <w:spacing w:line="247" w:lineRule="auto" w:before="10"/>
        <w:ind w:right="109"/>
        <w:jc w:val="both"/>
      </w:pPr>
      <w:r>
        <w:rPr>
          <w:w w:val="110"/>
        </w:rPr>
        <w:t>2.39 las fracciones IV Bis y VII Tér y al 2.45 las fracciones VIII, IX y XI. Se deroga la fracción XII al artículo 2.39 del Código Administrativo del Estado de México.</w:t>
      </w:r>
      <w:r>
        <w:rPr>
          <w:color w:val="0462C1"/>
          <w:w w:val="110"/>
        </w:rPr>
        <w:t> </w:t>
      </w:r>
      <w:hyperlink r:id="rId111">
        <w:r>
          <w:rPr>
            <w:color w:val="0462C1"/>
            <w:w w:val="110"/>
            <w:u w:val="single" w:color="0462C1"/>
          </w:rPr>
          <w:t>Publicado en la Gaceta del Gobierno el</w:t>
        </w:r>
      </w:hyperlink>
      <w:hyperlink r:id="rId111">
        <w:r>
          <w:rPr>
            <w:color w:val="0462C1"/>
            <w:w w:val="110"/>
            <w:u w:val="single" w:color="0462C1"/>
          </w:rPr>
          <w:t> 27 de junio de 2014,</w:t>
        </w:r>
      </w:hyperlink>
      <w:r>
        <w:rPr>
          <w:color w:val="0462C1"/>
          <w:w w:val="110"/>
        </w:rPr>
        <w:t> </w:t>
      </w:r>
      <w:r>
        <w:rPr>
          <w:w w:val="110"/>
        </w:rPr>
        <w:t>entrando en vigor al día siguiente de su publicación en el Periódico  Oficial "Gaceta del</w:t>
      </w:r>
      <w:r>
        <w:rPr>
          <w:spacing w:val="21"/>
          <w:w w:val="110"/>
        </w:rPr>
        <w:t> </w:t>
      </w:r>
      <w:r>
        <w:rPr>
          <w:w w:val="110"/>
        </w:rPr>
        <w:t>Gobierno".</w:t>
      </w:r>
    </w:p>
    <w:p>
      <w:pPr>
        <w:pStyle w:val="BodyText"/>
        <w:spacing w:line="242" w:lineRule="auto" w:before="190"/>
        <w:ind w:right="111"/>
        <w:jc w:val="both"/>
      </w:pPr>
      <w:r>
        <w:rPr>
          <w:rFonts w:ascii="TeX Gyre Bonum" w:hAnsi="TeX Gyre Bonum"/>
          <w:b/>
          <w:w w:val="110"/>
        </w:rPr>
        <w:t>DECRETO</w:t>
      </w:r>
      <w:r>
        <w:rPr>
          <w:rFonts w:ascii="TeX Gyre Bonum" w:hAnsi="TeX Gyre Bonum"/>
          <w:b/>
          <w:spacing w:val="-16"/>
          <w:w w:val="110"/>
        </w:rPr>
        <w:t> </w:t>
      </w:r>
      <w:r>
        <w:rPr>
          <w:rFonts w:ascii="TeX Gyre Bonum" w:hAnsi="TeX Gyre Bonum"/>
          <w:b/>
          <w:w w:val="110"/>
        </w:rPr>
        <w:t>NÚMERO</w:t>
      </w:r>
      <w:r>
        <w:rPr>
          <w:rFonts w:ascii="TeX Gyre Bonum" w:hAnsi="TeX Gyre Bonum"/>
          <w:b/>
          <w:spacing w:val="-16"/>
          <w:w w:val="110"/>
        </w:rPr>
        <w:t> </w:t>
      </w:r>
      <w:r>
        <w:rPr>
          <w:rFonts w:ascii="TeX Gyre Bonum" w:hAnsi="TeX Gyre Bonum"/>
          <w:b/>
          <w:w w:val="110"/>
        </w:rPr>
        <w:t>254</w:t>
      </w:r>
      <w:r>
        <w:rPr>
          <w:rFonts w:ascii="TeX Gyre Bonum" w:hAnsi="TeX Gyre Bonum"/>
          <w:b/>
          <w:spacing w:val="-16"/>
          <w:w w:val="110"/>
        </w:rPr>
        <w:t> </w:t>
      </w:r>
      <w:r>
        <w:rPr>
          <w:rFonts w:ascii="TeX Gyre Bonum" w:hAnsi="TeX Gyre Bonum"/>
          <w:b/>
          <w:w w:val="110"/>
        </w:rPr>
        <w:t>EN</w:t>
      </w:r>
      <w:r>
        <w:rPr>
          <w:rFonts w:ascii="TeX Gyre Bonum" w:hAnsi="TeX Gyre Bonum"/>
          <w:b/>
          <w:spacing w:val="-16"/>
          <w:w w:val="110"/>
        </w:rPr>
        <w:t> </w:t>
      </w:r>
      <w:r>
        <w:rPr>
          <w:rFonts w:ascii="TeX Gyre Bonum" w:hAnsi="TeX Gyre Bonum"/>
          <w:b/>
          <w:w w:val="110"/>
        </w:rPr>
        <w:t>SU</w:t>
      </w:r>
      <w:r>
        <w:rPr>
          <w:rFonts w:ascii="TeX Gyre Bonum" w:hAnsi="TeX Gyre Bonum"/>
          <w:b/>
          <w:spacing w:val="-16"/>
          <w:w w:val="110"/>
        </w:rPr>
        <w:t> </w:t>
      </w:r>
      <w:r>
        <w:rPr>
          <w:rFonts w:ascii="TeX Gyre Bonum" w:hAnsi="TeX Gyre Bonum"/>
          <w:b/>
          <w:w w:val="110"/>
        </w:rPr>
        <w:t>ARTÍCULO</w:t>
      </w:r>
      <w:r>
        <w:rPr>
          <w:rFonts w:ascii="TeX Gyre Bonum" w:hAnsi="TeX Gyre Bonum"/>
          <w:b/>
          <w:spacing w:val="-16"/>
          <w:w w:val="110"/>
        </w:rPr>
        <w:t> </w:t>
      </w:r>
      <w:r>
        <w:rPr>
          <w:rFonts w:ascii="TeX Gyre Bonum" w:hAnsi="TeX Gyre Bonum"/>
          <w:b/>
          <w:w w:val="110"/>
        </w:rPr>
        <w:t>PRIMERO.-</w:t>
      </w:r>
      <w:r>
        <w:rPr>
          <w:rFonts w:ascii="TeX Gyre Bonum" w:hAnsi="TeX Gyre Bonum"/>
          <w:b/>
          <w:spacing w:val="-17"/>
          <w:w w:val="110"/>
        </w:rPr>
        <w:t> </w:t>
      </w:r>
      <w:r>
        <w:rPr>
          <w:w w:val="110"/>
        </w:rPr>
        <w:t>Por</w:t>
      </w:r>
      <w:r>
        <w:rPr>
          <w:spacing w:val="4"/>
          <w:w w:val="110"/>
        </w:rPr>
        <w:t> </w:t>
      </w:r>
      <w:r>
        <w:rPr>
          <w:w w:val="110"/>
        </w:rPr>
        <w:t>el</w:t>
      </w:r>
      <w:r>
        <w:rPr>
          <w:spacing w:val="4"/>
          <w:w w:val="110"/>
        </w:rPr>
        <w:t> </w:t>
      </w:r>
      <w:r>
        <w:rPr>
          <w:w w:val="110"/>
        </w:rPr>
        <w:t>que</w:t>
      </w:r>
      <w:r>
        <w:rPr>
          <w:spacing w:val="4"/>
          <w:w w:val="110"/>
        </w:rPr>
        <w:t> </w:t>
      </w:r>
      <w:r>
        <w:rPr>
          <w:w w:val="110"/>
        </w:rPr>
        <w:t>se</w:t>
      </w:r>
      <w:r>
        <w:rPr>
          <w:spacing w:val="4"/>
          <w:w w:val="110"/>
        </w:rPr>
        <w:t> </w:t>
      </w:r>
      <w:r>
        <w:rPr>
          <w:w w:val="110"/>
        </w:rPr>
        <w:t>reforma</w:t>
      </w:r>
      <w:r>
        <w:rPr>
          <w:spacing w:val="4"/>
          <w:w w:val="110"/>
        </w:rPr>
        <w:t> </w:t>
      </w:r>
      <w:r>
        <w:rPr>
          <w:w w:val="110"/>
        </w:rPr>
        <w:t>la</w:t>
      </w:r>
      <w:r>
        <w:rPr>
          <w:spacing w:val="3"/>
          <w:w w:val="110"/>
        </w:rPr>
        <w:t> </w:t>
      </w:r>
      <w:r>
        <w:rPr>
          <w:w w:val="110"/>
        </w:rPr>
        <w:t>fracción</w:t>
      </w:r>
      <w:r>
        <w:rPr>
          <w:spacing w:val="3"/>
          <w:w w:val="110"/>
        </w:rPr>
        <w:t> </w:t>
      </w:r>
      <w:r>
        <w:rPr>
          <w:w w:val="110"/>
        </w:rPr>
        <w:t>XI</w:t>
      </w:r>
      <w:r>
        <w:rPr>
          <w:spacing w:val="4"/>
          <w:w w:val="110"/>
        </w:rPr>
        <w:t> </w:t>
      </w:r>
      <w:r>
        <w:rPr>
          <w:w w:val="110"/>
        </w:rPr>
        <w:t>del artículo 5.26 del Libro Quinto del Código Administrativo del Estado de México. </w:t>
      </w:r>
      <w:hyperlink r:id="rId112">
        <w:r>
          <w:rPr>
            <w:color w:val="0462C1"/>
            <w:w w:val="110"/>
            <w:u w:val="single" w:color="0462C1"/>
          </w:rPr>
          <w:t>Publicado  en  la</w:t>
        </w:r>
      </w:hyperlink>
      <w:r>
        <w:rPr>
          <w:color w:val="0462C1"/>
          <w:w w:val="110"/>
        </w:rPr>
        <w:t> </w:t>
      </w:r>
      <w:hyperlink r:id="rId112">
        <w:r>
          <w:rPr>
            <w:color w:val="0462C1"/>
            <w:w w:val="110"/>
            <w:u w:val="single" w:color="0462C1"/>
          </w:rPr>
          <w:t>Gaceta del Gobierno el </w:t>
        </w:r>
        <w:r>
          <w:rPr>
            <w:color w:val="0462C1"/>
            <w:w w:val="115"/>
            <w:u w:val="single" w:color="0462C1"/>
          </w:rPr>
          <w:t>11 </w:t>
        </w:r>
        <w:r>
          <w:rPr>
            <w:color w:val="0462C1"/>
            <w:w w:val="110"/>
            <w:u w:val="single" w:color="0462C1"/>
          </w:rPr>
          <w:t>de julio de 2014</w:t>
        </w:r>
      </w:hyperlink>
      <w:r>
        <w:rPr>
          <w:w w:val="110"/>
        </w:rPr>
        <w:t>; entrando en vigor al día siguiente de su publicación en el Periódico Oficial "Gaceta del</w:t>
      </w:r>
      <w:r>
        <w:rPr>
          <w:spacing w:val="42"/>
          <w:w w:val="110"/>
        </w:rPr>
        <w:t> </w:t>
      </w:r>
      <w:r>
        <w:rPr>
          <w:w w:val="110"/>
        </w:rPr>
        <w:t>Gobierno".</w:t>
      </w:r>
    </w:p>
    <w:p>
      <w:pPr>
        <w:pStyle w:val="BodyText"/>
        <w:spacing w:line="242" w:lineRule="auto" w:before="190"/>
        <w:ind w:right="109"/>
        <w:jc w:val="both"/>
      </w:pPr>
      <w:r>
        <w:rPr>
          <w:rFonts w:ascii="TeX Gyre Bonum" w:hAnsi="TeX Gyre Bonum"/>
          <w:b/>
          <w:w w:val="110"/>
        </w:rPr>
        <w:t>DECRETO</w:t>
      </w:r>
      <w:r>
        <w:rPr>
          <w:rFonts w:ascii="TeX Gyre Bonum" w:hAnsi="TeX Gyre Bonum"/>
          <w:b/>
          <w:spacing w:val="-44"/>
          <w:w w:val="110"/>
        </w:rPr>
        <w:t> </w:t>
      </w:r>
      <w:r>
        <w:rPr>
          <w:rFonts w:ascii="TeX Gyre Bonum" w:hAnsi="TeX Gyre Bonum"/>
          <w:b/>
          <w:w w:val="110"/>
        </w:rPr>
        <w:t>NÚMERO</w:t>
      </w:r>
      <w:r>
        <w:rPr>
          <w:rFonts w:ascii="TeX Gyre Bonum" w:hAnsi="TeX Gyre Bonum"/>
          <w:b/>
          <w:spacing w:val="-44"/>
          <w:w w:val="110"/>
        </w:rPr>
        <w:t> </w:t>
      </w:r>
      <w:r>
        <w:rPr>
          <w:rFonts w:ascii="TeX Gyre Bonum" w:hAnsi="TeX Gyre Bonum"/>
          <w:b/>
          <w:w w:val="110"/>
        </w:rPr>
        <w:t>261</w:t>
      </w:r>
      <w:r>
        <w:rPr>
          <w:rFonts w:ascii="TeX Gyre Bonum" w:hAnsi="TeX Gyre Bonum"/>
          <w:b/>
          <w:spacing w:val="-45"/>
          <w:w w:val="110"/>
        </w:rPr>
        <w:t> </w:t>
      </w:r>
      <w:r>
        <w:rPr>
          <w:rFonts w:ascii="TeX Gyre Bonum" w:hAnsi="TeX Gyre Bonum"/>
          <w:b/>
          <w:w w:val="110"/>
        </w:rPr>
        <w:t>EN</w:t>
      </w:r>
      <w:r>
        <w:rPr>
          <w:rFonts w:ascii="TeX Gyre Bonum" w:hAnsi="TeX Gyre Bonum"/>
          <w:b/>
          <w:spacing w:val="-44"/>
          <w:w w:val="110"/>
        </w:rPr>
        <w:t> </w:t>
      </w:r>
      <w:r>
        <w:rPr>
          <w:rFonts w:ascii="TeX Gyre Bonum" w:hAnsi="TeX Gyre Bonum"/>
          <w:b/>
          <w:w w:val="110"/>
        </w:rPr>
        <w:t>SU</w:t>
      </w:r>
      <w:r>
        <w:rPr>
          <w:rFonts w:ascii="TeX Gyre Bonum" w:hAnsi="TeX Gyre Bonum"/>
          <w:b/>
          <w:spacing w:val="-45"/>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ÚNICO.-</w:t>
      </w:r>
      <w:r>
        <w:rPr>
          <w:rFonts w:ascii="TeX Gyre Bonum" w:hAnsi="TeX Gyre Bonum"/>
          <w:b/>
          <w:spacing w:val="-45"/>
          <w:w w:val="110"/>
        </w:rPr>
        <w:t> </w:t>
      </w:r>
      <w:r>
        <w:rPr>
          <w:w w:val="110"/>
        </w:rPr>
        <w:t>Por</w:t>
      </w:r>
      <w:r>
        <w:rPr>
          <w:spacing w:val="-23"/>
          <w:w w:val="110"/>
        </w:rPr>
        <w:t> </w:t>
      </w:r>
      <w:r>
        <w:rPr>
          <w:w w:val="110"/>
        </w:rPr>
        <w:t>el</w:t>
      </w:r>
      <w:r>
        <w:rPr>
          <w:spacing w:val="-24"/>
          <w:w w:val="110"/>
        </w:rPr>
        <w:t> </w:t>
      </w:r>
      <w:r>
        <w:rPr>
          <w:w w:val="110"/>
        </w:rPr>
        <w:t>que</w:t>
      </w:r>
      <w:r>
        <w:rPr>
          <w:spacing w:val="-24"/>
          <w:w w:val="110"/>
        </w:rPr>
        <w:t> </w:t>
      </w:r>
      <w:r>
        <w:rPr>
          <w:w w:val="110"/>
        </w:rPr>
        <w:t>se</w:t>
      </w:r>
      <w:r>
        <w:rPr>
          <w:spacing w:val="-24"/>
          <w:w w:val="110"/>
        </w:rPr>
        <w:t> </w:t>
      </w:r>
      <w:r>
        <w:rPr>
          <w:spacing w:val="8"/>
          <w:w w:val="110"/>
        </w:rPr>
        <w:t>reforman</w:t>
      </w:r>
      <w:r>
        <w:rPr>
          <w:spacing w:val="-18"/>
          <w:w w:val="110"/>
        </w:rPr>
        <w:t> </w:t>
      </w:r>
      <w:r>
        <w:rPr>
          <w:w w:val="110"/>
        </w:rPr>
        <w:t>las</w:t>
      </w:r>
      <w:r>
        <w:rPr>
          <w:spacing w:val="-24"/>
          <w:w w:val="110"/>
        </w:rPr>
        <w:t> </w:t>
      </w:r>
      <w:r>
        <w:rPr>
          <w:w w:val="110"/>
        </w:rPr>
        <w:t>fracciones</w:t>
      </w:r>
      <w:r>
        <w:rPr>
          <w:spacing w:val="-24"/>
          <w:w w:val="110"/>
        </w:rPr>
        <w:t> </w:t>
      </w:r>
      <w:r>
        <w:rPr>
          <w:w w:val="110"/>
        </w:rPr>
        <w:t>XIV</w:t>
      </w:r>
      <w:r>
        <w:rPr>
          <w:spacing w:val="-23"/>
          <w:w w:val="110"/>
        </w:rPr>
        <w:t> </w:t>
      </w:r>
      <w:r>
        <w:rPr>
          <w:w w:val="110"/>
        </w:rPr>
        <w:t>y</w:t>
      </w:r>
      <w:r>
        <w:rPr>
          <w:spacing w:val="-24"/>
          <w:w w:val="110"/>
        </w:rPr>
        <w:t> </w:t>
      </w:r>
      <w:r>
        <w:rPr>
          <w:w w:val="110"/>
        </w:rPr>
        <w:t>XV y se adiciona la fracción XVI al artículo 7.35 del Código Administrativo del Estado de México. </w:t>
      </w:r>
      <w:hyperlink r:id="rId113">
        <w:r>
          <w:rPr>
            <w:color w:val="0462C1"/>
            <w:w w:val="110"/>
            <w:u w:val="single" w:color="0462C1"/>
          </w:rPr>
          <w:t>Publicado en la Gaceta del Gobierno el 16 de julio de 2014</w:t>
        </w:r>
      </w:hyperlink>
      <w:r>
        <w:rPr>
          <w:w w:val="110"/>
        </w:rPr>
        <w:t>, entrando en vigor al día siguiente de su publicación en el Periódico Oficial "Gaceta del</w:t>
      </w:r>
      <w:r>
        <w:rPr>
          <w:spacing w:val="16"/>
          <w:w w:val="110"/>
        </w:rPr>
        <w:t> </w:t>
      </w:r>
      <w:r>
        <w:rPr>
          <w:w w:val="110"/>
        </w:rPr>
        <w:t>Gobierno".</w:t>
      </w:r>
    </w:p>
    <w:p>
      <w:pPr>
        <w:spacing w:line="287" w:lineRule="exact" w:before="191"/>
        <w:ind w:left="312" w:right="0" w:firstLine="0"/>
        <w:jc w:val="both"/>
        <w:rPr>
          <w:sz w:val="20"/>
        </w:rPr>
      </w:pPr>
      <w:r>
        <w:rPr>
          <w:rFonts w:ascii="TeX Gyre Bonum" w:hAnsi="TeX Gyre Bonum"/>
          <w:b/>
          <w:sz w:val="20"/>
        </w:rPr>
        <w:t>DECRETO NÚMERO 267 EN SU ARTÍCULO ÚNICO.- </w:t>
      </w:r>
      <w:r>
        <w:rPr>
          <w:sz w:val="20"/>
        </w:rPr>
        <w:t>Por el que se reforma la fracción IV del artículo</w:t>
      </w:r>
    </w:p>
    <w:p>
      <w:pPr>
        <w:pStyle w:val="BodyText"/>
        <w:spacing w:line="249" w:lineRule="auto"/>
        <w:ind w:right="110"/>
        <w:jc w:val="both"/>
      </w:pPr>
      <w:r>
        <w:rPr>
          <w:w w:val="110"/>
        </w:rPr>
        <w:t>2.16. Se adiciona el Capítulo Sexto denominado “Del Programa de Prevención del Suicidio”, con los artículos 2.48 octies, 2.48 nonies y 2.48 decies al Título Tercero del Libro Segundo del Código Administrativo del Estado de México.</w:t>
      </w:r>
      <w:r>
        <w:rPr>
          <w:color w:val="0462C1"/>
          <w:w w:val="110"/>
        </w:rPr>
        <w:t> </w:t>
      </w:r>
      <w:hyperlink r:id="rId114">
        <w:r>
          <w:rPr>
            <w:color w:val="0462C1"/>
            <w:w w:val="110"/>
            <w:u w:val="single" w:color="0462C1"/>
          </w:rPr>
          <w:t>Publicado en la Gaceta del Gobierno el 18 de julio de 2014,</w:t>
        </w:r>
      </w:hyperlink>
      <w:r>
        <w:rPr>
          <w:w w:val="110"/>
        </w:rPr>
        <w:t> entrando en vigor al día siguiente de su publicación en el Periódico Oficial “Gaceta del Gobierno”.</w:t>
      </w:r>
    </w:p>
    <w:p>
      <w:pPr>
        <w:pStyle w:val="BodyText"/>
        <w:spacing w:before="176"/>
      </w:pPr>
      <w:hyperlink r:id="rId115">
        <w:r>
          <w:rPr>
            <w:rFonts w:ascii="TeX Gyre Bonum"/>
            <w:b/>
            <w:color w:val="0462C1"/>
            <w:w w:val="110"/>
            <w:u w:val="single" w:color="0462C1"/>
          </w:rPr>
          <w:t>FE DE ERRATAS: </w:t>
        </w:r>
        <w:r>
          <w:rPr>
            <w:color w:val="0462C1"/>
            <w:w w:val="110"/>
            <w:u w:val="single" w:color="0462C1"/>
          </w:rPr>
          <w:t>Publicada en la Gaceta del Gobierno el 01 de agosto de 2014.</w:t>
        </w:r>
      </w:hyperlink>
    </w:p>
    <w:p>
      <w:pPr>
        <w:pStyle w:val="BodyText"/>
        <w:spacing w:before="8"/>
        <w:ind w:left="0"/>
        <w:rPr>
          <w:sz w:val="10"/>
        </w:rPr>
      </w:pPr>
    </w:p>
    <w:p>
      <w:pPr>
        <w:pStyle w:val="BodyText"/>
        <w:spacing w:line="242" w:lineRule="auto" w:before="57"/>
        <w:ind w:right="109"/>
        <w:jc w:val="both"/>
      </w:pPr>
      <w:r>
        <w:rPr>
          <w:rFonts w:ascii="TeX Gyre Bonum" w:hAnsi="TeX Gyre Bonum"/>
          <w:b/>
          <w:w w:val="110"/>
        </w:rPr>
        <w:t>DECRETO</w:t>
      </w:r>
      <w:r>
        <w:rPr>
          <w:rFonts w:ascii="TeX Gyre Bonum" w:hAnsi="TeX Gyre Bonum"/>
          <w:b/>
          <w:spacing w:val="-17"/>
          <w:w w:val="110"/>
        </w:rPr>
        <w:t> </w:t>
      </w:r>
      <w:r>
        <w:rPr>
          <w:rFonts w:ascii="TeX Gyre Bonum" w:hAnsi="TeX Gyre Bonum"/>
          <w:b/>
          <w:w w:val="110"/>
        </w:rPr>
        <w:t>NÚMERO</w:t>
      </w:r>
      <w:r>
        <w:rPr>
          <w:rFonts w:ascii="TeX Gyre Bonum" w:hAnsi="TeX Gyre Bonum"/>
          <w:b/>
          <w:spacing w:val="-17"/>
          <w:w w:val="110"/>
        </w:rPr>
        <w:t> </w:t>
      </w:r>
      <w:r>
        <w:rPr>
          <w:rFonts w:ascii="TeX Gyre Bonum" w:hAnsi="TeX Gyre Bonum"/>
          <w:b/>
          <w:w w:val="110"/>
        </w:rPr>
        <w:t>302</w:t>
      </w:r>
      <w:r>
        <w:rPr>
          <w:rFonts w:ascii="TeX Gyre Bonum" w:hAnsi="TeX Gyre Bonum"/>
          <w:b/>
          <w:spacing w:val="-18"/>
          <w:w w:val="110"/>
        </w:rPr>
        <w:t> </w:t>
      </w:r>
      <w:r>
        <w:rPr>
          <w:rFonts w:ascii="TeX Gyre Bonum" w:hAnsi="TeX Gyre Bonum"/>
          <w:b/>
          <w:w w:val="110"/>
        </w:rPr>
        <w:t>EN</w:t>
      </w:r>
      <w:r>
        <w:rPr>
          <w:rFonts w:ascii="TeX Gyre Bonum" w:hAnsi="TeX Gyre Bonum"/>
          <w:b/>
          <w:spacing w:val="-14"/>
          <w:w w:val="110"/>
        </w:rPr>
        <w:t> </w:t>
      </w:r>
      <w:r>
        <w:rPr>
          <w:rFonts w:ascii="TeX Gyre Bonum" w:hAnsi="TeX Gyre Bonum"/>
          <w:b/>
          <w:w w:val="110"/>
        </w:rPr>
        <w:t>SU</w:t>
      </w:r>
      <w:r>
        <w:rPr>
          <w:rFonts w:ascii="TeX Gyre Bonum" w:hAnsi="TeX Gyre Bonum"/>
          <w:b/>
          <w:spacing w:val="-17"/>
          <w:w w:val="110"/>
        </w:rPr>
        <w:t> </w:t>
      </w:r>
      <w:r>
        <w:rPr>
          <w:rFonts w:ascii="TeX Gyre Bonum" w:hAnsi="TeX Gyre Bonum"/>
          <w:b/>
          <w:w w:val="110"/>
        </w:rPr>
        <w:t>ARTÍCULO</w:t>
      </w:r>
      <w:r>
        <w:rPr>
          <w:rFonts w:ascii="TeX Gyre Bonum" w:hAnsi="TeX Gyre Bonum"/>
          <w:b/>
          <w:spacing w:val="-19"/>
          <w:w w:val="110"/>
        </w:rPr>
        <w:t> </w:t>
      </w:r>
      <w:r>
        <w:rPr>
          <w:rFonts w:ascii="TeX Gyre Bonum" w:hAnsi="TeX Gyre Bonum"/>
          <w:b/>
          <w:w w:val="110"/>
        </w:rPr>
        <w:t>PRIMERO.-</w:t>
      </w:r>
      <w:r>
        <w:rPr>
          <w:rFonts w:ascii="TeX Gyre Bonum" w:hAnsi="TeX Gyre Bonum"/>
          <w:b/>
          <w:spacing w:val="-18"/>
          <w:w w:val="110"/>
        </w:rPr>
        <w:t> </w:t>
      </w:r>
      <w:r>
        <w:rPr>
          <w:w w:val="110"/>
        </w:rPr>
        <w:t>Por</w:t>
      </w:r>
      <w:r>
        <w:rPr>
          <w:spacing w:val="3"/>
          <w:w w:val="110"/>
        </w:rPr>
        <w:t> </w:t>
      </w:r>
      <w:r>
        <w:rPr>
          <w:w w:val="110"/>
        </w:rPr>
        <w:t>el</w:t>
      </w:r>
      <w:r>
        <w:rPr>
          <w:spacing w:val="2"/>
          <w:w w:val="110"/>
        </w:rPr>
        <w:t> </w:t>
      </w:r>
      <w:r>
        <w:rPr>
          <w:w w:val="110"/>
        </w:rPr>
        <w:t>que</w:t>
      </w:r>
      <w:r>
        <w:rPr>
          <w:spacing w:val="3"/>
          <w:w w:val="110"/>
        </w:rPr>
        <w:t> </w:t>
      </w:r>
      <w:r>
        <w:rPr>
          <w:w w:val="110"/>
        </w:rPr>
        <w:t>se</w:t>
      </w:r>
      <w:r>
        <w:rPr>
          <w:spacing w:val="4"/>
          <w:w w:val="110"/>
        </w:rPr>
        <w:t> </w:t>
      </w:r>
      <w:r>
        <w:rPr>
          <w:w w:val="110"/>
        </w:rPr>
        <w:t>reforma</w:t>
      </w:r>
      <w:r>
        <w:rPr>
          <w:spacing w:val="2"/>
          <w:w w:val="110"/>
        </w:rPr>
        <w:t> </w:t>
      </w:r>
      <w:r>
        <w:rPr>
          <w:w w:val="110"/>
        </w:rPr>
        <w:t>el</w:t>
      </w:r>
      <w:r>
        <w:rPr>
          <w:spacing w:val="3"/>
          <w:w w:val="110"/>
        </w:rPr>
        <w:t> </w:t>
      </w:r>
      <w:r>
        <w:rPr>
          <w:w w:val="110"/>
        </w:rPr>
        <w:t>artículo</w:t>
      </w:r>
      <w:r>
        <w:rPr>
          <w:spacing w:val="3"/>
          <w:w w:val="110"/>
        </w:rPr>
        <w:t> </w:t>
      </w:r>
      <w:r>
        <w:rPr>
          <w:w w:val="110"/>
        </w:rPr>
        <w:t>7.8</w:t>
      </w:r>
      <w:r>
        <w:rPr>
          <w:spacing w:val="1"/>
          <w:w w:val="110"/>
        </w:rPr>
        <w:t> </w:t>
      </w:r>
      <w:r>
        <w:rPr>
          <w:w w:val="110"/>
        </w:rPr>
        <w:t>del Código Administrativo del Estado de México. </w:t>
      </w:r>
      <w:hyperlink r:id="rId116">
        <w:r>
          <w:rPr>
            <w:color w:val="0462C1"/>
            <w:w w:val="110"/>
            <w:u w:val="single" w:color="0462C1"/>
          </w:rPr>
          <w:t>Publicado en la Gaceta del Gobierno el 16 de octubre de</w:t>
        </w:r>
      </w:hyperlink>
      <w:r>
        <w:rPr>
          <w:color w:val="0462C1"/>
          <w:w w:val="110"/>
        </w:rPr>
        <w:t> </w:t>
      </w:r>
      <w:hyperlink r:id="rId116">
        <w:r>
          <w:rPr>
            <w:color w:val="0462C1"/>
            <w:w w:val="110"/>
            <w:u w:val="single" w:color="0462C1"/>
          </w:rPr>
          <w:t>2014</w:t>
        </w:r>
      </w:hyperlink>
      <w:r>
        <w:rPr>
          <w:w w:val="110"/>
        </w:rPr>
        <w:t>, entrando en vigor el día siguiente a su publicación en el Periódico Oficial  "Gaceta  del  Gobierno".</w:t>
      </w:r>
    </w:p>
    <w:p>
      <w:pPr>
        <w:pStyle w:val="BodyText"/>
        <w:spacing w:line="244" w:lineRule="auto" w:before="191"/>
        <w:ind w:right="111"/>
        <w:jc w:val="both"/>
      </w:pPr>
      <w:r>
        <w:rPr>
          <w:rFonts w:ascii="TeX Gyre Bonum" w:hAnsi="TeX Gyre Bonum"/>
          <w:b/>
          <w:w w:val="110"/>
        </w:rPr>
        <w:t>DECRETO NÚMERO 316 EN SU ARTÍCULO ÚNICO.- </w:t>
      </w:r>
      <w:r>
        <w:rPr>
          <w:w w:val="110"/>
        </w:rPr>
        <w:t>Por el que se reforma el artículo 7.2 y se adiciona un segundo párrafo, recorriéndose el actual segundo para ser tercero, al artículo  7.6 del  Libro Séptimo del Código Administrativo del Estado de México. </w:t>
      </w:r>
      <w:hyperlink r:id="rId117">
        <w:r>
          <w:rPr>
            <w:color w:val="0462C1"/>
            <w:w w:val="110"/>
            <w:u w:val="single" w:color="0462C1"/>
          </w:rPr>
          <w:t>Publicado en la Gaceta del Gobierno el</w:t>
        </w:r>
      </w:hyperlink>
      <w:r>
        <w:rPr>
          <w:color w:val="0462C1"/>
          <w:w w:val="110"/>
        </w:rPr>
        <w:t> </w:t>
      </w:r>
      <w:hyperlink r:id="rId117">
        <w:r>
          <w:rPr>
            <w:color w:val="0462C1"/>
            <w:w w:val="110"/>
            <w:u w:val="single" w:color="0462C1"/>
          </w:rPr>
          <w:t>23 de octubre de 2014</w:t>
        </w:r>
      </w:hyperlink>
      <w:r>
        <w:rPr>
          <w:w w:val="110"/>
        </w:rPr>
        <w:t>, entrando en vigor al día siguiente al de su publicación en el Periódico Oficial “Gaceta del</w:t>
      </w:r>
      <w:r>
        <w:rPr>
          <w:spacing w:val="21"/>
          <w:w w:val="110"/>
        </w:rPr>
        <w:t> </w:t>
      </w:r>
      <w:r>
        <w:rPr>
          <w:w w:val="110"/>
        </w:rPr>
        <w:t>Gobierno”.</w:t>
      </w:r>
    </w:p>
    <w:p>
      <w:pPr>
        <w:pStyle w:val="BodyText"/>
        <w:spacing w:line="242" w:lineRule="auto" w:before="184"/>
        <w:ind w:right="111"/>
        <w:jc w:val="both"/>
      </w:pPr>
      <w:r>
        <w:rPr>
          <w:rFonts w:ascii="TeX Gyre Bonum" w:hAnsi="TeX Gyre Bonum"/>
          <w:b/>
          <w:w w:val="110"/>
        </w:rPr>
        <w:t>DECRETO</w:t>
      </w:r>
      <w:r>
        <w:rPr>
          <w:rFonts w:ascii="TeX Gyre Bonum" w:hAnsi="TeX Gyre Bonum"/>
          <w:b/>
          <w:spacing w:val="-39"/>
          <w:w w:val="110"/>
        </w:rPr>
        <w:t> </w:t>
      </w:r>
      <w:r>
        <w:rPr>
          <w:rFonts w:ascii="TeX Gyre Bonum" w:hAnsi="TeX Gyre Bonum"/>
          <w:b/>
          <w:w w:val="110"/>
        </w:rPr>
        <w:t>NÚMERO</w:t>
      </w:r>
      <w:r>
        <w:rPr>
          <w:rFonts w:ascii="TeX Gyre Bonum" w:hAnsi="TeX Gyre Bonum"/>
          <w:b/>
          <w:spacing w:val="-38"/>
          <w:w w:val="110"/>
        </w:rPr>
        <w:t> </w:t>
      </w:r>
      <w:r>
        <w:rPr>
          <w:rFonts w:ascii="TeX Gyre Bonum" w:hAnsi="TeX Gyre Bonum"/>
          <w:b/>
          <w:w w:val="110"/>
        </w:rPr>
        <w:t>323</w:t>
      </w:r>
      <w:r>
        <w:rPr>
          <w:rFonts w:ascii="TeX Gyre Bonum" w:hAnsi="TeX Gyre Bonum"/>
          <w:b/>
          <w:spacing w:val="-38"/>
          <w:w w:val="110"/>
        </w:rPr>
        <w:t> </w:t>
      </w:r>
      <w:r>
        <w:rPr>
          <w:rFonts w:ascii="TeX Gyre Bonum" w:hAnsi="TeX Gyre Bonum"/>
          <w:b/>
          <w:w w:val="110"/>
        </w:rPr>
        <w:t>EN</w:t>
      </w:r>
      <w:r>
        <w:rPr>
          <w:rFonts w:ascii="TeX Gyre Bonum" w:hAnsi="TeX Gyre Bonum"/>
          <w:b/>
          <w:spacing w:val="-38"/>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ARTÍCULO</w:t>
      </w:r>
      <w:r>
        <w:rPr>
          <w:rFonts w:ascii="TeX Gyre Bonum" w:hAnsi="TeX Gyre Bonum"/>
          <w:b/>
          <w:spacing w:val="-39"/>
          <w:w w:val="110"/>
        </w:rPr>
        <w:t> </w:t>
      </w:r>
      <w:r>
        <w:rPr>
          <w:rFonts w:ascii="TeX Gyre Bonum" w:hAnsi="TeX Gyre Bonum"/>
          <w:b/>
          <w:w w:val="110"/>
        </w:rPr>
        <w:t>SEGUNDO.-</w:t>
      </w:r>
      <w:r>
        <w:rPr>
          <w:rFonts w:ascii="TeX Gyre Bonum" w:hAnsi="TeX Gyre Bonum"/>
          <w:b/>
          <w:spacing w:val="-37"/>
          <w:w w:val="110"/>
        </w:rPr>
        <w:t> </w:t>
      </w:r>
      <w:r>
        <w:rPr>
          <w:w w:val="110"/>
        </w:rPr>
        <w:t>Por</w:t>
      </w:r>
      <w:r>
        <w:rPr>
          <w:spacing w:val="-17"/>
          <w:w w:val="110"/>
        </w:rPr>
        <w:t> </w:t>
      </w:r>
      <w:r>
        <w:rPr>
          <w:w w:val="110"/>
        </w:rPr>
        <w:t>el</w:t>
      </w:r>
      <w:r>
        <w:rPr>
          <w:spacing w:val="-18"/>
          <w:w w:val="110"/>
        </w:rPr>
        <w:t> </w:t>
      </w:r>
      <w:r>
        <w:rPr>
          <w:w w:val="110"/>
        </w:rPr>
        <w:t>que</w:t>
      </w:r>
      <w:r>
        <w:rPr>
          <w:spacing w:val="-18"/>
          <w:w w:val="110"/>
        </w:rPr>
        <w:t> </w:t>
      </w:r>
      <w:r>
        <w:rPr>
          <w:w w:val="110"/>
        </w:rPr>
        <w:t>se</w:t>
      </w:r>
      <w:r>
        <w:rPr>
          <w:spacing w:val="-18"/>
          <w:w w:val="110"/>
        </w:rPr>
        <w:t> </w:t>
      </w:r>
      <w:r>
        <w:rPr>
          <w:w w:val="110"/>
        </w:rPr>
        <w:t>reforman</w:t>
      </w:r>
      <w:r>
        <w:rPr>
          <w:spacing w:val="-18"/>
          <w:w w:val="110"/>
        </w:rPr>
        <w:t> </w:t>
      </w:r>
      <w:r>
        <w:rPr>
          <w:w w:val="110"/>
        </w:rPr>
        <w:t>los</w:t>
      </w:r>
      <w:r>
        <w:rPr>
          <w:spacing w:val="-17"/>
          <w:w w:val="110"/>
        </w:rPr>
        <w:t> </w:t>
      </w:r>
      <w:r>
        <w:rPr>
          <w:w w:val="110"/>
        </w:rPr>
        <w:t>artículos</w:t>
      </w:r>
      <w:r>
        <w:rPr>
          <w:spacing w:val="-19"/>
          <w:w w:val="110"/>
        </w:rPr>
        <w:t> </w:t>
      </w:r>
      <w:r>
        <w:rPr>
          <w:w w:val="110"/>
        </w:rPr>
        <w:t>2.9</w:t>
      </w:r>
      <w:r>
        <w:rPr>
          <w:spacing w:val="-17"/>
          <w:w w:val="110"/>
        </w:rPr>
        <w:t> </w:t>
      </w:r>
      <w:r>
        <w:rPr>
          <w:w w:val="110"/>
        </w:rPr>
        <w:t>en su primer párrafo, 2.48 Ter, inciso a) de la fracción III, 2.48 Septies, inciso e) de la fracción II, 6.4, 6.6 en sus fracciones III y V, 6.7 en su primer párrafo, 6.11 en sus fracciones II y III, 6.15 en su primer párrafo,</w:t>
      </w:r>
      <w:r>
        <w:rPr>
          <w:spacing w:val="18"/>
          <w:w w:val="110"/>
        </w:rPr>
        <w:t> </w:t>
      </w:r>
      <w:r>
        <w:rPr>
          <w:w w:val="110"/>
        </w:rPr>
        <w:t>6.16</w:t>
      </w:r>
      <w:r>
        <w:rPr>
          <w:spacing w:val="19"/>
          <w:w w:val="110"/>
        </w:rPr>
        <w:t> </w:t>
      </w:r>
      <w:r>
        <w:rPr>
          <w:w w:val="110"/>
        </w:rPr>
        <w:t>en</w:t>
      </w:r>
      <w:r>
        <w:rPr>
          <w:spacing w:val="20"/>
          <w:w w:val="110"/>
        </w:rPr>
        <w:t> </w:t>
      </w:r>
      <w:r>
        <w:rPr>
          <w:w w:val="110"/>
        </w:rPr>
        <w:t>su</w:t>
      </w:r>
      <w:r>
        <w:rPr>
          <w:spacing w:val="18"/>
          <w:w w:val="110"/>
        </w:rPr>
        <w:t> </w:t>
      </w:r>
      <w:r>
        <w:rPr>
          <w:w w:val="110"/>
        </w:rPr>
        <w:t>fracción</w:t>
      </w:r>
      <w:r>
        <w:rPr>
          <w:spacing w:val="21"/>
          <w:w w:val="110"/>
        </w:rPr>
        <w:t> </w:t>
      </w:r>
      <w:r>
        <w:rPr>
          <w:w w:val="110"/>
        </w:rPr>
        <w:t>VII,</w:t>
      </w:r>
      <w:r>
        <w:rPr>
          <w:spacing w:val="21"/>
          <w:w w:val="110"/>
        </w:rPr>
        <w:t> </w:t>
      </w:r>
      <w:r>
        <w:rPr>
          <w:w w:val="110"/>
        </w:rPr>
        <w:t>6.18</w:t>
      </w:r>
      <w:r>
        <w:rPr>
          <w:spacing w:val="20"/>
          <w:w w:val="110"/>
        </w:rPr>
        <w:t> </w:t>
      </w:r>
      <w:r>
        <w:rPr>
          <w:w w:val="110"/>
        </w:rPr>
        <w:t>en</w:t>
      </w:r>
      <w:r>
        <w:rPr>
          <w:spacing w:val="20"/>
          <w:w w:val="110"/>
        </w:rPr>
        <w:t> </w:t>
      </w:r>
      <w:r>
        <w:rPr>
          <w:w w:val="110"/>
        </w:rPr>
        <w:t>su</w:t>
      </w:r>
      <w:r>
        <w:rPr>
          <w:spacing w:val="18"/>
          <w:w w:val="110"/>
        </w:rPr>
        <w:t> </w:t>
      </w:r>
      <w:r>
        <w:rPr>
          <w:w w:val="110"/>
        </w:rPr>
        <w:t>primer</w:t>
      </w:r>
      <w:r>
        <w:rPr>
          <w:spacing w:val="21"/>
          <w:w w:val="110"/>
        </w:rPr>
        <w:t> </w:t>
      </w:r>
      <w:r>
        <w:rPr>
          <w:w w:val="110"/>
        </w:rPr>
        <w:t>párrafo,</w:t>
      </w:r>
      <w:r>
        <w:rPr>
          <w:spacing w:val="19"/>
          <w:w w:val="110"/>
        </w:rPr>
        <w:t> </w:t>
      </w:r>
      <w:r>
        <w:rPr>
          <w:w w:val="110"/>
        </w:rPr>
        <w:t>6.22</w:t>
      </w:r>
      <w:r>
        <w:rPr>
          <w:spacing w:val="20"/>
          <w:w w:val="110"/>
        </w:rPr>
        <w:t> </w:t>
      </w:r>
      <w:r>
        <w:rPr>
          <w:w w:val="110"/>
        </w:rPr>
        <w:t>en</w:t>
      </w:r>
      <w:r>
        <w:rPr>
          <w:spacing w:val="20"/>
          <w:w w:val="110"/>
        </w:rPr>
        <w:t> </w:t>
      </w:r>
      <w:r>
        <w:rPr>
          <w:w w:val="110"/>
        </w:rPr>
        <w:t>su</w:t>
      </w:r>
      <w:r>
        <w:rPr>
          <w:spacing w:val="19"/>
          <w:w w:val="110"/>
        </w:rPr>
        <w:t> </w:t>
      </w:r>
      <w:r>
        <w:rPr>
          <w:w w:val="110"/>
        </w:rPr>
        <w:t>primer</w:t>
      </w:r>
      <w:r>
        <w:rPr>
          <w:spacing w:val="20"/>
          <w:w w:val="110"/>
        </w:rPr>
        <w:t> </w:t>
      </w:r>
      <w:r>
        <w:rPr>
          <w:w w:val="110"/>
        </w:rPr>
        <w:t>y</w:t>
      </w:r>
      <w:r>
        <w:rPr>
          <w:spacing w:val="21"/>
          <w:w w:val="110"/>
        </w:rPr>
        <w:t> </w:t>
      </w:r>
      <w:r>
        <w:rPr>
          <w:w w:val="110"/>
        </w:rPr>
        <w:t>último</w:t>
      </w:r>
      <w:r>
        <w:rPr>
          <w:spacing w:val="21"/>
          <w:w w:val="110"/>
        </w:rPr>
        <w:t> </w:t>
      </w:r>
      <w:r>
        <w:rPr>
          <w:w w:val="110"/>
        </w:rPr>
        <w:t>párrafo,</w:t>
      </w:r>
      <w:r>
        <w:rPr>
          <w:spacing w:val="18"/>
          <w:w w:val="110"/>
        </w:rPr>
        <w:t> </w:t>
      </w:r>
      <w:r>
        <w:rPr>
          <w:w w:val="110"/>
        </w:rPr>
        <w:t>6.23</w:t>
      </w:r>
    </w:p>
    <w:p>
      <w:pPr>
        <w:spacing w:after="0" w:line="242" w:lineRule="auto"/>
        <w:jc w:val="both"/>
        <w:sectPr>
          <w:pgSz w:w="12240" w:h="15840"/>
          <w:pgMar w:header="720" w:footer="946" w:top="1700" w:bottom="1140" w:left="820" w:right="1020"/>
        </w:sectPr>
      </w:pPr>
    </w:p>
    <w:p>
      <w:pPr>
        <w:pStyle w:val="BodyText"/>
        <w:spacing w:line="247" w:lineRule="auto" w:before="6"/>
        <w:ind w:right="111"/>
        <w:jc w:val="both"/>
      </w:pPr>
      <w:r>
        <w:rPr>
          <w:w w:val="110"/>
        </w:rPr>
        <w:t>en su último párrafo, 6.24, 6.25 en su primer  párrafo,  6.25 Bis  en su primer  párrafo, 6.30, 6.31  en  su primer párrafo, 6.32, 6.33, 6.36 en primer párrafo, 6.37 inciso a) de la fracción II. Se adicionan la fracción V al artículo 6.26 y el segundo párrafo del artículo 6.37, todos del Código Administrativo del Estado de México. </w:t>
      </w:r>
      <w:hyperlink r:id="rId118">
        <w:r>
          <w:rPr>
            <w:color w:val="0462C1"/>
            <w:w w:val="110"/>
            <w:u w:val="single" w:color="0462C1"/>
          </w:rPr>
          <w:t>Publicado en la Gaceta del  Gobierno el 13 de noviembre de 2014</w:t>
        </w:r>
      </w:hyperlink>
      <w:r>
        <w:rPr>
          <w:w w:val="110"/>
        </w:rPr>
        <w:t>, entrando en   vigor</w:t>
      </w:r>
      <w:r>
        <w:rPr>
          <w:spacing w:val="9"/>
          <w:w w:val="110"/>
        </w:rPr>
        <w:t> </w:t>
      </w:r>
      <w:r>
        <w:rPr>
          <w:w w:val="110"/>
        </w:rPr>
        <w:t>al</w:t>
      </w:r>
      <w:r>
        <w:rPr>
          <w:spacing w:val="8"/>
          <w:w w:val="110"/>
        </w:rPr>
        <w:t> </w:t>
      </w:r>
      <w:r>
        <w:rPr>
          <w:w w:val="110"/>
        </w:rPr>
        <w:t>día</w:t>
      </w:r>
      <w:r>
        <w:rPr>
          <w:spacing w:val="8"/>
          <w:w w:val="110"/>
        </w:rPr>
        <w:t> </w:t>
      </w:r>
      <w:r>
        <w:rPr>
          <w:w w:val="110"/>
        </w:rPr>
        <w:t>siguiente</w:t>
      </w:r>
      <w:r>
        <w:rPr>
          <w:spacing w:val="8"/>
          <w:w w:val="110"/>
        </w:rPr>
        <w:t> </w:t>
      </w:r>
      <w:r>
        <w:rPr>
          <w:w w:val="110"/>
        </w:rPr>
        <w:t>de</w:t>
      </w:r>
      <w:r>
        <w:rPr>
          <w:spacing w:val="7"/>
          <w:w w:val="110"/>
        </w:rPr>
        <w:t> </w:t>
      </w:r>
      <w:r>
        <w:rPr>
          <w:w w:val="110"/>
        </w:rPr>
        <w:t>su</w:t>
      </w:r>
      <w:r>
        <w:rPr>
          <w:spacing w:val="8"/>
          <w:w w:val="110"/>
        </w:rPr>
        <w:t> </w:t>
      </w:r>
      <w:r>
        <w:rPr>
          <w:w w:val="110"/>
        </w:rPr>
        <w:t>publicación</w:t>
      </w:r>
      <w:r>
        <w:rPr>
          <w:spacing w:val="9"/>
          <w:w w:val="110"/>
        </w:rPr>
        <w:t> </w:t>
      </w:r>
      <w:r>
        <w:rPr>
          <w:w w:val="110"/>
        </w:rPr>
        <w:t>en</w:t>
      </w:r>
      <w:r>
        <w:rPr>
          <w:spacing w:val="8"/>
          <w:w w:val="110"/>
        </w:rPr>
        <w:t> </w:t>
      </w:r>
      <w:r>
        <w:rPr>
          <w:w w:val="110"/>
        </w:rPr>
        <w:t>el</w:t>
      </w:r>
      <w:r>
        <w:rPr>
          <w:spacing w:val="9"/>
          <w:w w:val="110"/>
        </w:rPr>
        <w:t> </w:t>
      </w:r>
      <w:r>
        <w:rPr>
          <w:w w:val="110"/>
        </w:rPr>
        <w:t>Periódico</w:t>
      </w:r>
      <w:r>
        <w:rPr>
          <w:spacing w:val="9"/>
          <w:w w:val="110"/>
        </w:rPr>
        <w:t> </w:t>
      </w:r>
      <w:r>
        <w:rPr>
          <w:w w:val="110"/>
        </w:rPr>
        <w:t>Oficial</w:t>
      </w:r>
      <w:r>
        <w:rPr>
          <w:spacing w:val="9"/>
          <w:w w:val="110"/>
        </w:rPr>
        <w:t> </w:t>
      </w:r>
      <w:r>
        <w:rPr>
          <w:w w:val="110"/>
        </w:rPr>
        <w:t>"Gaceta</w:t>
      </w:r>
      <w:r>
        <w:rPr>
          <w:spacing w:val="8"/>
          <w:w w:val="110"/>
        </w:rPr>
        <w:t> </w:t>
      </w:r>
      <w:r>
        <w:rPr>
          <w:w w:val="110"/>
        </w:rPr>
        <w:t>del</w:t>
      </w:r>
      <w:r>
        <w:rPr>
          <w:spacing w:val="8"/>
          <w:w w:val="110"/>
        </w:rPr>
        <w:t> </w:t>
      </w:r>
      <w:r>
        <w:rPr>
          <w:w w:val="110"/>
        </w:rPr>
        <w:t>Gobierno".</w:t>
      </w:r>
    </w:p>
    <w:p>
      <w:pPr>
        <w:pStyle w:val="BodyText"/>
        <w:spacing w:line="242" w:lineRule="auto" w:before="192"/>
        <w:ind w:right="110"/>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332</w:t>
      </w:r>
      <w:r>
        <w:rPr>
          <w:rFonts w:ascii="TeX Gyre Bonum" w:hAnsi="TeX Gyre Bonum"/>
          <w:b/>
          <w:spacing w:val="-26"/>
          <w:w w:val="110"/>
        </w:rPr>
        <w:t> </w:t>
      </w:r>
      <w:r>
        <w:rPr>
          <w:rFonts w:ascii="TeX Gyre Bonum" w:hAnsi="TeX Gyre Bonum"/>
          <w:b/>
          <w:w w:val="110"/>
        </w:rPr>
        <w:t>EN</w:t>
      </w:r>
      <w:r>
        <w:rPr>
          <w:rFonts w:ascii="TeX Gyre Bonum" w:hAnsi="TeX Gyre Bonum"/>
          <w:b/>
          <w:spacing w:val="-22"/>
          <w:w w:val="110"/>
        </w:rPr>
        <w:t> </w:t>
      </w:r>
      <w:r>
        <w:rPr>
          <w:rFonts w:ascii="TeX Gyre Bonum" w:hAnsi="TeX Gyre Bonum"/>
          <w:b/>
          <w:w w:val="110"/>
        </w:rPr>
        <w:t>SU</w:t>
      </w:r>
      <w:r>
        <w:rPr>
          <w:rFonts w:ascii="TeX Gyre Bonum" w:hAnsi="TeX Gyre Bonum"/>
          <w:b/>
          <w:spacing w:val="-24"/>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SEGUNDO.-</w:t>
      </w:r>
      <w:r>
        <w:rPr>
          <w:rFonts w:ascii="TeX Gyre Bonum" w:hAnsi="TeX Gyre Bonum"/>
          <w:b/>
          <w:spacing w:val="-23"/>
          <w:w w:val="110"/>
        </w:rPr>
        <w:t> </w:t>
      </w:r>
      <w:r>
        <w:rPr>
          <w:w w:val="110"/>
        </w:rPr>
        <w:t>Por</w:t>
      </w:r>
      <w:r>
        <w:rPr>
          <w:spacing w:val="-4"/>
          <w:w w:val="110"/>
        </w:rPr>
        <w:t> </w:t>
      </w:r>
      <w:r>
        <w:rPr>
          <w:w w:val="110"/>
        </w:rPr>
        <w:t>el</w:t>
      </w:r>
      <w:r>
        <w:rPr>
          <w:spacing w:val="-5"/>
          <w:w w:val="110"/>
        </w:rPr>
        <w:t> </w:t>
      </w:r>
      <w:r>
        <w:rPr>
          <w:w w:val="110"/>
        </w:rPr>
        <w:t>que</w:t>
      </w:r>
      <w:r>
        <w:rPr>
          <w:spacing w:val="-1"/>
          <w:w w:val="110"/>
        </w:rPr>
        <w:t> </w:t>
      </w:r>
      <w:r>
        <w:rPr>
          <w:w w:val="110"/>
        </w:rPr>
        <w:t>se</w:t>
      </w:r>
      <w:r>
        <w:rPr>
          <w:spacing w:val="-4"/>
          <w:w w:val="110"/>
        </w:rPr>
        <w:t> </w:t>
      </w:r>
      <w:r>
        <w:rPr>
          <w:w w:val="110"/>
        </w:rPr>
        <w:t>reforman</w:t>
      </w:r>
      <w:r>
        <w:rPr>
          <w:spacing w:val="-3"/>
          <w:w w:val="110"/>
        </w:rPr>
        <w:t> </w:t>
      </w:r>
      <w:r>
        <w:rPr>
          <w:w w:val="110"/>
        </w:rPr>
        <w:t>los</w:t>
      </w:r>
      <w:r>
        <w:rPr>
          <w:spacing w:val="-6"/>
          <w:w w:val="110"/>
        </w:rPr>
        <w:t> </w:t>
      </w:r>
      <w:r>
        <w:rPr>
          <w:w w:val="110"/>
        </w:rPr>
        <w:t>artículos</w:t>
      </w:r>
      <w:r>
        <w:rPr>
          <w:spacing w:val="-4"/>
          <w:w w:val="110"/>
        </w:rPr>
        <w:t> </w:t>
      </w:r>
      <w:r>
        <w:rPr>
          <w:w w:val="110"/>
        </w:rPr>
        <w:t>1.10 en su párrafo segundo; 7.35 en su fracción VIII y 8.16 en su fracción III, y se deroga la fracción VI del artículo 7.84 del Código Administrativo del Estado de México. </w:t>
      </w:r>
      <w:hyperlink r:id="rId119">
        <w:r>
          <w:rPr>
            <w:color w:val="0462C1"/>
            <w:w w:val="110"/>
            <w:u w:val="single" w:color="0462C1"/>
          </w:rPr>
          <w:t>Publicado en la Gaceta del Gobierno el</w:t>
        </w:r>
      </w:hyperlink>
      <w:r>
        <w:rPr>
          <w:color w:val="0462C1"/>
          <w:w w:val="110"/>
        </w:rPr>
        <w:t> </w:t>
      </w:r>
      <w:hyperlink r:id="rId119">
        <w:r>
          <w:rPr>
            <w:color w:val="0462C1"/>
            <w:w w:val="110"/>
            <w:u w:val="single" w:color="0462C1"/>
          </w:rPr>
          <w:t>20</w:t>
        </w:r>
        <w:r>
          <w:rPr>
            <w:color w:val="0462C1"/>
            <w:spacing w:val="11"/>
            <w:w w:val="110"/>
            <w:u w:val="single" w:color="0462C1"/>
          </w:rPr>
          <w:t> </w:t>
        </w:r>
        <w:r>
          <w:rPr>
            <w:color w:val="0462C1"/>
            <w:w w:val="110"/>
            <w:u w:val="single" w:color="0462C1"/>
          </w:rPr>
          <w:t>de</w:t>
        </w:r>
        <w:r>
          <w:rPr>
            <w:color w:val="0462C1"/>
            <w:spacing w:val="11"/>
            <w:w w:val="110"/>
            <w:u w:val="single" w:color="0462C1"/>
          </w:rPr>
          <w:t> </w:t>
        </w:r>
        <w:r>
          <w:rPr>
            <w:color w:val="0462C1"/>
            <w:w w:val="110"/>
            <w:u w:val="single" w:color="0462C1"/>
          </w:rPr>
          <w:t>noviembre</w:t>
        </w:r>
        <w:r>
          <w:rPr>
            <w:color w:val="0462C1"/>
            <w:spacing w:val="10"/>
            <w:w w:val="110"/>
            <w:u w:val="single" w:color="0462C1"/>
          </w:rPr>
          <w:t> </w:t>
        </w:r>
        <w:r>
          <w:rPr>
            <w:color w:val="0462C1"/>
            <w:w w:val="110"/>
            <w:u w:val="single" w:color="0462C1"/>
          </w:rPr>
          <w:t>del</w:t>
        </w:r>
        <w:r>
          <w:rPr>
            <w:color w:val="0462C1"/>
            <w:spacing w:val="11"/>
            <w:w w:val="110"/>
            <w:u w:val="single" w:color="0462C1"/>
          </w:rPr>
          <w:t> </w:t>
        </w:r>
        <w:r>
          <w:rPr>
            <w:color w:val="0462C1"/>
            <w:w w:val="110"/>
            <w:u w:val="single" w:color="0462C1"/>
          </w:rPr>
          <w:t>2014;</w:t>
        </w:r>
        <w:r>
          <w:rPr>
            <w:color w:val="0462C1"/>
            <w:spacing w:val="12"/>
            <w:w w:val="110"/>
          </w:rPr>
          <w:t> </w:t>
        </w:r>
      </w:hyperlink>
      <w:r>
        <w:rPr>
          <w:w w:val="110"/>
        </w:rPr>
        <w:t>entrando</w:t>
      </w:r>
      <w:r>
        <w:rPr>
          <w:spacing w:val="11"/>
          <w:w w:val="110"/>
        </w:rPr>
        <w:t> </w:t>
      </w:r>
      <w:r>
        <w:rPr>
          <w:w w:val="110"/>
        </w:rPr>
        <w:t>en</w:t>
      </w:r>
      <w:r>
        <w:rPr>
          <w:spacing w:val="13"/>
          <w:w w:val="110"/>
        </w:rPr>
        <w:t> </w:t>
      </w:r>
      <w:r>
        <w:rPr>
          <w:w w:val="110"/>
        </w:rPr>
        <w:t>vigor</w:t>
      </w:r>
      <w:r>
        <w:rPr>
          <w:spacing w:val="9"/>
          <w:w w:val="110"/>
        </w:rPr>
        <w:t> </w:t>
      </w:r>
      <w:r>
        <w:rPr>
          <w:w w:val="110"/>
        </w:rPr>
        <w:t>el</w:t>
      </w:r>
      <w:r>
        <w:rPr>
          <w:spacing w:val="10"/>
          <w:w w:val="110"/>
        </w:rPr>
        <w:t> </w:t>
      </w:r>
      <w:r>
        <w:rPr>
          <w:w w:val="110"/>
        </w:rPr>
        <w:t>día</w:t>
      </w:r>
      <w:r>
        <w:rPr>
          <w:spacing w:val="10"/>
          <w:w w:val="110"/>
        </w:rPr>
        <w:t> </w:t>
      </w:r>
      <w:r>
        <w:rPr>
          <w:w w:val="115"/>
        </w:rPr>
        <w:t>1</w:t>
      </w:r>
      <w:r>
        <w:rPr>
          <w:spacing w:val="9"/>
          <w:w w:val="115"/>
        </w:rPr>
        <w:t> </w:t>
      </w:r>
      <w:r>
        <w:rPr>
          <w:w w:val="110"/>
        </w:rPr>
        <w:t>de</w:t>
      </w:r>
      <w:r>
        <w:rPr>
          <w:spacing w:val="10"/>
          <w:w w:val="110"/>
        </w:rPr>
        <w:t> </w:t>
      </w:r>
      <w:r>
        <w:rPr>
          <w:w w:val="110"/>
        </w:rPr>
        <w:t>enero</w:t>
      </w:r>
      <w:r>
        <w:rPr>
          <w:spacing w:val="9"/>
          <w:w w:val="110"/>
        </w:rPr>
        <w:t> </w:t>
      </w:r>
      <w:r>
        <w:rPr>
          <w:w w:val="110"/>
        </w:rPr>
        <w:t>de</w:t>
      </w:r>
      <w:r>
        <w:rPr>
          <w:spacing w:val="9"/>
          <w:w w:val="110"/>
        </w:rPr>
        <w:t> </w:t>
      </w:r>
      <w:r>
        <w:rPr>
          <w:w w:val="110"/>
        </w:rPr>
        <w:t>2015.</w:t>
      </w:r>
    </w:p>
    <w:p>
      <w:pPr>
        <w:pStyle w:val="BodyText"/>
        <w:spacing w:before="8"/>
        <w:ind w:left="0"/>
        <w:rPr>
          <w:sz w:val="11"/>
        </w:rPr>
      </w:pPr>
    </w:p>
    <w:p>
      <w:pPr>
        <w:pStyle w:val="BodyText"/>
        <w:spacing w:line="244" w:lineRule="auto" w:before="57"/>
        <w:ind w:right="107"/>
        <w:jc w:val="both"/>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357</w:t>
      </w:r>
      <w:r>
        <w:rPr>
          <w:rFonts w:ascii="TeX Gyre Bonum" w:hAnsi="TeX Gyre Bonum"/>
          <w:b/>
          <w:spacing w:val="-31"/>
          <w:w w:val="110"/>
        </w:rPr>
        <w:t> </w:t>
      </w:r>
      <w:r>
        <w:rPr>
          <w:rFonts w:ascii="TeX Gyre Bonum" w:hAnsi="TeX Gyre Bonum"/>
          <w:b/>
          <w:w w:val="110"/>
        </w:rPr>
        <w:t>EN</w:t>
      </w:r>
      <w:r>
        <w:rPr>
          <w:rFonts w:ascii="TeX Gyre Bonum" w:hAnsi="TeX Gyre Bonum"/>
          <w:b/>
          <w:spacing w:val="-30"/>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PRIMERO.-</w:t>
      </w:r>
      <w:r>
        <w:rPr>
          <w:rFonts w:ascii="TeX Gyre Bonum" w:hAnsi="TeX Gyre Bonum"/>
          <w:b/>
          <w:spacing w:val="-30"/>
          <w:w w:val="110"/>
        </w:rPr>
        <w:t> </w:t>
      </w:r>
      <w:r>
        <w:rPr>
          <w:w w:val="110"/>
        </w:rPr>
        <w:t>Por</w:t>
      </w:r>
      <w:r>
        <w:rPr>
          <w:spacing w:val="-10"/>
          <w:w w:val="110"/>
        </w:rPr>
        <w:t> </w:t>
      </w:r>
      <w:r>
        <w:rPr>
          <w:w w:val="110"/>
        </w:rPr>
        <w:t>el</w:t>
      </w:r>
      <w:r>
        <w:rPr>
          <w:spacing w:val="-10"/>
          <w:w w:val="110"/>
        </w:rPr>
        <w:t> </w:t>
      </w:r>
      <w:r>
        <w:rPr>
          <w:w w:val="110"/>
        </w:rPr>
        <w:t>que</w:t>
      </w:r>
      <w:r>
        <w:rPr>
          <w:spacing w:val="-10"/>
          <w:w w:val="110"/>
        </w:rPr>
        <w:t> </w:t>
      </w:r>
      <w:r>
        <w:rPr>
          <w:w w:val="110"/>
        </w:rPr>
        <w:t>se</w:t>
      </w:r>
      <w:r>
        <w:rPr>
          <w:spacing w:val="-11"/>
          <w:w w:val="110"/>
        </w:rPr>
        <w:t> </w:t>
      </w:r>
      <w:r>
        <w:rPr>
          <w:w w:val="110"/>
        </w:rPr>
        <w:t>reforma</w:t>
      </w:r>
      <w:r>
        <w:rPr>
          <w:spacing w:val="-10"/>
          <w:w w:val="110"/>
        </w:rPr>
        <w:t> </w:t>
      </w:r>
      <w:r>
        <w:rPr>
          <w:w w:val="110"/>
        </w:rPr>
        <w:t>el</w:t>
      </w:r>
      <w:r>
        <w:rPr>
          <w:spacing w:val="-10"/>
          <w:w w:val="110"/>
        </w:rPr>
        <w:t> </w:t>
      </w:r>
      <w:r>
        <w:rPr>
          <w:w w:val="110"/>
        </w:rPr>
        <w:t>artículo</w:t>
      </w:r>
      <w:r>
        <w:rPr>
          <w:spacing w:val="-9"/>
          <w:w w:val="110"/>
        </w:rPr>
        <w:t> </w:t>
      </w:r>
      <w:r>
        <w:rPr>
          <w:w w:val="110"/>
        </w:rPr>
        <w:t>7.6</w:t>
      </w:r>
      <w:r>
        <w:rPr>
          <w:spacing w:val="-10"/>
          <w:w w:val="110"/>
        </w:rPr>
        <w:t> </w:t>
      </w:r>
      <w:r>
        <w:rPr>
          <w:w w:val="110"/>
        </w:rPr>
        <w:t>en</w:t>
      </w:r>
      <w:r>
        <w:rPr>
          <w:spacing w:val="-11"/>
          <w:w w:val="110"/>
        </w:rPr>
        <w:t> </w:t>
      </w:r>
      <w:r>
        <w:rPr>
          <w:w w:val="110"/>
        </w:rPr>
        <w:t>su tercer párrafo y se adicionan la fracción IV al artículo  7.12, la fracción V al 7.13, la fracción V al 7.14     y un tercer párrafo al 7.23 del Código Administrativo del Estado  de México.  </w:t>
      </w:r>
      <w:hyperlink r:id="rId120">
        <w:r>
          <w:rPr>
            <w:color w:val="0462C1"/>
            <w:w w:val="110"/>
            <w:u w:val="single" w:color="0462C1"/>
          </w:rPr>
          <w:t>Publicado  en la Gaceta</w:t>
        </w:r>
      </w:hyperlink>
      <w:r>
        <w:rPr>
          <w:color w:val="0462C1"/>
          <w:w w:val="110"/>
        </w:rPr>
        <w:t> </w:t>
      </w:r>
      <w:hyperlink r:id="rId120">
        <w:r>
          <w:rPr>
            <w:color w:val="0462C1"/>
            <w:w w:val="110"/>
            <w:u w:val="single" w:color="0462C1"/>
          </w:rPr>
          <w:t>del Gobierno el 16 de diciembre de 2014;</w:t>
        </w:r>
      </w:hyperlink>
      <w:r>
        <w:rPr>
          <w:color w:val="0462C1"/>
          <w:w w:val="110"/>
        </w:rPr>
        <w:t> </w:t>
      </w:r>
      <w:r>
        <w:rPr>
          <w:w w:val="110"/>
        </w:rPr>
        <w:t>entrando en vigor al día siguiente de su publicación en el Periódico Oficial “Gaceta del</w:t>
      </w:r>
      <w:r>
        <w:rPr>
          <w:spacing w:val="43"/>
          <w:w w:val="110"/>
        </w:rPr>
        <w:t> </w:t>
      </w:r>
      <w:r>
        <w:rPr>
          <w:w w:val="110"/>
        </w:rPr>
        <w:t>Gobierno”.</w:t>
      </w:r>
    </w:p>
    <w:p>
      <w:pPr>
        <w:pStyle w:val="BodyText"/>
        <w:spacing w:line="242" w:lineRule="auto" w:before="185"/>
        <w:ind w:right="109"/>
        <w:jc w:val="both"/>
      </w:pPr>
      <w:r>
        <w:rPr>
          <w:rFonts w:ascii="TeX Gyre Bonum" w:hAnsi="TeX Gyre Bonum"/>
          <w:b/>
          <w:w w:val="105"/>
        </w:rPr>
        <w:t>DECRETO NÚMERO 358 EN SU ARTÍCULO ÚNICO.- </w:t>
      </w:r>
      <w:r>
        <w:rPr>
          <w:w w:val="105"/>
        </w:rPr>
        <w:t>Por el que se adiciona una fracción VI bis al Código Administrativo del Estado  de México.  </w:t>
      </w:r>
      <w:hyperlink r:id="rId120">
        <w:r>
          <w:rPr>
            <w:color w:val="0462C1"/>
            <w:w w:val="105"/>
            <w:u w:val="single" w:color="0462C1"/>
          </w:rPr>
          <w:t>Publicado  en la Gaceta del  Gobierno  el  16  de diciembre</w:t>
        </w:r>
      </w:hyperlink>
      <w:r>
        <w:rPr>
          <w:color w:val="0462C1"/>
          <w:w w:val="105"/>
        </w:rPr>
        <w:t>  </w:t>
      </w:r>
      <w:hyperlink r:id="rId120">
        <w:r>
          <w:rPr>
            <w:color w:val="0462C1"/>
            <w:w w:val="105"/>
            <w:u w:val="single" w:color="0462C1"/>
          </w:rPr>
          <w:t>de 2014</w:t>
        </w:r>
      </w:hyperlink>
      <w:r>
        <w:rPr>
          <w:w w:val="105"/>
        </w:rPr>
        <w:t>; entrando en vigor al siguiente día de su publicación en el Periódico  Oficial  "Gaceta  del  Gobierno"</w:t>
      </w:r>
    </w:p>
    <w:p>
      <w:pPr>
        <w:pStyle w:val="BodyText"/>
        <w:spacing w:line="244" w:lineRule="auto" w:before="190"/>
        <w:ind w:right="111"/>
        <w:jc w:val="both"/>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360</w:t>
      </w:r>
      <w:r>
        <w:rPr>
          <w:rFonts w:ascii="TeX Gyre Bonum" w:hAnsi="TeX Gyre Bonum"/>
          <w:b/>
          <w:spacing w:val="-31"/>
          <w:w w:val="110"/>
        </w:rPr>
        <w:t> </w:t>
      </w:r>
      <w:r>
        <w:rPr>
          <w:rFonts w:ascii="TeX Gyre Bonum" w:hAnsi="TeX Gyre Bonum"/>
          <w:b/>
          <w:w w:val="110"/>
        </w:rPr>
        <w:t>EN</w:t>
      </w:r>
      <w:r>
        <w:rPr>
          <w:rFonts w:ascii="TeX Gyre Bonum" w:hAnsi="TeX Gyre Bonum"/>
          <w:b/>
          <w:spacing w:val="-32"/>
          <w:w w:val="110"/>
        </w:rPr>
        <w:t> </w:t>
      </w:r>
      <w:r>
        <w:rPr>
          <w:rFonts w:ascii="TeX Gyre Bonum" w:hAnsi="TeX Gyre Bonum"/>
          <w:b/>
          <w:w w:val="110"/>
        </w:rPr>
        <w:t>SU</w:t>
      </w:r>
      <w:r>
        <w:rPr>
          <w:rFonts w:ascii="TeX Gyre Bonum" w:hAnsi="TeX Gyre Bonum"/>
          <w:b/>
          <w:spacing w:val="-31"/>
          <w:w w:val="110"/>
        </w:rPr>
        <w:t> </w:t>
      </w:r>
      <w:r>
        <w:rPr>
          <w:rFonts w:ascii="TeX Gyre Bonum" w:hAnsi="TeX Gyre Bonum"/>
          <w:b/>
          <w:spacing w:val="7"/>
          <w:w w:val="110"/>
        </w:rPr>
        <w:t>ARTÍCULO</w:t>
      </w:r>
      <w:r>
        <w:rPr>
          <w:rFonts w:ascii="TeX Gyre Bonum" w:hAnsi="TeX Gyre Bonum"/>
          <w:b/>
          <w:spacing w:val="-23"/>
          <w:w w:val="110"/>
        </w:rPr>
        <w:t> </w:t>
      </w:r>
      <w:r>
        <w:rPr>
          <w:rFonts w:ascii="TeX Gyre Bonum" w:hAnsi="TeX Gyre Bonum"/>
          <w:b/>
          <w:spacing w:val="8"/>
          <w:w w:val="110"/>
        </w:rPr>
        <w:t>SEGUNDO.-</w:t>
      </w:r>
      <w:r>
        <w:rPr>
          <w:rFonts w:ascii="TeX Gyre Bonum" w:hAnsi="TeX Gyre Bonum"/>
          <w:b/>
          <w:spacing w:val="-28"/>
          <w:w w:val="110"/>
        </w:rPr>
        <w:t> </w:t>
      </w:r>
      <w:r>
        <w:rPr>
          <w:w w:val="110"/>
        </w:rPr>
        <w:t>Por</w:t>
      </w:r>
      <w:r>
        <w:rPr>
          <w:spacing w:val="-10"/>
          <w:w w:val="110"/>
        </w:rPr>
        <w:t> </w:t>
      </w:r>
      <w:r>
        <w:rPr>
          <w:w w:val="110"/>
        </w:rPr>
        <w:t>el</w:t>
      </w:r>
      <w:r>
        <w:rPr>
          <w:spacing w:val="-11"/>
          <w:w w:val="110"/>
        </w:rPr>
        <w:t> </w:t>
      </w:r>
      <w:r>
        <w:rPr>
          <w:w w:val="110"/>
        </w:rPr>
        <w:t>que</w:t>
      </w:r>
      <w:r>
        <w:rPr>
          <w:spacing w:val="-12"/>
          <w:w w:val="110"/>
        </w:rPr>
        <w:t> </w:t>
      </w:r>
      <w:r>
        <w:rPr>
          <w:w w:val="110"/>
        </w:rPr>
        <w:t>se</w:t>
      </w:r>
      <w:r>
        <w:rPr>
          <w:spacing w:val="-11"/>
          <w:w w:val="110"/>
        </w:rPr>
        <w:t> </w:t>
      </w:r>
      <w:r>
        <w:rPr>
          <w:w w:val="110"/>
        </w:rPr>
        <w:t>reforman</w:t>
      </w:r>
      <w:r>
        <w:rPr>
          <w:spacing w:val="-11"/>
          <w:w w:val="110"/>
        </w:rPr>
        <w:t> </w:t>
      </w:r>
      <w:r>
        <w:rPr>
          <w:w w:val="110"/>
        </w:rPr>
        <w:t>la</w:t>
      </w:r>
      <w:r>
        <w:rPr>
          <w:spacing w:val="-12"/>
          <w:w w:val="110"/>
        </w:rPr>
        <w:t> </w:t>
      </w:r>
      <w:r>
        <w:rPr>
          <w:w w:val="110"/>
        </w:rPr>
        <w:t>fracción</w:t>
      </w:r>
      <w:r>
        <w:rPr>
          <w:spacing w:val="-11"/>
          <w:w w:val="110"/>
        </w:rPr>
        <w:t> </w:t>
      </w:r>
      <w:r>
        <w:rPr>
          <w:w w:val="110"/>
        </w:rPr>
        <w:t>II</w:t>
      </w:r>
      <w:r>
        <w:rPr>
          <w:spacing w:val="-12"/>
          <w:w w:val="110"/>
        </w:rPr>
        <w:t> </w:t>
      </w:r>
      <w:r>
        <w:rPr>
          <w:w w:val="110"/>
        </w:rPr>
        <w:t>del artículo 1.1, la denominación del Libro Tercero, el artículo 3.1, la fracción V del  artículo  3.2,  la fracción V del artículo  3.3. Se derogan los Títulos Quinto y Sexto del Libro Tercero y los artículos  3.49, 3.50, 3.51, 3.52, 3.53 y 3.54 del Código Administrativo del Estado de México. </w:t>
      </w:r>
      <w:hyperlink r:id="rId121">
        <w:r>
          <w:rPr>
            <w:color w:val="0462C1"/>
            <w:w w:val="110"/>
            <w:u w:val="single" w:color="0462C1"/>
          </w:rPr>
          <w:t>Publicado en la</w:t>
        </w:r>
      </w:hyperlink>
      <w:r>
        <w:rPr>
          <w:color w:val="0462C1"/>
          <w:w w:val="110"/>
        </w:rPr>
        <w:t> </w:t>
      </w:r>
      <w:hyperlink r:id="rId121">
        <w:r>
          <w:rPr>
            <w:color w:val="0462C1"/>
            <w:w w:val="110"/>
            <w:u w:val="single" w:color="0462C1"/>
          </w:rPr>
          <w:t>Gaceta del Gobierno el 17 de diciembre de 2014</w:t>
        </w:r>
      </w:hyperlink>
      <w:r>
        <w:rPr>
          <w:w w:val="110"/>
        </w:rPr>
        <w:t>; entrando en vigor al día siguiente de su publicación  en el Periódico Oficial "Gaceta del</w:t>
      </w:r>
      <w:r>
        <w:rPr>
          <w:spacing w:val="8"/>
          <w:w w:val="110"/>
        </w:rPr>
        <w:t> </w:t>
      </w:r>
      <w:r>
        <w:rPr>
          <w:w w:val="110"/>
        </w:rPr>
        <w:t>Gobierno".</w:t>
      </w:r>
    </w:p>
    <w:p>
      <w:pPr>
        <w:pStyle w:val="BodyText"/>
        <w:spacing w:line="247" w:lineRule="auto" w:before="188"/>
        <w:ind w:right="109"/>
        <w:jc w:val="both"/>
      </w:pPr>
      <w:r>
        <w:rPr>
          <w:rFonts w:ascii="TeX Gyre Bonum" w:hAnsi="TeX Gyre Bonum"/>
          <w:b/>
          <w:w w:val="110"/>
        </w:rPr>
        <w:t>DECRETO</w:t>
      </w:r>
      <w:r>
        <w:rPr>
          <w:rFonts w:ascii="TeX Gyre Bonum" w:hAnsi="TeX Gyre Bonum"/>
          <w:b/>
          <w:spacing w:val="-45"/>
          <w:w w:val="110"/>
        </w:rPr>
        <w:t> </w:t>
      </w:r>
      <w:r>
        <w:rPr>
          <w:rFonts w:ascii="TeX Gyre Bonum" w:hAnsi="TeX Gyre Bonum"/>
          <w:b/>
          <w:w w:val="110"/>
        </w:rPr>
        <w:t>NÚMERO</w:t>
      </w:r>
      <w:r>
        <w:rPr>
          <w:rFonts w:ascii="TeX Gyre Bonum" w:hAnsi="TeX Gyre Bonum"/>
          <w:b/>
          <w:spacing w:val="-46"/>
          <w:w w:val="110"/>
        </w:rPr>
        <w:t> </w:t>
      </w:r>
      <w:r>
        <w:rPr>
          <w:rFonts w:ascii="TeX Gyre Bonum" w:hAnsi="TeX Gyre Bonum"/>
          <w:b/>
          <w:w w:val="110"/>
        </w:rPr>
        <w:t>367</w:t>
      </w:r>
      <w:r>
        <w:rPr>
          <w:rFonts w:ascii="TeX Gyre Bonum" w:hAnsi="TeX Gyre Bonum"/>
          <w:b/>
          <w:spacing w:val="-44"/>
          <w:w w:val="110"/>
        </w:rPr>
        <w:t> </w:t>
      </w:r>
      <w:r>
        <w:rPr>
          <w:rFonts w:ascii="TeX Gyre Bonum" w:hAnsi="TeX Gyre Bonum"/>
          <w:b/>
          <w:w w:val="110"/>
        </w:rPr>
        <w:t>EN</w:t>
      </w:r>
      <w:r>
        <w:rPr>
          <w:rFonts w:ascii="TeX Gyre Bonum" w:hAnsi="TeX Gyre Bonum"/>
          <w:b/>
          <w:spacing w:val="-45"/>
          <w:w w:val="110"/>
        </w:rPr>
        <w:t> </w:t>
      </w:r>
      <w:r>
        <w:rPr>
          <w:rFonts w:ascii="TeX Gyre Bonum" w:hAnsi="TeX Gyre Bonum"/>
          <w:b/>
          <w:w w:val="110"/>
        </w:rPr>
        <w:t>SU</w:t>
      </w:r>
      <w:r>
        <w:rPr>
          <w:rFonts w:ascii="TeX Gyre Bonum" w:hAnsi="TeX Gyre Bonum"/>
          <w:b/>
          <w:spacing w:val="-46"/>
          <w:w w:val="110"/>
        </w:rPr>
        <w:t> </w:t>
      </w:r>
      <w:r>
        <w:rPr>
          <w:rFonts w:ascii="TeX Gyre Bonum" w:hAnsi="TeX Gyre Bonum"/>
          <w:b/>
          <w:spacing w:val="7"/>
          <w:w w:val="110"/>
        </w:rPr>
        <w:t>ARTÍCULO</w:t>
      </w:r>
      <w:r>
        <w:rPr>
          <w:rFonts w:ascii="TeX Gyre Bonum" w:hAnsi="TeX Gyre Bonum"/>
          <w:b/>
          <w:spacing w:val="-36"/>
          <w:w w:val="110"/>
        </w:rPr>
        <w:t> </w:t>
      </w:r>
      <w:r>
        <w:rPr>
          <w:rFonts w:ascii="TeX Gyre Bonum" w:hAnsi="TeX Gyre Bonum"/>
          <w:b/>
          <w:spacing w:val="7"/>
          <w:w w:val="110"/>
        </w:rPr>
        <w:t>NOVENO.</w:t>
      </w:r>
      <w:r>
        <w:rPr>
          <w:spacing w:val="7"/>
          <w:w w:val="110"/>
        </w:rPr>
        <w:t>-</w:t>
      </w:r>
      <w:r>
        <w:rPr>
          <w:spacing w:val="-25"/>
          <w:w w:val="110"/>
        </w:rPr>
        <w:t> </w:t>
      </w:r>
      <w:r>
        <w:rPr>
          <w:w w:val="110"/>
        </w:rPr>
        <w:t>Por</w:t>
      </w:r>
      <w:r>
        <w:rPr>
          <w:spacing w:val="-24"/>
          <w:w w:val="110"/>
        </w:rPr>
        <w:t> </w:t>
      </w:r>
      <w:r>
        <w:rPr>
          <w:w w:val="110"/>
        </w:rPr>
        <w:t>el</w:t>
      </w:r>
      <w:r>
        <w:rPr>
          <w:spacing w:val="-25"/>
          <w:w w:val="110"/>
        </w:rPr>
        <w:t> </w:t>
      </w:r>
      <w:r>
        <w:rPr>
          <w:w w:val="110"/>
        </w:rPr>
        <w:t>que</w:t>
      </w:r>
      <w:r>
        <w:rPr>
          <w:spacing w:val="-25"/>
          <w:w w:val="110"/>
        </w:rPr>
        <w:t> </w:t>
      </w:r>
      <w:r>
        <w:rPr>
          <w:w w:val="110"/>
        </w:rPr>
        <w:t>se</w:t>
      </w:r>
      <w:r>
        <w:rPr>
          <w:spacing w:val="-24"/>
          <w:w w:val="110"/>
        </w:rPr>
        <w:t> </w:t>
      </w:r>
      <w:r>
        <w:rPr>
          <w:w w:val="110"/>
        </w:rPr>
        <w:t>reforman</w:t>
      </w:r>
      <w:r>
        <w:rPr>
          <w:spacing w:val="-25"/>
          <w:w w:val="110"/>
        </w:rPr>
        <w:t> </w:t>
      </w:r>
      <w:r>
        <w:rPr>
          <w:w w:val="110"/>
        </w:rPr>
        <w:t>las</w:t>
      </w:r>
      <w:r>
        <w:rPr>
          <w:spacing w:val="-25"/>
          <w:w w:val="110"/>
        </w:rPr>
        <w:t> </w:t>
      </w:r>
      <w:r>
        <w:rPr>
          <w:w w:val="110"/>
        </w:rPr>
        <w:t>fracciones</w:t>
      </w:r>
      <w:r>
        <w:rPr>
          <w:spacing w:val="-24"/>
          <w:w w:val="110"/>
        </w:rPr>
        <w:t> </w:t>
      </w:r>
      <w:r>
        <w:rPr>
          <w:w w:val="110"/>
        </w:rPr>
        <w:t>II,</w:t>
      </w:r>
      <w:r>
        <w:rPr>
          <w:spacing w:val="-25"/>
          <w:w w:val="110"/>
        </w:rPr>
        <w:t> </w:t>
      </w:r>
      <w:r>
        <w:rPr>
          <w:w w:val="110"/>
        </w:rPr>
        <w:t>III, VI, VIII y XV del artículo 1.1, los incisos a, c y el primer párrafo de la fracción X del artículo 5.26, el primer párrafo, las fracciones IV y V del artículo 5.37, las fracciones III, IV y V del artículo 5.38 del Libro Quinto denominado “Del Ordenamiento Territorial de los Asentamientos Humanos y del Desarrollo Urbano de los Centros de Población”, el segundo párrafo del artículo  7.73,  la  denominación del Libro Octavo, el artículo 8.1, el segundo párrafo del artículo 8.3, la denominación del Título Tercero y la de su Capítulo Segundo del Libro Octavo, los artículos 8.17 Bis, 8.17 Ter, 8.17 Quáter, 8.17 Quintus, 8.17 Sexies, 8.17  Septies,  8.17  Octies,  8.17  Nonies,  8.17  Decies,  8.17 Undecies, los artículos 8.23 y 8.24, y el último párrafo del artículo 18.20; se adicionan las fracciones XVI y XVII al artículo 1.1, la fracción VI y un último párrafo al artículo 5.37, un segundo párrafo recorriéndose el actual segundo para ser tercero al artículo  7.73, un último  ppárrafo al artículo 7.76;   y se derogan las fracciones IX y XII del artículo 1.1, los artículos 2.37 Bis, 2.37 Ter, la fracción VII Bis del</w:t>
      </w:r>
      <w:r>
        <w:rPr>
          <w:spacing w:val="35"/>
          <w:w w:val="110"/>
        </w:rPr>
        <w:t> </w:t>
      </w:r>
      <w:r>
        <w:rPr>
          <w:w w:val="110"/>
        </w:rPr>
        <w:t>artículo</w:t>
      </w:r>
      <w:r>
        <w:rPr>
          <w:spacing w:val="36"/>
          <w:w w:val="110"/>
        </w:rPr>
        <w:t> </w:t>
      </w:r>
      <w:r>
        <w:rPr>
          <w:w w:val="110"/>
        </w:rPr>
        <w:t>2.39,</w:t>
      </w:r>
      <w:r>
        <w:rPr>
          <w:spacing w:val="36"/>
          <w:w w:val="110"/>
        </w:rPr>
        <w:t> </w:t>
      </w:r>
      <w:r>
        <w:rPr>
          <w:w w:val="110"/>
        </w:rPr>
        <w:t>los</w:t>
      </w:r>
      <w:r>
        <w:rPr>
          <w:spacing w:val="34"/>
          <w:w w:val="110"/>
        </w:rPr>
        <w:t> </w:t>
      </w:r>
      <w:r>
        <w:rPr>
          <w:w w:val="110"/>
        </w:rPr>
        <w:t>artículos</w:t>
      </w:r>
      <w:r>
        <w:rPr>
          <w:spacing w:val="34"/>
          <w:w w:val="110"/>
        </w:rPr>
        <w:t> </w:t>
      </w:r>
      <w:r>
        <w:rPr>
          <w:w w:val="110"/>
        </w:rPr>
        <w:t>2.47,</w:t>
      </w:r>
      <w:r>
        <w:rPr>
          <w:spacing w:val="36"/>
          <w:w w:val="110"/>
        </w:rPr>
        <w:t> </w:t>
      </w:r>
      <w:r>
        <w:rPr>
          <w:w w:val="110"/>
        </w:rPr>
        <w:t>2.47</w:t>
      </w:r>
      <w:r>
        <w:rPr>
          <w:spacing w:val="41"/>
          <w:w w:val="110"/>
        </w:rPr>
        <w:t> </w:t>
      </w:r>
      <w:r>
        <w:rPr>
          <w:w w:val="110"/>
        </w:rPr>
        <w:t>Bis,</w:t>
      </w:r>
      <w:r>
        <w:rPr>
          <w:spacing w:val="36"/>
          <w:w w:val="110"/>
        </w:rPr>
        <w:t> </w:t>
      </w:r>
      <w:r>
        <w:rPr>
          <w:w w:val="110"/>
        </w:rPr>
        <w:t>2.47</w:t>
      </w:r>
      <w:r>
        <w:rPr>
          <w:spacing w:val="36"/>
          <w:w w:val="110"/>
        </w:rPr>
        <w:t> </w:t>
      </w:r>
      <w:r>
        <w:rPr>
          <w:w w:val="110"/>
        </w:rPr>
        <w:t>Ter,</w:t>
      </w:r>
      <w:r>
        <w:rPr>
          <w:spacing w:val="33"/>
          <w:w w:val="110"/>
        </w:rPr>
        <w:t> </w:t>
      </w:r>
      <w:r>
        <w:rPr>
          <w:w w:val="110"/>
        </w:rPr>
        <w:t>2.47</w:t>
      </w:r>
      <w:r>
        <w:rPr>
          <w:spacing w:val="36"/>
          <w:w w:val="110"/>
        </w:rPr>
        <w:t> </w:t>
      </w:r>
      <w:r>
        <w:rPr>
          <w:w w:val="110"/>
        </w:rPr>
        <w:t>Quáter,</w:t>
      </w:r>
      <w:r>
        <w:rPr>
          <w:spacing w:val="36"/>
          <w:w w:val="110"/>
        </w:rPr>
        <w:t> </w:t>
      </w:r>
      <w:r>
        <w:rPr>
          <w:w w:val="110"/>
        </w:rPr>
        <w:t>2.48,</w:t>
      </w:r>
      <w:r>
        <w:rPr>
          <w:spacing w:val="36"/>
          <w:w w:val="110"/>
        </w:rPr>
        <w:t> </w:t>
      </w:r>
      <w:r>
        <w:rPr>
          <w:w w:val="110"/>
        </w:rPr>
        <w:t>2.48</w:t>
      </w:r>
      <w:r>
        <w:rPr>
          <w:spacing w:val="36"/>
          <w:w w:val="110"/>
        </w:rPr>
        <w:t> </w:t>
      </w:r>
      <w:r>
        <w:rPr>
          <w:w w:val="110"/>
        </w:rPr>
        <w:t>Bis,</w:t>
      </w:r>
      <w:r>
        <w:rPr>
          <w:spacing w:val="36"/>
          <w:w w:val="110"/>
        </w:rPr>
        <w:t> </w:t>
      </w:r>
      <w:r>
        <w:rPr>
          <w:w w:val="110"/>
        </w:rPr>
        <w:t>2.48</w:t>
      </w:r>
      <w:r>
        <w:rPr>
          <w:spacing w:val="36"/>
          <w:w w:val="110"/>
        </w:rPr>
        <w:t> </w:t>
      </w:r>
      <w:r>
        <w:rPr>
          <w:w w:val="110"/>
        </w:rPr>
        <w:t>Ter,</w:t>
      </w:r>
      <w:r>
        <w:rPr>
          <w:spacing w:val="33"/>
          <w:w w:val="110"/>
        </w:rPr>
        <w:t> </w:t>
      </w:r>
      <w:r>
        <w:rPr>
          <w:w w:val="110"/>
        </w:rPr>
        <w:t>2.48</w:t>
      </w:r>
    </w:p>
    <w:p>
      <w:pPr>
        <w:pStyle w:val="BodyText"/>
        <w:spacing w:line="216" w:lineRule="exact"/>
        <w:jc w:val="both"/>
      </w:pPr>
      <w:r>
        <w:rPr>
          <w:w w:val="110"/>
        </w:rPr>
        <w:t>Quáter,</w:t>
      </w:r>
      <w:r>
        <w:rPr>
          <w:spacing w:val="19"/>
          <w:w w:val="110"/>
        </w:rPr>
        <w:t> </w:t>
      </w:r>
      <w:r>
        <w:rPr>
          <w:w w:val="110"/>
        </w:rPr>
        <w:t>2.48</w:t>
      </w:r>
      <w:r>
        <w:rPr>
          <w:spacing w:val="18"/>
          <w:w w:val="110"/>
        </w:rPr>
        <w:t> </w:t>
      </w:r>
      <w:r>
        <w:rPr>
          <w:w w:val="110"/>
        </w:rPr>
        <w:t>Quintus,</w:t>
      </w:r>
      <w:r>
        <w:rPr>
          <w:spacing w:val="19"/>
          <w:w w:val="110"/>
        </w:rPr>
        <w:t> </w:t>
      </w:r>
      <w:r>
        <w:rPr>
          <w:w w:val="110"/>
        </w:rPr>
        <w:t>2.48</w:t>
      </w:r>
      <w:r>
        <w:rPr>
          <w:spacing w:val="21"/>
          <w:w w:val="110"/>
        </w:rPr>
        <w:t> </w:t>
      </w:r>
      <w:r>
        <w:rPr>
          <w:w w:val="110"/>
        </w:rPr>
        <w:t>Sexies,</w:t>
      </w:r>
      <w:r>
        <w:rPr>
          <w:spacing w:val="25"/>
          <w:w w:val="110"/>
        </w:rPr>
        <w:t> </w:t>
      </w:r>
      <w:r>
        <w:rPr>
          <w:w w:val="110"/>
        </w:rPr>
        <w:t>2.48</w:t>
      </w:r>
      <w:r>
        <w:rPr>
          <w:spacing w:val="21"/>
          <w:w w:val="110"/>
        </w:rPr>
        <w:t> </w:t>
      </w:r>
      <w:r>
        <w:rPr>
          <w:w w:val="110"/>
        </w:rPr>
        <w:t>Septies,</w:t>
      </w:r>
      <w:r>
        <w:rPr>
          <w:spacing w:val="17"/>
          <w:w w:val="110"/>
        </w:rPr>
        <w:t> </w:t>
      </w:r>
      <w:r>
        <w:rPr>
          <w:w w:val="110"/>
        </w:rPr>
        <w:t>2.53</w:t>
      </w:r>
      <w:r>
        <w:rPr>
          <w:spacing w:val="22"/>
          <w:w w:val="110"/>
        </w:rPr>
        <w:t> </w:t>
      </w:r>
      <w:r>
        <w:rPr>
          <w:w w:val="110"/>
        </w:rPr>
        <w:t>Bis,</w:t>
      </w:r>
      <w:r>
        <w:rPr>
          <w:spacing w:val="19"/>
          <w:w w:val="110"/>
        </w:rPr>
        <w:t> </w:t>
      </w:r>
      <w:r>
        <w:rPr>
          <w:w w:val="110"/>
        </w:rPr>
        <w:t>2.53</w:t>
      </w:r>
      <w:r>
        <w:rPr>
          <w:spacing w:val="18"/>
          <w:w w:val="110"/>
        </w:rPr>
        <w:t> </w:t>
      </w:r>
      <w:r>
        <w:rPr>
          <w:w w:val="110"/>
        </w:rPr>
        <w:t>Ter,</w:t>
      </w:r>
      <w:r>
        <w:rPr>
          <w:spacing w:val="20"/>
          <w:w w:val="110"/>
        </w:rPr>
        <w:t> </w:t>
      </w:r>
      <w:r>
        <w:rPr>
          <w:w w:val="110"/>
        </w:rPr>
        <w:t>la</w:t>
      </w:r>
      <w:r>
        <w:rPr>
          <w:spacing w:val="19"/>
          <w:w w:val="110"/>
        </w:rPr>
        <w:t> </w:t>
      </w:r>
      <w:r>
        <w:rPr>
          <w:w w:val="110"/>
        </w:rPr>
        <w:t>fracción</w:t>
      </w:r>
      <w:r>
        <w:rPr>
          <w:spacing w:val="23"/>
          <w:w w:val="110"/>
        </w:rPr>
        <w:t> </w:t>
      </w:r>
      <w:r>
        <w:rPr>
          <w:w w:val="110"/>
        </w:rPr>
        <w:t>V</w:t>
      </w:r>
      <w:r>
        <w:rPr>
          <w:spacing w:val="19"/>
          <w:w w:val="110"/>
        </w:rPr>
        <w:t> </w:t>
      </w:r>
      <w:r>
        <w:rPr>
          <w:w w:val="110"/>
        </w:rPr>
        <w:t>del</w:t>
      </w:r>
      <w:r>
        <w:rPr>
          <w:spacing w:val="19"/>
          <w:w w:val="110"/>
        </w:rPr>
        <w:t> </w:t>
      </w:r>
      <w:r>
        <w:rPr>
          <w:w w:val="110"/>
        </w:rPr>
        <w:t>artículo</w:t>
      </w:r>
      <w:r>
        <w:rPr>
          <w:spacing w:val="21"/>
          <w:w w:val="110"/>
        </w:rPr>
        <w:t> </w:t>
      </w:r>
      <w:r>
        <w:rPr>
          <w:w w:val="110"/>
        </w:rPr>
        <w:t>2.72,</w:t>
      </w:r>
      <w:r>
        <w:rPr>
          <w:spacing w:val="20"/>
          <w:w w:val="110"/>
        </w:rPr>
        <w:t> </w:t>
      </w:r>
      <w:r>
        <w:rPr>
          <w:w w:val="110"/>
        </w:rPr>
        <w:t>el</w:t>
      </w:r>
    </w:p>
    <w:p>
      <w:pPr>
        <w:pStyle w:val="BodyText"/>
        <w:spacing w:line="249" w:lineRule="auto" w:before="8"/>
        <w:ind w:right="108"/>
        <w:jc w:val="both"/>
      </w:pPr>
      <w:r>
        <w:rPr>
          <w:w w:val="110"/>
        </w:rPr>
        <w:t>artículo 2.72 Bis, la fracción VII del artículo 2.75, los artículos 8.17 Duodecies, 8.17 Terdecies, 8.17 Quáterdecies, la fracción III del artículo 8.18, y los artículos 8.19 Quáter, 8.25,  8.26  y  8.27,  del Código Administrativo del Estado de México. </w:t>
      </w:r>
      <w:hyperlink r:id="rId122">
        <w:r>
          <w:rPr>
            <w:color w:val="0462C1"/>
            <w:w w:val="110"/>
            <w:u w:val="single" w:color="0462C1"/>
          </w:rPr>
          <w:t>Publicado en la Gaceta del Gobierno el 18 de diciembre</w:t>
        </w:r>
      </w:hyperlink>
      <w:r>
        <w:rPr>
          <w:color w:val="0462C1"/>
          <w:w w:val="110"/>
        </w:rPr>
        <w:t> </w:t>
      </w:r>
      <w:hyperlink r:id="rId122">
        <w:r>
          <w:rPr>
            <w:color w:val="0462C1"/>
            <w:w w:val="110"/>
            <w:u w:val="single" w:color="0462C1"/>
          </w:rPr>
          <w:t>de 2014</w:t>
        </w:r>
      </w:hyperlink>
      <w:r>
        <w:rPr>
          <w:w w:val="110"/>
        </w:rPr>
        <w:t>; entrando en vigor a los 90 días naturales siguientes al de su publicación en el periódico  oficial "Gaceta del</w:t>
      </w:r>
      <w:r>
        <w:rPr>
          <w:spacing w:val="31"/>
          <w:w w:val="110"/>
        </w:rPr>
        <w:t> </w:t>
      </w:r>
      <w:r>
        <w:rPr>
          <w:w w:val="110"/>
        </w:rPr>
        <w:t>Gobierno".</w:t>
      </w:r>
    </w:p>
    <w:p>
      <w:pPr>
        <w:spacing w:line="230" w:lineRule="auto" w:before="189"/>
        <w:ind w:left="312" w:right="109" w:firstLine="0"/>
        <w:jc w:val="both"/>
        <w:rPr>
          <w:sz w:val="20"/>
        </w:rPr>
      </w:pPr>
      <w:r>
        <w:rPr>
          <w:rFonts w:ascii="TeX Gyre Bonum" w:hAnsi="TeX Gyre Bonum"/>
          <w:b/>
          <w:w w:val="110"/>
          <w:sz w:val="20"/>
        </w:rPr>
        <w:t>DECRETO</w:t>
      </w:r>
      <w:r>
        <w:rPr>
          <w:rFonts w:ascii="TeX Gyre Bonum" w:hAnsi="TeX Gyre Bonum"/>
          <w:b/>
          <w:spacing w:val="-48"/>
          <w:w w:val="110"/>
          <w:sz w:val="20"/>
        </w:rPr>
        <w:t> </w:t>
      </w:r>
      <w:r>
        <w:rPr>
          <w:rFonts w:ascii="TeX Gyre Bonum" w:hAnsi="TeX Gyre Bonum"/>
          <w:b/>
          <w:w w:val="110"/>
          <w:sz w:val="20"/>
        </w:rPr>
        <w:t>NÚMERO</w:t>
      </w:r>
      <w:r>
        <w:rPr>
          <w:rFonts w:ascii="TeX Gyre Bonum" w:hAnsi="TeX Gyre Bonum"/>
          <w:b/>
          <w:spacing w:val="-47"/>
          <w:w w:val="110"/>
          <w:sz w:val="20"/>
        </w:rPr>
        <w:t> </w:t>
      </w:r>
      <w:r>
        <w:rPr>
          <w:rFonts w:ascii="TeX Gyre Bonum" w:hAnsi="TeX Gyre Bonum"/>
          <w:b/>
          <w:w w:val="110"/>
          <w:sz w:val="20"/>
        </w:rPr>
        <w:t>380</w:t>
      </w:r>
      <w:r>
        <w:rPr>
          <w:rFonts w:ascii="TeX Gyre Bonum" w:hAnsi="TeX Gyre Bonum"/>
          <w:b/>
          <w:spacing w:val="-47"/>
          <w:w w:val="110"/>
          <w:sz w:val="20"/>
        </w:rPr>
        <w:t> </w:t>
      </w:r>
      <w:r>
        <w:rPr>
          <w:rFonts w:ascii="TeX Gyre Bonum" w:hAnsi="TeX Gyre Bonum"/>
          <w:b/>
          <w:w w:val="110"/>
          <w:sz w:val="20"/>
        </w:rPr>
        <w:t>EN</w:t>
      </w:r>
      <w:r>
        <w:rPr>
          <w:rFonts w:ascii="TeX Gyre Bonum" w:hAnsi="TeX Gyre Bonum"/>
          <w:b/>
          <w:spacing w:val="-47"/>
          <w:w w:val="110"/>
          <w:sz w:val="20"/>
        </w:rPr>
        <w:t> </w:t>
      </w:r>
      <w:r>
        <w:rPr>
          <w:rFonts w:ascii="TeX Gyre Bonum" w:hAnsi="TeX Gyre Bonum"/>
          <w:b/>
          <w:w w:val="110"/>
          <w:sz w:val="20"/>
        </w:rPr>
        <w:t>SU</w:t>
      </w:r>
      <w:r>
        <w:rPr>
          <w:rFonts w:ascii="TeX Gyre Bonum" w:hAnsi="TeX Gyre Bonum"/>
          <w:b/>
          <w:spacing w:val="-46"/>
          <w:w w:val="110"/>
          <w:sz w:val="20"/>
        </w:rPr>
        <w:t> </w:t>
      </w:r>
      <w:r>
        <w:rPr>
          <w:rFonts w:ascii="TeX Gyre Bonum" w:hAnsi="TeX Gyre Bonum"/>
          <w:b/>
          <w:w w:val="110"/>
          <w:sz w:val="20"/>
        </w:rPr>
        <w:t>ARTÍCULO</w:t>
      </w:r>
      <w:r>
        <w:rPr>
          <w:rFonts w:ascii="TeX Gyre Bonum" w:hAnsi="TeX Gyre Bonum"/>
          <w:b/>
          <w:spacing w:val="-48"/>
          <w:w w:val="110"/>
          <w:sz w:val="20"/>
        </w:rPr>
        <w:t> </w:t>
      </w:r>
      <w:r>
        <w:rPr>
          <w:rFonts w:ascii="TeX Gyre Bonum" w:hAnsi="TeX Gyre Bonum"/>
          <w:b/>
          <w:w w:val="110"/>
          <w:sz w:val="20"/>
        </w:rPr>
        <w:t>PRIMERO.-</w:t>
      </w:r>
      <w:r>
        <w:rPr>
          <w:rFonts w:ascii="TeX Gyre Bonum" w:hAnsi="TeX Gyre Bonum"/>
          <w:b/>
          <w:spacing w:val="-48"/>
          <w:w w:val="110"/>
          <w:sz w:val="20"/>
        </w:rPr>
        <w:t> </w:t>
      </w:r>
      <w:r>
        <w:rPr>
          <w:w w:val="110"/>
          <w:sz w:val="20"/>
        </w:rPr>
        <w:t>Por</w:t>
      </w:r>
      <w:r>
        <w:rPr>
          <w:spacing w:val="-26"/>
          <w:w w:val="110"/>
          <w:sz w:val="20"/>
        </w:rPr>
        <w:t> </w:t>
      </w:r>
      <w:r>
        <w:rPr>
          <w:w w:val="110"/>
          <w:sz w:val="20"/>
        </w:rPr>
        <w:t>el</w:t>
      </w:r>
      <w:r>
        <w:rPr>
          <w:spacing w:val="-27"/>
          <w:w w:val="110"/>
          <w:sz w:val="20"/>
        </w:rPr>
        <w:t> </w:t>
      </w:r>
      <w:r>
        <w:rPr>
          <w:w w:val="110"/>
          <w:sz w:val="20"/>
        </w:rPr>
        <w:t>que</w:t>
      </w:r>
      <w:r>
        <w:rPr>
          <w:spacing w:val="-27"/>
          <w:w w:val="110"/>
          <w:sz w:val="20"/>
        </w:rPr>
        <w:t> </w:t>
      </w:r>
      <w:r>
        <w:rPr>
          <w:w w:val="110"/>
          <w:sz w:val="20"/>
        </w:rPr>
        <w:t>se</w:t>
      </w:r>
      <w:r>
        <w:rPr>
          <w:spacing w:val="-26"/>
          <w:w w:val="110"/>
          <w:sz w:val="20"/>
        </w:rPr>
        <w:t> </w:t>
      </w:r>
      <w:r>
        <w:rPr>
          <w:w w:val="110"/>
          <w:sz w:val="20"/>
        </w:rPr>
        <w:t>reforman</w:t>
      </w:r>
      <w:r>
        <w:rPr>
          <w:spacing w:val="-27"/>
          <w:w w:val="110"/>
          <w:sz w:val="20"/>
        </w:rPr>
        <w:t> </w:t>
      </w:r>
      <w:r>
        <w:rPr>
          <w:w w:val="110"/>
          <w:sz w:val="20"/>
        </w:rPr>
        <w:t>la</w:t>
      </w:r>
      <w:r>
        <w:rPr>
          <w:spacing w:val="-27"/>
          <w:w w:val="110"/>
          <w:sz w:val="20"/>
        </w:rPr>
        <w:t> </w:t>
      </w:r>
      <w:r>
        <w:rPr>
          <w:w w:val="110"/>
          <w:sz w:val="20"/>
        </w:rPr>
        <w:t>denominación</w:t>
      </w:r>
      <w:r>
        <w:rPr>
          <w:spacing w:val="-25"/>
          <w:w w:val="110"/>
          <w:sz w:val="20"/>
        </w:rPr>
        <w:t> </w:t>
      </w:r>
      <w:r>
        <w:rPr>
          <w:w w:val="110"/>
          <w:sz w:val="20"/>
        </w:rPr>
        <w:t>del Capítulo  Sexto "De  los  vehículos  abandonados", los  artículos  7.72  en  su primer  párrafo,</w:t>
      </w:r>
      <w:r>
        <w:rPr>
          <w:spacing w:val="-1"/>
          <w:w w:val="110"/>
          <w:sz w:val="20"/>
        </w:rPr>
        <w:t> </w:t>
      </w:r>
      <w:r>
        <w:rPr>
          <w:w w:val="110"/>
          <w:sz w:val="20"/>
        </w:rPr>
        <w:t>7.73, 7.74,</w:t>
      </w:r>
    </w:p>
    <w:p>
      <w:pPr>
        <w:pStyle w:val="BodyText"/>
        <w:spacing w:line="249" w:lineRule="auto" w:before="10"/>
        <w:ind w:right="111"/>
        <w:jc w:val="both"/>
      </w:pPr>
      <w:r>
        <w:rPr>
          <w:w w:val="110"/>
        </w:rPr>
        <w:t>7.75 en su primer párrafo y las fracciones I y II, 7.76 en sus fracciones II, III y VI, 8.12 en su fracción IV, 8.19 Quáter, 8.22 y se adiciona la fracción XI al artículo 7.37 y segundo párrafo al artículo 7.77     del </w:t>
      </w:r>
      <w:r>
        <w:rPr>
          <w:spacing w:val="5"/>
          <w:w w:val="110"/>
        </w:rPr>
        <w:t> </w:t>
      </w:r>
      <w:r>
        <w:rPr>
          <w:w w:val="110"/>
        </w:rPr>
        <w:t>Código </w:t>
      </w:r>
      <w:r>
        <w:rPr>
          <w:spacing w:val="5"/>
          <w:w w:val="110"/>
        </w:rPr>
        <w:t> </w:t>
      </w:r>
      <w:r>
        <w:rPr>
          <w:w w:val="110"/>
        </w:rPr>
        <w:t>Administrativo </w:t>
      </w:r>
      <w:r>
        <w:rPr>
          <w:spacing w:val="5"/>
          <w:w w:val="110"/>
        </w:rPr>
        <w:t> </w:t>
      </w:r>
      <w:r>
        <w:rPr>
          <w:w w:val="110"/>
        </w:rPr>
        <w:t>del </w:t>
      </w:r>
      <w:r>
        <w:rPr>
          <w:spacing w:val="5"/>
          <w:w w:val="110"/>
        </w:rPr>
        <w:t> </w:t>
      </w:r>
      <w:r>
        <w:rPr>
          <w:w w:val="110"/>
        </w:rPr>
        <w:t>Estado </w:t>
      </w:r>
      <w:r>
        <w:rPr>
          <w:spacing w:val="5"/>
          <w:w w:val="110"/>
        </w:rPr>
        <w:t> </w:t>
      </w:r>
      <w:r>
        <w:rPr>
          <w:w w:val="110"/>
        </w:rPr>
        <w:t>de </w:t>
      </w:r>
      <w:r>
        <w:rPr>
          <w:spacing w:val="4"/>
          <w:w w:val="110"/>
        </w:rPr>
        <w:t> </w:t>
      </w:r>
      <w:r>
        <w:rPr>
          <w:w w:val="110"/>
        </w:rPr>
        <w:t>México. </w:t>
      </w:r>
      <w:r>
        <w:rPr>
          <w:color w:val="0462C1"/>
          <w:spacing w:val="6"/>
          <w:w w:val="110"/>
        </w:rPr>
        <w:t> </w:t>
      </w:r>
      <w:hyperlink r:id="rId123">
        <w:r>
          <w:rPr>
            <w:color w:val="0462C1"/>
            <w:w w:val="110"/>
            <w:u w:val="single" w:color="0462C1"/>
          </w:rPr>
          <w:t>Publicado </w:t>
        </w:r>
        <w:r>
          <w:rPr>
            <w:color w:val="0462C1"/>
            <w:spacing w:val="4"/>
            <w:w w:val="110"/>
            <w:u w:val="single" w:color="0462C1"/>
          </w:rPr>
          <w:t> </w:t>
        </w:r>
        <w:r>
          <w:rPr>
            <w:color w:val="0462C1"/>
            <w:w w:val="110"/>
            <w:u w:val="single" w:color="0462C1"/>
          </w:rPr>
          <w:t>en </w:t>
        </w:r>
        <w:r>
          <w:rPr>
            <w:color w:val="0462C1"/>
            <w:spacing w:val="6"/>
            <w:w w:val="110"/>
            <w:u w:val="single" w:color="0462C1"/>
          </w:rPr>
          <w:t> </w:t>
        </w:r>
        <w:r>
          <w:rPr>
            <w:color w:val="0462C1"/>
            <w:w w:val="110"/>
            <w:u w:val="single" w:color="0462C1"/>
          </w:rPr>
          <w:t>la </w:t>
        </w:r>
        <w:r>
          <w:rPr>
            <w:color w:val="0462C1"/>
            <w:spacing w:val="5"/>
            <w:w w:val="110"/>
            <w:u w:val="single" w:color="0462C1"/>
          </w:rPr>
          <w:t> </w:t>
        </w:r>
        <w:r>
          <w:rPr>
            <w:color w:val="0462C1"/>
            <w:w w:val="110"/>
            <w:u w:val="single" w:color="0462C1"/>
          </w:rPr>
          <w:t>Gaceta </w:t>
        </w:r>
        <w:r>
          <w:rPr>
            <w:color w:val="0462C1"/>
            <w:spacing w:val="6"/>
            <w:w w:val="110"/>
            <w:u w:val="single" w:color="0462C1"/>
          </w:rPr>
          <w:t> </w:t>
        </w:r>
        <w:r>
          <w:rPr>
            <w:color w:val="0462C1"/>
            <w:w w:val="110"/>
            <w:u w:val="single" w:color="0462C1"/>
          </w:rPr>
          <w:t>del </w:t>
        </w:r>
        <w:r>
          <w:rPr>
            <w:color w:val="0462C1"/>
            <w:spacing w:val="5"/>
            <w:w w:val="110"/>
            <w:u w:val="single" w:color="0462C1"/>
          </w:rPr>
          <w:t> </w:t>
        </w:r>
        <w:r>
          <w:rPr>
            <w:color w:val="0462C1"/>
            <w:w w:val="110"/>
            <w:u w:val="single" w:color="0462C1"/>
          </w:rPr>
          <w:t>Gobierno </w:t>
        </w:r>
        <w:r>
          <w:rPr>
            <w:color w:val="0462C1"/>
            <w:spacing w:val="6"/>
            <w:w w:val="110"/>
            <w:u w:val="single" w:color="0462C1"/>
          </w:rPr>
          <w:t> </w:t>
        </w:r>
        <w:r>
          <w:rPr>
            <w:color w:val="0462C1"/>
            <w:w w:val="110"/>
            <w:u w:val="single" w:color="0462C1"/>
          </w:rPr>
          <w:t>el </w:t>
        </w:r>
        <w:r>
          <w:rPr>
            <w:color w:val="0462C1"/>
            <w:spacing w:val="3"/>
            <w:w w:val="110"/>
            <w:u w:val="single" w:color="0462C1"/>
          </w:rPr>
          <w:t> </w:t>
        </w:r>
        <w:r>
          <w:rPr>
            <w:color w:val="0462C1"/>
            <w:w w:val="110"/>
            <w:u w:val="single" w:color="0462C1"/>
          </w:rPr>
          <w:t>18 </w:t>
        </w:r>
        <w:r>
          <w:rPr>
            <w:color w:val="0462C1"/>
            <w:spacing w:val="4"/>
            <w:w w:val="110"/>
            <w:u w:val="single" w:color="0462C1"/>
          </w:rPr>
          <w:t> </w:t>
        </w:r>
        <w:r>
          <w:rPr>
            <w:color w:val="0462C1"/>
            <w:w w:val="110"/>
            <w:u w:val="single" w:color="0462C1"/>
          </w:rPr>
          <w:t>de</w:t>
        </w:r>
      </w:hyperlink>
    </w:p>
    <w:p>
      <w:pPr>
        <w:spacing w:after="0" w:line="249" w:lineRule="auto"/>
        <w:jc w:val="both"/>
        <w:sectPr>
          <w:pgSz w:w="12240" w:h="15840"/>
          <w:pgMar w:header="720" w:footer="946" w:top="1700" w:bottom="1140" w:left="820" w:right="1020"/>
        </w:sectPr>
      </w:pPr>
    </w:p>
    <w:p>
      <w:pPr>
        <w:pStyle w:val="BodyText"/>
        <w:spacing w:line="249" w:lineRule="auto" w:before="6"/>
        <w:ind w:right="110"/>
        <w:jc w:val="both"/>
      </w:pPr>
      <w:hyperlink r:id="rId123">
        <w:r>
          <w:rPr>
            <w:color w:val="0462C1"/>
            <w:w w:val="110"/>
            <w:u w:val="single" w:color="0462C1"/>
          </w:rPr>
          <w:t>diciembre de 2014</w:t>
        </w:r>
      </w:hyperlink>
      <w:r>
        <w:rPr>
          <w:w w:val="110"/>
        </w:rPr>
        <w:t>; entrando en vigor el día siguiente de su publicación en el Periódico Oficial "Gaceta del Gobierno".</w:t>
      </w:r>
    </w:p>
    <w:p>
      <w:pPr>
        <w:spacing w:line="287" w:lineRule="exact" w:before="184"/>
        <w:ind w:left="312" w:right="0" w:firstLine="0"/>
        <w:jc w:val="both"/>
        <w:rPr>
          <w:sz w:val="20"/>
        </w:rPr>
      </w:pPr>
      <w:r>
        <w:rPr>
          <w:rFonts w:ascii="TeX Gyre Bonum" w:hAnsi="TeX Gyre Bonum"/>
          <w:b/>
          <w:sz w:val="20"/>
        </w:rPr>
        <w:t>DECRETO NÚMERO 398 EN SU ARTÍCULO ÚNICO.- </w:t>
      </w:r>
      <w:r>
        <w:rPr>
          <w:sz w:val="20"/>
        </w:rPr>
        <w:t>Por el que se reforma la fracción IV del artículo</w:t>
      </w:r>
    </w:p>
    <w:p>
      <w:pPr>
        <w:pStyle w:val="BodyText"/>
        <w:spacing w:line="249" w:lineRule="auto"/>
        <w:ind w:right="108"/>
        <w:jc w:val="both"/>
      </w:pPr>
      <w:r>
        <w:rPr>
          <w:w w:val="110"/>
        </w:rPr>
        <w:t>17.43 del Código Administrativo del Estado de México.</w:t>
      </w:r>
      <w:r>
        <w:rPr>
          <w:color w:val="0462C1"/>
          <w:w w:val="110"/>
        </w:rPr>
        <w:t> </w:t>
      </w:r>
      <w:hyperlink r:id="rId124">
        <w:r>
          <w:rPr>
            <w:color w:val="0462C1"/>
            <w:w w:val="110"/>
            <w:u w:val="single" w:color="0462C1"/>
          </w:rPr>
          <w:t>Publicado en la Gaceta del Gobierno el 17 de</w:t>
        </w:r>
      </w:hyperlink>
      <w:hyperlink r:id="rId124">
        <w:r>
          <w:rPr>
            <w:color w:val="0462C1"/>
            <w:w w:val="110"/>
            <w:u w:val="single" w:color="0462C1"/>
          </w:rPr>
          <w:t> febrero de 2015</w:t>
        </w:r>
      </w:hyperlink>
      <w:r>
        <w:rPr>
          <w:w w:val="110"/>
        </w:rPr>
        <w:t>; entrando en vigor el día siguiente de su publicación en el Periódico Oficial  “Gaceta del</w:t>
      </w:r>
      <w:r>
        <w:rPr>
          <w:spacing w:val="11"/>
          <w:w w:val="110"/>
        </w:rPr>
        <w:t> </w:t>
      </w:r>
      <w:r>
        <w:rPr>
          <w:w w:val="110"/>
        </w:rPr>
        <w:t>Gobierno”.</w:t>
      </w:r>
    </w:p>
    <w:p>
      <w:pPr>
        <w:pStyle w:val="BodyText"/>
        <w:spacing w:line="244" w:lineRule="auto" w:before="177"/>
        <w:ind w:right="109"/>
        <w:jc w:val="both"/>
      </w:pPr>
      <w:r>
        <w:rPr>
          <w:rFonts w:ascii="TeX Gyre Bonum" w:hAnsi="TeX Gyre Bonum"/>
          <w:b/>
          <w:w w:val="110"/>
        </w:rPr>
        <w:t>DECRETO NÚMERO 433 EN SU ARTÍCULO ÚNICO.- </w:t>
      </w:r>
      <w:r>
        <w:rPr>
          <w:w w:val="110"/>
        </w:rPr>
        <w:t>Por el que se reforman los artículos 8.3, el primer párrafo del artículo 8.10, 8.17 ter, 8,17 octies, 8.17 noníes, las fracciones III y IV del artículo 8.19, la fracción V del artículo 8,19 ter, los párrafos segundo y  tercero  del  artículo  8.19  quáter, primer párrafo del artículo 8.23 y 8.24, y se adiciona el artículo 8.19 quínquies del Código Administrativo del Estado de México. </w:t>
      </w:r>
      <w:hyperlink r:id="rId125">
        <w:r>
          <w:rPr>
            <w:color w:val="0462C1"/>
            <w:w w:val="110"/>
            <w:u w:val="single" w:color="0462C1"/>
          </w:rPr>
          <w:t>Publicado en la Gaceta del Gobierno el 13 de mayo de 2015;</w:t>
        </w:r>
      </w:hyperlink>
      <w:r>
        <w:rPr>
          <w:color w:val="0462C1"/>
          <w:w w:val="110"/>
        </w:rPr>
        <w:t> </w:t>
      </w:r>
      <w:r>
        <w:rPr>
          <w:w w:val="110"/>
        </w:rPr>
        <w:t>entrando</w:t>
      </w:r>
      <w:r>
        <w:rPr>
          <w:spacing w:val="6"/>
          <w:w w:val="110"/>
        </w:rPr>
        <w:t> </w:t>
      </w:r>
      <w:r>
        <w:rPr>
          <w:w w:val="110"/>
        </w:rPr>
        <w:t>en</w:t>
      </w:r>
      <w:r>
        <w:rPr>
          <w:spacing w:val="7"/>
          <w:w w:val="110"/>
        </w:rPr>
        <w:t> </w:t>
      </w:r>
      <w:r>
        <w:rPr>
          <w:w w:val="110"/>
        </w:rPr>
        <w:t>vigor</w:t>
      </w:r>
      <w:r>
        <w:rPr>
          <w:spacing w:val="4"/>
          <w:w w:val="110"/>
        </w:rPr>
        <w:t> </w:t>
      </w:r>
      <w:r>
        <w:rPr>
          <w:w w:val="110"/>
        </w:rPr>
        <w:t>al</w:t>
      </w:r>
      <w:r>
        <w:rPr>
          <w:spacing w:val="6"/>
          <w:w w:val="110"/>
        </w:rPr>
        <w:t> </w:t>
      </w:r>
      <w:r>
        <w:rPr>
          <w:w w:val="110"/>
        </w:rPr>
        <w:t>día</w:t>
      </w:r>
      <w:r>
        <w:rPr>
          <w:spacing w:val="4"/>
          <w:w w:val="110"/>
        </w:rPr>
        <w:t> </w:t>
      </w:r>
      <w:r>
        <w:rPr>
          <w:w w:val="110"/>
        </w:rPr>
        <w:t>siguiente</w:t>
      </w:r>
      <w:r>
        <w:rPr>
          <w:spacing w:val="5"/>
          <w:w w:val="110"/>
        </w:rPr>
        <w:t> </w:t>
      </w:r>
      <w:r>
        <w:rPr>
          <w:w w:val="110"/>
        </w:rPr>
        <w:t>de</w:t>
      </w:r>
      <w:r>
        <w:rPr>
          <w:spacing w:val="4"/>
          <w:w w:val="110"/>
        </w:rPr>
        <w:t> </w:t>
      </w:r>
      <w:r>
        <w:rPr>
          <w:w w:val="110"/>
        </w:rPr>
        <w:t>su</w:t>
      </w:r>
      <w:r>
        <w:rPr>
          <w:spacing w:val="6"/>
          <w:w w:val="110"/>
        </w:rPr>
        <w:t> </w:t>
      </w:r>
      <w:r>
        <w:rPr>
          <w:w w:val="110"/>
        </w:rPr>
        <w:t>publicación</w:t>
      </w:r>
      <w:r>
        <w:rPr>
          <w:spacing w:val="6"/>
          <w:w w:val="110"/>
        </w:rPr>
        <w:t> </w:t>
      </w:r>
      <w:r>
        <w:rPr>
          <w:w w:val="110"/>
        </w:rPr>
        <w:t>en</w:t>
      </w:r>
      <w:r>
        <w:rPr>
          <w:spacing w:val="5"/>
          <w:w w:val="110"/>
        </w:rPr>
        <w:t> </w:t>
      </w:r>
      <w:r>
        <w:rPr>
          <w:w w:val="110"/>
        </w:rPr>
        <w:t>el</w:t>
      </w:r>
      <w:r>
        <w:rPr>
          <w:spacing w:val="6"/>
          <w:w w:val="110"/>
        </w:rPr>
        <w:t> </w:t>
      </w:r>
      <w:r>
        <w:rPr>
          <w:w w:val="110"/>
        </w:rPr>
        <w:t>Periódico</w:t>
      </w:r>
      <w:r>
        <w:rPr>
          <w:spacing w:val="7"/>
          <w:w w:val="110"/>
        </w:rPr>
        <w:t> </w:t>
      </w:r>
      <w:r>
        <w:rPr>
          <w:w w:val="110"/>
        </w:rPr>
        <w:t>Oficial</w:t>
      </w:r>
      <w:r>
        <w:rPr>
          <w:spacing w:val="5"/>
          <w:w w:val="110"/>
        </w:rPr>
        <w:t> </w:t>
      </w:r>
      <w:r>
        <w:rPr>
          <w:w w:val="110"/>
        </w:rPr>
        <w:t>"Gaceta</w:t>
      </w:r>
      <w:r>
        <w:rPr>
          <w:spacing w:val="9"/>
          <w:w w:val="110"/>
        </w:rPr>
        <w:t> </w:t>
      </w:r>
      <w:r>
        <w:rPr>
          <w:w w:val="110"/>
        </w:rPr>
        <w:t>del</w:t>
      </w:r>
      <w:r>
        <w:rPr>
          <w:spacing w:val="5"/>
          <w:w w:val="110"/>
        </w:rPr>
        <w:t> </w:t>
      </w:r>
      <w:r>
        <w:rPr>
          <w:w w:val="110"/>
        </w:rPr>
        <w:t>Gobierno".</w:t>
      </w:r>
    </w:p>
    <w:p>
      <w:pPr>
        <w:pStyle w:val="BodyText"/>
        <w:spacing w:line="242" w:lineRule="auto" w:before="188"/>
        <w:ind w:right="110"/>
        <w:jc w:val="both"/>
      </w:pPr>
      <w:r>
        <w:rPr>
          <w:rFonts w:ascii="TeX Gyre Bonum" w:hAnsi="TeX Gyre Bonum"/>
          <w:b/>
          <w:w w:val="110"/>
        </w:rPr>
        <w:t>DECRETO NÚMERO 461 EN SU ARTÍCULO SEGUNDO. </w:t>
      </w:r>
      <w:r>
        <w:rPr>
          <w:w w:val="110"/>
        </w:rPr>
        <w:t>Por el que se adiciona el Titulo</w:t>
      </w:r>
      <w:r>
        <w:rPr>
          <w:spacing w:val="-29"/>
          <w:w w:val="110"/>
        </w:rPr>
        <w:t> </w:t>
      </w:r>
      <w:r>
        <w:rPr>
          <w:w w:val="110"/>
        </w:rPr>
        <w:t>Décimo Cuarto, denominado "Del Registro Estatal de Inspectores", al Libro Primero, del Código Administrativo del Estado de México. </w:t>
      </w:r>
      <w:hyperlink r:id="rId126">
        <w:r>
          <w:rPr>
            <w:color w:val="0462C1"/>
            <w:w w:val="110"/>
            <w:u w:val="single" w:color="0462C1"/>
          </w:rPr>
          <w:t>Publicado en la Gaceta del Gobierno el 06 de julio de 2015;</w:t>
        </w:r>
      </w:hyperlink>
      <w:r>
        <w:rPr>
          <w:color w:val="0462C1"/>
          <w:w w:val="110"/>
        </w:rPr>
        <w:t> </w:t>
      </w:r>
      <w:r>
        <w:rPr>
          <w:w w:val="110"/>
        </w:rPr>
        <w:t>entrando</w:t>
      </w:r>
      <w:r>
        <w:rPr>
          <w:spacing w:val="6"/>
          <w:w w:val="110"/>
        </w:rPr>
        <w:t> </w:t>
      </w:r>
      <w:r>
        <w:rPr>
          <w:w w:val="110"/>
        </w:rPr>
        <w:t>en</w:t>
      </w:r>
      <w:r>
        <w:rPr>
          <w:spacing w:val="6"/>
          <w:w w:val="110"/>
        </w:rPr>
        <w:t> </w:t>
      </w:r>
      <w:r>
        <w:rPr>
          <w:w w:val="110"/>
        </w:rPr>
        <w:t>vigor</w:t>
      </w:r>
      <w:r>
        <w:rPr>
          <w:spacing w:val="5"/>
          <w:w w:val="110"/>
        </w:rPr>
        <w:t> </w:t>
      </w:r>
      <w:r>
        <w:rPr>
          <w:w w:val="110"/>
        </w:rPr>
        <w:t>al</w:t>
      </w:r>
      <w:r>
        <w:rPr>
          <w:spacing w:val="6"/>
          <w:w w:val="110"/>
        </w:rPr>
        <w:t> </w:t>
      </w:r>
      <w:r>
        <w:rPr>
          <w:w w:val="110"/>
        </w:rPr>
        <w:t>día</w:t>
      </w:r>
      <w:r>
        <w:rPr>
          <w:spacing w:val="4"/>
          <w:w w:val="110"/>
        </w:rPr>
        <w:t> </w:t>
      </w:r>
      <w:r>
        <w:rPr>
          <w:w w:val="110"/>
        </w:rPr>
        <w:t>siguiente</w:t>
      </w:r>
      <w:r>
        <w:rPr>
          <w:spacing w:val="4"/>
          <w:w w:val="110"/>
        </w:rPr>
        <w:t> </w:t>
      </w:r>
      <w:r>
        <w:rPr>
          <w:w w:val="110"/>
        </w:rPr>
        <w:t>de</w:t>
      </w:r>
      <w:r>
        <w:rPr>
          <w:spacing w:val="5"/>
          <w:w w:val="110"/>
        </w:rPr>
        <w:t> </w:t>
      </w:r>
      <w:r>
        <w:rPr>
          <w:w w:val="110"/>
        </w:rPr>
        <w:t>su</w:t>
      </w:r>
      <w:r>
        <w:rPr>
          <w:spacing w:val="5"/>
          <w:w w:val="110"/>
        </w:rPr>
        <w:t> </w:t>
      </w:r>
      <w:r>
        <w:rPr>
          <w:w w:val="110"/>
        </w:rPr>
        <w:t>publicación</w:t>
      </w:r>
      <w:r>
        <w:rPr>
          <w:spacing w:val="6"/>
          <w:w w:val="110"/>
        </w:rPr>
        <w:t> </w:t>
      </w:r>
      <w:r>
        <w:rPr>
          <w:w w:val="110"/>
        </w:rPr>
        <w:t>en</w:t>
      </w:r>
      <w:r>
        <w:rPr>
          <w:spacing w:val="7"/>
          <w:w w:val="110"/>
        </w:rPr>
        <w:t> </w:t>
      </w:r>
      <w:r>
        <w:rPr>
          <w:w w:val="110"/>
        </w:rPr>
        <w:t>el</w:t>
      </w:r>
      <w:r>
        <w:rPr>
          <w:spacing w:val="5"/>
          <w:w w:val="110"/>
        </w:rPr>
        <w:t> </w:t>
      </w:r>
      <w:r>
        <w:rPr>
          <w:w w:val="110"/>
        </w:rPr>
        <w:t>Periódico</w:t>
      </w:r>
      <w:r>
        <w:rPr>
          <w:spacing w:val="7"/>
          <w:w w:val="110"/>
        </w:rPr>
        <w:t> </w:t>
      </w:r>
      <w:r>
        <w:rPr>
          <w:w w:val="110"/>
        </w:rPr>
        <w:t>Oficial</w:t>
      </w:r>
      <w:r>
        <w:rPr>
          <w:spacing w:val="6"/>
          <w:w w:val="110"/>
        </w:rPr>
        <w:t> </w:t>
      </w:r>
      <w:r>
        <w:rPr>
          <w:w w:val="110"/>
        </w:rPr>
        <w:t>"Gaceta</w:t>
      </w:r>
      <w:r>
        <w:rPr>
          <w:spacing w:val="6"/>
          <w:w w:val="110"/>
        </w:rPr>
        <w:t> </w:t>
      </w:r>
      <w:r>
        <w:rPr>
          <w:w w:val="110"/>
        </w:rPr>
        <w:t>del</w:t>
      </w:r>
      <w:r>
        <w:rPr>
          <w:spacing w:val="5"/>
          <w:w w:val="110"/>
        </w:rPr>
        <w:t> </w:t>
      </w:r>
      <w:r>
        <w:rPr>
          <w:w w:val="110"/>
        </w:rPr>
        <w:t>Gobierno".</w:t>
      </w:r>
    </w:p>
    <w:p>
      <w:pPr>
        <w:pStyle w:val="BodyText"/>
        <w:spacing w:line="244" w:lineRule="auto" w:before="190"/>
        <w:ind w:right="110"/>
        <w:jc w:val="both"/>
      </w:pPr>
      <w:r>
        <w:rPr>
          <w:rFonts w:ascii="TeX Gyre Bonum" w:hAnsi="TeX Gyre Bonum"/>
          <w:b/>
          <w:w w:val="110"/>
        </w:rPr>
        <w:t>DECRETO</w:t>
      </w:r>
      <w:r>
        <w:rPr>
          <w:rFonts w:ascii="TeX Gyre Bonum" w:hAnsi="TeX Gyre Bonum"/>
          <w:b/>
          <w:spacing w:val="-28"/>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466</w:t>
      </w:r>
      <w:r>
        <w:rPr>
          <w:rFonts w:ascii="TeX Gyre Bonum" w:hAnsi="TeX Gyre Bonum"/>
          <w:b/>
          <w:spacing w:val="-28"/>
          <w:w w:val="110"/>
        </w:rPr>
        <w:t> </w:t>
      </w:r>
      <w:r>
        <w:rPr>
          <w:rFonts w:ascii="TeX Gyre Bonum" w:hAnsi="TeX Gyre Bonum"/>
          <w:b/>
          <w:w w:val="110"/>
        </w:rPr>
        <w:t>EN</w:t>
      </w:r>
      <w:r>
        <w:rPr>
          <w:rFonts w:ascii="TeX Gyre Bonum" w:hAnsi="TeX Gyre Bonum"/>
          <w:b/>
          <w:spacing w:val="-28"/>
          <w:w w:val="110"/>
        </w:rPr>
        <w:t> </w:t>
      </w:r>
      <w:r>
        <w:rPr>
          <w:rFonts w:ascii="TeX Gyre Bonum" w:hAnsi="TeX Gyre Bonum"/>
          <w:b/>
          <w:w w:val="110"/>
        </w:rPr>
        <w:t>SU</w:t>
      </w:r>
      <w:r>
        <w:rPr>
          <w:rFonts w:ascii="TeX Gyre Bonum" w:hAnsi="TeX Gyre Bonum"/>
          <w:b/>
          <w:spacing w:val="-27"/>
          <w:w w:val="110"/>
        </w:rPr>
        <w:t> </w:t>
      </w:r>
      <w:r>
        <w:rPr>
          <w:rFonts w:ascii="TeX Gyre Bonum" w:hAnsi="TeX Gyre Bonum"/>
          <w:b/>
          <w:w w:val="110"/>
        </w:rPr>
        <w:t>ARTÍCULO</w:t>
      </w:r>
      <w:r>
        <w:rPr>
          <w:rFonts w:ascii="TeX Gyre Bonum" w:hAnsi="TeX Gyre Bonum"/>
          <w:b/>
          <w:spacing w:val="-27"/>
          <w:w w:val="110"/>
        </w:rPr>
        <w:t> </w:t>
      </w:r>
      <w:r>
        <w:rPr>
          <w:rFonts w:ascii="TeX Gyre Bonum" w:hAnsi="TeX Gyre Bonum"/>
          <w:b/>
          <w:w w:val="110"/>
        </w:rPr>
        <w:t>ÚNICO.</w:t>
      </w:r>
      <w:r>
        <w:rPr>
          <w:rFonts w:ascii="TeX Gyre Bonum" w:hAnsi="TeX Gyre Bonum"/>
          <w:b/>
          <w:spacing w:val="-30"/>
          <w:w w:val="110"/>
        </w:rPr>
        <w:t> </w:t>
      </w:r>
      <w:r>
        <w:rPr>
          <w:w w:val="110"/>
        </w:rPr>
        <w:t>Por</w:t>
      </w:r>
      <w:r>
        <w:rPr>
          <w:spacing w:val="-7"/>
          <w:w w:val="110"/>
        </w:rPr>
        <w:t> </w:t>
      </w:r>
      <w:r>
        <w:rPr>
          <w:w w:val="110"/>
        </w:rPr>
        <w:t>el</w:t>
      </w:r>
      <w:r>
        <w:rPr>
          <w:spacing w:val="-8"/>
          <w:w w:val="110"/>
        </w:rPr>
        <w:t> </w:t>
      </w:r>
      <w:r>
        <w:rPr>
          <w:w w:val="110"/>
        </w:rPr>
        <w:t>que</w:t>
      </w:r>
      <w:r>
        <w:rPr>
          <w:spacing w:val="-6"/>
          <w:w w:val="110"/>
        </w:rPr>
        <w:t> </w:t>
      </w:r>
      <w:r>
        <w:rPr>
          <w:w w:val="110"/>
        </w:rPr>
        <w:t>se</w:t>
      </w:r>
      <w:r>
        <w:rPr>
          <w:spacing w:val="-9"/>
          <w:w w:val="110"/>
        </w:rPr>
        <w:t> </w:t>
      </w:r>
      <w:r>
        <w:rPr>
          <w:w w:val="110"/>
        </w:rPr>
        <w:t>reforman</w:t>
      </w:r>
      <w:r>
        <w:rPr>
          <w:spacing w:val="-7"/>
          <w:w w:val="110"/>
        </w:rPr>
        <w:t> </w:t>
      </w:r>
      <w:r>
        <w:rPr>
          <w:w w:val="110"/>
        </w:rPr>
        <w:t>los</w:t>
      </w:r>
      <w:r>
        <w:rPr>
          <w:spacing w:val="-9"/>
          <w:w w:val="110"/>
        </w:rPr>
        <w:t> </w:t>
      </w:r>
      <w:r>
        <w:rPr>
          <w:w w:val="110"/>
        </w:rPr>
        <w:t>párrafos</w:t>
      </w:r>
      <w:r>
        <w:rPr>
          <w:spacing w:val="-8"/>
          <w:w w:val="110"/>
        </w:rPr>
        <w:t> </w:t>
      </w:r>
      <w:r>
        <w:rPr>
          <w:w w:val="110"/>
        </w:rPr>
        <w:t>primero</w:t>
      </w:r>
      <w:r>
        <w:rPr>
          <w:spacing w:val="-8"/>
          <w:w w:val="110"/>
        </w:rPr>
        <w:t> </w:t>
      </w:r>
      <w:r>
        <w:rPr>
          <w:w w:val="110"/>
        </w:rPr>
        <w:t>y tercero del artículo 18.33, se adicionan los párrafos cuarto y quinto al artículo 18.20,  un  cuarto párrafo al artículo 18.33 y un tercer párrafo al artículo 18.68 del Código Administrativo del Estado de México. </w:t>
      </w:r>
      <w:hyperlink r:id="rId127">
        <w:r>
          <w:rPr>
            <w:color w:val="0462C1"/>
            <w:w w:val="110"/>
            <w:u w:val="single" w:color="0462C1"/>
          </w:rPr>
          <w:t>Publicado en la Gaceta del Gobierno el 03 de julio de 2015</w:t>
        </w:r>
      </w:hyperlink>
      <w:r>
        <w:rPr>
          <w:w w:val="110"/>
        </w:rPr>
        <w:t>; entrando en vigor al día siguiente 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10"/>
          <w:w w:val="110"/>
        </w:rPr>
        <w:t> </w:t>
      </w:r>
      <w:r>
        <w:rPr>
          <w:w w:val="110"/>
        </w:rPr>
        <w:t>Periódico</w:t>
      </w:r>
      <w:r>
        <w:rPr>
          <w:spacing w:val="13"/>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4" w:lineRule="auto" w:before="184"/>
        <w:ind w:right="110"/>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3"/>
          <w:w w:val="110"/>
        </w:rPr>
        <w:t> </w:t>
      </w:r>
      <w:r>
        <w:rPr>
          <w:rFonts w:ascii="TeX Gyre Bonum" w:hAnsi="TeX Gyre Bonum"/>
          <w:b/>
          <w:w w:val="110"/>
        </w:rPr>
        <w:t>468</w:t>
      </w:r>
      <w:r>
        <w:rPr>
          <w:rFonts w:ascii="TeX Gyre Bonum" w:hAnsi="TeX Gyre Bonum"/>
          <w:b/>
          <w:spacing w:val="-25"/>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4"/>
          <w:w w:val="110"/>
        </w:rPr>
        <w:t> </w:t>
      </w:r>
      <w:r>
        <w:rPr>
          <w:rFonts w:ascii="TeX Gyre Bonum" w:hAnsi="TeX Gyre Bonum"/>
          <w:b/>
          <w:spacing w:val="7"/>
          <w:w w:val="110"/>
        </w:rPr>
        <w:t>ARTÍCULO</w:t>
      </w:r>
      <w:r>
        <w:rPr>
          <w:rFonts w:ascii="TeX Gyre Bonum" w:hAnsi="TeX Gyre Bonum"/>
          <w:b/>
          <w:spacing w:val="-14"/>
          <w:w w:val="110"/>
        </w:rPr>
        <w:t> </w:t>
      </w:r>
      <w:r>
        <w:rPr>
          <w:rFonts w:ascii="TeX Gyre Bonum" w:hAnsi="TeX Gyre Bonum"/>
          <w:b/>
          <w:spacing w:val="8"/>
          <w:w w:val="110"/>
        </w:rPr>
        <w:t>SEGUNDO.</w:t>
      </w:r>
      <w:r>
        <w:rPr>
          <w:rFonts w:ascii="TeX Gyre Bonum" w:hAnsi="TeX Gyre Bonum"/>
          <w:b/>
          <w:spacing w:val="-21"/>
          <w:w w:val="110"/>
        </w:rPr>
        <w:t> </w:t>
      </w:r>
      <w:r>
        <w:rPr>
          <w:w w:val="110"/>
        </w:rPr>
        <w:t>Por</w:t>
      </w:r>
      <w:r>
        <w:rPr>
          <w:spacing w:val="-4"/>
          <w:w w:val="110"/>
        </w:rPr>
        <w:t> </w:t>
      </w:r>
      <w:r>
        <w:rPr>
          <w:w w:val="110"/>
        </w:rPr>
        <w:t>el</w:t>
      </w:r>
      <w:r>
        <w:rPr>
          <w:spacing w:val="-4"/>
          <w:w w:val="110"/>
        </w:rPr>
        <w:t> </w:t>
      </w:r>
      <w:r>
        <w:rPr>
          <w:w w:val="110"/>
        </w:rPr>
        <w:t>que</w:t>
      </w:r>
      <w:r>
        <w:rPr>
          <w:spacing w:val="-4"/>
          <w:w w:val="110"/>
        </w:rPr>
        <w:t> </w:t>
      </w:r>
      <w:r>
        <w:rPr>
          <w:w w:val="110"/>
        </w:rPr>
        <w:t>se</w:t>
      </w:r>
      <w:r>
        <w:rPr>
          <w:spacing w:val="-3"/>
          <w:w w:val="110"/>
        </w:rPr>
        <w:t> </w:t>
      </w:r>
      <w:r>
        <w:rPr>
          <w:w w:val="110"/>
        </w:rPr>
        <w:t>reforman</w:t>
      </w:r>
      <w:r>
        <w:rPr>
          <w:spacing w:val="-5"/>
          <w:w w:val="110"/>
        </w:rPr>
        <w:t> </w:t>
      </w:r>
      <w:r>
        <w:rPr>
          <w:w w:val="110"/>
        </w:rPr>
        <w:t>los</w:t>
      </w:r>
      <w:r>
        <w:rPr>
          <w:spacing w:val="-5"/>
          <w:w w:val="110"/>
        </w:rPr>
        <w:t> </w:t>
      </w:r>
      <w:r>
        <w:rPr>
          <w:w w:val="110"/>
        </w:rPr>
        <w:t>artículos</w:t>
      </w:r>
      <w:r>
        <w:rPr>
          <w:spacing w:val="-6"/>
          <w:w w:val="110"/>
        </w:rPr>
        <w:t> </w:t>
      </w:r>
      <w:r>
        <w:rPr>
          <w:w w:val="110"/>
        </w:rPr>
        <w:t>2.1, 2.4, en su tercer párrafo, 2.5,2.18, 2.19 bis y 2.49 en su primer párrafo, asimismo se adiciona  un  cuarto párrafo al artículo 2.4 y se deroga el 2.5 bis, todos del Código Administrativo del Estado de México. </w:t>
      </w:r>
      <w:hyperlink r:id="rId128">
        <w:r>
          <w:rPr>
            <w:color w:val="0462C1"/>
            <w:w w:val="110"/>
            <w:u w:val="single" w:color="0462C1"/>
          </w:rPr>
          <w:t>Publicado en la Gaceta del Gobierno el 10 de julio de 2015</w:t>
        </w:r>
      </w:hyperlink>
      <w:r>
        <w:rPr>
          <w:w w:val="110"/>
        </w:rPr>
        <w:t>; entrando en vigor al día siguiente 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10"/>
          <w:w w:val="110"/>
        </w:rPr>
        <w:t> </w:t>
      </w:r>
      <w:r>
        <w:rPr>
          <w:w w:val="110"/>
        </w:rPr>
        <w:t>Periódico</w:t>
      </w:r>
      <w:r>
        <w:rPr>
          <w:spacing w:val="11"/>
          <w:w w:val="110"/>
        </w:rPr>
        <w:t> </w:t>
      </w:r>
      <w:r>
        <w:rPr>
          <w:w w:val="110"/>
        </w:rPr>
        <w:t>Oficial</w:t>
      </w:r>
      <w:r>
        <w:rPr>
          <w:spacing w:val="10"/>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44" w:lineRule="auto" w:before="185"/>
        <w:ind w:right="110"/>
        <w:jc w:val="both"/>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481</w:t>
      </w:r>
      <w:r>
        <w:rPr>
          <w:rFonts w:ascii="TeX Gyre Bonum" w:hAnsi="TeX Gyre Bonum"/>
          <w:b/>
          <w:spacing w:val="-43"/>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2"/>
          <w:w w:val="110"/>
        </w:rPr>
        <w:t> </w:t>
      </w:r>
      <w:r>
        <w:rPr>
          <w:rFonts w:ascii="TeX Gyre Bonum" w:hAnsi="TeX Gyre Bonum"/>
          <w:b/>
          <w:spacing w:val="8"/>
          <w:w w:val="110"/>
        </w:rPr>
        <w:t>ARTÍCULO</w:t>
      </w:r>
      <w:r>
        <w:rPr>
          <w:rFonts w:ascii="TeX Gyre Bonum" w:hAnsi="TeX Gyre Bonum"/>
          <w:b/>
          <w:spacing w:val="-34"/>
          <w:w w:val="110"/>
        </w:rPr>
        <w:t> </w:t>
      </w:r>
      <w:r>
        <w:rPr>
          <w:rFonts w:ascii="TeX Gyre Bonum" w:hAnsi="TeX Gyre Bonum"/>
          <w:b/>
          <w:spacing w:val="8"/>
          <w:w w:val="110"/>
        </w:rPr>
        <w:t>SEGUNDO.</w:t>
      </w:r>
      <w:r>
        <w:rPr>
          <w:rFonts w:ascii="TeX Gyre Bonum" w:hAnsi="TeX Gyre Bonum"/>
          <w:b/>
          <w:spacing w:val="-38"/>
          <w:w w:val="110"/>
        </w:rPr>
        <w:t> </w:t>
      </w:r>
      <w:r>
        <w:rPr>
          <w:w w:val="110"/>
        </w:rPr>
        <w:t>Por</w:t>
      </w:r>
      <w:r>
        <w:rPr>
          <w:spacing w:val="-23"/>
          <w:w w:val="110"/>
        </w:rPr>
        <w:t> </w:t>
      </w:r>
      <w:r>
        <w:rPr>
          <w:w w:val="110"/>
        </w:rPr>
        <w:t>el</w:t>
      </w:r>
      <w:r>
        <w:rPr>
          <w:spacing w:val="-21"/>
          <w:w w:val="110"/>
        </w:rPr>
        <w:t> </w:t>
      </w:r>
      <w:r>
        <w:rPr>
          <w:w w:val="110"/>
        </w:rPr>
        <w:t>que</w:t>
      </w:r>
      <w:r>
        <w:rPr>
          <w:spacing w:val="-22"/>
          <w:w w:val="110"/>
        </w:rPr>
        <w:t> </w:t>
      </w:r>
      <w:r>
        <w:rPr>
          <w:w w:val="110"/>
        </w:rPr>
        <w:t>se</w:t>
      </w:r>
      <w:r>
        <w:rPr>
          <w:spacing w:val="-23"/>
          <w:w w:val="110"/>
        </w:rPr>
        <w:t> </w:t>
      </w:r>
      <w:r>
        <w:rPr>
          <w:w w:val="110"/>
        </w:rPr>
        <w:t>reforman</w:t>
      </w:r>
      <w:r>
        <w:rPr>
          <w:spacing w:val="-21"/>
          <w:w w:val="110"/>
        </w:rPr>
        <w:t> </w:t>
      </w:r>
      <w:r>
        <w:rPr>
          <w:w w:val="110"/>
        </w:rPr>
        <w:t>el</w:t>
      </w:r>
      <w:r>
        <w:rPr>
          <w:spacing w:val="-22"/>
          <w:w w:val="110"/>
        </w:rPr>
        <w:t> </w:t>
      </w:r>
      <w:r>
        <w:rPr>
          <w:w w:val="110"/>
        </w:rPr>
        <w:t>segundo</w:t>
      </w:r>
      <w:r>
        <w:rPr>
          <w:spacing w:val="-21"/>
          <w:w w:val="110"/>
        </w:rPr>
        <w:t> </w:t>
      </w:r>
      <w:r>
        <w:rPr>
          <w:w w:val="110"/>
        </w:rPr>
        <w:t>párrafo del artículo 3.47, las fracciones V del artículo  12.3; I, III, VII y IX del artículo 17.4, II del artículo    17.5; el primer párrafo del artículo 17.40; el artículo 17.67; el artículo 17.73; así  como primer párrafo de la fracción III y la fracción IV del artículo  17.77;  el artículo  17.79; las fracciones V del artículo  18.2; y II del artículo 18.9 del Código Administrativo del Estado de México. </w:t>
      </w:r>
      <w:hyperlink r:id="rId129">
        <w:r>
          <w:rPr>
            <w:color w:val="0462C1"/>
            <w:w w:val="110"/>
            <w:u w:val="single" w:color="0462C1"/>
          </w:rPr>
          <w:t>Publicado en la Gaceta del</w:t>
        </w:r>
      </w:hyperlink>
      <w:r>
        <w:rPr>
          <w:color w:val="0462C1"/>
          <w:w w:val="110"/>
        </w:rPr>
        <w:t> </w:t>
      </w:r>
      <w:hyperlink r:id="rId129">
        <w:r>
          <w:rPr>
            <w:color w:val="0462C1"/>
            <w:w w:val="110"/>
            <w:u w:val="single" w:color="0462C1"/>
          </w:rPr>
          <w:t>Gobierno el 27 de julio de 2015</w:t>
        </w:r>
      </w:hyperlink>
      <w:r>
        <w:rPr>
          <w:w w:val="110"/>
        </w:rPr>
        <w:t>; entrando en vigor al día siguiente de su publicación en el Periódico Oficial "Gaceta del</w:t>
      </w:r>
      <w:r>
        <w:rPr>
          <w:spacing w:val="32"/>
          <w:w w:val="110"/>
        </w:rPr>
        <w:t> </w:t>
      </w:r>
      <w:r>
        <w:rPr>
          <w:w w:val="110"/>
        </w:rPr>
        <w:t>Gobierno".</w:t>
      </w:r>
    </w:p>
    <w:p>
      <w:pPr>
        <w:pStyle w:val="BodyText"/>
        <w:spacing w:line="244" w:lineRule="auto" w:before="191"/>
        <w:ind w:right="108"/>
        <w:jc w:val="both"/>
      </w:pPr>
      <w:r>
        <w:rPr>
          <w:rFonts w:ascii="TeX Gyre Bonum" w:hAnsi="TeX Gyre Bonum"/>
          <w:b/>
          <w:w w:val="105"/>
        </w:rPr>
        <w:t>DECRETO NÚMERO 483 EN SU ARTÍCULO QUINTO. </w:t>
      </w:r>
      <w:r>
        <w:rPr>
          <w:w w:val="105"/>
        </w:rPr>
        <w:t>Por el que se reforman el artículo 2.16, fracciones II, III, X, XI y XVII y 2.21  fracciones III  y  IX y  se  adiciona la fracción  XVIII al artículo  2.16 del Código Administrativo del Estado de México. </w:t>
      </w:r>
      <w:hyperlink r:id="rId130">
        <w:r>
          <w:rPr>
            <w:color w:val="0462C1"/>
            <w:w w:val="105"/>
            <w:u w:val="single" w:color="0462C1"/>
          </w:rPr>
          <w:t>Publicado en la  Gaceta  del  Gobierno  el  6  de  julio</w:t>
        </w:r>
      </w:hyperlink>
      <w:r>
        <w:rPr>
          <w:color w:val="0462C1"/>
          <w:w w:val="105"/>
        </w:rPr>
        <w:t>  </w:t>
      </w:r>
      <w:hyperlink r:id="rId130">
        <w:r>
          <w:rPr>
            <w:color w:val="0462C1"/>
            <w:w w:val="105"/>
            <w:u w:val="single" w:color="0462C1"/>
          </w:rPr>
          <w:t>2015</w:t>
        </w:r>
      </w:hyperlink>
      <w:r>
        <w:rPr>
          <w:w w:val="105"/>
        </w:rPr>
        <w:t>, entrando en vigor al día siguiente de  su  publicación  en  el  Periódico  Oficial  “Gaceta  del  Gobierno”.</w:t>
      </w:r>
    </w:p>
    <w:p>
      <w:pPr>
        <w:pStyle w:val="BodyText"/>
        <w:spacing w:before="184"/>
        <w:jc w:val="both"/>
      </w:pPr>
      <w:hyperlink r:id="rId131">
        <w:r>
          <w:rPr>
            <w:rFonts w:ascii="TeX Gyre Bonum"/>
            <w:b/>
            <w:color w:val="0462C1"/>
            <w:w w:val="110"/>
            <w:u w:val="single" w:color="0462C1"/>
          </w:rPr>
          <w:t>FE</w:t>
        </w:r>
        <w:r>
          <w:rPr>
            <w:rFonts w:ascii="TeX Gyre Bonum"/>
            <w:b/>
            <w:color w:val="0462C1"/>
            <w:spacing w:val="-22"/>
            <w:w w:val="110"/>
            <w:u w:val="single" w:color="0462C1"/>
          </w:rPr>
          <w:t> </w:t>
        </w:r>
        <w:r>
          <w:rPr>
            <w:rFonts w:ascii="TeX Gyre Bonum"/>
            <w:b/>
            <w:color w:val="0462C1"/>
            <w:w w:val="110"/>
            <w:u w:val="single" w:color="0462C1"/>
          </w:rPr>
          <w:t>DE</w:t>
        </w:r>
        <w:r>
          <w:rPr>
            <w:rFonts w:ascii="TeX Gyre Bonum"/>
            <w:b/>
            <w:color w:val="0462C1"/>
            <w:spacing w:val="-21"/>
            <w:w w:val="110"/>
            <w:u w:val="single" w:color="0462C1"/>
          </w:rPr>
          <w:t> </w:t>
        </w:r>
        <w:r>
          <w:rPr>
            <w:rFonts w:ascii="TeX Gyre Bonum"/>
            <w:b/>
            <w:color w:val="0462C1"/>
            <w:w w:val="110"/>
            <w:u w:val="single" w:color="0462C1"/>
          </w:rPr>
          <w:t>ERRATAS:</w:t>
        </w:r>
        <w:r>
          <w:rPr>
            <w:rFonts w:ascii="TeX Gyre Bonum"/>
            <w:b/>
            <w:color w:val="0462C1"/>
            <w:spacing w:val="-21"/>
            <w:w w:val="110"/>
            <w:u w:val="single" w:color="0462C1"/>
          </w:rPr>
          <w:t> </w:t>
        </w:r>
        <w:r>
          <w:rPr>
            <w:color w:val="0462C1"/>
            <w:w w:val="110"/>
            <w:u w:val="single" w:color="0462C1"/>
          </w:rPr>
          <w:t>Publicada</w:t>
        </w:r>
        <w:r>
          <w:rPr>
            <w:color w:val="0462C1"/>
            <w:spacing w:val="-1"/>
            <w:w w:val="110"/>
            <w:u w:val="single" w:color="0462C1"/>
          </w:rPr>
          <w:t> </w:t>
        </w:r>
        <w:r>
          <w:rPr>
            <w:color w:val="0462C1"/>
            <w:w w:val="110"/>
            <w:u w:val="single" w:color="0462C1"/>
          </w:rPr>
          <w:t>en</w:t>
        </w:r>
        <w:r>
          <w:rPr>
            <w:color w:val="0462C1"/>
            <w:spacing w:val="-2"/>
            <w:w w:val="110"/>
            <w:u w:val="single" w:color="0462C1"/>
          </w:rPr>
          <w:t> </w:t>
        </w:r>
        <w:r>
          <w:rPr>
            <w:color w:val="0462C1"/>
            <w:w w:val="110"/>
            <w:u w:val="single" w:color="0462C1"/>
          </w:rPr>
          <w:t>la</w:t>
        </w:r>
        <w:r>
          <w:rPr>
            <w:color w:val="0462C1"/>
            <w:spacing w:val="-1"/>
            <w:w w:val="110"/>
            <w:u w:val="single" w:color="0462C1"/>
          </w:rPr>
          <w:t> </w:t>
        </w:r>
        <w:r>
          <w:rPr>
            <w:color w:val="0462C1"/>
            <w:w w:val="110"/>
            <w:u w:val="single" w:color="0462C1"/>
          </w:rPr>
          <w:t>Gaceta</w:t>
        </w:r>
        <w:r>
          <w:rPr>
            <w:color w:val="0462C1"/>
            <w:spacing w:val="-2"/>
            <w:w w:val="110"/>
            <w:u w:val="single" w:color="0462C1"/>
          </w:rPr>
          <w:t> </w:t>
        </w:r>
        <w:r>
          <w:rPr>
            <w:color w:val="0462C1"/>
            <w:w w:val="110"/>
            <w:u w:val="single" w:color="0462C1"/>
          </w:rPr>
          <w:t>del</w:t>
        </w:r>
        <w:r>
          <w:rPr>
            <w:color w:val="0462C1"/>
            <w:spacing w:val="-2"/>
            <w:w w:val="110"/>
            <w:u w:val="single" w:color="0462C1"/>
          </w:rPr>
          <w:t> </w:t>
        </w:r>
        <w:r>
          <w:rPr>
            <w:color w:val="0462C1"/>
            <w:w w:val="110"/>
            <w:u w:val="single" w:color="0462C1"/>
          </w:rPr>
          <w:t>Gobierno</w:t>
        </w:r>
        <w:r>
          <w:rPr>
            <w:color w:val="0462C1"/>
            <w:spacing w:val="-1"/>
            <w:w w:val="110"/>
            <w:u w:val="single" w:color="0462C1"/>
          </w:rPr>
          <w:t> </w:t>
        </w:r>
        <w:r>
          <w:rPr>
            <w:color w:val="0462C1"/>
            <w:w w:val="110"/>
            <w:u w:val="single" w:color="0462C1"/>
          </w:rPr>
          <w:t>el 07</w:t>
        </w:r>
        <w:r>
          <w:rPr>
            <w:color w:val="0462C1"/>
            <w:spacing w:val="-1"/>
            <w:w w:val="110"/>
            <w:u w:val="single" w:color="0462C1"/>
          </w:rPr>
          <w:t> </w:t>
        </w:r>
        <w:r>
          <w:rPr>
            <w:color w:val="0462C1"/>
            <w:w w:val="110"/>
            <w:u w:val="single" w:color="0462C1"/>
          </w:rPr>
          <w:t>de</w:t>
        </w:r>
        <w:r>
          <w:rPr>
            <w:color w:val="0462C1"/>
            <w:spacing w:val="-2"/>
            <w:w w:val="110"/>
            <w:u w:val="single" w:color="0462C1"/>
          </w:rPr>
          <w:t> </w:t>
        </w:r>
        <w:r>
          <w:rPr>
            <w:color w:val="0462C1"/>
            <w:w w:val="110"/>
            <w:u w:val="single" w:color="0462C1"/>
          </w:rPr>
          <w:t>agosto</w:t>
        </w:r>
        <w:r>
          <w:rPr>
            <w:color w:val="0462C1"/>
            <w:spacing w:val="-1"/>
            <w:w w:val="110"/>
            <w:u w:val="single" w:color="0462C1"/>
          </w:rPr>
          <w:t> </w:t>
        </w:r>
        <w:r>
          <w:rPr>
            <w:color w:val="0462C1"/>
            <w:w w:val="110"/>
            <w:u w:val="single" w:color="0462C1"/>
          </w:rPr>
          <w:t>de</w:t>
        </w:r>
        <w:r>
          <w:rPr>
            <w:color w:val="0462C1"/>
            <w:spacing w:val="-4"/>
            <w:w w:val="110"/>
            <w:u w:val="single" w:color="0462C1"/>
          </w:rPr>
          <w:t> </w:t>
        </w:r>
        <w:r>
          <w:rPr>
            <w:color w:val="0462C1"/>
            <w:w w:val="110"/>
            <w:u w:val="single" w:color="0462C1"/>
          </w:rPr>
          <w:t>2015.</w:t>
        </w:r>
      </w:hyperlink>
    </w:p>
    <w:p>
      <w:pPr>
        <w:pStyle w:val="BodyText"/>
        <w:spacing w:before="8"/>
        <w:ind w:left="0"/>
        <w:rPr>
          <w:sz w:val="10"/>
        </w:rPr>
      </w:pPr>
    </w:p>
    <w:p>
      <w:pPr>
        <w:pStyle w:val="BodyText"/>
        <w:spacing w:before="57"/>
      </w:pPr>
      <w:hyperlink r:id="rId132">
        <w:r>
          <w:rPr>
            <w:rFonts w:ascii="TeX Gyre Bonum"/>
            <w:b/>
            <w:color w:val="0462C1"/>
            <w:w w:val="110"/>
            <w:u w:val="single" w:color="0462C1"/>
          </w:rPr>
          <w:t>FE DE ERRATAS:</w:t>
        </w:r>
        <w:r>
          <w:rPr>
            <w:rFonts w:ascii="TeX Gyre Bonum"/>
            <w:b/>
            <w:color w:val="0462C1"/>
            <w:spacing w:val="-53"/>
            <w:w w:val="110"/>
            <w:u w:val="single" w:color="0462C1"/>
          </w:rPr>
          <w:t> </w:t>
        </w:r>
        <w:r>
          <w:rPr>
            <w:color w:val="0462C1"/>
            <w:w w:val="110"/>
            <w:u w:val="single" w:color="0462C1"/>
          </w:rPr>
          <w:t>Publicada en la Gaceta del Gobierno el 12 de agosto de 2015.</w:t>
        </w:r>
      </w:hyperlink>
    </w:p>
    <w:p>
      <w:pPr>
        <w:pStyle w:val="BodyText"/>
        <w:spacing w:before="6"/>
        <w:ind w:left="0"/>
        <w:rPr>
          <w:sz w:val="10"/>
        </w:rPr>
      </w:pPr>
    </w:p>
    <w:p>
      <w:pPr>
        <w:spacing w:line="287" w:lineRule="exact" w:before="57"/>
        <w:ind w:left="312" w:right="0" w:firstLine="0"/>
        <w:jc w:val="left"/>
        <w:rPr>
          <w:sz w:val="20"/>
        </w:rPr>
      </w:pPr>
      <w:r>
        <w:rPr>
          <w:rFonts w:ascii="TeX Gyre Bonum" w:hAnsi="TeX Gyre Bonum"/>
          <w:b/>
          <w:sz w:val="20"/>
        </w:rPr>
        <w:t>DECRETO NÚMERO 484 EN SU ARTÍCULO ÚNICO. </w:t>
      </w:r>
      <w:r>
        <w:rPr>
          <w:sz w:val="20"/>
        </w:rPr>
        <w:t>Por el que se reforma la fracción III del artículo</w:t>
      </w:r>
    </w:p>
    <w:p>
      <w:pPr>
        <w:pStyle w:val="BodyText"/>
        <w:spacing w:line="249" w:lineRule="auto"/>
        <w:ind w:right="107"/>
        <w:jc w:val="both"/>
      </w:pPr>
      <w:r>
        <w:rPr>
          <w:w w:val="110"/>
        </w:rPr>
        <w:t>7.35 y se adicionan la fracción V Bis al artículo 7.26 y la fracción III Bis al 7.35 del Código Administrativo del Estado de México.</w:t>
      </w:r>
      <w:r>
        <w:rPr>
          <w:color w:val="0462C1"/>
          <w:w w:val="110"/>
        </w:rPr>
        <w:t> </w:t>
      </w:r>
      <w:hyperlink r:id="rId133">
        <w:r>
          <w:rPr>
            <w:color w:val="0462C1"/>
            <w:w w:val="110"/>
            <w:u w:val="single" w:color="0462C1"/>
          </w:rPr>
          <w:t>Publicado en la Gaceta del Gobierno el 12 de agosto 2015</w:t>
        </w:r>
      </w:hyperlink>
      <w:r>
        <w:rPr>
          <w:w w:val="110"/>
        </w:rPr>
        <w:t>, entrando en vigor al día siguiente de su publicación en el Periódico Oficial “Gaceta del Gobierno”.</w:t>
      </w:r>
    </w:p>
    <w:p>
      <w:pPr>
        <w:spacing w:after="0" w:line="249" w:lineRule="auto"/>
        <w:jc w:val="both"/>
        <w:sectPr>
          <w:pgSz w:w="12240" w:h="15840"/>
          <w:pgMar w:header="720" w:footer="946" w:top="1700" w:bottom="1140" w:left="820" w:right="1020"/>
        </w:sectPr>
      </w:pPr>
    </w:p>
    <w:p>
      <w:pPr>
        <w:pStyle w:val="BodyText"/>
        <w:spacing w:before="1"/>
        <w:ind w:left="0"/>
        <w:rPr>
          <w:sz w:val="12"/>
        </w:rPr>
      </w:pPr>
    </w:p>
    <w:p>
      <w:pPr>
        <w:pStyle w:val="BodyText"/>
        <w:spacing w:line="244" w:lineRule="auto" w:before="57"/>
        <w:ind w:right="108"/>
        <w:jc w:val="both"/>
      </w:pPr>
      <w:r>
        <w:rPr>
          <w:rFonts w:ascii="TeX Gyre Bonum" w:hAnsi="TeX Gyre Bonum"/>
          <w:b/>
          <w:w w:val="110"/>
        </w:rPr>
        <w:t>DECRETO</w:t>
      </w:r>
      <w:r>
        <w:rPr>
          <w:rFonts w:ascii="TeX Gyre Bonum" w:hAnsi="TeX Gyre Bonum"/>
          <w:b/>
          <w:spacing w:val="-17"/>
          <w:w w:val="110"/>
        </w:rPr>
        <w:t> </w:t>
      </w:r>
      <w:r>
        <w:rPr>
          <w:rFonts w:ascii="TeX Gyre Bonum" w:hAnsi="TeX Gyre Bonum"/>
          <w:b/>
          <w:w w:val="110"/>
        </w:rPr>
        <w:t>NÚMERO</w:t>
      </w:r>
      <w:r>
        <w:rPr>
          <w:rFonts w:ascii="TeX Gyre Bonum" w:hAnsi="TeX Gyre Bonum"/>
          <w:b/>
          <w:spacing w:val="-18"/>
          <w:w w:val="110"/>
        </w:rPr>
        <w:t> </w:t>
      </w:r>
      <w:r>
        <w:rPr>
          <w:rFonts w:ascii="TeX Gyre Bonum" w:hAnsi="TeX Gyre Bonum"/>
          <w:b/>
          <w:w w:val="110"/>
        </w:rPr>
        <w:t>485</w:t>
      </w:r>
      <w:r>
        <w:rPr>
          <w:rFonts w:ascii="TeX Gyre Bonum" w:hAnsi="TeX Gyre Bonum"/>
          <w:b/>
          <w:spacing w:val="-17"/>
          <w:w w:val="110"/>
        </w:rPr>
        <w:t> </w:t>
      </w:r>
      <w:r>
        <w:rPr>
          <w:rFonts w:ascii="TeX Gyre Bonum" w:hAnsi="TeX Gyre Bonum"/>
          <w:b/>
          <w:w w:val="110"/>
        </w:rPr>
        <w:t>EN</w:t>
      </w:r>
      <w:r>
        <w:rPr>
          <w:rFonts w:ascii="TeX Gyre Bonum" w:hAnsi="TeX Gyre Bonum"/>
          <w:b/>
          <w:spacing w:val="-17"/>
          <w:w w:val="110"/>
        </w:rPr>
        <w:t> </w:t>
      </w:r>
      <w:r>
        <w:rPr>
          <w:rFonts w:ascii="TeX Gyre Bonum" w:hAnsi="TeX Gyre Bonum"/>
          <w:b/>
          <w:w w:val="110"/>
        </w:rPr>
        <w:t>SU</w:t>
      </w:r>
      <w:r>
        <w:rPr>
          <w:rFonts w:ascii="TeX Gyre Bonum" w:hAnsi="TeX Gyre Bonum"/>
          <w:b/>
          <w:spacing w:val="-18"/>
          <w:w w:val="110"/>
        </w:rPr>
        <w:t> </w:t>
      </w:r>
      <w:r>
        <w:rPr>
          <w:rFonts w:ascii="TeX Gyre Bonum" w:hAnsi="TeX Gyre Bonum"/>
          <w:b/>
          <w:w w:val="110"/>
        </w:rPr>
        <w:t>ARTÍCULO</w:t>
      </w:r>
      <w:r>
        <w:rPr>
          <w:rFonts w:ascii="TeX Gyre Bonum" w:hAnsi="TeX Gyre Bonum"/>
          <w:b/>
          <w:spacing w:val="-18"/>
          <w:w w:val="110"/>
        </w:rPr>
        <w:t> </w:t>
      </w:r>
      <w:r>
        <w:rPr>
          <w:rFonts w:ascii="TeX Gyre Bonum" w:hAnsi="TeX Gyre Bonum"/>
          <w:b/>
          <w:w w:val="110"/>
        </w:rPr>
        <w:t>SEGUNDO.</w:t>
      </w:r>
      <w:r>
        <w:rPr>
          <w:rFonts w:ascii="TeX Gyre Bonum" w:hAnsi="TeX Gyre Bonum"/>
          <w:b/>
          <w:spacing w:val="-18"/>
          <w:w w:val="110"/>
        </w:rPr>
        <w:t> </w:t>
      </w:r>
      <w:r>
        <w:rPr>
          <w:w w:val="110"/>
        </w:rPr>
        <w:t>Por</w:t>
      </w:r>
      <w:r>
        <w:rPr>
          <w:spacing w:val="4"/>
          <w:w w:val="110"/>
        </w:rPr>
        <w:t> </w:t>
      </w:r>
      <w:r>
        <w:rPr>
          <w:w w:val="110"/>
        </w:rPr>
        <w:t>el</w:t>
      </w:r>
      <w:r>
        <w:rPr>
          <w:spacing w:val="3"/>
          <w:w w:val="110"/>
        </w:rPr>
        <w:t> </w:t>
      </w:r>
      <w:r>
        <w:rPr>
          <w:w w:val="110"/>
        </w:rPr>
        <w:t>que</w:t>
      </w:r>
      <w:r>
        <w:rPr>
          <w:spacing w:val="3"/>
          <w:w w:val="110"/>
        </w:rPr>
        <w:t> </w:t>
      </w:r>
      <w:r>
        <w:rPr>
          <w:w w:val="110"/>
        </w:rPr>
        <w:t>se</w:t>
      </w:r>
      <w:r>
        <w:rPr>
          <w:spacing w:val="4"/>
          <w:w w:val="110"/>
        </w:rPr>
        <w:t> </w:t>
      </w:r>
      <w:r>
        <w:rPr>
          <w:w w:val="110"/>
        </w:rPr>
        <w:t>adiciona</w:t>
      </w:r>
      <w:r>
        <w:rPr>
          <w:spacing w:val="4"/>
          <w:w w:val="110"/>
        </w:rPr>
        <w:t> </w:t>
      </w:r>
      <w:r>
        <w:rPr>
          <w:w w:val="110"/>
        </w:rPr>
        <w:t>la</w:t>
      </w:r>
      <w:r>
        <w:rPr>
          <w:spacing w:val="3"/>
          <w:w w:val="110"/>
        </w:rPr>
        <w:t> </w:t>
      </w:r>
      <w:r>
        <w:rPr>
          <w:w w:val="110"/>
        </w:rPr>
        <w:t>Sección</w:t>
      </w:r>
      <w:r>
        <w:rPr>
          <w:spacing w:val="4"/>
          <w:w w:val="110"/>
        </w:rPr>
        <w:t> </w:t>
      </w:r>
      <w:r>
        <w:rPr>
          <w:w w:val="110"/>
        </w:rPr>
        <w:t>Cuarta denominada “De los Prestadores de Servicios Electrónicos y Proveedores de Transporte" y  los artículos 7.57 Bis, 7.57 Ter. 7.57 Quáter. 7.57 Quintus y 7.57 Sexies del Código Administrativo del Estado de México. </w:t>
      </w:r>
      <w:hyperlink r:id="rId134">
        <w:r>
          <w:rPr>
            <w:color w:val="0462C1"/>
            <w:w w:val="110"/>
            <w:u w:val="single" w:color="0462C1"/>
          </w:rPr>
          <w:t>Publicado en la Gaceta del Gobierno el 12 de agosto 2015</w:t>
        </w:r>
      </w:hyperlink>
      <w:r>
        <w:rPr>
          <w:w w:val="110"/>
        </w:rPr>
        <w:t>, entrando en vigor al día siguiente</w:t>
      </w:r>
      <w:r>
        <w:rPr>
          <w:spacing w:val="8"/>
          <w:w w:val="110"/>
        </w:rPr>
        <w:t> </w:t>
      </w:r>
      <w:r>
        <w:rPr>
          <w:w w:val="110"/>
        </w:rPr>
        <w:t>de</w:t>
      </w:r>
      <w:r>
        <w:rPr>
          <w:spacing w:val="9"/>
          <w:w w:val="110"/>
        </w:rPr>
        <w:t> </w:t>
      </w:r>
      <w:r>
        <w:rPr>
          <w:w w:val="110"/>
        </w:rPr>
        <w:t>su</w:t>
      </w:r>
      <w:r>
        <w:rPr>
          <w:spacing w:val="9"/>
          <w:w w:val="110"/>
        </w:rPr>
        <w:t> </w:t>
      </w:r>
      <w:r>
        <w:rPr>
          <w:w w:val="110"/>
        </w:rPr>
        <w:t>publicación</w:t>
      </w:r>
      <w:r>
        <w:rPr>
          <w:spacing w:val="9"/>
          <w:w w:val="110"/>
        </w:rPr>
        <w:t> </w:t>
      </w:r>
      <w:r>
        <w:rPr>
          <w:w w:val="110"/>
        </w:rPr>
        <w:t>en</w:t>
      </w:r>
      <w:r>
        <w:rPr>
          <w:spacing w:val="10"/>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9"/>
          <w:w w:val="110"/>
        </w:rPr>
        <w:t> </w:t>
      </w:r>
      <w:r>
        <w:rPr>
          <w:w w:val="110"/>
        </w:rPr>
        <w:t>del</w:t>
      </w:r>
      <w:r>
        <w:rPr>
          <w:spacing w:val="12"/>
          <w:w w:val="110"/>
        </w:rPr>
        <w:t> </w:t>
      </w:r>
      <w:r>
        <w:rPr>
          <w:w w:val="110"/>
        </w:rPr>
        <w:t>Gobierno”.</w:t>
      </w:r>
    </w:p>
    <w:p>
      <w:pPr>
        <w:pStyle w:val="BodyText"/>
        <w:spacing w:line="242" w:lineRule="auto" w:before="184"/>
        <w:ind w:right="109"/>
        <w:jc w:val="both"/>
      </w:pPr>
      <w:r>
        <w:rPr>
          <w:rFonts w:ascii="TeX Gyre Bonum" w:hAnsi="TeX Gyre Bonum"/>
          <w:b/>
          <w:w w:val="110"/>
        </w:rPr>
        <w:t>DECRETO</w:t>
      </w:r>
      <w:r>
        <w:rPr>
          <w:rFonts w:ascii="TeX Gyre Bonum" w:hAnsi="TeX Gyre Bonum"/>
          <w:b/>
          <w:spacing w:val="-24"/>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493</w:t>
      </w:r>
      <w:r>
        <w:rPr>
          <w:rFonts w:ascii="TeX Gyre Bonum" w:hAnsi="TeX Gyre Bonum"/>
          <w:b/>
          <w:spacing w:val="-25"/>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6"/>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SEGUNDO.</w:t>
      </w:r>
      <w:r>
        <w:rPr>
          <w:rFonts w:ascii="TeX Gyre Bonum" w:hAnsi="TeX Gyre Bonum"/>
          <w:b/>
          <w:spacing w:val="-26"/>
          <w:w w:val="110"/>
        </w:rPr>
        <w:t> </w:t>
      </w:r>
      <w:r>
        <w:rPr>
          <w:w w:val="110"/>
        </w:rPr>
        <w:t>Por</w:t>
      </w:r>
      <w:r>
        <w:rPr>
          <w:spacing w:val="-5"/>
          <w:w w:val="110"/>
        </w:rPr>
        <w:t> </w:t>
      </w:r>
      <w:r>
        <w:rPr>
          <w:w w:val="110"/>
        </w:rPr>
        <w:t>el</w:t>
      </w:r>
      <w:r>
        <w:rPr>
          <w:spacing w:val="-5"/>
          <w:w w:val="110"/>
        </w:rPr>
        <w:t> </w:t>
      </w:r>
      <w:r>
        <w:rPr>
          <w:w w:val="110"/>
        </w:rPr>
        <w:t>que</w:t>
      </w:r>
      <w:r>
        <w:rPr>
          <w:spacing w:val="-5"/>
          <w:w w:val="110"/>
        </w:rPr>
        <w:t> </w:t>
      </w:r>
      <w:r>
        <w:rPr>
          <w:w w:val="110"/>
        </w:rPr>
        <w:t>se</w:t>
      </w:r>
      <w:r>
        <w:rPr>
          <w:spacing w:val="-4"/>
          <w:w w:val="110"/>
        </w:rPr>
        <w:t> </w:t>
      </w:r>
      <w:r>
        <w:rPr>
          <w:w w:val="110"/>
        </w:rPr>
        <w:t>adicionan</w:t>
      </w:r>
      <w:r>
        <w:rPr>
          <w:spacing w:val="-5"/>
          <w:w w:val="110"/>
        </w:rPr>
        <w:t> </w:t>
      </w:r>
      <w:r>
        <w:rPr>
          <w:w w:val="110"/>
        </w:rPr>
        <w:t>los</w:t>
      </w:r>
      <w:r>
        <w:rPr>
          <w:spacing w:val="-5"/>
          <w:w w:val="110"/>
        </w:rPr>
        <w:t> </w:t>
      </w:r>
      <w:r>
        <w:rPr>
          <w:w w:val="110"/>
        </w:rPr>
        <w:t>artículos</w:t>
      </w:r>
      <w:r>
        <w:rPr>
          <w:spacing w:val="-5"/>
          <w:w w:val="110"/>
        </w:rPr>
        <w:t> </w:t>
      </w:r>
      <w:r>
        <w:rPr>
          <w:w w:val="110"/>
        </w:rPr>
        <w:t>2.49 Bis, 2.49 Ter, 2.49 Quáter, 2.49 Quinquies, 2.49 Sexies y 2.49 Septies del Código Administrativo del Estado de México. </w:t>
      </w:r>
      <w:hyperlink r:id="rId135">
        <w:r>
          <w:rPr>
            <w:color w:val="0462C1"/>
            <w:w w:val="110"/>
            <w:u w:val="single" w:color="0462C1"/>
          </w:rPr>
          <w:t>Publicado en la Gaceta del Gobierno el 19 de agosto 2015</w:t>
        </w:r>
      </w:hyperlink>
      <w:r>
        <w:rPr>
          <w:w w:val="110"/>
        </w:rPr>
        <w:t>, entrando en vigor al día siguiente</w:t>
      </w:r>
      <w:r>
        <w:rPr>
          <w:spacing w:val="8"/>
          <w:w w:val="110"/>
        </w:rPr>
        <w:t> </w:t>
      </w:r>
      <w:r>
        <w:rPr>
          <w:w w:val="110"/>
        </w:rPr>
        <w:t>de</w:t>
      </w:r>
      <w:r>
        <w:rPr>
          <w:spacing w:val="9"/>
          <w:w w:val="110"/>
        </w:rPr>
        <w:t> </w:t>
      </w:r>
      <w:r>
        <w:rPr>
          <w:w w:val="110"/>
        </w:rPr>
        <w:t>su</w:t>
      </w:r>
      <w:r>
        <w:rPr>
          <w:spacing w:val="10"/>
          <w:w w:val="110"/>
        </w:rPr>
        <w:t> </w:t>
      </w:r>
      <w:r>
        <w:rPr>
          <w:w w:val="110"/>
        </w:rPr>
        <w:t>publicación</w:t>
      </w:r>
      <w:r>
        <w:rPr>
          <w:spacing w:val="9"/>
          <w:w w:val="110"/>
        </w:rPr>
        <w:t> </w:t>
      </w:r>
      <w:r>
        <w:rPr>
          <w:w w:val="110"/>
        </w:rPr>
        <w:t>en</w:t>
      </w:r>
      <w:r>
        <w:rPr>
          <w:spacing w:val="11"/>
          <w:w w:val="110"/>
        </w:rPr>
        <w:t> </w:t>
      </w:r>
      <w:r>
        <w:rPr>
          <w:w w:val="110"/>
        </w:rPr>
        <w:t>el</w:t>
      </w:r>
      <w:r>
        <w:rPr>
          <w:spacing w:val="9"/>
          <w:w w:val="110"/>
        </w:rPr>
        <w:t> </w:t>
      </w:r>
      <w:r>
        <w:rPr>
          <w:w w:val="110"/>
        </w:rPr>
        <w:t>Periódico</w:t>
      </w:r>
      <w:r>
        <w:rPr>
          <w:spacing w:val="11"/>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2" w:lineRule="auto" w:before="190"/>
        <w:ind w:right="108"/>
        <w:jc w:val="both"/>
      </w:pPr>
      <w:r>
        <w:rPr>
          <w:rFonts w:ascii="TeX Gyre Bonum" w:hAnsi="TeX Gyre Bonum"/>
          <w:b/>
          <w:w w:val="110"/>
        </w:rPr>
        <w:t>DECRETO NÚMERO 496 EN SU ARTÍCULO PRIMERO. </w:t>
      </w:r>
      <w:r>
        <w:rPr>
          <w:w w:val="110"/>
        </w:rPr>
        <w:t>Por el que se reforma el artículo 12.48, fracciones VII y VIII y se adiciona, a dicho artículo, la fracción IX del Código Administrativo del Estado de México. </w:t>
      </w:r>
      <w:hyperlink r:id="rId136">
        <w:r>
          <w:rPr>
            <w:color w:val="0462C1"/>
            <w:w w:val="110"/>
            <w:u w:val="single" w:color="0462C1"/>
          </w:rPr>
          <w:t>Publicado en la Gaceta del Gobierno el 24 de agosto 2015,</w:t>
        </w:r>
        <w:r>
          <w:rPr>
            <w:color w:val="0462C1"/>
            <w:w w:val="110"/>
          </w:rPr>
          <w:t> </w:t>
        </w:r>
      </w:hyperlink>
      <w:r>
        <w:rPr>
          <w:w w:val="110"/>
        </w:rPr>
        <w:t>entrando en vigor al día siguiente</w:t>
      </w:r>
      <w:r>
        <w:rPr>
          <w:spacing w:val="8"/>
          <w:w w:val="110"/>
        </w:rPr>
        <w:t> </w:t>
      </w:r>
      <w:r>
        <w:rPr>
          <w:w w:val="110"/>
        </w:rPr>
        <w:t>de</w:t>
      </w:r>
      <w:r>
        <w:rPr>
          <w:spacing w:val="9"/>
          <w:w w:val="110"/>
        </w:rPr>
        <w:t> </w:t>
      </w:r>
      <w:r>
        <w:rPr>
          <w:w w:val="110"/>
        </w:rPr>
        <w:t>su</w:t>
      </w:r>
      <w:r>
        <w:rPr>
          <w:spacing w:val="9"/>
          <w:w w:val="110"/>
        </w:rPr>
        <w:t> </w:t>
      </w:r>
      <w:r>
        <w:rPr>
          <w:w w:val="110"/>
        </w:rPr>
        <w:t>publicación</w:t>
      </w:r>
      <w:r>
        <w:rPr>
          <w:spacing w:val="9"/>
          <w:w w:val="110"/>
        </w:rPr>
        <w:t> </w:t>
      </w:r>
      <w:r>
        <w:rPr>
          <w:w w:val="110"/>
        </w:rPr>
        <w:t>en</w:t>
      </w:r>
      <w:r>
        <w:rPr>
          <w:spacing w:val="10"/>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10"/>
          <w:w w:val="110"/>
        </w:rPr>
        <w:t> </w:t>
      </w:r>
      <w:r>
        <w:rPr>
          <w:w w:val="110"/>
        </w:rPr>
        <w:t>del</w:t>
      </w:r>
      <w:r>
        <w:rPr>
          <w:spacing w:val="10"/>
          <w:w w:val="110"/>
        </w:rPr>
        <w:t> </w:t>
      </w:r>
      <w:r>
        <w:rPr>
          <w:w w:val="110"/>
        </w:rPr>
        <w:t>Gobierno”.</w:t>
      </w:r>
    </w:p>
    <w:p>
      <w:pPr>
        <w:pStyle w:val="BodyText"/>
        <w:spacing w:before="7"/>
        <w:ind w:left="0"/>
        <w:rPr>
          <w:sz w:val="17"/>
        </w:rPr>
      </w:pPr>
    </w:p>
    <w:p>
      <w:pPr>
        <w:spacing w:line="230" w:lineRule="auto" w:before="0"/>
        <w:ind w:left="312" w:right="112" w:firstLine="0"/>
        <w:jc w:val="both"/>
        <w:rPr>
          <w:sz w:val="20"/>
        </w:rPr>
      </w:pPr>
      <w:r>
        <w:rPr>
          <w:rFonts w:ascii="TeX Gyre Bonum" w:hAnsi="TeX Gyre Bonum"/>
          <w:b/>
          <w:w w:val="105"/>
          <w:sz w:val="20"/>
        </w:rPr>
        <w:t>DECRETO NÚMERO 505 EN SU ARTÍCULO SEGUNDO. </w:t>
      </w:r>
      <w:r>
        <w:rPr>
          <w:w w:val="105"/>
          <w:sz w:val="20"/>
        </w:rPr>
        <w:t>Por el que se reforma la fracción XVI del artículo 2.16 del Código Administrativo del Estado de México. </w:t>
      </w:r>
      <w:hyperlink r:id="rId137">
        <w:r>
          <w:rPr>
            <w:color w:val="0462C1"/>
            <w:w w:val="105"/>
            <w:sz w:val="20"/>
            <w:u w:val="single" w:color="0462C1"/>
          </w:rPr>
          <w:t>Publicado en el Periódico Oficial</w:t>
        </w:r>
      </w:hyperlink>
    </w:p>
    <w:p>
      <w:pPr>
        <w:pStyle w:val="BodyText"/>
        <w:spacing w:before="10"/>
        <w:jc w:val="both"/>
      </w:pPr>
      <w:hyperlink r:id="rId137">
        <w:r>
          <w:rPr>
            <w:rFonts w:ascii="Times New Roman" w:hAnsi="Times New Roman"/>
            <w:color w:val="0462C1"/>
            <w:w w:val="99"/>
            <w:u w:val="single" w:color="0462C1"/>
          </w:rPr>
          <w:t> </w:t>
        </w:r>
        <w:r>
          <w:rPr>
            <w:color w:val="0462C1"/>
            <w:w w:val="110"/>
            <w:u w:val="single" w:color="0462C1"/>
          </w:rPr>
          <w:t>“Gaceta del Gobierno” el 25 de agosto 2015</w:t>
        </w:r>
      </w:hyperlink>
      <w:r>
        <w:rPr>
          <w:w w:val="110"/>
        </w:rPr>
        <w:t>, entrando en vigor al día siguiente de su publicación.</w:t>
      </w:r>
    </w:p>
    <w:p>
      <w:pPr>
        <w:pStyle w:val="BodyText"/>
        <w:ind w:left="0"/>
        <w:rPr>
          <w:sz w:val="12"/>
        </w:rPr>
      </w:pPr>
    </w:p>
    <w:p>
      <w:pPr>
        <w:pStyle w:val="BodyText"/>
        <w:spacing w:line="244" w:lineRule="auto" w:before="58"/>
        <w:ind w:right="108"/>
        <w:jc w:val="both"/>
      </w:pPr>
      <w:r>
        <w:rPr>
          <w:rFonts w:ascii="TeX Gyre Bonum" w:hAnsi="TeX Gyre Bonum"/>
          <w:b/>
          <w:w w:val="110"/>
        </w:rPr>
        <w:t>DECRETO NÚMERO 507 EN SU ARTÍCULO ÚNICO.- </w:t>
      </w:r>
      <w:r>
        <w:rPr>
          <w:w w:val="110"/>
        </w:rPr>
        <w:t>Por el que se reforman los artículos 17.4, fracciones VI y IX, 17.35, fracción VIII, y se adicionan las fracciones IX, X y un último párrafo al artículo 17.35 del Libro Décimo Séptimo del Código Administrativo del Estado de México. </w:t>
      </w:r>
      <w:hyperlink r:id="rId138">
        <w:r>
          <w:rPr>
            <w:color w:val="0462C1"/>
            <w:w w:val="110"/>
            <w:u w:val="single" w:color="0462C1"/>
          </w:rPr>
          <w:t>Publicado</w:t>
        </w:r>
      </w:hyperlink>
      <w:r>
        <w:rPr>
          <w:color w:val="0462C1"/>
          <w:w w:val="110"/>
        </w:rPr>
        <w:t> </w:t>
      </w:r>
      <w:hyperlink r:id="rId138">
        <w:r>
          <w:rPr>
            <w:color w:val="0462C1"/>
            <w:w w:val="110"/>
            <w:u w:val="single" w:color="0462C1"/>
          </w:rPr>
          <w:t>en el Periódico Oficial “Gaceta del Gobierno” el 28 de agosto 2015</w:t>
        </w:r>
      </w:hyperlink>
      <w:r>
        <w:rPr>
          <w:w w:val="110"/>
        </w:rPr>
        <w:t>, entrando en vigor al día siguiente de su</w:t>
      </w:r>
      <w:r>
        <w:rPr>
          <w:spacing w:val="20"/>
          <w:w w:val="110"/>
        </w:rPr>
        <w:t> </w:t>
      </w:r>
      <w:r>
        <w:rPr>
          <w:w w:val="110"/>
        </w:rPr>
        <w:t>publicación.</w:t>
      </w:r>
    </w:p>
    <w:p>
      <w:pPr>
        <w:pStyle w:val="BodyText"/>
        <w:spacing w:line="242" w:lineRule="auto" w:before="184"/>
        <w:ind w:right="108"/>
        <w:jc w:val="both"/>
      </w:pPr>
      <w:r>
        <w:rPr>
          <w:rFonts w:ascii="TeX Gyre Bonum" w:hAnsi="TeX Gyre Bonum"/>
          <w:b/>
          <w:w w:val="110"/>
        </w:rPr>
        <w:t>DECRETO NÚMERO 512 EN SU ARTÍCULO PRIMERO.- </w:t>
      </w:r>
      <w:r>
        <w:rPr>
          <w:w w:val="110"/>
        </w:rPr>
        <w:t>Por el que se adiciona el Libro Décimo Noveno del Código Administrativo del Estado de México, denominado De las Operaciones y Servicios Inmobiliarios. </w:t>
      </w:r>
      <w:hyperlink r:id="rId139">
        <w:r>
          <w:rPr>
            <w:color w:val="0462C1"/>
            <w:w w:val="110"/>
            <w:u w:val="single" w:color="0462C1"/>
          </w:rPr>
          <w:t>Publicado en la Gaceta del Gobierno el 03 de septiembre de 2015</w:t>
        </w:r>
      </w:hyperlink>
      <w:r>
        <w:rPr>
          <w:w w:val="110"/>
        </w:rPr>
        <w:t>; entrando en vigor al día siguiente de su publicación en el Periódico Oficial “Gaceta del Gobierno”.</w:t>
      </w:r>
    </w:p>
    <w:p>
      <w:pPr>
        <w:pStyle w:val="BodyText"/>
        <w:spacing w:line="244" w:lineRule="auto" w:before="190"/>
        <w:ind w:right="111"/>
        <w:jc w:val="both"/>
      </w:pPr>
      <w:r>
        <w:rPr>
          <w:rFonts w:ascii="TeX Gyre Bonum" w:hAnsi="TeX Gyre Bonum"/>
          <w:b/>
          <w:w w:val="105"/>
        </w:rPr>
        <w:t>DECRETO NÚMERO 24 EN SU ARTÍCULO PRIMERO.- </w:t>
      </w:r>
      <w:r>
        <w:rPr>
          <w:w w:val="105"/>
        </w:rPr>
        <w:t>Por el que se adicionan el Capítulo Noveno "Del Procedimiento de Evaluación de Confianza de los  responsables  del  Seguimiento  de  la  Obra  Pública" y los artículos 12.72, 12.73 y 12.74 y se adiciona el Capítulo Décimo de las Infracciones  y  Sanciones y los artículos  12.75  y  12.76  al  Libro  Décimo  Segundo  del  Código  Administrativo  del  Estado de México. </w:t>
      </w:r>
      <w:hyperlink r:id="rId140">
        <w:r>
          <w:rPr>
            <w:color w:val="0462C1"/>
            <w:w w:val="105"/>
            <w:u w:val="single" w:color="0462C1"/>
          </w:rPr>
          <w:t>Publicado en la Gaceta  del  Gobierno  el  18  de  noviembre  de  2015</w:t>
        </w:r>
      </w:hyperlink>
      <w:r>
        <w:rPr>
          <w:w w:val="105"/>
        </w:rPr>
        <w:t>;  entrando  en  vigor al día siguiente al de su publicación en el Periódico Oficial "Gaceta del</w:t>
      </w:r>
      <w:r>
        <w:rPr>
          <w:spacing w:val="29"/>
          <w:w w:val="105"/>
        </w:rPr>
        <w:t> </w:t>
      </w:r>
      <w:r>
        <w:rPr>
          <w:w w:val="105"/>
        </w:rPr>
        <w:t>Gobierno".</w:t>
      </w:r>
    </w:p>
    <w:p>
      <w:pPr>
        <w:pStyle w:val="BodyText"/>
        <w:spacing w:before="2"/>
        <w:ind w:left="0"/>
      </w:pPr>
    </w:p>
    <w:p>
      <w:pPr>
        <w:pStyle w:val="BodyText"/>
        <w:spacing w:line="236" w:lineRule="exact"/>
        <w:ind w:right="108"/>
        <w:jc w:val="both"/>
      </w:pPr>
      <w:r>
        <w:rPr>
          <w:rFonts w:ascii="TeX Gyre Bonum" w:hAnsi="TeX Gyre Bonum"/>
          <w:b/>
          <w:w w:val="110"/>
        </w:rPr>
        <w:t>DECRETO</w:t>
      </w:r>
      <w:r>
        <w:rPr>
          <w:rFonts w:ascii="TeX Gyre Bonum" w:hAnsi="TeX Gyre Bonum"/>
          <w:b/>
          <w:spacing w:val="-48"/>
          <w:w w:val="110"/>
        </w:rPr>
        <w:t> </w:t>
      </w:r>
      <w:r>
        <w:rPr>
          <w:rFonts w:ascii="TeX Gyre Bonum" w:hAnsi="TeX Gyre Bonum"/>
          <w:b/>
          <w:w w:val="110"/>
        </w:rPr>
        <w:t>NÚMERO</w:t>
      </w:r>
      <w:r>
        <w:rPr>
          <w:rFonts w:ascii="TeX Gyre Bonum" w:hAnsi="TeX Gyre Bonum"/>
          <w:b/>
          <w:spacing w:val="-48"/>
          <w:w w:val="110"/>
        </w:rPr>
        <w:t> </w:t>
      </w:r>
      <w:r>
        <w:rPr>
          <w:rFonts w:ascii="TeX Gyre Bonum" w:hAnsi="TeX Gyre Bonum"/>
          <w:b/>
          <w:w w:val="110"/>
        </w:rPr>
        <w:t>27</w:t>
      </w:r>
      <w:r>
        <w:rPr>
          <w:rFonts w:ascii="TeX Gyre Bonum" w:hAnsi="TeX Gyre Bonum"/>
          <w:b/>
          <w:spacing w:val="-47"/>
          <w:w w:val="110"/>
        </w:rPr>
        <w:t> </w:t>
      </w:r>
      <w:r>
        <w:rPr>
          <w:rFonts w:ascii="TeX Gyre Bonum" w:hAnsi="TeX Gyre Bonum"/>
          <w:b/>
          <w:w w:val="110"/>
        </w:rPr>
        <w:t>EN</w:t>
      </w:r>
      <w:r>
        <w:rPr>
          <w:rFonts w:ascii="TeX Gyre Bonum" w:hAnsi="TeX Gyre Bonum"/>
          <w:b/>
          <w:spacing w:val="-48"/>
          <w:w w:val="110"/>
        </w:rPr>
        <w:t> </w:t>
      </w:r>
      <w:r>
        <w:rPr>
          <w:rFonts w:ascii="TeX Gyre Bonum" w:hAnsi="TeX Gyre Bonum"/>
          <w:b/>
          <w:w w:val="110"/>
        </w:rPr>
        <w:t>SU</w:t>
      </w:r>
      <w:r>
        <w:rPr>
          <w:rFonts w:ascii="TeX Gyre Bonum" w:hAnsi="TeX Gyre Bonum"/>
          <w:b/>
          <w:spacing w:val="-47"/>
          <w:w w:val="110"/>
        </w:rPr>
        <w:t> </w:t>
      </w:r>
      <w:r>
        <w:rPr>
          <w:rFonts w:ascii="TeX Gyre Bonum" w:hAnsi="TeX Gyre Bonum"/>
          <w:b/>
          <w:w w:val="110"/>
        </w:rPr>
        <w:t>ARTÍCULO</w:t>
      </w:r>
      <w:r>
        <w:rPr>
          <w:rFonts w:ascii="TeX Gyre Bonum" w:hAnsi="TeX Gyre Bonum"/>
          <w:b/>
          <w:spacing w:val="-48"/>
          <w:w w:val="110"/>
        </w:rPr>
        <w:t> </w:t>
      </w:r>
      <w:r>
        <w:rPr>
          <w:rFonts w:ascii="TeX Gyre Bonum" w:hAnsi="TeX Gyre Bonum"/>
          <w:b/>
          <w:w w:val="110"/>
        </w:rPr>
        <w:t>SEGUNDO.-</w:t>
      </w:r>
      <w:r>
        <w:rPr>
          <w:rFonts w:ascii="TeX Gyre Bonum" w:hAnsi="TeX Gyre Bonum"/>
          <w:b/>
          <w:spacing w:val="-49"/>
          <w:w w:val="110"/>
        </w:rPr>
        <w:t> </w:t>
      </w:r>
      <w:r>
        <w:rPr>
          <w:w w:val="110"/>
        </w:rPr>
        <w:t>Por</w:t>
      </w:r>
      <w:r>
        <w:rPr>
          <w:spacing w:val="-27"/>
          <w:w w:val="110"/>
        </w:rPr>
        <w:t> </w:t>
      </w:r>
      <w:r>
        <w:rPr>
          <w:w w:val="110"/>
        </w:rPr>
        <w:t>el</w:t>
      </w:r>
      <w:r>
        <w:rPr>
          <w:spacing w:val="-27"/>
          <w:w w:val="110"/>
        </w:rPr>
        <w:t> </w:t>
      </w:r>
      <w:r>
        <w:rPr>
          <w:w w:val="110"/>
        </w:rPr>
        <w:t>que</w:t>
      </w:r>
      <w:r>
        <w:rPr>
          <w:spacing w:val="-28"/>
          <w:w w:val="110"/>
        </w:rPr>
        <w:t> </w:t>
      </w:r>
      <w:r>
        <w:rPr>
          <w:w w:val="110"/>
        </w:rPr>
        <w:t>se</w:t>
      </w:r>
      <w:r>
        <w:rPr>
          <w:spacing w:val="-27"/>
          <w:w w:val="110"/>
        </w:rPr>
        <w:t> </w:t>
      </w:r>
      <w:r>
        <w:rPr>
          <w:rFonts w:ascii="TeX Gyre Bonum" w:hAnsi="TeX Gyre Bonum"/>
          <w:b/>
          <w:w w:val="110"/>
        </w:rPr>
        <w:t>reforma</w:t>
      </w:r>
      <w:r>
        <w:rPr>
          <w:rFonts w:ascii="TeX Gyre Bonum" w:hAnsi="TeX Gyre Bonum"/>
          <w:b/>
          <w:spacing w:val="-48"/>
          <w:w w:val="110"/>
        </w:rPr>
        <w:t> </w:t>
      </w:r>
      <w:r>
        <w:rPr>
          <w:w w:val="110"/>
        </w:rPr>
        <w:t>la</w:t>
      </w:r>
      <w:r>
        <w:rPr>
          <w:spacing w:val="-27"/>
          <w:w w:val="110"/>
        </w:rPr>
        <w:t> </w:t>
      </w:r>
      <w:r>
        <w:rPr>
          <w:w w:val="110"/>
        </w:rPr>
        <w:t>denominación</w:t>
      </w:r>
      <w:r>
        <w:rPr>
          <w:spacing w:val="-28"/>
          <w:w w:val="110"/>
        </w:rPr>
        <w:t> </w:t>
      </w:r>
      <w:r>
        <w:rPr>
          <w:w w:val="110"/>
        </w:rPr>
        <w:t>de</w:t>
      </w:r>
      <w:r>
        <w:rPr>
          <w:spacing w:val="-27"/>
          <w:w w:val="110"/>
        </w:rPr>
        <w:t> </w:t>
      </w:r>
      <w:r>
        <w:rPr>
          <w:w w:val="110"/>
        </w:rPr>
        <w:t>la Sección Segunda del  Capítulo Sexto del Título  Quinto del Libro Séptimo; los artículos 7.74; 7.75 en   su fracción II y 7.76 en sus fracciones I, II, III y IV; y </w:t>
      </w:r>
      <w:r>
        <w:rPr>
          <w:rFonts w:ascii="TeX Gyre Bonum" w:hAnsi="TeX Gyre Bonum"/>
          <w:b/>
          <w:w w:val="110"/>
        </w:rPr>
        <w:t>se adiciona </w:t>
      </w:r>
      <w:r>
        <w:rPr>
          <w:w w:val="110"/>
        </w:rPr>
        <w:t>al artículo 7.77 un párrafo tercero, todos del Código Administrativo del Estado de México. </w:t>
      </w:r>
      <w:hyperlink r:id="rId141">
        <w:r>
          <w:rPr>
            <w:color w:val="0462C1"/>
            <w:w w:val="110"/>
            <w:u w:val="single" w:color="0462C1"/>
          </w:rPr>
          <w:t>Publicado en la Gaceta del Gobierno el 19 de</w:t>
        </w:r>
      </w:hyperlink>
      <w:r>
        <w:rPr>
          <w:color w:val="0462C1"/>
          <w:w w:val="110"/>
        </w:rPr>
        <w:t> </w:t>
      </w:r>
      <w:hyperlink r:id="rId141">
        <w:r>
          <w:rPr>
            <w:color w:val="0462C1"/>
            <w:w w:val="110"/>
            <w:u w:val="single" w:color="0462C1"/>
          </w:rPr>
          <w:t>noviembre</w:t>
        </w:r>
        <w:r>
          <w:rPr>
            <w:color w:val="0462C1"/>
            <w:spacing w:val="9"/>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2015</w:t>
        </w:r>
      </w:hyperlink>
      <w:r>
        <w:rPr>
          <w:w w:val="110"/>
        </w:rPr>
        <w:t>;</w:t>
      </w:r>
      <w:r>
        <w:rPr>
          <w:spacing w:val="12"/>
          <w:w w:val="110"/>
        </w:rPr>
        <w:t> </w:t>
      </w:r>
      <w:r>
        <w:rPr>
          <w:w w:val="110"/>
        </w:rPr>
        <w:t>entrando</w:t>
      </w:r>
      <w:r>
        <w:rPr>
          <w:spacing w:val="12"/>
          <w:w w:val="110"/>
        </w:rPr>
        <w:t> </w:t>
      </w:r>
      <w:r>
        <w:rPr>
          <w:w w:val="110"/>
        </w:rPr>
        <w:t>en</w:t>
      </w:r>
      <w:r>
        <w:rPr>
          <w:spacing w:val="10"/>
          <w:w w:val="110"/>
        </w:rPr>
        <w:t> </w:t>
      </w:r>
      <w:r>
        <w:rPr>
          <w:w w:val="110"/>
        </w:rPr>
        <w:t>vigor</w:t>
      </w:r>
      <w:r>
        <w:rPr>
          <w:spacing w:val="12"/>
          <w:w w:val="110"/>
        </w:rPr>
        <w:t> </w:t>
      </w:r>
      <w:r>
        <w:rPr>
          <w:w w:val="110"/>
        </w:rPr>
        <w:t>el</w:t>
      </w:r>
      <w:r>
        <w:rPr>
          <w:spacing w:val="9"/>
          <w:w w:val="110"/>
        </w:rPr>
        <w:t> </w:t>
      </w:r>
      <w:r>
        <w:rPr>
          <w:w w:val="115"/>
        </w:rPr>
        <w:t>1</w:t>
      </w:r>
      <w:r>
        <w:rPr>
          <w:spacing w:val="11"/>
          <w:w w:val="115"/>
        </w:rPr>
        <w:t> </w:t>
      </w:r>
      <w:r>
        <w:rPr>
          <w:w w:val="110"/>
        </w:rPr>
        <w:t>de</w:t>
      </w:r>
      <w:r>
        <w:rPr>
          <w:spacing w:val="10"/>
          <w:w w:val="110"/>
        </w:rPr>
        <w:t> </w:t>
      </w:r>
      <w:r>
        <w:rPr>
          <w:w w:val="110"/>
        </w:rPr>
        <w:t>enero</w:t>
      </w:r>
      <w:r>
        <w:rPr>
          <w:spacing w:val="12"/>
          <w:w w:val="110"/>
        </w:rPr>
        <w:t> </w:t>
      </w:r>
      <w:r>
        <w:rPr>
          <w:w w:val="110"/>
        </w:rPr>
        <w:t>de</w:t>
      </w:r>
      <w:r>
        <w:rPr>
          <w:spacing w:val="8"/>
          <w:w w:val="110"/>
        </w:rPr>
        <w:t> </w:t>
      </w:r>
      <w:r>
        <w:rPr>
          <w:w w:val="110"/>
        </w:rPr>
        <w:t>2016.</w:t>
      </w:r>
    </w:p>
    <w:p>
      <w:pPr>
        <w:pStyle w:val="BodyText"/>
        <w:spacing w:before="6"/>
        <w:ind w:left="0"/>
        <w:rPr>
          <w:sz w:val="11"/>
        </w:rPr>
      </w:pPr>
    </w:p>
    <w:p>
      <w:pPr>
        <w:pStyle w:val="BodyText"/>
        <w:spacing w:line="242" w:lineRule="auto" w:before="57"/>
        <w:ind w:right="107"/>
        <w:jc w:val="both"/>
      </w:pPr>
      <w:r>
        <w:rPr>
          <w:rFonts w:ascii="TeX Gyre Bonum" w:hAnsi="TeX Gyre Bonum"/>
          <w:b/>
          <w:w w:val="110"/>
        </w:rPr>
        <w:t>DECRETO</w:t>
      </w:r>
      <w:r>
        <w:rPr>
          <w:rFonts w:ascii="TeX Gyre Bonum" w:hAnsi="TeX Gyre Bonum"/>
          <w:b/>
          <w:spacing w:val="-39"/>
          <w:w w:val="110"/>
        </w:rPr>
        <w:t> </w:t>
      </w:r>
      <w:r>
        <w:rPr>
          <w:rFonts w:ascii="TeX Gyre Bonum" w:hAnsi="TeX Gyre Bonum"/>
          <w:b/>
          <w:w w:val="110"/>
        </w:rPr>
        <w:t>NÚMERO</w:t>
      </w:r>
      <w:r>
        <w:rPr>
          <w:rFonts w:ascii="TeX Gyre Bonum" w:hAnsi="TeX Gyre Bonum"/>
          <w:b/>
          <w:spacing w:val="-39"/>
          <w:w w:val="110"/>
        </w:rPr>
        <w:t> </w:t>
      </w:r>
      <w:r>
        <w:rPr>
          <w:rFonts w:ascii="TeX Gyre Bonum" w:hAnsi="TeX Gyre Bonum"/>
          <w:b/>
          <w:w w:val="110"/>
        </w:rPr>
        <w:t>31</w:t>
      </w:r>
      <w:r>
        <w:rPr>
          <w:rFonts w:ascii="TeX Gyre Bonum" w:hAnsi="TeX Gyre Bonum"/>
          <w:b/>
          <w:spacing w:val="-37"/>
          <w:w w:val="110"/>
        </w:rPr>
        <w:t> </w:t>
      </w:r>
      <w:r>
        <w:rPr>
          <w:rFonts w:ascii="TeX Gyre Bonum" w:hAnsi="TeX Gyre Bonum"/>
          <w:b/>
          <w:w w:val="110"/>
        </w:rPr>
        <w:t>EN</w:t>
      </w:r>
      <w:r>
        <w:rPr>
          <w:rFonts w:ascii="TeX Gyre Bonum" w:hAnsi="TeX Gyre Bonum"/>
          <w:b/>
          <w:spacing w:val="-39"/>
          <w:w w:val="110"/>
        </w:rPr>
        <w:t> </w:t>
      </w:r>
      <w:r>
        <w:rPr>
          <w:rFonts w:ascii="TeX Gyre Bonum" w:hAnsi="TeX Gyre Bonum"/>
          <w:b/>
          <w:w w:val="110"/>
        </w:rPr>
        <w:t>SU</w:t>
      </w:r>
      <w:r>
        <w:rPr>
          <w:rFonts w:ascii="TeX Gyre Bonum" w:hAnsi="TeX Gyre Bonum"/>
          <w:b/>
          <w:spacing w:val="-38"/>
          <w:w w:val="110"/>
        </w:rPr>
        <w:t> </w:t>
      </w:r>
      <w:r>
        <w:rPr>
          <w:rFonts w:ascii="TeX Gyre Bonum" w:hAnsi="TeX Gyre Bonum"/>
          <w:b/>
          <w:w w:val="110"/>
        </w:rPr>
        <w:t>ARTÍCULO</w:t>
      </w:r>
      <w:r>
        <w:rPr>
          <w:rFonts w:ascii="TeX Gyre Bonum" w:hAnsi="TeX Gyre Bonum"/>
          <w:b/>
          <w:spacing w:val="-38"/>
          <w:w w:val="110"/>
        </w:rPr>
        <w:t> </w:t>
      </w:r>
      <w:r>
        <w:rPr>
          <w:rFonts w:ascii="TeX Gyre Bonum" w:hAnsi="TeX Gyre Bonum"/>
          <w:b/>
          <w:w w:val="110"/>
        </w:rPr>
        <w:t>PRIMERO.</w:t>
      </w:r>
      <w:r>
        <w:rPr>
          <w:rFonts w:ascii="TeX Gyre Bonum" w:hAnsi="TeX Gyre Bonum"/>
          <w:b/>
          <w:spacing w:val="-40"/>
          <w:w w:val="110"/>
        </w:rPr>
        <w:t> </w:t>
      </w:r>
      <w:r>
        <w:rPr>
          <w:w w:val="110"/>
        </w:rPr>
        <w:t>Por</w:t>
      </w:r>
      <w:r>
        <w:rPr>
          <w:spacing w:val="-17"/>
          <w:w w:val="110"/>
        </w:rPr>
        <w:t> </w:t>
      </w:r>
      <w:r>
        <w:rPr>
          <w:w w:val="110"/>
        </w:rPr>
        <w:t>el</w:t>
      </w:r>
      <w:r>
        <w:rPr>
          <w:spacing w:val="-19"/>
          <w:w w:val="110"/>
        </w:rPr>
        <w:t> </w:t>
      </w:r>
      <w:r>
        <w:rPr>
          <w:w w:val="110"/>
        </w:rPr>
        <w:t>que</w:t>
      </w:r>
      <w:r>
        <w:rPr>
          <w:spacing w:val="-18"/>
          <w:w w:val="110"/>
        </w:rPr>
        <w:t> </w:t>
      </w:r>
      <w:r>
        <w:rPr>
          <w:w w:val="110"/>
        </w:rPr>
        <w:t>se</w:t>
      </w:r>
      <w:r>
        <w:rPr>
          <w:spacing w:val="-18"/>
          <w:w w:val="110"/>
        </w:rPr>
        <w:t> </w:t>
      </w:r>
      <w:r>
        <w:rPr>
          <w:w w:val="110"/>
        </w:rPr>
        <w:t>adicionan</w:t>
      </w:r>
      <w:r>
        <w:rPr>
          <w:spacing w:val="-18"/>
          <w:w w:val="110"/>
        </w:rPr>
        <w:t> </w:t>
      </w:r>
      <w:r>
        <w:rPr>
          <w:w w:val="110"/>
        </w:rPr>
        <w:t>los</w:t>
      </w:r>
      <w:r>
        <w:rPr>
          <w:spacing w:val="-18"/>
          <w:w w:val="110"/>
        </w:rPr>
        <w:t> </w:t>
      </w:r>
      <w:r>
        <w:rPr>
          <w:w w:val="110"/>
        </w:rPr>
        <w:t>párrafos</w:t>
      </w:r>
      <w:r>
        <w:rPr>
          <w:spacing w:val="-19"/>
          <w:w w:val="110"/>
        </w:rPr>
        <w:t> </w:t>
      </w:r>
      <w:r>
        <w:rPr>
          <w:w w:val="110"/>
        </w:rPr>
        <w:t>tercero</w:t>
      </w:r>
      <w:r>
        <w:rPr>
          <w:spacing w:val="-17"/>
          <w:w w:val="110"/>
        </w:rPr>
        <w:t> </w:t>
      </w:r>
      <w:r>
        <w:rPr>
          <w:w w:val="110"/>
        </w:rPr>
        <w:t>y cuarto al artículo 8.14 Ter del Código  Administrativo del Estado de México. </w:t>
      </w:r>
      <w:hyperlink r:id="rId142">
        <w:r>
          <w:rPr>
            <w:color w:val="0462C1"/>
            <w:w w:val="110"/>
            <w:u w:val="single" w:color="0462C1"/>
          </w:rPr>
          <w:t>Publicado en la Gaceta</w:t>
        </w:r>
      </w:hyperlink>
      <w:r>
        <w:rPr>
          <w:color w:val="0462C1"/>
          <w:w w:val="110"/>
        </w:rPr>
        <w:t>   </w:t>
      </w:r>
      <w:hyperlink r:id="rId142">
        <w:r>
          <w:rPr>
            <w:color w:val="0462C1"/>
            <w:w w:val="110"/>
            <w:u w:val="single" w:color="0462C1"/>
          </w:rPr>
          <w:t>del Gobierno el 23 de noviembre de 2015</w:t>
        </w:r>
      </w:hyperlink>
      <w:r>
        <w:rPr>
          <w:w w:val="110"/>
        </w:rPr>
        <w:t>; entrando en vigor al día siguiente de su publicación en el Periódico Oficial "Gaceta del</w:t>
      </w:r>
      <w:r>
        <w:rPr>
          <w:spacing w:val="41"/>
          <w:w w:val="110"/>
        </w:rPr>
        <w:t> </w:t>
      </w:r>
      <w:r>
        <w:rPr>
          <w:w w:val="110"/>
        </w:rPr>
        <w:t>Gobierno".</w:t>
      </w:r>
    </w:p>
    <w:p>
      <w:pPr>
        <w:pStyle w:val="BodyText"/>
        <w:spacing w:line="242" w:lineRule="auto" w:before="190"/>
        <w:ind w:right="111"/>
        <w:jc w:val="both"/>
      </w:pPr>
      <w:r>
        <w:rPr>
          <w:rFonts w:ascii="TeX Gyre Bonum" w:hAnsi="TeX Gyre Bonum"/>
          <w:b/>
          <w:w w:val="110"/>
        </w:rPr>
        <w:t>DECRETO NÚMERO 57 EN SU ARTÍCULO TERCERO. </w:t>
      </w:r>
      <w:r>
        <w:rPr>
          <w:w w:val="110"/>
        </w:rPr>
        <w:t>Por el que se reforma la fracción III del artículo 1.5, las fracciones VI, X y XI del artículo 1.8, el segundo y tercer párrafo del artículo 1.47, el artículo 1.50, el segundo párrafo del artículo 1.55, la fracción VIII del artículo  1.57,  el  párrafo  segundo del artículo 1.59, el párrafo segundo del artículo 1.63, el artículo 1.72, el párrafo</w:t>
      </w:r>
      <w:r>
        <w:rPr>
          <w:spacing w:val="22"/>
          <w:w w:val="110"/>
        </w:rPr>
        <w:t> </w:t>
      </w:r>
      <w:r>
        <w:rPr>
          <w:w w:val="110"/>
        </w:rPr>
        <w:t>segundo</w:t>
      </w:r>
    </w:p>
    <w:p>
      <w:pPr>
        <w:spacing w:after="0" w:line="242" w:lineRule="auto"/>
        <w:jc w:val="both"/>
        <w:sectPr>
          <w:pgSz w:w="12240" w:h="15840"/>
          <w:pgMar w:header="720" w:footer="946" w:top="1700" w:bottom="1140" w:left="820" w:right="1020"/>
        </w:sectPr>
      </w:pPr>
    </w:p>
    <w:p>
      <w:pPr>
        <w:pStyle w:val="BodyText"/>
        <w:spacing w:line="247" w:lineRule="auto" w:before="6"/>
        <w:ind w:right="111"/>
        <w:jc w:val="both"/>
      </w:pPr>
      <w:r>
        <w:rPr>
          <w:w w:val="110"/>
        </w:rPr>
        <w:t>del artículo 2.12, el artículo 2.61, el inciso f) de la fracción III del artículo  5.2, la fracción  V del  artículo 5.15, el inciso b) de la fracción I del artículo 5.20, el último párrafo del artículo 5.34, la  fracción I del artículo 5.38, la fracción I del artículo 5.56, el último párrafo del artículo 5.57, el último párrafo del artículo 6.31, el segundo párrafo del artículo 7.7, el primer párrafo del artículo 9.5, el  último párrafo del artículo 12.67, la fracción II del artículo 12.68, la fracción V del artículo 14.5, la fracción XI del artículo 14.7, la fracción XIX del artículo 14.8, el artículo 14.27, la fracción II, párrafo segundo del artículo 16.78, el último párrafo del artículo 17.83, el primer párrafo del  artículo 18.33;   se adiciona el segundo y tercer párrafo al artículo  1.50,  el párrafo tercero  y cuarto  al artículo  12.68, la fracción VI al artículo 14.5, la fracción XII al artículo 14.7, la fracción XX al artículo 14.8,  un   párrafo al artículo 14.34, el tercer y cuarto párrafo al artículo 16.78, el párrafo segundo, tercero,  cuarto, quinto y sexto al artículo 18.21, el párrafo quinto al artículo 18.33 y el párrafo tercero  al artículo 18.35 del Código Administrativo del Estado de México. </w:t>
      </w:r>
      <w:hyperlink r:id="rId143">
        <w:r>
          <w:rPr>
            <w:color w:val="0462C1"/>
            <w:w w:val="110"/>
            <w:u w:val="single" w:color="0462C1"/>
          </w:rPr>
          <w:t>Publicado en la Gaceta del Gobierno</w:t>
        </w:r>
      </w:hyperlink>
      <w:r>
        <w:rPr>
          <w:color w:val="0462C1"/>
          <w:w w:val="110"/>
        </w:rPr>
        <w:t>   </w:t>
      </w:r>
      <w:hyperlink r:id="rId143">
        <w:r>
          <w:rPr>
            <w:color w:val="0462C1"/>
            <w:w w:val="110"/>
            <w:u w:val="single" w:color="0462C1"/>
          </w:rPr>
          <w:t>el 6 de enero de 2016</w:t>
        </w:r>
      </w:hyperlink>
      <w:r>
        <w:rPr>
          <w:w w:val="110"/>
        </w:rPr>
        <w:t>; entrando en vigor al día siguiente de su publicación en el Periódico Oficial "Gaceta del</w:t>
      </w:r>
      <w:r>
        <w:rPr>
          <w:spacing w:val="21"/>
          <w:w w:val="110"/>
        </w:rPr>
        <w:t> </w:t>
      </w:r>
      <w:r>
        <w:rPr>
          <w:w w:val="110"/>
        </w:rPr>
        <w:t>Gobierno".</w:t>
      </w:r>
    </w:p>
    <w:p>
      <w:pPr>
        <w:pStyle w:val="BodyText"/>
        <w:spacing w:before="3"/>
        <w:ind w:left="0"/>
        <w:rPr>
          <w:sz w:val="21"/>
        </w:rPr>
      </w:pPr>
    </w:p>
    <w:p>
      <w:pPr>
        <w:pStyle w:val="Heading1"/>
        <w:spacing w:line="194" w:lineRule="auto"/>
        <w:ind w:left="312" w:right="112"/>
        <w:jc w:val="both"/>
      </w:pPr>
      <w:r>
        <w:rPr/>
        <w:t>FE DE ERRATAS DEL </w:t>
      </w:r>
      <w:r>
        <w:rPr>
          <w:rFonts w:ascii="Georgia" w:hAnsi="Georgia"/>
        </w:rPr>
        <w:t>DECRETO NÚMERO 57 DE LA “LIX” </w:t>
      </w:r>
      <w:r>
        <w:rPr/>
        <w:t>LEGISLATURA DEL ESTADO DE MÉXICO,</w:t>
      </w:r>
      <w:r>
        <w:rPr>
          <w:spacing w:val="19"/>
        </w:rPr>
        <w:t> </w:t>
      </w:r>
      <w:r>
        <w:rPr/>
        <w:t>PUBLICADO</w:t>
      </w:r>
      <w:r>
        <w:rPr>
          <w:spacing w:val="19"/>
        </w:rPr>
        <w:t> </w:t>
      </w:r>
      <w:r>
        <w:rPr/>
        <w:t>EN</w:t>
      </w:r>
      <w:r>
        <w:rPr>
          <w:spacing w:val="17"/>
        </w:rPr>
        <w:t> </w:t>
      </w:r>
      <w:r>
        <w:rPr/>
        <w:t>LA</w:t>
      </w:r>
      <w:r>
        <w:rPr>
          <w:spacing w:val="20"/>
        </w:rPr>
        <w:t> </w:t>
      </w:r>
      <w:r>
        <w:rPr>
          <w:rFonts w:ascii="Georgia" w:hAnsi="Georgia"/>
        </w:rPr>
        <w:t>“GACETA</w:t>
      </w:r>
      <w:r>
        <w:rPr>
          <w:rFonts w:ascii="Georgia" w:hAnsi="Georgia"/>
          <w:spacing w:val="35"/>
        </w:rPr>
        <w:t> </w:t>
      </w:r>
      <w:r>
        <w:rPr/>
        <w:t>DEL</w:t>
      </w:r>
      <w:r>
        <w:rPr>
          <w:spacing w:val="20"/>
        </w:rPr>
        <w:t> </w:t>
      </w:r>
      <w:r>
        <w:rPr/>
        <w:t>GOBIERN</w:t>
      </w:r>
      <w:r>
        <w:rPr>
          <w:rFonts w:ascii="Georgia" w:hAnsi="Georgia"/>
        </w:rPr>
        <w:t>O”</w:t>
      </w:r>
      <w:r>
        <w:rPr>
          <w:rFonts w:ascii="Georgia" w:hAnsi="Georgia"/>
          <w:spacing w:val="38"/>
        </w:rPr>
        <w:t> </w:t>
      </w:r>
      <w:r>
        <w:rPr>
          <w:rFonts w:ascii="Georgia" w:hAnsi="Georgia"/>
        </w:rPr>
        <w:t>N</w:t>
      </w:r>
      <w:r>
        <w:rPr/>
        <w:t>ÚMERO</w:t>
      </w:r>
      <w:r>
        <w:rPr>
          <w:spacing w:val="19"/>
        </w:rPr>
        <w:t> </w:t>
      </w:r>
      <w:r>
        <w:rPr/>
        <w:t>2,</w:t>
      </w:r>
      <w:r>
        <w:rPr>
          <w:spacing w:val="17"/>
        </w:rPr>
        <w:t> </w:t>
      </w:r>
      <w:r>
        <w:rPr/>
        <w:t>DE</w:t>
      </w:r>
      <w:r>
        <w:rPr>
          <w:spacing w:val="18"/>
        </w:rPr>
        <w:t> </w:t>
      </w:r>
      <w:r>
        <w:rPr/>
        <w:t>FECHA</w:t>
      </w:r>
      <w:r>
        <w:rPr>
          <w:spacing w:val="20"/>
        </w:rPr>
        <w:t> </w:t>
      </w:r>
      <w:r>
        <w:rPr/>
        <w:t>6</w:t>
      </w:r>
      <w:r>
        <w:rPr>
          <w:spacing w:val="18"/>
        </w:rPr>
        <w:t> </w:t>
      </w:r>
      <w:r>
        <w:rPr/>
        <w:t>DE</w:t>
      </w:r>
      <w:r>
        <w:rPr>
          <w:spacing w:val="18"/>
        </w:rPr>
        <w:t> </w:t>
      </w:r>
      <w:r>
        <w:rPr/>
        <w:t>ENERO</w:t>
      </w:r>
    </w:p>
    <w:p>
      <w:pPr>
        <w:spacing w:line="241" w:lineRule="exact" w:before="0"/>
        <w:ind w:left="312" w:right="0" w:firstLine="0"/>
        <w:jc w:val="both"/>
        <w:rPr>
          <w:sz w:val="20"/>
        </w:rPr>
      </w:pPr>
      <w:r>
        <w:rPr>
          <w:rFonts w:ascii="TeX Gyre Bonum" w:hAnsi="TeX Gyre Bonum"/>
          <w:b/>
          <w:w w:val="105"/>
          <w:sz w:val="20"/>
        </w:rPr>
        <w:t>DEL AÑO 2016, SECCIÓN QUINTA. </w:t>
      </w:r>
      <w:hyperlink r:id="rId144">
        <w:r>
          <w:rPr>
            <w:color w:val="0462C1"/>
            <w:w w:val="105"/>
            <w:sz w:val="20"/>
            <w:u w:val="single" w:color="0462C1"/>
          </w:rPr>
          <w:t>Publicada  en el  Periódico  Oficial  “Gaceta del Gobierno” el  3 </w:t>
        </w:r>
        <w:r>
          <w:rPr>
            <w:color w:val="0462C1"/>
            <w:spacing w:val="37"/>
            <w:w w:val="105"/>
            <w:sz w:val="20"/>
            <w:u w:val="single" w:color="0462C1"/>
          </w:rPr>
          <w:t> </w:t>
        </w:r>
        <w:r>
          <w:rPr>
            <w:color w:val="0462C1"/>
            <w:w w:val="105"/>
            <w:sz w:val="20"/>
            <w:u w:val="single" w:color="0462C1"/>
          </w:rPr>
          <w:t>de</w:t>
        </w:r>
      </w:hyperlink>
    </w:p>
    <w:p>
      <w:pPr>
        <w:pStyle w:val="BodyText"/>
        <w:spacing w:line="223" w:lineRule="exact"/>
        <w:jc w:val="both"/>
      </w:pPr>
      <w:hyperlink r:id="rId144">
        <w:r>
          <w:rPr>
            <w:color w:val="0462C1"/>
            <w:w w:val="110"/>
            <w:u w:val="single" w:color="0462C1"/>
          </w:rPr>
          <w:t>febrero de 2016.</w:t>
        </w:r>
      </w:hyperlink>
    </w:p>
    <w:p>
      <w:pPr>
        <w:pStyle w:val="BodyText"/>
        <w:ind w:left="0"/>
        <w:rPr>
          <w:sz w:val="12"/>
        </w:rPr>
      </w:pPr>
    </w:p>
    <w:p>
      <w:pPr>
        <w:pStyle w:val="BodyText"/>
        <w:spacing w:line="242" w:lineRule="auto" w:before="57"/>
        <w:ind w:right="108"/>
        <w:jc w:val="both"/>
      </w:pPr>
      <w:r>
        <w:rPr>
          <w:rFonts w:ascii="TeX Gyre Bonum" w:hAnsi="TeX Gyre Bonum"/>
          <w:b/>
          <w:w w:val="110"/>
        </w:rPr>
        <w:t>DECRETO NÚMERO 76 EN SU ARTÍCULO PRIMERO. </w:t>
      </w:r>
      <w:r>
        <w:rPr>
          <w:w w:val="110"/>
        </w:rPr>
        <w:t>Por el que se adiciona el inciso q), a la fracción I del artículo 3.61 del Código Administrativo del Estado de México. </w:t>
      </w:r>
      <w:hyperlink r:id="rId145">
        <w:r>
          <w:rPr>
            <w:color w:val="0462C1"/>
            <w:w w:val="110"/>
            <w:u w:val="single" w:color="0462C1"/>
          </w:rPr>
          <w:t>Publicado en la Gaceta</w:t>
        </w:r>
      </w:hyperlink>
      <w:r>
        <w:rPr>
          <w:color w:val="0462C1"/>
          <w:w w:val="110"/>
        </w:rPr>
        <w:t>   </w:t>
      </w:r>
      <w:hyperlink r:id="rId145">
        <w:r>
          <w:rPr>
            <w:color w:val="0462C1"/>
            <w:w w:val="110"/>
            <w:u w:val="single" w:color="0462C1"/>
          </w:rPr>
          <w:t>del Gobierno el </w:t>
        </w:r>
        <w:r>
          <w:rPr>
            <w:color w:val="0462C1"/>
            <w:w w:val="115"/>
            <w:u w:val="single" w:color="0462C1"/>
          </w:rPr>
          <w:t>11 </w:t>
        </w:r>
        <w:r>
          <w:rPr>
            <w:color w:val="0462C1"/>
            <w:w w:val="110"/>
            <w:u w:val="single" w:color="0462C1"/>
          </w:rPr>
          <w:t>de abril de 2016</w:t>
        </w:r>
      </w:hyperlink>
      <w:r>
        <w:rPr>
          <w:w w:val="110"/>
        </w:rPr>
        <w:t>; entrando en vigor al día siguiente de su publicación  en  el Periódico Oficial "Gaceta del</w:t>
      </w:r>
      <w:r>
        <w:rPr>
          <w:spacing w:val="42"/>
          <w:w w:val="110"/>
        </w:rPr>
        <w:t> </w:t>
      </w:r>
      <w:r>
        <w:rPr>
          <w:w w:val="110"/>
        </w:rPr>
        <w:t>Gobierno".</w:t>
      </w:r>
    </w:p>
    <w:p>
      <w:pPr>
        <w:pStyle w:val="BodyText"/>
        <w:spacing w:line="242" w:lineRule="auto" w:before="190"/>
        <w:ind w:right="108"/>
        <w:jc w:val="both"/>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91</w:t>
      </w:r>
      <w:r>
        <w:rPr>
          <w:rFonts w:ascii="TeX Gyre Bonum" w:hAnsi="TeX Gyre Bonum"/>
          <w:b/>
          <w:spacing w:val="-28"/>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PRIMERO.</w:t>
      </w:r>
      <w:r>
        <w:rPr>
          <w:rFonts w:ascii="TeX Gyre Bonum" w:hAnsi="TeX Gyre Bonum"/>
          <w:b/>
          <w:spacing w:val="-31"/>
          <w:w w:val="110"/>
        </w:rPr>
        <w:t> </w:t>
      </w:r>
      <w:r>
        <w:rPr>
          <w:w w:val="110"/>
        </w:rPr>
        <w:t>Por</w:t>
      </w:r>
      <w:r>
        <w:rPr>
          <w:spacing w:val="-9"/>
          <w:w w:val="110"/>
        </w:rPr>
        <w:t> </w:t>
      </w:r>
      <w:r>
        <w:rPr>
          <w:w w:val="110"/>
        </w:rPr>
        <w:t>el</w:t>
      </w:r>
      <w:r>
        <w:rPr>
          <w:spacing w:val="-10"/>
          <w:w w:val="110"/>
        </w:rPr>
        <w:t> </w:t>
      </w:r>
      <w:r>
        <w:rPr>
          <w:w w:val="110"/>
        </w:rPr>
        <w:t>que</w:t>
      </w:r>
      <w:r>
        <w:rPr>
          <w:spacing w:val="-10"/>
          <w:w w:val="110"/>
        </w:rPr>
        <w:t> </w:t>
      </w:r>
      <w:r>
        <w:rPr>
          <w:w w:val="110"/>
        </w:rPr>
        <w:t>se</w:t>
      </w:r>
      <w:r>
        <w:rPr>
          <w:spacing w:val="-10"/>
          <w:w w:val="110"/>
        </w:rPr>
        <w:t> </w:t>
      </w:r>
      <w:r>
        <w:rPr>
          <w:rFonts w:ascii="TeX Gyre Bonum" w:hAnsi="TeX Gyre Bonum"/>
          <w:b/>
          <w:w w:val="110"/>
        </w:rPr>
        <w:t>reforma</w:t>
      </w:r>
      <w:r>
        <w:rPr>
          <w:rFonts w:ascii="TeX Gyre Bonum" w:hAnsi="TeX Gyre Bonum"/>
          <w:b/>
          <w:spacing w:val="-30"/>
          <w:w w:val="110"/>
        </w:rPr>
        <w:t> </w:t>
      </w:r>
      <w:r>
        <w:rPr>
          <w:w w:val="110"/>
        </w:rPr>
        <w:t>la</w:t>
      </w:r>
      <w:r>
        <w:rPr>
          <w:spacing w:val="-10"/>
          <w:w w:val="110"/>
        </w:rPr>
        <w:t> </w:t>
      </w:r>
      <w:r>
        <w:rPr>
          <w:w w:val="110"/>
        </w:rPr>
        <w:t>denominación</w:t>
      </w:r>
      <w:r>
        <w:rPr>
          <w:spacing w:val="-10"/>
          <w:w w:val="110"/>
        </w:rPr>
        <w:t> </w:t>
      </w:r>
      <w:r>
        <w:rPr>
          <w:w w:val="110"/>
        </w:rPr>
        <w:t>del Libro Noveno, los artículos 9.1, 9.2, 9 3, el segundo párrafo del artículo  9.5, la denominación del  Título Segundo del Libro Noveno, la fracción III del artículo 9.6, el primer párrafo del artículo 9.7, las fracciones</w:t>
      </w:r>
      <w:r>
        <w:rPr>
          <w:spacing w:val="14"/>
          <w:w w:val="110"/>
        </w:rPr>
        <w:t> </w:t>
      </w:r>
      <w:r>
        <w:rPr>
          <w:w w:val="110"/>
        </w:rPr>
        <w:t>II,</w:t>
      </w:r>
      <w:r>
        <w:rPr>
          <w:spacing w:val="16"/>
          <w:w w:val="110"/>
        </w:rPr>
        <w:t> </w:t>
      </w:r>
      <w:r>
        <w:rPr>
          <w:w w:val="110"/>
        </w:rPr>
        <w:t>III</w:t>
      </w:r>
      <w:r>
        <w:rPr>
          <w:spacing w:val="15"/>
          <w:w w:val="110"/>
        </w:rPr>
        <w:t> </w:t>
      </w:r>
      <w:r>
        <w:rPr>
          <w:w w:val="110"/>
        </w:rPr>
        <w:t>y</w:t>
      </w:r>
      <w:r>
        <w:rPr>
          <w:spacing w:val="16"/>
          <w:w w:val="110"/>
        </w:rPr>
        <w:t> </w:t>
      </w:r>
      <w:r>
        <w:rPr>
          <w:w w:val="110"/>
        </w:rPr>
        <w:t>VI</w:t>
      </w:r>
      <w:r>
        <w:rPr>
          <w:spacing w:val="13"/>
          <w:w w:val="110"/>
        </w:rPr>
        <w:t> </w:t>
      </w:r>
      <w:r>
        <w:rPr>
          <w:w w:val="110"/>
        </w:rPr>
        <w:t>del</w:t>
      </w:r>
      <w:r>
        <w:rPr>
          <w:spacing w:val="15"/>
          <w:w w:val="110"/>
        </w:rPr>
        <w:t> </w:t>
      </w:r>
      <w:r>
        <w:rPr>
          <w:w w:val="110"/>
        </w:rPr>
        <w:t>artículo</w:t>
      </w:r>
      <w:r>
        <w:rPr>
          <w:spacing w:val="15"/>
          <w:w w:val="110"/>
        </w:rPr>
        <w:t> </w:t>
      </w:r>
      <w:r>
        <w:rPr>
          <w:w w:val="110"/>
        </w:rPr>
        <w:t>9.8,</w:t>
      </w:r>
      <w:r>
        <w:rPr>
          <w:spacing w:val="16"/>
          <w:w w:val="110"/>
        </w:rPr>
        <w:t> </w:t>
      </w:r>
      <w:r>
        <w:rPr>
          <w:w w:val="110"/>
        </w:rPr>
        <w:t>las</w:t>
      </w:r>
      <w:r>
        <w:rPr>
          <w:spacing w:val="14"/>
          <w:w w:val="110"/>
        </w:rPr>
        <w:t> </w:t>
      </w:r>
      <w:r>
        <w:rPr>
          <w:w w:val="110"/>
        </w:rPr>
        <w:t>fracciones</w:t>
      </w:r>
      <w:r>
        <w:rPr>
          <w:spacing w:val="15"/>
          <w:w w:val="110"/>
        </w:rPr>
        <w:t> </w:t>
      </w:r>
      <w:r>
        <w:rPr>
          <w:w w:val="110"/>
        </w:rPr>
        <w:t>I,</w:t>
      </w:r>
      <w:r>
        <w:rPr>
          <w:spacing w:val="16"/>
          <w:w w:val="110"/>
        </w:rPr>
        <w:t> </w:t>
      </w:r>
      <w:r>
        <w:rPr>
          <w:w w:val="110"/>
        </w:rPr>
        <w:t>II</w:t>
      </w:r>
      <w:r>
        <w:rPr>
          <w:spacing w:val="15"/>
          <w:w w:val="110"/>
        </w:rPr>
        <w:t> </w:t>
      </w:r>
      <w:r>
        <w:rPr>
          <w:w w:val="110"/>
        </w:rPr>
        <w:t>y</w:t>
      </w:r>
      <w:r>
        <w:rPr>
          <w:spacing w:val="13"/>
          <w:w w:val="110"/>
        </w:rPr>
        <w:t> </w:t>
      </w:r>
      <w:r>
        <w:rPr>
          <w:w w:val="110"/>
        </w:rPr>
        <w:t>III</w:t>
      </w:r>
      <w:r>
        <w:rPr>
          <w:spacing w:val="15"/>
          <w:w w:val="110"/>
        </w:rPr>
        <w:t> </w:t>
      </w:r>
      <w:r>
        <w:rPr>
          <w:w w:val="110"/>
        </w:rPr>
        <w:t>del</w:t>
      </w:r>
      <w:r>
        <w:rPr>
          <w:spacing w:val="14"/>
          <w:w w:val="110"/>
        </w:rPr>
        <w:t> </w:t>
      </w:r>
      <w:r>
        <w:rPr>
          <w:w w:val="110"/>
        </w:rPr>
        <w:t>artículo</w:t>
      </w:r>
      <w:r>
        <w:rPr>
          <w:spacing w:val="16"/>
          <w:w w:val="110"/>
        </w:rPr>
        <w:t> </w:t>
      </w:r>
      <w:r>
        <w:rPr>
          <w:w w:val="110"/>
        </w:rPr>
        <w:t>9.9,</w:t>
      </w:r>
      <w:r>
        <w:rPr>
          <w:spacing w:val="14"/>
          <w:w w:val="110"/>
        </w:rPr>
        <w:t> </w:t>
      </w:r>
      <w:r>
        <w:rPr>
          <w:w w:val="110"/>
        </w:rPr>
        <w:t>el</w:t>
      </w:r>
      <w:r>
        <w:rPr>
          <w:spacing w:val="14"/>
          <w:w w:val="110"/>
        </w:rPr>
        <w:t> </w:t>
      </w:r>
      <w:r>
        <w:rPr>
          <w:w w:val="110"/>
        </w:rPr>
        <w:t>primer</w:t>
      </w:r>
      <w:r>
        <w:rPr>
          <w:spacing w:val="14"/>
          <w:w w:val="110"/>
        </w:rPr>
        <w:t> </w:t>
      </w:r>
      <w:r>
        <w:rPr>
          <w:w w:val="110"/>
        </w:rPr>
        <w:t>párrafo</w:t>
      </w:r>
      <w:r>
        <w:rPr>
          <w:spacing w:val="16"/>
          <w:w w:val="110"/>
        </w:rPr>
        <w:t> </w:t>
      </w:r>
      <w:r>
        <w:rPr>
          <w:w w:val="110"/>
        </w:rPr>
        <w:t>y</w:t>
      </w:r>
      <w:r>
        <w:rPr>
          <w:spacing w:val="13"/>
          <w:w w:val="110"/>
        </w:rPr>
        <w:t> </w:t>
      </w:r>
      <w:r>
        <w:rPr>
          <w:w w:val="110"/>
        </w:rPr>
        <w:t>las</w:t>
      </w:r>
    </w:p>
    <w:p>
      <w:pPr>
        <w:pStyle w:val="BodyText"/>
        <w:spacing w:line="223" w:lineRule="auto" w:before="18"/>
        <w:ind w:right="112"/>
        <w:jc w:val="both"/>
      </w:pPr>
      <w:r>
        <w:rPr>
          <w:w w:val="110"/>
        </w:rPr>
        <w:t>fracciones I, II, III, IV, V, VII y IX del artículo 9.10, el tercer párrafo del artículo 9.11, la denominación del Título Tercero del Libro Noveno, el artículo 9.18. </w:t>
      </w:r>
      <w:r>
        <w:rPr>
          <w:rFonts w:ascii="TeX Gyre Bonum" w:hAnsi="TeX Gyre Bonum"/>
          <w:b/>
          <w:w w:val="110"/>
        </w:rPr>
        <w:t>Se adicionan</w:t>
      </w:r>
      <w:r>
        <w:rPr>
          <w:w w:val="110"/>
        </w:rPr>
        <w:t>, la fracción VIII al artículo 9.8, el Titulo Cuarto con los Capítulos Primero y Segundo del Libro Noveno y los artículos 9.18 Bis, 9.18    Ter, 9.19, 9.20, 9.21 y 9.22. </w:t>
      </w:r>
      <w:r>
        <w:rPr>
          <w:rFonts w:ascii="TeX Gyre Bonum" w:hAnsi="TeX Gyre Bonum"/>
          <w:b/>
          <w:w w:val="110"/>
        </w:rPr>
        <w:t>Se deroga </w:t>
      </w:r>
      <w:r>
        <w:rPr>
          <w:w w:val="110"/>
        </w:rPr>
        <w:t>la denominación del Capítulo Cuarto del Titulo Segundo del Libro Noveno del Código Administrativo del Estado de México. </w:t>
      </w:r>
      <w:hyperlink r:id="rId146">
        <w:r>
          <w:rPr>
            <w:color w:val="0462C1"/>
            <w:w w:val="110"/>
            <w:u w:val="single" w:color="0462C1"/>
          </w:rPr>
          <w:t>Publicado en la Gaceta del Gobierno el</w:t>
        </w:r>
      </w:hyperlink>
      <w:r>
        <w:rPr>
          <w:color w:val="0462C1"/>
          <w:w w:val="110"/>
        </w:rPr>
        <w:t> </w:t>
      </w:r>
      <w:hyperlink r:id="rId146">
        <w:r>
          <w:rPr>
            <w:color w:val="0462C1"/>
            <w:w w:val="110"/>
            <w:u w:val="single" w:color="0462C1"/>
          </w:rPr>
          <w:t>06</w:t>
        </w:r>
        <w:r>
          <w:rPr>
            <w:color w:val="0462C1"/>
            <w:spacing w:val="45"/>
            <w:w w:val="110"/>
            <w:u w:val="single" w:color="0462C1"/>
          </w:rPr>
          <w:t> </w:t>
        </w:r>
        <w:r>
          <w:rPr>
            <w:color w:val="0462C1"/>
            <w:w w:val="110"/>
            <w:u w:val="single" w:color="0462C1"/>
          </w:rPr>
          <w:t>de</w:t>
        </w:r>
        <w:r>
          <w:rPr>
            <w:color w:val="0462C1"/>
            <w:spacing w:val="44"/>
            <w:w w:val="110"/>
            <w:u w:val="single" w:color="0462C1"/>
          </w:rPr>
          <w:t> </w:t>
        </w:r>
        <w:r>
          <w:rPr>
            <w:color w:val="0462C1"/>
            <w:w w:val="110"/>
            <w:u w:val="single" w:color="0462C1"/>
          </w:rPr>
          <w:t>junio</w:t>
        </w:r>
        <w:r>
          <w:rPr>
            <w:color w:val="0462C1"/>
            <w:spacing w:val="45"/>
            <w:w w:val="110"/>
            <w:u w:val="single" w:color="0462C1"/>
          </w:rPr>
          <w:t> </w:t>
        </w:r>
        <w:r>
          <w:rPr>
            <w:color w:val="0462C1"/>
            <w:w w:val="110"/>
            <w:u w:val="single" w:color="0462C1"/>
          </w:rPr>
          <w:t>de</w:t>
        </w:r>
        <w:r>
          <w:rPr>
            <w:color w:val="0462C1"/>
            <w:spacing w:val="41"/>
            <w:w w:val="110"/>
            <w:u w:val="single" w:color="0462C1"/>
          </w:rPr>
          <w:t> </w:t>
        </w:r>
        <w:r>
          <w:rPr>
            <w:color w:val="0462C1"/>
            <w:w w:val="110"/>
            <w:u w:val="single" w:color="0462C1"/>
          </w:rPr>
          <w:t>2016</w:t>
        </w:r>
      </w:hyperlink>
      <w:r>
        <w:rPr>
          <w:w w:val="110"/>
        </w:rPr>
        <w:t>;</w:t>
      </w:r>
      <w:r>
        <w:rPr>
          <w:spacing w:val="45"/>
          <w:w w:val="110"/>
        </w:rPr>
        <w:t> </w:t>
      </w:r>
      <w:r>
        <w:rPr>
          <w:w w:val="110"/>
        </w:rPr>
        <w:t>entrando</w:t>
      </w:r>
      <w:r>
        <w:rPr>
          <w:spacing w:val="45"/>
          <w:w w:val="110"/>
        </w:rPr>
        <w:t> </w:t>
      </w:r>
      <w:r>
        <w:rPr>
          <w:w w:val="110"/>
        </w:rPr>
        <w:t>en</w:t>
      </w:r>
      <w:r>
        <w:rPr>
          <w:spacing w:val="45"/>
          <w:w w:val="110"/>
        </w:rPr>
        <w:t> </w:t>
      </w:r>
      <w:r>
        <w:rPr>
          <w:w w:val="110"/>
        </w:rPr>
        <w:t>vigor</w:t>
      </w:r>
      <w:r>
        <w:rPr>
          <w:spacing w:val="43"/>
          <w:w w:val="110"/>
        </w:rPr>
        <w:t> </w:t>
      </w:r>
      <w:r>
        <w:rPr>
          <w:w w:val="110"/>
        </w:rPr>
        <w:t>al</w:t>
      </w:r>
      <w:r>
        <w:rPr>
          <w:spacing w:val="44"/>
          <w:w w:val="110"/>
        </w:rPr>
        <w:t> </w:t>
      </w:r>
      <w:r>
        <w:rPr>
          <w:w w:val="110"/>
        </w:rPr>
        <w:t>día</w:t>
      </w:r>
      <w:r>
        <w:rPr>
          <w:spacing w:val="41"/>
          <w:w w:val="110"/>
        </w:rPr>
        <w:t> </w:t>
      </w:r>
      <w:r>
        <w:rPr>
          <w:w w:val="110"/>
        </w:rPr>
        <w:t>siguiente</w:t>
      </w:r>
      <w:r>
        <w:rPr>
          <w:spacing w:val="43"/>
          <w:w w:val="110"/>
        </w:rPr>
        <w:t> </w:t>
      </w:r>
      <w:r>
        <w:rPr>
          <w:w w:val="110"/>
        </w:rPr>
        <w:t>de</w:t>
      </w:r>
      <w:r>
        <w:rPr>
          <w:spacing w:val="44"/>
          <w:w w:val="110"/>
        </w:rPr>
        <w:t> </w:t>
      </w:r>
      <w:r>
        <w:rPr>
          <w:w w:val="110"/>
        </w:rPr>
        <w:t>su</w:t>
      </w:r>
      <w:r>
        <w:rPr>
          <w:spacing w:val="43"/>
          <w:w w:val="110"/>
        </w:rPr>
        <w:t> </w:t>
      </w:r>
      <w:r>
        <w:rPr>
          <w:w w:val="110"/>
        </w:rPr>
        <w:t>publicación</w:t>
      </w:r>
      <w:r>
        <w:rPr>
          <w:spacing w:val="44"/>
          <w:w w:val="110"/>
        </w:rPr>
        <w:t> </w:t>
      </w:r>
      <w:r>
        <w:rPr>
          <w:w w:val="110"/>
        </w:rPr>
        <w:t>en</w:t>
      </w:r>
      <w:r>
        <w:rPr>
          <w:spacing w:val="44"/>
          <w:w w:val="110"/>
        </w:rPr>
        <w:t> </w:t>
      </w:r>
      <w:r>
        <w:rPr>
          <w:w w:val="110"/>
        </w:rPr>
        <w:t>el</w:t>
      </w:r>
      <w:r>
        <w:rPr>
          <w:spacing w:val="44"/>
          <w:w w:val="110"/>
        </w:rPr>
        <w:t> </w:t>
      </w:r>
      <w:r>
        <w:rPr>
          <w:w w:val="110"/>
        </w:rPr>
        <w:t>Periódico</w:t>
      </w:r>
      <w:r>
        <w:rPr>
          <w:spacing w:val="45"/>
          <w:w w:val="110"/>
        </w:rPr>
        <w:t> </w:t>
      </w:r>
      <w:r>
        <w:rPr>
          <w:w w:val="110"/>
        </w:rPr>
        <w:t>Oficial</w:t>
      </w:r>
    </w:p>
    <w:p>
      <w:pPr>
        <w:pStyle w:val="BodyText"/>
        <w:spacing w:before="6"/>
        <w:jc w:val="both"/>
      </w:pPr>
      <w:r>
        <w:rPr>
          <w:w w:val="105"/>
        </w:rPr>
        <w:t>"Gaceta del Gobierno".</w:t>
      </w:r>
    </w:p>
    <w:p>
      <w:pPr>
        <w:spacing w:line="287" w:lineRule="exact" w:before="196"/>
        <w:ind w:left="312" w:right="0" w:firstLine="0"/>
        <w:jc w:val="both"/>
        <w:rPr>
          <w:sz w:val="20"/>
        </w:rPr>
      </w:pPr>
      <w:r>
        <w:rPr>
          <w:rFonts w:ascii="TeX Gyre Bonum" w:hAnsi="TeX Gyre Bonum"/>
          <w:b/>
          <w:sz w:val="20"/>
        </w:rPr>
        <w:t>DECRETO NÚMERO 92 EN SU ARTÍCULO ÚNICO.- </w:t>
      </w:r>
      <w:r>
        <w:rPr>
          <w:sz w:val="20"/>
        </w:rPr>
        <w:t>Por el que se adiciona la fracción X al artículo</w:t>
      </w:r>
    </w:p>
    <w:p>
      <w:pPr>
        <w:pStyle w:val="BodyText"/>
        <w:spacing w:line="249" w:lineRule="auto"/>
        <w:ind w:right="110"/>
        <w:jc w:val="both"/>
      </w:pPr>
      <w:r>
        <w:rPr>
          <w:w w:val="110"/>
        </w:rPr>
        <w:t>2.21 del Código Administrativo del Estado de México.</w:t>
      </w:r>
      <w:r>
        <w:rPr>
          <w:color w:val="0462C1"/>
          <w:w w:val="110"/>
        </w:rPr>
        <w:t> </w:t>
      </w:r>
      <w:hyperlink r:id="rId147">
        <w:r>
          <w:rPr>
            <w:color w:val="0462C1"/>
            <w:w w:val="110"/>
            <w:u w:val="single" w:color="0462C1"/>
          </w:rPr>
          <w:t>Publicado en la Gaceta del Gobierno el 06 de</w:t>
        </w:r>
      </w:hyperlink>
      <w:hyperlink r:id="rId147">
        <w:r>
          <w:rPr>
            <w:color w:val="0462C1"/>
            <w:w w:val="110"/>
            <w:u w:val="single" w:color="0462C1"/>
          </w:rPr>
          <w:t> junio de 2016</w:t>
        </w:r>
      </w:hyperlink>
      <w:r>
        <w:rPr>
          <w:w w:val="110"/>
        </w:rPr>
        <w:t>; entrando en vigor al día siguiente de su publicación en el Periódico Oficial “Gaceta del Gobierno”.</w:t>
      </w:r>
    </w:p>
    <w:p>
      <w:pPr>
        <w:pStyle w:val="BodyText"/>
        <w:spacing w:line="242" w:lineRule="auto" w:before="177"/>
        <w:ind w:right="109"/>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4"/>
          <w:w w:val="110"/>
        </w:rPr>
        <w:t> </w:t>
      </w:r>
      <w:r>
        <w:rPr>
          <w:rFonts w:ascii="TeX Gyre Bonum" w:hAnsi="TeX Gyre Bonum"/>
          <w:b/>
          <w:w w:val="110"/>
        </w:rPr>
        <w:t>95</w:t>
      </w:r>
      <w:r>
        <w:rPr>
          <w:rFonts w:ascii="TeX Gyre Bonum" w:hAnsi="TeX Gyre Bonum"/>
          <w:b/>
          <w:spacing w:val="-32"/>
          <w:w w:val="110"/>
        </w:rPr>
        <w:t> </w:t>
      </w:r>
      <w:r>
        <w:rPr>
          <w:rFonts w:ascii="TeX Gyre Bonum" w:hAnsi="TeX Gyre Bonum"/>
          <w:b/>
          <w:w w:val="110"/>
        </w:rPr>
        <w:t>EN</w:t>
      </w:r>
      <w:r>
        <w:rPr>
          <w:rFonts w:ascii="TeX Gyre Bonum" w:hAnsi="TeX Gyre Bonum"/>
          <w:b/>
          <w:spacing w:val="-35"/>
          <w:w w:val="110"/>
        </w:rPr>
        <w:t> </w:t>
      </w:r>
      <w:r>
        <w:rPr>
          <w:rFonts w:ascii="TeX Gyre Bonum" w:hAnsi="TeX Gyre Bonum"/>
          <w:b/>
          <w:w w:val="110"/>
        </w:rPr>
        <w:t>SU</w:t>
      </w:r>
      <w:r>
        <w:rPr>
          <w:rFonts w:ascii="TeX Gyre Bonum" w:hAnsi="TeX Gyre Bonum"/>
          <w:b/>
          <w:spacing w:val="-34"/>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ÚNICO.</w:t>
      </w:r>
      <w:r>
        <w:rPr>
          <w:rFonts w:ascii="TeX Gyre Bonum" w:hAnsi="TeX Gyre Bonum"/>
          <w:b/>
          <w:spacing w:val="-35"/>
          <w:w w:val="110"/>
        </w:rPr>
        <w:t> </w:t>
      </w:r>
      <w:r>
        <w:rPr>
          <w:w w:val="110"/>
        </w:rPr>
        <w:t>Por</w:t>
      </w:r>
      <w:r>
        <w:rPr>
          <w:spacing w:val="-13"/>
          <w:w w:val="110"/>
        </w:rPr>
        <w:t> </w:t>
      </w:r>
      <w:r>
        <w:rPr>
          <w:w w:val="110"/>
        </w:rPr>
        <w:t>el</w:t>
      </w:r>
      <w:r>
        <w:rPr>
          <w:spacing w:val="-14"/>
          <w:w w:val="110"/>
        </w:rPr>
        <w:t> </w:t>
      </w:r>
      <w:r>
        <w:rPr>
          <w:w w:val="110"/>
        </w:rPr>
        <w:t>que</w:t>
      </w:r>
      <w:r>
        <w:rPr>
          <w:spacing w:val="-14"/>
          <w:w w:val="110"/>
        </w:rPr>
        <w:t> </w:t>
      </w:r>
      <w:r>
        <w:rPr>
          <w:w w:val="110"/>
        </w:rPr>
        <w:t>se</w:t>
      </w:r>
      <w:r>
        <w:rPr>
          <w:spacing w:val="-13"/>
          <w:w w:val="110"/>
        </w:rPr>
        <w:t> </w:t>
      </w:r>
      <w:r>
        <w:rPr>
          <w:w w:val="110"/>
        </w:rPr>
        <w:t>reforma</w:t>
      </w:r>
      <w:r>
        <w:rPr>
          <w:spacing w:val="-13"/>
          <w:w w:val="110"/>
        </w:rPr>
        <w:t> </w:t>
      </w:r>
      <w:r>
        <w:rPr>
          <w:w w:val="110"/>
        </w:rPr>
        <w:t>la</w:t>
      </w:r>
      <w:r>
        <w:rPr>
          <w:spacing w:val="-14"/>
          <w:w w:val="110"/>
        </w:rPr>
        <w:t> </w:t>
      </w:r>
      <w:r>
        <w:rPr>
          <w:w w:val="110"/>
        </w:rPr>
        <w:t>fracción</w:t>
      </w:r>
      <w:r>
        <w:rPr>
          <w:spacing w:val="-12"/>
          <w:w w:val="110"/>
        </w:rPr>
        <w:t> </w:t>
      </w:r>
      <w:r>
        <w:rPr>
          <w:w w:val="110"/>
        </w:rPr>
        <w:t>XV</w:t>
      </w:r>
      <w:r>
        <w:rPr>
          <w:spacing w:val="-13"/>
          <w:w w:val="110"/>
        </w:rPr>
        <w:t> </w:t>
      </w:r>
      <w:r>
        <w:rPr>
          <w:w w:val="110"/>
        </w:rPr>
        <w:t>del</w:t>
      </w:r>
      <w:r>
        <w:rPr>
          <w:spacing w:val="-14"/>
          <w:w w:val="110"/>
        </w:rPr>
        <w:t> </w:t>
      </w:r>
      <w:r>
        <w:rPr>
          <w:w w:val="110"/>
        </w:rPr>
        <w:t>artículo 2.16, Libro Segundo, Título Tercero, Capítulo Primero del Código Administrativo del Estado de México. </w:t>
      </w:r>
      <w:hyperlink r:id="rId148">
        <w:r>
          <w:rPr>
            <w:color w:val="0462C1"/>
            <w:w w:val="110"/>
            <w:u w:val="single" w:color="0462C1"/>
          </w:rPr>
          <w:t>Publicado en la Gaceta del Gobierno el 15 de junio de 2016</w:t>
        </w:r>
      </w:hyperlink>
      <w:r>
        <w:rPr>
          <w:w w:val="110"/>
        </w:rPr>
        <w:t>, entrando en vigor  al  día  siguiente</w:t>
      </w:r>
      <w:r>
        <w:rPr>
          <w:spacing w:val="8"/>
          <w:w w:val="110"/>
        </w:rPr>
        <w:t> </w:t>
      </w:r>
      <w:r>
        <w:rPr>
          <w:w w:val="110"/>
        </w:rPr>
        <w:t>de</w:t>
      </w:r>
      <w:r>
        <w:rPr>
          <w:spacing w:val="8"/>
          <w:w w:val="110"/>
        </w:rPr>
        <w:t> </w:t>
      </w:r>
      <w:r>
        <w:rPr>
          <w:w w:val="110"/>
        </w:rPr>
        <w:t>su</w:t>
      </w:r>
      <w:r>
        <w:rPr>
          <w:spacing w:val="9"/>
          <w:w w:val="110"/>
        </w:rPr>
        <w:t> </w:t>
      </w:r>
      <w:r>
        <w:rPr>
          <w:w w:val="110"/>
        </w:rPr>
        <w:t>publicación</w:t>
      </w:r>
      <w:r>
        <w:rPr>
          <w:spacing w:val="9"/>
          <w:w w:val="110"/>
        </w:rPr>
        <w:t> </w:t>
      </w:r>
      <w:r>
        <w:rPr>
          <w:w w:val="110"/>
        </w:rPr>
        <w:t>en</w:t>
      </w:r>
      <w:r>
        <w:rPr>
          <w:spacing w:val="13"/>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10"/>
          <w:w w:val="110"/>
        </w:rPr>
        <w:t> </w:t>
      </w:r>
      <w:r>
        <w:rPr>
          <w:w w:val="110"/>
        </w:rPr>
        <w:t>del</w:t>
      </w:r>
      <w:r>
        <w:rPr>
          <w:spacing w:val="9"/>
          <w:w w:val="110"/>
        </w:rPr>
        <w:t> </w:t>
      </w:r>
      <w:r>
        <w:rPr>
          <w:w w:val="110"/>
        </w:rPr>
        <w:t>Gobierno".</w:t>
      </w:r>
    </w:p>
    <w:p>
      <w:pPr>
        <w:pStyle w:val="BodyText"/>
        <w:spacing w:line="244" w:lineRule="auto" w:before="191"/>
        <w:ind w:right="109"/>
        <w:jc w:val="both"/>
      </w:pPr>
      <w:r>
        <w:rPr>
          <w:rFonts w:ascii="TeX Gyre Bonum" w:hAnsi="TeX Gyre Bonum"/>
          <w:b/>
          <w:w w:val="110"/>
        </w:rPr>
        <w:t>DECRETO</w:t>
      </w:r>
      <w:r>
        <w:rPr>
          <w:rFonts w:ascii="TeX Gyre Bonum" w:hAnsi="TeX Gyre Bonum"/>
          <w:b/>
          <w:spacing w:val="-47"/>
          <w:w w:val="110"/>
        </w:rPr>
        <w:t> </w:t>
      </w:r>
      <w:r>
        <w:rPr>
          <w:rFonts w:ascii="TeX Gyre Bonum" w:hAnsi="TeX Gyre Bonum"/>
          <w:b/>
          <w:w w:val="110"/>
        </w:rPr>
        <w:t>NÚMERO</w:t>
      </w:r>
      <w:r>
        <w:rPr>
          <w:rFonts w:ascii="TeX Gyre Bonum" w:hAnsi="TeX Gyre Bonum"/>
          <w:b/>
          <w:spacing w:val="-46"/>
          <w:w w:val="110"/>
        </w:rPr>
        <w:t> </w:t>
      </w:r>
      <w:r>
        <w:rPr>
          <w:rFonts w:ascii="TeX Gyre Bonum" w:hAnsi="TeX Gyre Bonum"/>
          <w:b/>
          <w:w w:val="110"/>
        </w:rPr>
        <w:t>120</w:t>
      </w:r>
      <w:r>
        <w:rPr>
          <w:rFonts w:ascii="TeX Gyre Bonum" w:hAnsi="TeX Gyre Bonum"/>
          <w:b/>
          <w:spacing w:val="-46"/>
          <w:w w:val="110"/>
        </w:rPr>
        <w:t> </w:t>
      </w:r>
      <w:r>
        <w:rPr>
          <w:rFonts w:ascii="TeX Gyre Bonum" w:hAnsi="TeX Gyre Bonum"/>
          <w:b/>
          <w:w w:val="110"/>
        </w:rPr>
        <w:t>EN</w:t>
      </w:r>
      <w:r>
        <w:rPr>
          <w:rFonts w:ascii="TeX Gyre Bonum" w:hAnsi="TeX Gyre Bonum"/>
          <w:b/>
          <w:spacing w:val="-46"/>
          <w:w w:val="110"/>
        </w:rPr>
        <w:t> </w:t>
      </w:r>
      <w:r>
        <w:rPr>
          <w:rFonts w:ascii="TeX Gyre Bonum" w:hAnsi="TeX Gyre Bonum"/>
          <w:b/>
          <w:w w:val="110"/>
        </w:rPr>
        <w:t>SU</w:t>
      </w:r>
      <w:r>
        <w:rPr>
          <w:rFonts w:ascii="TeX Gyre Bonum" w:hAnsi="TeX Gyre Bonum"/>
          <w:b/>
          <w:spacing w:val="-46"/>
          <w:w w:val="110"/>
        </w:rPr>
        <w:t> </w:t>
      </w:r>
      <w:r>
        <w:rPr>
          <w:rFonts w:ascii="TeX Gyre Bonum" w:hAnsi="TeX Gyre Bonum"/>
          <w:b/>
          <w:w w:val="110"/>
        </w:rPr>
        <w:t>ARTÍCULO</w:t>
      </w:r>
      <w:r>
        <w:rPr>
          <w:rFonts w:ascii="TeX Gyre Bonum" w:hAnsi="TeX Gyre Bonum"/>
          <w:b/>
          <w:spacing w:val="-47"/>
          <w:w w:val="110"/>
        </w:rPr>
        <w:t> </w:t>
      </w:r>
      <w:r>
        <w:rPr>
          <w:rFonts w:ascii="TeX Gyre Bonum" w:hAnsi="TeX Gyre Bonum"/>
          <w:b/>
          <w:w w:val="110"/>
        </w:rPr>
        <w:t>TERCERO.</w:t>
      </w:r>
      <w:r>
        <w:rPr>
          <w:rFonts w:ascii="TeX Gyre Bonum" w:hAnsi="TeX Gyre Bonum"/>
          <w:b/>
          <w:spacing w:val="-47"/>
          <w:w w:val="110"/>
        </w:rPr>
        <w:t> </w:t>
      </w:r>
      <w:r>
        <w:rPr>
          <w:w w:val="110"/>
        </w:rPr>
        <w:t>Por</w:t>
      </w:r>
      <w:r>
        <w:rPr>
          <w:spacing w:val="-26"/>
          <w:w w:val="110"/>
        </w:rPr>
        <w:t> </w:t>
      </w:r>
      <w:r>
        <w:rPr>
          <w:w w:val="110"/>
        </w:rPr>
        <w:t>el</w:t>
      </w:r>
      <w:r>
        <w:rPr>
          <w:spacing w:val="-26"/>
          <w:w w:val="110"/>
        </w:rPr>
        <w:t> </w:t>
      </w:r>
      <w:r>
        <w:rPr>
          <w:w w:val="110"/>
        </w:rPr>
        <w:t>que</w:t>
      </w:r>
      <w:r>
        <w:rPr>
          <w:spacing w:val="-25"/>
          <w:w w:val="110"/>
        </w:rPr>
        <w:t> </w:t>
      </w:r>
      <w:r>
        <w:rPr>
          <w:w w:val="110"/>
        </w:rPr>
        <w:t>se</w:t>
      </w:r>
      <w:r>
        <w:rPr>
          <w:spacing w:val="-27"/>
          <w:w w:val="110"/>
        </w:rPr>
        <w:t> </w:t>
      </w:r>
      <w:r>
        <w:rPr>
          <w:w w:val="110"/>
        </w:rPr>
        <w:t>reforma</w:t>
      </w:r>
      <w:r>
        <w:rPr>
          <w:spacing w:val="-26"/>
          <w:w w:val="110"/>
        </w:rPr>
        <w:t> </w:t>
      </w:r>
      <w:r>
        <w:rPr>
          <w:w w:val="110"/>
        </w:rPr>
        <w:t>el</w:t>
      </w:r>
      <w:r>
        <w:rPr>
          <w:spacing w:val="-26"/>
          <w:w w:val="110"/>
        </w:rPr>
        <w:t> </w:t>
      </w:r>
      <w:r>
        <w:rPr>
          <w:w w:val="110"/>
        </w:rPr>
        <w:t>párrafo</w:t>
      </w:r>
      <w:r>
        <w:rPr>
          <w:spacing w:val="-26"/>
          <w:w w:val="110"/>
        </w:rPr>
        <w:t> </w:t>
      </w:r>
      <w:r>
        <w:rPr>
          <w:w w:val="110"/>
        </w:rPr>
        <w:t>segundo</w:t>
      </w:r>
      <w:r>
        <w:rPr>
          <w:spacing w:val="-25"/>
          <w:w w:val="110"/>
        </w:rPr>
        <w:t> </w:t>
      </w:r>
      <w:r>
        <w:rPr>
          <w:w w:val="110"/>
        </w:rPr>
        <w:t>del artículo 1.10, Título Cuarto denominado "De La Mejora Regulatoria", el Capítulo Primero "Disposiciones Generales", los artículos 1.17, 1.18, 1.19, 2.49 Bis,  2.49  Quáter,  2.49  Sexies,  la  fracción I del artículo 2.49 Septies, el primer párrafo de la fracción X del artículo 2.68, el inciso f) de   la fracción VII del artículo 2.69, la fracción XXIII del artículo 5.3, la fracción III del artículo 5.9, la fracción I del artículo 5.10, la denominación de la Sección Tercera del "Dictamen de Impacto Regional",</w:t>
      </w:r>
      <w:r>
        <w:rPr>
          <w:spacing w:val="8"/>
          <w:w w:val="110"/>
        </w:rPr>
        <w:t> </w:t>
      </w:r>
      <w:r>
        <w:rPr>
          <w:w w:val="110"/>
        </w:rPr>
        <w:t>del</w:t>
      </w:r>
      <w:r>
        <w:rPr>
          <w:spacing w:val="7"/>
          <w:w w:val="110"/>
        </w:rPr>
        <w:t> </w:t>
      </w:r>
      <w:r>
        <w:rPr>
          <w:w w:val="110"/>
        </w:rPr>
        <w:t>Capítulo</w:t>
      </w:r>
      <w:r>
        <w:rPr>
          <w:spacing w:val="8"/>
          <w:w w:val="110"/>
        </w:rPr>
        <w:t> </w:t>
      </w:r>
      <w:r>
        <w:rPr>
          <w:w w:val="110"/>
        </w:rPr>
        <w:t>Primero,</w:t>
      </w:r>
      <w:r>
        <w:rPr>
          <w:spacing w:val="8"/>
          <w:w w:val="110"/>
        </w:rPr>
        <w:t> </w:t>
      </w:r>
      <w:r>
        <w:rPr>
          <w:w w:val="110"/>
        </w:rPr>
        <w:t>del</w:t>
      </w:r>
      <w:r>
        <w:rPr>
          <w:spacing w:val="5"/>
          <w:w w:val="110"/>
        </w:rPr>
        <w:t> </w:t>
      </w:r>
      <w:r>
        <w:rPr>
          <w:w w:val="110"/>
        </w:rPr>
        <w:t>Título</w:t>
      </w:r>
      <w:r>
        <w:rPr>
          <w:spacing w:val="8"/>
          <w:w w:val="110"/>
        </w:rPr>
        <w:t> </w:t>
      </w:r>
      <w:r>
        <w:rPr>
          <w:w w:val="110"/>
        </w:rPr>
        <w:t>Tercero,</w:t>
      </w:r>
      <w:r>
        <w:rPr>
          <w:spacing w:val="8"/>
          <w:w w:val="110"/>
        </w:rPr>
        <w:t> </w:t>
      </w:r>
      <w:r>
        <w:rPr>
          <w:w w:val="110"/>
        </w:rPr>
        <w:t>del</w:t>
      </w:r>
      <w:r>
        <w:rPr>
          <w:spacing w:val="7"/>
          <w:w w:val="110"/>
        </w:rPr>
        <w:t> </w:t>
      </w:r>
      <w:r>
        <w:rPr>
          <w:w w:val="110"/>
        </w:rPr>
        <w:t>Libro</w:t>
      </w:r>
      <w:r>
        <w:rPr>
          <w:spacing w:val="7"/>
          <w:w w:val="110"/>
        </w:rPr>
        <w:t> </w:t>
      </w:r>
      <w:r>
        <w:rPr>
          <w:w w:val="110"/>
        </w:rPr>
        <w:t>Quinto,</w:t>
      </w:r>
      <w:r>
        <w:rPr>
          <w:spacing w:val="8"/>
          <w:w w:val="110"/>
        </w:rPr>
        <w:t> </w:t>
      </w:r>
      <w:r>
        <w:rPr>
          <w:w w:val="110"/>
        </w:rPr>
        <w:t>los</w:t>
      </w:r>
      <w:r>
        <w:rPr>
          <w:spacing w:val="5"/>
          <w:w w:val="110"/>
        </w:rPr>
        <w:t> </w:t>
      </w:r>
      <w:r>
        <w:rPr>
          <w:w w:val="110"/>
        </w:rPr>
        <w:t>párrafos</w:t>
      </w:r>
      <w:r>
        <w:rPr>
          <w:spacing w:val="7"/>
          <w:w w:val="110"/>
        </w:rPr>
        <w:t> </w:t>
      </w:r>
      <w:r>
        <w:rPr>
          <w:w w:val="110"/>
        </w:rPr>
        <w:t>primero,</w:t>
      </w:r>
      <w:r>
        <w:rPr>
          <w:spacing w:val="12"/>
          <w:w w:val="110"/>
        </w:rPr>
        <w:t> </w:t>
      </w:r>
      <w:r>
        <w:rPr>
          <w:w w:val="110"/>
        </w:rPr>
        <w:t>segundo</w:t>
      </w:r>
      <w:r>
        <w:rPr>
          <w:spacing w:val="6"/>
          <w:w w:val="110"/>
        </w:rPr>
        <w:t> </w:t>
      </w:r>
      <w:r>
        <w:rPr>
          <w:w w:val="110"/>
        </w:rPr>
        <w:t>y</w:t>
      </w:r>
    </w:p>
    <w:p>
      <w:pPr>
        <w:spacing w:after="0" w:line="244" w:lineRule="auto"/>
        <w:jc w:val="both"/>
        <w:sectPr>
          <w:pgSz w:w="12240" w:h="15840"/>
          <w:pgMar w:header="720" w:footer="946" w:top="1700" w:bottom="1140" w:left="820" w:right="1020"/>
        </w:sectPr>
      </w:pPr>
    </w:p>
    <w:p>
      <w:pPr>
        <w:pStyle w:val="BodyText"/>
        <w:spacing w:line="247" w:lineRule="auto" w:before="6"/>
        <w:ind w:right="109"/>
        <w:jc w:val="both"/>
      </w:pPr>
      <w:r>
        <w:rPr>
          <w:w w:val="110"/>
        </w:rPr>
        <w:t>tercero del artículo 5.35, el artículo 5.36, la fracción III del artículo 5.56, la fracción IV del artículo 5.57, el primer párrafo del artículo 6.24, el primer párrafo del artículo 6.25 bis, el inciso a) de la fracción II del artículo 6.37, la fracción IX del artículo 12.12, la fracción III del artículo 17.4, las fracciones III y IV del artículo 17.29, los artículos 17.58 y 17.59,  la  Denominación  del  Capítulo  Cuarto "De los Peritos Responsables de Obra" del Título Primero del Libro Décimo Octavo, el primer párrafo del artículo 18.15, el artículo 18.16, el primer párrafo y las fracciones II, III y IV del artículo 18.17, el primer párrafo del artículo 18.18, el primer párrafo, la fracción II, los incisos a) y f) de la fracción III y la fracción V del artículo 18.19, los numerales 3, 4, 5 y 6 del inciso a), el numeral 2 del inciso c), el numeral 2 del inciso g), el numeral </w:t>
      </w:r>
      <w:r>
        <w:rPr>
          <w:w w:val="115"/>
        </w:rPr>
        <w:t>1 </w:t>
      </w:r>
      <w:r>
        <w:rPr>
          <w:w w:val="110"/>
        </w:rPr>
        <w:t>del inciso h), el párrafo cuarto de la fracción III del artículo  18.21, los artículos 18.23 y 18.25, el  primer párrafo del artículo  18.33, el segundo párrafo    del artículo 18.48, el primer párrafo de artículo 18.55, el segundo párrafo del artículo 18.56, el sexto párrafo del artículo 18.58, el tercer párrafo del artículo 18.63, el primer párrafo del artículo 18.65, las fracciones VI, VII y VIII del artículo 18.71, el primer párrafo y el inciso d) de la fracción II del artículo 18.72, el primer párrafo, las fracciones I y II, el primer párrafo y el inciso b) de la fracción III del artículo 18.75 y se adiciona los artículos 18.15 bis y 18.15 ter, el inciso d) de la fracción II al artículo 18.17,  el  artículo  18.19 bis,  el artículo  18.19  Ter  y  el artículo  18.19  Quáter  y  se deroga  el  </w:t>
      </w:r>
      <w:r>
        <w:rPr>
          <w:spacing w:val="23"/>
          <w:w w:val="110"/>
        </w:rPr>
        <w:t> </w:t>
      </w:r>
      <w:r>
        <w:rPr>
          <w:w w:val="110"/>
        </w:rPr>
        <w:t>artículo</w:t>
      </w:r>
    </w:p>
    <w:p>
      <w:pPr>
        <w:pStyle w:val="BodyText"/>
        <w:spacing w:before="12"/>
        <w:jc w:val="both"/>
      </w:pPr>
      <w:r>
        <w:rPr>
          <w:w w:val="110"/>
        </w:rPr>
        <w:t>2.49  Quinquies del Código  Administrativo  del Estado  de México. </w:t>
      </w:r>
      <w:r>
        <w:rPr>
          <w:color w:val="0462C1"/>
          <w:w w:val="110"/>
        </w:rPr>
        <w:t> </w:t>
      </w:r>
      <w:hyperlink r:id="rId149">
        <w:r>
          <w:rPr>
            <w:color w:val="0462C1"/>
            <w:w w:val="110"/>
            <w:u w:val="single" w:color="0462C1"/>
          </w:rPr>
          <w:t>Publicado  en el  </w:t>
        </w:r>
        <w:r>
          <w:rPr>
            <w:color w:val="0462C1"/>
            <w:spacing w:val="7"/>
            <w:w w:val="110"/>
            <w:u w:val="single" w:color="0462C1"/>
          </w:rPr>
          <w:t> </w:t>
        </w:r>
        <w:r>
          <w:rPr>
            <w:color w:val="0462C1"/>
            <w:w w:val="110"/>
            <w:u w:val="single" w:color="0462C1"/>
          </w:rPr>
          <w:t>Periódico  Oficial</w:t>
        </w:r>
      </w:hyperlink>
    </w:p>
    <w:p>
      <w:pPr>
        <w:pStyle w:val="BodyText"/>
        <w:spacing w:line="247" w:lineRule="auto" w:before="8"/>
        <w:ind w:right="109"/>
        <w:jc w:val="both"/>
      </w:pPr>
      <w:hyperlink r:id="rId149">
        <w:r>
          <w:rPr>
            <w:rFonts w:ascii="Times New Roman" w:hAnsi="Times New Roman"/>
            <w:color w:val="0462C1"/>
            <w:w w:val="99"/>
            <w:u w:val="single" w:color="0462C1"/>
          </w:rPr>
          <w:t> </w:t>
        </w:r>
        <w:r>
          <w:rPr>
            <w:color w:val="0462C1"/>
            <w:w w:val="110"/>
            <w:u w:val="single" w:color="0462C1"/>
          </w:rPr>
          <w:t>“Gaceta del Gobierno” el 7 de septiembre de 2016</w:t>
        </w:r>
      </w:hyperlink>
      <w:r>
        <w:rPr>
          <w:w w:val="110"/>
        </w:rPr>
        <w:t>, entrando en vigor el primero de enero de dos mil diecisiete.</w:t>
      </w:r>
    </w:p>
    <w:p>
      <w:pPr>
        <w:pStyle w:val="BodyText"/>
        <w:spacing w:line="244" w:lineRule="auto" w:before="188"/>
        <w:ind w:right="108"/>
        <w:jc w:val="both"/>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NÚMERO</w:t>
      </w:r>
      <w:r>
        <w:rPr>
          <w:rFonts w:ascii="TeX Gyre Bonum" w:hAnsi="TeX Gyre Bonum"/>
          <w:b/>
          <w:spacing w:val="-37"/>
          <w:w w:val="110"/>
        </w:rPr>
        <w:t> </w:t>
      </w:r>
      <w:r>
        <w:rPr>
          <w:rFonts w:ascii="TeX Gyre Bonum" w:hAnsi="TeX Gyre Bonum"/>
          <w:b/>
          <w:w w:val="110"/>
        </w:rPr>
        <w:t>156</w:t>
      </w:r>
      <w:r>
        <w:rPr>
          <w:rFonts w:ascii="TeX Gyre Bonum" w:hAnsi="TeX Gyre Bonum"/>
          <w:b/>
          <w:spacing w:val="-36"/>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ÚNICO.</w:t>
      </w:r>
      <w:r>
        <w:rPr>
          <w:rFonts w:ascii="TeX Gyre Bonum" w:hAnsi="TeX Gyre Bonum"/>
          <w:b/>
          <w:spacing w:val="-38"/>
          <w:w w:val="110"/>
        </w:rPr>
        <w:t> </w:t>
      </w:r>
      <w:r>
        <w:rPr>
          <w:w w:val="110"/>
        </w:rPr>
        <w:t>Por</w:t>
      </w:r>
      <w:r>
        <w:rPr>
          <w:spacing w:val="-16"/>
          <w:w w:val="110"/>
        </w:rPr>
        <w:t> </w:t>
      </w:r>
      <w:r>
        <w:rPr>
          <w:w w:val="110"/>
        </w:rPr>
        <w:t>el</w:t>
      </w:r>
      <w:r>
        <w:rPr>
          <w:spacing w:val="-16"/>
          <w:w w:val="110"/>
        </w:rPr>
        <w:t> </w:t>
      </w:r>
      <w:r>
        <w:rPr>
          <w:w w:val="110"/>
        </w:rPr>
        <w:t>que</w:t>
      </w:r>
      <w:r>
        <w:rPr>
          <w:spacing w:val="-16"/>
          <w:w w:val="110"/>
        </w:rPr>
        <w:t> </w:t>
      </w:r>
      <w:r>
        <w:rPr>
          <w:w w:val="110"/>
        </w:rPr>
        <w:t>se</w:t>
      </w:r>
      <w:r>
        <w:rPr>
          <w:spacing w:val="-17"/>
          <w:w w:val="110"/>
        </w:rPr>
        <w:t> </w:t>
      </w:r>
      <w:r>
        <w:rPr>
          <w:w w:val="110"/>
        </w:rPr>
        <w:t>reforman</w:t>
      </w:r>
      <w:r>
        <w:rPr>
          <w:spacing w:val="-16"/>
          <w:w w:val="110"/>
        </w:rPr>
        <w:t> </w:t>
      </w:r>
      <w:r>
        <w:rPr>
          <w:w w:val="110"/>
        </w:rPr>
        <w:t>las</w:t>
      </w:r>
      <w:r>
        <w:rPr>
          <w:spacing w:val="-17"/>
          <w:w w:val="110"/>
        </w:rPr>
        <w:t> </w:t>
      </w:r>
      <w:r>
        <w:rPr>
          <w:w w:val="110"/>
        </w:rPr>
        <w:t>fracciones</w:t>
      </w:r>
      <w:r>
        <w:rPr>
          <w:spacing w:val="-16"/>
          <w:w w:val="110"/>
        </w:rPr>
        <w:t> </w:t>
      </w:r>
      <w:r>
        <w:rPr>
          <w:w w:val="110"/>
        </w:rPr>
        <w:t>X</w:t>
      </w:r>
      <w:r>
        <w:rPr>
          <w:spacing w:val="-16"/>
          <w:w w:val="110"/>
        </w:rPr>
        <w:t> </w:t>
      </w:r>
      <w:r>
        <w:rPr>
          <w:w w:val="110"/>
        </w:rPr>
        <w:t>y</w:t>
      </w:r>
      <w:r>
        <w:rPr>
          <w:spacing w:val="-16"/>
          <w:w w:val="110"/>
        </w:rPr>
        <w:t> </w:t>
      </w:r>
      <w:r>
        <w:rPr>
          <w:w w:val="110"/>
        </w:rPr>
        <w:t>XVIII del artículo 2.16, la fracción XVIII del artículo 2.22. Se adicionan la fracción XIX al artículo 2.16, la fracción XI al artículo 2.21 y la fracción XIX al artículo 2.22 del Código Administrativo del Estado de México. </w:t>
      </w:r>
      <w:hyperlink r:id="rId150">
        <w:r>
          <w:rPr>
            <w:color w:val="0462C1"/>
            <w:w w:val="110"/>
            <w:u w:val="single" w:color="0462C1"/>
          </w:rPr>
          <w:t>Publicado en el Periódico Oficial “Gaceta del Gobierno” el 23 de noviembre de 2016</w:t>
        </w:r>
      </w:hyperlink>
      <w:r>
        <w:rPr>
          <w:w w:val="110"/>
        </w:rPr>
        <w:t>, entrando en</w:t>
      </w:r>
      <w:r>
        <w:rPr>
          <w:spacing w:val="9"/>
          <w:w w:val="110"/>
        </w:rPr>
        <w:t> </w:t>
      </w:r>
      <w:r>
        <w:rPr>
          <w:w w:val="110"/>
        </w:rPr>
        <w:t>vigor</w:t>
      </w:r>
      <w:r>
        <w:rPr>
          <w:spacing w:val="9"/>
          <w:w w:val="110"/>
        </w:rPr>
        <w:t> </w:t>
      </w:r>
      <w:r>
        <w:rPr>
          <w:w w:val="110"/>
        </w:rPr>
        <w:t>al</w:t>
      </w:r>
      <w:r>
        <w:rPr>
          <w:spacing w:val="8"/>
          <w:w w:val="110"/>
        </w:rPr>
        <w:t> </w:t>
      </w:r>
      <w:r>
        <w:rPr>
          <w:w w:val="110"/>
        </w:rPr>
        <w:t>día</w:t>
      </w:r>
      <w:r>
        <w:rPr>
          <w:spacing w:val="8"/>
          <w:w w:val="110"/>
        </w:rPr>
        <w:t> </w:t>
      </w:r>
      <w:r>
        <w:rPr>
          <w:w w:val="110"/>
        </w:rPr>
        <w:t>siguiente</w:t>
      </w:r>
      <w:r>
        <w:rPr>
          <w:spacing w:val="8"/>
          <w:w w:val="110"/>
        </w:rPr>
        <w:t> </w:t>
      </w:r>
      <w:r>
        <w:rPr>
          <w:w w:val="110"/>
        </w:rPr>
        <w:t>de</w:t>
      </w:r>
      <w:r>
        <w:rPr>
          <w:spacing w:val="7"/>
          <w:w w:val="110"/>
        </w:rPr>
        <w:t> </w:t>
      </w:r>
      <w:r>
        <w:rPr>
          <w:w w:val="110"/>
        </w:rPr>
        <w:t>su</w:t>
      </w:r>
      <w:r>
        <w:rPr>
          <w:spacing w:val="6"/>
          <w:w w:val="110"/>
        </w:rPr>
        <w:t> </w:t>
      </w:r>
      <w:r>
        <w:rPr>
          <w:w w:val="110"/>
        </w:rPr>
        <w:t>publicación</w:t>
      </w:r>
      <w:r>
        <w:rPr>
          <w:spacing w:val="8"/>
          <w:w w:val="110"/>
        </w:rPr>
        <w:t> </w:t>
      </w:r>
      <w:r>
        <w:rPr>
          <w:w w:val="110"/>
        </w:rPr>
        <w:t>en</w:t>
      </w:r>
      <w:r>
        <w:rPr>
          <w:spacing w:val="8"/>
          <w:w w:val="110"/>
        </w:rPr>
        <w:t> </w:t>
      </w:r>
      <w:r>
        <w:rPr>
          <w:w w:val="110"/>
        </w:rPr>
        <w:t>el</w:t>
      </w:r>
      <w:r>
        <w:rPr>
          <w:spacing w:val="9"/>
          <w:w w:val="110"/>
        </w:rPr>
        <w:t> </w:t>
      </w:r>
      <w:r>
        <w:rPr>
          <w:w w:val="110"/>
        </w:rPr>
        <w:t>Periódico</w:t>
      </w:r>
      <w:r>
        <w:rPr>
          <w:spacing w:val="9"/>
          <w:w w:val="110"/>
        </w:rPr>
        <w:t> </w:t>
      </w:r>
      <w:r>
        <w:rPr>
          <w:w w:val="110"/>
        </w:rPr>
        <w:t>Oficial</w:t>
      </w:r>
      <w:r>
        <w:rPr>
          <w:spacing w:val="8"/>
          <w:w w:val="110"/>
        </w:rPr>
        <w:t> </w:t>
      </w:r>
      <w:r>
        <w:rPr>
          <w:w w:val="110"/>
        </w:rPr>
        <w:t>“Gaceta</w:t>
      </w:r>
      <w:r>
        <w:rPr>
          <w:spacing w:val="8"/>
          <w:w w:val="110"/>
        </w:rPr>
        <w:t> </w:t>
      </w:r>
      <w:r>
        <w:rPr>
          <w:w w:val="110"/>
        </w:rPr>
        <w:t>del</w:t>
      </w:r>
      <w:r>
        <w:rPr>
          <w:spacing w:val="8"/>
          <w:w w:val="110"/>
        </w:rPr>
        <w:t> </w:t>
      </w:r>
      <w:r>
        <w:rPr>
          <w:w w:val="110"/>
        </w:rPr>
        <w:t>Gobierno”.</w:t>
      </w:r>
    </w:p>
    <w:p>
      <w:pPr>
        <w:pStyle w:val="BodyText"/>
        <w:spacing w:line="242" w:lineRule="auto" w:before="184"/>
        <w:ind w:right="110"/>
        <w:jc w:val="both"/>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162</w:t>
      </w:r>
      <w:r>
        <w:rPr>
          <w:rFonts w:ascii="TeX Gyre Bonum" w:hAnsi="TeX Gyre Bonum"/>
          <w:b/>
          <w:spacing w:val="-40"/>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44"/>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SEGUNDO.</w:t>
      </w:r>
      <w:r>
        <w:rPr>
          <w:rFonts w:ascii="TeX Gyre Bonum" w:hAnsi="TeX Gyre Bonum"/>
          <w:b/>
          <w:spacing w:val="-39"/>
          <w:w w:val="110"/>
        </w:rPr>
        <w:t> </w:t>
      </w:r>
      <w:r>
        <w:rPr>
          <w:w w:val="110"/>
        </w:rPr>
        <w:t>Por</w:t>
      </w:r>
      <w:r>
        <w:rPr>
          <w:spacing w:val="-19"/>
          <w:w w:val="110"/>
        </w:rPr>
        <w:t> </w:t>
      </w:r>
      <w:r>
        <w:rPr>
          <w:w w:val="110"/>
        </w:rPr>
        <w:t>el</w:t>
      </w:r>
      <w:r>
        <w:rPr>
          <w:spacing w:val="-19"/>
          <w:w w:val="110"/>
        </w:rPr>
        <w:t> </w:t>
      </w:r>
      <w:r>
        <w:rPr>
          <w:w w:val="110"/>
        </w:rPr>
        <w:t>que</w:t>
      </w:r>
      <w:r>
        <w:rPr>
          <w:spacing w:val="-19"/>
          <w:w w:val="110"/>
        </w:rPr>
        <w:t> </w:t>
      </w:r>
      <w:r>
        <w:rPr>
          <w:w w:val="110"/>
        </w:rPr>
        <w:t>se</w:t>
      </w:r>
      <w:r>
        <w:rPr>
          <w:spacing w:val="-19"/>
          <w:w w:val="110"/>
        </w:rPr>
        <w:t> </w:t>
      </w:r>
      <w:r>
        <w:rPr>
          <w:w w:val="110"/>
        </w:rPr>
        <w:t>adicionan</w:t>
      </w:r>
      <w:r>
        <w:rPr>
          <w:spacing w:val="-19"/>
          <w:w w:val="110"/>
        </w:rPr>
        <w:t> </w:t>
      </w:r>
      <w:r>
        <w:rPr>
          <w:w w:val="110"/>
        </w:rPr>
        <w:t>el</w:t>
      </w:r>
      <w:r>
        <w:rPr>
          <w:spacing w:val="-19"/>
          <w:w w:val="110"/>
        </w:rPr>
        <w:t> </w:t>
      </w:r>
      <w:r>
        <w:rPr>
          <w:w w:val="110"/>
        </w:rPr>
        <w:t>artículo</w:t>
      </w:r>
      <w:r>
        <w:rPr>
          <w:spacing w:val="-19"/>
          <w:w w:val="110"/>
        </w:rPr>
        <w:t> </w:t>
      </w:r>
      <w:r>
        <w:rPr>
          <w:w w:val="110"/>
        </w:rPr>
        <w:t>17.25</w:t>
      </w:r>
      <w:r>
        <w:rPr>
          <w:spacing w:val="-18"/>
          <w:w w:val="110"/>
        </w:rPr>
        <w:t> </w:t>
      </w:r>
      <w:r>
        <w:rPr>
          <w:w w:val="110"/>
        </w:rPr>
        <w:t>Bis y un párrafo tercero a la fracción II del artículo 17.86 del Código Administrativo  del  Estado  de México. </w:t>
      </w:r>
      <w:hyperlink r:id="rId151">
        <w:r>
          <w:rPr>
            <w:color w:val="0462C1"/>
            <w:w w:val="110"/>
            <w:u w:val="single" w:color="0462C1"/>
          </w:rPr>
          <w:t>Publicado en el Periódico Oficial “Gaceta del Gobierno” el 28 de noviembre de 2016</w:t>
        </w:r>
      </w:hyperlink>
      <w:r>
        <w:rPr>
          <w:w w:val="110"/>
        </w:rPr>
        <w:t>, entrando en vigor el </w:t>
      </w:r>
      <w:r>
        <w:rPr>
          <w:w w:val="115"/>
        </w:rPr>
        <w:t>1 </w:t>
      </w:r>
      <w:r>
        <w:rPr>
          <w:w w:val="110"/>
        </w:rPr>
        <w:t>de enero</w:t>
      </w:r>
      <w:r>
        <w:rPr>
          <w:spacing w:val="22"/>
          <w:w w:val="110"/>
        </w:rPr>
        <w:t> </w:t>
      </w:r>
      <w:r>
        <w:rPr>
          <w:w w:val="110"/>
        </w:rPr>
        <w:t>de 2017.</w:t>
      </w:r>
    </w:p>
    <w:p>
      <w:pPr>
        <w:pStyle w:val="BodyText"/>
        <w:spacing w:line="244" w:lineRule="auto" w:before="193"/>
        <w:ind w:right="108"/>
        <w:jc w:val="both"/>
      </w:pPr>
      <w:r>
        <w:rPr>
          <w:rFonts w:ascii="TeX Gyre Bonum" w:hAnsi="TeX Gyre Bonum"/>
          <w:b/>
          <w:w w:val="110"/>
        </w:rPr>
        <w:t>DECRETO</w:t>
      </w:r>
      <w:r>
        <w:rPr>
          <w:rFonts w:ascii="TeX Gyre Bonum" w:hAnsi="TeX Gyre Bonum"/>
          <w:b/>
          <w:spacing w:val="-28"/>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178</w:t>
      </w:r>
      <w:r>
        <w:rPr>
          <w:rFonts w:ascii="TeX Gyre Bonum" w:hAnsi="TeX Gyre Bonum"/>
          <w:b/>
          <w:spacing w:val="-28"/>
          <w:w w:val="110"/>
        </w:rPr>
        <w:t> </w:t>
      </w:r>
      <w:r>
        <w:rPr>
          <w:rFonts w:ascii="TeX Gyre Bonum" w:hAnsi="TeX Gyre Bonum"/>
          <w:b/>
          <w:w w:val="110"/>
        </w:rPr>
        <w:t>EN</w:t>
      </w:r>
      <w:r>
        <w:rPr>
          <w:rFonts w:ascii="TeX Gyre Bonum" w:hAnsi="TeX Gyre Bonum"/>
          <w:b/>
          <w:spacing w:val="-27"/>
          <w:w w:val="110"/>
        </w:rPr>
        <w:t> </w:t>
      </w:r>
      <w:r>
        <w:rPr>
          <w:rFonts w:ascii="TeX Gyre Bonum" w:hAnsi="TeX Gyre Bonum"/>
          <w:b/>
          <w:w w:val="110"/>
        </w:rPr>
        <w:t>SU</w:t>
      </w:r>
      <w:r>
        <w:rPr>
          <w:rFonts w:ascii="TeX Gyre Bonum" w:hAnsi="TeX Gyre Bonum"/>
          <w:b/>
          <w:spacing w:val="-26"/>
          <w:w w:val="110"/>
        </w:rPr>
        <w:t> </w:t>
      </w:r>
      <w:r>
        <w:rPr>
          <w:rFonts w:ascii="TeX Gyre Bonum" w:hAnsi="TeX Gyre Bonum"/>
          <w:b/>
          <w:w w:val="110"/>
        </w:rPr>
        <w:t>ARTÍCULO</w:t>
      </w:r>
      <w:r>
        <w:rPr>
          <w:rFonts w:ascii="TeX Gyre Bonum" w:hAnsi="TeX Gyre Bonum"/>
          <w:b/>
          <w:spacing w:val="-28"/>
          <w:w w:val="110"/>
        </w:rPr>
        <w:t> </w:t>
      </w:r>
      <w:r>
        <w:rPr>
          <w:rFonts w:ascii="TeX Gyre Bonum" w:hAnsi="TeX Gyre Bonum"/>
          <w:b/>
          <w:w w:val="110"/>
        </w:rPr>
        <w:t>PRIMERO.</w:t>
      </w:r>
      <w:r>
        <w:rPr>
          <w:rFonts w:ascii="TeX Gyre Bonum" w:hAnsi="TeX Gyre Bonum"/>
          <w:b/>
          <w:spacing w:val="-29"/>
          <w:w w:val="110"/>
        </w:rPr>
        <w:t> </w:t>
      </w:r>
      <w:r>
        <w:rPr>
          <w:w w:val="110"/>
        </w:rPr>
        <w:t>Por</w:t>
      </w:r>
      <w:r>
        <w:rPr>
          <w:spacing w:val="-7"/>
          <w:w w:val="110"/>
        </w:rPr>
        <w:t> </w:t>
      </w:r>
      <w:r>
        <w:rPr>
          <w:w w:val="110"/>
        </w:rPr>
        <w:t>el</w:t>
      </w:r>
      <w:r>
        <w:rPr>
          <w:spacing w:val="-7"/>
          <w:w w:val="110"/>
        </w:rPr>
        <w:t> </w:t>
      </w:r>
      <w:r>
        <w:rPr>
          <w:w w:val="110"/>
        </w:rPr>
        <w:t>que</w:t>
      </w:r>
      <w:r>
        <w:rPr>
          <w:spacing w:val="-9"/>
          <w:w w:val="110"/>
        </w:rPr>
        <w:t> </w:t>
      </w:r>
      <w:r>
        <w:rPr>
          <w:w w:val="110"/>
        </w:rPr>
        <w:t>se</w:t>
      </w:r>
      <w:r>
        <w:rPr>
          <w:spacing w:val="-7"/>
          <w:w w:val="110"/>
        </w:rPr>
        <w:t> </w:t>
      </w:r>
      <w:r>
        <w:rPr>
          <w:w w:val="110"/>
        </w:rPr>
        <w:t>reforma</w:t>
      </w:r>
      <w:r>
        <w:rPr>
          <w:spacing w:val="-8"/>
          <w:w w:val="110"/>
        </w:rPr>
        <w:t> </w:t>
      </w:r>
      <w:r>
        <w:rPr>
          <w:w w:val="110"/>
        </w:rPr>
        <w:t>el</w:t>
      </w:r>
      <w:r>
        <w:rPr>
          <w:spacing w:val="-8"/>
          <w:w w:val="110"/>
        </w:rPr>
        <w:t> </w:t>
      </w:r>
      <w:r>
        <w:rPr>
          <w:w w:val="110"/>
        </w:rPr>
        <w:t>tercer</w:t>
      </w:r>
      <w:r>
        <w:rPr>
          <w:spacing w:val="-7"/>
          <w:w w:val="110"/>
        </w:rPr>
        <w:t> </w:t>
      </w:r>
      <w:r>
        <w:rPr>
          <w:w w:val="110"/>
        </w:rPr>
        <w:t>párrafo</w:t>
      </w:r>
      <w:r>
        <w:rPr>
          <w:spacing w:val="-7"/>
          <w:w w:val="110"/>
        </w:rPr>
        <w:t> </w:t>
      </w:r>
      <w:r>
        <w:rPr>
          <w:w w:val="110"/>
        </w:rPr>
        <w:t>del artículo 1.35, primer párrafo del artículo 1.36, las fracciones I, II, III y IV del artículo 2.72, artículos 2.73, 3.74 y 3.76, los incisos a) y b) de la fracción IV del artículo 5.63, fracciones I, II y III del artículo 6.37, fracciones I, II, III, IV, V, primer párrafo de la fracción VII, VIII, primer párrafo de la fracción IX y primer párrafo de la fracción X del artículo 7.84, fracciones I y V del artículo 8.18, fracciones I y II  del artículo 8.23, artículos 12.75, 16.74, segundo y tercer párrafo de la fracción II del artículo 17.86, fracciones I y II del artículo 18.72 y fracción III del artículo 19.32 del Código  Administrativo del Estado de México. </w:t>
      </w:r>
      <w:hyperlink r:id="rId152">
        <w:r>
          <w:rPr>
            <w:color w:val="0462C1"/>
            <w:w w:val="110"/>
            <w:u w:val="single" w:color="0462C1"/>
          </w:rPr>
          <w:t>Publicado en la Gaceta del Gobierno el 20 de diciembre de 2016</w:t>
        </w:r>
      </w:hyperlink>
      <w:r>
        <w:rPr>
          <w:w w:val="110"/>
        </w:rPr>
        <w:t>; entrando en vigor al</w:t>
      </w:r>
      <w:r>
        <w:rPr>
          <w:spacing w:val="9"/>
          <w:w w:val="110"/>
        </w:rPr>
        <w:t> </w:t>
      </w:r>
      <w:r>
        <w:rPr>
          <w:w w:val="110"/>
        </w:rPr>
        <w:t>día</w:t>
      </w:r>
      <w:r>
        <w:rPr>
          <w:spacing w:val="10"/>
          <w:w w:val="110"/>
        </w:rPr>
        <w:t> </w:t>
      </w:r>
      <w:r>
        <w:rPr>
          <w:w w:val="110"/>
        </w:rPr>
        <w:t>siguiente</w:t>
      </w:r>
      <w:r>
        <w:rPr>
          <w:spacing w:val="8"/>
          <w:w w:val="110"/>
        </w:rPr>
        <w:t> </w:t>
      </w:r>
      <w:r>
        <w:rPr>
          <w:w w:val="110"/>
        </w:rPr>
        <w:t>de</w:t>
      </w:r>
      <w:r>
        <w:rPr>
          <w:spacing w:val="9"/>
          <w:w w:val="110"/>
        </w:rPr>
        <w:t> </w:t>
      </w:r>
      <w:r>
        <w:rPr>
          <w:w w:val="110"/>
        </w:rPr>
        <w:t>su</w:t>
      </w:r>
      <w:r>
        <w:rPr>
          <w:spacing w:val="7"/>
          <w:w w:val="110"/>
        </w:rPr>
        <w:t> </w:t>
      </w:r>
      <w:r>
        <w:rPr>
          <w:w w:val="110"/>
        </w:rPr>
        <w:t>publicación</w:t>
      </w:r>
      <w:r>
        <w:rPr>
          <w:spacing w:val="10"/>
          <w:w w:val="110"/>
        </w:rPr>
        <w:t> </w:t>
      </w:r>
      <w:r>
        <w:rPr>
          <w:w w:val="110"/>
        </w:rPr>
        <w:t>en</w:t>
      </w:r>
      <w:r>
        <w:rPr>
          <w:spacing w:val="9"/>
          <w:w w:val="110"/>
        </w:rPr>
        <w:t> </w:t>
      </w:r>
      <w:r>
        <w:rPr>
          <w:w w:val="110"/>
        </w:rPr>
        <w:t>el</w:t>
      </w:r>
      <w:r>
        <w:rPr>
          <w:spacing w:val="10"/>
          <w:w w:val="110"/>
        </w:rPr>
        <w:t> </w:t>
      </w:r>
      <w:r>
        <w:rPr>
          <w:w w:val="110"/>
        </w:rPr>
        <w:t>Periódico</w:t>
      </w:r>
      <w:r>
        <w:rPr>
          <w:spacing w:val="8"/>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spacing w:before="195"/>
        <w:ind w:left="312" w:right="0" w:firstLine="0"/>
        <w:jc w:val="both"/>
        <w:rPr>
          <w:sz w:val="20"/>
        </w:rPr>
      </w:pPr>
      <w:r>
        <w:rPr>
          <w:rFonts w:ascii="TeX Gyre Bonum"/>
          <w:b/>
          <w:w w:val="110"/>
          <w:sz w:val="20"/>
        </w:rPr>
        <w:t>FE DE ERRATAS: </w:t>
      </w:r>
      <w:hyperlink r:id="rId153">
        <w:r>
          <w:rPr>
            <w:color w:val="0462C1"/>
            <w:w w:val="110"/>
            <w:sz w:val="20"/>
            <w:u w:val="single" w:color="0462C1"/>
          </w:rPr>
          <w:t>Publicado en la Gaceta del Gobierno el 23 de enero de 2017.</w:t>
        </w:r>
      </w:hyperlink>
    </w:p>
    <w:p>
      <w:pPr>
        <w:pStyle w:val="BodyText"/>
        <w:spacing w:before="5"/>
        <w:ind w:left="0"/>
        <w:rPr>
          <w:sz w:val="10"/>
        </w:rPr>
      </w:pPr>
    </w:p>
    <w:p>
      <w:pPr>
        <w:spacing w:line="287" w:lineRule="exact" w:before="58"/>
        <w:ind w:left="312" w:right="0" w:firstLine="0"/>
        <w:jc w:val="left"/>
        <w:rPr>
          <w:sz w:val="20"/>
        </w:rPr>
      </w:pPr>
      <w:r>
        <w:rPr>
          <w:rFonts w:ascii="TeX Gyre Bonum" w:hAnsi="TeX Gyre Bonum"/>
          <w:b/>
          <w:sz w:val="20"/>
        </w:rPr>
        <w:t>DECRETO NÚMERO 195 EN SU ARTÍCULO ÚNICO.- </w:t>
      </w:r>
      <w:r>
        <w:rPr>
          <w:sz w:val="20"/>
        </w:rPr>
        <w:t>Por el que se reforma la fracción III al artículo</w:t>
      </w:r>
    </w:p>
    <w:p>
      <w:pPr>
        <w:pStyle w:val="BodyText"/>
        <w:spacing w:line="249" w:lineRule="auto"/>
        <w:ind w:right="110"/>
        <w:jc w:val="both"/>
      </w:pPr>
      <w:r>
        <w:rPr>
          <w:w w:val="110"/>
        </w:rPr>
        <w:t>2.21 del Código Administrativo del Estado de México.</w:t>
      </w:r>
      <w:r>
        <w:rPr>
          <w:color w:val="0462C1"/>
          <w:w w:val="110"/>
        </w:rPr>
        <w:t> </w:t>
      </w:r>
      <w:hyperlink r:id="rId154">
        <w:r>
          <w:rPr>
            <w:color w:val="0462C1"/>
            <w:w w:val="110"/>
            <w:u w:val="single" w:color="0462C1"/>
          </w:rPr>
          <w:t>Publicado en la Gaceta del Gobierno el 22 de</w:t>
        </w:r>
      </w:hyperlink>
      <w:hyperlink r:id="rId154">
        <w:r>
          <w:rPr>
            <w:color w:val="0462C1"/>
            <w:w w:val="110"/>
            <w:u w:val="single" w:color="0462C1"/>
          </w:rPr>
          <w:t> marzo  de 2017</w:t>
        </w:r>
      </w:hyperlink>
      <w:r>
        <w:rPr>
          <w:w w:val="110"/>
        </w:rPr>
        <w:t>, entrando  en vigor al día siguiente de su publicación en el Periódico Oficial “Gaceta  del</w:t>
      </w:r>
      <w:r>
        <w:rPr>
          <w:spacing w:val="11"/>
          <w:w w:val="110"/>
        </w:rPr>
        <w:t> </w:t>
      </w:r>
      <w:r>
        <w:rPr>
          <w:w w:val="110"/>
        </w:rPr>
        <w:t>Gobierno”.</w:t>
      </w:r>
    </w:p>
    <w:p>
      <w:pPr>
        <w:spacing w:line="286" w:lineRule="exact" w:before="180"/>
        <w:ind w:left="312" w:right="0" w:firstLine="0"/>
        <w:jc w:val="left"/>
        <w:rPr>
          <w:sz w:val="20"/>
        </w:rPr>
      </w:pPr>
      <w:r>
        <w:rPr>
          <w:rFonts w:ascii="TeX Gyre Bonum" w:hAnsi="TeX Gyre Bonum"/>
          <w:b/>
          <w:sz w:val="20"/>
        </w:rPr>
        <w:t>DECRETO NÚMERO 229 EN SU ARTÍCULO ÚNICO.- </w:t>
      </w:r>
      <w:r>
        <w:rPr>
          <w:sz w:val="20"/>
        </w:rPr>
        <w:t>Por el que se reforma la fracción VI del artículo</w:t>
      </w:r>
    </w:p>
    <w:p>
      <w:pPr>
        <w:pStyle w:val="BodyText"/>
        <w:spacing w:line="247" w:lineRule="auto"/>
        <w:ind w:right="109"/>
        <w:jc w:val="both"/>
      </w:pPr>
      <w:r>
        <w:rPr>
          <w:w w:val="110"/>
        </w:rPr>
        <w:t>8.16 del Código Administrativo del Estado de México.</w:t>
      </w:r>
      <w:r>
        <w:rPr>
          <w:color w:val="0462C1"/>
          <w:w w:val="110"/>
        </w:rPr>
        <w:t> </w:t>
      </w:r>
      <w:hyperlink r:id="rId155">
        <w:r>
          <w:rPr>
            <w:color w:val="0462C1"/>
            <w:w w:val="110"/>
            <w:u w:val="single" w:color="0462C1"/>
          </w:rPr>
          <w:t>Publicado en la Gaceta del Gobierno el 4 de</w:t>
        </w:r>
      </w:hyperlink>
      <w:hyperlink r:id="rId155">
        <w:r>
          <w:rPr>
            <w:color w:val="0462C1"/>
            <w:w w:val="110"/>
            <w:u w:val="single" w:color="0462C1"/>
          </w:rPr>
          <w:t> septiembre de 2017</w:t>
        </w:r>
      </w:hyperlink>
      <w:r>
        <w:rPr>
          <w:w w:val="110"/>
        </w:rPr>
        <w:t>, entrando en vigor al día siguiente de su publicación en el Periódico  Oficial “Gaceta del</w:t>
      </w:r>
      <w:r>
        <w:rPr>
          <w:spacing w:val="21"/>
          <w:w w:val="110"/>
        </w:rPr>
        <w:t> </w:t>
      </w:r>
      <w:r>
        <w:rPr>
          <w:w w:val="110"/>
        </w:rPr>
        <w:t>Gobierno”.</w:t>
      </w:r>
    </w:p>
    <w:p>
      <w:pPr>
        <w:spacing w:before="185"/>
        <w:ind w:left="312" w:right="0" w:firstLine="0"/>
        <w:jc w:val="left"/>
        <w:rPr>
          <w:sz w:val="20"/>
        </w:rPr>
      </w:pPr>
      <w:r>
        <w:rPr>
          <w:rFonts w:ascii="TeX Gyre Bonum" w:hAnsi="TeX Gyre Bonum"/>
          <w:b/>
          <w:sz w:val="20"/>
        </w:rPr>
        <w:t>DECRETO NÚMERO 240 EN SU ARTÍCULO ÚNICO. </w:t>
      </w:r>
      <w:r>
        <w:rPr>
          <w:sz w:val="20"/>
        </w:rPr>
        <w:t>Por el que se adiciona la fracción IV bis al</w:t>
      </w:r>
    </w:p>
    <w:p>
      <w:pPr>
        <w:spacing w:after="0"/>
        <w:jc w:val="left"/>
        <w:rPr>
          <w:sz w:val="20"/>
        </w:rPr>
        <w:sectPr>
          <w:pgSz w:w="12240" w:h="15840"/>
          <w:pgMar w:header="720" w:footer="946" w:top="1700" w:bottom="1140" w:left="820" w:right="1020"/>
        </w:sectPr>
      </w:pPr>
    </w:p>
    <w:p>
      <w:pPr>
        <w:pStyle w:val="BodyText"/>
        <w:spacing w:line="247" w:lineRule="auto" w:before="6"/>
        <w:ind w:right="110"/>
        <w:jc w:val="both"/>
      </w:pPr>
      <w:r>
        <w:rPr>
          <w:w w:val="110"/>
        </w:rPr>
        <w:t>artículo 17.4; se reforma el artículo 17.39; del Código Administrativo del Estado de México. </w:t>
      </w:r>
      <w:hyperlink r:id="rId156">
        <w:r>
          <w:rPr>
            <w:color w:val="0462C1"/>
            <w:w w:val="110"/>
            <w:u w:val="single" w:color="0462C1"/>
          </w:rPr>
          <w:t>Publicado</w:t>
        </w:r>
      </w:hyperlink>
      <w:r>
        <w:rPr>
          <w:color w:val="0462C1"/>
          <w:w w:val="110"/>
        </w:rPr>
        <w:t> </w:t>
      </w:r>
      <w:hyperlink r:id="rId156">
        <w:r>
          <w:rPr>
            <w:color w:val="0462C1"/>
            <w:w w:val="110"/>
            <w:u w:val="single" w:color="0462C1"/>
          </w:rPr>
          <w:t>en la Gaceta del Gobierno el 7 de septiembre de 2017,</w:t>
        </w:r>
      </w:hyperlink>
      <w:r>
        <w:rPr>
          <w:color w:val="0462C1"/>
          <w:w w:val="110"/>
        </w:rPr>
        <w:t> </w:t>
      </w:r>
      <w:r>
        <w:rPr>
          <w:w w:val="110"/>
        </w:rPr>
        <w:t>entrando en vigor al día siguiente de su publicación en el Periódico Oficial "Gaceta del Gobierno".</w:t>
      </w:r>
    </w:p>
    <w:p>
      <w:pPr>
        <w:pStyle w:val="BodyText"/>
        <w:spacing w:line="247" w:lineRule="auto" w:before="189"/>
        <w:ind w:right="108"/>
        <w:jc w:val="both"/>
      </w:pPr>
      <w:r>
        <w:rPr>
          <w:rFonts w:ascii="TeX Gyre Bonum" w:hAnsi="TeX Gyre Bonum"/>
          <w:b/>
          <w:w w:val="110"/>
        </w:rPr>
        <w:t>DECRETO</w:t>
      </w:r>
      <w:r>
        <w:rPr>
          <w:rFonts w:ascii="TeX Gyre Bonum" w:hAnsi="TeX Gyre Bonum"/>
          <w:b/>
          <w:spacing w:val="-23"/>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241</w:t>
      </w:r>
      <w:r>
        <w:rPr>
          <w:rFonts w:ascii="TeX Gyre Bonum" w:hAnsi="TeX Gyre Bonum"/>
          <w:b/>
          <w:spacing w:val="-24"/>
          <w:w w:val="110"/>
        </w:rPr>
        <w:t> </w:t>
      </w:r>
      <w:r>
        <w:rPr>
          <w:rFonts w:ascii="TeX Gyre Bonum" w:hAnsi="TeX Gyre Bonum"/>
          <w:b/>
          <w:w w:val="110"/>
        </w:rPr>
        <w:t>EN</w:t>
      </w:r>
      <w:r>
        <w:rPr>
          <w:rFonts w:ascii="TeX Gyre Bonum" w:hAnsi="TeX Gyre Bonum"/>
          <w:b/>
          <w:spacing w:val="-23"/>
          <w:w w:val="110"/>
        </w:rPr>
        <w:t> </w:t>
      </w:r>
      <w:r>
        <w:rPr>
          <w:rFonts w:ascii="TeX Gyre Bonum" w:hAnsi="TeX Gyre Bonum"/>
          <w:b/>
          <w:w w:val="110"/>
        </w:rPr>
        <w:t>SU</w:t>
      </w:r>
      <w:r>
        <w:rPr>
          <w:rFonts w:ascii="TeX Gyre Bonum" w:hAnsi="TeX Gyre Bonum"/>
          <w:b/>
          <w:spacing w:val="-21"/>
          <w:w w:val="110"/>
        </w:rPr>
        <w:t> </w:t>
      </w:r>
      <w:r>
        <w:rPr>
          <w:rFonts w:ascii="TeX Gyre Bonum" w:hAnsi="TeX Gyre Bonum"/>
          <w:b/>
          <w:w w:val="110"/>
        </w:rPr>
        <w:t>ARTÍCULO</w:t>
      </w:r>
      <w:r>
        <w:rPr>
          <w:rFonts w:ascii="TeX Gyre Bonum" w:hAnsi="TeX Gyre Bonum"/>
          <w:b/>
          <w:spacing w:val="-24"/>
          <w:w w:val="110"/>
        </w:rPr>
        <w:t> </w:t>
      </w:r>
      <w:r>
        <w:rPr>
          <w:rFonts w:ascii="TeX Gyre Bonum" w:hAnsi="TeX Gyre Bonum"/>
          <w:b/>
          <w:w w:val="110"/>
        </w:rPr>
        <w:t>SEXTO.</w:t>
      </w:r>
      <w:r>
        <w:rPr>
          <w:rFonts w:ascii="TeX Gyre Bonum" w:hAnsi="TeX Gyre Bonum"/>
          <w:b/>
          <w:spacing w:val="-24"/>
          <w:w w:val="110"/>
        </w:rPr>
        <w:t> </w:t>
      </w:r>
      <w:r>
        <w:rPr>
          <w:w w:val="110"/>
        </w:rPr>
        <w:t>Por</w:t>
      </w:r>
      <w:r>
        <w:rPr>
          <w:spacing w:val="-3"/>
          <w:w w:val="110"/>
        </w:rPr>
        <w:t> </w:t>
      </w:r>
      <w:r>
        <w:rPr>
          <w:w w:val="110"/>
        </w:rPr>
        <w:t>el</w:t>
      </w:r>
      <w:r>
        <w:rPr>
          <w:spacing w:val="-4"/>
          <w:w w:val="110"/>
        </w:rPr>
        <w:t> </w:t>
      </w:r>
      <w:r>
        <w:rPr>
          <w:w w:val="110"/>
        </w:rPr>
        <w:t>que</w:t>
      </w:r>
      <w:r>
        <w:rPr>
          <w:spacing w:val="-3"/>
          <w:w w:val="110"/>
        </w:rPr>
        <w:t> </w:t>
      </w:r>
      <w:r>
        <w:rPr>
          <w:w w:val="110"/>
        </w:rPr>
        <w:t>se</w:t>
      </w:r>
      <w:r>
        <w:rPr>
          <w:spacing w:val="-4"/>
          <w:w w:val="110"/>
        </w:rPr>
        <w:t> </w:t>
      </w:r>
      <w:r>
        <w:rPr>
          <w:w w:val="110"/>
        </w:rPr>
        <w:t>reforma</w:t>
      </w:r>
      <w:r>
        <w:rPr>
          <w:spacing w:val="-3"/>
          <w:w w:val="110"/>
        </w:rPr>
        <w:t> </w:t>
      </w:r>
      <w:r>
        <w:rPr>
          <w:w w:val="110"/>
        </w:rPr>
        <w:t>el</w:t>
      </w:r>
      <w:r>
        <w:rPr>
          <w:spacing w:val="-4"/>
          <w:w w:val="110"/>
        </w:rPr>
        <w:t> </w:t>
      </w:r>
      <w:r>
        <w:rPr>
          <w:w w:val="110"/>
        </w:rPr>
        <w:t>párrafo</w:t>
      </w:r>
      <w:r>
        <w:rPr>
          <w:spacing w:val="-3"/>
          <w:w w:val="110"/>
        </w:rPr>
        <w:t> </w:t>
      </w:r>
      <w:r>
        <w:rPr>
          <w:w w:val="110"/>
        </w:rPr>
        <w:t>segundo</w:t>
      </w:r>
      <w:r>
        <w:rPr>
          <w:spacing w:val="-3"/>
          <w:w w:val="110"/>
        </w:rPr>
        <w:t> </w:t>
      </w:r>
      <w:r>
        <w:rPr>
          <w:w w:val="110"/>
        </w:rPr>
        <w:t>del artículo 1.10, el artículo 1.17, el artículo 2.49 Sexies, las fracciones XXIII y XXX del artículo 5.3, las fracciones III, IV, V y VII del artículo 5.9, el primer párrafo del artículo 5.37, el artículo 5.38 en su primer párrafo y en sus fracciones I, VI, IX y el párrafo segundo del inciso a) de la fracción X, los artículos 5.40, 5.42 en su primer párrafo, 5.49, 5.52, la fracción IV del artículo 5.57, el inciso b) de la fracción II del artículo 5.59, el inciso a) de la fracción IV del artículo 5.63, el párrafo segundo del artículo 6.14, el primer párrafo del artículo 6.24, la fracción III del artículo 17.4, el artículo 17.58 y el numeral 3 del inciso G de la fracción III del artículo 18.21. Se adiciona un último párrafo al artículo 5.37, un segundo párrafo al artículo 5.39. Se deroga la fracción XVIII del artículo 5.3, la fracción III  del artículo 5.15, la Sección Segunda con su denominación "De la constancia de viabilidad" del Título Tercero del Libro Quinto con sus artículos 5.33 y 5.34, las fracciones III y VII del artículo 5.38, todos del Código Administrativo del Estado de México. </w:t>
      </w:r>
      <w:hyperlink r:id="rId157">
        <w:r>
          <w:rPr>
            <w:color w:val="0462C1"/>
            <w:w w:val="110"/>
            <w:u w:val="single" w:color="0462C1"/>
          </w:rPr>
          <w:t>Publicado en el Periódico Oficial "Gaceta del</w:t>
        </w:r>
      </w:hyperlink>
      <w:r>
        <w:rPr>
          <w:color w:val="0462C1"/>
          <w:w w:val="110"/>
        </w:rPr>
        <w:t> </w:t>
      </w:r>
      <w:hyperlink r:id="rId157">
        <w:r>
          <w:rPr>
            <w:color w:val="0462C1"/>
            <w:w w:val="110"/>
            <w:u w:val="single" w:color="0462C1"/>
          </w:rPr>
          <w:t>Gobierno" el 8 de septiembre de 2017</w:t>
        </w:r>
      </w:hyperlink>
      <w:r>
        <w:rPr>
          <w:w w:val="110"/>
        </w:rPr>
        <w:t>, entrando en vigor al día siguiente de su publicación en el Periódico Oficial "Gaceta del</w:t>
      </w:r>
      <w:r>
        <w:rPr>
          <w:spacing w:val="42"/>
          <w:w w:val="110"/>
        </w:rPr>
        <w:t> </w:t>
      </w:r>
      <w:r>
        <w:rPr>
          <w:w w:val="110"/>
        </w:rPr>
        <w:t>Gobierno".</w:t>
      </w:r>
    </w:p>
    <w:p>
      <w:pPr>
        <w:pStyle w:val="BodyText"/>
        <w:spacing w:line="247" w:lineRule="auto" w:before="178"/>
        <w:ind w:right="107"/>
        <w:jc w:val="both"/>
      </w:pPr>
      <w:r>
        <w:rPr>
          <w:rFonts w:ascii="TeX Gyre Bonum" w:hAnsi="TeX Gyre Bonum"/>
          <w:b/>
          <w:w w:val="110"/>
        </w:rPr>
        <w:t>DECRETO</w:t>
      </w:r>
      <w:r>
        <w:rPr>
          <w:rFonts w:ascii="TeX Gyre Bonum" w:hAnsi="TeX Gyre Bonum"/>
          <w:b/>
          <w:spacing w:val="-51"/>
          <w:w w:val="110"/>
        </w:rPr>
        <w:t> </w:t>
      </w:r>
      <w:r>
        <w:rPr>
          <w:rFonts w:ascii="TeX Gyre Bonum" w:hAnsi="TeX Gyre Bonum"/>
          <w:b/>
          <w:w w:val="110"/>
        </w:rPr>
        <w:t>NÚMERO</w:t>
      </w:r>
      <w:r>
        <w:rPr>
          <w:rFonts w:ascii="TeX Gyre Bonum" w:hAnsi="TeX Gyre Bonum"/>
          <w:b/>
          <w:spacing w:val="-51"/>
          <w:w w:val="110"/>
        </w:rPr>
        <w:t> </w:t>
      </w:r>
      <w:r>
        <w:rPr>
          <w:rFonts w:ascii="TeX Gyre Bonum" w:hAnsi="TeX Gyre Bonum"/>
          <w:b/>
          <w:w w:val="110"/>
        </w:rPr>
        <w:t>244</w:t>
      </w:r>
      <w:r>
        <w:rPr>
          <w:rFonts w:ascii="TeX Gyre Bonum" w:hAnsi="TeX Gyre Bonum"/>
          <w:b/>
          <w:spacing w:val="-51"/>
          <w:w w:val="110"/>
        </w:rPr>
        <w:t> </w:t>
      </w:r>
      <w:r>
        <w:rPr>
          <w:rFonts w:ascii="TeX Gyre Bonum" w:hAnsi="TeX Gyre Bonum"/>
          <w:b/>
          <w:w w:val="110"/>
        </w:rPr>
        <w:t>EN</w:t>
      </w:r>
      <w:r>
        <w:rPr>
          <w:rFonts w:ascii="TeX Gyre Bonum" w:hAnsi="TeX Gyre Bonum"/>
          <w:b/>
          <w:spacing w:val="-51"/>
          <w:w w:val="110"/>
        </w:rPr>
        <w:t> </w:t>
      </w:r>
      <w:r>
        <w:rPr>
          <w:rFonts w:ascii="TeX Gyre Bonum" w:hAnsi="TeX Gyre Bonum"/>
          <w:b/>
          <w:w w:val="110"/>
        </w:rPr>
        <w:t>SU</w:t>
      </w:r>
      <w:r>
        <w:rPr>
          <w:rFonts w:ascii="TeX Gyre Bonum" w:hAnsi="TeX Gyre Bonum"/>
          <w:b/>
          <w:spacing w:val="-49"/>
          <w:w w:val="110"/>
        </w:rPr>
        <w:t> </w:t>
      </w:r>
      <w:r>
        <w:rPr>
          <w:rFonts w:ascii="TeX Gyre Bonum" w:hAnsi="TeX Gyre Bonum"/>
          <w:b/>
          <w:w w:val="110"/>
        </w:rPr>
        <w:t>ARTÍCULO</w:t>
      </w:r>
      <w:r>
        <w:rPr>
          <w:rFonts w:ascii="TeX Gyre Bonum" w:hAnsi="TeX Gyre Bonum"/>
          <w:b/>
          <w:spacing w:val="-51"/>
          <w:w w:val="110"/>
        </w:rPr>
        <w:t> </w:t>
      </w:r>
      <w:r>
        <w:rPr>
          <w:rFonts w:ascii="TeX Gyre Bonum" w:hAnsi="TeX Gyre Bonum"/>
          <w:b/>
          <w:w w:val="110"/>
        </w:rPr>
        <w:t>DÉCIMO</w:t>
      </w:r>
      <w:r>
        <w:rPr>
          <w:rFonts w:ascii="TeX Gyre Bonum" w:hAnsi="TeX Gyre Bonum"/>
          <w:b/>
          <w:spacing w:val="-51"/>
          <w:w w:val="110"/>
        </w:rPr>
        <w:t> </w:t>
      </w:r>
      <w:r>
        <w:rPr>
          <w:rFonts w:ascii="TeX Gyre Bonum" w:hAnsi="TeX Gyre Bonum"/>
          <w:b/>
          <w:w w:val="110"/>
        </w:rPr>
        <w:t>PRIMERO.</w:t>
      </w:r>
      <w:r>
        <w:rPr>
          <w:rFonts w:ascii="TeX Gyre Bonum" w:hAnsi="TeX Gyre Bonum"/>
          <w:b/>
          <w:spacing w:val="-49"/>
          <w:w w:val="110"/>
        </w:rPr>
        <w:t> </w:t>
      </w:r>
      <w:r>
        <w:rPr>
          <w:w w:val="110"/>
        </w:rPr>
        <w:t>Por</w:t>
      </w:r>
      <w:r>
        <w:rPr>
          <w:spacing w:val="-30"/>
          <w:w w:val="110"/>
        </w:rPr>
        <w:t> </w:t>
      </w:r>
      <w:r>
        <w:rPr>
          <w:w w:val="110"/>
        </w:rPr>
        <w:t>el</w:t>
      </w:r>
      <w:r>
        <w:rPr>
          <w:spacing w:val="-30"/>
          <w:w w:val="110"/>
        </w:rPr>
        <w:t> </w:t>
      </w:r>
      <w:r>
        <w:rPr>
          <w:w w:val="110"/>
        </w:rPr>
        <w:t>que</w:t>
      </w:r>
      <w:r>
        <w:rPr>
          <w:spacing w:val="-29"/>
          <w:w w:val="110"/>
        </w:rPr>
        <w:t> </w:t>
      </w:r>
      <w:r>
        <w:rPr>
          <w:w w:val="110"/>
        </w:rPr>
        <w:t>se</w:t>
      </w:r>
      <w:r>
        <w:rPr>
          <w:spacing w:val="-31"/>
          <w:w w:val="110"/>
        </w:rPr>
        <w:t> </w:t>
      </w:r>
      <w:r>
        <w:rPr>
          <w:w w:val="110"/>
        </w:rPr>
        <w:t>reforman</w:t>
      </w:r>
      <w:r>
        <w:rPr>
          <w:spacing w:val="-30"/>
          <w:w w:val="110"/>
        </w:rPr>
        <w:t> </w:t>
      </w:r>
      <w:r>
        <w:rPr>
          <w:w w:val="110"/>
        </w:rPr>
        <w:t>los</w:t>
      </w:r>
      <w:r>
        <w:rPr>
          <w:spacing w:val="-30"/>
          <w:w w:val="110"/>
        </w:rPr>
        <w:t> </w:t>
      </w:r>
      <w:r>
        <w:rPr>
          <w:w w:val="110"/>
        </w:rPr>
        <w:t>artículo 1.17; 1.18 en sus fracciones I y II;  1.43 en su fracción II; 1.80 en su segundo párrafo; 2.38 en su  fracción IV; 2.41 en su primer párrafo; 2.45 en su fracción III; 3.8 en su fracción V;  3.47 en su  segundo párrafo; 6.31 en su segundo párrafo; 6.37 fracción I en su inciso a); 7.37 en su fracción V;   8.3; 8.10 en su primer párrafo; 8.17 Ter; 8.17 Sépties; 8.17 Opties; 8.17 Nonies; 8.19 en su fracción     IV; 8.19 Quáter en sus párrafos segundo y tercero; 8.23 en su primer párrafo; 8.24;  12.1  en  su fracción II; 12.3 en su fracción V; 16.1 en su fracción II; 17.4 en sus fracciones I, III, VII y IX; 17.5 en   su fracción II; 17.40 en su primer párrafo; 17.67;  17.73; 17.77 en sus fracciones III y IV; 17.79; 18.2     en su fracción V; 18.9 en su fracción II, del Código Administrativo del Estado de México. </w:t>
      </w:r>
      <w:hyperlink r:id="rId158">
        <w:r>
          <w:rPr>
            <w:color w:val="0462C1"/>
            <w:w w:val="110"/>
            <w:u w:val="single" w:color="0462C1"/>
          </w:rPr>
          <w:t>Publicado en</w:t>
        </w:r>
      </w:hyperlink>
      <w:r>
        <w:rPr>
          <w:color w:val="0462C1"/>
          <w:w w:val="110"/>
        </w:rPr>
        <w:t> </w:t>
      </w:r>
      <w:hyperlink r:id="rId158">
        <w:r>
          <w:rPr>
            <w:color w:val="0462C1"/>
            <w:w w:val="110"/>
            <w:u w:val="single" w:color="0462C1"/>
          </w:rPr>
          <w:t>el Periódico Oficial "Gaceta del Gobierno" el 13 de septiembre de 2017,</w:t>
        </w:r>
        <w:r>
          <w:rPr>
            <w:color w:val="0462C1"/>
            <w:w w:val="110"/>
          </w:rPr>
          <w:t> </w:t>
        </w:r>
      </w:hyperlink>
      <w:r>
        <w:rPr>
          <w:w w:val="110"/>
        </w:rPr>
        <w:t>entrando en vigor el quince de septiembre de dos mil</w:t>
      </w:r>
      <w:r>
        <w:rPr>
          <w:spacing w:val="40"/>
          <w:w w:val="110"/>
        </w:rPr>
        <w:t> </w:t>
      </w:r>
      <w:r>
        <w:rPr>
          <w:w w:val="110"/>
        </w:rPr>
        <w:t>diecisiete.</w:t>
      </w:r>
    </w:p>
    <w:p>
      <w:pPr>
        <w:spacing w:line="240" w:lineRule="auto" w:before="177"/>
        <w:ind w:left="312" w:right="110" w:firstLine="0"/>
        <w:jc w:val="both"/>
        <w:rPr>
          <w:sz w:val="20"/>
        </w:rPr>
      </w:pPr>
      <w:r>
        <w:rPr>
          <w:rFonts w:ascii="TeX Gyre Bonum" w:hAnsi="TeX Gyre Bonum"/>
          <w:b/>
          <w:w w:val="105"/>
          <w:sz w:val="20"/>
        </w:rPr>
        <w:t>Fe</w:t>
      </w:r>
      <w:r>
        <w:rPr>
          <w:rFonts w:ascii="TeX Gyre Bonum" w:hAnsi="TeX Gyre Bonum"/>
          <w:b/>
          <w:spacing w:val="-17"/>
          <w:w w:val="105"/>
          <w:sz w:val="20"/>
        </w:rPr>
        <w:t> </w:t>
      </w:r>
      <w:r>
        <w:rPr>
          <w:rFonts w:ascii="TeX Gyre Bonum" w:hAnsi="TeX Gyre Bonum"/>
          <w:b/>
          <w:w w:val="105"/>
          <w:sz w:val="20"/>
        </w:rPr>
        <w:t>de</w:t>
      </w:r>
      <w:r>
        <w:rPr>
          <w:rFonts w:ascii="TeX Gyre Bonum" w:hAnsi="TeX Gyre Bonum"/>
          <w:b/>
          <w:spacing w:val="-18"/>
          <w:w w:val="105"/>
          <w:sz w:val="20"/>
        </w:rPr>
        <w:t> </w:t>
      </w:r>
      <w:r>
        <w:rPr>
          <w:rFonts w:ascii="TeX Gyre Bonum" w:hAnsi="TeX Gyre Bonum"/>
          <w:b/>
          <w:w w:val="105"/>
          <w:sz w:val="20"/>
        </w:rPr>
        <w:t>erratas</w:t>
      </w:r>
      <w:r>
        <w:rPr>
          <w:rFonts w:ascii="TeX Gyre Bonum" w:hAnsi="TeX Gyre Bonum"/>
          <w:b/>
          <w:spacing w:val="-15"/>
          <w:w w:val="105"/>
          <w:sz w:val="20"/>
        </w:rPr>
        <w:t> </w:t>
      </w:r>
      <w:r>
        <w:rPr>
          <w:rFonts w:ascii="TeX Gyre Bonum" w:hAnsi="TeX Gyre Bonum"/>
          <w:b/>
          <w:w w:val="105"/>
          <w:sz w:val="20"/>
        </w:rPr>
        <w:t>del</w:t>
      </w:r>
      <w:r>
        <w:rPr>
          <w:rFonts w:ascii="TeX Gyre Bonum" w:hAnsi="TeX Gyre Bonum"/>
          <w:b/>
          <w:spacing w:val="-16"/>
          <w:w w:val="105"/>
          <w:sz w:val="20"/>
        </w:rPr>
        <w:t> </w:t>
      </w:r>
      <w:r>
        <w:rPr>
          <w:rFonts w:ascii="TeX Gyre Bonum" w:hAnsi="TeX Gyre Bonum"/>
          <w:b/>
          <w:w w:val="105"/>
          <w:sz w:val="20"/>
        </w:rPr>
        <w:t>Decreto</w:t>
      </w:r>
      <w:r>
        <w:rPr>
          <w:rFonts w:ascii="TeX Gyre Bonum" w:hAnsi="TeX Gyre Bonum"/>
          <w:b/>
          <w:spacing w:val="-16"/>
          <w:w w:val="105"/>
          <w:sz w:val="20"/>
        </w:rPr>
        <w:t> </w:t>
      </w:r>
      <w:r>
        <w:rPr>
          <w:rFonts w:ascii="TeX Gyre Bonum" w:hAnsi="TeX Gyre Bonum"/>
          <w:b/>
          <w:w w:val="105"/>
          <w:sz w:val="20"/>
        </w:rPr>
        <w:t>Número</w:t>
      </w:r>
      <w:r>
        <w:rPr>
          <w:rFonts w:ascii="TeX Gyre Bonum" w:hAnsi="TeX Gyre Bonum"/>
          <w:b/>
          <w:spacing w:val="-17"/>
          <w:w w:val="105"/>
          <w:sz w:val="20"/>
        </w:rPr>
        <w:t> </w:t>
      </w:r>
      <w:r>
        <w:rPr>
          <w:rFonts w:ascii="TeX Gyre Bonum" w:hAnsi="TeX Gyre Bonum"/>
          <w:b/>
          <w:w w:val="105"/>
          <w:sz w:val="20"/>
        </w:rPr>
        <w:t>244</w:t>
      </w:r>
      <w:r>
        <w:rPr>
          <w:rFonts w:ascii="TeX Gyre Bonum" w:hAnsi="TeX Gyre Bonum"/>
          <w:b/>
          <w:spacing w:val="-15"/>
          <w:w w:val="105"/>
          <w:sz w:val="20"/>
        </w:rPr>
        <w:t> </w:t>
      </w:r>
      <w:r>
        <w:rPr>
          <w:rFonts w:ascii="TeX Gyre Bonum" w:hAnsi="TeX Gyre Bonum"/>
          <w:b/>
          <w:w w:val="105"/>
          <w:sz w:val="20"/>
        </w:rPr>
        <w:t>de</w:t>
      </w:r>
      <w:r>
        <w:rPr>
          <w:rFonts w:ascii="TeX Gyre Bonum" w:hAnsi="TeX Gyre Bonum"/>
          <w:b/>
          <w:spacing w:val="-17"/>
          <w:w w:val="105"/>
          <w:sz w:val="20"/>
        </w:rPr>
        <w:t> </w:t>
      </w:r>
      <w:r>
        <w:rPr>
          <w:rFonts w:ascii="TeX Gyre Bonum" w:hAnsi="TeX Gyre Bonum"/>
          <w:b/>
          <w:w w:val="105"/>
          <w:sz w:val="20"/>
        </w:rPr>
        <w:t>l</w:t>
      </w:r>
      <w:r>
        <w:rPr>
          <w:b/>
          <w:w w:val="105"/>
          <w:sz w:val="20"/>
        </w:rPr>
        <w:t>a</w:t>
      </w:r>
      <w:r>
        <w:rPr>
          <w:b/>
          <w:spacing w:val="3"/>
          <w:w w:val="105"/>
          <w:sz w:val="20"/>
        </w:rPr>
        <w:t> </w:t>
      </w:r>
      <w:r>
        <w:rPr>
          <w:b/>
          <w:w w:val="105"/>
          <w:sz w:val="20"/>
        </w:rPr>
        <w:t>“LIX”</w:t>
      </w:r>
      <w:r>
        <w:rPr>
          <w:b/>
          <w:spacing w:val="1"/>
          <w:w w:val="105"/>
          <w:sz w:val="20"/>
        </w:rPr>
        <w:t> </w:t>
      </w:r>
      <w:r>
        <w:rPr>
          <w:b/>
          <w:w w:val="105"/>
          <w:sz w:val="20"/>
        </w:rPr>
        <w:t>Legislatura</w:t>
      </w:r>
      <w:r>
        <w:rPr>
          <w:b/>
          <w:spacing w:val="1"/>
          <w:w w:val="105"/>
          <w:sz w:val="20"/>
        </w:rPr>
        <w:t> </w:t>
      </w:r>
      <w:r>
        <w:rPr>
          <w:b/>
          <w:w w:val="105"/>
          <w:sz w:val="20"/>
        </w:rPr>
        <w:t>del</w:t>
      </w:r>
      <w:r>
        <w:rPr>
          <w:b/>
          <w:spacing w:val="1"/>
          <w:w w:val="105"/>
          <w:sz w:val="20"/>
        </w:rPr>
        <w:t> </w:t>
      </w:r>
      <w:r>
        <w:rPr>
          <w:b/>
          <w:w w:val="105"/>
          <w:sz w:val="20"/>
        </w:rPr>
        <w:t>Estado</w:t>
      </w:r>
      <w:r>
        <w:rPr>
          <w:b/>
          <w:spacing w:val="3"/>
          <w:w w:val="105"/>
          <w:sz w:val="20"/>
        </w:rPr>
        <w:t> </w:t>
      </w:r>
      <w:r>
        <w:rPr>
          <w:rFonts w:ascii="TeX Gyre Bonum" w:hAnsi="TeX Gyre Bonum"/>
          <w:b/>
          <w:w w:val="105"/>
          <w:sz w:val="20"/>
        </w:rPr>
        <w:t>de</w:t>
      </w:r>
      <w:r>
        <w:rPr>
          <w:rFonts w:ascii="TeX Gyre Bonum" w:hAnsi="TeX Gyre Bonum"/>
          <w:b/>
          <w:spacing w:val="-17"/>
          <w:w w:val="105"/>
          <w:sz w:val="20"/>
        </w:rPr>
        <w:t> </w:t>
      </w:r>
      <w:r>
        <w:rPr>
          <w:rFonts w:ascii="TeX Gyre Bonum" w:hAnsi="TeX Gyre Bonum"/>
          <w:b/>
          <w:w w:val="105"/>
          <w:sz w:val="20"/>
        </w:rPr>
        <w:t>México,</w:t>
      </w:r>
      <w:r>
        <w:rPr>
          <w:rFonts w:ascii="TeX Gyre Bonum" w:hAnsi="TeX Gyre Bonum"/>
          <w:b/>
          <w:spacing w:val="-16"/>
          <w:w w:val="105"/>
          <w:sz w:val="20"/>
        </w:rPr>
        <w:t> </w:t>
      </w:r>
      <w:r>
        <w:rPr>
          <w:w w:val="105"/>
          <w:sz w:val="20"/>
        </w:rPr>
        <w:t>publicado en el periódico oficial “Gaceta del Gobierno” número 53, de fecha 13 de septiembre de 2017, sección  tercera.</w:t>
      </w:r>
      <w:r>
        <w:rPr>
          <w:spacing w:val="24"/>
          <w:w w:val="105"/>
          <w:sz w:val="20"/>
        </w:rPr>
        <w:t> </w:t>
      </w:r>
      <w:hyperlink r:id="rId159">
        <w:r>
          <w:rPr>
            <w:color w:val="0462C1"/>
            <w:w w:val="105"/>
            <w:sz w:val="20"/>
            <w:u w:val="single" w:color="0462C1"/>
          </w:rPr>
          <w:t>Publicada</w:t>
        </w:r>
        <w:r>
          <w:rPr>
            <w:color w:val="0462C1"/>
            <w:spacing w:val="23"/>
            <w:w w:val="105"/>
            <w:sz w:val="20"/>
            <w:u w:val="single" w:color="0462C1"/>
          </w:rPr>
          <w:t> </w:t>
        </w:r>
        <w:r>
          <w:rPr>
            <w:color w:val="0462C1"/>
            <w:w w:val="105"/>
            <w:sz w:val="20"/>
            <w:u w:val="single" w:color="0462C1"/>
          </w:rPr>
          <w:t>en</w:t>
        </w:r>
        <w:r>
          <w:rPr>
            <w:color w:val="0462C1"/>
            <w:spacing w:val="24"/>
            <w:w w:val="105"/>
            <w:sz w:val="20"/>
            <w:u w:val="single" w:color="0462C1"/>
          </w:rPr>
          <w:t> </w:t>
        </w:r>
        <w:r>
          <w:rPr>
            <w:color w:val="0462C1"/>
            <w:w w:val="105"/>
            <w:sz w:val="20"/>
            <w:u w:val="single" w:color="0462C1"/>
          </w:rPr>
          <w:t>el</w:t>
        </w:r>
        <w:r>
          <w:rPr>
            <w:color w:val="0462C1"/>
            <w:spacing w:val="23"/>
            <w:w w:val="105"/>
            <w:sz w:val="20"/>
            <w:u w:val="single" w:color="0462C1"/>
          </w:rPr>
          <w:t> </w:t>
        </w:r>
        <w:r>
          <w:rPr>
            <w:color w:val="0462C1"/>
            <w:w w:val="105"/>
            <w:sz w:val="20"/>
            <w:u w:val="single" w:color="0462C1"/>
          </w:rPr>
          <w:t>Periódico</w:t>
        </w:r>
        <w:r>
          <w:rPr>
            <w:color w:val="0462C1"/>
            <w:spacing w:val="24"/>
            <w:w w:val="105"/>
            <w:sz w:val="20"/>
            <w:u w:val="single" w:color="0462C1"/>
          </w:rPr>
          <w:t> </w:t>
        </w:r>
        <w:r>
          <w:rPr>
            <w:color w:val="0462C1"/>
            <w:w w:val="105"/>
            <w:sz w:val="20"/>
            <w:u w:val="single" w:color="0462C1"/>
          </w:rPr>
          <w:t>Oficial</w:t>
        </w:r>
        <w:r>
          <w:rPr>
            <w:color w:val="0462C1"/>
            <w:spacing w:val="24"/>
            <w:w w:val="105"/>
            <w:sz w:val="20"/>
            <w:u w:val="single" w:color="0462C1"/>
          </w:rPr>
          <w:t> </w:t>
        </w:r>
        <w:r>
          <w:rPr>
            <w:color w:val="0462C1"/>
            <w:w w:val="105"/>
            <w:sz w:val="20"/>
            <w:u w:val="single" w:color="0462C1"/>
          </w:rPr>
          <w:t>“Gaceta</w:t>
        </w:r>
        <w:r>
          <w:rPr>
            <w:color w:val="0462C1"/>
            <w:spacing w:val="25"/>
            <w:w w:val="105"/>
            <w:sz w:val="20"/>
            <w:u w:val="single" w:color="0462C1"/>
          </w:rPr>
          <w:t> </w:t>
        </w:r>
        <w:r>
          <w:rPr>
            <w:color w:val="0462C1"/>
            <w:w w:val="105"/>
            <w:sz w:val="20"/>
            <w:u w:val="single" w:color="0462C1"/>
          </w:rPr>
          <w:t>del</w:t>
        </w:r>
        <w:r>
          <w:rPr>
            <w:color w:val="0462C1"/>
            <w:spacing w:val="24"/>
            <w:w w:val="105"/>
            <w:sz w:val="20"/>
            <w:u w:val="single" w:color="0462C1"/>
          </w:rPr>
          <w:t> </w:t>
        </w:r>
        <w:r>
          <w:rPr>
            <w:color w:val="0462C1"/>
            <w:w w:val="105"/>
            <w:sz w:val="20"/>
            <w:u w:val="single" w:color="0462C1"/>
          </w:rPr>
          <w:t>Gobierno”</w:t>
        </w:r>
        <w:r>
          <w:rPr>
            <w:color w:val="0462C1"/>
            <w:spacing w:val="22"/>
            <w:w w:val="105"/>
            <w:sz w:val="20"/>
            <w:u w:val="single" w:color="0462C1"/>
          </w:rPr>
          <w:t> </w:t>
        </w:r>
        <w:r>
          <w:rPr>
            <w:color w:val="0462C1"/>
            <w:w w:val="105"/>
            <w:sz w:val="20"/>
            <w:u w:val="single" w:color="0462C1"/>
          </w:rPr>
          <w:t>el</w:t>
        </w:r>
        <w:r>
          <w:rPr>
            <w:color w:val="0462C1"/>
            <w:spacing w:val="23"/>
            <w:w w:val="105"/>
            <w:sz w:val="20"/>
            <w:u w:val="single" w:color="0462C1"/>
          </w:rPr>
          <w:t> </w:t>
        </w:r>
        <w:r>
          <w:rPr>
            <w:color w:val="0462C1"/>
            <w:w w:val="105"/>
            <w:sz w:val="20"/>
            <w:u w:val="single" w:color="0462C1"/>
          </w:rPr>
          <w:t>29</w:t>
        </w:r>
        <w:r>
          <w:rPr>
            <w:color w:val="0462C1"/>
            <w:spacing w:val="24"/>
            <w:w w:val="105"/>
            <w:sz w:val="20"/>
            <w:u w:val="single" w:color="0462C1"/>
          </w:rPr>
          <w:t> </w:t>
        </w:r>
        <w:r>
          <w:rPr>
            <w:color w:val="0462C1"/>
            <w:w w:val="105"/>
            <w:sz w:val="20"/>
            <w:u w:val="single" w:color="0462C1"/>
          </w:rPr>
          <w:t>de</w:t>
        </w:r>
        <w:r>
          <w:rPr>
            <w:color w:val="0462C1"/>
            <w:spacing w:val="23"/>
            <w:w w:val="105"/>
            <w:sz w:val="20"/>
            <w:u w:val="single" w:color="0462C1"/>
          </w:rPr>
          <w:t> </w:t>
        </w:r>
        <w:r>
          <w:rPr>
            <w:color w:val="0462C1"/>
            <w:w w:val="105"/>
            <w:sz w:val="20"/>
            <w:u w:val="single" w:color="0462C1"/>
          </w:rPr>
          <w:t>septiembre</w:t>
        </w:r>
        <w:r>
          <w:rPr>
            <w:color w:val="0462C1"/>
            <w:spacing w:val="22"/>
            <w:w w:val="105"/>
            <w:sz w:val="20"/>
            <w:u w:val="single" w:color="0462C1"/>
          </w:rPr>
          <w:t> </w:t>
        </w:r>
        <w:r>
          <w:rPr>
            <w:color w:val="0462C1"/>
            <w:w w:val="105"/>
            <w:sz w:val="20"/>
            <w:u w:val="single" w:color="0462C1"/>
          </w:rPr>
          <w:t>de</w:t>
        </w:r>
        <w:r>
          <w:rPr>
            <w:color w:val="0462C1"/>
            <w:spacing w:val="22"/>
            <w:w w:val="105"/>
            <w:sz w:val="20"/>
            <w:u w:val="single" w:color="0462C1"/>
          </w:rPr>
          <w:t> </w:t>
        </w:r>
        <w:r>
          <w:rPr>
            <w:color w:val="0462C1"/>
            <w:w w:val="105"/>
            <w:sz w:val="20"/>
            <w:u w:val="single" w:color="0462C1"/>
          </w:rPr>
          <w:t>2017.</w:t>
        </w:r>
      </w:hyperlink>
    </w:p>
    <w:p>
      <w:pPr>
        <w:pStyle w:val="BodyText"/>
        <w:spacing w:before="1"/>
        <w:ind w:left="0"/>
        <w:rPr>
          <w:sz w:val="12"/>
        </w:rPr>
      </w:pPr>
    </w:p>
    <w:p>
      <w:pPr>
        <w:pStyle w:val="BodyText"/>
        <w:spacing w:line="247" w:lineRule="auto" w:before="57"/>
        <w:ind w:right="108"/>
        <w:jc w:val="both"/>
      </w:pPr>
      <w:r>
        <w:rPr>
          <w:rFonts w:ascii="TeX Gyre Bonum" w:hAnsi="TeX Gyre Bonum"/>
          <w:b/>
          <w:w w:val="110"/>
        </w:rPr>
        <w:t>DECRETO NÚMERO 250 EN SU ARTÍCULO QUINTO. </w:t>
      </w:r>
      <w:r>
        <w:rPr>
          <w:w w:val="110"/>
        </w:rPr>
        <w:t>Por el que se reforman el artículo 1.17, la fracción VI del artículo 2.38, el primer párrafo del artículo 2.43, la fracción XXXVI del artículo 5.3, el artículo 5.7, la fracción II del artículo 7.4, el primer y segundo párrafos del artículo 7.6, el primer párrafo del artículo 7.7, el artículo 7.11, la fracción II del artículo 7.14, el artículo 7.18, el segundo párrafo del artículo 7.19, el segundo párrafo del artículo  7.23, el artículo  7.25,  las fracciones II,  III, IV, V, XII, XV, XVIII, XIX y XX del artículo 7.26, el primer párrafo del artículo 7.27, el artículo 7.30, la fracción VIII del artículo 7.37, el primer párrafo del artículo 7.38, el inciso b) de la fracción II del artículo  7.40, el primer párrafo del artículo 7.41, el artículo 7.43, el primer párrafo del artículo 7.44,   la fracción VII del artículo 7.45, la fracción II del artículo 7.50, la fracción II y el tercer párrafo del artículo 7.51, las fracciones VIII, IX, XI y XII del artículo 7.52, el primer párrafo del artículo 7.53, las fracciones VI y VII del artículo 7.55, la fracción II del artículo 7.56, la fracción II del artículo 7.57, el segundo</w:t>
      </w:r>
      <w:r>
        <w:rPr>
          <w:spacing w:val="19"/>
          <w:w w:val="110"/>
        </w:rPr>
        <w:t> </w:t>
      </w:r>
      <w:r>
        <w:rPr>
          <w:w w:val="110"/>
        </w:rPr>
        <w:t>párrafo</w:t>
      </w:r>
      <w:r>
        <w:rPr>
          <w:spacing w:val="17"/>
          <w:w w:val="110"/>
        </w:rPr>
        <w:t> </w:t>
      </w:r>
      <w:r>
        <w:rPr>
          <w:w w:val="110"/>
        </w:rPr>
        <w:t>del</w:t>
      </w:r>
      <w:r>
        <w:rPr>
          <w:spacing w:val="20"/>
          <w:w w:val="110"/>
        </w:rPr>
        <w:t> </w:t>
      </w:r>
      <w:r>
        <w:rPr>
          <w:w w:val="110"/>
        </w:rPr>
        <w:t>artículo</w:t>
      </w:r>
      <w:r>
        <w:rPr>
          <w:spacing w:val="19"/>
          <w:w w:val="110"/>
        </w:rPr>
        <w:t> </w:t>
      </w:r>
      <w:r>
        <w:rPr>
          <w:w w:val="110"/>
        </w:rPr>
        <w:t>7.62,</w:t>
      </w:r>
      <w:r>
        <w:rPr>
          <w:spacing w:val="20"/>
          <w:w w:val="110"/>
        </w:rPr>
        <w:t> </w:t>
      </w:r>
      <w:r>
        <w:rPr>
          <w:w w:val="110"/>
        </w:rPr>
        <w:t>el</w:t>
      </w:r>
      <w:r>
        <w:rPr>
          <w:spacing w:val="18"/>
          <w:w w:val="110"/>
        </w:rPr>
        <w:t> </w:t>
      </w:r>
      <w:r>
        <w:rPr>
          <w:w w:val="110"/>
        </w:rPr>
        <w:t>último</w:t>
      </w:r>
      <w:r>
        <w:rPr>
          <w:spacing w:val="20"/>
          <w:w w:val="110"/>
        </w:rPr>
        <w:t> </w:t>
      </w:r>
      <w:r>
        <w:rPr>
          <w:w w:val="110"/>
        </w:rPr>
        <w:t>párrafo</w:t>
      </w:r>
      <w:r>
        <w:rPr>
          <w:spacing w:val="20"/>
          <w:w w:val="110"/>
        </w:rPr>
        <w:t> </w:t>
      </w:r>
      <w:r>
        <w:rPr>
          <w:w w:val="110"/>
        </w:rPr>
        <w:t>del</w:t>
      </w:r>
      <w:r>
        <w:rPr>
          <w:spacing w:val="18"/>
          <w:w w:val="110"/>
        </w:rPr>
        <w:t> </w:t>
      </w:r>
      <w:r>
        <w:rPr>
          <w:w w:val="110"/>
        </w:rPr>
        <w:t>artículo</w:t>
      </w:r>
      <w:r>
        <w:rPr>
          <w:spacing w:val="20"/>
          <w:w w:val="110"/>
        </w:rPr>
        <w:t> </w:t>
      </w:r>
      <w:r>
        <w:rPr>
          <w:w w:val="110"/>
        </w:rPr>
        <w:t>7.68,</w:t>
      </w:r>
      <w:r>
        <w:rPr>
          <w:spacing w:val="18"/>
          <w:w w:val="110"/>
        </w:rPr>
        <w:t> </w:t>
      </w:r>
      <w:r>
        <w:rPr>
          <w:w w:val="110"/>
        </w:rPr>
        <w:t>el</w:t>
      </w:r>
      <w:r>
        <w:rPr>
          <w:spacing w:val="16"/>
          <w:w w:val="110"/>
        </w:rPr>
        <w:t> </w:t>
      </w:r>
      <w:r>
        <w:rPr>
          <w:w w:val="110"/>
        </w:rPr>
        <w:t>artículo</w:t>
      </w:r>
      <w:r>
        <w:rPr>
          <w:spacing w:val="20"/>
          <w:w w:val="110"/>
        </w:rPr>
        <w:t> </w:t>
      </w:r>
      <w:r>
        <w:rPr>
          <w:w w:val="110"/>
        </w:rPr>
        <w:t>7.71,</w:t>
      </w:r>
      <w:r>
        <w:rPr>
          <w:spacing w:val="19"/>
          <w:w w:val="110"/>
        </w:rPr>
        <w:t> </w:t>
      </w:r>
      <w:r>
        <w:rPr>
          <w:w w:val="110"/>
        </w:rPr>
        <w:t>los</w:t>
      </w:r>
      <w:r>
        <w:rPr>
          <w:spacing w:val="18"/>
          <w:w w:val="110"/>
        </w:rPr>
        <w:t> </w:t>
      </w:r>
      <w:r>
        <w:rPr>
          <w:w w:val="110"/>
        </w:rPr>
        <w:t>incisos</w:t>
      </w:r>
      <w:r>
        <w:rPr>
          <w:spacing w:val="19"/>
          <w:w w:val="110"/>
        </w:rPr>
        <w:t> </w:t>
      </w:r>
      <w:r>
        <w:rPr>
          <w:w w:val="110"/>
        </w:rPr>
        <w:t>b)</w:t>
      </w:r>
      <w:r>
        <w:rPr>
          <w:spacing w:val="16"/>
          <w:w w:val="110"/>
        </w:rPr>
        <w:t> </w:t>
      </w:r>
      <w:r>
        <w:rPr>
          <w:w w:val="110"/>
        </w:rPr>
        <w:t>y</w:t>
      </w:r>
    </w:p>
    <w:p>
      <w:pPr>
        <w:pStyle w:val="BodyText"/>
        <w:spacing w:line="247" w:lineRule="auto"/>
        <w:ind w:right="108"/>
        <w:jc w:val="both"/>
      </w:pPr>
      <w:r>
        <w:rPr>
          <w:w w:val="110"/>
        </w:rPr>
        <w:t>c) de la fracción VII e inciso b) de la fracción IX del artículo 7.84, las fracciones II y III del artículo 7.85,  la fracción V del artículo 17.77 y el numeral </w:t>
      </w:r>
      <w:r>
        <w:rPr>
          <w:w w:val="115"/>
        </w:rPr>
        <w:t>1 </w:t>
      </w:r>
      <w:r>
        <w:rPr>
          <w:w w:val="110"/>
        </w:rPr>
        <w:t>del apartado A) de la fracción  III del artículo  18.21, del Código Administrativo del Estado de México.</w:t>
      </w:r>
      <w:r>
        <w:rPr>
          <w:color w:val="0462C1"/>
          <w:w w:val="110"/>
        </w:rPr>
        <w:t> </w:t>
      </w:r>
      <w:hyperlink r:id="rId160">
        <w:r>
          <w:rPr>
            <w:color w:val="0462C1"/>
            <w:w w:val="110"/>
            <w:u w:val="single" w:color="0462C1"/>
          </w:rPr>
          <w:t>Publicado en el Periódico Oficial "Gaceta del</w:t>
        </w:r>
      </w:hyperlink>
      <w:hyperlink r:id="rId160">
        <w:r>
          <w:rPr>
            <w:color w:val="0462C1"/>
            <w:w w:val="110"/>
            <w:u w:val="single" w:color="0462C1"/>
          </w:rPr>
          <w:t> Gobierno" el 12 de octubre de 2017</w:t>
        </w:r>
      </w:hyperlink>
      <w:r>
        <w:rPr>
          <w:w w:val="110"/>
        </w:rPr>
        <w:t>, entrando en vigor al día siguiente de su publicación en  el  Periódico Oficial “Gaceta del</w:t>
      </w:r>
      <w:r>
        <w:rPr>
          <w:spacing w:val="44"/>
          <w:w w:val="110"/>
        </w:rPr>
        <w:t> </w:t>
      </w:r>
      <w:r>
        <w:rPr>
          <w:w w:val="110"/>
        </w:rPr>
        <w:t>Gobierno”.</w:t>
      </w:r>
    </w:p>
    <w:p>
      <w:pPr>
        <w:spacing w:before="179"/>
        <w:ind w:left="312" w:right="0" w:firstLine="0"/>
        <w:jc w:val="both"/>
        <w:rPr>
          <w:sz w:val="20"/>
        </w:rPr>
      </w:pPr>
      <w:r>
        <w:rPr>
          <w:rFonts w:ascii="TeX Gyre Bonum" w:hAnsi="TeX Gyre Bonum"/>
          <w:b/>
          <w:sz w:val="20"/>
        </w:rPr>
        <w:t>DECRETO NÚMERO 256 EN SU ARTÍCULO ÚNICO. </w:t>
      </w:r>
      <w:r>
        <w:rPr>
          <w:sz w:val="20"/>
        </w:rPr>
        <w:t>Por el que se reforma el artículo 2.6 del Código</w:t>
      </w:r>
    </w:p>
    <w:p>
      <w:pPr>
        <w:spacing w:after="0"/>
        <w:jc w:val="both"/>
        <w:rPr>
          <w:sz w:val="20"/>
        </w:rPr>
        <w:sectPr>
          <w:pgSz w:w="12240" w:h="15840"/>
          <w:pgMar w:header="720" w:footer="946" w:top="1700" w:bottom="1140" w:left="820" w:right="1020"/>
        </w:sectPr>
      </w:pPr>
    </w:p>
    <w:p>
      <w:pPr>
        <w:pStyle w:val="BodyText"/>
        <w:spacing w:line="247" w:lineRule="auto" w:before="6"/>
        <w:ind w:right="111"/>
        <w:jc w:val="both"/>
      </w:pPr>
      <w:r>
        <w:rPr>
          <w:w w:val="110"/>
        </w:rPr>
        <w:t>Administrativo del Estado de México. </w:t>
      </w:r>
      <w:hyperlink r:id="rId161">
        <w:r>
          <w:rPr>
            <w:color w:val="0462C1"/>
            <w:w w:val="110"/>
            <w:u w:val="single" w:color="0462C1"/>
          </w:rPr>
          <w:t>Publicado en el Periódico Oficial "Gaceta del Gobierno" el 29 de</w:t>
        </w:r>
      </w:hyperlink>
      <w:r>
        <w:rPr>
          <w:color w:val="0462C1"/>
          <w:w w:val="110"/>
        </w:rPr>
        <w:t> </w:t>
      </w:r>
      <w:hyperlink r:id="rId161">
        <w:r>
          <w:rPr>
            <w:color w:val="0462C1"/>
            <w:w w:val="110"/>
            <w:u w:val="single" w:color="0462C1"/>
          </w:rPr>
          <w:t>noviembre de 2017</w:t>
        </w:r>
      </w:hyperlink>
      <w:r>
        <w:rPr>
          <w:w w:val="110"/>
        </w:rPr>
        <w:t>, entrando en vigor al día siguiente de su publicación en el  Periódico  Oficial “Gaceta del</w:t>
      </w:r>
      <w:r>
        <w:rPr>
          <w:spacing w:val="22"/>
          <w:w w:val="110"/>
        </w:rPr>
        <w:t> </w:t>
      </w:r>
      <w:r>
        <w:rPr>
          <w:w w:val="110"/>
        </w:rPr>
        <w:t>Gobierno”.</w:t>
      </w:r>
    </w:p>
    <w:p>
      <w:pPr>
        <w:pStyle w:val="BodyText"/>
        <w:spacing w:line="244" w:lineRule="auto" w:before="189"/>
        <w:ind w:right="111"/>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6"/>
          <w:w w:val="110"/>
        </w:rPr>
        <w:t> </w:t>
      </w:r>
      <w:r>
        <w:rPr>
          <w:rFonts w:ascii="TeX Gyre Bonum" w:hAnsi="TeX Gyre Bonum"/>
          <w:b/>
          <w:w w:val="110"/>
        </w:rPr>
        <w:t>267</w:t>
      </w:r>
      <w:r>
        <w:rPr>
          <w:rFonts w:ascii="TeX Gyre Bonum" w:hAnsi="TeX Gyre Bonum"/>
          <w:b/>
          <w:spacing w:val="-36"/>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8"/>
          <w:w w:val="110"/>
        </w:rPr>
        <w:t> </w:t>
      </w:r>
      <w:r>
        <w:rPr>
          <w:rFonts w:ascii="TeX Gyre Bonum" w:hAnsi="TeX Gyre Bonum"/>
          <w:b/>
          <w:w w:val="110"/>
        </w:rPr>
        <w:t>SEGUNDO.-</w:t>
      </w:r>
      <w:r>
        <w:rPr>
          <w:rFonts w:ascii="TeX Gyre Bonum" w:hAnsi="TeX Gyre Bonum"/>
          <w:b/>
          <w:spacing w:val="-35"/>
          <w:w w:val="110"/>
        </w:rPr>
        <w:t> </w:t>
      </w:r>
      <w:r>
        <w:rPr>
          <w:w w:val="110"/>
        </w:rPr>
        <w:t>Por</w:t>
      </w:r>
      <w:r>
        <w:rPr>
          <w:spacing w:val="-16"/>
          <w:w w:val="110"/>
        </w:rPr>
        <w:t> </w:t>
      </w:r>
      <w:r>
        <w:rPr>
          <w:w w:val="110"/>
        </w:rPr>
        <w:t>el</w:t>
      </w:r>
      <w:r>
        <w:rPr>
          <w:spacing w:val="-17"/>
          <w:w w:val="110"/>
        </w:rPr>
        <w:t> </w:t>
      </w:r>
      <w:r>
        <w:rPr>
          <w:w w:val="110"/>
        </w:rPr>
        <w:t>que</w:t>
      </w:r>
      <w:r>
        <w:rPr>
          <w:spacing w:val="-17"/>
          <w:w w:val="110"/>
        </w:rPr>
        <w:t> </w:t>
      </w:r>
      <w:r>
        <w:rPr>
          <w:w w:val="110"/>
        </w:rPr>
        <w:t>se</w:t>
      </w:r>
      <w:r>
        <w:rPr>
          <w:spacing w:val="-17"/>
          <w:w w:val="110"/>
        </w:rPr>
        <w:t> </w:t>
      </w:r>
      <w:r>
        <w:rPr>
          <w:w w:val="110"/>
        </w:rPr>
        <w:t>reforman</w:t>
      </w:r>
      <w:r>
        <w:rPr>
          <w:spacing w:val="-16"/>
          <w:w w:val="110"/>
        </w:rPr>
        <w:t> </w:t>
      </w:r>
      <w:r>
        <w:rPr>
          <w:w w:val="110"/>
        </w:rPr>
        <w:t>los</w:t>
      </w:r>
      <w:r>
        <w:rPr>
          <w:spacing w:val="-16"/>
          <w:w w:val="110"/>
        </w:rPr>
        <w:t> </w:t>
      </w:r>
      <w:r>
        <w:rPr>
          <w:w w:val="110"/>
        </w:rPr>
        <w:t>artículos</w:t>
      </w:r>
      <w:r>
        <w:rPr>
          <w:spacing w:val="-17"/>
          <w:w w:val="110"/>
        </w:rPr>
        <w:t> </w:t>
      </w:r>
      <w:r>
        <w:rPr>
          <w:w w:val="110"/>
        </w:rPr>
        <w:t>7.5</w:t>
      </w:r>
      <w:r>
        <w:rPr>
          <w:spacing w:val="-16"/>
          <w:w w:val="110"/>
        </w:rPr>
        <w:t> </w:t>
      </w:r>
      <w:r>
        <w:rPr>
          <w:w w:val="110"/>
        </w:rPr>
        <w:t>en su fracción V; 7.7 en su párrafo primero; 7.9; 7.10; 7.14 en su fracción II; 8.24 y 16.17 en su primer párrafo; se adicionan los artículos 7.5 fracción V con un párrafo  segundo;  7.8  Bis;  7.14 fracción II  con los párrafos segundo y tercero; 12.15 Bis; 16.23 con un párrafo segundo  y  16.28  con  las fracciones IX y X, todos del Código Administrativo del Estado de México. </w:t>
      </w:r>
      <w:hyperlink r:id="rId162">
        <w:r>
          <w:rPr>
            <w:color w:val="0462C1"/>
            <w:w w:val="110"/>
            <w:u w:val="single" w:color="0462C1"/>
          </w:rPr>
          <w:t>Publicado en el Periódico</w:t>
        </w:r>
      </w:hyperlink>
      <w:r>
        <w:rPr>
          <w:color w:val="0462C1"/>
          <w:w w:val="110"/>
        </w:rPr>
        <w:t> </w:t>
      </w:r>
      <w:hyperlink r:id="rId162">
        <w:r>
          <w:rPr>
            <w:color w:val="0462C1"/>
            <w:w w:val="110"/>
            <w:u w:val="single" w:color="0462C1"/>
          </w:rPr>
          <w:t>Oficial</w:t>
        </w:r>
        <w:r>
          <w:rPr>
            <w:color w:val="0462C1"/>
            <w:spacing w:val="9"/>
            <w:w w:val="110"/>
            <w:u w:val="single" w:color="0462C1"/>
          </w:rPr>
          <w:t> </w:t>
        </w:r>
        <w:r>
          <w:rPr>
            <w:color w:val="0462C1"/>
            <w:w w:val="110"/>
            <w:u w:val="single" w:color="0462C1"/>
          </w:rPr>
          <w:t>"Gaceta</w:t>
        </w:r>
        <w:r>
          <w:rPr>
            <w:color w:val="0462C1"/>
            <w:spacing w:val="9"/>
            <w:w w:val="110"/>
            <w:u w:val="single" w:color="0462C1"/>
          </w:rPr>
          <w:t> </w:t>
        </w:r>
        <w:r>
          <w:rPr>
            <w:color w:val="0462C1"/>
            <w:w w:val="110"/>
            <w:u w:val="single" w:color="0462C1"/>
          </w:rPr>
          <w:t>del</w:t>
        </w:r>
        <w:r>
          <w:rPr>
            <w:color w:val="0462C1"/>
            <w:spacing w:val="9"/>
            <w:w w:val="110"/>
            <w:u w:val="single" w:color="0462C1"/>
          </w:rPr>
          <w:t> </w:t>
        </w:r>
        <w:r>
          <w:rPr>
            <w:color w:val="0462C1"/>
            <w:w w:val="110"/>
            <w:u w:val="single" w:color="0462C1"/>
          </w:rPr>
          <w:t>Gobierno"</w:t>
        </w:r>
        <w:r>
          <w:rPr>
            <w:color w:val="0462C1"/>
            <w:spacing w:val="10"/>
            <w:w w:val="110"/>
            <w:u w:val="single" w:color="0462C1"/>
          </w:rPr>
          <w:t> </w:t>
        </w:r>
        <w:r>
          <w:rPr>
            <w:color w:val="0462C1"/>
            <w:w w:val="110"/>
            <w:u w:val="single" w:color="0462C1"/>
          </w:rPr>
          <w:t>el</w:t>
        </w:r>
        <w:r>
          <w:rPr>
            <w:color w:val="0462C1"/>
            <w:spacing w:val="7"/>
            <w:w w:val="110"/>
            <w:u w:val="single" w:color="0462C1"/>
          </w:rPr>
          <w:t> </w:t>
        </w:r>
        <w:r>
          <w:rPr>
            <w:color w:val="0462C1"/>
            <w:w w:val="110"/>
            <w:u w:val="single" w:color="0462C1"/>
          </w:rPr>
          <w:t>15</w:t>
        </w:r>
        <w:r>
          <w:rPr>
            <w:color w:val="0462C1"/>
            <w:spacing w:val="9"/>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diciembre</w:t>
        </w:r>
        <w:r>
          <w:rPr>
            <w:color w:val="0462C1"/>
            <w:spacing w:val="8"/>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2017</w:t>
        </w:r>
      </w:hyperlink>
      <w:r>
        <w:rPr>
          <w:w w:val="110"/>
        </w:rPr>
        <w:t>,</w:t>
      </w:r>
      <w:r>
        <w:rPr>
          <w:spacing w:val="10"/>
          <w:w w:val="110"/>
        </w:rPr>
        <w:t> </w:t>
      </w:r>
      <w:r>
        <w:rPr>
          <w:w w:val="110"/>
        </w:rPr>
        <w:t>entrando</w:t>
      </w:r>
      <w:r>
        <w:rPr>
          <w:spacing w:val="11"/>
          <w:w w:val="110"/>
        </w:rPr>
        <w:t> </w:t>
      </w:r>
      <w:r>
        <w:rPr>
          <w:w w:val="110"/>
        </w:rPr>
        <w:t>en</w:t>
      </w:r>
      <w:r>
        <w:rPr>
          <w:spacing w:val="11"/>
          <w:w w:val="110"/>
        </w:rPr>
        <w:t> </w:t>
      </w:r>
      <w:r>
        <w:rPr>
          <w:w w:val="110"/>
        </w:rPr>
        <w:t>vigor</w:t>
      </w:r>
      <w:r>
        <w:rPr>
          <w:spacing w:val="10"/>
          <w:w w:val="110"/>
        </w:rPr>
        <w:t> </w:t>
      </w:r>
      <w:r>
        <w:rPr>
          <w:w w:val="110"/>
        </w:rPr>
        <w:t>el</w:t>
      </w:r>
      <w:r>
        <w:rPr>
          <w:spacing w:val="9"/>
          <w:w w:val="110"/>
        </w:rPr>
        <w:t> </w:t>
      </w:r>
      <w:r>
        <w:rPr>
          <w:w w:val="115"/>
        </w:rPr>
        <w:t>1</w:t>
      </w:r>
      <w:r>
        <w:rPr>
          <w:spacing w:val="6"/>
          <w:w w:val="115"/>
        </w:rPr>
        <w:t> </w:t>
      </w:r>
      <w:r>
        <w:rPr>
          <w:w w:val="110"/>
        </w:rPr>
        <w:t>de</w:t>
      </w:r>
      <w:r>
        <w:rPr>
          <w:spacing w:val="8"/>
          <w:w w:val="110"/>
        </w:rPr>
        <w:t> </w:t>
      </w:r>
      <w:r>
        <w:rPr>
          <w:w w:val="110"/>
        </w:rPr>
        <w:t>enero</w:t>
      </w:r>
      <w:r>
        <w:rPr>
          <w:spacing w:val="10"/>
          <w:w w:val="110"/>
        </w:rPr>
        <w:t> </w:t>
      </w:r>
      <w:r>
        <w:rPr>
          <w:w w:val="110"/>
        </w:rPr>
        <w:t>de</w:t>
      </w:r>
      <w:r>
        <w:rPr>
          <w:spacing w:val="6"/>
          <w:w w:val="110"/>
        </w:rPr>
        <w:t> </w:t>
      </w:r>
      <w:r>
        <w:rPr>
          <w:w w:val="110"/>
        </w:rPr>
        <w:t>2018.</w:t>
      </w:r>
    </w:p>
    <w:p>
      <w:pPr>
        <w:pStyle w:val="BodyText"/>
        <w:spacing w:before="6"/>
        <w:ind w:left="0"/>
        <w:rPr>
          <w:sz w:val="11"/>
        </w:rPr>
      </w:pPr>
    </w:p>
    <w:p>
      <w:pPr>
        <w:spacing w:line="287" w:lineRule="exact" w:before="57"/>
        <w:ind w:left="312" w:right="0" w:firstLine="0"/>
        <w:jc w:val="both"/>
        <w:rPr>
          <w:sz w:val="20"/>
        </w:rPr>
      </w:pPr>
      <w:r>
        <w:rPr>
          <w:rFonts w:ascii="TeX Gyre Bonum" w:hAnsi="TeX Gyre Bonum"/>
          <w:b/>
          <w:w w:val="105"/>
          <w:sz w:val="20"/>
        </w:rPr>
        <w:t>DECRETO NÚMERO 273 EN SU ARTÍCULO ÚNICO. </w:t>
      </w:r>
      <w:r>
        <w:rPr>
          <w:w w:val="105"/>
          <w:sz w:val="20"/>
        </w:rPr>
        <w:t>Se </w:t>
      </w:r>
      <w:r>
        <w:rPr>
          <w:rFonts w:ascii="TeX Gyre Bonum" w:hAnsi="TeX Gyre Bonum"/>
          <w:b/>
          <w:w w:val="105"/>
          <w:sz w:val="20"/>
        </w:rPr>
        <w:t>reforman </w:t>
      </w:r>
      <w:r>
        <w:rPr>
          <w:w w:val="105"/>
          <w:sz w:val="20"/>
        </w:rPr>
        <w:t>el artículo 5.1, el primer </w:t>
      </w:r>
      <w:r>
        <w:rPr>
          <w:spacing w:val="3"/>
          <w:w w:val="105"/>
          <w:sz w:val="20"/>
        </w:rPr>
        <w:t> </w:t>
      </w:r>
      <w:r>
        <w:rPr>
          <w:w w:val="105"/>
          <w:sz w:val="20"/>
        </w:rPr>
        <w:t>párrafo,</w:t>
      </w:r>
    </w:p>
    <w:p>
      <w:pPr>
        <w:pStyle w:val="BodyText"/>
        <w:spacing w:line="247" w:lineRule="auto"/>
        <w:ind w:right="106"/>
        <w:jc w:val="both"/>
      </w:pPr>
      <w:r>
        <w:rPr>
          <w:w w:val="110"/>
        </w:rPr>
        <w:t>e) de la fracción I, a), d), f) y g) de la fracción II, a), b), f), g) y h) de la fracción III del artículo 5.2, el artículo 5.3, las fracciones I, V, VI, VIII y X del artículo 5.4, el párrafo primero del artículo 5.5, el párrafo primero del artículo 5.6, la fracción III, el primer párrafo y el inciso i) de la fracción IV, las fracciones VII, XIV, XVII y XXIV del artículo 5.9, las fracciones I, III, IV, VIII, XI, XIII, XIV, XX y XXI del artículo 5.10, la denominación del Capítulo Tercero del Título Primero, el artículo 5.11, el párrafo primero y las fracciones I, IV, V, VI y VIII del artículo 5.12, la denominación del Capítulo Cuarto del Título Primero, el artículo 5.13, el párrafo segundo del artículo 5.14, las fracciones I, V y VII del  artículo 5.15, el artículo 5.16, el párrafo primero, las fracciones I y III y los incisos  a) y b) de  la  fracción IV del artículo 5.17, el artículo 5.18, las fracciones II, V y VII y  el  párrafo  segundo  del artículo 5.19, los incisos d) y e) de la fracción I, la fracción II y el párrafo segundo del artículo 5.20, el párrafo primero del artículo 5.24, el párrafo primero, el inciso b) de la fracción V, el párrafo primero y el inciso d) de la fracción VIII y la fracción XI del artículo 5.26, el párrafo primero y las fracciones I, II, III y V del artículo 5.28, el artículo 5.29, el párrafo primero del artículo 5.30, los párrafos primero y tercero del artículo 5.35, el artículo 5.36, el párrafo primero y la fracción V del  artículo  5.37,  el párrafo primero, las fracciones I y IX, los incisos d) y e) de la fracción X y la fracción XIII del artículo 5.38, los artículos 5.40 y 5.41, el párrafo primero, los incisos a) y b) de la fracción I y la fracción II del artículo 5.42, los artículos 5.47, 5.49, 5.50, 5.51 y 5.52, la denominación de la Sección Octava del Capítulo Primero del Título Tercero, el artículo 5.53, el párrafo primero del artículo 5.54, el artículo 5.55, </w:t>
      </w:r>
      <w:r>
        <w:rPr>
          <w:spacing w:val="7"/>
          <w:w w:val="110"/>
        </w:rPr>
        <w:t> </w:t>
      </w:r>
      <w:r>
        <w:rPr>
          <w:w w:val="110"/>
        </w:rPr>
        <w:t>la </w:t>
      </w:r>
      <w:r>
        <w:rPr>
          <w:spacing w:val="7"/>
          <w:w w:val="110"/>
        </w:rPr>
        <w:t> </w:t>
      </w:r>
      <w:r>
        <w:rPr>
          <w:w w:val="110"/>
        </w:rPr>
        <w:t>fracción </w:t>
      </w:r>
      <w:r>
        <w:rPr>
          <w:spacing w:val="7"/>
          <w:w w:val="110"/>
        </w:rPr>
        <w:t> </w:t>
      </w:r>
      <w:r>
        <w:rPr>
          <w:w w:val="110"/>
        </w:rPr>
        <w:t>IV </w:t>
      </w:r>
      <w:r>
        <w:rPr>
          <w:spacing w:val="6"/>
          <w:w w:val="110"/>
        </w:rPr>
        <w:t> </w:t>
      </w:r>
      <w:r>
        <w:rPr>
          <w:w w:val="110"/>
        </w:rPr>
        <w:t>del </w:t>
      </w:r>
      <w:r>
        <w:rPr>
          <w:spacing w:val="6"/>
          <w:w w:val="110"/>
        </w:rPr>
        <w:t> </w:t>
      </w:r>
      <w:r>
        <w:rPr>
          <w:w w:val="110"/>
        </w:rPr>
        <w:t>artículo </w:t>
      </w:r>
      <w:r>
        <w:rPr>
          <w:spacing w:val="8"/>
          <w:w w:val="110"/>
        </w:rPr>
        <w:t> </w:t>
      </w:r>
      <w:r>
        <w:rPr>
          <w:w w:val="110"/>
        </w:rPr>
        <w:t>5.57, </w:t>
      </w:r>
      <w:r>
        <w:rPr>
          <w:spacing w:val="8"/>
          <w:w w:val="110"/>
        </w:rPr>
        <w:t> </w:t>
      </w:r>
      <w:r>
        <w:rPr>
          <w:w w:val="110"/>
        </w:rPr>
        <w:t>los </w:t>
      </w:r>
      <w:r>
        <w:rPr>
          <w:spacing w:val="7"/>
          <w:w w:val="110"/>
        </w:rPr>
        <w:t> </w:t>
      </w:r>
      <w:r>
        <w:rPr>
          <w:w w:val="110"/>
        </w:rPr>
        <w:t>incisos </w:t>
      </w:r>
      <w:r>
        <w:rPr>
          <w:spacing w:val="6"/>
          <w:w w:val="110"/>
        </w:rPr>
        <w:t> </w:t>
      </w:r>
      <w:r>
        <w:rPr>
          <w:w w:val="110"/>
        </w:rPr>
        <w:t>a) </w:t>
      </w:r>
      <w:r>
        <w:rPr>
          <w:spacing w:val="7"/>
          <w:w w:val="110"/>
        </w:rPr>
        <w:t> </w:t>
      </w:r>
      <w:r>
        <w:rPr>
          <w:w w:val="110"/>
        </w:rPr>
        <w:t>y </w:t>
      </w:r>
      <w:r>
        <w:rPr>
          <w:spacing w:val="7"/>
          <w:w w:val="110"/>
        </w:rPr>
        <w:t> </w:t>
      </w:r>
      <w:r>
        <w:rPr>
          <w:w w:val="110"/>
        </w:rPr>
        <w:t>b) </w:t>
      </w:r>
      <w:r>
        <w:rPr>
          <w:spacing w:val="7"/>
          <w:w w:val="110"/>
        </w:rPr>
        <w:t> </w:t>
      </w:r>
      <w:r>
        <w:rPr>
          <w:w w:val="110"/>
        </w:rPr>
        <w:t>de </w:t>
      </w:r>
      <w:r>
        <w:rPr>
          <w:spacing w:val="7"/>
          <w:w w:val="110"/>
        </w:rPr>
        <w:t> </w:t>
      </w:r>
      <w:r>
        <w:rPr>
          <w:w w:val="110"/>
        </w:rPr>
        <w:t>la </w:t>
      </w:r>
      <w:r>
        <w:rPr>
          <w:spacing w:val="6"/>
          <w:w w:val="110"/>
        </w:rPr>
        <w:t> </w:t>
      </w:r>
      <w:r>
        <w:rPr>
          <w:w w:val="110"/>
        </w:rPr>
        <w:t>fracción </w:t>
      </w:r>
      <w:r>
        <w:rPr>
          <w:spacing w:val="7"/>
          <w:w w:val="110"/>
        </w:rPr>
        <w:t> </w:t>
      </w:r>
      <w:r>
        <w:rPr>
          <w:w w:val="110"/>
        </w:rPr>
        <w:t>IV </w:t>
      </w:r>
      <w:r>
        <w:rPr>
          <w:spacing w:val="6"/>
          <w:w w:val="110"/>
        </w:rPr>
        <w:t> </w:t>
      </w:r>
      <w:r>
        <w:rPr>
          <w:w w:val="110"/>
        </w:rPr>
        <w:t>del </w:t>
      </w:r>
      <w:r>
        <w:rPr>
          <w:spacing w:val="7"/>
          <w:w w:val="110"/>
        </w:rPr>
        <w:t> </w:t>
      </w:r>
      <w:r>
        <w:rPr>
          <w:w w:val="110"/>
        </w:rPr>
        <w:t>artículo </w:t>
      </w:r>
      <w:r>
        <w:rPr>
          <w:spacing w:val="9"/>
          <w:w w:val="110"/>
        </w:rPr>
        <w:t> </w:t>
      </w:r>
      <w:r>
        <w:rPr>
          <w:w w:val="110"/>
        </w:rPr>
        <w:t>5.63. </w:t>
      </w:r>
      <w:r>
        <w:rPr>
          <w:spacing w:val="3"/>
          <w:w w:val="110"/>
        </w:rPr>
        <w:t> </w:t>
      </w:r>
      <w:r>
        <w:rPr>
          <w:w w:val="110"/>
        </w:rPr>
        <w:t>Se</w:t>
      </w:r>
    </w:p>
    <w:p>
      <w:pPr>
        <w:pStyle w:val="BodyText"/>
        <w:spacing w:line="236" w:lineRule="exact" w:before="3"/>
        <w:ind w:right="110"/>
        <w:jc w:val="both"/>
      </w:pPr>
      <w:r>
        <w:rPr>
          <w:rFonts w:ascii="TeX Gyre Bonum" w:hAnsi="TeX Gyre Bonum"/>
          <w:b/>
          <w:w w:val="105"/>
        </w:rPr>
        <w:t>adicionan </w:t>
      </w:r>
      <w:r>
        <w:rPr>
          <w:w w:val="105"/>
        </w:rPr>
        <w:t>los incisos h), i), j), k), l) y m) a la fracción I y q), r), s) y t) a la fracción II al artículo 5.2, las fracciones XI, XII, XIII y XIV al artículo 5.4, un  párrafo  cuarto  al  artículo  5.6,  las  fracciones  XXV, XXVI,  XXVII,  XXVIII,  XXIX  y  XXX  al  artículo  5.9,  las fracciones XXII,  XXIII,  XXIV,  XXV y  XXVI</w:t>
      </w:r>
      <w:r>
        <w:rPr>
          <w:spacing w:val="7"/>
          <w:w w:val="105"/>
        </w:rPr>
        <w:t> </w:t>
      </w:r>
      <w:r>
        <w:rPr>
          <w:w w:val="105"/>
        </w:rPr>
        <w:t>al</w:t>
      </w:r>
    </w:p>
    <w:p>
      <w:pPr>
        <w:pStyle w:val="BodyText"/>
        <w:spacing w:line="247" w:lineRule="auto" w:before="3"/>
        <w:ind w:right="110"/>
        <w:jc w:val="both"/>
      </w:pPr>
      <w:r>
        <w:rPr>
          <w:w w:val="110"/>
        </w:rPr>
        <w:t>artículo 5.10, las fracciones IX, X, XI, XII, XIII,  XIV y XV al artículo 5.12, la fracción X al artículo   5.15, las fracción VIII y el párrafo tercero al artículo 5.19, un segundo y tercer párrafos al artículo    5.27, un tercer párrafo al artículo 5.30, las fracciones V, VI, VII y VIII y los párrafos segundo y último al</w:t>
      </w:r>
      <w:r>
        <w:rPr>
          <w:spacing w:val="17"/>
          <w:w w:val="110"/>
        </w:rPr>
        <w:t> </w:t>
      </w:r>
      <w:r>
        <w:rPr>
          <w:w w:val="110"/>
        </w:rPr>
        <w:t>artículo</w:t>
      </w:r>
      <w:r>
        <w:rPr>
          <w:spacing w:val="19"/>
          <w:w w:val="110"/>
        </w:rPr>
        <w:t> </w:t>
      </w:r>
      <w:r>
        <w:rPr>
          <w:w w:val="110"/>
        </w:rPr>
        <w:t>5.35,</w:t>
      </w:r>
      <w:r>
        <w:rPr>
          <w:spacing w:val="19"/>
          <w:w w:val="110"/>
        </w:rPr>
        <w:t> </w:t>
      </w:r>
      <w:r>
        <w:rPr>
          <w:w w:val="110"/>
        </w:rPr>
        <w:t>las</w:t>
      </w:r>
      <w:r>
        <w:rPr>
          <w:spacing w:val="18"/>
          <w:w w:val="110"/>
        </w:rPr>
        <w:t> </w:t>
      </w:r>
      <w:r>
        <w:rPr>
          <w:w w:val="110"/>
        </w:rPr>
        <w:t>fracciones</w:t>
      </w:r>
      <w:r>
        <w:rPr>
          <w:spacing w:val="17"/>
          <w:w w:val="110"/>
        </w:rPr>
        <w:t> </w:t>
      </w:r>
      <w:r>
        <w:rPr>
          <w:w w:val="110"/>
        </w:rPr>
        <w:t>XIV,</w:t>
      </w:r>
      <w:r>
        <w:rPr>
          <w:spacing w:val="19"/>
          <w:w w:val="110"/>
        </w:rPr>
        <w:t> </w:t>
      </w:r>
      <w:r>
        <w:rPr>
          <w:w w:val="110"/>
        </w:rPr>
        <w:t>XV</w:t>
      </w:r>
      <w:r>
        <w:rPr>
          <w:spacing w:val="18"/>
          <w:w w:val="110"/>
        </w:rPr>
        <w:t> </w:t>
      </w:r>
      <w:r>
        <w:rPr>
          <w:w w:val="110"/>
        </w:rPr>
        <w:t>y</w:t>
      </w:r>
      <w:r>
        <w:rPr>
          <w:spacing w:val="19"/>
          <w:w w:val="110"/>
        </w:rPr>
        <w:t> </w:t>
      </w:r>
      <w:r>
        <w:rPr>
          <w:w w:val="110"/>
        </w:rPr>
        <w:t>XVI</w:t>
      </w:r>
      <w:r>
        <w:rPr>
          <w:spacing w:val="18"/>
          <w:w w:val="110"/>
        </w:rPr>
        <w:t> </w:t>
      </w:r>
      <w:r>
        <w:rPr>
          <w:w w:val="110"/>
        </w:rPr>
        <w:t>al</w:t>
      </w:r>
      <w:r>
        <w:rPr>
          <w:spacing w:val="19"/>
          <w:w w:val="110"/>
        </w:rPr>
        <w:t> </w:t>
      </w:r>
      <w:r>
        <w:rPr>
          <w:w w:val="110"/>
        </w:rPr>
        <w:t>artículo</w:t>
      </w:r>
      <w:r>
        <w:rPr>
          <w:spacing w:val="19"/>
          <w:w w:val="110"/>
        </w:rPr>
        <w:t> </w:t>
      </w:r>
      <w:r>
        <w:rPr>
          <w:w w:val="110"/>
        </w:rPr>
        <w:t>5.38,</w:t>
      </w:r>
      <w:r>
        <w:rPr>
          <w:spacing w:val="19"/>
          <w:w w:val="110"/>
        </w:rPr>
        <w:t> </w:t>
      </w:r>
      <w:r>
        <w:rPr>
          <w:w w:val="110"/>
        </w:rPr>
        <w:t>los</w:t>
      </w:r>
      <w:r>
        <w:rPr>
          <w:spacing w:val="18"/>
          <w:w w:val="110"/>
        </w:rPr>
        <w:t> </w:t>
      </w:r>
      <w:r>
        <w:rPr>
          <w:w w:val="110"/>
        </w:rPr>
        <w:t>Capítulos</w:t>
      </w:r>
      <w:r>
        <w:rPr>
          <w:spacing w:val="18"/>
          <w:w w:val="110"/>
        </w:rPr>
        <w:t> </w:t>
      </w:r>
      <w:r>
        <w:rPr>
          <w:w w:val="110"/>
        </w:rPr>
        <w:t>Tercero</w:t>
      </w:r>
      <w:r>
        <w:rPr>
          <w:spacing w:val="19"/>
          <w:w w:val="110"/>
        </w:rPr>
        <w:t> </w:t>
      </w:r>
      <w:r>
        <w:rPr>
          <w:w w:val="110"/>
        </w:rPr>
        <w:t>y</w:t>
      </w:r>
      <w:r>
        <w:rPr>
          <w:spacing w:val="19"/>
          <w:w w:val="110"/>
        </w:rPr>
        <w:t> </w:t>
      </w:r>
      <w:r>
        <w:rPr>
          <w:w w:val="110"/>
        </w:rPr>
        <w:t>Cuarto</w:t>
      </w:r>
      <w:r>
        <w:rPr>
          <w:spacing w:val="19"/>
          <w:w w:val="110"/>
        </w:rPr>
        <w:t> </w:t>
      </w:r>
      <w:r>
        <w:rPr>
          <w:w w:val="110"/>
        </w:rPr>
        <w:t>con</w:t>
      </w:r>
      <w:r>
        <w:rPr>
          <w:spacing w:val="19"/>
          <w:w w:val="110"/>
        </w:rPr>
        <w:t> </w:t>
      </w:r>
      <w:r>
        <w:rPr>
          <w:w w:val="110"/>
        </w:rPr>
        <w:t>los</w:t>
      </w:r>
    </w:p>
    <w:p>
      <w:pPr>
        <w:pStyle w:val="BodyText"/>
        <w:spacing w:line="218" w:lineRule="exact"/>
        <w:jc w:val="both"/>
      </w:pPr>
      <w:r>
        <w:rPr>
          <w:w w:val="110"/>
        </w:rPr>
        <w:t>artículos</w:t>
      </w:r>
      <w:r>
        <w:rPr>
          <w:spacing w:val="9"/>
          <w:w w:val="110"/>
        </w:rPr>
        <w:t> </w:t>
      </w:r>
      <w:r>
        <w:rPr>
          <w:w w:val="110"/>
        </w:rPr>
        <w:t>5.57</w:t>
      </w:r>
      <w:r>
        <w:rPr>
          <w:spacing w:val="11"/>
          <w:w w:val="110"/>
        </w:rPr>
        <w:t> </w:t>
      </w:r>
      <w:r>
        <w:rPr>
          <w:w w:val="110"/>
        </w:rPr>
        <w:t>Bis</w:t>
      </w:r>
      <w:r>
        <w:rPr>
          <w:spacing w:val="9"/>
          <w:w w:val="110"/>
        </w:rPr>
        <w:t> </w:t>
      </w:r>
      <w:r>
        <w:rPr>
          <w:w w:val="110"/>
        </w:rPr>
        <w:t>y</w:t>
      </w:r>
      <w:r>
        <w:rPr>
          <w:spacing w:val="12"/>
          <w:w w:val="110"/>
        </w:rPr>
        <w:t> </w:t>
      </w:r>
      <w:r>
        <w:rPr>
          <w:w w:val="110"/>
        </w:rPr>
        <w:t>5.57</w:t>
      </w:r>
      <w:r>
        <w:rPr>
          <w:spacing w:val="9"/>
          <w:w w:val="110"/>
        </w:rPr>
        <w:t> </w:t>
      </w:r>
      <w:r>
        <w:rPr>
          <w:w w:val="110"/>
        </w:rPr>
        <w:t>Ter</w:t>
      </w:r>
      <w:r>
        <w:rPr>
          <w:spacing w:val="11"/>
          <w:w w:val="110"/>
        </w:rPr>
        <w:t> </w:t>
      </w:r>
      <w:r>
        <w:rPr>
          <w:w w:val="110"/>
        </w:rPr>
        <w:t>y</w:t>
      </w:r>
      <w:r>
        <w:rPr>
          <w:spacing w:val="10"/>
          <w:w w:val="110"/>
        </w:rPr>
        <w:t> </w:t>
      </w:r>
      <w:r>
        <w:rPr>
          <w:w w:val="110"/>
        </w:rPr>
        <w:t>se</w:t>
      </w:r>
      <w:r>
        <w:rPr>
          <w:spacing w:val="10"/>
          <w:w w:val="110"/>
        </w:rPr>
        <w:t> </w:t>
      </w:r>
      <w:r>
        <w:rPr>
          <w:rFonts w:ascii="TeX Gyre Bonum" w:hAnsi="TeX Gyre Bonum"/>
          <w:b/>
          <w:w w:val="110"/>
        </w:rPr>
        <w:t>derogan</w:t>
      </w:r>
      <w:r>
        <w:rPr>
          <w:rFonts w:ascii="TeX Gyre Bonum" w:hAnsi="TeX Gyre Bonum"/>
          <w:b/>
          <w:spacing w:val="-9"/>
          <w:w w:val="110"/>
        </w:rPr>
        <w:t> </w:t>
      </w:r>
      <w:r>
        <w:rPr>
          <w:w w:val="110"/>
        </w:rPr>
        <w:t>el</w:t>
      </w:r>
      <w:r>
        <w:rPr>
          <w:spacing w:val="10"/>
          <w:w w:val="110"/>
        </w:rPr>
        <w:t> </w:t>
      </w:r>
      <w:r>
        <w:rPr>
          <w:w w:val="110"/>
        </w:rPr>
        <w:t>párrafo</w:t>
      </w:r>
      <w:r>
        <w:rPr>
          <w:spacing w:val="10"/>
          <w:w w:val="110"/>
        </w:rPr>
        <w:t> </w:t>
      </w:r>
      <w:r>
        <w:rPr>
          <w:w w:val="110"/>
        </w:rPr>
        <w:t>segundo</w:t>
      </w:r>
      <w:r>
        <w:rPr>
          <w:spacing w:val="11"/>
          <w:w w:val="110"/>
        </w:rPr>
        <w:t> </w:t>
      </w:r>
      <w:r>
        <w:rPr>
          <w:w w:val="110"/>
        </w:rPr>
        <w:t>de</w:t>
      </w:r>
      <w:r>
        <w:rPr>
          <w:spacing w:val="10"/>
          <w:w w:val="110"/>
        </w:rPr>
        <w:t> </w:t>
      </w:r>
      <w:r>
        <w:rPr>
          <w:w w:val="110"/>
        </w:rPr>
        <w:t>la</w:t>
      </w:r>
      <w:r>
        <w:rPr>
          <w:spacing w:val="9"/>
          <w:w w:val="110"/>
        </w:rPr>
        <w:t> </w:t>
      </w:r>
      <w:r>
        <w:rPr>
          <w:w w:val="110"/>
        </w:rPr>
        <w:t>fracción</w:t>
      </w:r>
      <w:r>
        <w:rPr>
          <w:spacing w:val="11"/>
          <w:w w:val="110"/>
        </w:rPr>
        <w:t> </w:t>
      </w:r>
      <w:r>
        <w:rPr>
          <w:w w:val="110"/>
        </w:rPr>
        <w:t>IV</w:t>
      </w:r>
      <w:r>
        <w:rPr>
          <w:spacing w:val="8"/>
          <w:w w:val="110"/>
        </w:rPr>
        <w:t> </w:t>
      </w:r>
      <w:r>
        <w:rPr>
          <w:w w:val="110"/>
        </w:rPr>
        <w:t>y</w:t>
      </w:r>
      <w:r>
        <w:rPr>
          <w:spacing w:val="11"/>
          <w:w w:val="110"/>
        </w:rPr>
        <w:t> </w:t>
      </w:r>
      <w:r>
        <w:rPr>
          <w:w w:val="110"/>
        </w:rPr>
        <w:t>la</w:t>
      </w:r>
      <w:r>
        <w:rPr>
          <w:spacing w:val="14"/>
          <w:w w:val="110"/>
        </w:rPr>
        <w:t> </w:t>
      </w:r>
      <w:r>
        <w:rPr>
          <w:w w:val="110"/>
        </w:rPr>
        <w:t>fracción</w:t>
      </w:r>
      <w:r>
        <w:rPr>
          <w:spacing w:val="10"/>
          <w:w w:val="110"/>
        </w:rPr>
        <w:t> </w:t>
      </w:r>
      <w:r>
        <w:rPr>
          <w:w w:val="110"/>
        </w:rPr>
        <w:t>XXIII</w:t>
      </w:r>
      <w:r>
        <w:rPr>
          <w:spacing w:val="12"/>
          <w:w w:val="110"/>
        </w:rPr>
        <w:t> </w:t>
      </w:r>
      <w:r>
        <w:rPr>
          <w:w w:val="110"/>
        </w:rPr>
        <w:t>del</w:t>
      </w:r>
    </w:p>
    <w:p>
      <w:pPr>
        <w:pStyle w:val="BodyText"/>
        <w:spacing w:line="259" w:lineRule="exact"/>
        <w:jc w:val="both"/>
      </w:pPr>
      <w:r>
        <w:rPr>
          <w:w w:val="110"/>
        </w:rPr>
        <w:t>artículo  5.9,  el párrafo tercero  del artículo  5.14, la fracción IX del  artículo  5.25</w:t>
      </w:r>
      <w:r>
        <w:rPr>
          <w:rFonts w:ascii="TeX Gyre Bonum" w:hAnsi="TeX Gyre Bonum"/>
          <w:b/>
          <w:w w:val="110"/>
        </w:rPr>
        <w:t>, </w:t>
      </w:r>
      <w:r>
        <w:rPr>
          <w:w w:val="110"/>
        </w:rPr>
        <w:t>el </w:t>
      </w:r>
      <w:r>
        <w:rPr>
          <w:spacing w:val="24"/>
          <w:w w:val="110"/>
        </w:rPr>
        <w:t> </w:t>
      </w:r>
      <w:r>
        <w:rPr>
          <w:w w:val="110"/>
        </w:rPr>
        <w:t>párrafo  segundo</w:t>
      </w:r>
    </w:p>
    <w:p>
      <w:pPr>
        <w:pStyle w:val="BodyText"/>
        <w:spacing w:line="247" w:lineRule="auto"/>
        <w:ind w:right="108"/>
        <w:jc w:val="both"/>
      </w:pPr>
      <w:r>
        <w:rPr>
          <w:w w:val="110"/>
        </w:rPr>
        <w:t>del artículo 5.31, la fracción IV del artículo 5.35, el párrafo quinto del artículo 5.37,  el  párrafo  segundo del artículo 5.39 del Libro Quinto del Código Administrativo del Estado de México. </w:t>
      </w:r>
      <w:hyperlink r:id="rId163">
        <w:r>
          <w:rPr>
            <w:color w:val="0462C1"/>
            <w:w w:val="110"/>
            <w:u w:val="single" w:color="0462C1"/>
          </w:rPr>
          <w:t>Publicado</w:t>
        </w:r>
      </w:hyperlink>
      <w:r>
        <w:rPr>
          <w:color w:val="0462C1"/>
          <w:w w:val="110"/>
        </w:rPr>
        <w:t> </w:t>
      </w:r>
      <w:hyperlink r:id="rId163">
        <w:r>
          <w:rPr>
            <w:color w:val="0462C1"/>
            <w:w w:val="110"/>
            <w:u w:val="single" w:color="0462C1"/>
          </w:rPr>
          <w:t>en el Periódico Oficial "Gaceta del Gobierno" el 10 de enero de 2018</w:t>
        </w:r>
      </w:hyperlink>
      <w:r>
        <w:rPr>
          <w:w w:val="110"/>
        </w:rPr>
        <w:t>, entrando en vigor al  día  siguiente</w:t>
      </w:r>
      <w:r>
        <w:rPr>
          <w:spacing w:val="8"/>
          <w:w w:val="110"/>
        </w:rPr>
        <w:t> </w:t>
      </w:r>
      <w:r>
        <w:rPr>
          <w:w w:val="110"/>
        </w:rPr>
        <w:t>de</w:t>
      </w:r>
      <w:r>
        <w:rPr>
          <w:spacing w:val="9"/>
          <w:w w:val="110"/>
        </w:rPr>
        <w:t> </w:t>
      </w:r>
      <w:r>
        <w:rPr>
          <w:w w:val="110"/>
        </w:rPr>
        <w:t>su</w:t>
      </w:r>
      <w:r>
        <w:rPr>
          <w:spacing w:val="9"/>
          <w:w w:val="110"/>
        </w:rPr>
        <w:t> </w:t>
      </w:r>
      <w:r>
        <w:rPr>
          <w:w w:val="110"/>
        </w:rPr>
        <w:t>publicación</w:t>
      </w:r>
      <w:r>
        <w:rPr>
          <w:spacing w:val="9"/>
          <w:w w:val="110"/>
        </w:rPr>
        <w:t> </w:t>
      </w:r>
      <w:r>
        <w:rPr>
          <w:w w:val="110"/>
        </w:rPr>
        <w:t>en</w:t>
      </w:r>
      <w:r>
        <w:rPr>
          <w:spacing w:val="11"/>
          <w:w w:val="110"/>
        </w:rPr>
        <w:t> </w:t>
      </w:r>
      <w:r>
        <w:rPr>
          <w:w w:val="110"/>
        </w:rPr>
        <w:t>el</w:t>
      </w:r>
      <w:r>
        <w:rPr>
          <w:spacing w:val="10"/>
          <w:w w:val="110"/>
        </w:rPr>
        <w:t> </w:t>
      </w:r>
      <w:r>
        <w:rPr>
          <w:w w:val="110"/>
        </w:rPr>
        <w:t>Periódico</w:t>
      </w:r>
      <w:r>
        <w:rPr>
          <w:spacing w:val="11"/>
          <w:w w:val="110"/>
        </w:rPr>
        <w:t> </w:t>
      </w:r>
      <w:r>
        <w:rPr>
          <w:w w:val="110"/>
        </w:rPr>
        <w:t>Oficial</w:t>
      </w:r>
      <w:r>
        <w:rPr>
          <w:spacing w:val="9"/>
          <w:w w:val="110"/>
        </w:rPr>
        <w:t> </w:t>
      </w:r>
      <w:r>
        <w:rPr>
          <w:w w:val="110"/>
        </w:rPr>
        <w:t>“Gaceta</w:t>
      </w:r>
      <w:r>
        <w:rPr>
          <w:spacing w:val="10"/>
          <w:w w:val="110"/>
        </w:rPr>
        <w:t> </w:t>
      </w:r>
      <w:r>
        <w:rPr>
          <w:w w:val="110"/>
        </w:rPr>
        <w:t>del</w:t>
      </w:r>
      <w:r>
        <w:rPr>
          <w:spacing w:val="10"/>
          <w:w w:val="110"/>
        </w:rPr>
        <w:t> </w:t>
      </w:r>
      <w:r>
        <w:rPr>
          <w:w w:val="110"/>
        </w:rPr>
        <w:t>Gobierno”.</w:t>
      </w:r>
    </w:p>
    <w:p>
      <w:pPr>
        <w:spacing w:line="287" w:lineRule="exact" w:before="186"/>
        <w:ind w:left="312" w:right="0" w:firstLine="0"/>
        <w:jc w:val="both"/>
        <w:rPr>
          <w:sz w:val="20"/>
        </w:rPr>
      </w:pPr>
      <w:r>
        <w:rPr>
          <w:rFonts w:ascii="TeX Gyre Bonum" w:hAnsi="TeX Gyre Bonum"/>
          <w:b/>
          <w:sz w:val="20"/>
        </w:rPr>
        <w:t>DECRETO NÚMERO 310 EN SU ARTÍCULO TERCERO TRANSITORIO. </w:t>
      </w:r>
      <w:r>
        <w:rPr>
          <w:sz w:val="20"/>
        </w:rPr>
        <w:t>Se deroga el Libro Décimo</w:t>
      </w:r>
    </w:p>
    <w:p>
      <w:pPr>
        <w:pStyle w:val="BodyText"/>
        <w:spacing w:line="247" w:lineRule="auto"/>
        <w:ind w:right="110"/>
        <w:jc w:val="both"/>
      </w:pPr>
      <w:r>
        <w:rPr>
          <w:w w:val="110"/>
        </w:rPr>
        <w:t>Sexto del Código Administrativo del Estado de México y se abroga su Reglamento. </w:t>
      </w:r>
      <w:hyperlink r:id="rId164">
        <w:r>
          <w:rPr>
            <w:color w:val="0462C1"/>
            <w:w w:val="110"/>
            <w:u w:val="single" w:color="0462C1"/>
          </w:rPr>
          <w:t>Publicado en el</w:t>
        </w:r>
      </w:hyperlink>
      <w:r>
        <w:rPr>
          <w:color w:val="0462C1"/>
          <w:w w:val="110"/>
        </w:rPr>
        <w:t> </w:t>
      </w:r>
      <w:hyperlink r:id="rId164">
        <w:r>
          <w:rPr>
            <w:color w:val="0462C1"/>
            <w:w w:val="110"/>
            <w:u w:val="single" w:color="0462C1"/>
          </w:rPr>
          <w:t>Periódico Oficial "Gaceta del Gobierno" el 2 de agosto de 2018</w:t>
        </w:r>
      </w:hyperlink>
      <w:r>
        <w:rPr>
          <w:w w:val="110"/>
        </w:rPr>
        <w:t>, entrando en vigor al día siguiente de  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10"/>
          <w:w w:val="110"/>
        </w:rPr>
        <w:t> </w:t>
      </w:r>
      <w:r>
        <w:rPr>
          <w:w w:val="110"/>
        </w:rPr>
        <w:t>Periódico</w:t>
      </w:r>
      <w:r>
        <w:rPr>
          <w:spacing w:val="11"/>
          <w:w w:val="110"/>
        </w:rPr>
        <w:t> </w:t>
      </w:r>
      <w:r>
        <w:rPr>
          <w:w w:val="110"/>
        </w:rPr>
        <w:t>Oficial</w:t>
      </w:r>
      <w:r>
        <w:rPr>
          <w:spacing w:val="10"/>
          <w:w w:val="110"/>
        </w:rPr>
        <w:t> </w:t>
      </w:r>
      <w:r>
        <w:rPr>
          <w:w w:val="110"/>
        </w:rPr>
        <w:t>“Gaceta</w:t>
      </w:r>
      <w:r>
        <w:rPr>
          <w:spacing w:val="11"/>
          <w:w w:val="110"/>
        </w:rPr>
        <w:t> </w:t>
      </w:r>
      <w:r>
        <w:rPr>
          <w:w w:val="110"/>
        </w:rPr>
        <w:t>del</w:t>
      </w:r>
      <w:r>
        <w:rPr>
          <w:spacing w:val="10"/>
          <w:w w:val="110"/>
        </w:rPr>
        <w:t> </w:t>
      </w:r>
      <w:r>
        <w:rPr>
          <w:w w:val="110"/>
        </w:rPr>
        <w:t>Gobierno”.</w:t>
      </w:r>
    </w:p>
    <w:p>
      <w:pPr>
        <w:pStyle w:val="BodyText"/>
        <w:spacing w:line="242" w:lineRule="auto" w:before="184"/>
        <w:ind w:right="111"/>
        <w:jc w:val="both"/>
      </w:pPr>
      <w:r>
        <w:rPr>
          <w:rFonts w:ascii="TeX Gyre Bonum" w:hAnsi="TeX Gyre Bonum"/>
          <w:b/>
          <w:w w:val="110"/>
        </w:rPr>
        <w:t>DECRETO NÚMERO 331 EN SU ARTÍCULO CUARTO. </w:t>
      </w:r>
      <w:r>
        <w:rPr>
          <w:w w:val="110"/>
        </w:rPr>
        <w:t>Por el que se reforman los artículos 1.75, 1.77, 2.3, 2.49 Bis, 2.49 Sexies, el párrafo primero y la fracción I del artículo 2.49 Septies, el artículo 2.61, las fracciones X y XI del artículo 2.68, inciso f) de la fracción VII del artículo 2.69, las fracciones XXV,</w:t>
      </w:r>
      <w:r>
        <w:rPr>
          <w:spacing w:val="-8"/>
          <w:w w:val="110"/>
        </w:rPr>
        <w:t> </w:t>
      </w:r>
      <w:r>
        <w:rPr>
          <w:w w:val="110"/>
        </w:rPr>
        <w:t>XXIX</w:t>
      </w:r>
      <w:r>
        <w:rPr>
          <w:spacing w:val="-8"/>
          <w:w w:val="110"/>
        </w:rPr>
        <w:t> </w:t>
      </w:r>
      <w:r>
        <w:rPr>
          <w:w w:val="110"/>
        </w:rPr>
        <w:t>y</w:t>
      </w:r>
      <w:r>
        <w:rPr>
          <w:spacing w:val="-8"/>
          <w:w w:val="110"/>
        </w:rPr>
        <w:t> </w:t>
      </w:r>
      <w:r>
        <w:rPr>
          <w:w w:val="110"/>
        </w:rPr>
        <w:t>XXXIV</w:t>
      </w:r>
      <w:r>
        <w:rPr>
          <w:spacing w:val="-9"/>
          <w:w w:val="110"/>
        </w:rPr>
        <w:t> </w:t>
      </w:r>
      <w:r>
        <w:rPr>
          <w:w w:val="110"/>
        </w:rPr>
        <w:t>del</w:t>
      </w:r>
      <w:r>
        <w:rPr>
          <w:spacing w:val="-6"/>
          <w:w w:val="110"/>
        </w:rPr>
        <w:t> </w:t>
      </w:r>
      <w:r>
        <w:rPr>
          <w:w w:val="110"/>
        </w:rPr>
        <w:t>artículo</w:t>
      </w:r>
      <w:r>
        <w:rPr>
          <w:spacing w:val="-7"/>
          <w:w w:val="110"/>
        </w:rPr>
        <w:t> </w:t>
      </w:r>
      <w:r>
        <w:rPr>
          <w:w w:val="110"/>
        </w:rPr>
        <w:t>5.3,</w:t>
      </w:r>
      <w:r>
        <w:rPr>
          <w:spacing w:val="-7"/>
          <w:w w:val="110"/>
        </w:rPr>
        <w:t> </w:t>
      </w:r>
      <w:r>
        <w:rPr>
          <w:w w:val="110"/>
        </w:rPr>
        <w:t>las</w:t>
      </w:r>
      <w:r>
        <w:rPr>
          <w:spacing w:val="-7"/>
          <w:w w:val="110"/>
        </w:rPr>
        <w:t> </w:t>
      </w:r>
      <w:r>
        <w:rPr>
          <w:w w:val="110"/>
        </w:rPr>
        <w:t>fracciones</w:t>
      </w:r>
      <w:r>
        <w:rPr>
          <w:spacing w:val="-8"/>
          <w:w w:val="110"/>
        </w:rPr>
        <w:t> </w:t>
      </w:r>
      <w:r>
        <w:rPr>
          <w:w w:val="110"/>
        </w:rPr>
        <w:t>III,</w:t>
      </w:r>
      <w:r>
        <w:rPr>
          <w:spacing w:val="-8"/>
          <w:w w:val="110"/>
        </w:rPr>
        <w:t> </w:t>
      </w:r>
      <w:r>
        <w:rPr>
          <w:w w:val="110"/>
        </w:rPr>
        <w:t>el</w:t>
      </w:r>
      <w:r>
        <w:rPr>
          <w:spacing w:val="-8"/>
          <w:w w:val="110"/>
        </w:rPr>
        <w:t> </w:t>
      </w:r>
      <w:r>
        <w:rPr>
          <w:w w:val="110"/>
        </w:rPr>
        <w:t>inciso</w:t>
      </w:r>
      <w:r>
        <w:rPr>
          <w:spacing w:val="-7"/>
          <w:w w:val="110"/>
        </w:rPr>
        <w:t> </w:t>
      </w:r>
      <w:r>
        <w:rPr>
          <w:w w:val="110"/>
        </w:rPr>
        <w:t>f)</w:t>
      </w:r>
      <w:r>
        <w:rPr>
          <w:spacing w:val="-8"/>
          <w:w w:val="110"/>
        </w:rPr>
        <w:t> </w:t>
      </w:r>
      <w:r>
        <w:rPr>
          <w:w w:val="110"/>
        </w:rPr>
        <w:t>de</w:t>
      </w:r>
      <w:r>
        <w:rPr>
          <w:spacing w:val="-9"/>
          <w:w w:val="110"/>
        </w:rPr>
        <w:t> </w:t>
      </w:r>
      <w:r>
        <w:rPr>
          <w:w w:val="110"/>
        </w:rPr>
        <w:t>las</w:t>
      </w:r>
      <w:r>
        <w:rPr>
          <w:spacing w:val="-6"/>
          <w:w w:val="110"/>
        </w:rPr>
        <w:t> </w:t>
      </w:r>
      <w:r>
        <w:rPr>
          <w:w w:val="110"/>
        </w:rPr>
        <w:t>fracciones</w:t>
      </w:r>
      <w:r>
        <w:rPr>
          <w:spacing w:val="-7"/>
          <w:w w:val="110"/>
        </w:rPr>
        <w:t> </w:t>
      </w:r>
      <w:r>
        <w:rPr>
          <w:w w:val="110"/>
        </w:rPr>
        <w:t>IV,</w:t>
      </w:r>
      <w:r>
        <w:rPr>
          <w:spacing w:val="-7"/>
          <w:w w:val="110"/>
        </w:rPr>
        <w:t> </w:t>
      </w:r>
      <w:r>
        <w:rPr>
          <w:w w:val="110"/>
        </w:rPr>
        <w:t>V,</w:t>
      </w:r>
      <w:r>
        <w:rPr>
          <w:spacing w:val="-6"/>
          <w:w w:val="110"/>
        </w:rPr>
        <w:t> </w:t>
      </w:r>
      <w:r>
        <w:rPr>
          <w:w w:val="110"/>
        </w:rPr>
        <w:t>XVIII,</w:t>
      </w:r>
      <w:r>
        <w:rPr>
          <w:spacing w:val="-7"/>
          <w:w w:val="110"/>
        </w:rPr>
        <w:t> </w:t>
      </w:r>
      <w:r>
        <w:rPr>
          <w:w w:val="110"/>
        </w:rPr>
        <w:t>XXIII</w:t>
      </w:r>
      <w:r>
        <w:rPr>
          <w:spacing w:val="-9"/>
          <w:w w:val="110"/>
        </w:rPr>
        <w:t> </w:t>
      </w:r>
      <w:r>
        <w:rPr>
          <w:w w:val="110"/>
        </w:rPr>
        <w:t>y</w:t>
      </w:r>
    </w:p>
    <w:p>
      <w:pPr>
        <w:spacing w:after="0" w:line="242" w:lineRule="auto"/>
        <w:jc w:val="both"/>
        <w:sectPr>
          <w:pgSz w:w="12240" w:h="15840"/>
          <w:pgMar w:header="720" w:footer="946" w:top="1700" w:bottom="1140" w:left="820" w:right="1020"/>
        </w:sectPr>
      </w:pPr>
    </w:p>
    <w:p>
      <w:pPr>
        <w:pStyle w:val="BodyText"/>
        <w:spacing w:line="247" w:lineRule="auto" w:before="6"/>
        <w:ind w:right="108"/>
        <w:jc w:val="both"/>
      </w:pPr>
      <w:r>
        <w:rPr>
          <w:w w:val="110"/>
        </w:rPr>
        <w:t>XXIV del artículo 5.9, la fracción XV del artículo 5.10, la fracción VII del artículo 5.15, la fracción III del artículo 5.28, la denominación de la Sección Tercera del Capítulo Primero del Título Tercero, los párrafos primero, tercero, cuarto y quinto y las fracciones IV y VIII del artículo 5.35, el  párrafo primero del artículo 5.36, la fracción VI y el segundo párrafo del inciso a) de la fracción X del artículo 5.38, el artículo 5.49, el párrafo primero del artículo 6.23, el primer párrafo del artículo 6.24, el artículo 6.25, el artículo 6.25 Bis, el inciso a) de la fracción I del artículo 6.37, la fracción III del artículo 17.4, la denominación del Capítulo Quinto del Título Tercero, los artículos 17.58 y 17.59, la fracción I del artículo 17.63; se adicionan los numerales 8 y 9 al apartado A de la fracción III del artículo 18.21 y se derogan el Título Cuarto, el Capítulo Primero, los artículos 1.17,  1.18,  1.9,  el  artículo 2.49 Quáter, la fracción XXXIV del artículo 5.3, el párrafo segundo del artículo 5.35, el segundo y tercer párrafos del artículo 5.36 y el artículo 17.60 del Código Administrativo del Estado de México.</w:t>
      </w:r>
      <w:r>
        <w:rPr>
          <w:color w:val="0462C1"/>
          <w:w w:val="110"/>
        </w:rPr>
        <w:t> </w:t>
      </w:r>
      <w:hyperlink r:id="rId165">
        <w:r>
          <w:rPr>
            <w:color w:val="0462C1"/>
            <w:w w:val="110"/>
            <w:u w:val="single" w:color="0462C1"/>
          </w:rPr>
          <w:t>Publicado en el Periódico Oficial "Gaceta del Gobierno" el 17 de septiembre de 2018</w:t>
        </w:r>
      </w:hyperlink>
      <w:r>
        <w:rPr>
          <w:w w:val="110"/>
        </w:rPr>
        <w:t>, entrando en</w:t>
      </w:r>
      <w:r>
        <w:rPr>
          <w:spacing w:val="8"/>
          <w:w w:val="110"/>
        </w:rPr>
        <w:t> </w:t>
      </w:r>
      <w:r>
        <w:rPr>
          <w:w w:val="110"/>
        </w:rPr>
        <w:t>vigor</w:t>
      </w:r>
      <w:r>
        <w:rPr>
          <w:spacing w:val="9"/>
          <w:w w:val="110"/>
        </w:rPr>
        <w:t> </w:t>
      </w:r>
      <w:r>
        <w:rPr>
          <w:w w:val="110"/>
        </w:rPr>
        <w:t>al</w:t>
      </w:r>
      <w:r>
        <w:rPr>
          <w:spacing w:val="8"/>
          <w:w w:val="110"/>
        </w:rPr>
        <w:t> </w:t>
      </w:r>
      <w:r>
        <w:rPr>
          <w:w w:val="110"/>
        </w:rPr>
        <w:t>día</w:t>
      </w:r>
      <w:r>
        <w:rPr>
          <w:spacing w:val="9"/>
          <w:w w:val="110"/>
        </w:rPr>
        <w:t> </w:t>
      </w:r>
      <w:r>
        <w:rPr>
          <w:w w:val="110"/>
        </w:rPr>
        <w:t>siguiente</w:t>
      </w:r>
      <w:r>
        <w:rPr>
          <w:spacing w:val="7"/>
          <w:w w:val="110"/>
        </w:rPr>
        <w:t> </w:t>
      </w:r>
      <w:r>
        <w:rPr>
          <w:w w:val="110"/>
        </w:rPr>
        <w:t>de</w:t>
      </w:r>
      <w:r>
        <w:rPr>
          <w:spacing w:val="7"/>
          <w:w w:val="110"/>
        </w:rPr>
        <w:t> </w:t>
      </w:r>
      <w:r>
        <w:rPr>
          <w:w w:val="110"/>
        </w:rPr>
        <w:t>su</w:t>
      </w:r>
      <w:r>
        <w:rPr>
          <w:spacing w:val="7"/>
          <w:w w:val="110"/>
        </w:rPr>
        <w:t> </w:t>
      </w:r>
      <w:r>
        <w:rPr>
          <w:w w:val="110"/>
        </w:rPr>
        <w:t>publicación</w:t>
      </w:r>
      <w:r>
        <w:rPr>
          <w:spacing w:val="8"/>
          <w:w w:val="110"/>
        </w:rPr>
        <w:t> </w:t>
      </w:r>
      <w:r>
        <w:rPr>
          <w:w w:val="110"/>
        </w:rPr>
        <w:t>en</w:t>
      </w:r>
      <w:r>
        <w:rPr>
          <w:spacing w:val="8"/>
          <w:w w:val="110"/>
        </w:rPr>
        <w:t> </w:t>
      </w:r>
      <w:r>
        <w:rPr>
          <w:w w:val="110"/>
        </w:rPr>
        <w:t>el</w:t>
      </w:r>
      <w:r>
        <w:rPr>
          <w:spacing w:val="9"/>
          <w:w w:val="110"/>
        </w:rPr>
        <w:t> </w:t>
      </w:r>
      <w:r>
        <w:rPr>
          <w:w w:val="110"/>
        </w:rPr>
        <w:t>Periódico</w:t>
      </w:r>
      <w:r>
        <w:rPr>
          <w:spacing w:val="9"/>
          <w:w w:val="110"/>
        </w:rPr>
        <w:t> </w:t>
      </w:r>
      <w:r>
        <w:rPr>
          <w:w w:val="110"/>
        </w:rPr>
        <w:t>Oficial</w:t>
      </w:r>
      <w:r>
        <w:rPr>
          <w:spacing w:val="8"/>
          <w:w w:val="110"/>
        </w:rPr>
        <w:t> </w:t>
      </w:r>
      <w:r>
        <w:rPr>
          <w:w w:val="110"/>
        </w:rPr>
        <w:t>“Gaceta</w:t>
      </w:r>
      <w:r>
        <w:rPr>
          <w:spacing w:val="8"/>
          <w:w w:val="110"/>
        </w:rPr>
        <w:t> </w:t>
      </w:r>
      <w:r>
        <w:rPr>
          <w:w w:val="110"/>
        </w:rPr>
        <w:t>del</w:t>
      </w:r>
      <w:r>
        <w:rPr>
          <w:spacing w:val="9"/>
          <w:w w:val="110"/>
        </w:rPr>
        <w:t> </w:t>
      </w:r>
      <w:r>
        <w:rPr>
          <w:w w:val="110"/>
        </w:rPr>
        <w:t>Gobierno”.</w:t>
      </w:r>
    </w:p>
    <w:p>
      <w:pPr>
        <w:pStyle w:val="BodyText"/>
        <w:spacing w:line="244" w:lineRule="auto" w:before="196"/>
        <w:ind w:right="109"/>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332</w:t>
      </w:r>
      <w:r>
        <w:rPr>
          <w:rFonts w:ascii="TeX Gyre Bonum" w:hAnsi="TeX Gyre Bonum"/>
          <w:b/>
          <w:spacing w:val="-32"/>
          <w:w w:val="110"/>
        </w:rPr>
        <w:t> </w:t>
      </w:r>
      <w:r>
        <w:rPr>
          <w:rFonts w:ascii="TeX Gyre Bonum" w:hAnsi="TeX Gyre Bonum"/>
          <w:b/>
          <w:w w:val="110"/>
        </w:rPr>
        <w:t>EN</w:t>
      </w:r>
      <w:r>
        <w:rPr>
          <w:rFonts w:ascii="TeX Gyre Bonum" w:hAnsi="TeX Gyre Bonum"/>
          <w:b/>
          <w:spacing w:val="-29"/>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TERCERO.</w:t>
      </w:r>
      <w:r>
        <w:rPr>
          <w:rFonts w:ascii="TeX Gyre Bonum" w:hAnsi="TeX Gyre Bonum"/>
          <w:b/>
          <w:spacing w:val="-31"/>
          <w:w w:val="110"/>
        </w:rPr>
        <w:t> </w:t>
      </w:r>
      <w:r>
        <w:rPr>
          <w:w w:val="110"/>
        </w:rPr>
        <w:t>Por</w:t>
      </w:r>
      <w:r>
        <w:rPr>
          <w:spacing w:val="-11"/>
          <w:w w:val="110"/>
        </w:rPr>
        <w:t> </w:t>
      </w:r>
      <w:r>
        <w:rPr>
          <w:w w:val="110"/>
        </w:rPr>
        <w:t>el</w:t>
      </w:r>
      <w:r>
        <w:rPr>
          <w:spacing w:val="-12"/>
          <w:w w:val="110"/>
        </w:rPr>
        <w:t> </w:t>
      </w:r>
      <w:r>
        <w:rPr>
          <w:w w:val="110"/>
        </w:rPr>
        <w:t>que</w:t>
      </w:r>
      <w:r>
        <w:rPr>
          <w:spacing w:val="-12"/>
          <w:w w:val="110"/>
        </w:rPr>
        <w:t> </w:t>
      </w:r>
      <w:r>
        <w:rPr>
          <w:w w:val="110"/>
        </w:rPr>
        <w:t>se</w:t>
      </w:r>
      <w:r>
        <w:rPr>
          <w:spacing w:val="-11"/>
          <w:w w:val="110"/>
        </w:rPr>
        <w:t> </w:t>
      </w:r>
      <w:r>
        <w:rPr>
          <w:w w:val="110"/>
        </w:rPr>
        <w:t>reforman</w:t>
      </w:r>
      <w:r>
        <w:rPr>
          <w:spacing w:val="-11"/>
          <w:w w:val="110"/>
        </w:rPr>
        <w:t> </w:t>
      </w:r>
      <w:r>
        <w:rPr>
          <w:w w:val="110"/>
        </w:rPr>
        <w:t>la</w:t>
      </w:r>
      <w:r>
        <w:rPr>
          <w:spacing w:val="-12"/>
          <w:w w:val="110"/>
        </w:rPr>
        <w:t> </w:t>
      </w:r>
      <w:r>
        <w:rPr>
          <w:w w:val="110"/>
        </w:rPr>
        <w:t>fracción</w:t>
      </w:r>
      <w:r>
        <w:rPr>
          <w:spacing w:val="-12"/>
          <w:w w:val="110"/>
        </w:rPr>
        <w:t> </w:t>
      </w:r>
      <w:r>
        <w:rPr>
          <w:w w:val="110"/>
        </w:rPr>
        <w:t>XIV</w:t>
      </w:r>
      <w:r>
        <w:rPr>
          <w:spacing w:val="-10"/>
          <w:w w:val="110"/>
        </w:rPr>
        <w:t> </w:t>
      </w:r>
      <w:r>
        <w:rPr>
          <w:w w:val="110"/>
        </w:rPr>
        <w:t>del artículo 5.4, el artículo 5.7, las fracciones III y IV bis del artículo 17.4, el artículo 17.13, el primer párrafo del artículo 17.24, la fracción I del artículo 17.34, las fracciones I y IV del artículo 17.35, el artículo 17.60, se adicionan la fracción XXXIX Bis al artículo 5.3, la fracción XV al artículo 5.4, los artículos 5.6 Bis y 5.6 Ter, las fracciones IV Ter y IV Quáter al artículo 17.4, un párrafo segundo al artículo 17.27 y se deroga la fracción I del artículo 17.63 del Código Administrativo del Estado de México. </w:t>
      </w:r>
      <w:hyperlink r:id="rId166">
        <w:r>
          <w:rPr>
            <w:color w:val="0462C1"/>
            <w:w w:val="110"/>
            <w:u w:val="single" w:color="0462C1"/>
          </w:rPr>
          <w:t>Publicado en el Periódico Oficial “Gaceta del Gobierno” el 20 de septiembre de 2018</w:t>
        </w:r>
      </w:hyperlink>
      <w:r>
        <w:rPr>
          <w:w w:val="110"/>
        </w:rPr>
        <w:t>;  entrando</w:t>
      </w:r>
      <w:r>
        <w:rPr>
          <w:spacing w:val="6"/>
          <w:w w:val="110"/>
        </w:rPr>
        <w:t> </w:t>
      </w:r>
      <w:r>
        <w:rPr>
          <w:w w:val="110"/>
        </w:rPr>
        <w:t>en</w:t>
      </w:r>
      <w:r>
        <w:rPr>
          <w:spacing w:val="6"/>
          <w:w w:val="110"/>
        </w:rPr>
        <w:t> </w:t>
      </w:r>
      <w:r>
        <w:rPr>
          <w:w w:val="110"/>
        </w:rPr>
        <w:t>vigor</w:t>
      </w:r>
      <w:r>
        <w:rPr>
          <w:spacing w:val="5"/>
          <w:w w:val="110"/>
        </w:rPr>
        <w:t> </w:t>
      </w:r>
      <w:r>
        <w:rPr>
          <w:w w:val="110"/>
        </w:rPr>
        <w:t>al</w:t>
      </w:r>
      <w:r>
        <w:rPr>
          <w:spacing w:val="5"/>
          <w:w w:val="110"/>
        </w:rPr>
        <w:t> </w:t>
      </w:r>
      <w:r>
        <w:rPr>
          <w:w w:val="110"/>
        </w:rPr>
        <w:t>día</w:t>
      </w:r>
      <w:r>
        <w:rPr>
          <w:spacing w:val="5"/>
          <w:w w:val="110"/>
        </w:rPr>
        <w:t> </w:t>
      </w:r>
      <w:r>
        <w:rPr>
          <w:w w:val="110"/>
        </w:rPr>
        <w:t>siguiente</w:t>
      </w:r>
      <w:r>
        <w:rPr>
          <w:spacing w:val="6"/>
          <w:w w:val="110"/>
        </w:rPr>
        <w:t> </w:t>
      </w:r>
      <w:r>
        <w:rPr>
          <w:w w:val="110"/>
        </w:rPr>
        <w:t>de</w:t>
      </w:r>
      <w:r>
        <w:rPr>
          <w:spacing w:val="5"/>
          <w:w w:val="110"/>
        </w:rPr>
        <w:t> </w:t>
      </w:r>
      <w:r>
        <w:rPr>
          <w:w w:val="110"/>
        </w:rPr>
        <w:t>su</w:t>
      </w:r>
      <w:r>
        <w:rPr>
          <w:spacing w:val="5"/>
          <w:w w:val="110"/>
        </w:rPr>
        <w:t> </w:t>
      </w:r>
      <w:r>
        <w:rPr>
          <w:w w:val="110"/>
        </w:rPr>
        <w:t>publicación</w:t>
      </w:r>
      <w:r>
        <w:rPr>
          <w:spacing w:val="5"/>
          <w:w w:val="110"/>
        </w:rPr>
        <w:t> </w:t>
      </w:r>
      <w:r>
        <w:rPr>
          <w:w w:val="110"/>
        </w:rPr>
        <w:t>en</w:t>
      </w:r>
      <w:r>
        <w:rPr>
          <w:spacing w:val="6"/>
          <w:w w:val="110"/>
        </w:rPr>
        <w:t> </w:t>
      </w:r>
      <w:r>
        <w:rPr>
          <w:w w:val="110"/>
        </w:rPr>
        <w:t>el</w:t>
      </w:r>
      <w:r>
        <w:rPr>
          <w:spacing w:val="6"/>
          <w:w w:val="110"/>
        </w:rPr>
        <w:t> </w:t>
      </w:r>
      <w:r>
        <w:rPr>
          <w:w w:val="110"/>
        </w:rPr>
        <w:t>Periódico</w:t>
      </w:r>
      <w:r>
        <w:rPr>
          <w:spacing w:val="7"/>
          <w:w w:val="110"/>
        </w:rPr>
        <w:t> </w:t>
      </w:r>
      <w:r>
        <w:rPr>
          <w:w w:val="110"/>
        </w:rPr>
        <w:t>Oficial</w:t>
      </w:r>
      <w:r>
        <w:rPr>
          <w:spacing w:val="5"/>
          <w:w w:val="110"/>
        </w:rPr>
        <w:t> </w:t>
      </w:r>
      <w:r>
        <w:rPr>
          <w:w w:val="110"/>
        </w:rPr>
        <w:t>"Gaceta</w:t>
      </w:r>
      <w:r>
        <w:rPr>
          <w:spacing w:val="6"/>
          <w:w w:val="110"/>
        </w:rPr>
        <w:t> </w:t>
      </w:r>
      <w:r>
        <w:rPr>
          <w:w w:val="110"/>
        </w:rPr>
        <w:t>del</w:t>
      </w:r>
      <w:r>
        <w:rPr>
          <w:spacing w:val="9"/>
          <w:w w:val="110"/>
        </w:rPr>
        <w:t> </w:t>
      </w:r>
      <w:r>
        <w:rPr>
          <w:w w:val="110"/>
        </w:rPr>
        <w:t>Gobierno".</w:t>
      </w:r>
    </w:p>
    <w:p>
      <w:pPr>
        <w:pStyle w:val="BodyText"/>
        <w:spacing w:line="244" w:lineRule="auto" w:before="195"/>
        <w:ind w:right="107"/>
        <w:jc w:val="both"/>
      </w:pPr>
      <w:r>
        <w:rPr>
          <w:rFonts w:ascii="TeX Gyre Bonum" w:hAnsi="TeX Gyre Bonum"/>
          <w:b/>
          <w:w w:val="110"/>
        </w:rPr>
        <w:t>DECRETO NÚMERO 18 EN SU ARTÍCULO SEGUNDO. </w:t>
      </w:r>
      <w:r>
        <w:rPr>
          <w:w w:val="110"/>
        </w:rPr>
        <w:t>Por el que se reforman los artículos 7.14 fracción II en sus párrafos primero y tercero; 7.57 Bis en sus fracciones III y V, y 8.19 en su párrafo segundo; y se adiciona el artículo 7.8 Ter, y al artículo 7.14 una fracción VI, todos del Código Administrativo del Estado de México. </w:t>
      </w:r>
      <w:hyperlink r:id="rId167">
        <w:r>
          <w:rPr>
            <w:color w:val="0462C1"/>
            <w:w w:val="110"/>
            <w:u w:val="single" w:color="0462C1"/>
          </w:rPr>
          <w:t>Publicado en el Periódico Oficial “Gaceta del Gobierno” el 31 de</w:t>
        </w:r>
      </w:hyperlink>
      <w:r>
        <w:rPr>
          <w:color w:val="0462C1"/>
          <w:w w:val="110"/>
        </w:rPr>
        <w:t> </w:t>
      </w:r>
      <w:hyperlink r:id="rId167">
        <w:r>
          <w:rPr>
            <w:color w:val="0462C1"/>
            <w:w w:val="110"/>
            <w:u w:val="single" w:color="0462C1"/>
          </w:rPr>
          <w:t>diciembre de 2018</w:t>
        </w:r>
      </w:hyperlink>
      <w:r>
        <w:rPr>
          <w:w w:val="110"/>
        </w:rPr>
        <w:t>; entrando en vigor el </w:t>
      </w:r>
      <w:r>
        <w:rPr>
          <w:w w:val="115"/>
        </w:rPr>
        <w:t>1 </w:t>
      </w:r>
      <w:r>
        <w:rPr>
          <w:w w:val="110"/>
        </w:rPr>
        <w:t>de enero de 2019.</w:t>
      </w:r>
    </w:p>
    <w:p>
      <w:pPr>
        <w:pStyle w:val="BodyText"/>
        <w:spacing w:before="2"/>
        <w:ind w:left="0"/>
        <w:rPr>
          <w:sz w:val="11"/>
        </w:rPr>
      </w:pPr>
    </w:p>
    <w:p>
      <w:pPr>
        <w:pStyle w:val="BodyText"/>
        <w:spacing w:line="244" w:lineRule="auto" w:before="57"/>
        <w:ind w:right="111"/>
        <w:jc w:val="both"/>
      </w:pPr>
      <w:r>
        <w:rPr>
          <w:rFonts w:ascii="TeX Gyre Bonum" w:hAnsi="TeX Gyre Bonum"/>
          <w:b/>
          <w:w w:val="110"/>
        </w:rPr>
        <w:t>DECRETO NÚMERO 49 EN SU ARTÍCULO SEGUNDO. </w:t>
      </w:r>
      <w:r>
        <w:rPr>
          <w:w w:val="110"/>
        </w:rPr>
        <w:t>Por el que se reforman el inciso I) de la fracción X del artículo 8.16, el párrafo primero del artículo 8.17 y la fracción IV del artículo 8.18 del Código</w:t>
      </w:r>
      <w:r>
        <w:rPr>
          <w:spacing w:val="-4"/>
          <w:w w:val="110"/>
        </w:rPr>
        <w:t> </w:t>
      </w:r>
      <w:r>
        <w:rPr>
          <w:w w:val="110"/>
        </w:rPr>
        <w:t>Administrativo</w:t>
      </w:r>
      <w:r>
        <w:rPr>
          <w:spacing w:val="-3"/>
          <w:w w:val="110"/>
        </w:rPr>
        <w:t> </w:t>
      </w:r>
      <w:r>
        <w:rPr>
          <w:w w:val="110"/>
        </w:rPr>
        <w:t>del</w:t>
      </w:r>
      <w:r>
        <w:rPr>
          <w:spacing w:val="-5"/>
          <w:w w:val="110"/>
        </w:rPr>
        <w:t> </w:t>
      </w:r>
      <w:r>
        <w:rPr>
          <w:w w:val="110"/>
        </w:rPr>
        <w:t>Estado</w:t>
      </w:r>
      <w:r>
        <w:rPr>
          <w:spacing w:val="-3"/>
          <w:w w:val="110"/>
        </w:rPr>
        <w:t> </w:t>
      </w:r>
      <w:r>
        <w:rPr>
          <w:w w:val="110"/>
        </w:rPr>
        <w:t>de</w:t>
      </w:r>
      <w:r>
        <w:rPr>
          <w:spacing w:val="-5"/>
          <w:w w:val="110"/>
        </w:rPr>
        <w:t> </w:t>
      </w:r>
      <w:r>
        <w:rPr>
          <w:w w:val="110"/>
        </w:rPr>
        <w:t>México.</w:t>
      </w:r>
      <w:r>
        <w:rPr>
          <w:spacing w:val="-3"/>
          <w:w w:val="110"/>
        </w:rPr>
        <w:t> </w:t>
      </w:r>
      <w:hyperlink r:id="rId168">
        <w:r>
          <w:rPr>
            <w:color w:val="0462C1"/>
            <w:w w:val="110"/>
            <w:u w:val="single" w:color="0462C1"/>
          </w:rPr>
          <w:t>Publicado</w:t>
        </w:r>
        <w:r>
          <w:rPr>
            <w:color w:val="0462C1"/>
            <w:spacing w:val="-4"/>
            <w:w w:val="110"/>
            <w:u w:val="single" w:color="0462C1"/>
          </w:rPr>
          <w:t> </w:t>
        </w:r>
        <w:r>
          <w:rPr>
            <w:color w:val="0462C1"/>
            <w:w w:val="110"/>
            <w:u w:val="single" w:color="0462C1"/>
          </w:rPr>
          <w:t>en</w:t>
        </w:r>
        <w:r>
          <w:rPr>
            <w:color w:val="0462C1"/>
            <w:spacing w:val="-3"/>
            <w:w w:val="110"/>
            <w:u w:val="single" w:color="0462C1"/>
          </w:rPr>
          <w:t> </w:t>
        </w:r>
        <w:r>
          <w:rPr>
            <w:color w:val="0462C1"/>
            <w:w w:val="110"/>
            <w:u w:val="single" w:color="0462C1"/>
          </w:rPr>
          <w:t>el</w:t>
        </w:r>
        <w:r>
          <w:rPr>
            <w:color w:val="0462C1"/>
            <w:spacing w:val="-4"/>
            <w:w w:val="110"/>
            <w:u w:val="single" w:color="0462C1"/>
          </w:rPr>
          <w:t> </w:t>
        </w:r>
        <w:r>
          <w:rPr>
            <w:color w:val="0462C1"/>
            <w:w w:val="110"/>
            <w:u w:val="single" w:color="0462C1"/>
          </w:rPr>
          <w:t>Periódico</w:t>
        </w:r>
        <w:r>
          <w:rPr>
            <w:color w:val="0462C1"/>
            <w:spacing w:val="-6"/>
            <w:w w:val="110"/>
            <w:u w:val="single" w:color="0462C1"/>
          </w:rPr>
          <w:t> </w:t>
        </w:r>
        <w:r>
          <w:rPr>
            <w:color w:val="0462C1"/>
            <w:w w:val="110"/>
            <w:u w:val="single" w:color="0462C1"/>
          </w:rPr>
          <w:t>Oficial</w:t>
        </w:r>
        <w:r>
          <w:rPr>
            <w:color w:val="0462C1"/>
            <w:spacing w:val="-4"/>
            <w:w w:val="110"/>
            <w:u w:val="single" w:color="0462C1"/>
          </w:rPr>
          <w:t> </w:t>
        </w:r>
        <w:r>
          <w:rPr>
            <w:color w:val="0462C1"/>
            <w:w w:val="110"/>
            <w:u w:val="single" w:color="0462C1"/>
          </w:rPr>
          <w:t>"Gaceta</w:t>
        </w:r>
        <w:r>
          <w:rPr>
            <w:color w:val="0462C1"/>
            <w:spacing w:val="-4"/>
            <w:w w:val="110"/>
            <w:u w:val="single" w:color="0462C1"/>
          </w:rPr>
          <w:t> </w:t>
        </w:r>
        <w:r>
          <w:rPr>
            <w:color w:val="0462C1"/>
            <w:w w:val="110"/>
            <w:u w:val="single" w:color="0462C1"/>
          </w:rPr>
          <w:t>del</w:t>
        </w:r>
        <w:r>
          <w:rPr>
            <w:color w:val="0462C1"/>
            <w:spacing w:val="-5"/>
            <w:w w:val="110"/>
            <w:u w:val="single" w:color="0462C1"/>
          </w:rPr>
          <w:t> </w:t>
        </w:r>
        <w:r>
          <w:rPr>
            <w:color w:val="0462C1"/>
            <w:w w:val="110"/>
            <w:u w:val="single" w:color="0462C1"/>
          </w:rPr>
          <w:t>Gobierno"</w:t>
        </w:r>
        <w:r>
          <w:rPr>
            <w:color w:val="0462C1"/>
            <w:spacing w:val="-2"/>
            <w:w w:val="110"/>
            <w:u w:val="single" w:color="0462C1"/>
          </w:rPr>
          <w:t> </w:t>
        </w:r>
        <w:r>
          <w:rPr>
            <w:color w:val="0462C1"/>
            <w:w w:val="110"/>
            <w:u w:val="single" w:color="0462C1"/>
          </w:rPr>
          <w:t>el</w:t>
        </w:r>
      </w:hyperlink>
      <w:r>
        <w:rPr>
          <w:color w:val="0462C1"/>
          <w:w w:val="110"/>
        </w:rPr>
        <w:t> </w:t>
      </w:r>
      <w:hyperlink r:id="rId168">
        <w:r>
          <w:rPr>
            <w:color w:val="0462C1"/>
            <w:w w:val="110"/>
            <w:u w:val="single" w:color="0462C1"/>
          </w:rPr>
          <w:t>12 de junio de 2019</w:t>
        </w:r>
      </w:hyperlink>
      <w:r>
        <w:rPr>
          <w:w w:val="110"/>
        </w:rPr>
        <w:t>, entrando entrará en vigor al día siguiente de su publicación  en el Periódico  Oficial “Gaceta del</w:t>
      </w:r>
      <w:r>
        <w:rPr>
          <w:spacing w:val="32"/>
          <w:w w:val="110"/>
        </w:rPr>
        <w:t> </w:t>
      </w:r>
      <w:r>
        <w:rPr>
          <w:w w:val="110"/>
        </w:rPr>
        <w:t>Gobierno”.</w:t>
      </w:r>
    </w:p>
    <w:p>
      <w:pPr>
        <w:pStyle w:val="BodyText"/>
        <w:spacing w:before="182"/>
        <w:ind w:right="111"/>
        <w:jc w:val="both"/>
      </w:pPr>
      <w:r>
        <w:rPr>
          <w:rFonts w:ascii="TeX Gyre Bonum" w:hAnsi="TeX Gyre Bonum"/>
          <w:b/>
          <w:w w:val="110"/>
        </w:rPr>
        <w:t>DECRETO NÚMERO 56 EN SU ARTÍCULO SEGUNDO. </w:t>
      </w:r>
      <w:r>
        <w:rPr>
          <w:w w:val="110"/>
        </w:rPr>
        <w:t>Por el que se reforma la fracción II del artículo 6.3 y el párrafo segundo del artículo 6.21; se adiciona la fracción XXV recorriéndose la actual XXV para ser XXVI del artículo 6.7; el Capítulo Séptimo al Título Segundo con los artículos 6.19 Bis;</w:t>
      </w:r>
    </w:p>
    <w:p>
      <w:pPr>
        <w:pStyle w:val="BodyText"/>
        <w:spacing w:line="247" w:lineRule="auto" w:before="6"/>
        <w:ind w:right="110"/>
        <w:jc w:val="both"/>
      </w:pPr>
      <w:r>
        <w:rPr>
          <w:w w:val="110"/>
        </w:rPr>
        <w:t>6.19 Ter; 6.19 Quáter, 6.19 Quinquies y 6.19  Sexies, 6.19 Septimus; así  como las fracciones IV, V y     VI al artículo 6.37, y el artículo 6.37 Bis, todos del Libro Sexto del Código  Administrativo  del Estado de México.</w:t>
      </w:r>
      <w:r>
        <w:rPr>
          <w:color w:val="0462C1"/>
          <w:w w:val="110"/>
        </w:rPr>
        <w:t> </w:t>
      </w:r>
      <w:hyperlink r:id="rId168">
        <w:r>
          <w:rPr>
            <w:color w:val="0462C1"/>
            <w:w w:val="110"/>
            <w:u w:val="single" w:color="0462C1"/>
          </w:rPr>
          <w:t>Publicado en el Periódico Oficial "Gaceta del Gobierno" el 12 de junio de 2019</w:t>
        </w:r>
      </w:hyperlink>
      <w:r>
        <w:rPr>
          <w:w w:val="110"/>
        </w:rPr>
        <w:t>, entrando   en</w:t>
      </w:r>
      <w:r>
        <w:rPr>
          <w:spacing w:val="8"/>
          <w:w w:val="110"/>
        </w:rPr>
        <w:t> </w:t>
      </w:r>
      <w:r>
        <w:rPr>
          <w:w w:val="110"/>
        </w:rPr>
        <w:t>vigor</w:t>
      </w:r>
      <w:r>
        <w:rPr>
          <w:spacing w:val="9"/>
          <w:w w:val="110"/>
        </w:rPr>
        <w:t> </w:t>
      </w:r>
      <w:r>
        <w:rPr>
          <w:w w:val="110"/>
        </w:rPr>
        <w:t>al</w:t>
      </w:r>
      <w:r>
        <w:rPr>
          <w:spacing w:val="8"/>
          <w:w w:val="110"/>
        </w:rPr>
        <w:t> </w:t>
      </w:r>
      <w:r>
        <w:rPr>
          <w:w w:val="110"/>
        </w:rPr>
        <w:t>día</w:t>
      </w:r>
      <w:r>
        <w:rPr>
          <w:spacing w:val="8"/>
          <w:w w:val="110"/>
        </w:rPr>
        <w:t> </w:t>
      </w:r>
      <w:r>
        <w:rPr>
          <w:w w:val="110"/>
        </w:rPr>
        <w:t>siguiente</w:t>
      </w:r>
      <w:r>
        <w:rPr>
          <w:spacing w:val="8"/>
          <w:w w:val="110"/>
        </w:rPr>
        <w:t> </w:t>
      </w:r>
      <w:r>
        <w:rPr>
          <w:w w:val="110"/>
        </w:rPr>
        <w:t>de</w:t>
      </w:r>
      <w:r>
        <w:rPr>
          <w:spacing w:val="7"/>
          <w:w w:val="110"/>
        </w:rPr>
        <w:t> </w:t>
      </w:r>
      <w:r>
        <w:rPr>
          <w:w w:val="110"/>
        </w:rPr>
        <w:t>su</w:t>
      </w:r>
      <w:r>
        <w:rPr>
          <w:spacing w:val="6"/>
          <w:w w:val="110"/>
        </w:rPr>
        <w:t> </w:t>
      </w:r>
      <w:r>
        <w:rPr>
          <w:w w:val="110"/>
        </w:rPr>
        <w:t>publicación</w:t>
      </w:r>
      <w:r>
        <w:rPr>
          <w:spacing w:val="9"/>
          <w:w w:val="110"/>
        </w:rPr>
        <w:t> </w:t>
      </w:r>
      <w:r>
        <w:rPr>
          <w:w w:val="110"/>
        </w:rPr>
        <w:t>en</w:t>
      </w:r>
      <w:r>
        <w:rPr>
          <w:spacing w:val="8"/>
          <w:w w:val="110"/>
        </w:rPr>
        <w:t> </w:t>
      </w:r>
      <w:r>
        <w:rPr>
          <w:w w:val="110"/>
        </w:rPr>
        <w:t>el</w:t>
      </w:r>
      <w:r>
        <w:rPr>
          <w:spacing w:val="8"/>
          <w:w w:val="110"/>
        </w:rPr>
        <w:t> </w:t>
      </w:r>
      <w:r>
        <w:rPr>
          <w:w w:val="110"/>
        </w:rPr>
        <w:t>Periódico</w:t>
      </w:r>
      <w:r>
        <w:rPr>
          <w:spacing w:val="10"/>
          <w:w w:val="110"/>
        </w:rPr>
        <w:t> </w:t>
      </w:r>
      <w:r>
        <w:rPr>
          <w:w w:val="110"/>
        </w:rPr>
        <w:t>Oficial</w:t>
      </w:r>
      <w:r>
        <w:rPr>
          <w:spacing w:val="8"/>
          <w:w w:val="110"/>
        </w:rPr>
        <w:t> </w:t>
      </w:r>
      <w:r>
        <w:rPr>
          <w:w w:val="110"/>
        </w:rPr>
        <w:t>“Gaceta</w:t>
      </w:r>
      <w:r>
        <w:rPr>
          <w:spacing w:val="9"/>
          <w:w w:val="110"/>
        </w:rPr>
        <w:t> </w:t>
      </w:r>
      <w:r>
        <w:rPr>
          <w:w w:val="110"/>
        </w:rPr>
        <w:t>del</w:t>
      </w:r>
      <w:r>
        <w:rPr>
          <w:spacing w:val="8"/>
          <w:w w:val="110"/>
        </w:rPr>
        <w:t> </w:t>
      </w:r>
      <w:r>
        <w:rPr>
          <w:w w:val="110"/>
        </w:rPr>
        <w:t>Gobierno”.</w:t>
      </w:r>
    </w:p>
    <w:p>
      <w:pPr>
        <w:spacing w:line="287" w:lineRule="exact" w:before="190"/>
        <w:ind w:left="312" w:right="0" w:firstLine="0"/>
        <w:jc w:val="both"/>
        <w:rPr>
          <w:sz w:val="20"/>
        </w:rPr>
      </w:pPr>
      <w:r>
        <w:rPr>
          <w:rFonts w:ascii="TeX Gyre Bonum" w:hAnsi="TeX Gyre Bonum"/>
          <w:b/>
          <w:sz w:val="20"/>
        </w:rPr>
        <w:t>DECRETO NÚMERO 57 EN SU ARTÍCULO ÚNICO. </w:t>
      </w:r>
      <w:r>
        <w:rPr>
          <w:sz w:val="20"/>
        </w:rPr>
        <w:t>Por el que se reforma la fracción IV del artículo</w:t>
      </w:r>
    </w:p>
    <w:p>
      <w:pPr>
        <w:pStyle w:val="BodyText"/>
        <w:spacing w:line="247" w:lineRule="auto"/>
        <w:ind w:right="109"/>
        <w:jc w:val="both"/>
      </w:pPr>
      <w:r>
        <w:rPr>
          <w:w w:val="110"/>
        </w:rPr>
        <w:t>17.43 del Código Administrativo del Estado de México.</w:t>
      </w:r>
      <w:r>
        <w:rPr>
          <w:color w:val="0462C1"/>
          <w:w w:val="110"/>
        </w:rPr>
        <w:t> </w:t>
      </w:r>
      <w:hyperlink r:id="rId168">
        <w:r>
          <w:rPr>
            <w:color w:val="0462C1"/>
            <w:w w:val="110"/>
            <w:u w:val="single" w:color="0462C1"/>
          </w:rPr>
          <w:t>Publicado en el Periódico Oficial "Gaceta del</w:t>
        </w:r>
      </w:hyperlink>
      <w:hyperlink r:id="rId168">
        <w:r>
          <w:rPr>
            <w:color w:val="0462C1"/>
            <w:w w:val="110"/>
            <w:u w:val="single" w:color="0462C1"/>
          </w:rPr>
          <w:t> Gobierno" el 12 de junio de 2019</w:t>
        </w:r>
      </w:hyperlink>
      <w:r>
        <w:rPr>
          <w:w w:val="110"/>
        </w:rPr>
        <w:t>, entrando en vigor al día siguiente de su publicación en el Periódico Oficial “Gaceta del Gobierno”.</w:t>
      </w:r>
    </w:p>
    <w:p>
      <w:pPr>
        <w:pStyle w:val="BodyText"/>
        <w:spacing w:line="244" w:lineRule="auto" w:before="185"/>
        <w:ind w:right="109"/>
        <w:jc w:val="both"/>
      </w:pPr>
      <w:r>
        <w:rPr>
          <w:rFonts w:ascii="TeX Gyre Bonum" w:hAnsi="TeX Gyre Bonum"/>
          <w:b/>
          <w:w w:val="110"/>
        </w:rPr>
        <w:t>DECRETO NÚMERO 72 EN SU ARTÍCULO ÚNICO. </w:t>
      </w:r>
      <w:r>
        <w:rPr>
          <w:w w:val="110"/>
        </w:rPr>
        <w:t>Por el que se reforman el primer párrafo del artículo 9.7 y la fracción I del artículo 9.9, y se adicionan la fracción IV recorriéndose la subsecuente del artículo 9.3, la fracción X del artículo 9.6 y la fracción V del artículo 9.7, del Libro Noveno del Código</w:t>
      </w:r>
      <w:r>
        <w:rPr>
          <w:spacing w:val="-4"/>
          <w:w w:val="110"/>
        </w:rPr>
        <w:t> </w:t>
      </w:r>
      <w:r>
        <w:rPr>
          <w:w w:val="110"/>
        </w:rPr>
        <w:t>Administrativo</w:t>
      </w:r>
      <w:r>
        <w:rPr>
          <w:spacing w:val="-3"/>
          <w:w w:val="110"/>
        </w:rPr>
        <w:t> </w:t>
      </w:r>
      <w:r>
        <w:rPr>
          <w:w w:val="110"/>
        </w:rPr>
        <w:t>del</w:t>
      </w:r>
      <w:r>
        <w:rPr>
          <w:spacing w:val="-4"/>
          <w:w w:val="110"/>
        </w:rPr>
        <w:t> </w:t>
      </w:r>
      <w:r>
        <w:rPr>
          <w:w w:val="110"/>
        </w:rPr>
        <w:t>Estado</w:t>
      </w:r>
      <w:r>
        <w:rPr>
          <w:spacing w:val="-4"/>
          <w:w w:val="110"/>
        </w:rPr>
        <w:t> </w:t>
      </w:r>
      <w:r>
        <w:rPr>
          <w:w w:val="110"/>
        </w:rPr>
        <w:t>de</w:t>
      </w:r>
      <w:r>
        <w:rPr>
          <w:spacing w:val="-5"/>
          <w:w w:val="110"/>
        </w:rPr>
        <w:t> </w:t>
      </w:r>
      <w:r>
        <w:rPr>
          <w:w w:val="110"/>
        </w:rPr>
        <w:t>México.</w:t>
      </w:r>
      <w:r>
        <w:rPr>
          <w:spacing w:val="-5"/>
          <w:w w:val="110"/>
        </w:rPr>
        <w:t> </w:t>
      </w:r>
      <w:hyperlink r:id="rId169">
        <w:r>
          <w:rPr>
            <w:color w:val="0462C1"/>
            <w:w w:val="110"/>
            <w:u w:val="single" w:color="0462C1"/>
          </w:rPr>
          <w:t>Publicado</w:t>
        </w:r>
        <w:r>
          <w:rPr>
            <w:color w:val="0462C1"/>
            <w:spacing w:val="-3"/>
            <w:w w:val="110"/>
            <w:u w:val="single" w:color="0462C1"/>
          </w:rPr>
          <w:t> </w:t>
        </w:r>
        <w:r>
          <w:rPr>
            <w:color w:val="0462C1"/>
            <w:w w:val="110"/>
            <w:u w:val="single" w:color="0462C1"/>
          </w:rPr>
          <w:t>en</w:t>
        </w:r>
        <w:r>
          <w:rPr>
            <w:color w:val="0462C1"/>
            <w:spacing w:val="-4"/>
            <w:w w:val="110"/>
            <w:u w:val="single" w:color="0462C1"/>
          </w:rPr>
          <w:t> </w:t>
        </w:r>
        <w:r>
          <w:rPr>
            <w:color w:val="0462C1"/>
            <w:w w:val="110"/>
            <w:u w:val="single" w:color="0462C1"/>
          </w:rPr>
          <w:t>el</w:t>
        </w:r>
        <w:r>
          <w:rPr>
            <w:color w:val="0462C1"/>
            <w:spacing w:val="-4"/>
            <w:w w:val="110"/>
            <w:u w:val="single" w:color="0462C1"/>
          </w:rPr>
          <w:t> </w:t>
        </w:r>
        <w:r>
          <w:rPr>
            <w:color w:val="0462C1"/>
            <w:w w:val="110"/>
            <w:u w:val="single" w:color="0462C1"/>
          </w:rPr>
          <w:t>Periódico</w:t>
        </w:r>
        <w:r>
          <w:rPr>
            <w:color w:val="0462C1"/>
            <w:spacing w:val="-6"/>
            <w:w w:val="110"/>
            <w:u w:val="single" w:color="0462C1"/>
          </w:rPr>
          <w:t> </w:t>
        </w:r>
        <w:r>
          <w:rPr>
            <w:color w:val="0462C1"/>
            <w:w w:val="110"/>
            <w:u w:val="single" w:color="0462C1"/>
          </w:rPr>
          <w:t>Oficial</w:t>
        </w:r>
        <w:r>
          <w:rPr>
            <w:color w:val="0462C1"/>
            <w:spacing w:val="-4"/>
            <w:w w:val="110"/>
            <w:u w:val="single" w:color="0462C1"/>
          </w:rPr>
          <w:t> </w:t>
        </w:r>
        <w:r>
          <w:rPr>
            <w:color w:val="0462C1"/>
            <w:w w:val="110"/>
            <w:u w:val="single" w:color="0462C1"/>
          </w:rPr>
          <w:t>"Gaceta</w:t>
        </w:r>
        <w:r>
          <w:rPr>
            <w:color w:val="0462C1"/>
            <w:spacing w:val="-3"/>
            <w:w w:val="110"/>
            <w:u w:val="single" w:color="0462C1"/>
          </w:rPr>
          <w:t> </w:t>
        </w:r>
        <w:r>
          <w:rPr>
            <w:color w:val="0462C1"/>
            <w:w w:val="110"/>
            <w:u w:val="single" w:color="0462C1"/>
          </w:rPr>
          <w:t>del</w:t>
        </w:r>
        <w:r>
          <w:rPr>
            <w:color w:val="0462C1"/>
            <w:spacing w:val="-4"/>
            <w:w w:val="110"/>
            <w:u w:val="single" w:color="0462C1"/>
          </w:rPr>
          <w:t> </w:t>
        </w:r>
        <w:r>
          <w:rPr>
            <w:color w:val="0462C1"/>
            <w:w w:val="110"/>
            <w:u w:val="single" w:color="0462C1"/>
          </w:rPr>
          <w:t>Gobierno"</w:t>
        </w:r>
        <w:r>
          <w:rPr>
            <w:color w:val="0462C1"/>
            <w:spacing w:val="-3"/>
            <w:w w:val="110"/>
            <w:u w:val="single" w:color="0462C1"/>
          </w:rPr>
          <w:t> </w:t>
        </w:r>
        <w:r>
          <w:rPr>
            <w:color w:val="0462C1"/>
            <w:w w:val="110"/>
            <w:u w:val="single" w:color="0462C1"/>
          </w:rPr>
          <w:t>el</w:t>
        </w:r>
      </w:hyperlink>
      <w:r>
        <w:rPr>
          <w:color w:val="0462C1"/>
          <w:w w:val="110"/>
        </w:rPr>
        <w:t> </w:t>
      </w:r>
      <w:hyperlink r:id="rId169">
        <w:r>
          <w:rPr>
            <w:color w:val="0462C1"/>
            <w:w w:val="110"/>
            <w:u w:val="single" w:color="0462C1"/>
          </w:rPr>
          <w:t>01 de agosto de 2019</w:t>
        </w:r>
      </w:hyperlink>
      <w:r>
        <w:rPr>
          <w:w w:val="110"/>
        </w:rPr>
        <w:t>, entrando en vigor al día siguiente de su publicación en el Periódico Oficial “Gaceta del</w:t>
      </w:r>
      <w:r>
        <w:rPr>
          <w:spacing w:val="22"/>
          <w:w w:val="110"/>
        </w:rPr>
        <w:t> </w:t>
      </w:r>
      <w:r>
        <w:rPr>
          <w:w w:val="110"/>
        </w:rPr>
        <w:t>Gobierno”.</w:t>
      </w:r>
    </w:p>
    <w:p>
      <w:pPr>
        <w:spacing w:after="0" w:line="244" w:lineRule="auto"/>
        <w:jc w:val="both"/>
        <w:sectPr>
          <w:pgSz w:w="12240" w:h="15840"/>
          <w:pgMar w:header="720" w:footer="946" w:top="1700" w:bottom="1140" w:left="820" w:right="1020"/>
        </w:sectPr>
      </w:pPr>
    </w:p>
    <w:p>
      <w:pPr>
        <w:pStyle w:val="BodyText"/>
        <w:spacing w:before="1"/>
        <w:ind w:left="0"/>
        <w:rPr>
          <w:sz w:val="12"/>
        </w:rPr>
      </w:pPr>
    </w:p>
    <w:p>
      <w:pPr>
        <w:pStyle w:val="BodyText"/>
        <w:spacing w:line="244" w:lineRule="auto" w:before="57"/>
        <w:ind w:right="111"/>
        <w:jc w:val="both"/>
      </w:pPr>
      <w:r>
        <w:rPr>
          <w:rFonts w:ascii="TeX Gyre Bonum" w:hAnsi="TeX Gyre Bonum"/>
          <w:b/>
          <w:w w:val="110"/>
        </w:rPr>
        <w:t>DECRETO NÚMERO 91 EN SU ARTÍCULO SEGUNDO. </w:t>
      </w:r>
      <w:r>
        <w:rPr>
          <w:w w:val="110"/>
        </w:rPr>
        <w:t>Por el que se adiciona la fracción V al artículo 6.12 y el Capítulo Quinto Bis, los artículos 6.16 Bis, 6.16 Ter  y  6.16  Quater  al  Título  Segundo del Libro Sexto del Código Administrativo de Estado de México. </w:t>
      </w:r>
      <w:hyperlink r:id="rId170">
        <w:r>
          <w:rPr>
            <w:color w:val="0462C1"/>
            <w:w w:val="110"/>
            <w:u w:val="single" w:color="0462C1"/>
          </w:rPr>
          <w:t>Publicado en el Periódico</w:t>
        </w:r>
      </w:hyperlink>
      <w:r>
        <w:rPr>
          <w:color w:val="0462C1"/>
          <w:w w:val="110"/>
        </w:rPr>
        <w:t> </w:t>
      </w:r>
      <w:hyperlink r:id="rId170">
        <w:r>
          <w:rPr>
            <w:color w:val="0462C1"/>
            <w:w w:val="110"/>
            <w:u w:val="single" w:color="0462C1"/>
          </w:rPr>
          <w:t>Oficial “Gaceta del Gobierno” el 26 de noviembre de 2019</w:t>
        </w:r>
      </w:hyperlink>
      <w:r>
        <w:rPr>
          <w:w w:val="110"/>
        </w:rPr>
        <w:t>, entrando en vigor al día siguiente de su publicación en el Periódico Oficial “Gaceta del</w:t>
      </w:r>
      <w:r>
        <w:rPr>
          <w:spacing w:val="16"/>
          <w:w w:val="110"/>
        </w:rPr>
        <w:t> </w:t>
      </w:r>
      <w:r>
        <w:rPr>
          <w:w w:val="110"/>
        </w:rPr>
        <w:t>Gobierno”.</w:t>
      </w:r>
    </w:p>
    <w:p>
      <w:pPr>
        <w:spacing w:line="228" w:lineRule="auto" w:before="195"/>
        <w:ind w:left="312" w:right="111" w:firstLine="0"/>
        <w:jc w:val="both"/>
        <w:rPr>
          <w:sz w:val="20"/>
        </w:rPr>
      </w:pPr>
      <w:r>
        <w:rPr>
          <w:rFonts w:ascii="TeX Gyre Bonum" w:hAnsi="TeX Gyre Bonum"/>
          <w:b/>
          <w:w w:val="105"/>
          <w:sz w:val="20"/>
        </w:rPr>
        <w:t>DECRETO NÚMERO 98 EN SU ARTÍCULO PRIMERO. </w:t>
      </w:r>
      <w:r>
        <w:rPr>
          <w:w w:val="105"/>
          <w:sz w:val="20"/>
        </w:rPr>
        <w:t>Por el que se adiciona la fracción XVI Bis al artículo 2.22 del Código Administrativo del Estado de México. </w:t>
      </w:r>
      <w:hyperlink r:id="rId171">
        <w:r>
          <w:rPr>
            <w:color w:val="0462C1"/>
            <w:w w:val="105"/>
            <w:sz w:val="20"/>
            <w:u w:val="single" w:color="0462C1"/>
          </w:rPr>
          <w:t>Publicado en el Periódico Oficial</w:t>
        </w:r>
      </w:hyperlink>
    </w:p>
    <w:p>
      <w:pPr>
        <w:pStyle w:val="BodyText"/>
        <w:spacing w:line="249" w:lineRule="auto" w:before="11"/>
        <w:ind w:right="114"/>
        <w:jc w:val="both"/>
      </w:pPr>
      <w:hyperlink r:id="rId171">
        <w:r>
          <w:rPr>
            <w:rFonts w:ascii="Times New Roman" w:hAnsi="Times New Roman"/>
            <w:color w:val="0462C1"/>
            <w:spacing w:val="-50"/>
            <w:w w:val="99"/>
            <w:u w:val="single" w:color="0462C1"/>
          </w:rPr>
          <w:t> </w:t>
        </w:r>
        <w:r>
          <w:rPr>
            <w:color w:val="0462C1"/>
            <w:w w:val="110"/>
            <w:u w:val="single" w:color="0462C1"/>
          </w:rPr>
          <w:t>“Gaceta del Gobierno” el 10 de diciembre de 2019</w:t>
        </w:r>
      </w:hyperlink>
      <w:r>
        <w:rPr>
          <w:w w:val="110"/>
        </w:rPr>
        <w:t>, entrando en vigor al día siguiente de  su  publicación en el Periódico Oficial "Gaceta del</w:t>
      </w:r>
      <w:r>
        <w:rPr>
          <w:spacing w:val="15"/>
          <w:w w:val="110"/>
        </w:rPr>
        <w:t> </w:t>
      </w:r>
      <w:r>
        <w:rPr>
          <w:w w:val="110"/>
        </w:rPr>
        <w:t>Gobierno".</w:t>
      </w:r>
    </w:p>
    <w:p>
      <w:pPr>
        <w:spacing w:line="228" w:lineRule="auto" w:before="197"/>
        <w:ind w:left="312" w:right="111" w:firstLine="0"/>
        <w:jc w:val="both"/>
        <w:rPr>
          <w:sz w:val="20"/>
        </w:rPr>
      </w:pPr>
      <w:r>
        <w:rPr>
          <w:rFonts w:ascii="TeX Gyre Bonum" w:hAnsi="TeX Gyre Bonum"/>
          <w:b/>
          <w:w w:val="105"/>
          <w:sz w:val="20"/>
        </w:rPr>
        <w:t>DECRETO NÚMERO 104 EN SU ARTÍCULO ÚNICO. </w:t>
      </w:r>
      <w:r>
        <w:rPr>
          <w:w w:val="105"/>
          <w:sz w:val="20"/>
        </w:rPr>
        <w:t>Por el que se adiciona el inciso r) a la fracción I del artículo 3.61 del Código Administrativo del Estado de México. </w:t>
      </w:r>
      <w:hyperlink r:id="rId172">
        <w:r>
          <w:rPr>
            <w:color w:val="0462C1"/>
            <w:w w:val="105"/>
            <w:sz w:val="20"/>
            <w:u w:val="single" w:color="0462C1"/>
          </w:rPr>
          <w:t>Publicado en el Periódico Oficial</w:t>
        </w:r>
      </w:hyperlink>
    </w:p>
    <w:p>
      <w:pPr>
        <w:pStyle w:val="BodyText"/>
        <w:spacing w:line="249" w:lineRule="auto" w:before="11"/>
        <w:ind w:right="114"/>
        <w:jc w:val="both"/>
      </w:pPr>
      <w:hyperlink r:id="rId172">
        <w:r>
          <w:rPr>
            <w:rFonts w:ascii="Times New Roman" w:hAnsi="Times New Roman"/>
            <w:color w:val="0462C1"/>
            <w:spacing w:val="-50"/>
            <w:w w:val="99"/>
            <w:u w:val="single" w:color="0462C1"/>
          </w:rPr>
          <w:t> </w:t>
        </w:r>
        <w:r>
          <w:rPr>
            <w:color w:val="0462C1"/>
            <w:w w:val="110"/>
            <w:u w:val="single" w:color="0462C1"/>
          </w:rPr>
          <w:t>“Gaceta del Gobierno” el 23 de diciembre de 2019</w:t>
        </w:r>
      </w:hyperlink>
      <w:r>
        <w:rPr>
          <w:w w:val="110"/>
        </w:rPr>
        <w:t>, entrará en vigor al día siguiente de su publicación en el Periódico Oficial "Gaceta del</w:t>
      </w:r>
      <w:r>
        <w:rPr>
          <w:spacing w:val="8"/>
          <w:w w:val="110"/>
        </w:rPr>
        <w:t> </w:t>
      </w:r>
      <w:r>
        <w:rPr>
          <w:w w:val="110"/>
        </w:rPr>
        <w:t>Gobierno".</w:t>
      </w:r>
    </w:p>
    <w:p>
      <w:pPr>
        <w:pStyle w:val="BodyText"/>
        <w:spacing w:line="242" w:lineRule="auto" w:before="186"/>
        <w:ind w:right="109"/>
        <w:jc w:val="both"/>
      </w:pPr>
      <w:r>
        <w:rPr>
          <w:rFonts w:ascii="TeX Gyre Bonum" w:hAnsi="TeX Gyre Bonum"/>
          <w:b/>
          <w:w w:val="110"/>
        </w:rPr>
        <w:t>DECRETO</w:t>
      </w:r>
      <w:r>
        <w:rPr>
          <w:rFonts w:ascii="TeX Gyre Bonum" w:hAnsi="TeX Gyre Bonum"/>
          <w:b/>
          <w:spacing w:val="-38"/>
          <w:w w:val="110"/>
        </w:rPr>
        <w:t> </w:t>
      </w:r>
      <w:r>
        <w:rPr>
          <w:rFonts w:ascii="TeX Gyre Bonum" w:hAnsi="TeX Gyre Bonum"/>
          <w:b/>
          <w:w w:val="110"/>
        </w:rPr>
        <w:t>NÚMERO</w:t>
      </w:r>
      <w:r>
        <w:rPr>
          <w:rFonts w:ascii="TeX Gyre Bonum" w:hAnsi="TeX Gyre Bonum"/>
          <w:b/>
          <w:spacing w:val="-38"/>
          <w:w w:val="110"/>
        </w:rPr>
        <w:t> </w:t>
      </w:r>
      <w:r>
        <w:rPr>
          <w:rFonts w:ascii="TeX Gyre Bonum" w:hAnsi="TeX Gyre Bonum"/>
          <w:b/>
          <w:w w:val="110"/>
        </w:rPr>
        <w:t>118</w:t>
      </w:r>
      <w:r>
        <w:rPr>
          <w:rFonts w:ascii="TeX Gyre Bonum" w:hAnsi="TeX Gyre Bonum"/>
          <w:b/>
          <w:spacing w:val="-37"/>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w w:val="110"/>
        </w:rPr>
        <w:t>SEGUNDO.</w:t>
      </w:r>
      <w:r>
        <w:rPr>
          <w:rFonts w:ascii="TeX Gyre Bonum" w:hAnsi="TeX Gyre Bonum"/>
          <w:b/>
          <w:spacing w:val="-37"/>
          <w:w w:val="110"/>
        </w:rPr>
        <w:t> </w:t>
      </w:r>
      <w:r>
        <w:rPr>
          <w:w w:val="110"/>
        </w:rPr>
        <w:t>Por</w:t>
      </w:r>
      <w:r>
        <w:rPr>
          <w:spacing w:val="-16"/>
          <w:w w:val="110"/>
        </w:rPr>
        <w:t> </w:t>
      </w:r>
      <w:r>
        <w:rPr>
          <w:w w:val="110"/>
        </w:rPr>
        <w:t>el</w:t>
      </w:r>
      <w:r>
        <w:rPr>
          <w:spacing w:val="-17"/>
          <w:w w:val="110"/>
        </w:rPr>
        <w:t> </w:t>
      </w:r>
      <w:r>
        <w:rPr>
          <w:w w:val="110"/>
        </w:rPr>
        <w:t>que</w:t>
      </w:r>
      <w:r>
        <w:rPr>
          <w:spacing w:val="-17"/>
          <w:w w:val="110"/>
        </w:rPr>
        <w:t> </w:t>
      </w:r>
      <w:r>
        <w:rPr>
          <w:w w:val="110"/>
        </w:rPr>
        <w:t>se</w:t>
      </w:r>
      <w:r>
        <w:rPr>
          <w:spacing w:val="-16"/>
          <w:w w:val="110"/>
        </w:rPr>
        <w:t> </w:t>
      </w:r>
      <w:r>
        <w:rPr>
          <w:w w:val="110"/>
        </w:rPr>
        <w:t>reforma</w:t>
      </w:r>
      <w:r>
        <w:rPr>
          <w:spacing w:val="-17"/>
          <w:w w:val="110"/>
        </w:rPr>
        <w:t> </w:t>
      </w:r>
      <w:r>
        <w:rPr>
          <w:w w:val="110"/>
        </w:rPr>
        <w:t>el</w:t>
      </w:r>
      <w:r>
        <w:rPr>
          <w:spacing w:val="-17"/>
          <w:w w:val="110"/>
        </w:rPr>
        <w:t> </w:t>
      </w:r>
      <w:r>
        <w:rPr>
          <w:w w:val="110"/>
        </w:rPr>
        <w:t>artículo</w:t>
      </w:r>
      <w:r>
        <w:rPr>
          <w:spacing w:val="-16"/>
          <w:w w:val="110"/>
        </w:rPr>
        <w:t> </w:t>
      </w:r>
      <w:r>
        <w:rPr>
          <w:w w:val="110"/>
        </w:rPr>
        <w:t>8.20</w:t>
      </w:r>
      <w:r>
        <w:rPr>
          <w:spacing w:val="-16"/>
          <w:w w:val="110"/>
        </w:rPr>
        <w:t> </w:t>
      </w:r>
      <w:r>
        <w:rPr>
          <w:w w:val="110"/>
        </w:rPr>
        <w:t>en</w:t>
      </w:r>
      <w:r>
        <w:rPr>
          <w:spacing w:val="-16"/>
          <w:w w:val="110"/>
        </w:rPr>
        <w:t> </w:t>
      </w:r>
      <w:r>
        <w:rPr>
          <w:w w:val="110"/>
        </w:rPr>
        <w:t>su fracción I y se deroga el párrafo segundo del artículo 7.8 Ter </w:t>
      </w:r>
      <w:r>
        <w:rPr>
          <w:spacing w:val="2"/>
          <w:w w:val="110"/>
        </w:rPr>
        <w:t>del </w:t>
      </w:r>
      <w:r>
        <w:rPr>
          <w:w w:val="110"/>
        </w:rPr>
        <w:t>Código Administrativo del Estado de México. </w:t>
      </w:r>
      <w:hyperlink r:id="rId172">
        <w:r>
          <w:rPr>
            <w:color w:val="0462C1"/>
            <w:w w:val="110"/>
            <w:u w:val="single" w:color="0462C1"/>
          </w:rPr>
          <w:t>Publicado en el Periódico Oficial “Gaceta del Gobierno” el 23 de diciembre de 2019</w:t>
        </w:r>
      </w:hyperlink>
      <w:r>
        <w:rPr>
          <w:w w:val="110"/>
        </w:rPr>
        <w:t>, entrará  en vigor el </w:t>
      </w:r>
      <w:r>
        <w:rPr>
          <w:w w:val="115"/>
        </w:rPr>
        <w:t>1 </w:t>
      </w:r>
      <w:r>
        <w:rPr>
          <w:w w:val="110"/>
        </w:rPr>
        <w:t>de enero</w:t>
      </w:r>
      <w:r>
        <w:rPr>
          <w:spacing w:val="18"/>
          <w:w w:val="110"/>
        </w:rPr>
        <w:t> </w:t>
      </w:r>
      <w:r>
        <w:rPr>
          <w:w w:val="110"/>
        </w:rPr>
        <w:t>de 2020.</w:t>
      </w:r>
    </w:p>
    <w:p>
      <w:pPr>
        <w:pStyle w:val="BodyText"/>
        <w:spacing w:line="242" w:lineRule="auto" w:before="191"/>
        <w:ind w:right="109"/>
        <w:jc w:val="both"/>
      </w:pPr>
      <w:r>
        <w:rPr>
          <w:rFonts w:ascii="TeX Gyre Bonum" w:hAnsi="TeX Gyre Bonum"/>
          <w:b/>
          <w:w w:val="110"/>
        </w:rPr>
        <w:t>DECRETO NÚMERO 160 EN SU ARTÍCULO ÚNICO. </w:t>
      </w:r>
      <w:r>
        <w:rPr>
          <w:w w:val="110"/>
        </w:rPr>
        <w:t>Por el que se adiciona la fracción XIX recorriéndose la subsecuente del artículo 2.16 del Código Administrativo del Estado de México. </w:t>
      </w:r>
      <w:hyperlink r:id="rId173">
        <w:r>
          <w:rPr>
            <w:color w:val="0462C1"/>
            <w:w w:val="110"/>
            <w:u w:val="single" w:color="0462C1"/>
          </w:rPr>
          <w:t>Publicado en el Periódico Oficial “Gaceta del Gobierno” el 23 de julio de 2020</w:t>
        </w:r>
      </w:hyperlink>
      <w:r>
        <w:rPr>
          <w:w w:val="110"/>
        </w:rPr>
        <w:t>, entrará en vigor al día siguiente de su publicación en el Periódico Oficial "Gaceta del Gobierno".</w:t>
      </w:r>
    </w:p>
    <w:p>
      <w:pPr>
        <w:pStyle w:val="BodyText"/>
        <w:spacing w:line="244" w:lineRule="auto" w:before="190"/>
        <w:ind w:right="110"/>
        <w:jc w:val="both"/>
      </w:pPr>
      <w:r>
        <w:rPr>
          <w:rFonts w:ascii="TeX Gyre Bonum" w:hAnsi="TeX Gyre Bonum"/>
          <w:b/>
          <w:w w:val="105"/>
        </w:rPr>
        <w:t>DECRETO</w:t>
      </w:r>
      <w:r>
        <w:rPr>
          <w:rFonts w:ascii="TeX Gyre Bonum" w:hAnsi="TeX Gyre Bonum"/>
          <w:b/>
          <w:spacing w:val="-18"/>
          <w:w w:val="105"/>
        </w:rPr>
        <w:t> </w:t>
      </w:r>
      <w:r>
        <w:rPr>
          <w:rFonts w:ascii="TeX Gyre Bonum" w:hAnsi="TeX Gyre Bonum"/>
          <w:b/>
          <w:w w:val="105"/>
        </w:rPr>
        <w:t>NÚMERO</w:t>
      </w:r>
      <w:r>
        <w:rPr>
          <w:rFonts w:ascii="TeX Gyre Bonum" w:hAnsi="TeX Gyre Bonum"/>
          <w:b/>
          <w:spacing w:val="-17"/>
          <w:w w:val="105"/>
        </w:rPr>
        <w:t> </w:t>
      </w:r>
      <w:r>
        <w:rPr>
          <w:rFonts w:ascii="TeX Gyre Bonum" w:hAnsi="TeX Gyre Bonum"/>
          <w:b/>
          <w:w w:val="105"/>
        </w:rPr>
        <w:t>191</w:t>
      </w:r>
      <w:r>
        <w:rPr>
          <w:rFonts w:ascii="TeX Gyre Bonum" w:hAnsi="TeX Gyre Bonum"/>
          <w:b/>
          <w:spacing w:val="-16"/>
          <w:w w:val="105"/>
        </w:rPr>
        <w:t> </w:t>
      </w:r>
      <w:r>
        <w:rPr>
          <w:rFonts w:ascii="TeX Gyre Bonum" w:hAnsi="TeX Gyre Bonum"/>
          <w:b/>
          <w:w w:val="105"/>
        </w:rPr>
        <w:t>EN</w:t>
      </w:r>
      <w:r>
        <w:rPr>
          <w:rFonts w:ascii="TeX Gyre Bonum" w:hAnsi="TeX Gyre Bonum"/>
          <w:b/>
          <w:spacing w:val="-17"/>
          <w:w w:val="105"/>
        </w:rPr>
        <w:t> </w:t>
      </w:r>
      <w:r>
        <w:rPr>
          <w:rFonts w:ascii="TeX Gyre Bonum" w:hAnsi="TeX Gyre Bonum"/>
          <w:b/>
          <w:w w:val="105"/>
        </w:rPr>
        <w:t>SU</w:t>
      </w:r>
      <w:r>
        <w:rPr>
          <w:rFonts w:ascii="TeX Gyre Bonum" w:hAnsi="TeX Gyre Bonum"/>
          <w:b/>
          <w:spacing w:val="-14"/>
          <w:w w:val="105"/>
        </w:rPr>
        <w:t> </w:t>
      </w:r>
      <w:r>
        <w:rPr>
          <w:rFonts w:ascii="TeX Gyre Bonum" w:hAnsi="TeX Gyre Bonum"/>
          <w:b/>
          <w:w w:val="105"/>
        </w:rPr>
        <w:t>ARTÍCULO</w:t>
      </w:r>
      <w:r>
        <w:rPr>
          <w:rFonts w:ascii="TeX Gyre Bonum" w:hAnsi="TeX Gyre Bonum"/>
          <w:b/>
          <w:spacing w:val="-17"/>
          <w:w w:val="105"/>
        </w:rPr>
        <w:t> </w:t>
      </w:r>
      <w:r>
        <w:rPr>
          <w:rFonts w:ascii="TeX Gyre Bonum" w:hAnsi="TeX Gyre Bonum"/>
          <w:b/>
          <w:w w:val="105"/>
        </w:rPr>
        <w:t>TRIGÉSIMO</w:t>
      </w:r>
      <w:r>
        <w:rPr>
          <w:rFonts w:ascii="TeX Gyre Bonum" w:hAnsi="TeX Gyre Bonum"/>
          <w:b/>
          <w:spacing w:val="-18"/>
          <w:w w:val="105"/>
        </w:rPr>
        <w:t> </w:t>
      </w:r>
      <w:r>
        <w:rPr>
          <w:rFonts w:ascii="TeX Gyre Bonum" w:hAnsi="TeX Gyre Bonum"/>
          <w:b/>
          <w:w w:val="105"/>
        </w:rPr>
        <w:t>TERCERO.</w:t>
      </w:r>
      <w:r>
        <w:rPr>
          <w:rFonts w:ascii="TeX Gyre Bonum" w:hAnsi="TeX Gyre Bonum"/>
          <w:b/>
          <w:spacing w:val="-16"/>
          <w:w w:val="105"/>
        </w:rPr>
        <w:t> </w:t>
      </w:r>
      <w:r>
        <w:rPr>
          <w:w w:val="105"/>
        </w:rPr>
        <w:t>Se</w:t>
      </w:r>
      <w:r>
        <w:rPr>
          <w:spacing w:val="3"/>
          <w:w w:val="105"/>
        </w:rPr>
        <w:t> </w:t>
      </w:r>
      <w:r>
        <w:rPr>
          <w:w w:val="105"/>
        </w:rPr>
        <w:t>reforman</w:t>
      </w:r>
      <w:r>
        <w:rPr>
          <w:spacing w:val="4"/>
          <w:w w:val="105"/>
        </w:rPr>
        <w:t> </w:t>
      </w:r>
      <w:r>
        <w:rPr>
          <w:w w:val="105"/>
        </w:rPr>
        <w:t>la</w:t>
      </w:r>
      <w:r>
        <w:rPr>
          <w:spacing w:val="2"/>
          <w:w w:val="105"/>
        </w:rPr>
        <w:t> </w:t>
      </w:r>
      <w:r>
        <w:rPr>
          <w:w w:val="105"/>
        </w:rPr>
        <w:t>fracción</w:t>
      </w:r>
      <w:r>
        <w:rPr>
          <w:spacing w:val="3"/>
          <w:w w:val="105"/>
        </w:rPr>
        <w:t> </w:t>
      </w:r>
      <w:r>
        <w:rPr>
          <w:w w:val="105"/>
        </w:rPr>
        <w:t>IV</w:t>
      </w:r>
      <w:r>
        <w:rPr>
          <w:spacing w:val="1"/>
          <w:w w:val="105"/>
        </w:rPr>
        <w:t> </w:t>
      </w:r>
      <w:r>
        <w:rPr>
          <w:w w:val="105"/>
        </w:rPr>
        <w:t>del </w:t>
      </w:r>
      <w:r>
        <w:rPr>
          <w:w w:val="110"/>
        </w:rPr>
        <w:t>artículo 2.6, el segundo párrafo del artículo 3.47, la fracción II del artículo 4.3, la fracción II del artículo 4.4, el primer párrafo del artículo 4.5 Bis, la fracción XLIII del artículo 5.3, los artículos 5.6 Bis, 5.6 Ter y 5.7, la fracción II del  artículo 5.28, los primeros párrafos de los artículos 9.3, 9.5 y 9.6,   el segundo párrafo del artículo 9.7, el primer párrafo y la fracción IV del artículo 9.8, la denominación de la Sección Primera del Capítulo Tercero del Libro Noveno, el primer párrafo del artículo 9.9, el segundo</w:t>
      </w:r>
      <w:r>
        <w:rPr>
          <w:spacing w:val="23"/>
          <w:w w:val="110"/>
        </w:rPr>
        <w:t> </w:t>
      </w:r>
      <w:r>
        <w:rPr>
          <w:w w:val="110"/>
        </w:rPr>
        <w:t>párrafo</w:t>
      </w:r>
      <w:r>
        <w:rPr>
          <w:spacing w:val="22"/>
          <w:w w:val="110"/>
        </w:rPr>
        <w:t> </w:t>
      </w:r>
      <w:r>
        <w:rPr>
          <w:w w:val="110"/>
        </w:rPr>
        <w:t>del</w:t>
      </w:r>
      <w:r>
        <w:rPr>
          <w:spacing w:val="21"/>
          <w:w w:val="110"/>
        </w:rPr>
        <w:t> </w:t>
      </w:r>
      <w:r>
        <w:rPr>
          <w:w w:val="110"/>
        </w:rPr>
        <w:t>artículo</w:t>
      </w:r>
      <w:r>
        <w:rPr>
          <w:spacing w:val="22"/>
          <w:w w:val="110"/>
        </w:rPr>
        <w:t> </w:t>
      </w:r>
      <w:r>
        <w:rPr>
          <w:w w:val="110"/>
        </w:rPr>
        <w:t>9.11,</w:t>
      </w:r>
      <w:r>
        <w:rPr>
          <w:spacing w:val="26"/>
          <w:w w:val="110"/>
        </w:rPr>
        <w:t> </w:t>
      </w:r>
      <w:r>
        <w:rPr>
          <w:w w:val="110"/>
        </w:rPr>
        <w:t>los</w:t>
      </w:r>
      <w:r>
        <w:rPr>
          <w:spacing w:val="21"/>
          <w:w w:val="110"/>
        </w:rPr>
        <w:t> </w:t>
      </w:r>
      <w:r>
        <w:rPr>
          <w:w w:val="110"/>
        </w:rPr>
        <w:t>artículos</w:t>
      </w:r>
      <w:r>
        <w:rPr>
          <w:spacing w:val="21"/>
          <w:w w:val="110"/>
        </w:rPr>
        <w:t> </w:t>
      </w:r>
      <w:r>
        <w:rPr>
          <w:w w:val="110"/>
        </w:rPr>
        <w:t>9.16</w:t>
      </w:r>
      <w:r>
        <w:rPr>
          <w:spacing w:val="22"/>
          <w:w w:val="110"/>
        </w:rPr>
        <w:t> </w:t>
      </w:r>
      <w:r>
        <w:rPr>
          <w:w w:val="110"/>
        </w:rPr>
        <w:t>y</w:t>
      </w:r>
      <w:r>
        <w:rPr>
          <w:spacing w:val="22"/>
          <w:w w:val="110"/>
        </w:rPr>
        <w:t> </w:t>
      </w:r>
      <w:r>
        <w:rPr>
          <w:w w:val="110"/>
        </w:rPr>
        <w:t>9.18,</w:t>
      </w:r>
      <w:r>
        <w:rPr>
          <w:spacing w:val="22"/>
          <w:w w:val="110"/>
        </w:rPr>
        <w:t> </w:t>
      </w:r>
      <w:r>
        <w:rPr>
          <w:w w:val="110"/>
        </w:rPr>
        <w:t>la</w:t>
      </w:r>
      <w:r>
        <w:rPr>
          <w:spacing w:val="21"/>
          <w:w w:val="110"/>
        </w:rPr>
        <w:t> </w:t>
      </w:r>
      <w:r>
        <w:rPr>
          <w:w w:val="110"/>
        </w:rPr>
        <w:t>fracción</w:t>
      </w:r>
      <w:r>
        <w:rPr>
          <w:spacing w:val="22"/>
          <w:w w:val="110"/>
        </w:rPr>
        <w:t> </w:t>
      </w:r>
      <w:r>
        <w:rPr>
          <w:w w:val="110"/>
        </w:rPr>
        <w:t>V</w:t>
      </w:r>
      <w:r>
        <w:rPr>
          <w:spacing w:val="21"/>
          <w:w w:val="110"/>
        </w:rPr>
        <w:t> </w:t>
      </w:r>
      <w:r>
        <w:rPr>
          <w:w w:val="110"/>
        </w:rPr>
        <w:t>del</w:t>
      </w:r>
      <w:r>
        <w:rPr>
          <w:spacing w:val="21"/>
          <w:w w:val="110"/>
        </w:rPr>
        <w:t> </w:t>
      </w:r>
      <w:r>
        <w:rPr>
          <w:w w:val="110"/>
        </w:rPr>
        <w:t>artículo</w:t>
      </w:r>
      <w:r>
        <w:rPr>
          <w:spacing w:val="22"/>
          <w:w w:val="110"/>
        </w:rPr>
        <w:t> </w:t>
      </w:r>
      <w:r>
        <w:rPr>
          <w:w w:val="110"/>
        </w:rPr>
        <w:t>12.3,</w:t>
      </w:r>
      <w:r>
        <w:rPr>
          <w:spacing w:val="22"/>
          <w:w w:val="110"/>
        </w:rPr>
        <w:t> </w:t>
      </w:r>
      <w:r>
        <w:rPr>
          <w:w w:val="110"/>
        </w:rPr>
        <w:t>los</w:t>
      </w:r>
      <w:r>
        <w:rPr>
          <w:spacing w:val="21"/>
          <w:w w:val="110"/>
        </w:rPr>
        <w:t> </w:t>
      </w:r>
      <w:r>
        <w:rPr>
          <w:w w:val="110"/>
        </w:rPr>
        <w:t>incisos</w:t>
      </w:r>
    </w:p>
    <w:p>
      <w:pPr>
        <w:pStyle w:val="BodyText"/>
        <w:spacing w:line="244" w:lineRule="auto" w:before="3"/>
        <w:ind w:right="113"/>
        <w:jc w:val="both"/>
      </w:pPr>
      <w:r>
        <w:rPr>
          <w:w w:val="110"/>
        </w:rPr>
        <w:t>b. y f. de la fracción II del artículo 14.48, las fracciones I, III, VII y IX del artículo 17.4, la fracción II  del</w:t>
      </w:r>
      <w:r>
        <w:rPr>
          <w:spacing w:val="22"/>
          <w:w w:val="110"/>
        </w:rPr>
        <w:t> </w:t>
      </w:r>
      <w:r>
        <w:rPr>
          <w:w w:val="110"/>
        </w:rPr>
        <w:t>artículo</w:t>
      </w:r>
      <w:r>
        <w:rPr>
          <w:spacing w:val="25"/>
          <w:w w:val="110"/>
        </w:rPr>
        <w:t> </w:t>
      </w:r>
      <w:r>
        <w:rPr>
          <w:w w:val="110"/>
        </w:rPr>
        <w:t>17.5,</w:t>
      </w:r>
      <w:r>
        <w:rPr>
          <w:spacing w:val="24"/>
          <w:w w:val="110"/>
        </w:rPr>
        <w:t> </w:t>
      </w:r>
      <w:r>
        <w:rPr>
          <w:w w:val="110"/>
        </w:rPr>
        <w:t>el</w:t>
      </w:r>
      <w:r>
        <w:rPr>
          <w:spacing w:val="22"/>
          <w:w w:val="110"/>
        </w:rPr>
        <w:t> </w:t>
      </w:r>
      <w:r>
        <w:rPr>
          <w:w w:val="110"/>
        </w:rPr>
        <w:t>segundo</w:t>
      </w:r>
      <w:r>
        <w:rPr>
          <w:spacing w:val="25"/>
          <w:w w:val="110"/>
        </w:rPr>
        <w:t> </w:t>
      </w:r>
      <w:r>
        <w:rPr>
          <w:w w:val="110"/>
        </w:rPr>
        <w:t>párrafo</w:t>
      </w:r>
      <w:r>
        <w:rPr>
          <w:spacing w:val="24"/>
          <w:w w:val="110"/>
        </w:rPr>
        <w:t> </w:t>
      </w:r>
      <w:r>
        <w:rPr>
          <w:w w:val="110"/>
        </w:rPr>
        <w:t>del</w:t>
      </w:r>
      <w:r>
        <w:rPr>
          <w:spacing w:val="23"/>
          <w:w w:val="110"/>
        </w:rPr>
        <w:t> </w:t>
      </w:r>
      <w:r>
        <w:rPr>
          <w:w w:val="110"/>
        </w:rPr>
        <w:t>artículo</w:t>
      </w:r>
      <w:r>
        <w:rPr>
          <w:spacing w:val="24"/>
          <w:w w:val="110"/>
        </w:rPr>
        <w:t> </w:t>
      </w:r>
      <w:r>
        <w:rPr>
          <w:w w:val="110"/>
        </w:rPr>
        <w:t>17.27,</w:t>
      </w:r>
      <w:r>
        <w:rPr>
          <w:spacing w:val="24"/>
          <w:w w:val="110"/>
        </w:rPr>
        <w:t> </w:t>
      </w:r>
      <w:r>
        <w:rPr>
          <w:w w:val="110"/>
        </w:rPr>
        <w:t>el</w:t>
      </w:r>
      <w:r>
        <w:rPr>
          <w:spacing w:val="23"/>
          <w:w w:val="110"/>
        </w:rPr>
        <w:t> </w:t>
      </w:r>
      <w:r>
        <w:rPr>
          <w:w w:val="110"/>
        </w:rPr>
        <w:t>primer</w:t>
      </w:r>
      <w:r>
        <w:rPr>
          <w:spacing w:val="24"/>
          <w:w w:val="110"/>
        </w:rPr>
        <w:t> </w:t>
      </w:r>
      <w:r>
        <w:rPr>
          <w:w w:val="110"/>
        </w:rPr>
        <w:t>párrafo</w:t>
      </w:r>
      <w:r>
        <w:rPr>
          <w:spacing w:val="22"/>
          <w:w w:val="110"/>
        </w:rPr>
        <w:t> </w:t>
      </w:r>
      <w:r>
        <w:rPr>
          <w:w w:val="110"/>
        </w:rPr>
        <w:t>del</w:t>
      </w:r>
      <w:r>
        <w:rPr>
          <w:spacing w:val="23"/>
          <w:w w:val="110"/>
        </w:rPr>
        <w:t> </w:t>
      </w:r>
      <w:r>
        <w:rPr>
          <w:w w:val="110"/>
        </w:rPr>
        <w:t>artículo</w:t>
      </w:r>
      <w:r>
        <w:rPr>
          <w:spacing w:val="24"/>
          <w:w w:val="110"/>
        </w:rPr>
        <w:t> </w:t>
      </w:r>
      <w:r>
        <w:rPr>
          <w:w w:val="110"/>
        </w:rPr>
        <w:t>17.40,</w:t>
      </w:r>
      <w:r>
        <w:rPr>
          <w:spacing w:val="24"/>
          <w:w w:val="110"/>
        </w:rPr>
        <w:t> </w:t>
      </w:r>
      <w:r>
        <w:rPr>
          <w:w w:val="110"/>
        </w:rPr>
        <w:t>el</w:t>
      </w:r>
      <w:r>
        <w:rPr>
          <w:spacing w:val="23"/>
          <w:w w:val="110"/>
        </w:rPr>
        <w:t> </w:t>
      </w:r>
      <w:r>
        <w:rPr>
          <w:w w:val="110"/>
        </w:rPr>
        <w:t>inciso</w:t>
      </w:r>
    </w:p>
    <w:p>
      <w:pPr>
        <w:pStyle w:val="BodyText"/>
        <w:spacing w:line="247" w:lineRule="auto" w:before="5"/>
        <w:ind w:right="108"/>
        <w:jc w:val="both"/>
      </w:pPr>
      <w:r>
        <w:rPr>
          <w:w w:val="110"/>
        </w:rPr>
        <w:t>e) de la fracción I del artículo 17.46,  los artículos 17.67 y 17.73, las fracciones III y  IV del artículo  17.77, el artículo 17.79, la fracción V del artículo 18.2, </w:t>
      </w:r>
      <w:r>
        <w:rPr>
          <w:spacing w:val="3"/>
          <w:w w:val="110"/>
        </w:rPr>
        <w:t>la </w:t>
      </w:r>
      <w:r>
        <w:rPr>
          <w:w w:val="110"/>
        </w:rPr>
        <w:t>fracción II del artículo 18.9, los numerales        </w:t>
      </w:r>
      <w:r>
        <w:rPr>
          <w:w w:val="115"/>
        </w:rPr>
        <w:t>1 </w:t>
      </w:r>
      <w:r>
        <w:rPr>
          <w:w w:val="110"/>
        </w:rPr>
        <w:t>y 9 del inciso A) de la fracción III del artículo 18.21, y la fracción II del artículo 19.23 y se deroga el inciso e. de la fracción II del artículo 14.48 del Código Administrativo del Estado de México.</w:t>
      </w:r>
      <w:r>
        <w:rPr>
          <w:color w:val="0462C1"/>
          <w:w w:val="110"/>
        </w:rPr>
        <w:t> </w:t>
      </w:r>
      <w:hyperlink r:id="rId174">
        <w:r>
          <w:rPr>
            <w:color w:val="0462C1"/>
            <w:w w:val="110"/>
            <w:u w:val="single" w:color="0462C1"/>
          </w:rPr>
          <w:t>Publicado</w:t>
        </w:r>
      </w:hyperlink>
      <w:hyperlink r:id="rId174">
        <w:r>
          <w:rPr>
            <w:color w:val="0462C1"/>
            <w:w w:val="110"/>
            <w:u w:val="single" w:color="0462C1"/>
          </w:rPr>
          <w:t> en el Periódico Oficial “Gaceta del Gobierno” el 29 de septiembre de 2020</w:t>
        </w:r>
      </w:hyperlink>
      <w:r>
        <w:rPr>
          <w:w w:val="110"/>
        </w:rPr>
        <w:t>, entrando en vigor al día siguiente</w:t>
      </w:r>
      <w:r>
        <w:rPr>
          <w:spacing w:val="8"/>
          <w:w w:val="110"/>
        </w:rPr>
        <w:t> </w:t>
      </w:r>
      <w:r>
        <w:rPr>
          <w:w w:val="110"/>
        </w:rPr>
        <w:t>de</w:t>
      </w:r>
      <w:r>
        <w:rPr>
          <w:spacing w:val="9"/>
          <w:w w:val="110"/>
        </w:rPr>
        <w:t> </w:t>
      </w:r>
      <w:r>
        <w:rPr>
          <w:w w:val="110"/>
        </w:rPr>
        <w:t>su</w:t>
      </w:r>
      <w:r>
        <w:rPr>
          <w:spacing w:val="8"/>
          <w:w w:val="110"/>
        </w:rPr>
        <w:t> </w:t>
      </w:r>
      <w:r>
        <w:rPr>
          <w:w w:val="110"/>
        </w:rPr>
        <w:t>publicación</w:t>
      </w:r>
      <w:r>
        <w:rPr>
          <w:spacing w:val="10"/>
          <w:w w:val="110"/>
        </w:rPr>
        <w:t> </w:t>
      </w:r>
      <w:r>
        <w:rPr>
          <w:w w:val="110"/>
        </w:rPr>
        <w:t>en</w:t>
      </w:r>
      <w:r>
        <w:rPr>
          <w:spacing w:val="13"/>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47" w:lineRule="auto" w:before="192"/>
        <w:ind w:right="110"/>
        <w:jc w:val="both"/>
      </w:pPr>
      <w:r>
        <w:rPr>
          <w:rFonts w:ascii="TeX Gyre Bonum" w:hAnsi="TeX Gyre Bonum"/>
          <w:b/>
          <w:w w:val="110"/>
        </w:rPr>
        <w:t>DECRETO</w:t>
      </w:r>
      <w:r>
        <w:rPr>
          <w:rFonts w:ascii="TeX Gyre Bonum" w:hAnsi="TeX Gyre Bonum"/>
          <w:b/>
          <w:spacing w:val="-20"/>
          <w:w w:val="110"/>
        </w:rPr>
        <w:t> </w:t>
      </w:r>
      <w:r>
        <w:rPr>
          <w:rFonts w:ascii="TeX Gyre Bonum" w:hAnsi="TeX Gyre Bonum"/>
          <w:b/>
          <w:w w:val="110"/>
        </w:rPr>
        <w:t>NÚMERO</w:t>
      </w:r>
      <w:r>
        <w:rPr>
          <w:rFonts w:ascii="TeX Gyre Bonum" w:hAnsi="TeX Gyre Bonum"/>
          <w:b/>
          <w:spacing w:val="-20"/>
          <w:w w:val="110"/>
        </w:rPr>
        <w:t> </w:t>
      </w:r>
      <w:r>
        <w:rPr>
          <w:rFonts w:ascii="TeX Gyre Bonum" w:hAnsi="TeX Gyre Bonum"/>
          <w:b/>
          <w:w w:val="110"/>
        </w:rPr>
        <w:t>230</w:t>
      </w:r>
      <w:r>
        <w:rPr>
          <w:rFonts w:ascii="TeX Gyre Bonum" w:hAnsi="TeX Gyre Bonum"/>
          <w:b/>
          <w:spacing w:val="-20"/>
          <w:w w:val="110"/>
        </w:rPr>
        <w:t> </w:t>
      </w:r>
      <w:r>
        <w:rPr>
          <w:rFonts w:ascii="TeX Gyre Bonum" w:hAnsi="TeX Gyre Bonum"/>
          <w:b/>
          <w:w w:val="110"/>
        </w:rPr>
        <w:t>EN</w:t>
      </w:r>
      <w:r>
        <w:rPr>
          <w:rFonts w:ascii="TeX Gyre Bonum" w:hAnsi="TeX Gyre Bonum"/>
          <w:b/>
          <w:spacing w:val="-18"/>
          <w:w w:val="110"/>
        </w:rPr>
        <w:t> </w:t>
      </w:r>
      <w:r>
        <w:rPr>
          <w:rFonts w:ascii="TeX Gyre Bonum" w:hAnsi="TeX Gyre Bonum"/>
          <w:b/>
          <w:w w:val="110"/>
        </w:rPr>
        <w:t>SU</w:t>
      </w:r>
      <w:r>
        <w:rPr>
          <w:rFonts w:ascii="TeX Gyre Bonum" w:hAnsi="TeX Gyre Bonum"/>
          <w:b/>
          <w:spacing w:val="-19"/>
          <w:w w:val="110"/>
        </w:rPr>
        <w:t> </w:t>
      </w:r>
      <w:r>
        <w:rPr>
          <w:rFonts w:ascii="TeX Gyre Bonum" w:hAnsi="TeX Gyre Bonum"/>
          <w:b/>
          <w:w w:val="110"/>
        </w:rPr>
        <w:t>ARTÍCULO</w:t>
      </w:r>
      <w:r>
        <w:rPr>
          <w:rFonts w:ascii="TeX Gyre Bonum" w:hAnsi="TeX Gyre Bonum"/>
          <w:b/>
          <w:spacing w:val="-19"/>
          <w:w w:val="110"/>
        </w:rPr>
        <w:t> </w:t>
      </w:r>
      <w:r>
        <w:rPr>
          <w:rFonts w:ascii="TeX Gyre Bonum" w:hAnsi="TeX Gyre Bonum"/>
          <w:b/>
          <w:w w:val="110"/>
        </w:rPr>
        <w:t>NOVENO.</w:t>
      </w:r>
      <w:r>
        <w:rPr>
          <w:rFonts w:ascii="TeX Gyre Bonum" w:hAnsi="TeX Gyre Bonum"/>
          <w:b/>
          <w:spacing w:val="-21"/>
          <w:w w:val="110"/>
        </w:rPr>
        <w:t> </w:t>
      </w:r>
      <w:r>
        <w:rPr>
          <w:w w:val="110"/>
        </w:rPr>
        <w:t>Se reforma</w:t>
      </w:r>
      <w:r>
        <w:rPr>
          <w:spacing w:val="1"/>
          <w:w w:val="110"/>
        </w:rPr>
        <w:t> </w:t>
      </w:r>
      <w:r>
        <w:rPr>
          <w:w w:val="110"/>
        </w:rPr>
        <w:t>el artículo</w:t>
      </w:r>
      <w:r>
        <w:rPr>
          <w:spacing w:val="1"/>
          <w:w w:val="110"/>
        </w:rPr>
        <w:t> </w:t>
      </w:r>
      <w:r>
        <w:rPr>
          <w:w w:val="110"/>
        </w:rPr>
        <w:t>2.49 Bis;</w:t>
      </w:r>
      <w:r>
        <w:rPr>
          <w:spacing w:val="1"/>
          <w:w w:val="110"/>
        </w:rPr>
        <w:t> </w:t>
      </w:r>
      <w:r>
        <w:rPr>
          <w:w w:val="110"/>
        </w:rPr>
        <w:t>el</w:t>
      </w:r>
      <w:r>
        <w:rPr>
          <w:spacing w:val="1"/>
          <w:w w:val="110"/>
        </w:rPr>
        <w:t> </w:t>
      </w:r>
      <w:r>
        <w:rPr>
          <w:w w:val="110"/>
        </w:rPr>
        <w:t>artículo 2.61; el primer párrafo de la fracción X y la fracción XI del artículo 2.68; el inciso f) de la fracción VII del artículo 2.69; las fracciones XXV y XXXIV del artículo 5.3; las fracciones III y XXIV del artículo 5.9; el primer y quinto párrafo, la fracción VIII del artículo 5.35; el primer y  cuarto  párrafo del artículo 5.37; los segundos párrafos de los incisos a) y b) de la fracción X del artículo 5.38; el primer párrafo del artículo 5.49; el artículo 5.52; la fracción III del artículo 5.56; la fracción IV del artículo 5.57, el primer párrafo del artículo 6.24; el artículo 6.25 Bis; el inciso a) de la fracción II del artículo 6.37; la fracción IX del artículo 12.12; la fracción III del artículo 17.4; los artículos 17.58 y 17.59, la fracción I del artículo 17.63 y los numerales 8 y 9 del inciso A) de la fracción III del artículo 18.21; se adicionan las fracciones IX y X con la integración, en lo conducente, de los actuales párrafos tercero y cuarto al artículo 5.35; un tercer párrafo al artículo 5.64; y se deroga el artículo 2.49 Sexies;</w:t>
      </w:r>
      <w:r>
        <w:rPr>
          <w:spacing w:val="23"/>
          <w:w w:val="110"/>
        </w:rPr>
        <w:t> </w:t>
      </w:r>
      <w:r>
        <w:rPr>
          <w:w w:val="110"/>
        </w:rPr>
        <w:t>la</w:t>
      </w:r>
    </w:p>
    <w:p>
      <w:pPr>
        <w:spacing w:after="0" w:line="247" w:lineRule="auto"/>
        <w:jc w:val="both"/>
        <w:sectPr>
          <w:pgSz w:w="12240" w:h="15840"/>
          <w:pgMar w:header="720" w:footer="946" w:top="1700" w:bottom="1140" w:left="820" w:right="1020"/>
        </w:sectPr>
      </w:pPr>
    </w:p>
    <w:p>
      <w:pPr>
        <w:pStyle w:val="BodyText"/>
        <w:spacing w:line="247" w:lineRule="auto" w:before="6"/>
        <w:ind w:right="111"/>
        <w:jc w:val="both"/>
      </w:pPr>
      <w:r>
        <w:rPr>
          <w:w w:val="110"/>
        </w:rPr>
        <w:t>fracción I del artículo 2.49 Septies; la fracción IV del artículo 5.35; el artículo 5.36; la fracción V del artículo 5.37; las fracciones V y XIV del artículo 5.38; se suprime el párrafo segundo, derogado, del artículo 5.35 del Código Administrativo del Estado de México. </w:t>
      </w:r>
      <w:hyperlink r:id="rId175">
        <w:r>
          <w:rPr>
            <w:color w:val="0462C1"/>
            <w:w w:val="110"/>
            <w:u w:val="single" w:color="0462C1"/>
          </w:rPr>
          <w:t>Publicado en el Periódico Oficial</w:t>
        </w:r>
      </w:hyperlink>
    </w:p>
    <w:p>
      <w:pPr>
        <w:pStyle w:val="BodyText"/>
        <w:spacing w:line="249" w:lineRule="auto" w:before="1"/>
        <w:ind w:right="113"/>
        <w:jc w:val="both"/>
      </w:pPr>
      <w:hyperlink r:id="rId175">
        <w:r>
          <w:rPr>
            <w:rFonts w:ascii="Times New Roman" w:hAnsi="Times New Roman"/>
            <w:color w:val="0462C1"/>
            <w:spacing w:val="-50"/>
            <w:w w:val="99"/>
            <w:u w:val="single" w:color="0462C1"/>
          </w:rPr>
          <w:t> </w:t>
        </w:r>
        <w:r>
          <w:rPr>
            <w:color w:val="0462C1"/>
            <w:w w:val="110"/>
            <w:u w:val="single" w:color="0462C1"/>
          </w:rPr>
          <w:t>“Gaceta del Gobierno” el 5  de enero de 2021</w:t>
        </w:r>
      </w:hyperlink>
      <w:r>
        <w:rPr>
          <w:w w:val="110"/>
        </w:rPr>
        <w:t>, entrando en vigor al día siguiente de su publicación  en  el Periódico Oficial “Gaceta del</w:t>
      </w:r>
      <w:r>
        <w:rPr>
          <w:spacing w:val="51"/>
          <w:w w:val="110"/>
        </w:rPr>
        <w:t> </w:t>
      </w:r>
      <w:r>
        <w:rPr>
          <w:w w:val="110"/>
        </w:rPr>
        <w:t>Gobierno”.</w:t>
      </w:r>
    </w:p>
    <w:p>
      <w:pPr>
        <w:pStyle w:val="BodyText"/>
        <w:spacing w:line="242" w:lineRule="auto" w:before="186"/>
        <w:ind w:right="109"/>
        <w:jc w:val="both"/>
      </w:pPr>
      <w:r>
        <w:rPr>
          <w:rFonts w:ascii="TeX Gyre Bonum" w:hAnsi="TeX Gyre Bonum"/>
          <w:b/>
          <w:w w:val="110"/>
        </w:rPr>
        <w:t>DECRETO</w:t>
      </w:r>
      <w:r>
        <w:rPr>
          <w:rFonts w:ascii="TeX Gyre Bonum" w:hAnsi="TeX Gyre Bonum"/>
          <w:b/>
          <w:spacing w:val="-45"/>
          <w:w w:val="110"/>
        </w:rPr>
        <w:t> </w:t>
      </w:r>
      <w:r>
        <w:rPr>
          <w:rFonts w:ascii="TeX Gyre Bonum" w:hAnsi="TeX Gyre Bonum"/>
          <w:b/>
          <w:w w:val="110"/>
        </w:rPr>
        <w:t>NÚMERO</w:t>
      </w:r>
      <w:r>
        <w:rPr>
          <w:rFonts w:ascii="TeX Gyre Bonum" w:hAnsi="TeX Gyre Bonum"/>
          <w:b/>
          <w:spacing w:val="-44"/>
          <w:w w:val="110"/>
        </w:rPr>
        <w:t> </w:t>
      </w:r>
      <w:r>
        <w:rPr>
          <w:rFonts w:ascii="TeX Gyre Bonum" w:hAnsi="TeX Gyre Bonum"/>
          <w:b/>
          <w:w w:val="110"/>
        </w:rPr>
        <w:t>231</w:t>
      </w:r>
      <w:r>
        <w:rPr>
          <w:rFonts w:ascii="TeX Gyre Bonum" w:hAnsi="TeX Gyre Bonum"/>
          <w:b/>
          <w:spacing w:val="-44"/>
          <w:w w:val="110"/>
        </w:rPr>
        <w:t> </w:t>
      </w:r>
      <w:r>
        <w:rPr>
          <w:rFonts w:ascii="TeX Gyre Bonum" w:hAnsi="TeX Gyre Bonum"/>
          <w:b/>
          <w:w w:val="110"/>
        </w:rPr>
        <w:t>EN</w:t>
      </w:r>
      <w:r>
        <w:rPr>
          <w:rFonts w:ascii="TeX Gyre Bonum" w:hAnsi="TeX Gyre Bonum"/>
          <w:b/>
          <w:spacing w:val="-45"/>
          <w:w w:val="110"/>
        </w:rPr>
        <w:t> </w:t>
      </w:r>
      <w:r>
        <w:rPr>
          <w:rFonts w:ascii="TeX Gyre Bonum" w:hAnsi="TeX Gyre Bonum"/>
          <w:b/>
          <w:w w:val="110"/>
        </w:rPr>
        <w:t>SU</w:t>
      </w:r>
      <w:r>
        <w:rPr>
          <w:rFonts w:ascii="TeX Gyre Bonum" w:hAnsi="TeX Gyre Bonum"/>
          <w:b/>
          <w:spacing w:val="-44"/>
          <w:w w:val="110"/>
        </w:rPr>
        <w:t> </w:t>
      </w:r>
      <w:r>
        <w:rPr>
          <w:rFonts w:ascii="TeX Gyre Bonum" w:hAnsi="TeX Gyre Bonum"/>
          <w:b/>
          <w:w w:val="110"/>
        </w:rPr>
        <w:t>ARTÍCULO</w:t>
      </w:r>
      <w:r>
        <w:rPr>
          <w:rFonts w:ascii="TeX Gyre Bonum" w:hAnsi="TeX Gyre Bonum"/>
          <w:b/>
          <w:spacing w:val="-46"/>
          <w:w w:val="110"/>
        </w:rPr>
        <w:t> </w:t>
      </w:r>
      <w:r>
        <w:rPr>
          <w:rFonts w:ascii="TeX Gyre Bonum" w:hAnsi="TeX Gyre Bonum"/>
          <w:b/>
          <w:w w:val="110"/>
        </w:rPr>
        <w:t>PRIMERO.</w:t>
      </w:r>
      <w:r>
        <w:rPr>
          <w:rFonts w:ascii="TeX Gyre Bonum" w:hAnsi="TeX Gyre Bonum"/>
          <w:b/>
          <w:spacing w:val="-44"/>
          <w:w w:val="110"/>
        </w:rPr>
        <w:t> </w:t>
      </w:r>
      <w:r>
        <w:rPr>
          <w:w w:val="110"/>
        </w:rPr>
        <w:t>Se</w:t>
      </w:r>
      <w:r>
        <w:rPr>
          <w:spacing w:val="-24"/>
          <w:w w:val="110"/>
        </w:rPr>
        <w:t> </w:t>
      </w:r>
      <w:r>
        <w:rPr>
          <w:w w:val="110"/>
        </w:rPr>
        <w:t>reforman</w:t>
      </w:r>
      <w:r>
        <w:rPr>
          <w:spacing w:val="-24"/>
          <w:w w:val="110"/>
        </w:rPr>
        <w:t> </w:t>
      </w:r>
      <w:r>
        <w:rPr>
          <w:w w:val="110"/>
        </w:rPr>
        <w:t>la</w:t>
      </w:r>
      <w:r>
        <w:rPr>
          <w:spacing w:val="-24"/>
          <w:w w:val="110"/>
        </w:rPr>
        <w:t> </w:t>
      </w:r>
      <w:r>
        <w:rPr>
          <w:w w:val="110"/>
        </w:rPr>
        <w:t>fracción</w:t>
      </w:r>
      <w:r>
        <w:rPr>
          <w:spacing w:val="-24"/>
          <w:w w:val="110"/>
        </w:rPr>
        <w:t> </w:t>
      </w:r>
      <w:r>
        <w:rPr>
          <w:w w:val="110"/>
        </w:rPr>
        <w:t>XI</w:t>
      </w:r>
      <w:r>
        <w:rPr>
          <w:spacing w:val="-24"/>
          <w:w w:val="110"/>
        </w:rPr>
        <w:t> </w:t>
      </w:r>
      <w:r>
        <w:rPr>
          <w:w w:val="110"/>
        </w:rPr>
        <w:t>del</w:t>
      </w:r>
      <w:r>
        <w:rPr>
          <w:spacing w:val="-24"/>
          <w:w w:val="110"/>
        </w:rPr>
        <w:t> </w:t>
      </w:r>
      <w:r>
        <w:rPr>
          <w:w w:val="110"/>
        </w:rPr>
        <w:t>artículo</w:t>
      </w:r>
      <w:r>
        <w:rPr>
          <w:spacing w:val="-24"/>
          <w:w w:val="110"/>
        </w:rPr>
        <w:t> </w:t>
      </w:r>
      <w:r>
        <w:rPr>
          <w:w w:val="110"/>
        </w:rPr>
        <w:t>2.68, y el inciso f) de la fracción VII del artículo 2.69 del Código Administrativo del Estado de México. </w:t>
      </w:r>
      <w:hyperlink r:id="rId176">
        <w:r>
          <w:rPr>
            <w:color w:val="0462C1"/>
            <w:w w:val="110"/>
            <w:u w:val="single" w:color="0462C1"/>
          </w:rPr>
          <w:t>Publicado en el Periódico Oficial “Gaceta del Gobierno” el 6 de enero de 2021,</w:t>
        </w:r>
        <w:r>
          <w:rPr>
            <w:color w:val="0462C1"/>
            <w:w w:val="110"/>
          </w:rPr>
          <w:t> </w:t>
        </w:r>
      </w:hyperlink>
      <w:r>
        <w:rPr>
          <w:w w:val="110"/>
        </w:rPr>
        <w:t>entrando en vigor al día siguiente</w:t>
      </w:r>
      <w:r>
        <w:rPr>
          <w:spacing w:val="8"/>
          <w:w w:val="110"/>
        </w:rPr>
        <w:t> </w:t>
      </w:r>
      <w:r>
        <w:rPr>
          <w:w w:val="110"/>
        </w:rPr>
        <w:t>de</w:t>
      </w:r>
      <w:r>
        <w:rPr>
          <w:spacing w:val="9"/>
          <w:w w:val="110"/>
        </w:rPr>
        <w:t> </w:t>
      </w:r>
      <w:r>
        <w:rPr>
          <w:w w:val="110"/>
        </w:rPr>
        <w:t>su</w:t>
      </w:r>
      <w:r>
        <w:rPr>
          <w:spacing w:val="9"/>
          <w:w w:val="110"/>
        </w:rPr>
        <w:t> </w:t>
      </w:r>
      <w:r>
        <w:rPr>
          <w:w w:val="110"/>
        </w:rPr>
        <w:t>publicación</w:t>
      </w:r>
      <w:r>
        <w:rPr>
          <w:spacing w:val="9"/>
          <w:w w:val="110"/>
        </w:rPr>
        <w:t> </w:t>
      </w:r>
      <w:r>
        <w:rPr>
          <w:w w:val="110"/>
        </w:rPr>
        <w:t>en</w:t>
      </w:r>
      <w:r>
        <w:rPr>
          <w:spacing w:val="10"/>
          <w:w w:val="110"/>
        </w:rPr>
        <w:t> </w:t>
      </w:r>
      <w:r>
        <w:rPr>
          <w:w w:val="110"/>
        </w:rPr>
        <w:t>el</w:t>
      </w:r>
      <w:r>
        <w:rPr>
          <w:spacing w:val="11"/>
          <w:w w:val="110"/>
        </w:rPr>
        <w:t> </w:t>
      </w:r>
      <w:r>
        <w:rPr>
          <w:w w:val="110"/>
        </w:rPr>
        <w:t>Periódico</w:t>
      </w:r>
      <w:r>
        <w:rPr>
          <w:spacing w:val="10"/>
          <w:w w:val="110"/>
        </w:rPr>
        <w:t> </w:t>
      </w:r>
      <w:r>
        <w:rPr>
          <w:w w:val="110"/>
        </w:rPr>
        <w:t>Oficial</w:t>
      </w:r>
      <w:r>
        <w:rPr>
          <w:spacing w:val="11"/>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2" w:lineRule="auto" w:before="190"/>
        <w:ind w:right="111"/>
        <w:jc w:val="both"/>
      </w:pPr>
      <w:r>
        <w:rPr>
          <w:rFonts w:ascii="TeX Gyre Bonum" w:hAnsi="TeX Gyre Bonum"/>
          <w:b/>
          <w:w w:val="110"/>
        </w:rPr>
        <w:t>DECRETO</w:t>
      </w:r>
      <w:r>
        <w:rPr>
          <w:rFonts w:ascii="TeX Gyre Bonum" w:hAnsi="TeX Gyre Bonum"/>
          <w:b/>
          <w:spacing w:val="-23"/>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232</w:t>
      </w:r>
      <w:r>
        <w:rPr>
          <w:rFonts w:ascii="TeX Gyre Bonum" w:hAnsi="TeX Gyre Bonum"/>
          <w:b/>
          <w:spacing w:val="-24"/>
          <w:w w:val="110"/>
        </w:rPr>
        <w:t> </w:t>
      </w:r>
      <w:r>
        <w:rPr>
          <w:rFonts w:ascii="TeX Gyre Bonum" w:hAnsi="TeX Gyre Bonum"/>
          <w:b/>
          <w:w w:val="110"/>
        </w:rPr>
        <w:t>EN</w:t>
      </w:r>
      <w:r>
        <w:rPr>
          <w:rFonts w:ascii="TeX Gyre Bonum" w:hAnsi="TeX Gyre Bonum"/>
          <w:b/>
          <w:spacing w:val="-24"/>
          <w:w w:val="110"/>
        </w:rPr>
        <w:t> </w:t>
      </w:r>
      <w:r>
        <w:rPr>
          <w:rFonts w:ascii="TeX Gyre Bonum" w:hAnsi="TeX Gyre Bonum"/>
          <w:b/>
          <w:w w:val="110"/>
        </w:rPr>
        <w:t>SU</w:t>
      </w:r>
      <w:r>
        <w:rPr>
          <w:rFonts w:ascii="TeX Gyre Bonum" w:hAnsi="TeX Gyre Bonum"/>
          <w:b/>
          <w:spacing w:val="-21"/>
          <w:w w:val="110"/>
        </w:rPr>
        <w:t> </w:t>
      </w:r>
      <w:r>
        <w:rPr>
          <w:rFonts w:ascii="TeX Gyre Bonum" w:hAnsi="TeX Gyre Bonum"/>
          <w:b/>
          <w:w w:val="110"/>
        </w:rPr>
        <w:t>ARTÍCULO</w:t>
      </w:r>
      <w:r>
        <w:rPr>
          <w:rFonts w:ascii="TeX Gyre Bonum" w:hAnsi="TeX Gyre Bonum"/>
          <w:b/>
          <w:spacing w:val="-23"/>
          <w:w w:val="110"/>
        </w:rPr>
        <w:t> </w:t>
      </w:r>
      <w:r>
        <w:rPr>
          <w:rFonts w:ascii="TeX Gyre Bonum" w:hAnsi="TeX Gyre Bonum"/>
          <w:b/>
          <w:w w:val="110"/>
        </w:rPr>
        <w:t>CUARTO.</w:t>
      </w:r>
      <w:r>
        <w:rPr>
          <w:rFonts w:ascii="TeX Gyre Bonum" w:hAnsi="TeX Gyre Bonum"/>
          <w:b/>
          <w:spacing w:val="-22"/>
          <w:w w:val="110"/>
        </w:rPr>
        <w:t> </w:t>
      </w:r>
      <w:r>
        <w:rPr>
          <w:w w:val="110"/>
        </w:rPr>
        <w:t>Se</w:t>
      </w:r>
      <w:r>
        <w:rPr>
          <w:spacing w:val="-3"/>
          <w:w w:val="110"/>
        </w:rPr>
        <w:t> </w:t>
      </w:r>
      <w:r>
        <w:rPr>
          <w:w w:val="110"/>
        </w:rPr>
        <w:t>deroga</w:t>
      </w:r>
      <w:r>
        <w:rPr>
          <w:spacing w:val="-3"/>
          <w:w w:val="110"/>
        </w:rPr>
        <w:t> </w:t>
      </w:r>
      <w:r>
        <w:rPr>
          <w:w w:val="110"/>
        </w:rPr>
        <w:t>el</w:t>
      </w:r>
      <w:r>
        <w:rPr>
          <w:spacing w:val="-4"/>
          <w:w w:val="110"/>
        </w:rPr>
        <w:t> </w:t>
      </w:r>
      <w:r>
        <w:rPr>
          <w:w w:val="110"/>
        </w:rPr>
        <w:t>Libro</w:t>
      </w:r>
      <w:r>
        <w:rPr>
          <w:spacing w:val="-2"/>
          <w:w w:val="110"/>
        </w:rPr>
        <w:t> </w:t>
      </w:r>
      <w:r>
        <w:rPr>
          <w:w w:val="110"/>
        </w:rPr>
        <w:t>Cuarto</w:t>
      </w:r>
      <w:r>
        <w:rPr>
          <w:spacing w:val="-3"/>
          <w:w w:val="110"/>
        </w:rPr>
        <w:t> </w:t>
      </w:r>
      <w:r>
        <w:rPr>
          <w:w w:val="110"/>
        </w:rPr>
        <w:t>Del</w:t>
      </w:r>
      <w:r>
        <w:rPr>
          <w:spacing w:val="-3"/>
          <w:w w:val="110"/>
        </w:rPr>
        <w:t> </w:t>
      </w:r>
      <w:r>
        <w:rPr>
          <w:w w:val="110"/>
        </w:rPr>
        <w:t>Turismo</w:t>
      </w:r>
      <w:r>
        <w:rPr>
          <w:spacing w:val="-2"/>
          <w:w w:val="110"/>
        </w:rPr>
        <w:t> </w:t>
      </w:r>
      <w:r>
        <w:rPr>
          <w:w w:val="110"/>
        </w:rPr>
        <w:t>del Código Administrativo del Estado de México. </w:t>
      </w:r>
      <w:hyperlink r:id="rId176">
        <w:r>
          <w:rPr>
            <w:color w:val="0462C1"/>
            <w:w w:val="110"/>
            <w:u w:val="single" w:color="0462C1"/>
          </w:rPr>
          <w:t>Publicado en el Periódico Oficial “Gaceta del Gobierno”</w:t>
        </w:r>
      </w:hyperlink>
      <w:r>
        <w:rPr>
          <w:color w:val="0462C1"/>
          <w:w w:val="110"/>
        </w:rPr>
        <w:t> </w:t>
      </w:r>
      <w:hyperlink r:id="rId176">
        <w:r>
          <w:rPr>
            <w:color w:val="0462C1"/>
            <w:w w:val="110"/>
            <w:u w:val="single" w:color="0462C1"/>
          </w:rPr>
          <w:t>el 6 de enero de 2021,</w:t>
        </w:r>
      </w:hyperlink>
      <w:r>
        <w:rPr>
          <w:color w:val="0462C1"/>
          <w:w w:val="110"/>
        </w:rPr>
        <w:t> </w:t>
      </w:r>
      <w:r>
        <w:rPr>
          <w:w w:val="110"/>
        </w:rPr>
        <w:t>entrando en vigor al día siguiente de su publicación en el Periódico Oficial “Gaceta del</w:t>
      </w:r>
      <w:r>
        <w:rPr>
          <w:spacing w:val="21"/>
          <w:w w:val="110"/>
        </w:rPr>
        <w:t> </w:t>
      </w:r>
      <w:r>
        <w:rPr>
          <w:w w:val="110"/>
        </w:rPr>
        <w:t>Gobierno”.</w:t>
      </w:r>
    </w:p>
    <w:sectPr>
      <w:pgSz w:w="12240" w:h="15840"/>
      <w:pgMar w:header="720" w:footer="946" w:top="1700" w:bottom="1140" w:left="8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TeX Gyre Bonum">
    <w:altName w:val="TeX Gyre Bonum"/>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14592">
          <wp:simplePos x="0" y="0"/>
          <wp:positionH relativeFrom="page">
            <wp:posOffset>1089660</wp:posOffset>
          </wp:positionH>
          <wp:positionV relativeFrom="page">
            <wp:posOffset>9279890</wp:posOffset>
          </wp:positionV>
          <wp:extent cx="5589904" cy="81913"/>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5589904" cy="8191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3.419998pt;margin-top:736.243164pt;width:225.1pt;height:11.45pt;mso-position-horizontal-relative:page;mso-position-vertical-relative:page;z-index:-20901376"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ADMINISTRATIVO DEL ESTADO DE MÉXICO</w:t>
                </w:r>
              </w:p>
            </w:txbxContent>
          </v:textbox>
          <w10:wrap type="none"/>
        </v:shape>
      </w:pict>
    </w:r>
    <w:r>
      <w:rPr/>
      <w:pict>
        <v:shape style="position:absolute;margin-left:537.460022pt;margin-top:745.723145pt;width:21pt;height:11.45pt;mso-position-horizontal-relative:page;mso-position-vertical-relative:page;z-index:-20900864" type="#_x0000_t202" filled="false" stroked="false">
          <v:textbox inset="0,0,0,0">
            <w:txbxContent>
              <w:p>
                <w:pPr>
                  <w:spacing w:before="24"/>
                  <w:ind w:left="60" w:right="0" w:firstLine="0"/>
                  <w:jc w:val="left"/>
                  <w:rPr>
                    <w:sz w:val="16"/>
                  </w:rPr>
                </w:pPr>
                <w:r>
                  <w:rPr/>
                  <w:fldChar w:fldCharType="begin"/>
                </w:r>
                <w:r>
                  <w:rPr>
                    <w:w w:val="145"/>
                    <w:sz w:val="16"/>
                  </w:rPr>
                  <w:instrText> PAGE </w:instrText>
                </w:r>
                <w:r>
                  <w:rPr/>
                  <w:fldChar w:fldCharType="separate"/>
                </w:r>
                <w:r>
                  <w:rPr/>
                  <w:t>100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17152">
          <wp:simplePos x="0" y="0"/>
          <wp:positionH relativeFrom="page">
            <wp:posOffset>1089660</wp:posOffset>
          </wp:positionH>
          <wp:positionV relativeFrom="page">
            <wp:posOffset>9279890</wp:posOffset>
          </wp:positionV>
          <wp:extent cx="5589904" cy="81913"/>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5589904" cy="81913"/>
                  </a:xfrm>
                  <a:prstGeom prst="rect">
                    <a:avLst/>
                  </a:prstGeom>
                </pic:spPr>
              </pic:pic>
            </a:graphicData>
          </a:graphic>
        </wp:anchor>
      </w:drawing>
    </w:r>
    <w:r>
      <w:rPr/>
      <w:pict>
        <v:shape style="position:absolute;margin-left:193.419998pt;margin-top:736.243164pt;width:225.1pt;height:11.45pt;mso-position-horizontal-relative:page;mso-position-vertical-relative:page;z-index:-20898816"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ADMINISTRATIVO DEL ESTADO DE MÉXICO</w:t>
                </w:r>
              </w:p>
            </w:txbxContent>
          </v:textbox>
          <w10:wrap type="none"/>
        </v:shape>
      </w:pict>
    </w:r>
    <w:r>
      <w:rPr/>
      <w:pict>
        <v:shape style="position:absolute;margin-left:537.460022pt;margin-top:745.723145pt;width:20.95pt;height:11.45pt;mso-position-horizontal-relative:page;mso-position-vertical-relative:page;z-index:-20898304" type="#_x0000_t202" filled="false" stroked="false">
          <v:textbox inset="0,0,0,0">
            <w:txbxContent>
              <w:p>
                <w:pPr>
                  <w:spacing w:before="24"/>
                  <w:ind w:left="60" w:right="0" w:firstLine="0"/>
                  <w:jc w:val="left"/>
                  <w:rPr>
                    <w:sz w:val="16"/>
                  </w:rPr>
                </w:pPr>
                <w:r>
                  <w:rPr/>
                  <w:fldChar w:fldCharType="begin"/>
                </w:r>
                <w:r>
                  <w:rPr>
                    <w:w w:val="110"/>
                    <w:sz w:val="16"/>
                  </w:rPr>
                  <w:instrText> PAGE </w:instrText>
                </w:r>
                <w:r>
                  <w:rPr/>
                  <w:fldChar w:fldCharType="separate"/>
                </w:r>
                <w:r>
                  <w:rPr/>
                  <w:t>221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19712">
          <wp:simplePos x="0" y="0"/>
          <wp:positionH relativeFrom="page">
            <wp:posOffset>1089660</wp:posOffset>
          </wp:positionH>
          <wp:positionV relativeFrom="page">
            <wp:posOffset>9279890</wp:posOffset>
          </wp:positionV>
          <wp:extent cx="5589904" cy="81913"/>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1" cstate="print"/>
                  <a:stretch>
                    <a:fillRect/>
                  </a:stretch>
                </pic:blipFill>
                <pic:spPr>
                  <a:xfrm>
                    <a:off x="0" y="0"/>
                    <a:ext cx="5589904" cy="81913"/>
                  </a:xfrm>
                  <a:prstGeom prst="rect">
                    <a:avLst/>
                  </a:prstGeom>
                </pic:spPr>
              </pic:pic>
            </a:graphicData>
          </a:graphic>
        </wp:anchor>
      </w:drawing>
    </w:r>
    <w:r>
      <w:rPr/>
      <w:pict>
        <v:shape style="position:absolute;margin-left:193.419998pt;margin-top:736.243164pt;width:225.1pt;height:11.45pt;mso-position-horizontal-relative:page;mso-position-vertical-relative:page;z-index:-20896256"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ADMINISTRATIVO DEL ESTADO DE MÉXICO</w:t>
                </w:r>
              </w:p>
            </w:txbxContent>
          </v:textbox>
          <w10:wrap type="none"/>
        </v:shape>
      </w:pict>
    </w:r>
    <w:r>
      <w:rPr/>
      <w:pict>
        <v:shape style="position:absolute;margin-left:537.460022pt;margin-top:745.723145pt;width:20.95pt;height:11.45pt;mso-position-horizontal-relative:page;mso-position-vertical-relative:page;z-index:-20895744" type="#_x0000_t202" filled="false" stroked="false">
          <v:textbox inset="0,0,0,0">
            <w:txbxContent>
              <w:p>
                <w:pPr>
                  <w:spacing w:before="24"/>
                  <w:ind w:left="60" w:right="0" w:firstLine="0"/>
                  <w:jc w:val="left"/>
                  <w:rPr>
                    <w:sz w:val="16"/>
                  </w:rPr>
                </w:pPr>
                <w:r>
                  <w:rPr/>
                  <w:fldChar w:fldCharType="begin"/>
                </w:r>
                <w:r>
                  <w:rPr>
                    <w:w w:val="110"/>
                    <w:sz w:val="16"/>
                  </w:rPr>
                  <w:instrText> PAGE </w:instrText>
                </w:r>
                <w:r>
                  <w:rPr/>
                  <w:fldChar w:fldCharType="separate"/>
                </w:r>
                <w:r>
                  <w:rPr/>
                  <w:t>222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21760">
          <wp:simplePos x="0" y="0"/>
          <wp:positionH relativeFrom="page">
            <wp:posOffset>1089660</wp:posOffset>
          </wp:positionH>
          <wp:positionV relativeFrom="page">
            <wp:posOffset>9279890</wp:posOffset>
          </wp:positionV>
          <wp:extent cx="5589904" cy="81913"/>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1" cstate="print"/>
                  <a:stretch>
                    <a:fillRect/>
                  </a:stretch>
                </pic:blipFill>
                <pic:spPr>
                  <a:xfrm>
                    <a:off x="0" y="0"/>
                    <a:ext cx="5589904" cy="81913"/>
                  </a:xfrm>
                  <a:prstGeom prst="rect">
                    <a:avLst/>
                  </a:prstGeom>
                </pic:spPr>
              </pic:pic>
            </a:graphicData>
          </a:graphic>
        </wp:anchor>
      </w:drawing>
    </w:r>
    <w:r>
      <w:rPr/>
      <w:pict>
        <v:shape style="position:absolute;margin-left:193.419998pt;margin-top:736.243164pt;width:225.1pt;height:11.45pt;mso-position-horizontal-relative:page;mso-position-vertical-relative:page;z-index:-20894208"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ADMINISTRATIVO DEL ESTADO DE MÉXICO</w:t>
                </w:r>
              </w:p>
            </w:txbxContent>
          </v:textbox>
          <w10:wrap type="none"/>
        </v:shape>
      </w:pict>
    </w:r>
    <w:r>
      <w:rPr/>
      <w:pict>
        <v:shape style="position:absolute;margin-left:537.460022pt;margin-top:745.723145pt;width:20.95pt;height:11.45pt;mso-position-horizontal-relative:page;mso-position-vertical-relative:page;z-index:-20893696" type="#_x0000_t202" filled="false" stroked="false">
          <v:textbox inset="0,0,0,0">
            <w:txbxContent>
              <w:p>
                <w:pPr>
                  <w:spacing w:before="24"/>
                  <w:ind w:left="60" w:right="0" w:firstLine="0"/>
                  <w:jc w:val="left"/>
                  <w:rPr>
                    <w:sz w:val="16"/>
                  </w:rPr>
                </w:pPr>
                <w:r>
                  <w:rPr/>
                  <w:fldChar w:fldCharType="begin"/>
                </w:r>
                <w:r>
                  <w:rPr>
                    <w:w w:val="110"/>
                    <w:sz w:val="16"/>
                  </w:rPr>
                  <w:instrText> PAGE </w:instrText>
                </w:r>
                <w:r>
                  <w:rPr/>
                  <w:fldChar w:fldCharType="separate"/>
                </w:r>
                <w:r>
                  <w:rPr/>
                  <w:t>223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25856">
          <wp:simplePos x="0" y="0"/>
          <wp:positionH relativeFrom="page">
            <wp:posOffset>1089660</wp:posOffset>
          </wp:positionH>
          <wp:positionV relativeFrom="page">
            <wp:posOffset>9279890</wp:posOffset>
          </wp:positionV>
          <wp:extent cx="5589904" cy="81913"/>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1" cstate="print"/>
                  <a:stretch>
                    <a:fillRect/>
                  </a:stretch>
                </pic:blipFill>
                <pic:spPr>
                  <a:xfrm>
                    <a:off x="0" y="0"/>
                    <a:ext cx="5589904" cy="81913"/>
                  </a:xfrm>
                  <a:prstGeom prst="rect">
                    <a:avLst/>
                  </a:prstGeom>
                </pic:spPr>
              </pic:pic>
            </a:graphicData>
          </a:graphic>
        </wp:anchor>
      </w:drawing>
    </w:r>
    <w:r>
      <w:rPr/>
      <w:pict>
        <v:shape style="position:absolute;margin-left:193.419998pt;margin-top:736.243164pt;width:225.1pt;height:11.45pt;mso-position-horizontal-relative:page;mso-position-vertical-relative:page;z-index:-20890112"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ADMINISTRATIVO DEL ESTADO DE MÉXICO</w:t>
                </w:r>
              </w:p>
            </w:txbxContent>
          </v:textbox>
          <w10:wrap type="none"/>
        </v:shape>
      </w:pict>
    </w:r>
    <w:r>
      <w:rPr/>
      <w:pict>
        <v:shape style="position:absolute;margin-left:537.460022pt;margin-top:745.723145pt;width:20.95pt;height:11.45pt;mso-position-horizontal-relative:page;mso-position-vertical-relative:page;z-index:-20889600" type="#_x0000_t202" filled="false" stroked="false">
          <v:textbox inset="0,0,0,0">
            <w:txbxContent>
              <w:p>
                <w:pPr>
                  <w:spacing w:before="24"/>
                  <w:ind w:left="60" w:right="0" w:firstLine="0"/>
                  <w:jc w:val="left"/>
                  <w:rPr>
                    <w:sz w:val="16"/>
                  </w:rPr>
                </w:pPr>
                <w:r>
                  <w:rPr/>
                  <w:fldChar w:fldCharType="begin"/>
                </w:r>
                <w:r>
                  <w:rPr>
                    <w:w w:val="110"/>
                    <w:sz w:val="16"/>
                  </w:rPr>
                  <w:instrText> PAGE </w:instrText>
                </w:r>
                <w:r>
                  <w:rPr/>
                  <w:fldChar w:fldCharType="separate"/>
                </w:r>
                <w:r>
                  <w:rPr/>
                  <w:t>225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30464">
          <wp:simplePos x="0" y="0"/>
          <wp:positionH relativeFrom="page">
            <wp:posOffset>1089660</wp:posOffset>
          </wp:positionH>
          <wp:positionV relativeFrom="page">
            <wp:posOffset>9279890</wp:posOffset>
          </wp:positionV>
          <wp:extent cx="5589904" cy="81913"/>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1" cstate="print"/>
                  <a:stretch>
                    <a:fillRect/>
                  </a:stretch>
                </pic:blipFill>
                <pic:spPr>
                  <a:xfrm>
                    <a:off x="0" y="0"/>
                    <a:ext cx="5589904" cy="81913"/>
                  </a:xfrm>
                  <a:prstGeom prst="rect">
                    <a:avLst/>
                  </a:prstGeom>
                </pic:spPr>
              </pic:pic>
            </a:graphicData>
          </a:graphic>
        </wp:anchor>
      </w:drawing>
    </w:r>
    <w:r>
      <w:rPr/>
      <w:pict>
        <v:shape style="position:absolute;margin-left:193.419998pt;margin-top:736.243164pt;width:225.1pt;height:11.45pt;mso-position-horizontal-relative:page;mso-position-vertical-relative:page;z-index:-20885504"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ADMINISTRATIVO DEL ESTADO DE MÉXICO</w:t>
                </w:r>
              </w:p>
            </w:txbxContent>
          </v:textbox>
          <w10:wrap type="none"/>
        </v:shape>
      </w:pict>
    </w:r>
    <w:r>
      <w:rPr/>
      <w:pict>
        <v:shape style="position:absolute;margin-left:537.460022pt;margin-top:745.723145pt;width:20.95pt;height:11.45pt;mso-position-horizontal-relative:page;mso-position-vertical-relative:page;z-index:-20884992" type="#_x0000_t202" filled="false" stroked="false">
          <v:textbox inset="0,0,0,0">
            <w:txbxContent>
              <w:p>
                <w:pPr>
                  <w:spacing w:before="24"/>
                  <w:ind w:left="60" w:right="0" w:firstLine="0"/>
                  <w:jc w:val="left"/>
                  <w:rPr>
                    <w:sz w:val="16"/>
                  </w:rPr>
                </w:pPr>
                <w:r>
                  <w:rPr/>
                  <w:fldChar w:fldCharType="begin"/>
                </w:r>
                <w:r>
                  <w:rPr>
                    <w:w w:val="110"/>
                    <w:sz w:val="16"/>
                  </w:rPr>
                  <w:instrText> PAGE </w:instrText>
                </w:r>
                <w:r>
                  <w:rPr/>
                  <w:fldChar w:fldCharType="separate"/>
                </w:r>
                <w:r>
                  <w:rPr/>
                  <w:t>226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32512">
          <wp:simplePos x="0" y="0"/>
          <wp:positionH relativeFrom="page">
            <wp:posOffset>1089660</wp:posOffset>
          </wp:positionH>
          <wp:positionV relativeFrom="page">
            <wp:posOffset>9279890</wp:posOffset>
          </wp:positionV>
          <wp:extent cx="5589904" cy="81913"/>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1" cstate="print"/>
                  <a:stretch>
                    <a:fillRect/>
                  </a:stretch>
                </pic:blipFill>
                <pic:spPr>
                  <a:xfrm>
                    <a:off x="0" y="0"/>
                    <a:ext cx="5589904" cy="81913"/>
                  </a:xfrm>
                  <a:prstGeom prst="rect">
                    <a:avLst/>
                  </a:prstGeom>
                </pic:spPr>
              </pic:pic>
            </a:graphicData>
          </a:graphic>
        </wp:anchor>
      </w:drawing>
    </w:r>
    <w:r>
      <w:rPr/>
      <w:pict>
        <v:shape style="position:absolute;margin-left:193.419998pt;margin-top:736.243164pt;width:225.1pt;height:11.45pt;mso-position-horizontal-relative:page;mso-position-vertical-relative:page;z-index:-20883456"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ADMINISTRATIVO DEL ESTADO DE MÉXICO</w:t>
                </w:r>
              </w:p>
            </w:txbxContent>
          </v:textbox>
          <w10:wrap type="none"/>
        </v:shape>
      </w:pict>
    </w:r>
    <w:r>
      <w:rPr/>
      <w:pict>
        <v:shape style="position:absolute;margin-left:537.460022pt;margin-top:745.723145pt;width:20.95pt;height:11.45pt;mso-position-horizontal-relative:page;mso-position-vertical-relative:page;z-index:-20882944" type="#_x0000_t202" filled="false" stroked="false">
          <v:textbox inset="0,0,0,0">
            <w:txbxContent>
              <w:p>
                <w:pPr>
                  <w:spacing w:before="24"/>
                  <w:ind w:left="60" w:right="0" w:firstLine="0"/>
                  <w:jc w:val="left"/>
                  <w:rPr>
                    <w:sz w:val="16"/>
                  </w:rPr>
                </w:pPr>
                <w:r>
                  <w:rPr/>
                  <w:fldChar w:fldCharType="begin"/>
                </w:r>
                <w:r>
                  <w:rPr>
                    <w:w w:val="110"/>
                    <w:sz w:val="16"/>
                  </w:rPr>
                  <w:instrText> PAGE </w:instrText>
                </w:r>
                <w:r>
                  <w:rPr/>
                  <w:fldChar w:fldCharType="separate"/>
                </w:r>
                <w:r>
                  <w:rPr/>
                  <w:t>227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34560">
          <wp:simplePos x="0" y="0"/>
          <wp:positionH relativeFrom="page">
            <wp:posOffset>1089660</wp:posOffset>
          </wp:positionH>
          <wp:positionV relativeFrom="page">
            <wp:posOffset>9279890</wp:posOffset>
          </wp:positionV>
          <wp:extent cx="5589904" cy="81913"/>
          <wp:effectExtent l="0" t="0" r="0" b="0"/>
          <wp:wrapNone/>
          <wp:docPr id="35" name="image2.png"/>
          <wp:cNvGraphicFramePr>
            <a:graphicFrameLocks noChangeAspect="1"/>
          </wp:cNvGraphicFramePr>
          <a:graphic>
            <a:graphicData uri="http://schemas.openxmlformats.org/drawingml/2006/picture">
              <pic:pic>
                <pic:nvPicPr>
                  <pic:cNvPr id="36" name="image2.png"/>
                  <pic:cNvPicPr/>
                </pic:nvPicPr>
                <pic:blipFill>
                  <a:blip r:embed="rId1" cstate="print"/>
                  <a:stretch>
                    <a:fillRect/>
                  </a:stretch>
                </pic:blipFill>
                <pic:spPr>
                  <a:xfrm>
                    <a:off x="0" y="0"/>
                    <a:ext cx="5589904" cy="81913"/>
                  </a:xfrm>
                  <a:prstGeom prst="rect">
                    <a:avLst/>
                  </a:prstGeom>
                </pic:spPr>
              </pic:pic>
            </a:graphicData>
          </a:graphic>
        </wp:anchor>
      </w:drawing>
    </w:r>
    <w:r>
      <w:rPr/>
      <w:pict>
        <v:shape style="position:absolute;margin-left:193.419998pt;margin-top:736.243164pt;width:225.1pt;height:11.45pt;mso-position-horizontal-relative:page;mso-position-vertical-relative:page;z-index:-20881408"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ADMINISTRATIVO DEL ESTADO DE MÉXICO</w:t>
                </w:r>
              </w:p>
            </w:txbxContent>
          </v:textbox>
          <w10:wrap type="none"/>
        </v:shape>
      </w:pict>
    </w:r>
    <w:r>
      <w:rPr/>
      <w:pict>
        <v:shape style="position:absolute;margin-left:537.460022pt;margin-top:745.723145pt;width:20.95pt;height:11.45pt;mso-position-horizontal-relative:page;mso-position-vertical-relative:page;z-index:-20880896" type="#_x0000_t202" filled="false" stroked="false">
          <v:textbox inset="0,0,0,0">
            <w:txbxContent>
              <w:p>
                <w:pPr>
                  <w:spacing w:before="24"/>
                  <w:ind w:left="60" w:right="0" w:firstLine="0"/>
                  <w:jc w:val="left"/>
                  <w:rPr>
                    <w:sz w:val="16"/>
                  </w:rPr>
                </w:pPr>
                <w:r>
                  <w:rPr/>
                  <w:fldChar w:fldCharType="begin"/>
                </w:r>
                <w:r>
                  <w:rPr>
                    <w:w w:val="110"/>
                    <w:sz w:val="16"/>
                  </w:rPr>
                  <w:instrText> PAGE </w:instrText>
                </w:r>
                <w:r>
                  <w:rPr/>
                  <w:fldChar w:fldCharType="separate"/>
                </w:r>
                <w:r>
                  <w:rPr/>
                  <w:t>228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14080">
          <wp:simplePos x="0" y="0"/>
          <wp:positionH relativeFrom="page">
            <wp:posOffset>719455</wp:posOffset>
          </wp:positionH>
          <wp:positionV relativeFrom="page">
            <wp:posOffset>457200</wp:posOffset>
          </wp:positionV>
          <wp:extent cx="6341110" cy="62484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6341110" cy="6248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16128">
          <wp:simplePos x="0" y="0"/>
          <wp:positionH relativeFrom="page">
            <wp:posOffset>719455</wp:posOffset>
          </wp:positionH>
          <wp:positionV relativeFrom="page">
            <wp:posOffset>457200</wp:posOffset>
          </wp:positionV>
          <wp:extent cx="6341110" cy="62484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6341110" cy="624840"/>
                  </a:xfrm>
                  <a:prstGeom prst="rect">
                    <a:avLst/>
                  </a:prstGeom>
                </pic:spPr>
              </pic:pic>
            </a:graphicData>
          </a:graphic>
        </wp:anchor>
      </w:drawing>
    </w:r>
    <w:r>
      <w:rPr/>
      <w:pict>
        <v:shape style="position:absolute;margin-left:272.290009pt;margin-top:84.318733pt;width:67.3pt;height:13.7pt;mso-position-horizontal-relative:page;mso-position-vertical-relative:page;z-index:-20899840" type="#_x0000_t202" filled="false" stroked="false">
          <v:textbox inset="0,0,0,0">
            <w:txbxContent>
              <w:p>
                <w:pPr>
                  <w:spacing w:line="269" w:lineRule="exact" w:before="0"/>
                  <w:ind w:left="20" w:right="0" w:firstLine="0"/>
                  <w:jc w:val="left"/>
                  <w:rPr>
                    <w:rFonts w:ascii="TeX Gyre Bonum"/>
                    <w:b/>
                    <w:sz w:val="20"/>
                  </w:rPr>
                </w:pPr>
                <w:r>
                  <w:rPr>
                    <w:rFonts w:ascii="TeX Gyre Bonum"/>
                    <w:b/>
                    <w:sz w:val="20"/>
                  </w:rPr>
                  <w:t>CAPITULO 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18688">
          <wp:simplePos x="0" y="0"/>
          <wp:positionH relativeFrom="page">
            <wp:posOffset>719455</wp:posOffset>
          </wp:positionH>
          <wp:positionV relativeFrom="page">
            <wp:posOffset>457200</wp:posOffset>
          </wp:positionV>
          <wp:extent cx="6341110" cy="62484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6341110" cy="624840"/>
                  </a:xfrm>
                  <a:prstGeom prst="rect">
                    <a:avLst/>
                  </a:prstGeom>
                </pic:spPr>
              </pic:pic>
            </a:graphicData>
          </a:graphic>
        </wp:anchor>
      </w:drawing>
    </w:r>
    <w:r>
      <w:rPr/>
      <w:pict>
        <v:shape style="position:absolute;margin-left:270.609985pt;margin-top:84.318733pt;width:70.55pt;height:13.7pt;mso-position-horizontal-relative:page;mso-position-vertical-relative:page;z-index:-20897280" type="#_x0000_t202" filled="false" stroked="false">
          <v:textbox inset="0,0,0,0">
            <w:txbxContent>
              <w:p>
                <w:pPr>
                  <w:spacing w:line="269" w:lineRule="exact" w:before="0"/>
                  <w:ind w:left="20" w:right="0" w:firstLine="0"/>
                  <w:jc w:val="left"/>
                  <w:rPr>
                    <w:rFonts w:ascii="TeX Gyre Bonum"/>
                    <w:b/>
                    <w:sz w:val="20"/>
                  </w:rPr>
                </w:pPr>
                <w:r>
                  <w:rPr>
                    <w:rFonts w:ascii="TeX Gyre Bonum"/>
                    <w:b/>
                    <w:sz w:val="20"/>
                  </w:rPr>
                  <w:t>CAPITULO VI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21248">
          <wp:simplePos x="0" y="0"/>
          <wp:positionH relativeFrom="page">
            <wp:posOffset>719455</wp:posOffset>
          </wp:positionH>
          <wp:positionV relativeFrom="page">
            <wp:posOffset>457200</wp:posOffset>
          </wp:positionV>
          <wp:extent cx="6341110" cy="62484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6341110" cy="62484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23296">
          <wp:simplePos x="0" y="0"/>
          <wp:positionH relativeFrom="page">
            <wp:posOffset>719455</wp:posOffset>
          </wp:positionH>
          <wp:positionV relativeFrom="page">
            <wp:posOffset>457200</wp:posOffset>
          </wp:positionV>
          <wp:extent cx="6341110" cy="62484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6341110" cy="624840"/>
                  </a:xfrm>
                  <a:prstGeom prst="rect">
                    <a:avLst/>
                  </a:prstGeom>
                </pic:spPr>
              </pic:pic>
            </a:graphicData>
          </a:graphic>
        </wp:anchor>
      </w:drawing>
    </w:r>
    <w:r>
      <w:rPr/>
      <w:pict>
        <v:shape style="position:absolute;margin-left:242.050003pt;margin-top:84.318733pt;width:127.75pt;height:25.5pt;mso-position-horizontal-relative:page;mso-position-vertical-relative:page;z-index:-20892672" type="#_x0000_t202" filled="false" stroked="false">
          <v:textbox inset="0,0,0,0">
            <w:txbxContent>
              <w:p>
                <w:pPr>
                  <w:spacing w:line="194" w:lineRule="auto" w:before="21"/>
                  <w:ind w:left="792" w:right="0" w:hanging="773"/>
                  <w:jc w:val="left"/>
                  <w:rPr>
                    <w:rFonts w:ascii="TeX Gyre Bonum"/>
                    <w:b/>
                    <w:sz w:val="20"/>
                  </w:rPr>
                </w:pPr>
                <w:r>
                  <w:rPr>
                    <w:rFonts w:ascii="TeX Gyre Bonum"/>
                    <w:b/>
                    <w:sz w:val="20"/>
                  </w:rPr>
                  <w:t>Disposiciones Generales Derogado</w:t>
                </w:r>
              </w:p>
            </w:txbxContent>
          </v:textbox>
          <w10:wrap type="none"/>
        </v:shape>
      </w:pict>
    </w:r>
    <w:r>
      <w:rPr/>
      <w:pict>
        <v:shape style="position:absolute;margin-left:55.639999pt;margin-top:119.478729pt;width:136.15pt;height:13.7pt;mso-position-horizontal-relative:page;mso-position-vertical-relative:page;z-index:-20892160" type="#_x0000_t202" filled="false" stroked="false">
          <v:textbox inset="0,0,0,0">
            <w:txbxContent>
              <w:p>
                <w:pPr>
                  <w:spacing w:line="269" w:lineRule="exact" w:before="0"/>
                  <w:ind w:left="20" w:right="0" w:firstLine="0"/>
                  <w:jc w:val="left"/>
                  <w:rPr>
                    <w:rFonts w:ascii="TeX Gyre Bonum" w:hAnsi="TeX Gyre Bonum"/>
                    <w:b/>
                    <w:sz w:val="20"/>
                  </w:rPr>
                </w:pPr>
                <w:r>
                  <w:rPr>
                    <w:rFonts w:ascii="TeX Gyre Bonum" w:hAnsi="TeX Gyre Bonum"/>
                    <w:b/>
                    <w:sz w:val="20"/>
                  </w:rPr>
                  <w:t>Artículo 16.45.- Derogado</w:t>
                </w:r>
              </w:p>
            </w:txbxContent>
          </v:textbox>
          <w10:wrap type="none"/>
        </v:shape>
      </w:pict>
    </w:r>
    <w:r>
      <w:rPr/>
      <w:pict>
        <v:shape style="position:absolute;margin-left:55.639999pt;margin-top:142.998734pt;width:136.15pt;height:13.7pt;mso-position-horizontal-relative:page;mso-position-vertical-relative:page;z-index:-20891648" type="#_x0000_t202" filled="false" stroked="false">
          <v:textbox inset="0,0,0,0">
            <w:txbxContent>
              <w:p>
                <w:pPr>
                  <w:spacing w:line="269" w:lineRule="exact" w:before="0"/>
                  <w:ind w:left="20" w:right="0" w:firstLine="0"/>
                  <w:jc w:val="left"/>
                  <w:rPr>
                    <w:rFonts w:ascii="TeX Gyre Bonum" w:hAnsi="TeX Gyre Bonum"/>
                    <w:b/>
                    <w:sz w:val="20"/>
                  </w:rPr>
                </w:pPr>
                <w:r>
                  <w:rPr>
                    <w:rFonts w:ascii="TeX Gyre Bonum" w:hAnsi="TeX Gyre Bonum"/>
                    <w:b/>
                    <w:sz w:val="20"/>
                  </w:rPr>
                  <w:t>Artículo 16.46.- Derogado</w:t>
                </w:r>
              </w:p>
            </w:txbxContent>
          </v:textbox>
          <w10:wrap type="none"/>
        </v:shape>
      </w:pict>
    </w:r>
    <w:r>
      <w:rPr/>
      <w:pict>
        <v:shape style="position:absolute;margin-left:55.639999pt;margin-top:166.518738pt;width:136.15pt;height:13.7pt;mso-position-horizontal-relative:page;mso-position-vertical-relative:page;z-index:-20891136" type="#_x0000_t202" filled="false" stroked="false">
          <v:textbox inset="0,0,0,0">
            <w:txbxContent>
              <w:p>
                <w:pPr>
                  <w:spacing w:line="269" w:lineRule="exact" w:before="0"/>
                  <w:ind w:left="20" w:right="0" w:firstLine="0"/>
                  <w:jc w:val="left"/>
                  <w:rPr>
                    <w:rFonts w:ascii="TeX Gyre Bonum" w:hAnsi="TeX Gyre Bonum"/>
                    <w:b/>
                    <w:sz w:val="20"/>
                  </w:rPr>
                </w:pPr>
                <w:r>
                  <w:rPr>
                    <w:rFonts w:ascii="TeX Gyre Bonum" w:hAnsi="TeX Gyre Bonum"/>
                    <w:b/>
                    <w:sz w:val="20"/>
                  </w:rPr>
                  <w:t>Artículo 16.47.- Derogado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27392">
          <wp:simplePos x="0" y="0"/>
          <wp:positionH relativeFrom="page">
            <wp:posOffset>719455</wp:posOffset>
          </wp:positionH>
          <wp:positionV relativeFrom="page">
            <wp:posOffset>457200</wp:posOffset>
          </wp:positionV>
          <wp:extent cx="6341110" cy="62484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6341110" cy="624840"/>
                  </a:xfrm>
                  <a:prstGeom prst="rect">
                    <a:avLst/>
                  </a:prstGeom>
                </pic:spPr>
              </pic:pic>
            </a:graphicData>
          </a:graphic>
        </wp:anchor>
      </w:drawing>
    </w:r>
    <w:r>
      <w:rPr/>
      <w:pict>
        <v:shape style="position:absolute;margin-left:268.329987pt;margin-top:84.318733pt;width:75.1pt;height:25.5pt;mso-position-horizontal-relative:page;mso-position-vertical-relative:page;z-index:-20888576" type="#_x0000_t202" filled="false" stroked="false">
          <v:textbox inset="0,0,0,0">
            <w:txbxContent>
              <w:p>
                <w:pPr>
                  <w:spacing w:line="194" w:lineRule="auto" w:before="21"/>
                  <w:ind w:left="267" w:right="0" w:hanging="248"/>
                  <w:jc w:val="left"/>
                  <w:rPr>
                    <w:rFonts w:ascii="TeX Gyre Bonum"/>
                    <w:b/>
                    <w:sz w:val="20"/>
                  </w:rPr>
                </w:pPr>
                <w:r>
                  <w:rPr>
                    <w:rFonts w:ascii="TeX Gyre Bonum"/>
                    <w:b/>
                    <w:w w:val="95"/>
                    <w:sz w:val="20"/>
                  </w:rPr>
                  <w:t>Generalidades </w:t>
                </w:r>
                <w:r>
                  <w:rPr>
                    <w:rFonts w:ascii="TeX Gyre Bonum"/>
                    <w:b/>
                    <w:sz w:val="20"/>
                  </w:rPr>
                  <w:t>Derogado</w:t>
                </w:r>
              </w:p>
            </w:txbxContent>
          </v:textbox>
          <w10:wrap type="none"/>
        </v:shape>
      </w:pict>
    </w:r>
    <w:r>
      <w:rPr/>
      <w:pict>
        <v:shape style="position:absolute;margin-left:55.639999pt;margin-top:119.478729pt;width:136.15pt;height:13.7pt;mso-position-horizontal-relative:page;mso-position-vertical-relative:page;z-index:-20888064" type="#_x0000_t202" filled="false" stroked="false">
          <v:textbox inset="0,0,0,0">
            <w:txbxContent>
              <w:p>
                <w:pPr>
                  <w:spacing w:line="269" w:lineRule="exact" w:before="0"/>
                  <w:ind w:left="20" w:right="0" w:firstLine="0"/>
                  <w:jc w:val="left"/>
                  <w:rPr>
                    <w:rFonts w:ascii="TeX Gyre Bonum" w:hAnsi="TeX Gyre Bonum"/>
                    <w:b/>
                    <w:sz w:val="20"/>
                  </w:rPr>
                </w:pPr>
                <w:r>
                  <w:rPr>
                    <w:rFonts w:ascii="TeX Gyre Bonum" w:hAnsi="TeX Gyre Bonum"/>
                    <w:b/>
                    <w:sz w:val="20"/>
                  </w:rPr>
                  <w:t>Artículo 16.63.- Derogado</w:t>
                </w:r>
              </w:p>
            </w:txbxContent>
          </v:textbox>
          <w10:wrap type="none"/>
        </v:shape>
      </w:pict>
    </w:r>
    <w:r>
      <w:rPr/>
      <w:pict>
        <v:shape style="position:absolute;margin-left:55.639999pt;margin-top:142.998734pt;width:136.15pt;height:13.7pt;mso-position-horizontal-relative:page;mso-position-vertical-relative:page;z-index:-20887552" type="#_x0000_t202" filled="false" stroked="false">
          <v:textbox inset="0,0,0,0">
            <w:txbxContent>
              <w:p>
                <w:pPr>
                  <w:spacing w:line="269" w:lineRule="exact" w:before="0"/>
                  <w:ind w:left="20" w:right="0" w:firstLine="0"/>
                  <w:jc w:val="left"/>
                  <w:rPr>
                    <w:rFonts w:ascii="TeX Gyre Bonum" w:hAnsi="TeX Gyre Bonum"/>
                    <w:b/>
                    <w:sz w:val="20"/>
                  </w:rPr>
                </w:pPr>
                <w:r>
                  <w:rPr>
                    <w:rFonts w:ascii="TeX Gyre Bonum" w:hAnsi="TeX Gyre Bonum"/>
                    <w:b/>
                    <w:sz w:val="20"/>
                  </w:rPr>
                  <w:t>Artículo 16.64.- Derogado</w:t>
                </w:r>
              </w:p>
            </w:txbxContent>
          </v:textbox>
          <w10:wrap type="none"/>
        </v:shape>
      </w:pict>
    </w:r>
    <w:r>
      <w:rPr/>
      <w:pict>
        <v:shape style="position:absolute;margin-left:55.639999pt;margin-top:166.518738pt;width:136.15pt;height:13.7pt;mso-position-horizontal-relative:page;mso-position-vertical-relative:page;z-index:-20887040" type="#_x0000_t202" filled="false" stroked="false">
          <v:textbox inset="0,0,0,0">
            <w:txbxContent>
              <w:p>
                <w:pPr>
                  <w:spacing w:line="269" w:lineRule="exact" w:before="0"/>
                  <w:ind w:left="20" w:right="0" w:firstLine="0"/>
                  <w:jc w:val="left"/>
                  <w:rPr>
                    <w:rFonts w:ascii="TeX Gyre Bonum" w:hAnsi="TeX Gyre Bonum"/>
                    <w:b/>
                    <w:sz w:val="20"/>
                  </w:rPr>
                </w:pPr>
                <w:r>
                  <w:rPr>
                    <w:rFonts w:ascii="TeX Gyre Bonum" w:hAnsi="TeX Gyre Bonum"/>
                    <w:b/>
                    <w:sz w:val="20"/>
                  </w:rPr>
                  <w:t>Artículo 16.65.- Derogado</w:t>
                </w:r>
              </w:p>
            </w:txbxContent>
          </v:textbox>
          <w10:wrap type="none"/>
        </v:shape>
      </w:pict>
    </w:r>
    <w:r>
      <w:rPr/>
      <w:pict>
        <v:shape style="position:absolute;margin-left:55.639999pt;margin-top:189.918732pt;width:136.15pt;height:13.7pt;mso-position-horizontal-relative:page;mso-position-vertical-relative:page;z-index:-20886528" type="#_x0000_t202" filled="false" stroked="false">
          <v:textbox inset="0,0,0,0">
            <w:txbxContent>
              <w:p>
                <w:pPr>
                  <w:spacing w:line="269" w:lineRule="exact" w:before="0"/>
                  <w:ind w:left="20" w:right="0" w:firstLine="0"/>
                  <w:jc w:val="left"/>
                  <w:rPr>
                    <w:rFonts w:ascii="TeX Gyre Bonum" w:hAnsi="TeX Gyre Bonum"/>
                    <w:b/>
                    <w:sz w:val="20"/>
                  </w:rPr>
                </w:pPr>
                <w:r>
                  <w:rPr>
                    <w:rFonts w:ascii="TeX Gyre Bonum" w:hAnsi="TeX Gyre Bonum"/>
                    <w:b/>
                    <w:sz w:val="20"/>
                  </w:rPr>
                  <w:t>Artículo 16.66.- Derogado</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32000">
          <wp:simplePos x="0" y="0"/>
          <wp:positionH relativeFrom="page">
            <wp:posOffset>719455</wp:posOffset>
          </wp:positionH>
          <wp:positionV relativeFrom="page">
            <wp:posOffset>457200</wp:posOffset>
          </wp:positionV>
          <wp:extent cx="6341110" cy="62484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6341110" cy="624840"/>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2434048">
          <wp:simplePos x="0" y="0"/>
          <wp:positionH relativeFrom="page">
            <wp:posOffset>719455</wp:posOffset>
          </wp:positionH>
          <wp:positionV relativeFrom="page">
            <wp:posOffset>457200</wp:posOffset>
          </wp:positionV>
          <wp:extent cx="6341110" cy="62484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6341110" cy="624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7">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76">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75">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74">
    <w:multiLevelType w:val="hybridMultilevel"/>
    <w:lvl w:ilvl="0">
      <w:start w:val="1"/>
      <w:numFmt w:val="upperRoman"/>
      <w:lvlText w:val="%1."/>
      <w:lvlJc w:val="left"/>
      <w:pPr>
        <w:ind w:left="312" w:hanging="29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91"/>
      </w:pPr>
      <w:rPr>
        <w:rFonts w:hint="default"/>
        <w:lang w:val="es-ES" w:eastAsia="en-US" w:bidi="ar-SA"/>
      </w:rPr>
    </w:lvl>
    <w:lvl w:ilvl="2">
      <w:start w:val="0"/>
      <w:numFmt w:val="bullet"/>
      <w:lvlText w:val="•"/>
      <w:lvlJc w:val="left"/>
      <w:pPr>
        <w:ind w:left="2336" w:hanging="291"/>
      </w:pPr>
      <w:rPr>
        <w:rFonts w:hint="default"/>
        <w:lang w:val="es-ES" w:eastAsia="en-US" w:bidi="ar-SA"/>
      </w:rPr>
    </w:lvl>
    <w:lvl w:ilvl="3">
      <w:start w:val="0"/>
      <w:numFmt w:val="bullet"/>
      <w:lvlText w:val="•"/>
      <w:lvlJc w:val="left"/>
      <w:pPr>
        <w:ind w:left="3344" w:hanging="291"/>
      </w:pPr>
      <w:rPr>
        <w:rFonts w:hint="default"/>
        <w:lang w:val="es-ES" w:eastAsia="en-US" w:bidi="ar-SA"/>
      </w:rPr>
    </w:lvl>
    <w:lvl w:ilvl="4">
      <w:start w:val="0"/>
      <w:numFmt w:val="bullet"/>
      <w:lvlText w:val="•"/>
      <w:lvlJc w:val="left"/>
      <w:pPr>
        <w:ind w:left="4352" w:hanging="291"/>
      </w:pPr>
      <w:rPr>
        <w:rFonts w:hint="default"/>
        <w:lang w:val="es-ES" w:eastAsia="en-US" w:bidi="ar-SA"/>
      </w:rPr>
    </w:lvl>
    <w:lvl w:ilvl="5">
      <w:start w:val="0"/>
      <w:numFmt w:val="bullet"/>
      <w:lvlText w:val="•"/>
      <w:lvlJc w:val="left"/>
      <w:pPr>
        <w:ind w:left="5360" w:hanging="291"/>
      </w:pPr>
      <w:rPr>
        <w:rFonts w:hint="default"/>
        <w:lang w:val="es-ES" w:eastAsia="en-US" w:bidi="ar-SA"/>
      </w:rPr>
    </w:lvl>
    <w:lvl w:ilvl="6">
      <w:start w:val="0"/>
      <w:numFmt w:val="bullet"/>
      <w:lvlText w:val="•"/>
      <w:lvlJc w:val="left"/>
      <w:pPr>
        <w:ind w:left="6368" w:hanging="291"/>
      </w:pPr>
      <w:rPr>
        <w:rFonts w:hint="default"/>
        <w:lang w:val="es-ES" w:eastAsia="en-US" w:bidi="ar-SA"/>
      </w:rPr>
    </w:lvl>
    <w:lvl w:ilvl="7">
      <w:start w:val="0"/>
      <w:numFmt w:val="bullet"/>
      <w:lvlText w:val="•"/>
      <w:lvlJc w:val="left"/>
      <w:pPr>
        <w:ind w:left="7376" w:hanging="291"/>
      </w:pPr>
      <w:rPr>
        <w:rFonts w:hint="default"/>
        <w:lang w:val="es-ES" w:eastAsia="en-US" w:bidi="ar-SA"/>
      </w:rPr>
    </w:lvl>
    <w:lvl w:ilvl="8">
      <w:start w:val="0"/>
      <w:numFmt w:val="bullet"/>
      <w:lvlText w:val="•"/>
      <w:lvlJc w:val="left"/>
      <w:pPr>
        <w:ind w:left="8384" w:hanging="291"/>
      </w:pPr>
      <w:rPr>
        <w:rFonts w:hint="default"/>
        <w:lang w:val="es-ES" w:eastAsia="en-US" w:bidi="ar-SA"/>
      </w:rPr>
    </w:lvl>
  </w:abstractNum>
  <w:abstractNum w:abstractNumId="373">
    <w:multiLevelType w:val="hybridMultilevel"/>
    <w:lvl w:ilvl="0">
      <w:start w:val="1"/>
      <w:numFmt w:val="upperRoman"/>
      <w:lvlText w:val="%1."/>
      <w:lvlJc w:val="left"/>
      <w:pPr>
        <w:ind w:left="312" w:hanging="21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19"/>
      </w:pPr>
      <w:rPr>
        <w:rFonts w:hint="default"/>
        <w:lang w:val="es-ES" w:eastAsia="en-US" w:bidi="ar-SA"/>
      </w:rPr>
    </w:lvl>
    <w:lvl w:ilvl="2">
      <w:start w:val="0"/>
      <w:numFmt w:val="bullet"/>
      <w:lvlText w:val="•"/>
      <w:lvlJc w:val="left"/>
      <w:pPr>
        <w:ind w:left="2336" w:hanging="219"/>
      </w:pPr>
      <w:rPr>
        <w:rFonts w:hint="default"/>
        <w:lang w:val="es-ES" w:eastAsia="en-US" w:bidi="ar-SA"/>
      </w:rPr>
    </w:lvl>
    <w:lvl w:ilvl="3">
      <w:start w:val="0"/>
      <w:numFmt w:val="bullet"/>
      <w:lvlText w:val="•"/>
      <w:lvlJc w:val="left"/>
      <w:pPr>
        <w:ind w:left="3344" w:hanging="219"/>
      </w:pPr>
      <w:rPr>
        <w:rFonts w:hint="default"/>
        <w:lang w:val="es-ES" w:eastAsia="en-US" w:bidi="ar-SA"/>
      </w:rPr>
    </w:lvl>
    <w:lvl w:ilvl="4">
      <w:start w:val="0"/>
      <w:numFmt w:val="bullet"/>
      <w:lvlText w:val="•"/>
      <w:lvlJc w:val="left"/>
      <w:pPr>
        <w:ind w:left="4352" w:hanging="219"/>
      </w:pPr>
      <w:rPr>
        <w:rFonts w:hint="default"/>
        <w:lang w:val="es-ES" w:eastAsia="en-US" w:bidi="ar-SA"/>
      </w:rPr>
    </w:lvl>
    <w:lvl w:ilvl="5">
      <w:start w:val="0"/>
      <w:numFmt w:val="bullet"/>
      <w:lvlText w:val="•"/>
      <w:lvlJc w:val="left"/>
      <w:pPr>
        <w:ind w:left="5360" w:hanging="219"/>
      </w:pPr>
      <w:rPr>
        <w:rFonts w:hint="default"/>
        <w:lang w:val="es-ES" w:eastAsia="en-US" w:bidi="ar-SA"/>
      </w:rPr>
    </w:lvl>
    <w:lvl w:ilvl="6">
      <w:start w:val="0"/>
      <w:numFmt w:val="bullet"/>
      <w:lvlText w:val="•"/>
      <w:lvlJc w:val="left"/>
      <w:pPr>
        <w:ind w:left="6368" w:hanging="219"/>
      </w:pPr>
      <w:rPr>
        <w:rFonts w:hint="default"/>
        <w:lang w:val="es-ES" w:eastAsia="en-US" w:bidi="ar-SA"/>
      </w:rPr>
    </w:lvl>
    <w:lvl w:ilvl="7">
      <w:start w:val="0"/>
      <w:numFmt w:val="bullet"/>
      <w:lvlText w:val="•"/>
      <w:lvlJc w:val="left"/>
      <w:pPr>
        <w:ind w:left="7376" w:hanging="219"/>
      </w:pPr>
      <w:rPr>
        <w:rFonts w:hint="default"/>
        <w:lang w:val="es-ES" w:eastAsia="en-US" w:bidi="ar-SA"/>
      </w:rPr>
    </w:lvl>
    <w:lvl w:ilvl="8">
      <w:start w:val="0"/>
      <w:numFmt w:val="bullet"/>
      <w:lvlText w:val="•"/>
      <w:lvlJc w:val="left"/>
      <w:pPr>
        <w:ind w:left="8384" w:hanging="219"/>
      </w:pPr>
      <w:rPr>
        <w:rFonts w:hint="default"/>
        <w:lang w:val="es-ES" w:eastAsia="en-US" w:bidi="ar-SA"/>
      </w:rPr>
    </w:lvl>
  </w:abstractNum>
  <w:abstractNum w:abstractNumId="372">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371">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370">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69">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68">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67">
    <w:multiLevelType w:val="hybridMultilevel"/>
    <w:lvl w:ilvl="0">
      <w:start w:val="1"/>
      <w:numFmt w:val="upperRoman"/>
      <w:lvlText w:val="%1."/>
      <w:lvlJc w:val="left"/>
      <w:pPr>
        <w:ind w:left="312" w:hanging="29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99"/>
      </w:pPr>
      <w:rPr>
        <w:rFonts w:hint="default"/>
        <w:lang w:val="es-ES" w:eastAsia="en-US" w:bidi="ar-SA"/>
      </w:rPr>
    </w:lvl>
    <w:lvl w:ilvl="2">
      <w:start w:val="0"/>
      <w:numFmt w:val="bullet"/>
      <w:lvlText w:val="•"/>
      <w:lvlJc w:val="left"/>
      <w:pPr>
        <w:ind w:left="2336" w:hanging="299"/>
      </w:pPr>
      <w:rPr>
        <w:rFonts w:hint="default"/>
        <w:lang w:val="es-ES" w:eastAsia="en-US" w:bidi="ar-SA"/>
      </w:rPr>
    </w:lvl>
    <w:lvl w:ilvl="3">
      <w:start w:val="0"/>
      <w:numFmt w:val="bullet"/>
      <w:lvlText w:val="•"/>
      <w:lvlJc w:val="left"/>
      <w:pPr>
        <w:ind w:left="3344" w:hanging="299"/>
      </w:pPr>
      <w:rPr>
        <w:rFonts w:hint="default"/>
        <w:lang w:val="es-ES" w:eastAsia="en-US" w:bidi="ar-SA"/>
      </w:rPr>
    </w:lvl>
    <w:lvl w:ilvl="4">
      <w:start w:val="0"/>
      <w:numFmt w:val="bullet"/>
      <w:lvlText w:val="•"/>
      <w:lvlJc w:val="left"/>
      <w:pPr>
        <w:ind w:left="4352" w:hanging="299"/>
      </w:pPr>
      <w:rPr>
        <w:rFonts w:hint="default"/>
        <w:lang w:val="es-ES" w:eastAsia="en-US" w:bidi="ar-SA"/>
      </w:rPr>
    </w:lvl>
    <w:lvl w:ilvl="5">
      <w:start w:val="0"/>
      <w:numFmt w:val="bullet"/>
      <w:lvlText w:val="•"/>
      <w:lvlJc w:val="left"/>
      <w:pPr>
        <w:ind w:left="5360" w:hanging="299"/>
      </w:pPr>
      <w:rPr>
        <w:rFonts w:hint="default"/>
        <w:lang w:val="es-ES" w:eastAsia="en-US" w:bidi="ar-SA"/>
      </w:rPr>
    </w:lvl>
    <w:lvl w:ilvl="6">
      <w:start w:val="0"/>
      <w:numFmt w:val="bullet"/>
      <w:lvlText w:val="•"/>
      <w:lvlJc w:val="left"/>
      <w:pPr>
        <w:ind w:left="6368" w:hanging="299"/>
      </w:pPr>
      <w:rPr>
        <w:rFonts w:hint="default"/>
        <w:lang w:val="es-ES" w:eastAsia="en-US" w:bidi="ar-SA"/>
      </w:rPr>
    </w:lvl>
    <w:lvl w:ilvl="7">
      <w:start w:val="0"/>
      <w:numFmt w:val="bullet"/>
      <w:lvlText w:val="•"/>
      <w:lvlJc w:val="left"/>
      <w:pPr>
        <w:ind w:left="7376" w:hanging="299"/>
      </w:pPr>
      <w:rPr>
        <w:rFonts w:hint="default"/>
        <w:lang w:val="es-ES" w:eastAsia="en-US" w:bidi="ar-SA"/>
      </w:rPr>
    </w:lvl>
    <w:lvl w:ilvl="8">
      <w:start w:val="0"/>
      <w:numFmt w:val="bullet"/>
      <w:lvlText w:val="•"/>
      <w:lvlJc w:val="left"/>
      <w:pPr>
        <w:ind w:left="8384" w:hanging="299"/>
      </w:pPr>
      <w:rPr>
        <w:rFonts w:hint="default"/>
        <w:lang w:val="es-ES" w:eastAsia="en-US" w:bidi="ar-SA"/>
      </w:rPr>
    </w:lvl>
  </w:abstractNum>
  <w:abstractNum w:abstractNumId="366">
    <w:multiLevelType w:val="hybridMultilevel"/>
    <w:lvl w:ilvl="0">
      <w:start w:val="1"/>
      <w:numFmt w:val="upperRoman"/>
      <w:lvlText w:val="%1."/>
      <w:lvlJc w:val="left"/>
      <w:pPr>
        <w:ind w:left="312"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84"/>
      </w:pPr>
      <w:rPr>
        <w:rFonts w:hint="default"/>
        <w:lang w:val="es-ES" w:eastAsia="en-US" w:bidi="ar-SA"/>
      </w:rPr>
    </w:lvl>
    <w:lvl w:ilvl="2">
      <w:start w:val="0"/>
      <w:numFmt w:val="bullet"/>
      <w:lvlText w:val="•"/>
      <w:lvlJc w:val="left"/>
      <w:pPr>
        <w:ind w:left="2336" w:hanging="284"/>
      </w:pPr>
      <w:rPr>
        <w:rFonts w:hint="default"/>
        <w:lang w:val="es-ES" w:eastAsia="en-US" w:bidi="ar-SA"/>
      </w:rPr>
    </w:lvl>
    <w:lvl w:ilvl="3">
      <w:start w:val="0"/>
      <w:numFmt w:val="bullet"/>
      <w:lvlText w:val="•"/>
      <w:lvlJc w:val="left"/>
      <w:pPr>
        <w:ind w:left="3344" w:hanging="284"/>
      </w:pPr>
      <w:rPr>
        <w:rFonts w:hint="default"/>
        <w:lang w:val="es-ES" w:eastAsia="en-US" w:bidi="ar-SA"/>
      </w:rPr>
    </w:lvl>
    <w:lvl w:ilvl="4">
      <w:start w:val="0"/>
      <w:numFmt w:val="bullet"/>
      <w:lvlText w:val="•"/>
      <w:lvlJc w:val="left"/>
      <w:pPr>
        <w:ind w:left="4352" w:hanging="284"/>
      </w:pPr>
      <w:rPr>
        <w:rFonts w:hint="default"/>
        <w:lang w:val="es-ES" w:eastAsia="en-US" w:bidi="ar-SA"/>
      </w:rPr>
    </w:lvl>
    <w:lvl w:ilvl="5">
      <w:start w:val="0"/>
      <w:numFmt w:val="bullet"/>
      <w:lvlText w:val="•"/>
      <w:lvlJc w:val="left"/>
      <w:pPr>
        <w:ind w:left="5360" w:hanging="284"/>
      </w:pPr>
      <w:rPr>
        <w:rFonts w:hint="default"/>
        <w:lang w:val="es-ES" w:eastAsia="en-US" w:bidi="ar-SA"/>
      </w:rPr>
    </w:lvl>
    <w:lvl w:ilvl="6">
      <w:start w:val="0"/>
      <w:numFmt w:val="bullet"/>
      <w:lvlText w:val="•"/>
      <w:lvlJc w:val="left"/>
      <w:pPr>
        <w:ind w:left="6368" w:hanging="284"/>
      </w:pPr>
      <w:rPr>
        <w:rFonts w:hint="default"/>
        <w:lang w:val="es-ES" w:eastAsia="en-US" w:bidi="ar-SA"/>
      </w:rPr>
    </w:lvl>
    <w:lvl w:ilvl="7">
      <w:start w:val="0"/>
      <w:numFmt w:val="bullet"/>
      <w:lvlText w:val="•"/>
      <w:lvlJc w:val="left"/>
      <w:pPr>
        <w:ind w:left="7376" w:hanging="284"/>
      </w:pPr>
      <w:rPr>
        <w:rFonts w:hint="default"/>
        <w:lang w:val="es-ES" w:eastAsia="en-US" w:bidi="ar-SA"/>
      </w:rPr>
    </w:lvl>
    <w:lvl w:ilvl="8">
      <w:start w:val="0"/>
      <w:numFmt w:val="bullet"/>
      <w:lvlText w:val="•"/>
      <w:lvlJc w:val="left"/>
      <w:pPr>
        <w:ind w:left="8384" w:hanging="284"/>
      </w:pPr>
      <w:rPr>
        <w:rFonts w:hint="default"/>
        <w:lang w:val="es-ES" w:eastAsia="en-US" w:bidi="ar-SA"/>
      </w:rPr>
    </w:lvl>
  </w:abstractNum>
  <w:abstractNum w:abstractNumId="365">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364">
    <w:multiLevelType w:val="hybridMultilevel"/>
    <w:lvl w:ilvl="0">
      <w:start w:val="1"/>
      <w:numFmt w:val="lowerLetter"/>
      <w:lvlText w:val="%1)"/>
      <w:lvlJc w:val="left"/>
      <w:pPr>
        <w:ind w:left="312" w:hanging="3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0"/>
      </w:pPr>
      <w:rPr>
        <w:rFonts w:hint="default"/>
        <w:lang w:val="es-ES" w:eastAsia="en-US" w:bidi="ar-SA"/>
      </w:rPr>
    </w:lvl>
    <w:lvl w:ilvl="2">
      <w:start w:val="0"/>
      <w:numFmt w:val="bullet"/>
      <w:lvlText w:val="•"/>
      <w:lvlJc w:val="left"/>
      <w:pPr>
        <w:ind w:left="2336" w:hanging="320"/>
      </w:pPr>
      <w:rPr>
        <w:rFonts w:hint="default"/>
        <w:lang w:val="es-ES" w:eastAsia="en-US" w:bidi="ar-SA"/>
      </w:rPr>
    </w:lvl>
    <w:lvl w:ilvl="3">
      <w:start w:val="0"/>
      <w:numFmt w:val="bullet"/>
      <w:lvlText w:val="•"/>
      <w:lvlJc w:val="left"/>
      <w:pPr>
        <w:ind w:left="3344" w:hanging="320"/>
      </w:pPr>
      <w:rPr>
        <w:rFonts w:hint="default"/>
        <w:lang w:val="es-ES" w:eastAsia="en-US" w:bidi="ar-SA"/>
      </w:rPr>
    </w:lvl>
    <w:lvl w:ilvl="4">
      <w:start w:val="0"/>
      <w:numFmt w:val="bullet"/>
      <w:lvlText w:val="•"/>
      <w:lvlJc w:val="left"/>
      <w:pPr>
        <w:ind w:left="4352" w:hanging="320"/>
      </w:pPr>
      <w:rPr>
        <w:rFonts w:hint="default"/>
        <w:lang w:val="es-ES" w:eastAsia="en-US" w:bidi="ar-SA"/>
      </w:rPr>
    </w:lvl>
    <w:lvl w:ilvl="5">
      <w:start w:val="0"/>
      <w:numFmt w:val="bullet"/>
      <w:lvlText w:val="•"/>
      <w:lvlJc w:val="left"/>
      <w:pPr>
        <w:ind w:left="5360" w:hanging="320"/>
      </w:pPr>
      <w:rPr>
        <w:rFonts w:hint="default"/>
        <w:lang w:val="es-ES" w:eastAsia="en-US" w:bidi="ar-SA"/>
      </w:rPr>
    </w:lvl>
    <w:lvl w:ilvl="6">
      <w:start w:val="0"/>
      <w:numFmt w:val="bullet"/>
      <w:lvlText w:val="•"/>
      <w:lvlJc w:val="left"/>
      <w:pPr>
        <w:ind w:left="6368" w:hanging="320"/>
      </w:pPr>
      <w:rPr>
        <w:rFonts w:hint="default"/>
        <w:lang w:val="es-ES" w:eastAsia="en-US" w:bidi="ar-SA"/>
      </w:rPr>
    </w:lvl>
    <w:lvl w:ilvl="7">
      <w:start w:val="0"/>
      <w:numFmt w:val="bullet"/>
      <w:lvlText w:val="•"/>
      <w:lvlJc w:val="left"/>
      <w:pPr>
        <w:ind w:left="7376" w:hanging="320"/>
      </w:pPr>
      <w:rPr>
        <w:rFonts w:hint="default"/>
        <w:lang w:val="es-ES" w:eastAsia="en-US" w:bidi="ar-SA"/>
      </w:rPr>
    </w:lvl>
    <w:lvl w:ilvl="8">
      <w:start w:val="0"/>
      <w:numFmt w:val="bullet"/>
      <w:lvlText w:val="•"/>
      <w:lvlJc w:val="left"/>
      <w:pPr>
        <w:ind w:left="8384" w:hanging="320"/>
      </w:pPr>
      <w:rPr>
        <w:rFonts w:hint="default"/>
        <w:lang w:val="es-ES" w:eastAsia="en-US" w:bidi="ar-SA"/>
      </w:rPr>
    </w:lvl>
  </w:abstractNum>
  <w:abstractNum w:abstractNumId="363">
    <w:multiLevelType w:val="hybridMultilevel"/>
    <w:lvl w:ilvl="0">
      <w:start w:val="1"/>
      <w:numFmt w:val="upperRoman"/>
      <w:lvlText w:val="%1."/>
      <w:lvlJc w:val="left"/>
      <w:pPr>
        <w:ind w:left="312" w:hanging="23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9"/>
      </w:pPr>
      <w:rPr>
        <w:rFonts w:hint="default"/>
        <w:lang w:val="es-ES" w:eastAsia="en-US" w:bidi="ar-SA"/>
      </w:rPr>
    </w:lvl>
    <w:lvl w:ilvl="2">
      <w:start w:val="0"/>
      <w:numFmt w:val="bullet"/>
      <w:lvlText w:val="•"/>
      <w:lvlJc w:val="left"/>
      <w:pPr>
        <w:ind w:left="2336" w:hanging="239"/>
      </w:pPr>
      <w:rPr>
        <w:rFonts w:hint="default"/>
        <w:lang w:val="es-ES" w:eastAsia="en-US" w:bidi="ar-SA"/>
      </w:rPr>
    </w:lvl>
    <w:lvl w:ilvl="3">
      <w:start w:val="0"/>
      <w:numFmt w:val="bullet"/>
      <w:lvlText w:val="•"/>
      <w:lvlJc w:val="left"/>
      <w:pPr>
        <w:ind w:left="3344" w:hanging="239"/>
      </w:pPr>
      <w:rPr>
        <w:rFonts w:hint="default"/>
        <w:lang w:val="es-ES" w:eastAsia="en-US" w:bidi="ar-SA"/>
      </w:rPr>
    </w:lvl>
    <w:lvl w:ilvl="4">
      <w:start w:val="0"/>
      <w:numFmt w:val="bullet"/>
      <w:lvlText w:val="•"/>
      <w:lvlJc w:val="left"/>
      <w:pPr>
        <w:ind w:left="4352" w:hanging="239"/>
      </w:pPr>
      <w:rPr>
        <w:rFonts w:hint="default"/>
        <w:lang w:val="es-ES" w:eastAsia="en-US" w:bidi="ar-SA"/>
      </w:rPr>
    </w:lvl>
    <w:lvl w:ilvl="5">
      <w:start w:val="0"/>
      <w:numFmt w:val="bullet"/>
      <w:lvlText w:val="•"/>
      <w:lvlJc w:val="left"/>
      <w:pPr>
        <w:ind w:left="5360" w:hanging="239"/>
      </w:pPr>
      <w:rPr>
        <w:rFonts w:hint="default"/>
        <w:lang w:val="es-ES" w:eastAsia="en-US" w:bidi="ar-SA"/>
      </w:rPr>
    </w:lvl>
    <w:lvl w:ilvl="6">
      <w:start w:val="0"/>
      <w:numFmt w:val="bullet"/>
      <w:lvlText w:val="•"/>
      <w:lvlJc w:val="left"/>
      <w:pPr>
        <w:ind w:left="6368" w:hanging="239"/>
      </w:pPr>
      <w:rPr>
        <w:rFonts w:hint="default"/>
        <w:lang w:val="es-ES" w:eastAsia="en-US" w:bidi="ar-SA"/>
      </w:rPr>
    </w:lvl>
    <w:lvl w:ilvl="7">
      <w:start w:val="0"/>
      <w:numFmt w:val="bullet"/>
      <w:lvlText w:val="•"/>
      <w:lvlJc w:val="left"/>
      <w:pPr>
        <w:ind w:left="7376" w:hanging="239"/>
      </w:pPr>
      <w:rPr>
        <w:rFonts w:hint="default"/>
        <w:lang w:val="es-ES" w:eastAsia="en-US" w:bidi="ar-SA"/>
      </w:rPr>
    </w:lvl>
    <w:lvl w:ilvl="8">
      <w:start w:val="0"/>
      <w:numFmt w:val="bullet"/>
      <w:lvlText w:val="•"/>
      <w:lvlJc w:val="left"/>
      <w:pPr>
        <w:ind w:left="8384" w:hanging="239"/>
      </w:pPr>
      <w:rPr>
        <w:rFonts w:hint="default"/>
        <w:lang w:val="es-ES" w:eastAsia="en-US" w:bidi="ar-SA"/>
      </w:rPr>
    </w:lvl>
  </w:abstractNum>
  <w:abstractNum w:abstractNumId="362">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61">
    <w:multiLevelType w:val="hybridMultilevel"/>
    <w:lvl w:ilvl="0">
      <w:start w:val="1"/>
      <w:numFmt w:val="upperLetter"/>
      <w:lvlText w:val="%1)"/>
      <w:lvlJc w:val="left"/>
      <w:pPr>
        <w:ind w:left="312" w:hanging="39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92"/>
      </w:pPr>
      <w:rPr>
        <w:rFonts w:hint="default"/>
        <w:lang w:val="es-ES" w:eastAsia="en-US" w:bidi="ar-SA"/>
      </w:rPr>
    </w:lvl>
    <w:lvl w:ilvl="2">
      <w:start w:val="0"/>
      <w:numFmt w:val="bullet"/>
      <w:lvlText w:val="•"/>
      <w:lvlJc w:val="left"/>
      <w:pPr>
        <w:ind w:left="2336" w:hanging="392"/>
      </w:pPr>
      <w:rPr>
        <w:rFonts w:hint="default"/>
        <w:lang w:val="es-ES" w:eastAsia="en-US" w:bidi="ar-SA"/>
      </w:rPr>
    </w:lvl>
    <w:lvl w:ilvl="3">
      <w:start w:val="0"/>
      <w:numFmt w:val="bullet"/>
      <w:lvlText w:val="•"/>
      <w:lvlJc w:val="left"/>
      <w:pPr>
        <w:ind w:left="3344" w:hanging="392"/>
      </w:pPr>
      <w:rPr>
        <w:rFonts w:hint="default"/>
        <w:lang w:val="es-ES" w:eastAsia="en-US" w:bidi="ar-SA"/>
      </w:rPr>
    </w:lvl>
    <w:lvl w:ilvl="4">
      <w:start w:val="0"/>
      <w:numFmt w:val="bullet"/>
      <w:lvlText w:val="•"/>
      <w:lvlJc w:val="left"/>
      <w:pPr>
        <w:ind w:left="4352" w:hanging="392"/>
      </w:pPr>
      <w:rPr>
        <w:rFonts w:hint="default"/>
        <w:lang w:val="es-ES" w:eastAsia="en-US" w:bidi="ar-SA"/>
      </w:rPr>
    </w:lvl>
    <w:lvl w:ilvl="5">
      <w:start w:val="0"/>
      <w:numFmt w:val="bullet"/>
      <w:lvlText w:val="•"/>
      <w:lvlJc w:val="left"/>
      <w:pPr>
        <w:ind w:left="5360" w:hanging="392"/>
      </w:pPr>
      <w:rPr>
        <w:rFonts w:hint="default"/>
        <w:lang w:val="es-ES" w:eastAsia="en-US" w:bidi="ar-SA"/>
      </w:rPr>
    </w:lvl>
    <w:lvl w:ilvl="6">
      <w:start w:val="0"/>
      <w:numFmt w:val="bullet"/>
      <w:lvlText w:val="•"/>
      <w:lvlJc w:val="left"/>
      <w:pPr>
        <w:ind w:left="6368" w:hanging="392"/>
      </w:pPr>
      <w:rPr>
        <w:rFonts w:hint="default"/>
        <w:lang w:val="es-ES" w:eastAsia="en-US" w:bidi="ar-SA"/>
      </w:rPr>
    </w:lvl>
    <w:lvl w:ilvl="7">
      <w:start w:val="0"/>
      <w:numFmt w:val="bullet"/>
      <w:lvlText w:val="•"/>
      <w:lvlJc w:val="left"/>
      <w:pPr>
        <w:ind w:left="7376" w:hanging="392"/>
      </w:pPr>
      <w:rPr>
        <w:rFonts w:hint="default"/>
        <w:lang w:val="es-ES" w:eastAsia="en-US" w:bidi="ar-SA"/>
      </w:rPr>
    </w:lvl>
    <w:lvl w:ilvl="8">
      <w:start w:val="0"/>
      <w:numFmt w:val="bullet"/>
      <w:lvlText w:val="•"/>
      <w:lvlJc w:val="left"/>
      <w:pPr>
        <w:ind w:left="8384" w:hanging="392"/>
      </w:pPr>
      <w:rPr>
        <w:rFonts w:hint="default"/>
        <w:lang w:val="es-ES" w:eastAsia="en-US" w:bidi="ar-SA"/>
      </w:rPr>
    </w:lvl>
  </w:abstractNum>
  <w:abstractNum w:abstractNumId="360">
    <w:multiLevelType w:val="hybridMultilevel"/>
    <w:lvl w:ilvl="0">
      <w:start w:val="1"/>
      <w:numFmt w:val="upperLetter"/>
      <w:lvlText w:val="%1)"/>
      <w:lvlJc w:val="left"/>
      <w:pPr>
        <w:ind w:left="312" w:hanging="313"/>
        <w:jc w:val="left"/>
      </w:pPr>
      <w:rPr>
        <w:rFonts w:hint="default" w:ascii="TeX Gyre Bonum" w:hAnsi="TeX Gyre Bonum" w:eastAsia="TeX Gyre Bonum" w:cs="TeX Gyre Bonum"/>
        <w:b/>
        <w:bCs/>
        <w:spacing w:val="0"/>
        <w:w w:val="99"/>
        <w:sz w:val="20"/>
        <w:szCs w:val="20"/>
        <w:lang w:val="es-ES" w:eastAsia="en-US" w:bidi="ar-SA"/>
      </w:rPr>
    </w:lvl>
    <w:lvl w:ilvl="1">
      <w:start w:val="0"/>
      <w:numFmt w:val="bullet"/>
      <w:lvlText w:val="•"/>
      <w:lvlJc w:val="left"/>
      <w:pPr>
        <w:ind w:left="1328" w:hanging="313"/>
      </w:pPr>
      <w:rPr>
        <w:rFonts w:hint="default"/>
        <w:lang w:val="es-ES" w:eastAsia="en-US" w:bidi="ar-SA"/>
      </w:rPr>
    </w:lvl>
    <w:lvl w:ilvl="2">
      <w:start w:val="0"/>
      <w:numFmt w:val="bullet"/>
      <w:lvlText w:val="•"/>
      <w:lvlJc w:val="left"/>
      <w:pPr>
        <w:ind w:left="2336" w:hanging="313"/>
      </w:pPr>
      <w:rPr>
        <w:rFonts w:hint="default"/>
        <w:lang w:val="es-ES" w:eastAsia="en-US" w:bidi="ar-SA"/>
      </w:rPr>
    </w:lvl>
    <w:lvl w:ilvl="3">
      <w:start w:val="0"/>
      <w:numFmt w:val="bullet"/>
      <w:lvlText w:val="•"/>
      <w:lvlJc w:val="left"/>
      <w:pPr>
        <w:ind w:left="3344" w:hanging="313"/>
      </w:pPr>
      <w:rPr>
        <w:rFonts w:hint="default"/>
        <w:lang w:val="es-ES" w:eastAsia="en-US" w:bidi="ar-SA"/>
      </w:rPr>
    </w:lvl>
    <w:lvl w:ilvl="4">
      <w:start w:val="0"/>
      <w:numFmt w:val="bullet"/>
      <w:lvlText w:val="•"/>
      <w:lvlJc w:val="left"/>
      <w:pPr>
        <w:ind w:left="4352" w:hanging="313"/>
      </w:pPr>
      <w:rPr>
        <w:rFonts w:hint="default"/>
        <w:lang w:val="es-ES" w:eastAsia="en-US" w:bidi="ar-SA"/>
      </w:rPr>
    </w:lvl>
    <w:lvl w:ilvl="5">
      <w:start w:val="0"/>
      <w:numFmt w:val="bullet"/>
      <w:lvlText w:val="•"/>
      <w:lvlJc w:val="left"/>
      <w:pPr>
        <w:ind w:left="5360" w:hanging="313"/>
      </w:pPr>
      <w:rPr>
        <w:rFonts w:hint="default"/>
        <w:lang w:val="es-ES" w:eastAsia="en-US" w:bidi="ar-SA"/>
      </w:rPr>
    </w:lvl>
    <w:lvl w:ilvl="6">
      <w:start w:val="0"/>
      <w:numFmt w:val="bullet"/>
      <w:lvlText w:val="•"/>
      <w:lvlJc w:val="left"/>
      <w:pPr>
        <w:ind w:left="6368" w:hanging="313"/>
      </w:pPr>
      <w:rPr>
        <w:rFonts w:hint="default"/>
        <w:lang w:val="es-ES" w:eastAsia="en-US" w:bidi="ar-SA"/>
      </w:rPr>
    </w:lvl>
    <w:lvl w:ilvl="7">
      <w:start w:val="0"/>
      <w:numFmt w:val="bullet"/>
      <w:lvlText w:val="•"/>
      <w:lvlJc w:val="left"/>
      <w:pPr>
        <w:ind w:left="7376" w:hanging="313"/>
      </w:pPr>
      <w:rPr>
        <w:rFonts w:hint="default"/>
        <w:lang w:val="es-ES" w:eastAsia="en-US" w:bidi="ar-SA"/>
      </w:rPr>
    </w:lvl>
    <w:lvl w:ilvl="8">
      <w:start w:val="0"/>
      <w:numFmt w:val="bullet"/>
      <w:lvlText w:val="•"/>
      <w:lvlJc w:val="left"/>
      <w:pPr>
        <w:ind w:left="8384" w:hanging="313"/>
      </w:pPr>
      <w:rPr>
        <w:rFonts w:hint="default"/>
        <w:lang w:val="es-ES" w:eastAsia="en-US" w:bidi="ar-SA"/>
      </w:rPr>
    </w:lvl>
  </w:abstractNum>
  <w:abstractNum w:abstractNumId="359">
    <w:multiLevelType w:val="hybridMultilevel"/>
    <w:lvl w:ilvl="0">
      <w:start w:val="1"/>
      <w:numFmt w:val="upperLetter"/>
      <w:lvlText w:val="%1)"/>
      <w:lvlJc w:val="left"/>
      <w:pPr>
        <w:ind w:left="312"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84"/>
      </w:pPr>
      <w:rPr>
        <w:rFonts w:hint="default"/>
        <w:lang w:val="es-ES" w:eastAsia="en-US" w:bidi="ar-SA"/>
      </w:rPr>
    </w:lvl>
    <w:lvl w:ilvl="2">
      <w:start w:val="0"/>
      <w:numFmt w:val="bullet"/>
      <w:lvlText w:val="•"/>
      <w:lvlJc w:val="left"/>
      <w:pPr>
        <w:ind w:left="2336" w:hanging="284"/>
      </w:pPr>
      <w:rPr>
        <w:rFonts w:hint="default"/>
        <w:lang w:val="es-ES" w:eastAsia="en-US" w:bidi="ar-SA"/>
      </w:rPr>
    </w:lvl>
    <w:lvl w:ilvl="3">
      <w:start w:val="0"/>
      <w:numFmt w:val="bullet"/>
      <w:lvlText w:val="•"/>
      <w:lvlJc w:val="left"/>
      <w:pPr>
        <w:ind w:left="3344" w:hanging="284"/>
      </w:pPr>
      <w:rPr>
        <w:rFonts w:hint="default"/>
        <w:lang w:val="es-ES" w:eastAsia="en-US" w:bidi="ar-SA"/>
      </w:rPr>
    </w:lvl>
    <w:lvl w:ilvl="4">
      <w:start w:val="0"/>
      <w:numFmt w:val="bullet"/>
      <w:lvlText w:val="•"/>
      <w:lvlJc w:val="left"/>
      <w:pPr>
        <w:ind w:left="4352" w:hanging="284"/>
      </w:pPr>
      <w:rPr>
        <w:rFonts w:hint="default"/>
        <w:lang w:val="es-ES" w:eastAsia="en-US" w:bidi="ar-SA"/>
      </w:rPr>
    </w:lvl>
    <w:lvl w:ilvl="5">
      <w:start w:val="0"/>
      <w:numFmt w:val="bullet"/>
      <w:lvlText w:val="•"/>
      <w:lvlJc w:val="left"/>
      <w:pPr>
        <w:ind w:left="5360" w:hanging="284"/>
      </w:pPr>
      <w:rPr>
        <w:rFonts w:hint="default"/>
        <w:lang w:val="es-ES" w:eastAsia="en-US" w:bidi="ar-SA"/>
      </w:rPr>
    </w:lvl>
    <w:lvl w:ilvl="6">
      <w:start w:val="0"/>
      <w:numFmt w:val="bullet"/>
      <w:lvlText w:val="•"/>
      <w:lvlJc w:val="left"/>
      <w:pPr>
        <w:ind w:left="6368" w:hanging="284"/>
      </w:pPr>
      <w:rPr>
        <w:rFonts w:hint="default"/>
        <w:lang w:val="es-ES" w:eastAsia="en-US" w:bidi="ar-SA"/>
      </w:rPr>
    </w:lvl>
    <w:lvl w:ilvl="7">
      <w:start w:val="0"/>
      <w:numFmt w:val="bullet"/>
      <w:lvlText w:val="•"/>
      <w:lvlJc w:val="left"/>
      <w:pPr>
        <w:ind w:left="7376" w:hanging="284"/>
      </w:pPr>
      <w:rPr>
        <w:rFonts w:hint="default"/>
        <w:lang w:val="es-ES" w:eastAsia="en-US" w:bidi="ar-SA"/>
      </w:rPr>
    </w:lvl>
    <w:lvl w:ilvl="8">
      <w:start w:val="0"/>
      <w:numFmt w:val="bullet"/>
      <w:lvlText w:val="•"/>
      <w:lvlJc w:val="left"/>
      <w:pPr>
        <w:ind w:left="8384" w:hanging="284"/>
      </w:pPr>
      <w:rPr>
        <w:rFonts w:hint="default"/>
        <w:lang w:val="es-ES" w:eastAsia="en-US" w:bidi="ar-SA"/>
      </w:rPr>
    </w:lvl>
  </w:abstractNum>
  <w:abstractNum w:abstractNumId="358">
    <w:multiLevelType w:val="hybridMultilevel"/>
    <w:lvl w:ilvl="0">
      <w:start w:val="1"/>
      <w:numFmt w:val="upperRoman"/>
      <w:lvlText w:val="%1."/>
      <w:lvlJc w:val="left"/>
      <w:pPr>
        <w:ind w:left="312" w:hanging="25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1"/>
      </w:pPr>
      <w:rPr>
        <w:rFonts w:hint="default"/>
        <w:lang w:val="es-ES" w:eastAsia="en-US" w:bidi="ar-SA"/>
      </w:rPr>
    </w:lvl>
    <w:lvl w:ilvl="2">
      <w:start w:val="0"/>
      <w:numFmt w:val="bullet"/>
      <w:lvlText w:val="•"/>
      <w:lvlJc w:val="left"/>
      <w:pPr>
        <w:ind w:left="2336" w:hanging="251"/>
      </w:pPr>
      <w:rPr>
        <w:rFonts w:hint="default"/>
        <w:lang w:val="es-ES" w:eastAsia="en-US" w:bidi="ar-SA"/>
      </w:rPr>
    </w:lvl>
    <w:lvl w:ilvl="3">
      <w:start w:val="0"/>
      <w:numFmt w:val="bullet"/>
      <w:lvlText w:val="•"/>
      <w:lvlJc w:val="left"/>
      <w:pPr>
        <w:ind w:left="3344" w:hanging="251"/>
      </w:pPr>
      <w:rPr>
        <w:rFonts w:hint="default"/>
        <w:lang w:val="es-ES" w:eastAsia="en-US" w:bidi="ar-SA"/>
      </w:rPr>
    </w:lvl>
    <w:lvl w:ilvl="4">
      <w:start w:val="0"/>
      <w:numFmt w:val="bullet"/>
      <w:lvlText w:val="•"/>
      <w:lvlJc w:val="left"/>
      <w:pPr>
        <w:ind w:left="4352" w:hanging="251"/>
      </w:pPr>
      <w:rPr>
        <w:rFonts w:hint="default"/>
        <w:lang w:val="es-ES" w:eastAsia="en-US" w:bidi="ar-SA"/>
      </w:rPr>
    </w:lvl>
    <w:lvl w:ilvl="5">
      <w:start w:val="0"/>
      <w:numFmt w:val="bullet"/>
      <w:lvlText w:val="•"/>
      <w:lvlJc w:val="left"/>
      <w:pPr>
        <w:ind w:left="5360" w:hanging="251"/>
      </w:pPr>
      <w:rPr>
        <w:rFonts w:hint="default"/>
        <w:lang w:val="es-ES" w:eastAsia="en-US" w:bidi="ar-SA"/>
      </w:rPr>
    </w:lvl>
    <w:lvl w:ilvl="6">
      <w:start w:val="0"/>
      <w:numFmt w:val="bullet"/>
      <w:lvlText w:val="•"/>
      <w:lvlJc w:val="left"/>
      <w:pPr>
        <w:ind w:left="6368" w:hanging="251"/>
      </w:pPr>
      <w:rPr>
        <w:rFonts w:hint="default"/>
        <w:lang w:val="es-ES" w:eastAsia="en-US" w:bidi="ar-SA"/>
      </w:rPr>
    </w:lvl>
    <w:lvl w:ilvl="7">
      <w:start w:val="0"/>
      <w:numFmt w:val="bullet"/>
      <w:lvlText w:val="•"/>
      <w:lvlJc w:val="left"/>
      <w:pPr>
        <w:ind w:left="7376" w:hanging="251"/>
      </w:pPr>
      <w:rPr>
        <w:rFonts w:hint="default"/>
        <w:lang w:val="es-ES" w:eastAsia="en-US" w:bidi="ar-SA"/>
      </w:rPr>
    </w:lvl>
    <w:lvl w:ilvl="8">
      <w:start w:val="0"/>
      <w:numFmt w:val="bullet"/>
      <w:lvlText w:val="•"/>
      <w:lvlJc w:val="left"/>
      <w:pPr>
        <w:ind w:left="8384" w:hanging="251"/>
      </w:pPr>
      <w:rPr>
        <w:rFonts w:hint="default"/>
        <w:lang w:val="es-ES" w:eastAsia="en-US" w:bidi="ar-SA"/>
      </w:rPr>
    </w:lvl>
  </w:abstractNum>
  <w:abstractNum w:abstractNumId="357">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56">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55">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54">
    <w:multiLevelType w:val="hybridMultilevel"/>
    <w:lvl w:ilvl="0">
      <w:start w:val="1"/>
      <w:numFmt w:val="upperRoman"/>
      <w:lvlText w:val="%1."/>
      <w:lvlJc w:val="left"/>
      <w:pPr>
        <w:ind w:left="312" w:hanging="21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17"/>
      </w:pPr>
      <w:rPr>
        <w:rFonts w:hint="default"/>
        <w:lang w:val="es-ES" w:eastAsia="en-US" w:bidi="ar-SA"/>
      </w:rPr>
    </w:lvl>
    <w:lvl w:ilvl="2">
      <w:start w:val="0"/>
      <w:numFmt w:val="bullet"/>
      <w:lvlText w:val="•"/>
      <w:lvlJc w:val="left"/>
      <w:pPr>
        <w:ind w:left="2336" w:hanging="217"/>
      </w:pPr>
      <w:rPr>
        <w:rFonts w:hint="default"/>
        <w:lang w:val="es-ES" w:eastAsia="en-US" w:bidi="ar-SA"/>
      </w:rPr>
    </w:lvl>
    <w:lvl w:ilvl="3">
      <w:start w:val="0"/>
      <w:numFmt w:val="bullet"/>
      <w:lvlText w:val="•"/>
      <w:lvlJc w:val="left"/>
      <w:pPr>
        <w:ind w:left="3344" w:hanging="217"/>
      </w:pPr>
      <w:rPr>
        <w:rFonts w:hint="default"/>
        <w:lang w:val="es-ES" w:eastAsia="en-US" w:bidi="ar-SA"/>
      </w:rPr>
    </w:lvl>
    <w:lvl w:ilvl="4">
      <w:start w:val="0"/>
      <w:numFmt w:val="bullet"/>
      <w:lvlText w:val="•"/>
      <w:lvlJc w:val="left"/>
      <w:pPr>
        <w:ind w:left="4352" w:hanging="217"/>
      </w:pPr>
      <w:rPr>
        <w:rFonts w:hint="default"/>
        <w:lang w:val="es-ES" w:eastAsia="en-US" w:bidi="ar-SA"/>
      </w:rPr>
    </w:lvl>
    <w:lvl w:ilvl="5">
      <w:start w:val="0"/>
      <w:numFmt w:val="bullet"/>
      <w:lvlText w:val="•"/>
      <w:lvlJc w:val="left"/>
      <w:pPr>
        <w:ind w:left="5360" w:hanging="217"/>
      </w:pPr>
      <w:rPr>
        <w:rFonts w:hint="default"/>
        <w:lang w:val="es-ES" w:eastAsia="en-US" w:bidi="ar-SA"/>
      </w:rPr>
    </w:lvl>
    <w:lvl w:ilvl="6">
      <w:start w:val="0"/>
      <w:numFmt w:val="bullet"/>
      <w:lvlText w:val="•"/>
      <w:lvlJc w:val="left"/>
      <w:pPr>
        <w:ind w:left="6368" w:hanging="217"/>
      </w:pPr>
      <w:rPr>
        <w:rFonts w:hint="default"/>
        <w:lang w:val="es-ES" w:eastAsia="en-US" w:bidi="ar-SA"/>
      </w:rPr>
    </w:lvl>
    <w:lvl w:ilvl="7">
      <w:start w:val="0"/>
      <w:numFmt w:val="bullet"/>
      <w:lvlText w:val="•"/>
      <w:lvlJc w:val="left"/>
      <w:pPr>
        <w:ind w:left="7376" w:hanging="217"/>
      </w:pPr>
      <w:rPr>
        <w:rFonts w:hint="default"/>
        <w:lang w:val="es-ES" w:eastAsia="en-US" w:bidi="ar-SA"/>
      </w:rPr>
    </w:lvl>
    <w:lvl w:ilvl="8">
      <w:start w:val="0"/>
      <w:numFmt w:val="bullet"/>
      <w:lvlText w:val="•"/>
      <w:lvlJc w:val="left"/>
      <w:pPr>
        <w:ind w:left="8384" w:hanging="217"/>
      </w:pPr>
      <w:rPr>
        <w:rFonts w:hint="default"/>
        <w:lang w:val="es-ES" w:eastAsia="en-US" w:bidi="ar-SA"/>
      </w:rPr>
    </w:lvl>
  </w:abstractNum>
  <w:abstractNum w:abstractNumId="353">
    <w:multiLevelType w:val="hybridMultilevel"/>
    <w:lvl w:ilvl="0">
      <w:start w:val="1"/>
      <w:numFmt w:val="upperRoman"/>
      <w:lvlText w:val="%1."/>
      <w:lvlJc w:val="left"/>
      <w:pPr>
        <w:ind w:left="312"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6"/>
      </w:pPr>
      <w:rPr>
        <w:rFonts w:hint="default"/>
        <w:lang w:val="es-ES" w:eastAsia="en-US" w:bidi="ar-SA"/>
      </w:rPr>
    </w:lvl>
    <w:lvl w:ilvl="2">
      <w:start w:val="0"/>
      <w:numFmt w:val="bullet"/>
      <w:lvlText w:val="•"/>
      <w:lvlJc w:val="left"/>
      <w:pPr>
        <w:ind w:left="2336" w:hanging="236"/>
      </w:pPr>
      <w:rPr>
        <w:rFonts w:hint="default"/>
        <w:lang w:val="es-ES" w:eastAsia="en-US" w:bidi="ar-SA"/>
      </w:rPr>
    </w:lvl>
    <w:lvl w:ilvl="3">
      <w:start w:val="0"/>
      <w:numFmt w:val="bullet"/>
      <w:lvlText w:val="•"/>
      <w:lvlJc w:val="left"/>
      <w:pPr>
        <w:ind w:left="3344" w:hanging="236"/>
      </w:pPr>
      <w:rPr>
        <w:rFonts w:hint="default"/>
        <w:lang w:val="es-ES" w:eastAsia="en-US" w:bidi="ar-SA"/>
      </w:rPr>
    </w:lvl>
    <w:lvl w:ilvl="4">
      <w:start w:val="0"/>
      <w:numFmt w:val="bullet"/>
      <w:lvlText w:val="•"/>
      <w:lvlJc w:val="left"/>
      <w:pPr>
        <w:ind w:left="4352" w:hanging="236"/>
      </w:pPr>
      <w:rPr>
        <w:rFonts w:hint="default"/>
        <w:lang w:val="es-ES" w:eastAsia="en-US" w:bidi="ar-SA"/>
      </w:rPr>
    </w:lvl>
    <w:lvl w:ilvl="5">
      <w:start w:val="0"/>
      <w:numFmt w:val="bullet"/>
      <w:lvlText w:val="•"/>
      <w:lvlJc w:val="left"/>
      <w:pPr>
        <w:ind w:left="5360" w:hanging="236"/>
      </w:pPr>
      <w:rPr>
        <w:rFonts w:hint="default"/>
        <w:lang w:val="es-ES" w:eastAsia="en-US" w:bidi="ar-SA"/>
      </w:rPr>
    </w:lvl>
    <w:lvl w:ilvl="6">
      <w:start w:val="0"/>
      <w:numFmt w:val="bullet"/>
      <w:lvlText w:val="•"/>
      <w:lvlJc w:val="left"/>
      <w:pPr>
        <w:ind w:left="6368" w:hanging="236"/>
      </w:pPr>
      <w:rPr>
        <w:rFonts w:hint="default"/>
        <w:lang w:val="es-ES" w:eastAsia="en-US" w:bidi="ar-SA"/>
      </w:rPr>
    </w:lvl>
    <w:lvl w:ilvl="7">
      <w:start w:val="0"/>
      <w:numFmt w:val="bullet"/>
      <w:lvlText w:val="•"/>
      <w:lvlJc w:val="left"/>
      <w:pPr>
        <w:ind w:left="7376" w:hanging="236"/>
      </w:pPr>
      <w:rPr>
        <w:rFonts w:hint="default"/>
        <w:lang w:val="es-ES" w:eastAsia="en-US" w:bidi="ar-SA"/>
      </w:rPr>
    </w:lvl>
    <w:lvl w:ilvl="8">
      <w:start w:val="0"/>
      <w:numFmt w:val="bullet"/>
      <w:lvlText w:val="•"/>
      <w:lvlJc w:val="left"/>
      <w:pPr>
        <w:ind w:left="8384" w:hanging="236"/>
      </w:pPr>
      <w:rPr>
        <w:rFonts w:hint="default"/>
        <w:lang w:val="es-ES" w:eastAsia="en-US" w:bidi="ar-SA"/>
      </w:rPr>
    </w:lvl>
  </w:abstractNum>
  <w:abstractNum w:abstractNumId="352">
    <w:multiLevelType w:val="hybridMultilevel"/>
    <w:lvl w:ilvl="0">
      <w:start w:val="1"/>
      <w:numFmt w:val="upperRoman"/>
      <w:lvlText w:val="%1."/>
      <w:lvlJc w:val="left"/>
      <w:pPr>
        <w:ind w:left="312" w:hanging="2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4"/>
      </w:pPr>
      <w:rPr>
        <w:rFonts w:hint="default"/>
        <w:lang w:val="es-ES" w:eastAsia="en-US" w:bidi="ar-SA"/>
      </w:rPr>
    </w:lvl>
    <w:lvl w:ilvl="2">
      <w:start w:val="0"/>
      <w:numFmt w:val="bullet"/>
      <w:lvlText w:val="•"/>
      <w:lvlJc w:val="left"/>
      <w:pPr>
        <w:ind w:left="2336" w:hanging="224"/>
      </w:pPr>
      <w:rPr>
        <w:rFonts w:hint="default"/>
        <w:lang w:val="es-ES" w:eastAsia="en-US" w:bidi="ar-SA"/>
      </w:rPr>
    </w:lvl>
    <w:lvl w:ilvl="3">
      <w:start w:val="0"/>
      <w:numFmt w:val="bullet"/>
      <w:lvlText w:val="•"/>
      <w:lvlJc w:val="left"/>
      <w:pPr>
        <w:ind w:left="3344" w:hanging="224"/>
      </w:pPr>
      <w:rPr>
        <w:rFonts w:hint="default"/>
        <w:lang w:val="es-ES" w:eastAsia="en-US" w:bidi="ar-SA"/>
      </w:rPr>
    </w:lvl>
    <w:lvl w:ilvl="4">
      <w:start w:val="0"/>
      <w:numFmt w:val="bullet"/>
      <w:lvlText w:val="•"/>
      <w:lvlJc w:val="left"/>
      <w:pPr>
        <w:ind w:left="4352" w:hanging="224"/>
      </w:pPr>
      <w:rPr>
        <w:rFonts w:hint="default"/>
        <w:lang w:val="es-ES" w:eastAsia="en-US" w:bidi="ar-SA"/>
      </w:rPr>
    </w:lvl>
    <w:lvl w:ilvl="5">
      <w:start w:val="0"/>
      <w:numFmt w:val="bullet"/>
      <w:lvlText w:val="•"/>
      <w:lvlJc w:val="left"/>
      <w:pPr>
        <w:ind w:left="5360" w:hanging="224"/>
      </w:pPr>
      <w:rPr>
        <w:rFonts w:hint="default"/>
        <w:lang w:val="es-ES" w:eastAsia="en-US" w:bidi="ar-SA"/>
      </w:rPr>
    </w:lvl>
    <w:lvl w:ilvl="6">
      <w:start w:val="0"/>
      <w:numFmt w:val="bullet"/>
      <w:lvlText w:val="•"/>
      <w:lvlJc w:val="left"/>
      <w:pPr>
        <w:ind w:left="6368" w:hanging="224"/>
      </w:pPr>
      <w:rPr>
        <w:rFonts w:hint="default"/>
        <w:lang w:val="es-ES" w:eastAsia="en-US" w:bidi="ar-SA"/>
      </w:rPr>
    </w:lvl>
    <w:lvl w:ilvl="7">
      <w:start w:val="0"/>
      <w:numFmt w:val="bullet"/>
      <w:lvlText w:val="•"/>
      <w:lvlJc w:val="left"/>
      <w:pPr>
        <w:ind w:left="7376" w:hanging="224"/>
      </w:pPr>
      <w:rPr>
        <w:rFonts w:hint="default"/>
        <w:lang w:val="es-ES" w:eastAsia="en-US" w:bidi="ar-SA"/>
      </w:rPr>
    </w:lvl>
    <w:lvl w:ilvl="8">
      <w:start w:val="0"/>
      <w:numFmt w:val="bullet"/>
      <w:lvlText w:val="•"/>
      <w:lvlJc w:val="left"/>
      <w:pPr>
        <w:ind w:left="8384" w:hanging="224"/>
      </w:pPr>
      <w:rPr>
        <w:rFonts w:hint="default"/>
        <w:lang w:val="es-ES" w:eastAsia="en-US" w:bidi="ar-SA"/>
      </w:rPr>
    </w:lvl>
  </w:abstractNum>
  <w:abstractNum w:abstractNumId="351">
    <w:multiLevelType w:val="hybridMultilevel"/>
    <w:lvl w:ilvl="0">
      <w:start w:val="1"/>
      <w:numFmt w:val="upperRoman"/>
      <w:lvlText w:val="%1."/>
      <w:lvlJc w:val="left"/>
      <w:pPr>
        <w:ind w:left="312" w:hanging="22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2"/>
      </w:pPr>
      <w:rPr>
        <w:rFonts w:hint="default"/>
        <w:lang w:val="es-ES" w:eastAsia="en-US" w:bidi="ar-SA"/>
      </w:rPr>
    </w:lvl>
    <w:lvl w:ilvl="2">
      <w:start w:val="0"/>
      <w:numFmt w:val="bullet"/>
      <w:lvlText w:val="•"/>
      <w:lvlJc w:val="left"/>
      <w:pPr>
        <w:ind w:left="2336" w:hanging="222"/>
      </w:pPr>
      <w:rPr>
        <w:rFonts w:hint="default"/>
        <w:lang w:val="es-ES" w:eastAsia="en-US" w:bidi="ar-SA"/>
      </w:rPr>
    </w:lvl>
    <w:lvl w:ilvl="3">
      <w:start w:val="0"/>
      <w:numFmt w:val="bullet"/>
      <w:lvlText w:val="•"/>
      <w:lvlJc w:val="left"/>
      <w:pPr>
        <w:ind w:left="3344" w:hanging="222"/>
      </w:pPr>
      <w:rPr>
        <w:rFonts w:hint="default"/>
        <w:lang w:val="es-ES" w:eastAsia="en-US" w:bidi="ar-SA"/>
      </w:rPr>
    </w:lvl>
    <w:lvl w:ilvl="4">
      <w:start w:val="0"/>
      <w:numFmt w:val="bullet"/>
      <w:lvlText w:val="•"/>
      <w:lvlJc w:val="left"/>
      <w:pPr>
        <w:ind w:left="4352" w:hanging="222"/>
      </w:pPr>
      <w:rPr>
        <w:rFonts w:hint="default"/>
        <w:lang w:val="es-ES" w:eastAsia="en-US" w:bidi="ar-SA"/>
      </w:rPr>
    </w:lvl>
    <w:lvl w:ilvl="5">
      <w:start w:val="0"/>
      <w:numFmt w:val="bullet"/>
      <w:lvlText w:val="•"/>
      <w:lvlJc w:val="left"/>
      <w:pPr>
        <w:ind w:left="5360" w:hanging="222"/>
      </w:pPr>
      <w:rPr>
        <w:rFonts w:hint="default"/>
        <w:lang w:val="es-ES" w:eastAsia="en-US" w:bidi="ar-SA"/>
      </w:rPr>
    </w:lvl>
    <w:lvl w:ilvl="6">
      <w:start w:val="0"/>
      <w:numFmt w:val="bullet"/>
      <w:lvlText w:val="•"/>
      <w:lvlJc w:val="left"/>
      <w:pPr>
        <w:ind w:left="6368" w:hanging="222"/>
      </w:pPr>
      <w:rPr>
        <w:rFonts w:hint="default"/>
        <w:lang w:val="es-ES" w:eastAsia="en-US" w:bidi="ar-SA"/>
      </w:rPr>
    </w:lvl>
    <w:lvl w:ilvl="7">
      <w:start w:val="0"/>
      <w:numFmt w:val="bullet"/>
      <w:lvlText w:val="•"/>
      <w:lvlJc w:val="left"/>
      <w:pPr>
        <w:ind w:left="7376" w:hanging="222"/>
      </w:pPr>
      <w:rPr>
        <w:rFonts w:hint="default"/>
        <w:lang w:val="es-ES" w:eastAsia="en-US" w:bidi="ar-SA"/>
      </w:rPr>
    </w:lvl>
    <w:lvl w:ilvl="8">
      <w:start w:val="0"/>
      <w:numFmt w:val="bullet"/>
      <w:lvlText w:val="•"/>
      <w:lvlJc w:val="left"/>
      <w:pPr>
        <w:ind w:left="8384" w:hanging="222"/>
      </w:pPr>
      <w:rPr>
        <w:rFonts w:hint="default"/>
        <w:lang w:val="es-ES" w:eastAsia="en-US" w:bidi="ar-SA"/>
      </w:rPr>
    </w:lvl>
  </w:abstractNum>
  <w:abstractNum w:abstractNumId="350">
    <w:multiLevelType w:val="hybridMultilevel"/>
    <w:lvl w:ilvl="0">
      <w:start w:val="1"/>
      <w:numFmt w:val="upperRoman"/>
      <w:lvlText w:val="%1."/>
      <w:lvlJc w:val="left"/>
      <w:pPr>
        <w:ind w:left="312"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6"/>
      </w:pPr>
      <w:rPr>
        <w:rFonts w:hint="default"/>
        <w:lang w:val="es-ES" w:eastAsia="en-US" w:bidi="ar-SA"/>
      </w:rPr>
    </w:lvl>
    <w:lvl w:ilvl="2">
      <w:start w:val="0"/>
      <w:numFmt w:val="bullet"/>
      <w:lvlText w:val="•"/>
      <w:lvlJc w:val="left"/>
      <w:pPr>
        <w:ind w:left="2336" w:hanging="246"/>
      </w:pPr>
      <w:rPr>
        <w:rFonts w:hint="default"/>
        <w:lang w:val="es-ES" w:eastAsia="en-US" w:bidi="ar-SA"/>
      </w:rPr>
    </w:lvl>
    <w:lvl w:ilvl="3">
      <w:start w:val="0"/>
      <w:numFmt w:val="bullet"/>
      <w:lvlText w:val="•"/>
      <w:lvlJc w:val="left"/>
      <w:pPr>
        <w:ind w:left="3344" w:hanging="246"/>
      </w:pPr>
      <w:rPr>
        <w:rFonts w:hint="default"/>
        <w:lang w:val="es-ES" w:eastAsia="en-US" w:bidi="ar-SA"/>
      </w:rPr>
    </w:lvl>
    <w:lvl w:ilvl="4">
      <w:start w:val="0"/>
      <w:numFmt w:val="bullet"/>
      <w:lvlText w:val="•"/>
      <w:lvlJc w:val="left"/>
      <w:pPr>
        <w:ind w:left="4352" w:hanging="246"/>
      </w:pPr>
      <w:rPr>
        <w:rFonts w:hint="default"/>
        <w:lang w:val="es-ES" w:eastAsia="en-US" w:bidi="ar-SA"/>
      </w:rPr>
    </w:lvl>
    <w:lvl w:ilvl="5">
      <w:start w:val="0"/>
      <w:numFmt w:val="bullet"/>
      <w:lvlText w:val="•"/>
      <w:lvlJc w:val="left"/>
      <w:pPr>
        <w:ind w:left="5360" w:hanging="246"/>
      </w:pPr>
      <w:rPr>
        <w:rFonts w:hint="default"/>
        <w:lang w:val="es-ES" w:eastAsia="en-US" w:bidi="ar-SA"/>
      </w:rPr>
    </w:lvl>
    <w:lvl w:ilvl="6">
      <w:start w:val="0"/>
      <w:numFmt w:val="bullet"/>
      <w:lvlText w:val="•"/>
      <w:lvlJc w:val="left"/>
      <w:pPr>
        <w:ind w:left="6368" w:hanging="246"/>
      </w:pPr>
      <w:rPr>
        <w:rFonts w:hint="default"/>
        <w:lang w:val="es-ES" w:eastAsia="en-US" w:bidi="ar-SA"/>
      </w:rPr>
    </w:lvl>
    <w:lvl w:ilvl="7">
      <w:start w:val="0"/>
      <w:numFmt w:val="bullet"/>
      <w:lvlText w:val="•"/>
      <w:lvlJc w:val="left"/>
      <w:pPr>
        <w:ind w:left="7376" w:hanging="246"/>
      </w:pPr>
      <w:rPr>
        <w:rFonts w:hint="default"/>
        <w:lang w:val="es-ES" w:eastAsia="en-US" w:bidi="ar-SA"/>
      </w:rPr>
    </w:lvl>
    <w:lvl w:ilvl="8">
      <w:start w:val="0"/>
      <w:numFmt w:val="bullet"/>
      <w:lvlText w:val="•"/>
      <w:lvlJc w:val="left"/>
      <w:pPr>
        <w:ind w:left="8384" w:hanging="246"/>
      </w:pPr>
      <w:rPr>
        <w:rFonts w:hint="default"/>
        <w:lang w:val="es-ES" w:eastAsia="en-US" w:bidi="ar-SA"/>
      </w:rPr>
    </w:lvl>
  </w:abstractNum>
  <w:abstractNum w:abstractNumId="349">
    <w:multiLevelType w:val="hybridMultilevel"/>
    <w:lvl w:ilvl="0">
      <w:start w:val="1"/>
      <w:numFmt w:val="upperRoman"/>
      <w:lvlText w:val="%1."/>
      <w:lvlJc w:val="left"/>
      <w:pPr>
        <w:ind w:left="312" w:hanging="24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3"/>
      </w:pPr>
      <w:rPr>
        <w:rFonts w:hint="default"/>
        <w:lang w:val="es-ES" w:eastAsia="en-US" w:bidi="ar-SA"/>
      </w:rPr>
    </w:lvl>
    <w:lvl w:ilvl="2">
      <w:start w:val="0"/>
      <w:numFmt w:val="bullet"/>
      <w:lvlText w:val="•"/>
      <w:lvlJc w:val="left"/>
      <w:pPr>
        <w:ind w:left="2336" w:hanging="243"/>
      </w:pPr>
      <w:rPr>
        <w:rFonts w:hint="default"/>
        <w:lang w:val="es-ES" w:eastAsia="en-US" w:bidi="ar-SA"/>
      </w:rPr>
    </w:lvl>
    <w:lvl w:ilvl="3">
      <w:start w:val="0"/>
      <w:numFmt w:val="bullet"/>
      <w:lvlText w:val="•"/>
      <w:lvlJc w:val="left"/>
      <w:pPr>
        <w:ind w:left="3344" w:hanging="243"/>
      </w:pPr>
      <w:rPr>
        <w:rFonts w:hint="default"/>
        <w:lang w:val="es-ES" w:eastAsia="en-US" w:bidi="ar-SA"/>
      </w:rPr>
    </w:lvl>
    <w:lvl w:ilvl="4">
      <w:start w:val="0"/>
      <w:numFmt w:val="bullet"/>
      <w:lvlText w:val="•"/>
      <w:lvlJc w:val="left"/>
      <w:pPr>
        <w:ind w:left="4352" w:hanging="243"/>
      </w:pPr>
      <w:rPr>
        <w:rFonts w:hint="default"/>
        <w:lang w:val="es-ES" w:eastAsia="en-US" w:bidi="ar-SA"/>
      </w:rPr>
    </w:lvl>
    <w:lvl w:ilvl="5">
      <w:start w:val="0"/>
      <w:numFmt w:val="bullet"/>
      <w:lvlText w:val="•"/>
      <w:lvlJc w:val="left"/>
      <w:pPr>
        <w:ind w:left="5360" w:hanging="243"/>
      </w:pPr>
      <w:rPr>
        <w:rFonts w:hint="default"/>
        <w:lang w:val="es-ES" w:eastAsia="en-US" w:bidi="ar-SA"/>
      </w:rPr>
    </w:lvl>
    <w:lvl w:ilvl="6">
      <w:start w:val="0"/>
      <w:numFmt w:val="bullet"/>
      <w:lvlText w:val="•"/>
      <w:lvlJc w:val="left"/>
      <w:pPr>
        <w:ind w:left="6368" w:hanging="243"/>
      </w:pPr>
      <w:rPr>
        <w:rFonts w:hint="default"/>
        <w:lang w:val="es-ES" w:eastAsia="en-US" w:bidi="ar-SA"/>
      </w:rPr>
    </w:lvl>
    <w:lvl w:ilvl="7">
      <w:start w:val="0"/>
      <w:numFmt w:val="bullet"/>
      <w:lvlText w:val="•"/>
      <w:lvlJc w:val="left"/>
      <w:pPr>
        <w:ind w:left="7376" w:hanging="243"/>
      </w:pPr>
      <w:rPr>
        <w:rFonts w:hint="default"/>
        <w:lang w:val="es-ES" w:eastAsia="en-US" w:bidi="ar-SA"/>
      </w:rPr>
    </w:lvl>
    <w:lvl w:ilvl="8">
      <w:start w:val="0"/>
      <w:numFmt w:val="bullet"/>
      <w:lvlText w:val="•"/>
      <w:lvlJc w:val="left"/>
      <w:pPr>
        <w:ind w:left="8384" w:hanging="243"/>
      </w:pPr>
      <w:rPr>
        <w:rFonts w:hint="default"/>
        <w:lang w:val="es-ES" w:eastAsia="en-US" w:bidi="ar-SA"/>
      </w:rPr>
    </w:lvl>
  </w:abstractNum>
  <w:abstractNum w:abstractNumId="348">
    <w:multiLevelType w:val="hybridMultilevel"/>
    <w:lvl w:ilvl="0">
      <w:start w:val="1"/>
      <w:numFmt w:val="upperLetter"/>
      <w:lvlText w:val="%1)"/>
      <w:lvlJc w:val="left"/>
      <w:pPr>
        <w:ind w:left="586" w:hanging="275"/>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62" w:hanging="275"/>
      </w:pPr>
      <w:rPr>
        <w:rFonts w:hint="default"/>
        <w:lang w:val="es-ES" w:eastAsia="en-US" w:bidi="ar-SA"/>
      </w:rPr>
    </w:lvl>
    <w:lvl w:ilvl="2">
      <w:start w:val="0"/>
      <w:numFmt w:val="bullet"/>
      <w:lvlText w:val="•"/>
      <w:lvlJc w:val="left"/>
      <w:pPr>
        <w:ind w:left="2544" w:hanging="275"/>
      </w:pPr>
      <w:rPr>
        <w:rFonts w:hint="default"/>
        <w:lang w:val="es-ES" w:eastAsia="en-US" w:bidi="ar-SA"/>
      </w:rPr>
    </w:lvl>
    <w:lvl w:ilvl="3">
      <w:start w:val="0"/>
      <w:numFmt w:val="bullet"/>
      <w:lvlText w:val="•"/>
      <w:lvlJc w:val="left"/>
      <w:pPr>
        <w:ind w:left="3526" w:hanging="275"/>
      </w:pPr>
      <w:rPr>
        <w:rFonts w:hint="default"/>
        <w:lang w:val="es-ES" w:eastAsia="en-US" w:bidi="ar-SA"/>
      </w:rPr>
    </w:lvl>
    <w:lvl w:ilvl="4">
      <w:start w:val="0"/>
      <w:numFmt w:val="bullet"/>
      <w:lvlText w:val="•"/>
      <w:lvlJc w:val="left"/>
      <w:pPr>
        <w:ind w:left="4508" w:hanging="275"/>
      </w:pPr>
      <w:rPr>
        <w:rFonts w:hint="default"/>
        <w:lang w:val="es-ES" w:eastAsia="en-US" w:bidi="ar-SA"/>
      </w:rPr>
    </w:lvl>
    <w:lvl w:ilvl="5">
      <w:start w:val="0"/>
      <w:numFmt w:val="bullet"/>
      <w:lvlText w:val="•"/>
      <w:lvlJc w:val="left"/>
      <w:pPr>
        <w:ind w:left="5490" w:hanging="275"/>
      </w:pPr>
      <w:rPr>
        <w:rFonts w:hint="default"/>
        <w:lang w:val="es-ES" w:eastAsia="en-US" w:bidi="ar-SA"/>
      </w:rPr>
    </w:lvl>
    <w:lvl w:ilvl="6">
      <w:start w:val="0"/>
      <w:numFmt w:val="bullet"/>
      <w:lvlText w:val="•"/>
      <w:lvlJc w:val="left"/>
      <w:pPr>
        <w:ind w:left="6472" w:hanging="275"/>
      </w:pPr>
      <w:rPr>
        <w:rFonts w:hint="default"/>
        <w:lang w:val="es-ES" w:eastAsia="en-US" w:bidi="ar-SA"/>
      </w:rPr>
    </w:lvl>
    <w:lvl w:ilvl="7">
      <w:start w:val="0"/>
      <w:numFmt w:val="bullet"/>
      <w:lvlText w:val="•"/>
      <w:lvlJc w:val="left"/>
      <w:pPr>
        <w:ind w:left="7454" w:hanging="275"/>
      </w:pPr>
      <w:rPr>
        <w:rFonts w:hint="default"/>
        <w:lang w:val="es-ES" w:eastAsia="en-US" w:bidi="ar-SA"/>
      </w:rPr>
    </w:lvl>
    <w:lvl w:ilvl="8">
      <w:start w:val="0"/>
      <w:numFmt w:val="bullet"/>
      <w:lvlText w:val="•"/>
      <w:lvlJc w:val="left"/>
      <w:pPr>
        <w:ind w:left="8436" w:hanging="275"/>
      </w:pPr>
      <w:rPr>
        <w:rFonts w:hint="default"/>
        <w:lang w:val="es-ES" w:eastAsia="en-US" w:bidi="ar-SA"/>
      </w:rPr>
    </w:lvl>
  </w:abstractNum>
  <w:abstractNum w:abstractNumId="347">
    <w:multiLevelType w:val="hybridMultilevel"/>
    <w:lvl w:ilvl="0">
      <w:start w:val="1"/>
      <w:numFmt w:val="upperRoman"/>
      <w:lvlText w:val="%1."/>
      <w:lvlJc w:val="left"/>
      <w:pPr>
        <w:ind w:left="312"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6"/>
      </w:pPr>
      <w:rPr>
        <w:rFonts w:hint="default"/>
        <w:lang w:val="es-ES" w:eastAsia="en-US" w:bidi="ar-SA"/>
      </w:rPr>
    </w:lvl>
    <w:lvl w:ilvl="2">
      <w:start w:val="0"/>
      <w:numFmt w:val="bullet"/>
      <w:lvlText w:val="•"/>
      <w:lvlJc w:val="left"/>
      <w:pPr>
        <w:ind w:left="2336" w:hanging="246"/>
      </w:pPr>
      <w:rPr>
        <w:rFonts w:hint="default"/>
        <w:lang w:val="es-ES" w:eastAsia="en-US" w:bidi="ar-SA"/>
      </w:rPr>
    </w:lvl>
    <w:lvl w:ilvl="3">
      <w:start w:val="0"/>
      <w:numFmt w:val="bullet"/>
      <w:lvlText w:val="•"/>
      <w:lvlJc w:val="left"/>
      <w:pPr>
        <w:ind w:left="3344" w:hanging="246"/>
      </w:pPr>
      <w:rPr>
        <w:rFonts w:hint="default"/>
        <w:lang w:val="es-ES" w:eastAsia="en-US" w:bidi="ar-SA"/>
      </w:rPr>
    </w:lvl>
    <w:lvl w:ilvl="4">
      <w:start w:val="0"/>
      <w:numFmt w:val="bullet"/>
      <w:lvlText w:val="•"/>
      <w:lvlJc w:val="left"/>
      <w:pPr>
        <w:ind w:left="4352" w:hanging="246"/>
      </w:pPr>
      <w:rPr>
        <w:rFonts w:hint="default"/>
        <w:lang w:val="es-ES" w:eastAsia="en-US" w:bidi="ar-SA"/>
      </w:rPr>
    </w:lvl>
    <w:lvl w:ilvl="5">
      <w:start w:val="0"/>
      <w:numFmt w:val="bullet"/>
      <w:lvlText w:val="•"/>
      <w:lvlJc w:val="left"/>
      <w:pPr>
        <w:ind w:left="5360" w:hanging="246"/>
      </w:pPr>
      <w:rPr>
        <w:rFonts w:hint="default"/>
        <w:lang w:val="es-ES" w:eastAsia="en-US" w:bidi="ar-SA"/>
      </w:rPr>
    </w:lvl>
    <w:lvl w:ilvl="6">
      <w:start w:val="0"/>
      <w:numFmt w:val="bullet"/>
      <w:lvlText w:val="•"/>
      <w:lvlJc w:val="left"/>
      <w:pPr>
        <w:ind w:left="6368" w:hanging="246"/>
      </w:pPr>
      <w:rPr>
        <w:rFonts w:hint="default"/>
        <w:lang w:val="es-ES" w:eastAsia="en-US" w:bidi="ar-SA"/>
      </w:rPr>
    </w:lvl>
    <w:lvl w:ilvl="7">
      <w:start w:val="0"/>
      <w:numFmt w:val="bullet"/>
      <w:lvlText w:val="•"/>
      <w:lvlJc w:val="left"/>
      <w:pPr>
        <w:ind w:left="7376" w:hanging="246"/>
      </w:pPr>
      <w:rPr>
        <w:rFonts w:hint="default"/>
        <w:lang w:val="es-ES" w:eastAsia="en-US" w:bidi="ar-SA"/>
      </w:rPr>
    </w:lvl>
    <w:lvl w:ilvl="8">
      <w:start w:val="0"/>
      <w:numFmt w:val="bullet"/>
      <w:lvlText w:val="•"/>
      <w:lvlJc w:val="left"/>
      <w:pPr>
        <w:ind w:left="8384" w:hanging="246"/>
      </w:pPr>
      <w:rPr>
        <w:rFonts w:hint="default"/>
        <w:lang w:val="es-ES" w:eastAsia="en-US" w:bidi="ar-SA"/>
      </w:rPr>
    </w:lvl>
  </w:abstractNum>
  <w:abstractNum w:abstractNumId="346">
    <w:multiLevelType w:val="hybridMultilevel"/>
    <w:lvl w:ilvl="0">
      <w:start w:val="1"/>
      <w:numFmt w:val="upperRoman"/>
      <w:lvlText w:val="%1."/>
      <w:lvlJc w:val="left"/>
      <w:pPr>
        <w:ind w:left="312" w:hanging="2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15"/>
      </w:pPr>
      <w:rPr>
        <w:rFonts w:hint="default"/>
        <w:lang w:val="es-ES" w:eastAsia="en-US" w:bidi="ar-SA"/>
      </w:rPr>
    </w:lvl>
    <w:lvl w:ilvl="2">
      <w:start w:val="0"/>
      <w:numFmt w:val="bullet"/>
      <w:lvlText w:val="•"/>
      <w:lvlJc w:val="left"/>
      <w:pPr>
        <w:ind w:left="2336" w:hanging="215"/>
      </w:pPr>
      <w:rPr>
        <w:rFonts w:hint="default"/>
        <w:lang w:val="es-ES" w:eastAsia="en-US" w:bidi="ar-SA"/>
      </w:rPr>
    </w:lvl>
    <w:lvl w:ilvl="3">
      <w:start w:val="0"/>
      <w:numFmt w:val="bullet"/>
      <w:lvlText w:val="•"/>
      <w:lvlJc w:val="left"/>
      <w:pPr>
        <w:ind w:left="3344" w:hanging="215"/>
      </w:pPr>
      <w:rPr>
        <w:rFonts w:hint="default"/>
        <w:lang w:val="es-ES" w:eastAsia="en-US" w:bidi="ar-SA"/>
      </w:rPr>
    </w:lvl>
    <w:lvl w:ilvl="4">
      <w:start w:val="0"/>
      <w:numFmt w:val="bullet"/>
      <w:lvlText w:val="•"/>
      <w:lvlJc w:val="left"/>
      <w:pPr>
        <w:ind w:left="4352" w:hanging="215"/>
      </w:pPr>
      <w:rPr>
        <w:rFonts w:hint="default"/>
        <w:lang w:val="es-ES" w:eastAsia="en-US" w:bidi="ar-SA"/>
      </w:rPr>
    </w:lvl>
    <w:lvl w:ilvl="5">
      <w:start w:val="0"/>
      <w:numFmt w:val="bullet"/>
      <w:lvlText w:val="•"/>
      <w:lvlJc w:val="left"/>
      <w:pPr>
        <w:ind w:left="5360" w:hanging="215"/>
      </w:pPr>
      <w:rPr>
        <w:rFonts w:hint="default"/>
        <w:lang w:val="es-ES" w:eastAsia="en-US" w:bidi="ar-SA"/>
      </w:rPr>
    </w:lvl>
    <w:lvl w:ilvl="6">
      <w:start w:val="0"/>
      <w:numFmt w:val="bullet"/>
      <w:lvlText w:val="•"/>
      <w:lvlJc w:val="left"/>
      <w:pPr>
        <w:ind w:left="6368" w:hanging="215"/>
      </w:pPr>
      <w:rPr>
        <w:rFonts w:hint="default"/>
        <w:lang w:val="es-ES" w:eastAsia="en-US" w:bidi="ar-SA"/>
      </w:rPr>
    </w:lvl>
    <w:lvl w:ilvl="7">
      <w:start w:val="0"/>
      <w:numFmt w:val="bullet"/>
      <w:lvlText w:val="•"/>
      <w:lvlJc w:val="left"/>
      <w:pPr>
        <w:ind w:left="7376" w:hanging="215"/>
      </w:pPr>
      <w:rPr>
        <w:rFonts w:hint="default"/>
        <w:lang w:val="es-ES" w:eastAsia="en-US" w:bidi="ar-SA"/>
      </w:rPr>
    </w:lvl>
    <w:lvl w:ilvl="8">
      <w:start w:val="0"/>
      <w:numFmt w:val="bullet"/>
      <w:lvlText w:val="•"/>
      <w:lvlJc w:val="left"/>
      <w:pPr>
        <w:ind w:left="8384" w:hanging="215"/>
      </w:pPr>
      <w:rPr>
        <w:rFonts w:hint="default"/>
        <w:lang w:val="es-ES" w:eastAsia="en-US" w:bidi="ar-SA"/>
      </w:rPr>
    </w:lvl>
  </w:abstractNum>
  <w:abstractNum w:abstractNumId="345">
    <w:multiLevelType w:val="hybridMultilevel"/>
    <w:lvl w:ilvl="0">
      <w:start w:val="1"/>
      <w:numFmt w:val="upperRoman"/>
      <w:lvlText w:val="%1."/>
      <w:lvlJc w:val="left"/>
      <w:pPr>
        <w:ind w:left="312" w:hanging="27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0"/>
      </w:pPr>
      <w:rPr>
        <w:rFonts w:hint="default"/>
        <w:lang w:val="es-ES" w:eastAsia="en-US" w:bidi="ar-SA"/>
      </w:rPr>
    </w:lvl>
    <w:lvl w:ilvl="2">
      <w:start w:val="0"/>
      <w:numFmt w:val="bullet"/>
      <w:lvlText w:val="•"/>
      <w:lvlJc w:val="left"/>
      <w:pPr>
        <w:ind w:left="2336" w:hanging="270"/>
      </w:pPr>
      <w:rPr>
        <w:rFonts w:hint="default"/>
        <w:lang w:val="es-ES" w:eastAsia="en-US" w:bidi="ar-SA"/>
      </w:rPr>
    </w:lvl>
    <w:lvl w:ilvl="3">
      <w:start w:val="0"/>
      <w:numFmt w:val="bullet"/>
      <w:lvlText w:val="•"/>
      <w:lvlJc w:val="left"/>
      <w:pPr>
        <w:ind w:left="3344" w:hanging="270"/>
      </w:pPr>
      <w:rPr>
        <w:rFonts w:hint="default"/>
        <w:lang w:val="es-ES" w:eastAsia="en-US" w:bidi="ar-SA"/>
      </w:rPr>
    </w:lvl>
    <w:lvl w:ilvl="4">
      <w:start w:val="0"/>
      <w:numFmt w:val="bullet"/>
      <w:lvlText w:val="•"/>
      <w:lvlJc w:val="left"/>
      <w:pPr>
        <w:ind w:left="4352" w:hanging="270"/>
      </w:pPr>
      <w:rPr>
        <w:rFonts w:hint="default"/>
        <w:lang w:val="es-ES" w:eastAsia="en-US" w:bidi="ar-SA"/>
      </w:rPr>
    </w:lvl>
    <w:lvl w:ilvl="5">
      <w:start w:val="0"/>
      <w:numFmt w:val="bullet"/>
      <w:lvlText w:val="•"/>
      <w:lvlJc w:val="left"/>
      <w:pPr>
        <w:ind w:left="5360" w:hanging="270"/>
      </w:pPr>
      <w:rPr>
        <w:rFonts w:hint="default"/>
        <w:lang w:val="es-ES" w:eastAsia="en-US" w:bidi="ar-SA"/>
      </w:rPr>
    </w:lvl>
    <w:lvl w:ilvl="6">
      <w:start w:val="0"/>
      <w:numFmt w:val="bullet"/>
      <w:lvlText w:val="•"/>
      <w:lvlJc w:val="left"/>
      <w:pPr>
        <w:ind w:left="6368" w:hanging="270"/>
      </w:pPr>
      <w:rPr>
        <w:rFonts w:hint="default"/>
        <w:lang w:val="es-ES" w:eastAsia="en-US" w:bidi="ar-SA"/>
      </w:rPr>
    </w:lvl>
    <w:lvl w:ilvl="7">
      <w:start w:val="0"/>
      <w:numFmt w:val="bullet"/>
      <w:lvlText w:val="•"/>
      <w:lvlJc w:val="left"/>
      <w:pPr>
        <w:ind w:left="7376" w:hanging="270"/>
      </w:pPr>
      <w:rPr>
        <w:rFonts w:hint="default"/>
        <w:lang w:val="es-ES" w:eastAsia="en-US" w:bidi="ar-SA"/>
      </w:rPr>
    </w:lvl>
    <w:lvl w:ilvl="8">
      <w:start w:val="0"/>
      <w:numFmt w:val="bullet"/>
      <w:lvlText w:val="•"/>
      <w:lvlJc w:val="left"/>
      <w:pPr>
        <w:ind w:left="8384" w:hanging="270"/>
      </w:pPr>
      <w:rPr>
        <w:rFonts w:hint="default"/>
        <w:lang w:val="es-ES" w:eastAsia="en-US" w:bidi="ar-SA"/>
      </w:rPr>
    </w:lvl>
  </w:abstractNum>
  <w:abstractNum w:abstractNumId="344">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43">
    <w:multiLevelType w:val="hybridMultilevel"/>
    <w:lvl w:ilvl="0">
      <w:start w:val="1"/>
      <w:numFmt w:val="upperRoman"/>
      <w:lvlText w:val="%1."/>
      <w:lvlJc w:val="left"/>
      <w:pPr>
        <w:ind w:left="312" w:hanging="22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9"/>
      </w:pPr>
      <w:rPr>
        <w:rFonts w:hint="default"/>
        <w:lang w:val="es-ES" w:eastAsia="en-US" w:bidi="ar-SA"/>
      </w:rPr>
    </w:lvl>
    <w:lvl w:ilvl="2">
      <w:start w:val="0"/>
      <w:numFmt w:val="bullet"/>
      <w:lvlText w:val="•"/>
      <w:lvlJc w:val="left"/>
      <w:pPr>
        <w:ind w:left="2336" w:hanging="229"/>
      </w:pPr>
      <w:rPr>
        <w:rFonts w:hint="default"/>
        <w:lang w:val="es-ES" w:eastAsia="en-US" w:bidi="ar-SA"/>
      </w:rPr>
    </w:lvl>
    <w:lvl w:ilvl="3">
      <w:start w:val="0"/>
      <w:numFmt w:val="bullet"/>
      <w:lvlText w:val="•"/>
      <w:lvlJc w:val="left"/>
      <w:pPr>
        <w:ind w:left="3344" w:hanging="229"/>
      </w:pPr>
      <w:rPr>
        <w:rFonts w:hint="default"/>
        <w:lang w:val="es-ES" w:eastAsia="en-US" w:bidi="ar-SA"/>
      </w:rPr>
    </w:lvl>
    <w:lvl w:ilvl="4">
      <w:start w:val="0"/>
      <w:numFmt w:val="bullet"/>
      <w:lvlText w:val="•"/>
      <w:lvlJc w:val="left"/>
      <w:pPr>
        <w:ind w:left="4352" w:hanging="229"/>
      </w:pPr>
      <w:rPr>
        <w:rFonts w:hint="default"/>
        <w:lang w:val="es-ES" w:eastAsia="en-US" w:bidi="ar-SA"/>
      </w:rPr>
    </w:lvl>
    <w:lvl w:ilvl="5">
      <w:start w:val="0"/>
      <w:numFmt w:val="bullet"/>
      <w:lvlText w:val="•"/>
      <w:lvlJc w:val="left"/>
      <w:pPr>
        <w:ind w:left="5360" w:hanging="229"/>
      </w:pPr>
      <w:rPr>
        <w:rFonts w:hint="default"/>
        <w:lang w:val="es-ES" w:eastAsia="en-US" w:bidi="ar-SA"/>
      </w:rPr>
    </w:lvl>
    <w:lvl w:ilvl="6">
      <w:start w:val="0"/>
      <w:numFmt w:val="bullet"/>
      <w:lvlText w:val="•"/>
      <w:lvlJc w:val="left"/>
      <w:pPr>
        <w:ind w:left="6368" w:hanging="229"/>
      </w:pPr>
      <w:rPr>
        <w:rFonts w:hint="default"/>
        <w:lang w:val="es-ES" w:eastAsia="en-US" w:bidi="ar-SA"/>
      </w:rPr>
    </w:lvl>
    <w:lvl w:ilvl="7">
      <w:start w:val="0"/>
      <w:numFmt w:val="bullet"/>
      <w:lvlText w:val="•"/>
      <w:lvlJc w:val="left"/>
      <w:pPr>
        <w:ind w:left="7376" w:hanging="229"/>
      </w:pPr>
      <w:rPr>
        <w:rFonts w:hint="default"/>
        <w:lang w:val="es-ES" w:eastAsia="en-US" w:bidi="ar-SA"/>
      </w:rPr>
    </w:lvl>
    <w:lvl w:ilvl="8">
      <w:start w:val="0"/>
      <w:numFmt w:val="bullet"/>
      <w:lvlText w:val="•"/>
      <w:lvlJc w:val="left"/>
      <w:pPr>
        <w:ind w:left="8384" w:hanging="229"/>
      </w:pPr>
      <w:rPr>
        <w:rFonts w:hint="default"/>
        <w:lang w:val="es-ES" w:eastAsia="en-US" w:bidi="ar-SA"/>
      </w:rPr>
    </w:lvl>
  </w:abstractNum>
  <w:abstractNum w:abstractNumId="342">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41">
    <w:multiLevelType w:val="hybridMultilevel"/>
    <w:lvl w:ilvl="0">
      <w:start w:val="1"/>
      <w:numFmt w:val="upperRoman"/>
      <w:lvlText w:val="%1."/>
      <w:lvlJc w:val="left"/>
      <w:pPr>
        <w:ind w:left="312" w:hanging="27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7"/>
      </w:pPr>
      <w:rPr>
        <w:rFonts w:hint="default"/>
        <w:lang w:val="es-ES" w:eastAsia="en-US" w:bidi="ar-SA"/>
      </w:rPr>
    </w:lvl>
    <w:lvl w:ilvl="2">
      <w:start w:val="0"/>
      <w:numFmt w:val="bullet"/>
      <w:lvlText w:val="•"/>
      <w:lvlJc w:val="left"/>
      <w:pPr>
        <w:ind w:left="2336" w:hanging="277"/>
      </w:pPr>
      <w:rPr>
        <w:rFonts w:hint="default"/>
        <w:lang w:val="es-ES" w:eastAsia="en-US" w:bidi="ar-SA"/>
      </w:rPr>
    </w:lvl>
    <w:lvl w:ilvl="3">
      <w:start w:val="0"/>
      <w:numFmt w:val="bullet"/>
      <w:lvlText w:val="•"/>
      <w:lvlJc w:val="left"/>
      <w:pPr>
        <w:ind w:left="3344" w:hanging="277"/>
      </w:pPr>
      <w:rPr>
        <w:rFonts w:hint="default"/>
        <w:lang w:val="es-ES" w:eastAsia="en-US" w:bidi="ar-SA"/>
      </w:rPr>
    </w:lvl>
    <w:lvl w:ilvl="4">
      <w:start w:val="0"/>
      <w:numFmt w:val="bullet"/>
      <w:lvlText w:val="•"/>
      <w:lvlJc w:val="left"/>
      <w:pPr>
        <w:ind w:left="4352" w:hanging="277"/>
      </w:pPr>
      <w:rPr>
        <w:rFonts w:hint="default"/>
        <w:lang w:val="es-ES" w:eastAsia="en-US" w:bidi="ar-SA"/>
      </w:rPr>
    </w:lvl>
    <w:lvl w:ilvl="5">
      <w:start w:val="0"/>
      <w:numFmt w:val="bullet"/>
      <w:lvlText w:val="•"/>
      <w:lvlJc w:val="left"/>
      <w:pPr>
        <w:ind w:left="5360" w:hanging="277"/>
      </w:pPr>
      <w:rPr>
        <w:rFonts w:hint="default"/>
        <w:lang w:val="es-ES" w:eastAsia="en-US" w:bidi="ar-SA"/>
      </w:rPr>
    </w:lvl>
    <w:lvl w:ilvl="6">
      <w:start w:val="0"/>
      <w:numFmt w:val="bullet"/>
      <w:lvlText w:val="•"/>
      <w:lvlJc w:val="left"/>
      <w:pPr>
        <w:ind w:left="6368" w:hanging="277"/>
      </w:pPr>
      <w:rPr>
        <w:rFonts w:hint="default"/>
        <w:lang w:val="es-ES" w:eastAsia="en-US" w:bidi="ar-SA"/>
      </w:rPr>
    </w:lvl>
    <w:lvl w:ilvl="7">
      <w:start w:val="0"/>
      <w:numFmt w:val="bullet"/>
      <w:lvlText w:val="•"/>
      <w:lvlJc w:val="left"/>
      <w:pPr>
        <w:ind w:left="7376" w:hanging="277"/>
      </w:pPr>
      <w:rPr>
        <w:rFonts w:hint="default"/>
        <w:lang w:val="es-ES" w:eastAsia="en-US" w:bidi="ar-SA"/>
      </w:rPr>
    </w:lvl>
    <w:lvl w:ilvl="8">
      <w:start w:val="0"/>
      <w:numFmt w:val="bullet"/>
      <w:lvlText w:val="•"/>
      <w:lvlJc w:val="left"/>
      <w:pPr>
        <w:ind w:left="8384" w:hanging="277"/>
      </w:pPr>
      <w:rPr>
        <w:rFonts w:hint="default"/>
        <w:lang w:val="es-ES" w:eastAsia="en-US" w:bidi="ar-SA"/>
      </w:rPr>
    </w:lvl>
  </w:abstractNum>
  <w:abstractNum w:abstractNumId="340">
    <w:multiLevelType w:val="hybridMultilevel"/>
    <w:lvl w:ilvl="0">
      <w:start w:val="1"/>
      <w:numFmt w:val="upperRoman"/>
      <w:lvlText w:val="%1."/>
      <w:lvlJc w:val="left"/>
      <w:pPr>
        <w:ind w:left="312" w:hanging="2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15"/>
      </w:pPr>
      <w:rPr>
        <w:rFonts w:hint="default"/>
        <w:lang w:val="es-ES" w:eastAsia="en-US" w:bidi="ar-SA"/>
      </w:rPr>
    </w:lvl>
    <w:lvl w:ilvl="2">
      <w:start w:val="0"/>
      <w:numFmt w:val="bullet"/>
      <w:lvlText w:val="•"/>
      <w:lvlJc w:val="left"/>
      <w:pPr>
        <w:ind w:left="2336" w:hanging="215"/>
      </w:pPr>
      <w:rPr>
        <w:rFonts w:hint="default"/>
        <w:lang w:val="es-ES" w:eastAsia="en-US" w:bidi="ar-SA"/>
      </w:rPr>
    </w:lvl>
    <w:lvl w:ilvl="3">
      <w:start w:val="0"/>
      <w:numFmt w:val="bullet"/>
      <w:lvlText w:val="•"/>
      <w:lvlJc w:val="left"/>
      <w:pPr>
        <w:ind w:left="3344" w:hanging="215"/>
      </w:pPr>
      <w:rPr>
        <w:rFonts w:hint="default"/>
        <w:lang w:val="es-ES" w:eastAsia="en-US" w:bidi="ar-SA"/>
      </w:rPr>
    </w:lvl>
    <w:lvl w:ilvl="4">
      <w:start w:val="0"/>
      <w:numFmt w:val="bullet"/>
      <w:lvlText w:val="•"/>
      <w:lvlJc w:val="left"/>
      <w:pPr>
        <w:ind w:left="4352" w:hanging="215"/>
      </w:pPr>
      <w:rPr>
        <w:rFonts w:hint="default"/>
        <w:lang w:val="es-ES" w:eastAsia="en-US" w:bidi="ar-SA"/>
      </w:rPr>
    </w:lvl>
    <w:lvl w:ilvl="5">
      <w:start w:val="0"/>
      <w:numFmt w:val="bullet"/>
      <w:lvlText w:val="•"/>
      <w:lvlJc w:val="left"/>
      <w:pPr>
        <w:ind w:left="5360" w:hanging="215"/>
      </w:pPr>
      <w:rPr>
        <w:rFonts w:hint="default"/>
        <w:lang w:val="es-ES" w:eastAsia="en-US" w:bidi="ar-SA"/>
      </w:rPr>
    </w:lvl>
    <w:lvl w:ilvl="6">
      <w:start w:val="0"/>
      <w:numFmt w:val="bullet"/>
      <w:lvlText w:val="•"/>
      <w:lvlJc w:val="left"/>
      <w:pPr>
        <w:ind w:left="6368" w:hanging="215"/>
      </w:pPr>
      <w:rPr>
        <w:rFonts w:hint="default"/>
        <w:lang w:val="es-ES" w:eastAsia="en-US" w:bidi="ar-SA"/>
      </w:rPr>
    </w:lvl>
    <w:lvl w:ilvl="7">
      <w:start w:val="0"/>
      <w:numFmt w:val="bullet"/>
      <w:lvlText w:val="•"/>
      <w:lvlJc w:val="left"/>
      <w:pPr>
        <w:ind w:left="7376" w:hanging="215"/>
      </w:pPr>
      <w:rPr>
        <w:rFonts w:hint="default"/>
        <w:lang w:val="es-ES" w:eastAsia="en-US" w:bidi="ar-SA"/>
      </w:rPr>
    </w:lvl>
    <w:lvl w:ilvl="8">
      <w:start w:val="0"/>
      <w:numFmt w:val="bullet"/>
      <w:lvlText w:val="•"/>
      <w:lvlJc w:val="left"/>
      <w:pPr>
        <w:ind w:left="8384" w:hanging="215"/>
      </w:pPr>
      <w:rPr>
        <w:rFonts w:hint="default"/>
        <w:lang w:val="es-ES" w:eastAsia="en-US" w:bidi="ar-SA"/>
      </w:rPr>
    </w:lvl>
  </w:abstractNum>
  <w:abstractNum w:abstractNumId="339">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38">
    <w:multiLevelType w:val="hybridMultilevel"/>
    <w:lvl w:ilvl="0">
      <w:start w:val="1"/>
      <w:numFmt w:val="upperRoman"/>
      <w:lvlText w:val="%1."/>
      <w:lvlJc w:val="left"/>
      <w:pPr>
        <w:ind w:left="312" w:hanging="25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8"/>
      </w:pPr>
      <w:rPr>
        <w:rFonts w:hint="default"/>
        <w:lang w:val="es-ES" w:eastAsia="en-US" w:bidi="ar-SA"/>
      </w:rPr>
    </w:lvl>
    <w:lvl w:ilvl="2">
      <w:start w:val="0"/>
      <w:numFmt w:val="bullet"/>
      <w:lvlText w:val="•"/>
      <w:lvlJc w:val="left"/>
      <w:pPr>
        <w:ind w:left="2336" w:hanging="258"/>
      </w:pPr>
      <w:rPr>
        <w:rFonts w:hint="default"/>
        <w:lang w:val="es-ES" w:eastAsia="en-US" w:bidi="ar-SA"/>
      </w:rPr>
    </w:lvl>
    <w:lvl w:ilvl="3">
      <w:start w:val="0"/>
      <w:numFmt w:val="bullet"/>
      <w:lvlText w:val="•"/>
      <w:lvlJc w:val="left"/>
      <w:pPr>
        <w:ind w:left="3344" w:hanging="258"/>
      </w:pPr>
      <w:rPr>
        <w:rFonts w:hint="default"/>
        <w:lang w:val="es-ES" w:eastAsia="en-US" w:bidi="ar-SA"/>
      </w:rPr>
    </w:lvl>
    <w:lvl w:ilvl="4">
      <w:start w:val="0"/>
      <w:numFmt w:val="bullet"/>
      <w:lvlText w:val="•"/>
      <w:lvlJc w:val="left"/>
      <w:pPr>
        <w:ind w:left="4352" w:hanging="258"/>
      </w:pPr>
      <w:rPr>
        <w:rFonts w:hint="default"/>
        <w:lang w:val="es-ES" w:eastAsia="en-US" w:bidi="ar-SA"/>
      </w:rPr>
    </w:lvl>
    <w:lvl w:ilvl="5">
      <w:start w:val="0"/>
      <w:numFmt w:val="bullet"/>
      <w:lvlText w:val="•"/>
      <w:lvlJc w:val="left"/>
      <w:pPr>
        <w:ind w:left="5360" w:hanging="258"/>
      </w:pPr>
      <w:rPr>
        <w:rFonts w:hint="default"/>
        <w:lang w:val="es-ES" w:eastAsia="en-US" w:bidi="ar-SA"/>
      </w:rPr>
    </w:lvl>
    <w:lvl w:ilvl="6">
      <w:start w:val="0"/>
      <w:numFmt w:val="bullet"/>
      <w:lvlText w:val="•"/>
      <w:lvlJc w:val="left"/>
      <w:pPr>
        <w:ind w:left="6368" w:hanging="258"/>
      </w:pPr>
      <w:rPr>
        <w:rFonts w:hint="default"/>
        <w:lang w:val="es-ES" w:eastAsia="en-US" w:bidi="ar-SA"/>
      </w:rPr>
    </w:lvl>
    <w:lvl w:ilvl="7">
      <w:start w:val="0"/>
      <w:numFmt w:val="bullet"/>
      <w:lvlText w:val="•"/>
      <w:lvlJc w:val="left"/>
      <w:pPr>
        <w:ind w:left="7376" w:hanging="258"/>
      </w:pPr>
      <w:rPr>
        <w:rFonts w:hint="default"/>
        <w:lang w:val="es-ES" w:eastAsia="en-US" w:bidi="ar-SA"/>
      </w:rPr>
    </w:lvl>
    <w:lvl w:ilvl="8">
      <w:start w:val="0"/>
      <w:numFmt w:val="bullet"/>
      <w:lvlText w:val="•"/>
      <w:lvlJc w:val="left"/>
      <w:pPr>
        <w:ind w:left="8384" w:hanging="258"/>
      </w:pPr>
      <w:rPr>
        <w:rFonts w:hint="default"/>
        <w:lang w:val="es-ES" w:eastAsia="en-US" w:bidi="ar-SA"/>
      </w:rPr>
    </w:lvl>
  </w:abstractNum>
  <w:abstractNum w:abstractNumId="337">
    <w:multiLevelType w:val="hybridMultilevel"/>
    <w:lvl w:ilvl="0">
      <w:start w:val="1"/>
      <w:numFmt w:val="decimal"/>
      <w:lvlText w:val="%1."/>
      <w:lvlJc w:val="left"/>
      <w:pPr>
        <w:ind w:left="312" w:hanging="27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0"/>
      </w:pPr>
      <w:rPr>
        <w:rFonts w:hint="default"/>
        <w:lang w:val="es-ES" w:eastAsia="en-US" w:bidi="ar-SA"/>
      </w:rPr>
    </w:lvl>
    <w:lvl w:ilvl="2">
      <w:start w:val="0"/>
      <w:numFmt w:val="bullet"/>
      <w:lvlText w:val="•"/>
      <w:lvlJc w:val="left"/>
      <w:pPr>
        <w:ind w:left="2336" w:hanging="270"/>
      </w:pPr>
      <w:rPr>
        <w:rFonts w:hint="default"/>
        <w:lang w:val="es-ES" w:eastAsia="en-US" w:bidi="ar-SA"/>
      </w:rPr>
    </w:lvl>
    <w:lvl w:ilvl="3">
      <w:start w:val="0"/>
      <w:numFmt w:val="bullet"/>
      <w:lvlText w:val="•"/>
      <w:lvlJc w:val="left"/>
      <w:pPr>
        <w:ind w:left="3344" w:hanging="270"/>
      </w:pPr>
      <w:rPr>
        <w:rFonts w:hint="default"/>
        <w:lang w:val="es-ES" w:eastAsia="en-US" w:bidi="ar-SA"/>
      </w:rPr>
    </w:lvl>
    <w:lvl w:ilvl="4">
      <w:start w:val="0"/>
      <w:numFmt w:val="bullet"/>
      <w:lvlText w:val="•"/>
      <w:lvlJc w:val="left"/>
      <w:pPr>
        <w:ind w:left="4352" w:hanging="270"/>
      </w:pPr>
      <w:rPr>
        <w:rFonts w:hint="default"/>
        <w:lang w:val="es-ES" w:eastAsia="en-US" w:bidi="ar-SA"/>
      </w:rPr>
    </w:lvl>
    <w:lvl w:ilvl="5">
      <w:start w:val="0"/>
      <w:numFmt w:val="bullet"/>
      <w:lvlText w:val="•"/>
      <w:lvlJc w:val="left"/>
      <w:pPr>
        <w:ind w:left="5360" w:hanging="270"/>
      </w:pPr>
      <w:rPr>
        <w:rFonts w:hint="default"/>
        <w:lang w:val="es-ES" w:eastAsia="en-US" w:bidi="ar-SA"/>
      </w:rPr>
    </w:lvl>
    <w:lvl w:ilvl="6">
      <w:start w:val="0"/>
      <w:numFmt w:val="bullet"/>
      <w:lvlText w:val="•"/>
      <w:lvlJc w:val="left"/>
      <w:pPr>
        <w:ind w:left="6368" w:hanging="270"/>
      </w:pPr>
      <w:rPr>
        <w:rFonts w:hint="default"/>
        <w:lang w:val="es-ES" w:eastAsia="en-US" w:bidi="ar-SA"/>
      </w:rPr>
    </w:lvl>
    <w:lvl w:ilvl="7">
      <w:start w:val="0"/>
      <w:numFmt w:val="bullet"/>
      <w:lvlText w:val="•"/>
      <w:lvlJc w:val="left"/>
      <w:pPr>
        <w:ind w:left="7376" w:hanging="270"/>
      </w:pPr>
      <w:rPr>
        <w:rFonts w:hint="default"/>
        <w:lang w:val="es-ES" w:eastAsia="en-US" w:bidi="ar-SA"/>
      </w:rPr>
    </w:lvl>
    <w:lvl w:ilvl="8">
      <w:start w:val="0"/>
      <w:numFmt w:val="bullet"/>
      <w:lvlText w:val="•"/>
      <w:lvlJc w:val="left"/>
      <w:pPr>
        <w:ind w:left="8384" w:hanging="270"/>
      </w:pPr>
      <w:rPr>
        <w:rFonts w:hint="default"/>
        <w:lang w:val="es-ES" w:eastAsia="en-US" w:bidi="ar-SA"/>
      </w:rPr>
    </w:lvl>
  </w:abstractNum>
  <w:abstractNum w:abstractNumId="336">
    <w:multiLevelType w:val="hybridMultilevel"/>
    <w:lvl w:ilvl="0">
      <w:start w:val="1"/>
      <w:numFmt w:val="decimal"/>
      <w:lvlText w:val="%1."/>
      <w:lvlJc w:val="left"/>
      <w:pPr>
        <w:ind w:left="579" w:hanging="2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62" w:hanging="267"/>
      </w:pPr>
      <w:rPr>
        <w:rFonts w:hint="default"/>
        <w:lang w:val="es-ES" w:eastAsia="en-US" w:bidi="ar-SA"/>
      </w:rPr>
    </w:lvl>
    <w:lvl w:ilvl="2">
      <w:start w:val="0"/>
      <w:numFmt w:val="bullet"/>
      <w:lvlText w:val="•"/>
      <w:lvlJc w:val="left"/>
      <w:pPr>
        <w:ind w:left="2544" w:hanging="267"/>
      </w:pPr>
      <w:rPr>
        <w:rFonts w:hint="default"/>
        <w:lang w:val="es-ES" w:eastAsia="en-US" w:bidi="ar-SA"/>
      </w:rPr>
    </w:lvl>
    <w:lvl w:ilvl="3">
      <w:start w:val="0"/>
      <w:numFmt w:val="bullet"/>
      <w:lvlText w:val="•"/>
      <w:lvlJc w:val="left"/>
      <w:pPr>
        <w:ind w:left="3526" w:hanging="267"/>
      </w:pPr>
      <w:rPr>
        <w:rFonts w:hint="default"/>
        <w:lang w:val="es-ES" w:eastAsia="en-US" w:bidi="ar-SA"/>
      </w:rPr>
    </w:lvl>
    <w:lvl w:ilvl="4">
      <w:start w:val="0"/>
      <w:numFmt w:val="bullet"/>
      <w:lvlText w:val="•"/>
      <w:lvlJc w:val="left"/>
      <w:pPr>
        <w:ind w:left="4508" w:hanging="267"/>
      </w:pPr>
      <w:rPr>
        <w:rFonts w:hint="default"/>
        <w:lang w:val="es-ES" w:eastAsia="en-US" w:bidi="ar-SA"/>
      </w:rPr>
    </w:lvl>
    <w:lvl w:ilvl="5">
      <w:start w:val="0"/>
      <w:numFmt w:val="bullet"/>
      <w:lvlText w:val="•"/>
      <w:lvlJc w:val="left"/>
      <w:pPr>
        <w:ind w:left="5490" w:hanging="267"/>
      </w:pPr>
      <w:rPr>
        <w:rFonts w:hint="default"/>
        <w:lang w:val="es-ES" w:eastAsia="en-US" w:bidi="ar-SA"/>
      </w:rPr>
    </w:lvl>
    <w:lvl w:ilvl="6">
      <w:start w:val="0"/>
      <w:numFmt w:val="bullet"/>
      <w:lvlText w:val="•"/>
      <w:lvlJc w:val="left"/>
      <w:pPr>
        <w:ind w:left="6472" w:hanging="267"/>
      </w:pPr>
      <w:rPr>
        <w:rFonts w:hint="default"/>
        <w:lang w:val="es-ES" w:eastAsia="en-US" w:bidi="ar-SA"/>
      </w:rPr>
    </w:lvl>
    <w:lvl w:ilvl="7">
      <w:start w:val="0"/>
      <w:numFmt w:val="bullet"/>
      <w:lvlText w:val="•"/>
      <w:lvlJc w:val="left"/>
      <w:pPr>
        <w:ind w:left="7454" w:hanging="267"/>
      </w:pPr>
      <w:rPr>
        <w:rFonts w:hint="default"/>
        <w:lang w:val="es-ES" w:eastAsia="en-US" w:bidi="ar-SA"/>
      </w:rPr>
    </w:lvl>
    <w:lvl w:ilvl="8">
      <w:start w:val="0"/>
      <w:numFmt w:val="bullet"/>
      <w:lvlText w:val="•"/>
      <w:lvlJc w:val="left"/>
      <w:pPr>
        <w:ind w:left="8436" w:hanging="267"/>
      </w:pPr>
      <w:rPr>
        <w:rFonts w:hint="default"/>
        <w:lang w:val="es-ES" w:eastAsia="en-US" w:bidi="ar-SA"/>
      </w:rPr>
    </w:lvl>
  </w:abstractNum>
  <w:abstractNum w:abstractNumId="335">
    <w:multiLevelType w:val="hybridMultilevel"/>
    <w:lvl w:ilvl="0">
      <w:start w:val="1"/>
      <w:numFmt w:val="decimal"/>
      <w:lvlText w:val="%1."/>
      <w:lvlJc w:val="left"/>
      <w:pPr>
        <w:ind w:left="579" w:hanging="267"/>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62" w:hanging="267"/>
      </w:pPr>
      <w:rPr>
        <w:rFonts w:hint="default"/>
        <w:lang w:val="es-ES" w:eastAsia="en-US" w:bidi="ar-SA"/>
      </w:rPr>
    </w:lvl>
    <w:lvl w:ilvl="2">
      <w:start w:val="0"/>
      <w:numFmt w:val="bullet"/>
      <w:lvlText w:val="•"/>
      <w:lvlJc w:val="left"/>
      <w:pPr>
        <w:ind w:left="2544" w:hanging="267"/>
      </w:pPr>
      <w:rPr>
        <w:rFonts w:hint="default"/>
        <w:lang w:val="es-ES" w:eastAsia="en-US" w:bidi="ar-SA"/>
      </w:rPr>
    </w:lvl>
    <w:lvl w:ilvl="3">
      <w:start w:val="0"/>
      <w:numFmt w:val="bullet"/>
      <w:lvlText w:val="•"/>
      <w:lvlJc w:val="left"/>
      <w:pPr>
        <w:ind w:left="3526" w:hanging="267"/>
      </w:pPr>
      <w:rPr>
        <w:rFonts w:hint="default"/>
        <w:lang w:val="es-ES" w:eastAsia="en-US" w:bidi="ar-SA"/>
      </w:rPr>
    </w:lvl>
    <w:lvl w:ilvl="4">
      <w:start w:val="0"/>
      <w:numFmt w:val="bullet"/>
      <w:lvlText w:val="•"/>
      <w:lvlJc w:val="left"/>
      <w:pPr>
        <w:ind w:left="4508" w:hanging="267"/>
      </w:pPr>
      <w:rPr>
        <w:rFonts w:hint="default"/>
        <w:lang w:val="es-ES" w:eastAsia="en-US" w:bidi="ar-SA"/>
      </w:rPr>
    </w:lvl>
    <w:lvl w:ilvl="5">
      <w:start w:val="0"/>
      <w:numFmt w:val="bullet"/>
      <w:lvlText w:val="•"/>
      <w:lvlJc w:val="left"/>
      <w:pPr>
        <w:ind w:left="5490" w:hanging="267"/>
      </w:pPr>
      <w:rPr>
        <w:rFonts w:hint="default"/>
        <w:lang w:val="es-ES" w:eastAsia="en-US" w:bidi="ar-SA"/>
      </w:rPr>
    </w:lvl>
    <w:lvl w:ilvl="6">
      <w:start w:val="0"/>
      <w:numFmt w:val="bullet"/>
      <w:lvlText w:val="•"/>
      <w:lvlJc w:val="left"/>
      <w:pPr>
        <w:ind w:left="6472" w:hanging="267"/>
      </w:pPr>
      <w:rPr>
        <w:rFonts w:hint="default"/>
        <w:lang w:val="es-ES" w:eastAsia="en-US" w:bidi="ar-SA"/>
      </w:rPr>
    </w:lvl>
    <w:lvl w:ilvl="7">
      <w:start w:val="0"/>
      <w:numFmt w:val="bullet"/>
      <w:lvlText w:val="•"/>
      <w:lvlJc w:val="left"/>
      <w:pPr>
        <w:ind w:left="7454" w:hanging="267"/>
      </w:pPr>
      <w:rPr>
        <w:rFonts w:hint="default"/>
        <w:lang w:val="es-ES" w:eastAsia="en-US" w:bidi="ar-SA"/>
      </w:rPr>
    </w:lvl>
    <w:lvl w:ilvl="8">
      <w:start w:val="0"/>
      <w:numFmt w:val="bullet"/>
      <w:lvlText w:val="•"/>
      <w:lvlJc w:val="left"/>
      <w:pPr>
        <w:ind w:left="8436" w:hanging="267"/>
      </w:pPr>
      <w:rPr>
        <w:rFonts w:hint="default"/>
        <w:lang w:val="es-ES" w:eastAsia="en-US" w:bidi="ar-SA"/>
      </w:rPr>
    </w:lvl>
  </w:abstractNum>
  <w:abstractNum w:abstractNumId="334">
    <w:multiLevelType w:val="hybridMultilevel"/>
    <w:lvl w:ilvl="0">
      <w:start w:val="1"/>
      <w:numFmt w:val="decimal"/>
      <w:lvlText w:val="%1."/>
      <w:lvlJc w:val="left"/>
      <w:pPr>
        <w:ind w:left="579" w:hanging="2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62" w:hanging="267"/>
      </w:pPr>
      <w:rPr>
        <w:rFonts w:hint="default"/>
        <w:lang w:val="es-ES" w:eastAsia="en-US" w:bidi="ar-SA"/>
      </w:rPr>
    </w:lvl>
    <w:lvl w:ilvl="2">
      <w:start w:val="0"/>
      <w:numFmt w:val="bullet"/>
      <w:lvlText w:val="•"/>
      <w:lvlJc w:val="left"/>
      <w:pPr>
        <w:ind w:left="2544" w:hanging="267"/>
      </w:pPr>
      <w:rPr>
        <w:rFonts w:hint="default"/>
        <w:lang w:val="es-ES" w:eastAsia="en-US" w:bidi="ar-SA"/>
      </w:rPr>
    </w:lvl>
    <w:lvl w:ilvl="3">
      <w:start w:val="0"/>
      <w:numFmt w:val="bullet"/>
      <w:lvlText w:val="•"/>
      <w:lvlJc w:val="left"/>
      <w:pPr>
        <w:ind w:left="3526" w:hanging="267"/>
      </w:pPr>
      <w:rPr>
        <w:rFonts w:hint="default"/>
        <w:lang w:val="es-ES" w:eastAsia="en-US" w:bidi="ar-SA"/>
      </w:rPr>
    </w:lvl>
    <w:lvl w:ilvl="4">
      <w:start w:val="0"/>
      <w:numFmt w:val="bullet"/>
      <w:lvlText w:val="•"/>
      <w:lvlJc w:val="left"/>
      <w:pPr>
        <w:ind w:left="4508" w:hanging="267"/>
      </w:pPr>
      <w:rPr>
        <w:rFonts w:hint="default"/>
        <w:lang w:val="es-ES" w:eastAsia="en-US" w:bidi="ar-SA"/>
      </w:rPr>
    </w:lvl>
    <w:lvl w:ilvl="5">
      <w:start w:val="0"/>
      <w:numFmt w:val="bullet"/>
      <w:lvlText w:val="•"/>
      <w:lvlJc w:val="left"/>
      <w:pPr>
        <w:ind w:left="5490" w:hanging="267"/>
      </w:pPr>
      <w:rPr>
        <w:rFonts w:hint="default"/>
        <w:lang w:val="es-ES" w:eastAsia="en-US" w:bidi="ar-SA"/>
      </w:rPr>
    </w:lvl>
    <w:lvl w:ilvl="6">
      <w:start w:val="0"/>
      <w:numFmt w:val="bullet"/>
      <w:lvlText w:val="•"/>
      <w:lvlJc w:val="left"/>
      <w:pPr>
        <w:ind w:left="6472" w:hanging="267"/>
      </w:pPr>
      <w:rPr>
        <w:rFonts w:hint="default"/>
        <w:lang w:val="es-ES" w:eastAsia="en-US" w:bidi="ar-SA"/>
      </w:rPr>
    </w:lvl>
    <w:lvl w:ilvl="7">
      <w:start w:val="0"/>
      <w:numFmt w:val="bullet"/>
      <w:lvlText w:val="•"/>
      <w:lvlJc w:val="left"/>
      <w:pPr>
        <w:ind w:left="7454" w:hanging="267"/>
      </w:pPr>
      <w:rPr>
        <w:rFonts w:hint="default"/>
        <w:lang w:val="es-ES" w:eastAsia="en-US" w:bidi="ar-SA"/>
      </w:rPr>
    </w:lvl>
    <w:lvl w:ilvl="8">
      <w:start w:val="0"/>
      <w:numFmt w:val="bullet"/>
      <w:lvlText w:val="•"/>
      <w:lvlJc w:val="left"/>
      <w:pPr>
        <w:ind w:left="8436" w:hanging="267"/>
      </w:pPr>
      <w:rPr>
        <w:rFonts w:hint="default"/>
        <w:lang w:val="es-ES" w:eastAsia="en-US" w:bidi="ar-SA"/>
      </w:rPr>
    </w:lvl>
  </w:abstractNum>
  <w:abstractNum w:abstractNumId="333">
    <w:multiLevelType w:val="hybridMultilevel"/>
    <w:lvl w:ilvl="0">
      <w:start w:val="1"/>
      <w:numFmt w:val="decimal"/>
      <w:lvlText w:val="%1."/>
      <w:lvlJc w:val="left"/>
      <w:pPr>
        <w:ind w:left="579" w:hanging="267"/>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62" w:hanging="267"/>
      </w:pPr>
      <w:rPr>
        <w:rFonts w:hint="default"/>
        <w:lang w:val="es-ES" w:eastAsia="en-US" w:bidi="ar-SA"/>
      </w:rPr>
    </w:lvl>
    <w:lvl w:ilvl="2">
      <w:start w:val="0"/>
      <w:numFmt w:val="bullet"/>
      <w:lvlText w:val="•"/>
      <w:lvlJc w:val="left"/>
      <w:pPr>
        <w:ind w:left="2544" w:hanging="267"/>
      </w:pPr>
      <w:rPr>
        <w:rFonts w:hint="default"/>
        <w:lang w:val="es-ES" w:eastAsia="en-US" w:bidi="ar-SA"/>
      </w:rPr>
    </w:lvl>
    <w:lvl w:ilvl="3">
      <w:start w:val="0"/>
      <w:numFmt w:val="bullet"/>
      <w:lvlText w:val="•"/>
      <w:lvlJc w:val="left"/>
      <w:pPr>
        <w:ind w:left="3526" w:hanging="267"/>
      </w:pPr>
      <w:rPr>
        <w:rFonts w:hint="default"/>
        <w:lang w:val="es-ES" w:eastAsia="en-US" w:bidi="ar-SA"/>
      </w:rPr>
    </w:lvl>
    <w:lvl w:ilvl="4">
      <w:start w:val="0"/>
      <w:numFmt w:val="bullet"/>
      <w:lvlText w:val="•"/>
      <w:lvlJc w:val="left"/>
      <w:pPr>
        <w:ind w:left="4508" w:hanging="267"/>
      </w:pPr>
      <w:rPr>
        <w:rFonts w:hint="default"/>
        <w:lang w:val="es-ES" w:eastAsia="en-US" w:bidi="ar-SA"/>
      </w:rPr>
    </w:lvl>
    <w:lvl w:ilvl="5">
      <w:start w:val="0"/>
      <w:numFmt w:val="bullet"/>
      <w:lvlText w:val="•"/>
      <w:lvlJc w:val="left"/>
      <w:pPr>
        <w:ind w:left="5490" w:hanging="267"/>
      </w:pPr>
      <w:rPr>
        <w:rFonts w:hint="default"/>
        <w:lang w:val="es-ES" w:eastAsia="en-US" w:bidi="ar-SA"/>
      </w:rPr>
    </w:lvl>
    <w:lvl w:ilvl="6">
      <w:start w:val="0"/>
      <w:numFmt w:val="bullet"/>
      <w:lvlText w:val="•"/>
      <w:lvlJc w:val="left"/>
      <w:pPr>
        <w:ind w:left="6472" w:hanging="267"/>
      </w:pPr>
      <w:rPr>
        <w:rFonts w:hint="default"/>
        <w:lang w:val="es-ES" w:eastAsia="en-US" w:bidi="ar-SA"/>
      </w:rPr>
    </w:lvl>
    <w:lvl w:ilvl="7">
      <w:start w:val="0"/>
      <w:numFmt w:val="bullet"/>
      <w:lvlText w:val="•"/>
      <w:lvlJc w:val="left"/>
      <w:pPr>
        <w:ind w:left="7454" w:hanging="267"/>
      </w:pPr>
      <w:rPr>
        <w:rFonts w:hint="default"/>
        <w:lang w:val="es-ES" w:eastAsia="en-US" w:bidi="ar-SA"/>
      </w:rPr>
    </w:lvl>
    <w:lvl w:ilvl="8">
      <w:start w:val="0"/>
      <w:numFmt w:val="bullet"/>
      <w:lvlText w:val="•"/>
      <w:lvlJc w:val="left"/>
      <w:pPr>
        <w:ind w:left="8436" w:hanging="267"/>
      </w:pPr>
      <w:rPr>
        <w:rFonts w:hint="default"/>
        <w:lang w:val="es-ES" w:eastAsia="en-US" w:bidi="ar-SA"/>
      </w:rPr>
    </w:lvl>
  </w:abstractNum>
  <w:abstractNum w:abstractNumId="332">
    <w:multiLevelType w:val="hybridMultilevel"/>
    <w:lvl w:ilvl="0">
      <w:start w:val="1"/>
      <w:numFmt w:val="decimal"/>
      <w:lvlText w:val="%1."/>
      <w:lvlJc w:val="left"/>
      <w:pPr>
        <w:ind w:left="577" w:hanging="265"/>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62" w:hanging="265"/>
      </w:pPr>
      <w:rPr>
        <w:rFonts w:hint="default"/>
        <w:lang w:val="es-ES" w:eastAsia="en-US" w:bidi="ar-SA"/>
      </w:rPr>
    </w:lvl>
    <w:lvl w:ilvl="2">
      <w:start w:val="0"/>
      <w:numFmt w:val="bullet"/>
      <w:lvlText w:val="•"/>
      <w:lvlJc w:val="left"/>
      <w:pPr>
        <w:ind w:left="2544" w:hanging="265"/>
      </w:pPr>
      <w:rPr>
        <w:rFonts w:hint="default"/>
        <w:lang w:val="es-ES" w:eastAsia="en-US" w:bidi="ar-SA"/>
      </w:rPr>
    </w:lvl>
    <w:lvl w:ilvl="3">
      <w:start w:val="0"/>
      <w:numFmt w:val="bullet"/>
      <w:lvlText w:val="•"/>
      <w:lvlJc w:val="left"/>
      <w:pPr>
        <w:ind w:left="3526" w:hanging="265"/>
      </w:pPr>
      <w:rPr>
        <w:rFonts w:hint="default"/>
        <w:lang w:val="es-ES" w:eastAsia="en-US" w:bidi="ar-SA"/>
      </w:rPr>
    </w:lvl>
    <w:lvl w:ilvl="4">
      <w:start w:val="0"/>
      <w:numFmt w:val="bullet"/>
      <w:lvlText w:val="•"/>
      <w:lvlJc w:val="left"/>
      <w:pPr>
        <w:ind w:left="4508" w:hanging="265"/>
      </w:pPr>
      <w:rPr>
        <w:rFonts w:hint="default"/>
        <w:lang w:val="es-ES" w:eastAsia="en-US" w:bidi="ar-SA"/>
      </w:rPr>
    </w:lvl>
    <w:lvl w:ilvl="5">
      <w:start w:val="0"/>
      <w:numFmt w:val="bullet"/>
      <w:lvlText w:val="•"/>
      <w:lvlJc w:val="left"/>
      <w:pPr>
        <w:ind w:left="5490" w:hanging="265"/>
      </w:pPr>
      <w:rPr>
        <w:rFonts w:hint="default"/>
        <w:lang w:val="es-ES" w:eastAsia="en-US" w:bidi="ar-SA"/>
      </w:rPr>
    </w:lvl>
    <w:lvl w:ilvl="6">
      <w:start w:val="0"/>
      <w:numFmt w:val="bullet"/>
      <w:lvlText w:val="•"/>
      <w:lvlJc w:val="left"/>
      <w:pPr>
        <w:ind w:left="6472" w:hanging="265"/>
      </w:pPr>
      <w:rPr>
        <w:rFonts w:hint="default"/>
        <w:lang w:val="es-ES" w:eastAsia="en-US" w:bidi="ar-SA"/>
      </w:rPr>
    </w:lvl>
    <w:lvl w:ilvl="7">
      <w:start w:val="0"/>
      <w:numFmt w:val="bullet"/>
      <w:lvlText w:val="•"/>
      <w:lvlJc w:val="left"/>
      <w:pPr>
        <w:ind w:left="7454" w:hanging="265"/>
      </w:pPr>
      <w:rPr>
        <w:rFonts w:hint="default"/>
        <w:lang w:val="es-ES" w:eastAsia="en-US" w:bidi="ar-SA"/>
      </w:rPr>
    </w:lvl>
    <w:lvl w:ilvl="8">
      <w:start w:val="0"/>
      <w:numFmt w:val="bullet"/>
      <w:lvlText w:val="•"/>
      <w:lvlJc w:val="left"/>
      <w:pPr>
        <w:ind w:left="8436" w:hanging="265"/>
      </w:pPr>
      <w:rPr>
        <w:rFonts w:hint="default"/>
        <w:lang w:val="es-ES" w:eastAsia="en-US" w:bidi="ar-SA"/>
      </w:rPr>
    </w:lvl>
  </w:abstractNum>
  <w:abstractNum w:abstractNumId="331">
    <w:multiLevelType w:val="hybridMultilevel"/>
    <w:lvl w:ilvl="0">
      <w:start w:val="1"/>
      <w:numFmt w:val="decimal"/>
      <w:lvlText w:val="%1."/>
      <w:lvlJc w:val="left"/>
      <w:pPr>
        <w:ind w:left="312" w:hanging="313"/>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328" w:hanging="313"/>
      </w:pPr>
      <w:rPr>
        <w:rFonts w:hint="default"/>
        <w:lang w:val="es-ES" w:eastAsia="en-US" w:bidi="ar-SA"/>
      </w:rPr>
    </w:lvl>
    <w:lvl w:ilvl="2">
      <w:start w:val="0"/>
      <w:numFmt w:val="bullet"/>
      <w:lvlText w:val="•"/>
      <w:lvlJc w:val="left"/>
      <w:pPr>
        <w:ind w:left="2336" w:hanging="313"/>
      </w:pPr>
      <w:rPr>
        <w:rFonts w:hint="default"/>
        <w:lang w:val="es-ES" w:eastAsia="en-US" w:bidi="ar-SA"/>
      </w:rPr>
    </w:lvl>
    <w:lvl w:ilvl="3">
      <w:start w:val="0"/>
      <w:numFmt w:val="bullet"/>
      <w:lvlText w:val="•"/>
      <w:lvlJc w:val="left"/>
      <w:pPr>
        <w:ind w:left="3344" w:hanging="313"/>
      </w:pPr>
      <w:rPr>
        <w:rFonts w:hint="default"/>
        <w:lang w:val="es-ES" w:eastAsia="en-US" w:bidi="ar-SA"/>
      </w:rPr>
    </w:lvl>
    <w:lvl w:ilvl="4">
      <w:start w:val="0"/>
      <w:numFmt w:val="bullet"/>
      <w:lvlText w:val="•"/>
      <w:lvlJc w:val="left"/>
      <w:pPr>
        <w:ind w:left="4352" w:hanging="313"/>
      </w:pPr>
      <w:rPr>
        <w:rFonts w:hint="default"/>
        <w:lang w:val="es-ES" w:eastAsia="en-US" w:bidi="ar-SA"/>
      </w:rPr>
    </w:lvl>
    <w:lvl w:ilvl="5">
      <w:start w:val="0"/>
      <w:numFmt w:val="bullet"/>
      <w:lvlText w:val="•"/>
      <w:lvlJc w:val="left"/>
      <w:pPr>
        <w:ind w:left="5360" w:hanging="313"/>
      </w:pPr>
      <w:rPr>
        <w:rFonts w:hint="default"/>
        <w:lang w:val="es-ES" w:eastAsia="en-US" w:bidi="ar-SA"/>
      </w:rPr>
    </w:lvl>
    <w:lvl w:ilvl="6">
      <w:start w:val="0"/>
      <w:numFmt w:val="bullet"/>
      <w:lvlText w:val="•"/>
      <w:lvlJc w:val="left"/>
      <w:pPr>
        <w:ind w:left="6368" w:hanging="313"/>
      </w:pPr>
      <w:rPr>
        <w:rFonts w:hint="default"/>
        <w:lang w:val="es-ES" w:eastAsia="en-US" w:bidi="ar-SA"/>
      </w:rPr>
    </w:lvl>
    <w:lvl w:ilvl="7">
      <w:start w:val="0"/>
      <w:numFmt w:val="bullet"/>
      <w:lvlText w:val="•"/>
      <w:lvlJc w:val="left"/>
      <w:pPr>
        <w:ind w:left="7376" w:hanging="313"/>
      </w:pPr>
      <w:rPr>
        <w:rFonts w:hint="default"/>
        <w:lang w:val="es-ES" w:eastAsia="en-US" w:bidi="ar-SA"/>
      </w:rPr>
    </w:lvl>
    <w:lvl w:ilvl="8">
      <w:start w:val="0"/>
      <w:numFmt w:val="bullet"/>
      <w:lvlText w:val="•"/>
      <w:lvlJc w:val="left"/>
      <w:pPr>
        <w:ind w:left="8384" w:hanging="313"/>
      </w:pPr>
      <w:rPr>
        <w:rFonts w:hint="default"/>
        <w:lang w:val="es-ES" w:eastAsia="en-US" w:bidi="ar-SA"/>
      </w:rPr>
    </w:lvl>
  </w:abstractNum>
  <w:abstractNum w:abstractNumId="330">
    <w:multiLevelType w:val="hybridMultilevel"/>
    <w:lvl w:ilvl="0">
      <w:start w:val="1"/>
      <w:numFmt w:val="upperLetter"/>
      <w:lvlText w:val="%1)."/>
      <w:lvlJc w:val="left"/>
      <w:pPr>
        <w:ind w:left="312" w:hanging="37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73"/>
      </w:pPr>
      <w:rPr>
        <w:rFonts w:hint="default"/>
        <w:lang w:val="es-ES" w:eastAsia="en-US" w:bidi="ar-SA"/>
      </w:rPr>
    </w:lvl>
    <w:lvl w:ilvl="2">
      <w:start w:val="0"/>
      <w:numFmt w:val="bullet"/>
      <w:lvlText w:val="•"/>
      <w:lvlJc w:val="left"/>
      <w:pPr>
        <w:ind w:left="2336" w:hanging="373"/>
      </w:pPr>
      <w:rPr>
        <w:rFonts w:hint="default"/>
        <w:lang w:val="es-ES" w:eastAsia="en-US" w:bidi="ar-SA"/>
      </w:rPr>
    </w:lvl>
    <w:lvl w:ilvl="3">
      <w:start w:val="0"/>
      <w:numFmt w:val="bullet"/>
      <w:lvlText w:val="•"/>
      <w:lvlJc w:val="left"/>
      <w:pPr>
        <w:ind w:left="3344" w:hanging="373"/>
      </w:pPr>
      <w:rPr>
        <w:rFonts w:hint="default"/>
        <w:lang w:val="es-ES" w:eastAsia="en-US" w:bidi="ar-SA"/>
      </w:rPr>
    </w:lvl>
    <w:lvl w:ilvl="4">
      <w:start w:val="0"/>
      <w:numFmt w:val="bullet"/>
      <w:lvlText w:val="•"/>
      <w:lvlJc w:val="left"/>
      <w:pPr>
        <w:ind w:left="4352" w:hanging="373"/>
      </w:pPr>
      <w:rPr>
        <w:rFonts w:hint="default"/>
        <w:lang w:val="es-ES" w:eastAsia="en-US" w:bidi="ar-SA"/>
      </w:rPr>
    </w:lvl>
    <w:lvl w:ilvl="5">
      <w:start w:val="0"/>
      <w:numFmt w:val="bullet"/>
      <w:lvlText w:val="•"/>
      <w:lvlJc w:val="left"/>
      <w:pPr>
        <w:ind w:left="5360" w:hanging="373"/>
      </w:pPr>
      <w:rPr>
        <w:rFonts w:hint="default"/>
        <w:lang w:val="es-ES" w:eastAsia="en-US" w:bidi="ar-SA"/>
      </w:rPr>
    </w:lvl>
    <w:lvl w:ilvl="6">
      <w:start w:val="0"/>
      <w:numFmt w:val="bullet"/>
      <w:lvlText w:val="•"/>
      <w:lvlJc w:val="left"/>
      <w:pPr>
        <w:ind w:left="6368" w:hanging="373"/>
      </w:pPr>
      <w:rPr>
        <w:rFonts w:hint="default"/>
        <w:lang w:val="es-ES" w:eastAsia="en-US" w:bidi="ar-SA"/>
      </w:rPr>
    </w:lvl>
    <w:lvl w:ilvl="7">
      <w:start w:val="0"/>
      <w:numFmt w:val="bullet"/>
      <w:lvlText w:val="•"/>
      <w:lvlJc w:val="left"/>
      <w:pPr>
        <w:ind w:left="7376" w:hanging="373"/>
      </w:pPr>
      <w:rPr>
        <w:rFonts w:hint="default"/>
        <w:lang w:val="es-ES" w:eastAsia="en-US" w:bidi="ar-SA"/>
      </w:rPr>
    </w:lvl>
    <w:lvl w:ilvl="8">
      <w:start w:val="0"/>
      <w:numFmt w:val="bullet"/>
      <w:lvlText w:val="•"/>
      <w:lvlJc w:val="left"/>
      <w:pPr>
        <w:ind w:left="8384" w:hanging="373"/>
      </w:pPr>
      <w:rPr>
        <w:rFonts w:hint="default"/>
        <w:lang w:val="es-ES" w:eastAsia="en-US" w:bidi="ar-SA"/>
      </w:rPr>
    </w:lvl>
  </w:abstractNum>
  <w:abstractNum w:abstractNumId="329">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28">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27">
    <w:multiLevelType w:val="hybridMultilevel"/>
    <w:lvl w:ilvl="0">
      <w:start w:val="1"/>
      <w:numFmt w:val="lowerLetter"/>
      <w:lvlText w:val="%1)"/>
      <w:lvlJc w:val="left"/>
      <w:pPr>
        <w:ind w:left="312" w:hanging="32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3"/>
      </w:pPr>
      <w:rPr>
        <w:rFonts w:hint="default"/>
        <w:lang w:val="es-ES" w:eastAsia="en-US" w:bidi="ar-SA"/>
      </w:rPr>
    </w:lvl>
    <w:lvl w:ilvl="2">
      <w:start w:val="0"/>
      <w:numFmt w:val="bullet"/>
      <w:lvlText w:val="•"/>
      <w:lvlJc w:val="left"/>
      <w:pPr>
        <w:ind w:left="2336" w:hanging="323"/>
      </w:pPr>
      <w:rPr>
        <w:rFonts w:hint="default"/>
        <w:lang w:val="es-ES" w:eastAsia="en-US" w:bidi="ar-SA"/>
      </w:rPr>
    </w:lvl>
    <w:lvl w:ilvl="3">
      <w:start w:val="0"/>
      <w:numFmt w:val="bullet"/>
      <w:lvlText w:val="•"/>
      <w:lvlJc w:val="left"/>
      <w:pPr>
        <w:ind w:left="3344" w:hanging="323"/>
      </w:pPr>
      <w:rPr>
        <w:rFonts w:hint="default"/>
        <w:lang w:val="es-ES" w:eastAsia="en-US" w:bidi="ar-SA"/>
      </w:rPr>
    </w:lvl>
    <w:lvl w:ilvl="4">
      <w:start w:val="0"/>
      <w:numFmt w:val="bullet"/>
      <w:lvlText w:val="•"/>
      <w:lvlJc w:val="left"/>
      <w:pPr>
        <w:ind w:left="4352" w:hanging="323"/>
      </w:pPr>
      <w:rPr>
        <w:rFonts w:hint="default"/>
        <w:lang w:val="es-ES" w:eastAsia="en-US" w:bidi="ar-SA"/>
      </w:rPr>
    </w:lvl>
    <w:lvl w:ilvl="5">
      <w:start w:val="0"/>
      <w:numFmt w:val="bullet"/>
      <w:lvlText w:val="•"/>
      <w:lvlJc w:val="left"/>
      <w:pPr>
        <w:ind w:left="5360" w:hanging="323"/>
      </w:pPr>
      <w:rPr>
        <w:rFonts w:hint="default"/>
        <w:lang w:val="es-ES" w:eastAsia="en-US" w:bidi="ar-SA"/>
      </w:rPr>
    </w:lvl>
    <w:lvl w:ilvl="6">
      <w:start w:val="0"/>
      <w:numFmt w:val="bullet"/>
      <w:lvlText w:val="•"/>
      <w:lvlJc w:val="left"/>
      <w:pPr>
        <w:ind w:left="6368" w:hanging="323"/>
      </w:pPr>
      <w:rPr>
        <w:rFonts w:hint="default"/>
        <w:lang w:val="es-ES" w:eastAsia="en-US" w:bidi="ar-SA"/>
      </w:rPr>
    </w:lvl>
    <w:lvl w:ilvl="7">
      <w:start w:val="0"/>
      <w:numFmt w:val="bullet"/>
      <w:lvlText w:val="•"/>
      <w:lvlJc w:val="left"/>
      <w:pPr>
        <w:ind w:left="7376" w:hanging="323"/>
      </w:pPr>
      <w:rPr>
        <w:rFonts w:hint="default"/>
        <w:lang w:val="es-ES" w:eastAsia="en-US" w:bidi="ar-SA"/>
      </w:rPr>
    </w:lvl>
    <w:lvl w:ilvl="8">
      <w:start w:val="0"/>
      <w:numFmt w:val="bullet"/>
      <w:lvlText w:val="•"/>
      <w:lvlJc w:val="left"/>
      <w:pPr>
        <w:ind w:left="8384" w:hanging="323"/>
      </w:pPr>
      <w:rPr>
        <w:rFonts w:hint="default"/>
        <w:lang w:val="es-ES" w:eastAsia="en-US" w:bidi="ar-SA"/>
      </w:rPr>
    </w:lvl>
  </w:abstractNum>
  <w:abstractNum w:abstractNumId="326">
    <w:multiLevelType w:val="hybridMultilevel"/>
    <w:lvl w:ilvl="0">
      <w:start w:val="1"/>
      <w:numFmt w:val="lowerLetter"/>
      <w:lvlText w:val="%1)"/>
      <w:lvlJc w:val="left"/>
      <w:pPr>
        <w:ind w:left="312" w:hanging="32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7"/>
      </w:pPr>
      <w:rPr>
        <w:rFonts w:hint="default"/>
        <w:lang w:val="es-ES" w:eastAsia="en-US" w:bidi="ar-SA"/>
      </w:rPr>
    </w:lvl>
    <w:lvl w:ilvl="2">
      <w:start w:val="0"/>
      <w:numFmt w:val="bullet"/>
      <w:lvlText w:val="•"/>
      <w:lvlJc w:val="left"/>
      <w:pPr>
        <w:ind w:left="2336" w:hanging="327"/>
      </w:pPr>
      <w:rPr>
        <w:rFonts w:hint="default"/>
        <w:lang w:val="es-ES" w:eastAsia="en-US" w:bidi="ar-SA"/>
      </w:rPr>
    </w:lvl>
    <w:lvl w:ilvl="3">
      <w:start w:val="0"/>
      <w:numFmt w:val="bullet"/>
      <w:lvlText w:val="•"/>
      <w:lvlJc w:val="left"/>
      <w:pPr>
        <w:ind w:left="3344" w:hanging="327"/>
      </w:pPr>
      <w:rPr>
        <w:rFonts w:hint="default"/>
        <w:lang w:val="es-ES" w:eastAsia="en-US" w:bidi="ar-SA"/>
      </w:rPr>
    </w:lvl>
    <w:lvl w:ilvl="4">
      <w:start w:val="0"/>
      <w:numFmt w:val="bullet"/>
      <w:lvlText w:val="•"/>
      <w:lvlJc w:val="left"/>
      <w:pPr>
        <w:ind w:left="4352" w:hanging="327"/>
      </w:pPr>
      <w:rPr>
        <w:rFonts w:hint="default"/>
        <w:lang w:val="es-ES" w:eastAsia="en-US" w:bidi="ar-SA"/>
      </w:rPr>
    </w:lvl>
    <w:lvl w:ilvl="5">
      <w:start w:val="0"/>
      <w:numFmt w:val="bullet"/>
      <w:lvlText w:val="•"/>
      <w:lvlJc w:val="left"/>
      <w:pPr>
        <w:ind w:left="5360" w:hanging="327"/>
      </w:pPr>
      <w:rPr>
        <w:rFonts w:hint="default"/>
        <w:lang w:val="es-ES" w:eastAsia="en-US" w:bidi="ar-SA"/>
      </w:rPr>
    </w:lvl>
    <w:lvl w:ilvl="6">
      <w:start w:val="0"/>
      <w:numFmt w:val="bullet"/>
      <w:lvlText w:val="•"/>
      <w:lvlJc w:val="left"/>
      <w:pPr>
        <w:ind w:left="6368" w:hanging="327"/>
      </w:pPr>
      <w:rPr>
        <w:rFonts w:hint="default"/>
        <w:lang w:val="es-ES" w:eastAsia="en-US" w:bidi="ar-SA"/>
      </w:rPr>
    </w:lvl>
    <w:lvl w:ilvl="7">
      <w:start w:val="0"/>
      <w:numFmt w:val="bullet"/>
      <w:lvlText w:val="•"/>
      <w:lvlJc w:val="left"/>
      <w:pPr>
        <w:ind w:left="7376" w:hanging="327"/>
      </w:pPr>
      <w:rPr>
        <w:rFonts w:hint="default"/>
        <w:lang w:val="es-ES" w:eastAsia="en-US" w:bidi="ar-SA"/>
      </w:rPr>
    </w:lvl>
    <w:lvl w:ilvl="8">
      <w:start w:val="0"/>
      <w:numFmt w:val="bullet"/>
      <w:lvlText w:val="•"/>
      <w:lvlJc w:val="left"/>
      <w:pPr>
        <w:ind w:left="8384" w:hanging="327"/>
      </w:pPr>
      <w:rPr>
        <w:rFonts w:hint="default"/>
        <w:lang w:val="es-ES" w:eastAsia="en-US" w:bidi="ar-SA"/>
      </w:rPr>
    </w:lvl>
  </w:abstractNum>
  <w:abstractNum w:abstractNumId="325">
    <w:multiLevelType w:val="hybridMultilevel"/>
    <w:lvl w:ilvl="0">
      <w:start w:val="1"/>
      <w:numFmt w:val="lowerLetter"/>
      <w:lvlText w:val="%1)"/>
      <w:lvlJc w:val="left"/>
      <w:pPr>
        <w:ind w:left="312" w:hanging="32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7"/>
      </w:pPr>
      <w:rPr>
        <w:rFonts w:hint="default"/>
        <w:lang w:val="es-ES" w:eastAsia="en-US" w:bidi="ar-SA"/>
      </w:rPr>
    </w:lvl>
    <w:lvl w:ilvl="2">
      <w:start w:val="0"/>
      <w:numFmt w:val="bullet"/>
      <w:lvlText w:val="•"/>
      <w:lvlJc w:val="left"/>
      <w:pPr>
        <w:ind w:left="2336" w:hanging="327"/>
      </w:pPr>
      <w:rPr>
        <w:rFonts w:hint="default"/>
        <w:lang w:val="es-ES" w:eastAsia="en-US" w:bidi="ar-SA"/>
      </w:rPr>
    </w:lvl>
    <w:lvl w:ilvl="3">
      <w:start w:val="0"/>
      <w:numFmt w:val="bullet"/>
      <w:lvlText w:val="•"/>
      <w:lvlJc w:val="left"/>
      <w:pPr>
        <w:ind w:left="3344" w:hanging="327"/>
      </w:pPr>
      <w:rPr>
        <w:rFonts w:hint="default"/>
        <w:lang w:val="es-ES" w:eastAsia="en-US" w:bidi="ar-SA"/>
      </w:rPr>
    </w:lvl>
    <w:lvl w:ilvl="4">
      <w:start w:val="0"/>
      <w:numFmt w:val="bullet"/>
      <w:lvlText w:val="•"/>
      <w:lvlJc w:val="left"/>
      <w:pPr>
        <w:ind w:left="4352" w:hanging="327"/>
      </w:pPr>
      <w:rPr>
        <w:rFonts w:hint="default"/>
        <w:lang w:val="es-ES" w:eastAsia="en-US" w:bidi="ar-SA"/>
      </w:rPr>
    </w:lvl>
    <w:lvl w:ilvl="5">
      <w:start w:val="0"/>
      <w:numFmt w:val="bullet"/>
      <w:lvlText w:val="•"/>
      <w:lvlJc w:val="left"/>
      <w:pPr>
        <w:ind w:left="5360" w:hanging="327"/>
      </w:pPr>
      <w:rPr>
        <w:rFonts w:hint="default"/>
        <w:lang w:val="es-ES" w:eastAsia="en-US" w:bidi="ar-SA"/>
      </w:rPr>
    </w:lvl>
    <w:lvl w:ilvl="6">
      <w:start w:val="0"/>
      <w:numFmt w:val="bullet"/>
      <w:lvlText w:val="•"/>
      <w:lvlJc w:val="left"/>
      <w:pPr>
        <w:ind w:left="6368" w:hanging="327"/>
      </w:pPr>
      <w:rPr>
        <w:rFonts w:hint="default"/>
        <w:lang w:val="es-ES" w:eastAsia="en-US" w:bidi="ar-SA"/>
      </w:rPr>
    </w:lvl>
    <w:lvl w:ilvl="7">
      <w:start w:val="0"/>
      <w:numFmt w:val="bullet"/>
      <w:lvlText w:val="•"/>
      <w:lvlJc w:val="left"/>
      <w:pPr>
        <w:ind w:left="7376" w:hanging="327"/>
      </w:pPr>
      <w:rPr>
        <w:rFonts w:hint="default"/>
        <w:lang w:val="es-ES" w:eastAsia="en-US" w:bidi="ar-SA"/>
      </w:rPr>
    </w:lvl>
    <w:lvl w:ilvl="8">
      <w:start w:val="0"/>
      <w:numFmt w:val="bullet"/>
      <w:lvlText w:val="•"/>
      <w:lvlJc w:val="left"/>
      <w:pPr>
        <w:ind w:left="8384" w:hanging="327"/>
      </w:pPr>
      <w:rPr>
        <w:rFonts w:hint="default"/>
        <w:lang w:val="es-ES" w:eastAsia="en-US" w:bidi="ar-SA"/>
      </w:rPr>
    </w:lvl>
  </w:abstractNum>
  <w:abstractNum w:abstractNumId="324">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23">
    <w:multiLevelType w:val="hybridMultilevel"/>
    <w:lvl w:ilvl="0">
      <w:start w:val="1"/>
      <w:numFmt w:val="lowerLetter"/>
      <w:lvlText w:val="%1)"/>
      <w:lvlJc w:val="left"/>
      <w:pPr>
        <w:ind w:left="312" w:hanging="3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0"/>
      </w:pPr>
      <w:rPr>
        <w:rFonts w:hint="default"/>
        <w:lang w:val="es-ES" w:eastAsia="en-US" w:bidi="ar-SA"/>
      </w:rPr>
    </w:lvl>
    <w:lvl w:ilvl="2">
      <w:start w:val="0"/>
      <w:numFmt w:val="bullet"/>
      <w:lvlText w:val="•"/>
      <w:lvlJc w:val="left"/>
      <w:pPr>
        <w:ind w:left="2336" w:hanging="320"/>
      </w:pPr>
      <w:rPr>
        <w:rFonts w:hint="default"/>
        <w:lang w:val="es-ES" w:eastAsia="en-US" w:bidi="ar-SA"/>
      </w:rPr>
    </w:lvl>
    <w:lvl w:ilvl="3">
      <w:start w:val="0"/>
      <w:numFmt w:val="bullet"/>
      <w:lvlText w:val="•"/>
      <w:lvlJc w:val="left"/>
      <w:pPr>
        <w:ind w:left="3344" w:hanging="320"/>
      </w:pPr>
      <w:rPr>
        <w:rFonts w:hint="default"/>
        <w:lang w:val="es-ES" w:eastAsia="en-US" w:bidi="ar-SA"/>
      </w:rPr>
    </w:lvl>
    <w:lvl w:ilvl="4">
      <w:start w:val="0"/>
      <w:numFmt w:val="bullet"/>
      <w:lvlText w:val="•"/>
      <w:lvlJc w:val="left"/>
      <w:pPr>
        <w:ind w:left="4352" w:hanging="320"/>
      </w:pPr>
      <w:rPr>
        <w:rFonts w:hint="default"/>
        <w:lang w:val="es-ES" w:eastAsia="en-US" w:bidi="ar-SA"/>
      </w:rPr>
    </w:lvl>
    <w:lvl w:ilvl="5">
      <w:start w:val="0"/>
      <w:numFmt w:val="bullet"/>
      <w:lvlText w:val="•"/>
      <w:lvlJc w:val="left"/>
      <w:pPr>
        <w:ind w:left="5360" w:hanging="320"/>
      </w:pPr>
      <w:rPr>
        <w:rFonts w:hint="default"/>
        <w:lang w:val="es-ES" w:eastAsia="en-US" w:bidi="ar-SA"/>
      </w:rPr>
    </w:lvl>
    <w:lvl w:ilvl="6">
      <w:start w:val="0"/>
      <w:numFmt w:val="bullet"/>
      <w:lvlText w:val="•"/>
      <w:lvlJc w:val="left"/>
      <w:pPr>
        <w:ind w:left="6368" w:hanging="320"/>
      </w:pPr>
      <w:rPr>
        <w:rFonts w:hint="default"/>
        <w:lang w:val="es-ES" w:eastAsia="en-US" w:bidi="ar-SA"/>
      </w:rPr>
    </w:lvl>
    <w:lvl w:ilvl="7">
      <w:start w:val="0"/>
      <w:numFmt w:val="bullet"/>
      <w:lvlText w:val="•"/>
      <w:lvlJc w:val="left"/>
      <w:pPr>
        <w:ind w:left="7376" w:hanging="320"/>
      </w:pPr>
      <w:rPr>
        <w:rFonts w:hint="default"/>
        <w:lang w:val="es-ES" w:eastAsia="en-US" w:bidi="ar-SA"/>
      </w:rPr>
    </w:lvl>
    <w:lvl w:ilvl="8">
      <w:start w:val="0"/>
      <w:numFmt w:val="bullet"/>
      <w:lvlText w:val="•"/>
      <w:lvlJc w:val="left"/>
      <w:pPr>
        <w:ind w:left="8384" w:hanging="320"/>
      </w:pPr>
      <w:rPr>
        <w:rFonts w:hint="default"/>
        <w:lang w:val="es-ES" w:eastAsia="en-US" w:bidi="ar-SA"/>
      </w:rPr>
    </w:lvl>
  </w:abstractNum>
  <w:abstractNum w:abstractNumId="322">
    <w:multiLevelType w:val="hybridMultilevel"/>
    <w:lvl w:ilvl="0">
      <w:start w:val="1"/>
      <w:numFmt w:val="lowerLetter"/>
      <w:lvlText w:val="%1)"/>
      <w:lvlJc w:val="left"/>
      <w:pPr>
        <w:ind w:left="312" w:hanging="3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0"/>
      </w:pPr>
      <w:rPr>
        <w:rFonts w:hint="default"/>
        <w:lang w:val="es-ES" w:eastAsia="en-US" w:bidi="ar-SA"/>
      </w:rPr>
    </w:lvl>
    <w:lvl w:ilvl="2">
      <w:start w:val="0"/>
      <w:numFmt w:val="bullet"/>
      <w:lvlText w:val="•"/>
      <w:lvlJc w:val="left"/>
      <w:pPr>
        <w:ind w:left="2336" w:hanging="320"/>
      </w:pPr>
      <w:rPr>
        <w:rFonts w:hint="default"/>
        <w:lang w:val="es-ES" w:eastAsia="en-US" w:bidi="ar-SA"/>
      </w:rPr>
    </w:lvl>
    <w:lvl w:ilvl="3">
      <w:start w:val="0"/>
      <w:numFmt w:val="bullet"/>
      <w:lvlText w:val="•"/>
      <w:lvlJc w:val="left"/>
      <w:pPr>
        <w:ind w:left="3344" w:hanging="320"/>
      </w:pPr>
      <w:rPr>
        <w:rFonts w:hint="default"/>
        <w:lang w:val="es-ES" w:eastAsia="en-US" w:bidi="ar-SA"/>
      </w:rPr>
    </w:lvl>
    <w:lvl w:ilvl="4">
      <w:start w:val="0"/>
      <w:numFmt w:val="bullet"/>
      <w:lvlText w:val="•"/>
      <w:lvlJc w:val="left"/>
      <w:pPr>
        <w:ind w:left="4352" w:hanging="320"/>
      </w:pPr>
      <w:rPr>
        <w:rFonts w:hint="default"/>
        <w:lang w:val="es-ES" w:eastAsia="en-US" w:bidi="ar-SA"/>
      </w:rPr>
    </w:lvl>
    <w:lvl w:ilvl="5">
      <w:start w:val="0"/>
      <w:numFmt w:val="bullet"/>
      <w:lvlText w:val="•"/>
      <w:lvlJc w:val="left"/>
      <w:pPr>
        <w:ind w:left="5360" w:hanging="320"/>
      </w:pPr>
      <w:rPr>
        <w:rFonts w:hint="default"/>
        <w:lang w:val="es-ES" w:eastAsia="en-US" w:bidi="ar-SA"/>
      </w:rPr>
    </w:lvl>
    <w:lvl w:ilvl="6">
      <w:start w:val="0"/>
      <w:numFmt w:val="bullet"/>
      <w:lvlText w:val="•"/>
      <w:lvlJc w:val="left"/>
      <w:pPr>
        <w:ind w:left="6368" w:hanging="320"/>
      </w:pPr>
      <w:rPr>
        <w:rFonts w:hint="default"/>
        <w:lang w:val="es-ES" w:eastAsia="en-US" w:bidi="ar-SA"/>
      </w:rPr>
    </w:lvl>
    <w:lvl w:ilvl="7">
      <w:start w:val="0"/>
      <w:numFmt w:val="bullet"/>
      <w:lvlText w:val="•"/>
      <w:lvlJc w:val="left"/>
      <w:pPr>
        <w:ind w:left="7376" w:hanging="320"/>
      </w:pPr>
      <w:rPr>
        <w:rFonts w:hint="default"/>
        <w:lang w:val="es-ES" w:eastAsia="en-US" w:bidi="ar-SA"/>
      </w:rPr>
    </w:lvl>
    <w:lvl w:ilvl="8">
      <w:start w:val="0"/>
      <w:numFmt w:val="bullet"/>
      <w:lvlText w:val="•"/>
      <w:lvlJc w:val="left"/>
      <w:pPr>
        <w:ind w:left="8384" w:hanging="320"/>
      </w:pPr>
      <w:rPr>
        <w:rFonts w:hint="default"/>
        <w:lang w:val="es-ES" w:eastAsia="en-US" w:bidi="ar-SA"/>
      </w:rPr>
    </w:lvl>
  </w:abstractNum>
  <w:abstractNum w:abstractNumId="321">
    <w:multiLevelType w:val="hybridMultilevel"/>
    <w:lvl w:ilvl="0">
      <w:start w:val="1"/>
      <w:numFmt w:val="lowerLetter"/>
      <w:lvlText w:val="%1)"/>
      <w:lvlJc w:val="left"/>
      <w:pPr>
        <w:ind w:left="312" w:hanging="31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13"/>
      </w:pPr>
      <w:rPr>
        <w:rFonts w:hint="default"/>
        <w:lang w:val="es-ES" w:eastAsia="en-US" w:bidi="ar-SA"/>
      </w:rPr>
    </w:lvl>
    <w:lvl w:ilvl="2">
      <w:start w:val="0"/>
      <w:numFmt w:val="bullet"/>
      <w:lvlText w:val="•"/>
      <w:lvlJc w:val="left"/>
      <w:pPr>
        <w:ind w:left="2336" w:hanging="313"/>
      </w:pPr>
      <w:rPr>
        <w:rFonts w:hint="default"/>
        <w:lang w:val="es-ES" w:eastAsia="en-US" w:bidi="ar-SA"/>
      </w:rPr>
    </w:lvl>
    <w:lvl w:ilvl="3">
      <w:start w:val="0"/>
      <w:numFmt w:val="bullet"/>
      <w:lvlText w:val="•"/>
      <w:lvlJc w:val="left"/>
      <w:pPr>
        <w:ind w:left="3344" w:hanging="313"/>
      </w:pPr>
      <w:rPr>
        <w:rFonts w:hint="default"/>
        <w:lang w:val="es-ES" w:eastAsia="en-US" w:bidi="ar-SA"/>
      </w:rPr>
    </w:lvl>
    <w:lvl w:ilvl="4">
      <w:start w:val="0"/>
      <w:numFmt w:val="bullet"/>
      <w:lvlText w:val="•"/>
      <w:lvlJc w:val="left"/>
      <w:pPr>
        <w:ind w:left="4352" w:hanging="313"/>
      </w:pPr>
      <w:rPr>
        <w:rFonts w:hint="default"/>
        <w:lang w:val="es-ES" w:eastAsia="en-US" w:bidi="ar-SA"/>
      </w:rPr>
    </w:lvl>
    <w:lvl w:ilvl="5">
      <w:start w:val="0"/>
      <w:numFmt w:val="bullet"/>
      <w:lvlText w:val="•"/>
      <w:lvlJc w:val="left"/>
      <w:pPr>
        <w:ind w:left="5360" w:hanging="313"/>
      </w:pPr>
      <w:rPr>
        <w:rFonts w:hint="default"/>
        <w:lang w:val="es-ES" w:eastAsia="en-US" w:bidi="ar-SA"/>
      </w:rPr>
    </w:lvl>
    <w:lvl w:ilvl="6">
      <w:start w:val="0"/>
      <w:numFmt w:val="bullet"/>
      <w:lvlText w:val="•"/>
      <w:lvlJc w:val="left"/>
      <w:pPr>
        <w:ind w:left="6368" w:hanging="313"/>
      </w:pPr>
      <w:rPr>
        <w:rFonts w:hint="default"/>
        <w:lang w:val="es-ES" w:eastAsia="en-US" w:bidi="ar-SA"/>
      </w:rPr>
    </w:lvl>
    <w:lvl w:ilvl="7">
      <w:start w:val="0"/>
      <w:numFmt w:val="bullet"/>
      <w:lvlText w:val="•"/>
      <w:lvlJc w:val="left"/>
      <w:pPr>
        <w:ind w:left="7376" w:hanging="313"/>
      </w:pPr>
      <w:rPr>
        <w:rFonts w:hint="default"/>
        <w:lang w:val="es-ES" w:eastAsia="en-US" w:bidi="ar-SA"/>
      </w:rPr>
    </w:lvl>
    <w:lvl w:ilvl="8">
      <w:start w:val="0"/>
      <w:numFmt w:val="bullet"/>
      <w:lvlText w:val="•"/>
      <w:lvlJc w:val="left"/>
      <w:pPr>
        <w:ind w:left="8384" w:hanging="313"/>
      </w:pPr>
      <w:rPr>
        <w:rFonts w:hint="default"/>
        <w:lang w:val="es-ES" w:eastAsia="en-US" w:bidi="ar-SA"/>
      </w:rPr>
    </w:lvl>
  </w:abstractNum>
  <w:abstractNum w:abstractNumId="320">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19">
    <w:multiLevelType w:val="hybridMultilevel"/>
    <w:lvl w:ilvl="0">
      <w:start w:val="1"/>
      <w:numFmt w:val="lowerLetter"/>
      <w:lvlText w:val="%1)"/>
      <w:lvlJc w:val="left"/>
      <w:pPr>
        <w:ind w:left="312" w:hanging="25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8"/>
      </w:pPr>
      <w:rPr>
        <w:rFonts w:hint="default"/>
        <w:lang w:val="es-ES" w:eastAsia="en-US" w:bidi="ar-SA"/>
      </w:rPr>
    </w:lvl>
    <w:lvl w:ilvl="2">
      <w:start w:val="0"/>
      <w:numFmt w:val="bullet"/>
      <w:lvlText w:val="•"/>
      <w:lvlJc w:val="left"/>
      <w:pPr>
        <w:ind w:left="2336" w:hanging="258"/>
      </w:pPr>
      <w:rPr>
        <w:rFonts w:hint="default"/>
        <w:lang w:val="es-ES" w:eastAsia="en-US" w:bidi="ar-SA"/>
      </w:rPr>
    </w:lvl>
    <w:lvl w:ilvl="3">
      <w:start w:val="0"/>
      <w:numFmt w:val="bullet"/>
      <w:lvlText w:val="•"/>
      <w:lvlJc w:val="left"/>
      <w:pPr>
        <w:ind w:left="3344" w:hanging="258"/>
      </w:pPr>
      <w:rPr>
        <w:rFonts w:hint="default"/>
        <w:lang w:val="es-ES" w:eastAsia="en-US" w:bidi="ar-SA"/>
      </w:rPr>
    </w:lvl>
    <w:lvl w:ilvl="4">
      <w:start w:val="0"/>
      <w:numFmt w:val="bullet"/>
      <w:lvlText w:val="•"/>
      <w:lvlJc w:val="left"/>
      <w:pPr>
        <w:ind w:left="4352" w:hanging="258"/>
      </w:pPr>
      <w:rPr>
        <w:rFonts w:hint="default"/>
        <w:lang w:val="es-ES" w:eastAsia="en-US" w:bidi="ar-SA"/>
      </w:rPr>
    </w:lvl>
    <w:lvl w:ilvl="5">
      <w:start w:val="0"/>
      <w:numFmt w:val="bullet"/>
      <w:lvlText w:val="•"/>
      <w:lvlJc w:val="left"/>
      <w:pPr>
        <w:ind w:left="5360" w:hanging="258"/>
      </w:pPr>
      <w:rPr>
        <w:rFonts w:hint="default"/>
        <w:lang w:val="es-ES" w:eastAsia="en-US" w:bidi="ar-SA"/>
      </w:rPr>
    </w:lvl>
    <w:lvl w:ilvl="6">
      <w:start w:val="0"/>
      <w:numFmt w:val="bullet"/>
      <w:lvlText w:val="•"/>
      <w:lvlJc w:val="left"/>
      <w:pPr>
        <w:ind w:left="6368" w:hanging="258"/>
      </w:pPr>
      <w:rPr>
        <w:rFonts w:hint="default"/>
        <w:lang w:val="es-ES" w:eastAsia="en-US" w:bidi="ar-SA"/>
      </w:rPr>
    </w:lvl>
    <w:lvl w:ilvl="7">
      <w:start w:val="0"/>
      <w:numFmt w:val="bullet"/>
      <w:lvlText w:val="•"/>
      <w:lvlJc w:val="left"/>
      <w:pPr>
        <w:ind w:left="7376" w:hanging="258"/>
      </w:pPr>
      <w:rPr>
        <w:rFonts w:hint="default"/>
        <w:lang w:val="es-ES" w:eastAsia="en-US" w:bidi="ar-SA"/>
      </w:rPr>
    </w:lvl>
    <w:lvl w:ilvl="8">
      <w:start w:val="0"/>
      <w:numFmt w:val="bullet"/>
      <w:lvlText w:val="•"/>
      <w:lvlJc w:val="left"/>
      <w:pPr>
        <w:ind w:left="8384" w:hanging="258"/>
      </w:pPr>
      <w:rPr>
        <w:rFonts w:hint="default"/>
        <w:lang w:val="es-ES" w:eastAsia="en-US" w:bidi="ar-SA"/>
      </w:rPr>
    </w:lvl>
  </w:abstractNum>
  <w:abstractNum w:abstractNumId="318">
    <w:multiLevelType w:val="hybridMultilevel"/>
    <w:lvl w:ilvl="0">
      <w:start w:val="1"/>
      <w:numFmt w:val="lowerLetter"/>
      <w:lvlText w:val="%1)"/>
      <w:lvlJc w:val="left"/>
      <w:pPr>
        <w:ind w:left="312" w:hanging="25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1"/>
      </w:pPr>
      <w:rPr>
        <w:rFonts w:hint="default"/>
        <w:lang w:val="es-ES" w:eastAsia="en-US" w:bidi="ar-SA"/>
      </w:rPr>
    </w:lvl>
    <w:lvl w:ilvl="2">
      <w:start w:val="0"/>
      <w:numFmt w:val="bullet"/>
      <w:lvlText w:val="•"/>
      <w:lvlJc w:val="left"/>
      <w:pPr>
        <w:ind w:left="2336" w:hanging="251"/>
      </w:pPr>
      <w:rPr>
        <w:rFonts w:hint="default"/>
        <w:lang w:val="es-ES" w:eastAsia="en-US" w:bidi="ar-SA"/>
      </w:rPr>
    </w:lvl>
    <w:lvl w:ilvl="3">
      <w:start w:val="0"/>
      <w:numFmt w:val="bullet"/>
      <w:lvlText w:val="•"/>
      <w:lvlJc w:val="left"/>
      <w:pPr>
        <w:ind w:left="3344" w:hanging="251"/>
      </w:pPr>
      <w:rPr>
        <w:rFonts w:hint="default"/>
        <w:lang w:val="es-ES" w:eastAsia="en-US" w:bidi="ar-SA"/>
      </w:rPr>
    </w:lvl>
    <w:lvl w:ilvl="4">
      <w:start w:val="0"/>
      <w:numFmt w:val="bullet"/>
      <w:lvlText w:val="•"/>
      <w:lvlJc w:val="left"/>
      <w:pPr>
        <w:ind w:left="4352" w:hanging="251"/>
      </w:pPr>
      <w:rPr>
        <w:rFonts w:hint="default"/>
        <w:lang w:val="es-ES" w:eastAsia="en-US" w:bidi="ar-SA"/>
      </w:rPr>
    </w:lvl>
    <w:lvl w:ilvl="5">
      <w:start w:val="0"/>
      <w:numFmt w:val="bullet"/>
      <w:lvlText w:val="•"/>
      <w:lvlJc w:val="left"/>
      <w:pPr>
        <w:ind w:left="5360" w:hanging="251"/>
      </w:pPr>
      <w:rPr>
        <w:rFonts w:hint="default"/>
        <w:lang w:val="es-ES" w:eastAsia="en-US" w:bidi="ar-SA"/>
      </w:rPr>
    </w:lvl>
    <w:lvl w:ilvl="6">
      <w:start w:val="0"/>
      <w:numFmt w:val="bullet"/>
      <w:lvlText w:val="•"/>
      <w:lvlJc w:val="left"/>
      <w:pPr>
        <w:ind w:left="6368" w:hanging="251"/>
      </w:pPr>
      <w:rPr>
        <w:rFonts w:hint="default"/>
        <w:lang w:val="es-ES" w:eastAsia="en-US" w:bidi="ar-SA"/>
      </w:rPr>
    </w:lvl>
    <w:lvl w:ilvl="7">
      <w:start w:val="0"/>
      <w:numFmt w:val="bullet"/>
      <w:lvlText w:val="•"/>
      <w:lvlJc w:val="left"/>
      <w:pPr>
        <w:ind w:left="7376" w:hanging="251"/>
      </w:pPr>
      <w:rPr>
        <w:rFonts w:hint="default"/>
        <w:lang w:val="es-ES" w:eastAsia="en-US" w:bidi="ar-SA"/>
      </w:rPr>
    </w:lvl>
    <w:lvl w:ilvl="8">
      <w:start w:val="0"/>
      <w:numFmt w:val="bullet"/>
      <w:lvlText w:val="•"/>
      <w:lvlJc w:val="left"/>
      <w:pPr>
        <w:ind w:left="8384" w:hanging="251"/>
      </w:pPr>
      <w:rPr>
        <w:rFonts w:hint="default"/>
        <w:lang w:val="es-ES" w:eastAsia="en-US" w:bidi="ar-SA"/>
      </w:rPr>
    </w:lvl>
  </w:abstractNum>
  <w:abstractNum w:abstractNumId="317">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16">
    <w:multiLevelType w:val="hybridMultilevel"/>
    <w:lvl w:ilvl="0">
      <w:start w:val="1"/>
      <w:numFmt w:val="lowerLetter"/>
      <w:lvlText w:val="%1)"/>
      <w:lvlJc w:val="left"/>
      <w:pPr>
        <w:ind w:left="312" w:hanging="2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7"/>
      </w:pPr>
      <w:rPr>
        <w:rFonts w:hint="default"/>
        <w:lang w:val="es-ES" w:eastAsia="en-US" w:bidi="ar-SA"/>
      </w:rPr>
    </w:lvl>
    <w:lvl w:ilvl="2">
      <w:start w:val="0"/>
      <w:numFmt w:val="bullet"/>
      <w:lvlText w:val="•"/>
      <w:lvlJc w:val="left"/>
      <w:pPr>
        <w:ind w:left="2336" w:hanging="267"/>
      </w:pPr>
      <w:rPr>
        <w:rFonts w:hint="default"/>
        <w:lang w:val="es-ES" w:eastAsia="en-US" w:bidi="ar-SA"/>
      </w:rPr>
    </w:lvl>
    <w:lvl w:ilvl="3">
      <w:start w:val="0"/>
      <w:numFmt w:val="bullet"/>
      <w:lvlText w:val="•"/>
      <w:lvlJc w:val="left"/>
      <w:pPr>
        <w:ind w:left="3344" w:hanging="267"/>
      </w:pPr>
      <w:rPr>
        <w:rFonts w:hint="default"/>
        <w:lang w:val="es-ES" w:eastAsia="en-US" w:bidi="ar-SA"/>
      </w:rPr>
    </w:lvl>
    <w:lvl w:ilvl="4">
      <w:start w:val="0"/>
      <w:numFmt w:val="bullet"/>
      <w:lvlText w:val="•"/>
      <w:lvlJc w:val="left"/>
      <w:pPr>
        <w:ind w:left="4352" w:hanging="267"/>
      </w:pPr>
      <w:rPr>
        <w:rFonts w:hint="default"/>
        <w:lang w:val="es-ES" w:eastAsia="en-US" w:bidi="ar-SA"/>
      </w:rPr>
    </w:lvl>
    <w:lvl w:ilvl="5">
      <w:start w:val="0"/>
      <w:numFmt w:val="bullet"/>
      <w:lvlText w:val="•"/>
      <w:lvlJc w:val="left"/>
      <w:pPr>
        <w:ind w:left="5360" w:hanging="267"/>
      </w:pPr>
      <w:rPr>
        <w:rFonts w:hint="default"/>
        <w:lang w:val="es-ES" w:eastAsia="en-US" w:bidi="ar-SA"/>
      </w:rPr>
    </w:lvl>
    <w:lvl w:ilvl="6">
      <w:start w:val="0"/>
      <w:numFmt w:val="bullet"/>
      <w:lvlText w:val="•"/>
      <w:lvlJc w:val="left"/>
      <w:pPr>
        <w:ind w:left="6368" w:hanging="267"/>
      </w:pPr>
      <w:rPr>
        <w:rFonts w:hint="default"/>
        <w:lang w:val="es-ES" w:eastAsia="en-US" w:bidi="ar-SA"/>
      </w:rPr>
    </w:lvl>
    <w:lvl w:ilvl="7">
      <w:start w:val="0"/>
      <w:numFmt w:val="bullet"/>
      <w:lvlText w:val="•"/>
      <w:lvlJc w:val="left"/>
      <w:pPr>
        <w:ind w:left="7376" w:hanging="267"/>
      </w:pPr>
      <w:rPr>
        <w:rFonts w:hint="default"/>
        <w:lang w:val="es-ES" w:eastAsia="en-US" w:bidi="ar-SA"/>
      </w:rPr>
    </w:lvl>
    <w:lvl w:ilvl="8">
      <w:start w:val="0"/>
      <w:numFmt w:val="bullet"/>
      <w:lvlText w:val="•"/>
      <w:lvlJc w:val="left"/>
      <w:pPr>
        <w:ind w:left="8384" w:hanging="267"/>
      </w:pPr>
      <w:rPr>
        <w:rFonts w:hint="default"/>
        <w:lang w:val="es-ES" w:eastAsia="en-US" w:bidi="ar-SA"/>
      </w:rPr>
    </w:lvl>
  </w:abstractNum>
  <w:abstractNum w:abstractNumId="315">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14">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13">
    <w:multiLevelType w:val="hybridMultilevel"/>
    <w:lvl w:ilvl="0">
      <w:start w:val="1"/>
      <w:numFmt w:val="lowerLetter"/>
      <w:lvlText w:val="%1)"/>
      <w:lvlJc w:val="left"/>
      <w:pPr>
        <w:ind w:left="312" w:hanging="25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1"/>
      </w:pPr>
      <w:rPr>
        <w:rFonts w:hint="default"/>
        <w:lang w:val="es-ES" w:eastAsia="en-US" w:bidi="ar-SA"/>
      </w:rPr>
    </w:lvl>
    <w:lvl w:ilvl="2">
      <w:start w:val="0"/>
      <w:numFmt w:val="bullet"/>
      <w:lvlText w:val="•"/>
      <w:lvlJc w:val="left"/>
      <w:pPr>
        <w:ind w:left="2336" w:hanging="251"/>
      </w:pPr>
      <w:rPr>
        <w:rFonts w:hint="default"/>
        <w:lang w:val="es-ES" w:eastAsia="en-US" w:bidi="ar-SA"/>
      </w:rPr>
    </w:lvl>
    <w:lvl w:ilvl="3">
      <w:start w:val="0"/>
      <w:numFmt w:val="bullet"/>
      <w:lvlText w:val="•"/>
      <w:lvlJc w:val="left"/>
      <w:pPr>
        <w:ind w:left="3344" w:hanging="251"/>
      </w:pPr>
      <w:rPr>
        <w:rFonts w:hint="default"/>
        <w:lang w:val="es-ES" w:eastAsia="en-US" w:bidi="ar-SA"/>
      </w:rPr>
    </w:lvl>
    <w:lvl w:ilvl="4">
      <w:start w:val="0"/>
      <w:numFmt w:val="bullet"/>
      <w:lvlText w:val="•"/>
      <w:lvlJc w:val="left"/>
      <w:pPr>
        <w:ind w:left="4352" w:hanging="251"/>
      </w:pPr>
      <w:rPr>
        <w:rFonts w:hint="default"/>
        <w:lang w:val="es-ES" w:eastAsia="en-US" w:bidi="ar-SA"/>
      </w:rPr>
    </w:lvl>
    <w:lvl w:ilvl="5">
      <w:start w:val="0"/>
      <w:numFmt w:val="bullet"/>
      <w:lvlText w:val="•"/>
      <w:lvlJc w:val="left"/>
      <w:pPr>
        <w:ind w:left="5360" w:hanging="251"/>
      </w:pPr>
      <w:rPr>
        <w:rFonts w:hint="default"/>
        <w:lang w:val="es-ES" w:eastAsia="en-US" w:bidi="ar-SA"/>
      </w:rPr>
    </w:lvl>
    <w:lvl w:ilvl="6">
      <w:start w:val="0"/>
      <w:numFmt w:val="bullet"/>
      <w:lvlText w:val="•"/>
      <w:lvlJc w:val="left"/>
      <w:pPr>
        <w:ind w:left="6368" w:hanging="251"/>
      </w:pPr>
      <w:rPr>
        <w:rFonts w:hint="default"/>
        <w:lang w:val="es-ES" w:eastAsia="en-US" w:bidi="ar-SA"/>
      </w:rPr>
    </w:lvl>
    <w:lvl w:ilvl="7">
      <w:start w:val="0"/>
      <w:numFmt w:val="bullet"/>
      <w:lvlText w:val="•"/>
      <w:lvlJc w:val="left"/>
      <w:pPr>
        <w:ind w:left="7376" w:hanging="251"/>
      </w:pPr>
      <w:rPr>
        <w:rFonts w:hint="default"/>
        <w:lang w:val="es-ES" w:eastAsia="en-US" w:bidi="ar-SA"/>
      </w:rPr>
    </w:lvl>
    <w:lvl w:ilvl="8">
      <w:start w:val="0"/>
      <w:numFmt w:val="bullet"/>
      <w:lvlText w:val="•"/>
      <w:lvlJc w:val="left"/>
      <w:pPr>
        <w:ind w:left="8384" w:hanging="251"/>
      </w:pPr>
      <w:rPr>
        <w:rFonts w:hint="default"/>
        <w:lang w:val="es-ES" w:eastAsia="en-US" w:bidi="ar-SA"/>
      </w:rPr>
    </w:lvl>
  </w:abstractNum>
  <w:abstractNum w:abstractNumId="312">
    <w:multiLevelType w:val="hybridMultilevel"/>
    <w:lvl w:ilvl="0">
      <w:start w:val="1"/>
      <w:numFmt w:val="upperRoman"/>
      <w:lvlText w:val="%1."/>
      <w:lvlJc w:val="left"/>
      <w:pPr>
        <w:ind w:left="312" w:hanging="22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2"/>
      </w:pPr>
      <w:rPr>
        <w:rFonts w:hint="default"/>
        <w:lang w:val="es-ES" w:eastAsia="en-US" w:bidi="ar-SA"/>
      </w:rPr>
    </w:lvl>
    <w:lvl w:ilvl="2">
      <w:start w:val="0"/>
      <w:numFmt w:val="bullet"/>
      <w:lvlText w:val="•"/>
      <w:lvlJc w:val="left"/>
      <w:pPr>
        <w:ind w:left="2336" w:hanging="222"/>
      </w:pPr>
      <w:rPr>
        <w:rFonts w:hint="default"/>
        <w:lang w:val="es-ES" w:eastAsia="en-US" w:bidi="ar-SA"/>
      </w:rPr>
    </w:lvl>
    <w:lvl w:ilvl="3">
      <w:start w:val="0"/>
      <w:numFmt w:val="bullet"/>
      <w:lvlText w:val="•"/>
      <w:lvlJc w:val="left"/>
      <w:pPr>
        <w:ind w:left="3344" w:hanging="222"/>
      </w:pPr>
      <w:rPr>
        <w:rFonts w:hint="default"/>
        <w:lang w:val="es-ES" w:eastAsia="en-US" w:bidi="ar-SA"/>
      </w:rPr>
    </w:lvl>
    <w:lvl w:ilvl="4">
      <w:start w:val="0"/>
      <w:numFmt w:val="bullet"/>
      <w:lvlText w:val="•"/>
      <w:lvlJc w:val="left"/>
      <w:pPr>
        <w:ind w:left="4352" w:hanging="222"/>
      </w:pPr>
      <w:rPr>
        <w:rFonts w:hint="default"/>
        <w:lang w:val="es-ES" w:eastAsia="en-US" w:bidi="ar-SA"/>
      </w:rPr>
    </w:lvl>
    <w:lvl w:ilvl="5">
      <w:start w:val="0"/>
      <w:numFmt w:val="bullet"/>
      <w:lvlText w:val="•"/>
      <w:lvlJc w:val="left"/>
      <w:pPr>
        <w:ind w:left="5360" w:hanging="222"/>
      </w:pPr>
      <w:rPr>
        <w:rFonts w:hint="default"/>
        <w:lang w:val="es-ES" w:eastAsia="en-US" w:bidi="ar-SA"/>
      </w:rPr>
    </w:lvl>
    <w:lvl w:ilvl="6">
      <w:start w:val="0"/>
      <w:numFmt w:val="bullet"/>
      <w:lvlText w:val="•"/>
      <w:lvlJc w:val="left"/>
      <w:pPr>
        <w:ind w:left="6368" w:hanging="222"/>
      </w:pPr>
      <w:rPr>
        <w:rFonts w:hint="default"/>
        <w:lang w:val="es-ES" w:eastAsia="en-US" w:bidi="ar-SA"/>
      </w:rPr>
    </w:lvl>
    <w:lvl w:ilvl="7">
      <w:start w:val="0"/>
      <w:numFmt w:val="bullet"/>
      <w:lvlText w:val="•"/>
      <w:lvlJc w:val="left"/>
      <w:pPr>
        <w:ind w:left="7376" w:hanging="222"/>
      </w:pPr>
      <w:rPr>
        <w:rFonts w:hint="default"/>
        <w:lang w:val="es-ES" w:eastAsia="en-US" w:bidi="ar-SA"/>
      </w:rPr>
    </w:lvl>
    <w:lvl w:ilvl="8">
      <w:start w:val="0"/>
      <w:numFmt w:val="bullet"/>
      <w:lvlText w:val="•"/>
      <w:lvlJc w:val="left"/>
      <w:pPr>
        <w:ind w:left="8384" w:hanging="222"/>
      </w:pPr>
      <w:rPr>
        <w:rFonts w:hint="default"/>
        <w:lang w:val="es-ES" w:eastAsia="en-US" w:bidi="ar-SA"/>
      </w:rPr>
    </w:lvl>
  </w:abstractNum>
  <w:abstractNum w:abstractNumId="311">
    <w:multiLevelType w:val="hybridMultilevel"/>
    <w:lvl w:ilvl="0">
      <w:start w:val="1"/>
      <w:numFmt w:val="upperRoman"/>
      <w:lvlText w:val="%1."/>
      <w:lvlJc w:val="left"/>
      <w:pPr>
        <w:ind w:left="312" w:hanging="2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7"/>
      </w:pPr>
      <w:rPr>
        <w:rFonts w:hint="default"/>
        <w:lang w:val="es-ES" w:eastAsia="en-US" w:bidi="ar-SA"/>
      </w:rPr>
    </w:lvl>
    <w:lvl w:ilvl="2">
      <w:start w:val="0"/>
      <w:numFmt w:val="bullet"/>
      <w:lvlText w:val="•"/>
      <w:lvlJc w:val="left"/>
      <w:pPr>
        <w:ind w:left="2336" w:hanging="267"/>
      </w:pPr>
      <w:rPr>
        <w:rFonts w:hint="default"/>
        <w:lang w:val="es-ES" w:eastAsia="en-US" w:bidi="ar-SA"/>
      </w:rPr>
    </w:lvl>
    <w:lvl w:ilvl="3">
      <w:start w:val="0"/>
      <w:numFmt w:val="bullet"/>
      <w:lvlText w:val="•"/>
      <w:lvlJc w:val="left"/>
      <w:pPr>
        <w:ind w:left="3344" w:hanging="267"/>
      </w:pPr>
      <w:rPr>
        <w:rFonts w:hint="default"/>
        <w:lang w:val="es-ES" w:eastAsia="en-US" w:bidi="ar-SA"/>
      </w:rPr>
    </w:lvl>
    <w:lvl w:ilvl="4">
      <w:start w:val="0"/>
      <w:numFmt w:val="bullet"/>
      <w:lvlText w:val="•"/>
      <w:lvlJc w:val="left"/>
      <w:pPr>
        <w:ind w:left="4352" w:hanging="267"/>
      </w:pPr>
      <w:rPr>
        <w:rFonts w:hint="default"/>
        <w:lang w:val="es-ES" w:eastAsia="en-US" w:bidi="ar-SA"/>
      </w:rPr>
    </w:lvl>
    <w:lvl w:ilvl="5">
      <w:start w:val="0"/>
      <w:numFmt w:val="bullet"/>
      <w:lvlText w:val="•"/>
      <w:lvlJc w:val="left"/>
      <w:pPr>
        <w:ind w:left="5360" w:hanging="267"/>
      </w:pPr>
      <w:rPr>
        <w:rFonts w:hint="default"/>
        <w:lang w:val="es-ES" w:eastAsia="en-US" w:bidi="ar-SA"/>
      </w:rPr>
    </w:lvl>
    <w:lvl w:ilvl="6">
      <w:start w:val="0"/>
      <w:numFmt w:val="bullet"/>
      <w:lvlText w:val="•"/>
      <w:lvlJc w:val="left"/>
      <w:pPr>
        <w:ind w:left="6368" w:hanging="267"/>
      </w:pPr>
      <w:rPr>
        <w:rFonts w:hint="default"/>
        <w:lang w:val="es-ES" w:eastAsia="en-US" w:bidi="ar-SA"/>
      </w:rPr>
    </w:lvl>
    <w:lvl w:ilvl="7">
      <w:start w:val="0"/>
      <w:numFmt w:val="bullet"/>
      <w:lvlText w:val="•"/>
      <w:lvlJc w:val="left"/>
      <w:pPr>
        <w:ind w:left="7376" w:hanging="267"/>
      </w:pPr>
      <w:rPr>
        <w:rFonts w:hint="default"/>
        <w:lang w:val="es-ES" w:eastAsia="en-US" w:bidi="ar-SA"/>
      </w:rPr>
    </w:lvl>
    <w:lvl w:ilvl="8">
      <w:start w:val="0"/>
      <w:numFmt w:val="bullet"/>
      <w:lvlText w:val="•"/>
      <w:lvlJc w:val="left"/>
      <w:pPr>
        <w:ind w:left="8384" w:hanging="267"/>
      </w:pPr>
      <w:rPr>
        <w:rFonts w:hint="default"/>
        <w:lang w:val="es-ES" w:eastAsia="en-US" w:bidi="ar-SA"/>
      </w:rPr>
    </w:lvl>
  </w:abstractNum>
  <w:abstractNum w:abstractNumId="310">
    <w:multiLevelType w:val="hybridMultilevel"/>
    <w:lvl w:ilvl="0">
      <w:start w:val="1"/>
      <w:numFmt w:val="upperRoman"/>
      <w:lvlText w:val="%1."/>
      <w:lvlJc w:val="left"/>
      <w:pPr>
        <w:ind w:left="526" w:hanging="2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5"/>
      </w:pPr>
      <w:rPr>
        <w:rFonts w:hint="default"/>
        <w:lang w:val="es-ES" w:eastAsia="en-US" w:bidi="ar-SA"/>
      </w:rPr>
    </w:lvl>
    <w:lvl w:ilvl="2">
      <w:start w:val="0"/>
      <w:numFmt w:val="bullet"/>
      <w:lvlText w:val="•"/>
      <w:lvlJc w:val="left"/>
      <w:pPr>
        <w:ind w:left="2496" w:hanging="215"/>
      </w:pPr>
      <w:rPr>
        <w:rFonts w:hint="default"/>
        <w:lang w:val="es-ES" w:eastAsia="en-US" w:bidi="ar-SA"/>
      </w:rPr>
    </w:lvl>
    <w:lvl w:ilvl="3">
      <w:start w:val="0"/>
      <w:numFmt w:val="bullet"/>
      <w:lvlText w:val="•"/>
      <w:lvlJc w:val="left"/>
      <w:pPr>
        <w:ind w:left="3484" w:hanging="215"/>
      </w:pPr>
      <w:rPr>
        <w:rFonts w:hint="default"/>
        <w:lang w:val="es-ES" w:eastAsia="en-US" w:bidi="ar-SA"/>
      </w:rPr>
    </w:lvl>
    <w:lvl w:ilvl="4">
      <w:start w:val="0"/>
      <w:numFmt w:val="bullet"/>
      <w:lvlText w:val="•"/>
      <w:lvlJc w:val="left"/>
      <w:pPr>
        <w:ind w:left="4472" w:hanging="215"/>
      </w:pPr>
      <w:rPr>
        <w:rFonts w:hint="default"/>
        <w:lang w:val="es-ES" w:eastAsia="en-US" w:bidi="ar-SA"/>
      </w:rPr>
    </w:lvl>
    <w:lvl w:ilvl="5">
      <w:start w:val="0"/>
      <w:numFmt w:val="bullet"/>
      <w:lvlText w:val="•"/>
      <w:lvlJc w:val="left"/>
      <w:pPr>
        <w:ind w:left="5460" w:hanging="215"/>
      </w:pPr>
      <w:rPr>
        <w:rFonts w:hint="default"/>
        <w:lang w:val="es-ES" w:eastAsia="en-US" w:bidi="ar-SA"/>
      </w:rPr>
    </w:lvl>
    <w:lvl w:ilvl="6">
      <w:start w:val="0"/>
      <w:numFmt w:val="bullet"/>
      <w:lvlText w:val="•"/>
      <w:lvlJc w:val="left"/>
      <w:pPr>
        <w:ind w:left="6448" w:hanging="215"/>
      </w:pPr>
      <w:rPr>
        <w:rFonts w:hint="default"/>
        <w:lang w:val="es-ES" w:eastAsia="en-US" w:bidi="ar-SA"/>
      </w:rPr>
    </w:lvl>
    <w:lvl w:ilvl="7">
      <w:start w:val="0"/>
      <w:numFmt w:val="bullet"/>
      <w:lvlText w:val="•"/>
      <w:lvlJc w:val="left"/>
      <w:pPr>
        <w:ind w:left="7436" w:hanging="215"/>
      </w:pPr>
      <w:rPr>
        <w:rFonts w:hint="default"/>
        <w:lang w:val="es-ES" w:eastAsia="en-US" w:bidi="ar-SA"/>
      </w:rPr>
    </w:lvl>
    <w:lvl w:ilvl="8">
      <w:start w:val="0"/>
      <w:numFmt w:val="bullet"/>
      <w:lvlText w:val="•"/>
      <w:lvlJc w:val="left"/>
      <w:pPr>
        <w:ind w:left="8424" w:hanging="215"/>
      </w:pPr>
      <w:rPr>
        <w:rFonts w:hint="default"/>
        <w:lang w:val="es-ES" w:eastAsia="en-US" w:bidi="ar-SA"/>
      </w:rPr>
    </w:lvl>
  </w:abstractNum>
  <w:abstractNum w:abstractNumId="309">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08">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07">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306">
    <w:multiLevelType w:val="hybridMultilevel"/>
    <w:lvl w:ilvl="0">
      <w:start w:val="1"/>
      <w:numFmt w:val="upperRoman"/>
      <w:lvlText w:val="%1."/>
      <w:lvlJc w:val="left"/>
      <w:pPr>
        <w:ind w:left="312" w:hanging="25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3"/>
      </w:pPr>
      <w:rPr>
        <w:rFonts w:hint="default"/>
        <w:lang w:val="es-ES" w:eastAsia="en-US" w:bidi="ar-SA"/>
      </w:rPr>
    </w:lvl>
    <w:lvl w:ilvl="2">
      <w:start w:val="0"/>
      <w:numFmt w:val="bullet"/>
      <w:lvlText w:val="•"/>
      <w:lvlJc w:val="left"/>
      <w:pPr>
        <w:ind w:left="2336" w:hanging="253"/>
      </w:pPr>
      <w:rPr>
        <w:rFonts w:hint="default"/>
        <w:lang w:val="es-ES" w:eastAsia="en-US" w:bidi="ar-SA"/>
      </w:rPr>
    </w:lvl>
    <w:lvl w:ilvl="3">
      <w:start w:val="0"/>
      <w:numFmt w:val="bullet"/>
      <w:lvlText w:val="•"/>
      <w:lvlJc w:val="left"/>
      <w:pPr>
        <w:ind w:left="3344" w:hanging="253"/>
      </w:pPr>
      <w:rPr>
        <w:rFonts w:hint="default"/>
        <w:lang w:val="es-ES" w:eastAsia="en-US" w:bidi="ar-SA"/>
      </w:rPr>
    </w:lvl>
    <w:lvl w:ilvl="4">
      <w:start w:val="0"/>
      <w:numFmt w:val="bullet"/>
      <w:lvlText w:val="•"/>
      <w:lvlJc w:val="left"/>
      <w:pPr>
        <w:ind w:left="4352" w:hanging="253"/>
      </w:pPr>
      <w:rPr>
        <w:rFonts w:hint="default"/>
        <w:lang w:val="es-ES" w:eastAsia="en-US" w:bidi="ar-SA"/>
      </w:rPr>
    </w:lvl>
    <w:lvl w:ilvl="5">
      <w:start w:val="0"/>
      <w:numFmt w:val="bullet"/>
      <w:lvlText w:val="•"/>
      <w:lvlJc w:val="left"/>
      <w:pPr>
        <w:ind w:left="5360" w:hanging="253"/>
      </w:pPr>
      <w:rPr>
        <w:rFonts w:hint="default"/>
        <w:lang w:val="es-ES" w:eastAsia="en-US" w:bidi="ar-SA"/>
      </w:rPr>
    </w:lvl>
    <w:lvl w:ilvl="6">
      <w:start w:val="0"/>
      <w:numFmt w:val="bullet"/>
      <w:lvlText w:val="•"/>
      <w:lvlJc w:val="left"/>
      <w:pPr>
        <w:ind w:left="6368" w:hanging="253"/>
      </w:pPr>
      <w:rPr>
        <w:rFonts w:hint="default"/>
        <w:lang w:val="es-ES" w:eastAsia="en-US" w:bidi="ar-SA"/>
      </w:rPr>
    </w:lvl>
    <w:lvl w:ilvl="7">
      <w:start w:val="0"/>
      <w:numFmt w:val="bullet"/>
      <w:lvlText w:val="•"/>
      <w:lvlJc w:val="left"/>
      <w:pPr>
        <w:ind w:left="7376" w:hanging="253"/>
      </w:pPr>
      <w:rPr>
        <w:rFonts w:hint="default"/>
        <w:lang w:val="es-ES" w:eastAsia="en-US" w:bidi="ar-SA"/>
      </w:rPr>
    </w:lvl>
    <w:lvl w:ilvl="8">
      <w:start w:val="0"/>
      <w:numFmt w:val="bullet"/>
      <w:lvlText w:val="•"/>
      <w:lvlJc w:val="left"/>
      <w:pPr>
        <w:ind w:left="8384" w:hanging="253"/>
      </w:pPr>
      <w:rPr>
        <w:rFonts w:hint="default"/>
        <w:lang w:val="es-ES" w:eastAsia="en-US" w:bidi="ar-SA"/>
      </w:rPr>
    </w:lvl>
  </w:abstractNum>
  <w:abstractNum w:abstractNumId="305">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04">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303">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02">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01">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00">
    <w:multiLevelType w:val="hybridMultilevel"/>
    <w:lvl w:ilvl="0">
      <w:start w:val="1"/>
      <w:numFmt w:val="upperRoman"/>
      <w:lvlText w:val="%1."/>
      <w:lvlJc w:val="left"/>
      <w:pPr>
        <w:ind w:left="312" w:hanging="24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2"/>
      </w:pPr>
      <w:rPr>
        <w:rFonts w:hint="default"/>
        <w:lang w:val="es-ES" w:eastAsia="en-US" w:bidi="ar-SA"/>
      </w:rPr>
    </w:lvl>
    <w:lvl w:ilvl="2">
      <w:start w:val="0"/>
      <w:numFmt w:val="bullet"/>
      <w:lvlText w:val="•"/>
      <w:lvlJc w:val="left"/>
      <w:pPr>
        <w:ind w:left="2336" w:hanging="242"/>
      </w:pPr>
      <w:rPr>
        <w:rFonts w:hint="default"/>
        <w:lang w:val="es-ES" w:eastAsia="en-US" w:bidi="ar-SA"/>
      </w:rPr>
    </w:lvl>
    <w:lvl w:ilvl="3">
      <w:start w:val="0"/>
      <w:numFmt w:val="bullet"/>
      <w:lvlText w:val="•"/>
      <w:lvlJc w:val="left"/>
      <w:pPr>
        <w:ind w:left="3344" w:hanging="242"/>
      </w:pPr>
      <w:rPr>
        <w:rFonts w:hint="default"/>
        <w:lang w:val="es-ES" w:eastAsia="en-US" w:bidi="ar-SA"/>
      </w:rPr>
    </w:lvl>
    <w:lvl w:ilvl="4">
      <w:start w:val="0"/>
      <w:numFmt w:val="bullet"/>
      <w:lvlText w:val="•"/>
      <w:lvlJc w:val="left"/>
      <w:pPr>
        <w:ind w:left="4352" w:hanging="242"/>
      </w:pPr>
      <w:rPr>
        <w:rFonts w:hint="default"/>
        <w:lang w:val="es-ES" w:eastAsia="en-US" w:bidi="ar-SA"/>
      </w:rPr>
    </w:lvl>
    <w:lvl w:ilvl="5">
      <w:start w:val="0"/>
      <w:numFmt w:val="bullet"/>
      <w:lvlText w:val="•"/>
      <w:lvlJc w:val="left"/>
      <w:pPr>
        <w:ind w:left="5360" w:hanging="242"/>
      </w:pPr>
      <w:rPr>
        <w:rFonts w:hint="default"/>
        <w:lang w:val="es-ES" w:eastAsia="en-US" w:bidi="ar-SA"/>
      </w:rPr>
    </w:lvl>
    <w:lvl w:ilvl="6">
      <w:start w:val="0"/>
      <w:numFmt w:val="bullet"/>
      <w:lvlText w:val="•"/>
      <w:lvlJc w:val="left"/>
      <w:pPr>
        <w:ind w:left="6368" w:hanging="242"/>
      </w:pPr>
      <w:rPr>
        <w:rFonts w:hint="default"/>
        <w:lang w:val="es-ES" w:eastAsia="en-US" w:bidi="ar-SA"/>
      </w:rPr>
    </w:lvl>
    <w:lvl w:ilvl="7">
      <w:start w:val="0"/>
      <w:numFmt w:val="bullet"/>
      <w:lvlText w:val="•"/>
      <w:lvlJc w:val="left"/>
      <w:pPr>
        <w:ind w:left="7376" w:hanging="242"/>
      </w:pPr>
      <w:rPr>
        <w:rFonts w:hint="default"/>
        <w:lang w:val="es-ES" w:eastAsia="en-US" w:bidi="ar-SA"/>
      </w:rPr>
    </w:lvl>
    <w:lvl w:ilvl="8">
      <w:start w:val="0"/>
      <w:numFmt w:val="bullet"/>
      <w:lvlText w:val="•"/>
      <w:lvlJc w:val="left"/>
      <w:pPr>
        <w:ind w:left="8384" w:hanging="242"/>
      </w:pPr>
      <w:rPr>
        <w:rFonts w:hint="default"/>
        <w:lang w:val="es-ES" w:eastAsia="en-US" w:bidi="ar-SA"/>
      </w:rPr>
    </w:lvl>
  </w:abstractNum>
  <w:abstractNum w:abstractNumId="299">
    <w:multiLevelType w:val="hybridMultilevel"/>
    <w:lvl w:ilvl="0">
      <w:start w:val="1"/>
      <w:numFmt w:val="lowerLetter"/>
      <w:lvlText w:val="%1)"/>
      <w:lvlJc w:val="left"/>
      <w:pPr>
        <w:ind w:left="312" w:hanging="301"/>
        <w:jc w:val="left"/>
      </w:pPr>
      <w:rPr>
        <w:rFonts w:hint="default" w:ascii="TeX Gyre Bonum" w:hAnsi="TeX Gyre Bonum" w:eastAsia="TeX Gyre Bonum" w:cs="TeX Gyre Bonum"/>
        <w:b/>
        <w:bCs/>
        <w:spacing w:val="0"/>
        <w:w w:val="99"/>
        <w:sz w:val="20"/>
        <w:szCs w:val="20"/>
        <w:lang w:val="es-ES" w:eastAsia="en-US" w:bidi="ar-SA"/>
      </w:rPr>
    </w:lvl>
    <w:lvl w:ilvl="1">
      <w:start w:val="0"/>
      <w:numFmt w:val="bullet"/>
      <w:lvlText w:val="•"/>
      <w:lvlJc w:val="left"/>
      <w:pPr>
        <w:ind w:left="1328" w:hanging="301"/>
      </w:pPr>
      <w:rPr>
        <w:rFonts w:hint="default"/>
        <w:lang w:val="es-ES" w:eastAsia="en-US" w:bidi="ar-SA"/>
      </w:rPr>
    </w:lvl>
    <w:lvl w:ilvl="2">
      <w:start w:val="0"/>
      <w:numFmt w:val="bullet"/>
      <w:lvlText w:val="•"/>
      <w:lvlJc w:val="left"/>
      <w:pPr>
        <w:ind w:left="2336" w:hanging="301"/>
      </w:pPr>
      <w:rPr>
        <w:rFonts w:hint="default"/>
        <w:lang w:val="es-ES" w:eastAsia="en-US" w:bidi="ar-SA"/>
      </w:rPr>
    </w:lvl>
    <w:lvl w:ilvl="3">
      <w:start w:val="0"/>
      <w:numFmt w:val="bullet"/>
      <w:lvlText w:val="•"/>
      <w:lvlJc w:val="left"/>
      <w:pPr>
        <w:ind w:left="3344" w:hanging="301"/>
      </w:pPr>
      <w:rPr>
        <w:rFonts w:hint="default"/>
        <w:lang w:val="es-ES" w:eastAsia="en-US" w:bidi="ar-SA"/>
      </w:rPr>
    </w:lvl>
    <w:lvl w:ilvl="4">
      <w:start w:val="0"/>
      <w:numFmt w:val="bullet"/>
      <w:lvlText w:val="•"/>
      <w:lvlJc w:val="left"/>
      <w:pPr>
        <w:ind w:left="4352" w:hanging="301"/>
      </w:pPr>
      <w:rPr>
        <w:rFonts w:hint="default"/>
        <w:lang w:val="es-ES" w:eastAsia="en-US" w:bidi="ar-SA"/>
      </w:rPr>
    </w:lvl>
    <w:lvl w:ilvl="5">
      <w:start w:val="0"/>
      <w:numFmt w:val="bullet"/>
      <w:lvlText w:val="•"/>
      <w:lvlJc w:val="left"/>
      <w:pPr>
        <w:ind w:left="5360" w:hanging="301"/>
      </w:pPr>
      <w:rPr>
        <w:rFonts w:hint="default"/>
        <w:lang w:val="es-ES" w:eastAsia="en-US" w:bidi="ar-SA"/>
      </w:rPr>
    </w:lvl>
    <w:lvl w:ilvl="6">
      <w:start w:val="0"/>
      <w:numFmt w:val="bullet"/>
      <w:lvlText w:val="•"/>
      <w:lvlJc w:val="left"/>
      <w:pPr>
        <w:ind w:left="6368" w:hanging="301"/>
      </w:pPr>
      <w:rPr>
        <w:rFonts w:hint="default"/>
        <w:lang w:val="es-ES" w:eastAsia="en-US" w:bidi="ar-SA"/>
      </w:rPr>
    </w:lvl>
    <w:lvl w:ilvl="7">
      <w:start w:val="0"/>
      <w:numFmt w:val="bullet"/>
      <w:lvlText w:val="•"/>
      <w:lvlJc w:val="left"/>
      <w:pPr>
        <w:ind w:left="7376" w:hanging="301"/>
      </w:pPr>
      <w:rPr>
        <w:rFonts w:hint="default"/>
        <w:lang w:val="es-ES" w:eastAsia="en-US" w:bidi="ar-SA"/>
      </w:rPr>
    </w:lvl>
    <w:lvl w:ilvl="8">
      <w:start w:val="0"/>
      <w:numFmt w:val="bullet"/>
      <w:lvlText w:val="•"/>
      <w:lvlJc w:val="left"/>
      <w:pPr>
        <w:ind w:left="8384" w:hanging="301"/>
      </w:pPr>
      <w:rPr>
        <w:rFonts w:hint="default"/>
        <w:lang w:val="es-ES" w:eastAsia="en-US" w:bidi="ar-SA"/>
      </w:rPr>
    </w:lvl>
  </w:abstractNum>
  <w:abstractNum w:abstractNumId="298">
    <w:multiLevelType w:val="hybridMultilevel"/>
    <w:lvl w:ilvl="0">
      <w:start w:val="1"/>
      <w:numFmt w:val="upperRoman"/>
      <w:lvlText w:val="%1."/>
      <w:lvlJc w:val="left"/>
      <w:pPr>
        <w:ind w:left="312" w:hanging="29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94"/>
      </w:pPr>
      <w:rPr>
        <w:rFonts w:hint="default"/>
        <w:lang w:val="es-ES" w:eastAsia="en-US" w:bidi="ar-SA"/>
      </w:rPr>
    </w:lvl>
    <w:lvl w:ilvl="2">
      <w:start w:val="0"/>
      <w:numFmt w:val="bullet"/>
      <w:lvlText w:val="•"/>
      <w:lvlJc w:val="left"/>
      <w:pPr>
        <w:ind w:left="2336" w:hanging="294"/>
      </w:pPr>
      <w:rPr>
        <w:rFonts w:hint="default"/>
        <w:lang w:val="es-ES" w:eastAsia="en-US" w:bidi="ar-SA"/>
      </w:rPr>
    </w:lvl>
    <w:lvl w:ilvl="3">
      <w:start w:val="0"/>
      <w:numFmt w:val="bullet"/>
      <w:lvlText w:val="•"/>
      <w:lvlJc w:val="left"/>
      <w:pPr>
        <w:ind w:left="3344" w:hanging="294"/>
      </w:pPr>
      <w:rPr>
        <w:rFonts w:hint="default"/>
        <w:lang w:val="es-ES" w:eastAsia="en-US" w:bidi="ar-SA"/>
      </w:rPr>
    </w:lvl>
    <w:lvl w:ilvl="4">
      <w:start w:val="0"/>
      <w:numFmt w:val="bullet"/>
      <w:lvlText w:val="•"/>
      <w:lvlJc w:val="left"/>
      <w:pPr>
        <w:ind w:left="4352" w:hanging="294"/>
      </w:pPr>
      <w:rPr>
        <w:rFonts w:hint="default"/>
        <w:lang w:val="es-ES" w:eastAsia="en-US" w:bidi="ar-SA"/>
      </w:rPr>
    </w:lvl>
    <w:lvl w:ilvl="5">
      <w:start w:val="0"/>
      <w:numFmt w:val="bullet"/>
      <w:lvlText w:val="•"/>
      <w:lvlJc w:val="left"/>
      <w:pPr>
        <w:ind w:left="5360" w:hanging="294"/>
      </w:pPr>
      <w:rPr>
        <w:rFonts w:hint="default"/>
        <w:lang w:val="es-ES" w:eastAsia="en-US" w:bidi="ar-SA"/>
      </w:rPr>
    </w:lvl>
    <w:lvl w:ilvl="6">
      <w:start w:val="0"/>
      <w:numFmt w:val="bullet"/>
      <w:lvlText w:val="•"/>
      <w:lvlJc w:val="left"/>
      <w:pPr>
        <w:ind w:left="6368" w:hanging="294"/>
      </w:pPr>
      <w:rPr>
        <w:rFonts w:hint="default"/>
        <w:lang w:val="es-ES" w:eastAsia="en-US" w:bidi="ar-SA"/>
      </w:rPr>
    </w:lvl>
    <w:lvl w:ilvl="7">
      <w:start w:val="0"/>
      <w:numFmt w:val="bullet"/>
      <w:lvlText w:val="•"/>
      <w:lvlJc w:val="left"/>
      <w:pPr>
        <w:ind w:left="7376" w:hanging="294"/>
      </w:pPr>
      <w:rPr>
        <w:rFonts w:hint="default"/>
        <w:lang w:val="es-ES" w:eastAsia="en-US" w:bidi="ar-SA"/>
      </w:rPr>
    </w:lvl>
    <w:lvl w:ilvl="8">
      <w:start w:val="0"/>
      <w:numFmt w:val="bullet"/>
      <w:lvlText w:val="•"/>
      <w:lvlJc w:val="left"/>
      <w:pPr>
        <w:ind w:left="8384" w:hanging="294"/>
      </w:pPr>
      <w:rPr>
        <w:rFonts w:hint="default"/>
        <w:lang w:val="es-ES" w:eastAsia="en-US" w:bidi="ar-SA"/>
      </w:rPr>
    </w:lvl>
  </w:abstractNum>
  <w:abstractNum w:abstractNumId="297">
    <w:multiLevelType w:val="hybridMultilevel"/>
    <w:lvl w:ilvl="0">
      <w:start w:val="1"/>
      <w:numFmt w:val="upperRoman"/>
      <w:lvlText w:val="%1."/>
      <w:lvlJc w:val="left"/>
      <w:pPr>
        <w:ind w:left="312" w:hanging="23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9"/>
      </w:pPr>
      <w:rPr>
        <w:rFonts w:hint="default"/>
        <w:lang w:val="es-ES" w:eastAsia="en-US" w:bidi="ar-SA"/>
      </w:rPr>
    </w:lvl>
    <w:lvl w:ilvl="2">
      <w:start w:val="0"/>
      <w:numFmt w:val="bullet"/>
      <w:lvlText w:val="•"/>
      <w:lvlJc w:val="left"/>
      <w:pPr>
        <w:ind w:left="2336" w:hanging="239"/>
      </w:pPr>
      <w:rPr>
        <w:rFonts w:hint="default"/>
        <w:lang w:val="es-ES" w:eastAsia="en-US" w:bidi="ar-SA"/>
      </w:rPr>
    </w:lvl>
    <w:lvl w:ilvl="3">
      <w:start w:val="0"/>
      <w:numFmt w:val="bullet"/>
      <w:lvlText w:val="•"/>
      <w:lvlJc w:val="left"/>
      <w:pPr>
        <w:ind w:left="3344" w:hanging="239"/>
      </w:pPr>
      <w:rPr>
        <w:rFonts w:hint="default"/>
        <w:lang w:val="es-ES" w:eastAsia="en-US" w:bidi="ar-SA"/>
      </w:rPr>
    </w:lvl>
    <w:lvl w:ilvl="4">
      <w:start w:val="0"/>
      <w:numFmt w:val="bullet"/>
      <w:lvlText w:val="•"/>
      <w:lvlJc w:val="left"/>
      <w:pPr>
        <w:ind w:left="4352" w:hanging="239"/>
      </w:pPr>
      <w:rPr>
        <w:rFonts w:hint="default"/>
        <w:lang w:val="es-ES" w:eastAsia="en-US" w:bidi="ar-SA"/>
      </w:rPr>
    </w:lvl>
    <w:lvl w:ilvl="5">
      <w:start w:val="0"/>
      <w:numFmt w:val="bullet"/>
      <w:lvlText w:val="•"/>
      <w:lvlJc w:val="left"/>
      <w:pPr>
        <w:ind w:left="5360" w:hanging="239"/>
      </w:pPr>
      <w:rPr>
        <w:rFonts w:hint="default"/>
        <w:lang w:val="es-ES" w:eastAsia="en-US" w:bidi="ar-SA"/>
      </w:rPr>
    </w:lvl>
    <w:lvl w:ilvl="6">
      <w:start w:val="0"/>
      <w:numFmt w:val="bullet"/>
      <w:lvlText w:val="•"/>
      <w:lvlJc w:val="left"/>
      <w:pPr>
        <w:ind w:left="6368" w:hanging="239"/>
      </w:pPr>
      <w:rPr>
        <w:rFonts w:hint="default"/>
        <w:lang w:val="es-ES" w:eastAsia="en-US" w:bidi="ar-SA"/>
      </w:rPr>
    </w:lvl>
    <w:lvl w:ilvl="7">
      <w:start w:val="0"/>
      <w:numFmt w:val="bullet"/>
      <w:lvlText w:val="•"/>
      <w:lvlJc w:val="left"/>
      <w:pPr>
        <w:ind w:left="7376" w:hanging="239"/>
      </w:pPr>
      <w:rPr>
        <w:rFonts w:hint="default"/>
        <w:lang w:val="es-ES" w:eastAsia="en-US" w:bidi="ar-SA"/>
      </w:rPr>
    </w:lvl>
    <w:lvl w:ilvl="8">
      <w:start w:val="0"/>
      <w:numFmt w:val="bullet"/>
      <w:lvlText w:val="•"/>
      <w:lvlJc w:val="left"/>
      <w:pPr>
        <w:ind w:left="8384" w:hanging="239"/>
      </w:pPr>
      <w:rPr>
        <w:rFonts w:hint="default"/>
        <w:lang w:val="es-ES" w:eastAsia="en-US" w:bidi="ar-SA"/>
      </w:rPr>
    </w:lvl>
  </w:abstractNum>
  <w:abstractNum w:abstractNumId="296">
    <w:multiLevelType w:val="hybridMultilevel"/>
    <w:lvl w:ilvl="0">
      <w:start w:val="1"/>
      <w:numFmt w:val="upperRoman"/>
      <w:lvlText w:val="%1."/>
      <w:lvlJc w:val="left"/>
      <w:pPr>
        <w:ind w:left="312" w:hanging="29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91"/>
      </w:pPr>
      <w:rPr>
        <w:rFonts w:hint="default"/>
        <w:lang w:val="es-ES" w:eastAsia="en-US" w:bidi="ar-SA"/>
      </w:rPr>
    </w:lvl>
    <w:lvl w:ilvl="2">
      <w:start w:val="0"/>
      <w:numFmt w:val="bullet"/>
      <w:lvlText w:val="•"/>
      <w:lvlJc w:val="left"/>
      <w:pPr>
        <w:ind w:left="2336" w:hanging="291"/>
      </w:pPr>
      <w:rPr>
        <w:rFonts w:hint="default"/>
        <w:lang w:val="es-ES" w:eastAsia="en-US" w:bidi="ar-SA"/>
      </w:rPr>
    </w:lvl>
    <w:lvl w:ilvl="3">
      <w:start w:val="0"/>
      <w:numFmt w:val="bullet"/>
      <w:lvlText w:val="•"/>
      <w:lvlJc w:val="left"/>
      <w:pPr>
        <w:ind w:left="3344" w:hanging="291"/>
      </w:pPr>
      <w:rPr>
        <w:rFonts w:hint="default"/>
        <w:lang w:val="es-ES" w:eastAsia="en-US" w:bidi="ar-SA"/>
      </w:rPr>
    </w:lvl>
    <w:lvl w:ilvl="4">
      <w:start w:val="0"/>
      <w:numFmt w:val="bullet"/>
      <w:lvlText w:val="•"/>
      <w:lvlJc w:val="left"/>
      <w:pPr>
        <w:ind w:left="4352" w:hanging="291"/>
      </w:pPr>
      <w:rPr>
        <w:rFonts w:hint="default"/>
        <w:lang w:val="es-ES" w:eastAsia="en-US" w:bidi="ar-SA"/>
      </w:rPr>
    </w:lvl>
    <w:lvl w:ilvl="5">
      <w:start w:val="0"/>
      <w:numFmt w:val="bullet"/>
      <w:lvlText w:val="•"/>
      <w:lvlJc w:val="left"/>
      <w:pPr>
        <w:ind w:left="5360" w:hanging="291"/>
      </w:pPr>
      <w:rPr>
        <w:rFonts w:hint="default"/>
        <w:lang w:val="es-ES" w:eastAsia="en-US" w:bidi="ar-SA"/>
      </w:rPr>
    </w:lvl>
    <w:lvl w:ilvl="6">
      <w:start w:val="0"/>
      <w:numFmt w:val="bullet"/>
      <w:lvlText w:val="•"/>
      <w:lvlJc w:val="left"/>
      <w:pPr>
        <w:ind w:left="6368" w:hanging="291"/>
      </w:pPr>
      <w:rPr>
        <w:rFonts w:hint="default"/>
        <w:lang w:val="es-ES" w:eastAsia="en-US" w:bidi="ar-SA"/>
      </w:rPr>
    </w:lvl>
    <w:lvl w:ilvl="7">
      <w:start w:val="0"/>
      <w:numFmt w:val="bullet"/>
      <w:lvlText w:val="•"/>
      <w:lvlJc w:val="left"/>
      <w:pPr>
        <w:ind w:left="7376" w:hanging="291"/>
      </w:pPr>
      <w:rPr>
        <w:rFonts w:hint="default"/>
        <w:lang w:val="es-ES" w:eastAsia="en-US" w:bidi="ar-SA"/>
      </w:rPr>
    </w:lvl>
    <w:lvl w:ilvl="8">
      <w:start w:val="0"/>
      <w:numFmt w:val="bullet"/>
      <w:lvlText w:val="•"/>
      <w:lvlJc w:val="left"/>
      <w:pPr>
        <w:ind w:left="8384" w:hanging="291"/>
      </w:pPr>
      <w:rPr>
        <w:rFonts w:hint="default"/>
        <w:lang w:val="es-ES" w:eastAsia="en-US" w:bidi="ar-SA"/>
      </w:rPr>
    </w:lvl>
  </w:abstractNum>
  <w:abstractNum w:abstractNumId="295">
    <w:multiLevelType w:val="hybridMultilevel"/>
    <w:lvl w:ilvl="0">
      <w:start w:val="1"/>
      <w:numFmt w:val="upperRoman"/>
      <w:lvlText w:val="%1."/>
      <w:lvlJc w:val="left"/>
      <w:pPr>
        <w:ind w:left="312" w:hanging="27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9"/>
      </w:pPr>
      <w:rPr>
        <w:rFonts w:hint="default"/>
        <w:lang w:val="es-ES" w:eastAsia="en-US" w:bidi="ar-SA"/>
      </w:rPr>
    </w:lvl>
    <w:lvl w:ilvl="2">
      <w:start w:val="0"/>
      <w:numFmt w:val="bullet"/>
      <w:lvlText w:val="•"/>
      <w:lvlJc w:val="left"/>
      <w:pPr>
        <w:ind w:left="2336" w:hanging="279"/>
      </w:pPr>
      <w:rPr>
        <w:rFonts w:hint="default"/>
        <w:lang w:val="es-ES" w:eastAsia="en-US" w:bidi="ar-SA"/>
      </w:rPr>
    </w:lvl>
    <w:lvl w:ilvl="3">
      <w:start w:val="0"/>
      <w:numFmt w:val="bullet"/>
      <w:lvlText w:val="•"/>
      <w:lvlJc w:val="left"/>
      <w:pPr>
        <w:ind w:left="3344" w:hanging="279"/>
      </w:pPr>
      <w:rPr>
        <w:rFonts w:hint="default"/>
        <w:lang w:val="es-ES" w:eastAsia="en-US" w:bidi="ar-SA"/>
      </w:rPr>
    </w:lvl>
    <w:lvl w:ilvl="4">
      <w:start w:val="0"/>
      <w:numFmt w:val="bullet"/>
      <w:lvlText w:val="•"/>
      <w:lvlJc w:val="left"/>
      <w:pPr>
        <w:ind w:left="4352" w:hanging="279"/>
      </w:pPr>
      <w:rPr>
        <w:rFonts w:hint="default"/>
        <w:lang w:val="es-ES" w:eastAsia="en-US" w:bidi="ar-SA"/>
      </w:rPr>
    </w:lvl>
    <w:lvl w:ilvl="5">
      <w:start w:val="0"/>
      <w:numFmt w:val="bullet"/>
      <w:lvlText w:val="•"/>
      <w:lvlJc w:val="left"/>
      <w:pPr>
        <w:ind w:left="5360" w:hanging="279"/>
      </w:pPr>
      <w:rPr>
        <w:rFonts w:hint="default"/>
        <w:lang w:val="es-ES" w:eastAsia="en-US" w:bidi="ar-SA"/>
      </w:rPr>
    </w:lvl>
    <w:lvl w:ilvl="6">
      <w:start w:val="0"/>
      <w:numFmt w:val="bullet"/>
      <w:lvlText w:val="•"/>
      <w:lvlJc w:val="left"/>
      <w:pPr>
        <w:ind w:left="6368" w:hanging="279"/>
      </w:pPr>
      <w:rPr>
        <w:rFonts w:hint="default"/>
        <w:lang w:val="es-ES" w:eastAsia="en-US" w:bidi="ar-SA"/>
      </w:rPr>
    </w:lvl>
    <w:lvl w:ilvl="7">
      <w:start w:val="0"/>
      <w:numFmt w:val="bullet"/>
      <w:lvlText w:val="•"/>
      <w:lvlJc w:val="left"/>
      <w:pPr>
        <w:ind w:left="7376" w:hanging="279"/>
      </w:pPr>
      <w:rPr>
        <w:rFonts w:hint="default"/>
        <w:lang w:val="es-ES" w:eastAsia="en-US" w:bidi="ar-SA"/>
      </w:rPr>
    </w:lvl>
    <w:lvl w:ilvl="8">
      <w:start w:val="0"/>
      <w:numFmt w:val="bullet"/>
      <w:lvlText w:val="•"/>
      <w:lvlJc w:val="left"/>
      <w:pPr>
        <w:ind w:left="8384" w:hanging="279"/>
      </w:pPr>
      <w:rPr>
        <w:rFonts w:hint="default"/>
        <w:lang w:val="es-ES" w:eastAsia="en-US" w:bidi="ar-SA"/>
      </w:rPr>
    </w:lvl>
  </w:abstractNum>
  <w:abstractNum w:abstractNumId="294">
    <w:multiLevelType w:val="hybridMultilevel"/>
    <w:lvl w:ilvl="0">
      <w:start w:val="1"/>
      <w:numFmt w:val="upperRoman"/>
      <w:lvlText w:val="%1."/>
      <w:lvlJc w:val="left"/>
      <w:pPr>
        <w:ind w:left="312" w:hanging="29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94"/>
      </w:pPr>
      <w:rPr>
        <w:rFonts w:hint="default"/>
        <w:lang w:val="es-ES" w:eastAsia="en-US" w:bidi="ar-SA"/>
      </w:rPr>
    </w:lvl>
    <w:lvl w:ilvl="2">
      <w:start w:val="0"/>
      <w:numFmt w:val="bullet"/>
      <w:lvlText w:val="•"/>
      <w:lvlJc w:val="left"/>
      <w:pPr>
        <w:ind w:left="2336" w:hanging="294"/>
      </w:pPr>
      <w:rPr>
        <w:rFonts w:hint="default"/>
        <w:lang w:val="es-ES" w:eastAsia="en-US" w:bidi="ar-SA"/>
      </w:rPr>
    </w:lvl>
    <w:lvl w:ilvl="3">
      <w:start w:val="0"/>
      <w:numFmt w:val="bullet"/>
      <w:lvlText w:val="•"/>
      <w:lvlJc w:val="left"/>
      <w:pPr>
        <w:ind w:left="3344" w:hanging="294"/>
      </w:pPr>
      <w:rPr>
        <w:rFonts w:hint="default"/>
        <w:lang w:val="es-ES" w:eastAsia="en-US" w:bidi="ar-SA"/>
      </w:rPr>
    </w:lvl>
    <w:lvl w:ilvl="4">
      <w:start w:val="0"/>
      <w:numFmt w:val="bullet"/>
      <w:lvlText w:val="•"/>
      <w:lvlJc w:val="left"/>
      <w:pPr>
        <w:ind w:left="4352" w:hanging="294"/>
      </w:pPr>
      <w:rPr>
        <w:rFonts w:hint="default"/>
        <w:lang w:val="es-ES" w:eastAsia="en-US" w:bidi="ar-SA"/>
      </w:rPr>
    </w:lvl>
    <w:lvl w:ilvl="5">
      <w:start w:val="0"/>
      <w:numFmt w:val="bullet"/>
      <w:lvlText w:val="•"/>
      <w:lvlJc w:val="left"/>
      <w:pPr>
        <w:ind w:left="5360" w:hanging="294"/>
      </w:pPr>
      <w:rPr>
        <w:rFonts w:hint="default"/>
        <w:lang w:val="es-ES" w:eastAsia="en-US" w:bidi="ar-SA"/>
      </w:rPr>
    </w:lvl>
    <w:lvl w:ilvl="6">
      <w:start w:val="0"/>
      <w:numFmt w:val="bullet"/>
      <w:lvlText w:val="•"/>
      <w:lvlJc w:val="left"/>
      <w:pPr>
        <w:ind w:left="6368" w:hanging="294"/>
      </w:pPr>
      <w:rPr>
        <w:rFonts w:hint="default"/>
        <w:lang w:val="es-ES" w:eastAsia="en-US" w:bidi="ar-SA"/>
      </w:rPr>
    </w:lvl>
    <w:lvl w:ilvl="7">
      <w:start w:val="0"/>
      <w:numFmt w:val="bullet"/>
      <w:lvlText w:val="•"/>
      <w:lvlJc w:val="left"/>
      <w:pPr>
        <w:ind w:left="7376" w:hanging="294"/>
      </w:pPr>
      <w:rPr>
        <w:rFonts w:hint="default"/>
        <w:lang w:val="es-ES" w:eastAsia="en-US" w:bidi="ar-SA"/>
      </w:rPr>
    </w:lvl>
    <w:lvl w:ilvl="8">
      <w:start w:val="0"/>
      <w:numFmt w:val="bullet"/>
      <w:lvlText w:val="•"/>
      <w:lvlJc w:val="left"/>
      <w:pPr>
        <w:ind w:left="8384" w:hanging="294"/>
      </w:pPr>
      <w:rPr>
        <w:rFonts w:hint="default"/>
        <w:lang w:val="es-ES" w:eastAsia="en-US" w:bidi="ar-SA"/>
      </w:rPr>
    </w:lvl>
  </w:abstractNum>
  <w:abstractNum w:abstractNumId="293">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292">
    <w:multiLevelType w:val="hybridMultilevel"/>
    <w:lvl w:ilvl="0">
      <w:start w:val="1"/>
      <w:numFmt w:val="upperRoman"/>
      <w:lvlText w:val="%1."/>
      <w:lvlJc w:val="left"/>
      <w:pPr>
        <w:ind w:left="312" w:hanging="24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1"/>
      </w:pPr>
      <w:rPr>
        <w:rFonts w:hint="default"/>
        <w:lang w:val="es-ES" w:eastAsia="en-US" w:bidi="ar-SA"/>
      </w:rPr>
    </w:lvl>
    <w:lvl w:ilvl="2">
      <w:start w:val="0"/>
      <w:numFmt w:val="bullet"/>
      <w:lvlText w:val="•"/>
      <w:lvlJc w:val="left"/>
      <w:pPr>
        <w:ind w:left="2336" w:hanging="241"/>
      </w:pPr>
      <w:rPr>
        <w:rFonts w:hint="default"/>
        <w:lang w:val="es-ES" w:eastAsia="en-US" w:bidi="ar-SA"/>
      </w:rPr>
    </w:lvl>
    <w:lvl w:ilvl="3">
      <w:start w:val="0"/>
      <w:numFmt w:val="bullet"/>
      <w:lvlText w:val="•"/>
      <w:lvlJc w:val="left"/>
      <w:pPr>
        <w:ind w:left="3344" w:hanging="241"/>
      </w:pPr>
      <w:rPr>
        <w:rFonts w:hint="default"/>
        <w:lang w:val="es-ES" w:eastAsia="en-US" w:bidi="ar-SA"/>
      </w:rPr>
    </w:lvl>
    <w:lvl w:ilvl="4">
      <w:start w:val="0"/>
      <w:numFmt w:val="bullet"/>
      <w:lvlText w:val="•"/>
      <w:lvlJc w:val="left"/>
      <w:pPr>
        <w:ind w:left="4352" w:hanging="241"/>
      </w:pPr>
      <w:rPr>
        <w:rFonts w:hint="default"/>
        <w:lang w:val="es-ES" w:eastAsia="en-US" w:bidi="ar-SA"/>
      </w:rPr>
    </w:lvl>
    <w:lvl w:ilvl="5">
      <w:start w:val="0"/>
      <w:numFmt w:val="bullet"/>
      <w:lvlText w:val="•"/>
      <w:lvlJc w:val="left"/>
      <w:pPr>
        <w:ind w:left="5360" w:hanging="241"/>
      </w:pPr>
      <w:rPr>
        <w:rFonts w:hint="default"/>
        <w:lang w:val="es-ES" w:eastAsia="en-US" w:bidi="ar-SA"/>
      </w:rPr>
    </w:lvl>
    <w:lvl w:ilvl="6">
      <w:start w:val="0"/>
      <w:numFmt w:val="bullet"/>
      <w:lvlText w:val="•"/>
      <w:lvlJc w:val="left"/>
      <w:pPr>
        <w:ind w:left="6368" w:hanging="241"/>
      </w:pPr>
      <w:rPr>
        <w:rFonts w:hint="default"/>
        <w:lang w:val="es-ES" w:eastAsia="en-US" w:bidi="ar-SA"/>
      </w:rPr>
    </w:lvl>
    <w:lvl w:ilvl="7">
      <w:start w:val="0"/>
      <w:numFmt w:val="bullet"/>
      <w:lvlText w:val="•"/>
      <w:lvlJc w:val="left"/>
      <w:pPr>
        <w:ind w:left="7376" w:hanging="241"/>
      </w:pPr>
      <w:rPr>
        <w:rFonts w:hint="default"/>
        <w:lang w:val="es-ES" w:eastAsia="en-US" w:bidi="ar-SA"/>
      </w:rPr>
    </w:lvl>
    <w:lvl w:ilvl="8">
      <w:start w:val="0"/>
      <w:numFmt w:val="bullet"/>
      <w:lvlText w:val="•"/>
      <w:lvlJc w:val="left"/>
      <w:pPr>
        <w:ind w:left="8384" w:hanging="241"/>
      </w:pPr>
      <w:rPr>
        <w:rFonts w:hint="default"/>
        <w:lang w:val="es-ES" w:eastAsia="en-US" w:bidi="ar-SA"/>
      </w:rPr>
    </w:lvl>
  </w:abstractNum>
  <w:abstractNum w:abstractNumId="291">
    <w:multiLevelType w:val="hybridMultilevel"/>
    <w:lvl w:ilvl="0">
      <w:start w:val="1"/>
      <w:numFmt w:val="upperRoman"/>
      <w:lvlText w:val="%1."/>
      <w:lvlJc w:val="left"/>
      <w:pPr>
        <w:ind w:left="312"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6"/>
      </w:pPr>
      <w:rPr>
        <w:rFonts w:hint="default"/>
        <w:lang w:val="es-ES" w:eastAsia="en-US" w:bidi="ar-SA"/>
      </w:rPr>
    </w:lvl>
    <w:lvl w:ilvl="2">
      <w:start w:val="0"/>
      <w:numFmt w:val="bullet"/>
      <w:lvlText w:val="•"/>
      <w:lvlJc w:val="left"/>
      <w:pPr>
        <w:ind w:left="2336" w:hanging="236"/>
      </w:pPr>
      <w:rPr>
        <w:rFonts w:hint="default"/>
        <w:lang w:val="es-ES" w:eastAsia="en-US" w:bidi="ar-SA"/>
      </w:rPr>
    </w:lvl>
    <w:lvl w:ilvl="3">
      <w:start w:val="0"/>
      <w:numFmt w:val="bullet"/>
      <w:lvlText w:val="•"/>
      <w:lvlJc w:val="left"/>
      <w:pPr>
        <w:ind w:left="3344" w:hanging="236"/>
      </w:pPr>
      <w:rPr>
        <w:rFonts w:hint="default"/>
        <w:lang w:val="es-ES" w:eastAsia="en-US" w:bidi="ar-SA"/>
      </w:rPr>
    </w:lvl>
    <w:lvl w:ilvl="4">
      <w:start w:val="0"/>
      <w:numFmt w:val="bullet"/>
      <w:lvlText w:val="•"/>
      <w:lvlJc w:val="left"/>
      <w:pPr>
        <w:ind w:left="4352" w:hanging="236"/>
      </w:pPr>
      <w:rPr>
        <w:rFonts w:hint="default"/>
        <w:lang w:val="es-ES" w:eastAsia="en-US" w:bidi="ar-SA"/>
      </w:rPr>
    </w:lvl>
    <w:lvl w:ilvl="5">
      <w:start w:val="0"/>
      <w:numFmt w:val="bullet"/>
      <w:lvlText w:val="•"/>
      <w:lvlJc w:val="left"/>
      <w:pPr>
        <w:ind w:left="5360" w:hanging="236"/>
      </w:pPr>
      <w:rPr>
        <w:rFonts w:hint="default"/>
        <w:lang w:val="es-ES" w:eastAsia="en-US" w:bidi="ar-SA"/>
      </w:rPr>
    </w:lvl>
    <w:lvl w:ilvl="6">
      <w:start w:val="0"/>
      <w:numFmt w:val="bullet"/>
      <w:lvlText w:val="•"/>
      <w:lvlJc w:val="left"/>
      <w:pPr>
        <w:ind w:left="6368" w:hanging="236"/>
      </w:pPr>
      <w:rPr>
        <w:rFonts w:hint="default"/>
        <w:lang w:val="es-ES" w:eastAsia="en-US" w:bidi="ar-SA"/>
      </w:rPr>
    </w:lvl>
    <w:lvl w:ilvl="7">
      <w:start w:val="0"/>
      <w:numFmt w:val="bullet"/>
      <w:lvlText w:val="•"/>
      <w:lvlJc w:val="left"/>
      <w:pPr>
        <w:ind w:left="7376" w:hanging="236"/>
      </w:pPr>
      <w:rPr>
        <w:rFonts w:hint="default"/>
        <w:lang w:val="es-ES" w:eastAsia="en-US" w:bidi="ar-SA"/>
      </w:rPr>
    </w:lvl>
    <w:lvl w:ilvl="8">
      <w:start w:val="0"/>
      <w:numFmt w:val="bullet"/>
      <w:lvlText w:val="•"/>
      <w:lvlJc w:val="left"/>
      <w:pPr>
        <w:ind w:left="8384" w:hanging="236"/>
      </w:pPr>
      <w:rPr>
        <w:rFonts w:hint="default"/>
        <w:lang w:val="es-ES" w:eastAsia="en-US" w:bidi="ar-SA"/>
      </w:rPr>
    </w:lvl>
  </w:abstractNum>
  <w:abstractNum w:abstractNumId="290">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289">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288">
    <w:multiLevelType w:val="hybridMultilevel"/>
    <w:lvl w:ilvl="0">
      <w:start w:val="1"/>
      <w:numFmt w:val="lowerLetter"/>
      <w:lvlText w:val="%1)"/>
      <w:lvlJc w:val="left"/>
      <w:pPr>
        <w:ind w:left="312" w:hanging="26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0"/>
      </w:pPr>
      <w:rPr>
        <w:rFonts w:hint="default"/>
        <w:lang w:val="es-ES" w:eastAsia="en-US" w:bidi="ar-SA"/>
      </w:rPr>
    </w:lvl>
    <w:lvl w:ilvl="2">
      <w:start w:val="0"/>
      <w:numFmt w:val="bullet"/>
      <w:lvlText w:val="•"/>
      <w:lvlJc w:val="left"/>
      <w:pPr>
        <w:ind w:left="2336" w:hanging="260"/>
      </w:pPr>
      <w:rPr>
        <w:rFonts w:hint="default"/>
        <w:lang w:val="es-ES" w:eastAsia="en-US" w:bidi="ar-SA"/>
      </w:rPr>
    </w:lvl>
    <w:lvl w:ilvl="3">
      <w:start w:val="0"/>
      <w:numFmt w:val="bullet"/>
      <w:lvlText w:val="•"/>
      <w:lvlJc w:val="left"/>
      <w:pPr>
        <w:ind w:left="3344" w:hanging="260"/>
      </w:pPr>
      <w:rPr>
        <w:rFonts w:hint="default"/>
        <w:lang w:val="es-ES" w:eastAsia="en-US" w:bidi="ar-SA"/>
      </w:rPr>
    </w:lvl>
    <w:lvl w:ilvl="4">
      <w:start w:val="0"/>
      <w:numFmt w:val="bullet"/>
      <w:lvlText w:val="•"/>
      <w:lvlJc w:val="left"/>
      <w:pPr>
        <w:ind w:left="4352" w:hanging="260"/>
      </w:pPr>
      <w:rPr>
        <w:rFonts w:hint="default"/>
        <w:lang w:val="es-ES" w:eastAsia="en-US" w:bidi="ar-SA"/>
      </w:rPr>
    </w:lvl>
    <w:lvl w:ilvl="5">
      <w:start w:val="0"/>
      <w:numFmt w:val="bullet"/>
      <w:lvlText w:val="•"/>
      <w:lvlJc w:val="left"/>
      <w:pPr>
        <w:ind w:left="5360" w:hanging="260"/>
      </w:pPr>
      <w:rPr>
        <w:rFonts w:hint="default"/>
        <w:lang w:val="es-ES" w:eastAsia="en-US" w:bidi="ar-SA"/>
      </w:rPr>
    </w:lvl>
    <w:lvl w:ilvl="6">
      <w:start w:val="0"/>
      <w:numFmt w:val="bullet"/>
      <w:lvlText w:val="•"/>
      <w:lvlJc w:val="left"/>
      <w:pPr>
        <w:ind w:left="6368" w:hanging="260"/>
      </w:pPr>
      <w:rPr>
        <w:rFonts w:hint="default"/>
        <w:lang w:val="es-ES" w:eastAsia="en-US" w:bidi="ar-SA"/>
      </w:rPr>
    </w:lvl>
    <w:lvl w:ilvl="7">
      <w:start w:val="0"/>
      <w:numFmt w:val="bullet"/>
      <w:lvlText w:val="•"/>
      <w:lvlJc w:val="left"/>
      <w:pPr>
        <w:ind w:left="7376" w:hanging="260"/>
      </w:pPr>
      <w:rPr>
        <w:rFonts w:hint="default"/>
        <w:lang w:val="es-ES" w:eastAsia="en-US" w:bidi="ar-SA"/>
      </w:rPr>
    </w:lvl>
    <w:lvl w:ilvl="8">
      <w:start w:val="0"/>
      <w:numFmt w:val="bullet"/>
      <w:lvlText w:val="•"/>
      <w:lvlJc w:val="left"/>
      <w:pPr>
        <w:ind w:left="8384" w:hanging="260"/>
      </w:pPr>
      <w:rPr>
        <w:rFonts w:hint="default"/>
        <w:lang w:val="es-ES" w:eastAsia="en-US" w:bidi="ar-SA"/>
      </w:rPr>
    </w:lvl>
  </w:abstractNum>
  <w:abstractNum w:abstractNumId="287">
    <w:multiLevelType w:val="hybridMultilevel"/>
    <w:lvl w:ilvl="0">
      <w:start w:val="1"/>
      <w:numFmt w:val="upperRoman"/>
      <w:lvlText w:val="%1."/>
      <w:lvlJc w:val="left"/>
      <w:pPr>
        <w:ind w:left="312" w:hanging="24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1"/>
      </w:pPr>
      <w:rPr>
        <w:rFonts w:hint="default"/>
        <w:lang w:val="es-ES" w:eastAsia="en-US" w:bidi="ar-SA"/>
      </w:rPr>
    </w:lvl>
    <w:lvl w:ilvl="2">
      <w:start w:val="0"/>
      <w:numFmt w:val="bullet"/>
      <w:lvlText w:val="•"/>
      <w:lvlJc w:val="left"/>
      <w:pPr>
        <w:ind w:left="2336" w:hanging="241"/>
      </w:pPr>
      <w:rPr>
        <w:rFonts w:hint="default"/>
        <w:lang w:val="es-ES" w:eastAsia="en-US" w:bidi="ar-SA"/>
      </w:rPr>
    </w:lvl>
    <w:lvl w:ilvl="3">
      <w:start w:val="0"/>
      <w:numFmt w:val="bullet"/>
      <w:lvlText w:val="•"/>
      <w:lvlJc w:val="left"/>
      <w:pPr>
        <w:ind w:left="3344" w:hanging="241"/>
      </w:pPr>
      <w:rPr>
        <w:rFonts w:hint="default"/>
        <w:lang w:val="es-ES" w:eastAsia="en-US" w:bidi="ar-SA"/>
      </w:rPr>
    </w:lvl>
    <w:lvl w:ilvl="4">
      <w:start w:val="0"/>
      <w:numFmt w:val="bullet"/>
      <w:lvlText w:val="•"/>
      <w:lvlJc w:val="left"/>
      <w:pPr>
        <w:ind w:left="4352" w:hanging="241"/>
      </w:pPr>
      <w:rPr>
        <w:rFonts w:hint="default"/>
        <w:lang w:val="es-ES" w:eastAsia="en-US" w:bidi="ar-SA"/>
      </w:rPr>
    </w:lvl>
    <w:lvl w:ilvl="5">
      <w:start w:val="0"/>
      <w:numFmt w:val="bullet"/>
      <w:lvlText w:val="•"/>
      <w:lvlJc w:val="left"/>
      <w:pPr>
        <w:ind w:left="5360" w:hanging="241"/>
      </w:pPr>
      <w:rPr>
        <w:rFonts w:hint="default"/>
        <w:lang w:val="es-ES" w:eastAsia="en-US" w:bidi="ar-SA"/>
      </w:rPr>
    </w:lvl>
    <w:lvl w:ilvl="6">
      <w:start w:val="0"/>
      <w:numFmt w:val="bullet"/>
      <w:lvlText w:val="•"/>
      <w:lvlJc w:val="left"/>
      <w:pPr>
        <w:ind w:left="6368" w:hanging="241"/>
      </w:pPr>
      <w:rPr>
        <w:rFonts w:hint="default"/>
        <w:lang w:val="es-ES" w:eastAsia="en-US" w:bidi="ar-SA"/>
      </w:rPr>
    </w:lvl>
    <w:lvl w:ilvl="7">
      <w:start w:val="0"/>
      <w:numFmt w:val="bullet"/>
      <w:lvlText w:val="•"/>
      <w:lvlJc w:val="left"/>
      <w:pPr>
        <w:ind w:left="7376" w:hanging="241"/>
      </w:pPr>
      <w:rPr>
        <w:rFonts w:hint="default"/>
        <w:lang w:val="es-ES" w:eastAsia="en-US" w:bidi="ar-SA"/>
      </w:rPr>
    </w:lvl>
    <w:lvl w:ilvl="8">
      <w:start w:val="0"/>
      <w:numFmt w:val="bullet"/>
      <w:lvlText w:val="•"/>
      <w:lvlJc w:val="left"/>
      <w:pPr>
        <w:ind w:left="8384" w:hanging="241"/>
      </w:pPr>
      <w:rPr>
        <w:rFonts w:hint="default"/>
        <w:lang w:val="es-ES" w:eastAsia="en-US" w:bidi="ar-SA"/>
      </w:rPr>
    </w:lvl>
  </w:abstractNum>
  <w:abstractNum w:abstractNumId="286">
    <w:multiLevelType w:val="hybridMultilevel"/>
    <w:lvl w:ilvl="0">
      <w:start w:val="1"/>
      <w:numFmt w:val="lowerLetter"/>
      <w:lvlText w:val="%1)"/>
      <w:lvlJc w:val="left"/>
      <w:pPr>
        <w:ind w:left="312" w:hanging="29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91"/>
      </w:pPr>
      <w:rPr>
        <w:rFonts w:hint="default"/>
        <w:lang w:val="es-ES" w:eastAsia="en-US" w:bidi="ar-SA"/>
      </w:rPr>
    </w:lvl>
    <w:lvl w:ilvl="2">
      <w:start w:val="0"/>
      <w:numFmt w:val="bullet"/>
      <w:lvlText w:val="•"/>
      <w:lvlJc w:val="left"/>
      <w:pPr>
        <w:ind w:left="2336" w:hanging="291"/>
      </w:pPr>
      <w:rPr>
        <w:rFonts w:hint="default"/>
        <w:lang w:val="es-ES" w:eastAsia="en-US" w:bidi="ar-SA"/>
      </w:rPr>
    </w:lvl>
    <w:lvl w:ilvl="3">
      <w:start w:val="0"/>
      <w:numFmt w:val="bullet"/>
      <w:lvlText w:val="•"/>
      <w:lvlJc w:val="left"/>
      <w:pPr>
        <w:ind w:left="3344" w:hanging="291"/>
      </w:pPr>
      <w:rPr>
        <w:rFonts w:hint="default"/>
        <w:lang w:val="es-ES" w:eastAsia="en-US" w:bidi="ar-SA"/>
      </w:rPr>
    </w:lvl>
    <w:lvl w:ilvl="4">
      <w:start w:val="0"/>
      <w:numFmt w:val="bullet"/>
      <w:lvlText w:val="•"/>
      <w:lvlJc w:val="left"/>
      <w:pPr>
        <w:ind w:left="4352" w:hanging="291"/>
      </w:pPr>
      <w:rPr>
        <w:rFonts w:hint="default"/>
        <w:lang w:val="es-ES" w:eastAsia="en-US" w:bidi="ar-SA"/>
      </w:rPr>
    </w:lvl>
    <w:lvl w:ilvl="5">
      <w:start w:val="0"/>
      <w:numFmt w:val="bullet"/>
      <w:lvlText w:val="•"/>
      <w:lvlJc w:val="left"/>
      <w:pPr>
        <w:ind w:left="5360" w:hanging="291"/>
      </w:pPr>
      <w:rPr>
        <w:rFonts w:hint="default"/>
        <w:lang w:val="es-ES" w:eastAsia="en-US" w:bidi="ar-SA"/>
      </w:rPr>
    </w:lvl>
    <w:lvl w:ilvl="6">
      <w:start w:val="0"/>
      <w:numFmt w:val="bullet"/>
      <w:lvlText w:val="•"/>
      <w:lvlJc w:val="left"/>
      <w:pPr>
        <w:ind w:left="6368" w:hanging="291"/>
      </w:pPr>
      <w:rPr>
        <w:rFonts w:hint="default"/>
        <w:lang w:val="es-ES" w:eastAsia="en-US" w:bidi="ar-SA"/>
      </w:rPr>
    </w:lvl>
    <w:lvl w:ilvl="7">
      <w:start w:val="0"/>
      <w:numFmt w:val="bullet"/>
      <w:lvlText w:val="•"/>
      <w:lvlJc w:val="left"/>
      <w:pPr>
        <w:ind w:left="7376" w:hanging="291"/>
      </w:pPr>
      <w:rPr>
        <w:rFonts w:hint="default"/>
        <w:lang w:val="es-ES" w:eastAsia="en-US" w:bidi="ar-SA"/>
      </w:rPr>
    </w:lvl>
    <w:lvl w:ilvl="8">
      <w:start w:val="0"/>
      <w:numFmt w:val="bullet"/>
      <w:lvlText w:val="•"/>
      <w:lvlJc w:val="left"/>
      <w:pPr>
        <w:ind w:left="8384" w:hanging="291"/>
      </w:pPr>
      <w:rPr>
        <w:rFonts w:hint="default"/>
        <w:lang w:val="es-ES" w:eastAsia="en-US" w:bidi="ar-SA"/>
      </w:rPr>
    </w:lvl>
  </w:abstractNum>
  <w:abstractNum w:abstractNumId="285">
    <w:multiLevelType w:val="hybridMultilevel"/>
    <w:lvl w:ilvl="0">
      <w:start w:val="1"/>
      <w:numFmt w:val="lowerLetter"/>
      <w:lvlText w:val="%1)"/>
      <w:lvlJc w:val="left"/>
      <w:pPr>
        <w:ind w:left="312" w:hanging="277"/>
        <w:jc w:val="left"/>
      </w:pPr>
      <w:rPr>
        <w:rFonts w:hint="default" w:ascii="TeX Gyre Bonum" w:hAnsi="TeX Gyre Bonum" w:eastAsia="TeX Gyre Bonum" w:cs="TeX Gyre Bonum"/>
        <w:b/>
        <w:bCs/>
        <w:spacing w:val="0"/>
        <w:w w:val="99"/>
        <w:sz w:val="20"/>
        <w:szCs w:val="20"/>
        <w:lang w:val="es-ES" w:eastAsia="en-US" w:bidi="ar-SA"/>
      </w:rPr>
    </w:lvl>
    <w:lvl w:ilvl="1">
      <w:start w:val="0"/>
      <w:numFmt w:val="bullet"/>
      <w:lvlText w:val="•"/>
      <w:lvlJc w:val="left"/>
      <w:pPr>
        <w:ind w:left="1328" w:hanging="277"/>
      </w:pPr>
      <w:rPr>
        <w:rFonts w:hint="default"/>
        <w:lang w:val="es-ES" w:eastAsia="en-US" w:bidi="ar-SA"/>
      </w:rPr>
    </w:lvl>
    <w:lvl w:ilvl="2">
      <w:start w:val="0"/>
      <w:numFmt w:val="bullet"/>
      <w:lvlText w:val="•"/>
      <w:lvlJc w:val="left"/>
      <w:pPr>
        <w:ind w:left="2336" w:hanging="277"/>
      </w:pPr>
      <w:rPr>
        <w:rFonts w:hint="default"/>
        <w:lang w:val="es-ES" w:eastAsia="en-US" w:bidi="ar-SA"/>
      </w:rPr>
    </w:lvl>
    <w:lvl w:ilvl="3">
      <w:start w:val="0"/>
      <w:numFmt w:val="bullet"/>
      <w:lvlText w:val="•"/>
      <w:lvlJc w:val="left"/>
      <w:pPr>
        <w:ind w:left="3344" w:hanging="277"/>
      </w:pPr>
      <w:rPr>
        <w:rFonts w:hint="default"/>
        <w:lang w:val="es-ES" w:eastAsia="en-US" w:bidi="ar-SA"/>
      </w:rPr>
    </w:lvl>
    <w:lvl w:ilvl="4">
      <w:start w:val="0"/>
      <w:numFmt w:val="bullet"/>
      <w:lvlText w:val="•"/>
      <w:lvlJc w:val="left"/>
      <w:pPr>
        <w:ind w:left="4352" w:hanging="277"/>
      </w:pPr>
      <w:rPr>
        <w:rFonts w:hint="default"/>
        <w:lang w:val="es-ES" w:eastAsia="en-US" w:bidi="ar-SA"/>
      </w:rPr>
    </w:lvl>
    <w:lvl w:ilvl="5">
      <w:start w:val="0"/>
      <w:numFmt w:val="bullet"/>
      <w:lvlText w:val="•"/>
      <w:lvlJc w:val="left"/>
      <w:pPr>
        <w:ind w:left="5360" w:hanging="277"/>
      </w:pPr>
      <w:rPr>
        <w:rFonts w:hint="default"/>
        <w:lang w:val="es-ES" w:eastAsia="en-US" w:bidi="ar-SA"/>
      </w:rPr>
    </w:lvl>
    <w:lvl w:ilvl="6">
      <w:start w:val="0"/>
      <w:numFmt w:val="bullet"/>
      <w:lvlText w:val="•"/>
      <w:lvlJc w:val="left"/>
      <w:pPr>
        <w:ind w:left="6368" w:hanging="277"/>
      </w:pPr>
      <w:rPr>
        <w:rFonts w:hint="default"/>
        <w:lang w:val="es-ES" w:eastAsia="en-US" w:bidi="ar-SA"/>
      </w:rPr>
    </w:lvl>
    <w:lvl w:ilvl="7">
      <w:start w:val="0"/>
      <w:numFmt w:val="bullet"/>
      <w:lvlText w:val="•"/>
      <w:lvlJc w:val="left"/>
      <w:pPr>
        <w:ind w:left="7376" w:hanging="277"/>
      </w:pPr>
      <w:rPr>
        <w:rFonts w:hint="default"/>
        <w:lang w:val="es-ES" w:eastAsia="en-US" w:bidi="ar-SA"/>
      </w:rPr>
    </w:lvl>
    <w:lvl w:ilvl="8">
      <w:start w:val="0"/>
      <w:numFmt w:val="bullet"/>
      <w:lvlText w:val="•"/>
      <w:lvlJc w:val="left"/>
      <w:pPr>
        <w:ind w:left="8384" w:hanging="277"/>
      </w:pPr>
      <w:rPr>
        <w:rFonts w:hint="default"/>
        <w:lang w:val="es-ES" w:eastAsia="en-US" w:bidi="ar-SA"/>
      </w:rPr>
    </w:lvl>
  </w:abstractNum>
  <w:abstractNum w:abstractNumId="284">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283">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282">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281">
    <w:multiLevelType w:val="hybridMultilevel"/>
    <w:lvl w:ilvl="0">
      <w:start w:val="1"/>
      <w:numFmt w:val="upperRoman"/>
      <w:lvlText w:val="%1."/>
      <w:lvlJc w:val="left"/>
      <w:pPr>
        <w:ind w:left="312" w:hanging="25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5"/>
      </w:pPr>
      <w:rPr>
        <w:rFonts w:hint="default"/>
        <w:lang w:val="es-ES" w:eastAsia="en-US" w:bidi="ar-SA"/>
      </w:rPr>
    </w:lvl>
    <w:lvl w:ilvl="2">
      <w:start w:val="0"/>
      <w:numFmt w:val="bullet"/>
      <w:lvlText w:val="•"/>
      <w:lvlJc w:val="left"/>
      <w:pPr>
        <w:ind w:left="2336" w:hanging="255"/>
      </w:pPr>
      <w:rPr>
        <w:rFonts w:hint="default"/>
        <w:lang w:val="es-ES" w:eastAsia="en-US" w:bidi="ar-SA"/>
      </w:rPr>
    </w:lvl>
    <w:lvl w:ilvl="3">
      <w:start w:val="0"/>
      <w:numFmt w:val="bullet"/>
      <w:lvlText w:val="•"/>
      <w:lvlJc w:val="left"/>
      <w:pPr>
        <w:ind w:left="3344" w:hanging="255"/>
      </w:pPr>
      <w:rPr>
        <w:rFonts w:hint="default"/>
        <w:lang w:val="es-ES" w:eastAsia="en-US" w:bidi="ar-SA"/>
      </w:rPr>
    </w:lvl>
    <w:lvl w:ilvl="4">
      <w:start w:val="0"/>
      <w:numFmt w:val="bullet"/>
      <w:lvlText w:val="•"/>
      <w:lvlJc w:val="left"/>
      <w:pPr>
        <w:ind w:left="4352" w:hanging="255"/>
      </w:pPr>
      <w:rPr>
        <w:rFonts w:hint="default"/>
        <w:lang w:val="es-ES" w:eastAsia="en-US" w:bidi="ar-SA"/>
      </w:rPr>
    </w:lvl>
    <w:lvl w:ilvl="5">
      <w:start w:val="0"/>
      <w:numFmt w:val="bullet"/>
      <w:lvlText w:val="•"/>
      <w:lvlJc w:val="left"/>
      <w:pPr>
        <w:ind w:left="5360" w:hanging="255"/>
      </w:pPr>
      <w:rPr>
        <w:rFonts w:hint="default"/>
        <w:lang w:val="es-ES" w:eastAsia="en-US" w:bidi="ar-SA"/>
      </w:rPr>
    </w:lvl>
    <w:lvl w:ilvl="6">
      <w:start w:val="0"/>
      <w:numFmt w:val="bullet"/>
      <w:lvlText w:val="•"/>
      <w:lvlJc w:val="left"/>
      <w:pPr>
        <w:ind w:left="6368" w:hanging="255"/>
      </w:pPr>
      <w:rPr>
        <w:rFonts w:hint="default"/>
        <w:lang w:val="es-ES" w:eastAsia="en-US" w:bidi="ar-SA"/>
      </w:rPr>
    </w:lvl>
    <w:lvl w:ilvl="7">
      <w:start w:val="0"/>
      <w:numFmt w:val="bullet"/>
      <w:lvlText w:val="•"/>
      <w:lvlJc w:val="left"/>
      <w:pPr>
        <w:ind w:left="7376" w:hanging="255"/>
      </w:pPr>
      <w:rPr>
        <w:rFonts w:hint="default"/>
        <w:lang w:val="es-ES" w:eastAsia="en-US" w:bidi="ar-SA"/>
      </w:rPr>
    </w:lvl>
    <w:lvl w:ilvl="8">
      <w:start w:val="0"/>
      <w:numFmt w:val="bullet"/>
      <w:lvlText w:val="•"/>
      <w:lvlJc w:val="left"/>
      <w:pPr>
        <w:ind w:left="8384" w:hanging="255"/>
      </w:pPr>
      <w:rPr>
        <w:rFonts w:hint="default"/>
        <w:lang w:val="es-ES" w:eastAsia="en-US" w:bidi="ar-SA"/>
      </w:rPr>
    </w:lvl>
  </w:abstractNum>
  <w:abstractNum w:abstractNumId="280">
    <w:multiLevelType w:val="hybridMultilevel"/>
    <w:lvl w:ilvl="0">
      <w:start w:val="1"/>
      <w:numFmt w:val="lowerLetter"/>
      <w:lvlText w:val="%1)"/>
      <w:lvlJc w:val="left"/>
      <w:pPr>
        <w:ind w:left="560" w:hanging="2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8"/>
      </w:pPr>
      <w:rPr>
        <w:rFonts w:hint="default"/>
        <w:lang w:val="es-ES" w:eastAsia="en-US" w:bidi="ar-SA"/>
      </w:rPr>
    </w:lvl>
    <w:lvl w:ilvl="2">
      <w:start w:val="0"/>
      <w:numFmt w:val="bullet"/>
      <w:lvlText w:val="•"/>
      <w:lvlJc w:val="left"/>
      <w:pPr>
        <w:ind w:left="2528" w:hanging="248"/>
      </w:pPr>
      <w:rPr>
        <w:rFonts w:hint="default"/>
        <w:lang w:val="es-ES" w:eastAsia="en-US" w:bidi="ar-SA"/>
      </w:rPr>
    </w:lvl>
    <w:lvl w:ilvl="3">
      <w:start w:val="0"/>
      <w:numFmt w:val="bullet"/>
      <w:lvlText w:val="•"/>
      <w:lvlJc w:val="left"/>
      <w:pPr>
        <w:ind w:left="3512" w:hanging="248"/>
      </w:pPr>
      <w:rPr>
        <w:rFonts w:hint="default"/>
        <w:lang w:val="es-ES" w:eastAsia="en-US" w:bidi="ar-SA"/>
      </w:rPr>
    </w:lvl>
    <w:lvl w:ilvl="4">
      <w:start w:val="0"/>
      <w:numFmt w:val="bullet"/>
      <w:lvlText w:val="•"/>
      <w:lvlJc w:val="left"/>
      <w:pPr>
        <w:ind w:left="4496" w:hanging="248"/>
      </w:pPr>
      <w:rPr>
        <w:rFonts w:hint="default"/>
        <w:lang w:val="es-ES" w:eastAsia="en-US" w:bidi="ar-SA"/>
      </w:rPr>
    </w:lvl>
    <w:lvl w:ilvl="5">
      <w:start w:val="0"/>
      <w:numFmt w:val="bullet"/>
      <w:lvlText w:val="•"/>
      <w:lvlJc w:val="left"/>
      <w:pPr>
        <w:ind w:left="5480" w:hanging="248"/>
      </w:pPr>
      <w:rPr>
        <w:rFonts w:hint="default"/>
        <w:lang w:val="es-ES" w:eastAsia="en-US" w:bidi="ar-SA"/>
      </w:rPr>
    </w:lvl>
    <w:lvl w:ilvl="6">
      <w:start w:val="0"/>
      <w:numFmt w:val="bullet"/>
      <w:lvlText w:val="•"/>
      <w:lvlJc w:val="left"/>
      <w:pPr>
        <w:ind w:left="6464" w:hanging="248"/>
      </w:pPr>
      <w:rPr>
        <w:rFonts w:hint="default"/>
        <w:lang w:val="es-ES" w:eastAsia="en-US" w:bidi="ar-SA"/>
      </w:rPr>
    </w:lvl>
    <w:lvl w:ilvl="7">
      <w:start w:val="0"/>
      <w:numFmt w:val="bullet"/>
      <w:lvlText w:val="•"/>
      <w:lvlJc w:val="left"/>
      <w:pPr>
        <w:ind w:left="7448" w:hanging="248"/>
      </w:pPr>
      <w:rPr>
        <w:rFonts w:hint="default"/>
        <w:lang w:val="es-ES" w:eastAsia="en-US" w:bidi="ar-SA"/>
      </w:rPr>
    </w:lvl>
    <w:lvl w:ilvl="8">
      <w:start w:val="0"/>
      <w:numFmt w:val="bullet"/>
      <w:lvlText w:val="•"/>
      <w:lvlJc w:val="left"/>
      <w:pPr>
        <w:ind w:left="8432" w:hanging="248"/>
      </w:pPr>
      <w:rPr>
        <w:rFonts w:hint="default"/>
        <w:lang w:val="es-ES" w:eastAsia="en-US" w:bidi="ar-SA"/>
      </w:rPr>
    </w:lvl>
  </w:abstractNum>
  <w:abstractNum w:abstractNumId="279">
    <w:multiLevelType w:val="hybridMultilevel"/>
    <w:lvl w:ilvl="0">
      <w:start w:val="1"/>
      <w:numFmt w:val="lowerLetter"/>
      <w:lvlText w:val="%1)"/>
      <w:lvlJc w:val="left"/>
      <w:pPr>
        <w:ind w:left="312" w:hanging="31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13"/>
      </w:pPr>
      <w:rPr>
        <w:rFonts w:hint="default"/>
        <w:lang w:val="es-ES" w:eastAsia="en-US" w:bidi="ar-SA"/>
      </w:rPr>
    </w:lvl>
    <w:lvl w:ilvl="2">
      <w:start w:val="0"/>
      <w:numFmt w:val="bullet"/>
      <w:lvlText w:val="•"/>
      <w:lvlJc w:val="left"/>
      <w:pPr>
        <w:ind w:left="2336" w:hanging="313"/>
      </w:pPr>
      <w:rPr>
        <w:rFonts w:hint="default"/>
        <w:lang w:val="es-ES" w:eastAsia="en-US" w:bidi="ar-SA"/>
      </w:rPr>
    </w:lvl>
    <w:lvl w:ilvl="3">
      <w:start w:val="0"/>
      <w:numFmt w:val="bullet"/>
      <w:lvlText w:val="•"/>
      <w:lvlJc w:val="left"/>
      <w:pPr>
        <w:ind w:left="3344" w:hanging="313"/>
      </w:pPr>
      <w:rPr>
        <w:rFonts w:hint="default"/>
        <w:lang w:val="es-ES" w:eastAsia="en-US" w:bidi="ar-SA"/>
      </w:rPr>
    </w:lvl>
    <w:lvl w:ilvl="4">
      <w:start w:val="0"/>
      <w:numFmt w:val="bullet"/>
      <w:lvlText w:val="•"/>
      <w:lvlJc w:val="left"/>
      <w:pPr>
        <w:ind w:left="4352" w:hanging="313"/>
      </w:pPr>
      <w:rPr>
        <w:rFonts w:hint="default"/>
        <w:lang w:val="es-ES" w:eastAsia="en-US" w:bidi="ar-SA"/>
      </w:rPr>
    </w:lvl>
    <w:lvl w:ilvl="5">
      <w:start w:val="0"/>
      <w:numFmt w:val="bullet"/>
      <w:lvlText w:val="•"/>
      <w:lvlJc w:val="left"/>
      <w:pPr>
        <w:ind w:left="5360" w:hanging="313"/>
      </w:pPr>
      <w:rPr>
        <w:rFonts w:hint="default"/>
        <w:lang w:val="es-ES" w:eastAsia="en-US" w:bidi="ar-SA"/>
      </w:rPr>
    </w:lvl>
    <w:lvl w:ilvl="6">
      <w:start w:val="0"/>
      <w:numFmt w:val="bullet"/>
      <w:lvlText w:val="•"/>
      <w:lvlJc w:val="left"/>
      <w:pPr>
        <w:ind w:left="6368" w:hanging="313"/>
      </w:pPr>
      <w:rPr>
        <w:rFonts w:hint="default"/>
        <w:lang w:val="es-ES" w:eastAsia="en-US" w:bidi="ar-SA"/>
      </w:rPr>
    </w:lvl>
    <w:lvl w:ilvl="7">
      <w:start w:val="0"/>
      <w:numFmt w:val="bullet"/>
      <w:lvlText w:val="•"/>
      <w:lvlJc w:val="left"/>
      <w:pPr>
        <w:ind w:left="7376" w:hanging="313"/>
      </w:pPr>
      <w:rPr>
        <w:rFonts w:hint="default"/>
        <w:lang w:val="es-ES" w:eastAsia="en-US" w:bidi="ar-SA"/>
      </w:rPr>
    </w:lvl>
    <w:lvl w:ilvl="8">
      <w:start w:val="0"/>
      <w:numFmt w:val="bullet"/>
      <w:lvlText w:val="•"/>
      <w:lvlJc w:val="left"/>
      <w:pPr>
        <w:ind w:left="8384" w:hanging="313"/>
      </w:pPr>
      <w:rPr>
        <w:rFonts w:hint="default"/>
        <w:lang w:val="es-ES" w:eastAsia="en-US" w:bidi="ar-SA"/>
      </w:rPr>
    </w:lvl>
  </w:abstractNum>
  <w:abstractNum w:abstractNumId="278">
    <w:multiLevelType w:val="hybridMultilevel"/>
    <w:lvl w:ilvl="0">
      <w:start w:val="1"/>
      <w:numFmt w:val="upperRoman"/>
      <w:lvlText w:val="%1."/>
      <w:lvlJc w:val="left"/>
      <w:pPr>
        <w:ind w:left="312" w:hanging="21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19"/>
      </w:pPr>
      <w:rPr>
        <w:rFonts w:hint="default"/>
        <w:lang w:val="es-ES" w:eastAsia="en-US" w:bidi="ar-SA"/>
      </w:rPr>
    </w:lvl>
    <w:lvl w:ilvl="2">
      <w:start w:val="0"/>
      <w:numFmt w:val="bullet"/>
      <w:lvlText w:val="•"/>
      <w:lvlJc w:val="left"/>
      <w:pPr>
        <w:ind w:left="2336" w:hanging="219"/>
      </w:pPr>
      <w:rPr>
        <w:rFonts w:hint="default"/>
        <w:lang w:val="es-ES" w:eastAsia="en-US" w:bidi="ar-SA"/>
      </w:rPr>
    </w:lvl>
    <w:lvl w:ilvl="3">
      <w:start w:val="0"/>
      <w:numFmt w:val="bullet"/>
      <w:lvlText w:val="•"/>
      <w:lvlJc w:val="left"/>
      <w:pPr>
        <w:ind w:left="3344" w:hanging="219"/>
      </w:pPr>
      <w:rPr>
        <w:rFonts w:hint="default"/>
        <w:lang w:val="es-ES" w:eastAsia="en-US" w:bidi="ar-SA"/>
      </w:rPr>
    </w:lvl>
    <w:lvl w:ilvl="4">
      <w:start w:val="0"/>
      <w:numFmt w:val="bullet"/>
      <w:lvlText w:val="•"/>
      <w:lvlJc w:val="left"/>
      <w:pPr>
        <w:ind w:left="4352" w:hanging="219"/>
      </w:pPr>
      <w:rPr>
        <w:rFonts w:hint="default"/>
        <w:lang w:val="es-ES" w:eastAsia="en-US" w:bidi="ar-SA"/>
      </w:rPr>
    </w:lvl>
    <w:lvl w:ilvl="5">
      <w:start w:val="0"/>
      <w:numFmt w:val="bullet"/>
      <w:lvlText w:val="•"/>
      <w:lvlJc w:val="left"/>
      <w:pPr>
        <w:ind w:left="5360" w:hanging="219"/>
      </w:pPr>
      <w:rPr>
        <w:rFonts w:hint="default"/>
        <w:lang w:val="es-ES" w:eastAsia="en-US" w:bidi="ar-SA"/>
      </w:rPr>
    </w:lvl>
    <w:lvl w:ilvl="6">
      <w:start w:val="0"/>
      <w:numFmt w:val="bullet"/>
      <w:lvlText w:val="•"/>
      <w:lvlJc w:val="left"/>
      <w:pPr>
        <w:ind w:left="6368" w:hanging="219"/>
      </w:pPr>
      <w:rPr>
        <w:rFonts w:hint="default"/>
        <w:lang w:val="es-ES" w:eastAsia="en-US" w:bidi="ar-SA"/>
      </w:rPr>
    </w:lvl>
    <w:lvl w:ilvl="7">
      <w:start w:val="0"/>
      <w:numFmt w:val="bullet"/>
      <w:lvlText w:val="•"/>
      <w:lvlJc w:val="left"/>
      <w:pPr>
        <w:ind w:left="7376" w:hanging="219"/>
      </w:pPr>
      <w:rPr>
        <w:rFonts w:hint="default"/>
        <w:lang w:val="es-ES" w:eastAsia="en-US" w:bidi="ar-SA"/>
      </w:rPr>
    </w:lvl>
    <w:lvl w:ilvl="8">
      <w:start w:val="0"/>
      <w:numFmt w:val="bullet"/>
      <w:lvlText w:val="•"/>
      <w:lvlJc w:val="left"/>
      <w:pPr>
        <w:ind w:left="8384" w:hanging="219"/>
      </w:pPr>
      <w:rPr>
        <w:rFonts w:hint="default"/>
        <w:lang w:val="es-ES" w:eastAsia="en-US" w:bidi="ar-SA"/>
      </w:rPr>
    </w:lvl>
  </w:abstractNum>
  <w:abstractNum w:abstractNumId="277">
    <w:multiLevelType w:val="hybridMultilevel"/>
    <w:lvl w:ilvl="0">
      <w:start w:val="1"/>
      <w:numFmt w:val="upperRoman"/>
      <w:lvlText w:val="%1."/>
      <w:lvlJc w:val="left"/>
      <w:pPr>
        <w:ind w:left="312" w:hanging="23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9"/>
      </w:pPr>
      <w:rPr>
        <w:rFonts w:hint="default"/>
        <w:lang w:val="es-ES" w:eastAsia="en-US" w:bidi="ar-SA"/>
      </w:rPr>
    </w:lvl>
    <w:lvl w:ilvl="2">
      <w:start w:val="0"/>
      <w:numFmt w:val="bullet"/>
      <w:lvlText w:val="•"/>
      <w:lvlJc w:val="left"/>
      <w:pPr>
        <w:ind w:left="2336" w:hanging="239"/>
      </w:pPr>
      <w:rPr>
        <w:rFonts w:hint="default"/>
        <w:lang w:val="es-ES" w:eastAsia="en-US" w:bidi="ar-SA"/>
      </w:rPr>
    </w:lvl>
    <w:lvl w:ilvl="3">
      <w:start w:val="0"/>
      <w:numFmt w:val="bullet"/>
      <w:lvlText w:val="•"/>
      <w:lvlJc w:val="left"/>
      <w:pPr>
        <w:ind w:left="3344" w:hanging="239"/>
      </w:pPr>
      <w:rPr>
        <w:rFonts w:hint="default"/>
        <w:lang w:val="es-ES" w:eastAsia="en-US" w:bidi="ar-SA"/>
      </w:rPr>
    </w:lvl>
    <w:lvl w:ilvl="4">
      <w:start w:val="0"/>
      <w:numFmt w:val="bullet"/>
      <w:lvlText w:val="•"/>
      <w:lvlJc w:val="left"/>
      <w:pPr>
        <w:ind w:left="4352" w:hanging="239"/>
      </w:pPr>
      <w:rPr>
        <w:rFonts w:hint="default"/>
        <w:lang w:val="es-ES" w:eastAsia="en-US" w:bidi="ar-SA"/>
      </w:rPr>
    </w:lvl>
    <w:lvl w:ilvl="5">
      <w:start w:val="0"/>
      <w:numFmt w:val="bullet"/>
      <w:lvlText w:val="•"/>
      <w:lvlJc w:val="left"/>
      <w:pPr>
        <w:ind w:left="5360" w:hanging="239"/>
      </w:pPr>
      <w:rPr>
        <w:rFonts w:hint="default"/>
        <w:lang w:val="es-ES" w:eastAsia="en-US" w:bidi="ar-SA"/>
      </w:rPr>
    </w:lvl>
    <w:lvl w:ilvl="6">
      <w:start w:val="0"/>
      <w:numFmt w:val="bullet"/>
      <w:lvlText w:val="•"/>
      <w:lvlJc w:val="left"/>
      <w:pPr>
        <w:ind w:left="6368" w:hanging="239"/>
      </w:pPr>
      <w:rPr>
        <w:rFonts w:hint="default"/>
        <w:lang w:val="es-ES" w:eastAsia="en-US" w:bidi="ar-SA"/>
      </w:rPr>
    </w:lvl>
    <w:lvl w:ilvl="7">
      <w:start w:val="0"/>
      <w:numFmt w:val="bullet"/>
      <w:lvlText w:val="•"/>
      <w:lvlJc w:val="left"/>
      <w:pPr>
        <w:ind w:left="7376" w:hanging="239"/>
      </w:pPr>
      <w:rPr>
        <w:rFonts w:hint="default"/>
        <w:lang w:val="es-ES" w:eastAsia="en-US" w:bidi="ar-SA"/>
      </w:rPr>
    </w:lvl>
    <w:lvl w:ilvl="8">
      <w:start w:val="0"/>
      <w:numFmt w:val="bullet"/>
      <w:lvlText w:val="•"/>
      <w:lvlJc w:val="left"/>
      <w:pPr>
        <w:ind w:left="8384" w:hanging="239"/>
      </w:pPr>
      <w:rPr>
        <w:rFonts w:hint="default"/>
        <w:lang w:val="es-ES" w:eastAsia="en-US" w:bidi="ar-SA"/>
      </w:rPr>
    </w:lvl>
  </w:abstractNum>
  <w:abstractNum w:abstractNumId="276">
    <w:multiLevelType w:val="hybridMultilevel"/>
    <w:lvl w:ilvl="0">
      <w:start w:val="1"/>
      <w:numFmt w:val="upperRoman"/>
      <w:lvlText w:val="%1."/>
      <w:lvlJc w:val="left"/>
      <w:pPr>
        <w:ind w:left="312" w:hanging="29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99"/>
      </w:pPr>
      <w:rPr>
        <w:rFonts w:hint="default"/>
        <w:lang w:val="es-ES" w:eastAsia="en-US" w:bidi="ar-SA"/>
      </w:rPr>
    </w:lvl>
    <w:lvl w:ilvl="2">
      <w:start w:val="0"/>
      <w:numFmt w:val="bullet"/>
      <w:lvlText w:val="•"/>
      <w:lvlJc w:val="left"/>
      <w:pPr>
        <w:ind w:left="2336" w:hanging="299"/>
      </w:pPr>
      <w:rPr>
        <w:rFonts w:hint="default"/>
        <w:lang w:val="es-ES" w:eastAsia="en-US" w:bidi="ar-SA"/>
      </w:rPr>
    </w:lvl>
    <w:lvl w:ilvl="3">
      <w:start w:val="0"/>
      <w:numFmt w:val="bullet"/>
      <w:lvlText w:val="•"/>
      <w:lvlJc w:val="left"/>
      <w:pPr>
        <w:ind w:left="3344" w:hanging="299"/>
      </w:pPr>
      <w:rPr>
        <w:rFonts w:hint="default"/>
        <w:lang w:val="es-ES" w:eastAsia="en-US" w:bidi="ar-SA"/>
      </w:rPr>
    </w:lvl>
    <w:lvl w:ilvl="4">
      <w:start w:val="0"/>
      <w:numFmt w:val="bullet"/>
      <w:lvlText w:val="•"/>
      <w:lvlJc w:val="left"/>
      <w:pPr>
        <w:ind w:left="4352" w:hanging="299"/>
      </w:pPr>
      <w:rPr>
        <w:rFonts w:hint="default"/>
        <w:lang w:val="es-ES" w:eastAsia="en-US" w:bidi="ar-SA"/>
      </w:rPr>
    </w:lvl>
    <w:lvl w:ilvl="5">
      <w:start w:val="0"/>
      <w:numFmt w:val="bullet"/>
      <w:lvlText w:val="•"/>
      <w:lvlJc w:val="left"/>
      <w:pPr>
        <w:ind w:left="5360" w:hanging="299"/>
      </w:pPr>
      <w:rPr>
        <w:rFonts w:hint="default"/>
        <w:lang w:val="es-ES" w:eastAsia="en-US" w:bidi="ar-SA"/>
      </w:rPr>
    </w:lvl>
    <w:lvl w:ilvl="6">
      <w:start w:val="0"/>
      <w:numFmt w:val="bullet"/>
      <w:lvlText w:val="•"/>
      <w:lvlJc w:val="left"/>
      <w:pPr>
        <w:ind w:left="6368" w:hanging="299"/>
      </w:pPr>
      <w:rPr>
        <w:rFonts w:hint="default"/>
        <w:lang w:val="es-ES" w:eastAsia="en-US" w:bidi="ar-SA"/>
      </w:rPr>
    </w:lvl>
    <w:lvl w:ilvl="7">
      <w:start w:val="0"/>
      <w:numFmt w:val="bullet"/>
      <w:lvlText w:val="•"/>
      <w:lvlJc w:val="left"/>
      <w:pPr>
        <w:ind w:left="7376" w:hanging="299"/>
      </w:pPr>
      <w:rPr>
        <w:rFonts w:hint="default"/>
        <w:lang w:val="es-ES" w:eastAsia="en-US" w:bidi="ar-SA"/>
      </w:rPr>
    </w:lvl>
    <w:lvl w:ilvl="8">
      <w:start w:val="0"/>
      <w:numFmt w:val="bullet"/>
      <w:lvlText w:val="•"/>
      <w:lvlJc w:val="left"/>
      <w:pPr>
        <w:ind w:left="8384" w:hanging="299"/>
      </w:pPr>
      <w:rPr>
        <w:rFonts w:hint="default"/>
        <w:lang w:val="es-ES" w:eastAsia="en-US" w:bidi="ar-SA"/>
      </w:rPr>
    </w:lvl>
  </w:abstractNum>
  <w:abstractNum w:abstractNumId="275">
    <w:multiLevelType w:val="hybridMultilevel"/>
    <w:lvl w:ilvl="0">
      <w:start w:val="1"/>
      <w:numFmt w:val="upperRoman"/>
      <w:lvlText w:val="%1."/>
      <w:lvlJc w:val="left"/>
      <w:pPr>
        <w:ind w:left="312"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6"/>
      </w:pPr>
      <w:rPr>
        <w:rFonts w:hint="default"/>
        <w:lang w:val="es-ES" w:eastAsia="en-US" w:bidi="ar-SA"/>
      </w:rPr>
    </w:lvl>
    <w:lvl w:ilvl="2">
      <w:start w:val="0"/>
      <w:numFmt w:val="bullet"/>
      <w:lvlText w:val="•"/>
      <w:lvlJc w:val="left"/>
      <w:pPr>
        <w:ind w:left="2336" w:hanging="246"/>
      </w:pPr>
      <w:rPr>
        <w:rFonts w:hint="default"/>
        <w:lang w:val="es-ES" w:eastAsia="en-US" w:bidi="ar-SA"/>
      </w:rPr>
    </w:lvl>
    <w:lvl w:ilvl="3">
      <w:start w:val="0"/>
      <w:numFmt w:val="bullet"/>
      <w:lvlText w:val="•"/>
      <w:lvlJc w:val="left"/>
      <w:pPr>
        <w:ind w:left="3344" w:hanging="246"/>
      </w:pPr>
      <w:rPr>
        <w:rFonts w:hint="default"/>
        <w:lang w:val="es-ES" w:eastAsia="en-US" w:bidi="ar-SA"/>
      </w:rPr>
    </w:lvl>
    <w:lvl w:ilvl="4">
      <w:start w:val="0"/>
      <w:numFmt w:val="bullet"/>
      <w:lvlText w:val="•"/>
      <w:lvlJc w:val="left"/>
      <w:pPr>
        <w:ind w:left="4352" w:hanging="246"/>
      </w:pPr>
      <w:rPr>
        <w:rFonts w:hint="default"/>
        <w:lang w:val="es-ES" w:eastAsia="en-US" w:bidi="ar-SA"/>
      </w:rPr>
    </w:lvl>
    <w:lvl w:ilvl="5">
      <w:start w:val="0"/>
      <w:numFmt w:val="bullet"/>
      <w:lvlText w:val="•"/>
      <w:lvlJc w:val="left"/>
      <w:pPr>
        <w:ind w:left="5360" w:hanging="246"/>
      </w:pPr>
      <w:rPr>
        <w:rFonts w:hint="default"/>
        <w:lang w:val="es-ES" w:eastAsia="en-US" w:bidi="ar-SA"/>
      </w:rPr>
    </w:lvl>
    <w:lvl w:ilvl="6">
      <w:start w:val="0"/>
      <w:numFmt w:val="bullet"/>
      <w:lvlText w:val="•"/>
      <w:lvlJc w:val="left"/>
      <w:pPr>
        <w:ind w:left="6368" w:hanging="246"/>
      </w:pPr>
      <w:rPr>
        <w:rFonts w:hint="default"/>
        <w:lang w:val="es-ES" w:eastAsia="en-US" w:bidi="ar-SA"/>
      </w:rPr>
    </w:lvl>
    <w:lvl w:ilvl="7">
      <w:start w:val="0"/>
      <w:numFmt w:val="bullet"/>
      <w:lvlText w:val="•"/>
      <w:lvlJc w:val="left"/>
      <w:pPr>
        <w:ind w:left="7376" w:hanging="246"/>
      </w:pPr>
      <w:rPr>
        <w:rFonts w:hint="default"/>
        <w:lang w:val="es-ES" w:eastAsia="en-US" w:bidi="ar-SA"/>
      </w:rPr>
    </w:lvl>
    <w:lvl w:ilvl="8">
      <w:start w:val="0"/>
      <w:numFmt w:val="bullet"/>
      <w:lvlText w:val="•"/>
      <w:lvlJc w:val="left"/>
      <w:pPr>
        <w:ind w:left="8384" w:hanging="246"/>
      </w:pPr>
      <w:rPr>
        <w:rFonts w:hint="default"/>
        <w:lang w:val="es-ES" w:eastAsia="en-US" w:bidi="ar-SA"/>
      </w:rPr>
    </w:lvl>
  </w:abstractNum>
  <w:abstractNum w:abstractNumId="274">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273">
    <w:multiLevelType w:val="hybridMultilevel"/>
    <w:lvl w:ilvl="0">
      <w:start w:val="1"/>
      <w:numFmt w:val="upperRoman"/>
      <w:lvlText w:val="%1."/>
      <w:lvlJc w:val="left"/>
      <w:pPr>
        <w:ind w:left="312" w:hanging="2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4"/>
      </w:pPr>
      <w:rPr>
        <w:rFonts w:hint="default"/>
        <w:lang w:val="es-ES" w:eastAsia="en-US" w:bidi="ar-SA"/>
      </w:rPr>
    </w:lvl>
    <w:lvl w:ilvl="2">
      <w:start w:val="0"/>
      <w:numFmt w:val="bullet"/>
      <w:lvlText w:val="•"/>
      <w:lvlJc w:val="left"/>
      <w:pPr>
        <w:ind w:left="2336" w:hanging="224"/>
      </w:pPr>
      <w:rPr>
        <w:rFonts w:hint="default"/>
        <w:lang w:val="es-ES" w:eastAsia="en-US" w:bidi="ar-SA"/>
      </w:rPr>
    </w:lvl>
    <w:lvl w:ilvl="3">
      <w:start w:val="0"/>
      <w:numFmt w:val="bullet"/>
      <w:lvlText w:val="•"/>
      <w:lvlJc w:val="left"/>
      <w:pPr>
        <w:ind w:left="3344" w:hanging="224"/>
      </w:pPr>
      <w:rPr>
        <w:rFonts w:hint="default"/>
        <w:lang w:val="es-ES" w:eastAsia="en-US" w:bidi="ar-SA"/>
      </w:rPr>
    </w:lvl>
    <w:lvl w:ilvl="4">
      <w:start w:val="0"/>
      <w:numFmt w:val="bullet"/>
      <w:lvlText w:val="•"/>
      <w:lvlJc w:val="left"/>
      <w:pPr>
        <w:ind w:left="4352" w:hanging="224"/>
      </w:pPr>
      <w:rPr>
        <w:rFonts w:hint="default"/>
        <w:lang w:val="es-ES" w:eastAsia="en-US" w:bidi="ar-SA"/>
      </w:rPr>
    </w:lvl>
    <w:lvl w:ilvl="5">
      <w:start w:val="0"/>
      <w:numFmt w:val="bullet"/>
      <w:lvlText w:val="•"/>
      <w:lvlJc w:val="left"/>
      <w:pPr>
        <w:ind w:left="5360" w:hanging="224"/>
      </w:pPr>
      <w:rPr>
        <w:rFonts w:hint="default"/>
        <w:lang w:val="es-ES" w:eastAsia="en-US" w:bidi="ar-SA"/>
      </w:rPr>
    </w:lvl>
    <w:lvl w:ilvl="6">
      <w:start w:val="0"/>
      <w:numFmt w:val="bullet"/>
      <w:lvlText w:val="•"/>
      <w:lvlJc w:val="left"/>
      <w:pPr>
        <w:ind w:left="6368" w:hanging="224"/>
      </w:pPr>
      <w:rPr>
        <w:rFonts w:hint="default"/>
        <w:lang w:val="es-ES" w:eastAsia="en-US" w:bidi="ar-SA"/>
      </w:rPr>
    </w:lvl>
    <w:lvl w:ilvl="7">
      <w:start w:val="0"/>
      <w:numFmt w:val="bullet"/>
      <w:lvlText w:val="•"/>
      <w:lvlJc w:val="left"/>
      <w:pPr>
        <w:ind w:left="7376" w:hanging="224"/>
      </w:pPr>
      <w:rPr>
        <w:rFonts w:hint="default"/>
        <w:lang w:val="es-ES" w:eastAsia="en-US" w:bidi="ar-SA"/>
      </w:rPr>
    </w:lvl>
    <w:lvl w:ilvl="8">
      <w:start w:val="0"/>
      <w:numFmt w:val="bullet"/>
      <w:lvlText w:val="•"/>
      <w:lvlJc w:val="left"/>
      <w:pPr>
        <w:ind w:left="8384" w:hanging="224"/>
      </w:pPr>
      <w:rPr>
        <w:rFonts w:hint="default"/>
        <w:lang w:val="es-ES" w:eastAsia="en-US" w:bidi="ar-SA"/>
      </w:rPr>
    </w:lvl>
  </w:abstractNum>
  <w:abstractNum w:abstractNumId="272">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271">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270">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269">
    <w:multiLevelType w:val="hybridMultilevel"/>
    <w:lvl w:ilvl="0">
      <w:start w:val="6"/>
      <w:numFmt w:val="upperRoman"/>
      <w:lvlText w:val="%1."/>
      <w:lvlJc w:val="left"/>
      <w:pPr>
        <w:ind w:left="312" w:hanging="38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85"/>
      </w:pPr>
      <w:rPr>
        <w:rFonts w:hint="default"/>
        <w:lang w:val="es-ES" w:eastAsia="en-US" w:bidi="ar-SA"/>
      </w:rPr>
    </w:lvl>
    <w:lvl w:ilvl="2">
      <w:start w:val="0"/>
      <w:numFmt w:val="bullet"/>
      <w:lvlText w:val="•"/>
      <w:lvlJc w:val="left"/>
      <w:pPr>
        <w:ind w:left="2336" w:hanging="385"/>
      </w:pPr>
      <w:rPr>
        <w:rFonts w:hint="default"/>
        <w:lang w:val="es-ES" w:eastAsia="en-US" w:bidi="ar-SA"/>
      </w:rPr>
    </w:lvl>
    <w:lvl w:ilvl="3">
      <w:start w:val="0"/>
      <w:numFmt w:val="bullet"/>
      <w:lvlText w:val="•"/>
      <w:lvlJc w:val="left"/>
      <w:pPr>
        <w:ind w:left="3344" w:hanging="385"/>
      </w:pPr>
      <w:rPr>
        <w:rFonts w:hint="default"/>
        <w:lang w:val="es-ES" w:eastAsia="en-US" w:bidi="ar-SA"/>
      </w:rPr>
    </w:lvl>
    <w:lvl w:ilvl="4">
      <w:start w:val="0"/>
      <w:numFmt w:val="bullet"/>
      <w:lvlText w:val="•"/>
      <w:lvlJc w:val="left"/>
      <w:pPr>
        <w:ind w:left="4352" w:hanging="385"/>
      </w:pPr>
      <w:rPr>
        <w:rFonts w:hint="default"/>
        <w:lang w:val="es-ES" w:eastAsia="en-US" w:bidi="ar-SA"/>
      </w:rPr>
    </w:lvl>
    <w:lvl w:ilvl="5">
      <w:start w:val="0"/>
      <w:numFmt w:val="bullet"/>
      <w:lvlText w:val="•"/>
      <w:lvlJc w:val="left"/>
      <w:pPr>
        <w:ind w:left="5360" w:hanging="385"/>
      </w:pPr>
      <w:rPr>
        <w:rFonts w:hint="default"/>
        <w:lang w:val="es-ES" w:eastAsia="en-US" w:bidi="ar-SA"/>
      </w:rPr>
    </w:lvl>
    <w:lvl w:ilvl="6">
      <w:start w:val="0"/>
      <w:numFmt w:val="bullet"/>
      <w:lvlText w:val="•"/>
      <w:lvlJc w:val="left"/>
      <w:pPr>
        <w:ind w:left="6368" w:hanging="385"/>
      </w:pPr>
      <w:rPr>
        <w:rFonts w:hint="default"/>
        <w:lang w:val="es-ES" w:eastAsia="en-US" w:bidi="ar-SA"/>
      </w:rPr>
    </w:lvl>
    <w:lvl w:ilvl="7">
      <w:start w:val="0"/>
      <w:numFmt w:val="bullet"/>
      <w:lvlText w:val="•"/>
      <w:lvlJc w:val="left"/>
      <w:pPr>
        <w:ind w:left="7376" w:hanging="385"/>
      </w:pPr>
      <w:rPr>
        <w:rFonts w:hint="default"/>
        <w:lang w:val="es-ES" w:eastAsia="en-US" w:bidi="ar-SA"/>
      </w:rPr>
    </w:lvl>
    <w:lvl w:ilvl="8">
      <w:start w:val="0"/>
      <w:numFmt w:val="bullet"/>
      <w:lvlText w:val="•"/>
      <w:lvlJc w:val="left"/>
      <w:pPr>
        <w:ind w:left="8384" w:hanging="385"/>
      </w:pPr>
      <w:rPr>
        <w:rFonts w:hint="default"/>
        <w:lang w:val="es-ES" w:eastAsia="en-US" w:bidi="ar-SA"/>
      </w:rPr>
    </w:lvl>
  </w:abstractNum>
  <w:abstractNum w:abstractNumId="268">
    <w:multiLevelType w:val="hybridMultilevel"/>
    <w:lvl w:ilvl="0">
      <w:start w:val="6"/>
      <w:numFmt w:val="upperRoman"/>
      <w:lvlText w:val="%1"/>
      <w:lvlJc w:val="left"/>
      <w:pPr>
        <w:ind w:left="312" w:hanging="3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4"/>
      </w:pPr>
      <w:rPr>
        <w:rFonts w:hint="default"/>
        <w:lang w:val="es-ES" w:eastAsia="en-US" w:bidi="ar-SA"/>
      </w:rPr>
    </w:lvl>
    <w:lvl w:ilvl="2">
      <w:start w:val="0"/>
      <w:numFmt w:val="bullet"/>
      <w:lvlText w:val="•"/>
      <w:lvlJc w:val="left"/>
      <w:pPr>
        <w:ind w:left="2336" w:hanging="324"/>
      </w:pPr>
      <w:rPr>
        <w:rFonts w:hint="default"/>
        <w:lang w:val="es-ES" w:eastAsia="en-US" w:bidi="ar-SA"/>
      </w:rPr>
    </w:lvl>
    <w:lvl w:ilvl="3">
      <w:start w:val="0"/>
      <w:numFmt w:val="bullet"/>
      <w:lvlText w:val="•"/>
      <w:lvlJc w:val="left"/>
      <w:pPr>
        <w:ind w:left="3344" w:hanging="324"/>
      </w:pPr>
      <w:rPr>
        <w:rFonts w:hint="default"/>
        <w:lang w:val="es-ES" w:eastAsia="en-US" w:bidi="ar-SA"/>
      </w:rPr>
    </w:lvl>
    <w:lvl w:ilvl="4">
      <w:start w:val="0"/>
      <w:numFmt w:val="bullet"/>
      <w:lvlText w:val="•"/>
      <w:lvlJc w:val="left"/>
      <w:pPr>
        <w:ind w:left="4352" w:hanging="324"/>
      </w:pPr>
      <w:rPr>
        <w:rFonts w:hint="default"/>
        <w:lang w:val="es-ES" w:eastAsia="en-US" w:bidi="ar-SA"/>
      </w:rPr>
    </w:lvl>
    <w:lvl w:ilvl="5">
      <w:start w:val="0"/>
      <w:numFmt w:val="bullet"/>
      <w:lvlText w:val="•"/>
      <w:lvlJc w:val="left"/>
      <w:pPr>
        <w:ind w:left="5360" w:hanging="324"/>
      </w:pPr>
      <w:rPr>
        <w:rFonts w:hint="default"/>
        <w:lang w:val="es-ES" w:eastAsia="en-US" w:bidi="ar-SA"/>
      </w:rPr>
    </w:lvl>
    <w:lvl w:ilvl="6">
      <w:start w:val="0"/>
      <w:numFmt w:val="bullet"/>
      <w:lvlText w:val="•"/>
      <w:lvlJc w:val="left"/>
      <w:pPr>
        <w:ind w:left="6368" w:hanging="324"/>
      </w:pPr>
      <w:rPr>
        <w:rFonts w:hint="default"/>
        <w:lang w:val="es-ES" w:eastAsia="en-US" w:bidi="ar-SA"/>
      </w:rPr>
    </w:lvl>
    <w:lvl w:ilvl="7">
      <w:start w:val="0"/>
      <w:numFmt w:val="bullet"/>
      <w:lvlText w:val="•"/>
      <w:lvlJc w:val="left"/>
      <w:pPr>
        <w:ind w:left="7376" w:hanging="324"/>
      </w:pPr>
      <w:rPr>
        <w:rFonts w:hint="default"/>
        <w:lang w:val="es-ES" w:eastAsia="en-US" w:bidi="ar-SA"/>
      </w:rPr>
    </w:lvl>
    <w:lvl w:ilvl="8">
      <w:start w:val="0"/>
      <w:numFmt w:val="bullet"/>
      <w:lvlText w:val="•"/>
      <w:lvlJc w:val="left"/>
      <w:pPr>
        <w:ind w:left="8384" w:hanging="324"/>
      </w:pPr>
      <w:rPr>
        <w:rFonts w:hint="default"/>
        <w:lang w:val="es-ES" w:eastAsia="en-US" w:bidi="ar-SA"/>
      </w:rPr>
    </w:lvl>
  </w:abstractNum>
  <w:abstractNum w:abstractNumId="267">
    <w:multiLevelType w:val="hybridMultilevel"/>
    <w:lvl w:ilvl="0">
      <w:start w:val="1"/>
      <w:numFmt w:val="lowerLetter"/>
      <w:lvlText w:val="%1)"/>
      <w:lvlJc w:val="left"/>
      <w:pPr>
        <w:ind w:left="312" w:hanging="25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0"/>
      </w:pPr>
      <w:rPr>
        <w:rFonts w:hint="default"/>
        <w:lang w:val="es-ES" w:eastAsia="en-US" w:bidi="ar-SA"/>
      </w:rPr>
    </w:lvl>
    <w:lvl w:ilvl="2">
      <w:start w:val="0"/>
      <w:numFmt w:val="bullet"/>
      <w:lvlText w:val="•"/>
      <w:lvlJc w:val="left"/>
      <w:pPr>
        <w:ind w:left="2336" w:hanging="250"/>
      </w:pPr>
      <w:rPr>
        <w:rFonts w:hint="default"/>
        <w:lang w:val="es-ES" w:eastAsia="en-US" w:bidi="ar-SA"/>
      </w:rPr>
    </w:lvl>
    <w:lvl w:ilvl="3">
      <w:start w:val="0"/>
      <w:numFmt w:val="bullet"/>
      <w:lvlText w:val="•"/>
      <w:lvlJc w:val="left"/>
      <w:pPr>
        <w:ind w:left="3344" w:hanging="250"/>
      </w:pPr>
      <w:rPr>
        <w:rFonts w:hint="default"/>
        <w:lang w:val="es-ES" w:eastAsia="en-US" w:bidi="ar-SA"/>
      </w:rPr>
    </w:lvl>
    <w:lvl w:ilvl="4">
      <w:start w:val="0"/>
      <w:numFmt w:val="bullet"/>
      <w:lvlText w:val="•"/>
      <w:lvlJc w:val="left"/>
      <w:pPr>
        <w:ind w:left="4352" w:hanging="250"/>
      </w:pPr>
      <w:rPr>
        <w:rFonts w:hint="default"/>
        <w:lang w:val="es-ES" w:eastAsia="en-US" w:bidi="ar-SA"/>
      </w:rPr>
    </w:lvl>
    <w:lvl w:ilvl="5">
      <w:start w:val="0"/>
      <w:numFmt w:val="bullet"/>
      <w:lvlText w:val="•"/>
      <w:lvlJc w:val="left"/>
      <w:pPr>
        <w:ind w:left="5360" w:hanging="250"/>
      </w:pPr>
      <w:rPr>
        <w:rFonts w:hint="default"/>
        <w:lang w:val="es-ES" w:eastAsia="en-US" w:bidi="ar-SA"/>
      </w:rPr>
    </w:lvl>
    <w:lvl w:ilvl="6">
      <w:start w:val="0"/>
      <w:numFmt w:val="bullet"/>
      <w:lvlText w:val="•"/>
      <w:lvlJc w:val="left"/>
      <w:pPr>
        <w:ind w:left="6368" w:hanging="250"/>
      </w:pPr>
      <w:rPr>
        <w:rFonts w:hint="default"/>
        <w:lang w:val="es-ES" w:eastAsia="en-US" w:bidi="ar-SA"/>
      </w:rPr>
    </w:lvl>
    <w:lvl w:ilvl="7">
      <w:start w:val="0"/>
      <w:numFmt w:val="bullet"/>
      <w:lvlText w:val="•"/>
      <w:lvlJc w:val="left"/>
      <w:pPr>
        <w:ind w:left="7376" w:hanging="250"/>
      </w:pPr>
      <w:rPr>
        <w:rFonts w:hint="default"/>
        <w:lang w:val="es-ES" w:eastAsia="en-US" w:bidi="ar-SA"/>
      </w:rPr>
    </w:lvl>
    <w:lvl w:ilvl="8">
      <w:start w:val="0"/>
      <w:numFmt w:val="bullet"/>
      <w:lvlText w:val="•"/>
      <w:lvlJc w:val="left"/>
      <w:pPr>
        <w:ind w:left="8384" w:hanging="250"/>
      </w:pPr>
      <w:rPr>
        <w:rFonts w:hint="default"/>
        <w:lang w:val="es-ES" w:eastAsia="en-US" w:bidi="ar-SA"/>
      </w:rPr>
    </w:lvl>
  </w:abstractNum>
  <w:abstractNum w:abstractNumId="266">
    <w:multiLevelType w:val="hybridMultilevel"/>
    <w:lvl w:ilvl="0">
      <w:start w:val="4"/>
      <w:numFmt w:val="upperRoman"/>
      <w:lvlText w:val="%1."/>
      <w:lvlJc w:val="left"/>
      <w:pPr>
        <w:ind w:left="312" w:hanging="437"/>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328" w:hanging="437"/>
      </w:pPr>
      <w:rPr>
        <w:rFonts w:hint="default"/>
        <w:lang w:val="es-ES" w:eastAsia="en-US" w:bidi="ar-SA"/>
      </w:rPr>
    </w:lvl>
    <w:lvl w:ilvl="2">
      <w:start w:val="0"/>
      <w:numFmt w:val="bullet"/>
      <w:lvlText w:val="•"/>
      <w:lvlJc w:val="left"/>
      <w:pPr>
        <w:ind w:left="2336" w:hanging="437"/>
      </w:pPr>
      <w:rPr>
        <w:rFonts w:hint="default"/>
        <w:lang w:val="es-ES" w:eastAsia="en-US" w:bidi="ar-SA"/>
      </w:rPr>
    </w:lvl>
    <w:lvl w:ilvl="3">
      <w:start w:val="0"/>
      <w:numFmt w:val="bullet"/>
      <w:lvlText w:val="•"/>
      <w:lvlJc w:val="left"/>
      <w:pPr>
        <w:ind w:left="3344" w:hanging="437"/>
      </w:pPr>
      <w:rPr>
        <w:rFonts w:hint="default"/>
        <w:lang w:val="es-ES" w:eastAsia="en-US" w:bidi="ar-SA"/>
      </w:rPr>
    </w:lvl>
    <w:lvl w:ilvl="4">
      <w:start w:val="0"/>
      <w:numFmt w:val="bullet"/>
      <w:lvlText w:val="•"/>
      <w:lvlJc w:val="left"/>
      <w:pPr>
        <w:ind w:left="4352" w:hanging="437"/>
      </w:pPr>
      <w:rPr>
        <w:rFonts w:hint="default"/>
        <w:lang w:val="es-ES" w:eastAsia="en-US" w:bidi="ar-SA"/>
      </w:rPr>
    </w:lvl>
    <w:lvl w:ilvl="5">
      <w:start w:val="0"/>
      <w:numFmt w:val="bullet"/>
      <w:lvlText w:val="•"/>
      <w:lvlJc w:val="left"/>
      <w:pPr>
        <w:ind w:left="5360" w:hanging="437"/>
      </w:pPr>
      <w:rPr>
        <w:rFonts w:hint="default"/>
        <w:lang w:val="es-ES" w:eastAsia="en-US" w:bidi="ar-SA"/>
      </w:rPr>
    </w:lvl>
    <w:lvl w:ilvl="6">
      <w:start w:val="0"/>
      <w:numFmt w:val="bullet"/>
      <w:lvlText w:val="•"/>
      <w:lvlJc w:val="left"/>
      <w:pPr>
        <w:ind w:left="6368" w:hanging="437"/>
      </w:pPr>
      <w:rPr>
        <w:rFonts w:hint="default"/>
        <w:lang w:val="es-ES" w:eastAsia="en-US" w:bidi="ar-SA"/>
      </w:rPr>
    </w:lvl>
    <w:lvl w:ilvl="7">
      <w:start w:val="0"/>
      <w:numFmt w:val="bullet"/>
      <w:lvlText w:val="•"/>
      <w:lvlJc w:val="left"/>
      <w:pPr>
        <w:ind w:left="7376" w:hanging="437"/>
      </w:pPr>
      <w:rPr>
        <w:rFonts w:hint="default"/>
        <w:lang w:val="es-ES" w:eastAsia="en-US" w:bidi="ar-SA"/>
      </w:rPr>
    </w:lvl>
    <w:lvl w:ilvl="8">
      <w:start w:val="0"/>
      <w:numFmt w:val="bullet"/>
      <w:lvlText w:val="•"/>
      <w:lvlJc w:val="left"/>
      <w:pPr>
        <w:ind w:left="8384" w:hanging="437"/>
      </w:pPr>
      <w:rPr>
        <w:rFonts w:hint="default"/>
        <w:lang w:val="es-ES" w:eastAsia="en-US" w:bidi="ar-SA"/>
      </w:rPr>
    </w:lvl>
  </w:abstractNum>
  <w:abstractNum w:abstractNumId="265">
    <w:multiLevelType w:val="hybridMultilevel"/>
    <w:lvl w:ilvl="0">
      <w:start w:val="1"/>
      <w:numFmt w:val="upperRoman"/>
      <w:lvlText w:val="%1."/>
      <w:lvlJc w:val="left"/>
      <w:pPr>
        <w:ind w:left="312"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6"/>
      </w:pPr>
      <w:rPr>
        <w:rFonts w:hint="default"/>
        <w:lang w:val="es-ES" w:eastAsia="en-US" w:bidi="ar-SA"/>
      </w:rPr>
    </w:lvl>
    <w:lvl w:ilvl="2">
      <w:start w:val="0"/>
      <w:numFmt w:val="bullet"/>
      <w:lvlText w:val="•"/>
      <w:lvlJc w:val="left"/>
      <w:pPr>
        <w:ind w:left="2336" w:hanging="236"/>
      </w:pPr>
      <w:rPr>
        <w:rFonts w:hint="default"/>
        <w:lang w:val="es-ES" w:eastAsia="en-US" w:bidi="ar-SA"/>
      </w:rPr>
    </w:lvl>
    <w:lvl w:ilvl="3">
      <w:start w:val="0"/>
      <w:numFmt w:val="bullet"/>
      <w:lvlText w:val="•"/>
      <w:lvlJc w:val="left"/>
      <w:pPr>
        <w:ind w:left="3344" w:hanging="236"/>
      </w:pPr>
      <w:rPr>
        <w:rFonts w:hint="default"/>
        <w:lang w:val="es-ES" w:eastAsia="en-US" w:bidi="ar-SA"/>
      </w:rPr>
    </w:lvl>
    <w:lvl w:ilvl="4">
      <w:start w:val="0"/>
      <w:numFmt w:val="bullet"/>
      <w:lvlText w:val="•"/>
      <w:lvlJc w:val="left"/>
      <w:pPr>
        <w:ind w:left="4352" w:hanging="236"/>
      </w:pPr>
      <w:rPr>
        <w:rFonts w:hint="default"/>
        <w:lang w:val="es-ES" w:eastAsia="en-US" w:bidi="ar-SA"/>
      </w:rPr>
    </w:lvl>
    <w:lvl w:ilvl="5">
      <w:start w:val="0"/>
      <w:numFmt w:val="bullet"/>
      <w:lvlText w:val="•"/>
      <w:lvlJc w:val="left"/>
      <w:pPr>
        <w:ind w:left="5360" w:hanging="236"/>
      </w:pPr>
      <w:rPr>
        <w:rFonts w:hint="default"/>
        <w:lang w:val="es-ES" w:eastAsia="en-US" w:bidi="ar-SA"/>
      </w:rPr>
    </w:lvl>
    <w:lvl w:ilvl="6">
      <w:start w:val="0"/>
      <w:numFmt w:val="bullet"/>
      <w:lvlText w:val="•"/>
      <w:lvlJc w:val="left"/>
      <w:pPr>
        <w:ind w:left="6368" w:hanging="236"/>
      </w:pPr>
      <w:rPr>
        <w:rFonts w:hint="default"/>
        <w:lang w:val="es-ES" w:eastAsia="en-US" w:bidi="ar-SA"/>
      </w:rPr>
    </w:lvl>
    <w:lvl w:ilvl="7">
      <w:start w:val="0"/>
      <w:numFmt w:val="bullet"/>
      <w:lvlText w:val="•"/>
      <w:lvlJc w:val="left"/>
      <w:pPr>
        <w:ind w:left="7376" w:hanging="236"/>
      </w:pPr>
      <w:rPr>
        <w:rFonts w:hint="default"/>
        <w:lang w:val="es-ES" w:eastAsia="en-US" w:bidi="ar-SA"/>
      </w:rPr>
    </w:lvl>
    <w:lvl w:ilvl="8">
      <w:start w:val="0"/>
      <w:numFmt w:val="bullet"/>
      <w:lvlText w:val="•"/>
      <w:lvlJc w:val="left"/>
      <w:pPr>
        <w:ind w:left="8384" w:hanging="236"/>
      </w:pPr>
      <w:rPr>
        <w:rFonts w:hint="default"/>
        <w:lang w:val="es-ES" w:eastAsia="en-US" w:bidi="ar-SA"/>
      </w:rPr>
    </w:lvl>
  </w:abstractNum>
  <w:abstractNum w:abstractNumId="264">
    <w:multiLevelType w:val="hybridMultilevel"/>
    <w:lvl w:ilvl="0">
      <w:start w:val="1"/>
      <w:numFmt w:val="upperRoman"/>
      <w:lvlText w:val="%1."/>
      <w:lvlJc w:val="left"/>
      <w:pPr>
        <w:ind w:left="312"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6"/>
      </w:pPr>
      <w:rPr>
        <w:rFonts w:hint="default"/>
        <w:lang w:val="es-ES" w:eastAsia="en-US" w:bidi="ar-SA"/>
      </w:rPr>
    </w:lvl>
    <w:lvl w:ilvl="2">
      <w:start w:val="0"/>
      <w:numFmt w:val="bullet"/>
      <w:lvlText w:val="•"/>
      <w:lvlJc w:val="left"/>
      <w:pPr>
        <w:ind w:left="2336" w:hanging="236"/>
      </w:pPr>
      <w:rPr>
        <w:rFonts w:hint="default"/>
        <w:lang w:val="es-ES" w:eastAsia="en-US" w:bidi="ar-SA"/>
      </w:rPr>
    </w:lvl>
    <w:lvl w:ilvl="3">
      <w:start w:val="0"/>
      <w:numFmt w:val="bullet"/>
      <w:lvlText w:val="•"/>
      <w:lvlJc w:val="left"/>
      <w:pPr>
        <w:ind w:left="3344" w:hanging="236"/>
      </w:pPr>
      <w:rPr>
        <w:rFonts w:hint="default"/>
        <w:lang w:val="es-ES" w:eastAsia="en-US" w:bidi="ar-SA"/>
      </w:rPr>
    </w:lvl>
    <w:lvl w:ilvl="4">
      <w:start w:val="0"/>
      <w:numFmt w:val="bullet"/>
      <w:lvlText w:val="•"/>
      <w:lvlJc w:val="left"/>
      <w:pPr>
        <w:ind w:left="4352" w:hanging="236"/>
      </w:pPr>
      <w:rPr>
        <w:rFonts w:hint="default"/>
        <w:lang w:val="es-ES" w:eastAsia="en-US" w:bidi="ar-SA"/>
      </w:rPr>
    </w:lvl>
    <w:lvl w:ilvl="5">
      <w:start w:val="0"/>
      <w:numFmt w:val="bullet"/>
      <w:lvlText w:val="•"/>
      <w:lvlJc w:val="left"/>
      <w:pPr>
        <w:ind w:left="5360" w:hanging="236"/>
      </w:pPr>
      <w:rPr>
        <w:rFonts w:hint="default"/>
        <w:lang w:val="es-ES" w:eastAsia="en-US" w:bidi="ar-SA"/>
      </w:rPr>
    </w:lvl>
    <w:lvl w:ilvl="6">
      <w:start w:val="0"/>
      <w:numFmt w:val="bullet"/>
      <w:lvlText w:val="•"/>
      <w:lvlJc w:val="left"/>
      <w:pPr>
        <w:ind w:left="6368" w:hanging="236"/>
      </w:pPr>
      <w:rPr>
        <w:rFonts w:hint="default"/>
        <w:lang w:val="es-ES" w:eastAsia="en-US" w:bidi="ar-SA"/>
      </w:rPr>
    </w:lvl>
    <w:lvl w:ilvl="7">
      <w:start w:val="0"/>
      <w:numFmt w:val="bullet"/>
      <w:lvlText w:val="•"/>
      <w:lvlJc w:val="left"/>
      <w:pPr>
        <w:ind w:left="7376" w:hanging="236"/>
      </w:pPr>
      <w:rPr>
        <w:rFonts w:hint="default"/>
        <w:lang w:val="es-ES" w:eastAsia="en-US" w:bidi="ar-SA"/>
      </w:rPr>
    </w:lvl>
    <w:lvl w:ilvl="8">
      <w:start w:val="0"/>
      <w:numFmt w:val="bullet"/>
      <w:lvlText w:val="•"/>
      <w:lvlJc w:val="left"/>
      <w:pPr>
        <w:ind w:left="8384" w:hanging="236"/>
      </w:pPr>
      <w:rPr>
        <w:rFonts w:hint="default"/>
        <w:lang w:val="es-ES" w:eastAsia="en-US" w:bidi="ar-SA"/>
      </w:rPr>
    </w:lvl>
  </w:abstractNum>
  <w:abstractNum w:abstractNumId="263">
    <w:multiLevelType w:val="hybridMultilevel"/>
    <w:lvl w:ilvl="0">
      <w:start w:val="1"/>
      <w:numFmt w:val="upperRoman"/>
      <w:lvlText w:val="%1."/>
      <w:lvlJc w:val="left"/>
      <w:pPr>
        <w:ind w:left="312" w:hanging="219"/>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19"/>
      </w:pPr>
      <w:rPr>
        <w:rFonts w:hint="default"/>
        <w:lang w:val="es-ES" w:eastAsia="en-US" w:bidi="ar-SA"/>
      </w:rPr>
    </w:lvl>
    <w:lvl w:ilvl="2">
      <w:start w:val="0"/>
      <w:numFmt w:val="bullet"/>
      <w:lvlText w:val="•"/>
      <w:lvlJc w:val="left"/>
      <w:pPr>
        <w:ind w:left="2336" w:hanging="219"/>
      </w:pPr>
      <w:rPr>
        <w:rFonts w:hint="default"/>
        <w:lang w:val="es-ES" w:eastAsia="en-US" w:bidi="ar-SA"/>
      </w:rPr>
    </w:lvl>
    <w:lvl w:ilvl="3">
      <w:start w:val="0"/>
      <w:numFmt w:val="bullet"/>
      <w:lvlText w:val="•"/>
      <w:lvlJc w:val="left"/>
      <w:pPr>
        <w:ind w:left="3344" w:hanging="219"/>
      </w:pPr>
      <w:rPr>
        <w:rFonts w:hint="default"/>
        <w:lang w:val="es-ES" w:eastAsia="en-US" w:bidi="ar-SA"/>
      </w:rPr>
    </w:lvl>
    <w:lvl w:ilvl="4">
      <w:start w:val="0"/>
      <w:numFmt w:val="bullet"/>
      <w:lvlText w:val="•"/>
      <w:lvlJc w:val="left"/>
      <w:pPr>
        <w:ind w:left="4352" w:hanging="219"/>
      </w:pPr>
      <w:rPr>
        <w:rFonts w:hint="default"/>
        <w:lang w:val="es-ES" w:eastAsia="en-US" w:bidi="ar-SA"/>
      </w:rPr>
    </w:lvl>
    <w:lvl w:ilvl="5">
      <w:start w:val="0"/>
      <w:numFmt w:val="bullet"/>
      <w:lvlText w:val="•"/>
      <w:lvlJc w:val="left"/>
      <w:pPr>
        <w:ind w:left="5360" w:hanging="219"/>
      </w:pPr>
      <w:rPr>
        <w:rFonts w:hint="default"/>
        <w:lang w:val="es-ES" w:eastAsia="en-US" w:bidi="ar-SA"/>
      </w:rPr>
    </w:lvl>
    <w:lvl w:ilvl="6">
      <w:start w:val="0"/>
      <w:numFmt w:val="bullet"/>
      <w:lvlText w:val="•"/>
      <w:lvlJc w:val="left"/>
      <w:pPr>
        <w:ind w:left="6368" w:hanging="219"/>
      </w:pPr>
      <w:rPr>
        <w:rFonts w:hint="default"/>
        <w:lang w:val="es-ES" w:eastAsia="en-US" w:bidi="ar-SA"/>
      </w:rPr>
    </w:lvl>
    <w:lvl w:ilvl="7">
      <w:start w:val="0"/>
      <w:numFmt w:val="bullet"/>
      <w:lvlText w:val="•"/>
      <w:lvlJc w:val="left"/>
      <w:pPr>
        <w:ind w:left="7376" w:hanging="219"/>
      </w:pPr>
      <w:rPr>
        <w:rFonts w:hint="default"/>
        <w:lang w:val="es-ES" w:eastAsia="en-US" w:bidi="ar-SA"/>
      </w:rPr>
    </w:lvl>
    <w:lvl w:ilvl="8">
      <w:start w:val="0"/>
      <w:numFmt w:val="bullet"/>
      <w:lvlText w:val="•"/>
      <w:lvlJc w:val="left"/>
      <w:pPr>
        <w:ind w:left="8384" w:hanging="219"/>
      </w:pPr>
      <w:rPr>
        <w:rFonts w:hint="default"/>
        <w:lang w:val="es-ES" w:eastAsia="en-US" w:bidi="ar-SA"/>
      </w:rPr>
    </w:lvl>
  </w:abstractNum>
  <w:abstractNum w:abstractNumId="262">
    <w:multiLevelType w:val="hybridMultilevel"/>
    <w:lvl w:ilvl="0">
      <w:start w:val="1"/>
      <w:numFmt w:val="upperRoman"/>
      <w:lvlText w:val="%1."/>
      <w:lvlJc w:val="left"/>
      <w:pPr>
        <w:ind w:left="312" w:hanging="200"/>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00"/>
      </w:pPr>
      <w:rPr>
        <w:rFonts w:hint="default"/>
        <w:lang w:val="es-ES" w:eastAsia="en-US" w:bidi="ar-SA"/>
      </w:rPr>
    </w:lvl>
    <w:lvl w:ilvl="2">
      <w:start w:val="0"/>
      <w:numFmt w:val="bullet"/>
      <w:lvlText w:val="•"/>
      <w:lvlJc w:val="left"/>
      <w:pPr>
        <w:ind w:left="2336" w:hanging="200"/>
      </w:pPr>
      <w:rPr>
        <w:rFonts w:hint="default"/>
        <w:lang w:val="es-ES" w:eastAsia="en-US" w:bidi="ar-SA"/>
      </w:rPr>
    </w:lvl>
    <w:lvl w:ilvl="3">
      <w:start w:val="0"/>
      <w:numFmt w:val="bullet"/>
      <w:lvlText w:val="•"/>
      <w:lvlJc w:val="left"/>
      <w:pPr>
        <w:ind w:left="3344" w:hanging="200"/>
      </w:pPr>
      <w:rPr>
        <w:rFonts w:hint="default"/>
        <w:lang w:val="es-ES" w:eastAsia="en-US" w:bidi="ar-SA"/>
      </w:rPr>
    </w:lvl>
    <w:lvl w:ilvl="4">
      <w:start w:val="0"/>
      <w:numFmt w:val="bullet"/>
      <w:lvlText w:val="•"/>
      <w:lvlJc w:val="left"/>
      <w:pPr>
        <w:ind w:left="4352" w:hanging="200"/>
      </w:pPr>
      <w:rPr>
        <w:rFonts w:hint="default"/>
        <w:lang w:val="es-ES" w:eastAsia="en-US" w:bidi="ar-SA"/>
      </w:rPr>
    </w:lvl>
    <w:lvl w:ilvl="5">
      <w:start w:val="0"/>
      <w:numFmt w:val="bullet"/>
      <w:lvlText w:val="•"/>
      <w:lvlJc w:val="left"/>
      <w:pPr>
        <w:ind w:left="5360" w:hanging="200"/>
      </w:pPr>
      <w:rPr>
        <w:rFonts w:hint="default"/>
        <w:lang w:val="es-ES" w:eastAsia="en-US" w:bidi="ar-SA"/>
      </w:rPr>
    </w:lvl>
    <w:lvl w:ilvl="6">
      <w:start w:val="0"/>
      <w:numFmt w:val="bullet"/>
      <w:lvlText w:val="•"/>
      <w:lvlJc w:val="left"/>
      <w:pPr>
        <w:ind w:left="6368" w:hanging="200"/>
      </w:pPr>
      <w:rPr>
        <w:rFonts w:hint="default"/>
        <w:lang w:val="es-ES" w:eastAsia="en-US" w:bidi="ar-SA"/>
      </w:rPr>
    </w:lvl>
    <w:lvl w:ilvl="7">
      <w:start w:val="0"/>
      <w:numFmt w:val="bullet"/>
      <w:lvlText w:val="•"/>
      <w:lvlJc w:val="left"/>
      <w:pPr>
        <w:ind w:left="7376" w:hanging="200"/>
      </w:pPr>
      <w:rPr>
        <w:rFonts w:hint="default"/>
        <w:lang w:val="es-ES" w:eastAsia="en-US" w:bidi="ar-SA"/>
      </w:rPr>
    </w:lvl>
    <w:lvl w:ilvl="8">
      <w:start w:val="0"/>
      <w:numFmt w:val="bullet"/>
      <w:lvlText w:val="•"/>
      <w:lvlJc w:val="left"/>
      <w:pPr>
        <w:ind w:left="8384" w:hanging="200"/>
      </w:pPr>
      <w:rPr>
        <w:rFonts w:hint="default"/>
        <w:lang w:val="es-ES" w:eastAsia="en-US" w:bidi="ar-SA"/>
      </w:rPr>
    </w:lvl>
  </w:abstractNum>
  <w:abstractNum w:abstractNumId="261">
    <w:multiLevelType w:val="hybridMultilevel"/>
    <w:lvl w:ilvl="0">
      <w:start w:val="1"/>
      <w:numFmt w:val="upperRoman"/>
      <w:lvlText w:val="%1."/>
      <w:lvlJc w:val="left"/>
      <w:pPr>
        <w:ind w:left="312" w:hanging="200"/>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00"/>
      </w:pPr>
      <w:rPr>
        <w:rFonts w:hint="default"/>
        <w:lang w:val="es-ES" w:eastAsia="en-US" w:bidi="ar-SA"/>
      </w:rPr>
    </w:lvl>
    <w:lvl w:ilvl="2">
      <w:start w:val="0"/>
      <w:numFmt w:val="bullet"/>
      <w:lvlText w:val="•"/>
      <w:lvlJc w:val="left"/>
      <w:pPr>
        <w:ind w:left="2336" w:hanging="200"/>
      </w:pPr>
      <w:rPr>
        <w:rFonts w:hint="default"/>
        <w:lang w:val="es-ES" w:eastAsia="en-US" w:bidi="ar-SA"/>
      </w:rPr>
    </w:lvl>
    <w:lvl w:ilvl="3">
      <w:start w:val="0"/>
      <w:numFmt w:val="bullet"/>
      <w:lvlText w:val="•"/>
      <w:lvlJc w:val="left"/>
      <w:pPr>
        <w:ind w:left="3344" w:hanging="200"/>
      </w:pPr>
      <w:rPr>
        <w:rFonts w:hint="default"/>
        <w:lang w:val="es-ES" w:eastAsia="en-US" w:bidi="ar-SA"/>
      </w:rPr>
    </w:lvl>
    <w:lvl w:ilvl="4">
      <w:start w:val="0"/>
      <w:numFmt w:val="bullet"/>
      <w:lvlText w:val="•"/>
      <w:lvlJc w:val="left"/>
      <w:pPr>
        <w:ind w:left="4352" w:hanging="200"/>
      </w:pPr>
      <w:rPr>
        <w:rFonts w:hint="default"/>
        <w:lang w:val="es-ES" w:eastAsia="en-US" w:bidi="ar-SA"/>
      </w:rPr>
    </w:lvl>
    <w:lvl w:ilvl="5">
      <w:start w:val="0"/>
      <w:numFmt w:val="bullet"/>
      <w:lvlText w:val="•"/>
      <w:lvlJc w:val="left"/>
      <w:pPr>
        <w:ind w:left="5360" w:hanging="200"/>
      </w:pPr>
      <w:rPr>
        <w:rFonts w:hint="default"/>
        <w:lang w:val="es-ES" w:eastAsia="en-US" w:bidi="ar-SA"/>
      </w:rPr>
    </w:lvl>
    <w:lvl w:ilvl="6">
      <w:start w:val="0"/>
      <w:numFmt w:val="bullet"/>
      <w:lvlText w:val="•"/>
      <w:lvlJc w:val="left"/>
      <w:pPr>
        <w:ind w:left="6368" w:hanging="200"/>
      </w:pPr>
      <w:rPr>
        <w:rFonts w:hint="default"/>
        <w:lang w:val="es-ES" w:eastAsia="en-US" w:bidi="ar-SA"/>
      </w:rPr>
    </w:lvl>
    <w:lvl w:ilvl="7">
      <w:start w:val="0"/>
      <w:numFmt w:val="bullet"/>
      <w:lvlText w:val="•"/>
      <w:lvlJc w:val="left"/>
      <w:pPr>
        <w:ind w:left="7376" w:hanging="200"/>
      </w:pPr>
      <w:rPr>
        <w:rFonts w:hint="default"/>
        <w:lang w:val="es-ES" w:eastAsia="en-US" w:bidi="ar-SA"/>
      </w:rPr>
    </w:lvl>
    <w:lvl w:ilvl="8">
      <w:start w:val="0"/>
      <w:numFmt w:val="bullet"/>
      <w:lvlText w:val="•"/>
      <w:lvlJc w:val="left"/>
      <w:pPr>
        <w:ind w:left="8384" w:hanging="200"/>
      </w:pPr>
      <w:rPr>
        <w:rFonts w:hint="default"/>
        <w:lang w:val="es-ES" w:eastAsia="en-US" w:bidi="ar-SA"/>
      </w:rPr>
    </w:lvl>
  </w:abstractNum>
  <w:abstractNum w:abstractNumId="260">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1"/>
      <w:numFmt w:val="lowerLetter"/>
      <w:lvlText w:val="%2."/>
      <w:lvlJc w:val="left"/>
      <w:pPr>
        <w:ind w:left="1393" w:hanging="360"/>
        <w:jc w:val="left"/>
      </w:pPr>
      <w:rPr>
        <w:rFonts w:hint="default" w:ascii="Georgia" w:hAnsi="Georgia" w:eastAsia="Georgia" w:cs="Georgia"/>
        <w:spacing w:val="-1"/>
        <w:w w:val="115"/>
        <w:sz w:val="20"/>
        <w:szCs w:val="20"/>
        <w:lang w:val="es-ES" w:eastAsia="en-US" w:bidi="ar-SA"/>
      </w:rPr>
    </w:lvl>
    <w:lvl w:ilvl="2">
      <w:start w:val="0"/>
      <w:numFmt w:val="bullet"/>
      <w:lvlText w:val="•"/>
      <w:lvlJc w:val="left"/>
      <w:pPr>
        <w:ind w:left="2400" w:hanging="360"/>
      </w:pPr>
      <w:rPr>
        <w:rFonts w:hint="default"/>
        <w:lang w:val="es-ES" w:eastAsia="en-US" w:bidi="ar-SA"/>
      </w:rPr>
    </w:lvl>
    <w:lvl w:ilvl="3">
      <w:start w:val="0"/>
      <w:numFmt w:val="bullet"/>
      <w:lvlText w:val="•"/>
      <w:lvlJc w:val="left"/>
      <w:pPr>
        <w:ind w:left="3400" w:hanging="360"/>
      </w:pPr>
      <w:rPr>
        <w:rFonts w:hint="default"/>
        <w:lang w:val="es-ES" w:eastAsia="en-US" w:bidi="ar-SA"/>
      </w:rPr>
    </w:lvl>
    <w:lvl w:ilvl="4">
      <w:start w:val="0"/>
      <w:numFmt w:val="bullet"/>
      <w:lvlText w:val="•"/>
      <w:lvlJc w:val="left"/>
      <w:pPr>
        <w:ind w:left="4400" w:hanging="360"/>
      </w:pPr>
      <w:rPr>
        <w:rFonts w:hint="default"/>
        <w:lang w:val="es-ES" w:eastAsia="en-US" w:bidi="ar-SA"/>
      </w:rPr>
    </w:lvl>
    <w:lvl w:ilvl="5">
      <w:start w:val="0"/>
      <w:numFmt w:val="bullet"/>
      <w:lvlText w:val="•"/>
      <w:lvlJc w:val="left"/>
      <w:pPr>
        <w:ind w:left="5400" w:hanging="360"/>
      </w:pPr>
      <w:rPr>
        <w:rFonts w:hint="default"/>
        <w:lang w:val="es-ES" w:eastAsia="en-US" w:bidi="ar-SA"/>
      </w:rPr>
    </w:lvl>
    <w:lvl w:ilvl="6">
      <w:start w:val="0"/>
      <w:numFmt w:val="bullet"/>
      <w:lvlText w:val="•"/>
      <w:lvlJc w:val="left"/>
      <w:pPr>
        <w:ind w:left="6400" w:hanging="360"/>
      </w:pPr>
      <w:rPr>
        <w:rFonts w:hint="default"/>
        <w:lang w:val="es-ES" w:eastAsia="en-US" w:bidi="ar-SA"/>
      </w:rPr>
    </w:lvl>
    <w:lvl w:ilvl="7">
      <w:start w:val="0"/>
      <w:numFmt w:val="bullet"/>
      <w:lvlText w:val="•"/>
      <w:lvlJc w:val="left"/>
      <w:pPr>
        <w:ind w:left="7400" w:hanging="360"/>
      </w:pPr>
      <w:rPr>
        <w:rFonts w:hint="default"/>
        <w:lang w:val="es-ES" w:eastAsia="en-US" w:bidi="ar-SA"/>
      </w:rPr>
    </w:lvl>
    <w:lvl w:ilvl="8">
      <w:start w:val="0"/>
      <w:numFmt w:val="bullet"/>
      <w:lvlText w:val="•"/>
      <w:lvlJc w:val="left"/>
      <w:pPr>
        <w:ind w:left="8400" w:hanging="360"/>
      </w:pPr>
      <w:rPr>
        <w:rFonts w:hint="default"/>
        <w:lang w:val="es-ES" w:eastAsia="en-US" w:bidi="ar-SA"/>
      </w:rPr>
    </w:lvl>
  </w:abstractNum>
  <w:abstractNum w:abstractNumId="259">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58">
    <w:multiLevelType w:val="hybridMultilevel"/>
    <w:lvl w:ilvl="0">
      <w:start w:val="1"/>
      <w:numFmt w:val="upperRoman"/>
      <w:lvlText w:val="%1."/>
      <w:lvlJc w:val="left"/>
      <w:pPr>
        <w:ind w:left="312" w:hanging="236"/>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36"/>
      </w:pPr>
      <w:rPr>
        <w:rFonts w:hint="default"/>
        <w:lang w:val="es-ES" w:eastAsia="en-US" w:bidi="ar-SA"/>
      </w:rPr>
    </w:lvl>
    <w:lvl w:ilvl="2">
      <w:start w:val="0"/>
      <w:numFmt w:val="bullet"/>
      <w:lvlText w:val="•"/>
      <w:lvlJc w:val="left"/>
      <w:pPr>
        <w:ind w:left="2336" w:hanging="236"/>
      </w:pPr>
      <w:rPr>
        <w:rFonts w:hint="default"/>
        <w:lang w:val="es-ES" w:eastAsia="en-US" w:bidi="ar-SA"/>
      </w:rPr>
    </w:lvl>
    <w:lvl w:ilvl="3">
      <w:start w:val="0"/>
      <w:numFmt w:val="bullet"/>
      <w:lvlText w:val="•"/>
      <w:lvlJc w:val="left"/>
      <w:pPr>
        <w:ind w:left="3344" w:hanging="236"/>
      </w:pPr>
      <w:rPr>
        <w:rFonts w:hint="default"/>
        <w:lang w:val="es-ES" w:eastAsia="en-US" w:bidi="ar-SA"/>
      </w:rPr>
    </w:lvl>
    <w:lvl w:ilvl="4">
      <w:start w:val="0"/>
      <w:numFmt w:val="bullet"/>
      <w:lvlText w:val="•"/>
      <w:lvlJc w:val="left"/>
      <w:pPr>
        <w:ind w:left="4352" w:hanging="236"/>
      </w:pPr>
      <w:rPr>
        <w:rFonts w:hint="default"/>
        <w:lang w:val="es-ES" w:eastAsia="en-US" w:bidi="ar-SA"/>
      </w:rPr>
    </w:lvl>
    <w:lvl w:ilvl="5">
      <w:start w:val="0"/>
      <w:numFmt w:val="bullet"/>
      <w:lvlText w:val="•"/>
      <w:lvlJc w:val="left"/>
      <w:pPr>
        <w:ind w:left="5360" w:hanging="236"/>
      </w:pPr>
      <w:rPr>
        <w:rFonts w:hint="default"/>
        <w:lang w:val="es-ES" w:eastAsia="en-US" w:bidi="ar-SA"/>
      </w:rPr>
    </w:lvl>
    <w:lvl w:ilvl="6">
      <w:start w:val="0"/>
      <w:numFmt w:val="bullet"/>
      <w:lvlText w:val="•"/>
      <w:lvlJc w:val="left"/>
      <w:pPr>
        <w:ind w:left="6368" w:hanging="236"/>
      </w:pPr>
      <w:rPr>
        <w:rFonts w:hint="default"/>
        <w:lang w:val="es-ES" w:eastAsia="en-US" w:bidi="ar-SA"/>
      </w:rPr>
    </w:lvl>
    <w:lvl w:ilvl="7">
      <w:start w:val="0"/>
      <w:numFmt w:val="bullet"/>
      <w:lvlText w:val="•"/>
      <w:lvlJc w:val="left"/>
      <w:pPr>
        <w:ind w:left="7376" w:hanging="236"/>
      </w:pPr>
      <w:rPr>
        <w:rFonts w:hint="default"/>
        <w:lang w:val="es-ES" w:eastAsia="en-US" w:bidi="ar-SA"/>
      </w:rPr>
    </w:lvl>
    <w:lvl w:ilvl="8">
      <w:start w:val="0"/>
      <w:numFmt w:val="bullet"/>
      <w:lvlText w:val="•"/>
      <w:lvlJc w:val="left"/>
      <w:pPr>
        <w:ind w:left="8384" w:hanging="236"/>
      </w:pPr>
      <w:rPr>
        <w:rFonts w:hint="default"/>
        <w:lang w:val="es-ES" w:eastAsia="en-US" w:bidi="ar-SA"/>
      </w:rPr>
    </w:lvl>
  </w:abstractNum>
  <w:abstractNum w:abstractNumId="257">
    <w:multiLevelType w:val="hybridMultilevel"/>
    <w:lvl w:ilvl="0">
      <w:start w:val="1"/>
      <w:numFmt w:val="upperRoman"/>
      <w:lvlText w:val="%1."/>
      <w:lvlJc w:val="left"/>
      <w:pPr>
        <w:ind w:left="312" w:hanging="214"/>
        <w:jc w:val="left"/>
      </w:pPr>
      <w:rPr>
        <w:rFonts w:hint="default"/>
        <w:w w:val="99"/>
        <w:lang w:val="es-ES" w:eastAsia="en-US" w:bidi="ar-SA"/>
      </w:rPr>
    </w:lvl>
    <w:lvl w:ilvl="1">
      <w:start w:val="0"/>
      <w:numFmt w:val="bullet"/>
      <w:lvlText w:val="•"/>
      <w:lvlJc w:val="left"/>
      <w:pPr>
        <w:ind w:left="1328" w:hanging="214"/>
      </w:pPr>
      <w:rPr>
        <w:rFonts w:hint="default"/>
        <w:lang w:val="es-ES" w:eastAsia="en-US" w:bidi="ar-SA"/>
      </w:rPr>
    </w:lvl>
    <w:lvl w:ilvl="2">
      <w:start w:val="0"/>
      <w:numFmt w:val="bullet"/>
      <w:lvlText w:val="•"/>
      <w:lvlJc w:val="left"/>
      <w:pPr>
        <w:ind w:left="2336" w:hanging="214"/>
      </w:pPr>
      <w:rPr>
        <w:rFonts w:hint="default"/>
        <w:lang w:val="es-ES" w:eastAsia="en-US" w:bidi="ar-SA"/>
      </w:rPr>
    </w:lvl>
    <w:lvl w:ilvl="3">
      <w:start w:val="0"/>
      <w:numFmt w:val="bullet"/>
      <w:lvlText w:val="•"/>
      <w:lvlJc w:val="left"/>
      <w:pPr>
        <w:ind w:left="3344" w:hanging="214"/>
      </w:pPr>
      <w:rPr>
        <w:rFonts w:hint="default"/>
        <w:lang w:val="es-ES" w:eastAsia="en-US" w:bidi="ar-SA"/>
      </w:rPr>
    </w:lvl>
    <w:lvl w:ilvl="4">
      <w:start w:val="0"/>
      <w:numFmt w:val="bullet"/>
      <w:lvlText w:val="•"/>
      <w:lvlJc w:val="left"/>
      <w:pPr>
        <w:ind w:left="4352" w:hanging="214"/>
      </w:pPr>
      <w:rPr>
        <w:rFonts w:hint="default"/>
        <w:lang w:val="es-ES" w:eastAsia="en-US" w:bidi="ar-SA"/>
      </w:rPr>
    </w:lvl>
    <w:lvl w:ilvl="5">
      <w:start w:val="0"/>
      <w:numFmt w:val="bullet"/>
      <w:lvlText w:val="•"/>
      <w:lvlJc w:val="left"/>
      <w:pPr>
        <w:ind w:left="5360" w:hanging="214"/>
      </w:pPr>
      <w:rPr>
        <w:rFonts w:hint="default"/>
        <w:lang w:val="es-ES" w:eastAsia="en-US" w:bidi="ar-SA"/>
      </w:rPr>
    </w:lvl>
    <w:lvl w:ilvl="6">
      <w:start w:val="0"/>
      <w:numFmt w:val="bullet"/>
      <w:lvlText w:val="•"/>
      <w:lvlJc w:val="left"/>
      <w:pPr>
        <w:ind w:left="6368" w:hanging="214"/>
      </w:pPr>
      <w:rPr>
        <w:rFonts w:hint="default"/>
        <w:lang w:val="es-ES" w:eastAsia="en-US" w:bidi="ar-SA"/>
      </w:rPr>
    </w:lvl>
    <w:lvl w:ilvl="7">
      <w:start w:val="0"/>
      <w:numFmt w:val="bullet"/>
      <w:lvlText w:val="•"/>
      <w:lvlJc w:val="left"/>
      <w:pPr>
        <w:ind w:left="7376" w:hanging="214"/>
      </w:pPr>
      <w:rPr>
        <w:rFonts w:hint="default"/>
        <w:lang w:val="es-ES" w:eastAsia="en-US" w:bidi="ar-SA"/>
      </w:rPr>
    </w:lvl>
    <w:lvl w:ilvl="8">
      <w:start w:val="0"/>
      <w:numFmt w:val="bullet"/>
      <w:lvlText w:val="•"/>
      <w:lvlJc w:val="left"/>
      <w:pPr>
        <w:ind w:left="8384" w:hanging="214"/>
      </w:pPr>
      <w:rPr>
        <w:rFonts w:hint="default"/>
        <w:lang w:val="es-ES" w:eastAsia="en-US" w:bidi="ar-SA"/>
      </w:rPr>
    </w:lvl>
  </w:abstractNum>
  <w:abstractNum w:abstractNumId="256">
    <w:multiLevelType w:val="hybridMultilevel"/>
    <w:lvl w:ilvl="0">
      <w:start w:val="1"/>
      <w:numFmt w:val="upperRoman"/>
      <w:lvlText w:val="%1."/>
      <w:lvlJc w:val="left"/>
      <w:pPr>
        <w:ind w:left="312" w:hanging="269"/>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69"/>
      </w:pPr>
      <w:rPr>
        <w:rFonts w:hint="default"/>
        <w:lang w:val="es-ES" w:eastAsia="en-US" w:bidi="ar-SA"/>
      </w:rPr>
    </w:lvl>
    <w:lvl w:ilvl="2">
      <w:start w:val="0"/>
      <w:numFmt w:val="bullet"/>
      <w:lvlText w:val="•"/>
      <w:lvlJc w:val="left"/>
      <w:pPr>
        <w:ind w:left="2336" w:hanging="269"/>
      </w:pPr>
      <w:rPr>
        <w:rFonts w:hint="default"/>
        <w:lang w:val="es-ES" w:eastAsia="en-US" w:bidi="ar-SA"/>
      </w:rPr>
    </w:lvl>
    <w:lvl w:ilvl="3">
      <w:start w:val="0"/>
      <w:numFmt w:val="bullet"/>
      <w:lvlText w:val="•"/>
      <w:lvlJc w:val="left"/>
      <w:pPr>
        <w:ind w:left="3344" w:hanging="269"/>
      </w:pPr>
      <w:rPr>
        <w:rFonts w:hint="default"/>
        <w:lang w:val="es-ES" w:eastAsia="en-US" w:bidi="ar-SA"/>
      </w:rPr>
    </w:lvl>
    <w:lvl w:ilvl="4">
      <w:start w:val="0"/>
      <w:numFmt w:val="bullet"/>
      <w:lvlText w:val="•"/>
      <w:lvlJc w:val="left"/>
      <w:pPr>
        <w:ind w:left="4352" w:hanging="269"/>
      </w:pPr>
      <w:rPr>
        <w:rFonts w:hint="default"/>
        <w:lang w:val="es-ES" w:eastAsia="en-US" w:bidi="ar-SA"/>
      </w:rPr>
    </w:lvl>
    <w:lvl w:ilvl="5">
      <w:start w:val="0"/>
      <w:numFmt w:val="bullet"/>
      <w:lvlText w:val="•"/>
      <w:lvlJc w:val="left"/>
      <w:pPr>
        <w:ind w:left="5360" w:hanging="269"/>
      </w:pPr>
      <w:rPr>
        <w:rFonts w:hint="default"/>
        <w:lang w:val="es-ES" w:eastAsia="en-US" w:bidi="ar-SA"/>
      </w:rPr>
    </w:lvl>
    <w:lvl w:ilvl="6">
      <w:start w:val="0"/>
      <w:numFmt w:val="bullet"/>
      <w:lvlText w:val="•"/>
      <w:lvlJc w:val="left"/>
      <w:pPr>
        <w:ind w:left="6368" w:hanging="269"/>
      </w:pPr>
      <w:rPr>
        <w:rFonts w:hint="default"/>
        <w:lang w:val="es-ES" w:eastAsia="en-US" w:bidi="ar-SA"/>
      </w:rPr>
    </w:lvl>
    <w:lvl w:ilvl="7">
      <w:start w:val="0"/>
      <w:numFmt w:val="bullet"/>
      <w:lvlText w:val="•"/>
      <w:lvlJc w:val="left"/>
      <w:pPr>
        <w:ind w:left="7376" w:hanging="269"/>
      </w:pPr>
      <w:rPr>
        <w:rFonts w:hint="default"/>
        <w:lang w:val="es-ES" w:eastAsia="en-US" w:bidi="ar-SA"/>
      </w:rPr>
    </w:lvl>
    <w:lvl w:ilvl="8">
      <w:start w:val="0"/>
      <w:numFmt w:val="bullet"/>
      <w:lvlText w:val="•"/>
      <w:lvlJc w:val="left"/>
      <w:pPr>
        <w:ind w:left="8384" w:hanging="269"/>
      </w:pPr>
      <w:rPr>
        <w:rFonts w:hint="default"/>
        <w:lang w:val="es-ES" w:eastAsia="en-US" w:bidi="ar-SA"/>
      </w:rPr>
    </w:lvl>
  </w:abstractNum>
  <w:abstractNum w:abstractNumId="255">
    <w:multiLevelType w:val="hybridMultilevel"/>
    <w:lvl w:ilvl="0">
      <w:start w:val="1"/>
      <w:numFmt w:val="upperRoman"/>
      <w:lvlText w:val="%1."/>
      <w:lvlJc w:val="left"/>
      <w:pPr>
        <w:ind w:left="312"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197"/>
      </w:pPr>
      <w:rPr>
        <w:rFonts w:hint="default"/>
        <w:lang w:val="es-ES" w:eastAsia="en-US" w:bidi="ar-SA"/>
      </w:rPr>
    </w:lvl>
    <w:lvl w:ilvl="2">
      <w:start w:val="0"/>
      <w:numFmt w:val="bullet"/>
      <w:lvlText w:val="•"/>
      <w:lvlJc w:val="left"/>
      <w:pPr>
        <w:ind w:left="2336" w:hanging="197"/>
      </w:pPr>
      <w:rPr>
        <w:rFonts w:hint="default"/>
        <w:lang w:val="es-ES" w:eastAsia="en-US" w:bidi="ar-SA"/>
      </w:rPr>
    </w:lvl>
    <w:lvl w:ilvl="3">
      <w:start w:val="0"/>
      <w:numFmt w:val="bullet"/>
      <w:lvlText w:val="•"/>
      <w:lvlJc w:val="left"/>
      <w:pPr>
        <w:ind w:left="3344" w:hanging="197"/>
      </w:pPr>
      <w:rPr>
        <w:rFonts w:hint="default"/>
        <w:lang w:val="es-ES" w:eastAsia="en-US" w:bidi="ar-SA"/>
      </w:rPr>
    </w:lvl>
    <w:lvl w:ilvl="4">
      <w:start w:val="0"/>
      <w:numFmt w:val="bullet"/>
      <w:lvlText w:val="•"/>
      <w:lvlJc w:val="left"/>
      <w:pPr>
        <w:ind w:left="4352" w:hanging="197"/>
      </w:pPr>
      <w:rPr>
        <w:rFonts w:hint="default"/>
        <w:lang w:val="es-ES" w:eastAsia="en-US" w:bidi="ar-SA"/>
      </w:rPr>
    </w:lvl>
    <w:lvl w:ilvl="5">
      <w:start w:val="0"/>
      <w:numFmt w:val="bullet"/>
      <w:lvlText w:val="•"/>
      <w:lvlJc w:val="left"/>
      <w:pPr>
        <w:ind w:left="5360" w:hanging="197"/>
      </w:pPr>
      <w:rPr>
        <w:rFonts w:hint="default"/>
        <w:lang w:val="es-ES" w:eastAsia="en-US" w:bidi="ar-SA"/>
      </w:rPr>
    </w:lvl>
    <w:lvl w:ilvl="6">
      <w:start w:val="0"/>
      <w:numFmt w:val="bullet"/>
      <w:lvlText w:val="•"/>
      <w:lvlJc w:val="left"/>
      <w:pPr>
        <w:ind w:left="6368" w:hanging="197"/>
      </w:pPr>
      <w:rPr>
        <w:rFonts w:hint="default"/>
        <w:lang w:val="es-ES" w:eastAsia="en-US" w:bidi="ar-SA"/>
      </w:rPr>
    </w:lvl>
    <w:lvl w:ilvl="7">
      <w:start w:val="0"/>
      <w:numFmt w:val="bullet"/>
      <w:lvlText w:val="•"/>
      <w:lvlJc w:val="left"/>
      <w:pPr>
        <w:ind w:left="7376" w:hanging="197"/>
      </w:pPr>
      <w:rPr>
        <w:rFonts w:hint="default"/>
        <w:lang w:val="es-ES" w:eastAsia="en-US" w:bidi="ar-SA"/>
      </w:rPr>
    </w:lvl>
    <w:lvl w:ilvl="8">
      <w:start w:val="0"/>
      <w:numFmt w:val="bullet"/>
      <w:lvlText w:val="•"/>
      <w:lvlJc w:val="left"/>
      <w:pPr>
        <w:ind w:left="8384" w:hanging="197"/>
      </w:pPr>
      <w:rPr>
        <w:rFonts w:hint="default"/>
        <w:lang w:val="es-ES" w:eastAsia="en-US" w:bidi="ar-SA"/>
      </w:rPr>
    </w:lvl>
  </w:abstractNum>
  <w:abstractNum w:abstractNumId="254">
    <w:multiLevelType w:val="hybridMultilevel"/>
    <w:lvl w:ilvl="0">
      <w:start w:val="1"/>
      <w:numFmt w:val="upperRoman"/>
      <w:lvlText w:val="%1."/>
      <w:lvlJc w:val="left"/>
      <w:pPr>
        <w:ind w:left="312" w:hanging="291"/>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91"/>
      </w:pPr>
      <w:rPr>
        <w:rFonts w:hint="default"/>
        <w:lang w:val="es-ES" w:eastAsia="en-US" w:bidi="ar-SA"/>
      </w:rPr>
    </w:lvl>
    <w:lvl w:ilvl="2">
      <w:start w:val="0"/>
      <w:numFmt w:val="bullet"/>
      <w:lvlText w:val="•"/>
      <w:lvlJc w:val="left"/>
      <w:pPr>
        <w:ind w:left="2336" w:hanging="291"/>
      </w:pPr>
      <w:rPr>
        <w:rFonts w:hint="default"/>
        <w:lang w:val="es-ES" w:eastAsia="en-US" w:bidi="ar-SA"/>
      </w:rPr>
    </w:lvl>
    <w:lvl w:ilvl="3">
      <w:start w:val="0"/>
      <w:numFmt w:val="bullet"/>
      <w:lvlText w:val="•"/>
      <w:lvlJc w:val="left"/>
      <w:pPr>
        <w:ind w:left="3344" w:hanging="291"/>
      </w:pPr>
      <w:rPr>
        <w:rFonts w:hint="default"/>
        <w:lang w:val="es-ES" w:eastAsia="en-US" w:bidi="ar-SA"/>
      </w:rPr>
    </w:lvl>
    <w:lvl w:ilvl="4">
      <w:start w:val="0"/>
      <w:numFmt w:val="bullet"/>
      <w:lvlText w:val="•"/>
      <w:lvlJc w:val="left"/>
      <w:pPr>
        <w:ind w:left="4352" w:hanging="291"/>
      </w:pPr>
      <w:rPr>
        <w:rFonts w:hint="default"/>
        <w:lang w:val="es-ES" w:eastAsia="en-US" w:bidi="ar-SA"/>
      </w:rPr>
    </w:lvl>
    <w:lvl w:ilvl="5">
      <w:start w:val="0"/>
      <w:numFmt w:val="bullet"/>
      <w:lvlText w:val="•"/>
      <w:lvlJc w:val="left"/>
      <w:pPr>
        <w:ind w:left="5360" w:hanging="291"/>
      </w:pPr>
      <w:rPr>
        <w:rFonts w:hint="default"/>
        <w:lang w:val="es-ES" w:eastAsia="en-US" w:bidi="ar-SA"/>
      </w:rPr>
    </w:lvl>
    <w:lvl w:ilvl="6">
      <w:start w:val="0"/>
      <w:numFmt w:val="bullet"/>
      <w:lvlText w:val="•"/>
      <w:lvlJc w:val="left"/>
      <w:pPr>
        <w:ind w:left="6368" w:hanging="291"/>
      </w:pPr>
      <w:rPr>
        <w:rFonts w:hint="default"/>
        <w:lang w:val="es-ES" w:eastAsia="en-US" w:bidi="ar-SA"/>
      </w:rPr>
    </w:lvl>
    <w:lvl w:ilvl="7">
      <w:start w:val="0"/>
      <w:numFmt w:val="bullet"/>
      <w:lvlText w:val="•"/>
      <w:lvlJc w:val="left"/>
      <w:pPr>
        <w:ind w:left="7376" w:hanging="291"/>
      </w:pPr>
      <w:rPr>
        <w:rFonts w:hint="default"/>
        <w:lang w:val="es-ES" w:eastAsia="en-US" w:bidi="ar-SA"/>
      </w:rPr>
    </w:lvl>
    <w:lvl w:ilvl="8">
      <w:start w:val="0"/>
      <w:numFmt w:val="bullet"/>
      <w:lvlText w:val="•"/>
      <w:lvlJc w:val="left"/>
      <w:pPr>
        <w:ind w:left="8384" w:hanging="291"/>
      </w:pPr>
      <w:rPr>
        <w:rFonts w:hint="default"/>
        <w:lang w:val="es-ES" w:eastAsia="en-US" w:bidi="ar-SA"/>
      </w:rPr>
    </w:lvl>
  </w:abstractNum>
  <w:abstractNum w:abstractNumId="253">
    <w:multiLevelType w:val="hybridMultilevel"/>
    <w:lvl w:ilvl="0">
      <w:start w:val="1"/>
      <w:numFmt w:val="upperRoman"/>
      <w:lvlText w:val="%1."/>
      <w:lvlJc w:val="left"/>
      <w:pPr>
        <w:ind w:left="312" w:hanging="344"/>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344"/>
      </w:pPr>
      <w:rPr>
        <w:rFonts w:hint="default"/>
        <w:lang w:val="es-ES" w:eastAsia="en-US" w:bidi="ar-SA"/>
      </w:rPr>
    </w:lvl>
    <w:lvl w:ilvl="2">
      <w:start w:val="0"/>
      <w:numFmt w:val="bullet"/>
      <w:lvlText w:val="•"/>
      <w:lvlJc w:val="left"/>
      <w:pPr>
        <w:ind w:left="2336" w:hanging="344"/>
      </w:pPr>
      <w:rPr>
        <w:rFonts w:hint="default"/>
        <w:lang w:val="es-ES" w:eastAsia="en-US" w:bidi="ar-SA"/>
      </w:rPr>
    </w:lvl>
    <w:lvl w:ilvl="3">
      <w:start w:val="0"/>
      <w:numFmt w:val="bullet"/>
      <w:lvlText w:val="•"/>
      <w:lvlJc w:val="left"/>
      <w:pPr>
        <w:ind w:left="3344" w:hanging="344"/>
      </w:pPr>
      <w:rPr>
        <w:rFonts w:hint="default"/>
        <w:lang w:val="es-ES" w:eastAsia="en-US" w:bidi="ar-SA"/>
      </w:rPr>
    </w:lvl>
    <w:lvl w:ilvl="4">
      <w:start w:val="0"/>
      <w:numFmt w:val="bullet"/>
      <w:lvlText w:val="•"/>
      <w:lvlJc w:val="left"/>
      <w:pPr>
        <w:ind w:left="4352" w:hanging="344"/>
      </w:pPr>
      <w:rPr>
        <w:rFonts w:hint="default"/>
        <w:lang w:val="es-ES" w:eastAsia="en-US" w:bidi="ar-SA"/>
      </w:rPr>
    </w:lvl>
    <w:lvl w:ilvl="5">
      <w:start w:val="0"/>
      <w:numFmt w:val="bullet"/>
      <w:lvlText w:val="•"/>
      <w:lvlJc w:val="left"/>
      <w:pPr>
        <w:ind w:left="5360" w:hanging="344"/>
      </w:pPr>
      <w:rPr>
        <w:rFonts w:hint="default"/>
        <w:lang w:val="es-ES" w:eastAsia="en-US" w:bidi="ar-SA"/>
      </w:rPr>
    </w:lvl>
    <w:lvl w:ilvl="6">
      <w:start w:val="0"/>
      <w:numFmt w:val="bullet"/>
      <w:lvlText w:val="•"/>
      <w:lvlJc w:val="left"/>
      <w:pPr>
        <w:ind w:left="6368" w:hanging="344"/>
      </w:pPr>
      <w:rPr>
        <w:rFonts w:hint="default"/>
        <w:lang w:val="es-ES" w:eastAsia="en-US" w:bidi="ar-SA"/>
      </w:rPr>
    </w:lvl>
    <w:lvl w:ilvl="7">
      <w:start w:val="0"/>
      <w:numFmt w:val="bullet"/>
      <w:lvlText w:val="•"/>
      <w:lvlJc w:val="left"/>
      <w:pPr>
        <w:ind w:left="7376" w:hanging="344"/>
      </w:pPr>
      <w:rPr>
        <w:rFonts w:hint="default"/>
        <w:lang w:val="es-ES" w:eastAsia="en-US" w:bidi="ar-SA"/>
      </w:rPr>
    </w:lvl>
    <w:lvl w:ilvl="8">
      <w:start w:val="0"/>
      <w:numFmt w:val="bullet"/>
      <w:lvlText w:val="•"/>
      <w:lvlJc w:val="left"/>
      <w:pPr>
        <w:ind w:left="8384" w:hanging="344"/>
      </w:pPr>
      <w:rPr>
        <w:rFonts w:hint="default"/>
        <w:lang w:val="es-ES" w:eastAsia="en-US" w:bidi="ar-SA"/>
      </w:rPr>
    </w:lvl>
  </w:abstractNum>
  <w:abstractNum w:abstractNumId="252">
    <w:multiLevelType w:val="hybridMultilevel"/>
    <w:lvl w:ilvl="0">
      <w:start w:val="1"/>
      <w:numFmt w:val="upperRoman"/>
      <w:lvlText w:val="%1."/>
      <w:lvlJc w:val="left"/>
      <w:pPr>
        <w:ind w:left="312" w:hanging="262"/>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62"/>
      </w:pPr>
      <w:rPr>
        <w:rFonts w:hint="default"/>
        <w:lang w:val="es-ES" w:eastAsia="en-US" w:bidi="ar-SA"/>
      </w:rPr>
    </w:lvl>
    <w:lvl w:ilvl="2">
      <w:start w:val="0"/>
      <w:numFmt w:val="bullet"/>
      <w:lvlText w:val="•"/>
      <w:lvlJc w:val="left"/>
      <w:pPr>
        <w:ind w:left="2336" w:hanging="262"/>
      </w:pPr>
      <w:rPr>
        <w:rFonts w:hint="default"/>
        <w:lang w:val="es-ES" w:eastAsia="en-US" w:bidi="ar-SA"/>
      </w:rPr>
    </w:lvl>
    <w:lvl w:ilvl="3">
      <w:start w:val="0"/>
      <w:numFmt w:val="bullet"/>
      <w:lvlText w:val="•"/>
      <w:lvlJc w:val="left"/>
      <w:pPr>
        <w:ind w:left="3344" w:hanging="262"/>
      </w:pPr>
      <w:rPr>
        <w:rFonts w:hint="default"/>
        <w:lang w:val="es-ES" w:eastAsia="en-US" w:bidi="ar-SA"/>
      </w:rPr>
    </w:lvl>
    <w:lvl w:ilvl="4">
      <w:start w:val="0"/>
      <w:numFmt w:val="bullet"/>
      <w:lvlText w:val="•"/>
      <w:lvlJc w:val="left"/>
      <w:pPr>
        <w:ind w:left="4352" w:hanging="262"/>
      </w:pPr>
      <w:rPr>
        <w:rFonts w:hint="default"/>
        <w:lang w:val="es-ES" w:eastAsia="en-US" w:bidi="ar-SA"/>
      </w:rPr>
    </w:lvl>
    <w:lvl w:ilvl="5">
      <w:start w:val="0"/>
      <w:numFmt w:val="bullet"/>
      <w:lvlText w:val="•"/>
      <w:lvlJc w:val="left"/>
      <w:pPr>
        <w:ind w:left="5360" w:hanging="262"/>
      </w:pPr>
      <w:rPr>
        <w:rFonts w:hint="default"/>
        <w:lang w:val="es-ES" w:eastAsia="en-US" w:bidi="ar-SA"/>
      </w:rPr>
    </w:lvl>
    <w:lvl w:ilvl="6">
      <w:start w:val="0"/>
      <w:numFmt w:val="bullet"/>
      <w:lvlText w:val="•"/>
      <w:lvlJc w:val="left"/>
      <w:pPr>
        <w:ind w:left="6368" w:hanging="262"/>
      </w:pPr>
      <w:rPr>
        <w:rFonts w:hint="default"/>
        <w:lang w:val="es-ES" w:eastAsia="en-US" w:bidi="ar-SA"/>
      </w:rPr>
    </w:lvl>
    <w:lvl w:ilvl="7">
      <w:start w:val="0"/>
      <w:numFmt w:val="bullet"/>
      <w:lvlText w:val="•"/>
      <w:lvlJc w:val="left"/>
      <w:pPr>
        <w:ind w:left="7376" w:hanging="262"/>
      </w:pPr>
      <w:rPr>
        <w:rFonts w:hint="default"/>
        <w:lang w:val="es-ES" w:eastAsia="en-US" w:bidi="ar-SA"/>
      </w:rPr>
    </w:lvl>
    <w:lvl w:ilvl="8">
      <w:start w:val="0"/>
      <w:numFmt w:val="bullet"/>
      <w:lvlText w:val="•"/>
      <w:lvlJc w:val="left"/>
      <w:pPr>
        <w:ind w:left="8384" w:hanging="262"/>
      </w:pPr>
      <w:rPr>
        <w:rFonts w:hint="default"/>
        <w:lang w:val="es-ES" w:eastAsia="en-US" w:bidi="ar-SA"/>
      </w:rPr>
    </w:lvl>
  </w:abstractNum>
  <w:abstractNum w:abstractNumId="251">
    <w:multiLevelType w:val="hybridMultilevel"/>
    <w:lvl w:ilvl="0">
      <w:start w:val="1"/>
      <w:numFmt w:val="upperRoman"/>
      <w:lvlText w:val="%1."/>
      <w:lvlJc w:val="left"/>
      <w:pPr>
        <w:ind w:left="312" w:hanging="219"/>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19"/>
      </w:pPr>
      <w:rPr>
        <w:rFonts w:hint="default"/>
        <w:lang w:val="es-ES" w:eastAsia="en-US" w:bidi="ar-SA"/>
      </w:rPr>
    </w:lvl>
    <w:lvl w:ilvl="2">
      <w:start w:val="0"/>
      <w:numFmt w:val="bullet"/>
      <w:lvlText w:val="•"/>
      <w:lvlJc w:val="left"/>
      <w:pPr>
        <w:ind w:left="2336" w:hanging="219"/>
      </w:pPr>
      <w:rPr>
        <w:rFonts w:hint="default"/>
        <w:lang w:val="es-ES" w:eastAsia="en-US" w:bidi="ar-SA"/>
      </w:rPr>
    </w:lvl>
    <w:lvl w:ilvl="3">
      <w:start w:val="0"/>
      <w:numFmt w:val="bullet"/>
      <w:lvlText w:val="•"/>
      <w:lvlJc w:val="left"/>
      <w:pPr>
        <w:ind w:left="3344" w:hanging="219"/>
      </w:pPr>
      <w:rPr>
        <w:rFonts w:hint="default"/>
        <w:lang w:val="es-ES" w:eastAsia="en-US" w:bidi="ar-SA"/>
      </w:rPr>
    </w:lvl>
    <w:lvl w:ilvl="4">
      <w:start w:val="0"/>
      <w:numFmt w:val="bullet"/>
      <w:lvlText w:val="•"/>
      <w:lvlJc w:val="left"/>
      <w:pPr>
        <w:ind w:left="4352" w:hanging="219"/>
      </w:pPr>
      <w:rPr>
        <w:rFonts w:hint="default"/>
        <w:lang w:val="es-ES" w:eastAsia="en-US" w:bidi="ar-SA"/>
      </w:rPr>
    </w:lvl>
    <w:lvl w:ilvl="5">
      <w:start w:val="0"/>
      <w:numFmt w:val="bullet"/>
      <w:lvlText w:val="•"/>
      <w:lvlJc w:val="left"/>
      <w:pPr>
        <w:ind w:left="5360" w:hanging="219"/>
      </w:pPr>
      <w:rPr>
        <w:rFonts w:hint="default"/>
        <w:lang w:val="es-ES" w:eastAsia="en-US" w:bidi="ar-SA"/>
      </w:rPr>
    </w:lvl>
    <w:lvl w:ilvl="6">
      <w:start w:val="0"/>
      <w:numFmt w:val="bullet"/>
      <w:lvlText w:val="•"/>
      <w:lvlJc w:val="left"/>
      <w:pPr>
        <w:ind w:left="6368" w:hanging="219"/>
      </w:pPr>
      <w:rPr>
        <w:rFonts w:hint="default"/>
        <w:lang w:val="es-ES" w:eastAsia="en-US" w:bidi="ar-SA"/>
      </w:rPr>
    </w:lvl>
    <w:lvl w:ilvl="7">
      <w:start w:val="0"/>
      <w:numFmt w:val="bullet"/>
      <w:lvlText w:val="•"/>
      <w:lvlJc w:val="left"/>
      <w:pPr>
        <w:ind w:left="7376" w:hanging="219"/>
      </w:pPr>
      <w:rPr>
        <w:rFonts w:hint="default"/>
        <w:lang w:val="es-ES" w:eastAsia="en-US" w:bidi="ar-SA"/>
      </w:rPr>
    </w:lvl>
    <w:lvl w:ilvl="8">
      <w:start w:val="0"/>
      <w:numFmt w:val="bullet"/>
      <w:lvlText w:val="•"/>
      <w:lvlJc w:val="left"/>
      <w:pPr>
        <w:ind w:left="8384" w:hanging="219"/>
      </w:pPr>
      <w:rPr>
        <w:rFonts w:hint="default"/>
        <w:lang w:val="es-ES" w:eastAsia="en-US" w:bidi="ar-SA"/>
      </w:rPr>
    </w:lvl>
  </w:abstractNum>
  <w:abstractNum w:abstractNumId="250">
    <w:multiLevelType w:val="hybridMultilevel"/>
    <w:lvl w:ilvl="0">
      <w:start w:val="1"/>
      <w:numFmt w:val="upperRoman"/>
      <w:lvlText w:val="%1."/>
      <w:lvlJc w:val="left"/>
      <w:pPr>
        <w:ind w:left="312" w:hanging="274"/>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74"/>
      </w:pPr>
      <w:rPr>
        <w:rFonts w:hint="default"/>
        <w:lang w:val="es-ES" w:eastAsia="en-US" w:bidi="ar-SA"/>
      </w:rPr>
    </w:lvl>
    <w:lvl w:ilvl="2">
      <w:start w:val="0"/>
      <w:numFmt w:val="bullet"/>
      <w:lvlText w:val="•"/>
      <w:lvlJc w:val="left"/>
      <w:pPr>
        <w:ind w:left="2336" w:hanging="274"/>
      </w:pPr>
      <w:rPr>
        <w:rFonts w:hint="default"/>
        <w:lang w:val="es-ES" w:eastAsia="en-US" w:bidi="ar-SA"/>
      </w:rPr>
    </w:lvl>
    <w:lvl w:ilvl="3">
      <w:start w:val="0"/>
      <w:numFmt w:val="bullet"/>
      <w:lvlText w:val="•"/>
      <w:lvlJc w:val="left"/>
      <w:pPr>
        <w:ind w:left="3344" w:hanging="274"/>
      </w:pPr>
      <w:rPr>
        <w:rFonts w:hint="default"/>
        <w:lang w:val="es-ES" w:eastAsia="en-US" w:bidi="ar-SA"/>
      </w:rPr>
    </w:lvl>
    <w:lvl w:ilvl="4">
      <w:start w:val="0"/>
      <w:numFmt w:val="bullet"/>
      <w:lvlText w:val="•"/>
      <w:lvlJc w:val="left"/>
      <w:pPr>
        <w:ind w:left="4352" w:hanging="274"/>
      </w:pPr>
      <w:rPr>
        <w:rFonts w:hint="default"/>
        <w:lang w:val="es-ES" w:eastAsia="en-US" w:bidi="ar-SA"/>
      </w:rPr>
    </w:lvl>
    <w:lvl w:ilvl="5">
      <w:start w:val="0"/>
      <w:numFmt w:val="bullet"/>
      <w:lvlText w:val="•"/>
      <w:lvlJc w:val="left"/>
      <w:pPr>
        <w:ind w:left="5360" w:hanging="274"/>
      </w:pPr>
      <w:rPr>
        <w:rFonts w:hint="default"/>
        <w:lang w:val="es-ES" w:eastAsia="en-US" w:bidi="ar-SA"/>
      </w:rPr>
    </w:lvl>
    <w:lvl w:ilvl="6">
      <w:start w:val="0"/>
      <w:numFmt w:val="bullet"/>
      <w:lvlText w:val="•"/>
      <w:lvlJc w:val="left"/>
      <w:pPr>
        <w:ind w:left="6368" w:hanging="274"/>
      </w:pPr>
      <w:rPr>
        <w:rFonts w:hint="default"/>
        <w:lang w:val="es-ES" w:eastAsia="en-US" w:bidi="ar-SA"/>
      </w:rPr>
    </w:lvl>
    <w:lvl w:ilvl="7">
      <w:start w:val="0"/>
      <w:numFmt w:val="bullet"/>
      <w:lvlText w:val="•"/>
      <w:lvlJc w:val="left"/>
      <w:pPr>
        <w:ind w:left="7376" w:hanging="274"/>
      </w:pPr>
      <w:rPr>
        <w:rFonts w:hint="default"/>
        <w:lang w:val="es-ES" w:eastAsia="en-US" w:bidi="ar-SA"/>
      </w:rPr>
    </w:lvl>
    <w:lvl w:ilvl="8">
      <w:start w:val="0"/>
      <w:numFmt w:val="bullet"/>
      <w:lvlText w:val="•"/>
      <w:lvlJc w:val="left"/>
      <w:pPr>
        <w:ind w:left="8384" w:hanging="274"/>
      </w:pPr>
      <w:rPr>
        <w:rFonts w:hint="default"/>
        <w:lang w:val="es-ES" w:eastAsia="en-US" w:bidi="ar-SA"/>
      </w:rPr>
    </w:lvl>
  </w:abstractNum>
  <w:abstractNum w:abstractNumId="249">
    <w:multiLevelType w:val="hybridMultilevel"/>
    <w:lvl w:ilvl="0">
      <w:start w:val="1"/>
      <w:numFmt w:val="upperRoman"/>
      <w:lvlText w:val="%1."/>
      <w:lvlJc w:val="left"/>
      <w:pPr>
        <w:ind w:left="510" w:hanging="198"/>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508" w:hanging="198"/>
      </w:pPr>
      <w:rPr>
        <w:rFonts w:hint="default"/>
        <w:lang w:val="es-ES" w:eastAsia="en-US" w:bidi="ar-SA"/>
      </w:rPr>
    </w:lvl>
    <w:lvl w:ilvl="2">
      <w:start w:val="0"/>
      <w:numFmt w:val="bullet"/>
      <w:lvlText w:val="•"/>
      <w:lvlJc w:val="left"/>
      <w:pPr>
        <w:ind w:left="2496" w:hanging="198"/>
      </w:pPr>
      <w:rPr>
        <w:rFonts w:hint="default"/>
        <w:lang w:val="es-ES" w:eastAsia="en-US" w:bidi="ar-SA"/>
      </w:rPr>
    </w:lvl>
    <w:lvl w:ilvl="3">
      <w:start w:val="0"/>
      <w:numFmt w:val="bullet"/>
      <w:lvlText w:val="•"/>
      <w:lvlJc w:val="left"/>
      <w:pPr>
        <w:ind w:left="3484" w:hanging="198"/>
      </w:pPr>
      <w:rPr>
        <w:rFonts w:hint="default"/>
        <w:lang w:val="es-ES" w:eastAsia="en-US" w:bidi="ar-SA"/>
      </w:rPr>
    </w:lvl>
    <w:lvl w:ilvl="4">
      <w:start w:val="0"/>
      <w:numFmt w:val="bullet"/>
      <w:lvlText w:val="•"/>
      <w:lvlJc w:val="left"/>
      <w:pPr>
        <w:ind w:left="4472" w:hanging="198"/>
      </w:pPr>
      <w:rPr>
        <w:rFonts w:hint="default"/>
        <w:lang w:val="es-ES" w:eastAsia="en-US" w:bidi="ar-SA"/>
      </w:rPr>
    </w:lvl>
    <w:lvl w:ilvl="5">
      <w:start w:val="0"/>
      <w:numFmt w:val="bullet"/>
      <w:lvlText w:val="•"/>
      <w:lvlJc w:val="left"/>
      <w:pPr>
        <w:ind w:left="5460" w:hanging="198"/>
      </w:pPr>
      <w:rPr>
        <w:rFonts w:hint="default"/>
        <w:lang w:val="es-ES" w:eastAsia="en-US" w:bidi="ar-SA"/>
      </w:rPr>
    </w:lvl>
    <w:lvl w:ilvl="6">
      <w:start w:val="0"/>
      <w:numFmt w:val="bullet"/>
      <w:lvlText w:val="•"/>
      <w:lvlJc w:val="left"/>
      <w:pPr>
        <w:ind w:left="6448" w:hanging="198"/>
      </w:pPr>
      <w:rPr>
        <w:rFonts w:hint="default"/>
        <w:lang w:val="es-ES" w:eastAsia="en-US" w:bidi="ar-SA"/>
      </w:rPr>
    </w:lvl>
    <w:lvl w:ilvl="7">
      <w:start w:val="0"/>
      <w:numFmt w:val="bullet"/>
      <w:lvlText w:val="•"/>
      <w:lvlJc w:val="left"/>
      <w:pPr>
        <w:ind w:left="7436" w:hanging="198"/>
      </w:pPr>
      <w:rPr>
        <w:rFonts w:hint="default"/>
        <w:lang w:val="es-ES" w:eastAsia="en-US" w:bidi="ar-SA"/>
      </w:rPr>
    </w:lvl>
    <w:lvl w:ilvl="8">
      <w:start w:val="0"/>
      <w:numFmt w:val="bullet"/>
      <w:lvlText w:val="•"/>
      <w:lvlJc w:val="left"/>
      <w:pPr>
        <w:ind w:left="8424" w:hanging="198"/>
      </w:pPr>
      <w:rPr>
        <w:rFonts w:hint="default"/>
        <w:lang w:val="es-ES" w:eastAsia="en-US" w:bidi="ar-SA"/>
      </w:rPr>
    </w:lvl>
  </w:abstractNum>
  <w:abstractNum w:abstractNumId="248">
    <w:multiLevelType w:val="hybridMultilevel"/>
    <w:lvl w:ilvl="0">
      <w:start w:val="1"/>
      <w:numFmt w:val="upperRoman"/>
      <w:lvlText w:val="%1."/>
      <w:lvlJc w:val="left"/>
      <w:pPr>
        <w:ind w:left="312" w:hanging="298"/>
        <w:jc w:val="left"/>
      </w:pPr>
      <w:rPr>
        <w:rFonts w:hint="default" w:ascii="Georgia" w:hAnsi="Georgia" w:eastAsia="Georgia" w:cs="Georgia"/>
        <w:w w:val="99"/>
        <w:sz w:val="20"/>
        <w:szCs w:val="20"/>
        <w:lang w:val="es-ES" w:eastAsia="en-US" w:bidi="ar-SA"/>
      </w:rPr>
    </w:lvl>
    <w:lvl w:ilvl="1">
      <w:start w:val="1"/>
      <w:numFmt w:val="lowerLetter"/>
      <w:lvlText w:val="%2."/>
      <w:lvlJc w:val="left"/>
      <w:pPr>
        <w:ind w:left="1729" w:hanging="708"/>
        <w:jc w:val="left"/>
      </w:pPr>
      <w:rPr>
        <w:rFonts w:hint="default" w:ascii="Georgia" w:hAnsi="Georgia" w:eastAsia="Georgia" w:cs="Georgia"/>
        <w:spacing w:val="-1"/>
        <w:w w:val="115"/>
        <w:sz w:val="20"/>
        <w:szCs w:val="20"/>
        <w:lang w:val="es-ES" w:eastAsia="en-US" w:bidi="ar-SA"/>
      </w:rPr>
    </w:lvl>
    <w:lvl w:ilvl="2">
      <w:start w:val="0"/>
      <w:numFmt w:val="bullet"/>
      <w:lvlText w:val="•"/>
      <w:lvlJc w:val="left"/>
      <w:pPr>
        <w:ind w:left="2684" w:hanging="708"/>
      </w:pPr>
      <w:rPr>
        <w:rFonts w:hint="default"/>
        <w:lang w:val="es-ES" w:eastAsia="en-US" w:bidi="ar-SA"/>
      </w:rPr>
    </w:lvl>
    <w:lvl w:ilvl="3">
      <w:start w:val="0"/>
      <w:numFmt w:val="bullet"/>
      <w:lvlText w:val="•"/>
      <w:lvlJc w:val="left"/>
      <w:pPr>
        <w:ind w:left="3648" w:hanging="708"/>
      </w:pPr>
      <w:rPr>
        <w:rFonts w:hint="default"/>
        <w:lang w:val="es-ES" w:eastAsia="en-US" w:bidi="ar-SA"/>
      </w:rPr>
    </w:lvl>
    <w:lvl w:ilvl="4">
      <w:start w:val="0"/>
      <w:numFmt w:val="bullet"/>
      <w:lvlText w:val="•"/>
      <w:lvlJc w:val="left"/>
      <w:pPr>
        <w:ind w:left="4613" w:hanging="708"/>
      </w:pPr>
      <w:rPr>
        <w:rFonts w:hint="default"/>
        <w:lang w:val="es-ES" w:eastAsia="en-US" w:bidi="ar-SA"/>
      </w:rPr>
    </w:lvl>
    <w:lvl w:ilvl="5">
      <w:start w:val="0"/>
      <w:numFmt w:val="bullet"/>
      <w:lvlText w:val="•"/>
      <w:lvlJc w:val="left"/>
      <w:pPr>
        <w:ind w:left="5577" w:hanging="708"/>
      </w:pPr>
      <w:rPr>
        <w:rFonts w:hint="default"/>
        <w:lang w:val="es-ES" w:eastAsia="en-US" w:bidi="ar-SA"/>
      </w:rPr>
    </w:lvl>
    <w:lvl w:ilvl="6">
      <w:start w:val="0"/>
      <w:numFmt w:val="bullet"/>
      <w:lvlText w:val="•"/>
      <w:lvlJc w:val="left"/>
      <w:pPr>
        <w:ind w:left="6542" w:hanging="708"/>
      </w:pPr>
      <w:rPr>
        <w:rFonts w:hint="default"/>
        <w:lang w:val="es-ES" w:eastAsia="en-US" w:bidi="ar-SA"/>
      </w:rPr>
    </w:lvl>
    <w:lvl w:ilvl="7">
      <w:start w:val="0"/>
      <w:numFmt w:val="bullet"/>
      <w:lvlText w:val="•"/>
      <w:lvlJc w:val="left"/>
      <w:pPr>
        <w:ind w:left="7506" w:hanging="708"/>
      </w:pPr>
      <w:rPr>
        <w:rFonts w:hint="default"/>
        <w:lang w:val="es-ES" w:eastAsia="en-US" w:bidi="ar-SA"/>
      </w:rPr>
    </w:lvl>
    <w:lvl w:ilvl="8">
      <w:start w:val="0"/>
      <w:numFmt w:val="bullet"/>
      <w:lvlText w:val="•"/>
      <w:lvlJc w:val="left"/>
      <w:pPr>
        <w:ind w:left="8471" w:hanging="708"/>
      </w:pPr>
      <w:rPr>
        <w:rFonts w:hint="default"/>
        <w:lang w:val="es-ES" w:eastAsia="en-US" w:bidi="ar-SA"/>
      </w:rPr>
    </w:lvl>
  </w:abstractNum>
  <w:abstractNum w:abstractNumId="247">
    <w:multiLevelType w:val="hybridMultilevel"/>
    <w:lvl w:ilvl="0">
      <w:start w:val="1"/>
      <w:numFmt w:val="upperRoman"/>
      <w:lvlText w:val="%1."/>
      <w:lvlJc w:val="left"/>
      <w:pPr>
        <w:ind w:left="510" w:hanging="198"/>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508" w:hanging="198"/>
      </w:pPr>
      <w:rPr>
        <w:rFonts w:hint="default"/>
        <w:lang w:val="es-ES" w:eastAsia="en-US" w:bidi="ar-SA"/>
      </w:rPr>
    </w:lvl>
    <w:lvl w:ilvl="2">
      <w:start w:val="0"/>
      <w:numFmt w:val="bullet"/>
      <w:lvlText w:val="•"/>
      <w:lvlJc w:val="left"/>
      <w:pPr>
        <w:ind w:left="2496" w:hanging="198"/>
      </w:pPr>
      <w:rPr>
        <w:rFonts w:hint="default"/>
        <w:lang w:val="es-ES" w:eastAsia="en-US" w:bidi="ar-SA"/>
      </w:rPr>
    </w:lvl>
    <w:lvl w:ilvl="3">
      <w:start w:val="0"/>
      <w:numFmt w:val="bullet"/>
      <w:lvlText w:val="•"/>
      <w:lvlJc w:val="left"/>
      <w:pPr>
        <w:ind w:left="3484" w:hanging="198"/>
      </w:pPr>
      <w:rPr>
        <w:rFonts w:hint="default"/>
        <w:lang w:val="es-ES" w:eastAsia="en-US" w:bidi="ar-SA"/>
      </w:rPr>
    </w:lvl>
    <w:lvl w:ilvl="4">
      <w:start w:val="0"/>
      <w:numFmt w:val="bullet"/>
      <w:lvlText w:val="•"/>
      <w:lvlJc w:val="left"/>
      <w:pPr>
        <w:ind w:left="4472" w:hanging="198"/>
      </w:pPr>
      <w:rPr>
        <w:rFonts w:hint="default"/>
        <w:lang w:val="es-ES" w:eastAsia="en-US" w:bidi="ar-SA"/>
      </w:rPr>
    </w:lvl>
    <w:lvl w:ilvl="5">
      <w:start w:val="0"/>
      <w:numFmt w:val="bullet"/>
      <w:lvlText w:val="•"/>
      <w:lvlJc w:val="left"/>
      <w:pPr>
        <w:ind w:left="5460" w:hanging="198"/>
      </w:pPr>
      <w:rPr>
        <w:rFonts w:hint="default"/>
        <w:lang w:val="es-ES" w:eastAsia="en-US" w:bidi="ar-SA"/>
      </w:rPr>
    </w:lvl>
    <w:lvl w:ilvl="6">
      <w:start w:val="0"/>
      <w:numFmt w:val="bullet"/>
      <w:lvlText w:val="•"/>
      <w:lvlJc w:val="left"/>
      <w:pPr>
        <w:ind w:left="6448" w:hanging="198"/>
      </w:pPr>
      <w:rPr>
        <w:rFonts w:hint="default"/>
        <w:lang w:val="es-ES" w:eastAsia="en-US" w:bidi="ar-SA"/>
      </w:rPr>
    </w:lvl>
    <w:lvl w:ilvl="7">
      <w:start w:val="0"/>
      <w:numFmt w:val="bullet"/>
      <w:lvlText w:val="•"/>
      <w:lvlJc w:val="left"/>
      <w:pPr>
        <w:ind w:left="7436" w:hanging="198"/>
      </w:pPr>
      <w:rPr>
        <w:rFonts w:hint="default"/>
        <w:lang w:val="es-ES" w:eastAsia="en-US" w:bidi="ar-SA"/>
      </w:rPr>
    </w:lvl>
    <w:lvl w:ilvl="8">
      <w:start w:val="0"/>
      <w:numFmt w:val="bullet"/>
      <w:lvlText w:val="•"/>
      <w:lvlJc w:val="left"/>
      <w:pPr>
        <w:ind w:left="8424" w:hanging="198"/>
      </w:pPr>
      <w:rPr>
        <w:rFonts w:hint="default"/>
        <w:lang w:val="es-ES" w:eastAsia="en-US" w:bidi="ar-SA"/>
      </w:rPr>
    </w:lvl>
  </w:abstractNum>
  <w:abstractNum w:abstractNumId="246">
    <w:multiLevelType w:val="hybridMultilevel"/>
    <w:lvl w:ilvl="0">
      <w:start w:val="1"/>
      <w:numFmt w:val="upperRoman"/>
      <w:lvlText w:val="%1."/>
      <w:lvlJc w:val="left"/>
      <w:pPr>
        <w:ind w:left="312" w:hanging="21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328" w:hanging="217"/>
      </w:pPr>
      <w:rPr>
        <w:rFonts w:hint="default"/>
        <w:lang w:val="es-ES" w:eastAsia="en-US" w:bidi="ar-SA"/>
      </w:rPr>
    </w:lvl>
    <w:lvl w:ilvl="2">
      <w:start w:val="0"/>
      <w:numFmt w:val="bullet"/>
      <w:lvlText w:val="•"/>
      <w:lvlJc w:val="left"/>
      <w:pPr>
        <w:ind w:left="2336" w:hanging="217"/>
      </w:pPr>
      <w:rPr>
        <w:rFonts w:hint="default"/>
        <w:lang w:val="es-ES" w:eastAsia="en-US" w:bidi="ar-SA"/>
      </w:rPr>
    </w:lvl>
    <w:lvl w:ilvl="3">
      <w:start w:val="0"/>
      <w:numFmt w:val="bullet"/>
      <w:lvlText w:val="•"/>
      <w:lvlJc w:val="left"/>
      <w:pPr>
        <w:ind w:left="3344" w:hanging="217"/>
      </w:pPr>
      <w:rPr>
        <w:rFonts w:hint="default"/>
        <w:lang w:val="es-ES" w:eastAsia="en-US" w:bidi="ar-SA"/>
      </w:rPr>
    </w:lvl>
    <w:lvl w:ilvl="4">
      <w:start w:val="0"/>
      <w:numFmt w:val="bullet"/>
      <w:lvlText w:val="•"/>
      <w:lvlJc w:val="left"/>
      <w:pPr>
        <w:ind w:left="4352" w:hanging="217"/>
      </w:pPr>
      <w:rPr>
        <w:rFonts w:hint="default"/>
        <w:lang w:val="es-ES" w:eastAsia="en-US" w:bidi="ar-SA"/>
      </w:rPr>
    </w:lvl>
    <w:lvl w:ilvl="5">
      <w:start w:val="0"/>
      <w:numFmt w:val="bullet"/>
      <w:lvlText w:val="•"/>
      <w:lvlJc w:val="left"/>
      <w:pPr>
        <w:ind w:left="5360" w:hanging="217"/>
      </w:pPr>
      <w:rPr>
        <w:rFonts w:hint="default"/>
        <w:lang w:val="es-ES" w:eastAsia="en-US" w:bidi="ar-SA"/>
      </w:rPr>
    </w:lvl>
    <w:lvl w:ilvl="6">
      <w:start w:val="0"/>
      <w:numFmt w:val="bullet"/>
      <w:lvlText w:val="•"/>
      <w:lvlJc w:val="left"/>
      <w:pPr>
        <w:ind w:left="6368" w:hanging="217"/>
      </w:pPr>
      <w:rPr>
        <w:rFonts w:hint="default"/>
        <w:lang w:val="es-ES" w:eastAsia="en-US" w:bidi="ar-SA"/>
      </w:rPr>
    </w:lvl>
    <w:lvl w:ilvl="7">
      <w:start w:val="0"/>
      <w:numFmt w:val="bullet"/>
      <w:lvlText w:val="•"/>
      <w:lvlJc w:val="left"/>
      <w:pPr>
        <w:ind w:left="7376" w:hanging="217"/>
      </w:pPr>
      <w:rPr>
        <w:rFonts w:hint="default"/>
        <w:lang w:val="es-ES" w:eastAsia="en-US" w:bidi="ar-SA"/>
      </w:rPr>
    </w:lvl>
    <w:lvl w:ilvl="8">
      <w:start w:val="0"/>
      <w:numFmt w:val="bullet"/>
      <w:lvlText w:val="•"/>
      <w:lvlJc w:val="left"/>
      <w:pPr>
        <w:ind w:left="8384" w:hanging="217"/>
      </w:pPr>
      <w:rPr>
        <w:rFonts w:hint="default"/>
        <w:lang w:val="es-ES" w:eastAsia="en-US" w:bidi="ar-SA"/>
      </w:rPr>
    </w:lvl>
  </w:abstractNum>
  <w:abstractNum w:abstractNumId="245">
    <w:multiLevelType w:val="hybridMultilevel"/>
    <w:lvl w:ilvl="0">
      <w:start w:val="1"/>
      <w:numFmt w:val="upperRoman"/>
      <w:lvlText w:val="%1."/>
      <w:lvlJc w:val="left"/>
      <w:pPr>
        <w:ind w:left="312" w:hanging="231"/>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31"/>
      </w:pPr>
      <w:rPr>
        <w:rFonts w:hint="default"/>
        <w:lang w:val="es-ES" w:eastAsia="en-US" w:bidi="ar-SA"/>
      </w:rPr>
    </w:lvl>
    <w:lvl w:ilvl="2">
      <w:start w:val="0"/>
      <w:numFmt w:val="bullet"/>
      <w:lvlText w:val="•"/>
      <w:lvlJc w:val="left"/>
      <w:pPr>
        <w:ind w:left="2336" w:hanging="231"/>
      </w:pPr>
      <w:rPr>
        <w:rFonts w:hint="default"/>
        <w:lang w:val="es-ES" w:eastAsia="en-US" w:bidi="ar-SA"/>
      </w:rPr>
    </w:lvl>
    <w:lvl w:ilvl="3">
      <w:start w:val="0"/>
      <w:numFmt w:val="bullet"/>
      <w:lvlText w:val="•"/>
      <w:lvlJc w:val="left"/>
      <w:pPr>
        <w:ind w:left="3344" w:hanging="231"/>
      </w:pPr>
      <w:rPr>
        <w:rFonts w:hint="default"/>
        <w:lang w:val="es-ES" w:eastAsia="en-US" w:bidi="ar-SA"/>
      </w:rPr>
    </w:lvl>
    <w:lvl w:ilvl="4">
      <w:start w:val="0"/>
      <w:numFmt w:val="bullet"/>
      <w:lvlText w:val="•"/>
      <w:lvlJc w:val="left"/>
      <w:pPr>
        <w:ind w:left="4352" w:hanging="231"/>
      </w:pPr>
      <w:rPr>
        <w:rFonts w:hint="default"/>
        <w:lang w:val="es-ES" w:eastAsia="en-US" w:bidi="ar-SA"/>
      </w:rPr>
    </w:lvl>
    <w:lvl w:ilvl="5">
      <w:start w:val="0"/>
      <w:numFmt w:val="bullet"/>
      <w:lvlText w:val="•"/>
      <w:lvlJc w:val="left"/>
      <w:pPr>
        <w:ind w:left="5360" w:hanging="231"/>
      </w:pPr>
      <w:rPr>
        <w:rFonts w:hint="default"/>
        <w:lang w:val="es-ES" w:eastAsia="en-US" w:bidi="ar-SA"/>
      </w:rPr>
    </w:lvl>
    <w:lvl w:ilvl="6">
      <w:start w:val="0"/>
      <w:numFmt w:val="bullet"/>
      <w:lvlText w:val="•"/>
      <w:lvlJc w:val="left"/>
      <w:pPr>
        <w:ind w:left="6368" w:hanging="231"/>
      </w:pPr>
      <w:rPr>
        <w:rFonts w:hint="default"/>
        <w:lang w:val="es-ES" w:eastAsia="en-US" w:bidi="ar-SA"/>
      </w:rPr>
    </w:lvl>
    <w:lvl w:ilvl="7">
      <w:start w:val="0"/>
      <w:numFmt w:val="bullet"/>
      <w:lvlText w:val="•"/>
      <w:lvlJc w:val="left"/>
      <w:pPr>
        <w:ind w:left="7376" w:hanging="231"/>
      </w:pPr>
      <w:rPr>
        <w:rFonts w:hint="default"/>
        <w:lang w:val="es-ES" w:eastAsia="en-US" w:bidi="ar-SA"/>
      </w:rPr>
    </w:lvl>
    <w:lvl w:ilvl="8">
      <w:start w:val="0"/>
      <w:numFmt w:val="bullet"/>
      <w:lvlText w:val="•"/>
      <w:lvlJc w:val="left"/>
      <w:pPr>
        <w:ind w:left="8384" w:hanging="231"/>
      </w:pPr>
      <w:rPr>
        <w:rFonts w:hint="default"/>
        <w:lang w:val="es-ES" w:eastAsia="en-US" w:bidi="ar-SA"/>
      </w:rPr>
    </w:lvl>
  </w:abstractNum>
  <w:abstractNum w:abstractNumId="244">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43">
    <w:multiLevelType w:val="hybridMultilevel"/>
    <w:lvl w:ilvl="0">
      <w:start w:val="1"/>
      <w:numFmt w:val="upperRoman"/>
      <w:lvlText w:val="%1."/>
      <w:lvlJc w:val="left"/>
      <w:pPr>
        <w:ind w:left="312" w:hanging="238"/>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38"/>
      </w:pPr>
      <w:rPr>
        <w:rFonts w:hint="default"/>
        <w:lang w:val="es-ES" w:eastAsia="en-US" w:bidi="ar-SA"/>
      </w:rPr>
    </w:lvl>
    <w:lvl w:ilvl="2">
      <w:start w:val="0"/>
      <w:numFmt w:val="bullet"/>
      <w:lvlText w:val="•"/>
      <w:lvlJc w:val="left"/>
      <w:pPr>
        <w:ind w:left="2336" w:hanging="238"/>
      </w:pPr>
      <w:rPr>
        <w:rFonts w:hint="default"/>
        <w:lang w:val="es-ES" w:eastAsia="en-US" w:bidi="ar-SA"/>
      </w:rPr>
    </w:lvl>
    <w:lvl w:ilvl="3">
      <w:start w:val="0"/>
      <w:numFmt w:val="bullet"/>
      <w:lvlText w:val="•"/>
      <w:lvlJc w:val="left"/>
      <w:pPr>
        <w:ind w:left="3344" w:hanging="238"/>
      </w:pPr>
      <w:rPr>
        <w:rFonts w:hint="default"/>
        <w:lang w:val="es-ES" w:eastAsia="en-US" w:bidi="ar-SA"/>
      </w:rPr>
    </w:lvl>
    <w:lvl w:ilvl="4">
      <w:start w:val="0"/>
      <w:numFmt w:val="bullet"/>
      <w:lvlText w:val="•"/>
      <w:lvlJc w:val="left"/>
      <w:pPr>
        <w:ind w:left="4352" w:hanging="238"/>
      </w:pPr>
      <w:rPr>
        <w:rFonts w:hint="default"/>
        <w:lang w:val="es-ES" w:eastAsia="en-US" w:bidi="ar-SA"/>
      </w:rPr>
    </w:lvl>
    <w:lvl w:ilvl="5">
      <w:start w:val="0"/>
      <w:numFmt w:val="bullet"/>
      <w:lvlText w:val="•"/>
      <w:lvlJc w:val="left"/>
      <w:pPr>
        <w:ind w:left="5360" w:hanging="238"/>
      </w:pPr>
      <w:rPr>
        <w:rFonts w:hint="default"/>
        <w:lang w:val="es-ES" w:eastAsia="en-US" w:bidi="ar-SA"/>
      </w:rPr>
    </w:lvl>
    <w:lvl w:ilvl="6">
      <w:start w:val="0"/>
      <w:numFmt w:val="bullet"/>
      <w:lvlText w:val="•"/>
      <w:lvlJc w:val="left"/>
      <w:pPr>
        <w:ind w:left="6368" w:hanging="238"/>
      </w:pPr>
      <w:rPr>
        <w:rFonts w:hint="default"/>
        <w:lang w:val="es-ES" w:eastAsia="en-US" w:bidi="ar-SA"/>
      </w:rPr>
    </w:lvl>
    <w:lvl w:ilvl="7">
      <w:start w:val="0"/>
      <w:numFmt w:val="bullet"/>
      <w:lvlText w:val="•"/>
      <w:lvlJc w:val="left"/>
      <w:pPr>
        <w:ind w:left="7376" w:hanging="238"/>
      </w:pPr>
      <w:rPr>
        <w:rFonts w:hint="default"/>
        <w:lang w:val="es-ES" w:eastAsia="en-US" w:bidi="ar-SA"/>
      </w:rPr>
    </w:lvl>
    <w:lvl w:ilvl="8">
      <w:start w:val="0"/>
      <w:numFmt w:val="bullet"/>
      <w:lvlText w:val="•"/>
      <w:lvlJc w:val="left"/>
      <w:pPr>
        <w:ind w:left="8384" w:hanging="238"/>
      </w:pPr>
      <w:rPr>
        <w:rFonts w:hint="default"/>
        <w:lang w:val="es-ES" w:eastAsia="en-US" w:bidi="ar-SA"/>
      </w:rPr>
    </w:lvl>
  </w:abstractNum>
  <w:abstractNum w:abstractNumId="242">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41">
    <w:multiLevelType w:val="hybridMultilevel"/>
    <w:lvl w:ilvl="0">
      <w:start w:val="1"/>
      <w:numFmt w:val="upperRoman"/>
      <w:lvlText w:val="%1."/>
      <w:lvlJc w:val="left"/>
      <w:pPr>
        <w:ind w:left="312" w:hanging="207"/>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07"/>
      </w:pPr>
      <w:rPr>
        <w:rFonts w:hint="default"/>
        <w:lang w:val="es-ES" w:eastAsia="en-US" w:bidi="ar-SA"/>
      </w:rPr>
    </w:lvl>
    <w:lvl w:ilvl="2">
      <w:start w:val="0"/>
      <w:numFmt w:val="bullet"/>
      <w:lvlText w:val="•"/>
      <w:lvlJc w:val="left"/>
      <w:pPr>
        <w:ind w:left="2336" w:hanging="207"/>
      </w:pPr>
      <w:rPr>
        <w:rFonts w:hint="default"/>
        <w:lang w:val="es-ES" w:eastAsia="en-US" w:bidi="ar-SA"/>
      </w:rPr>
    </w:lvl>
    <w:lvl w:ilvl="3">
      <w:start w:val="0"/>
      <w:numFmt w:val="bullet"/>
      <w:lvlText w:val="•"/>
      <w:lvlJc w:val="left"/>
      <w:pPr>
        <w:ind w:left="3344" w:hanging="207"/>
      </w:pPr>
      <w:rPr>
        <w:rFonts w:hint="default"/>
        <w:lang w:val="es-ES" w:eastAsia="en-US" w:bidi="ar-SA"/>
      </w:rPr>
    </w:lvl>
    <w:lvl w:ilvl="4">
      <w:start w:val="0"/>
      <w:numFmt w:val="bullet"/>
      <w:lvlText w:val="•"/>
      <w:lvlJc w:val="left"/>
      <w:pPr>
        <w:ind w:left="4352" w:hanging="207"/>
      </w:pPr>
      <w:rPr>
        <w:rFonts w:hint="default"/>
        <w:lang w:val="es-ES" w:eastAsia="en-US" w:bidi="ar-SA"/>
      </w:rPr>
    </w:lvl>
    <w:lvl w:ilvl="5">
      <w:start w:val="0"/>
      <w:numFmt w:val="bullet"/>
      <w:lvlText w:val="•"/>
      <w:lvlJc w:val="left"/>
      <w:pPr>
        <w:ind w:left="5360" w:hanging="207"/>
      </w:pPr>
      <w:rPr>
        <w:rFonts w:hint="default"/>
        <w:lang w:val="es-ES" w:eastAsia="en-US" w:bidi="ar-SA"/>
      </w:rPr>
    </w:lvl>
    <w:lvl w:ilvl="6">
      <w:start w:val="0"/>
      <w:numFmt w:val="bullet"/>
      <w:lvlText w:val="•"/>
      <w:lvlJc w:val="left"/>
      <w:pPr>
        <w:ind w:left="6368" w:hanging="207"/>
      </w:pPr>
      <w:rPr>
        <w:rFonts w:hint="default"/>
        <w:lang w:val="es-ES" w:eastAsia="en-US" w:bidi="ar-SA"/>
      </w:rPr>
    </w:lvl>
    <w:lvl w:ilvl="7">
      <w:start w:val="0"/>
      <w:numFmt w:val="bullet"/>
      <w:lvlText w:val="•"/>
      <w:lvlJc w:val="left"/>
      <w:pPr>
        <w:ind w:left="7376" w:hanging="207"/>
      </w:pPr>
      <w:rPr>
        <w:rFonts w:hint="default"/>
        <w:lang w:val="es-ES" w:eastAsia="en-US" w:bidi="ar-SA"/>
      </w:rPr>
    </w:lvl>
    <w:lvl w:ilvl="8">
      <w:start w:val="0"/>
      <w:numFmt w:val="bullet"/>
      <w:lvlText w:val="•"/>
      <w:lvlJc w:val="left"/>
      <w:pPr>
        <w:ind w:left="8384" w:hanging="207"/>
      </w:pPr>
      <w:rPr>
        <w:rFonts w:hint="default"/>
        <w:lang w:val="es-ES" w:eastAsia="en-US" w:bidi="ar-SA"/>
      </w:rPr>
    </w:lvl>
  </w:abstractNum>
  <w:abstractNum w:abstractNumId="240">
    <w:multiLevelType w:val="hybridMultilevel"/>
    <w:lvl w:ilvl="0">
      <w:start w:val="1"/>
      <w:numFmt w:val="upperRoman"/>
      <w:lvlText w:val="%1."/>
      <w:lvlJc w:val="left"/>
      <w:pPr>
        <w:ind w:left="312" w:hanging="202"/>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02"/>
      </w:pPr>
      <w:rPr>
        <w:rFonts w:hint="default"/>
        <w:lang w:val="es-ES" w:eastAsia="en-US" w:bidi="ar-SA"/>
      </w:rPr>
    </w:lvl>
    <w:lvl w:ilvl="2">
      <w:start w:val="0"/>
      <w:numFmt w:val="bullet"/>
      <w:lvlText w:val="•"/>
      <w:lvlJc w:val="left"/>
      <w:pPr>
        <w:ind w:left="2336" w:hanging="202"/>
      </w:pPr>
      <w:rPr>
        <w:rFonts w:hint="default"/>
        <w:lang w:val="es-ES" w:eastAsia="en-US" w:bidi="ar-SA"/>
      </w:rPr>
    </w:lvl>
    <w:lvl w:ilvl="3">
      <w:start w:val="0"/>
      <w:numFmt w:val="bullet"/>
      <w:lvlText w:val="•"/>
      <w:lvlJc w:val="left"/>
      <w:pPr>
        <w:ind w:left="3344" w:hanging="202"/>
      </w:pPr>
      <w:rPr>
        <w:rFonts w:hint="default"/>
        <w:lang w:val="es-ES" w:eastAsia="en-US" w:bidi="ar-SA"/>
      </w:rPr>
    </w:lvl>
    <w:lvl w:ilvl="4">
      <w:start w:val="0"/>
      <w:numFmt w:val="bullet"/>
      <w:lvlText w:val="•"/>
      <w:lvlJc w:val="left"/>
      <w:pPr>
        <w:ind w:left="4352" w:hanging="202"/>
      </w:pPr>
      <w:rPr>
        <w:rFonts w:hint="default"/>
        <w:lang w:val="es-ES" w:eastAsia="en-US" w:bidi="ar-SA"/>
      </w:rPr>
    </w:lvl>
    <w:lvl w:ilvl="5">
      <w:start w:val="0"/>
      <w:numFmt w:val="bullet"/>
      <w:lvlText w:val="•"/>
      <w:lvlJc w:val="left"/>
      <w:pPr>
        <w:ind w:left="5360" w:hanging="202"/>
      </w:pPr>
      <w:rPr>
        <w:rFonts w:hint="default"/>
        <w:lang w:val="es-ES" w:eastAsia="en-US" w:bidi="ar-SA"/>
      </w:rPr>
    </w:lvl>
    <w:lvl w:ilvl="6">
      <w:start w:val="0"/>
      <w:numFmt w:val="bullet"/>
      <w:lvlText w:val="•"/>
      <w:lvlJc w:val="left"/>
      <w:pPr>
        <w:ind w:left="6368" w:hanging="202"/>
      </w:pPr>
      <w:rPr>
        <w:rFonts w:hint="default"/>
        <w:lang w:val="es-ES" w:eastAsia="en-US" w:bidi="ar-SA"/>
      </w:rPr>
    </w:lvl>
    <w:lvl w:ilvl="7">
      <w:start w:val="0"/>
      <w:numFmt w:val="bullet"/>
      <w:lvlText w:val="•"/>
      <w:lvlJc w:val="left"/>
      <w:pPr>
        <w:ind w:left="7376" w:hanging="202"/>
      </w:pPr>
      <w:rPr>
        <w:rFonts w:hint="default"/>
        <w:lang w:val="es-ES" w:eastAsia="en-US" w:bidi="ar-SA"/>
      </w:rPr>
    </w:lvl>
    <w:lvl w:ilvl="8">
      <w:start w:val="0"/>
      <w:numFmt w:val="bullet"/>
      <w:lvlText w:val="•"/>
      <w:lvlJc w:val="left"/>
      <w:pPr>
        <w:ind w:left="8384" w:hanging="202"/>
      </w:pPr>
      <w:rPr>
        <w:rFonts w:hint="default"/>
        <w:lang w:val="es-ES" w:eastAsia="en-US" w:bidi="ar-SA"/>
      </w:rPr>
    </w:lvl>
  </w:abstractNum>
  <w:abstractNum w:abstractNumId="239">
    <w:multiLevelType w:val="hybridMultilevel"/>
    <w:lvl w:ilvl="0">
      <w:start w:val="1"/>
      <w:numFmt w:val="upperRoman"/>
      <w:lvlText w:val="%1."/>
      <w:lvlJc w:val="left"/>
      <w:pPr>
        <w:ind w:left="510" w:hanging="198"/>
        <w:jc w:val="left"/>
      </w:pPr>
      <w:rPr>
        <w:rFonts w:hint="default" w:ascii="Georgia" w:hAnsi="Georgia" w:eastAsia="Georgia" w:cs="Georgia"/>
        <w:w w:val="99"/>
        <w:sz w:val="20"/>
        <w:szCs w:val="20"/>
        <w:lang w:val="es-ES" w:eastAsia="en-US" w:bidi="ar-SA"/>
      </w:rPr>
    </w:lvl>
    <w:lvl w:ilvl="1">
      <w:start w:val="0"/>
      <w:numFmt w:val="bullet"/>
      <w:lvlText w:val="•"/>
      <w:lvlJc w:val="left"/>
      <w:pPr>
        <w:ind w:left="1508" w:hanging="198"/>
      </w:pPr>
      <w:rPr>
        <w:rFonts w:hint="default"/>
        <w:lang w:val="es-ES" w:eastAsia="en-US" w:bidi="ar-SA"/>
      </w:rPr>
    </w:lvl>
    <w:lvl w:ilvl="2">
      <w:start w:val="0"/>
      <w:numFmt w:val="bullet"/>
      <w:lvlText w:val="•"/>
      <w:lvlJc w:val="left"/>
      <w:pPr>
        <w:ind w:left="2496" w:hanging="198"/>
      </w:pPr>
      <w:rPr>
        <w:rFonts w:hint="default"/>
        <w:lang w:val="es-ES" w:eastAsia="en-US" w:bidi="ar-SA"/>
      </w:rPr>
    </w:lvl>
    <w:lvl w:ilvl="3">
      <w:start w:val="0"/>
      <w:numFmt w:val="bullet"/>
      <w:lvlText w:val="•"/>
      <w:lvlJc w:val="left"/>
      <w:pPr>
        <w:ind w:left="3484" w:hanging="198"/>
      </w:pPr>
      <w:rPr>
        <w:rFonts w:hint="default"/>
        <w:lang w:val="es-ES" w:eastAsia="en-US" w:bidi="ar-SA"/>
      </w:rPr>
    </w:lvl>
    <w:lvl w:ilvl="4">
      <w:start w:val="0"/>
      <w:numFmt w:val="bullet"/>
      <w:lvlText w:val="•"/>
      <w:lvlJc w:val="left"/>
      <w:pPr>
        <w:ind w:left="4472" w:hanging="198"/>
      </w:pPr>
      <w:rPr>
        <w:rFonts w:hint="default"/>
        <w:lang w:val="es-ES" w:eastAsia="en-US" w:bidi="ar-SA"/>
      </w:rPr>
    </w:lvl>
    <w:lvl w:ilvl="5">
      <w:start w:val="0"/>
      <w:numFmt w:val="bullet"/>
      <w:lvlText w:val="•"/>
      <w:lvlJc w:val="left"/>
      <w:pPr>
        <w:ind w:left="5460" w:hanging="198"/>
      </w:pPr>
      <w:rPr>
        <w:rFonts w:hint="default"/>
        <w:lang w:val="es-ES" w:eastAsia="en-US" w:bidi="ar-SA"/>
      </w:rPr>
    </w:lvl>
    <w:lvl w:ilvl="6">
      <w:start w:val="0"/>
      <w:numFmt w:val="bullet"/>
      <w:lvlText w:val="•"/>
      <w:lvlJc w:val="left"/>
      <w:pPr>
        <w:ind w:left="6448" w:hanging="198"/>
      </w:pPr>
      <w:rPr>
        <w:rFonts w:hint="default"/>
        <w:lang w:val="es-ES" w:eastAsia="en-US" w:bidi="ar-SA"/>
      </w:rPr>
    </w:lvl>
    <w:lvl w:ilvl="7">
      <w:start w:val="0"/>
      <w:numFmt w:val="bullet"/>
      <w:lvlText w:val="•"/>
      <w:lvlJc w:val="left"/>
      <w:pPr>
        <w:ind w:left="7436" w:hanging="198"/>
      </w:pPr>
      <w:rPr>
        <w:rFonts w:hint="default"/>
        <w:lang w:val="es-ES" w:eastAsia="en-US" w:bidi="ar-SA"/>
      </w:rPr>
    </w:lvl>
    <w:lvl w:ilvl="8">
      <w:start w:val="0"/>
      <w:numFmt w:val="bullet"/>
      <w:lvlText w:val="•"/>
      <w:lvlJc w:val="left"/>
      <w:pPr>
        <w:ind w:left="8424" w:hanging="198"/>
      </w:pPr>
      <w:rPr>
        <w:rFonts w:hint="default"/>
        <w:lang w:val="es-ES" w:eastAsia="en-US" w:bidi="ar-SA"/>
      </w:rPr>
    </w:lvl>
  </w:abstractNum>
  <w:abstractNum w:abstractNumId="238">
    <w:multiLevelType w:val="hybridMultilevel"/>
    <w:lvl w:ilvl="0">
      <w:start w:val="1"/>
      <w:numFmt w:val="upperRoman"/>
      <w:lvlText w:val="%1."/>
      <w:lvlJc w:val="left"/>
      <w:pPr>
        <w:ind w:left="312" w:hanging="207"/>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07"/>
      </w:pPr>
      <w:rPr>
        <w:rFonts w:hint="default"/>
        <w:lang w:val="es-ES" w:eastAsia="en-US" w:bidi="ar-SA"/>
      </w:rPr>
    </w:lvl>
    <w:lvl w:ilvl="2">
      <w:start w:val="0"/>
      <w:numFmt w:val="bullet"/>
      <w:lvlText w:val="•"/>
      <w:lvlJc w:val="left"/>
      <w:pPr>
        <w:ind w:left="2336" w:hanging="207"/>
      </w:pPr>
      <w:rPr>
        <w:rFonts w:hint="default"/>
        <w:lang w:val="es-ES" w:eastAsia="en-US" w:bidi="ar-SA"/>
      </w:rPr>
    </w:lvl>
    <w:lvl w:ilvl="3">
      <w:start w:val="0"/>
      <w:numFmt w:val="bullet"/>
      <w:lvlText w:val="•"/>
      <w:lvlJc w:val="left"/>
      <w:pPr>
        <w:ind w:left="3344" w:hanging="207"/>
      </w:pPr>
      <w:rPr>
        <w:rFonts w:hint="default"/>
        <w:lang w:val="es-ES" w:eastAsia="en-US" w:bidi="ar-SA"/>
      </w:rPr>
    </w:lvl>
    <w:lvl w:ilvl="4">
      <w:start w:val="0"/>
      <w:numFmt w:val="bullet"/>
      <w:lvlText w:val="•"/>
      <w:lvlJc w:val="left"/>
      <w:pPr>
        <w:ind w:left="4352" w:hanging="207"/>
      </w:pPr>
      <w:rPr>
        <w:rFonts w:hint="default"/>
        <w:lang w:val="es-ES" w:eastAsia="en-US" w:bidi="ar-SA"/>
      </w:rPr>
    </w:lvl>
    <w:lvl w:ilvl="5">
      <w:start w:val="0"/>
      <w:numFmt w:val="bullet"/>
      <w:lvlText w:val="•"/>
      <w:lvlJc w:val="left"/>
      <w:pPr>
        <w:ind w:left="5360" w:hanging="207"/>
      </w:pPr>
      <w:rPr>
        <w:rFonts w:hint="default"/>
        <w:lang w:val="es-ES" w:eastAsia="en-US" w:bidi="ar-SA"/>
      </w:rPr>
    </w:lvl>
    <w:lvl w:ilvl="6">
      <w:start w:val="0"/>
      <w:numFmt w:val="bullet"/>
      <w:lvlText w:val="•"/>
      <w:lvlJc w:val="left"/>
      <w:pPr>
        <w:ind w:left="6368" w:hanging="207"/>
      </w:pPr>
      <w:rPr>
        <w:rFonts w:hint="default"/>
        <w:lang w:val="es-ES" w:eastAsia="en-US" w:bidi="ar-SA"/>
      </w:rPr>
    </w:lvl>
    <w:lvl w:ilvl="7">
      <w:start w:val="0"/>
      <w:numFmt w:val="bullet"/>
      <w:lvlText w:val="•"/>
      <w:lvlJc w:val="left"/>
      <w:pPr>
        <w:ind w:left="7376" w:hanging="207"/>
      </w:pPr>
      <w:rPr>
        <w:rFonts w:hint="default"/>
        <w:lang w:val="es-ES" w:eastAsia="en-US" w:bidi="ar-SA"/>
      </w:rPr>
    </w:lvl>
    <w:lvl w:ilvl="8">
      <w:start w:val="0"/>
      <w:numFmt w:val="bullet"/>
      <w:lvlText w:val="•"/>
      <w:lvlJc w:val="left"/>
      <w:pPr>
        <w:ind w:left="8384" w:hanging="207"/>
      </w:pPr>
      <w:rPr>
        <w:rFonts w:hint="default"/>
        <w:lang w:val="es-ES" w:eastAsia="en-US" w:bidi="ar-SA"/>
      </w:rPr>
    </w:lvl>
  </w:abstractNum>
  <w:abstractNum w:abstractNumId="237">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36">
    <w:multiLevelType w:val="hybridMultilevel"/>
    <w:lvl w:ilvl="0">
      <w:start w:val="1"/>
      <w:numFmt w:val="upperRoman"/>
      <w:lvlText w:val="%1."/>
      <w:lvlJc w:val="left"/>
      <w:pPr>
        <w:ind w:left="312" w:hanging="226"/>
        <w:jc w:val="left"/>
      </w:pPr>
      <w:rPr>
        <w:rFonts w:hint="default" w:ascii="Georgia" w:hAnsi="Georgia" w:eastAsia="Georgia" w:cs="Georgia"/>
        <w:spacing w:val="-1"/>
        <w:w w:val="86"/>
        <w:sz w:val="20"/>
        <w:szCs w:val="20"/>
        <w:lang w:val="es-ES" w:eastAsia="en-US" w:bidi="ar-SA"/>
      </w:rPr>
    </w:lvl>
    <w:lvl w:ilvl="1">
      <w:start w:val="0"/>
      <w:numFmt w:val="bullet"/>
      <w:lvlText w:val="•"/>
      <w:lvlJc w:val="left"/>
      <w:pPr>
        <w:ind w:left="1328" w:hanging="226"/>
      </w:pPr>
      <w:rPr>
        <w:rFonts w:hint="default"/>
        <w:lang w:val="es-ES" w:eastAsia="en-US" w:bidi="ar-SA"/>
      </w:rPr>
    </w:lvl>
    <w:lvl w:ilvl="2">
      <w:start w:val="0"/>
      <w:numFmt w:val="bullet"/>
      <w:lvlText w:val="•"/>
      <w:lvlJc w:val="left"/>
      <w:pPr>
        <w:ind w:left="2336" w:hanging="226"/>
      </w:pPr>
      <w:rPr>
        <w:rFonts w:hint="default"/>
        <w:lang w:val="es-ES" w:eastAsia="en-US" w:bidi="ar-SA"/>
      </w:rPr>
    </w:lvl>
    <w:lvl w:ilvl="3">
      <w:start w:val="0"/>
      <w:numFmt w:val="bullet"/>
      <w:lvlText w:val="•"/>
      <w:lvlJc w:val="left"/>
      <w:pPr>
        <w:ind w:left="3344" w:hanging="226"/>
      </w:pPr>
      <w:rPr>
        <w:rFonts w:hint="default"/>
        <w:lang w:val="es-ES" w:eastAsia="en-US" w:bidi="ar-SA"/>
      </w:rPr>
    </w:lvl>
    <w:lvl w:ilvl="4">
      <w:start w:val="0"/>
      <w:numFmt w:val="bullet"/>
      <w:lvlText w:val="•"/>
      <w:lvlJc w:val="left"/>
      <w:pPr>
        <w:ind w:left="4352" w:hanging="226"/>
      </w:pPr>
      <w:rPr>
        <w:rFonts w:hint="default"/>
        <w:lang w:val="es-ES" w:eastAsia="en-US" w:bidi="ar-SA"/>
      </w:rPr>
    </w:lvl>
    <w:lvl w:ilvl="5">
      <w:start w:val="0"/>
      <w:numFmt w:val="bullet"/>
      <w:lvlText w:val="•"/>
      <w:lvlJc w:val="left"/>
      <w:pPr>
        <w:ind w:left="5360" w:hanging="226"/>
      </w:pPr>
      <w:rPr>
        <w:rFonts w:hint="default"/>
        <w:lang w:val="es-ES" w:eastAsia="en-US" w:bidi="ar-SA"/>
      </w:rPr>
    </w:lvl>
    <w:lvl w:ilvl="6">
      <w:start w:val="0"/>
      <w:numFmt w:val="bullet"/>
      <w:lvlText w:val="•"/>
      <w:lvlJc w:val="left"/>
      <w:pPr>
        <w:ind w:left="6368" w:hanging="226"/>
      </w:pPr>
      <w:rPr>
        <w:rFonts w:hint="default"/>
        <w:lang w:val="es-ES" w:eastAsia="en-US" w:bidi="ar-SA"/>
      </w:rPr>
    </w:lvl>
    <w:lvl w:ilvl="7">
      <w:start w:val="0"/>
      <w:numFmt w:val="bullet"/>
      <w:lvlText w:val="•"/>
      <w:lvlJc w:val="left"/>
      <w:pPr>
        <w:ind w:left="7376" w:hanging="226"/>
      </w:pPr>
      <w:rPr>
        <w:rFonts w:hint="default"/>
        <w:lang w:val="es-ES" w:eastAsia="en-US" w:bidi="ar-SA"/>
      </w:rPr>
    </w:lvl>
    <w:lvl w:ilvl="8">
      <w:start w:val="0"/>
      <w:numFmt w:val="bullet"/>
      <w:lvlText w:val="•"/>
      <w:lvlJc w:val="left"/>
      <w:pPr>
        <w:ind w:left="8384" w:hanging="226"/>
      </w:pPr>
      <w:rPr>
        <w:rFonts w:hint="default"/>
        <w:lang w:val="es-ES" w:eastAsia="en-US" w:bidi="ar-SA"/>
      </w:rPr>
    </w:lvl>
  </w:abstractNum>
  <w:abstractNum w:abstractNumId="235">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34">
    <w:multiLevelType w:val="hybridMultilevel"/>
    <w:lvl w:ilvl="0">
      <w:start w:val="1"/>
      <w:numFmt w:val="upperRoman"/>
      <w:lvlText w:val="%1."/>
      <w:lvlJc w:val="left"/>
      <w:pPr>
        <w:ind w:left="509" w:hanging="197"/>
        <w:jc w:val="left"/>
      </w:pPr>
      <w:rPr>
        <w:rFonts w:hint="default" w:ascii="Georgia" w:hAnsi="Georgia" w:eastAsia="Georgia" w:cs="Georgia"/>
        <w:spacing w:val="-1"/>
        <w:w w:val="86"/>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33">
    <w:multiLevelType w:val="hybridMultilevel"/>
    <w:lvl w:ilvl="0">
      <w:start w:val="1"/>
      <w:numFmt w:val="upperRoman"/>
      <w:lvlText w:val="%1."/>
      <w:lvlJc w:val="left"/>
      <w:pPr>
        <w:ind w:left="312" w:hanging="269"/>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69"/>
      </w:pPr>
      <w:rPr>
        <w:rFonts w:hint="default"/>
        <w:lang w:val="es-ES" w:eastAsia="en-US" w:bidi="ar-SA"/>
      </w:rPr>
    </w:lvl>
    <w:lvl w:ilvl="2">
      <w:start w:val="0"/>
      <w:numFmt w:val="bullet"/>
      <w:lvlText w:val="•"/>
      <w:lvlJc w:val="left"/>
      <w:pPr>
        <w:ind w:left="2336" w:hanging="269"/>
      </w:pPr>
      <w:rPr>
        <w:rFonts w:hint="default"/>
        <w:lang w:val="es-ES" w:eastAsia="en-US" w:bidi="ar-SA"/>
      </w:rPr>
    </w:lvl>
    <w:lvl w:ilvl="3">
      <w:start w:val="0"/>
      <w:numFmt w:val="bullet"/>
      <w:lvlText w:val="•"/>
      <w:lvlJc w:val="left"/>
      <w:pPr>
        <w:ind w:left="3344" w:hanging="269"/>
      </w:pPr>
      <w:rPr>
        <w:rFonts w:hint="default"/>
        <w:lang w:val="es-ES" w:eastAsia="en-US" w:bidi="ar-SA"/>
      </w:rPr>
    </w:lvl>
    <w:lvl w:ilvl="4">
      <w:start w:val="0"/>
      <w:numFmt w:val="bullet"/>
      <w:lvlText w:val="•"/>
      <w:lvlJc w:val="left"/>
      <w:pPr>
        <w:ind w:left="4352" w:hanging="269"/>
      </w:pPr>
      <w:rPr>
        <w:rFonts w:hint="default"/>
        <w:lang w:val="es-ES" w:eastAsia="en-US" w:bidi="ar-SA"/>
      </w:rPr>
    </w:lvl>
    <w:lvl w:ilvl="5">
      <w:start w:val="0"/>
      <w:numFmt w:val="bullet"/>
      <w:lvlText w:val="•"/>
      <w:lvlJc w:val="left"/>
      <w:pPr>
        <w:ind w:left="5360" w:hanging="269"/>
      </w:pPr>
      <w:rPr>
        <w:rFonts w:hint="default"/>
        <w:lang w:val="es-ES" w:eastAsia="en-US" w:bidi="ar-SA"/>
      </w:rPr>
    </w:lvl>
    <w:lvl w:ilvl="6">
      <w:start w:val="0"/>
      <w:numFmt w:val="bullet"/>
      <w:lvlText w:val="•"/>
      <w:lvlJc w:val="left"/>
      <w:pPr>
        <w:ind w:left="6368" w:hanging="269"/>
      </w:pPr>
      <w:rPr>
        <w:rFonts w:hint="default"/>
        <w:lang w:val="es-ES" w:eastAsia="en-US" w:bidi="ar-SA"/>
      </w:rPr>
    </w:lvl>
    <w:lvl w:ilvl="7">
      <w:start w:val="0"/>
      <w:numFmt w:val="bullet"/>
      <w:lvlText w:val="•"/>
      <w:lvlJc w:val="left"/>
      <w:pPr>
        <w:ind w:left="7376" w:hanging="269"/>
      </w:pPr>
      <w:rPr>
        <w:rFonts w:hint="default"/>
        <w:lang w:val="es-ES" w:eastAsia="en-US" w:bidi="ar-SA"/>
      </w:rPr>
    </w:lvl>
    <w:lvl w:ilvl="8">
      <w:start w:val="0"/>
      <w:numFmt w:val="bullet"/>
      <w:lvlText w:val="•"/>
      <w:lvlJc w:val="left"/>
      <w:pPr>
        <w:ind w:left="8384" w:hanging="269"/>
      </w:pPr>
      <w:rPr>
        <w:rFonts w:hint="default"/>
        <w:lang w:val="es-ES" w:eastAsia="en-US" w:bidi="ar-SA"/>
      </w:rPr>
    </w:lvl>
  </w:abstractNum>
  <w:abstractNum w:abstractNumId="232">
    <w:multiLevelType w:val="hybridMultilevel"/>
    <w:lvl w:ilvl="0">
      <w:start w:val="1"/>
      <w:numFmt w:val="upperRoman"/>
      <w:lvlText w:val="%1."/>
      <w:lvlJc w:val="left"/>
      <w:pPr>
        <w:ind w:left="312" w:hanging="226"/>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26"/>
      </w:pPr>
      <w:rPr>
        <w:rFonts w:hint="default"/>
        <w:lang w:val="es-ES" w:eastAsia="en-US" w:bidi="ar-SA"/>
      </w:rPr>
    </w:lvl>
    <w:lvl w:ilvl="2">
      <w:start w:val="0"/>
      <w:numFmt w:val="bullet"/>
      <w:lvlText w:val="•"/>
      <w:lvlJc w:val="left"/>
      <w:pPr>
        <w:ind w:left="2336" w:hanging="226"/>
      </w:pPr>
      <w:rPr>
        <w:rFonts w:hint="default"/>
        <w:lang w:val="es-ES" w:eastAsia="en-US" w:bidi="ar-SA"/>
      </w:rPr>
    </w:lvl>
    <w:lvl w:ilvl="3">
      <w:start w:val="0"/>
      <w:numFmt w:val="bullet"/>
      <w:lvlText w:val="•"/>
      <w:lvlJc w:val="left"/>
      <w:pPr>
        <w:ind w:left="3344" w:hanging="226"/>
      </w:pPr>
      <w:rPr>
        <w:rFonts w:hint="default"/>
        <w:lang w:val="es-ES" w:eastAsia="en-US" w:bidi="ar-SA"/>
      </w:rPr>
    </w:lvl>
    <w:lvl w:ilvl="4">
      <w:start w:val="0"/>
      <w:numFmt w:val="bullet"/>
      <w:lvlText w:val="•"/>
      <w:lvlJc w:val="left"/>
      <w:pPr>
        <w:ind w:left="4352" w:hanging="226"/>
      </w:pPr>
      <w:rPr>
        <w:rFonts w:hint="default"/>
        <w:lang w:val="es-ES" w:eastAsia="en-US" w:bidi="ar-SA"/>
      </w:rPr>
    </w:lvl>
    <w:lvl w:ilvl="5">
      <w:start w:val="0"/>
      <w:numFmt w:val="bullet"/>
      <w:lvlText w:val="•"/>
      <w:lvlJc w:val="left"/>
      <w:pPr>
        <w:ind w:left="5360" w:hanging="226"/>
      </w:pPr>
      <w:rPr>
        <w:rFonts w:hint="default"/>
        <w:lang w:val="es-ES" w:eastAsia="en-US" w:bidi="ar-SA"/>
      </w:rPr>
    </w:lvl>
    <w:lvl w:ilvl="6">
      <w:start w:val="0"/>
      <w:numFmt w:val="bullet"/>
      <w:lvlText w:val="•"/>
      <w:lvlJc w:val="left"/>
      <w:pPr>
        <w:ind w:left="6368" w:hanging="226"/>
      </w:pPr>
      <w:rPr>
        <w:rFonts w:hint="default"/>
        <w:lang w:val="es-ES" w:eastAsia="en-US" w:bidi="ar-SA"/>
      </w:rPr>
    </w:lvl>
    <w:lvl w:ilvl="7">
      <w:start w:val="0"/>
      <w:numFmt w:val="bullet"/>
      <w:lvlText w:val="•"/>
      <w:lvlJc w:val="left"/>
      <w:pPr>
        <w:ind w:left="7376" w:hanging="226"/>
      </w:pPr>
      <w:rPr>
        <w:rFonts w:hint="default"/>
        <w:lang w:val="es-ES" w:eastAsia="en-US" w:bidi="ar-SA"/>
      </w:rPr>
    </w:lvl>
    <w:lvl w:ilvl="8">
      <w:start w:val="0"/>
      <w:numFmt w:val="bullet"/>
      <w:lvlText w:val="•"/>
      <w:lvlJc w:val="left"/>
      <w:pPr>
        <w:ind w:left="8384" w:hanging="226"/>
      </w:pPr>
      <w:rPr>
        <w:rFonts w:hint="default"/>
        <w:lang w:val="es-ES" w:eastAsia="en-US" w:bidi="ar-SA"/>
      </w:rPr>
    </w:lvl>
  </w:abstractNum>
  <w:abstractNum w:abstractNumId="231">
    <w:multiLevelType w:val="hybridMultilevel"/>
    <w:lvl w:ilvl="0">
      <w:start w:val="1"/>
      <w:numFmt w:val="upperRoman"/>
      <w:lvlText w:val="%1."/>
      <w:lvlJc w:val="left"/>
      <w:pPr>
        <w:ind w:left="552" w:hanging="240"/>
        <w:jc w:val="left"/>
      </w:pPr>
      <w:rPr>
        <w:rFonts w:hint="default" w:ascii="Georgia" w:hAnsi="Georgia" w:eastAsia="Georgia" w:cs="Georgia"/>
        <w:w w:val="99"/>
        <w:sz w:val="20"/>
        <w:szCs w:val="20"/>
        <w:lang w:val="es-ES" w:eastAsia="en-US" w:bidi="ar-SA"/>
      </w:rPr>
    </w:lvl>
    <w:lvl w:ilvl="1">
      <w:start w:val="0"/>
      <w:numFmt w:val="bullet"/>
      <w:lvlText w:val="•"/>
      <w:lvlJc w:val="left"/>
      <w:pPr>
        <w:ind w:left="1544" w:hanging="240"/>
      </w:pPr>
      <w:rPr>
        <w:rFonts w:hint="default"/>
        <w:lang w:val="es-ES" w:eastAsia="en-US" w:bidi="ar-SA"/>
      </w:rPr>
    </w:lvl>
    <w:lvl w:ilvl="2">
      <w:start w:val="0"/>
      <w:numFmt w:val="bullet"/>
      <w:lvlText w:val="•"/>
      <w:lvlJc w:val="left"/>
      <w:pPr>
        <w:ind w:left="2528" w:hanging="240"/>
      </w:pPr>
      <w:rPr>
        <w:rFonts w:hint="default"/>
        <w:lang w:val="es-ES" w:eastAsia="en-US" w:bidi="ar-SA"/>
      </w:rPr>
    </w:lvl>
    <w:lvl w:ilvl="3">
      <w:start w:val="0"/>
      <w:numFmt w:val="bullet"/>
      <w:lvlText w:val="•"/>
      <w:lvlJc w:val="left"/>
      <w:pPr>
        <w:ind w:left="3512" w:hanging="240"/>
      </w:pPr>
      <w:rPr>
        <w:rFonts w:hint="default"/>
        <w:lang w:val="es-ES" w:eastAsia="en-US" w:bidi="ar-SA"/>
      </w:rPr>
    </w:lvl>
    <w:lvl w:ilvl="4">
      <w:start w:val="0"/>
      <w:numFmt w:val="bullet"/>
      <w:lvlText w:val="•"/>
      <w:lvlJc w:val="left"/>
      <w:pPr>
        <w:ind w:left="4496" w:hanging="240"/>
      </w:pPr>
      <w:rPr>
        <w:rFonts w:hint="default"/>
        <w:lang w:val="es-ES" w:eastAsia="en-US" w:bidi="ar-SA"/>
      </w:rPr>
    </w:lvl>
    <w:lvl w:ilvl="5">
      <w:start w:val="0"/>
      <w:numFmt w:val="bullet"/>
      <w:lvlText w:val="•"/>
      <w:lvlJc w:val="left"/>
      <w:pPr>
        <w:ind w:left="5480" w:hanging="240"/>
      </w:pPr>
      <w:rPr>
        <w:rFonts w:hint="default"/>
        <w:lang w:val="es-ES" w:eastAsia="en-US" w:bidi="ar-SA"/>
      </w:rPr>
    </w:lvl>
    <w:lvl w:ilvl="6">
      <w:start w:val="0"/>
      <w:numFmt w:val="bullet"/>
      <w:lvlText w:val="•"/>
      <w:lvlJc w:val="left"/>
      <w:pPr>
        <w:ind w:left="6464" w:hanging="240"/>
      </w:pPr>
      <w:rPr>
        <w:rFonts w:hint="default"/>
        <w:lang w:val="es-ES" w:eastAsia="en-US" w:bidi="ar-SA"/>
      </w:rPr>
    </w:lvl>
    <w:lvl w:ilvl="7">
      <w:start w:val="0"/>
      <w:numFmt w:val="bullet"/>
      <w:lvlText w:val="•"/>
      <w:lvlJc w:val="left"/>
      <w:pPr>
        <w:ind w:left="7448" w:hanging="240"/>
      </w:pPr>
      <w:rPr>
        <w:rFonts w:hint="default"/>
        <w:lang w:val="es-ES" w:eastAsia="en-US" w:bidi="ar-SA"/>
      </w:rPr>
    </w:lvl>
    <w:lvl w:ilvl="8">
      <w:start w:val="0"/>
      <w:numFmt w:val="bullet"/>
      <w:lvlText w:val="•"/>
      <w:lvlJc w:val="left"/>
      <w:pPr>
        <w:ind w:left="8432" w:hanging="240"/>
      </w:pPr>
      <w:rPr>
        <w:rFonts w:hint="default"/>
        <w:lang w:val="es-ES" w:eastAsia="en-US" w:bidi="ar-SA"/>
      </w:rPr>
    </w:lvl>
  </w:abstractNum>
  <w:abstractNum w:abstractNumId="230">
    <w:multiLevelType w:val="hybridMultilevel"/>
    <w:lvl w:ilvl="0">
      <w:start w:val="1"/>
      <w:numFmt w:val="upperRoman"/>
      <w:lvlText w:val="%1."/>
      <w:lvlJc w:val="left"/>
      <w:pPr>
        <w:ind w:left="312" w:hanging="207"/>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07"/>
      </w:pPr>
      <w:rPr>
        <w:rFonts w:hint="default"/>
        <w:lang w:val="es-ES" w:eastAsia="en-US" w:bidi="ar-SA"/>
      </w:rPr>
    </w:lvl>
    <w:lvl w:ilvl="2">
      <w:start w:val="0"/>
      <w:numFmt w:val="bullet"/>
      <w:lvlText w:val="•"/>
      <w:lvlJc w:val="left"/>
      <w:pPr>
        <w:ind w:left="2336" w:hanging="207"/>
      </w:pPr>
      <w:rPr>
        <w:rFonts w:hint="default"/>
        <w:lang w:val="es-ES" w:eastAsia="en-US" w:bidi="ar-SA"/>
      </w:rPr>
    </w:lvl>
    <w:lvl w:ilvl="3">
      <w:start w:val="0"/>
      <w:numFmt w:val="bullet"/>
      <w:lvlText w:val="•"/>
      <w:lvlJc w:val="left"/>
      <w:pPr>
        <w:ind w:left="3344" w:hanging="207"/>
      </w:pPr>
      <w:rPr>
        <w:rFonts w:hint="default"/>
        <w:lang w:val="es-ES" w:eastAsia="en-US" w:bidi="ar-SA"/>
      </w:rPr>
    </w:lvl>
    <w:lvl w:ilvl="4">
      <w:start w:val="0"/>
      <w:numFmt w:val="bullet"/>
      <w:lvlText w:val="•"/>
      <w:lvlJc w:val="left"/>
      <w:pPr>
        <w:ind w:left="4352" w:hanging="207"/>
      </w:pPr>
      <w:rPr>
        <w:rFonts w:hint="default"/>
        <w:lang w:val="es-ES" w:eastAsia="en-US" w:bidi="ar-SA"/>
      </w:rPr>
    </w:lvl>
    <w:lvl w:ilvl="5">
      <w:start w:val="0"/>
      <w:numFmt w:val="bullet"/>
      <w:lvlText w:val="•"/>
      <w:lvlJc w:val="left"/>
      <w:pPr>
        <w:ind w:left="5360" w:hanging="207"/>
      </w:pPr>
      <w:rPr>
        <w:rFonts w:hint="default"/>
        <w:lang w:val="es-ES" w:eastAsia="en-US" w:bidi="ar-SA"/>
      </w:rPr>
    </w:lvl>
    <w:lvl w:ilvl="6">
      <w:start w:val="0"/>
      <w:numFmt w:val="bullet"/>
      <w:lvlText w:val="•"/>
      <w:lvlJc w:val="left"/>
      <w:pPr>
        <w:ind w:left="6368" w:hanging="207"/>
      </w:pPr>
      <w:rPr>
        <w:rFonts w:hint="default"/>
        <w:lang w:val="es-ES" w:eastAsia="en-US" w:bidi="ar-SA"/>
      </w:rPr>
    </w:lvl>
    <w:lvl w:ilvl="7">
      <w:start w:val="0"/>
      <w:numFmt w:val="bullet"/>
      <w:lvlText w:val="•"/>
      <w:lvlJc w:val="left"/>
      <w:pPr>
        <w:ind w:left="7376" w:hanging="207"/>
      </w:pPr>
      <w:rPr>
        <w:rFonts w:hint="default"/>
        <w:lang w:val="es-ES" w:eastAsia="en-US" w:bidi="ar-SA"/>
      </w:rPr>
    </w:lvl>
    <w:lvl w:ilvl="8">
      <w:start w:val="0"/>
      <w:numFmt w:val="bullet"/>
      <w:lvlText w:val="•"/>
      <w:lvlJc w:val="left"/>
      <w:pPr>
        <w:ind w:left="8384" w:hanging="207"/>
      </w:pPr>
      <w:rPr>
        <w:rFonts w:hint="default"/>
        <w:lang w:val="es-ES" w:eastAsia="en-US" w:bidi="ar-SA"/>
      </w:rPr>
    </w:lvl>
  </w:abstractNum>
  <w:abstractNum w:abstractNumId="229">
    <w:multiLevelType w:val="hybridMultilevel"/>
    <w:lvl w:ilvl="0">
      <w:start w:val="1"/>
      <w:numFmt w:val="upperRoman"/>
      <w:lvlText w:val="%1."/>
      <w:lvlJc w:val="left"/>
      <w:pPr>
        <w:ind w:left="312" w:hanging="21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328" w:hanging="217"/>
      </w:pPr>
      <w:rPr>
        <w:rFonts w:hint="default"/>
        <w:lang w:val="es-ES" w:eastAsia="en-US" w:bidi="ar-SA"/>
      </w:rPr>
    </w:lvl>
    <w:lvl w:ilvl="2">
      <w:start w:val="0"/>
      <w:numFmt w:val="bullet"/>
      <w:lvlText w:val="•"/>
      <w:lvlJc w:val="left"/>
      <w:pPr>
        <w:ind w:left="2336" w:hanging="217"/>
      </w:pPr>
      <w:rPr>
        <w:rFonts w:hint="default"/>
        <w:lang w:val="es-ES" w:eastAsia="en-US" w:bidi="ar-SA"/>
      </w:rPr>
    </w:lvl>
    <w:lvl w:ilvl="3">
      <w:start w:val="0"/>
      <w:numFmt w:val="bullet"/>
      <w:lvlText w:val="•"/>
      <w:lvlJc w:val="left"/>
      <w:pPr>
        <w:ind w:left="3344" w:hanging="217"/>
      </w:pPr>
      <w:rPr>
        <w:rFonts w:hint="default"/>
        <w:lang w:val="es-ES" w:eastAsia="en-US" w:bidi="ar-SA"/>
      </w:rPr>
    </w:lvl>
    <w:lvl w:ilvl="4">
      <w:start w:val="0"/>
      <w:numFmt w:val="bullet"/>
      <w:lvlText w:val="•"/>
      <w:lvlJc w:val="left"/>
      <w:pPr>
        <w:ind w:left="4352" w:hanging="217"/>
      </w:pPr>
      <w:rPr>
        <w:rFonts w:hint="default"/>
        <w:lang w:val="es-ES" w:eastAsia="en-US" w:bidi="ar-SA"/>
      </w:rPr>
    </w:lvl>
    <w:lvl w:ilvl="5">
      <w:start w:val="0"/>
      <w:numFmt w:val="bullet"/>
      <w:lvlText w:val="•"/>
      <w:lvlJc w:val="left"/>
      <w:pPr>
        <w:ind w:left="5360" w:hanging="217"/>
      </w:pPr>
      <w:rPr>
        <w:rFonts w:hint="default"/>
        <w:lang w:val="es-ES" w:eastAsia="en-US" w:bidi="ar-SA"/>
      </w:rPr>
    </w:lvl>
    <w:lvl w:ilvl="6">
      <w:start w:val="0"/>
      <w:numFmt w:val="bullet"/>
      <w:lvlText w:val="•"/>
      <w:lvlJc w:val="left"/>
      <w:pPr>
        <w:ind w:left="6368" w:hanging="217"/>
      </w:pPr>
      <w:rPr>
        <w:rFonts w:hint="default"/>
        <w:lang w:val="es-ES" w:eastAsia="en-US" w:bidi="ar-SA"/>
      </w:rPr>
    </w:lvl>
    <w:lvl w:ilvl="7">
      <w:start w:val="0"/>
      <w:numFmt w:val="bullet"/>
      <w:lvlText w:val="•"/>
      <w:lvlJc w:val="left"/>
      <w:pPr>
        <w:ind w:left="7376" w:hanging="217"/>
      </w:pPr>
      <w:rPr>
        <w:rFonts w:hint="default"/>
        <w:lang w:val="es-ES" w:eastAsia="en-US" w:bidi="ar-SA"/>
      </w:rPr>
    </w:lvl>
    <w:lvl w:ilvl="8">
      <w:start w:val="0"/>
      <w:numFmt w:val="bullet"/>
      <w:lvlText w:val="•"/>
      <w:lvlJc w:val="left"/>
      <w:pPr>
        <w:ind w:left="8384" w:hanging="217"/>
      </w:pPr>
      <w:rPr>
        <w:rFonts w:hint="default"/>
        <w:lang w:val="es-ES" w:eastAsia="en-US" w:bidi="ar-SA"/>
      </w:rPr>
    </w:lvl>
  </w:abstractNum>
  <w:abstractNum w:abstractNumId="228">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27">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26">
    <w:multiLevelType w:val="hybridMultilevel"/>
    <w:lvl w:ilvl="0">
      <w:start w:val="1"/>
      <w:numFmt w:val="upperRoman"/>
      <w:lvlText w:val="%1."/>
      <w:lvlJc w:val="left"/>
      <w:pPr>
        <w:ind w:left="510" w:hanging="198"/>
        <w:jc w:val="left"/>
      </w:pPr>
      <w:rPr>
        <w:rFonts w:hint="default" w:ascii="Georgia" w:hAnsi="Georgia" w:eastAsia="Georgia" w:cs="Georgia"/>
        <w:w w:val="99"/>
        <w:sz w:val="20"/>
        <w:szCs w:val="20"/>
        <w:lang w:val="es-ES" w:eastAsia="en-US" w:bidi="ar-SA"/>
      </w:rPr>
    </w:lvl>
    <w:lvl w:ilvl="1">
      <w:start w:val="0"/>
      <w:numFmt w:val="bullet"/>
      <w:lvlText w:val="•"/>
      <w:lvlJc w:val="left"/>
      <w:pPr>
        <w:ind w:left="1508" w:hanging="198"/>
      </w:pPr>
      <w:rPr>
        <w:rFonts w:hint="default"/>
        <w:lang w:val="es-ES" w:eastAsia="en-US" w:bidi="ar-SA"/>
      </w:rPr>
    </w:lvl>
    <w:lvl w:ilvl="2">
      <w:start w:val="0"/>
      <w:numFmt w:val="bullet"/>
      <w:lvlText w:val="•"/>
      <w:lvlJc w:val="left"/>
      <w:pPr>
        <w:ind w:left="2496" w:hanging="198"/>
      </w:pPr>
      <w:rPr>
        <w:rFonts w:hint="default"/>
        <w:lang w:val="es-ES" w:eastAsia="en-US" w:bidi="ar-SA"/>
      </w:rPr>
    </w:lvl>
    <w:lvl w:ilvl="3">
      <w:start w:val="0"/>
      <w:numFmt w:val="bullet"/>
      <w:lvlText w:val="•"/>
      <w:lvlJc w:val="left"/>
      <w:pPr>
        <w:ind w:left="3484" w:hanging="198"/>
      </w:pPr>
      <w:rPr>
        <w:rFonts w:hint="default"/>
        <w:lang w:val="es-ES" w:eastAsia="en-US" w:bidi="ar-SA"/>
      </w:rPr>
    </w:lvl>
    <w:lvl w:ilvl="4">
      <w:start w:val="0"/>
      <w:numFmt w:val="bullet"/>
      <w:lvlText w:val="•"/>
      <w:lvlJc w:val="left"/>
      <w:pPr>
        <w:ind w:left="4472" w:hanging="198"/>
      </w:pPr>
      <w:rPr>
        <w:rFonts w:hint="default"/>
        <w:lang w:val="es-ES" w:eastAsia="en-US" w:bidi="ar-SA"/>
      </w:rPr>
    </w:lvl>
    <w:lvl w:ilvl="5">
      <w:start w:val="0"/>
      <w:numFmt w:val="bullet"/>
      <w:lvlText w:val="•"/>
      <w:lvlJc w:val="left"/>
      <w:pPr>
        <w:ind w:left="5460" w:hanging="198"/>
      </w:pPr>
      <w:rPr>
        <w:rFonts w:hint="default"/>
        <w:lang w:val="es-ES" w:eastAsia="en-US" w:bidi="ar-SA"/>
      </w:rPr>
    </w:lvl>
    <w:lvl w:ilvl="6">
      <w:start w:val="0"/>
      <w:numFmt w:val="bullet"/>
      <w:lvlText w:val="•"/>
      <w:lvlJc w:val="left"/>
      <w:pPr>
        <w:ind w:left="6448" w:hanging="198"/>
      </w:pPr>
      <w:rPr>
        <w:rFonts w:hint="default"/>
        <w:lang w:val="es-ES" w:eastAsia="en-US" w:bidi="ar-SA"/>
      </w:rPr>
    </w:lvl>
    <w:lvl w:ilvl="7">
      <w:start w:val="0"/>
      <w:numFmt w:val="bullet"/>
      <w:lvlText w:val="•"/>
      <w:lvlJc w:val="left"/>
      <w:pPr>
        <w:ind w:left="7436" w:hanging="198"/>
      </w:pPr>
      <w:rPr>
        <w:rFonts w:hint="default"/>
        <w:lang w:val="es-ES" w:eastAsia="en-US" w:bidi="ar-SA"/>
      </w:rPr>
    </w:lvl>
    <w:lvl w:ilvl="8">
      <w:start w:val="0"/>
      <w:numFmt w:val="bullet"/>
      <w:lvlText w:val="•"/>
      <w:lvlJc w:val="left"/>
      <w:pPr>
        <w:ind w:left="8424" w:hanging="198"/>
      </w:pPr>
      <w:rPr>
        <w:rFonts w:hint="default"/>
        <w:lang w:val="es-ES" w:eastAsia="en-US" w:bidi="ar-SA"/>
      </w:rPr>
    </w:lvl>
  </w:abstractNum>
  <w:abstractNum w:abstractNumId="225">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24">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23">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22">
    <w:multiLevelType w:val="hybridMultilevel"/>
    <w:lvl w:ilvl="0">
      <w:start w:val="1"/>
      <w:numFmt w:val="upperRoman"/>
      <w:lvlText w:val="%1."/>
      <w:lvlJc w:val="left"/>
      <w:pPr>
        <w:ind w:left="312" w:hanging="206"/>
        <w:jc w:val="left"/>
      </w:pPr>
      <w:rPr>
        <w:rFonts w:hint="default" w:ascii="Georgia" w:hAnsi="Georgia" w:eastAsia="Georgia" w:cs="Georgia"/>
        <w:spacing w:val="-1"/>
        <w:w w:val="86"/>
        <w:sz w:val="20"/>
        <w:szCs w:val="20"/>
        <w:lang w:val="es-ES" w:eastAsia="en-US" w:bidi="ar-SA"/>
      </w:rPr>
    </w:lvl>
    <w:lvl w:ilvl="1">
      <w:start w:val="0"/>
      <w:numFmt w:val="bullet"/>
      <w:lvlText w:val="•"/>
      <w:lvlJc w:val="left"/>
      <w:pPr>
        <w:ind w:left="1328" w:hanging="206"/>
      </w:pPr>
      <w:rPr>
        <w:rFonts w:hint="default"/>
        <w:lang w:val="es-ES" w:eastAsia="en-US" w:bidi="ar-SA"/>
      </w:rPr>
    </w:lvl>
    <w:lvl w:ilvl="2">
      <w:start w:val="0"/>
      <w:numFmt w:val="bullet"/>
      <w:lvlText w:val="•"/>
      <w:lvlJc w:val="left"/>
      <w:pPr>
        <w:ind w:left="2336" w:hanging="206"/>
      </w:pPr>
      <w:rPr>
        <w:rFonts w:hint="default"/>
        <w:lang w:val="es-ES" w:eastAsia="en-US" w:bidi="ar-SA"/>
      </w:rPr>
    </w:lvl>
    <w:lvl w:ilvl="3">
      <w:start w:val="0"/>
      <w:numFmt w:val="bullet"/>
      <w:lvlText w:val="•"/>
      <w:lvlJc w:val="left"/>
      <w:pPr>
        <w:ind w:left="3344" w:hanging="206"/>
      </w:pPr>
      <w:rPr>
        <w:rFonts w:hint="default"/>
        <w:lang w:val="es-ES" w:eastAsia="en-US" w:bidi="ar-SA"/>
      </w:rPr>
    </w:lvl>
    <w:lvl w:ilvl="4">
      <w:start w:val="0"/>
      <w:numFmt w:val="bullet"/>
      <w:lvlText w:val="•"/>
      <w:lvlJc w:val="left"/>
      <w:pPr>
        <w:ind w:left="4352" w:hanging="206"/>
      </w:pPr>
      <w:rPr>
        <w:rFonts w:hint="default"/>
        <w:lang w:val="es-ES" w:eastAsia="en-US" w:bidi="ar-SA"/>
      </w:rPr>
    </w:lvl>
    <w:lvl w:ilvl="5">
      <w:start w:val="0"/>
      <w:numFmt w:val="bullet"/>
      <w:lvlText w:val="•"/>
      <w:lvlJc w:val="left"/>
      <w:pPr>
        <w:ind w:left="5360" w:hanging="206"/>
      </w:pPr>
      <w:rPr>
        <w:rFonts w:hint="default"/>
        <w:lang w:val="es-ES" w:eastAsia="en-US" w:bidi="ar-SA"/>
      </w:rPr>
    </w:lvl>
    <w:lvl w:ilvl="6">
      <w:start w:val="0"/>
      <w:numFmt w:val="bullet"/>
      <w:lvlText w:val="•"/>
      <w:lvlJc w:val="left"/>
      <w:pPr>
        <w:ind w:left="6368" w:hanging="206"/>
      </w:pPr>
      <w:rPr>
        <w:rFonts w:hint="default"/>
        <w:lang w:val="es-ES" w:eastAsia="en-US" w:bidi="ar-SA"/>
      </w:rPr>
    </w:lvl>
    <w:lvl w:ilvl="7">
      <w:start w:val="0"/>
      <w:numFmt w:val="bullet"/>
      <w:lvlText w:val="•"/>
      <w:lvlJc w:val="left"/>
      <w:pPr>
        <w:ind w:left="7376" w:hanging="206"/>
      </w:pPr>
      <w:rPr>
        <w:rFonts w:hint="default"/>
        <w:lang w:val="es-ES" w:eastAsia="en-US" w:bidi="ar-SA"/>
      </w:rPr>
    </w:lvl>
    <w:lvl w:ilvl="8">
      <w:start w:val="0"/>
      <w:numFmt w:val="bullet"/>
      <w:lvlText w:val="•"/>
      <w:lvlJc w:val="left"/>
      <w:pPr>
        <w:ind w:left="8384" w:hanging="206"/>
      </w:pPr>
      <w:rPr>
        <w:rFonts w:hint="default"/>
        <w:lang w:val="es-ES" w:eastAsia="en-US" w:bidi="ar-SA"/>
      </w:rPr>
    </w:lvl>
  </w:abstractNum>
  <w:abstractNum w:abstractNumId="221">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20">
    <w:multiLevelType w:val="hybridMultilevel"/>
    <w:lvl w:ilvl="0">
      <w:start w:val="1"/>
      <w:numFmt w:val="upperRoman"/>
      <w:lvlText w:val="%1."/>
      <w:lvlJc w:val="left"/>
      <w:pPr>
        <w:ind w:left="312" w:hanging="233"/>
        <w:jc w:val="left"/>
      </w:pPr>
      <w:rPr>
        <w:rFonts w:hint="default" w:ascii="Georgia" w:hAnsi="Georgia" w:eastAsia="Georgia" w:cs="Georgia"/>
        <w:spacing w:val="-1"/>
        <w:w w:val="86"/>
        <w:sz w:val="20"/>
        <w:szCs w:val="20"/>
        <w:lang w:val="es-ES" w:eastAsia="en-US" w:bidi="ar-SA"/>
      </w:rPr>
    </w:lvl>
    <w:lvl w:ilvl="1">
      <w:start w:val="0"/>
      <w:numFmt w:val="bullet"/>
      <w:lvlText w:val="•"/>
      <w:lvlJc w:val="left"/>
      <w:pPr>
        <w:ind w:left="1328" w:hanging="233"/>
      </w:pPr>
      <w:rPr>
        <w:rFonts w:hint="default"/>
        <w:lang w:val="es-ES" w:eastAsia="en-US" w:bidi="ar-SA"/>
      </w:rPr>
    </w:lvl>
    <w:lvl w:ilvl="2">
      <w:start w:val="0"/>
      <w:numFmt w:val="bullet"/>
      <w:lvlText w:val="•"/>
      <w:lvlJc w:val="left"/>
      <w:pPr>
        <w:ind w:left="2336" w:hanging="233"/>
      </w:pPr>
      <w:rPr>
        <w:rFonts w:hint="default"/>
        <w:lang w:val="es-ES" w:eastAsia="en-US" w:bidi="ar-SA"/>
      </w:rPr>
    </w:lvl>
    <w:lvl w:ilvl="3">
      <w:start w:val="0"/>
      <w:numFmt w:val="bullet"/>
      <w:lvlText w:val="•"/>
      <w:lvlJc w:val="left"/>
      <w:pPr>
        <w:ind w:left="3344" w:hanging="233"/>
      </w:pPr>
      <w:rPr>
        <w:rFonts w:hint="default"/>
        <w:lang w:val="es-ES" w:eastAsia="en-US" w:bidi="ar-SA"/>
      </w:rPr>
    </w:lvl>
    <w:lvl w:ilvl="4">
      <w:start w:val="0"/>
      <w:numFmt w:val="bullet"/>
      <w:lvlText w:val="•"/>
      <w:lvlJc w:val="left"/>
      <w:pPr>
        <w:ind w:left="4352" w:hanging="233"/>
      </w:pPr>
      <w:rPr>
        <w:rFonts w:hint="default"/>
        <w:lang w:val="es-ES" w:eastAsia="en-US" w:bidi="ar-SA"/>
      </w:rPr>
    </w:lvl>
    <w:lvl w:ilvl="5">
      <w:start w:val="0"/>
      <w:numFmt w:val="bullet"/>
      <w:lvlText w:val="•"/>
      <w:lvlJc w:val="left"/>
      <w:pPr>
        <w:ind w:left="5360" w:hanging="233"/>
      </w:pPr>
      <w:rPr>
        <w:rFonts w:hint="default"/>
        <w:lang w:val="es-ES" w:eastAsia="en-US" w:bidi="ar-SA"/>
      </w:rPr>
    </w:lvl>
    <w:lvl w:ilvl="6">
      <w:start w:val="0"/>
      <w:numFmt w:val="bullet"/>
      <w:lvlText w:val="•"/>
      <w:lvlJc w:val="left"/>
      <w:pPr>
        <w:ind w:left="6368" w:hanging="233"/>
      </w:pPr>
      <w:rPr>
        <w:rFonts w:hint="default"/>
        <w:lang w:val="es-ES" w:eastAsia="en-US" w:bidi="ar-SA"/>
      </w:rPr>
    </w:lvl>
    <w:lvl w:ilvl="7">
      <w:start w:val="0"/>
      <w:numFmt w:val="bullet"/>
      <w:lvlText w:val="•"/>
      <w:lvlJc w:val="left"/>
      <w:pPr>
        <w:ind w:left="7376" w:hanging="233"/>
      </w:pPr>
      <w:rPr>
        <w:rFonts w:hint="default"/>
        <w:lang w:val="es-ES" w:eastAsia="en-US" w:bidi="ar-SA"/>
      </w:rPr>
    </w:lvl>
    <w:lvl w:ilvl="8">
      <w:start w:val="0"/>
      <w:numFmt w:val="bullet"/>
      <w:lvlText w:val="•"/>
      <w:lvlJc w:val="left"/>
      <w:pPr>
        <w:ind w:left="8384" w:hanging="233"/>
      </w:pPr>
      <w:rPr>
        <w:rFonts w:hint="default"/>
        <w:lang w:val="es-ES" w:eastAsia="en-US" w:bidi="ar-SA"/>
      </w:rPr>
    </w:lvl>
  </w:abstractNum>
  <w:abstractNum w:abstractNumId="219">
    <w:multiLevelType w:val="hybridMultilevel"/>
    <w:lvl w:ilvl="0">
      <w:start w:val="1"/>
      <w:numFmt w:val="upperRoman"/>
      <w:lvlText w:val="%1."/>
      <w:lvlJc w:val="left"/>
      <w:pPr>
        <w:ind w:left="312" w:hanging="198"/>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198"/>
      </w:pPr>
      <w:rPr>
        <w:rFonts w:hint="default"/>
        <w:lang w:val="es-ES" w:eastAsia="en-US" w:bidi="ar-SA"/>
      </w:rPr>
    </w:lvl>
    <w:lvl w:ilvl="2">
      <w:start w:val="0"/>
      <w:numFmt w:val="bullet"/>
      <w:lvlText w:val="•"/>
      <w:lvlJc w:val="left"/>
      <w:pPr>
        <w:ind w:left="2336" w:hanging="198"/>
      </w:pPr>
      <w:rPr>
        <w:rFonts w:hint="default"/>
        <w:lang w:val="es-ES" w:eastAsia="en-US" w:bidi="ar-SA"/>
      </w:rPr>
    </w:lvl>
    <w:lvl w:ilvl="3">
      <w:start w:val="0"/>
      <w:numFmt w:val="bullet"/>
      <w:lvlText w:val="•"/>
      <w:lvlJc w:val="left"/>
      <w:pPr>
        <w:ind w:left="3344" w:hanging="198"/>
      </w:pPr>
      <w:rPr>
        <w:rFonts w:hint="default"/>
        <w:lang w:val="es-ES" w:eastAsia="en-US" w:bidi="ar-SA"/>
      </w:rPr>
    </w:lvl>
    <w:lvl w:ilvl="4">
      <w:start w:val="0"/>
      <w:numFmt w:val="bullet"/>
      <w:lvlText w:val="•"/>
      <w:lvlJc w:val="left"/>
      <w:pPr>
        <w:ind w:left="4352" w:hanging="198"/>
      </w:pPr>
      <w:rPr>
        <w:rFonts w:hint="default"/>
        <w:lang w:val="es-ES" w:eastAsia="en-US" w:bidi="ar-SA"/>
      </w:rPr>
    </w:lvl>
    <w:lvl w:ilvl="5">
      <w:start w:val="0"/>
      <w:numFmt w:val="bullet"/>
      <w:lvlText w:val="•"/>
      <w:lvlJc w:val="left"/>
      <w:pPr>
        <w:ind w:left="5360" w:hanging="198"/>
      </w:pPr>
      <w:rPr>
        <w:rFonts w:hint="default"/>
        <w:lang w:val="es-ES" w:eastAsia="en-US" w:bidi="ar-SA"/>
      </w:rPr>
    </w:lvl>
    <w:lvl w:ilvl="6">
      <w:start w:val="0"/>
      <w:numFmt w:val="bullet"/>
      <w:lvlText w:val="•"/>
      <w:lvlJc w:val="left"/>
      <w:pPr>
        <w:ind w:left="6368" w:hanging="198"/>
      </w:pPr>
      <w:rPr>
        <w:rFonts w:hint="default"/>
        <w:lang w:val="es-ES" w:eastAsia="en-US" w:bidi="ar-SA"/>
      </w:rPr>
    </w:lvl>
    <w:lvl w:ilvl="7">
      <w:start w:val="0"/>
      <w:numFmt w:val="bullet"/>
      <w:lvlText w:val="•"/>
      <w:lvlJc w:val="left"/>
      <w:pPr>
        <w:ind w:left="7376" w:hanging="198"/>
      </w:pPr>
      <w:rPr>
        <w:rFonts w:hint="default"/>
        <w:lang w:val="es-ES" w:eastAsia="en-US" w:bidi="ar-SA"/>
      </w:rPr>
    </w:lvl>
    <w:lvl w:ilvl="8">
      <w:start w:val="0"/>
      <w:numFmt w:val="bullet"/>
      <w:lvlText w:val="•"/>
      <w:lvlJc w:val="left"/>
      <w:pPr>
        <w:ind w:left="8384" w:hanging="198"/>
      </w:pPr>
      <w:rPr>
        <w:rFonts w:hint="default"/>
        <w:lang w:val="es-ES" w:eastAsia="en-US" w:bidi="ar-SA"/>
      </w:rPr>
    </w:lvl>
  </w:abstractNum>
  <w:abstractNum w:abstractNumId="218">
    <w:multiLevelType w:val="hybridMultilevel"/>
    <w:lvl w:ilvl="0">
      <w:start w:val="1"/>
      <w:numFmt w:val="upperRoman"/>
      <w:lvlText w:val="%1."/>
      <w:lvlJc w:val="left"/>
      <w:pPr>
        <w:ind w:left="312" w:hanging="216"/>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16"/>
      </w:pPr>
      <w:rPr>
        <w:rFonts w:hint="default"/>
        <w:lang w:val="es-ES" w:eastAsia="en-US" w:bidi="ar-SA"/>
      </w:rPr>
    </w:lvl>
    <w:lvl w:ilvl="2">
      <w:start w:val="0"/>
      <w:numFmt w:val="bullet"/>
      <w:lvlText w:val="•"/>
      <w:lvlJc w:val="left"/>
      <w:pPr>
        <w:ind w:left="2336" w:hanging="216"/>
      </w:pPr>
      <w:rPr>
        <w:rFonts w:hint="default"/>
        <w:lang w:val="es-ES" w:eastAsia="en-US" w:bidi="ar-SA"/>
      </w:rPr>
    </w:lvl>
    <w:lvl w:ilvl="3">
      <w:start w:val="0"/>
      <w:numFmt w:val="bullet"/>
      <w:lvlText w:val="•"/>
      <w:lvlJc w:val="left"/>
      <w:pPr>
        <w:ind w:left="3344" w:hanging="216"/>
      </w:pPr>
      <w:rPr>
        <w:rFonts w:hint="default"/>
        <w:lang w:val="es-ES" w:eastAsia="en-US" w:bidi="ar-SA"/>
      </w:rPr>
    </w:lvl>
    <w:lvl w:ilvl="4">
      <w:start w:val="0"/>
      <w:numFmt w:val="bullet"/>
      <w:lvlText w:val="•"/>
      <w:lvlJc w:val="left"/>
      <w:pPr>
        <w:ind w:left="4352" w:hanging="216"/>
      </w:pPr>
      <w:rPr>
        <w:rFonts w:hint="default"/>
        <w:lang w:val="es-ES" w:eastAsia="en-US" w:bidi="ar-SA"/>
      </w:rPr>
    </w:lvl>
    <w:lvl w:ilvl="5">
      <w:start w:val="0"/>
      <w:numFmt w:val="bullet"/>
      <w:lvlText w:val="•"/>
      <w:lvlJc w:val="left"/>
      <w:pPr>
        <w:ind w:left="5360" w:hanging="216"/>
      </w:pPr>
      <w:rPr>
        <w:rFonts w:hint="default"/>
        <w:lang w:val="es-ES" w:eastAsia="en-US" w:bidi="ar-SA"/>
      </w:rPr>
    </w:lvl>
    <w:lvl w:ilvl="6">
      <w:start w:val="0"/>
      <w:numFmt w:val="bullet"/>
      <w:lvlText w:val="•"/>
      <w:lvlJc w:val="left"/>
      <w:pPr>
        <w:ind w:left="6368" w:hanging="216"/>
      </w:pPr>
      <w:rPr>
        <w:rFonts w:hint="default"/>
        <w:lang w:val="es-ES" w:eastAsia="en-US" w:bidi="ar-SA"/>
      </w:rPr>
    </w:lvl>
    <w:lvl w:ilvl="7">
      <w:start w:val="0"/>
      <w:numFmt w:val="bullet"/>
      <w:lvlText w:val="•"/>
      <w:lvlJc w:val="left"/>
      <w:pPr>
        <w:ind w:left="7376" w:hanging="216"/>
      </w:pPr>
      <w:rPr>
        <w:rFonts w:hint="default"/>
        <w:lang w:val="es-ES" w:eastAsia="en-US" w:bidi="ar-SA"/>
      </w:rPr>
    </w:lvl>
    <w:lvl w:ilvl="8">
      <w:start w:val="0"/>
      <w:numFmt w:val="bullet"/>
      <w:lvlText w:val="•"/>
      <w:lvlJc w:val="left"/>
      <w:pPr>
        <w:ind w:left="8384" w:hanging="216"/>
      </w:pPr>
      <w:rPr>
        <w:rFonts w:hint="default"/>
        <w:lang w:val="es-ES" w:eastAsia="en-US" w:bidi="ar-SA"/>
      </w:rPr>
    </w:lvl>
  </w:abstractNum>
  <w:abstractNum w:abstractNumId="217">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16">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15">
    <w:multiLevelType w:val="hybridMultilevel"/>
    <w:lvl w:ilvl="0">
      <w:start w:val="1"/>
      <w:numFmt w:val="upperRoman"/>
      <w:lvlText w:val="%1."/>
      <w:lvlJc w:val="left"/>
      <w:pPr>
        <w:ind w:left="509" w:hanging="197"/>
        <w:jc w:val="left"/>
      </w:pPr>
      <w:rPr>
        <w:rFonts w:hint="default" w:ascii="Georgia" w:hAnsi="Georgia" w:eastAsia="Georgia" w:cs="Georgia"/>
        <w:spacing w:val="-1"/>
        <w:w w:val="86"/>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14">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13">
    <w:multiLevelType w:val="hybridMultilevel"/>
    <w:lvl w:ilvl="0">
      <w:start w:val="1"/>
      <w:numFmt w:val="upperRoman"/>
      <w:lvlText w:val="%1."/>
      <w:lvlJc w:val="left"/>
      <w:pPr>
        <w:ind w:left="509" w:hanging="197"/>
        <w:jc w:val="left"/>
      </w:pPr>
      <w:rPr>
        <w:rFonts w:hint="default" w:ascii="Georgia" w:hAnsi="Georgia" w:eastAsia="Georgia" w:cs="Georgia"/>
        <w:spacing w:val="-1"/>
        <w:w w:val="86"/>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212">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11">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10">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09">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08">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07">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06">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05">
    <w:multiLevelType w:val="hybridMultilevel"/>
    <w:lvl w:ilvl="0">
      <w:start w:val="1"/>
      <w:numFmt w:val="upperRoman"/>
      <w:lvlText w:val="%1."/>
      <w:lvlJc w:val="left"/>
      <w:pPr>
        <w:ind w:left="312" w:hanging="240"/>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40"/>
      </w:pPr>
      <w:rPr>
        <w:rFonts w:hint="default"/>
        <w:lang w:val="es-ES" w:eastAsia="en-US" w:bidi="ar-SA"/>
      </w:rPr>
    </w:lvl>
    <w:lvl w:ilvl="2">
      <w:start w:val="0"/>
      <w:numFmt w:val="bullet"/>
      <w:lvlText w:val="•"/>
      <w:lvlJc w:val="left"/>
      <w:pPr>
        <w:ind w:left="2336" w:hanging="240"/>
      </w:pPr>
      <w:rPr>
        <w:rFonts w:hint="default"/>
        <w:lang w:val="es-ES" w:eastAsia="en-US" w:bidi="ar-SA"/>
      </w:rPr>
    </w:lvl>
    <w:lvl w:ilvl="3">
      <w:start w:val="0"/>
      <w:numFmt w:val="bullet"/>
      <w:lvlText w:val="•"/>
      <w:lvlJc w:val="left"/>
      <w:pPr>
        <w:ind w:left="3344" w:hanging="240"/>
      </w:pPr>
      <w:rPr>
        <w:rFonts w:hint="default"/>
        <w:lang w:val="es-ES" w:eastAsia="en-US" w:bidi="ar-SA"/>
      </w:rPr>
    </w:lvl>
    <w:lvl w:ilvl="4">
      <w:start w:val="0"/>
      <w:numFmt w:val="bullet"/>
      <w:lvlText w:val="•"/>
      <w:lvlJc w:val="left"/>
      <w:pPr>
        <w:ind w:left="4352" w:hanging="240"/>
      </w:pPr>
      <w:rPr>
        <w:rFonts w:hint="default"/>
        <w:lang w:val="es-ES" w:eastAsia="en-US" w:bidi="ar-SA"/>
      </w:rPr>
    </w:lvl>
    <w:lvl w:ilvl="5">
      <w:start w:val="0"/>
      <w:numFmt w:val="bullet"/>
      <w:lvlText w:val="•"/>
      <w:lvlJc w:val="left"/>
      <w:pPr>
        <w:ind w:left="5360" w:hanging="240"/>
      </w:pPr>
      <w:rPr>
        <w:rFonts w:hint="default"/>
        <w:lang w:val="es-ES" w:eastAsia="en-US" w:bidi="ar-SA"/>
      </w:rPr>
    </w:lvl>
    <w:lvl w:ilvl="6">
      <w:start w:val="0"/>
      <w:numFmt w:val="bullet"/>
      <w:lvlText w:val="•"/>
      <w:lvlJc w:val="left"/>
      <w:pPr>
        <w:ind w:left="6368" w:hanging="240"/>
      </w:pPr>
      <w:rPr>
        <w:rFonts w:hint="default"/>
        <w:lang w:val="es-ES" w:eastAsia="en-US" w:bidi="ar-SA"/>
      </w:rPr>
    </w:lvl>
    <w:lvl w:ilvl="7">
      <w:start w:val="0"/>
      <w:numFmt w:val="bullet"/>
      <w:lvlText w:val="•"/>
      <w:lvlJc w:val="left"/>
      <w:pPr>
        <w:ind w:left="7376" w:hanging="240"/>
      </w:pPr>
      <w:rPr>
        <w:rFonts w:hint="default"/>
        <w:lang w:val="es-ES" w:eastAsia="en-US" w:bidi="ar-SA"/>
      </w:rPr>
    </w:lvl>
    <w:lvl w:ilvl="8">
      <w:start w:val="0"/>
      <w:numFmt w:val="bullet"/>
      <w:lvlText w:val="•"/>
      <w:lvlJc w:val="left"/>
      <w:pPr>
        <w:ind w:left="8384" w:hanging="240"/>
      </w:pPr>
      <w:rPr>
        <w:rFonts w:hint="default"/>
        <w:lang w:val="es-ES" w:eastAsia="en-US" w:bidi="ar-SA"/>
      </w:rPr>
    </w:lvl>
  </w:abstractNum>
  <w:abstractNum w:abstractNumId="204">
    <w:multiLevelType w:val="hybridMultilevel"/>
    <w:lvl w:ilvl="0">
      <w:start w:val="1"/>
      <w:numFmt w:val="upperRoman"/>
      <w:lvlText w:val="%1."/>
      <w:lvlJc w:val="left"/>
      <w:pPr>
        <w:ind w:left="312" w:hanging="26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0"/>
      </w:pPr>
      <w:rPr>
        <w:rFonts w:hint="default"/>
        <w:lang w:val="es-ES" w:eastAsia="en-US" w:bidi="ar-SA"/>
      </w:rPr>
    </w:lvl>
    <w:lvl w:ilvl="2">
      <w:start w:val="0"/>
      <w:numFmt w:val="bullet"/>
      <w:lvlText w:val="•"/>
      <w:lvlJc w:val="left"/>
      <w:pPr>
        <w:ind w:left="2336" w:hanging="260"/>
      </w:pPr>
      <w:rPr>
        <w:rFonts w:hint="default"/>
        <w:lang w:val="es-ES" w:eastAsia="en-US" w:bidi="ar-SA"/>
      </w:rPr>
    </w:lvl>
    <w:lvl w:ilvl="3">
      <w:start w:val="0"/>
      <w:numFmt w:val="bullet"/>
      <w:lvlText w:val="•"/>
      <w:lvlJc w:val="left"/>
      <w:pPr>
        <w:ind w:left="3344" w:hanging="260"/>
      </w:pPr>
      <w:rPr>
        <w:rFonts w:hint="default"/>
        <w:lang w:val="es-ES" w:eastAsia="en-US" w:bidi="ar-SA"/>
      </w:rPr>
    </w:lvl>
    <w:lvl w:ilvl="4">
      <w:start w:val="0"/>
      <w:numFmt w:val="bullet"/>
      <w:lvlText w:val="•"/>
      <w:lvlJc w:val="left"/>
      <w:pPr>
        <w:ind w:left="4352" w:hanging="260"/>
      </w:pPr>
      <w:rPr>
        <w:rFonts w:hint="default"/>
        <w:lang w:val="es-ES" w:eastAsia="en-US" w:bidi="ar-SA"/>
      </w:rPr>
    </w:lvl>
    <w:lvl w:ilvl="5">
      <w:start w:val="0"/>
      <w:numFmt w:val="bullet"/>
      <w:lvlText w:val="•"/>
      <w:lvlJc w:val="left"/>
      <w:pPr>
        <w:ind w:left="5360" w:hanging="260"/>
      </w:pPr>
      <w:rPr>
        <w:rFonts w:hint="default"/>
        <w:lang w:val="es-ES" w:eastAsia="en-US" w:bidi="ar-SA"/>
      </w:rPr>
    </w:lvl>
    <w:lvl w:ilvl="6">
      <w:start w:val="0"/>
      <w:numFmt w:val="bullet"/>
      <w:lvlText w:val="•"/>
      <w:lvlJc w:val="left"/>
      <w:pPr>
        <w:ind w:left="6368" w:hanging="260"/>
      </w:pPr>
      <w:rPr>
        <w:rFonts w:hint="default"/>
        <w:lang w:val="es-ES" w:eastAsia="en-US" w:bidi="ar-SA"/>
      </w:rPr>
    </w:lvl>
    <w:lvl w:ilvl="7">
      <w:start w:val="0"/>
      <w:numFmt w:val="bullet"/>
      <w:lvlText w:val="•"/>
      <w:lvlJc w:val="left"/>
      <w:pPr>
        <w:ind w:left="7376" w:hanging="260"/>
      </w:pPr>
      <w:rPr>
        <w:rFonts w:hint="default"/>
        <w:lang w:val="es-ES" w:eastAsia="en-US" w:bidi="ar-SA"/>
      </w:rPr>
    </w:lvl>
    <w:lvl w:ilvl="8">
      <w:start w:val="0"/>
      <w:numFmt w:val="bullet"/>
      <w:lvlText w:val="•"/>
      <w:lvlJc w:val="left"/>
      <w:pPr>
        <w:ind w:left="8384" w:hanging="260"/>
      </w:pPr>
      <w:rPr>
        <w:rFonts w:hint="default"/>
        <w:lang w:val="es-ES" w:eastAsia="en-US" w:bidi="ar-SA"/>
      </w:rPr>
    </w:lvl>
  </w:abstractNum>
  <w:abstractNum w:abstractNumId="203">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02">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01">
    <w:multiLevelType w:val="hybridMultilevel"/>
    <w:lvl w:ilvl="0">
      <w:start w:val="1"/>
      <w:numFmt w:val="upperRoman"/>
      <w:lvlText w:val="%1."/>
      <w:lvlJc w:val="left"/>
      <w:pPr>
        <w:ind w:left="312" w:hanging="23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4"/>
      </w:pPr>
      <w:rPr>
        <w:rFonts w:hint="default"/>
        <w:lang w:val="es-ES" w:eastAsia="en-US" w:bidi="ar-SA"/>
      </w:rPr>
    </w:lvl>
    <w:lvl w:ilvl="2">
      <w:start w:val="0"/>
      <w:numFmt w:val="bullet"/>
      <w:lvlText w:val="•"/>
      <w:lvlJc w:val="left"/>
      <w:pPr>
        <w:ind w:left="2336" w:hanging="234"/>
      </w:pPr>
      <w:rPr>
        <w:rFonts w:hint="default"/>
        <w:lang w:val="es-ES" w:eastAsia="en-US" w:bidi="ar-SA"/>
      </w:rPr>
    </w:lvl>
    <w:lvl w:ilvl="3">
      <w:start w:val="0"/>
      <w:numFmt w:val="bullet"/>
      <w:lvlText w:val="•"/>
      <w:lvlJc w:val="left"/>
      <w:pPr>
        <w:ind w:left="3344" w:hanging="234"/>
      </w:pPr>
      <w:rPr>
        <w:rFonts w:hint="default"/>
        <w:lang w:val="es-ES" w:eastAsia="en-US" w:bidi="ar-SA"/>
      </w:rPr>
    </w:lvl>
    <w:lvl w:ilvl="4">
      <w:start w:val="0"/>
      <w:numFmt w:val="bullet"/>
      <w:lvlText w:val="•"/>
      <w:lvlJc w:val="left"/>
      <w:pPr>
        <w:ind w:left="4352" w:hanging="234"/>
      </w:pPr>
      <w:rPr>
        <w:rFonts w:hint="default"/>
        <w:lang w:val="es-ES" w:eastAsia="en-US" w:bidi="ar-SA"/>
      </w:rPr>
    </w:lvl>
    <w:lvl w:ilvl="5">
      <w:start w:val="0"/>
      <w:numFmt w:val="bullet"/>
      <w:lvlText w:val="•"/>
      <w:lvlJc w:val="left"/>
      <w:pPr>
        <w:ind w:left="5360" w:hanging="234"/>
      </w:pPr>
      <w:rPr>
        <w:rFonts w:hint="default"/>
        <w:lang w:val="es-ES" w:eastAsia="en-US" w:bidi="ar-SA"/>
      </w:rPr>
    </w:lvl>
    <w:lvl w:ilvl="6">
      <w:start w:val="0"/>
      <w:numFmt w:val="bullet"/>
      <w:lvlText w:val="•"/>
      <w:lvlJc w:val="left"/>
      <w:pPr>
        <w:ind w:left="6368" w:hanging="234"/>
      </w:pPr>
      <w:rPr>
        <w:rFonts w:hint="default"/>
        <w:lang w:val="es-ES" w:eastAsia="en-US" w:bidi="ar-SA"/>
      </w:rPr>
    </w:lvl>
    <w:lvl w:ilvl="7">
      <w:start w:val="0"/>
      <w:numFmt w:val="bullet"/>
      <w:lvlText w:val="•"/>
      <w:lvlJc w:val="left"/>
      <w:pPr>
        <w:ind w:left="7376" w:hanging="234"/>
      </w:pPr>
      <w:rPr>
        <w:rFonts w:hint="default"/>
        <w:lang w:val="es-ES" w:eastAsia="en-US" w:bidi="ar-SA"/>
      </w:rPr>
    </w:lvl>
    <w:lvl w:ilvl="8">
      <w:start w:val="0"/>
      <w:numFmt w:val="bullet"/>
      <w:lvlText w:val="•"/>
      <w:lvlJc w:val="left"/>
      <w:pPr>
        <w:ind w:left="8384" w:hanging="234"/>
      </w:pPr>
      <w:rPr>
        <w:rFonts w:hint="default"/>
        <w:lang w:val="es-ES" w:eastAsia="en-US" w:bidi="ar-SA"/>
      </w:rPr>
    </w:lvl>
  </w:abstractNum>
  <w:abstractNum w:abstractNumId="200">
    <w:multiLevelType w:val="hybridMultilevel"/>
    <w:lvl w:ilvl="0">
      <w:start w:val="1"/>
      <w:numFmt w:val="upperRoman"/>
      <w:lvlText w:val="%1."/>
      <w:lvlJc w:val="left"/>
      <w:pPr>
        <w:ind w:left="312" w:hanging="24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3"/>
      </w:pPr>
      <w:rPr>
        <w:rFonts w:hint="default"/>
        <w:lang w:val="es-ES" w:eastAsia="en-US" w:bidi="ar-SA"/>
      </w:rPr>
    </w:lvl>
    <w:lvl w:ilvl="2">
      <w:start w:val="0"/>
      <w:numFmt w:val="bullet"/>
      <w:lvlText w:val="•"/>
      <w:lvlJc w:val="left"/>
      <w:pPr>
        <w:ind w:left="2336" w:hanging="243"/>
      </w:pPr>
      <w:rPr>
        <w:rFonts w:hint="default"/>
        <w:lang w:val="es-ES" w:eastAsia="en-US" w:bidi="ar-SA"/>
      </w:rPr>
    </w:lvl>
    <w:lvl w:ilvl="3">
      <w:start w:val="0"/>
      <w:numFmt w:val="bullet"/>
      <w:lvlText w:val="•"/>
      <w:lvlJc w:val="left"/>
      <w:pPr>
        <w:ind w:left="3344" w:hanging="243"/>
      </w:pPr>
      <w:rPr>
        <w:rFonts w:hint="default"/>
        <w:lang w:val="es-ES" w:eastAsia="en-US" w:bidi="ar-SA"/>
      </w:rPr>
    </w:lvl>
    <w:lvl w:ilvl="4">
      <w:start w:val="0"/>
      <w:numFmt w:val="bullet"/>
      <w:lvlText w:val="•"/>
      <w:lvlJc w:val="left"/>
      <w:pPr>
        <w:ind w:left="4352" w:hanging="243"/>
      </w:pPr>
      <w:rPr>
        <w:rFonts w:hint="default"/>
        <w:lang w:val="es-ES" w:eastAsia="en-US" w:bidi="ar-SA"/>
      </w:rPr>
    </w:lvl>
    <w:lvl w:ilvl="5">
      <w:start w:val="0"/>
      <w:numFmt w:val="bullet"/>
      <w:lvlText w:val="•"/>
      <w:lvlJc w:val="left"/>
      <w:pPr>
        <w:ind w:left="5360" w:hanging="243"/>
      </w:pPr>
      <w:rPr>
        <w:rFonts w:hint="default"/>
        <w:lang w:val="es-ES" w:eastAsia="en-US" w:bidi="ar-SA"/>
      </w:rPr>
    </w:lvl>
    <w:lvl w:ilvl="6">
      <w:start w:val="0"/>
      <w:numFmt w:val="bullet"/>
      <w:lvlText w:val="•"/>
      <w:lvlJc w:val="left"/>
      <w:pPr>
        <w:ind w:left="6368" w:hanging="243"/>
      </w:pPr>
      <w:rPr>
        <w:rFonts w:hint="default"/>
        <w:lang w:val="es-ES" w:eastAsia="en-US" w:bidi="ar-SA"/>
      </w:rPr>
    </w:lvl>
    <w:lvl w:ilvl="7">
      <w:start w:val="0"/>
      <w:numFmt w:val="bullet"/>
      <w:lvlText w:val="•"/>
      <w:lvlJc w:val="left"/>
      <w:pPr>
        <w:ind w:left="7376" w:hanging="243"/>
      </w:pPr>
      <w:rPr>
        <w:rFonts w:hint="default"/>
        <w:lang w:val="es-ES" w:eastAsia="en-US" w:bidi="ar-SA"/>
      </w:rPr>
    </w:lvl>
    <w:lvl w:ilvl="8">
      <w:start w:val="0"/>
      <w:numFmt w:val="bullet"/>
      <w:lvlText w:val="•"/>
      <w:lvlJc w:val="left"/>
      <w:pPr>
        <w:ind w:left="8384" w:hanging="243"/>
      </w:pPr>
      <w:rPr>
        <w:rFonts w:hint="default"/>
        <w:lang w:val="es-ES" w:eastAsia="en-US" w:bidi="ar-SA"/>
      </w:rPr>
    </w:lvl>
  </w:abstractNum>
  <w:abstractNum w:abstractNumId="199">
    <w:multiLevelType w:val="hybridMultilevel"/>
    <w:lvl w:ilvl="0">
      <w:start w:val="1"/>
      <w:numFmt w:val="lowerLetter"/>
      <w:lvlText w:val="%1)"/>
      <w:lvlJc w:val="left"/>
      <w:pPr>
        <w:ind w:left="312" w:hanging="26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3"/>
      </w:pPr>
      <w:rPr>
        <w:rFonts w:hint="default"/>
        <w:lang w:val="es-ES" w:eastAsia="en-US" w:bidi="ar-SA"/>
      </w:rPr>
    </w:lvl>
    <w:lvl w:ilvl="2">
      <w:start w:val="0"/>
      <w:numFmt w:val="bullet"/>
      <w:lvlText w:val="•"/>
      <w:lvlJc w:val="left"/>
      <w:pPr>
        <w:ind w:left="2336" w:hanging="263"/>
      </w:pPr>
      <w:rPr>
        <w:rFonts w:hint="default"/>
        <w:lang w:val="es-ES" w:eastAsia="en-US" w:bidi="ar-SA"/>
      </w:rPr>
    </w:lvl>
    <w:lvl w:ilvl="3">
      <w:start w:val="0"/>
      <w:numFmt w:val="bullet"/>
      <w:lvlText w:val="•"/>
      <w:lvlJc w:val="left"/>
      <w:pPr>
        <w:ind w:left="3344" w:hanging="263"/>
      </w:pPr>
      <w:rPr>
        <w:rFonts w:hint="default"/>
        <w:lang w:val="es-ES" w:eastAsia="en-US" w:bidi="ar-SA"/>
      </w:rPr>
    </w:lvl>
    <w:lvl w:ilvl="4">
      <w:start w:val="0"/>
      <w:numFmt w:val="bullet"/>
      <w:lvlText w:val="•"/>
      <w:lvlJc w:val="left"/>
      <w:pPr>
        <w:ind w:left="4352" w:hanging="263"/>
      </w:pPr>
      <w:rPr>
        <w:rFonts w:hint="default"/>
        <w:lang w:val="es-ES" w:eastAsia="en-US" w:bidi="ar-SA"/>
      </w:rPr>
    </w:lvl>
    <w:lvl w:ilvl="5">
      <w:start w:val="0"/>
      <w:numFmt w:val="bullet"/>
      <w:lvlText w:val="•"/>
      <w:lvlJc w:val="left"/>
      <w:pPr>
        <w:ind w:left="5360" w:hanging="263"/>
      </w:pPr>
      <w:rPr>
        <w:rFonts w:hint="default"/>
        <w:lang w:val="es-ES" w:eastAsia="en-US" w:bidi="ar-SA"/>
      </w:rPr>
    </w:lvl>
    <w:lvl w:ilvl="6">
      <w:start w:val="0"/>
      <w:numFmt w:val="bullet"/>
      <w:lvlText w:val="•"/>
      <w:lvlJc w:val="left"/>
      <w:pPr>
        <w:ind w:left="6368" w:hanging="263"/>
      </w:pPr>
      <w:rPr>
        <w:rFonts w:hint="default"/>
        <w:lang w:val="es-ES" w:eastAsia="en-US" w:bidi="ar-SA"/>
      </w:rPr>
    </w:lvl>
    <w:lvl w:ilvl="7">
      <w:start w:val="0"/>
      <w:numFmt w:val="bullet"/>
      <w:lvlText w:val="•"/>
      <w:lvlJc w:val="left"/>
      <w:pPr>
        <w:ind w:left="7376" w:hanging="263"/>
      </w:pPr>
      <w:rPr>
        <w:rFonts w:hint="default"/>
        <w:lang w:val="es-ES" w:eastAsia="en-US" w:bidi="ar-SA"/>
      </w:rPr>
    </w:lvl>
    <w:lvl w:ilvl="8">
      <w:start w:val="0"/>
      <w:numFmt w:val="bullet"/>
      <w:lvlText w:val="•"/>
      <w:lvlJc w:val="left"/>
      <w:pPr>
        <w:ind w:left="8384" w:hanging="263"/>
      </w:pPr>
      <w:rPr>
        <w:rFonts w:hint="default"/>
        <w:lang w:val="es-ES" w:eastAsia="en-US" w:bidi="ar-SA"/>
      </w:rPr>
    </w:lvl>
  </w:abstractNum>
  <w:abstractNum w:abstractNumId="198">
    <w:multiLevelType w:val="hybridMultilevel"/>
    <w:lvl w:ilvl="0">
      <w:start w:val="1"/>
      <w:numFmt w:val="upperRoman"/>
      <w:lvlText w:val="%1."/>
      <w:lvlJc w:val="left"/>
      <w:pPr>
        <w:ind w:left="1021" w:hanging="709"/>
        <w:jc w:val="left"/>
      </w:pPr>
      <w:rPr>
        <w:rFonts w:hint="default" w:ascii="Georgia" w:hAnsi="Georgia" w:eastAsia="Georgia" w:cs="Georgia"/>
        <w:spacing w:val="-1"/>
        <w:w w:val="86"/>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197">
    <w:multiLevelType w:val="hybridMultilevel"/>
    <w:lvl w:ilvl="0">
      <w:start w:val="1"/>
      <w:numFmt w:val="upperRoman"/>
      <w:lvlText w:val="%1."/>
      <w:lvlJc w:val="left"/>
      <w:pPr>
        <w:ind w:left="312" w:hanging="217"/>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17"/>
      </w:pPr>
      <w:rPr>
        <w:rFonts w:hint="default"/>
        <w:lang w:val="es-ES" w:eastAsia="en-US" w:bidi="ar-SA"/>
      </w:rPr>
    </w:lvl>
    <w:lvl w:ilvl="2">
      <w:start w:val="0"/>
      <w:numFmt w:val="bullet"/>
      <w:lvlText w:val="•"/>
      <w:lvlJc w:val="left"/>
      <w:pPr>
        <w:ind w:left="2336" w:hanging="217"/>
      </w:pPr>
      <w:rPr>
        <w:rFonts w:hint="default"/>
        <w:lang w:val="es-ES" w:eastAsia="en-US" w:bidi="ar-SA"/>
      </w:rPr>
    </w:lvl>
    <w:lvl w:ilvl="3">
      <w:start w:val="0"/>
      <w:numFmt w:val="bullet"/>
      <w:lvlText w:val="•"/>
      <w:lvlJc w:val="left"/>
      <w:pPr>
        <w:ind w:left="3344" w:hanging="217"/>
      </w:pPr>
      <w:rPr>
        <w:rFonts w:hint="default"/>
        <w:lang w:val="es-ES" w:eastAsia="en-US" w:bidi="ar-SA"/>
      </w:rPr>
    </w:lvl>
    <w:lvl w:ilvl="4">
      <w:start w:val="0"/>
      <w:numFmt w:val="bullet"/>
      <w:lvlText w:val="•"/>
      <w:lvlJc w:val="left"/>
      <w:pPr>
        <w:ind w:left="4352" w:hanging="217"/>
      </w:pPr>
      <w:rPr>
        <w:rFonts w:hint="default"/>
        <w:lang w:val="es-ES" w:eastAsia="en-US" w:bidi="ar-SA"/>
      </w:rPr>
    </w:lvl>
    <w:lvl w:ilvl="5">
      <w:start w:val="0"/>
      <w:numFmt w:val="bullet"/>
      <w:lvlText w:val="•"/>
      <w:lvlJc w:val="left"/>
      <w:pPr>
        <w:ind w:left="5360" w:hanging="217"/>
      </w:pPr>
      <w:rPr>
        <w:rFonts w:hint="default"/>
        <w:lang w:val="es-ES" w:eastAsia="en-US" w:bidi="ar-SA"/>
      </w:rPr>
    </w:lvl>
    <w:lvl w:ilvl="6">
      <w:start w:val="0"/>
      <w:numFmt w:val="bullet"/>
      <w:lvlText w:val="•"/>
      <w:lvlJc w:val="left"/>
      <w:pPr>
        <w:ind w:left="6368" w:hanging="217"/>
      </w:pPr>
      <w:rPr>
        <w:rFonts w:hint="default"/>
        <w:lang w:val="es-ES" w:eastAsia="en-US" w:bidi="ar-SA"/>
      </w:rPr>
    </w:lvl>
    <w:lvl w:ilvl="7">
      <w:start w:val="0"/>
      <w:numFmt w:val="bullet"/>
      <w:lvlText w:val="•"/>
      <w:lvlJc w:val="left"/>
      <w:pPr>
        <w:ind w:left="7376" w:hanging="217"/>
      </w:pPr>
      <w:rPr>
        <w:rFonts w:hint="default"/>
        <w:lang w:val="es-ES" w:eastAsia="en-US" w:bidi="ar-SA"/>
      </w:rPr>
    </w:lvl>
    <w:lvl w:ilvl="8">
      <w:start w:val="0"/>
      <w:numFmt w:val="bullet"/>
      <w:lvlText w:val="•"/>
      <w:lvlJc w:val="left"/>
      <w:pPr>
        <w:ind w:left="8384" w:hanging="217"/>
      </w:pPr>
      <w:rPr>
        <w:rFonts w:hint="default"/>
        <w:lang w:val="es-ES" w:eastAsia="en-US" w:bidi="ar-SA"/>
      </w:rPr>
    </w:lvl>
  </w:abstractNum>
  <w:abstractNum w:abstractNumId="196">
    <w:multiLevelType w:val="hybridMultilevel"/>
    <w:lvl w:ilvl="0">
      <w:start w:val="1"/>
      <w:numFmt w:val="upperRoman"/>
      <w:lvlText w:val="%1."/>
      <w:lvlJc w:val="left"/>
      <w:pPr>
        <w:ind w:left="312" w:hanging="22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7"/>
      </w:pPr>
      <w:rPr>
        <w:rFonts w:hint="default"/>
        <w:lang w:val="es-ES" w:eastAsia="en-US" w:bidi="ar-SA"/>
      </w:rPr>
    </w:lvl>
    <w:lvl w:ilvl="2">
      <w:start w:val="0"/>
      <w:numFmt w:val="bullet"/>
      <w:lvlText w:val="•"/>
      <w:lvlJc w:val="left"/>
      <w:pPr>
        <w:ind w:left="2336" w:hanging="227"/>
      </w:pPr>
      <w:rPr>
        <w:rFonts w:hint="default"/>
        <w:lang w:val="es-ES" w:eastAsia="en-US" w:bidi="ar-SA"/>
      </w:rPr>
    </w:lvl>
    <w:lvl w:ilvl="3">
      <w:start w:val="0"/>
      <w:numFmt w:val="bullet"/>
      <w:lvlText w:val="•"/>
      <w:lvlJc w:val="left"/>
      <w:pPr>
        <w:ind w:left="3344" w:hanging="227"/>
      </w:pPr>
      <w:rPr>
        <w:rFonts w:hint="default"/>
        <w:lang w:val="es-ES" w:eastAsia="en-US" w:bidi="ar-SA"/>
      </w:rPr>
    </w:lvl>
    <w:lvl w:ilvl="4">
      <w:start w:val="0"/>
      <w:numFmt w:val="bullet"/>
      <w:lvlText w:val="•"/>
      <w:lvlJc w:val="left"/>
      <w:pPr>
        <w:ind w:left="4352" w:hanging="227"/>
      </w:pPr>
      <w:rPr>
        <w:rFonts w:hint="default"/>
        <w:lang w:val="es-ES" w:eastAsia="en-US" w:bidi="ar-SA"/>
      </w:rPr>
    </w:lvl>
    <w:lvl w:ilvl="5">
      <w:start w:val="0"/>
      <w:numFmt w:val="bullet"/>
      <w:lvlText w:val="•"/>
      <w:lvlJc w:val="left"/>
      <w:pPr>
        <w:ind w:left="5360" w:hanging="227"/>
      </w:pPr>
      <w:rPr>
        <w:rFonts w:hint="default"/>
        <w:lang w:val="es-ES" w:eastAsia="en-US" w:bidi="ar-SA"/>
      </w:rPr>
    </w:lvl>
    <w:lvl w:ilvl="6">
      <w:start w:val="0"/>
      <w:numFmt w:val="bullet"/>
      <w:lvlText w:val="•"/>
      <w:lvlJc w:val="left"/>
      <w:pPr>
        <w:ind w:left="6368" w:hanging="227"/>
      </w:pPr>
      <w:rPr>
        <w:rFonts w:hint="default"/>
        <w:lang w:val="es-ES" w:eastAsia="en-US" w:bidi="ar-SA"/>
      </w:rPr>
    </w:lvl>
    <w:lvl w:ilvl="7">
      <w:start w:val="0"/>
      <w:numFmt w:val="bullet"/>
      <w:lvlText w:val="•"/>
      <w:lvlJc w:val="left"/>
      <w:pPr>
        <w:ind w:left="7376" w:hanging="227"/>
      </w:pPr>
      <w:rPr>
        <w:rFonts w:hint="default"/>
        <w:lang w:val="es-ES" w:eastAsia="en-US" w:bidi="ar-SA"/>
      </w:rPr>
    </w:lvl>
    <w:lvl w:ilvl="8">
      <w:start w:val="0"/>
      <w:numFmt w:val="bullet"/>
      <w:lvlText w:val="•"/>
      <w:lvlJc w:val="left"/>
      <w:pPr>
        <w:ind w:left="8384" w:hanging="227"/>
      </w:pPr>
      <w:rPr>
        <w:rFonts w:hint="default"/>
        <w:lang w:val="es-ES" w:eastAsia="en-US" w:bidi="ar-SA"/>
      </w:rPr>
    </w:lvl>
  </w:abstractNum>
  <w:abstractNum w:abstractNumId="195">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726" w:hanging="706"/>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684" w:hanging="706"/>
      </w:pPr>
      <w:rPr>
        <w:rFonts w:hint="default"/>
        <w:lang w:val="es-ES" w:eastAsia="en-US" w:bidi="ar-SA"/>
      </w:rPr>
    </w:lvl>
    <w:lvl w:ilvl="3">
      <w:start w:val="0"/>
      <w:numFmt w:val="bullet"/>
      <w:lvlText w:val="•"/>
      <w:lvlJc w:val="left"/>
      <w:pPr>
        <w:ind w:left="3648" w:hanging="706"/>
      </w:pPr>
      <w:rPr>
        <w:rFonts w:hint="default"/>
        <w:lang w:val="es-ES" w:eastAsia="en-US" w:bidi="ar-SA"/>
      </w:rPr>
    </w:lvl>
    <w:lvl w:ilvl="4">
      <w:start w:val="0"/>
      <w:numFmt w:val="bullet"/>
      <w:lvlText w:val="•"/>
      <w:lvlJc w:val="left"/>
      <w:pPr>
        <w:ind w:left="4613" w:hanging="706"/>
      </w:pPr>
      <w:rPr>
        <w:rFonts w:hint="default"/>
        <w:lang w:val="es-ES" w:eastAsia="en-US" w:bidi="ar-SA"/>
      </w:rPr>
    </w:lvl>
    <w:lvl w:ilvl="5">
      <w:start w:val="0"/>
      <w:numFmt w:val="bullet"/>
      <w:lvlText w:val="•"/>
      <w:lvlJc w:val="left"/>
      <w:pPr>
        <w:ind w:left="5577" w:hanging="706"/>
      </w:pPr>
      <w:rPr>
        <w:rFonts w:hint="default"/>
        <w:lang w:val="es-ES" w:eastAsia="en-US" w:bidi="ar-SA"/>
      </w:rPr>
    </w:lvl>
    <w:lvl w:ilvl="6">
      <w:start w:val="0"/>
      <w:numFmt w:val="bullet"/>
      <w:lvlText w:val="•"/>
      <w:lvlJc w:val="left"/>
      <w:pPr>
        <w:ind w:left="6542" w:hanging="706"/>
      </w:pPr>
      <w:rPr>
        <w:rFonts w:hint="default"/>
        <w:lang w:val="es-ES" w:eastAsia="en-US" w:bidi="ar-SA"/>
      </w:rPr>
    </w:lvl>
    <w:lvl w:ilvl="7">
      <w:start w:val="0"/>
      <w:numFmt w:val="bullet"/>
      <w:lvlText w:val="•"/>
      <w:lvlJc w:val="left"/>
      <w:pPr>
        <w:ind w:left="7506" w:hanging="706"/>
      </w:pPr>
      <w:rPr>
        <w:rFonts w:hint="default"/>
        <w:lang w:val="es-ES" w:eastAsia="en-US" w:bidi="ar-SA"/>
      </w:rPr>
    </w:lvl>
    <w:lvl w:ilvl="8">
      <w:start w:val="0"/>
      <w:numFmt w:val="bullet"/>
      <w:lvlText w:val="•"/>
      <w:lvlJc w:val="left"/>
      <w:pPr>
        <w:ind w:left="8471" w:hanging="706"/>
      </w:pPr>
      <w:rPr>
        <w:rFonts w:hint="default"/>
        <w:lang w:val="es-ES" w:eastAsia="en-US" w:bidi="ar-SA"/>
      </w:rPr>
    </w:lvl>
  </w:abstractNum>
  <w:abstractNum w:abstractNumId="194">
    <w:multiLevelType w:val="hybridMultilevel"/>
    <w:lvl w:ilvl="0">
      <w:start w:val="1"/>
      <w:numFmt w:val="upperRoman"/>
      <w:lvlText w:val="%1."/>
      <w:lvlJc w:val="left"/>
      <w:pPr>
        <w:ind w:left="312" w:hanging="289"/>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89"/>
      </w:pPr>
      <w:rPr>
        <w:rFonts w:hint="default"/>
        <w:lang w:val="es-ES" w:eastAsia="en-US" w:bidi="ar-SA"/>
      </w:rPr>
    </w:lvl>
    <w:lvl w:ilvl="2">
      <w:start w:val="0"/>
      <w:numFmt w:val="bullet"/>
      <w:lvlText w:val="•"/>
      <w:lvlJc w:val="left"/>
      <w:pPr>
        <w:ind w:left="2336" w:hanging="289"/>
      </w:pPr>
      <w:rPr>
        <w:rFonts w:hint="default"/>
        <w:lang w:val="es-ES" w:eastAsia="en-US" w:bidi="ar-SA"/>
      </w:rPr>
    </w:lvl>
    <w:lvl w:ilvl="3">
      <w:start w:val="0"/>
      <w:numFmt w:val="bullet"/>
      <w:lvlText w:val="•"/>
      <w:lvlJc w:val="left"/>
      <w:pPr>
        <w:ind w:left="3344" w:hanging="289"/>
      </w:pPr>
      <w:rPr>
        <w:rFonts w:hint="default"/>
        <w:lang w:val="es-ES" w:eastAsia="en-US" w:bidi="ar-SA"/>
      </w:rPr>
    </w:lvl>
    <w:lvl w:ilvl="4">
      <w:start w:val="0"/>
      <w:numFmt w:val="bullet"/>
      <w:lvlText w:val="•"/>
      <w:lvlJc w:val="left"/>
      <w:pPr>
        <w:ind w:left="4352" w:hanging="289"/>
      </w:pPr>
      <w:rPr>
        <w:rFonts w:hint="default"/>
        <w:lang w:val="es-ES" w:eastAsia="en-US" w:bidi="ar-SA"/>
      </w:rPr>
    </w:lvl>
    <w:lvl w:ilvl="5">
      <w:start w:val="0"/>
      <w:numFmt w:val="bullet"/>
      <w:lvlText w:val="•"/>
      <w:lvlJc w:val="left"/>
      <w:pPr>
        <w:ind w:left="5360" w:hanging="289"/>
      </w:pPr>
      <w:rPr>
        <w:rFonts w:hint="default"/>
        <w:lang w:val="es-ES" w:eastAsia="en-US" w:bidi="ar-SA"/>
      </w:rPr>
    </w:lvl>
    <w:lvl w:ilvl="6">
      <w:start w:val="0"/>
      <w:numFmt w:val="bullet"/>
      <w:lvlText w:val="•"/>
      <w:lvlJc w:val="left"/>
      <w:pPr>
        <w:ind w:left="6368" w:hanging="289"/>
      </w:pPr>
      <w:rPr>
        <w:rFonts w:hint="default"/>
        <w:lang w:val="es-ES" w:eastAsia="en-US" w:bidi="ar-SA"/>
      </w:rPr>
    </w:lvl>
    <w:lvl w:ilvl="7">
      <w:start w:val="0"/>
      <w:numFmt w:val="bullet"/>
      <w:lvlText w:val="•"/>
      <w:lvlJc w:val="left"/>
      <w:pPr>
        <w:ind w:left="7376" w:hanging="289"/>
      </w:pPr>
      <w:rPr>
        <w:rFonts w:hint="default"/>
        <w:lang w:val="es-ES" w:eastAsia="en-US" w:bidi="ar-SA"/>
      </w:rPr>
    </w:lvl>
    <w:lvl w:ilvl="8">
      <w:start w:val="0"/>
      <w:numFmt w:val="bullet"/>
      <w:lvlText w:val="•"/>
      <w:lvlJc w:val="left"/>
      <w:pPr>
        <w:ind w:left="8384" w:hanging="289"/>
      </w:pPr>
      <w:rPr>
        <w:rFonts w:hint="default"/>
        <w:lang w:val="es-ES" w:eastAsia="en-US" w:bidi="ar-SA"/>
      </w:rPr>
    </w:lvl>
  </w:abstractNum>
  <w:abstractNum w:abstractNumId="193">
    <w:multiLevelType w:val="hybridMultilevel"/>
    <w:lvl w:ilvl="0">
      <w:start w:val="1"/>
      <w:numFmt w:val="upperRoman"/>
      <w:lvlText w:val="%1."/>
      <w:lvlJc w:val="left"/>
      <w:pPr>
        <w:ind w:left="1021" w:hanging="709"/>
        <w:jc w:val="left"/>
      </w:pPr>
      <w:rPr>
        <w:rFonts w:hint="default"/>
        <w:spacing w:val="-1"/>
        <w:w w:val="99"/>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192">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191">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190">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189">
    <w:multiLevelType w:val="hybridMultilevel"/>
    <w:lvl w:ilvl="0">
      <w:start w:val="1"/>
      <w:numFmt w:val="upperRoman"/>
      <w:lvlText w:val="%1."/>
      <w:lvlJc w:val="left"/>
      <w:pPr>
        <w:ind w:left="312" w:hanging="22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7"/>
      </w:pPr>
      <w:rPr>
        <w:rFonts w:hint="default"/>
        <w:lang w:val="es-ES" w:eastAsia="en-US" w:bidi="ar-SA"/>
      </w:rPr>
    </w:lvl>
    <w:lvl w:ilvl="2">
      <w:start w:val="0"/>
      <w:numFmt w:val="bullet"/>
      <w:lvlText w:val="•"/>
      <w:lvlJc w:val="left"/>
      <w:pPr>
        <w:ind w:left="2336" w:hanging="227"/>
      </w:pPr>
      <w:rPr>
        <w:rFonts w:hint="default"/>
        <w:lang w:val="es-ES" w:eastAsia="en-US" w:bidi="ar-SA"/>
      </w:rPr>
    </w:lvl>
    <w:lvl w:ilvl="3">
      <w:start w:val="0"/>
      <w:numFmt w:val="bullet"/>
      <w:lvlText w:val="•"/>
      <w:lvlJc w:val="left"/>
      <w:pPr>
        <w:ind w:left="3344" w:hanging="227"/>
      </w:pPr>
      <w:rPr>
        <w:rFonts w:hint="default"/>
        <w:lang w:val="es-ES" w:eastAsia="en-US" w:bidi="ar-SA"/>
      </w:rPr>
    </w:lvl>
    <w:lvl w:ilvl="4">
      <w:start w:val="0"/>
      <w:numFmt w:val="bullet"/>
      <w:lvlText w:val="•"/>
      <w:lvlJc w:val="left"/>
      <w:pPr>
        <w:ind w:left="4352" w:hanging="227"/>
      </w:pPr>
      <w:rPr>
        <w:rFonts w:hint="default"/>
        <w:lang w:val="es-ES" w:eastAsia="en-US" w:bidi="ar-SA"/>
      </w:rPr>
    </w:lvl>
    <w:lvl w:ilvl="5">
      <w:start w:val="0"/>
      <w:numFmt w:val="bullet"/>
      <w:lvlText w:val="•"/>
      <w:lvlJc w:val="left"/>
      <w:pPr>
        <w:ind w:left="5360" w:hanging="227"/>
      </w:pPr>
      <w:rPr>
        <w:rFonts w:hint="default"/>
        <w:lang w:val="es-ES" w:eastAsia="en-US" w:bidi="ar-SA"/>
      </w:rPr>
    </w:lvl>
    <w:lvl w:ilvl="6">
      <w:start w:val="0"/>
      <w:numFmt w:val="bullet"/>
      <w:lvlText w:val="•"/>
      <w:lvlJc w:val="left"/>
      <w:pPr>
        <w:ind w:left="6368" w:hanging="227"/>
      </w:pPr>
      <w:rPr>
        <w:rFonts w:hint="default"/>
        <w:lang w:val="es-ES" w:eastAsia="en-US" w:bidi="ar-SA"/>
      </w:rPr>
    </w:lvl>
    <w:lvl w:ilvl="7">
      <w:start w:val="0"/>
      <w:numFmt w:val="bullet"/>
      <w:lvlText w:val="•"/>
      <w:lvlJc w:val="left"/>
      <w:pPr>
        <w:ind w:left="7376" w:hanging="227"/>
      </w:pPr>
      <w:rPr>
        <w:rFonts w:hint="default"/>
        <w:lang w:val="es-ES" w:eastAsia="en-US" w:bidi="ar-SA"/>
      </w:rPr>
    </w:lvl>
    <w:lvl w:ilvl="8">
      <w:start w:val="0"/>
      <w:numFmt w:val="bullet"/>
      <w:lvlText w:val="•"/>
      <w:lvlJc w:val="left"/>
      <w:pPr>
        <w:ind w:left="8384" w:hanging="227"/>
      </w:pPr>
      <w:rPr>
        <w:rFonts w:hint="default"/>
        <w:lang w:val="es-ES" w:eastAsia="en-US" w:bidi="ar-SA"/>
      </w:rPr>
    </w:lvl>
  </w:abstractNum>
  <w:abstractNum w:abstractNumId="188">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187">
    <w:multiLevelType w:val="hybridMultilevel"/>
    <w:lvl w:ilvl="0">
      <w:start w:val="1"/>
      <w:numFmt w:val="lowerLetter"/>
      <w:lvlText w:val="%1)"/>
      <w:lvlJc w:val="left"/>
      <w:pPr>
        <w:ind w:left="312" w:hanging="28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87"/>
      </w:pPr>
      <w:rPr>
        <w:rFonts w:hint="default"/>
        <w:lang w:val="es-ES" w:eastAsia="en-US" w:bidi="ar-SA"/>
      </w:rPr>
    </w:lvl>
    <w:lvl w:ilvl="2">
      <w:start w:val="0"/>
      <w:numFmt w:val="bullet"/>
      <w:lvlText w:val="•"/>
      <w:lvlJc w:val="left"/>
      <w:pPr>
        <w:ind w:left="2336" w:hanging="287"/>
      </w:pPr>
      <w:rPr>
        <w:rFonts w:hint="default"/>
        <w:lang w:val="es-ES" w:eastAsia="en-US" w:bidi="ar-SA"/>
      </w:rPr>
    </w:lvl>
    <w:lvl w:ilvl="3">
      <w:start w:val="0"/>
      <w:numFmt w:val="bullet"/>
      <w:lvlText w:val="•"/>
      <w:lvlJc w:val="left"/>
      <w:pPr>
        <w:ind w:left="3344" w:hanging="287"/>
      </w:pPr>
      <w:rPr>
        <w:rFonts w:hint="default"/>
        <w:lang w:val="es-ES" w:eastAsia="en-US" w:bidi="ar-SA"/>
      </w:rPr>
    </w:lvl>
    <w:lvl w:ilvl="4">
      <w:start w:val="0"/>
      <w:numFmt w:val="bullet"/>
      <w:lvlText w:val="•"/>
      <w:lvlJc w:val="left"/>
      <w:pPr>
        <w:ind w:left="4352" w:hanging="287"/>
      </w:pPr>
      <w:rPr>
        <w:rFonts w:hint="default"/>
        <w:lang w:val="es-ES" w:eastAsia="en-US" w:bidi="ar-SA"/>
      </w:rPr>
    </w:lvl>
    <w:lvl w:ilvl="5">
      <w:start w:val="0"/>
      <w:numFmt w:val="bullet"/>
      <w:lvlText w:val="•"/>
      <w:lvlJc w:val="left"/>
      <w:pPr>
        <w:ind w:left="5360" w:hanging="287"/>
      </w:pPr>
      <w:rPr>
        <w:rFonts w:hint="default"/>
        <w:lang w:val="es-ES" w:eastAsia="en-US" w:bidi="ar-SA"/>
      </w:rPr>
    </w:lvl>
    <w:lvl w:ilvl="6">
      <w:start w:val="0"/>
      <w:numFmt w:val="bullet"/>
      <w:lvlText w:val="•"/>
      <w:lvlJc w:val="left"/>
      <w:pPr>
        <w:ind w:left="6368" w:hanging="287"/>
      </w:pPr>
      <w:rPr>
        <w:rFonts w:hint="default"/>
        <w:lang w:val="es-ES" w:eastAsia="en-US" w:bidi="ar-SA"/>
      </w:rPr>
    </w:lvl>
    <w:lvl w:ilvl="7">
      <w:start w:val="0"/>
      <w:numFmt w:val="bullet"/>
      <w:lvlText w:val="•"/>
      <w:lvlJc w:val="left"/>
      <w:pPr>
        <w:ind w:left="7376" w:hanging="287"/>
      </w:pPr>
      <w:rPr>
        <w:rFonts w:hint="default"/>
        <w:lang w:val="es-ES" w:eastAsia="en-US" w:bidi="ar-SA"/>
      </w:rPr>
    </w:lvl>
    <w:lvl w:ilvl="8">
      <w:start w:val="0"/>
      <w:numFmt w:val="bullet"/>
      <w:lvlText w:val="•"/>
      <w:lvlJc w:val="left"/>
      <w:pPr>
        <w:ind w:left="8384" w:hanging="287"/>
      </w:pPr>
      <w:rPr>
        <w:rFonts w:hint="default"/>
        <w:lang w:val="es-ES" w:eastAsia="en-US" w:bidi="ar-SA"/>
      </w:rPr>
    </w:lvl>
  </w:abstractNum>
  <w:abstractNum w:abstractNumId="186">
    <w:multiLevelType w:val="hybridMultilevel"/>
    <w:lvl w:ilvl="0">
      <w:start w:val="1"/>
      <w:numFmt w:val="lowerLetter"/>
      <w:lvlText w:val="%1)"/>
      <w:lvlJc w:val="left"/>
      <w:pPr>
        <w:ind w:left="312" w:hanging="25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1"/>
      </w:pPr>
      <w:rPr>
        <w:rFonts w:hint="default"/>
        <w:lang w:val="es-ES" w:eastAsia="en-US" w:bidi="ar-SA"/>
      </w:rPr>
    </w:lvl>
    <w:lvl w:ilvl="2">
      <w:start w:val="0"/>
      <w:numFmt w:val="bullet"/>
      <w:lvlText w:val="•"/>
      <w:lvlJc w:val="left"/>
      <w:pPr>
        <w:ind w:left="2336" w:hanging="251"/>
      </w:pPr>
      <w:rPr>
        <w:rFonts w:hint="default"/>
        <w:lang w:val="es-ES" w:eastAsia="en-US" w:bidi="ar-SA"/>
      </w:rPr>
    </w:lvl>
    <w:lvl w:ilvl="3">
      <w:start w:val="0"/>
      <w:numFmt w:val="bullet"/>
      <w:lvlText w:val="•"/>
      <w:lvlJc w:val="left"/>
      <w:pPr>
        <w:ind w:left="3344" w:hanging="251"/>
      </w:pPr>
      <w:rPr>
        <w:rFonts w:hint="default"/>
        <w:lang w:val="es-ES" w:eastAsia="en-US" w:bidi="ar-SA"/>
      </w:rPr>
    </w:lvl>
    <w:lvl w:ilvl="4">
      <w:start w:val="0"/>
      <w:numFmt w:val="bullet"/>
      <w:lvlText w:val="•"/>
      <w:lvlJc w:val="left"/>
      <w:pPr>
        <w:ind w:left="4352" w:hanging="251"/>
      </w:pPr>
      <w:rPr>
        <w:rFonts w:hint="default"/>
        <w:lang w:val="es-ES" w:eastAsia="en-US" w:bidi="ar-SA"/>
      </w:rPr>
    </w:lvl>
    <w:lvl w:ilvl="5">
      <w:start w:val="0"/>
      <w:numFmt w:val="bullet"/>
      <w:lvlText w:val="•"/>
      <w:lvlJc w:val="left"/>
      <w:pPr>
        <w:ind w:left="5360" w:hanging="251"/>
      </w:pPr>
      <w:rPr>
        <w:rFonts w:hint="default"/>
        <w:lang w:val="es-ES" w:eastAsia="en-US" w:bidi="ar-SA"/>
      </w:rPr>
    </w:lvl>
    <w:lvl w:ilvl="6">
      <w:start w:val="0"/>
      <w:numFmt w:val="bullet"/>
      <w:lvlText w:val="•"/>
      <w:lvlJc w:val="left"/>
      <w:pPr>
        <w:ind w:left="6368" w:hanging="251"/>
      </w:pPr>
      <w:rPr>
        <w:rFonts w:hint="default"/>
        <w:lang w:val="es-ES" w:eastAsia="en-US" w:bidi="ar-SA"/>
      </w:rPr>
    </w:lvl>
    <w:lvl w:ilvl="7">
      <w:start w:val="0"/>
      <w:numFmt w:val="bullet"/>
      <w:lvlText w:val="•"/>
      <w:lvlJc w:val="left"/>
      <w:pPr>
        <w:ind w:left="7376" w:hanging="251"/>
      </w:pPr>
      <w:rPr>
        <w:rFonts w:hint="default"/>
        <w:lang w:val="es-ES" w:eastAsia="en-US" w:bidi="ar-SA"/>
      </w:rPr>
    </w:lvl>
    <w:lvl w:ilvl="8">
      <w:start w:val="0"/>
      <w:numFmt w:val="bullet"/>
      <w:lvlText w:val="•"/>
      <w:lvlJc w:val="left"/>
      <w:pPr>
        <w:ind w:left="8384" w:hanging="251"/>
      </w:pPr>
      <w:rPr>
        <w:rFonts w:hint="default"/>
        <w:lang w:val="es-ES" w:eastAsia="en-US" w:bidi="ar-SA"/>
      </w:rPr>
    </w:lvl>
  </w:abstractNum>
  <w:abstractNum w:abstractNumId="185">
    <w:multiLevelType w:val="hybridMultilevel"/>
    <w:lvl w:ilvl="0">
      <w:start w:val="1"/>
      <w:numFmt w:val="upperRoman"/>
      <w:lvlText w:val="%1."/>
      <w:lvlJc w:val="left"/>
      <w:pPr>
        <w:ind w:left="312" w:hanging="22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2"/>
      </w:pPr>
      <w:rPr>
        <w:rFonts w:hint="default"/>
        <w:lang w:val="es-ES" w:eastAsia="en-US" w:bidi="ar-SA"/>
      </w:rPr>
    </w:lvl>
    <w:lvl w:ilvl="2">
      <w:start w:val="0"/>
      <w:numFmt w:val="bullet"/>
      <w:lvlText w:val="•"/>
      <w:lvlJc w:val="left"/>
      <w:pPr>
        <w:ind w:left="2336" w:hanging="222"/>
      </w:pPr>
      <w:rPr>
        <w:rFonts w:hint="default"/>
        <w:lang w:val="es-ES" w:eastAsia="en-US" w:bidi="ar-SA"/>
      </w:rPr>
    </w:lvl>
    <w:lvl w:ilvl="3">
      <w:start w:val="0"/>
      <w:numFmt w:val="bullet"/>
      <w:lvlText w:val="•"/>
      <w:lvlJc w:val="left"/>
      <w:pPr>
        <w:ind w:left="3344" w:hanging="222"/>
      </w:pPr>
      <w:rPr>
        <w:rFonts w:hint="default"/>
        <w:lang w:val="es-ES" w:eastAsia="en-US" w:bidi="ar-SA"/>
      </w:rPr>
    </w:lvl>
    <w:lvl w:ilvl="4">
      <w:start w:val="0"/>
      <w:numFmt w:val="bullet"/>
      <w:lvlText w:val="•"/>
      <w:lvlJc w:val="left"/>
      <w:pPr>
        <w:ind w:left="4352" w:hanging="222"/>
      </w:pPr>
      <w:rPr>
        <w:rFonts w:hint="default"/>
        <w:lang w:val="es-ES" w:eastAsia="en-US" w:bidi="ar-SA"/>
      </w:rPr>
    </w:lvl>
    <w:lvl w:ilvl="5">
      <w:start w:val="0"/>
      <w:numFmt w:val="bullet"/>
      <w:lvlText w:val="•"/>
      <w:lvlJc w:val="left"/>
      <w:pPr>
        <w:ind w:left="5360" w:hanging="222"/>
      </w:pPr>
      <w:rPr>
        <w:rFonts w:hint="default"/>
        <w:lang w:val="es-ES" w:eastAsia="en-US" w:bidi="ar-SA"/>
      </w:rPr>
    </w:lvl>
    <w:lvl w:ilvl="6">
      <w:start w:val="0"/>
      <w:numFmt w:val="bullet"/>
      <w:lvlText w:val="•"/>
      <w:lvlJc w:val="left"/>
      <w:pPr>
        <w:ind w:left="6368" w:hanging="222"/>
      </w:pPr>
      <w:rPr>
        <w:rFonts w:hint="default"/>
        <w:lang w:val="es-ES" w:eastAsia="en-US" w:bidi="ar-SA"/>
      </w:rPr>
    </w:lvl>
    <w:lvl w:ilvl="7">
      <w:start w:val="0"/>
      <w:numFmt w:val="bullet"/>
      <w:lvlText w:val="•"/>
      <w:lvlJc w:val="left"/>
      <w:pPr>
        <w:ind w:left="7376" w:hanging="222"/>
      </w:pPr>
      <w:rPr>
        <w:rFonts w:hint="default"/>
        <w:lang w:val="es-ES" w:eastAsia="en-US" w:bidi="ar-SA"/>
      </w:rPr>
    </w:lvl>
    <w:lvl w:ilvl="8">
      <w:start w:val="0"/>
      <w:numFmt w:val="bullet"/>
      <w:lvlText w:val="•"/>
      <w:lvlJc w:val="left"/>
      <w:pPr>
        <w:ind w:left="8384" w:hanging="222"/>
      </w:pPr>
      <w:rPr>
        <w:rFonts w:hint="default"/>
        <w:lang w:val="es-ES" w:eastAsia="en-US" w:bidi="ar-SA"/>
      </w:rPr>
    </w:lvl>
  </w:abstractNum>
  <w:abstractNum w:abstractNumId="184">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83">
    <w:multiLevelType w:val="hybridMultilevel"/>
    <w:lvl w:ilvl="0">
      <w:start w:val="1"/>
      <w:numFmt w:val="upperRoman"/>
      <w:lvlText w:val="%1."/>
      <w:lvlJc w:val="left"/>
      <w:pPr>
        <w:ind w:left="312" w:hanging="25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8"/>
      </w:pPr>
      <w:rPr>
        <w:rFonts w:hint="default"/>
        <w:lang w:val="es-ES" w:eastAsia="en-US" w:bidi="ar-SA"/>
      </w:rPr>
    </w:lvl>
    <w:lvl w:ilvl="2">
      <w:start w:val="0"/>
      <w:numFmt w:val="bullet"/>
      <w:lvlText w:val="•"/>
      <w:lvlJc w:val="left"/>
      <w:pPr>
        <w:ind w:left="2336" w:hanging="258"/>
      </w:pPr>
      <w:rPr>
        <w:rFonts w:hint="default"/>
        <w:lang w:val="es-ES" w:eastAsia="en-US" w:bidi="ar-SA"/>
      </w:rPr>
    </w:lvl>
    <w:lvl w:ilvl="3">
      <w:start w:val="0"/>
      <w:numFmt w:val="bullet"/>
      <w:lvlText w:val="•"/>
      <w:lvlJc w:val="left"/>
      <w:pPr>
        <w:ind w:left="3344" w:hanging="258"/>
      </w:pPr>
      <w:rPr>
        <w:rFonts w:hint="default"/>
        <w:lang w:val="es-ES" w:eastAsia="en-US" w:bidi="ar-SA"/>
      </w:rPr>
    </w:lvl>
    <w:lvl w:ilvl="4">
      <w:start w:val="0"/>
      <w:numFmt w:val="bullet"/>
      <w:lvlText w:val="•"/>
      <w:lvlJc w:val="left"/>
      <w:pPr>
        <w:ind w:left="4352" w:hanging="258"/>
      </w:pPr>
      <w:rPr>
        <w:rFonts w:hint="default"/>
        <w:lang w:val="es-ES" w:eastAsia="en-US" w:bidi="ar-SA"/>
      </w:rPr>
    </w:lvl>
    <w:lvl w:ilvl="5">
      <w:start w:val="0"/>
      <w:numFmt w:val="bullet"/>
      <w:lvlText w:val="•"/>
      <w:lvlJc w:val="left"/>
      <w:pPr>
        <w:ind w:left="5360" w:hanging="258"/>
      </w:pPr>
      <w:rPr>
        <w:rFonts w:hint="default"/>
        <w:lang w:val="es-ES" w:eastAsia="en-US" w:bidi="ar-SA"/>
      </w:rPr>
    </w:lvl>
    <w:lvl w:ilvl="6">
      <w:start w:val="0"/>
      <w:numFmt w:val="bullet"/>
      <w:lvlText w:val="•"/>
      <w:lvlJc w:val="left"/>
      <w:pPr>
        <w:ind w:left="6368" w:hanging="258"/>
      </w:pPr>
      <w:rPr>
        <w:rFonts w:hint="default"/>
        <w:lang w:val="es-ES" w:eastAsia="en-US" w:bidi="ar-SA"/>
      </w:rPr>
    </w:lvl>
    <w:lvl w:ilvl="7">
      <w:start w:val="0"/>
      <w:numFmt w:val="bullet"/>
      <w:lvlText w:val="•"/>
      <w:lvlJc w:val="left"/>
      <w:pPr>
        <w:ind w:left="7376" w:hanging="258"/>
      </w:pPr>
      <w:rPr>
        <w:rFonts w:hint="default"/>
        <w:lang w:val="es-ES" w:eastAsia="en-US" w:bidi="ar-SA"/>
      </w:rPr>
    </w:lvl>
    <w:lvl w:ilvl="8">
      <w:start w:val="0"/>
      <w:numFmt w:val="bullet"/>
      <w:lvlText w:val="•"/>
      <w:lvlJc w:val="left"/>
      <w:pPr>
        <w:ind w:left="8384" w:hanging="258"/>
      </w:pPr>
      <w:rPr>
        <w:rFonts w:hint="default"/>
        <w:lang w:val="es-ES" w:eastAsia="en-US" w:bidi="ar-SA"/>
      </w:rPr>
    </w:lvl>
  </w:abstractNum>
  <w:abstractNum w:abstractNumId="182">
    <w:multiLevelType w:val="hybridMultilevel"/>
    <w:lvl w:ilvl="0">
      <w:start w:val="1"/>
      <w:numFmt w:val="upperRoman"/>
      <w:lvlText w:val="%1."/>
      <w:lvlJc w:val="left"/>
      <w:pPr>
        <w:ind w:left="312" w:hanging="26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0"/>
      </w:pPr>
      <w:rPr>
        <w:rFonts w:hint="default"/>
        <w:lang w:val="es-ES" w:eastAsia="en-US" w:bidi="ar-SA"/>
      </w:rPr>
    </w:lvl>
    <w:lvl w:ilvl="2">
      <w:start w:val="0"/>
      <w:numFmt w:val="bullet"/>
      <w:lvlText w:val="•"/>
      <w:lvlJc w:val="left"/>
      <w:pPr>
        <w:ind w:left="2336" w:hanging="260"/>
      </w:pPr>
      <w:rPr>
        <w:rFonts w:hint="default"/>
        <w:lang w:val="es-ES" w:eastAsia="en-US" w:bidi="ar-SA"/>
      </w:rPr>
    </w:lvl>
    <w:lvl w:ilvl="3">
      <w:start w:val="0"/>
      <w:numFmt w:val="bullet"/>
      <w:lvlText w:val="•"/>
      <w:lvlJc w:val="left"/>
      <w:pPr>
        <w:ind w:left="3344" w:hanging="260"/>
      </w:pPr>
      <w:rPr>
        <w:rFonts w:hint="default"/>
        <w:lang w:val="es-ES" w:eastAsia="en-US" w:bidi="ar-SA"/>
      </w:rPr>
    </w:lvl>
    <w:lvl w:ilvl="4">
      <w:start w:val="0"/>
      <w:numFmt w:val="bullet"/>
      <w:lvlText w:val="•"/>
      <w:lvlJc w:val="left"/>
      <w:pPr>
        <w:ind w:left="4352" w:hanging="260"/>
      </w:pPr>
      <w:rPr>
        <w:rFonts w:hint="default"/>
        <w:lang w:val="es-ES" w:eastAsia="en-US" w:bidi="ar-SA"/>
      </w:rPr>
    </w:lvl>
    <w:lvl w:ilvl="5">
      <w:start w:val="0"/>
      <w:numFmt w:val="bullet"/>
      <w:lvlText w:val="•"/>
      <w:lvlJc w:val="left"/>
      <w:pPr>
        <w:ind w:left="5360" w:hanging="260"/>
      </w:pPr>
      <w:rPr>
        <w:rFonts w:hint="default"/>
        <w:lang w:val="es-ES" w:eastAsia="en-US" w:bidi="ar-SA"/>
      </w:rPr>
    </w:lvl>
    <w:lvl w:ilvl="6">
      <w:start w:val="0"/>
      <w:numFmt w:val="bullet"/>
      <w:lvlText w:val="•"/>
      <w:lvlJc w:val="left"/>
      <w:pPr>
        <w:ind w:left="6368" w:hanging="260"/>
      </w:pPr>
      <w:rPr>
        <w:rFonts w:hint="default"/>
        <w:lang w:val="es-ES" w:eastAsia="en-US" w:bidi="ar-SA"/>
      </w:rPr>
    </w:lvl>
    <w:lvl w:ilvl="7">
      <w:start w:val="0"/>
      <w:numFmt w:val="bullet"/>
      <w:lvlText w:val="•"/>
      <w:lvlJc w:val="left"/>
      <w:pPr>
        <w:ind w:left="7376" w:hanging="260"/>
      </w:pPr>
      <w:rPr>
        <w:rFonts w:hint="default"/>
        <w:lang w:val="es-ES" w:eastAsia="en-US" w:bidi="ar-SA"/>
      </w:rPr>
    </w:lvl>
    <w:lvl w:ilvl="8">
      <w:start w:val="0"/>
      <w:numFmt w:val="bullet"/>
      <w:lvlText w:val="•"/>
      <w:lvlJc w:val="left"/>
      <w:pPr>
        <w:ind w:left="8384" w:hanging="260"/>
      </w:pPr>
      <w:rPr>
        <w:rFonts w:hint="default"/>
        <w:lang w:val="es-ES" w:eastAsia="en-US" w:bidi="ar-SA"/>
      </w:rPr>
    </w:lvl>
  </w:abstractNum>
  <w:abstractNum w:abstractNumId="181">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180">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79">
    <w:multiLevelType w:val="hybridMultilevel"/>
    <w:lvl w:ilvl="0">
      <w:start w:val="1"/>
      <w:numFmt w:val="upperRoman"/>
      <w:lvlText w:val="%1."/>
      <w:lvlJc w:val="left"/>
      <w:pPr>
        <w:ind w:left="312" w:hanging="3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08"/>
      </w:pPr>
      <w:rPr>
        <w:rFonts w:hint="default"/>
        <w:lang w:val="es-ES" w:eastAsia="en-US" w:bidi="ar-SA"/>
      </w:rPr>
    </w:lvl>
    <w:lvl w:ilvl="2">
      <w:start w:val="0"/>
      <w:numFmt w:val="bullet"/>
      <w:lvlText w:val="•"/>
      <w:lvlJc w:val="left"/>
      <w:pPr>
        <w:ind w:left="2336" w:hanging="308"/>
      </w:pPr>
      <w:rPr>
        <w:rFonts w:hint="default"/>
        <w:lang w:val="es-ES" w:eastAsia="en-US" w:bidi="ar-SA"/>
      </w:rPr>
    </w:lvl>
    <w:lvl w:ilvl="3">
      <w:start w:val="0"/>
      <w:numFmt w:val="bullet"/>
      <w:lvlText w:val="•"/>
      <w:lvlJc w:val="left"/>
      <w:pPr>
        <w:ind w:left="3344" w:hanging="308"/>
      </w:pPr>
      <w:rPr>
        <w:rFonts w:hint="default"/>
        <w:lang w:val="es-ES" w:eastAsia="en-US" w:bidi="ar-SA"/>
      </w:rPr>
    </w:lvl>
    <w:lvl w:ilvl="4">
      <w:start w:val="0"/>
      <w:numFmt w:val="bullet"/>
      <w:lvlText w:val="•"/>
      <w:lvlJc w:val="left"/>
      <w:pPr>
        <w:ind w:left="4352" w:hanging="308"/>
      </w:pPr>
      <w:rPr>
        <w:rFonts w:hint="default"/>
        <w:lang w:val="es-ES" w:eastAsia="en-US" w:bidi="ar-SA"/>
      </w:rPr>
    </w:lvl>
    <w:lvl w:ilvl="5">
      <w:start w:val="0"/>
      <w:numFmt w:val="bullet"/>
      <w:lvlText w:val="•"/>
      <w:lvlJc w:val="left"/>
      <w:pPr>
        <w:ind w:left="5360" w:hanging="308"/>
      </w:pPr>
      <w:rPr>
        <w:rFonts w:hint="default"/>
        <w:lang w:val="es-ES" w:eastAsia="en-US" w:bidi="ar-SA"/>
      </w:rPr>
    </w:lvl>
    <w:lvl w:ilvl="6">
      <w:start w:val="0"/>
      <w:numFmt w:val="bullet"/>
      <w:lvlText w:val="•"/>
      <w:lvlJc w:val="left"/>
      <w:pPr>
        <w:ind w:left="6368" w:hanging="308"/>
      </w:pPr>
      <w:rPr>
        <w:rFonts w:hint="default"/>
        <w:lang w:val="es-ES" w:eastAsia="en-US" w:bidi="ar-SA"/>
      </w:rPr>
    </w:lvl>
    <w:lvl w:ilvl="7">
      <w:start w:val="0"/>
      <w:numFmt w:val="bullet"/>
      <w:lvlText w:val="•"/>
      <w:lvlJc w:val="left"/>
      <w:pPr>
        <w:ind w:left="7376" w:hanging="308"/>
      </w:pPr>
      <w:rPr>
        <w:rFonts w:hint="default"/>
        <w:lang w:val="es-ES" w:eastAsia="en-US" w:bidi="ar-SA"/>
      </w:rPr>
    </w:lvl>
    <w:lvl w:ilvl="8">
      <w:start w:val="0"/>
      <w:numFmt w:val="bullet"/>
      <w:lvlText w:val="•"/>
      <w:lvlJc w:val="left"/>
      <w:pPr>
        <w:ind w:left="8384" w:hanging="308"/>
      </w:pPr>
      <w:rPr>
        <w:rFonts w:hint="default"/>
        <w:lang w:val="es-ES" w:eastAsia="en-US" w:bidi="ar-SA"/>
      </w:rPr>
    </w:lvl>
  </w:abstractNum>
  <w:abstractNum w:abstractNumId="178">
    <w:multiLevelType w:val="hybridMultilevel"/>
    <w:lvl w:ilvl="0">
      <w:start w:val="1"/>
      <w:numFmt w:val="upperRoman"/>
      <w:lvlText w:val="%1."/>
      <w:lvlJc w:val="left"/>
      <w:pPr>
        <w:ind w:left="312"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6"/>
      </w:pPr>
      <w:rPr>
        <w:rFonts w:hint="default"/>
        <w:lang w:val="es-ES" w:eastAsia="en-US" w:bidi="ar-SA"/>
      </w:rPr>
    </w:lvl>
    <w:lvl w:ilvl="2">
      <w:start w:val="0"/>
      <w:numFmt w:val="bullet"/>
      <w:lvlText w:val="•"/>
      <w:lvlJc w:val="left"/>
      <w:pPr>
        <w:ind w:left="2336" w:hanging="236"/>
      </w:pPr>
      <w:rPr>
        <w:rFonts w:hint="default"/>
        <w:lang w:val="es-ES" w:eastAsia="en-US" w:bidi="ar-SA"/>
      </w:rPr>
    </w:lvl>
    <w:lvl w:ilvl="3">
      <w:start w:val="0"/>
      <w:numFmt w:val="bullet"/>
      <w:lvlText w:val="•"/>
      <w:lvlJc w:val="left"/>
      <w:pPr>
        <w:ind w:left="3344" w:hanging="236"/>
      </w:pPr>
      <w:rPr>
        <w:rFonts w:hint="default"/>
        <w:lang w:val="es-ES" w:eastAsia="en-US" w:bidi="ar-SA"/>
      </w:rPr>
    </w:lvl>
    <w:lvl w:ilvl="4">
      <w:start w:val="0"/>
      <w:numFmt w:val="bullet"/>
      <w:lvlText w:val="•"/>
      <w:lvlJc w:val="left"/>
      <w:pPr>
        <w:ind w:left="4352" w:hanging="236"/>
      </w:pPr>
      <w:rPr>
        <w:rFonts w:hint="default"/>
        <w:lang w:val="es-ES" w:eastAsia="en-US" w:bidi="ar-SA"/>
      </w:rPr>
    </w:lvl>
    <w:lvl w:ilvl="5">
      <w:start w:val="0"/>
      <w:numFmt w:val="bullet"/>
      <w:lvlText w:val="•"/>
      <w:lvlJc w:val="left"/>
      <w:pPr>
        <w:ind w:left="5360" w:hanging="236"/>
      </w:pPr>
      <w:rPr>
        <w:rFonts w:hint="default"/>
        <w:lang w:val="es-ES" w:eastAsia="en-US" w:bidi="ar-SA"/>
      </w:rPr>
    </w:lvl>
    <w:lvl w:ilvl="6">
      <w:start w:val="0"/>
      <w:numFmt w:val="bullet"/>
      <w:lvlText w:val="•"/>
      <w:lvlJc w:val="left"/>
      <w:pPr>
        <w:ind w:left="6368" w:hanging="236"/>
      </w:pPr>
      <w:rPr>
        <w:rFonts w:hint="default"/>
        <w:lang w:val="es-ES" w:eastAsia="en-US" w:bidi="ar-SA"/>
      </w:rPr>
    </w:lvl>
    <w:lvl w:ilvl="7">
      <w:start w:val="0"/>
      <w:numFmt w:val="bullet"/>
      <w:lvlText w:val="•"/>
      <w:lvlJc w:val="left"/>
      <w:pPr>
        <w:ind w:left="7376" w:hanging="236"/>
      </w:pPr>
      <w:rPr>
        <w:rFonts w:hint="default"/>
        <w:lang w:val="es-ES" w:eastAsia="en-US" w:bidi="ar-SA"/>
      </w:rPr>
    </w:lvl>
    <w:lvl w:ilvl="8">
      <w:start w:val="0"/>
      <w:numFmt w:val="bullet"/>
      <w:lvlText w:val="•"/>
      <w:lvlJc w:val="left"/>
      <w:pPr>
        <w:ind w:left="8384" w:hanging="236"/>
      </w:pPr>
      <w:rPr>
        <w:rFonts w:hint="default"/>
        <w:lang w:val="es-ES" w:eastAsia="en-US" w:bidi="ar-SA"/>
      </w:rPr>
    </w:lvl>
  </w:abstractNum>
  <w:abstractNum w:abstractNumId="177">
    <w:multiLevelType w:val="hybridMultilevel"/>
    <w:lvl w:ilvl="0">
      <w:start w:val="4"/>
      <w:numFmt w:val="upperRoman"/>
      <w:lvlText w:val="%1."/>
      <w:lvlJc w:val="left"/>
      <w:pPr>
        <w:ind w:left="665" w:hanging="35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634" w:hanging="353"/>
      </w:pPr>
      <w:rPr>
        <w:rFonts w:hint="default"/>
        <w:lang w:val="es-ES" w:eastAsia="en-US" w:bidi="ar-SA"/>
      </w:rPr>
    </w:lvl>
    <w:lvl w:ilvl="2">
      <w:start w:val="0"/>
      <w:numFmt w:val="bullet"/>
      <w:lvlText w:val="•"/>
      <w:lvlJc w:val="left"/>
      <w:pPr>
        <w:ind w:left="2608" w:hanging="353"/>
      </w:pPr>
      <w:rPr>
        <w:rFonts w:hint="default"/>
        <w:lang w:val="es-ES" w:eastAsia="en-US" w:bidi="ar-SA"/>
      </w:rPr>
    </w:lvl>
    <w:lvl w:ilvl="3">
      <w:start w:val="0"/>
      <w:numFmt w:val="bullet"/>
      <w:lvlText w:val="•"/>
      <w:lvlJc w:val="left"/>
      <w:pPr>
        <w:ind w:left="3582" w:hanging="353"/>
      </w:pPr>
      <w:rPr>
        <w:rFonts w:hint="default"/>
        <w:lang w:val="es-ES" w:eastAsia="en-US" w:bidi="ar-SA"/>
      </w:rPr>
    </w:lvl>
    <w:lvl w:ilvl="4">
      <w:start w:val="0"/>
      <w:numFmt w:val="bullet"/>
      <w:lvlText w:val="•"/>
      <w:lvlJc w:val="left"/>
      <w:pPr>
        <w:ind w:left="4556" w:hanging="353"/>
      </w:pPr>
      <w:rPr>
        <w:rFonts w:hint="default"/>
        <w:lang w:val="es-ES" w:eastAsia="en-US" w:bidi="ar-SA"/>
      </w:rPr>
    </w:lvl>
    <w:lvl w:ilvl="5">
      <w:start w:val="0"/>
      <w:numFmt w:val="bullet"/>
      <w:lvlText w:val="•"/>
      <w:lvlJc w:val="left"/>
      <w:pPr>
        <w:ind w:left="5530" w:hanging="353"/>
      </w:pPr>
      <w:rPr>
        <w:rFonts w:hint="default"/>
        <w:lang w:val="es-ES" w:eastAsia="en-US" w:bidi="ar-SA"/>
      </w:rPr>
    </w:lvl>
    <w:lvl w:ilvl="6">
      <w:start w:val="0"/>
      <w:numFmt w:val="bullet"/>
      <w:lvlText w:val="•"/>
      <w:lvlJc w:val="left"/>
      <w:pPr>
        <w:ind w:left="6504" w:hanging="353"/>
      </w:pPr>
      <w:rPr>
        <w:rFonts w:hint="default"/>
        <w:lang w:val="es-ES" w:eastAsia="en-US" w:bidi="ar-SA"/>
      </w:rPr>
    </w:lvl>
    <w:lvl w:ilvl="7">
      <w:start w:val="0"/>
      <w:numFmt w:val="bullet"/>
      <w:lvlText w:val="•"/>
      <w:lvlJc w:val="left"/>
      <w:pPr>
        <w:ind w:left="7478" w:hanging="353"/>
      </w:pPr>
      <w:rPr>
        <w:rFonts w:hint="default"/>
        <w:lang w:val="es-ES" w:eastAsia="en-US" w:bidi="ar-SA"/>
      </w:rPr>
    </w:lvl>
    <w:lvl w:ilvl="8">
      <w:start w:val="0"/>
      <w:numFmt w:val="bullet"/>
      <w:lvlText w:val="•"/>
      <w:lvlJc w:val="left"/>
      <w:pPr>
        <w:ind w:left="8452" w:hanging="353"/>
      </w:pPr>
      <w:rPr>
        <w:rFonts w:hint="default"/>
        <w:lang w:val="es-ES" w:eastAsia="en-US" w:bidi="ar-SA"/>
      </w:rPr>
    </w:lvl>
  </w:abstractNum>
  <w:abstractNum w:abstractNumId="176">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175">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74">
    <w:multiLevelType w:val="hybridMultilevel"/>
    <w:lvl w:ilvl="0">
      <w:start w:val="1"/>
      <w:numFmt w:val="upperRoman"/>
      <w:lvlText w:val="%1."/>
      <w:lvlJc w:val="left"/>
      <w:pPr>
        <w:ind w:left="312" w:hanging="23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9"/>
      </w:pPr>
      <w:rPr>
        <w:rFonts w:hint="default"/>
        <w:lang w:val="es-ES" w:eastAsia="en-US" w:bidi="ar-SA"/>
      </w:rPr>
    </w:lvl>
    <w:lvl w:ilvl="2">
      <w:start w:val="0"/>
      <w:numFmt w:val="bullet"/>
      <w:lvlText w:val="•"/>
      <w:lvlJc w:val="left"/>
      <w:pPr>
        <w:ind w:left="2336" w:hanging="239"/>
      </w:pPr>
      <w:rPr>
        <w:rFonts w:hint="default"/>
        <w:lang w:val="es-ES" w:eastAsia="en-US" w:bidi="ar-SA"/>
      </w:rPr>
    </w:lvl>
    <w:lvl w:ilvl="3">
      <w:start w:val="0"/>
      <w:numFmt w:val="bullet"/>
      <w:lvlText w:val="•"/>
      <w:lvlJc w:val="left"/>
      <w:pPr>
        <w:ind w:left="3344" w:hanging="239"/>
      </w:pPr>
      <w:rPr>
        <w:rFonts w:hint="default"/>
        <w:lang w:val="es-ES" w:eastAsia="en-US" w:bidi="ar-SA"/>
      </w:rPr>
    </w:lvl>
    <w:lvl w:ilvl="4">
      <w:start w:val="0"/>
      <w:numFmt w:val="bullet"/>
      <w:lvlText w:val="•"/>
      <w:lvlJc w:val="left"/>
      <w:pPr>
        <w:ind w:left="4352" w:hanging="239"/>
      </w:pPr>
      <w:rPr>
        <w:rFonts w:hint="default"/>
        <w:lang w:val="es-ES" w:eastAsia="en-US" w:bidi="ar-SA"/>
      </w:rPr>
    </w:lvl>
    <w:lvl w:ilvl="5">
      <w:start w:val="0"/>
      <w:numFmt w:val="bullet"/>
      <w:lvlText w:val="•"/>
      <w:lvlJc w:val="left"/>
      <w:pPr>
        <w:ind w:left="5360" w:hanging="239"/>
      </w:pPr>
      <w:rPr>
        <w:rFonts w:hint="default"/>
        <w:lang w:val="es-ES" w:eastAsia="en-US" w:bidi="ar-SA"/>
      </w:rPr>
    </w:lvl>
    <w:lvl w:ilvl="6">
      <w:start w:val="0"/>
      <w:numFmt w:val="bullet"/>
      <w:lvlText w:val="•"/>
      <w:lvlJc w:val="left"/>
      <w:pPr>
        <w:ind w:left="6368" w:hanging="239"/>
      </w:pPr>
      <w:rPr>
        <w:rFonts w:hint="default"/>
        <w:lang w:val="es-ES" w:eastAsia="en-US" w:bidi="ar-SA"/>
      </w:rPr>
    </w:lvl>
    <w:lvl w:ilvl="7">
      <w:start w:val="0"/>
      <w:numFmt w:val="bullet"/>
      <w:lvlText w:val="•"/>
      <w:lvlJc w:val="left"/>
      <w:pPr>
        <w:ind w:left="7376" w:hanging="239"/>
      </w:pPr>
      <w:rPr>
        <w:rFonts w:hint="default"/>
        <w:lang w:val="es-ES" w:eastAsia="en-US" w:bidi="ar-SA"/>
      </w:rPr>
    </w:lvl>
    <w:lvl w:ilvl="8">
      <w:start w:val="0"/>
      <w:numFmt w:val="bullet"/>
      <w:lvlText w:val="•"/>
      <w:lvlJc w:val="left"/>
      <w:pPr>
        <w:ind w:left="8384" w:hanging="239"/>
      </w:pPr>
      <w:rPr>
        <w:rFonts w:hint="default"/>
        <w:lang w:val="es-ES" w:eastAsia="en-US" w:bidi="ar-SA"/>
      </w:rPr>
    </w:lvl>
  </w:abstractNum>
  <w:abstractNum w:abstractNumId="173">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172">
    <w:multiLevelType w:val="hybridMultilevel"/>
    <w:lvl w:ilvl="0">
      <w:start w:val="1"/>
      <w:numFmt w:val="upperRoman"/>
      <w:lvlText w:val="%1."/>
      <w:lvlJc w:val="left"/>
      <w:pPr>
        <w:ind w:left="312" w:hanging="2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8"/>
      </w:pPr>
      <w:rPr>
        <w:rFonts w:hint="default"/>
        <w:lang w:val="es-ES" w:eastAsia="en-US" w:bidi="ar-SA"/>
      </w:rPr>
    </w:lvl>
    <w:lvl w:ilvl="2">
      <w:start w:val="0"/>
      <w:numFmt w:val="bullet"/>
      <w:lvlText w:val="•"/>
      <w:lvlJc w:val="left"/>
      <w:pPr>
        <w:ind w:left="2336" w:hanging="248"/>
      </w:pPr>
      <w:rPr>
        <w:rFonts w:hint="default"/>
        <w:lang w:val="es-ES" w:eastAsia="en-US" w:bidi="ar-SA"/>
      </w:rPr>
    </w:lvl>
    <w:lvl w:ilvl="3">
      <w:start w:val="0"/>
      <w:numFmt w:val="bullet"/>
      <w:lvlText w:val="•"/>
      <w:lvlJc w:val="left"/>
      <w:pPr>
        <w:ind w:left="3344" w:hanging="248"/>
      </w:pPr>
      <w:rPr>
        <w:rFonts w:hint="default"/>
        <w:lang w:val="es-ES" w:eastAsia="en-US" w:bidi="ar-SA"/>
      </w:rPr>
    </w:lvl>
    <w:lvl w:ilvl="4">
      <w:start w:val="0"/>
      <w:numFmt w:val="bullet"/>
      <w:lvlText w:val="•"/>
      <w:lvlJc w:val="left"/>
      <w:pPr>
        <w:ind w:left="4352" w:hanging="248"/>
      </w:pPr>
      <w:rPr>
        <w:rFonts w:hint="default"/>
        <w:lang w:val="es-ES" w:eastAsia="en-US" w:bidi="ar-SA"/>
      </w:rPr>
    </w:lvl>
    <w:lvl w:ilvl="5">
      <w:start w:val="0"/>
      <w:numFmt w:val="bullet"/>
      <w:lvlText w:val="•"/>
      <w:lvlJc w:val="left"/>
      <w:pPr>
        <w:ind w:left="5360" w:hanging="248"/>
      </w:pPr>
      <w:rPr>
        <w:rFonts w:hint="default"/>
        <w:lang w:val="es-ES" w:eastAsia="en-US" w:bidi="ar-SA"/>
      </w:rPr>
    </w:lvl>
    <w:lvl w:ilvl="6">
      <w:start w:val="0"/>
      <w:numFmt w:val="bullet"/>
      <w:lvlText w:val="•"/>
      <w:lvlJc w:val="left"/>
      <w:pPr>
        <w:ind w:left="6368" w:hanging="248"/>
      </w:pPr>
      <w:rPr>
        <w:rFonts w:hint="default"/>
        <w:lang w:val="es-ES" w:eastAsia="en-US" w:bidi="ar-SA"/>
      </w:rPr>
    </w:lvl>
    <w:lvl w:ilvl="7">
      <w:start w:val="0"/>
      <w:numFmt w:val="bullet"/>
      <w:lvlText w:val="•"/>
      <w:lvlJc w:val="left"/>
      <w:pPr>
        <w:ind w:left="7376" w:hanging="248"/>
      </w:pPr>
      <w:rPr>
        <w:rFonts w:hint="default"/>
        <w:lang w:val="es-ES" w:eastAsia="en-US" w:bidi="ar-SA"/>
      </w:rPr>
    </w:lvl>
    <w:lvl w:ilvl="8">
      <w:start w:val="0"/>
      <w:numFmt w:val="bullet"/>
      <w:lvlText w:val="•"/>
      <w:lvlJc w:val="left"/>
      <w:pPr>
        <w:ind w:left="8384" w:hanging="248"/>
      </w:pPr>
      <w:rPr>
        <w:rFonts w:hint="default"/>
        <w:lang w:val="es-ES" w:eastAsia="en-US" w:bidi="ar-SA"/>
      </w:rPr>
    </w:lvl>
  </w:abstractNum>
  <w:abstractNum w:abstractNumId="171">
    <w:multiLevelType w:val="hybridMultilevel"/>
    <w:lvl w:ilvl="0">
      <w:start w:val="1"/>
      <w:numFmt w:val="upperRoman"/>
      <w:lvlText w:val="%1."/>
      <w:lvlJc w:val="left"/>
      <w:pPr>
        <w:ind w:left="312" w:hanging="2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8"/>
      </w:pPr>
      <w:rPr>
        <w:rFonts w:hint="default"/>
        <w:lang w:val="es-ES" w:eastAsia="en-US" w:bidi="ar-SA"/>
      </w:rPr>
    </w:lvl>
    <w:lvl w:ilvl="2">
      <w:start w:val="0"/>
      <w:numFmt w:val="bullet"/>
      <w:lvlText w:val="•"/>
      <w:lvlJc w:val="left"/>
      <w:pPr>
        <w:ind w:left="2336" w:hanging="248"/>
      </w:pPr>
      <w:rPr>
        <w:rFonts w:hint="default"/>
        <w:lang w:val="es-ES" w:eastAsia="en-US" w:bidi="ar-SA"/>
      </w:rPr>
    </w:lvl>
    <w:lvl w:ilvl="3">
      <w:start w:val="0"/>
      <w:numFmt w:val="bullet"/>
      <w:lvlText w:val="•"/>
      <w:lvlJc w:val="left"/>
      <w:pPr>
        <w:ind w:left="3344" w:hanging="248"/>
      </w:pPr>
      <w:rPr>
        <w:rFonts w:hint="default"/>
        <w:lang w:val="es-ES" w:eastAsia="en-US" w:bidi="ar-SA"/>
      </w:rPr>
    </w:lvl>
    <w:lvl w:ilvl="4">
      <w:start w:val="0"/>
      <w:numFmt w:val="bullet"/>
      <w:lvlText w:val="•"/>
      <w:lvlJc w:val="left"/>
      <w:pPr>
        <w:ind w:left="4352" w:hanging="248"/>
      </w:pPr>
      <w:rPr>
        <w:rFonts w:hint="default"/>
        <w:lang w:val="es-ES" w:eastAsia="en-US" w:bidi="ar-SA"/>
      </w:rPr>
    </w:lvl>
    <w:lvl w:ilvl="5">
      <w:start w:val="0"/>
      <w:numFmt w:val="bullet"/>
      <w:lvlText w:val="•"/>
      <w:lvlJc w:val="left"/>
      <w:pPr>
        <w:ind w:left="5360" w:hanging="248"/>
      </w:pPr>
      <w:rPr>
        <w:rFonts w:hint="default"/>
        <w:lang w:val="es-ES" w:eastAsia="en-US" w:bidi="ar-SA"/>
      </w:rPr>
    </w:lvl>
    <w:lvl w:ilvl="6">
      <w:start w:val="0"/>
      <w:numFmt w:val="bullet"/>
      <w:lvlText w:val="•"/>
      <w:lvlJc w:val="left"/>
      <w:pPr>
        <w:ind w:left="6368" w:hanging="248"/>
      </w:pPr>
      <w:rPr>
        <w:rFonts w:hint="default"/>
        <w:lang w:val="es-ES" w:eastAsia="en-US" w:bidi="ar-SA"/>
      </w:rPr>
    </w:lvl>
    <w:lvl w:ilvl="7">
      <w:start w:val="0"/>
      <w:numFmt w:val="bullet"/>
      <w:lvlText w:val="•"/>
      <w:lvlJc w:val="left"/>
      <w:pPr>
        <w:ind w:left="7376" w:hanging="248"/>
      </w:pPr>
      <w:rPr>
        <w:rFonts w:hint="default"/>
        <w:lang w:val="es-ES" w:eastAsia="en-US" w:bidi="ar-SA"/>
      </w:rPr>
    </w:lvl>
    <w:lvl w:ilvl="8">
      <w:start w:val="0"/>
      <w:numFmt w:val="bullet"/>
      <w:lvlText w:val="•"/>
      <w:lvlJc w:val="left"/>
      <w:pPr>
        <w:ind w:left="8384" w:hanging="248"/>
      </w:pPr>
      <w:rPr>
        <w:rFonts w:hint="default"/>
        <w:lang w:val="es-ES" w:eastAsia="en-US" w:bidi="ar-SA"/>
      </w:rPr>
    </w:lvl>
  </w:abstractNum>
  <w:abstractNum w:abstractNumId="170">
    <w:multiLevelType w:val="hybridMultilevel"/>
    <w:lvl w:ilvl="0">
      <w:start w:val="1"/>
      <w:numFmt w:val="upperRoman"/>
      <w:lvlText w:val="%1."/>
      <w:lvlJc w:val="left"/>
      <w:pPr>
        <w:ind w:left="312" w:hanging="28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82"/>
      </w:pPr>
      <w:rPr>
        <w:rFonts w:hint="default"/>
        <w:lang w:val="es-ES" w:eastAsia="en-US" w:bidi="ar-SA"/>
      </w:rPr>
    </w:lvl>
    <w:lvl w:ilvl="2">
      <w:start w:val="0"/>
      <w:numFmt w:val="bullet"/>
      <w:lvlText w:val="•"/>
      <w:lvlJc w:val="left"/>
      <w:pPr>
        <w:ind w:left="2336" w:hanging="282"/>
      </w:pPr>
      <w:rPr>
        <w:rFonts w:hint="default"/>
        <w:lang w:val="es-ES" w:eastAsia="en-US" w:bidi="ar-SA"/>
      </w:rPr>
    </w:lvl>
    <w:lvl w:ilvl="3">
      <w:start w:val="0"/>
      <w:numFmt w:val="bullet"/>
      <w:lvlText w:val="•"/>
      <w:lvlJc w:val="left"/>
      <w:pPr>
        <w:ind w:left="3344" w:hanging="282"/>
      </w:pPr>
      <w:rPr>
        <w:rFonts w:hint="default"/>
        <w:lang w:val="es-ES" w:eastAsia="en-US" w:bidi="ar-SA"/>
      </w:rPr>
    </w:lvl>
    <w:lvl w:ilvl="4">
      <w:start w:val="0"/>
      <w:numFmt w:val="bullet"/>
      <w:lvlText w:val="•"/>
      <w:lvlJc w:val="left"/>
      <w:pPr>
        <w:ind w:left="4352" w:hanging="282"/>
      </w:pPr>
      <w:rPr>
        <w:rFonts w:hint="default"/>
        <w:lang w:val="es-ES" w:eastAsia="en-US" w:bidi="ar-SA"/>
      </w:rPr>
    </w:lvl>
    <w:lvl w:ilvl="5">
      <w:start w:val="0"/>
      <w:numFmt w:val="bullet"/>
      <w:lvlText w:val="•"/>
      <w:lvlJc w:val="left"/>
      <w:pPr>
        <w:ind w:left="5360" w:hanging="282"/>
      </w:pPr>
      <w:rPr>
        <w:rFonts w:hint="default"/>
        <w:lang w:val="es-ES" w:eastAsia="en-US" w:bidi="ar-SA"/>
      </w:rPr>
    </w:lvl>
    <w:lvl w:ilvl="6">
      <w:start w:val="0"/>
      <w:numFmt w:val="bullet"/>
      <w:lvlText w:val="•"/>
      <w:lvlJc w:val="left"/>
      <w:pPr>
        <w:ind w:left="6368" w:hanging="282"/>
      </w:pPr>
      <w:rPr>
        <w:rFonts w:hint="default"/>
        <w:lang w:val="es-ES" w:eastAsia="en-US" w:bidi="ar-SA"/>
      </w:rPr>
    </w:lvl>
    <w:lvl w:ilvl="7">
      <w:start w:val="0"/>
      <w:numFmt w:val="bullet"/>
      <w:lvlText w:val="•"/>
      <w:lvlJc w:val="left"/>
      <w:pPr>
        <w:ind w:left="7376" w:hanging="282"/>
      </w:pPr>
      <w:rPr>
        <w:rFonts w:hint="default"/>
        <w:lang w:val="es-ES" w:eastAsia="en-US" w:bidi="ar-SA"/>
      </w:rPr>
    </w:lvl>
    <w:lvl w:ilvl="8">
      <w:start w:val="0"/>
      <w:numFmt w:val="bullet"/>
      <w:lvlText w:val="•"/>
      <w:lvlJc w:val="left"/>
      <w:pPr>
        <w:ind w:left="8384" w:hanging="282"/>
      </w:pPr>
      <w:rPr>
        <w:rFonts w:hint="default"/>
        <w:lang w:val="es-ES" w:eastAsia="en-US" w:bidi="ar-SA"/>
      </w:rPr>
    </w:lvl>
  </w:abstractNum>
  <w:abstractNum w:abstractNumId="169">
    <w:multiLevelType w:val="hybridMultilevel"/>
    <w:lvl w:ilvl="0">
      <w:start w:val="1"/>
      <w:numFmt w:val="upperRoman"/>
      <w:lvlText w:val="%1."/>
      <w:lvlJc w:val="left"/>
      <w:pPr>
        <w:ind w:left="312" w:hanging="2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2"/>
      </w:pPr>
      <w:rPr>
        <w:rFonts w:hint="default"/>
        <w:lang w:val="es-ES" w:eastAsia="en-US" w:bidi="ar-SA"/>
      </w:rPr>
    </w:lvl>
    <w:lvl w:ilvl="2">
      <w:start w:val="0"/>
      <w:numFmt w:val="bullet"/>
      <w:lvlText w:val="•"/>
      <w:lvlJc w:val="left"/>
      <w:pPr>
        <w:ind w:left="2336" w:hanging="272"/>
      </w:pPr>
      <w:rPr>
        <w:rFonts w:hint="default"/>
        <w:lang w:val="es-ES" w:eastAsia="en-US" w:bidi="ar-SA"/>
      </w:rPr>
    </w:lvl>
    <w:lvl w:ilvl="3">
      <w:start w:val="0"/>
      <w:numFmt w:val="bullet"/>
      <w:lvlText w:val="•"/>
      <w:lvlJc w:val="left"/>
      <w:pPr>
        <w:ind w:left="3344" w:hanging="272"/>
      </w:pPr>
      <w:rPr>
        <w:rFonts w:hint="default"/>
        <w:lang w:val="es-ES" w:eastAsia="en-US" w:bidi="ar-SA"/>
      </w:rPr>
    </w:lvl>
    <w:lvl w:ilvl="4">
      <w:start w:val="0"/>
      <w:numFmt w:val="bullet"/>
      <w:lvlText w:val="•"/>
      <w:lvlJc w:val="left"/>
      <w:pPr>
        <w:ind w:left="4352" w:hanging="272"/>
      </w:pPr>
      <w:rPr>
        <w:rFonts w:hint="default"/>
        <w:lang w:val="es-ES" w:eastAsia="en-US" w:bidi="ar-SA"/>
      </w:rPr>
    </w:lvl>
    <w:lvl w:ilvl="5">
      <w:start w:val="0"/>
      <w:numFmt w:val="bullet"/>
      <w:lvlText w:val="•"/>
      <w:lvlJc w:val="left"/>
      <w:pPr>
        <w:ind w:left="5360" w:hanging="272"/>
      </w:pPr>
      <w:rPr>
        <w:rFonts w:hint="default"/>
        <w:lang w:val="es-ES" w:eastAsia="en-US" w:bidi="ar-SA"/>
      </w:rPr>
    </w:lvl>
    <w:lvl w:ilvl="6">
      <w:start w:val="0"/>
      <w:numFmt w:val="bullet"/>
      <w:lvlText w:val="•"/>
      <w:lvlJc w:val="left"/>
      <w:pPr>
        <w:ind w:left="6368" w:hanging="272"/>
      </w:pPr>
      <w:rPr>
        <w:rFonts w:hint="default"/>
        <w:lang w:val="es-ES" w:eastAsia="en-US" w:bidi="ar-SA"/>
      </w:rPr>
    </w:lvl>
    <w:lvl w:ilvl="7">
      <w:start w:val="0"/>
      <w:numFmt w:val="bullet"/>
      <w:lvlText w:val="•"/>
      <w:lvlJc w:val="left"/>
      <w:pPr>
        <w:ind w:left="7376" w:hanging="272"/>
      </w:pPr>
      <w:rPr>
        <w:rFonts w:hint="default"/>
        <w:lang w:val="es-ES" w:eastAsia="en-US" w:bidi="ar-SA"/>
      </w:rPr>
    </w:lvl>
    <w:lvl w:ilvl="8">
      <w:start w:val="0"/>
      <w:numFmt w:val="bullet"/>
      <w:lvlText w:val="•"/>
      <w:lvlJc w:val="left"/>
      <w:pPr>
        <w:ind w:left="8384" w:hanging="272"/>
      </w:pPr>
      <w:rPr>
        <w:rFonts w:hint="default"/>
        <w:lang w:val="es-ES" w:eastAsia="en-US" w:bidi="ar-SA"/>
      </w:rPr>
    </w:lvl>
  </w:abstractNum>
  <w:abstractNum w:abstractNumId="168">
    <w:multiLevelType w:val="hybridMultilevel"/>
    <w:lvl w:ilvl="0">
      <w:start w:val="1"/>
      <w:numFmt w:val="upperRoman"/>
      <w:lvlText w:val="%1."/>
      <w:lvlJc w:val="left"/>
      <w:pPr>
        <w:ind w:left="312" w:hanging="23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1"/>
      </w:pPr>
      <w:rPr>
        <w:rFonts w:hint="default"/>
        <w:lang w:val="es-ES" w:eastAsia="en-US" w:bidi="ar-SA"/>
      </w:rPr>
    </w:lvl>
    <w:lvl w:ilvl="2">
      <w:start w:val="0"/>
      <w:numFmt w:val="bullet"/>
      <w:lvlText w:val="•"/>
      <w:lvlJc w:val="left"/>
      <w:pPr>
        <w:ind w:left="2336" w:hanging="231"/>
      </w:pPr>
      <w:rPr>
        <w:rFonts w:hint="default"/>
        <w:lang w:val="es-ES" w:eastAsia="en-US" w:bidi="ar-SA"/>
      </w:rPr>
    </w:lvl>
    <w:lvl w:ilvl="3">
      <w:start w:val="0"/>
      <w:numFmt w:val="bullet"/>
      <w:lvlText w:val="•"/>
      <w:lvlJc w:val="left"/>
      <w:pPr>
        <w:ind w:left="3344" w:hanging="231"/>
      </w:pPr>
      <w:rPr>
        <w:rFonts w:hint="default"/>
        <w:lang w:val="es-ES" w:eastAsia="en-US" w:bidi="ar-SA"/>
      </w:rPr>
    </w:lvl>
    <w:lvl w:ilvl="4">
      <w:start w:val="0"/>
      <w:numFmt w:val="bullet"/>
      <w:lvlText w:val="•"/>
      <w:lvlJc w:val="left"/>
      <w:pPr>
        <w:ind w:left="4352" w:hanging="231"/>
      </w:pPr>
      <w:rPr>
        <w:rFonts w:hint="default"/>
        <w:lang w:val="es-ES" w:eastAsia="en-US" w:bidi="ar-SA"/>
      </w:rPr>
    </w:lvl>
    <w:lvl w:ilvl="5">
      <w:start w:val="0"/>
      <w:numFmt w:val="bullet"/>
      <w:lvlText w:val="•"/>
      <w:lvlJc w:val="left"/>
      <w:pPr>
        <w:ind w:left="5360" w:hanging="231"/>
      </w:pPr>
      <w:rPr>
        <w:rFonts w:hint="default"/>
        <w:lang w:val="es-ES" w:eastAsia="en-US" w:bidi="ar-SA"/>
      </w:rPr>
    </w:lvl>
    <w:lvl w:ilvl="6">
      <w:start w:val="0"/>
      <w:numFmt w:val="bullet"/>
      <w:lvlText w:val="•"/>
      <w:lvlJc w:val="left"/>
      <w:pPr>
        <w:ind w:left="6368" w:hanging="231"/>
      </w:pPr>
      <w:rPr>
        <w:rFonts w:hint="default"/>
        <w:lang w:val="es-ES" w:eastAsia="en-US" w:bidi="ar-SA"/>
      </w:rPr>
    </w:lvl>
    <w:lvl w:ilvl="7">
      <w:start w:val="0"/>
      <w:numFmt w:val="bullet"/>
      <w:lvlText w:val="•"/>
      <w:lvlJc w:val="left"/>
      <w:pPr>
        <w:ind w:left="7376" w:hanging="231"/>
      </w:pPr>
      <w:rPr>
        <w:rFonts w:hint="default"/>
        <w:lang w:val="es-ES" w:eastAsia="en-US" w:bidi="ar-SA"/>
      </w:rPr>
    </w:lvl>
    <w:lvl w:ilvl="8">
      <w:start w:val="0"/>
      <w:numFmt w:val="bullet"/>
      <w:lvlText w:val="•"/>
      <w:lvlJc w:val="left"/>
      <w:pPr>
        <w:ind w:left="8384" w:hanging="231"/>
      </w:pPr>
      <w:rPr>
        <w:rFonts w:hint="default"/>
        <w:lang w:val="es-ES" w:eastAsia="en-US" w:bidi="ar-SA"/>
      </w:rPr>
    </w:lvl>
  </w:abstractNum>
  <w:abstractNum w:abstractNumId="167">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66">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65">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64">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63">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162">
    <w:multiLevelType w:val="hybridMultilevel"/>
    <w:lvl w:ilvl="0">
      <w:start w:val="1"/>
      <w:numFmt w:val="lowerLetter"/>
      <w:lvlText w:val="%1)"/>
      <w:lvlJc w:val="left"/>
      <w:pPr>
        <w:ind w:left="312" w:hanging="26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3"/>
      </w:pPr>
      <w:rPr>
        <w:rFonts w:hint="default"/>
        <w:lang w:val="es-ES" w:eastAsia="en-US" w:bidi="ar-SA"/>
      </w:rPr>
    </w:lvl>
    <w:lvl w:ilvl="2">
      <w:start w:val="0"/>
      <w:numFmt w:val="bullet"/>
      <w:lvlText w:val="•"/>
      <w:lvlJc w:val="left"/>
      <w:pPr>
        <w:ind w:left="2336" w:hanging="263"/>
      </w:pPr>
      <w:rPr>
        <w:rFonts w:hint="default"/>
        <w:lang w:val="es-ES" w:eastAsia="en-US" w:bidi="ar-SA"/>
      </w:rPr>
    </w:lvl>
    <w:lvl w:ilvl="3">
      <w:start w:val="0"/>
      <w:numFmt w:val="bullet"/>
      <w:lvlText w:val="•"/>
      <w:lvlJc w:val="left"/>
      <w:pPr>
        <w:ind w:left="3344" w:hanging="263"/>
      </w:pPr>
      <w:rPr>
        <w:rFonts w:hint="default"/>
        <w:lang w:val="es-ES" w:eastAsia="en-US" w:bidi="ar-SA"/>
      </w:rPr>
    </w:lvl>
    <w:lvl w:ilvl="4">
      <w:start w:val="0"/>
      <w:numFmt w:val="bullet"/>
      <w:lvlText w:val="•"/>
      <w:lvlJc w:val="left"/>
      <w:pPr>
        <w:ind w:left="4352" w:hanging="263"/>
      </w:pPr>
      <w:rPr>
        <w:rFonts w:hint="default"/>
        <w:lang w:val="es-ES" w:eastAsia="en-US" w:bidi="ar-SA"/>
      </w:rPr>
    </w:lvl>
    <w:lvl w:ilvl="5">
      <w:start w:val="0"/>
      <w:numFmt w:val="bullet"/>
      <w:lvlText w:val="•"/>
      <w:lvlJc w:val="left"/>
      <w:pPr>
        <w:ind w:left="5360" w:hanging="263"/>
      </w:pPr>
      <w:rPr>
        <w:rFonts w:hint="default"/>
        <w:lang w:val="es-ES" w:eastAsia="en-US" w:bidi="ar-SA"/>
      </w:rPr>
    </w:lvl>
    <w:lvl w:ilvl="6">
      <w:start w:val="0"/>
      <w:numFmt w:val="bullet"/>
      <w:lvlText w:val="•"/>
      <w:lvlJc w:val="left"/>
      <w:pPr>
        <w:ind w:left="6368" w:hanging="263"/>
      </w:pPr>
      <w:rPr>
        <w:rFonts w:hint="default"/>
        <w:lang w:val="es-ES" w:eastAsia="en-US" w:bidi="ar-SA"/>
      </w:rPr>
    </w:lvl>
    <w:lvl w:ilvl="7">
      <w:start w:val="0"/>
      <w:numFmt w:val="bullet"/>
      <w:lvlText w:val="•"/>
      <w:lvlJc w:val="left"/>
      <w:pPr>
        <w:ind w:left="7376" w:hanging="263"/>
      </w:pPr>
      <w:rPr>
        <w:rFonts w:hint="default"/>
        <w:lang w:val="es-ES" w:eastAsia="en-US" w:bidi="ar-SA"/>
      </w:rPr>
    </w:lvl>
    <w:lvl w:ilvl="8">
      <w:start w:val="0"/>
      <w:numFmt w:val="bullet"/>
      <w:lvlText w:val="•"/>
      <w:lvlJc w:val="left"/>
      <w:pPr>
        <w:ind w:left="8384" w:hanging="263"/>
      </w:pPr>
      <w:rPr>
        <w:rFonts w:hint="default"/>
        <w:lang w:val="es-ES" w:eastAsia="en-US" w:bidi="ar-SA"/>
      </w:rPr>
    </w:lvl>
  </w:abstractNum>
  <w:abstractNum w:abstractNumId="161">
    <w:multiLevelType w:val="hybridMultilevel"/>
    <w:lvl w:ilvl="0">
      <w:start w:val="1"/>
      <w:numFmt w:val="upperRoman"/>
      <w:lvlText w:val="%1."/>
      <w:lvlJc w:val="left"/>
      <w:pPr>
        <w:ind w:left="312"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84"/>
      </w:pPr>
      <w:rPr>
        <w:rFonts w:hint="default"/>
        <w:lang w:val="es-ES" w:eastAsia="en-US" w:bidi="ar-SA"/>
      </w:rPr>
    </w:lvl>
    <w:lvl w:ilvl="2">
      <w:start w:val="0"/>
      <w:numFmt w:val="bullet"/>
      <w:lvlText w:val="•"/>
      <w:lvlJc w:val="left"/>
      <w:pPr>
        <w:ind w:left="2336" w:hanging="284"/>
      </w:pPr>
      <w:rPr>
        <w:rFonts w:hint="default"/>
        <w:lang w:val="es-ES" w:eastAsia="en-US" w:bidi="ar-SA"/>
      </w:rPr>
    </w:lvl>
    <w:lvl w:ilvl="3">
      <w:start w:val="0"/>
      <w:numFmt w:val="bullet"/>
      <w:lvlText w:val="•"/>
      <w:lvlJc w:val="left"/>
      <w:pPr>
        <w:ind w:left="3344" w:hanging="284"/>
      </w:pPr>
      <w:rPr>
        <w:rFonts w:hint="default"/>
        <w:lang w:val="es-ES" w:eastAsia="en-US" w:bidi="ar-SA"/>
      </w:rPr>
    </w:lvl>
    <w:lvl w:ilvl="4">
      <w:start w:val="0"/>
      <w:numFmt w:val="bullet"/>
      <w:lvlText w:val="•"/>
      <w:lvlJc w:val="left"/>
      <w:pPr>
        <w:ind w:left="4352" w:hanging="284"/>
      </w:pPr>
      <w:rPr>
        <w:rFonts w:hint="default"/>
        <w:lang w:val="es-ES" w:eastAsia="en-US" w:bidi="ar-SA"/>
      </w:rPr>
    </w:lvl>
    <w:lvl w:ilvl="5">
      <w:start w:val="0"/>
      <w:numFmt w:val="bullet"/>
      <w:lvlText w:val="•"/>
      <w:lvlJc w:val="left"/>
      <w:pPr>
        <w:ind w:left="5360" w:hanging="284"/>
      </w:pPr>
      <w:rPr>
        <w:rFonts w:hint="default"/>
        <w:lang w:val="es-ES" w:eastAsia="en-US" w:bidi="ar-SA"/>
      </w:rPr>
    </w:lvl>
    <w:lvl w:ilvl="6">
      <w:start w:val="0"/>
      <w:numFmt w:val="bullet"/>
      <w:lvlText w:val="•"/>
      <w:lvlJc w:val="left"/>
      <w:pPr>
        <w:ind w:left="6368" w:hanging="284"/>
      </w:pPr>
      <w:rPr>
        <w:rFonts w:hint="default"/>
        <w:lang w:val="es-ES" w:eastAsia="en-US" w:bidi="ar-SA"/>
      </w:rPr>
    </w:lvl>
    <w:lvl w:ilvl="7">
      <w:start w:val="0"/>
      <w:numFmt w:val="bullet"/>
      <w:lvlText w:val="•"/>
      <w:lvlJc w:val="left"/>
      <w:pPr>
        <w:ind w:left="7376" w:hanging="284"/>
      </w:pPr>
      <w:rPr>
        <w:rFonts w:hint="default"/>
        <w:lang w:val="es-ES" w:eastAsia="en-US" w:bidi="ar-SA"/>
      </w:rPr>
    </w:lvl>
    <w:lvl w:ilvl="8">
      <w:start w:val="0"/>
      <w:numFmt w:val="bullet"/>
      <w:lvlText w:val="•"/>
      <w:lvlJc w:val="left"/>
      <w:pPr>
        <w:ind w:left="8384" w:hanging="284"/>
      </w:pPr>
      <w:rPr>
        <w:rFonts w:hint="default"/>
        <w:lang w:val="es-ES" w:eastAsia="en-US" w:bidi="ar-SA"/>
      </w:rPr>
    </w:lvl>
  </w:abstractNum>
  <w:abstractNum w:abstractNumId="160">
    <w:multiLevelType w:val="hybridMultilevel"/>
    <w:lvl w:ilvl="0">
      <w:start w:val="1"/>
      <w:numFmt w:val="upperRoman"/>
      <w:lvlText w:val="%1."/>
      <w:lvlJc w:val="left"/>
      <w:pPr>
        <w:ind w:left="312"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12"/>
      </w:pPr>
      <w:rPr>
        <w:rFonts w:hint="default"/>
        <w:lang w:val="es-ES" w:eastAsia="en-US" w:bidi="ar-SA"/>
      </w:rPr>
    </w:lvl>
    <w:lvl w:ilvl="2">
      <w:start w:val="0"/>
      <w:numFmt w:val="bullet"/>
      <w:lvlText w:val="•"/>
      <w:lvlJc w:val="left"/>
      <w:pPr>
        <w:ind w:left="2336" w:hanging="212"/>
      </w:pPr>
      <w:rPr>
        <w:rFonts w:hint="default"/>
        <w:lang w:val="es-ES" w:eastAsia="en-US" w:bidi="ar-SA"/>
      </w:rPr>
    </w:lvl>
    <w:lvl w:ilvl="3">
      <w:start w:val="0"/>
      <w:numFmt w:val="bullet"/>
      <w:lvlText w:val="•"/>
      <w:lvlJc w:val="left"/>
      <w:pPr>
        <w:ind w:left="3344" w:hanging="212"/>
      </w:pPr>
      <w:rPr>
        <w:rFonts w:hint="default"/>
        <w:lang w:val="es-ES" w:eastAsia="en-US" w:bidi="ar-SA"/>
      </w:rPr>
    </w:lvl>
    <w:lvl w:ilvl="4">
      <w:start w:val="0"/>
      <w:numFmt w:val="bullet"/>
      <w:lvlText w:val="•"/>
      <w:lvlJc w:val="left"/>
      <w:pPr>
        <w:ind w:left="4352" w:hanging="212"/>
      </w:pPr>
      <w:rPr>
        <w:rFonts w:hint="default"/>
        <w:lang w:val="es-ES" w:eastAsia="en-US" w:bidi="ar-SA"/>
      </w:rPr>
    </w:lvl>
    <w:lvl w:ilvl="5">
      <w:start w:val="0"/>
      <w:numFmt w:val="bullet"/>
      <w:lvlText w:val="•"/>
      <w:lvlJc w:val="left"/>
      <w:pPr>
        <w:ind w:left="5360" w:hanging="212"/>
      </w:pPr>
      <w:rPr>
        <w:rFonts w:hint="default"/>
        <w:lang w:val="es-ES" w:eastAsia="en-US" w:bidi="ar-SA"/>
      </w:rPr>
    </w:lvl>
    <w:lvl w:ilvl="6">
      <w:start w:val="0"/>
      <w:numFmt w:val="bullet"/>
      <w:lvlText w:val="•"/>
      <w:lvlJc w:val="left"/>
      <w:pPr>
        <w:ind w:left="6368" w:hanging="212"/>
      </w:pPr>
      <w:rPr>
        <w:rFonts w:hint="default"/>
        <w:lang w:val="es-ES" w:eastAsia="en-US" w:bidi="ar-SA"/>
      </w:rPr>
    </w:lvl>
    <w:lvl w:ilvl="7">
      <w:start w:val="0"/>
      <w:numFmt w:val="bullet"/>
      <w:lvlText w:val="•"/>
      <w:lvlJc w:val="left"/>
      <w:pPr>
        <w:ind w:left="7376" w:hanging="212"/>
      </w:pPr>
      <w:rPr>
        <w:rFonts w:hint="default"/>
        <w:lang w:val="es-ES" w:eastAsia="en-US" w:bidi="ar-SA"/>
      </w:rPr>
    </w:lvl>
    <w:lvl w:ilvl="8">
      <w:start w:val="0"/>
      <w:numFmt w:val="bullet"/>
      <w:lvlText w:val="•"/>
      <w:lvlJc w:val="left"/>
      <w:pPr>
        <w:ind w:left="8384" w:hanging="212"/>
      </w:pPr>
      <w:rPr>
        <w:rFonts w:hint="default"/>
        <w:lang w:val="es-ES" w:eastAsia="en-US" w:bidi="ar-SA"/>
      </w:rPr>
    </w:lvl>
  </w:abstractNum>
  <w:abstractNum w:abstractNumId="159">
    <w:multiLevelType w:val="hybridMultilevel"/>
    <w:lvl w:ilvl="0">
      <w:start w:val="1"/>
      <w:numFmt w:val="upperRoman"/>
      <w:lvlText w:val="%1."/>
      <w:lvlJc w:val="left"/>
      <w:pPr>
        <w:ind w:left="312" w:hanging="25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1"/>
      </w:pPr>
      <w:rPr>
        <w:rFonts w:hint="default"/>
        <w:lang w:val="es-ES" w:eastAsia="en-US" w:bidi="ar-SA"/>
      </w:rPr>
    </w:lvl>
    <w:lvl w:ilvl="2">
      <w:start w:val="0"/>
      <w:numFmt w:val="bullet"/>
      <w:lvlText w:val="•"/>
      <w:lvlJc w:val="left"/>
      <w:pPr>
        <w:ind w:left="2336" w:hanging="251"/>
      </w:pPr>
      <w:rPr>
        <w:rFonts w:hint="default"/>
        <w:lang w:val="es-ES" w:eastAsia="en-US" w:bidi="ar-SA"/>
      </w:rPr>
    </w:lvl>
    <w:lvl w:ilvl="3">
      <w:start w:val="0"/>
      <w:numFmt w:val="bullet"/>
      <w:lvlText w:val="•"/>
      <w:lvlJc w:val="left"/>
      <w:pPr>
        <w:ind w:left="3344" w:hanging="251"/>
      </w:pPr>
      <w:rPr>
        <w:rFonts w:hint="default"/>
        <w:lang w:val="es-ES" w:eastAsia="en-US" w:bidi="ar-SA"/>
      </w:rPr>
    </w:lvl>
    <w:lvl w:ilvl="4">
      <w:start w:val="0"/>
      <w:numFmt w:val="bullet"/>
      <w:lvlText w:val="•"/>
      <w:lvlJc w:val="left"/>
      <w:pPr>
        <w:ind w:left="4352" w:hanging="251"/>
      </w:pPr>
      <w:rPr>
        <w:rFonts w:hint="default"/>
        <w:lang w:val="es-ES" w:eastAsia="en-US" w:bidi="ar-SA"/>
      </w:rPr>
    </w:lvl>
    <w:lvl w:ilvl="5">
      <w:start w:val="0"/>
      <w:numFmt w:val="bullet"/>
      <w:lvlText w:val="•"/>
      <w:lvlJc w:val="left"/>
      <w:pPr>
        <w:ind w:left="5360" w:hanging="251"/>
      </w:pPr>
      <w:rPr>
        <w:rFonts w:hint="default"/>
        <w:lang w:val="es-ES" w:eastAsia="en-US" w:bidi="ar-SA"/>
      </w:rPr>
    </w:lvl>
    <w:lvl w:ilvl="6">
      <w:start w:val="0"/>
      <w:numFmt w:val="bullet"/>
      <w:lvlText w:val="•"/>
      <w:lvlJc w:val="left"/>
      <w:pPr>
        <w:ind w:left="6368" w:hanging="251"/>
      </w:pPr>
      <w:rPr>
        <w:rFonts w:hint="default"/>
        <w:lang w:val="es-ES" w:eastAsia="en-US" w:bidi="ar-SA"/>
      </w:rPr>
    </w:lvl>
    <w:lvl w:ilvl="7">
      <w:start w:val="0"/>
      <w:numFmt w:val="bullet"/>
      <w:lvlText w:val="•"/>
      <w:lvlJc w:val="left"/>
      <w:pPr>
        <w:ind w:left="7376" w:hanging="251"/>
      </w:pPr>
      <w:rPr>
        <w:rFonts w:hint="default"/>
        <w:lang w:val="es-ES" w:eastAsia="en-US" w:bidi="ar-SA"/>
      </w:rPr>
    </w:lvl>
    <w:lvl w:ilvl="8">
      <w:start w:val="0"/>
      <w:numFmt w:val="bullet"/>
      <w:lvlText w:val="•"/>
      <w:lvlJc w:val="left"/>
      <w:pPr>
        <w:ind w:left="8384" w:hanging="251"/>
      </w:pPr>
      <w:rPr>
        <w:rFonts w:hint="default"/>
        <w:lang w:val="es-ES" w:eastAsia="en-US" w:bidi="ar-SA"/>
      </w:rPr>
    </w:lvl>
  </w:abstractNum>
  <w:abstractNum w:abstractNumId="158">
    <w:multiLevelType w:val="hybridMultilevel"/>
    <w:lvl w:ilvl="0">
      <w:start w:val="1"/>
      <w:numFmt w:val="upperRoman"/>
      <w:lvlText w:val="%1."/>
      <w:lvlJc w:val="left"/>
      <w:pPr>
        <w:ind w:left="312" w:hanging="27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0"/>
      </w:pPr>
      <w:rPr>
        <w:rFonts w:hint="default"/>
        <w:lang w:val="es-ES" w:eastAsia="en-US" w:bidi="ar-SA"/>
      </w:rPr>
    </w:lvl>
    <w:lvl w:ilvl="2">
      <w:start w:val="0"/>
      <w:numFmt w:val="bullet"/>
      <w:lvlText w:val="•"/>
      <w:lvlJc w:val="left"/>
      <w:pPr>
        <w:ind w:left="2336" w:hanging="270"/>
      </w:pPr>
      <w:rPr>
        <w:rFonts w:hint="default"/>
        <w:lang w:val="es-ES" w:eastAsia="en-US" w:bidi="ar-SA"/>
      </w:rPr>
    </w:lvl>
    <w:lvl w:ilvl="3">
      <w:start w:val="0"/>
      <w:numFmt w:val="bullet"/>
      <w:lvlText w:val="•"/>
      <w:lvlJc w:val="left"/>
      <w:pPr>
        <w:ind w:left="3344" w:hanging="270"/>
      </w:pPr>
      <w:rPr>
        <w:rFonts w:hint="default"/>
        <w:lang w:val="es-ES" w:eastAsia="en-US" w:bidi="ar-SA"/>
      </w:rPr>
    </w:lvl>
    <w:lvl w:ilvl="4">
      <w:start w:val="0"/>
      <w:numFmt w:val="bullet"/>
      <w:lvlText w:val="•"/>
      <w:lvlJc w:val="left"/>
      <w:pPr>
        <w:ind w:left="4352" w:hanging="270"/>
      </w:pPr>
      <w:rPr>
        <w:rFonts w:hint="default"/>
        <w:lang w:val="es-ES" w:eastAsia="en-US" w:bidi="ar-SA"/>
      </w:rPr>
    </w:lvl>
    <w:lvl w:ilvl="5">
      <w:start w:val="0"/>
      <w:numFmt w:val="bullet"/>
      <w:lvlText w:val="•"/>
      <w:lvlJc w:val="left"/>
      <w:pPr>
        <w:ind w:left="5360" w:hanging="270"/>
      </w:pPr>
      <w:rPr>
        <w:rFonts w:hint="default"/>
        <w:lang w:val="es-ES" w:eastAsia="en-US" w:bidi="ar-SA"/>
      </w:rPr>
    </w:lvl>
    <w:lvl w:ilvl="6">
      <w:start w:val="0"/>
      <w:numFmt w:val="bullet"/>
      <w:lvlText w:val="•"/>
      <w:lvlJc w:val="left"/>
      <w:pPr>
        <w:ind w:left="6368" w:hanging="270"/>
      </w:pPr>
      <w:rPr>
        <w:rFonts w:hint="default"/>
        <w:lang w:val="es-ES" w:eastAsia="en-US" w:bidi="ar-SA"/>
      </w:rPr>
    </w:lvl>
    <w:lvl w:ilvl="7">
      <w:start w:val="0"/>
      <w:numFmt w:val="bullet"/>
      <w:lvlText w:val="•"/>
      <w:lvlJc w:val="left"/>
      <w:pPr>
        <w:ind w:left="7376" w:hanging="270"/>
      </w:pPr>
      <w:rPr>
        <w:rFonts w:hint="default"/>
        <w:lang w:val="es-ES" w:eastAsia="en-US" w:bidi="ar-SA"/>
      </w:rPr>
    </w:lvl>
    <w:lvl w:ilvl="8">
      <w:start w:val="0"/>
      <w:numFmt w:val="bullet"/>
      <w:lvlText w:val="•"/>
      <w:lvlJc w:val="left"/>
      <w:pPr>
        <w:ind w:left="8384" w:hanging="270"/>
      </w:pPr>
      <w:rPr>
        <w:rFonts w:hint="default"/>
        <w:lang w:val="es-ES" w:eastAsia="en-US" w:bidi="ar-SA"/>
      </w:rPr>
    </w:lvl>
  </w:abstractNum>
  <w:abstractNum w:abstractNumId="157">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56">
    <w:multiLevelType w:val="hybridMultilevel"/>
    <w:lvl w:ilvl="0">
      <w:start w:val="3"/>
      <w:numFmt w:val="upperRoman"/>
      <w:lvlText w:val="%1."/>
      <w:lvlJc w:val="left"/>
      <w:pPr>
        <w:ind w:left="687" w:hanging="37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652" w:hanging="375"/>
      </w:pPr>
      <w:rPr>
        <w:rFonts w:hint="default"/>
        <w:lang w:val="es-ES" w:eastAsia="en-US" w:bidi="ar-SA"/>
      </w:rPr>
    </w:lvl>
    <w:lvl w:ilvl="2">
      <w:start w:val="0"/>
      <w:numFmt w:val="bullet"/>
      <w:lvlText w:val="•"/>
      <w:lvlJc w:val="left"/>
      <w:pPr>
        <w:ind w:left="2624" w:hanging="375"/>
      </w:pPr>
      <w:rPr>
        <w:rFonts w:hint="default"/>
        <w:lang w:val="es-ES" w:eastAsia="en-US" w:bidi="ar-SA"/>
      </w:rPr>
    </w:lvl>
    <w:lvl w:ilvl="3">
      <w:start w:val="0"/>
      <w:numFmt w:val="bullet"/>
      <w:lvlText w:val="•"/>
      <w:lvlJc w:val="left"/>
      <w:pPr>
        <w:ind w:left="3596" w:hanging="375"/>
      </w:pPr>
      <w:rPr>
        <w:rFonts w:hint="default"/>
        <w:lang w:val="es-ES" w:eastAsia="en-US" w:bidi="ar-SA"/>
      </w:rPr>
    </w:lvl>
    <w:lvl w:ilvl="4">
      <w:start w:val="0"/>
      <w:numFmt w:val="bullet"/>
      <w:lvlText w:val="•"/>
      <w:lvlJc w:val="left"/>
      <w:pPr>
        <w:ind w:left="4568" w:hanging="375"/>
      </w:pPr>
      <w:rPr>
        <w:rFonts w:hint="default"/>
        <w:lang w:val="es-ES" w:eastAsia="en-US" w:bidi="ar-SA"/>
      </w:rPr>
    </w:lvl>
    <w:lvl w:ilvl="5">
      <w:start w:val="0"/>
      <w:numFmt w:val="bullet"/>
      <w:lvlText w:val="•"/>
      <w:lvlJc w:val="left"/>
      <w:pPr>
        <w:ind w:left="5540" w:hanging="375"/>
      </w:pPr>
      <w:rPr>
        <w:rFonts w:hint="default"/>
        <w:lang w:val="es-ES" w:eastAsia="en-US" w:bidi="ar-SA"/>
      </w:rPr>
    </w:lvl>
    <w:lvl w:ilvl="6">
      <w:start w:val="0"/>
      <w:numFmt w:val="bullet"/>
      <w:lvlText w:val="•"/>
      <w:lvlJc w:val="left"/>
      <w:pPr>
        <w:ind w:left="6512" w:hanging="375"/>
      </w:pPr>
      <w:rPr>
        <w:rFonts w:hint="default"/>
        <w:lang w:val="es-ES" w:eastAsia="en-US" w:bidi="ar-SA"/>
      </w:rPr>
    </w:lvl>
    <w:lvl w:ilvl="7">
      <w:start w:val="0"/>
      <w:numFmt w:val="bullet"/>
      <w:lvlText w:val="•"/>
      <w:lvlJc w:val="left"/>
      <w:pPr>
        <w:ind w:left="7484" w:hanging="375"/>
      </w:pPr>
      <w:rPr>
        <w:rFonts w:hint="default"/>
        <w:lang w:val="es-ES" w:eastAsia="en-US" w:bidi="ar-SA"/>
      </w:rPr>
    </w:lvl>
    <w:lvl w:ilvl="8">
      <w:start w:val="0"/>
      <w:numFmt w:val="bullet"/>
      <w:lvlText w:val="•"/>
      <w:lvlJc w:val="left"/>
      <w:pPr>
        <w:ind w:left="8456" w:hanging="375"/>
      </w:pPr>
      <w:rPr>
        <w:rFonts w:hint="default"/>
        <w:lang w:val="es-ES" w:eastAsia="en-US" w:bidi="ar-SA"/>
      </w:rPr>
    </w:lvl>
  </w:abstractNum>
  <w:abstractNum w:abstractNumId="155">
    <w:multiLevelType w:val="hybridMultilevel"/>
    <w:lvl w:ilvl="0">
      <w:start w:val="1"/>
      <w:numFmt w:val="upperRoman"/>
      <w:lvlText w:val="%1."/>
      <w:lvlJc w:val="left"/>
      <w:pPr>
        <w:ind w:left="312" w:hanging="24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1"/>
      </w:pPr>
      <w:rPr>
        <w:rFonts w:hint="default"/>
        <w:lang w:val="es-ES" w:eastAsia="en-US" w:bidi="ar-SA"/>
      </w:rPr>
    </w:lvl>
    <w:lvl w:ilvl="2">
      <w:start w:val="0"/>
      <w:numFmt w:val="bullet"/>
      <w:lvlText w:val="•"/>
      <w:lvlJc w:val="left"/>
      <w:pPr>
        <w:ind w:left="2336" w:hanging="241"/>
      </w:pPr>
      <w:rPr>
        <w:rFonts w:hint="default"/>
        <w:lang w:val="es-ES" w:eastAsia="en-US" w:bidi="ar-SA"/>
      </w:rPr>
    </w:lvl>
    <w:lvl w:ilvl="3">
      <w:start w:val="0"/>
      <w:numFmt w:val="bullet"/>
      <w:lvlText w:val="•"/>
      <w:lvlJc w:val="left"/>
      <w:pPr>
        <w:ind w:left="3344" w:hanging="241"/>
      </w:pPr>
      <w:rPr>
        <w:rFonts w:hint="default"/>
        <w:lang w:val="es-ES" w:eastAsia="en-US" w:bidi="ar-SA"/>
      </w:rPr>
    </w:lvl>
    <w:lvl w:ilvl="4">
      <w:start w:val="0"/>
      <w:numFmt w:val="bullet"/>
      <w:lvlText w:val="•"/>
      <w:lvlJc w:val="left"/>
      <w:pPr>
        <w:ind w:left="4352" w:hanging="241"/>
      </w:pPr>
      <w:rPr>
        <w:rFonts w:hint="default"/>
        <w:lang w:val="es-ES" w:eastAsia="en-US" w:bidi="ar-SA"/>
      </w:rPr>
    </w:lvl>
    <w:lvl w:ilvl="5">
      <w:start w:val="0"/>
      <w:numFmt w:val="bullet"/>
      <w:lvlText w:val="•"/>
      <w:lvlJc w:val="left"/>
      <w:pPr>
        <w:ind w:left="5360" w:hanging="241"/>
      </w:pPr>
      <w:rPr>
        <w:rFonts w:hint="default"/>
        <w:lang w:val="es-ES" w:eastAsia="en-US" w:bidi="ar-SA"/>
      </w:rPr>
    </w:lvl>
    <w:lvl w:ilvl="6">
      <w:start w:val="0"/>
      <w:numFmt w:val="bullet"/>
      <w:lvlText w:val="•"/>
      <w:lvlJc w:val="left"/>
      <w:pPr>
        <w:ind w:left="6368" w:hanging="241"/>
      </w:pPr>
      <w:rPr>
        <w:rFonts w:hint="default"/>
        <w:lang w:val="es-ES" w:eastAsia="en-US" w:bidi="ar-SA"/>
      </w:rPr>
    </w:lvl>
    <w:lvl w:ilvl="7">
      <w:start w:val="0"/>
      <w:numFmt w:val="bullet"/>
      <w:lvlText w:val="•"/>
      <w:lvlJc w:val="left"/>
      <w:pPr>
        <w:ind w:left="7376" w:hanging="241"/>
      </w:pPr>
      <w:rPr>
        <w:rFonts w:hint="default"/>
        <w:lang w:val="es-ES" w:eastAsia="en-US" w:bidi="ar-SA"/>
      </w:rPr>
    </w:lvl>
    <w:lvl w:ilvl="8">
      <w:start w:val="0"/>
      <w:numFmt w:val="bullet"/>
      <w:lvlText w:val="•"/>
      <w:lvlJc w:val="left"/>
      <w:pPr>
        <w:ind w:left="8384" w:hanging="241"/>
      </w:pPr>
      <w:rPr>
        <w:rFonts w:hint="default"/>
        <w:lang w:val="es-ES" w:eastAsia="en-US" w:bidi="ar-SA"/>
      </w:rPr>
    </w:lvl>
  </w:abstractNum>
  <w:abstractNum w:abstractNumId="154">
    <w:multiLevelType w:val="hybridMultilevel"/>
    <w:lvl w:ilvl="0">
      <w:start w:val="1"/>
      <w:numFmt w:val="upperRoman"/>
      <w:lvlText w:val="%1."/>
      <w:lvlJc w:val="left"/>
      <w:pPr>
        <w:ind w:left="312"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6"/>
      </w:pPr>
      <w:rPr>
        <w:rFonts w:hint="default"/>
        <w:lang w:val="es-ES" w:eastAsia="en-US" w:bidi="ar-SA"/>
      </w:rPr>
    </w:lvl>
    <w:lvl w:ilvl="2">
      <w:start w:val="0"/>
      <w:numFmt w:val="bullet"/>
      <w:lvlText w:val="•"/>
      <w:lvlJc w:val="left"/>
      <w:pPr>
        <w:ind w:left="2336" w:hanging="236"/>
      </w:pPr>
      <w:rPr>
        <w:rFonts w:hint="default"/>
        <w:lang w:val="es-ES" w:eastAsia="en-US" w:bidi="ar-SA"/>
      </w:rPr>
    </w:lvl>
    <w:lvl w:ilvl="3">
      <w:start w:val="0"/>
      <w:numFmt w:val="bullet"/>
      <w:lvlText w:val="•"/>
      <w:lvlJc w:val="left"/>
      <w:pPr>
        <w:ind w:left="3344" w:hanging="236"/>
      </w:pPr>
      <w:rPr>
        <w:rFonts w:hint="default"/>
        <w:lang w:val="es-ES" w:eastAsia="en-US" w:bidi="ar-SA"/>
      </w:rPr>
    </w:lvl>
    <w:lvl w:ilvl="4">
      <w:start w:val="0"/>
      <w:numFmt w:val="bullet"/>
      <w:lvlText w:val="•"/>
      <w:lvlJc w:val="left"/>
      <w:pPr>
        <w:ind w:left="4352" w:hanging="236"/>
      </w:pPr>
      <w:rPr>
        <w:rFonts w:hint="default"/>
        <w:lang w:val="es-ES" w:eastAsia="en-US" w:bidi="ar-SA"/>
      </w:rPr>
    </w:lvl>
    <w:lvl w:ilvl="5">
      <w:start w:val="0"/>
      <w:numFmt w:val="bullet"/>
      <w:lvlText w:val="•"/>
      <w:lvlJc w:val="left"/>
      <w:pPr>
        <w:ind w:left="5360" w:hanging="236"/>
      </w:pPr>
      <w:rPr>
        <w:rFonts w:hint="default"/>
        <w:lang w:val="es-ES" w:eastAsia="en-US" w:bidi="ar-SA"/>
      </w:rPr>
    </w:lvl>
    <w:lvl w:ilvl="6">
      <w:start w:val="0"/>
      <w:numFmt w:val="bullet"/>
      <w:lvlText w:val="•"/>
      <w:lvlJc w:val="left"/>
      <w:pPr>
        <w:ind w:left="6368" w:hanging="236"/>
      </w:pPr>
      <w:rPr>
        <w:rFonts w:hint="default"/>
        <w:lang w:val="es-ES" w:eastAsia="en-US" w:bidi="ar-SA"/>
      </w:rPr>
    </w:lvl>
    <w:lvl w:ilvl="7">
      <w:start w:val="0"/>
      <w:numFmt w:val="bullet"/>
      <w:lvlText w:val="•"/>
      <w:lvlJc w:val="left"/>
      <w:pPr>
        <w:ind w:left="7376" w:hanging="236"/>
      </w:pPr>
      <w:rPr>
        <w:rFonts w:hint="default"/>
        <w:lang w:val="es-ES" w:eastAsia="en-US" w:bidi="ar-SA"/>
      </w:rPr>
    </w:lvl>
    <w:lvl w:ilvl="8">
      <w:start w:val="0"/>
      <w:numFmt w:val="bullet"/>
      <w:lvlText w:val="•"/>
      <w:lvlJc w:val="left"/>
      <w:pPr>
        <w:ind w:left="8384" w:hanging="236"/>
      </w:pPr>
      <w:rPr>
        <w:rFonts w:hint="default"/>
        <w:lang w:val="es-ES" w:eastAsia="en-US" w:bidi="ar-SA"/>
      </w:rPr>
    </w:lvl>
  </w:abstractNum>
  <w:abstractNum w:abstractNumId="153">
    <w:multiLevelType w:val="hybridMultilevel"/>
    <w:lvl w:ilvl="0">
      <w:start w:val="1"/>
      <w:numFmt w:val="upperRoman"/>
      <w:lvlText w:val="%1."/>
      <w:lvlJc w:val="left"/>
      <w:pPr>
        <w:ind w:left="312" w:hanging="26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0"/>
      </w:pPr>
      <w:rPr>
        <w:rFonts w:hint="default"/>
        <w:lang w:val="es-ES" w:eastAsia="en-US" w:bidi="ar-SA"/>
      </w:rPr>
    </w:lvl>
    <w:lvl w:ilvl="2">
      <w:start w:val="0"/>
      <w:numFmt w:val="bullet"/>
      <w:lvlText w:val="•"/>
      <w:lvlJc w:val="left"/>
      <w:pPr>
        <w:ind w:left="2336" w:hanging="260"/>
      </w:pPr>
      <w:rPr>
        <w:rFonts w:hint="default"/>
        <w:lang w:val="es-ES" w:eastAsia="en-US" w:bidi="ar-SA"/>
      </w:rPr>
    </w:lvl>
    <w:lvl w:ilvl="3">
      <w:start w:val="0"/>
      <w:numFmt w:val="bullet"/>
      <w:lvlText w:val="•"/>
      <w:lvlJc w:val="left"/>
      <w:pPr>
        <w:ind w:left="3344" w:hanging="260"/>
      </w:pPr>
      <w:rPr>
        <w:rFonts w:hint="default"/>
        <w:lang w:val="es-ES" w:eastAsia="en-US" w:bidi="ar-SA"/>
      </w:rPr>
    </w:lvl>
    <w:lvl w:ilvl="4">
      <w:start w:val="0"/>
      <w:numFmt w:val="bullet"/>
      <w:lvlText w:val="•"/>
      <w:lvlJc w:val="left"/>
      <w:pPr>
        <w:ind w:left="4352" w:hanging="260"/>
      </w:pPr>
      <w:rPr>
        <w:rFonts w:hint="default"/>
        <w:lang w:val="es-ES" w:eastAsia="en-US" w:bidi="ar-SA"/>
      </w:rPr>
    </w:lvl>
    <w:lvl w:ilvl="5">
      <w:start w:val="0"/>
      <w:numFmt w:val="bullet"/>
      <w:lvlText w:val="•"/>
      <w:lvlJc w:val="left"/>
      <w:pPr>
        <w:ind w:left="5360" w:hanging="260"/>
      </w:pPr>
      <w:rPr>
        <w:rFonts w:hint="default"/>
        <w:lang w:val="es-ES" w:eastAsia="en-US" w:bidi="ar-SA"/>
      </w:rPr>
    </w:lvl>
    <w:lvl w:ilvl="6">
      <w:start w:val="0"/>
      <w:numFmt w:val="bullet"/>
      <w:lvlText w:val="•"/>
      <w:lvlJc w:val="left"/>
      <w:pPr>
        <w:ind w:left="6368" w:hanging="260"/>
      </w:pPr>
      <w:rPr>
        <w:rFonts w:hint="default"/>
        <w:lang w:val="es-ES" w:eastAsia="en-US" w:bidi="ar-SA"/>
      </w:rPr>
    </w:lvl>
    <w:lvl w:ilvl="7">
      <w:start w:val="0"/>
      <w:numFmt w:val="bullet"/>
      <w:lvlText w:val="•"/>
      <w:lvlJc w:val="left"/>
      <w:pPr>
        <w:ind w:left="7376" w:hanging="260"/>
      </w:pPr>
      <w:rPr>
        <w:rFonts w:hint="default"/>
        <w:lang w:val="es-ES" w:eastAsia="en-US" w:bidi="ar-SA"/>
      </w:rPr>
    </w:lvl>
    <w:lvl w:ilvl="8">
      <w:start w:val="0"/>
      <w:numFmt w:val="bullet"/>
      <w:lvlText w:val="•"/>
      <w:lvlJc w:val="left"/>
      <w:pPr>
        <w:ind w:left="8384" w:hanging="260"/>
      </w:pPr>
      <w:rPr>
        <w:rFonts w:hint="default"/>
        <w:lang w:val="es-ES" w:eastAsia="en-US" w:bidi="ar-SA"/>
      </w:rPr>
    </w:lvl>
  </w:abstractNum>
  <w:abstractNum w:abstractNumId="152">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51">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50">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49">
    <w:multiLevelType w:val="hybridMultilevel"/>
    <w:lvl w:ilvl="0">
      <w:start w:val="1"/>
      <w:numFmt w:val="upperRoman"/>
      <w:lvlText w:val="%1."/>
      <w:lvlJc w:val="left"/>
      <w:pPr>
        <w:ind w:left="538" w:hanging="22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26" w:hanging="227"/>
      </w:pPr>
      <w:rPr>
        <w:rFonts w:hint="default"/>
        <w:lang w:val="es-ES" w:eastAsia="en-US" w:bidi="ar-SA"/>
      </w:rPr>
    </w:lvl>
    <w:lvl w:ilvl="2">
      <w:start w:val="0"/>
      <w:numFmt w:val="bullet"/>
      <w:lvlText w:val="•"/>
      <w:lvlJc w:val="left"/>
      <w:pPr>
        <w:ind w:left="2512" w:hanging="227"/>
      </w:pPr>
      <w:rPr>
        <w:rFonts w:hint="default"/>
        <w:lang w:val="es-ES" w:eastAsia="en-US" w:bidi="ar-SA"/>
      </w:rPr>
    </w:lvl>
    <w:lvl w:ilvl="3">
      <w:start w:val="0"/>
      <w:numFmt w:val="bullet"/>
      <w:lvlText w:val="•"/>
      <w:lvlJc w:val="left"/>
      <w:pPr>
        <w:ind w:left="3498" w:hanging="227"/>
      </w:pPr>
      <w:rPr>
        <w:rFonts w:hint="default"/>
        <w:lang w:val="es-ES" w:eastAsia="en-US" w:bidi="ar-SA"/>
      </w:rPr>
    </w:lvl>
    <w:lvl w:ilvl="4">
      <w:start w:val="0"/>
      <w:numFmt w:val="bullet"/>
      <w:lvlText w:val="•"/>
      <w:lvlJc w:val="left"/>
      <w:pPr>
        <w:ind w:left="4484" w:hanging="227"/>
      </w:pPr>
      <w:rPr>
        <w:rFonts w:hint="default"/>
        <w:lang w:val="es-ES" w:eastAsia="en-US" w:bidi="ar-SA"/>
      </w:rPr>
    </w:lvl>
    <w:lvl w:ilvl="5">
      <w:start w:val="0"/>
      <w:numFmt w:val="bullet"/>
      <w:lvlText w:val="•"/>
      <w:lvlJc w:val="left"/>
      <w:pPr>
        <w:ind w:left="5470" w:hanging="227"/>
      </w:pPr>
      <w:rPr>
        <w:rFonts w:hint="default"/>
        <w:lang w:val="es-ES" w:eastAsia="en-US" w:bidi="ar-SA"/>
      </w:rPr>
    </w:lvl>
    <w:lvl w:ilvl="6">
      <w:start w:val="0"/>
      <w:numFmt w:val="bullet"/>
      <w:lvlText w:val="•"/>
      <w:lvlJc w:val="left"/>
      <w:pPr>
        <w:ind w:left="6456" w:hanging="227"/>
      </w:pPr>
      <w:rPr>
        <w:rFonts w:hint="default"/>
        <w:lang w:val="es-ES" w:eastAsia="en-US" w:bidi="ar-SA"/>
      </w:rPr>
    </w:lvl>
    <w:lvl w:ilvl="7">
      <w:start w:val="0"/>
      <w:numFmt w:val="bullet"/>
      <w:lvlText w:val="•"/>
      <w:lvlJc w:val="left"/>
      <w:pPr>
        <w:ind w:left="7442" w:hanging="227"/>
      </w:pPr>
      <w:rPr>
        <w:rFonts w:hint="default"/>
        <w:lang w:val="es-ES" w:eastAsia="en-US" w:bidi="ar-SA"/>
      </w:rPr>
    </w:lvl>
    <w:lvl w:ilvl="8">
      <w:start w:val="0"/>
      <w:numFmt w:val="bullet"/>
      <w:lvlText w:val="•"/>
      <w:lvlJc w:val="left"/>
      <w:pPr>
        <w:ind w:left="8428" w:hanging="227"/>
      </w:pPr>
      <w:rPr>
        <w:rFonts w:hint="default"/>
        <w:lang w:val="es-ES" w:eastAsia="en-US" w:bidi="ar-SA"/>
      </w:rPr>
    </w:lvl>
  </w:abstractNum>
  <w:abstractNum w:abstractNumId="148">
    <w:multiLevelType w:val="hybridMultilevel"/>
    <w:lvl w:ilvl="0">
      <w:start w:val="1"/>
      <w:numFmt w:val="upperRoman"/>
      <w:lvlText w:val="%1."/>
      <w:lvlJc w:val="left"/>
      <w:pPr>
        <w:ind w:left="312"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6"/>
      </w:pPr>
      <w:rPr>
        <w:rFonts w:hint="default"/>
        <w:lang w:val="es-ES" w:eastAsia="en-US" w:bidi="ar-SA"/>
      </w:rPr>
    </w:lvl>
    <w:lvl w:ilvl="2">
      <w:start w:val="0"/>
      <w:numFmt w:val="bullet"/>
      <w:lvlText w:val="•"/>
      <w:lvlJc w:val="left"/>
      <w:pPr>
        <w:ind w:left="2336" w:hanging="236"/>
      </w:pPr>
      <w:rPr>
        <w:rFonts w:hint="default"/>
        <w:lang w:val="es-ES" w:eastAsia="en-US" w:bidi="ar-SA"/>
      </w:rPr>
    </w:lvl>
    <w:lvl w:ilvl="3">
      <w:start w:val="0"/>
      <w:numFmt w:val="bullet"/>
      <w:lvlText w:val="•"/>
      <w:lvlJc w:val="left"/>
      <w:pPr>
        <w:ind w:left="3344" w:hanging="236"/>
      </w:pPr>
      <w:rPr>
        <w:rFonts w:hint="default"/>
        <w:lang w:val="es-ES" w:eastAsia="en-US" w:bidi="ar-SA"/>
      </w:rPr>
    </w:lvl>
    <w:lvl w:ilvl="4">
      <w:start w:val="0"/>
      <w:numFmt w:val="bullet"/>
      <w:lvlText w:val="•"/>
      <w:lvlJc w:val="left"/>
      <w:pPr>
        <w:ind w:left="4352" w:hanging="236"/>
      </w:pPr>
      <w:rPr>
        <w:rFonts w:hint="default"/>
        <w:lang w:val="es-ES" w:eastAsia="en-US" w:bidi="ar-SA"/>
      </w:rPr>
    </w:lvl>
    <w:lvl w:ilvl="5">
      <w:start w:val="0"/>
      <w:numFmt w:val="bullet"/>
      <w:lvlText w:val="•"/>
      <w:lvlJc w:val="left"/>
      <w:pPr>
        <w:ind w:left="5360" w:hanging="236"/>
      </w:pPr>
      <w:rPr>
        <w:rFonts w:hint="default"/>
        <w:lang w:val="es-ES" w:eastAsia="en-US" w:bidi="ar-SA"/>
      </w:rPr>
    </w:lvl>
    <w:lvl w:ilvl="6">
      <w:start w:val="0"/>
      <w:numFmt w:val="bullet"/>
      <w:lvlText w:val="•"/>
      <w:lvlJc w:val="left"/>
      <w:pPr>
        <w:ind w:left="6368" w:hanging="236"/>
      </w:pPr>
      <w:rPr>
        <w:rFonts w:hint="default"/>
        <w:lang w:val="es-ES" w:eastAsia="en-US" w:bidi="ar-SA"/>
      </w:rPr>
    </w:lvl>
    <w:lvl w:ilvl="7">
      <w:start w:val="0"/>
      <w:numFmt w:val="bullet"/>
      <w:lvlText w:val="•"/>
      <w:lvlJc w:val="left"/>
      <w:pPr>
        <w:ind w:left="7376" w:hanging="236"/>
      </w:pPr>
      <w:rPr>
        <w:rFonts w:hint="default"/>
        <w:lang w:val="es-ES" w:eastAsia="en-US" w:bidi="ar-SA"/>
      </w:rPr>
    </w:lvl>
    <w:lvl w:ilvl="8">
      <w:start w:val="0"/>
      <w:numFmt w:val="bullet"/>
      <w:lvlText w:val="•"/>
      <w:lvlJc w:val="left"/>
      <w:pPr>
        <w:ind w:left="8384" w:hanging="236"/>
      </w:pPr>
      <w:rPr>
        <w:rFonts w:hint="default"/>
        <w:lang w:val="es-ES" w:eastAsia="en-US" w:bidi="ar-SA"/>
      </w:rPr>
    </w:lvl>
  </w:abstractNum>
  <w:abstractNum w:abstractNumId="147">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46">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45">
    <w:multiLevelType w:val="hybridMultilevel"/>
    <w:lvl w:ilvl="0">
      <w:start w:val="1"/>
      <w:numFmt w:val="upperRoman"/>
      <w:lvlText w:val="%1."/>
      <w:lvlJc w:val="left"/>
      <w:pPr>
        <w:ind w:left="312" w:hanging="2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8"/>
      </w:pPr>
      <w:rPr>
        <w:rFonts w:hint="default"/>
        <w:lang w:val="es-ES" w:eastAsia="en-US" w:bidi="ar-SA"/>
      </w:rPr>
    </w:lvl>
    <w:lvl w:ilvl="2">
      <w:start w:val="0"/>
      <w:numFmt w:val="bullet"/>
      <w:lvlText w:val="•"/>
      <w:lvlJc w:val="left"/>
      <w:pPr>
        <w:ind w:left="2336" w:hanging="248"/>
      </w:pPr>
      <w:rPr>
        <w:rFonts w:hint="default"/>
        <w:lang w:val="es-ES" w:eastAsia="en-US" w:bidi="ar-SA"/>
      </w:rPr>
    </w:lvl>
    <w:lvl w:ilvl="3">
      <w:start w:val="0"/>
      <w:numFmt w:val="bullet"/>
      <w:lvlText w:val="•"/>
      <w:lvlJc w:val="left"/>
      <w:pPr>
        <w:ind w:left="3344" w:hanging="248"/>
      </w:pPr>
      <w:rPr>
        <w:rFonts w:hint="default"/>
        <w:lang w:val="es-ES" w:eastAsia="en-US" w:bidi="ar-SA"/>
      </w:rPr>
    </w:lvl>
    <w:lvl w:ilvl="4">
      <w:start w:val="0"/>
      <w:numFmt w:val="bullet"/>
      <w:lvlText w:val="•"/>
      <w:lvlJc w:val="left"/>
      <w:pPr>
        <w:ind w:left="4352" w:hanging="248"/>
      </w:pPr>
      <w:rPr>
        <w:rFonts w:hint="default"/>
        <w:lang w:val="es-ES" w:eastAsia="en-US" w:bidi="ar-SA"/>
      </w:rPr>
    </w:lvl>
    <w:lvl w:ilvl="5">
      <w:start w:val="0"/>
      <w:numFmt w:val="bullet"/>
      <w:lvlText w:val="•"/>
      <w:lvlJc w:val="left"/>
      <w:pPr>
        <w:ind w:left="5360" w:hanging="248"/>
      </w:pPr>
      <w:rPr>
        <w:rFonts w:hint="default"/>
        <w:lang w:val="es-ES" w:eastAsia="en-US" w:bidi="ar-SA"/>
      </w:rPr>
    </w:lvl>
    <w:lvl w:ilvl="6">
      <w:start w:val="0"/>
      <w:numFmt w:val="bullet"/>
      <w:lvlText w:val="•"/>
      <w:lvlJc w:val="left"/>
      <w:pPr>
        <w:ind w:left="6368" w:hanging="248"/>
      </w:pPr>
      <w:rPr>
        <w:rFonts w:hint="default"/>
        <w:lang w:val="es-ES" w:eastAsia="en-US" w:bidi="ar-SA"/>
      </w:rPr>
    </w:lvl>
    <w:lvl w:ilvl="7">
      <w:start w:val="0"/>
      <w:numFmt w:val="bullet"/>
      <w:lvlText w:val="•"/>
      <w:lvlJc w:val="left"/>
      <w:pPr>
        <w:ind w:left="7376" w:hanging="248"/>
      </w:pPr>
      <w:rPr>
        <w:rFonts w:hint="default"/>
        <w:lang w:val="es-ES" w:eastAsia="en-US" w:bidi="ar-SA"/>
      </w:rPr>
    </w:lvl>
    <w:lvl w:ilvl="8">
      <w:start w:val="0"/>
      <w:numFmt w:val="bullet"/>
      <w:lvlText w:val="•"/>
      <w:lvlJc w:val="left"/>
      <w:pPr>
        <w:ind w:left="8384" w:hanging="248"/>
      </w:pPr>
      <w:rPr>
        <w:rFonts w:hint="default"/>
        <w:lang w:val="es-ES" w:eastAsia="en-US" w:bidi="ar-SA"/>
      </w:rPr>
    </w:lvl>
  </w:abstractNum>
  <w:abstractNum w:abstractNumId="144">
    <w:multiLevelType w:val="hybridMultilevel"/>
    <w:lvl w:ilvl="0">
      <w:start w:val="1"/>
      <w:numFmt w:val="lowerLetter"/>
      <w:lvlText w:val="%1)"/>
      <w:lvlJc w:val="left"/>
      <w:pPr>
        <w:ind w:left="560" w:hanging="2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8"/>
      </w:pPr>
      <w:rPr>
        <w:rFonts w:hint="default"/>
        <w:lang w:val="es-ES" w:eastAsia="en-US" w:bidi="ar-SA"/>
      </w:rPr>
    </w:lvl>
    <w:lvl w:ilvl="2">
      <w:start w:val="0"/>
      <w:numFmt w:val="bullet"/>
      <w:lvlText w:val="•"/>
      <w:lvlJc w:val="left"/>
      <w:pPr>
        <w:ind w:left="2528" w:hanging="248"/>
      </w:pPr>
      <w:rPr>
        <w:rFonts w:hint="default"/>
        <w:lang w:val="es-ES" w:eastAsia="en-US" w:bidi="ar-SA"/>
      </w:rPr>
    </w:lvl>
    <w:lvl w:ilvl="3">
      <w:start w:val="0"/>
      <w:numFmt w:val="bullet"/>
      <w:lvlText w:val="•"/>
      <w:lvlJc w:val="left"/>
      <w:pPr>
        <w:ind w:left="3512" w:hanging="248"/>
      </w:pPr>
      <w:rPr>
        <w:rFonts w:hint="default"/>
        <w:lang w:val="es-ES" w:eastAsia="en-US" w:bidi="ar-SA"/>
      </w:rPr>
    </w:lvl>
    <w:lvl w:ilvl="4">
      <w:start w:val="0"/>
      <w:numFmt w:val="bullet"/>
      <w:lvlText w:val="•"/>
      <w:lvlJc w:val="left"/>
      <w:pPr>
        <w:ind w:left="4496" w:hanging="248"/>
      </w:pPr>
      <w:rPr>
        <w:rFonts w:hint="default"/>
        <w:lang w:val="es-ES" w:eastAsia="en-US" w:bidi="ar-SA"/>
      </w:rPr>
    </w:lvl>
    <w:lvl w:ilvl="5">
      <w:start w:val="0"/>
      <w:numFmt w:val="bullet"/>
      <w:lvlText w:val="•"/>
      <w:lvlJc w:val="left"/>
      <w:pPr>
        <w:ind w:left="5480" w:hanging="248"/>
      </w:pPr>
      <w:rPr>
        <w:rFonts w:hint="default"/>
        <w:lang w:val="es-ES" w:eastAsia="en-US" w:bidi="ar-SA"/>
      </w:rPr>
    </w:lvl>
    <w:lvl w:ilvl="6">
      <w:start w:val="0"/>
      <w:numFmt w:val="bullet"/>
      <w:lvlText w:val="•"/>
      <w:lvlJc w:val="left"/>
      <w:pPr>
        <w:ind w:left="6464" w:hanging="248"/>
      </w:pPr>
      <w:rPr>
        <w:rFonts w:hint="default"/>
        <w:lang w:val="es-ES" w:eastAsia="en-US" w:bidi="ar-SA"/>
      </w:rPr>
    </w:lvl>
    <w:lvl w:ilvl="7">
      <w:start w:val="0"/>
      <w:numFmt w:val="bullet"/>
      <w:lvlText w:val="•"/>
      <w:lvlJc w:val="left"/>
      <w:pPr>
        <w:ind w:left="7448" w:hanging="248"/>
      </w:pPr>
      <w:rPr>
        <w:rFonts w:hint="default"/>
        <w:lang w:val="es-ES" w:eastAsia="en-US" w:bidi="ar-SA"/>
      </w:rPr>
    </w:lvl>
    <w:lvl w:ilvl="8">
      <w:start w:val="0"/>
      <w:numFmt w:val="bullet"/>
      <w:lvlText w:val="•"/>
      <w:lvlJc w:val="left"/>
      <w:pPr>
        <w:ind w:left="8432" w:hanging="248"/>
      </w:pPr>
      <w:rPr>
        <w:rFonts w:hint="default"/>
        <w:lang w:val="es-ES" w:eastAsia="en-US" w:bidi="ar-SA"/>
      </w:rPr>
    </w:lvl>
  </w:abstractNum>
  <w:abstractNum w:abstractNumId="143">
    <w:multiLevelType w:val="hybridMultilevel"/>
    <w:lvl w:ilvl="0">
      <w:start w:val="1"/>
      <w:numFmt w:val="lowerLetter"/>
      <w:lvlText w:val="%1)"/>
      <w:lvlJc w:val="left"/>
      <w:pPr>
        <w:ind w:left="312" w:hanging="3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0"/>
      </w:pPr>
      <w:rPr>
        <w:rFonts w:hint="default"/>
        <w:lang w:val="es-ES" w:eastAsia="en-US" w:bidi="ar-SA"/>
      </w:rPr>
    </w:lvl>
    <w:lvl w:ilvl="2">
      <w:start w:val="0"/>
      <w:numFmt w:val="bullet"/>
      <w:lvlText w:val="•"/>
      <w:lvlJc w:val="left"/>
      <w:pPr>
        <w:ind w:left="2336" w:hanging="320"/>
      </w:pPr>
      <w:rPr>
        <w:rFonts w:hint="default"/>
        <w:lang w:val="es-ES" w:eastAsia="en-US" w:bidi="ar-SA"/>
      </w:rPr>
    </w:lvl>
    <w:lvl w:ilvl="3">
      <w:start w:val="0"/>
      <w:numFmt w:val="bullet"/>
      <w:lvlText w:val="•"/>
      <w:lvlJc w:val="left"/>
      <w:pPr>
        <w:ind w:left="3344" w:hanging="320"/>
      </w:pPr>
      <w:rPr>
        <w:rFonts w:hint="default"/>
        <w:lang w:val="es-ES" w:eastAsia="en-US" w:bidi="ar-SA"/>
      </w:rPr>
    </w:lvl>
    <w:lvl w:ilvl="4">
      <w:start w:val="0"/>
      <w:numFmt w:val="bullet"/>
      <w:lvlText w:val="•"/>
      <w:lvlJc w:val="left"/>
      <w:pPr>
        <w:ind w:left="4352" w:hanging="320"/>
      </w:pPr>
      <w:rPr>
        <w:rFonts w:hint="default"/>
        <w:lang w:val="es-ES" w:eastAsia="en-US" w:bidi="ar-SA"/>
      </w:rPr>
    </w:lvl>
    <w:lvl w:ilvl="5">
      <w:start w:val="0"/>
      <w:numFmt w:val="bullet"/>
      <w:lvlText w:val="•"/>
      <w:lvlJc w:val="left"/>
      <w:pPr>
        <w:ind w:left="5360" w:hanging="320"/>
      </w:pPr>
      <w:rPr>
        <w:rFonts w:hint="default"/>
        <w:lang w:val="es-ES" w:eastAsia="en-US" w:bidi="ar-SA"/>
      </w:rPr>
    </w:lvl>
    <w:lvl w:ilvl="6">
      <w:start w:val="0"/>
      <w:numFmt w:val="bullet"/>
      <w:lvlText w:val="•"/>
      <w:lvlJc w:val="left"/>
      <w:pPr>
        <w:ind w:left="6368" w:hanging="320"/>
      </w:pPr>
      <w:rPr>
        <w:rFonts w:hint="default"/>
        <w:lang w:val="es-ES" w:eastAsia="en-US" w:bidi="ar-SA"/>
      </w:rPr>
    </w:lvl>
    <w:lvl w:ilvl="7">
      <w:start w:val="0"/>
      <w:numFmt w:val="bullet"/>
      <w:lvlText w:val="•"/>
      <w:lvlJc w:val="left"/>
      <w:pPr>
        <w:ind w:left="7376" w:hanging="320"/>
      </w:pPr>
      <w:rPr>
        <w:rFonts w:hint="default"/>
        <w:lang w:val="es-ES" w:eastAsia="en-US" w:bidi="ar-SA"/>
      </w:rPr>
    </w:lvl>
    <w:lvl w:ilvl="8">
      <w:start w:val="0"/>
      <w:numFmt w:val="bullet"/>
      <w:lvlText w:val="•"/>
      <w:lvlJc w:val="left"/>
      <w:pPr>
        <w:ind w:left="8384" w:hanging="320"/>
      </w:pPr>
      <w:rPr>
        <w:rFonts w:hint="default"/>
        <w:lang w:val="es-ES" w:eastAsia="en-US" w:bidi="ar-SA"/>
      </w:rPr>
    </w:lvl>
  </w:abstractNum>
  <w:abstractNum w:abstractNumId="142">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41">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40">
    <w:multiLevelType w:val="hybridMultilevel"/>
    <w:lvl w:ilvl="0">
      <w:start w:val="1"/>
      <w:numFmt w:val="upperRoman"/>
      <w:lvlText w:val="%1."/>
      <w:lvlJc w:val="left"/>
      <w:pPr>
        <w:ind w:left="879" w:hanging="567"/>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2089" w:hanging="360"/>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160" w:hanging="360"/>
      </w:pPr>
      <w:rPr>
        <w:rFonts w:hint="default"/>
        <w:lang w:val="es-ES" w:eastAsia="en-US" w:bidi="ar-SA"/>
      </w:rPr>
    </w:lvl>
    <w:lvl w:ilvl="3">
      <w:start w:val="0"/>
      <w:numFmt w:val="bullet"/>
      <w:lvlText w:val="•"/>
      <w:lvlJc w:val="left"/>
      <w:pPr>
        <w:ind w:left="3190" w:hanging="360"/>
      </w:pPr>
      <w:rPr>
        <w:rFonts w:hint="default"/>
        <w:lang w:val="es-ES" w:eastAsia="en-US" w:bidi="ar-SA"/>
      </w:rPr>
    </w:lvl>
    <w:lvl w:ilvl="4">
      <w:start w:val="0"/>
      <w:numFmt w:val="bullet"/>
      <w:lvlText w:val="•"/>
      <w:lvlJc w:val="left"/>
      <w:pPr>
        <w:ind w:left="4220" w:hanging="360"/>
      </w:pPr>
      <w:rPr>
        <w:rFonts w:hint="default"/>
        <w:lang w:val="es-ES" w:eastAsia="en-US" w:bidi="ar-SA"/>
      </w:rPr>
    </w:lvl>
    <w:lvl w:ilvl="5">
      <w:start w:val="0"/>
      <w:numFmt w:val="bullet"/>
      <w:lvlText w:val="•"/>
      <w:lvlJc w:val="left"/>
      <w:pPr>
        <w:ind w:left="5250" w:hanging="360"/>
      </w:pPr>
      <w:rPr>
        <w:rFonts w:hint="default"/>
        <w:lang w:val="es-ES" w:eastAsia="en-US" w:bidi="ar-SA"/>
      </w:rPr>
    </w:lvl>
    <w:lvl w:ilvl="6">
      <w:start w:val="0"/>
      <w:numFmt w:val="bullet"/>
      <w:lvlText w:val="•"/>
      <w:lvlJc w:val="left"/>
      <w:pPr>
        <w:ind w:left="6280" w:hanging="360"/>
      </w:pPr>
      <w:rPr>
        <w:rFonts w:hint="default"/>
        <w:lang w:val="es-ES" w:eastAsia="en-US" w:bidi="ar-SA"/>
      </w:rPr>
    </w:lvl>
    <w:lvl w:ilvl="7">
      <w:start w:val="0"/>
      <w:numFmt w:val="bullet"/>
      <w:lvlText w:val="•"/>
      <w:lvlJc w:val="left"/>
      <w:pPr>
        <w:ind w:left="7310" w:hanging="360"/>
      </w:pPr>
      <w:rPr>
        <w:rFonts w:hint="default"/>
        <w:lang w:val="es-ES" w:eastAsia="en-US" w:bidi="ar-SA"/>
      </w:rPr>
    </w:lvl>
    <w:lvl w:ilvl="8">
      <w:start w:val="0"/>
      <w:numFmt w:val="bullet"/>
      <w:lvlText w:val="•"/>
      <w:lvlJc w:val="left"/>
      <w:pPr>
        <w:ind w:left="8340" w:hanging="360"/>
      </w:pPr>
      <w:rPr>
        <w:rFonts w:hint="default"/>
        <w:lang w:val="es-ES" w:eastAsia="en-US" w:bidi="ar-SA"/>
      </w:rPr>
    </w:lvl>
  </w:abstractNum>
  <w:abstractNum w:abstractNumId="139">
    <w:multiLevelType w:val="hybridMultilevel"/>
    <w:lvl w:ilvl="0">
      <w:start w:val="1"/>
      <w:numFmt w:val="upperRoman"/>
      <w:lvlText w:val="%1."/>
      <w:lvlJc w:val="left"/>
      <w:pPr>
        <w:ind w:left="879"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32" w:hanging="567"/>
      </w:pPr>
      <w:rPr>
        <w:rFonts w:hint="default"/>
        <w:lang w:val="es-ES" w:eastAsia="en-US" w:bidi="ar-SA"/>
      </w:rPr>
    </w:lvl>
    <w:lvl w:ilvl="2">
      <w:start w:val="0"/>
      <w:numFmt w:val="bullet"/>
      <w:lvlText w:val="•"/>
      <w:lvlJc w:val="left"/>
      <w:pPr>
        <w:ind w:left="2784" w:hanging="567"/>
      </w:pPr>
      <w:rPr>
        <w:rFonts w:hint="default"/>
        <w:lang w:val="es-ES" w:eastAsia="en-US" w:bidi="ar-SA"/>
      </w:rPr>
    </w:lvl>
    <w:lvl w:ilvl="3">
      <w:start w:val="0"/>
      <w:numFmt w:val="bullet"/>
      <w:lvlText w:val="•"/>
      <w:lvlJc w:val="left"/>
      <w:pPr>
        <w:ind w:left="3736" w:hanging="567"/>
      </w:pPr>
      <w:rPr>
        <w:rFonts w:hint="default"/>
        <w:lang w:val="es-ES" w:eastAsia="en-US" w:bidi="ar-SA"/>
      </w:rPr>
    </w:lvl>
    <w:lvl w:ilvl="4">
      <w:start w:val="0"/>
      <w:numFmt w:val="bullet"/>
      <w:lvlText w:val="•"/>
      <w:lvlJc w:val="left"/>
      <w:pPr>
        <w:ind w:left="4688" w:hanging="567"/>
      </w:pPr>
      <w:rPr>
        <w:rFonts w:hint="default"/>
        <w:lang w:val="es-ES" w:eastAsia="en-US" w:bidi="ar-SA"/>
      </w:rPr>
    </w:lvl>
    <w:lvl w:ilvl="5">
      <w:start w:val="0"/>
      <w:numFmt w:val="bullet"/>
      <w:lvlText w:val="•"/>
      <w:lvlJc w:val="left"/>
      <w:pPr>
        <w:ind w:left="5640" w:hanging="567"/>
      </w:pPr>
      <w:rPr>
        <w:rFonts w:hint="default"/>
        <w:lang w:val="es-ES" w:eastAsia="en-US" w:bidi="ar-SA"/>
      </w:rPr>
    </w:lvl>
    <w:lvl w:ilvl="6">
      <w:start w:val="0"/>
      <w:numFmt w:val="bullet"/>
      <w:lvlText w:val="•"/>
      <w:lvlJc w:val="left"/>
      <w:pPr>
        <w:ind w:left="6592" w:hanging="567"/>
      </w:pPr>
      <w:rPr>
        <w:rFonts w:hint="default"/>
        <w:lang w:val="es-ES" w:eastAsia="en-US" w:bidi="ar-SA"/>
      </w:rPr>
    </w:lvl>
    <w:lvl w:ilvl="7">
      <w:start w:val="0"/>
      <w:numFmt w:val="bullet"/>
      <w:lvlText w:val="•"/>
      <w:lvlJc w:val="left"/>
      <w:pPr>
        <w:ind w:left="7544" w:hanging="567"/>
      </w:pPr>
      <w:rPr>
        <w:rFonts w:hint="default"/>
        <w:lang w:val="es-ES" w:eastAsia="en-US" w:bidi="ar-SA"/>
      </w:rPr>
    </w:lvl>
    <w:lvl w:ilvl="8">
      <w:start w:val="0"/>
      <w:numFmt w:val="bullet"/>
      <w:lvlText w:val="•"/>
      <w:lvlJc w:val="left"/>
      <w:pPr>
        <w:ind w:left="8496" w:hanging="567"/>
      </w:pPr>
      <w:rPr>
        <w:rFonts w:hint="default"/>
        <w:lang w:val="es-ES" w:eastAsia="en-US" w:bidi="ar-SA"/>
      </w:rPr>
    </w:lvl>
  </w:abstractNum>
  <w:abstractNum w:abstractNumId="138">
    <w:multiLevelType w:val="hybridMultilevel"/>
    <w:lvl w:ilvl="0">
      <w:start w:val="1"/>
      <w:numFmt w:val="upperRoman"/>
      <w:lvlText w:val="%1."/>
      <w:lvlJc w:val="left"/>
      <w:pPr>
        <w:ind w:left="10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137">
    <w:multiLevelType w:val="hybridMultilevel"/>
    <w:lvl w:ilvl="0">
      <w:start w:val="1"/>
      <w:numFmt w:val="upperRoman"/>
      <w:lvlText w:val="%1."/>
      <w:lvlJc w:val="left"/>
      <w:pPr>
        <w:ind w:left="1021"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136">
    <w:multiLevelType w:val="hybridMultilevel"/>
    <w:lvl w:ilvl="0">
      <w:start w:val="1"/>
      <w:numFmt w:val="upperRoman"/>
      <w:lvlText w:val="%1."/>
      <w:lvlJc w:val="left"/>
      <w:pPr>
        <w:ind w:left="312" w:hanging="25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3"/>
      </w:pPr>
      <w:rPr>
        <w:rFonts w:hint="default"/>
        <w:lang w:val="es-ES" w:eastAsia="en-US" w:bidi="ar-SA"/>
      </w:rPr>
    </w:lvl>
    <w:lvl w:ilvl="2">
      <w:start w:val="0"/>
      <w:numFmt w:val="bullet"/>
      <w:lvlText w:val="•"/>
      <w:lvlJc w:val="left"/>
      <w:pPr>
        <w:ind w:left="2336" w:hanging="253"/>
      </w:pPr>
      <w:rPr>
        <w:rFonts w:hint="default"/>
        <w:lang w:val="es-ES" w:eastAsia="en-US" w:bidi="ar-SA"/>
      </w:rPr>
    </w:lvl>
    <w:lvl w:ilvl="3">
      <w:start w:val="0"/>
      <w:numFmt w:val="bullet"/>
      <w:lvlText w:val="•"/>
      <w:lvlJc w:val="left"/>
      <w:pPr>
        <w:ind w:left="3344" w:hanging="253"/>
      </w:pPr>
      <w:rPr>
        <w:rFonts w:hint="default"/>
        <w:lang w:val="es-ES" w:eastAsia="en-US" w:bidi="ar-SA"/>
      </w:rPr>
    </w:lvl>
    <w:lvl w:ilvl="4">
      <w:start w:val="0"/>
      <w:numFmt w:val="bullet"/>
      <w:lvlText w:val="•"/>
      <w:lvlJc w:val="left"/>
      <w:pPr>
        <w:ind w:left="4352" w:hanging="253"/>
      </w:pPr>
      <w:rPr>
        <w:rFonts w:hint="default"/>
        <w:lang w:val="es-ES" w:eastAsia="en-US" w:bidi="ar-SA"/>
      </w:rPr>
    </w:lvl>
    <w:lvl w:ilvl="5">
      <w:start w:val="0"/>
      <w:numFmt w:val="bullet"/>
      <w:lvlText w:val="•"/>
      <w:lvlJc w:val="left"/>
      <w:pPr>
        <w:ind w:left="5360" w:hanging="253"/>
      </w:pPr>
      <w:rPr>
        <w:rFonts w:hint="default"/>
        <w:lang w:val="es-ES" w:eastAsia="en-US" w:bidi="ar-SA"/>
      </w:rPr>
    </w:lvl>
    <w:lvl w:ilvl="6">
      <w:start w:val="0"/>
      <w:numFmt w:val="bullet"/>
      <w:lvlText w:val="•"/>
      <w:lvlJc w:val="left"/>
      <w:pPr>
        <w:ind w:left="6368" w:hanging="253"/>
      </w:pPr>
      <w:rPr>
        <w:rFonts w:hint="default"/>
        <w:lang w:val="es-ES" w:eastAsia="en-US" w:bidi="ar-SA"/>
      </w:rPr>
    </w:lvl>
    <w:lvl w:ilvl="7">
      <w:start w:val="0"/>
      <w:numFmt w:val="bullet"/>
      <w:lvlText w:val="•"/>
      <w:lvlJc w:val="left"/>
      <w:pPr>
        <w:ind w:left="7376" w:hanging="253"/>
      </w:pPr>
      <w:rPr>
        <w:rFonts w:hint="default"/>
        <w:lang w:val="es-ES" w:eastAsia="en-US" w:bidi="ar-SA"/>
      </w:rPr>
    </w:lvl>
    <w:lvl w:ilvl="8">
      <w:start w:val="0"/>
      <w:numFmt w:val="bullet"/>
      <w:lvlText w:val="•"/>
      <w:lvlJc w:val="left"/>
      <w:pPr>
        <w:ind w:left="8384" w:hanging="253"/>
      </w:pPr>
      <w:rPr>
        <w:rFonts w:hint="default"/>
        <w:lang w:val="es-ES" w:eastAsia="en-US" w:bidi="ar-SA"/>
      </w:rPr>
    </w:lvl>
  </w:abstractNum>
  <w:abstractNum w:abstractNumId="135">
    <w:multiLevelType w:val="hybridMultilevel"/>
    <w:lvl w:ilvl="0">
      <w:start w:val="1"/>
      <w:numFmt w:val="upperRoman"/>
      <w:lvlText w:val="%1."/>
      <w:lvlJc w:val="left"/>
      <w:pPr>
        <w:ind w:left="1018" w:hanging="70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134">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33">
    <w:multiLevelType w:val="hybridMultilevel"/>
    <w:lvl w:ilvl="0">
      <w:start w:val="1"/>
      <w:numFmt w:val="upperRoman"/>
      <w:lvlText w:val="%1."/>
      <w:lvlJc w:val="left"/>
      <w:pPr>
        <w:ind w:left="879"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32" w:hanging="567"/>
      </w:pPr>
      <w:rPr>
        <w:rFonts w:hint="default"/>
        <w:lang w:val="es-ES" w:eastAsia="en-US" w:bidi="ar-SA"/>
      </w:rPr>
    </w:lvl>
    <w:lvl w:ilvl="2">
      <w:start w:val="0"/>
      <w:numFmt w:val="bullet"/>
      <w:lvlText w:val="•"/>
      <w:lvlJc w:val="left"/>
      <w:pPr>
        <w:ind w:left="2784" w:hanging="567"/>
      </w:pPr>
      <w:rPr>
        <w:rFonts w:hint="default"/>
        <w:lang w:val="es-ES" w:eastAsia="en-US" w:bidi="ar-SA"/>
      </w:rPr>
    </w:lvl>
    <w:lvl w:ilvl="3">
      <w:start w:val="0"/>
      <w:numFmt w:val="bullet"/>
      <w:lvlText w:val="•"/>
      <w:lvlJc w:val="left"/>
      <w:pPr>
        <w:ind w:left="3736" w:hanging="567"/>
      </w:pPr>
      <w:rPr>
        <w:rFonts w:hint="default"/>
        <w:lang w:val="es-ES" w:eastAsia="en-US" w:bidi="ar-SA"/>
      </w:rPr>
    </w:lvl>
    <w:lvl w:ilvl="4">
      <w:start w:val="0"/>
      <w:numFmt w:val="bullet"/>
      <w:lvlText w:val="•"/>
      <w:lvlJc w:val="left"/>
      <w:pPr>
        <w:ind w:left="4688" w:hanging="567"/>
      </w:pPr>
      <w:rPr>
        <w:rFonts w:hint="default"/>
        <w:lang w:val="es-ES" w:eastAsia="en-US" w:bidi="ar-SA"/>
      </w:rPr>
    </w:lvl>
    <w:lvl w:ilvl="5">
      <w:start w:val="0"/>
      <w:numFmt w:val="bullet"/>
      <w:lvlText w:val="•"/>
      <w:lvlJc w:val="left"/>
      <w:pPr>
        <w:ind w:left="5640" w:hanging="567"/>
      </w:pPr>
      <w:rPr>
        <w:rFonts w:hint="default"/>
        <w:lang w:val="es-ES" w:eastAsia="en-US" w:bidi="ar-SA"/>
      </w:rPr>
    </w:lvl>
    <w:lvl w:ilvl="6">
      <w:start w:val="0"/>
      <w:numFmt w:val="bullet"/>
      <w:lvlText w:val="•"/>
      <w:lvlJc w:val="left"/>
      <w:pPr>
        <w:ind w:left="6592" w:hanging="567"/>
      </w:pPr>
      <w:rPr>
        <w:rFonts w:hint="default"/>
        <w:lang w:val="es-ES" w:eastAsia="en-US" w:bidi="ar-SA"/>
      </w:rPr>
    </w:lvl>
    <w:lvl w:ilvl="7">
      <w:start w:val="0"/>
      <w:numFmt w:val="bullet"/>
      <w:lvlText w:val="•"/>
      <w:lvlJc w:val="left"/>
      <w:pPr>
        <w:ind w:left="7544" w:hanging="567"/>
      </w:pPr>
      <w:rPr>
        <w:rFonts w:hint="default"/>
        <w:lang w:val="es-ES" w:eastAsia="en-US" w:bidi="ar-SA"/>
      </w:rPr>
    </w:lvl>
    <w:lvl w:ilvl="8">
      <w:start w:val="0"/>
      <w:numFmt w:val="bullet"/>
      <w:lvlText w:val="•"/>
      <w:lvlJc w:val="left"/>
      <w:pPr>
        <w:ind w:left="8496" w:hanging="567"/>
      </w:pPr>
      <w:rPr>
        <w:rFonts w:hint="default"/>
        <w:lang w:val="es-ES" w:eastAsia="en-US" w:bidi="ar-SA"/>
      </w:rPr>
    </w:lvl>
  </w:abstractNum>
  <w:abstractNum w:abstractNumId="132">
    <w:multiLevelType w:val="hybridMultilevel"/>
    <w:lvl w:ilvl="0">
      <w:start w:val="1"/>
      <w:numFmt w:val="upperRoman"/>
      <w:lvlText w:val="%1."/>
      <w:lvlJc w:val="left"/>
      <w:pPr>
        <w:ind w:left="879"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32" w:hanging="567"/>
      </w:pPr>
      <w:rPr>
        <w:rFonts w:hint="default"/>
        <w:lang w:val="es-ES" w:eastAsia="en-US" w:bidi="ar-SA"/>
      </w:rPr>
    </w:lvl>
    <w:lvl w:ilvl="2">
      <w:start w:val="0"/>
      <w:numFmt w:val="bullet"/>
      <w:lvlText w:val="•"/>
      <w:lvlJc w:val="left"/>
      <w:pPr>
        <w:ind w:left="2784" w:hanging="567"/>
      </w:pPr>
      <w:rPr>
        <w:rFonts w:hint="default"/>
        <w:lang w:val="es-ES" w:eastAsia="en-US" w:bidi="ar-SA"/>
      </w:rPr>
    </w:lvl>
    <w:lvl w:ilvl="3">
      <w:start w:val="0"/>
      <w:numFmt w:val="bullet"/>
      <w:lvlText w:val="•"/>
      <w:lvlJc w:val="left"/>
      <w:pPr>
        <w:ind w:left="3736" w:hanging="567"/>
      </w:pPr>
      <w:rPr>
        <w:rFonts w:hint="default"/>
        <w:lang w:val="es-ES" w:eastAsia="en-US" w:bidi="ar-SA"/>
      </w:rPr>
    </w:lvl>
    <w:lvl w:ilvl="4">
      <w:start w:val="0"/>
      <w:numFmt w:val="bullet"/>
      <w:lvlText w:val="•"/>
      <w:lvlJc w:val="left"/>
      <w:pPr>
        <w:ind w:left="4688" w:hanging="567"/>
      </w:pPr>
      <w:rPr>
        <w:rFonts w:hint="default"/>
        <w:lang w:val="es-ES" w:eastAsia="en-US" w:bidi="ar-SA"/>
      </w:rPr>
    </w:lvl>
    <w:lvl w:ilvl="5">
      <w:start w:val="0"/>
      <w:numFmt w:val="bullet"/>
      <w:lvlText w:val="•"/>
      <w:lvlJc w:val="left"/>
      <w:pPr>
        <w:ind w:left="5640" w:hanging="567"/>
      </w:pPr>
      <w:rPr>
        <w:rFonts w:hint="default"/>
        <w:lang w:val="es-ES" w:eastAsia="en-US" w:bidi="ar-SA"/>
      </w:rPr>
    </w:lvl>
    <w:lvl w:ilvl="6">
      <w:start w:val="0"/>
      <w:numFmt w:val="bullet"/>
      <w:lvlText w:val="•"/>
      <w:lvlJc w:val="left"/>
      <w:pPr>
        <w:ind w:left="6592" w:hanging="567"/>
      </w:pPr>
      <w:rPr>
        <w:rFonts w:hint="default"/>
        <w:lang w:val="es-ES" w:eastAsia="en-US" w:bidi="ar-SA"/>
      </w:rPr>
    </w:lvl>
    <w:lvl w:ilvl="7">
      <w:start w:val="0"/>
      <w:numFmt w:val="bullet"/>
      <w:lvlText w:val="•"/>
      <w:lvlJc w:val="left"/>
      <w:pPr>
        <w:ind w:left="7544" w:hanging="567"/>
      </w:pPr>
      <w:rPr>
        <w:rFonts w:hint="default"/>
        <w:lang w:val="es-ES" w:eastAsia="en-US" w:bidi="ar-SA"/>
      </w:rPr>
    </w:lvl>
    <w:lvl w:ilvl="8">
      <w:start w:val="0"/>
      <w:numFmt w:val="bullet"/>
      <w:lvlText w:val="•"/>
      <w:lvlJc w:val="left"/>
      <w:pPr>
        <w:ind w:left="8496" w:hanging="567"/>
      </w:pPr>
      <w:rPr>
        <w:rFonts w:hint="default"/>
        <w:lang w:val="es-ES" w:eastAsia="en-US" w:bidi="ar-SA"/>
      </w:rPr>
    </w:lvl>
  </w:abstractNum>
  <w:abstractNum w:abstractNumId="131">
    <w:multiLevelType w:val="hybridMultilevel"/>
    <w:lvl w:ilvl="0">
      <w:start w:val="1"/>
      <w:numFmt w:val="upperRoman"/>
      <w:lvlText w:val="%1."/>
      <w:lvlJc w:val="left"/>
      <w:pPr>
        <w:ind w:left="879" w:hanging="567"/>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1726" w:hanging="706"/>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684" w:hanging="706"/>
      </w:pPr>
      <w:rPr>
        <w:rFonts w:hint="default"/>
        <w:lang w:val="es-ES" w:eastAsia="en-US" w:bidi="ar-SA"/>
      </w:rPr>
    </w:lvl>
    <w:lvl w:ilvl="3">
      <w:start w:val="0"/>
      <w:numFmt w:val="bullet"/>
      <w:lvlText w:val="•"/>
      <w:lvlJc w:val="left"/>
      <w:pPr>
        <w:ind w:left="3648" w:hanging="706"/>
      </w:pPr>
      <w:rPr>
        <w:rFonts w:hint="default"/>
        <w:lang w:val="es-ES" w:eastAsia="en-US" w:bidi="ar-SA"/>
      </w:rPr>
    </w:lvl>
    <w:lvl w:ilvl="4">
      <w:start w:val="0"/>
      <w:numFmt w:val="bullet"/>
      <w:lvlText w:val="•"/>
      <w:lvlJc w:val="left"/>
      <w:pPr>
        <w:ind w:left="4613" w:hanging="706"/>
      </w:pPr>
      <w:rPr>
        <w:rFonts w:hint="default"/>
        <w:lang w:val="es-ES" w:eastAsia="en-US" w:bidi="ar-SA"/>
      </w:rPr>
    </w:lvl>
    <w:lvl w:ilvl="5">
      <w:start w:val="0"/>
      <w:numFmt w:val="bullet"/>
      <w:lvlText w:val="•"/>
      <w:lvlJc w:val="left"/>
      <w:pPr>
        <w:ind w:left="5577" w:hanging="706"/>
      </w:pPr>
      <w:rPr>
        <w:rFonts w:hint="default"/>
        <w:lang w:val="es-ES" w:eastAsia="en-US" w:bidi="ar-SA"/>
      </w:rPr>
    </w:lvl>
    <w:lvl w:ilvl="6">
      <w:start w:val="0"/>
      <w:numFmt w:val="bullet"/>
      <w:lvlText w:val="•"/>
      <w:lvlJc w:val="left"/>
      <w:pPr>
        <w:ind w:left="6542" w:hanging="706"/>
      </w:pPr>
      <w:rPr>
        <w:rFonts w:hint="default"/>
        <w:lang w:val="es-ES" w:eastAsia="en-US" w:bidi="ar-SA"/>
      </w:rPr>
    </w:lvl>
    <w:lvl w:ilvl="7">
      <w:start w:val="0"/>
      <w:numFmt w:val="bullet"/>
      <w:lvlText w:val="•"/>
      <w:lvlJc w:val="left"/>
      <w:pPr>
        <w:ind w:left="7506" w:hanging="706"/>
      </w:pPr>
      <w:rPr>
        <w:rFonts w:hint="default"/>
        <w:lang w:val="es-ES" w:eastAsia="en-US" w:bidi="ar-SA"/>
      </w:rPr>
    </w:lvl>
    <w:lvl w:ilvl="8">
      <w:start w:val="0"/>
      <w:numFmt w:val="bullet"/>
      <w:lvlText w:val="•"/>
      <w:lvlJc w:val="left"/>
      <w:pPr>
        <w:ind w:left="8471" w:hanging="706"/>
      </w:pPr>
      <w:rPr>
        <w:rFonts w:hint="default"/>
        <w:lang w:val="es-ES" w:eastAsia="en-US" w:bidi="ar-SA"/>
      </w:rPr>
    </w:lvl>
  </w:abstractNum>
  <w:abstractNum w:abstractNumId="130">
    <w:multiLevelType w:val="hybridMultilevel"/>
    <w:lvl w:ilvl="0">
      <w:start w:val="1"/>
      <w:numFmt w:val="upperRoman"/>
      <w:lvlText w:val="%1."/>
      <w:lvlJc w:val="left"/>
      <w:pPr>
        <w:ind w:left="879"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32" w:hanging="567"/>
      </w:pPr>
      <w:rPr>
        <w:rFonts w:hint="default"/>
        <w:lang w:val="es-ES" w:eastAsia="en-US" w:bidi="ar-SA"/>
      </w:rPr>
    </w:lvl>
    <w:lvl w:ilvl="2">
      <w:start w:val="0"/>
      <w:numFmt w:val="bullet"/>
      <w:lvlText w:val="•"/>
      <w:lvlJc w:val="left"/>
      <w:pPr>
        <w:ind w:left="2784" w:hanging="567"/>
      </w:pPr>
      <w:rPr>
        <w:rFonts w:hint="default"/>
        <w:lang w:val="es-ES" w:eastAsia="en-US" w:bidi="ar-SA"/>
      </w:rPr>
    </w:lvl>
    <w:lvl w:ilvl="3">
      <w:start w:val="0"/>
      <w:numFmt w:val="bullet"/>
      <w:lvlText w:val="•"/>
      <w:lvlJc w:val="left"/>
      <w:pPr>
        <w:ind w:left="3736" w:hanging="567"/>
      </w:pPr>
      <w:rPr>
        <w:rFonts w:hint="default"/>
        <w:lang w:val="es-ES" w:eastAsia="en-US" w:bidi="ar-SA"/>
      </w:rPr>
    </w:lvl>
    <w:lvl w:ilvl="4">
      <w:start w:val="0"/>
      <w:numFmt w:val="bullet"/>
      <w:lvlText w:val="•"/>
      <w:lvlJc w:val="left"/>
      <w:pPr>
        <w:ind w:left="4688" w:hanging="567"/>
      </w:pPr>
      <w:rPr>
        <w:rFonts w:hint="default"/>
        <w:lang w:val="es-ES" w:eastAsia="en-US" w:bidi="ar-SA"/>
      </w:rPr>
    </w:lvl>
    <w:lvl w:ilvl="5">
      <w:start w:val="0"/>
      <w:numFmt w:val="bullet"/>
      <w:lvlText w:val="•"/>
      <w:lvlJc w:val="left"/>
      <w:pPr>
        <w:ind w:left="5640" w:hanging="567"/>
      </w:pPr>
      <w:rPr>
        <w:rFonts w:hint="default"/>
        <w:lang w:val="es-ES" w:eastAsia="en-US" w:bidi="ar-SA"/>
      </w:rPr>
    </w:lvl>
    <w:lvl w:ilvl="6">
      <w:start w:val="0"/>
      <w:numFmt w:val="bullet"/>
      <w:lvlText w:val="•"/>
      <w:lvlJc w:val="left"/>
      <w:pPr>
        <w:ind w:left="6592" w:hanging="567"/>
      </w:pPr>
      <w:rPr>
        <w:rFonts w:hint="default"/>
        <w:lang w:val="es-ES" w:eastAsia="en-US" w:bidi="ar-SA"/>
      </w:rPr>
    </w:lvl>
    <w:lvl w:ilvl="7">
      <w:start w:val="0"/>
      <w:numFmt w:val="bullet"/>
      <w:lvlText w:val="•"/>
      <w:lvlJc w:val="left"/>
      <w:pPr>
        <w:ind w:left="7544" w:hanging="567"/>
      </w:pPr>
      <w:rPr>
        <w:rFonts w:hint="default"/>
        <w:lang w:val="es-ES" w:eastAsia="en-US" w:bidi="ar-SA"/>
      </w:rPr>
    </w:lvl>
    <w:lvl w:ilvl="8">
      <w:start w:val="0"/>
      <w:numFmt w:val="bullet"/>
      <w:lvlText w:val="•"/>
      <w:lvlJc w:val="left"/>
      <w:pPr>
        <w:ind w:left="8496" w:hanging="567"/>
      </w:pPr>
      <w:rPr>
        <w:rFonts w:hint="default"/>
        <w:lang w:val="es-ES" w:eastAsia="en-US" w:bidi="ar-SA"/>
      </w:rPr>
    </w:lvl>
  </w:abstractNum>
  <w:abstractNum w:abstractNumId="129">
    <w:multiLevelType w:val="hybridMultilevel"/>
    <w:lvl w:ilvl="0">
      <w:start w:val="1"/>
      <w:numFmt w:val="upperRoman"/>
      <w:lvlText w:val="%1."/>
      <w:lvlJc w:val="left"/>
      <w:pPr>
        <w:ind w:left="879"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32" w:hanging="567"/>
      </w:pPr>
      <w:rPr>
        <w:rFonts w:hint="default"/>
        <w:lang w:val="es-ES" w:eastAsia="en-US" w:bidi="ar-SA"/>
      </w:rPr>
    </w:lvl>
    <w:lvl w:ilvl="2">
      <w:start w:val="0"/>
      <w:numFmt w:val="bullet"/>
      <w:lvlText w:val="•"/>
      <w:lvlJc w:val="left"/>
      <w:pPr>
        <w:ind w:left="2784" w:hanging="567"/>
      </w:pPr>
      <w:rPr>
        <w:rFonts w:hint="default"/>
        <w:lang w:val="es-ES" w:eastAsia="en-US" w:bidi="ar-SA"/>
      </w:rPr>
    </w:lvl>
    <w:lvl w:ilvl="3">
      <w:start w:val="0"/>
      <w:numFmt w:val="bullet"/>
      <w:lvlText w:val="•"/>
      <w:lvlJc w:val="left"/>
      <w:pPr>
        <w:ind w:left="3736" w:hanging="567"/>
      </w:pPr>
      <w:rPr>
        <w:rFonts w:hint="default"/>
        <w:lang w:val="es-ES" w:eastAsia="en-US" w:bidi="ar-SA"/>
      </w:rPr>
    </w:lvl>
    <w:lvl w:ilvl="4">
      <w:start w:val="0"/>
      <w:numFmt w:val="bullet"/>
      <w:lvlText w:val="•"/>
      <w:lvlJc w:val="left"/>
      <w:pPr>
        <w:ind w:left="4688" w:hanging="567"/>
      </w:pPr>
      <w:rPr>
        <w:rFonts w:hint="default"/>
        <w:lang w:val="es-ES" w:eastAsia="en-US" w:bidi="ar-SA"/>
      </w:rPr>
    </w:lvl>
    <w:lvl w:ilvl="5">
      <w:start w:val="0"/>
      <w:numFmt w:val="bullet"/>
      <w:lvlText w:val="•"/>
      <w:lvlJc w:val="left"/>
      <w:pPr>
        <w:ind w:left="5640" w:hanging="567"/>
      </w:pPr>
      <w:rPr>
        <w:rFonts w:hint="default"/>
        <w:lang w:val="es-ES" w:eastAsia="en-US" w:bidi="ar-SA"/>
      </w:rPr>
    </w:lvl>
    <w:lvl w:ilvl="6">
      <w:start w:val="0"/>
      <w:numFmt w:val="bullet"/>
      <w:lvlText w:val="•"/>
      <w:lvlJc w:val="left"/>
      <w:pPr>
        <w:ind w:left="6592" w:hanging="567"/>
      </w:pPr>
      <w:rPr>
        <w:rFonts w:hint="default"/>
        <w:lang w:val="es-ES" w:eastAsia="en-US" w:bidi="ar-SA"/>
      </w:rPr>
    </w:lvl>
    <w:lvl w:ilvl="7">
      <w:start w:val="0"/>
      <w:numFmt w:val="bullet"/>
      <w:lvlText w:val="•"/>
      <w:lvlJc w:val="left"/>
      <w:pPr>
        <w:ind w:left="7544" w:hanging="567"/>
      </w:pPr>
      <w:rPr>
        <w:rFonts w:hint="default"/>
        <w:lang w:val="es-ES" w:eastAsia="en-US" w:bidi="ar-SA"/>
      </w:rPr>
    </w:lvl>
    <w:lvl w:ilvl="8">
      <w:start w:val="0"/>
      <w:numFmt w:val="bullet"/>
      <w:lvlText w:val="•"/>
      <w:lvlJc w:val="left"/>
      <w:pPr>
        <w:ind w:left="8496" w:hanging="567"/>
      </w:pPr>
      <w:rPr>
        <w:rFonts w:hint="default"/>
        <w:lang w:val="es-ES" w:eastAsia="en-US" w:bidi="ar-SA"/>
      </w:rPr>
    </w:lvl>
  </w:abstractNum>
  <w:abstractNum w:abstractNumId="128">
    <w:multiLevelType w:val="hybridMultilevel"/>
    <w:lvl w:ilvl="0">
      <w:start w:val="1"/>
      <w:numFmt w:val="lowerLetter"/>
      <w:lvlText w:val="%1)"/>
      <w:lvlJc w:val="left"/>
      <w:pPr>
        <w:ind w:left="312" w:hanging="29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91"/>
      </w:pPr>
      <w:rPr>
        <w:rFonts w:hint="default"/>
        <w:lang w:val="es-ES" w:eastAsia="en-US" w:bidi="ar-SA"/>
      </w:rPr>
    </w:lvl>
    <w:lvl w:ilvl="2">
      <w:start w:val="0"/>
      <w:numFmt w:val="bullet"/>
      <w:lvlText w:val="•"/>
      <w:lvlJc w:val="left"/>
      <w:pPr>
        <w:ind w:left="2336" w:hanging="291"/>
      </w:pPr>
      <w:rPr>
        <w:rFonts w:hint="default"/>
        <w:lang w:val="es-ES" w:eastAsia="en-US" w:bidi="ar-SA"/>
      </w:rPr>
    </w:lvl>
    <w:lvl w:ilvl="3">
      <w:start w:val="0"/>
      <w:numFmt w:val="bullet"/>
      <w:lvlText w:val="•"/>
      <w:lvlJc w:val="left"/>
      <w:pPr>
        <w:ind w:left="3344" w:hanging="291"/>
      </w:pPr>
      <w:rPr>
        <w:rFonts w:hint="default"/>
        <w:lang w:val="es-ES" w:eastAsia="en-US" w:bidi="ar-SA"/>
      </w:rPr>
    </w:lvl>
    <w:lvl w:ilvl="4">
      <w:start w:val="0"/>
      <w:numFmt w:val="bullet"/>
      <w:lvlText w:val="•"/>
      <w:lvlJc w:val="left"/>
      <w:pPr>
        <w:ind w:left="4352" w:hanging="291"/>
      </w:pPr>
      <w:rPr>
        <w:rFonts w:hint="default"/>
        <w:lang w:val="es-ES" w:eastAsia="en-US" w:bidi="ar-SA"/>
      </w:rPr>
    </w:lvl>
    <w:lvl w:ilvl="5">
      <w:start w:val="0"/>
      <w:numFmt w:val="bullet"/>
      <w:lvlText w:val="•"/>
      <w:lvlJc w:val="left"/>
      <w:pPr>
        <w:ind w:left="5360" w:hanging="291"/>
      </w:pPr>
      <w:rPr>
        <w:rFonts w:hint="default"/>
        <w:lang w:val="es-ES" w:eastAsia="en-US" w:bidi="ar-SA"/>
      </w:rPr>
    </w:lvl>
    <w:lvl w:ilvl="6">
      <w:start w:val="0"/>
      <w:numFmt w:val="bullet"/>
      <w:lvlText w:val="•"/>
      <w:lvlJc w:val="left"/>
      <w:pPr>
        <w:ind w:left="6368" w:hanging="291"/>
      </w:pPr>
      <w:rPr>
        <w:rFonts w:hint="default"/>
        <w:lang w:val="es-ES" w:eastAsia="en-US" w:bidi="ar-SA"/>
      </w:rPr>
    </w:lvl>
    <w:lvl w:ilvl="7">
      <w:start w:val="0"/>
      <w:numFmt w:val="bullet"/>
      <w:lvlText w:val="•"/>
      <w:lvlJc w:val="left"/>
      <w:pPr>
        <w:ind w:left="7376" w:hanging="291"/>
      </w:pPr>
      <w:rPr>
        <w:rFonts w:hint="default"/>
        <w:lang w:val="es-ES" w:eastAsia="en-US" w:bidi="ar-SA"/>
      </w:rPr>
    </w:lvl>
    <w:lvl w:ilvl="8">
      <w:start w:val="0"/>
      <w:numFmt w:val="bullet"/>
      <w:lvlText w:val="•"/>
      <w:lvlJc w:val="left"/>
      <w:pPr>
        <w:ind w:left="8384" w:hanging="291"/>
      </w:pPr>
      <w:rPr>
        <w:rFonts w:hint="default"/>
        <w:lang w:val="es-ES" w:eastAsia="en-US" w:bidi="ar-SA"/>
      </w:rPr>
    </w:lvl>
  </w:abstractNum>
  <w:abstractNum w:abstractNumId="127">
    <w:multiLevelType w:val="hybridMultilevel"/>
    <w:lvl w:ilvl="0">
      <w:start w:val="1"/>
      <w:numFmt w:val="upperRoman"/>
      <w:lvlText w:val="%1."/>
      <w:lvlJc w:val="left"/>
      <w:pPr>
        <w:ind w:left="312" w:hanging="25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5"/>
      </w:pPr>
      <w:rPr>
        <w:rFonts w:hint="default"/>
        <w:lang w:val="es-ES" w:eastAsia="en-US" w:bidi="ar-SA"/>
      </w:rPr>
    </w:lvl>
    <w:lvl w:ilvl="2">
      <w:start w:val="0"/>
      <w:numFmt w:val="bullet"/>
      <w:lvlText w:val="•"/>
      <w:lvlJc w:val="left"/>
      <w:pPr>
        <w:ind w:left="2336" w:hanging="255"/>
      </w:pPr>
      <w:rPr>
        <w:rFonts w:hint="default"/>
        <w:lang w:val="es-ES" w:eastAsia="en-US" w:bidi="ar-SA"/>
      </w:rPr>
    </w:lvl>
    <w:lvl w:ilvl="3">
      <w:start w:val="0"/>
      <w:numFmt w:val="bullet"/>
      <w:lvlText w:val="•"/>
      <w:lvlJc w:val="left"/>
      <w:pPr>
        <w:ind w:left="3344" w:hanging="255"/>
      </w:pPr>
      <w:rPr>
        <w:rFonts w:hint="default"/>
        <w:lang w:val="es-ES" w:eastAsia="en-US" w:bidi="ar-SA"/>
      </w:rPr>
    </w:lvl>
    <w:lvl w:ilvl="4">
      <w:start w:val="0"/>
      <w:numFmt w:val="bullet"/>
      <w:lvlText w:val="•"/>
      <w:lvlJc w:val="left"/>
      <w:pPr>
        <w:ind w:left="4352" w:hanging="255"/>
      </w:pPr>
      <w:rPr>
        <w:rFonts w:hint="default"/>
        <w:lang w:val="es-ES" w:eastAsia="en-US" w:bidi="ar-SA"/>
      </w:rPr>
    </w:lvl>
    <w:lvl w:ilvl="5">
      <w:start w:val="0"/>
      <w:numFmt w:val="bullet"/>
      <w:lvlText w:val="•"/>
      <w:lvlJc w:val="left"/>
      <w:pPr>
        <w:ind w:left="5360" w:hanging="255"/>
      </w:pPr>
      <w:rPr>
        <w:rFonts w:hint="default"/>
        <w:lang w:val="es-ES" w:eastAsia="en-US" w:bidi="ar-SA"/>
      </w:rPr>
    </w:lvl>
    <w:lvl w:ilvl="6">
      <w:start w:val="0"/>
      <w:numFmt w:val="bullet"/>
      <w:lvlText w:val="•"/>
      <w:lvlJc w:val="left"/>
      <w:pPr>
        <w:ind w:left="6368" w:hanging="255"/>
      </w:pPr>
      <w:rPr>
        <w:rFonts w:hint="default"/>
        <w:lang w:val="es-ES" w:eastAsia="en-US" w:bidi="ar-SA"/>
      </w:rPr>
    </w:lvl>
    <w:lvl w:ilvl="7">
      <w:start w:val="0"/>
      <w:numFmt w:val="bullet"/>
      <w:lvlText w:val="•"/>
      <w:lvlJc w:val="left"/>
      <w:pPr>
        <w:ind w:left="7376" w:hanging="255"/>
      </w:pPr>
      <w:rPr>
        <w:rFonts w:hint="default"/>
        <w:lang w:val="es-ES" w:eastAsia="en-US" w:bidi="ar-SA"/>
      </w:rPr>
    </w:lvl>
    <w:lvl w:ilvl="8">
      <w:start w:val="0"/>
      <w:numFmt w:val="bullet"/>
      <w:lvlText w:val="•"/>
      <w:lvlJc w:val="left"/>
      <w:pPr>
        <w:ind w:left="8384" w:hanging="255"/>
      </w:pPr>
      <w:rPr>
        <w:rFonts w:hint="default"/>
        <w:lang w:val="es-ES" w:eastAsia="en-US" w:bidi="ar-SA"/>
      </w:rPr>
    </w:lvl>
  </w:abstractNum>
  <w:abstractNum w:abstractNumId="126">
    <w:multiLevelType w:val="hybridMultilevel"/>
    <w:lvl w:ilvl="0">
      <w:start w:val="1"/>
      <w:numFmt w:val="upperRoman"/>
      <w:lvlText w:val="%1."/>
      <w:lvlJc w:val="left"/>
      <w:pPr>
        <w:ind w:left="312" w:hanging="24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1"/>
      </w:pPr>
      <w:rPr>
        <w:rFonts w:hint="default"/>
        <w:lang w:val="es-ES" w:eastAsia="en-US" w:bidi="ar-SA"/>
      </w:rPr>
    </w:lvl>
    <w:lvl w:ilvl="2">
      <w:start w:val="0"/>
      <w:numFmt w:val="bullet"/>
      <w:lvlText w:val="•"/>
      <w:lvlJc w:val="left"/>
      <w:pPr>
        <w:ind w:left="2336" w:hanging="241"/>
      </w:pPr>
      <w:rPr>
        <w:rFonts w:hint="default"/>
        <w:lang w:val="es-ES" w:eastAsia="en-US" w:bidi="ar-SA"/>
      </w:rPr>
    </w:lvl>
    <w:lvl w:ilvl="3">
      <w:start w:val="0"/>
      <w:numFmt w:val="bullet"/>
      <w:lvlText w:val="•"/>
      <w:lvlJc w:val="left"/>
      <w:pPr>
        <w:ind w:left="3344" w:hanging="241"/>
      </w:pPr>
      <w:rPr>
        <w:rFonts w:hint="default"/>
        <w:lang w:val="es-ES" w:eastAsia="en-US" w:bidi="ar-SA"/>
      </w:rPr>
    </w:lvl>
    <w:lvl w:ilvl="4">
      <w:start w:val="0"/>
      <w:numFmt w:val="bullet"/>
      <w:lvlText w:val="•"/>
      <w:lvlJc w:val="left"/>
      <w:pPr>
        <w:ind w:left="4352" w:hanging="241"/>
      </w:pPr>
      <w:rPr>
        <w:rFonts w:hint="default"/>
        <w:lang w:val="es-ES" w:eastAsia="en-US" w:bidi="ar-SA"/>
      </w:rPr>
    </w:lvl>
    <w:lvl w:ilvl="5">
      <w:start w:val="0"/>
      <w:numFmt w:val="bullet"/>
      <w:lvlText w:val="•"/>
      <w:lvlJc w:val="left"/>
      <w:pPr>
        <w:ind w:left="5360" w:hanging="241"/>
      </w:pPr>
      <w:rPr>
        <w:rFonts w:hint="default"/>
        <w:lang w:val="es-ES" w:eastAsia="en-US" w:bidi="ar-SA"/>
      </w:rPr>
    </w:lvl>
    <w:lvl w:ilvl="6">
      <w:start w:val="0"/>
      <w:numFmt w:val="bullet"/>
      <w:lvlText w:val="•"/>
      <w:lvlJc w:val="left"/>
      <w:pPr>
        <w:ind w:left="6368" w:hanging="241"/>
      </w:pPr>
      <w:rPr>
        <w:rFonts w:hint="default"/>
        <w:lang w:val="es-ES" w:eastAsia="en-US" w:bidi="ar-SA"/>
      </w:rPr>
    </w:lvl>
    <w:lvl w:ilvl="7">
      <w:start w:val="0"/>
      <w:numFmt w:val="bullet"/>
      <w:lvlText w:val="•"/>
      <w:lvlJc w:val="left"/>
      <w:pPr>
        <w:ind w:left="7376" w:hanging="241"/>
      </w:pPr>
      <w:rPr>
        <w:rFonts w:hint="default"/>
        <w:lang w:val="es-ES" w:eastAsia="en-US" w:bidi="ar-SA"/>
      </w:rPr>
    </w:lvl>
    <w:lvl w:ilvl="8">
      <w:start w:val="0"/>
      <w:numFmt w:val="bullet"/>
      <w:lvlText w:val="•"/>
      <w:lvlJc w:val="left"/>
      <w:pPr>
        <w:ind w:left="8384" w:hanging="241"/>
      </w:pPr>
      <w:rPr>
        <w:rFonts w:hint="default"/>
        <w:lang w:val="es-ES" w:eastAsia="en-US" w:bidi="ar-SA"/>
      </w:rPr>
    </w:lvl>
  </w:abstractNum>
  <w:abstractNum w:abstractNumId="125">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24">
    <w:multiLevelType w:val="hybridMultilevel"/>
    <w:lvl w:ilvl="0">
      <w:start w:val="1"/>
      <w:numFmt w:val="upperRoman"/>
      <w:lvlText w:val="%1."/>
      <w:lvlJc w:val="left"/>
      <w:pPr>
        <w:ind w:left="312"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84"/>
      </w:pPr>
      <w:rPr>
        <w:rFonts w:hint="default"/>
        <w:lang w:val="es-ES" w:eastAsia="en-US" w:bidi="ar-SA"/>
      </w:rPr>
    </w:lvl>
    <w:lvl w:ilvl="2">
      <w:start w:val="0"/>
      <w:numFmt w:val="bullet"/>
      <w:lvlText w:val="•"/>
      <w:lvlJc w:val="left"/>
      <w:pPr>
        <w:ind w:left="2336" w:hanging="284"/>
      </w:pPr>
      <w:rPr>
        <w:rFonts w:hint="default"/>
        <w:lang w:val="es-ES" w:eastAsia="en-US" w:bidi="ar-SA"/>
      </w:rPr>
    </w:lvl>
    <w:lvl w:ilvl="3">
      <w:start w:val="0"/>
      <w:numFmt w:val="bullet"/>
      <w:lvlText w:val="•"/>
      <w:lvlJc w:val="left"/>
      <w:pPr>
        <w:ind w:left="3344" w:hanging="284"/>
      </w:pPr>
      <w:rPr>
        <w:rFonts w:hint="default"/>
        <w:lang w:val="es-ES" w:eastAsia="en-US" w:bidi="ar-SA"/>
      </w:rPr>
    </w:lvl>
    <w:lvl w:ilvl="4">
      <w:start w:val="0"/>
      <w:numFmt w:val="bullet"/>
      <w:lvlText w:val="•"/>
      <w:lvlJc w:val="left"/>
      <w:pPr>
        <w:ind w:left="4352" w:hanging="284"/>
      </w:pPr>
      <w:rPr>
        <w:rFonts w:hint="default"/>
        <w:lang w:val="es-ES" w:eastAsia="en-US" w:bidi="ar-SA"/>
      </w:rPr>
    </w:lvl>
    <w:lvl w:ilvl="5">
      <w:start w:val="0"/>
      <w:numFmt w:val="bullet"/>
      <w:lvlText w:val="•"/>
      <w:lvlJc w:val="left"/>
      <w:pPr>
        <w:ind w:left="5360" w:hanging="284"/>
      </w:pPr>
      <w:rPr>
        <w:rFonts w:hint="default"/>
        <w:lang w:val="es-ES" w:eastAsia="en-US" w:bidi="ar-SA"/>
      </w:rPr>
    </w:lvl>
    <w:lvl w:ilvl="6">
      <w:start w:val="0"/>
      <w:numFmt w:val="bullet"/>
      <w:lvlText w:val="•"/>
      <w:lvlJc w:val="left"/>
      <w:pPr>
        <w:ind w:left="6368" w:hanging="284"/>
      </w:pPr>
      <w:rPr>
        <w:rFonts w:hint="default"/>
        <w:lang w:val="es-ES" w:eastAsia="en-US" w:bidi="ar-SA"/>
      </w:rPr>
    </w:lvl>
    <w:lvl w:ilvl="7">
      <w:start w:val="0"/>
      <w:numFmt w:val="bullet"/>
      <w:lvlText w:val="•"/>
      <w:lvlJc w:val="left"/>
      <w:pPr>
        <w:ind w:left="7376" w:hanging="284"/>
      </w:pPr>
      <w:rPr>
        <w:rFonts w:hint="default"/>
        <w:lang w:val="es-ES" w:eastAsia="en-US" w:bidi="ar-SA"/>
      </w:rPr>
    </w:lvl>
    <w:lvl w:ilvl="8">
      <w:start w:val="0"/>
      <w:numFmt w:val="bullet"/>
      <w:lvlText w:val="•"/>
      <w:lvlJc w:val="left"/>
      <w:pPr>
        <w:ind w:left="8384" w:hanging="284"/>
      </w:pPr>
      <w:rPr>
        <w:rFonts w:hint="default"/>
        <w:lang w:val="es-ES" w:eastAsia="en-US" w:bidi="ar-SA"/>
      </w:rPr>
    </w:lvl>
  </w:abstractNum>
  <w:abstractNum w:abstractNumId="123">
    <w:multiLevelType w:val="hybridMultilevel"/>
    <w:lvl w:ilvl="0">
      <w:start w:val="1"/>
      <w:numFmt w:val="upperRoman"/>
      <w:lvlText w:val="%1."/>
      <w:lvlJc w:val="left"/>
      <w:pPr>
        <w:ind w:left="620" w:hanging="3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98" w:hanging="308"/>
      </w:pPr>
      <w:rPr>
        <w:rFonts w:hint="default"/>
        <w:lang w:val="es-ES" w:eastAsia="en-US" w:bidi="ar-SA"/>
      </w:rPr>
    </w:lvl>
    <w:lvl w:ilvl="2">
      <w:start w:val="0"/>
      <w:numFmt w:val="bullet"/>
      <w:lvlText w:val="•"/>
      <w:lvlJc w:val="left"/>
      <w:pPr>
        <w:ind w:left="2576" w:hanging="308"/>
      </w:pPr>
      <w:rPr>
        <w:rFonts w:hint="default"/>
        <w:lang w:val="es-ES" w:eastAsia="en-US" w:bidi="ar-SA"/>
      </w:rPr>
    </w:lvl>
    <w:lvl w:ilvl="3">
      <w:start w:val="0"/>
      <w:numFmt w:val="bullet"/>
      <w:lvlText w:val="•"/>
      <w:lvlJc w:val="left"/>
      <w:pPr>
        <w:ind w:left="3554" w:hanging="308"/>
      </w:pPr>
      <w:rPr>
        <w:rFonts w:hint="default"/>
        <w:lang w:val="es-ES" w:eastAsia="en-US" w:bidi="ar-SA"/>
      </w:rPr>
    </w:lvl>
    <w:lvl w:ilvl="4">
      <w:start w:val="0"/>
      <w:numFmt w:val="bullet"/>
      <w:lvlText w:val="•"/>
      <w:lvlJc w:val="left"/>
      <w:pPr>
        <w:ind w:left="4532" w:hanging="308"/>
      </w:pPr>
      <w:rPr>
        <w:rFonts w:hint="default"/>
        <w:lang w:val="es-ES" w:eastAsia="en-US" w:bidi="ar-SA"/>
      </w:rPr>
    </w:lvl>
    <w:lvl w:ilvl="5">
      <w:start w:val="0"/>
      <w:numFmt w:val="bullet"/>
      <w:lvlText w:val="•"/>
      <w:lvlJc w:val="left"/>
      <w:pPr>
        <w:ind w:left="5510" w:hanging="308"/>
      </w:pPr>
      <w:rPr>
        <w:rFonts w:hint="default"/>
        <w:lang w:val="es-ES" w:eastAsia="en-US" w:bidi="ar-SA"/>
      </w:rPr>
    </w:lvl>
    <w:lvl w:ilvl="6">
      <w:start w:val="0"/>
      <w:numFmt w:val="bullet"/>
      <w:lvlText w:val="•"/>
      <w:lvlJc w:val="left"/>
      <w:pPr>
        <w:ind w:left="6488" w:hanging="308"/>
      </w:pPr>
      <w:rPr>
        <w:rFonts w:hint="default"/>
        <w:lang w:val="es-ES" w:eastAsia="en-US" w:bidi="ar-SA"/>
      </w:rPr>
    </w:lvl>
    <w:lvl w:ilvl="7">
      <w:start w:val="0"/>
      <w:numFmt w:val="bullet"/>
      <w:lvlText w:val="•"/>
      <w:lvlJc w:val="left"/>
      <w:pPr>
        <w:ind w:left="7466" w:hanging="308"/>
      </w:pPr>
      <w:rPr>
        <w:rFonts w:hint="default"/>
        <w:lang w:val="es-ES" w:eastAsia="en-US" w:bidi="ar-SA"/>
      </w:rPr>
    </w:lvl>
    <w:lvl w:ilvl="8">
      <w:start w:val="0"/>
      <w:numFmt w:val="bullet"/>
      <w:lvlText w:val="•"/>
      <w:lvlJc w:val="left"/>
      <w:pPr>
        <w:ind w:left="8444" w:hanging="308"/>
      </w:pPr>
      <w:rPr>
        <w:rFonts w:hint="default"/>
        <w:lang w:val="es-ES" w:eastAsia="en-US" w:bidi="ar-SA"/>
      </w:rPr>
    </w:lvl>
  </w:abstractNum>
  <w:abstractNum w:abstractNumId="122">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21">
    <w:multiLevelType w:val="hybridMultilevel"/>
    <w:lvl w:ilvl="0">
      <w:start w:val="1"/>
      <w:numFmt w:val="upperRoman"/>
      <w:lvlText w:val="%1."/>
      <w:lvlJc w:val="left"/>
      <w:pPr>
        <w:ind w:left="312"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5"/>
      </w:pPr>
      <w:rPr>
        <w:rFonts w:hint="default"/>
        <w:lang w:val="es-ES" w:eastAsia="en-US" w:bidi="ar-SA"/>
      </w:rPr>
    </w:lvl>
    <w:lvl w:ilvl="2">
      <w:start w:val="0"/>
      <w:numFmt w:val="bullet"/>
      <w:lvlText w:val="•"/>
      <w:lvlJc w:val="left"/>
      <w:pPr>
        <w:ind w:left="2336" w:hanging="265"/>
      </w:pPr>
      <w:rPr>
        <w:rFonts w:hint="default"/>
        <w:lang w:val="es-ES" w:eastAsia="en-US" w:bidi="ar-SA"/>
      </w:rPr>
    </w:lvl>
    <w:lvl w:ilvl="3">
      <w:start w:val="0"/>
      <w:numFmt w:val="bullet"/>
      <w:lvlText w:val="•"/>
      <w:lvlJc w:val="left"/>
      <w:pPr>
        <w:ind w:left="3344" w:hanging="265"/>
      </w:pPr>
      <w:rPr>
        <w:rFonts w:hint="default"/>
        <w:lang w:val="es-ES" w:eastAsia="en-US" w:bidi="ar-SA"/>
      </w:rPr>
    </w:lvl>
    <w:lvl w:ilvl="4">
      <w:start w:val="0"/>
      <w:numFmt w:val="bullet"/>
      <w:lvlText w:val="•"/>
      <w:lvlJc w:val="left"/>
      <w:pPr>
        <w:ind w:left="4352" w:hanging="265"/>
      </w:pPr>
      <w:rPr>
        <w:rFonts w:hint="default"/>
        <w:lang w:val="es-ES" w:eastAsia="en-US" w:bidi="ar-SA"/>
      </w:rPr>
    </w:lvl>
    <w:lvl w:ilvl="5">
      <w:start w:val="0"/>
      <w:numFmt w:val="bullet"/>
      <w:lvlText w:val="•"/>
      <w:lvlJc w:val="left"/>
      <w:pPr>
        <w:ind w:left="5360" w:hanging="265"/>
      </w:pPr>
      <w:rPr>
        <w:rFonts w:hint="default"/>
        <w:lang w:val="es-ES" w:eastAsia="en-US" w:bidi="ar-SA"/>
      </w:rPr>
    </w:lvl>
    <w:lvl w:ilvl="6">
      <w:start w:val="0"/>
      <w:numFmt w:val="bullet"/>
      <w:lvlText w:val="•"/>
      <w:lvlJc w:val="left"/>
      <w:pPr>
        <w:ind w:left="6368" w:hanging="265"/>
      </w:pPr>
      <w:rPr>
        <w:rFonts w:hint="default"/>
        <w:lang w:val="es-ES" w:eastAsia="en-US" w:bidi="ar-SA"/>
      </w:rPr>
    </w:lvl>
    <w:lvl w:ilvl="7">
      <w:start w:val="0"/>
      <w:numFmt w:val="bullet"/>
      <w:lvlText w:val="•"/>
      <w:lvlJc w:val="left"/>
      <w:pPr>
        <w:ind w:left="7376" w:hanging="265"/>
      </w:pPr>
      <w:rPr>
        <w:rFonts w:hint="default"/>
        <w:lang w:val="es-ES" w:eastAsia="en-US" w:bidi="ar-SA"/>
      </w:rPr>
    </w:lvl>
    <w:lvl w:ilvl="8">
      <w:start w:val="0"/>
      <w:numFmt w:val="bullet"/>
      <w:lvlText w:val="•"/>
      <w:lvlJc w:val="left"/>
      <w:pPr>
        <w:ind w:left="8384" w:hanging="265"/>
      </w:pPr>
      <w:rPr>
        <w:rFonts w:hint="default"/>
        <w:lang w:val="es-ES" w:eastAsia="en-US" w:bidi="ar-SA"/>
      </w:rPr>
    </w:lvl>
  </w:abstractNum>
  <w:abstractNum w:abstractNumId="120">
    <w:multiLevelType w:val="hybridMultilevel"/>
    <w:lvl w:ilvl="0">
      <w:start w:val="1"/>
      <w:numFmt w:val="upperRoman"/>
      <w:lvlText w:val="%1."/>
      <w:lvlJc w:val="left"/>
      <w:pPr>
        <w:ind w:left="312" w:hanging="22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7"/>
      </w:pPr>
      <w:rPr>
        <w:rFonts w:hint="default"/>
        <w:lang w:val="es-ES" w:eastAsia="en-US" w:bidi="ar-SA"/>
      </w:rPr>
    </w:lvl>
    <w:lvl w:ilvl="2">
      <w:start w:val="0"/>
      <w:numFmt w:val="bullet"/>
      <w:lvlText w:val="•"/>
      <w:lvlJc w:val="left"/>
      <w:pPr>
        <w:ind w:left="2336" w:hanging="227"/>
      </w:pPr>
      <w:rPr>
        <w:rFonts w:hint="default"/>
        <w:lang w:val="es-ES" w:eastAsia="en-US" w:bidi="ar-SA"/>
      </w:rPr>
    </w:lvl>
    <w:lvl w:ilvl="3">
      <w:start w:val="0"/>
      <w:numFmt w:val="bullet"/>
      <w:lvlText w:val="•"/>
      <w:lvlJc w:val="left"/>
      <w:pPr>
        <w:ind w:left="3344" w:hanging="227"/>
      </w:pPr>
      <w:rPr>
        <w:rFonts w:hint="default"/>
        <w:lang w:val="es-ES" w:eastAsia="en-US" w:bidi="ar-SA"/>
      </w:rPr>
    </w:lvl>
    <w:lvl w:ilvl="4">
      <w:start w:val="0"/>
      <w:numFmt w:val="bullet"/>
      <w:lvlText w:val="•"/>
      <w:lvlJc w:val="left"/>
      <w:pPr>
        <w:ind w:left="4352" w:hanging="227"/>
      </w:pPr>
      <w:rPr>
        <w:rFonts w:hint="default"/>
        <w:lang w:val="es-ES" w:eastAsia="en-US" w:bidi="ar-SA"/>
      </w:rPr>
    </w:lvl>
    <w:lvl w:ilvl="5">
      <w:start w:val="0"/>
      <w:numFmt w:val="bullet"/>
      <w:lvlText w:val="•"/>
      <w:lvlJc w:val="left"/>
      <w:pPr>
        <w:ind w:left="5360" w:hanging="227"/>
      </w:pPr>
      <w:rPr>
        <w:rFonts w:hint="default"/>
        <w:lang w:val="es-ES" w:eastAsia="en-US" w:bidi="ar-SA"/>
      </w:rPr>
    </w:lvl>
    <w:lvl w:ilvl="6">
      <w:start w:val="0"/>
      <w:numFmt w:val="bullet"/>
      <w:lvlText w:val="•"/>
      <w:lvlJc w:val="left"/>
      <w:pPr>
        <w:ind w:left="6368" w:hanging="227"/>
      </w:pPr>
      <w:rPr>
        <w:rFonts w:hint="default"/>
        <w:lang w:val="es-ES" w:eastAsia="en-US" w:bidi="ar-SA"/>
      </w:rPr>
    </w:lvl>
    <w:lvl w:ilvl="7">
      <w:start w:val="0"/>
      <w:numFmt w:val="bullet"/>
      <w:lvlText w:val="•"/>
      <w:lvlJc w:val="left"/>
      <w:pPr>
        <w:ind w:left="7376" w:hanging="227"/>
      </w:pPr>
      <w:rPr>
        <w:rFonts w:hint="default"/>
        <w:lang w:val="es-ES" w:eastAsia="en-US" w:bidi="ar-SA"/>
      </w:rPr>
    </w:lvl>
    <w:lvl w:ilvl="8">
      <w:start w:val="0"/>
      <w:numFmt w:val="bullet"/>
      <w:lvlText w:val="•"/>
      <w:lvlJc w:val="left"/>
      <w:pPr>
        <w:ind w:left="8384" w:hanging="227"/>
      </w:pPr>
      <w:rPr>
        <w:rFonts w:hint="default"/>
        <w:lang w:val="es-ES" w:eastAsia="en-US" w:bidi="ar-SA"/>
      </w:rPr>
    </w:lvl>
  </w:abstractNum>
  <w:abstractNum w:abstractNumId="119">
    <w:multiLevelType w:val="hybridMultilevel"/>
    <w:lvl w:ilvl="0">
      <w:start w:val="1"/>
      <w:numFmt w:val="upperRoman"/>
      <w:lvlText w:val="%1."/>
      <w:lvlJc w:val="left"/>
      <w:pPr>
        <w:ind w:left="312" w:hanging="26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3"/>
      </w:pPr>
      <w:rPr>
        <w:rFonts w:hint="default"/>
        <w:lang w:val="es-ES" w:eastAsia="en-US" w:bidi="ar-SA"/>
      </w:rPr>
    </w:lvl>
    <w:lvl w:ilvl="2">
      <w:start w:val="0"/>
      <w:numFmt w:val="bullet"/>
      <w:lvlText w:val="•"/>
      <w:lvlJc w:val="left"/>
      <w:pPr>
        <w:ind w:left="2336" w:hanging="263"/>
      </w:pPr>
      <w:rPr>
        <w:rFonts w:hint="default"/>
        <w:lang w:val="es-ES" w:eastAsia="en-US" w:bidi="ar-SA"/>
      </w:rPr>
    </w:lvl>
    <w:lvl w:ilvl="3">
      <w:start w:val="0"/>
      <w:numFmt w:val="bullet"/>
      <w:lvlText w:val="•"/>
      <w:lvlJc w:val="left"/>
      <w:pPr>
        <w:ind w:left="3344" w:hanging="263"/>
      </w:pPr>
      <w:rPr>
        <w:rFonts w:hint="default"/>
        <w:lang w:val="es-ES" w:eastAsia="en-US" w:bidi="ar-SA"/>
      </w:rPr>
    </w:lvl>
    <w:lvl w:ilvl="4">
      <w:start w:val="0"/>
      <w:numFmt w:val="bullet"/>
      <w:lvlText w:val="•"/>
      <w:lvlJc w:val="left"/>
      <w:pPr>
        <w:ind w:left="4352" w:hanging="263"/>
      </w:pPr>
      <w:rPr>
        <w:rFonts w:hint="default"/>
        <w:lang w:val="es-ES" w:eastAsia="en-US" w:bidi="ar-SA"/>
      </w:rPr>
    </w:lvl>
    <w:lvl w:ilvl="5">
      <w:start w:val="0"/>
      <w:numFmt w:val="bullet"/>
      <w:lvlText w:val="•"/>
      <w:lvlJc w:val="left"/>
      <w:pPr>
        <w:ind w:left="5360" w:hanging="263"/>
      </w:pPr>
      <w:rPr>
        <w:rFonts w:hint="default"/>
        <w:lang w:val="es-ES" w:eastAsia="en-US" w:bidi="ar-SA"/>
      </w:rPr>
    </w:lvl>
    <w:lvl w:ilvl="6">
      <w:start w:val="0"/>
      <w:numFmt w:val="bullet"/>
      <w:lvlText w:val="•"/>
      <w:lvlJc w:val="left"/>
      <w:pPr>
        <w:ind w:left="6368" w:hanging="263"/>
      </w:pPr>
      <w:rPr>
        <w:rFonts w:hint="default"/>
        <w:lang w:val="es-ES" w:eastAsia="en-US" w:bidi="ar-SA"/>
      </w:rPr>
    </w:lvl>
    <w:lvl w:ilvl="7">
      <w:start w:val="0"/>
      <w:numFmt w:val="bullet"/>
      <w:lvlText w:val="•"/>
      <w:lvlJc w:val="left"/>
      <w:pPr>
        <w:ind w:left="7376" w:hanging="263"/>
      </w:pPr>
      <w:rPr>
        <w:rFonts w:hint="default"/>
        <w:lang w:val="es-ES" w:eastAsia="en-US" w:bidi="ar-SA"/>
      </w:rPr>
    </w:lvl>
    <w:lvl w:ilvl="8">
      <w:start w:val="0"/>
      <w:numFmt w:val="bullet"/>
      <w:lvlText w:val="•"/>
      <w:lvlJc w:val="left"/>
      <w:pPr>
        <w:ind w:left="8384" w:hanging="263"/>
      </w:pPr>
      <w:rPr>
        <w:rFonts w:hint="default"/>
        <w:lang w:val="es-ES" w:eastAsia="en-US" w:bidi="ar-SA"/>
      </w:rPr>
    </w:lvl>
  </w:abstractNum>
  <w:abstractNum w:abstractNumId="118">
    <w:multiLevelType w:val="hybridMultilevel"/>
    <w:lvl w:ilvl="0">
      <w:start w:val="1"/>
      <w:numFmt w:val="lowerLetter"/>
      <w:lvlText w:val="%1)"/>
      <w:lvlJc w:val="left"/>
      <w:pPr>
        <w:ind w:left="312" w:hanging="30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06"/>
      </w:pPr>
      <w:rPr>
        <w:rFonts w:hint="default"/>
        <w:lang w:val="es-ES" w:eastAsia="en-US" w:bidi="ar-SA"/>
      </w:rPr>
    </w:lvl>
    <w:lvl w:ilvl="2">
      <w:start w:val="0"/>
      <w:numFmt w:val="bullet"/>
      <w:lvlText w:val="•"/>
      <w:lvlJc w:val="left"/>
      <w:pPr>
        <w:ind w:left="2336" w:hanging="306"/>
      </w:pPr>
      <w:rPr>
        <w:rFonts w:hint="default"/>
        <w:lang w:val="es-ES" w:eastAsia="en-US" w:bidi="ar-SA"/>
      </w:rPr>
    </w:lvl>
    <w:lvl w:ilvl="3">
      <w:start w:val="0"/>
      <w:numFmt w:val="bullet"/>
      <w:lvlText w:val="•"/>
      <w:lvlJc w:val="left"/>
      <w:pPr>
        <w:ind w:left="3344" w:hanging="306"/>
      </w:pPr>
      <w:rPr>
        <w:rFonts w:hint="default"/>
        <w:lang w:val="es-ES" w:eastAsia="en-US" w:bidi="ar-SA"/>
      </w:rPr>
    </w:lvl>
    <w:lvl w:ilvl="4">
      <w:start w:val="0"/>
      <w:numFmt w:val="bullet"/>
      <w:lvlText w:val="•"/>
      <w:lvlJc w:val="left"/>
      <w:pPr>
        <w:ind w:left="4352" w:hanging="306"/>
      </w:pPr>
      <w:rPr>
        <w:rFonts w:hint="default"/>
        <w:lang w:val="es-ES" w:eastAsia="en-US" w:bidi="ar-SA"/>
      </w:rPr>
    </w:lvl>
    <w:lvl w:ilvl="5">
      <w:start w:val="0"/>
      <w:numFmt w:val="bullet"/>
      <w:lvlText w:val="•"/>
      <w:lvlJc w:val="left"/>
      <w:pPr>
        <w:ind w:left="5360" w:hanging="306"/>
      </w:pPr>
      <w:rPr>
        <w:rFonts w:hint="default"/>
        <w:lang w:val="es-ES" w:eastAsia="en-US" w:bidi="ar-SA"/>
      </w:rPr>
    </w:lvl>
    <w:lvl w:ilvl="6">
      <w:start w:val="0"/>
      <w:numFmt w:val="bullet"/>
      <w:lvlText w:val="•"/>
      <w:lvlJc w:val="left"/>
      <w:pPr>
        <w:ind w:left="6368" w:hanging="306"/>
      </w:pPr>
      <w:rPr>
        <w:rFonts w:hint="default"/>
        <w:lang w:val="es-ES" w:eastAsia="en-US" w:bidi="ar-SA"/>
      </w:rPr>
    </w:lvl>
    <w:lvl w:ilvl="7">
      <w:start w:val="0"/>
      <w:numFmt w:val="bullet"/>
      <w:lvlText w:val="•"/>
      <w:lvlJc w:val="left"/>
      <w:pPr>
        <w:ind w:left="7376" w:hanging="306"/>
      </w:pPr>
      <w:rPr>
        <w:rFonts w:hint="default"/>
        <w:lang w:val="es-ES" w:eastAsia="en-US" w:bidi="ar-SA"/>
      </w:rPr>
    </w:lvl>
    <w:lvl w:ilvl="8">
      <w:start w:val="0"/>
      <w:numFmt w:val="bullet"/>
      <w:lvlText w:val="•"/>
      <w:lvlJc w:val="left"/>
      <w:pPr>
        <w:ind w:left="8384" w:hanging="306"/>
      </w:pPr>
      <w:rPr>
        <w:rFonts w:hint="default"/>
        <w:lang w:val="es-ES" w:eastAsia="en-US" w:bidi="ar-SA"/>
      </w:rPr>
    </w:lvl>
  </w:abstractNum>
  <w:abstractNum w:abstractNumId="117">
    <w:multiLevelType w:val="hybridMultilevel"/>
    <w:lvl w:ilvl="0">
      <w:start w:val="1"/>
      <w:numFmt w:val="lowerLetter"/>
      <w:lvlText w:val="%1)"/>
      <w:lvlJc w:val="left"/>
      <w:pPr>
        <w:ind w:left="312" w:hanging="315"/>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328" w:hanging="315"/>
      </w:pPr>
      <w:rPr>
        <w:rFonts w:hint="default"/>
        <w:lang w:val="es-ES" w:eastAsia="en-US" w:bidi="ar-SA"/>
      </w:rPr>
    </w:lvl>
    <w:lvl w:ilvl="2">
      <w:start w:val="0"/>
      <w:numFmt w:val="bullet"/>
      <w:lvlText w:val="•"/>
      <w:lvlJc w:val="left"/>
      <w:pPr>
        <w:ind w:left="2336" w:hanging="315"/>
      </w:pPr>
      <w:rPr>
        <w:rFonts w:hint="default"/>
        <w:lang w:val="es-ES" w:eastAsia="en-US" w:bidi="ar-SA"/>
      </w:rPr>
    </w:lvl>
    <w:lvl w:ilvl="3">
      <w:start w:val="0"/>
      <w:numFmt w:val="bullet"/>
      <w:lvlText w:val="•"/>
      <w:lvlJc w:val="left"/>
      <w:pPr>
        <w:ind w:left="3344" w:hanging="315"/>
      </w:pPr>
      <w:rPr>
        <w:rFonts w:hint="default"/>
        <w:lang w:val="es-ES" w:eastAsia="en-US" w:bidi="ar-SA"/>
      </w:rPr>
    </w:lvl>
    <w:lvl w:ilvl="4">
      <w:start w:val="0"/>
      <w:numFmt w:val="bullet"/>
      <w:lvlText w:val="•"/>
      <w:lvlJc w:val="left"/>
      <w:pPr>
        <w:ind w:left="4352" w:hanging="315"/>
      </w:pPr>
      <w:rPr>
        <w:rFonts w:hint="default"/>
        <w:lang w:val="es-ES" w:eastAsia="en-US" w:bidi="ar-SA"/>
      </w:rPr>
    </w:lvl>
    <w:lvl w:ilvl="5">
      <w:start w:val="0"/>
      <w:numFmt w:val="bullet"/>
      <w:lvlText w:val="•"/>
      <w:lvlJc w:val="left"/>
      <w:pPr>
        <w:ind w:left="5360" w:hanging="315"/>
      </w:pPr>
      <w:rPr>
        <w:rFonts w:hint="default"/>
        <w:lang w:val="es-ES" w:eastAsia="en-US" w:bidi="ar-SA"/>
      </w:rPr>
    </w:lvl>
    <w:lvl w:ilvl="6">
      <w:start w:val="0"/>
      <w:numFmt w:val="bullet"/>
      <w:lvlText w:val="•"/>
      <w:lvlJc w:val="left"/>
      <w:pPr>
        <w:ind w:left="6368" w:hanging="315"/>
      </w:pPr>
      <w:rPr>
        <w:rFonts w:hint="default"/>
        <w:lang w:val="es-ES" w:eastAsia="en-US" w:bidi="ar-SA"/>
      </w:rPr>
    </w:lvl>
    <w:lvl w:ilvl="7">
      <w:start w:val="0"/>
      <w:numFmt w:val="bullet"/>
      <w:lvlText w:val="•"/>
      <w:lvlJc w:val="left"/>
      <w:pPr>
        <w:ind w:left="7376" w:hanging="315"/>
      </w:pPr>
      <w:rPr>
        <w:rFonts w:hint="default"/>
        <w:lang w:val="es-ES" w:eastAsia="en-US" w:bidi="ar-SA"/>
      </w:rPr>
    </w:lvl>
    <w:lvl w:ilvl="8">
      <w:start w:val="0"/>
      <w:numFmt w:val="bullet"/>
      <w:lvlText w:val="•"/>
      <w:lvlJc w:val="left"/>
      <w:pPr>
        <w:ind w:left="8384" w:hanging="315"/>
      </w:pPr>
      <w:rPr>
        <w:rFonts w:hint="default"/>
        <w:lang w:val="es-ES" w:eastAsia="en-US" w:bidi="ar-SA"/>
      </w:rPr>
    </w:lvl>
  </w:abstractNum>
  <w:abstractNum w:abstractNumId="116">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15">
    <w:multiLevelType w:val="hybridMultilevel"/>
    <w:lvl w:ilvl="0">
      <w:start w:val="1"/>
      <w:numFmt w:val="lowerLetter"/>
      <w:lvlText w:val="%1)"/>
      <w:lvlJc w:val="left"/>
      <w:pPr>
        <w:ind w:left="312" w:hanging="32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3"/>
      </w:pPr>
      <w:rPr>
        <w:rFonts w:hint="default"/>
        <w:lang w:val="es-ES" w:eastAsia="en-US" w:bidi="ar-SA"/>
      </w:rPr>
    </w:lvl>
    <w:lvl w:ilvl="2">
      <w:start w:val="0"/>
      <w:numFmt w:val="bullet"/>
      <w:lvlText w:val="•"/>
      <w:lvlJc w:val="left"/>
      <w:pPr>
        <w:ind w:left="2336" w:hanging="323"/>
      </w:pPr>
      <w:rPr>
        <w:rFonts w:hint="default"/>
        <w:lang w:val="es-ES" w:eastAsia="en-US" w:bidi="ar-SA"/>
      </w:rPr>
    </w:lvl>
    <w:lvl w:ilvl="3">
      <w:start w:val="0"/>
      <w:numFmt w:val="bullet"/>
      <w:lvlText w:val="•"/>
      <w:lvlJc w:val="left"/>
      <w:pPr>
        <w:ind w:left="3344" w:hanging="323"/>
      </w:pPr>
      <w:rPr>
        <w:rFonts w:hint="default"/>
        <w:lang w:val="es-ES" w:eastAsia="en-US" w:bidi="ar-SA"/>
      </w:rPr>
    </w:lvl>
    <w:lvl w:ilvl="4">
      <w:start w:val="0"/>
      <w:numFmt w:val="bullet"/>
      <w:lvlText w:val="•"/>
      <w:lvlJc w:val="left"/>
      <w:pPr>
        <w:ind w:left="4352" w:hanging="323"/>
      </w:pPr>
      <w:rPr>
        <w:rFonts w:hint="default"/>
        <w:lang w:val="es-ES" w:eastAsia="en-US" w:bidi="ar-SA"/>
      </w:rPr>
    </w:lvl>
    <w:lvl w:ilvl="5">
      <w:start w:val="0"/>
      <w:numFmt w:val="bullet"/>
      <w:lvlText w:val="•"/>
      <w:lvlJc w:val="left"/>
      <w:pPr>
        <w:ind w:left="5360" w:hanging="323"/>
      </w:pPr>
      <w:rPr>
        <w:rFonts w:hint="default"/>
        <w:lang w:val="es-ES" w:eastAsia="en-US" w:bidi="ar-SA"/>
      </w:rPr>
    </w:lvl>
    <w:lvl w:ilvl="6">
      <w:start w:val="0"/>
      <w:numFmt w:val="bullet"/>
      <w:lvlText w:val="•"/>
      <w:lvlJc w:val="left"/>
      <w:pPr>
        <w:ind w:left="6368" w:hanging="323"/>
      </w:pPr>
      <w:rPr>
        <w:rFonts w:hint="default"/>
        <w:lang w:val="es-ES" w:eastAsia="en-US" w:bidi="ar-SA"/>
      </w:rPr>
    </w:lvl>
    <w:lvl w:ilvl="7">
      <w:start w:val="0"/>
      <w:numFmt w:val="bullet"/>
      <w:lvlText w:val="•"/>
      <w:lvlJc w:val="left"/>
      <w:pPr>
        <w:ind w:left="7376" w:hanging="323"/>
      </w:pPr>
      <w:rPr>
        <w:rFonts w:hint="default"/>
        <w:lang w:val="es-ES" w:eastAsia="en-US" w:bidi="ar-SA"/>
      </w:rPr>
    </w:lvl>
    <w:lvl w:ilvl="8">
      <w:start w:val="0"/>
      <w:numFmt w:val="bullet"/>
      <w:lvlText w:val="•"/>
      <w:lvlJc w:val="left"/>
      <w:pPr>
        <w:ind w:left="8384" w:hanging="323"/>
      </w:pPr>
      <w:rPr>
        <w:rFonts w:hint="default"/>
        <w:lang w:val="es-ES" w:eastAsia="en-US" w:bidi="ar-SA"/>
      </w:rPr>
    </w:lvl>
  </w:abstractNum>
  <w:abstractNum w:abstractNumId="114">
    <w:multiLevelType w:val="hybridMultilevel"/>
    <w:lvl w:ilvl="0">
      <w:start w:val="1"/>
      <w:numFmt w:val="lowerLetter"/>
      <w:lvlText w:val="%1)"/>
      <w:lvlJc w:val="left"/>
      <w:pPr>
        <w:ind w:left="312" w:hanging="25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1"/>
      </w:pPr>
      <w:rPr>
        <w:rFonts w:hint="default"/>
        <w:lang w:val="es-ES" w:eastAsia="en-US" w:bidi="ar-SA"/>
      </w:rPr>
    </w:lvl>
    <w:lvl w:ilvl="2">
      <w:start w:val="0"/>
      <w:numFmt w:val="bullet"/>
      <w:lvlText w:val="•"/>
      <w:lvlJc w:val="left"/>
      <w:pPr>
        <w:ind w:left="2336" w:hanging="251"/>
      </w:pPr>
      <w:rPr>
        <w:rFonts w:hint="default"/>
        <w:lang w:val="es-ES" w:eastAsia="en-US" w:bidi="ar-SA"/>
      </w:rPr>
    </w:lvl>
    <w:lvl w:ilvl="3">
      <w:start w:val="0"/>
      <w:numFmt w:val="bullet"/>
      <w:lvlText w:val="•"/>
      <w:lvlJc w:val="left"/>
      <w:pPr>
        <w:ind w:left="3344" w:hanging="251"/>
      </w:pPr>
      <w:rPr>
        <w:rFonts w:hint="default"/>
        <w:lang w:val="es-ES" w:eastAsia="en-US" w:bidi="ar-SA"/>
      </w:rPr>
    </w:lvl>
    <w:lvl w:ilvl="4">
      <w:start w:val="0"/>
      <w:numFmt w:val="bullet"/>
      <w:lvlText w:val="•"/>
      <w:lvlJc w:val="left"/>
      <w:pPr>
        <w:ind w:left="4352" w:hanging="251"/>
      </w:pPr>
      <w:rPr>
        <w:rFonts w:hint="default"/>
        <w:lang w:val="es-ES" w:eastAsia="en-US" w:bidi="ar-SA"/>
      </w:rPr>
    </w:lvl>
    <w:lvl w:ilvl="5">
      <w:start w:val="0"/>
      <w:numFmt w:val="bullet"/>
      <w:lvlText w:val="•"/>
      <w:lvlJc w:val="left"/>
      <w:pPr>
        <w:ind w:left="5360" w:hanging="251"/>
      </w:pPr>
      <w:rPr>
        <w:rFonts w:hint="default"/>
        <w:lang w:val="es-ES" w:eastAsia="en-US" w:bidi="ar-SA"/>
      </w:rPr>
    </w:lvl>
    <w:lvl w:ilvl="6">
      <w:start w:val="0"/>
      <w:numFmt w:val="bullet"/>
      <w:lvlText w:val="•"/>
      <w:lvlJc w:val="left"/>
      <w:pPr>
        <w:ind w:left="6368" w:hanging="251"/>
      </w:pPr>
      <w:rPr>
        <w:rFonts w:hint="default"/>
        <w:lang w:val="es-ES" w:eastAsia="en-US" w:bidi="ar-SA"/>
      </w:rPr>
    </w:lvl>
    <w:lvl w:ilvl="7">
      <w:start w:val="0"/>
      <w:numFmt w:val="bullet"/>
      <w:lvlText w:val="•"/>
      <w:lvlJc w:val="left"/>
      <w:pPr>
        <w:ind w:left="7376" w:hanging="251"/>
      </w:pPr>
      <w:rPr>
        <w:rFonts w:hint="default"/>
        <w:lang w:val="es-ES" w:eastAsia="en-US" w:bidi="ar-SA"/>
      </w:rPr>
    </w:lvl>
    <w:lvl w:ilvl="8">
      <w:start w:val="0"/>
      <w:numFmt w:val="bullet"/>
      <w:lvlText w:val="•"/>
      <w:lvlJc w:val="left"/>
      <w:pPr>
        <w:ind w:left="8384" w:hanging="251"/>
      </w:pPr>
      <w:rPr>
        <w:rFonts w:hint="default"/>
        <w:lang w:val="es-ES" w:eastAsia="en-US" w:bidi="ar-SA"/>
      </w:rPr>
    </w:lvl>
  </w:abstractNum>
  <w:abstractNum w:abstractNumId="113">
    <w:multiLevelType w:val="hybridMultilevel"/>
    <w:lvl w:ilvl="0">
      <w:start w:val="1"/>
      <w:numFmt w:val="lowerLetter"/>
      <w:lvlText w:val="%1)"/>
      <w:lvlJc w:val="left"/>
      <w:pPr>
        <w:ind w:left="312" w:hanging="25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3"/>
      </w:pPr>
      <w:rPr>
        <w:rFonts w:hint="default"/>
        <w:lang w:val="es-ES" w:eastAsia="en-US" w:bidi="ar-SA"/>
      </w:rPr>
    </w:lvl>
    <w:lvl w:ilvl="2">
      <w:start w:val="0"/>
      <w:numFmt w:val="bullet"/>
      <w:lvlText w:val="•"/>
      <w:lvlJc w:val="left"/>
      <w:pPr>
        <w:ind w:left="2336" w:hanging="253"/>
      </w:pPr>
      <w:rPr>
        <w:rFonts w:hint="default"/>
        <w:lang w:val="es-ES" w:eastAsia="en-US" w:bidi="ar-SA"/>
      </w:rPr>
    </w:lvl>
    <w:lvl w:ilvl="3">
      <w:start w:val="0"/>
      <w:numFmt w:val="bullet"/>
      <w:lvlText w:val="•"/>
      <w:lvlJc w:val="left"/>
      <w:pPr>
        <w:ind w:left="3344" w:hanging="253"/>
      </w:pPr>
      <w:rPr>
        <w:rFonts w:hint="default"/>
        <w:lang w:val="es-ES" w:eastAsia="en-US" w:bidi="ar-SA"/>
      </w:rPr>
    </w:lvl>
    <w:lvl w:ilvl="4">
      <w:start w:val="0"/>
      <w:numFmt w:val="bullet"/>
      <w:lvlText w:val="•"/>
      <w:lvlJc w:val="left"/>
      <w:pPr>
        <w:ind w:left="4352" w:hanging="253"/>
      </w:pPr>
      <w:rPr>
        <w:rFonts w:hint="default"/>
        <w:lang w:val="es-ES" w:eastAsia="en-US" w:bidi="ar-SA"/>
      </w:rPr>
    </w:lvl>
    <w:lvl w:ilvl="5">
      <w:start w:val="0"/>
      <w:numFmt w:val="bullet"/>
      <w:lvlText w:val="•"/>
      <w:lvlJc w:val="left"/>
      <w:pPr>
        <w:ind w:left="5360" w:hanging="253"/>
      </w:pPr>
      <w:rPr>
        <w:rFonts w:hint="default"/>
        <w:lang w:val="es-ES" w:eastAsia="en-US" w:bidi="ar-SA"/>
      </w:rPr>
    </w:lvl>
    <w:lvl w:ilvl="6">
      <w:start w:val="0"/>
      <w:numFmt w:val="bullet"/>
      <w:lvlText w:val="•"/>
      <w:lvlJc w:val="left"/>
      <w:pPr>
        <w:ind w:left="6368" w:hanging="253"/>
      </w:pPr>
      <w:rPr>
        <w:rFonts w:hint="default"/>
        <w:lang w:val="es-ES" w:eastAsia="en-US" w:bidi="ar-SA"/>
      </w:rPr>
    </w:lvl>
    <w:lvl w:ilvl="7">
      <w:start w:val="0"/>
      <w:numFmt w:val="bullet"/>
      <w:lvlText w:val="•"/>
      <w:lvlJc w:val="left"/>
      <w:pPr>
        <w:ind w:left="7376" w:hanging="253"/>
      </w:pPr>
      <w:rPr>
        <w:rFonts w:hint="default"/>
        <w:lang w:val="es-ES" w:eastAsia="en-US" w:bidi="ar-SA"/>
      </w:rPr>
    </w:lvl>
    <w:lvl w:ilvl="8">
      <w:start w:val="0"/>
      <w:numFmt w:val="bullet"/>
      <w:lvlText w:val="•"/>
      <w:lvlJc w:val="left"/>
      <w:pPr>
        <w:ind w:left="8384" w:hanging="253"/>
      </w:pPr>
      <w:rPr>
        <w:rFonts w:hint="default"/>
        <w:lang w:val="es-ES" w:eastAsia="en-US" w:bidi="ar-SA"/>
      </w:rPr>
    </w:lvl>
  </w:abstractNum>
  <w:abstractNum w:abstractNumId="112">
    <w:multiLevelType w:val="hybridMultilevel"/>
    <w:lvl w:ilvl="0">
      <w:start w:val="1"/>
      <w:numFmt w:val="upperRoman"/>
      <w:lvlText w:val="%1."/>
      <w:lvlJc w:val="left"/>
      <w:pPr>
        <w:ind w:left="529" w:hanging="21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7"/>
      </w:pPr>
      <w:rPr>
        <w:rFonts w:hint="default"/>
        <w:lang w:val="es-ES" w:eastAsia="en-US" w:bidi="ar-SA"/>
      </w:rPr>
    </w:lvl>
    <w:lvl w:ilvl="2">
      <w:start w:val="0"/>
      <w:numFmt w:val="bullet"/>
      <w:lvlText w:val="•"/>
      <w:lvlJc w:val="left"/>
      <w:pPr>
        <w:ind w:left="2496" w:hanging="217"/>
      </w:pPr>
      <w:rPr>
        <w:rFonts w:hint="default"/>
        <w:lang w:val="es-ES" w:eastAsia="en-US" w:bidi="ar-SA"/>
      </w:rPr>
    </w:lvl>
    <w:lvl w:ilvl="3">
      <w:start w:val="0"/>
      <w:numFmt w:val="bullet"/>
      <w:lvlText w:val="•"/>
      <w:lvlJc w:val="left"/>
      <w:pPr>
        <w:ind w:left="3484" w:hanging="217"/>
      </w:pPr>
      <w:rPr>
        <w:rFonts w:hint="default"/>
        <w:lang w:val="es-ES" w:eastAsia="en-US" w:bidi="ar-SA"/>
      </w:rPr>
    </w:lvl>
    <w:lvl w:ilvl="4">
      <w:start w:val="0"/>
      <w:numFmt w:val="bullet"/>
      <w:lvlText w:val="•"/>
      <w:lvlJc w:val="left"/>
      <w:pPr>
        <w:ind w:left="4472" w:hanging="217"/>
      </w:pPr>
      <w:rPr>
        <w:rFonts w:hint="default"/>
        <w:lang w:val="es-ES" w:eastAsia="en-US" w:bidi="ar-SA"/>
      </w:rPr>
    </w:lvl>
    <w:lvl w:ilvl="5">
      <w:start w:val="0"/>
      <w:numFmt w:val="bullet"/>
      <w:lvlText w:val="•"/>
      <w:lvlJc w:val="left"/>
      <w:pPr>
        <w:ind w:left="5460" w:hanging="217"/>
      </w:pPr>
      <w:rPr>
        <w:rFonts w:hint="default"/>
        <w:lang w:val="es-ES" w:eastAsia="en-US" w:bidi="ar-SA"/>
      </w:rPr>
    </w:lvl>
    <w:lvl w:ilvl="6">
      <w:start w:val="0"/>
      <w:numFmt w:val="bullet"/>
      <w:lvlText w:val="•"/>
      <w:lvlJc w:val="left"/>
      <w:pPr>
        <w:ind w:left="6448" w:hanging="217"/>
      </w:pPr>
      <w:rPr>
        <w:rFonts w:hint="default"/>
        <w:lang w:val="es-ES" w:eastAsia="en-US" w:bidi="ar-SA"/>
      </w:rPr>
    </w:lvl>
    <w:lvl w:ilvl="7">
      <w:start w:val="0"/>
      <w:numFmt w:val="bullet"/>
      <w:lvlText w:val="•"/>
      <w:lvlJc w:val="left"/>
      <w:pPr>
        <w:ind w:left="7436" w:hanging="217"/>
      </w:pPr>
      <w:rPr>
        <w:rFonts w:hint="default"/>
        <w:lang w:val="es-ES" w:eastAsia="en-US" w:bidi="ar-SA"/>
      </w:rPr>
    </w:lvl>
    <w:lvl w:ilvl="8">
      <w:start w:val="0"/>
      <w:numFmt w:val="bullet"/>
      <w:lvlText w:val="•"/>
      <w:lvlJc w:val="left"/>
      <w:pPr>
        <w:ind w:left="8424" w:hanging="217"/>
      </w:pPr>
      <w:rPr>
        <w:rFonts w:hint="default"/>
        <w:lang w:val="es-ES" w:eastAsia="en-US" w:bidi="ar-SA"/>
      </w:rPr>
    </w:lvl>
  </w:abstractNum>
  <w:abstractNum w:abstractNumId="111">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110">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09">
    <w:multiLevelType w:val="hybridMultilevel"/>
    <w:lvl w:ilvl="0">
      <w:start w:val="1"/>
      <w:numFmt w:val="upperRoman"/>
      <w:lvlText w:val="%1."/>
      <w:lvlJc w:val="left"/>
      <w:pPr>
        <w:ind w:left="312" w:hanging="23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4"/>
      </w:pPr>
      <w:rPr>
        <w:rFonts w:hint="default"/>
        <w:lang w:val="es-ES" w:eastAsia="en-US" w:bidi="ar-SA"/>
      </w:rPr>
    </w:lvl>
    <w:lvl w:ilvl="2">
      <w:start w:val="0"/>
      <w:numFmt w:val="bullet"/>
      <w:lvlText w:val="•"/>
      <w:lvlJc w:val="left"/>
      <w:pPr>
        <w:ind w:left="2336" w:hanging="234"/>
      </w:pPr>
      <w:rPr>
        <w:rFonts w:hint="default"/>
        <w:lang w:val="es-ES" w:eastAsia="en-US" w:bidi="ar-SA"/>
      </w:rPr>
    </w:lvl>
    <w:lvl w:ilvl="3">
      <w:start w:val="0"/>
      <w:numFmt w:val="bullet"/>
      <w:lvlText w:val="•"/>
      <w:lvlJc w:val="left"/>
      <w:pPr>
        <w:ind w:left="3344" w:hanging="234"/>
      </w:pPr>
      <w:rPr>
        <w:rFonts w:hint="default"/>
        <w:lang w:val="es-ES" w:eastAsia="en-US" w:bidi="ar-SA"/>
      </w:rPr>
    </w:lvl>
    <w:lvl w:ilvl="4">
      <w:start w:val="0"/>
      <w:numFmt w:val="bullet"/>
      <w:lvlText w:val="•"/>
      <w:lvlJc w:val="left"/>
      <w:pPr>
        <w:ind w:left="4352" w:hanging="234"/>
      </w:pPr>
      <w:rPr>
        <w:rFonts w:hint="default"/>
        <w:lang w:val="es-ES" w:eastAsia="en-US" w:bidi="ar-SA"/>
      </w:rPr>
    </w:lvl>
    <w:lvl w:ilvl="5">
      <w:start w:val="0"/>
      <w:numFmt w:val="bullet"/>
      <w:lvlText w:val="•"/>
      <w:lvlJc w:val="left"/>
      <w:pPr>
        <w:ind w:left="5360" w:hanging="234"/>
      </w:pPr>
      <w:rPr>
        <w:rFonts w:hint="default"/>
        <w:lang w:val="es-ES" w:eastAsia="en-US" w:bidi="ar-SA"/>
      </w:rPr>
    </w:lvl>
    <w:lvl w:ilvl="6">
      <w:start w:val="0"/>
      <w:numFmt w:val="bullet"/>
      <w:lvlText w:val="•"/>
      <w:lvlJc w:val="left"/>
      <w:pPr>
        <w:ind w:left="6368" w:hanging="234"/>
      </w:pPr>
      <w:rPr>
        <w:rFonts w:hint="default"/>
        <w:lang w:val="es-ES" w:eastAsia="en-US" w:bidi="ar-SA"/>
      </w:rPr>
    </w:lvl>
    <w:lvl w:ilvl="7">
      <w:start w:val="0"/>
      <w:numFmt w:val="bullet"/>
      <w:lvlText w:val="•"/>
      <w:lvlJc w:val="left"/>
      <w:pPr>
        <w:ind w:left="7376" w:hanging="234"/>
      </w:pPr>
      <w:rPr>
        <w:rFonts w:hint="default"/>
        <w:lang w:val="es-ES" w:eastAsia="en-US" w:bidi="ar-SA"/>
      </w:rPr>
    </w:lvl>
    <w:lvl w:ilvl="8">
      <w:start w:val="0"/>
      <w:numFmt w:val="bullet"/>
      <w:lvlText w:val="•"/>
      <w:lvlJc w:val="left"/>
      <w:pPr>
        <w:ind w:left="8384" w:hanging="234"/>
      </w:pPr>
      <w:rPr>
        <w:rFonts w:hint="default"/>
        <w:lang w:val="es-ES" w:eastAsia="en-US" w:bidi="ar-SA"/>
      </w:rPr>
    </w:lvl>
  </w:abstractNum>
  <w:abstractNum w:abstractNumId="108">
    <w:multiLevelType w:val="hybridMultilevel"/>
    <w:lvl w:ilvl="0">
      <w:start w:val="1"/>
      <w:numFmt w:val="upperRoman"/>
      <w:lvlText w:val="%1."/>
      <w:lvlJc w:val="left"/>
      <w:pPr>
        <w:ind w:left="312" w:hanging="30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06"/>
      </w:pPr>
      <w:rPr>
        <w:rFonts w:hint="default"/>
        <w:lang w:val="es-ES" w:eastAsia="en-US" w:bidi="ar-SA"/>
      </w:rPr>
    </w:lvl>
    <w:lvl w:ilvl="2">
      <w:start w:val="0"/>
      <w:numFmt w:val="bullet"/>
      <w:lvlText w:val="•"/>
      <w:lvlJc w:val="left"/>
      <w:pPr>
        <w:ind w:left="2336" w:hanging="306"/>
      </w:pPr>
      <w:rPr>
        <w:rFonts w:hint="default"/>
        <w:lang w:val="es-ES" w:eastAsia="en-US" w:bidi="ar-SA"/>
      </w:rPr>
    </w:lvl>
    <w:lvl w:ilvl="3">
      <w:start w:val="0"/>
      <w:numFmt w:val="bullet"/>
      <w:lvlText w:val="•"/>
      <w:lvlJc w:val="left"/>
      <w:pPr>
        <w:ind w:left="3344" w:hanging="306"/>
      </w:pPr>
      <w:rPr>
        <w:rFonts w:hint="default"/>
        <w:lang w:val="es-ES" w:eastAsia="en-US" w:bidi="ar-SA"/>
      </w:rPr>
    </w:lvl>
    <w:lvl w:ilvl="4">
      <w:start w:val="0"/>
      <w:numFmt w:val="bullet"/>
      <w:lvlText w:val="•"/>
      <w:lvlJc w:val="left"/>
      <w:pPr>
        <w:ind w:left="4352" w:hanging="306"/>
      </w:pPr>
      <w:rPr>
        <w:rFonts w:hint="default"/>
        <w:lang w:val="es-ES" w:eastAsia="en-US" w:bidi="ar-SA"/>
      </w:rPr>
    </w:lvl>
    <w:lvl w:ilvl="5">
      <w:start w:val="0"/>
      <w:numFmt w:val="bullet"/>
      <w:lvlText w:val="•"/>
      <w:lvlJc w:val="left"/>
      <w:pPr>
        <w:ind w:left="5360" w:hanging="306"/>
      </w:pPr>
      <w:rPr>
        <w:rFonts w:hint="default"/>
        <w:lang w:val="es-ES" w:eastAsia="en-US" w:bidi="ar-SA"/>
      </w:rPr>
    </w:lvl>
    <w:lvl w:ilvl="6">
      <w:start w:val="0"/>
      <w:numFmt w:val="bullet"/>
      <w:lvlText w:val="•"/>
      <w:lvlJc w:val="left"/>
      <w:pPr>
        <w:ind w:left="6368" w:hanging="306"/>
      </w:pPr>
      <w:rPr>
        <w:rFonts w:hint="default"/>
        <w:lang w:val="es-ES" w:eastAsia="en-US" w:bidi="ar-SA"/>
      </w:rPr>
    </w:lvl>
    <w:lvl w:ilvl="7">
      <w:start w:val="0"/>
      <w:numFmt w:val="bullet"/>
      <w:lvlText w:val="•"/>
      <w:lvlJc w:val="left"/>
      <w:pPr>
        <w:ind w:left="7376" w:hanging="306"/>
      </w:pPr>
      <w:rPr>
        <w:rFonts w:hint="default"/>
        <w:lang w:val="es-ES" w:eastAsia="en-US" w:bidi="ar-SA"/>
      </w:rPr>
    </w:lvl>
    <w:lvl w:ilvl="8">
      <w:start w:val="0"/>
      <w:numFmt w:val="bullet"/>
      <w:lvlText w:val="•"/>
      <w:lvlJc w:val="left"/>
      <w:pPr>
        <w:ind w:left="8384" w:hanging="306"/>
      </w:pPr>
      <w:rPr>
        <w:rFonts w:hint="default"/>
        <w:lang w:val="es-ES" w:eastAsia="en-US" w:bidi="ar-SA"/>
      </w:rPr>
    </w:lvl>
  </w:abstractNum>
  <w:abstractNum w:abstractNumId="107">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06">
    <w:multiLevelType w:val="hybridMultilevel"/>
    <w:lvl w:ilvl="0">
      <w:start w:val="1"/>
      <w:numFmt w:val="lowerLetter"/>
      <w:lvlText w:val="%1)"/>
      <w:lvlJc w:val="left"/>
      <w:pPr>
        <w:ind w:left="312" w:hanging="2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8"/>
      </w:pPr>
      <w:rPr>
        <w:rFonts w:hint="default"/>
        <w:lang w:val="es-ES" w:eastAsia="en-US" w:bidi="ar-SA"/>
      </w:rPr>
    </w:lvl>
    <w:lvl w:ilvl="2">
      <w:start w:val="0"/>
      <w:numFmt w:val="bullet"/>
      <w:lvlText w:val="•"/>
      <w:lvlJc w:val="left"/>
      <w:pPr>
        <w:ind w:left="2336" w:hanging="248"/>
      </w:pPr>
      <w:rPr>
        <w:rFonts w:hint="default"/>
        <w:lang w:val="es-ES" w:eastAsia="en-US" w:bidi="ar-SA"/>
      </w:rPr>
    </w:lvl>
    <w:lvl w:ilvl="3">
      <w:start w:val="0"/>
      <w:numFmt w:val="bullet"/>
      <w:lvlText w:val="•"/>
      <w:lvlJc w:val="left"/>
      <w:pPr>
        <w:ind w:left="3344" w:hanging="248"/>
      </w:pPr>
      <w:rPr>
        <w:rFonts w:hint="default"/>
        <w:lang w:val="es-ES" w:eastAsia="en-US" w:bidi="ar-SA"/>
      </w:rPr>
    </w:lvl>
    <w:lvl w:ilvl="4">
      <w:start w:val="0"/>
      <w:numFmt w:val="bullet"/>
      <w:lvlText w:val="•"/>
      <w:lvlJc w:val="left"/>
      <w:pPr>
        <w:ind w:left="4352" w:hanging="248"/>
      </w:pPr>
      <w:rPr>
        <w:rFonts w:hint="default"/>
        <w:lang w:val="es-ES" w:eastAsia="en-US" w:bidi="ar-SA"/>
      </w:rPr>
    </w:lvl>
    <w:lvl w:ilvl="5">
      <w:start w:val="0"/>
      <w:numFmt w:val="bullet"/>
      <w:lvlText w:val="•"/>
      <w:lvlJc w:val="left"/>
      <w:pPr>
        <w:ind w:left="5360" w:hanging="248"/>
      </w:pPr>
      <w:rPr>
        <w:rFonts w:hint="default"/>
        <w:lang w:val="es-ES" w:eastAsia="en-US" w:bidi="ar-SA"/>
      </w:rPr>
    </w:lvl>
    <w:lvl w:ilvl="6">
      <w:start w:val="0"/>
      <w:numFmt w:val="bullet"/>
      <w:lvlText w:val="•"/>
      <w:lvlJc w:val="left"/>
      <w:pPr>
        <w:ind w:left="6368" w:hanging="248"/>
      </w:pPr>
      <w:rPr>
        <w:rFonts w:hint="default"/>
        <w:lang w:val="es-ES" w:eastAsia="en-US" w:bidi="ar-SA"/>
      </w:rPr>
    </w:lvl>
    <w:lvl w:ilvl="7">
      <w:start w:val="0"/>
      <w:numFmt w:val="bullet"/>
      <w:lvlText w:val="•"/>
      <w:lvlJc w:val="left"/>
      <w:pPr>
        <w:ind w:left="7376" w:hanging="248"/>
      </w:pPr>
      <w:rPr>
        <w:rFonts w:hint="default"/>
        <w:lang w:val="es-ES" w:eastAsia="en-US" w:bidi="ar-SA"/>
      </w:rPr>
    </w:lvl>
    <w:lvl w:ilvl="8">
      <w:start w:val="0"/>
      <w:numFmt w:val="bullet"/>
      <w:lvlText w:val="•"/>
      <w:lvlJc w:val="left"/>
      <w:pPr>
        <w:ind w:left="8384" w:hanging="248"/>
      </w:pPr>
      <w:rPr>
        <w:rFonts w:hint="default"/>
        <w:lang w:val="es-ES" w:eastAsia="en-US" w:bidi="ar-SA"/>
      </w:rPr>
    </w:lvl>
  </w:abstractNum>
  <w:abstractNum w:abstractNumId="105">
    <w:multiLevelType w:val="hybridMultilevel"/>
    <w:lvl w:ilvl="0">
      <w:start w:val="1"/>
      <w:numFmt w:val="lowerLetter"/>
      <w:lvlText w:val="%1)"/>
      <w:lvlJc w:val="left"/>
      <w:pPr>
        <w:ind w:left="567" w:hanging="25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55"/>
      </w:pPr>
      <w:rPr>
        <w:rFonts w:hint="default"/>
        <w:lang w:val="es-ES" w:eastAsia="en-US" w:bidi="ar-SA"/>
      </w:rPr>
    </w:lvl>
    <w:lvl w:ilvl="2">
      <w:start w:val="0"/>
      <w:numFmt w:val="bullet"/>
      <w:lvlText w:val="•"/>
      <w:lvlJc w:val="left"/>
      <w:pPr>
        <w:ind w:left="2528" w:hanging="255"/>
      </w:pPr>
      <w:rPr>
        <w:rFonts w:hint="default"/>
        <w:lang w:val="es-ES" w:eastAsia="en-US" w:bidi="ar-SA"/>
      </w:rPr>
    </w:lvl>
    <w:lvl w:ilvl="3">
      <w:start w:val="0"/>
      <w:numFmt w:val="bullet"/>
      <w:lvlText w:val="•"/>
      <w:lvlJc w:val="left"/>
      <w:pPr>
        <w:ind w:left="3512" w:hanging="255"/>
      </w:pPr>
      <w:rPr>
        <w:rFonts w:hint="default"/>
        <w:lang w:val="es-ES" w:eastAsia="en-US" w:bidi="ar-SA"/>
      </w:rPr>
    </w:lvl>
    <w:lvl w:ilvl="4">
      <w:start w:val="0"/>
      <w:numFmt w:val="bullet"/>
      <w:lvlText w:val="•"/>
      <w:lvlJc w:val="left"/>
      <w:pPr>
        <w:ind w:left="4496" w:hanging="255"/>
      </w:pPr>
      <w:rPr>
        <w:rFonts w:hint="default"/>
        <w:lang w:val="es-ES" w:eastAsia="en-US" w:bidi="ar-SA"/>
      </w:rPr>
    </w:lvl>
    <w:lvl w:ilvl="5">
      <w:start w:val="0"/>
      <w:numFmt w:val="bullet"/>
      <w:lvlText w:val="•"/>
      <w:lvlJc w:val="left"/>
      <w:pPr>
        <w:ind w:left="5480" w:hanging="255"/>
      </w:pPr>
      <w:rPr>
        <w:rFonts w:hint="default"/>
        <w:lang w:val="es-ES" w:eastAsia="en-US" w:bidi="ar-SA"/>
      </w:rPr>
    </w:lvl>
    <w:lvl w:ilvl="6">
      <w:start w:val="0"/>
      <w:numFmt w:val="bullet"/>
      <w:lvlText w:val="•"/>
      <w:lvlJc w:val="left"/>
      <w:pPr>
        <w:ind w:left="6464" w:hanging="255"/>
      </w:pPr>
      <w:rPr>
        <w:rFonts w:hint="default"/>
        <w:lang w:val="es-ES" w:eastAsia="en-US" w:bidi="ar-SA"/>
      </w:rPr>
    </w:lvl>
    <w:lvl w:ilvl="7">
      <w:start w:val="0"/>
      <w:numFmt w:val="bullet"/>
      <w:lvlText w:val="•"/>
      <w:lvlJc w:val="left"/>
      <w:pPr>
        <w:ind w:left="7448" w:hanging="255"/>
      </w:pPr>
      <w:rPr>
        <w:rFonts w:hint="default"/>
        <w:lang w:val="es-ES" w:eastAsia="en-US" w:bidi="ar-SA"/>
      </w:rPr>
    </w:lvl>
    <w:lvl w:ilvl="8">
      <w:start w:val="0"/>
      <w:numFmt w:val="bullet"/>
      <w:lvlText w:val="•"/>
      <w:lvlJc w:val="left"/>
      <w:pPr>
        <w:ind w:left="8432" w:hanging="255"/>
      </w:pPr>
      <w:rPr>
        <w:rFonts w:hint="default"/>
        <w:lang w:val="es-ES" w:eastAsia="en-US" w:bidi="ar-SA"/>
      </w:rPr>
    </w:lvl>
  </w:abstractNum>
  <w:abstractNum w:abstractNumId="104">
    <w:multiLevelType w:val="hybridMultilevel"/>
    <w:lvl w:ilvl="0">
      <w:start w:val="1"/>
      <w:numFmt w:val="lowerLetter"/>
      <w:lvlText w:val="%1)"/>
      <w:lvlJc w:val="left"/>
      <w:pPr>
        <w:ind w:left="312"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5"/>
      </w:pPr>
      <w:rPr>
        <w:rFonts w:hint="default"/>
        <w:lang w:val="es-ES" w:eastAsia="en-US" w:bidi="ar-SA"/>
      </w:rPr>
    </w:lvl>
    <w:lvl w:ilvl="2">
      <w:start w:val="0"/>
      <w:numFmt w:val="bullet"/>
      <w:lvlText w:val="•"/>
      <w:lvlJc w:val="left"/>
      <w:pPr>
        <w:ind w:left="2336" w:hanging="265"/>
      </w:pPr>
      <w:rPr>
        <w:rFonts w:hint="default"/>
        <w:lang w:val="es-ES" w:eastAsia="en-US" w:bidi="ar-SA"/>
      </w:rPr>
    </w:lvl>
    <w:lvl w:ilvl="3">
      <w:start w:val="0"/>
      <w:numFmt w:val="bullet"/>
      <w:lvlText w:val="•"/>
      <w:lvlJc w:val="left"/>
      <w:pPr>
        <w:ind w:left="3344" w:hanging="265"/>
      </w:pPr>
      <w:rPr>
        <w:rFonts w:hint="default"/>
        <w:lang w:val="es-ES" w:eastAsia="en-US" w:bidi="ar-SA"/>
      </w:rPr>
    </w:lvl>
    <w:lvl w:ilvl="4">
      <w:start w:val="0"/>
      <w:numFmt w:val="bullet"/>
      <w:lvlText w:val="•"/>
      <w:lvlJc w:val="left"/>
      <w:pPr>
        <w:ind w:left="4352" w:hanging="265"/>
      </w:pPr>
      <w:rPr>
        <w:rFonts w:hint="default"/>
        <w:lang w:val="es-ES" w:eastAsia="en-US" w:bidi="ar-SA"/>
      </w:rPr>
    </w:lvl>
    <w:lvl w:ilvl="5">
      <w:start w:val="0"/>
      <w:numFmt w:val="bullet"/>
      <w:lvlText w:val="•"/>
      <w:lvlJc w:val="left"/>
      <w:pPr>
        <w:ind w:left="5360" w:hanging="265"/>
      </w:pPr>
      <w:rPr>
        <w:rFonts w:hint="default"/>
        <w:lang w:val="es-ES" w:eastAsia="en-US" w:bidi="ar-SA"/>
      </w:rPr>
    </w:lvl>
    <w:lvl w:ilvl="6">
      <w:start w:val="0"/>
      <w:numFmt w:val="bullet"/>
      <w:lvlText w:val="•"/>
      <w:lvlJc w:val="left"/>
      <w:pPr>
        <w:ind w:left="6368" w:hanging="265"/>
      </w:pPr>
      <w:rPr>
        <w:rFonts w:hint="default"/>
        <w:lang w:val="es-ES" w:eastAsia="en-US" w:bidi="ar-SA"/>
      </w:rPr>
    </w:lvl>
    <w:lvl w:ilvl="7">
      <w:start w:val="0"/>
      <w:numFmt w:val="bullet"/>
      <w:lvlText w:val="•"/>
      <w:lvlJc w:val="left"/>
      <w:pPr>
        <w:ind w:left="7376" w:hanging="265"/>
      </w:pPr>
      <w:rPr>
        <w:rFonts w:hint="default"/>
        <w:lang w:val="es-ES" w:eastAsia="en-US" w:bidi="ar-SA"/>
      </w:rPr>
    </w:lvl>
    <w:lvl w:ilvl="8">
      <w:start w:val="0"/>
      <w:numFmt w:val="bullet"/>
      <w:lvlText w:val="•"/>
      <w:lvlJc w:val="left"/>
      <w:pPr>
        <w:ind w:left="8384" w:hanging="265"/>
      </w:pPr>
      <w:rPr>
        <w:rFonts w:hint="default"/>
        <w:lang w:val="es-ES" w:eastAsia="en-US" w:bidi="ar-SA"/>
      </w:rPr>
    </w:lvl>
  </w:abstractNum>
  <w:abstractNum w:abstractNumId="103">
    <w:multiLevelType w:val="hybridMultilevel"/>
    <w:lvl w:ilvl="0">
      <w:start w:val="1"/>
      <w:numFmt w:val="lowerLetter"/>
      <w:lvlText w:val="%1)"/>
      <w:lvlJc w:val="left"/>
      <w:pPr>
        <w:ind w:left="312" w:hanging="27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7"/>
      </w:pPr>
      <w:rPr>
        <w:rFonts w:hint="default"/>
        <w:lang w:val="es-ES" w:eastAsia="en-US" w:bidi="ar-SA"/>
      </w:rPr>
    </w:lvl>
    <w:lvl w:ilvl="2">
      <w:start w:val="0"/>
      <w:numFmt w:val="bullet"/>
      <w:lvlText w:val="•"/>
      <w:lvlJc w:val="left"/>
      <w:pPr>
        <w:ind w:left="2336" w:hanging="277"/>
      </w:pPr>
      <w:rPr>
        <w:rFonts w:hint="default"/>
        <w:lang w:val="es-ES" w:eastAsia="en-US" w:bidi="ar-SA"/>
      </w:rPr>
    </w:lvl>
    <w:lvl w:ilvl="3">
      <w:start w:val="0"/>
      <w:numFmt w:val="bullet"/>
      <w:lvlText w:val="•"/>
      <w:lvlJc w:val="left"/>
      <w:pPr>
        <w:ind w:left="3344" w:hanging="277"/>
      </w:pPr>
      <w:rPr>
        <w:rFonts w:hint="default"/>
        <w:lang w:val="es-ES" w:eastAsia="en-US" w:bidi="ar-SA"/>
      </w:rPr>
    </w:lvl>
    <w:lvl w:ilvl="4">
      <w:start w:val="0"/>
      <w:numFmt w:val="bullet"/>
      <w:lvlText w:val="•"/>
      <w:lvlJc w:val="left"/>
      <w:pPr>
        <w:ind w:left="4352" w:hanging="277"/>
      </w:pPr>
      <w:rPr>
        <w:rFonts w:hint="default"/>
        <w:lang w:val="es-ES" w:eastAsia="en-US" w:bidi="ar-SA"/>
      </w:rPr>
    </w:lvl>
    <w:lvl w:ilvl="5">
      <w:start w:val="0"/>
      <w:numFmt w:val="bullet"/>
      <w:lvlText w:val="•"/>
      <w:lvlJc w:val="left"/>
      <w:pPr>
        <w:ind w:left="5360" w:hanging="277"/>
      </w:pPr>
      <w:rPr>
        <w:rFonts w:hint="default"/>
        <w:lang w:val="es-ES" w:eastAsia="en-US" w:bidi="ar-SA"/>
      </w:rPr>
    </w:lvl>
    <w:lvl w:ilvl="6">
      <w:start w:val="0"/>
      <w:numFmt w:val="bullet"/>
      <w:lvlText w:val="•"/>
      <w:lvlJc w:val="left"/>
      <w:pPr>
        <w:ind w:left="6368" w:hanging="277"/>
      </w:pPr>
      <w:rPr>
        <w:rFonts w:hint="default"/>
        <w:lang w:val="es-ES" w:eastAsia="en-US" w:bidi="ar-SA"/>
      </w:rPr>
    </w:lvl>
    <w:lvl w:ilvl="7">
      <w:start w:val="0"/>
      <w:numFmt w:val="bullet"/>
      <w:lvlText w:val="•"/>
      <w:lvlJc w:val="left"/>
      <w:pPr>
        <w:ind w:left="7376" w:hanging="277"/>
      </w:pPr>
      <w:rPr>
        <w:rFonts w:hint="default"/>
        <w:lang w:val="es-ES" w:eastAsia="en-US" w:bidi="ar-SA"/>
      </w:rPr>
    </w:lvl>
    <w:lvl w:ilvl="8">
      <w:start w:val="0"/>
      <w:numFmt w:val="bullet"/>
      <w:lvlText w:val="•"/>
      <w:lvlJc w:val="left"/>
      <w:pPr>
        <w:ind w:left="8384" w:hanging="277"/>
      </w:pPr>
      <w:rPr>
        <w:rFonts w:hint="default"/>
        <w:lang w:val="es-ES" w:eastAsia="en-US" w:bidi="ar-SA"/>
      </w:rPr>
    </w:lvl>
  </w:abstractNum>
  <w:abstractNum w:abstractNumId="102">
    <w:multiLevelType w:val="hybridMultilevel"/>
    <w:lvl w:ilvl="0">
      <w:start w:val="1"/>
      <w:numFmt w:val="lowerLetter"/>
      <w:lvlText w:val="%1)"/>
      <w:lvlJc w:val="left"/>
      <w:pPr>
        <w:ind w:left="312" w:hanging="28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82"/>
      </w:pPr>
      <w:rPr>
        <w:rFonts w:hint="default"/>
        <w:lang w:val="es-ES" w:eastAsia="en-US" w:bidi="ar-SA"/>
      </w:rPr>
    </w:lvl>
    <w:lvl w:ilvl="2">
      <w:start w:val="0"/>
      <w:numFmt w:val="bullet"/>
      <w:lvlText w:val="•"/>
      <w:lvlJc w:val="left"/>
      <w:pPr>
        <w:ind w:left="2336" w:hanging="282"/>
      </w:pPr>
      <w:rPr>
        <w:rFonts w:hint="default"/>
        <w:lang w:val="es-ES" w:eastAsia="en-US" w:bidi="ar-SA"/>
      </w:rPr>
    </w:lvl>
    <w:lvl w:ilvl="3">
      <w:start w:val="0"/>
      <w:numFmt w:val="bullet"/>
      <w:lvlText w:val="•"/>
      <w:lvlJc w:val="left"/>
      <w:pPr>
        <w:ind w:left="3344" w:hanging="282"/>
      </w:pPr>
      <w:rPr>
        <w:rFonts w:hint="default"/>
        <w:lang w:val="es-ES" w:eastAsia="en-US" w:bidi="ar-SA"/>
      </w:rPr>
    </w:lvl>
    <w:lvl w:ilvl="4">
      <w:start w:val="0"/>
      <w:numFmt w:val="bullet"/>
      <w:lvlText w:val="•"/>
      <w:lvlJc w:val="left"/>
      <w:pPr>
        <w:ind w:left="4352" w:hanging="282"/>
      </w:pPr>
      <w:rPr>
        <w:rFonts w:hint="default"/>
        <w:lang w:val="es-ES" w:eastAsia="en-US" w:bidi="ar-SA"/>
      </w:rPr>
    </w:lvl>
    <w:lvl w:ilvl="5">
      <w:start w:val="0"/>
      <w:numFmt w:val="bullet"/>
      <w:lvlText w:val="•"/>
      <w:lvlJc w:val="left"/>
      <w:pPr>
        <w:ind w:left="5360" w:hanging="282"/>
      </w:pPr>
      <w:rPr>
        <w:rFonts w:hint="default"/>
        <w:lang w:val="es-ES" w:eastAsia="en-US" w:bidi="ar-SA"/>
      </w:rPr>
    </w:lvl>
    <w:lvl w:ilvl="6">
      <w:start w:val="0"/>
      <w:numFmt w:val="bullet"/>
      <w:lvlText w:val="•"/>
      <w:lvlJc w:val="left"/>
      <w:pPr>
        <w:ind w:left="6368" w:hanging="282"/>
      </w:pPr>
      <w:rPr>
        <w:rFonts w:hint="default"/>
        <w:lang w:val="es-ES" w:eastAsia="en-US" w:bidi="ar-SA"/>
      </w:rPr>
    </w:lvl>
    <w:lvl w:ilvl="7">
      <w:start w:val="0"/>
      <w:numFmt w:val="bullet"/>
      <w:lvlText w:val="•"/>
      <w:lvlJc w:val="left"/>
      <w:pPr>
        <w:ind w:left="7376" w:hanging="282"/>
      </w:pPr>
      <w:rPr>
        <w:rFonts w:hint="default"/>
        <w:lang w:val="es-ES" w:eastAsia="en-US" w:bidi="ar-SA"/>
      </w:rPr>
    </w:lvl>
    <w:lvl w:ilvl="8">
      <w:start w:val="0"/>
      <w:numFmt w:val="bullet"/>
      <w:lvlText w:val="•"/>
      <w:lvlJc w:val="left"/>
      <w:pPr>
        <w:ind w:left="8384" w:hanging="282"/>
      </w:pPr>
      <w:rPr>
        <w:rFonts w:hint="default"/>
        <w:lang w:val="es-ES" w:eastAsia="en-US" w:bidi="ar-SA"/>
      </w:rPr>
    </w:lvl>
  </w:abstractNum>
  <w:abstractNum w:abstractNumId="101">
    <w:multiLevelType w:val="hybridMultilevel"/>
    <w:lvl w:ilvl="0">
      <w:start w:val="1"/>
      <w:numFmt w:val="lowerLetter"/>
      <w:lvlText w:val="%1)"/>
      <w:lvlJc w:val="left"/>
      <w:pPr>
        <w:ind w:left="312"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5"/>
      </w:pPr>
      <w:rPr>
        <w:rFonts w:hint="default"/>
        <w:lang w:val="es-ES" w:eastAsia="en-US" w:bidi="ar-SA"/>
      </w:rPr>
    </w:lvl>
    <w:lvl w:ilvl="2">
      <w:start w:val="0"/>
      <w:numFmt w:val="bullet"/>
      <w:lvlText w:val="•"/>
      <w:lvlJc w:val="left"/>
      <w:pPr>
        <w:ind w:left="2336" w:hanging="265"/>
      </w:pPr>
      <w:rPr>
        <w:rFonts w:hint="default"/>
        <w:lang w:val="es-ES" w:eastAsia="en-US" w:bidi="ar-SA"/>
      </w:rPr>
    </w:lvl>
    <w:lvl w:ilvl="3">
      <w:start w:val="0"/>
      <w:numFmt w:val="bullet"/>
      <w:lvlText w:val="•"/>
      <w:lvlJc w:val="left"/>
      <w:pPr>
        <w:ind w:left="3344" w:hanging="265"/>
      </w:pPr>
      <w:rPr>
        <w:rFonts w:hint="default"/>
        <w:lang w:val="es-ES" w:eastAsia="en-US" w:bidi="ar-SA"/>
      </w:rPr>
    </w:lvl>
    <w:lvl w:ilvl="4">
      <w:start w:val="0"/>
      <w:numFmt w:val="bullet"/>
      <w:lvlText w:val="•"/>
      <w:lvlJc w:val="left"/>
      <w:pPr>
        <w:ind w:left="4352" w:hanging="265"/>
      </w:pPr>
      <w:rPr>
        <w:rFonts w:hint="default"/>
        <w:lang w:val="es-ES" w:eastAsia="en-US" w:bidi="ar-SA"/>
      </w:rPr>
    </w:lvl>
    <w:lvl w:ilvl="5">
      <w:start w:val="0"/>
      <w:numFmt w:val="bullet"/>
      <w:lvlText w:val="•"/>
      <w:lvlJc w:val="left"/>
      <w:pPr>
        <w:ind w:left="5360" w:hanging="265"/>
      </w:pPr>
      <w:rPr>
        <w:rFonts w:hint="default"/>
        <w:lang w:val="es-ES" w:eastAsia="en-US" w:bidi="ar-SA"/>
      </w:rPr>
    </w:lvl>
    <w:lvl w:ilvl="6">
      <w:start w:val="0"/>
      <w:numFmt w:val="bullet"/>
      <w:lvlText w:val="•"/>
      <w:lvlJc w:val="left"/>
      <w:pPr>
        <w:ind w:left="6368" w:hanging="265"/>
      </w:pPr>
      <w:rPr>
        <w:rFonts w:hint="default"/>
        <w:lang w:val="es-ES" w:eastAsia="en-US" w:bidi="ar-SA"/>
      </w:rPr>
    </w:lvl>
    <w:lvl w:ilvl="7">
      <w:start w:val="0"/>
      <w:numFmt w:val="bullet"/>
      <w:lvlText w:val="•"/>
      <w:lvlJc w:val="left"/>
      <w:pPr>
        <w:ind w:left="7376" w:hanging="265"/>
      </w:pPr>
      <w:rPr>
        <w:rFonts w:hint="default"/>
        <w:lang w:val="es-ES" w:eastAsia="en-US" w:bidi="ar-SA"/>
      </w:rPr>
    </w:lvl>
    <w:lvl w:ilvl="8">
      <w:start w:val="0"/>
      <w:numFmt w:val="bullet"/>
      <w:lvlText w:val="•"/>
      <w:lvlJc w:val="left"/>
      <w:pPr>
        <w:ind w:left="8384" w:hanging="265"/>
      </w:pPr>
      <w:rPr>
        <w:rFonts w:hint="default"/>
        <w:lang w:val="es-ES" w:eastAsia="en-US" w:bidi="ar-SA"/>
      </w:rPr>
    </w:lvl>
  </w:abstractNum>
  <w:abstractNum w:abstractNumId="100">
    <w:multiLevelType w:val="hybridMultilevel"/>
    <w:lvl w:ilvl="0">
      <w:start w:val="1"/>
      <w:numFmt w:val="upperRoman"/>
      <w:lvlText w:val="%1."/>
      <w:lvlJc w:val="left"/>
      <w:pPr>
        <w:ind w:left="312" w:hanging="23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1"/>
      </w:pPr>
      <w:rPr>
        <w:rFonts w:hint="default"/>
        <w:lang w:val="es-ES" w:eastAsia="en-US" w:bidi="ar-SA"/>
      </w:rPr>
    </w:lvl>
    <w:lvl w:ilvl="2">
      <w:start w:val="0"/>
      <w:numFmt w:val="bullet"/>
      <w:lvlText w:val="•"/>
      <w:lvlJc w:val="left"/>
      <w:pPr>
        <w:ind w:left="2336" w:hanging="231"/>
      </w:pPr>
      <w:rPr>
        <w:rFonts w:hint="default"/>
        <w:lang w:val="es-ES" w:eastAsia="en-US" w:bidi="ar-SA"/>
      </w:rPr>
    </w:lvl>
    <w:lvl w:ilvl="3">
      <w:start w:val="0"/>
      <w:numFmt w:val="bullet"/>
      <w:lvlText w:val="•"/>
      <w:lvlJc w:val="left"/>
      <w:pPr>
        <w:ind w:left="3344" w:hanging="231"/>
      </w:pPr>
      <w:rPr>
        <w:rFonts w:hint="default"/>
        <w:lang w:val="es-ES" w:eastAsia="en-US" w:bidi="ar-SA"/>
      </w:rPr>
    </w:lvl>
    <w:lvl w:ilvl="4">
      <w:start w:val="0"/>
      <w:numFmt w:val="bullet"/>
      <w:lvlText w:val="•"/>
      <w:lvlJc w:val="left"/>
      <w:pPr>
        <w:ind w:left="4352" w:hanging="231"/>
      </w:pPr>
      <w:rPr>
        <w:rFonts w:hint="default"/>
        <w:lang w:val="es-ES" w:eastAsia="en-US" w:bidi="ar-SA"/>
      </w:rPr>
    </w:lvl>
    <w:lvl w:ilvl="5">
      <w:start w:val="0"/>
      <w:numFmt w:val="bullet"/>
      <w:lvlText w:val="•"/>
      <w:lvlJc w:val="left"/>
      <w:pPr>
        <w:ind w:left="5360" w:hanging="231"/>
      </w:pPr>
      <w:rPr>
        <w:rFonts w:hint="default"/>
        <w:lang w:val="es-ES" w:eastAsia="en-US" w:bidi="ar-SA"/>
      </w:rPr>
    </w:lvl>
    <w:lvl w:ilvl="6">
      <w:start w:val="0"/>
      <w:numFmt w:val="bullet"/>
      <w:lvlText w:val="•"/>
      <w:lvlJc w:val="left"/>
      <w:pPr>
        <w:ind w:left="6368" w:hanging="231"/>
      </w:pPr>
      <w:rPr>
        <w:rFonts w:hint="default"/>
        <w:lang w:val="es-ES" w:eastAsia="en-US" w:bidi="ar-SA"/>
      </w:rPr>
    </w:lvl>
    <w:lvl w:ilvl="7">
      <w:start w:val="0"/>
      <w:numFmt w:val="bullet"/>
      <w:lvlText w:val="•"/>
      <w:lvlJc w:val="left"/>
      <w:pPr>
        <w:ind w:left="7376" w:hanging="231"/>
      </w:pPr>
      <w:rPr>
        <w:rFonts w:hint="default"/>
        <w:lang w:val="es-ES" w:eastAsia="en-US" w:bidi="ar-SA"/>
      </w:rPr>
    </w:lvl>
    <w:lvl w:ilvl="8">
      <w:start w:val="0"/>
      <w:numFmt w:val="bullet"/>
      <w:lvlText w:val="•"/>
      <w:lvlJc w:val="left"/>
      <w:pPr>
        <w:ind w:left="8384" w:hanging="231"/>
      </w:pPr>
      <w:rPr>
        <w:rFonts w:hint="default"/>
        <w:lang w:val="es-ES" w:eastAsia="en-US" w:bidi="ar-SA"/>
      </w:rPr>
    </w:lvl>
  </w:abstractNum>
  <w:abstractNum w:abstractNumId="99">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98">
    <w:multiLevelType w:val="hybridMultilevel"/>
    <w:lvl w:ilvl="0">
      <w:start w:val="1"/>
      <w:numFmt w:val="lowerLetter"/>
      <w:lvlText w:val="%1)"/>
      <w:lvlJc w:val="left"/>
      <w:pPr>
        <w:ind w:left="312" w:hanging="3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0"/>
      </w:pPr>
      <w:rPr>
        <w:rFonts w:hint="default"/>
        <w:lang w:val="es-ES" w:eastAsia="en-US" w:bidi="ar-SA"/>
      </w:rPr>
    </w:lvl>
    <w:lvl w:ilvl="2">
      <w:start w:val="0"/>
      <w:numFmt w:val="bullet"/>
      <w:lvlText w:val="•"/>
      <w:lvlJc w:val="left"/>
      <w:pPr>
        <w:ind w:left="2336" w:hanging="320"/>
      </w:pPr>
      <w:rPr>
        <w:rFonts w:hint="default"/>
        <w:lang w:val="es-ES" w:eastAsia="en-US" w:bidi="ar-SA"/>
      </w:rPr>
    </w:lvl>
    <w:lvl w:ilvl="3">
      <w:start w:val="0"/>
      <w:numFmt w:val="bullet"/>
      <w:lvlText w:val="•"/>
      <w:lvlJc w:val="left"/>
      <w:pPr>
        <w:ind w:left="3344" w:hanging="320"/>
      </w:pPr>
      <w:rPr>
        <w:rFonts w:hint="default"/>
        <w:lang w:val="es-ES" w:eastAsia="en-US" w:bidi="ar-SA"/>
      </w:rPr>
    </w:lvl>
    <w:lvl w:ilvl="4">
      <w:start w:val="0"/>
      <w:numFmt w:val="bullet"/>
      <w:lvlText w:val="•"/>
      <w:lvlJc w:val="left"/>
      <w:pPr>
        <w:ind w:left="4352" w:hanging="320"/>
      </w:pPr>
      <w:rPr>
        <w:rFonts w:hint="default"/>
        <w:lang w:val="es-ES" w:eastAsia="en-US" w:bidi="ar-SA"/>
      </w:rPr>
    </w:lvl>
    <w:lvl w:ilvl="5">
      <w:start w:val="0"/>
      <w:numFmt w:val="bullet"/>
      <w:lvlText w:val="•"/>
      <w:lvlJc w:val="left"/>
      <w:pPr>
        <w:ind w:left="5360" w:hanging="320"/>
      </w:pPr>
      <w:rPr>
        <w:rFonts w:hint="default"/>
        <w:lang w:val="es-ES" w:eastAsia="en-US" w:bidi="ar-SA"/>
      </w:rPr>
    </w:lvl>
    <w:lvl w:ilvl="6">
      <w:start w:val="0"/>
      <w:numFmt w:val="bullet"/>
      <w:lvlText w:val="•"/>
      <w:lvlJc w:val="left"/>
      <w:pPr>
        <w:ind w:left="6368" w:hanging="320"/>
      </w:pPr>
      <w:rPr>
        <w:rFonts w:hint="default"/>
        <w:lang w:val="es-ES" w:eastAsia="en-US" w:bidi="ar-SA"/>
      </w:rPr>
    </w:lvl>
    <w:lvl w:ilvl="7">
      <w:start w:val="0"/>
      <w:numFmt w:val="bullet"/>
      <w:lvlText w:val="•"/>
      <w:lvlJc w:val="left"/>
      <w:pPr>
        <w:ind w:left="7376" w:hanging="320"/>
      </w:pPr>
      <w:rPr>
        <w:rFonts w:hint="default"/>
        <w:lang w:val="es-ES" w:eastAsia="en-US" w:bidi="ar-SA"/>
      </w:rPr>
    </w:lvl>
    <w:lvl w:ilvl="8">
      <w:start w:val="0"/>
      <w:numFmt w:val="bullet"/>
      <w:lvlText w:val="•"/>
      <w:lvlJc w:val="left"/>
      <w:pPr>
        <w:ind w:left="8384" w:hanging="320"/>
      </w:pPr>
      <w:rPr>
        <w:rFonts w:hint="default"/>
        <w:lang w:val="es-ES" w:eastAsia="en-US" w:bidi="ar-SA"/>
      </w:rPr>
    </w:lvl>
  </w:abstractNum>
  <w:abstractNum w:abstractNumId="97">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96">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95">
    <w:multiLevelType w:val="hybridMultilevel"/>
    <w:lvl w:ilvl="0">
      <w:start w:val="1"/>
      <w:numFmt w:val="upperRoman"/>
      <w:lvlText w:val="%1."/>
      <w:lvlJc w:val="left"/>
      <w:pPr>
        <w:ind w:left="312" w:hanging="2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4"/>
      </w:pPr>
      <w:rPr>
        <w:rFonts w:hint="default"/>
        <w:lang w:val="es-ES" w:eastAsia="en-US" w:bidi="ar-SA"/>
      </w:rPr>
    </w:lvl>
    <w:lvl w:ilvl="2">
      <w:start w:val="0"/>
      <w:numFmt w:val="bullet"/>
      <w:lvlText w:val="•"/>
      <w:lvlJc w:val="left"/>
      <w:pPr>
        <w:ind w:left="2336" w:hanging="224"/>
      </w:pPr>
      <w:rPr>
        <w:rFonts w:hint="default"/>
        <w:lang w:val="es-ES" w:eastAsia="en-US" w:bidi="ar-SA"/>
      </w:rPr>
    </w:lvl>
    <w:lvl w:ilvl="3">
      <w:start w:val="0"/>
      <w:numFmt w:val="bullet"/>
      <w:lvlText w:val="•"/>
      <w:lvlJc w:val="left"/>
      <w:pPr>
        <w:ind w:left="3344" w:hanging="224"/>
      </w:pPr>
      <w:rPr>
        <w:rFonts w:hint="default"/>
        <w:lang w:val="es-ES" w:eastAsia="en-US" w:bidi="ar-SA"/>
      </w:rPr>
    </w:lvl>
    <w:lvl w:ilvl="4">
      <w:start w:val="0"/>
      <w:numFmt w:val="bullet"/>
      <w:lvlText w:val="•"/>
      <w:lvlJc w:val="left"/>
      <w:pPr>
        <w:ind w:left="4352" w:hanging="224"/>
      </w:pPr>
      <w:rPr>
        <w:rFonts w:hint="default"/>
        <w:lang w:val="es-ES" w:eastAsia="en-US" w:bidi="ar-SA"/>
      </w:rPr>
    </w:lvl>
    <w:lvl w:ilvl="5">
      <w:start w:val="0"/>
      <w:numFmt w:val="bullet"/>
      <w:lvlText w:val="•"/>
      <w:lvlJc w:val="left"/>
      <w:pPr>
        <w:ind w:left="5360" w:hanging="224"/>
      </w:pPr>
      <w:rPr>
        <w:rFonts w:hint="default"/>
        <w:lang w:val="es-ES" w:eastAsia="en-US" w:bidi="ar-SA"/>
      </w:rPr>
    </w:lvl>
    <w:lvl w:ilvl="6">
      <w:start w:val="0"/>
      <w:numFmt w:val="bullet"/>
      <w:lvlText w:val="•"/>
      <w:lvlJc w:val="left"/>
      <w:pPr>
        <w:ind w:left="6368" w:hanging="224"/>
      </w:pPr>
      <w:rPr>
        <w:rFonts w:hint="default"/>
        <w:lang w:val="es-ES" w:eastAsia="en-US" w:bidi="ar-SA"/>
      </w:rPr>
    </w:lvl>
    <w:lvl w:ilvl="7">
      <w:start w:val="0"/>
      <w:numFmt w:val="bullet"/>
      <w:lvlText w:val="•"/>
      <w:lvlJc w:val="left"/>
      <w:pPr>
        <w:ind w:left="7376" w:hanging="224"/>
      </w:pPr>
      <w:rPr>
        <w:rFonts w:hint="default"/>
        <w:lang w:val="es-ES" w:eastAsia="en-US" w:bidi="ar-SA"/>
      </w:rPr>
    </w:lvl>
    <w:lvl w:ilvl="8">
      <w:start w:val="0"/>
      <w:numFmt w:val="bullet"/>
      <w:lvlText w:val="•"/>
      <w:lvlJc w:val="left"/>
      <w:pPr>
        <w:ind w:left="8384" w:hanging="224"/>
      </w:pPr>
      <w:rPr>
        <w:rFonts w:hint="default"/>
        <w:lang w:val="es-ES" w:eastAsia="en-US" w:bidi="ar-SA"/>
      </w:rPr>
    </w:lvl>
  </w:abstractNum>
  <w:abstractNum w:abstractNumId="94">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93">
    <w:multiLevelType w:val="hybridMultilevel"/>
    <w:lvl w:ilvl="0">
      <w:start w:val="1"/>
      <w:numFmt w:val="lowerLetter"/>
      <w:lvlText w:val="%1)"/>
      <w:lvlJc w:val="left"/>
      <w:pPr>
        <w:ind w:left="312" w:hanging="25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3"/>
      </w:pPr>
      <w:rPr>
        <w:rFonts w:hint="default"/>
        <w:lang w:val="es-ES" w:eastAsia="en-US" w:bidi="ar-SA"/>
      </w:rPr>
    </w:lvl>
    <w:lvl w:ilvl="2">
      <w:start w:val="0"/>
      <w:numFmt w:val="bullet"/>
      <w:lvlText w:val="•"/>
      <w:lvlJc w:val="left"/>
      <w:pPr>
        <w:ind w:left="2336" w:hanging="253"/>
      </w:pPr>
      <w:rPr>
        <w:rFonts w:hint="default"/>
        <w:lang w:val="es-ES" w:eastAsia="en-US" w:bidi="ar-SA"/>
      </w:rPr>
    </w:lvl>
    <w:lvl w:ilvl="3">
      <w:start w:val="0"/>
      <w:numFmt w:val="bullet"/>
      <w:lvlText w:val="•"/>
      <w:lvlJc w:val="left"/>
      <w:pPr>
        <w:ind w:left="3344" w:hanging="253"/>
      </w:pPr>
      <w:rPr>
        <w:rFonts w:hint="default"/>
        <w:lang w:val="es-ES" w:eastAsia="en-US" w:bidi="ar-SA"/>
      </w:rPr>
    </w:lvl>
    <w:lvl w:ilvl="4">
      <w:start w:val="0"/>
      <w:numFmt w:val="bullet"/>
      <w:lvlText w:val="•"/>
      <w:lvlJc w:val="left"/>
      <w:pPr>
        <w:ind w:left="4352" w:hanging="253"/>
      </w:pPr>
      <w:rPr>
        <w:rFonts w:hint="default"/>
        <w:lang w:val="es-ES" w:eastAsia="en-US" w:bidi="ar-SA"/>
      </w:rPr>
    </w:lvl>
    <w:lvl w:ilvl="5">
      <w:start w:val="0"/>
      <w:numFmt w:val="bullet"/>
      <w:lvlText w:val="•"/>
      <w:lvlJc w:val="left"/>
      <w:pPr>
        <w:ind w:left="5360" w:hanging="253"/>
      </w:pPr>
      <w:rPr>
        <w:rFonts w:hint="default"/>
        <w:lang w:val="es-ES" w:eastAsia="en-US" w:bidi="ar-SA"/>
      </w:rPr>
    </w:lvl>
    <w:lvl w:ilvl="6">
      <w:start w:val="0"/>
      <w:numFmt w:val="bullet"/>
      <w:lvlText w:val="•"/>
      <w:lvlJc w:val="left"/>
      <w:pPr>
        <w:ind w:left="6368" w:hanging="253"/>
      </w:pPr>
      <w:rPr>
        <w:rFonts w:hint="default"/>
        <w:lang w:val="es-ES" w:eastAsia="en-US" w:bidi="ar-SA"/>
      </w:rPr>
    </w:lvl>
    <w:lvl w:ilvl="7">
      <w:start w:val="0"/>
      <w:numFmt w:val="bullet"/>
      <w:lvlText w:val="•"/>
      <w:lvlJc w:val="left"/>
      <w:pPr>
        <w:ind w:left="7376" w:hanging="253"/>
      </w:pPr>
      <w:rPr>
        <w:rFonts w:hint="default"/>
        <w:lang w:val="es-ES" w:eastAsia="en-US" w:bidi="ar-SA"/>
      </w:rPr>
    </w:lvl>
    <w:lvl w:ilvl="8">
      <w:start w:val="0"/>
      <w:numFmt w:val="bullet"/>
      <w:lvlText w:val="•"/>
      <w:lvlJc w:val="left"/>
      <w:pPr>
        <w:ind w:left="8384" w:hanging="253"/>
      </w:pPr>
      <w:rPr>
        <w:rFonts w:hint="default"/>
        <w:lang w:val="es-ES" w:eastAsia="en-US" w:bidi="ar-SA"/>
      </w:rPr>
    </w:lvl>
  </w:abstractNum>
  <w:abstractNum w:abstractNumId="92">
    <w:multiLevelType w:val="hybridMultilevel"/>
    <w:lvl w:ilvl="0">
      <w:start w:val="1"/>
      <w:numFmt w:val="upperRoman"/>
      <w:lvlText w:val="%1."/>
      <w:lvlJc w:val="left"/>
      <w:pPr>
        <w:ind w:left="312" w:hanging="31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13"/>
      </w:pPr>
      <w:rPr>
        <w:rFonts w:hint="default"/>
        <w:lang w:val="es-ES" w:eastAsia="en-US" w:bidi="ar-SA"/>
      </w:rPr>
    </w:lvl>
    <w:lvl w:ilvl="2">
      <w:start w:val="0"/>
      <w:numFmt w:val="bullet"/>
      <w:lvlText w:val="•"/>
      <w:lvlJc w:val="left"/>
      <w:pPr>
        <w:ind w:left="2336" w:hanging="313"/>
      </w:pPr>
      <w:rPr>
        <w:rFonts w:hint="default"/>
        <w:lang w:val="es-ES" w:eastAsia="en-US" w:bidi="ar-SA"/>
      </w:rPr>
    </w:lvl>
    <w:lvl w:ilvl="3">
      <w:start w:val="0"/>
      <w:numFmt w:val="bullet"/>
      <w:lvlText w:val="•"/>
      <w:lvlJc w:val="left"/>
      <w:pPr>
        <w:ind w:left="3344" w:hanging="313"/>
      </w:pPr>
      <w:rPr>
        <w:rFonts w:hint="default"/>
        <w:lang w:val="es-ES" w:eastAsia="en-US" w:bidi="ar-SA"/>
      </w:rPr>
    </w:lvl>
    <w:lvl w:ilvl="4">
      <w:start w:val="0"/>
      <w:numFmt w:val="bullet"/>
      <w:lvlText w:val="•"/>
      <w:lvlJc w:val="left"/>
      <w:pPr>
        <w:ind w:left="4352" w:hanging="313"/>
      </w:pPr>
      <w:rPr>
        <w:rFonts w:hint="default"/>
        <w:lang w:val="es-ES" w:eastAsia="en-US" w:bidi="ar-SA"/>
      </w:rPr>
    </w:lvl>
    <w:lvl w:ilvl="5">
      <w:start w:val="0"/>
      <w:numFmt w:val="bullet"/>
      <w:lvlText w:val="•"/>
      <w:lvlJc w:val="left"/>
      <w:pPr>
        <w:ind w:left="5360" w:hanging="313"/>
      </w:pPr>
      <w:rPr>
        <w:rFonts w:hint="default"/>
        <w:lang w:val="es-ES" w:eastAsia="en-US" w:bidi="ar-SA"/>
      </w:rPr>
    </w:lvl>
    <w:lvl w:ilvl="6">
      <w:start w:val="0"/>
      <w:numFmt w:val="bullet"/>
      <w:lvlText w:val="•"/>
      <w:lvlJc w:val="left"/>
      <w:pPr>
        <w:ind w:left="6368" w:hanging="313"/>
      </w:pPr>
      <w:rPr>
        <w:rFonts w:hint="default"/>
        <w:lang w:val="es-ES" w:eastAsia="en-US" w:bidi="ar-SA"/>
      </w:rPr>
    </w:lvl>
    <w:lvl w:ilvl="7">
      <w:start w:val="0"/>
      <w:numFmt w:val="bullet"/>
      <w:lvlText w:val="•"/>
      <w:lvlJc w:val="left"/>
      <w:pPr>
        <w:ind w:left="7376" w:hanging="313"/>
      </w:pPr>
      <w:rPr>
        <w:rFonts w:hint="default"/>
        <w:lang w:val="es-ES" w:eastAsia="en-US" w:bidi="ar-SA"/>
      </w:rPr>
    </w:lvl>
    <w:lvl w:ilvl="8">
      <w:start w:val="0"/>
      <w:numFmt w:val="bullet"/>
      <w:lvlText w:val="•"/>
      <w:lvlJc w:val="left"/>
      <w:pPr>
        <w:ind w:left="8384" w:hanging="313"/>
      </w:pPr>
      <w:rPr>
        <w:rFonts w:hint="default"/>
        <w:lang w:val="es-ES" w:eastAsia="en-US" w:bidi="ar-SA"/>
      </w:rPr>
    </w:lvl>
  </w:abstractNum>
  <w:abstractNum w:abstractNumId="91">
    <w:multiLevelType w:val="hybridMultilevel"/>
    <w:lvl w:ilvl="0">
      <w:start w:val="1"/>
      <w:numFmt w:val="upperRoman"/>
      <w:lvlText w:val="%1."/>
      <w:lvlJc w:val="left"/>
      <w:pPr>
        <w:ind w:left="312" w:hanging="28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89"/>
      </w:pPr>
      <w:rPr>
        <w:rFonts w:hint="default"/>
        <w:lang w:val="es-ES" w:eastAsia="en-US" w:bidi="ar-SA"/>
      </w:rPr>
    </w:lvl>
    <w:lvl w:ilvl="2">
      <w:start w:val="0"/>
      <w:numFmt w:val="bullet"/>
      <w:lvlText w:val="•"/>
      <w:lvlJc w:val="left"/>
      <w:pPr>
        <w:ind w:left="2336" w:hanging="289"/>
      </w:pPr>
      <w:rPr>
        <w:rFonts w:hint="default"/>
        <w:lang w:val="es-ES" w:eastAsia="en-US" w:bidi="ar-SA"/>
      </w:rPr>
    </w:lvl>
    <w:lvl w:ilvl="3">
      <w:start w:val="0"/>
      <w:numFmt w:val="bullet"/>
      <w:lvlText w:val="•"/>
      <w:lvlJc w:val="left"/>
      <w:pPr>
        <w:ind w:left="3344" w:hanging="289"/>
      </w:pPr>
      <w:rPr>
        <w:rFonts w:hint="default"/>
        <w:lang w:val="es-ES" w:eastAsia="en-US" w:bidi="ar-SA"/>
      </w:rPr>
    </w:lvl>
    <w:lvl w:ilvl="4">
      <w:start w:val="0"/>
      <w:numFmt w:val="bullet"/>
      <w:lvlText w:val="•"/>
      <w:lvlJc w:val="left"/>
      <w:pPr>
        <w:ind w:left="4352" w:hanging="289"/>
      </w:pPr>
      <w:rPr>
        <w:rFonts w:hint="default"/>
        <w:lang w:val="es-ES" w:eastAsia="en-US" w:bidi="ar-SA"/>
      </w:rPr>
    </w:lvl>
    <w:lvl w:ilvl="5">
      <w:start w:val="0"/>
      <w:numFmt w:val="bullet"/>
      <w:lvlText w:val="•"/>
      <w:lvlJc w:val="left"/>
      <w:pPr>
        <w:ind w:left="5360" w:hanging="289"/>
      </w:pPr>
      <w:rPr>
        <w:rFonts w:hint="default"/>
        <w:lang w:val="es-ES" w:eastAsia="en-US" w:bidi="ar-SA"/>
      </w:rPr>
    </w:lvl>
    <w:lvl w:ilvl="6">
      <w:start w:val="0"/>
      <w:numFmt w:val="bullet"/>
      <w:lvlText w:val="•"/>
      <w:lvlJc w:val="left"/>
      <w:pPr>
        <w:ind w:left="6368" w:hanging="289"/>
      </w:pPr>
      <w:rPr>
        <w:rFonts w:hint="default"/>
        <w:lang w:val="es-ES" w:eastAsia="en-US" w:bidi="ar-SA"/>
      </w:rPr>
    </w:lvl>
    <w:lvl w:ilvl="7">
      <w:start w:val="0"/>
      <w:numFmt w:val="bullet"/>
      <w:lvlText w:val="•"/>
      <w:lvlJc w:val="left"/>
      <w:pPr>
        <w:ind w:left="7376" w:hanging="289"/>
      </w:pPr>
      <w:rPr>
        <w:rFonts w:hint="default"/>
        <w:lang w:val="es-ES" w:eastAsia="en-US" w:bidi="ar-SA"/>
      </w:rPr>
    </w:lvl>
    <w:lvl w:ilvl="8">
      <w:start w:val="0"/>
      <w:numFmt w:val="bullet"/>
      <w:lvlText w:val="•"/>
      <w:lvlJc w:val="left"/>
      <w:pPr>
        <w:ind w:left="8384" w:hanging="289"/>
      </w:pPr>
      <w:rPr>
        <w:rFonts w:hint="default"/>
        <w:lang w:val="es-ES" w:eastAsia="en-US" w:bidi="ar-SA"/>
      </w:rPr>
    </w:lvl>
  </w:abstractNum>
  <w:abstractNum w:abstractNumId="90">
    <w:multiLevelType w:val="hybridMultilevel"/>
    <w:lvl w:ilvl="0">
      <w:start w:val="1"/>
      <w:numFmt w:val="lowerLetter"/>
      <w:lvlText w:val="%1)"/>
      <w:lvlJc w:val="left"/>
      <w:pPr>
        <w:ind w:left="312"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5"/>
      </w:pPr>
      <w:rPr>
        <w:rFonts w:hint="default"/>
        <w:lang w:val="es-ES" w:eastAsia="en-US" w:bidi="ar-SA"/>
      </w:rPr>
    </w:lvl>
    <w:lvl w:ilvl="2">
      <w:start w:val="0"/>
      <w:numFmt w:val="bullet"/>
      <w:lvlText w:val="•"/>
      <w:lvlJc w:val="left"/>
      <w:pPr>
        <w:ind w:left="2336" w:hanging="265"/>
      </w:pPr>
      <w:rPr>
        <w:rFonts w:hint="default"/>
        <w:lang w:val="es-ES" w:eastAsia="en-US" w:bidi="ar-SA"/>
      </w:rPr>
    </w:lvl>
    <w:lvl w:ilvl="3">
      <w:start w:val="0"/>
      <w:numFmt w:val="bullet"/>
      <w:lvlText w:val="•"/>
      <w:lvlJc w:val="left"/>
      <w:pPr>
        <w:ind w:left="3344" w:hanging="265"/>
      </w:pPr>
      <w:rPr>
        <w:rFonts w:hint="default"/>
        <w:lang w:val="es-ES" w:eastAsia="en-US" w:bidi="ar-SA"/>
      </w:rPr>
    </w:lvl>
    <w:lvl w:ilvl="4">
      <w:start w:val="0"/>
      <w:numFmt w:val="bullet"/>
      <w:lvlText w:val="•"/>
      <w:lvlJc w:val="left"/>
      <w:pPr>
        <w:ind w:left="4352" w:hanging="265"/>
      </w:pPr>
      <w:rPr>
        <w:rFonts w:hint="default"/>
        <w:lang w:val="es-ES" w:eastAsia="en-US" w:bidi="ar-SA"/>
      </w:rPr>
    </w:lvl>
    <w:lvl w:ilvl="5">
      <w:start w:val="0"/>
      <w:numFmt w:val="bullet"/>
      <w:lvlText w:val="•"/>
      <w:lvlJc w:val="left"/>
      <w:pPr>
        <w:ind w:left="5360" w:hanging="265"/>
      </w:pPr>
      <w:rPr>
        <w:rFonts w:hint="default"/>
        <w:lang w:val="es-ES" w:eastAsia="en-US" w:bidi="ar-SA"/>
      </w:rPr>
    </w:lvl>
    <w:lvl w:ilvl="6">
      <w:start w:val="0"/>
      <w:numFmt w:val="bullet"/>
      <w:lvlText w:val="•"/>
      <w:lvlJc w:val="left"/>
      <w:pPr>
        <w:ind w:left="6368" w:hanging="265"/>
      </w:pPr>
      <w:rPr>
        <w:rFonts w:hint="default"/>
        <w:lang w:val="es-ES" w:eastAsia="en-US" w:bidi="ar-SA"/>
      </w:rPr>
    </w:lvl>
    <w:lvl w:ilvl="7">
      <w:start w:val="0"/>
      <w:numFmt w:val="bullet"/>
      <w:lvlText w:val="•"/>
      <w:lvlJc w:val="left"/>
      <w:pPr>
        <w:ind w:left="7376" w:hanging="265"/>
      </w:pPr>
      <w:rPr>
        <w:rFonts w:hint="default"/>
        <w:lang w:val="es-ES" w:eastAsia="en-US" w:bidi="ar-SA"/>
      </w:rPr>
    </w:lvl>
    <w:lvl w:ilvl="8">
      <w:start w:val="0"/>
      <w:numFmt w:val="bullet"/>
      <w:lvlText w:val="•"/>
      <w:lvlJc w:val="left"/>
      <w:pPr>
        <w:ind w:left="8384" w:hanging="265"/>
      </w:pPr>
      <w:rPr>
        <w:rFonts w:hint="default"/>
        <w:lang w:val="es-ES" w:eastAsia="en-US" w:bidi="ar-SA"/>
      </w:rPr>
    </w:lvl>
  </w:abstractNum>
  <w:abstractNum w:abstractNumId="89">
    <w:multiLevelType w:val="hybridMultilevel"/>
    <w:lvl w:ilvl="0">
      <w:start w:val="1"/>
      <w:numFmt w:val="upperRoman"/>
      <w:lvlText w:val="%1."/>
      <w:lvlJc w:val="left"/>
      <w:pPr>
        <w:ind w:left="312" w:hanging="23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4"/>
      </w:pPr>
      <w:rPr>
        <w:rFonts w:hint="default"/>
        <w:lang w:val="es-ES" w:eastAsia="en-US" w:bidi="ar-SA"/>
      </w:rPr>
    </w:lvl>
    <w:lvl w:ilvl="2">
      <w:start w:val="0"/>
      <w:numFmt w:val="bullet"/>
      <w:lvlText w:val="•"/>
      <w:lvlJc w:val="left"/>
      <w:pPr>
        <w:ind w:left="2336" w:hanging="234"/>
      </w:pPr>
      <w:rPr>
        <w:rFonts w:hint="default"/>
        <w:lang w:val="es-ES" w:eastAsia="en-US" w:bidi="ar-SA"/>
      </w:rPr>
    </w:lvl>
    <w:lvl w:ilvl="3">
      <w:start w:val="0"/>
      <w:numFmt w:val="bullet"/>
      <w:lvlText w:val="•"/>
      <w:lvlJc w:val="left"/>
      <w:pPr>
        <w:ind w:left="3344" w:hanging="234"/>
      </w:pPr>
      <w:rPr>
        <w:rFonts w:hint="default"/>
        <w:lang w:val="es-ES" w:eastAsia="en-US" w:bidi="ar-SA"/>
      </w:rPr>
    </w:lvl>
    <w:lvl w:ilvl="4">
      <w:start w:val="0"/>
      <w:numFmt w:val="bullet"/>
      <w:lvlText w:val="•"/>
      <w:lvlJc w:val="left"/>
      <w:pPr>
        <w:ind w:left="4352" w:hanging="234"/>
      </w:pPr>
      <w:rPr>
        <w:rFonts w:hint="default"/>
        <w:lang w:val="es-ES" w:eastAsia="en-US" w:bidi="ar-SA"/>
      </w:rPr>
    </w:lvl>
    <w:lvl w:ilvl="5">
      <w:start w:val="0"/>
      <w:numFmt w:val="bullet"/>
      <w:lvlText w:val="•"/>
      <w:lvlJc w:val="left"/>
      <w:pPr>
        <w:ind w:left="5360" w:hanging="234"/>
      </w:pPr>
      <w:rPr>
        <w:rFonts w:hint="default"/>
        <w:lang w:val="es-ES" w:eastAsia="en-US" w:bidi="ar-SA"/>
      </w:rPr>
    </w:lvl>
    <w:lvl w:ilvl="6">
      <w:start w:val="0"/>
      <w:numFmt w:val="bullet"/>
      <w:lvlText w:val="•"/>
      <w:lvlJc w:val="left"/>
      <w:pPr>
        <w:ind w:left="6368" w:hanging="234"/>
      </w:pPr>
      <w:rPr>
        <w:rFonts w:hint="default"/>
        <w:lang w:val="es-ES" w:eastAsia="en-US" w:bidi="ar-SA"/>
      </w:rPr>
    </w:lvl>
    <w:lvl w:ilvl="7">
      <w:start w:val="0"/>
      <w:numFmt w:val="bullet"/>
      <w:lvlText w:val="•"/>
      <w:lvlJc w:val="left"/>
      <w:pPr>
        <w:ind w:left="7376" w:hanging="234"/>
      </w:pPr>
      <w:rPr>
        <w:rFonts w:hint="default"/>
        <w:lang w:val="es-ES" w:eastAsia="en-US" w:bidi="ar-SA"/>
      </w:rPr>
    </w:lvl>
    <w:lvl w:ilvl="8">
      <w:start w:val="0"/>
      <w:numFmt w:val="bullet"/>
      <w:lvlText w:val="•"/>
      <w:lvlJc w:val="left"/>
      <w:pPr>
        <w:ind w:left="8384" w:hanging="234"/>
      </w:pPr>
      <w:rPr>
        <w:rFonts w:hint="default"/>
        <w:lang w:val="es-ES" w:eastAsia="en-US" w:bidi="ar-SA"/>
      </w:rPr>
    </w:lvl>
  </w:abstractNum>
  <w:abstractNum w:abstractNumId="88">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87">
    <w:multiLevelType w:val="hybridMultilevel"/>
    <w:lvl w:ilvl="0">
      <w:start w:val="1"/>
      <w:numFmt w:val="lowerLetter"/>
      <w:lvlText w:val="%1)"/>
      <w:lvlJc w:val="left"/>
      <w:pPr>
        <w:ind w:left="560" w:hanging="2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8"/>
      </w:pPr>
      <w:rPr>
        <w:rFonts w:hint="default"/>
        <w:lang w:val="es-ES" w:eastAsia="en-US" w:bidi="ar-SA"/>
      </w:rPr>
    </w:lvl>
    <w:lvl w:ilvl="2">
      <w:start w:val="0"/>
      <w:numFmt w:val="bullet"/>
      <w:lvlText w:val="•"/>
      <w:lvlJc w:val="left"/>
      <w:pPr>
        <w:ind w:left="2528" w:hanging="248"/>
      </w:pPr>
      <w:rPr>
        <w:rFonts w:hint="default"/>
        <w:lang w:val="es-ES" w:eastAsia="en-US" w:bidi="ar-SA"/>
      </w:rPr>
    </w:lvl>
    <w:lvl w:ilvl="3">
      <w:start w:val="0"/>
      <w:numFmt w:val="bullet"/>
      <w:lvlText w:val="•"/>
      <w:lvlJc w:val="left"/>
      <w:pPr>
        <w:ind w:left="3512" w:hanging="248"/>
      </w:pPr>
      <w:rPr>
        <w:rFonts w:hint="default"/>
        <w:lang w:val="es-ES" w:eastAsia="en-US" w:bidi="ar-SA"/>
      </w:rPr>
    </w:lvl>
    <w:lvl w:ilvl="4">
      <w:start w:val="0"/>
      <w:numFmt w:val="bullet"/>
      <w:lvlText w:val="•"/>
      <w:lvlJc w:val="left"/>
      <w:pPr>
        <w:ind w:left="4496" w:hanging="248"/>
      </w:pPr>
      <w:rPr>
        <w:rFonts w:hint="default"/>
        <w:lang w:val="es-ES" w:eastAsia="en-US" w:bidi="ar-SA"/>
      </w:rPr>
    </w:lvl>
    <w:lvl w:ilvl="5">
      <w:start w:val="0"/>
      <w:numFmt w:val="bullet"/>
      <w:lvlText w:val="•"/>
      <w:lvlJc w:val="left"/>
      <w:pPr>
        <w:ind w:left="5480" w:hanging="248"/>
      </w:pPr>
      <w:rPr>
        <w:rFonts w:hint="default"/>
        <w:lang w:val="es-ES" w:eastAsia="en-US" w:bidi="ar-SA"/>
      </w:rPr>
    </w:lvl>
    <w:lvl w:ilvl="6">
      <w:start w:val="0"/>
      <w:numFmt w:val="bullet"/>
      <w:lvlText w:val="•"/>
      <w:lvlJc w:val="left"/>
      <w:pPr>
        <w:ind w:left="6464" w:hanging="248"/>
      </w:pPr>
      <w:rPr>
        <w:rFonts w:hint="default"/>
        <w:lang w:val="es-ES" w:eastAsia="en-US" w:bidi="ar-SA"/>
      </w:rPr>
    </w:lvl>
    <w:lvl w:ilvl="7">
      <w:start w:val="0"/>
      <w:numFmt w:val="bullet"/>
      <w:lvlText w:val="•"/>
      <w:lvlJc w:val="left"/>
      <w:pPr>
        <w:ind w:left="7448" w:hanging="248"/>
      </w:pPr>
      <w:rPr>
        <w:rFonts w:hint="default"/>
        <w:lang w:val="es-ES" w:eastAsia="en-US" w:bidi="ar-SA"/>
      </w:rPr>
    </w:lvl>
    <w:lvl w:ilvl="8">
      <w:start w:val="0"/>
      <w:numFmt w:val="bullet"/>
      <w:lvlText w:val="•"/>
      <w:lvlJc w:val="left"/>
      <w:pPr>
        <w:ind w:left="8432" w:hanging="248"/>
      </w:pPr>
      <w:rPr>
        <w:rFonts w:hint="default"/>
        <w:lang w:val="es-ES" w:eastAsia="en-US" w:bidi="ar-SA"/>
      </w:rPr>
    </w:lvl>
  </w:abstractNum>
  <w:abstractNum w:abstractNumId="86">
    <w:multiLevelType w:val="hybridMultilevel"/>
    <w:lvl w:ilvl="0">
      <w:start w:val="1"/>
      <w:numFmt w:val="upperRoman"/>
      <w:lvlText w:val="%1."/>
      <w:lvlJc w:val="left"/>
      <w:pPr>
        <w:ind w:left="312" w:hanging="3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08"/>
      </w:pPr>
      <w:rPr>
        <w:rFonts w:hint="default"/>
        <w:lang w:val="es-ES" w:eastAsia="en-US" w:bidi="ar-SA"/>
      </w:rPr>
    </w:lvl>
    <w:lvl w:ilvl="2">
      <w:start w:val="0"/>
      <w:numFmt w:val="bullet"/>
      <w:lvlText w:val="•"/>
      <w:lvlJc w:val="left"/>
      <w:pPr>
        <w:ind w:left="2336" w:hanging="308"/>
      </w:pPr>
      <w:rPr>
        <w:rFonts w:hint="default"/>
        <w:lang w:val="es-ES" w:eastAsia="en-US" w:bidi="ar-SA"/>
      </w:rPr>
    </w:lvl>
    <w:lvl w:ilvl="3">
      <w:start w:val="0"/>
      <w:numFmt w:val="bullet"/>
      <w:lvlText w:val="•"/>
      <w:lvlJc w:val="left"/>
      <w:pPr>
        <w:ind w:left="3344" w:hanging="308"/>
      </w:pPr>
      <w:rPr>
        <w:rFonts w:hint="default"/>
        <w:lang w:val="es-ES" w:eastAsia="en-US" w:bidi="ar-SA"/>
      </w:rPr>
    </w:lvl>
    <w:lvl w:ilvl="4">
      <w:start w:val="0"/>
      <w:numFmt w:val="bullet"/>
      <w:lvlText w:val="•"/>
      <w:lvlJc w:val="left"/>
      <w:pPr>
        <w:ind w:left="4352" w:hanging="308"/>
      </w:pPr>
      <w:rPr>
        <w:rFonts w:hint="default"/>
        <w:lang w:val="es-ES" w:eastAsia="en-US" w:bidi="ar-SA"/>
      </w:rPr>
    </w:lvl>
    <w:lvl w:ilvl="5">
      <w:start w:val="0"/>
      <w:numFmt w:val="bullet"/>
      <w:lvlText w:val="•"/>
      <w:lvlJc w:val="left"/>
      <w:pPr>
        <w:ind w:left="5360" w:hanging="308"/>
      </w:pPr>
      <w:rPr>
        <w:rFonts w:hint="default"/>
        <w:lang w:val="es-ES" w:eastAsia="en-US" w:bidi="ar-SA"/>
      </w:rPr>
    </w:lvl>
    <w:lvl w:ilvl="6">
      <w:start w:val="0"/>
      <w:numFmt w:val="bullet"/>
      <w:lvlText w:val="•"/>
      <w:lvlJc w:val="left"/>
      <w:pPr>
        <w:ind w:left="6368" w:hanging="308"/>
      </w:pPr>
      <w:rPr>
        <w:rFonts w:hint="default"/>
        <w:lang w:val="es-ES" w:eastAsia="en-US" w:bidi="ar-SA"/>
      </w:rPr>
    </w:lvl>
    <w:lvl w:ilvl="7">
      <w:start w:val="0"/>
      <w:numFmt w:val="bullet"/>
      <w:lvlText w:val="•"/>
      <w:lvlJc w:val="left"/>
      <w:pPr>
        <w:ind w:left="7376" w:hanging="308"/>
      </w:pPr>
      <w:rPr>
        <w:rFonts w:hint="default"/>
        <w:lang w:val="es-ES" w:eastAsia="en-US" w:bidi="ar-SA"/>
      </w:rPr>
    </w:lvl>
    <w:lvl w:ilvl="8">
      <w:start w:val="0"/>
      <w:numFmt w:val="bullet"/>
      <w:lvlText w:val="•"/>
      <w:lvlJc w:val="left"/>
      <w:pPr>
        <w:ind w:left="8384" w:hanging="308"/>
      </w:pPr>
      <w:rPr>
        <w:rFonts w:hint="default"/>
        <w:lang w:val="es-ES" w:eastAsia="en-US" w:bidi="ar-SA"/>
      </w:rPr>
    </w:lvl>
  </w:abstractNum>
  <w:abstractNum w:abstractNumId="85">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84">
    <w:multiLevelType w:val="hybridMultilevel"/>
    <w:lvl w:ilvl="0">
      <w:start w:val="1"/>
      <w:numFmt w:val="upperRoman"/>
      <w:lvlText w:val="%1."/>
      <w:lvlJc w:val="left"/>
      <w:pPr>
        <w:ind w:left="312" w:hanging="2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2"/>
      </w:pPr>
      <w:rPr>
        <w:rFonts w:hint="default"/>
        <w:lang w:val="es-ES" w:eastAsia="en-US" w:bidi="ar-SA"/>
      </w:rPr>
    </w:lvl>
    <w:lvl w:ilvl="2">
      <w:start w:val="0"/>
      <w:numFmt w:val="bullet"/>
      <w:lvlText w:val="•"/>
      <w:lvlJc w:val="left"/>
      <w:pPr>
        <w:ind w:left="2336" w:hanging="272"/>
      </w:pPr>
      <w:rPr>
        <w:rFonts w:hint="default"/>
        <w:lang w:val="es-ES" w:eastAsia="en-US" w:bidi="ar-SA"/>
      </w:rPr>
    </w:lvl>
    <w:lvl w:ilvl="3">
      <w:start w:val="0"/>
      <w:numFmt w:val="bullet"/>
      <w:lvlText w:val="•"/>
      <w:lvlJc w:val="left"/>
      <w:pPr>
        <w:ind w:left="3344" w:hanging="272"/>
      </w:pPr>
      <w:rPr>
        <w:rFonts w:hint="default"/>
        <w:lang w:val="es-ES" w:eastAsia="en-US" w:bidi="ar-SA"/>
      </w:rPr>
    </w:lvl>
    <w:lvl w:ilvl="4">
      <w:start w:val="0"/>
      <w:numFmt w:val="bullet"/>
      <w:lvlText w:val="•"/>
      <w:lvlJc w:val="left"/>
      <w:pPr>
        <w:ind w:left="4352" w:hanging="272"/>
      </w:pPr>
      <w:rPr>
        <w:rFonts w:hint="default"/>
        <w:lang w:val="es-ES" w:eastAsia="en-US" w:bidi="ar-SA"/>
      </w:rPr>
    </w:lvl>
    <w:lvl w:ilvl="5">
      <w:start w:val="0"/>
      <w:numFmt w:val="bullet"/>
      <w:lvlText w:val="•"/>
      <w:lvlJc w:val="left"/>
      <w:pPr>
        <w:ind w:left="5360" w:hanging="272"/>
      </w:pPr>
      <w:rPr>
        <w:rFonts w:hint="default"/>
        <w:lang w:val="es-ES" w:eastAsia="en-US" w:bidi="ar-SA"/>
      </w:rPr>
    </w:lvl>
    <w:lvl w:ilvl="6">
      <w:start w:val="0"/>
      <w:numFmt w:val="bullet"/>
      <w:lvlText w:val="•"/>
      <w:lvlJc w:val="left"/>
      <w:pPr>
        <w:ind w:left="6368" w:hanging="272"/>
      </w:pPr>
      <w:rPr>
        <w:rFonts w:hint="default"/>
        <w:lang w:val="es-ES" w:eastAsia="en-US" w:bidi="ar-SA"/>
      </w:rPr>
    </w:lvl>
    <w:lvl w:ilvl="7">
      <w:start w:val="0"/>
      <w:numFmt w:val="bullet"/>
      <w:lvlText w:val="•"/>
      <w:lvlJc w:val="left"/>
      <w:pPr>
        <w:ind w:left="7376" w:hanging="272"/>
      </w:pPr>
      <w:rPr>
        <w:rFonts w:hint="default"/>
        <w:lang w:val="es-ES" w:eastAsia="en-US" w:bidi="ar-SA"/>
      </w:rPr>
    </w:lvl>
    <w:lvl w:ilvl="8">
      <w:start w:val="0"/>
      <w:numFmt w:val="bullet"/>
      <w:lvlText w:val="•"/>
      <w:lvlJc w:val="left"/>
      <w:pPr>
        <w:ind w:left="8384" w:hanging="272"/>
      </w:pPr>
      <w:rPr>
        <w:rFonts w:hint="default"/>
        <w:lang w:val="es-ES" w:eastAsia="en-US" w:bidi="ar-SA"/>
      </w:rPr>
    </w:lvl>
  </w:abstractNum>
  <w:abstractNum w:abstractNumId="83">
    <w:multiLevelType w:val="hybridMultilevel"/>
    <w:lvl w:ilvl="0">
      <w:start w:val="1"/>
      <w:numFmt w:val="upperRoman"/>
      <w:lvlText w:val="%1."/>
      <w:lvlJc w:val="left"/>
      <w:pPr>
        <w:ind w:left="312" w:hanging="24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1"/>
      </w:pPr>
      <w:rPr>
        <w:rFonts w:hint="default"/>
        <w:lang w:val="es-ES" w:eastAsia="en-US" w:bidi="ar-SA"/>
      </w:rPr>
    </w:lvl>
    <w:lvl w:ilvl="2">
      <w:start w:val="0"/>
      <w:numFmt w:val="bullet"/>
      <w:lvlText w:val="•"/>
      <w:lvlJc w:val="left"/>
      <w:pPr>
        <w:ind w:left="2336" w:hanging="241"/>
      </w:pPr>
      <w:rPr>
        <w:rFonts w:hint="default"/>
        <w:lang w:val="es-ES" w:eastAsia="en-US" w:bidi="ar-SA"/>
      </w:rPr>
    </w:lvl>
    <w:lvl w:ilvl="3">
      <w:start w:val="0"/>
      <w:numFmt w:val="bullet"/>
      <w:lvlText w:val="•"/>
      <w:lvlJc w:val="left"/>
      <w:pPr>
        <w:ind w:left="3344" w:hanging="241"/>
      </w:pPr>
      <w:rPr>
        <w:rFonts w:hint="default"/>
        <w:lang w:val="es-ES" w:eastAsia="en-US" w:bidi="ar-SA"/>
      </w:rPr>
    </w:lvl>
    <w:lvl w:ilvl="4">
      <w:start w:val="0"/>
      <w:numFmt w:val="bullet"/>
      <w:lvlText w:val="•"/>
      <w:lvlJc w:val="left"/>
      <w:pPr>
        <w:ind w:left="4352" w:hanging="241"/>
      </w:pPr>
      <w:rPr>
        <w:rFonts w:hint="default"/>
        <w:lang w:val="es-ES" w:eastAsia="en-US" w:bidi="ar-SA"/>
      </w:rPr>
    </w:lvl>
    <w:lvl w:ilvl="5">
      <w:start w:val="0"/>
      <w:numFmt w:val="bullet"/>
      <w:lvlText w:val="•"/>
      <w:lvlJc w:val="left"/>
      <w:pPr>
        <w:ind w:left="5360" w:hanging="241"/>
      </w:pPr>
      <w:rPr>
        <w:rFonts w:hint="default"/>
        <w:lang w:val="es-ES" w:eastAsia="en-US" w:bidi="ar-SA"/>
      </w:rPr>
    </w:lvl>
    <w:lvl w:ilvl="6">
      <w:start w:val="0"/>
      <w:numFmt w:val="bullet"/>
      <w:lvlText w:val="•"/>
      <w:lvlJc w:val="left"/>
      <w:pPr>
        <w:ind w:left="6368" w:hanging="241"/>
      </w:pPr>
      <w:rPr>
        <w:rFonts w:hint="default"/>
        <w:lang w:val="es-ES" w:eastAsia="en-US" w:bidi="ar-SA"/>
      </w:rPr>
    </w:lvl>
    <w:lvl w:ilvl="7">
      <w:start w:val="0"/>
      <w:numFmt w:val="bullet"/>
      <w:lvlText w:val="•"/>
      <w:lvlJc w:val="left"/>
      <w:pPr>
        <w:ind w:left="7376" w:hanging="241"/>
      </w:pPr>
      <w:rPr>
        <w:rFonts w:hint="default"/>
        <w:lang w:val="es-ES" w:eastAsia="en-US" w:bidi="ar-SA"/>
      </w:rPr>
    </w:lvl>
    <w:lvl w:ilvl="8">
      <w:start w:val="0"/>
      <w:numFmt w:val="bullet"/>
      <w:lvlText w:val="•"/>
      <w:lvlJc w:val="left"/>
      <w:pPr>
        <w:ind w:left="8384" w:hanging="241"/>
      </w:pPr>
      <w:rPr>
        <w:rFonts w:hint="default"/>
        <w:lang w:val="es-ES" w:eastAsia="en-US" w:bidi="ar-SA"/>
      </w:rPr>
    </w:lvl>
  </w:abstractNum>
  <w:abstractNum w:abstractNumId="82">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81">
    <w:multiLevelType w:val="hybridMultilevel"/>
    <w:lvl w:ilvl="0">
      <w:start w:val="1"/>
      <w:numFmt w:val="upperRoman"/>
      <w:lvlText w:val="%1."/>
      <w:lvlJc w:val="left"/>
      <w:pPr>
        <w:ind w:left="312" w:hanging="21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19"/>
      </w:pPr>
      <w:rPr>
        <w:rFonts w:hint="default"/>
        <w:lang w:val="es-ES" w:eastAsia="en-US" w:bidi="ar-SA"/>
      </w:rPr>
    </w:lvl>
    <w:lvl w:ilvl="2">
      <w:start w:val="0"/>
      <w:numFmt w:val="bullet"/>
      <w:lvlText w:val="•"/>
      <w:lvlJc w:val="left"/>
      <w:pPr>
        <w:ind w:left="2336" w:hanging="219"/>
      </w:pPr>
      <w:rPr>
        <w:rFonts w:hint="default"/>
        <w:lang w:val="es-ES" w:eastAsia="en-US" w:bidi="ar-SA"/>
      </w:rPr>
    </w:lvl>
    <w:lvl w:ilvl="3">
      <w:start w:val="0"/>
      <w:numFmt w:val="bullet"/>
      <w:lvlText w:val="•"/>
      <w:lvlJc w:val="left"/>
      <w:pPr>
        <w:ind w:left="3344" w:hanging="219"/>
      </w:pPr>
      <w:rPr>
        <w:rFonts w:hint="default"/>
        <w:lang w:val="es-ES" w:eastAsia="en-US" w:bidi="ar-SA"/>
      </w:rPr>
    </w:lvl>
    <w:lvl w:ilvl="4">
      <w:start w:val="0"/>
      <w:numFmt w:val="bullet"/>
      <w:lvlText w:val="•"/>
      <w:lvlJc w:val="left"/>
      <w:pPr>
        <w:ind w:left="4352" w:hanging="219"/>
      </w:pPr>
      <w:rPr>
        <w:rFonts w:hint="default"/>
        <w:lang w:val="es-ES" w:eastAsia="en-US" w:bidi="ar-SA"/>
      </w:rPr>
    </w:lvl>
    <w:lvl w:ilvl="5">
      <w:start w:val="0"/>
      <w:numFmt w:val="bullet"/>
      <w:lvlText w:val="•"/>
      <w:lvlJc w:val="left"/>
      <w:pPr>
        <w:ind w:left="5360" w:hanging="219"/>
      </w:pPr>
      <w:rPr>
        <w:rFonts w:hint="default"/>
        <w:lang w:val="es-ES" w:eastAsia="en-US" w:bidi="ar-SA"/>
      </w:rPr>
    </w:lvl>
    <w:lvl w:ilvl="6">
      <w:start w:val="0"/>
      <w:numFmt w:val="bullet"/>
      <w:lvlText w:val="•"/>
      <w:lvlJc w:val="left"/>
      <w:pPr>
        <w:ind w:left="6368" w:hanging="219"/>
      </w:pPr>
      <w:rPr>
        <w:rFonts w:hint="default"/>
        <w:lang w:val="es-ES" w:eastAsia="en-US" w:bidi="ar-SA"/>
      </w:rPr>
    </w:lvl>
    <w:lvl w:ilvl="7">
      <w:start w:val="0"/>
      <w:numFmt w:val="bullet"/>
      <w:lvlText w:val="•"/>
      <w:lvlJc w:val="left"/>
      <w:pPr>
        <w:ind w:left="7376" w:hanging="219"/>
      </w:pPr>
      <w:rPr>
        <w:rFonts w:hint="default"/>
        <w:lang w:val="es-ES" w:eastAsia="en-US" w:bidi="ar-SA"/>
      </w:rPr>
    </w:lvl>
    <w:lvl w:ilvl="8">
      <w:start w:val="0"/>
      <w:numFmt w:val="bullet"/>
      <w:lvlText w:val="•"/>
      <w:lvlJc w:val="left"/>
      <w:pPr>
        <w:ind w:left="8384" w:hanging="219"/>
      </w:pPr>
      <w:rPr>
        <w:rFonts w:hint="default"/>
        <w:lang w:val="es-ES" w:eastAsia="en-US" w:bidi="ar-SA"/>
      </w:rPr>
    </w:lvl>
  </w:abstractNum>
  <w:abstractNum w:abstractNumId="80">
    <w:multiLevelType w:val="hybridMultilevel"/>
    <w:lvl w:ilvl="0">
      <w:start w:val="1"/>
      <w:numFmt w:val="lowerLetter"/>
      <w:lvlText w:val="%1)"/>
      <w:lvlJc w:val="left"/>
      <w:pPr>
        <w:ind w:left="312" w:hanging="27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9"/>
      </w:pPr>
      <w:rPr>
        <w:rFonts w:hint="default"/>
        <w:lang w:val="es-ES" w:eastAsia="en-US" w:bidi="ar-SA"/>
      </w:rPr>
    </w:lvl>
    <w:lvl w:ilvl="2">
      <w:start w:val="0"/>
      <w:numFmt w:val="bullet"/>
      <w:lvlText w:val="•"/>
      <w:lvlJc w:val="left"/>
      <w:pPr>
        <w:ind w:left="2336" w:hanging="279"/>
      </w:pPr>
      <w:rPr>
        <w:rFonts w:hint="default"/>
        <w:lang w:val="es-ES" w:eastAsia="en-US" w:bidi="ar-SA"/>
      </w:rPr>
    </w:lvl>
    <w:lvl w:ilvl="3">
      <w:start w:val="0"/>
      <w:numFmt w:val="bullet"/>
      <w:lvlText w:val="•"/>
      <w:lvlJc w:val="left"/>
      <w:pPr>
        <w:ind w:left="3344" w:hanging="279"/>
      </w:pPr>
      <w:rPr>
        <w:rFonts w:hint="default"/>
        <w:lang w:val="es-ES" w:eastAsia="en-US" w:bidi="ar-SA"/>
      </w:rPr>
    </w:lvl>
    <w:lvl w:ilvl="4">
      <w:start w:val="0"/>
      <w:numFmt w:val="bullet"/>
      <w:lvlText w:val="•"/>
      <w:lvlJc w:val="left"/>
      <w:pPr>
        <w:ind w:left="4352" w:hanging="279"/>
      </w:pPr>
      <w:rPr>
        <w:rFonts w:hint="default"/>
        <w:lang w:val="es-ES" w:eastAsia="en-US" w:bidi="ar-SA"/>
      </w:rPr>
    </w:lvl>
    <w:lvl w:ilvl="5">
      <w:start w:val="0"/>
      <w:numFmt w:val="bullet"/>
      <w:lvlText w:val="•"/>
      <w:lvlJc w:val="left"/>
      <w:pPr>
        <w:ind w:left="5360" w:hanging="279"/>
      </w:pPr>
      <w:rPr>
        <w:rFonts w:hint="default"/>
        <w:lang w:val="es-ES" w:eastAsia="en-US" w:bidi="ar-SA"/>
      </w:rPr>
    </w:lvl>
    <w:lvl w:ilvl="6">
      <w:start w:val="0"/>
      <w:numFmt w:val="bullet"/>
      <w:lvlText w:val="•"/>
      <w:lvlJc w:val="left"/>
      <w:pPr>
        <w:ind w:left="6368" w:hanging="279"/>
      </w:pPr>
      <w:rPr>
        <w:rFonts w:hint="default"/>
        <w:lang w:val="es-ES" w:eastAsia="en-US" w:bidi="ar-SA"/>
      </w:rPr>
    </w:lvl>
    <w:lvl w:ilvl="7">
      <w:start w:val="0"/>
      <w:numFmt w:val="bullet"/>
      <w:lvlText w:val="•"/>
      <w:lvlJc w:val="left"/>
      <w:pPr>
        <w:ind w:left="7376" w:hanging="279"/>
      </w:pPr>
      <w:rPr>
        <w:rFonts w:hint="default"/>
        <w:lang w:val="es-ES" w:eastAsia="en-US" w:bidi="ar-SA"/>
      </w:rPr>
    </w:lvl>
    <w:lvl w:ilvl="8">
      <w:start w:val="0"/>
      <w:numFmt w:val="bullet"/>
      <w:lvlText w:val="•"/>
      <w:lvlJc w:val="left"/>
      <w:pPr>
        <w:ind w:left="8384" w:hanging="279"/>
      </w:pPr>
      <w:rPr>
        <w:rFonts w:hint="default"/>
        <w:lang w:val="es-ES" w:eastAsia="en-US" w:bidi="ar-SA"/>
      </w:rPr>
    </w:lvl>
  </w:abstractNum>
  <w:abstractNum w:abstractNumId="79">
    <w:multiLevelType w:val="hybridMultilevel"/>
    <w:lvl w:ilvl="0">
      <w:start w:val="1"/>
      <w:numFmt w:val="upperRoman"/>
      <w:lvlText w:val="%1."/>
      <w:lvlJc w:val="left"/>
      <w:pPr>
        <w:ind w:left="312" w:hanging="23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1"/>
      </w:pPr>
      <w:rPr>
        <w:rFonts w:hint="default"/>
        <w:lang w:val="es-ES" w:eastAsia="en-US" w:bidi="ar-SA"/>
      </w:rPr>
    </w:lvl>
    <w:lvl w:ilvl="2">
      <w:start w:val="0"/>
      <w:numFmt w:val="bullet"/>
      <w:lvlText w:val="•"/>
      <w:lvlJc w:val="left"/>
      <w:pPr>
        <w:ind w:left="2336" w:hanging="231"/>
      </w:pPr>
      <w:rPr>
        <w:rFonts w:hint="default"/>
        <w:lang w:val="es-ES" w:eastAsia="en-US" w:bidi="ar-SA"/>
      </w:rPr>
    </w:lvl>
    <w:lvl w:ilvl="3">
      <w:start w:val="0"/>
      <w:numFmt w:val="bullet"/>
      <w:lvlText w:val="•"/>
      <w:lvlJc w:val="left"/>
      <w:pPr>
        <w:ind w:left="3344" w:hanging="231"/>
      </w:pPr>
      <w:rPr>
        <w:rFonts w:hint="default"/>
        <w:lang w:val="es-ES" w:eastAsia="en-US" w:bidi="ar-SA"/>
      </w:rPr>
    </w:lvl>
    <w:lvl w:ilvl="4">
      <w:start w:val="0"/>
      <w:numFmt w:val="bullet"/>
      <w:lvlText w:val="•"/>
      <w:lvlJc w:val="left"/>
      <w:pPr>
        <w:ind w:left="4352" w:hanging="231"/>
      </w:pPr>
      <w:rPr>
        <w:rFonts w:hint="default"/>
        <w:lang w:val="es-ES" w:eastAsia="en-US" w:bidi="ar-SA"/>
      </w:rPr>
    </w:lvl>
    <w:lvl w:ilvl="5">
      <w:start w:val="0"/>
      <w:numFmt w:val="bullet"/>
      <w:lvlText w:val="•"/>
      <w:lvlJc w:val="left"/>
      <w:pPr>
        <w:ind w:left="5360" w:hanging="231"/>
      </w:pPr>
      <w:rPr>
        <w:rFonts w:hint="default"/>
        <w:lang w:val="es-ES" w:eastAsia="en-US" w:bidi="ar-SA"/>
      </w:rPr>
    </w:lvl>
    <w:lvl w:ilvl="6">
      <w:start w:val="0"/>
      <w:numFmt w:val="bullet"/>
      <w:lvlText w:val="•"/>
      <w:lvlJc w:val="left"/>
      <w:pPr>
        <w:ind w:left="6368" w:hanging="231"/>
      </w:pPr>
      <w:rPr>
        <w:rFonts w:hint="default"/>
        <w:lang w:val="es-ES" w:eastAsia="en-US" w:bidi="ar-SA"/>
      </w:rPr>
    </w:lvl>
    <w:lvl w:ilvl="7">
      <w:start w:val="0"/>
      <w:numFmt w:val="bullet"/>
      <w:lvlText w:val="•"/>
      <w:lvlJc w:val="left"/>
      <w:pPr>
        <w:ind w:left="7376" w:hanging="231"/>
      </w:pPr>
      <w:rPr>
        <w:rFonts w:hint="default"/>
        <w:lang w:val="es-ES" w:eastAsia="en-US" w:bidi="ar-SA"/>
      </w:rPr>
    </w:lvl>
    <w:lvl w:ilvl="8">
      <w:start w:val="0"/>
      <w:numFmt w:val="bullet"/>
      <w:lvlText w:val="•"/>
      <w:lvlJc w:val="left"/>
      <w:pPr>
        <w:ind w:left="8384" w:hanging="231"/>
      </w:pPr>
      <w:rPr>
        <w:rFonts w:hint="default"/>
        <w:lang w:val="es-ES" w:eastAsia="en-US" w:bidi="ar-SA"/>
      </w:rPr>
    </w:lvl>
  </w:abstractNum>
  <w:abstractNum w:abstractNumId="78">
    <w:multiLevelType w:val="hybridMultilevel"/>
    <w:lvl w:ilvl="0">
      <w:start w:val="1"/>
      <w:numFmt w:val="upperRoman"/>
      <w:lvlText w:val="%1."/>
      <w:lvlJc w:val="left"/>
      <w:pPr>
        <w:ind w:left="312" w:hanging="22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7"/>
      </w:pPr>
      <w:rPr>
        <w:rFonts w:hint="default"/>
        <w:lang w:val="es-ES" w:eastAsia="en-US" w:bidi="ar-SA"/>
      </w:rPr>
    </w:lvl>
    <w:lvl w:ilvl="2">
      <w:start w:val="0"/>
      <w:numFmt w:val="bullet"/>
      <w:lvlText w:val="•"/>
      <w:lvlJc w:val="left"/>
      <w:pPr>
        <w:ind w:left="2336" w:hanging="227"/>
      </w:pPr>
      <w:rPr>
        <w:rFonts w:hint="default"/>
        <w:lang w:val="es-ES" w:eastAsia="en-US" w:bidi="ar-SA"/>
      </w:rPr>
    </w:lvl>
    <w:lvl w:ilvl="3">
      <w:start w:val="0"/>
      <w:numFmt w:val="bullet"/>
      <w:lvlText w:val="•"/>
      <w:lvlJc w:val="left"/>
      <w:pPr>
        <w:ind w:left="3344" w:hanging="227"/>
      </w:pPr>
      <w:rPr>
        <w:rFonts w:hint="default"/>
        <w:lang w:val="es-ES" w:eastAsia="en-US" w:bidi="ar-SA"/>
      </w:rPr>
    </w:lvl>
    <w:lvl w:ilvl="4">
      <w:start w:val="0"/>
      <w:numFmt w:val="bullet"/>
      <w:lvlText w:val="•"/>
      <w:lvlJc w:val="left"/>
      <w:pPr>
        <w:ind w:left="4352" w:hanging="227"/>
      </w:pPr>
      <w:rPr>
        <w:rFonts w:hint="default"/>
        <w:lang w:val="es-ES" w:eastAsia="en-US" w:bidi="ar-SA"/>
      </w:rPr>
    </w:lvl>
    <w:lvl w:ilvl="5">
      <w:start w:val="0"/>
      <w:numFmt w:val="bullet"/>
      <w:lvlText w:val="•"/>
      <w:lvlJc w:val="left"/>
      <w:pPr>
        <w:ind w:left="5360" w:hanging="227"/>
      </w:pPr>
      <w:rPr>
        <w:rFonts w:hint="default"/>
        <w:lang w:val="es-ES" w:eastAsia="en-US" w:bidi="ar-SA"/>
      </w:rPr>
    </w:lvl>
    <w:lvl w:ilvl="6">
      <w:start w:val="0"/>
      <w:numFmt w:val="bullet"/>
      <w:lvlText w:val="•"/>
      <w:lvlJc w:val="left"/>
      <w:pPr>
        <w:ind w:left="6368" w:hanging="227"/>
      </w:pPr>
      <w:rPr>
        <w:rFonts w:hint="default"/>
        <w:lang w:val="es-ES" w:eastAsia="en-US" w:bidi="ar-SA"/>
      </w:rPr>
    </w:lvl>
    <w:lvl w:ilvl="7">
      <w:start w:val="0"/>
      <w:numFmt w:val="bullet"/>
      <w:lvlText w:val="•"/>
      <w:lvlJc w:val="left"/>
      <w:pPr>
        <w:ind w:left="7376" w:hanging="227"/>
      </w:pPr>
      <w:rPr>
        <w:rFonts w:hint="default"/>
        <w:lang w:val="es-ES" w:eastAsia="en-US" w:bidi="ar-SA"/>
      </w:rPr>
    </w:lvl>
    <w:lvl w:ilvl="8">
      <w:start w:val="0"/>
      <w:numFmt w:val="bullet"/>
      <w:lvlText w:val="•"/>
      <w:lvlJc w:val="left"/>
      <w:pPr>
        <w:ind w:left="8384" w:hanging="227"/>
      </w:pPr>
      <w:rPr>
        <w:rFonts w:hint="default"/>
        <w:lang w:val="es-ES" w:eastAsia="en-US" w:bidi="ar-SA"/>
      </w:rPr>
    </w:lvl>
  </w:abstractNum>
  <w:abstractNum w:abstractNumId="77">
    <w:multiLevelType w:val="hybridMultilevel"/>
    <w:lvl w:ilvl="0">
      <w:start w:val="1"/>
      <w:numFmt w:val="upperRoman"/>
      <w:lvlText w:val="%1."/>
      <w:lvlJc w:val="left"/>
      <w:pPr>
        <w:ind w:left="312" w:hanging="2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2"/>
      </w:pPr>
      <w:rPr>
        <w:rFonts w:hint="default"/>
        <w:lang w:val="es-ES" w:eastAsia="en-US" w:bidi="ar-SA"/>
      </w:rPr>
    </w:lvl>
    <w:lvl w:ilvl="2">
      <w:start w:val="0"/>
      <w:numFmt w:val="bullet"/>
      <w:lvlText w:val="•"/>
      <w:lvlJc w:val="left"/>
      <w:pPr>
        <w:ind w:left="2336" w:hanging="272"/>
      </w:pPr>
      <w:rPr>
        <w:rFonts w:hint="default"/>
        <w:lang w:val="es-ES" w:eastAsia="en-US" w:bidi="ar-SA"/>
      </w:rPr>
    </w:lvl>
    <w:lvl w:ilvl="3">
      <w:start w:val="0"/>
      <w:numFmt w:val="bullet"/>
      <w:lvlText w:val="•"/>
      <w:lvlJc w:val="left"/>
      <w:pPr>
        <w:ind w:left="3344" w:hanging="272"/>
      </w:pPr>
      <w:rPr>
        <w:rFonts w:hint="default"/>
        <w:lang w:val="es-ES" w:eastAsia="en-US" w:bidi="ar-SA"/>
      </w:rPr>
    </w:lvl>
    <w:lvl w:ilvl="4">
      <w:start w:val="0"/>
      <w:numFmt w:val="bullet"/>
      <w:lvlText w:val="•"/>
      <w:lvlJc w:val="left"/>
      <w:pPr>
        <w:ind w:left="4352" w:hanging="272"/>
      </w:pPr>
      <w:rPr>
        <w:rFonts w:hint="default"/>
        <w:lang w:val="es-ES" w:eastAsia="en-US" w:bidi="ar-SA"/>
      </w:rPr>
    </w:lvl>
    <w:lvl w:ilvl="5">
      <w:start w:val="0"/>
      <w:numFmt w:val="bullet"/>
      <w:lvlText w:val="•"/>
      <w:lvlJc w:val="left"/>
      <w:pPr>
        <w:ind w:left="5360" w:hanging="272"/>
      </w:pPr>
      <w:rPr>
        <w:rFonts w:hint="default"/>
        <w:lang w:val="es-ES" w:eastAsia="en-US" w:bidi="ar-SA"/>
      </w:rPr>
    </w:lvl>
    <w:lvl w:ilvl="6">
      <w:start w:val="0"/>
      <w:numFmt w:val="bullet"/>
      <w:lvlText w:val="•"/>
      <w:lvlJc w:val="left"/>
      <w:pPr>
        <w:ind w:left="6368" w:hanging="272"/>
      </w:pPr>
      <w:rPr>
        <w:rFonts w:hint="default"/>
        <w:lang w:val="es-ES" w:eastAsia="en-US" w:bidi="ar-SA"/>
      </w:rPr>
    </w:lvl>
    <w:lvl w:ilvl="7">
      <w:start w:val="0"/>
      <w:numFmt w:val="bullet"/>
      <w:lvlText w:val="•"/>
      <w:lvlJc w:val="left"/>
      <w:pPr>
        <w:ind w:left="7376" w:hanging="272"/>
      </w:pPr>
      <w:rPr>
        <w:rFonts w:hint="default"/>
        <w:lang w:val="es-ES" w:eastAsia="en-US" w:bidi="ar-SA"/>
      </w:rPr>
    </w:lvl>
    <w:lvl w:ilvl="8">
      <w:start w:val="0"/>
      <w:numFmt w:val="bullet"/>
      <w:lvlText w:val="•"/>
      <w:lvlJc w:val="left"/>
      <w:pPr>
        <w:ind w:left="8384" w:hanging="272"/>
      </w:pPr>
      <w:rPr>
        <w:rFonts w:hint="default"/>
        <w:lang w:val="es-ES" w:eastAsia="en-US" w:bidi="ar-SA"/>
      </w:rPr>
    </w:lvl>
  </w:abstractNum>
  <w:abstractNum w:abstractNumId="76">
    <w:multiLevelType w:val="hybridMultilevel"/>
    <w:lvl w:ilvl="0">
      <w:start w:val="1"/>
      <w:numFmt w:val="upperRoman"/>
      <w:lvlText w:val="%1."/>
      <w:lvlJc w:val="left"/>
      <w:pPr>
        <w:ind w:left="312"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6"/>
      </w:pPr>
      <w:rPr>
        <w:rFonts w:hint="default"/>
        <w:lang w:val="es-ES" w:eastAsia="en-US" w:bidi="ar-SA"/>
      </w:rPr>
    </w:lvl>
    <w:lvl w:ilvl="2">
      <w:start w:val="0"/>
      <w:numFmt w:val="bullet"/>
      <w:lvlText w:val="•"/>
      <w:lvlJc w:val="left"/>
      <w:pPr>
        <w:ind w:left="2336" w:hanging="236"/>
      </w:pPr>
      <w:rPr>
        <w:rFonts w:hint="default"/>
        <w:lang w:val="es-ES" w:eastAsia="en-US" w:bidi="ar-SA"/>
      </w:rPr>
    </w:lvl>
    <w:lvl w:ilvl="3">
      <w:start w:val="0"/>
      <w:numFmt w:val="bullet"/>
      <w:lvlText w:val="•"/>
      <w:lvlJc w:val="left"/>
      <w:pPr>
        <w:ind w:left="3344" w:hanging="236"/>
      </w:pPr>
      <w:rPr>
        <w:rFonts w:hint="default"/>
        <w:lang w:val="es-ES" w:eastAsia="en-US" w:bidi="ar-SA"/>
      </w:rPr>
    </w:lvl>
    <w:lvl w:ilvl="4">
      <w:start w:val="0"/>
      <w:numFmt w:val="bullet"/>
      <w:lvlText w:val="•"/>
      <w:lvlJc w:val="left"/>
      <w:pPr>
        <w:ind w:left="4352" w:hanging="236"/>
      </w:pPr>
      <w:rPr>
        <w:rFonts w:hint="default"/>
        <w:lang w:val="es-ES" w:eastAsia="en-US" w:bidi="ar-SA"/>
      </w:rPr>
    </w:lvl>
    <w:lvl w:ilvl="5">
      <w:start w:val="0"/>
      <w:numFmt w:val="bullet"/>
      <w:lvlText w:val="•"/>
      <w:lvlJc w:val="left"/>
      <w:pPr>
        <w:ind w:left="5360" w:hanging="236"/>
      </w:pPr>
      <w:rPr>
        <w:rFonts w:hint="default"/>
        <w:lang w:val="es-ES" w:eastAsia="en-US" w:bidi="ar-SA"/>
      </w:rPr>
    </w:lvl>
    <w:lvl w:ilvl="6">
      <w:start w:val="0"/>
      <w:numFmt w:val="bullet"/>
      <w:lvlText w:val="•"/>
      <w:lvlJc w:val="left"/>
      <w:pPr>
        <w:ind w:left="6368" w:hanging="236"/>
      </w:pPr>
      <w:rPr>
        <w:rFonts w:hint="default"/>
        <w:lang w:val="es-ES" w:eastAsia="en-US" w:bidi="ar-SA"/>
      </w:rPr>
    </w:lvl>
    <w:lvl w:ilvl="7">
      <w:start w:val="0"/>
      <w:numFmt w:val="bullet"/>
      <w:lvlText w:val="•"/>
      <w:lvlJc w:val="left"/>
      <w:pPr>
        <w:ind w:left="7376" w:hanging="236"/>
      </w:pPr>
      <w:rPr>
        <w:rFonts w:hint="default"/>
        <w:lang w:val="es-ES" w:eastAsia="en-US" w:bidi="ar-SA"/>
      </w:rPr>
    </w:lvl>
    <w:lvl w:ilvl="8">
      <w:start w:val="0"/>
      <w:numFmt w:val="bullet"/>
      <w:lvlText w:val="•"/>
      <w:lvlJc w:val="left"/>
      <w:pPr>
        <w:ind w:left="8384" w:hanging="236"/>
      </w:pPr>
      <w:rPr>
        <w:rFonts w:hint="default"/>
        <w:lang w:val="es-ES" w:eastAsia="en-US" w:bidi="ar-SA"/>
      </w:rPr>
    </w:lvl>
  </w:abstractNum>
  <w:abstractNum w:abstractNumId="75">
    <w:multiLevelType w:val="hybridMultilevel"/>
    <w:lvl w:ilvl="0">
      <w:start w:val="1"/>
      <w:numFmt w:val="lowerLetter"/>
      <w:lvlText w:val="%1)"/>
      <w:lvlJc w:val="left"/>
      <w:pPr>
        <w:ind w:left="312" w:hanging="260"/>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328" w:hanging="260"/>
      </w:pPr>
      <w:rPr>
        <w:rFonts w:hint="default"/>
        <w:lang w:val="es-ES" w:eastAsia="en-US" w:bidi="ar-SA"/>
      </w:rPr>
    </w:lvl>
    <w:lvl w:ilvl="2">
      <w:start w:val="0"/>
      <w:numFmt w:val="bullet"/>
      <w:lvlText w:val="•"/>
      <w:lvlJc w:val="left"/>
      <w:pPr>
        <w:ind w:left="2336" w:hanging="260"/>
      </w:pPr>
      <w:rPr>
        <w:rFonts w:hint="default"/>
        <w:lang w:val="es-ES" w:eastAsia="en-US" w:bidi="ar-SA"/>
      </w:rPr>
    </w:lvl>
    <w:lvl w:ilvl="3">
      <w:start w:val="0"/>
      <w:numFmt w:val="bullet"/>
      <w:lvlText w:val="•"/>
      <w:lvlJc w:val="left"/>
      <w:pPr>
        <w:ind w:left="3344" w:hanging="260"/>
      </w:pPr>
      <w:rPr>
        <w:rFonts w:hint="default"/>
        <w:lang w:val="es-ES" w:eastAsia="en-US" w:bidi="ar-SA"/>
      </w:rPr>
    </w:lvl>
    <w:lvl w:ilvl="4">
      <w:start w:val="0"/>
      <w:numFmt w:val="bullet"/>
      <w:lvlText w:val="•"/>
      <w:lvlJc w:val="left"/>
      <w:pPr>
        <w:ind w:left="4352" w:hanging="260"/>
      </w:pPr>
      <w:rPr>
        <w:rFonts w:hint="default"/>
        <w:lang w:val="es-ES" w:eastAsia="en-US" w:bidi="ar-SA"/>
      </w:rPr>
    </w:lvl>
    <w:lvl w:ilvl="5">
      <w:start w:val="0"/>
      <w:numFmt w:val="bullet"/>
      <w:lvlText w:val="•"/>
      <w:lvlJc w:val="left"/>
      <w:pPr>
        <w:ind w:left="5360" w:hanging="260"/>
      </w:pPr>
      <w:rPr>
        <w:rFonts w:hint="default"/>
        <w:lang w:val="es-ES" w:eastAsia="en-US" w:bidi="ar-SA"/>
      </w:rPr>
    </w:lvl>
    <w:lvl w:ilvl="6">
      <w:start w:val="0"/>
      <w:numFmt w:val="bullet"/>
      <w:lvlText w:val="•"/>
      <w:lvlJc w:val="left"/>
      <w:pPr>
        <w:ind w:left="6368" w:hanging="260"/>
      </w:pPr>
      <w:rPr>
        <w:rFonts w:hint="default"/>
        <w:lang w:val="es-ES" w:eastAsia="en-US" w:bidi="ar-SA"/>
      </w:rPr>
    </w:lvl>
    <w:lvl w:ilvl="7">
      <w:start w:val="0"/>
      <w:numFmt w:val="bullet"/>
      <w:lvlText w:val="•"/>
      <w:lvlJc w:val="left"/>
      <w:pPr>
        <w:ind w:left="7376" w:hanging="260"/>
      </w:pPr>
      <w:rPr>
        <w:rFonts w:hint="default"/>
        <w:lang w:val="es-ES" w:eastAsia="en-US" w:bidi="ar-SA"/>
      </w:rPr>
    </w:lvl>
    <w:lvl w:ilvl="8">
      <w:start w:val="0"/>
      <w:numFmt w:val="bullet"/>
      <w:lvlText w:val="•"/>
      <w:lvlJc w:val="left"/>
      <w:pPr>
        <w:ind w:left="8384" w:hanging="260"/>
      </w:pPr>
      <w:rPr>
        <w:rFonts w:hint="default"/>
        <w:lang w:val="es-ES" w:eastAsia="en-US" w:bidi="ar-SA"/>
      </w:rPr>
    </w:lvl>
  </w:abstractNum>
  <w:abstractNum w:abstractNumId="74">
    <w:multiLevelType w:val="hybridMultilevel"/>
    <w:lvl w:ilvl="0">
      <w:start w:val="1"/>
      <w:numFmt w:val="lowerLetter"/>
      <w:lvlText w:val="%1)"/>
      <w:lvlJc w:val="left"/>
      <w:pPr>
        <w:ind w:left="312" w:hanging="2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48"/>
      </w:pPr>
      <w:rPr>
        <w:rFonts w:hint="default"/>
        <w:lang w:val="es-ES" w:eastAsia="en-US" w:bidi="ar-SA"/>
      </w:rPr>
    </w:lvl>
    <w:lvl w:ilvl="2">
      <w:start w:val="0"/>
      <w:numFmt w:val="bullet"/>
      <w:lvlText w:val="•"/>
      <w:lvlJc w:val="left"/>
      <w:pPr>
        <w:ind w:left="2336" w:hanging="248"/>
      </w:pPr>
      <w:rPr>
        <w:rFonts w:hint="default"/>
        <w:lang w:val="es-ES" w:eastAsia="en-US" w:bidi="ar-SA"/>
      </w:rPr>
    </w:lvl>
    <w:lvl w:ilvl="3">
      <w:start w:val="0"/>
      <w:numFmt w:val="bullet"/>
      <w:lvlText w:val="•"/>
      <w:lvlJc w:val="left"/>
      <w:pPr>
        <w:ind w:left="3344" w:hanging="248"/>
      </w:pPr>
      <w:rPr>
        <w:rFonts w:hint="default"/>
        <w:lang w:val="es-ES" w:eastAsia="en-US" w:bidi="ar-SA"/>
      </w:rPr>
    </w:lvl>
    <w:lvl w:ilvl="4">
      <w:start w:val="0"/>
      <w:numFmt w:val="bullet"/>
      <w:lvlText w:val="•"/>
      <w:lvlJc w:val="left"/>
      <w:pPr>
        <w:ind w:left="4352" w:hanging="248"/>
      </w:pPr>
      <w:rPr>
        <w:rFonts w:hint="default"/>
        <w:lang w:val="es-ES" w:eastAsia="en-US" w:bidi="ar-SA"/>
      </w:rPr>
    </w:lvl>
    <w:lvl w:ilvl="5">
      <w:start w:val="0"/>
      <w:numFmt w:val="bullet"/>
      <w:lvlText w:val="•"/>
      <w:lvlJc w:val="left"/>
      <w:pPr>
        <w:ind w:left="5360" w:hanging="248"/>
      </w:pPr>
      <w:rPr>
        <w:rFonts w:hint="default"/>
        <w:lang w:val="es-ES" w:eastAsia="en-US" w:bidi="ar-SA"/>
      </w:rPr>
    </w:lvl>
    <w:lvl w:ilvl="6">
      <w:start w:val="0"/>
      <w:numFmt w:val="bullet"/>
      <w:lvlText w:val="•"/>
      <w:lvlJc w:val="left"/>
      <w:pPr>
        <w:ind w:left="6368" w:hanging="248"/>
      </w:pPr>
      <w:rPr>
        <w:rFonts w:hint="default"/>
        <w:lang w:val="es-ES" w:eastAsia="en-US" w:bidi="ar-SA"/>
      </w:rPr>
    </w:lvl>
    <w:lvl w:ilvl="7">
      <w:start w:val="0"/>
      <w:numFmt w:val="bullet"/>
      <w:lvlText w:val="•"/>
      <w:lvlJc w:val="left"/>
      <w:pPr>
        <w:ind w:left="7376" w:hanging="248"/>
      </w:pPr>
      <w:rPr>
        <w:rFonts w:hint="default"/>
        <w:lang w:val="es-ES" w:eastAsia="en-US" w:bidi="ar-SA"/>
      </w:rPr>
    </w:lvl>
    <w:lvl w:ilvl="8">
      <w:start w:val="0"/>
      <w:numFmt w:val="bullet"/>
      <w:lvlText w:val="•"/>
      <w:lvlJc w:val="left"/>
      <w:pPr>
        <w:ind w:left="8384" w:hanging="248"/>
      </w:pPr>
      <w:rPr>
        <w:rFonts w:hint="default"/>
        <w:lang w:val="es-ES" w:eastAsia="en-US" w:bidi="ar-SA"/>
      </w:rPr>
    </w:lvl>
  </w:abstractNum>
  <w:abstractNum w:abstractNumId="73">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72">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71">
    <w:multiLevelType w:val="hybridMultilevel"/>
    <w:lvl w:ilvl="0">
      <w:start w:val="1"/>
      <w:numFmt w:val="upperRoman"/>
      <w:lvlText w:val="%1."/>
      <w:lvlJc w:val="left"/>
      <w:pPr>
        <w:ind w:left="312" w:hanging="23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4"/>
      </w:pPr>
      <w:rPr>
        <w:rFonts w:hint="default"/>
        <w:lang w:val="es-ES" w:eastAsia="en-US" w:bidi="ar-SA"/>
      </w:rPr>
    </w:lvl>
    <w:lvl w:ilvl="2">
      <w:start w:val="0"/>
      <w:numFmt w:val="bullet"/>
      <w:lvlText w:val="•"/>
      <w:lvlJc w:val="left"/>
      <w:pPr>
        <w:ind w:left="2336" w:hanging="234"/>
      </w:pPr>
      <w:rPr>
        <w:rFonts w:hint="default"/>
        <w:lang w:val="es-ES" w:eastAsia="en-US" w:bidi="ar-SA"/>
      </w:rPr>
    </w:lvl>
    <w:lvl w:ilvl="3">
      <w:start w:val="0"/>
      <w:numFmt w:val="bullet"/>
      <w:lvlText w:val="•"/>
      <w:lvlJc w:val="left"/>
      <w:pPr>
        <w:ind w:left="3344" w:hanging="234"/>
      </w:pPr>
      <w:rPr>
        <w:rFonts w:hint="default"/>
        <w:lang w:val="es-ES" w:eastAsia="en-US" w:bidi="ar-SA"/>
      </w:rPr>
    </w:lvl>
    <w:lvl w:ilvl="4">
      <w:start w:val="0"/>
      <w:numFmt w:val="bullet"/>
      <w:lvlText w:val="•"/>
      <w:lvlJc w:val="left"/>
      <w:pPr>
        <w:ind w:left="4352" w:hanging="234"/>
      </w:pPr>
      <w:rPr>
        <w:rFonts w:hint="default"/>
        <w:lang w:val="es-ES" w:eastAsia="en-US" w:bidi="ar-SA"/>
      </w:rPr>
    </w:lvl>
    <w:lvl w:ilvl="5">
      <w:start w:val="0"/>
      <w:numFmt w:val="bullet"/>
      <w:lvlText w:val="•"/>
      <w:lvlJc w:val="left"/>
      <w:pPr>
        <w:ind w:left="5360" w:hanging="234"/>
      </w:pPr>
      <w:rPr>
        <w:rFonts w:hint="default"/>
        <w:lang w:val="es-ES" w:eastAsia="en-US" w:bidi="ar-SA"/>
      </w:rPr>
    </w:lvl>
    <w:lvl w:ilvl="6">
      <w:start w:val="0"/>
      <w:numFmt w:val="bullet"/>
      <w:lvlText w:val="•"/>
      <w:lvlJc w:val="left"/>
      <w:pPr>
        <w:ind w:left="6368" w:hanging="234"/>
      </w:pPr>
      <w:rPr>
        <w:rFonts w:hint="default"/>
        <w:lang w:val="es-ES" w:eastAsia="en-US" w:bidi="ar-SA"/>
      </w:rPr>
    </w:lvl>
    <w:lvl w:ilvl="7">
      <w:start w:val="0"/>
      <w:numFmt w:val="bullet"/>
      <w:lvlText w:val="•"/>
      <w:lvlJc w:val="left"/>
      <w:pPr>
        <w:ind w:left="7376" w:hanging="234"/>
      </w:pPr>
      <w:rPr>
        <w:rFonts w:hint="default"/>
        <w:lang w:val="es-ES" w:eastAsia="en-US" w:bidi="ar-SA"/>
      </w:rPr>
    </w:lvl>
    <w:lvl w:ilvl="8">
      <w:start w:val="0"/>
      <w:numFmt w:val="bullet"/>
      <w:lvlText w:val="•"/>
      <w:lvlJc w:val="left"/>
      <w:pPr>
        <w:ind w:left="8384" w:hanging="234"/>
      </w:pPr>
      <w:rPr>
        <w:rFonts w:hint="default"/>
        <w:lang w:val="es-ES" w:eastAsia="en-US" w:bidi="ar-SA"/>
      </w:rPr>
    </w:lvl>
  </w:abstractNum>
  <w:abstractNum w:abstractNumId="70">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69">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68">
    <w:multiLevelType w:val="hybridMultilevel"/>
    <w:lvl w:ilvl="0">
      <w:start w:val="1"/>
      <w:numFmt w:val="upperRoman"/>
      <w:lvlText w:val="%1."/>
      <w:lvlJc w:val="left"/>
      <w:pPr>
        <w:ind w:left="526" w:hanging="2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5"/>
      </w:pPr>
      <w:rPr>
        <w:rFonts w:hint="default"/>
        <w:lang w:val="es-ES" w:eastAsia="en-US" w:bidi="ar-SA"/>
      </w:rPr>
    </w:lvl>
    <w:lvl w:ilvl="2">
      <w:start w:val="0"/>
      <w:numFmt w:val="bullet"/>
      <w:lvlText w:val="•"/>
      <w:lvlJc w:val="left"/>
      <w:pPr>
        <w:ind w:left="2496" w:hanging="215"/>
      </w:pPr>
      <w:rPr>
        <w:rFonts w:hint="default"/>
        <w:lang w:val="es-ES" w:eastAsia="en-US" w:bidi="ar-SA"/>
      </w:rPr>
    </w:lvl>
    <w:lvl w:ilvl="3">
      <w:start w:val="0"/>
      <w:numFmt w:val="bullet"/>
      <w:lvlText w:val="•"/>
      <w:lvlJc w:val="left"/>
      <w:pPr>
        <w:ind w:left="3484" w:hanging="215"/>
      </w:pPr>
      <w:rPr>
        <w:rFonts w:hint="default"/>
        <w:lang w:val="es-ES" w:eastAsia="en-US" w:bidi="ar-SA"/>
      </w:rPr>
    </w:lvl>
    <w:lvl w:ilvl="4">
      <w:start w:val="0"/>
      <w:numFmt w:val="bullet"/>
      <w:lvlText w:val="•"/>
      <w:lvlJc w:val="left"/>
      <w:pPr>
        <w:ind w:left="4472" w:hanging="215"/>
      </w:pPr>
      <w:rPr>
        <w:rFonts w:hint="default"/>
        <w:lang w:val="es-ES" w:eastAsia="en-US" w:bidi="ar-SA"/>
      </w:rPr>
    </w:lvl>
    <w:lvl w:ilvl="5">
      <w:start w:val="0"/>
      <w:numFmt w:val="bullet"/>
      <w:lvlText w:val="•"/>
      <w:lvlJc w:val="left"/>
      <w:pPr>
        <w:ind w:left="5460" w:hanging="215"/>
      </w:pPr>
      <w:rPr>
        <w:rFonts w:hint="default"/>
        <w:lang w:val="es-ES" w:eastAsia="en-US" w:bidi="ar-SA"/>
      </w:rPr>
    </w:lvl>
    <w:lvl w:ilvl="6">
      <w:start w:val="0"/>
      <w:numFmt w:val="bullet"/>
      <w:lvlText w:val="•"/>
      <w:lvlJc w:val="left"/>
      <w:pPr>
        <w:ind w:left="6448" w:hanging="215"/>
      </w:pPr>
      <w:rPr>
        <w:rFonts w:hint="default"/>
        <w:lang w:val="es-ES" w:eastAsia="en-US" w:bidi="ar-SA"/>
      </w:rPr>
    </w:lvl>
    <w:lvl w:ilvl="7">
      <w:start w:val="0"/>
      <w:numFmt w:val="bullet"/>
      <w:lvlText w:val="•"/>
      <w:lvlJc w:val="left"/>
      <w:pPr>
        <w:ind w:left="7436" w:hanging="215"/>
      </w:pPr>
      <w:rPr>
        <w:rFonts w:hint="default"/>
        <w:lang w:val="es-ES" w:eastAsia="en-US" w:bidi="ar-SA"/>
      </w:rPr>
    </w:lvl>
    <w:lvl w:ilvl="8">
      <w:start w:val="0"/>
      <w:numFmt w:val="bullet"/>
      <w:lvlText w:val="•"/>
      <w:lvlJc w:val="left"/>
      <w:pPr>
        <w:ind w:left="8424" w:hanging="215"/>
      </w:pPr>
      <w:rPr>
        <w:rFonts w:hint="default"/>
        <w:lang w:val="es-ES" w:eastAsia="en-US" w:bidi="ar-SA"/>
      </w:rPr>
    </w:lvl>
  </w:abstractNum>
  <w:abstractNum w:abstractNumId="67">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66">
    <w:multiLevelType w:val="hybridMultilevel"/>
    <w:lvl w:ilvl="0">
      <w:start w:val="1"/>
      <w:numFmt w:val="upperRoman"/>
      <w:lvlText w:val="%1."/>
      <w:lvlJc w:val="left"/>
      <w:pPr>
        <w:ind w:left="312" w:hanging="2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2"/>
      </w:pPr>
      <w:rPr>
        <w:rFonts w:hint="default"/>
        <w:lang w:val="es-ES" w:eastAsia="en-US" w:bidi="ar-SA"/>
      </w:rPr>
    </w:lvl>
    <w:lvl w:ilvl="2">
      <w:start w:val="0"/>
      <w:numFmt w:val="bullet"/>
      <w:lvlText w:val="•"/>
      <w:lvlJc w:val="left"/>
      <w:pPr>
        <w:ind w:left="2336" w:hanging="272"/>
      </w:pPr>
      <w:rPr>
        <w:rFonts w:hint="default"/>
        <w:lang w:val="es-ES" w:eastAsia="en-US" w:bidi="ar-SA"/>
      </w:rPr>
    </w:lvl>
    <w:lvl w:ilvl="3">
      <w:start w:val="0"/>
      <w:numFmt w:val="bullet"/>
      <w:lvlText w:val="•"/>
      <w:lvlJc w:val="left"/>
      <w:pPr>
        <w:ind w:left="3344" w:hanging="272"/>
      </w:pPr>
      <w:rPr>
        <w:rFonts w:hint="default"/>
        <w:lang w:val="es-ES" w:eastAsia="en-US" w:bidi="ar-SA"/>
      </w:rPr>
    </w:lvl>
    <w:lvl w:ilvl="4">
      <w:start w:val="0"/>
      <w:numFmt w:val="bullet"/>
      <w:lvlText w:val="•"/>
      <w:lvlJc w:val="left"/>
      <w:pPr>
        <w:ind w:left="4352" w:hanging="272"/>
      </w:pPr>
      <w:rPr>
        <w:rFonts w:hint="default"/>
        <w:lang w:val="es-ES" w:eastAsia="en-US" w:bidi="ar-SA"/>
      </w:rPr>
    </w:lvl>
    <w:lvl w:ilvl="5">
      <w:start w:val="0"/>
      <w:numFmt w:val="bullet"/>
      <w:lvlText w:val="•"/>
      <w:lvlJc w:val="left"/>
      <w:pPr>
        <w:ind w:left="5360" w:hanging="272"/>
      </w:pPr>
      <w:rPr>
        <w:rFonts w:hint="default"/>
        <w:lang w:val="es-ES" w:eastAsia="en-US" w:bidi="ar-SA"/>
      </w:rPr>
    </w:lvl>
    <w:lvl w:ilvl="6">
      <w:start w:val="0"/>
      <w:numFmt w:val="bullet"/>
      <w:lvlText w:val="•"/>
      <w:lvlJc w:val="left"/>
      <w:pPr>
        <w:ind w:left="6368" w:hanging="272"/>
      </w:pPr>
      <w:rPr>
        <w:rFonts w:hint="default"/>
        <w:lang w:val="es-ES" w:eastAsia="en-US" w:bidi="ar-SA"/>
      </w:rPr>
    </w:lvl>
    <w:lvl w:ilvl="7">
      <w:start w:val="0"/>
      <w:numFmt w:val="bullet"/>
      <w:lvlText w:val="•"/>
      <w:lvlJc w:val="left"/>
      <w:pPr>
        <w:ind w:left="7376" w:hanging="272"/>
      </w:pPr>
      <w:rPr>
        <w:rFonts w:hint="default"/>
        <w:lang w:val="es-ES" w:eastAsia="en-US" w:bidi="ar-SA"/>
      </w:rPr>
    </w:lvl>
    <w:lvl w:ilvl="8">
      <w:start w:val="0"/>
      <w:numFmt w:val="bullet"/>
      <w:lvlText w:val="•"/>
      <w:lvlJc w:val="left"/>
      <w:pPr>
        <w:ind w:left="8384" w:hanging="272"/>
      </w:pPr>
      <w:rPr>
        <w:rFonts w:hint="default"/>
        <w:lang w:val="es-ES" w:eastAsia="en-US" w:bidi="ar-SA"/>
      </w:rPr>
    </w:lvl>
  </w:abstractNum>
  <w:abstractNum w:abstractNumId="65">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64">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63">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62">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61">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60">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59">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58">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57">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56">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55">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54">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53">
    <w:multiLevelType w:val="hybridMultilevel"/>
    <w:lvl w:ilvl="0">
      <w:start w:val="1"/>
      <w:numFmt w:val="upperRoman"/>
      <w:lvlText w:val="%1."/>
      <w:lvlJc w:val="left"/>
      <w:pPr>
        <w:ind w:left="312" w:hanging="30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06"/>
      </w:pPr>
      <w:rPr>
        <w:rFonts w:hint="default"/>
        <w:lang w:val="es-ES" w:eastAsia="en-US" w:bidi="ar-SA"/>
      </w:rPr>
    </w:lvl>
    <w:lvl w:ilvl="2">
      <w:start w:val="0"/>
      <w:numFmt w:val="bullet"/>
      <w:lvlText w:val="•"/>
      <w:lvlJc w:val="left"/>
      <w:pPr>
        <w:ind w:left="2336" w:hanging="306"/>
      </w:pPr>
      <w:rPr>
        <w:rFonts w:hint="default"/>
        <w:lang w:val="es-ES" w:eastAsia="en-US" w:bidi="ar-SA"/>
      </w:rPr>
    </w:lvl>
    <w:lvl w:ilvl="3">
      <w:start w:val="0"/>
      <w:numFmt w:val="bullet"/>
      <w:lvlText w:val="•"/>
      <w:lvlJc w:val="left"/>
      <w:pPr>
        <w:ind w:left="3344" w:hanging="306"/>
      </w:pPr>
      <w:rPr>
        <w:rFonts w:hint="default"/>
        <w:lang w:val="es-ES" w:eastAsia="en-US" w:bidi="ar-SA"/>
      </w:rPr>
    </w:lvl>
    <w:lvl w:ilvl="4">
      <w:start w:val="0"/>
      <w:numFmt w:val="bullet"/>
      <w:lvlText w:val="•"/>
      <w:lvlJc w:val="left"/>
      <w:pPr>
        <w:ind w:left="4352" w:hanging="306"/>
      </w:pPr>
      <w:rPr>
        <w:rFonts w:hint="default"/>
        <w:lang w:val="es-ES" w:eastAsia="en-US" w:bidi="ar-SA"/>
      </w:rPr>
    </w:lvl>
    <w:lvl w:ilvl="5">
      <w:start w:val="0"/>
      <w:numFmt w:val="bullet"/>
      <w:lvlText w:val="•"/>
      <w:lvlJc w:val="left"/>
      <w:pPr>
        <w:ind w:left="5360" w:hanging="306"/>
      </w:pPr>
      <w:rPr>
        <w:rFonts w:hint="default"/>
        <w:lang w:val="es-ES" w:eastAsia="en-US" w:bidi="ar-SA"/>
      </w:rPr>
    </w:lvl>
    <w:lvl w:ilvl="6">
      <w:start w:val="0"/>
      <w:numFmt w:val="bullet"/>
      <w:lvlText w:val="•"/>
      <w:lvlJc w:val="left"/>
      <w:pPr>
        <w:ind w:left="6368" w:hanging="306"/>
      </w:pPr>
      <w:rPr>
        <w:rFonts w:hint="default"/>
        <w:lang w:val="es-ES" w:eastAsia="en-US" w:bidi="ar-SA"/>
      </w:rPr>
    </w:lvl>
    <w:lvl w:ilvl="7">
      <w:start w:val="0"/>
      <w:numFmt w:val="bullet"/>
      <w:lvlText w:val="•"/>
      <w:lvlJc w:val="left"/>
      <w:pPr>
        <w:ind w:left="7376" w:hanging="306"/>
      </w:pPr>
      <w:rPr>
        <w:rFonts w:hint="default"/>
        <w:lang w:val="es-ES" w:eastAsia="en-US" w:bidi="ar-SA"/>
      </w:rPr>
    </w:lvl>
    <w:lvl w:ilvl="8">
      <w:start w:val="0"/>
      <w:numFmt w:val="bullet"/>
      <w:lvlText w:val="•"/>
      <w:lvlJc w:val="left"/>
      <w:pPr>
        <w:ind w:left="8384" w:hanging="306"/>
      </w:pPr>
      <w:rPr>
        <w:rFonts w:hint="default"/>
        <w:lang w:val="es-ES" w:eastAsia="en-US" w:bidi="ar-SA"/>
      </w:rPr>
    </w:lvl>
  </w:abstractNum>
  <w:abstractNum w:abstractNumId="52">
    <w:multiLevelType w:val="hybridMultilevel"/>
    <w:lvl w:ilvl="0">
      <w:start w:val="1"/>
      <w:numFmt w:val="upperRoman"/>
      <w:lvlText w:val="%1."/>
      <w:lvlJc w:val="left"/>
      <w:pPr>
        <w:ind w:left="312" w:hanging="27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9"/>
      </w:pPr>
      <w:rPr>
        <w:rFonts w:hint="default"/>
        <w:lang w:val="es-ES" w:eastAsia="en-US" w:bidi="ar-SA"/>
      </w:rPr>
    </w:lvl>
    <w:lvl w:ilvl="2">
      <w:start w:val="0"/>
      <w:numFmt w:val="bullet"/>
      <w:lvlText w:val="•"/>
      <w:lvlJc w:val="left"/>
      <w:pPr>
        <w:ind w:left="2336" w:hanging="279"/>
      </w:pPr>
      <w:rPr>
        <w:rFonts w:hint="default"/>
        <w:lang w:val="es-ES" w:eastAsia="en-US" w:bidi="ar-SA"/>
      </w:rPr>
    </w:lvl>
    <w:lvl w:ilvl="3">
      <w:start w:val="0"/>
      <w:numFmt w:val="bullet"/>
      <w:lvlText w:val="•"/>
      <w:lvlJc w:val="left"/>
      <w:pPr>
        <w:ind w:left="3344" w:hanging="279"/>
      </w:pPr>
      <w:rPr>
        <w:rFonts w:hint="default"/>
        <w:lang w:val="es-ES" w:eastAsia="en-US" w:bidi="ar-SA"/>
      </w:rPr>
    </w:lvl>
    <w:lvl w:ilvl="4">
      <w:start w:val="0"/>
      <w:numFmt w:val="bullet"/>
      <w:lvlText w:val="•"/>
      <w:lvlJc w:val="left"/>
      <w:pPr>
        <w:ind w:left="4352" w:hanging="279"/>
      </w:pPr>
      <w:rPr>
        <w:rFonts w:hint="default"/>
        <w:lang w:val="es-ES" w:eastAsia="en-US" w:bidi="ar-SA"/>
      </w:rPr>
    </w:lvl>
    <w:lvl w:ilvl="5">
      <w:start w:val="0"/>
      <w:numFmt w:val="bullet"/>
      <w:lvlText w:val="•"/>
      <w:lvlJc w:val="left"/>
      <w:pPr>
        <w:ind w:left="5360" w:hanging="279"/>
      </w:pPr>
      <w:rPr>
        <w:rFonts w:hint="default"/>
        <w:lang w:val="es-ES" w:eastAsia="en-US" w:bidi="ar-SA"/>
      </w:rPr>
    </w:lvl>
    <w:lvl w:ilvl="6">
      <w:start w:val="0"/>
      <w:numFmt w:val="bullet"/>
      <w:lvlText w:val="•"/>
      <w:lvlJc w:val="left"/>
      <w:pPr>
        <w:ind w:left="6368" w:hanging="279"/>
      </w:pPr>
      <w:rPr>
        <w:rFonts w:hint="default"/>
        <w:lang w:val="es-ES" w:eastAsia="en-US" w:bidi="ar-SA"/>
      </w:rPr>
    </w:lvl>
    <w:lvl w:ilvl="7">
      <w:start w:val="0"/>
      <w:numFmt w:val="bullet"/>
      <w:lvlText w:val="•"/>
      <w:lvlJc w:val="left"/>
      <w:pPr>
        <w:ind w:left="7376" w:hanging="279"/>
      </w:pPr>
      <w:rPr>
        <w:rFonts w:hint="default"/>
        <w:lang w:val="es-ES" w:eastAsia="en-US" w:bidi="ar-SA"/>
      </w:rPr>
    </w:lvl>
    <w:lvl w:ilvl="8">
      <w:start w:val="0"/>
      <w:numFmt w:val="bullet"/>
      <w:lvlText w:val="•"/>
      <w:lvlJc w:val="left"/>
      <w:pPr>
        <w:ind w:left="8384" w:hanging="279"/>
      </w:pPr>
      <w:rPr>
        <w:rFonts w:hint="default"/>
        <w:lang w:val="es-ES" w:eastAsia="en-US" w:bidi="ar-SA"/>
      </w:rPr>
    </w:lvl>
  </w:abstractNum>
  <w:abstractNum w:abstractNumId="51">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50">
    <w:multiLevelType w:val="hybridMultilevel"/>
    <w:lvl w:ilvl="0">
      <w:start w:val="1"/>
      <w:numFmt w:val="lowerLetter"/>
      <w:lvlText w:val="%1)"/>
      <w:lvlJc w:val="left"/>
      <w:pPr>
        <w:ind w:left="558"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44" w:hanging="246"/>
      </w:pPr>
      <w:rPr>
        <w:rFonts w:hint="default"/>
        <w:lang w:val="es-ES" w:eastAsia="en-US" w:bidi="ar-SA"/>
      </w:rPr>
    </w:lvl>
    <w:lvl w:ilvl="2">
      <w:start w:val="0"/>
      <w:numFmt w:val="bullet"/>
      <w:lvlText w:val="•"/>
      <w:lvlJc w:val="left"/>
      <w:pPr>
        <w:ind w:left="2528" w:hanging="246"/>
      </w:pPr>
      <w:rPr>
        <w:rFonts w:hint="default"/>
        <w:lang w:val="es-ES" w:eastAsia="en-US" w:bidi="ar-SA"/>
      </w:rPr>
    </w:lvl>
    <w:lvl w:ilvl="3">
      <w:start w:val="0"/>
      <w:numFmt w:val="bullet"/>
      <w:lvlText w:val="•"/>
      <w:lvlJc w:val="left"/>
      <w:pPr>
        <w:ind w:left="3512" w:hanging="246"/>
      </w:pPr>
      <w:rPr>
        <w:rFonts w:hint="default"/>
        <w:lang w:val="es-ES" w:eastAsia="en-US" w:bidi="ar-SA"/>
      </w:rPr>
    </w:lvl>
    <w:lvl w:ilvl="4">
      <w:start w:val="0"/>
      <w:numFmt w:val="bullet"/>
      <w:lvlText w:val="•"/>
      <w:lvlJc w:val="left"/>
      <w:pPr>
        <w:ind w:left="4496" w:hanging="246"/>
      </w:pPr>
      <w:rPr>
        <w:rFonts w:hint="default"/>
        <w:lang w:val="es-ES" w:eastAsia="en-US" w:bidi="ar-SA"/>
      </w:rPr>
    </w:lvl>
    <w:lvl w:ilvl="5">
      <w:start w:val="0"/>
      <w:numFmt w:val="bullet"/>
      <w:lvlText w:val="•"/>
      <w:lvlJc w:val="left"/>
      <w:pPr>
        <w:ind w:left="5480" w:hanging="246"/>
      </w:pPr>
      <w:rPr>
        <w:rFonts w:hint="default"/>
        <w:lang w:val="es-ES" w:eastAsia="en-US" w:bidi="ar-SA"/>
      </w:rPr>
    </w:lvl>
    <w:lvl w:ilvl="6">
      <w:start w:val="0"/>
      <w:numFmt w:val="bullet"/>
      <w:lvlText w:val="•"/>
      <w:lvlJc w:val="left"/>
      <w:pPr>
        <w:ind w:left="6464" w:hanging="246"/>
      </w:pPr>
      <w:rPr>
        <w:rFonts w:hint="default"/>
        <w:lang w:val="es-ES" w:eastAsia="en-US" w:bidi="ar-SA"/>
      </w:rPr>
    </w:lvl>
    <w:lvl w:ilvl="7">
      <w:start w:val="0"/>
      <w:numFmt w:val="bullet"/>
      <w:lvlText w:val="•"/>
      <w:lvlJc w:val="left"/>
      <w:pPr>
        <w:ind w:left="7448" w:hanging="246"/>
      </w:pPr>
      <w:rPr>
        <w:rFonts w:hint="default"/>
        <w:lang w:val="es-ES" w:eastAsia="en-US" w:bidi="ar-SA"/>
      </w:rPr>
    </w:lvl>
    <w:lvl w:ilvl="8">
      <w:start w:val="0"/>
      <w:numFmt w:val="bullet"/>
      <w:lvlText w:val="•"/>
      <w:lvlJc w:val="left"/>
      <w:pPr>
        <w:ind w:left="8432" w:hanging="246"/>
      </w:pPr>
      <w:rPr>
        <w:rFonts w:hint="default"/>
        <w:lang w:val="es-ES" w:eastAsia="en-US" w:bidi="ar-SA"/>
      </w:rPr>
    </w:lvl>
  </w:abstractNum>
  <w:abstractNum w:abstractNumId="49">
    <w:multiLevelType w:val="hybridMultilevel"/>
    <w:lvl w:ilvl="0">
      <w:start w:val="1"/>
      <w:numFmt w:val="lowerLetter"/>
      <w:lvlText w:val="%1)"/>
      <w:lvlJc w:val="left"/>
      <w:pPr>
        <w:ind w:left="312" w:hanging="3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20"/>
      </w:pPr>
      <w:rPr>
        <w:rFonts w:hint="default"/>
        <w:lang w:val="es-ES" w:eastAsia="en-US" w:bidi="ar-SA"/>
      </w:rPr>
    </w:lvl>
    <w:lvl w:ilvl="2">
      <w:start w:val="0"/>
      <w:numFmt w:val="bullet"/>
      <w:lvlText w:val="•"/>
      <w:lvlJc w:val="left"/>
      <w:pPr>
        <w:ind w:left="2336" w:hanging="320"/>
      </w:pPr>
      <w:rPr>
        <w:rFonts w:hint="default"/>
        <w:lang w:val="es-ES" w:eastAsia="en-US" w:bidi="ar-SA"/>
      </w:rPr>
    </w:lvl>
    <w:lvl w:ilvl="3">
      <w:start w:val="0"/>
      <w:numFmt w:val="bullet"/>
      <w:lvlText w:val="•"/>
      <w:lvlJc w:val="left"/>
      <w:pPr>
        <w:ind w:left="3344" w:hanging="320"/>
      </w:pPr>
      <w:rPr>
        <w:rFonts w:hint="default"/>
        <w:lang w:val="es-ES" w:eastAsia="en-US" w:bidi="ar-SA"/>
      </w:rPr>
    </w:lvl>
    <w:lvl w:ilvl="4">
      <w:start w:val="0"/>
      <w:numFmt w:val="bullet"/>
      <w:lvlText w:val="•"/>
      <w:lvlJc w:val="left"/>
      <w:pPr>
        <w:ind w:left="4352" w:hanging="320"/>
      </w:pPr>
      <w:rPr>
        <w:rFonts w:hint="default"/>
        <w:lang w:val="es-ES" w:eastAsia="en-US" w:bidi="ar-SA"/>
      </w:rPr>
    </w:lvl>
    <w:lvl w:ilvl="5">
      <w:start w:val="0"/>
      <w:numFmt w:val="bullet"/>
      <w:lvlText w:val="•"/>
      <w:lvlJc w:val="left"/>
      <w:pPr>
        <w:ind w:left="5360" w:hanging="320"/>
      </w:pPr>
      <w:rPr>
        <w:rFonts w:hint="default"/>
        <w:lang w:val="es-ES" w:eastAsia="en-US" w:bidi="ar-SA"/>
      </w:rPr>
    </w:lvl>
    <w:lvl w:ilvl="6">
      <w:start w:val="0"/>
      <w:numFmt w:val="bullet"/>
      <w:lvlText w:val="•"/>
      <w:lvlJc w:val="left"/>
      <w:pPr>
        <w:ind w:left="6368" w:hanging="320"/>
      </w:pPr>
      <w:rPr>
        <w:rFonts w:hint="default"/>
        <w:lang w:val="es-ES" w:eastAsia="en-US" w:bidi="ar-SA"/>
      </w:rPr>
    </w:lvl>
    <w:lvl w:ilvl="7">
      <w:start w:val="0"/>
      <w:numFmt w:val="bullet"/>
      <w:lvlText w:val="•"/>
      <w:lvlJc w:val="left"/>
      <w:pPr>
        <w:ind w:left="7376" w:hanging="320"/>
      </w:pPr>
      <w:rPr>
        <w:rFonts w:hint="default"/>
        <w:lang w:val="es-ES" w:eastAsia="en-US" w:bidi="ar-SA"/>
      </w:rPr>
    </w:lvl>
    <w:lvl w:ilvl="8">
      <w:start w:val="0"/>
      <w:numFmt w:val="bullet"/>
      <w:lvlText w:val="•"/>
      <w:lvlJc w:val="left"/>
      <w:pPr>
        <w:ind w:left="8384" w:hanging="320"/>
      </w:pPr>
      <w:rPr>
        <w:rFonts w:hint="default"/>
        <w:lang w:val="es-ES" w:eastAsia="en-US" w:bidi="ar-SA"/>
      </w:rPr>
    </w:lvl>
  </w:abstractNum>
  <w:abstractNum w:abstractNumId="48">
    <w:multiLevelType w:val="hybridMultilevel"/>
    <w:lvl w:ilvl="0">
      <w:start w:val="1"/>
      <w:numFmt w:val="upperRoman"/>
      <w:lvlText w:val="%1."/>
      <w:lvlJc w:val="left"/>
      <w:pPr>
        <w:ind w:left="312" w:hanging="23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9"/>
      </w:pPr>
      <w:rPr>
        <w:rFonts w:hint="default"/>
        <w:lang w:val="es-ES" w:eastAsia="en-US" w:bidi="ar-SA"/>
      </w:rPr>
    </w:lvl>
    <w:lvl w:ilvl="2">
      <w:start w:val="0"/>
      <w:numFmt w:val="bullet"/>
      <w:lvlText w:val="•"/>
      <w:lvlJc w:val="left"/>
      <w:pPr>
        <w:ind w:left="2336" w:hanging="239"/>
      </w:pPr>
      <w:rPr>
        <w:rFonts w:hint="default"/>
        <w:lang w:val="es-ES" w:eastAsia="en-US" w:bidi="ar-SA"/>
      </w:rPr>
    </w:lvl>
    <w:lvl w:ilvl="3">
      <w:start w:val="0"/>
      <w:numFmt w:val="bullet"/>
      <w:lvlText w:val="•"/>
      <w:lvlJc w:val="left"/>
      <w:pPr>
        <w:ind w:left="3344" w:hanging="239"/>
      </w:pPr>
      <w:rPr>
        <w:rFonts w:hint="default"/>
        <w:lang w:val="es-ES" w:eastAsia="en-US" w:bidi="ar-SA"/>
      </w:rPr>
    </w:lvl>
    <w:lvl w:ilvl="4">
      <w:start w:val="0"/>
      <w:numFmt w:val="bullet"/>
      <w:lvlText w:val="•"/>
      <w:lvlJc w:val="left"/>
      <w:pPr>
        <w:ind w:left="4352" w:hanging="239"/>
      </w:pPr>
      <w:rPr>
        <w:rFonts w:hint="default"/>
        <w:lang w:val="es-ES" w:eastAsia="en-US" w:bidi="ar-SA"/>
      </w:rPr>
    </w:lvl>
    <w:lvl w:ilvl="5">
      <w:start w:val="0"/>
      <w:numFmt w:val="bullet"/>
      <w:lvlText w:val="•"/>
      <w:lvlJc w:val="left"/>
      <w:pPr>
        <w:ind w:left="5360" w:hanging="239"/>
      </w:pPr>
      <w:rPr>
        <w:rFonts w:hint="default"/>
        <w:lang w:val="es-ES" w:eastAsia="en-US" w:bidi="ar-SA"/>
      </w:rPr>
    </w:lvl>
    <w:lvl w:ilvl="6">
      <w:start w:val="0"/>
      <w:numFmt w:val="bullet"/>
      <w:lvlText w:val="•"/>
      <w:lvlJc w:val="left"/>
      <w:pPr>
        <w:ind w:left="6368" w:hanging="239"/>
      </w:pPr>
      <w:rPr>
        <w:rFonts w:hint="default"/>
        <w:lang w:val="es-ES" w:eastAsia="en-US" w:bidi="ar-SA"/>
      </w:rPr>
    </w:lvl>
    <w:lvl w:ilvl="7">
      <w:start w:val="0"/>
      <w:numFmt w:val="bullet"/>
      <w:lvlText w:val="•"/>
      <w:lvlJc w:val="left"/>
      <w:pPr>
        <w:ind w:left="7376" w:hanging="239"/>
      </w:pPr>
      <w:rPr>
        <w:rFonts w:hint="default"/>
        <w:lang w:val="es-ES" w:eastAsia="en-US" w:bidi="ar-SA"/>
      </w:rPr>
    </w:lvl>
    <w:lvl w:ilvl="8">
      <w:start w:val="0"/>
      <w:numFmt w:val="bullet"/>
      <w:lvlText w:val="•"/>
      <w:lvlJc w:val="left"/>
      <w:pPr>
        <w:ind w:left="8384" w:hanging="239"/>
      </w:pPr>
      <w:rPr>
        <w:rFonts w:hint="default"/>
        <w:lang w:val="es-ES" w:eastAsia="en-US" w:bidi="ar-SA"/>
      </w:rPr>
    </w:lvl>
  </w:abstractNum>
  <w:abstractNum w:abstractNumId="47">
    <w:multiLevelType w:val="hybridMultilevel"/>
    <w:lvl w:ilvl="0">
      <w:start w:val="1"/>
      <w:numFmt w:val="upperRoman"/>
      <w:lvlText w:val="%1."/>
      <w:lvlJc w:val="left"/>
      <w:pPr>
        <w:ind w:left="312" w:hanging="25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8"/>
      </w:pPr>
      <w:rPr>
        <w:rFonts w:hint="default"/>
        <w:lang w:val="es-ES" w:eastAsia="en-US" w:bidi="ar-SA"/>
      </w:rPr>
    </w:lvl>
    <w:lvl w:ilvl="2">
      <w:start w:val="0"/>
      <w:numFmt w:val="bullet"/>
      <w:lvlText w:val="•"/>
      <w:lvlJc w:val="left"/>
      <w:pPr>
        <w:ind w:left="2336" w:hanging="258"/>
      </w:pPr>
      <w:rPr>
        <w:rFonts w:hint="default"/>
        <w:lang w:val="es-ES" w:eastAsia="en-US" w:bidi="ar-SA"/>
      </w:rPr>
    </w:lvl>
    <w:lvl w:ilvl="3">
      <w:start w:val="0"/>
      <w:numFmt w:val="bullet"/>
      <w:lvlText w:val="•"/>
      <w:lvlJc w:val="left"/>
      <w:pPr>
        <w:ind w:left="3344" w:hanging="258"/>
      </w:pPr>
      <w:rPr>
        <w:rFonts w:hint="default"/>
        <w:lang w:val="es-ES" w:eastAsia="en-US" w:bidi="ar-SA"/>
      </w:rPr>
    </w:lvl>
    <w:lvl w:ilvl="4">
      <w:start w:val="0"/>
      <w:numFmt w:val="bullet"/>
      <w:lvlText w:val="•"/>
      <w:lvlJc w:val="left"/>
      <w:pPr>
        <w:ind w:left="4352" w:hanging="258"/>
      </w:pPr>
      <w:rPr>
        <w:rFonts w:hint="default"/>
        <w:lang w:val="es-ES" w:eastAsia="en-US" w:bidi="ar-SA"/>
      </w:rPr>
    </w:lvl>
    <w:lvl w:ilvl="5">
      <w:start w:val="0"/>
      <w:numFmt w:val="bullet"/>
      <w:lvlText w:val="•"/>
      <w:lvlJc w:val="left"/>
      <w:pPr>
        <w:ind w:left="5360" w:hanging="258"/>
      </w:pPr>
      <w:rPr>
        <w:rFonts w:hint="default"/>
        <w:lang w:val="es-ES" w:eastAsia="en-US" w:bidi="ar-SA"/>
      </w:rPr>
    </w:lvl>
    <w:lvl w:ilvl="6">
      <w:start w:val="0"/>
      <w:numFmt w:val="bullet"/>
      <w:lvlText w:val="•"/>
      <w:lvlJc w:val="left"/>
      <w:pPr>
        <w:ind w:left="6368" w:hanging="258"/>
      </w:pPr>
      <w:rPr>
        <w:rFonts w:hint="default"/>
        <w:lang w:val="es-ES" w:eastAsia="en-US" w:bidi="ar-SA"/>
      </w:rPr>
    </w:lvl>
    <w:lvl w:ilvl="7">
      <w:start w:val="0"/>
      <w:numFmt w:val="bullet"/>
      <w:lvlText w:val="•"/>
      <w:lvlJc w:val="left"/>
      <w:pPr>
        <w:ind w:left="7376" w:hanging="258"/>
      </w:pPr>
      <w:rPr>
        <w:rFonts w:hint="default"/>
        <w:lang w:val="es-ES" w:eastAsia="en-US" w:bidi="ar-SA"/>
      </w:rPr>
    </w:lvl>
    <w:lvl w:ilvl="8">
      <w:start w:val="0"/>
      <w:numFmt w:val="bullet"/>
      <w:lvlText w:val="•"/>
      <w:lvlJc w:val="left"/>
      <w:pPr>
        <w:ind w:left="8384" w:hanging="258"/>
      </w:pPr>
      <w:rPr>
        <w:rFonts w:hint="default"/>
        <w:lang w:val="es-ES" w:eastAsia="en-US" w:bidi="ar-SA"/>
      </w:rPr>
    </w:lvl>
  </w:abstractNum>
  <w:abstractNum w:abstractNumId="46">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45">
    <w:multiLevelType w:val="hybridMultilevel"/>
    <w:lvl w:ilvl="0">
      <w:start w:val="1"/>
      <w:numFmt w:val="upperRoman"/>
      <w:lvlText w:val="%1."/>
      <w:lvlJc w:val="left"/>
      <w:pPr>
        <w:ind w:left="312" w:hanging="35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356"/>
      </w:pPr>
      <w:rPr>
        <w:rFonts w:hint="default"/>
        <w:lang w:val="es-ES" w:eastAsia="en-US" w:bidi="ar-SA"/>
      </w:rPr>
    </w:lvl>
    <w:lvl w:ilvl="2">
      <w:start w:val="0"/>
      <w:numFmt w:val="bullet"/>
      <w:lvlText w:val="•"/>
      <w:lvlJc w:val="left"/>
      <w:pPr>
        <w:ind w:left="2336" w:hanging="356"/>
      </w:pPr>
      <w:rPr>
        <w:rFonts w:hint="default"/>
        <w:lang w:val="es-ES" w:eastAsia="en-US" w:bidi="ar-SA"/>
      </w:rPr>
    </w:lvl>
    <w:lvl w:ilvl="3">
      <w:start w:val="0"/>
      <w:numFmt w:val="bullet"/>
      <w:lvlText w:val="•"/>
      <w:lvlJc w:val="left"/>
      <w:pPr>
        <w:ind w:left="3344" w:hanging="356"/>
      </w:pPr>
      <w:rPr>
        <w:rFonts w:hint="default"/>
        <w:lang w:val="es-ES" w:eastAsia="en-US" w:bidi="ar-SA"/>
      </w:rPr>
    </w:lvl>
    <w:lvl w:ilvl="4">
      <w:start w:val="0"/>
      <w:numFmt w:val="bullet"/>
      <w:lvlText w:val="•"/>
      <w:lvlJc w:val="left"/>
      <w:pPr>
        <w:ind w:left="4352" w:hanging="356"/>
      </w:pPr>
      <w:rPr>
        <w:rFonts w:hint="default"/>
        <w:lang w:val="es-ES" w:eastAsia="en-US" w:bidi="ar-SA"/>
      </w:rPr>
    </w:lvl>
    <w:lvl w:ilvl="5">
      <w:start w:val="0"/>
      <w:numFmt w:val="bullet"/>
      <w:lvlText w:val="•"/>
      <w:lvlJc w:val="left"/>
      <w:pPr>
        <w:ind w:left="5360" w:hanging="356"/>
      </w:pPr>
      <w:rPr>
        <w:rFonts w:hint="default"/>
        <w:lang w:val="es-ES" w:eastAsia="en-US" w:bidi="ar-SA"/>
      </w:rPr>
    </w:lvl>
    <w:lvl w:ilvl="6">
      <w:start w:val="0"/>
      <w:numFmt w:val="bullet"/>
      <w:lvlText w:val="•"/>
      <w:lvlJc w:val="left"/>
      <w:pPr>
        <w:ind w:left="6368" w:hanging="356"/>
      </w:pPr>
      <w:rPr>
        <w:rFonts w:hint="default"/>
        <w:lang w:val="es-ES" w:eastAsia="en-US" w:bidi="ar-SA"/>
      </w:rPr>
    </w:lvl>
    <w:lvl w:ilvl="7">
      <w:start w:val="0"/>
      <w:numFmt w:val="bullet"/>
      <w:lvlText w:val="•"/>
      <w:lvlJc w:val="left"/>
      <w:pPr>
        <w:ind w:left="7376" w:hanging="356"/>
      </w:pPr>
      <w:rPr>
        <w:rFonts w:hint="default"/>
        <w:lang w:val="es-ES" w:eastAsia="en-US" w:bidi="ar-SA"/>
      </w:rPr>
    </w:lvl>
    <w:lvl w:ilvl="8">
      <w:start w:val="0"/>
      <w:numFmt w:val="bullet"/>
      <w:lvlText w:val="•"/>
      <w:lvlJc w:val="left"/>
      <w:pPr>
        <w:ind w:left="8384" w:hanging="356"/>
      </w:pPr>
      <w:rPr>
        <w:rFonts w:hint="default"/>
        <w:lang w:val="es-ES" w:eastAsia="en-US" w:bidi="ar-SA"/>
      </w:rPr>
    </w:lvl>
  </w:abstractNum>
  <w:abstractNum w:abstractNumId="44">
    <w:multiLevelType w:val="hybridMultilevel"/>
    <w:lvl w:ilvl="0">
      <w:start w:val="1"/>
      <w:numFmt w:val="upperRoman"/>
      <w:lvlText w:val="%1."/>
      <w:lvlJc w:val="left"/>
      <w:pPr>
        <w:ind w:left="510" w:hanging="198"/>
        <w:jc w:val="left"/>
      </w:pPr>
      <w:rPr>
        <w:rFonts w:hint="default" w:ascii="Georgia" w:hAnsi="Georgia" w:eastAsia="Georgia" w:cs="Georgia"/>
        <w:w w:val="99"/>
        <w:sz w:val="20"/>
        <w:szCs w:val="20"/>
        <w:lang w:val="es-ES" w:eastAsia="en-US" w:bidi="ar-SA"/>
      </w:rPr>
    </w:lvl>
    <w:lvl w:ilvl="1">
      <w:start w:val="0"/>
      <w:numFmt w:val="bullet"/>
      <w:lvlText w:val="•"/>
      <w:lvlJc w:val="left"/>
      <w:pPr>
        <w:ind w:left="1508" w:hanging="198"/>
      </w:pPr>
      <w:rPr>
        <w:rFonts w:hint="default"/>
        <w:lang w:val="es-ES" w:eastAsia="en-US" w:bidi="ar-SA"/>
      </w:rPr>
    </w:lvl>
    <w:lvl w:ilvl="2">
      <w:start w:val="0"/>
      <w:numFmt w:val="bullet"/>
      <w:lvlText w:val="•"/>
      <w:lvlJc w:val="left"/>
      <w:pPr>
        <w:ind w:left="2496" w:hanging="198"/>
      </w:pPr>
      <w:rPr>
        <w:rFonts w:hint="default"/>
        <w:lang w:val="es-ES" w:eastAsia="en-US" w:bidi="ar-SA"/>
      </w:rPr>
    </w:lvl>
    <w:lvl w:ilvl="3">
      <w:start w:val="0"/>
      <w:numFmt w:val="bullet"/>
      <w:lvlText w:val="•"/>
      <w:lvlJc w:val="left"/>
      <w:pPr>
        <w:ind w:left="3484" w:hanging="198"/>
      </w:pPr>
      <w:rPr>
        <w:rFonts w:hint="default"/>
        <w:lang w:val="es-ES" w:eastAsia="en-US" w:bidi="ar-SA"/>
      </w:rPr>
    </w:lvl>
    <w:lvl w:ilvl="4">
      <w:start w:val="0"/>
      <w:numFmt w:val="bullet"/>
      <w:lvlText w:val="•"/>
      <w:lvlJc w:val="left"/>
      <w:pPr>
        <w:ind w:left="4472" w:hanging="198"/>
      </w:pPr>
      <w:rPr>
        <w:rFonts w:hint="default"/>
        <w:lang w:val="es-ES" w:eastAsia="en-US" w:bidi="ar-SA"/>
      </w:rPr>
    </w:lvl>
    <w:lvl w:ilvl="5">
      <w:start w:val="0"/>
      <w:numFmt w:val="bullet"/>
      <w:lvlText w:val="•"/>
      <w:lvlJc w:val="left"/>
      <w:pPr>
        <w:ind w:left="5460" w:hanging="198"/>
      </w:pPr>
      <w:rPr>
        <w:rFonts w:hint="default"/>
        <w:lang w:val="es-ES" w:eastAsia="en-US" w:bidi="ar-SA"/>
      </w:rPr>
    </w:lvl>
    <w:lvl w:ilvl="6">
      <w:start w:val="0"/>
      <w:numFmt w:val="bullet"/>
      <w:lvlText w:val="•"/>
      <w:lvlJc w:val="left"/>
      <w:pPr>
        <w:ind w:left="6448" w:hanging="198"/>
      </w:pPr>
      <w:rPr>
        <w:rFonts w:hint="default"/>
        <w:lang w:val="es-ES" w:eastAsia="en-US" w:bidi="ar-SA"/>
      </w:rPr>
    </w:lvl>
    <w:lvl w:ilvl="7">
      <w:start w:val="0"/>
      <w:numFmt w:val="bullet"/>
      <w:lvlText w:val="•"/>
      <w:lvlJc w:val="left"/>
      <w:pPr>
        <w:ind w:left="7436" w:hanging="198"/>
      </w:pPr>
      <w:rPr>
        <w:rFonts w:hint="default"/>
        <w:lang w:val="es-ES" w:eastAsia="en-US" w:bidi="ar-SA"/>
      </w:rPr>
    </w:lvl>
    <w:lvl w:ilvl="8">
      <w:start w:val="0"/>
      <w:numFmt w:val="bullet"/>
      <w:lvlText w:val="•"/>
      <w:lvlJc w:val="left"/>
      <w:pPr>
        <w:ind w:left="8424" w:hanging="198"/>
      </w:pPr>
      <w:rPr>
        <w:rFonts w:hint="default"/>
        <w:lang w:val="es-ES" w:eastAsia="en-US" w:bidi="ar-SA"/>
      </w:rPr>
    </w:lvl>
  </w:abstractNum>
  <w:abstractNum w:abstractNumId="43">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42">
    <w:multiLevelType w:val="hybridMultilevel"/>
    <w:lvl w:ilvl="0">
      <w:start w:val="1"/>
      <w:numFmt w:val="upperRoman"/>
      <w:lvlText w:val="%1."/>
      <w:lvlJc w:val="left"/>
      <w:pPr>
        <w:ind w:left="312" w:hanging="22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9"/>
      </w:pPr>
      <w:rPr>
        <w:rFonts w:hint="default"/>
        <w:lang w:val="es-ES" w:eastAsia="en-US" w:bidi="ar-SA"/>
      </w:rPr>
    </w:lvl>
    <w:lvl w:ilvl="2">
      <w:start w:val="0"/>
      <w:numFmt w:val="bullet"/>
      <w:lvlText w:val="•"/>
      <w:lvlJc w:val="left"/>
      <w:pPr>
        <w:ind w:left="2336" w:hanging="229"/>
      </w:pPr>
      <w:rPr>
        <w:rFonts w:hint="default"/>
        <w:lang w:val="es-ES" w:eastAsia="en-US" w:bidi="ar-SA"/>
      </w:rPr>
    </w:lvl>
    <w:lvl w:ilvl="3">
      <w:start w:val="0"/>
      <w:numFmt w:val="bullet"/>
      <w:lvlText w:val="•"/>
      <w:lvlJc w:val="left"/>
      <w:pPr>
        <w:ind w:left="3344" w:hanging="229"/>
      </w:pPr>
      <w:rPr>
        <w:rFonts w:hint="default"/>
        <w:lang w:val="es-ES" w:eastAsia="en-US" w:bidi="ar-SA"/>
      </w:rPr>
    </w:lvl>
    <w:lvl w:ilvl="4">
      <w:start w:val="0"/>
      <w:numFmt w:val="bullet"/>
      <w:lvlText w:val="•"/>
      <w:lvlJc w:val="left"/>
      <w:pPr>
        <w:ind w:left="4352" w:hanging="229"/>
      </w:pPr>
      <w:rPr>
        <w:rFonts w:hint="default"/>
        <w:lang w:val="es-ES" w:eastAsia="en-US" w:bidi="ar-SA"/>
      </w:rPr>
    </w:lvl>
    <w:lvl w:ilvl="5">
      <w:start w:val="0"/>
      <w:numFmt w:val="bullet"/>
      <w:lvlText w:val="•"/>
      <w:lvlJc w:val="left"/>
      <w:pPr>
        <w:ind w:left="5360" w:hanging="229"/>
      </w:pPr>
      <w:rPr>
        <w:rFonts w:hint="default"/>
        <w:lang w:val="es-ES" w:eastAsia="en-US" w:bidi="ar-SA"/>
      </w:rPr>
    </w:lvl>
    <w:lvl w:ilvl="6">
      <w:start w:val="0"/>
      <w:numFmt w:val="bullet"/>
      <w:lvlText w:val="•"/>
      <w:lvlJc w:val="left"/>
      <w:pPr>
        <w:ind w:left="6368" w:hanging="229"/>
      </w:pPr>
      <w:rPr>
        <w:rFonts w:hint="default"/>
        <w:lang w:val="es-ES" w:eastAsia="en-US" w:bidi="ar-SA"/>
      </w:rPr>
    </w:lvl>
    <w:lvl w:ilvl="7">
      <w:start w:val="0"/>
      <w:numFmt w:val="bullet"/>
      <w:lvlText w:val="•"/>
      <w:lvlJc w:val="left"/>
      <w:pPr>
        <w:ind w:left="7376" w:hanging="229"/>
      </w:pPr>
      <w:rPr>
        <w:rFonts w:hint="default"/>
        <w:lang w:val="es-ES" w:eastAsia="en-US" w:bidi="ar-SA"/>
      </w:rPr>
    </w:lvl>
    <w:lvl w:ilvl="8">
      <w:start w:val="0"/>
      <w:numFmt w:val="bullet"/>
      <w:lvlText w:val="•"/>
      <w:lvlJc w:val="left"/>
      <w:pPr>
        <w:ind w:left="8384" w:hanging="229"/>
      </w:pPr>
      <w:rPr>
        <w:rFonts w:hint="default"/>
        <w:lang w:val="es-ES" w:eastAsia="en-US" w:bidi="ar-SA"/>
      </w:rPr>
    </w:lvl>
  </w:abstractNum>
  <w:abstractNum w:abstractNumId="41">
    <w:multiLevelType w:val="hybridMultilevel"/>
    <w:lvl w:ilvl="0">
      <w:start w:val="1"/>
      <w:numFmt w:val="upperRoman"/>
      <w:lvlText w:val="%1."/>
      <w:lvlJc w:val="left"/>
      <w:pPr>
        <w:ind w:left="312" w:hanging="28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87"/>
      </w:pPr>
      <w:rPr>
        <w:rFonts w:hint="default"/>
        <w:lang w:val="es-ES" w:eastAsia="en-US" w:bidi="ar-SA"/>
      </w:rPr>
    </w:lvl>
    <w:lvl w:ilvl="2">
      <w:start w:val="0"/>
      <w:numFmt w:val="bullet"/>
      <w:lvlText w:val="•"/>
      <w:lvlJc w:val="left"/>
      <w:pPr>
        <w:ind w:left="2336" w:hanging="287"/>
      </w:pPr>
      <w:rPr>
        <w:rFonts w:hint="default"/>
        <w:lang w:val="es-ES" w:eastAsia="en-US" w:bidi="ar-SA"/>
      </w:rPr>
    </w:lvl>
    <w:lvl w:ilvl="3">
      <w:start w:val="0"/>
      <w:numFmt w:val="bullet"/>
      <w:lvlText w:val="•"/>
      <w:lvlJc w:val="left"/>
      <w:pPr>
        <w:ind w:left="3344" w:hanging="287"/>
      </w:pPr>
      <w:rPr>
        <w:rFonts w:hint="default"/>
        <w:lang w:val="es-ES" w:eastAsia="en-US" w:bidi="ar-SA"/>
      </w:rPr>
    </w:lvl>
    <w:lvl w:ilvl="4">
      <w:start w:val="0"/>
      <w:numFmt w:val="bullet"/>
      <w:lvlText w:val="•"/>
      <w:lvlJc w:val="left"/>
      <w:pPr>
        <w:ind w:left="4352" w:hanging="287"/>
      </w:pPr>
      <w:rPr>
        <w:rFonts w:hint="default"/>
        <w:lang w:val="es-ES" w:eastAsia="en-US" w:bidi="ar-SA"/>
      </w:rPr>
    </w:lvl>
    <w:lvl w:ilvl="5">
      <w:start w:val="0"/>
      <w:numFmt w:val="bullet"/>
      <w:lvlText w:val="•"/>
      <w:lvlJc w:val="left"/>
      <w:pPr>
        <w:ind w:left="5360" w:hanging="287"/>
      </w:pPr>
      <w:rPr>
        <w:rFonts w:hint="default"/>
        <w:lang w:val="es-ES" w:eastAsia="en-US" w:bidi="ar-SA"/>
      </w:rPr>
    </w:lvl>
    <w:lvl w:ilvl="6">
      <w:start w:val="0"/>
      <w:numFmt w:val="bullet"/>
      <w:lvlText w:val="•"/>
      <w:lvlJc w:val="left"/>
      <w:pPr>
        <w:ind w:left="6368" w:hanging="287"/>
      </w:pPr>
      <w:rPr>
        <w:rFonts w:hint="default"/>
        <w:lang w:val="es-ES" w:eastAsia="en-US" w:bidi="ar-SA"/>
      </w:rPr>
    </w:lvl>
    <w:lvl w:ilvl="7">
      <w:start w:val="0"/>
      <w:numFmt w:val="bullet"/>
      <w:lvlText w:val="•"/>
      <w:lvlJc w:val="left"/>
      <w:pPr>
        <w:ind w:left="7376" w:hanging="287"/>
      </w:pPr>
      <w:rPr>
        <w:rFonts w:hint="default"/>
        <w:lang w:val="es-ES" w:eastAsia="en-US" w:bidi="ar-SA"/>
      </w:rPr>
    </w:lvl>
    <w:lvl w:ilvl="8">
      <w:start w:val="0"/>
      <w:numFmt w:val="bullet"/>
      <w:lvlText w:val="•"/>
      <w:lvlJc w:val="left"/>
      <w:pPr>
        <w:ind w:left="8384" w:hanging="287"/>
      </w:pPr>
      <w:rPr>
        <w:rFonts w:hint="default"/>
        <w:lang w:val="es-ES" w:eastAsia="en-US" w:bidi="ar-SA"/>
      </w:rPr>
    </w:lvl>
  </w:abstractNum>
  <w:abstractNum w:abstractNumId="40">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9">
    <w:multiLevelType w:val="hybridMultilevel"/>
    <w:lvl w:ilvl="0">
      <w:start w:val="1"/>
      <w:numFmt w:val="upperRoman"/>
      <w:lvlText w:val="%1."/>
      <w:lvlJc w:val="left"/>
      <w:pPr>
        <w:ind w:left="312" w:hanging="23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9"/>
      </w:pPr>
      <w:rPr>
        <w:rFonts w:hint="default"/>
        <w:lang w:val="es-ES" w:eastAsia="en-US" w:bidi="ar-SA"/>
      </w:rPr>
    </w:lvl>
    <w:lvl w:ilvl="2">
      <w:start w:val="0"/>
      <w:numFmt w:val="bullet"/>
      <w:lvlText w:val="•"/>
      <w:lvlJc w:val="left"/>
      <w:pPr>
        <w:ind w:left="2336" w:hanging="239"/>
      </w:pPr>
      <w:rPr>
        <w:rFonts w:hint="default"/>
        <w:lang w:val="es-ES" w:eastAsia="en-US" w:bidi="ar-SA"/>
      </w:rPr>
    </w:lvl>
    <w:lvl w:ilvl="3">
      <w:start w:val="0"/>
      <w:numFmt w:val="bullet"/>
      <w:lvlText w:val="•"/>
      <w:lvlJc w:val="left"/>
      <w:pPr>
        <w:ind w:left="3344" w:hanging="239"/>
      </w:pPr>
      <w:rPr>
        <w:rFonts w:hint="default"/>
        <w:lang w:val="es-ES" w:eastAsia="en-US" w:bidi="ar-SA"/>
      </w:rPr>
    </w:lvl>
    <w:lvl w:ilvl="4">
      <w:start w:val="0"/>
      <w:numFmt w:val="bullet"/>
      <w:lvlText w:val="•"/>
      <w:lvlJc w:val="left"/>
      <w:pPr>
        <w:ind w:left="4352" w:hanging="239"/>
      </w:pPr>
      <w:rPr>
        <w:rFonts w:hint="default"/>
        <w:lang w:val="es-ES" w:eastAsia="en-US" w:bidi="ar-SA"/>
      </w:rPr>
    </w:lvl>
    <w:lvl w:ilvl="5">
      <w:start w:val="0"/>
      <w:numFmt w:val="bullet"/>
      <w:lvlText w:val="•"/>
      <w:lvlJc w:val="left"/>
      <w:pPr>
        <w:ind w:left="5360" w:hanging="239"/>
      </w:pPr>
      <w:rPr>
        <w:rFonts w:hint="default"/>
        <w:lang w:val="es-ES" w:eastAsia="en-US" w:bidi="ar-SA"/>
      </w:rPr>
    </w:lvl>
    <w:lvl w:ilvl="6">
      <w:start w:val="0"/>
      <w:numFmt w:val="bullet"/>
      <w:lvlText w:val="•"/>
      <w:lvlJc w:val="left"/>
      <w:pPr>
        <w:ind w:left="6368" w:hanging="239"/>
      </w:pPr>
      <w:rPr>
        <w:rFonts w:hint="default"/>
        <w:lang w:val="es-ES" w:eastAsia="en-US" w:bidi="ar-SA"/>
      </w:rPr>
    </w:lvl>
    <w:lvl w:ilvl="7">
      <w:start w:val="0"/>
      <w:numFmt w:val="bullet"/>
      <w:lvlText w:val="•"/>
      <w:lvlJc w:val="left"/>
      <w:pPr>
        <w:ind w:left="7376" w:hanging="239"/>
      </w:pPr>
      <w:rPr>
        <w:rFonts w:hint="default"/>
        <w:lang w:val="es-ES" w:eastAsia="en-US" w:bidi="ar-SA"/>
      </w:rPr>
    </w:lvl>
    <w:lvl w:ilvl="8">
      <w:start w:val="0"/>
      <w:numFmt w:val="bullet"/>
      <w:lvlText w:val="•"/>
      <w:lvlJc w:val="left"/>
      <w:pPr>
        <w:ind w:left="8384" w:hanging="239"/>
      </w:pPr>
      <w:rPr>
        <w:rFonts w:hint="default"/>
        <w:lang w:val="es-ES" w:eastAsia="en-US" w:bidi="ar-SA"/>
      </w:rPr>
    </w:lvl>
  </w:abstractNum>
  <w:abstractNum w:abstractNumId="38">
    <w:multiLevelType w:val="hybridMultilevel"/>
    <w:lvl w:ilvl="0">
      <w:start w:val="1"/>
      <w:numFmt w:val="upperRoman"/>
      <w:lvlText w:val="%1."/>
      <w:lvlJc w:val="left"/>
      <w:pPr>
        <w:ind w:left="312" w:hanging="27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77"/>
      </w:pPr>
      <w:rPr>
        <w:rFonts w:hint="default"/>
        <w:lang w:val="es-ES" w:eastAsia="en-US" w:bidi="ar-SA"/>
      </w:rPr>
    </w:lvl>
    <w:lvl w:ilvl="2">
      <w:start w:val="0"/>
      <w:numFmt w:val="bullet"/>
      <w:lvlText w:val="•"/>
      <w:lvlJc w:val="left"/>
      <w:pPr>
        <w:ind w:left="2336" w:hanging="277"/>
      </w:pPr>
      <w:rPr>
        <w:rFonts w:hint="default"/>
        <w:lang w:val="es-ES" w:eastAsia="en-US" w:bidi="ar-SA"/>
      </w:rPr>
    </w:lvl>
    <w:lvl w:ilvl="3">
      <w:start w:val="0"/>
      <w:numFmt w:val="bullet"/>
      <w:lvlText w:val="•"/>
      <w:lvlJc w:val="left"/>
      <w:pPr>
        <w:ind w:left="3344" w:hanging="277"/>
      </w:pPr>
      <w:rPr>
        <w:rFonts w:hint="default"/>
        <w:lang w:val="es-ES" w:eastAsia="en-US" w:bidi="ar-SA"/>
      </w:rPr>
    </w:lvl>
    <w:lvl w:ilvl="4">
      <w:start w:val="0"/>
      <w:numFmt w:val="bullet"/>
      <w:lvlText w:val="•"/>
      <w:lvlJc w:val="left"/>
      <w:pPr>
        <w:ind w:left="4352" w:hanging="277"/>
      </w:pPr>
      <w:rPr>
        <w:rFonts w:hint="default"/>
        <w:lang w:val="es-ES" w:eastAsia="en-US" w:bidi="ar-SA"/>
      </w:rPr>
    </w:lvl>
    <w:lvl w:ilvl="5">
      <w:start w:val="0"/>
      <w:numFmt w:val="bullet"/>
      <w:lvlText w:val="•"/>
      <w:lvlJc w:val="left"/>
      <w:pPr>
        <w:ind w:left="5360" w:hanging="277"/>
      </w:pPr>
      <w:rPr>
        <w:rFonts w:hint="default"/>
        <w:lang w:val="es-ES" w:eastAsia="en-US" w:bidi="ar-SA"/>
      </w:rPr>
    </w:lvl>
    <w:lvl w:ilvl="6">
      <w:start w:val="0"/>
      <w:numFmt w:val="bullet"/>
      <w:lvlText w:val="•"/>
      <w:lvlJc w:val="left"/>
      <w:pPr>
        <w:ind w:left="6368" w:hanging="277"/>
      </w:pPr>
      <w:rPr>
        <w:rFonts w:hint="default"/>
        <w:lang w:val="es-ES" w:eastAsia="en-US" w:bidi="ar-SA"/>
      </w:rPr>
    </w:lvl>
    <w:lvl w:ilvl="7">
      <w:start w:val="0"/>
      <w:numFmt w:val="bullet"/>
      <w:lvlText w:val="•"/>
      <w:lvlJc w:val="left"/>
      <w:pPr>
        <w:ind w:left="7376" w:hanging="277"/>
      </w:pPr>
      <w:rPr>
        <w:rFonts w:hint="default"/>
        <w:lang w:val="es-ES" w:eastAsia="en-US" w:bidi="ar-SA"/>
      </w:rPr>
    </w:lvl>
    <w:lvl w:ilvl="8">
      <w:start w:val="0"/>
      <w:numFmt w:val="bullet"/>
      <w:lvlText w:val="•"/>
      <w:lvlJc w:val="left"/>
      <w:pPr>
        <w:ind w:left="8384" w:hanging="277"/>
      </w:pPr>
      <w:rPr>
        <w:rFonts w:hint="default"/>
        <w:lang w:val="es-ES" w:eastAsia="en-US" w:bidi="ar-SA"/>
      </w:rPr>
    </w:lvl>
  </w:abstractNum>
  <w:abstractNum w:abstractNumId="37">
    <w:multiLevelType w:val="hybridMultilevel"/>
    <w:lvl w:ilvl="0">
      <w:start w:val="1"/>
      <w:numFmt w:val="upperRoman"/>
      <w:lvlText w:val="%1."/>
      <w:lvlJc w:val="left"/>
      <w:pPr>
        <w:ind w:left="312" w:hanging="2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15"/>
      </w:pPr>
      <w:rPr>
        <w:rFonts w:hint="default"/>
        <w:lang w:val="es-ES" w:eastAsia="en-US" w:bidi="ar-SA"/>
      </w:rPr>
    </w:lvl>
    <w:lvl w:ilvl="2">
      <w:start w:val="0"/>
      <w:numFmt w:val="bullet"/>
      <w:lvlText w:val="•"/>
      <w:lvlJc w:val="left"/>
      <w:pPr>
        <w:ind w:left="2336" w:hanging="215"/>
      </w:pPr>
      <w:rPr>
        <w:rFonts w:hint="default"/>
        <w:lang w:val="es-ES" w:eastAsia="en-US" w:bidi="ar-SA"/>
      </w:rPr>
    </w:lvl>
    <w:lvl w:ilvl="3">
      <w:start w:val="0"/>
      <w:numFmt w:val="bullet"/>
      <w:lvlText w:val="•"/>
      <w:lvlJc w:val="left"/>
      <w:pPr>
        <w:ind w:left="3344" w:hanging="215"/>
      </w:pPr>
      <w:rPr>
        <w:rFonts w:hint="default"/>
        <w:lang w:val="es-ES" w:eastAsia="en-US" w:bidi="ar-SA"/>
      </w:rPr>
    </w:lvl>
    <w:lvl w:ilvl="4">
      <w:start w:val="0"/>
      <w:numFmt w:val="bullet"/>
      <w:lvlText w:val="•"/>
      <w:lvlJc w:val="left"/>
      <w:pPr>
        <w:ind w:left="4352" w:hanging="215"/>
      </w:pPr>
      <w:rPr>
        <w:rFonts w:hint="default"/>
        <w:lang w:val="es-ES" w:eastAsia="en-US" w:bidi="ar-SA"/>
      </w:rPr>
    </w:lvl>
    <w:lvl w:ilvl="5">
      <w:start w:val="0"/>
      <w:numFmt w:val="bullet"/>
      <w:lvlText w:val="•"/>
      <w:lvlJc w:val="left"/>
      <w:pPr>
        <w:ind w:left="5360" w:hanging="215"/>
      </w:pPr>
      <w:rPr>
        <w:rFonts w:hint="default"/>
        <w:lang w:val="es-ES" w:eastAsia="en-US" w:bidi="ar-SA"/>
      </w:rPr>
    </w:lvl>
    <w:lvl w:ilvl="6">
      <w:start w:val="0"/>
      <w:numFmt w:val="bullet"/>
      <w:lvlText w:val="•"/>
      <w:lvlJc w:val="left"/>
      <w:pPr>
        <w:ind w:left="6368" w:hanging="215"/>
      </w:pPr>
      <w:rPr>
        <w:rFonts w:hint="default"/>
        <w:lang w:val="es-ES" w:eastAsia="en-US" w:bidi="ar-SA"/>
      </w:rPr>
    </w:lvl>
    <w:lvl w:ilvl="7">
      <w:start w:val="0"/>
      <w:numFmt w:val="bullet"/>
      <w:lvlText w:val="•"/>
      <w:lvlJc w:val="left"/>
      <w:pPr>
        <w:ind w:left="7376" w:hanging="215"/>
      </w:pPr>
      <w:rPr>
        <w:rFonts w:hint="default"/>
        <w:lang w:val="es-ES" w:eastAsia="en-US" w:bidi="ar-SA"/>
      </w:rPr>
    </w:lvl>
    <w:lvl w:ilvl="8">
      <w:start w:val="0"/>
      <w:numFmt w:val="bullet"/>
      <w:lvlText w:val="•"/>
      <w:lvlJc w:val="left"/>
      <w:pPr>
        <w:ind w:left="8384" w:hanging="215"/>
      </w:pPr>
      <w:rPr>
        <w:rFonts w:hint="default"/>
        <w:lang w:val="es-ES" w:eastAsia="en-US" w:bidi="ar-SA"/>
      </w:rPr>
    </w:lvl>
  </w:abstractNum>
  <w:abstractNum w:abstractNumId="36">
    <w:multiLevelType w:val="hybridMultilevel"/>
    <w:lvl w:ilvl="0">
      <w:start w:val="1"/>
      <w:numFmt w:val="upperRoman"/>
      <w:lvlText w:val="%1."/>
      <w:lvlJc w:val="left"/>
      <w:pPr>
        <w:ind w:left="312" w:hanging="26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60"/>
      </w:pPr>
      <w:rPr>
        <w:rFonts w:hint="default"/>
        <w:lang w:val="es-ES" w:eastAsia="en-US" w:bidi="ar-SA"/>
      </w:rPr>
    </w:lvl>
    <w:lvl w:ilvl="2">
      <w:start w:val="0"/>
      <w:numFmt w:val="bullet"/>
      <w:lvlText w:val="•"/>
      <w:lvlJc w:val="left"/>
      <w:pPr>
        <w:ind w:left="2336" w:hanging="260"/>
      </w:pPr>
      <w:rPr>
        <w:rFonts w:hint="default"/>
        <w:lang w:val="es-ES" w:eastAsia="en-US" w:bidi="ar-SA"/>
      </w:rPr>
    </w:lvl>
    <w:lvl w:ilvl="3">
      <w:start w:val="0"/>
      <w:numFmt w:val="bullet"/>
      <w:lvlText w:val="•"/>
      <w:lvlJc w:val="left"/>
      <w:pPr>
        <w:ind w:left="3344" w:hanging="260"/>
      </w:pPr>
      <w:rPr>
        <w:rFonts w:hint="default"/>
        <w:lang w:val="es-ES" w:eastAsia="en-US" w:bidi="ar-SA"/>
      </w:rPr>
    </w:lvl>
    <w:lvl w:ilvl="4">
      <w:start w:val="0"/>
      <w:numFmt w:val="bullet"/>
      <w:lvlText w:val="•"/>
      <w:lvlJc w:val="left"/>
      <w:pPr>
        <w:ind w:left="4352" w:hanging="260"/>
      </w:pPr>
      <w:rPr>
        <w:rFonts w:hint="default"/>
        <w:lang w:val="es-ES" w:eastAsia="en-US" w:bidi="ar-SA"/>
      </w:rPr>
    </w:lvl>
    <w:lvl w:ilvl="5">
      <w:start w:val="0"/>
      <w:numFmt w:val="bullet"/>
      <w:lvlText w:val="•"/>
      <w:lvlJc w:val="left"/>
      <w:pPr>
        <w:ind w:left="5360" w:hanging="260"/>
      </w:pPr>
      <w:rPr>
        <w:rFonts w:hint="default"/>
        <w:lang w:val="es-ES" w:eastAsia="en-US" w:bidi="ar-SA"/>
      </w:rPr>
    </w:lvl>
    <w:lvl w:ilvl="6">
      <w:start w:val="0"/>
      <w:numFmt w:val="bullet"/>
      <w:lvlText w:val="•"/>
      <w:lvlJc w:val="left"/>
      <w:pPr>
        <w:ind w:left="6368" w:hanging="260"/>
      </w:pPr>
      <w:rPr>
        <w:rFonts w:hint="default"/>
        <w:lang w:val="es-ES" w:eastAsia="en-US" w:bidi="ar-SA"/>
      </w:rPr>
    </w:lvl>
    <w:lvl w:ilvl="7">
      <w:start w:val="0"/>
      <w:numFmt w:val="bullet"/>
      <w:lvlText w:val="•"/>
      <w:lvlJc w:val="left"/>
      <w:pPr>
        <w:ind w:left="7376" w:hanging="260"/>
      </w:pPr>
      <w:rPr>
        <w:rFonts w:hint="default"/>
        <w:lang w:val="es-ES" w:eastAsia="en-US" w:bidi="ar-SA"/>
      </w:rPr>
    </w:lvl>
    <w:lvl w:ilvl="8">
      <w:start w:val="0"/>
      <w:numFmt w:val="bullet"/>
      <w:lvlText w:val="•"/>
      <w:lvlJc w:val="left"/>
      <w:pPr>
        <w:ind w:left="8384" w:hanging="260"/>
      </w:pPr>
      <w:rPr>
        <w:rFonts w:hint="default"/>
        <w:lang w:val="es-ES" w:eastAsia="en-US" w:bidi="ar-SA"/>
      </w:rPr>
    </w:lvl>
  </w:abstractNum>
  <w:abstractNum w:abstractNumId="35">
    <w:multiLevelType w:val="hybridMultilevel"/>
    <w:lvl w:ilvl="0">
      <w:start w:val="7"/>
      <w:numFmt w:val="upperRoman"/>
      <w:lvlText w:val="%1."/>
      <w:lvlJc w:val="left"/>
      <w:pPr>
        <w:ind w:left="312" w:hanging="52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527"/>
      </w:pPr>
      <w:rPr>
        <w:rFonts w:hint="default"/>
        <w:lang w:val="es-ES" w:eastAsia="en-US" w:bidi="ar-SA"/>
      </w:rPr>
    </w:lvl>
    <w:lvl w:ilvl="2">
      <w:start w:val="0"/>
      <w:numFmt w:val="bullet"/>
      <w:lvlText w:val="•"/>
      <w:lvlJc w:val="left"/>
      <w:pPr>
        <w:ind w:left="2336" w:hanging="527"/>
      </w:pPr>
      <w:rPr>
        <w:rFonts w:hint="default"/>
        <w:lang w:val="es-ES" w:eastAsia="en-US" w:bidi="ar-SA"/>
      </w:rPr>
    </w:lvl>
    <w:lvl w:ilvl="3">
      <w:start w:val="0"/>
      <w:numFmt w:val="bullet"/>
      <w:lvlText w:val="•"/>
      <w:lvlJc w:val="left"/>
      <w:pPr>
        <w:ind w:left="3344" w:hanging="527"/>
      </w:pPr>
      <w:rPr>
        <w:rFonts w:hint="default"/>
        <w:lang w:val="es-ES" w:eastAsia="en-US" w:bidi="ar-SA"/>
      </w:rPr>
    </w:lvl>
    <w:lvl w:ilvl="4">
      <w:start w:val="0"/>
      <w:numFmt w:val="bullet"/>
      <w:lvlText w:val="•"/>
      <w:lvlJc w:val="left"/>
      <w:pPr>
        <w:ind w:left="4352" w:hanging="527"/>
      </w:pPr>
      <w:rPr>
        <w:rFonts w:hint="default"/>
        <w:lang w:val="es-ES" w:eastAsia="en-US" w:bidi="ar-SA"/>
      </w:rPr>
    </w:lvl>
    <w:lvl w:ilvl="5">
      <w:start w:val="0"/>
      <w:numFmt w:val="bullet"/>
      <w:lvlText w:val="•"/>
      <w:lvlJc w:val="left"/>
      <w:pPr>
        <w:ind w:left="5360" w:hanging="527"/>
      </w:pPr>
      <w:rPr>
        <w:rFonts w:hint="default"/>
        <w:lang w:val="es-ES" w:eastAsia="en-US" w:bidi="ar-SA"/>
      </w:rPr>
    </w:lvl>
    <w:lvl w:ilvl="6">
      <w:start w:val="0"/>
      <w:numFmt w:val="bullet"/>
      <w:lvlText w:val="•"/>
      <w:lvlJc w:val="left"/>
      <w:pPr>
        <w:ind w:left="6368" w:hanging="527"/>
      </w:pPr>
      <w:rPr>
        <w:rFonts w:hint="default"/>
        <w:lang w:val="es-ES" w:eastAsia="en-US" w:bidi="ar-SA"/>
      </w:rPr>
    </w:lvl>
    <w:lvl w:ilvl="7">
      <w:start w:val="0"/>
      <w:numFmt w:val="bullet"/>
      <w:lvlText w:val="•"/>
      <w:lvlJc w:val="left"/>
      <w:pPr>
        <w:ind w:left="7376" w:hanging="527"/>
      </w:pPr>
      <w:rPr>
        <w:rFonts w:hint="default"/>
        <w:lang w:val="es-ES" w:eastAsia="en-US" w:bidi="ar-SA"/>
      </w:rPr>
    </w:lvl>
    <w:lvl w:ilvl="8">
      <w:start w:val="0"/>
      <w:numFmt w:val="bullet"/>
      <w:lvlText w:val="•"/>
      <w:lvlJc w:val="left"/>
      <w:pPr>
        <w:ind w:left="8384" w:hanging="527"/>
      </w:pPr>
      <w:rPr>
        <w:rFonts w:hint="default"/>
        <w:lang w:val="es-ES" w:eastAsia="en-US" w:bidi="ar-SA"/>
      </w:rPr>
    </w:lvl>
  </w:abstractNum>
  <w:abstractNum w:abstractNumId="34">
    <w:multiLevelType w:val="hybridMultilevel"/>
    <w:lvl w:ilvl="0">
      <w:start w:val="1"/>
      <w:numFmt w:val="upperRoman"/>
      <w:lvlText w:val="%1."/>
      <w:lvlJc w:val="left"/>
      <w:pPr>
        <w:ind w:left="312" w:hanging="2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24"/>
      </w:pPr>
      <w:rPr>
        <w:rFonts w:hint="default"/>
        <w:lang w:val="es-ES" w:eastAsia="en-US" w:bidi="ar-SA"/>
      </w:rPr>
    </w:lvl>
    <w:lvl w:ilvl="2">
      <w:start w:val="0"/>
      <w:numFmt w:val="bullet"/>
      <w:lvlText w:val="•"/>
      <w:lvlJc w:val="left"/>
      <w:pPr>
        <w:ind w:left="2336" w:hanging="224"/>
      </w:pPr>
      <w:rPr>
        <w:rFonts w:hint="default"/>
        <w:lang w:val="es-ES" w:eastAsia="en-US" w:bidi="ar-SA"/>
      </w:rPr>
    </w:lvl>
    <w:lvl w:ilvl="3">
      <w:start w:val="0"/>
      <w:numFmt w:val="bullet"/>
      <w:lvlText w:val="•"/>
      <w:lvlJc w:val="left"/>
      <w:pPr>
        <w:ind w:left="3344" w:hanging="224"/>
      </w:pPr>
      <w:rPr>
        <w:rFonts w:hint="default"/>
        <w:lang w:val="es-ES" w:eastAsia="en-US" w:bidi="ar-SA"/>
      </w:rPr>
    </w:lvl>
    <w:lvl w:ilvl="4">
      <w:start w:val="0"/>
      <w:numFmt w:val="bullet"/>
      <w:lvlText w:val="•"/>
      <w:lvlJc w:val="left"/>
      <w:pPr>
        <w:ind w:left="4352" w:hanging="224"/>
      </w:pPr>
      <w:rPr>
        <w:rFonts w:hint="default"/>
        <w:lang w:val="es-ES" w:eastAsia="en-US" w:bidi="ar-SA"/>
      </w:rPr>
    </w:lvl>
    <w:lvl w:ilvl="5">
      <w:start w:val="0"/>
      <w:numFmt w:val="bullet"/>
      <w:lvlText w:val="•"/>
      <w:lvlJc w:val="left"/>
      <w:pPr>
        <w:ind w:left="5360" w:hanging="224"/>
      </w:pPr>
      <w:rPr>
        <w:rFonts w:hint="default"/>
        <w:lang w:val="es-ES" w:eastAsia="en-US" w:bidi="ar-SA"/>
      </w:rPr>
    </w:lvl>
    <w:lvl w:ilvl="6">
      <w:start w:val="0"/>
      <w:numFmt w:val="bullet"/>
      <w:lvlText w:val="•"/>
      <w:lvlJc w:val="left"/>
      <w:pPr>
        <w:ind w:left="6368" w:hanging="224"/>
      </w:pPr>
      <w:rPr>
        <w:rFonts w:hint="default"/>
        <w:lang w:val="es-ES" w:eastAsia="en-US" w:bidi="ar-SA"/>
      </w:rPr>
    </w:lvl>
    <w:lvl w:ilvl="7">
      <w:start w:val="0"/>
      <w:numFmt w:val="bullet"/>
      <w:lvlText w:val="•"/>
      <w:lvlJc w:val="left"/>
      <w:pPr>
        <w:ind w:left="7376" w:hanging="224"/>
      </w:pPr>
      <w:rPr>
        <w:rFonts w:hint="default"/>
        <w:lang w:val="es-ES" w:eastAsia="en-US" w:bidi="ar-SA"/>
      </w:rPr>
    </w:lvl>
    <w:lvl w:ilvl="8">
      <w:start w:val="0"/>
      <w:numFmt w:val="bullet"/>
      <w:lvlText w:val="•"/>
      <w:lvlJc w:val="left"/>
      <w:pPr>
        <w:ind w:left="8384" w:hanging="224"/>
      </w:pPr>
      <w:rPr>
        <w:rFonts w:hint="default"/>
        <w:lang w:val="es-ES" w:eastAsia="en-US" w:bidi="ar-SA"/>
      </w:rPr>
    </w:lvl>
  </w:abstractNum>
  <w:abstractNum w:abstractNumId="33">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2">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1">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30">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9">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28">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729" w:hanging="711"/>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684" w:hanging="711"/>
      </w:pPr>
      <w:rPr>
        <w:rFonts w:hint="default"/>
        <w:lang w:val="es-ES" w:eastAsia="en-US" w:bidi="ar-SA"/>
      </w:rPr>
    </w:lvl>
    <w:lvl w:ilvl="3">
      <w:start w:val="0"/>
      <w:numFmt w:val="bullet"/>
      <w:lvlText w:val="•"/>
      <w:lvlJc w:val="left"/>
      <w:pPr>
        <w:ind w:left="3648" w:hanging="711"/>
      </w:pPr>
      <w:rPr>
        <w:rFonts w:hint="default"/>
        <w:lang w:val="es-ES" w:eastAsia="en-US" w:bidi="ar-SA"/>
      </w:rPr>
    </w:lvl>
    <w:lvl w:ilvl="4">
      <w:start w:val="0"/>
      <w:numFmt w:val="bullet"/>
      <w:lvlText w:val="•"/>
      <w:lvlJc w:val="left"/>
      <w:pPr>
        <w:ind w:left="4613" w:hanging="711"/>
      </w:pPr>
      <w:rPr>
        <w:rFonts w:hint="default"/>
        <w:lang w:val="es-ES" w:eastAsia="en-US" w:bidi="ar-SA"/>
      </w:rPr>
    </w:lvl>
    <w:lvl w:ilvl="5">
      <w:start w:val="0"/>
      <w:numFmt w:val="bullet"/>
      <w:lvlText w:val="•"/>
      <w:lvlJc w:val="left"/>
      <w:pPr>
        <w:ind w:left="5577" w:hanging="711"/>
      </w:pPr>
      <w:rPr>
        <w:rFonts w:hint="default"/>
        <w:lang w:val="es-ES" w:eastAsia="en-US" w:bidi="ar-SA"/>
      </w:rPr>
    </w:lvl>
    <w:lvl w:ilvl="6">
      <w:start w:val="0"/>
      <w:numFmt w:val="bullet"/>
      <w:lvlText w:val="•"/>
      <w:lvlJc w:val="left"/>
      <w:pPr>
        <w:ind w:left="6542" w:hanging="711"/>
      </w:pPr>
      <w:rPr>
        <w:rFonts w:hint="default"/>
        <w:lang w:val="es-ES" w:eastAsia="en-US" w:bidi="ar-SA"/>
      </w:rPr>
    </w:lvl>
    <w:lvl w:ilvl="7">
      <w:start w:val="0"/>
      <w:numFmt w:val="bullet"/>
      <w:lvlText w:val="•"/>
      <w:lvlJc w:val="left"/>
      <w:pPr>
        <w:ind w:left="7506" w:hanging="711"/>
      </w:pPr>
      <w:rPr>
        <w:rFonts w:hint="default"/>
        <w:lang w:val="es-ES" w:eastAsia="en-US" w:bidi="ar-SA"/>
      </w:rPr>
    </w:lvl>
    <w:lvl w:ilvl="8">
      <w:start w:val="0"/>
      <w:numFmt w:val="bullet"/>
      <w:lvlText w:val="•"/>
      <w:lvlJc w:val="left"/>
      <w:pPr>
        <w:ind w:left="8471" w:hanging="711"/>
      </w:pPr>
      <w:rPr>
        <w:rFonts w:hint="default"/>
        <w:lang w:val="es-ES" w:eastAsia="en-US" w:bidi="ar-SA"/>
      </w:rPr>
    </w:lvl>
  </w:abstractNum>
  <w:abstractNum w:abstractNumId="27">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6">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25">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24">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3">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2">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21">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0">
    <w:multiLevelType w:val="hybridMultilevel"/>
    <w:lvl w:ilvl="0">
      <w:start w:val="1"/>
      <w:numFmt w:val="upperLetter"/>
      <w:lvlText w:val="%1."/>
      <w:lvlJc w:val="left"/>
      <w:pPr>
        <w:ind w:left="589" w:hanging="277"/>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62" w:hanging="277"/>
      </w:pPr>
      <w:rPr>
        <w:rFonts w:hint="default"/>
        <w:lang w:val="es-ES" w:eastAsia="en-US" w:bidi="ar-SA"/>
      </w:rPr>
    </w:lvl>
    <w:lvl w:ilvl="2">
      <w:start w:val="0"/>
      <w:numFmt w:val="bullet"/>
      <w:lvlText w:val="•"/>
      <w:lvlJc w:val="left"/>
      <w:pPr>
        <w:ind w:left="2544" w:hanging="277"/>
      </w:pPr>
      <w:rPr>
        <w:rFonts w:hint="default"/>
        <w:lang w:val="es-ES" w:eastAsia="en-US" w:bidi="ar-SA"/>
      </w:rPr>
    </w:lvl>
    <w:lvl w:ilvl="3">
      <w:start w:val="0"/>
      <w:numFmt w:val="bullet"/>
      <w:lvlText w:val="•"/>
      <w:lvlJc w:val="left"/>
      <w:pPr>
        <w:ind w:left="3526" w:hanging="277"/>
      </w:pPr>
      <w:rPr>
        <w:rFonts w:hint="default"/>
        <w:lang w:val="es-ES" w:eastAsia="en-US" w:bidi="ar-SA"/>
      </w:rPr>
    </w:lvl>
    <w:lvl w:ilvl="4">
      <w:start w:val="0"/>
      <w:numFmt w:val="bullet"/>
      <w:lvlText w:val="•"/>
      <w:lvlJc w:val="left"/>
      <w:pPr>
        <w:ind w:left="4508" w:hanging="277"/>
      </w:pPr>
      <w:rPr>
        <w:rFonts w:hint="default"/>
        <w:lang w:val="es-ES" w:eastAsia="en-US" w:bidi="ar-SA"/>
      </w:rPr>
    </w:lvl>
    <w:lvl w:ilvl="5">
      <w:start w:val="0"/>
      <w:numFmt w:val="bullet"/>
      <w:lvlText w:val="•"/>
      <w:lvlJc w:val="left"/>
      <w:pPr>
        <w:ind w:left="5490" w:hanging="277"/>
      </w:pPr>
      <w:rPr>
        <w:rFonts w:hint="default"/>
        <w:lang w:val="es-ES" w:eastAsia="en-US" w:bidi="ar-SA"/>
      </w:rPr>
    </w:lvl>
    <w:lvl w:ilvl="6">
      <w:start w:val="0"/>
      <w:numFmt w:val="bullet"/>
      <w:lvlText w:val="•"/>
      <w:lvlJc w:val="left"/>
      <w:pPr>
        <w:ind w:left="6472" w:hanging="277"/>
      </w:pPr>
      <w:rPr>
        <w:rFonts w:hint="default"/>
        <w:lang w:val="es-ES" w:eastAsia="en-US" w:bidi="ar-SA"/>
      </w:rPr>
    </w:lvl>
    <w:lvl w:ilvl="7">
      <w:start w:val="0"/>
      <w:numFmt w:val="bullet"/>
      <w:lvlText w:val="•"/>
      <w:lvlJc w:val="left"/>
      <w:pPr>
        <w:ind w:left="7454" w:hanging="277"/>
      </w:pPr>
      <w:rPr>
        <w:rFonts w:hint="default"/>
        <w:lang w:val="es-ES" w:eastAsia="en-US" w:bidi="ar-SA"/>
      </w:rPr>
    </w:lvl>
    <w:lvl w:ilvl="8">
      <w:start w:val="0"/>
      <w:numFmt w:val="bullet"/>
      <w:lvlText w:val="•"/>
      <w:lvlJc w:val="left"/>
      <w:pPr>
        <w:ind w:left="8436" w:hanging="277"/>
      </w:pPr>
      <w:rPr>
        <w:rFonts w:hint="default"/>
        <w:lang w:val="es-ES" w:eastAsia="en-US" w:bidi="ar-SA"/>
      </w:rPr>
    </w:lvl>
  </w:abstractNum>
  <w:abstractNum w:abstractNumId="19">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18">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17">
    <w:multiLevelType w:val="hybridMultilevel"/>
    <w:lvl w:ilvl="0">
      <w:start w:val="1"/>
      <w:numFmt w:val="upperRoman"/>
      <w:lvlText w:val="%1."/>
      <w:lvlJc w:val="left"/>
      <w:pPr>
        <w:ind w:left="524"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2"/>
      </w:pPr>
      <w:rPr>
        <w:rFonts w:hint="default"/>
        <w:lang w:val="es-ES" w:eastAsia="en-US" w:bidi="ar-SA"/>
      </w:rPr>
    </w:lvl>
    <w:lvl w:ilvl="2">
      <w:start w:val="0"/>
      <w:numFmt w:val="bullet"/>
      <w:lvlText w:val="•"/>
      <w:lvlJc w:val="left"/>
      <w:pPr>
        <w:ind w:left="2496" w:hanging="212"/>
      </w:pPr>
      <w:rPr>
        <w:rFonts w:hint="default"/>
        <w:lang w:val="es-ES" w:eastAsia="en-US" w:bidi="ar-SA"/>
      </w:rPr>
    </w:lvl>
    <w:lvl w:ilvl="3">
      <w:start w:val="0"/>
      <w:numFmt w:val="bullet"/>
      <w:lvlText w:val="•"/>
      <w:lvlJc w:val="left"/>
      <w:pPr>
        <w:ind w:left="3484" w:hanging="212"/>
      </w:pPr>
      <w:rPr>
        <w:rFonts w:hint="default"/>
        <w:lang w:val="es-ES" w:eastAsia="en-US" w:bidi="ar-SA"/>
      </w:rPr>
    </w:lvl>
    <w:lvl w:ilvl="4">
      <w:start w:val="0"/>
      <w:numFmt w:val="bullet"/>
      <w:lvlText w:val="•"/>
      <w:lvlJc w:val="left"/>
      <w:pPr>
        <w:ind w:left="4472" w:hanging="212"/>
      </w:pPr>
      <w:rPr>
        <w:rFonts w:hint="default"/>
        <w:lang w:val="es-ES" w:eastAsia="en-US" w:bidi="ar-SA"/>
      </w:rPr>
    </w:lvl>
    <w:lvl w:ilvl="5">
      <w:start w:val="0"/>
      <w:numFmt w:val="bullet"/>
      <w:lvlText w:val="•"/>
      <w:lvlJc w:val="left"/>
      <w:pPr>
        <w:ind w:left="5460" w:hanging="212"/>
      </w:pPr>
      <w:rPr>
        <w:rFonts w:hint="default"/>
        <w:lang w:val="es-ES" w:eastAsia="en-US" w:bidi="ar-SA"/>
      </w:rPr>
    </w:lvl>
    <w:lvl w:ilvl="6">
      <w:start w:val="0"/>
      <w:numFmt w:val="bullet"/>
      <w:lvlText w:val="•"/>
      <w:lvlJc w:val="left"/>
      <w:pPr>
        <w:ind w:left="644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24" w:hanging="212"/>
      </w:pPr>
      <w:rPr>
        <w:rFonts w:hint="default"/>
        <w:lang w:val="es-ES" w:eastAsia="en-US" w:bidi="ar-SA"/>
      </w:rPr>
    </w:lvl>
  </w:abstractNum>
  <w:abstractNum w:abstractNumId="16">
    <w:multiLevelType w:val="hybridMultilevel"/>
    <w:lvl w:ilvl="0">
      <w:start w:val="1"/>
      <w:numFmt w:val="upperRoman"/>
      <w:lvlText w:val="%1."/>
      <w:lvlJc w:val="left"/>
      <w:pPr>
        <w:ind w:left="509"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490" w:hanging="197"/>
      </w:pPr>
      <w:rPr>
        <w:rFonts w:hint="default"/>
        <w:lang w:val="es-ES" w:eastAsia="en-US" w:bidi="ar-SA"/>
      </w:rPr>
    </w:lvl>
    <w:lvl w:ilvl="2">
      <w:start w:val="0"/>
      <w:numFmt w:val="bullet"/>
      <w:lvlText w:val="•"/>
      <w:lvlJc w:val="left"/>
      <w:pPr>
        <w:ind w:left="2480" w:hanging="197"/>
      </w:pPr>
      <w:rPr>
        <w:rFonts w:hint="default"/>
        <w:lang w:val="es-ES" w:eastAsia="en-US" w:bidi="ar-SA"/>
      </w:rPr>
    </w:lvl>
    <w:lvl w:ilvl="3">
      <w:start w:val="0"/>
      <w:numFmt w:val="bullet"/>
      <w:lvlText w:val="•"/>
      <w:lvlJc w:val="left"/>
      <w:pPr>
        <w:ind w:left="3470" w:hanging="197"/>
      </w:pPr>
      <w:rPr>
        <w:rFonts w:hint="default"/>
        <w:lang w:val="es-ES" w:eastAsia="en-US" w:bidi="ar-SA"/>
      </w:rPr>
    </w:lvl>
    <w:lvl w:ilvl="4">
      <w:start w:val="0"/>
      <w:numFmt w:val="bullet"/>
      <w:lvlText w:val="•"/>
      <w:lvlJc w:val="left"/>
      <w:pPr>
        <w:ind w:left="4460" w:hanging="197"/>
      </w:pPr>
      <w:rPr>
        <w:rFonts w:hint="default"/>
        <w:lang w:val="es-ES" w:eastAsia="en-US" w:bidi="ar-SA"/>
      </w:rPr>
    </w:lvl>
    <w:lvl w:ilvl="5">
      <w:start w:val="0"/>
      <w:numFmt w:val="bullet"/>
      <w:lvlText w:val="•"/>
      <w:lvlJc w:val="left"/>
      <w:pPr>
        <w:ind w:left="5450" w:hanging="197"/>
      </w:pPr>
      <w:rPr>
        <w:rFonts w:hint="default"/>
        <w:lang w:val="es-ES" w:eastAsia="en-US" w:bidi="ar-SA"/>
      </w:rPr>
    </w:lvl>
    <w:lvl w:ilvl="6">
      <w:start w:val="0"/>
      <w:numFmt w:val="bullet"/>
      <w:lvlText w:val="•"/>
      <w:lvlJc w:val="left"/>
      <w:pPr>
        <w:ind w:left="6440" w:hanging="197"/>
      </w:pPr>
      <w:rPr>
        <w:rFonts w:hint="default"/>
        <w:lang w:val="es-ES" w:eastAsia="en-US" w:bidi="ar-SA"/>
      </w:rPr>
    </w:lvl>
    <w:lvl w:ilvl="7">
      <w:start w:val="0"/>
      <w:numFmt w:val="bullet"/>
      <w:lvlText w:val="•"/>
      <w:lvlJc w:val="left"/>
      <w:pPr>
        <w:ind w:left="7430" w:hanging="197"/>
      </w:pPr>
      <w:rPr>
        <w:rFonts w:hint="default"/>
        <w:lang w:val="es-ES" w:eastAsia="en-US" w:bidi="ar-SA"/>
      </w:rPr>
    </w:lvl>
    <w:lvl w:ilvl="8">
      <w:start w:val="0"/>
      <w:numFmt w:val="bullet"/>
      <w:lvlText w:val="•"/>
      <w:lvlJc w:val="left"/>
      <w:pPr>
        <w:ind w:left="8420" w:hanging="197"/>
      </w:pPr>
      <w:rPr>
        <w:rFonts w:hint="default"/>
        <w:lang w:val="es-ES" w:eastAsia="en-US" w:bidi="ar-SA"/>
      </w:rPr>
    </w:lvl>
  </w:abstractNum>
  <w:abstractNum w:abstractNumId="15">
    <w:multiLevelType w:val="hybridMultilevel"/>
    <w:lvl w:ilvl="0">
      <w:start w:val="1"/>
      <w:numFmt w:val="upperRoman"/>
      <w:lvlText w:val="%1."/>
      <w:lvlJc w:val="left"/>
      <w:pPr>
        <w:ind w:left="312" w:hanging="269"/>
        <w:jc w:val="left"/>
      </w:pPr>
      <w:rPr>
        <w:rFonts w:hint="default" w:ascii="Georgia" w:hAnsi="Georgia" w:eastAsia="Georgia" w:cs="Georgia"/>
        <w:w w:val="99"/>
        <w:sz w:val="20"/>
        <w:szCs w:val="20"/>
        <w:lang w:val="es-ES" w:eastAsia="en-US" w:bidi="ar-SA"/>
      </w:rPr>
    </w:lvl>
    <w:lvl w:ilvl="1">
      <w:start w:val="0"/>
      <w:numFmt w:val="bullet"/>
      <w:lvlText w:val="•"/>
      <w:lvlJc w:val="left"/>
      <w:pPr>
        <w:ind w:left="1328" w:hanging="269"/>
      </w:pPr>
      <w:rPr>
        <w:rFonts w:hint="default"/>
        <w:lang w:val="es-ES" w:eastAsia="en-US" w:bidi="ar-SA"/>
      </w:rPr>
    </w:lvl>
    <w:lvl w:ilvl="2">
      <w:start w:val="0"/>
      <w:numFmt w:val="bullet"/>
      <w:lvlText w:val="•"/>
      <w:lvlJc w:val="left"/>
      <w:pPr>
        <w:ind w:left="2336" w:hanging="269"/>
      </w:pPr>
      <w:rPr>
        <w:rFonts w:hint="default"/>
        <w:lang w:val="es-ES" w:eastAsia="en-US" w:bidi="ar-SA"/>
      </w:rPr>
    </w:lvl>
    <w:lvl w:ilvl="3">
      <w:start w:val="0"/>
      <w:numFmt w:val="bullet"/>
      <w:lvlText w:val="•"/>
      <w:lvlJc w:val="left"/>
      <w:pPr>
        <w:ind w:left="3344" w:hanging="269"/>
      </w:pPr>
      <w:rPr>
        <w:rFonts w:hint="default"/>
        <w:lang w:val="es-ES" w:eastAsia="en-US" w:bidi="ar-SA"/>
      </w:rPr>
    </w:lvl>
    <w:lvl w:ilvl="4">
      <w:start w:val="0"/>
      <w:numFmt w:val="bullet"/>
      <w:lvlText w:val="•"/>
      <w:lvlJc w:val="left"/>
      <w:pPr>
        <w:ind w:left="4352" w:hanging="269"/>
      </w:pPr>
      <w:rPr>
        <w:rFonts w:hint="default"/>
        <w:lang w:val="es-ES" w:eastAsia="en-US" w:bidi="ar-SA"/>
      </w:rPr>
    </w:lvl>
    <w:lvl w:ilvl="5">
      <w:start w:val="0"/>
      <w:numFmt w:val="bullet"/>
      <w:lvlText w:val="•"/>
      <w:lvlJc w:val="left"/>
      <w:pPr>
        <w:ind w:left="5360" w:hanging="269"/>
      </w:pPr>
      <w:rPr>
        <w:rFonts w:hint="default"/>
        <w:lang w:val="es-ES" w:eastAsia="en-US" w:bidi="ar-SA"/>
      </w:rPr>
    </w:lvl>
    <w:lvl w:ilvl="6">
      <w:start w:val="0"/>
      <w:numFmt w:val="bullet"/>
      <w:lvlText w:val="•"/>
      <w:lvlJc w:val="left"/>
      <w:pPr>
        <w:ind w:left="6368" w:hanging="269"/>
      </w:pPr>
      <w:rPr>
        <w:rFonts w:hint="default"/>
        <w:lang w:val="es-ES" w:eastAsia="en-US" w:bidi="ar-SA"/>
      </w:rPr>
    </w:lvl>
    <w:lvl w:ilvl="7">
      <w:start w:val="0"/>
      <w:numFmt w:val="bullet"/>
      <w:lvlText w:val="•"/>
      <w:lvlJc w:val="left"/>
      <w:pPr>
        <w:ind w:left="7376" w:hanging="269"/>
      </w:pPr>
      <w:rPr>
        <w:rFonts w:hint="default"/>
        <w:lang w:val="es-ES" w:eastAsia="en-US" w:bidi="ar-SA"/>
      </w:rPr>
    </w:lvl>
    <w:lvl w:ilvl="8">
      <w:start w:val="0"/>
      <w:numFmt w:val="bullet"/>
      <w:lvlText w:val="•"/>
      <w:lvlJc w:val="left"/>
      <w:pPr>
        <w:ind w:left="8384" w:hanging="269"/>
      </w:pPr>
      <w:rPr>
        <w:rFonts w:hint="default"/>
        <w:lang w:val="es-ES" w:eastAsia="en-US" w:bidi="ar-SA"/>
      </w:rPr>
    </w:lvl>
  </w:abstractNum>
  <w:abstractNum w:abstractNumId="14">
    <w:multiLevelType w:val="hybridMultilevel"/>
    <w:lvl w:ilvl="0">
      <w:start w:val="1"/>
      <w:numFmt w:val="upperRoman"/>
      <w:lvlText w:val="%1."/>
      <w:lvlJc w:val="left"/>
      <w:pPr>
        <w:ind w:left="529" w:hanging="21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7"/>
      </w:pPr>
      <w:rPr>
        <w:rFonts w:hint="default"/>
        <w:lang w:val="es-ES" w:eastAsia="en-US" w:bidi="ar-SA"/>
      </w:rPr>
    </w:lvl>
    <w:lvl w:ilvl="2">
      <w:start w:val="0"/>
      <w:numFmt w:val="bullet"/>
      <w:lvlText w:val="•"/>
      <w:lvlJc w:val="left"/>
      <w:pPr>
        <w:ind w:left="2496" w:hanging="217"/>
      </w:pPr>
      <w:rPr>
        <w:rFonts w:hint="default"/>
        <w:lang w:val="es-ES" w:eastAsia="en-US" w:bidi="ar-SA"/>
      </w:rPr>
    </w:lvl>
    <w:lvl w:ilvl="3">
      <w:start w:val="0"/>
      <w:numFmt w:val="bullet"/>
      <w:lvlText w:val="•"/>
      <w:lvlJc w:val="left"/>
      <w:pPr>
        <w:ind w:left="3484" w:hanging="217"/>
      </w:pPr>
      <w:rPr>
        <w:rFonts w:hint="default"/>
        <w:lang w:val="es-ES" w:eastAsia="en-US" w:bidi="ar-SA"/>
      </w:rPr>
    </w:lvl>
    <w:lvl w:ilvl="4">
      <w:start w:val="0"/>
      <w:numFmt w:val="bullet"/>
      <w:lvlText w:val="•"/>
      <w:lvlJc w:val="left"/>
      <w:pPr>
        <w:ind w:left="4472" w:hanging="217"/>
      </w:pPr>
      <w:rPr>
        <w:rFonts w:hint="default"/>
        <w:lang w:val="es-ES" w:eastAsia="en-US" w:bidi="ar-SA"/>
      </w:rPr>
    </w:lvl>
    <w:lvl w:ilvl="5">
      <w:start w:val="0"/>
      <w:numFmt w:val="bullet"/>
      <w:lvlText w:val="•"/>
      <w:lvlJc w:val="left"/>
      <w:pPr>
        <w:ind w:left="5460" w:hanging="217"/>
      </w:pPr>
      <w:rPr>
        <w:rFonts w:hint="default"/>
        <w:lang w:val="es-ES" w:eastAsia="en-US" w:bidi="ar-SA"/>
      </w:rPr>
    </w:lvl>
    <w:lvl w:ilvl="6">
      <w:start w:val="0"/>
      <w:numFmt w:val="bullet"/>
      <w:lvlText w:val="•"/>
      <w:lvlJc w:val="left"/>
      <w:pPr>
        <w:ind w:left="6448" w:hanging="217"/>
      </w:pPr>
      <w:rPr>
        <w:rFonts w:hint="default"/>
        <w:lang w:val="es-ES" w:eastAsia="en-US" w:bidi="ar-SA"/>
      </w:rPr>
    </w:lvl>
    <w:lvl w:ilvl="7">
      <w:start w:val="0"/>
      <w:numFmt w:val="bullet"/>
      <w:lvlText w:val="•"/>
      <w:lvlJc w:val="left"/>
      <w:pPr>
        <w:ind w:left="7436" w:hanging="217"/>
      </w:pPr>
      <w:rPr>
        <w:rFonts w:hint="default"/>
        <w:lang w:val="es-ES" w:eastAsia="en-US" w:bidi="ar-SA"/>
      </w:rPr>
    </w:lvl>
    <w:lvl w:ilvl="8">
      <w:start w:val="0"/>
      <w:numFmt w:val="bullet"/>
      <w:lvlText w:val="•"/>
      <w:lvlJc w:val="left"/>
      <w:pPr>
        <w:ind w:left="8424" w:hanging="217"/>
      </w:pPr>
      <w:rPr>
        <w:rFonts w:hint="default"/>
        <w:lang w:val="es-ES" w:eastAsia="en-US" w:bidi="ar-SA"/>
      </w:rPr>
    </w:lvl>
  </w:abstractNum>
  <w:abstractNum w:abstractNumId="13">
    <w:multiLevelType w:val="hybridMultilevel"/>
    <w:lvl w:ilvl="0">
      <w:start w:val="1"/>
      <w:numFmt w:val="upperRoman"/>
      <w:lvlText w:val="%1."/>
      <w:lvlJc w:val="left"/>
      <w:pPr>
        <w:ind w:left="526" w:hanging="2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5"/>
      </w:pPr>
      <w:rPr>
        <w:rFonts w:hint="default"/>
        <w:lang w:val="es-ES" w:eastAsia="en-US" w:bidi="ar-SA"/>
      </w:rPr>
    </w:lvl>
    <w:lvl w:ilvl="2">
      <w:start w:val="0"/>
      <w:numFmt w:val="bullet"/>
      <w:lvlText w:val="•"/>
      <w:lvlJc w:val="left"/>
      <w:pPr>
        <w:ind w:left="2496" w:hanging="215"/>
      </w:pPr>
      <w:rPr>
        <w:rFonts w:hint="default"/>
        <w:lang w:val="es-ES" w:eastAsia="en-US" w:bidi="ar-SA"/>
      </w:rPr>
    </w:lvl>
    <w:lvl w:ilvl="3">
      <w:start w:val="0"/>
      <w:numFmt w:val="bullet"/>
      <w:lvlText w:val="•"/>
      <w:lvlJc w:val="left"/>
      <w:pPr>
        <w:ind w:left="3484" w:hanging="215"/>
      </w:pPr>
      <w:rPr>
        <w:rFonts w:hint="default"/>
        <w:lang w:val="es-ES" w:eastAsia="en-US" w:bidi="ar-SA"/>
      </w:rPr>
    </w:lvl>
    <w:lvl w:ilvl="4">
      <w:start w:val="0"/>
      <w:numFmt w:val="bullet"/>
      <w:lvlText w:val="•"/>
      <w:lvlJc w:val="left"/>
      <w:pPr>
        <w:ind w:left="4472" w:hanging="215"/>
      </w:pPr>
      <w:rPr>
        <w:rFonts w:hint="default"/>
        <w:lang w:val="es-ES" w:eastAsia="en-US" w:bidi="ar-SA"/>
      </w:rPr>
    </w:lvl>
    <w:lvl w:ilvl="5">
      <w:start w:val="0"/>
      <w:numFmt w:val="bullet"/>
      <w:lvlText w:val="•"/>
      <w:lvlJc w:val="left"/>
      <w:pPr>
        <w:ind w:left="5460" w:hanging="215"/>
      </w:pPr>
      <w:rPr>
        <w:rFonts w:hint="default"/>
        <w:lang w:val="es-ES" w:eastAsia="en-US" w:bidi="ar-SA"/>
      </w:rPr>
    </w:lvl>
    <w:lvl w:ilvl="6">
      <w:start w:val="0"/>
      <w:numFmt w:val="bullet"/>
      <w:lvlText w:val="•"/>
      <w:lvlJc w:val="left"/>
      <w:pPr>
        <w:ind w:left="6448" w:hanging="215"/>
      </w:pPr>
      <w:rPr>
        <w:rFonts w:hint="default"/>
        <w:lang w:val="es-ES" w:eastAsia="en-US" w:bidi="ar-SA"/>
      </w:rPr>
    </w:lvl>
    <w:lvl w:ilvl="7">
      <w:start w:val="0"/>
      <w:numFmt w:val="bullet"/>
      <w:lvlText w:val="•"/>
      <w:lvlJc w:val="left"/>
      <w:pPr>
        <w:ind w:left="7436" w:hanging="215"/>
      </w:pPr>
      <w:rPr>
        <w:rFonts w:hint="default"/>
        <w:lang w:val="es-ES" w:eastAsia="en-US" w:bidi="ar-SA"/>
      </w:rPr>
    </w:lvl>
    <w:lvl w:ilvl="8">
      <w:start w:val="0"/>
      <w:numFmt w:val="bullet"/>
      <w:lvlText w:val="•"/>
      <w:lvlJc w:val="left"/>
      <w:pPr>
        <w:ind w:left="8424" w:hanging="215"/>
      </w:pPr>
      <w:rPr>
        <w:rFonts w:hint="default"/>
        <w:lang w:val="es-ES" w:eastAsia="en-US" w:bidi="ar-SA"/>
      </w:rPr>
    </w:lvl>
  </w:abstractNum>
  <w:abstractNum w:abstractNumId="12">
    <w:multiLevelType w:val="hybridMultilevel"/>
    <w:lvl w:ilvl="0">
      <w:start w:val="1"/>
      <w:numFmt w:val="upperRoman"/>
      <w:lvlText w:val="%1."/>
      <w:lvlJc w:val="left"/>
      <w:pPr>
        <w:ind w:left="312" w:hanging="23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31"/>
      </w:pPr>
      <w:rPr>
        <w:rFonts w:hint="default"/>
        <w:lang w:val="es-ES" w:eastAsia="en-US" w:bidi="ar-SA"/>
      </w:rPr>
    </w:lvl>
    <w:lvl w:ilvl="2">
      <w:start w:val="0"/>
      <w:numFmt w:val="bullet"/>
      <w:lvlText w:val="•"/>
      <w:lvlJc w:val="left"/>
      <w:pPr>
        <w:ind w:left="2336" w:hanging="231"/>
      </w:pPr>
      <w:rPr>
        <w:rFonts w:hint="default"/>
        <w:lang w:val="es-ES" w:eastAsia="en-US" w:bidi="ar-SA"/>
      </w:rPr>
    </w:lvl>
    <w:lvl w:ilvl="3">
      <w:start w:val="0"/>
      <w:numFmt w:val="bullet"/>
      <w:lvlText w:val="•"/>
      <w:lvlJc w:val="left"/>
      <w:pPr>
        <w:ind w:left="3344" w:hanging="231"/>
      </w:pPr>
      <w:rPr>
        <w:rFonts w:hint="default"/>
        <w:lang w:val="es-ES" w:eastAsia="en-US" w:bidi="ar-SA"/>
      </w:rPr>
    </w:lvl>
    <w:lvl w:ilvl="4">
      <w:start w:val="0"/>
      <w:numFmt w:val="bullet"/>
      <w:lvlText w:val="•"/>
      <w:lvlJc w:val="left"/>
      <w:pPr>
        <w:ind w:left="4352" w:hanging="231"/>
      </w:pPr>
      <w:rPr>
        <w:rFonts w:hint="default"/>
        <w:lang w:val="es-ES" w:eastAsia="en-US" w:bidi="ar-SA"/>
      </w:rPr>
    </w:lvl>
    <w:lvl w:ilvl="5">
      <w:start w:val="0"/>
      <w:numFmt w:val="bullet"/>
      <w:lvlText w:val="•"/>
      <w:lvlJc w:val="left"/>
      <w:pPr>
        <w:ind w:left="5360" w:hanging="231"/>
      </w:pPr>
      <w:rPr>
        <w:rFonts w:hint="default"/>
        <w:lang w:val="es-ES" w:eastAsia="en-US" w:bidi="ar-SA"/>
      </w:rPr>
    </w:lvl>
    <w:lvl w:ilvl="6">
      <w:start w:val="0"/>
      <w:numFmt w:val="bullet"/>
      <w:lvlText w:val="•"/>
      <w:lvlJc w:val="left"/>
      <w:pPr>
        <w:ind w:left="6368" w:hanging="231"/>
      </w:pPr>
      <w:rPr>
        <w:rFonts w:hint="default"/>
        <w:lang w:val="es-ES" w:eastAsia="en-US" w:bidi="ar-SA"/>
      </w:rPr>
    </w:lvl>
    <w:lvl w:ilvl="7">
      <w:start w:val="0"/>
      <w:numFmt w:val="bullet"/>
      <w:lvlText w:val="•"/>
      <w:lvlJc w:val="left"/>
      <w:pPr>
        <w:ind w:left="7376" w:hanging="231"/>
      </w:pPr>
      <w:rPr>
        <w:rFonts w:hint="default"/>
        <w:lang w:val="es-ES" w:eastAsia="en-US" w:bidi="ar-SA"/>
      </w:rPr>
    </w:lvl>
    <w:lvl w:ilvl="8">
      <w:start w:val="0"/>
      <w:numFmt w:val="bullet"/>
      <w:lvlText w:val="•"/>
      <w:lvlJc w:val="left"/>
      <w:pPr>
        <w:ind w:left="8384" w:hanging="231"/>
      </w:pPr>
      <w:rPr>
        <w:rFonts w:hint="default"/>
        <w:lang w:val="es-ES" w:eastAsia="en-US" w:bidi="ar-SA"/>
      </w:rPr>
    </w:lvl>
  </w:abstractNum>
  <w:abstractNum w:abstractNumId="11">
    <w:multiLevelType w:val="hybridMultilevel"/>
    <w:lvl w:ilvl="0">
      <w:start w:val="1"/>
      <w:numFmt w:val="upperRoman"/>
      <w:lvlText w:val="%1."/>
      <w:lvlJc w:val="left"/>
      <w:pPr>
        <w:ind w:left="526" w:hanging="2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5"/>
      </w:pPr>
      <w:rPr>
        <w:rFonts w:hint="default"/>
        <w:lang w:val="es-ES" w:eastAsia="en-US" w:bidi="ar-SA"/>
      </w:rPr>
    </w:lvl>
    <w:lvl w:ilvl="2">
      <w:start w:val="0"/>
      <w:numFmt w:val="bullet"/>
      <w:lvlText w:val="•"/>
      <w:lvlJc w:val="left"/>
      <w:pPr>
        <w:ind w:left="2496" w:hanging="215"/>
      </w:pPr>
      <w:rPr>
        <w:rFonts w:hint="default"/>
        <w:lang w:val="es-ES" w:eastAsia="en-US" w:bidi="ar-SA"/>
      </w:rPr>
    </w:lvl>
    <w:lvl w:ilvl="3">
      <w:start w:val="0"/>
      <w:numFmt w:val="bullet"/>
      <w:lvlText w:val="•"/>
      <w:lvlJc w:val="left"/>
      <w:pPr>
        <w:ind w:left="3484" w:hanging="215"/>
      </w:pPr>
      <w:rPr>
        <w:rFonts w:hint="default"/>
        <w:lang w:val="es-ES" w:eastAsia="en-US" w:bidi="ar-SA"/>
      </w:rPr>
    </w:lvl>
    <w:lvl w:ilvl="4">
      <w:start w:val="0"/>
      <w:numFmt w:val="bullet"/>
      <w:lvlText w:val="•"/>
      <w:lvlJc w:val="left"/>
      <w:pPr>
        <w:ind w:left="4472" w:hanging="215"/>
      </w:pPr>
      <w:rPr>
        <w:rFonts w:hint="default"/>
        <w:lang w:val="es-ES" w:eastAsia="en-US" w:bidi="ar-SA"/>
      </w:rPr>
    </w:lvl>
    <w:lvl w:ilvl="5">
      <w:start w:val="0"/>
      <w:numFmt w:val="bullet"/>
      <w:lvlText w:val="•"/>
      <w:lvlJc w:val="left"/>
      <w:pPr>
        <w:ind w:left="5460" w:hanging="215"/>
      </w:pPr>
      <w:rPr>
        <w:rFonts w:hint="default"/>
        <w:lang w:val="es-ES" w:eastAsia="en-US" w:bidi="ar-SA"/>
      </w:rPr>
    </w:lvl>
    <w:lvl w:ilvl="6">
      <w:start w:val="0"/>
      <w:numFmt w:val="bullet"/>
      <w:lvlText w:val="•"/>
      <w:lvlJc w:val="left"/>
      <w:pPr>
        <w:ind w:left="6448" w:hanging="215"/>
      </w:pPr>
      <w:rPr>
        <w:rFonts w:hint="default"/>
        <w:lang w:val="es-ES" w:eastAsia="en-US" w:bidi="ar-SA"/>
      </w:rPr>
    </w:lvl>
    <w:lvl w:ilvl="7">
      <w:start w:val="0"/>
      <w:numFmt w:val="bullet"/>
      <w:lvlText w:val="•"/>
      <w:lvlJc w:val="left"/>
      <w:pPr>
        <w:ind w:left="7436" w:hanging="215"/>
      </w:pPr>
      <w:rPr>
        <w:rFonts w:hint="default"/>
        <w:lang w:val="es-ES" w:eastAsia="en-US" w:bidi="ar-SA"/>
      </w:rPr>
    </w:lvl>
    <w:lvl w:ilvl="8">
      <w:start w:val="0"/>
      <w:numFmt w:val="bullet"/>
      <w:lvlText w:val="•"/>
      <w:lvlJc w:val="left"/>
      <w:pPr>
        <w:ind w:left="8424" w:hanging="215"/>
      </w:pPr>
      <w:rPr>
        <w:rFonts w:hint="default"/>
        <w:lang w:val="es-ES" w:eastAsia="en-US" w:bidi="ar-SA"/>
      </w:rPr>
    </w:lvl>
  </w:abstractNum>
  <w:abstractNum w:abstractNumId="10">
    <w:multiLevelType w:val="hybridMultilevel"/>
    <w:lvl w:ilvl="0">
      <w:start w:val="1"/>
      <w:numFmt w:val="lowerLetter"/>
      <w:lvlText w:val="%1)"/>
      <w:lvlJc w:val="left"/>
      <w:pPr>
        <w:ind w:left="312" w:hanging="28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89"/>
      </w:pPr>
      <w:rPr>
        <w:rFonts w:hint="default"/>
        <w:lang w:val="es-ES" w:eastAsia="en-US" w:bidi="ar-SA"/>
      </w:rPr>
    </w:lvl>
    <w:lvl w:ilvl="2">
      <w:start w:val="0"/>
      <w:numFmt w:val="bullet"/>
      <w:lvlText w:val="•"/>
      <w:lvlJc w:val="left"/>
      <w:pPr>
        <w:ind w:left="2336" w:hanging="289"/>
      </w:pPr>
      <w:rPr>
        <w:rFonts w:hint="default"/>
        <w:lang w:val="es-ES" w:eastAsia="en-US" w:bidi="ar-SA"/>
      </w:rPr>
    </w:lvl>
    <w:lvl w:ilvl="3">
      <w:start w:val="0"/>
      <w:numFmt w:val="bullet"/>
      <w:lvlText w:val="•"/>
      <w:lvlJc w:val="left"/>
      <w:pPr>
        <w:ind w:left="3344" w:hanging="289"/>
      </w:pPr>
      <w:rPr>
        <w:rFonts w:hint="default"/>
        <w:lang w:val="es-ES" w:eastAsia="en-US" w:bidi="ar-SA"/>
      </w:rPr>
    </w:lvl>
    <w:lvl w:ilvl="4">
      <w:start w:val="0"/>
      <w:numFmt w:val="bullet"/>
      <w:lvlText w:val="•"/>
      <w:lvlJc w:val="left"/>
      <w:pPr>
        <w:ind w:left="4352" w:hanging="289"/>
      </w:pPr>
      <w:rPr>
        <w:rFonts w:hint="default"/>
        <w:lang w:val="es-ES" w:eastAsia="en-US" w:bidi="ar-SA"/>
      </w:rPr>
    </w:lvl>
    <w:lvl w:ilvl="5">
      <w:start w:val="0"/>
      <w:numFmt w:val="bullet"/>
      <w:lvlText w:val="•"/>
      <w:lvlJc w:val="left"/>
      <w:pPr>
        <w:ind w:left="5360" w:hanging="289"/>
      </w:pPr>
      <w:rPr>
        <w:rFonts w:hint="default"/>
        <w:lang w:val="es-ES" w:eastAsia="en-US" w:bidi="ar-SA"/>
      </w:rPr>
    </w:lvl>
    <w:lvl w:ilvl="6">
      <w:start w:val="0"/>
      <w:numFmt w:val="bullet"/>
      <w:lvlText w:val="•"/>
      <w:lvlJc w:val="left"/>
      <w:pPr>
        <w:ind w:left="6368" w:hanging="289"/>
      </w:pPr>
      <w:rPr>
        <w:rFonts w:hint="default"/>
        <w:lang w:val="es-ES" w:eastAsia="en-US" w:bidi="ar-SA"/>
      </w:rPr>
    </w:lvl>
    <w:lvl w:ilvl="7">
      <w:start w:val="0"/>
      <w:numFmt w:val="bullet"/>
      <w:lvlText w:val="•"/>
      <w:lvlJc w:val="left"/>
      <w:pPr>
        <w:ind w:left="7376" w:hanging="289"/>
      </w:pPr>
      <w:rPr>
        <w:rFonts w:hint="default"/>
        <w:lang w:val="es-ES" w:eastAsia="en-US" w:bidi="ar-SA"/>
      </w:rPr>
    </w:lvl>
    <w:lvl w:ilvl="8">
      <w:start w:val="0"/>
      <w:numFmt w:val="bullet"/>
      <w:lvlText w:val="•"/>
      <w:lvlJc w:val="left"/>
      <w:pPr>
        <w:ind w:left="8384" w:hanging="289"/>
      </w:pPr>
      <w:rPr>
        <w:rFonts w:hint="default"/>
        <w:lang w:val="es-ES" w:eastAsia="en-US" w:bidi="ar-SA"/>
      </w:rPr>
    </w:lvl>
  </w:abstractNum>
  <w:abstractNum w:abstractNumId="9">
    <w:multiLevelType w:val="hybridMultilevel"/>
    <w:lvl w:ilvl="0">
      <w:start w:val="1"/>
      <w:numFmt w:val="upperRoman"/>
      <w:lvlText w:val="%1."/>
      <w:lvlJc w:val="left"/>
      <w:pPr>
        <w:ind w:left="312" w:hanging="25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8" w:hanging="251"/>
      </w:pPr>
      <w:rPr>
        <w:rFonts w:hint="default"/>
        <w:lang w:val="es-ES" w:eastAsia="en-US" w:bidi="ar-SA"/>
      </w:rPr>
    </w:lvl>
    <w:lvl w:ilvl="2">
      <w:start w:val="0"/>
      <w:numFmt w:val="bullet"/>
      <w:lvlText w:val="•"/>
      <w:lvlJc w:val="left"/>
      <w:pPr>
        <w:ind w:left="2336" w:hanging="251"/>
      </w:pPr>
      <w:rPr>
        <w:rFonts w:hint="default"/>
        <w:lang w:val="es-ES" w:eastAsia="en-US" w:bidi="ar-SA"/>
      </w:rPr>
    </w:lvl>
    <w:lvl w:ilvl="3">
      <w:start w:val="0"/>
      <w:numFmt w:val="bullet"/>
      <w:lvlText w:val="•"/>
      <w:lvlJc w:val="left"/>
      <w:pPr>
        <w:ind w:left="3344" w:hanging="251"/>
      </w:pPr>
      <w:rPr>
        <w:rFonts w:hint="default"/>
        <w:lang w:val="es-ES" w:eastAsia="en-US" w:bidi="ar-SA"/>
      </w:rPr>
    </w:lvl>
    <w:lvl w:ilvl="4">
      <w:start w:val="0"/>
      <w:numFmt w:val="bullet"/>
      <w:lvlText w:val="•"/>
      <w:lvlJc w:val="left"/>
      <w:pPr>
        <w:ind w:left="4352" w:hanging="251"/>
      </w:pPr>
      <w:rPr>
        <w:rFonts w:hint="default"/>
        <w:lang w:val="es-ES" w:eastAsia="en-US" w:bidi="ar-SA"/>
      </w:rPr>
    </w:lvl>
    <w:lvl w:ilvl="5">
      <w:start w:val="0"/>
      <w:numFmt w:val="bullet"/>
      <w:lvlText w:val="•"/>
      <w:lvlJc w:val="left"/>
      <w:pPr>
        <w:ind w:left="5360" w:hanging="251"/>
      </w:pPr>
      <w:rPr>
        <w:rFonts w:hint="default"/>
        <w:lang w:val="es-ES" w:eastAsia="en-US" w:bidi="ar-SA"/>
      </w:rPr>
    </w:lvl>
    <w:lvl w:ilvl="6">
      <w:start w:val="0"/>
      <w:numFmt w:val="bullet"/>
      <w:lvlText w:val="•"/>
      <w:lvlJc w:val="left"/>
      <w:pPr>
        <w:ind w:left="6368" w:hanging="251"/>
      </w:pPr>
      <w:rPr>
        <w:rFonts w:hint="default"/>
        <w:lang w:val="es-ES" w:eastAsia="en-US" w:bidi="ar-SA"/>
      </w:rPr>
    </w:lvl>
    <w:lvl w:ilvl="7">
      <w:start w:val="0"/>
      <w:numFmt w:val="bullet"/>
      <w:lvlText w:val="•"/>
      <w:lvlJc w:val="left"/>
      <w:pPr>
        <w:ind w:left="7376" w:hanging="251"/>
      </w:pPr>
      <w:rPr>
        <w:rFonts w:hint="default"/>
        <w:lang w:val="es-ES" w:eastAsia="en-US" w:bidi="ar-SA"/>
      </w:rPr>
    </w:lvl>
    <w:lvl w:ilvl="8">
      <w:start w:val="0"/>
      <w:numFmt w:val="bullet"/>
      <w:lvlText w:val="•"/>
      <w:lvlJc w:val="left"/>
      <w:pPr>
        <w:ind w:left="8384" w:hanging="251"/>
      </w:pPr>
      <w:rPr>
        <w:rFonts w:hint="default"/>
        <w:lang w:val="es-ES" w:eastAsia="en-US" w:bidi="ar-SA"/>
      </w:rPr>
    </w:lvl>
  </w:abstractNum>
  <w:abstractNum w:abstractNumId="8">
    <w:multiLevelType w:val="hybridMultilevel"/>
    <w:lvl w:ilvl="0">
      <w:start w:val="1"/>
      <w:numFmt w:val="upperRoman"/>
      <w:lvlText w:val="%1."/>
      <w:lvlJc w:val="left"/>
      <w:pPr>
        <w:ind w:left="526" w:hanging="2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8" w:hanging="215"/>
      </w:pPr>
      <w:rPr>
        <w:rFonts w:hint="default"/>
        <w:lang w:val="es-ES" w:eastAsia="en-US" w:bidi="ar-SA"/>
      </w:rPr>
    </w:lvl>
    <w:lvl w:ilvl="2">
      <w:start w:val="0"/>
      <w:numFmt w:val="bullet"/>
      <w:lvlText w:val="•"/>
      <w:lvlJc w:val="left"/>
      <w:pPr>
        <w:ind w:left="2496" w:hanging="215"/>
      </w:pPr>
      <w:rPr>
        <w:rFonts w:hint="default"/>
        <w:lang w:val="es-ES" w:eastAsia="en-US" w:bidi="ar-SA"/>
      </w:rPr>
    </w:lvl>
    <w:lvl w:ilvl="3">
      <w:start w:val="0"/>
      <w:numFmt w:val="bullet"/>
      <w:lvlText w:val="•"/>
      <w:lvlJc w:val="left"/>
      <w:pPr>
        <w:ind w:left="3484" w:hanging="215"/>
      </w:pPr>
      <w:rPr>
        <w:rFonts w:hint="default"/>
        <w:lang w:val="es-ES" w:eastAsia="en-US" w:bidi="ar-SA"/>
      </w:rPr>
    </w:lvl>
    <w:lvl w:ilvl="4">
      <w:start w:val="0"/>
      <w:numFmt w:val="bullet"/>
      <w:lvlText w:val="•"/>
      <w:lvlJc w:val="left"/>
      <w:pPr>
        <w:ind w:left="4472" w:hanging="215"/>
      </w:pPr>
      <w:rPr>
        <w:rFonts w:hint="default"/>
        <w:lang w:val="es-ES" w:eastAsia="en-US" w:bidi="ar-SA"/>
      </w:rPr>
    </w:lvl>
    <w:lvl w:ilvl="5">
      <w:start w:val="0"/>
      <w:numFmt w:val="bullet"/>
      <w:lvlText w:val="•"/>
      <w:lvlJc w:val="left"/>
      <w:pPr>
        <w:ind w:left="5460" w:hanging="215"/>
      </w:pPr>
      <w:rPr>
        <w:rFonts w:hint="default"/>
        <w:lang w:val="es-ES" w:eastAsia="en-US" w:bidi="ar-SA"/>
      </w:rPr>
    </w:lvl>
    <w:lvl w:ilvl="6">
      <w:start w:val="0"/>
      <w:numFmt w:val="bullet"/>
      <w:lvlText w:val="•"/>
      <w:lvlJc w:val="left"/>
      <w:pPr>
        <w:ind w:left="6448" w:hanging="215"/>
      </w:pPr>
      <w:rPr>
        <w:rFonts w:hint="default"/>
        <w:lang w:val="es-ES" w:eastAsia="en-US" w:bidi="ar-SA"/>
      </w:rPr>
    </w:lvl>
    <w:lvl w:ilvl="7">
      <w:start w:val="0"/>
      <w:numFmt w:val="bullet"/>
      <w:lvlText w:val="•"/>
      <w:lvlJc w:val="left"/>
      <w:pPr>
        <w:ind w:left="7436" w:hanging="215"/>
      </w:pPr>
      <w:rPr>
        <w:rFonts w:hint="default"/>
        <w:lang w:val="es-ES" w:eastAsia="en-US" w:bidi="ar-SA"/>
      </w:rPr>
    </w:lvl>
    <w:lvl w:ilvl="8">
      <w:start w:val="0"/>
      <w:numFmt w:val="bullet"/>
      <w:lvlText w:val="•"/>
      <w:lvlJc w:val="left"/>
      <w:pPr>
        <w:ind w:left="8424" w:hanging="215"/>
      </w:pPr>
      <w:rPr>
        <w:rFonts w:hint="default"/>
        <w:lang w:val="es-ES" w:eastAsia="en-US" w:bidi="ar-SA"/>
      </w:rPr>
    </w:lvl>
  </w:abstractNum>
  <w:abstractNum w:abstractNumId="7">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6">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5">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4">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3">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2">
    <w:multiLevelType w:val="hybridMultilevel"/>
    <w:lvl w:ilvl="0">
      <w:start w:val="1"/>
      <w:numFmt w:val="upperRoman"/>
      <w:lvlText w:val="%1."/>
      <w:lvlJc w:val="left"/>
      <w:pPr>
        <w:ind w:left="1018" w:hanging="70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7"/>
      </w:pPr>
      <w:rPr>
        <w:rFonts w:hint="default"/>
        <w:lang w:val="es-ES" w:eastAsia="en-US" w:bidi="ar-SA"/>
      </w:rPr>
    </w:lvl>
    <w:lvl w:ilvl="2">
      <w:start w:val="0"/>
      <w:numFmt w:val="bullet"/>
      <w:lvlText w:val="•"/>
      <w:lvlJc w:val="left"/>
      <w:pPr>
        <w:ind w:left="2896" w:hanging="707"/>
      </w:pPr>
      <w:rPr>
        <w:rFonts w:hint="default"/>
        <w:lang w:val="es-ES" w:eastAsia="en-US" w:bidi="ar-SA"/>
      </w:rPr>
    </w:lvl>
    <w:lvl w:ilvl="3">
      <w:start w:val="0"/>
      <w:numFmt w:val="bullet"/>
      <w:lvlText w:val="•"/>
      <w:lvlJc w:val="left"/>
      <w:pPr>
        <w:ind w:left="3834" w:hanging="707"/>
      </w:pPr>
      <w:rPr>
        <w:rFonts w:hint="default"/>
        <w:lang w:val="es-ES" w:eastAsia="en-US" w:bidi="ar-SA"/>
      </w:rPr>
    </w:lvl>
    <w:lvl w:ilvl="4">
      <w:start w:val="0"/>
      <w:numFmt w:val="bullet"/>
      <w:lvlText w:val="•"/>
      <w:lvlJc w:val="left"/>
      <w:pPr>
        <w:ind w:left="4772" w:hanging="707"/>
      </w:pPr>
      <w:rPr>
        <w:rFonts w:hint="default"/>
        <w:lang w:val="es-ES" w:eastAsia="en-US" w:bidi="ar-SA"/>
      </w:rPr>
    </w:lvl>
    <w:lvl w:ilvl="5">
      <w:start w:val="0"/>
      <w:numFmt w:val="bullet"/>
      <w:lvlText w:val="•"/>
      <w:lvlJc w:val="left"/>
      <w:pPr>
        <w:ind w:left="5710" w:hanging="707"/>
      </w:pPr>
      <w:rPr>
        <w:rFonts w:hint="default"/>
        <w:lang w:val="es-ES" w:eastAsia="en-US" w:bidi="ar-SA"/>
      </w:rPr>
    </w:lvl>
    <w:lvl w:ilvl="6">
      <w:start w:val="0"/>
      <w:numFmt w:val="bullet"/>
      <w:lvlText w:val="•"/>
      <w:lvlJc w:val="left"/>
      <w:pPr>
        <w:ind w:left="6648" w:hanging="707"/>
      </w:pPr>
      <w:rPr>
        <w:rFonts w:hint="default"/>
        <w:lang w:val="es-ES" w:eastAsia="en-US" w:bidi="ar-SA"/>
      </w:rPr>
    </w:lvl>
    <w:lvl w:ilvl="7">
      <w:start w:val="0"/>
      <w:numFmt w:val="bullet"/>
      <w:lvlText w:val="•"/>
      <w:lvlJc w:val="left"/>
      <w:pPr>
        <w:ind w:left="7586" w:hanging="707"/>
      </w:pPr>
      <w:rPr>
        <w:rFonts w:hint="default"/>
        <w:lang w:val="es-ES" w:eastAsia="en-US" w:bidi="ar-SA"/>
      </w:rPr>
    </w:lvl>
    <w:lvl w:ilvl="8">
      <w:start w:val="0"/>
      <w:numFmt w:val="bullet"/>
      <w:lvlText w:val="•"/>
      <w:lvlJc w:val="left"/>
      <w:pPr>
        <w:ind w:left="8524" w:hanging="707"/>
      </w:pPr>
      <w:rPr>
        <w:rFonts w:hint="default"/>
        <w:lang w:val="es-ES" w:eastAsia="en-US" w:bidi="ar-SA"/>
      </w:rPr>
    </w:lvl>
  </w:abstractNum>
  <w:abstractNum w:abstractNumId="1">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abstractNum w:abstractNumId="0">
    <w:multiLevelType w:val="hybridMultilevel"/>
    <w:lvl w:ilvl="0">
      <w:start w:val="1"/>
      <w:numFmt w:val="upperRoman"/>
      <w:lvlText w:val="%1."/>
      <w:lvlJc w:val="left"/>
      <w:pPr>
        <w:ind w:left="102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58" w:hanging="709"/>
      </w:pPr>
      <w:rPr>
        <w:rFonts w:hint="default"/>
        <w:lang w:val="es-ES" w:eastAsia="en-US" w:bidi="ar-SA"/>
      </w:rPr>
    </w:lvl>
    <w:lvl w:ilvl="2">
      <w:start w:val="0"/>
      <w:numFmt w:val="bullet"/>
      <w:lvlText w:val="•"/>
      <w:lvlJc w:val="left"/>
      <w:pPr>
        <w:ind w:left="2896" w:hanging="709"/>
      </w:pPr>
      <w:rPr>
        <w:rFonts w:hint="default"/>
        <w:lang w:val="es-ES" w:eastAsia="en-US" w:bidi="ar-SA"/>
      </w:rPr>
    </w:lvl>
    <w:lvl w:ilvl="3">
      <w:start w:val="0"/>
      <w:numFmt w:val="bullet"/>
      <w:lvlText w:val="•"/>
      <w:lvlJc w:val="left"/>
      <w:pPr>
        <w:ind w:left="3834" w:hanging="709"/>
      </w:pPr>
      <w:rPr>
        <w:rFonts w:hint="default"/>
        <w:lang w:val="es-ES" w:eastAsia="en-US" w:bidi="ar-SA"/>
      </w:rPr>
    </w:lvl>
    <w:lvl w:ilvl="4">
      <w:start w:val="0"/>
      <w:numFmt w:val="bullet"/>
      <w:lvlText w:val="•"/>
      <w:lvlJc w:val="left"/>
      <w:pPr>
        <w:ind w:left="4772" w:hanging="709"/>
      </w:pPr>
      <w:rPr>
        <w:rFonts w:hint="default"/>
        <w:lang w:val="es-ES" w:eastAsia="en-US" w:bidi="ar-SA"/>
      </w:rPr>
    </w:lvl>
    <w:lvl w:ilvl="5">
      <w:start w:val="0"/>
      <w:numFmt w:val="bullet"/>
      <w:lvlText w:val="•"/>
      <w:lvlJc w:val="left"/>
      <w:pPr>
        <w:ind w:left="5710" w:hanging="709"/>
      </w:pPr>
      <w:rPr>
        <w:rFonts w:hint="default"/>
        <w:lang w:val="es-ES" w:eastAsia="en-US" w:bidi="ar-SA"/>
      </w:rPr>
    </w:lvl>
    <w:lvl w:ilvl="6">
      <w:start w:val="0"/>
      <w:numFmt w:val="bullet"/>
      <w:lvlText w:val="•"/>
      <w:lvlJc w:val="left"/>
      <w:pPr>
        <w:ind w:left="6648" w:hanging="709"/>
      </w:pPr>
      <w:rPr>
        <w:rFonts w:hint="default"/>
        <w:lang w:val="es-ES" w:eastAsia="en-US" w:bidi="ar-SA"/>
      </w:rPr>
    </w:lvl>
    <w:lvl w:ilvl="7">
      <w:start w:val="0"/>
      <w:numFmt w:val="bullet"/>
      <w:lvlText w:val="•"/>
      <w:lvlJc w:val="left"/>
      <w:pPr>
        <w:ind w:left="7586" w:hanging="709"/>
      </w:pPr>
      <w:rPr>
        <w:rFonts w:hint="default"/>
        <w:lang w:val="es-ES" w:eastAsia="en-US" w:bidi="ar-SA"/>
      </w:rPr>
    </w:lvl>
    <w:lvl w:ilvl="8">
      <w:start w:val="0"/>
      <w:numFmt w:val="bullet"/>
      <w:lvlText w:val="•"/>
      <w:lvlJc w:val="left"/>
      <w:pPr>
        <w:ind w:left="8524" w:hanging="709"/>
      </w:pPr>
      <w:rPr>
        <w:rFonts w:hint="default"/>
        <w:lang w:val="es-ES" w:eastAsia="en-US" w:bidi="ar-SA"/>
      </w:rPr>
    </w:lvl>
  </w:abstract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312"/>
    </w:pPr>
    <w:rPr>
      <w:rFonts w:ascii="Georgia" w:hAnsi="Georgia" w:eastAsia="Georgia" w:cs="Georgia"/>
      <w:sz w:val="20"/>
      <w:szCs w:val="20"/>
      <w:lang w:val="es-ES" w:eastAsia="en-US" w:bidi="ar-SA"/>
    </w:rPr>
  </w:style>
  <w:style w:styleId="Heading1" w:type="paragraph">
    <w:name w:val="Heading 1"/>
    <w:basedOn w:val="Normal"/>
    <w:uiPriority w:val="1"/>
    <w:qFormat/>
    <w:pPr>
      <w:spacing w:line="264" w:lineRule="exact"/>
      <w:ind w:left="2205" w:right="2010"/>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312"/>
      <w:jc w:val="both"/>
    </w:pPr>
    <w:rPr>
      <w:rFonts w:ascii="Georgia" w:hAnsi="Georgia" w:eastAsia="Georgia" w:cs="Georgia"/>
      <w:lang w:val="es-ES" w:eastAsia="en-US" w:bidi="ar-SA"/>
    </w:rPr>
  </w:style>
  <w:style w:styleId="TableParagraph" w:type="paragraph">
    <w:name w:val="Table Paragraph"/>
    <w:basedOn w:val="Normal"/>
    <w:uiPriority w:val="1"/>
    <w:qFormat/>
    <w:pPr>
      <w:spacing w:before="122"/>
      <w:ind w:left="200"/>
    </w:pPr>
    <w:rPr>
      <w:rFonts w:ascii="Georgia" w:hAnsi="Georgia" w:eastAsia="Georgia" w:cs="Georgia"/>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yperlink" Target="http://legislacion.edomex.gob.mx/sites/legislacion.edomex.gob.mx/files/files/pdf/gct/2001/dic133.pdf" TargetMode="External"/><Relationship Id="rId24" Type="http://schemas.openxmlformats.org/officeDocument/2006/relationships/hyperlink" Target="http://legislacion.edomex.gob.mx/sites/legislacion.edomex.gob.mx/files/files/pdf/gct/2002/dic064.pdf" TargetMode="External"/><Relationship Id="rId25" Type="http://schemas.openxmlformats.org/officeDocument/2006/relationships/hyperlink" Target="http://legislacion.edomex.gob.mx/sites/legislacion.edomex.gob.mx/files/files/pdf/gct/2002/dic113.pdf" TargetMode="External"/><Relationship Id="rId26" Type="http://schemas.openxmlformats.org/officeDocument/2006/relationships/hyperlink" Target="http://legislacion.edomex.gob.mx/sites/legislacion.edomex.gob.mx/files/files/pdf/gct/2003/ago074.pdf" TargetMode="External"/><Relationship Id="rId27" Type="http://schemas.openxmlformats.org/officeDocument/2006/relationships/hyperlink" Target="http://legislacion.edomex.gob.mx/sites/legislacion.edomex.gob.mx/files/files/pdf/gct/2003/sep023.pdf" TargetMode="External"/><Relationship Id="rId28" Type="http://schemas.openxmlformats.org/officeDocument/2006/relationships/hyperlink" Target="http://legislacion.edomex.gob.mx/sites/legislacion.edomex.gob.mx/files/files/pdf/gct/2003/sep034.pdf" TargetMode="External"/><Relationship Id="rId29" Type="http://schemas.openxmlformats.org/officeDocument/2006/relationships/hyperlink" Target="http://legislacion.edomex.gob.mx/sites/legislacion.edomex.gob.mx/files/files/pdf/gct/2004/abr305.pdf" TargetMode="External"/><Relationship Id="rId30" Type="http://schemas.openxmlformats.org/officeDocument/2006/relationships/hyperlink" Target="http://legislacion.edomex.gob.mx/sites/legislacion.edomex.gob.mx/files/files/pdf/gct/2004/ago113.pdf" TargetMode="External"/><Relationship Id="rId31" Type="http://schemas.openxmlformats.org/officeDocument/2006/relationships/hyperlink" Target="http://legislacion.edomex.gob.mx/sites/legislacion.edomex.gob.mx/files/files/pdf/gct/2005/jul272.pdf" TargetMode="External"/><Relationship Id="rId32" Type="http://schemas.openxmlformats.org/officeDocument/2006/relationships/hyperlink" Target="http://legislacion.edomex.gob.mx/sites/legislacion.edomex.gob.mx/files/files/pdf/gct/2005/ago223.pdf" TargetMode="External"/><Relationship Id="rId33" Type="http://schemas.openxmlformats.org/officeDocument/2006/relationships/hyperlink" Target="http://legislacion.edomex.gob.mx/sites/legislacion.edomex.gob.mx/files/files/pdf/gct/2005/dic223.pdf" TargetMode="External"/><Relationship Id="rId34" Type="http://schemas.openxmlformats.org/officeDocument/2006/relationships/hyperlink" Target="http://legislacion.edomex.gob.mx/sites/legislacion.edomex.gob.mx/files/files/pdf/gct/2005/dic303.pdf" TargetMode="External"/><Relationship Id="rId35" Type="http://schemas.openxmlformats.org/officeDocument/2006/relationships/hyperlink" Target="http://legislacion.edomex.gob.mx/sites/legislacion.edomex.gob.mx/files/files/pdf/gct/2006/ene053.pdf" TargetMode="External"/><Relationship Id="rId36" Type="http://schemas.openxmlformats.org/officeDocument/2006/relationships/hyperlink" Target="http://legislacion.edomex.gob.mx/sites/legislacion.edomex.gob.mx/files/files/pdf/gct/2006/may033.pdf" TargetMode="External"/><Relationship Id="rId37" Type="http://schemas.openxmlformats.org/officeDocument/2006/relationships/hyperlink" Target="http://legislacion.edomex.gob.mx/sites/legislacion.edomex.gob.mx/files/files/pdf/gct/2006/ago214.pdf" TargetMode="External"/><Relationship Id="rId38" Type="http://schemas.openxmlformats.org/officeDocument/2006/relationships/hyperlink" Target="http://legislacion.edomex.gob.mx/sites/legislacion.edomex.gob.mx/files/files/pdf/gct/2006/dic274.pdf" TargetMode="External"/><Relationship Id="rId39" Type="http://schemas.openxmlformats.org/officeDocument/2006/relationships/hyperlink" Target="http://legislacion.edomex.gob.mx/sites/legislacion.edomex.gob.mx/files/files/pdf/gct/2006/dic295.pdf" TargetMode="External"/><Relationship Id="rId40" Type="http://schemas.openxmlformats.org/officeDocument/2006/relationships/hyperlink" Target="http://legislacion.edomex.gob.mx/sites/legislacion.edomex.gob.mx/files/files/pdf/gct/2007/jun183.pdf" TargetMode="External"/><Relationship Id="rId41" Type="http://schemas.openxmlformats.org/officeDocument/2006/relationships/hyperlink" Target="http://legislacion.edomex.gob.mx/sites/legislacion.edomex.gob.mx/files/files/pdf/gct/2007/ago083.pdf" TargetMode="External"/><Relationship Id="rId42" Type="http://schemas.openxmlformats.org/officeDocument/2006/relationships/hyperlink" Target="http://legislacion.edomex.gob.mx/sites/legislacion.edomex.gob.mx/files/files/pdf/gct/2007/dic033.pdf" TargetMode="External"/><Relationship Id="rId43" Type="http://schemas.openxmlformats.org/officeDocument/2006/relationships/hyperlink" Target="http://legislacion.edomex.gob.mx/sites/legislacion.edomex.gob.mx/files/files/pdf/gct/2007/dic263.pdf" TargetMode="External"/><Relationship Id="rId44" Type="http://schemas.openxmlformats.org/officeDocument/2006/relationships/hyperlink" Target="http://legislacion.edomex.gob.mx/sites/legislacion.edomex.gob.mx/files/files/pdf/gct/2007/dic313.pdf" TargetMode="External"/><Relationship Id="rId45" Type="http://schemas.openxmlformats.org/officeDocument/2006/relationships/hyperlink" Target="http://legislacion.edomex.gob.mx/sites/legislacion.edomex.gob.mx/files/files/pdf/gct/2008/may144.pdf" TargetMode="External"/><Relationship Id="rId46" Type="http://schemas.openxmlformats.org/officeDocument/2006/relationships/hyperlink" Target="http://legislacion.edomex.gob.mx/sites/legislacion.edomex.gob.mx/files/files/pdf/gct/2008/ago083.pdf" TargetMode="External"/><Relationship Id="rId47" Type="http://schemas.openxmlformats.org/officeDocument/2006/relationships/hyperlink" Target="http://legislacion.edomex.gob.mx/sites/legislacion.edomex.gob.mx/files/files/pdf/gct/2008/ago153.pdf" TargetMode="External"/><Relationship Id="rId48" Type="http://schemas.openxmlformats.org/officeDocument/2006/relationships/hyperlink" Target="http://legislacion.edomex.gob.mx/sites/legislacion.edomex.gob.mx/files/files/pdf/gct/2008/oct063.pdf" TargetMode="External"/><Relationship Id="rId49" Type="http://schemas.openxmlformats.org/officeDocument/2006/relationships/hyperlink" Target="http://legislacion.edomex.gob.mx/sites/legislacion.edomex.gob.mx/files/files/pdf/gct/2008/oct143.pdf" TargetMode="External"/><Relationship Id="rId50" Type="http://schemas.openxmlformats.org/officeDocument/2006/relationships/hyperlink" Target="http://legislacion.edomex.gob.mx/sites/legislacion.edomex.gob.mx/files/files/pdf/gct/2008/dic114.pdf" TargetMode="External"/><Relationship Id="rId51" Type="http://schemas.openxmlformats.org/officeDocument/2006/relationships/hyperlink" Target="http://legislacion.edomex.gob.mx/sites/legislacion.edomex.gob.mx/files/files/pdf/gct/2009/ago063.PDF" TargetMode="External"/><Relationship Id="rId52" Type="http://schemas.openxmlformats.org/officeDocument/2006/relationships/hyperlink" Target="http://legislacion.edomex.gob.mx/sites/legislacion.edomex.gob.mx/files/files/pdf/gct/2009/dic105.PDF" TargetMode="External"/><Relationship Id="rId53" Type="http://schemas.openxmlformats.org/officeDocument/2006/relationships/hyperlink" Target="http://legislacion.edomex.gob.mx/sites/legislacion.edomex.gob.mx/files/files/pdf/gct/2010/ene253.PDF" TargetMode="External"/><Relationship Id="rId54" Type="http://schemas.openxmlformats.org/officeDocument/2006/relationships/hyperlink" Target="http://legislacion.edomex.gob.mx/sites/legislacion.edomex.gob.mx/files/files/pdf/gct/2010/feb043.PDF" TargetMode="External"/><Relationship Id="rId55" Type="http://schemas.openxmlformats.org/officeDocument/2006/relationships/hyperlink" Target="http://legislacion.edomex.gob.mx/sites/legislacion.edomex.gob.mx/files/files/pdf/gct/2010/mar061.PDF" TargetMode="External"/><Relationship Id="rId56" Type="http://schemas.openxmlformats.org/officeDocument/2006/relationships/hyperlink" Target="http://legislacion.edomex.gob.mx/sites/legislacion.edomex.gob.mx/files/files/pdf/gct/2010/may124.PDF" TargetMode="External"/><Relationship Id="rId57" Type="http://schemas.openxmlformats.org/officeDocument/2006/relationships/hyperlink" Target="http://legislacion.edomex.gob.mx/sites/legislacion.edomex.gob.mx/files/files/pdf/gct/2010/ago315.PDF" TargetMode="External"/><Relationship Id="rId58" Type="http://schemas.openxmlformats.org/officeDocument/2006/relationships/hyperlink" Target="http://legislacion.edomex.gob.mx/sites/legislacion.edomex.gob.mx/files/files/pdf/gct/2010/sep033.PDF" TargetMode="External"/><Relationship Id="rId59" Type="http://schemas.openxmlformats.org/officeDocument/2006/relationships/hyperlink" Target="http://legislacion.edomex.gob.mx/sites/legislacion.edomex.gob.mx/files/files/pdf/gct/2010/sep063.PDF" TargetMode="External"/><Relationship Id="rId60" Type="http://schemas.openxmlformats.org/officeDocument/2006/relationships/hyperlink" Target="http://legislacion.edomex.gob.mx/sites/legislacion.edomex.gob.mx/files/files/pdf/gct/2010/sep073.PDF" TargetMode="External"/><Relationship Id="rId61" Type="http://schemas.openxmlformats.org/officeDocument/2006/relationships/hyperlink" Target="http://legislacion.edomex.gob.mx/sites/legislacion.edomex.gob.mx/files/files/pdf/gct/2010/sep234.PDF" TargetMode="External"/><Relationship Id="rId62" Type="http://schemas.openxmlformats.org/officeDocument/2006/relationships/hyperlink" Target="http://legislacion.edomex.gob.mx/sites/legislacion.edomex.gob.mx/files/files/pdf/gct/2010/sep303.PDF" TargetMode="External"/><Relationship Id="rId63" Type="http://schemas.openxmlformats.org/officeDocument/2006/relationships/hyperlink" Target="http://legislacion.edomex.gob.mx/sites/legislacion.edomex.gob.mx/files/files/pdf/gct/2010/oct014.PDF" TargetMode="External"/><Relationship Id="rId64" Type="http://schemas.openxmlformats.org/officeDocument/2006/relationships/hyperlink" Target="http://legislacion.edomex.gob.mx/sites/legislacion.edomex.gob.mx/files/files/pdf/gct/2010/oct124.PDF" TargetMode="External"/><Relationship Id="rId65" Type="http://schemas.openxmlformats.org/officeDocument/2006/relationships/hyperlink" Target="http://legislacion.edomex.gob.mx/sites/legislacion.edomex.gob.mx/files/files/pdf/gct/2010/oct154.PDF" TargetMode="External"/><Relationship Id="rId66" Type="http://schemas.openxmlformats.org/officeDocument/2006/relationships/hyperlink" Target="http://legislacion.edomex.gob.mx/sites/legislacion.edomex.gob.mx/files/files/pdf/gct/2010/nov043.PDF" TargetMode="External"/><Relationship Id="rId67" Type="http://schemas.openxmlformats.org/officeDocument/2006/relationships/hyperlink" Target="http://legislacion.edomex.gob.mx/sites/legislacion.edomex.gob.mx/files/files/pdf/gct/2010/nov104.PDF" TargetMode="External"/><Relationship Id="rId68" Type="http://schemas.openxmlformats.org/officeDocument/2006/relationships/hyperlink" Target="http://legislacion.edomex.gob.mx/sites/legislacion.edomex.gob.mx/files/files/pdf/gct/2010/dic222.PDF" TargetMode="External"/><Relationship Id="rId69" Type="http://schemas.openxmlformats.org/officeDocument/2006/relationships/hyperlink" Target="http://legislacion.edomex.gob.mx/sites/legislacion.edomex.gob.mx/files/files/pdf/gct/2010/dic243.PDF" TargetMode="External"/><Relationship Id="rId70" Type="http://schemas.openxmlformats.org/officeDocument/2006/relationships/hyperlink" Target="http://legislacion.edomex.gob.mx/sites/legislacion.edomex.gob.mx/files/files/pdf/gct/2011/mar083.PDF" TargetMode="External"/><Relationship Id="rId71" Type="http://schemas.openxmlformats.org/officeDocument/2006/relationships/hyperlink" Target="http://legislacion.edomex.gob.mx/sites/legislacion.edomex.gob.mx/files/files/pdf/gct/2011/mar163.PDF" TargetMode="External"/><Relationship Id="rId72" Type="http://schemas.openxmlformats.org/officeDocument/2006/relationships/hyperlink" Target="http://legislacion.edomex.gob.mx/sites/legislacion.edomex.gob.mx/files/files/pdf/gct/2011/mar314.PDF" TargetMode="External"/><Relationship Id="rId73" Type="http://schemas.openxmlformats.org/officeDocument/2006/relationships/hyperlink" Target="http://legislacion.edomex.gob.mx/sites/legislacion.edomex.gob.mx/files/files/pdf/gct/2011/abr143.PDF" TargetMode="External"/><Relationship Id="rId74" Type="http://schemas.openxmlformats.org/officeDocument/2006/relationships/hyperlink" Target="http://legislacion.edomex.gob.mx/sites/legislacion.edomex.gob.mx/files/files/pdf/gct/2011/ago193.PDF" TargetMode="External"/><Relationship Id="rId75" Type="http://schemas.openxmlformats.org/officeDocument/2006/relationships/hyperlink" Target="http://legislacion.edomex.gob.mx/sites/legislacion.edomex.gob.mx/files/files/pdf/gct/2011/sep018.PDF" TargetMode="External"/><Relationship Id="rId76" Type="http://schemas.openxmlformats.org/officeDocument/2006/relationships/hyperlink" Target="http://legislacion.edomex.gob.mx/sites/legislacion.edomex.gob.mx/files/files/pdf/gct/2011/sep093.PDF" TargetMode="External"/><Relationship Id="rId77" Type="http://schemas.openxmlformats.org/officeDocument/2006/relationships/hyperlink" Target="http://legislacion.edomex.gob.mx/sites/legislacion.edomex.gob.mx/files/files/pdf/gct/2011/dic164.PDF" TargetMode="External"/><Relationship Id="rId78" Type="http://schemas.openxmlformats.org/officeDocument/2006/relationships/hyperlink" Target="http://legislacion.edomex.gob.mx/sites/legislacion.edomex.gob.mx/files/files/pdf/gct/2012/ago093.PDF" TargetMode="External"/><Relationship Id="rId79" Type="http://schemas.openxmlformats.org/officeDocument/2006/relationships/hyperlink" Target="http://legislacion.edomex.gob.mx/sites/legislacion.edomex.gob.mx/files/files/pdf/gct/2012/ago246.PDF" TargetMode="External"/><Relationship Id="rId80" Type="http://schemas.openxmlformats.org/officeDocument/2006/relationships/hyperlink" Target="http://legislacion.edomex.gob.mx/sites/legislacion.edomex.gob.mx/files/files/pdf/gct/2012/ago247.PDF" TargetMode="External"/><Relationship Id="rId81" Type="http://schemas.openxmlformats.org/officeDocument/2006/relationships/hyperlink" Target="http://legislacion.edomex.gob.mx/sites/legislacion.edomex.gob.mx/files/files/pdf/gct/2012/ago293.PDF" TargetMode="External"/><Relationship Id="rId82" Type="http://schemas.openxmlformats.org/officeDocument/2006/relationships/hyperlink" Target="http://legislacion.edomex.gob.mx/sites/legislacion.edomex.gob.mx/files/files/pdf/gct/2012/ago303.PDF" TargetMode="External"/><Relationship Id="rId83" Type="http://schemas.openxmlformats.org/officeDocument/2006/relationships/hyperlink" Target="http://legislacion.edomex.gob.mx/sites/legislacion.edomex.gob.mx/files/files/pdf/gct/2012/ago315.PDF" TargetMode="External"/><Relationship Id="rId84" Type="http://schemas.openxmlformats.org/officeDocument/2006/relationships/hyperlink" Target="http://legislacion.edomex.gob.mx/sites/legislacion.edomex.gob.mx/files/files/pdf/gct/2012/ago316.PDF" TargetMode="External"/><Relationship Id="rId85" Type="http://schemas.openxmlformats.org/officeDocument/2006/relationships/hyperlink" Target="http://legislacion.edomex.gob.mx/sites/legislacion.edomex.gob.mx/files/files/pdf/gct/2012/sep033.PDF" TargetMode="External"/><Relationship Id="rId86" Type="http://schemas.openxmlformats.org/officeDocument/2006/relationships/hyperlink" Target="http://legislacion.edomex.gob.mx/sites/legislacion.edomex.gob.mx/files/files/pdf/gct/2012/oct114.PDF" TargetMode="External"/><Relationship Id="rId87" Type="http://schemas.openxmlformats.org/officeDocument/2006/relationships/hyperlink" Target="http://legislacion.edomex.gob.mx/sites/legislacion.edomex.gob.mx/files/files/pdf/gct/2012/oct154.PDF" TargetMode="External"/><Relationship Id="rId88" Type="http://schemas.openxmlformats.org/officeDocument/2006/relationships/hyperlink" Target="http://legislacion.edomex.gob.mx/sites/legislacion.edomex.gob.mx/files/files/pdf/gct/2012/dic193.PDF" TargetMode="External"/><Relationship Id="rId89" Type="http://schemas.openxmlformats.org/officeDocument/2006/relationships/hyperlink" Target="http://legislacion.edomex.gob.mx/sites/legislacion.edomex.gob.mx/files/files/pdf/gct/2012/dic196.PDF" TargetMode="External"/><Relationship Id="rId90" Type="http://schemas.openxmlformats.org/officeDocument/2006/relationships/hyperlink" Target="http://legislacion.edomex.gob.mx/sites/legislacion.edomex.gob.mx/files/files/vigentes/feb225.PDF" TargetMode="External"/><Relationship Id="rId91" Type="http://schemas.openxmlformats.org/officeDocument/2006/relationships/hyperlink" Target="http://legislacion.edomex.gob.mx/sites/legislacion.edomex.gob.mx/files/files/vigentes/feb253.PDF" TargetMode="External"/><Relationship Id="rId92" Type="http://schemas.openxmlformats.org/officeDocument/2006/relationships/hyperlink" Target="http://legislacion.edomex.gob.mx/sites/legislacion.edomex.gob.mx/files/files/vigentes/feb254.PDF" TargetMode="External"/><Relationship Id="rId93" Type="http://schemas.openxmlformats.org/officeDocument/2006/relationships/hyperlink" Target="http://legislacion.edomex.gob.mx/sites/legislacion.edomex.gob.mx/files/files/vigentes/feb288.PDF" TargetMode="External"/><Relationship Id="rId94" Type="http://schemas.openxmlformats.org/officeDocument/2006/relationships/hyperlink" Target="http://legislacion.edomex.gob.mx/sites/legislacion.edomex.gob.mx/files/files/vigentes/abr293.PDF" TargetMode="External"/><Relationship Id="rId95" Type="http://schemas.openxmlformats.org/officeDocument/2006/relationships/hyperlink" Target="http://legislacion.edomex.gob.mx/sites/legislacion.edomex.gob.mx/files/files/vigentes/may034.PDF" TargetMode="External"/><Relationship Id="rId96" Type="http://schemas.openxmlformats.org/officeDocument/2006/relationships/hyperlink" Target="http://legislacion.edomex.gob.mx/sites/legislacion.edomex.gob.mx/files/files/vigentes/may095.PDF" TargetMode="External"/><Relationship Id="rId97" Type="http://schemas.openxmlformats.org/officeDocument/2006/relationships/hyperlink" Target="http://legislacion.edomex.gob.mx/sites/legislacion.edomex.gob.mx/files/files/vigentes/jul125.PDF" TargetMode="External"/><Relationship Id="rId98" Type="http://schemas.openxmlformats.org/officeDocument/2006/relationships/hyperlink" Target="http://legislacion.edomex.gob.mx/sites/legislacion.edomex.gob.mx/files/files/vigentes/jul174.PDF" TargetMode="External"/><Relationship Id="rId99" Type="http://schemas.openxmlformats.org/officeDocument/2006/relationships/hyperlink" Target="http://legislacion.edomex.gob.mx/sites/legislacion.edomex.gob.mx/files/files/vigentes/jul183.PDF" TargetMode="External"/><Relationship Id="rId100" Type="http://schemas.openxmlformats.org/officeDocument/2006/relationships/hyperlink" Target="http://legislacion.edomex.gob.mx/sites/legislacion.edomex.gob.mx/files/files/vigentes/ago296.PDF" TargetMode="External"/><Relationship Id="rId101" Type="http://schemas.openxmlformats.org/officeDocument/2006/relationships/hyperlink" Target="http://legislacion.edomex.gob.mx/sites/legislacion.edomex.gob.mx/files/files/vigentes/oct174.PDF" TargetMode="External"/><Relationship Id="rId102" Type="http://schemas.openxmlformats.org/officeDocument/2006/relationships/hyperlink" Target="http://legislacion.edomex.gob.mx/sites/legislacion.edomex.gob.mx/files/files/vigentes/oct303.PDF" TargetMode="External"/><Relationship Id="rId103" Type="http://schemas.openxmlformats.org/officeDocument/2006/relationships/hyperlink" Target="http://legislacion.edomex.gob.mx/sites/legislacion.edomex.gob.mx/files/files/vigentes/nov193.PDF" TargetMode="External"/><Relationship Id="rId104" Type="http://schemas.openxmlformats.org/officeDocument/2006/relationships/hyperlink" Target="http://legislacion.edomex.gob.mx/sites/legislacion.edomex.gob.mx/files/files/vigentes/dic023.PDF" TargetMode="External"/><Relationship Id="rId105" Type="http://schemas.openxmlformats.org/officeDocument/2006/relationships/hyperlink" Target="http://legislacion.edomex.gob.mx/sites/legislacion.edomex.gob.mx/files/files/vigentes/dic198.PDF" TargetMode="External"/><Relationship Id="rId106" Type="http://schemas.openxmlformats.org/officeDocument/2006/relationships/hyperlink" Target="http://legislacion.edomex.gob.mx/sites/legislacion.edomex.gob.mx/files/files/pdf/gct/2014/ene244.PDF" TargetMode="External"/><Relationship Id="rId107" Type="http://schemas.openxmlformats.org/officeDocument/2006/relationships/hyperlink" Target="http://legislacion.edomex.gob.mx/sites/legislacion.edomex.gob.mx/files/files/pdf/gct/2014/ene226.PDF" TargetMode="External"/><Relationship Id="rId108" Type="http://schemas.openxmlformats.org/officeDocument/2006/relationships/hyperlink" Target="http://legislacion.edomex.gob.mx/sites/legislacion.edomex.gob.mx/files/files/pdf/gct/2014/mar273.PDF" TargetMode="External"/><Relationship Id="rId109" Type="http://schemas.openxmlformats.org/officeDocument/2006/relationships/hyperlink" Target="http://legislacion.edomex.gob.mx/sites/legislacion.edomex.gob.mx/files/files/pdf/gct/2014/may143.PDF" TargetMode="External"/><Relationship Id="rId110" Type="http://schemas.openxmlformats.org/officeDocument/2006/relationships/hyperlink" Target="http://legislacion.edomex.gob.mx/sites/legislacion.edomex.gob.mx/files/files/pdf/gct/2014/jun253.PDF" TargetMode="External"/><Relationship Id="rId111" Type="http://schemas.openxmlformats.org/officeDocument/2006/relationships/hyperlink" Target="http://legislacion.edomex.gob.mx/sites/legislacion.edomex.gob.mx/files/files/pdf/gct/2014/jun273.PDF" TargetMode="External"/><Relationship Id="rId112" Type="http://schemas.openxmlformats.org/officeDocument/2006/relationships/hyperlink" Target="http://legislacion.edomex.gob.mx/sites/legislacion.edomex.gob.mx/files/files/pdf/gct/2014/jul114.PDF" TargetMode="External"/><Relationship Id="rId113" Type="http://schemas.openxmlformats.org/officeDocument/2006/relationships/hyperlink" Target="http://legislacion.edomex.gob.mx/sites/legislacion.edomex.gob.mx/files/files/pdf/gct/2014/jul164.PDF" TargetMode="External"/><Relationship Id="rId114" Type="http://schemas.openxmlformats.org/officeDocument/2006/relationships/hyperlink" Target="http://legislacion.edomex.gob.mx/sites/legislacion.edomex.gob.mx/files/files/pdf/gct/2014/jul183.PDF" TargetMode="External"/><Relationship Id="rId115" Type="http://schemas.openxmlformats.org/officeDocument/2006/relationships/hyperlink" Target="http://legislacion.edomex.gob.mx/sites/legislacion.edomex.gob.mx/files/files/pdf/gct/2014/ago013.PDF" TargetMode="External"/><Relationship Id="rId116" Type="http://schemas.openxmlformats.org/officeDocument/2006/relationships/hyperlink" Target="http://legislacion.edomex.gob.mx/sites/legislacion.edomex.gob.mx/files/files/pdf/gct/2014/oct163.PDF" TargetMode="External"/><Relationship Id="rId117" Type="http://schemas.openxmlformats.org/officeDocument/2006/relationships/hyperlink" Target="http://legislacion.edomex.gob.mx/sites/legislacion.edomex.gob.mx/files/files/pdf/gct/2014/oct233.PDF" TargetMode="External"/><Relationship Id="rId118" Type="http://schemas.openxmlformats.org/officeDocument/2006/relationships/hyperlink" Target="http://legislacion.edomex.gob.mx/sites/legislacion.edomex.gob.mx/files/files/pdf/gct/2014/nov133.PDF" TargetMode="External"/><Relationship Id="rId119" Type="http://schemas.openxmlformats.org/officeDocument/2006/relationships/hyperlink" Target="http://legislacion.edomex.gob.mx/sites/legislacion.edomex.gob.mx/files/files/pdf/gct/2014/nov207.pdf" TargetMode="External"/><Relationship Id="rId120" Type="http://schemas.openxmlformats.org/officeDocument/2006/relationships/hyperlink" Target="http://legislacion.edomex.gob.mx/sites/legislacion.edomex.gob.mx/files/files/pdf/gct/2014/dic164.PDF" TargetMode="External"/><Relationship Id="rId121" Type="http://schemas.openxmlformats.org/officeDocument/2006/relationships/hyperlink" Target="http://legislacion.edomex.gob.mx/sites/legislacion.edomex.gob.mx/files/files/pdf/gct/2014/dic176.PDF" TargetMode="External"/><Relationship Id="rId122" Type="http://schemas.openxmlformats.org/officeDocument/2006/relationships/hyperlink" Target="http://legislacion.edomex.gob.mx/sites/legislacion.edomex.gob.mx/files/files/pdf/gct/2014/dic183.pdf" TargetMode="External"/><Relationship Id="rId123" Type="http://schemas.openxmlformats.org/officeDocument/2006/relationships/hyperlink" Target="http://legislacion.edomex.gob.mx/sites/legislacion.edomex.gob.mx/files/files/pdf/gct/2014/dic185.pdf" TargetMode="External"/><Relationship Id="rId124" Type="http://schemas.openxmlformats.org/officeDocument/2006/relationships/hyperlink" Target="http://legislacion.edomex.gob.mx/sites/legislacion.edomex.gob.mx/files/files/pdf/gct/2015/feb175.PDF" TargetMode="External"/><Relationship Id="rId125" Type="http://schemas.openxmlformats.org/officeDocument/2006/relationships/hyperlink" Target="http://legislacion.edomex.gob.mx/sites/legislacion.edomex.gob.mx/files/files/pdf/gct/2015/may133.PDF" TargetMode="External"/><Relationship Id="rId126" Type="http://schemas.openxmlformats.org/officeDocument/2006/relationships/hyperlink" Target="http://legislacion.edomex.gob.mx/sites/legislacion.edomex.gob.mx/files/files/pdf/gct/2015/jul066.PDF" TargetMode="External"/><Relationship Id="rId127" Type="http://schemas.openxmlformats.org/officeDocument/2006/relationships/hyperlink" Target="http://legislacion.edomex.gob.mx/sites/legislacion.edomex.gob.mx/files/files/pdf/gct/2015/jul037.PDF" TargetMode="External"/><Relationship Id="rId128" Type="http://schemas.openxmlformats.org/officeDocument/2006/relationships/hyperlink" Target="http://legislacion.edomex.gob.mx/sites/legislacion.edomex.gob.mx/files/files/pdf/gct/2015/jul104.PDF" TargetMode="External"/><Relationship Id="rId129" Type="http://schemas.openxmlformats.org/officeDocument/2006/relationships/hyperlink" Target="http://legislacion.edomex.gob.mx/sites/legislacion.edomex.gob.mx/files/files/pdf/gct/2015/jul273.pdf" TargetMode="External"/><Relationship Id="rId130" Type="http://schemas.openxmlformats.org/officeDocument/2006/relationships/hyperlink" Target="http://legislacion.edomex.gob.mx/sites/legislacion.edomex.gob.mx/files/files/pdf/gct/2015/ago065.PDF" TargetMode="External"/><Relationship Id="rId131" Type="http://schemas.openxmlformats.org/officeDocument/2006/relationships/hyperlink" Target="http://legislacion.edomex.gob.mx/sites/legislacion.edomex.gob.mx/files/files/pdf/gct/2015/ago072.PDF" TargetMode="External"/><Relationship Id="rId132" Type="http://schemas.openxmlformats.org/officeDocument/2006/relationships/hyperlink" Target="http://legislacion.edomex.gob.mx/sites/legislacion.edomex.gob.mx/files/files/pdf/gct/2015/ago122.PDF" TargetMode="External"/><Relationship Id="rId133" Type="http://schemas.openxmlformats.org/officeDocument/2006/relationships/hyperlink" Target="http://legislacion.edomex.gob.mx/sites/legislacion.edomex.gob.mx/files/files/pdf/gct/2015/ago124.PDF" TargetMode="External"/><Relationship Id="rId134" Type="http://schemas.openxmlformats.org/officeDocument/2006/relationships/hyperlink" Target="http://legislacion.edomex.gob.mx/sites/legislacion.edomex.gob.mx/files/files/pdf/gct/2015/ago125.PDF" TargetMode="External"/><Relationship Id="rId135" Type="http://schemas.openxmlformats.org/officeDocument/2006/relationships/hyperlink" Target="http://legislacion.edomex.gob.mx/sites/legislacion.edomex.gob.mx/files/files/pdf/gct/2015/ago197.PDF" TargetMode="External"/><Relationship Id="rId136" Type="http://schemas.openxmlformats.org/officeDocument/2006/relationships/hyperlink" Target="http://legislacion.edomex.gob.mx/sites/legislacion.edomex.gob.mx/files/files/pdf/gct/2015/ago246.PDF" TargetMode="External"/><Relationship Id="rId137" Type="http://schemas.openxmlformats.org/officeDocument/2006/relationships/hyperlink" Target="http://legislacion.edomex.gob.mx/sites/legislacion.edomex.gob.mx/files/files/pdf/gct/2015/ago2510.PDF" TargetMode="External"/><Relationship Id="rId138" Type="http://schemas.openxmlformats.org/officeDocument/2006/relationships/hyperlink" Target="http://legislacion.edomex.gob.mx/sites/legislacion.edomex.gob.mx/files/files/pdf/gct/2015/ago285.pdf" TargetMode="External"/><Relationship Id="rId139" Type="http://schemas.openxmlformats.org/officeDocument/2006/relationships/hyperlink" Target="http://legislacion.edomex.gob.mx/sites/legislacion.edomex.gob.mx/files/files/pdf/gct/2015/sep039.pdf" TargetMode="External"/><Relationship Id="rId140" Type="http://schemas.openxmlformats.org/officeDocument/2006/relationships/hyperlink" Target="http://legislacion.edomex.gob.mx/sites/legislacion.edomex.gob.mx/files/files/pdf/gct/2015/nov183.PDF" TargetMode="External"/><Relationship Id="rId141" Type="http://schemas.openxmlformats.org/officeDocument/2006/relationships/hyperlink" Target="http://legislacion.edomex.gob.mx/sites/legislacion.edomex.gob.mx/files/files/pdf/gct/2015/nov193.PDF" TargetMode="External"/><Relationship Id="rId142" Type="http://schemas.openxmlformats.org/officeDocument/2006/relationships/hyperlink" Target="http://legislacion.edomex.gob.mx/sites/legislacion.edomex.gob.mx/files/files/pdf/gct/2015/nov234.PDF" TargetMode="External"/><Relationship Id="rId143" Type="http://schemas.openxmlformats.org/officeDocument/2006/relationships/hyperlink" Target="http://legislacion.edomex.gob.mx/sites/legislacion.edomex.gob.mx/files/files/pdf/gct/2016/ene065.pdf" TargetMode="External"/><Relationship Id="rId144" Type="http://schemas.openxmlformats.org/officeDocument/2006/relationships/hyperlink" Target="http://legislacion.edomex.gob.mx/sites/legislacion.edomex.gob.mx/files/files/pdf/gct/2016/feb034.pdf" TargetMode="External"/><Relationship Id="rId145" Type="http://schemas.openxmlformats.org/officeDocument/2006/relationships/hyperlink" Target="http://legislacion.edomex.gob.mx/sites/legislacion.edomex.gob.mx/files/files/pdf/gct/2016/abr115.pdf" TargetMode="External"/><Relationship Id="rId146" Type="http://schemas.openxmlformats.org/officeDocument/2006/relationships/hyperlink" Target="http://legislacion.edomex.gob.mx/sites/legislacion.edomex.gob.mx/files/files/pdf/gct/2016/jun065.pdf" TargetMode="External"/><Relationship Id="rId147" Type="http://schemas.openxmlformats.org/officeDocument/2006/relationships/hyperlink" Target="http://legislacion.edomex.gob.mx/sites/legislacion.edomex.gob.mx/files/files/pdf/gct/2016/jun066.pdf" TargetMode="External"/><Relationship Id="rId148" Type="http://schemas.openxmlformats.org/officeDocument/2006/relationships/hyperlink" Target="http://legislacion.edomex.gob.mx/sites/legislacion.edomex.gob.mx/files/files/pdf/gct/2016/jun155.pdf" TargetMode="External"/><Relationship Id="rId149" Type="http://schemas.openxmlformats.org/officeDocument/2006/relationships/hyperlink" Target="http://legislacion.edomex.gob.mx/sites/legislacion.edomex.gob.mx/files/files/pdf/gct/2016/sep073.pdf" TargetMode="External"/><Relationship Id="rId150" Type="http://schemas.openxmlformats.org/officeDocument/2006/relationships/hyperlink" Target="http://legislacion.edomex.gob.mx/sites/legislacion.edomex.gob.mx/files/files/pdf/gct/2016/nov233.pdf" TargetMode="External"/><Relationship Id="rId151" Type="http://schemas.openxmlformats.org/officeDocument/2006/relationships/hyperlink" Target="http://legislacion.edomex.gob.mx/sites/legislacion.edomex.gob.mx/files/files/pdf/gct/2016/nov283.pdf" TargetMode="External"/><Relationship Id="rId152" Type="http://schemas.openxmlformats.org/officeDocument/2006/relationships/hyperlink" Target="http://legislacion.edomex.gob.mx/sites/legislacion.edomex.gob.mx/files/files/pdf/gct/2016/dic2010.pdf" TargetMode="External"/><Relationship Id="rId153" Type="http://schemas.openxmlformats.org/officeDocument/2006/relationships/hyperlink" Target="http://legislacion.edomex.gob.mx/sites/legislacion.edomex.gob.mx/files/files/pdf/gct/2017/ene232.pdf" TargetMode="External"/><Relationship Id="rId154" Type="http://schemas.openxmlformats.org/officeDocument/2006/relationships/hyperlink" Target="http://legislacion.edomex.gob.mx/sites/legislacion.edomex.gob.mx/files/files/pdf/gct/2017/mar225.pdf" TargetMode="External"/><Relationship Id="rId155" Type="http://schemas.openxmlformats.org/officeDocument/2006/relationships/hyperlink" Target="http://legislacion.edomex.gob.mx/sites/legislacion.edomex.gob.mx/files/files/pdf/gct/2017/sep043.pdf" TargetMode="External"/><Relationship Id="rId156" Type="http://schemas.openxmlformats.org/officeDocument/2006/relationships/hyperlink" Target="http://legislacion.edomex.gob.mx/sites/legislacion.edomex.gob.mx/files/files/pdf/gct/2017/sep073.pdf" TargetMode="External"/><Relationship Id="rId157" Type="http://schemas.openxmlformats.org/officeDocument/2006/relationships/hyperlink" Target="http://legislacion.edomex.gob.mx/sites/legislacion.edomex.gob.mx/files/files/pdf/gct/2017/sep0834.pdf" TargetMode="External"/><Relationship Id="rId158" Type="http://schemas.openxmlformats.org/officeDocument/2006/relationships/hyperlink" Target="http://legislacion.edomex.gob.mx/sites/legislacion.edomex.gob.mx/files/files/pdf/gct/2017/sep133.pdf" TargetMode="External"/><Relationship Id="rId159" Type="http://schemas.openxmlformats.org/officeDocument/2006/relationships/hyperlink" Target="http://legislacion.edomex.gob.mx/sites/legislacion.edomex.gob.mx/files/files/pdf/gct/2017/sep293.pdf" TargetMode="External"/><Relationship Id="rId160" Type="http://schemas.openxmlformats.org/officeDocument/2006/relationships/hyperlink" Target="http://legislacion.edomex.gob.mx/sites/legislacion.edomex.gob.mx/files/files/pdf/gct/2017/oct125.PDF" TargetMode="External"/><Relationship Id="rId161" Type="http://schemas.openxmlformats.org/officeDocument/2006/relationships/hyperlink" Target="http://legislacion.edomex.gob.mx/sites/legislacion.edomex.gob.mx/files/files/pdf/gct/2017/nov295.pdf" TargetMode="External"/><Relationship Id="rId162" Type="http://schemas.openxmlformats.org/officeDocument/2006/relationships/hyperlink" Target="http://legislacion.edomex.gob.mx/sites/legislacion.edomex.gob.mx/files/files/pdf/gct/2017/dic156.pdf" TargetMode="External"/><Relationship Id="rId163" Type="http://schemas.openxmlformats.org/officeDocument/2006/relationships/hyperlink" Target="http://legislacion.edomex.gob.mx/sites/legislacion.edomex.gob.mx/files/files/pdf/gct/2018/ene105.pdf" TargetMode="External"/><Relationship Id="rId164" Type="http://schemas.openxmlformats.org/officeDocument/2006/relationships/hyperlink" Target="http://legislacion.edomex.gob.mx/sites/legislacion.edomex.gob.mx/files/files/pdf/gct/2018/ago024.pdf" TargetMode="External"/><Relationship Id="rId165" Type="http://schemas.openxmlformats.org/officeDocument/2006/relationships/hyperlink" Target="http://legislacion.edomex.gob.mx/sites/legislacion.edomex.gob.mx/files/files/pdf/gct/2018/sep175.pdf" TargetMode="External"/><Relationship Id="rId166" Type="http://schemas.openxmlformats.org/officeDocument/2006/relationships/hyperlink" Target="http://legislacion.edomex.gob.mx/sites/legislacion.edomex.gob.mx/files/files/pdf/gct/2018/sep204.pdf" TargetMode="External"/><Relationship Id="rId167" Type="http://schemas.openxmlformats.org/officeDocument/2006/relationships/hyperlink" Target="http://legislacion.edomex.gob.mx/sites/legislacion.edomex.gob.mx/files/files/pdf/gct/2018/dic311.pdf" TargetMode="External"/><Relationship Id="rId168" Type="http://schemas.openxmlformats.org/officeDocument/2006/relationships/hyperlink" Target="http://legislacion.edomex.gob.mx/sites/legislacion.edomex.gob.mx/files/files/pdf/gct/2019/jun123.pdf" TargetMode="External"/><Relationship Id="rId169" Type="http://schemas.openxmlformats.org/officeDocument/2006/relationships/hyperlink" Target="http://legislacion.edomex.gob.mx/sites/legislacion.edomex.gob.mx/files/files/pdf/gct/2019/ago011.pdf" TargetMode="External"/><Relationship Id="rId170" Type="http://schemas.openxmlformats.org/officeDocument/2006/relationships/hyperlink" Target="http://legislacion.edomex.gob.mx/sites/legislacion.edomex.gob.mx/files/files/pdf/gct/2019/nov261.pdf" TargetMode="External"/><Relationship Id="rId171" Type="http://schemas.openxmlformats.org/officeDocument/2006/relationships/hyperlink" Target="http://legislacion.edomex.gob.mx/sites/legislacion.edomex.gob.mx/files/files/pdf/gct/2019/dic101.pdf" TargetMode="External"/><Relationship Id="rId172" Type="http://schemas.openxmlformats.org/officeDocument/2006/relationships/hyperlink" Target="http://legislacion.edomex.gob.mx/sites/legislacion.edomex.gob.mx/files/files/pdf/gct/2019/dic231.pdf" TargetMode="External"/><Relationship Id="rId173" Type="http://schemas.openxmlformats.org/officeDocument/2006/relationships/hyperlink" Target="https://legislacion.edomex.gob.mx/sites/legislacion.edomex.gob.mx/files/files/pdf/gct/2020/jul231.pdf" TargetMode="External"/><Relationship Id="rId174" Type="http://schemas.openxmlformats.org/officeDocument/2006/relationships/hyperlink" Target="https://legislacion.edomex.gob.mx/sites/legislacion.edomex.gob.mx/files/files/pdf/gct/2020/sep293.pdf" TargetMode="External"/><Relationship Id="rId175" Type="http://schemas.openxmlformats.org/officeDocument/2006/relationships/hyperlink" Target="https://legislacion.edomex.gob.mx/sites/legislacion.edomex.gob.mx/files/files/pdf/gct/2021/ene051.pdf" TargetMode="External"/><Relationship Id="rId176" Type="http://schemas.openxmlformats.org/officeDocument/2006/relationships/hyperlink" Target="https://legislacion.edomex.gob.mx/sites/legislacion.edomex.gob.mx/files/files/pdf/gct/2021/ene061.pdf" TargetMode="External"/><Relationship Id="rId17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Gómez Cortés</dc:creator>
  <dc:title>CODIGO ADMINISTRATIVO DEL ESTADO DE MEXICO</dc:title>
  <dcterms:created xsi:type="dcterms:W3CDTF">2021-02-02T19:50:05Z</dcterms:created>
  <dcterms:modified xsi:type="dcterms:W3CDTF">2021-02-02T19:50:05Z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2016</vt:lpwstr>
  </property>
  <property fmtid="{D5CDD505-2E9C-101B-9397-08002B2CF9AE}" pid="4" name="LastSaved">
    <vt:filetime>2021-02-02T00:00:00Z</vt:filetime>
  </property>
</Properties>
</file>